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C5735" w:rsidRPr="00FC179E" w:rsidP="005330D3" w14:paraId="2C4E24DB" w14:textId="004FA89D">
      <w:pPr>
        <w:pStyle w:val="Heading1"/>
        <w:tabs>
          <w:tab w:val="right" w:pos="10080"/>
        </w:tabs>
        <w:jc w:val="center"/>
        <w:rPr>
          <w:b/>
          <w:bCs/>
          <w:szCs w:val="24"/>
        </w:rPr>
      </w:pPr>
      <w:r>
        <w:rPr>
          <w:b/>
          <w:bCs/>
          <w:szCs w:val="24"/>
        </w:rPr>
        <w:t xml:space="preserve">Non-Substantive </w:t>
      </w:r>
      <w:r w:rsidRPr="00D10A73">
        <w:rPr>
          <w:b/>
          <w:bCs/>
          <w:szCs w:val="24"/>
        </w:rPr>
        <w:t>Chang</w:t>
      </w:r>
      <w:r w:rsidRPr="00FC179E">
        <w:rPr>
          <w:b/>
          <w:bCs/>
          <w:szCs w:val="24"/>
        </w:rPr>
        <w:t>e Request</w:t>
      </w:r>
    </w:p>
    <w:p w:rsidR="001E4D55" w:rsidRPr="00FC179E" w:rsidP="005711EC" w14:paraId="4CE8A89E" w14:textId="77777777"/>
    <w:p w:rsidR="005330D3" w:rsidRPr="00FC179E" w:rsidP="005330D3" w14:paraId="655D6332" w14:textId="2D7DE9C1">
      <w:pPr>
        <w:pStyle w:val="Heading1"/>
        <w:tabs>
          <w:tab w:val="right" w:pos="10080"/>
        </w:tabs>
        <w:jc w:val="center"/>
        <w:rPr>
          <w:b/>
          <w:bCs/>
          <w:szCs w:val="24"/>
        </w:rPr>
      </w:pPr>
      <w:r w:rsidRPr="00FC179E">
        <w:rPr>
          <w:b/>
          <w:bCs/>
          <w:szCs w:val="24"/>
        </w:rPr>
        <w:t>Proposed Changes to the 20</w:t>
      </w:r>
      <w:r w:rsidRPr="00FC179E" w:rsidR="00F922E0">
        <w:rPr>
          <w:b/>
          <w:bCs/>
          <w:szCs w:val="24"/>
        </w:rPr>
        <w:t>2</w:t>
      </w:r>
      <w:r w:rsidR="00696DA1">
        <w:rPr>
          <w:b/>
          <w:bCs/>
          <w:szCs w:val="24"/>
        </w:rPr>
        <w:t>6</w:t>
      </w:r>
      <w:r w:rsidRPr="00FC179E">
        <w:rPr>
          <w:b/>
          <w:bCs/>
          <w:szCs w:val="24"/>
        </w:rPr>
        <w:t xml:space="preserve"> </w:t>
      </w:r>
      <w:r w:rsidRPr="00FC179E" w:rsidR="00460CB0">
        <w:rPr>
          <w:b/>
          <w:bCs/>
          <w:szCs w:val="24"/>
        </w:rPr>
        <w:t>Behavioral Risk Factor Surveillance System (BRFSS)</w:t>
      </w:r>
    </w:p>
    <w:p w:rsidR="00460CB0" w:rsidRPr="001974A5" w:rsidP="00460CB0" w14:paraId="4AB36AF3" w14:textId="366E734B">
      <w:pPr>
        <w:jc w:val="center"/>
        <w:rPr>
          <w:rFonts w:eastAsia="Times New Roman"/>
          <w:bCs/>
          <w:lang w:eastAsia="en-US"/>
        </w:rPr>
      </w:pPr>
      <w:r>
        <w:rPr>
          <w:rFonts w:eastAsia="Times New Roman"/>
          <w:lang w:eastAsia="en-US"/>
        </w:rPr>
        <w:t>(</w:t>
      </w:r>
      <w:r w:rsidRPr="001974A5">
        <w:rPr>
          <w:rFonts w:eastAsia="Times New Roman"/>
          <w:lang w:eastAsia="en-US"/>
        </w:rPr>
        <w:t xml:space="preserve">OMB No. </w:t>
      </w:r>
      <w:r w:rsidRPr="001974A5">
        <w:rPr>
          <w:rFonts w:eastAsia="Times New Roman"/>
          <w:bCs/>
          <w:lang w:eastAsia="en-US"/>
        </w:rPr>
        <w:t xml:space="preserve">0920-1061 </w:t>
      </w:r>
      <w:r w:rsidRPr="001974A5">
        <w:rPr>
          <w:rFonts w:eastAsia="Times New Roman"/>
          <w:lang w:eastAsia="en-US"/>
        </w:rPr>
        <w:t xml:space="preserve">Exp. Date </w:t>
      </w:r>
      <w:r w:rsidRPr="00C9741D">
        <w:rPr>
          <w:rFonts w:eastAsia="Times New Roman"/>
          <w:lang w:eastAsia="en-US"/>
        </w:rPr>
        <w:t>4/30/2028</w:t>
      </w:r>
      <w:r w:rsidRPr="001974A5">
        <w:rPr>
          <w:rFonts w:eastAsia="Times New Roman"/>
          <w:lang w:eastAsia="en-US"/>
        </w:rPr>
        <w:t>)</w:t>
      </w:r>
    </w:p>
    <w:p w:rsidR="005330D3" w:rsidRPr="00FC179E" w:rsidP="005330D3" w14:paraId="601ADACC" w14:textId="3922103F">
      <w:pPr>
        <w:jc w:val="center"/>
        <w:rPr>
          <w:lang w:eastAsia="en-US"/>
        </w:rPr>
      </w:pPr>
      <w:r>
        <w:rPr>
          <w:lang w:eastAsia="en-US"/>
        </w:rPr>
        <w:t xml:space="preserve">August 3, </w:t>
      </w:r>
      <w:r w:rsidR="00046BE1">
        <w:rPr>
          <w:lang w:eastAsia="en-US"/>
        </w:rPr>
        <w:t>202</w:t>
      </w:r>
      <w:r w:rsidR="00571888">
        <w:rPr>
          <w:lang w:eastAsia="en-US"/>
        </w:rPr>
        <w:t>6</w:t>
      </w:r>
    </w:p>
    <w:p w:rsidR="00BC2D83" w:rsidRPr="00FC179E" w:rsidP="005330D3" w14:paraId="01489AE1" w14:textId="77777777">
      <w:pPr>
        <w:jc w:val="center"/>
        <w:rPr>
          <w:lang w:eastAsia="en-US"/>
        </w:rPr>
      </w:pPr>
    </w:p>
    <w:p w:rsidR="005330D3" w:rsidRPr="00D9343D" w:rsidP="005330D3" w14:paraId="627B0226" w14:textId="77777777">
      <w:pPr>
        <w:pStyle w:val="Heading1"/>
        <w:tabs>
          <w:tab w:val="right" w:pos="10080"/>
        </w:tabs>
        <w:rPr>
          <w:b/>
          <w:szCs w:val="24"/>
        </w:rPr>
      </w:pPr>
      <w:r w:rsidRPr="00D9343D">
        <w:rPr>
          <w:b/>
          <w:szCs w:val="24"/>
        </w:rPr>
        <w:t>Summary</w:t>
      </w:r>
    </w:p>
    <w:p w:rsidR="005330D3" w:rsidRPr="00D9343D" w:rsidP="005330D3" w14:paraId="240E5C80" w14:textId="77777777">
      <w:pPr>
        <w:rPr>
          <w:lang w:eastAsia="en-US"/>
        </w:rPr>
      </w:pPr>
    </w:p>
    <w:p w:rsidR="00F10FD2" w:rsidRPr="000C11AD" w:rsidP="00C419AF" w14:paraId="312E3BC2" w14:textId="338062AC">
      <w:pPr>
        <w:pStyle w:val="Heading1"/>
        <w:tabs>
          <w:tab w:val="right" w:pos="10080"/>
        </w:tabs>
        <w:rPr>
          <w:color w:val="000000" w:themeColor="text1"/>
          <w:szCs w:val="24"/>
        </w:rPr>
      </w:pPr>
      <w:r w:rsidRPr="000C11AD">
        <w:rPr>
          <w:color w:val="000000" w:themeColor="text1"/>
          <w:szCs w:val="24"/>
        </w:rPr>
        <w:t xml:space="preserve">We request the following: OMB approval of </w:t>
      </w:r>
      <w:r w:rsidRPr="000C11AD" w:rsidR="009B04F3">
        <w:rPr>
          <w:color w:val="000000" w:themeColor="text1"/>
          <w:szCs w:val="24"/>
        </w:rPr>
        <w:t>Attention Deficit/Hyperactivity Disorder (</w:t>
      </w:r>
      <w:r w:rsidRPr="000C11AD" w:rsidR="00571888">
        <w:rPr>
          <w:color w:val="000000" w:themeColor="text1"/>
          <w:szCs w:val="24"/>
        </w:rPr>
        <w:t>ADHD</w:t>
      </w:r>
      <w:r w:rsidRPr="000C11AD" w:rsidR="009B04F3">
        <w:rPr>
          <w:color w:val="000000" w:themeColor="text1"/>
          <w:szCs w:val="24"/>
        </w:rPr>
        <w:t xml:space="preserve">), GLP-1, </w:t>
      </w:r>
      <w:r w:rsidRPr="000C11AD" w:rsidR="00571888">
        <w:rPr>
          <w:color w:val="000000" w:themeColor="text1"/>
          <w:szCs w:val="24"/>
        </w:rPr>
        <w:t>RSV</w:t>
      </w:r>
      <w:r w:rsidRPr="000C11AD" w:rsidR="009B04F3">
        <w:rPr>
          <w:color w:val="000000" w:themeColor="text1"/>
          <w:szCs w:val="24"/>
        </w:rPr>
        <w:t>, and Medical Adherence (MA)</w:t>
      </w:r>
      <w:r w:rsidRPr="000C11AD" w:rsidR="00571888">
        <w:rPr>
          <w:color w:val="000000" w:themeColor="text1"/>
          <w:szCs w:val="24"/>
        </w:rPr>
        <w:t xml:space="preserve"> added </w:t>
      </w:r>
      <w:r w:rsidRPr="000C11AD" w:rsidR="00C103D5">
        <w:rPr>
          <w:color w:val="000000" w:themeColor="text1"/>
          <w:szCs w:val="24"/>
        </w:rPr>
        <w:t xml:space="preserve">to </w:t>
      </w:r>
      <w:r w:rsidRPr="000C11AD">
        <w:rPr>
          <w:color w:val="000000" w:themeColor="text1"/>
          <w:szCs w:val="24"/>
        </w:rPr>
        <w:t>the 20</w:t>
      </w:r>
      <w:r w:rsidRPr="000C11AD" w:rsidR="00210933">
        <w:rPr>
          <w:color w:val="000000" w:themeColor="text1"/>
          <w:szCs w:val="24"/>
        </w:rPr>
        <w:t>2</w:t>
      </w:r>
      <w:r w:rsidRPr="000C11AD" w:rsidR="004F72B0">
        <w:rPr>
          <w:color w:val="000000" w:themeColor="text1"/>
          <w:szCs w:val="24"/>
        </w:rPr>
        <w:t xml:space="preserve">6 </w:t>
      </w:r>
      <w:r w:rsidRPr="000C11AD" w:rsidR="00C103D5">
        <w:rPr>
          <w:color w:val="000000" w:themeColor="text1"/>
          <w:szCs w:val="24"/>
        </w:rPr>
        <w:t>BRFSS Questionnaire</w:t>
      </w:r>
      <w:r w:rsidRPr="000C11AD" w:rsidR="00210933">
        <w:rPr>
          <w:color w:val="000000" w:themeColor="text1"/>
          <w:szCs w:val="24"/>
        </w:rPr>
        <w:t xml:space="preserve"> </w:t>
      </w:r>
      <w:r w:rsidRPr="000C11AD">
        <w:rPr>
          <w:color w:val="000000" w:themeColor="text1"/>
          <w:szCs w:val="24"/>
        </w:rPr>
        <w:t xml:space="preserve">for use </w:t>
      </w:r>
      <w:r w:rsidRPr="000C11AD" w:rsidR="00571888">
        <w:rPr>
          <w:color w:val="000000" w:themeColor="text1"/>
          <w:szCs w:val="24"/>
        </w:rPr>
        <w:t>as optional questions for states to add during the latter half of 2026</w:t>
      </w:r>
      <w:r w:rsidRPr="000C11AD">
        <w:rPr>
          <w:color w:val="000000" w:themeColor="text1"/>
          <w:szCs w:val="24"/>
        </w:rPr>
        <w:t xml:space="preserve"> at their discretion</w:t>
      </w:r>
      <w:r w:rsidRPr="000C11AD" w:rsidR="00571888">
        <w:rPr>
          <w:color w:val="000000" w:themeColor="text1"/>
          <w:szCs w:val="24"/>
        </w:rPr>
        <w:t xml:space="preserve">, and to </w:t>
      </w:r>
      <w:r w:rsidRPr="000C11AD" w:rsidR="009B04F3">
        <w:rPr>
          <w:color w:val="000000" w:themeColor="text1"/>
          <w:szCs w:val="24"/>
        </w:rPr>
        <w:t xml:space="preserve">be able to </w:t>
      </w:r>
      <w:r w:rsidRPr="000C11AD" w:rsidR="00571888">
        <w:rPr>
          <w:color w:val="000000" w:themeColor="text1"/>
          <w:szCs w:val="24"/>
        </w:rPr>
        <w:t xml:space="preserve">include </w:t>
      </w:r>
      <w:r w:rsidRPr="000C11AD">
        <w:rPr>
          <w:color w:val="000000" w:themeColor="text1"/>
          <w:szCs w:val="24"/>
        </w:rPr>
        <w:t>the</w:t>
      </w:r>
      <w:r w:rsidRPr="000C11AD" w:rsidR="009B04F3">
        <w:rPr>
          <w:color w:val="000000" w:themeColor="text1"/>
          <w:szCs w:val="24"/>
        </w:rPr>
        <w:t>se as</w:t>
      </w:r>
      <w:r w:rsidRPr="000C11AD">
        <w:rPr>
          <w:color w:val="000000" w:themeColor="text1"/>
          <w:szCs w:val="24"/>
        </w:rPr>
        <w:t xml:space="preserve"> </w:t>
      </w:r>
      <w:r w:rsidRPr="000C11AD" w:rsidR="009B04F3">
        <w:rPr>
          <w:color w:val="000000" w:themeColor="text1"/>
          <w:szCs w:val="24"/>
        </w:rPr>
        <w:t xml:space="preserve">optional </w:t>
      </w:r>
      <w:r w:rsidRPr="000C11AD" w:rsidR="00571888">
        <w:rPr>
          <w:color w:val="000000" w:themeColor="text1"/>
          <w:szCs w:val="24"/>
        </w:rPr>
        <w:t xml:space="preserve">modules </w:t>
      </w:r>
      <w:r w:rsidRPr="000C11AD">
        <w:rPr>
          <w:color w:val="000000" w:themeColor="text1"/>
          <w:szCs w:val="24"/>
        </w:rPr>
        <w:t>in the 20</w:t>
      </w:r>
      <w:r w:rsidRPr="000C11AD" w:rsidR="00210933">
        <w:rPr>
          <w:color w:val="000000" w:themeColor="text1"/>
          <w:szCs w:val="24"/>
        </w:rPr>
        <w:t>2</w:t>
      </w:r>
      <w:r w:rsidRPr="000C11AD" w:rsidR="00571888">
        <w:rPr>
          <w:color w:val="000000" w:themeColor="text1"/>
          <w:szCs w:val="24"/>
        </w:rPr>
        <w:t>7</w:t>
      </w:r>
      <w:r w:rsidRPr="000C11AD" w:rsidR="00B46126">
        <w:rPr>
          <w:color w:val="000000" w:themeColor="text1"/>
          <w:szCs w:val="24"/>
        </w:rPr>
        <w:t xml:space="preserve"> </w:t>
      </w:r>
      <w:r w:rsidRPr="000C11AD">
        <w:rPr>
          <w:color w:val="000000" w:themeColor="text1"/>
          <w:szCs w:val="24"/>
        </w:rPr>
        <w:t>BRFSS.</w:t>
      </w:r>
      <w:r w:rsidRPr="000C11AD" w:rsidR="00C419AF">
        <w:rPr>
          <w:color w:val="000000" w:themeColor="text1"/>
          <w:szCs w:val="24"/>
        </w:rPr>
        <w:t xml:space="preserve"> </w:t>
      </w:r>
    </w:p>
    <w:p w:rsidR="00F10FD2" w:rsidP="00C419AF" w14:paraId="7725995C" w14:textId="77777777">
      <w:pPr>
        <w:pStyle w:val="Heading1"/>
        <w:tabs>
          <w:tab w:val="right" w:pos="10080"/>
        </w:tabs>
        <w:rPr>
          <w:color w:val="FF0000"/>
          <w:szCs w:val="24"/>
        </w:rPr>
      </w:pPr>
    </w:p>
    <w:p w:rsidR="00C419AF" w:rsidRPr="00D9343D" w:rsidP="00C419AF" w14:paraId="211BC31C" w14:textId="55B76189">
      <w:pPr>
        <w:pStyle w:val="Heading1"/>
        <w:tabs>
          <w:tab w:val="right" w:pos="10080"/>
        </w:tabs>
        <w:rPr>
          <w:szCs w:val="24"/>
        </w:rPr>
      </w:pPr>
      <w:r w:rsidRPr="00D9343D">
        <w:rPr>
          <w:szCs w:val="24"/>
        </w:rPr>
        <w:t>Specifically, we request the following:</w:t>
      </w:r>
    </w:p>
    <w:p w:rsidR="002F5A96" w:rsidRPr="000C11AD" w:rsidP="00EE7A40" w14:paraId="04F134BB" w14:textId="3B821AF9">
      <w:pPr>
        <w:pStyle w:val="ListParagraph"/>
        <w:numPr>
          <w:ilvl w:val="0"/>
          <w:numId w:val="1"/>
        </w:numPr>
        <w:rPr>
          <w:color w:val="000000" w:themeColor="text1"/>
          <w:lang w:eastAsia="en-US"/>
        </w:rPr>
      </w:pPr>
      <w:r w:rsidRPr="000C11AD">
        <w:rPr>
          <w:color w:val="000000" w:themeColor="text1"/>
          <w:lang w:eastAsia="en-US"/>
        </w:rPr>
        <w:t>Approval for</w:t>
      </w:r>
      <w:r w:rsidRPr="000C11AD" w:rsidR="00036726">
        <w:rPr>
          <w:color w:val="000000" w:themeColor="text1"/>
          <w:lang w:eastAsia="en-US"/>
        </w:rPr>
        <w:t xml:space="preserve"> </w:t>
      </w:r>
      <w:r w:rsidRPr="000C11AD" w:rsidR="00F10FD2">
        <w:rPr>
          <w:color w:val="000000" w:themeColor="text1"/>
          <w:lang w:eastAsia="en-US"/>
        </w:rPr>
        <w:t>ADHD</w:t>
      </w:r>
      <w:r w:rsidRPr="000C11AD" w:rsidR="009B04F3">
        <w:rPr>
          <w:color w:val="000000" w:themeColor="text1"/>
          <w:lang w:eastAsia="en-US"/>
        </w:rPr>
        <w:t xml:space="preserve">, GLP-1, </w:t>
      </w:r>
      <w:r w:rsidRPr="000C11AD" w:rsidR="00F10FD2">
        <w:rPr>
          <w:color w:val="000000" w:themeColor="text1"/>
          <w:lang w:eastAsia="en-US"/>
        </w:rPr>
        <w:t>RSV</w:t>
      </w:r>
      <w:r w:rsidRPr="000C11AD" w:rsidR="009B04F3">
        <w:rPr>
          <w:color w:val="000000" w:themeColor="text1"/>
          <w:lang w:eastAsia="en-US"/>
        </w:rPr>
        <w:t>, MA</w:t>
      </w:r>
      <w:r w:rsidRPr="000C11AD" w:rsidR="00F10FD2">
        <w:rPr>
          <w:color w:val="000000" w:themeColor="text1"/>
          <w:lang w:eastAsia="en-US"/>
        </w:rPr>
        <w:t xml:space="preserve"> added as </w:t>
      </w:r>
      <w:r w:rsidRPr="000C11AD" w:rsidR="00E6771F">
        <w:rPr>
          <w:color w:val="000000" w:themeColor="text1"/>
          <w:lang w:eastAsia="en-US"/>
        </w:rPr>
        <w:t>optional</w:t>
      </w:r>
      <w:r w:rsidRPr="000C11AD">
        <w:rPr>
          <w:color w:val="000000" w:themeColor="text1"/>
          <w:lang w:eastAsia="en-US"/>
        </w:rPr>
        <w:t xml:space="preserve"> modules</w:t>
      </w:r>
      <w:r w:rsidRPr="000C11AD" w:rsidR="00F87EA9">
        <w:rPr>
          <w:color w:val="000000" w:themeColor="text1"/>
          <w:lang w:eastAsia="en-US"/>
        </w:rPr>
        <w:t xml:space="preserve">, including minor changes in wording and/or response options and adding </w:t>
      </w:r>
      <w:r w:rsidRPr="000C11AD" w:rsidR="00F87EA9">
        <w:rPr>
          <w:color w:val="000000" w:themeColor="text1"/>
          <w:highlight w:val="yellow"/>
          <w:lang w:eastAsia="en-US"/>
        </w:rPr>
        <w:t>new</w:t>
      </w:r>
      <w:r w:rsidRPr="000C11AD" w:rsidR="00F87EA9">
        <w:rPr>
          <w:color w:val="000000" w:themeColor="text1"/>
          <w:lang w:eastAsia="en-US"/>
        </w:rPr>
        <w:t xml:space="preserve"> questions</w:t>
      </w:r>
      <w:r w:rsidRPr="000C11AD" w:rsidR="00733F97">
        <w:rPr>
          <w:color w:val="000000" w:themeColor="text1"/>
          <w:lang w:eastAsia="en-US"/>
        </w:rPr>
        <w:t xml:space="preserve"> (</w:t>
      </w:r>
      <w:r w:rsidRPr="000C11AD" w:rsidR="00EC7BA1">
        <w:rPr>
          <w:color w:val="000000" w:themeColor="text1"/>
        </w:rPr>
        <w:t>ADHD</w:t>
      </w:r>
      <w:r w:rsidRPr="000C11AD" w:rsidR="009B04F3">
        <w:rPr>
          <w:color w:val="000000" w:themeColor="text1"/>
        </w:rPr>
        <w:t>, GLP-1, R</w:t>
      </w:r>
      <w:r w:rsidRPr="000C11AD" w:rsidR="00F10FD2">
        <w:rPr>
          <w:color w:val="000000" w:themeColor="text1"/>
        </w:rPr>
        <w:t>SV</w:t>
      </w:r>
      <w:r w:rsidRPr="000C11AD" w:rsidR="009B04F3">
        <w:rPr>
          <w:color w:val="000000" w:themeColor="text1"/>
        </w:rPr>
        <w:t>, MA</w:t>
      </w:r>
      <w:r w:rsidRPr="000C11AD" w:rsidR="005857DD">
        <w:rPr>
          <w:color w:val="000000" w:themeColor="text1"/>
          <w:lang w:eastAsia="en-US"/>
        </w:rPr>
        <w:t>).</w:t>
      </w:r>
    </w:p>
    <w:p w:rsidR="006F7603" w:rsidRPr="000C11AD" w:rsidP="009B04F3" w14:paraId="104C401A" w14:textId="2E562F49">
      <w:pPr>
        <w:ind w:left="360"/>
        <w:rPr>
          <w:color w:val="000000" w:themeColor="text1"/>
          <w:lang w:eastAsia="en-US"/>
        </w:rPr>
      </w:pPr>
    </w:p>
    <w:p w:rsidR="00C419AF" w:rsidRPr="00FC179E" w:rsidP="00C419AF" w14:paraId="327F1B4A" w14:textId="77777777">
      <w:pPr>
        <w:rPr>
          <w:lang w:eastAsia="en-US"/>
        </w:rPr>
      </w:pPr>
    </w:p>
    <w:p w:rsidR="00BD088C" w:rsidRPr="00FC179E" w:rsidP="00C86E64" w14:paraId="5B6BA1E5" w14:textId="77777777"/>
    <w:p w:rsidR="00BD088C" w:rsidRPr="00FC179E" w:rsidP="00C86E64" w14:paraId="0FE45D45" w14:textId="46DAE107">
      <w:pPr>
        <w:rPr>
          <w:b/>
        </w:rPr>
      </w:pPr>
      <w:r w:rsidRPr="00FC179E">
        <w:rPr>
          <w:b/>
          <w:lang w:eastAsia="en-US"/>
        </w:rPr>
        <w:t>Attachments</w:t>
      </w:r>
    </w:p>
    <w:p w:rsidR="00BD088C" w:rsidRPr="00FC179E" w:rsidP="00C86E64" w14:paraId="55F7B5E3" w14:textId="77777777">
      <w:pPr>
        <w:rPr>
          <w:b/>
        </w:rPr>
      </w:pPr>
    </w:p>
    <w:p w:rsidR="006869FB" w:rsidRPr="000C11AD" w:rsidP="00C86E64" w14:paraId="6A163730" w14:textId="733B8337">
      <w:pPr>
        <w:rPr>
          <w:color w:val="000000" w:themeColor="text1"/>
          <w:lang w:eastAsia="en-US"/>
        </w:rPr>
      </w:pPr>
      <w:r w:rsidRPr="000C11AD">
        <w:rPr>
          <w:color w:val="000000" w:themeColor="text1"/>
          <w:lang w:eastAsia="en-US"/>
        </w:rPr>
        <w:t xml:space="preserve">Attachment </w:t>
      </w:r>
      <w:r w:rsidRPr="000C11AD" w:rsidR="00BF6915">
        <w:rPr>
          <w:color w:val="000000" w:themeColor="text1"/>
          <w:lang w:eastAsia="en-US"/>
        </w:rPr>
        <w:t>13</w:t>
      </w:r>
      <w:r w:rsidRPr="000C11AD">
        <w:rPr>
          <w:color w:val="000000" w:themeColor="text1"/>
          <w:lang w:eastAsia="en-US"/>
        </w:rPr>
        <w:t>-20</w:t>
      </w:r>
      <w:r w:rsidRPr="000C11AD" w:rsidR="00210933">
        <w:rPr>
          <w:color w:val="000000" w:themeColor="text1"/>
          <w:lang w:eastAsia="en-US"/>
        </w:rPr>
        <w:t>2</w:t>
      </w:r>
      <w:r w:rsidRPr="000C11AD" w:rsidR="00046BE1">
        <w:rPr>
          <w:color w:val="000000" w:themeColor="text1"/>
          <w:lang w:eastAsia="en-US"/>
        </w:rPr>
        <w:t>6</w:t>
      </w:r>
      <w:r w:rsidRPr="000C11AD">
        <w:rPr>
          <w:color w:val="000000" w:themeColor="text1"/>
          <w:lang w:eastAsia="en-US"/>
        </w:rPr>
        <w:t xml:space="preserve"> BRFSS Questionnaire</w:t>
      </w:r>
    </w:p>
    <w:p w:rsidR="008E1993" w:rsidRPr="000C11AD" w:rsidP="00C86E64" w14:paraId="1E0C5547" w14:textId="149FD320">
      <w:pPr>
        <w:rPr>
          <w:color w:val="000000" w:themeColor="text1"/>
          <w:lang w:eastAsia="en-US"/>
        </w:rPr>
      </w:pPr>
      <w:r w:rsidRPr="000C11AD">
        <w:rPr>
          <w:color w:val="000000" w:themeColor="text1"/>
          <w:lang w:eastAsia="en-US"/>
        </w:rPr>
        <w:t>Appendix 19a - Additional Question Source Information – ADHD</w:t>
      </w:r>
    </w:p>
    <w:p w:rsidR="008E1993" w:rsidRPr="000C11AD" w:rsidP="00C86E64" w14:paraId="41436324" w14:textId="5D50F3F4">
      <w:pPr>
        <w:rPr>
          <w:color w:val="000000" w:themeColor="text1"/>
          <w:lang w:eastAsia="en-US"/>
        </w:rPr>
      </w:pPr>
      <w:r w:rsidRPr="000C11AD">
        <w:rPr>
          <w:color w:val="000000" w:themeColor="text1"/>
          <w:lang w:eastAsia="en-US"/>
        </w:rPr>
        <w:t>Appendix 19b - Additional Question Source Information – GLP1</w:t>
      </w:r>
    </w:p>
    <w:p w:rsidR="008E1993" w:rsidRPr="000C11AD" w:rsidP="00C86E64" w14:paraId="2F6682AC" w14:textId="7BB6AB93">
      <w:pPr>
        <w:rPr>
          <w:color w:val="000000" w:themeColor="text1"/>
          <w:lang w:eastAsia="en-US"/>
        </w:rPr>
      </w:pPr>
      <w:r w:rsidRPr="000C11AD">
        <w:rPr>
          <w:color w:val="000000" w:themeColor="text1"/>
          <w:lang w:eastAsia="en-US"/>
        </w:rPr>
        <w:t>Appendix 19c - Additional Question Source Information - MA</w:t>
      </w:r>
    </w:p>
    <w:p w:rsidR="00813B20" w:rsidRPr="00FC179E" w:rsidP="005711EC" w14:paraId="3F733514" w14:textId="77777777"/>
    <w:p w:rsidR="008275AF" w:rsidRPr="00FC179E" w:rsidP="009411BE" w14:paraId="41C80DAB" w14:textId="77777777">
      <w:pPr>
        <w:pStyle w:val="Heading1"/>
        <w:tabs>
          <w:tab w:val="right" w:pos="10080"/>
        </w:tabs>
        <w:rPr>
          <w:b/>
          <w:szCs w:val="24"/>
        </w:rPr>
      </w:pPr>
      <w:r w:rsidRPr="00FC179E">
        <w:rPr>
          <w:b/>
          <w:szCs w:val="24"/>
        </w:rPr>
        <w:t>Background and Justification</w:t>
      </w:r>
    </w:p>
    <w:p w:rsidR="008275AF" w:rsidRPr="00FC179E" w:rsidP="009411BE" w14:paraId="32C124F3" w14:textId="77777777">
      <w:pPr>
        <w:pStyle w:val="Heading1"/>
        <w:tabs>
          <w:tab w:val="right" w:pos="10080"/>
        </w:tabs>
        <w:rPr>
          <w:szCs w:val="24"/>
        </w:rPr>
      </w:pPr>
    </w:p>
    <w:p w:rsidR="006869FB" w:rsidRPr="009D411C" w:rsidP="00210933" w14:paraId="51DA6ABB" w14:textId="0DEB7B94">
      <w:pPr>
        <w:pStyle w:val="Heading1"/>
        <w:tabs>
          <w:tab w:val="right" w:pos="10080"/>
        </w:tabs>
        <w:rPr>
          <w:color w:val="FF0000"/>
          <w:szCs w:val="24"/>
        </w:rPr>
      </w:pPr>
      <w:r w:rsidRPr="000C11AD">
        <w:rPr>
          <w:color w:val="000000" w:themeColor="text1"/>
          <w:szCs w:val="24"/>
        </w:rPr>
        <w:t>T</w:t>
      </w:r>
      <w:r w:rsidRPr="000C11AD" w:rsidR="005330D3">
        <w:rPr>
          <w:color w:val="000000" w:themeColor="text1"/>
          <w:szCs w:val="24"/>
        </w:rPr>
        <w:t xml:space="preserve">he </w:t>
      </w:r>
      <w:r w:rsidRPr="000C11AD" w:rsidR="009411BE">
        <w:rPr>
          <w:color w:val="000000" w:themeColor="text1"/>
          <w:szCs w:val="24"/>
        </w:rPr>
        <w:t>Behavioral Risk Factor Surveillance System (BRFSS</w:t>
      </w:r>
      <w:r w:rsidRPr="000C11AD" w:rsidR="003F5626">
        <w:rPr>
          <w:color w:val="000000" w:themeColor="text1"/>
          <w:szCs w:val="24"/>
        </w:rPr>
        <w:t>)</w:t>
      </w:r>
      <w:r w:rsidRPr="000C11AD" w:rsidR="009411BE">
        <w:rPr>
          <w:color w:val="000000" w:themeColor="text1"/>
          <w:szCs w:val="24"/>
        </w:rPr>
        <w:t xml:space="preserve"> consists of landline and cell phone interviews in each of the 50 states, Washington DC</w:t>
      </w:r>
      <w:r w:rsidRPr="000C11AD" w:rsidR="0066228D">
        <w:rPr>
          <w:color w:val="000000" w:themeColor="text1"/>
          <w:szCs w:val="24"/>
        </w:rPr>
        <w:t>,</w:t>
      </w:r>
      <w:r w:rsidRPr="000C11AD" w:rsidR="009411BE">
        <w:rPr>
          <w:color w:val="000000" w:themeColor="text1"/>
          <w:szCs w:val="24"/>
        </w:rPr>
        <w:t xml:space="preserve"> and several US territories</w:t>
      </w:r>
      <w:r w:rsidRPr="000C11AD">
        <w:rPr>
          <w:color w:val="000000" w:themeColor="text1"/>
          <w:szCs w:val="24"/>
        </w:rPr>
        <w:t xml:space="preserve"> (“states”</w:t>
      </w:r>
      <w:r w:rsidRPr="000C11AD" w:rsidR="001278A5">
        <w:rPr>
          <w:color w:val="000000" w:themeColor="text1"/>
          <w:szCs w:val="24"/>
        </w:rPr>
        <w:t xml:space="preserve"> or “BRFSS partners”</w:t>
      </w:r>
      <w:r w:rsidRPr="000C11AD">
        <w:rPr>
          <w:color w:val="000000" w:themeColor="text1"/>
          <w:szCs w:val="24"/>
        </w:rPr>
        <w:t>)</w:t>
      </w:r>
      <w:r w:rsidRPr="000C11AD" w:rsidR="009411BE">
        <w:rPr>
          <w:color w:val="000000" w:themeColor="text1"/>
          <w:szCs w:val="24"/>
        </w:rPr>
        <w:t xml:space="preserve">.  </w:t>
      </w:r>
      <w:r w:rsidRPr="000C11AD" w:rsidR="00E92740">
        <w:rPr>
          <w:color w:val="000000" w:themeColor="text1"/>
          <w:szCs w:val="24"/>
        </w:rPr>
        <w:t>In addition, p</w:t>
      </w:r>
      <w:r w:rsidRPr="000C11AD" w:rsidR="009411BE">
        <w:rPr>
          <w:color w:val="000000" w:themeColor="text1"/>
          <w:szCs w:val="24"/>
        </w:rPr>
        <w:t xml:space="preserve">ersonal interviews are conducted in one territory where phone lines are unavailable. </w:t>
      </w:r>
      <w:r w:rsidRPr="000C11AD" w:rsidR="00B70056">
        <w:rPr>
          <w:color w:val="000000" w:themeColor="text1"/>
          <w:szCs w:val="24"/>
        </w:rPr>
        <w:t>The curr</w:t>
      </w:r>
      <w:r w:rsidRPr="000C11AD" w:rsidR="00A8262F">
        <w:rPr>
          <w:color w:val="000000" w:themeColor="text1"/>
          <w:szCs w:val="24"/>
        </w:rPr>
        <w:t xml:space="preserve">ently </w:t>
      </w:r>
      <w:r w:rsidRPr="000C11AD" w:rsidR="00B70056">
        <w:rPr>
          <w:color w:val="000000" w:themeColor="text1"/>
          <w:szCs w:val="24"/>
        </w:rPr>
        <w:t xml:space="preserve">approved survey instrument is based on modular design principles, consisting of a standardized core questionnaire administered by all states, and topic-specific optional modules that may be appended to the standardized core, at each state’s discretion.  The modular design allows each state to customize the BRFSS questionnaire to address state-specific needs.  </w:t>
      </w:r>
      <w:r w:rsidRPr="000C11AD" w:rsidR="00A604BC">
        <w:rPr>
          <w:color w:val="000000" w:themeColor="text1"/>
          <w:szCs w:val="24"/>
        </w:rPr>
        <w:t>To ensure that BRFSS content is relevant to the current needs of BRFSS partners, CDC updates selected items in the core questionnaire and/or the optional modules on an annual basis.  Information collection needs and priorities for 20</w:t>
      </w:r>
      <w:r w:rsidRPr="000C11AD" w:rsidR="00210933">
        <w:rPr>
          <w:color w:val="000000" w:themeColor="text1"/>
          <w:szCs w:val="24"/>
        </w:rPr>
        <w:t>2</w:t>
      </w:r>
      <w:r w:rsidRPr="000C11AD" w:rsidR="00217000">
        <w:rPr>
          <w:color w:val="000000" w:themeColor="text1"/>
          <w:szCs w:val="24"/>
        </w:rPr>
        <w:t xml:space="preserve">6 </w:t>
      </w:r>
      <w:r w:rsidRPr="000C11AD" w:rsidR="00A604BC">
        <w:rPr>
          <w:color w:val="000000" w:themeColor="text1"/>
          <w:szCs w:val="24"/>
        </w:rPr>
        <w:t xml:space="preserve">were discussed </w:t>
      </w:r>
      <w:r w:rsidRPr="000C11AD" w:rsidR="00B46126">
        <w:rPr>
          <w:color w:val="000000" w:themeColor="text1"/>
          <w:szCs w:val="24"/>
        </w:rPr>
        <w:t>internally in the various state health department</w:t>
      </w:r>
      <w:r w:rsidRPr="000C11AD" w:rsidR="00E33A85">
        <w:rPr>
          <w:color w:val="000000" w:themeColor="text1"/>
          <w:szCs w:val="24"/>
        </w:rPr>
        <w:t>s</w:t>
      </w:r>
      <w:r w:rsidRPr="000C11AD" w:rsidR="00776470">
        <w:rPr>
          <w:color w:val="000000" w:themeColor="text1"/>
          <w:szCs w:val="24"/>
        </w:rPr>
        <w:t xml:space="preserve"> as well as during</w:t>
      </w:r>
      <w:r w:rsidRPr="000C11AD" w:rsidR="002000DC">
        <w:rPr>
          <w:color w:val="000000" w:themeColor="text1"/>
          <w:szCs w:val="24"/>
        </w:rPr>
        <w:t xml:space="preserve"> various meetings with BRFSS State Coordinators</w:t>
      </w:r>
      <w:r w:rsidRPr="000C11AD" w:rsidR="00C25BAD">
        <w:rPr>
          <w:color w:val="000000" w:themeColor="text1"/>
          <w:szCs w:val="24"/>
        </w:rPr>
        <w:t xml:space="preserve"> and through communication with CDC Programs</w:t>
      </w:r>
      <w:r w:rsidRPr="000C11AD" w:rsidR="00C56A03">
        <w:rPr>
          <w:color w:val="000000" w:themeColor="text1"/>
          <w:szCs w:val="24"/>
        </w:rPr>
        <w:t>.</w:t>
      </w:r>
      <w:r w:rsidRPr="000C11AD" w:rsidR="00B46126">
        <w:rPr>
          <w:color w:val="000000" w:themeColor="text1"/>
          <w:szCs w:val="24"/>
        </w:rPr>
        <w:t xml:space="preserve"> </w:t>
      </w:r>
      <w:r w:rsidRPr="000C11AD" w:rsidR="0035259E">
        <w:rPr>
          <w:color w:val="000000" w:themeColor="text1"/>
          <w:szCs w:val="24"/>
        </w:rPr>
        <w:t>The 20</w:t>
      </w:r>
      <w:r w:rsidRPr="000C11AD" w:rsidR="00210933">
        <w:rPr>
          <w:color w:val="000000" w:themeColor="text1"/>
          <w:szCs w:val="24"/>
        </w:rPr>
        <w:t>2</w:t>
      </w:r>
      <w:r w:rsidRPr="000C11AD" w:rsidR="00C25BAD">
        <w:rPr>
          <w:color w:val="000000" w:themeColor="text1"/>
          <w:szCs w:val="24"/>
        </w:rPr>
        <w:t>6</w:t>
      </w:r>
      <w:r w:rsidRPr="000C11AD" w:rsidR="00210933">
        <w:rPr>
          <w:color w:val="000000" w:themeColor="text1"/>
          <w:szCs w:val="24"/>
        </w:rPr>
        <w:t xml:space="preserve"> questionnaire includes 1</w:t>
      </w:r>
      <w:r w:rsidRPr="000C11AD" w:rsidR="00C25BAD">
        <w:rPr>
          <w:color w:val="000000" w:themeColor="text1"/>
          <w:szCs w:val="24"/>
        </w:rPr>
        <w:t>7</w:t>
      </w:r>
      <w:r w:rsidRPr="000C11AD" w:rsidR="0035259E">
        <w:rPr>
          <w:color w:val="000000" w:themeColor="text1"/>
          <w:szCs w:val="24"/>
        </w:rPr>
        <w:t xml:space="preserve"> core sections</w:t>
      </w:r>
      <w:r w:rsidRPr="000C11AD" w:rsidR="00776470">
        <w:rPr>
          <w:color w:val="000000" w:themeColor="text1"/>
          <w:szCs w:val="24"/>
        </w:rPr>
        <w:t xml:space="preserve"> </w:t>
      </w:r>
      <w:r w:rsidRPr="000C11AD" w:rsidR="0035259E">
        <w:rPr>
          <w:color w:val="000000" w:themeColor="text1"/>
          <w:szCs w:val="24"/>
        </w:rPr>
        <w:t xml:space="preserve">and </w:t>
      </w:r>
      <w:r w:rsidRPr="000C11AD" w:rsidR="00E0465E">
        <w:rPr>
          <w:color w:val="000000" w:themeColor="text1"/>
          <w:szCs w:val="24"/>
        </w:rPr>
        <w:t>2</w:t>
      </w:r>
      <w:r w:rsidRPr="000C11AD" w:rsidR="00FE2C05">
        <w:rPr>
          <w:color w:val="000000" w:themeColor="text1"/>
          <w:szCs w:val="24"/>
        </w:rPr>
        <w:t>3</w:t>
      </w:r>
      <w:r w:rsidRPr="000C11AD" w:rsidR="00021E23">
        <w:rPr>
          <w:color w:val="000000" w:themeColor="text1"/>
          <w:szCs w:val="24"/>
        </w:rPr>
        <w:t xml:space="preserve"> </w:t>
      </w:r>
      <w:r w:rsidRPr="000C11AD" w:rsidR="00007AB7">
        <w:rPr>
          <w:color w:val="000000" w:themeColor="text1"/>
          <w:szCs w:val="24"/>
        </w:rPr>
        <w:t xml:space="preserve">optional </w:t>
      </w:r>
      <w:r w:rsidRPr="000C11AD" w:rsidR="0035259E">
        <w:rPr>
          <w:color w:val="000000" w:themeColor="text1"/>
          <w:szCs w:val="24"/>
        </w:rPr>
        <w:t xml:space="preserve">modules. </w:t>
      </w:r>
      <w:r w:rsidRPr="000C11AD" w:rsidR="004640C5">
        <w:rPr>
          <w:color w:val="000000" w:themeColor="text1"/>
          <w:szCs w:val="24"/>
        </w:rPr>
        <w:t>T</w:t>
      </w:r>
      <w:r w:rsidRPr="000C11AD" w:rsidR="00007AB7">
        <w:rPr>
          <w:color w:val="000000" w:themeColor="text1"/>
          <w:szCs w:val="24"/>
        </w:rPr>
        <w:t>he</w:t>
      </w:r>
      <w:r w:rsidRPr="000C11AD" w:rsidR="00021E23">
        <w:rPr>
          <w:color w:val="000000" w:themeColor="text1"/>
          <w:szCs w:val="24"/>
        </w:rPr>
        <w:t xml:space="preserve"> number of optional modules</w:t>
      </w:r>
      <w:r w:rsidRPr="000C11AD" w:rsidR="00776470">
        <w:rPr>
          <w:color w:val="000000" w:themeColor="text1"/>
          <w:szCs w:val="24"/>
        </w:rPr>
        <w:t xml:space="preserve"> </w:t>
      </w:r>
      <w:r w:rsidRPr="000C11AD" w:rsidR="004640C5">
        <w:rPr>
          <w:color w:val="000000" w:themeColor="text1"/>
          <w:szCs w:val="24"/>
        </w:rPr>
        <w:t xml:space="preserve">has </w:t>
      </w:r>
      <w:r w:rsidRPr="000C11AD" w:rsidR="00A90F31">
        <w:rPr>
          <w:color w:val="000000" w:themeColor="text1"/>
          <w:szCs w:val="24"/>
        </w:rPr>
        <w:t>decreased</w:t>
      </w:r>
      <w:r w:rsidRPr="000C11AD" w:rsidR="00776470">
        <w:rPr>
          <w:color w:val="000000" w:themeColor="text1"/>
          <w:szCs w:val="24"/>
        </w:rPr>
        <w:t xml:space="preserve"> from</w:t>
      </w:r>
      <w:r w:rsidRPr="000C11AD" w:rsidR="00021E23">
        <w:rPr>
          <w:color w:val="000000" w:themeColor="text1"/>
          <w:szCs w:val="24"/>
        </w:rPr>
        <w:t xml:space="preserve"> 202</w:t>
      </w:r>
      <w:r w:rsidRPr="000C11AD" w:rsidR="004757E8">
        <w:rPr>
          <w:color w:val="000000" w:themeColor="text1"/>
          <w:szCs w:val="24"/>
        </w:rPr>
        <w:t>5</w:t>
      </w:r>
      <w:r w:rsidRPr="000C11AD" w:rsidR="00776470">
        <w:rPr>
          <w:color w:val="000000" w:themeColor="text1"/>
          <w:szCs w:val="24"/>
        </w:rPr>
        <w:t xml:space="preserve"> (there were </w:t>
      </w:r>
      <w:r w:rsidRPr="000C11AD" w:rsidR="004757E8">
        <w:rPr>
          <w:color w:val="000000" w:themeColor="text1"/>
          <w:szCs w:val="24"/>
        </w:rPr>
        <w:t>25</w:t>
      </w:r>
      <w:r w:rsidRPr="000C11AD" w:rsidR="00776470">
        <w:rPr>
          <w:color w:val="000000" w:themeColor="text1"/>
          <w:szCs w:val="24"/>
        </w:rPr>
        <w:t xml:space="preserve"> offered in 202</w:t>
      </w:r>
      <w:r w:rsidRPr="000C11AD" w:rsidR="004757E8">
        <w:rPr>
          <w:color w:val="000000" w:themeColor="text1"/>
          <w:szCs w:val="24"/>
        </w:rPr>
        <w:t>5</w:t>
      </w:r>
      <w:r w:rsidRPr="000C11AD" w:rsidR="00776470">
        <w:rPr>
          <w:color w:val="000000" w:themeColor="text1"/>
          <w:szCs w:val="24"/>
        </w:rPr>
        <w:t>)</w:t>
      </w:r>
      <w:r w:rsidRPr="000C11AD" w:rsidR="004640C5">
        <w:rPr>
          <w:color w:val="000000" w:themeColor="text1"/>
          <w:szCs w:val="24"/>
        </w:rPr>
        <w:t xml:space="preserve">. The number of core sections has </w:t>
      </w:r>
      <w:r w:rsidRPr="000C11AD" w:rsidR="00FF09C5">
        <w:rPr>
          <w:color w:val="000000" w:themeColor="text1"/>
          <w:szCs w:val="24"/>
        </w:rPr>
        <w:t xml:space="preserve">increased </w:t>
      </w:r>
      <w:r w:rsidRPr="000C11AD" w:rsidR="004640C5">
        <w:rPr>
          <w:color w:val="000000" w:themeColor="text1"/>
          <w:szCs w:val="24"/>
        </w:rPr>
        <w:t xml:space="preserve">by </w:t>
      </w:r>
      <w:r w:rsidRPr="000C11AD" w:rsidR="00FF09C5">
        <w:rPr>
          <w:color w:val="000000" w:themeColor="text1"/>
          <w:szCs w:val="24"/>
        </w:rPr>
        <w:t>two</w:t>
      </w:r>
      <w:r w:rsidRPr="000C11AD" w:rsidR="004640C5">
        <w:rPr>
          <w:color w:val="000000" w:themeColor="text1"/>
          <w:szCs w:val="24"/>
        </w:rPr>
        <w:t xml:space="preserve"> (there were 1</w:t>
      </w:r>
      <w:r w:rsidRPr="000C11AD" w:rsidR="000F1571">
        <w:rPr>
          <w:color w:val="000000" w:themeColor="text1"/>
          <w:szCs w:val="24"/>
        </w:rPr>
        <w:t>5</w:t>
      </w:r>
      <w:r w:rsidRPr="000C11AD" w:rsidR="004640C5">
        <w:rPr>
          <w:color w:val="000000" w:themeColor="text1"/>
          <w:szCs w:val="24"/>
        </w:rPr>
        <w:t xml:space="preserve"> offered in 202</w:t>
      </w:r>
      <w:r w:rsidRPr="000C11AD" w:rsidR="000F1571">
        <w:rPr>
          <w:color w:val="000000" w:themeColor="text1"/>
          <w:szCs w:val="24"/>
        </w:rPr>
        <w:t>5</w:t>
      </w:r>
      <w:r w:rsidRPr="000C11AD" w:rsidR="004640C5">
        <w:rPr>
          <w:color w:val="000000" w:themeColor="text1"/>
          <w:szCs w:val="24"/>
        </w:rPr>
        <w:t>)</w:t>
      </w:r>
      <w:r w:rsidRPr="000C11AD" w:rsidR="00021E23">
        <w:rPr>
          <w:color w:val="000000" w:themeColor="text1"/>
          <w:szCs w:val="24"/>
        </w:rPr>
        <w:t xml:space="preserve">. </w:t>
      </w:r>
      <w:r w:rsidRPr="000C11AD" w:rsidR="00210933">
        <w:rPr>
          <w:color w:val="000000" w:themeColor="text1"/>
          <w:szCs w:val="24"/>
        </w:rPr>
        <w:t xml:space="preserve">There are </w:t>
      </w:r>
      <w:r w:rsidRPr="000C11AD" w:rsidR="001A491B">
        <w:rPr>
          <w:color w:val="000000" w:themeColor="text1"/>
          <w:szCs w:val="24"/>
        </w:rPr>
        <w:t xml:space="preserve">four additional optional modules to be added </w:t>
      </w:r>
      <w:r w:rsidRPr="000C11AD" w:rsidR="00210933">
        <w:rPr>
          <w:color w:val="000000" w:themeColor="text1"/>
          <w:szCs w:val="24"/>
        </w:rPr>
        <w:t xml:space="preserve">to the questionnaire to be approved in this change request. </w:t>
      </w:r>
      <w:r w:rsidRPr="000C11AD" w:rsidR="0035259E">
        <w:rPr>
          <w:color w:val="000000" w:themeColor="text1"/>
          <w:szCs w:val="24"/>
        </w:rPr>
        <w:t xml:space="preserve">The table below lists all sections of </w:t>
      </w:r>
      <w:r w:rsidRPr="000C11AD" w:rsidR="0035259E">
        <w:rPr>
          <w:color w:val="000000" w:themeColor="text1"/>
          <w:szCs w:val="24"/>
        </w:rPr>
        <w:t>the</w:t>
      </w:r>
      <w:r w:rsidRPr="000C11AD">
        <w:rPr>
          <w:color w:val="000000" w:themeColor="text1"/>
          <w:szCs w:val="24"/>
        </w:rPr>
        <w:t xml:space="preserve"> 20</w:t>
      </w:r>
      <w:r w:rsidRPr="000C11AD" w:rsidR="00210933">
        <w:rPr>
          <w:color w:val="000000" w:themeColor="text1"/>
          <w:szCs w:val="24"/>
        </w:rPr>
        <w:t>2</w:t>
      </w:r>
      <w:r w:rsidRPr="000C11AD" w:rsidR="00FF09C5">
        <w:rPr>
          <w:color w:val="000000" w:themeColor="text1"/>
          <w:szCs w:val="24"/>
        </w:rPr>
        <w:t xml:space="preserve">6 </w:t>
      </w:r>
      <w:r w:rsidRPr="000C11AD">
        <w:rPr>
          <w:color w:val="000000" w:themeColor="text1"/>
          <w:szCs w:val="24"/>
        </w:rPr>
        <w:t>BRFSS</w:t>
      </w:r>
      <w:r w:rsidRPr="000C11AD" w:rsidR="0035259E">
        <w:rPr>
          <w:color w:val="000000" w:themeColor="text1"/>
          <w:szCs w:val="24"/>
        </w:rPr>
        <w:t xml:space="preserve"> core </w:t>
      </w:r>
      <w:r w:rsidRPr="000C11AD">
        <w:rPr>
          <w:color w:val="000000" w:themeColor="text1"/>
          <w:szCs w:val="24"/>
        </w:rPr>
        <w:t xml:space="preserve">sections </w:t>
      </w:r>
      <w:r w:rsidRPr="000C11AD" w:rsidR="0035259E">
        <w:rPr>
          <w:color w:val="000000" w:themeColor="text1"/>
          <w:szCs w:val="24"/>
        </w:rPr>
        <w:t xml:space="preserve">and optional modules </w:t>
      </w:r>
      <w:r w:rsidRPr="000C11AD" w:rsidR="00007AB7">
        <w:rPr>
          <w:color w:val="000000" w:themeColor="text1"/>
          <w:szCs w:val="24"/>
        </w:rPr>
        <w:t xml:space="preserve">where </w:t>
      </w:r>
      <w:r w:rsidRPr="000C11AD" w:rsidR="0035259E">
        <w:rPr>
          <w:color w:val="000000" w:themeColor="text1"/>
          <w:szCs w:val="24"/>
        </w:rPr>
        <w:t xml:space="preserve">questionnaire changes have been made.  </w:t>
      </w:r>
      <w:r w:rsidRPr="000C11AD" w:rsidR="005676C6">
        <w:rPr>
          <w:color w:val="000000" w:themeColor="text1"/>
          <w:szCs w:val="24"/>
        </w:rPr>
        <w:t>All other items on the questionnaire have been previously reviewed and approved.</w:t>
      </w:r>
    </w:p>
    <w:p w:rsidR="00F1481E" w:rsidP="00F1481E" w14:paraId="31A699DB" w14:textId="77777777">
      <w:pPr>
        <w:rPr>
          <w:lang w:eastAsia="en-US"/>
        </w:rPr>
      </w:pPr>
    </w:p>
    <w:p w:rsidR="001A491B" w:rsidP="00F1481E" w14:paraId="62EC1CDA" w14:textId="77777777">
      <w:pPr>
        <w:rPr>
          <w:lang w:eastAsia="en-US"/>
        </w:rPr>
      </w:pPr>
    </w:p>
    <w:tbl>
      <w:tblPr>
        <w:tblStyle w:val="TableGrid1"/>
        <w:tblW w:w="9622" w:type="dxa"/>
        <w:tblLayout w:type="fixed"/>
        <w:tblLook w:val="04A0"/>
      </w:tblPr>
      <w:tblGrid>
        <w:gridCol w:w="1638"/>
        <w:gridCol w:w="1969"/>
        <w:gridCol w:w="2508"/>
        <w:gridCol w:w="1521"/>
        <w:gridCol w:w="1986"/>
      </w:tblGrid>
      <w:tr w14:paraId="272F615A" w14:textId="77777777" w:rsidTr="002F09CB">
        <w:tblPrEx>
          <w:tblW w:w="9622" w:type="dxa"/>
          <w:tblLayout w:type="fixed"/>
          <w:tblLook w:val="04A0"/>
        </w:tblPrEx>
        <w:tc>
          <w:tcPr>
            <w:tcW w:w="9622" w:type="dxa"/>
            <w:gridSpan w:val="5"/>
          </w:tcPr>
          <w:p w:rsidR="001A491B" w:rsidRPr="001A491B" w:rsidP="001A491B" w14:paraId="00CBD823" w14:textId="77777777">
            <w:pPr>
              <w:autoSpaceDE w:val="0"/>
              <w:autoSpaceDN w:val="0"/>
              <w:adjustRightInd w:val="0"/>
              <w:jc w:val="center"/>
              <w:rPr>
                <w:rFonts w:ascii="Calibri" w:eastAsia="Calibri" w:hAnsi="Calibri" w:cs="Calibri"/>
                <w:sz w:val="22"/>
                <w:szCs w:val="22"/>
                <w:lang w:eastAsia="en-US"/>
              </w:rPr>
            </w:pPr>
            <w:r w:rsidRPr="001A491B">
              <w:rPr>
                <w:rFonts w:ascii="Calibri" w:eastAsia="Calibri" w:hAnsi="Calibri" w:cs="Calibri"/>
                <w:sz w:val="22"/>
                <w:szCs w:val="22"/>
                <w:lang w:eastAsia="en-US"/>
              </w:rPr>
              <w:t>Table 1 List of Additional Changes to the BRFSS Questionnaire for 2026</w:t>
            </w:r>
          </w:p>
        </w:tc>
      </w:tr>
      <w:tr w14:paraId="1947A3B4" w14:textId="77777777" w:rsidTr="002F09CB">
        <w:tblPrEx>
          <w:tblW w:w="9622" w:type="dxa"/>
          <w:tblLayout w:type="fixed"/>
          <w:tblLook w:val="04A0"/>
        </w:tblPrEx>
        <w:tc>
          <w:tcPr>
            <w:tcW w:w="1638" w:type="dxa"/>
          </w:tcPr>
          <w:p w:rsidR="001A491B" w:rsidRPr="001A491B" w:rsidP="001A491B" w14:paraId="5FB67ABC"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Section</w:t>
            </w:r>
          </w:p>
        </w:tc>
        <w:tc>
          <w:tcPr>
            <w:tcW w:w="1969" w:type="dxa"/>
          </w:tcPr>
          <w:p w:rsidR="001A491B" w:rsidRPr="001A491B" w:rsidP="001A491B" w14:paraId="768F56BF"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Previously Approved Text</w:t>
            </w:r>
          </w:p>
        </w:tc>
        <w:tc>
          <w:tcPr>
            <w:tcW w:w="2508" w:type="dxa"/>
          </w:tcPr>
          <w:p w:rsidR="001A491B" w:rsidRPr="001A491B" w:rsidP="001A491B" w14:paraId="73FFDAD0"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New Text</w:t>
            </w:r>
          </w:p>
        </w:tc>
        <w:tc>
          <w:tcPr>
            <w:tcW w:w="1521" w:type="dxa"/>
          </w:tcPr>
          <w:p w:rsidR="001A491B" w:rsidRPr="001A491B" w:rsidP="001A491B" w14:paraId="397A6077"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Changes in skip pattens or interviewer notes</w:t>
            </w:r>
          </w:p>
        </w:tc>
        <w:tc>
          <w:tcPr>
            <w:tcW w:w="1986" w:type="dxa"/>
          </w:tcPr>
          <w:p w:rsidR="001A491B" w:rsidRPr="001A491B" w:rsidP="001A491B" w14:paraId="26D3754C"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Reason For Change</w:t>
            </w:r>
          </w:p>
        </w:tc>
      </w:tr>
      <w:tr w14:paraId="60611A55" w14:textId="77777777" w:rsidTr="002F09CB">
        <w:tblPrEx>
          <w:tblW w:w="9622" w:type="dxa"/>
          <w:tblLayout w:type="fixed"/>
          <w:tblLook w:val="04A0"/>
        </w:tblPrEx>
        <w:tc>
          <w:tcPr>
            <w:tcW w:w="1638" w:type="dxa"/>
          </w:tcPr>
          <w:p w:rsidR="001A491B" w:rsidRPr="001A491B" w:rsidP="001A491B" w14:paraId="6C5FE19E" w14:textId="77777777">
            <w:pPr>
              <w:autoSpaceDE w:val="0"/>
              <w:autoSpaceDN w:val="0"/>
              <w:adjustRightInd w:val="0"/>
              <w:rPr>
                <w:rFonts w:ascii="Calibri" w:eastAsia="Calibri" w:hAnsi="Calibri" w:cs="Calibri"/>
                <w:sz w:val="22"/>
                <w:szCs w:val="22"/>
                <w:lang w:eastAsia="en-US"/>
              </w:rPr>
            </w:pPr>
          </w:p>
        </w:tc>
        <w:tc>
          <w:tcPr>
            <w:tcW w:w="1969" w:type="dxa"/>
          </w:tcPr>
          <w:p w:rsidR="001A491B" w:rsidRPr="001A491B" w:rsidP="001A491B" w14:paraId="355F5133" w14:textId="77777777">
            <w:pPr>
              <w:autoSpaceDE w:val="0"/>
              <w:autoSpaceDN w:val="0"/>
              <w:adjustRightInd w:val="0"/>
              <w:rPr>
                <w:rFonts w:ascii="Calibri" w:eastAsia="Calibri" w:hAnsi="Calibri" w:cs="Calibri"/>
                <w:sz w:val="22"/>
                <w:szCs w:val="22"/>
                <w:lang w:eastAsia="en-US"/>
              </w:rPr>
            </w:pPr>
          </w:p>
        </w:tc>
        <w:tc>
          <w:tcPr>
            <w:tcW w:w="2508" w:type="dxa"/>
          </w:tcPr>
          <w:p w:rsidR="001A491B" w:rsidRPr="001A491B" w:rsidP="001A491B" w14:paraId="24BAF376" w14:textId="77777777">
            <w:pPr>
              <w:autoSpaceDE w:val="0"/>
              <w:autoSpaceDN w:val="0"/>
              <w:adjustRightInd w:val="0"/>
              <w:rPr>
                <w:rFonts w:ascii="Calibri" w:eastAsia="Calibri" w:hAnsi="Calibri" w:cs="Calibri"/>
                <w:sz w:val="22"/>
                <w:szCs w:val="22"/>
                <w:lang w:eastAsia="en-US"/>
              </w:rPr>
            </w:pPr>
          </w:p>
        </w:tc>
        <w:tc>
          <w:tcPr>
            <w:tcW w:w="1521" w:type="dxa"/>
          </w:tcPr>
          <w:p w:rsidR="001A491B" w:rsidRPr="001A491B" w:rsidP="001A491B" w14:paraId="331AB8DB" w14:textId="77777777">
            <w:pPr>
              <w:autoSpaceDE w:val="0"/>
              <w:autoSpaceDN w:val="0"/>
              <w:adjustRightInd w:val="0"/>
              <w:rPr>
                <w:rFonts w:ascii="Calibri" w:eastAsia="Calibri" w:hAnsi="Calibri" w:cs="Calibri"/>
                <w:sz w:val="22"/>
                <w:szCs w:val="22"/>
                <w:lang w:eastAsia="en-US"/>
              </w:rPr>
            </w:pPr>
          </w:p>
        </w:tc>
        <w:tc>
          <w:tcPr>
            <w:tcW w:w="1986" w:type="dxa"/>
          </w:tcPr>
          <w:p w:rsidR="001A491B" w:rsidRPr="001A491B" w:rsidP="001A491B" w14:paraId="23326BDF" w14:textId="77777777">
            <w:pPr>
              <w:autoSpaceDE w:val="0"/>
              <w:autoSpaceDN w:val="0"/>
              <w:adjustRightInd w:val="0"/>
              <w:rPr>
                <w:rFonts w:ascii="Calibri" w:eastAsia="Calibri" w:hAnsi="Calibri" w:cs="Calibri"/>
                <w:sz w:val="22"/>
                <w:szCs w:val="22"/>
                <w:lang w:eastAsia="en-US"/>
              </w:rPr>
            </w:pPr>
          </w:p>
        </w:tc>
      </w:tr>
      <w:tr w14:paraId="3DC7E2DB" w14:textId="77777777" w:rsidTr="002F09CB">
        <w:tblPrEx>
          <w:tblW w:w="9622" w:type="dxa"/>
          <w:tblLayout w:type="fixed"/>
          <w:tblLook w:val="04A0"/>
        </w:tblPrEx>
        <w:tc>
          <w:tcPr>
            <w:tcW w:w="1638" w:type="dxa"/>
          </w:tcPr>
          <w:p w:rsidR="001A491B" w:rsidRPr="001A491B" w:rsidP="001A491B" w14:paraId="083C244C"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 xml:space="preserve">Attention Deficit/Hyperactivity Disorder (ADHD) </w:t>
            </w:r>
          </w:p>
        </w:tc>
        <w:tc>
          <w:tcPr>
            <w:tcW w:w="1969" w:type="dxa"/>
          </w:tcPr>
          <w:p w:rsidR="001A491B" w:rsidRPr="001A491B" w:rsidP="001A491B" w14:paraId="06491CED" w14:textId="77777777">
            <w:pPr>
              <w:autoSpaceDE w:val="0"/>
              <w:autoSpaceDN w:val="0"/>
              <w:adjustRightInd w:val="0"/>
              <w:rPr>
                <w:rFonts w:ascii="Calibri" w:eastAsia="Calibri" w:hAnsi="Calibri" w:cs="Calibri"/>
                <w:sz w:val="22"/>
                <w:szCs w:val="22"/>
                <w:lang w:eastAsia="en-US"/>
              </w:rPr>
            </w:pPr>
          </w:p>
        </w:tc>
        <w:tc>
          <w:tcPr>
            <w:tcW w:w="2508" w:type="dxa"/>
          </w:tcPr>
          <w:p w:rsidR="001A491B" w:rsidRPr="001A491B" w:rsidP="001A491B" w14:paraId="3DE7751B"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Has a doctor, nurse, or other health professional ever told you that you had any of the following? (Ever told) (you had)</w:t>
            </w:r>
          </w:p>
          <w:p w:rsidR="001A491B" w:rsidRPr="001A491B" w:rsidP="001A491B" w14:paraId="738471CF"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attention-deficit/hyperactivity disorder, or ADHD, or attention deficit disorder or ADD?</w:t>
            </w:r>
            <w:r w:rsidRPr="001A491B">
              <w:rPr>
                <w:rFonts w:ascii="Calibri" w:eastAsia="Calibri" w:hAnsi="Calibri" w:cs="Calibri"/>
                <w:color w:val="000000"/>
                <w:sz w:val="22"/>
                <w:szCs w:val="22"/>
                <w:lang w:eastAsia="en-US"/>
              </w:rPr>
              <w:tab/>
              <w:t xml:space="preserve"> Yes, </w:t>
            </w:r>
          </w:p>
          <w:p w:rsidR="001A491B" w:rsidRPr="001A491B" w:rsidP="001A491B" w14:paraId="3B0F0CB5"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No</w:t>
            </w:r>
          </w:p>
          <w:p w:rsidR="001A491B" w:rsidRPr="001A491B" w:rsidP="001A491B" w14:paraId="4B6754FE"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Don’t know/ not sure</w:t>
            </w:r>
          </w:p>
          <w:p w:rsidR="001A491B" w:rsidRPr="001A491B" w:rsidP="001A491B" w14:paraId="56347AED"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9 Refused</w:t>
            </w:r>
          </w:p>
          <w:p w:rsidR="001A491B" w:rsidRPr="001A491B" w:rsidP="001A491B" w14:paraId="365CAA18" w14:textId="77777777">
            <w:pPr>
              <w:autoSpaceDE w:val="0"/>
              <w:autoSpaceDN w:val="0"/>
              <w:adjustRightInd w:val="0"/>
              <w:rPr>
                <w:rFonts w:ascii="Calibri" w:eastAsia="Calibri" w:hAnsi="Calibri" w:cs="Calibri"/>
                <w:color w:val="000000"/>
                <w:sz w:val="22"/>
                <w:szCs w:val="22"/>
                <w:lang w:eastAsia="en-US"/>
              </w:rPr>
            </w:pPr>
          </w:p>
        </w:tc>
        <w:tc>
          <w:tcPr>
            <w:tcW w:w="1521" w:type="dxa"/>
          </w:tcPr>
          <w:p w:rsidR="001A491B" w:rsidRPr="001A491B" w:rsidP="001A491B" w14:paraId="1BF625F3" w14:textId="77777777">
            <w:pPr>
              <w:autoSpaceDE w:val="0"/>
              <w:autoSpaceDN w:val="0"/>
              <w:adjustRightInd w:val="0"/>
              <w:rPr>
                <w:rFonts w:ascii="Calibri" w:eastAsia="Calibri" w:hAnsi="Calibri" w:cs="Calibri"/>
                <w:sz w:val="22"/>
                <w:szCs w:val="22"/>
                <w:lang w:eastAsia="en-US"/>
              </w:rPr>
            </w:pPr>
          </w:p>
        </w:tc>
        <w:tc>
          <w:tcPr>
            <w:tcW w:w="1986" w:type="dxa"/>
          </w:tcPr>
          <w:p w:rsidR="001A491B" w:rsidRPr="001A491B" w:rsidP="001A491B" w14:paraId="4D1A9CD7"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New question</w:t>
            </w:r>
          </w:p>
          <w:p w:rsidR="001A491B" w:rsidRPr="001A491B" w:rsidP="001A491B" w14:paraId="10FFBB7A"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capturing lifetime ADHD diagnosis.</w:t>
            </w:r>
          </w:p>
        </w:tc>
      </w:tr>
      <w:tr w14:paraId="37EF2513" w14:textId="77777777" w:rsidTr="002F09CB">
        <w:tblPrEx>
          <w:tblW w:w="9622" w:type="dxa"/>
          <w:tblLayout w:type="fixed"/>
          <w:tblLook w:val="04A0"/>
        </w:tblPrEx>
        <w:tc>
          <w:tcPr>
            <w:tcW w:w="1638" w:type="dxa"/>
          </w:tcPr>
          <w:p w:rsidR="001A491B" w:rsidRPr="001A491B" w:rsidP="001A491B" w14:paraId="3856B37E" w14:textId="77777777">
            <w:pPr>
              <w:autoSpaceDE w:val="0"/>
              <w:autoSpaceDN w:val="0"/>
              <w:adjustRightInd w:val="0"/>
              <w:rPr>
                <w:rFonts w:ascii="Calibri" w:eastAsia="Calibri" w:hAnsi="Calibri" w:cs="Calibri"/>
                <w:sz w:val="22"/>
                <w:szCs w:val="22"/>
                <w:lang w:eastAsia="en-US"/>
              </w:rPr>
            </w:pPr>
          </w:p>
        </w:tc>
        <w:tc>
          <w:tcPr>
            <w:tcW w:w="1969" w:type="dxa"/>
          </w:tcPr>
          <w:p w:rsidR="001A491B" w:rsidRPr="001A491B" w:rsidP="001A491B" w14:paraId="7130AAA2" w14:textId="77777777">
            <w:pPr>
              <w:autoSpaceDE w:val="0"/>
              <w:autoSpaceDN w:val="0"/>
              <w:adjustRightInd w:val="0"/>
              <w:rPr>
                <w:rFonts w:ascii="Calibri" w:eastAsia="Calibri" w:hAnsi="Calibri" w:cs="Calibri"/>
                <w:sz w:val="22"/>
                <w:szCs w:val="22"/>
                <w:lang w:eastAsia="en-US"/>
              </w:rPr>
            </w:pPr>
          </w:p>
        </w:tc>
        <w:tc>
          <w:tcPr>
            <w:tcW w:w="2508" w:type="dxa"/>
          </w:tcPr>
          <w:p w:rsidR="001A491B" w:rsidRPr="001A491B" w:rsidP="001A491B" w14:paraId="730EFC17"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Do you still have ADHD or ADD?</w:t>
            </w:r>
          </w:p>
          <w:p w:rsidR="001A491B" w:rsidRPr="001A491B" w:rsidP="001A491B" w14:paraId="20E9E649"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 xml:space="preserve">Yes, No, </w:t>
            </w:r>
          </w:p>
          <w:p w:rsidR="001A491B" w:rsidRPr="001A491B" w:rsidP="001A491B" w14:paraId="48342F99"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Don’t know/ not sure</w:t>
            </w:r>
          </w:p>
          <w:p w:rsidR="001A491B" w:rsidRPr="001A491B" w:rsidP="001A491B" w14:paraId="1512D973"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Refused</w:t>
            </w:r>
          </w:p>
        </w:tc>
        <w:tc>
          <w:tcPr>
            <w:tcW w:w="1521" w:type="dxa"/>
          </w:tcPr>
          <w:p w:rsidR="001A491B" w:rsidRPr="001A491B" w:rsidP="001A491B" w14:paraId="0F2CD497" w14:textId="77777777">
            <w:pPr>
              <w:autoSpaceDE w:val="0"/>
              <w:autoSpaceDN w:val="0"/>
              <w:adjustRightInd w:val="0"/>
              <w:rPr>
                <w:rFonts w:ascii="Calibri" w:eastAsia="Calibri" w:hAnsi="Calibri" w:cs="Calibri"/>
                <w:sz w:val="22"/>
                <w:szCs w:val="22"/>
                <w:lang w:eastAsia="en-US"/>
              </w:rPr>
            </w:pPr>
          </w:p>
        </w:tc>
        <w:tc>
          <w:tcPr>
            <w:tcW w:w="1986" w:type="dxa"/>
          </w:tcPr>
          <w:p w:rsidR="001A491B" w:rsidRPr="001A491B" w:rsidP="001A491B" w14:paraId="45E46718"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 xml:space="preserve">New question </w:t>
            </w:r>
          </w:p>
          <w:p w:rsidR="001A491B" w:rsidRPr="001A491B" w:rsidP="001A491B" w14:paraId="6653CD12"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capturing current ADHD diagnosis</w:t>
            </w:r>
          </w:p>
        </w:tc>
      </w:tr>
      <w:tr w14:paraId="7FC52923" w14:textId="77777777" w:rsidTr="002F09CB">
        <w:tblPrEx>
          <w:tblW w:w="9622" w:type="dxa"/>
          <w:tblLayout w:type="fixed"/>
          <w:tblLook w:val="04A0"/>
        </w:tblPrEx>
        <w:tc>
          <w:tcPr>
            <w:tcW w:w="1638" w:type="dxa"/>
          </w:tcPr>
          <w:p w:rsidR="001A491B" w:rsidRPr="001A491B" w:rsidP="001A491B" w14:paraId="6C6E1534" w14:textId="77777777">
            <w:pPr>
              <w:autoSpaceDE w:val="0"/>
              <w:autoSpaceDN w:val="0"/>
              <w:adjustRightInd w:val="0"/>
              <w:rPr>
                <w:rFonts w:ascii="Calibri" w:eastAsia="Calibri" w:hAnsi="Calibri" w:cs="Calibri"/>
                <w:sz w:val="22"/>
                <w:szCs w:val="22"/>
                <w:lang w:eastAsia="en-US"/>
              </w:rPr>
            </w:pPr>
          </w:p>
        </w:tc>
        <w:tc>
          <w:tcPr>
            <w:tcW w:w="1969" w:type="dxa"/>
          </w:tcPr>
          <w:p w:rsidR="001A491B" w:rsidRPr="001A491B" w:rsidP="001A491B" w14:paraId="56305AC9" w14:textId="77777777">
            <w:pPr>
              <w:autoSpaceDE w:val="0"/>
              <w:autoSpaceDN w:val="0"/>
              <w:adjustRightInd w:val="0"/>
              <w:rPr>
                <w:rFonts w:ascii="Calibri" w:eastAsia="Calibri" w:hAnsi="Calibri" w:cs="Calibri"/>
                <w:sz w:val="22"/>
                <w:szCs w:val="22"/>
                <w:lang w:eastAsia="en-US"/>
              </w:rPr>
            </w:pPr>
          </w:p>
        </w:tc>
        <w:tc>
          <w:tcPr>
            <w:tcW w:w="2508" w:type="dxa"/>
          </w:tcPr>
          <w:p w:rsidR="001A491B" w:rsidRPr="001A491B" w:rsidP="001A491B" w14:paraId="1817A445"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MADHD.03</w:t>
            </w:r>
            <w:r w:rsidRPr="001A491B">
              <w:rPr>
                <w:rFonts w:ascii="Calibri" w:eastAsia="Calibri" w:hAnsi="Calibri" w:cs="Calibri"/>
                <w:color w:val="000000"/>
                <w:sz w:val="22"/>
                <w:szCs w:val="22"/>
                <w:lang w:eastAsia="en-US"/>
              </w:rPr>
              <w:tab/>
            </w:r>
          </w:p>
          <w:p w:rsidR="001A491B" w:rsidRPr="001A491B" w:rsidP="001A491B" w14:paraId="5E0596F9"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Do you currently take prescription medication for ADHD?</w:t>
            </w:r>
          </w:p>
          <w:p w:rsidR="001A491B" w:rsidRPr="001A491B" w:rsidP="001A491B" w14:paraId="177DB93C" w14:textId="77777777">
            <w:pPr>
              <w:autoSpaceDE w:val="0"/>
              <w:autoSpaceDN w:val="0"/>
              <w:adjustRightInd w:val="0"/>
              <w:rPr>
                <w:rFonts w:ascii="Calibri" w:eastAsia="Calibri" w:hAnsi="Calibri" w:cs="Calibri"/>
                <w:color w:val="000000"/>
                <w:sz w:val="22"/>
                <w:szCs w:val="22"/>
                <w:lang w:eastAsia="en-US"/>
              </w:rPr>
            </w:pPr>
          </w:p>
          <w:p w:rsidR="001A491B" w:rsidRPr="001A491B" w:rsidP="001A491B" w14:paraId="4D37E00E"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1 Yes</w:t>
            </w:r>
          </w:p>
          <w:p w:rsidR="001A491B" w:rsidRPr="001A491B" w:rsidP="001A491B" w14:paraId="739B47D5"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2 No</w:t>
            </w:r>
          </w:p>
          <w:p w:rsidR="001A491B" w:rsidRPr="001A491B" w:rsidP="001A491B" w14:paraId="271FB2E9"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7 Don’t know/ Not sure</w:t>
            </w:r>
          </w:p>
          <w:p w:rsidR="001A491B" w:rsidRPr="001A491B" w:rsidP="001A491B" w14:paraId="061F6A4B"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9 Refused</w:t>
            </w:r>
          </w:p>
        </w:tc>
        <w:tc>
          <w:tcPr>
            <w:tcW w:w="1521" w:type="dxa"/>
          </w:tcPr>
          <w:p w:rsidR="001A491B" w:rsidRPr="001A491B" w:rsidP="001A491B" w14:paraId="7E3D63F5"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 xml:space="preserve">*Read if necessary: Prescription medications for ADHD include stimulant medications such as Adderall, Ritalin, and </w:t>
            </w:r>
            <w:r w:rsidRPr="001A491B">
              <w:rPr>
                <w:rFonts w:ascii="Calibri" w:eastAsia="Calibri" w:hAnsi="Calibri" w:cs="Calibri"/>
                <w:sz w:val="22"/>
                <w:szCs w:val="22"/>
                <w:lang w:eastAsia="en-US"/>
              </w:rPr>
              <w:t>Concerta</w:t>
            </w:r>
            <w:r w:rsidRPr="001A491B">
              <w:rPr>
                <w:rFonts w:ascii="Calibri" w:eastAsia="Calibri" w:hAnsi="Calibri" w:cs="Calibri"/>
                <w:sz w:val="22"/>
                <w:szCs w:val="22"/>
                <w:lang w:eastAsia="en-US"/>
              </w:rPr>
              <w:t xml:space="preserve">, as well as non-stimulant medications such as Strattera, </w:t>
            </w:r>
            <w:r w:rsidRPr="001A491B">
              <w:rPr>
                <w:rFonts w:ascii="Calibri" w:eastAsia="Calibri" w:hAnsi="Calibri" w:cs="Calibri"/>
                <w:sz w:val="22"/>
                <w:szCs w:val="22"/>
                <w:lang w:eastAsia="en-US"/>
              </w:rPr>
              <w:t>Qelbree</w:t>
            </w:r>
            <w:r w:rsidRPr="001A491B">
              <w:rPr>
                <w:rFonts w:ascii="Calibri" w:eastAsia="Calibri" w:hAnsi="Calibri" w:cs="Calibri"/>
                <w:sz w:val="22"/>
                <w:szCs w:val="22"/>
                <w:lang w:eastAsia="en-US"/>
              </w:rPr>
              <w:t xml:space="preserve">, and </w:t>
            </w:r>
            <w:r w:rsidRPr="001A491B">
              <w:rPr>
                <w:rFonts w:ascii="Calibri" w:eastAsia="Calibri" w:hAnsi="Calibri" w:cs="Calibri"/>
                <w:sz w:val="22"/>
                <w:szCs w:val="22"/>
                <w:lang w:eastAsia="en-US"/>
              </w:rPr>
              <w:t>Intuniv</w:t>
            </w:r>
            <w:r w:rsidRPr="001A491B">
              <w:rPr>
                <w:rFonts w:ascii="Calibri" w:eastAsia="Calibri" w:hAnsi="Calibri" w:cs="Calibri"/>
                <w:sz w:val="22"/>
                <w:szCs w:val="22"/>
                <w:lang w:eastAsia="en-US"/>
              </w:rPr>
              <w:t>.</w:t>
            </w:r>
          </w:p>
          <w:p w:rsidR="001A491B" w:rsidRPr="001A491B" w:rsidP="001A491B" w14:paraId="1430AE5C" w14:textId="77777777">
            <w:pPr>
              <w:autoSpaceDE w:val="0"/>
              <w:autoSpaceDN w:val="0"/>
              <w:adjustRightInd w:val="0"/>
              <w:rPr>
                <w:rFonts w:ascii="Calibri" w:eastAsia="Calibri" w:hAnsi="Calibri" w:cs="Calibri"/>
                <w:sz w:val="22"/>
                <w:szCs w:val="22"/>
                <w:lang w:eastAsia="en-US"/>
              </w:rPr>
            </w:pPr>
          </w:p>
        </w:tc>
        <w:tc>
          <w:tcPr>
            <w:tcW w:w="1986" w:type="dxa"/>
          </w:tcPr>
          <w:p w:rsidR="001A491B" w:rsidRPr="001A491B" w:rsidP="001A491B" w14:paraId="2A9DB8BE"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New question capturing medication treatment for ADHD</w:t>
            </w:r>
          </w:p>
        </w:tc>
      </w:tr>
      <w:tr w14:paraId="37539705" w14:textId="77777777" w:rsidTr="002F09CB">
        <w:tblPrEx>
          <w:tblW w:w="9622" w:type="dxa"/>
          <w:tblLayout w:type="fixed"/>
          <w:tblLook w:val="04A0"/>
        </w:tblPrEx>
        <w:tc>
          <w:tcPr>
            <w:tcW w:w="1638" w:type="dxa"/>
          </w:tcPr>
          <w:p w:rsidR="001A491B" w:rsidRPr="001A491B" w:rsidP="001A491B" w14:paraId="49C814EE" w14:textId="77777777">
            <w:pPr>
              <w:autoSpaceDE w:val="0"/>
              <w:autoSpaceDN w:val="0"/>
              <w:adjustRightInd w:val="0"/>
              <w:rPr>
                <w:rFonts w:ascii="Calibri" w:eastAsia="Calibri" w:hAnsi="Calibri" w:cs="Calibri"/>
                <w:sz w:val="22"/>
                <w:szCs w:val="22"/>
                <w:lang w:eastAsia="en-US"/>
              </w:rPr>
            </w:pPr>
          </w:p>
        </w:tc>
        <w:tc>
          <w:tcPr>
            <w:tcW w:w="1969" w:type="dxa"/>
          </w:tcPr>
          <w:p w:rsidR="001A491B" w:rsidRPr="001A491B" w:rsidP="001A491B" w14:paraId="1BD7D9FC" w14:textId="77777777">
            <w:pPr>
              <w:autoSpaceDE w:val="0"/>
              <w:autoSpaceDN w:val="0"/>
              <w:adjustRightInd w:val="0"/>
              <w:rPr>
                <w:rFonts w:ascii="Calibri" w:eastAsia="Calibri" w:hAnsi="Calibri" w:cs="Calibri"/>
                <w:sz w:val="22"/>
                <w:szCs w:val="22"/>
                <w:lang w:eastAsia="en-US"/>
              </w:rPr>
            </w:pPr>
          </w:p>
        </w:tc>
        <w:tc>
          <w:tcPr>
            <w:tcW w:w="2508" w:type="dxa"/>
          </w:tcPr>
          <w:p w:rsidR="001A491B" w:rsidRPr="001A491B" w:rsidP="001A491B" w14:paraId="42D26520"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MADHD.04</w:t>
            </w:r>
            <w:r w:rsidRPr="001A491B">
              <w:rPr>
                <w:rFonts w:ascii="Calibri" w:eastAsia="Calibri" w:hAnsi="Calibri" w:cs="Calibri"/>
                <w:color w:val="000000"/>
                <w:sz w:val="22"/>
                <w:szCs w:val="22"/>
                <w:lang w:eastAsia="en-US"/>
              </w:rPr>
              <w:tab/>
            </w:r>
          </w:p>
          <w:p w:rsidR="001A491B" w:rsidRPr="001A491B" w:rsidP="001A491B" w14:paraId="1C7E4888"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During the past 12 months, did you receive counseling, therapy, or behavioral treatment for ADHD or ADD?</w:t>
            </w:r>
          </w:p>
          <w:p w:rsidR="001A491B" w:rsidRPr="001A491B" w:rsidP="001A491B" w14:paraId="33B13CF5"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1 Yes</w:t>
            </w:r>
          </w:p>
          <w:p w:rsidR="001A491B" w:rsidRPr="001A491B" w:rsidP="001A491B" w14:paraId="317C5BA5"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2 No</w:t>
            </w:r>
          </w:p>
          <w:p w:rsidR="001A491B" w:rsidRPr="001A491B" w:rsidP="001A491B" w14:paraId="0AD49E37"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7 Don’t know/ Not sure</w:t>
            </w:r>
          </w:p>
          <w:p w:rsidR="001A491B" w:rsidRPr="001A491B" w:rsidP="001A491B" w14:paraId="19C64C38"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9 Refused</w:t>
            </w:r>
          </w:p>
        </w:tc>
        <w:tc>
          <w:tcPr>
            <w:tcW w:w="1521" w:type="dxa"/>
          </w:tcPr>
          <w:p w:rsidR="001A491B" w:rsidRPr="001A491B" w:rsidP="001A491B" w14:paraId="6766C893"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 Read if necessary: Include counseling, therapy, or behavioral treatments received from mental health professional such as a psychiatrist, psychologist, psychiatric nurse, ADHD coach, or clinical social worker.</w:t>
            </w:r>
          </w:p>
        </w:tc>
        <w:tc>
          <w:tcPr>
            <w:tcW w:w="1986" w:type="dxa"/>
          </w:tcPr>
          <w:p w:rsidR="001A491B" w:rsidRPr="001A491B" w:rsidP="001A491B" w14:paraId="6D298D23"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New question capturing behavioral/</w:t>
            </w:r>
          </w:p>
          <w:p w:rsidR="001A491B" w:rsidRPr="001A491B" w:rsidP="001A491B" w14:paraId="6E185A78"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psychosocial treatment for ADHD</w:t>
            </w:r>
          </w:p>
        </w:tc>
      </w:tr>
      <w:tr w14:paraId="61542EE5" w14:textId="77777777" w:rsidTr="002F09CB">
        <w:tblPrEx>
          <w:tblW w:w="9622" w:type="dxa"/>
          <w:tblLayout w:type="fixed"/>
          <w:tblLook w:val="04A0"/>
        </w:tblPrEx>
        <w:tc>
          <w:tcPr>
            <w:tcW w:w="1638" w:type="dxa"/>
          </w:tcPr>
          <w:p w:rsidR="001A491B" w:rsidRPr="001A491B" w:rsidP="001A491B" w14:paraId="1CD5642C"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GLP-1</w:t>
            </w:r>
          </w:p>
        </w:tc>
        <w:tc>
          <w:tcPr>
            <w:tcW w:w="1969" w:type="dxa"/>
          </w:tcPr>
          <w:p w:rsidR="001A491B" w:rsidRPr="001A491B" w:rsidP="001A491B" w14:paraId="4170BF28" w14:textId="77777777">
            <w:pPr>
              <w:autoSpaceDE w:val="0"/>
              <w:autoSpaceDN w:val="0"/>
              <w:adjustRightInd w:val="0"/>
              <w:rPr>
                <w:rFonts w:ascii="Calibri" w:eastAsia="Calibri" w:hAnsi="Calibri" w:cs="Calibri"/>
                <w:sz w:val="22"/>
                <w:szCs w:val="22"/>
                <w:lang w:eastAsia="en-US"/>
              </w:rPr>
            </w:pPr>
          </w:p>
        </w:tc>
        <w:tc>
          <w:tcPr>
            <w:tcW w:w="2508" w:type="dxa"/>
          </w:tcPr>
          <w:p w:rsidR="001A491B" w:rsidRPr="001A491B" w:rsidP="001A491B" w14:paraId="1D622CD6"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MGLP1.01</w:t>
            </w:r>
          </w:p>
          <w:p w:rsidR="001A491B" w:rsidRPr="001A491B" w:rsidP="001A491B" w14:paraId="5A5ED646"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In the past 12 months, have you taken an oral or injectable GLP-1 medication for diabetes or weight loss, such as Ozempic (oh-ZEM-pick), Wegovy (Wee-GOH-vee), Mounjaro (mown-JAHR-OH), or Rybelsus (reb-EL-sus)?</w:t>
            </w:r>
          </w:p>
          <w:p w:rsidR="001A491B" w:rsidRPr="001A491B" w:rsidP="001A491B" w14:paraId="034F0EAE" w14:textId="77777777">
            <w:pPr>
              <w:autoSpaceDE w:val="0"/>
              <w:autoSpaceDN w:val="0"/>
              <w:adjustRightInd w:val="0"/>
              <w:rPr>
                <w:rFonts w:ascii="Calibri" w:eastAsia="Calibri" w:hAnsi="Calibri" w:cs="Calibri"/>
                <w:color w:val="000000"/>
                <w:sz w:val="22"/>
                <w:szCs w:val="22"/>
                <w:lang w:eastAsia="en-US"/>
              </w:rPr>
            </w:pPr>
          </w:p>
          <w:p w:rsidR="001A491B" w:rsidRPr="001A491B" w:rsidP="001A491B" w14:paraId="0AF2D51F"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Do not include insulin, metformin, or other non-GLP-1 medications.</w:t>
            </w:r>
          </w:p>
          <w:p w:rsidR="001A491B" w:rsidRPr="001A491B" w:rsidP="001A491B" w14:paraId="20E6CAAD"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1 Yes (Go to Question 2)</w:t>
            </w:r>
          </w:p>
          <w:p w:rsidR="001A491B" w:rsidRPr="001A491B" w:rsidP="001A491B" w14:paraId="50FA1319"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2 No (Skip Question 2)</w:t>
            </w:r>
          </w:p>
          <w:p w:rsidR="001A491B" w:rsidRPr="001A491B" w:rsidP="001A491B" w14:paraId="24BB82E2"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7 DK</w:t>
            </w:r>
          </w:p>
          <w:p w:rsidR="001A491B" w:rsidRPr="001A491B" w:rsidP="001A491B" w14:paraId="4898DD56"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9 Refused</w:t>
            </w:r>
          </w:p>
        </w:tc>
        <w:tc>
          <w:tcPr>
            <w:tcW w:w="1521" w:type="dxa"/>
          </w:tcPr>
          <w:p w:rsidR="001A491B" w:rsidRPr="001A491B" w:rsidP="001A491B" w14:paraId="2B6FFFCA"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Read if respondent asks a question or is confused: GLP-1 medications may contain semaglutide (</w:t>
            </w:r>
            <w:r w:rsidRPr="001A491B">
              <w:rPr>
                <w:rFonts w:ascii="Calibri" w:eastAsia="Calibri" w:hAnsi="Calibri" w:cs="Calibri"/>
                <w:sz w:val="22"/>
                <w:szCs w:val="22"/>
                <w:lang w:eastAsia="en-US"/>
              </w:rPr>
              <w:t>sem</w:t>
            </w:r>
            <w:r w:rsidRPr="001A491B">
              <w:rPr>
                <w:rFonts w:ascii="Calibri" w:eastAsia="Calibri" w:hAnsi="Calibri" w:cs="Calibri"/>
                <w:sz w:val="22"/>
                <w:szCs w:val="22"/>
                <w:lang w:eastAsia="en-US"/>
              </w:rPr>
              <w:t xml:space="preserve">-ah-GLOO-tide), tirzepatide (ter-ZEP-uh-tide), liraglutide (LIR-a-GLOO-tide), dulaglutide (doo-la-GLOO-tide), or exenatide (ex-EN-a-tide). Other common brand names </w:t>
            </w:r>
          </w:p>
          <w:p w:rsidR="001A491B" w:rsidRPr="001A491B" w:rsidP="001A491B" w14:paraId="02B4B02B"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 xml:space="preserve">include Zepbound, </w:t>
            </w:r>
            <w:r w:rsidRPr="001A491B">
              <w:rPr>
                <w:rFonts w:ascii="Calibri" w:eastAsia="Calibri" w:hAnsi="Calibri" w:cs="Calibri"/>
                <w:sz w:val="22"/>
                <w:szCs w:val="22"/>
                <w:lang w:eastAsia="en-US"/>
              </w:rPr>
              <w:t>Saxenda</w:t>
            </w:r>
            <w:r w:rsidRPr="001A491B">
              <w:rPr>
                <w:rFonts w:ascii="Calibri" w:eastAsia="Calibri" w:hAnsi="Calibri" w:cs="Calibri"/>
                <w:sz w:val="22"/>
                <w:szCs w:val="22"/>
                <w:lang w:eastAsia="en-US"/>
              </w:rPr>
              <w:t>, Victoza, Trulicity, or Byetta (bye-A-</w:t>
            </w:r>
            <w:r w:rsidRPr="001A491B">
              <w:rPr>
                <w:rFonts w:ascii="Calibri" w:eastAsia="Calibri" w:hAnsi="Calibri" w:cs="Calibri"/>
                <w:sz w:val="22"/>
                <w:szCs w:val="22"/>
                <w:lang w:eastAsia="en-US"/>
              </w:rPr>
              <w:t>tuh</w:t>
            </w:r>
            <w:r w:rsidRPr="001A491B">
              <w:rPr>
                <w:rFonts w:ascii="Calibri" w:eastAsia="Calibri" w:hAnsi="Calibri" w:cs="Calibri"/>
                <w:sz w:val="22"/>
                <w:szCs w:val="22"/>
                <w:lang w:eastAsia="en-US"/>
              </w:rPr>
              <w:t>).</w:t>
            </w:r>
          </w:p>
          <w:p w:rsidR="001A491B" w:rsidRPr="001A491B" w:rsidP="001A491B" w14:paraId="68D7158B" w14:textId="77777777">
            <w:pPr>
              <w:autoSpaceDE w:val="0"/>
              <w:autoSpaceDN w:val="0"/>
              <w:adjustRightInd w:val="0"/>
              <w:rPr>
                <w:rFonts w:ascii="Calibri" w:eastAsia="Calibri" w:hAnsi="Calibri" w:cs="Calibri"/>
                <w:sz w:val="22"/>
                <w:szCs w:val="22"/>
                <w:lang w:eastAsia="en-US"/>
              </w:rPr>
            </w:pPr>
          </w:p>
          <w:p w:rsidR="001A491B" w:rsidRPr="001A491B" w:rsidP="001A491B" w14:paraId="1E6270FC" w14:textId="77777777">
            <w:pPr>
              <w:autoSpaceDE w:val="0"/>
              <w:autoSpaceDN w:val="0"/>
              <w:adjustRightInd w:val="0"/>
              <w:rPr>
                <w:rFonts w:ascii="Calibri" w:eastAsia="Calibri" w:hAnsi="Calibri" w:cs="Calibri"/>
                <w:sz w:val="22"/>
                <w:szCs w:val="22"/>
                <w:lang w:eastAsia="en-US"/>
              </w:rPr>
            </w:pPr>
          </w:p>
          <w:p w:rsidR="001A491B" w:rsidRPr="001A491B" w:rsidP="001A491B" w14:paraId="419524DA" w14:textId="77777777">
            <w:pPr>
              <w:autoSpaceDE w:val="0"/>
              <w:autoSpaceDN w:val="0"/>
              <w:adjustRightInd w:val="0"/>
              <w:rPr>
                <w:rFonts w:ascii="Calibri" w:eastAsia="Calibri" w:hAnsi="Calibri" w:cs="Calibri"/>
                <w:sz w:val="22"/>
                <w:szCs w:val="22"/>
                <w:lang w:eastAsia="en-US"/>
              </w:rPr>
            </w:pPr>
          </w:p>
          <w:p w:rsidR="001A491B" w:rsidRPr="001A491B" w:rsidP="001A491B" w14:paraId="11B3869B"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The following medications are not included: insulin; metformin; non-GLP-1 medications, such as Jardiance; other common weight loss medications, such as phentermine-topiramate (Qsymia) or naltrexone/bupropion (</w:t>
            </w:r>
            <w:r w:rsidRPr="001A491B">
              <w:rPr>
                <w:rFonts w:ascii="Calibri" w:eastAsia="Calibri" w:hAnsi="Calibri" w:cs="Calibri"/>
                <w:sz w:val="22"/>
                <w:szCs w:val="22"/>
                <w:lang w:eastAsia="en-US"/>
              </w:rPr>
              <w:t>Contrave</w:t>
            </w:r>
            <w:r w:rsidRPr="001A491B">
              <w:rPr>
                <w:rFonts w:ascii="Calibri" w:eastAsia="Calibri" w:hAnsi="Calibri" w:cs="Calibri"/>
                <w:sz w:val="22"/>
                <w:szCs w:val="22"/>
                <w:lang w:eastAsia="en-US"/>
              </w:rPr>
              <w:t>)</w:t>
            </w:r>
          </w:p>
        </w:tc>
        <w:tc>
          <w:tcPr>
            <w:tcW w:w="1986" w:type="dxa"/>
          </w:tcPr>
          <w:p w:rsidR="001A491B" w:rsidRPr="001A491B" w:rsidP="001A491B" w14:paraId="2F3F9FC2"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New question</w:t>
            </w:r>
          </w:p>
          <w:p w:rsidR="001A491B" w:rsidRPr="001A491B" w:rsidP="001A491B" w14:paraId="36E098D7"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capturing GLP-1 use to adapt to phone survey for BRFSS</w:t>
            </w:r>
          </w:p>
        </w:tc>
      </w:tr>
      <w:tr w14:paraId="2C5B8BB8" w14:textId="77777777" w:rsidTr="002F09CB">
        <w:tblPrEx>
          <w:tblW w:w="9622" w:type="dxa"/>
          <w:tblLayout w:type="fixed"/>
          <w:tblLook w:val="04A0"/>
        </w:tblPrEx>
        <w:tc>
          <w:tcPr>
            <w:tcW w:w="1638" w:type="dxa"/>
          </w:tcPr>
          <w:p w:rsidR="001A491B" w:rsidRPr="001A491B" w:rsidP="001A491B" w14:paraId="7597E945" w14:textId="77777777">
            <w:pPr>
              <w:autoSpaceDE w:val="0"/>
              <w:autoSpaceDN w:val="0"/>
              <w:adjustRightInd w:val="0"/>
              <w:rPr>
                <w:rFonts w:ascii="Calibri" w:eastAsia="Calibri" w:hAnsi="Calibri" w:cs="Calibri"/>
                <w:sz w:val="22"/>
                <w:szCs w:val="22"/>
                <w:lang w:eastAsia="en-US"/>
              </w:rPr>
            </w:pPr>
          </w:p>
        </w:tc>
        <w:tc>
          <w:tcPr>
            <w:tcW w:w="1969" w:type="dxa"/>
          </w:tcPr>
          <w:p w:rsidR="001A491B" w:rsidRPr="001A491B" w:rsidP="001A491B" w14:paraId="5FDCF35A" w14:textId="77777777">
            <w:pPr>
              <w:autoSpaceDE w:val="0"/>
              <w:autoSpaceDN w:val="0"/>
              <w:adjustRightInd w:val="0"/>
              <w:rPr>
                <w:rFonts w:ascii="Calibri" w:eastAsia="Calibri" w:hAnsi="Calibri" w:cs="Calibri"/>
                <w:sz w:val="22"/>
                <w:szCs w:val="22"/>
                <w:lang w:eastAsia="en-US"/>
              </w:rPr>
            </w:pPr>
          </w:p>
        </w:tc>
        <w:tc>
          <w:tcPr>
            <w:tcW w:w="2508" w:type="dxa"/>
          </w:tcPr>
          <w:p w:rsidR="001A491B" w:rsidRPr="001A491B" w:rsidP="001A491B" w14:paraId="3A70A421"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 xml:space="preserve">MGLP1.02. </w:t>
            </w:r>
          </w:p>
          <w:p w:rsidR="001A491B" w:rsidRPr="001A491B" w:rsidP="001A491B" w14:paraId="0E555710"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Compounded medications include the same active ingredients as popular name brand drugs but are not FDA-approved. They are made by specialized pharmacies and are often used as an alternative when a medication is in short supply.</w:t>
            </w:r>
          </w:p>
          <w:p w:rsidR="001A491B" w:rsidRPr="001A491B" w:rsidP="001A491B" w14:paraId="7AF9C8D1"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In the past 12 months, have you taken a generic, compounded version of your GLP-1 medication?</w:t>
            </w:r>
          </w:p>
          <w:p w:rsidR="001A491B" w:rsidRPr="001A491B" w:rsidP="001A491B" w14:paraId="5B99E91E"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1 Yes</w:t>
            </w:r>
          </w:p>
          <w:p w:rsidR="001A491B" w:rsidRPr="001A491B" w:rsidP="001A491B" w14:paraId="3A911305"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2 No</w:t>
            </w:r>
          </w:p>
          <w:p w:rsidR="001A491B" w:rsidRPr="001A491B" w:rsidP="001A491B" w14:paraId="6A93689A"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7 Don’t know/ not sure</w:t>
            </w:r>
          </w:p>
          <w:p w:rsidR="001A491B" w:rsidRPr="001A491B" w:rsidP="001A491B" w14:paraId="3420C838"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color w:val="000000"/>
                <w:sz w:val="22"/>
                <w:szCs w:val="22"/>
                <w:lang w:eastAsia="en-US"/>
              </w:rPr>
              <w:t>9 Refused</w:t>
            </w:r>
          </w:p>
        </w:tc>
        <w:tc>
          <w:tcPr>
            <w:tcW w:w="1521" w:type="dxa"/>
          </w:tcPr>
          <w:p w:rsidR="001A491B" w:rsidRPr="001A491B" w:rsidP="001A491B" w14:paraId="68ADD1E0"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(if Yes to Question 1)</w:t>
            </w:r>
          </w:p>
        </w:tc>
        <w:tc>
          <w:tcPr>
            <w:tcW w:w="1986" w:type="dxa"/>
          </w:tcPr>
          <w:p w:rsidR="001A491B" w:rsidRPr="001A491B" w:rsidP="001A491B" w14:paraId="6F596DCA"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New question</w:t>
            </w:r>
          </w:p>
          <w:p w:rsidR="001A491B" w:rsidRPr="001A491B" w:rsidP="001A491B" w14:paraId="54D5E268"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capturing GLP-1 use to adapt to phone survey for BRFSS</w:t>
            </w:r>
          </w:p>
        </w:tc>
      </w:tr>
      <w:tr w14:paraId="22310F2C" w14:textId="77777777" w:rsidTr="002F09CB">
        <w:tblPrEx>
          <w:tblW w:w="9622" w:type="dxa"/>
          <w:tblLayout w:type="fixed"/>
          <w:tblLook w:val="04A0"/>
        </w:tblPrEx>
        <w:tc>
          <w:tcPr>
            <w:tcW w:w="1638" w:type="dxa"/>
          </w:tcPr>
          <w:p w:rsidR="001A491B" w:rsidRPr="001A491B" w:rsidP="001A491B" w14:paraId="4F0BE6D0" w14:textId="77777777">
            <w:pPr>
              <w:autoSpaceDE w:val="0"/>
              <w:autoSpaceDN w:val="0"/>
              <w:adjustRightInd w:val="0"/>
              <w:rPr>
                <w:rFonts w:ascii="Calibri" w:eastAsia="Calibri" w:hAnsi="Calibri" w:cs="Calibri"/>
                <w:sz w:val="22"/>
                <w:szCs w:val="22"/>
                <w:lang w:eastAsia="en-US"/>
              </w:rPr>
            </w:pPr>
          </w:p>
        </w:tc>
        <w:tc>
          <w:tcPr>
            <w:tcW w:w="1969" w:type="dxa"/>
          </w:tcPr>
          <w:p w:rsidR="001A491B" w:rsidRPr="001A491B" w:rsidP="001A491B" w14:paraId="16A292A8" w14:textId="77777777">
            <w:pPr>
              <w:autoSpaceDE w:val="0"/>
              <w:autoSpaceDN w:val="0"/>
              <w:adjustRightInd w:val="0"/>
              <w:rPr>
                <w:rFonts w:ascii="Calibri" w:eastAsia="Calibri" w:hAnsi="Calibri" w:cs="Calibri"/>
                <w:sz w:val="22"/>
                <w:szCs w:val="22"/>
                <w:lang w:eastAsia="en-US"/>
              </w:rPr>
            </w:pPr>
          </w:p>
        </w:tc>
        <w:tc>
          <w:tcPr>
            <w:tcW w:w="2508" w:type="dxa"/>
          </w:tcPr>
          <w:p w:rsidR="001A491B" w:rsidRPr="001A491B" w:rsidP="001A491B" w14:paraId="75E0E961"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MGLP1.03</w:t>
            </w:r>
          </w:p>
          <w:p w:rsidR="001A491B" w:rsidRPr="001A491B" w:rsidP="001A491B" w14:paraId="506630D6" w14:textId="4E897ADA">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 xml:space="preserve">Why are you taking any injectable medications to lower your blood sugar,  lose weight, or some other reason? </w:t>
            </w:r>
          </w:p>
          <w:p w:rsidR="001A491B" w:rsidRPr="001A491B" w:rsidP="001A491B" w14:paraId="7B6C72A8"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1 Lower blood sugar</w:t>
            </w:r>
          </w:p>
          <w:p w:rsidR="001A491B" w:rsidRPr="001A491B" w:rsidP="001A491B" w14:paraId="0A778CF9"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2 Lose weight</w:t>
            </w:r>
          </w:p>
          <w:p w:rsidR="001A491B" w:rsidRPr="001A491B" w:rsidP="001A491B" w14:paraId="2767DC57"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3 Some other reason</w:t>
            </w:r>
          </w:p>
          <w:p w:rsidR="001A491B" w:rsidRPr="001A491B" w:rsidP="001A491B" w14:paraId="567CABB4"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7 Don’t know/ not sure</w:t>
            </w:r>
          </w:p>
          <w:p w:rsidR="001A491B" w:rsidRPr="001A491B" w:rsidP="001A491B" w14:paraId="07D3F7C7"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9 Refused</w:t>
            </w:r>
          </w:p>
        </w:tc>
        <w:tc>
          <w:tcPr>
            <w:tcW w:w="1521" w:type="dxa"/>
          </w:tcPr>
          <w:p w:rsidR="001A491B" w:rsidRPr="001A491B" w:rsidP="001A491B" w14:paraId="69D54988"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(if Yes to Question 1 or 2)</w:t>
            </w:r>
          </w:p>
        </w:tc>
        <w:tc>
          <w:tcPr>
            <w:tcW w:w="1986" w:type="dxa"/>
          </w:tcPr>
          <w:p w:rsidR="001A491B" w:rsidRPr="001A491B" w:rsidP="001A491B" w14:paraId="3672E81C"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New question</w:t>
            </w:r>
          </w:p>
          <w:p w:rsidR="001A491B" w:rsidRPr="001A491B" w:rsidP="001A491B" w14:paraId="713F3DC1"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capturing GLP-1 use to adapt to phone survey for BRFSS</w:t>
            </w:r>
          </w:p>
        </w:tc>
      </w:tr>
      <w:tr w14:paraId="045FA80D" w14:textId="77777777" w:rsidTr="002F09CB">
        <w:tblPrEx>
          <w:tblW w:w="9622" w:type="dxa"/>
          <w:tblLayout w:type="fixed"/>
          <w:tblLook w:val="04A0"/>
        </w:tblPrEx>
        <w:tc>
          <w:tcPr>
            <w:tcW w:w="1638" w:type="dxa"/>
          </w:tcPr>
          <w:p w:rsidR="001A491B" w:rsidRPr="001A491B" w:rsidP="001A491B" w14:paraId="4F1FE0C7"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RSV</w:t>
            </w:r>
          </w:p>
        </w:tc>
        <w:tc>
          <w:tcPr>
            <w:tcW w:w="1969" w:type="dxa"/>
          </w:tcPr>
          <w:p w:rsidR="001A491B" w:rsidRPr="001A491B" w:rsidP="001A491B" w14:paraId="14FF0B50" w14:textId="77777777">
            <w:pPr>
              <w:autoSpaceDE w:val="0"/>
              <w:autoSpaceDN w:val="0"/>
              <w:adjustRightInd w:val="0"/>
              <w:rPr>
                <w:rFonts w:ascii="Calibri" w:eastAsia="Calibri" w:hAnsi="Calibri" w:cs="Calibri"/>
                <w:sz w:val="22"/>
                <w:szCs w:val="22"/>
                <w:lang w:eastAsia="en-US"/>
              </w:rPr>
            </w:pPr>
          </w:p>
        </w:tc>
        <w:tc>
          <w:tcPr>
            <w:tcW w:w="2508" w:type="dxa"/>
          </w:tcPr>
          <w:p w:rsidR="001A491B" w:rsidRPr="001A491B" w:rsidP="001A491B" w14:paraId="1761A773"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sz w:val="22"/>
                <w:szCs w:val="22"/>
                <w:lang w:eastAsia="en-US"/>
              </w:rPr>
              <w:t xml:space="preserve">MRSV.01. </w:t>
            </w:r>
            <w:r w:rsidRPr="001A491B">
              <w:rPr>
                <w:rFonts w:ascii="Calibri" w:eastAsia="Calibri" w:hAnsi="Calibri" w:cs="Calibri"/>
                <w:color w:val="000000"/>
                <w:sz w:val="22"/>
                <w:szCs w:val="22"/>
                <w:lang w:eastAsia="en-US"/>
              </w:rPr>
              <w:t>There is a vaccine that was recommended in 2023 for some people that helps prevent the respiratory virus called RSV. Have you received the RSV vaccine?</w:t>
            </w:r>
            <w:r w:rsidRPr="001A491B">
              <w:rPr>
                <w:rFonts w:ascii="Calibri" w:eastAsia="Calibri" w:hAnsi="Calibri" w:cs="Calibri"/>
                <w:color w:val="000000"/>
                <w:sz w:val="22"/>
                <w:szCs w:val="22"/>
                <w:lang w:eastAsia="en-US"/>
              </w:rPr>
              <w:tab/>
            </w:r>
          </w:p>
          <w:p w:rsidR="001A491B" w:rsidRPr="001A491B" w:rsidP="001A491B" w14:paraId="1861A0C6"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1 Yes</w:t>
            </w:r>
          </w:p>
          <w:p w:rsidR="001A491B" w:rsidRPr="001A491B" w:rsidP="001A491B" w14:paraId="74619608"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2 No</w:t>
            </w:r>
          </w:p>
          <w:p w:rsidR="001A491B" w:rsidRPr="001A491B" w:rsidP="001A491B" w14:paraId="5EC5A365"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7 Don’t know/ not sure</w:t>
            </w:r>
          </w:p>
          <w:p w:rsidR="001A491B" w:rsidRPr="001A491B" w:rsidP="001A491B" w14:paraId="5F1A4882" w14:textId="77777777">
            <w:pPr>
              <w:autoSpaceDE w:val="0"/>
              <w:autoSpaceDN w:val="0"/>
              <w:adjustRightInd w:val="0"/>
              <w:rPr>
                <w:rFonts w:ascii="Calibri" w:eastAsia="Calibri" w:hAnsi="Calibri" w:cs="Calibri"/>
                <w:color w:val="000000"/>
                <w:sz w:val="22"/>
                <w:szCs w:val="22"/>
                <w:lang w:eastAsia="en-US"/>
              </w:rPr>
            </w:pPr>
            <w:r w:rsidRPr="001A491B">
              <w:rPr>
                <w:rFonts w:ascii="Calibri" w:eastAsia="Calibri" w:hAnsi="Calibri" w:cs="Calibri"/>
                <w:color w:val="000000"/>
                <w:sz w:val="22"/>
                <w:szCs w:val="22"/>
                <w:lang w:eastAsia="en-US"/>
              </w:rPr>
              <w:t>9 Refused</w:t>
            </w:r>
            <w:r w:rsidRPr="001A491B">
              <w:rPr>
                <w:rFonts w:ascii="Calibri" w:eastAsia="Calibri" w:hAnsi="Calibri" w:cs="Calibri"/>
                <w:color w:val="000000"/>
                <w:sz w:val="22"/>
                <w:szCs w:val="22"/>
                <w:lang w:eastAsia="en-US"/>
              </w:rPr>
              <w:tab/>
            </w:r>
          </w:p>
        </w:tc>
        <w:tc>
          <w:tcPr>
            <w:tcW w:w="1521" w:type="dxa"/>
          </w:tcPr>
          <w:p w:rsidR="001A491B" w:rsidRPr="001A491B" w:rsidP="001A491B" w14:paraId="0E5C95DF"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Asked of respondents age 50+.</w:t>
            </w:r>
          </w:p>
        </w:tc>
        <w:tc>
          <w:tcPr>
            <w:tcW w:w="1986" w:type="dxa"/>
          </w:tcPr>
          <w:p w:rsidR="001A491B" w:rsidRPr="001A491B" w:rsidP="001A491B" w14:paraId="10EE3C0B"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New question</w:t>
            </w:r>
          </w:p>
          <w:p w:rsidR="001A491B" w:rsidRPr="001A491B" w:rsidP="001A491B" w14:paraId="1E823609"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The RSV question on the NIS-ACM is “There is a vaccine that became available last fall, that is in the Fall of 2023, that helps prevent the respiratory virus called RSV. Have you received this RSV vaccine?” The proposed BRFSS question was slightly modified because in 2026 it won’t be “last fall” anymore.</w:t>
            </w:r>
          </w:p>
        </w:tc>
      </w:tr>
      <w:tr w14:paraId="70B17CFC" w14:textId="77777777" w:rsidTr="002F09CB">
        <w:tblPrEx>
          <w:tblW w:w="9622" w:type="dxa"/>
          <w:tblLayout w:type="fixed"/>
          <w:tblLook w:val="04A0"/>
        </w:tblPrEx>
        <w:tc>
          <w:tcPr>
            <w:tcW w:w="1638" w:type="dxa"/>
          </w:tcPr>
          <w:p w:rsidR="001A491B" w:rsidRPr="001A491B" w:rsidP="001A491B" w14:paraId="64BEB7B6"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Medical Adherence</w:t>
            </w:r>
          </w:p>
        </w:tc>
        <w:tc>
          <w:tcPr>
            <w:tcW w:w="1969" w:type="dxa"/>
          </w:tcPr>
          <w:p w:rsidR="001A491B" w:rsidRPr="001A491B" w:rsidP="001A491B" w14:paraId="039ABBC7" w14:textId="77777777">
            <w:pPr>
              <w:autoSpaceDE w:val="0"/>
              <w:autoSpaceDN w:val="0"/>
              <w:adjustRightInd w:val="0"/>
              <w:rPr>
                <w:rFonts w:ascii="Calibri" w:eastAsia="Calibri" w:hAnsi="Calibri" w:cs="Calibri"/>
                <w:sz w:val="22"/>
                <w:szCs w:val="22"/>
                <w:lang w:eastAsia="en-US"/>
              </w:rPr>
            </w:pPr>
          </w:p>
        </w:tc>
        <w:tc>
          <w:tcPr>
            <w:tcW w:w="2508" w:type="dxa"/>
          </w:tcPr>
          <w:p w:rsidR="001A491B" w:rsidRPr="001A491B" w:rsidP="001A491B" w14:paraId="62228207"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MMA.01</w:t>
            </w:r>
            <w:r w:rsidRPr="001A491B">
              <w:rPr>
                <w:rFonts w:ascii="Calibri" w:eastAsia="Calibri" w:hAnsi="Calibri" w:cs="Calibri"/>
                <w:sz w:val="22"/>
                <w:szCs w:val="22"/>
                <w:lang w:eastAsia="en-US"/>
              </w:rPr>
              <w:tab/>
              <w:t xml:space="preserve">In the past year, how often did you receive a prescription, but did not fill it? </w:t>
            </w:r>
          </w:p>
          <w:p w:rsidR="001A491B" w:rsidRPr="001A491B" w:rsidP="001A491B" w14:paraId="60E34459"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1. Never</w:t>
            </w:r>
          </w:p>
          <w:p w:rsidR="001A491B" w:rsidRPr="001A491B" w:rsidP="001A491B" w14:paraId="09C1E333"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2. Rarely</w:t>
            </w:r>
          </w:p>
          <w:p w:rsidR="001A491B" w:rsidRPr="001A491B" w:rsidP="001A491B" w14:paraId="6E35DF56"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3. Sometimes</w:t>
            </w:r>
          </w:p>
          <w:p w:rsidR="001A491B" w:rsidRPr="001A491B" w:rsidP="001A491B" w14:paraId="23C5CED8"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4. Always</w:t>
            </w:r>
          </w:p>
          <w:p w:rsidR="001A491B" w:rsidRPr="001A491B" w:rsidP="001A491B" w14:paraId="769CFDD2"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Do not read</w:t>
            </w:r>
          </w:p>
          <w:p w:rsidR="001A491B" w:rsidRPr="001A491B" w:rsidP="001A491B" w14:paraId="7FC25AD2"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 xml:space="preserve">7. Don’t know/ not sure </w:t>
            </w:r>
          </w:p>
          <w:p w:rsidR="001A491B" w:rsidRPr="001A491B" w:rsidP="001A491B" w14:paraId="5E231C1B"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9. Refused</w:t>
            </w:r>
          </w:p>
          <w:p w:rsidR="001A491B" w:rsidRPr="001A491B" w:rsidP="001A491B" w14:paraId="03FA0E5B" w14:textId="77777777">
            <w:pPr>
              <w:autoSpaceDE w:val="0"/>
              <w:autoSpaceDN w:val="0"/>
              <w:adjustRightInd w:val="0"/>
              <w:rPr>
                <w:rFonts w:ascii="Calibri" w:eastAsia="Calibri" w:hAnsi="Calibri" w:cs="Calibri"/>
                <w:sz w:val="22"/>
                <w:szCs w:val="22"/>
                <w:lang w:eastAsia="en-US"/>
              </w:rPr>
            </w:pPr>
          </w:p>
        </w:tc>
        <w:tc>
          <w:tcPr>
            <w:tcW w:w="1521" w:type="dxa"/>
          </w:tcPr>
          <w:p w:rsidR="001A491B" w:rsidRPr="001A491B" w:rsidP="001A491B" w14:paraId="2B0564AB" w14:textId="77777777">
            <w:pPr>
              <w:autoSpaceDE w:val="0"/>
              <w:autoSpaceDN w:val="0"/>
              <w:adjustRightInd w:val="0"/>
              <w:rPr>
                <w:rFonts w:ascii="Calibri" w:eastAsia="Calibri" w:hAnsi="Calibri" w:cs="Calibri"/>
                <w:sz w:val="22"/>
                <w:szCs w:val="22"/>
                <w:lang w:eastAsia="en-US"/>
              </w:rPr>
            </w:pPr>
          </w:p>
        </w:tc>
        <w:tc>
          <w:tcPr>
            <w:tcW w:w="1986" w:type="dxa"/>
          </w:tcPr>
          <w:p w:rsidR="001A491B" w:rsidRPr="001A491B" w:rsidP="001A491B" w14:paraId="08F3C306"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New Question</w:t>
            </w:r>
          </w:p>
          <w:p w:rsidR="001A491B" w:rsidRPr="001A491B" w:rsidP="001A491B" w14:paraId="0A8D7AED"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The information from this question will support estimation of the proportion of adults who may not always fill their prescriptions and improve understanding of national or state-level medication nonadherence to inform public health efforts.</w:t>
            </w:r>
          </w:p>
        </w:tc>
      </w:tr>
      <w:tr w14:paraId="7A679FBF" w14:textId="77777777" w:rsidTr="002F09CB">
        <w:tblPrEx>
          <w:tblW w:w="9622" w:type="dxa"/>
          <w:tblLayout w:type="fixed"/>
          <w:tblLook w:val="04A0"/>
        </w:tblPrEx>
        <w:tc>
          <w:tcPr>
            <w:tcW w:w="1638" w:type="dxa"/>
          </w:tcPr>
          <w:p w:rsidR="001A491B" w:rsidRPr="001A491B" w:rsidP="001A491B" w14:paraId="6414B3CD" w14:textId="77777777">
            <w:pPr>
              <w:autoSpaceDE w:val="0"/>
              <w:autoSpaceDN w:val="0"/>
              <w:adjustRightInd w:val="0"/>
              <w:rPr>
                <w:rFonts w:ascii="Calibri" w:eastAsia="Calibri" w:hAnsi="Calibri" w:cs="Calibri"/>
                <w:sz w:val="22"/>
                <w:szCs w:val="22"/>
                <w:lang w:eastAsia="en-US"/>
              </w:rPr>
            </w:pPr>
          </w:p>
        </w:tc>
        <w:tc>
          <w:tcPr>
            <w:tcW w:w="1969" w:type="dxa"/>
          </w:tcPr>
          <w:p w:rsidR="001A491B" w:rsidRPr="001A491B" w:rsidP="001A491B" w14:paraId="09429AD0" w14:textId="77777777">
            <w:pPr>
              <w:autoSpaceDE w:val="0"/>
              <w:autoSpaceDN w:val="0"/>
              <w:adjustRightInd w:val="0"/>
              <w:rPr>
                <w:rFonts w:ascii="Calibri" w:eastAsia="Calibri" w:hAnsi="Calibri" w:cs="Calibri"/>
                <w:sz w:val="22"/>
                <w:szCs w:val="22"/>
                <w:lang w:eastAsia="en-US"/>
              </w:rPr>
            </w:pPr>
          </w:p>
        </w:tc>
        <w:tc>
          <w:tcPr>
            <w:tcW w:w="2508" w:type="dxa"/>
          </w:tcPr>
          <w:p w:rsidR="001A491B" w:rsidRPr="001A491B" w:rsidP="001A491B" w14:paraId="5B39E126"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MMA.02</w:t>
            </w:r>
            <w:r w:rsidRPr="001A491B">
              <w:rPr>
                <w:rFonts w:ascii="Calibri" w:eastAsia="Calibri" w:hAnsi="Calibri" w:cs="Calibri"/>
                <w:sz w:val="22"/>
                <w:szCs w:val="22"/>
                <w:lang w:eastAsia="en-US"/>
              </w:rPr>
              <w:tab/>
              <w:t xml:space="preserve">In the past year, how often did you forget to take your medications: </w:t>
            </w:r>
            <w:r w:rsidRPr="001A491B">
              <w:rPr>
                <w:rFonts w:ascii="Calibri" w:eastAsia="Calibri" w:hAnsi="Calibri" w:cs="Calibri"/>
                <w:sz w:val="22"/>
                <w:szCs w:val="22"/>
                <w:lang w:eastAsia="en-US"/>
              </w:rPr>
              <w:tab/>
            </w:r>
          </w:p>
          <w:p w:rsidR="001A491B" w:rsidRPr="001A491B" w:rsidP="001A491B" w14:paraId="567F4280"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1. Never</w:t>
            </w:r>
          </w:p>
          <w:p w:rsidR="001A491B" w:rsidRPr="001A491B" w:rsidP="001A491B" w14:paraId="6B26FE37"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2. Rarely</w:t>
            </w:r>
          </w:p>
          <w:p w:rsidR="001A491B" w:rsidRPr="001A491B" w:rsidP="001A491B" w14:paraId="51F37C64"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3. Sometimes</w:t>
            </w:r>
          </w:p>
          <w:p w:rsidR="001A491B" w:rsidRPr="001A491B" w:rsidP="001A491B" w14:paraId="04F7DE46"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4. Always</w:t>
            </w:r>
          </w:p>
          <w:p w:rsidR="001A491B" w:rsidRPr="001A491B" w:rsidP="001A491B" w14:paraId="3416E405"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Do not read</w:t>
            </w:r>
          </w:p>
          <w:p w:rsidR="001A491B" w:rsidRPr="001A491B" w:rsidP="001A491B" w14:paraId="6D365D52"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 xml:space="preserve">7. Don’t know/ not sure </w:t>
            </w:r>
          </w:p>
          <w:p w:rsidR="001A491B" w:rsidRPr="001A491B" w:rsidP="001A491B" w14:paraId="59A6F3E5"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9. Refused</w:t>
            </w:r>
          </w:p>
        </w:tc>
        <w:tc>
          <w:tcPr>
            <w:tcW w:w="1521" w:type="dxa"/>
          </w:tcPr>
          <w:p w:rsidR="001A491B" w:rsidRPr="001A491B" w:rsidP="001A491B" w14:paraId="74E7819D" w14:textId="77777777">
            <w:pPr>
              <w:autoSpaceDE w:val="0"/>
              <w:autoSpaceDN w:val="0"/>
              <w:adjustRightInd w:val="0"/>
              <w:rPr>
                <w:rFonts w:ascii="Calibri" w:eastAsia="Calibri" w:hAnsi="Calibri" w:cs="Calibri"/>
                <w:sz w:val="22"/>
                <w:szCs w:val="22"/>
                <w:lang w:eastAsia="en-US"/>
              </w:rPr>
            </w:pPr>
          </w:p>
        </w:tc>
        <w:tc>
          <w:tcPr>
            <w:tcW w:w="1986" w:type="dxa"/>
          </w:tcPr>
          <w:p w:rsidR="001A491B" w:rsidRPr="001A491B" w:rsidP="001A491B" w14:paraId="706453AD"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New Question</w:t>
            </w:r>
          </w:p>
          <w:p w:rsidR="001A491B" w:rsidRPr="001A491B" w:rsidP="001A491B" w14:paraId="53EB0690"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The information from this question will support estimation of the proportion of adults who forget to take their medication and improve understanding of national or state-level medication nonadherence.</w:t>
            </w:r>
          </w:p>
        </w:tc>
      </w:tr>
      <w:tr w14:paraId="089DCE62" w14:textId="77777777" w:rsidTr="002F09CB">
        <w:tblPrEx>
          <w:tblW w:w="9622" w:type="dxa"/>
          <w:tblLayout w:type="fixed"/>
          <w:tblLook w:val="04A0"/>
        </w:tblPrEx>
        <w:tc>
          <w:tcPr>
            <w:tcW w:w="1638" w:type="dxa"/>
          </w:tcPr>
          <w:p w:rsidR="001A491B" w:rsidRPr="001A491B" w:rsidP="001A491B" w14:paraId="74684FA1" w14:textId="77777777">
            <w:pPr>
              <w:autoSpaceDE w:val="0"/>
              <w:autoSpaceDN w:val="0"/>
              <w:adjustRightInd w:val="0"/>
              <w:rPr>
                <w:rFonts w:ascii="Calibri" w:eastAsia="Calibri" w:hAnsi="Calibri" w:cs="Calibri"/>
                <w:sz w:val="22"/>
                <w:szCs w:val="22"/>
                <w:lang w:eastAsia="en-US"/>
              </w:rPr>
            </w:pPr>
          </w:p>
        </w:tc>
        <w:tc>
          <w:tcPr>
            <w:tcW w:w="1969" w:type="dxa"/>
          </w:tcPr>
          <w:p w:rsidR="001A491B" w:rsidRPr="001A491B" w:rsidP="001A491B" w14:paraId="60C3CD65" w14:textId="77777777">
            <w:pPr>
              <w:autoSpaceDE w:val="0"/>
              <w:autoSpaceDN w:val="0"/>
              <w:adjustRightInd w:val="0"/>
              <w:rPr>
                <w:rFonts w:ascii="Calibri" w:eastAsia="Calibri" w:hAnsi="Calibri" w:cs="Calibri"/>
                <w:sz w:val="22"/>
                <w:szCs w:val="22"/>
                <w:lang w:eastAsia="en-US"/>
              </w:rPr>
            </w:pPr>
          </w:p>
        </w:tc>
        <w:tc>
          <w:tcPr>
            <w:tcW w:w="2508" w:type="dxa"/>
          </w:tcPr>
          <w:p w:rsidR="001A491B" w:rsidRPr="001A491B" w:rsidP="001A491B" w14:paraId="52AB89E9"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MMA.03</w:t>
            </w:r>
            <w:r w:rsidRPr="001A491B">
              <w:rPr>
                <w:rFonts w:ascii="Calibri" w:eastAsia="Calibri" w:hAnsi="Calibri" w:cs="Calibri"/>
                <w:sz w:val="22"/>
                <w:szCs w:val="22"/>
                <w:lang w:eastAsia="en-US"/>
              </w:rPr>
              <w:tab/>
              <w:t>In the past year, how often did you choose to skip your medications:</w:t>
            </w:r>
            <w:r w:rsidRPr="001A491B">
              <w:rPr>
                <w:rFonts w:ascii="Calibri" w:eastAsia="Calibri" w:hAnsi="Calibri" w:cs="Calibri"/>
                <w:sz w:val="22"/>
                <w:szCs w:val="22"/>
                <w:lang w:eastAsia="en-US"/>
              </w:rPr>
              <w:tab/>
            </w:r>
          </w:p>
          <w:p w:rsidR="001A491B" w:rsidRPr="001A491B" w:rsidP="001A491B" w14:paraId="19D690E7"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1. Never (end of Module)</w:t>
            </w:r>
          </w:p>
          <w:p w:rsidR="001A491B" w:rsidRPr="001A491B" w:rsidP="001A491B" w14:paraId="5781BEEA"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2. Rarely</w:t>
            </w:r>
          </w:p>
          <w:p w:rsidR="001A491B" w:rsidRPr="001A491B" w:rsidP="001A491B" w14:paraId="2785FE69"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3. Sometimes</w:t>
            </w:r>
          </w:p>
          <w:p w:rsidR="001A491B" w:rsidRPr="001A491B" w:rsidP="001A491B" w14:paraId="5A7DCF18"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4. Always</w:t>
            </w:r>
          </w:p>
          <w:p w:rsidR="001A491B" w:rsidRPr="001A491B" w:rsidP="001A491B" w14:paraId="277EBA77"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Do not read</w:t>
            </w:r>
          </w:p>
          <w:p w:rsidR="001A491B" w:rsidRPr="001A491B" w:rsidP="001A491B" w14:paraId="43C42C8A"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 xml:space="preserve">7. Don’t know/ not sure </w:t>
            </w:r>
          </w:p>
          <w:p w:rsidR="001A491B" w:rsidRPr="001A491B" w:rsidP="001A491B" w14:paraId="57ED84A5"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9. Refused</w:t>
            </w:r>
          </w:p>
        </w:tc>
        <w:tc>
          <w:tcPr>
            <w:tcW w:w="1521" w:type="dxa"/>
          </w:tcPr>
          <w:p w:rsidR="001A491B" w:rsidRPr="001A491B" w:rsidP="001A491B" w14:paraId="4E0697F7" w14:textId="77777777">
            <w:pPr>
              <w:autoSpaceDE w:val="0"/>
              <w:autoSpaceDN w:val="0"/>
              <w:adjustRightInd w:val="0"/>
              <w:rPr>
                <w:rFonts w:ascii="Calibri" w:eastAsia="Calibri" w:hAnsi="Calibri" w:cs="Calibri"/>
                <w:sz w:val="22"/>
                <w:szCs w:val="22"/>
                <w:lang w:eastAsia="en-US"/>
              </w:rPr>
            </w:pPr>
          </w:p>
        </w:tc>
        <w:tc>
          <w:tcPr>
            <w:tcW w:w="1986" w:type="dxa"/>
          </w:tcPr>
          <w:p w:rsidR="001A491B" w:rsidRPr="001A491B" w:rsidP="001A491B" w14:paraId="6E00B964"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New Question</w:t>
            </w:r>
          </w:p>
          <w:p w:rsidR="001A491B" w:rsidRPr="001A491B" w:rsidP="001A491B" w14:paraId="2CD5294A"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The information from this question will support estimation of the proportion of adults who may be choosing to skip their medication and improve understanding of national or state-level medication nonadherence.</w:t>
            </w:r>
          </w:p>
        </w:tc>
      </w:tr>
      <w:tr w14:paraId="32AB568C" w14:textId="77777777" w:rsidTr="002F09CB">
        <w:tblPrEx>
          <w:tblW w:w="9622" w:type="dxa"/>
          <w:tblLayout w:type="fixed"/>
          <w:tblLook w:val="04A0"/>
        </w:tblPrEx>
        <w:tc>
          <w:tcPr>
            <w:tcW w:w="1638" w:type="dxa"/>
          </w:tcPr>
          <w:p w:rsidR="001A491B" w:rsidRPr="001A491B" w:rsidP="001A491B" w14:paraId="2903388E" w14:textId="77777777">
            <w:pPr>
              <w:autoSpaceDE w:val="0"/>
              <w:autoSpaceDN w:val="0"/>
              <w:adjustRightInd w:val="0"/>
              <w:rPr>
                <w:rFonts w:ascii="Calibri" w:eastAsia="Calibri" w:hAnsi="Calibri" w:cs="Calibri"/>
                <w:sz w:val="22"/>
                <w:szCs w:val="22"/>
                <w:lang w:eastAsia="en-US"/>
              </w:rPr>
            </w:pPr>
          </w:p>
        </w:tc>
        <w:tc>
          <w:tcPr>
            <w:tcW w:w="1969" w:type="dxa"/>
          </w:tcPr>
          <w:p w:rsidR="001A491B" w:rsidRPr="001A491B" w:rsidP="001A491B" w14:paraId="7B9D66D7" w14:textId="77777777">
            <w:pPr>
              <w:autoSpaceDE w:val="0"/>
              <w:autoSpaceDN w:val="0"/>
              <w:adjustRightInd w:val="0"/>
              <w:rPr>
                <w:rFonts w:ascii="Calibri" w:eastAsia="Calibri" w:hAnsi="Calibri" w:cs="Calibri"/>
                <w:sz w:val="22"/>
                <w:szCs w:val="22"/>
                <w:lang w:eastAsia="en-US"/>
              </w:rPr>
            </w:pPr>
          </w:p>
        </w:tc>
        <w:tc>
          <w:tcPr>
            <w:tcW w:w="2508" w:type="dxa"/>
          </w:tcPr>
          <w:p w:rsidR="001A491B" w:rsidRPr="001A491B" w:rsidP="001A491B" w14:paraId="607F3C57"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MMA.04</w:t>
            </w:r>
            <w:r w:rsidRPr="001A491B">
              <w:rPr>
                <w:rFonts w:ascii="Calibri" w:eastAsia="Calibri" w:hAnsi="Calibri" w:cs="Calibri"/>
                <w:sz w:val="22"/>
                <w:szCs w:val="22"/>
                <w:lang w:eastAsia="en-US"/>
              </w:rPr>
              <w:tab/>
              <w:t xml:space="preserve">In the past year, what was the main reason for choosing to skip your medication(s)?  </w:t>
            </w:r>
          </w:p>
          <w:p w:rsidR="001A491B" w:rsidRPr="001A491B" w:rsidP="001A491B" w14:paraId="0C3AC7BA"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1. I don’t take my medications when I feel better</w:t>
            </w:r>
          </w:p>
          <w:p w:rsidR="001A491B" w:rsidRPr="001A491B" w:rsidP="001A491B" w14:paraId="460CD02F"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2. I feel worse when I take my medications</w:t>
            </w:r>
          </w:p>
          <w:p w:rsidR="001A491B" w:rsidRPr="001A491B" w:rsidP="001A491B" w14:paraId="749B7BF4"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 xml:space="preserve">3. The cost of taking my medications is too expensive </w:t>
            </w:r>
          </w:p>
          <w:p w:rsidR="001A491B" w:rsidRPr="001A491B" w:rsidP="001A491B" w14:paraId="0BEF3A87"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4. I take too many medications, and it interferes with my work or daily activities</w:t>
            </w:r>
          </w:p>
          <w:p w:rsidR="001A491B" w:rsidRPr="001A491B" w:rsidP="001A491B" w14:paraId="73A4FC52"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5.The medication was not available at my pharmacy</w:t>
            </w:r>
          </w:p>
          <w:p w:rsidR="001A491B" w:rsidRPr="001A491B" w:rsidP="001A491B" w14:paraId="1B70C73C"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6. I was not able to get to my pharmacy to pick up my medication</w:t>
            </w:r>
          </w:p>
          <w:p w:rsidR="001A491B" w:rsidRPr="001A491B" w:rsidP="001A491B" w14:paraId="5097FC92"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7. I share my medication with a family member or friend</w:t>
            </w:r>
          </w:p>
          <w:p w:rsidR="001A491B" w:rsidRPr="001A491B" w:rsidP="001A491B" w14:paraId="71C15A95"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 xml:space="preserve">8. Other </w:t>
            </w:r>
          </w:p>
          <w:p w:rsidR="001A491B" w:rsidRPr="001A491B" w:rsidP="001A491B" w14:paraId="21BCF566"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Do not read</w:t>
            </w:r>
          </w:p>
          <w:p w:rsidR="001A491B" w:rsidRPr="001A491B" w:rsidP="001A491B" w14:paraId="691F19DA"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7. Don’t know/not sure</w:t>
            </w:r>
          </w:p>
          <w:p w:rsidR="001A491B" w:rsidRPr="001A491B" w:rsidP="001A491B" w14:paraId="692FAB31" w14:textId="77777777">
            <w:pPr>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9. Refused</w:t>
            </w:r>
          </w:p>
        </w:tc>
        <w:tc>
          <w:tcPr>
            <w:tcW w:w="1521" w:type="dxa"/>
          </w:tcPr>
          <w:p w:rsidR="001A491B" w:rsidRPr="001A491B" w:rsidP="001A491B" w14:paraId="64C75F53" w14:textId="77777777">
            <w:pPr>
              <w:autoSpaceDE w:val="0"/>
              <w:autoSpaceDN w:val="0"/>
              <w:adjustRightInd w:val="0"/>
              <w:rPr>
                <w:rFonts w:ascii="Calibri" w:eastAsia="Calibri" w:hAnsi="Calibri" w:cs="Calibri"/>
                <w:sz w:val="22"/>
                <w:szCs w:val="22"/>
                <w:lang w:eastAsia="en-US"/>
              </w:rPr>
            </w:pPr>
          </w:p>
        </w:tc>
        <w:tc>
          <w:tcPr>
            <w:tcW w:w="1986" w:type="dxa"/>
          </w:tcPr>
          <w:p w:rsidR="001A491B" w:rsidRPr="001A491B" w:rsidP="001A491B" w14:paraId="4FA0DBE7"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New Question</w:t>
            </w:r>
          </w:p>
          <w:p w:rsidR="001A491B" w:rsidRPr="001A491B" w:rsidP="001A491B" w14:paraId="69210435"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rPr>
                <w:rFonts w:ascii="Calibri" w:eastAsia="Calibri" w:hAnsi="Calibri" w:cs="Calibri"/>
                <w:sz w:val="22"/>
                <w:szCs w:val="22"/>
                <w:lang w:eastAsia="en-US"/>
              </w:rPr>
            </w:pPr>
            <w:r w:rsidRPr="001A491B">
              <w:rPr>
                <w:rFonts w:ascii="Calibri" w:eastAsia="Calibri" w:hAnsi="Calibri" w:cs="Calibri"/>
                <w:sz w:val="22"/>
                <w:szCs w:val="22"/>
                <w:lang w:eastAsia="en-US"/>
              </w:rPr>
              <w:t>The information from this question will provide potential insight into reasons adults may not take their medication as prescribed. These data can inform public health efforts to improve medication adherence.</w:t>
            </w:r>
          </w:p>
        </w:tc>
      </w:tr>
    </w:tbl>
    <w:p w:rsidR="001A491B" w:rsidP="00F1481E" w14:paraId="1D9CC9D9" w14:textId="77777777">
      <w:pPr>
        <w:rPr>
          <w:lang w:eastAsia="en-US"/>
        </w:rPr>
      </w:pPr>
    </w:p>
    <w:p w:rsidR="00A120F9" w:rsidRPr="00DA0F14" w:rsidP="00DA0F14" w14:paraId="1BEE891E" w14:textId="45DD7B07">
      <w:pPr>
        <w:pStyle w:val="Heading1"/>
        <w:tabs>
          <w:tab w:val="right" w:pos="10080"/>
        </w:tabs>
        <w:rPr>
          <w:szCs w:val="24"/>
        </w:rPr>
      </w:pPr>
      <w:r w:rsidRPr="00FC179E">
        <w:tab/>
      </w:r>
    </w:p>
    <w:p w:rsidR="00CA4AF7" w:rsidP="005330D3" w14:paraId="646C937C" w14:textId="77777777">
      <w:pPr>
        <w:pStyle w:val="BodyText21"/>
        <w:rPr>
          <w:rFonts w:ascii="Times New Roman" w:hAnsi="Times New Roman"/>
          <w:b/>
          <w:szCs w:val="24"/>
        </w:rPr>
      </w:pPr>
    </w:p>
    <w:p w:rsidR="00CA4AF7" w:rsidP="005330D3" w14:paraId="51F011E4" w14:textId="77777777">
      <w:pPr>
        <w:pStyle w:val="BodyText21"/>
        <w:rPr>
          <w:rFonts w:ascii="Times New Roman" w:hAnsi="Times New Roman"/>
          <w:b/>
          <w:szCs w:val="24"/>
        </w:rPr>
      </w:pPr>
    </w:p>
    <w:p w:rsidR="009D411C" w:rsidP="005330D3" w14:paraId="79058A09" w14:textId="77777777">
      <w:pPr>
        <w:pStyle w:val="BodyText21"/>
        <w:rPr>
          <w:rFonts w:ascii="Times New Roman" w:hAnsi="Times New Roman"/>
          <w:b/>
          <w:szCs w:val="24"/>
        </w:rPr>
      </w:pPr>
    </w:p>
    <w:p w:rsidR="00B05DCD" w:rsidRPr="00FC179E" w:rsidP="005330D3" w14:paraId="4023594E" w14:textId="6CFB1FF2">
      <w:pPr>
        <w:pStyle w:val="BodyText21"/>
        <w:rPr>
          <w:rFonts w:ascii="Times New Roman" w:hAnsi="Times New Roman"/>
          <w:szCs w:val="24"/>
        </w:rPr>
      </w:pPr>
      <w:r w:rsidRPr="00FC179E">
        <w:rPr>
          <w:rFonts w:ascii="Times New Roman" w:hAnsi="Times New Roman"/>
          <w:b/>
          <w:szCs w:val="24"/>
        </w:rPr>
        <w:t>Effect of Proposed Changes on the Burden Estimate</w:t>
      </w:r>
    </w:p>
    <w:p w:rsidR="00233C6D" w:rsidRPr="000C11AD" w:rsidP="005330D3" w14:paraId="05D66CDE" w14:textId="52332515">
      <w:pPr>
        <w:pStyle w:val="BodyText21"/>
        <w:rPr>
          <w:rFonts w:ascii="Times New Roman" w:hAnsi="Times New Roman"/>
          <w:color w:val="000000" w:themeColor="text1"/>
          <w:szCs w:val="24"/>
        </w:rPr>
      </w:pPr>
      <w:r w:rsidRPr="000C11AD">
        <w:rPr>
          <w:rFonts w:ascii="Times New Roman" w:hAnsi="Times New Roman"/>
          <w:color w:val="000000" w:themeColor="text1"/>
          <w:szCs w:val="24"/>
        </w:rPr>
        <w:t xml:space="preserve">No </w:t>
      </w:r>
      <w:r w:rsidRPr="000C11AD" w:rsidR="00210933">
        <w:rPr>
          <w:rFonts w:ascii="Times New Roman" w:hAnsi="Times New Roman"/>
          <w:color w:val="000000" w:themeColor="text1"/>
          <w:szCs w:val="24"/>
        </w:rPr>
        <w:t>increases</w:t>
      </w:r>
      <w:r w:rsidRPr="000C11AD">
        <w:rPr>
          <w:rFonts w:ascii="Times New Roman" w:hAnsi="Times New Roman"/>
          <w:color w:val="000000" w:themeColor="text1"/>
          <w:szCs w:val="24"/>
        </w:rPr>
        <w:t xml:space="preserve"> are anticipated in burden estimate</w:t>
      </w:r>
      <w:r w:rsidRPr="000C11AD" w:rsidR="00732152">
        <w:rPr>
          <w:rFonts w:ascii="Times New Roman" w:hAnsi="Times New Roman"/>
          <w:color w:val="000000" w:themeColor="text1"/>
          <w:szCs w:val="24"/>
        </w:rPr>
        <w:t xml:space="preserve">, as provided in the </w:t>
      </w:r>
      <w:r w:rsidRPr="000C11AD" w:rsidR="00E33A85">
        <w:rPr>
          <w:rFonts w:ascii="Times New Roman" w:hAnsi="Times New Roman"/>
          <w:color w:val="000000" w:themeColor="text1"/>
          <w:szCs w:val="24"/>
        </w:rPr>
        <w:t>202</w:t>
      </w:r>
      <w:r w:rsidRPr="000C11AD" w:rsidR="00DA0F14">
        <w:rPr>
          <w:rFonts w:ascii="Times New Roman" w:hAnsi="Times New Roman"/>
          <w:color w:val="000000" w:themeColor="text1"/>
          <w:szCs w:val="24"/>
        </w:rPr>
        <w:t>6</w:t>
      </w:r>
      <w:r w:rsidRPr="000C11AD" w:rsidR="00732152">
        <w:rPr>
          <w:rFonts w:ascii="Times New Roman" w:hAnsi="Times New Roman"/>
          <w:color w:val="000000" w:themeColor="text1"/>
          <w:szCs w:val="24"/>
        </w:rPr>
        <w:t xml:space="preserve"> OMB review, and presented below in Table 2</w:t>
      </w:r>
      <w:r w:rsidRPr="000C11AD">
        <w:rPr>
          <w:rFonts w:ascii="Times New Roman" w:hAnsi="Times New Roman"/>
          <w:color w:val="000000" w:themeColor="text1"/>
          <w:szCs w:val="24"/>
        </w:rPr>
        <w:t xml:space="preserve">. </w:t>
      </w:r>
      <w:r w:rsidRPr="000C11AD" w:rsidR="00210933">
        <w:rPr>
          <w:rFonts w:ascii="Times New Roman" w:hAnsi="Times New Roman"/>
          <w:color w:val="000000" w:themeColor="text1"/>
          <w:szCs w:val="24"/>
        </w:rPr>
        <w:t xml:space="preserve">Given the number of </w:t>
      </w:r>
      <w:r w:rsidRPr="000C11AD" w:rsidR="00206A46">
        <w:rPr>
          <w:rFonts w:ascii="Times New Roman" w:hAnsi="Times New Roman"/>
          <w:color w:val="000000" w:themeColor="text1"/>
          <w:szCs w:val="24"/>
        </w:rPr>
        <w:t>core questions</w:t>
      </w:r>
      <w:r w:rsidRPr="000C11AD" w:rsidR="00E33A85">
        <w:rPr>
          <w:rFonts w:ascii="Times New Roman" w:hAnsi="Times New Roman"/>
          <w:color w:val="000000" w:themeColor="text1"/>
          <w:szCs w:val="24"/>
        </w:rPr>
        <w:t xml:space="preserve"> and questions from optional modules</w:t>
      </w:r>
      <w:r w:rsidRPr="000C11AD" w:rsidR="00210933">
        <w:rPr>
          <w:rFonts w:ascii="Times New Roman" w:hAnsi="Times New Roman"/>
          <w:color w:val="000000" w:themeColor="text1"/>
          <w:szCs w:val="24"/>
        </w:rPr>
        <w:t xml:space="preserve"> provided for state use, it is likely that respondent burden will be lower than anticipated by preapproved estimates. </w:t>
      </w:r>
    </w:p>
    <w:p w:rsidR="001974A5" w:rsidP="005330D3" w14:paraId="7F3C797F" w14:textId="4E0DF792">
      <w:pPr>
        <w:pStyle w:val="BodyText21"/>
        <w:rPr>
          <w:rFonts w:ascii="Times New Roman" w:hAnsi="Times New Roman"/>
          <w:szCs w:val="24"/>
        </w:rPr>
      </w:pPr>
    </w:p>
    <w:p w:rsidR="001974A5" w:rsidRPr="00FC179E" w:rsidP="005330D3" w14:paraId="08DF8551" w14:textId="77777777">
      <w:pPr>
        <w:pStyle w:val="BodyText21"/>
        <w:rPr>
          <w:rFonts w:ascii="Times New Roman" w:hAnsi="Times New Roman"/>
          <w:szCs w:val="24"/>
        </w:rPr>
      </w:pPr>
    </w:p>
    <w:p w:rsidR="00732152" w:rsidRPr="00FC179E" w:rsidP="005330D3" w14:paraId="229270C4" w14:textId="10D8CB1C">
      <w:pPr>
        <w:pStyle w:val="BodyText21"/>
        <w:rPr>
          <w:rFonts w:ascii="Times New Roman" w:hAnsi="Times New Roman"/>
          <w:szCs w:val="24"/>
        </w:rPr>
      </w:pPr>
    </w:p>
    <w:tbl>
      <w:tblPr>
        <w:tblpPr w:leftFromText="180" w:rightFromText="180" w:vertAnchor="text" w:horzAnchor="margin" w:tblpXSpec="center" w:tblpY="-53"/>
        <w:tblW w:w="10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3"/>
        <w:gridCol w:w="1837"/>
        <w:gridCol w:w="1903"/>
        <w:gridCol w:w="1751"/>
        <w:gridCol w:w="1530"/>
        <w:gridCol w:w="1325"/>
      </w:tblGrid>
      <w:tr w14:paraId="36372090" w14:textId="77777777" w:rsidTr="00F17CD8">
        <w:tblPrEx>
          <w:tblW w:w="10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305"/>
        </w:trPr>
        <w:tc>
          <w:tcPr>
            <w:tcW w:w="1903" w:type="dxa"/>
          </w:tcPr>
          <w:p w:rsidR="002C5E10" w:rsidRPr="001F04B1" w:rsidP="00F17CD8" w14:paraId="51331112" w14:textId="77777777">
            <w:pPr>
              <w:widowControl w:val="0"/>
              <w:tabs>
                <w:tab w:val="left" w:pos="0"/>
              </w:tabs>
              <w:jc w:val="center"/>
              <w:rPr>
                <w:rFonts w:ascii="Courier New" w:hAnsi="Courier New" w:cs="EEAGN D+ Melior"/>
                <w:color w:val="000000"/>
              </w:rPr>
            </w:pPr>
            <w:bookmarkStart w:id="0" w:name="_Hlk61940505"/>
            <w:r w:rsidRPr="001F04B1">
              <w:rPr>
                <w:rFonts w:ascii="Courier New" w:hAnsi="Courier New" w:cs="EEAGN D+ Melior"/>
                <w:color w:val="000000"/>
              </w:rPr>
              <w:t>Type of Respondents</w:t>
            </w:r>
          </w:p>
        </w:tc>
        <w:tc>
          <w:tcPr>
            <w:tcW w:w="1837" w:type="dxa"/>
          </w:tcPr>
          <w:p w:rsidR="002C5E10" w:rsidRPr="001F04B1" w:rsidP="00F17CD8" w14:paraId="2F22CF42" w14:textId="77777777">
            <w:pPr>
              <w:widowControl w:val="0"/>
              <w:tabs>
                <w:tab w:val="left" w:pos="0"/>
              </w:tabs>
              <w:jc w:val="center"/>
              <w:rPr>
                <w:rFonts w:ascii="Courier New" w:hAnsi="Courier New" w:cs="EEAGN D+ Melior"/>
                <w:color w:val="000000"/>
              </w:rPr>
            </w:pPr>
            <w:r w:rsidRPr="001F04B1">
              <w:rPr>
                <w:rFonts w:ascii="Courier New" w:hAnsi="Courier New" w:cs="EEAGN D+ Melior"/>
                <w:color w:val="000000"/>
              </w:rPr>
              <w:t>Form Name</w:t>
            </w:r>
          </w:p>
        </w:tc>
        <w:tc>
          <w:tcPr>
            <w:tcW w:w="1903" w:type="dxa"/>
          </w:tcPr>
          <w:p w:rsidR="002C5E10" w:rsidRPr="001F04B1" w:rsidP="00F17CD8" w14:paraId="6575EA25" w14:textId="77777777">
            <w:pPr>
              <w:widowControl w:val="0"/>
              <w:tabs>
                <w:tab w:val="left" w:pos="0"/>
              </w:tabs>
              <w:jc w:val="center"/>
              <w:rPr>
                <w:rFonts w:ascii="Courier New" w:hAnsi="Courier New" w:cs="EEAGN D+ Melior"/>
                <w:color w:val="000000"/>
              </w:rPr>
            </w:pPr>
            <w:r w:rsidRPr="001F04B1">
              <w:rPr>
                <w:rFonts w:ascii="Courier New" w:hAnsi="Courier New" w:cs="EEAGN D+ Melior"/>
                <w:color w:val="000000"/>
              </w:rPr>
              <w:t>Number of Respondents</w:t>
            </w:r>
          </w:p>
        </w:tc>
        <w:tc>
          <w:tcPr>
            <w:tcW w:w="1751" w:type="dxa"/>
          </w:tcPr>
          <w:p w:rsidR="002C5E10" w:rsidRPr="001F04B1" w:rsidP="00F17CD8" w14:paraId="77A47F1B" w14:textId="77777777">
            <w:pPr>
              <w:widowControl w:val="0"/>
              <w:tabs>
                <w:tab w:val="left" w:pos="0"/>
              </w:tabs>
              <w:jc w:val="center"/>
              <w:rPr>
                <w:rFonts w:ascii="Courier New" w:hAnsi="Courier New" w:cs="EEAGN D+ Melior"/>
                <w:color w:val="000000"/>
              </w:rPr>
            </w:pPr>
            <w:r w:rsidRPr="001F04B1">
              <w:rPr>
                <w:rFonts w:ascii="Courier New" w:hAnsi="Courier New" w:cs="EEAGN D+ Melior"/>
                <w:color w:val="000000"/>
              </w:rPr>
              <w:t>Number of Responses per Respondent</w:t>
            </w:r>
          </w:p>
        </w:tc>
        <w:tc>
          <w:tcPr>
            <w:tcW w:w="1530" w:type="dxa"/>
          </w:tcPr>
          <w:p w:rsidR="002C5E10" w:rsidRPr="001F04B1" w:rsidP="00F17CD8" w14:paraId="7CAD1DB3" w14:textId="77777777">
            <w:pPr>
              <w:widowControl w:val="0"/>
              <w:tabs>
                <w:tab w:val="left" w:pos="0"/>
              </w:tabs>
              <w:jc w:val="center"/>
              <w:rPr>
                <w:rFonts w:ascii="Courier New" w:hAnsi="Courier New" w:cs="EEAGN D+ Melior"/>
                <w:color w:val="000000"/>
              </w:rPr>
            </w:pPr>
            <w:r w:rsidRPr="001F04B1">
              <w:rPr>
                <w:rFonts w:ascii="Courier New" w:hAnsi="Courier New" w:cs="EEAGN D+ Melior"/>
                <w:color w:val="000000"/>
              </w:rPr>
              <w:t>Average Burden per Response (in hours)</w:t>
            </w:r>
          </w:p>
        </w:tc>
        <w:tc>
          <w:tcPr>
            <w:tcW w:w="1325" w:type="dxa"/>
          </w:tcPr>
          <w:p w:rsidR="002C5E10" w:rsidRPr="001F04B1" w:rsidP="00F17CD8" w14:paraId="185955A4" w14:textId="77777777">
            <w:pPr>
              <w:widowControl w:val="0"/>
              <w:tabs>
                <w:tab w:val="left" w:pos="0"/>
              </w:tabs>
              <w:jc w:val="center"/>
              <w:rPr>
                <w:rFonts w:ascii="Courier New" w:hAnsi="Courier New" w:cs="EEAGN D+ Melior"/>
                <w:color w:val="000000"/>
              </w:rPr>
            </w:pPr>
            <w:r w:rsidRPr="001F04B1">
              <w:rPr>
                <w:rFonts w:ascii="Courier New" w:hAnsi="Courier New" w:cs="EEAGN D+ Melior"/>
                <w:color w:val="000000"/>
              </w:rPr>
              <w:t>Total Burden Hours</w:t>
            </w:r>
          </w:p>
        </w:tc>
      </w:tr>
      <w:tr w14:paraId="1DB4E7E9" w14:textId="77777777" w:rsidTr="00F17CD8">
        <w:tblPrEx>
          <w:tblW w:w="10249" w:type="dxa"/>
          <w:tblLook w:val="01E0"/>
        </w:tblPrEx>
        <w:trPr>
          <w:trHeight w:val="798"/>
        </w:trPr>
        <w:tc>
          <w:tcPr>
            <w:tcW w:w="1903" w:type="dxa"/>
            <w:vMerge w:val="restart"/>
            <w:tcBorders>
              <w:top w:val="single" w:sz="4" w:space="0" w:color="auto"/>
              <w:left w:val="single" w:sz="4" w:space="0" w:color="auto"/>
              <w:right w:val="single" w:sz="4" w:space="0" w:color="auto"/>
            </w:tcBorders>
            <w:vAlign w:val="center"/>
          </w:tcPr>
          <w:p w:rsidR="002C5E10" w:rsidRPr="001F04B1" w:rsidP="00F17CD8" w14:paraId="7BE8FFB0"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U.S. General Population</w:t>
            </w:r>
          </w:p>
        </w:tc>
        <w:tc>
          <w:tcPr>
            <w:tcW w:w="1837"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34A5F8CD"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Landline Screener</w:t>
            </w:r>
          </w:p>
        </w:tc>
        <w:tc>
          <w:tcPr>
            <w:tcW w:w="1903"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5E469FAC" w14:textId="77777777">
            <w:pPr>
              <w:tabs>
                <w:tab w:val="left" w:pos="0"/>
              </w:tabs>
              <w:spacing w:line="360" w:lineRule="auto"/>
              <w:jc w:val="right"/>
              <w:rPr>
                <w:rFonts w:ascii="Courier New" w:hAnsi="Courier New" w:cs="Courier New"/>
                <w:color w:val="000000"/>
              </w:rPr>
            </w:pPr>
            <w:r w:rsidRPr="001F04B1">
              <w:rPr>
                <w:rFonts w:ascii="Courier New" w:hAnsi="Courier New" w:cs="Courier New"/>
                <w:color w:val="000000"/>
              </w:rPr>
              <w:t>173,000</w:t>
            </w:r>
          </w:p>
        </w:tc>
        <w:tc>
          <w:tcPr>
            <w:tcW w:w="1751"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56686319" w14:textId="77777777">
            <w:pPr>
              <w:tabs>
                <w:tab w:val="left" w:pos="0"/>
              </w:tabs>
              <w:spacing w:line="360" w:lineRule="auto"/>
              <w:jc w:val="center"/>
              <w:rPr>
                <w:rFonts w:ascii="Courier New" w:hAnsi="Courier New" w:cs="Courier New"/>
                <w:color w:val="000000"/>
              </w:rPr>
            </w:pPr>
          </w:p>
          <w:p w:rsidR="002C5E10" w:rsidRPr="001F04B1" w:rsidP="00F17CD8" w14:paraId="7DAE9935"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w:t>
            </w:r>
          </w:p>
        </w:tc>
        <w:tc>
          <w:tcPr>
            <w:tcW w:w="1530"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2E38925F" w14:textId="77777777">
            <w:pPr>
              <w:tabs>
                <w:tab w:val="left" w:pos="0"/>
              </w:tabs>
              <w:spacing w:line="360" w:lineRule="auto"/>
              <w:jc w:val="center"/>
              <w:rPr>
                <w:rFonts w:ascii="Courier New" w:hAnsi="Courier New" w:cs="Courier New"/>
                <w:color w:val="000000"/>
              </w:rPr>
            </w:pPr>
          </w:p>
          <w:p w:rsidR="002C5E10" w:rsidRPr="001F04B1" w:rsidP="00F17CD8" w14:paraId="4B5413C3"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1/60</w:t>
            </w:r>
          </w:p>
        </w:tc>
        <w:tc>
          <w:tcPr>
            <w:tcW w:w="1325" w:type="dxa"/>
            <w:tcBorders>
              <w:top w:val="single" w:sz="4" w:space="0" w:color="auto"/>
              <w:left w:val="single" w:sz="4" w:space="0" w:color="auto"/>
              <w:bottom w:val="single" w:sz="4" w:space="0" w:color="auto"/>
              <w:right w:val="single" w:sz="4" w:space="0" w:color="auto"/>
            </w:tcBorders>
          </w:tcPr>
          <w:p w:rsidR="002C5E10" w:rsidRPr="001F04B1" w:rsidP="00F17CD8" w14:paraId="73870417" w14:textId="2046D695">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2,88</w:t>
            </w:r>
            <w:r w:rsidR="00E17065">
              <w:rPr>
                <w:rFonts w:ascii="Courier New" w:hAnsi="Courier New" w:cs="Courier New"/>
                <w:color w:val="000000"/>
              </w:rPr>
              <w:t>4</w:t>
            </w:r>
          </w:p>
        </w:tc>
      </w:tr>
      <w:tr w14:paraId="0D9C20E9" w14:textId="77777777" w:rsidTr="00F17CD8">
        <w:tblPrEx>
          <w:tblW w:w="10249" w:type="dxa"/>
          <w:tblLook w:val="01E0"/>
        </w:tblPrEx>
        <w:trPr>
          <w:trHeight w:val="139"/>
        </w:trPr>
        <w:tc>
          <w:tcPr>
            <w:tcW w:w="1903" w:type="dxa"/>
            <w:vMerge/>
            <w:tcBorders>
              <w:left w:val="single" w:sz="4" w:space="0" w:color="auto"/>
              <w:right w:val="single" w:sz="4" w:space="0" w:color="auto"/>
            </w:tcBorders>
            <w:vAlign w:val="center"/>
          </w:tcPr>
          <w:p w:rsidR="002C5E10" w:rsidRPr="001F04B1" w:rsidP="00F17CD8" w14:paraId="40318B5E" w14:textId="77777777">
            <w:pPr>
              <w:tabs>
                <w:tab w:val="left" w:pos="0"/>
              </w:tabs>
              <w:spacing w:line="360" w:lineRule="auto"/>
              <w:jc w:val="center"/>
              <w:rPr>
                <w:rFonts w:ascii="Courier New" w:hAnsi="Courier New" w:cs="Courier New"/>
                <w:color w:val="000000"/>
              </w:rPr>
            </w:pPr>
          </w:p>
        </w:tc>
        <w:tc>
          <w:tcPr>
            <w:tcW w:w="1837"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47BC780E"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Cell Phone Screener</w:t>
            </w:r>
          </w:p>
        </w:tc>
        <w:tc>
          <w:tcPr>
            <w:tcW w:w="1903"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245681F0" w14:textId="77777777">
            <w:pPr>
              <w:tabs>
                <w:tab w:val="left" w:pos="0"/>
              </w:tabs>
              <w:spacing w:line="360" w:lineRule="auto"/>
              <w:jc w:val="right"/>
              <w:rPr>
                <w:rFonts w:ascii="Courier New" w:hAnsi="Courier New" w:cs="Courier New"/>
                <w:color w:val="000000"/>
              </w:rPr>
            </w:pPr>
            <w:r w:rsidRPr="001F04B1">
              <w:rPr>
                <w:rFonts w:ascii="Courier New" w:hAnsi="Courier New" w:cs="Courier New"/>
                <w:color w:val="000000"/>
              </w:rPr>
              <w:t>694,000</w:t>
            </w:r>
          </w:p>
        </w:tc>
        <w:tc>
          <w:tcPr>
            <w:tcW w:w="1751"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25C3874A"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w:t>
            </w:r>
          </w:p>
        </w:tc>
        <w:tc>
          <w:tcPr>
            <w:tcW w:w="1530"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5929F713"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1/60</w:t>
            </w:r>
          </w:p>
        </w:tc>
        <w:tc>
          <w:tcPr>
            <w:tcW w:w="1325" w:type="dxa"/>
            <w:tcBorders>
              <w:top w:val="single" w:sz="4" w:space="0" w:color="auto"/>
              <w:left w:val="single" w:sz="4" w:space="0" w:color="auto"/>
              <w:bottom w:val="single" w:sz="4" w:space="0" w:color="auto"/>
              <w:right w:val="single" w:sz="4" w:space="0" w:color="auto"/>
            </w:tcBorders>
          </w:tcPr>
          <w:p w:rsidR="002C5E10" w:rsidRPr="001F04B1" w:rsidP="00F17CD8" w14:paraId="39F881E6"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11,567</w:t>
            </w:r>
          </w:p>
        </w:tc>
      </w:tr>
      <w:tr w14:paraId="428B909C" w14:textId="77777777" w:rsidTr="00F17CD8">
        <w:tblPrEx>
          <w:tblW w:w="10249" w:type="dxa"/>
          <w:tblLook w:val="01E0"/>
        </w:tblPrEx>
        <w:trPr>
          <w:trHeight w:val="139"/>
        </w:trPr>
        <w:tc>
          <w:tcPr>
            <w:tcW w:w="1903" w:type="dxa"/>
            <w:vMerge/>
            <w:tcBorders>
              <w:left w:val="single" w:sz="4" w:space="0" w:color="auto"/>
              <w:bottom w:val="single" w:sz="4" w:space="0" w:color="auto"/>
              <w:right w:val="single" w:sz="4" w:space="0" w:color="auto"/>
            </w:tcBorders>
            <w:vAlign w:val="center"/>
          </w:tcPr>
          <w:p w:rsidR="002C5E10" w:rsidRPr="001F04B1" w:rsidP="00F17CD8" w14:paraId="39A741A5" w14:textId="77777777">
            <w:pPr>
              <w:tabs>
                <w:tab w:val="left" w:pos="0"/>
              </w:tabs>
              <w:spacing w:line="360" w:lineRule="auto"/>
              <w:jc w:val="center"/>
              <w:rPr>
                <w:rFonts w:ascii="Courier New" w:hAnsi="Courier New" w:cs="Courier New"/>
                <w:color w:val="000000"/>
              </w:rPr>
            </w:pPr>
          </w:p>
        </w:tc>
        <w:tc>
          <w:tcPr>
            <w:tcW w:w="1837"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608E16DB"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 xml:space="preserve">Field Test Screener </w:t>
            </w:r>
          </w:p>
        </w:tc>
        <w:tc>
          <w:tcPr>
            <w:tcW w:w="1903"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460FA713" w14:textId="77777777">
            <w:pPr>
              <w:tabs>
                <w:tab w:val="left" w:pos="0"/>
              </w:tabs>
              <w:spacing w:line="360" w:lineRule="auto"/>
              <w:jc w:val="right"/>
              <w:rPr>
                <w:rFonts w:ascii="Courier New" w:hAnsi="Courier New" w:cs="Courier New"/>
                <w:color w:val="000000"/>
              </w:rPr>
            </w:pPr>
            <w:r w:rsidRPr="001F04B1">
              <w:rPr>
                <w:rFonts w:ascii="Courier New" w:hAnsi="Courier New" w:cs="Courier New"/>
                <w:color w:val="000000"/>
              </w:rPr>
              <w:t>900</w:t>
            </w:r>
          </w:p>
        </w:tc>
        <w:tc>
          <w:tcPr>
            <w:tcW w:w="1751"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618963BC"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w:t>
            </w:r>
          </w:p>
        </w:tc>
        <w:tc>
          <w:tcPr>
            <w:tcW w:w="1530"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6EC40959"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1/60</w:t>
            </w:r>
          </w:p>
        </w:tc>
        <w:tc>
          <w:tcPr>
            <w:tcW w:w="1325" w:type="dxa"/>
            <w:tcBorders>
              <w:top w:val="single" w:sz="4" w:space="0" w:color="auto"/>
              <w:left w:val="single" w:sz="4" w:space="0" w:color="auto"/>
              <w:bottom w:val="single" w:sz="4" w:space="0" w:color="auto"/>
              <w:right w:val="single" w:sz="4" w:space="0" w:color="auto"/>
            </w:tcBorders>
          </w:tcPr>
          <w:p w:rsidR="002C5E10" w:rsidRPr="001F04B1" w:rsidP="00F17CD8" w14:paraId="71A7844E"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15</w:t>
            </w:r>
          </w:p>
        </w:tc>
      </w:tr>
      <w:tr w14:paraId="42F65556" w14:textId="77777777" w:rsidTr="00F17CD8">
        <w:tblPrEx>
          <w:tblW w:w="10249" w:type="dxa"/>
          <w:tblLook w:val="01E0"/>
        </w:tblPrEx>
        <w:trPr>
          <w:trHeight w:val="1587"/>
        </w:trPr>
        <w:tc>
          <w:tcPr>
            <w:tcW w:w="1903" w:type="dxa"/>
            <w:vMerge w:val="restart"/>
            <w:tcBorders>
              <w:top w:val="single" w:sz="4" w:space="0" w:color="auto"/>
              <w:left w:val="single" w:sz="4" w:space="0" w:color="auto"/>
              <w:right w:val="single" w:sz="4" w:space="0" w:color="auto"/>
            </w:tcBorders>
            <w:vAlign w:val="center"/>
          </w:tcPr>
          <w:p w:rsidR="002C5E10" w:rsidRPr="001F04B1" w:rsidP="00F17CD8" w14:paraId="7F377647"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Annual Survey Respondents (Adults &gt;18 Years)</w:t>
            </w:r>
          </w:p>
        </w:tc>
        <w:tc>
          <w:tcPr>
            <w:tcW w:w="1837"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0DC1782F"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BRFSS Core Survey by Phone Interview</w:t>
            </w:r>
          </w:p>
        </w:tc>
        <w:tc>
          <w:tcPr>
            <w:tcW w:w="1903"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522C5640" w14:textId="77777777">
            <w:pPr>
              <w:tabs>
                <w:tab w:val="left" w:pos="0"/>
              </w:tabs>
              <w:spacing w:line="360" w:lineRule="auto"/>
              <w:jc w:val="right"/>
              <w:rPr>
                <w:rFonts w:ascii="Courier New" w:hAnsi="Courier New" w:cs="Courier New"/>
                <w:color w:val="000000"/>
              </w:rPr>
            </w:pPr>
            <w:r w:rsidRPr="001F04B1">
              <w:rPr>
                <w:rFonts w:ascii="Courier New" w:hAnsi="Courier New" w:cs="Courier New"/>
                <w:color w:val="000000"/>
              </w:rPr>
              <w:t>480,000</w:t>
            </w:r>
          </w:p>
        </w:tc>
        <w:tc>
          <w:tcPr>
            <w:tcW w:w="1751"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09F5B16A"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w:t>
            </w:r>
          </w:p>
        </w:tc>
        <w:tc>
          <w:tcPr>
            <w:tcW w:w="1530"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31A3F305"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15/60</w:t>
            </w:r>
          </w:p>
        </w:tc>
        <w:tc>
          <w:tcPr>
            <w:tcW w:w="1325" w:type="dxa"/>
            <w:tcBorders>
              <w:top w:val="single" w:sz="4" w:space="0" w:color="auto"/>
              <w:left w:val="single" w:sz="4" w:space="0" w:color="auto"/>
              <w:bottom w:val="single" w:sz="4" w:space="0" w:color="auto"/>
              <w:right w:val="single" w:sz="4" w:space="0" w:color="auto"/>
            </w:tcBorders>
          </w:tcPr>
          <w:p w:rsidR="002C5E10" w:rsidRPr="001F04B1" w:rsidP="00F17CD8" w14:paraId="79AED38A"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120,000</w:t>
            </w:r>
          </w:p>
        </w:tc>
      </w:tr>
      <w:tr w14:paraId="55D1265A" w14:textId="77777777" w:rsidTr="00F17CD8">
        <w:tblPrEx>
          <w:tblW w:w="10249" w:type="dxa"/>
          <w:tblLook w:val="01E0"/>
        </w:tblPrEx>
        <w:trPr>
          <w:trHeight w:val="139"/>
        </w:trPr>
        <w:tc>
          <w:tcPr>
            <w:tcW w:w="1903" w:type="dxa"/>
            <w:vMerge/>
            <w:tcBorders>
              <w:left w:val="single" w:sz="4" w:space="0" w:color="auto"/>
              <w:right w:val="single" w:sz="4" w:space="0" w:color="auto"/>
            </w:tcBorders>
            <w:vAlign w:val="center"/>
          </w:tcPr>
          <w:p w:rsidR="002C5E10" w:rsidRPr="001F04B1" w:rsidP="00F17CD8" w14:paraId="7F3495FC" w14:textId="77777777">
            <w:pPr>
              <w:tabs>
                <w:tab w:val="left" w:pos="0"/>
              </w:tabs>
              <w:spacing w:line="360" w:lineRule="auto"/>
              <w:jc w:val="center"/>
              <w:rPr>
                <w:rFonts w:ascii="Courier New" w:hAnsi="Courier New" w:cs="Courier New"/>
                <w:color w:val="000000"/>
              </w:rPr>
            </w:pPr>
          </w:p>
        </w:tc>
        <w:tc>
          <w:tcPr>
            <w:tcW w:w="1837"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1F6AEB45"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BRFSS Optional Modules by Phone Interview</w:t>
            </w:r>
          </w:p>
        </w:tc>
        <w:tc>
          <w:tcPr>
            <w:tcW w:w="1903"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63D08052" w14:textId="77777777">
            <w:pPr>
              <w:tabs>
                <w:tab w:val="left" w:pos="0"/>
              </w:tabs>
              <w:spacing w:line="360" w:lineRule="auto"/>
              <w:jc w:val="right"/>
              <w:rPr>
                <w:rFonts w:ascii="Courier New" w:hAnsi="Courier New" w:cs="Courier New"/>
                <w:color w:val="000000"/>
              </w:rPr>
            </w:pPr>
            <w:r w:rsidRPr="001F04B1">
              <w:rPr>
                <w:rFonts w:ascii="Courier New" w:hAnsi="Courier New" w:cs="Courier New"/>
                <w:color w:val="000000"/>
              </w:rPr>
              <w:t>440,000</w:t>
            </w:r>
          </w:p>
        </w:tc>
        <w:tc>
          <w:tcPr>
            <w:tcW w:w="1751"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50D7A3DA"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w:t>
            </w:r>
          </w:p>
        </w:tc>
        <w:tc>
          <w:tcPr>
            <w:tcW w:w="1530"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7BB5C8C5"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15/60</w:t>
            </w:r>
          </w:p>
        </w:tc>
        <w:tc>
          <w:tcPr>
            <w:tcW w:w="1325" w:type="dxa"/>
            <w:tcBorders>
              <w:top w:val="single" w:sz="4" w:space="0" w:color="auto"/>
              <w:left w:val="single" w:sz="4" w:space="0" w:color="auto"/>
              <w:bottom w:val="single" w:sz="4" w:space="0" w:color="auto"/>
              <w:right w:val="single" w:sz="4" w:space="0" w:color="auto"/>
            </w:tcBorders>
          </w:tcPr>
          <w:p w:rsidR="002C5E10" w:rsidRPr="001F04B1" w:rsidP="00F17CD8" w14:paraId="07E420F6"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110,000</w:t>
            </w:r>
          </w:p>
        </w:tc>
      </w:tr>
      <w:tr w14:paraId="1A418C1A" w14:textId="77777777" w:rsidTr="00F17CD8">
        <w:tblPrEx>
          <w:tblW w:w="10249" w:type="dxa"/>
          <w:tblLook w:val="01E0"/>
        </w:tblPrEx>
        <w:trPr>
          <w:trHeight w:val="139"/>
        </w:trPr>
        <w:tc>
          <w:tcPr>
            <w:tcW w:w="1903" w:type="dxa"/>
            <w:vMerge/>
            <w:tcBorders>
              <w:left w:val="single" w:sz="4" w:space="0" w:color="auto"/>
              <w:right w:val="single" w:sz="4" w:space="0" w:color="auto"/>
            </w:tcBorders>
            <w:vAlign w:val="center"/>
          </w:tcPr>
          <w:p w:rsidR="002C5E10" w:rsidRPr="001F04B1" w:rsidP="00F17CD8" w14:paraId="53B9323F" w14:textId="77777777">
            <w:pPr>
              <w:tabs>
                <w:tab w:val="left" w:pos="0"/>
              </w:tabs>
              <w:spacing w:line="360" w:lineRule="auto"/>
              <w:jc w:val="center"/>
              <w:rPr>
                <w:rFonts w:ascii="Courier New" w:hAnsi="Courier New" w:cs="Courier New"/>
                <w:color w:val="000000"/>
              </w:rPr>
            </w:pPr>
          </w:p>
        </w:tc>
        <w:tc>
          <w:tcPr>
            <w:tcW w:w="1837"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02C975C7"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BRFSS Core Survey by Online Survey</w:t>
            </w:r>
          </w:p>
        </w:tc>
        <w:tc>
          <w:tcPr>
            <w:tcW w:w="1903"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05B8136F" w14:textId="77777777">
            <w:pPr>
              <w:tabs>
                <w:tab w:val="left" w:pos="0"/>
              </w:tabs>
              <w:spacing w:line="360" w:lineRule="auto"/>
              <w:jc w:val="right"/>
              <w:rPr>
                <w:rFonts w:ascii="Courier New" w:hAnsi="Courier New" w:cs="Courier New"/>
                <w:color w:val="000000"/>
              </w:rPr>
            </w:pPr>
            <w:r w:rsidRPr="001F04B1">
              <w:rPr>
                <w:rFonts w:ascii="Courier New" w:hAnsi="Courier New" w:cs="Courier New"/>
                <w:color w:val="000000"/>
              </w:rPr>
              <w:t>100,000</w:t>
            </w:r>
          </w:p>
        </w:tc>
        <w:tc>
          <w:tcPr>
            <w:tcW w:w="1751"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01CE4F63"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w:t>
            </w:r>
          </w:p>
        </w:tc>
        <w:tc>
          <w:tcPr>
            <w:tcW w:w="1530"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62C84D10"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10/60</w:t>
            </w:r>
          </w:p>
        </w:tc>
        <w:tc>
          <w:tcPr>
            <w:tcW w:w="1325" w:type="dxa"/>
            <w:tcBorders>
              <w:top w:val="single" w:sz="4" w:space="0" w:color="auto"/>
              <w:left w:val="single" w:sz="4" w:space="0" w:color="auto"/>
              <w:bottom w:val="single" w:sz="4" w:space="0" w:color="auto"/>
              <w:right w:val="single" w:sz="4" w:space="0" w:color="auto"/>
            </w:tcBorders>
          </w:tcPr>
          <w:p w:rsidR="002C5E10" w:rsidRPr="001F04B1" w:rsidP="00F17CD8" w14:paraId="39415408" w14:textId="6228F50C">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16,66</w:t>
            </w:r>
            <w:r w:rsidR="00E17065">
              <w:rPr>
                <w:rFonts w:ascii="Courier New" w:hAnsi="Courier New" w:cs="Courier New"/>
                <w:color w:val="000000"/>
              </w:rPr>
              <w:t>6</w:t>
            </w:r>
          </w:p>
        </w:tc>
      </w:tr>
      <w:tr w14:paraId="05B01CD8" w14:textId="77777777" w:rsidTr="00F17CD8">
        <w:tblPrEx>
          <w:tblW w:w="10249" w:type="dxa"/>
          <w:tblLook w:val="01E0"/>
        </w:tblPrEx>
        <w:trPr>
          <w:trHeight w:val="1603"/>
        </w:trPr>
        <w:tc>
          <w:tcPr>
            <w:tcW w:w="1903" w:type="dxa"/>
            <w:vMerge/>
            <w:tcBorders>
              <w:left w:val="single" w:sz="4" w:space="0" w:color="auto"/>
              <w:right w:val="single" w:sz="4" w:space="0" w:color="auto"/>
            </w:tcBorders>
            <w:vAlign w:val="center"/>
          </w:tcPr>
          <w:p w:rsidR="002C5E10" w:rsidRPr="001F04B1" w:rsidP="00F17CD8" w14:paraId="5FA88913" w14:textId="77777777">
            <w:pPr>
              <w:tabs>
                <w:tab w:val="left" w:pos="0"/>
              </w:tabs>
              <w:spacing w:line="360" w:lineRule="auto"/>
              <w:jc w:val="center"/>
              <w:rPr>
                <w:rFonts w:ascii="Courier New" w:hAnsi="Courier New" w:cs="Courier New"/>
                <w:color w:val="000000"/>
              </w:rPr>
            </w:pPr>
          </w:p>
        </w:tc>
        <w:tc>
          <w:tcPr>
            <w:tcW w:w="1837"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5F9F909E"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BRFSS Optional Modules by Online Survey</w:t>
            </w:r>
          </w:p>
        </w:tc>
        <w:tc>
          <w:tcPr>
            <w:tcW w:w="1903"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077BDAC3" w14:textId="77777777">
            <w:pPr>
              <w:tabs>
                <w:tab w:val="left" w:pos="0"/>
              </w:tabs>
              <w:spacing w:line="360" w:lineRule="auto"/>
              <w:jc w:val="right"/>
              <w:rPr>
                <w:rFonts w:ascii="Courier New" w:hAnsi="Courier New" w:cs="Courier New"/>
                <w:color w:val="000000"/>
              </w:rPr>
            </w:pPr>
            <w:r w:rsidRPr="001F04B1">
              <w:rPr>
                <w:rFonts w:ascii="Courier New" w:hAnsi="Courier New" w:cs="Courier New"/>
                <w:color w:val="000000"/>
              </w:rPr>
              <w:t>80,000</w:t>
            </w:r>
          </w:p>
        </w:tc>
        <w:tc>
          <w:tcPr>
            <w:tcW w:w="1751"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35842AC1"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w:t>
            </w:r>
          </w:p>
        </w:tc>
        <w:tc>
          <w:tcPr>
            <w:tcW w:w="1530"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2A6905A2"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10/60</w:t>
            </w:r>
          </w:p>
        </w:tc>
        <w:tc>
          <w:tcPr>
            <w:tcW w:w="1325" w:type="dxa"/>
            <w:tcBorders>
              <w:top w:val="single" w:sz="4" w:space="0" w:color="auto"/>
              <w:left w:val="single" w:sz="4" w:space="0" w:color="auto"/>
              <w:bottom w:val="single" w:sz="4" w:space="0" w:color="auto"/>
              <w:right w:val="single" w:sz="4" w:space="0" w:color="auto"/>
            </w:tcBorders>
          </w:tcPr>
          <w:p w:rsidR="002C5E10" w:rsidRPr="001F04B1" w:rsidP="00F17CD8" w14:paraId="1A09D153"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13,333</w:t>
            </w:r>
          </w:p>
        </w:tc>
      </w:tr>
      <w:tr w14:paraId="0AFE5415" w14:textId="77777777" w:rsidTr="00F17CD8">
        <w:tblPrEx>
          <w:tblW w:w="10249" w:type="dxa"/>
          <w:tblLook w:val="01E0"/>
        </w:tblPrEx>
        <w:trPr>
          <w:trHeight w:val="1129"/>
        </w:trPr>
        <w:tc>
          <w:tcPr>
            <w:tcW w:w="1903" w:type="dxa"/>
            <w:tcBorders>
              <w:left w:val="single" w:sz="4" w:space="0" w:color="auto"/>
              <w:right w:val="single" w:sz="4" w:space="0" w:color="auto"/>
            </w:tcBorders>
            <w:vAlign w:val="center"/>
          </w:tcPr>
          <w:p w:rsidR="002C5E10" w:rsidRPr="001F04B1" w:rsidP="00F17CD8" w14:paraId="504F4D14"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 xml:space="preserve">Field Test Respondents </w:t>
            </w:r>
            <w:r w:rsidRPr="001F04B1">
              <w:rPr>
                <w:rFonts w:ascii="Courier New" w:hAnsi="Courier New" w:cs="Courier New"/>
                <w:color w:val="000000"/>
              </w:rPr>
              <w:t>(Adults &gt;18 Years)</w:t>
            </w:r>
          </w:p>
        </w:tc>
        <w:tc>
          <w:tcPr>
            <w:tcW w:w="1837"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0D4CE477"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 xml:space="preserve">Field Test Survey by </w:t>
            </w:r>
            <w:r w:rsidRPr="001F04B1">
              <w:rPr>
                <w:rFonts w:ascii="Courier New" w:hAnsi="Courier New" w:cs="Courier New"/>
                <w:color w:val="000000"/>
              </w:rPr>
              <w:t>Phone Interview</w:t>
            </w:r>
          </w:p>
        </w:tc>
        <w:tc>
          <w:tcPr>
            <w:tcW w:w="1903"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59E567CB" w14:textId="77777777">
            <w:pPr>
              <w:tabs>
                <w:tab w:val="left" w:pos="0"/>
              </w:tabs>
              <w:spacing w:line="360" w:lineRule="auto"/>
              <w:jc w:val="right"/>
              <w:rPr>
                <w:rFonts w:ascii="Courier New" w:hAnsi="Courier New" w:cs="Courier New"/>
                <w:color w:val="000000"/>
              </w:rPr>
            </w:pPr>
            <w:r w:rsidRPr="001F04B1">
              <w:rPr>
                <w:rFonts w:ascii="Courier New" w:hAnsi="Courier New" w:cs="Courier New"/>
                <w:color w:val="000000"/>
              </w:rPr>
              <w:t>500</w:t>
            </w:r>
          </w:p>
        </w:tc>
        <w:tc>
          <w:tcPr>
            <w:tcW w:w="1751"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50CBCA49"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w:t>
            </w:r>
          </w:p>
        </w:tc>
        <w:tc>
          <w:tcPr>
            <w:tcW w:w="1530"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351C2FCE"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20/60</w:t>
            </w:r>
          </w:p>
        </w:tc>
        <w:tc>
          <w:tcPr>
            <w:tcW w:w="1325" w:type="dxa"/>
            <w:tcBorders>
              <w:top w:val="single" w:sz="4" w:space="0" w:color="auto"/>
              <w:left w:val="single" w:sz="4" w:space="0" w:color="auto"/>
              <w:bottom w:val="single" w:sz="4" w:space="0" w:color="auto"/>
              <w:right w:val="single" w:sz="4" w:space="0" w:color="auto"/>
            </w:tcBorders>
          </w:tcPr>
          <w:p w:rsidR="002C5E10" w:rsidRPr="001F04B1" w:rsidP="00F17CD8" w14:paraId="1562D126"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167</w:t>
            </w:r>
          </w:p>
        </w:tc>
      </w:tr>
      <w:tr w14:paraId="71A95B77" w14:textId="77777777" w:rsidTr="00F17CD8">
        <w:tblPrEx>
          <w:tblW w:w="10249" w:type="dxa"/>
          <w:tblLook w:val="01E0"/>
        </w:tblPrEx>
        <w:trPr>
          <w:trHeight w:val="348"/>
        </w:trPr>
        <w:tc>
          <w:tcPr>
            <w:tcW w:w="1903" w:type="dxa"/>
            <w:tcBorders>
              <w:left w:val="single" w:sz="4" w:space="0" w:color="auto"/>
              <w:right w:val="single" w:sz="4" w:space="0" w:color="auto"/>
            </w:tcBorders>
            <w:vAlign w:val="center"/>
          </w:tcPr>
          <w:p w:rsidR="002C5E10" w:rsidRPr="001F04B1" w:rsidP="00F17CD8" w14:paraId="59EC62B9"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Total</w:t>
            </w:r>
          </w:p>
        </w:tc>
        <w:tc>
          <w:tcPr>
            <w:tcW w:w="1837"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5C943CC8" w14:textId="77777777">
            <w:pPr>
              <w:tabs>
                <w:tab w:val="left" w:pos="0"/>
              </w:tabs>
              <w:spacing w:line="360" w:lineRule="auto"/>
              <w:jc w:val="center"/>
              <w:rPr>
                <w:rFonts w:ascii="Courier New" w:hAnsi="Courier New" w:cs="Courier New"/>
                <w:color w:val="000000"/>
              </w:rPr>
            </w:pPr>
          </w:p>
        </w:tc>
        <w:tc>
          <w:tcPr>
            <w:tcW w:w="1903"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3DEC9BE0" w14:textId="77777777">
            <w:pPr>
              <w:tabs>
                <w:tab w:val="left" w:pos="0"/>
              </w:tabs>
              <w:spacing w:line="360" w:lineRule="auto"/>
              <w:jc w:val="right"/>
              <w:rPr>
                <w:rFonts w:ascii="Courier New" w:hAnsi="Courier New" w:cs="Courier New"/>
                <w:color w:val="000000"/>
              </w:rPr>
            </w:pPr>
          </w:p>
        </w:tc>
        <w:tc>
          <w:tcPr>
            <w:tcW w:w="1751"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3924A456" w14:textId="77777777">
            <w:pPr>
              <w:tabs>
                <w:tab w:val="left" w:pos="0"/>
              </w:tabs>
              <w:spacing w:line="360" w:lineRule="auto"/>
              <w:jc w:val="center"/>
              <w:rPr>
                <w:rFonts w:ascii="Courier New" w:hAnsi="Courier New" w:cs="Courier New"/>
                <w:color w:val="000000"/>
              </w:rPr>
            </w:pPr>
          </w:p>
        </w:tc>
        <w:tc>
          <w:tcPr>
            <w:tcW w:w="1530" w:type="dxa"/>
            <w:tcBorders>
              <w:top w:val="single" w:sz="4" w:space="0" w:color="auto"/>
              <w:left w:val="single" w:sz="4" w:space="0" w:color="auto"/>
              <w:bottom w:val="single" w:sz="4" w:space="0" w:color="auto"/>
              <w:right w:val="single" w:sz="4" w:space="0" w:color="auto"/>
            </w:tcBorders>
            <w:vAlign w:val="center"/>
          </w:tcPr>
          <w:p w:rsidR="002C5E10" w:rsidRPr="001F04B1" w:rsidP="00F17CD8" w14:paraId="4DC1476A" w14:textId="77777777">
            <w:pPr>
              <w:tabs>
                <w:tab w:val="left" w:pos="0"/>
              </w:tabs>
              <w:spacing w:line="360" w:lineRule="auto"/>
              <w:jc w:val="center"/>
              <w:rPr>
                <w:rFonts w:ascii="Courier New" w:hAnsi="Courier New" w:cs="Courier New"/>
                <w:color w:val="000000"/>
              </w:rPr>
            </w:pPr>
          </w:p>
        </w:tc>
        <w:tc>
          <w:tcPr>
            <w:tcW w:w="1325" w:type="dxa"/>
            <w:tcBorders>
              <w:top w:val="single" w:sz="4" w:space="0" w:color="auto"/>
              <w:left w:val="single" w:sz="4" w:space="0" w:color="auto"/>
              <w:bottom w:val="single" w:sz="4" w:space="0" w:color="auto"/>
              <w:right w:val="single" w:sz="4" w:space="0" w:color="auto"/>
            </w:tcBorders>
          </w:tcPr>
          <w:p w:rsidR="002C5E10" w:rsidRPr="001F04B1" w:rsidP="00F17CD8" w14:paraId="0ADD94FD" w14:textId="77777777">
            <w:pPr>
              <w:tabs>
                <w:tab w:val="left" w:pos="0"/>
              </w:tabs>
              <w:spacing w:line="360" w:lineRule="auto"/>
              <w:jc w:val="center"/>
              <w:rPr>
                <w:rFonts w:ascii="Courier New" w:hAnsi="Courier New" w:cs="Courier New"/>
                <w:color w:val="000000"/>
              </w:rPr>
            </w:pPr>
            <w:r w:rsidRPr="001F04B1">
              <w:rPr>
                <w:rFonts w:ascii="Courier New" w:hAnsi="Courier New" w:cs="Courier New"/>
                <w:color w:val="000000"/>
              </w:rPr>
              <w:t>274,632</w:t>
            </w:r>
          </w:p>
        </w:tc>
      </w:tr>
      <w:bookmarkEnd w:id="0"/>
    </w:tbl>
    <w:p w:rsidR="008876EE" w:rsidRPr="00FC179E" w:rsidP="005330D3" w14:paraId="6A652346" w14:textId="649F1ECC">
      <w:pPr>
        <w:pStyle w:val="BodyText21"/>
        <w:rPr>
          <w:rFonts w:ascii="Times New Roman" w:hAnsi="Times New Roman"/>
          <w:szCs w:val="24"/>
        </w:rPr>
      </w:pPr>
    </w:p>
    <w:p w:rsidR="001F664F" w:rsidRPr="00FC179E" w:rsidP="005330D3" w14:paraId="476D5E3D" w14:textId="49C513BD">
      <w:pPr>
        <w:pStyle w:val="BodyText21"/>
        <w:rPr>
          <w:rFonts w:ascii="Times New Roman" w:hAnsi="Times New Roman"/>
          <w:szCs w:val="24"/>
        </w:rPr>
      </w:pPr>
    </w:p>
    <w:p w:rsidR="001F664F" w:rsidRPr="00FC179E" w:rsidP="005330D3" w14:paraId="289321BD" w14:textId="69797657">
      <w:pPr>
        <w:pStyle w:val="BodyText21"/>
        <w:rPr>
          <w:rFonts w:ascii="Times New Roman" w:hAnsi="Times New Roman"/>
          <w:szCs w:val="24"/>
        </w:rPr>
      </w:pPr>
    </w:p>
    <w:p w:rsidR="00FC179E" w:rsidRPr="00FC179E" w:rsidP="005330D3" w14:paraId="4181A76B" w14:textId="77777777">
      <w:pPr>
        <w:pStyle w:val="BodyText21"/>
        <w:rPr>
          <w:rFonts w:ascii="Times New Roman" w:hAnsi="Times New Roman"/>
          <w:szCs w:val="24"/>
        </w:rPr>
      </w:pPr>
    </w:p>
    <w:p w:rsidR="00195DC4" w:rsidRPr="00FC179E" w:rsidP="00195DC4" w14:paraId="180E2E10" w14:textId="77777777">
      <w:pPr>
        <w:pStyle w:val="BodyText21"/>
        <w:rPr>
          <w:rFonts w:ascii="Times New Roman" w:hAnsi="Times New Roman"/>
          <w:b/>
          <w:szCs w:val="24"/>
        </w:rPr>
      </w:pPr>
      <w:r w:rsidRPr="00FC179E">
        <w:rPr>
          <w:rFonts w:ascii="Times New Roman" w:hAnsi="Times New Roman"/>
          <w:b/>
          <w:szCs w:val="24"/>
        </w:rPr>
        <w:t>Effect of Proposed Changes on Currently Approved Instruments and Attachments</w:t>
      </w:r>
    </w:p>
    <w:p w:rsidR="00195DC4" w:rsidRPr="00FC179E" w:rsidP="00195DC4" w14:paraId="7309E0F8" w14:textId="77777777">
      <w:pPr>
        <w:pStyle w:val="BodyText21"/>
        <w:rPr>
          <w:rFonts w:ascii="Times New Roman" w:hAnsi="Times New Roman"/>
          <w:szCs w:val="24"/>
        </w:rPr>
      </w:pPr>
    </w:p>
    <w:p w:rsidR="00195DC4" w:rsidRPr="00FC179E" w:rsidP="00195DC4" w14:paraId="5D087D08" w14:textId="77777777">
      <w:pPr>
        <w:pStyle w:val="BodyText21"/>
        <w:rPr>
          <w:rFonts w:ascii="Times New Roman" w:hAnsi="Times New Roman"/>
          <w:szCs w:val="24"/>
        </w:rPr>
      </w:pPr>
      <w:r w:rsidRPr="00FC179E">
        <w:rPr>
          <w:rFonts w:ascii="Times New Roman" w:hAnsi="Times New Roman"/>
          <w:szCs w:val="24"/>
        </w:rPr>
        <w:t>The following table describes those attachments which have been updated as a result of changes in the questions or screener language of the BRFSS. All updates are provided in red text in each attachment.</w:t>
      </w:r>
    </w:p>
    <w:p w:rsidR="00195DC4" w:rsidRPr="00FC179E" w:rsidP="00195DC4" w14:paraId="29B18E53" w14:textId="77777777">
      <w:pPr>
        <w:pStyle w:val="BodyText21"/>
        <w:rPr>
          <w:rFonts w:ascii="Times New Roman" w:hAnsi="Times New Roman"/>
          <w:szCs w:val="24"/>
        </w:rPr>
      </w:pPr>
    </w:p>
    <w:tbl>
      <w:tblPr>
        <w:tblStyle w:val="TableGrid"/>
        <w:tblW w:w="0" w:type="auto"/>
        <w:tblLook w:val="04A0"/>
      </w:tblPr>
      <w:tblGrid>
        <w:gridCol w:w="4675"/>
        <w:gridCol w:w="4675"/>
      </w:tblGrid>
      <w:tr w14:paraId="04D582D8" w14:textId="77777777" w:rsidTr="00210933">
        <w:tblPrEx>
          <w:tblW w:w="0" w:type="auto"/>
          <w:tblLook w:val="04A0"/>
        </w:tblPrEx>
        <w:tc>
          <w:tcPr>
            <w:tcW w:w="4675" w:type="dxa"/>
          </w:tcPr>
          <w:p w:rsidR="00195DC4" w:rsidRPr="00FC179E" w:rsidP="00B46126" w14:paraId="1BADC7A4" w14:textId="77777777">
            <w:pPr>
              <w:pStyle w:val="BodyText21"/>
              <w:rPr>
                <w:rFonts w:ascii="Times New Roman" w:hAnsi="Times New Roman"/>
                <w:szCs w:val="24"/>
              </w:rPr>
            </w:pPr>
            <w:r w:rsidRPr="00FC179E">
              <w:rPr>
                <w:rFonts w:ascii="Times New Roman" w:hAnsi="Times New Roman"/>
                <w:szCs w:val="24"/>
              </w:rPr>
              <w:t>Previous Attachment Title</w:t>
            </w:r>
          </w:p>
        </w:tc>
        <w:tc>
          <w:tcPr>
            <w:tcW w:w="4675" w:type="dxa"/>
          </w:tcPr>
          <w:p w:rsidR="00195DC4" w:rsidRPr="00FC179E" w:rsidP="00B46126" w14:paraId="74D0AEF9" w14:textId="77777777">
            <w:pPr>
              <w:pStyle w:val="BodyText21"/>
              <w:rPr>
                <w:rFonts w:ascii="Times New Roman" w:hAnsi="Times New Roman"/>
                <w:szCs w:val="24"/>
              </w:rPr>
            </w:pPr>
            <w:r w:rsidRPr="00FC179E">
              <w:rPr>
                <w:rFonts w:ascii="Times New Roman" w:hAnsi="Times New Roman"/>
                <w:szCs w:val="24"/>
              </w:rPr>
              <w:t>Change Request Attachment Title</w:t>
            </w:r>
          </w:p>
        </w:tc>
      </w:tr>
      <w:tr w14:paraId="3EC14260" w14:textId="77777777" w:rsidTr="00210933">
        <w:tblPrEx>
          <w:tblW w:w="0" w:type="auto"/>
          <w:tblLook w:val="04A0"/>
        </w:tblPrEx>
        <w:tc>
          <w:tcPr>
            <w:tcW w:w="4675" w:type="dxa"/>
          </w:tcPr>
          <w:p w:rsidR="00206A46" w:rsidRPr="000C11AD" w:rsidP="00206A46" w14:paraId="2B6A55DA" w14:textId="01B23276">
            <w:pPr>
              <w:pStyle w:val="BodyText21"/>
              <w:rPr>
                <w:rFonts w:ascii="Times New Roman" w:hAnsi="Times New Roman"/>
                <w:color w:val="000000" w:themeColor="text1"/>
                <w:szCs w:val="24"/>
              </w:rPr>
            </w:pPr>
            <w:r w:rsidRPr="000C11AD">
              <w:rPr>
                <w:rFonts w:ascii="Times New Roman" w:hAnsi="Times New Roman"/>
                <w:color w:val="000000" w:themeColor="text1"/>
                <w:szCs w:val="24"/>
              </w:rPr>
              <w:t>13</w:t>
            </w:r>
            <w:r w:rsidRPr="000C11AD" w:rsidR="001974A5">
              <w:rPr>
                <w:rFonts w:ascii="Times New Roman" w:hAnsi="Times New Roman"/>
                <w:color w:val="000000" w:themeColor="text1"/>
                <w:szCs w:val="24"/>
              </w:rPr>
              <w:t xml:space="preserve"> </w:t>
            </w:r>
            <w:r w:rsidRPr="000C11AD" w:rsidR="00EB380E">
              <w:rPr>
                <w:rFonts w:ascii="Times New Roman" w:hAnsi="Times New Roman"/>
                <w:color w:val="000000" w:themeColor="text1"/>
                <w:szCs w:val="24"/>
              </w:rPr>
              <w:t>-</w:t>
            </w:r>
            <w:r w:rsidRPr="000C11AD" w:rsidR="001974A5">
              <w:rPr>
                <w:rFonts w:ascii="Times New Roman" w:hAnsi="Times New Roman"/>
                <w:color w:val="000000" w:themeColor="text1"/>
                <w:szCs w:val="24"/>
              </w:rPr>
              <w:t xml:space="preserve"> </w:t>
            </w:r>
            <w:r w:rsidRPr="000C11AD">
              <w:rPr>
                <w:rFonts w:ascii="Times New Roman" w:hAnsi="Times New Roman"/>
                <w:color w:val="000000" w:themeColor="text1"/>
                <w:szCs w:val="24"/>
              </w:rPr>
              <w:t>202</w:t>
            </w:r>
            <w:r w:rsidRPr="000C11AD" w:rsidR="001278CE">
              <w:rPr>
                <w:rFonts w:ascii="Times New Roman" w:hAnsi="Times New Roman"/>
                <w:color w:val="000000" w:themeColor="text1"/>
                <w:szCs w:val="24"/>
              </w:rPr>
              <w:t>5</w:t>
            </w:r>
            <w:r w:rsidRPr="000C11AD">
              <w:rPr>
                <w:rFonts w:ascii="Times New Roman" w:hAnsi="Times New Roman"/>
                <w:color w:val="000000" w:themeColor="text1"/>
                <w:szCs w:val="24"/>
              </w:rPr>
              <w:t xml:space="preserve"> BRFSS Questionnaire</w:t>
            </w:r>
          </w:p>
        </w:tc>
        <w:tc>
          <w:tcPr>
            <w:tcW w:w="4675" w:type="dxa"/>
          </w:tcPr>
          <w:p w:rsidR="00206A46" w:rsidRPr="000C11AD" w:rsidP="00206A46" w14:paraId="296C673C" w14:textId="769576D7">
            <w:pPr>
              <w:pStyle w:val="BodyText21"/>
              <w:rPr>
                <w:rFonts w:ascii="Times New Roman" w:hAnsi="Times New Roman"/>
                <w:color w:val="000000" w:themeColor="text1"/>
                <w:szCs w:val="24"/>
              </w:rPr>
            </w:pPr>
            <w:r w:rsidRPr="000C11AD">
              <w:rPr>
                <w:rFonts w:ascii="Times New Roman" w:hAnsi="Times New Roman"/>
                <w:color w:val="000000" w:themeColor="text1"/>
                <w:szCs w:val="24"/>
              </w:rPr>
              <w:t>13</w:t>
            </w:r>
            <w:r w:rsidRPr="000C11AD" w:rsidR="001974A5">
              <w:rPr>
                <w:rFonts w:ascii="Times New Roman" w:hAnsi="Times New Roman"/>
                <w:color w:val="000000" w:themeColor="text1"/>
                <w:szCs w:val="24"/>
              </w:rPr>
              <w:t xml:space="preserve"> - </w:t>
            </w:r>
            <w:r w:rsidRPr="000C11AD">
              <w:rPr>
                <w:rFonts w:ascii="Times New Roman" w:hAnsi="Times New Roman"/>
                <w:color w:val="000000" w:themeColor="text1"/>
                <w:szCs w:val="24"/>
              </w:rPr>
              <w:t>202</w:t>
            </w:r>
            <w:r w:rsidRPr="000C11AD" w:rsidR="00A71488">
              <w:rPr>
                <w:rFonts w:ascii="Times New Roman" w:hAnsi="Times New Roman"/>
                <w:color w:val="000000" w:themeColor="text1"/>
                <w:szCs w:val="24"/>
              </w:rPr>
              <w:t>6</w:t>
            </w:r>
            <w:r w:rsidRPr="000C11AD">
              <w:rPr>
                <w:rFonts w:ascii="Times New Roman" w:hAnsi="Times New Roman"/>
                <w:color w:val="000000" w:themeColor="text1"/>
                <w:szCs w:val="24"/>
              </w:rPr>
              <w:t xml:space="preserve"> BRFSS Questionnaire</w:t>
            </w:r>
          </w:p>
        </w:tc>
      </w:tr>
    </w:tbl>
    <w:p w:rsidR="00195DC4" w:rsidRPr="00FC179E" w:rsidP="00195DC4" w14:paraId="2BBB8DED" w14:textId="77777777">
      <w:pPr>
        <w:pStyle w:val="BodyText21"/>
        <w:rPr>
          <w:rFonts w:ascii="Times New Roman" w:hAnsi="Times New Roman"/>
          <w:szCs w:val="24"/>
        </w:rPr>
      </w:pPr>
    </w:p>
    <w:p w:rsidR="00876BD3" w:rsidP="00195DC4" w14:paraId="30BEDE65" w14:textId="58B7A3A7">
      <w:pPr>
        <w:pStyle w:val="BodyText21"/>
        <w:rPr>
          <w:rFonts w:ascii="Times New Roman" w:hAnsi="Times New Roman"/>
          <w:szCs w:val="24"/>
        </w:rPr>
      </w:pPr>
    </w:p>
    <w:sectPr w:rsidSect="006869FB">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EEAGN D+ Melio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C67" w14:paraId="63A25DD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27038192"/>
      <w:docPartObj>
        <w:docPartGallery w:val="Page Numbers (Bottom of Page)"/>
        <w:docPartUnique/>
      </w:docPartObj>
    </w:sdtPr>
    <w:sdtEndPr>
      <w:rPr>
        <w:noProof/>
      </w:rPr>
    </w:sdtEndPr>
    <w:sdtContent>
      <w:p w:rsidR="008E1A60" w14:paraId="5D0C774E" w14:textId="40F468C2">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rsidR="008E1A60" w14:paraId="4249D00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C67" w14:paraId="77B4BD5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C67" w14:paraId="384EDAE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C67" w14:paraId="39E7D8D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C67" w14:paraId="5097EB2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EB7139F"/>
    <w:multiLevelType w:val="hybridMultilevel"/>
    <w:tmpl w:val="CAFA936C"/>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nsid w:val="509240DC"/>
    <w:multiLevelType w:val="hybridMultilevel"/>
    <w:tmpl w:val="D8CA66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54A50397"/>
    <w:multiLevelType w:val="hybridMultilevel"/>
    <w:tmpl w:val="D396DC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29332579">
    <w:abstractNumId w:val="2"/>
  </w:num>
  <w:num w:numId="2" w16cid:durableId="21134284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8167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0D3"/>
    <w:rsid w:val="000048FB"/>
    <w:rsid w:val="00007AB7"/>
    <w:rsid w:val="000101E4"/>
    <w:rsid w:val="00011BF3"/>
    <w:rsid w:val="00014B76"/>
    <w:rsid w:val="00021E23"/>
    <w:rsid w:val="00032BAF"/>
    <w:rsid w:val="00036726"/>
    <w:rsid w:val="000420A3"/>
    <w:rsid w:val="000427AF"/>
    <w:rsid w:val="0004471E"/>
    <w:rsid w:val="00046BE1"/>
    <w:rsid w:val="00055FC3"/>
    <w:rsid w:val="0005715C"/>
    <w:rsid w:val="0008403D"/>
    <w:rsid w:val="0008736A"/>
    <w:rsid w:val="00091A8A"/>
    <w:rsid w:val="00093B92"/>
    <w:rsid w:val="00095567"/>
    <w:rsid w:val="00096121"/>
    <w:rsid w:val="000A1394"/>
    <w:rsid w:val="000A6823"/>
    <w:rsid w:val="000A7473"/>
    <w:rsid w:val="000B65C8"/>
    <w:rsid w:val="000C11AD"/>
    <w:rsid w:val="000C3435"/>
    <w:rsid w:val="000C3B0A"/>
    <w:rsid w:val="000C5735"/>
    <w:rsid w:val="000C7078"/>
    <w:rsid w:val="000D542E"/>
    <w:rsid w:val="000E3A17"/>
    <w:rsid w:val="000E5F49"/>
    <w:rsid w:val="000F0CAA"/>
    <w:rsid w:val="000F1571"/>
    <w:rsid w:val="000F18B7"/>
    <w:rsid w:val="000F4C92"/>
    <w:rsid w:val="000F77E0"/>
    <w:rsid w:val="00100F31"/>
    <w:rsid w:val="001131FA"/>
    <w:rsid w:val="00121549"/>
    <w:rsid w:val="001278A5"/>
    <w:rsid w:val="001278CE"/>
    <w:rsid w:val="00127A0D"/>
    <w:rsid w:val="00131A20"/>
    <w:rsid w:val="00133DB8"/>
    <w:rsid w:val="001376F9"/>
    <w:rsid w:val="00140F88"/>
    <w:rsid w:val="0014120C"/>
    <w:rsid w:val="00144422"/>
    <w:rsid w:val="0015094D"/>
    <w:rsid w:val="00150C29"/>
    <w:rsid w:val="001512CD"/>
    <w:rsid w:val="001568AF"/>
    <w:rsid w:val="00160CA3"/>
    <w:rsid w:val="001625E4"/>
    <w:rsid w:val="00163676"/>
    <w:rsid w:val="00165FE7"/>
    <w:rsid w:val="001822F2"/>
    <w:rsid w:val="001852A4"/>
    <w:rsid w:val="0019211C"/>
    <w:rsid w:val="001949B2"/>
    <w:rsid w:val="00195DC4"/>
    <w:rsid w:val="001974A5"/>
    <w:rsid w:val="001A4077"/>
    <w:rsid w:val="001A485F"/>
    <w:rsid w:val="001A491B"/>
    <w:rsid w:val="001A6249"/>
    <w:rsid w:val="001A74EA"/>
    <w:rsid w:val="001A755F"/>
    <w:rsid w:val="001C2EAF"/>
    <w:rsid w:val="001C511E"/>
    <w:rsid w:val="001C6B76"/>
    <w:rsid w:val="001D46BB"/>
    <w:rsid w:val="001D4AC5"/>
    <w:rsid w:val="001D5ACC"/>
    <w:rsid w:val="001D7606"/>
    <w:rsid w:val="001E4D55"/>
    <w:rsid w:val="001F04B1"/>
    <w:rsid w:val="001F1A10"/>
    <w:rsid w:val="001F3F3D"/>
    <w:rsid w:val="001F5B32"/>
    <w:rsid w:val="001F664F"/>
    <w:rsid w:val="002000DC"/>
    <w:rsid w:val="0020387E"/>
    <w:rsid w:val="00206A46"/>
    <w:rsid w:val="00207BC3"/>
    <w:rsid w:val="00210933"/>
    <w:rsid w:val="00217000"/>
    <w:rsid w:val="00220ADD"/>
    <w:rsid w:val="0022198A"/>
    <w:rsid w:val="00222CF6"/>
    <w:rsid w:val="00222F03"/>
    <w:rsid w:val="002258C8"/>
    <w:rsid w:val="0022672A"/>
    <w:rsid w:val="002277B0"/>
    <w:rsid w:val="00227A7D"/>
    <w:rsid w:val="002319B2"/>
    <w:rsid w:val="00233C6D"/>
    <w:rsid w:val="00245A6E"/>
    <w:rsid w:val="00247632"/>
    <w:rsid w:val="00250888"/>
    <w:rsid w:val="00251137"/>
    <w:rsid w:val="00252C12"/>
    <w:rsid w:val="002542AC"/>
    <w:rsid w:val="0025793F"/>
    <w:rsid w:val="00260F20"/>
    <w:rsid w:val="00262734"/>
    <w:rsid w:val="002634D1"/>
    <w:rsid w:val="00264EEF"/>
    <w:rsid w:val="002656A2"/>
    <w:rsid w:val="00267A31"/>
    <w:rsid w:val="0027291D"/>
    <w:rsid w:val="002733C9"/>
    <w:rsid w:val="0028114A"/>
    <w:rsid w:val="00282F4F"/>
    <w:rsid w:val="00285B2E"/>
    <w:rsid w:val="002910FB"/>
    <w:rsid w:val="00291C48"/>
    <w:rsid w:val="002936E2"/>
    <w:rsid w:val="002A0776"/>
    <w:rsid w:val="002A795D"/>
    <w:rsid w:val="002B4410"/>
    <w:rsid w:val="002C0B92"/>
    <w:rsid w:val="002C5E10"/>
    <w:rsid w:val="002D0D1D"/>
    <w:rsid w:val="002D4ABE"/>
    <w:rsid w:val="002D4F39"/>
    <w:rsid w:val="002D79E8"/>
    <w:rsid w:val="002E0E70"/>
    <w:rsid w:val="002E340F"/>
    <w:rsid w:val="002E7127"/>
    <w:rsid w:val="002F06ED"/>
    <w:rsid w:val="002F0C6C"/>
    <w:rsid w:val="002F1BE7"/>
    <w:rsid w:val="002F2CA3"/>
    <w:rsid w:val="002F54D1"/>
    <w:rsid w:val="002F5A96"/>
    <w:rsid w:val="002F5DE6"/>
    <w:rsid w:val="003062F9"/>
    <w:rsid w:val="0031408F"/>
    <w:rsid w:val="00321E72"/>
    <w:rsid w:val="00323C11"/>
    <w:rsid w:val="003422AB"/>
    <w:rsid w:val="00351758"/>
    <w:rsid w:val="00351C77"/>
    <w:rsid w:val="003524A8"/>
    <w:rsid w:val="0035259E"/>
    <w:rsid w:val="00353007"/>
    <w:rsid w:val="0035338C"/>
    <w:rsid w:val="00356291"/>
    <w:rsid w:val="003605ED"/>
    <w:rsid w:val="00361460"/>
    <w:rsid w:val="0036453D"/>
    <w:rsid w:val="00364DC0"/>
    <w:rsid w:val="00366A75"/>
    <w:rsid w:val="0036796C"/>
    <w:rsid w:val="00372CF6"/>
    <w:rsid w:val="00372F2D"/>
    <w:rsid w:val="00373F0A"/>
    <w:rsid w:val="00381FE5"/>
    <w:rsid w:val="00384CCE"/>
    <w:rsid w:val="003A0E51"/>
    <w:rsid w:val="003A1765"/>
    <w:rsid w:val="003A3CD2"/>
    <w:rsid w:val="003A45C6"/>
    <w:rsid w:val="003A5802"/>
    <w:rsid w:val="003B3344"/>
    <w:rsid w:val="003C0EF2"/>
    <w:rsid w:val="003C3769"/>
    <w:rsid w:val="003C3F77"/>
    <w:rsid w:val="003C4130"/>
    <w:rsid w:val="003C52B6"/>
    <w:rsid w:val="003C7A34"/>
    <w:rsid w:val="003D07F4"/>
    <w:rsid w:val="003D4BD3"/>
    <w:rsid w:val="003E2A82"/>
    <w:rsid w:val="003F1BCF"/>
    <w:rsid w:val="003F2728"/>
    <w:rsid w:val="003F5626"/>
    <w:rsid w:val="004019A3"/>
    <w:rsid w:val="0040681A"/>
    <w:rsid w:val="004109EC"/>
    <w:rsid w:val="00413C06"/>
    <w:rsid w:val="00414759"/>
    <w:rsid w:val="00422141"/>
    <w:rsid w:val="004268CA"/>
    <w:rsid w:val="00431FE8"/>
    <w:rsid w:val="00436FCF"/>
    <w:rsid w:val="0043722F"/>
    <w:rsid w:val="0043741B"/>
    <w:rsid w:val="00441C0F"/>
    <w:rsid w:val="00443FE9"/>
    <w:rsid w:val="00460CB0"/>
    <w:rsid w:val="0046277A"/>
    <w:rsid w:val="004640C5"/>
    <w:rsid w:val="0046661D"/>
    <w:rsid w:val="00467531"/>
    <w:rsid w:val="00470C7A"/>
    <w:rsid w:val="004757E8"/>
    <w:rsid w:val="004760A0"/>
    <w:rsid w:val="0048093C"/>
    <w:rsid w:val="00486186"/>
    <w:rsid w:val="00487A62"/>
    <w:rsid w:val="0049733E"/>
    <w:rsid w:val="004A1E9A"/>
    <w:rsid w:val="004A3562"/>
    <w:rsid w:val="004A6E4D"/>
    <w:rsid w:val="004A713C"/>
    <w:rsid w:val="004B0076"/>
    <w:rsid w:val="004B3A5A"/>
    <w:rsid w:val="004C253A"/>
    <w:rsid w:val="004C4C1B"/>
    <w:rsid w:val="004C7F9F"/>
    <w:rsid w:val="004E1C8C"/>
    <w:rsid w:val="004E7BFF"/>
    <w:rsid w:val="004F0046"/>
    <w:rsid w:val="004F07AC"/>
    <w:rsid w:val="004F4AA6"/>
    <w:rsid w:val="004F55D5"/>
    <w:rsid w:val="004F7115"/>
    <w:rsid w:val="004F72B0"/>
    <w:rsid w:val="00503A9B"/>
    <w:rsid w:val="00510B89"/>
    <w:rsid w:val="00515A7E"/>
    <w:rsid w:val="00532698"/>
    <w:rsid w:val="00532B8A"/>
    <w:rsid w:val="005330D3"/>
    <w:rsid w:val="00541733"/>
    <w:rsid w:val="005446A8"/>
    <w:rsid w:val="00552B8E"/>
    <w:rsid w:val="00553A28"/>
    <w:rsid w:val="00553C5A"/>
    <w:rsid w:val="00553FD4"/>
    <w:rsid w:val="00567299"/>
    <w:rsid w:val="005676C6"/>
    <w:rsid w:val="005711A2"/>
    <w:rsid w:val="005711EC"/>
    <w:rsid w:val="00571517"/>
    <w:rsid w:val="00571888"/>
    <w:rsid w:val="005752F3"/>
    <w:rsid w:val="005857DD"/>
    <w:rsid w:val="005867D4"/>
    <w:rsid w:val="00590926"/>
    <w:rsid w:val="00593A6A"/>
    <w:rsid w:val="00595A63"/>
    <w:rsid w:val="00595DC7"/>
    <w:rsid w:val="00595FDA"/>
    <w:rsid w:val="005A019B"/>
    <w:rsid w:val="005A382D"/>
    <w:rsid w:val="005A5764"/>
    <w:rsid w:val="005B1EA0"/>
    <w:rsid w:val="005B2D78"/>
    <w:rsid w:val="005B5597"/>
    <w:rsid w:val="005C1F21"/>
    <w:rsid w:val="005C490C"/>
    <w:rsid w:val="005C7583"/>
    <w:rsid w:val="005D0910"/>
    <w:rsid w:val="005D4431"/>
    <w:rsid w:val="005D4824"/>
    <w:rsid w:val="005D5B2F"/>
    <w:rsid w:val="005E762B"/>
    <w:rsid w:val="005F074E"/>
    <w:rsid w:val="005F3225"/>
    <w:rsid w:val="005F5C67"/>
    <w:rsid w:val="00604548"/>
    <w:rsid w:val="00607B89"/>
    <w:rsid w:val="00610C22"/>
    <w:rsid w:val="006145EF"/>
    <w:rsid w:val="0061619B"/>
    <w:rsid w:val="00621407"/>
    <w:rsid w:val="006264B6"/>
    <w:rsid w:val="006265E5"/>
    <w:rsid w:val="0062678F"/>
    <w:rsid w:val="00630895"/>
    <w:rsid w:val="00632BAE"/>
    <w:rsid w:val="00633270"/>
    <w:rsid w:val="00641712"/>
    <w:rsid w:val="00642D78"/>
    <w:rsid w:val="00643FB7"/>
    <w:rsid w:val="006443A3"/>
    <w:rsid w:val="006457F4"/>
    <w:rsid w:val="00650C5C"/>
    <w:rsid w:val="006563C1"/>
    <w:rsid w:val="00657B75"/>
    <w:rsid w:val="0066228D"/>
    <w:rsid w:val="0066708E"/>
    <w:rsid w:val="00670E74"/>
    <w:rsid w:val="00675D51"/>
    <w:rsid w:val="00685861"/>
    <w:rsid w:val="00685B3C"/>
    <w:rsid w:val="006869FB"/>
    <w:rsid w:val="00691E40"/>
    <w:rsid w:val="006931D6"/>
    <w:rsid w:val="00696DA1"/>
    <w:rsid w:val="006A2D16"/>
    <w:rsid w:val="006A33CE"/>
    <w:rsid w:val="006B09FA"/>
    <w:rsid w:val="006B425F"/>
    <w:rsid w:val="006C09E5"/>
    <w:rsid w:val="006E337E"/>
    <w:rsid w:val="006E66EE"/>
    <w:rsid w:val="006F2417"/>
    <w:rsid w:val="006F7603"/>
    <w:rsid w:val="006F7B0A"/>
    <w:rsid w:val="00707AF2"/>
    <w:rsid w:val="00707D21"/>
    <w:rsid w:val="00710F4B"/>
    <w:rsid w:val="00711A27"/>
    <w:rsid w:val="00711D82"/>
    <w:rsid w:val="00713F41"/>
    <w:rsid w:val="0073047A"/>
    <w:rsid w:val="00732152"/>
    <w:rsid w:val="00733F97"/>
    <w:rsid w:val="007518F2"/>
    <w:rsid w:val="00756A27"/>
    <w:rsid w:val="00756F22"/>
    <w:rsid w:val="00760764"/>
    <w:rsid w:val="00771BA2"/>
    <w:rsid w:val="007737A3"/>
    <w:rsid w:val="00774381"/>
    <w:rsid w:val="00774C69"/>
    <w:rsid w:val="00776470"/>
    <w:rsid w:val="00791758"/>
    <w:rsid w:val="00794729"/>
    <w:rsid w:val="007A487E"/>
    <w:rsid w:val="007A56B5"/>
    <w:rsid w:val="007A63CC"/>
    <w:rsid w:val="007B4BA9"/>
    <w:rsid w:val="007C0B48"/>
    <w:rsid w:val="007C22A0"/>
    <w:rsid w:val="007D229C"/>
    <w:rsid w:val="007D5085"/>
    <w:rsid w:val="007D704A"/>
    <w:rsid w:val="007D7DD3"/>
    <w:rsid w:val="007E1CE4"/>
    <w:rsid w:val="007E2164"/>
    <w:rsid w:val="007F32EC"/>
    <w:rsid w:val="007F5A47"/>
    <w:rsid w:val="007F626F"/>
    <w:rsid w:val="00800069"/>
    <w:rsid w:val="00800AD0"/>
    <w:rsid w:val="0080458C"/>
    <w:rsid w:val="0081081D"/>
    <w:rsid w:val="00813B20"/>
    <w:rsid w:val="008245B2"/>
    <w:rsid w:val="00825973"/>
    <w:rsid w:val="00826417"/>
    <w:rsid w:val="008275AF"/>
    <w:rsid w:val="008362BA"/>
    <w:rsid w:val="008369E9"/>
    <w:rsid w:val="00836A8B"/>
    <w:rsid w:val="00846F16"/>
    <w:rsid w:val="00847D58"/>
    <w:rsid w:val="00854181"/>
    <w:rsid w:val="0085712A"/>
    <w:rsid w:val="00876414"/>
    <w:rsid w:val="00876BD3"/>
    <w:rsid w:val="008806D7"/>
    <w:rsid w:val="00884A36"/>
    <w:rsid w:val="008876EE"/>
    <w:rsid w:val="0089239E"/>
    <w:rsid w:val="00892F6A"/>
    <w:rsid w:val="008943A8"/>
    <w:rsid w:val="008B23B1"/>
    <w:rsid w:val="008B2AAC"/>
    <w:rsid w:val="008B728F"/>
    <w:rsid w:val="008C4B6B"/>
    <w:rsid w:val="008C5B7D"/>
    <w:rsid w:val="008D0B00"/>
    <w:rsid w:val="008D342C"/>
    <w:rsid w:val="008E0903"/>
    <w:rsid w:val="008E1993"/>
    <w:rsid w:val="008E1A60"/>
    <w:rsid w:val="008E4285"/>
    <w:rsid w:val="008F3BCD"/>
    <w:rsid w:val="008F5826"/>
    <w:rsid w:val="008F6143"/>
    <w:rsid w:val="008F6D54"/>
    <w:rsid w:val="009000ED"/>
    <w:rsid w:val="00902B15"/>
    <w:rsid w:val="0092035E"/>
    <w:rsid w:val="0092115C"/>
    <w:rsid w:val="00922516"/>
    <w:rsid w:val="00931FC1"/>
    <w:rsid w:val="00935B93"/>
    <w:rsid w:val="00937ED0"/>
    <w:rsid w:val="009411BE"/>
    <w:rsid w:val="00942A7D"/>
    <w:rsid w:val="009530B2"/>
    <w:rsid w:val="009600AA"/>
    <w:rsid w:val="0096631C"/>
    <w:rsid w:val="009715A4"/>
    <w:rsid w:val="00975341"/>
    <w:rsid w:val="009774D1"/>
    <w:rsid w:val="00994919"/>
    <w:rsid w:val="009A40A9"/>
    <w:rsid w:val="009B04F3"/>
    <w:rsid w:val="009B45B2"/>
    <w:rsid w:val="009B5E41"/>
    <w:rsid w:val="009B7625"/>
    <w:rsid w:val="009C0B50"/>
    <w:rsid w:val="009C5EB0"/>
    <w:rsid w:val="009D411C"/>
    <w:rsid w:val="009D614B"/>
    <w:rsid w:val="009E37F9"/>
    <w:rsid w:val="009E78DB"/>
    <w:rsid w:val="009F5B6F"/>
    <w:rsid w:val="009F655D"/>
    <w:rsid w:val="00A10D8D"/>
    <w:rsid w:val="00A12013"/>
    <w:rsid w:val="00A120F9"/>
    <w:rsid w:val="00A16D79"/>
    <w:rsid w:val="00A26208"/>
    <w:rsid w:val="00A26D5C"/>
    <w:rsid w:val="00A27147"/>
    <w:rsid w:val="00A34A4A"/>
    <w:rsid w:val="00A37293"/>
    <w:rsid w:val="00A40D95"/>
    <w:rsid w:val="00A52815"/>
    <w:rsid w:val="00A5544C"/>
    <w:rsid w:val="00A604BC"/>
    <w:rsid w:val="00A62225"/>
    <w:rsid w:val="00A64FAE"/>
    <w:rsid w:val="00A65BF7"/>
    <w:rsid w:val="00A71488"/>
    <w:rsid w:val="00A76F8B"/>
    <w:rsid w:val="00A8262F"/>
    <w:rsid w:val="00A842A0"/>
    <w:rsid w:val="00A90F31"/>
    <w:rsid w:val="00A94C3C"/>
    <w:rsid w:val="00A950BF"/>
    <w:rsid w:val="00AA3C64"/>
    <w:rsid w:val="00AB28ED"/>
    <w:rsid w:val="00AB4CD8"/>
    <w:rsid w:val="00AB6421"/>
    <w:rsid w:val="00AC04FD"/>
    <w:rsid w:val="00AC3DBB"/>
    <w:rsid w:val="00AC44A1"/>
    <w:rsid w:val="00AC6A1A"/>
    <w:rsid w:val="00AD6C89"/>
    <w:rsid w:val="00AE0C3F"/>
    <w:rsid w:val="00AE0CC2"/>
    <w:rsid w:val="00AE5BFE"/>
    <w:rsid w:val="00AF105C"/>
    <w:rsid w:val="00AF4906"/>
    <w:rsid w:val="00B00FA4"/>
    <w:rsid w:val="00B05DCD"/>
    <w:rsid w:val="00B15966"/>
    <w:rsid w:val="00B1702B"/>
    <w:rsid w:val="00B175F4"/>
    <w:rsid w:val="00B316B6"/>
    <w:rsid w:val="00B31F0D"/>
    <w:rsid w:val="00B341C5"/>
    <w:rsid w:val="00B365A7"/>
    <w:rsid w:val="00B41F01"/>
    <w:rsid w:val="00B4533D"/>
    <w:rsid w:val="00B46126"/>
    <w:rsid w:val="00B521A0"/>
    <w:rsid w:val="00B672B2"/>
    <w:rsid w:val="00B70056"/>
    <w:rsid w:val="00B73ADE"/>
    <w:rsid w:val="00B872E4"/>
    <w:rsid w:val="00B902A0"/>
    <w:rsid w:val="00BA18DE"/>
    <w:rsid w:val="00BA5A9F"/>
    <w:rsid w:val="00BB01BD"/>
    <w:rsid w:val="00BB38A6"/>
    <w:rsid w:val="00BC0640"/>
    <w:rsid w:val="00BC2D83"/>
    <w:rsid w:val="00BC3FFC"/>
    <w:rsid w:val="00BD088C"/>
    <w:rsid w:val="00BD1800"/>
    <w:rsid w:val="00BD34AD"/>
    <w:rsid w:val="00BD48C6"/>
    <w:rsid w:val="00BD7DD7"/>
    <w:rsid w:val="00BE1433"/>
    <w:rsid w:val="00BE1B08"/>
    <w:rsid w:val="00BE34D3"/>
    <w:rsid w:val="00BE7CD4"/>
    <w:rsid w:val="00BF6135"/>
    <w:rsid w:val="00BF6915"/>
    <w:rsid w:val="00C06AEA"/>
    <w:rsid w:val="00C103D5"/>
    <w:rsid w:val="00C10C6F"/>
    <w:rsid w:val="00C145BF"/>
    <w:rsid w:val="00C203AE"/>
    <w:rsid w:val="00C2040E"/>
    <w:rsid w:val="00C210F8"/>
    <w:rsid w:val="00C25BAD"/>
    <w:rsid w:val="00C27CFB"/>
    <w:rsid w:val="00C32469"/>
    <w:rsid w:val="00C33840"/>
    <w:rsid w:val="00C36E5F"/>
    <w:rsid w:val="00C419AF"/>
    <w:rsid w:val="00C4538A"/>
    <w:rsid w:val="00C51931"/>
    <w:rsid w:val="00C56A03"/>
    <w:rsid w:val="00C610D1"/>
    <w:rsid w:val="00C722EA"/>
    <w:rsid w:val="00C81119"/>
    <w:rsid w:val="00C82FA2"/>
    <w:rsid w:val="00C84F33"/>
    <w:rsid w:val="00C8572F"/>
    <w:rsid w:val="00C86E64"/>
    <w:rsid w:val="00C902E7"/>
    <w:rsid w:val="00C92FF6"/>
    <w:rsid w:val="00C9741D"/>
    <w:rsid w:val="00CA27AA"/>
    <w:rsid w:val="00CA3048"/>
    <w:rsid w:val="00CA31DB"/>
    <w:rsid w:val="00CA4AF7"/>
    <w:rsid w:val="00CC0A0E"/>
    <w:rsid w:val="00CD57E4"/>
    <w:rsid w:val="00CD695D"/>
    <w:rsid w:val="00CE26AD"/>
    <w:rsid w:val="00D03265"/>
    <w:rsid w:val="00D038F0"/>
    <w:rsid w:val="00D05936"/>
    <w:rsid w:val="00D05A14"/>
    <w:rsid w:val="00D10A73"/>
    <w:rsid w:val="00D111CC"/>
    <w:rsid w:val="00D11E6E"/>
    <w:rsid w:val="00D12C51"/>
    <w:rsid w:val="00D15CC6"/>
    <w:rsid w:val="00D1780F"/>
    <w:rsid w:val="00D254D8"/>
    <w:rsid w:val="00D25EB6"/>
    <w:rsid w:val="00D26087"/>
    <w:rsid w:val="00D268D8"/>
    <w:rsid w:val="00D30111"/>
    <w:rsid w:val="00D30B40"/>
    <w:rsid w:val="00D37E6A"/>
    <w:rsid w:val="00D40F9E"/>
    <w:rsid w:val="00D41000"/>
    <w:rsid w:val="00D41C60"/>
    <w:rsid w:val="00D45EC6"/>
    <w:rsid w:val="00D51BBC"/>
    <w:rsid w:val="00D51CB9"/>
    <w:rsid w:val="00D52944"/>
    <w:rsid w:val="00D529A2"/>
    <w:rsid w:val="00D53C6B"/>
    <w:rsid w:val="00D55D7C"/>
    <w:rsid w:val="00D71F35"/>
    <w:rsid w:val="00D92466"/>
    <w:rsid w:val="00D9343D"/>
    <w:rsid w:val="00DA069D"/>
    <w:rsid w:val="00DA0F14"/>
    <w:rsid w:val="00DA2234"/>
    <w:rsid w:val="00DB3EAB"/>
    <w:rsid w:val="00DB4E88"/>
    <w:rsid w:val="00DB5614"/>
    <w:rsid w:val="00DB6BA9"/>
    <w:rsid w:val="00DD3E89"/>
    <w:rsid w:val="00DD432D"/>
    <w:rsid w:val="00DE1668"/>
    <w:rsid w:val="00DE331A"/>
    <w:rsid w:val="00DE45C5"/>
    <w:rsid w:val="00DE7509"/>
    <w:rsid w:val="00E007BD"/>
    <w:rsid w:val="00E0465E"/>
    <w:rsid w:val="00E1252C"/>
    <w:rsid w:val="00E1588A"/>
    <w:rsid w:val="00E17065"/>
    <w:rsid w:val="00E27B04"/>
    <w:rsid w:val="00E27F68"/>
    <w:rsid w:val="00E33A85"/>
    <w:rsid w:val="00E37501"/>
    <w:rsid w:val="00E45462"/>
    <w:rsid w:val="00E575D0"/>
    <w:rsid w:val="00E6771F"/>
    <w:rsid w:val="00E77583"/>
    <w:rsid w:val="00E8556B"/>
    <w:rsid w:val="00E875E0"/>
    <w:rsid w:val="00E92740"/>
    <w:rsid w:val="00E92CF8"/>
    <w:rsid w:val="00E9340D"/>
    <w:rsid w:val="00EA4D33"/>
    <w:rsid w:val="00EA7CEA"/>
    <w:rsid w:val="00EB21D7"/>
    <w:rsid w:val="00EB380E"/>
    <w:rsid w:val="00EB51D8"/>
    <w:rsid w:val="00EC521E"/>
    <w:rsid w:val="00EC7BA1"/>
    <w:rsid w:val="00ED64EE"/>
    <w:rsid w:val="00EE16EE"/>
    <w:rsid w:val="00EE75D0"/>
    <w:rsid w:val="00EE7A40"/>
    <w:rsid w:val="00EF4DEC"/>
    <w:rsid w:val="00EF53C9"/>
    <w:rsid w:val="00EF5578"/>
    <w:rsid w:val="00EF60CF"/>
    <w:rsid w:val="00EF6CEB"/>
    <w:rsid w:val="00EF7C6B"/>
    <w:rsid w:val="00F10848"/>
    <w:rsid w:val="00F10FD2"/>
    <w:rsid w:val="00F13464"/>
    <w:rsid w:val="00F1481E"/>
    <w:rsid w:val="00F17CD8"/>
    <w:rsid w:val="00F205B3"/>
    <w:rsid w:val="00F2135F"/>
    <w:rsid w:val="00F229B5"/>
    <w:rsid w:val="00F23D5A"/>
    <w:rsid w:val="00F26BC9"/>
    <w:rsid w:val="00F31C99"/>
    <w:rsid w:val="00F4374B"/>
    <w:rsid w:val="00F60C25"/>
    <w:rsid w:val="00F6293E"/>
    <w:rsid w:val="00F63AF9"/>
    <w:rsid w:val="00F650AF"/>
    <w:rsid w:val="00F65720"/>
    <w:rsid w:val="00F71D45"/>
    <w:rsid w:val="00F73B4F"/>
    <w:rsid w:val="00F75825"/>
    <w:rsid w:val="00F81EDB"/>
    <w:rsid w:val="00F83BAA"/>
    <w:rsid w:val="00F87EA9"/>
    <w:rsid w:val="00F922E0"/>
    <w:rsid w:val="00F92F4F"/>
    <w:rsid w:val="00F93934"/>
    <w:rsid w:val="00F93FB9"/>
    <w:rsid w:val="00FA37D6"/>
    <w:rsid w:val="00FA77D4"/>
    <w:rsid w:val="00FB3CC4"/>
    <w:rsid w:val="00FB5474"/>
    <w:rsid w:val="00FB7992"/>
    <w:rsid w:val="00FC179E"/>
    <w:rsid w:val="00FC3A62"/>
    <w:rsid w:val="00FD3169"/>
    <w:rsid w:val="00FE147F"/>
    <w:rsid w:val="00FE2C05"/>
    <w:rsid w:val="00FE55B5"/>
    <w:rsid w:val="00FE5EF2"/>
    <w:rsid w:val="00FE72CF"/>
    <w:rsid w:val="00FE7759"/>
    <w:rsid w:val="00FF02CD"/>
    <w:rsid w:val="00FF04BD"/>
    <w:rsid w:val="00FF09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25715B"/>
  <w15:docId w15:val="{FB4F71C6-FCCB-4CDF-AB3C-8FE4A40C0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30D3"/>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qFormat/>
    <w:rsid w:val="005330D3"/>
    <w:pPr>
      <w:keepNext/>
      <w:outlineLvl w:val="0"/>
    </w:pPr>
    <w:rPr>
      <w:rFonts w:eastAsia="Times New Roman"/>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30D3"/>
    <w:rPr>
      <w:rFonts w:ascii="Times New Roman" w:eastAsia="Times New Roman" w:hAnsi="Times New Roman" w:cs="Times New Roman"/>
      <w:sz w:val="24"/>
      <w:szCs w:val="20"/>
    </w:rPr>
  </w:style>
  <w:style w:type="paragraph" w:styleId="ListParagraph">
    <w:name w:val="List Paragraph"/>
    <w:basedOn w:val="Normal"/>
    <w:uiPriority w:val="34"/>
    <w:qFormat/>
    <w:rsid w:val="005330D3"/>
    <w:pPr>
      <w:ind w:left="720"/>
      <w:contextualSpacing/>
    </w:pPr>
    <w:rPr>
      <w:rFonts w:eastAsia="Times New Roman"/>
      <w:lang w:val="en-CA" w:eastAsia="en-CA"/>
    </w:rPr>
  </w:style>
  <w:style w:type="paragraph" w:customStyle="1" w:styleId="BodyText21">
    <w:name w:val="Body Text 21"/>
    <w:basedOn w:val="Normal"/>
    <w:rsid w:val="005330D3"/>
    <w:rPr>
      <w:rFonts w:ascii="Times" w:eastAsia="Times New Roman" w:hAnsi="Times"/>
      <w:szCs w:val="20"/>
      <w:lang w:eastAsia="en-US"/>
    </w:rPr>
  </w:style>
  <w:style w:type="table" w:styleId="TableGrid">
    <w:name w:val="Table Grid"/>
    <w:basedOn w:val="TableNormal"/>
    <w:uiPriority w:val="39"/>
    <w:rsid w:val="00342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619B"/>
    <w:pPr>
      <w:tabs>
        <w:tab w:val="center" w:pos="4680"/>
        <w:tab w:val="right" w:pos="9360"/>
      </w:tabs>
    </w:pPr>
  </w:style>
  <w:style w:type="character" w:customStyle="1" w:styleId="HeaderChar">
    <w:name w:val="Header Char"/>
    <w:basedOn w:val="DefaultParagraphFont"/>
    <w:link w:val="Header"/>
    <w:uiPriority w:val="99"/>
    <w:rsid w:val="0061619B"/>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61619B"/>
    <w:pPr>
      <w:tabs>
        <w:tab w:val="center" w:pos="4680"/>
        <w:tab w:val="right" w:pos="9360"/>
      </w:tabs>
    </w:pPr>
  </w:style>
  <w:style w:type="character" w:customStyle="1" w:styleId="FooterChar">
    <w:name w:val="Footer Char"/>
    <w:basedOn w:val="DefaultParagraphFont"/>
    <w:link w:val="Footer"/>
    <w:uiPriority w:val="99"/>
    <w:rsid w:val="0061619B"/>
    <w:rPr>
      <w:rFonts w:ascii="Times New Roman" w:eastAsia="SimSun" w:hAnsi="Times New Roman" w:cs="Times New Roman"/>
      <w:sz w:val="24"/>
      <w:szCs w:val="24"/>
      <w:lang w:eastAsia="zh-CN"/>
    </w:rPr>
  </w:style>
  <w:style w:type="paragraph" w:customStyle="1" w:styleId="Default">
    <w:name w:val="Default"/>
    <w:link w:val="DefaultChar"/>
    <w:uiPriority w:val="99"/>
    <w:rsid w:val="0061619B"/>
    <w:pPr>
      <w:autoSpaceDE w:val="0"/>
      <w:autoSpaceDN w:val="0"/>
      <w:adjustRightInd w:val="0"/>
      <w:spacing w:after="0" w:line="240" w:lineRule="auto"/>
    </w:pPr>
    <w:rPr>
      <w:rFonts w:ascii="Arial" w:eastAsia="Times New Roman" w:hAnsi="Arial" w:cs="Arial"/>
      <w:color w:val="000000"/>
      <w:sz w:val="24"/>
      <w:szCs w:val="24"/>
    </w:rPr>
  </w:style>
  <w:style w:type="character" w:styleId="CommentReference">
    <w:name w:val="annotation reference"/>
    <w:basedOn w:val="DefaultParagraphFont"/>
    <w:rsid w:val="0061619B"/>
    <w:rPr>
      <w:rFonts w:cs="Times New Roman"/>
      <w:sz w:val="16"/>
      <w:szCs w:val="16"/>
    </w:rPr>
  </w:style>
  <w:style w:type="paragraph" w:styleId="CommentText">
    <w:name w:val="annotation text"/>
    <w:basedOn w:val="Normal"/>
    <w:link w:val="CommentTextChar"/>
    <w:rsid w:val="0061619B"/>
    <w:rPr>
      <w:rFonts w:ascii="Century Schoolbook" w:eastAsia="Times New Roman" w:hAnsi="Century Schoolbook"/>
      <w:sz w:val="20"/>
      <w:szCs w:val="20"/>
      <w:lang w:eastAsia="en-US"/>
    </w:rPr>
  </w:style>
  <w:style w:type="character" w:customStyle="1" w:styleId="CommentTextChar">
    <w:name w:val="Comment Text Char"/>
    <w:basedOn w:val="DefaultParagraphFont"/>
    <w:link w:val="CommentText"/>
    <w:rsid w:val="0061619B"/>
    <w:rPr>
      <w:rFonts w:ascii="Century Schoolbook" w:eastAsia="Times New Roman" w:hAnsi="Century Schoolbook" w:cs="Times New Roman"/>
      <w:sz w:val="20"/>
      <w:szCs w:val="20"/>
    </w:rPr>
  </w:style>
  <w:style w:type="character" w:customStyle="1" w:styleId="DefaultChar">
    <w:name w:val="Default Char"/>
    <w:basedOn w:val="DefaultParagraphFont"/>
    <w:link w:val="Default"/>
    <w:uiPriority w:val="99"/>
    <w:locked/>
    <w:rsid w:val="0061619B"/>
    <w:rPr>
      <w:rFonts w:ascii="Arial" w:eastAsia="Times New Roman" w:hAnsi="Arial" w:cs="Arial"/>
      <w:color w:val="000000"/>
      <w:sz w:val="24"/>
      <w:szCs w:val="24"/>
    </w:rPr>
  </w:style>
  <w:style w:type="paragraph" w:styleId="List">
    <w:name w:val="List"/>
    <w:basedOn w:val="Default"/>
    <w:next w:val="Default"/>
    <w:uiPriority w:val="99"/>
    <w:rsid w:val="0061619B"/>
    <w:pPr>
      <w:widowControl w:val="0"/>
    </w:pPr>
    <w:rPr>
      <w:rFonts w:ascii="Times New Roman" w:hAnsi="Times New Roman" w:cs="Times New Roman"/>
      <w:color w:val="auto"/>
    </w:rPr>
  </w:style>
  <w:style w:type="paragraph" w:styleId="BalloonText">
    <w:name w:val="Balloon Text"/>
    <w:basedOn w:val="Normal"/>
    <w:link w:val="BalloonTextChar"/>
    <w:uiPriority w:val="99"/>
    <w:semiHidden/>
    <w:rsid w:val="0061619B"/>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61619B"/>
    <w:rPr>
      <w:rFonts w:ascii="Tahoma" w:eastAsia="Calibri" w:hAnsi="Tahoma" w:cs="Tahoma"/>
      <w:sz w:val="16"/>
      <w:szCs w:val="16"/>
    </w:rPr>
  </w:style>
  <w:style w:type="paragraph" w:styleId="List2">
    <w:name w:val="List 2"/>
    <w:basedOn w:val="Normal"/>
    <w:uiPriority w:val="99"/>
    <w:rsid w:val="0061619B"/>
    <w:pPr>
      <w:ind w:left="720" w:hanging="360"/>
    </w:pPr>
    <w:rPr>
      <w:rFonts w:eastAsia="Times New Roman"/>
      <w:lang w:eastAsia="en-US"/>
    </w:rPr>
  </w:style>
  <w:style w:type="paragraph" w:customStyle="1" w:styleId="Answer">
    <w:name w:val="Answer"/>
    <w:basedOn w:val="Default"/>
    <w:next w:val="Default"/>
    <w:link w:val="AnswerChar"/>
    <w:uiPriority w:val="99"/>
    <w:rsid w:val="0061619B"/>
    <w:pPr>
      <w:widowControl w:val="0"/>
      <w:spacing w:before="20" w:after="20"/>
    </w:pPr>
    <w:rPr>
      <w:rFonts w:ascii="Times New Roman" w:hAnsi="Times New Roman"/>
    </w:rPr>
  </w:style>
  <w:style w:type="character" w:customStyle="1" w:styleId="AnswerChar">
    <w:name w:val="Answer Char"/>
    <w:basedOn w:val="DefaultChar"/>
    <w:link w:val="Answer"/>
    <w:uiPriority w:val="99"/>
    <w:locked/>
    <w:rsid w:val="0061619B"/>
    <w:rPr>
      <w:rFonts w:ascii="Times New Roman" w:eastAsia="Times New Roman" w:hAnsi="Times New Roman" w:cs="Arial"/>
      <w:color w:val="000000"/>
      <w:sz w:val="24"/>
      <w:szCs w:val="24"/>
    </w:rPr>
  </w:style>
  <w:style w:type="paragraph" w:styleId="List3">
    <w:name w:val="List 3"/>
    <w:basedOn w:val="Normal"/>
    <w:uiPriority w:val="99"/>
    <w:rsid w:val="0061619B"/>
    <w:pPr>
      <w:ind w:left="1080" w:hanging="360"/>
    </w:pPr>
    <w:rPr>
      <w:rFonts w:eastAsia="Times New Roman"/>
      <w:lang w:eastAsia="en-US"/>
    </w:rPr>
  </w:style>
  <w:style w:type="paragraph" w:styleId="Date">
    <w:name w:val="Date"/>
    <w:basedOn w:val="Default"/>
    <w:next w:val="Default"/>
    <w:link w:val="DateChar"/>
    <w:uiPriority w:val="99"/>
    <w:rsid w:val="0061619B"/>
    <w:pPr>
      <w:widowControl w:val="0"/>
    </w:pPr>
    <w:rPr>
      <w:rFonts w:ascii="Times New Roman" w:hAnsi="Times New Roman" w:cs="Times New Roman"/>
      <w:color w:val="auto"/>
    </w:rPr>
  </w:style>
  <w:style w:type="character" w:customStyle="1" w:styleId="DateChar">
    <w:name w:val="Date Char"/>
    <w:basedOn w:val="DefaultParagraphFont"/>
    <w:link w:val="Date"/>
    <w:uiPriority w:val="99"/>
    <w:rsid w:val="0061619B"/>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rsid w:val="0061619B"/>
    <w:pPr>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rsid w:val="0061619B"/>
    <w:rPr>
      <w:rFonts w:ascii="Calibri" w:eastAsia="Calibri" w:hAnsi="Calibri" w:cs="Times New Roman"/>
      <w:b/>
      <w:bCs/>
      <w:sz w:val="20"/>
      <w:szCs w:val="20"/>
    </w:rPr>
  </w:style>
  <w:style w:type="paragraph" w:styleId="Revision">
    <w:name w:val="Revision"/>
    <w:hidden/>
    <w:uiPriority w:val="99"/>
    <w:semiHidden/>
    <w:rsid w:val="0061619B"/>
    <w:pPr>
      <w:spacing w:after="0" w:line="240" w:lineRule="auto"/>
    </w:pPr>
    <w:rPr>
      <w:rFonts w:ascii="Calibri" w:eastAsia="Calibri" w:hAnsi="Calibri" w:cs="Times New Roman"/>
    </w:rPr>
  </w:style>
  <w:style w:type="paragraph" w:customStyle="1" w:styleId="msolistparagraph">
    <w:name w:val="msolistparagraph"/>
    <w:basedOn w:val="Normal"/>
    <w:uiPriority w:val="99"/>
    <w:rsid w:val="0061619B"/>
    <w:pPr>
      <w:ind w:left="720"/>
    </w:pPr>
    <w:rPr>
      <w:rFonts w:ascii="Calibri" w:eastAsia="Calibri" w:hAnsi="Calibri"/>
      <w:sz w:val="22"/>
      <w:szCs w:val="22"/>
      <w:lang w:eastAsia="en-US"/>
    </w:rPr>
  </w:style>
  <w:style w:type="paragraph" w:customStyle="1" w:styleId="BodyText1">
    <w:name w:val="Body Text1"/>
    <w:aliases w:val="bt"/>
    <w:basedOn w:val="Normal"/>
    <w:uiPriority w:val="99"/>
    <w:rsid w:val="0061619B"/>
    <w:pPr>
      <w:spacing w:after="160" w:line="320" w:lineRule="exact"/>
    </w:pPr>
    <w:rPr>
      <w:rFonts w:ascii="Arial" w:eastAsia="Times New Roman" w:hAnsi="Arial"/>
      <w:sz w:val="22"/>
      <w:szCs w:val="20"/>
      <w:lang w:eastAsia="en-US"/>
    </w:rPr>
  </w:style>
  <w:style w:type="paragraph" w:styleId="NoSpacing">
    <w:name w:val="No Spacing"/>
    <w:uiPriority w:val="1"/>
    <w:qFormat/>
    <w:rsid w:val="0061619B"/>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0E3A17"/>
    <w:rPr>
      <w:color w:val="0000FF" w:themeColor="hyperlink"/>
      <w:u w:val="single"/>
    </w:rPr>
  </w:style>
  <w:style w:type="character" w:styleId="FollowedHyperlink">
    <w:name w:val="FollowedHyperlink"/>
    <w:basedOn w:val="DefaultParagraphFont"/>
    <w:uiPriority w:val="99"/>
    <w:semiHidden/>
    <w:unhideWhenUsed/>
    <w:rsid w:val="007C22A0"/>
    <w:rPr>
      <w:color w:val="800080" w:themeColor="followedHyperlink"/>
      <w:u w:val="single"/>
    </w:rPr>
  </w:style>
  <w:style w:type="paragraph" w:customStyle="1" w:styleId="BodyText1Char">
    <w:name w:val="Body Text 1 Char"/>
    <w:link w:val="BodyText1CharChar"/>
    <w:uiPriority w:val="99"/>
    <w:rsid w:val="005A5764"/>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link w:val="BodyText1Char"/>
    <w:uiPriority w:val="99"/>
    <w:rsid w:val="005A5764"/>
    <w:rPr>
      <w:rFonts w:ascii="Arial" w:eastAsia="Times New Roman" w:hAnsi="Arial" w:cs="Arial"/>
      <w:color w:val="000000"/>
      <w:sz w:val="20"/>
      <w:szCs w:val="20"/>
    </w:rPr>
  </w:style>
  <w:style w:type="paragraph" w:customStyle="1" w:styleId="CM88">
    <w:name w:val="CM88"/>
    <w:basedOn w:val="Normal"/>
    <w:next w:val="Normal"/>
    <w:uiPriority w:val="99"/>
    <w:rsid w:val="003F5626"/>
    <w:pPr>
      <w:autoSpaceDE w:val="0"/>
      <w:autoSpaceDN w:val="0"/>
      <w:adjustRightInd w:val="0"/>
    </w:pPr>
    <w:rPr>
      <w:rFonts w:eastAsia="Calibri"/>
      <w:lang w:eastAsia="en-US"/>
    </w:rPr>
  </w:style>
  <w:style w:type="table" w:styleId="GridTableLight">
    <w:name w:val="Grid Table Light"/>
    <w:basedOn w:val="TableNormal"/>
    <w:uiPriority w:val="40"/>
    <w:rsid w:val="003F56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3F562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56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210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656A2"/>
    <w:pPr>
      <w:spacing w:before="100" w:beforeAutospacing="1" w:after="100" w:afterAutospacing="1"/>
    </w:pPr>
    <w:rPr>
      <w:rFonts w:eastAsia="Times New Roman"/>
      <w:lang w:eastAsia="en-US"/>
    </w:rPr>
  </w:style>
  <w:style w:type="character" w:styleId="UnresolvedMention">
    <w:name w:val="Unresolved Mention"/>
    <w:basedOn w:val="DefaultParagraphFont"/>
    <w:uiPriority w:val="99"/>
    <w:semiHidden/>
    <w:unhideWhenUsed/>
    <w:rsid w:val="00931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EA051-EFAC-4933-B979-EBAD0A3CF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Pages>
  <Words>1565</Words>
  <Characters>8389</Characters>
  <Application>Microsoft Office Word</Application>
  <DocSecurity>0</DocSecurity>
  <Lines>645</Lines>
  <Paragraphs>236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 Arrazola</dc:creator>
  <cp:lastModifiedBy>Joyce, Kevin J. (CDC/OD/OS)</cp:lastModifiedBy>
  <cp:revision>3</cp:revision>
  <cp:lastPrinted>2018-07-18T17:54:00Z</cp:lastPrinted>
  <dcterms:created xsi:type="dcterms:W3CDTF">2026-08-19T11:42:00Z</dcterms:created>
  <dcterms:modified xsi:type="dcterms:W3CDTF">2026-08-19T13:13:00Z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c7d826fe-ab9e-4c16-a712-77f4cd23bc04</vt:lpwstr>
  </property>
  <property fmtid="{D5CDD505-2E9C-101B-9397-08002B2CF9AE}" pid="3" name="MSIP_Label_7b94a7b8-f06c-4dfe-bdcc-9b548fd58c31_ActionId">
    <vt:lpwstr>81c402da-931c-4653-828d-5d065c6d0e8c</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2022-09-26T13:48:12Z</vt:lpwstr>
  </property>
  <property fmtid="{D5CDD505-2E9C-101B-9397-08002B2CF9AE}" pid="9" name="MSIP_Label_7b94a7b8-f06c-4dfe-bdcc-9b548fd58c31_SiteId">
    <vt:lpwstr>9ce70869-60db-44fd-abe8-d2767077fc8f</vt:lpwstr>
  </property>
</Properties>
</file>