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80D" w:rsidRPr="00A64203" w:rsidP="0005680D" w14:paraId="7B098020" w14:textId="5C094445">
      <w:pPr>
        <w:tabs>
          <w:tab w:val="left" w:pos="1080"/>
        </w:tabs>
        <w:ind w:left="1080" w:hanging="1080"/>
      </w:pPr>
      <w:r w:rsidRPr="00A64203">
        <w:rPr>
          <w:b/>
          <w:bCs/>
        </w:rPr>
        <w:t>To:</w:t>
      </w:r>
      <w:r w:rsidRPr="00A64203">
        <w:tab/>
      </w:r>
      <w:r w:rsidR="00A31206">
        <w:t>Jamie Wilson</w:t>
      </w:r>
    </w:p>
    <w:p w:rsidR="0005680D" w:rsidRPr="00A64203" w:rsidP="0005680D" w14:paraId="36853E0B" w14:textId="77777777">
      <w:pPr>
        <w:tabs>
          <w:tab w:val="left" w:pos="1080"/>
        </w:tabs>
        <w:ind w:left="1080" w:hanging="1080"/>
      </w:pPr>
      <w:r w:rsidRPr="00A64203">
        <w:rPr>
          <w:b/>
          <w:bCs/>
        </w:rPr>
        <w:tab/>
      </w:r>
      <w:r w:rsidRPr="00A64203">
        <w:t>Office of Information and Regulatory Affairs (OIRA)</w:t>
      </w:r>
    </w:p>
    <w:p w:rsidR="0005680D" w:rsidRPr="00A64203" w:rsidP="0005680D" w14:paraId="30A9ED8F" w14:textId="77777777">
      <w:pPr>
        <w:tabs>
          <w:tab w:val="left" w:pos="1080"/>
        </w:tabs>
        <w:ind w:left="1080" w:hanging="1080"/>
      </w:pPr>
      <w:r w:rsidRPr="00A64203">
        <w:tab/>
        <w:t>Office of Management and Budget (OMB)</w:t>
      </w:r>
    </w:p>
    <w:p w:rsidR="0005680D" w:rsidRPr="00A64203" w:rsidP="0005680D" w14:paraId="020B5E52" w14:textId="77777777">
      <w:pPr>
        <w:tabs>
          <w:tab w:val="left" w:pos="1080"/>
        </w:tabs>
        <w:ind w:left="1080" w:hanging="1080"/>
      </w:pPr>
    </w:p>
    <w:p w:rsidR="0005680D" w:rsidP="0005680D" w14:paraId="092E1B53" w14:textId="7764BDF6">
      <w:pPr>
        <w:tabs>
          <w:tab w:val="left" w:pos="1080"/>
        </w:tabs>
        <w:ind w:left="1080" w:hanging="1080"/>
      </w:pPr>
      <w:r w:rsidRPr="00A64203">
        <w:rPr>
          <w:b/>
          <w:bCs/>
        </w:rPr>
        <w:t>From:</w:t>
      </w:r>
      <w:r w:rsidRPr="00A64203">
        <w:tab/>
      </w:r>
      <w:bookmarkStart w:id="0" w:name="_Hlk122335576"/>
      <w:r w:rsidR="00D269ED">
        <w:t>William Parham</w:t>
      </w:r>
      <w:r w:rsidR="001779F1">
        <w:t xml:space="preserve"> </w:t>
      </w:r>
    </w:p>
    <w:p w:rsidR="00731214" w:rsidP="0005680D" w14:paraId="5D4FFFEF" w14:textId="2DE734E6">
      <w:pPr>
        <w:tabs>
          <w:tab w:val="left" w:pos="1080"/>
        </w:tabs>
        <w:ind w:left="1080" w:hanging="1080"/>
        <w:rPr>
          <w:bCs/>
        </w:rPr>
      </w:pPr>
      <w:r>
        <w:rPr>
          <w:b/>
          <w:bCs/>
        </w:rPr>
        <w:tab/>
      </w:r>
      <w:r w:rsidR="002C3567">
        <w:rPr>
          <w:bCs/>
        </w:rPr>
        <w:t>Office of Strategic and Regulatory Affairs</w:t>
      </w:r>
    </w:p>
    <w:p w:rsidR="001779F1" w:rsidP="0005680D" w14:paraId="784C4719" w14:textId="01D92709">
      <w:pPr>
        <w:tabs>
          <w:tab w:val="left" w:pos="1080"/>
        </w:tabs>
        <w:ind w:left="1080" w:hanging="1080"/>
      </w:pPr>
      <w:r>
        <w:tab/>
        <w:t xml:space="preserve">PRA </w:t>
      </w:r>
      <w:r w:rsidR="00D33EC9">
        <w:t>Staff</w:t>
      </w:r>
      <w:r w:rsidRPr="00A64203" w:rsidR="00BC6DE8">
        <w:rPr>
          <w:b/>
          <w:bCs/>
        </w:rPr>
        <w:tab/>
      </w:r>
    </w:p>
    <w:bookmarkEnd w:id="0"/>
    <w:p w:rsidR="0005680D" w:rsidRPr="00A64203" w:rsidP="0005680D" w14:paraId="7685F2B8" w14:textId="43AAC4BD">
      <w:pPr>
        <w:tabs>
          <w:tab w:val="left" w:pos="1080"/>
        </w:tabs>
        <w:ind w:left="1080" w:hanging="1080"/>
      </w:pPr>
      <w:r w:rsidRPr="00A64203">
        <w:tab/>
      </w:r>
    </w:p>
    <w:p w:rsidR="0005680D" w:rsidRPr="00A64203" w:rsidP="0005680D" w14:paraId="0BBD6359" w14:textId="27C0FAB3">
      <w:pPr>
        <w:tabs>
          <w:tab w:val="left" w:pos="1080"/>
        </w:tabs>
      </w:pPr>
      <w:r w:rsidRPr="00A64203">
        <w:rPr>
          <w:b/>
          <w:bCs/>
        </w:rPr>
        <w:t>Date:</w:t>
      </w:r>
      <w:r w:rsidRPr="00A64203">
        <w:tab/>
      </w:r>
    </w:p>
    <w:p w:rsidR="0005680D" w:rsidRPr="00A64203" w:rsidP="0005680D" w14:paraId="7B991363" w14:textId="77777777">
      <w:pPr>
        <w:tabs>
          <w:tab w:val="left" w:pos="1080"/>
        </w:tabs>
      </w:pPr>
    </w:p>
    <w:p w:rsidR="0005680D" w:rsidRPr="00A64203" w:rsidP="001779F1" w14:paraId="3A89B6CD" w14:textId="6D919374">
      <w:pPr>
        <w:pBdr>
          <w:bottom w:val="single" w:sz="12" w:space="1" w:color="auto"/>
        </w:pBdr>
        <w:tabs>
          <w:tab w:val="left" w:pos="1080"/>
        </w:tabs>
        <w:ind w:left="1080" w:hanging="1080"/>
      </w:pPr>
      <w:r w:rsidRPr="00A64203">
        <w:rPr>
          <w:b/>
          <w:bCs/>
        </w:rPr>
        <w:t>Subject:</w:t>
      </w:r>
      <w:r w:rsidRPr="00A64203">
        <w:tab/>
        <w:t>Non</w:t>
      </w:r>
      <w:r w:rsidRPr="00A64203" w:rsidR="009759BB">
        <w:t>-</w:t>
      </w:r>
      <w:r w:rsidRPr="00A64203">
        <w:t xml:space="preserve">Substantive Change Request – </w:t>
      </w:r>
      <w:r w:rsidR="003E78B7">
        <w:t xml:space="preserve">Appointment of Representative CMS-1696 </w:t>
      </w:r>
      <w:r w:rsidRPr="003E78B7" w:rsidR="003E78B7">
        <w:t xml:space="preserve">(OMB control </w:t>
      </w:r>
      <w:r w:rsidR="003E78B7">
        <w:t>#</w:t>
      </w:r>
      <w:r w:rsidRPr="003E78B7" w:rsidR="003E78B7">
        <w:t>0938-0950)</w:t>
      </w:r>
    </w:p>
    <w:p w:rsidR="0005680D" w:rsidRPr="00A64203" w:rsidP="0005680D" w14:paraId="5036976F" w14:textId="77777777">
      <w:pPr>
        <w:pBdr>
          <w:bottom w:val="single" w:sz="12" w:space="1" w:color="auto"/>
        </w:pBdr>
        <w:tabs>
          <w:tab w:val="left" w:pos="1080"/>
        </w:tabs>
        <w:ind w:left="1080" w:hanging="1080"/>
      </w:pPr>
    </w:p>
    <w:p w:rsidR="0005680D" w:rsidRPr="00A64203" w:rsidP="0005680D" w14:paraId="595C69AB" w14:textId="77777777">
      <w:pPr>
        <w:tabs>
          <w:tab w:val="left" w:pos="1080"/>
        </w:tabs>
        <w:ind w:left="1080" w:hanging="1080"/>
      </w:pPr>
    </w:p>
    <w:p w:rsidR="0005680D" w:rsidP="001779F1" w14:paraId="6BF529D8" w14:textId="3BB27474">
      <w:r w:rsidRPr="00A64203">
        <w:t>This memo requests approval of</w:t>
      </w:r>
      <w:r w:rsidRPr="00A64203" w:rsidR="000071AB">
        <w:t xml:space="preserve"> non</w:t>
      </w:r>
      <w:r w:rsidRPr="00A64203" w:rsidR="009759BB">
        <w:t>-</w:t>
      </w:r>
      <w:r w:rsidRPr="00A64203" w:rsidR="000071AB">
        <w:t>substantive change</w:t>
      </w:r>
      <w:r w:rsidR="00E76482">
        <w:t>s</w:t>
      </w:r>
      <w:r w:rsidRPr="00A64203">
        <w:t xml:space="preserve"> to the approved information collection, </w:t>
      </w:r>
      <w:r w:rsidR="003E78B7">
        <w:t>Appointment of Representative CMS-1696</w:t>
      </w:r>
      <w:r w:rsidRPr="009670A3" w:rsidR="009670A3">
        <w:t xml:space="preserve"> </w:t>
      </w:r>
      <w:r w:rsidRPr="003E78B7" w:rsidR="003E78B7">
        <w:t xml:space="preserve">(OMB control </w:t>
      </w:r>
      <w:r w:rsidR="003E78B7">
        <w:t>#</w:t>
      </w:r>
      <w:r w:rsidRPr="003E78B7" w:rsidR="003E78B7">
        <w:t>0938-0950)</w:t>
      </w:r>
    </w:p>
    <w:p w:rsidR="001779F1" w:rsidRPr="004A36CF" w:rsidP="001779F1" w14:paraId="4BFE277C" w14:textId="77777777">
      <w:pPr>
        <w:rPr>
          <w:i/>
        </w:rPr>
      </w:pPr>
    </w:p>
    <w:p w:rsidR="0005680D" w:rsidP="0005680D" w14:paraId="37532181" w14:textId="73224719">
      <w:pPr>
        <w:spacing w:after="120"/>
        <w:rPr>
          <w:b/>
          <w:i/>
          <w:caps/>
          <w:kern w:val="24"/>
        </w:rPr>
      </w:pPr>
      <w:r>
        <w:rPr>
          <w:b/>
          <w:i/>
          <w:caps/>
          <w:kern w:val="24"/>
        </w:rPr>
        <w:t>Background</w:t>
      </w:r>
    </w:p>
    <w:p w:rsidR="00EC19EC" w:rsidP="00237869" w14:paraId="12C3F20D" w14:textId="5448FC0D">
      <w:pPr>
        <w:ind w:right="58"/>
      </w:pPr>
      <w:bookmarkStart w:id="1" w:name="_Hlk122336648"/>
      <w:r w:rsidRPr="00882A05">
        <w:t>In conjunction with statutory changes to the appeals process under BIPA and MMA (Benefits Improvement and Protections Act of 2000, and the Medicare Modernization Act of 2003, respectively), the requirements for appointing representatives for claims and appeals processed under 42 CFR Part 405 Subpart I were codified into regulation at 42 CFR 405.910. In summary, section 405.910 states an individual or entity may appoint a representative to act on their behalf in exercising their rights relative to an initial claim determination or an appeal. The appointment of representation must be in writing and must include all the required elements specified in 405.910(c). The burden associated with this requirement is the time and effort of the individual or entity to prepare an appointment of representation containing all the required information of this section. To reduce some of the burden associated with this requirement, we developed a standardized form that the individual/entity may opt (but is not required) to use.</w:t>
      </w:r>
    </w:p>
    <w:p w:rsidR="00C7739C" w:rsidP="00C13A48" w14:paraId="488760BD" w14:textId="77777777"/>
    <w:p w:rsidR="00A31206" w:rsidP="00C13A48" w14:paraId="1EDBDCBA" w14:textId="705002C6">
      <w:r w:rsidRPr="00A64203">
        <w:t xml:space="preserve">The collection was last approved by OMB on </w:t>
      </w:r>
      <w:r w:rsidR="00815BD3">
        <w:t xml:space="preserve">December 31, </w:t>
      </w:r>
      <w:r w:rsidR="00815BD3">
        <w:t>2025</w:t>
      </w:r>
      <w:r w:rsidR="004A36CF">
        <w:t xml:space="preserve"> </w:t>
      </w:r>
      <w:r w:rsidRPr="00A64203">
        <w:t xml:space="preserve">and expires on </w:t>
      </w:r>
      <w:r w:rsidR="00FB5618">
        <w:t>December 31</w:t>
      </w:r>
      <w:r w:rsidR="004A36CF">
        <w:t xml:space="preserve">, </w:t>
      </w:r>
      <w:r w:rsidRPr="004A36CF" w:rsidR="004A36CF">
        <w:t>202</w:t>
      </w:r>
      <w:r w:rsidR="00FB5618">
        <w:t>8</w:t>
      </w:r>
      <w:r w:rsidRPr="00A64203">
        <w:t>.</w:t>
      </w:r>
      <w:bookmarkEnd w:id="1"/>
    </w:p>
    <w:p w:rsidR="000071AB" w:rsidRPr="004A36CF" w:rsidP="0005680D" w14:paraId="0E87DF53" w14:textId="0D8F3851">
      <w:pPr>
        <w:rPr>
          <w:i/>
        </w:rPr>
      </w:pPr>
    </w:p>
    <w:p w:rsidR="00E5216A" w:rsidRPr="004A36CF" w:rsidP="00DF7525" w14:paraId="7D703C99" w14:textId="6877FF4E">
      <w:pPr>
        <w:spacing w:after="120"/>
        <w:rPr>
          <w:b/>
          <w:i/>
          <w:caps/>
          <w:kern w:val="24"/>
        </w:rPr>
      </w:pPr>
      <w:bookmarkStart w:id="2" w:name="_Hlk122336080"/>
      <w:r w:rsidRPr="004A36CF">
        <w:rPr>
          <w:b/>
          <w:i/>
          <w:caps/>
          <w:kern w:val="24"/>
        </w:rPr>
        <w:t>Overview of Requested Changes</w:t>
      </w:r>
    </w:p>
    <w:bookmarkEnd w:id="2"/>
    <w:p w:rsidR="00A64203" w:rsidRPr="00A64203" w:rsidP="00483101" w14:paraId="2428E534" w14:textId="7D83D1D4">
      <w:r w:rsidRPr="00483101">
        <w:t>Subsequent to</w:t>
      </w:r>
      <w:r w:rsidRPr="00483101">
        <w:t xml:space="preserve"> OMB’s approval on </w:t>
      </w:r>
      <w:r w:rsidR="00C7739C">
        <w:t>December 31, 2025</w:t>
      </w:r>
      <w:r w:rsidRPr="00483101">
        <w:t>, the Centers for Medicare and Medicaid Services (CMS) updated this form</w:t>
      </w:r>
      <w:r w:rsidR="00C7739C">
        <w:t xml:space="preserve"> to correct form field edits in the fillable pdf version</w:t>
      </w:r>
      <w:r w:rsidRPr="00483101">
        <w:t xml:space="preserve">. </w:t>
      </w:r>
      <w:r w:rsidR="00C7739C">
        <w:t xml:space="preserve">CMS also reformatted sections and added clarifying language to help Medicare beneficiaries and Medicare Advantage enrollees understand where to send the AOR form after completion, </w:t>
      </w:r>
      <w:r w:rsidR="00485B95">
        <w:t>to ensure the form gets</w:t>
      </w:r>
      <w:r w:rsidR="00C7739C">
        <w:t xml:space="preserve"> fi</w:t>
      </w:r>
      <w:r w:rsidR="00485B95">
        <w:t>led</w:t>
      </w:r>
      <w:r w:rsidR="00C7739C">
        <w:t xml:space="preserve"> appropriately. </w:t>
      </w:r>
      <w:r w:rsidRPr="00483101">
        <w:t>Th</w:t>
      </w:r>
      <w:r w:rsidR="00C7739C">
        <w:t>is</w:t>
      </w:r>
      <w:r w:rsidRPr="00483101">
        <w:t xml:space="preserve"> non-substantive change request</w:t>
      </w:r>
      <w:r w:rsidR="00C7739C">
        <w:t xml:space="preserve"> is</w:t>
      </w:r>
      <w:r w:rsidRPr="00483101">
        <w:t xml:space="preserve"> to implement these minor changes and replace the current form with the updated version. There are no other changes being made at this time and there are no program changes or burden adjustments.  </w:t>
      </w:r>
    </w:p>
    <w:sectPr w:rsidSect="008F74B9">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MABN O+ Courier New,">
    <w:altName w:val="Courier New"/>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F56E6"/>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EC5242"/>
    <w:multiLevelType w:val="hybridMultilevel"/>
    <w:tmpl w:val="02B42E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DB4177"/>
    <w:multiLevelType w:val="hybridMultilevel"/>
    <w:tmpl w:val="6082D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E366E92"/>
    <w:multiLevelType w:val="hybridMultilevel"/>
    <w:tmpl w:val="374CD6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9201F0F"/>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2CC3E0D"/>
    <w:multiLevelType w:val="hybridMultilevel"/>
    <w:tmpl w:val="73142E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65B3FDA"/>
    <w:multiLevelType w:val="hybridMultilevel"/>
    <w:tmpl w:val="98B4D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BB23226"/>
    <w:multiLevelType w:val="hybridMultilevel"/>
    <w:tmpl w:val="99C22E8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630"/>
        </w:tabs>
        <w:ind w:left="630" w:hanging="360"/>
      </w:pPr>
    </w:lvl>
    <w:lvl w:ilvl="2">
      <w:start w:val="1"/>
      <w:numFmt w:val="bullet"/>
      <w:lvlText w:val="o"/>
      <w:lvlJc w:val="left"/>
      <w:pPr>
        <w:tabs>
          <w:tab w:val="num" w:pos="1350"/>
        </w:tabs>
        <w:ind w:left="1350" w:hanging="360"/>
      </w:pPr>
      <w:rPr>
        <w:rFonts w:ascii="Courier New" w:hAnsi="Courier New" w:cs="Courier New" w:hint="default"/>
      </w:rPr>
    </w:lvl>
    <w:lvl w:ilvl="3">
      <w:start w:val="1"/>
      <w:numFmt w:val="bullet"/>
      <w:lvlText w:val=""/>
      <w:lvlJc w:val="left"/>
      <w:pPr>
        <w:tabs>
          <w:tab w:val="num" w:pos="2070"/>
        </w:tabs>
        <w:ind w:left="2070" w:hanging="360"/>
      </w:pPr>
      <w:rPr>
        <w:rFonts w:ascii="Wingdings" w:hAnsi="Wingdings" w:hint="default"/>
      </w:rPr>
    </w:lvl>
    <w:lvl w:ilvl="4" w:tentative="1">
      <w:start w:val="1"/>
      <w:numFmt w:val="decimal"/>
      <w:lvlText w:val="%5."/>
      <w:lvlJc w:val="left"/>
      <w:pPr>
        <w:tabs>
          <w:tab w:val="num" w:pos="2790"/>
        </w:tabs>
        <w:ind w:left="2790" w:hanging="360"/>
      </w:pPr>
    </w:lvl>
    <w:lvl w:ilvl="5" w:tentative="1">
      <w:start w:val="1"/>
      <w:numFmt w:val="decimal"/>
      <w:lvlText w:val="%6."/>
      <w:lvlJc w:val="left"/>
      <w:pPr>
        <w:tabs>
          <w:tab w:val="num" w:pos="3510"/>
        </w:tabs>
        <w:ind w:left="3510" w:hanging="360"/>
      </w:pPr>
    </w:lvl>
    <w:lvl w:ilvl="6" w:tentative="1">
      <w:start w:val="1"/>
      <w:numFmt w:val="decimal"/>
      <w:lvlText w:val="%7."/>
      <w:lvlJc w:val="left"/>
      <w:pPr>
        <w:tabs>
          <w:tab w:val="num" w:pos="4230"/>
        </w:tabs>
        <w:ind w:left="4230" w:hanging="360"/>
      </w:pPr>
    </w:lvl>
    <w:lvl w:ilvl="7" w:tentative="1">
      <w:start w:val="1"/>
      <w:numFmt w:val="decimal"/>
      <w:lvlText w:val="%8."/>
      <w:lvlJc w:val="left"/>
      <w:pPr>
        <w:tabs>
          <w:tab w:val="num" w:pos="4950"/>
        </w:tabs>
        <w:ind w:left="4950" w:hanging="360"/>
      </w:pPr>
    </w:lvl>
    <w:lvl w:ilvl="8" w:tentative="1">
      <w:start w:val="1"/>
      <w:numFmt w:val="decimal"/>
      <w:lvlText w:val="%9."/>
      <w:lvlJc w:val="left"/>
      <w:pPr>
        <w:tabs>
          <w:tab w:val="num" w:pos="5670"/>
        </w:tabs>
        <w:ind w:left="5670" w:hanging="360"/>
      </w:pPr>
    </w:lvl>
  </w:abstractNum>
  <w:num w:numId="1" w16cid:durableId="307438261">
    <w:abstractNumId w:val="3"/>
  </w:num>
  <w:num w:numId="2" w16cid:durableId="11172873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6302510">
    <w:abstractNumId w:val="5"/>
  </w:num>
  <w:num w:numId="4" w16cid:durableId="1724867548">
    <w:abstractNumId w:val="2"/>
  </w:num>
  <w:num w:numId="5" w16cid:durableId="1452358115">
    <w:abstractNumId w:val="0"/>
  </w:num>
  <w:num w:numId="6" w16cid:durableId="1116947077">
    <w:abstractNumId w:val="4"/>
  </w:num>
  <w:num w:numId="7" w16cid:durableId="521208962">
    <w:abstractNumId w:val="1"/>
  </w:num>
  <w:num w:numId="8" w16cid:durableId="658387474">
    <w:abstractNumId w:val="6"/>
  </w:num>
  <w:num w:numId="9" w16cid:durableId="1298075006">
    <w:abstractNumId w:val="7"/>
  </w:num>
  <w:num w:numId="10" w16cid:durableId="13973601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71AB"/>
    <w:rsid w:val="00047392"/>
    <w:rsid w:val="00053E66"/>
    <w:rsid w:val="000544B6"/>
    <w:rsid w:val="0005680D"/>
    <w:rsid w:val="00075057"/>
    <w:rsid w:val="000B17F6"/>
    <w:rsid w:val="000D4E1A"/>
    <w:rsid w:val="000E540A"/>
    <w:rsid w:val="000F1B98"/>
    <w:rsid w:val="00110FDD"/>
    <w:rsid w:val="00116024"/>
    <w:rsid w:val="001779F1"/>
    <w:rsid w:val="0018117E"/>
    <w:rsid w:val="001B1A0D"/>
    <w:rsid w:val="00201D4A"/>
    <w:rsid w:val="00237869"/>
    <w:rsid w:val="002A5C6B"/>
    <w:rsid w:val="002A6393"/>
    <w:rsid w:val="002C3567"/>
    <w:rsid w:val="002E4435"/>
    <w:rsid w:val="003A3BB8"/>
    <w:rsid w:val="003B4A30"/>
    <w:rsid w:val="003D66DB"/>
    <w:rsid w:val="003E78B7"/>
    <w:rsid w:val="003F44A4"/>
    <w:rsid w:val="003F6D98"/>
    <w:rsid w:val="00400F25"/>
    <w:rsid w:val="00416667"/>
    <w:rsid w:val="00416E1B"/>
    <w:rsid w:val="004235C1"/>
    <w:rsid w:val="00444A42"/>
    <w:rsid w:val="00445459"/>
    <w:rsid w:val="00462BAB"/>
    <w:rsid w:val="00466A80"/>
    <w:rsid w:val="00476FDE"/>
    <w:rsid w:val="00483101"/>
    <w:rsid w:val="00485B95"/>
    <w:rsid w:val="004874ED"/>
    <w:rsid w:val="004A36CF"/>
    <w:rsid w:val="004B116C"/>
    <w:rsid w:val="004C14EF"/>
    <w:rsid w:val="004C6ADE"/>
    <w:rsid w:val="004F2D1B"/>
    <w:rsid w:val="0053229D"/>
    <w:rsid w:val="00556035"/>
    <w:rsid w:val="005608FF"/>
    <w:rsid w:val="005678F7"/>
    <w:rsid w:val="00594597"/>
    <w:rsid w:val="005A6ACC"/>
    <w:rsid w:val="005B6D16"/>
    <w:rsid w:val="005C3B7B"/>
    <w:rsid w:val="005C60C2"/>
    <w:rsid w:val="005E07FA"/>
    <w:rsid w:val="005E246C"/>
    <w:rsid w:val="00610A56"/>
    <w:rsid w:val="00620609"/>
    <w:rsid w:val="00623986"/>
    <w:rsid w:val="00636142"/>
    <w:rsid w:val="00636ECD"/>
    <w:rsid w:val="00644844"/>
    <w:rsid w:val="00651482"/>
    <w:rsid w:val="006558C9"/>
    <w:rsid w:val="00696C0E"/>
    <w:rsid w:val="006A2A23"/>
    <w:rsid w:val="006A755C"/>
    <w:rsid w:val="006B6AF3"/>
    <w:rsid w:val="00730683"/>
    <w:rsid w:val="00731214"/>
    <w:rsid w:val="00775B45"/>
    <w:rsid w:val="00784D4A"/>
    <w:rsid w:val="007D30CE"/>
    <w:rsid w:val="00815BD3"/>
    <w:rsid w:val="00831674"/>
    <w:rsid w:val="00852C8D"/>
    <w:rsid w:val="00871771"/>
    <w:rsid w:val="00882A05"/>
    <w:rsid w:val="008928D3"/>
    <w:rsid w:val="008A0B31"/>
    <w:rsid w:val="008A2AEC"/>
    <w:rsid w:val="008E25BE"/>
    <w:rsid w:val="008E2CDA"/>
    <w:rsid w:val="008F74B9"/>
    <w:rsid w:val="00901FB1"/>
    <w:rsid w:val="00905B1E"/>
    <w:rsid w:val="00912B16"/>
    <w:rsid w:val="00920011"/>
    <w:rsid w:val="009270AC"/>
    <w:rsid w:val="00951F29"/>
    <w:rsid w:val="009670A3"/>
    <w:rsid w:val="009759BB"/>
    <w:rsid w:val="00995018"/>
    <w:rsid w:val="009A34BC"/>
    <w:rsid w:val="009C500E"/>
    <w:rsid w:val="009D1EC0"/>
    <w:rsid w:val="009E5C41"/>
    <w:rsid w:val="00A23BC5"/>
    <w:rsid w:val="00A31206"/>
    <w:rsid w:val="00A31FEE"/>
    <w:rsid w:val="00A3295D"/>
    <w:rsid w:val="00A44387"/>
    <w:rsid w:val="00A50BA4"/>
    <w:rsid w:val="00A53017"/>
    <w:rsid w:val="00A64203"/>
    <w:rsid w:val="00A700E7"/>
    <w:rsid w:val="00A90B63"/>
    <w:rsid w:val="00AA3A3C"/>
    <w:rsid w:val="00AB179D"/>
    <w:rsid w:val="00AB4D59"/>
    <w:rsid w:val="00AC04FB"/>
    <w:rsid w:val="00AC72BB"/>
    <w:rsid w:val="00B54B5B"/>
    <w:rsid w:val="00B70695"/>
    <w:rsid w:val="00BA4433"/>
    <w:rsid w:val="00BB6348"/>
    <w:rsid w:val="00BC6DE8"/>
    <w:rsid w:val="00BC7DE9"/>
    <w:rsid w:val="00BF0AA7"/>
    <w:rsid w:val="00BF5D57"/>
    <w:rsid w:val="00C02C8F"/>
    <w:rsid w:val="00C13A48"/>
    <w:rsid w:val="00C23F07"/>
    <w:rsid w:val="00C47D10"/>
    <w:rsid w:val="00C7739C"/>
    <w:rsid w:val="00C91B1D"/>
    <w:rsid w:val="00CA376A"/>
    <w:rsid w:val="00CD08DE"/>
    <w:rsid w:val="00CD2E09"/>
    <w:rsid w:val="00D04473"/>
    <w:rsid w:val="00D269ED"/>
    <w:rsid w:val="00D33EC9"/>
    <w:rsid w:val="00D6798D"/>
    <w:rsid w:val="00D83AF7"/>
    <w:rsid w:val="00DA40B6"/>
    <w:rsid w:val="00DB554E"/>
    <w:rsid w:val="00DD5306"/>
    <w:rsid w:val="00DE3201"/>
    <w:rsid w:val="00DF7525"/>
    <w:rsid w:val="00E1128A"/>
    <w:rsid w:val="00E5216A"/>
    <w:rsid w:val="00E525D4"/>
    <w:rsid w:val="00E570FE"/>
    <w:rsid w:val="00E60251"/>
    <w:rsid w:val="00E674F3"/>
    <w:rsid w:val="00E76482"/>
    <w:rsid w:val="00E83275"/>
    <w:rsid w:val="00EC19EC"/>
    <w:rsid w:val="00ED7EDE"/>
    <w:rsid w:val="00FA0959"/>
    <w:rsid w:val="00FB561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FootnoteText">
    <w:name w:val="footnote text"/>
    <w:basedOn w:val="Normal"/>
    <w:link w:val="FootnoteTextChar"/>
    <w:uiPriority w:val="99"/>
    <w:semiHidden/>
    <w:unhideWhenUsed/>
    <w:rsid w:val="00784D4A"/>
    <w:pPr>
      <w:widowControl/>
      <w:suppressAutoHyphens w:val="0"/>
      <w:spacing w:after="200" w:line="276" w:lineRule="auto"/>
    </w:pPr>
    <w:rPr>
      <w:rFonts w:asciiTheme="minorHAnsi" w:eastAsiaTheme="minorEastAsia" w:hAnsiTheme="minorHAnsi" w:cstheme="minorBidi"/>
      <w:kern w:val="0"/>
      <w:sz w:val="20"/>
      <w:szCs w:val="20"/>
    </w:rPr>
  </w:style>
  <w:style w:type="character" w:customStyle="1" w:styleId="FootnoteTextChar">
    <w:name w:val="Footnote Text Char"/>
    <w:basedOn w:val="DefaultParagraphFont"/>
    <w:link w:val="FootnoteText"/>
    <w:uiPriority w:val="99"/>
    <w:semiHidden/>
    <w:rsid w:val="00784D4A"/>
    <w:rPr>
      <w:rFonts w:eastAsiaTheme="minorEastAsia"/>
      <w:sz w:val="20"/>
      <w:szCs w:val="20"/>
    </w:rPr>
  </w:style>
  <w:style w:type="paragraph" w:customStyle="1" w:styleId="CM19">
    <w:name w:val="CM19"/>
    <w:basedOn w:val="Normal"/>
    <w:next w:val="Normal"/>
    <w:uiPriority w:val="99"/>
    <w:rsid w:val="00784D4A"/>
    <w:pPr>
      <w:suppressAutoHyphens w:val="0"/>
      <w:autoSpaceDE w:val="0"/>
      <w:autoSpaceDN w:val="0"/>
      <w:adjustRightInd w:val="0"/>
    </w:pPr>
    <w:rPr>
      <w:rFonts w:ascii="JMABN O+ Courier New," w:hAnsi="JMABN O+ Courier New," w:eastAsiaTheme="minorEastAsia" w:cstheme="minorBidi"/>
      <w:kern w:val="0"/>
    </w:rPr>
  </w:style>
  <w:style w:type="character" w:styleId="FootnoteReference">
    <w:name w:val="footnote reference"/>
    <w:basedOn w:val="DefaultParagraphFont"/>
    <w:uiPriority w:val="99"/>
    <w:semiHidden/>
    <w:unhideWhenUsed/>
    <w:rsid w:val="00784D4A"/>
    <w:rPr>
      <w:vertAlign w:val="superscript"/>
    </w:rPr>
  </w:style>
  <w:style w:type="paragraph" w:customStyle="1" w:styleId="CM15">
    <w:name w:val="CM15"/>
    <w:basedOn w:val="Normal"/>
    <w:next w:val="Normal"/>
    <w:uiPriority w:val="99"/>
    <w:rsid w:val="000071AB"/>
    <w:pPr>
      <w:suppressAutoHyphens w:val="0"/>
      <w:autoSpaceDE w:val="0"/>
      <w:autoSpaceDN w:val="0"/>
      <w:adjustRightInd w:val="0"/>
    </w:pPr>
    <w:rPr>
      <w:rFonts w:ascii="JMABN O+ Courier New," w:hAnsi="JMABN O+ Courier New," w:eastAsiaTheme="minorEastAsia" w:cstheme="minorBidi"/>
      <w:kern w:val="0"/>
    </w:rPr>
  </w:style>
  <w:style w:type="paragraph" w:styleId="ListParagraph">
    <w:name w:val="List Paragraph"/>
    <w:basedOn w:val="Normal"/>
    <w:uiPriority w:val="34"/>
    <w:qFormat/>
    <w:rsid w:val="00556035"/>
    <w:pPr>
      <w:ind w:left="720"/>
      <w:contextualSpacing/>
    </w:pPr>
  </w:style>
  <w:style w:type="paragraph" w:customStyle="1" w:styleId="Default">
    <w:name w:val="Default"/>
    <w:rsid w:val="00A64203"/>
    <w:pPr>
      <w:widowControl w:val="0"/>
      <w:autoSpaceDE w:val="0"/>
      <w:autoSpaceDN w:val="0"/>
      <w:adjustRightInd w:val="0"/>
      <w:spacing w:after="0" w:line="240" w:lineRule="auto"/>
    </w:pPr>
    <w:rPr>
      <w:rFonts w:ascii="JMABN O+ Courier New," w:hAnsi="JMABN O+ Courier New," w:eastAsiaTheme="minorEastAsia" w:cs="JMABN O+ Courier New,"/>
      <w:color w:val="000000"/>
      <w:sz w:val="24"/>
      <w:szCs w:val="24"/>
    </w:rPr>
  </w:style>
  <w:style w:type="paragraph" w:styleId="BodyText">
    <w:name w:val="Body Text"/>
    <w:basedOn w:val="Normal"/>
    <w:link w:val="BodyTextChar1"/>
    <w:unhideWhenUsed/>
    <w:rsid w:val="00C91B1D"/>
    <w:pPr>
      <w:widowControl/>
      <w:suppressAutoHyphens w:val="0"/>
      <w:spacing w:after="240"/>
    </w:pPr>
    <w:rPr>
      <w:rFonts w:eastAsia="Times New Roman"/>
      <w:kern w:val="0"/>
      <w:szCs w:val="20"/>
    </w:rPr>
  </w:style>
  <w:style w:type="character" w:customStyle="1" w:styleId="BodyTextChar">
    <w:name w:val="Body Text Char"/>
    <w:basedOn w:val="DefaultParagraphFont"/>
    <w:uiPriority w:val="99"/>
    <w:semiHidden/>
    <w:rsid w:val="00C91B1D"/>
    <w:rPr>
      <w:rFonts w:ascii="Times New Roman" w:eastAsia="Tahoma" w:hAnsi="Times New Roman" w:cs="Times New Roman"/>
      <w:kern w:val="1"/>
      <w:sz w:val="24"/>
      <w:szCs w:val="24"/>
    </w:rPr>
  </w:style>
  <w:style w:type="character" w:customStyle="1" w:styleId="BodyTextChar1">
    <w:name w:val="Body Text Char1"/>
    <w:basedOn w:val="DefaultParagraphFont"/>
    <w:link w:val="BodyText"/>
    <w:locked/>
    <w:rsid w:val="00C91B1D"/>
    <w:rPr>
      <w:rFonts w:ascii="Times New Roman" w:eastAsia="Times New Roman" w:hAnsi="Times New Roman" w:cs="Times New Roman"/>
      <w:sz w:val="24"/>
      <w:szCs w:val="20"/>
    </w:rPr>
  </w:style>
  <w:style w:type="character" w:customStyle="1" w:styleId="markedcontent">
    <w:name w:val="markedcontent"/>
    <w:basedOn w:val="DefaultParagraphFont"/>
    <w:rsid w:val="00967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318</Words>
  <Characters>1951</Characters>
  <Application>Microsoft Office Word</Application>
  <DocSecurity>0</DocSecurity>
  <Lines>40</Lines>
  <Paragraphs>15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Mccormick, Jennifer (CMS/CM)</cp:lastModifiedBy>
  <cp:revision>10</cp:revision>
  <cp:lastPrinted>2023-03-13T20:36:00Z</cp:lastPrinted>
  <dcterms:created xsi:type="dcterms:W3CDTF">2026-07-23T12:27:00Z</dcterms:created>
  <dcterms:modified xsi:type="dcterms:W3CDTF">2026-07-23T12:56:00Z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