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C3559" w:rsidRPr="007C3559" w:rsidP="00A53016" w14:paraId="6D916D9C" w14:textId="12E1EBC8">
      <w:pPr>
        <w:spacing w:line="240" w:lineRule="auto"/>
      </w:pPr>
    </w:p>
    <w:p w:rsidR="007C3559" w:rsidRPr="007C3559" w:rsidP="00A53016" w14:paraId="152499EF" w14:textId="51C7E6BC">
      <w:pPr>
        <w:spacing w:line="240" w:lineRule="auto"/>
      </w:pPr>
    </w:p>
    <w:p w:rsidR="007C3559" w:rsidRPr="007C3559" w:rsidP="00A53016" w14:paraId="78E403E5" w14:textId="27C132DD">
      <w:pPr>
        <w:spacing w:line="240" w:lineRule="auto"/>
      </w:pPr>
    </w:p>
    <w:p w:rsidR="007C3559" w:rsidRPr="007C3559" w:rsidP="00A53016" w14:paraId="7E874855" w14:textId="5FA803CE">
      <w:pPr>
        <w:spacing w:line="240" w:lineRule="auto"/>
      </w:pPr>
    </w:p>
    <w:p w:rsidR="007C3559" w:rsidRPr="007C3559" w:rsidP="00A53016" w14:paraId="3624C4CF" w14:textId="72957262">
      <w:pPr>
        <w:spacing w:line="240" w:lineRule="auto"/>
      </w:pPr>
      <w:r>
        <w:rPr>
          <w:noProof/>
        </w:rPr>
        <mc:AlternateContent>
          <mc:Choice Requires="wps">
            <w:drawing>
              <wp:anchor distT="0" distB="0" distL="114300" distR="114300" simplePos="0" relativeHeight="251670528" behindDoc="0" locked="0" layoutInCell="1" allowOverlap="1">
                <wp:simplePos x="0" y="0"/>
                <wp:positionH relativeFrom="page">
                  <wp:posOffset>-48638</wp:posOffset>
                </wp:positionH>
                <wp:positionV relativeFrom="page">
                  <wp:posOffset>2464016</wp:posOffset>
                </wp:positionV>
                <wp:extent cx="7033098" cy="2724785"/>
                <wp:effectExtent l="0" t="0" r="0" b="6985"/>
                <wp:wrapNone/>
                <wp:docPr id="594071687" name="Text Box 139" title="Title and subtitle"/>
                <wp:cNvGraphicFramePr/>
                <a:graphic xmlns:a="http://schemas.openxmlformats.org/drawingml/2006/main">
                  <a:graphicData uri="http://schemas.microsoft.com/office/word/2010/wordprocessingShape">
                    <wps:wsp xmlns:wps="http://schemas.microsoft.com/office/word/2010/wordprocessingShape">
                      <wps:cNvSpPr txBox="1"/>
                      <wps:spPr>
                        <a:xfrm>
                          <a:off x="0" y="0"/>
                          <a:ext cx="7033098" cy="2724785"/>
                        </a:xfrm>
                        <a:prstGeom prst="rect">
                          <a:avLst/>
                        </a:prstGeom>
                        <a:noFill/>
                        <a:ln w="6350">
                          <a:noFill/>
                        </a:ln>
                      </wps:spPr>
                      <wps:txbx>
                        <w:txbxContent>
                          <w:p w:rsidR="003A019E" w:rsidP="00A53016" w14:textId="77777777">
                            <w:pPr>
                              <w:spacing w:before="120" w:after="900" w:line="240" w:lineRule="auto"/>
                              <w:rPr>
                                <w:rFonts w:asciiTheme="majorHAnsi" w:hAnsiTheme="majorHAnsi"/>
                                <w:b/>
                                <w:bCs/>
                                <w:iCs/>
                                <w:caps/>
                                <w:color w:val="015390"/>
                                <w:sz w:val="96"/>
                                <w:szCs w:val="96"/>
                              </w:rPr>
                            </w:pPr>
                            <w:r w:rsidRPr="003A019E">
                              <w:rPr>
                                <w:rFonts w:asciiTheme="majorHAnsi" w:hAnsiTheme="majorHAnsi"/>
                                <w:b/>
                                <w:bCs/>
                                <w:iCs/>
                                <w:caps/>
                                <w:color w:val="015390"/>
                                <w:sz w:val="96"/>
                                <w:szCs w:val="96"/>
                              </w:rPr>
                              <w:t xml:space="preserve">Rural Health Transformation (RHT) Program: </w:t>
                            </w:r>
                          </w:p>
                          <w:p w:rsidR="00F434CA" w:rsidRPr="0022039E" w:rsidP="00A53016" w14:textId="4A39437E">
                            <w:pPr>
                              <w:spacing w:before="120" w:after="900" w:line="240" w:lineRule="auto"/>
                              <w:rPr>
                                <w:iCs/>
                                <w:color w:val="015390"/>
                                <w:sz w:val="36"/>
                                <w:szCs w:val="36"/>
                              </w:rPr>
                            </w:pPr>
                            <w:r w:rsidRPr="003A019E">
                              <w:rPr>
                                <w:rFonts w:asciiTheme="majorHAnsi" w:hAnsiTheme="majorHAnsi"/>
                                <w:b/>
                                <w:bCs/>
                                <w:iCs/>
                                <w:caps/>
                                <w:color w:val="015390"/>
                                <w:sz w:val="96"/>
                                <w:szCs w:val="96"/>
                              </w:rPr>
                              <w:t>A Guide to State Awardee Reporting</w:t>
                            </w:r>
                            <w:sdt>
                              <w:sdtPr>
                                <w:rPr>
                                  <w:iCs/>
                                  <w:color w:val="015390"/>
                                  <w:sz w:val="32"/>
                                  <w:szCs w:val="32"/>
                                </w:rPr>
                                <w:alias w:val="Subtitle"/>
                                <w:id w:val="428397650"/>
                                <w:showingPlcHdr/>
                                <w:dataBinding w:prefixMappings="xmlns:ns0='http://purl.org/dc/elements/1.1/' xmlns:ns1='http://schemas.openxmlformats.org/package/2006/metadata/core-properties' " w:xpath="/ns1:coreProperties[1]/ns0:subject[1]" w:storeItemID="{6C3C8BC8-F283-45AE-878A-BAB7291924A1}"/>
                                <w:text/>
                                <w15:appearance w15:val="hidden"/>
                              </w:sdtPr>
                              <w:sdtContent>
                                <w:r>
                                  <w:rPr>
                                    <w:iCs/>
                                    <w:color w:val="015390"/>
                                    <w:sz w:val="32"/>
                                    <w:szCs w:val="32"/>
                                  </w:rPr>
                                  <w:t xml:space="preserve">     </w:t>
                                </w:r>
                              </w:sdtContent>
                            </w:sdt>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9" o:spid="_x0000_s1025" type="#_x0000_t202" alt="Title: Title and subtitle" style="width:553.8pt;height:214.55pt;margin-top:194pt;margin-left:-3.85pt;mso-height-percent:0;mso-height-relative:margin;mso-position-horizontal-relative:page;mso-position-vertical-relative:page;mso-width-percent:0;mso-width-relative:page;mso-wrap-distance-bottom:0;mso-wrap-distance-left:9pt;mso-wrap-distance-right:9pt;mso-wrap-distance-top:0;mso-wrap-style:square;position:absolute;visibility:visible;v-text-anchor:top;z-index:251671552" filled="f" stroked="f" strokeweight="0.5pt">
                <v:textbox style="mso-fit-shape-to-text:t" inset="93.6pt,,0">
                  <w:txbxContent>
                    <w:p w:rsidR="003A019E" w:rsidP="00A53016" w14:paraId="11DF128A" w14:textId="77777777">
                      <w:pPr>
                        <w:spacing w:before="120" w:after="900" w:line="240" w:lineRule="auto"/>
                        <w:rPr>
                          <w:rFonts w:asciiTheme="majorHAnsi" w:hAnsiTheme="majorHAnsi"/>
                          <w:b/>
                          <w:bCs/>
                          <w:iCs/>
                          <w:caps/>
                          <w:color w:val="015390"/>
                          <w:sz w:val="96"/>
                          <w:szCs w:val="96"/>
                        </w:rPr>
                      </w:pPr>
                      <w:r w:rsidRPr="003A019E">
                        <w:rPr>
                          <w:rFonts w:asciiTheme="majorHAnsi" w:hAnsiTheme="majorHAnsi"/>
                          <w:b/>
                          <w:bCs/>
                          <w:iCs/>
                          <w:caps/>
                          <w:color w:val="015390"/>
                          <w:sz w:val="96"/>
                          <w:szCs w:val="96"/>
                        </w:rPr>
                        <w:t xml:space="preserve">Rural Health Transformation (RHT) Program: </w:t>
                      </w:r>
                    </w:p>
                    <w:p w:rsidR="00F434CA" w:rsidRPr="0022039E" w:rsidP="00A53016" w14:paraId="7F72DA5E" w14:textId="4A39437E">
                      <w:pPr>
                        <w:spacing w:before="120" w:after="900" w:line="240" w:lineRule="auto"/>
                        <w:rPr>
                          <w:iCs/>
                          <w:color w:val="015390"/>
                          <w:sz w:val="36"/>
                          <w:szCs w:val="36"/>
                        </w:rPr>
                      </w:pPr>
                      <w:r w:rsidRPr="003A019E">
                        <w:rPr>
                          <w:rFonts w:asciiTheme="majorHAnsi" w:hAnsiTheme="majorHAnsi"/>
                          <w:b/>
                          <w:bCs/>
                          <w:iCs/>
                          <w:caps/>
                          <w:color w:val="015390"/>
                          <w:sz w:val="96"/>
                          <w:szCs w:val="96"/>
                        </w:rPr>
                        <w:t>A Guide to State Awardee Reporting</w:t>
                      </w:r>
                      <w:sdt>
                        <w:sdtPr>
                          <w:rPr>
                            <w:iCs/>
                            <w:color w:val="015390"/>
                            <w:sz w:val="32"/>
                            <w:szCs w:val="32"/>
                          </w:rPr>
                          <w:alias w:val="Subtitle"/>
                          <w:id w:val="2093355322"/>
                          <w:showingPlcHdr/>
                          <w:dataBinding w:prefixMappings="xmlns:ns0='http://purl.org/dc/elements/1.1/' xmlns:ns1='http://schemas.openxmlformats.org/package/2006/metadata/core-properties' " w:xpath="/ns1:coreProperties[1]/ns0:subject[1]" w:storeItemID="{6C3C8BC8-F283-45AE-878A-BAB7291924A1}"/>
                          <w:text/>
                          <w15:appearance w15:val="hidden"/>
                        </w:sdtPr>
                        <w:sdtContent>
                          <w:r>
                            <w:rPr>
                              <w:iCs/>
                              <w:color w:val="015390"/>
                              <w:sz w:val="32"/>
                              <w:szCs w:val="32"/>
                            </w:rPr>
                            <w:t xml:space="preserve">     </w:t>
                          </w:r>
                        </w:sdtContent>
                      </w:sdt>
                    </w:p>
                  </w:txbxContent>
                </v:textbox>
              </v:shape>
            </w:pict>
          </mc:Fallback>
        </mc:AlternateContent>
      </w:r>
    </w:p>
    <w:p w:rsidR="007C3559" w:rsidRPr="007C3559" w:rsidP="00A53016" w14:paraId="612B927C" w14:textId="3BA898EB">
      <w:pPr>
        <w:spacing w:line="240" w:lineRule="auto"/>
      </w:pPr>
    </w:p>
    <w:p w:rsidR="007C3559" w:rsidRPr="007C3559" w:rsidP="00A53016" w14:paraId="04D083ED" w14:textId="77777777">
      <w:pPr>
        <w:spacing w:line="240" w:lineRule="auto"/>
      </w:pPr>
    </w:p>
    <w:p w:rsidR="007C3559" w:rsidRPr="007C3559" w:rsidP="00A53016" w14:paraId="767FF42E" w14:textId="63C09E3B">
      <w:pPr>
        <w:tabs>
          <w:tab w:val="left" w:pos="1680"/>
        </w:tabs>
        <w:spacing w:line="240" w:lineRule="auto"/>
        <w:sectPr w:rsidSect="00FF2F7A">
          <w:headerReference w:type="default" r:id="rId8"/>
          <w:footerReference w:type="default" r:id="rId9"/>
          <w:headerReference w:type="first" r:id="rId10"/>
          <w:footerReference w:type="first" r:id="rId11"/>
          <w:pgSz w:w="12240" w:h="15840"/>
          <w:pgMar w:top="1440" w:right="720" w:bottom="1440" w:left="720" w:header="288" w:footer="576" w:gutter="0"/>
          <w:pgNumType w:start="1"/>
          <w:cols w:space="720"/>
          <w:titlePg/>
          <w:docGrid w:linePitch="360"/>
        </w:sectPr>
      </w:pPr>
      <w:r>
        <w:rPr>
          <w:noProof/>
        </w:rPr>
        <mc:AlternateContent>
          <mc:Choice Requires="wps">
            <w:drawing>
              <wp:anchor distT="0" distB="0" distL="114300" distR="114300" simplePos="0" relativeHeight="251668480" behindDoc="0" locked="0" layoutInCell="1" allowOverlap="1">
                <wp:simplePos x="0" y="0"/>
                <wp:positionH relativeFrom="margin">
                  <wp:posOffset>-280670</wp:posOffset>
                </wp:positionH>
                <wp:positionV relativeFrom="page">
                  <wp:posOffset>7275587</wp:posOffset>
                </wp:positionV>
                <wp:extent cx="7363838" cy="2131397"/>
                <wp:effectExtent l="0" t="0" r="8890" b="0"/>
                <wp:wrapNone/>
                <wp:docPr id="331109873" name="Text Box 135" title="Title and subtitle"/>
                <wp:cNvGraphicFramePr/>
                <a:graphic xmlns:a="http://schemas.openxmlformats.org/drawingml/2006/main">
                  <a:graphicData uri="http://schemas.microsoft.com/office/word/2010/wordprocessingShape">
                    <wps:wsp xmlns:wps="http://schemas.microsoft.com/office/word/2010/wordprocessingShape">
                      <wps:cNvSpPr txBox="1"/>
                      <wps:spPr>
                        <a:xfrm>
                          <a:off x="0" y="0"/>
                          <a:ext cx="7363838" cy="2131397"/>
                        </a:xfrm>
                        <a:prstGeom prst="rect">
                          <a:avLst/>
                        </a:prstGeom>
                        <a:noFill/>
                        <a:ln w="6350">
                          <a:noFill/>
                        </a:ln>
                      </wps:spPr>
                      <wps:txbx>
                        <w:txbxContent>
                          <w:p w:rsidR="00F434CA" w:rsidRPr="0022039E" w14:textId="77777777">
                            <w:pPr>
                              <w:rPr>
                                <w:iCs/>
                                <w:color w:val="015390"/>
                                <w:sz w:val="32"/>
                                <w:szCs w:val="32"/>
                              </w:rPr>
                            </w:pPr>
                            <w:r w:rsidRPr="0022039E">
                              <w:rPr>
                                <w:iCs/>
                                <w:color w:val="015390"/>
                                <w:sz w:val="32"/>
                                <w:szCs w:val="32"/>
                              </w:rPr>
                              <w:t>_______</w:t>
                            </w:r>
                          </w:p>
                          <w:p w:rsidR="00F434CA" w:rsidRPr="0022039E" w14:textId="77777777">
                            <w:pPr>
                              <w:rPr>
                                <w:iCs/>
                                <w:color w:val="015390"/>
                                <w:sz w:val="26"/>
                                <w:szCs w:val="26"/>
                              </w:rPr>
                            </w:pPr>
                          </w:p>
                          <w:p w:rsidR="00F434CA" w:rsidRPr="0022039E" w14:textId="77777777">
                            <w:pPr>
                              <w:rPr>
                                <w:iCs/>
                                <w:color w:val="015390"/>
                                <w:sz w:val="26"/>
                                <w:szCs w:val="26"/>
                              </w:rPr>
                            </w:pPr>
                          </w:p>
                          <w:p w:rsidR="00F434CA" w:rsidRPr="0022039E" w14:textId="77777777">
                            <w:pPr>
                              <w:rPr>
                                <w:iCs/>
                                <w:color w:val="015390"/>
                                <w:sz w:val="26"/>
                                <w:szCs w:val="26"/>
                              </w:rPr>
                            </w:pPr>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35" o:spid="_x0000_s1026" type="#_x0000_t202" alt="Title: Title and subtitle" style="width:579.85pt;height:167.85pt;margin-top:572.9pt;margin-left:-22.1pt;mso-height-percent:0;mso-height-relative:margin;mso-position-horizontal-relative:margin;mso-position-vertical-relative:page;mso-width-percent:0;mso-width-relative:page;mso-wrap-distance-bottom:0;mso-wrap-distance-left:9pt;mso-wrap-distance-right:9pt;mso-wrap-distance-top:0;mso-wrap-style:square;position:absolute;visibility:visible;v-text-anchor:bottom;z-index:251669504" filled="f" stroked="f" strokeweight="0.5pt">
                <v:textbox inset="93.6pt,7.2pt,0,1in">
                  <w:txbxContent>
                    <w:p w:rsidR="00F434CA" w:rsidRPr="0022039E" w14:paraId="51A3F441" w14:textId="77777777">
                      <w:pPr>
                        <w:rPr>
                          <w:iCs/>
                          <w:color w:val="015390"/>
                          <w:sz w:val="32"/>
                          <w:szCs w:val="32"/>
                        </w:rPr>
                      </w:pPr>
                      <w:r w:rsidRPr="0022039E">
                        <w:rPr>
                          <w:iCs/>
                          <w:color w:val="015390"/>
                          <w:sz w:val="32"/>
                          <w:szCs w:val="32"/>
                        </w:rPr>
                        <w:t>_______</w:t>
                      </w:r>
                    </w:p>
                    <w:p w:rsidR="00F434CA" w:rsidRPr="0022039E" w14:paraId="19DE438C" w14:textId="77777777">
                      <w:pPr>
                        <w:rPr>
                          <w:iCs/>
                          <w:color w:val="015390"/>
                          <w:sz w:val="26"/>
                          <w:szCs w:val="26"/>
                        </w:rPr>
                      </w:pPr>
                    </w:p>
                    <w:p w:rsidR="00F434CA" w:rsidRPr="0022039E" w14:paraId="5C768B24" w14:textId="77777777">
                      <w:pPr>
                        <w:rPr>
                          <w:iCs/>
                          <w:color w:val="015390"/>
                          <w:sz w:val="26"/>
                          <w:szCs w:val="26"/>
                        </w:rPr>
                      </w:pPr>
                    </w:p>
                    <w:p w:rsidR="00F434CA" w:rsidRPr="0022039E" w14:paraId="4AC4DAD7" w14:textId="77777777">
                      <w:pPr>
                        <w:rPr>
                          <w:iCs/>
                          <w:color w:val="015390"/>
                          <w:sz w:val="26"/>
                          <w:szCs w:val="26"/>
                        </w:rPr>
                      </w:pPr>
                    </w:p>
                  </w:txbxContent>
                </v:textbox>
                <w10:wrap anchorx="margin"/>
              </v:shape>
            </w:pict>
          </mc:Fallback>
        </mc:AlternateContent>
      </w:r>
    </w:p>
    <w:bookmarkStart w:id="0" w:name="_Toc224578540" w:displacedByCustomXml="next"/>
    <w:bookmarkEnd w:id="0" w:displacedByCustomXml="next"/>
    <w:bookmarkStart w:id="1" w:name="_Toc224578564" w:displacedByCustomXml="next"/>
    <w:bookmarkEnd w:id="1" w:displacedByCustomXml="next"/>
    <w:bookmarkStart w:id="2" w:name="_Toc224578698" w:displacedByCustomXml="next"/>
    <w:bookmarkEnd w:id="2" w:displacedByCustomXml="next"/>
    <w:bookmarkStart w:id="3" w:name="_Toc224634510" w:displacedByCustomXml="next"/>
    <w:bookmarkEnd w:id="3" w:displacedByCustomXml="next"/>
    <w:bookmarkStart w:id="4" w:name="_Toc224634540" w:displacedByCustomXml="next"/>
    <w:bookmarkEnd w:id="4" w:displacedByCustomXml="next"/>
    <w:bookmarkStart w:id="5" w:name="_Toc224734224" w:displacedByCustomXml="next"/>
    <w:bookmarkEnd w:id="5" w:displacedByCustomXml="next"/>
    <w:bookmarkStart w:id="6" w:name="_Toc224578195" w:displacedByCustomXml="next"/>
    <w:bookmarkEnd w:id="6" w:displacedByCustomXml="next"/>
    <w:bookmarkStart w:id="7" w:name="_Toc224578227" w:displacedByCustomXml="next"/>
    <w:bookmarkEnd w:id="7" w:displacedByCustomXml="next"/>
    <w:bookmarkStart w:id="8" w:name="_Toc224578252" w:displacedByCustomXml="next"/>
    <w:bookmarkEnd w:id="8" w:displacedByCustomXml="next"/>
    <w:bookmarkStart w:id="9" w:name="_Toc224578282" w:displacedByCustomXml="next"/>
    <w:bookmarkEnd w:id="9" w:displacedByCustomXml="next"/>
    <w:bookmarkStart w:id="10" w:name="_Toc224578367" w:displacedByCustomXml="next"/>
    <w:bookmarkEnd w:id="10" w:displacedByCustomXml="next"/>
    <w:bookmarkStart w:id="11" w:name="_Toc224578391" w:displacedByCustomXml="next"/>
    <w:bookmarkEnd w:id="11" w:displacedByCustomXml="next"/>
    <w:bookmarkStart w:id="12" w:name="_Toc224578464" w:displacedByCustomXml="next"/>
    <w:bookmarkEnd w:id="12" w:displacedByCustomXml="next"/>
    <w:bookmarkStart w:id="13" w:name="_Toc224578488" w:displacedByCustomXml="next"/>
    <w:bookmarkEnd w:id="13" w:displacedByCustomXml="next"/>
    <w:bookmarkStart w:id="14" w:name="_Toc224578542" w:displacedByCustomXml="next"/>
    <w:bookmarkEnd w:id="14" w:displacedByCustomXml="next"/>
    <w:bookmarkStart w:id="15" w:name="_Toc224578566" w:displacedByCustomXml="next"/>
    <w:bookmarkEnd w:id="15" w:displacedByCustomXml="next"/>
    <w:bookmarkStart w:id="16" w:name="_Toc224578700" w:displacedByCustomXml="next"/>
    <w:bookmarkEnd w:id="16" w:displacedByCustomXml="next"/>
    <w:bookmarkStart w:id="17" w:name="_Toc224634512" w:displacedByCustomXml="next"/>
    <w:bookmarkEnd w:id="17" w:displacedByCustomXml="next"/>
    <w:bookmarkStart w:id="18" w:name="_Toc224634542" w:displacedByCustomXml="next"/>
    <w:bookmarkEnd w:id="18" w:displacedByCustomXml="next"/>
    <w:bookmarkStart w:id="19" w:name="_Toc224734226" w:displacedByCustomXml="next"/>
    <w:bookmarkEnd w:id="19" w:displacedByCustomXml="next"/>
    <w:bookmarkStart w:id="20" w:name="_Toc224578196" w:displacedByCustomXml="next"/>
    <w:bookmarkEnd w:id="20" w:displacedByCustomXml="next"/>
    <w:bookmarkStart w:id="21" w:name="_Toc224578228" w:displacedByCustomXml="next"/>
    <w:bookmarkEnd w:id="21" w:displacedByCustomXml="next"/>
    <w:bookmarkStart w:id="22" w:name="_Toc224578253" w:displacedByCustomXml="next"/>
    <w:bookmarkEnd w:id="22" w:displacedByCustomXml="next"/>
    <w:bookmarkStart w:id="23" w:name="_Toc224578283" w:displacedByCustomXml="next"/>
    <w:bookmarkEnd w:id="23" w:displacedByCustomXml="next"/>
    <w:bookmarkStart w:id="24" w:name="_Toc224578368" w:displacedByCustomXml="next"/>
    <w:bookmarkEnd w:id="24" w:displacedByCustomXml="next"/>
    <w:bookmarkStart w:id="25" w:name="_Toc224578392" w:displacedByCustomXml="next"/>
    <w:bookmarkEnd w:id="25" w:displacedByCustomXml="next"/>
    <w:bookmarkStart w:id="26" w:name="_Toc224578465" w:displacedByCustomXml="next"/>
    <w:bookmarkEnd w:id="26" w:displacedByCustomXml="next"/>
    <w:bookmarkStart w:id="27" w:name="_Toc224578489" w:displacedByCustomXml="next"/>
    <w:bookmarkEnd w:id="27" w:displacedByCustomXml="next"/>
    <w:bookmarkStart w:id="28" w:name="_Toc224578543" w:displacedByCustomXml="next"/>
    <w:bookmarkEnd w:id="28" w:displacedByCustomXml="next"/>
    <w:bookmarkStart w:id="29" w:name="_Toc224578567" w:displacedByCustomXml="next"/>
    <w:bookmarkEnd w:id="29" w:displacedByCustomXml="next"/>
    <w:bookmarkStart w:id="30" w:name="_Toc224578701" w:displacedByCustomXml="next"/>
    <w:bookmarkEnd w:id="30" w:displacedByCustomXml="next"/>
    <w:bookmarkStart w:id="31" w:name="_Toc224634513" w:displacedByCustomXml="next"/>
    <w:bookmarkEnd w:id="31" w:displacedByCustomXml="next"/>
    <w:bookmarkStart w:id="32" w:name="_Toc224634543" w:displacedByCustomXml="next"/>
    <w:bookmarkEnd w:id="32" w:displacedByCustomXml="next"/>
    <w:bookmarkStart w:id="33" w:name="_Toc224734227" w:displacedByCustomXml="next"/>
    <w:bookmarkEnd w:id="33" w:displacedByCustomXml="next"/>
    <w:bookmarkStart w:id="34" w:name="_Toc224634544" w:displacedByCustomXml="next"/>
    <w:sdt>
      <w:sdtPr>
        <w:rPr>
          <w:rFonts w:asciiTheme="minorHAnsi" w:eastAsiaTheme="minorEastAsia" w:hAnsiTheme="minorHAnsi" w:cstheme="minorBidi"/>
          <w:color w:val="auto"/>
          <w:kern w:val="2"/>
          <w:sz w:val="24"/>
          <w:szCs w:val="24"/>
          <w14:ligatures w14:val="standardContextual"/>
        </w:rPr>
        <w:id w:val="450359406"/>
        <w:docPartObj>
          <w:docPartGallery w:val="Table of Contents"/>
          <w:docPartUnique/>
        </w:docPartObj>
      </w:sdtPr>
      <w:sdtContent>
        <w:p w:rsidR="0062662A" w:rsidP="00ED4F22" w14:paraId="6465D32C" w14:textId="702CF383">
          <w:pPr>
            <w:pStyle w:val="TOCHeading"/>
            <w:ind w:left="0"/>
          </w:pPr>
          <w:r>
            <w:t>Table of Contents</w:t>
          </w:r>
        </w:p>
        <w:p w:rsidR="002010D9" w14:paraId="54B60097" w14:textId="0606AF1E">
          <w:pPr>
            <w:pStyle w:val="TOC1"/>
            <w:rPr>
              <w:rFonts w:eastAsiaTheme="minorEastAsia"/>
              <w:noProof/>
            </w:rPr>
          </w:pPr>
          <w:r>
            <w:fldChar w:fldCharType="begin"/>
          </w:r>
          <w:r w:rsidR="0062662A">
            <w:instrText>TOC \o "1-3" \z \u \h</w:instrText>
          </w:r>
          <w:r>
            <w:fldChar w:fldCharType="separate"/>
          </w:r>
          <w:hyperlink w:anchor="_Toc236914610" w:history="1">
            <w:r w:rsidRPr="00F457EE">
              <w:rPr>
                <w:rStyle w:val="Hyperlink"/>
                <w:b/>
                <w:bCs/>
                <w:noProof/>
              </w:rPr>
              <w:t>I. Introduction</w:t>
            </w:r>
            <w:r>
              <w:rPr>
                <w:noProof/>
                <w:webHidden/>
              </w:rPr>
              <w:tab/>
            </w:r>
            <w:r>
              <w:rPr>
                <w:noProof/>
                <w:webHidden/>
              </w:rPr>
              <w:fldChar w:fldCharType="begin"/>
            </w:r>
            <w:r>
              <w:rPr>
                <w:noProof/>
                <w:webHidden/>
              </w:rPr>
              <w:instrText xml:space="preserve"> PAGEREF _Toc236914610 \h </w:instrText>
            </w:r>
            <w:r>
              <w:rPr>
                <w:noProof/>
                <w:webHidden/>
              </w:rPr>
              <w:fldChar w:fldCharType="separate"/>
            </w:r>
            <w:r w:rsidR="00207341">
              <w:rPr>
                <w:noProof/>
                <w:webHidden/>
              </w:rPr>
              <w:t>3</w:t>
            </w:r>
            <w:r>
              <w:rPr>
                <w:noProof/>
                <w:webHidden/>
              </w:rPr>
              <w:fldChar w:fldCharType="end"/>
            </w:r>
          </w:hyperlink>
        </w:p>
        <w:p w:rsidR="002010D9" w14:paraId="65418A47" w14:textId="4978C227">
          <w:pPr>
            <w:pStyle w:val="TOC1"/>
            <w:rPr>
              <w:rFonts w:eastAsiaTheme="minorEastAsia"/>
              <w:noProof/>
            </w:rPr>
          </w:pPr>
          <w:hyperlink w:anchor="_Toc236914611" w:history="1">
            <w:r w:rsidRPr="00F457EE">
              <w:rPr>
                <w:rStyle w:val="Hyperlink"/>
                <w:b/>
                <w:bCs/>
                <w:noProof/>
              </w:rPr>
              <w:t>II. RHT Program Reporting Requirements</w:t>
            </w:r>
            <w:r>
              <w:rPr>
                <w:noProof/>
                <w:webHidden/>
              </w:rPr>
              <w:tab/>
            </w:r>
            <w:r>
              <w:rPr>
                <w:noProof/>
                <w:webHidden/>
              </w:rPr>
              <w:fldChar w:fldCharType="begin"/>
            </w:r>
            <w:r>
              <w:rPr>
                <w:noProof/>
                <w:webHidden/>
              </w:rPr>
              <w:instrText xml:space="preserve"> PAGEREF _Toc236914611 \h </w:instrText>
            </w:r>
            <w:r>
              <w:rPr>
                <w:noProof/>
                <w:webHidden/>
              </w:rPr>
              <w:fldChar w:fldCharType="separate"/>
            </w:r>
            <w:r w:rsidR="00207341">
              <w:rPr>
                <w:noProof/>
                <w:webHidden/>
              </w:rPr>
              <w:t>4</w:t>
            </w:r>
            <w:r>
              <w:rPr>
                <w:noProof/>
                <w:webHidden/>
              </w:rPr>
              <w:fldChar w:fldCharType="end"/>
            </w:r>
          </w:hyperlink>
        </w:p>
        <w:p w:rsidR="002010D9" w14:paraId="1E62B570" w14:textId="38BD2B1C">
          <w:pPr>
            <w:pStyle w:val="TOC1"/>
            <w:rPr>
              <w:rFonts w:eastAsiaTheme="minorEastAsia"/>
              <w:noProof/>
            </w:rPr>
          </w:pPr>
          <w:hyperlink w:anchor="_Toc236914612" w:history="1">
            <w:r w:rsidRPr="00F457EE">
              <w:rPr>
                <w:rStyle w:val="Hyperlink"/>
                <w:b/>
                <w:bCs/>
                <w:noProof/>
              </w:rPr>
              <w:t>III. Reporting Cadence &amp; Periods</w:t>
            </w:r>
            <w:r>
              <w:rPr>
                <w:noProof/>
                <w:webHidden/>
              </w:rPr>
              <w:tab/>
            </w:r>
            <w:r>
              <w:rPr>
                <w:noProof/>
                <w:webHidden/>
              </w:rPr>
              <w:fldChar w:fldCharType="begin"/>
            </w:r>
            <w:r>
              <w:rPr>
                <w:noProof/>
                <w:webHidden/>
              </w:rPr>
              <w:instrText xml:space="preserve"> PAGEREF _Toc236914612 \h </w:instrText>
            </w:r>
            <w:r>
              <w:rPr>
                <w:noProof/>
                <w:webHidden/>
              </w:rPr>
              <w:fldChar w:fldCharType="separate"/>
            </w:r>
            <w:r w:rsidR="00207341">
              <w:rPr>
                <w:noProof/>
                <w:webHidden/>
              </w:rPr>
              <w:t>4</w:t>
            </w:r>
            <w:r>
              <w:rPr>
                <w:noProof/>
                <w:webHidden/>
              </w:rPr>
              <w:fldChar w:fldCharType="end"/>
            </w:r>
          </w:hyperlink>
        </w:p>
        <w:p w:rsidR="002010D9" w14:paraId="4BD755E4" w14:textId="4C2B9BF3">
          <w:pPr>
            <w:pStyle w:val="TOC1"/>
            <w:rPr>
              <w:rFonts w:eastAsiaTheme="minorEastAsia"/>
              <w:noProof/>
            </w:rPr>
          </w:pPr>
          <w:hyperlink w:anchor="_Toc236914613" w:history="1">
            <w:r w:rsidRPr="00F457EE">
              <w:rPr>
                <w:rStyle w:val="Hyperlink"/>
                <w:b/>
                <w:bCs/>
                <w:noProof/>
              </w:rPr>
              <w:t>IV. Annual, Quarterly, and Final Reports</w:t>
            </w:r>
            <w:r>
              <w:rPr>
                <w:noProof/>
                <w:webHidden/>
              </w:rPr>
              <w:tab/>
            </w:r>
            <w:r>
              <w:rPr>
                <w:noProof/>
                <w:webHidden/>
              </w:rPr>
              <w:fldChar w:fldCharType="begin"/>
            </w:r>
            <w:r>
              <w:rPr>
                <w:noProof/>
                <w:webHidden/>
              </w:rPr>
              <w:instrText xml:space="preserve"> PAGEREF _Toc236914613 \h </w:instrText>
            </w:r>
            <w:r>
              <w:rPr>
                <w:noProof/>
                <w:webHidden/>
              </w:rPr>
              <w:fldChar w:fldCharType="separate"/>
            </w:r>
            <w:r w:rsidR="00207341">
              <w:rPr>
                <w:noProof/>
                <w:webHidden/>
              </w:rPr>
              <w:t>5</w:t>
            </w:r>
            <w:r>
              <w:rPr>
                <w:noProof/>
                <w:webHidden/>
              </w:rPr>
              <w:fldChar w:fldCharType="end"/>
            </w:r>
          </w:hyperlink>
        </w:p>
        <w:p w:rsidR="002010D9" w14:paraId="1F06DB41" w14:textId="400A9DC2">
          <w:pPr>
            <w:pStyle w:val="TOC2"/>
            <w:tabs>
              <w:tab w:val="right" w:leader="dot" w:pos="9350"/>
            </w:tabs>
            <w:rPr>
              <w:rFonts w:eastAsiaTheme="minorEastAsia"/>
              <w:noProof/>
            </w:rPr>
          </w:pPr>
          <w:hyperlink w:anchor="_Toc236914614" w:history="1">
            <w:r w:rsidRPr="00F457EE">
              <w:rPr>
                <w:rStyle w:val="Hyperlink"/>
                <w:noProof/>
              </w:rPr>
              <w:t>Annual Reporting</w:t>
            </w:r>
            <w:r>
              <w:rPr>
                <w:noProof/>
                <w:webHidden/>
              </w:rPr>
              <w:tab/>
            </w:r>
            <w:r>
              <w:rPr>
                <w:noProof/>
                <w:webHidden/>
              </w:rPr>
              <w:fldChar w:fldCharType="begin"/>
            </w:r>
            <w:r>
              <w:rPr>
                <w:noProof/>
                <w:webHidden/>
              </w:rPr>
              <w:instrText xml:space="preserve"> PAGEREF _Toc236914614 \h </w:instrText>
            </w:r>
            <w:r>
              <w:rPr>
                <w:noProof/>
                <w:webHidden/>
              </w:rPr>
              <w:fldChar w:fldCharType="separate"/>
            </w:r>
            <w:r w:rsidR="00207341">
              <w:rPr>
                <w:noProof/>
                <w:webHidden/>
              </w:rPr>
              <w:t>5</w:t>
            </w:r>
            <w:r>
              <w:rPr>
                <w:noProof/>
                <w:webHidden/>
              </w:rPr>
              <w:fldChar w:fldCharType="end"/>
            </w:r>
          </w:hyperlink>
        </w:p>
        <w:p w:rsidR="002010D9" w14:paraId="651614C4" w14:textId="7252E534">
          <w:pPr>
            <w:pStyle w:val="TOC2"/>
            <w:tabs>
              <w:tab w:val="right" w:leader="dot" w:pos="9350"/>
            </w:tabs>
            <w:rPr>
              <w:rFonts w:eastAsiaTheme="minorEastAsia"/>
              <w:noProof/>
            </w:rPr>
          </w:pPr>
          <w:hyperlink w:anchor="_Toc236914615" w:history="1">
            <w:r w:rsidRPr="00F457EE">
              <w:rPr>
                <w:rStyle w:val="Hyperlink"/>
                <w:noProof/>
              </w:rPr>
              <w:t>Quarterly Reporting</w:t>
            </w:r>
            <w:r>
              <w:rPr>
                <w:noProof/>
                <w:webHidden/>
              </w:rPr>
              <w:tab/>
            </w:r>
            <w:r>
              <w:rPr>
                <w:noProof/>
                <w:webHidden/>
              </w:rPr>
              <w:fldChar w:fldCharType="begin"/>
            </w:r>
            <w:r>
              <w:rPr>
                <w:noProof/>
                <w:webHidden/>
              </w:rPr>
              <w:instrText xml:space="preserve"> PAGEREF _Toc236914615 \h </w:instrText>
            </w:r>
            <w:r>
              <w:rPr>
                <w:noProof/>
                <w:webHidden/>
              </w:rPr>
              <w:fldChar w:fldCharType="separate"/>
            </w:r>
            <w:r w:rsidR="00207341">
              <w:rPr>
                <w:noProof/>
                <w:webHidden/>
              </w:rPr>
              <w:t>5</w:t>
            </w:r>
            <w:r>
              <w:rPr>
                <w:noProof/>
                <w:webHidden/>
              </w:rPr>
              <w:fldChar w:fldCharType="end"/>
            </w:r>
          </w:hyperlink>
        </w:p>
        <w:p w:rsidR="002010D9" w14:paraId="1B27A056" w14:textId="712FF1E6">
          <w:pPr>
            <w:pStyle w:val="TOC2"/>
            <w:tabs>
              <w:tab w:val="right" w:leader="dot" w:pos="9350"/>
            </w:tabs>
            <w:rPr>
              <w:rFonts w:eastAsiaTheme="minorEastAsia"/>
              <w:noProof/>
            </w:rPr>
          </w:pPr>
          <w:hyperlink w:anchor="_Toc236914616" w:history="1">
            <w:r w:rsidRPr="00F457EE">
              <w:rPr>
                <w:rStyle w:val="Hyperlink"/>
                <w:noProof/>
              </w:rPr>
              <w:t>Final Report</w:t>
            </w:r>
            <w:r>
              <w:rPr>
                <w:noProof/>
                <w:webHidden/>
              </w:rPr>
              <w:tab/>
            </w:r>
            <w:r>
              <w:rPr>
                <w:noProof/>
                <w:webHidden/>
              </w:rPr>
              <w:fldChar w:fldCharType="begin"/>
            </w:r>
            <w:r>
              <w:rPr>
                <w:noProof/>
                <w:webHidden/>
              </w:rPr>
              <w:instrText xml:space="preserve"> PAGEREF _Toc236914616 \h </w:instrText>
            </w:r>
            <w:r>
              <w:rPr>
                <w:noProof/>
                <w:webHidden/>
              </w:rPr>
              <w:fldChar w:fldCharType="separate"/>
            </w:r>
            <w:r w:rsidR="00207341">
              <w:rPr>
                <w:noProof/>
                <w:webHidden/>
              </w:rPr>
              <w:t>5</w:t>
            </w:r>
            <w:r>
              <w:rPr>
                <w:noProof/>
                <w:webHidden/>
              </w:rPr>
              <w:fldChar w:fldCharType="end"/>
            </w:r>
          </w:hyperlink>
        </w:p>
        <w:p w:rsidR="002010D9" w14:paraId="5A3EC3C1" w14:textId="5760080E">
          <w:pPr>
            <w:pStyle w:val="TOC1"/>
            <w:rPr>
              <w:rFonts w:eastAsiaTheme="minorEastAsia"/>
              <w:noProof/>
            </w:rPr>
          </w:pPr>
          <w:hyperlink w:anchor="_Toc236914617" w:history="1">
            <w:r w:rsidRPr="00F457EE">
              <w:rPr>
                <w:rStyle w:val="Hyperlink"/>
                <w:b/>
                <w:bCs/>
                <w:noProof/>
              </w:rPr>
              <w:t>V. Reporting Elements</w:t>
            </w:r>
            <w:r>
              <w:rPr>
                <w:noProof/>
                <w:webHidden/>
              </w:rPr>
              <w:tab/>
            </w:r>
            <w:r>
              <w:rPr>
                <w:noProof/>
                <w:webHidden/>
              </w:rPr>
              <w:fldChar w:fldCharType="begin"/>
            </w:r>
            <w:r>
              <w:rPr>
                <w:noProof/>
                <w:webHidden/>
              </w:rPr>
              <w:instrText xml:space="preserve"> PAGEREF _Toc236914617 \h </w:instrText>
            </w:r>
            <w:r>
              <w:rPr>
                <w:noProof/>
                <w:webHidden/>
              </w:rPr>
              <w:fldChar w:fldCharType="separate"/>
            </w:r>
            <w:r w:rsidR="00207341">
              <w:rPr>
                <w:noProof/>
                <w:webHidden/>
              </w:rPr>
              <w:t>6</w:t>
            </w:r>
            <w:r>
              <w:rPr>
                <w:noProof/>
                <w:webHidden/>
              </w:rPr>
              <w:fldChar w:fldCharType="end"/>
            </w:r>
          </w:hyperlink>
        </w:p>
        <w:p w:rsidR="002010D9" w14:paraId="34E8AC04" w14:textId="1A21D289">
          <w:pPr>
            <w:pStyle w:val="TOC1"/>
            <w:rPr>
              <w:rFonts w:eastAsiaTheme="minorEastAsia"/>
              <w:noProof/>
            </w:rPr>
          </w:pPr>
          <w:hyperlink w:anchor="_Toc236914618" w:history="1">
            <w:r w:rsidRPr="00F457EE">
              <w:rPr>
                <w:rStyle w:val="Hyperlink"/>
                <w:b/>
                <w:bCs/>
                <w:noProof/>
              </w:rPr>
              <w:t>VI. Completing Your Reports</w:t>
            </w:r>
            <w:r>
              <w:rPr>
                <w:noProof/>
                <w:webHidden/>
              </w:rPr>
              <w:tab/>
            </w:r>
            <w:r>
              <w:rPr>
                <w:noProof/>
                <w:webHidden/>
              </w:rPr>
              <w:fldChar w:fldCharType="begin"/>
            </w:r>
            <w:r>
              <w:rPr>
                <w:noProof/>
                <w:webHidden/>
              </w:rPr>
              <w:instrText xml:space="preserve"> PAGEREF _Toc236914618 \h </w:instrText>
            </w:r>
            <w:r>
              <w:rPr>
                <w:noProof/>
                <w:webHidden/>
              </w:rPr>
              <w:fldChar w:fldCharType="separate"/>
            </w:r>
            <w:r w:rsidR="00207341">
              <w:rPr>
                <w:noProof/>
                <w:webHidden/>
              </w:rPr>
              <w:t>6</w:t>
            </w:r>
            <w:r>
              <w:rPr>
                <w:noProof/>
                <w:webHidden/>
              </w:rPr>
              <w:fldChar w:fldCharType="end"/>
            </w:r>
          </w:hyperlink>
        </w:p>
        <w:p w:rsidR="002010D9" w14:paraId="5D1BD451" w14:textId="1E969642">
          <w:pPr>
            <w:pStyle w:val="TOC1"/>
            <w:rPr>
              <w:rFonts w:eastAsiaTheme="minorEastAsia"/>
              <w:noProof/>
            </w:rPr>
          </w:pPr>
          <w:hyperlink w:anchor="_Toc236914619" w:history="1">
            <w:r w:rsidRPr="00F457EE">
              <w:rPr>
                <w:rStyle w:val="Hyperlink"/>
                <w:b/>
                <w:bCs/>
                <w:noProof/>
              </w:rPr>
              <w:t>VII. Getting Started – Submitting Your Initial Annual Report</w:t>
            </w:r>
            <w:r>
              <w:rPr>
                <w:noProof/>
                <w:webHidden/>
              </w:rPr>
              <w:tab/>
            </w:r>
            <w:r>
              <w:rPr>
                <w:noProof/>
                <w:webHidden/>
              </w:rPr>
              <w:fldChar w:fldCharType="begin"/>
            </w:r>
            <w:r>
              <w:rPr>
                <w:noProof/>
                <w:webHidden/>
              </w:rPr>
              <w:instrText xml:space="preserve"> PAGEREF _Toc236914619 \h </w:instrText>
            </w:r>
            <w:r>
              <w:rPr>
                <w:noProof/>
                <w:webHidden/>
              </w:rPr>
              <w:fldChar w:fldCharType="separate"/>
            </w:r>
            <w:r w:rsidR="00207341">
              <w:rPr>
                <w:noProof/>
                <w:webHidden/>
              </w:rPr>
              <w:t>7</w:t>
            </w:r>
            <w:r>
              <w:rPr>
                <w:noProof/>
                <w:webHidden/>
              </w:rPr>
              <w:fldChar w:fldCharType="end"/>
            </w:r>
          </w:hyperlink>
        </w:p>
        <w:p w:rsidR="002010D9" w14:paraId="0FAD107B" w14:textId="120F1634">
          <w:pPr>
            <w:pStyle w:val="TOC2"/>
            <w:tabs>
              <w:tab w:val="right" w:leader="dot" w:pos="9350"/>
            </w:tabs>
            <w:rPr>
              <w:rFonts w:eastAsiaTheme="minorEastAsia"/>
              <w:noProof/>
            </w:rPr>
          </w:pPr>
          <w:hyperlink w:anchor="_Toc236914620" w:history="1">
            <w:r w:rsidRPr="00F457EE">
              <w:rPr>
                <w:rStyle w:val="Hyperlink"/>
                <w:noProof/>
              </w:rPr>
              <w:t>Instructions</w:t>
            </w:r>
            <w:r>
              <w:rPr>
                <w:noProof/>
                <w:webHidden/>
              </w:rPr>
              <w:tab/>
            </w:r>
            <w:r>
              <w:rPr>
                <w:noProof/>
                <w:webHidden/>
              </w:rPr>
              <w:fldChar w:fldCharType="begin"/>
            </w:r>
            <w:r>
              <w:rPr>
                <w:noProof/>
                <w:webHidden/>
              </w:rPr>
              <w:instrText xml:space="preserve"> PAGEREF _Toc236914620 \h </w:instrText>
            </w:r>
            <w:r>
              <w:rPr>
                <w:noProof/>
                <w:webHidden/>
              </w:rPr>
              <w:fldChar w:fldCharType="separate"/>
            </w:r>
            <w:r w:rsidR="00207341">
              <w:rPr>
                <w:noProof/>
                <w:webHidden/>
              </w:rPr>
              <w:t>7</w:t>
            </w:r>
            <w:r>
              <w:rPr>
                <w:noProof/>
                <w:webHidden/>
              </w:rPr>
              <w:fldChar w:fldCharType="end"/>
            </w:r>
          </w:hyperlink>
        </w:p>
        <w:p w:rsidR="002010D9" w14:paraId="7D5DE51E" w14:textId="67D39384">
          <w:pPr>
            <w:pStyle w:val="TOC2"/>
            <w:tabs>
              <w:tab w:val="left" w:pos="720"/>
              <w:tab w:val="right" w:leader="dot" w:pos="9350"/>
            </w:tabs>
            <w:rPr>
              <w:rFonts w:eastAsiaTheme="minorEastAsia"/>
              <w:noProof/>
            </w:rPr>
          </w:pPr>
          <w:hyperlink w:anchor="_Toc236914621" w:history="1">
            <w:r w:rsidRPr="00F457EE">
              <w:rPr>
                <w:rStyle w:val="Hyperlink"/>
                <w:b/>
                <w:bCs/>
                <w:noProof/>
              </w:rPr>
              <w:t>1.</w:t>
            </w:r>
            <w:r>
              <w:rPr>
                <w:rFonts w:eastAsiaTheme="minorEastAsia"/>
                <w:noProof/>
              </w:rPr>
              <w:tab/>
            </w:r>
            <w:r w:rsidRPr="00F457EE">
              <w:rPr>
                <w:rStyle w:val="Hyperlink"/>
                <w:b/>
                <w:bCs/>
                <w:noProof/>
              </w:rPr>
              <w:t>Initiative Forms</w:t>
            </w:r>
            <w:r>
              <w:rPr>
                <w:noProof/>
                <w:webHidden/>
              </w:rPr>
              <w:tab/>
            </w:r>
            <w:r>
              <w:rPr>
                <w:noProof/>
                <w:webHidden/>
              </w:rPr>
              <w:fldChar w:fldCharType="begin"/>
            </w:r>
            <w:r>
              <w:rPr>
                <w:noProof/>
                <w:webHidden/>
              </w:rPr>
              <w:instrText xml:space="preserve"> PAGEREF _Toc236914621 \h </w:instrText>
            </w:r>
            <w:r>
              <w:rPr>
                <w:noProof/>
                <w:webHidden/>
              </w:rPr>
              <w:fldChar w:fldCharType="separate"/>
            </w:r>
            <w:r w:rsidR="00207341">
              <w:rPr>
                <w:noProof/>
                <w:webHidden/>
              </w:rPr>
              <w:t>8</w:t>
            </w:r>
            <w:r>
              <w:rPr>
                <w:noProof/>
                <w:webHidden/>
              </w:rPr>
              <w:fldChar w:fldCharType="end"/>
            </w:r>
          </w:hyperlink>
        </w:p>
        <w:p w:rsidR="002010D9" w14:paraId="162BB712" w14:textId="3ACF2BDC">
          <w:pPr>
            <w:pStyle w:val="TOC2"/>
            <w:tabs>
              <w:tab w:val="left" w:pos="720"/>
              <w:tab w:val="right" w:leader="dot" w:pos="9350"/>
            </w:tabs>
            <w:rPr>
              <w:rFonts w:eastAsiaTheme="minorEastAsia"/>
              <w:noProof/>
            </w:rPr>
          </w:pPr>
          <w:hyperlink w:anchor="_Toc236914622" w:history="1">
            <w:r w:rsidRPr="00F457EE">
              <w:rPr>
                <w:rStyle w:val="Hyperlink"/>
                <w:b/>
                <w:bCs/>
                <w:noProof/>
              </w:rPr>
              <w:t>2.</w:t>
            </w:r>
            <w:r>
              <w:rPr>
                <w:rFonts w:eastAsiaTheme="minorEastAsia"/>
                <w:noProof/>
              </w:rPr>
              <w:tab/>
            </w:r>
            <w:r w:rsidRPr="00F457EE">
              <w:rPr>
                <w:rStyle w:val="Hyperlink"/>
                <w:b/>
                <w:bCs/>
                <w:noProof/>
              </w:rPr>
              <w:t>State Policy Actions Form</w:t>
            </w:r>
            <w:r>
              <w:rPr>
                <w:noProof/>
                <w:webHidden/>
              </w:rPr>
              <w:tab/>
            </w:r>
            <w:r>
              <w:rPr>
                <w:noProof/>
                <w:webHidden/>
              </w:rPr>
              <w:fldChar w:fldCharType="begin"/>
            </w:r>
            <w:r>
              <w:rPr>
                <w:noProof/>
                <w:webHidden/>
              </w:rPr>
              <w:instrText xml:space="preserve"> PAGEREF _Toc236914622 \h </w:instrText>
            </w:r>
            <w:r>
              <w:rPr>
                <w:noProof/>
                <w:webHidden/>
              </w:rPr>
              <w:fldChar w:fldCharType="separate"/>
            </w:r>
            <w:r w:rsidR="00207341">
              <w:rPr>
                <w:noProof/>
                <w:webHidden/>
              </w:rPr>
              <w:t>13</w:t>
            </w:r>
            <w:r>
              <w:rPr>
                <w:noProof/>
                <w:webHidden/>
              </w:rPr>
              <w:fldChar w:fldCharType="end"/>
            </w:r>
          </w:hyperlink>
        </w:p>
        <w:p w:rsidR="002010D9" w14:paraId="261AFB17" w14:textId="38D268E5">
          <w:pPr>
            <w:pStyle w:val="TOC2"/>
            <w:tabs>
              <w:tab w:val="left" w:pos="720"/>
              <w:tab w:val="right" w:leader="dot" w:pos="9350"/>
            </w:tabs>
            <w:rPr>
              <w:rFonts w:eastAsiaTheme="minorEastAsia"/>
              <w:noProof/>
            </w:rPr>
          </w:pPr>
          <w:hyperlink w:anchor="_Toc236914623" w:history="1">
            <w:r w:rsidRPr="00F457EE">
              <w:rPr>
                <w:rStyle w:val="Hyperlink"/>
                <w:b/>
                <w:bCs/>
                <w:noProof/>
              </w:rPr>
              <w:t>3.</w:t>
            </w:r>
            <w:r>
              <w:rPr>
                <w:rFonts w:eastAsiaTheme="minorEastAsia"/>
                <w:noProof/>
              </w:rPr>
              <w:tab/>
            </w:r>
            <w:r w:rsidRPr="00F457EE">
              <w:rPr>
                <w:rStyle w:val="Hyperlink"/>
                <w:b/>
                <w:bCs/>
                <w:noProof/>
              </w:rPr>
              <w:t>Obligated and Spent Funds Reporting Tabs</w:t>
            </w:r>
            <w:r>
              <w:rPr>
                <w:noProof/>
                <w:webHidden/>
              </w:rPr>
              <w:tab/>
            </w:r>
            <w:r>
              <w:rPr>
                <w:noProof/>
                <w:webHidden/>
              </w:rPr>
              <w:fldChar w:fldCharType="begin"/>
            </w:r>
            <w:r>
              <w:rPr>
                <w:noProof/>
                <w:webHidden/>
              </w:rPr>
              <w:instrText xml:space="preserve"> PAGEREF _Toc236914623 \h </w:instrText>
            </w:r>
            <w:r>
              <w:rPr>
                <w:noProof/>
                <w:webHidden/>
              </w:rPr>
              <w:fldChar w:fldCharType="separate"/>
            </w:r>
            <w:r w:rsidR="00207341">
              <w:rPr>
                <w:noProof/>
                <w:webHidden/>
              </w:rPr>
              <w:t>15</w:t>
            </w:r>
            <w:r>
              <w:rPr>
                <w:noProof/>
                <w:webHidden/>
              </w:rPr>
              <w:fldChar w:fldCharType="end"/>
            </w:r>
          </w:hyperlink>
        </w:p>
        <w:p w:rsidR="002010D9" w14:paraId="741F7B1E" w14:textId="7B0EE816">
          <w:pPr>
            <w:pStyle w:val="TOC2"/>
            <w:tabs>
              <w:tab w:val="left" w:pos="720"/>
              <w:tab w:val="right" w:leader="dot" w:pos="9350"/>
            </w:tabs>
            <w:rPr>
              <w:rFonts w:eastAsiaTheme="minorEastAsia"/>
              <w:noProof/>
            </w:rPr>
          </w:pPr>
          <w:hyperlink w:anchor="_Toc236914624" w:history="1">
            <w:r w:rsidRPr="00F457EE">
              <w:rPr>
                <w:rStyle w:val="Hyperlink"/>
                <w:b/>
                <w:bCs/>
                <w:noProof/>
              </w:rPr>
              <w:t>4.</w:t>
            </w:r>
            <w:r>
              <w:rPr>
                <w:rFonts w:eastAsiaTheme="minorEastAsia"/>
                <w:noProof/>
              </w:rPr>
              <w:tab/>
            </w:r>
            <w:r w:rsidRPr="00F457EE">
              <w:rPr>
                <w:rStyle w:val="Hyperlink"/>
                <w:b/>
                <w:bCs/>
                <w:noProof/>
              </w:rPr>
              <w:t>Additional Information Form</w:t>
            </w:r>
            <w:r>
              <w:rPr>
                <w:noProof/>
                <w:webHidden/>
              </w:rPr>
              <w:tab/>
            </w:r>
            <w:r>
              <w:rPr>
                <w:noProof/>
                <w:webHidden/>
              </w:rPr>
              <w:fldChar w:fldCharType="begin"/>
            </w:r>
            <w:r>
              <w:rPr>
                <w:noProof/>
                <w:webHidden/>
              </w:rPr>
              <w:instrText xml:space="preserve"> PAGEREF _Toc236914624 \h </w:instrText>
            </w:r>
            <w:r>
              <w:rPr>
                <w:noProof/>
                <w:webHidden/>
              </w:rPr>
              <w:fldChar w:fldCharType="separate"/>
            </w:r>
            <w:r w:rsidR="00207341">
              <w:rPr>
                <w:noProof/>
                <w:webHidden/>
              </w:rPr>
              <w:t>15</w:t>
            </w:r>
            <w:r>
              <w:rPr>
                <w:noProof/>
                <w:webHidden/>
              </w:rPr>
              <w:fldChar w:fldCharType="end"/>
            </w:r>
          </w:hyperlink>
        </w:p>
        <w:p w:rsidR="002010D9" w14:paraId="76C31EF6" w14:textId="05EA9E77">
          <w:pPr>
            <w:pStyle w:val="TOC2"/>
            <w:tabs>
              <w:tab w:val="left" w:pos="720"/>
              <w:tab w:val="right" w:leader="dot" w:pos="9350"/>
            </w:tabs>
            <w:rPr>
              <w:rFonts w:eastAsiaTheme="minorEastAsia"/>
              <w:noProof/>
            </w:rPr>
          </w:pPr>
          <w:hyperlink w:anchor="_Toc236914625" w:history="1">
            <w:r w:rsidRPr="00F457EE">
              <w:rPr>
                <w:rStyle w:val="Hyperlink"/>
                <w:b/>
                <w:bCs/>
                <w:noProof/>
              </w:rPr>
              <w:t>5.</w:t>
            </w:r>
            <w:r>
              <w:rPr>
                <w:rFonts w:eastAsiaTheme="minorEastAsia"/>
                <w:noProof/>
              </w:rPr>
              <w:tab/>
            </w:r>
            <w:r w:rsidRPr="00F457EE">
              <w:rPr>
                <w:rStyle w:val="Hyperlink"/>
                <w:b/>
                <w:bCs/>
                <w:noProof/>
              </w:rPr>
              <w:t>Submitting Evidentiary Documentation</w:t>
            </w:r>
            <w:r>
              <w:rPr>
                <w:noProof/>
                <w:webHidden/>
              </w:rPr>
              <w:tab/>
            </w:r>
            <w:r>
              <w:rPr>
                <w:noProof/>
                <w:webHidden/>
              </w:rPr>
              <w:fldChar w:fldCharType="begin"/>
            </w:r>
            <w:r>
              <w:rPr>
                <w:noProof/>
                <w:webHidden/>
              </w:rPr>
              <w:instrText xml:space="preserve"> PAGEREF _Toc236914625 \h </w:instrText>
            </w:r>
            <w:r>
              <w:rPr>
                <w:noProof/>
                <w:webHidden/>
              </w:rPr>
              <w:fldChar w:fldCharType="separate"/>
            </w:r>
            <w:r w:rsidR="00207341">
              <w:rPr>
                <w:noProof/>
                <w:webHidden/>
              </w:rPr>
              <w:t>19</w:t>
            </w:r>
            <w:r>
              <w:rPr>
                <w:noProof/>
                <w:webHidden/>
              </w:rPr>
              <w:fldChar w:fldCharType="end"/>
            </w:r>
          </w:hyperlink>
        </w:p>
        <w:p w:rsidR="002010D9" w14:paraId="3687C751" w14:textId="14CDE21F">
          <w:pPr>
            <w:pStyle w:val="TOC2"/>
            <w:tabs>
              <w:tab w:val="left" w:pos="720"/>
              <w:tab w:val="right" w:leader="dot" w:pos="9350"/>
            </w:tabs>
            <w:rPr>
              <w:rFonts w:eastAsiaTheme="minorEastAsia"/>
              <w:noProof/>
            </w:rPr>
          </w:pPr>
          <w:hyperlink w:anchor="_Toc236914626" w:history="1">
            <w:r w:rsidRPr="00F457EE">
              <w:rPr>
                <w:rStyle w:val="Hyperlink"/>
                <w:b/>
                <w:bCs/>
                <w:noProof/>
              </w:rPr>
              <w:t>6.</w:t>
            </w:r>
            <w:r>
              <w:rPr>
                <w:rFonts w:eastAsiaTheme="minorEastAsia"/>
                <w:noProof/>
              </w:rPr>
              <w:tab/>
            </w:r>
            <w:r w:rsidRPr="00F457EE">
              <w:rPr>
                <w:rStyle w:val="Hyperlink"/>
                <w:b/>
                <w:bCs/>
                <w:noProof/>
              </w:rPr>
              <w:t>Submitting Your Initial Annual Report</w:t>
            </w:r>
            <w:r>
              <w:rPr>
                <w:noProof/>
                <w:webHidden/>
              </w:rPr>
              <w:tab/>
            </w:r>
            <w:r>
              <w:rPr>
                <w:noProof/>
                <w:webHidden/>
              </w:rPr>
              <w:fldChar w:fldCharType="begin"/>
            </w:r>
            <w:r>
              <w:rPr>
                <w:noProof/>
                <w:webHidden/>
              </w:rPr>
              <w:instrText xml:space="preserve"> PAGEREF _Toc236914626 \h </w:instrText>
            </w:r>
            <w:r>
              <w:rPr>
                <w:noProof/>
                <w:webHidden/>
              </w:rPr>
              <w:fldChar w:fldCharType="separate"/>
            </w:r>
            <w:r w:rsidR="00207341">
              <w:rPr>
                <w:noProof/>
                <w:webHidden/>
              </w:rPr>
              <w:t>19</w:t>
            </w:r>
            <w:r>
              <w:rPr>
                <w:noProof/>
                <w:webHidden/>
              </w:rPr>
              <w:fldChar w:fldCharType="end"/>
            </w:r>
          </w:hyperlink>
        </w:p>
        <w:p w:rsidR="002010D9" w14:paraId="11F64353" w14:textId="39687D27">
          <w:pPr>
            <w:pStyle w:val="TOC1"/>
            <w:rPr>
              <w:rFonts w:eastAsiaTheme="minorEastAsia"/>
              <w:noProof/>
            </w:rPr>
          </w:pPr>
          <w:hyperlink w:anchor="_Toc236914627" w:history="1">
            <w:r w:rsidRPr="00F457EE">
              <w:rPr>
                <w:rStyle w:val="Hyperlink"/>
                <w:b/>
                <w:bCs/>
                <w:noProof/>
              </w:rPr>
              <w:t>VIII. Subsequent Reporting - MDCT RHTP Platform</w:t>
            </w:r>
            <w:r>
              <w:rPr>
                <w:noProof/>
                <w:webHidden/>
              </w:rPr>
              <w:tab/>
            </w:r>
            <w:r>
              <w:rPr>
                <w:noProof/>
                <w:webHidden/>
              </w:rPr>
              <w:fldChar w:fldCharType="begin"/>
            </w:r>
            <w:r>
              <w:rPr>
                <w:noProof/>
                <w:webHidden/>
              </w:rPr>
              <w:instrText xml:space="preserve"> PAGEREF _Toc236914627 \h </w:instrText>
            </w:r>
            <w:r>
              <w:rPr>
                <w:noProof/>
                <w:webHidden/>
              </w:rPr>
              <w:fldChar w:fldCharType="separate"/>
            </w:r>
            <w:r w:rsidR="00207341">
              <w:rPr>
                <w:noProof/>
                <w:webHidden/>
              </w:rPr>
              <w:t>22</w:t>
            </w:r>
            <w:r>
              <w:rPr>
                <w:noProof/>
                <w:webHidden/>
              </w:rPr>
              <w:fldChar w:fldCharType="end"/>
            </w:r>
          </w:hyperlink>
        </w:p>
        <w:p w:rsidR="002010D9" w14:paraId="2F8172E9" w14:textId="78961C5A">
          <w:pPr>
            <w:pStyle w:val="TOC2"/>
            <w:tabs>
              <w:tab w:val="right" w:leader="dot" w:pos="9350"/>
            </w:tabs>
            <w:rPr>
              <w:rFonts w:eastAsiaTheme="minorEastAsia"/>
              <w:noProof/>
            </w:rPr>
          </w:pPr>
          <w:hyperlink w:anchor="_Toc236914628" w:history="1">
            <w:r w:rsidRPr="00F457EE">
              <w:rPr>
                <w:rStyle w:val="Hyperlink"/>
                <w:noProof/>
              </w:rPr>
              <w:t>Instructions</w:t>
            </w:r>
            <w:r>
              <w:rPr>
                <w:noProof/>
                <w:webHidden/>
              </w:rPr>
              <w:tab/>
            </w:r>
            <w:r>
              <w:rPr>
                <w:noProof/>
                <w:webHidden/>
              </w:rPr>
              <w:fldChar w:fldCharType="begin"/>
            </w:r>
            <w:r>
              <w:rPr>
                <w:noProof/>
                <w:webHidden/>
              </w:rPr>
              <w:instrText xml:space="preserve"> PAGEREF _Toc236914628 \h </w:instrText>
            </w:r>
            <w:r>
              <w:rPr>
                <w:noProof/>
                <w:webHidden/>
              </w:rPr>
              <w:fldChar w:fldCharType="separate"/>
            </w:r>
            <w:r w:rsidR="00207341">
              <w:rPr>
                <w:noProof/>
                <w:webHidden/>
              </w:rPr>
              <w:t>22</w:t>
            </w:r>
            <w:r>
              <w:rPr>
                <w:noProof/>
                <w:webHidden/>
              </w:rPr>
              <w:fldChar w:fldCharType="end"/>
            </w:r>
          </w:hyperlink>
        </w:p>
        <w:p w:rsidR="002010D9" w14:paraId="1422317C" w14:textId="31CAAB12">
          <w:pPr>
            <w:pStyle w:val="TOC2"/>
            <w:tabs>
              <w:tab w:val="left" w:pos="720"/>
              <w:tab w:val="right" w:leader="dot" w:pos="9350"/>
            </w:tabs>
            <w:rPr>
              <w:rFonts w:eastAsiaTheme="minorEastAsia"/>
              <w:noProof/>
            </w:rPr>
          </w:pPr>
          <w:hyperlink w:anchor="_Toc236914629" w:history="1">
            <w:r w:rsidRPr="00F457EE">
              <w:rPr>
                <w:rStyle w:val="Hyperlink"/>
                <w:b/>
                <w:bCs/>
                <w:noProof/>
              </w:rPr>
              <w:t>1.</w:t>
            </w:r>
            <w:r>
              <w:rPr>
                <w:rFonts w:eastAsiaTheme="minorEastAsia"/>
                <w:noProof/>
              </w:rPr>
              <w:tab/>
            </w:r>
            <w:r w:rsidRPr="00F457EE">
              <w:rPr>
                <w:rStyle w:val="Hyperlink"/>
                <w:b/>
                <w:bCs/>
                <w:noProof/>
              </w:rPr>
              <w:t>General Information</w:t>
            </w:r>
            <w:r>
              <w:rPr>
                <w:noProof/>
                <w:webHidden/>
              </w:rPr>
              <w:tab/>
            </w:r>
            <w:r>
              <w:rPr>
                <w:noProof/>
                <w:webHidden/>
              </w:rPr>
              <w:fldChar w:fldCharType="begin"/>
            </w:r>
            <w:r>
              <w:rPr>
                <w:noProof/>
                <w:webHidden/>
              </w:rPr>
              <w:instrText xml:space="preserve"> PAGEREF _Toc236914629 \h </w:instrText>
            </w:r>
            <w:r>
              <w:rPr>
                <w:noProof/>
                <w:webHidden/>
              </w:rPr>
              <w:fldChar w:fldCharType="separate"/>
            </w:r>
            <w:r w:rsidR="00207341">
              <w:rPr>
                <w:noProof/>
                <w:webHidden/>
              </w:rPr>
              <w:t>23</w:t>
            </w:r>
            <w:r>
              <w:rPr>
                <w:noProof/>
                <w:webHidden/>
              </w:rPr>
              <w:fldChar w:fldCharType="end"/>
            </w:r>
          </w:hyperlink>
        </w:p>
        <w:p w:rsidR="002010D9" w14:paraId="7ED1178B" w14:textId="4711AD7A">
          <w:pPr>
            <w:pStyle w:val="TOC2"/>
            <w:tabs>
              <w:tab w:val="left" w:pos="720"/>
              <w:tab w:val="right" w:leader="dot" w:pos="9350"/>
            </w:tabs>
            <w:rPr>
              <w:rFonts w:eastAsiaTheme="minorEastAsia"/>
              <w:noProof/>
            </w:rPr>
          </w:pPr>
          <w:hyperlink w:anchor="_Toc236914630" w:history="1">
            <w:r w:rsidRPr="00F457EE">
              <w:rPr>
                <w:rStyle w:val="Hyperlink"/>
                <w:b/>
                <w:bCs/>
                <w:noProof/>
              </w:rPr>
              <w:t>2.</w:t>
            </w:r>
            <w:r>
              <w:rPr>
                <w:rFonts w:eastAsiaTheme="minorEastAsia"/>
                <w:noProof/>
              </w:rPr>
              <w:tab/>
            </w:r>
            <w:r w:rsidRPr="00F457EE">
              <w:rPr>
                <w:rStyle w:val="Hyperlink"/>
                <w:b/>
                <w:bCs/>
                <w:noProof/>
              </w:rPr>
              <w:t>Initiative Attachments</w:t>
            </w:r>
            <w:r>
              <w:rPr>
                <w:noProof/>
                <w:webHidden/>
              </w:rPr>
              <w:tab/>
            </w:r>
            <w:r>
              <w:rPr>
                <w:noProof/>
                <w:webHidden/>
              </w:rPr>
              <w:fldChar w:fldCharType="begin"/>
            </w:r>
            <w:r>
              <w:rPr>
                <w:noProof/>
                <w:webHidden/>
              </w:rPr>
              <w:instrText xml:space="preserve"> PAGEREF _Toc236914630 \h </w:instrText>
            </w:r>
            <w:r>
              <w:rPr>
                <w:noProof/>
                <w:webHidden/>
              </w:rPr>
              <w:fldChar w:fldCharType="separate"/>
            </w:r>
            <w:r w:rsidR="00207341">
              <w:rPr>
                <w:noProof/>
                <w:webHidden/>
              </w:rPr>
              <w:t>24</w:t>
            </w:r>
            <w:r>
              <w:rPr>
                <w:noProof/>
                <w:webHidden/>
              </w:rPr>
              <w:fldChar w:fldCharType="end"/>
            </w:r>
          </w:hyperlink>
        </w:p>
        <w:p w:rsidR="002010D9" w14:paraId="368123DC" w14:textId="0C38F64B">
          <w:pPr>
            <w:pStyle w:val="TOC2"/>
            <w:tabs>
              <w:tab w:val="left" w:pos="720"/>
              <w:tab w:val="right" w:leader="dot" w:pos="9350"/>
            </w:tabs>
            <w:rPr>
              <w:rFonts w:eastAsiaTheme="minorEastAsia"/>
              <w:noProof/>
            </w:rPr>
          </w:pPr>
          <w:hyperlink w:anchor="_Toc236914631" w:history="1">
            <w:r w:rsidRPr="00F457EE">
              <w:rPr>
                <w:rStyle w:val="Hyperlink"/>
                <w:b/>
                <w:bCs/>
                <w:noProof/>
              </w:rPr>
              <w:t>3.</w:t>
            </w:r>
            <w:r>
              <w:rPr>
                <w:rFonts w:eastAsiaTheme="minorEastAsia"/>
                <w:noProof/>
              </w:rPr>
              <w:tab/>
            </w:r>
            <w:r w:rsidRPr="00F457EE">
              <w:rPr>
                <w:rStyle w:val="Hyperlink"/>
                <w:b/>
                <w:bCs/>
                <w:noProof/>
              </w:rPr>
              <w:t>Initiatives</w:t>
            </w:r>
            <w:r>
              <w:rPr>
                <w:noProof/>
                <w:webHidden/>
              </w:rPr>
              <w:tab/>
            </w:r>
            <w:r>
              <w:rPr>
                <w:noProof/>
                <w:webHidden/>
              </w:rPr>
              <w:fldChar w:fldCharType="begin"/>
            </w:r>
            <w:r>
              <w:rPr>
                <w:noProof/>
                <w:webHidden/>
              </w:rPr>
              <w:instrText xml:space="preserve"> PAGEREF _Toc236914631 \h </w:instrText>
            </w:r>
            <w:r>
              <w:rPr>
                <w:noProof/>
                <w:webHidden/>
              </w:rPr>
              <w:fldChar w:fldCharType="separate"/>
            </w:r>
            <w:r w:rsidR="00207341">
              <w:rPr>
                <w:noProof/>
                <w:webHidden/>
              </w:rPr>
              <w:t>30</w:t>
            </w:r>
            <w:r>
              <w:rPr>
                <w:noProof/>
                <w:webHidden/>
              </w:rPr>
              <w:fldChar w:fldCharType="end"/>
            </w:r>
          </w:hyperlink>
        </w:p>
        <w:p w:rsidR="002010D9" w14:paraId="13498C36" w14:textId="004D4DFA">
          <w:pPr>
            <w:pStyle w:val="TOC2"/>
            <w:tabs>
              <w:tab w:val="left" w:pos="720"/>
              <w:tab w:val="right" w:leader="dot" w:pos="9350"/>
            </w:tabs>
            <w:rPr>
              <w:rFonts w:eastAsiaTheme="minorEastAsia"/>
              <w:noProof/>
            </w:rPr>
          </w:pPr>
          <w:hyperlink w:anchor="_Toc236914632" w:history="1">
            <w:r w:rsidRPr="00F457EE">
              <w:rPr>
                <w:rStyle w:val="Hyperlink"/>
                <w:b/>
                <w:bCs/>
                <w:noProof/>
              </w:rPr>
              <w:t>4.</w:t>
            </w:r>
            <w:r>
              <w:rPr>
                <w:rFonts w:eastAsiaTheme="minorEastAsia"/>
                <w:noProof/>
              </w:rPr>
              <w:tab/>
            </w:r>
            <w:r w:rsidRPr="00F457EE">
              <w:rPr>
                <w:rStyle w:val="Hyperlink"/>
                <w:b/>
                <w:bCs/>
                <w:noProof/>
              </w:rPr>
              <w:t>State Policy Action Commitments</w:t>
            </w:r>
            <w:r>
              <w:rPr>
                <w:noProof/>
                <w:webHidden/>
              </w:rPr>
              <w:tab/>
            </w:r>
            <w:r>
              <w:rPr>
                <w:noProof/>
                <w:webHidden/>
              </w:rPr>
              <w:fldChar w:fldCharType="begin"/>
            </w:r>
            <w:r>
              <w:rPr>
                <w:noProof/>
                <w:webHidden/>
              </w:rPr>
              <w:instrText xml:space="preserve"> PAGEREF _Toc236914632 \h </w:instrText>
            </w:r>
            <w:r>
              <w:rPr>
                <w:noProof/>
                <w:webHidden/>
              </w:rPr>
              <w:fldChar w:fldCharType="separate"/>
            </w:r>
            <w:r w:rsidR="00207341">
              <w:rPr>
                <w:noProof/>
                <w:webHidden/>
              </w:rPr>
              <w:t>35</w:t>
            </w:r>
            <w:r>
              <w:rPr>
                <w:noProof/>
                <w:webHidden/>
              </w:rPr>
              <w:fldChar w:fldCharType="end"/>
            </w:r>
          </w:hyperlink>
        </w:p>
        <w:p w:rsidR="002010D9" w14:paraId="0794AC91" w14:textId="30B5222C">
          <w:pPr>
            <w:pStyle w:val="TOC2"/>
            <w:tabs>
              <w:tab w:val="left" w:pos="720"/>
              <w:tab w:val="right" w:leader="dot" w:pos="9350"/>
            </w:tabs>
            <w:rPr>
              <w:rFonts w:eastAsiaTheme="minorEastAsia"/>
              <w:noProof/>
            </w:rPr>
          </w:pPr>
          <w:hyperlink w:anchor="_Toc236914633" w:history="1">
            <w:r w:rsidRPr="00F457EE">
              <w:rPr>
                <w:rStyle w:val="Hyperlink"/>
                <w:b/>
                <w:bCs/>
                <w:noProof/>
              </w:rPr>
              <w:t>5.</w:t>
            </w:r>
            <w:r>
              <w:rPr>
                <w:rFonts w:eastAsiaTheme="minorEastAsia"/>
                <w:noProof/>
              </w:rPr>
              <w:tab/>
            </w:r>
            <w:r w:rsidRPr="00F457EE">
              <w:rPr>
                <w:rStyle w:val="Hyperlink"/>
                <w:b/>
                <w:bCs/>
                <w:noProof/>
              </w:rPr>
              <w:t>Obligated and Spent Funds Reporting</w:t>
            </w:r>
            <w:r>
              <w:rPr>
                <w:noProof/>
                <w:webHidden/>
              </w:rPr>
              <w:tab/>
            </w:r>
            <w:r>
              <w:rPr>
                <w:noProof/>
                <w:webHidden/>
              </w:rPr>
              <w:fldChar w:fldCharType="begin"/>
            </w:r>
            <w:r>
              <w:rPr>
                <w:noProof/>
                <w:webHidden/>
              </w:rPr>
              <w:instrText xml:space="preserve"> PAGEREF _Toc236914633 \h </w:instrText>
            </w:r>
            <w:r>
              <w:rPr>
                <w:noProof/>
                <w:webHidden/>
              </w:rPr>
              <w:fldChar w:fldCharType="separate"/>
            </w:r>
            <w:r w:rsidR="00207341">
              <w:rPr>
                <w:noProof/>
                <w:webHidden/>
              </w:rPr>
              <w:t>36</w:t>
            </w:r>
            <w:r>
              <w:rPr>
                <w:noProof/>
                <w:webHidden/>
              </w:rPr>
              <w:fldChar w:fldCharType="end"/>
            </w:r>
          </w:hyperlink>
        </w:p>
        <w:p w:rsidR="002010D9" w14:paraId="6DACEBF3" w14:textId="2FECCE39">
          <w:pPr>
            <w:pStyle w:val="TOC2"/>
            <w:tabs>
              <w:tab w:val="left" w:pos="720"/>
              <w:tab w:val="right" w:leader="dot" w:pos="9350"/>
            </w:tabs>
            <w:rPr>
              <w:rFonts w:eastAsiaTheme="minorEastAsia"/>
              <w:noProof/>
            </w:rPr>
          </w:pPr>
          <w:hyperlink w:anchor="_Toc236914634" w:history="1">
            <w:r w:rsidRPr="00F457EE">
              <w:rPr>
                <w:rStyle w:val="Hyperlink"/>
                <w:b/>
                <w:bCs/>
                <w:noProof/>
              </w:rPr>
              <w:t>6.</w:t>
            </w:r>
            <w:r>
              <w:rPr>
                <w:rFonts w:eastAsiaTheme="minorEastAsia"/>
                <w:noProof/>
              </w:rPr>
              <w:tab/>
            </w:r>
            <w:r w:rsidRPr="00F457EE">
              <w:rPr>
                <w:rStyle w:val="Hyperlink"/>
                <w:b/>
                <w:bCs/>
                <w:noProof/>
              </w:rPr>
              <w:t>Sustainability and Highlights</w:t>
            </w:r>
            <w:r>
              <w:rPr>
                <w:noProof/>
                <w:webHidden/>
              </w:rPr>
              <w:tab/>
            </w:r>
            <w:r>
              <w:rPr>
                <w:noProof/>
                <w:webHidden/>
              </w:rPr>
              <w:fldChar w:fldCharType="begin"/>
            </w:r>
            <w:r>
              <w:rPr>
                <w:noProof/>
                <w:webHidden/>
              </w:rPr>
              <w:instrText xml:space="preserve"> PAGEREF _Toc236914634 \h </w:instrText>
            </w:r>
            <w:r>
              <w:rPr>
                <w:noProof/>
                <w:webHidden/>
              </w:rPr>
              <w:fldChar w:fldCharType="separate"/>
            </w:r>
            <w:r w:rsidR="00207341">
              <w:rPr>
                <w:noProof/>
                <w:webHidden/>
              </w:rPr>
              <w:t>38</w:t>
            </w:r>
            <w:r>
              <w:rPr>
                <w:noProof/>
                <w:webHidden/>
              </w:rPr>
              <w:fldChar w:fldCharType="end"/>
            </w:r>
          </w:hyperlink>
        </w:p>
        <w:p w:rsidR="002010D9" w14:paraId="1DE4A8BD" w14:textId="2AB03993">
          <w:pPr>
            <w:pStyle w:val="TOC2"/>
            <w:tabs>
              <w:tab w:val="left" w:pos="720"/>
              <w:tab w:val="right" w:leader="dot" w:pos="9350"/>
            </w:tabs>
            <w:rPr>
              <w:rFonts w:eastAsiaTheme="minorEastAsia"/>
              <w:noProof/>
            </w:rPr>
          </w:pPr>
          <w:hyperlink w:anchor="_Toc236914635" w:history="1">
            <w:r w:rsidRPr="00F457EE">
              <w:rPr>
                <w:rStyle w:val="Hyperlink"/>
                <w:b/>
                <w:bCs/>
                <w:noProof/>
              </w:rPr>
              <w:t>7.</w:t>
            </w:r>
            <w:r>
              <w:rPr>
                <w:rFonts w:eastAsiaTheme="minorEastAsia"/>
                <w:noProof/>
              </w:rPr>
              <w:tab/>
            </w:r>
            <w:r w:rsidRPr="00F457EE">
              <w:rPr>
                <w:rStyle w:val="Hyperlink"/>
                <w:b/>
                <w:bCs/>
                <w:noProof/>
              </w:rPr>
              <w:t>Review &amp; Submit</w:t>
            </w:r>
            <w:r>
              <w:rPr>
                <w:noProof/>
                <w:webHidden/>
              </w:rPr>
              <w:tab/>
            </w:r>
            <w:r>
              <w:rPr>
                <w:noProof/>
                <w:webHidden/>
              </w:rPr>
              <w:fldChar w:fldCharType="begin"/>
            </w:r>
            <w:r>
              <w:rPr>
                <w:noProof/>
                <w:webHidden/>
              </w:rPr>
              <w:instrText xml:space="preserve"> PAGEREF _Toc236914635 \h </w:instrText>
            </w:r>
            <w:r>
              <w:rPr>
                <w:noProof/>
                <w:webHidden/>
              </w:rPr>
              <w:fldChar w:fldCharType="separate"/>
            </w:r>
            <w:r w:rsidR="00207341">
              <w:rPr>
                <w:noProof/>
                <w:webHidden/>
              </w:rPr>
              <w:t>40</w:t>
            </w:r>
            <w:r>
              <w:rPr>
                <w:noProof/>
                <w:webHidden/>
              </w:rPr>
              <w:fldChar w:fldCharType="end"/>
            </w:r>
          </w:hyperlink>
        </w:p>
        <w:p w:rsidR="002010D9" w14:paraId="682A1E05" w14:textId="459D8036">
          <w:pPr>
            <w:pStyle w:val="TOC1"/>
            <w:rPr>
              <w:rFonts w:eastAsiaTheme="minorEastAsia"/>
              <w:noProof/>
            </w:rPr>
          </w:pPr>
          <w:hyperlink w:anchor="_Toc236914636" w:history="1">
            <w:r w:rsidRPr="00F457EE">
              <w:rPr>
                <w:rStyle w:val="Hyperlink"/>
                <w:b/>
                <w:bCs/>
                <w:noProof/>
              </w:rPr>
              <w:t>IX. Appendix</w:t>
            </w:r>
            <w:r>
              <w:rPr>
                <w:noProof/>
                <w:webHidden/>
              </w:rPr>
              <w:tab/>
            </w:r>
            <w:r>
              <w:rPr>
                <w:noProof/>
                <w:webHidden/>
              </w:rPr>
              <w:fldChar w:fldCharType="begin"/>
            </w:r>
            <w:r>
              <w:rPr>
                <w:noProof/>
                <w:webHidden/>
              </w:rPr>
              <w:instrText xml:space="preserve"> PAGEREF _Toc236914636 \h </w:instrText>
            </w:r>
            <w:r>
              <w:rPr>
                <w:noProof/>
                <w:webHidden/>
              </w:rPr>
              <w:fldChar w:fldCharType="separate"/>
            </w:r>
            <w:r w:rsidR="00207341">
              <w:rPr>
                <w:noProof/>
                <w:webHidden/>
              </w:rPr>
              <w:t>42</w:t>
            </w:r>
            <w:r>
              <w:rPr>
                <w:noProof/>
                <w:webHidden/>
              </w:rPr>
              <w:fldChar w:fldCharType="end"/>
            </w:r>
          </w:hyperlink>
        </w:p>
        <w:p w:rsidR="002010D9" w14:paraId="32CE8AF9" w14:textId="464C8038">
          <w:pPr>
            <w:pStyle w:val="TOC2"/>
            <w:tabs>
              <w:tab w:val="right" w:leader="dot" w:pos="9350"/>
            </w:tabs>
            <w:rPr>
              <w:rFonts w:eastAsiaTheme="minorEastAsia"/>
              <w:noProof/>
            </w:rPr>
          </w:pPr>
          <w:hyperlink w:anchor="_Toc236914637" w:history="1">
            <w:r w:rsidRPr="00F457EE">
              <w:rPr>
                <w:rStyle w:val="Hyperlink"/>
                <w:noProof/>
              </w:rPr>
              <w:t>A. Reporting Periods – Annual and Quarterly Reporting</w:t>
            </w:r>
            <w:r>
              <w:rPr>
                <w:noProof/>
                <w:webHidden/>
              </w:rPr>
              <w:tab/>
            </w:r>
            <w:r>
              <w:rPr>
                <w:noProof/>
                <w:webHidden/>
              </w:rPr>
              <w:fldChar w:fldCharType="begin"/>
            </w:r>
            <w:r>
              <w:rPr>
                <w:noProof/>
                <w:webHidden/>
              </w:rPr>
              <w:instrText xml:space="preserve"> PAGEREF _Toc236914637 \h </w:instrText>
            </w:r>
            <w:r>
              <w:rPr>
                <w:noProof/>
                <w:webHidden/>
              </w:rPr>
              <w:fldChar w:fldCharType="separate"/>
            </w:r>
            <w:r w:rsidR="00207341">
              <w:rPr>
                <w:noProof/>
                <w:webHidden/>
              </w:rPr>
              <w:t>42</w:t>
            </w:r>
            <w:r>
              <w:rPr>
                <w:noProof/>
                <w:webHidden/>
              </w:rPr>
              <w:fldChar w:fldCharType="end"/>
            </w:r>
          </w:hyperlink>
        </w:p>
        <w:p w:rsidR="002010D9" w14:paraId="38B62E2D" w14:textId="7FDFADB2">
          <w:pPr>
            <w:pStyle w:val="TOC2"/>
            <w:tabs>
              <w:tab w:val="right" w:leader="dot" w:pos="9350"/>
            </w:tabs>
            <w:rPr>
              <w:rFonts w:eastAsiaTheme="minorEastAsia"/>
              <w:noProof/>
            </w:rPr>
          </w:pPr>
          <w:hyperlink w:anchor="_Toc236914638" w:history="1">
            <w:r w:rsidRPr="00F457EE">
              <w:rPr>
                <w:rStyle w:val="Hyperlink"/>
                <w:noProof/>
              </w:rPr>
              <w:t>B. Resources</w:t>
            </w:r>
            <w:r>
              <w:rPr>
                <w:noProof/>
                <w:webHidden/>
              </w:rPr>
              <w:tab/>
            </w:r>
            <w:r>
              <w:rPr>
                <w:noProof/>
                <w:webHidden/>
              </w:rPr>
              <w:fldChar w:fldCharType="begin"/>
            </w:r>
            <w:r>
              <w:rPr>
                <w:noProof/>
                <w:webHidden/>
              </w:rPr>
              <w:instrText xml:space="preserve"> PAGEREF _Toc236914638 \h </w:instrText>
            </w:r>
            <w:r>
              <w:rPr>
                <w:noProof/>
                <w:webHidden/>
              </w:rPr>
              <w:fldChar w:fldCharType="separate"/>
            </w:r>
            <w:r w:rsidR="00207341">
              <w:rPr>
                <w:noProof/>
                <w:webHidden/>
              </w:rPr>
              <w:t>43</w:t>
            </w:r>
            <w:r>
              <w:rPr>
                <w:noProof/>
                <w:webHidden/>
              </w:rPr>
              <w:fldChar w:fldCharType="end"/>
            </w:r>
          </w:hyperlink>
        </w:p>
        <w:p w:rsidR="002010D9" w14:paraId="40164545" w14:textId="43177F33">
          <w:pPr>
            <w:pStyle w:val="TOC2"/>
            <w:tabs>
              <w:tab w:val="right" w:leader="dot" w:pos="9350"/>
            </w:tabs>
            <w:rPr>
              <w:rFonts w:eastAsiaTheme="minorEastAsia"/>
              <w:noProof/>
            </w:rPr>
          </w:pPr>
          <w:hyperlink w:anchor="_Toc236914639" w:history="1">
            <w:r w:rsidRPr="00F457EE">
              <w:rPr>
                <w:rStyle w:val="Hyperlink"/>
                <w:noProof/>
              </w:rPr>
              <w:t>C. State Progress Reporting Frequently Asked Questions (FAQs)</w:t>
            </w:r>
            <w:r>
              <w:rPr>
                <w:noProof/>
                <w:webHidden/>
              </w:rPr>
              <w:tab/>
            </w:r>
            <w:r>
              <w:rPr>
                <w:noProof/>
                <w:webHidden/>
              </w:rPr>
              <w:fldChar w:fldCharType="begin"/>
            </w:r>
            <w:r>
              <w:rPr>
                <w:noProof/>
                <w:webHidden/>
              </w:rPr>
              <w:instrText xml:space="preserve"> PAGEREF _Toc236914639 \h </w:instrText>
            </w:r>
            <w:r>
              <w:rPr>
                <w:noProof/>
                <w:webHidden/>
              </w:rPr>
              <w:fldChar w:fldCharType="separate"/>
            </w:r>
            <w:r w:rsidR="00207341">
              <w:rPr>
                <w:noProof/>
                <w:webHidden/>
              </w:rPr>
              <w:t>43</w:t>
            </w:r>
            <w:r>
              <w:rPr>
                <w:noProof/>
                <w:webHidden/>
              </w:rPr>
              <w:fldChar w:fldCharType="end"/>
            </w:r>
          </w:hyperlink>
        </w:p>
        <w:p w:rsidR="002010D9" w14:paraId="316C4880" w14:textId="777792FA">
          <w:pPr>
            <w:pStyle w:val="TOC3"/>
            <w:tabs>
              <w:tab w:val="right" w:leader="dot" w:pos="9350"/>
            </w:tabs>
            <w:rPr>
              <w:rFonts w:eastAsiaTheme="minorEastAsia"/>
              <w:noProof/>
            </w:rPr>
          </w:pPr>
          <w:hyperlink w:anchor="_Toc236914640" w:history="1">
            <w:r w:rsidRPr="00F457EE">
              <w:rPr>
                <w:rStyle w:val="Hyperlink"/>
                <w:noProof/>
              </w:rPr>
              <w:t>Reporting Submission Process (Initial Annual Reporting)</w:t>
            </w:r>
            <w:r>
              <w:rPr>
                <w:noProof/>
                <w:webHidden/>
              </w:rPr>
              <w:tab/>
            </w:r>
            <w:r>
              <w:rPr>
                <w:noProof/>
                <w:webHidden/>
              </w:rPr>
              <w:fldChar w:fldCharType="begin"/>
            </w:r>
            <w:r>
              <w:rPr>
                <w:noProof/>
                <w:webHidden/>
              </w:rPr>
              <w:instrText xml:space="preserve"> PAGEREF _Toc236914640 \h </w:instrText>
            </w:r>
            <w:r>
              <w:rPr>
                <w:noProof/>
                <w:webHidden/>
              </w:rPr>
              <w:fldChar w:fldCharType="separate"/>
            </w:r>
            <w:r w:rsidR="00207341">
              <w:rPr>
                <w:noProof/>
                <w:webHidden/>
              </w:rPr>
              <w:t>43</w:t>
            </w:r>
            <w:r>
              <w:rPr>
                <w:noProof/>
                <w:webHidden/>
              </w:rPr>
              <w:fldChar w:fldCharType="end"/>
            </w:r>
          </w:hyperlink>
        </w:p>
        <w:p w:rsidR="002010D9" w14:paraId="22262793" w14:textId="414E7DA7">
          <w:pPr>
            <w:pStyle w:val="TOC3"/>
            <w:tabs>
              <w:tab w:val="right" w:leader="dot" w:pos="9350"/>
            </w:tabs>
            <w:rPr>
              <w:rFonts w:eastAsiaTheme="minorEastAsia"/>
              <w:noProof/>
            </w:rPr>
          </w:pPr>
          <w:hyperlink w:anchor="_Toc236914641" w:history="1">
            <w:r w:rsidRPr="00F457EE">
              <w:rPr>
                <w:rStyle w:val="Hyperlink"/>
                <w:noProof/>
              </w:rPr>
              <w:t>Evidentiary Documentation</w:t>
            </w:r>
            <w:r>
              <w:rPr>
                <w:noProof/>
                <w:webHidden/>
              </w:rPr>
              <w:tab/>
            </w:r>
            <w:r>
              <w:rPr>
                <w:noProof/>
                <w:webHidden/>
              </w:rPr>
              <w:fldChar w:fldCharType="begin"/>
            </w:r>
            <w:r>
              <w:rPr>
                <w:noProof/>
                <w:webHidden/>
              </w:rPr>
              <w:instrText xml:space="preserve"> PAGEREF _Toc236914641 \h </w:instrText>
            </w:r>
            <w:r>
              <w:rPr>
                <w:noProof/>
                <w:webHidden/>
              </w:rPr>
              <w:fldChar w:fldCharType="separate"/>
            </w:r>
            <w:r w:rsidR="00207341">
              <w:rPr>
                <w:noProof/>
                <w:webHidden/>
              </w:rPr>
              <w:t>44</w:t>
            </w:r>
            <w:r>
              <w:rPr>
                <w:noProof/>
                <w:webHidden/>
              </w:rPr>
              <w:fldChar w:fldCharType="end"/>
            </w:r>
          </w:hyperlink>
        </w:p>
        <w:p w:rsidR="002010D9" w14:paraId="2CC8FA69" w14:textId="7B373AD1">
          <w:pPr>
            <w:pStyle w:val="TOC3"/>
            <w:tabs>
              <w:tab w:val="right" w:leader="dot" w:pos="9350"/>
            </w:tabs>
            <w:rPr>
              <w:rFonts w:eastAsiaTheme="minorEastAsia"/>
              <w:noProof/>
            </w:rPr>
          </w:pPr>
          <w:hyperlink w:anchor="_Toc236914642" w:history="1">
            <w:r w:rsidRPr="00F457EE">
              <w:rPr>
                <w:rStyle w:val="Hyperlink"/>
                <w:noProof/>
              </w:rPr>
              <w:t>State Reporting Non-Compliance</w:t>
            </w:r>
            <w:r>
              <w:rPr>
                <w:noProof/>
                <w:webHidden/>
              </w:rPr>
              <w:tab/>
            </w:r>
            <w:r>
              <w:rPr>
                <w:noProof/>
                <w:webHidden/>
              </w:rPr>
              <w:fldChar w:fldCharType="begin"/>
            </w:r>
            <w:r>
              <w:rPr>
                <w:noProof/>
                <w:webHidden/>
              </w:rPr>
              <w:instrText xml:space="preserve"> PAGEREF _Toc236914642 \h </w:instrText>
            </w:r>
            <w:r>
              <w:rPr>
                <w:noProof/>
                <w:webHidden/>
              </w:rPr>
              <w:fldChar w:fldCharType="separate"/>
            </w:r>
            <w:r w:rsidR="00207341">
              <w:rPr>
                <w:noProof/>
                <w:webHidden/>
              </w:rPr>
              <w:t>44</w:t>
            </w:r>
            <w:r>
              <w:rPr>
                <w:noProof/>
                <w:webHidden/>
              </w:rPr>
              <w:fldChar w:fldCharType="end"/>
            </w:r>
          </w:hyperlink>
        </w:p>
        <w:p w:rsidR="002010D9" w14:paraId="353B56FA" w14:textId="10D86B40">
          <w:pPr>
            <w:pStyle w:val="TOC2"/>
            <w:tabs>
              <w:tab w:val="right" w:leader="dot" w:pos="9350"/>
            </w:tabs>
            <w:rPr>
              <w:rFonts w:eastAsiaTheme="minorEastAsia"/>
              <w:noProof/>
            </w:rPr>
          </w:pPr>
          <w:hyperlink w:anchor="_Toc236914643" w:history="1">
            <w:r w:rsidRPr="00F457EE">
              <w:rPr>
                <w:rStyle w:val="Hyperlink"/>
                <w:noProof/>
              </w:rPr>
              <w:t>D. Table of Figures</w:t>
            </w:r>
            <w:r>
              <w:rPr>
                <w:noProof/>
                <w:webHidden/>
              </w:rPr>
              <w:tab/>
            </w:r>
            <w:r>
              <w:rPr>
                <w:noProof/>
                <w:webHidden/>
              </w:rPr>
              <w:fldChar w:fldCharType="begin"/>
            </w:r>
            <w:r>
              <w:rPr>
                <w:noProof/>
                <w:webHidden/>
              </w:rPr>
              <w:instrText xml:space="preserve"> PAGEREF _Toc236914643 \h </w:instrText>
            </w:r>
            <w:r>
              <w:rPr>
                <w:noProof/>
                <w:webHidden/>
              </w:rPr>
              <w:fldChar w:fldCharType="separate"/>
            </w:r>
            <w:r w:rsidR="00207341">
              <w:rPr>
                <w:noProof/>
                <w:webHidden/>
              </w:rPr>
              <w:t>45</w:t>
            </w:r>
            <w:r>
              <w:rPr>
                <w:noProof/>
                <w:webHidden/>
              </w:rPr>
              <w:fldChar w:fldCharType="end"/>
            </w:r>
          </w:hyperlink>
        </w:p>
        <w:p w:rsidR="00941D7B" w:rsidRPr="009C42D7" w:rsidP="009C42D7" w14:paraId="3EF0C0EA" w14:textId="40847D93">
          <w:pPr>
            <w:pStyle w:val="TOC3"/>
            <w:tabs>
              <w:tab w:val="right" w:leader="dot" w:pos="9345"/>
            </w:tabs>
            <w:rPr>
              <w:rStyle w:val="Strong"/>
              <w:b w:val="0"/>
              <w:bCs w:val="0"/>
              <w:color w:val="467886" w:themeColor="hyperlink"/>
              <w:u w:val="single"/>
            </w:rPr>
          </w:pPr>
          <w:r>
            <w:fldChar w:fldCharType="end"/>
          </w:r>
        </w:p>
      </w:sdtContent>
    </w:sdt>
    <w:p w:rsidR="00941D7B" w:rsidP="00941D7B" w14:paraId="5EF494F6" w14:textId="77777777"/>
    <w:p w:rsidR="00941D7B" w:rsidP="00941D7B" w14:paraId="4E7080DA" w14:textId="77777777"/>
    <w:p w:rsidR="00941D7B" w:rsidP="00941D7B" w14:paraId="5E485906" w14:textId="77777777"/>
    <w:p w:rsidR="00941D7B" w:rsidP="00941D7B" w14:paraId="26E79596" w14:textId="77777777"/>
    <w:p w:rsidR="00941D7B" w:rsidP="00941D7B" w14:paraId="489F5651" w14:textId="77777777"/>
    <w:p w:rsidR="00941D7B" w:rsidP="00941D7B" w14:paraId="2A03B91A" w14:textId="77777777"/>
    <w:p w:rsidR="00941D7B" w:rsidP="00941D7B" w14:paraId="0181315A" w14:textId="77777777"/>
    <w:p w:rsidR="00941D7B" w:rsidP="00941D7B" w14:paraId="246BFAAE" w14:textId="77777777"/>
    <w:p w:rsidR="00941D7B" w:rsidP="00941D7B" w14:paraId="6C34E2FD" w14:textId="77777777"/>
    <w:p w:rsidR="00941D7B" w:rsidP="00941D7B" w14:paraId="6C8AD51A" w14:textId="77777777"/>
    <w:p w:rsidR="00941D7B" w:rsidP="00941D7B" w14:paraId="5602C8D5" w14:textId="77777777"/>
    <w:p w:rsidR="00941D7B" w:rsidP="00941D7B" w14:paraId="134718BC" w14:textId="77777777"/>
    <w:p w:rsidR="00941D7B" w:rsidP="00941D7B" w14:paraId="61100BFF" w14:textId="77777777"/>
    <w:p w:rsidR="00941D7B" w:rsidP="00941D7B" w14:paraId="3FEF762C" w14:textId="77777777"/>
    <w:p w:rsidR="00941D7B" w:rsidP="00941D7B" w14:paraId="4EADF116" w14:textId="77777777"/>
    <w:p w:rsidR="00941D7B" w:rsidRPr="00941D7B" w:rsidP="00941D7B" w14:paraId="595DEE10" w14:textId="4FA798E8">
      <w:r>
        <w:br w:type="page"/>
      </w:r>
    </w:p>
    <w:p w:rsidR="005A0011" w:rsidRPr="00B35235" w:rsidP="00F15DDA" w14:paraId="4A5C8BAC" w14:textId="419251D2">
      <w:pPr>
        <w:pStyle w:val="Heading1"/>
        <w:numPr>
          <w:ilvl w:val="0"/>
          <w:numId w:val="11"/>
        </w:numPr>
        <w:spacing w:line="240" w:lineRule="auto"/>
        <w:rPr>
          <w:b/>
          <w:bCs/>
          <w:sz w:val="52"/>
          <w:szCs w:val="52"/>
        </w:rPr>
      </w:pPr>
      <w:bookmarkStart w:id="35" w:name="_Toc224634545"/>
      <w:bookmarkStart w:id="36" w:name="_Toc236914610"/>
      <w:bookmarkEnd w:id="34"/>
      <w:bookmarkEnd w:id="35"/>
      <w:r w:rsidRPr="723D4C7F">
        <w:rPr>
          <w:b/>
          <w:bCs/>
          <w:sz w:val="52"/>
          <w:szCs w:val="52"/>
        </w:rPr>
        <w:t>Introduction</w:t>
      </w:r>
      <w:bookmarkEnd w:id="36"/>
      <w:r w:rsidRPr="723D4C7F">
        <w:rPr>
          <w:b/>
          <w:bCs/>
          <w:sz w:val="52"/>
          <w:szCs w:val="52"/>
        </w:rPr>
        <w:t xml:space="preserve"> </w:t>
      </w:r>
    </w:p>
    <w:p w:rsidR="003A019E" w:rsidRPr="004622F8" w:rsidP="00A53016" w14:paraId="1FDC3154" w14:textId="1F6926A6">
      <w:pPr>
        <w:spacing w:line="240" w:lineRule="auto"/>
      </w:pPr>
      <w:r w:rsidRPr="005B2748">
        <w:t xml:space="preserve">As partners in a </w:t>
      </w:r>
      <w:r w:rsidRPr="005B2748" w:rsidR="000545DC">
        <w:t>Cooperative</w:t>
      </w:r>
      <w:r w:rsidRPr="005B2748">
        <w:t xml:space="preserve"> Agreement, we have a shared goal: the success of your </w:t>
      </w:r>
      <w:r>
        <w:t>S</w:t>
      </w:r>
      <w:r w:rsidRPr="005B2748">
        <w:t xml:space="preserve">tate’s </w:t>
      </w:r>
      <w:r w:rsidR="00EC7D38">
        <w:t>Rural Health Transformation (</w:t>
      </w:r>
      <w:r w:rsidRPr="005B2748">
        <w:t>RHT</w:t>
      </w:r>
      <w:r w:rsidR="00EC7D38">
        <w:t>)</w:t>
      </w:r>
      <w:r w:rsidRPr="005B2748">
        <w:t xml:space="preserve"> </w:t>
      </w:r>
      <w:r w:rsidR="00445D44">
        <w:t>Program</w:t>
      </w:r>
      <w:r w:rsidRPr="005B2748">
        <w:t xml:space="preserve">. Your core responsibility is to comply with all </w:t>
      </w:r>
      <w:r w:rsidR="004314AB">
        <w:t>T</w:t>
      </w:r>
      <w:r w:rsidRPr="005B2748">
        <w:t xml:space="preserve">erms and </w:t>
      </w:r>
      <w:r w:rsidR="004314AB">
        <w:t>C</w:t>
      </w:r>
      <w:r w:rsidRPr="005B2748">
        <w:t>onditions in your Notice of Award (</w:t>
      </w:r>
      <w:r w:rsidRPr="005B2748">
        <w:t>NoA</w:t>
      </w:r>
      <w:r w:rsidRPr="005B2748">
        <w:t>). Here’s what that looks like in practice:</w:t>
      </w:r>
    </w:p>
    <w:p w:rsidR="003A019E" w:rsidRPr="005B2748" w:rsidP="00C373E6" w14:paraId="5D5D260D" w14:textId="4696DB03">
      <w:pPr>
        <w:pStyle w:val="ListParagraph"/>
        <w:numPr>
          <w:ilvl w:val="0"/>
          <w:numId w:val="5"/>
        </w:numPr>
        <w:spacing w:before="120" w:line="240" w:lineRule="auto"/>
        <w:contextualSpacing w:val="0"/>
      </w:pPr>
      <w:bookmarkStart w:id="37" w:name="_Toc224578366"/>
      <w:bookmarkStart w:id="38" w:name="_Toc224578487"/>
      <w:bookmarkStart w:id="39" w:name="_Toc224578565"/>
      <w:bookmarkStart w:id="40" w:name="_Toc224634541"/>
      <w:r w:rsidRPr="00C00E3C">
        <w:rPr>
          <w:rStyle w:val="Strong"/>
          <w:noProof/>
          <w:sz w:val="52"/>
          <w:szCs w:val="52"/>
        </w:rPr>
        <mc:AlternateContent>
          <mc:Choice Requires="wps">
            <w:drawing>
              <wp:anchor distT="45720" distB="45720" distL="114300" distR="114300" simplePos="0" relativeHeight="251666432" behindDoc="0" locked="0" layoutInCell="1" allowOverlap="1">
                <wp:simplePos x="0" y="0"/>
                <wp:positionH relativeFrom="column">
                  <wp:posOffset>4537075</wp:posOffset>
                </wp:positionH>
                <wp:positionV relativeFrom="paragraph">
                  <wp:posOffset>160020</wp:posOffset>
                </wp:positionV>
                <wp:extent cx="1750060" cy="1626870"/>
                <wp:effectExtent l="0" t="0" r="21590" b="19050"/>
                <wp:wrapSquare wrapText="bothSides"/>
                <wp:docPr id="23419716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50060" cy="1626870"/>
                        </a:xfrm>
                        <a:prstGeom prst="rect">
                          <a:avLst/>
                        </a:prstGeom>
                        <a:solidFill>
                          <a:schemeClr val="accent4">
                            <a:lumMod val="20000"/>
                            <a:lumOff val="80000"/>
                          </a:schemeClr>
                        </a:solidFill>
                        <a:ln w="9525">
                          <a:solidFill>
                            <a:srgbClr val="000000"/>
                          </a:solidFill>
                          <a:miter lim="800000"/>
                          <a:headEnd/>
                          <a:tailEnd/>
                        </a:ln>
                      </wps:spPr>
                      <wps:txbx>
                        <w:txbxContent>
                          <w:p w:rsidR="00DC756F" w:rsidRPr="005B2748" w:rsidP="00A00261" w14:textId="77777777">
                            <w:pPr>
                              <w:spacing w:after="0"/>
                              <w:jc w:val="center"/>
                              <w:rPr>
                                <w:b/>
                                <w:bCs/>
                                <w:sz w:val="22"/>
                                <w:szCs w:val="22"/>
                              </w:rPr>
                            </w:pPr>
                            <w:r w:rsidRPr="005B2748">
                              <w:rPr>
                                <w:b/>
                                <w:bCs/>
                                <w:sz w:val="22"/>
                                <w:szCs w:val="22"/>
                              </w:rPr>
                              <w:t>Resources &amp; Support</w:t>
                            </w:r>
                          </w:p>
                          <w:p w:rsidR="00DC756F" w:rsidRPr="005B2748" w:rsidP="00D75514" w14:textId="3E647838">
                            <w:pPr>
                              <w:spacing w:line="240" w:lineRule="auto"/>
                              <w:jc w:val="center"/>
                              <w:rPr>
                                <w:sz w:val="22"/>
                                <w:szCs w:val="22"/>
                              </w:rPr>
                            </w:pPr>
                            <w:r w:rsidRPr="00A00261">
                              <w:rPr>
                                <w:sz w:val="22"/>
                                <w:szCs w:val="22"/>
                              </w:rPr>
                              <w:t>We are here to help you succeed! To ensure seamless, coordinated support, please copy both your PO and GMS on all correspondence. Direct programmatic questions to your PO, and financial or award administration questions to your GMS</w:t>
                            </w:r>
                            <w:r w:rsidR="00A95D6A">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width:137.8pt;height:110.6pt;margin-top:12.6pt;margin-left:357.25pt;mso-height-percent:200;mso-height-relative:margin;mso-width-percent:0;mso-width-relative:margin;mso-wrap-distance-bottom:3.6pt;mso-wrap-distance-left:9pt;mso-wrap-distance-right:9pt;mso-wrap-distance-top:3.6pt;mso-wrap-style:square;position:absolute;visibility:visible;v-text-anchor:top;z-index:251667456" fillcolor="#f0f9fe">
                <v:textbox style="mso-fit-shape-to-text:t">
                  <w:txbxContent>
                    <w:p w:rsidR="00DC756F" w:rsidRPr="005B2748" w:rsidP="00A00261" w14:paraId="3F52EFCA" w14:textId="77777777">
                      <w:pPr>
                        <w:spacing w:after="0"/>
                        <w:jc w:val="center"/>
                        <w:rPr>
                          <w:b/>
                          <w:bCs/>
                          <w:sz w:val="22"/>
                          <w:szCs w:val="22"/>
                        </w:rPr>
                      </w:pPr>
                      <w:r w:rsidRPr="005B2748">
                        <w:rPr>
                          <w:b/>
                          <w:bCs/>
                          <w:sz w:val="22"/>
                          <w:szCs w:val="22"/>
                        </w:rPr>
                        <w:t>Resources &amp; Support</w:t>
                      </w:r>
                    </w:p>
                    <w:p w:rsidR="00DC756F" w:rsidRPr="005B2748" w:rsidP="00D75514" w14:paraId="6BC5EA5A" w14:textId="3E647838">
                      <w:pPr>
                        <w:spacing w:line="240" w:lineRule="auto"/>
                        <w:jc w:val="center"/>
                        <w:rPr>
                          <w:sz w:val="22"/>
                          <w:szCs w:val="22"/>
                        </w:rPr>
                      </w:pPr>
                      <w:r w:rsidRPr="00A00261">
                        <w:rPr>
                          <w:sz w:val="22"/>
                          <w:szCs w:val="22"/>
                        </w:rPr>
                        <w:t>We are here to help you succeed! To ensure seamless, coordinated support, please copy both your PO and GMS on all correspondence. Direct programmatic questions to your PO, and financial or award administration questions to your GMS</w:t>
                      </w:r>
                      <w:r w:rsidR="00A95D6A">
                        <w:rPr>
                          <w:sz w:val="22"/>
                          <w:szCs w:val="22"/>
                        </w:rPr>
                        <w:t>.</w:t>
                      </w:r>
                    </w:p>
                  </w:txbxContent>
                </v:textbox>
                <w10:wrap type="square"/>
              </v:shape>
            </w:pict>
          </mc:Fallback>
        </mc:AlternateContent>
      </w:r>
      <w:bookmarkEnd w:id="37"/>
      <w:bookmarkEnd w:id="38"/>
      <w:bookmarkEnd w:id="39"/>
      <w:bookmarkEnd w:id="40"/>
      <w:r w:rsidRPr="00731BF2" w:rsidR="003A019E">
        <w:rPr>
          <w:b/>
          <w:bCs/>
        </w:rPr>
        <w:t>Fulfilling Requirements:</w:t>
      </w:r>
      <w:r w:rsidRPr="005B2748" w:rsidR="003A019E">
        <w:t xml:space="preserve"> Submit all required </w:t>
      </w:r>
      <w:r w:rsidR="003A019E">
        <w:t xml:space="preserve">reporting </w:t>
      </w:r>
      <w:r w:rsidRPr="005B2748" w:rsidR="003A019E">
        <w:t xml:space="preserve">as detailed in your </w:t>
      </w:r>
      <w:r w:rsidR="00746B88">
        <w:t>NoA</w:t>
      </w:r>
      <w:r w:rsidRPr="005B2748" w:rsidR="003A019E">
        <w:t>.</w:t>
      </w:r>
    </w:p>
    <w:p w:rsidR="003A019E" w:rsidRPr="005B2748" w:rsidP="00C373E6" w14:paraId="5989A5F3" w14:textId="66957A41">
      <w:pPr>
        <w:pStyle w:val="ListParagraph"/>
        <w:numPr>
          <w:ilvl w:val="0"/>
          <w:numId w:val="5"/>
        </w:numPr>
        <w:spacing w:before="120" w:line="240" w:lineRule="auto"/>
        <w:contextualSpacing w:val="0"/>
      </w:pPr>
      <w:r w:rsidRPr="00731BF2">
        <w:rPr>
          <w:b/>
          <w:bCs/>
        </w:rPr>
        <w:t>Managing Your Work Plan</w:t>
      </w:r>
      <w:r w:rsidRPr="005B2748">
        <w:t>: Submit performance measures as agreed upon and</w:t>
      </w:r>
      <w:r w:rsidR="003C65E9">
        <w:t xml:space="preserve"> submit subsequent revisions to your work plan for CMS approval</w:t>
      </w:r>
      <w:r w:rsidR="00BA008E">
        <w:t>.</w:t>
      </w:r>
      <w:r w:rsidRPr="005B2748">
        <w:t xml:space="preserve"> </w:t>
      </w:r>
    </w:p>
    <w:p w:rsidR="003A019E" w:rsidRPr="00654AC2" w:rsidP="00C373E6" w14:paraId="10B04454" w14:textId="29E82820">
      <w:pPr>
        <w:pStyle w:val="ListParagraph"/>
        <w:numPr>
          <w:ilvl w:val="0"/>
          <w:numId w:val="5"/>
        </w:numPr>
        <w:spacing w:before="120" w:line="240" w:lineRule="auto"/>
        <w:contextualSpacing w:val="0"/>
      </w:pPr>
      <w:r w:rsidRPr="00731BF2">
        <w:rPr>
          <w:b/>
          <w:bCs/>
        </w:rPr>
        <w:t>Staying Connected</w:t>
      </w:r>
      <w:r w:rsidRPr="00654AC2">
        <w:t xml:space="preserve">: </w:t>
      </w:r>
      <w:r>
        <w:t>Collaborate with your</w:t>
      </w:r>
      <w:r w:rsidRPr="00654AC2">
        <w:t xml:space="preserve"> Project Officer (PO)</w:t>
      </w:r>
      <w:r>
        <w:t xml:space="preserve">, </w:t>
      </w:r>
      <w:r w:rsidR="00445D44">
        <w:t xml:space="preserve">and, </w:t>
      </w:r>
      <w:r>
        <w:t>as applicable, your</w:t>
      </w:r>
      <w:r w:rsidRPr="00654AC2">
        <w:t xml:space="preserve"> Grants Management Specialist (GMS)</w:t>
      </w:r>
      <w:r>
        <w:t xml:space="preserve"> </w:t>
      </w:r>
      <w:r w:rsidRPr="00654AC2">
        <w:t>to discuss progress</w:t>
      </w:r>
      <w:r>
        <w:t xml:space="preserve"> and seek support on reporting activities as needed</w:t>
      </w:r>
      <w:r w:rsidRPr="00654AC2">
        <w:t>. An active partnership is key to success!</w:t>
      </w:r>
    </w:p>
    <w:p w:rsidR="003A019E" w:rsidRPr="00890F74" w:rsidP="00C373E6" w14:paraId="553A1751" w14:textId="49CDEB42">
      <w:pPr>
        <w:pStyle w:val="ListParagraph"/>
        <w:numPr>
          <w:ilvl w:val="0"/>
          <w:numId w:val="5"/>
        </w:numPr>
        <w:spacing w:before="120" w:line="240" w:lineRule="auto"/>
        <w:contextualSpacing w:val="0"/>
        <w:rPr>
          <w:b/>
          <w:bCs/>
        </w:rPr>
      </w:pPr>
      <w:r w:rsidRPr="00731BF2">
        <w:rPr>
          <w:b/>
          <w:bCs/>
        </w:rPr>
        <w:t>Subrecipient Oversight</w:t>
      </w:r>
      <w:r w:rsidRPr="00654AC2">
        <w:t xml:space="preserve">: </w:t>
      </w:r>
      <w:r w:rsidR="00A57255">
        <w:t>Confirm tha</w:t>
      </w:r>
      <w:r w:rsidR="00746B88">
        <w:t xml:space="preserve">t </w:t>
      </w:r>
      <w:r w:rsidR="00A57255">
        <w:t>y</w:t>
      </w:r>
      <w:r w:rsidRPr="00654AC2">
        <w:t xml:space="preserve">our subrecipients, contractors, and partners </w:t>
      </w:r>
      <w:r w:rsidR="00A57255">
        <w:t>are</w:t>
      </w:r>
      <w:r w:rsidRPr="00654AC2">
        <w:t xml:space="preserve"> compl</w:t>
      </w:r>
      <w:r w:rsidR="00A57255">
        <w:t>iant</w:t>
      </w:r>
      <w:r w:rsidRPr="00654AC2">
        <w:t xml:space="preserve"> with all administrative and policy requirements</w:t>
      </w:r>
      <w:r w:rsidR="00746B88">
        <w:t xml:space="preserve">, </w:t>
      </w:r>
      <w:r w:rsidRPr="00654AC2">
        <w:t>including reporting</w:t>
      </w:r>
      <w:r>
        <w:t>.</w:t>
      </w:r>
      <w:r w:rsidR="00746B88">
        <w:t xml:space="preserve"> Note that the T</w:t>
      </w:r>
      <w:r w:rsidRPr="00746B88" w:rsidR="00746B88">
        <w:t xml:space="preserve">erms and </w:t>
      </w:r>
      <w:r w:rsidR="00746B88">
        <w:t>C</w:t>
      </w:r>
      <w:r w:rsidRPr="00746B88" w:rsidR="00746B88">
        <w:t xml:space="preserve">onditions of </w:t>
      </w:r>
      <w:r w:rsidR="00746B88">
        <w:t xml:space="preserve">the </w:t>
      </w:r>
      <w:r w:rsidR="00E261BF">
        <w:t>NoA</w:t>
      </w:r>
      <w:r w:rsidR="00746B88">
        <w:t xml:space="preserve"> flow down to </w:t>
      </w:r>
      <w:r w:rsidRPr="00746B88" w:rsidR="00746B88">
        <w:t>subrecipients</w:t>
      </w:r>
      <w:r w:rsidR="00746B88">
        <w:t>.</w:t>
      </w:r>
    </w:p>
    <w:p w:rsidR="005A0011" w:rsidRPr="0004171E" w:rsidP="00A53016" w14:paraId="02AACF90" w14:textId="176D9324">
      <w:pPr>
        <w:spacing w:line="240" w:lineRule="auto"/>
        <w:rPr>
          <w:rFonts w:eastAsia="Times New Roman" w:cs="Open Sans"/>
          <w:color w:val="1F1F1F"/>
          <w:kern w:val="0"/>
          <w14:ligatures w14:val="none"/>
        </w:rPr>
      </w:pPr>
      <w:r w:rsidRPr="0004171E">
        <w:rPr>
          <w:rFonts w:eastAsia="Times New Roman" w:cs="Open Sans"/>
          <w:color w:val="1F1F1F"/>
          <w:kern w:val="0"/>
          <w14:ligatures w14:val="none"/>
        </w:rPr>
        <w:t xml:space="preserve">The primary goal of this guide is to equip you with the knowledge and tools needed to meet your post-award reporting responsibilities efficiently and effectively. Timely and accurate reporting is the principal way we measure progress, promote accountability, and document the incredible work </w:t>
      </w:r>
      <w:r w:rsidRPr="0004171E" w:rsidR="00D804BD">
        <w:rPr>
          <w:rFonts w:eastAsia="Times New Roman" w:cs="Open Sans"/>
          <w:color w:val="1F1F1F"/>
          <w:kern w:val="0"/>
          <w14:ligatures w14:val="none"/>
        </w:rPr>
        <w:t>being done</w:t>
      </w:r>
      <w:r w:rsidRPr="0004171E">
        <w:rPr>
          <w:rFonts w:eastAsia="Times New Roman" w:cs="Open Sans"/>
          <w:color w:val="1F1F1F"/>
          <w:kern w:val="0"/>
          <w14:ligatures w14:val="none"/>
        </w:rPr>
        <w:t xml:space="preserve">. The information you provide is critical for demonstrating the value of the RHT </w:t>
      </w:r>
      <w:r w:rsidR="00905103">
        <w:rPr>
          <w:rFonts w:eastAsia="Times New Roman" w:cs="Open Sans"/>
          <w:color w:val="1F1F1F"/>
          <w:kern w:val="0"/>
          <w14:ligatures w14:val="none"/>
        </w:rPr>
        <w:t>Pr</w:t>
      </w:r>
      <w:r w:rsidRPr="0004171E">
        <w:rPr>
          <w:rFonts w:eastAsia="Times New Roman" w:cs="Open Sans"/>
          <w:color w:val="1F1F1F"/>
          <w:kern w:val="0"/>
          <w14:ligatures w14:val="none"/>
        </w:rPr>
        <w:t>ogram and informing program</w:t>
      </w:r>
      <w:r w:rsidR="00905103">
        <w:rPr>
          <w:rFonts w:eastAsia="Times New Roman" w:cs="Open Sans"/>
          <w:color w:val="1F1F1F"/>
          <w:kern w:val="0"/>
          <w14:ligatures w14:val="none"/>
        </w:rPr>
        <w:t xml:space="preserve">matic </w:t>
      </w:r>
      <w:r w:rsidRPr="0004171E">
        <w:rPr>
          <w:rFonts w:eastAsia="Times New Roman" w:cs="Open Sans"/>
          <w:color w:val="1F1F1F"/>
          <w:kern w:val="0"/>
          <w14:ligatures w14:val="none"/>
        </w:rPr>
        <w:t>funding decisions</w:t>
      </w:r>
      <w:r w:rsidRPr="0004171E" w:rsidR="00506A65">
        <w:rPr>
          <w:rFonts w:eastAsia="Times New Roman" w:cs="Open Sans"/>
          <w:color w:val="1F1F1F"/>
          <w:kern w:val="0"/>
          <w14:ligatures w14:val="none"/>
        </w:rPr>
        <w:t>.</w:t>
      </w:r>
    </w:p>
    <w:p w:rsidR="002E1926" w:rsidRPr="00D809FC" w:rsidP="00D809FC" w14:paraId="6DDC2BC7" w14:textId="7C6C2247">
      <w:pPr>
        <w:spacing w:line="240" w:lineRule="auto"/>
        <w:rPr>
          <w:b/>
          <w:bCs/>
        </w:rPr>
      </w:pPr>
      <w:r>
        <w:t xml:space="preserve">For </w:t>
      </w:r>
      <w:r w:rsidR="00BC73B2">
        <w:t>additional</w:t>
      </w:r>
      <w:r>
        <w:t xml:space="preserve"> supplemental information and reference materials</w:t>
      </w:r>
      <w:r w:rsidR="00BC73B2">
        <w:t xml:space="preserve">, please refer to the </w:t>
      </w:r>
      <w:hyperlink w:anchor="_XII._Appendix" w:history="1">
        <w:r w:rsidR="00BC73B2">
          <w:rPr>
            <w:rStyle w:val="Hyperlink"/>
          </w:rPr>
          <w:t>Appendix section</w:t>
        </w:r>
      </w:hyperlink>
      <w:r>
        <w:t>.</w:t>
      </w:r>
    </w:p>
    <w:p w:rsidR="00506A65" w:rsidRPr="0004171E" w:rsidP="00A53016" w14:paraId="00B32A6D" w14:textId="333F689C">
      <w:pPr>
        <w:spacing w:line="240" w:lineRule="auto"/>
        <w:rPr>
          <w:rFonts w:eastAsia="Times New Roman" w:cs="Open Sans"/>
          <w:color w:val="1F1F1F"/>
          <w:kern w:val="0"/>
          <w14:ligatures w14:val="none"/>
        </w:rPr>
      </w:pPr>
      <w:r w:rsidRPr="0004171E">
        <w:rPr>
          <w:rFonts w:eastAsia="Times New Roman" w:cs="Open Sans"/>
          <w:color w:val="1F1F1F"/>
          <w:kern w:val="0"/>
          <w14:ligatures w14:val="none"/>
        </w:rPr>
        <w:t>After reviewing this guide, you will be able to</w:t>
      </w:r>
      <w:r w:rsidRPr="0004171E" w:rsidR="00BC73B2">
        <w:rPr>
          <w:rFonts w:eastAsia="Times New Roman" w:cs="Open Sans"/>
          <w:color w:val="1F1F1F"/>
          <w:kern w:val="0"/>
          <w14:ligatures w14:val="none"/>
        </w:rPr>
        <w:t xml:space="preserve"> prepare the followin</w:t>
      </w:r>
      <w:r w:rsidRPr="0004171E" w:rsidR="00A3255B">
        <w:rPr>
          <w:rFonts w:eastAsia="Times New Roman" w:cs="Open Sans"/>
          <w:color w:val="1F1F1F"/>
          <w:kern w:val="0"/>
          <w14:ligatures w14:val="none"/>
        </w:rPr>
        <w:t>g</w:t>
      </w:r>
      <w:r w:rsidRPr="0004171E" w:rsidR="00BC73B2">
        <w:rPr>
          <w:rFonts w:eastAsia="Times New Roman" w:cs="Open Sans"/>
          <w:color w:val="1F1F1F"/>
          <w:kern w:val="0"/>
          <w14:ligatures w14:val="none"/>
        </w:rPr>
        <w:t xml:space="preserve"> progress reports that meet </w:t>
      </w:r>
      <w:r w:rsidRPr="0004171E" w:rsidR="00A3255B">
        <w:rPr>
          <w:rFonts w:eastAsia="Times New Roman" w:cs="Open Sans"/>
          <w:color w:val="1F1F1F"/>
          <w:kern w:val="0"/>
          <w14:ligatures w14:val="none"/>
        </w:rPr>
        <w:t>RHT P</w:t>
      </w:r>
      <w:r w:rsidRPr="0004171E" w:rsidR="00BC73B2">
        <w:rPr>
          <w:rFonts w:eastAsia="Times New Roman" w:cs="Open Sans"/>
          <w:color w:val="1F1F1F"/>
          <w:kern w:val="0"/>
          <w14:ligatures w14:val="none"/>
        </w:rPr>
        <w:t>rogram requirements</w:t>
      </w:r>
      <w:r w:rsidRPr="0004171E">
        <w:rPr>
          <w:rFonts w:eastAsia="Times New Roman" w:cs="Open Sans"/>
          <w:color w:val="1F1F1F"/>
          <w:kern w:val="0"/>
          <w14:ligatures w14:val="none"/>
        </w:rPr>
        <w:t>:</w:t>
      </w:r>
    </w:p>
    <w:p w:rsidR="00BC73B2" w:rsidRPr="00D809FC" w:rsidP="00C373E6" w14:paraId="019B4940" w14:textId="4BCA2F78">
      <w:pPr>
        <w:numPr>
          <w:ilvl w:val="0"/>
          <w:numId w:val="10"/>
        </w:numPr>
        <w:shd w:val="clear" w:color="auto" w:fill="FFFFFF"/>
        <w:spacing w:after="0" w:line="240" w:lineRule="auto"/>
        <w:rPr>
          <w:rFonts w:eastAsia="Times New Roman" w:cs="Open Sans"/>
          <w:b/>
          <w:bCs/>
          <w:color w:val="1F1F1F"/>
          <w:kern w:val="0"/>
          <w14:ligatures w14:val="none"/>
        </w:rPr>
      </w:pPr>
      <w:r w:rsidRPr="00D809FC">
        <w:rPr>
          <w:rFonts w:eastAsia="Times New Roman" w:cs="Open Sans"/>
          <w:b/>
          <w:bCs/>
          <w:color w:val="1F1F1F"/>
          <w:kern w:val="0"/>
          <w14:ligatures w14:val="none"/>
        </w:rPr>
        <w:t>A</w:t>
      </w:r>
      <w:r w:rsidRPr="00D809FC" w:rsidR="005A0011">
        <w:rPr>
          <w:rFonts w:eastAsia="Times New Roman" w:cs="Open Sans"/>
          <w:b/>
          <w:bCs/>
          <w:color w:val="1F1F1F"/>
          <w:kern w:val="0"/>
          <w14:ligatures w14:val="none"/>
        </w:rPr>
        <w:t xml:space="preserve">nnual </w:t>
      </w:r>
      <w:r w:rsidRPr="00D809FC">
        <w:rPr>
          <w:rFonts w:eastAsia="Times New Roman" w:cs="Open Sans"/>
          <w:b/>
          <w:bCs/>
          <w:color w:val="1F1F1F"/>
          <w:kern w:val="0"/>
          <w14:ligatures w14:val="none"/>
        </w:rPr>
        <w:t>R</w:t>
      </w:r>
      <w:r w:rsidRPr="00D809FC" w:rsidR="005A0011">
        <w:rPr>
          <w:rFonts w:eastAsia="Times New Roman" w:cs="Open Sans"/>
          <w:b/>
          <w:bCs/>
          <w:color w:val="1F1F1F"/>
          <w:kern w:val="0"/>
          <w14:ligatures w14:val="none"/>
        </w:rPr>
        <w:t>eport</w:t>
      </w:r>
      <w:r w:rsidRPr="00D809FC" w:rsidR="0013361F">
        <w:rPr>
          <w:rFonts w:eastAsia="Times New Roman" w:cs="Open Sans"/>
          <w:b/>
          <w:bCs/>
          <w:color w:val="1F1F1F"/>
          <w:kern w:val="0"/>
          <w14:ligatures w14:val="none"/>
        </w:rPr>
        <w:t>s</w:t>
      </w:r>
      <w:r w:rsidRPr="00D809FC">
        <w:rPr>
          <w:rFonts w:eastAsia="Times New Roman" w:cs="Open Sans"/>
          <w:b/>
          <w:bCs/>
          <w:color w:val="1F1F1F"/>
          <w:kern w:val="0"/>
          <w14:ligatures w14:val="none"/>
        </w:rPr>
        <w:t>, including the Final Report</w:t>
      </w:r>
    </w:p>
    <w:p w:rsidR="009825C4" w:rsidRPr="00D809FC" w:rsidP="00C373E6" w14:paraId="576D4B3F" w14:textId="77CC2C77">
      <w:pPr>
        <w:numPr>
          <w:ilvl w:val="0"/>
          <w:numId w:val="10"/>
        </w:numPr>
        <w:shd w:val="clear" w:color="auto" w:fill="FFFFFF"/>
        <w:spacing w:after="0" w:line="240" w:lineRule="auto"/>
        <w:rPr>
          <w:rFonts w:eastAsia="Times New Roman" w:cs="Open Sans"/>
          <w:b/>
          <w:bCs/>
          <w:color w:val="1F1F1F"/>
          <w:kern w:val="0"/>
          <w14:ligatures w14:val="none"/>
        </w:rPr>
      </w:pPr>
      <w:r w:rsidRPr="00D809FC">
        <w:rPr>
          <w:rFonts w:eastAsia="Times New Roman" w:cs="Open Sans"/>
          <w:b/>
          <w:bCs/>
          <w:color w:val="1F1F1F"/>
          <w:kern w:val="0"/>
          <w14:ligatures w14:val="none"/>
        </w:rPr>
        <w:t>Q</w:t>
      </w:r>
      <w:r w:rsidRPr="00D809FC" w:rsidR="005A0011">
        <w:rPr>
          <w:rFonts w:eastAsia="Times New Roman" w:cs="Open Sans"/>
          <w:b/>
          <w:bCs/>
          <w:color w:val="1F1F1F"/>
          <w:kern w:val="0"/>
          <w14:ligatures w14:val="none"/>
        </w:rPr>
        <w:t>uarterly</w:t>
      </w:r>
      <w:r w:rsidRPr="00D809FC" w:rsidR="002C79D6">
        <w:rPr>
          <w:rFonts w:eastAsia="Times New Roman" w:cs="Open Sans"/>
          <w:b/>
          <w:bCs/>
          <w:color w:val="1F1F1F"/>
          <w:kern w:val="0"/>
          <w14:ligatures w14:val="none"/>
        </w:rPr>
        <w:t xml:space="preserve"> </w:t>
      </w:r>
      <w:r w:rsidRPr="00D809FC">
        <w:rPr>
          <w:rFonts w:eastAsia="Times New Roman" w:cs="Open Sans"/>
          <w:b/>
          <w:bCs/>
          <w:color w:val="1F1F1F"/>
          <w:kern w:val="0"/>
          <w14:ligatures w14:val="none"/>
        </w:rPr>
        <w:t>R</w:t>
      </w:r>
      <w:r w:rsidRPr="00D809FC" w:rsidR="005A0011">
        <w:rPr>
          <w:rFonts w:eastAsia="Times New Roman" w:cs="Open Sans"/>
          <w:b/>
          <w:bCs/>
          <w:color w:val="1F1F1F"/>
          <w:kern w:val="0"/>
          <w14:ligatures w14:val="none"/>
        </w:rPr>
        <w:t>eport</w:t>
      </w:r>
      <w:r w:rsidRPr="00D809FC" w:rsidR="00D56F67">
        <w:rPr>
          <w:rFonts w:eastAsia="Times New Roman" w:cs="Open Sans"/>
          <w:b/>
          <w:bCs/>
          <w:color w:val="1F1F1F"/>
          <w:kern w:val="0"/>
          <w14:ligatures w14:val="none"/>
        </w:rPr>
        <w:t>s</w:t>
      </w:r>
    </w:p>
    <w:p w:rsidR="005A0011" w:rsidRPr="009825C4" w:rsidP="009825C4" w14:paraId="2B6F9D68" w14:textId="7CC8C74F">
      <w:pPr>
        <w:rPr>
          <w:rFonts w:eastAsia="Times New Roman" w:cs="Open Sans"/>
          <w:color w:val="1F1F1F"/>
          <w:kern w:val="0"/>
          <w14:ligatures w14:val="none"/>
        </w:rPr>
      </w:pPr>
      <w:r>
        <w:rPr>
          <w:rFonts w:eastAsia="Times New Roman" w:cs="Open Sans"/>
          <w:color w:val="1F1F1F"/>
          <w:kern w:val="0"/>
          <w14:ligatures w14:val="none"/>
        </w:rPr>
        <w:br w:type="page"/>
      </w:r>
    </w:p>
    <w:p w:rsidR="003A019E" w:rsidRPr="00C00E3C" w:rsidP="00F15DDA" w14:paraId="5F1E9D51" w14:textId="1EC8F336">
      <w:pPr>
        <w:pStyle w:val="Heading1"/>
        <w:numPr>
          <w:ilvl w:val="0"/>
          <w:numId w:val="11"/>
        </w:numPr>
        <w:spacing w:line="240" w:lineRule="auto"/>
        <w:rPr>
          <w:b/>
          <w:bCs/>
          <w:sz w:val="52"/>
          <w:szCs w:val="52"/>
        </w:rPr>
      </w:pPr>
      <w:bookmarkStart w:id="41" w:name="_Toc224634547"/>
      <w:bookmarkStart w:id="42" w:name="_Toc236914611"/>
      <w:r w:rsidRPr="723D4C7F">
        <w:rPr>
          <w:b/>
          <w:bCs/>
          <w:sz w:val="52"/>
          <w:szCs w:val="52"/>
        </w:rPr>
        <w:t>RHT Program</w:t>
      </w:r>
      <w:r w:rsidRPr="723D4C7F" w:rsidR="00416D87">
        <w:rPr>
          <w:b/>
          <w:bCs/>
          <w:sz w:val="52"/>
          <w:szCs w:val="52"/>
        </w:rPr>
        <w:t xml:space="preserve"> </w:t>
      </w:r>
      <w:r w:rsidRPr="723D4C7F">
        <w:rPr>
          <w:b/>
          <w:bCs/>
          <w:sz w:val="52"/>
          <w:szCs w:val="52"/>
        </w:rPr>
        <w:t>Reporting Requirements</w:t>
      </w:r>
      <w:bookmarkEnd w:id="41"/>
      <w:bookmarkEnd w:id="42"/>
      <w:r w:rsidRPr="723D4C7F">
        <w:rPr>
          <w:b/>
          <w:bCs/>
          <w:sz w:val="52"/>
          <w:szCs w:val="52"/>
        </w:rPr>
        <w:t xml:space="preserve"> </w:t>
      </w:r>
    </w:p>
    <w:p w:rsidR="00016740" w:rsidP="00A53016" w14:paraId="5E64F4E7" w14:textId="61B28F49">
      <w:pPr>
        <w:pStyle w:val="NormalWeb"/>
        <w:shd w:val="clear" w:color="auto" w:fill="FFFFFF"/>
        <w:spacing w:before="0" w:beforeAutospacing="0" w:after="0" w:afterAutospacing="0"/>
        <w:rPr>
          <w:rFonts w:ascii="Open Sans" w:hAnsi="Open Sans" w:cs="Open Sans"/>
          <w:color w:val="1F1F1F"/>
        </w:rPr>
      </w:pPr>
      <w:r w:rsidRPr="00D809FC">
        <w:rPr>
          <w:rFonts w:asciiTheme="minorHAnsi" w:hAnsiTheme="minorHAnsi" w:cs="Open Sans"/>
          <w:color w:val="1F1F1F"/>
        </w:rPr>
        <w:t>While this guide focuses on the successful preparation and submission of Annual and Quarterly Reports, as well as the Final Report,</w:t>
      </w:r>
      <w:r w:rsidR="00C90281">
        <w:rPr>
          <w:rFonts w:asciiTheme="minorHAnsi" w:hAnsiTheme="minorHAnsi" w:cs="Open Sans"/>
          <w:color w:val="1F1F1F"/>
        </w:rPr>
        <w:t xml:space="preserve"> </w:t>
      </w:r>
      <w:r w:rsidRPr="00890F74" w:rsidR="00C90281">
        <w:rPr>
          <w:rFonts w:asciiTheme="minorHAnsi" w:hAnsiTheme="minorHAnsi" w:cs="Open Sans"/>
          <w:color w:val="1F1F1F"/>
        </w:rPr>
        <w:t>it</w:t>
      </w:r>
      <w:r w:rsidRPr="00890F74" w:rsidR="00070AF9">
        <w:rPr>
          <w:rFonts w:asciiTheme="minorHAnsi" w:hAnsiTheme="minorHAnsi" w:cs="Open Sans"/>
          <w:color w:val="1F1F1F"/>
        </w:rPr>
        <w:t xml:space="preserve"> is important to recognize that the</w:t>
      </w:r>
      <w:r w:rsidR="006E30FA">
        <w:rPr>
          <w:rFonts w:asciiTheme="minorHAnsi" w:hAnsiTheme="minorHAnsi" w:cs="Open Sans"/>
          <w:color w:val="1F1F1F"/>
        </w:rPr>
        <w:t>se reports</w:t>
      </w:r>
      <w:r w:rsidRPr="00890F74" w:rsidR="00070AF9">
        <w:rPr>
          <w:rFonts w:asciiTheme="minorHAnsi" w:hAnsiTheme="minorHAnsi" w:cs="Open Sans"/>
          <w:color w:val="1F1F1F"/>
        </w:rPr>
        <w:t xml:space="preserve"> are part of a broader landscape of post-award responsibilities. </w:t>
      </w:r>
      <w:r w:rsidR="00DD1027">
        <w:rPr>
          <w:rFonts w:asciiTheme="minorHAnsi" w:hAnsiTheme="minorHAnsi" w:cs="Open Sans"/>
          <w:color w:val="000000"/>
        </w:rPr>
        <w:t xml:space="preserve">The </w:t>
      </w:r>
      <w:r w:rsidRPr="00070AF9" w:rsidR="00070AF9">
        <w:rPr>
          <w:rFonts w:asciiTheme="minorHAnsi" w:hAnsiTheme="minorHAnsi" w:cs="Open Sans"/>
          <w:color w:val="000000"/>
        </w:rPr>
        <w:t>full scope of federal reporting requirements</w:t>
      </w:r>
      <w:r w:rsidR="00DD1027">
        <w:rPr>
          <w:rFonts w:asciiTheme="minorHAnsi" w:hAnsiTheme="minorHAnsi" w:cs="Open Sans"/>
          <w:color w:val="000000"/>
        </w:rPr>
        <w:t>,</w:t>
      </w:r>
      <w:r w:rsidRPr="00DD1027" w:rsidR="00DD1027">
        <w:rPr>
          <w:rFonts w:asciiTheme="minorHAnsi" w:hAnsiTheme="minorHAnsi" w:cs="Open Sans"/>
          <w:color w:val="000000"/>
        </w:rPr>
        <w:t xml:space="preserve"> </w:t>
      </w:r>
      <w:r w:rsidR="00DD1027">
        <w:rPr>
          <w:rFonts w:asciiTheme="minorHAnsi" w:hAnsiTheme="minorHAnsi" w:cs="Open Sans"/>
          <w:color w:val="000000"/>
        </w:rPr>
        <w:t>a</w:t>
      </w:r>
      <w:r w:rsidRPr="00431402" w:rsidR="00DD1027">
        <w:rPr>
          <w:rFonts w:asciiTheme="minorHAnsi" w:hAnsiTheme="minorHAnsi" w:cs="Open Sans"/>
          <w:color w:val="000000"/>
        </w:rPr>
        <w:t xml:space="preserve">s detailed </w:t>
      </w:r>
      <w:r w:rsidRPr="00070AF9" w:rsidR="00DD1027">
        <w:rPr>
          <w:rFonts w:asciiTheme="minorHAnsi" w:hAnsiTheme="minorHAnsi" w:cs="Open Sans"/>
          <w:color w:val="000000"/>
        </w:rPr>
        <w:t>in the </w:t>
      </w:r>
      <w:hyperlink r:id="rId12" w:tgtFrame="_blank" w:tooltip="https://grants.gov/search-results-detail/360442" w:history="1">
        <w:r w:rsidRPr="00070AF9" w:rsidR="00DD1027">
          <w:rPr>
            <w:rStyle w:val="Hyperlink"/>
            <w:rFonts w:asciiTheme="minorHAnsi" w:hAnsiTheme="minorHAnsi" w:cs="Open Sans"/>
          </w:rPr>
          <w:t>Notice of Funding Opportunity (NOFO)</w:t>
        </w:r>
      </w:hyperlink>
      <w:r w:rsidRPr="00070AF9" w:rsidR="00DD1027">
        <w:rPr>
          <w:rFonts w:asciiTheme="minorHAnsi" w:hAnsiTheme="minorHAnsi" w:cs="Open Sans"/>
          <w:color w:val="000000"/>
        </w:rPr>
        <w:t xml:space="preserve">, </w:t>
      </w:r>
      <w:r w:rsidRPr="00070AF9" w:rsidR="00070AF9">
        <w:rPr>
          <w:rFonts w:asciiTheme="minorHAnsi" w:hAnsiTheme="minorHAnsi" w:cs="Open Sans"/>
          <w:color w:val="000000"/>
        </w:rPr>
        <w:t>include:</w:t>
      </w:r>
    </w:p>
    <w:p w:rsidR="00D66D19" w:rsidRPr="005C5FA8" w:rsidP="00C373E6" w14:paraId="37207D70" w14:textId="22298608">
      <w:pPr>
        <w:pStyle w:val="NormalWeb"/>
        <w:numPr>
          <w:ilvl w:val="0"/>
          <w:numId w:val="4"/>
        </w:numPr>
        <w:shd w:val="clear" w:color="auto" w:fill="FFFFFF"/>
        <w:rPr>
          <w:rFonts w:asciiTheme="minorHAnsi" w:eastAsiaTheme="majorEastAsia" w:hAnsiTheme="minorHAnsi" w:cs="Open Sans"/>
          <w:i/>
          <w:iCs/>
          <w:color w:val="000000"/>
        </w:rPr>
      </w:pPr>
      <w:r w:rsidRPr="00161842">
        <w:rPr>
          <w:rFonts w:asciiTheme="minorHAnsi" w:eastAsiaTheme="majorEastAsia" w:hAnsiTheme="minorHAnsi" w:cs="Open Sans"/>
          <w:i/>
          <w:iCs/>
          <w:color w:val="000000"/>
        </w:rPr>
        <w:t>Non</w:t>
      </w:r>
      <w:r w:rsidRPr="005C5FA8">
        <w:rPr>
          <w:rFonts w:asciiTheme="minorHAnsi" w:eastAsiaTheme="majorEastAsia" w:hAnsiTheme="minorHAnsi" w:cs="Open Sans"/>
          <w:i/>
          <w:iCs/>
          <w:color w:val="000000"/>
        </w:rPr>
        <w:t xml:space="preserve">-Competing Continuation </w:t>
      </w:r>
      <w:r w:rsidR="00134C78">
        <w:rPr>
          <w:rFonts w:asciiTheme="minorHAnsi" w:eastAsiaTheme="majorEastAsia" w:hAnsiTheme="minorHAnsi" w:cs="Open Sans"/>
          <w:i/>
          <w:iCs/>
          <w:color w:val="000000"/>
        </w:rPr>
        <w:t xml:space="preserve">(NCC) </w:t>
      </w:r>
      <w:r w:rsidRPr="005C5FA8">
        <w:rPr>
          <w:rFonts w:asciiTheme="minorHAnsi" w:eastAsiaTheme="majorEastAsia" w:hAnsiTheme="minorHAnsi" w:cs="Open Sans"/>
          <w:i/>
          <w:iCs/>
          <w:color w:val="000000"/>
        </w:rPr>
        <w:t>Application</w:t>
      </w:r>
    </w:p>
    <w:p w:rsidR="003A019E" w:rsidRPr="003A019E" w:rsidP="00C373E6" w14:paraId="7499F577" w14:textId="1866B452">
      <w:pPr>
        <w:pStyle w:val="NormalWeb"/>
        <w:numPr>
          <w:ilvl w:val="0"/>
          <w:numId w:val="4"/>
        </w:numPr>
        <w:shd w:val="clear" w:color="auto" w:fill="FFFFFF"/>
        <w:rPr>
          <w:rFonts w:asciiTheme="minorHAnsi" w:eastAsiaTheme="majorEastAsia" w:hAnsiTheme="minorHAnsi" w:cs="Open Sans"/>
          <w:color w:val="000000"/>
        </w:rPr>
      </w:pPr>
      <w:r w:rsidRPr="003A019E">
        <w:rPr>
          <w:rFonts w:asciiTheme="minorHAnsi" w:hAnsiTheme="minorHAnsi" w:cs="Open Sans"/>
          <w:i/>
          <w:iCs/>
          <w:color w:val="000000"/>
        </w:rPr>
        <w:t>Federal Financial Reports (FFR)</w:t>
      </w:r>
    </w:p>
    <w:p w:rsidR="003A019E" w:rsidRPr="003A019E" w:rsidP="00C373E6" w14:paraId="64BA6084" w14:textId="3A397D46">
      <w:pPr>
        <w:pStyle w:val="NormalWeb"/>
        <w:numPr>
          <w:ilvl w:val="0"/>
          <w:numId w:val="4"/>
        </w:numPr>
        <w:shd w:val="clear" w:color="auto" w:fill="FFFFFF"/>
        <w:rPr>
          <w:rFonts w:asciiTheme="minorHAnsi" w:eastAsiaTheme="majorEastAsia" w:hAnsiTheme="minorHAnsi" w:cs="Open Sans"/>
          <w:color w:val="000000"/>
        </w:rPr>
      </w:pPr>
      <w:r w:rsidRPr="003A019E">
        <w:rPr>
          <w:rStyle w:val="Strong"/>
          <w:rFonts w:asciiTheme="minorHAnsi" w:eastAsiaTheme="majorEastAsia" w:hAnsiTheme="minorHAnsi" w:cs="Open Sans"/>
          <w:b w:val="0"/>
          <w:bCs w:val="0"/>
          <w:i/>
          <w:iCs/>
          <w:color w:val="000000"/>
        </w:rPr>
        <w:t>Federal Funding Accountability and Transparency Act (FFATA) Reporting</w:t>
      </w:r>
    </w:p>
    <w:p w:rsidR="003A019E" w:rsidP="00C373E6" w14:paraId="70C6AC16" w14:textId="0140E966">
      <w:pPr>
        <w:pStyle w:val="NormalWeb"/>
        <w:numPr>
          <w:ilvl w:val="0"/>
          <w:numId w:val="4"/>
        </w:numPr>
        <w:shd w:val="clear" w:color="auto" w:fill="FFFFFF"/>
        <w:rPr>
          <w:rStyle w:val="Strong"/>
          <w:rFonts w:asciiTheme="minorHAnsi" w:eastAsiaTheme="majorEastAsia" w:hAnsiTheme="minorHAnsi" w:cs="Open Sans"/>
          <w:b w:val="0"/>
          <w:bCs w:val="0"/>
          <w:i/>
          <w:iCs/>
          <w:color w:val="000000"/>
        </w:rPr>
      </w:pPr>
      <w:r w:rsidRPr="003A019E">
        <w:rPr>
          <w:rStyle w:val="Strong"/>
          <w:rFonts w:asciiTheme="minorHAnsi" w:eastAsiaTheme="majorEastAsia" w:hAnsiTheme="minorHAnsi" w:cs="Open Sans"/>
          <w:b w:val="0"/>
          <w:bCs w:val="0"/>
          <w:i/>
          <w:iCs/>
          <w:color w:val="000000"/>
        </w:rPr>
        <w:t>Work Plan Updates</w:t>
      </w:r>
    </w:p>
    <w:p w:rsidR="003A019E" w:rsidRPr="003A019E" w:rsidP="00C373E6" w14:paraId="651DD8E7" w14:textId="77777777">
      <w:pPr>
        <w:pStyle w:val="NormalWeb"/>
        <w:numPr>
          <w:ilvl w:val="0"/>
          <w:numId w:val="4"/>
        </w:numPr>
        <w:shd w:val="clear" w:color="auto" w:fill="FFFFFF"/>
        <w:rPr>
          <w:rFonts w:asciiTheme="minorHAnsi" w:eastAsiaTheme="majorEastAsia" w:hAnsiTheme="minorHAnsi" w:cs="Open Sans"/>
          <w:color w:val="000000"/>
        </w:rPr>
      </w:pPr>
      <w:r w:rsidRPr="003A019E">
        <w:rPr>
          <w:rFonts w:asciiTheme="minorHAnsi" w:hAnsiTheme="minorHAnsi" w:cs="Open Sans"/>
          <w:i/>
          <w:iCs/>
          <w:color w:val="000000"/>
        </w:rPr>
        <w:t>Progress Reports</w:t>
      </w:r>
    </w:p>
    <w:p w:rsidR="003A019E" w:rsidP="00C373E6" w14:paraId="3345E182" w14:textId="3C9568BA">
      <w:pPr>
        <w:pStyle w:val="NormalWeb"/>
        <w:numPr>
          <w:ilvl w:val="0"/>
          <w:numId w:val="4"/>
        </w:numPr>
        <w:shd w:val="clear" w:color="auto" w:fill="FFFFFF"/>
        <w:rPr>
          <w:rStyle w:val="Strong"/>
          <w:rFonts w:asciiTheme="minorHAnsi" w:eastAsiaTheme="majorEastAsia" w:hAnsiTheme="minorHAnsi" w:cs="Open Sans"/>
          <w:b w:val="0"/>
          <w:bCs w:val="0"/>
          <w:i/>
          <w:iCs/>
          <w:color w:val="000000"/>
        </w:rPr>
      </w:pPr>
      <w:r w:rsidRPr="003A019E">
        <w:rPr>
          <w:rStyle w:val="Strong"/>
          <w:rFonts w:asciiTheme="minorHAnsi" w:eastAsiaTheme="majorEastAsia" w:hAnsiTheme="minorHAnsi" w:cs="Open Sans"/>
          <w:b w:val="0"/>
          <w:bCs w:val="0"/>
          <w:i/>
          <w:iCs/>
          <w:color w:val="000000"/>
        </w:rPr>
        <w:t>SAM.gov Records</w:t>
      </w:r>
    </w:p>
    <w:p w:rsidR="003A019E" w:rsidP="00C373E6" w14:paraId="7AE4B148" w14:textId="78D2A70E">
      <w:pPr>
        <w:pStyle w:val="NormalWeb"/>
        <w:numPr>
          <w:ilvl w:val="0"/>
          <w:numId w:val="4"/>
        </w:numPr>
        <w:shd w:val="clear" w:color="auto" w:fill="FFFFFF"/>
        <w:rPr>
          <w:rStyle w:val="Strong"/>
          <w:rFonts w:asciiTheme="minorHAnsi" w:eastAsiaTheme="majorEastAsia" w:hAnsiTheme="minorHAnsi" w:cs="Open Sans"/>
          <w:b w:val="0"/>
          <w:bCs w:val="0"/>
          <w:i/>
          <w:iCs/>
          <w:color w:val="000000"/>
        </w:rPr>
      </w:pPr>
      <w:r w:rsidRPr="003A019E">
        <w:rPr>
          <w:rStyle w:val="Strong"/>
          <w:rFonts w:asciiTheme="minorHAnsi" w:eastAsiaTheme="majorEastAsia" w:hAnsiTheme="minorHAnsi" w:cs="Open Sans"/>
          <w:b w:val="0"/>
          <w:bCs w:val="0"/>
          <w:i/>
          <w:iCs/>
          <w:color w:val="000000"/>
        </w:rPr>
        <w:t>Payment Management System (PMS) Reports, and</w:t>
      </w:r>
    </w:p>
    <w:p w:rsidR="003A019E" w:rsidP="00C373E6" w14:paraId="34860E35" w14:textId="069D0492">
      <w:pPr>
        <w:pStyle w:val="NormalWeb"/>
        <w:numPr>
          <w:ilvl w:val="0"/>
          <w:numId w:val="4"/>
        </w:numPr>
        <w:shd w:val="clear" w:color="auto" w:fill="FFFFFF"/>
        <w:rPr>
          <w:rStyle w:val="Strong"/>
          <w:rFonts w:asciiTheme="minorHAnsi" w:eastAsiaTheme="majorEastAsia" w:hAnsiTheme="minorHAnsi" w:cs="Open Sans"/>
          <w:b w:val="0"/>
          <w:bCs w:val="0"/>
          <w:i/>
          <w:iCs/>
          <w:color w:val="000000"/>
        </w:rPr>
      </w:pPr>
      <w:r w:rsidRPr="003A019E">
        <w:rPr>
          <w:rStyle w:val="Strong"/>
          <w:rFonts w:asciiTheme="minorHAnsi" w:eastAsiaTheme="majorEastAsia" w:hAnsiTheme="minorHAnsi" w:cs="Open Sans"/>
          <w:b w:val="0"/>
          <w:bCs w:val="0"/>
          <w:i/>
          <w:iCs/>
          <w:color w:val="000000"/>
        </w:rPr>
        <w:t>Audit Reporting</w:t>
      </w:r>
    </w:p>
    <w:p w:rsidR="00072FE6" w:rsidP="00A53016" w14:paraId="48025AEE" w14:textId="2D8770B0">
      <w:pPr>
        <w:pStyle w:val="NormalWeb"/>
        <w:rPr>
          <w:rStyle w:val="Strong"/>
          <w:rFonts w:asciiTheme="minorHAnsi" w:eastAsiaTheme="majorEastAsia" w:hAnsiTheme="minorHAnsi" w:cs="Open Sans"/>
          <w:b w:val="0"/>
          <w:bCs w:val="0"/>
          <w:color w:val="000000"/>
        </w:rPr>
      </w:pPr>
      <w:r>
        <w:rPr>
          <w:rStyle w:val="Strong"/>
          <w:rFonts w:asciiTheme="minorHAnsi" w:eastAsiaTheme="majorEastAsia" w:hAnsiTheme="minorHAnsi" w:cs="Open Sans"/>
          <w:b w:val="0"/>
          <w:bCs w:val="0"/>
          <w:color w:val="000000"/>
        </w:rPr>
        <w:t>P</w:t>
      </w:r>
      <w:r w:rsidRPr="00890F74" w:rsidR="0095106E">
        <w:rPr>
          <w:rStyle w:val="Strong"/>
          <w:rFonts w:asciiTheme="minorHAnsi" w:eastAsiaTheme="majorEastAsia" w:hAnsiTheme="minorHAnsi" w:cs="Open Sans"/>
          <w:b w:val="0"/>
          <w:bCs w:val="0"/>
          <w:color w:val="000000"/>
        </w:rPr>
        <w:t>lease refer to the</w:t>
      </w:r>
      <w:r w:rsidRPr="00890F74" w:rsidR="0025304C">
        <w:rPr>
          <w:rStyle w:val="Strong"/>
          <w:rFonts w:asciiTheme="minorHAnsi" w:eastAsiaTheme="majorEastAsia" w:hAnsiTheme="minorHAnsi" w:cs="Open Sans"/>
          <w:b w:val="0"/>
          <w:bCs w:val="0"/>
          <w:color w:val="000000"/>
        </w:rPr>
        <w:t xml:space="preserve"> Program</w:t>
      </w:r>
      <w:r w:rsidRPr="00890F74" w:rsidR="0095106E">
        <w:rPr>
          <w:rStyle w:val="Strong"/>
          <w:rFonts w:asciiTheme="minorHAnsi" w:eastAsiaTheme="majorEastAsia" w:hAnsiTheme="minorHAnsi" w:cs="Open Sans"/>
          <w:b w:val="0"/>
          <w:bCs w:val="0"/>
          <w:color w:val="000000"/>
        </w:rPr>
        <w:t xml:space="preserve"> Terms and Conditions</w:t>
      </w:r>
      <w:r w:rsidR="002C79D6">
        <w:rPr>
          <w:rStyle w:val="Strong"/>
          <w:rFonts w:asciiTheme="minorHAnsi" w:eastAsiaTheme="majorEastAsia" w:hAnsiTheme="minorHAnsi" w:cs="Open Sans"/>
          <w:b w:val="0"/>
          <w:bCs w:val="0"/>
          <w:color w:val="000000"/>
        </w:rPr>
        <w:t xml:space="preserve"> located within a State’s </w:t>
      </w:r>
      <w:r w:rsidR="00A3255B">
        <w:rPr>
          <w:rStyle w:val="Strong"/>
          <w:rFonts w:asciiTheme="minorHAnsi" w:eastAsiaTheme="majorEastAsia" w:hAnsiTheme="minorHAnsi" w:cs="Open Sans"/>
          <w:b w:val="0"/>
          <w:bCs w:val="0"/>
          <w:color w:val="000000"/>
        </w:rPr>
        <w:t>NoA</w:t>
      </w:r>
      <w:r w:rsidRPr="00890F74" w:rsidR="00746B88">
        <w:rPr>
          <w:rStyle w:val="Strong"/>
          <w:rFonts w:asciiTheme="minorHAnsi" w:eastAsiaTheme="majorEastAsia" w:hAnsiTheme="minorHAnsi" w:cs="Open Sans"/>
          <w:b w:val="0"/>
          <w:bCs w:val="0"/>
          <w:color w:val="000000"/>
        </w:rPr>
        <w:t>,</w:t>
      </w:r>
      <w:r w:rsidRPr="00890F74" w:rsidR="0095106E">
        <w:rPr>
          <w:rStyle w:val="Strong"/>
          <w:rFonts w:asciiTheme="minorHAnsi" w:eastAsiaTheme="majorEastAsia" w:hAnsiTheme="minorHAnsi" w:cs="Open Sans"/>
          <w:b w:val="0"/>
          <w:bCs w:val="0"/>
          <w:color w:val="000000"/>
        </w:rPr>
        <w:t xml:space="preserve"> </w:t>
      </w:r>
      <w:hyperlink r:id="rId12" w:history="1">
        <w:r w:rsidRPr="00890F74" w:rsidR="0095106E">
          <w:rPr>
            <w:rStyle w:val="Hyperlink"/>
            <w:rFonts w:asciiTheme="minorHAnsi" w:eastAsiaTheme="majorEastAsia" w:hAnsiTheme="minorHAnsi" w:cs="Open Sans"/>
          </w:rPr>
          <w:t>NOFO</w:t>
        </w:r>
      </w:hyperlink>
      <w:r w:rsidRPr="00890F74" w:rsidR="00746B88">
        <w:rPr>
          <w:rStyle w:val="Strong"/>
          <w:rFonts w:asciiTheme="minorHAnsi" w:eastAsiaTheme="majorEastAsia" w:hAnsiTheme="minorHAnsi" w:cs="Open Sans"/>
          <w:b w:val="0"/>
          <w:bCs w:val="0"/>
          <w:color w:val="000000"/>
        </w:rPr>
        <w:t xml:space="preserve">, and </w:t>
      </w:r>
      <w:hyperlink r:id="rId13" w:history="1">
        <w:r w:rsidRPr="00890F74" w:rsidR="00746B88">
          <w:rPr>
            <w:rStyle w:val="Hyperlink"/>
            <w:rFonts w:asciiTheme="minorHAnsi" w:eastAsiaTheme="majorEastAsia" w:hAnsiTheme="minorHAnsi" w:cs="Open Sans"/>
          </w:rPr>
          <w:t>CMS website</w:t>
        </w:r>
      </w:hyperlink>
      <w:r>
        <w:rPr>
          <w:rStyle w:val="Strong"/>
          <w:rFonts w:asciiTheme="minorHAnsi" w:eastAsiaTheme="majorEastAsia" w:hAnsiTheme="minorHAnsi" w:cs="Open Sans"/>
          <w:b w:val="0"/>
          <w:bCs w:val="0"/>
          <w:color w:val="000000"/>
        </w:rPr>
        <w:t xml:space="preserve"> for additional information. </w:t>
      </w:r>
    </w:p>
    <w:p w:rsidR="00072FE6" w:rsidP="00F15DDA" w14:paraId="4C3C4D59" w14:textId="77777777">
      <w:pPr>
        <w:pStyle w:val="Heading1"/>
        <w:numPr>
          <w:ilvl w:val="0"/>
          <w:numId w:val="11"/>
        </w:numPr>
        <w:spacing w:line="240" w:lineRule="auto"/>
        <w:rPr>
          <w:b/>
          <w:bCs/>
          <w:sz w:val="52"/>
          <w:szCs w:val="52"/>
        </w:rPr>
      </w:pPr>
      <w:bookmarkStart w:id="43" w:name="_Toc236914612"/>
      <w:r w:rsidRPr="723D4C7F">
        <w:rPr>
          <w:b/>
          <w:bCs/>
          <w:sz w:val="52"/>
          <w:szCs w:val="52"/>
        </w:rPr>
        <w:t>Reporting Cadence &amp; Periods</w:t>
      </w:r>
      <w:bookmarkEnd w:id="43"/>
    </w:p>
    <w:p w:rsidR="007528F2" w:rsidP="007528F2" w14:paraId="1AE9DDFD" w14:textId="1A2FE11A">
      <w:r>
        <w:t>State</w:t>
      </w:r>
      <w:r w:rsidR="00D809FC">
        <w:t xml:space="preserve"> awardees</w:t>
      </w:r>
      <w:r>
        <w:t xml:space="preserve"> are required to submit Annual and Quarterly Progress Reports along with a one-time Final Report</w:t>
      </w:r>
      <w:r w:rsidR="00A00261">
        <w:t>.</w:t>
      </w:r>
      <w:r>
        <w:t xml:space="preserve"> Progress reports must be submitted for all five budget periods (FY26-FY30). These reports are crucial </w:t>
      </w:r>
      <w:r w:rsidR="00F81298">
        <w:t>for</w:t>
      </w:r>
      <w:r>
        <w:t xml:space="preserve"> CMS to make funding decisions for subsequent budget periods. </w:t>
      </w:r>
    </w:p>
    <w:p w:rsidR="00F3122C" w:rsidP="00F3122C" w14:paraId="4AD23724" w14:textId="39DB6668">
      <w:r w:rsidRPr="00C00E3C">
        <w:rPr>
          <w:rStyle w:val="Strong"/>
          <w:noProof/>
          <w:sz w:val="52"/>
          <w:szCs w:val="52"/>
        </w:rPr>
        <mc:AlternateContent>
          <mc:Choice Requires="wps">
            <w:drawing>
              <wp:anchor distT="45720" distB="45720" distL="114300" distR="114300" simplePos="0" relativeHeight="251725824" behindDoc="0" locked="0" layoutInCell="1" allowOverlap="1">
                <wp:simplePos x="0" y="0"/>
                <wp:positionH relativeFrom="column">
                  <wp:posOffset>3641090</wp:posOffset>
                </wp:positionH>
                <wp:positionV relativeFrom="paragraph">
                  <wp:posOffset>4445</wp:posOffset>
                </wp:positionV>
                <wp:extent cx="2233295" cy="1634490"/>
                <wp:effectExtent l="0" t="0" r="14605" b="11430"/>
                <wp:wrapSquare wrapText="bothSides"/>
                <wp:docPr id="78566757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33295" cy="1634490"/>
                        </a:xfrm>
                        <a:prstGeom prst="rect">
                          <a:avLst/>
                        </a:prstGeom>
                        <a:solidFill>
                          <a:srgbClr val="B5E2FA">
                            <a:lumMod val="20000"/>
                            <a:lumOff val="80000"/>
                          </a:srgbClr>
                        </a:solidFill>
                        <a:ln w="9525">
                          <a:solidFill>
                            <a:srgbClr val="000000"/>
                          </a:solidFill>
                          <a:miter lim="800000"/>
                          <a:headEnd/>
                          <a:tailEnd/>
                        </a:ln>
                      </wps:spPr>
                      <wps:txbx>
                        <w:txbxContent>
                          <w:p w:rsidR="006F0C9B" w:rsidP="00C143BE" w14:textId="1418733A">
                            <w:pPr>
                              <w:spacing w:after="0"/>
                              <w:jc w:val="center"/>
                              <w:rPr>
                                <w:b/>
                                <w:bCs/>
                                <w:sz w:val="22"/>
                                <w:szCs w:val="22"/>
                              </w:rPr>
                            </w:pPr>
                            <w:r>
                              <w:rPr>
                                <w:b/>
                                <w:bCs/>
                                <w:sz w:val="22"/>
                                <w:szCs w:val="22"/>
                              </w:rPr>
                              <w:t xml:space="preserve">Initial Annual Report </w:t>
                            </w:r>
                          </w:p>
                          <w:p w:rsidR="00C143BE" w:rsidRPr="005B2748" w:rsidP="00C143BE" w14:textId="429C6849">
                            <w:pPr>
                              <w:spacing w:after="0"/>
                              <w:jc w:val="center"/>
                              <w:rPr>
                                <w:b/>
                                <w:bCs/>
                                <w:sz w:val="22"/>
                                <w:szCs w:val="22"/>
                              </w:rPr>
                            </w:pPr>
                            <w:r>
                              <w:rPr>
                                <w:b/>
                                <w:bCs/>
                                <w:sz w:val="22"/>
                                <w:szCs w:val="22"/>
                              </w:rPr>
                              <w:t>Due Date Change</w:t>
                            </w:r>
                          </w:p>
                          <w:p w:rsidR="00C143BE" w:rsidRPr="00D75514" w:rsidP="00D75514" w14:textId="09735527">
                            <w:pPr>
                              <w:spacing w:line="240" w:lineRule="auto"/>
                              <w:jc w:val="center"/>
                              <w:rPr>
                                <w:sz w:val="20"/>
                                <w:szCs w:val="20"/>
                              </w:rPr>
                            </w:pPr>
                            <w:r w:rsidRPr="00D75514">
                              <w:rPr>
                                <w:sz w:val="22"/>
                                <w:szCs w:val="22"/>
                              </w:rPr>
                              <w:t xml:space="preserve">Please note, the Terms and Conditions and previous communications stated that programmatic reporting is due on August 30. Because August 30, </w:t>
                            </w:r>
                            <w:r w:rsidRPr="00D75514">
                              <w:rPr>
                                <w:sz w:val="22"/>
                                <w:szCs w:val="22"/>
                              </w:rPr>
                              <w:t>2026</w:t>
                            </w:r>
                            <w:r w:rsidRPr="00D75514">
                              <w:rPr>
                                <w:sz w:val="22"/>
                                <w:szCs w:val="22"/>
                              </w:rPr>
                              <w:t xml:space="preserve"> falls on a Sunday, the RHT Program </w:t>
                            </w:r>
                            <w:r w:rsidR="006B1BCA">
                              <w:rPr>
                                <w:sz w:val="22"/>
                                <w:szCs w:val="22"/>
                              </w:rPr>
                              <w:t xml:space="preserve">initial </w:t>
                            </w:r>
                            <w:r w:rsidRPr="00D75514">
                              <w:rPr>
                                <w:sz w:val="22"/>
                                <w:szCs w:val="22"/>
                              </w:rPr>
                              <w:t>Annual Report will be due by 11:59</w:t>
                            </w:r>
                            <w:r w:rsidR="0063626C">
                              <w:rPr>
                                <w:sz w:val="22"/>
                                <w:szCs w:val="22"/>
                              </w:rPr>
                              <w:t xml:space="preserve"> </w:t>
                            </w:r>
                            <w:r w:rsidRPr="00D75514">
                              <w:rPr>
                                <w:sz w:val="22"/>
                                <w:szCs w:val="22"/>
                              </w:rPr>
                              <w:t xml:space="preserve">PM EDT on Monday, August 31, 2026. This date aligns with the NCC Kit due 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width:175.85pt;height:110.6pt;margin-top:0.35pt;margin-left:286.7pt;mso-height-percent:200;mso-height-relative:margin;mso-width-percent:0;mso-width-relative:margin;mso-wrap-distance-bottom:3.6pt;mso-wrap-distance-left:9pt;mso-wrap-distance-right:9pt;mso-wrap-distance-top:3.6pt;mso-wrap-style:square;position:absolute;visibility:visible;v-text-anchor:top;z-index:251726848" fillcolor="#f0f9fe">
                <v:textbox style="mso-fit-shape-to-text:t">
                  <w:txbxContent>
                    <w:p w:rsidR="006F0C9B" w:rsidP="00C143BE" w14:paraId="055997C2" w14:textId="1418733A">
                      <w:pPr>
                        <w:spacing w:after="0"/>
                        <w:jc w:val="center"/>
                        <w:rPr>
                          <w:b/>
                          <w:bCs/>
                          <w:sz w:val="22"/>
                          <w:szCs w:val="22"/>
                        </w:rPr>
                      </w:pPr>
                      <w:r>
                        <w:rPr>
                          <w:b/>
                          <w:bCs/>
                          <w:sz w:val="22"/>
                          <w:szCs w:val="22"/>
                        </w:rPr>
                        <w:t xml:space="preserve">Initial Annual Report </w:t>
                      </w:r>
                    </w:p>
                    <w:p w:rsidR="00C143BE" w:rsidRPr="005B2748" w:rsidP="00C143BE" w14:paraId="09C659F6" w14:textId="429C6849">
                      <w:pPr>
                        <w:spacing w:after="0"/>
                        <w:jc w:val="center"/>
                        <w:rPr>
                          <w:b/>
                          <w:bCs/>
                          <w:sz w:val="22"/>
                          <w:szCs w:val="22"/>
                        </w:rPr>
                      </w:pPr>
                      <w:r>
                        <w:rPr>
                          <w:b/>
                          <w:bCs/>
                          <w:sz w:val="22"/>
                          <w:szCs w:val="22"/>
                        </w:rPr>
                        <w:t>Due Date Change</w:t>
                      </w:r>
                    </w:p>
                    <w:p w:rsidR="00C143BE" w:rsidRPr="00D75514" w:rsidP="00D75514" w14:paraId="1975E8C5" w14:textId="09735527">
                      <w:pPr>
                        <w:spacing w:line="240" w:lineRule="auto"/>
                        <w:jc w:val="center"/>
                        <w:rPr>
                          <w:sz w:val="20"/>
                          <w:szCs w:val="20"/>
                        </w:rPr>
                      </w:pPr>
                      <w:r w:rsidRPr="00D75514">
                        <w:rPr>
                          <w:sz w:val="22"/>
                          <w:szCs w:val="22"/>
                        </w:rPr>
                        <w:t xml:space="preserve">Please note, the Terms and Conditions and previous communications stated that programmatic reporting is due on August 30. Because August 30, </w:t>
                      </w:r>
                      <w:r w:rsidRPr="00D75514">
                        <w:rPr>
                          <w:sz w:val="22"/>
                          <w:szCs w:val="22"/>
                        </w:rPr>
                        <w:t>2026</w:t>
                      </w:r>
                      <w:r w:rsidRPr="00D75514">
                        <w:rPr>
                          <w:sz w:val="22"/>
                          <w:szCs w:val="22"/>
                        </w:rPr>
                        <w:t xml:space="preserve"> falls on a Sunday, the RHT Program </w:t>
                      </w:r>
                      <w:r w:rsidR="006B1BCA">
                        <w:rPr>
                          <w:sz w:val="22"/>
                          <w:szCs w:val="22"/>
                        </w:rPr>
                        <w:t xml:space="preserve">initial </w:t>
                      </w:r>
                      <w:r w:rsidRPr="00D75514">
                        <w:rPr>
                          <w:sz w:val="22"/>
                          <w:szCs w:val="22"/>
                        </w:rPr>
                        <w:t>Annual Report will be due by 11:59</w:t>
                      </w:r>
                      <w:r w:rsidR="0063626C">
                        <w:rPr>
                          <w:sz w:val="22"/>
                          <w:szCs w:val="22"/>
                        </w:rPr>
                        <w:t xml:space="preserve"> </w:t>
                      </w:r>
                      <w:r w:rsidRPr="00D75514">
                        <w:rPr>
                          <w:sz w:val="22"/>
                          <w:szCs w:val="22"/>
                        </w:rPr>
                        <w:t xml:space="preserve">PM EDT on Monday, August 31, 2026. This date aligns with the NCC Kit due date. </w:t>
                      </w:r>
                    </w:p>
                  </w:txbxContent>
                </v:textbox>
                <w10:wrap type="square"/>
              </v:shape>
            </w:pict>
          </mc:Fallback>
        </mc:AlternateContent>
      </w:r>
      <w:r w:rsidR="00C90281">
        <w:t>The first Annual Report, which covers the reporting period from December 29</w:t>
      </w:r>
      <w:r w:rsidRPr="00D11F63" w:rsidR="00D11F63">
        <w:rPr>
          <w:vertAlign w:val="superscript"/>
        </w:rPr>
        <w:t>th</w:t>
      </w:r>
      <w:r w:rsidR="00C90281">
        <w:t>,</w:t>
      </w:r>
      <w:r w:rsidR="00D809FC">
        <w:t xml:space="preserve"> 2025,</w:t>
      </w:r>
      <w:r w:rsidR="00C90281">
        <w:t xml:space="preserve"> to July 31</w:t>
      </w:r>
      <w:r w:rsidRPr="00D11F63" w:rsidR="00EC7D38">
        <w:rPr>
          <w:vertAlign w:val="superscript"/>
        </w:rPr>
        <w:t>st</w:t>
      </w:r>
      <w:r w:rsidR="00EC7D38">
        <w:t>,</w:t>
      </w:r>
      <w:r w:rsidR="00C90281">
        <w:t xml:space="preserve"> 2026, is due August 3</w:t>
      </w:r>
      <w:r w:rsidR="003C4B34">
        <w:t>1</w:t>
      </w:r>
      <w:r w:rsidR="003C4B34">
        <w:rPr>
          <w:vertAlign w:val="superscript"/>
        </w:rPr>
        <w:t>st</w:t>
      </w:r>
      <w:r w:rsidR="00C90281">
        <w:t>, 2026.</w:t>
      </w:r>
      <w:r w:rsidR="00387A4B">
        <w:t xml:space="preserve"> </w:t>
      </w:r>
      <w:r w:rsidR="00FA2CE1">
        <w:t xml:space="preserve"> </w:t>
      </w:r>
      <w:r w:rsidR="0063626C">
        <w:t>Q</w:t>
      </w:r>
      <w:r w:rsidR="00FA2CE1">
        <w:t xml:space="preserve">uarterly reporting will </w:t>
      </w:r>
      <w:r w:rsidR="0063626C">
        <w:t>commence</w:t>
      </w:r>
      <w:r w:rsidR="00FA2CE1">
        <w:t xml:space="preserve"> in Budget Perio</w:t>
      </w:r>
      <w:r w:rsidR="00D11F63">
        <w:t>d</w:t>
      </w:r>
      <w:r w:rsidR="00FA2CE1">
        <w:t xml:space="preserve"> 2 of the </w:t>
      </w:r>
      <w:r w:rsidR="00F81298">
        <w:t>RHT P</w:t>
      </w:r>
      <w:r w:rsidR="00FA2CE1">
        <w:t>rogram.</w:t>
      </w:r>
      <w:r w:rsidRPr="00D809FC" w:rsidR="00D809FC">
        <w:t xml:space="preserve"> For a comprehensive table of reporting dates, refer to </w:t>
      </w:r>
      <w:hyperlink w:anchor="_XIII._Appendix" w:history="1">
        <w:r w:rsidRPr="00C90281" w:rsidR="00C90281">
          <w:rPr>
            <w:rStyle w:val="Hyperlink"/>
          </w:rPr>
          <w:t>Appendix A</w:t>
        </w:r>
      </w:hyperlink>
      <w:r w:rsidR="00D809FC">
        <w:t>.</w:t>
      </w:r>
      <w:r w:rsidR="00C90281">
        <w:t xml:space="preserve"> </w:t>
      </w:r>
    </w:p>
    <w:p w:rsidR="00C143BE" w:rsidP="00F3122C" w14:paraId="729D0B1E" w14:textId="77777777"/>
    <w:p w:rsidR="00C143BE" w:rsidP="00F3122C" w14:paraId="5693A341" w14:textId="77777777"/>
    <w:p w:rsidR="00C143BE" w:rsidP="00F3122C" w14:paraId="43F2E41F" w14:textId="77777777"/>
    <w:p w:rsidR="00C143BE" w:rsidP="00F3122C" w14:paraId="20680E8D" w14:textId="77777777"/>
    <w:p w:rsidR="00C143BE" w:rsidRPr="00F3122C" w:rsidP="00F3122C" w14:paraId="7DD703DC" w14:textId="77777777"/>
    <w:p w:rsidR="00CA34CD" w:rsidRPr="004364EF" w:rsidP="00F15DDA" w14:paraId="3F40756F" w14:textId="2B427CE7">
      <w:pPr>
        <w:pStyle w:val="Heading1"/>
        <w:numPr>
          <w:ilvl w:val="0"/>
          <w:numId w:val="11"/>
        </w:numPr>
        <w:spacing w:line="240" w:lineRule="auto"/>
        <w:rPr>
          <w:b/>
          <w:bCs/>
          <w:sz w:val="52"/>
          <w:szCs w:val="52"/>
        </w:rPr>
      </w:pPr>
      <w:bookmarkStart w:id="44" w:name="_Toc236914613"/>
      <w:r w:rsidRPr="723D4C7F">
        <w:rPr>
          <w:b/>
          <w:bCs/>
          <w:sz w:val="52"/>
          <w:szCs w:val="52"/>
        </w:rPr>
        <w:t>Annual, Quarterly, and Final Reports</w:t>
      </w:r>
      <w:bookmarkEnd w:id="44"/>
      <w:r w:rsidRPr="723D4C7F">
        <w:rPr>
          <w:b/>
          <w:bCs/>
          <w:sz w:val="52"/>
          <w:szCs w:val="52"/>
        </w:rPr>
        <w:t xml:space="preserve"> </w:t>
      </w:r>
    </w:p>
    <w:p w:rsidR="00F3122C" w:rsidRPr="00F3122C" w:rsidP="00F3122C" w14:paraId="1D0E8DC0" w14:textId="2A178609">
      <w:r w:rsidRPr="0063626C">
        <w:t>The following section details each of the progress reports required throughout the RHT Program.</w:t>
      </w:r>
    </w:p>
    <w:p w:rsidR="00CA34CD" w:rsidP="00480EBD" w14:paraId="2346F79B" w14:textId="7AAE17F5">
      <w:pPr>
        <w:pStyle w:val="Heading2"/>
        <w:ind w:left="0"/>
      </w:pPr>
      <w:bookmarkStart w:id="45" w:name="_Toc236914614"/>
      <w:r>
        <w:t>Annual Reporting</w:t>
      </w:r>
      <w:bookmarkEnd w:id="45"/>
      <w:r>
        <w:t xml:space="preserve"> </w:t>
      </w:r>
    </w:p>
    <w:p w:rsidR="00A00261" w:rsidP="00A00261" w14:paraId="7F6B799E" w14:textId="6BDC0740">
      <w:r w:rsidRPr="00FA2CE1">
        <w:rPr>
          <w:b/>
          <w:bCs/>
        </w:rPr>
        <w:t>The Annual Report</w:t>
      </w:r>
      <w:r>
        <w:t xml:space="preserve"> delivers a summary of programmatic progress over the reporting period. </w:t>
      </w:r>
      <w:r w:rsidR="0063626C">
        <w:t>Specific components</w:t>
      </w:r>
      <w:r>
        <w:t xml:space="preserve"> of the </w:t>
      </w:r>
      <w:r w:rsidRPr="00FA2CE1" w:rsidR="000E7DAB">
        <w:rPr>
          <w:b/>
          <w:bCs/>
        </w:rPr>
        <w:t>Annual Report</w:t>
      </w:r>
      <w:r w:rsidR="000E7DAB">
        <w:t xml:space="preserve"> </w:t>
      </w:r>
      <w:r>
        <w:t xml:space="preserve">will be scored and used to determine </w:t>
      </w:r>
      <w:r w:rsidR="00D11F63">
        <w:t xml:space="preserve">subsequent </w:t>
      </w:r>
      <w:r>
        <w:t xml:space="preserve">funding. </w:t>
      </w:r>
      <w:r w:rsidRPr="00A00261">
        <w:t>Within this report, States will report on the following:</w:t>
      </w:r>
    </w:p>
    <w:p w:rsidR="00A00261" w:rsidRPr="0062662A" w:rsidP="00C373E6" w14:paraId="19ABBAC9" w14:textId="1587C579">
      <w:pPr>
        <w:pStyle w:val="ListParagraph"/>
        <w:numPr>
          <w:ilvl w:val="0"/>
          <w:numId w:val="20"/>
        </w:numPr>
        <w:spacing w:after="0" w:line="240" w:lineRule="auto"/>
        <w:rPr>
          <w:b/>
          <w:bCs/>
        </w:rPr>
      </w:pPr>
      <w:r w:rsidRPr="0062662A">
        <w:rPr>
          <w:b/>
          <w:bCs/>
        </w:rPr>
        <w:t xml:space="preserve">Initiative Progress </w:t>
      </w:r>
      <w:r w:rsidR="002623F3">
        <w:rPr>
          <w:b/>
          <w:bCs/>
        </w:rPr>
        <w:t>Narrative</w:t>
      </w:r>
    </w:p>
    <w:p w:rsidR="00A00261" w:rsidRPr="0062662A" w:rsidP="00C373E6" w14:paraId="558C5642" w14:textId="1759CB98">
      <w:pPr>
        <w:pStyle w:val="ListParagraph"/>
        <w:numPr>
          <w:ilvl w:val="0"/>
          <w:numId w:val="20"/>
        </w:numPr>
        <w:spacing w:after="0" w:line="240" w:lineRule="auto"/>
        <w:rPr>
          <w:b/>
          <w:bCs/>
        </w:rPr>
      </w:pPr>
      <w:r w:rsidRPr="0062662A">
        <w:rPr>
          <w:b/>
          <w:bCs/>
        </w:rPr>
        <w:t xml:space="preserve">Initiative People Served </w:t>
      </w:r>
    </w:p>
    <w:p w:rsidR="00CA34CD" w:rsidP="00C373E6" w14:paraId="51E823D0" w14:textId="560F1C47">
      <w:pPr>
        <w:pStyle w:val="ListParagraph"/>
        <w:numPr>
          <w:ilvl w:val="0"/>
          <w:numId w:val="20"/>
        </w:numPr>
        <w:spacing w:after="0" w:line="240" w:lineRule="auto"/>
        <w:rPr>
          <w:b/>
          <w:bCs/>
        </w:rPr>
      </w:pPr>
      <w:r w:rsidRPr="0062662A">
        <w:rPr>
          <w:b/>
          <w:bCs/>
        </w:rPr>
        <w:t xml:space="preserve">Initiative Metrics  </w:t>
      </w:r>
    </w:p>
    <w:p w:rsidR="002623F3" w:rsidRPr="0062662A" w:rsidP="00C373E6" w14:paraId="1AC2114C" w14:textId="2C6536DC">
      <w:pPr>
        <w:pStyle w:val="ListParagraph"/>
        <w:numPr>
          <w:ilvl w:val="0"/>
          <w:numId w:val="20"/>
        </w:numPr>
        <w:spacing w:after="0" w:line="240" w:lineRule="auto"/>
        <w:rPr>
          <w:b/>
          <w:bCs/>
        </w:rPr>
      </w:pPr>
      <w:r>
        <w:rPr>
          <w:b/>
          <w:bCs/>
        </w:rPr>
        <w:t>Initiative Checkpoints</w:t>
      </w:r>
    </w:p>
    <w:p w:rsidR="00CA34CD" w:rsidRPr="0062662A" w:rsidP="00C373E6" w14:paraId="51B2CB9C" w14:textId="47585D32">
      <w:pPr>
        <w:pStyle w:val="ListParagraph"/>
        <w:numPr>
          <w:ilvl w:val="0"/>
          <w:numId w:val="20"/>
        </w:numPr>
        <w:spacing w:after="0" w:line="240" w:lineRule="auto"/>
        <w:rPr>
          <w:b/>
          <w:bCs/>
        </w:rPr>
      </w:pPr>
      <w:r w:rsidRPr="018E5614">
        <w:rPr>
          <w:b/>
          <w:bCs/>
        </w:rPr>
        <w:t>State Policy Action</w:t>
      </w:r>
      <w:r w:rsidRPr="018E5614" w:rsidR="0062662A">
        <w:rPr>
          <w:b/>
          <w:bCs/>
        </w:rPr>
        <w:t xml:space="preserve"> (SPA)</w:t>
      </w:r>
      <w:r w:rsidRPr="018E5614">
        <w:rPr>
          <w:b/>
          <w:bCs/>
        </w:rPr>
        <w:t xml:space="preserve"> Commitments </w:t>
      </w:r>
    </w:p>
    <w:p w:rsidR="40444FBA" w:rsidP="018E5614" w14:paraId="1A5CBB90" w14:textId="10292A8E">
      <w:pPr>
        <w:pStyle w:val="ListParagraph"/>
        <w:numPr>
          <w:ilvl w:val="0"/>
          <w:numId w:val="20"/>
        </w:numPr>
        <w:spacing w:after="0" w:line="240" w:lineRule="auto"/>
        <w:rPr>
          <w:b/>
          <w:bCs/>
        </w:rPr>
      </w:pPr>
      <w:r w:rsidRPr="018E5614">
        <w:rPr>
          <w:b/>
          <w:bCs/>
        </w:rPr>
        <w:t>Obligated and Spent Funds</w:t>
      </w:r>
    </w:p>
    <w:p w:rsidR="00CA34CD" w:rsidRPr="0062662A" w:rsidP="00C373E6" w14:paraId="75F17C8C" w14:textId="1B34949A">
      <w:pPr>
        <w:pStyle w:val="ListParagraph"/>
        <w:numPr>
          <w:ilvl w:val="0"/>
          <w:numId w:val="20"/>
        </w:numPr>
        <w:spacing w:after="0" w:line="240" w:lineRule="auto"/>
        <w:rPr>
          <w:b/>
          <w:bCs/>
        </w:rPr>
      </w:pPr>
      <w:r w:rsidRPr="0062662A">
        <w:rPr>
          <w:b/>
          <w:bCs/>
        </w:rPr>
        <w:t xml:space="preserve">Success Stories </w:t>
      </w:r>
      <w:r w:rsidR="00212E52">
        <w:rPr>
          <w:b/>
          <w:bCs/>
        </w:rPr>
        <w:t>and Highlights</w:t>
      </w:r>
    </w:p>
    <w:p w:rsidR="00CA34CD" w:rsidRPr="0062662A" w:rsidP="00C373E6" w14:paraId="2149964E" w14:textId="42962139">
      <w:pPr>
        <w:pStyle w:val="ListParagraph"/>
        <w:numPr>
          <w:ilvl w:val="0"/>
          <w:numId w:val="20"/>
        </w:numPr>
        <w:spacing w:after="0" w:line="240" w:lineRule="auto"/>
        <w:rPr>
          <w:b/>
          <w:bCs/>
        </w:rPr>
      </w:pPr>
      <w:r w:rsidRPr="723D4C7F">
        <w:rPr>
          <w:b/>
          <w:bCs/>
        </w:rPr>
        <w:t>Sustainability Planning</w:t>
      </w:r>
    </w:p>
    <w:p w:rsidR="0C87A7B5" w:rsidRPr="00642803" w:rsidP="723D4C7F" w14:paraId="1E1ADF61" w14:textId="30F473F5">
      <w:pPr>
        <w:pStyle w:val="ListParagraph"/>
        <w:numPr>
          <w:ilvl w:val="0"/>
          <w:numId w:val="20"/>
        </w:numPr>
        <w:spacing w:after="0" w:line="240" w:lineRule="auto"/>
        <w:rPr>
          <w:i/>
          <w:iCs/>
        </w:rPr>
      </w:pPr>
      <w:r w:rsidRPr="723D4C7F">
        <w:rPr>
          <w:b/>
          <w:bCs/>
        </w:rPr>
        <w:t>Definition of Rural</w:t>
      </w:r>
      <w:r w:rsidR="00642803">
        <w:rPr>
          <w:b/>
          <w:bCs/>
        </w:rPr>
        <w:t xml:space="preserve"> </w:t>
      </w:r>
      <w:r w:rsidR="00615386">
        <w:rPr>
          <w:b/>
          <w:bCs/>
        </w:rPr>
        <w:t xml:space="preserve">Area </w:t>
      </w:r>
      <w:r w:rsidRPr="00642803" w:rsidR="00642803">
        <w:rPr>
          <w:i/>
          <w:iCs/>
        </w:rPr>
        <w:t xml:space="preserve">(only </w:t>
      </w:r>
      <w:r w:rsidR="00F65183">
        <w:rPr>
          <w:i/>
          <w:iCs/>
        </w:rPr>
        <w:t>initial Annual report</w:t>
      </w:r>
      <w:r w:rsidRPr="00642803" w:rsidR="00642803">
        <w:rPr>
          <w:i/>
          <w:iCs/>
        </w:rPr>
        <w:t>)</w:t>
      </w:r>
    </w:p>
    <w:p w:rsidR="00CA34CD" w:rsidP="00480EBD" w14:paraId="57DA5B81" w14:textId="6804B377">
      <w:pPr>
        <w:pStyle w:val="Heading2"/>
        <w:ind w:left="0"/>
      </w:pPr>
      <w:bookmarkStart w:id="46" w:name="_Toc236914615"/>
      <w:r>
        <w:t>Quarterly Reporting</w:t>
      </w:r>
      <w:bookmarkEnd w:id="46"/>
    </w:p>
    <w:p w:rsidR="00CA34CD" w:rsidP="00CA34CD" w14:paraId="2A57115D" w14:textId="1FBB3473">
      <w:pPr>
        <w:rPr>
          <w:rFonts w:eastAsia="Times New Roman" w:cs="Segoe UI"/>
          <w:kern w:val="0"/>
          <w14:ligatures w14:val="none"/>
        </w:rPr>
      </w:pPr>
      <w:r w:rsidRPr="00D11F63">
        <w:rPr>
          <w:rFonts w:eastAsia="Times New Roman" w:cs="Segoe UI"/>
          <w:b/>
          <w:bCs/>
          <w:kern w:val="0"/>
          <w14:ligatures w14:val="none"/>
        </w:rPr>
        <w:t>The Quarterly Report</w:t>
      </w:r>
      <w:r w:rsidRPr="00B27252">
        <w:rPr>
          <w:rFonts w:eastAsia="Times New Roman" w:cs="Segoe UI"/>
          <w:kern w:val="0"/>
          <w14:ligatures w14:val="none"/>
        </w:rPr>
        <w:t xml:space="preserve"> </w:t>
      </w:r>
      <w:r>
        <w:rPr>
          <w:rFonts w:eastAsia="Times New Roman" w:cs="Segoe UI"/>
          <w:kern w:val="0"/>
          <w14:ligatures w14:val="none"/>
        </w:rPr>
        <w:t>will</w:t>
      </w:r>
      <w:r w:rsidRPr="00B27252">
        <w:rPr>
          <w:rFonts w:eastAsia="Times New Roman" w:cs="Segoe UI"/>
          <w:kern w:val="0"/>
          <w14:ligatures w14:val="none"/>
        </w:rPr>
        <w:t xml:space="preserve"> encompass </w:t>
      </w:r>
      <w:r w:rsidR="00375EF0">
        <w:rPr>
          <w:rFonts w:eastAsia="Times New Roman" w:cs="Segoe UI"/>
          <w:kern w:val="0"/>
          <w14:ligatures w14:val="none"/>
        </w:rPr>
        <w:t>programmatic progress</w:t>
      </w:r>
      <w:r w:rsidRPr="00B27252">
        <w:rPr>
          <w:rFonts w:eastAsia="Times New Roman" w:cs="Segoe UI"/>
          <w:kern w:val="0"/>
          <w14:ligatures w14:val="none"/>
        </w:rPr>
        <w:t xml:space="preserve"> </w:t>
      </w:r>
      <w:r w:rsidR="00375EF0">
        <w:rPr>
          <w:rFonts w:eastAsia="Times New Roman" w:cs="Segoe UI"/>
          <w:kern w:val="0"/>
          <w14:ligatures w14:val="none"/>
        </w:rPr>
        <w:t>achieved</w:t>
      </w:r>
      <w:r w:rsidRPr="00B27252">
        <w:rPr>
          <w:rFonts w:eastAsia="Times New Roman" w:cs="Segoe UI"/>
          <w:kern w:val="0"/>
          <w14:ligatures w14:val="none"/>
        </w:rPr>
        <w:t xml:space="preserve"> during the specified </w:t>
      </w:r>
      <w:r w:rsidR="0063626C">
        <w:rPr>
          <w:rFonts w:eastAsia="Times New Roman" w:cs="Segoe UI"/>
          <w:kern w:val="0"/>
          <w14:ligatures w14:val="none"/>
        </w:rPr>
        <w:t>quarter</w:t>
      </w:r>
      <w:r w:rsidRPr="00B27252">
        <w:rPr>
          <w:rFonts w:eastAsia="Times New Roman" w:cs="Segoe UI"/>
          <w:kern w:val="0"/>
          <w14:ligatures w14:val="none"/>
        </w:rPr>
        <w:t xml:space="preserve">. The information from these </w:t>
      </w:r>
      <w:r>
        <w:rPr>
          <w:rFonts w:eastAsia="Times New Roman" w:cs="Segoe UI"/>
          <w:kern w:val="0"/>
          <w14:ligatures w14:val="none"/>
        </w:rPr>
        <w:t>q</w:t>
      </w:r>
      <w:r w:rsidRPr="00B27252">
        <w:rPr>
          <w:rFonts w:eastAsia="Times New Roman" w:cs="Segoe UI"/>
          <w:kern w:val="0"/>
          <w14:ligatures w14:val="none"/>
        </w:rPr>
        <w:t xml:space="preserve">uarterly </w:t>
      </w:r>
      <w:r>
        <w:rPr>
          <w:rFonts w:eastAsia="Times New Roman" w:cs="Segoe UI"/>
          <w:kern w:val="0"/>
          <w14:ligatures w14:val="none"/>
        </w:rPr>
        <w:t>r</w:t>
      </w:r>
      <w:r w:rsidRPr="00B27252">
        <w:rPr>
          <w:rFonts w:eastAsia="Times New Roman" w:cs="Segoe UI"/>
          <w:kern w:val="0"/>
          <w14:ligatures w14:val="none"/>
        </w:rPr>
        <w:t>eports will</w:t>
      </w:r>
      <w:r>
        <w:rPr>
          <w:rFonts w:eastAsia="Times New Roman" w:cs="Segoe UI"/>
          <w:kern w:val="0"/>
          <w14:ligatures w14:val="none"/>
        </w:rPr>
        <w:t xml:space="preserve"> be used to progressively build and update the Annual Report throughout each budget period. The general reporting periods are as follows: </w:t>
      </w:r>
      <w:r w:rsidRPr="00D809FC" w:rsidR="00D809FC">
        <w:rPr>
          <w:rFonts w:eastAsia="Times New Roman" w:cs="Segoe UI"/>
          <w:kern w:val="0"/>
          <w14:ligatures w14:val="none"/>
        </w:rPr>
        <w:t>August 1–October 30, October 31–January 30, and January 31–April 30</w:t>
      </w:r>
      <w:r>
        <w:rPr>
          <w:rFonts w:eastAsia="Times New Roman" w:cs="Segoe UI"/>
          <w:kern w:val="0"/>
          <w14:ligatures w14:val="none"/>
        </w:rPr>
        <w:t xml:space="preserve">. States should refer to </w:t>
      </w:r>
      <w:hyperlink w:anchor="_XIII._Appendix" w:history="1">
        <w:r w:rsidRPr="005149E8">
          <w:rPr>
            <w:rStyle w:val="Hyperlink"/>
            <w:rFonts w:eastAsia="Times New Roman" w:cs="Segoe UI"/>
            <w:kern w:val="0"/>
            <w14:ligatures w14:val="none"/>
          </w:rPr>
          <w:t>Appendix A</w:t>
        </w:r>
      </w:hyperlink>
      <w:r>
        <w:rPr>
          <w:rFonts w:eastAsia="Times New Roman" w:cs="Segoe UI"/>
          <w:kern w:val="0"/>
          <w14:ligatures w14:val="none"/>
        </w:rPr>
        <w:t xml:space="preserve"> for a comprehensive view of all reporting periods and deadlines.</w:t>
      </w:r>
      <w:r w:rsidR="004E76FC">
        <w:rPr>
          <w:rFonts w:eastAsia="Times New Roman" w:cs="Segoe UI"/>
          <w:kern w:val="0"/>
          <w14:ligatures w14:val="none"/>
        </w:rPr>
        <w:t xml:space="preserve"> </w:t>
      </w:r>
      <w:r w:rsidR="00375EF0">
        <w:rPr>
          <w:rFonts w:eastAsia="Times New Roman" w:cs="Segoe UI"/>
          <w:kern w:val="0"/>
          <w14:ligatures w14:val="none"/>
        </w:rPr>
        <w:t xml:space="preserve">Within this report, </w:t>
      </w:r>
      <w:r w:rsidRPr="004E76FC" w:rsidR="004E76FC">
        <w:rPr>
          <w:rFonts w:eastAsia="Times New Roman" w:cs="Segoe UI"/>
          <w:kern w:val="0"/>
          <w14:ligatures w14:val="none"/>
        </w:rPr>
        <w:t xml:space="preserve">States </w:t>
      </w:r>
      <w:r w:rsidR="00375EF0">
        <w:rPr>
          <w:rFonts w:eastAsia="Times New Roman" w:cs="Segoe UI"/>
          <w:kern w:val="0"/>
          <w14:ligatures w14:val="none"/>
        </w:rPr>
        <w:t>will</w:t>
      </w:r>
      <w:r w:rsidRPr="004E76FC" w:rsidR="004E76FC">
        <w:rPr>
          <w:rFonts w:eastAsia="Times New Roman" w:cs="Segoe UI"/>
          <w:kern w:val="0"/>
          <w14:ligatures w14:val="none"/>
        </w:rPr>
        <w:t xml:space="preserve"> report on the following:</w:t>
      </w:r>
      <w:r>
        <w:rPr>
          <w:rFonts w:eastAsia="Times New Roman" w:cs="Segoe UI"/>
          <w:kern w:val="0"/>
          <w14:ligatures w14:val="none"/>
        </w:rPr>
        <w:t xml:space="preserve"> </w:t>
      </w:r>
    </w:p>
    <w:p w:rsidR="00CA34CD" w:rsidRPr="00D75514" w:rsidP="00C373E6" w14:paraId="1E91787C" w14:textId="7AB201E7">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sidRPr="00D84728">
        <w:rPr>
          <w:rFonts w:asciiTheme="minorHAnsi" w:hAnsiTheme="minorHAnsi" w:cs="Open Sans"/>
          <w:b/>
          <w:bCs/>
          <w:color w:val="1F1F1F"/>
        </w:rPr>
        <w:t>Initiative Progress</w:t>
      </w:r>
      <w:r w:rsidR="002623F3">
        <w:rPr>
          <w:rFonts w:asciiTheme="minorHAnsi" w:hAnsiTheme="minorHAnsi" w:cs="Open Sans"/>
          <w:b/>
          <w:bCs/>
          <w:color w:val="1F1F1F"/>
        </w:rPr>
        <w:t xml:space="preserve"> Narrative (</w:t>
      </w:r>
      <w:r w:rsidR="002623F3">
        <w:rPr>
          <w:rFonts w:asciiTheme="minorHAnsi" w:hAnsiTheme="minorHAnsi" w:cs="Open Sans"/>
          <w:b/>
          <w:bCs/>
          <w:i/>
          <w:iCs/>
          <w:color w:val="1F1F1F"/>
        </w:rPr>
        <w:t>optional)</w:t>
      </w:r>
    </w:p>
    <w:p w:rsidR="002623F3" w:rsidRPr="00D84728" w:rsidP="00C373E6" w14:paraId="76F31B52" w14:textId="470AB728">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Initiative Checkpoints</w:t>
      </w:r>
    </w:p>
    <w:p w:rsidR="002623F3" w:rsidP="00C373E6" w14:paraId="7DF04CCF" w14:textId="77777777">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sidRPr="018E5614">
        <w:rPr>
          <w:rFonts w:asciiTheme="minorHAnsi" w:hAnsiTheme="minorHAnsi" w:cs="Open Sans"/>
          <w:b/>
          <w:bCs/>
          <w:color w:val="1F1F1F"/>
        </w:rPr>
        <w:t>State Policy Action Commitments</w:t>
      </w:r>
    </w:p>
    <w:p w:rsidR="00CA34CD" w:rsidRPr="00D84728" w:rsidP="00C373E6" w14:paraId="4DC7FDF8" w14:textId="0883B05E">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Metrics (</w:t>
      </w:r>
      <w:r>
        <w:rPr>
          <w:rFonts w:asciiTheme="minorHAnsi" w:hAnsiTheme="minorHAnsi" w:cs="Open Sans"/>
          <w:b/>
          <w:bCs/>
          <w:i/>
          <w:iCs/>
          <w:color w:val="1F1F1F"/>
        </w:rPr>
        <w:t>optional)</w:t>
      </w:r>
      <w:r w:rsidRPr="018E5614">
        <w:rPr>
          <w:rFonts w:asciiTheme="minorHAnsi" w:hAnsiTheme="minorHAnsi" w:cs="Open Sans"/>
          <w:b/>
          <w:bCs/>
          <w:color w:val="1F1F1F"/>
        </w:rPr>
        <w:t xml:space="preserve"> </w:t>
      </w:r>
    </w:p>
    <w:p w:rsidR="0EDE9B8F" w:rsidP="018E5614" w14:paraId="3CCBFDD8" w14:textId="5E307E6C">
      <w:pPr>
        <w:pStyle w:val="NormalWeb"/>
        <w:numPr>
          <w:ilvl w:val="0"/>
          <w:numId w:val="12"/>
        </w:numPr>
        <w:shd w:val="clear" w:color="auto" w:fill="FFFFFF" w:themeFill="background1"/>
        <w:spacing w:before="0" w:beforeAutospacing="0" w:after="0" w:afterAutospacing="0"/>
        <w:rPr>
          <w:rFonts w:asciiTheme="minorHAnsi" w:hAnsiTheme="minorHAnsi" w:cs="Open Sans"/>
          <w:b/>
          <w:bCs/>
          <w:color w:val="1F1F1F"/>
        </w:rPr>
      </w:pPr>
      <w:r w:rsidRPr="018E5614">
        <w:rPr>
          <w:rFonts w:asciiTheme="minorHAnsi" w:hAnsiTheme="minorHAnsi" w:cs="Open Sans"/>
          <w:b/>
          <w:bCs/>
          <w:color w:val="1F1F1F"/>
        </w:rPr>
        <w:t>Obligated and Spent Funds</w:t>
      </w:r>
    </w:p>
    <w:p w:rsidR="00212E52" w:rsidRPr="00D84728" w:rsidP="00212E52" w14:paraId="4EBE3B60" w14:textId="5E768FA0">
      <w:pPr>
        <w:pStyle w:val="ListParagraph"/>
        <w:numPr>
          <w:ilvl w:val="0"/>
          <w:numId w:val="12"/>
        </w:numPr>
        <w:rPr>
          <w:rFonts w:eastAsia="Times New Roman" w:cs="Open Sans"/>
          <w:b/>
          <w:bCs/>
          <w:color w:val="1F1F1F"/>
          <w:kern w:val="0"/>
          <w14:ligatures w14:val="none"/>
        </w:rPr>
      </w:pPr>
      <w:r w:rsidRPr="00D84728">
        <w:rPr>
          <w:rFonts w:eastAsia="Times New Roman" w:cs="Open Sans"/>
          <w:b/>
          <w:bCs/>
          <w:color w:val="1F1F1F"/>
          <w:kern w:val="0"/>
          <w14:ligatures w14:val="none"/>
        </w:rPr>
        <w:t>Success Stories and Highlights (</w:t>
      </w:r>
      <w:r w:rsidRPr="00D84728">
        <w:rPr>
          <w:rFonts w:eastAsia="Times New Roman" w:cs="Open Sans"/>
          <w:b/>
          <w:bCs/>
          <w:i/>
          <w:iCs/>
          <w:color w:val="1F1F1F"/>
          <w:kern w:val="0"/>
          <w14:ligatures w14:val="none"/>
        </w:rPr>
        <w:t>optional</w:t>
      </w:r>
      <w:r w:rsidRPr="00D84728">
        <w:rPr>
          <w:rFonts w:eastAsia="Times New Roman" w:cs="Open Sans"/>
          <w:b/>
          <w:bCs/>
          <w:color w:val="1F1F1F"/>
          <w:kern w:val="0"/>
          <w14:ligatures w14:val="none"/>
        </w:rPr>
        <w:t>)</w:t>
      </w:r>
    </w:p>
    <w:p w:rsidR="00CA34CD" w:rsidP="00480EBD" w14:paraId="7B171376" w14:textId="791354B1">
      <w:pPr>
        <w:pStyle w:val="Heading2"/>
        <w:ind w:left="0"/>
      </w:pPr>
      <w:bookmarkStart w:id="47" w:name="_Toc236914616"/>
      <w:r>
        <w:t>Final Report</w:t>
      </w:r>
      <w:bookmarkEnd w:id="47"/>
    </w:p>
    <w:p w:rsidR="004364EF" w:rsidRPr="004E76FC" w:rsidP="004E76FC" w14:paraId="2D78FCDD" w14:textId="21831656">
      <w:pPr>
        <w:spacing w:after="0" w:line="240" w:lineRule="auto"/>
        <w:rPr>
          <w:rFonts w:eastAsia="Times New Roman" w:cs="Segoe UI"/>
          <w:kern w:val="0"/>
          <w14:ligatures w14:val="none"/>
        </w:rPr>
      </w:pPr>
      <w:r w:rsidRPr="004E76FC">
        <w:rPr>
          <w:rFonts w:eastAsia="Times New Roman" w:cs="Segoe UI"/>
          <w:kern w:val="0"/>
          <w14:ligatures w14:val="none"/>
        </w:rPr>
        <w:t xml:space="preserve">Upon completion of the RHT Program, States are required to submit a one-time only </w:t>
      </w:r>
      <w:r w:rsidRPr="004E76FC">
        <w:rPr>
          <w:rFonts w:eastAsia="Times New Roman" w:cs="Segoe UI"/>
          <w:b/>
          <w:bCs/>
          <w:kern w:val="0"/>
          <w14:ligatures w14:val="none"/>
        </w:rPr>
        <w:t>Final Report</w:t>
      </w:r>
      <w:r w:rsidRPr="00D75514">
        <w:rPr>
          <w:rFonts w:eastAsia="Times New Roman" w:cs="Segoe UI"/>
          <w:kern w:val="0"/>
          <w14:ligatures w14:val="none"/>
        </w:rPr>
        <w:t>,</w:t>
      </w:r>
      <w:r w:rsidRPr="004E76FC">
        <w:rPr>
          <w:rFonts w:eastAsia="Times New Roman" w:cs="Segoe UI"/>
          <w:kern w:val="0"/>
          <w14:ligatures w14:val="none"/>
        </w:rPr>
        <w:t xml:space="preserve"> due February 27</w:t>
      </w:r>
      <w:r w:rsidRPr="004E76FC" w:rsidR="004E76FC">
        <w:rPr>
          <w:rFonts w:eastAsia="Times New Roman" w:cs="Segoe UI"/>
          <w:kern w:val="0"/>
          <w:vertAlign w:val="superscript"/>
          <w14:ligatures w14:val="none"/>
        </w:rPr>
        <w:t>th</w:t>
      </w:r>
      <w:r w:rsidRPr="004E76FC">
        <w:rPr>
          <w:rFonts w:eastAsia="Times New Roman" w:cs="Segoe UI"/>
          <w:kern w:val="0"/>
          <w14:ligatures w14:val="none"/>
        </w:rPr>
        <w:t xml:space="preserve">, 2031. </w:t>
      </w:r>
      <w:r w:rsidRPr="004E76FC" w:rsidR="004E76FC">
        <w:rPr>
          <w:rFonts w:eastAsia="Times New Roman" w:cs="Segoe UI"/>
          <w:kern w:val="0"/>
          <w14:ligatures w14:val="none"/>
        </w:rPr>
        <w:t>Th</w:t>
      </w:r>
      <w:r w:rsidR="004E76FC">
        <w:rPr>
          <w:rFonts w:eastAsia="Times New Roman" w:cs="Segoe UI"/>
          <w:kern w:val="0"/>
          <w14:ligatures w14:val="none"/>
        </w:rPr>
        <w:t xml:space="preserve">e Final Report </w:t>
      </w:r>
      <w:r w:rsidRPr="004E76FC" w:rsidR="004E76FC">
        <w:rPr>
          <w:rFonts w:eastAsia="Times New Roman" w:cs="Segoe UI"/>
          <w:kern w:val="0"/>
          <w14:ligatures w14:val="none"/>
        </w:rPr>
        <w:t>serves to comprehensively document all programmatic activities</w:t>
      </w:r>
      <w:r w:rsidR="004E76FC">
        <w:rPr>
          <w:rFonts w:eastAsia="Times New Roman" w:cs="Segoe UI"/>
          <w:kern w:val="0"/>
          <w14:ligatures w14:val="none"/>
        </w:rPr>
        <w:t xml:space="preserve"> and </w:t>
      </w:r>
      <w:r w:rsidRPr="004E76FC" w:rsidR="004E76FC">
        <w:rPr>
          <w:rFonts w:eastAsia="Times New Roman" w:cs="Segoe UI"/>
          <w:kern w:val="0"/>
          <w14:ligatures w14:val="none"/>
        </w:rPr>
        <w:t xml:space="preserve">initiatives executed throughout the RHT Program's entire </w:t>
      </w:r>
      <w:r w:rsidRPr="004E76FC" w:rsidR="004E76FC">
        <w:rPr>
          <w:rFonts w:eastAsia="Times New Roman" w:cs="Segoe UI"/>
          <w:kern w:val="0"/>
          <w14:ligatures w14:val="none"/>
        </w:rPr>
        <w:t>period of performance.</w:t>
      </w:r>
      <w:r w:rsidR="004E76FC">
        <w:rPr>
          <w:rFonts w:eastAsia="Times New Roman" w:cs="Segoe UI"/>
          <w:kern w:val="0"/>
          <w14:ligatures w14:val="none"/>
        </w:rPr>
        <w:t xml:space="preserve"> </w:t>
      </w:r>
      <w:r w:rsidRPr="004E76FC">
        <w:rPr>
          <w:rFonts w:eastAsia="Times New Roman" w:cs="Segoe UI"/>
          <w:kern w:val="0"/>
          <w14:ligatures w14:val="none"/>
        </w:rPr>
        <w:t xml:space="preserve">More information regarding the Final Report will be disseminated closer to the end of the respective reporting period. </w:t>
      </w:r>
    </w:p>
    <w:p w:rsidR="00072FE6" w:rsidP="00F15DDA" w14:paraId="4FC72885" w14:textId="522935D2">
      <w:pPr>
        <w:pStyle w:val="Heading1"/>
        <w:numPr>
          <w:ilvl w:val="0"/>
          <w:numId w:val="11"/>
        </w:numPr>
        <w:spacing w:after="120" w:line="240" w:lineRule="auto"/>
        <w:rPr>
          <w:b/>
          <w:bCs/>
          <w:sz w:val="52"/>
          <w:szCs w:val="52"/>
        </w:rPr>
      </w:pPr>
      <w:bookmarkStart w:id="48" w:name="_Toc236914617"/>
      <w:r w:rsidRPr="723D4C7F">
        <w:rPr>
          <w:b/>
          <w:bCs/>
          <w:sz w:val="52"/>
          <w:szCs w:val="52"/>
        </w:rPr>
        <w:t>Reporting Elements</w:t>
      </w:r>
      <w:bookmarkEnd w:id="48"/>
      <w:r w:rsidRPr="723D4C7F">
        <w:rPr>
          <w:b/>
          <w:bCs/>
          <w:sz w:val="52"/>
          <w:szCs w:val="52"/>
        </w:rPr>
        <w:t xml:space="preserve">  </w:t>
      </w:r>
    </w:p>
    <w:p w:rsidR="0026117F" w:rsidP="006F0C9B" w14:paraId="1C4234D7" w14:textId="2D113F1E">
      <w:pPr>
        <w:shd w:val="clear" w:color="auto" w:fill="FFFFFF" w:themeFill="background1"/>
        <w:spacing w:after="0"/>
        <w:rPr>
          <w:rFonts w:eastAsia="Times New Roman" w:cs="Segoe UI"/>
          <w:b/>
          <w:bCs/>
          <w:kern w:val="0"/>
          <w14:ligatures w14:val="none"/>
        </w:rPr>
      </w:pPr>
      <w:r>
        <w:t xml:space="preserve">Across all progress reports, States document their progress across several key areas established by CMS. Although not all reported information is used for scoring, every element is essential for comprehensive oversight and support. </w:t>
      </w:r>
      <w:r w:rsidRPr="0026117F">
        <w:t xml:space="preserve">The following components collectively demonstrate the operational progress, financial stewardship, and impact of the </w:t>
      </w:r>
      <w:r>
        <w:t xml:space="preserve">RHT </w:t>
      </w:r>
      <w:r w:rsidR="00905103">
        <w:t>P</w:t>
      </w:r>
      <w:r w:rsidRPr="0026117F">
        <w:t>rogram</w:t>
      </w:r>
      <w:r>
        <w:t>.</w:t>
      </w:r>
    </w:p>
    <w:p w:rsidR="006F0C9B" w:rsidP="006F0C9B" w14:paraId="370A0DAA" w14:textId="77777777">
      <w:pPr>
        <w:shd w:val="clear" w:color="auto" w:fill="FFFFFF" w:themeFill="background1"/>
        <w:spacing w:after="0"/>
        <w:rPr>
          <w:rFonts w:eastAsia="Times New Roman" w:cs="Segoe UI"/>
          <w:b/>
          <w:bCs/>
          <w:kern w:val="0"/>
          <w14:ligatures w14:val="none"/>
        </w:rPr>
      </w:pPr>
    </w:p>
    <w:p w:rsidR="007725C7" w:rsidP="00D75514" w14:paraId="2107C053" w14:textId="0AD2B597">
      <w:pPr>
        <w:shd w:val="clear" w:color="auto" w:fill="FFFFFF" w:themeFill="background1"/>
        <w:spacing w:after="0"/>
      </w:pPr>
      <w:r w:rsidRPr="00687798">
        <w:rPr>
          <w:rFonts w:eastAsia="Times New Roman" w:cs="Segoe UI"/>
          <w:b/>
          <w:bCs/>
          <w:kern w:val="0"/>
          <w14:ligatures w14:val="none"/>
        </w:rPr>
        <w:t>Data elements that determine scoring</w:t>
      </w:r>
      <w:r w:rsidRPr="00687798">
        <w:rPr>
          <w:rFonts w:eastAsia="Times New Roman" w:cs="Segoe UI"/>
          <w:kern w:val="0"/>
          <w14:ligatures w14:val="none"/>
        </w:rPr>
        <w:t xml:space="preserve"> will be your initiative checkpoints and progress towards State </w:t>
      </w:r>
      <w:r w:rsidR="007E2425">
        <w:rPr>
          <w:rFonts w:eastAsia="Times New Roman" w:cs="Segoe UI"/>
          <w:kern w:val="0"/>
          <w14:ligatures w14:val="none"/>
        </w:rPr>
        <w:t>P</w:t>
      </w:r>
      <w:r w:rsidRPr="00687798">
        <w:rPr>
          <w:rFonts w:eastAsia="Times New Roman" w:cs="Segoe UI"/>
          <w:kern w:val="0"/>
          <w14:ligatures w14:val="none"/>
        </w:rPr>
        <w:t xml:space="preserve">olicy </w:t>
      </w:r>
      <w:r w:rsidR="007E2425">
        <w:rPr>
          <w:rFonts w:eastAsia="Times New Roman" w:cs="Segoe UI"/>
          <w:kern w:val="0"/>
          <w14:ligatures w14:val="none"/>
        </w:rPr>
        <w:t>A</w:t>
      </w:r>
      <w:r w:rsidRPr="00687798">
        <w:rPr>
          <w:rFonts w:eastAsia="Times New Roman" w:cs="Segoe UI"/>
          <w:kern w:val="0"/>
          <w14:ligatures w14:val="none"/>
        </w:rPr>
        <w:t xml:space="preserve">ction </w:t>
      </w:r>
      <w:r w:rsidR="007E2425">
        <w:rPr>
          <w:rFonts w:eastAsia="Times New Roman" w:cs="Segoe UI"/>
          <w:kern w:val="0"/>
          <w14:ligatures w14:val="none"/>
        </w:rPr>
        <w:t>C</w:t>
      </w:r>
      <w:r w:rsidRPr="00687798">
        <w:rPr>
          <w:rFonts w:eastAsia="Times New Roman" w:cs="Segoe UI"/>
          <w:kern w:val="0"/>
          <w14:ligatures w14:val="none"/>
        </w:rPr>
        <w:t>ommitments.</w:t>
      </w:r>
      <w:r w:rsidRPr="0026117F" w:rsidR="0026117F">
        <w:rPr>
          <w:rFonts w:ascii="Open Sans" w:hAnsi="Open Sans" w:cs="Open Sans"/>
          <w:color w:val="1F1F1F"/>
          <w:shd w:val="clear" w:color="auto" w:fill="FFFFFF"/>
        </w:rPr>
        <w:t xml:space="preserve"> </w:t>
      </w:r>
      <w:r w:rsidRPr="0026117F" w:rsidR="0026117F">
        <w:rPr>
          <w:rFonts w:eastAsia="Times New Roman" w:cs="Segoe UI"/>
          <w:kern w:val="0"/>
          <w14:ligatures w14:val="none"/>
        </w:rPr>
        <w:t>Detailed descriptions for each data element are provided below</w:t>
      </w:r>
      <w:r w:rsidRPr="007725C7">
        <w:t>:</w:t>
      </w:r>
    </w:p>
    <w:p w:rsidR="007725C7" w:rsidRPr="007725C7" w:rsidP="00C373E6" w14:paraId="04E2325E" w14:textId="0FAC9B90">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7725C7">
        <w:rPr>
          <w:rFonts w:asciiTheme="minorHAnsi" w:hAnsiTheme="minorHAnsi" w:cs="Segoe UI"/>
          <w:b/>
          <w:bCs/>
        </w:rPr>
        <w:t>Initiative Progress Narrative:</w:t>
      </w:r>
      <w:r w:rsidRPr="007725C7">
        <w:rPr>
          <w:rFonts w:asciiTheme="minorHAnsi" w:hAnsiTheme="minorHAnsi" w:cs="Segoe UI"/>
        </w:rPr>
        <w:t xml:space="preserve"> Progress updates on milestones and the implementation of initiatives.</w:t>
      </w:r>
    </w:p>
    <w:p w:rsidR="007725C7" w:rsidRPr="007725C7" w:rsidP="00C373E6" w14:paraId="76520EF7" w14:textId="13DBBF95">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7725C7">
        <w:rPr>
          <w:rFonts w:asciiTheme="minorHAnsi" w:hAnsiTheme="minorHAnsi" w:cs="Segoe UI"/>
          <w:b/>
          <w:bCs/>
        </w:rPr>
        <w:t>Initiative People Served:</w:t>
      </w:r>
      <w:r w:rsidRPr="007725C7">
        <w:rPr>
          <w:rFonts w:asciiTheme="minorHAnsi" w:hAnsiTheme="minorHAnsi" w:cs="Segoe UI"/>
        </w:rPr>
        <w:t xml:space="preserve"> Provides quantitative context to initiatives and the </w:t>
      </w:r>
      <w:r w:rsidR="00D96163">
        <w:rPr>
          <w:rFonts w:asciiTheme="minorHAnsi" w:hAnsiTheme="minorHAnsi" w:cs="Segoe UI"/>
        </w:rPr>
        <w:t>number of people served.</w:t>
      </w:r>
    </w:p>
    <w:p w:rsidR="007725C7" w:rsidRPr="007725C7" w:rsidP="00C373E6" w14:paraId="64DF8D58" w14:textId="6F4B92FC">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7725C7">
        <w:rPr>
          <w:rFonts w:asciiTheme="minorHAnsi" w:hAnsiTheme="minorHAnsi" w:cs="Segoe UI"/>
          <w:b/>
          <w:bCs/>
        </w:rPr>
        <w:t xml:space="preserve">Initiative Metrics: </w:t>
      </w:r>
      <w:r w:rsidRPr="007725C7">
        <w:rPr>
          <w:rFonts w:asciiTheme="minorHAnsi" w:hAnsiTheme="minorHAnsi" w:cs="Segoe UI"/>
        </w:rPr>
        <w:t>Quantitative updates on the metrics the State is tracking as part of its approved work plan.</w:t>
      </w:r>
    </w:p>
    <w:p w:rsidR="007725C7" w:rsidRPr="007725C7" w:rsidP="00C373E6" w14:paraId="12EFBFA7" w14:textId="21B07D8D">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7725C7">
        <w:rPr>
          <w:rFonts w:asciiTheme="minorHAnsi" w:hAnsiTheme="minorHAnsi" w:cs="Segoe UI"/>
          <w:b/>
          <w:bCs/>
        </w:rPr>
        <w:t>Initiative Checkpoints:</w:t>
      </w:r>
      <w:r w:rsidRPr="007725C7">
        <w:rPr>
          <w:rFonts w:asciiTheme="minorHAnsi" w:hAnsiTheme="minorHAnsi" w:cs="Segoe UI"/>
        </w:rPr>
        <w:t xml:space="preserve"> Provides context on where </w:t>
      </w:r>
      <w:r w:rsidR="00F81298">
        <w:rPr>
          <w:rFonts w:asciiTheme="minorHAnsi" w:hAnsiTheme="minorHAnsi" w:cs="Segoe UI"/>
        </w:rPr>
        <w:t xml:space="preserve">each </w:t>
      </w:r>
      <w:r w:rsidRPr="007725C7">
        <w:rPr>
          <w:rFonts w:asciiTheme="minorHAnsi" w:hAnsiTheme="minorHAnsi" w:cs="Segoe UI"/>
        </w:rPr>
        <w:t xml:space="preserve">State </w:t>
      </w:r>
      <w:r w:rsidR="00F81298">
        <w:rPr>
          <w:rFonts w:asciiTheme="minorHAnsi" w:hAnsiTheme="minorHAnsi" w:cs="Segoe UI"/>
        </w:rPr>
        <w:t>is</w:t>
      </w:r>
      <w:r w:rsidRPr="007725C7">
        <w:rPr>
          <w:rFonts w:asciiTheme="minorHAnsi" w:hAnsiTheme="minorHAnsi" w:cs="Segoe UI"/>
        </w:rPr>
        <w:t xml:space="preserve"> at with their progress towards the initiative-based score factors. </w:t>
      </w:r>
    </w:p>
    <w:p w:rsidR="007725C7" w:rsidRPr="007725C7" w:rsidP="00C373E6" w14:paraId="7D0438A9" w14:textId="02B602A1">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7725C7">
        <w:rPr>
          <w:rFonts w:asciiTheme="minorHAnsi" w:hAnsiTheme="minorHAnsi" w:cs="Segoe UI"/>
          <w:b/>
          <w:bCs/>
        </w:rPr>
        <w:t>State Policy Actions Commitments:</w:t>
      </w:r>
      <w:r w:rsidRPr="007725C7">
        <w:rPr>
          <w:rFonts w:asciiTheme="minorHAnsi" w:hAnsiTheme="minorHAnsi" w:cs="Segoe UI"/>
        </w:rPr>
        <w:t xml:space="preserve"> Progress updates on the State </w:t>
      </w:r>
      <w:r w:rsidR="000E7DAB">
        <w:rPr>
          <w:rFonts w:asciiTheme="minorHAnsi" w:hAnsiTheme="minorHAnsi" w:cs="Segoe UI"/>
        </w:rPr>
        <w:t>a</w:t>
      </w:r>
      <w:r w:rsidRPr="007725C7">
        <w:rPr>
          <w:rFonts w:asciiTheme="minorHAnsi" w:hAnsiTheme="minorHAnsi" w:cs="Segoe UI"/>
        </w:rPr>
        <w:t>wardee’s proposed policy actions as detailed in the approved work plan.</w:t>
      </w:r>
    </w:p>
    <w:p w:rsidR="00D96163" w:rsidRPr="00D96163" w:rsidP="018E5614" w14:paraId="0C1B17AF" w14:textId="33BEC1A8">
      <w:pPr>
        <w:pStyle w:val="NormalWeb"/>
        <w:numPr>
          <w:ilvl w:val="0"/>
          <w:numId w:val="12"/>
        </w:numPr>
        <w:shd w:val="clear" w:color="auto" w:fill="FFFFFF" w:themeFill="background1"/>
        <w:spacing w:before="0" w:beforeAutospacing="0" w:after="0" w:afterAutospacing="0"/>
        <w:rPr>
          <w:rFonts w:asciiTheme="minorHAnsi" w:hAnsiTheme="minorHAnsi" w:cs="Open Sans"/>
          <w:color w:val="1F1F1F"/>
        </w:rPr>
      </w:pPr>
      <w:r w:rsidRPr="018E5614">
        <w:rPr>
          <w:rFonts w:asciiTheme="minorHAnsi" w:hAnsiTheme="minorHAnsi" w:cs="Segoe UI"/>
          <w:b/>
          <w:bCs/>
        </w:rPr>
        <w:t>Obligated and Spent</w:t>
      </w:r>
      <w:r w:rsidRPr="018E5614" w:rsidR="007528F2">
        <w:rPr>
          <w:rFonts w:asciiTheme="minorHAnsi" w:hAnsiTheme="minorHAnsi" w:cs="Segoe UI"/>
          <w:b/>
          <w:bCs/>
        </w:rPr>
        <w:t xml:space="preserve"> Funds:</w:t>
      </w:r>
      <w:r w:rsidRPr="018E5614" w:rsidR="007528F2">
        <w:rPr>
          <w:rFonts w:asciiTheme="minorHAnsi" w:hAnsiTheme="minorHAnsi" w:cs="Segoe UI"/>
        </w:rPr>
        <w:t xml:space="preserve"> </w:t>
      </w:r>
      <w:r w:rsidRPr="018E5614">
        <w:rPr>
          <w:rFonts w:asciiTheme="minorHAnsi" w:hAnsiTheme="minorHAnsi" w:cs="Segoe UI"/>
        </w:rPr>
        <w:t>Provides fiscal context on the State's RHT Program expenditures and subrecipients.</w:t>
      </w:r>
    </w:p>
    <w:p w:rsidR="007725C7" w:rsidRPr="00D96163" w:rsidP="004C06FB" w14:paraId="1111CEAB" w14:textId="6F0261D2">
      <w:pPr>
        <w:pStyle w:val="NormalWeb"/>
        <w:numPr>
          <w:ilvl w:val="0"/>
          <w:numId w:val="12"/>
        </w:numPr>
        <w:shd w:val="clear" w:color="auto" w:fill="FFFFFF"/>
        <w:spacing w:before="0" w:beforeAutospacing="0" w:after="0" w:afterAutospacing="0"/>
        <w:rPr>
          <w:rFonts w:asciiTheme="minorHAnsi" w:hAnsiTheme="minorHAnsi" w:cs="Open Sans"/>
          <w:color w:val="1F1F1F"/>
        </w:rPr>
      </w:pPr>
      <w:r w:rsidRPr="00D96163">
        <w:rPr>
          <w:rFonts w:asciiTheme="minorHAnsi" w:hAnsiTheme="minorHAnsi" w:cs="Segoe UI"/>
          <w:b/>
          <w:bCs/>
        </w:rPr>
        <w:t>Success Stories:</w:t>
      </w:r>
      <w:r w:rsidRPr="00D96163">
        <w:rPr>
          <w:rFonts w:asciiTheme="minorHAnsi" w:hAnsiTheme="minorHAnsi" w:cs="Segoe UI"/>
        </w:rPr>
        <w:t xml:space="preserve"> Highlights success stories that came out of </w:t>
      </w:r>
      <w:r w:rsidR="00191C92">
        <w:rPr>
          <w:rFonts w:asciiTheme="minorHAnsi" w:hAnsiTheme="minorHAnsi" w:cs="Segoe UI"/>
        </w:rPr>
        <w:t xml:space="preserve">the </w:t>
      </w:r>
      <w:r w:rsidRPr="00D96163">
        <w:rPr>
          <w:rFonts w:asciiTheme="minorHAnsi" w:hAnsiTheme="minorHAnsi" w:cs="Segoe UI"/>
        </w:rPr>
        <w:t>State’s initiative</w:t>
      </w:r>
      <w:r w:rsidR="00191C92">
        <w:rPr>
          <w:rFonts w:asciiTheme="minorHAnsi" w:hAnsiTheme="minorHAnsi" w:cs="Segoe UI"/>
        </w:rPr>
        <w:t>s</w:t>
      </w:r>
      <w:r w:rsidRPr="00D96163">
        <w:rPr>
          <w:rFonts w:asciiTheme="minorHAnsi" w:hAnsiTheme="minorHAnsi" w:cs="Segoe UI"/>
        </w:rPr>
        <w:t xml:space="preserve"> </w:t>
      </w:r>
      <w:r w:rsidR="00191C92">
        <w:rPr>
          <w:rFonts w:asciiTheme="minorHAnsi" w:hAnsiTheme="minorHAnsi" w:cs="Segoe UI"/>
        </w:rPr>
        <w:t>that</w:t>
      </w:r>
      <w:r w:rsidRPr="00D96163">
        <w:rPr>
          <w:rFonts w:asciiTheme="minorHAnsi" w:hAnsiTheme="minorHAnsi" w:cs="Segoe UI"/>
        </w:rPr>
        <w:t xml:space="preserve"> showcase real-world impact of the RHT Program.</w:t>
      </w:r>
    </w:p>
    <w:p w:rsidR="00E944CE" w:rsidRPr="0062662A" w:rsidP="723D4C7F" w14:paraId="50DEC4DF" w14:textId="0ACD4FE9">
      <w:pPr>
        <w:pStyle w:val="NormalWeb"/>
        <w:numPr>
          <w:ilvl w:val="0"/>
          <w:numId w:val="12"/>
        </w:numPr>
        <w:shd w:val="clear" w:color="auto" w:fill="FFFFFF" w:themeFill="background1"/>
        <w:spacing w:before="0" w:beforeAutospacing="0" w:after="0" w:afterAutospacing="0"/>
        <w:rPr>
          <w:rFonts w:asciiTheme="minorHAnsi" w:hAnsiTheme="minorHAnsi" w:cs="Open Sans"/>
          <w:color w:val="1F1F1F"/>
        </w:rPr>
      </w:pPr>
      <w:r w:rsidRPr="723D4C7F">
        <w:rPr>
          <w:rFonts w:asciiTheme="minorHAnsi" w:hAnsiTheme="minorHAnsi" w:cs="Segoe UI"/>
          <w:b/>
          <w:bCs/>
        </w:rPr>
        <w:t>Sustainability Planning:</w:t>
      </w:r>
      <w:r w:rsidRPr="723D4C7F">
        <w:rPr>
          <w:rFonts w:asciiTheme="minorHAnsi" w:hAnsiTheme="minorHAnsi" w:cs="Segoe UI"/>
        </w:rPr>
        <w:t xml:space="preserve"> </w:t>
      </w:r>
      <w:r w:rsidRPr="723D4C7F">
        <w:rPr>
          <w:rFonts w:asciiTheme="minorHAnsi" w:hAnsiTheme="minorHAnsi"/>
          <w:color w:val="1B1B1B"/>
        </w:rPr>
        <w:t xml:space="preserve">Updates on how </w:t>
      </w:r>
      <w:r w:rsidR="00F81298">
        <w:rPr>
          <w:rFonts w:asciiTheme="minorHAnsi" w:hAnsiTheme="minorHAnsi"/>
          <w:color w:val="1B1B1B"/>
        </w:rPr>
        <w:t xml:space="preserve">the State </w:t>
      </w:r>
      <w:r w:rsidRPr="723D4C7F">
        <w:rPr>
          <w:rFonts w:asciiTheme="minorHAnsi" w:hAnsiTheme="minorHAnsi"/>
          <w:color w:val="1B1B1B"/>
        </w:rPr>
        <w:t>plan</w:t>
      </w:r>
      <w:r w:rsidR="00F81298">
        <w:rPr>
          <w:rFonts w:asciiTheme="minorHAnsi" w:hAnsiTheme="minorHAnsi"/>
          <w:color w:val="1B1B1B"/>
        </w:rPr>
        <w:t>s</w:t>
      </w:r>
      <w:r w:rsidRPr="723D4C7F">
        <w:rPr>
          <w:rFonts w:asciiTheme="minorHAnsi" w:hAnsiTheme="minorHAnsi"/>
          <w:color w:val="1B1B1B"/>
        </w:rPr>
        <w:t xml:space="preserve"> to sustain successful initiatives after the RHT Program funding ends (after FY31).</w:t>
      </w:r>
      <w:bookmarkStart w:id="49" w:name="_Toc224634519"/>
      <w:bookmarkStart w:id="50" w:name="_Toc224634549"/>
      <w:bookmarkStart w:id="51" w:name="_Toc224734233"/>
      <w:bookmarkStart w:id="52" w:name="_Toc224634520"/>
      <w:bookmarkStart w:id="53" w:name="_Toc224634550"/>
      <w:bookmarkStart w:id="54" w:name="_Toc224734234"/>
      <w:bookmarkStart w:id="55" w:name="_Toc224634521"/>
      <w:bookmarkStart w:id="56" w:name="_Toc224634551"/>
      <w:bookmarkStart w:id="57" w:name="_Toc224734235"/>
      <w:bookmarkStart w:id="58" w:name="_Toc224634522"/>
      <w:bookmarkStart w:id="59" w:name="_Toc224634552"/>
      <w:bookmarkStart w:id="60" w:name="_Toc224734236"/>
      <w:bookmarkStart w:id="61" w:name="_Toc224634523"/>
      <w:bookmarkStart w:id="62" w:name="_Toc224634553"/>
      <w:bookmarkStart w:id="63" w:name="_Toc224734237"/>
      <w:bookmarkStart w:id="64" w:name="_Toc224804181"/>
      <w:bookmarkStart w:id="65" w:name="_Toc224804240"/>
      <w:bookmarkStart w:id="66" w:name="_Toc224804364"/>
      <w:bookmarkStart w:id="67" w:name="_Toc224804182"/>
      <w:bookmarkStart w:id="68" w:name="_Toc224804241"/>
      <w:bookmarkStart w:id="69" w:name="_Toc224804365"/>
      <w:bookmarkStart w:id="70" w:name="_Toc224804183"/>
      <w:bookmarkStart w:id="71" w:name="_Toc224804242"/>
      <w:bookmarkStart w:id="72" w:name="_Toc224804366"/>
      <w:bookmarkStart w:id="73" w:name="_Toc224804184"/>
      <w:bookmarkStart w:id="74" w:name="_Toc224804243"/>
      <w:bookmarkStart w:id="75" w:name="_Toc224804367"/>
      <w:bookmarkStart w:id="76" w:name="_Toc224804185"/>
      <w:bookmarkStart w:id="77" w:name="_Toc224804244"/>
      <w:bookmarkStart w:id="78" w:name="_Toc224804368"/>
      <w:bookmarkStart w:id="79" w:name="_Toc224804186"/>
      <w:bookmarkStart w:id="80" w:name="_Toc224804245"/>
      <w:bookmarkStart w:id="81" w:name="_Toc224804369"/>
      <w:bookmarkStart w:id="82" w:name="_Toc224804187"/>
      <w:bookmarkStart w:id="83" w:name="_Toc224804246"/>
      <w:bookmarkStart w:id="84" w:name="_Toc224804370"/>
      <w:bookmarkStart w:id="85" w:name="_Toc224804188"/>
      <w:bookmarkStart w:id="86" w:name="_Toc224804247"/>
      <w:bookmarkStart w:id="87" w:name="_Toc224804371"/>
      <w:bookmarkStart w:id="88" w:name="_Toc224804189"/>
      <w:bookmarkStart w:id="89" w:name="_Toc224804248"/>
      <w:bookmarkStart w:id="90" w:name="_Toc224804372"/>
      <w:bookmarkStart w:id="91" w:name="_Toc224804190"/>
      <w:bookmarkStart w:id="92" w:name="_Toc224804249"/>
      <w:bookmarkStart w:id="93" w:name="_Toc224804373"/>
      <w:bookmarkStart w:id="94" w:name="_Toc224804191"/>
      <w:bookmarkStart w:id="95" w:name="_Toc224804250"/>
      <w:bookmarkStart w:id="96" w:name="_Toc224804374"/>
      <w:bookmarkStart w:id="97" w:name="_Toc224804192"/>
      <w:bookmarkStart w:id="98" w:name="_Toc224804251"/>
      <w:bookmarkStart w:id="99" w:name="_Toc224804375"/>
      <w:bookmarkStart w:id="100" w:name="_Toc224804193"/>
      <w:bookmarkStart w:id="101" w:name="_Toc224804252"/>
      <w:bookmarkStart w:id="102" w:name="_Toc224804376"/>
      <w:bookmarkStart w:id="103" w:name="_Toc224804194"/>
      <w:bookmarkStart w:id="104" w:name="_Toc224804253"/>
      <w:bookmarkStart w:id="105" w:name="_Toc224804377"/>
      <w:bookmarkStart w:id="106" w:name="_Toc224804195"/>
      <w:bookmarkStart w:id="107" w:name="_Toc224804254"/>
      <w:bookmarkStart w:id="108" w:name="_Toc224804378"/>
      <w:bookmarkStart w:id="109" w:name="_Toc224804196"/>
      <w:bookmarkStart w:id="110" w:name="_Toc224804255"/>
      <w:bookmarkStart w:id="111" w:name="_Toc224804379"/>
      <w:bookmarkStart w:id="112" w:name="_Toc224804197"/>
      <w:bookmarkStart w:id="113" w:name="_Toc224804256"/>
      <w:bookmarkStart w:id="114" w:name="_Toc224804380"/>
      <w:bookmarkStart w:id="115" w:name="_Toc224804198"/>
      <w:bookmarkStart w:id="116" w:name="_Toc224804257"/>
      <w:bookmarkStart w:id="117" w:name="_Toc224804381"/>
      <w:bookmarkStart w:id="118" w:name="_Toc224804199"/>
      <w:bookmarkStart w:id="119" w:name="_Toc224804258"/>
      <w:bookmarkStart w:id="120" w:name="_Toc224804382"/>
      <w:bookmarkStart w:id="121" w:name="_Toc224804200"/>
      <w:bookmarkStart w:id="122" w:name="_Toc224804259"/>
      <w:bookmarkStart w:id="123" w:name="_Toc224804383"/>
      <w:bookmarkStart w:id="124" w:name="_Toc224804201"/>
      <w:bookmarkStart w:id="125" w:name="_Toc224804260"/>
      <w:bookmarkStart w:id="126" w:name="_Toc224804384"/>
      <w:bookmarkStart w:id="127" w:name="_Toc224804202"/>
      <w:bookmarkStart w:id="128" w:name="_Toc224804261"/>
      <w:bookmarkStart w:id="129" w:name="_Toc224804385"/>
      <w:bookmarkStart w:id="130" w:name="_Toc224804203"/>
      <w:bookmarkStart w:id="131" w:name="_Toc224804262"/>
      <w:bookmarkStart w:id="132" w:name="_Toc224804386"/>
      <w:bookmarkStart w:id="133" w:name="_Toc224734243"/>
      <w:bookmarkStart w:id="134" w:name="_Toc224734244"/>
      <w:bookmarkStart w:id="135" w:name="_Toc224734245"/>
      <w:bookmarkStart w:id="136" w:name="_Toc224734246"/>
      <w:bookmarkStart w:id="137" w:name="_Toc22473424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5324620B" w:rsidP="723D4C7F" w14:paraId="5F9EB539" w14:textId="0BEAA8DA">
      <w:pPr>
        <w:pStyle w:val="NormalWeb"/>
        <w:numPr>
          <w:ilvl w:val="0"/>
          <w:numId w:val="12"/>
        </w:numPr>
        <w:shd w:val="clear" w:color="auto" w:fill="FFFFFF" w:themeFill="background1"/>
        <w:spacing w:before="0" w:beforeAutospacing="0" w:after="0" w:afterAutospacing="0"/>
        <w:rPr>
          <w:rFonts w:asciiTheme="minorHAnsi" w:hAnsiTheme="minorHAnsi" w:cs="Open Sans"/>
          <w:color w:val="1F1F1F"/>
        </w:rPr>
      </w:pPr>
      <w:bookmarkStart w:id="138" w:name="_Toc224634562"/>
      <w:r w:rsidRPr="723D4C7F">
        <w:rPr>
          <w:rFonts w:asciiTheme="minorHAnsi" w:hAnsiTheme="minorHAnsi" w:cs="Open Sans"/>
          <w:b/>
          <w:bCs/>
          <w:color w:val="1B1B1B"/>
        </w:rPr>
        <w:t>Definition of Rural</w:t>
      </w:r>
      <w:r w:rsidRPr="003E7B83">
        <w:rPr>
          <w:rFonts w:asciiTheme="minorHAnsi" w:hAnsiTheme="minorHAnsi" w:cs="Open Sans"/>
          <w:b/>
          <w:bCs/>
          <w:color w:val="1B1B1B"/>
        </w:rPr>
        <w:t>:</w:t>
      </w:r>
      <w:r w:rsidRPr="723D4C7F">
        <w:rPr>
          <w:rFonts w:asciiTheme="minorHAnsi" w:hAnsiTheme="minorHAnsi" w:cs="Open Sans"/>
          <w:color w:val="1B1B1B"/>
        </w:rPr>
        <w:t xml:space="preserve"> </w:t>
      </w:r>
      <w:r w:rsidRPr="00557644" w:rsidR="00557644">
        <w:rPr>
          <w:rFonts w:asciiTheme="minorHAnsi" w:hAnsiTheme="minorHAnsi"/>
          <w:color w:val="1B1B1B"/>
        </w:rPr>
        <w:t xml:space="preserve">Provide the definition of 'rural area' that the State used to determine whether subrecipients </w:t>
      </w:r>
      <w:r w:rsidRPr="00557644" w:rsidR="00557644">
        <w:rPr>
          <w:rFonts w:asciiTheme="minorHAnsi" w:hAnsiTheme="minorHAnsi"/>
          <w:color w:val="1B1B1B"/>
        </w:rPr>
        <w:t>were considered to be</w:t>
      </w:r>
      <w:r w:rsidRPr="00557644" w:rsidR="00557644">
        <w:rPr>
          <w:rFonts w:asciiTheme="minorHAnsi" w:hAnsiTheme="minorHAnsi"/>
          <w:color w:val="1B1B1B"/>
        </w:rPr>
        <w:t xml:space="preserve"> rural</w:t>
      </w:r>
      <w:r w:rsidRPr="009C42D7" w:rsidR="00557644">
        <w:rPr>
          <w:rFonts w:asciiTheme="minorHAnsi" w:hAnsiTheme="minorHAnsi" w:cs="Open Sans"/>
          <w:i/>
          <w:iCs/>
          <w:color w:val="1B1B1B"/>
        </w:rPr>
        <w:t xml:space="preserve"> </w:t>
      </w:r>
      <w:r w:rsidRPr="009C42D7" w:rsidR="009C42D7">
        <w:rPr>
          <w:rFonts w:asciiTheme="minorHAnsi" w:hAnsiTheme="minorHAnsi" w:cs="Open Sans"/>
          <w:i/>
          <w:iCs/>
          <w:color w:val="1B1B1B"/>
        </w:rPr>
        <w:t>(</w:t>
      </w:r>
      <w:r w:rsidR="009C42D7">
        <w:rPr>
          <w:rFonts w:asciiTheme="minorHAnsi" w:hAnsiTheme="minorHAnsi" w:cs="Open Sans"/>
          <w:i/>
          <w:iCs/>
          <w:color w:val="1B1B1B"/>
        </w:rPr>
        <w:t xml:space="preserve">only </w:t>
      </w:r>
      <w:r w:rsidR="00F81298">
        <w:rPr>
          <w:rFonts w:asciiTheme="minorHAnsi" w:hAnsiTheme="minorHAnsi" w:cs="Open Sans"/>
          <w:i/>
          <w:iCs/>
          <w:color w:val="1B1B1B"/>
        </w:rPr>
        <w:t xml:space="preserve">for </w:t>
      </w:r>
      <w:r w:rsidR="00F65183">
        <w:rPr>
          <w:rFonts w:asciiTheme="minorHAnsi" w:hAnsiTheme="minorHAnsi" w:cs="Open Sans"/>
          <w:i/>
          <w:iCs/>
          <w:color w:val="1B1B1B"/>
        </w:rPr>
        <w:t>initial Annual report</w:t>
      </w:r>
      <w:r w:rsidRPr="009C42D7" w:rsidR="009C42D7">
        <w:rPr>
          <w:rFonts w:asciiTheme="minorHAnsi" w:hAnsiTheme="minorHAnsi" w:cs="Open Sans"/>
          <w:i/>
          <w:iCs/>
          <w:color w:val="1B1B1B"/>
        </w:rPr>
        <w:t>)</w:t>
      </w:r>
      <w:r w:rsidR="00557644">
        <w:rPr>
          <w:rFonts w:asciiTheme="minorHAnsi" w:hAnsiTheme="minorHAnsi" w:cs="Open Sans"/>
          <w:i/>
          <w:iCs/>
          <w:color w:val="1B1B1B"/>
        </w:rPr>
        <w:t>.</w:t>
      </w:r>
    </w:p>
    <w:p w:rsidR="00ED37D4" w:rsidP="723D4C7F" w14:paraId="2B91C726" w14:textId="10C45B91">
      <w:pPr>
        <w:pStyle w:val="Heading1"/>
        <w:numPr>
          <w:ilvl w:val="0"/>
          <w:numId w:val="11"/>
        </w:numPr>
        <w:spacing w:line="240" w:lineRule="auto"/>
        <w:rPr>
          <w:rFonts w:asciiTheme="minorHAnsi" w:hAnsiTheme="minorHAnsi"/>
          <w:b/>
          <w:bCs/>
          <w:sz w:val="52"/>
          <w:szCs w:val="52"/>
        </w:rPr>
      </w:pPr>
      <w:bookmarkStart w:id="139" w:name="_Toc236914618"/>
      <w:r w:rsidRPr="723D4C7F">
        <w:rPr>
          <w:rFonts w:asciiTheme="minorHAnsi" w:hAnsiTheme="minorHAnsi"/>
          <w:b/>
          <w:bCs/>
          <w:sz w:val="52"/>
          <w:szCs w:val="52"/>
        </w:rPr>
        <w:t xml:space="preserve">Completing </w:t>
      </w:r>
      <w:r w:rsidRPr="723D4C7F">
        <w:rPr>
          <w:rFonts w:asciiTheme="minorHAnsi" w:hAnsiTheme="minorHAnsi"/>
          <w:b/>
          <w:bCs/>
          <w:sz w:val="52"/>
          <w:szCs w:val="52"/>
        </w:rPr>
        <w:t>Your Reports</w:t>
      </w:r>
      <w:bookmarkEnd w:id="139"/>
      <w:r w:rsidRPr="723D4C7F">
        <w:rPr>
          <w:rFonts w:asciiTheme="minorHAnsi" w:hAnsiTheme="minorHAnsi"/>
          <w:b/>
          <w:bCs/>
          <w:sz w:val="52"/>
          <w:szCs w:val="52"/>
        </w:rPr>
        <w:t xml:space="preserve"> </w:t>
      </w:r>
    </w:p>
    <w:p w:rsidR="00ED37D4" w:rsidP="00ED37D4" w14:paraId="1291BE25" w14:textId="03A54EDA">
      <w:r w:rsidRPr="00E944CE">
        <w:t xml:space="preserve">The following section details the submission procedures for the RHT Program's reporting cycle. The </w:t>
      </w:r>
      <w:r>
        <w:t>initial</w:t>
      </w:r>
      <w:r w:rsidRPr="00E944CE">
        <w:t xml:space="preserve"> Annual Report utilizes an Excel-based template structured around four core components, represented as individual tabs. Comprehensive instructions for </w:t>
      </w:r>
      <w:r w:rsidRPr="00E944CE">
        <w:t xml:space="preserve">completing the Excel template for the initial year are </w:t>
      </w:r>
      <w:r w:rsidR="002A3CC9">
        <w:t>detailed in</w:t>
      </w:r>
      <w:r>
        <w:t xml:space="preserve"> </w:t>
      </w:r>
      <w:hyperlink w:anchor="_Getting_Started_–" w:history="1">
        <w:r w:rsidR="0088005D">
          <w:rPr>
            <w:rStyle w:val="Hyperlink"/>
          </w:rPr>
          <w:t>Section VII. Getting Started – Submitting your Initial Annual Report.</w:t>
        </w:r>
      </w:hyperlink>
    </w:p>
    <w:p w:rsidR="00ED37D4" w:rsidRPr="0062662A" w:rsidP="00480EBD" w14:paraId="3AFC8266" w14:textId="2F636711">
      <w:pPr>
        <w:rPr>
          <w:rStyle w:val="Hyperlink"/>
        </w:rPr>
      </w:pPr>
      <w:r w:rsidRPr="002A3CC9">
        <w:t xml:space="preserve">Following the initial report, all subsequent reporting will transition to a web-based system housed within the Medicaid Data Collection Tool (MDCT), referred to as the MDCT RHTP platform. This platform provides States with a centralized workspace to submit updates, upload evidentiary documentation, and communicate with their </w:t>
      </w:r>
      <w:r>
        <w:t>POs</w:t>
      </w:r>
      <w:r w:rsidRPr="002A3CC9">
        <w:t>.</w:t>
      </w:r>
      <w:r w:rsidRPr="002A3CC9">
        <w:t xml:space="preserve"> The first submission utilizing this new system will be the</w:t>
      </w:r>
      <w:r w:rsidR="0026117F">
        <w:t xml:space="preserve"> first</w:t>
      </w:r>
      <w:r w:rsidRPr="002A3CC9">
        <w:t xml:space="preserve"> Quarterly Report due on November 29</w:t>
      </w:r>
      <w:r w:rsidRPr="002A3CC9">
        <w:rPr>
          <w:vertAlign w:val="superscript"/>
        </w:rPr>
        <w:t>th</w:t>
      </w:r>
      <w:r w:rsidRPr="002A3CC9">
        <w:t xml:space="preserve">, 2026. Detailed instructions for navigating and completing reports </w:t>
      </w:r>
      <w:r>
        <w:t>via</w:t>
      </w:r>
      <w:r w:rsidRPr="002A3CC9">
        <w:t xml:space="preserve"> the MDCT RHTP </w:t>
      </w:r>
      <w:r>
        <w:t>platform</w:t>
      </w:r>
      <w:r w:rsidRPr="002A3CC9">
        <w:t xml:space="preserve"> are outlined in</w:t>
      </w:r>
      <w:r>
        <w:t xml:space="preserve"> </w:t>
      </w:r>
      <w:r w:rsidRPr="723D4C7F" w:rsidR="0062662A">
        <w:fldChar w:fldCharType="begin"/>
      </w:r>
      <w:r w:rsidR="0088005D">
        <w:instrText>HYPERLINK  \l "_Subsequent_Reporting_-"</w:instrText>
      </w:r>
      <w:r w:rsidRPr="723D4C7F" w:rsidR="0062662A">
        <w:fldChar w:fldCharType="separate"/>
      </w:r>
      <w:r w:rsidRPr="0062662A">
        <w:rPr>
          <w:rStyle w:val="Hyperlink"/>
        </w:rPr>
        <w:t>S</w:t>
      </w:r>
      <w:r w:rsidR="0062662A">
        <w:rPr>
          <w:rStyle w:val="Hyperlink"/>
        </w:rPr>
        <w:t>ection VIII</w:t>
      </w:r>
      <w:r w:rsidRPr="0062662A" w:rsidR="00FB7FB7">
        <w:rPr>
          <w:rStyle w:val="Hyperlink"/>
        </w:rPr>
        <w:t>.</w:t>
      </w:r>
      <w:r w:rsidRPr="0062662A">
        <w:rPr>
          <w:rStyle w:val="Hyperlink"/>
        </w:rPr>
        <w:t xml:space="preserve"> Subsequent Reporting – M</w:t>
      </w:r>
      <w:r w:rsidR="0088005D">
        <w:rPr>
          <w:rStyle w:val="Hyperlink"/>
        </w:rPr>
        <w:t>DCT RHTP Platform</w:t>
      </w:r>
      <w:r w:rsidRPr="0062662A">
        <w:rPr>
          <w:rStyle w:val="Hyperlink"/>
        </w:rPr>
        <w:t xml:space="preserve">. </w:t>
      </w:r>
    </w:p>
    <w:bookmarkStart w:id="140" w:name="_Getting_Started_–"/>
    <w:bookmarkEnd w:id="140"/>
    <w:p w:rsidR="00054571" w:rsidRPr="00F106DA" w:rsidP="00480EBD" w14:paraId="3761A35A" w14:textId="60AD1425">
      <w:pPr>
        <w:pStyle w:val="Heading1"/>
        <w:numPr>
          <w:ilvl w:val="0"/>
          <w:numId w:val="11"/>
        </w:numPr>
        <w:ind w:left="864" w:hanging="864"/>
        <w:rPr>
          <w:b/>
          <w:bCs/>
          <w:sz w:val="52"/>
          <w:szCs w:val="52"/>
        </w:rPr>
      </w:pPr>
      <w:r w:rsidRPr="723D4C7F">
        <w:rPr>
          <w:rFonts w:asciiTheme="minorHAnsi" w:eastAsiaTheme="minorEastAsia" w:hAnsiTheme="minorHAnsi" w:cstheme="minorBidi"/>
          <w:color w:val="auto"/>
          <w:sz w:val="24"/>
          <w:szCs w:val="24"/>
        </w:rPr>
        <w:fldChar w:fldCharType="end"/>
      </w:r>
      <w:bookmarkStart w:id="141" w:name="_Toc236914619"/>
      <w:r w:rsidRPr="723D4C7F">
        <w:rPr>
          <w:b/>
          <w:bCs/>
          <w:sz w:val="52"/>
          <w:szCs w:val="52"/>
        </w:rPr>
        <w:t xml:space="preserve">Getting </w:t>
      </w:r>
      <w:r w:rsidRPr="723D4C7F" w:rsidR="0098324A">
        <w:rPr>
          <w:b/>
          <w:bCs/>
          <w:sz w:val="52"/>
          <w:szCs w:val="52"/>
        </w:rPr>
        <w:t>S</w:t>
      </w:r>
      <w:r w:rsidRPr="723D4C7F">
        <w:rPr>
          <w:b/>
          <w:bCs/>
          <w:sz w:val="52"/>
          <w:szCs w:val="52"/>
        </w:rPr>
        <w:t>tarted – Submitting Your Initial Annual Report</w:t>
      </w:r>
      <w:bookmarkEnd w:id="138"/>
      <w:bookmarkEnd w:id="141"/>
    </w:p>
    <w:p w:rsidR="007E224A" w:rsidP="009825C4" w14:paraId="30643675" w14:textId="28432D01">
      <w:r>
        <w:t>To facilitate a timely and accurate initial Annual Report submission, States should coordinate closel</w:t>
      </w:r>
      <w:r w:rsidR="0026117F">
        <w:t>y</w:t>
      </w:r>
      <w:r>
        <w:t xml:space="preserve"> with their Project Officers (POs) to establish an ongoing, rolling review of the report's various components. Because revisions cannot be accommodated after the August 3</w:t>
      </w:r>
      <w:r w:rsidR="003C4B34">
        <w:t>1</w:t>
      </w:r>
      <w:r w:rsidR="003C4B34">
        <w:rPr>
          <w:vertAlign w:val="superscript"/>
        </w:rPr>
        <w:t>st</w:t>
      </w:r>
      <w:r w:rsidR="00120475">
        <w:t>,</w:t>
      </w:r>
      <w:r>
        <w:t xml:space="preserve"> </w:t>
      </w:r>
      <w:r>
        <w:t>2026</w:t>
      </w:r>
      <w:r>
        <w:t xml:space="preserve"> submission deadline, this continuous collaboration is critical to </w:t>
      </w:r>
      <w:r w:rsidR="00F81298">
        <w:t>confirm</w:t>
      </w:r>
      <w:r w:rsidR="00F81298">
        <w:t xml:space="preserve"> </w:t>
      </w:r>
      <w:r>
        <w:t>all elements are finalized, reviewed, and approved in a timely manner.</w:t>
      </w:r>
    </w:p>
    <w:p w:rsidR="723D4C7F" w:rsidRPr="003E7B83" w:rsidP="003E7B83" w14:paraId="4F1EACD4" w14:textId="1990D1EF">
      <w:pPr>
        <w:shd w:val="clear" w:color="auto" w:fill="FFFFFF" w:themeFill="background1"/>
        <w:spacing w:before="100" w:beforeAutospacing="1" w:after="100" w:afterAutospacing="1"/>
        <w:rPr>
          <w:rFonts w:eastAsiaTheme="minorEastAsia"/>
          <w:color w:val="000000" w:themeColor="text1"/>
        </w:rPr>
      </w:pPr>
      <w:r w:rsidRPr="723D4C7F">
        <w:rPr>
          <w:rFonts w:eastAsiaTheme="minorEastAsia"/>
          <w:color w:val="000000" w:themeColor="text1"/>
        </w:rPr>
        <w:t>In the initial Annual Report, States</w:t>
      </w:r>
      <w:r w:rsidR="0026117F">
        <w:rPr>
          <w:rFonts w:eastAsiaTheme="minorEastAsia"/>
          <w:color w:val="000000" w:themeColor="text1"/>
        </w:rPr>
        <w:t xml:space="preserve"> are to</w:t>
      </w:r>
      <w:r w:rsidRPr="723D4C7F">
        <w:rPr>
          <w:rFonts w:eastAsiaTheme="minorEastAsia"/>
          <w:color w:val="000000" w:themeColor="text1"/>
        </w:rPr>
        <w:t xml:space="preserve"> provide the</w:t>
      </w:r>
      <w:r w:rsidRPr="00146BE4" w:rsidR="00146BE4">
        <w:rPr>
          <w:rFonts w:ascii="Calibri" w:hAnsi="Calibri" w:cs="Calibri"/>
          <w:sz w:val="22"/>
          <w:szCs w:val="22"/>
        </w:rPr>
        <w:t xml:space="preserve"> </w:t>
      </w:r>
      <w:r w:rsidR="00146BE4">
        <w:rPr>
          <w:rFonts w:eastAsiaTheme="minorEastAsia"/>
          <w:color w:val="000000" w:themeColor="text1"/>
        </w:rPr>
        <w:t>d</w:t>
      </w:r>
      <w:r w:rsidRPr="00146BE4" w:rsidR="00146BE4">
        <w:rPr>
          <w:rFonts w:eastAsiaTheme="minorEastAsia"/>
          <w:color w:val="000000" w:themeColor="text1"/>
        </w:rPr>
        <w:t xml:space="preserve">efinition of 'rural area' that the State used to determine whether subrecipients </w:t>
      </w:r>
      <w:r w:rsidRPr="00146BE4" w:rsidR="00146BE4">
        <w:rPr>
          <w:rFonts w:eastAsiaTheme="minorEastAsia"/>
          <w:color w:val="000000" w:themeColor="text1"/>
        </w:rPr>
        <w:t>were considered to be</w:t>
      </w:r>
      <w:r w:rsidRPr="00146BE4" w:rsidR="00146BE4">
        <w:rPr>
          <w:rFonts w:eastAsiaTheme="minorEastAsia"/>
          <w:color w:val="000000" w:themeColor="text1"/>
        </w:rPr>
        <w:t xml:space="preserve"> rural. </w:t>
      </w:r>
      <w:r w:rsidRPr="723D4C7F">
        <w:rPr>
          <w:rFonts w:eastAsiaTheme="minorEastAsia"/>
          <w:color w:val="000000" w:themeColor="text1"/>
        </w:rPr>
        <w:t xml:space="preserve">States will use this same definition to determine rural entities throughout the duration of the RHT </w:t>
      </w:r>
      <w:r w:rsidRPr="723D4C7F">
        <w:rPr>
          <w:rFonts w:eastAsiaTheme="minorEastAsia"/>
          <w:color w:val="000000" w:themeColor="text1"/>
        </w:rPr>
        <w:t>Program,</w:t>
      </w:r>
      <w:r w:rsidRPr="723D4C7F">
        <w:rPr>
          <w:rFonts w:eastAsiaTheme="minorEastAsia"/>
          <w:color w:val="000000" w:themeColor="text1"/>
        </w:rPr>
        <w:t xml:space="preserve"> </w:t>
      </w:r>
      <w:r w:rsidR="002623F3">
        <w:rPr>
          <w:rFonts w:eastAsiaTheme="minorEastAsia"/>
          <w:color w:val="000000" w:themeColor="text1"/>
        </w:rPr>
        <w:t>therefore</w:t>
      </w:r>
      <w:r w:rsidR="00F42221">
        <w:rPr>
          <w:rFonts w:eastAsiaTheme="minorEastAsia"/>
          <w:color w:val="000000" w:themeColor="text1"/>
        </w:rPr>
        <w:t>,</w:t>
      </w:r>
      <w:r w:rsidRPr="723D4C7F">
        <w:rPr>
          <w:rFonts w:eastAsiaTheme="minorEastAsia"/>
          <w:color w:val="000000" w:themeColor="text1"/>
        </w:rPr>
        <w:t xml:space="preserve"> the definition does not need to be included in subsequent reporting.</w:t>
      </w:r>
      <w:r w:rsidR="004D558D">
        <w:rPr>
          <w:rFonts w:eastAsiaTheme="minorEastAsia"/>
          <w:color w:val="000000" w:themeColor="text1"/>
        </w:rPr>
        <w:t xml:space="preserve"> </w:t>
      </w:r>
      <w:r w:rsidR="009267B1">
        <w:rPr>
          <w:rFonts w:eastAsiaTheme="minorEastAsia"/>
          <w:color w:val="000000" w:themeColor="text1"/>
        </w:rPr>
        <w:t xml:space="preserve">States will report their </w:t>
      </w:r>
      <w:r w:rsidR="004D558D">
        <w:rPr>
          <w:rFonts w:eastAsiaTheme="minorEastAsia"/>
          <w:color w:val="000000" w:themeColor="text1"/>
        </w:rPr>
        <w:t xml:space="preserve">definition of rural in the </w:t>
      </w:r>
      <w:hyperlink w:anchor="_Additional_Information_Form" w:history="1">
        <w:r w:rsidRPr="004D558D" w:rsidR="004D558D">
          <w:rPr>
            <w:rStyle w:val="Hyperlink"/>
            <w:rFonts w:eastAsiaTheme="minorEastAsia"/>
          </w:rPr>
          <w:t>Additional Information Form</w:t>
        </w:r>
      </w:hyperlink>
      <w:r w:rsidR="004D558D">
        <w:rPr>
          <w:rFonts w:eastAsiaTheme="minorEastAsia"/>
          <w:color w:val="000000" w:themeColor="text1"/>
        </w:rPr>
        <w:t>.</w:t>
      </w:r>
    </w:p>
    <w:p w:rsidR="76B441C3" w:rsidP="723D4C7F" w14:paraId="7EBB2AAE" w14:textId="007A3CD8">
      <w:pPr>
        <w:shd w:val="clear" w:color="auto" w:fill="FFFFFF" w:themeFill="background1"/>
        <w:spacing w:after="0"/>
        <w:rPr>
          <w:rFonts w:eastAsiaTheme="minorEastAsia"/>
          <w:i/>
          <w:iCs/>
        </w:rPr>
      </w:pPr>
      <w:r w:rsidRPr="723D4C7F">
        <w:rPr>
          <w:rFonts w:eastAsiaTheme="minorEastAsia"/>
          <w:i/>
          <w:iCs/>
        </w:rPr>
        <w:t xml:space="preserve">For example, in this field, a State may report that they define rural </w:t>
      </w:r>
      <w:r w:rsidRPr="723D4C7F">
        <w:rPr>
          <w:rFonts w:eastAsiaTheme="minorEastAsia"/>
          <w:i/>
          <w:iCs/>
        </w:rPr>
        <w:t>using</w:t>
      </w:r>
      <w:r w:rsidRPr="723D4C7F">
        <w:rPr>
          <w:rFonts w:eastAsiaTheme="minorEastAsia"/>
          <w:i/>
          <w:iCs/>
        </w:rPr>
        <w:t xml:space="preserve"> the following definition from the Health Resources &amp; Services Administration</w:t>
      </w:r>
      <w:r w:rsidRPr="723D4C7F" w:rsidR="31B0B7A9">
        <w:rPr>
          <w:rFonts w:eastAsiaTheme="minorEastAsia"/>
          <w:i/>
          <w:iCs/>
        </w:rPr>
        <w:t xml:space="preserve"> (HRSA)</w:t>
      </w:r>
      <w:r w:rsidRPr="723D4C7F">
        <w:rPr>
          <w:rFonts w:eastAsiaTheme="minorEastAsia"/>
          <w:i/>
          <w:iCs/>
        </w:rPr>
        <w:t>:</w:t>
      </w:r>
    </w:p>
    <w:p w:rsidR="76B441C3" w:rsidP="723D4C7F" w14:paraId="32690B00" w14:textId="3F0E8AF6">
      <w:pPr>
        <w:pStyle w:val="ListParagraph"/>
        <w:numPr>
          <w:ilvl w:val="0"/>
          <w:numId w:val="1"/>
        </w:numPr>
        <w:shd w:val="clear" w:color="auto" w:fill="FFFFFF" w:themeFill="background1"/>
        <w:spacing w:after="0"/>
        <w:rPr>
          <w:rFonts w:eastAsiaTheme="minorEastAsia"/>
          <w:i/>
          <w:iCs/>
        </w:rPr>
      </w:pPr>
      <w:r w:rsidRPr="723D4C7F">
        <w:rPr>
          <w:rFonts w:eastAsiaTheme="minorEastAsia"/>
          <w:i/>
          <w:iCs/>
        </w:rPr>
        <w:t>Non-metropolitan counties</w:t>
      </w:r>
    </w:p>
    <w:p w:rsidR="76B441C3" w:rsidP="723D4C7F" w14:paraId="3785CCC3" w14:textId="698D9E24">
      <w:pPr>
        <w:pStyle w:val="ListParagraph"/>
        <w:numPr>
          <w:ilvl w:val="0"/>
          <w:numId w:val="1"/>
        </w:numPr>
        <w:shd w:val="clear" w:color="auto" w:fill="FFFFFF" w:themeFill="background1"/>
        <w:spacing w:after="0"/>
        <w:rPr>
          <w:rFonts w:eastAsiaTheme="minorEastAsia"/>
          <w:i/>
          <w:iCs/>
        </w:rPr>
      </w:pPr>
      <w:r w:rsidRPr="723D4C7F">
        <w:rPr>
          <w:rFonts w:eastAsiaTheme="minorEastAsia"/>
          <w:i/>
          <w:iCs/>
        </w:rPr>
        <w:t>Outlying metropolitan counties with no population from an urban area of 50,000 or more people</w:t>
      </w:r>
    </w:p>
    <w:p w:rsidR="76B441C3" w:rsidP="723D4C7F" w14:paraId="4991FB30" w14:textId="6946C410">
      <w:pPr>
        <w:pStyle w:val="ListParagraph"/>
        <w:numPr>
          <w:ilvl w:val="0"/>
          <w:numId w:val="1"/>
        </w:numPr>
        <w:shd w:val="clear" w:color="auto" w:fill="FFFFFF" w:themeFill="background1"/>
        <w:spacing w:after="0"/>
        <w:rPr>
          <w:rFonts w:eastAsiaTheme="minorEastAsia"/>
          <w:i/>
          <w:iCs/>
        </w:rPr>
      </w:pPr>
      <w:r w:rsidRPr="723D4C7F">
        <w:rPr>
          <w:rFonts w:eastAsiaTheme="minorEastAsia"/>
          <w:i/>
          <w:iCs/>
        </w:rPr>
        <w:t>Census tracts with Rural-Urban Commuting Area (RUCA) codes 4-10 in metropolitan counties</w:t>
      </w:r>
    </w:p>
    <w:p w:rsidR="76B441C3" w:rsidP="723D4C7F" w14:paraId="14707E6D" w14:textId="08FD10CE">
      <w:pPr>
        <w:pStyle w:val="ListParagraph"/>
        <w:numPr>
          <w:ilvl w:val="0"/>
          <w:numId w:val="1"/>
        </w:numPr>
        <w:shd w:val="clear" w:color="auto" w:fill="FFFFFF" w:themeFill="background1"/>
        <w:spacing w:after="0"/>
        <w:rPr>
          <w:rFonts w:eastAsiaTheme="minorEastAsia"/>
          <w:i/>
          <w:iCs/>
        </w:rPr>
      </w:pPr>
      <w:r w:rsidRPr="723D4C7F">
        <w:rPr>
          <w:rFonts w:eastAsiaTheme="minorEastAsia"/>
          <w:i/>
          <w:iCs/>
        </w:rPr>
        <w:t xml:space="preserve">Census tracts of at least 400 square miles in </w:t>
      </w:r>
      <w:r w:rsidRPr="723D4C7F">
        <w:rPr>
          <w:rFonts w:eastAsiaTheme="minorEastAsia"/>
          <w:i/>
          <w:iCs/>
        </w:rPr>
        <w:t>area</w:t>
      </w:r>
      <w:r w:rsidRPr="723D4C7F">
        <w:rPr>
          <w:rFonts w:eastAsiaTheme="minorEastAsia"/>
          <w:i/>
          <w:iCs/>
        </w:rPr>
        <w:t xml:space="preserve"> with population density of 35 or fewer people per square mile with RUCA codes 2-3 in metropolitan counties</w:t>
      </w:r>
    </w:p>
    <w:p w:rsidR="00457B94" w:rsidRPr="00575AE5" w:rsidP="00642803" w14:paraId="6E73492F" w14:textId="1D9AC534">
      <w:pPr>
        <w:pStyle w:val="Heading2"/>
        <w:ind w:left="0"/>
      </w:pPr>
      <w:bookmarkStart w:id="142" w:name="_Toc236914620"/>
      <w:r>
        <w:t>Instructions</w:t>
      </w:r>
      <w:bookmarkEnd w:id="142"/>
    </w:p>
    <w:p w:rsidR="00191C92" w:rsidRPr="00A56CCE" w:rsidP="00A53016" w14:paraId="1996BDE2" w14:textId="3367EFCC">
      <w:pPr>
        <w:pStyle w:val="NormalWeb"/>
        <w:shd w:val="clear" w:color="auto" w:fill="FFFFFF"/>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The </w:t>
      </w:r>
      <w:r w:rsidR="007375CF">
        <w:rPr>
          <w:rFonts w:asciiTheme="minorHAnsi" w:hAnsiTheme="minorHAnsi" w:cs="Open Sans"/>
          <w:color w:val="1F1F1F"/>
        </w:rPr>
        <w:t>Excel Reporting Template</w:t>
      </w:r>
      <w:r w:rsidRPr="00A56CCE">
        <w:rPr>
          <w:rFonts w:asciiTheme="minorHAnsi" w:hAnsiTheme="minorHAnsi" w:cs="Open Sans"/>
          <w:color w:val="1F1F1F"/>
        </w:rPr>
        <w:t xml:space="preserve"> is organized into four </w:t>
      </w:r>
      <w:r w:rsidR="00120475">
        <w:rPr>
          <w:rFonts w:asciiTheme="minorHAnsi" w:hAnsiTheme="minorHAnsi" w:cs="Open Sans"/>
          <w:color w:val="1F1F1F"/>
        </w:rPr>
        <w:t>core</w:t>
      </w:r>
      <w:r w:rsidRPr="00A56CCE" w:rsidR="00120475">
        <w:rPr>
          <w:rFonts w:asciiTheme="minorHAnsi" w:hAnsiTheme="minorHAnsi" w:cs="Open Sans"/>
          <w:color w:val="1F1F1F"/>
        </w:rPr>
        <w:t xml:space="preserve"> </w:t>
      </w:r>
      <w:r w:rsidR="003E7B83">
        <w:rPr>
          <w:rFonts w:asciiTheme="minorHAnsi" w:hAnsiTheme="minorHAnsi" w:cs="Open Sans"/>
          <w:color w:val="1F1F1F"/>
        </w:rPr>
        <w:t>sections</w:t>
      </w:r>
      <w:r w:rsidR="00120475">
        <w:rPr>
          <w:rFonts w:asciiTheme="minorHAnsi" w:hAnsiTheme="minorHAnsi" w:cs="Open Sans"/>
          <w:color w:val="1F1F1F"/>
        </w:rPr>
        <w:t>:</w:t>
      </w:r>
    </w:p>
    <w:p w:rsidR="00457B94" w:rsidP="00C373E6" w14:paraId="62337AF8" w14:textId="6E7E7C16">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sidRPr="00A56CCE">
        <w:rPr>
          <w:rFonts w:asciiTheme="minorHAnsi" w:hAnsiTheme="minorHAnsi" w:cs="Open Sans"/>
          <w:b/>
          <w:bCs/>
          <w:color w:val="1F1F1F"/>
        </w:rPr>
        <w:t xml:space="preserve">Initiative </w:t>
      </w:r>
      <w:r w:rsidR="00AA20B4">
        <w:rPr>
          <w:rFonts w:asciiTheme="minorHAnsi" w:hAnsiTheme="minorHAnsi" w:cs="Open Sans"/>
          <w:b/>
          <w:bCs/>
          <w:color w:val="1F1F1F"/>
        </w:rPr>
        <w:t>Reporting Section</w:t>
      </w:r>
    </w:p>
    <w:p w:rsidR="009825C4" w:rsidP="00C373E6" w14:paraId="530F3CD3" w14:textId="2919051F">
      <w:pPr>
        <w:pStyle w:val="NormalWeb"/>
        <w:numPr>
          <w:ilvl w:val="1"/>
          <w:numId w:val="12"/>
        </w:numPr>
        <w:shd w:val="clear" w:color="auto" w:fill="FFFFFF"/>
        <w:spacing w:before="0" w:beforeAutospacing="0" w:after="0" w:afterAutospacing="0"/>
        <w:rPr>
          <w:rFonts w:asciiTheme="minorHAnsi" w:hAnsiTheme="minorHAnsi" w:cs="Open Sans"/>
          <w:color w:val="1F1F1F"/>
        </w:rPr>
      </w:pPr>
      <w:r w:rsidRPr="00A300C6">
        <w:rPr>
          <w:rFonts w:asciiTheme="minorHAnsi" w:hAnsiTheme="minorHAnsi" w:cs="Open Sans"/>
          <w:color w:val="1F1F1F"/>
        </w:rPr>
        <w:t xml:space="preserve">Checkpoint Guidance </w:t>
      </w:r>
      <w:r w:rsidR="00AA20B4">
        <w:rPr>
          <w:rFonts w:asciiTheme="minorHAnsi" w:hAnsiTheme="minorHAnsi" w:cs="Open Sans"/>
          <w:color w:val="1F1F1F"/>
        </w:rPr>
        <w:t>Tab</w:t>
      </w:r>
    </w:p>
    <w:p w:rsidR="00AA20B4" w:rsidRPr="009825C4" w:rsidP="00C373E6" w14:paraId="02F2F796" w14:textId="50911190">
      <w:pPr>
        <w:pStyle w:val="NormalWeb"/>
        <w:numPr>
          <w:ilvl w:val="1"/>
          <w:numId w:val="12"/>
        </w:numPr>
        <w:shd w:val="clear" w:color="auto" w:fill="FFFFFF"/>
        <w:spacing w:before="0" w:beforeAutospacing="0" w:after="0" w:afterAutospacing="0"/>
        <w:rPr>
          <w:rFonts w:asciiTheme="minorHAnsi" w:hAnsiTheme="minorHAnsi" w:cs="Open Sans"/>
          <w:color w:val="1F1F1F"/>
        </w:rPr>
      </w:pPr>
      <w:r>
        <w:rPr>
          <w:rFonts w:asciiTheme="minorHAnsi" w:hAnsiTheme="minorHAnsi" w:cs="Open Sans"/>
          <w:color w:val="1F1F1F"/>
        </w:rPr>
        <w:t>Initiative Forms</w:t>
      </w:r>
    </w:p>
    <w:p w:rsidR="00457B94" w:rsidRPr="00A56CCE" w:rsidP="00C373E6" w14:paraId="31042053" w14:textId="065CCD14">
      <w:pPr>
        <w:pStyle w:val="NormalWeb"/>
        <w:numPr>
          <w:ilvl w:val="0"/>
          <w:numId w:val="12"/>
        </w:numPr>
        <w:shd w:val="clear" w:color="auto" w:fill="FFFFFF"/>
        <w:spacing w:before="0" w:beforeAutospacing="0" w:after="0" w:afterAutospacing="0"/>
        <w:rPr>
          <w:rFonts w:asciiTheme="minorHAnsi" w:hAnsiTheme="minorHAnsi" w:cs="Open Sans"/>
          <w:b/>
          <w:bCs/>
          <w:color w:val="1F1F1F"/>
        </w:rPr>
      </w:pPr>
      <w:r w:rsidRPr="00A56CCE">
        <w:rPr>
          <w:rFonts w:asciiTheme="minorHAnsi" w:hAnsiTheme="minorHAnsi" w:cs="Open Sans"/>
          <w:b/>
          <w:bCs/>
          <w:color w:val="1F1F1F"/>
        </w:rPr>
        <w:t>State Policy</w:t>
      </w:r>
      <w:r w:rsidRPr="00A56CCE" w:rsidR="00E413A2">
        <w:rPr>
          <w:rFonts w:asciiTheme="minorHAnsi" w:hAnsiTheme="minorHAnsi" w:cs="Open Sans"/>
          <w:b/>
          <w:bCs/>
          <w:color w:val="1F1F1F"/>
        </w:rPr>
        <w:t xml:space="preserve"> </w:t>
      </w:r>
      <w:r w:rsidR="00835B43">
        <w:rPr>
          <w:rFonts w:asciiTheme="minorHAnsi" w:hAnsiTheme="minorHAnsi" w:cs="Open Sans"/>
          <w:b/>
          <w:bCs/>
          <w:color w:val="1F1F1F"/>
        </w:rPr>
        <w:t>Actions</w:t>
      </w:r>
      <w:r w:rsidRPr="00A56CCE">
        <w:rPr>
          <w:rFonts w:asciiTheme="minorHAnsi" w:hAnsiTheme="minorHAnsi" w:cs="Open Sans"/>
          <w:b/>
          <w:bCs/>
          <w:color w:val="1F1F1F"/>
        </w:rPr>
        <w:t xml:space="preserve"> Form</w:t>
      </w:r>
    </w:p>
    <w:p w:rsidR="003E7B83" w:rsidP="018E5614" w14:paraId="33CD7C43" w14:textId="12EE372A">
      <w:pPr>
        <w:pStyle w:val="NormalWeb"/>
        <w:numPr>
          <w:ilvl w:val="0"/>
          <w:numId w:val="12"/>
        </w:numPr>
        <w:shd w:val="clear" w:color="auto" w:fill="FFFFFF" w:themeFill="background1"/>
        <w:spacing w:before="0" w:beforeAutospacing="0" w:after="0" w:afterAutospacing="0"/>
        <w:rPr>
          <w:rFonts w:asciiTheme="minorHAnsi" w:hAnsiTheme="minorHAnsi" w:cs="Open Sans"/>
          <w:b/>
          <w:bCs/>
          <w:color w:val="1F1F1F"/>
        </w:rPr>
      </w:pPr>
      <w:r w:rsidRPr="018E5614">
        <w:rPr>
          <w:rFonts w:asciiTheme="minorHAnsi" w:hAnsiTheme="minorHAnsi" w:cs="Open Sans"/>
          <w:b/>
          <w:bCs/>
          <w:color w:val="1F1F1F"/>
        </w:rPr>
        <w:t>Obligated and Spent Funds</w:t>
      </w:r>
      <w:r w:rsidRPr="018E5614" w:rsidR="00AA20B4">
        <w:rPr>
          <w:rFonts w:asciiTheme="minorHAnsi" w:hAnsiTheme="minorHAnsi" w:cs="Open Sans"/>
          <w:b/>
          <w:bCs/>
          <w:color w:val="1F1F1F"/>
        </w:rPr>
        <w:t xml:space="preserve"> Reporting Section</w:t>
      </w:r>
    </w:p>
    <w:p w:rsidR="00563F26" w:rsidRPr="00AA20B4" w:rsidP="003E7B83" w14:paraId="0D3E7CD5" w14:textId="63A924B3">
      <w:pPr>
        <w:pStyle w:val="NormalWeb"/>
        <w:numPr>
          <w:ilvl w:val="1"/>
          <w:numId w:val="12"/>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color w:val="1F1F1F"/>
        </w:rPr>
        <w:t>Entity Type Guidance Tab</w:t>
      </w:r>
    </w:p>
    <w:p w:rsidR="00AA20B4" w:rsidRPr="00AA20B4" w:rsidP="018E5614" w14:paraId="599D3E01" w14:textId="098C5D15">
      <w:pPr>
        <w:pStyle w:val="NormalWeb"/>
        <w:numPr>
          <w:ilvl w:val="1"/>
          <w:numId w:val="12"/>
        </w:numPr>
        <w:shd w:val="clear" w:color="auto" w:fill="FFFFFF" w:themeFill="background1"/>
        <w:spacing w:before="0" w:beforeAutospacing="0" w:after="0" w:afterAutospacing="0"/>
        <w:rPr>
          <w:rFonts w:asciiTheme="minorHAnsi" w:hAnsiTheme="minorHAnsi" w:cs="Open Sans"/>
          <w:b/>
          <w:bCs/>
          <w:color w:val="1F1F1F"/>
        </w:rPr>
      </w:pPr>
      <w:r w:rsidRPr="018E5614">
        <w:rPr>
          <w:rFonts w:asciiTheme="minorHAnsi" w:hAnsiTheme="minorHAnsi" w:cs="Open Sans"/>
          <w:color w:val="1F1F1F"/>
        </w:rPr>
        <w:t xml:space="preserve">First-Tier </w:t>
      </w:r>
      <w:r w:rsidRPr="018E5614" w:rsidR="15C787D4">
        <w:rPr>
          <w:rFonts w:asciiTheme="minorHAnsi" w:hAnsiTheme="minorHAnsi" w:cs="Open Sans"/>
          <w:color w:val="1F1F1F"/>
        </w:rPr>
        <w:t>Entitie</w:t>
      </w:r>
      <w:r w:rsidRPr="018E5614">
        <w:rPr>
          <w:rFonts w:asciiTheme="minorHAnsi" w:hAnsiTheme="minorHAnsi" w:cs="Open Sans"/>
          <w:color w:val="1F1F1F"/>
        </w:rPr>
        <w:t>s Form</w:t>
      </w:r>
    </w:p>
    <w:p w:rsidR="00AA20B4" w:rsidRPr="00AA20B4" w:rsidP="003E7B83" w14:paraId="401B1A33" w14:textId="1C7D6984">
      <w:pPr>
        <w:pStyle w:val="NormalWeb"/>
        <w:numPr>
          <w:ilvl w:val="1"/>
          <w:numId w:val="12"/>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color w:val="1F1F1F"/>
        </w:rPr>
        <w:t>Use of Funds Form</w:t>
      </w:r>
    </w:p>
    <w:p w:rsidR="32FD4C85" w:rsidP="00432853" w14:paraId="1E3B95F1" w14:textId="5D61B5E9">
      <w:pPr>
        <w:pStyle w:val="NormalWeb"/>
        <w:numPr>
          <w:ilvl w:val="1"/>
          <w:numId w:val="12"/>
        </w:numPr>
        <w:shd w:val="clear" w:color="auto" w:fill="FFFFFF" w:themeFill="background1"/>
        <w:spacing w:before="0" w:beforeAutospacing="0" w:after="0" w:afterAutospacing="0"/>
        <w:rPr>
          <w:rFonts w:asciiTheme="minorHAnsi" w:hAnsiTheme="minorHAnsi" w:cs="Open Sans"/>
          <w:color w:val="1F1F1F"/>
        </w:rPr>
      </w:pPr>
      <w:r w:rsidRPr="018E5614">
        <w:rPr>
          <w:rFonts w:asciiTheme="minorHAnsi" w:hAnsiTheme="minorHAnsi" w:cs="Open Sans"/>
          <w:color w:val="1F1F1F"/>
        </w:rPr>
        <w:t xml:space="preserve">Downstream </w:t>
      </w:r>
      <w:r w:rsidR="00432853">
        <w:rPr>
          <w:rFonts w:asciiTheme="minorHAnsi" w:hAnsiTheme="minorHAnsi" w:cs="Open Sans"/>
          <w:color w:val="1F1F1F"/>
        </w:rPr>
        <w:t>Reporting Form</w:t>
      </w:r>
      <w:r w:rsidR="003E444E">
        <w:rPr>
          <w:rFonts w:asciiTheme="minorHAnsi" w:hAnsiTheme="minorHAnsi" w:cs="Open Sans"/>
          <w:color w:val="1F1F1F"/>
        </w:rPr>
        <w:t xml:space="preserve"> </w:t>
      </w:r>
      <w:r w:rsidRPr="00EE4C4F" w:rsidR="003E444E">
        <w:rPr>
          <w:rFonts w:asciiTheme="minorHAnsi" w:hAnsiTheme="minorHAnsi" w:cs="Open Sans"/>
          <w:i/>
          <w:iCs/>
          <w:color w:val="1F1F1F"/>
        </w:rPr>
        <w:t>(not required for initial Annual Report)</w:t>
      </w:r>
    </w:p>
    <w:p w:rsidR="00120475" w:rsidP="723D4C7F" w14:paraId="49166623" w14:textId="43769A85">
      <w:pPr>
        <w:pStyle w:val="NormalWeb"/>
        <w:numPr>
          <w:ilvl w:val="0"/>
          <w:numId w:val="12"/>
        </w:numPr>
        <w:shd w:val="clear" w:color="auto" w:fill="FFFFFF" w:themeFill="background1"/>
        <w:spacing w:before="0" w:beforeAutospacing="0" w:after="0" w:afterAutospacing="0"/>
        <w:rPr>
          <w:rFonts w:asciiTheme="minorHAnsi" w:hAnsiTheme="minorHAnsi" w:cs="Open Sans"/>
          <w:b/>
          <w:bCs/>
          <w:color w:val="1F1F1F"/>
        </w:rPr>
      </w:pPr>
      <w:r w:rsidRPr="723D4C7F">
        <w:rPr>
          <w:rFonts w:asciiTheme="minorHAnsi" w:hAnsiTheme="minorHAnsi" w:cs="Open Sans"/>
          <w:b/>
          <w:bCs/>
          <w:color w:val="1F1F1F"/>
        </w:rPr>
        <w:t>Additional</w:t>
      </w:r>
      <w:r w:rsidRPr="723D4C7F" w:rsidR="138DB3F5">
        <w:rPr>
          <w:rFonts w:asciiTheme="minorHAnsi" w:hAnsiTheme="minorHAnsi" w:cs="Open Sans"/>
          <w:b/>
          <w:bCs/>
          <w:color w:val="1F1F1F"/>
        </w:rPr>
        <w:t xml:space="preserve"> Information</w:t>
      </w:r>
      <w:r w:rsidRPr="723D4C7F" w:rsidR="00457B94">
        <w:rPr>
          <w:rFonts w:asciiTheme="minorHAnsi" w:hAnsiTheme="minorHAnsi" w:cs="Open Sans"/>
          <w:b/>
          <w:bCs/>
          <w:color w:val="1F1F1F"/>
        </w:rPr>
        <w:t xml:space="preserve"> Form</w:t>
      </w:r>
    </w:p>
    <w:p w:rsidR="000E61E8" w:rsidRPr="00D75514" w:rsidP="000E61E8" w14:paraId="1FAD06E7" w14:textId="14C482F7">
      <w:pPr>
        <w:pStyle w:val="NormalWeb"/>
        <w:numPr>
          <w:ilvl w:val="1"/>
          <w:numId w:val="12"/>
        </w:numPr>
        <w:shd w:val="clear" w:color="auto" w:fill="FFFFFF" w:themeFill="background1"/>
        <w:spacing w:before="0" w:beforeAutospacing="0" w:after="0" w:afterAutospacing="0"/>
        <w:rPr>
          <w:rFonts w:asciiTheme="minorHAnsi" w:hAnsiTheme="minorHAnsi" w:cs="Open Sans"/>
          <w:color w:val="1F1F1F"/>
        </w:rPr>
      </w:pPr>
      <w:r w:rsidRPr="00D75514">
        <w:rPr>
          <w:rFonts w:asciiTheme="minorHAnsi" w:hAnsiTheme="minorHAnsi" w:cs="Open Sans"/>
          <w:color w:val="1F1F1F"/>
        </w:rPr>
        <w:t>Success Stories</w:t>
      </w:r>
    </w:p>
    <w:p w:rsidR="000E61E8" w:rsidP="000E61E8" w14:paraId="592ACDB8" w14:textId="06944297">
      <w:pPr>
        <w:pStyle w:val="NormalWeb"/>
        <w:numPr>
          <w:ilvl w:val="1"/>
          <w:numId w:val="12"/>
        </w:numPr>
        <w:shd w:val="clear" w:color="auto" w:fill="FFFFFF" w:themeFill="background1"/>
        <w:spacing w:before="0" w:beforeAutospacing="0" w:after="0" w:afterAutospacing="0"/>
        <w:rPr>
          <w:rFonts w:asciiTheme="minorHAnsi" w:hAnsiTheme="minorHAnsi" w:cs="Open Sans"/>
          <w:color w:val="1F1F1F"/>
        </w:rPr>
      </w:pPr>
      <w:r w:rsidRPr="00D75514">
        <w:rPr>
          <w:rFonts w:asciiTheme="minorHAnsi" w:hAnsiTheme="minorHAnsi" w:cs="Open Sans"/>
          <w:color w:val="1F1F1F"/>
        </w:rPr>
        <w:t>Sustainability Planning</w:t>
      </w:r>
    </w:p>
    <w:p w:rsidR="00CE74B8" w:rsidP="000E61E8" w14:paraId="4B676398" w14:textId="0778F006">
      <w:pPr>
        <w:pStyle w:val="NormalWeb"/>
        <w:numPr>
          <w:ilvl w:val="1"/>
          <w:numId w:val="12"/>
        </w:numPr>
        <w:shd w:val="clear" w:color="auto" w:fill="FFFFFF" w:themeFill="background1"/>
        <w:spacing w:before="0" w:beforeAutospacing="0" w:after="0" w:afterAutospacing="0"/>
        <w:rPr>
          <w:rFonts w:asciiTheme="minorHAnsi" w:hAnsiTheme="minorHAnsi" w:cs="Open Sans"/>
          <w:color w:val="1F1F1F"/>
        </w:rPr>
      </w:pPr>
      <w:r>
        <w:rPr>
          <w:rFonts w:asciiTheme="minorHAnsi" w:hAnsiTheme="minorHAnsi" w:cs="Open Sans"/>
          <w:color w:val="1F1F1F"/>
        </w:rPr>
        <w:t>Rural Definition</w:t>
      </w:r>
    </w:p>
    <w:p w:rsidR="00103458" w:rsidRPr="00103458" w:rsidP="00103458" w14:paraId="1D0AE136" w14:textId="12261502">
      <w:pPr>
        <w:pStyle w:val="NormalWeb"/>
        <w:shd w:val="clear" w:color="auto" w:fill="FFFFFF"/>
        <w:spacing w:after="0"/>
        <w:rPr>
          <w:rFonts w:asciiTheme="minorHAnsi" w:hAnsiTheme="minorHAnsi" w:cs="Open Sans"/>
          <w:color w:val="1F1F1F"/>
        </w:rPr>
      </w:pPr>
      <w:r w:rsidRPr="00103458">
        <w:rPr>
          <w:rFonts w:asciiTheme="minorHAnsi" w:hAnsiTheme="minorHAnsi" w:cs="Open Sans"/>
          <w:b/>
          <w:bCs/>
          <w:color w:val="1F1F1F"/>
        </w:rPr>
        <w:t xml:space="preserve">Important Formatting Note: Please do not alter the underlying structure of the </w:t>
      </w:r>
      <w:r w:rsidR="007375CF">
        <w:rPr>
          <w:rFonts w:asciiTheme="minorHAnsi" w:hAnsiTheme="minorHAnsi" w:cs="Open Sans"/>
          <w:b/>
          <w:bCs/>
          <w:color w:val="1F1F1F"/>
        </w:rPr>
        <w:t>Excel Reporting Template</w:t>
      </w:r>
      <w:r w:rsidRPr="00103458">
        <w:rPr>
          <w:rFonts w:asciiTheme="minorHAnsi" w:hAnsiTheme="minorHAnsi" w:cs="Open Sans"/>
          <w:color w:val="1F1F1F"/>
        </w:rPr>
        <w:t>, though you may adjust row heights and column widths for readability. To streamline reporting, CMS will pre-populate certain fields—such as Initiative Name and Initiative Number</w:t>
      </w:r>
      <w:r w:rsidR="00AA20B4">
        <w:rPr>
          <w:rFonts w:asciiTheme="minorHAnsi" w:hAnsiTheme="minorHAnsi" w:cs="Open Sans"/>
          <w:color w:val="1F1F1F"/>
        </w:rPr>
        <w:t xml:space="preserve"> in the Initiative Forms</w:t>
      </w:r>
      <w:r w:rsidRPr="00103458">
        <w:rPr>
          <w:rFonts w:asciiTheme="minorHAnsi" w:hAnsiTheme="minorHAnsi" w:cs="Open Sans"/>
          <w:color w:val="1F1F1F"/>
        </w:rPr>
        <w:t>—based on your approved application. Please note that all forms (tabs)</w:t>
      </w:r>
      <w:r w:rsidR="00432853">
        <w:rPr>
          <w:rFonts w:asciiTheme="minorHAnsi" w:hAnsiTheme="minorHAnsi" w:cs="Open Sans"/>
          <w:color w:val="1F1F1F"/>
        </w:rPr>
        <w:t xml:space="preserve">, </w:t>
      </w:r>
      <w:r w:rsidR="00432853">
        <w:rPr>
          <w:rFonts w:asciiTheme="minorHAnsi" w:hAnsiTheme="minorHAnsi" w:cs="Open Sans"/>
          <w:color w:val="1F1F1F"/>
        </w:rPr>
        <w:t>with the exception of</w:t>
      </w:r>
      <w:r w:rsidR="00432853">
        <w:rPr>
          <w:rFonts w:asciiTheme="minorHAnsi" w:hAnsiTheme="minorHAnsi" w:cs="Open Sans"/>
          <w:color w:val="1F1F1F"/>
        </w:rPr>
        <w:t xml:space="preserve"> the Downstream Reporting Form,</w:t>
      </w:r>
      <w:r w:rsidRPr="00103458">
        <w:rPr>
          <w:rFonts w:asciiTheme="minorHAnsi" w:hAnsiTheme="minorHAnsi" w:cs="Open Sans"/>
          <w:color w:val="1F1F1F"/>
        </w:rPr>
        <w:t xml:space="preserve"> must be fully completed for the</w:t>
      </w:r>
      <w:r w:rsidR="00432853">
        <w:rPr>
          <w:rFonts w:asciiTheme="minorHAnsi" w:hAnsiTheme="minorHAnsi" w:cs="Open Sans"/>
          <w:color w:val="1F1F1F"/>
        </w:rPr>
        <w:t xml:space="preserve"> initial </w:t>
      </w:r>
      <w:r w:rsidR="00AF608D">
        <w:rPr>
          <w:rFonts w:asciiTheme="minorHAnsi" w:hAnsiTheme="minorHAnsi" w:cs="Open Sans"/>
          <w:color w:val="1F1F1F"/>
        </w:rPr>
        <w:t>A</w:t>
      </w:r>
      <w:r w:rsidR="00432853">
        <w:rPr>
          <w:rFonts w:asciiTheme="minorHAnsi" w:hAnsiTheme="minorHAnsi" w:cs="Open Sans"/>
          <w:color w:val="1F1F1F"/>
        </w:rPr>
        <w:t>nnual</w:t>
      </w:r>
      <w:r w:rsidRPr="00103458">
        <w:rPr>
          <w:rFonts w:asciiTheme="minorHAnsi" w:hAnsiTheme="minorHAnsi" w:cs="Open Sans"/>
          <w:color w:val="1F1F1F"/>
        </w:rPr>
        <w:t xml:space="preserve"> </w:t>
      </w:r>
      <w:r w:rsidR="00AF608D">
        <w:rPr>
          <w:rFonts w:asciiTheme="minorHAnsi" w:hAnsiTheme="minorHAnsi" w:cs="Open Sans"/>
          <w:color w:val="1F1F1F"/>
        </w:rPr>
        <w:t>R</w:t>
      </w:r>
      <w:r w:rsidRPr="00103458">
        <w:rPr>
          <w:rFonts w:asciiTheme="minorHAnsi" w:hAnsiTheme="minorHAnsi" w:cs="Open Sans"/>
          <w:color w:val="1F1F1F"/>
        </w:rPr>
        <w:t>eport to be considered final.</w:t>
      </w:r>
      <w:r w:rsidR="00432853">
        <w:rPr>
          <w:rFonts w:asciiTheme="minorHAnsi" w:hAnsiTheme="minorHAnsi" w:cs="Open Sans"/>
          <w:color w:val="1F1F1F"/>
        </w:rPr>
        <w:t xml:space="preserve"> The Downstream Reporting Form will be required starting with the first Quarterly Report.</w:t>
      </w:r>
    </w:p>
    <w:p w:rsidR="00C72154" w:rsidRPr="00103458" w:rsidP="00103458" w14:paraId="5574AFB6" w14:textId="5A0096F0">
      <w:pPr>
        <w:pStyle w:val="NormalWeb"/>
        <w:shd w:val="clear" w:color="auto" w:fill="FFFFFF"/>
        <w:spacing w:before="0" w:beforeAutospacing="0" w:after="120" w:afterAutospacing="0"/>
        <w:rPr>
          <w:rFonts w:asciiTheme="minorHAnsi" w:hAnsiTheme="minorHAnsi" w:cs="Open Sans"/>
          <w:b/>
          <w:bCs/>
          <w:color w:val="1F1F1F"/>
        </w:rPr>
      </w:pPr>
      <w:r w:rsidRPr="00103458">
        <w:rPr>
          <w:rFonts w:asciiTheme="minorHAnsi" w:hAnsiTheme="minorHAnsi" w:cs="Open Sans"/>
          <w:color w:val="1F1F1F"/>
        </w:rPr>
        <w:t xml:space="preserve">Alongside the </w:t>
      </w:r>
      <w:r w:rsidR="007375CF">
        <w:rPr>
          <w:rFonts w:asciiTheme="minorHAnsi" w:hAnsiTheme="minorHAnsi" w:cs="Open Sans"/>
          <w:color w:val="1F1F1F"/>
        </w:rPr>
        <w:t>Excel Reporting Template</w:t>
      </w:r>
      <w:r w:rsidRPr="00103458">
        <w:rPr>
          <w:rFonts w:asciiTheme="minorHAnsi" w:hAnsiTheme="minorHAnsi" w:cs="Open Sans"/>
          <w:color w:val="1F1F1F"/>
        </w:rPr>
        <w:t>, States should submit all supporting evidentiary documentation directly to their</w:t>
      </w:r>
      <w:r w:rsidR="0062662A">
        <w:rPr>
          <w:rFonts w:asciiTheme="minorHAnsi" w:hAnsiTheme="minorHAnsi" w:cs="Open Sans"/>
          <w:color w:val="1F1F1F"/>
        </w:rPr>
        <w:t xml:space="preserve"> PO</w:t>
      </w:r>
      <w:r w:rsidR="00057634">
        <w:rPr>
          <w:rFonts w:asciiTheme="minorHAnsi" w:hAnsiTheme="minorHAnsi" w:cs="Open Sans"/>
          <w:color w:val="1F1F1F"/>
        </w:rPr>
        <w:t xml:space="preserve"> for review,</w:t>
      </w:r>
      <w:r w:rsidRPr="00103458">
        <w:rPr>
          <w:rFonts w:asciiTheme="minorHAnsi" w:hAnsiTheme="minorHAnsi" w:cs="Open Sans"/>
          <w:color w:val="1F1F1F"/>
        </w:rPr>
        <w:t xml:space="preserve"> via email</w:t>
      </w:r>
      <w:r w:rsidR="00B2400B">
        <w:rPr>
          <w:rFonts w:asciiTheme="minorHAnsi" w:hAnsiTheme="minorHAnsi" w:cs="Open Sans"/>
          <w:color w:val="1F1F1F"/>
        </w:rPr>
        <w:t xml:space="preserve">, </w:t>
      </w:r>
      <w:r w:rsidRPr="00103458">
        <w:rPr>
          <w:rFonts w:asciiTheme="minorHAnsi" w:hAnsiTheme="minorHAnsi" w:cs="Open Sans"/>
          <w:color w:val="1F1F1F"/>
        </w:rPr>
        <w:t xml:space="preserve">to accompany the initial Annual Report. This submission should include any files </w:t>
      </w:r>
      <w:r w:rsidRPr="00191C92">
        <w:rPr>
          <w:rFonts w:asciiTheme="minorHAnsi" w:hAnsiTheme="minorHAnsi"/>
        </w:rPr>
        <w:t xml:space="preserve">demonstrating progress toward initiative checkpoints and State Policy Action </w:t>
      </w:r>
      <w:r w:rsidR="007E2425">
        <w:rPr>
          <w:rFonts w:asciiTheme="minorHAnsi" w:hAnsiTheme="minorHAnsi"/>
        </w:rPr>
        <w:t>C</w:t>
      </w:r>
      <w:r w:rsidRPr="00191C92">
        <w:rPr>
          <w:rFonts w:asciiTheme="minorHAnsi" w:hAnsiTheme="minorHAnsi"/>
        </w:rPr>
        <w:t xml:space="preserve">ommitments. </w:t>
      </w:r>
      <w:r w:rsidRPr="00191C92" w:rsidR="00C0761A">
        <w:rPr>
          <w:rFonts w:asciiTheme="minorHAnsi" w:hAnsiTheme="minorHAnsi"/>
        </w:rPr>
        <w:t>See</w:t>
      </w:r>
      <w:r w:rsidRPr="00191C92" w:rsidR="00F431AF">
        <w:rPr>
          <w:rFonts w:asciiTheme="minorHAnsi" w:hAnsiTheme="minorHAnsi"/>
        </w:rPr>
        <w:t xml:space="preserve"> </w:t>
      </w:r>
      <w:hyperlink w:anchor="_Submitting_Evidentiary_Documentatio" w:history="1">
        <w:r w:rsidRPr="00191C92" w:rsidR="00F431AF">
          <w:rPr>
            <w:rStyle w:val="Hyperlink"/>
            <w:rFonts w:asciiTheme="minorHAnsi" w:hAnsiTheme="minorHAnsi"/>
          </w:rPr>
          <w:t>the</w:t>
        </w:r>
        <w:r w:rsidRPr="00191C92" w:rsidR="00C0761A">
          <w:rPr>
            <w:rStyle w:val="Hyperlink"/>
            <w:rFonts w:asciiTheme="minorHAnsi" w:hAnsiTheme="minorHAnsi"/>
          </w:rPr>
          <w:t xml:space="preserve"> Submitting Evidentiary Documentation</w:t>
        </w:r>
        <w:r w:rsidRPr="00191C92" w:rsidR="00C0761A">
          <w:rPr>
            <w:rStyle w:val="Hyperlink"/>
            <w:rFonts w:asciiTheme="minorHAnsi" w:hAnsiTheme="minorHAnsi" w:cs="Open Sans"/>
          </w:rPr>
          <w:t xml:space="preserve"> section below for more information</w:t>
        </w:r>
      </w:hyperlink>
      <w:r w:rsidR="00C0761A">
        <w:rPr>
          <w:rFonts w:asciiTheme="minorHAnsi" w:hAnsiTheme="minorHAnsi" w:cs="Open Sans"/>
          <w:color w:val="1F1F1F"/>
        </w:rPr>
        <w:t>.</w:t>
      </w:r>
      <w:r w:rsidR="0009707E">
        <w:rPr>
          <w:rFonts w:asciiTheme="minorHAnsi" w:hAnsiTheme="minorHAnsi" w:cs="Open Sans"/>
          <w:color w:val="1F1F1F"/>
        </w:rPr>
        <w:t xml:space="preserve"> </w:t>
      </w:r>
      <w:r w:rsidRPr="00103458" w:rsidR="00120475">
        <w:rPr>
          <w:rFonts w:asciiTheme="minorHAnsi" w:hAnsiTheme="minorHAnsi" w:cs="Open Sans"/>
          <w:b/>
          <w:bCs/>
          <w:color w:val="1F1F1F"/>
        </w:rPr>
        <w:t>All forms (tabs) must be completed</w:t>
      </w:r>
      <w:r w:rsidR="00C40697">
        <w:rPr>
          <w:rFonts w:asciiTheme="minorHAnsi" w:hAnsiTheme="minorHAnsi" w:cs="Open Sans"/>
          <w:b/>
          <w:bCs/>
          <w:color w:val="1F1F1F"/>
        </w:rPr>
        <w:t xml:space="preserve">, </w:t>
      </w:r>
      <w:r w:rsidR="00C40697">
        <w:rPr>
          <w:rFonts w:asciiTheme="minorHAnsi" w:hAnsiTheme="minorHAnsi" w:cs="Open Sans"/>
          <w:b/>
          <w:bCs/>
          <w:color w:val="1F1F1F"/>
        </w:rPr>
        <w:t>with the exception of</w:t>
      </w:r>
      <w:r w:rsidR="00C40697">
        <w:rPr>
          <w:rFonts w:asciiTheme="minorHAnsi" w:hAnsiTheme="minorHAnsi" w:cs="Open Sans"/>
          <w:b/>
          <w:bCs/>
          <w:color w:val="1F1F1F"/>
        </w:rPr>
        <w:t xml:space="preserve"> the Downstream Reporting Form,</w:t>
      </w:r>
      <w:r w:rsidRPr="00103458" w:rsidR="00120475">
        <w:rPr>
          <w:rFonts w:asciiTheme="minorHAnsi" w:hAnsiTheme="minorHAnsi" w:cs="Open Sans"/>
          <w:b/>
          <w:bCs/>
          <w:color w:val="1F1F1F"/>
        </w:rPr>
        <w:t xml:space="preserve"> for the submitted </w:t>
      </w:r>
      <w:r w:rsidR="00C40697">
        <w:rPr>
          <w:rFonts w:asciiTheme="minorHAnsi" w:hAnsiTheme="minorHAnsi" w:cs="Open Sans"/>
          <w:b/>
          <w:bCs/>
          <w:color w:val="1F1F1F"/>
        </w:rPr>
        <w:t xml:space="preserve">initial annual </w:t>
      </w:r>
      <w:r w:rsidRPr="00103458" w:rsidR="00120475">
        <w:rPr>
          <w:rFonts w:asciiTheme="minorHAnsi" w:hAnsiTheme="minorHAnsi" w:cs="Open Sans"/>
          <w:b/>
          <w:bCs/>
          <w:color w:val="1F1F1F"/>
        </w:rPr>
        <w:t>report to be considered final.</w:t>
      </w:r>
    </w:p>
    <w:p w:rsidR="00642803" w:rsidRPr="003B3AA8" w:rsidP="003B3AA8" w14:paraId="7244086A" w14:textId="56C82069">
      <w:pPr>
        <w:pStyle w:val="NormalWeb"/>
        <w:shd w:val="clear" w:color="auto" w:fill="FFFFFF"/>
        <w:spacing w:before="0" w:beforeAutospacing="0" w:after="0" w:afterAutospacing="0"/>
        <w:rPr>
          <w:rFonts w:asciiTheme="minorHAnsi" w:hAnsiTheme="minorHAnsi" w:cs="Open Sans"/>
          <w:color w:val="1F1F1F"/>
        </w:rPr>
      </w:pPr>
      <w:r>
        <w:rPr>
          <w:rFonts w:asciiTheme="minorHAnsi" w:hAnsiTheme="minorHAnsi" w:cs="Open Sans"/>
          <w:color w:val="1F1F1F"/>
        </w:rPr>
        <w:t xml:space="preserve">The sections below provide additional </w:t>
      </w:r>
      <w:r w:rsidR="003E1A11">
        <w:rPr>
          <w:rFonts w:asciiTheme="minorHAnsi" w:hAnsiTheme="minorHAnsi" w:cs="Open Sans"/>
          <w:color w:val="1F1F1F"/>
        </w:rPr>
        <w:t>details</w:t>
      </w:r>
      <w:r>
        <w:rPr>
          <w:rFonts w:asciiTheme="minorHAnsi" w:hAnsiTheme="minorHAnsi" w:cs="Open Sans"/>
          <w:color w:val="1F1F1F"/>
        </w:rPr>
        <w:t xml:space="preserve"> for ea</w:t>
      </w:r>
      <w:r w:rsidRPr="00A56CCE" w:rsidR="00C72154">
        <w:rPr>
          <w:rFonts w:asciiTheme="minorHAnsi" w:hAnsiTheme="minorHAnsi" w:cs="Open Sans"/>
          <w:color w:val="1F1F1F"/>
        </w:rPr>
        <w:t xml:space="preserve">ch of the four </w:t>
      </w:r>
      <w:r>
        <w:rPr>
          <w:rFonts w:asciiTheme="minorHAnsi" w:hAnsiTheme="minorHAnsi" w:cs="Open Sans"/>
          <w:color w:val="1F1F1F"/>
        </w:rPr>
        <w:t xml:space="preserve">main </w:t>
      </w:r>
      <w:r w:rsidRPr="00A56CCE" w:rsidR="00C72154">
        <w:rPr>
          <w:rFonts w:asciiTheme="minorHAnsi" w:hAnsiTheme="minorHAnsi" w:cs="Open Sans"/>
          <w:color w:val="1F1F1F"/>
        </w:rPr>
        <w:t xml:space="preserve">components of the </w:t>
      </w:r>
      <w:r w:rsidR="007375CF">
        <w:rPr>
          <w:rFonts w:asciiTheme="minorHAnsi" w:hAnsiTheme="minorHAnsi" w:cs="Open Sans"/>
          <w:color w:val="1F1F1F"/>
        </w:rPr>
        <w:t>Excel Reporting Template</w:t>
      </w:r>
      <w:r w:rsidRPr="00A56CCE" w:rsidR="00C72154">
        <w:rPr>
          <w:rFonts w:asciiTheme="minorHAnsi" w:hAnsiTheme="minorHAnsi" w:cs="Open Sans"/>
          <w:color w:val="1F1F1F"/>
        </w:rPr>
        <w:t>.</w:t>
      </w:r>
    </w:p>
    <w:p w:rsidR="00E413A2" w:rsidRPr="009C42D7" w:rsidP="009C42D7" w14:paraId="52BD51C7" w14:textId="2E58E52E">
      <w:pPr>
        <w:pStyle w:val="Heading2"/>
        <w:numPr>
          <w:ilvl w:val="0"/>
          <w:numId w:val="27"/>
        </w:numPr>
        <w:rPr>
          <w:b/>
          <w:bCs/>
          <w:color w:val="015390" w:themeColor="accent1"/>
        </w:rPr>
      </w:pPr>
      <w:bookmarkStart w:id="143" w:name="_Toc236914621"/>
      <w:r w:rsidRPr="00642803">
        <w:rPr>
          <w:b/>
          <w:bCs/>
          <w:color w:val="015390" w:themeColor="accent1"/>
        </w:rPr>
        <w:t>Initiative Forms</w:t>
      </w:r>
      <w:bookmarkEnd w:id="143"/>
    </w:p>
    <w:p w:rsidR="00884212" w:rsidP="00103458" w14:paraId="77A2F91C" w14:textId="0D31212D">
      <w:pPr>
        <w:pStyle w:val="NormalWeb"/>
        <w:shd w:val="clear" w:color="auto" w:fill="FFFFFF"/>
        <w:spacing w:before="0" w:beforeAutospacing="0" w:after="120" w:afterAutospacing="0"/>
        <w:rPr>
          <w:rFonts w:asciiTheme="minorHAnsi" w:hAnsiTheme="minorHAnsi" w:cs="Open Sans"/>
          <w:color w:val="1F1F1F"/>
          <w:shd w:val="clear" w:color="auto" w:fill="FFFFFF"/>
        </w:rPr>
      </w:pPr>
      <w:r w:rsidRPr="00A56CCE">
        <w:rPr>
          <w:rFonts w:asciiTheme="minorHAnsi" w:hAnsiTheme="minorHAnsi" w:cs="Open Sans"/>
          <w:color w:val="1F1F1F"/>
        </w:rPr>
        <w:t xml:space="preserve">The purpose of the </w:t>
      </w:r>
      <w:r w:rsidRPr="00A56CCE" w:rsidR="00521652">
        <w:rPr>
          <w:rFonts w:asciiTheme="minorHAnsi" w:hAnsiTheme="minorHAnsi" w:cs="Open Sans"/>
          <w:color w:val="1F1F1F"/>
        </w:rPr>
        <w:t>I</w:t>
      </w:r>
      <w:r w:rsidRPr="00A56CCE">
        <w:rPr>
          <w:rFonts w:asciiTheme="minorHAnsi" w:hAnsiTheme="minorHAnsi" w:cs="Open Sans"/>
          <w:color w:val="1F1F1F"/>
        </w:rPr>
        <w:t xml:space="preserve">nitiative </w:t>
      </w:r>
      <w:r w:rsidRPr="00A56CCE" w:rsidR="00521652">
        <w:rPr>
          <w:rFonts w:asciiTheme="minorHAnsi" w:hAnsiTheme="minorHAnsi" w:cs="Open Sans"/>
          <w:color w:val="1F1F1F"/>
        </w:rPr>
        <w:t>F</w:t>
      </w:r>
      <w:r w:rsidRPr="00A56CCE">
        <w:rPr>
          <w:rFonts w:asciiTheme="minorHAnsi" w:hAnsiTheme="minorHAnsi" w:cs="Open Sans"/>
          <w:color w:val="1F1F1F"/>
        </w:rPr>
        <w:t xml:space="preserve">orms is to </w:t>
      </w:r>
      <w:r w:rsidRPr="00A56CCE">
        <w:rPr>
          <w:rFonts w:asciiTheme="minorHAnsi" w:hAnsiTheme="minorHAnsi" w:cs="Open Sans"/>
          <w:color w:val="1F1F1F"/>
          <w:shd w:val="clear" w:color="auto" w:fill="FFFFFF"/>
        </w:rPr>
        <w:t xml:space="preserve">report on the progress, metrics, and checkpoint completion for each approved </w:t>
      </w:r>
      <w:r w:rsidRPr="00A56CCE" w:rsidR="00C660FE">
        <w:rPr>
          <w:rFonts w:asciiTheme="minorHAnsi" w:hAnsiTheme="minorHAnsi" w:cs="Open Sans"/>
          <w:color w:val="1F1F1F"/>
          <w:shd w:val="clear" w:color="auto" w:fill="FFFFFF"/>
        </w:rPr>
        <w:t>S</w:t>
      </w:r>
      <w:r w:rsidRPr="00A56CCE">
        <w:rPr>
          <w:rFonts w:asciiTheme="minorHAnsi" w:hAnsiTheme="minorHAnsi" w:cs="Open Sans"/>
          <w:color w:val="1F1F1F"/>
          <w:shd w:val="clear" w:color="auto" w:fill="FFFFFF"/>
        </w:rPr>
        <w:t xml:space="preserve">tate initiative. </w:t>
      </w:r>
    </w:p>
    <w:p w:rsidR="00324FF6" w:rsidP="00324FF6" w14:paraId="64108BF4" w14:textId="12B8008F">
      <w:pPr>
        <w:rPr>
          <w:rFonts w:cs="Open Sans"/>
          <w:color w:val="1F1F1F"/>
        </w:rPr>
      </w:pPr>
      <w:r w:rsidRPr="00A56CCE">
        <w:rPr>
          <w:rFonts w:cs="Open Sans"/>
          <w:color w:val="1F1F1F"/>
          <w:shd w:val="clear" w:color="auto" w:fill="FFFFFF"/>
        </w:rPr>
        <w:t xml:space="preserve">In the </w:t>
      </w:r>
      <w:r w:rsidR="007375CF">
        <w:rPr>
          <w:rFonts w:cs="Open Sans"/>
          <w:color w:val="1F1F1F"/>
          <w:shd w:val="clear" w:color="auto" w:fill="FFFFFF"/>
        </w:rPr>
        <w:t>Excel Reporting Template</w:t>
      </w:r>
      <w:r w:rsidRPr="00A56CCE">
        <w:rPr>
          <w:rFonts w:cs="Open Sans"/>
          <w:color w:val="1F1F1F"/>
          <w:shd w:val="clear" w:color="auto" w:fill="FFFFFF"/>
        </w:rPr>
        <w:t xml:space="preserve">, there will be a </w:t>
      </w:r>
      <w:r w:rsidRPr="00A56CCE" w:rsidR="00C72154">
        <w:rPr>
          <w:rFonts w:cs="Open Sans"/>
          <w:color w:val="1F1F1F"/>
          <w:shd w:val="clear" w:color="auto" w:fill="FFFFFF"/>
        </w:rPr>
        <w:t xml:space="preserve">separate </w:t>
      </w:r>
      <w:r w:rsidR="001408D2">
        <w:rPr>
          <w:rFonts w:cs="Open Sans"/>
          <w:color w:val="1F1F1F"/>
          <w:shd w:val="clear" w:color="auto" w:fill="FFFFFF"/>
        </w:rPr>
        <w:t>Initiative F</w:t>
      </w:r>
      <w:r w:rsidRPr="00A56CCE">
        <w:rPr>
          <w:rFonts w:cs="Open Sans"/>
          <w:color w:val="1F1F1F"/>
          <w:shd w:val="clear" w:color="auto" w:fill="FFFFFF"/>
        </w:rPr>
        <w:t>orm (</w:t>
      </w:r>
      <w:r w:rsidRPr="00A56CCE" w:rsidR="00C72154">
        <w:rPr>
          <w:rFonts w:cs="Open Sans"/>
          <w:color w:val="1F1F1F"/>
          <w:shd w:val="clear" w:color="auto" w:fill="FFFFFF"/>
        </w:rPr>
        <w:t>tab</w:t>
      </w:r>
      <w:r w:rsidRPr="00A56CCE">
        <w:rPr>
          <w:rFonts w:cs="Open Sans"/>
          <w:color w:val="1F1F1F"/>
          <w:shd w:val="clear" w:color="auto" w:fill="FFFFFF"/>
        </w:rPr>
        <w:t>)</w:t>
      </w:r>
      <w:r w:rsidRPr="00A56CCE" w:rsidR="00C72154">
        <w:rPr>
          <w:rFonts w:cs="Open Sans"/>
          <w:color w:val="1F1F1F"/>
          <w:shd w:val="clear" w:color="auto" w:fill="FFFFFF"/>
        </w:rPr>
        <w:t xml:space="preserve"> for each initiative.</w:t>
      </w:r>
      <w:r w:rsidRPr="00A56CCE" w:rsidR="00C72154">
        <w:rPr>
          <w:rFonts w:cs="Open Sans"/>
          <w:color w:val="1F1F1F"/>
        </w:rPr>
        <w:t xml:space="preserve"> </w:t>
      </w:r>
    </w:p>
    <w:p w:rsidR="00624DDD" w:rsidP="00E92CA0" w14:paraId="1C6D17B2" w14:textId="4AC6313D">
      <w:r>
        <w:rPr>
          <w:rFonts w:eastAsia="Times New Roman" w:cs="Open Sans"/>
          <w:color w:val="1F1F1F"/>
          <w:kern w:val="0"/>
          <w14:ligatures w14:val="none"/>
        </w:rPr>
        <w:t xml:space="preserve">Figures 1 and 2 below </w:t>
      </w:r>
      <w:r w:rsidRPr="0004171E">
        <w:rPr>
          <w:rFonts w:eastAsia="Times New Roman" w:cs="Open Sans"/>
          <w:color w:val="1F1F1F"/>
          <w:kern w:val="0"/>
          <w14:ligatures w14:val="none"/>
        </w:rPr>
        <w:t>show</w:t>
      </w:r>
      <w:r>
        <w:rPr>
          <w:rFonts w:eastAsia="Times New Roman" w:cs="Open Sans"/>
          <w:color w:val="1F1F1F"/>
          <w:kern w:val="0"/>
          <w14:ligatures w14:val="none"/>
        </w:rPr>
        <w:t xml:space="preserve"> </w:t>
      </w:r>
      <w:r w:rsidRPr="0004171E">
        <w:rPr>
          <w:rFonts w:eastAsia="Times New Roman" w:cs="Open Sans"/>
          <w:color w:val="1F1F1F"/>
          <w:kern w:val="0"/>
          <w14:ligatures w14:val="none"/>
        </w:rPr>
        <w:t>a draft Initiative Form completed with a hypothetical example to illustrate the required information.</w:t>
      </w:r>
      <w:r>
        <w:rPr>
          <w:rFonts w:eastAsia="Times New Roman" w:cs="Open Sans"/>
          <w:color w:val="1F1F1F"/>
          <w:kern w:val="0"/>
          <w14:ligatures w14:val="none"/>
        </w:rPr>
        <w:t xml:space="preserve"> </w:t>
      </w:r>
    </w:p>
    <w:p w:rsidR="00387A4B" w:rsidP="00980CC5" w14:paraId="4AAE5705" w14:textId="27EC2D0D">
      <w:pPr>
        <w:spacing w:before="120"/>
        <w:rPr>
          <w:rFonts w:eastAsia="Times New Roman" w:cs="Open Sans"/>
          <w:color w:val="1F1F1F"/>
          <w:kern w:val="0"/>
          <w14:ligatures w14:val="none"/>
        </w:rPr>
      </w:pPr>
      <w:r w:rsidRPr="00142C22">
        <w:rPr>
          <w:rFonts w:cs="Open Sans"/>
          <w:noProof/>
          <w:color w:val="1F1F1F"/>
        </w:rPr>
        <w:drawing>
          <wp:anchor distT="0" distB="0" distL="114300" distR="114300" simplePos="0" relativeHeight="251727872" behindDoc="0" locked="0" layoutInCell="1" allowOverlap="1">
            <wp:simplePos x="0" y="0"/>
            <wp:positionH relativeFrom="margin">
              <wp:posOffset>862125</wp:posOffset>
            </wp:positionH>
            <wp:positionV relativeFrom="paragraph">
              <wp:posOffset>3517565</wp:posOffset>
            </wp:positionV>
            <wp:extent cx="4246245" cy="4368800"/>
            <wp:effectExtent l="0" t="0" r="1905" b="0"/>
            <wp:wrapTopAndBottom/>
            <wp:docPr id="1596746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46497" name=""/>
                    <pic:cNvPicPr/>
                  </pic:nvPicPr>
                  <pic:blipFill>
                    <a:blip xmlns:r="http://schemas.openxmlformats.org/officeDocument/2006/relationships" r:embed="rId14"/>
                    <a:stretch>
                      <a:fillRect/>
                    </a:stretch>
                  </pic:blipFill>
                  <pic:spPr>
                    <a:xfrm>
                      <a:off x="0" y="0"/>
                      <a:ext cx="4246245" cy="4368800"/>
                    </a:xfrm>
                    <a:prstGeom prst="rect">
                      <a:avLst/>
                    </a:prstGeom>
                  </pic:spPr>
                </pic:pic>
              </a:graphicData>
            </a:graphic>
          </wp:anchor>
        </w:drawing>
      </w:r>
      <w:r w:rsidRPr="000D3E22" w:rsidR="000D3E22">
        <w:rPr>
          <w:rFonts w:eastAsia="Times New Roman" w:cs="Open Sans"/>
          <w:noProof/>
          <w:color w:val="1F1F1F"/>
          <w:kern w:val="0"/>
          <w14:ligatures w14:val="none"/>
        </w:rPr>
        <w:drawing>
          <wp:anchor distT="0" distB="0" distL="114300" distR="114300" simplePos="0" relativeHeight="251728896" behindDoc="0" locked="0" layoutInCell="1" allowOverlap="1">
            <wp:simplePos x="0" y="0"/>
            <wp:positionH relativeFrom="margin">
              <wp:align>center</wp:align>
            </wp:positionH>
            <wp:positionV relativeFrom="paragraph">
              <wp:posOffset>323850</wp:posOffset>
            </wp:positionV>
            <wp:extent cx="3448227" cy="2844946"/>
            <wp:effectExtent l="0" t="0" r="0" b="0"/>
            <wp:wrapTopAndBottom/>
            <wp:docPr id="416429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29751" name=""/>
                    <pic:cNvPicPr/>
                  </pic:nvPicPr>
                  <pic:blipFill>
                    <a:blip xmlns:r="http://schemas.openxmlformats.org/officeDocument/2006/relationships" r:embed="rId15"/>
                    <a:stretch>
                      <a:fillRect/>
                    </a:stretch>
                  </pic:blipFill>
                  <pic:spPr>
                    <a:xfrm>
                      <a:off x="0" y="0"/>
                      <a:ext cx="3448227" cy="2844946"/>
                    </a:xfrm>
                    <a:prstGeom prst="rect">
                      <a:avLst/>
                    </a:prstGeom>
                  </pic:spPr>
                </pic:pic>
              </a:graphicData>
            </a:graphic>
            <wp14:sizeRelH relativeFrom="page">
              <wp14:pctWidth>0</wp14:pctWidth>
            </wp14:sizeRelH>
            <wp14:sizeRelV relativeFrom="page">
              <wp14:pctHeight>0</wp14:pctHeight>
            </wp14:sizeRelV>
          </wp:anchor>
        </w:drawing>
      </w:r>
      <w:r w:rsidR="000D3E22">
        <w:rPr>
          <w:noProof/>
        </w:rPr>
        <mc:AlternateContent>
          <mc:Choice Requires="wps">
            <w:drawing>
              <wp:anchor distT="0" distB="0" distL="114300" distR="114300" simplePos="0" relativeHeight="251691008" behindDoc="1" locked="0" layoutInCell="1" allowOverlap="1">
                <wp:simplePos x="0" y="0"/>
                <wp:positionH relativeFrom="margin">
                  <wp:align>center</wp:align>
                </wp:positionH>
                <wp:positionV relativeFrom="paragraph">
                  <wp:posOffset>3263900</wp:posOffset>
                </wp:positionV>
                <wp:extent cx="4096512" cy="155448"/>
                <wp:effectExtent l="0" t="0" r="0" b="0"/>
                <wp:wrapTopAndBottom/>
                <wp:docPr id="28371270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096512" cy="155448"/>
                        </a:xfrm>
                        <a:prstGeom prst="rect">
                          <a:avLst/>
                        </a:prstGeom>
                        <a:solidFill>
                          <a:prstClr val="white"/>
                        </a:solidFill>
                        <a:ln>
                          <a:noFill/>
                        </a:ln>
                      </wps:spPr>
                      <wps:txbx>
                        <w:txbxContent>
                          <w:p w:rsidR="00E92CA0" w:rsidRPr="00120853" w:rsidP="00142C22" w14:textId="479B8774">
                            <w:pPr>
                              <w:pStyle w:val="Caption"/>
                              <w:rPr>
                                <w:noProof/>
                              </w:rPr>
                            </w:pPr>
                            <w:bookmarkStart w:id="144" w:name="_Toc231992558"/>
                            <w:r>
                              <w:t xml:space="preserve">Figure </w:t>
                            </w:r>
                            <w:r>
                              <w:fldChar w:fldCharType="begin"/>
                            </w:r>
                            <w:r>
                              <w:instrText>SEQ Figure \* ARABIC</w:instrText>
                            </w:r>
                            <w:r>
                              <w:fldChar w:fldCharType="separate"/>
                            </w:r>
                            <w:r w:rsidR="00255AB5">
                              <w:rPr>
                                <w:noProof/>
                              </w:rPr>
                              <w:t>2</w:t>
                            </w:r>
                            <w:r>
                              <w:fldChar w:fldCharType="end"/>
                            </w:r>
                            <w:r>
                              <w:t xml:space="preserve">: </w:t>
                            </w:r>
                            <w:r w:rsidR="00AA20B4">
                              <w:t>Initiative Form (Bottom)</w:t>
                            </w:r>
                          </w:p>
                          <w:p w:rsidR="00E92CA0" w14:textId="77777777"/>
                          <w:p w:rsidR="00E92CA0" w:rsidRPr="00120853" w:rsidP="00142C22" w14:textId="351CCF5A">
                            <w:pPr>
                              <w:pStyle w:val="Caption"/>
                              <w:rPr>
                                <w:noProof/>
                              </w:rPr>
                            </w:pPr>
                            <w:r>
                              <w:t xml:space="preserve">Figure </w:t>
                            </w:r>
                            <w:r w:rsidR="00255AB5">
                              <w:t>5</w:t>
                            </w:r>
                            <w:r>
                              <w:t>:</w:t>
                            </w:r>
                            <w:r w:rsidRPr="00ED5AE8">
                              <w:t xml:space="preserve"> State Policy Actions </w:t>
                            </w:r>
                            <w:r w:rsidRPr="00ED5AE8">
                              <w:t>Form</w:t>
                            </w:r>
                            <w:r>
                              <w:t>Figure</w:t>
                            </w:r>
                            <w:r>
                              <w:t xml:space="preserve"> </w:t>
                            </w:r>
                            <w:r>
                              <w:fldChar w:fldCharType="begin"/>
                            </w:r>
                            <w:r>
                              <w:instrText>SEQ Figure \* ARABIC</w:instrText>
                            </w:r>
                            <w:r>
                              <w:fldChar w:fldCharType="separate"/>
                            </w:r>
                            <w:r w:rsidR="00255AB5">
                              <w:rPr>
                                <w:noProof/>
                              </w:rPr>
                              <w:t>2</w:t>
                            </w:r>
                            <w:r>
                              <w:fldChar w:fldCharType="end"/>
                            </w:r>
                            <w:r>
                              <w:t xml:space="preserve">: </w:t>
                            </w:r>
                            <w:r w:rsidR="00AA20B4">
                              <w:t>Initiative Form (Bottom)</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width:322.55pt;height:12.25pt;margin-top:257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24448" stroked="f">
                <v:textbox inset="0,0,0,0">
                  <w:txbxContent>
                    <w:p w:rsidR="00E92CA0" w:rsidRPr="00120853" w:rsidP="00142C22" w14:paraId="74140C8D" w14:textId="479B8774">
                      <w:pPr>
                        <w:pStyle w:val="Caption"/>
                        <w:rPr>
                          <w:noProof/>
                        </w:rPr>
                      </w:pPr>
                      <w:bookmarkStart w:id="144" w:name="_Toc231992558"/>
                      <w:r>
                        <w:t xml:space="preserve">Figure </w:t>
                      </w:r>
                      <w:r>
                        <w:fldChar w:fldCharType="begin"/>
                      </w:r>
                      <w:r>
                        <w:instrText>SEQ Figure \* ARABIC</w:instrText>
                      </w:r>
                      <w:r>
                        <w:fldChar w:fldCharType="separate"/>
                      </w:r>
                      <w:r w:rsidR="00255AB5">
                        <w:rPr>
                          <w:noProof/>
                        </w:rPr>
                        <w:t>2</w:t>
                      </w:r>
                      <w:r>
                        <w:fldChar w:fldCharType="end"/>
                      </w:r>
                      <w:r>
                        <w:t xml:space="preserve">: </w:t>
                      </w:r>
                      <w:r w:rsidR="00AA20B4">
                        <w:t>Initiative Form (Bottom)</w:t>
                      </w:r>
                    </w:p>
                    <w:p w:rsidR="00E92CA0" w14:paraId="40326800" w14:textId="77777777"/>
                    <w:p w:rsidR="00E92CA0" w:rsidRPr="00120853" w:rsidP="00142C22" w14:paraId="28CC1D4F" w14:textId="351CCF5A">
                      <w:pPr>
                        <w:pStyle w:val="Caption"/>
                        <w:rPr>
                          <w:noProof/>
                        </w:rPr>
                      </w:pPr>
                      <w:r>
                        <w:t xml:space="preserve">Figure </w:t>
                      </w:r>
                      <w:r w:rsidR="00255AB5">
                        <w:t>5</w:t>
                      </w:r>
                      <w:r>
                        <w:t>:</w:t>
                      </w:r>
                      <w:r w:rsidRPr="00ED5AE8">
                        <w:t xml:space="preserve"> State Policy Actions </w:t>
                      </w:r>
                      <w:r w:rsidRPr="00ED5AE8">
                        <w:t>Form</w:t>
                      </w:r>
                      <w:r>
                        <w:t>Figure</w:t>
                      </w:r>
                      <w:r>
                        <w:t xml:space="preserve"> </w:t>
                      </w:r>
                      <w:r>
                        <w:fldChar w:fldCharType="begin"/>
                      </w:r>
                      <w:r>
                        <w:instrText>SEQ Figure \* ARABIC</w:instrText>
                      </w:r>
                      <w:r>
                        <w:fldChar w:fldCharType="separate"/>
                      </w:r>
                      <w:r w:rsidR="00255AB5">
                        <w:rPr>
                          <w:noProof/>
                        </w:rPr>
                        <w:t>2</w:t>
                      </w:r>
                      <w:r>
                        <w:fldChar w:fldCharType="end"/>
                      </w:r>
                      <w:r>
                        <w:t xml:space="preserve">: </w:t>
                      </w:r>
                      <w:r w:rsidR="00AA20B4">
                        <w:t>Initiative Form (Bottom)</w:t>
                      </w:r>
                      <w:bookmarkEnd w:id="144"/>
                    </w:p>
                  </w:txbxContent>
                </v:textbox>
                <w10:wrap type="topAndBottom"/>
              </v:shape>
            </w:pict>
          </mc:Fallback>
        </mc:AlternateContent>
      </w:r>
      <w:r w:rsidR="0066165D">
        <w:rPr>
          <w:noProof/>
        </w:rPr>
        <mc:AlternateContent>
          <mc:Choice Requires="wps">
            <w:drawing>
              <wp:anchor distT="0" distB="0" distL="114300" distR="114300" simplePos="0" relativeHeight="251688960" behindDoc="1" locked="0" layoutInCell="1" allowOverlap="1">
                <wp:simplePos x="0" y="0"/>
                <wp:positionH relativeFrom="margin">
                  <wp:align>center</wp:align>
                </wp:positionH>
                <wp:positionV relativeFrom="paragraph">
                  <wp:posOffset>88403</wp:posOffset>
                </wp:positionV>
                <wp:extent cx="4791710" cy="193288"/>
                <wp:effectExtent l="0" t="0" r="8890" b="0"/>
                <wp:wrapNone/>
                <wp:docPr id="119333062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791710" cy="193288"/>
                        </a:xfrm>
                        <a:prstGeom prst="rect">
                          <a:avLst/>
                        </a:prstGeom>
                        <a:solidFill>
                          <a:prstClr val="white"/>
                        </a:solidFill>
                        <a:ln>
                          <a:noFill/>
                        </a:ln>
                      </wps:spPr>
                      <wps:txbx>
                        <w:txbxContent>
                          <w:p w:rsidR="00E92CA0" w:rsidRPr="00FA0311" w:rsidP="00142C22" w14:textId="72BA9E18">
                            <w:pPr>
                              <w:pStyle w:val="Caption"/>
                              <w:rPr>
                                <w:rFonts w:cs="Open Sans"/>
                                <w:noProof/>
                                <w:color w:val="1F1F1F"/>
                              </w:rPr>
                            </w:pPr>
                            <w:bookmarkStart w:id="145" w:name="_Toc231992557"/>
                            <w:r>
                              <w:t xml:space="preserve">Figure </w:t>
                            </w:r>
                            <w:r>
                              <w:fldChar w:fldCharType="begin"/>
                            </w:r>
                            <w:r>
                              <w:instrText>SEQ Figure \* ARABIC</w:instrText>
                            </w:r>
                            <w:r>
                              <w:fldChar w:fldCharType="separate"/>
                            </w:r>
                            <w:r w:rsidR="00255AB5">
                              <w:rPr>
                                <w:noProof/>
                              </w:rPr>
                              <w:t>1</w:t>
                            </w:r>
                            <w:r>
                              <w:fldChar w:fldCharType="end"/>
                            </w:r>
                            <w:r>
                              <w:t>:</w:t>
                            </w:r>
                            <w:r w:rsidRPr="00120001">
                              <w:t xml:space="preserve"> Initiative Form</w:t>
                            </w:r>
                            <w:r w:rsidR="00AA20B4">
                              <w:t xml:space="preserve"> (Top)</w:t>
                            </w:r>
                          </w:p>
                          <w:p w:rsidR="00E92CA0" w14:textId="77777777"/>
                          <w:p w:rsidR="00E92CA0" w:rsidRPr="00FA0311" w:rsidP="00142C22" w14:textId="247A8F7B">
                            <w:pPr>
                              <w:pStyle w:val="Caption"/>
                              <w:rPr>
                                <w:rFonts w:cs="Open Sans"/>
                                <w:noProof/>
                                <w:color w:val="1F1F1F"/>
                              </w:rPr>
                            </w:pPr>
                            <w:r>
                              <w:t xml:space="preserve">Figure </w:t>
                            </w:r>
                            <w:r>
                              <w:fldChar w:fldCharType="begin"/>
                            </w:r>
                            <w:r>
                              <w:instrText>SEQ Figure \* ARABIC</w:instrText>
                            </w:r>
                            <w:r>
                              <w:fldChar w:fldCharType="separate"/>
                            </w:r>
                            <w:r w:rsidR="00255AB5">
                              <w:rPr>
                                <w:noProof/>
                              </w:rPr>
                              <w:t>2</w:t>
                            </w:r>
                            <w:r>
                              <w:fldChar w:fldCharType="end"/>
                            </w:r>
                            <w:r>
                              <w:t xml:space="preserve">: </w:t>
                            </w:r>
                            <w:r w:rsidR="00AA20B4">
                              <w:t>Initiative Form (Bottom)</w:t>
                            </w:r>
                            <w:r>
                              <w:t xml:space="preserve">Figure </w:t>
                            </w:r>
                            <w:r>
                              <w:fldChar w:fldCharType="begin"/>
                            </w:r>
                            <w:r>
                              <w:instrText>SEQ Figure \* ARABIC</w:instrText>
                            </w:r>
                            <w:r>
                              <w:fldChar w:fldCharType="separate"/>
                            </w:r>
                            <w:r w:rsidR="00255AB5">
                              <w:rPr>
                                <w:noProof/>
                              </w:rPr>
                              <w:t>1</w:t>
                            </w:r>
                            <w:r>
                              <w:fldChar w:fldCharType="end"/>
                            </w:r>
                            <w:r>
                              <w:t>:</w:t>
                            </w:r>
                            <w:r w:rsidRPr="00120001">
                              <w:t xml:space="preserve"> Initiative Form</w:t>
                            </w:r>
                            <w:r w:rsidR="00AA20B4">
                              <w:t xml:space="preserve"> (Top)</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0" type="#_x0000_t202" style="width:377.3pt;height:15.2pt;margin-top:6.95pt;margin-left:0;mso-height-percent:0;mso-height-relative:margin;mso-position-horizontal:center;mso-position-horizontal-relative:margin;mso-wrap-distance-bottom:0;mso-wrap-distance-left:9pt;mso-wrap-distance-right:9pt;mso-wrap-distance-top:0;mso-wrap-style:square;position:absolute;visibility:visible;v-text-anchor:top;z-index:-251626496" stroked="f">
                <v:textbox inset="0,0,0,0">
                  <w:txbxContent>
                    <w:p w:rsidR="00E92CA0" w:rsidRPr="00FA0311" w:rsidP="00142C22" w14:paraId="2BDC27FD" w14:textId="72BA9E18">
                      <w:pPr>
                        <w:pStyle w:val="Caption"/>
                        <w:rPr>
                          <w:rFonts w:cs="Open Sans"/>
                          <w:noProof/>
                          <w:color w:val="1F1F1F"/>
                        </w:rPr>
                      </w:pPr>
                      <w:bookmarkStart w:id="145" w:name="_Toc231992557"/>
                      <w:r>
                        <w:t xml:space="preserve">Figure </w:t>
                      </w:r>
                      <w:r>
                        <w:fldChar w:fldCharType="begin"/>
                      </w:r>
                      <w:r>
                        <w:instrText>SEQ Figure \* ARABIC</w:instrText>
                      </w:r>
                      <w:r>
                        <w:fldChar w:fldCharType="separate"/>
                      </w:r>
                      <w:r w:rsidR="00255AB5">
                        <w:rPr>
                          <w:noProof/>
                        </w:rPr>
                        <w:t>1</w:t>
                      </w:r>
                      <w:r>
                        <w:fldChar w:fldCharType="end"/>
                      </w:r>
                      <w:r>
                        <w:t>:</w:t>
                      </w:r>
                      <w:r w:rsidRPr="00120001">
                        <w:t xml:space="preserve"> Initiative Form</w:t>
                      </w:r>
                      <w:r w:rsidR="00AA20B4">
                        <w:t xml:space="preserve"> (Top)</w:t>
                      </w:r>
                    </w:p>
                    <w:p w:rsidR="00E92CA0" w14:paraId="37F6E589" w14:textId="77777777"/>
                    <w:p w:rsidR="00E92CA0" w:rsidRPr="00FA0311" w:rsidP="00142C22" w14:paraId="5D87C7C2" w14:textId="247A8F7B">
                      <w:pPr>
                        <w:pStyle w:val="Caption"/>
                        <w:rPr>
                          <w:rFonts w:cs="Open Sans"/>
                          <w:noProof/>
                          <w:color w:val="1F1F1F"/>
                        </w:rPr>
                      </w:pPr>
                      <w:r>
                        <w:t xml:space="preserve">Figure </w:t>
                      </w:r>
                      <w:r>
                        <w:fldChar w:fldCharType="begin"/>
                      </w:r>
                      <w:r>
                        <w:instrText>SEQ Figure \* ARABIC</w:instrText>
                      </w:r>
                      <w:r>
                        <w:fldChar w:fldCharType="separate"/>
                      </w:r>
                      <w:r w:rsidR="00255AB5">
                        <w:rPr>
                          <w:noProof/>
                        </w:rPr>
                        <w:t>2</w:t>
                      </w:r>
                      <w:r>
                        <w:fldChar w:fldCharType="end"/>
                      </w:r>
                      <w:r>
                        <w:t xml:space="preserve">: </w:t>
                      </w:r>
                      <w:r w:rsidR="00AA20B4">
                        <w:t>Initiative Form (Bottom)</w:t>
                      </w:r>
                      <w:r>
                        <w:t xml:space="preserve">Figure </w:t>
                      </w:r>
                      <w:r>
                        <w:fldChar w:fldCharType="begin"/>
                      </w:r>
                      <w:r>
                        <w:instrText>SEQ Figure \* ARABIC</w:instrText>
                      </w:r>
                      <w:r>
                        <w:fldChar w:fldCharType="separate"/>
                      </w:r>
                      <w:r w:rsidR="00255AB5">
                        <w:rPr>
                          <w:noProof/>
                        </w:rPr>
                        <w:t>1</w:t>
                      </w:r>
                      <w:r>
                        <w:fldChar w:fldCharType="end"/>
                      </w:r>
                      <w:r>
                        <w:t>:</w:t>
                      </w:r>
                      <w:r w:rsidRPr="00120001">
                        <w:t xml:space="preserve"> Initiative Form</w:t>
                      </w:r>
                      <w:r w:rsidR="00AA20B4">
                        <w:t xml:space="preserve"> (Top)</w:t>
                      </w:r>
                      <w:bookmarkEnd w:id="145"/>
                    </w:p>
                  </w:txbxContent>
                </v:textbox>
                <w10:wrap anchorx="margin"/>
              </v:shape>
            </w:pict>
          </mc:Fallback>
        </mc:AlternateContent>
      </w:r>
    </w:p>
    <w:p w:rsidR="009267B1" w:rsidRPr="009267B1" w:rsidP="009267B1" w14:paraId="0F0B1D31" w14:textId="2A8920EB">
      <w:pPr>
        <w:spacing w:before="120"/>
        <w:rPr>
          <w:rFonts w:eastAsia="Times New Roman" w:cs="Open Sans"/>
          <w:color w:val="1F1F1F"/>
          <w:kern w:val="0"/>
          <w14:ligatures w14:val="none"/>
        </w:rPr>
      </w:pPr>
    </w:p>
    <w:p w:rsidR="00A903CE" w:rsidRPr="00E92CA0" w:rsidP="00D75514" w14:paraId="35D44460" w14:textId="4CD2D670">
      <w:pPr>
        <w:pStyle w:val="NormalWeb"/>
        <w:keepNext/>
        <w:shd w:val="clear" w:color="auto" w:fill="FFFFFF"/>
        <w:spacing w:before="0" w:beforeAutospacing="0" w:after="120" w:afterAutospacing="0"/>
        <w:rPr>
          <w:rFonts w:asciiTheme="minorHAnsi" w:hAnsiTheme="minorHAnsi" w:cs="Open Sans"/>
          <w:b/>
          <w:bCs/>
          <w:i/>
          <w:iCs/>
          <w:color w:val="1F1F1F"/>
        </w:rPr>
      </w:pPr>
      <w:r>
        <w:rPr>
          <w:rFonts w:asciiTheme="minorHAnsi" w:hAnsiTheme="minorHAnsi" w:cs="Open Sans"/>
          <w:color w:val="1F1F1F"/>
        </w:rPr>
        <w:t>Figure 3</w:t>
      </w:r>
      <w:r w:rsidR="000F5B8B">
        <w:rPr>
          <w:rFonts w:asciiTheme="minorHAnsi" w:hAnsiTheme="minorHAnsi" w:cs="Open Sans"/>
          <w:color w:val="1F1F1F"/>
        </w:rPr>
        <w:t xml:space="preserve"> below</w:t>
      </w:r>
      <w:r w:rsidRPr="00A56CCE" w:rsidR="00734C93">
        <w:rPr>
          <w:rFonts w:asciiTheme="minorHAnsi" w:hAnsiTheme="minorHAnsi" w:cs="Open Sans"/>
          <w:color w:val="1F1F1F"/>
        </w:rPr>
        <w:t xml:space="preserve"> includes the relevant data fields in the Initiative Form, instructions for how to fill out each data field, and an example data value for each field. </w:t>
      </w:r>
      <w:r w:rsidRPr="00A53967" w:rsidR="00734C93">
        <w:rPr>
          <w:rFonts w:asciiTheme="minorHAnsi" w:hAnsiTheme="minorHAnsi" w:cs="Open Sans"/>
          <w:b/>
          <w:bCs/>
          <w:i/>
          <w:iCs/>
          <w:color w:val="1F1F1F"/>
        </w:rPr>
        <w:t xml:space="preserve">Please note, the examples </w:t>
      </w:r>
      <w:r w:rsidRPr="00A53967" w:rsidR="003B4364">
        <w:rPr>
          <w:rFonts w:asciiTheme="minorHAnsi" w:hAnsiTheme="minorHAnsi" w:cs="Open Sans"/>
          <w:b/>
          <w:bCs/>
          <w:i/>
          <w:iCs/>
          <w:color w:val="1F1F1F"/>
        </w:rPr>
        <w:t xml:space="preserve">below </w:t>
      </w:r>
      <w:r w:rsidRPr="00A53967" w:rsidR="00734C93">
        <w:rPr>
          <w:rFonts w:asciiTheme="minorHAnsi" w:hAnsiTheme="minorHAnsi" w:cs="Open Sans"/>
          <w:b/>
          <w:bCs/>
          <w:i/>
          <w:iCs/>
          <w:color w:val="1F1F1F"/>
        </w:rPr>
        <w:t xml:space="preserve">are </w:t>
      </w:r>
      <w:r w:rsidRPr="00A53967" w:rsidR="00A8525E">
        <w:rPr>
          <w:rFonts w:asciiTheme="minorHAnsi" w:hAnsiTheme="minorHAnsi" w:cs="Open Sans"/>
          <w:b/>
          <w:bCs/>
          <w:i/>
          <w:iCs/>
          <w:color w:val="1F1F1F"/>
        </w:rPr>
        <w:t>notional and should only be used as a guide.</w:t>
      </w:r>
    </w:p>
    <w:p w:rsidR="00E92CA0" w14:paraId="40675A59" w14:textId="184F21C5">
      <w:pPr>
        <w:pStyle w:val="Caption"/>
      </w:pPr>
      <w:bookmarkStart w:id="146" w:name="_Toc231992559"/>
      <w:r>
        <w:t xml:space="preserve">Figure </w:t>
      </w:r>
      <w:r w:rsidR="00E32D0D">
        <w:t>3</w:t>
      </w:r>
      <w:r w:rsidRPr="0047473A">
        <w:t>: Initiative Form</w:t>
      </w:r>
      <w:r>
        <w:t xml:space="preserve"> Instructions</w:t>
      </w:r>
      <w:bookmarkEnd w:id="146"/>
    </w:p>
    <w:tbl>
      <w:tblPr>
        <w:tblStyle w:val="ListTable3Accent1"/>
        <w:tblW w:w="10266" w:type="dxa"/>
        <w:tblLook w:val="04A0"/>
      </w:tblPr>
      <w:tblGrid>
        <w:gridCol w:w="2245"/>
        <w:gridCol w:w="3600"/>
        <w:gridCol w:w="4421"/>
      </w:tblGrid>
      <w:tr w14:paraId="317C4143" w14:textId="77777777" w:rsidTr="00E06C9A">
        <w:tblPrEx>
          <w:tblW w:w="10266" w:type="dxa"/>
          <w:tblLook w:val="04A0"/>
        </w:tblPrEx>
        <w:tc>
          <w:tcPr>
            <w:tcW w:w="2245" w:type="dxa"/>
          </w:tcPr>
          <w:p w:rsidR="00734C93" w:rsidRPr="00A56CCE" w:rsidP="00D75514" w14:paraId="5B85DAF3" w14:textId="1AC67430">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3600" w:type="dxa"/>
          </w:tcPr>
          <w:p w:rsidR="00734C93" w:rsidRPr="00A56CCE" w:rsidP="00D75514" w14:paraId="392D79B7" w14:textId="03BDD905">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sidR="00B00A98">
              <w:rPr>
                <w:rFonts w:asciiTheme="minorHAnsi" w:hAnsiTheme="minorHAnsi" w:cs="Open Sans"/>
              </w:rPr>
              <w:t>s</w:t>
            </w:r>
          </w:p>
        </w:tc>
        <w:tc>
          <w:tcPr>
            <w:tcW w:w="4421" w:type="dxa"/>
          </w:tcPr>
          <w:p w:rsidR="00734C93" w:rsidRPr="00A56CCE" w:rsidP="00D75514" w14:paraId="20A3285D" w14:textId="2FC3548F">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092643F9" w14:textId="77777777" w:rsidTr="00E06C9A">
        <w:tblPrEx>
          <w:tblW w:w="10266" w:type="dxa"/>
          <w:tblLook w:val="04A0"/>
        </w:tblPrEx>
        <w:tc>
          <w:tcPr>
            <w:tcW w:w="2245" w:type="dxa"/>
            <w:vAlign w:val="center"/>
          </w:tcPr>
          <w:p w:rsidR="00734C93" w:rsidRPr="00E973CC" w:rsidP="00E973CC" w14:paraId="596103EB" w14:textId="31A8D19E">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Initiative Number</w:t>
            </w:r>
          </w:p>
        </w:tc>
        <w:tc>
          <w:tcPr>
            <w:tcW w:w="3600" w:type="dxa"/>
            <w:vAlign w:val="center"/>
          </w:tcPr>
          <w:p w:rsidR="00734C93" w:rsidRPr="00A56CCE" w:rsidP="00A53016" w14:paraId="79E030E6" w14:textId="13514205">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field will be </w:t>
            </w:r>
            <w:r w:rsidRPr="00103458">
              <w:rPr>
                <w:rFonts w:asciiTheme="minorHAnsi" w:hAnsiTheme="minorHAnsi" w:cs="Open Sans"/>
                <w:b/>
                <w:bCs/>
                <w:color w:val="1F1F1F"/>
              </w:rPr>
              <w:t>pre-populated</w:t>
            </w:r>
            <w:r w:rsidRPr="00A56CCE">
              <w:rPr>
                <w:rFonts w:asciiTheme="minorHAnsi" w:hAnsiTheme="minorHAnsi" w:cs="Open Sans"/>
                <w:color w:val="1F1F1F"/>
              </w:rPr>
              <w:t xml:space="preserve"> in the</w:t>
            </w:r>
            <w:r w:rsidR="003F4DF8">
              <w:rPr>
                <w:rFonts w:asciiTheme="minorHAnsi" w:hAnsiTheme="minorHAnsi" w:cs="Open Sans"/>
                <w:color w:val="1F1F1F"/>
              </w:rPr>
              <w:t xml:space="preserve"> </w:t>
            </w:r>
            <w:r w:rsidR="007375CF">
              <w:rPr>
                <w:rFonts w:asciiTheme="minorHAnsi" w:hAnsiTheme="minorHAnsi" w:cs="Open Sans"/>
                <w:color w:val="1F1F1F"/>
              </w:rPr>
              <w:t>Excel Reporting Template</w:t>
            </w:r>
            <w:r w:rsidRPr="00A56CCE">
              <w:rPr>
                <w:rFonts w:asciiTheme="minorHAnsi" w:hAnsiTheme="minorHAnsi" w:cs="Open Sans"/>
                <w:color w:val="1F1F1F"/>
              </w:rPr>
              <w:t>.</w:t>
            </w:r>
          </w:p>
        </w:tc>
        <w:tc>
          <w:tcPr>
            <w:tcW w:w="4421" w:type="dxa"/>
            <w:vAlign w:val="center"/>
          </w:tcPr>
          <w:p w:rsidR="00734C93" w:rsidRPr="00A56CCE" w:rsidP="00D75514" w14:paraId="28C0E24A" w14:textId="4A4323A5">
            <w:pPr>
              <w:pStyle w:val="NormalWeb"/>
              <w:spacing w:before="0" w:beforeAutospacing="0" w:after="0" w:afterAutospacing="0"/>
              <w:jc w:val="center"/>
              <w:rPr>
                <w:rFonts w:asciiTheme="minorHAnsi" w:hAnsiTheme="minorHAnsi" w:cs="Open Sans"/>
                <w:i/>
                <w:iCs/>
                <w:color w:val="1F1F1F"/>
              </w:rPr>
            </w:pPr>
            <w:r w:rsidRPr="00A56CCE">
              <w:rPr>
                <w:rFonts w:asciiTheme="minorHAnsi" w:hAnsiTheme="minorHAnsi" w:cs="Open Sans"/>
                <w:i/>
                <w:iCs/>
                <w:color w:val="1F1F1F"/>
              </w:rPr>
              <w:t>1</w:t>
            </w:r>
          </w:p>
        </w:tc>
      </w:tr>
      <w:tr w14:paraId="3D775430" w14:textId="77777777" w:rsidTr="00E06C9A">
        <w:tblPrEx>
          <w:tblW w:w="10266" w:type="dxa"/>
          <w:tblLook w:val="04A0"/>
        </w:tblPrEx>
        <w:tc>
          <w:tcPr>
            <w:tcW w:w="2245" w:type="dxa"/>
            <w:vAlign w:val="center"/>
          </w:tcPr>
          <w:p w:rsidR="00734C93" w:rsidRPr="00E973CC" w:rsidP="00E973CC" w14:paraId="02144BEC" w14:textId="5BC9D9D6">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Initiative Name</w:t>
            </w:r>
          </w:p>
        </w:tc>
        <w:tc>
          <w:tcPr>
            <w:tcW w:w="3600" w:type="dxa"/>
            <w:vAlign w:val="center"/>
          </w:tcPr>
          <w:p w:rsidR="00734C93" w:rsidRPr="00A56CCE" w:rsidP="00A53016" w14:paraId="5FB1475E" w14:textId="58901A02">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field will be </w:t>
            </w:r>
            <w:r w:rsidRPr="00103458">
              <w:rPr>
                <w:rFonts w:asciiTheme="minorHAnsi" w:hAnsiTheme="minorHAnsi" w:cs="Open Sans"/>
                <w:b/>
                <w:bCs/>
                <w:color w:val="1F1F1F"/>
              </w:rPr>
              <w:t>pre-populated</w:t>
            </w:r>
            <w:r w:rsidRPr="00A56CCE">
              <w:rPr>
                <w:rFonts w:asciiTheme="minorHAnsi" w:hAnsiTheme="minorHAnsi" w:cs="Open Sans"/>
                <w:color w:val="1F1F1F"/>
              </w:rPr>
              <w:t xml:space="preserve"> in the</w:t>
            </w:r>
            <w:r w:rsidR="003F4DF8">
              <w:rPr>
                <w:rFonts w:asciiTheme="minorHAnsi" w:hAnsiTheme="minorHAnsi" w:cs="Open Sans"/>
                <w:color w:val="1F1F1F"/>
              </w:rPr>
              <w:t xml:space="preserve"> </w:t>
            </w:r>
            <w:r w:rsidR="007375CF">
              <w:rPr>
                <w:rFonts w:asciiTheme="minorHAnsi" w:hAnsiTheme="minorHAnsi" w:cs="Open Sans"/>
                <w:color w:val="1F1F1F"/>
              </w:rPr>
              <w:t>Excel Reporting Template</w:t>
            </w:r>
            <w:r w:rsidRPr="00A56CCE">
              <w:rPr>
                <w:rFonts w:asciiTheme="minorHAnsi" w:hAnsiTheme="minorHAnsi" w:cs="Open Sans"/>
                <w:color w:val="1F1F1F"/>
              </w:rPr>
              <w:t>.</w:t>
            </w:r>
          </w:p>
        </w:tc>
        <w:tc>
          <w:tcPr>
            <w:tcW w:w="4421" w:type="dxa"/>
            <w:vAlign w:val="center"/>
          </w:tcPr>
          <w:p w:rsidR="00734C93" w:rsidRPr="00A56CCE" w:rsidP="00A53016" w14:paraId="2F0BC88E" w14:textId="4CCA5206">
            <w:pPr>
              <w:pStyle w:val="NormalWeb"/>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Rural Maternal Mobile Health Clinic Initiative</w:t>
            </w:r>
          </w:p>
        </w:tc>
      </w:tr>
      <w:tr w14:paraId="6E29A336" w14:textId="77777777" w:rsidTr="00E06C9A">
        <w:tblPrEx>
          <w:tblW w:w="10266" w:type="dxa"/>
          <w:tblLook w:val="04A0"/>
        </w:tblPrEx>
        <w:tc>
          <w:tcPr>
            <w:tcW w:w="2245" w:type="dxa"/>
            <w:vAlign w:val="center"/>
          </w:tcPr>
          <w:p w:rsidR="00734C93" w:rsidRPr="00E973CC" w:rsidP="00E973CC" w14:paraId="5E157D06" w14:textId="321AC554">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Narrative</w:t>
            </w:r>
          </w:p>
        </w:tc>
        <w:tc>
          <w:tcPr>
            <w:tcW w:w="3600" w:type="dxa"/>
            <w:vAlign w:val="center"/>
          </w:tcPr>
          <w:p w:rsidR="00601453" w:rsidRPr="00601453" w:rsidP="00601453" w14:paraId="30ED0AC3" w14:textId="77777777">
            <w:pPr>
              <w:pStyle w:val="NormalWeb"/>
              <w:rPr>
                <w:rFonts w:asciiTheme="minorHAnsi" w:hAnsiTheme="minorHAnsi" w:cs="Open Sans"/>
                <w:color w:val="1F1F1F"/>
              </w:rPr>
            </w:pPr>
            <w:r w:rsidRPr="00601453">
              <w:rPr>
                <w:rFonts w:asciiTheme="minorHAnsi" w:hAnsiTheme="minorHAnsi" w:cs="Open Sans"/>
                <w:color w:val="1F1F1F"/>
              </w:rPr>
              <w:t>Provide a concise update on the progress of each initiative during the reporting period. Responses should focus on key activities completed, milestones reached, challenges encountered, and any notable outcomes or impacts to date.</w:t>
            </w:r>
          </w:p>
          <w:p w:rsidR="00601453" w:rsidRPr="00601453" w:rsidP="00601453" w14:paraId="16C89DD6" w14:textId="24E87438">
            <w:pPr>
              <w:pStyle w:val="NormalWeb"/>
              <w:rPr>
                <w:rFonts w:asciiTheme="minorHAnsi" w:hAnsiTheme="minorHAnsi" w:cs="Open Sans"/>
                <w:color w:val="1F1F1F"/>
              </w:rPr>
            </w:pPr>
            <w:r w:rsidRPr="00601453">
              <w:rPr>
                <w:rFonts w:asciiTheme="minorHAnsi" w:hAnsiTheme="minorHAnsi" w:cs="Open Sans"/>
                <w:color w:val="1F1F1F"/>
              </w:rPr>
              <w:t>This section is intended for progress reporting purposes only and should not repeat the full project narrative from the NCC Kit. Please focus on recent initiative progress and avoid including broad background information unless it is necessary for context.</w:t>
            </w:r>
          </w:p>
          <w:p w:rsidR="00601453" w:rsidRPr="00601453" w:rsidP="00601453" w14:paraId="295BDD35" w14:textId="77777777">
            <w:pPr>
              <w:pStyle w:val="NormalWeb"/>
              <w:rPr>
                <w:rFonts w:asciiTheme="minorHAnsi" w:hAnsiTheme="minorHAnsi" w:cs="Open Sans"/>
                <w:color w:val="1F1F1F"/>
              </w:rPr>
            </w:pPr>
            <w:r w:rsidRPr="00601453">
              <w:rPr>
                <w:rFonts w:asciiTheme="minorHAnsi" w:hAnsiTheme="minorHAnsi" w:cs="Open Sans"/>
                <w:color w:val="1F1F1F"/>
              </w:rPr>
              <w:t>States are encouraged to include any relevant updates that may be important for CMS to understand the status, implementation progress, or emerging results of the initiative.</w:t>
            </w:r>
          </w:p>
          <w:p w:rsidR="00734C93" w:rsidP="00601453" w14:paraId="2FBE59D6" w14:textId="77777777">
            <w:pPr>
              <w:pStyle w:val="NormalWeb"/>
              <w:spacing w:before="0"/>
              <w:rPr>
                <w:rFonts w:asciiTheme="minorHAnsi" w:hAnsiTheme="minorHAnsi" w:cs="Open Sans"/>
                <w:color w:val="1F1F1F"/>
              </w:rPr>
            </w:pPr>
            <w:r w:rsidRPr="00601453">
              <w:rPr>
                <w:rFonts w:asciiTheme="minorHAnsi" w:hAnsiTheme="minorHAnsi" w:cs="Open Sans"/>
                <w:color w:val="1F1F1F"/>
              </w:rPr>
              <w:t xml:space="preserve">Note: </w:t>
            </w:r>
            <w:r>
              <w:rPr>
                <w:rFonts w:asciiTheme="minorHAnsi" w:hAnsiTheme="minorHAnsi" w:cs="Open Sans"/>
                <w:color w:val="1F1F1F"/>
              </w:rPr>
              <w:t>T</w:t>
            </w:r>
            <w:r w:rsidRPr="00601453">
              <w:rPr>
                <w:rFonts w:asciiTheme="minorHAnsi" w:hAnsiTheme="minorHAnsi" w:cs="Open Sans"/>
                <w:color w:val="1F1F1F"/>
              </w:rPr>
              <w:t>he Narrative is optional for quarterly reporting.</w:t>
            </w:r>
          </w:p>
          <w:p w:rsidR="00601453" w:rsidRPr="00116C19" w:rsidP="00601453" w14:paraId="796A3BBF" w14:textId="7C408098">
            <w:pPr>
              <w:pStyle w:val="NormalWeb"/>
              <w:rPr>
                <w:rFonts w:asciiTheme="minorHAnsi" w:hAnsiTheme="minorHAnsi" w:cs="Open Sans"/>
                <w:b/>
                <w:bCs/>
                <w:color w:val="1F1F1F"/>
              </w:rPr>
            </w:pPr>
            <w:r w:rsidRPr="00116C19">
              <w:rPr>
                <w:rFonts w:asciiTheme="minorHAnsi" w:hAnsiTheme="minorHAnsi" w:cs="Open Sans"/>
                <w:b/>
                <w:bCs/>
                <w:color w:val="1F1F1F"/>
              </w:rPr>
              <w:t>Please limit responses to 2,000 characters, or approximately 250–350 words.</w:t>
            </w:r>
          </w:p>
        </w:tc>
        <w:tc>
          <w:tcPr>
            <w:tcW w:w="4421" w:type="dxa"/>
            <w:vAlign w:val="center"/>
          </w:tcPr>
          <w:p w:rsidR="00734C93" w:rsidRPr="007C7E9B" w:rsidP="00A53016" w14:paraId="7B831627" w14:textId="574FBEA1">
            <w:pPr>
              <w:pStyle w:val="NormalWeb"/>
              <w:spacing w:before="0" w:beforeAutospacing="0" w:after="0" w:afterAutospacing="0"/>
              <w:rPr>
                <w:rFonts w:asciiTheme="minorHAnsi" w:hAnsiTheme="minorHAnsi" w:cs="Open Sans"/>
                <w:i/>
                <w:iCs/>
                <w:color w:val="1F1F1F"/>
              </w:rPr>
            </w:pPr>
            <w:r w:rsidRPr="000F5B8B">
              <w:rPr>
                <w:rFonts w:asciiTheme="minorHAnsi" w:hAnsiTheme="minorHAnsi" w:cs="Open Sans"/>
                <w:i/>
                <w:iCs/>
                <w:color w:val="1F1F1F"/>
                <w:shd w:val="clear" w:color="auto" w:fill="FFFFFF"/>
              </w:rPr>
              <w:t xml:space="preserve">Over the past </w:t>
            </w:r>
            <w:r w:rsidR="008C4742">
              <w:rPr>
                <w:rFonts w:asciiTheme="minorHAnsi" w:hAnsiTheme="minorHAnsi" w:cs="Open Sans"/>
                <w:i/>
                <w:iCs/>
                <w:color w:val="1F1F1F"/>
                <w:shd w:val="clear" w:color="auto" w:fill="FFFFFF"/>
              </w:rPr>
              <w:t>year</w:t>
            </w:r>
            <w:r w:rsidRPr="000F5B8B">
              <w:rPr>
                <w:rFonts w:asciiTheme="minorHAnsi" w:hAnsiTheme="minorHAnsi" w:cs="Open Sans"/>
                <w:i/>
                <w:iCs/>
                <w:color w:val="1F1F1F"/>
                <w:shd w:val="clear" w:color="auto" w:fill="FFFFFF"/>
              </w:rPr>
              <w:t>, we deployed five fully equipped Mobile Maternity Clinics across 12 of our most underserved counties, effectively eliminating geographic barriers to care. This proactive approach has enabled us to deliver over 2,500 prenatal and postpartum visits directly to expectant mothers, driving a 40% increase in first-trimester care initiation. By integrating satellite-enabled telehealth for high-risk specialist consultations and employing local community health workers to build trust, we have not only expanded essential access but fundamentally transformed the maternal health infrastructure for our rural populations.</w:t>
            </w:r>
          </w:p>
        </w:tc>
      </w:tr>
      <w:tr w14:paraId="53FA8812" w14:textId="77777777" w:rsidTr="00E06C9A">
        <w:tblPrEx>
          <w:tblW w:w="10266" w:type="dxa"/>
          <w:tblLook w:val="04A0"/>
        </w:tblPrEx>
        <w:tc>
          <w:tcPr>
            <w:tcW w:w="2245" w:type="dxa"/>
            <w:vAlign w:val="center"/>
          </w:tcPr>
          <w:p w:rsidR="00734C93" w:rsidRPr="00E973CC" w:rsidP="00E973CC" w14:paraId="68F14376" w14:textId="3A8C0A7E">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Number of People Served</w:t>
            </w:r>
          </w:p>
        </w:tc>
        <w:tc>
          <w:tcPr>
            <w:tcW w:w="3600" w:type="dxa"/>
            <w:vAlign w:val="center"/>
          </w:tcPr>
          <w:p w:rsidR="00601453" w:rsidP="00E31E9E" w14:paraId="79732241" w14:textId="33DACD9F">
            <w:pPr>
              <w:spacing w:after="120"/>
            </w:pPr>
            <w:r>
              <w:t xml:space="preserve">Provide your best estimate of the number of </w:t>
            </w:r>
            <w:r w:rsidR="00015DC4">
              <w:t>individuals who have benefited from the RHT Program funds during the reporting period. Estimates should be reasonable, supported by available data, and reflect the scope and reach of the initiative. For system-based initiatives that do not provide direct services (e.g.</w:t>
            </w:r>
            <w:r w:rsidRPr="000E129A">
              <w:t>,</w:t>
            </w:r>
            <w:r w:rsidR="00015DC4">
              <w:t xml:space="preserve"> IT Systems, Health Information Exchanges) States may </w:t>
            </w:r>
            <w:r w:rsidR="00E31E9E">
              <w:t>define the number of people served more broadly.</w:t>
            </w:r>
          </w:p>
          <w:p w:rsidR="00E31E9E" w:rsidRPr="00601453" w:rsidP="00E31E9E" w14:paraId="4193488D" w14:textId="4C007393">
            <w:pPr>
              <w:spacing w:after="120"/>
            </w:pPr>
            <w:r>
              <w:t>For example:</w:t>
            </w:r>
          </w:p>
          <w:p w:rsidR="00601453" w:rsidRPr="00601453" w:rsidP="00601453" w14:paraId="50F601C9" w14:textId="77777777">
            <w:pPr>
              <w:numPr>
                <w:ilvl w:val="3"/>
                <w:numId w:val="35"/>
              </w:numPr>
              <w:spacing w:before="120"/>
              <w:ind w:left="360"/>
              <w:rPr>
                <w:rFonts w:eastAsia="Times New Roman"/>
              </w:rPr>
            </w:pPr>
            <w:r w:rsidRPr="00601453">
              <w:rPr>
                <w:rFonts w:eastAsia="Times New Roman"/>
              </w:rPr>
              <w:t>For health system–level initiatives, the number served may reflect the total population served by the system.</w:t>
            </w:r>
          </w:p>
          <w:p w:rsidR="00601453" w:rsidRPr="00601453" w:rsidP="00601453" w14:paraId="08AF64B3" w14:textId="77777777">
            <w:pPr>
              <w:numPr>
                <w:ilvl w:val="3"/>
                <w:numId w:val="35"/>
              </w:numPr>
              <w:spacing w:before="120"/>
              <w:ind w:left="360"/>
              <w:rPr>
                <w:rFonts w:eastAsia="Times New Roman"/>
              </w:rPr>
            </w:pPr>
            <w:r w:rsidRPr="00601453">
              <w:rPr>
                <w:rFonts w:eastAsia="Times New Roman"/>
              </w:rPr>
              <w:t>For statewide systems (e.g., HIEs), the number served may reflect the number of patients with data in the system or the total number of state residents.</w:t>
            </w:r>
          </w:p>
          <w:p w:rsidR="00601453" w:rsidRPr="00601453" w:rsidP="00601453" w14:paraId="4BB6D0FD" w14:textId="77777777">
            <w:pPr>
              <w:numPr>
                <w:ilvl w:val="3"/>
                <w:numId w:val="35"/>
              </w:numPr>
              <w:spacing w:before="120"/>
              <w:ind w:left="360"/>
              <w:rPr>
                <w:rFonts w:eastAsia="Times New Roman"/>
              </w:rPr>
            </w:pPr>
            <w:r w:rsidRPr="00601453">
              <w:rPr>
                <w:rFonts w:eastAsia="Times New Roman"/>
              </w:rPr>
              <w:t>These estimates do not need to be de-duplicated and do not need to be limited to rural populations if the initiative has a broader reach.</w:t>
            </w:r>
          </w:p>
          <w:p w:rsidR="00601453" w:rsidRPr="00601453" w:rsidP="00601453" w14:paraId="3F7C48F6" w14:textId="77777777">
            <w:pPr>
              <w:numPr>
                <w:ilvl w:val="3"/>
                <w:numId w:val="35"/>
              </w:numPr>
              <w:spacing w:before="120"/>
              <w:ind w:left="360"/>
              <w:rPr>
                <w:rFonts w:eastAsia="Times New Roman"/>
              </w:rPr>
            </w:pPr>
            <w:r w:rsidRPr="00601453">
              <w:rPr>
                <w:rFonts w:eastAsia="Times New Roman"/>
              </w:rPr>
              <w:t>States should aim to provide the most accurate and justifiable estimate possible and may include brief context in the narrative section if helpful for CMS’s understanding.</w:t>
            </w:r>
          </w:p>
          <w:p w:rsidR="008E2E48" w:rsidP="00EF2969" w14:paraId="6C244232" w14:textId="77777777">
            <w:r w:rsidRPr="00601453">
              <w:t> </w:t>
            </w:r>
          </w:p>
          <w:p w:rsidR="00734C93" w:rsidRPr="008E2E48" w:rsidP="00EF2969" w14:paraId="0AB600FA" w14:textId="2692E33C">
            <w:r w:rsidRPr="008843C9">
              <w:rPr>
                <w:b/>
                <w:bCs/>
              </w:rPr>
              <w:t>Note: Number of People Served is only reported annually.</w:t>
            </w:r>
          </w:p>
        </w:tc>
        <w:tc>
          <w:tcPr>
            <w:tcW w:w="4421" w:type="dxa"/>
            <w:vAlign w:val="center"/>
          </w:tcPr>
          <w:p w:rsidR="00734C93" w:rsidRPr="00A56CCE" w:rsidP="00D75514" w14:paraId="03503B02" w14:textId="6DC42ED4">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620</w:t>
            </w:r>
          </w:p>
        </w:tc>
      </w:tr>
      <w:tr w14:paraId="7AB8E811" w14:textId="77777777" w:rsidTr="00E06C9A">
        <w:tblPrEx>
          <w:tblW w:w="10266" w:type="dxa"/>
          <w:tblLook w:val="04A0"/>
        </w:tblPrEx>
        <w:tc>
          <w:tcPr>
            <w:tcW w:w="2245" w:type="dxa"/>
            <w:vAlign w:val="center"/>
          </w:tcPr>
          <w:p w:rsidR="00734C93" w:rsidRPr="00E973CC" w:rsidP="00E973CC" w14:paraId="61A9C9EF" w14:textId="4351A5DC">
            <w:pPr>
              <w:pStyle w:val="NormalWeb"/>
              <w:spacing w:before="0" w:beforeAutospacing="0" w:after="0" w:afterAutospacing="0"/>
              <w:rPr>
                <w:rFonts w:asciiTheme="minorHAnsi" w:hAnsiTheme="minorHAnsi" w:cs="Open Sans"/>
                <w:b w:val="0"/>
                <w:bCs w:val="0"/>
                <w:color w:val="1F1F1F"/>
              </w:rPr>
            </w:pPr>
            <w:r w:rsidRPr="00E973CC">
              <w:rPr>
                <w:rFonts w:asciiTheme="minorHAnsi" w:hAnsiTheme="minorHAnsi" w:cs="Open Sans"/>
                <w:color w:val="1F1F1F"/>
              </w:rPr>
              <w:t>Metric</w:t>
            </w:r>
            <w:r w:rsidRPr="00E973CC" w:rsidR="007245C6">
              <w:rPr>
                <w:rFonts w:asciiTheme="minorHAnsi" w:hAnsiTheme="minorHAnsi" w:cs="Open Sans"/>
                <w:color w:val="1F1F1F"/>
              </w:rPr>
              <w:t>s</w:t>
            </w:r>
          </w:p>
          <w:p w:rsidR="007245C6" w:rsidRPr="00E973CC" w:rsidP="00E973CC" w14:paraId="390A1C2B" w14:textId="1D55FC91">
            <w:pPr>
              <w:pStyle w:val="NormalWeb"/>
              <w:spacing w:before="0" w:beforeAutospacing="0" w:after="0" w:afterAutospacing="0"/>
              <w:rPr>
                <w:rFonts w:asciiTheme="minorHAnsi" w:hAnsiTheme="minorHAnsi" w:cs="Open Sans"/>
                <w:color w:val="1F1F1F"/>
              </w:rPr>
            </w:pPr>
          </w:p>
        </w:tc>
        <w:tc>
          <w:tcPr>
            <w:tcW w:w="3600" w:type="dxa"/>
            <w:vAlign w:val="center"/>
          </w:tcPr>
          <w:p w:rsidR="008843C9" w:rsidP="00A53016" w14:paraId="6B0E786B" w14:textId="10CBA943">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The metrics for each initiative </w:t>
            </w:r>
            <w:r w:rsidR="00401C2C">
              <w:rPr>
                <w:rFonts w:asciiTheme="minorHAnsi" w:hAnsiTheme="minorHAnsi" w:cs="Open Sans"/>
                <w:color w:val="1F1F1F"/>
              </w:rPr>
              <w:t>will</w:t>
            </w:r>
            <w:r w:rsidRPr="00A56CCE">
              <w:rPr>
                <w:rFonts w:asciiTheme="minorHAnsi" w:hAnsiTheme="minorHAnsi" w:cs="Open Sans"/>
                <w:color w:val="1F1F1F"/>
              </w:rPr>
              <w:t xml:space="preserve"> be </w:t>
            </w:r>
            <w:r w:rsidRPr="00103458">
              <w:rPr>
                <w:rFonts w:asciiTheme="minorHAnsi" w:hAnsiTheme="minorHAnsi" w:cs="Open Sans"/>
                <w:b/>
                <w:bCs/>
                <w:color w:val="1F1F1F"/>
              </w:rPr>
              <w:t>pre-populated</w:t>
            </w:r>
            <w:r w:rsidRPr="00A56CCE">
              <w:rPr>
                <w:rFonts w:asciiTheme="minorHAnsi" w:hAnsiTheme="minorHAnsi" w:cs="Open Sans"/>
                <w:color w:val="1F1F1F"/>
              </w:rPr>
              <w:t xml:space="preserve"> based on the information provided in your application</w:t>
            </w:r>
            <w:r w:rsidR="00563F26">
              <w:rPr>
                <w:rFonts w:asciiTheme="minorHAnsi" w:hAnsiTheme="minorHAnsi" w:cs="Open Sans"/>
                <w:color w:val="1F1F1F"/>
              </w:rPr>
              <w:t xml:space="preserve"> </w:t>
            </w:r>
            <w:r w:rsidR="002623F3">
              <w:rPr>
                <w:rFonts w:asciiTheme="minorHAnsi" w:hAnsiTheme="minorHAnsi" w:cs="Open Sans"/>
                <w:color w:val="1F1F1F"/>
              </w:rPr>
              <w:t xml:space="preserve">or most current information available based on clarifications </w:t>
            </w:r>
            <w:r w:rsidRPr="00563F26" w:rsidR="00563F26">
              <w:rPr>
                <w:rFonts w:asciiTheme="minorHAnsi" w:hAnsiTheme="minorHAnsi" w:cs="Open Sans"/>
                <w:color w:val="1F1F1F"/>
              </w:rPr>
              <w:t>in your Initiative Information Report.</w:t>
            </w:r>
          </w:p>
          <w:p w:rsidR="008843C9" w:rsidRPr="008843C9" w:rsidP="008843C9" w14:paraId="53E7634E" w14:textId="1DA0B5B8">
            <w:pPr>
              <w:pStyle w:val="NormalWeb"/>
              <w:spacing w:after="0"/>
              <w:rPr>
                <w:rFonts w:asciiTheme="minorHAnsi" w:hAnsiTheme="minorHAnsi" w:cs="Open Sans"/>
                <w:b/>
                <w:bCs/>
                <w:color w:val="1F1F1F"/>
              </w:rPr>
            </w:pPr>
            <w:r w:rsidRPr="008843C9">
              <w:rPr>
                <w:rFonts w:asciiTheme="minorHAnsi" w:hAnsiTheme="minorHAnsi" w:cs="Open Sans"/>
                <w:b/>
                <w:bCs/>
                <w:color w:val="1F1F1F"/>
              </w:rPr>
              <w:t>Note: Metrics are only</w:t>
            </w:r>
            <w:r w:rsidR="00D706D2">
              <w:rPr>
                <w:rFonts w:asciiTheme="minorHAnsi" w:hAnsiTheme="minorHAnsi" w:cs="Open Sans"/>
                <w:b/>
                <w:bCs/>
                <w:color w:val="1F1F1F"/>
              </w:rPr>
              <w:t xml:space="preserve"> required to be</w:t>
            </w:r>
            <w:r w:rsidRPr="008843C9">
              <w:rPr>
                <w:rFonts w:asciiTheme="minorHAnsi" w:hAnsiTheme="minorHAnsi" w:cs="Open Sans"/>
                <w:b/>
                <w:bCs/>
                <w:color w:val="1F1F1F"/>
              </w:rPr>
              <w:t xml:space="preserve"> reported</w:t>
            </w:r>
            <w:r w:rsidR="00D706D2">
              <w:rPr>
                <w:rFonts w:asciiTheme="minorHAnsi" w:hAnsiTheme="minorHAnsi" w:cs="Open Sans"/>
                <w:b/>
                <w:bCs/>
                <w:color w:val="1F1F1F"/>
              </w:rPr>
              <w:t xml:space="preserve"> in the </w:t>
            </w:r>
            <w:r w:rsidR="00B2400B">
              <w:rPr>
                <w:rFonts w:asciiTheme="minorHAnsi" w:hAnsiTheme="minorHAnsi" w:cs="Open Sans"/>
                <w:b/>
                <w:bCs/>
                <w:color w:val="1F1F1F"/>
              </w:rPr>
              <w:t>A</w:t>
            </w:r>
            <w:r w:rsidR="00D706D2">
              <w:rPr>
                <w:rFonts w:asciiTheme="minorHAnsi" w:hAnsiTheme="minorHAnsi" w:cs="Open Sans"/>
                <w:b/>
                <w:bCs/>
                <w:color w:val="1F1F1F"/>
              </w:rPr>
              <w:t xml:space="preserve">nnual reports and are optional to report in </w:t>
            </w:r>
            <w:r w:rsidR="00B2400B">
              <w:rPr>
                <w:rFonts w:asciiTheme="minorHAnsi" w:hAnsiTheme="minorHAnsi" w:cs="Open Sans"/>
                <w:b/>
                <w:bCs/>
                <w:color w:val="1F1F1F"/>
              </w:rPr>
              <w:t>Q</w:t>
            </w:r>
            <w:r w:rsidR="00D706D2">
              <w:rPr>
                <w:rFonts w:asciiTheme="minorHAnsi" w:hAnsiTheme="minorHAnsi" w:cs="Open Sans"/>
                <w:b/>
                <w:bCs/>
                <w:color w:val="1F1F1F"/>
              </w:rPr>
              <w:t>uarterly</w:t>
            </w:r>
            <w:r w:rsidRPr="008843C9">
              <w:rPr>
                <w:rFonts w:asciiTheme="minorHAnsi" w:hAnsiTheme="minorHAnsi" w:cs="Open Sans"/>
                <w:b/>
                <w:bCs/>
                <w:color w:val="1F1F1F"/>
              </w:rPr>
              <w:t xml:space="preserve"> </w:t>
            </w:r>
            <w:r w:rsidR="00D706D2">
              <w:rPr>
                <w:rFonts w:asciiTheme="minorHAnsi" w:hAnsiTheme="minorHAnsi" w:cs="Open Sans"/>
                <w:b/>
                <w:bCs/>
                <w:color w:val="1F1F1F"/>
              </w:rPr>
              <w:t>reports</w:t>
            </w:r>
            <w:r w:rsidRPr="008843C9">
              <w:rPr>
                <w:rFonts w:asciiTheme="minorHAnsi" w:hAnsiTheme="minorHAnsi" w:cs="Open Sans"/>
                <w:b/>
                <w:bCs/>
                <w:color w:val="1F1F1F"/>
              </w:rPr>
              <w:t>.</w:t>
            </w:r>
          </w:p>
        </w:tc>
        <w:tc>
          <w:tcPr>
            <w:tcW w:w="4421" w:type="dxa"/>
            <w:vAlign w:val="center"/>
          </w:tcPr>
          <w:p w:rsidR="00734C93" w:rsidRPr="00A56CCE" w:rsidP="00A53016" w14:paraId="6ED97E53" w14:textId="3C42B1A0">
            <w:pPr>
              <w:pStyle w:val="NormalWeb"/>
              <w:spacing w:before="0" w:beforeAutospacing="0" w:after="0" w:afterAutospacing="0"/>
              <w:rPr>
                <w:rFonts w:asciiTheme="minorHAnsi" w:hAnsiTheme="minorHAnsi" w:cs="Open Sans"/>
                <w:i/>
                <w:iCs/>
                <w:color w:val="1F1F1F"/>
              </w:rPr>
            </w:pPr>
          </w:p>
        </w:tc>
      </w:tr>
      <w:tr w14:paraId="37FB72F2" w14:textId="77777777" w:rsidTr="00E06C9A">
        <w:tblPrEx>
          <w:tblW w:w="10266" w:type="dxa"/>
          <w:tblLook w:val="04A0"/>
        </w:tblPrEx>
        <w:tc>
          <w:tcPr>
            <w:tcW w:w="2245" w:type="dxa"/>
            <w:vAlign w:val="center"/>
          </w:tcPr>
          <w:p w:rsidR="007245C6" w:rsidRPr="00E973CC" w:rsidP="00E973CC" w14:paraId="69F70271" w14:textId="46D8E3A2">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Metric Current Value</w:t>
            </w:r>
          </w:p>
        </w:tc>
        <w:tc>
          <w:tcPr>
            <w:tcW w:w="3600" w:type="dxa"/>
            <w:vAlign w:val="center"/>
          </w:tcPr>
          <w:p w:rsidR="007245C6" w:rsidRPr="00A56CCE" w:rsidP="00A53016" w14:paraId="44259253" w14:textId="730AD268">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The latest value for the corresponding metric.</w:t>
            </w:r>
          </w:p>
        </w:tc>
        <w:tc>
          <w:tcPr>
            <w:tcW w:w="4421" w:type="dxa"/>
            <w:vAlign w:val="center"/>
          </w:tcPr>
          <w:p w:rsidR="007245C6" w:rsidRPr="00A56CCE" w:rsidP="00D75514" w14:paraId="706B5BDB" w14:textId="71C1010C">
            <w:pPr>
              <w:pStyle w:val="NormalWeb"/>
              <w:spacing w:before="0" w:beforeAutospacing="0" w:after="0" w:afterAutospacing="0"/>
              <w:jc w:val="center"/>
              <w:rPr>
                <w:rFonts w:asciiTheme="minorHAnsi" w:hAnsiTheme="minorHAnsi" w:cs="Open Sans"/>
                <w:i/>
                <w:iCs/>
                <w:color w:val="1F1F1F"/>
              </w:rPr>
            </w:pPr>
            <w:r w:rsidRPr="00A56CCE">
              <w:rPr>
                <w:rFonts w:asciiTheme="minorHAnsi" w:hAnsiTheme="minorHAnsi" w:cs="Open Sans"/>
                <w:i/>
                <w:iCs/>
                <w:color w:val="1F1F1F"/>
              </w:rPr>
              <w:t>5</w:t>
            </w:r>
          </w:p>
        </w:tc>
      </w:tr>
      <w:tr w14:paraId="29E4345D" w14:textId="77777777" w:rsidTr="00E06C9A">
        <w:tblPrEx>
          <w:tblW w:w="10266" w:type="dxa"/>
          <w:tblLook w:val="04A0"/>
        </w:tblPrEx>
        <w:tc>
          <w:tcPr>
            <w:tcW w:w="2245" w:type="dxa"/>
            <w:vAlign w:val="center"/>
          </w:tcPr>
          <w:p w:rsidR="007245C6" w:rsidRPr="00E973CC" w:rsidP="00E973CC" w14:paraId="5E82A754" w14:textId="5C1FC60D">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Metric As of Date</w:t>
            </w:r>
          </w:p>
        </w:tc>
        <w:tc>
          <w:tcPr>
            <w:tcW w:w="3600" w:type="dxa"/>
            <w:vAlign w:val="center"/>
          </w:tcPr>
          <w:p w:rsidR="007245C6" w:rsidRPr="00A56CCE" w:rsidP="00A53016" w14:paraId="555A38CD" w14:textId="19DF3EB3">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The date that the current value was measured</w:t>
            </w:r>
            <w:r w:rsidRPr="00A56CCE" w:rsidR="001D11EC">
              <w:rPr>
                <w:rFonts w:asciiTheme="minorHAnsi" w:hAnsiTheme="minorHAnsi" w:cs="Open Sans"/>
                <w:color w:val="1F1F1F"/>
              </w:rPr>
              <w:t xml:space="preserve"> in the following format</w:t>
            </w:r>
            <w:r w:rsidRPr="00A56CCE" w:rsidR="003B4364">
              <w:rPr>
                <w:rFonts w:asciiTheme="minorHAnsi" w:hAnsiTheme="minorHAnsi" w:cs="Open Sans"/>
                <w:color w:val="1F1F1F"/>
              </w:rPr>
              <w:t xml:space="preserve">: </w:t>
            </w:r>
            <w:r w:rsidRPr="00A56CCE" w:rsidR="001D11EC">
              <w:rPr>
                <w:rFonts w:asciiTheme="minorHAnsi" w:hAnsiTheme="minorHAnsi" w:cs="Open Sans"/>
                <w:i/>
                <w:iCs/>
                <w:color w:val="1F1F1F"/>
              </w:rPr>
              <w:t>(XX/XX/XXXX)</w:t>
            </w:r>
            <w:r w:rsidRPr="00A56CCE">
              <w:rPr>
                <w:rFonts w:asciiTheme="minorHAnsi" w:hAnsiTheme="minorHAnsi" w:cs="Open Sans"/>
                <w:i/>
                <w:iCs/>
                <w:color w:val="1F1F1F"/>
              </w:rPr>
              <w:t>.</w:t>
            </w:r>
          </w:p>
        </w:tc>
        <w:tc>
          <w:tcPr>
            <w:tcW w:w="4421" w:type="dxa"/>
            <w:vAlign w:val="center"/>
          </w:tcPr>
          <w:p w:rsidR="007245C6" w:rsidRPr="00A56CCE" w:rsidP="00D75514" w14:paraId="0141F0E9" w14:textId="41E00E9E">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0</w:t>
            </w:r>
            <w:r w:rsidRPr="00A56CCE">
              <w:rPr>
                <w:rFonts w:asciiTheme="minorHAnsi" w:hAnsiTheme="minorHAnsi" w:cs="Open Sans"/>
                <w:i/>
                <w:iCs/>
                <w:color w:val="1F1F1F"/>
              </w:rPr>
              <w:t>3/15/2026</w:t>
            </w:r>
          </w:p>
        </w:tc>
      </w:tr>
      <w:tr w14:paraId="3B1BEBDB" w14:textId="77777777" w:rsidTr="00E06C9A">
        <w:tblPrEx>
          <w:tblW w:w="10266" w:type="dxa"/>
          <w:tblLook w:val="04A0"/>
        </w:tblPrEx>
        <w:tc>
          <w:tcPr>
            <w:tcW w:w="2245" w:type="dxa"/>
            <w:vAlign w:val="center"/>
          </w:tcPr>
          <w:p w:rsidR="007245C6" w:rsidRPr="00E973CC" w:rsidP="00E973CC" w14:paraId="717736E7" w14:textId="7D96EB5C">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Checkpoints</w:t>
            </w:r>
          </w:p>
        </w:tc>
        <w:tc>
          <w:tcPr>
            <w:tcW w:w="3600" w:type="dxa"/>
            <w:vAlign w:val="center"/>
          </w:tcPr>
          <w:p w:rsidR="007245C6" w:rsidRPr="00A56CCE" w:rsidP="00A53016" w14:paraId="0582256C" w14:textId="4BC95460">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For each stage, </w:t>
            </w:r>
            <w:r w:rsidRPr="00A56CCE" w:rsidR="001A740B">
              <w:rPr>
                <w:rFonts w:asciiTheme="minorHAnsi" w:hAnsiTheme="minorHAnsi" w:cs="Open Sans"/>
                <w:color w:val="1F1F1F"/>
              </w:rPr>
              <w:t xml:space="preserve">the checkpoint number and description are </w:t>
            </w:r>
            <w:r w:rsidRPr="00103458" w:rsidR="001A740B">
              <w:rPr>
                <w:rFonts w:asciiTheme="minorHAnsi" w:hAnsiTheme="minorHAnsi" w:cs="Open Sans"/>
                <w:b/>
                <w:bCs/>
                <w:color w:val="1F1F1F"/>
              </w:rPr>
              <w:t xml:space="preserve">pre-populated. </w:t>
            </w:r>
          </w:p>
        </w:tc>
        <w:tc>
          <w:tcPr>
            <w:tcW w:w="4421" w:type="dxa"/>
            <w:vAlign w:val="center"/>
          </w:tcPr>
          <w:p w:rsidR="007245C6" w:rsidRPr="00A56CCE" w:rsidP="00D75514" w14:paraId="6CE24A1E" w14:textId="3E618406">
            <w:pPr>
              <w:pStyle w:val="NormalWeb"/>
              <w:spacing w:before="0" w:beforeAutospacing="0" w:after="0" w:afterAutospacing="0"/>
              <w:jc w:val="center"/>
              <w:rPr>
                <w:rFonts w:asciiTheme="minorHAnsi" w:hAnsiTheme="minorHAnsi" w:cs="Open Sans"/>
                <w:i/>
                <w:iCs/>
                <w:color w:val="1F1F1F"/>
              </w:rPr>
            </w:pPr>
            <w:r w:rsidRPr="00A56CCE">
              <w:rPr>
                <w:rFonts w:asciiTheme="minorHAnsi" w:hAnsiTheme="minorHAnsi" w:cs="Open Sans"/>
                <w:i/>
                <w:iCs/>
                <w:color w:val="1F1F1F"/>
              </w:rPr>
              <w:t>0.1 Establish Governance</w:t>
            </w:r>
          </w:p>
        </w:tc>
      </w:tr>
      <w:tr w14:paraId="22630193" w14:textId="77777777" w:rsidTr="00E06C9A">
        <w:tblPrEx>
          <w:tblW w:w="10266" w:type="dxa"/>
          <w:tblLook w:val="04A0"/>
        </w:tblPrEx>
        <w:tc>
          <w:tcPr>
            <w:tcW w:w="2245" w:type="dxa"/>
            <w:vAlign w:val="center"/>
          </w:tcPr>
          <w:p w:rsidR="001D11EC" w:rsidRPr="00E973CC" w:rsidP="00E973CC" w14:paraId="2C04AC4D" w14:textId="19FFA571">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Yes/No</w:t>
            </w:r>
          </w:p>
        </w:tc>
        <w:tc>
          <w:tcPr>
            <w:tcW w:w="3600" w:type="dxa"/>
            <w:vAlign w:val="center"/>
          </w:tcPr>
          <w:p w:rsidR="001D11EC" w:rsidRPr="00A56CCE" w:rsidP="00A53016" w14:paraId="4A52DE03" w14:textId="523A3A46">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Select “Yes” if the checkpoint is complete; Select “No” if the checkpoint is not yet complete.</w:t>
            </w:r>
          </w:p>
        </w:tc>
        <w:tc>
          <w:tcPr>
            <w:tcW w:w="4421" w:type="dxa"/>
            <w:vAlign w:val="center"/>
          </w:tcPr>
          <w:p w:rsidR="001D11EC" w:rsidRPr="00A56CCE" w:rsidP="00D75514" w14:paraId="681C0356" w14:textId="0C9B1751">
            <w:pPr>
              <w:pStyle w:val="NormalWeb"/>
              <w:spacing w:before="0" w:beforeAutospacing="0" w:after="0" w:afterAutospacing="0"/>
              <w:jc w:val="center"/>
              <w:rPr>
                <w:rFonts w:asciiTheme="minorHAnsi" w:hAnsiTheme="minorHAnsi" w:cs="Open Sans"/>
                <w:i/>
                <w:iCs/>
                <w:color w:val="1F1F1F"/>
              </w:rPr>
            </w:pPr>
            <w:r w:rsidRPr="00A56CCE">
              <w:rPr>
                <w:rFonts w:asciiTheme="minorHAnsi" w:hAnsiTheme="minorHAnsi" w:cs="Open Sans"/>
                <w:i/>
                <w:iCs/>
                <w:color w:val="1F1F1F"/>
              </w:rPr>
              <w:t>Yes</w:t>
            </w:r>
          </w:p>
        </w:tc>
      </w:tr>
      <w:tr w14:paraId="4C68FA2B" w14:textId="77777777" w:rsidTr="00E06C9A">
        <w:tblPrEx>
          <w:tblW w:w="10266" w:type="dxa"/>
          <w:tblLook w:val="04A0"/>
        </w:tblPrEx>
        <w:tc>
          <w:tcPr>
            <w:tcW w:w="2245" w:type="dxa"/>
            <w:vAlign w:val="center"/>
          </w:tcPr>
          <w:p w:rsidR="001D11EC" w:rsidRPr="00E973CC" w:rsidP="00E973CC" w14:paraId="7C48BF8E" w14:textId="0E8D1542">
            <w:pPr>
              <w:pStyle w:val="NormalWeb"/>
              <w:spacing w:before="0" w:beforeAutospacing="0" w:after="0" w:afterAutospacing="0"/>
              <w:rPr>
                <w:rFonts w:asciiTheme="minorHAnsi" w:hAnsiTheme="minorHAnsi" w:cs="Open Sans"/>
                <w:color w:val="1F1F1F"/>
              </w:rPr>
            </w:pPr>
            <w:r w:rsidRPr="00E973CC">
              <w:rPr>
                <w:rFonts w:asciiTheme="minorHAnsi" w:hAnsiTheme="minorHAnsi" w:cs="Open Sans"/>
                <w:color w:val="1F1F1F"/>
              </w:rPr>
              <w:t>Attachment(s)</w:t>
            </w:r>
          </w:p>
        </w:tc>
        <w:tc>
          <w:tcPr>
            <w:tcW w:w="3600" w:type="dxa"/>
          </w:tcPr>
          <w:p w:rsidR="001D11EC" w:rsidP="00A53016" w14:paraId="0FC046A9" w14:textId="77777777">
            <w:pPr>
              <w:pStyle w:val="NormalWeb"/>
              <w:spacing w:before="0" w:beforeAutospacing="0" w:after="0" w:afterAutospacing="0"/>
              <w:rPr>
                <w:rFonts w:asciiTheme="minorHAnsi" w:hAnsiTheme="minorHAnsi" w:cs="Open Sans"/>
                <w:color w:val="1F1F1F"/>
                <w:shd w:val="clear" w:color="auto" w:fill="FFFFFF"/>
              </w:rPr>
            </w:pPr>
            <w:r w:rsidRPr="00A56CCE">
              <w:rPr>
                <w:rFonts w:asciiTheme="minorHAnsi" w:hAnsiTheme="minorHAnsi" w:cs="Open Sans"/>
                <w:color w:val="1F1F1F"/>
                <w:shd w:val="clear" w:color="auto" w:fill="FFFFFF"/>
              </w:rPr>
              <w:t xml:space="preserve">Paste in </w:t>
            </w:r>
            <w:r w:rsidR="00E0228E">
              <w:rPr>
                <w:rFonts w:asciiTheme="minorHAnsi" w:hAnsiTheme="minorHAnsi" w:cs="Open Sans"/>
                <w:color w:val="1F1F1F"/>
                <w:shd w:val="clear" w:color="auto" w:fill="FFFFFF"/>
              </w:rPr>
              <w:t xml:space="preserve">the </w:t>
            </w:r>
            <w:r w:rsidR="00401C2C">
              <w:rPr>
                <w:rFonts w:asciiTheme="minorHAnsi" w:hAnsiTheme="minorHAnsi" w:cs="Open Sans"/>
                <w:color w:val="1F1F1F"/>
                <w:shd w:val="clear" w:color="auto" w:fill="FFFFFF"/>
              </w:rPr>
              <w:t>attachment</w:t>
            </w:r>
            <w:r w:rsidRPr="00A56CCE">
              <w:rPr>
                <w:rFonts w:asciiTheme="minorHAnsi" w:hAnsiTheme="minorHAnsi" w:cs="Open Sans"/>
                <w:color w:val="1F1F1F"/>
                <w:shd w:val="clear" w:color="auto" w:fill="FFFFFF"/>
              </w:rPr>
              <w:t xml:space="preserve"> file name</w:t>
            </w:r>
            <w:r w:rsidR="00401C2C">
              <w:rPr>
                <w:rFonts w:asciiTheme="minorHAnsi" w:hAnsiTheme="minorHAnsi" w:cs="Open Sans"/>
                <w:color w:val="1F1F1F"/>
                <w:shd w:val="clear" w:color="auto" w:fill="FFFFFF"/>
              </w:rPr>
              <w:t xml:space="preserve">s </w:t>
            </w:r>
            <w:r w:rsidRPr="00A56CCE">
              <w:rPr>
                <w:rFonts w:asciiTheme="minorHAnsi" w:hAnsiTheme="minorHAnsi" w:cs="Open Sans"/>
                <w:color w:val="1F1F1F"/>
                <w:shd w:val="clear" w:color="auto" w:fill="FFFFFF"/>
              </w:rPr>
              <w:t>of the evidentiary documentation</w:t>
            </w:r>
            <w:r w:rsidRPr="00A56CCE" w:rsidR="00865A8B">
              <w:rPr>
                <w:rFonts w:asciiTheme="minorHAnsi" w:hAnsiTheme="minorHAnsi" w:cs="Open Sans"/>
                <w:color w:val="1F1F1F"/>
                <w:shd w:val="clear" w:color="auto" w:fill="FFFFFF"/>
              </w:rPr>
              <w:t xml:space="preserve"> files</w:t>
            </w:r>
            <w:r w:rsidRPr="00A56CCE">
              <w:rPr>
                <w:rFonts w:asciiTheme="minorHAnsi" w:hAnsiTheme="minorHAnsi" w:cs="Open Sans"/>
                <w:color w:val="1F1F1F"/>
                <w:shd w:val="clear" w:color="auto" w:fill="FFFFFF"/>
              </w:rPr>
              <w:t xml:space="preserve"> that correspond to the relevant initiative and checkpoint</w:t>
            </w:r>
            <w:r w:rsidRPr="00A56CCE">
              <w:rPr>
                <w:rFonts w:asciiTheme="minorHAnsi" w:hAnsiTheme="minorHAnsi" w:cs="Open Sans"/>
                <w:color w:val="1F1F1F"/>
                <w:shd w:val="clear" w:color="auto" w:fill="FFFFFF"/>
              </w:rPr>
              <w:t>.</w:t>
            </w:r>
            <w:r w:rsidRPr="00A56CCE">
              <w:rPr>
                <w:rFonts w:asciiTheme="minorHAnsi" w:hAnsiTheme="minorHAnsi" w:cs="Open Sans"/>
                <w:color w:val="1F1F1F"/>
                <w:shd w:val="clear" w:color="auto" w:fill="FFFFFF"/>
              </w:rPr>
              <w:t xml:space="preserve"> </w:t>
            </w:r>
          </w:p>
          <w:p w:rsidR="00D706D2" w:rsidP="00A53016" w14:paraId="03AE1BD6" w14:textId="77777777">
            <w:pPr>
              <w:pStyle w:val="NormalWeb"/>
              <w:spacing w:before="0" w:beforeAutospacing="0" w:after="0" w:afterAutospacing="0"/>
              <w:rPr>
                <w:rFonts w:asciiTheme="minorHAnsi" w:hAnsiTheme="minorHAnsi" w:cs="Open Sans"/>
                <w:color w:val="1F1F1F"/>
                <w:shd w:val="clear" w:color="auto" w:fill="FFFFFF"/>
              </w:rPr>
            </w:pPr>
          </w:p>
          <w:p w:rsidR="00D706D2" w:rsidRPr="00A56CCE" w:rsidP="00A53016" w14:paraId="0DE9ADA4" w14:textId="201F93CA">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shd w:val="clear" w:color="auto" w:fill="FFFFFF"/>
              </w:rPr>
              <w:t>Alternatively, States may compile evidentiary documentation into a Master Initiative</w:t>
            </w:r>
            <w:r w:rsidR="005424CC">
              <w:rPr>
                <w:rFonts w:asciiTheme="minorHAnsi" w:hAnsiTheme="minorHAnsi" w:cs="Open Sans"/>
                <w:color w:val="1F1F1F"/>
                <w:shd w:val="clear" w:color="auto" w:fill="FFFFFF"/>
              </w:rPr>
              <w:t xml:space="preserve"> Attachments</w:t>
            </w:r>
            <w:r>
              <w:rPr>
                <w:rFonts w:asciiTheme="minorHAnsi" w:hAnsiTheme="minorHAnsi" w:cs="Open Sans"/>
                <w:color w:val="1F1F1F"/>
                <w:shd w:val="clear" w:color="auto" w:fill="FFFFFF"/>
              </w:rPr>
              <w:t xml:space="preserve"> PDF and reference the Initiative # and Stage/Checkpoint # section heading in the Master Initiative</w:t>
            </w:r>
            <w:r w:rsidR="005424CC">
              <w:rPr>
                <w:rFonts w:asciiTheme="minorHAnsi" w:hAnsiTheme="minorHAnsi" w:cs="Open Sans"/>
                <w:color w:val="1F1F1F"/>
                <w:shd w:val="clear" w:color="auto" w:fill="FFFFFF"/>
              </w:rPr>
              <w:t xml:space="preserve"> Attachments</w:t>
            </w:r>
            <w:r>
              <w:rPr>
                <w:rFonts w:asciiTheme="minorHAnsi" w:hAnsiTheme="minorHAnsi" w:cs="Open Sans"/>
                <w:color w:val="1F1F1F"/>
                <w:shd w:val="clear" w:color="auto" w:fill="FFFFFF"/>
              </w:rPr>
              <w:t xml:space="preserve"> PDF.</w:t>
            </w:r>
          </w:p>
        </w:tc>
        <w:tc>
          <w:tcPr>
            <w:tcW w:w="4421" w:type="dxa"/>
            <w:vAlign w:val="center"/>
          </w:tcPr>
          <w:p w:rsidR="001D11EC" w:rsidRPr="00A56CCE" w:rsidP="00A53016" w14:paraId="1B86930D" w14:textId="7790A1EB">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StateX</w:t>
            </w:r>
            <w:r w:rsidRPr="00A56CCE">
              <w:rPr>
                <w:rFonts w:asciiTheme="minorHAnsi" w:hAnsiTheme="minorHAnsi" w:cs="Open Sans"/>
                <w:i/>
                <w:iCs/>
                <w:color w:val="1F1F1F"/>
              </w:rPr>
              <w:t>_Init_1_Check</w:t>
            </w:r>
            <w:r w:rsidR="00EB773E">
              <w:rPr>
                <w:rFonts w:asciiTheme="minorHAnsi" w:hAnsiTheme="minorHAnsi" w:cs="Open Sans"/>
                <w:i/>
                <w:iCs/>
                <w:color w:val="1F1F1F"/>
              </w:rPr>
              <w:t>point</w:t>
            </w:r>
            <w:r w:rsidRPr="00A56CCE">
              <w:rPr>
                <w:rFonts w:asciiTheme="minorHAnsi" w:hAnsiTheme="minorHAnsi" w:cs="Open Sans"/>
                <w:i/>
                <w:iCs/>
                <w:color w:val="1F1F1F"/>
              </w:rPr>
              <w:t>_</w:t>
            </w:r>
            <w:r w:rsidR="00142C22">
              <w:rPr>
                <w:rFonts w:asciiTheme="minorHAnsi" w:hAnsiTheme="minorHAnsi" w:cs="Open Sans"/>
                <w:i/>
                <w:iCs/>
                <w:color w:val="1F1F1F"/>
              </w:rPr>
              <w:t>0.1</w:t>
            </w:r>
            <w:r w:rsidR="00EB773E">
              <w:rPr>
                <w:rFonts w:asciiTheme="minorHAnsi" w:hAnsiTheme="minorHAnsi" w:cs="Open Sans"/>
                <w:i/>
                <w:iCs/>
                <w:color w:val="1F1F1F"/>
              </w:rPr>
              <w:t>a</w:t>
            </w:r>
            <w:r w:rsidR="00D706D2">
              <w:rPr>
                <w:rFonts w:asciiTheme="minorHAnsi" w:hAnsiTheme="minorHAnsi" w:cs="Open Sans"/>
                <w:i/>
                <w:iCs/>
                <w:color w:val="1F1F1F"/>
              </w:rPr>
              <w:t>.</w:t>
            </w:r>
            <w:r w:rsidR="00142C22">
              <w:rPr>
                <w:rFonts w:asciiTheme="minorHAnsi" w:hAnsiTheme="minorHAnsi" w:cs="Open Sans"/>
                <w:i/>
                <w:iCs/>
                <w:color w:val="1F1F1F"/>
              </w:rPr>
              <w:t>pdf</w:t>
            </w:r>
          </w:p>
          <w:p w:rsidR="001D11EC" w:rsidRPr="00A56CCE" w:rsidP="00A53016" w14:paraId="1591F575" w14:textId="02A0B494">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StateX</w:t>
            </w:r>
            <w:r w:rsidRPr="00A56CCE">
              <w:rPr>
                <w:rFonts w:asciiTheme="minorHAnsi" w:hAnsiTheme="minorHAnsi" w:cs="Open Sans"/>
                <w:i/>
                <w:iCs/>
                <w:color w:val="1F1F1F"/>
              </w:rPr>
              <w:t>_Init_1_Check</w:t>
            </w:r>
            <w:r>
              <w:rPr>
                <w:rFonts w:asciiTheme="minorHAnsi" w:hAnsiTheme="minorHAnsi" w:cs="Open Sans"/>
                <w:i/>
                <w:iCs/>
                <w:color w:val="1F1F1F"/>
              </w:rPr>
              <w:t>point</w:t>
            </w:r>
            <w:r w:rsidRPr="00A56CCE">
              <w:rPr>
                <w:rFonts w:asciiTheme="minorHAnsi" w:hAnsiTheme="minorHAnsi" w:cs="Open Sans"/>
                <w:i/>
                <w:iCs/>
                <w:color w:val="1F1F1F"/>
              </w:rPr>
              <w:t>_</w:t>
            </w:r>
            <w:r w:rsidR="00142C22">
              <w:rPr>
                <w:rFonts w:asciiTheme="minorHAnsi" w:hAnsiTheme="minorHAnsi" w:cs="Open Sans"/>
                <w:i/>
                <w:iCs/>
                <w:color w:val="1F1F1F"/>
              </w:rPr>
              <w:t>0</w:t>
            </w:r>
            <w:r>
              <w:rPr>
                <w:rFonts w:asciiTheme="minorHAnsi" w:hAnsiTheme="minorHAnsi" w:cs="Open Sans"/>
                <w:i/>
                <w:iCs/>
                <w:color w:val="1F1F1F"/>
              </w:rPr>
              <w:t>.2b</w:t>
            </w:r>
            <w:r w:rsidR="00D706D2">
              <w:rPr>
                <w:rFonts w:asciiTheme="minorHAnsi" w:hAnsiTheme="minorHAnsi" w:cs="Open Sans"/>
                <w:i/>
                <w:iCs/>
                <w:color w:val="1F1F1F"/>
              </w:rPr>
              <w:t>.</w:t>
            </w:r>
            <w:r w:rsidR="00142C22">
              <w:rPr>
                <w:rFonts w:asciiTheme="minorHAnsi" w:hAnsiTheme="minorHAnsi" w:cs="Open Sans"/>
                <w:i/>
                <w:iCs/>
                <w:color w:val="1F1F1F"/>
              </w:rPr>
              <w:t>xlsx</w:t>
            </w:r>
          </w:p>
          <w:p w:rsidR="001D11EC" w:rsidP="00A53016" w14:paraId="5102A442" w14:textId="2402BB2B">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StateX</w:t>
            </w:r>
            <w:r w:rsidRPr="00A56CCE">
              <w:rPr>
                <w:rFonts w:asciiTheme="minorHAnsi" w:hAnsiTheme="minorHAnsi" w:cs="Open Sans"/>
                <w:i/>
                <w:iCs/>
                <w:color w:val="1F1F1F"/>
              </w:rPr>
              <w:t>_Init_1_Check</w:t>
            </w:r>
            <w:r>
              <w:rPr>
                <w:rFonts w:asciiTheme="minorHAnsi" w:hAnsiTheme="minorHAnsi" w:cs="Open Sans"/>
                <w:i/>
                <w:iCs/>
                <w:color w:val="1F1F1F"/>
              </w:rPr>
              <w:t>point</w:t>
            </w:r>
            <w:r w:rsidRPr="00A56CCE">
              <w:rPr>
                <w:rFonts w:asciiTheme="minorHAnsi" w:hAnsiTheme="minorHAnsi" w:cs="Open Sans"/>
                <w:i/>
                <w:iCs/>
                <w:color w:val="1F1F1F"/>
              </w:rPr>
              <w:t>_</w:t>
            </w:r>
            <w:r w:rsidR="00142C22">
              <w:rPr>
                <w:rFonts w:asciiTheme="minorHAnsi" w:hAnsiTheme="minorHAnsi" w:cs="Open Sans"/>
                <w:i/>
                <w:iCs/>
                <w:color w:val="1F1F1F"/>
              </w:rPr>
              <w:t>1</w:t>
            </w:r>
            <w:r>
              <w:rPr>
                <w:rFonts w:asciiTheme="minorHAnsi" w:hAnsiTheme="minorHAnsi" w:cs="Open Sans"/>
                <w:i/>
                <w:iCs/>
                <w:color w:val="1F1F1F"/>
              </w:rPr>
              <w:t>.</w:t>
            </w:r>
            <w:r w:rsidR="00142C22">
              <w:rPr>
                <w:rFonts w:asciiTheme="minorHAnsi" w:hAnsiTheme="minorHAnsi" w:cs="Open Sans"/>
                <w:i/>
                <w:iCs/>
                <w:color w:val="1F1F1F"/>
              </w:rPr>
              <w:t>1</w:t>
            </w:r>
            <w:r>
              <w:rPr>
                <w:rFonts w:asciiTheme="minorHAnsi" w:hAnsiTheme="minorHAnsi" w:cs="Open Sans"/>
                <w:i/>
                <w:iCs/>
                <w:color w:val="1F1F1F"/>
              </w:rPr>
              <w:t>c</w:t>
            </w:r>
            <w:r w:rsidR="00D706D2">
              <w:rPr>
                <w:rFonts w:asciiTheme="minorHAnsi" w:hAnsiTheme="minorHAnsi" w:cs="Open Sans"/>
                <w:i/>
                <w:iCs/>
                <w:color w:val="1F1F1F"/>
              </w:rPr>
              <w:t>.</w:t>
            </w:r>
            <w:r w:rsidR="00142C22">
              <w:rPr>
                <w:rFonts w:asciiTheme="minorHAnsi" w:hAnsiTheme="minorHAnsi" w:cs="Open Sans"/>
                <w:i/>
                <w:iCs/>
                <w:color w:val="1F1F1F"/>
              </w:rPr>
              <w:t>msg</w:t>
            </w:r>
          </w:p>
          <w:p w:rsidR="00D706D2" w:rsidP="00A53016" w14:paraId="65138C5E" w14:textId="77777777">
            <w:pPr>
              <w:pStyle w:val="NormalWeb"/>
              <w:spacing w:before="0" w:beforeAutospacing="0" w:after="0" w:afterAutospacing="0"/>
              <w:rPr>
                <w:rFonts w:asciiTheme="minorHAnsi" w:hAnsiTheme="minorHAnsi" w:cs="Open Sans"/>
                <w:i/>
                <w:iCs/>
                <w:color w:val="1F1F1F"/>
              </w:rPr>
            </w:pPr>
          </w:p>
          <w:p w:rsidR="00D706D2" w:rsidP="00A53016" w14:paraId="2BEDA7E8"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OR</w:t>
            </w:r>
          </w:p>
          <w:p w:rsidR="00D706D2" w:rsidP="00A53016" w14:paraId="144FA715" w14:textId="77777777">
            <w:pPr>
              <w:pStyle w:val="NormalWeb"/>
              <w:spacing w:before="0" w:beforeAutospacing="0" w:after="0" w:afterAutospacing="0"/>
              <w:rPr>
                <w:rFonts w:asciiTheme="minorHAnsi" w:hAnsiTheme="minorHAnsi" w:cs="Open Sans"/>
                <w:i/>
                <w:iCs/>
                <w:color w:val="1F1F1F"/>
              </w:rPr>
            </w:pPr>
          </w:p>
          <w:p w:rsidR="00D706D2" w:rsidRPr="00A56CCE" w:rsidP="00A53016" w14:paraId="58B71437" w14:textId="0E792EDE">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“Initiative 1 Checkpoint </w:t>
            </w:r>
            <w:r w:rsidR="00142C22">
              <w:rPr>
                <w:rFonts w:asciiTheme="minorHAnsi" w:hAnsiTheme="minorHAnsi" w:cs="Open Sans"/>
                <w:i/>
                <w:iCs/>
                <w:color w:val="1F1F1F"/>
              </w:rPr>
              <w:t>0</w:t>
            </w:r>
            <w:r>
              <w:rPr>
                <w:rFonts w:asciiTheme="minorHAnsi" w:hAnsiTheme="minorHAnsi" w:cs="Open Sans"/>
                <w:i/>
                <w:iCs/>
                <w:color w:val="1F1F1F"/>
              </w:rPr>
              <w:t>.</w:t>
            </w:r>
            <w:r w:rsidR="00142C22">
              <w:rPr>
                <w:rFonts w:asciiTheme="minorHAnsi" w:hAnsiTheme="minorHAnsi" w:cs="Open Sans"/>
                <w:i/>
                <w:iCs/>
                <w:color w:val="1F1F1F"/>
              </w:rPr>
              <w:t>1 Evidentiary Documentation</w:t>
            </w:r>
            <w:r>
              <w:rPr>
                <w:rFonts w:asciiTheme="minorHAnsi" w:hAnsiTheme="minorHAnsi" w:cs="Open Sans"/>
                <w:i/>
                <w:iCs/>
                <w:color w:val="1F1F1F"/>
              </w:rPr>
              <w:t>”</w:t>
            </w:r>
            <w:r w:rsidR="00142C22">
              <w:rPr>
                <w:rFonts w:asciiTheme="minorHAnsi" w:hAnsiTheme="minorHAnsi" w:cs="Open Sans"/>
                <w:i/>
                <w:iCs/>
                <w:color w:val="1F1F1F"/>
              </w:rPr>
              <w:t xml:space="preserve"> section in the Master Initiative </w:t>
            </w:r>
            <w:r w:rsidR="005424CC">
              <w:rPr>
                <w:rFonts w:asciiTheme="minorHAnsi" w:hAnsiTheme="minorHAnsi" w:cs="Open Sans"/>
                <w:i/>
                <w:iCs/>
                <w:color w:val="1F1F1F"/>
              </w:rPr>
              <w:t xml:space="preserve">Attachments </w:t>
            </w:r>
            <w:r w:rsidR="00142C22">
              <w:rPr>
                <w:rFonts w:asciiTheme="minorHAnsi" w:hAnsiTheme="minorHAnsi" w:cs="Open Sans"/>
                <w:i/>
                <w:iCs/>
                <w:color w:val="1F1F1F"/>
              </w:rPr>
              <w:t>PDF</w:t>
            </w:r>
          </w:p>
        </w:tc>
      </w:tr>
    </w:tbl>
    <w:p w:rsidR="006E370D" w:rsidP="000F5B8B" w14:paraId="25E132D8" w14:textId="3CC77D3F">
      <w:pPr>
        <w:spacing w:before="120"/>
        <w:rPr>
          <w:rFonts w:eastAsia="Times New Roman" w:cs="Open Sans"/>
          <w:color w:val="1F1F1F"/>
          <w:kern w:val="0"/>
          <w14:ligatures w14:val="none"/>
        </w:rPr>
      </w:pPr>
    </w:p>
    <w:p w:rsidR="004D558D" w:rsidRPr="004D558D" w:rsidP="004D558D" w14:paraId="0C6CCC41" w14:textId="241FFDBD">
      <w:pPr>
        <w:pStyle w:val="Heading2"/>
        <w:numPr>
          <w:ilvl w:val="0"/>
          <w:numId w:val="27"/>
        </w:numPr>
        <w:rPr>
          <w:b/>
          <w:bCs/>
          <w:color w:val="015390" w:themeColor="accent1"/>
        </w:rPr>
      </w:pPr>
      <w:bookmarkStart w:id="147" w:name="_Toc236914622"/>
      <w:r w:rsidRPr="723D4C7F">
        <w:rPr>
          <w:b/>
          <w:bCs/>
          <w:color w:val="015390" w:themeColor="accent1"/>
        </w:rPr>
        <w:t>State Policy</w:t>
      </w:r>
      <w:r w:rsidRPr="723D4C7F" w:rsidR="0098324A">
        <w:rPr>
          <w:b/>
          <w:bCs/>
          <w:color w:val="015390" w:themeColor="accent1"/>
        </w:rPr>
        <w:t xml:space="preserve"> Action</w:t>
      </w:r>
      <w:r w:rsidRPr="723D4C7F" w:rsidR="00835B43">
        <w:rPr>
          <w:b/>
          <w:bCs/>
          <w:color w:val="015390" w:themeColor="accent1"/>
        </w:rPr>
        <w:t>s</w:t>
      </w:r>
      <w:r w:rsidRPr="723D4C7F">
        <w:rPr>
          <w:b/>
          <w:bCs/>
          <w:color w:val="015390" w:themeColor="accent1"/>
        </w:rPr>
        <w:t xml:space="preserve"> Form</w:t>
      </w:r>
      <w:bookmarkEnd w:id="147"/>
    </w:p>
    <w:p w:rsidR="00AA6B8C" w:rsidP="00AA6B8C" w14:paraId="51D8424F" w14:textId="53CFAE4F">
      <w:pPr>
        <w:rPr>
          <w:rFonts w:eastAsia="Times New Roman" w:cs="Open Sans"/>
          <w:color w:val="1F1F1F"/>
          <w:kern w:val="0"/>
          <w14:ligatures w14:val="none"/>
        </w:rPr>
      </w:pPr>
      <w:r w:rsidRPr="006E370D">
        <w:rPr>
          <w:rFonts w:eastAsia="Times New Roman" w:cs="Open Sans"/>
          <w:color w:val="1F1F1F"/>
          <w:kern w:val="0"/>
          <w14:ligatures w14:val="none"/>
        </w:rPr>
        <w:t>The State Policy Action</w:t>
      </w:r>
      <w:r>
        <w:rPr>
          <w:rFonts w:eastAsia="Times New Roman" w:cs="Open Sans"/>
          <w:color w:val="1F1F1F"/>
          <w:kern w:val="0"/>
          <w14:ligatures w14:val="none"/>
        </w:rPr>
        <w:t>s</w:t>
      </w:r>
      <w:r w:rsidRPr="006E370D">
        <w:rPr>
          <w:rFonts w:eastAsia="Times New Roman" w:cs="Open Sans"/>
          <w:color w:val="1F1F1F"/>
          <w:kern w:val="0"/>
          <w14:ligatures w14:val="none"/>
        </w:rPr>
        <w:t xml:space="preserve"> (SPA) Form is designed to capture the progress and status of the specific policy commitments established in a State's approved application. Please note that States are only eligible to receive credit for policy actions committed to in their initial </w:t>
      </w:r>
      <w:r>
        <w:rPr>
          <w:rFonts w:eastAsia="Times New Roman" w:cs="Open Sans"/>
          <w:color w:val="1F1F1F"/>
          <w:kern w:val="0"/>
          <w14:ligatures w14:val="none"/>
        </w:rPr>
        <w:t>application.</w:t>
      </w:r>
    </w:p>
    <w:p w:rsidR="00AA6B8C" w:rsidP="004D558D" w14:paraId="73AE77C8" w14:textId="24BAE8E6">
      <w:pPr>
        <w:rPr>
          <w:rFonts w:eastAsia="Times New Roman" w:cs="Open Sans"/>
          <w:color w:val="1F1F1F"/>
          <w:kern w:val="0"/>
          <w14:ligatures w14:val="none"/>
        </w:rPr>
      </w:pPr>
      <w:r>
        <w:rPr>
          <w:noProof/>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1231900</wp:posOffset>
                </wp:positionV>
                <wp:extent cx="6529070" cy="228600"/>
                <wp:effectExtent l="0" t="0" r="5080" b="0"/>
                <wp:wrapTopAndBottom/>
                <wp:docPr id="104353298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9070" cy="228600"/>
                        </a:xfrm>
                        <a:prstGeom prst="rect">
                          <a:avLst/>
                        </a:prstGeom>
                        <a:solidFill>
                          <a:prstClr val="white"/>
                        </a:solidFill>
                        <a:ln>
                          <a:noFill/>
                        </a:ln>
                      </wps:spPr>
                      <wps:txbx>
                        <w:txbxContent>
                          <w:p w:rsidR="00E92CA0" w:rsidRPr="004E5879" w:rsidP="00142C22" w14:textId="422AE982">
                            <w:pPr>
                              <w:pStyle w:val="Caption"/>
                              <w:rPr>
                                <w:rFonts w:eastAsia="Times New Roman" w:cs="Open Sans"/>
                                <w:noProof/>
                                <w:color w:val="1F1F1F"/>
                                <w:kern w:val="0"/>
                                <w14:ligatures w14:val="none"/>
                              </w:rPr>
                            </w:pPr>
                            <w:bookmarkStart w:id="148" w:name="_Toc231992560"/>
                            <w:r>
                              <w:t xml:space="preserve">Figure </w:t>
                            </w:r>
                            <w:r w:rsidR="00E32D0D">
                              <w:t>4</w:t>
                            </w:r>
                            <w:r>
                              <w:t>:</w:t>
                            </w:r>
                            <w:r w:rsidRPr="00ED5AE8">
                              <w:t xml:space="preserve"> State Policy Actions Form</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1" type="#_x0000_t202" style="width:514.1pt;height:18pt;margin-top:97pt;margin-left:0;mso-height-percent:0;mso-height-relative:margin;mso-position-horizontal:center;mso-position-horizontal-relative:margin;mso-wrap-distance-bottom:0;mso-wrap-distance-left:9pt;mso-wrap-distance-right:9pt;mso-wrap-distance-top:0;mso-wrap-style:square;position:absolute;visibility:visible;v-text-anchor:top;z-index:251694080" stroked="f">
                <v:textbox inset="0,0,0,0">
                  <w:txbxContent>
                    <w:p w:rsidR="00E92CA0" w:rsidRPr="004E5879" w:rsidP="00142C22" w14:paraId="3D80FB2F" w14:textId="422AE982">
                      <w:pPr>
                        <w:pStyle w:val="Caption"/>
                        <w:rPr>
                          <w:rFonts w:eastAsia="Times New Roman" w:cs="Open Sans"/>
                          <w:noProof/>
                          <w:color w:val="1F1F1F"/>
                          <w:kern w:val="0"/>
                          <w14:ligatures w14:val="none"/>
                        </w:rPr>
                      </w:pPr>
                      <w:bookmarkStart w:id="148" w:name="_Toc231992560"/>
                      <w:r>
                        <w:t xml:space="preserve">Figure </w:t>
                      </w:r>
                      <w:r w:rsidR="00E32D0D">
                        <w:t>4</w:t>
                      </w:r>
                      <w:r>
                        <w:t>:</w:t>
                      </w:r>
                      <w:r w:rsidRPr="00ED5AE8">
                        <w:t xml:space="preserve"> State Policy Actions Form</w:t>
                      </w:r>
                      <w:bookmarkEnd w:id="148"/>
                    </w:p>
                  </w:txbxContent>
                </v:textbox>
                <w10:wrap type="topAndBottom"/>
              </v:shape>
            </w:pict>
          </mc:Fallback>
        </mc:AlternateContent>
      </w:r>
      <w:r w:rsidR="00AA6B8C">
        <w:rPr>
          <w:rFonts w:eastAsia="Times New Roman" w:cs="Open Sans"/>
          <w:color w:val="1F1F1F"/>
          <w:kern w:val="0"/>
          <w14:ligatures w14:val="none"/>
        </w:rPr>
        <w:t>Figure 4</w:t>
      </w:r>
      <w:r w:rsidRPr="0004171E" w:rsidR="00AA6B8C">
        <w:rPr>
          <w:rFonts w:eastAsia="Times New Roman" w:cs="Open Sans"/>
          <w:color w:val="1F1F1F"/>
          <w:kern w:val="0"/>
          <w14:ligatures w14:val="none"/>
        </w:rPr>
        <w:t xml:space="preserve"> </w:t>
      </w:r>
      <w:r w:rsidR="00AA6B8C">
        <w:rPr>
          <w:rFonts w:eastAsia="Times New Roman" w:cs="Open Sans"/>
          <w:color w:val="1F1F1F"/>
          <w:kern w:val="0"/>
          <w14:ligatures w14:val="none"/>
        </w:rPr>
        <w:t>below</w:t>
      </w:r>
      <w:r w:rsidRPr="0004171E" w:rsidR="00AA6B8C">
        <w:rPr>
          <w:rFonts w:eastAsia="Times New Roman" w:cs="Open Sans"/>
          <w:color w:val="1F1F1F"/>
          <w:kern w:val="0"/>
          <w14:ligatures w14:val="none"/>
        </w:rPr>
        <w:t xml:space="preserve"> shows a draft State Policy Action Commitments Form completed with a hypothetical example to illustrate the required information.</w:t>
      </w:r>
      <w:r w:rsidRPr="00850F1A" w:rsidR="00AA6B8C">
        <w:rPr>
          <w:rFonts w:eastAsia="Times New Roman" w:cs="Open Sans"/>
          <w:color w:val="1F1F1F"/>
          <w:kern w:val="0"/>
          <w14:ligatures w14:val="none"/>
        </w:rPr>
        <w:t xml:space="preserve"> </w:t>
      </w:r>
      <w:r w:rsidRPr="00E973CC" w:rsidR="00AA6B8C">
        <w:rPr>
          <w:rFonts w:eastAsia="Times New Roman" w:cs="Open Sans"/>
          <w:b/>
          <w:bCs/>
          <w:color w:val="1F1F1F"/>
          <w:kern w:val="0"/>
          <w14:ligatures w14:val="none"/>
        </w:rPr>
        <w:t xml:space="preserve">Please note, there are additional fields in a section titled “CMS Review (CMS Use Only)” in the State Policy Actions Form (not pictured in </w:t>
      </w:r>
      <w:r w:rsidR="00AA6B8C">
        <w:rPr>
          <w:rFonts w:eastAsia="Times New Roman" w:cs="Open Sans"/>
          <w:b/>
          <w:bCs/>
          <w:color w:val="1F1F1F"/>
          <w:kern w:val="0"/>
          <w14:ligatures w14:val="none"/>
        </w:rPr>
        <w:t>Figure 5</w:t>
      </w:r>
      <w:r w:rsidRPr="00E973CC" w:rsidR="00AA6B8C">
        <w:rPr>
          <w:rFonts w:eastAsia="Times New Roman" w:cs="Open Sans"/>
          <w:b/>
          <w:bCs/>
          <w:color w:val="1F1F1F"/>
          <w:kern w:val="0"/>
          <w14:ligatures w14:val="none"/>
        </w:rPr>
        <w:t xml:space="preserve"> below), which should not be populated by States.</w:t>
      </w:r>
    </w:p>
    <w:p w:rsidR="004D558D" w:rsidP="004D558D" w14:paraId="77294032" w14:textId="3DBD41C4">
      <w:pPr>
        <w:rPr>
          <w:rFonts w:eastAsia="Times New Roman" w:cs="Open Sans"/>
          <w:color w:val="1F1F1F"/>
          <w:kern w:val="0"/>
          <w14:ligatures w14:val="none"/>
        </w:rPr>
      </w:pPr>
      <w:r w:rsidRPr="00806B1C">
        <w:rPr>
          <w:rFonts w:eastAsia="Times New Roman" w:cs="Open Sans"/>
          <w:noProof/>
          <w:color w:val="1F1F1F"/>
          <w:kern w:val="0"/>
          <w14:ligatures w14:val="none"/>
        </w:rPr>
        <w:drawing>
          <wp:inline distT="0" distB="0" distL="0" distR="0">
            <wp:extent cx="5943600" cy="3451860"/>
            <wp:effectExtent l="0" t="0" r="0" b="0"/>
            <wp:docPr id="209718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85042" name=""/>
                    <pic:cNvPicPr/>
                  </pic:nvPicPr>
                  <pic:blipFill>
                    <a:blip xmlns:r="http://schemas.openxmlformats.org/officeDocument/2006/relationships" r:embed="rId16"/>
                    <a:stretch>
                      <a:fillRect/>
                    </a:stretch>
                  </pic:blipFill>
                  <pic:spPr>
                    <a:xfrm>
                      <a:off x="0" y="0"/>
                      <a:ext cx="5943600" cy="3451860"/>
                    </a:xfrm>
                    <a:prstGeom prst="rect">
                      <a:avLst/>
                    </a:prstGeom>
                  </pic:spPr>
                </pic:pic>
              </a:graphicData>
            </a:graphic>
          </wp:inline>
        </w:drawing>
      </w:r>
    </w:p>
    <w:p w:rsidR="004D558D" w:rsidP="004D558D" w14:paraId="1B909293" w14:textId="0FDB2F06">
      <w:r w:rsidRPr="00811FC7">
        <w:rPr>
          <w:noProof/>
        </w:rPr>
        <w:drawing>
          <wp:inline distT="0" distB="0" distL="0" distR="0">
            <wp:extent cx="5943600" cy="2603500"/>
            <wp:effectExtent l="0" t="0" r="0" b="6350"/>
            <wp:docPr id="394251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51948" name=""/>
                    <pic:cNvPicPr/>
                  </pic:nvPicPr>
                  <pic:blipFill>
                    <a:blip xmlns:r="http://schemas.openxmlformats.org/officeDocument/2006/relationships" r:embed="rId17"/>
                    <a:stretch>
                      <a:fillRect/>
                    </a:stretch>
                  </pic:blipFill>
                  <pic:spPr>
                    <a:xfrm>
                      <a:off x="0" y="0"/>
                      <a:ext cx="5943600" cy="2603500"/>
                    </a:xfrm>
                    <a:prstGeom prst="rect">
                      <a:avLst/>
                    </a:prstGeom>
                  </pic:spPr>
                </pic:pic>
              </a:graphicData>
            </a:graphic>
          </wp:inline>
        </w:drawing>
      </w:r>
    </w:p>
    <w:p w:rsidR="00E973CC" w:rsidRPr="00E973CC" w:rsidP="00575AE5" w14:paraId="5D6436D1" w14:textId="1A6C18C1">
      <w:pPr>
        <w:rPr>
          <w:rFonts w:eastAsia="Times New Roman" w:cs="Open Sans"/>
          <w:b/>
          <w:bCs/>
          <w:i/>
          <w:iCs/>
          <w:color w:val="1F1F1F"/>
          <w:kern w:val="0"/>
          <w14:ligatures w14:val="none"/>
        </w:rPr>
      </w:pPr>
      <w:r>
        <w:rPr>
          <w:rFonts w:eastAsia="Times New Roman" w:cs="Open Sans"/>
          <w:color w:val="1F1F1F"/>
          <w:kern w:val="0"/>
          <w14:ligatures w14:val="none"/>
        </w:rPr>
        <w:t>Figure 5</w:t>
      </w:r>
      <w:r w:rsidRPr="00E973CC">
        <w:rPr>
          <w:rFonts w:eastAsia="Times New Roman" w:cs="Open Sans"/>
          <w:color w:val="1F1F1F"/>
          <w:kern w:val="0"/>
          <w14:ligatures w14:val="none"/>
        </w:rPr>
        <w:t xml:space="preserve"> below outlines the data fields within the State Policy Action (SPA) Form, along with specific instructions for completing each field and illustrative examples. </w:t>
      </w:r>
      <w:r w:rsidRPr="00E973CC">
        <w:rPr>
          <w:rFonts w:eastAsia="Times New Roman" w:cs="Open Sans"/>
          <w:b/>
          <w:bCs/>
          <w:i/>
          <w:iCs/>
          <w:color w:val="1F1F1F"/>
          <w:kern w:val="0"/>
          <w14:ligatures w14:val="none"/>
        </w:rPr>
        <w:t>Note: These examples are strictly notional and are provided solely for guidance.</w:t>
      </w:r>
    </w:p>
    <w:p w:rsidR="00E92CA0" w14:paraId="3FD58DDD" w14:textId="5E3A7FF5">
      <w:pPr>
        <w:pStyle w:val="Caption"/>
      </w:pPr>
      <w:bookmarkStart w:id="149" w:name="_Toc231992561"/>
      <w:r>
        <w:t xml:space="preserve">Figure </w:t>
      </w:r>
      <w:r w:rsidR="00E32D0D">
        <w:t>5</w:t>
      </w:r>
      <w:r>
        <w:t xml:space="preserve">: </w:t>
      </w:r>
      <w:r w:rsidRPr="00E01F38">
        <w:t>State Policy Actions Form Instructions</w:t>
      </w:r>
      <w:bookmarkEnd w:id="149"/>
    </w:p>
    <w:tbl>
      <w:tblPr>
        <w:tblStyle w:val="ListTable3Accent1"/>
        <w:tblW w:w="10260" w:type="dxa"/>
        <w:tblInd w:w="-95" w:type="dxa"/>
        <w:tblLook w:val="04A0"/>
      </w:tblPr>
      <w:tblGrid>
        <w:gridCol w:w="2610"/>
        <w:gridCol w:w="3600"/>
        <w:gridCol w:w="4038"/>
        <w:gridCol w:w="12"/>
      </w:tblGrid>
      <w:tr w14:paraId="0B763984" w14:textId="77777777" w:rsidTr="00575AE5">
        <w:tblPrEx>
          <w:tblW w:w="10260" w:type="dxa"/>
          <w:tblInd w:w="-95" w:type="dxa"/>
          <w:tblLook w:val="04A0"/>
        </w:tblPrEx>
        <w:tc>
          <w:tcPr>
            <w:tcW w:w="2610" w:type="dxa"/>
          </w:tcPr>
          <w:p w:rsidR="001A740B" w:rsidRPr="00A56CCE" w:rsidP="00D75514" w14:paraId="6128726B"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3600" w:type="dxa"/>
          </w:tcPr>
          <w:p w:rsidR="001A740B" w:rsidRPr="00A56CCE" w:rsidP="00D75514" w14:paraId="67BA5939" w14:textId="4F9ECBEF">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sidR="00B00A98">
              <w:rPr>
                <w:rFonts w:asciiTheme="minorHAnsi" w:hAnsiTheme="minorHAnsi" w:cs="Open Sans"/>
              </w:rPr>
              <w:t>s</w:t>
            </w:r>
          </w:p>
        </w:tc>
        <w:tc>
          <w:tcPr>
            <w:tcW w:w="4050" w:type="dxa"/>
            <w:gridSpan w:val="2"/>
          </w:tcPr>
          <w:p w:rsidR="001A740B" w:rsidRPr="00A56CCE" w:rsidP="00D75514" w14:paraId="72FDBE30"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586FBFD0" w14:textId="77777777" w:rsidTr="00575AE5">
        <w:tblPrEx>
          <w:tblW w:w="10260" w:type="dxa"/>
          <w:tblInd w:w="-95" w:type="dxa"/>
          <w:tblLook w:val="04A0"/>
        </w:tblPrEx>
        <w:trPr>
          <w:gridAfter w:val="1"/>
          <w:wAfter w:w="12" w:type="dxa"/>
        </w:trPr>
        <w:tc>
          <w:tcPr>
            <w:tcW w:w="2610" w:type="dxa"/>
            <w:vAlign w:val="center"/>
          </w:tcPr>
          <w:p w:rsidR="001A740B" w:rsidRPr="00A56CCE" w:rsidP="00E973CC" w14:paraId="51893D04" w14:textId="0245C3B1">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Score Factor</w:t>
            </w:r>
          </w:p>
        </w:tc>
        <w:tc>
          <w:tcPr>
            <w:tcW w:w="3600" w:type="dxa"/>
            <w:vAlign w:val="center"/>
          </w:tcPr>
          <w:p w:rsidR="001A740B" w:rsidRPr="00A56CCE" w:rsidP="00A53016" w14:paraId="18F6A7E9" w14:textId="45B6C806">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data field is </w:t>
            </w:r>
            <w:r w:rsidRPr="00E973CC">
              <w:rPr>
                <w:rFonts w:asciiTheme="minorHAnsi" w:hAnsiTheme="minorHAnsi" w:cs="Open Sans"/>
                <w:b/>
                <w:bCs/>
                <w:color w:val="1F1F1F"/>
              </w:rPr>
              <w:t>pre-populated</w:t>
            </w:r>
            <w:r w:rsidRPr="00A56CCE">
              <w:rPr>
                <w:rFonts w:asciiTheme="minorHAnsi" w:hAnsiTheme="minorHAnsi" w:cs="Open Sans"/>
                <w:color w:val="1F1F1F"/>
              </w:rPr>
              <w:t xml:space="preserve"> with the relevant score factor labels.</w:t>
            </w:r>
          </w:p>
        </w:tc>
        <w:tc>
          <w:tcPr>
            <w:tcW w:w="4038" w:type="dxa"/>
            <w:vAlign w:val="center"/>
          </w:tcPr>
          <w:p w:rsidR="001A740B" w:rsidRPr="00A56CCE" w:rsidP="00EE4C4F" w14:paraId="499446DF" w14:textId="48B79F3C">
            <w:pPr>
              <w:pStyle w:val="NormalWeb"/>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B.2.</w:t>
            </w:r>
          </w:p>
        </w:tc>
      </w:tr>
      <w:tr w14:paraId="776C9395" w14:textId="77777777" w:rsidTr="00575AE5">
        <w:tblPrEx>
          <w:tblW w:w="10260" w:type="dxa"/>
          <w:tblInd w:w="-95" w:type="dxa"/>
          <w:tblLook w:val="04A0"/>
        </w:tblPrEx>
        <w:trPr>
          <w:gridAfter w:val="1"/>
          <w:wAfter w:w="12" w:type="dxa"/>
        </w:trPr>
        <w:tc>
          <w:tcPr>
            <w:tcW w:w="2610" w:type="dxa"/>
            <w:vAlign w:val="center"/>
          </w:tcPr>
          <w:p w:rsidR="001A740B" w:rsidRPr="00A56CCE" w:rsidP="00E973CC" w14:paraId="521E707E" w14:textId="01E0D6E2">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Workload Funding Score Factor Criterion</w:t>
            </w:r>
          </w:p>
        </w:tc>
        <w:tc>
          <w:tcPr>
            <w:tcW w:w="3600" w:type="dxa"/>
            <w:vAlign w:val="center"/>
          </w:tcPr>
          <w:p w:rsidR="001A740B" w:rsidRPr="00A56CCE" w:rsidP="00A53016" w14:paraId="74CE7B1F" w14:textId="2CF2C827">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data field is </w:t>
            </w:r>
            <w:r w:rsidRPr="00E973CC">
              <w:rPr>
                <w:rFonts w:asciiTheme="minorHAnsi" w:hAnsiTheme="minorHAnsi" w:cs="Open Sans"/>
                <w:b/>
                <w:bCs/>
                <w:color w:val="1F1F1F"/>
              </w:rPr>
              <w:t>pre-populated</w:t>
            </w:r>
            <w:r w:rsidRPr="00A56CCE">
              <w:rPr>
                <w:rFonts w:asciiTheme="minorHAnsi" w:hAnsiTheme="minorHAnsi" w:cs="Open Sans"/>
                <w:color w:val="1F1F1F"/>
              </w:rPr>
              <w:t xml:space="preserve"> with the relevant score factor criterion.</w:t>
            </w:r>
          </w:p>
        </w:tc>
        <w:tc>
          <w:tcPr>
            <w:tcW w:w="4038" w:type="dxa"/>
            <w:vAlign w:val="center"/>
          </w:tcPr>
          <w:p w:rsidR="001A740B" w:rsidRPr="00A56CCE" w:rsidP="00A53016" w14:paraId="30563CF0" w14:textId="6FA1448D">
            <w:pPr>
              <w:pStyle w:val="NormalWeb"/>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Presidential Fitness Test</w:t>
            </w:r>
          </w:p>
        </w:tc>
      </w:tr>
      <w:tr w14:paraId="56F26D69" w14:textId="77777777" w:rsidTr="00575AE5">
        <w:tblPrEx>
          <w:tblW w:w="10260" w:type="dxa"/>
          <w:tblInd w:w="-95" w:type="dxa"/>
          <w:tblLook w:val="04A0"/>
        </w:tblPrEx>
        <w:trPr>
          <w:gridAfter w:val="1"/>
          <w:wAfter w:w="12" w:type="dxa"/>
        </w:trPr>
        <w:tc>
          <w:tcPr>
            <w:tcW w:w="2610" w:type="dxa"/>
            <w:vAlign w:val="center"/>
          </w:tcPr>
          <w:p w:rsidR="00AA5E3E" w:rsidRPr="00A56CCE" w:rsidP="00AA5E3E" w14:paraId="4A7162D7" w14:textId="021986A2">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Baseline</w:t>
            </w:r>
          </w:p>
        </w:tc>
        <w:tc>
          <w:tcPr>
            <w:tcW w:w="3600" w:type="dxa"/>
            <w:vAlign w:val="center"/>
          </w:tcPr>
          <w:p w:rsidR="00AA5E3E" w:rsidRPr="00A56CCE" w:rsidP="00AA5E3E" w14:paraId="7AE9AAE4" w14:textId="68B2B98E">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data field is </w:t>
            </w:r>
            <w:r w:rsidRPr="00E973CC">
              <w:rPr>
                <w:rFonts w:asciiTheme="minorHAnsi" w:hAnsiTheme="minorHAnsi" w:cs="Open Sans"/>
                <w:b/>
                <w:bCs/>
                <w:color w:val="1F1F1F"/>
              </w:rPr>
              <w:t>pre-populated</w:t>
            </w:r>
            <w:r w:rsidRPr="00A56CCE">
              <w:rPr>
                <w:rFonts w:asciiTheme="minorHAnsi" w:hAnsiTheme="minorHAnsi" w:cs="Open Sans"/>
                <w:color w:val="1F1F1F"/>
              </w:rPr>
              <w:t xml:space="preserve"> with a baseline value for each State </w:t>
            </w:r>
            <w:r w:rsidR="007E2425">
              <w:rPr>
                <w:rFonts w:asciiTheme="minorHAnsi" w:hAnsiTheme="minorHAnsi" w:cs="Open Sans"/>
                <w:color w:val="1F1F1F"/>
              </w:rPr>
              <w:t>P</w:t>
            </w:r>
            <w:r w:rsidRPr="00A56CCE">
              <w:rPr>
                <w:rFonts w:asciiTheme="minorHAnsi" w:hAnsiTheme="minorHAnsi" w:cs="Open Sans"/>
                <w:color w:val="1F1F1F"/>
              </w:rPr>
              <w:t xml:space="preserve">olicy </w:t>
            </w:r>
            <w:r w:rsidR="007E2425">
              <w:rPr>
                <w:rFonts w:asciiTheme="minorHAnsi" w:hAnsiTheme="minorHAnsi" w:cs="Open Sans"/>
                <w:color w:val="1F1F1F"/>
              </w:rPr>
              <w:t>A</w:t>
            </w:r>
            <w:r w:rsidRPr="00A56CCE">
              <w:rPr>
                <w:rFonts w:asciiTheme="minorHAnsi" w:hAnsiTheme="minorHAnsi" w:cs="Open Sans"/>
                <w:color w:val="1F1F1F"/>
              </w:rPr>
              <w:t xml:space="preserve">ction </w:t>
            </w:r>
            <w:r w:rsidR="00445642">
              <w:rPr>
                <w:rFonts w:asciiTheme="minorHAnsi" w:hAnsiTheme="minorHAnsi" w:cs="Open Sans"/>
                <w:color w:val="1F1F1F"/>
              </w:rPr>
              <w:t>score factor</w:t>
            </w:r>
            <w:r w:rsidRPr="00A56CCE">
              <w:rPr>
                <w:rFonts w:asciiTheme="minorHAnsi" w:hAnsiTheme="minorHAnsi" w:cs="Open Sans"/>
                <w:color w:val="1F1F1F"/>
              </w:rPr>
              <w:t>.</w:t>
            </w:r>
            <w:r>
              <w:rPr>
                <w:rFonts w:asciiTheme="minorHAnsi" w:hAnsiTheme="minorHAnsi" w:cs="Open Sans"/>
                <w:color w:val="1F1F1F"/>
              </w:rPr>
              <w:t xml:space="preserve"> The baseline refers to th</w:t>
            </w:r>
            <w:r w:rsidRPr="00624CFA">
              <w:rPr>
                <w:rFonts w:asciiTheme="minorHAnsi" w:hAnsiTheme="minorHAnsi" w:cs="Open Sans"/>
                <w:color w:val="1F1F1F"/>
              </w:rPr>
              <w:t xml:space="preserve">e category of the baseline score for the State </w:t>
            </w:r>
            <w:r w:rsidR="007E2425">
              <w:rPr>
                <w:rFonts w:asciiTheme="minorHAnsi" w:hAnsiTheme="minorHAnsi" w:cs="Open Sans"/>
                <w:color w:val="1F1F1F"/>
              </w:rPr>
              <w:t>P</w:t>
            </w:r>
            <w:r w:rsidRPr="00624CFA">
              <w:rPr>
                <w:rFonts w:asciiTheme="minorHAnsi" w:hAnsiTheme="minorHAnsi" w:cs="Open Sans"/>
                <w:color w:val="1F1F1F"/>
              </w:rPr>
              <w:t xml:space="preserve">olicy </w:t>
            </w:r>
            <w:r w:rsidR="007E2425">
              <w:rPr>
                <w:rFonts w:asciiTheme="minorHAnsi" w:hAnsiTheme="minorHAnsi" w:cs="Open Sans"/>
                <w:color w:val="1F1F1F"/>
              </w:rPr>
              <w:t>A</w:t>
            </w:r>
            <w:r w:rsidRPr="00624CFA">
              <w:rPr>
                <w:rFonts w:asciiTheme="minorHAnsi" w:hAnsiTheme="minorHAnsi" w:cs="Open Sans"/>
                <w:color w:val="1F1F1F"/>
              </w:rPr>
              <w:t>ction score factor.</w:t>
            </w:r>
          </w:p>
        </w:tc>
        <w:tc>
          <w:tcPr>
            <w:tcW w:w="4038" w:type="dxa"/>
            <w:vAlign w:val="center"/>
          </w:tcPr>
          <w:p w:rsidR="00AA5E3E" w:rsidRPr="00A56CCE" w:rsidP="00AA5E3E" w14:paraId="6A6EC947" w14:textId="66CA6182">
            <w:pPr>
              <w:pStyle w:val="NormalWeb"/>
              <w:spacing w:before="0" w:beforeAutospacing="0" w:after="0" w:afterAutospacing="0"/>
              <w:rPr>
                <w:rFonts w:asciiTheme="minorHAnsi" w:hAnsiTheme="minorHAnsi" w:cs="Open Sans"/>
                <w:i/>
                <w:iCs/>
                <w:color w:val="1F1F1F"/>
              </w:rPr>
            </w:pPr>
            <w:r w:rsidRPr="00AA5E3E">
              <w:rPr>
                <w:rFonts w:asciiTheme="minorHAnsi" w:hAnsiTheme="minorHAnsi" w:cs="Open Sans"/>
                <w:i/>
                <w:iCs/>
                <w:color w:val="1F1F1F"/>
              </w:rPr>
              <w:t xml:space="preserve">The baseline values are unique to each State </w:t>
            </w:r>
            <w:r w:rsidR="007E2425">
              <w:rPr>
                <w:rFonts w:asciiTheme="minorHAnsi" w:hAnsiTheme="minorHAnsi" w:cs="Open Sans"/>
                <w:i/>
                <w:iCs/>
                <w:color w:val="1F1F1F"/>
              </w:rPr>
              <w:t>P</w:t>
            </w:r>
            <w:r w:rsidRPr="00AA5E3E">
              <w:rPr>
                <w:rFonts w:asciiTheme="minorHAnsi" w:hAnsiTheme="minorHAnsi" w:cs="Open Sans"/>
                <w:i/>
                <w:iCs/>
                <w:color w:val="1F1F1F"/>
              </w:rPr>
              <w:t xml:space="preserve">olicy </w:t>
            </w:r>
            <w:r w:rsidR="007E2425">
              <w:rPr>
                <w:rFonts w:asciiTheme="minorHAnsi" w:hAnsiTheme="minorHAnsi" w:cs="Open Sans"/>
                <w:i/>
                <w:iCs/>
                <w:color w:val="1F1F1F"/>
              </w:rPr>
              <w:t>A</w:t>
            </w:r>
            <w:r w:rsidRPr="00AA5E3E">
              <w:rPr>
                <w:rFonts w:asciiTheme="minorHAnsi" w:hAnsiTheme="minorHAnsi" w:cs="Open Sans"/>
                <w:i/>
                <w:iCs/>
                <w:color w:val="1F1F1F"/>
              </w:rPr>
              <w:t xml:space="preserve">ction and will be consistent with </w:t>
            </w:r>
            <w:r w:rsidRPr="00AA5E3E">
              <w:rPr>
                <w:rFonts w:asciiTheme="minorHAnsi" w:hAnsiTheme="minorHAnsi" w:cs="Open Sans"/>
                <w:i/>
                <w:iCs/>
                <w:color w:val="1F1F1F"/>
              </w:rPr>
              <w:t>the State's</w:t>
            </w:r>
            <w:r w:rsidRPr="00AA5E3E">
              <w:rPr>
                <w:rFonts w:asciiTheme="minorHAnsi" w:hAnsiTheme="minorHAnsi" w:cs="Open Sans"/>
                <w:i/>
                <w:iCs/>
                <w:color w:val="1F1F1F"/>
              </w:rPr>
              <w:t xml:space="preserve"> </w:t>
            </w:r>
            <w:r w:rsidRPr="00A56CCE" w:rsidR="007E2425">
              <w:rPr>
                <w:rFonts w:asciiTheme="minorHAnsi" w:hAnsiTheme="minorHAnsi" w:cs="Open Sans"/>
                <w:color w:val="1F1F1F"/>
              </w:rPr>
              <w:t xml:space="preserve">State </w:t>
            </w:r>
            <w:r w:rsidR="007E2425">
              <w:rPr>
                <w:rFonts w:asciiTheme="minorHAnsi" w:hAnsiTheme="minorHAnsi" w:cs="Open Sans"/>
                <w:color w:val="1F1F1F"/>
              </w:rPr>
              <w:t>P</w:t>
            </w:r>
            <w:r w:rsidRPr="00A56CCE" w:rsidR="007E2425">
              <w:rPr>
                <w:rFonts w:asciiTheme="minorHAnsi" w:hAnsiTheme="minorHAnsi" w:cs="Open Sans"/>
                <w:color w:val="1F1F1F"/>
              </w:rPr>
              <w:t xml:space="preserve">olicy </w:t>
            </w:r>
            <w:r w:rsidR="007E2425">
              <w:rPr>
                <w:rFonts w:asciiTheme="minorHAnsi" w:hAnsiTheme="minorHAnsi" w:cs="Open Sans"/>
                <w:color w:val="1F1F1F"/>
              </w:rPr>
              <w:t>A</w:t>
            </w:r>
            <w:r w:rsidRPr="00A56CCE" w:rsidR="007E2425">
              <w:rPr>
                <w:rFonts w:asciiTheme="minorHAnsi" w:hAnsiTheme="minorHAnsi" w:cs="Open Sans"/>
                <w:color w:val="1F1F1F"/>
              </w:rPr>
              <w:t xml:space="preserve">ction </w:t>
            </w:r>
            <w:r w:rsidR="007E2425">
              <w:rPr>
                <w:rFonts w:asciiTheme="minorHAnsi" w:hAnsiTheme="minorHAnsi" w:cs="Open Sans"/>
                <w:color w:val="1F1F1F"/>
              </w:rPr>
              <w:t>C</w:t>
            </w:r>
            <w:r w:rsidRPr="00A56CCE" w:rsidR="007E2425">
              <w:rPr>
                <w:rFonts w:asciiTheme="minorHAnsi" w:hAnsiTheme="minorHAnsi" w:cs="Open Sans"/>
                <w:color w:val="1F1F1F"/>
              </w:rPr>
              <w:t>ommitment</w:t>
            </w:r>
            <w:r w:rsidRPr="00AA5E3E" w:rsidR="007E2425">
              <w:rPr>
                <w:rFonts w:asciiTheme="minorHAnsi" w:hAnsiTheme="minorHAnsi" w:cs="Open Sans"/>
                <w:i/>
                <w:iCs/>
                <w:color w:val="1F1F1F"/>
              </w:rPr>
              <w:t xml:space="preserve"> </w:t>
            </w:r>
            <w:r w:rsidRPr="00AA5E3E">
              <w:rPr>
                <w:rFonts w:asciiTheme="minorHAnsi" w:hAnsiTheme="minorHAnsi" w:cs="Open Sans"/>
                <w:i/>
                <w:iCs/>
                <w:color w:val="1F1F1F"/>
              </w:rPr>
              <w:t xml:space="preserve">report. Examples </w:t>
            </w:r>
            <w:r w:rsidR="00EB773E">
              <w:rPr>
                <w:rFonts w:asciiTheme="minorHAnsi" w:hAnsiTheme="minorHAnsi" w:cs="Open Sans"/>
                <w:i/>
                <w:iCs/>
                <w:color w:val="1F1F1F"/>
              </w:rPr>
              <w:t>include</w:t>
            </w:r>
            <w:r w:rsidRPr="00A56CCE">
              <w:rPr>
                <w:rFonts w:asciiTheme="minorHAnsi" w:hAnsiTheme="minorHAnsi" w:cs="Open Sans"/>
                <w:i/>
                <w:iCs/>
                <w:color w:val="1F1F1F"/>
              </w:rPr>
              <w:t>:</w:t>
            </w:r>
          </w:p>
          <w:p w:rsidR="00AA5E3E" w:rsidRPr="00A56CCE" w:rsidP="00AA5E3E" w14:paraId="372C930B" w14:textId="77777777">
            <w:pPr>
              <w:pStyle w:val="NormalWeb"/>
              <w:numPr>
                <w:ilvl w:val="0"/>
                <w:numId w:val="14"/>
              </w:numPr>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No points</w:t>
            </w:r>
            <w:r>
              <w:rPr>
                <w:rFonts w:asciiTheme="minorHAnsi" w:hAnsiTheme="minorHAnsi" w:cs="Open Sans"/>
                <w:i/>
                <w:iCs/>
                <w:color w:val="1F1F1F"/>
              </w:rPr>
              <w:t xml:space="preserve"> (0)</w:t>
            </w:r>
          </w:p>
          <w:p w:rsidR="00EB773E" w:rsidP="00AA5E3E" w14:paraId="0AD728B8" w14:textId="77777777">
            <w:pPr>
              <w:pStyle w:val="NormalWeb"/>
              <w:numPr>
                <w:ilvl w:val="0"/>
                <w:numId w:val="14"/>
              </w:numPr>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Partial points</w:t>
            </w:r>
            <w:r>
              <w:rPr>
                <w:rFonts w:asciiTheme="minorHAnsi" w:hAnsiTheme="minorHAnsi" w:cs="Open Sans"/>
                <w:i/>
                <w:iCs/>
                <w:color w:val="1F1F1F"/>
              </w:rPr>
              <w:t xml:space="preserve"> (1</w:t>
            </w:r>
            <w:r w:rsidRPr="00E973CC">
              <w:rPr>
                <w:rFonts w:cs="Segoe UI"/>
                <w:i/>
                <w:iCs/>
              </w:rPr>
              <w:t>–</w:t>
            </w:r>
            <w:r>
              <w:rPr>
                <w:rFonts w:asciiTheme="minorHAnsi" w:hAnsiTheme="minorHAnsi" w:cs="Open Sans"/>
                <w:i/>
                <w:iCs/>
                <w:color w:val="1F1F1F"/>
              </w:rPr>
              <w:t>99)</w:t>
            </w:r>
          </w:p>
          <w:p w:rsidR="00AA5E3E" w:rsidRPr="00EB773E" w:rsidP="00AA5E3E" w14:paraId="714DF665" w14:textId="640ABBE5">
            <w:pPr>
              <w:pStyle w:val="NormalWeb"/>
              <w:numPr>
                <w:ilvl w:val="0"/>
                <w:numId w:val="14"/>
              </w:numPr>
              <w:spacing w:before="0" w:beforeAutospacing="0" w:after="0" w:afterAutospacing="0"/>
              <w:rPr>
                <w:rFonts w:asciiTheme="minorHAnsi" w:hAnsiTheme="minorHAnsi" w:cs="Open Sans"/>
                <w:i/>
                <w:iCs/>
                <w:color w:val="1F1F1F"/>
              </w:rPr>
            </w:pPr>
            <w:r w:rsidRPr="00EB773E">
              <w:rPr>
                <w:rFonts w:asciiTheme="minorHAnsi" w:hAnsiTheme="minorHAnsi" w:cs="Open Sans"/>
                <w:i/>
                <w:iCs/>
                <w:color w:val="1F1F1F"/>
              </w:rPr>
              <w:t>Full points (100)</w:t>
            </w:r>
          </w:p>
        </w:tc>
      </w:tr>
      <w:tr w14:paraId="5C6451EB" w14:textId="77777777" w:rsidTr="008E2E48">
        <w:tblPrEx>
          <w:tblW w:w="10260" w:type="dxa"/>
          <w:tblInd w:w="-95" w:type="dxa"/>
          <w:tblLook w:val="04A0"/>
        </w:tblPrEx>
        <w:trPr>
          <w:gridAfter w:val="1"/>
          <w:wAfter w:w="12" w:type="dxa"/>
        </w:trPr>
        <w:tc>
          <w:tcPr>
            <w:tcW w:w="2610" w:type="dxa"/>
            <w:vAlign w:val="center"/>
          </w:tcPr>
          <w:p w:rsidR="00AA5E3E" w:rsidRPr="00A56CCE" w:rsidP="00AA5E3E" w14:paraId="1B66B783" w14:textId="202D6094">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Commitment</w:t>
            </w:r>
          </w:p>
        </w:tc>
        <w:tc>
          <w:tcPr>
            <w:tcW w:w="3600" w:type="dxa"/>
          </w:tcPr>
          <w:p w:rsidR="00AA5E3E" w:rsidRPr="00A56CCE" w:rsidP="008E2E48" w14:paraId="4E9AE425" w14:textId="43DAE97F">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This data field is </w:t>
            </w:r>
            <w:r w:rsidRPr="00E973CC">
              <w:rPr>
                <w:rFonts w:asciiTheme="minorHAnsi" w:hAnsiTheme="minorHAnsi" w:cs="Open Sans"/>
                <w:b/>
                <w:bCs/>
                <w:color w:val="1F1F1F"/>
              </w:rPr>
              <w:t>pre-populated</w:t>
            </w:r>
            <w:r w:rsidRPr="00A56CCE">
              <w:rPr>
                <w:rFonts w:asciiTheme="minorHAnsi" w:hAnsiTheme="minorHAnsi" w:cs="Open Sans"/>
                <w:color w:val="1F1F1F"/>
              </w:rPr>
              <w:t xml:space="preserve">, and the value depends on if the relevant State </w:t>
            </w:r>
            <w:r w:rsidR="007E2425">
              <w:rPr>
                <w:rFonts w:asciiTheme="minorHAnsi" w:hAnsiTheme="minorHAnsi" w:cs="Open Sans"/>
                <w:color w:val="1F1F1F"/>
              </w:rPr>
              <w:t>P</w:t>
            </w:r>
            <w:r w:rsidRPr="00A56CCE">
              <w:rPr>
                <w:rFonts w:asciiTheme="minorHAnsi" w:hAnsiTheme="minorHAnsi" w:cs="Open Sans"/>
                <w:color w:val="1F1F1F"/>
              </w:rPr>
              <w:t xml:space="preserve">olicy </w:t>
            </w:r>
            <w:r w:rsidR="007E2425">
              <w:rPr>
                <w:rFonts w:asciiTheme="minorHAnsi" w:hAnsiTheme="minorHAnsi" w:cs="Open Sans"/>
                <w:color w:val="1F1F1F"/>
              </w:rPr>
              <w:t>A</w:t>
            </w:r>
            <w:r w:rsidRPr="00A56CCE">
              <w:rPr>
                <w:rFonts w:asciiTheme="minorHAnsi" w:hAnsiTheme="minorHAnsi" w:cs="Open Sans"/>
                <w:color w:val="1F1F1F"/>
              </w:rPr>
              <w:t xml:space="preserve">ction </w:t>
            </w:r>
            <w:r w:rsidR="007E2425">
              <w:rPr>
                <w:rFonts w:asciiTheme="minorHAnsi" w:hAnsiTheme="minorHAnsi" w:cs="Open Sans"/>
                <w:color w:val="1F1F1F"/>
              </w:rPr>
              <w:t>C</w:t>
            </w:r>
            <w:r w:rsidRPr="00A56CCE">
              <w:rPr>
                <w:rFonts w:asciiTheme="minorHAnsi" w:hAnsiTheme="minorHAnsi" w:cs="Open Sans"/>
                <w:color w:val="1F1F1F"/>
              </w:rPr>
              <w:t xml:space="preserve">ommitment was made and approved by CMS. </w:t>
            </w:r>
          </w:p>
        </w:tc>
        <w:tc>
          <w:tcPr>
            <w:tcW w:w="4038" w:type="dxa"/>
            <w:vAlign w:val="center"/>
          </w:tcPr>
          <w:p w:rsidR="00AA5E3E" w:rsidRPr="00AA5E3E" w:rsidP="00AA5E3E" w14:paraId="7832A064" w14:textId="423D683C">
            <w:pPr>
              <w:pStyle w:val="NormalWeb"/>
              <w:spacing w:before="0" w:beforeAutospacing="0" w:after="0" w:afterAutospacing="0"/>
              <w:rPr>
                <w:rFonts w:asciiTheme="minorHAnsi" w:hAnsiTheme="minorHAnsi" w:cs="Open Sans"/>
                <w:i/>
                <w:iCs/>
                <w:color w:val="1F1F1F"/>
              </w:rPr>
            </w:pPr>
            <w:r w:rsidRPr="00AA5E3E">
              <w:rPr>
                <w:rFonts w:asciiTheme="minorHAnsi" w:hAnsiTheme="minorHAnsi" w:cs="Open Sans"/>
                <w:i/>
                <w:iCs/>
                <w:color w:val="1F1F1F"/>
              </w:rPr>
              <w:t xml:space="preserve">If a State </w:t>
            </w:r>
            <w:r w:rsidR="007E2425">
              <w:rPr>
                <w:rFonts w:asciiTheme="minorHAnsi" w:hAnsiTheme="minorHAnsi" w:cs="Open Sans"/>
                <w:i/>
                <w:iCs/>
                <w:color w:val="1F1F1F"/>
              </w:rPr>
              <w:t>P</w:t>
            </w:r>
            <w:r w:rsidRPr="00AA5E3E">
              <w:rPr>
                <w:rFonts w:asciiTheme="minorHAnsi" w:hAnsiTheme="minorHAnsi" w:cs="Open Sans"/>
                <w:i/>
                <w:iCs/>
                <w:color w:val="1F1F1F"/>
              </w:rPr>
              <w:t xml:space="preserve">olicy </w:t>
            </w:r>
            <w:r w:rsidR="007E2425">
              <w:rPr>
                <w:rFonts w:asciiTheme="minorHAnsi" w:hAnsiTheme="minorHAnsi" w:cs="Open Sans"/>
                <w:i/>
                <w:iCs/>
                <w:color w:val="1F1F1F"/>
              </w:rPr>
              <w:t>A</w:t>
            </w:r>
            <w:r w:rsidRPr="00AA5E3E">
              <w:rPr>
                <w:rFonts w:asciiTheme="minorHAnsi" w:hAnsiTheme="minorHAnsi" w:cs="Open Sans"/>
                <w:i/>
                <w:iCs/>
                <w:color w:val="1F1F1F"/>
              </w:rPr>
              <w:t xml:space="preserve">ction </w:t>
            </w:r>
            <w:r w:rsidR="007E2425">
              <w:rPr>
                <w:rFonts w:asciiTheme="minorHAnsi" w:hAnsiTheme="minorHAnsi" w:cs="Open Sans"/>
                <w:i/>
                <w:iCs/>
                <w:color w:val="1F1F1F"/>
              </w:rPr>
              <w:t>C</w:t>
            </w:r>
            <w:r w:rsidRPr="00AA5E3E">
              <w:rPr>
                <w:rFonts w:asciiTheme="minorHAnsi" w:hAnsiTheme="minorHAnsi" w:cs="Open Sans"/>
                <w:i/>
                <w:iCs/>
                <w:color w:val="1F1F1F"/>
              </w:rPr>
              <w:t>ommitment was made in the application: </w:t>
            </w:r>
          </w:p>
          <w:p w:rsidR="00AA5E3E" w:rsidRPr="00AA5E3E" w:rsidP="00AA5E3E" w14:paraId="49400BC0" w14:textId="77777777">
            <w:pPr>
              <w:pStyle w:val="NormalWeb"/>
              <w:numPr>
                <w:ilvl w:val="0"/>
                <w:numId w:val="14"/>
              </w:numPr>
              <w:spacing w:before="0" w:beforeAutospacing="0" w:after="0" w:afterAutospacing="0"/>
              <w:rPr>
                <w:rFonts w:asciiTheme="minorHAnsi" w:hAnsiTheme="minorHAnsi" w:cs="Open Sans"/>
                <w:i/>
                <w:iCs/>
                <w:color w:val="1F1F1F"/>
              </w:rPr>
            </w:pPr>
            <w:r w:rsidRPr="00AA5E3E">
              <w:rPr>
                <w:rFonts w:asciiTheme="minorHAnsi" w:hAnsiTheme="minorHAnsi" w:cs="Open Sans"/>
                <w:i/>
                <w:iCs/>
                <w:color w:val="1F1F1F"/>
              </w:rPr>
              <w:t>Partial Points (1-99)</w:t>
            </w:r>
          </w:p>
          <w:p w:rsidR="00AA5E3E" w:rsidRPr="00AA5E3E" w:rsidP="00AA5E3E" w14:paraId="390F930D" w14:textId="77777777">
            <w:pPr>
              <w:pStyle w:val="NormalWeb"/>
              <w:numPr>
                <w:ilvl w:val="0"/>
                <w:numId w:val="14"/>
              </w:numPr>
              <w:spacing w:before="0" w:beforeAutospacing="0" w:after="0" w:afterAutospacing="0"/>
              <w:rPr>
                <w:rFonts w:asciiTheme="minorHAnsi" w:hAnsiTheme="minorHAnsi" w:cs="Open Sans"/>
                <w:i/>
                <w:iCs/>
                <w:color w:val="1F1F1F"/>
              </w:rPr>
            </w:pPr>
            <w:r w:rsidRPr="00AA5E3E">
              <w:rPr>
                <w:rFonts w:asciiTheme="minorHAnsi" w:hAnsiTheme="minorHAnsi" w:cs="Open Sans"/>
                <w:i/>
                <w:iCs/>
                <w:color w:val="1F1F1F"/>
              </w:rPr>
              <w:t>Full points (100)</w:t>
            </w:r>
          </w:p>
          <w:p w:rsidR="00AA5E3E" w:rsidRPr="00AA5E3E" w:rsidP="00AA5E3E" w14:paraId="25892C72" w14:textId="47BA4C56">
            <w:pPr>
              <w:pStyle w:val="NormalWeb"/>
              <w:numPr>
                <w:ilvl w:val="0"/>
                <w:numId w:val="14"/>
              </w:numPr>
              <w:spacing w:before="0" w:beforeAutospacing="0" w:after="0" w:afterAutospacing="0"/>
              <w:rPr>
                <w:rFonts w:asciiTheme="minorHAnsi" w:hAnsiTheme="minorHAnsi" w:cs="Open Sans"/>
                <w:i/>
                <w:iCs/>
                <w:color w:val="1F1F1F"/>
              </w:rPr>
            </w:pPr>
            <w:r w:rsidRPr="00AA5E3E">
              <w:rPr>
                <w:rFonts w:asciiTheme="minorHAnsi" w:hAnsiTheme="minorHAnsi" w:cs="Open Sans"/>
                <w:i/>
                <w:iCs/>
                <w:color w:val="1F1F1F"/>
              </w:rPr>
              <w:t xml:space="preserve">Commitment Made </w:t>
            </w:r>
          </w:p>
          <w:p w:rsidR="00AA5E3E" w:rsidRPr="00A56CCE" w:rsidP="00AA5E3E" w14:paraId="6B403E06" w14:textId="77777777">
            <w:pPr>
              <w:pStyle w:val="NormalWeb"/>
              <w:spacing w:before="0" w:beforeAutospacing="0" w:after="0" w:afterAutospacing="0"/>
              <w:rPr>
                <w:rFonts w:asciiTheme="minorHAnsi" w:hAnsiTheme="minorHAnsi" w:cs="Open Sans"/>
                <w:color w:val="1F1F1F"/>
              </w:rPr>
            </w:pPr>
          </w:p>
          <w:p w:rsidR="00AA5E3E" w:rsidRPr="00A56CCE" w:rsidP="00AA5E3E" w14:paraId="2E13F7C9" w14:textId="69CA8302">
            <w:pPr>
              <w:pStyle w:val="NormalWeb"/>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 xml:space="preserve">If </w:t>
            </w:r>
            <w:r>
              <w:rPr>
                <w:rFonts w:asciiTheme="minorHAnsi" w:hAnsiTheme="minorHAnsi" w:cs="Open Sans"/>
                <w:i/>
                <w:iCs/>
                <w:color w:val="1F1F1F"/>
              </w:rPr>
              <w:t>S</w:t>
            </w:r>
            <w:r w:rsidRPr="00A56CCE">
              <w:rPr>
                <w:rFonts w:asciiTheme="minorHAnsi" w:hAnsiTheme="minorHAnsi" w:cs="Open Sans"/>
                <w:i/>
                <w:iCs/>
                <w:color w:val="1F1F1F"/>
              </w:rPr>
              <w:t xml:space="preserve">tate </w:t>
            </w:r>
            <w:r w:rsidR="007E2425">
              <w:rPr>
                <w:rFonts w:asciiTheme="minorHAnsi" w:hAnsiTheme="minorHAnsi" w:cs="Open Sans"/>
                <w:i/>
                <w:iCs/>
                <w:color w:val="1F1F1F"/>
              </w:rPr>
              <w:t>P</w:t>
            </w:r>
            <w:r w:rsidRPr="00A56CCE">
              <w:rPr>
                <w:rFonts w:asciiTheme="minorHAnsi" w:hAnsiTheme="minorHAnsi" w:cs="Open Sans"/>
                <w:i/>
                <w:iCs/>
                <w:color w:val="1F1F1F"/>
              </w:rPr>
              <w:t xml:space="preserve">olicy </w:t>
            </w:r>
            <w:r w:rsidR="007E2425">
              <w:rPr>
                <w:rFonts w:asciiTheme="minorHAnsi" w:hAnsiTheme="minorHAnsi" w:cs="Open Sans"/>
                <w:i/>
                <w:iCs/>
                <w:color w:val="1F1F1F"/>
              </w:rPr>
              <w:t>A</w:t>
            </w:r>
            <w:r w:rsidRPr="00A56CCE">
              <w:rPr>
                <w:rFonts w:asciiTheme="minorHAnsi" w:hAnsiTheme="minorHAnsi" w:cs="Open Sans"/>
                <w:i/>
                <w:iCs/>
                <w:color w:val="1F1F1F"/>
              </w:rPr>
              <w:t xml:space="preserve">ction </w:t>
            </w:r>
            <w:r w:rsidR="007E2425">
              <w:rPr>
                <w:rFonts w:asciiTheme="minorHAnsi" w:hAnsiTheme="minorHAnsi" w:cs="Open Sans"/>
                <w:i/>
                <w:iCs/>
                <w:color w:val="1F1F1F"/>
              </w:rPr>
              <w:t>C</w:t>
            </w:r>
            <w:r w:rsidRPr="00A56CCE">
              <w:rPr>
                <w:rFonts w:asciiTheme="minorHAnsi" w:hAnsiTheme="minorHAnsi" w:cs="Open Sans"/>
                <w:i/>
                <w:iCs/>
                <w:color w:val="1F1F1F"/>
              </w:rPr>
              <w:t>ommitment</w:t>
            </w:r>
            <w:r>
              <w:rPr>
                <w:rFonts w:asciiTheme="minorHAnsi" w:hAnsiTheme="minorHAnsi" w:cs="Open Sans"/>
                <w:i/>
                <w:iCs/>
                <w:color w:val="1F1F1F"/>
              </w:rPr>
              <w:t xml:space="preserve"> was n</w:t>
            </w:r>
            <w:r w:rsidRPr="00A56CCE">
              <w:rPr>
                <w:rFonts w:asciiTheme="minorHAnsi" w:hAnsiTheme="minorHAnsi" w:cs="Open Sans"/>
                <w:i/>
                <w:iCs/>
                <w:color w:val="1F1F1F"/>
              </w:rPr>
              <w:t xml:space="preserve">ot </w:t>
            </w:r>
            <w:r>
              <w:rPr>
                <w:rFonts w:asciiTheme="minorHAnsi" w:hAnsiTheme="minorHAnsi" w:cs="Open Sans"/>
                <w:i/>
                <w:iCs/>
                <w:color w:val="1F1F1F"/>
              </w:rPr>
              <w:t>m</w:t>
            </w:r>
            <w:r w:rsidRPr="00A56CCE">
              <w:rPr>
                <w:rFonts w:asciiTheme="minorHAnsi" w:hAnsiTheme="minorHAnsi" w:cs="Open Sans"/>
                <w:i/>
                <w:iCs/>
                <w:color w:val="1F1F1F"/>
              </w:rPr>
              <w:t>ade</w:t>
            </w:r>
            <w:r>
              <w:rPr>
                <w:rFonts w:asciiTheme="minorHAnsi" w:hAnsiTheme="minorHAnsi" w:cs="Open Sans"/>
                <w:i/>
                <w:iCs/>
                <w:color w:val="1F1F1F"/>
              </w:rPr>
              <w:t xml:space="preserve"> in application:</w:t>
            </w:r>
          </w:p>
          <w:p w:rsidR="00AA5E3E" w:rsidRPr="00A56CCE" w:rsidP="00AA5E3E" w14:paraId="272F4B31" w14:textId="712EDE53">
            <w:pPr>
              <w:pStyle w:val="NormalWeb"/>
              <w:numPr>
                <w:ilvl w:val="0"/>
                <w:numId w:val="15"/>
              </w:numPr>
              <w:spacing w:before="0" w:beforeAutospacing="0" w:after="0" w:afterAutospacing="0"/>
              <w:rPr>
                <w:rFonts w:asciiTheme="minorHAnsi" w:hAnsiTheme="minorHAnsi" w:cs="Open Sans"/>
                <w:color w:val="1F1F1F"/>
              </w:rPr>
            </w:pPr>
            <w:r w:rsidRPr="00A56CCE">
              <w:rPr>
                <w:rFonts w:asciiTheme="minorHAnsi" w:hAnsiTheme="minorHAnsi" w:cs="Open Sans"/>
                <w:i/>
                <w:iCs/>
                <w:color w:val="1F1F1F"/>
              </w:rPr>
              <w:t>No Commitment</w:t>
            </w:r>
          </w:p>
        </w:tc>
      </w:tr>
      <w:tr w14:paraId="561139D6" w14:textId="77777777" w:rsidTr="008E2E48">
        <w:tblPrEx>
          <w:tblW w:w="10260" w:type="dxa"/>
          <w:tblInd w:w="-95" w:type="dxa"/>
          <w:tblLook w:val="04A0"/>
        </w:tblPrEx>
        <w:trPr>
          <w:gridAfter w:val="1"/>
          <w:wAfter w:w="12" w:type="dxa"/>
        </w:trPr>
        <w:tc>
          <w:tcPr>
            <w:tcW w:w="2610" w:type="dxa"/>
            <w:vAlign w:val="center"/>
          </w:tcPr>
          <w:p w:rsidR="00AA5E3E" w:rsidRPr="00A56CCE" w:rsidP="00AA5E3E" w14:paraId="631F88EF" w14:textId="036135D4">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Current Status</w:t>
            </w:r>
          </w:p>
        </w:tc>
        <w:tc>
          <w:tcPr>
            <w:tcW w:w="3600" w:type="dxa"/>
          </w:tcPr>
          <w:p w:rsidR="00AA5E3E" w:rsidRPr="00A56CCE" w:rsidP="008E2E48" w14:paraId="4BD51463" w14:textId="2C873CDB">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shd w:val="clear" w:color="auto" w:fill="FFFFFF"/>
              </w:rPr>
              <w:t xml:space="preserve">Select </w:t>
            </w:r>
            <w:r>
              <w:rPr>
                <w:rFonts w:asciiTheme="minorHAnsi" w:hAnsiTheme="minorHAnsi" w:cs="Open Sans"/>
                <w:color w:val="1F1F1F"/>
                <w:shd w:val="clear" w:color="auto" w:fill="FFFFFF"/>
              </w:rPr>
              <w:t xml:space="preserve">the </w:t>
            </w:r>
            <w:r w:rsidRPr="00A56CCE">
              <w:rPr>
                <w:rFonts w:asciiTheme="minorHAnsi" w:hAnsiTheme="minorHAnsi" w:cs="Open Sans"/>
                <w:color w:val="1F1F1F"/>
                <w:shd w:val="clear" w:color="auto" w:fill="FFFFFF"/>
              </w:rPr>
              <w:t>current status</w:t>
            </w:r>
            <w:r w:rsidRPr="00A56CCE">
              <w:rPr>
                <w:rFonts w:asciiTheme="minorHAnsi" w:hAnsiTheme="minorHAnsi" w:cs="Open Sans"/>
                <w:color w:val="1F1F1F"/>
                <w:shd w:val="clear" w:color="auto" w:fill="FFFFFF"/>
              </w:rPr>
              <w:t xml:space="preserve"> from the dropdown menu (options </w:t>
            </w:r>
            <w:r>
              <w:rPr>
                <w:rFonts w:asciiTheme="minorHAnsi" w:hAnsiTheme="minorHAnsi" w:cs="Open Sans"/>
                <w:color w:val="1F1F1F"/>
                <w:shd w:val="clear" w:color="auto" w:fill="FFFFFF"/>
              </w:rPr>
              <w:t>reflect the scoring methodology in the NOFO and are</w:t>
            </w:r>
            <w:r w:rsidRPr="00A56CCE">
              <w:rPr>
                <w:rFonts w:asciiTheme="minorHAnsi" w:hAnsiTheme="minorHAnsi" w:cs="Open Sans"/>
                <w:color w:val="1F1F1F"/>
                <w:shd w:val="clear" w:color="auto" w:fill="FFFFFF"/>
              </w:rPr>
              <w:t xml:space="preserve"> dependent on the specific State </w:t>
            </w:r>
            <w:r w:rsidR="007E2425">
              <w:rPr>
                <w:rFonts w:asciiTheme="minorHAnsi" w:hAnsiTheme="minorHAnsi" w:cs="Open Sans"/>
                <w:color w:val="1F1F1F"/>
                <w:shd w:val="clear" w:color="auto" w:fill="FFFFFF"/>
              </w:rPr>
              <w:t>P</w:t>
            </w:r>
            <w:r w:rsidRPr="00A56CCE">
              <w:rPr>
                <w:rFonts w:asciiTheme="minorHAnsi" w:hAnsiTheme="minorHAnsi" w:cs="Open Sans"/>
                <w:color w:val="1F1F1F"/>
                <w:shd w:val="clear" w:color="auto" w:fill="FFFFFF"/>
              </w:rPr>
              <w:t xml:space="preserve">olicy </w:t>
            </w:r>
            <w:r w:rsidR="007E2425">
              <w:rPr>
                <w:rFonts w:asciiTheme="minorHAnsi" w:hAnsiTheme="minorHAnsi" w:cs="Open Sans"/>
                <w:color w:val="1F1F1F"/>
                <w:shd w:val="clear" w:color="auto" w:fill="FFFFFF"/>
              </w:rPr>
              <w:t>A</w:t>
            </w:r>
            <w:r w:rsidRPr="00A56CCE">
              <w:rPr>
                <w:rFonts w:asciiTheme="minorHAnsi" w:hAnsiTheme="minorHAnsi" w:cs="Open Sans"/>
                <w:color w:val="1F1F1F"/>
                <w:shd w:val="clear" w:color="auto" w:fill="FFFFFF"/>
              </w:rPr>
              <w:t xml:space="preserve">ction </w:t>
            </w:r>
            <w:r w:rsidR="007E2425">
              <w:rPr>
                <w:rFonts w:asciiTheme="minorHAnsi" w:hAnsiTheme="minorHAnsi" w:cs="Open Sans"/>
                <w:color w:val="1F1F1F"/>
                <w:shd w:val="clear" w:color="auto" w:fill="FFFFFF"/>
              </w:rPr>
              <w:t>C</w:t>
            </w:r>
            <w:r w:rsidRPr="00A56CCE">
              <w:rPr>
                <w:rFonts w:asciiTheme="minorHAnsi" w:hAnsiTheme="minorHAnsi" w:cs="Open Sans"/>
                <w:color w:val="1F1F1F"/>
                <w:shd w:val="clear" w:color="auto" w:fill="FFFFFF"/>
              </w:rPr>
              <w:t>ommitment).</w:t>
            </w:r>
            <w:r w:rsidRPr="000E6B05">
              <w:rPr>
                <w:rFonts w:asciiTheme="minorHAnsi" w:hAnsiTheme="minorHAnsi" w:cs="Open Sans"/>
                <w:color w:val="1F1F1F"/>
                <w:shd w:val="clear" w:color="auto" w:fill="FFFFFF"/>
              </w:rPr>
              <w:t xml:space="preserve"> If the State </w:t>
            </w:r>
            <w:r w:rsidR="007E2425">
              <w:rPr>
                <w:rFonts w:asciiTheme="minorHAnsi" w:hAnsiTheme="minorHAnsi" w:cs="Open Sans"/>
                <w:color w:val="1F1F1F"/>
                <w:shd w:val="clear" w:color="auto" w:fill="FFFFFF"/>
              </w:rPr>
              <w:t>P</w:t>
            </w:r>
            <w:r w:rsidRPr="000E6B05">
              <w:rPr>
                <w:rFonts w:asciiTheme="minorHAnsi" w:hAnsiTheme="minorHAnsi" w:cs="Open Sans"/>
                <w:color w:val="1F1F1F"/>
                <w:shd w:val="clear" w:color="auto" w:fill="FFFFFF"/>
              </w:rPr>
              <w:t xml:space="preserve">olicy </w:t>
            </w:r>
            <w:r w:rsidR="007E2425">
              <w:rPr>
                <w:rFonts w:asciiTheme="minorHAnsi" w:hAnsiTheme="minorHAnsi" w:cs="Open Sans"/>
                <w:color w:val="1F1F1F"/>
                <w:shd w:val="clear" w:color="auto" w:fill="FFFFFF"/>
              </w:rPr>
              <w:t>A</w:t>
            </w:r>
            <w:r w:rsidRPr="000E6B05">
              <w:rPr>
                <w:rFonts w:asciiTheme="minorHAnsi" w:hAnsiTheme="minorHAnsi" w:cs="Open Sans"/>
                <w:color w:val="1F1F1F"/>
                <w:shd w:val="clear" w:color="auto" w:fill="FFFFFF"/>
              </w:rPr>
              <w:t xml:space="preserve">ction </w:t>
            </w:r>
            <w:r w:rsidR="007E2425">
              <w:rPr>
                <w:rFonts w:asciiTheme="minorHAnsi" w:hAnsiTheme="minorHAnsi" w:cs="Open Sans"/>
                <w:color w:val="1F1F1F"/>
                <w:shd w:val="clear" w:color="auto" w:fill="FFFFFF"/>
              </w:rPr>
              <w:t>C</w:t>
            </w:r>
            <w:r w:rsidRPr="000E6B05">
              <w:rPr>
                <w:rFonts w:asciiTheme="minorHAnsi" w:hAnsiTheme="minorHAnsi" w:cs="Open Sans"/>
                <w:color w:val="1F1F1F"/>
                <w:shd w:val="clear" w:color="auto" w:fill="FFFFFF"/>
              </w:rPr>
              <w:t xml:space="preserve">ommitment was made, </w:t>
            </w:r>
            <w:r w:rsidRPr="000E6B05" w:rsidR="000E6B05">
              <w:rPr>
                <w:rFonts w:asciiTheme="minorHAnsi" w:hAnsiTheme="minorHAnsi" w:cs="Open Sans"/>
                <w:color w:val="1F1F1F"/>
                <w:shd w:val="clear" w:color="auto" w:fill="FFFFFF"/>
              </w:rPr>
              <w:t>the Current Status cell for that Score Factor will appear white and the status can be indicated with the dropdown</w:t>
            </w:r>
            <w:r w:rsidRPr="000E6B05">
              <w:rPr>
                <w:rFonts w:asciiTheme="minorHAnsi" w:hAnsiTheme="minorHAnsi" w:cs="Open Sans"/>
                <w:color w:val="1F1F1F"/>
                <w:shd w:val="clear" w:color="auto" w:fill="FFFFFF"/>
              </w:rPr>
              <w:t xml:space="preserve">. If a State </w:t>
            </w:r>
            <w:r w:rsidR="007E2425">
              <w:rPr>
                <w:rFonts w:asciiTheme="minorHAnsi" w:hAnsiTheme="minorHAnsi" w:cs="Open Sans"/>
                <w:color w:val="1F1F1F"/>
                <w:shd w:val="clear" w:color="auto" w:fill="FFFFFF"/>
              </w:rPr>
              <w:t>P</w:t>
            </w:r>
            <w:r w:rsidRPr="000E6B05">
              <w:rPr>
                <w:rFonts w:asciiTheme="minorHAnsi" w:hAnsiTheme="minorHAnsi" w:cs="Open Sans"/>
                <w:color w:val="1F1F1F"/>
                <w:shd w:val="clear" w:color="auto" w:fill="FFFFFF"/>
              </w:rPr>
              <w:t xml:space="preserve">olicy </w:t>
            </w:r>
            <w:r w:rsidR="007E2425">
              <w:rPr>
                <w:rFonts w:asciiTheme="minorHAnsi" w:hAnsiTheme="minorHAnsi" w:cs="Open Sans"/>
                <w:color w:val="1F1F1F"/>
                <w:shd w:val="clear" w:color="auto" w:fill="FFFFFF"/>
              </w:rPr>
              <w:t>A</w:t>
            </w:r>
            <w:r w:rsidRPr="000E6B05">
              <w:rPr>
                <w:rFonts w:asciiTheme="minorHAnsi" w:hAnsiTheme="minorHAnsi" w:cs="Open Sans"/>
                <w:color w:val="1F1F1F"/>
                <w:shd w:val="clear" w:color="auto" w:fill="FFFFFF"/>
              </w:rPr>
              <w:t xml:space="preserve">ction </w:t>
            </w:r>
            <w:r w:rsidR="007E2425">
              <w:rPr>
                <w:rFonts w:asciiTheme="minorHAnsi" w:hAnsiTheme="minorHAnsi" w:cs="Open Sans"/>
                <w:color w:val="1F1F1F"/>
                <w:shd w:val="clear" w:color="auto" w:fill="FFFFFF"/>
              </w:rPr>
              <w:t>C</w:t>
            </w:r>
            <w:r w:rsidRPr="000E6B05">
              <w:rPr>
                <w:rFonts w:asciiTheme="minorHAnsi" w:hAnsiTheme="minorHAnsi" w:cs="Open Sans"/>
                <w:color w:val="1F1F1F"/>
                <w:shd w:val="clear" w:color="auto" w:fill="FFFFFF"/>
              </w:rPr>
              <w:t>ommitment</w:t>
            </w:r>
            <w:r w:rsidRPr="00A56CCE">
              <w:rPr>
                <w:rFonts w:asciiTheme="minorHAnsi" w:hAnsiTheme="minorHAnsi" w:cs="Open Sans"/>
                <w:color w:val="1F1F1F"/>
              </w:rPr>
              <w:t xml:space="preserve"> was not </w:t>
            </w:r>
            <w:r>
              <w:rPr>
                <w:rFonts w:asciiTheme="minorHAnsi" w:hAnsiTheme="minorHAnsi" w:cs="Open Sans"/>
                <w:color w:val="1F1F1F"/>
              </w:rPr>
              <w:t>made</w:t>
            </w:r>
            <w:r w:rsidRPr="00A56CCE">
              <w:rPr>
                <w:rFonts w:asciiTheme="minorHAnsi" w:hAnsiTheme="minorHAnsi" w:cs="Open Sans"/>
                <w:color w:val="1F1F1F"/>
              </w:rPr>
              <w:t xml:space="preserve">, </w:t>
            </w:r>
            <w:r>
              <w:rPr>
                <w:rFonts w:asciiTheme="minorHAnsi" w:hAnsiTheme="minorHAnsi" w:cs="Open Sans"/>
                <w:color w:val="1F1F1F"/>
              </w:rPr>
              <w:t xml:space="preserve">the cell </w:t>
            </w:r>
            <w:r w:rsidRPr="00A56CCE">
              <w:rPr>
                <w:rFonts w:asciiTheme="minorHAnsi" w:hAnsiTheme="minorHAnsi" w:cs="Open Sans"/>
                <w:color w:val="1F1F1F"/>
              </w:rPr>
              <w:t>will</w:t>
            </w:r>
            <w:r w:rsidRPr="00A56CCE">
              <w:rPr>
                <w:rFonts w:asciiTheme="minorHAnsi" w:hAnsiTheme="minorHAnsi" w:cs="Open Sans"/>
                <w:color w:val="1F1F1F"/>
              </w:rPr>
              <w:t xml:space="preserve"> </w:t>
            </w:r>
            <w:r>
              <w:rPr>
                <w:rFonts w:asciiTheme="minorHAnsi" w:hAnsiTheme="minorHAnsi" w:cs="Open Sans"/>
                <w:color w:val="1F1F1F"/>
              </w:rPr>
              <w:t>be greyed out.</w:t>
            </w:r>
          </w:p>
        </w:tc>
        <w:tc>
          <w:tcPr>
            <w:tcW w:w="4038" w:type="dxa"/>
            <w:vAlign w:val="center"/>
          </w:tcPr>
          <w:p w:rsidR="00AA5E3E" w:rsidRPr="00A56CCE" w:rsidP="00AA5E3E" w14:paraId="41FBD1D1" w14:textId="7A7AB84A">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For State </w:t>
            </w:r>
            <w:r w:rsidR="007E2425">
              <w:rPr>
                <w:rFonts w:asciiTheme="minorHAnsi" w:hAnsiTheme="minorHAnsi" w:cs="Open Sans"/>
                <w:i/>
                <w:iCs/>
                <w:color w:val="1F1F1F"/>
              </w:rPr>
              <w:t>P</w:t>
            </w:r>
            <w:r>
              <w:rPr>
                <w:rFonts w:asciiTheme="minorHAnsi" w:hAnsiTheme="minorHAnsi" w:cs="Open Sans"/>
                <w:i/>
                <w:iCs/>
                <w:color w:val="1F1F1F"/>
              </w:rPr>
              <w:t xml:space="preserve">olicy </w:t>
            </w:r>
            <w:r w:rsidR="007E2425">
              <w:rPr>
                <w:rFonts w:asciiTheme="minorHAnsi" w:hAnsiTheme="minorHAnsi" w:cs="Open Sans"/>
                <w:i/>
                <w:iCs/>
                <w:color w:val="1F1F1F"/>
              </w:rPr>
              <w:t>A</w:t>
            </w:r>
            <w:r>
              <w:rPr>
                <w:rFonts w:asciiTheme="minorHAnsi" w:hAnsiTheme="minorHAnsi" w:cs="Open Sans"/>
                <w:i/>
                <w:iCs/>
                <w:color w:val="1F1F1F"/>
              </w:rPr>
              <w:t xml:space="preserve">ction </w:t>
            </w:r>
            <w:r w:rsidR="007E2425">
              <w:rPr>
                <w:rFonts w:asciiTheme="minorHAnsi" w:hAnsiTheme="minorHAnsi" w:cs="Open Sans"/>
                <w:i/>
                <w:iCs/>
                <w:color w:val="1F1F1F"/>
              </w:rPr>
              <w:t>C</w:t>
            </w:r>
            <w:r>
              <w:rPr>
                <w:rFonts w:asciiTheme="minorHAnsi" w:hAnsiTheme="minorHAnsi" w:cs="Open Sans"/>
                <w:i/>
                <w:iCs/>
                <w:color w:val="1F1F1F"/>
              </w:rPr>
              <w:t>ommitment B.3. (for example) d</w:t>
            </w:r>
            <w:r w:rsidRPr="00A56CCE">
              <w:rPr>
                <w:rFonts w:asciiTheme="minorHAnsi" w:hAnsiTheme="minorHAnsi" w:cs="Open Sans"/>
                <w:i/>
                <w:iCs/>
                <w:color w:val="1F1F1F"/>
              </w:rPr>
              <w:t>ropdown options include:</w:t>
            </w:r>
          </w:p>
          <w:p w:rsidR="00AA5E3E" w:rsidP="00AA5E3E" w14:paraId="4BDA70B6" w14:textId="099093A0">
            <w:pPr>
              <w:pStyle w:val="NormalWeb"/>
              <w:numPr>
                <w:ilvl w:val="0"/>
                <w:numId w:val="13"/>
              </w:numPr>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Not Yet Started</w:t>
            </w:r>
          </w:p>
          <w:p w:rsidR="00AA5E3E" w:rsidRPr="00A56CCE" w:rsidP="00AA5E3E" w14:paraId="364800AD" w14:textId="4A356753">
            <w:pPr>
              <w:pStyle w:val="NormalWeb"/>
              <w:numPr>
                <w:ilvl w:val="0"/>
                <w:numId w:val="13"/>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0 Points: No pending State legislation</w:t>
            </w:r>
          </w:p>
          <w:p w:rsidR="00AA5E3E" w:rsidP="00AA5E3E" w14:paraId="4E1C54B6" w14:textId="0586BFB7">
            <w:pPr>
              <w:pStyle w:val="NormalWeb"/>
              <w:numPr>
                <w:ilvl w:val="0"/>
                <w:numId w:val="13"/>
              </w:numPr>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 xml:space="preserve">25 </w:t>
            </w:r>
            <w:r>
              <w:rPr>
                <w:rFonts w:asciiTheme="minorHAnsi" w:hAnsiTheme="minorHAnsi" w:cs="Open Sans"/>
                <w:i/>
                <w:iCs/>
                <w:color w:val="1F1F1F"/>
              </w:rPr>
              <w:t>P</w:t>
            </w:r>
            <w:r w:rsidRPr="00A56CCE">
              <w:rPr>
                <w:rFonts w:asciiTheme="minorHAnsi" w:hAnsiTheme="minorHAnsi" w:cs="Open Sans"/>
                <w:i/>
                <w:iCs/>
                <w:color w:val="1F1F1F"/>
              </w:rPr>
              <w:t>oints: Active bill in the State legislative process</w:t>
            </w:r>
          </w:p>
          <w:p w:rsidR="00AA5E3E" w:rsidP="00AA5E3E" w14:paraId="09FE98F5" w14:textId="3E001BC4">
            <w:pPr>
              <w:pStyle w:val="NormalWeb"/>
              <w:numPr>
                <w:ilvl w:val="0"/>
                <w:numId w:val="13"/>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50 Points: State bill was passed to submit a USDA waiver</w:t>
            </w:r>
          </w:p>
          <w:p w:rsidR="00AA5E3E" w:rsidP="00AA5E3E" w14:paraId="3296F1E6" w14:textId="23E26B0D">
            <w:pPr>
              <w:pStyle w:val="NormalWeb"/>
              <w:numPr>
                <w:ilvl w:val="0"/>
                <w:numId w:val="13"/>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75 Points: Waiver is in processing with USDA</w:t>
            </w:r>
          </w:p>
          <w:p w:rsidR="00AA5E3E" w:rsidP="00AA5E3E" w14:paraId="105E4EE9" w14:textId="495969F9">
            <w:pPr>
              <w:pStyle w:val="NormalWeb"/>
              <w:numPr>
                <w:ilvl w:val="0"/>
                <w:numId w:val="13"/>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100 Points: USDA approved waiver</w:t>
            </w:r>
          </w:p>
          <w:p w:rsidR="00AA5E3E" w:rsidRPr="00C60A16" w:rsidP="00AA5E3E" w14:paraId="104675EE" w14:textId="5D9C7B6C">
            <w:pPr>
              <w:pStyle w:val="NormalWeb"/>
              <w:numPr>
                <w:ilvl w:val="0"/>
                <w:numId w:val="13"/>
              </w:numPr>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 xml:space="preserve">Commitment </w:t>
            </w:r>
            <w:r>
              <w:rPr>
                <w:rFonts w:asciiTheme="minorHAnsi" w:hAnsiTheme="minorHAnsi" w:cs="Open Sans"/>
                <w:i/>
                <w:iCs/>
                <w:color w:val="1F1F1F"/>
              </w:rPr>
              <w:t>a</w:t>
            </w:r>
            <w:r w:rsidRPr="00A56CCE">
              <w:rPr>
                <w:rFonts w:asciiTheme="minorHAnsi" w:hAnsiTheme="minorHAnsi" w:cs="Open Sans"/>
                <w:i/>
                <w:iCs/>
                <w:color w:val="1F1F1F"/>
              </w:rPr>
              <w:t>bandoned</w:t>
            </w:r>
          </w:p>
          <w:p w:rsidR="00AA5E3E" w:rsidRPr="00A56CCE" w:rsidP="00AA5E3E" w14:paraId="1877E58A" w14:textId="77777777">
            <w:pPr>
              <w:pStyle w:val="NormalWeb"/>
              <w:spacing w:before="0" w:beforeAutospacing="0" w:after="0" w:afterAutospacing="0"/>
              <w:ind w:left="720"/>
              <w:rPr>
                <w:rFonts w:asciiTheme="minorHAnsi" w:hAnsiTheme="minorHAnsi" w:cs="Open Sans"/>
                <w:i/>
                <w:iCs/>
                <w:color w:val="1F1F1F"/>
              </w:rPr>
            </w:pPr>
          </w:p>
          <w:p w:rsidR="00AA5E3E" w:rsidRPr="00A56CCE" w:rsidP="00AA5E3E" w14:paraId="487BF274" w14:textId="1EF42BF5">
            <w:pPr>
              <w:pStyle w:val="NormalWeb"/>
              <w:spacing w:before="0" w:beforeAutospacing="0" w:after="0" w:afterAutospacing="0"/>
              <w:rPr>
                <w:rFonts w:asciiTheme="minorHAnsi" w:hAnsiTheme="minorHAnsi" w:cs="Open Sans"/>
                <w:i/>
                <w:iCs/>
                <w:color w:val="1F1F1F"/>
              </w:rPr>
            </w:pPr>
            <w:r w:rsidRPr="00A56CCE">
              <w:rPr>
                <w:rFonts w:asciiTheme="minorHAnsi" w:hAnsiTheme="minorHAnsi" w:cs="Open Sans"/>
                <w:i/>
                <w:iCs/>
                <w:color w:val="1F1F1F"/>
              </w:rPr>
              <w:t xml:space="preserve">Note: </w:t>
            </w:r>
            <w:r>
              <w:rPr>
                <w:rFonts w:asciiTheme="minorHAnsi" w:hAnsiTheme="minorHAnsi" w:cs="Open Sans"/>
                <w:i/>
                <w:iCs/>
                <w:color w:val="1F1F1F"/>
              </w:rPr>
              <w:t>S</w:t>
            </w:r>
            <w:r w:rsidRPr="00A56CCE">
              <w:rPr>
                <w:rFonts w:asciiTheme="minorHAnsi" w:hAnsiTheme="minorHAnsi" w:cs="Open Sans"/>
                <w:i/>
                <w:iCs/>
                <w:color w:val="1F1F1F"/>
              </w:rPr>
              <w:t>pecific options will depend on each</w:t>
            </w:r>
            <w:r>
              <w:rPr>
                <w:rFonts w:asciiTheme="minorHAnsi" w:hAnsiTheme="minorHAnsi" w:cs="Open Sans"/>
                <w:i/>
                <w:iCs/>
                <w:color w:val="1F1F1F"/>
              </w:rPr>
              <w:t xml:space="preserve"> Score Factor</w:t>
            </w:r>
            <w:r w:rsidRPr="00A56CCE">
              <w:rPr>
                <w:rFonts w:asciiTheme="minorHAnsi" w:hAnsiTheme="minorHAnsi" w:cs="Open Sans"/>
                <w:i/>
                <w:iCs/>
                <w:color w:val="1F1F1F"/>
              </w:rPr>
              <w:t>.</w:t>
            </w:r>
          </w:p>
        </w:tc>
      </w:tr>
      <w:tr w14:paraId="6C00FE37" w14:textId="77777777" w:rsidTr="00575AE5">
        <w:tblPrEx>
          <w:tblW w:w="10260" w:type="dxa"/>
          <w:tblInd w:w="-95" w:type="dxa"/>
          <w:tblLook w:val="04A0"/>
        </w:tblPrEx>
        <w:tc>
          <w:tcPr>
            <w:tcW w:w="2610" w:type="dxa"/>
            <w:vAlign w:val="center"/>
          </w:tcPr>
          <w:p w:rsidR="00AA5E3E" w:rsidRPr="00A56CCE" w:rsidP="00AA5E3E" w14:paraId="6DE49D95" w14:textId="74131544">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Supporting Evidence</w:t>
            </w:r>
          </w:p>
        </w:tc>
        <w:tc>
          <w:tcPr>
            <w:tcW w:w="3600" w:type="dxa"/>
            <w:vAlign w:val="center"/>
          </w:tcPr>
          <w:p w:rsidR="00AA5E3E" w:rsidRPr="00A56CCE" w:rsidP="00AA5E3E" w14:paraId="767E4AF9" w14:textId="0A3EB47E">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Provide any links to sources</w:t>
            </w:r>
            <w:r>
              <w:rPr>
                <w:rFonts w:asciiTheme="minorHAnsi" w:hAnsiTheme="minorHAnsi" w:cs="Open Sans"/>
                <w:color w:val="1F1F1F"/>
              </w:rPr>
              <w:t xml:space="preserve"> or attachments</w:t>
            </w:r>
            <w:r w:rsidRPr="00A56CCE">
              <w:rPr>
                <w:rFonts w:asciiTheme="minorHAnsi" w:hAnsiTheme="minorHAnsi" w:cs="Open Sans"/>
                <w:color w:val="1F1F1F"/>
              </w:rPr>
              <w:t xml:space="preserve"> that confirm the status of the State </w:t>
            </w:r>
            <w:r w:rsidR="007E2425">
              <w:rPr>
                <w:rFonts w:asciiTheme="minorHAnsi" w:hAnsiTheme="minorHAnsi" w:cs="Open Sans"/>
                <w:color w:val="1F1F1F"/>
              </w:rPr>
              <w:t>P</w:t>
            </w:r>
            <w:r w:rsidRPr="00A56CCE">
              <w:rPr>
                <w:rFonts w:asciiTheme="minorHAnsi" w:hAnsiTheme="minorHAnsi" w:cs="Open Sans"/>
                <w:color w:val="1F1F1F"/>
              </w:rPr>
              <w:t>olicy</w:t>
            </w:r>
            <w:r w:rsidR="007E2425">
              <w:rPr>
                <w:rFonts w:asciiTheme="minorHAnsi" w:hAnsiTheme="minorHAnsi" w:cs="Open Sans"/>
                <w:color w:val="1F1F1F"/>
              </w:rPr>
              <w:t xml:space="preserve"> A</w:t>
            </w:r>
            <w:r w:rsidRPr="00A56CCE">
              <w:rPr>
                <w:rFonts w:asciiTheme="minorHAnsi" w:hAnsiTheme="minorHAnsi" w:cs="Open Sans"/>
                <w:color w:val="1F1F1F"/>
              </w:rPr>
              <w:t xml:space="preserve">ction </w:t>
            </w:r>
            <w:r w:rsidR="007E2425">
              <w:rPr>
                <w:rFonts w:asciiTheme="minorHAnsi" w:hAnsiTheme="minorHAnsi" w:cs="Open Sans"/>
                <w:color w:val="1F1F1F"/>
              </w:rPr>
              <w:t>C</w:t>
            </w:r>
            <w:r w:rsidRPr="00A56CCE">
              <w:rPr>
                <w:rFonts w:asciiTheme="minorHAnsi" w:hAnsiTheme="minorHAnsi" w:cs="Open Sans"/>
                <w:color w:val="1F1F1F"/>
              </w:rPr>
              <w:t>ommitment.</w:t>
            </w:r>
          </w:p>
        </w:tc>
        <w:tc>
          <w:tcPr>
            <w:tcW w:w="4050" w:type="dxa"/>
            <w:gridSpan w:val="2"/>
            <w:vAlign w:val="center"/>
          </w:tcPr>
          <w:p w:rsidR="00AA5E3E" w:rsidRPr="00A56CCE" w:rsidP="00AA5E3E" w14:paraId="04406315" w14:textId="52506F03">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E</w:t>
            </w:r>
            <w:r w:rsidRPr="00A56CCE">
              <w:rPr>
                <w:rFonts w:asciiTheme="minorHAnsi" w:hAnsiTheme="minorHAnsi" w:cs="Open Sans"/>
                <w:i/>
                <w:iCs/>
                <w:color w:val="1F1F1F"/>
              </w:rPr>
              <w:t>xamples may include:</w:t>
            </w:r>
          </w:p>
          <w:p w:rsidR="00AA5E3E" w:rsidRPr="00A56CCE" w:rsidP="00AA5E3E" w14:paraId="3DE2D28F" w14:textId="68DCEBB2">
            <w:pPr>
              <w:pStyle w:val="NormalWeb"/>
              <w:numPr>
                <w:ilvl w:val="0"/>
                <w:numId w:val="16"/>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URL to policy on State website </w:t>
            </w:r>
          </w:p>
          <w:p w:rsidR="00AA5E3E" w:rsidRPr="00A56CCE" w:rsidP="00AA5E3E" w14:paraId="660F1762" w14:textId="15C0EF60">
            <w:pPr>
              <w:pStyle w:val="NormalWeb"/>
              <w:numPr>
                <w:ilvl w:val="0"/>
                <w:numId w:val="16"/>
              </w:numPr>
              <w:spacing w:before="0" w:beforeAutospacing="0" w:after="0" w:afterAutospacing="0"/>
              <w:rPr>
                <w:rFonts w:asciiTheme="minorHAnsi" w:hAnsiTheme="minorHAnsi" w:cs="Open Sans"/>
                <w:i/>
                <w:iCs/>
                <w:color w:val="1F1F1F"/>
              </w:rPr>
            </w:pPr>
            <w:r>
              <w:rPr>
                <w:rFonts w:asciiTheme="minorHAnsi" w:hAnsiTheme="minorHAnsi" w:cs="Open Sans"/>
                <w:i/>
                <w:iCs/>
                <w:color w:val="1F1F1F"/>
              </w:rPr>
              <w:t>State legislation attachment</w:t>
            </w:r>
          </w:p>
        </w:tc>
      </w:tr>
      <w:tr w14:paraId="4C49608A" w14:textId="77777777" w:rsidTr="00575AE5">
        <w:tblPrEx>
          <w:tblW w:w="10260" w:type="dxa"/>
          <w:tblInd w:w="-95" w:type="dxa"/>
          <w:tblLook w:val="04A0"/>
        </w:tblPrEx>
        <w:tc>
          <w:tcPr>
            <w:tcW w:w="2610" w:type="dxa"/>
            <w:vAlign w:val="center"/>
          </w:tcPr>
          <w:p w:rsidR="00AA5E3E" w:rsidRPr="00A56CCE" w:rsidP="00AA5E3E" w14:paraId="7D25683B" w14:textId="1622D4E2">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Optional Notes/Comments</w:t>
            </w:r>
          </w:p>
        </w:tc>
        <w:tc>
          <w:tcPr>
            <w:tcW w:w="3600" w:type="dxa"/>
            <w:vAlign w:val="center"/>
          </w:tcPr>
          <w:p w:rsidR="00AA5E3E" w:rsidRPr="00A56CCE" w:rsidP="00AA5E3E" w14:paraId="1F1CA123" w14:textId="07B0EA05">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 xml:space="preserve">Provide any additional context or details around the status of the State </w:t>
            </w:r>
            <w:r w:rsidR="007E2425">
              <w:rPr>
                <w:rFonts w:asciiTheme="minorHAnsi" w:hAnsiTheme="minorHAnsi" w:cs="Open Sans"/>
                <w:color w:val="1F1F1F"/>
              </w:rPr>
              <w:t>P</w:t>
            </w:r>
            <w:r w:rsidRPr="00A56CCE">
              <w:rPr>
                <w:rFonts w:asciiTheme="minorHAnsi" w:hAnsiTheme="minorHAnsi" w:cs="Open Sans"/>
                <w:color w:val="1F1F1F"/>
              </w:rPr>
              <w:t xml:space="preserve">olicy </w:t>
            </w:r>
            <w:r w:rsidR="007E2425">
              <w:rPr>
                <w:rFonts w:asciiTheme="minorHAnsi" w:hAnsiTheme="minorHAnsi" w:cs="Open Sans"/>
                <w:color w:val="1F1F1F"/>
              </w:rPr>
              <w:t>A</w:t>
            </w:r>
            <w:r w:rsidRPr="00A56CCE">
              <w:rPr>
                <w:rFonts w:asciiTheme="minorHAnsi" w:hAnsiTheme="minorHAnsi" w:cs="Open Sans"/>
                <w:color w:val="1F1F1F"/>
              </w:rPr>
              <w:t xml:space="preserve">ction </w:t>
            </w:r>
            <w:r w:rsidR="007E2425">
              <w:rPr>
                <w:rFonts w:asciiTheme="minorHAnsi" w:hAnsiTheme="minorHAnsi" w:cs="Open Sans"/>
                <w:color w:val="1F1F1F"/>
              </w:rPr>
              <w:t>C</w:t>
            </w:r>
            <w:r w:rsidRPr="00A56CCE">
              <w:rPr>
                <w:rFonts w:asciiTheme="minorHAnsi" w:hAnsiTheme="minorHAnsi" w:cs="Open Sans"/>
                <w:color w:val="1F1F1F"/>
              </w:rPr>
              <w:t>ommitment, if needed.</w:t>
            </w:r>
          </w:p>
        </w:tc>
        <w:tc>
          <w:tcPr>
            <w:tcW w:w="4050" w:type="dxa"/>
            <w:gridSpan w:val="2"/>
            <w:vAlign w:val="center"/>
          </w:tcPr>
          <w:p w:rsidR="00AA5E3E" w:rsidRPr="00E973CC" w:rsidP="00AA5E3E" w14:paraId="285E7F60" w14:textId="290E6A0E">
            <w:pPr>
              <w:pStyle w:val="NormalWeb"/>
              <w:spacing w:before="0" w:beforeAutospacing="0" w:after="0" w:afterAutospacing="0"/>
              <w:rPr>
                <w:rFonts w:asciiTheme="minorHAnsi" w:hAnsiTheme="minorHAnsi" w:cs="Open Sans"/>
                <w:i/>
                <w:iCs/>
                <w:color w:val="1F1F1F"/>
              </w:rPr>
            </w:pPr>
            <w:r w:rsidRPr="00E973CC">
              <w:rPr>
                <w:rStyle w:val="Emphasis"/>
                <w:rFonts w:asciiTheme="minorHAnsi" w:eastAsiaTheme="majorEastAsia" w:hAnsiTheme="minorHAnsi" w:cs="Open Sans"/>
                <w:color w:val="1F1F1F"/>
                <w:shd w:val="clear" w:color="auto" w:fill="FFFFFF"/>
              </w:rPr>
              <w:t>The bill,</w:t>
            </w:r>
            <w:r w:rsidRPr="00E973CC">
              <w:rPr>
                <w:rStyle w:val="Emphasis"/>
                <w:rFonts w:asciiTheme="minorHAnsi" w:eastAsiaTheme="majorEastAsia" w:hAnsiTheme="minorHAnsi"/>
                <w:shd w:val="clear" w:color="auto" w:fill="FFFFFF"/>
              </w:rPr>
              <w:t xml:space="preserve"> titled “XYZ”</w:t>
            </w:r>
            <w:r w:rsidRPr="00E973CC">
              <w:rPr>
                <w:rStyle w:val="Emphasis"/>
                <w:rFonts w:asciiTheme="minorHAnsi" w:eastAsiaTheme="majorEastAsia" w:hAnsiTheme="minorHAnsi" w:cs="Open Sans"/>
                <w:color w:val="1F1F1F"/>
                <w:shd w:val="clear" w:color="auto" w:fill="FFFFFF"/>
              </w:rPr>
              <w:t xml:space="preserve"> was signed into law on July 15, 2026, and becomes effective January 1, 2027</w:t>
            </w:r>
            <w:r w:rsidR="00005580">
              <w:rPr>
                <w:rStyle w:val="Emphasis"/>
                <w:rFonts w:asciiTheme="minorHAnsi" w:eastAsiaTheme="majorEastAsia" w:hAnsiTheme="minorHAnsi" w:cs="Open Sans"/>
                <w:color w:val="1F1F1F"/>
                <w:shd w:val="clear" w:color="auto" w:fill="FFFFFF"/>
              </w:rPr>
              <w:t xml:space="preserve">. See </w:t>
            </w:r>
            <w:r w:rsidR="00811FC7">
              <w:rPr>
                <w:rStyle w:val="Emphasis"/>
                <w:rFonts w:asciiTheme="minorHAnsi" w:eastAsiaTheme="majorEastAsia" w:hAnsiTheme="minorHAnsi" w:cs="Open Sans"/>
                <w:color w:val="1F1F1F"/>
                <w:shd w:val="clear" w:color="auto" w:fill="FFFFFF"/>
              </w:rPr>
              <w:t>“</w:t>
            </w:r>
            <w:r w:rsidR="00005580">
              <w:rPr>
                <w:rStyle w:val="Emphasis"/>
                <w:rFonts w:asciiTheme="minorHAnsi" w:eastAsiaTheme="majorEastAsia" w:hAnsiTheme="minorHAnsi" w:cs="Open Sans"/>
                <w:color w:val="1F1F1F"/>
                <w:shd w:val="clear" w:color="auto" w:fill="FFFFFF"/>
              </w:rPr>
              <w:t>Section 4 PA Licensure Compact</w:t>
            </w:r>
            <w:r w:rsidR="00811FC7">
              <w:rPr>
                <w:rStyle w:val="Emphasis"/>
                <w:rFonts w:asciiTheme="minorHAnsi" w:eastAsiaTheme="majorEastAsia" w:hAnsiTheme="minorHAnsi" w:cs="Open Sans"/>
                <w:color w:val="1F1F1F"/>
                <w:shd w:val="clear" w:color="auto" w:fill="FFFFFF"/>
              </w:rPr>
              <w:t>”</w:t>
            </w:r>
            <w:r w:rsidR="00005580">
              <w:rPr>
                <w:rStyle w:val="Emphasis"/>
                <w:rFonts w:asciiTheme="minorHAnsi" w:eastAsiaTheme="majorEastAsia" w:hAnsiTheme="minorHAnsi" w:cs="Open Sans"/>
                <w:color w:val="1F1F1F"/>
                <w:shd w:val="clear" w:color="auto" w:fill="FFFFFF"/>
              </w:rPr>
              <w:t xml:space="preserve"> on Page 16 of the bi</w:t>
            </w:r>
            <w:r w:rsidR="009267B1">
              <w:rPr>
                <w:rStyle w:val="Emphasis"/>
                <w:rFonts w:asciiTheme="minorHAnsi" w:eastAsiaTheme="majorEastAsia" w:hAnsiTheme="minorHAnsi" w:cs="Open Sans"/>
                <w:color w:val="1F1F1F"/>
                <w:shd w:val="clear" w:color="auto" w:fill="FFFFFF"/>
              </w:rPr>
              <w:t>ll</w:t>
            </w:r>
            <w:r w:rsidR="00005580">
              <w:rPr>
                <w:rStyle w:val="Emphasis"/>
                <w:rFonts w:asciiTheme="minorHAnsi" w:eastAsiaTheme="majorEastAsia" w:hAnsiTheme="minorHAnsi" w:cs="Open Sans"/>
                <w:color w:val="1F1F1F"/>
                <w:shd w:val="clear" w:color="auto" w:fill="FFFFFF"/>
              </w:rPr>
              <w:t>.</w:t>
            </w:r>
          </w:p>
        </w:tc>
      </w:tr>
    </w:tbl>
    <w:p w:rsidR="00DA29B4" w:rsidP="00DA29B4" w14:paraId="31DC3B0F" w14:textId="77777777"/>
    <w:p w:rsidR="00E413A2" w:rsidRPr="004072FC" w:rsidP="004072FC" w14:paraId="4167B753" w14:textId="15239684">
      <w:pPr>
        <w:pStyle w:val="Heading2"/>
        <w:numPr>
          <w:ilvl w:val="0"/>
          <w:numId w:val="27"/>
        </w:numPr>
        <w:rPr>
          <w:b/>
          <w:bCs/>
          <w:color w:val="015390" w:themeColor="accent1"/>
        </w:rPr>
      </w:pPr>
      <w:bookmarkStart w:id="150" w:name="_Toc236914623"/>
      <w:r w:rsidRPr="018E5614">
        <w:rPr>
          <w:b/>
          <w:bCs/>
          <w:color w:val="015390" w:themeColor="accent1"/>
        </w:rPr>
        <w:t>Obligated and Spent Funds Reporting</w:t>
      </w:r>
      <w:r w:rsidRPr="018E5614" w:rsidR="00AA20B4">
        <w:rPr>
          <w:b/>
          <w:bCs/>
          <w:color w:val="015390" w:themeColor="accent1"/>
        </w:rPr>
        <w:t xml:space="preserve"> Tabs</w:t>
      </w:r>
      <w:bookmarkEnd w:id="150"/>
    </w:p>
    <w:p w:rsidR="000E6B05" w:rsidP="018E5614" w14:paraId="5D802235" w14:textId="53FBD0FC">
      <w:pPr>
        <w:pStyle w:val="NormalWeb"/>
        <w:shd w:val="clear" w:color="auto" w:fill="FFFFFF" w:themeFill="background1"/>
        <w:spacing w:before="0" w:beforeAutospacing="0" w:after="0" w:afterAutospacing="0"/>
        <w:rPr>
          <w:rFonts w:asciiTheme="minorHAnsi" w:hAnsiTheme="minorHAnsi" w:cs="Open Sans"/>
          <w:color w:val="1F1F1F"/>
        </w:rPr>
      </w:pPr>
      <w:r w:rsidRPr="018E5614">
        <w:rPr>
          <w:rFonts w:asciiTheme="minorHAnsi" w:hAnsiTheme="minorHAnsi" w:cs="Open Sans"/>
          <w:color w:val="1F1F1F"/>
        </w:rPr>
        <w:t xml:space="preserve">The purpose of the </w:t>
      </w:r>
      <w:r w:rsidRPr="018E5614" w:rsidR="0277C351">
        <w:rPr>
          <w:rFonts w:asciiTheme="minorHAnsi" w:hAnsiTheme="minorHAnsi" w:cs="Open Sans"/>
          <w:color w:val="1F1F1F"/>
        </w:rPr>
        <w:t>Obligated and Spent Funds Reporting</w:t>
      </w:r>
      <w:r w:rsidRPr="018E5614" w:rsidR="00AA20B4">
        <w:rPr>
          <w:rFonts w:asciiTheme="minorHAnsi" w:hAnsiTheme="minorHAnsi" w:cs="Open Sans"/>
          <w:color w:val="1F1F1F"/>
        </w:rPr>
        <w:t xml:space="preserve"> tabs</w:t>
      </w:r>
      <w:r w:rsidRPr="018E5614">
        <w:rPr>
          <w:rFonts w:asciiTheme="minorHAnsi" w:hAnsiTheme="minorHAnsi" w:cs="Open Sans"/>
          <w:color w:val="1F1F1F"/>
        </w:rPr>
        <w:t xml:space="preserve"> </w:t>
      </w:r>
      <w:r w:rsidRPr="018E5614" w:rsidR="00AA20B4">
        <w:rPr>
          <w:rFonts w:asciiTheme="minorHAnsi" w:hAnsiTheme="minorHAnsi" w:cs="Open Sans"/>
          <w:color w:val="1F1F1F"/>
        </w:rPr>
        <w:t>is</w:t>
      </w:r>
      <w:r w:rsidRPr="018E5614">
        <w:rPr>
          <w:rFonts w:asciiTheme="minorHAnsi" w:hAnsiTheme="minorHAnsi" w:cs="Open Sans"/>
          <w:color w:val="1F1F1F"/>
        </w:rPr>
        <w:t xml:space="preserve"> to track RHT Program spending across initiatives, use of funds categories, </w:t>
      </w:r>
      <w:r w:rsidR="00C40697">
        <w:rPr>
          <w:rFonts w:asciiTheme="minorHAnsi" w:hAnsiTheme="minorHAnsi" w:cs="Open Sans"/>
          <w:color w:val="1F1F1F"/>
        </w:rPr>
        <w:t>and entities</w:t>
      </w:r>
      <w:r w:rsidRPr="018E5614">
        <w:rPr>
          <w:rFonts w:asciiTheme="minorHAnsi" w:hAnsiTheme="minorHAnsi" w:cs="Open Sans"/>
          <w:color w:val="1F1F1F"/>
        </w:rPr>
        <w:t xml:space="preserve">. Please refer to the </w:t>
      </w:r>
      <w:r w:rsidRPr="018E5614" w:rsidR="2ACC2B30">
        <w:rPr>
          <w:rFonts w:asciiTheme="minorHAnsi" w:hAnsiTheme="minorHAnsi" w:cs="Open Sans"/>
          <w:b/>
          <w:bCs/>
          <w:color w:val="1F1F1F"/>
        </w:rPr>
        <w:t>Obligated and Spent Funds</w:t>
      </w:r>
      <w:r w:rsidRPr="018E5614" w:rsidR="00AA20B4">
        <w:rPr>
          <w:rFonts w:asciiTheme="minorHAnsi" w:hAnsiTheme="minorHAnsi" w:cs="Open Sans"/>
          <w:b/>
          <w:bCs/>
          <w:color w:val="1F1F1F"/>
        </w:rPr>
        <w:t xml:space="preserve"> Reporting</w:t>
      </w:r>
      <w:r w:rsidRPr="018E5614">
        <w:rPr>
          <w:rFonts w:asciiTheme="minorHAnsi" w:hAnsiTheme="minorHAnsi" w:cs="Open Sans"/>
          <w:b/>
          <w:bCs/>
          <w:color w:val="1F1F1F"/>
        </w:rPr>
        <w:t xml:space="preserve"> Guide </w:t>
      </w:r>
      <w:r w:rsidRPr="018E5614">
        <w:rPr>
          <w:rFonts w:asciiTheme="minorHAnsi" w:hAnsiTheme="minorHAnsi" w:cs="Open Sans"/>
          <w:color w:val="1F1F1F"/>
        </w:rPr>
        <w:t xml:space="preserve">for more information on how to populate </w:t>
      </w:r>
      <w:r w:rsidRPr="018E5614" w:rsidR="00557644">
        <w:rPr>
          <w:rFonts w:asciiTheme="minorHAnsi" w:hAnsiTheme="minorHAnsi" w:cs="Open Sans"/>
          <w:color w:val="1F1F1F"/>
        </w:rPr>
        <w:t xml:space="preserve">the </w:t>
      </w:r>
      <w:r w:rsidRPr="018E5614" w:rsidR="00AA20B4">
        <w:rPr>
          <w:rFonts w:asciiTheme="minorHAnsi" w:hAnsiTheme="minorHAnsi" w:cs="Open Sans"/>
          <w:color w:val="1F1F1F"/>
        </w:rPr>
        <w:t xml:space="preserve">First-Tier </w:t>
      </w:r>
      <w:r w:rsidRPr="018E5614" w:rsidR="6016A663">
        <w:rPr>
          <w:rFonts w:asciiTheme="minorHAnsi" w:hAnsiTheme="minorHAnsi" w:cs="Open Sans"/>
          <w:color w:val="1F1F1F"/>
        </w:rPr>
        <w:t>Entities</w:t>
      </w:r>
      <w:r w:rsidRPr="018E5614" w:rsidR="00AA20B4">
        <w:rPr>
          <w:rFonts w:asciiTheme="minorHAnsi" w:hAnsiTheme="minorHAnsi" w:cs="Open Sans"/>
          <w:color w:val="1F1F1F"/>
        </w:rPr>
        <w:t xml:space="preserve">, Use of Funds, </w:t>
      </w:r>
      <w:r w:rsidR="00C40697">
        <w:rPr>
          <w:rFonts w:asciiTheme="minorHAnsi" w:hAnsiTheme="minorHAnsi" w:cs="Open Sans"/>
          <w:color w:val="1F1F1F"/>
        </w:rPr>
        <w:t xml:space="preserve">and </w:t>
      </w:r>
      <w:r w:rsidRPr="018E5614" w:rsidR="00AA20B4">
        <w:rPr>
          <w:rFonts w:asciiTheme="minorHAnsi" w:hAnsiTheme="minorHAnsi" w:cs="Open Sans"/>
          <w:color w:val="1F1F1F"/>
        </w:rPr>
        <w:t xml:space="preserve">Downstream </w:t>
      </w:r>
      <w:r w:rsidR="00C40697">
        <w:rPr>
          <w:rFonts w:asciiTheme="minorHAnsi" w:hAnsiTheme="minorHAnsi" w:cs="Open Sans"/>
          <w:color w:val="1F1F1F"/>
        </w:rPr>
        <w:t>Reporting</w:t>
      </w:r>
      <w:r w:rsidRPr="018E5614" w:rsidR="00AA20B4">
        <w:rPr>
          <w:rFonts w:asciiTheme="minorHAnsi" w:hAnsiTheme="minorHAnsi" w:cs="Open Sans"/>
          <w:color w:val="1F1F1F"/>
        </w:rPr>
        <w:t xml:space="preserve"> tabs</w:t>
      </w:r>
      <w:r w:rsidRPr="018E5614" w:rsidR="00557644">
        <w:rPr>
          <w:rFonts w:asciiTheme="minorHAnsi" w:hAnsiTheme="minorHAnsi" w:cs="Open Sans"/>
          <w:color w:val="1F1F1F"/>
        </w:rPr>
        <w:t>.</w:t>
      </w:r>
      <w:r w:rsidR="00EE62EE">
        <w:rPr>
          <w:rFonts w:asciiTheme="minorHAnsi" w:hAnsiTheme="minorHAnsi" w:cs="Open Sans"/>
          <w:color w:val="1F1F1F"/>
        </w:rPr>
        <w:t xml:space="preserve"> Please note that </w:t>
      </w:r>
      <w:r w:rsidR="00A77667">
        <w:rPr>
          <w:rFonts w:asciiTheme="minorHAnsi" w:hAnsiTheme="minorHAnsi" w:cs="Open Sans"/>
          <w:color w:val="1F1F1F"/>
        </w:rPr>
        <w:t xml:space="preserve">States are not required to fill out </w:t>
      </w:r>
      <w:r w:rsidR="00EE62EE">
        <w:rPr>
          <w:rFonts w:asciiTheme="minorHAnsi" w:hAnsiTheme="minorHAnsi" w:cs="Open Sans"/>
          <w:color w:val="1F1F1F"/>
        </w:rPr>
        <w:t xml:space="preserve">the Downstream Reporting tab </w:t>
      </w:r>
      <w:r w:rsidR="00A77667">
        <w:rPr>
          <w:rFonts w:asciiTheme="minorHAnsi" w:hAnsiTheme="minorHAnsi" w:cs="Open Sans"/>
          <w:color w:val="1F1F1F"/>
        </w:rPr>
        <w:t>for the initial Annual Report.</w:t>
      </w:r>
    </w:p>
    <w:p w:rsidR="000E6B05" w:rsidRPr="000E6B05" w:rsidP="00850F1A" w14:paraId="0A489D93" w14:textId="70BCD955">
      <w:pPr>
        <w:pStyle w:val="NormalWeb"/>
        <w:shd w:val="clear" w:color="auto" w:fill="FFFFFF"/>
        <w:spacing w:before="0" w:beforeAutospacing="0" w:after="0" w:afterAutospacing="0"/>
        <w:rPr>
          <w:rFonts w:asciiTheme="minorHAnsi" w:hAnsiTheme="minorHAnsi" w:cs="Open Sans"/>
          <w:color w:val="1F1F1F"/>
        </w:rPr>
      </w:pPr>
    </w:p>
    <w:p w:rsidR="00E413A2" w:rsidRPr="004072FC" w:rsidP="723D4C7F" w14:paraId="2966AD7C" w14:textId="75E14CDF">
      <w:pPr>
        <w:pStyle w:val="Heading2"/>
        <w:numPr>
          <w:ilvl w:val="0"/>
          <w:numId w:val="27"/>
        </w:numPr>
        <w:spacing w:line="240" w:lineRule="auto"/>
        <w:rPr>
          <w:rFonts w:asciiTheme="minorHAnsi" w:hAnsiTheme="minorHAnsi"/>
          <w:b/>
          <w:bCs/>
          <w:color w:val="015390" w:themeColor="accent1"/>
        </w:rPr>
      </w:pPr>
      <w:bookmarkStart w:id="151" w:name="_Additional_Information_Form"/>
      <w:bookmarkStart w:id="152" w:name="_Toc236914624"/>
      <w:bookmarkEnd w:id="151"/>
      <w:r w:rsidRPr="723D4C7F">
        <w:rPr>
          <w:rFonts w:asciiTheme="minorHAnsi" w:hAnsiTheme="minorHAnsi"/>
          <w:b/>
          <w:bCs/>
          <w:color w:val="015390" w:themeColor="accent1"/>
        </w:rPr>
        <w:t xml:space="preserve">Additional </w:t>
      </w:r>
      <w:r w:rsidRPr="723D4C7F" w:rsidR="422AFA3B">
        <w:rPr>
          <w:rFonts w:asciiTheme="minorHAnsi" w:hAnsiTheme="minorHAnsi"/>
          <w:b/>
          <w:bCs/>
          <w:color w:val="015390" w:themeColor="accent1"/>
        </w:rPr>
        <w:t>Information</w:t>
      </w:r>
      <w:r w:rsidRPr="723D4C7F" w:rsidR="3BE6E77C">
        <w:rPr>
          <w:rFonts w:asciiTheme="minorHAnsi" w:hAnsiTheme="minorHAnsi"/>
          <w:b/>
          <w:bCs/>
          <w:color w:val="015390" w:themeColor="accent1"/>
        </w:rPr>
        <w:t xml:space="preserve"> Form</w:t>
      </w:r>
      <w:bookmarkEnd w:id="152"/>
    </w:p>
    <w:p w:rsidR="00251B35" w:rsidP="723D4C7F" w14:paraId="0CC351AF" w14:textId="463F03D2">
      <w:pPr>
        <w:pStyle w:val="NormalWeb"/>
        <w:shd w:val="clear" w:color="auto" w:fill="FFFFFF" w:themeFill="background1"/>
        <w:spacing w:before="0" w:beforeAutospacing="0" w:after="0" w:afterAutospacing="0"/>
        <w:rPr>
          <w:rFonts w:asciiTheme="minorHAnsi" w:hAnsiTheme="minorHAnsi" w:cs="Open Sans"/>
          <w:color w:val="1F1F1F"/>
        </w:rPr>
      </w:pPr>
      <w:r w:rsidRPr="723D4C7F">
        <w:rPr>
          <w:rFonts w:asciiTheme="minorHAnsi" w:hAnsiTheme="minorHAnsi" w:cs="Open Sans"/>
          <w:color w:val="1F1F1F"/>
          <w:shd w:val="clear" w:color="auto" w:fill="FFFFFF"/>
        </w:rPr>
        <w:t xml:space="preserve">The purpose of the </w:t>
      </w:r>
      <w:r w:rsidRPr="723D4C7F" w:rsidR="7D079BD7">
        <w:rPr>
          <w:rFonts w:asciiTheme="minorHAnsi" w:hAnsiTheme="minorHAnsi" w:cs="Open Sans"/>
          <w:color w:val="1F1F1F"/>
          <w:shd w:val="clear" w:color="auto" w:fill="FFFFFF"/>
        </w:rPr>
        <w:t>Additional</w:t>
      </w:r>
      <w:r w:rsidRPr="723D4C7F" w:rsidR="33799A78">
        <w:rPr>
          <w:rFonts w:asciiTheme="minorHAnsi" w:hAnsiTheme="minorHAnsi" w:cs="Open Sans"/>
          <w:color w:val="1F1F1F"/>
          <w:shd w:val="clear" w:color="auto" w:fill="FFFFFF"/>
        </w:rPr>
        <w:t xml:space="preserve"> Information</w:t>
      </w:r>
      <w:r w:rsidRPr="723D4C7F">
        <w:rPr>
          <w:rFonts w:asciiTheme="minorHAnsi" w:hAnsiTheme="minorHAnsi" w:cs="Open Sans"/>
          <w:color w:val="1F1F1F"/>
          <w:shd w:val="clear" w:color="auto" w:fill="FFFFFF"/>
        </w:rPr>
        <w:t xml:space="preserve"> </w:t>
      </w:r>
      <w:r w:rsidRPr="723D4C7F" w:rsidR="17A84D7F">
        <w:rPr>
          <w:rFonts w:asciiTheme="minorHAnsi" w:hAnsiTheme="minorHAnsi" w:cs="Open Sans"/>
          <w:color w:val="1F1F1F"/>
          <w:shd w:val="clear" w:color="auto" w:fill="FFFFFF"/>
        </w:rPr>
        <w:t>Form</w:t>
      </w:r>
      <w:r w:rsidRPr="723D4C7F">
        <w:rPr>
          <w:rFonts w:asciiTheme="minorHAnsi" w:hAnsiTheme="minorHAnsi" w:cs="Open Sans"/>
          <w:color w:val="1F1F1F"/>
          <w:shd w:val="clear" w:color="auto" w:fill="FFFFFF"/>
        </w:rPr>
        <w:t xml:space="preserve"> is to share qualitative updates on program successes</w:t>
      </w:r>
      <w:r w:rsidRPr="723D4C7F" w:rsidR="7D040DBF">
        <w:rPr>
          <w:rFonts w:asciiTheme="minorHAnsi" w:hAnsiTheme="minorHAnsi" w:cs="Open Sans"/>
          <w:color w:val="1F1F1F"/>
          <w:shd w:val="clear" w:color="auto" w:fill="FFFFFF"/>
        </w:rPr>
        <w:t xml:space="preserve">, </w:t>
      </w:r>
      <w:r w:rsidRPr="723D4C7F">
        <w:rPr>
          <w:rFonts w:asciiTheme="minorHAnsi" w:hAnsiTheme="minorHAnsi" w:cs="Open Sans"/>
          <w:color w:val="1F1F1F"/>
          <w:shd w:val="clear" w:color="auto" w:fill="FFFFFF"/>
        </w:rPr>
        <w:t>long-term sustainability planning</w:t>
      </w:r>
      <w:r w:rsidRPr="723D4C7F" w:rsidR="5E3FB39B">
        <w:rPr>
          <w:rFonts w:asciiTheme="minorHAnsi" w:hAnsiTheme="minorHAnsi" w:cs="Open Sans"/>
          <w:color w:val="1F1F1F"/>
          <w:shd w:val="clear" w:color="auto" w:fill="FFFFFF"/>
        </w:rPr>
        <w:t xml:space="preserve">, and the definition of rural, as defined by the </w:t>
      </w:r>
      <w:r w:rsidRPr="723D4C7F" w:rsidR="5E3FB39B">
        <w:rPr>
          <w:rFonts w:asciiTheme="minorHAnsi" w:hAnsiTheme="minorHAnsi" w:cs="Open Sans"/>
          <w:color w:val="1F1F1F"/>
          <w:shd w:val="clear" w:color="auto" w:fill="FFFFFF"/>
        </w:rPr>
        <w:t>State</w:t>
      </w:r>
      <w:r w:rsidRPr="723D4C7F">
        <w:rPr>
          <w:rFonts w:asciiTheme="minorHAnsi" w:hAnsiTheme="minorHAnsi" w:cs="Open Sans"/>
          <w:color w:val="1F1F1F"/>
          <w:shd w:val="clear" w:color="auto" w:fill="FFFFFF"/>
        </w:rPr>
        <w:t>.</w:t>
      </w:r>
      <w:r w:rsidRPr="723D4C7F">
        <w:rPr>
          <w:rFonts w:asciiTheme="minorHAnsi" w:hAnsiTheme="minorHAnsi" w:cs="Open Sans"/>
          <w:color w:val="1F1F1F"/>
        </w:rPr>
        <w:t xml:space="preserve"> </w:t>
      </w:r>
      <w:r w:rsidRPr="00FB0918" w:rsidR="00FB0918">
        <w:rPr>
          <w:rFonts w:asciiTheme="minorHAnsi" w:hAnsiTheme="minorHAnsi" w:cs="Open Sans"/>
          <w:color w:val="1F1F1F"/>
        </w:rPr>
        <w:t>Figures 6, 7, and 8 below show the Additional Information Form completed with a hypothetical example to illustrate the required information.</w:t>
      </w:r>
    </w:p>
    <w:p w:rsidR="0059391C" w:rsidRPr="0059391C" w:rsidP="0059391C" w14:paraId="09207C63" w14:textId="77777777"/>
    <w:p w:rsidR="00E92CA0" w14:paraId="3166C2A2" w14:textId="08BE2AEC">
      <w:pPr>
        <w:pStyle w:val="Caption"/>
      </w:pPr>
      <w:bookmarkStart w:id="153" w:name="_Toc231992562"/>
      <w:r>
        <w:t xml:space="preserve">Figure </w:t>
      </w:r>
      <w:r w:rsidR="00E32D0D">
        <w:t>6</w:t>
      </w:r>
      <w:r>
        <w:t>: Success Stories</w:t>
      </w:r>
      <w:bookmarkEnd w:id="153"/>
    </w:p>
    <w:p w:rsidR="00980CC5" w:rsidRPr="001967CE" w:rsidP="00E84871" w14:paraId="02A9F85F" w14:textId="7E8D3C85">
      <w:pPr>
        <w:pStyle w:val="NormalWeb"/>
        <w:shd w:val="clear" w:color="auto" w:fill="FFFFFF" w:themeFill="background1"/>
        <w:spacing w:before="0" w:beforeAutospacing="0" w:after="0" w:afterAutospacing="0"/>
        <w:jc w:val="center"/>
        <w:rPr>
          <w:rFonts w:asciiTheme="minorHAnsi" w:hAnsiTheme="minorHAnsi"/>
        </w:rPr>
      </w:pPr>
      <w:r w:rsidRPr="00E84871">
        <w:rPr>
          <w:rFonts w:asciiTheme="minorHAnsi" w:hAnsiTheme="minorHAnsi"/>
          <w:noProof/>
        </w:rPr>
        <w:drawing>
          <wp:inline distT="0" distB="0" distL="0" distR="0">
            <wp:extent cx="4489450" cy="2926456"/>
            <wp:effectExtent l="0" t="0" r="6350" b="7620"/>
            <wp:docPr id="348594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4367" name=""/>
                    <pic:cNvPicPr/>
                  </pic:nvPicPr>
                  <pic:blipFill>
                    <a:blip xmlns:r="http://schemas.openxmlformats.org/officeDocument/2006/relationships" r:embed="rId18"/>
                    <a:stretch>
                      <a:fillRect/>
                    </a:stretch>
                  </pic:blipFill>
                  <pic:spPr>
                    <a:xfrm>
                      <a:off x="0" y="0"/>
                      <a:ext cx="4498166" cy="2932138"/>
                    </a:xfrm>
                    <a:prstGeom prst="rect">
                      <a:avLst/>
                    </a:prstGeom>
                  </pic:spPr>
                </pic:pic>
              </a:graphicData>
            </a:graphic>
          </wp:inline>
        </w:drawing>
      </w:r>
    </w:p>
    <w:p w:rsidR="00980CC5" w:rsidP="00CF0D39" w14:paraId="09B29CC2" w14:textId="082C756C">
      <w:pPr>
        <w:rPr>
          <w:rFonts w:eastAsia="Times New Roman" w:cs="Open Sans"/>
          <w:color w:val="1F1F1F"/>
          <w:kern w:val="0"/>
          <w14:ligatures w14:val="none"/>
        </w:rPr>
      </w:pPr>
      <w:r>
        <w:rPr>
          <w:rFonts w:ascii="Times New Roman" w:eastAsia="Times New Roman" w:hAnsi="Times New Roman" w:cs="Times New Roman"/>
          <w:noProof/>
          <w:kern w:val="0"/>
          <w14:ligatures w14:val="none"/>
        </w:rPr>
        <mc:AlternateContent>
          <mc:Choice Requires="wps">
            <w:drawing>
              <wp:anchor distT="0" distB="0" distL="114300" distR="114300" simplePos="0" relativeHeight="251695104" behindDoc="1" locked="0" layoutInCell="1" allowOverlap="1">
                <wp:simplePos x="0" y="0"/>
                <wp:positionH relativeFrom="margin">
                  <wp:align>center</wp:align>
                </wp:positionH>
                <wp:positionV relativeFrom="paragraph">
                  <wp:posOffset>266065</wp:posOffset>
                </wp:positionV>
                <wp:extent cx="4422140" cy="457200"/>
                <wp:effectExtent l="0" t="0" r="0" b="0"/>
                <wp:wrapNone/>
                <wp:docPr id="239820430"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422140" cy="457200"/>
                        </a:xfrm>
                        <a:prstGeom prst="rect">
                          <a:avLst/>
                        </a:prstGeom>
                        <a:solidFill>
                          <a:prstClr val="white"/>
                        </a:solidFill>
                        <a:ln>
                          <a:noFill/>
                        </a:ln>
                      </wps:spPr>
                      <wps:txbx>
                        <w:txbxContent>
                          <w:p w:rsidR="00E92CA0" w:rsidRPr="00FD49B9" w:rsidP="00E84871" w14:textId="39C09FC1">
                            <w:pPr>
                              <w:pStyle w:val="Caption"/>
                              <w:rPr>
                                <w:noProof/>
                              </w:rPr>
                            </w:pPr>
                            <w:bookmarkStart w:id="154" w:name="_Toc231992563"/>
                            <w:r>
                              <w:t xml:space="preserve">Figure </w:t>
                            </w:r>
                            <w:r w:rsidR="00E32D0D">
                              <w:t>7</w:t>
                            </w:r>
                            <w:r>
                              <w:t>: Sustainability Planning</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2" type="#_x0000_t202" style="width:348.2pt;height:36pt;margin-top:20.95pt;margin-left:0;mso-height-percent:0;mso-height-relative:margin;mso-position-horizontal:center;mso-position-horizontal-relative:margin;mso-wrap-distance-bottom:0;mso-wrap-distance-left:9pt;mso-wrap-distance-right:9pt;mso-wrap-distance-top:0;mso-wrap-style:square;position:absolute;visibility:visible;v-text-anchor:top;z-index:-251620352" stroked="f">
                <v:textbox inset="0,0,0,0">
                  <w:txbxContent>
                    <w:p w:rsidR="00E92CA0" w:rsidRPr="00FD49B9" w:rsidP="00E84871" w14:paraId="4C456E7D" w14:textId="39C09FC1">
                      <w:pPr>
                        <w:pStyle w:val="Caption"/>
                        <w:rPr>
                          <w:noProof/>
                        </w:rPr>
                      </w:pPr>
                      <w:bookmarkStart w:id="154" w:name="_Toc231992563"/>
                      <w:r>
                        <w:t xml:space="preserve">Figure </w:t>
                      </w:r>
                      <w:r w:rsidR="00E32D0D">
                        <w:t>7</w:t>
                      </w:r>
                      <w:r>
                        <w:t>: Sustainability Planning</w:t>
                      </w:r>
                      <w:bookmarkEnd w:id="154"/>
                    </w:p>
                  </w:txbxContent>
                </v:textbox>
                <w10:wrap anchorx="margin"/>
              </v:shape>
            </w:pict>
          </mc:Fallback>
        </mc:AlternateContent>
      </w:r>
    </w:p>
    <w:p w:rsidR="00AA6B8C" w:rsidP="00602316" w14:paraId="37C02250" w14:textId="5357ED51">
      <w:pPr>
        <w:pStyle w:val="Caption"/>
      </w:pPr>
      <w:r>
        <w:tab/>
      </w:r>
    </w:p>
    <w:p w:rsidR="00AA6B8C" w:rsidP="00E84871" w14:paraId="0A980359" w14:textId="16AF025E">
      <w:pPr>
        <w:jc w:val="center"/>
        <w:rPr>
          <w:rFonts w:eastAsia="Times New Roman" w:cs="Open Sans"/>
          <w:color w:val="1F1F1F"/>
          <w:kern w:val="0"/>
          <w14:ligatures w14:val="none"/>
        </w:rPr>
      </w:pPr>
      <w:r w:rsidRPr="0059391C">
        <w:rPr>
          <w:rFonts w:eastAsia="Times New Roman" w:cs="Open Sans"/>
          <w:noProof/>
          <w:color w:val="1F1F1F"/>
          <w:kern w:val="0"/>
          <w14:ligatures w14:val="none"/>
        </w:rPr>
        <w:drawing>
          <wp:inline distT="0" distB="0" distL="0" distR="0">
            <wp:extent cx="4483100" cy="2472666"/>
            <wp:effectExtent l="0" t="0" r="0" b="4445"/>
            <wp:docPr id="971787006" name="Picture 1" descr="Sustainability and Highlights form with required data fields and examples.&#10;&#10;The instruction for the sustainability planning text box are as follows: What are the most significant updates or changes to your sustainability plan based on the past year's experiences, successes, and challenges?&#10;&#10;The example for the Sustainability Planning text box are as follows: &#10;Based on the high demand for the mobile clinic, we have initiated discussions with the State Medicaid agency to establish a permanent reimbursement pathway for mobile health services. Furthermore, we have secured a partnership with the State University's nursing school to create a clinical rotation program on the mobile unit, which will provide a sustainable staffing pipeline and reduce future personnel co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87006" name="Picture 1" descr="Sustainability and Highlights form with required data fields and examples.&#10;&#10;The instruction for the sustainability planning text box are as follows: What are the most significant updates or changes to your sustainability plan based on the past year's experiences, successes, and challenges?&#10;&#10;The example for the Sustainability Planning text box are as follows: &#10;Based on the high demand for the mobile clinic, we have initiated discussions with the State Medicaid agency to establish a permanent reimbursement pathway for mobile health services. Furthermore, we have secured a partnership with the State University's nursing school to create a clinical rotation program on the mobile unit, which will provide a sustainable staffing pipeline and reduce future personnel costs.&#10;"/>
                    <pic:cNvPicPr/>
                  </pic:nvPicPr>
                  <pic:blipFill>
                    <a:blip xmlns:r="http://schemas.openxmlformats.org/officeDocument/2006/relationships" r:embed="rId19"/>
                    <a:stretch>
                      <a:fillRect/>
                    </a:stretch>
                  </pic:blipFill>
                  <pic:spPr>
                    <a:xfrm>
                      <a:off x="0" y="0"/>
                      <a:ext cx="4489625" cy="2476265"/>
                    </a:xfrm>
                    <a:prstGeom prst="rect">
                      <a:avLst/>
                    </a:prstGeom>
                  </pic:spPr>
                </pic:pic>
              </a:graphicData>
            </a:graphic>
          </wp:inline>
        </w:drawing>
      </w:r>
    </w:p>
    <w:p w:rsidR="00980CC5" w:rsidP="00CF0D39" w14:paraId="09FEDB16" w14:textId="45A9A9C7">
      <w:pPr>
        <w:rPr>
          <w:rFonts w:eastAsia="Times New Roman" w:cs="Open Sans"/>
          <w:color w:val="1F1F1F"/>
          <w:kern w:val="0"/>
          <w14:ligatures w14:val="none"/>
        </w:rPr>
      </w:pPr>
    </w:p>
    <w:p w:rsidR="21D059BF" w:rsidP="008E2E48" w14:paraId="11C3DD64" w14:textId="3D8485FB"/>
    <w:p w:rsidR="00E92CA0" w14:paraId="7CF6FF94" w14:textId="0A156E61">
      <w:pPr>
        <w:pStyle w:val="Caption"/>
      </w:pPr>
      <w:bookmarkStart w:id="155" w:name="_Toc231992564"/>
      <w:r>
        <w:t xml:space="preserve">Figure </w:t>
      </w:r>
      <w:r w:rsidR="00E32D0D">
        <w:t>8</w:t>
      </w:r>
      <w:r>
        <w:t>: Rural Definition</w:t>
      </w:r>
      <w:bookmarkEnd w:id="155"/>
    </w:p>
    <w:p w:rsidR="00E92CA0" w:rsidP="723D4C7F" w14:paraId="5A7227A7" w14:textId="612CD59A">
      <w:pPr>
        <w:jc w:val="center"/>
      </w:pPr>
      <w:r>
        <w:rPr>
          <w:noProof/>
          <w14:ligatures w14:val="none"/>
        </w:rPr>
        <w:drawing>
          <wp:inline distT="0" distB="0" distL="0" distR="0">
            <wp:extent cx="5039611" cy="3267710"/>
            <wp:effectExtent l="0" t="0" r="8890" b="8890"/>
            <wp:docPr id="1698550937" name="Picture 2" descr="Rural Definition form with required data fields and examples.&#10; &#10;The instruction for Rural Definition are as follows: Please provide the definition of 'rural area' that the State used to determine whether subrecipients were considered to be rural.&#10; &#10;The example for the Rural Definition text box are as follows:&#10;We defined rural using the following definition from the Health Resources &amp; Services Administration (HRSA). They defined the following area as rural: Non-metropolitan counties, outlying metropolitan counties with no population from an urban area of 50,000 or more people, census tracts with Rural-Urban Commuting Area (RUCA) codes 4-10 in metropolitan counties, census tracts of at least 400 square miles in area with population density of 35 or fewer people per square mile with RUCA codes 2-3 in metropolitan coun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50937" name="Picture 2" descr="Rural Definition form with required data fields and examples.&#10; &#10;The instruction for Rural Definition are as follows: Please provide the definition of 'rural area' that the State used to determine whether subrecipients were considered to be rural.&#10; &#10;The example for the Rural Definition text box are as follows:&#10;We defined rural using the following definition from the Health Resources &amp; Services Administration (HRSA). They defined the following area as rural: Non-metropolitan counties, outlying metropolitan counties with no population from an urban area of 50,000 or more people, census tracts with Rural-Urban Commuting Area (RUCA) codes 4-10 in metropolitan counties, census tracts of at least 400 square miles in area with population density of 35 or fewer people per square mile with RUCA codes 2-3 in metropolitan counties. "/>
                    <pic:cNvPicPr>
                      <a:picLocks noChangeAspect="1" noChangeArrowheads="1"/>
                    </pic:cNvPicPr>
                  </pic:nvPicPr>
                  <pic:blipFill>
                    <a:blip xmlns:r="http://schemas.openxmlformats.org/officeDocument/2006/relationships" r:embed="rId20" r:link="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042925" cy="3269859"/>
                    </a:xfrm>
                    <a:prstGeom prst="rect">
                      <a:avLst/>
                    </a:prstGeom>
                    <a:noFill/>
                    <a:ln>
                      <a:noFill/>
                    </a:ln>
                  </pic:spPr>
                </pic:pic>
              </a:graphicData>
            </a:graphic>
          </wp:inline>
        </w:drawing>
      </w:r>
    </w:p>
    <w:p w:rsidR="008D4E34" w:rsidRPr="00B80D6E" w:rsidP="723D4C7F" w14:paraId="3C22EB57" w14:textId="3FE7EE9E">
      <w:pPr>
        <w:rPr>
          <w:rFonts w:eastAsia="Times New Roman" w:cs="Open Sans"/>
          <w:b/>
          <w:bCs/>
          <w:i/>
          <w:iCs/>
          <w:color w:val="1F1F1F"/>
          <w:kern w:val="0"/>
          <w14:ligatures w14:val="none"/>
        </w:rPr>
      </w:pPr>
      <w:r>
        <w:rPr>
          <w:rFonts w:eastAsia="Times New Roman" w:cs="Open Sans"/>
          <w:color w:val="1F1F1F"/>
          <w:kern w:val="0"/>
          <w14:ligatures w14:val="none"/>
        </w:rPr>
        <w:t>Figure 9</w:t>
      </w:r>
      <w:r w:rsidRPr="00F106DA" w:rsidR="00F106DA">
        <w:rPr>
          <w:rFonts w:eastAsia="Times New Roman" w:cs="Open Sans"/>
          <w:color w:val="1F1F1F"/>
          <w:kern w:val="0"/>
          <w14:ligatures w14:val="none"/>
        </w:rPr>
        <w:t xml:space="preserve"> below outlines the data fields within the </w:t>
      </w:r>
      <w:r w:rsidRPr="00F106DA" w:rsidR="52FEBA45">
        <w:rPr>
          <w:rFonts w:eastAsia="Times New Roman" w:cs="Open Sans"/>
          <w:color w:val="1F1F1F"/>
          <w:kern w:val="0"/>
          <w14:ligatures w14:val="none"/>
        </w:rPr>
        <w:t>Additional</w:t>
      </w:r>
      <w:r w:rsidRPr="00F106DA" w:rsidR="4C91804C">
        <w:rPr>
          <w:rFonts w:eastAsia="Times New Roman" w:cs="Open Sans"/>
          <w:color w:val="1F1F1F"/>
          <w:kern w:val="0"/>
          <w14:ligatures w14:val="none"/>
        </w:rPr>
        <w:t xml:space="preserve"> Information</w:t>
      </w:r>
      <w:r w:rsidRPr="00F106DA" w:rsidR="00F106DA">
        <w:rPr>
          <w:rFonts w:eastAsia="Times New Roman" w:cs="Open Sans"/>
          <w:color w:val="1F1F1F"/>
          <w:kern w:val="0"/>
          <w14:ligatures w14:val="none"/>
        </w:rPr>
        <w:t xml:space="preserve"> Form, along with specific instructions for completing each field and illustrative examples. </w:t>
      </w:r>
      <w:r w:rsidRPr="723D4C7F" w:rsidR="00F106DA">
        <w:rPr>
          <w:rFonts w:eastAsia="Times New Roman" w:cs="Open Sans"/>
          <w:b/>
          <w:bCs/>
          <w:i/>
          <w:iCs/>
          <w:color w:val="1F1F1F"/>
          <w:kern w:val="0"/>
          <w14:ligatures w14:val="none"/>
        </w:rPr>
        <w:t>Note: These examples are strictly notional and are provided solely for guidance.</w:t>
      </w:r>
    </w:p>
    <w:p w:rsidR="00B80D6E" w14:paraId="444CC7B9" w14:textId="4FA7D503">
      <w:pPr>
        <w:pStyle w:val="Caption"/>
      </w:pPr>
      <w:bookmarkStart w:id="156" w:name="_Toc231992565"/>
      <w:r>
        <w:t xml:space="preserve">Figure </w:t>
      </w:r>
      <w:r w:rsidR="00E32D0D">
        <w:t>9</w:t>
      </w:r>
      <w:r>
        <w:t xml:space="preserve">: </w:t>
      </w:r>
      <w:r w:rsidRPr="00BB0155">
        <w:t>Additional Information Form Instructions</w:t>
      </w:r>
      <w:bookmarkEnd w:id="156"/>
    </w:p>
    <w:tbl>
      <w:tblPr>
        <w:tblStyle w:val="ListTable3Accent1"/>
        <w:tblW w:w="10266" w:type="dxa"/>
        <w:tblLook w:val="04A0"/>
      </w:tblPr>
      <w:tblGrid>
        <w:gridCol w:w="2369"/>
        <w:gridCol w:w="3746"/>
        <w:gridCol w:w="4151"/>
      </w:tblGrid>
      <w:tr w14:paraId="772535C3" w14:textId="77777777" w:rsidTr="723D4C7F">
        <w:tblPrEx>
          <w:tblW w:w="10266" w:type="dxa"/>
          <w:tblLook w:val="04A0"/>
        </w:tblPrEx>
        <w:tc>
          <w:tcPr>
            <w:tcW w:w="2369" w:type="dxa"/>
          </w:tcPr>
          <w:p w:rsidR="008D4E34" w:rsidRPr="00A56CCE" w:rsidP="00D75514" w14:paraId="5F6D8DF8"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3746" w:type="dxa"/>
          </w:tcPr>
          <w:p w:rsidR="008D4E34" w:rsidRPr="00A56CCE" w:rsidP="00D75514" w14:paraId="08EC4242" w14:textId="1A23C7DF">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sidR="00B00A98">
              <w:rPr>
                <w:rFonts w:asciiTheme="minorHAnsi" w:hAnsiTheme="minorHAnsi" w:cs="Open Sans"/>
              </w:rPr>
              <w:t>s</w:t>
            </w:r>
          </w:p>
        </w:tc>
        <w:tc>
          <w:tcPr>
            <w:tcW w:w="4151" w:type="dxa"/>
          </w:tcPr>
          <w:p w:rsidR="008D4E34" w:rsidRPr="00A56CCE" w:rsidP="00D75514" w14:paraId="6AB68550"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2999E072" w14:textId="77777777" w:rsidTr="723D4C7F">
        <w:tblPrEx>
          <w:tblW w:w="10266" w:type="dxa"/>
          <w:tblLook w:val="04A0"/>
        </w:tblPrEx>
        <w:tc>
          <w:tcPr>
            <w:tcW w:w="2369" w:type="dxa"/>
            <w:vAlign w:val="center"/>
          </w:tcPr>
          <w:p w:rsidR="008D4E34" w:rsidRPr="00A56CCE" w:rsidP="00F106DA" w14:paraId="698C62AA" w14:textId="36742721">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Success Stories</w:t>
            </w:r>
          </w:p>
        </w:tc>
        <w:tc>
          <w:tcPr>
            <w:tcW w:w="3746" w:type="dxa"/>
            <w:vAlign w:val="center"/>
          </w:tcPr>
          <w:p w:rsidR="008D4E34" w:rsidP="00F106DA" w14:paraId="7565D98F" w14:textId="77777777">
            <w:pPr>
              <w:pStyle w:val="NormalWeb"/>
              <w:spacing w:before="0" w:beforeAutospacing="0" w:after="0" w:afterAutospacing="0"/>
              <w:rPr>
                <w:rFonts w:asciiTheme="minorHAnsi" w:hAnsiTheme="minorHAnsi" w:cs="Open Sans"/>
                <w:color w:val="1F1F1F"/>
                <w:shd w:val="clear" w:color="auto" w:fill="FFFFFF"/>
              </w:rPr>
            </w:pPr>
            <w:r w:rsidRPr="00A56CCE">
              <w:rPr>
                <w:rFonts w:asciiTheme="minorHAnsi" w:hAnsiTheme="minorHAnsi" w:cs="Open Sans"/>
                <w:color w:val="1F1F1F"/>
                <w:shd w:val="clear" w:color="auto" w:fill="FFFFFF"/>
              </w:rPr>
              <w:t>Provide narrative example</w:t>
            </w:r>
            <w:r w:rsidR="00B00A98">
              <w:rPr>
                <w:rFonts w:asciiTheme="minorHAnsi" w:hAnsiTheme="minorHAnsi" w:cs="Open Sans"/>
                <w:color w:val="1F1F1F"/>
                <w:shd w:val="clear" w:color="auto" w:fill="FFFFFF"/>
              </w:rPr>
              <w:t>(</w:t>
            </w:r>
            <w:r w:rsidRPr="00A56CCE">
              <w:rPr>
                <w:rFonts w:asciiTheme="minorHAnsi" w:hAnsiTheme="minorHAnsi" w:cs="Open Sans"/>
                <w:color w:val="1F1F1F"/>
                <w:shd w:val="clear" w:color="auto" w:fill="FFFFFF"/>
              </w:rPr>
              <w:t>s</w:t>
            </w:r>
            <w:r w:rsidR="00B00A98">
              <w:rPr>
                <w:rFonts w:asciiTheme="minorHAnsi" w:hAnsiTheme="minorHAnsi" w:cs="Open Sans"/>
                <w:color w:val="1F1F1F"/>
                <w:shd w:val="clear" w:color="auto" w:fill="FFFFFF"/>
              </w:rPr>
              <w:t>)</w:t>
            </w:r>
            <w:r w:rsidRPr="00A56CCE">
              <w:rPr>
                <w:rFonts w:asciiTheme="minorHAnsi" w:hAnsiTheme="minorHAnsi" w:cs="Open Sans"/>
                <w:color w:val="1F1F1F"/>
                <w:shd w:val="clear" w:color="auto" w:fill="FFFFFF"/>
              </w:rPr>
              <w:t xml:space="preserve"> of how the RHT Program has positively impacted rural communities in your </w:t>
            </w:r>
            <w:r w:rsidRPr="00A56CCE" w:rsidR="002E5577">
              <w:rPr>
                <w:rFonts w:asciiTheme="minorHAnsi" w:hAnsiTheme="minorHAnsi" w:cs="Open Sans"/>
                <w:color w:val="1F1F1F"/>
                <w:shd w:val="clear" w:color="auto" w:fill="FFFFFF"/>
              </w:rPr>
              <w:t>State</w:t>
            </w:r>
            <w:r w:rsidRPr="00A56CCE">
              <w:rPr>
                <w:rFonts w:asciiTheme="minorHAnsi" w:hAnsiTheme="minorHAnsi" w:cs="Open Sans"/>
                <w:color w:val="1F1F1F"/>
                <w:shd w:val="clear" w:color="auto" w:fill="FFFFFF"/>
              </w:rPr>
              <w:t>. Focus on specific, compelling stories that demonstrate the program's value.</w:t>
            </w:r>
            <w:r w:rsidR="00901A0C">
              <w:rPr>
                <w:rFonts w:asciiTheme="minorHAnsi" w:hAnsiTheme="minorHAnsi" w:cs="Open Sans"/>
                <w:color w:val="1F1F1F"/>
                <w:shd w:val="clear" w:color="auto" w:fill="FFFFFF"/>
              </w:rPr>
              <w:t xml:space="preserve"> </w:t>
            </w:r>
          </w:p>
          <w:p w:rsidR="00601453" w:rsidP="00F106DA" w14:paraId="5806A1A3" w14:textId="77777777">
            <w:pPr>
              <w:pStyle w:val="NormalWeb"/>
              <w:spacing w:before="0" w:beforeAutospacing="0" w:after="0" w:afterAutospacing="0"/>
              <w:rPr>
                <w:rFonts w:asciiTheme="minorHAnsi" w:hAnsiTheme="minorHAnsi" w:cs="Open Sans"/>
                <w:color w:val="1F1F1F"/>
                <w:shd w:val="clear" w:color="auto" w:fill="FFFFFF"/>
              </w:rPr>
            </w:pPr>
          </w:p>
          <w:p w:rsidR="00601453" w:rsidRPr="00601453" w:rsidP="00F106DA" w14:paraId="49B1F218" w14:textId="6910746D">
            <w:pPr>
              <w:pStyle w:val="NormalWeb"/>
              <w:spacing w:before="0" w:beforeAutospacing="0" w:after="0" w:afterAutospacing="0"/>
              <w:rPr>
                <w:rFonts w:asciiTheme="minorHAnsi" w:hAnsiTheme="minorHAnsi" w:cs="Open Sans"/>
                <w:b/>
                <w:bCs/>
                <w:color w:val="1F1F1F"/>
              </w:rPr>
            </w:pPr>
            <w:r>
              <w:rPr>
                <w:rFonts w:asciiTheme="minorHAnsi" w:hAnsiTheme="minorHAnsi" w:cs="Open Sans"/>
                <w:b/>
                <w:bCs/>
                <w:color w:val="1F1F1F"/>
              </w:rPr>
              <w:t>Please l</w:t>
            </w:r>
            <w:r w:rsidRPr="00601453">
              <w:rPr>
                <w:rFonts w:asciiTheme="minorHAnsi" w:hAnsiTheme="minorHAnsi" w:cs="Open Sans"/>
                <w:b/>
                <w:bCs/>
                <w:color w:val="1F1F1F"/>
              </w:rPr>
              <w:t>imit responses to 3,000 characters, approximately 400–500 words</w:t>
            </w:r>
            <w:r>
              <w:rPr>
                <w:rFonts w:asciiTheme="minorHAnsi" w:hAnsiTheme="minorHAnsi" w:cs="Open Sans"/>
                <w:b/>
                <w:bCs/>
                <w:color w:val="1F1F1F"/>
              </w:rPr>
              <w:t>.</w:t>
            </w:r>
          </w:p>
        </w:tc>
        <w:tc>
          <w:tcPr>
            <w:tcW w:w="4151" w:type="dxa"/>
            <w:vAlign w:val="center"/>
          </w:tcPr>
          <w:p w:rsidR="008D4E34" w:rsidRPr="003E7B83" w:rsidP="00A53016" w14:paraId="4AA1507E" w14:textId="1FA32210">
            <w:pPr>
              <w:pStyle w:val="NormalWeb"/>
              <w:spacing w:before="0" w:beforeAutospacing="0" w:after="0" w:afterAutospacing="0"/>
              <w:rPr>
                <w:rFonts w:asciiTheme="minorHAnsi" w:hAnsiTheme="minorHAnsi" w:cs="Open Sans"/>
                <w:i/>
                <w:iCs/>
                <w:color w:val="1F1F1F"/>
              </w:rPr>
            </w:pPr>
            <w:r w:rsidRPr="006D0EA5">
              <w:rPr>
                <w:rStyle w:val="Emphasis"/>
                <w:rFonts w:asciiTheme="minorHAnsi" w:eastAsiaTheme="majorEastAsia" w:hAnsiTheme="minorHAnsi" w:cs="Open Sans"/>
                <w:color w:val="1F1F1F"/>
                <w:shd w:val="clear" w:color="auto" w:fill="FFFFFF"/>
              </w:rPr>
              <w:t>In</w:t>
            </w:r>
            <w:r w:rsidRPr="006D0EA5" w:rsidR="00DD0817">
              <w:rPr>
                <w:rStyle w:val="Emphasis"/>
                <w:rFonts w:asciiTheme="minorHAnsi" w:eastAsiaTheme="majorEastAsia" w:hAnsiTheme="minorHAnsi" w:cs="Open Sans"/>
                <w:color w:val="1F1F1F"/>
                <w:shd w:val="clear" w:color="auto" w:fill="FFFFFF"/>
              </w:rPr>
              <w:t xml:space="preserve"> </w:t>
            </w:r>
            <w:r w:rsidRPr="006D0EA5" w:rsidR="006D0EA5">
              <w:rPr>
                <w:rStyle w:val="Emphasis"/>
                <w:rFonts w:asciiTheme="minorHAnsi" w:eastAsiaTheme="majorEastAsia" w:hAnsiTheme="minorHAnsi"/>
                <w:shd w:val="clear" w:color="auto" w:fill="FFFFFF"/>
              </w:rPr>
              <w:t>o</w:t>
            </w:r>
            <w:r w:rsidRPr="00EE4C4F" w:rsidR="006D0EA5">
              <w:rPr>
                <w:rStyle w:val="Emphasis"/>
                <w:rFonts w:asciiTheme="minorHAnsi" w:eastAsiaTheme="majorEastAsia" w:hAnsiTheme="minorHAnsi"/>
                <w:shd w:val="clear" w:color="auto" w:fill="FFFFFF"/>
              </w:rPr>
              <w:t>ne of our rural counties,</w:t>
            </w:r>
            <w:r w:rsidRPr="003E7B83">
              <w:rPr>
                <w:rStyle w:val="Emphasis"/>
                <w:rFonts w:asciiTheme="minorHAnsi" w:eastAsiaTheme="majorEastAsia" w:hAnsiTheme="minorHAnsi" w:cs="Open Sans"/>
                <w:color w:val="1F1F1F"/>
                <w:shd w:val="clear" w:color="auto" w:fill="FFFFFF"/>
              </w:rPr>
              <w:t xml:space="preserve"> </w:t>
            </w:r>
            <w:r w:rsidRPr="003E7B83" w:rsidR="000429CB">
              <w:rPr>
                <w:rStyle w:val="Emphasis"/>
                <w:rFonts w:asciiTheme="minorHAnsi" w:eastAsiaTheme="majorEastAsia" w:hAnsiTheme="minorHAnsi" w:cs="Open Sans"/>
                <w:color w:val="1F1F1F"/>
                <w:shd w:val="clear" w:color="auto" w:fill="FFFFFF"/>
              </w:rPr>
              <w:t xml:space="preserve">with </w:t>
            </w:r>
            <w:r w:rsidRPr="003E7B83">
              <w:rPr>
                <w:rStyle w:val="Emphasis"/>
                <w:rFonts w:asciiTheme="minorHAnsi" w:eastAsiaTheme="majorEastAsia" w:hAnsiTheme="minorHAnsi" w:cs="Open Sans"/>
                <w:color w:val="1F1F1F"/>
                <w:shd w:val="clear" w:color="auto" w:fill="FFFFFF"/>
              </w:rPr>
              <w:t xml:space="preserve">no local </w:t>
            </w:r>
            <w:r w:rsidRPr="003E7B83">
              <w:rPr>
                <w:rStyle w:val="Emphasis"/>
                <w:rFonts w:asciiTheme="minorHAnsi" w:eastAsiaTheme="majorEastAsia" w:hAnsiTheme="minorHAnsi" w:cs="Open Sans"/>
                <w:color w:val="1F1F1F"/>
                <w:shd w:val="clear" w:color="auto" w:fill="FFFFFF"/>
              </w:rPr>
              <w:t>obstetrician</w:t>
            </w:r>
            <w:r w:rsidRPr="003E7B83">
              <w:rPr>
                <w:rStyle w:val="Emphasis"/>
                <w:rFonts w:asciiTheme="minorHAnsi" w:eastAsiaTheme="majorEastAsia" w:hAnsiTheme="minorHAnsi" w:cs="Open Sans"/>
                <w:color w:val="1F1F1F"/>
                <w:shd w:val="clear" w:color="auto" w:fill="FFFFFF"/>
              </w:rPr>
              <w:t xml:space="preserve">, our new mobile health clinic (Initiative 1) provided prenatal care to 45 </w:t>
            </w:r>
            <w:r w:rsidRPr="003E7B83">
              <w:rPr>
                <w:rStyle w:val="Emphasis"/>
                <w:rFonts w:asciiTheme="minorHAnsi" w:eastAsiaTheme="majorEastAsia" w:hAnsiTheme="minorHAnsi" w:cs="Open Sans"/>
                <w:color w:val="1F1F1F"/>
                <w:shd w:val="clear" w:color="auto" w:fill="FFFFFF"/>
              </w:rPr>
              <w:t>expectant</w:t>
            </w:r>
            <w:r w:rsidRPr="003E7B83">
              <w:rPr>
                <w:rStyle w:val="Emphasis"/>
                <w:rFonts w:asciiTheme="minorHAnsi" w:eastAsiaTheme="majorEastAsia" w:hAnsiTheme="minorHAnsi" w:cs="Open Sans"/>
                <w:color w:val="1F1F1F"/>
                <w:shd w:val="clear" w:color="auto" w:fill="FFFFFF"/>
              </w:rPr>
              <w:t xml:space="preserve"> mothers. One patient was able to receive </w:t>
            </w:r>
            <w:r w:rsidRPr="003E7B83" w:rsidR="00865A8B">
              <w:rPr>
                <w:rStyle w:val="Emphasis"/>
                <w:rFonts w:asciiTheme="minorHAnsi" w:eastAsiaTheme="majorEastAsia" w:hAnsiTheme="minorHAnsi" w:cs="Open Sans"/>
                <w:color w:val="1F1F1F"/>
                <w:shd w:val="clear" w:color="auto" w:fill="FFFFFF"/>
              </w:rPr>
              <w:t>all</w:t>
            </w:r>
            <w:r w:rsidRPr="003E7B83">
              <w:rPr>
                <w:rStyle w:val="Emphasis"/>
                <w:rFonts w:asciiTheme="minorHAnsi" w:eastAsiaTheme="majorEastAsia" w:hAnsiTheme="minorHAnsi" w:cs="Open Sans"/>
                <w:color w:val="1F1F1F"/>
                <w:shd w:val="clear" w:color="auto" w:fill="FFFFFF"/>
              </w:rPr>
              <w:t xml:space="preserve"> her prenatal checkups locally, avoiding a 3-hour round trip to the nearest city. This consistent care led to the early detection of a complication, ensuring a healthy delivery for both mother and baby.</w:t>
            </w:r>
          </w:p>
        </w:tc>
      </w:tr>
      <w:tr w14:paraId="24999575" w14:textId="77777777" w:rsidTr="723D4C7F">
        <w:tblPrEx>
          <w:tblW w:w="10266" w:type="dxa"/>
          <w:tblLook w:val="04A0"/>
        </w:tblPrEx>
        <w:tc>
          <w:tcPr>
            <w:tcW w:w="2369" w:type="dxa"/>
            <w:vAlign w:val="center"/>
          </w:tcPr>
          <w:p w:rsidR="008D4E34" w:rsidRPr="00A56CCE" w:rsidP="00F106DA" w14:paraId="0F4433C2" w14:textId="2CE5464C">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Sustainability Planning</w:t>
            </w:r>
          </w:p>
        </w:tc>
        <w:tc>
          <w:tcPr>
            <w:tcW w:w="3746" w:type="dxa"/>
            <w:vAlign w:val="center"/>
          </w:tcPr>
          <w:p w:rsidR="008D4E34" w:rsidP="00F106DA" w14:paraId="3BB246B4" w14:textId="77777777">
            <w:pPr>
              <w:pStyle w:val="NormalWeb"/>
              <w:spacing w:before="0" w:beforeAutospacing="0" w:after="0" w:afterAutospacing="0"/>
              <w:rPr>
                <w:rFonts w:asciiTheme="minorHAnsi" w:hAnsiTheme="minorHAnsi" w:cs="Open Sans"/>
                <w:color w:val="1F1F1F"/>
                <w:shd w:val="clear" w:color="auto" w:fill="FFFFFF"/>
              </w:rPr>
            </w:pPr>
            <w:r w:rsidRPr="00A56CCE">
              <w:rPr>
                <w:rFonts w:asciiTheme="minorHAnsi" w:hAnsiTheme="minorHAnsi" w:cs="Open Sans"/>
                <w:color w:val="1F1F1F"/>
                <w:shd w:val="clear" w:color="auto" w:fill="FFFFFF"/>
              </w:rPr>
              <w:t xml:space="preserve">Describe significant updates to your </w:t>
            </w:r>
            <w:r w:rsidRPr="00A56CCE" w:rsidR="002E5577">
              <w:rPr>
                <w:rFonts w:asciiTheme="minorHAnsi" w:hAnsiTheme="minorHAnsi" w:cs="Open Sans"/>
                <w:color w:val="1F1F1F"/>
                <w:shd w:val="clear" w:color="auto" w:fill="FFFFFF"/>
              </w:rPr>
              <w:t>State</w:t>
            </w:r>
            <w:r w:rsidRPr="00A56CCE">
              <w:rPr>
                <w:rFonts w:asciiTheme="minorHAnsi" w:hAnsiTheme="minorHAnsi" w:cs="Open Sans"/>
                <w:color w:val="1F1F1F"/>
                <w:shd w:val="clear" w:color="auto" w:fill="FFFFFF"/>
              </w:rPr>
              <w:t xml:space="preserve">'s plan for continuing the program's impact after the grant period ends. This should be based on your experiences, </w:t>
            </w:r>
            <w:r w:rsidRPr="00A56CCE">
              <w:rPr>
                <w:rFonts w:asciiTheme="minorHAnsi" w:hAnsiTheme="minorHAnsi" w:cs="Open Sans"/>
                <w:color w:val="1F1F1F"/>
                <w:shd w:val="clear" w:color="auto" w:fill="FFFFFF"/>
              </w:rPr>
              <w:t>successes, and challenges from the past year.</w:t>
            </w:r>
            <w:r w:rsidR="00901A0C">
              <w:rPr>
                <w:rFonts w:asciiTheme="minorHAnsi" w:hAnsiTheme="minorHAnsi" w:cs="Open Sans"/>
                <w:color w:val="1F1F1F"/>
                <w:shd w:val="clear" w:color="auto" w:fill="FFFFFF"/>
              </w:rPr>
              <w:t xml:space="preserve"> </w:t>
            </w:r>
          </w:p>
          <w:p w:rsidR="00601453" w:rsidP="00F106DA" w14:paraId="14E8AFC0" w14:textId="77777777">
            <w:pPr>
              <w:pStyle w:val="NormalWeb"/>
              <w:spacing w:before="0" w:beforeAutospacing="0" w:after="0" w:afterAutospacing="0"/>
              <w:rPr>
                <w:rFonts w:asciiTheme="minorHAnsi" w:hAnsiTheme="minorHAnsi" w:cs="Open Sans"/>
                <w:color w:val="1F1F1F"/>
                <w:shd w:val="clear" w:color="auto" w:fill="FFFFFF"/>
              </w:rPr>
            </w:pPr>
          </w:p>
          <w:p w:rsidR="00601453" w:rsidRPr="00A56CCE" w:rsidP="00F106DA" w14:paraId="468251BF" w14:textId="3DAB2268">
            <w:pPr>
              <w:pStyle w:val="NormalWeb"/>
              <w:spacing w:before="0" w:beforeAutospacing="0" w:after="0" w:afterAutospacing="0"/>
              <w:rPr>
                <w:rFonts w:asciiTheme="minorHAnsi" w:hAnsiTheme="minorHAnsi" w:cs="Open Sans"/>
                <w:color w:val="1F1F1F"/>
              </w:rPr>
            </w:pPr>
            <w:r w:rsidRPr="00601453">
              <w:rPr>
                <w:rFonts w:asciiTheme="minorHAnsi" w:hAnsiTheme="minorHAnsi" w:cs="Open Sans"/>
                <w:b/>
                <w:bCs/>
                <w:color w:val="1F1F1F"/>
                <w:shd w:val="clear" w:color="auto" w:fill="FFFFFF"/>
              </w:rPr>
              <w:t>Please limit responses to 3,000 characters, approximately 400–500 words.</w:t>
            </w:r>
          </w:p>
        </w:tc>
        <w:tc>
          <w:tcPr>
            <w:tcW w:w="4151" w:type="dxa"/>
            <w:vAlign w:val="center"/>
          </w:tcPr>
          <w:p w:rsidR="008D4E34" w:rsidRPr="00A56CCE" w:rsidP="00A53016" w14:paraId="1086F60A" w14:textId="0C70A194">
            <w:pPr>
              <w:pStyle w:val="NormalWeb"/>
              <w:spacing w:before="0" w:beforeAutospacing="0" w:after="0" w:afterAutospacing="0"/>
              <w:rPr>
                <w:rFonts w:asciiTheme="minorHAnsi" w:hAnsiTheme="minorHAnsi" w:cs="Open Sans"/>
                <w:i/>
                <w:iCs/>
                <w:color w:val="1F1F1F"/>
              </w:rPr>
            </w:pPr>
            <w:r w:rsidRPr="00A56CCE">
              <w:rPr>
                <w:rStyle w:val="Emphasis"/>
                <w:rFonts w:asciiTheme="minorHAnsi" w:eastAsiaTheme="majorEastAsia" w:hAnsiTheme="minorHAnsi" w:cs="Open Sans"/>
                <w:color w:val="1F1F1F"/>
                <w:shd w:val="clear" w:color="auto" w:fill="FFFFFF"/>
              </w:rPr>
              <w:t>Based on the high demand for</w:t>
            </w:r>
            <w:r w:rsidR="0088005D">
              <w:rPr>
                <w:rStyle w:val="Emphasis"/>
                <w:rFonts w:asciiTheme="minorHAnsi" w:eastAsiaTheme="majorEastAsia" w:hAnsiTheme="minorHAnsi" w:cs="Open Sans"/>
                <w:color w:val="1F1F1F"/>
                <w:shd w:val="clear" w:color="auto" w:fill="FFFFFF"/>
              </w:rPr>
              <w:t xml:space="preserve"> a</w:t>
            </w:r>
            <w:r w:rsidRPr="00A56CCE">
              <w:rPr>
                <w:rStyle w:val="Emphasis"/>
                <w:rFonts w:asciiTheme="minorHAnsi" w:eastAsiaTheme="majorEastAsia" w:hAnsiTheme="minorHAnsi" w:cs="Open Sans"/>
                <w:color w:val="1F1F1F"/>
                <w:shd w:val="clear" w:color="auto" w:fill="FFFFFF"/>
              </w:rPr>
              <w:t xml:space="preserve"> mobile clinic, we have initiated discussions with the State Medicaid agency to establish a permanent reimbursement pathway for mobile health services. Furthermore, we </w:t>
            </w:r>
            <w:r w:rsidRPr="00A56CCE">
              <w:rPr>
                <w:rStyle w:val="Emphasis"/>
                <w:rFonts w:asciiTheme="minorHAnsi" w:eastAsiaTheme="majorEastAsia" w:hAnsiTheme="minorHAnsi" w:cs="Open Sans"/>
                <w:color w:val="1F1F1F"/>
                <w:shd w:val="clear" w:color="auto" w:fill="FFFFFF"/>
              </w:rPr>
              <w:t>have secured a partnership with the State University's nursing school to create a clinical rotation program on the mobile unit, which will provide a sustainable staffing pipeline and reduce future personnel costs.</w:t>
            </w:r>
          </w:p>
        </w:tc>
      </w:tr>
      <w:tr w14:paraId="1250A8DA" w14:textId="77777777" w:rsidTr="723D4C7F">
        <w:tblPrEx>
          <w:tblW w:w="10266" w:type="dxa"/>
          <w:tblLook w:val="04A0"/>
        </w:tblPrEx>
        <w:trPr>
          <w:trHeight w:val="300"/>
        </w:trPr>
        <w:tc>
          <w:tcPr>
            <w:tcW w:w="2369" w:type="dxa"/>
            <w:vAlign w:val="center"/>
          </w:tcPr>
          <w:p w:rsidR="3C92FBF6" w:rsidP="723D4C7F" w14:paraId="248A3B4F" w14:textId="4DAA2210">
            <w:pPr>
              <w:pStyle w:val="NormalWeb"/>
              <w:rPr>
                <w:rFonts w:asciiTheme="minorHAnsi" w:hAnsiTheme="minorHAnsi" w:cs="Open Sans"/>
                <w:color w:val="1F1F1F"/>
              </w:rPr>
            </w:pPr>
            <w:r w:rsidRPr="723D4C7F">
              <w:rPr>
                <w:rFonts w:asciiTheme="minorHAnsi" w:hAnsiTheme="minorHAnsi" w:cs="Open Sans"/>
                <w:color w:val="1F1F1F"/>
              </w:rPr>
              <w:t>Definition of Rural</w:t>
            </w:r>
          </w:p>
        </w:tc>
        <w:tc>
          <w:tcPr>
            <w:tcW w:w="3746" w:type="dxa"/>
            <w:vAlign w:val="center"/>
          </w:tcPr>
          <w:p w:rsidR="713A90A6" w:rsidP="723D4C7F" w14:paraId="77009CEC" w14:textId="7E87D1C9">
            <w:pPr>
              <w:pStyle w:val="NormalWeb"/>
              <w:rPr>
                <w:rFonts w:asciiTheme="minorHAnsi" w:hAnsiTheme="minorHAnsi" w:cs="Open Sans"/>
                <w:color w:val="1F1F1F"/>
              </w:rPr>
            </w:pPr>
            <w:r w:rsidRPr="723D4C7F">
              <w:rPr>
                <w:rFonts w:asciiTheme="minorHAnsi" w:hAnsiTheme="minorHAnsi" w:cs="Open Sans"/>
                <w:color w:val="1F1F1F"/>
              </w:rPr>
              <w:t xml:space="preserve">Please provide the rural definition the State </w:t>
            </w:r>
            <w:r w:rsidRPr="00146BE4" w:rsidR="00146BE4">
              <w:rPr>
                <w:rFonts w:asciiTheme="minorHAnsi" w:hAnsiTheme="minorHAnsi" w:cs="Open Sans"/>
                <w:color w:val="1F1F1F"/>
              </w:rPr>
              <w:t xml:space="preserve">used to determine whether subrecipients </w:t>
            </w:r>
            <w:r w:rsidRPr="00146BE4" w:rsidR="00146BE4">
              <w:rPr>
                <w:rFonts w:asciiTheme="minorHAnsi" w:hAnsiTheme="minorHAnsi" w:cs="Open Sans"/>
                <w:color w:val="1F1F1F"/>
              </w:rPr>
              <w:t>were considered to be</w:t>
            </w:r>
            <w:r w:rsidRPr="00146BE4" w:rsidR="00146BE4">
              <w:rPr>
                <w:rFonts w:asciiTheme="minorHAnsi" w:hAnsiTheme="minorHAnsi" w:cs="Open Sans"/>
                <w:color w:val="1F1F1F"/>
              </w:rPr>
              <w:t xml:space="preserve"> rural.</w:t>
            </w:r>
          </w:p>
        </w:tc>
        <w:tc>
          <w:tcPr>
            <w:tcW w:w="4151" w:type="dxa"/>
            <w:vAlign w:val="center"/>
          </w:tcPr>
          <w:p w:rsidR="7F742CE2" w:rsidP="723D4C7F" w14:paraId="41E8F5E0" w14:textId="36C45EAD">
            <w:pPr>
              <w:shd w:val="clear" w:color="auto" w:fill="FFFFFF" w:themeFill="background1"/>
              <w:rPr>
                <w:rFonts w:eastAsiaTheme="minorEastAsia"/>
                <w:i/>
                <w:iCs/>
              </w:rPr>
            </w:pPr>
            <w:r w:rsidRPr="723D4C7F">
              <w:rPr>
                <w:rFonts w:eastAsiaTheme="minorEastAsia"/>
                <w:i/>
                <w:iCs/>
              </w:rPr>
              <w:t>We defined rural using the following definition from the Health Resources &amp; Services Administration (HRSA)</w:t>
            </w:r>
            <w:r w:rsidRPr="723D4C7F" w:rsidR="501BF6F3">
              <w:rPr>
                <w:rFonts w:eastAsiaTheme="minorEastAsia"/>
                <w:i/>
                <w:iCs/>
              </w:rPr>
              <w:t>. They define the following areas as rural</w:t>
            </w:r>
            <w:r w:rsidRPr="723D4C7F">
              <w:rPr>
                <w:rFonts w:eastAsiaTheme="minorEastAsia"/>
                <w:i/>
                <w:iCs/>
              </w:rPr>
              <w:t>:</w:t>
            </w:r>
          </w:p>
          <w:p w:rsidR="7F742CE2" w:rsidP="723D4C7F" w14:paraId="4A482F3F" w14:textId="3F0E8AF6">
            <w:pPr>
              <w:pStyle w:val="ListParagraph"/>
              <w:numPr>
                <w:ilvl w:val="0"/>
                <w:numId w:val="1"/>
              </w:numPr>
              <w:shd w:val="clear" w:color="auto" w:fill="FFFFFF" w:themeFill="background1"/>
              <w:rPr>
                <w:rFonts w:eastAsiaTheme="minorEastAsia"/>
                <w:i/>
                <w:iCs/>
              </w:rPr>
            </w:pPr>
            <w:r w:rsidRPr="723D4C7F">
              <w:rPr>
                <w:rFonts w:eastAsiaTheme="minorEastAsia"/>
                <w:i/>
                <w:iCs/>
              </w:rPr>
              <w:t>Non-metropolitan counties</w:t>
            </w:r>
          </w:p>
          <w:p w:rsidR="7F742CE2" w:rsidP="723D4C7F" w14:paraId="71E4934D" w14:textId="698D9E24">
            <w:pPr>
              <w:pStyle w:val="ListParagraph"/>
              <w:numPr>
                <w:ilvl w:val="0"/>
                <w:numId w:val="1"/>
              </w:numPr>
              <w:shd w:val="clear" w:color="auto" w:fill="FFFFFF" w:themeFill="background1"/>
              <w:rPr>
                <w:rFonts w:eastAsiaTheme="minorEastAsia"/>
                <w:i/>
                <w:iCs/>
              </w:rPr>
            </w:pPr>
            <w:r w:rsidRPr="723D4C7F">
              <w:rPr>
                <w:rFonts w:eastAsiaTheme="minorEastAsia"/>
                <w:i/>
                <w:iCs/>
              </w:rPr>
              <w:t>Outlying metropolitan counties with no population from an urban area of 50,000 or more people</w:t>
            </w:r>
          </w:p>
          <w:p w:rsidR="7F742CE2" w:rsidP="723D4C7F" w14:paraId="64E9E0CF" w14:textId="6946C410">
            <w:pPr>
              <w:pStyle w:val="ListParagraph"/>
              <w:numPr>
                <w:ilvl w:val="0"/>
                <w:numId w:val="1"/>
              </w:numPr>
              <w:shd w:val="clear" w:color="auto" w:fill="FFFFFF" w:themeFill="background1"/>
              <w:rPr>
                <w:rFonts w:eastAsiaTheme="minorEastAsia"/>
                <w:i/>
                <w:iCs/>
              </w:rPr>
            </w:pPr>
            <w:r w:rsidRPr="723D4C7F">
              <w:rPr>
                <w:rFonts w:eastAsiaTheme="minorEastAsia"/>
                <w:i/>
                <w:iCs/>
              </w:rPr>
              <w:t>Census tracts with Rural-Urban Commuting Area (RUCA) codes 4-10 in metropolitan counties</w:t>
            </w:r>
          </w:p>
          <w:p w:rsidR="7F742CE2" w:rsidP="723D4C7F" w14:paraId="2136F705" w14:textId="2BE83CD3">
            <w:pPr>
              <w:pStyle w:val="ListParagraph"/>
              <w:numPr>
                <w:ilvl w:val="0"/>
                <w:numId w:val="1"/>
              </w:numPr>
              <w:shd w:val="clear" w:color="auto" w:fill="FFFFFF" w:themeFill="background1"/>
              <w:rPr>
                <w:rFonts w:eastAsiaTheme="minorEastAsia"/>
                <w:i/>
                <w:iCs/>
              </w:rPr>
            </w:pPr>
            <w:r w:rsidRPr="723D4C7F">
              <w:rPr>
                <w:rFonts w:eastAsiaTheme="minorEastAsia"/>
                <w:i/>
                <w:iCs/>
              </w:rPr>
              <w:t>Census tracts of at least 400 square miles in area with population density of 35 or fewer people per square mile with RUCA codes 2-3 in metropolitan counties</w:t>
            </w:r>
          </w:p>
        </w:tc>
      </w:tr>
    </w:tbl>
    <w:p w:rsidR="00F738CC" w:rsidRPr="004072FC" w:rsidP="723D4C7F" w14:paraId="2C75DEF2" w14:textId="7D7A6F4E">
      <w:pPr>
        <w:pStyle w:val="Heading2"/>
        <w:numPr>
          <w:ilvl w:val="0"/>
          <w:numId w:val="27"/>
        </w:numPr>
        <w:spacing w:before="120" w:line="240" w:lineRule="auto"/>
        <w:rPr>
          <w:rFonts w:asciiTheme="minorHAnsi" w:hAnsiTheme="minorHAnsi"/>
          <w:b/>
          <w:bCs/>
          <w:color w:val="015390" w:themeColor="accent1"/>
        </w:rPr>
      </w:pPr>
      <w:bookmarkStart w:id="157" w:name="_Master_Initiative_Attachments"/>
      <w:bookmarkStart w:id="158" w:name="_Compiling_Evidentiary_Documentation"/>
      <w:bookmarkStart w:id="159" w:name="_Submitting_Evidentiary_Documentatio"/>
      <w:bookmarkStart w:id="160" w:name="_Toc236914625"/>
      <w:bookmarkEnd w:id="157"/>
      <w:bookmarkEnd w:id="158"/>
      <w:bookmarkEnd w:id="159"/>
      <w:r w:rsidRPr="723D4C7F">
        <w:rPr>
          <w:rFonts w:asciiTheme="minorHAnsi" w:hAnsiTheme="minorHAnsi"/>
          <w:b/>
          <w:bCs/>
          <w:color w:val="015390" w:themeColor="accent1"/>
        </w:rPr>
        <w:t xml:space="preserve">Submitting </w:t>
      </w:r>
      <w:r w:rsidRPr="723D4C7F" w:rsidR="00507BFC">
        <w:rPr>
          <w:rFonts w:asciiTheme="minorHAnsi" w:hAnsiTheme="minorHAnsi"/>
          <w:b/>
          <w:bCs/>
          <w:color w:val="015390" w:themeColor="accent1"/>
        </w:rPr>
        <w:t>Evidentiary Documentatio</w:t>
      </w:r>
      <w:bookmarkStart w:id="161" w:name="_Toc224634563"/>
      <w:r w:rsidRPr="723D4C7F">
        <w:rPr>
          <w:rFonts w:asciiTheme="minorHAnsi" w:hAnsiTheme="minorHAnsi"/>
          <w:b/>
          <w:bCs/>
          <w:color w:val="015390" w:themeColor="accent1"/>
        </w:rPr>
        <w:t>n</w:t>
      </w:r>
      <w:bookmarkEnd w:id="160"/>
    </w:p>
    <w:p w:rsidR="00DF5180" w:rsidRPr="00DF5180" w:rsidP="009253A1" w14:paraId="3B1E6473" w14:textId="6DCE4F7D">
      <w:pPr>
        <w:pStyle w:val="NormalWeb"/>
        <w:spacing w:before="0" w:beforeAutospacing="0" w:after="0" w:afterAutospacing="0"/>
        <w:rPr>
          <w:rFonts w:asciiTheme="minorHAnsi" w:hAnsiTheme="minorHAnsi" w:cs="Open Sans"/>
          <w:b/>
          <w:bCs/>
          <w:color w:val="1F1F1F"/>
          <w:shd w:val="clear" w:color="auto" w:fill="FFFFFF"/>
        </w:rPr>
      </w:pPr>
      <w:r w:rsidRPr="00DF5180">
        <w:rPr>
          <w:rFonts w:asciiTheme="minorHAnsi" w:hAnsiTheme="minorHAnsi" w:cs="Open Sans"/>
          <w:color w:val="1F1F1F"/>
          <w:shd w:val="clear" w:color="auto" w:fill="FFFFFF"/>
        </w:rPr>
        <w:t xml:space="preserve">For the initial Annual Report, States will submit all evidentiary documentation to their </w:t>
      </w:r>
      <w:r>
        <w:rPr>
          <w:rFonts w:asciiTheme="minorHAnsi" w:hAnsiTheme="minorHAnsi" w:cs="Open Sans"/>
          <w:color w:val="1F1F1F"/>
          <w:shd w:val="clear" w:color="auto" w:fill="FFFFFF"/>
        </w:rPr>
        <w:t>PO</w:t>
      </w:r>
      <w:r w:rsidR="00FA585C">
        <w:rPr>
          <w:rFonts w:asciiTheme="minorHAnsi" w:hAnsiTheme="minorHAnsi" w:cs="Open Sans"/>
          <w:color w:val="1F1F1F"/>
          <w:shd w:val="clear" w:color="auto" w:fill="FFFFFF"/>
        </w:rPr>
        <w:t xml:space="preserve"> for review,</w:t>
      </w:r>
      <w:r>
        <w:rPr>
          <w:rFonts w:asciiTheme="minorHAnsi" w:hAnsiTheme="minorHAnsi" w:cs="Open Sans"/>
          <w:color w:val="1F1F1F"/>
          <w:shd w:val="clear" w:color="auto" w:fill="FFFFFF"/>
        </w:rPr>
        <w:t xml:space="preserve"> </w:t>
      </w:r>
      <w:r w:rsidRPr="00DF5180">
        <w:rPr>
          <w:rFonts w:asciiTheme="minorHAnsi" w:hAnsiTheme="minorHAnsi" w:cs="Open Sans"/>
          <w:color w:val="1F1F1F"/>
          <w:shd w:val="clear" w:color="auto" w:fill="FFFFFF"/>
        </w:rPr>
        <w:t xml:space="preserve">via email. To allow ample time for review and feedback, States are strongly encouraged to provide documentation to their POs on a rolling basis prior to the final submission deadline. </w:t>
      </w:r>
    </w:p>
    <w:p w:rsidR="00062065" w:rsidP="005A5C83" w14:paraId="03A7FC24" w14:textId="4A443CB5">
      <w:pPr>
        <w:pStyle w:val="NormalWeb"/>
        <w:spacing w:after="0" w:afterAutospacing="0"/>
        <w:rPr>
          <w:rFonts w:asciiTheme="minorHAnsi" w:hAnsiTheme="minorHAnsi" w:cs="Open Sans"/>
          <w:color w:val="1F1F1F"/>
          <w:shd w:val="clear" w:color="auto" w:fill="FFFFFF"/>
        </w:rPr>
      </w:pPr>
      <w:r w:rsidRPr="00F738CC">
        <w:rPr>
          <w:rFonts w:asciiTheme="minorHAnsi" w:hAnsiTheme="minorHAnsi" w:cs="Open Sans"/>
          <w:color w:val="1F1F1F"/>
          <w:shd w:val="clear" w:color="auto" w:fill="FFFFFF"/>
        </w:rPr>
        <w:t>Evidentiary documentation is only required for the following two components:</w:t>
      </w:r>
    </w:p>
    <w:p w:rsidR="00062065" w:rsidRPr="006E43AE" w:rsidP="006E43AE" w14:paraId="317EFDC4" w14:textId="75D57C7E">
      <w:pPr>
        <w:pStyle w:val="NormalWeb"/>
        <w:numPr>
          <w:ilvl w:val="0"/>
          <w:numId w:val="23"/>
        </w:numPr>
        <w:spacing w:after="120" w:afterAutospacing="0"/>
        <w:rPr>
          <w:rFonts w:asciiTheme="minorHAnsi" w:hAnsiTheme="minorHAnsi" w:cs="Open Sans"/>
          <w:color w:val="1F1F1F"/>
          <w:shd w:val="clear" w:color="auto" w:fill="FFFFFF"/>
        </w:rPr>
      </w:pPr>
      <w:r w:rsidRPr="00F738CC">
        <w:rPr>
          <w:rFonts w:asciiTheme="minorHAnsi" w:hAnsiTheme="minorHAnsi" w:cs="Open Sans"/>
          <w:b/>
          <w:bCs/>
          <w:color w:val="1F1F1F"/>
          <w:shd w:val="clear" w:color="auto" w:fill="FFFFFF"/>
        </w:rPr>
        <w:t>Initiative Checkpoints:</w:t>
      </w:r>
      <w:r w:rsidRPr="00F738CC" w:rsidR="00F738CC">
        <w:t xml:space="preserve"> </w:t>
      </w:r>
      <w:r w:rsidRPr="00F738CC" w:rsidR="00F738CC">
        <w:rPr>
          <w:rFonts w:asciiTheme="minorHAnsi" w:hAnsiTheme="minorHAnsi" w:cs="Open Sans"/>
          <w:color w:val="1F1F1F"/>
          <w:shd w:val="clear" w:color="auto" w:fill="FFFFFF"/>
        </w:rPr>
        <w:t>Documentation requirements vary depending on the specific checkpoint. States should provide evidence that directly corresponds to and demonstrates completion or progress for each individual checkpoint.</w:t>
      </w:r>
      <w:r w:rsidR="006E43AE">
        <w:rPr>
          <w:rFonts w:asciiTheme="minorHAnsi" w:hAnsiTheme="minorHAnsi" w:cs="Open Sans"/>
          <w:color w:val="1F1F1F"/>
          <w:shd w:val="clear" w:color="auto" w:fill="FFFFFF"/>
        </w:rPr>
        <w:t xml:space="preserve"> </w:t>
      </w:r>
      <w:r w:rsidRPr="006E43AE">
        <w:rPr>
          <w:rFonts w:asciiTheme="minorHAnsi" w:hAnsiTheme="minorHAnsi" w:cs="Open Sans"/>
          <w:color w:val="1F1F1F"/>
          <w:shd w:val="clear" w:color="auto" w:fill="FFFFFF"/>
        </w:rPr>
        <w:t xml:space="preserve">Refer to the </w:t>
      </w:r>
      <w:r w:rsidRPr="006E43AE">
        <w:rPr>
          <w:rFonts w:asciiTheme="minorHAnsi" w:hAnsiTheme="minorHAnsi" w:cs="Open Sans"/>
          <w:b/>
          <w:bCs/>
          <w:color w:val="1F1F1F"/>
          <w:shd w:val="clear" w:color="auto" w:fill="FFFFFF"/>
        </w:rPr>
        <w:t>Checkpoint Guidance tab</w:t>
      </w:r>
      <w:r w:rsidRPr="006E43AE">
        <w:rPr>
          <w:rFonts w:asciiTheme="minorHAnsi" w:hAnsiTheme="minorHAnsi" w:cs="Open Sans"/>
          <w:color w:val="1F1F1F"/>
          <w:shd w:val="clear" w:color="auto" w:fill="FFFFFF"/>
        </w:rPr>
        <w:t xml:space="preserve"> in the </w:t>
      </w:r>
      <w:r w:rsidR="007375CF">
        <w:rPr>
          <w:rFonts w:asciiTheme="minorHAnsi" w:hAnsiTheme="minorHAnsi" w:cs="Open Sans"/>
          <w:color w:val="1F1F1F"/>
          <w:shd w:val="clear" w:color="auto" w:fill="FFFFFF"/>
        </w:rPr>
        <w:t>Excel Reporting Template</w:t>
      </w:r>
      <w:r w:rsidRPr="006E43AE">
        <w:rPr>
          <w:rFonts w:asciiTheme="minorHAnsi" w:hAnsiTheme="minorHAnsi" w:cs="Open Sans"/>
          <w:color w:val="1F1F1F"/>
          <w:shd w:val="clear" w:color="auto" w:fill="FFFFFF"/>
        </w:rPr>
        <w:t xml:space="preserve"> for examples of acceptable evidence.</w:t>
      </w:r>
    </w:p>
    <w:p w:rsidR="00193BBE" w:rsidP="00C373E6" w14:paraId="6214AE84" w14:textId="34679915">
      <w:pPr>
        <w:pStyle w:val="NormalWeb"/>
        <w:numPr>
          <w:ilvl w:val="0"/>
          <w:numId w:val="21"/>
        </w:numPr>
        <w:spacing w:before="0" w:beforeAutospacing="0" w:after="160" w:afterAutospacing="0"/>
        <w:rPr>
          <w:rFonts w:asciiTheme="minorHAnsi" w:hAnsiTheme="minorHAnsi" w:cs="Open Sans"/>
          <w:color w:val="1F1F1F"/>
          <w:shd w:val="clear" w:color="auto" w:fill="FFFFFF"/>
        </w:rPr>
      </w:pPr>
      <w:r w:rsidRPr="00062065">
        <w:rPr>
          <w:rFonts w:asciiTheme="minorHAnsi" w:hAnsiTheme="minorHAnsi" w:cs="Open Sans"/>
          <w:b/>
          <w:bCs/>
          <w:color w:val="1F1F1F"/>
          <w:shd w:val="clear" w:color="auto" w:fill="FFFFFF"/>
        </w:rPr>
        <w:t>State Policy Actions (SPAs) Form:</w:t>
      </w:r>
      <w:r w:rsidRPr="00062065">
        <w:rPr>
          <w:rFonts w:asciiTheme="minorHAnsi" w:hAnsiTheme="minorHAnsi" w:cs="Open Sans"/>
          <w:color w:val="1F1F1F"/>
          <w:shd w:val="clear" w:color="auto" w:fill="FFFFFF"/>
        </w:rPr>
        <w:t xml:space="preserve"> </w:t>
      </w:r>
      <w:r w:rsidRPr="00062065" w:rsidR="00062065">
        <w:rPr>
          <w:rFonts w:asciiTheme="minorHAnsi" w:hAnsiTheme="minorHAnsi" w:cs="Open Sans"/>
          <w:color w:val="1F1F1F"/>
          <w:shd w:val="clear" w:color="auto" w:fill="FFFFFF"/>
        </w:rPr>
        <w:t>For each SPA</w:t>
      </w:r>
      <w:r w:rsidR="006E43AE">
        <w:rPr>
          <w:rFonts w:asciiTheme="minorHAnsi" w:hAnsiTheme="minorHAnsi" w:cs="Open Sans"/>
          <w:color w:val="1F1F1F"/>
          <w:shd w:val="clear" w:color="auto" w:fill="FFFFFF"/>
        </w:rPr>
        <w:t xml:space="preserve"> for which there is an update in the Current Status</w:t>
      </w:r>
      <w:r w:rsidRPr="00062065" w:rsidR="00062065">
        <w:rPr>
          <w:rFonts w:asciiTheme="minorHAnsi" w:hAnsiTheme="minorHAnsi" w:cs="Open Sans"/>
          <w:color w:val="1F1F1F"/>
          <w:shd w:val="clear" w:color="auto" w:fill="FFFFFF"/>
        </w:rPr>
        <w:t xml:space="preserve">, States must provide evidentiary documentation or a direct URL (e.g., a link to legislation, regulation, or a state register) that demonstrates </w:t>
      </w:r>
      <w:r w:rsidR="000E6B05">
        <w:rPr>
          <w:rFonts w:asciiTheme="minorHAnsi" w:hAnsiTheme="minorHAnsi" w:cs="Open Sans"/>
          <w:color w:val="1F1F1F"/>
          <w:shd w:val="clear" w:color="auto" w:fill="FFFFFF"/>
        </w:rPr>
        <w:t xml:space="preserve">progress </w:t>
      </w:r>
      <w:r w:rsidR="000E6B05">
        <w:rPr>
          <w:rFonts w:asciiTheme="minorHAnsi" w:hAnsiTheme="minorHAnsi" w:cs="Open Sans"/>
          <w:color w:val="1F1F1F"/>
          <w:shd w:val="clear" w:color="auto" w:fill="FFFFFF"/>
        </w:rPr>
        <w:t>toward</w:t>
      </w:r>
      <w:r w:rsidRPr="00062065" w:rsidR="00062065">
        <w:rPr>
          <w:rFonts w:asciiTheme="minorHAnsi" w:hAnsiTheme="minorHAnsi" w:cs="Open Sans"/>
          <w:color w:val="1F1F1F"/>
          <w:shd w:val="clear" w:color="auto" w:fill="FFFFFF"/>
        </w:rPr>
        <w:t xml:space="preserve"> the</w:t>
      </w:r>
      <w:r w:rsidR="00757864">
        <w:rPr>
          <w:rFonts w:asciiTheme="minorHAnsi" w:hAnsiTheme="minorHAnsi" w:cs="Open Sans"/>
          <w:color w:val="1F1F1F"/>
          <w:shd w:val="clear" w:color="auto" w:fill="FFFFFF"/>
        </w:rPr>
        <w:t xml:space="preserve"> </w:t>
      </w:r>
      <w:r w:rsidRPr="00062065" w:rsidR="00062065">
        <w:rPr>
          <w:rFonts w:asciiTheme="minorHAnsi" w:hAnsiTheme="minorHAnsi" w:cs="Open Sans"/>
          <w:color w:val="1F1F1F"/>
          <w:shd w:val="clear" w:color="auto" w:fill="FFFFFF"/>
        </w:rPr>
        <w:t xml:space="preserve">policy commitment. States may include </w:t>
      </w:r>
      <w:r w:rsidR="006E43AE">
        <w:rPr>
          <w:rFonts w:asciiTheme="minorHAnsi" w:hAnsiTheme="minorHAnsi" w:cs="Open Sans"/>
          <w:color w:val="1F1F1F"/>
          <w:shd w:val="clear" w:color="auto" w:fill="FFFFFF"/>
        </w:rPr>
        <w:t>a</w:t>
      </w:r>
      <w:r w:rsidRPr="00062065" w:rsidR="00062065">
        <w:rPr>
          <w:rFonts w:asciiTheme="minorHAnsi" w:hAnsiTheme="minorHAnsi" w:cs="Open Sans"/>
          <w:color w:val="1F1F1F"/>
          <w:shd w:val="clear" w:color="auto" w:fill="FFFFFF"/>
        </w:rPr>
        <w:t xml:space="preserve"> hyperlink directly within the </w:t>
      </w:r>
      <w:r w:rsidR="007375CF">
        <w:rPr>
          <w:rFonts w:asciiTheme="minorHAnsi" w:hAnsiTheme="minorHAnsi" w:cs="Open Sans"/>
          <w:color w:val="1F1F1F"/>
          <w:shd w:val="clear" w:color="auto" w:fill="FFFFFF"/>
        </w:rPr>
        <w:t>Excel Reporting Template</w:t>
      </w:r>
      <w:r w:rsidRPr="00062065" w:rsidR="00062065">
        <w:rPr>
          <w:rFonts w:asciiTheme="minorHAnsi" w:hAnsiTheme="minorHAnsi" w:cs="Open Sans"/>
          <w:color w:val="1F1F1F"/>
          <w:shd w:val="clear" w:color="auto" w:fill="FFFFFF"/>
        </w:rPr>
        <w:t xml:space="preserve"> or submit a corresponding file.</w:t>
      </w:r>
    </w:p>
    <w:p w:rsidR="004C53D7" w:rsidRPr="00062065" w:rsidP="45FFF0EF" w14:paraId="57489376" w14:textId="505E78C2">
      <w:pPr>
        <w:pStyle w:val="NormalWeb"/>
        <w:spacing w:before="0" w:beforeAutospacing="0" w:after="160" w:afterAutospacing="0"/>
        <w:rPr>
          <w:rFonts w:asciiTheme="minorHAnsi" w:hAnsiTheme="minorHAnsi" w:cs="Open Sans"/>
          <w:color w:val="1F1F1F"/>
          <w:shd w:val="clear" w:color="auto" w:fill="FFFFFF"/>
        </w:rPr>
      </w:pPr>
      <w:r w:rsidRPr="45FFF0EF">
        <w:rPr>
          <w:rFonts w:asciiTheme="minorHAnsi" w:hAnsiTheme="minorHAnsi" w:cs="Open Sans"/>
          <w:color w:val="1F1F1F"/>
          <w:shd w:val="clear" w:color="auto" w:fill="FFFFFF"/>
        </w:rPr>
        <w:t>To</w:t>
      </w:r>
      <w:r w:rsidRPr="45FFF0EF">
        <w:rPr>
          <w:rFonts w:asciiTheme="minorHAnsi" w:hAnsiTheme="minorHAnsi" w:cs="Open Sans"/>
          <w:color w:val="1F1F1F"/>
          <w:shd w:val="clear" w:color="auto" w:fill="FFFFFF"/>
        </w:rPr>
        <w:t xml:space="preserve"> assist your PO in understanding which pieces of evidentiary documentation apply to each checkpoint</w:t>
      </w:r>
      <w:r w:rsidRPr="45FFF0EF" w:rsidR="7CAF03CF">
        <w:rPr>
          <w:rFonts w:asciiTheme="minorHAnsi" w:hAnsiTheme="minorHAnsi" w:cs="Open Sans"/>
          <w:color w:val="1F1F1F"/>
          <w:shd w:val="clear" w:color="auto" w:fill="FFFFFF"/>
        </w:rPr>
        <w:t xml:space="preserve"> or State </w:t>
      </w:r>
      <w:r w:rsidR="007E2425">
        <w:rPr>
          <w:rFonts w:asciiTheme="minorHAnsi" w:hAnsiTheme="minorHAnsi" w:cs="Open Sans"/>
          <w:color w:val="1F1F1F"/>
          <w:shd w:val="clear" w:color="auto" w:fill="FFFFFF"/>
        </w:rPr>
        <w:t>P</w:t>
      </w:r>
      <w:r w:rsidRPr="45FFF0EF" w:rsidR="7CAF03CF">
        <w:rPr>
          <w:rFonts w:asciiTheme="minorHAnsi" w:hAnsiTheme="minorHAnsi" w:cs="Open Sans"/>
          <w:color w:val="1F1F1F"/>
          <w:shd w:val="clear" w:color="auto" w:fill="FFFFFF"/>
        </w:rPr>
        <w:t xml:space="preserve">olicy </w:t>
      </w:r>
      <w:r w:rsidR="007E2425">
        <w:rPr>
          <w:rFonts w:asciiTheme="minorHAnsi" w:hAnsiTheme="minorHAnsi" w:cs="Open Sans"/>
          <w:color w:val="1F1F1F"/>
          <w:shd w:val="clear" w:color="auto" w:fill="FFFFFF"/>
        </w:rPr>
        <w:t>A</w:t>
      </w:r>
      <w:r w:rsidRPr="45FFF0EF" w:rsidR="7CAF03CF">
        <w:rPr>
          <w:rFonts w:asciiTheme="minorHAnsi" w:hAnsiTheme="minorHAnsi" w:cs="Open Sans"/>
          <w:color w:val="1F1F1F"/>
          <w:shd w:val="clear" w:color="auto" w:fill="FFFFFF"/>
        </w:rPr>
        <w:t>ction</w:t>
      </w:r>
      <w:r w:rsidRPr="45FFF0EF">
        <w:rPr>
          <w:rFonts w:asciiTheme="minorHAnsi" w:hAnsiTheme="minorHAnsi" w:cs="Open Sans"/>
          <w:color w:val="1F1F1F"/>
          <w:shd w:val="clear" w:color="auto" w:fill="FFFFFF"/>
        </w:rPr>
        <w:t>, consider the following file name guidelines:</w:t>
      </w:r>
    </w:p>
    <w:p w:rsidR="004C53D7" w:rsidRPr="004C53D7" w:rsidP="004C53D7" w14:paraId="51CC1960" w14:textId="1EC05ABA">
      <w:pPr>
        <w:pStyle w:val="NormalWeb"/>
        <w:numPr>
          <w:ilvl w:val="0"/>
          <w:numId w:val="23"/>
        </w:numPr>
        <w:spacing w:after="120" w:afterAutospacing="0"/>
        <w:rPr>
          <w:rFonts w:asciiTheme="minorHAnsi" w:hAnsiTheme="minorHAnsi" w:cs="Open Sans"/>
          <w:color w:val="1F1F1F"/>
          <w:shd w:val="clear" w:color="auto" w:fill="FFFFFF"/>
        </w:rPr>
      </w:pPr>
      <w:r w:rsidRPr="004C53D7">
        <w:rPr>
          <w:rFonts w:asciiTheme="minorHAnsi" w:hAnsiTheme="minorHAnsi" w:cs="Open Sans"/>
          <w:color w:val="1F1F1F"/>
          <w:shd w:val="clear" w:color="auto" w:fill="FFFFFF"/>
        </w:rPr>
        <w:t>The file name of e</w:t>
      </w:r>
      <w:r w:rsidRPr="004C53D7" w:rsidR="00193BBE">
        <w:rPr>
          <w:rFonts w:asciiTheme="minorHAnsi" w:hAnsiTheme="minorHAnsi" w:cs="Open Sans"/>
          <w:color w:val="1F1F1F"/>
          <w:shd w:val="clear" w:color="auto" w:fill="FFFFFF"/>
        </w:rPr>
        <w:t xml:space="preserve">ach piece of evidentiary documentation should be clearly labeled with the </w:t>
      </w:r>
      <w:r w:rsidR="0059391C">
        <w:rPr>
          <w:rFonts w:asciiTheme="minorHAnsi" w:hAnsiTheme="minorHAnsi" w:cs="Open Sans"/>
          <w:color w:val="1F1F1F"/>
          <w:shd w:val="clear" w:color="auto" w:fill="FFFFFF"/>
        </w:rPr>
        <w:t xml:space="preserve">State Name, Initiative Number, and Stage/Checkpoint Number </w:t>
      </w:r>
      <w:r w:rsidRPr="004C53D7" w:rsidR="006E43AE">
        <w:rPr>
          <w:rFonts w:asciiTheme="minorHAnsi" w:hAnsiTheme="minorHAnsi" w:cs="Open Sans"/>
          <w:color w:val="1F1F1F"/>
          <w:shd w:val="clear" w:color="auto" w:fill="FFFFFF"/>
        </w:rPr>
        <w:t>or SPA</w:t>
      </w:r>
      <w:r w:rsidRPr="004C53D7" w:rsidR="00193BBE">
        <w:rPr>
          <w:rFonts w:asciiTheme="minorHAnsi" w:hAnsiTheme="minorHAnsi" w:cs="Open Sans"/>
          <w:color w:val="1F1F1F"/>
          <w:shd w:val="clear" w:color="auto" w:fill="FFFFFF"/>
        </w:rPr>
        <w:t xml:space="preserve"> that it corresponds to for ease of review (e.g.,</w:t>
      </w:r>
      <w:r w:rsidRPr="004C53D7">
        <w:rPr>
          <w:rFonts w:asciiTheme="minorHAnsi" w:hAnsiTheme="minorHAnsi" w:cs="Open Sans"/>
          <w:color w:val="1F1F1F"/>
          <w:shd w:val="clear" w:color="auto" w:fill="FFFFFF"/>
        </w:rPr>
        <w:t xml:space="preserve"> “StateX_Init_2_Checkpoint_0.1.pdf”</w:t>
      </w:r>
      <w:r w:rsidR="00EB773E">
        <w:rPr>
          <w:rFonts w:asciiTheme="minorHAnsi" w:hAnsiTheme="minorHAnsi" w:cs="Open Sans"/>
          <w:color w:val="1F1F1F"/>
          <w:shd w:val="clear" w:color="auto" w:fill="FFFFFF"/>
        </w:rPr>
        <w:t xml:space="preserve"> or “</w:t>
      </w:r>
      <w:r w:rsidRPr="004C53D7" w:rsidR="00EB773E">
        <w:rPr>
          <w:rFonts w:asciiTheme="minorHAnsi" w:hAnsiTheme="minorHAnsi" w:cs="Open Sans"/>
          <w:color w:val="1F1F1F"/>
          <w:shd w:val="clear" w:color="auto" w:fill="FFFFFF"/>
        </w:rPr>
        <w:t>StateX_</w:t>
      </w:r>
      <w:r w:rsidR="00EB773E">
        <w:rPr>
          <w:rFonts w:asciiTheme="minorHAnsi" w:hAnsiTheme="minorHAnsi" w:cs="Open Sans"/>
          <w:color w:val="1F1F1F"/>
          <w:shd w:val="clear" w:color="auto" w:fill="FFFFFF"/>
        </w:rPr>
        <w:t>SPA_B.2</w:t>
      </w:r>
      <w:r w:rsidRPr="004C53D7" w:rsidR="00EB773E">
        <w:rPr>
          <w:rFonts w:asciiTheme="minorHAnsi" w:hAnsiTheme="minorHAnsi" w:cs="Open Sans"/>
          <w:color w:val="1F1F1F"/>
          <w:shd w:val="clear" w:color="auto" w:fill="FFFFFF"/>
        </w:rPr>
        <w:t>.pdf</w:t>
      </w:r>
      <w:r w:rsidR="00EB773E">
        <w:rPr>
          <w:rFonts w:asciiTheme="minorHAnsi" w:hAnsiTheme="minorHAnsi" w:cs="Open Sans"/>
          <w:color w:val="1F1F1F"/>
          <w:shd w:val="clear" w:color="auto" w:fill="FFFFFF"/>
        </w:rPr>
        <w:t>”</w:t>
      </w:r>
      <w:r w:rsidRPr="004C53D7">
        <w:rPr>
          <w:rFonts w:asciiTheme="minorHAnsi" w:hAnsiTheme="minorHAnsi" w:cs="Open Sans"/>
          <w:color w:val="1F1F1F"/>
          <w:shd w:val="clear" w:color="auto" w:fill="FFFFFF"/>
        </w:rPr>
        <w:t xml:space="preserve">). </w:t>
      </w:r>
    </w:p>
    <w:p w:rsidR="004C53D7" w:rsidRPr="004C53D7" w:rsidP="004C53D7" w14:paraId="10CBA713" w14:textId="77777777">
      <w:pPr>
        <w:pStyle w:val="NormalWeb"/>
        <w:numPr>
          <w:ilvl w:val="0"/>
          <w:numId w:val="23"/>
        </w:numPr>
        <w:spacing w:after="120" w:afterAutospacing="0"/>
        <w:rPr>
          <w:rFonts w:asciiTheme="minorHAnsi" w:hAnsiTheme="minorHAnsi" w:cs="Open Sans"/>
          <w:color w:val="1F1F1F"/>
          <w:shd w:val="clear" w:color="auto" w:fill="FFFFFF"/>
        </w:rPr>
      </w:pPr>
      <w:r w:rsidRPr="004C53D7">
        <w:rPr>
          <w:rFonts w:asciiTheme="minorHAnsi" w:hAnsiTheme="minorHAnsi" w:cs="Open Sans"/>
          <w:color w:val="1F1F1F"/>
          <w:shd w:val="clear" w:color="auto" w:fill="FFFFFF"/>
        </w:rPr>
        <w:t xml:space="preserve">If multiple pieces of evidentiary documentation apply to the same initiative, States should indicate this using a, b, c, etc. at the end of the file name (e.g., “StateX_Init_2_Checkpoint_0.1a.pdf” and “StateX_Init_2_Checkpoint_0.1b.docx”). </w:t>
      </w:r>
    </w:p>
    <w:p w:rsidR="00983E76" w:rsidRPr="00D75514" w:rsidP="00D75514" w14:paraId="6FAEBD96" w14:textId="622E7317">
      <w:pPr>
        <w:pStyle w:val="NormalWeb"/>
        <w:numPr>
          <w:ilvl w:val="0"/>
          <w:numId w:val="23"/>
        </w:numPr>
        <w:spacing w:after="120" w:afterAutospacing="0"/>
        <w:rPr>
          <w:rFonts w:asciiTheme="minorHAnsi" w:hAnsiTheme="minorHAnsi" w:cs="Open Sans"/>
          <w:color w:val="1F1F1F"/>
          <w:shd w:val="clear" w:color="auto" w:fill="FFFFFF"/>
        </w:rPr>
      </w:pPr>
      <w:r w:rsidRPr="004C53D7">
        <w:rPr>
          <w:rFonts w:asciiTheme="minorHAnsi" w:hAnsiTheme="minorHAnsi" w:cs="Open Sans"/>
          <w:color w:val="1F1F1F"/>
          <w:shd w:val="clear" w:color="auto" w:fill="FFFFFF"/>
        </w:rPr>
        <w:t>If one piece of evidentiary documentation applies to the same checkpoint across multiple initiatives, list the initiatives or provide a number range in the file name (e.g. “StateX_Init_1_2_Checkpoint_0.1.pdf” or “StateX_Init_2-7_Checkpoint_0.1.pdf”)</w:t>
      </w:r>
      <w:r>
        <w:rPr>
          <w:rFonts w:asciiTheme="minorHAnsi" w:hAnsiTheme="minorHAnsi" w:cs="Open Sans"/>
          <w:color w:val="1F1F1F"/>
          <w:shd w:val="clear" w:color="auto" w:fill="FFFFFF"/>
        </w:rPr>
        <w:t>.</w:t>
      </w:r>
    </w:p>
    <w:p w:rsidR="0098324A" w:rsidRPr="004072FC" w:rsidP="723D4C7F" w14:paraId="466B88A5" w14:textId="4C4F4005">
      <w:pPr>
        <w:pStyle w:val="Heading2"/>
        <w:numPr>
          <w:ilvl w:val="0"/>
          <w:numId w:val="27"/>
        </w:numPr>
        <w:spacing w:before="240" w:after="0" w:line="240" w:lineRule="auto"/>
        <w:rPr>
          <w:rFonts w:asciiTheme="minorHAnsi" w:hAnsiTheme="minorHAnsi"/>
          <w:b/>
          <w:bCs/>
          <w:color w:val="015390" w:themeColor="accent1"/>
        </w:rPr>
      </w:pPr>
      <w:bookmarkStart w:id="162" w:name="_Toc235119191"/>
      <w:bookmarkStart w:id="163" w:name="_Submitting_Your_Initial"/>
      <w:bookmarkStart w:id="164" w:name="_Toc236914626"/>
      <w:bookmarkEnd w:id="162"/>
      <w:bookmarkEnd w:id="163"/>
      <w:r w:rsidRPr="723D4C7F">
        <w:rPr>
          <w:rFonts w:asciiTheme="minorHAnsi" w:hAnsiTheme="minorHAnsi"/>
          <w:b/>
          <w:bCs/>
          <w:color w:val="015390" w:themeColor="accent1"/>
        </w:rPr>
        <w:t>Submitting Your</w:t>
      </w:r>
      <w:r w:rsidRPr="723D4C7F" w:rsidR="00030D62">
        <w:rPr>
          <w:rFonts w:asciiTheme="minorHAnsi" w:hAnsiTheme="minorHAnsi"/>
          <w:b/>
          <w:bCs/>
          <w:color w:val="015390" w:themeColor="accent1"/>
        </w:rPr>
        <w:t xml:space="preserve"> Initial</w:t>
      </w:r>
      <w:r w:rsidRPr="723D4C7F">
        <w:rPr>
          <w:rFonts w:asciiTheme="minorHAnsi" w:hAnsiTheme="minorHAnsi"/>
          <w:b/>
          <w:bCs/>
          <w:color w:val="015390" w:themeColor="accent1"/>
        </w:rPr>
        <w:t xml:space="preserve"> Annual Report</w:t>
      </w:r>
      <w:bookmarkEnd w:id="164"/>
    </w:p>
    <w:p w:rsidR="009A55B1" w:rsidRPr="009A55B1" w:rsidP="005A5C83" w14:paraId="223F0EDC" w14:textId="6008A799">
      <w:pPr>
        <w:pStyle w:val="NormalWeb"/>
        <w:shd w:val="clear" w:color="auto" w:fill="FFFFFF"/>
        <w:rPr>
          <w:rFonts w:asciiTheme="minorHAnsi" w:hAnsiTheme="minorHAnsi" w:cs="Open Sans"/>
          <w:color w:val="1F1F1F"/>
          <w:shd w:val="clear" w:color="auto" w:fill="FFFFFF"/>
        </w:rPr>
      </w:pPr>
      <w:r w:rsidRPr="009A55B1">
        <w:rPr>
          <w:rFonts w:asciiTheme="minorHAnsi" w:hAnsiTheme="minorHAnsi" w:cs="Open Sans"/>
          <w:color w:val="1F1F1F"/>
          <w:shd w:val="clear" w:color="auto" w:fill="FFFFFF"/>
        </w:rPr>
        <w:t>For the initial Annual Report, States must:</w:t>
      </w:r>
    </w:p>
    <w:p w:rsidR="000E6B05" w:rsidP="000E6B05" w14:paraId="2A43DB95" w14:textId="32EC1AA4">
      <w:pPr>
        <w:pStyle w:val="NormalWeb"/>
        <w:numPr>
          <w:ilvl w:val="0"/>
          <w:numId w:val="24"/>
        </w:numPr>
        <w:shd w:val="clear" w:color="auto" w:fill="FFFFFF"/>
        <w:spacing w:before="0" w:beforeAutospacing="0"/>
        <w:rPr>
          <w:rFonts w:asciiTheme="minorHAnsi" w:hAnsiTheme="minorHAnsi" w:cs="Open Sans"/>
          <w:color w:val="1F1F1F"/>
          <w:shd w:val="clear" w:color="auto" w:fill="FFFFFF"/>
        </w:rPr>
      </w:pPr>
      <w:r w:rsidRPr="009A55B1">
        <w:rPr>
          <w:rFonts w:asciiTheme="minorHAnsi" w:hAnsiTheme="minorHAnsi" w:cs="Open Sans"/>
          <w:color w:val="1F1F1F"/>
          <w:shd w:val="clear" w:color="auto" w:fill="FFFFFF"/>
        </w:rPr>
        <w:t xml:space="preserve">Complete the </w:t>
      </w:r>
      <w:r w:rsidR="007375CF">
        <w:rPr>
          <w:rFonts w:asciiTheme="minorHAnsi" w:hAnsiTheme="minorHAnsi" w:cs="Open Sans"/>
          <w:color w:val="1F1F1F"/>
          <w:shd w:val="clear" w:color="auto" w:fill="FFFFFF"/>
        </w:rPr>
        <w:t>Excel Reporting Template</w:t>
      </w:r>
      <w:r w:rsidR="00806B1C">
        <w:rPr>
          <w:rFonts w:asciiTheme="minorHAnsi" w:hAnsiTheme="minorHAnsi" w:cs="Open Sans"/>
          <w:color w:val="1F1F1F"/>
          <w:shd w:val="clear" w:color="auto" w:fill="FFFFFF"/>
        </w:rPr>
        <w:t>;</w:t>
      </w:r>
    </w:p>
    <w:p w:rsidR="000E6B05" w:rsidP="000E6B05" w14:paraId="0F13B72D" w14:textId="579181EF">
      <w:pPr>
        <w:pStyle w:val="NormalWeb"/>
        <w:numPr>
          <w:ilvl w:val="0"/>
          <w:numId w:val="24"/>
        </w:numPr>
        <w:shd w:val="clear" w:color="auto" w:fill="FFFFFF"/>
        <w:spacing w:before="0" w:beforeAutospacing="0"/>
        <w:rPr>
          <w:rFonts w:asciiTheme="minorHAnsi" w:hAnsiTheme="minorHAnsi" w:cs="Open Sans"/>
          <w:color w:val="1F1F1F"/>
          <w:shd w:val="clear" w:color="auto" w:fill="FFFFFF"/>
        </w:rPr>
      </w:pPr>
      <w:r w:rsidRPr="000E6B05">
        <w:rPr>
          <w:rFonts w:asciiTheme="minorHAnsi" w:hAnsiTheme="minorHAnsi" w:cs="Open Sans"/>
          <w:color w:val="1F1F1F"/>
          <w:shd w:val="clear" w:color="auto" w:fill="FFFFFF"/>
        </w:rPr>
        <w:t xml:space="preserve">Submit </w:t>
      </w:r>
      <w:r w:rsidR="00FA585C">
        <w:rPr>
          <w:rFonts w:asciiTheme="minorHAnsi" w:hAnsiTheme="minorHAnsi" w:cs="Open Sans"/>
          <w:color w:val="1F1F1F"/>
          <w:shd w:val="clear" w:color="auto" w:fill="FFFFFF"/>
        </w:rPr>
        <w:t xml:space="preserve">all associated </w:t>
      </w:r>
      <w:r w:rsidRPr="000E6B05">
        <w:rPr>
          <w:rFonts w:asciiTheme="minorHAnsi" w:hAnsiTheme="minorHAnsi" w:cs="Open Sans"/>
          <w:color w:val="1F1F1F"/>
          <w:shd w:val="clear" w:color="auto" w:fill="FFFFFF"/>
        </w:rPr>
        <w:t>evidentiary documentation for all checkpoint and SPA commitment progress</w:t>
      </w:r>
      <w:r w:rsidR="00B1534A">
        <w:rPr>
          <w:rFonts w:asciiTheme="minorHAnsi" w:hAnsiTheme="minorHAnsi" w:cs="Open Sans"/>
          <w:color w:val="1F1F1F"/>
          <w:shd w:val="clear" w:color="auto" w:fill="FFFFFF"/>
        </w:rPr>
        <w:t xml:space="preserve"> </w:t>
      </w:r>
      <w:r w:rsidR="00FA585C">
        <w:rPr>
          <w:rFonts w:asciiTheme="minorHAnsi" w:hAnsiTheme="minorHAnsi" w:cs="Open Sans"/>
          <w:color w:val="1F1F1F"/>
          <w:shd w:val="clear" w:color="auto" w:fill="FFFFFF"/>
        </w:rPr>
        <w:t>for the reporting period.</w:t>
      </w:r>
    </w:p>
    <w:p w:rsidR="002A2EF3" w:rsidP="002A2EF3" w14:paraId="5980FDE1" w14:textId="2BCDFAB8">
      <w:pPr>
        <w:pStyle w:val="default"/>
        <w:rPr>
          <w:rFonts w:eastAsia="Times New Roman" w:asciiTheme="minorHAnsi" w:hAnsiTheme="minorHAnsi"/>
        </w:rPr>
      </w:pPr>
      <w:r w:rsidRPr="003026D8">
        <w:rPr>
          <w:rFonts w:asciiTheme="minorHAnsi" w:hAnsiTheme="minorHAnsi" w:cs="Open Sans"/>
          <w:color w:val="1F1F1F"/>
        </w:rPr>
        <w:t xml:space="preserve">Prior to the submission deadline, States will compile and upload all </w:t>
      </w:r>
      <w:r w:rsidR="00FC5A25">
        <w:rPr>
          <w:rFonts w:asciiTheme="minorHAnsi" w:hAnsiTheme="minorHAnsi" w:cs="Open Sans"/>
          <w:color w:val="1F1F1F"/>
        </w:rPr>
        <w:t xml:space="preserve">required </w:t>
      </w:r>
      <w:r w:rsidRPr="003026D8">
        <w:rPr>
          <w:rFonts w:asciiTheme="minorHAnsi" w:hAnsiTheme="minorHAnsi" w:cs="Open Sans"/>
          <w:color w:val="1F1F1F"/>
        </w:rPr>
        <w:t xml:space="preserve">materials into </w:t>
      </w:r>
      <w:r w:rsidRPr="003026D8">
        <w:rPr>
          <w:rFonts w:asciiTheme="minorHAnsi" w:hAnsiTheme="minorHAnsi" w:cs="Open Sans"/>
          <w:color w:val="1F1F1F"/>
        </w:rPr>
        <w:t>GrantSolutions</w:t>
      </w:r>
      <w:r w:rsidRPr="003026D8">
        <w:rPr>
          <w:rFonts w:asciiTheme="minorHAnsi" w:hAnsiTheme="minorHAnsi" w:cs="Open Sans"/>
          <w:color w:val="1F1F1F"/>
        </w:rPr>
        <w:t xml:space="preserve"> for official recordkeeping. </w:t>
      </w:r>
    </w:p>
    <w:p w:rsidR="002A2EF3" w:rsidRPr="00D75514" w:rsidP="00D75514" w14:paraId="489C8575" w14:textId="77777777">
      <w:pPr>
        <w:pStyle w:val="default"/>
        <w:rPr>
          <w:rFonts w:asciiTheme="minorHAnsi" w:hAnsiTheme="minorHAnsi" w:cs="Open Sans"/>
          <w:color w:val="1F1F1F"/>
        </w:rPr>
      </w:pPr>
    </w:p>
    <w:p w:rsidR="00AA5F21" w:rsidP="00C143BE" w14:paraId="57B2779F" w14:textId="18183B50">
      <w:pPr>
        <w:pStyle w:val="default"/>
        <w:rPr>
          <w:rFonts w:ascii="Aptos" w:eastAsia="Times New Roman" w:hAnsi="Aptos"/>
        </w:rPr>
      </w:pPr>
      <w:r w:rsidRPr="00D75514">
        <w:rPr>
          <w:rFonts w:ascii="Aptos" w:eastAsia="Times New Roman" w:hAnsi="Aptos"/>
        </w:rPr>
        <w:t>RHT Program Annual Reports will be submitted as an “Application Message” within the NCC kit application</w:t>
      </w:r>
      <w:r w:rsidR="002A2EF3">
        <w:rPr>
          <w:rFonts w:ascii="Aptos" w:eastAsia="Times New Roman" w:hAnsi="Aptos"/>
        </w:rPr>
        <w:t xml:space="preserve"> in </w:t>
      </w:r>
      <w:r w:rsidR="002A2EF3">
        <w:rPr>
          <w:rFonts w:ascii="Aptos" w:eastAsia="Times New Roman" w:hAnsi="Aptos"/>
        </w:rPr>
        <w:t>GrantSolutions</w:t>
      </w:r>
      <w:r w:rsidRPr="00D75514">
        <w:rPr>
          <w:rFonts w:ascii="Aptos" w:eastAsia="Times New Roman" w:hAnsi="Aptos"/>
        </w:rPr>
        <w:t xml:space="preserve"> after the NCC application has been submitted. Each Application Message may include up to 5 files, with a maximum file size of 1 GB per file. States may submit multiple messages as needed. Supported file formats include</w:t>
      </w:r>
      <w:r w:rsidR="001B7B78">
        <w:rPr>
          <w:rFonts w:ascii="Aptos" w:eastAsia="Times New Roman" w:hAnsi="Aptos"/>
        </w:rPr>
        <w:t>:</w:t>
      </w:r>
      <w:r w:rsidRPr="00D75514">
        <w:rPr>
          <w:rFonts w:ascii="Aptos" w:eastAsia="Times New Roman" w:hAnsi="Aptos"/>
        </w:rPr>
        <w:t xml:space="preserve"> .bmp, .txt, .csv, .jar, .</w:t>
      </w:r>
      <w:r w:rsidRPr="00D75514">
        <w:rPr>
          <w:rFonts w:ascii="Aptos" w:eastAsia="Times New Roman" w:hAnsi="Aptos"/>
        </w:rPr>
        <w:t>odt</w:t>
      </w:r>
      <w:r w:rsidRPr="00D75514">
        <w:rPr>
          <w:rFonts w:ascii="Aptos" w:eastAsia="Times New Roman" w:hAnsi="Aptos"/>
        </w:rPr>
        <w:t>, .</w:t>
      </w:r>
      <w:r w:rsidRPr="00D75514">
        <w:rPr>
          <w:rFonts w:ascii="Aptos" w:eastAsia="Times New Roman" w:hAnsi="Aptos"/>
        </w:rPr>
        <w:t>ods</w:t>
      </w:r>
      <w:r w:rsidRPr="00D75514">
        <w:rPr>
          <w:rFonts w:ascii="Aptos" w:eastAsia="Times New Roman" w:hAnsi="Aptos"/>
        </w:rPr>
        <w:t>, .</w:t>
      </w:r>
      <w:r w:rsidRPr="00D75514">
        <w:rPr>
          <w:rFonts w:ascii="Aptos" w:eastAsia="Times New Roman" w:hAnsi="Aptos"/>
        </w:rPr>
        <w:t>odp</w:t>
      </w:r>
      <w:r w:rsidRPr="00D75514">
        <w:rPr>
          <w:rFonts w:ascii="Aptos" w:eastAsia="Times New Roman" w:hAnsi="Aptos"/>
        </w:rPr>
        <w:t>, .msg, .</w:t>
      </w:r>
      <w:r w:rsidRPr="00D75514">
        <w:rPr>
          <w:rFonts w:ascii="Aptos" w:eastAsia="Times New Roman" w:hAnsi="Aptos"/>
        </w:rPr>
        <w:t>potx</w:t>
      </w:r>
      <w:r w:rsidRPr="00D75514">
        <w:rPr>
          <w:rFonts w:ascii="Aptos" w:eastAsia="Times New Roman" w:hAnsi="Aptos"/>
        </w:rPr>
        <w:t>, .pptx, .ppt, .rtf, .</w:t>
      </w:r>
      <w:r w:rsidRPr="00D75514">
        <w:rPr>
          <w:rFonts w:ascii="Aptos" w:eastAsia="Times New Roman" w:hAnsi="Aptos"/>
        </w:rPr>
        <w:t>tif</w:t>
      </w:r>
      <w:r w:rsidRPr="00D75514">
        <w:rPr>
          <w:rFonts w:ascii="Aptos" w:eastAsia="Times New Roman" w:hAnsi="Aptos"/>
        </w:rPr>
        <w:t>, .gif, .jpeg, .</w:t>
      </w:r>
      <w:r w:rsidRPr="00D75514">
        <w:rPr>
          <w:rFonts w:ascii="Aptos" w:eastAsia="Times New Roman" w:hAnsi="Aptos"/>
        </w:rPr>
        <w:t>png</w:t>
      </w:r>
      <w:r w:rsidRPr="00D75514">
        <w:rPr>
          <w:rFonts w:ascii="Aptos" w:eastAsia="Times New Roman" w:hAnsi="Aptos"/>
        </w:rPr>
        <w:t>, .</w:t>
      </w:r>
      <w:r w:rsidRPr="00D75514">
        <w:rPr>
          <w:rFonts w:ascii="Aptos" w:eastAsia="Times New Roman" w:hAnsi="Aptos"/>
        </w:rPr>
        <w:t>docm</w:t>
      </w:r>
      <w:r w:rsidRPr="00D75514">
        <w:rPr>
          <w:rFonts w:ascii="Aptos" w:eastAsia="Times New Roman" w:hAnsi="Aptos"/>
        </w:rPr>
        <w:t>, .docx, .doc, .pdf, .jpg, .xlsx, .</w:t>
      </w:r>
      <w:r w:rsidRPr="00D75514">
        <w:rPr>
          <w:rFonts w:ascii="Aptos" w:eastAsia="Times New Roman" w:hAnsi="Aptos"/>
        </w:rPr>
        <w:t>xltx</w:t>
      </w:r>
      <w:r w:rsidRPr="00D75514">
        <w:rPr>
          <w:rFonts w:ascii="Aptos" w:eastAsia="Times New Roman" w:hAnsi="Aptos"/>
        </w:rPr>
        <w:t>, .</w:t>
      </w:r>
      <w:r w:rsidRPr="00D75514">
        <w:rPr>
          <w:rFonts w:ascii="Aptos" w:eastAsia="Times New Roman" w:hAnsi="Aptos"/>
        </w:rPr>
        <w:t>xls</w:t>
      </w:r>
      <w:r w:rsidRPr="00D75514">
        <w:rPr>
          <w:rFonts w:ascii="Aptos" w:eastAsia="Times New Roman" w:hAnsi="Aptos"/>
        </w:rPr>
        <w:t>, and .xml. Zip files</w:t>
      </w:r>
      <w:r w:rsidR="00FC5A25">
        <w:rPr>
          <w:rFonts w:ascii="Aptos" w:eastAsia="Times New Roman" w:hAnsi="Aptos"/>
        </w:rPr>
        <w:t xml:space="preserve"> and other compressed file formats</w:t>
      </w:r>
      <w:r w:rsidRPr="00D75514">
        <w:rPr>
          <w:rFonts w:ascii="Aptos" w:eastAsia="Times New Roman" w:hAnsi="Aptos"/>
        </w:rPr>
        <w:t xml:space="preserve"> are not accepted. </w:t>
      </w:r>
    </w:p>
    <w:p w:rsidR="00983E76" w:rsidP="00C143BE" w14:paraId="54B73D12" w14:textId="77777777">
      <w:pPr>
        <w:pStyle w:val="default"/>
        <w:rPr>
          <w:rFonts w:ascii="Aptos" w:eastAsia="Times New Roman" w:hAnsi="Aptos"/>
        </w:rPr>
      </w:pPr>
    </w:p>
    <w:p w:rsidR="00983E76" w:rsidP="00C143BE" w14:paraId="2349E211" w14:textId="534B861D">
      <w:pPr>
        <w:pStyle w:val="default"/>
        <w:rPr>
          <w:rFonts w:ascii="Aptos" w:eastAsia="Times New Roman" w:hAnsi="Aptos"/>
        </w:rPr>
      </w:pPr>
      <w:r>
        <w:rPr>
          <w:rFonts w:ascii="Aptos" w:eastAsia="Times New Roman" w:hAnsi="Aptos"/>
        </w:rPr>
        <w:t xml:space="preserve">Given the evidentiary documentation requirements for each checkpoint and each initiative, some States may have dozens of individual pieces of evidence to submit. When uploading files to </w:t>
      </w:r>
      <w:r>
        <w:rPr>
          <w:rFonts w:ascii="Aptos" w:eastAsia="Times New Roman" w:hAnsi="Aptos"/>
        </w:rPr>
        <w:t>GrantSolutions</w:t>
      </w:r>
      <w:r>
        <w:rPr>
          <w:rFonts w:ascii="Aptos" w:eastAsia="Times New Roman" w:hAnsi="Aptos"/>
        </w:rPr>
        <w:t xml:space="preserve">, States may either (1) upload individual pieces of evidentiary documentation for each checkpoint or collection of checkpoints by sending multiple Application Messages, or (2) consolidate some or </w:t>
      </w:r>
      <w:r w:rsidR="00871A8E">
        <w:rPr>
          <w:rFonts w:ascii="Aptos" w:eastAsia="Times New Roman" w:hAnsi="Aptos"/>
        </w:rPr>
        <w:t>all</w:t>
      </w:r>
      <w:r>
        <w:rPr>
          <w:rFonts w:ascii="Aptos" w:eastAsia="Times New Roman" w:hAnsi="Aptos"/>
        </w:rPr>
        <w:t xml:space="preserve"> their evidentiary </w:t>
      </w:r>
      <w:r>
        <w:rPr>
          <w:rFonts w:ascii="Aptos" w:eastAsia="Times New Roman" w:hAnsi="Aptos"/>
        </w:rPr>
        <w:t xml:space="preserve">documentation into a Master Initiative Attachments PDF. Additional implications </w:t>
      </w:r>
      <w:r>
        <w:rPr>
          <w:rFonts w:ascii="Aptos" w:eastAsia="Times New Roman" w:hAnsi="Aptos"/>
        </w:rPr>
        <w:t>of</w:t>
      </w:r>
      <w:r>
        <w:rPr>
          <w:rFonts w:ascii="Aptos" w:eastAsia="Times New Roman" w:hAnsi="Aptos"/>
        </w:rPr>
        <w:t xml:space="preserve"> each option are described below.</w:t>
      </w:r>
    </w:p>
    <w:p w:rsidR="00983E76" w:rsidP="00C143BE" w14:paraId="6139D005" w14:textId="77777777">
      <w:pPr>
        <w:pStyle w:val="default"/>
        <w:rPr>
          <w:rFonts w:ascii="Aptos" w:eastAsia="Times New Roman" w:hAnsi="Aptos"/>
        </w:rPr>
      </w:pPr>
    </w:p>
    <w:p w:rsidR="00983E76" w:rsidP="00983E76" w14:paraId="64D3F582" w14:textId="6250D0B2">
      <w:pPr>
        <w:pStyle w:val="default"/>
        <w:rPr>
          <w:rFonts w:ascii="Aptos" w:eastAsia="Times New Roman" w:hAnsi="Aptos"/>
          <w:b/>
          <w:bCs/>
          <w:u w:val="single"/>
        </w:rPr>
      </w:pPr>
      <w:r w:rsidRPr="00D75514">
        <w:rPr>
          <w:rFonts w:ascii="Aptos" w:eastAsia="Times New Roman" w:hAnsi="Aptos"/>
          <w:b/>
          <w:bCs/>
          <w:u w:val="single"/>
        </w:rPr>
        <w:t xml:space="preserve">Uploading Individual Attachments </w:t>
      </w:r>
      <w:r w:rsidR="00FC5A25">
        <w:rPr>
          <w:rFonts w:ascii="Aptos" w:eastAsia="Times New Roman" w:hAnsi="Aptos"/>
          <w:b/>
          <w:bCs/>
          <w:u w:val="single"/>
        </w:rPr>
        <w:t>Across Multiple Application Messages</w:t>
      </w:r>
    </w:p>
    <w:p w:rsidR="002A2EF3" w:rsidP="00983E76" w14:paraId="21F30097" w14:textId="77777777">
      <w:pPr>
        <w:pStyle w:val="default"/>
        <w:rPr>
          <w:rFonts w:eastAsia="Times New Roman" w:asciiTheme="minorHAnsi" w:hAnsiTheme="minorHAnsi"/>
        </w:rPr>
      </w:pPr>
    </w:p>
    <w:p w:rsidR="002A2EF3" w:rsidP="002A2EF3" w14:paraId="19DBBBEA" w14:textId="6F9A2588">
      <w:pPr>
        <w:pStyle w:val="default"/>
        <w:rPr>
          <w:rFonts w:eastAsia="Times New Roman" w:asciiTheme="minorHAnsi" w:hAnsiTheme="minorHAnsi"/>
        </w:rPr>
      </w:pPr>
      <w:r>
        <w:rPr>
          <w:rFonts w:ascii="Aptos" w:eastAsia="Times New Roman" w:hAnsi="Aptos"/>
        </w:rPr>
        <w:t xml:space="preserve">If </w:t>
      </w:r>
      <w:r w:rsidR="0082487D">
        <w:rPr>
          <w:rFonts w:ascii="Aptos" w:eastAsia="Times New Roman" w:hAnsi="Aptos"/>
        </w:rPr>
        <w:t xml:space="preserve">a State chooses to upload individual files across multiple Application Messages, they </w:t>
      </w:r>
      <w:r w:rsidR="005424CC">
        <w:rPr>
          <w:rFonts w:ascii="Aptos" w:eastAsia="Times New Roman" w:hAnsi="Aptos"/>
        </w:rPr>
        <w:t>should</w:t>
      </w:r>
      <w:r w:rsidRPr="003026D8">
        <w:rPr>
          <w:rFonts w:ascii="Aptos" w:eastAsia="Times New Roman" w:hAnsi="Aptos"/>
        </w:rPr>
        <w:t xml:space="preserve"> submit the Application Message with </w:t>
      </w:r>
      <w:r>
        <w:rPr>
          <w:rFonts w:ascii="Aptos" w:eastAsia="Times New Roman" w:hAnsi="Aptos"/>
        </w:rPr>
        <w:t xml:space="preserve">a </w:t>
      </w:r>
      <w:r w:rsidRPr="003026D8">
        <w:rPr>
          <w:rFonts w:ascii="Aptos" w:eastAsia="Times New Roman" w:hAnsi="Aptos"/>
        </w:rPr>
        <w:t xml:space="preserve">standardized subject indicating </w:t>
      </w:r>
      <w:r>
        <w:rPr>
          <w:rFonts w:ascii="Aptos" w:eastAsia="Times New Roman" w:hAnsi="Aptos"/>
        </w:rPr>
        <w:t>the</w:t>
      </w:r>
      <w:r w:rsidR="0082487D">
        <w:rPr>
          <w:rFonts w:ascii="Aptos" w:eastAsia="Times New Roman" w:hAnsi="Aptos"/>
        </w:rPr>
        <w:t xml:space="preserve"> total</w:t>
      </w:r>
      <w:r>
        <w:rPr>
          <w:rFonts w:ascii="Aptos" w:eastAsia="Times New Roman" w:hAnsi="Aptos"/>
        </w:rPr>
        <w:t xml:space="preserve"> </w:t>
      </w:r>
      <w:r w:rsidRPr="003026D8">
        <w:rPr>
          <w:rFonts w:ascii="Aptos" w:eastAsia="Times New Roman" w:hAnsi="Aptos"/>
        </w:rPr>
        <w:t>number of messages</w:t>
      </w:r>
      <w:r w:rsidR="0082487D">
        <w:rPr>
          <w:rFonts w:ascii="Aptos" w:eastAsia="Times New Roman" w:hAnsi="Aptos"/>
        </w:rPr>
        <w:t>, knowing that there is a maximum of 5 attachments per message</w:t>
      </w:r>
      <w:r w:rsidRPr="003026D8">
        <w:rPr>
          <w:rFonts w:eastAsia="Times New Roman" w:asciiTheme="minorHAnsi" w:hAnsiTheme="minorHAnsi"/>
        </w:rPr>
        <w:t>. See below for examples of standardized subjects of Application Messages:</w:t>
      </w:r>
    </w:p>
    <w:p w:rsidR="002A2EF3" w:rsidRPr="003026D8" w:rsidP="002A2EF3" w14:paraId="1DC4C9F7" w14:textId="77777777">
      <w:pPr>
        <w:pStyle w:val="default"/>
        <w:rPr>
          <w:rFonts w:eastAsia="Times New Roman"/>
          <w:sz w:val="28"/>
          <w:szCs w:val="28"/>
        </w:rPr>
      </w:pPr>
    </w:p>
    <w:p w:rsidR="002A2EF3" w:rsidRPr="003026D8" w:rsidP="002A2EF3" w14:paraId="2184C6EC" w14:textId="77777777">
      <w:pPr>
        <w:pStyle w:val="default"/>
        <w:numPr>
          <w:ilvl w:val="0"/>
          <w:numId w:val="38"/>
        </w:numPr>
        <w:rPr>
          <w:rFonts w:eastAsia="Times New Roman"/>
          <w:sz w:val="28"/>
          <w:szCs w:val="28"/>
        </w:rPr>
      </w:pPr>
      <w:r w:rsidRPr="003026D8">
        <w:rPr>
          <w:rFonts w:ascii="Aptos" w:eastAsia="Times New Roman" w:hAnsi="Aptos"/>
        </w:rPr>
        <w:t>RHT Program Annual Report_1 of 3</w:t>
      </w:r>
    </w:p>
    <w:p w:rsidR="002A2EF3" w:rsidRPr="003026D8" w:rsidP="002A2EF3" w14:paraId="7DD01C6E" w14:textId="77777777">
      <w:pPr>
        <w:pStyle w:val="default"/>
        <w:numPr>
          <w:ilvl w:val="0"/>
          <w:numId w:val="38"/>
        </w:numPr>
        <w:rPr>
          <w:rFonts w:eastAsia="Times New Roman"/>
          <w:sz w:val="28"/>
          <w:szCs w:val="28"/>
        </w:rPr>
      </w:pPr>
      <w:r w:rsidRPr="003026D8">
        <w:rPr>
          <w:rFonts w:ascii="Aptos" w:eastAsia="Times New Roman" w:hAnsi="Aptos"/>
        </w:rPr>
        <w:t>RHT Program Annual Report_2 of 3</w:t>
      </w:r>
    </w:p>
    <w:p w:rsidR="00983E76" w:rsidRPr="00D75514" w:rsidP="002A2EF3" w14:paraId="2DF59879" w14:textId="0747AC07">
      <w:pPr>
        <w:pStyle w:val="default"/>
        <w:numPr>
          <w:ilvl w:val="0"/>
          <w:numId w:val="38"/>
        </w:numPr>
        <w:spacing w:after="240"/>
        <w:rPr>
          <w:rFonts w:eastAsia="Times New Roman"/>
          <w:sz w:val="28"/>
          <w:szCs w:val="28"/>
        </w:rPr>
      </w:pPr>
      <w:r w:rsidRPr="003026D8">
        <w:rPr>
          <w:rFonts w:ascii="Aptos" w:eastAsia="Times New Roman" w:hAnsi="Aptos"/>
        </w:rPr>
        <w:t>RHT Program Annual Report_3 of 3</w:t>
      </w:r>
    </w:p>
    <w:p w:rsidR="00E32D0D" w:rsidRPr="00D75514" w:rsidP="00D75514" w14:paraId="412E05A0" w14:textId="48C8416F">
      <w:pPr>
        <w:pStyle w:val="default"/>
        <w:spacing w:after="240"/>
        <w:rPr>
          <w:rFonts w:eastAsia="Times New Roman"/>
          <w:sz w:val="28"/>
          <w:szCs w:val="28"/>
        </w:rPr>
      </w:pPr>
      <w:r w:rsidRPr="005172E0">
        <w:rPr>
          <w:rFonts w:eastAsia="Times New Roman" w:asciiTheme="minorHAnsi" w:hAnsiTheme="minorHAnsi"/>
        </w:rPr>
        <w:t>States are encouraged to group these messages based on what makes sense for the state. For example, organizing information by a common checkpoint (e.g. for checkpoint 0.2, submitting project plans for all initiatives as one file</w:t>
      </w:r>
      <w:r>
        <w:rPr>
          <w:rFonts w:eastAsia="Times New Roman" w:asciiTheme="minorHAnsi" w:hAnsiTheme="minorHAnsi"/>
        </w:rPr>
        <w:t>)</w:t>
      </w:r>
      <w:r w:rsidRPr="005172E0">
        <w:rPr>
          <w:rFonts w:eastAsia="Times New Roman" w:asciiTheme="minorHAnsi" w:hAnsiTheme="minorHAnsi"/>
        </w:rPr>
        <w:t xml:space="preserve"> or by initiative (e.g. for one initiative</w:t>
      </w:r>
      <w:r>
        <w:rPr>
          <w:rFonts w:eastAsia="Times New Roman" w:asciiTheme="minorHAnsi" w:hAnsiTheme="minorHAnsi"/>
        </w:rPr>
        <w:t>,</w:t>
      </w:r>
      <w:r w:rsidRPr="005172E0">
        <w:rPr>
          <w:rFonts w:eastAsia="Times New Roman" w:asciiTheme="minorHAnsi" w:hAnsiTheme="minorHAnsi"/>
        </w:rPr>
        <w:t xml:space="preserve"> submitting evidence for 0.1, 0.2, 1.1, 1.2, and 2.1</w:t>
      </w:r>
      <w:r>
        <w:rPr>
          <w:rFonts w:eastAsia="Times New Roman" w:asciiTheme="minorHAnsi" w:hAnsiTheme="minorHAnsi"/>
        </w:rPr>
        <w:t xml:space="preserve"> as one file</w:t>
      </w:r>
      <w:r w:rsidRPr="005172E0">
        <w:rPr>
          <w:rFonts w:eastAsia="Times New Roman" w:asciiTheme="minorHAnsi" w:hAnsiTheme="minorHAnsi"/>
        </w:rPr>
        <w:t>).</w:t>
      </w:r>
    </w:p>
    <w:p w:rsidR="002A2EF3" w:rsidRPr="00D75514" w:rsidP="00D75514" w14:paraId="606F11B2" w14:textId="689DC0FF">
      <w:pPr>
        <w:pStyle w:val="default"/>
        <w:spacing w:after="240"/>
        <w:rPr>
          <w:rFonts w:eastAsia="Times New Roman"/>
          <w:b/>
          <w:bCs/>
          <w:sz w:val="28"/>
          <w:szCs w:val="28"/>
          <w:u w:val="single"/>
        </w:rPr>
      </w:pPr>
      <w:r w:rsidRPr="00D75514">
        <w:rPr>
          <w:rFonts w:ascii="Aptos" w:eastAsia="Times New Roman" w:hAnsi="Aptos"/>
          <w:b/>
          <w:bCs/>
          <w:u w:val="single"/>
        </w:rPr>
        <w:t xml:space="preserve">Consolidating Evidentiary Documentation into a Master </w:t>
      </w:r>
      <w:r>
        <w:rPr>
          <w:rFonts w:ascii="Aptos" w:eastAsia="Times New Roman" w:hAnsi="Aptos"/>
          <w:b/>
          <w:bCs/>
          <w:u w:val="single"/>
        </w:rPr>
        <w:t xml:space="preserve">Initiative Attachments </w:t>
      </w:r>
      <w:r w:rsidRPr="00D75514">
        <w:rPr>
          <w:rFonts w:ascii="Aptos" w:eastAsia="Times New Roman" w:hAnsi="Aptos"/>
          <w:b/>
          <w:bCs/>
          <w:u w:val="single"/>
        </w:rPr>
        <w:t>PDF</w:t>
      </w:r>
    </w:p>
    <w:p w:rsidR="0082487D" w14:paraId="79D5C423" w14:textId="3251D95F">
      <w:pPr>
        <w:spacing w:after="0" w:line="240" w:lineRule="auto"/>
        <w:rPr>
          <w:rFonts w:eastAsia="Times New Roman" w:cs="Times New Roman"/>
          <w:kern w:val="0"/>
          <w14:ligatures w14:val="none"/>
        </w:rPr>
      </w:pPr>
      <w:r>
        <w:rPr>
          <w:rFonts w:eastAsia="Times New Roman" w:cs="Times New Roman"/>
          <w:kern w:val="0"/>
          <w14:ligatures w14:val="none"/>
        </w:rPr>
        <w:t>If a State chooses to consolidate evidentiary documentation into a Master Initiative Attachments PDF,</w:t>
      </w:r>
      <w:r w:rsidR="00983E76">
        <w:rPr>
          <w:rFonts w:eastAsia="Times New Roman" w:cs="Times New Roman"/>
          <w:kern w:val="0"/>
          <w14:ligatures w14:val="none"/>
        </w:rPr>
        <w:t xml:space="preserve"> States</w:t>
      </w:r>
      <w:r>
        <w:rPr>
          <w:rFonts w:eastAsia="Times New Roman" w:cs="Times New Roman"/>
          <w:kern w:val="0"/>
          <w14:ligatures w14:val="none"/>
        </w:rPr>
        <w:t xml:space="preserve"> should submit the consolidated</w:t>
      </w:r>
      <w:r w:rsidRPr="003026D8" w:rsidR="00983E76">
        <w:rPr>
          <w:rFonts w:eastAsia="Times New Roman" w:cs="Times New Roman"/>
          <w:kern w:val="0"/>
          <w14:ligatures w14:val="none"/>
        </w:rPr>
        <w:t xml:space="preserve"> PDF in addition to the Excel </w:t>
      </w:r>
      <w:r>
        <w:rPr>
          <w:rFonts w:eastAsia="Times New Roman" w:cs="Times New Roman"/>
          <w:kern w:val="0"/>
          <w14:ligatures w14:val="none"/>
        </w:rPr>
        <w:t>R</w:t>
      </w:r>
      <w:r w:rsidRPr="003026D8" w:rsidR="00983E76">
        <w:rPr>
          <w:rFonts w:eastAsia="Times New Roman" w:cs="Times New Roman"/>
          <w:kern w:val="0"/>
          <w14:ligatures w14:val="none"/>
        </w:rPr>
        <w:t xml:space="preserve">eporting </w:t>
      </w:r>
      <w:r>
        <w:rPr>
          <w:rFonts w:eastAsia="Times New Roman" w:cs="Times New Roman"/>
          <w:kern w:val="0"/>
          <w14:ligatures w14:val="none"/>
        </w:rPr>
        <w:t>T</w:t>
      </w:r>
      <w:r w:rsidRPr="003026D8" w:rsidR="00983E76">
        <w:rPr>
          <w:rFonts w:eastAsia="Times New Roman" w:cs="Times New Roman"/>
          <w:kern w:val="0"/>
          <w14:ligatures w14:val="none"/>
        </w:rPr>
        <w:t>emplate</w:t>
      </w:r>
      <w:r>
        <w:rPr>
          <w:rFonts w:eastAsia="Times New Roman" w:cs="Times New Roman"/>
          <w:kern w:val="0"/>
          <w14:ligatures w14:val="none"/>
        </w:rPr>
        <w:t xml:space="preserve"> in a single Application Message. This consolidated PDF should be ordered by initiative number and then by stage/checkpoint number, with headings added to the PDF that clearly indicate to which checkpoint each page is mapped.</w:t>
      </w:r>
    </w:p>
    <w:p w:rsidR="0082487D" w14:paraId="3C13B0EC" w14:textId="77777777">
      <w:pPr>
        <w:spacing w:after="0" w:line="240" w:lineRule="auto"/>
        <w:rPr>
          <w:rFonts w:eastAsia="Times New Roman" w:cs="Times New Roman"/>
          <w:kern w:val="0"/>
          <w14:ligatures w14:val="none"/>
        </w:rPr>
      </w:pPr>
    </w:p>
    <w:p w:rsidR="00983E76" w:rsidRPr="00D75514" w:rsidP="00D75514" w14:paraId="6BA14F19" w14:textId="0B9E6492">
      <w:pPr>
        <w:spacing w:after="0" w:line="240" w:lineRule="auto"/>
      </w:pPr>
      <w:r>
        <w:rPr>
          <w:rFonts w:eastAsia="Times New Roman" w:cs="Times New Roman"/>
          <w:kern w:val="0"/>
          <w14:ligatures w14:val="none"/>
        </w:rPr>
        <w:t xml:space="preserve">If </w:t>
      </w:r>
      <w:r w:rsidR="0082487D">
        <w:rPr>
          <w:rFonts w:eastAsia="Times New Roman" w:cs="Times New Roman"/>
          <w:kern w:val="0"/>
          <w14:ligatures w14:val="none"/>
        </w:rPr>
        <w:t xml:space="preserve">a </w:t>
      </w:r>
      <w:r>
        <w:rPr>
          <w:rFonts w:eastAsia="Times New Roman" w:cs="Times New Roman"/>
          <w:kern w:val="0"/>
          <w14:ligatures w14:val="none"/>
        </w:rPr>
        <w:t>States choose</w:t>
      </w:r>
      <w:r w:rsidR="0082487D">
        <w:rPr>
          <w:rFonts w:eastAsia="Times New Roman" w:cs="Times New Roman"/>
          <w:kern w:val="0"/>
          <w14:ligatures w14:val="none"/>
        </w:rPr>
        <w:t>s</w:t>
      </w:r>
      <w:r>
        <w:rPr>
          <w:rFonts w:eastAsia="Times New Roman" w:cs="Times New Roman"/>
          <w:kern w:val="0"/>
          <w14:ligatures w14:val="none"/>
        </w:rPr>
        <w:t xml:space="preserve"> this option, this </w:t>
      </w:r>
      <w:r w:rsidR="00806B1C">
        <w:rPr>
          <w:rFonts w:eastAsia="Times New Roman" w:cs="Times New Roman"/>
          <w:kern w:val="0"/>
          <w14:ligatures w14:val="none"/>
        </w:rPr>
        <w:t>will</w:t>
      </w:r>
      <w:r>
        <w:rPr>
          <w:rFonts w:eastAsia="Times New Roman" w:cs="Times New Roman"/>
          <w:kern w:val="0"/>
          <w14:ligatures w14:val="none"/>
        </w:rPr>
        <w:t xml:space="preserve"> change how </w:t>
      </w:r>
      <w:r w:rsidR="0082487D">
        <w:rPr>
          <w:rFonts w:eastAsia="Times New Roman" w:cs="Times New Roman"/>
          <w:kern w:val="0"/>
          <w14:ligatures w14:val="none"/>
        </w:rPr>
        <w:t>they</w:t>
      </w:r>
      <w:r>
        <w:rPr>
          <w:rFonts w:eastAsia="Times New Roman" w:cs="Times New Roman"/>
          <w:kern w:val="0"/>
          <w14:ligatures w14:val="none"/>
        </w:rPr>
        <w:t xml:space="preserve"> fill out the “Attachments” section of the Initiative Form in the Excel </w:t>
      </w:r>
      <w:r w:rsidR="0082487D">
        <w:rPr>
          <w:rFonts w:eastAsia="Times New Roman" w:cs="Times New Roman"/>
          <w:kern w:val="0"/>
          <w14:ligatures w14:val="none"/>
        </w:rPr>
        <w:t>R</w:t>
      </w:r>
      <w:r>
        <w:rPr>
          <w:rFonts w:eastAsia="Times New Roman" w:cs="Times New Roman"/>
          <w:kern w:val="0"/>
          <w14:ligatures w14:val="none"/>
        </w:rPr>
        <w:t xml:space="preserve">eporting </w:t>
      </w:r>
      <w:r w:rsidR="0082487D">
        <w:rPr>
          <w:rFonts w:eastAsia="Times New Roman" w:cs="Times New Roman"/>
          <w:kern w:val="0"/>
          <w14:ligatures w14:val="none"/>
        </w:rPr>
        <w:t>T</w:t>
      </w:r>
      <w:r>
        <w:rPr>
          <w:rFonts w:eastAsia="Times New Roman" w:cs="Times New Roman"/>
          <w:kern w:val="0"/>
          <w14:ligatures w14:val="none"/>
        </w:rPr>
        <w:t>emplate.</w:t>
      </w:r>
      <w:r>
        <w:rPr>
          <w:rFonts w:cs="Open Sans"/>
          <w:color w:val="1F1F1F"/>
          <w:shd w:val="clear" w:color="auto" w:fill="FFFFFF"/>
        </w:rPr>
        <w:t xml:space="preserve"> In the “Attachments” section of the Initiative </w:t>
      </w:r>
      <w:r w:rsidR="0082487D">
        <w:rPr>
          <w:rFonts w:cs="Open Sans"/>
          <w:color w:val="1F1F1F"/>
          <w:shd w:val="clear" w:color="auto" w:fill="FFFFFF"/>
        </w:rPr>
        <w:t>tabs</w:t>
      </w:r>
      <w:r>
        <w:rPr>
          <w:rFonts w:cs="Open Sans"/>
          <w:color w:val="1F1F1F"/>
          <w:shd w:val="clear" w:color="auto" w:fill="FFFFFF"/>
        </w:rPr>
        <w:t xml:space="preserve">, States </w:t>
      </w:r>
      <w:r w:rsidR="00806B1C">
        <w:rPr>
          <w:rFonts w:cs="Open Sans"/>
          <w:color w:val="1F1F1F"/>
          <w:shd w:val="clear" w:color="auto" w:fill="FFFFFF"/>
        </w:rPr>
        <w:t>should</w:t>
      </w:r>
      <w:r>
        <w:rPr>
          <w:rFonts w:cs="Open Sans"/>
          <w:color w:val="1F1F1F"/>
          <w:shd w:val="clear" w:color="auto" w:fill="FFFFFF"/>
        </w:rPr>
        <w:t xml:space="preserve"> reference the </w:t>
      </w:r>
      <w:r w:rsidR="0082487D">
        <w:rPr>
          <w:rFonts w:cs="Open Sans"/>
          <w:color w:val="1F1F1F"/>
          <w:shd w:val="clear" w:color="auto" w:fill="FFFFFF"/>
        </w:rPr>
        <w:t>i</w:t>
      </w:r>
      <w:r>
        <w:rPr>
          <w:rFonts w:cs="Open Sans"/>
          <w:color w:val="1F1F1F"/>
          <w:shd w:val="clear" w:color="auto" w:fill="FFFFFF"/>
        </w:rPr>
        <w:t xml:space="preserve">nitiative </w:t>
      </w:r>
      <w:r w:rsidR="0082487D">
        <w:rPr>
          <w:rFonts w:cs="Open Sans"/>
          <w:color w:val="1F1F1F"/>
          <w:shd w:val="clear" w:color="auto" w:fill="FFFFFF"/>
        </w:rPr>
        <w:t>number</w:t>
      </w:r>
      <w:r>
        <w:rPr>
          <w:rFonts w:cs="Open Sans"/>
          <w:color w:val="1F1F1F"/>
          <w:shd w:val="clear" w:color="auto" w:fill="FFFFFF"/>
        </w:rPr>
        <w:t xml:space="preserve"> and </w:t>
      </w:r>
      <w:r w:rsidR="0082487D">
        <w:rPr>
          <w:rFonts w:cs="Open Sans"/>
          <w:color w:val="1F1F1F"/>
          <w:shd w:val="clear" w:color="auto" w:fill="FFFFFF"/>
        </w:rPr>
        <w:t>s</w:t>
      </w:r>
      <w:r>
        <w:rPr>
          <w:rFonts w:cs="Open Sans"/>
          <w:color w:val="1F1F1F"/>
          <w:shd w:val="clear" w:color="auto" w:fill="FFFFFF"/>
        </w:rPr>
        <w:t>tage/</w:t>
      </w:r>
      <w:r w:rsidR="0082487D">
        <w:rPr>
          <w:rFonts w:cs="Open Sans"/>
          <w:color w:val="1F1F1F"/>
          <w:shd w:val="clear" w:color="auto" w:fill="FFFFFF"/>
        </w:rPr>
        <w:t>c</w:t>
      </w:r>
      <w:r>
        <w:rPr>
          <w:rFonts w:cs="Open Sans"/>
          <w:color w:val="1F1F1F"/>
          <w:shd w:val="clear" w:color="auto" w:fill="FFFFFF"/>
        </w:rPr>
        <w:t xml:space="preserve">heckpoint </w:t>
      </w:r>
      <w:r w:rsidR="0082487D">
        <w:rPr>
          <w:rFonts w:cs="Open Sans"/>
          <w:color w:val="1F1F1F"/>
          <w:shd w:val="clear" w:color="auto" w:fill="FFFFFF"/>
        </w:rPr>
        <w:t>number</w:t>
      </w:r>
      <w:r>
        <w:rPr>
          <w:rFonts w:cs="Open Sans"/>
          <w:color w:val="1F1F1F"/>
          <w:shd w:val="clear" w:color="auto" w:fill="FFFFFF"/>
        </w:rPr>
        <w:t xml:space="preserve"> section heading of the Master Initiative Attachments PDF. </w:t>
      </w:r>
      <w:r w:rsidRPr="003026D8">
        <w:rPr>
          <w:rFonts w:eastAsia="Times New Roman" w:cs="Times New Roman"/>
          <w:kern w:val="0"/>
          <w14:ligatures w14:val="none"/>
        </w:rPr>
        <w:t>If </w:t>
      </w:r>
      <w:r w:rsidR="0082487D">
        <w:rPr>
          <w:rFonts w:eastAsia="Times New Roman" w:cs="Times New Roman"/>
          <w:kern w:val="0"/>
          <w14:ligatures w14:val="none"/>
        </w:rPr>
        <w:t>some</w:t>
      </w:r>
      <w:r w:rsidRPr="003026D8">
        <w:rPr>
          <w:rFonts w:eastAsia="Times New Roman" w:cs="Times New Roman"/>
          <w:kern w:val="0"/>
          <w14:ligatures w14:val="none"/>
        </w:rPr>
        <w:t xml:space="preserve"> evidentiary documentation is in Excel</w:t>
      </w:r>
      <w:r w:rsidR="0082487D">
        <w:rPr>
          <w:rFonts w:eastAsia="Times New Roman" w:cs="Times New Roman"/>
          <w:kern w:val="0"/>
          <w14:ligatures w14:val="none"/>
        </w:rPr>
        <w:t xml:space="preserve"> or another file format that is less conducive to PDF conversion</w:t>
      </w:r>
      <w:r w:rsidRPr="003026D8">
        <w:rPr>
          <w:rFonts w:eastAsia="Times New Roman" w:cs="Times New Roman"/>
          <w:kern w:val="0"/>
          <w14:ligatures w14:val="none"/>
        </w:rPr>
        <w:t xml:space="preserve">, </w:t>
      </w:r>
      <w:r w:rsidR="0082487D">
        <w:rPr>
          <w:rFonts w:eastAsia="Times New Roman" w:cs="Times New Roman"/>
          <w:kern w:val="0"/>
          <w14:ligatures w14:val="none"/>
        </w:rPr>
        <w:t xml:space="preserve">the State may choose to </w:t>
      </w:r>
      <w:r w:rsidRPr="005172E0" w:rsidR="002623F3">
        <w:rPr>
          <w:rFonts w:eastAsia="Times New Roman" w:cs="Times New Roman"/>
          <w:kern w:val="0"/>
          <w14:ligatures w14:val="none"/>
        </w:rPr>
        <w:t>upload these other files separately and include the file name as a placeholder in the Master Initiative Attachments PDF.</w:t>
      </w:r>
      <w:r w:rsidR="005424CC">
        <w:rPr>
          <w:rFonts w:cs="Open Sans"/>
          <w:color w:val="1F1F1F"/>
          <w:shd w:val="clear" w:color="auto" w:fill="FFFFFF"/>
        </w:rPr>
        <w:t xml:space="preserve"> </w:t>
      </w:r>
    </w:p>
    <w:p w:rsidR="001B7B78" w:rsidP="00C143BE" w14:paraId="04929FF1" w14:textId="77777777">
      <w:pPr>
        <w:pStyle w:val="default"/>
        <w:rPr>
          <w:rFonts w:ascii="Aptos" w:eastAsia="Times New Roman" w:hAnsi="Aptos"/>
        </w:rPr>
      </w:pPr>
    </w:p>
    <w:p w:rsidR="00390BF0" w:rsidRPr="002C3928" w:rsidP="00D75514" w14:paraId="065E03DA" w14:textId="77777777">
      <w:pPr>
        <w:pStyle w:val="default"/>
        <w:spacing w:after="240"/>
        <w:rPr>
          <w:rFonts w:asciiTheme="minorHAnsi" w:hAnsiTheme="minorHAnsi" w:cs="Open Sans"/>
          <w:color w:val="1F1F1F"/>
        </w:rPr>
      </w:pPr>
    </w:p>
    <w:p w:rsidR="00390BF0" w:rsidRPr="00D75514" w:rsidP="00D75514" w14:paraId="616D114E" w14:textId="3103C72A">
      <w:pPr>
        <w:pStyle w:val="default"/>
        <w:rPr>
          <w:rFonts w:asciiTheme="minorHAnsi" w:hAnsiTheme="minorHAnsi"/>
        </w:rPr>
      </w:pPr>
    </w:p>
    <w:p w:rsidR="00E606FD" w:rsidRPr="00ED4F22" w:rsidP="00ED4F22" w14:paraId="3E3C1730" w14:textId="5351F179">
      <w:pPr>
        <w:rPr>
          <w:rFonts w:eastAsia="Times New Roman" w:cs="Open Sans"/>
          <w:color w:val="1F1F1F"/>
          <w:kern w:val="0"/>
          <w:shd w:val="clear" w:color="auto" w:fill="FFFFFF"/>
          <w14:ligatures w14:val="none"/>
        </w:rPr>
      </w:pPr>
      <w:r>
        <w:rPr>
          <w:rFonts w:cs="Open Sans"/>
          <w:color w:val="1F1F1F"/>
          <w:shd w:val="clear" w:color="auto" w:fill="FFFFFF"/>
        </w:rPr>
        <w:br w:type="page"/>
      </w:r>
    </w:p>
    <w:p w:rsidR="00ED37D4" w:rsidP="723D4C7F" w14:paraId="5C8E224E" w14:textId="6DCADEAE">
      <w:pPr>
        <w:pStyle w:val="Heading1"/>
        <w:numPr>
          <w:ilvl w:val="0"/>
          <w:numId w:val="28"/>
        </w:numPr>
        <w:spacing w:line="240" w:lineRule="auto"/>
        <w:ind w:firstLine="0"/>
        <w:rPr>
          <w:rFonts w:asciiTheme="minorHAnsi" w:hAnsiTheme="minorHAnsi"/>
          <w:b/>
          <w:bCs/>
          <w:sz w:val="52"/>
          <w:szCs w:val="52"/>
        </w:rPr>
      </w:pPr>
      <w:bookmarkStart w:id="165" w:name="_Subsequent_Reporting_-"/>
      <w:bookmarkStart w:id="166" w:name="_Toc236914627"/>
      <w:bookmarkEnd w:id="165"/>
      <w:r w:rsidRPr="723D4C7F">
        <w:rPr>
          <w:rFonts w:asciiTheme="minorHAnsi" w:hAnsiTheme="minorHAnsi"/>
          <w:b/>
          <w:bCs/>
          <w:sz w:val="52"/>
          <w:szCs w:val="52"/>
        </w:rPr>
        <w:t xml:space="preserve">Subsequent Reporting - </w:t>
      </w:r>
      <w:r w:rsidRPr="723D4C7F" w:rsidR="00F511E8">
        <w:rPr>
          <w:rFonts w:asciiTheme="minorHAnsi" w:hAnsiTheme="minorHAnsi"/>
          <w:b/>
          <w:bCs/>
          <w:sz w:val="52"/>
          <w:szCs w:val="52"/>
        </w:rPr>
        <w:t>MDCT</w:t>
      </w:r>
      <w:r w:rsidRPr="723D4C7F" w:rsidR="00DE316F">
        <w:rPr>
          <w:rFonts w:asciiTheme="minorHAnsi" w:hAnsiTheme="minorHAnsi"/>
          <w:b/>
          <w:bCs/>
          <w:sz w:val="52"/>
          <w:szCs w:val="52"/>
        </w:rPr>
        <w:t xml:space="preserve"> </w:t>
      </w:r>
      <w:r w:rsidRPr="723D4C7F" w:rsidR="00F511E8">
        <w:rPr>
          <w:rFonts w:asciiTheme="minorHAnsi" w:hAnsiTheme="minorHAnsi"/>
          <w:b/>
          <w:bCs/>
          <w:sz w:val="52"/>
          <w:szCs w:val="52"/>
        </w:rPr>
        <w:t xml:space="preserve">RHTP </w:t>
      </w:r>
      <w:r w:rsidRPr="723D4C7F">
        <w:rPr>
          <w:rFonts w:asciiTheme="minorHAnsi" w:hAnsiTheme="minorHAnsi"/>
          <w:b/>
          <w:bCs/>
          <w:sz w:val="52"/>
          <w:szCs w:val="52"/>
        </w:rPr>
        <w:t>P</w:t>
      </w:r>
      <w:r w:rsidRPr="723D4C7F" w:rsidR="00F511E8">
        <w:rPr>
          <w:rFonts w:asciiTheme="minorHAnsi" w:hAnsiTheme="minorHAnsi"/>
          <w:b/>
          <w:bCs/>
          <w:sz w:val="52"/>
          <w:szCs w:val="52"/>
        </w:rPr>
        <w:t>latform</w:t>
      </w:r>
      <w:bookmarkEnd w:id="166"/>
    </w:p>
    <w:p w:rsidR="0082487D" w:rsidRPr="0082487D" w:rsidP="0082487D" w14:paraId="331941A9" w14:textId="6CEC1CAE">
      <w:pPr>
        <w:pStyle w:val="NormalWeb"/>
        <w:shd w:val="clear" w:color="auto" w:fill="FFFFFF"/>
        <w:spacing w:before="0" w:beforeAutospacing="0" w:after="0" w:afterAutospacing="0"/>
        <w:rPr>
          <w:rFonts w:asciiTheme="minorHAnsi" w:hAnsiTheme="minorHAnsi" w:cs="Open Sans"/>
          <w:color w:val="1F1F1F"/>
        </w:rPr>
      </w:pPr>
      <w:r>
        <w:rPr>
          <w:rFonts w:asciiTheme="minorHAnsi" w:hAnsiTheme="minorHAnsi" w:cs="Open Sans"/>
          <w:b/>
          <w:bCs/>
          <w:color w:val="1F1F1F"/>
        </w:rPr>
        <w:t xml:space="preserve">Disclaimer: </w:t>
      </w:r>
      <w:r>
        <w:rPr>
          <w:rFonts w:asciiTheme="minorHAnsi" w:hAnsiTheme="minorHAnsi" w:cs="Open Sans"/>
          <w:color w:val="1F1F1F"/>
        </w:rPr>
        <w:t xml:space="preserve">The structure and functionality of the MDCT RHTP platform may change between the publication of this guide and the first quarterly reporting period in which the MDCT RHTP platform will be used. </w:t>
      </w:r>
      <w:r w:rsidR="002623F3">
        <w:rPr>
          <w:rFonts w:asciiTheme="minorHAnsi" w:hAnsiTheme="minorHAnsi" w:cs="Open Sans"/>
          <w:color w:val="1F1F1F"/>
        </w:rPr>
        <w:t>The figures below are draft</w:t>
      </w:r>
      <w:r w:rsidR="007E435E">
        <w:rPr>
          <w:rFonts w:asciiTheme="minorHAnsi" w:hAnsiTheme="minorHAnsi" w:cs="Open Sans"/>
          <w:color w:val="1F1F1F"/>
        </w:rPr>
        <w:t>s</w:t>
      </w:r>
      <w:r w:rsidR="002B555B">
        <w:rPr>
          <w:rFonts w:asciiTheme="minorHAnsi" w:hAnsiTheme="minorHAnsi" w:cs="Open Sans"/>
          <w:color w:val="1F1F1F"/>
        </w:rPr>
        <w:t>; s</w:t>
      </w:r>
      <w:r w:rsidR="002623F3">
        <w:rPr>
          <w:rFonts w:asciiTheme="minorHAnsi" w:hAnsiTheme="minorHAnsi" w:cs="Open Sans"/>
          <w:color w:val="1F1F1F"/>
        </w:rPr>
        <w:t xml:space="preserve">ome of the content may differ when released to </w:t>
      </w:r>
      <w:r w:rsidR="007E435E">
        <w:rPr>
          <w:rFonts w:asciiTheme="minorHAnsi" w:hAnsiTheme="minorHAnsi" w:cs="Open Sans"/>
          <w:color w:val="1F1F1F"/>
        </w:rPr>
        <w:t>S</w:t>
      </w:r>
      <w:r w:rsidR="002623F3">
        <w:rPr>
          <w:rFonts w:asciiTheme="minorHAnsi" w:hAnsiTheme="minorHAnsi" w:cs="Open Sans"/>
          <w:color w:val="1F1F1F"/>
        </w:rPr>
        <w:t xml:space="preserve">tates than what is shown at the time of publication of this document. </w:t>
      </w:r>
      <w:r>
        <w:rPr>
          <w:rFonts w:asciiTheme="minorHAnsi" w:hAnsiTheme="minorHAnsi" w:cs="Open Sans"/>
          <w:color w:val="1F1F1F"/>
        </w:rPr>
        <w:t xml:space="preserve">An updated guidance document will be distributed to States that reflects all changes made. </w:t>
      </w:r>
      <w:r w:rsidR="002623F3">
        <w:rPr>
          <w:rFonts w:asciiTheme="minorHAnsi" w:hAnsiTheme="minorHAnsi" w:cs="Open Sans"/>
          <w:color w:val="1F1F1F"/>
        </w:rPr>
        <w:t>For example, the naming convention originally “Use of Funds” has been changed to “Obligated and Spent Funds” which is not yet reflected in the figures within this section.</w:t>
      </w:r>
    </w:p>
    <w:p w:rsidR="0082487D" w:rsidP="009D27C0" w14:paraId="5E36837D" w14:textId="77777777">
      <w:pPr>
        <w:pStyle w:val="NormalWeb"/>
        <w:shd w:val="clear" w:color="auto" w:fill="FFFFFF"/>
        <w:spacing w:before="0" w:beforeAutospacing="0" w:after="0" w:afterAutospacing="0"/>
        <w:rPr>
          <w:rFonts w:asciiTheme="minorHAnsi" w:hAnsiTheme="minorHAnsi" w:cs="Open Sans"/>
          <w:color w:val="1F1F1F"/>
        </w:rPr>
      </w:pPr>
    </w:p>
    <w:p w:rsidR="009D27C0" w:rsidP="009D27C0" w14:paraId="39905206" w14:textId="4F8FE44F">
      <w:pPr>
        <w:pStyle w:val="NormalWeb"/>
        <w:shd w:val="clear" w:color="auto" w:fill="FFFFFF"/>
        <w:spacing w:before="0" w:beforeAutospacing="0" w:after="0" w:afterAutospacing="0"/>
        <w:rPr>
          <w:rFonts w:asciiTheme="minorHAnsi" w:hAnsiTheme="minorHAnsi" w:cs="Open Sans"/>
          <w:color w:val="1F1F1F"/>
        </w:rPr>
      </w:pPr>
      <w:r w:rsidRPr="009D27C0">
        <w:rPr>
          <w:rFonts w:asciiTheme="minorHAnsi" w:hAnsiTheme="minorHAnsi" w:cs="Open Sans"/>
          <w:color w:val="1F1F1F"/>
        </w:rPr>
        <w:t xml:space="preserve">Following the initial Annual Report submission via the </w:t>
      </w:r>
      <w:r w:rsidR="007375CF">
        <w:rPr>
          <w:rFonts w:asciiTheme="minorHAnsi" w:hAnsiTheme="minorHAnsi" w:cs="Open Sans"/>
          <w:color w:val="1F1F1F"/>
        </w:rPr>
        <w:t>Excel Reporting Template</w:t>
      </w:r>
      <w:r w:rsidRPr="009D27C0">
        <w:rPr>
          <w:rFonts w:asciiTheme="minorHAnsi" w:hAnsiTheme="minorHAnsi" w:cs="Open Sans"/>
          <w:color w:val="1F1F1F"/>
        </w:rPr>
        <w:t>, the RHT Program will transition</w:t>
      </w:r>
      <w:r w:rsidR="00E25D57">
        <w:rPr>
          <w:rFonts w:asciiTheme="minorHAnsi" w:hAnsiTheme="minorHAnsi" w:cs="Open Sans"/>
          <w:color w:val="1F1F1F"/>
        </w:rPr>
        <w:t xml:space="preserve"> subsequent reporting</w:t>
      </w:r>
      <w:r w:rsidRPr="009D27C0">
        <w:rPr>
          <w:rFonts w:asciiTheme="minorHAnsi" w:hAnsiTheme="minorHAnsi" w:cs="Open Sans"/>
          <w:color w:val="1F1F1F"/>
        </w:rPr>
        <w:t xml:space="preserve"> to the MDCT RHTP platform, beginning with the first Quarterly Report. To ensure a seamless transition, comprehensive training and technical assistance will be provided to support States in adopting the new platform.</w:t>
      </w:r>
    </w:p>
    <w:p w:rsidR="009D27C0" w:rsidP="009D27C0" w14:paraId="2FDF1EC5" w14:textId="77777777">
      <w:pPr>
        <w:pStyle w:val="NormalWeb"/>
        <w:shd w:val="clear" w:color="auto" w:fill="FFFFFF"/>
        <w:spacing w:before="0" w:beforeAutospacing="0" w:after="0" w:afterAutospacing="0"/>
        <w:rPr>
          <w:rFonts w:asciiTheme="minorHAnsi" w:hAnsiTheme="minorHAnsi" w:cs="Open Sans"/>
          <w:color w:val="1F1F1F"/>
        </w:rPr>
      </w:pPr>
    </w:p>
    <w:p w:rsidR="009D27C0" w:rsidP="009D27C0" w14:paraId="32152178" w14:textId="04592B90">
      <w:pPr>
        <w:pStyle w:val="NormalWeb"/>
        <w:shd w:val="clear" w:color="auto" w:fill="FFFFFF"/>
        <w:spacing w:before="0" w:beforeAutospacing="0" w:after="240" w:afterAutospacing="0"/>
        <w:rPr>
          <w:rFonts w:asciiTheme="minorHAnsi" w:hAnsiTheme="minorHAnsi" w:cs="Open Sans"/>
          <w:color w:val="1F1F1F"/>
        </w:rPr>
      </w:pPr>
      <w:r w:rsidRPr="009D27C0">
        <w:rPr>
          <w:rFonts w:asciiTheme="minorHAnsi" w:hAnsiTheme="minorHAnsi" w:cs="Open Sans"/>
          <w:color w:val="1F1F1F"/>
        </w:rPr>
        <w:t xml:space="preserve">For continuity and ease of use, data submitted from the initial Annual Report will be pre-populated within </w:t>
      </w:r>
      <w:r w:rsidR="00F42221">
        <w:rPr>
          <w:rFonts w:asciiTheme="minorHAnsi" w:hAnsiTheme="minorHAnsi" w:cs="Open Sans"/>
          <w:color w:val="1F1F1F"/>
        </w:rPr>
        <w:t xml:space="preserve">the </w:t>
      </w:r>
      <w:r w:rsidRPr="009D27C0">
        <w:rPr>
          <w:rFonts w:asciiTheme="minorHAnsi" w:hAnsiTheme="minorHAnsi" w:cs="Open Sans"/>
          <w:color w:val="1F1F1F"/>
        </w:rPr>
        <w:t>MDCT</w:t>
      </w:r>
      <w:r w:rsidR="00F42221">
        <w:rPr>
          <w:rFonts w:asciiTheme="minorHAnsi" w:hAnsiTheme="minorHAnsi" w:cs="Open Sans"/>
          <w:color w:val="1F1F1F"/>
        </w:rPr>
        <w:t xml:space="preserve"> RHTP platform</w:t>
      </w:r>
      <w:r w:rsidRPr="009D27C0">
        <w:rPr>
          <w:rFonts w:asciiTheme="minorHAnsi" w:hAnsiTheme="minorHAnsi" w:cs="Open Sans"/>
          <w:color w:val="1F1F1F"/>
        </w:rPr>
        <w:t>, serving as a convenient baseline reference for all future reporting.</w:t>
      </w:r>
    </w:p>
    <w:p w:rsidR="009D27C0" w:rsidP="009D27C0" w14:paraId="3B3C9B9D" w14:textId="155D6330">
      <w:pPr>
        <w:pStyle w:val="NormalWeb"/>
        <w:shd w:val="clear" w:color="auto" w:fill="FFFFFF"/>
        <w:spacing w:before="0" w:beforeAutospacing="0" w:after="240" w:afterAutospacing="0"/>
        <w:rPr>
          <w:rFonts w:asciiTheme="minorHAnsi" w:hAnsiTheme="minorHAnsi" w:cs="Open Sans"/>
          <w:color w:val="1F1F1F"/>
        </w:rPr>
      </w:pPr>
      <w:r w:rsidRPr="009D27C0">
        <w:rPr>
          <w:rFonts w:asciiTheme="minorHAnsi" w:hAnsiTheme="minorHAnsi" w:cs="Open Sans"/>
          <w:color w:val="1F1F1F"/>
        </w:rPr>
        <w:t xml:space="preserve">States should continue to collaborate closely with their </w:t>
      </w:r>
      <w:r w:rsidR="00E25D57">
        <w:rPr>
          <w:rFonts w:asciiTheme="minorHAnsi" w:hAnsiTheme="minorHAnsi" w:cs="Open Sans"/>
          <w:color w:val="1F1F1F"/>
        </w:rPr>
        <w:t>POs</w:t>
      </w:r>
      <w:r w:rsidRPr="009D27C0">
        <w:rPr>
          <w:rFonts w:asciiTheme="minorHAnsi" w:hAnsiTheme="minorHAnsi" w:cs="Open Sans"/>
          <w:color w:val="1F1F1F"/>
        </w:rPr>
        <w:t xml:space="preserve"> to review and finalize report components within the platform. Please note </w:t>
      </w:r>
      <w:r w:rsidR="00786E09">
        <w:rPr>
          <w:rFonts w:asciiTheme="minorHAnsi" w:hAnsiTheme="minorHAnsi" w:cs="Open Sans"/>
          <w:color w:val="1F1F1F"/>
        </w:rPr>
        <w:t>that after submission</w:t>
      </w:r>
      <w:r w:rsidRPr="009D27C0">
        <w:rPr>
          <w:rFonts w:asciiTheme="minorHAnsi" w:hAnsiTheme="minorHAnsi" w:cs="Open Sans"/>
          <w:color w:val="1F1F1F"/>
        </w:rPr>
        <w:t>,</w:t>
      </w:r>
      <w:r w:rsidR="00786E09">
        <w:rPr>
          <w:rFonts w:asciiTheme="minorHAnsi" w:hAnsiTheme="minorHAnsi" w:cs="Open Sans"/>
          <w:color w:val="1F1F1F"/>
        </w:rPr>
        <w:t xml:space="preserve"> States will not be able to access their report for revision</w:t>
      </w:r>
      <w:r w:rsidRPr="009D27C0">
        <w:rPr>
          <w:rFonts w:asciiTheme="minorHAnsi" w:hAnsiTheme="minorHAnsi" w:cs="Open Sans"/>
          <w:color w:val="1F1F1F"/>
        </w:rPr>
        <w:t>.</w:t>
      </w:r>
    </w:p>
    <w:p w:rsidR="00557644" w:rsidP="00557644" w14:paraId="2697DF60" w14:textId="61943D6C">
      <w:pPr>
        <w:pStyle w:val="NormalWeb"/>
        <w:shd w:val="clear" w:color="auto" w:fill="FFFFFF"/>
        <w:spacing w:after="240"/>
        <w:rPr>
          <w:rFonts w:asciiTheme="minorHAnsi" w:hAnsiTheme="minorHAnsi" w:cs="Open Sans"/>
          <w:color w:val="1F1F1F"/>
        </w:rPr>
      </w:pPr>
      <w:r w:rsidRPr="00557644">
        <w:rPr>
          <w:rFonts w:asciiTheme="minorHAnsi" w:hAnsiTheme="minorHAnsi" w:cs="Open Sans"/>
          <w:color w:val="1F1F1F"/>
        </w:rPr>
        <w:t>For any technical questions regarding access, functionality, or system issues with the MDCT RHTP application, please reach out to the MDCT Help Desk at MDCT_help@cms.hhs.gov. The help desk hours are 9am</w:t>
      </w:r>
      <w:r w:rsidR="00AA20B4">
        <w:rPr>
          <w:rFonts w:asciiTheme="minorHAnsi" w:hAnsiTheme="minorHAnsi" w:cs="Open Sans"/>
          <w:color w:val="1F1F1F"/>
        </w:rPr>
        <w:t>–</w:t>
      </w:r>
      <w:r w:rsidRPr="00557644">
        <w:rPr>
          <w:rFonts w:asciiTheme="minorHAnsi" w:hAnsiTheme="minorHAnsi" w:cs="Open Sans"/>
          <w:color w:val="1F1F1F"/>
        </w:rPr>
        <w:t>5pm ET, Monday-Friday (excluding holidays).</w:t>
      </w:r>
    </w:p>
    <w:p w:rsidR="00557644" w:rsidP="00557644" w14:paraId="4BC4CA83" w14:textId="5799E79E">
      <w:pPr>
        <w:pStyle w:val="NormalWeb"/>
        <w:shd w:val="clear" w:color="auto" w:fill="FFFFFF"/>
        <w:spacing w:after="240"/>
        <w:rPr>
          <w:rFonts w:asciiTheme="minorHAnsi" w:hAnsiTheme="minorHAnsi" w:cs="Open Sans"/>
          <w:color w:val="1F1F1F"/>
        </w:rPr>
      </w:pPr>
      <w:r w:rsidRPr="009D27C0">
        <w:rPr>
          <w:rFonts w:asciiTheme="minorHAnsi" w:hAnsiTheme="minorHAnsi" w:cs="Open Sans"/>
          <w:color w:val="1F1F1F"/>
        </w:rPr>
        <w:t>The guidance below details the procedures for submitting both Annual and Quarterly Reports via the MDCT RHTP platform. Throughout subsequent reporting cycles, States should continue to leverage the Checkpoint Guidance and other supporting materials to complete their submissions.</w:t>
      </w:r>
      <w:r>
        <w:rPr>
          <w:rFonts w:asciiTheme="minorHAnsi" w:hAnsiTheme="minorHAnsi" w:cs="Open Sans"/>
          <w:color w:val="1F1F1F"/>
        </w:rPr>
        <w:t xml:space="preserve"> </w:t>
      </w:r>
    </w:p>
    <w:p w:rsidR="00661644" w:rsidRPr="00642803" w:rsidP="00480EBD" w14:paraId="1593B155" w14:textId="0AC6EC2D">
      <w:pPr>
        <w:pStyle w:val="Heading2"/>
        <w:ind w:left="0"/>
      </w:pPr>
      <w:bookmarkStart w:id="167" w:name="_Toc236914628"/>
      <w:r>
        <w:t>Instructions</w:t>
      </w:r>
      <w:bookmarkEnd w:id="167"/>
    </w:p>
    <w:p w:rsidR="00ED37D4" w:rsidRPr="00A56CCE" w:rsidP="00ED37D4" w14:paraId="6F185A2E" w14:textId="18F60FB1">
      <w:pPr>
        <w:pStyle w:val="NormalWeb"/>
        <w:shd w:val="clear" w:color="auto" w:fill="FFFFFF"/>
        <w:spacing w:before="0" w:beforeAutospacing="0" w:after="0" w:afterAutospacing="0"/>
        <w:rPr>
          <w:rFonts w:asciiTheme="minorHAnsi" w:hAnsiTheme="minorHAnsi" w:cs="Open Sans"/>
          <w:color w:val="1F1F1F"/>
        </w:rPr>
      </w:pPr>
      <w:r>
        <w:rPr>
          <w:rFonts w:asciiTheme="minorHAnsi" w:hAnsiTheme="minorHAnsi" w:cs="Open Sans"/>
          <w:color w:val="1F1F1F"/>
        </w:rPr>
        <w:t>T</w:t>
      </w:r>
      <w:r w:rsidRPr="009D27C0">
        <w:rPr>
          <w:rFonts w:asciiTheme="minorHAnsi" w:hAnsiTheme="minorHAnsi" w:cs="Open Sans"/>
          <w:color w:val="1F1F1F"/>
        </w:rPr>
        <w:t xml:space="preserve">he platform's reporting interface consists of seven </w:t>
      </w:r>
      <w:r>
        <w:rPr>
          <w:rFonts w:asciiTheme="minorHAnsi" w:hAnsiTheme="minorHAnsi" w:cs="Open Sans"/>
          <w:color w:val="1F1F1F"/>
        </w:rPr>
        <w:t>pages</w:t>
      </w:r>
      <w:r w:rsidRPr="009D27C0">
        <w:rPr>
          <w:rFonts w:asciiTheme="minorHAnsi" w:hAnsiTheme="minorHAnsi" w:cs="Open Sans"/>
          <w:color w:val="1F1F1F"/>
        </w:rPr>
        <w:t xml:space="preserve"> where States will input their progress data. </w:t>
      </w:r>
      <w:r w:rsidR="00F42221">
        <w:rPr>
          <w:rFonts w:asciiTheme="minorHAnsi" w:hAnsiTheme="minorHAnsi" w:cs="Open Sans"/>
          <w:color w:val="1F1F1F"/>
        </w:rPr>
        <w:t xml:space="preserve">The respective </w:t>
      </w:r>
      <w:r w:rsidRPr="009D27C0">
        <w:rPr>
          <w:rFonts w:asciiTheme="minorHAnsi" w:hAnsiTheme="minorHAnsi" w:cs="Open Sans"/>
          <w:color w:val="1F1F1F"/>
        </w:rPr>
        <w:t>MDCT RHTP platform</w:t>
      </w:r>
      <w:r w:rsidR="00F42221">
        <w:rPr>
          <w:rFonts w:asciiTheme="minorHAnsi" w:hAnsiTheme="minorHAnsi" w:cs="Open Sans"/>
          <w:color w:val="1F1F1F"/>
        </w:rPr>
        <w:t xml:space="preserve"> pages include</w:t>
      </w:r>
      <w:r>
        <w:rPr>
          <w:rFonts w:asciiTheme="minorHAnsi" w:hAnsiTheme="minorHAnsi" w:cs="Open Sans"/>
          <w:color w:val="1F1F1F"/>
        </w:rPr>
        <w:t xml:space="preserve">: </w:t>
      </w:r>
    </w:p>
    <w:p w:rsidR="00ED37D4" w:rsidRPr="00A56CCE" w:rsidP="00ED37D4" w14:paraId="14488F59" w14:textId="77777777">
      <w:pPr>
        <w:pStyle w:val="NormalWeb"/>
        <w:shd w:val="clear" w:color="auto" w:fill="FFFFFF"/>
        <w:spacing w:before="0" w:beforeAutospacing="0" w:after="0" w:afterAutospacing="0"/>
        <w:rPr>
          <w:rFonts w:asciiTheme="minorHAnsi" w:hAnsiTheme="minorHAnsi" w:cs="Open Sans"/>
          <w:color w:val="1F1F1F"/>
        </w:rPr>
      </w:pPr>
    </w:p>
    <w:p w:rsidR="00ED37D4" w:rsidP="00C373E6" w14:paraId="3EB00DE4" w14:textId="77777777">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 xml:space="preserve">General Information </w:t>
      </w:r>
    </w:p>
    <w:p w:rsidR="00ED37D4" w:rsidP="00C373E6" w14:paraId="0311C564" w14:textId="77777777">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 xml:space="preserve">Initiative Attachments </w:t>
      </w:r>
    </w:p>
    <w:p w:rsidR="00ED37D4" w:rsidP="00C373E6" w14:paraId="5BCE2D79" w14:textId="77777777">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 xml:space="preserve">Initiatives </w:t>
      </w:r>
    </w:p>
    <w:p w:rsidR="00ED37D4" w:rsidP="00C373E6" w14:paraId="0FB351E1" w14:textId="30E03249">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 xml:space="preserve">State Policy </w:t>
      </w:r>
      <w:r w:rsidR="002623F3">
        <w:rPr>
          <w:rFonts w:asciiTheme="minorHAnsi" w:hAnsiTheme="minorHAnsi" w:cs="Open Sans"/>
          <w:b/>
          <w:bCs/>
          <w:color w:val="1F1F1F"/>
        </w:rPr>
        <w:t xml:space="preserve">Action </w:t>
      </w:r>
      <w:r>
        <w:rPr>
          <w:rFonts w:asciiTheme="minorHAnsi" w:hAnsiTheme="minorHAnsi" w:cs="Open Sans"/>
          <w:b/>
          <w:bCs/>
          <w:color w:val="1F1F1F"/>
        </w:rPr>
        <w:t xml:space="preserve">Commitments </w:t>
      </w:r>
    </w:p>
    <w:p w:rsidR="00ED37D4" w:rsidP="00C373E6" w14:paraId="6D58E3D3" w14:textId="32C4C248">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Obligated and Spent Funds</w:t>
      </w:r>
      <w:r>
        <w:rPr>
          <w:rFonts w:asciiTheme="minorHAnsi" w:hAnsiTheme="minorHAnsi" w:cs="Open Sans"/>
          <w:b/>
          <w:bCs/>
          <w:color w:val="1F1F1F"/>
        </w:rPr>
        <w:t xml:space="preserve"> </w:t>
      </w:r>
    </w:p>
    <w:p w:rsidR="00ED37D4" w:rsidP="00C373E6" w14:paraId="0629139C" w14:textId="77777777">
      <w:pPr>
        <w:pStyle w:val="NormalWeb"/>
        <w:numPr>
          <w:ilvl w:val="0"/>
          <w:numId w:val="18"/>
        </w:numPr>
        <w:shd w:val="clear" w:color="auto" w:fill="FFFFFF"/>
        <w:spacing w:before="0" w:beforeAutospacing="0" w:after="0" w:afterAutospacing="0"/>
        <w:rPr>
          <w:rFonts w:asciiTheme="minorHAnsi" w:hAnsiTheme="minorHAnsi" w:cs="Open Sans"/>
          <w:b/>
          <w:bCs/>
          <w:color w:val="1F1F1F"/>
        </w:rPr>
      </w:pPr>
      <w:r>
        <w:rPr>
          <w:rFonts w:asciiTheme="minorHAnsi" w:hAnsiTheme="minorHAnsi" w:cs="Open Sans"/>
          <w:b/>
          <w:bCs/>
          <w:color w:val="1F1F1F"/>
        </w:rPr>
        <w:t xml:space="preserve">Sustainability and Highlights </w:t>
      </w:r>
    </w:p>
    <w:p w:rsidR="00F5497D" w:rsidRPr="0074596E" w:rsidP="00C373E6" w14:paraId="171844DB" w14:textId="420A9FDF">
      <w:pPr>
        <w:pStyle w:val="NormalWeb"/>
        <w:numPr>
          <w:ilvl w:val="0"/>
          <w:numId w:val="18"/>
        </w:numPr>
        <w:shd w:val="clear" w:color="auto" w:fill="FFFFFF"/>
        <w:spacing w:before="0" w:beforeAutospacing="0" w:after="120" w:afterAutospacing="0"/>
        <w:rPr>
          <w:rFonts w:asciiTheme="minorHAnsi" w:hAnsiTheme="minorHAnsi" w:cs="Open Sans"/>
          <w:b/>
          <w:bCs/>
        </w:rPr>
      </w:pPr>
      <w:r w:rsidRPr="0074596E">
        <w:rPr>
          <w:rFonts w:asciiTheme="minorHAnsi" w:hAnsiTheme="minorHAnsi" w:cs="Open Sans"/>
          <w:b/>
          <w:bCs/>
        </w:rPr>
        <w:t xml:space="preserve">Review &amp; Submit </w:t>
      </w:r>
      <w:r w:rsidRPr="0074596E">
        <w:rPr>
          <w:rFonts w:asciiTheme="minorHAnsi" w:hAnsiTheme="minorHAnsi" w:cs="Open Sans"/>
        </w:rPr>
        <w:t xml:space="preserve"> </w:t>
      </w:r>
    </w:p>
    <w:p w:rsidR="00ED37D4" w:rsidRPr="00E01178" w:rsidP="723D4C7F" w14:paraId="1CFD56A0" w14:textId="11166B19">
      <w:pPr>
        <w:pStyle w:val="Heading2"/>
        <w:numPr>
          <w:ilvl w:val="0"/>
          <w:numId w:val="17"/>
        </w:numPr>
        <w:spacing w:line="240" w:lineRule="auto"/>
        <w:rPr>
          <w:rFonts w:asciiTheme="minorHAnsi" w:hAnsiTheme="minorHAnsi"/>
          <w:b/>
          <w:bCs/>
          <w:color w:val="015390" w:themeColor="accent1"/>
        </w:rPr>
      </w:pPr>
      <w:bookmarkStart w:id="168" w:name="_Toc236914629"/>
      <w:r w:rsidRPr="723D4C7F">
        <w:rPr>
          <w:rFonts w:asciiTheme="minorHAnsi" w:hAnsiTheme="minorHAnsi"/>
          <w:b/>
          <w:bCs/>
          <w:color w:val="015390" w:themeColor="accent1"/>
        </w:rPr>
        <w:t>General Information</w:t>
      </w:r>
      <w:bookmarkEnd w:id="168"/>
    </w:p>
    <w:p w:rsidR="00F5497D" w:rsidRPr="00305834" w:rsidP="00305834" w14:paraId="2A10CC12" w14:textId="090293C9">
      <w:pPr>
        <w:pStyle w:val="NormalWeb"/>
        <w:shd w:val="clear" w:color="auto" w:fill="FFFFFF"/>
        <w:spacing w:before="0" w:beforeAutospacing="0" w:after="0" w:afterAutospacing="0"/>
        <w:rPr>
          <w:rFonts w:asciiTheme="minorHAnsi" w:hAnsiTheme="minorHAnsi" w:cs="Open Sans"/>
          <w:color w:val="1F1F1F"/>
        </w:rPr>
      </w:pPr>
      <w:r w:rsidRPr="008F09EC">
        <w:rPr>
          <w:rFonts w:cs="Open Sans"/>
          <w:noProof/>
          <w:color w:val="1F1F1F"/>
        </w:rPr>
        <w:drawing>
          <wp:anchor distT="0" distB="0" distL="114300" distR="114300" simplePos="0" relativeHeight="251679744" behindDoc="0" locked="0" layoutInCell="1" allowOverlap="1">
            <wp:simplePos x="0" y="0"/>
            <wp:positionH relativeFrom="margin">
              <wp:align>center</wp:align>
            </wp:positionH>
            <wp:positionV relativeFrom="page">
              <wp:posOffset>2462530</wp:posOffset>
            </wp:positionV>
            <wp:extent cx="5636895" cy="4978400"/>
            <wp:effectExtent l="0" t="0" r="1905" b="0"/>
            <wp:wrapTopAndBottom/>
            <wp:docPr id="818097216" name="Picture 1" descr="General information page displaying data fields that will require user input. The data fields are: Authorized Organizational Representative (AOR), Authorized Organizational Representative (AOR) Contact Email, Principal Investigator or Program Director, Principal Investigator or Program Director Contact email. Optional entries of a Point of Contact (POC) listed in NoA and their email are also available for users to inp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97216" name="Picture 1" descr="General information page displaying data fields that will require user input. The data fields are: Authorized Organizational Representative (AOR), Authorized Organizational Representative (AOR) Contact Email, Principal Investigator or Program Director, Principal Investigator or Program Director Contact email. Optional entries of a Point of Contact (POC) listed in NoA and their email are also available for users to input. "/>
                    <pic:cNvPicPr/>
                  </pic:nvPicPr>
                  <pic:blipFill>
                    <a:blip xmlns:r="http://schemas.openxmlformats.org/officeDocument/2006/relationships" r:embed="rId22"/>
                    <a:srcRect r="13411"/>
                    <a:stretch>
                      <a:fillRect/>
                    </a:stretch>
                  </pic:blipFill>
                  <pic:spPr bwMode="auto">
                    <a:xfrm>
                      <a:off x="0" y="0"/>
                      <a:ext cx="5636895" cy="49784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4871">
        <w:rPr>
          <w:noProof/>
        </w:rPr>
        <mc:AlternateContent>
          <mc:Choice Requires="wps">
            <w:drawing>
              <wp:anchor distT="0" distB="0" distL="114300" distR="114300" simplePos="0" relativeHeight="251697152" behindDoc="0" locked="0" layoutInCell="1" allowOverlap="1">
                <wp:simplePos x="0" y="0"/>
                <wp:positionH relativeFrom="margin">
                  <wp:posOffset>-206375</wp:posOffset>
                </wp:positionH>
                <wp:positionV relativeFrom="paragraph">
                  <wp:posOffset>485140</wp:posOffset>
                </wp:positionV>
                <wp:extent cx="6456045" cy="290195"/>
                <wp:effectExtent l="0" t="0" r="1905" b="0"/>
                <wp:wrapTopAndBottom/>
                <wp:docPr id="2144550962"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56045" cy="290195"/>
                        </a:xfrm>
                        <a:prstGeom prst="rect">
                          <a:avLst/>
                        </a:prstGeom>
                        <a:solidFill>
                          <a:prstClr val="white"/>
                        </a:solidFill>
                        <a:ln>
                          <a:noFill/>
                        </a:ln>
                      </wps:spPr>
                      <wps:txbx>
                        <w:txbxContent>
                          <w:p w:rsidR="00B80D6E" w:rsidRPr="007131E9" w:rsidP="00142C22" w14:textId="5718E7C1">
                            <w:pPr>
                              <w:pStyle w:val="Caption"/>
                              <w:rPr>
                                <w:rFonts w:eastAsia="Times New Roman" w:cs="Open Sans"/>
                                <w:noProof/>
                                <w:color w:val="1F1F1F"/>
                                <w:kern w:val="0"/>
                                <w14:ligatures w14:val="none"/>
                              </w:rPr>
                            </w:pPr>
                            <w:bookmarkStart w:id="169" w:name="_Toc231992566"/>
                            <w:r>
                              <w:t xml:space="preserve">Figure </w:t>
                            </w:r>
                            <w:r w:rsidR="00255AB5">
                              <w:t>1</w:t>
                            </w:r>
                            <w:r w:rsidR="00E32D0D">
                              <w:t>0</w:t>
                            </w:r>
                            <w:r>
                              <w:t>: General Information</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3" type="#_x0000_t202" style="width:508.35pt;height:22.85pt;margin-top:38.2pt;margin-left:-16.25pt;mso-height-percent:0;mso-height-relative:margin;mso-position-horizontal-relative:margin;mso-wrap-distance-bottom:0;mso-wrap-distance-left:9pt;mso-wrap-distance-right:9pt;mso-wrap-distance-top:0;mso-wrap-style:square;position:absolute;visibility:visible;v-text-anchor:top;z-index:251698176" stroked="f">
                <v:textbox inset="0,0,0,0">
                  <w:txbxContent>
                    <w:p w:rsidR="00B80D6E" w:rsidRPr="007131E9" w:rsidP="00142C22" w14:paraId="7AFC6574" w14:textId="5718E7C1">
                      <w:pPr>
                        <w:pStyle w:val="Caption"/>
                        <w:rPr>
                          <w:rFonts w:eastAsia="Times New Roman" w:cs="Open Sans"/>
                          <w:noProof/>
                          <w:color w:val="1F1F1F"/>
                          <w:kern w:val="0"/>
                          <w14:ligatures w14:val="none"/>
                        </w:rPr>
                      </w:pPr>
                      <w:bookmarkStart w:id="169" w:name="_Toc231992566"/>
                      <w:r>
                        <w:t xml:space="preserve">Figure </w:t>
                      </w:r>
                      <w:r w:rsidR="00255AB5">
                        <w:t>1</w:t>
                      </w:r>
                      <w:r w:rsidR="00E32D0D">
                        <w:t>0</w:t>
                      </w:r>
                      <w:r>
                        <w:t>: General Information</w:t>
                      </w:r>
                      <w:bookmarkEnd w:id="169"/>
                    </w:p>
                  </w:txbxContent>
                </v:textbox>
                <w10:wrap type="topAndBottom"/>
              </v:shape>
            </w:pict>
          </mc:Fallback>
        </mc:AlternateContent>
      </w:r>
      <w:r w:rsidR="00ED37D4">
        <w:rPr>
          <w:rFonts w:asciiTheme="minorHAnsi" w:hAnsiTheme="minorHAnsi" w:cs="Open Sans"/>
          <w:color w:val="1F1F1F"/>
        </w:rPr>
        <w:t xml:space="preserve">States will be required to provide </w:t>
      </w:r>
      <w:r w:rsidR="00E84871">
        <w:rPr>
          <w:rFonts w:asciiTheme="minorHAnsi" w:hAnsiTheme="minorHAnsi" w:cs="Open Sans"/>
          <w:color w:val="1F1F1F"/>
        </w:rPr>
        <w:t xml:space="preserve">general </w:t>
      </w:r>
      <w:r w:rsidR="00ED37D4">
        <w:rPr>
          <w:rFonts w:asciiTheme="minorHAnsi" w:hAnsiTheme="minorHAnsi" w:cs="Open Sans"/>
          <w:color w:val="1F1F1F"/>
        </w:rPr>
        <w:t xml:space="preserve">information </w:t>
      </w:r>
      <w:r w:rsidR="00E84871">
        <w:rPr>
          <w:rFonts w:asciiTheme="minorHAnsi" w:hAnsiTheme="minorHAnsi" w:cs="Open Sans"/>
          <w:color w:val="1F1F1F"/>
        </w:rPr>
        <w:t>including</w:t>
      </w:r>
      <w:r w:rsidR="00ED37D4">
        <w:rPr>
          <w:rFonts w:asciiTheme="minorHAnsi" w:hAnsiTheme="minorHAnsi" w:cs="Open Sans"/>
          <w:color w:val="1F1F1F"/>
        </w:rPr>
        <w:t xml:space="preserve"> key personnel that can be contacted for any inquiries related to the report</w:t>
      </w:r>
      <w:r w:rsidR="00E84871">
        <w:rPr>
          <w:rFonts w:asciiTheme="minorHAnsi" w:hAnsiTheme="minorHAnsi" w:cs="Open Sans"/>
          <w:color w:val="1F1F1F"/>
        </w:rPr>
        <w:t>, as indicated in Figure 10</w:t>
      </w:r>
      <w:r w:rsidR="00905103">
        <w:rPr>
          <w:rFonts w:asciiTheme="minorHAnsi" w:hAnsiTheme="minorHAnsi" w:cs="Open Sans"/>
          <w:color w:val="1F1F1F"/>
        </w:rPr>
        <w:t xml:space="preserve"> below</w:t>
      </w:r>
      <w:r w:rsidR="00871A8E">
        <w:rPr>
          <w:rFonts w:asciiTheme="minorHAnsi" w:hAnsiTheme="minorHAnsi" w:cs="Open Sans"/>
          <w:color w:val="1F1F1F"/>
        </w:rPr>
        <w:t>.</w:t>
      </w:r>
    </w:p>
    <w:p w:rsidR="00E30E37" w:rsidP="00ED37D4" w14:paraId="2FF2214A" w14:textId="77777777">
      <w:pPr>
        <w:spacing w:before="120" w:line="240" w:lineRule="auto"/>
        <w:rPr>
          <w:rFonts w:eastAsia="Times New Roman" w:cs="Open Sans"/>
          <w:color w:val="1F1F1F"/>
          <w:kern w:val="0"/>
          <w14:ligatures w14:val="none"/>
        </w:rPr>
      </w:pPr>
    </w:p>
    <w:p w:rsidR="00584369" w:rsidP="00ED37D4" w14:paraId="2A0DBE17" w14:textId="3061B88F">
      <w:pPr>
        <w:spacing w:before="120" w:line="240" w:lineRule="auto"/>
        <w:rPr>
          <w:rFonts w:eastAsia="Times New Roman" w:cs="Open Sans"/>
          <w:b/>
          <w:bCs/>
          <w:i/>
          <w:iCs/>
          <w:color w:val="1F1F1F"/>
          <w:kern w:val="0"/>
          <w14:ligatures w14:val="none"/>
        </w:rPr>
      </w:pPr>
      <w:r>
        <w:rPr>
          <w:rFonts w:eastAsia="Times New Roman" w:cs="Open Sans"/>
          <w:color w:val="1F1F1F"/>
          <w:kern w:val="0"/>
          <w14:ligatures w14:val="none"/>
        </w:rPr>
        <w:t>Figure 11</w:t>
      </w:r>
      <w:r w:rsidRPr="009270E5" w:rsidR="00ED37D4">
        <w:rPr>
          <w:rFonts w:eastAsia="Times New Roman" w:cs="Open Sans"/>
          <w:color w:val="1F1F1F"/>
          <w:kern w:val="0"/>
          <w14:ligatures w14:val="none"/>
        </w:rPr>
        <w:t xml:space="preserve"> below includes the relevant data fields </w:t>
      </w:r>
      <w:r w:rsidRPr="009270E5" w:rsidR="000E6B05">
        <w:rPr>
          <w:rFonts w:eastAsia="Times New Roman" w:cs="Open Sans"/>
          <w:color w:val="1F1F1F"/>
          <w:kern w:val="0"/>
          <w14:ligatures w14:val="none"/>
        </w:rPr>
        <w:t>on</w:t>
      </w:r>
      <w:r w:rsidRPr="009270E5" w:rsidR="00ED37D4">
        <w:rPr>
          <w:rFonts w:eastAsia="Times New Roman" w:cs="Open Sans"/>
          <w:color w:val="1F1F1F"/>
          <w:kern w:val="0"/>
          <w14:ligatures w14:val="none"/>
        </w:rPr>
        <w:t xml:space="preserve"> the </w:t>
      </w:r>
      <w:r w:rsidR="00ED37D4">
        <w:rPr>
          <w:rFonts w:eastAsia="Times New Roman" w:cs="Open Sans"/>
          <w:color w:val="1F1F1F"/>
          <w:kern w:val="0"/>
          <w14:ligatures w14:val="none"/>
        </w:rPr>
        <w:t xml:space="preserve">General Information </w:t>
      </w:r>
      <w:r w:rsidR="00C969DD">
        <w:rPr>
          <w:rFonts w:eastAsia="Times New Roman" w:cs="Open Sans"/>
          <w:color w:val="1F1F1F"/>
          <w:kern w:val="0"/>
          <w14:ligatures w14:val="none"/>
        </w:rPr>
        <w:t>page</w:t>
      </w:r>
      <w:r w:rsidR="002A6AFB">
        <w:rPr>
          <w:rFonts w:eastAsia="Times New Roman" w:cs="Open Sans"/>
          <w:color w:val="1F1F1F"/>
          <w:kern w:val="0"/>
          <w14:ligatures w14:val="none"/>
        </w:rPr>
        <w:t>. I</w:t>
      </w:r>
      <w:r w:rsidRPr="009270E5" w:rsidR="00ED37D4">
        <w:rPr>
          <w:rFonts w:eastAsia="Times New Roman" w:cs="Open Sans"/>
          <w:color w:val="1F1F1F"/>
          <w:kern w:val="0"/>
          <w14:ligatures w14:val="none"/>
        </w:rPr>
        <w:t>nstructions for how to fill out each data field, and an example data value</w:t>
      </w:r>
      <w:r w:rsidR="00ED37D4">
        <w:rPr>
          <w:rFonts w:eastAsia="Times New Roman" w:cs="Open Sans"/>
          <w:color w:val="1F1F1F"/>
          <w:kern w:val="0"/>
          <w14:ligatures w14:val="none"/>
        </w:rPr>
        <w:t>, if needed,</w:t>
      </w:r>
      <w:r w:rsidRPr="009270E5" w:rsidR="00ED37D4">
        <w:rPr>
          <w:rFonts w:eastAsia="Times New Roman" w:cs="Open Sans"/>
          <w:color w:val="1F1F1F"/>
          <w:kern w:val="0"/>
          <w14:ligatures w14:val="none"/>
        </w:rPr>
        <w:t xml:space="preserve"> for each field. </w:t>
      </w:r>
      <w:r w:rsidR="00C969DD">
        <w:rPr>
          <w:rFonts w:eastAsia="Times New Roman" w:cs="Open Sans"/>
          <w:color w:val="1F1F1F"/>
          <w:kern w:val="0"/>
          <w14:ligatures w14:val="none"/>
        </w:rPr>
        <w:t>If there is a 3</w:t>
      </w:r>
      <w:r w:rsidRPr="002A2E30" w:rsidR="00C969DD">
        <w:rPr>
          <w:rFonts w:eastAsia="Times New Roman" w:cs="Open Sans"/>
          <w:color w:val="1F1F1F"/>
          <w:kern w:val="0"/>
          <w:vertAlign w:val="superscript"/>
          <w14:ligatures w14:val="none"/>
        </w:rPr>
        <w:t>rd</w:t>
      </w:r>
      <w:r w:rsidR="00C969DD">
        <w:rPr>
          <w:rFonts w:eastAsia="Times New Roman" w:cs="Open Sans"/>
          <w:color w:val="1F1F1F"/>
          <w:kern w:val="0"/>
          <w14:ligatures w14:val="none"/>
        </w:rPr>
        <w:t xml:space="preserve"> point of contact (additional Point of Contact as authorized in the </w:t>
      </w:r>
      <w:r w:rsidR="00C969DD">
        <w:rPr>
          <w:rFonts w:eastAsia="Times New Roman" w:cs="Open Sans"/>
          <w:color w:val="1F1F1F"/>
          <w:kern w:val="0"/>
          <w14:ligatures w14:val="none"/>
        </w:rPr>
        <w:t>NoA</w:t>
      </w:r>
      <w:r w:rsidR="00C969DD">
        <w:rPr>
          <w:rFonts w:eastAsia="Times New Roman" w:cs="Open Sans"/>
          <w:color w:val="1F1F1F"/>
          <w:kern w:val="0"/>
          <w14:ligatures w14:val="none"/>
        </w:rPr>
        <w:t xml:space="preserve">), please list them below. </w:t>
      </w:r>
      <w:r w:rsidRPr="009270E5" w:rsidR="00ED37D4">
        <w:rPr>
          <w:rFonts w:eastAsia="Times New Roman" w:cs="Open Sans"/>
          <w:b/>
          <w:bCs/>
          <w:i/>
          <w:iCs/>
          <w:color w:val="1F1F1F"/>
          <w:kern w:val="0"/>
          <w14:ligatures w14:val="none"/>
        </w:rPr>
        <w:t>Please note, the examples are notional and should only be used as a guide.</w:t>
      </w:r>
    </w:p>
    <w:p w:rsidR="00B80D6E" w:rsidRPr="00465491" w:rsidP="00142C22" w14:paraId="1864A135" w14:textId="0F8F56E8">
      <w:pPr>
        <w:pStyle w:val="Caption"/>
        <w:rPr>
          <w:noProof/>
        </w:rPr>
      </w:pPr>
      <w:r>
        <w:rPr>
          <w:rFonts w:cs="Open Sans"/>
          <w:b/>
          <w:bCs/>
          <w:color w:val="1F1F1F"/>
        </w:rPr>
        <w:br w:type="page"/>
      </w:r>
      <w:r>
        <w:t xml:space="preserve">     </w:t>
      </w:r>
      <w:bookmarkStart w:id="170" w:name="_Toc231992567"/>
      <w:r>
        <w:rPr>
          <w:noProof/>
        </w:rPr>
        <w:t xml:space="preserve">Figure </w:t>
      </w:r>
      <w:r w:rsidR="00255AB5">
        <w:rPr>
          <w:noProof/>
        </w:rPr>
        <w:t>1</w:t>
      </w:r>
      <w:r w:rsidR="00E32D0D">
        <w:rPr>
          <w:noProof/>
        </w:rPr>
        <w:t>1</w:t>
      </w:r>
      <w:r>
        <w:rPr>
          <w:noProof/>
        </w:rPr>
        <w:t xml:space="preserve">: </w:t>
      </w:r>
      <w:r w:rsidRPr="00F57797">
        <w:rPr>
          <w:noProof/>
        </w:rPr>
        <w:t>General Information Instructions</w:t>
      </w:r>
      <w:bookmarkEnd w:id="170"/>
    </w:p>
    <w:tbl>
      <w:tblPr>
        <w:tblStyle w:val="ListTable3Accent1"/>
        <w:tblW w:w="10266" w:type="dxa"/>
        <w:tblLook w:val="04A0"/>
      </w:tblPr>
      <w:tblGrid>
        <w:gridCol w:w="2997"/>
        <w:gridCol w:w="1850"/>
        <w:gridCol w:w="5419"/>
      </w:tblGrid>
      <w:tr w14:paraId="182EDE7E" w14:textId="77777777" w:rsidTr="00B71B9F">
        <w:tblPrEx>
          <w:tblW w:w="10266" w:type="dxa"/>
          <w:tblLook w:val="04A0"/>
        </w:tblPrEx>
        <w:tc>
          <w:tcPr>
            <w:tcW w:w="2997" w:type="dxa"/>
          </w:tcPr>
          <w:p w:rsidR="00ED37D4" w:rsidRPr="00A56CCE" w:rsidP="00D75514" w14:paraId="06A20A26"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1850" w:type="dxa"/>
          </w:tcPr>
          <w:p w:rsidR="00ED37D4" w:rsidRPr="00A56CCE" w:rsidP="00D75514" w14:paraId="116BF826"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Pr>
                <w:rFonts w:asciiTheme="minorHAnsi" w:hAnsiTheme="minorHAnsi" w:cs="Open Sans"/>
              </w:rPr>
              <w:t>s</w:t>
            </w:r>
          </w:p>
        </w:tc>
        <w:tc>
          <w:tcPr>
            <w:tcW w:w="5419" w:type="dxa"/>
          </w:tcPr>
          <w:p w:rsidR="00ED37D4" w:rsidRPr="00A56CCE" w:rsidP="00D75514" w14:paraId="761B80F3"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329EEF48" w14:textId="77777777" w:rsidTr="00B71B9F">
        <w:tblPrEx>
          <w:tblW w:w="10266" w:type="dxa"/>
          <w:tblLook w:val="04A0"/>
        </w:tblPrEx>
        <w:tc>
          <w:tcPr>
            <w:tcW w:w="2997" w:type="dxa"/>
            <w:vAlign w:val="center"/>
          </w:tcPr>
          <w:p w:rsidR="00ED37D4" w:rsidRPr="00A56CCE" w:rsidP="00E25D57" w14:paraId="591A571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Authorized Organizational Representative (AOR)</w:t>
            </w:r>
          </w:p>
        </w:tc>
        <w:tc>
          <w:tcPr>
            <w:tcW w:w="1850" w:type="dxa"/>
            <w:vAlign w:val="center"/>
          </w:tcPr>
          <w:p w:rsidR="00ED37D4" w:rsidRPr="00A56CCE" w:rsidP="00B71B9F" w14:paraId="628D27D0"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Enter person’s name or a position title for CMS to contact with questions about this report. </w:t>
            </w:r>
          </w:p>
        </w:tc>
        <w:tc>
          <w:tcPr>
            <w:tcW w:w="5419" w:type="dxa"/>
            <w:vAlign w:val="center"/>
          </w:tcPr>
          <w:p w:rsidR="00ED37D4" w:rsidRPr="00A56CCE" w:rsidP="00B71B9F" w14:paraId="5C3D3173"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Jane Smith </w:t>
            </w:r>
          </w:p>
        </w:tc>
      </w:tr>
      <w:tr w14:paraId="3427110D" w14:textId="77777777" w:rsidTr="00B71B9F">
        <w:tblPrEx>
          <w:tblW w:w="10266" w:type="dxa"/>
          <w:tblLook w:val="04A0"/>
        </w:tblPrEx>
        <w:tc>
          <w:tcPr>
            <w:tcW w:w="2997" w:type="dxa"/>
            <w:vAlign w:val="center"/>
          </w:tcPr>
          <w:p w:rsidR="00ED37D4" w:rsidRPr="00A56CCE" w:rsidP="00E25D57" w14:paraId="164E6338"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Authorized Organizational Representative (AOR) Contact email</w:t>
            </w:r>
          </w:p>
        </w:tc>
        <w:tc>
          <w:tcPr>
            <w:tcW w:w="1850" w:type="dxa"/>
            <w:vAlign w:val="center"/>
          </w:tcPr>
          <w:p w:rsidR="00ED37D4" w:rsidRPr="00A56CCE" w:rsidP="00B71B9F" w14:paraId="58410873"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A department or program-wide email address is acceptable. </w:t>
            </w:r>
          </w:p>
        </w:tc>
        <w:tc>
          <w:tcPr>
            <w:tcW w:w="5419" w:type="dxa"/>
            <w:vAlign w:val="center"/>
          </w:tcPr>
          <w:p w:rsidR="00ED37D4" w:rsidRPr="00A56CCE" w:rsidP="00B71B9F" w14:paraId="51EE0AF4"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JaneSmith@state.gov</w:t>
            </w:r>
          </w:p>
        </w:tc>
      </w:tr>
      <w:tr w14:paraId="49A4C82B" w14:textId="77777777" w:rsidTr="00B71B9F">
        <w:tblPrEx>
          <w:tblW w:w="10266" w:type="dxa"/>
          <w:tblLook w:val="04A0"/>
        </w:tblPrEx>
        <w:tc>
          <w:tcPr>
            <w:tcW w:w="2997" w:type="dxa"/>
            <w:vAlign w:val="center"/>
          </w:tcPr>
          <w:p w:rsidR="00ED37D4" w:rsidRPr="00A56CCE" w:rsidP="00E25D57" w14:paraId="59C5F477" w14:textId="77777777">
            <w:pPr>
              <w:pStyle w:val="NormalWeb"/>
              <w:spacing w:before="0" w:beforeAutospacing="0" w:after="0" w:afterAutospacing="0"/>
              <w:rPr>
                <w:rFonts w:asciiTheme="minorHAnsi" w:hAnsiTheme="minorHAnsi" w:cs="Open Sans"/>
                <w:b w:val="0"/>
                <w:bCs w:val="0"/>
                <w:color w:val="1F1F1F"/>
              </w:rPr>
            </w:pPr>
            <w:r>
              <w:rPr>
                <w:rFonts w:asciiTheme="minorHAnsi" w:hAnsiTheme="minorHAnsi" w:cs="Open Sans"/>
                <w:color w:val="1F1F1F"/>
              </w:rPr>
              <w:t xml:space="preserve">Principle Investigator or Program Director </w:t>
            </w:r>
          </w:p>
          <w:p w:rsidR="00ED37D4" w:rsidRPr="00A56CCE" w:rsidP="00E25D57" w14:paraId="1A4063C8" w14:textId="77777777">
            <w:pPr>
              <w:pStyle w:val="NormalWeb"/>
              <w:spacing w:before="0" w:beforeAutospacing="0" w:after="0" w:afterAutospacing="0"/>
              <w:rPr>
                <w:rFonts w:asciiTheme="minorHAnsi" w:hAnsiTheme="minorHAnsi" w:cs="Open Sans"/>
                <w:color w:val="1F1F1F"/>
              </w:rPr>
            </w:pPr>
          </w:p>
        </w:tc>
        <w:tc>
          <w:tcPr>
            <w:tcW w:w="1850" w:type="dxa"/>
            <w:vAlign w:val="center"/>
          </w:tcPr>
          <w:p w:rsidR="00ED37D4" w:rsidRPr="00A56CCE" w:rsidP="00B71B9F" w14:paraId="3340AE5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Enter person’s name or a position title for CMS to contact with questions about this report. </w:t>
            </w:r>
          </w:p>
        </w:tc>
        <w:tc>
          <w:tcPr>
            <w:tcW w:w="5419" w:type="dxa"/>
            <w:vAlign w:val="center"/>
          </w:tcPr>
          <w:p w:rsidR="00ED37D4" w:rsidRPr="00A56CCE" w:rsidP="00B71B9F" w14:paraId="536E4DA0"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John Williams</w:t>
            </w:r>
          </w:p>
        </w:tc>
      </w:tr>
      <w:tr w14:paraId="28812DBD" w14:textId="77777777" w:rsidTr="00B71B9F">
        <w:tblPrEx>
          <w:tblW w:w="10266" w:type="dxa"/>
          <w:tblLook w:val="04A0"/>
        </w:tblPrEx>
        <w:tc>
          <w:tcPr>
            <w:tcW w:w="2997" w:type="dxa"/>
            <w:vAlign w:val="center"/>
          </w:tcPr>
          <w:p w:rsidR="00ED37D4" w:rsidRPr="00A56CCE" w:rsidP="00E25D57" w14:paraId="519FF9AE"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Principle Investigator or Program Director Contact email </w:t>
            </w:r>
          </w:p>
        </w:tc>
        <w:tc>
          <w:tcPr>
            <w:tcW w:w="1850" w:type="dxa"/>
            <w:vAlign w:val="center"/>
          </w:tcPr>
          <w:p w:rsidR="00ED37D4" w:rsidRPr="00A56CCE" w:rsidP="00B71B9F" w14:paraId="013A5CC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A department or program-wide email address is acceptable.</w:t>
            </w:r>
          </w:p>
        </w:tc>
        <w:tc>
          <w:tcPr>
            <w:tcW w:w="5419" w:type="dxa"/>
            <w:vAlign w:val="center"/>
          </w:tcPr>
          <w:p w:rsidR="00ED37D4" w:rsidRPr="00A56CCE" w:rsidP="00B71B9F" w14:paraId="37072773" w14:textId="2302EDC3">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JohnWilliams@state.gov</w:t>
            </w:r>
          </w:p>
        </w:tc>
      </w:tr>
    </w:tbl>
    <w:p w:rsidR="00ED37D4" w:rsidP="00ED37D4" w14:paraId="5C29A4BB" w14:textId="0C1E0A46">
      <w:pPr>
        <w:spacing w:line="240" w:lineRule="auto"/>
      </w:pPr>
    </w:p>
    <w:p w:rsidR="001E4ED0" w:rsidRPr="00E01178" w:rsidP="723D4C7F" w14:paraId="1BA90DF0" w14:textId="77777777">
      <w:pPr>
        <w:pStyle w:val="Heading2"/>
        <w:numPr>
          <w:ilvl w:val="0"/>
          <w:numId w:val="17"/>
        </w:numPr>
        <w:rPr>
          <w:rFonts w:asciiTheme="minorHAnsi" w:hAnsiTheme="minorHAnsi"/>
          <w:b/>
          <w:bCs/>
          <w:color w:val="015390" w:themeColor="accent1"/>
        </w:rPr>
      </w:pPr>
      <w:bookmarkStart w:id="171" w:name="_Toc236914630"/>
      <w:r w:rsidRPr="723D4C7F">
        <w:rPr>
          <w:rFonts w:asciiTheme="minorHAnsi" w:hAnsiTheme="minorHAnsi"/>
          <w:b/>
          <w:bCs/>
          <w:color w:val="015390" w:themeColor="accent1"/>
        </w:rPr>
        <w:t>Initiat</w:t>
      </w:r>
      <w:r w:rsidRPr="723D4C7F" w:rsidR="00201880">
        <w:rPr>
          <w:rFonts w:asciiTheme="minorHAnsi" w:hAnsiTheme="minorHAnsi"/>
          <w:b/>
          <w:bCs/>
          <w:color w:val="015390" w:themeColor="accent1"/>
        </w:rPr>
        <w:t>i</w:t>
      </w:r>
      <w:r w:rsidRPr="723D4C7F">
        <w:rPr>
          <w:rFonts w:asciiTheme="minorHAnsi" w:hAnsiTheme="minorHAnsi"/>
          <w:b/>
          <w:bCs/>
          <w:color w:val="015390" w:themeColor="accent1"/>
        </w:rPr>
        <w:t>ve Attachments</w:t>
      </w:r>
      <w:bookmarkEnd w:id="171"/>
    </w:p>
    <w:p w:rsidR="001E4ED0" w:rsidRPr="00E25D57" w:rsidP="00E25D57" w14:paraId="2E22BFA3" w14:textId="7EB848C0">
      <w:pPr>
        <w:rPr>
          <w:rFonts w:cstheme="majorBidi"/>
          <w:b/>
          <w:bCs/>
          <w:color w:val="009AD0" w:themeColor="accent5"/>
        </w:rPr>
      </w:pPr>
      <w:r w:rsidRPr="001E4ED0">
        <w:t>States may add</w:t>
      </w:r>
      <w:r w:rsidR="00E25D57">
        <w:t xml:space="preserve">, </w:t>
      </w:r>
      <w:r w:rsidRPr="001E4ED0">
        <w:t>edit</w:t>
      </w:r>
      <w:r w:rsidR="00E25D57">
        <w:t>,</w:t>
      </w:r>
      <w:r w:rsidRPr="001E4ED0">
        <w:t xml:space="preserve"> or delete existing attachments (depending on their status), and add or respond to comments from their POs associated with specific attachments. Attachments that apply across multiple initiatives should be uploaded on this page, while initiative-specific attachments should be uploaded within the </w:t>
      </w:r>
      <w:r w:rsidRPr="00E25D57">
        <w:t>Initiative</w:t>
      </w:r>
      <w:r w:rsidRPr="00E25D57" w:rsidR="00E25D57">
        <w:t>s</w:t>
      </w:r>
      <w:r w:rsidRPr="001E4ED0">
        <w:t xml:space="preserve"> page</w:t>
      </w:r>
      <w:r w:rsidR="00E25D57">
        <w:t xml:space="preserve">. </w:t>
      </w:r>
      <w:r w:rsidRPr="001E4ED0">
        <w:rPr>
          <w:rFonts w:cs="Open Sans"/>
          <w:color w:val="1F1F1F"/>
        </w:rPr>
        <w:t>Both informational attachments and attachments intended for rescoring may be submitted on this page.</w:t>
      </w:r>
    </w:p>
    <w:p w:rsidR="001E4ED0" w:rsidP="001E4ED0" w14:paraId="244543DD" w14:textId="5819DE4C">
      <w:pPr>
        <w:pStyle w:val="NormalWeb"/>
        <w:shd w:val="clear" w:color="auto" w:fill="FFFFFF" w:themeFill="background1"/>
        <w:tabs>
          <w:tab w:val="num" w:pos="680"/>
        </w:tabs>
        <w:rPr>
          <w:rFonts w:asciiTheme="minorHAnsi" w:hAnsiTheme="minorHAnsi" w:cs="Open Sans"/>
          <w:color w:val="1F1F1F"/>
        </w:rPr>
      </w:pPr>
      <w:r w:rsidRPr="001E4ED0">
        <w:rPr>
          <w:rFonts w:asciiTheme="minorHAnsi" w:hAnsiTheme="minorHAnsi" w:cs="Open Sans"/>
          <w:color w:val="1F1F1F"/>
        </w:rPr>
        <w:t>This page also includes an Understanding Initiative Statuses section, which provides guidance on the various initiative statuses that may be encountered, including:</w:t>
      </w:r>
    </w:p>
    <w:p w:rsidR="001E4ED0" w:rsidP="00C373E6" w14:paraId="2EF7329E" w14:textId="790681E6">
      <w:pPr>
        <w:pStyle w:val="ListParagraph"/>
        <w:numPr>
          <w:ilvl w:val="0"/>
          <w:numId w:val="25"/>
        </w:numPr>
      </w:pPr>
      <w:r w:rsidRPr="001E4ED0">
        <w:rPr>
          <w:b/>
          <w:bCs/>
        </w:rPr>
        <w:t>Pending Review</w:t>
      </w:r>
      <w:r w:rsidRPr="001E4ED0" w:rsidR="003008EA">
        <w:rPr>
          <w:b/>
          <w:bCs/>
        </w:rPr>
        <w:t>:</w:t>
      </w:r>
      <w:r w:rsidRPr="001E4ED0">
        <w:rPr>
          <w:b/>
          <w:bCs/>
        </w:rPr>
        <w:t xml:space="preserve"> </w:t>
      </w:r>
      <w:r w:rsidRPr="002A2E30">
        <w:t>This status is applied automatically when a new attachment is added. It lets CMS know the document is ready to be reviewed.</w:t>
      </w:r>
    </w:p>
    <w:p w:rsidR="000E6B05" w:rsidP="00C373E6" w14:paraId="433619B4" w14:textId="31CDF3A9">
      <w:pPr>
        <w:pStyle w:val="ListParagraph"/>
        <w:numPr>
          <w:ilvl w:val="0"/>
          <w:numId w:val="25"/>
        </w:numPr>
      </w:pPr>
      <w:r w:rsidRPr="001E4ED0">
        <w:rPr>
          <w:b/>
          <w:bCs/>
        </w:rPr>
        <w:t>Needs Revision</w:t>
      </w:r>
      <w:r w:rsidRPr="001E4ED0" w:rsidR="003008EA">
        <w:rPr>
          <w:b/>
          <w:bCs/>
        </w:rPr>
        <w:t>:</w:t>
      </w:r>
      <w:r w:rsidRPr="001E4ED0">
        <w:rPr>
          <w:b/>
          <w:bCs/>
        </w:rPr>
        <w:t xml:space="preserve"> </w:t>
      </w:r>
      <w:r w:rsidRPr="001E4ED0">
        <w:t xml:space="preserve">CMS uses this status when a document needs updates or corrections from the </w:t>
      </w:r>
      <w:r w:rsidRPr="001E4ED0" w:rsidR="00CB5168">
        <w:t>S</w:t>
      </w:r>
      <w:r w:rsidRPr="001E4ED0">
        <w:t>tate. Please review CMS feedback and upload a revised version as needed.</w:t>
      </w:r>
      <w:r w:rsidR="001E4ED0">
        <w:t xml:space="preserve"> </w:t>
      </w:r>
    </w:p>
    <w:p w:rsidR="00131FBA" w:rsidRPr="001E4ED0" w:rsidP="00C373E6" w14:paraId="3E785573" w14:textId="0B884EB2">
      <w:pPr>
        <w:pStyle w:val="ListParagraph"/>
        <w:numPr>
          <w:ilvl w:val="0"/>
          <w:numId w:val="25"/>
        </w:numPr>
      </w:pPr>
      <w:r w:rsidRPr="001E4ED0">
        <w:rPr>
          <w:b/>
          <w:bCs/>
        </w:rPr>
        <w:t>Locked for Scoring</w:t>
      </w:r>
      <w:r w:rsidRPr="001E4ED0" w:rsidR="003008EA">
        <w:rPr>
          <w:b/>
          <w:bCs/>
        </w:rPr>
        <w:t>:</w:t>
      </w:r>
      <w:r w:rsidRPr="001E4ED0">
        <w:rPr>
          <w:b/>
          <w:bCs/>
        </w:rPr>
        <w:t xml:space="preserve"> </w:t>
      </w:r>
      <w:r w:rsidRPr="001E4ED0">
        <w:t>CMS uses this status when a document has been locked for scoring.</w:t>
      </w:r>
    </w:p>
    <w:p w:rsidR="00131FBA" w:rsidRPr="002A2E30" w:rsidP="00C373E6" w14:paraId="2972F4AC" w14:textId="64824F23">
      <w:pPr>
        <w:pStyle w:val="ListParagraph"/>
        <w:numPr>
          <w:ilvl w:val="0"/>
          <w:numId w:val="25"/>
        </w:numPr>
      </w:pPr>
      <w:r w:rsidRPr="001E4ED0">
        <w:rPr>
          <w:b/>
          <w:bCs/>
        </w:rPr>
        <w:t>Informational</w:t>
      </w:r>
      <w:r w:rsidRPr="001E4ED0" w:rsidR="003008EA">
        <w:rPr>
          <w:b/>
          <w:bCs/>
        </w:rPr>
        <w:t>:</w:t>
      </w:r>
      <w:r w:rsidRPr="002A2E30">
        <w:t xml:space="preserve"> CMS or the </w:t>
      </w:r>
      <w:r w:rsidR="00CB5168">
        <w:t>S</w:t>
      </w:r>
      <w:r w:rsidRPr="002A2E30">
        <w:t>tate may use this status for documents that are for reference only. These documents are not used for scoring.</w:t>
      </w:r>
    </w:p>
    <w:p w:rsidR="00ED37D4" w:rsidP="00C373E6" w14:paraId="78C85A62" w14:textId="2D8CA6C4">
      <w:pPr>
        <w:pStyle w:val="ListParagraph"/>
        <w:numPr>
          <w:ilvl w:val="0"/>
          <w:numId w:val="25"/>
        </w:numPr>
      </w:pPr>
      <w:r w:rsidRPr="001E4ED0">
        <w:rPr>
          <w:b/>
          <w:bCs/>
        </w:rPr>
        <w:t>Archived</w:t>
      </w:r>
      <w:r w:rsidRPr="001E4ED0" w:rsidR="003008EA">
        <w:rPr>
          <w:b/>
          <w:bCs/>
        </w:rPr>
        <w:t>:</w:t>
      </w:r>
      <w:r w:rsidRPr="001E4ED0">
        <w:rPr>
          <w:b/>
          <w:bCs/>
        </w:rPr>
        <w:t xml:space="preserve"> </w:t>
      </w:r>
      <w:r w:rsidRPr="002A2E30">
        <w:t xml:space="preserve">CMS or the </w:t>
      </w:r>
      <w:r w:rsidR="00CB5168">
        <w:t>S</w:t>
      </w:r>
      <w:r w:rsidRPr="002A2E30">
        <w:t>tate may use this status for documents that are no longer part of the active submission but should be kept for records</w:t>
      </w:r>
      <w:r w:rsidR="00584369">
        <w:t>.</w:t>
      </w:r>
      <w:r w:rsidR="00625605">
        <w:t xml:space="preserve"> Archived documents will not carry over from one report to the next.</w:t>
      </w:r>
    </w:p>
    <w:p w:rsidR="00146BE4" w:rsidRPr="00131FBA" w:rsidP="00146BE4" w14:paraId="0473E5BF" w14:textId="07E665A1">
      <w:pPr>
        <w:pStyle w:val="ListParagraph"/>
      </w:pPr>
      <w:r>
        <w:rPr>
          <w:noProof/>
        </w:rPr>
        <mc:AlternateContent>
          <mc:Choice Requires="wps">
            <w:drawing>
              <wp:anchor distT="0" distB="0" distL="114300" distR="114300" simplePos="0" relativeHeight="251699200" behindDoc="1" locked="0" layoutInCell="1" allowOverlap="1">
                <wp:simplePos x="0" y="0"/>
                <wp:positionH relativeFrom="column">
                  <wp:posOffset>-134620</wp:posOffset>
                </wp:positionH>
                <wp:positionV relativeFrom="paragraph">
                  <wp:posOffset>176471</wp:posOffset>
                </wp:positionV>
                <wp:extent cx="6134735" cy="205563"/>
                <wp:effectExtent l="0" t="0" r="0" b="4445"/>
                <wp:wrapNone/>
                <wp:docPr id="96014113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4735" cy="205563"/>
                        </a:xfrm>
                        <a:prstGeom prst="rect">
                          <a:avLst/>
                        </a:prstGeom>
                        <a:solidFill>
                          <a:prstClr val="white"/>
                        </a:solidFill>
                        <a:ln>
                          <a:noFill/>
                        </a:ln>
                      </wps:spPr>
                      <wps:txbx>
                        <w:txbxContent>
                          <w:p w:rsidR="00B80D6E" w:rsidRPr="00A34424" w:rsidP="00142C22" w14:textId="760271B4">
                            <w:pPr>
                              <w:pStyle w:val="Caption"/>
                              <w:rPr>
                                <w:b/>
                                <w:bCs/>
                                <w:noProof/>
                                <w:color w:val="009AD0" w:themeColor="accent5"/>
                                <w:sz w:val="28"/>
                                <w:szCs w:val="28"/>
                              </w:rPr>
                            </w:pPr>
                            <w:bookmarkStart w:id="172" w:name="_Toc231992568"/>
                            <w:r>
                              <w:t xml:space="preserve">Figure </w:t>
                            </w:r>
                            <w:r w:rsidR="00255AB5">
                              <w:t>1</w:t>
                            </w:r>
                            <w:r w:rsidR="00E32D0D">
                              <w:t>2</w:t>
                            </w:r>
                            <w:r>
                              <w:t xml:space="preserve">: </w:t>
                            </w:r>
                            <w:r w:rsidR="00E419C3">
                              <w:t xml:space="preserve">Initiative </w:t>
                            </w:r>
                            <w:r>
                              <w:t>Attachments</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4" type="#_x0000_t202" style="width:483.05pt;height:16.2pt;margin-top:13.9pt;margin-left:-10.6pt;mso-height-percent:0;mso-height-relative:margin;mso-wrap-distance-bottom:0;mso-wrap-distance-left:9pt;mso-wrap-distance-right:9pt;mso-wrap-distance-top:0;mso-wrap-style:square;position:absolute;visibility:visible;v-text-anchor:top;z-index:-251616256" stroked="f">
                <v:textbox inset="0,0,0,0">
                  <w:txbxContent>
                    <w:p w:rsidR="00B80D6E" w:rsidRPr="00A34424" w:rsidP="00142C22" w14:paraId="7985D98F" w14:textId="760271B4">
                      <w:pPr>
                        <w:pStyle w:val="Caption"/>
                        <w:rPr>
                          <w:b/>
                          <w:bCs/>
                          <w:noProof/>
                          <w:color w:val="009AD0" w:themeColor="accent5"/>
                          <w:sz w:val="28"/>
                          <w:szCs w:val="28"/>
                        </w:rPr>
                      </w:pPr>
                      <w:bookmarkStart w:id="172" w:name="_Toc231992568"/>
                      <w:r>
                        <w:t xml:space="preserve">Figure </w:t>
                      </w:r>
                      <w:r w:rsidR="00255AB5">
                        <w:t>1</w:t>
                      </w:r>
                      <w:r w:rsidR="00E32D0D">
                        <w:t>2</w:t>
                      </w:r>
                      <w:r>
                        <w:t xml:space="preserve">: </w:t>
                      </w:r>
                      <w:r w:rsidR="00E419C3">
                        <w:t xml:space="preserve">Initiative </w:t>
                      </w:r>
                      <w:r>
                        <w:t>Attachments</w:t>
                      </w:r>
                      <w:bookmarkEnd w:id="172"/>
                    </w:p>
                  </w:txbxContent>
                </v:textbox>
              </v:shape>
            </w:pict>
          </mc:Fallback>
        </mc:AlternateContent>
      </w:r>
    </w:p>
    <w:p w:rsidR="00131FBA" w:rsidP="00ED37D4" w14:paraId="558807C6" w14:textId="637BA87A">
      <w:pPr>
        <w:spacing w:before="120" w:line="240" w:lineRule="auto"/>
        <w:rPr>
          <w:rFonts w:eastAsia="Times New Roman" w:cs="Open Sans"/>
          <w:b/>
          <w:bCs/>
          <w:i/>
          <w:iCs/>
          <w:color w:val="1F1F1F"/>
          <w:kern w:val="0"/>
          <w14:ligatures w14:val="none"/>
        </w:rPr>
      </w:pPr>
      <w:r w:rsidRPr="008F09EC">
        <w:rPr>
          <w:b/>
          <w:bCs/>
          <w:noProof/>
          <w:color w:val="009AD0" w:themeColor="accent5"/>
          <w:sz w:val="28"/>
          <w:szCs w:val="28"/>
        </w:rPr>
        <w:drawing>
          <wp:anchor distT="0" distB="0" distL="114300" distR="114300" simplePos="0" relativeHeight="251680768" behindDoc="1" locked="0" layoutInCell="1" allowOverlap="1">
            <wp:simplePos x="0" y="0"/>
            <wp:positionH relativeFrom="margin">
              <wp:align>left</wp:align>
            </wp:positionH>
            <wp:positionV relativeFrom="paragraph">
              <wp:posOffset>96216</wp:posOffset>
            </wp:positionV>
            <wp:extent cx="5942349" cy="4902854"/>
            <wp:effectExtent l="0" t="0" r="1270" b="0"/>
            <wp:wrapNone/>
            <wp:docPr id="265209139" name="Picture 1" descr="Initiative Attachments page with instructions detailing that users can add new attachments, edit or delete existing attachments dependent of their status, and leave or respond to comments on any attachments. The page also guides users to utilize the status/comment icon to add new comments and adjusts statuses where appropriate by attach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09139" name="Picture 1" descr="Initiative Attachments page with instructions detailing that users can add new attachments, edit or delete existing attachments dependent of their status, and leave or respond to comments on any attachments. The page also guides users to utilize the status/comment icon to add new comments and adjusts statuses where appropriate by attachments. "/>
                    <pic:cNvPicPr/>
                  </pic:nvPicPr>
                  <pic:blipFill>
                    <a:blip xmlns:r="http://schemas.openxmlformats.org/officeDocument/2006/relationships" r:embed="rId23"/>
                    <a:stretch>
                      <a:fillRect/>
                    </a:stretch>
                  </pic:blipFill>
                  <pic:spPr>
                    <a:xfrm>
                      <a:off x="0" y="0"/>
                      <a:ext cx="5942349" cy="4902854"/>
                    </a:xfrm>
                    <a:prstGeom prst="rect">
                      <a:avLst/>
                    </a:prstGeom>
                  </pic:spPr>
                </pic:pic>
              </a:graphicData>
            </a:graphic>
            <wp14:sizeRelH relativeFrom="margin">
              <wp14:pctWidth>0</wp14:pctWidth>
            </wp14:sizeRelH>
            <wp14:sizeRelV relativeFrom="margin">
              <wp14:pctHeight>0</wp14:pctHeight>
            </wp14:sizeRelV>
          </wp:anchor>
        </w:drawing>
      </w:r>
    </w:p>
    <w:p w:rsidR="00131FBA" w:rsidP="00CF0D39" w14:paraId="1D80978F" w14:textId="68FAC14E">
      <w:pPr>
        <w:rPr>
          <w:b/>
          <w:bCs/>
          <w:color w:val="009AD0" w:themeColor="accent5"/>
          <w:sz w:val="28"/>
          <w:szCs w:val="28"/>
        </w:rPr>
      </w:pPr>
    </w:p>
    <w:p w:rsidR="00305834" w:rsidP="00CF0D39" w14:paraId="3219C93B" w14:textId="75A78080"/>
    <w:p w:rsidR="00305834" w:rsidP="00CF0D39" w14:paraId="7D89D3A3" w14:textId="673FDBBF"/>
    <w:p w:rsidR="00305834" w:rsidP="00CF0D39" w14:paraId="44E11E9E" w14:textId="4A1BC377"/>
    <w:p w:rsidR="00305834" w:rsidP="00CF0D39" w14:paraId="0E45A396" w14:textId="77777777"/>
    <w:p w:rsidR="00305834" w:rsidP="00CF0D39" w14:paraId="689D476E" w14:textId="77777777"/>
    <w:p w:rsidR="00305834" w:rsidP="00CF0D39" w14:paraId="0D109F57" w14:textId="77777777"/>
    <w:p w:rsidR="00305834" w:rsidP="00CF0D39" w14:paraId="70659A96" w14:textId="77777777"/>
    <w:p w:rsidR="00305834" w:rsidP="00CF0D39" w14:paraId="646DB119" w14:textId="77777777"/>
    <w:p w:rsidR="00305834" w:rsidP="00CF0D39" w14:paraId="4E156391" w14:textId="77777777"/>
    <w:p w:rsidR="00305834" w:rsidP="00CF0D39" w14:paraId="0EBAF66E" w14:textId="77777777"/>
    <w:p w:rsidR="00305834" w:rsidP="00CF0D39" w14:paraId="6D09689F" w14:textId="77777777"/>
    <w:p w:rsidR="00305834" w:rsidP="00CF0D39" w14:paraId="15797F9F" w14:textId="77777777"/>
    <w:p w:rsidR="00305834" w:rsidP="00CF0D39" w14:paraId="33A0D6EE" w14:textId="77777777"/>
    <w:p w:rsidR="00305834" w:rsidP="00CF0D39" w14:paraId="1C354816" w14:textId="77777777"/>
    <w:p w:rsidR="00305834" w:rsidP="00CF0D39" w14:paraId="358D10E6" w14:textId="77777777"/>
    <w:p w:rsidR="00E25D57" w:rsidP="00CF0D39" w14:paraId="42B9356F" w14:textId="77777777">
      <w:r w:rsidRPr="00E25D57">
        <w:t>As shown above, the interface allows users to manage their uploaded attachments (via commenting, editing, or deleting) and upload new files as needed.</w:t>
      </w:r>
    </w:p>
    <w:p w:rsidR="00ED37D4" w:rsidRPr="00B80D6E" w:rsidP="00CF0D39" w14:paraId="394056CA" w14:textId="23CF46EE">
      <w:pPr>
        <w:rPr>
          <w:rFonts w:eastAsia="Times New Roman" w:cs="Open Sans"/>
          <w:b/>
          <w:bCs/>
          <w:i/>
          <w:iCs/>
          <w:color w:val="1F1F1F"/>
          <w:kern w:val="0"/>
          <w14:ligatures w14:val="none"/>
        </w:rPr>
      </w:pPr>
      <w:r>
        <w:rPr>
          <w:rFonts w:eastAsia="Times New Roman" w:cs="Open Sans"/>
          <w:color w:val="1F1F1F"/>
          <w:kern w:val="0"/>
          <w14:ligatures w14:val="none"/>
        </w:rPr>
        <w:t>Figure 13</w:t>
      </w:r>
      <w:r w:rsidRPr="00197FA7" w:rsidR="00131FBA">
        <w:rPr>
          <w:rFonts w:eastAsia="Times New Roman" w:cs="Open Sans"/>
          <w:color w:val="1F1F1F"/>
          <w:kern w:val="0"/>
          <w14:ligatures w14:val="none"/>
        </w:rPr>
        <w:t xml:space="preserve"> below includes the relevant data fields in the </w:t>
      </w:r>
      <w:r w:rsidR="00131FBA">
        <w:rPr>
          <w:rFonts w:eastAsia="Times New Roman" w:cs="Open Sans"/>
          <w:color w:val="1F1F1F"/>
          <w:kern w:val="0"/>
          <w14:ligatures w14:val="none"/>
        </w:rPr>
        <w:t>Initiative Attachments page</w:t>
      </w:r>
      <w:r w:rsidRPr="00197FA7" w:rsidR="00131FBA">
        <w:rPr>
          <w:rFonts w:eastAsia="Times New Roman" w:cs="Open Sans"/>
          <w:color w:val="1F1F1F"/>
          <w:kern w:val="0"/>
          <w14:ligatures w14:val="none"/>
        </w:rPr>
        <w:t>, instructions for how to fill out each data field, and an example data value</w:t>
      </w:r>
      <w:r w:rsidR="00131FBA">
        <w:rPr>
          <w:rFonts w:eastAsia="Times New Roman" w:cs="Open Sans"/>
          <w:color w:val="1F1F1F"/>
          <w:kern w:val="0"/>
          <w14:ligatures w14:val="none"/>
        </w:rPr>
        <w:t>, if needed,</w:t>
      </w:r>
      <w:r w:rsidRPr="00197FA7" w:rsidR="00131FBA">
        <w:rPr>
          <w:rFonts w:eastAsia="Times New Roman" w:cs="Open Sans"/>
          <w:color w:val="1F1F1F"/>
          <w:kern w:val="0"/>
          <w14:ligatures w14:val="none"/>
        </w:rPr>
        <w:t xml:space="preserve"> for each field. </w:t>
      </w:r>
      <w:r w:rsidRPr="00197FA7" w:rsidR="00131FBA">
        <w:rPr>
          <w:rFonts w:eastAsia="Times New Roman" w:cs="Open Sans"/>
          <w:b/>
          <w:bCs/>
          <w:i/>
          <w:iCs/>
          <w:color w:val="1F1F1F"/>
          <w:kern w:val="0"/>
          <w14:ligatures w14:val="none"/>
        </w:rPr>
        <w:t>Please note, the examples are notional and should only be used as a guide</w:t>
      </w:r>
      <w:r w:rsidR="00EB773E">
        <w:rPr>
          <w:rFonts w:eastAsia="Times New Roman" w:cs="Open Sans"/>
          <w:b/>
          <w:bCs/>
          <w:i/>
          <w:iCs/>
          <w:color w:val="1F1F1F"/>
          <w:kern w:val="0"/>
          <w14:ligatures w14:val="none"/>
        </w:rPr>
        <w:t>.</w:t>
      </w:r>
    </w:p>
    <w:p w:rsidR="00B80D6E" w14:paraId="3F28E444" w14:textId="2CB20B2C">
      <w:pPr>
        <w:pStyle w:val="Caption"/>
      </w:pPr>
      <w:bookmarkStart w:id="173" w:name="_Toc231992569"/>
      <w:r>
        <w:t xml:space="preserve">Figure </w:t>
      </w:r>
      <w:r w:rsidR="00255AB5">
        <w:t>1</w:t>
      </w:r>
      <w:r w:rsidR="00E32D0D">
        <w:t>3</w:t>
      </w:r>
      <w:r>
        <w:t xml:space="preserve">: </w:t>
      </w:r>
      <w:r w:rsidRPr="008F560C">
        <w:t>Initiative Attachment Instructions</w:t>
      </w:r>
      <w:bookmarkEnd w:id="173"/>
    </w:p>
    <w:tbl>
      <w:tblPr>
        <w:tblStyle w:val="ListTable3Accent1"/>
        <w:tblW w:w="10266" w:type="dxa"/>
        <w:tblLook w:val="04A0"/>
      </w:tblPr>
      <w:tblGrid>
        <w:gridCol w:w="2880"/>
        <w:gridCol w:w="3415"/>
        <w:gridCol w:w="3971"/>
      </w:tblGrid>
      <w:tr w14:paraId="67A81E73" w14:textId="77777777" w:rsidTr="00EB773E">
        <w:tblPrEx>
          <w:tblW w:w="10266" w:type="dxa"/>
          <w:tblLook w:val="04A0"/>
        </w:tblPrEx>
        <w:tc>
          <w:tcPr>
            <w:tcW w:w="2880" w:type="dxa"/>
          </w:tcPr>
          <w:p w:rsidR="00ED37D4" w:rsidRPr="00A56CCE" w:rsidP="00EB773E" w14:paraId="744E6084"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3415" w:type="dxa"/>
          </w:tcPr>
          <w:p w:rsidR="00ED37D4" w:rsidRPr="00A56CCE" w:rsidP="00EB773E" w14:paraId="7DD99FAF"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Pr>
                <w:rFonts w:asciiTheme="minorHAnsi" w:hAnsiTheme="minorHAnsi" w:cs="Open Sans"/>
              </w:rPr>
              <w:t>s</w:t>
            </w:r>
          </w:p>
        </w:tc>
        <w:tc>
          <w:tcPr>
            <w:tcW w:w="3971" w:type="dxa"/>
          </w:tcPr>
          <w:p w:rsidR="00ED37D4" w:rsidRPr="00A56CCE" w:rsidP="00EB773E" w14:paraId="20D006F8"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4EC17FE1" w14:textId="77777777" w:rsidTr="00EB773E">
        <w:tblPrEx>
          <w:tblW w:w="10266" w:type="dxa"/>
          <w:tblLook w:val="04A0"/>
        </w:tblPrEx>
        <w:tc>
          <w:tcPr>
            <w:tcW w:w="2880" w:type="dxa"/>
            <w:vAlign w:val="center"/>
          </w:tcPr>
          <w:p w:rsidR="00ED37D4" w:rsidRPr="00A56CCE" w:rsidP="002920F3" w14:paraId="37A5111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Add Attachment</w:t>
            </w:r>
          </w:p>
        </w:tc>
        <w:tc>
          <w:tcPr>
            <w:tcW w:w="3415" w:type="dxa"/>
            <w:vAlign w:val="center"/>
          </w:tcPr>
          <w:p w:rsidR="00ED37D4" w:rsidRPr="00A56CCE" w:rsidP="00B71B9F" w14:paraId="528EA8F4" w14:textId="7064CB83">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Click on the icon to add</w:t>
            </w:r>
            <w:r w:rsidR="000E6B05">
              <w:rPr>
                <w:rFonts w:asciiTheme="minorHAnsi" w:hAnsiTheme="minorHAnsi" w:cs="Open Sans"/>
                <w:color w:val="1F1F1F"/>
              </w:rPr>
              <w:t xml:space="preserve"> </w:t>
            </w:r>
            <w:r>
              <w:rPr>
                <w:rFonts w:asciiTheme="minorHAnsi" w:hAnsiTheme="minorHAnsi" w:cs="Open Sans"/>
                <w:color w:val="1F1F1F"/>
              </w:rPr>
              <w:t xml:space="preserve">attachments </w:t>
            </w:r>
          </w:p>
        </w:tc>
        <w:tc>
          <w:tcPr>
            <w:tcW w:w="3971" w:type="dxa"/>
            <w:vAlign w:val="center"/>
          </w:tcPr>
          <w:p w:rsidR="00ED37D4" w:rsidRPr="00A56CCE" w:rsidP="00B71B9F" w14:paraId="45F4788C"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 </w:t>
            </w:r>
          </w:p>
        </w:tc>
      </w:tr>
      <w:tr w14:paraId="7B745CA8" w14:textId="77777777" w:rsidTr="00EB773E">
        <w:tblPrEx>
          <w:tblW w:w="10266" w:type="dxa"/>
          <w:tblLook w:val="04A0"/>
        </w:tblPrEx>
        <w:tc>
          <w:tcPr>
            <w:tcW w:w="2880" w:type="dxa"/>
            <w:vAlign w:val="center"/>
          </w:tcPr>
          <w:p w:rsidR="00ED37D4" w:rsidRPr="00A56CCE" w:rsidP="002920F3" w14:paraId="7053BF97"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Attachment name</w:t>
            </w:r>
          </w:p>
        </w:tc>
        <w:tc>
          <w:tcPr>
            <w:tcW w:w="3415" w:type="dxa"/>
            <w:vAlign w:val="center"/>
          </w:tcPr>
          <w:p w:rsidR="00ED37D4" w:rsidRPr="00A56CCE" w:rsidP="00B71B9F" w14:paraId="57E9F06D" w14:textId="7F233019">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 Name of attachment will be populated based on the naming of the file being uploaded</w:t>
            </w:r>
          </w:p>
        </w:tc>
        <w:tc>
          <w:tcPr>
            <w:tcW w:w="3971" w:type="dxa"/>
            <w:vAlign w:val="center"/>
          </w:tcPr>
          <w:p w:rsidR="00ED37D4" w:rsidRPr="00A56CCE" w:rsidP="00B71B9F" w14:paraId="44B96714" w14:textId="72D42B82">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StateX</w:t>
            </w:r>
            <w:r w:rsidRPr="00A56CCE">
              <w:rPr>
                <w:rFonts w:asciiTheme="minorHAnsi" w:hAnsiTheme="minorHAnsi" w:cs="Open Sans"/>
                <w:i/>
                <w:iCs/>
                <w:color w:val="1F1F1F"/>
              </w:rPr>
              <w:t>_Init_1_</w:t>
            </w:r>
            <w:r w:rsidRPr="00A56CCE" w:rsidR="00EB773E">
              <w:rPr>
                <w:rFonts w:asciiTheme="minorHAnsi" w:hAnsiTheme="minorHAnsi" w:cs="Open Sans"/>
                <w:i/>
                <w:iCs/>
                <w:color w:val="1F1F1F"/>
              </w:rPr>
              <w:t xml:space="preserve"> </w:t>
            </w:r>
            <w:r w:rsidRPr="00A56CCE">
              <w:rPr>
                <w:rFonts w:asciiTheme="minorHAnsi" w:hAnsiTheme="minorHAnsi" w:cs="Open Sans"/>
                <w:i/>
                <w:iCs/>
                <w:color w:val="1F1F1F"/>
              </w:rPr>
              <w:t>Check</w:t>
            </w:r>
            <w:r w:rsidR="00EB773E">
              <w:rPr>
                <w:rFonts w:asciiTheme="minorHAnsi" w:hAnsiTheme="minorHAnsi" w:cs="Open Sans"/>
                <w:i/>
                <w:iCs/>
                <w:color w:val="1F1F1F"/>
              </w:rPr>
              <w:t>point</w:t>
            </w:r>
            <w:r w:rsidRPr="00A56CCE">
              <w:rPr>
                <w:rFonts w:asciiTheme="minorHAnsi" w:hAnsiTheme="minorHAnsi" w:cs="Open Sans"/>
                <w:i/>
                <w:iCs/>
                <w:color w:val="1F1F1F"/>
              </w:rPr>
              <w:t>_</w:t>
            </w:r>
            <w:r w:rsidR="00EB773E">
              <w:rPr>
                <w:rFonts w:asciiTheme="minorHAnsi" w:hAnsiTheme="minorHAnsi" w:cs="Open Sans"/>
                <w:i/>
                <w:iCs/>
                <w:color w:val="1F1F1F"/>
              </w:rPr>
              <w:t>0.</w:t>
            </w:r>
            <w:r w:rsidRPr="00A56CCE">
              <w:rPr>
                <w:rFonts w:asciiTheme="minorHAnsi" w:hAnsiTheme="minorHAnsi" w:cs="Open Sans"/>
                <w:i/>
                <w:iCs/>
                <w:color w:val="1F1F1F"/>
              </w:rPr>
              <w:t>1</w:t>
            </w:r>
          </w:p>
          <w:p w:rsidR="00ED37D4" w:rsidRPr="00A56CCE" w:rsidP="00B71B9F" w14:paraId="17B4502C" w14:textId="77777777">
            <w:pPr>
              <w:pStyle w:val="NormalWeb"/>
              <w:spacing w:before="0" w:beforeAutospacing="0" w:after="0" w:afterAutospacing="0"/>
              <w:rPr>
                <w:rFonts w:asciiTheme="minorHAnsi" w:hAnsiTheme="minorHAnsi" w:cs="Open Sans"/>
                <w:i/>
                <w:iCs/>
                <w:color w:val="1F1F1F"/>
              </w:rPr>
            </w:pPr>
          </w:p>
        </w:tc>
      </w:tr>
      <w:tr w14:paraId="48701828" w14:textId="77777777" w:rsidTr="00EB773E">
        <w:tblPrEx>
          <w:tblW w:w="10266" w:type="dxa"/>
          <w:tblLook w:val="04A0"/>
        </w:tblPrEx>
        <w:tc>
          <w:tcPr>
            <w:tcW w:w="2880" w:type="dxa"/>
            <w:vAlign w:val="center"/>
          </w:tcPr>
          <w:p w:rsidR="00ED37D4" w:rsidRPr="00A56CCE" w:rsidP="002920F3" w14:paraId="3A138D78" w14:textId="23299F6F">
            <w:pPr>
              <w:pStyle w:val="NormalWeb"/>
              <w:spacing w:before="0" w:beforeAutospacing="0" w:after="0" w:afterAutospacing="0"/>
              <w:rPr>
                <w:rFonts w:asciiTheme="minorHAnsi" w:hAnsiTheme="minorHAnsi" w:cs="Open Sans"/>
                <w:b w:val="0"/>
                <w:bCs w:val="0"/>
                <w:color w:val="1F1F1F"/>
              </w:rPr>
            </w:pPr>
            <w:r>
              <w:rPr>
                <w:rFonts w:asciiTheme="minorHAnsi" w:hAnsiTheme="minorHAnsi" w:cs="Open Sans"/>
                <w:color w:val="1F1F1F"/>
              </w:rPr>
              <w:t>Initiatives</w:t>
            </w:r>
            <w:r>
              <w:rPr>
                <w:rFonts w:asciiTheme="minorHAnsi" w:hAnsiTheme="minorHAnsi" w:cs="Open Sans"/>
                <w:color w:val="1F1F1F"/>
              </w:rPr>
              <w:t xml:space="preserve"> </w:t>
            </w:r>
          </w:p>
          <w:p w:rsidR="00ED37D4" w:rsidRPr="00A56CCE" w:rsidP="002920F3" w14:paraId="1B2718ED" w14:textId="77777777">
            <w:pPr>
              <w:pStyle w:val="NormalWeb"/>
              <w:spacing w:before="0" w:beforeAutospacing="0" w:after="0" w:afterAutospacing="0"/>
              <w:rPr>
                <w:rFonts w:asciiTheme="minorHAnsi" w:hAnsiTheme="minorHAnsi" w:cs="Open Sans"/>
                <w:color w:val="1F1F1F"/>
              </w:rPr>
            </w:pPr>
          </w:p>
        </w:tc>
        <w:tc>
          <w:tcPr>
            <w:tcW w:w="3415" w:type="dxa"/>
            <w:vAlign w:val="center"/>
          </w:tcPr>
          <w:p w:rsidR="00ED37D4" w:rsidRPr="00A56CCE" w:rsidP="00B71B9F" w14:paraId="45F3F7E4" w14:textId="2BCBB5D2">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The screen will prompt States to check off which Initiatives the attachment </w:t>
            </w:r>
            <w:r w:rsidR="00BF3CF9">
              <w:rPr>
                <w:rFonts w:asciiTheme="minorHAnsi" w:hAnsiTheme="minorHAnsi" w:cs="Open Sans"/>
                <w:color w:val="1F1F1F"/>
              </w:rPr>
              <w:t>applies</w:t>
            </w:r>
            <w:r>
              <w:rPr>
                <w:rFonts w:asciiTheme="minorHAnsi" w:hAnsiTheme="minorHAnsi" w:cs="Open Sans"/>
                <w:color w:val="1F1F1F"/>
              </w:rPr>
              <w:t xml:space="preserve"> to</w:t>
            </w:r>
          </w:p>
        </w:tc>
        <w:tc>
          <w:tcPr>
            <w:tcW w:w="3971" w:type="dxa"/>
            <w:vAlign w:val="center"/>
          </w:tcPr>
          <w:p w:rsidR="00ED37D4" w:rsidRPr="00A56CCE" w:rsidP="00B71B9F" w14:paraId="3B79BDB8"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1,3,5</w:t>
            </w:r>
          </w:p>
        </w:tc>
      </w:tr>
      <w:tr w14:paraId="2CAB2EBF" w14:textId="77777777" w:rsidTr="00EB773E">
        <w:tblPrEx>
          <w:tblW w:w="10266" w:type="dxa"/>
          <w:tblLook w:val="04A0"/>
        </w:tblPrEx>
        <w:tc>
          <w:tcPr>
            <w:tcW w:w="2880" w:type="dxa"/>
            <w:vAlign w:val="center"/>
          </w:tcPr>
          <w:p w:rsidR="00ED37D4" w:rsidRPr="00A56CCE" w:rsidP="002920F3" w14:paraId="0F5B87FB"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Stage/Checkpoint</w:t>
            </w:r>
          </w:p>
        </w:tc>
        <w:tc>
          <w:tcPr>
            <w:tcW w:w="3415" w:type="dxa"/>
            <w:vAlign w:val="center"/>
          </w:tcPr>
          <w:p w:rsidR="00ED37D4" w:rsidRPr="00A56CCE" w:rsidP="00B71B9F" w14:paraId="457C6CAB" w14:textId="6013D9A8">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The screen will prompt States to select which Stage/Checkpoint the attachment </w:t>
            </w:r>
            <w:r w:rsidR="00BF3CF9">
              <w:rPr>
                <w:rFonts w:asciiTheme="minorHAnsi" w:hAnsiTheme="minorHAnsi" w:cs="Open Sans"/>
                <w:color w:val="1F1F1F"/>
              </w:rPr>
              <w:t>applies</w:t>
            </w:r>
            <w:r>
              <w:rPr>
                <w:rFonts w:asciiTheme="minorHAnsi" w:hAnsiTheme="minorHAnsi" w:cs="Open Sans"/>
                <w:color w:val="1F1F1F"/>
              </w:rPr>
              <w:t xml:space="preserve"> to</w:t>
            </w:r>
          </w:p>
        </w:tc>
        <w:tc>
          <w:tcPr>
            <w:tcW w:w="3971" w:type="dxa"/>
            <w:vAlign w:val="center"/>
          </w:tcPr>
          <w:p w:rsidR="00ED37D4" w:rsidRPr="00A56CCE" w:rsidP="00B71B9F" w14:paraId="5161B6B5" w14:textId="7777777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0.1 Establish Governance </w:t>
            </w:r>
          </w:p>
        </w:tc>
      </w:tr>
    </w:tbl>
    <w:p w:rsidR="00B11697" w:rsidP="00EE4C4F" w14:paraId="1ECFB487" w14:textId="77777777"/>
    <w:p w:rsidR="005A5FD1" w:rsidRPr="00B11697" w:rsidP="00B11697" w14:paraId="4C4019D9" w14:textId="1C82DDED">
      <w:pPr>
        <w:rPr>
          <w:sz w:val="28"/>
          <w:szCs w:val="28"/>
          <w:u w:val="single"/>
        </w:rPr>
      </w:pPr>
      <w:r w:rsidRPr="00B11697">
        <w:rPr>
          <w:sz w:val="28"/>
          <w:szCs w:val="28"/>
          <w:u w:val="single"/>
        </w:rPr>
        <w:t>Relevant Initiative Actions</w:t>
      </w:r>
    </w:p>
    <w:p w:rsidR="005A5FD1" w:rsidP="005A5FD1" w14:paraId="0F109724" w14:textId="55A5E39E">
      <w:r>
        <w:t>Below are gu</w:t>
      </w:r>
      <w:r w:rsidR="00BF3CF9">
        <w:t xml:space="preserve">idelines </w:t>
      </w:r>
      <w:r>
        <w:t xml:space="preserve">for common questions that States may ask </w:t>
      </w:r>
      <w:r w:rsidR="00B11F81">
        <w:t xml:space="preserve">while viewing and uploading information to the Initiative Attachments </w:t>
      </w:r>
      <w:r w:rsidR="00C969DD">
        <w:t xml:space="preserve">page. </w:t>
      </w:r>
    </w:p>
    <w:p w:rsidR="007671BD" w:rsidP="005A5FD1" w14:paraId="6106A965" w14:textId="3F473128">
      <w:pPr>
        <w:rPr>
          <w:b/>
          <w:bCs/>
        </w:rPr>
      </w:pPr>
      <w:r w:rsidRPr="007671BD">
        <w:rPr>
          <w:b/>
          <w:bCs/>
        </w:rPr>
        <w:t xml:space="preserve">1. </w:t>
      </w:r>
      <w:r w:rsidR="00C00620">
        <w:rPr>
          <w:b/>
          <w:bCs/>
        </w:rPr>
        <w:t xml:space="preserve">Uploading an attachment </w:t>
      </w:r>
    </w:p>
    <w:p w:rsidR="00305834" w:rsidP="00305834" w14:paraId="31E4283D" w14:textId="49A81D28">
      <w:r w:rsidRPr="00584369">
        <w:t xml:space="preserve">To upload documentation, click the </w:t>
      </w:r>
      <w:r w:rsidRPr="00182F84">
        <w:rPr>
          <w:b/>
          <w:bCs/>
        </w:rPr>
        <w:t>+</w:t>
      </w:r>
      <w:r w:rsidR="00E22573">
        <w:rPr>
          <w:b/>
          <w:bCs/>
        </w:rPr>
        <w:t xml:space="preserve"> Add</w:t>
      </w:r>
      <w:r w:rsidRPr="00182F84">
        <w:rPr>
          <w:b/>
          <w:bCs/>
        </w:rPr>
        <w:t xml:space="preserve"> Attachment</w:t>
      </w:r>
      <w:r w:rsidRPr="00584369">
        <w:t xml:space="preserve"> icon</w:t>
      </w:r>
      <w:r w:rsidR="00E22573">
        <w:t xml:space="preserve"> located </w:t>
      </w:r>
      <w:r w:rsidR="00344491">
        <w:t>below the ‘Understanding Initiative Statuses’ section</w:t>
      </w:r>
      <w:r w:rsidRPr="00584369">
        <w:t>. A pop-up window will display checkboxes to designate which initiatives the file applies to. Below these checkboxes, use the dropdown menu to select the corresponding stage or checkpoint. Finally, drag files directly into the window or select them from a folder to complete the upload</w:t>
      </w:r>
      <w:r w:rsidR="00ED2BF7">
        <w:t>.</w:t>
      </w:r>
    </w:p>
    <w:p w:rsidR="00E419C3" w:rsidP="00305834" w14:paraId="7F15DCCA" w14:textId="3BFA1EA2"/>
    <w:p w:rsidR="00E419C3" w:rsidP="00305834" w14:paraId="47C41B92" w14:textId="47DF2D47"/>
    <w:p w:rsidR="00E419C3" w:rsidP="00305834" w14:paraId="020B51AC" w14:textId="506A0A45"/>
    <w:p w:rsidR="00E419C3" w:rsidP="00305834" w14:paraId="67B450C0" w14:textId="7AFE8F63"/>
    <w:p w:rsidR="00E419C3" w:rsidRPr="00D75514" w:rsidP="00305834" w14:paraId="30850B71" w14:textId="685349F1">
      <w:r w:rsidRPr="008F09EC">
        <w:rPr>
          <w:b/>
          <w:bCs/>
          <w:noProof/>
        </w:rPr>
        <w:drawing>
          <wp:anchor distT="0" distB="0" distL="114300" distR="114300" simplePos="0" relativeHeight="251723776" behindDoc="0" locked="0" layoutInCell="1" allowOverlap="1">
            <wp:simplePos x="0" y="0"/>
            <wp:positionH relativeFrom="margin">
              <wp:align>center</wp:align>
            </wp:positionH>
            <wp:positionV relativeFrom="margin">
              <wp:posOffset>227937</wp:posOffset>
            </wp:positionV>
            <wp:extent cx="2423795" cy="4791710"/>
            <wp:effectExtent l="0" t="0" r="0" b="8890"/>
            <wp:wrapTopAndBottom/>
            <wp:docPr id="148699029" name="Picture 1" descr="Pop-up within Initiative Attachments page when users can upload initiative attachments. The pop up displays check marks labeled from Initiative 1 to Initiative 5, where users can check off which initiative applies to their attachment. Below is a drop down menu that allows users to select the stage/checkpoint the attachment applies to. The page also displays an areas where files can be dragged or uploaded from a specific f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9029" name="Picture 1" descr="Pop-up within Initiative Attachments page when users can upload initiative attachments. The pop up displays check marks labeled from Initiative 1 to Initiative 5, where users can check off which initiative applies to their attachment. Below is a drop down menu that allows users to select the stage/checkpoint the attachment applies to. The page also displays an areas where files can be dragged or uploaded from a specific folder. "/>
                    <pic:cNvPicPr/>
                  </pic:nvPicPr>
                  <pic:blipFill>
                    <a:blip xmlns:r="http://schemas.openxmlformats.org/officeDocument/2006/relationships" r:embed="rId24"/>
                    <a:stretch>
                      <a:fillRect/>
                    </a:stretch>
                  </pic:blipFill>
                  <pic:spPr>
                    <a:xfrm>
                      <a:off x="0" y="0"/>
                      <a:ext cx="2423795" cy="4791710"/>
                    </a:xfrm>
                    <a:prstGeom prst="rect">
                      <a:avLst/>
                    </a:prstGeom>
                  </pic:spPr>
                </pic:pic>
              </a:graphicData>
            </a:graphic>
          </wp:anchor>
        </w:drawing>
      </w:r>
      <w:r>
        <w:rPr>
          <w:noProof/>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1353</wp:posOffset>
                </wp:positionV>
                <wp:extent cx="2423795" cy="226695"/>
                <wp:effectExtent l="0" t="0" r="0" b="1905"/>
                <wp:wrapTopAndBottom/>
                <wp:docPr id="2120733040"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23795" cy="226695"/>
                        </a:xfrm>
                        <a:prstGeom prst="rect">
                          <a:avLst/>
                        </a:prstGeom>
                        <a:solidFill>
                          <a:prstClr val="white"/>
                        </a:solidFill>
                        <a:ln>
                          <a:noFill/>
                        </a:ln>
                      </wps:spPr>
                      <wps:txbx>
                        <w:txbxContent>
                          <w:p w:rsidR="00B80D6E" w:rsidRPr="00E418E3" w:rsidP="00142C22" w14:textId="697137A9">
                            <w:pPr>
                              <w:pStyle w:val="Caption"/>
                              <w:rPr>
                                <w:b/>
                                <w:bCs/>
                                <w:noProof/>
                              </w:rPr>
                            </w:pPr>
                            <w:bookmarkStart w:id="174" w:name="_Toc231992571"/>
                            <w:r>
                              <w:t>Figure</w:t>
                            </w:r>
                            <w:r w:rsidR="00E419C3">
                              <w:t xml:space="preserve"> 1</w:t>
                            </w:r>
                            <w:r w:rsidR="00E32D0D">
                              <w:t>4</w:t>
                            </w:r>
                            <w:r>
                              <w:t>: Upload Initiative Attachments</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5" type="#_x0000_t202" style="width:190.85pt;height:17.85pt;margin-top:0.1pt;margin-left:0;mso-height-percent:0;mso-height-relative:margin;mso-position-horizontal:center;mso-position-horizontal-relative:margin;mso-wrap-distance-bottom:0;mso-wrap-distance-left:9pt;mso-wrap-distance-right:9pt;mso-wrap-distance-top:0;mso-wrap-style:square;position:absolute;visibility:visible;v-text-anchor:top;z-index:251702272" stroked="f">
                <v:textbox inset="0,0,0,0">
                  <w:txbxContent>
                    <w:p w:rsidR="00B80D6E" w:rsidRPr="00E418E3" w:rsidP="00142C22" w14:paraId="506F4538" w14:textId="697137A9">
                      <w:pPr>
                        <w:pStyle w:val="Caption"/>
                        <w:rPr>
                          <w:b/>
                          <w:bCs/>
                          <w:noProof/>
                        </w:rPr>
                      </w:pPr>
                      <w:bookmarkStart w:id="174" w:name="_Toc231992571"/>
                      <w:r>
                        <w:t>Figure</w:t>
                      </w:r>
                      <w:r w:rsidR="00E419C3">
                        <w:t xml:space="preserve"> 1</w:t>
                      </w:r>
                      <w:r w:rsidR="00E32D0D">
                        <w:t>4</w:t>
                      </w:r>
                      <w:r>
                        <w:t>: Upload Initiative Attachments</w:t>
                      </w:r>
                      <w:bookmarkEnd w:id="174"/>
                    </w:p>
                  </w:txbxContent>
                </v:textbox>
                <w10:wrap type="topAndBottom"/>
              </v:shape>
            </w:pict>
          </mc:Fallback>
        </mc:AlternateContent>
      </w:r>
    </w:p>
    <w:p w:rsidR="00E419C3" w:rsidP="00E419C3" w14:paraId="1AC9EE13" w14:textId="66A858BF">
      <w:pPr>
        <w:rPr>
          <w:b/>
          <w:bCs/>
        </w:rPr>
      </w:pPr>
      <w:r>
        <w:rPr>
          <w:b/>
          <w:bCs/>
        </w:rPr>
        <w:t>2.</w:t>
      </w:r>
      <w:r w:rsidRPr="007671BD">
        <w:rPr>
          <w:b/>
          <w:bCs/>
        </w:rPr>
        <w:t xml:space="preserve"> </w:t>
      </w:r>
      <w:r>
        <w:rPr>
          <w:b/>
          <w:bCs/>
        </w:rPr>
        <w:t>Adding a comment to an attachment</w:t>
      </w:r>
    </w:p>
    <w:p w:rsidR="00E419C3" w:rsidRPr="00432602" w:rsidP="00E419C3" w14:paraId="4FBF1F26" w14:textId="6F44B679">
      <w:r w:rsidRPr="00584369">
        <w:t>To leave a note for a Project Officer (PO)</w:t>
      </w:r>
      <w:r>
        <w:t xml:space="preserve">/ </w:t>
      </w:r>
      <w:r w:rsidRPr="00584369">
        <w:t xml:space="preserve">CMS, use the commenting feature within the MDCT RHTP platform. On the Initiative Attachments dashboard, click the </w:t>
      </w:r>
      <w:r w:rsidRPr="00DA29B4">
        <w:rPr>
          <w:b/>
          <w:bCs/>
        </w:rPr>
        <w:t>“</w:t>
      </w:r>
      <w:r>
        <w:rPr>
          <w:b/>
          <w:bCs/>
        </w:rPr>
        <w:t>S</w:t>
      </w:r>
      <w:r w:rsidRPr="00DA29B4">
        <w:rPr>
          <w:b/>
          <w:bCs/>
        </w:rPr>
        <w:t>tatus/comment”</w:t>
      </w:r>
      <w:r>
        <w:t xml:space="preserve"> button</w:t>
      </w:r>
      <w:r w:rsidRPr="00584369">
        <w:t xml:space="preserve"> next to the relevant attachment to add a message</w:t>
      </w:r>
      <w:r>
        <w:t>.</w:t>
      </w:r>
      <w:r w:rsidRPr="00C00620">
        <w:t xml:space="preserve"> </w:t>
      </w:r>
    </w:p>
    <w:p w:rsidR="00305834" w:rsidP="00305834" w14:paraId="567C6D88" w14:textId="7F95C69D">
      <w:pPr>
        <w:rPr>
          <w:b/>
          <w:bCs/>
        </w:rPr>
      </w:pPr>
    </w:p>
    <w:p w:rsidR="00305834" w:rsidP="00305834" w14:paraId="7D099B90" w14:textId="711756EF">
      <w:pPr>
        <w:rPr>
          <w:b/>
          <w:bCs/>
        </w:rPr>
      </w:pPr>
    </w:p>
    <w:p w:rsidR="00E419C3" w:rsidP="00305834" w14:paraId="1F4FADDF" w14:textId="77777777">
      <w:pPr>
        <w:rPr>
          <w:b/>
          <w:bCs/>
        </w:rPr>
      </w:pPr>
    </w:p>
    <w:p w:rsidR="00E419C3" w:rsidP="00305834" w14:paraId="6E8804D0" w14:textId="77777777">
      <w:pPr>
        <w:rPr>
          <w:b/>
          <w:bCs/>
        </w:rPr>
      </w:pPr>
    </w:p>
    <w:p w:rsidR="00E419C3" w:rsidP="00305834" w14:paraId="1F74814A" w14:textId="665D9532">
      <w:pPr>
        <w:rPr>
          <w:b/>
          <w:bCs/>
        </w:rPr>
      </w:pPr>
      <w:r>
        <w:rPr>
          <w:b/>
          <w:bCs/>
        </w:rPr>
        <w:br/>
      </w:r>
    </w:p>
    <w:p w:rsidR="00305834" w:rsidP="00305834" w14:paraId="00D31A04" w14:textId="750332C5">
      <w:pPr>
        <w:rPr>
          <w:b/>
          <w:bCs/>
        </w:rPr>
      </w:pPr>
      <w:r>
        <w:rPr>
          <w:noProof/>
        </w:rPr>
        <mc:AlternateContent>
          <mc:Choice Requires="wps">
            <w:drawing>
              <wp:anchor distT="0" distB="0" distL="114300" distR="114300" simplePos="0" relativeHeight="251664384" behindDoc="1" locked="0" layoutInCell="1" allowOverlap="1">
                <wp:simplePos x="0" y="0"/>
                <wp:positionH relativeFrom="margin">
                  <wp:posOffset>2320594</wp:posOffset>
                </wp:positionH>
                <wp:positionV relativeFrom="paragraph">
                  <wp:posOffset>147927</wp:posOffset>
                </wp:positionV>
                <wp:extent cx="4115435" cy="304800"/>
                <wp:effectExtent l="0" t="0" r="0" b="0"/>
                <wp:wrapNone/>
                <wp:docPr id="165274307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115435" cy="304800"/>
                        </a:xfrm>
                        <a:prstGeom prst="rect">
                          <a:avLst/>
                        </a:prstGeom>
                        <a:solidFill>
                          <a:prstClr val="white"/>
                        </a:solidFill>
                        <a:ln>
                          <a:noFill/>
                        </a:ln>
                      </wps:spPr>
                      <wps:txbx>
                        <w:txbxContent>
                          <w:p w:rsidR="00B80D6E" w:rsidRPr="006B208D" w:rsidP="00142C22" w14:textId="08C9CB78">
                            <w:pPr>
                              <w:pStyle w:val="Caption"/>
                              <w:rPr>
                                <w:noProof/>
                              </w:rPr>
                            </w:pPr>
                            <w:bookmarkStart w:id="175" w:name="_Toc231992572"/>
                            <w:r>
                              <w:t xml:space="preserve">Figure </w:t>
                            </w:r>
                            <w:r w:rsidR="00255AB5">
                              <w:t>1</w:t>
                            </w:r>
                            <w:r w:rsidR="00E32D0D">
                              <w:t>6</w:t>
                            </w:r>
                            <w:r>
                              <w:t>: Add</w:t>
                            </w:r>
                            <w:r w:rsidR="00E419C3">
                              <w:t xml:space="preserve"> Comments to</w:t>
                            </w:r>
                            <w:r>
                              <w:t xml:space="preserve"> Attachments</w:t>
                            </w:r>
                            <w:bookmarkEnd w:id="175"/>
                            <w:r w:rsidR="00E553EA">
                              <w:t xml:space="preserve"> (Continued)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6" type="#_x0000_t202" style="width:324.05pt;height:24pt;margin-top:11.65pt;margin-left:182.7pt;mso-height-percent:0;mso-height-relative:margin;mso-position-horizontal-relative:margin;mso-wrap-distance-bottom:0;mso-wrap-distance-left:9pt;mso-wrap-distance-right:9pt;mso-wrap-distance-top:0;mso-wrap-style:square;position:absolute;visibility:visible;v-text-anchor:top;z-index:-251651072" stroked="f">
                <v:textbox inset="0,0,0,0">
                  <w:txbxContent>
                    <w:p w:rsidR="00B80D6E" w:rsidRPr="006B208D" w:rsidP="00142C22" w14:paraId="7BAF3649" w14:textId="08C9CB78">
                      <w:pPr>
                        <w:pStyle w:val="Caption"/>
                        <w:rPr>
                          <w:noProof/>
                        </w:rPr>
                      </w:pPr>
                      <w:bookmarkStart w:id="175" w:name="_Toc231992572"/>
                      <w:r>
                        <w:t xml:space="preserve">Figure </w:t>
                      </w:r>
                      <w:r w:rsidR="00255AB5">
                        <w:t>1</w:t>
                      </w:r>
                      <w:r w:rsidR="00E32D0D">
                        <w:t>6</w:t>
                      </w:r>
                      <w:r>
                        <w:t>: Add</w:t>
                      </w:r>
                      <w:r w:rsidR="00E419C3">
                        <w:t xml:space="preserve"> Comments to</w:t>
                      </w:r>
                      <w:r>
                        <w:t xml:space="preserve"> Attachments</w:t>
                      </w:r>
                      <w:bookmarkEnd w:id="175"/>
                      <w:r w:rsidR="00E553EA">
                        <w:t xml:space="preserve"> (Continued)</w:t>
                      </w:r>
                    </w:p>
                  </w:txbxContent>
                </v:textbox>
                <w10:wrap anchorx="margin"/>
              </v:shape>
            </w:pict>
          </mc:Fallback>
        </mc:AlternateContent>
      </w:r>
      <w:r w:rsidR="00346F1B">
        <w:rPr>
          <w:noProof/>
        </w:rPr>
        <mc:AlternateContent>
          <mc:Choice Requires="wps">
            <w:drawing>
              <wp:anchor distT="0" distB="0" distL="114300" distR="114300" simplePos="0" relativeHeight="251703296" behindDoc="1" locked="0" layoutInCell="1" allowOverlap="1">
                <wp:simplePos x="0" y="0"/>
                <wp:positionH relativeFrom="column">
                  <wp:posOffset>-161520</wp:posOffset>
                </wp:positionH>
                <wp:positionV relativeFrom="paragraph">
                  <wp:posOffset>127084</wp:posOffset>
                </wp:positionV>
                <wp:extent cx="2535555" cy="198474"/>
                <wp:effectExtent l="0" t="0" r="0" b="0"/>
                <wp:wrapNone/>
                <wp:docPr id="1678482259"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35555" cy="198474"/>
                        </a:xfrm>
                        <a:prstGeom prst="rect">
                          <a:avLst/>
                        </a:prstGeom>
                        <a:solidFill>
                          <a:prstClr val="white"/>
                        </a:solidFill>
                        <a:ln>
                          <a:noFill/>
                        </a:ln>
                      </wps:spPr>
                      <wps:txbx>
                        <w:txbxContent>
                          <w:p w:rsidR="00B80D6E" w:rsidRPr="00F61240" w:rsidP="00142C22" w14:textId="6035FB69">
                            <w:pPr>
                              <w:pStyle w:val="Caption"/>
                              <w:rPr>
                                <w:noProof/>
                              </w:rPr>
                            </w:pPr>
                            <w:bookmarkStart w:id="176" w:name="_Toc231992570"/>
                            <w:r>
                              <w:t xml:space="preserve">Figure </w:t>
                            </w:r>
                            <w:r w:rsidR="00E419C3">
                              <w:t>1</w:t>
                            </w:r>
                            <w:r w:rsidR="00E32D0D">
                              <w:t>5</w:t>
                            </w:r>
                            <w:r>
                              <w:t>: Add Comments to Attachments</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7" type="#_x0000_t202" style="width:199.65pt;height:15.65pt;margin-top:10pt;margin-left:-12.7pt;mso-height-percent:0;mso-height-relative:margin;mso-wrap-distance-bottom:0;mso-wrap-distance-left:9pt;mso-wrap-distance-right:9pt;mso-wrap-distance-top:0;mso-wrap-style:square;position:absolute;visibility:visible;v-text-anchor:top;z-index:-251612160" stroked="f">
                <v:textbox inset="0,0,0,0">
                  <w:txbxContent>
                    <w:p w:rsidR="00B80D6E" w:rsidRPr="00F61240" w:rsidP="00142C22" w14:paraId="6F95086C" w14:textId="6035FB69">
                      <w:pPr>
                        <w:pStyle w:val="Caption"/>
                        <w:rPr>
                          <w:noProof/>
                        </w:rPr>
                      </w:pPr>
                      <w:bookmarkStart w:id="176" w:name="_Toc231992570"/>
                      <w:r>
                        <w:t xml:space="preserve">Figure </w:t>
                      </w:r>
                      <w:r w:rsidR="00E419C3">
                        <w:t>1</w:t>
                      </w:r>
                      <w:r w:rsidR="00E32D0D">
                        <w:t>5</w:t>
                      </w:r>
                      <w:r>
                        <w:t>: Add Comments to Attachments</w:t>
                      </w:r>
                      <w:bookmarkEnd w:id="176"/>
                    </w:p>
                  </w:txbxContent>
                </v:textbox>
              </v:shape>
            </w:pict>
          </mc:Fallback>
        </mc:AlternateContent>
      </w:r>
    </w:p>
    <w:p w:rsidR="00305834" w:rsidP="00305834" w14:paraId="4DB48857" w14:textId="44AC5772">
      <w:pPr>
        <w:rPr>
          <w:b/>
          <w:bCs/>
        </w:rPr>
      </w:pPr>
      <w:r>
        <w:rPr>
          <w:b/>
          <w:bCs/>
          <w:noProof/>
        </w:rPr>
        <w:drawing>
          <wp:anchor distT="0" distB="0" distL="114300" distR="114300" simplePos="0" relativeHeight="251724800" behindDoc="1" locked="0" layoutInCell="1" allowOverlap="1">
            <wp:simplePos x="0" y="0"/>
            <wp:positionH relativeFrom="page">
              <wp:posOffset>3530379</wp:posOffset>
            </wp:positionH>
            <wp:positionV relativeFrom="page">
              <wp:posOffset>1325494</wp:posOffset>
            </wp:positionV>
            <wp:extent cx="3779445" cy="1431069"/>
            <wp:effectExtent l="0" t="0" r="0" b="0"/>
            <wp:wrapNone/>
            <wp:docPr id="1961032437" name="Picture 11" descr=" Bottom half of Initiative Attachments page with attachment name, Initiatives, Stage/Checkpoint, Last Edited, Status, and Actions columns. Actions colum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32437" name="Picture 11" descr=" Bottom half of Initiative Attachments page with attachment name, Initiatives, Stage/Checkpoint, Last Edited, Status, and Actions columns. Actions column is highlighted."/>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3779445" cy="1431069"/>
                    </a:xfrm>
                    <a:prstGeom prst="rect">
                      <a:avLst/>
                    </a:prstGeom>
                    <a:noFill/>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6672" behindDoc="1" locked="0" layoutInCell="1" allowOverlap="1">
            <wp:simplePos x="0" y="0"/>
            <wp:positionH relativeFrom="margin">
              <wp:posOffset>-222637</wp:posOffset>
            </wp:positionH>
            <wp:positionV relativeFrom="margin">
              <wp:posOffset>411618</wp:posOffset>
            </wp:positionV>
            <wp:extent cx="2535555" cy="3048000"/>
            <wp:effectExtent l="0" t="0" r="0" b="0"/>
            <wp:wrapNone/>
            <wp:docPr id="345566412" name="Picture 13" descr="Pop up page when users select on the comment icon. The page contains instructions stating that certain statuses restrict the ability to modify or remove files. The following instructions are provided: &#10; • Needs revision, informational, archived: the attachment will no longer be able to be deleted. &#10; • Locked for Scoring: The attachment is locked and cannot be edited or deleted. &#10;Below the instructions, the page displays the attachment name and a comment textbox where users can make comments to a specific attachment. The page also presents a drop down menu where users can select what the status of the attachment currently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66412" name="Picture 13" descr="Pop up page when users select on the comment icon. The page contains instructions stating that certain statuses restrict the ability to modify or remove files. The following instructions are provided: &#10; • Needs revision, informational, archived: the attachment will no longer be able to be deleted. &#10; • Locked for Scoring: The attachment is locked and cannot be edited or deleted. &#10;Below the instructions, the page displays the attachment name and a comment textbox where users can make comments to a specific attachment. The page also presents a drop down menu where users can select what the status of the attachment currently is. "/>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5555" cy="3048000"/>
                    </a:xfrm>
                    <a:prstGeom prst="rect">
                      <a:avLst/>
                    </a:prstGeom>
                    <a:noFill/>
                  </pic:spPr>
                </pic:pic>
              </a:graphicData>
            </a:graphic>
            <wp14:sizeRelH relativeFrom="margin">
              <wp14:pctWidth>0</wp14:pctWidth>
            </wp14:sizeRelH>
            <wp14:sizeRelV relativeFrom="margin">
              <wp14:pctHeight>0</wp14:pctHeight>
            </wp14:sizeRelV>
          </wp:anchor>
        </w:drawing>
      </w:r>
    </w:p>
    <w:p w:rsidR="00305834" w:rsidP="00D75514" w14:paraId="45DF6F75" w14:textId="62F3D189">
      <w:pPr>
        <w:tabs>
          <w:tab w:val="left" w:pos="5384"/>
        </w:tabs>
        <w:rPr>
          <w:b/>
          <w:bCs/>
        </w:rPr>
      </w:pPr>
      <w:r>
        <w:rPr>
          <w:b/>
          <w:bCs/>
          <w:noProof/>
        </w:rPr>
        <mc:AlternateContent>
          <mc:Choice Requires="wps">
            <w:drawing>
              <wp:anchor distT="0" distB="0" distL="114300" distR="114300" simplePos="0" relativeHeight="251674624" behindDoc="0" locked="0" layoutInCell="1" allowOverlap="1">
                <wp:simplePos x="0" y="0"/>
                <wp:positionH relativeFrom="margin">
                  <wp:posOffset>5115339</wp:posOffset>
                </wp:positionH>
                <wp:positionV relativeFrom="paragraph">
                  <wp:posOffset>8255</wp:posOffset>
                </wp:positionV>
                <wp:extent cx="1304925" cy="1200150"/>
                <wp:effectExtent l="0" t="0" r="28575" b="19050"/>
                <wp:wrapNone/>
                <wp:docPr id="1207185043"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304925" cy="1200150"/>
                        </a:xfrm>
                        <a:prstGeom prst="rect">
                          <a:avLst/>
                        </a:prstGeom>
                        <a:noFill/>
                        <a:ln>
                          <a:solidFill>
                            <a:srgbClr val="FB4D3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 o:spid="_x0000_s1038" style="width:102.75pt;height:94.5pt;margin-top:0.65pt;margin-left:402.8pt;mso-position-horizontal-relative:margin;mso-wrap-distance-bottom:0;mso-wrap-distance-left:9pt;mso-wrap-distance-right:9pt;mso-wrap-distance-top:0;mso-wrap-style:square;position:absolute;visibility:visible;v-text-anchor:middle;z-index:251675648" filled="f" strokecolor="#fb4d3d" strokeweight="1.5pt">
                <w10:wrap anchorx="margin"/>
              </v:rect>
            </w:pict>
          </mc:Fallback>
        </mc:AlternateContent>
      </w:r>
      <w:r>
        <w:rPr>
          <w:b/>
          <w:bCs/>
        </w:rPr>
        <w:tab/>
      </w:r>
    </w:p>
    <w:p w:rsidR="00305834" w:rsidP="00305834" w14:paraId="174502D8" w14:textId="481B97A7">
      <w:pPr>
        <w:rPr>
          <w:b/>
          <w:bCs/>
        </w:rPr>
      </w:pPr>
    </w:p>
    <w:p w:rsidR="00305834" w:rsidP="00305834" w14:paraId="64FA83D4" w14:textId="0629AB87">
      <w:pPr>
        <w:rPr>
          <w:b/>
          <w:bCs/>
        </w:rPr>
      </w:pPr>
    </w:p>
    <w:p w:rsidR="00305834" w:rsidP="00305834" w14:paraId="151063C6" w14:textId="3519A483">
      <w:pPr>
        <w:rPr>
          <w:b/>
          <w:bCs/>
        </w:rPr>
      </w:pPr>
    </w:p>
    <w:p w:rsidR="00305834" w:rsidP="00305834" w14:paraId="43B7E3A5" w14:textId="6810CBEA">
      <w:pPr>
        <w:rPr>
          <w:b/>
          <w:bCs/>
        </w:rPr>
      </w:pPr>
    </w:p>
    <w:p w:rsidR="00305834" w:rsidP="00305834" w14:paraId="53A48E78" w14:textId="78D8B361">
      <w:pPr>
        <w:rPr>
          <w:b/>
          <w:bCs/>
        </w:rPr>
      </w:pPr>
    </w:p>
    <w:p w:rsidR="00305834" w:rsidP="00305834" w14:paraId="25F80771" w14:textId="2E9F11A3">
      <w:pPr>
        <w:rPr>
          <w:b/>
          <w:bCs/>
        </w:rPr>
      </w:pPr>
    </w:p>
    <w:p w:rsidR="00305834" w:rsidP="00305834" w14:paraId="04A4FA02" w14:textId="7E0A0838">
      <w:pPr>
        <w:rPr>
          <w:b/>
          <w:bCs/>
        </w:rPr>
      </w:pPr>
    </w:p>
    <w:p w:rsidR="00E419C3" w:rsidP="00305834" w14:paraId="3A7C48D1" w14:textId="3955DA6A">
      <w:pPr>
        <w:rPr>
          <w:b/>
          <w:bCs/>
        </w:rPr>
      </w:pPr>
    </w:p>
    <w:p w:rsidR="007671BD" w:rsidP="007671BD" w14:paraId="4CFE9031" w14:textId="2E473166">
      <w:pPr>
        <w:rPr>
          <w:b/>
          <w:bCs/>
        </w:rPr>
      </w:pPr>
      <w:r>
        <w:rPr>
          <w:b/>
          <w:bCs/>
        </w:rPr>
        <w:t>3</w:t>
      </w:r>
      <w:r w:rsidRPr="007671BD" w:rsidR="0014562E">
        <w:rPr>
          <w:b/>
          <w:bCs/>
        </w:rPr>
        <w:t>. Editing</w:t>
      </w:r>
      <w:r>
        <w:rPr>
          <w:b/>
          <w:bCs/>
        </w:rPr>
        <w:t xml:space="preserve"> </w:t>
      </w:r>
      <w:r w:rsidR="00584369">
        <w:rPr>
          <w:b/>
          <w:bCs/>
        </w:rPr>
        <w:t>a</w:t>
      </w:r>
      <w:r w:rsidR="005A3898">
        <w:rPr>
          <w:b/>
          <w:bCs/>
        </w:rPr>
        <w:t>ttachments</w:t>
      </w:r>
      <w:r>
        <w:rPr>
          <w:b/>
          <w:bCs/>
        </w:rPr>
        <w:t xml:space="preserve"> </w:t>
      </w:r>
    </w:p>
    <w:p w:rsidR="007671BD" w:rsidRPr="00C00620" w:rsidP="00584369" w14:paraId="2C2E50E8" w14:textId="2CA61D40">
      <w:r w:rsidRPr="003E7F9E">
        <w:t>If there are changes to attachment files or to the initiative(s) or checkpoint(s) the attachment applies to,</w:t>
      </w:r>
      <w:r w:rsidR="000827B3">
        <w:t xml:space="preserve"> you</w:t>
      </w:r>
      <w:r w:rsidRPr="003E7F9E">
        <w:t xml:space="preserve"> may update their selections. In the Action</w:t>
      </w:r>
      <w:r>
        <w:t>s</w:t>
      </w:r>
      <w:r w:rsidRPr="003E7F9E">
        <w:t xml:space="preserve"> column,</w:t>
      </w:r>
      <w:r w:rsidR="000827B3">
        <w:t xml:space="preserve"> select</w:t>
      </w:r>
      <w:r w:rsidRPr="003E7F9E">
        <w:t xml:space="preserve"> the </w:t>
      </w:r>
      <w:r w:rsidR="00C068A4">
        <w:t>“</w:t>
      </w:r>
      <w:r w:rsidRPr="000827B3" w:rsidR="000827B3">
        <w:rPr>
          <w:b/>
          <w:bCs/>
        </w:rPr>
        <w:t>E</w:t>
      </w:r>
      <w:r w:rsidRPr="000827B3">
        <w:rPr>
          <w:b/>
          <w:bCs/>
        </w:rPr>
        <w:t>dit</w:t>
      </w:r>
      <w:r w:rsidR="00C068A4">
        <w:rPr>
          <w:b/>
          <w:bCs/>
        </w:rPr>
        <w:t>”</w:t>
      </w:r>
      <w:r w:rsidRPr="003E7F9E">
        <w:t xml:space="preserve"> </w:t>
      </w:r>
      <w:r w:rsidR="000827B3">
        <w:t>button</w:t>
      </w:r>
      <w:r w:rsidRPr="003E7F9E">
        <w:t>. A pop-up window will appear displaying a list of initiatives with checkboxes. States can select or deselect the initiatives to indicate where the attachment applies.</w:t>
      </w:r>
      <w:r w:rsidRPr="00C00620">
        <w:t xml:space="preserve"> </w:t>
      </w:r>
    </w:p>
    <w:p w:rsidR="007671BD" w:rsidP="007671BD" w14:paraId="5CEE8AB5" w14:textId="46CA0A7A">
      <w:pPr>
        <w:ind w:left="720"/>
        <w:rPr>
          <w:b/>
          <w:bCs/>
        </w:rPr>
      </w:pPr>
      <w:r>
        <w:rPr>
          <w:noProof/>
        </w:rPr>
        <mc:AlternateContent>
          <mc:Choice Requires="wps">
            <w:drawing>
              <wp:anchor distT="0" distB="0" distL="114300" distR="114300" simplePos="0" relativeHeight="251705344" behindDoc="1" locked="0" layoutInCell="1" allowOverlap="1">
                <wp:simplePos x="0" y="0"/>
                <wp:positionH relativeFrom="column">
                  <wp:posOffset>1366851</wp:posOffset>
                </wp:positionH>
                <wp:positionV relativeFrom="paragraph">
                  <wp:posOffset>23992</wp:posOffset>
                </wp:positionV>
                <wp:extent cx="3000375" cy="275129"/>
                <wp:effectExtent l="0" t="0" r="9525" b="0"/>
                <wp:wrapNone/>
                <wp:docPr id="77073915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0375" cy="275129"/>
                        </a:xfrm>
                        <a:prstGeom prst="rect">
                          <a:avLst/>
                        </a:prstGeom>
                        <a:solidFill>
                          <a:prstClr val="white"/>
                        </a:solidFill>
                        <a:ln>
                          <a:noFill/>
                        </a:ln>
                      </wps:spPr>
                      <wps:txbx>
                        <w:txbxContent>
                          <w:p w:rsidR="00B80D6E" w:rsidRPr="00254521" w:rsidP="00142C22" w14:textId="1D29DE46">
                            <w:pPr>
                              <w:pStyle w:val="Caption"/>
                              <w:rPr>
                                <w:noProof/>
                              </w:rPr>
                            </w:pPr>
                            <w:bookmarkStart w:id="177" w:name="_Toc231992573"/>
                            <w:r>
                              <w:t xml:space="preserve">Figure </w:t>
                            </w:r>
                            <w:r w:rsidR="00255AB5">
                              <w:t>1</w:t>
                            </w:r>
                            <w:r w:rsidR="00E32D0D">
                              <w:t>7</w:t>
                            </w:r>
                            <w:r>
                              <w:t>: Editing Attachments</w:t>
                            </w:r>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9" type="#_x0000_t202" style="width:236.25pt;height:21.65pt;margin-top:1.9pt;margin-left:107.65pt;mso-height-percent:0;mso-height-relative:margin;mso-wrap-distance-bottom:0;mso-wrap-distance-left:9pt;mso-wrap-distance-right:9pt;mso-wrap-distance-top:0;mso-wrap-style:square;position:absolute;visibility:visible;v-text-anchor:top;z-index:-251610112" stroked="f">
                <v:textbox inset="0,0,0,0">
                  <w:txbxContent>
                    <w:p w:rsidR="00B80D6E" w:rsidRPr="00254521" w:rsidP="00142C22" w14:paraId="06ED7A9C" w14:textId="1D29DE46">
                      <w:pPr>
                        <w:pStyle w:val="Caption"/>
                        <w:rPr>
                          <w:noProof/>
                        </w:rPr>
                      </w:pPr>
                      <w:bookmarkStart w:id="177" w:name="_Toc231992573"/>
                      <w:r>
                        <w:t xml:space="preserve">Figure </w:t>
                      </w:r>
                      <w:r w:rsidR="00255AB5">
                        <w:t>1</w:t>
                      </w:r>
                      <w:r w:rsidR="00E32D0D">
                        <w:t>7</w:t>
                      </w:r>
                      <w:r>
                        <w:t>: Editing Attachments</w:t>
                      </w:r>
                      <w:bookmarkEnd w:id="177"/>
                    </w:p>
                  </w:txbxContent>
                </v:textbox>
              </v:shape>
            </w:pict>
          </mc:Fallback>
        </mc:AlternateContent>
      </w:r>
      <w:r w:rsidR="007671BD">
        <w:rPr>
          <w:b/>
          <w:bCs/>
        </w:rPr>
        <w:t xml:space="preserve"> </w:t>
      </w:r>
    </w:p>
    <w:p w:rsidR="00ED37D4" w:rsidP="00ED37D4" w14:paraId="038988A5" w14:textId="1070B639">
      <w:r w:rsidRPr="00376465">
        <w:rPr>
          <w:noProof/>
        </w:rPr>
        <w:drawing>
          <wp:anchor distT="0" distB="0" distL="114300" distR="114300" simplePos="0" relativeHeight="251672576" behindDoc="1" locked="0" layoutInCell="1" allowOverlap="1">
            <wp:simplePos x="0" y="0"/>
            <wp:positionH relativeFrom="margin">
              <wp:posOffset>1466188</wp:posOffset>
            </wp:positionH>
            <wp:positionV relativeFrom="page">
              <wp:posOffset>6030237</wp:posOffset>
            </wp:positionV>
            <wp:extent cx="2954738" cy="3642614"/>
            <wp:effectExtent l="19050" t="19050" r="17145" b="15240"/>
            <wp:wrapNone/>
            <wp:docPr id="1369382163" name="Picture 1" descr="Pop up page when users select the edit icon. The page displays checkboxes of initiatives 1 through initiative 5. Users can check or uncheck which initiatives applies to the specific attachment. Users can also edit the stage/checkpoint that the attachment applies to by selecting from the drop down o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82163" name="Picture 1" descr="Pop up page when users select the edit icon. The page displays checkboxes of initiatives 1 through initiative 5. Users can check or uncheck which initiatives applies to the specific attachment. Users can also edit the stage/checkpoint that the attachment applies to by selecting from the drop down option. "/>
                    <pic:cNvPicPr/>
                  </pic:nvPicPr>
                  <pic:blipFill>
                    <a:blip xmlns:r="http://schemas.openxmlformats.org/officeDocument/2006/relationships" r:embed="rId27"/>
                    <a:stretch>
                      <a:fillRect/>
                    </a:stretch>
                  </pic:blipFill>
                  <pic:spPr>
                    <a:xfrm>
                      <a:off x="0" y="0"/>
                      <a:ext cx="2956384" cy="36446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ED37D4" w:rsidP="00ED37D4" w14:paraId="4E4BDC9C" w14:textId="70CEA985"/>
    <w:p w:rsidR="00ED37D4" w:rsidP="00ED37D4" w14:paraId="4F5B2F21" w14:textId="777959E8"/>
    <w:p w:rsidR="00ED37D4" w:rsidP="00ED37D4" w14:paraId="4E644517" w14:textId="6E1E009F"/>
    <w:p w:rsidR="001A2463" w:rsidP="007671BD" w14:paraId="74899B21" w14:textId="3F2D5168">
      <w:pPr>
        <w:rPr>
          <w:b/>
          <w:bCs/>
        </w:rPr>
      </w:pPr>
      <w:r w:rsidRPr="007671BD">
        <w:rPr>
          <w:b/>
          <w:bCs/>
        </w:rPr>
        <w:t xml:space="preserve"> </w:t>
      </w:r>
    </w:p>
    <w:p w:rsidR="001A2463" w:rsidP="007671BD" w14:paraId="678F329A" w14:textId="77777777">
      <w:pPr>
        <w:rPr>
          <w:b/>
          <w:bCs/>
        </w:rPr>
      </w:pPr>
    </w:p>
    <w:p w:rsidR="003E7F9E" w:rsidRPr="002B4742" w:rsidP="00B765E4" w14:paraId="4E8E67AD" w14:textId="1666A618">
      <w:pPr>
        <w:rPr>
          <w:b/>
          <w:bCs/>
        </w:rPr>
      </w:pPr>
      <w:r>
        <w:rPr>
          <w:b/>
          <w:bCs/>
        </w:rPr>
        <w:br w:type="page"/>
      </w:r>
      <w:r w:rsidR="002B4742">
        <w:rPr>
          <w:b/>
          <w:bCs/>
        </w:rPr>
        <w:t xml:space="preserve">4. </w:t>
      </w:r>
      <w:r w:rsidRPr="002B4742" w:rsidR="007671BD">
        <w:rPr>
          <w:b/>
          <w:bCs/>
        </w:rPr>
        <w:t xml:space="preserve">Viewing an attachment’s comments </w:t>
      </w:r>
    </w:p>
    <w:p w:rsidR="00901A0C" w:rsidRPr="00901A0C" w:rsidP="00901A0C" w14:paraId="29084B1D" w14:textId="7E746BA1">
      <w:r>
        <w:rPr>
          <w:noProof/>
        </w:rPr>
        <mc:AlternateContent>
          <mc:Choice Requires="wps">
            <w:drawing>
              <wp:anchor distT="0" distB="0" distL="114300" distR="114300" simplePos="0" relativeHeight="251662336" behindDoc="0" locked="0" layoutInCell="1" allowOverlap="1">
                <wp:simplePos x="0" y="0"/>
                <wp:positionH relativeFrom="column">
                  <wp:posOffset>1152304</wp:posOffset>
                </wp:positionH>
                <wp:positionV relativeFrom="paragraph">
                  <wp:posOffset>1401401</wp:posOffset>
                </wp:positionV>
                <wp:extent cx="3688080" cy="457200"/>
                <wp:effectExtent l="0" t="0" r="7620" b="0"/>
                <wp:wrapTopAndBottom/>
                <wp:docPr id="171574252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8080" cy="457200"/>
                        </a:xfrm>
                        <a:prstGeom prst="rect">
                          <a:avLst/>
                        </a:prstGeom>
                        <a:solidFill>
                          <a:prstClr val="white"/>
                        </a:solidFill>
                        <a:ln>
                          <a:noFill/>
                        </a:ln>
                      </wps:spPr>
                      <wps:txbx>
                        <w:txbxContent>
                          <w:p w:rsidR="00B80D6E" w:rsidRPr="005B3A55" w:rsidP="00142C22" w14:textId="487597A1">
                            <w:pPr>
                              <w:pStyle w:val="Caption"/>
                              <w:rPr>
                                <w:noProof/>
                              </w:rPr>
                            </w:pPr>
                            <w:bookmarkStart w:id="178" w:name="_Toc231992574"/>
                            <w:r>
                              <w:t xml:space="preserve">Figure </w:t>
                            </w:r>
                            <w:r w:rsidR="00255AB5">
                              <w:t>1</w:t>
                            </w:r>
                            <w:r w:rsidR="00E32D0D">
                              <w:t>8</w:t>
                            </w:r>
                            <w:r>
                              <w:t>: Viewing Attachment Comments</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id="_x0000_s1040" type="#_x0000_t202" style="width:290.4pt;height:36pt;margin-top:110.35pt;margin-left:90.75pt;mso-wrap-distance-bottom:0;mso-wrap-distance-left:9pt;mso-wrap-distance-right:9pt;mso-wrap-distance-top:0;mso-wrap-style:square;position:absolute;visibility:visible;v-text-anchor:top;z-index:251663360" stroked="f">
                <v:textbox inset="0,0,0,0">
                  <w:txbxContent>
                    <w:p w:rsidR="00B80D6E" w:rsidRPr="005B3A55" w:rsidP="00142C22" w14:paraId="7E41122E" w14:textId="487597A1">
                      <w:pPr>
                        <w:pStyle w:val="Caption"/>
                        <w:rPr>
                          <w:noProof/>
                        </w:rPr>
                      </w:pPr>
                      <w:bookmarkStart w:id="178" w:name="_Toc231992574"/>
                      <w:r>
                        <w:t xml:space="preserve">Figure </w:t>
                      </w:r>
                      <w:r w:rsidR="00255AB5">
                        <w:t>1</w:t>
                      </w:r>
                      <w:r w:rsidR="00E32D0D">
                        <w:t>8</w:t>
                      </w:r>
                      <w:r>
                        <w:t>: Viewing Attachment Comments</w:t>
                      </w:r>
                      <w:bookmarkEnd w:id="178"/>
                    </w:p>
                  </w:txbxContent>
                </v:textbox>
                <w10:wrap type="topAndBottom"/>
              </v:shape>
            </w:pict>
          </mc:Fallback>
        </mc:AlternateContent>
      </w:r>
      <w:r w:rsidRPr="003E7F9E" w:rsidR="003E7F9E">
        <w:t xml:space="preserve">In the Actions column, click the </w:t>
      </w:r>
      <w:r w:rsidRPr="00DA29B4" w:rsidR="00BD18D5">
        <w:rPr>
          <w:b/>
          <w:bCs/>
        </w:rPr>
        <w:t>“</w:t>
      </w:r>
      <w:r w:rsidR="00C068A4">
        <w:rPr>
          <w:b/>
          <w:bCs/>
        </w:rPr>
        <w:t>S</w:t>
      </w:r>
      <w:r w:rsidRPr="00DA29B4" w:rsidR="00BD18D5">
        <w:rPr>
          <w:b/>
          <w:bCs/>
        </w:rPr>
        <w:t>tatus/comment</w:t>
      </w:r>
      <w:r w:rsidR="00BD18D5">
        <w:t>” button</w:t>
      </w:r>
      <w:r w:rsidRPr="003E7F9E" w:rsidR="003E7F9E">
        <w:t>. A pop-up window will appear, allowing States to view a historical log of comments associated with the selected attachment. This log includes all comments provided by their PO on the uploaded attachment.</w:t>
      </w:r>
      <w:r w:rsidR="00901A0C">
        <w:t xml:space="preserve"> </w:t>
      </w:r>
      <w:r w:rsidRPr="00901A0C" w:rsidR="00901A0C">
        <w:t>States are also allowed to "</w:t>
      </w:r>
      <w:r w:rsidRPr="00DA29B4" w:rsidR="00901A0C">
        <w:rPr>
          <w:b/>
          <w:bCs/>
        </w:rPr>
        <w:t>Delete"</w:t>
      </w:r>
      <w:r w:rsidRPr="00901A0C" w:rsidR="00901A0C">
        <w:t xml:space="preserve"> an erroneous attachment </w:t>
      </w:r>
      <w:r w:rsidRPr="00901A0C" w:rsidR="00871A8E">
        <w:t>if</w:t>
      </w:r>
      <w:r w:rsidRPr="00901A0C" w:rsidR="00901A0C">
        <w:t xml:space="preserve"> it </w:t>
      </w:r>
      <w:r w:rsidR="00901A0C">
        <w:t>is in “Pending Review” mode and has no comments.</w:t>
      </w:r>
      <w:r w:rsidR="00901A0C">
        <w:rPr>
          <w:rFonts w:ascii="Segoe UI" w:eastAsia="Times New Roman" w:hAnsi="Segoe UI" w:cs="Segoe UI"/>
          <w:kern w:val="0"/>
          <w:sz w:val="18"/>
          <w:szCs w:val="18"/>
          <w14:ligatures w14:val="none"/>
        </w:rPr>
        <w:t xml:space="preserve"> </w:t>
      </w:r>
      <w:r w:rsidRPr="00901A0C" w:rsidR="00901A0C">
        <w:t>If there have been any additional actions taken on the attachment</w:t>
      </w:r>
      <w:r w:rsidR="00786E09">
        <w:t>,</w:t>
      </w:r>
      <w:r w:rsidRPr="00901A0C" w:rsidR="00901A0C">
        <w:t xml:space="preserve"> it cannot be deleted and should be moved to </w:t>
      </w:r>
      <w:r w:rsidRPr="00C068A4" w:rsidR="00901A0C">
        <w:rPr>
          <w:b/>
          <w:bCs/>
        </w:rPr>
        <w:t>"Archived"</w:t>
      </w:r>
      <w:r w:rsidR="00EB773E">
        <w:rPr>
          <w:b/>
          <w:bCs/>
        </w:rPr>
        <w:t>.</w:t>
      </w:r>
    </w:p>
    <w:p w:rsidR="00901A0C" w:rsidP="00901A0C" w14:paraId="7708978C" w14:textId="7C938F8D"/>
    <w:p w:rsidR="00901A0C" w:rsidRPr="00901A0C" w:rsidP="00225D22" w14:paraId="45EDCA51" w14:textId="0BC5E733">
      <w:pPr>
        <w:jc w:val="center"/>
      </w:pPr>
      <w:r w:rsidRPr="00376465">
        <w:rPr>
          <w:noProof/>
        </w:rPr>
        <w:drawing>
          <wp:anchor distT="0" distB="0" distL="114300" distR="114300" simplePos="0" relativeHeight="251681792" behindDoc="0" locked="0" layoutInCell="1" allowOverlap="1">
            <wp:simplePos x="0" y="0"/>
            <wp:positionH relativeFrom="column">
              <wp:posOffset>1123950</wp:posOffset>
            </wp:positionH>
            <wp:positionV relativeFrom="page">
              <wp:posOffset>2962275</wp:posOffset>
            </wp:positionV>
            <wp:extent cx="3688080" cy="3888105"/>
            <wp:effectExtent l="19050" t="19050" r="26670" b="17145"/>
            <wp:wrapTopAndBottom/>
            <wp:docPr id="353449143" name="Picture 1" descr="Pop up page displaying the historical log of comments of a specific attachment that was uploaded. Users can see the name, date, and time of the commenter as well as the current status of the attachment when the comment was m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49143" name="Picture 1" descr="Pop up page displaying the historical log of comments of a specific attachment that was uploaded. Users can see the name, date, and time of the commenter as well as the current status of the attachment when the comment was made. "/>
                    <pic:cNvPicPr/>
                  </pic:nvPicPr>
                  <pic:blipFill>
                    <a:blip xmlns:r="http://schemas.openxmlformats.org/officeDocument/2006/relationships" r:embed="rId28"/>
                    <a:srcRect l="2895" r="1751" b="4573"/>
                    <a:stretch>
                      <a:fillRect/>
                    </a:stretch>
                  </pic:blipFill>
                  <pic:spPr bwMode="auto">
                    <a:xfrm>
                      <a:off x="0" y="0"/>
                      <a:ext cx="3688080" cy="3888105"/>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anchor>
        </w:drawing>
      </w:r>
    </w:p>
    <w:p w:rsidR="00B11F81" w:rsidRPr="003E7F9E" w:rsidP="003E7F9E" w14:paraId="14D47CEE" w14:textId="730539FF">
      <w:pPr>
        <w:rPr>
          <w:b/>
          <w:bCs/>
        </w:rPr>
      </w:pPr>
    </w:p>
    <w:p w:rsidR="00B11F81" w:rsidP="001A2463" w14:paraId="75B91EF3" w14:textId="23DC55BF">
      <w:pPr>
        <w:ind w:left="720"/>
      </w:pPr>
    </w:p>
    <w:p w:rsidR="00B11F81" w:rsidP="001A2463" w14:paraId="613B0320" w14:textId="0CF61779">
      <w:pPr>
        <w:ind w:left="720"/>
      </w:pPr>
    </w:p>
    <w:p w:rsidR="00B11F81" w:rsidP="001A2463" w14:paraId="5E103371" w14:textId="4174C220">
      <w:pPr>
        <w:ind w:left="720"/>
      </w:pPr>
    </w:p>
    <w:p w:rsidR="00B11F81" w:rsidP="001A2463" w14:paraId="781C08FC" w14:textId="651534F1">
      <w:pPr>
        <w:ind w:left="720"/>
      </w:pPr>
    </w:p>
    <w:p w:rsidR="00B11F81" w:rsidP="00901A0C" w14:paraId="346BC32A" w14:textId="565DBC7F"/>
    <w:p w:rsidR="00ED37D4" w:rsidRPr="00E01178" w:rsidP="723D4C7F" w14:paraId="2FE7ED0C" w14:textId="26964F4F">
      <w:pPr>
        <w:pStyle w:val="Heading2"/>
        <w:numPr>
          <w:ilvl w:val="0"/>
          <w:numId w:val="10"/>
        </w:numPr>
        <w:spacing w:line="240" w:lineRule="auto"/>
        <w:ind w:left="360"/>
        <w:rPr>
          <w:rFonts w:asciiTheme="minorHAnsi" w:hAnsiTheme="minorHAnsi"/>
          <w:b/>
          <w:bCs/>
          <w:color w:val="015390" w:themeColor="accent1"/>
        </w:rPr>
      </w:pPr>
      <w:bookmarkStart w:id="179" w:name="_Toc236914631"/>
      <w:r w:rsidRPr="723D4C7F">
        <w:rPr>
          <w:rFonts w:asciiTheme="minorHAnsi" w:hAnsiTheme="minorHAnsi"/>
          <w:b/>
          <w:bCs/>
          <w:color w:val="015390" w:themeColor="accent1"/>
        </w:rPr>
        <w:t>Initiatives</w:t>
      </w:r>
      <w:bookmarkEnd w:id="179"/>
    </w:p>
    <w:p w:rsidR="00305834" w:rsidRPr="00B80D6E" w:rsidP="00ED37D4" w14:paraId="115DA3D5" w14:textId="6F6D5FD4">
      <w:pPr>
        <w:spacing w:before="120" w:line="240" w:lineRule="auto"/>
        <w:rPr>
          <w:rFonts w:eastAsia="Times New Roman" w:cs="Open Sans"/>
          <w:b/>
          <w:bCs/>
          <w:i/>
          <w:iCs/>
          <w:color w:val="1F1F1F"/>
          <w:kern w:val="0"/>
          <w14:ligatures w14:val="none"/>
        </w:rPr>
      </w:pPr>
      <w:r>
        <w:rPr>
          <w:noProof/>
        </w:rPr>
        <mc:AlternateContent>
          <mc:Choice Requires="wps">
            <w:drawing>
              <wp:anchor distT="0" distB="0" distL="114300" distR="114300" simplePos="0" relativeHeight="251707392" behindDoc="0" locked="0" layoutInCell="1" allowOverlap="1">
                <wp:simplePos x="0" y="0"/>
                <wp:positionH relativeFrom="margin">
                  <wp:align>right</wp:align>
                </wp:positionH>
                <wp:positionV relativeFrom="paragraph">
                  <wp:posOffset>540385</wp:posOffset>
                </wp:positionV>
                <wp:extent cx="5943600" cy="290195"/>
                <wp:effectExtent l="0" t="0" r="0" b="0"/>
                <wp:wrapTopAndBottom/>
                <wp:docPr id="1785865679"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290195"/>
                        </a:xfrm>
                        <a:prstGeom prst="rect">
                          <a:avLst/>
                        </a:prstGeom>
                        <a:solidFill>
                          <a:prstClr val="white"/>
                        </a:solidFill>
                        <a:ln>
                          <a:noFill/>
                        </a:ln>
                      </wps:spPr>
                      <wps:txbx>
                        <w:txbxContent>
                          <w:p w:rsidR="00B80D6E" w:rsidRPr="003E0B12" w:rsidP="00142C22" w14:textId="530282B8">
                            <w:pPr>
                              <w:pStyle w:val="Caption"/>
                              <w:rPr>
                                <w:rFonts w:eastAsia="Times New Roman" w:cs="Open Sans"/>
                                <w:noProof/>
                                <w:color w:val="1F1F1F"/>
                                <w:kern w:val="0"/>
                                <w14:ligatures w14:val="none"/>
                              </w:rPr>
                            </w:pPr>
                            <w:bookmarkStart w:id="180" w:name="_Toc231992575"/>
                            <w:r>
                              <w:t xml:space="preserve">Figure </w:t>
                            </w:r>
                            <w:r w:rsidR="00E32D0D">
                              <w:t>19</w:t>
                            </w:r>
                            <w:r>
                              <w:t>: Initiatives</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1" type="#_x0000_t202" style="width:468pt;height:22.85pt;margin-top:42.55pt;margin-left:416.8pt;mso-height-percent:0;mso-height-relative:margin;mso-position-horizontal:right;mso-position-horizontal-relative:margin;mso-wrap-distance-bottom:0;mso-wrap-distance-left:9pt;mso-wrap-distance-right:9pt;mso-wrap-distance-top:0;mso-wrap-style:square;position:absolute;visibility:visible;v-text-anchor:top;z-index:251708416" stroked="f">
                <v:textbox inset="0,0,0,0">
                  <w:txbxContent>
                    <w:p w:rsidR="00B80D6E" w:rsidRPr="003E0B12" w:rsidP="00142C22" w14:paraId="0171EB48" w14:textId="530282B8">
                      <w:pPr>
                        <w:pStyle w:val="Caption"/>
                        <w:rPr>
                          <w:rFonts w:eastAsia="Times New Roman" w:cs="Open Sans"/>
                          <w:noProof/>
                          <w:color w:val="1F1F1F"/>
                          <w:kern w:val="0"/>
                          <w14:ligatures w14:val="none"/>
                        </w:rPr>
                      </w:pPr>
                      <w:bookmarkStart w:id="180" w:name="_Toc231992575"/>
                      <w:r>
                        <w:t xml:space="preserve">Figure </w:t>
                      </w:r>
                      <w:r w:rsidR="00E32D0D">
                        <w:t>19</w:t>
                      </w:r>
                      <w:r>
                        <w:t>: Initiatives</w:t>
                      </w:r>
                      <w:bookmarkEnd w:id="180"/>
                    </w:p>
                  </w:txbxContent>
                </v:textbox>
                <w10:wrap type="topAndBottom"/>
              </v:shape>
            </w:pict>
          </mc:Fallback>
        </mc:AlternateContent>
      </w:r>
      <w:r w:rsidRPr="00CE4121" w:rsidR="001C32F8">
        <w:rPr>
          <w:rFonts w:eastAsia="Times New Roman" w:cs="Open Sans"/>
          <w:noProof/>
          <w:color w:val="1F1F1F"/>
          <w:kern w:val="0"/>
          <w14:ligatures w14:val="none"/>
        </w:rPr>
        <w:drawing>
          <wp:anchor distT="0" distB="0" distL="114300" distR="114300" simplePos="0" relativeHeight="251682816" behindDoc="0" locked="0" layoutInCell="1" allowOverlap="1">
            <wp:simplePos x="0" y="0"/>
            <wp:positionH relativeFrom="margin">
              <wp:posOffset>-85090</wp:posOffset>
            </wp:positionH>
            <wp:positionV relativeFrom="page">
              <wp:posOffset>2359660</wp:posOffset>
            </wp:positionV>
            <wp:extent cx="5943600" cy="3272155"/>
            <wp:effectExtent l="0" t="0" r="0" b="4445"/>
            <wp:wrapTopAndBottom/>
            <wp:docPr id="876358269" name="Picture 1" descr="Initiatives page listing out the initiative number, name, and status of previously submitted initiatives that CMS had received. An edit icon is available for each initiative that allows users to edit the details of each initi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58269" name="Picture 1" descr="Initiatives page listing out the initiative number, name, and status of previously submitted initiatives that CMS had received. An edit icon is available for each initiative that allows users to edit the details of each initiative. "/>
                    <pic:cNvPicPr/>
                  </pic:nvPicPr>
                  <pic:blipFill>
                    <a:blip xmlns:r="http://schemas.openxmlformats.org/officeDocument/2006/relationships" r:embed="rId29"/>
                    <a:stretch>
                      <a:fillRect/>
                    </a:stretch>
                  </pic:blipFill>
                  <pic:spPr>
                    <a:xfrm>
                      <a:off x="0" y="0"/>
                      <a:ext cx="5943600" cy="3272155"/>
                    </a:xfrm>
                    <a:prstGeom prst="rect">
                      <a:avLst/>
                    </a:prstGeom>
                  </pic:spPr>
                </pic:pic>
              </a:graphicData>
            </a:graphic>
          </wp:anchor>
        </w:drawing>
      </w:r>
      <w:r w:rsidRPr="00902509" w:rsidR="00205382">
        <w:rPr>
          <w:rFonts w:eastAsia="Times New Roman" w:cs="Open Sans"/>
          <w:color w:val="1F1F1F"/>
          <w:kern w:val="0"/>
          <w14:ligatures w14:val="none"/>
        </w:rPr>
        <w:t xml:space="preserve">This page will be pre-populated with each Initiative’s number and name. Select the </w:t>
      </w:r>
      <w:r w:rsidR="00C068A4">
        <w:rPr>
          <w:rFonts w:eastAsia="Times New Roman" w:cs="Open Sans"/>
          <w:color w:val="1F1F1F"/>
          <w:kern w:val="0"/>
          <w14:ligatures w14:val="none"/>
        </w:rPr>
        <w:t>“</w:t>
      </w:r>
      <w:r w:rsidRPr="00902509" w:rsidR="00205382">
        <w:rPr>
          <w:rFonts w:eastAsia="Times New Roman" w:cs="Open Sans"/>
          <w:b/>
          <w:bCs/>
          <w:color w:val="1F1F1F"/>
          <w:kern w:val="0"/>
          <w14:ligatures w14:val="none"/>
        </w:rPr>
        <w:t>Edit</w:t>
      </w:r>
      <w:r w:rsidR="00C068A4">
        <w:rPr>
          <w:rFonts w:eastAsia="Times New Roman" w:cs="Open Sans"/>
          <w:b/>
          <w:bCs/>
          <w:color w:val="1F1F1F"/>
          <w:kern w:val="0"/>
          <w14:ligatures w14:val="none"/>
        </w:rPr>
        <w:t xml:space="preserve">” </w:t>
      </w:r>
      <w:r w:rsidRPr="00902509" w:rsidR="00205382">
        <w:rPr>
          <w:rFonts w:eastAsia="Times New Roman" w:cs="Open Sans"/>
          <w:color w:val="1F1F1F"/>
          <w:kern w:val="0"/>
          <w14:ligatures w14:val="none"/>
        </w:rPr>
        <w:t>button for each Initiative to begin reporting.</w:t>
      </w:r>
    </w:p>
    <w:p w:rsidR="001C32F8" w:rsidP="00ED37D4" w14:paraId="0AFB57A9" w14:textId="77777777">
      <w:pPr>
        <w:spacing w:before="120" w:line="240" w:lineRule="auto"/>
        <w:rPr>
          <w:rFonts w:eastAsia="Times New Roman" w:cs="Open Sans"/>
          <w:color w:val="1F1F1F"/>
          <w:kern w:val="0"/>
          <w14:ligatures w14:val="none"/>
        </w:rPr>
      </w:pPr>
    </w:p>
    <w:p w:rsidR="00902509" w:rsidP="00ED37D4" w14:paraId="163340D7" w14:textId="2802B58B">
      <w:pPr>
        <w:spacing w:before="120" w:line="240" w:lineRule="auto"/>
        <w:rPr>
          <w:rFonts w:eastAsia="Times New Roman" w:cs="Open Sans"/>
          <w:color w:val="1F1F1F"/>
          <w:kern w:val="0"/>
          <w14:ligatures w14:val="none"/>
        </w:rPr>
      </w:pPr>
      <w:r>
        <w:rPr>
          <w:rFonts w:eastAsia="Times New Roman" w:cs="Open Sans"/>
          <w:color w:val="1F1F1F"/>
          <w:kern w:val="0"/>
          <w14:ligatures w14:val="none"/>
        </w:rPr>
        <w:t>Figure</w:t>
      </w:r>
      <w:r w:rsidR="00AA7CBA">
        <w:rPr>
          <w:rFonts w:eastAsia="Times New Roman" w:cs="Open Sans"/>
          <w:color w:val="1F1F1F"/>
          <w:kern w:val="0"/>
          <w14:ligatures w14:val="none"/>
        </w:rPr>
        <w:t>s</w:t>
      </w:r>
      <w:r>
        <w:rPr>
          <w:rFonts w:eastAsia="Times New Roman" w:cs="Open Sans"/>
          <w:color w:val="1F1F1F"/>
          <w:kern w:val="0"/>
          <w14:ligatures w14:val="none"/>
        </w:rPr>
        <w:t xml:space="preserve"> 20</w:t>
      </w:r>
      <w:r w:rsidR="00AA7CBA">
        <w:rPr>
          <w:rFonts w:eastAsia="Times New Roman" w:cs="Open Sans"/>
          <w:color w:val="1F1F1F"/>
          <w:kern w:val="0"/>
          <w14:ligatures w14:val="none"/>
        </w:rPr>
        <w:t>, 21, and 22</w:t>
      </w:r>
      <w:r w:rsidRPr="00902509">
        <w:rPr>
          <w:rFonts w:eastAsia="Times New Roman" w:cs="Open Sans"/>
          <w:color w:val="1F1F1F"/>
          <w:kern w:val="0"/>
          <w14:ligatures w14:val="none"/>
        </w:rPr>
        <w:t xml:space="preserve"> below display the Initiative reporting page, including fields for entering a narrative summary, reporting metrics, and managing checkpoint status and attachments.</w:t>
      </w:r>
    </w:p>
    <w:p w:rsidR="00305834" w:rsidP="00ED37D4" w14:paraId="7E115D6E" w14:textId="2360A46B">
      <w:pPr>
        <w:spacing w:before="120" w:line="240" w:lineRule="auto"/>
        <w:rPr>
          <w:rFonts w:eastAsia="Times New Roman" w:cs="Open Sans"/>
          <w:color w:val="1F1F1F"/>
          <w:kern w:val="0"/>
          <w14:ligatures w14:val="none"/>
        </w:rPr>
      </w:pPr>
    </w:p>
    <w:p w:rsidR="00305834" w:rsidP="00ED37D4" w14:paraId="041D7DC9" w14:textId="3DB4861A">
      <w:pPr>
        <w:spacing w:before="120" w:line="240" w:lineRule="auto"/>
        <w:rPr>
          <w:rFonts w:eastAsia="Times New Roman" w:cs="Open Sans"/>
          <w:color w:val="1F1F1F"/>
          <w:kern w:val="0"/>
          <w14:ligatures w14:val="none"/>
        </w:rPr>
      </w:pPr>
    </w:p>
    <w:p w:rsidR="00305834" w:rsidP="00ED37D4" w14:paraId="19E27672" w14:textId="2F9E2AF1">
      <w:pPr>
        <w:spacing w:before="120" w:line="240" w:lineRule="auto"/>
        <w:rPr>
          <w:rFonts w:eastAsia="Times New Roman" w:cs="Open Sans"/>
          <w:color w:val="1F1F1F"/>
          <w:kern w:val="0"/>
          <w14:ligatures w14:val="none"/>
        </w:rPr>
      </w:pPr>
    </w:p>
    <w:p w:rsidR="00305834" w:rsidP="00ED37D4" w14:paraId="72D619DF" w14:textId="73968030">
      <w:pPr>
        <w:spacing w:before="120" w:line="240" w:lineRule="auto"/>
        <w:rPr>
          <w:rFonts w:eastAsia="Times New Roman" w:cs="Open Sans"/>
          <w:color w:val="1F1F1F"/>
          <w:kern w:val="0"/>
          <w14:ligatures w14:val="none"/>
        </w:rPr>
      </w:pPr>
    </w:p>
    <w:p w:rsidR="00305834" w:rsidP="00ED37D4" w14:paraId="3E126A5E" w14:textId="77777777">
      <w:pPr>
        <w:spacing w:before="120" w:line="240" w:lineRule="auto"/>
        <w:rPr>
          <w:rFonts w:eastAsia="Times New Roman" w:cs="Open Sans"/>
          <w:color w:val="1F1F1F"/>
          <w:kern w:val="0"/>
          <w14:ligatures w14:val="none"/>
        </w:rPr>
      </w:pPr>
    </w:p>
    <w:p w:rsidR="00305834" w:rsidP="00ED37D4" w14:paraId="5FE494CB" w14:textId="77777777">
      <w:pPr>
        <w:spacing w:before="120" w:line="240" w:lineRule="auto"/>
        <w:rPr>
          <w:rFonts w:eastAsia="Times New Roman" w:cs="Open Sans"/>
          <w:color w:val="1F1F1F"/>
          <w:kern w:val="0"/>
          <w14:ligatures w14:val="none"/>
        </w:rPr>
      </w:pPr>
    </w:p>
    <w:p w:rsidR="00305834" w:rsidP="00ED37D4" w14:paraId="61030C90" w14:textId="77777777">
      <w:pPr>
        <w:spacing w:before="120" w:line="240" w:lineRule="auto"/>
        <w:rPr>
          <w:rFonts w:eastAsia="Times New Roman" w:cs="Open Sans"/>
          <w:color w:val="1F1F1F"/>
          <w:kern w:val="0"/>
          <w14:ligatures w14:val="none"/>
        </w:rPr>
      </w:pPr>
    </w:p>
    <w:p w:rsidR="00305834" w:rsidP="00ED37D4" w14:paraId="758A44E9" w14:textId="77777777">
      <w:pPr>
        <w:spacing w:before="120" w:line="240" w:lineRule="auto"/>
        <w:rPr>
          <w:rFonts w:eastAsia="Times New Roman" w:cs="Open Sans"/>
          <w:color w:val="1F1F1F"/>
          <w:kern w:val="0"/>
          <w14:ligatures w14:val="none"/>
        </w:rPr>
      </w:pPr>
    </w:p>
    <w:p w:rsidR="00305834" w:rsidP="00ED37D4" w14:paraId="3017F38C" w14:textId="77777777">
      <w:pPr>
        <w:spacing w:before="120" w:line="240" w:lineRule="auto"/>
        <w:rPr>
          <w:rFonts w:eastAsia="Times New Roman" w:cs="Open Sans"/>
          <w:color w:val="1F1F1F"/>
          <w:kern w:val="0"/>
          <w14:ligatures w14:val="none"/>
        </w:rPr>
      </w:pPr>
    </w:p>
    <w:p w:rsidR="00305834" w:rsidP="00ED37D4" w14:paraId="36783DBB" w14:textId="77777777">
      <w:pPr>
        <w:spacing w:before="120" w:line="240" w:lineRule="auto"/>
        <w:rPr>
          <w:rFonts w:eastAsia="Times New Roman" w:cs="Open Sans"/>
          <w:color w:val="1F1F1F"/>
          <w:kern w:val="0"/>
          <w14:ligatures w14:val="none"/>
        </w:rPr>
      </w:pPr>
    </w:p>
    <w:p w:rsidR="00305834" w:rsidP="00ED37D4" w14:paraId="15FBCC33" w14:textId="0F7877BC">
      <w:pPr>
        <w:spacing w:before="120" w:line="240" w:lineRule="auto"/>
        <w:rPr>
          <w:rFonts w:eastAsia="Times New Roman" w:cs="Open Sans"/>
          <w:color w:val="1F1F1F"/>
          <w:kern w:val="0"/>
          <w14:ligatures w14:val="none"/>
        </w:rPr>
      </w:pPr>
      <w:r>
        <w:rPr>
          <w:noProof/>
        </w:rPr>
        <w:drawing>
          <wp:anchor distT="0" distB="0" distL="114300" distR="114300" simplePos="0" relativeHeight="251677696" behindDoc="1" locked="0" layoutInCell="1" allowOverlap="1">
            <wp:simplePos x="0" y="0"/>
            <wp:positionH relativeFrom="margin">
              <wp:posOffset>680371</wp:posOffset>
            </wp:positionH>
            <wp:positionV relativeFrom="page">
              <wp:posOffset>1104883</wp:posOffset>
            </wp:positionV>
            <wp:extent cx="5229225" cy="4211998"/>
            <wp:effectExtent l="0" t="0" r="0" b="0"/>
            <wp:wrapNone/>
            <wp:docPr id="1897798938" name="Picture 14" descr="When users go into a specific initiative to edit, users will first see an instructional field. The instruction fields guides users to provide information about their initiative and the metrics utilized to measure progress. The page also provides a drop down section with information detailing what is included in Annual Reporting versus Quarterly reporting. The details are as follows: &#10; • Annual Reporting data should include: Initiative Progress Narrative, Initiative people served, Initiative metrics, and initiative checkpoints&#10; • Quarterly Reporting data can include: Initiative Progress Narrative (optional), and Initiative checkpoints &#10;Below the instructional field and drop down guidance, there is a Narrative textbox with instructions detailing that narrative is optional for quarterly reporting and to limit responses to 2000 characters or approximately 250 to 350 words. There is an also a number of people served textbox requiring a numerical inp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98938" name="Picture 14" descr="When users go into a specific initiative to edit, users will first see an instructional field. The instruction fields guides users to provide information about their initiative and the metrics utilized to measure progress. The page also provides a drop down section with information detailing what is included in Annual Reporting versus Quarterly reporting. The details are as follows: &#10; • Annual Reporting data should include: Initiative Progress Narrative, Initiative people served, Initiative metrics, and initiative checkpoints&#10; • Quarterly Reporting data can include: Initiative Progress Narrative (optional), and Initiative checkpoints &#10;Below the instructional field and drop down guidance, there is a Narrative textbox with instructions detailing that narrative is optional for quarterly reporting and to limit responses to 2000 characters or approximately 250 to 350 words. There is an also a number of people served textbox requiring a numerical input. "/>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29225" cy="421199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1" locked="0" layoutInCell="1" allowOverlap="1">
                <wp:simplePos x="0" y="0"/>
                <wp:positionH relativeFrom="column">
                  <wp:posOffset>184017</wp:posOffset>
                </wp:positionH>
                <wp:positionV relativeFrom="paragraph">
                  <wp:posOffset>-43121</wp:posOffset>
                </wp:positionV>
                <wp:extent cx="5229225" cy="262269"/>
                <wp:effectExtent l="0" t="0" r="9525" b="4445"/>
                <wp:wrapNone/>
                <wp:docPr id="44879612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229225" cy="262269"/>
                        </a:xfrm>
                        <a:prstGeom prst="rect">
                          <a:avLst/>
                        </a:prstGeom>
                        <a:solidFill>
                          <a:prstClr val="white"/>
                        </a:solidFill>
                        <a:ln>
                          <a:noFill/>
                        </a:ln>
                      </wps:spPr>
                      <wps:txbx>
                        <w:txbxContent>
                          <w:p w:rsidR="00B80D6E" w:rsidRPr="006011CE" w:rsidP="00142C22" w14:textId="3D040E8B">
                            <w:pPr>
                              <w:pStyle w:val="Caption"/>
                              <w:rPr>
                                <w:noProof/>
                              </w:rPr>
                            </w:pPr>
                            <w:bookmarkStart w:id="181" w:name="_Toc231992576"/>
                            <w:r>
                              <w:t xml:space="preserve">Figure </w:t>
                            </w:r>
                            <w:r w:rsidR="00255AB5">
                              <w:t>2</w:t>
                            </w:r>
                            <w:r w:rsidR="00E32D0D">
                              <w:t>0</w:t>
                            </w:r>
                            <w:r>
                              <w:t>: Initiative Number/Name</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2" type="#_x0000_t202" style="width:411.75pt;height:20.65pt;margin-top:-3.4pt;margin-left:14.5pt;mso-height-percent:0;mso-height-relative:margin;mso-wrap-distance-bottom:0;mso-wrap-distance-left:9pt;mso-wrap-distance-right:9pt;mso-wrap-distance-top:0;mso-wrap-style:square;position:absolute;visibility:visible;v-text-anchor:top;z-index:-251606016" stroked="f">
                <v:textbox inset="0,0,0,0">
                  <w:txbxContent>
                    <w:p w:rsidR="00B80D6E" w:rsidRPr="006011CE" w:rsidP="00142C22" w14:paraId="16A9CD62" w14:textId="3D040E8B">
                      <w:pPr>
                        <w:pStyle w:val="Caption"/>
                        <w:rPr>
                          <w:noProof/>
                        </w:rPr>
                      </w:pPr>
                      <w:bookmarkStart w:id="181" w:name="_Toc231992576"/>
                      <w:r>
                        <w:t xml:space="preserve">Figure </w:t>
                      </w:r>
                      <w:r w:rsidR="00255AB5">
                        <w:t>2</w:t>
                      </w:r>
                      <w:r w:rsidR="00E32D0D">
                        <w:t>0</w:t>
                      </w:r>
                      <w:r>
                        <w:t>: Initiative Number/Name</w:t>
                      </w:r>
                      <w:bookmarkEnd w:id="181"/>
                    </w:p>
                  </w:txbxContent>
                </v:textbox>
              </v:shape>
            </w:pict>
          </mc:Fallback>
        </mc:AlternateContent>
      </w:r>
    </w:p>
    <w:p w:rsidR="00CE4121" w:rsidP="00ED37D4" w14:paraId="56B515B2" w14:textId="23C674B8">
      <w:pPr>
        <w:spacing w:before="120" w:line="240" w:lineRule="auto"/>
        <w:rPr>
          <w:rFonts w:eastAsia="Times New Roman" w:cs="Open Sans"/>
          <w:color w:val="1F1F1F"/>
          <w:kern w:val="0"/>
          <w14:ligatures w14:val="none"/>
        </w:rPr>
      </w:pPr>
    </w:p>
    <w:p w:rsidR="00CE4121" w:rsidP="00ED37D4" w14:paraId="4A0AC3A0" w14:textId="4B0EA15F">
      <w:pPr>
        <w:spacing w:before="120" w:line="240" w:lineRule="auto"/>
        <w:rPr>
          <w:rFonts w:eastAsia="Times New Roman" w:cs="Open Sans"/>
          <w:color w:val="1F1F1F"/>
          <w:kern w:val="0"/>
          <w14:ligatures w14:val="none"/>
        </w:rPr>
      </w:pPr>
    </w:p>
    <w:p w:rsidR="00CE4121" w:rsidP="00ED37D4" w14:paraId="7F79E0F8" w14:textId="77777777">
      <w:pPr>
        <w:spacing w:before="120" w:line="240" w:lineRule="auto"/>
        <w:rPr>
          <w:rFonts w:eastAsia="Times New Roman" w:cs="Open Sans"/>
          <w:color w:val="1F1F1F"/>
          <w:kern w:val="0"/>
          <w14:ligatures w14:val="none"/>
        </w:rPr>
      </w:pPr>
    </w:p>
    <w:p w:rsidR="00CE4121" w:rsidP="00ED37D4" w14:paraId="1F425B7F" w14:textId="1FD89852">
      <w:pPr>
        <w:spacing w:before="120" w:line="240" w:lineRule="auto"/>
        <w:rPr>
          <w:rFonts w:eastAsia="Times New Roman" w:cs="Open Sans"/>
          <w:color w:val="1F1F1F"/>
          <w:kern w:val="0"/>
          <w14:ligatures w14:val="none"/>
        </w:rPr>
      </w:pPr>
    </w:p>
    <w:p w:rsidR="00CE4121" w:rsidP="00ED37D4" w14:paraId="1C33C97E" w14:textId="77777777">
      <w:pPr>
        <w:spacing w:before="120" w:line="240" w:lineRule="auto"/>
        <w:rPr>
          <w:rFonts w:eastAsia="Times New Roman" w:cs="Open Sans"/>
          <w:color w:val="1F1F1F"/>
          <w:kern w:val="0"/>
          <w14:ligatures w14:val="none"/>
        </w:rPr>
      </w:pPr>
    </w:p>
    <w:p w:rsidR="00CE4121" w:rsidP="00ED37D4" w14:paraId="7EB54428" w14:textId="417C71C3">
      <w:pPr>
        <w:spacing w:before="120" w:line="240" w:lineRule="auto"/>
        <w:rPr>
          <w:rFonts w:eastAsia="Times New Roman" w:cs="Open Sans"/>
          <w:color w:val="1F1F1F"/>
          <w:kern w:val="0"/>
          <w14:ligatures w14:val="none"/>
        </w:rPr>
      </w:pPr>
    </w:p>
    <w:p w:rsidR="00CE4121" w:rsidP="00ED37D4" w14:paraId="4EC2629D" w14:textId="77777777">
      <w:pPr>
        <w:spacing w:before="120" w:line="240" w:lineRule="auto"/>
        <w:rPr>
          <w:rFonts w:eastAsia="Times New Roman" w:cs="Open Sans"/>
          <w:color w:val="1F1F1F"/>
          <w:kern w:val="0"/>
          <w14:ligatures w14:val="none"/>
        </w:rPr>
      </w:pPr>
    </w:p>
    <w:p w:rsidR="00CE4121" w:rsidP="00ED37D4" w14:paraId="52A72BAE" w14:textId="77777777">
      <w:pPr>
        <w:spacing w:before="120" w:line="240" w:lineRule="auto"/>
        <w:rPr>
          <w:rFonts w:eastAsia="Times New Roman" w:cs="Open Sans"/>
          <w:color w:val="1F1F1F"/>
          <w:kern w:val="0"/>
          <w14:ligatures w14:val="none"/>
        </w:rPr>
      </w:pPr>
    </w:p>
    <w:p w:rsidR="00CE4121" w:rsidP="00ED37D4" w14:paraId="23274E7E" w14:textId="77777777">
      <w:pPr>
        <w:spacing w:before="120" w:line="240" w:lineRule="auto"/>
        <w:rPr>
          <w:rFonts w:eastAsia="Times New Roman" w:cs="Open Sans"/>
          <w:color w:val="1F1F1F"/>
          <w:kern w:val="0"/>
          <w14:ligatures w14:val="none"/>
        </w:rPr>
      </w:pPr>
    </w:p>
    <w:p w:rsidR="00CE4121" w:rsidP="00ED37D4" w14:paraId="7A24D99F" w14:textId="5BFF132F">
      <w:pPr>
        <w:spacing w:before="120" w:line="240" w:lineRule="auto"/>
        <w:rPr>
          <w:rFonts w:eastAsia="Times New Roman" w:cs="Open Sans"/>
          <w:color w:val="1F1F1F"/>
          <w:kern w:val="0"/>
          <w14:ligatures w14:val="none"/>
        </w:rPr>
      </w:pPr>
    </w:p>
    <w:p w:rsidR="00CE4121" w:rsidP="00ED37D4" w14:paraId="6E359998" w14:textId="77777777">
      <w:pPr>
        <w:spacing w:before="120" w:line="240" w:lineRule="auto"/>
        <w:rPr>
          <w:rFonts w:eastAsia="Times New Roman" w:cs="Open Sans"/>
          <w:color w:val="1F1F1F"/>
          <w:kern w:val="0"/>
          <w14:ligatures w14:val="none"/>
        </w:rPr>
      </w:pPr>
    </w:p>
    <w:p w:rsidR="00225D22" w:rsidP="00ED37D4" w14:paraId="6B680640" w14:textId="4E90FE72">
      <w:pPr>
        <w:spacing w:before="120" w:line="240" w:lineRule="auto"/>
        <w:rPr>
          <w:rFonts w:eastAsia="Times New Roman" w:cs="Open Sans"/>
          <w:color w:val="1F1F1F"/>
          <w:kern w:val="0"/>
          <w14:ligatures w14:val="none"/>
        </w:rPr>
      </w:pPr>
    </w:p>
    <w:p w:rsidR="00CE4121" w:rsidP="00ED37D4" w14:paraId="54F71EA7" w14:textId="11B67D10">
      <w:pPr>
        <w:spacing w:before="120" w:line="240" w:lineRule="auto"/>
        <w:rPr>
          <w:rFonts w:eastAsia="Times New Roman" w:cs="Open Sans"/>
          <w:color w:val="1F1F1F"/>
          <w:kern w:val="0"/>
          <w14:ligatures w14:val="none"/>
        </w:rPr>
      </w:pPr>
    </w:p>
    <w:p w:rsidR="00225D22" w:rsidRPr="00197FA7" w:rsidP="00ED37D4" w14:paraId="1E27B0E4" w14:textId="6ABE6761">
      <w:pPr>
        <w:spacing w:before="120" w:line="240" w:lineRule="auto"/>
        <w:rPr>
          <w:rFonts w:eastAsia="Times New Roman" w:cs="Open Sans"/>
          <w:color w:val="1F1F1F"/>
          <w:kern w:val="0"/>
          <w14:ligatures w14:val="none"/>
        </w:rPr>
      </w:pPr>
      <w:r>
        <w:rPr>
          <w:noProof/>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74295</wp:posOffset>
                </wp:positionV>
                <wp:extent cx="5988685" cy="311785"/>
                <wp:effectExtent l="0" t="0" r="0" b="0"/>
                <wp:wrapNone/>
                <wp:docPr id="18791570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88685" cy="311785"/>
                        </a:xfrm>
                        <a:prstGeom prst="rect">
                          <a:avLst/>
                        </a:prstGeom>
                        <a:solidFill>
                          <a:prstClr val="white"/>
                        </a:solidFill>
                        <a:ln>
                          <a:noFill/>
                        </a:ln>
                      </wps:spPr>
                      <wps:txbx>
                        <w:txbxContent>
                          <w:p w:rsidR="00B80D6E" w:rsidRPr="009A2912" w:rsidP="006B46EF" w14:textId="45B0146C">
                            <w:pPr>
                              <w:pStyle w:val="Caption"/>
                              <w:rPr>
                                <w:rFonts w:eastAsia="Times New Roman" w:cs="Open Sans"/>
                                <w:noProof/>
                                <w:color w:val="1F1F1F"/>
                                <w:kern w:val="0"/>
                                <w14:ligatures w14:val="none"/>
                              </w:rPr>
                            </w:pPr>
                            <w:bookmarkStart w:id="182" w:name="_Toc231992577"/>
                            <w:r>
                              <w:t xml:space="preserve">Figure </w:t>
                            </w:r>
                            <w:r w:rsidR="00255AB5">
                              <w:t>2</w:t>
                            </w:r>
                            <w:r w:rsidR="00E32D0D">
                              <w:t>1</w:t>
                            </w:r>
                            <w:r>
                              <w:t>: Metrics</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3" type="#_x0000_t202" style="width:471.55pt;height:24.55pt;margin-top:5.85pt;margin-left:420.35pt;mso-height-percent:0;mso-height-relative:margin;mso-position-horizontal:right;mso-position-horizontal-relative:margin;mso-wrap-distance-bottom:0;mso-wrap-distance-left:9pt;mso-wrap-distance-right:9pt;mso-wrap-distance-top:0;mso-wrap-style:square;position:absolute;visibility:visible;v-text-anchor:top;z-index:-251657216" stroked="f">
                <v:textbox inset="0,0,0,0">
                  <w:txbxContent>
                    <w:p w:rsidR="00B80D6E" w:rsidRPr="009A2912" w:rsidP="006B46EF" w14:paraId="5F912B7F" w14:textId="45B0146C">
                      <w:pPr>
                        <w:pStyle w:val="Caption"/>
                        <w:rPr>
                          <w:rFonts w:eastAsia="Times New Roman" w:cs="Open Sans"/>
                          <w:noProof/>
                          <w:color w:val="1F1F1F"/>
                          <w:kern w:val="0"/>
                          <w14:ligatures w14:val="none"/>
                        </w:rPr>
                      </w:pPr>
                      <w:bookmarkStart w:id="182" w:name="_Toc231992577"/>
                      <w:r>
                        <w:t xml:space="preserve">Figure </w:t>
                      </w:r>
                      <w:r w:rsidR="00255AB5">
                        <w:t>2</w:t>
                      </w:r>
                      <w:r w:rsidR="00E32D0D">
                        <w:t>1</w:t>
                      </w:r>
                      <w:r>
                        <w:t>: Metrics</w:t>
                      </w:r>
                      <w:bookmarkEnd w:id="182"/>
                    </w:p>
                  </w:txbxContent>
                </v:textbox>
                <w10:wrap anchorx="margin"/>
              </v:shape>
            </w:pict>
          </mc:Fallback>
        </mc:AlternateContent>
      </w:r>
    </w:p>
    <w:p w:rsidR="00F92962" w:rsidP="00305834" w14:paraId="3703365E" w14:textId="347795E6">
      <w:pPr>
        <w:tabs>
          <w:tab w:val="left" w:pos="270"/>
        </w:tabs>
        <w:spacing w:before="360" w:after="360" w:line="240" w:lineRule="auto"/>
      </w:pPr>
      <w:bookmarkStart w:id="183" w:name="_Toc231154508"/>
      <w:r w:rsidRPr="00757A26">
        <w:rPr>
          <w:rFonts w:eastAsia="Times New Roman" w:cs="Open Sans"/>
          <w:noProof/>
          <w:color w:val="1F1F1F"/>
          <w:kern w:val="0"/>
          <w14:ligatures w14:val="none"/>
        </w:rPr>
        <w:drawing>
          <wp:anchor distT="0" distB="0" distL="114300" distR="114300" simplePos="0" relativeHeight="251678720" behindDoc="1" locked="0" layoutInCell="1" allowOverlap="1">
            <wp:simplePos x="0" y="0"/>
            <wp:positionH relativeFrom="margin">
              <wp:posOffset>334645</wp:posOffset>
            </wp:positionH>
            <wp:positionV relativeFrom="page">
              <wp:posOffset>5654040</wp:posOffset>
            </wp:positionV>
            <wp:extent cx="5300009" cy="3633746"/>
            <wp:effectExtent l="0" t="0" r="0" b="5080"/>
            <wp:wrapNone/>
            <wp:docPr id="512787011" name="Picture 1" descr="&#10;Below the Numbers of people served textbook, a metrics table is provided with instructions stating that the metrics for each initiative will be pre-populated based on the information previously provided. Metrics are only reported annually. Contact your Project Officer if the metrics listed are incorrect. &#10;Within the metrics table, metrics 1 through 5 are displayed alongside with their status and target values. &#10;The following are examples provided for the status field: Active and Abandoned. &#10;The following values were used as examples for the target value field: 90 percent, 100 and 150. &#10;There are previous values data fields that are greyed out to prevent editing but provided for users to reference. Current values and As of Date data fields are open for users to input information. &#10;Below the metric table, Checkpoints instructions and guidance are displayed. The Instructions and guidance are as follows: &#10;Checkpoints are grouped into the stages listed below. On this page, you can take the following actions on any checkpoint unless otherwise noted. &#10;The following actions are as followed: &#10; • Add or remove attachments with supporting documentation &#10; • Check if the checkpoint is ready for CMS review &#10; • Leave comments for CMS, or respond to comments from them by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87011" name="Picture 1" descr="&#10;Below the Numbers of people served textbook, a metrics table is provided with instructions stating that the metrics for each initiative will be pre-populated based on the information previously provided. Metrics are only reported annually. Contact your Project Officer if the metrics listed are incorrect. &#10;Within the metrics table, metrics 1 through 5 are displayed alongside with their status and target values. &#10;The following are examples provided for the status field: Active and Abandoned. &#10;The following values were used as examples for the target value field: 90 percent, 100 and 150. &#10;There are previous values data fields that are greyed out to prevent editing but provided for users to reference. Current values and As of Date data fields are open for users to input information. &#10;Below the metric table, Checkpoints instructions and guidance are displayed. The Instructions and guidance are as follows: &#10;Checkpoints are grouped into the stages listed below. On this page, you can take the following actions on any checkpoint unless otherwise noted. &#10;The following actions are as followed: &#10; • Add or remove attachments with supporting documentation &#10; • Check if the checkpoint is ready for CMS review &#10; • Leave comments for CMS, or respond to comments from them by attachment"/>
                    <pic:cNvPicPr/>
                  </pic:nvPicPr>
                  <pic:blipFill>
                    <a:blip xmlns:r="http://schemas.openxmlformats.org/officeDocument/2006/relationships" r:embed="rId31"/>
                    <a:stretch>
                      <a:fillRect/>
                    </a:stretch>
                  </pic:blipFill>
                  <pic:spPr>
                    <a:xfrm>
                      <a:off x="0" y="0"/>
                      <a:ext cx="5300009" cy="3633746"/>
                    </a:xfrm>
                    <a:prstGeom prst="rect">
                      <a:avLst/>
                    </a:prstGeom>
                  </pic:spPr>
                </pic:pic>
              </a:graphicData>
            </a:graphic>
            <wp14:sizeRelH relativeFrom="margin">
              <wp14:pctWidth>0</wp14:pctWidth>
            </wp14:sizeRelH>
            <wp14:sizeRelV relativeFrom="margin">
              <wp14:pctHeight>0</wp14:pctHeight>
            </wp14:sizeRelV>
          </wp:anchor>
        </w:drawing>
      </w:r>
      <w:r w:rsidR="00305834">
        <w:tab/>
      </w:r>
    </w:p>
    <w:p w:rsidR="00305834" w:rsidP="00305834" w14:paraId="28D7AAD4" w14:textId="6541596F">
      <w:pPr>
        <w:tabs>
          <w:tab w:val="left" w:pos="270"/>
        </w:tabs>
        <w:spacing w:before="360" w:after="360" w:line="240" w:lineRule="auto"/>
      </w:pPr>
    </w:p>
    <w:p w:rsidR="00225D22" w:rsidP="00225D22" w14:paraId="3EA74468" w14:textId="6667F965">
      <w:pPr>
        <w:spacing w:before="360" w:after="360" w:line="240" w:lineRule="auto"/>
      </w:pPr>
    </w:p>
    <w:p w:rsidR="00225D22" w:rsidP="00140587" w14:paraId="73BDCF27" w14:textId="77777777">
      <w:pPr>
        <w:spacing w:before="120" w:line="240" w:lineRule="auto"/>
        <w:rPr>
          <w:rFonts w:eastAsia="Times New Roman" w:cs="Open Sans"/>
          <w:color w:val="1F1F1F"/>
          <w:kern w:val="0"/>
          <w14:ligatures w14:val="none"/>
        </w:rPr>
      </w:pPr>
    </w:p>
    <w:p w:rsidR="00225D22" w:rsidP="00140587" w14:paraId="2E2C00B7" w14:textId="5F012AE4">
      <w:pPr>
        <w:spacing w:before="120" w:line="240" w:lineRule="auto"/>
        <w:rPr>
          <w:rFonts w:eastAsia="Times New Roman" w:cs="Open Sans"/>
          <w:color w:val="1F1F1F"/>
          <w:kern w:val="0"/>
          <w14:ligatures w14:val="none"/>
        </w:rPr>
      </w:pPr>
    </w:p>
    <w:p w:rsidR="00225D22" w:rsidP="00140587" w14:paraId="2B1E5DD7" w14:textId="3CECFF78">
      <w:pPr>
        <w:spacing w:before="120" w:line="240" w:lineRule="auto"/>
        <w:rPr>
          <w:rFonts w:eastAsia="Times New Roman" w:cs="Open Sans"/>
          <w:color w:val="1F1F1F"/>
          <w:kern w:val="0"/>
          <w14:ligatures w14:val="none"/>
        </w:rPr>
      </w:pPr>
    </w:p>
    <w:p w:rsidR="00225D22" w:rsidP="00140587" w14:paraId="50ADC915" w14:textId="24FF9ED9">
      <w:pPr>
        <w:spacing w:before="120" w:line="240" w:lineRule="auto"/>
        <w:rPr>
          <w:rFonts w:eastAsia="Times New Roman" w:cs="Open Sans"/>
          <w:color w:val="1F1F1F"/>
          <w:kern w:val="0"/>
          <w14:ligatures w14:val="none"/>
        </w:rPr>
      </w:pPr>
    </w:p>
    <w:p w:rsidR="00225D22" w:rsidP="00140587" w14:paraId="6B896DCF" w14:textId="7695F640">
      <w:pPr>
        <w:spacing w:before="120" w:line="240" w:lineRule="auto"/>
        <w:rPr>
          <w:rFonts w:eastAsia="Times New Roman" w:cs="Open Sans"/>
          <w:color w:val="1F1F1F"/>
          <w:kern w:val="0"/>
          <w14:ligatures w14:val="none"/>
        </w:rPr>
      </w:pPr>
    </w:p>
    <w:p w:rsidR="00225D22" w:rsidP="00140587" w14:paraId="36D0AE47" w14:textId="62BC4EC9">
      <w:pPr>
        <w:spacing w:before="120" w:line="240" w:lineRule="auto"/>
        <w:rPr>
          <w:rFonts w:eastAsia="Times New Roman" w:cs="Open Sans"/>
          <w:color w:val="1F1F1F"/>
          <w:kern w:val="0"/>
          <w14:ligatures w14:val="none"/>
        </w:rPr>
      </w:pPr>
    </w:p>
    <w:p w:rsidR="00225D22" w:rsidP="00140587" w14:paraId="58E0DE2C" w14:textId="77777777">
      <w:pPr>
        <w:spacing w:before="120" w:line="240" w:lineRule="auto"/>
        <w:rPr>
          <w:rFonts w:eastAsia="Times New Roman" w:cs="Open Sans"/>
          <w:color w:val="1F1F1F"/>
          <w:kern w:val="0"/>
          <w14:ligatures w14:val="none"/>
        </w:rPr>
      </w:pPr>
    </w:p>
    <w:p w:rsidR="00305834" w:rsidP="00140587" w14:paraId="23F1F7E1" w14:textId="77777777">
      <w:pPr>
        <w:spacing w:before="120" w:line="240" w:lineRule="auto"/>
        <w:rPr>
          <w:rFonts w:eastAsia="Times New Roman" w:cs="Open Sans"/>
          <w:color w:val="1F1F1F"/>
          <w:kern w:val="0"/>
          <w14:ligatures w14:val="none"/>
        </w:rPr>
      </w:pPr>
    </w:p>
    <w:p w:rsidR="00305834" w:rsidP="00140587" w14:paraId="0471BA6C" w14:textId="2C70E181">
      <w:pPr>
        <w:spacing w:before="120" w:line="240" w:lineRule="auto"/>
        <w:rPr>
          <w:rFonts w:eastAsia="Times New Roman" w:cs="Open Sans"/>
          <w:color w:val="1F1F1F"/>
          <w:kern w:val="0"/>
          <w14:ligatures w14:val="none"/>
        </w:rPr>
      </w:pPr>
      <w:r>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8255</wp:posOffset>
                </wp:positionV>
                <wp:extent cx="5347970" cy="411126"/>
                <wp:effectExtent l="0" t="0" r="5080" b="8255"/>
                <wp:wrapNone/>
                <wp:docPr id="74423432"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7970" cy="411126"/>
                        </a:xfrm>
                        <a:prstGeom prst="rect">
                          <a:avLst/>
                        </a:prstGeom>
                        <a:solidFill>
                          <a:prstClr val="white"/>
                        </a:solidFill>
                        <a:ln>
                          <a:noFill/>
                        </a:ln>
                      </wps:spPr>
                      <wps:txbx>
                        <w:txbxContent>
                          <w:p w:rsidR="00B80D6E" w:rsidRPr="006868B2" w:rsidP="00142C22" w14:textId="001DA123">
                            <w:pPr>
                              <w:pStyle w:val="Caption"/>
                              <w:rPr>
                                <w:noProof/>
                              </w:rPr>
                            </w:pPr>
                            <w:bookmarkStart w:id="184" w:name="_Toc231992578"/>
                            <w:r>
                              <w:t xml:space="preserve">Figure </w:t>
                            </w:r>
                            <w:r w:rsidR="00255AB5">
                              <w:t>2</w:t>
                            </w:r>
                            <w:r w:rsidR="00E32D0D">
                              <w:t>2</w:t>
                            </w:r>
                            <w:r>
                              <w:t>:  Checkpoint Stages</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4" type="#_x0000_t202" style="width:421.1pt;height:32.35pt;margin-top:0.65pt;margin-left:0;mso-height-percent:0;mso-height-relative:margin;mso-position-horizontal:center;mso-position-horizontal-relative:margin;mso-wrap-distance-bottom:0;mso-wrap-distance-left:9pt;mso-wrap-distance-right:9pt;mso-wrap-distance-top:0;mso-wrap-style:square;position:absolute;visibility:visible;v-text-anchor:top;z-index:-251655168" stroked="f">
                <v:textbox inset="0,0,0,0">
                  <w:txbxContent>
                    <w:p w:rsidR="00B80D6E" w:rsidRPr="006868B2" w:rsidP="00142C22" w14:paraId="095FECF0" w14:textId="001DA123">
                      <w:pPr>
                        <w:pStyle w:val="Caption"/>
                        <w:rPr>
                          <w:noProof/>
                        </w:rPr>
                      </w:pPr>
                      <w:bookmarkStart w:id="184" w:name="_Toc231992578"/>
                      <w:r>
                        <w:t xml:space="preserve">Figure </w:t>
                      </w:r>
                      <w:r w:rsidR="00255AB5">
                        <w:t>2</w:t>
                      </w:r>
                      <w:r w:rsidR="00E32D0D">
                        <w:t>2</w:t>
                      </w:r>
                      <w:r>
                        <w:t>:  Checkpoint Stages</w:t>
                      </w:r>
                      <w:bookmarkEnd w:id="184"/>
                    </w:p>
                  </w:txbxContent>
                </v:textbox>
                <w10:wrap anchorx="margin"/>
              </v:shape>
            </w:pict>
          </mc:Fallback>
        </mc:AlternateContent>
      </w:r>
    </w:p>
    <w:p w:rsidR="00225D22" w:rsidP="00140587" w14:paraId="5B7E4742" w14:textId="238BA58A">
      <w:pPr>
        <w:spacing w:before="120" w:line="240" w:lineRule="auto"/>
        <w:rPr>
          <w:rFonts w:eastAsia="Times New Roman" w:cs="Open Sans"/>
          <w:color w:val="1F1F1F"/>
          <w:kern w:val="0"/>
          <w14:ligatures w14:val="none"/>
        </w:rPr>
      </w:pPr>
      <w:r w:rsidRPr="00A350E2">
        <w:rPr>
          <w:noProof/>
        </w:rPr>
        <w:drawing>
          <wp:anchor distT="0" distB="0" distL="114300" distR="114300" simplePos="0" relativeHeight="251673600" behindDoc="1" locked="0" layoutInCell="1" allowOverlap="1">
            <wp:simplePos x="0" y="0"/>
            <wp:positionH relativeFrom="margin">
              <wp:align>center</wp:align>
            </wp:positionH>
            <wp:positionV relativeFrom="page">
              <wp:posOffset>1207770</wp:posOffset>
            </wp:positionV>
            <wp:extent cx="5347970" cy="3721735"/>
            <wp:effectExtent l="0" t="0" r="5080" b="0"/>
            <wp:wrapNone/>
            <wp:docPr id="1604334040" name="Picture 1" descr="Below the Checkpoint guidance and available actions section, Stage 0 Planning and Stage 1 Project preparation are displayed. Teach table have the following columns: Checkpoint number, checkpoint, Ready for CMS review, Attachments, Status, and Actions. Users can check or uncheck the ready for CMS review checkmark when they deem their checkpoint attachments are ready to be reviewed by CMS. Both has a + upload attachments icon. &#10;&#10;Stage 0 Planning have the following examples: &#10;Checkpoint Number and Checkpoint: 0.1 Establish governance and Submit project plan to CMS &#10;Attachments: File1.docx, file2.docx, Not applicable&#10;Status: pending review &#10;Actions: Edit, Comment, and Delete icons are present for users to select &#10;&#10;Stage 1 Project Preparation have the following examples: &#10;Checkpoint Number and Checkpoint: 1.1 CMS approval of project plan, 1.2 Launch Initiative &#10;Attachments: Not applicab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34040" name="Picture 1" descr="Below the Checkpoint guidance and available actions section, Stage 0 Planning and Stage 1 Project preparation are displayed. Teach table have the following columns: Checkpoint number, checkpoint, Ready for CMS review, Attachments, Status, and Actions. Users can check or uncheck the ready for CMS review checkmark when they deem their checkpoint attachments are ready to be reviewed by CMS. Both has a + upload attachments icon. &#10;&#10;Stage 0 Planning have the following examples: &#10;Checkpoint Number and Checkpoint: 0.1 Establish governance and Submit project plan to CMS &#10;Attachments: File1.docx, file2.docx, Not applicable&#10;Status: pending review &#10;Actions: Edit, Comment, and Delete icons are present for users to select &#10;&#10;Stage 1 Project Preparation have the following examples: &#10;Checkpoint Number and Checkpoint: 1.1 CMS approval of project plan, 1.2 Launch Initiative &#10;Attachments: Not applicable&#10;&#10;"/>
                    <pic:cNvPicPr/>
                  </pic:nvPicPr>
                  <pic:blipFill>
                    <a:blip xmlns:r="http://schemas.openxmlformats.org/officeDocument/2006/relationships" r:embed="rId32"/>
                    <a:srcRect b="2916"/>
                    <a:stretch>
                      <a:fillRect/>
                    </a:stretch>
                  </pic:blipFill>
                  <pic:spPr bwMode="auto">
                    <a:xfrm>
                      <a:off x="0" y="0"/>
                      <a:ext cx="5347970" cy="37217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5D22" w:rsidP="00140587" w14:paraId="74BA5421" w14:textId="6DC46CB7">
      <w:pPr>
        <w:spacing w:before="120" w:line="240" w:lineRule="auto"/>
        <w:rPr>
          <w:rFonts w:eastAsia="Times New Roman" w:cs="Open Sans"/>
          <w:color w:val="1F1F1F"/>
          <w:kern w:val="0"/>
          <w14:ligatures w14:val="none"/>
        </w:rPr>
      </w:pPr>
    </w:p>
    <w:p w:rsidR="00225D22" w:rsidP="00140587" w14:paraId="7D1A0471" w14:textId="28CA12B8">
      <w:pPr>
        <w:spacing w:before="120" w:line="240" w:lineRule="auto"/>
        <w:rPr>
          <w:rFonts w:eastAsia="Times New Roman" w:cs="Open Sans"/>
          <w:color w:val="1F1F1F"/>
          <w:kern w:val="0"/>
          <w14:ligatures w14:val="none"/>
        </w:rPr>
      </w:pPr>
    </w:p>
    <w:p w:rsidR="00225D22" w:rsidP="00140587" w14:paraId="450BED94" w14:textId="1832456A">
      <w:pPr>
        <w:spacing w:before="120" w:line="240" w:lineRule="auto"/>
        <w:rPr>
          <w:rFonts w:eastAsia="Times New Roman" w:cs="Open Sans"/>
          <w:color w:val="1F1F1F"/>
          <w:kern w:val="0"/>
          <w14:ligatures w14:val="none"/>
        </w:rPr>
      </w:pPr>
    </w:p>
    <w:p w:rsidR="00225D22" w:rsidP="00140587" w14:paraId="02DB995D" w14:textId="518662B7">
      <w:pPr>
        <w:spacing w:before="120" w:line="240" w:lineRule="auto"/>
        <w:rPr>
          <w:rFonts w:eastAsia="Times New Roman" w:cs="Open Sans"/>
          <w:color w:val="1F1F1F"/>
          <w:kern w:val="0"/>
          <w14:ligatures w14:val="none"/>
        </w:rPr>
      </w:pPr>
    </w:p>
    <w:p w:rsidR="00225D22" w:rsidP="00140587" w14:paraId="6A98D391" w14:textId="3AA48A5F">
      <w:pPr>
        <w:spacing w:before="120" w:line="240" w:lineRule="auto"/>
        <w:rPr>
          <w:rFonts w:eastAsia="Times New Roman" w:cs="Open Sans"/>
          <w:color w:val="1F1F1F"/>
          <w:kern w:val="0"/>
          <w14:ligatures w14:val="none"/>
        </w:rPr>
      </w:pPr>
    </w:p>
    <w:p w:rsidR="00225D22" w:rsidP="00140587" w14:paraId="1004B3BC" w14:textId="29F4F50D">
      <w:pPr>
        <w:spacing w:before="120" w:line="240" w:lineRule="auto"/>
        <w:rPr>
          <w:rFonts w:eastAsia="Times New Roman" w:cs="Open Sans"/>
          <w:color w:val="1F1F1F"/>
          <w:kern w:val="0"/>
          <w14:ligatures w14:val="none"/>
        </w:rPr>
      </w:pPr>
    </w:p>
    <w:p w:rsidR="00225D22" w:rsidP="00140587" w14:paraId="5B198D41" w14:textId="6BE36770">
      <w:pPr>
        <w:spacing w:before="120" w:line="240" w:lineRule="auto"/>
        <w:rPr>
          <w:rFonts w:eastAsia="Times New Roman" w:cs="Open Sans"/>
          <w:color w:val="1F1F1F"/>
          <w:kern w:val="0"/>
          <w14:ligatures w14:val="none"/>
        </w:rPr>
      </w:pPr>
    </w:p>
    <w:p w:rsidR="00225D22" w:rsidP="00140587" w14:paraId="3E2F5538" w14:textId="07737F1D">
      <w:pPr>
        <w:spacing w:before="120" w:line="240" w:lineRule="auto"/>
        <w:rPr>
          <w:rFonts w:eastAsia="Times New Roman" w:cs="Open Sans"/>
          <w:color w:val="1F1F1F"/>
          <w:kern w:val="0"/>
          <w14:ligatures w14:val="none"/>
        </w:rPr>
      </w:pPr>
    </w:p>
    <w:p w:rsidR="00225D22" w:rsidP="00140587" w14:paraId="46A29A00" w14:textId="4DF392E8">
      <w:pPr>
        <w:spacing w:before="120" w:line="240" w:lineRule="auto"/>
        <w:rPr>
          <w:rFonts w:eastAsia="Times New Roman" w:cs="Open Sans"/>
          <w:color w:val="1F1F1F"/>
          <w:kern w:val="0"/>
          <w14:ligatures w14:val="none"/>
        </w:rPr>
      </w:pPr>
    </w:p>
    <w:p w:rsidR="00757A26" w:rsidP="00140587" w14:paraId="128B3B05" w14:textId="09274026">
      <w:pPr>
        <w:spacing w:before="120" w:line="240" w:lineRule="auto"/>
        <w:rPr>
          <w:rFonts w:eastAsia="Times New Roman" w:cs="Open Sans"/>
          <w:color w:val="1F1F1F"/>
          <w:kern w:val="0"/>
          <w14:ligatures w14:val="none"/>
        </w:rPr>
      </w:pPr>
    </w:p>
    <w:p w:rsidR="00757A26" w:rsidP="00140587" w14:paraId="165351C1" w14:textId="77777777">
      <w:pPr>
        <w:spacing w:before="120" w:line="240" w:lineRule="auto"/>
        <w:rPr>
          <w:rFonts w:eastAsia="Times New Roman" w:cs="Open Sans"/>
          <w:color w:val="1F1F1F"/>
          <w:kern w:val="0"/>
          <w14:ligatures w14:val="none"/>
        </w:rPr>
      </w:pPr>
    </w:p>
    <w:p w:rsidR="00757A26" w:rsidP="00140587" w14:paraId="2072AA43" w14:textId="77777777">
      <w:pPr>
        <w:spacing w:before="120" w:line="240" w:lineRule="auto"/>
        <w:rPr>
          <w:rFonts w:eastAsia="Times New Roman" w:cs="Open Sans"/>
          <w:color w:val="1F1F1F"/>
          <w:kern w:val="0"/>
          <w14:ligatures w14:val="none"/>
        </w:rPr>
      </w:pPr>
    </w:p>
    <w:p w:rsidR="00757A26" w:rsidP="00140587" w14:paraId="4C92C93D" w14:textId="77777777">
      <w:pPr>
        <w:spacing w:before="120" w:line="240" w:lineRule="auto"/>
        <w:rPr>
          <w:rFonts w:eastAsia="Times New Roman" w:cs="Open Sans"/>
          <w:color w:val="1F1F1F"/>
          <w:kern w:val="0"/>
          <w14:ligatures w14:val="none"/>
        </w:rPr>
      </w:pPr>
    </w:p>
    <w:p w:rsidR="00140587" w:rsidRPr="00140587" w:rsidP="00140587" w14:paraId="63D16AC9" w14:textId="6C83D8E8">
      <w:pPr>
        <w:spacing w:before="120" w:line="240" w:lineRule="auto"/>
        <w:rPr>
          <w:rFonts w:eastAsia="Times New Roman" w:cs="Open Sans"/>
          <w:b/>
          <w:bCs/>
          <w:i/>
          <w:iCs/>
          <w:color w:val="1F1F1F"/>
          <w:kern w:val="0"/>
          <w14:ligatures w14:val="none"/>
        </w:rPr>
      </w:pPr>
      <w:r>
        <w:rPr>
          <w:rFonts w:eastAsia="Times New Roman" w:cs="Open Sans"/>
          <w:color w:val="1F1F1F"/>
          <w:kern w:val="0"/>
          <w14:ligatures w14:val="none"/>
        </w:rPr>
        <w:t>Figure 23</w:t>
      </w:r>
      <w:r w:rsidRPr="009270E5">
        <w:rPr>
          <w:rFonts w:eastAsia="Times New Roman" w:cs="Open Sans"/>
          <w:color w:val="1F1F1F"/>
          <w:kern w:val="0"/>
          <w14:ligatures w14:val="none"/>
        </w:rPr>
        <w:t xml:space="preserve"> below includes the relevant data fields in the </w:t>
      </w:r>
      <w:r>
        <w:rPr>
          <w:rFonts w:eastAsia="Times New Roman" w:cs="Open Sans"/>
          <w:color w:val="1F1F1F"/>
          <w:kern w:val="0"/>
          <w14:ligatures w14:val="none"/>
        </w:rPr>
        <w:t>Initiative section</w:t>
      </w:r>
      <w:r w:rsidRPr="009270E5">
        <w:rPr>
          <w:rFonts w:eastAsia="Times New Roman" w:cs="Open Sans"/>
          <w:color w:val="1F1F1F"/>
          <w:kern w:val="0"/>
          <w14:ligatures w14:val="none"/>
        </w:rPr>
        <w:t>, instructions for how to fill out each data field, and an example data value</w:t>
      </w:r>
      <w:r>
        <w:rPr>
          <w:rFonts w:eastAsia="Times New Roman" w:cs="Open Sans"/>
          <w:color w:val="1F1F1F"/>
          <w:kern w:val="0"/>
          <w14:ligatures w14:val="none"/>
        </w:rPr>
        <w:t>, if needed,</w:t>
      </w:r>
      <w:r w:rsidRPr="009270E5">
        <w:rPr>
          <w:rFonts w:eastAsia="Times New Roman" w:cs="Open Sans"/>
          <w:color w:val="1F1F1F"/>
          <w:kern w:val="0"/>
          <w14:ligatures w14:val="none"/>
        </w:rPr>
        <w:t xml:space="preserve"> for each field. </w:t>
      </w:r>
      <w:r w:rsidRPr="009270E5">
        <w:rPr>
          <w:rFonts w:eastAsia="Times New Roman" w:cs="Open Sans"/>
          <w:b/>
          <w:bCs/>
          <w:i/>
          <w:iCs/>
          <w:color w:val="1F1F1F"/>
          <w:kern w:val="0"/>
          <w14:ligatures w14:val="none"/>
        </w:rPr>
        <w:t>Please note, the examples are notional and should only be used as a guide.</w:t>
      </w:r>
    </w:p>
    <w:p w:rsidR="00B80D6E" w14:paraId="22237CEB" w14:textId="78B9CABC">
      <w:pPr>
        <w:pStyle w:val="Caption"/>
      </w:pPr>
      <w:bookmarkStart w:id="185" w:name="_Toc231992579"/>
      <w:bookmarkEnd w:id="183"/>
      <w:r>
        <w:t xml:space="preserve">Figure </w:t>
      </w:r>
      <w:r>
        <w:fldChar w:fldCharType="begin"/>
      </w:r>
      <w:r>
        <w:instrText>SEQ Figure \* ARABIC</w:instrText>
      </w:r>
      <w:r>
        <w:fldChar w:fldCharType="separate"/>
      </w:r>
      <w:r w:rsidR="00255AB5">
        <w:rPr>
          <w:noProof/>
        </w:rPr>
        <w:t>2</w:t>
      </w:r>
      <w:r w:rsidR="00E32D0D">
        <w:rPr>
          <w:noProof/>
        </w:rPr>
        <w:t>3</w:t>
      </w:r>
      <w:r>
        <w:fldChar w:fldCharType="end"/>
      </w:r>
      <w:r>
        <w:t>:</w:t>
      </w:r>
      <w:r w:rsidRPr="00AE2265">
        <w:t xml:space="preserve"> Initiative Progress Instructions</w:t>
      </w:r>
      <w:bookmarkEnd w:id="185"/>
    </w:p>
    <w:tbl>
      <w:tblPr>
        <w:tblStyle w:val="ListTable3Accent1"/>
        <w:tblW w:w="10266" w:type="dxa"/>
        <w:tblLook w:val="04A0"/>
      </w:tblPr>
      <w:tblGrid>
        <w:gridCol w:w="1885"/>
        <w:gridCol w:w="4680"/>
        <w:gridCol w:w="3701"/>
      </w:tblGrid>
      <w:tr w14:paraId="232686DF" w14:textId="77777777" w:rsidTr="002920F3">
        <w:tblPrEx>
          <w:tblW w:w="10266" w:type="dxa"/>
          <w:tblLook w:val="04A0"/>
        </w:tblPrEx>
        <w:tc>
          <w:tcPr>
            <w:tcW w:w="1885" w:type="dxa"/>
          </w:tcPr>
          <w:p w:rsidR="00ED37D4" w:rsidRPr="00A56CCE" w:rsidP="00D75514" w14:paraId="55686C44"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4680" w:type="dxa"/>
          </w:tcPr>
          <w:p w:rsidR="00ED37D4" w:rsidRPr="00A56CCE" w:rsidP="00D75514" w14:paraId="220E4545"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Pr>
                <w:rFonts w:asciiTheme="minorHAnsi" w:hAnsiTheme="minorHAnsi" w:cs="Open Sans"/>
              </w:rPr>
              <w:t>s</w:t>
            </w:r>
          </w:p>
        </w:tc>
        <w:tc>
          <w:tcPr>
            <w:tcW w:w="3701" w:type="dxa"/>
          </w:tcPr>
          <w:p w:rsidR="00ED37D4" w:rsidRPr="00A56CCE" w:rsidP="00D75514" w14:paraId="1884365F"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565F1931" w14:textId="77777777" w:rsidTr="002920F3">
        <w:tblPrEx>
          <w:tblW w:w="10266" w:type="dxa"/>
          <w:tblLook w:val="04A0"/>
        </w:tblPrEx>
        <w:tc>
          <w:tcPr>
            <w:tcW w:w="1885" w:type="dxa"/>
            <w:vAlign w:val="center"/>
          </w:tcPr>
          <w:p w:rsidR="00B11F81" w:rsidRPr="00A56CCE" w:rsidP="00205382" w14:paraId="1810E0D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Narrative</w:t>
            </w:r>
          </w:p>
        </w:tc>
        <w:tc>
          <w:tcPr>
            <w:tcW w:w="4680" w:type="dxa"/>
            <w:vAlign w:val="center"/>
          </w:tcPr>
          <w:p w:rsidR="00601453" w:rsidRPr="00601453" w:rsidP="00601453" w14:paraId="515739AE" w14:textId="77777777">
            <w:pPr>
              <w:pStyle w:val="NormalWeb"/>
              <w:rPr>
                <w:rFonts w:asciiTheme="minorHAnsi" w:hAnsiTheme="minorHAnsi" w:cs="Open Sans"/>
                <w:color w:val="1F1F1F"/>
              </w:rPr>
            </w:pPr>
            <w:r w:rsidRPr="00601453">
              <w:rPr>
                <w:rFonts w:asciiTheme="minorHAnsi" w:hAnsiTheme="minorHAnsi" w:cs="Open Sans"/>
                <w:color w:val="1F1F1F"/>
              </w:rPr>
              <w:t>Provide a concise update on the progress of each initiative during the reporting period. Responses should focus on key activities completed, milestones reached, challenges encountered, and any notable outcomes or impacts to date.</w:t>
            </w:r>
          </w:p>
          <w:p w:rsidR="00601453" w:rsidRPr="00601453" w:rsidP="00601453" w14:paraId="0A89CC09" w14:textId="1B6F4CB6">
            <w:pPr>
              <w:pStyle w:val="NormalWeb"/>
              <w:rPr>
                <w:rFonts w:asciiTheme="minorHAnsi" w:hAnsiTheme="minorHAnsi" w:cs="Open Sans"/>
                <w:color w:val="1F1F1F"/>
              </w:rPr>
            </w:pPr>
            <w:r w:rsidRPr="00601453">
              <w:rPr>
                <w:rFonts w:asciiTheme="minorHAnsi" w:hAnsiTheme="minorHAnsi" w:cs="Open Sans"/>
                <w:color w:val="1F1F1F"/>
              </w:rPr>
              <w:t xml:space="preserve">This section is intended for progress reporting purposes only and should not repeat the full project narrative from the NCC Kit. Please focus on recent initiative progress and avoid including broad </w:t>
            </w:r>
            <w:r w:rsidRPr="00601453">
              <w:rPr>
                <w:rFonts w:asciiTheme="minorHAnsi" w:hAnsiTheme="minorHAnsi" w:cs="Open Sans"/>
                <w:color w:val="1F1F1F"/>
              </w:rPr>
              <w:t>background information unless it is necessary for context.</w:t>
            </w:r>
          </w:p>
          <w:p w:rsidR="00601453" w:rsidRPr="00601453" w:rsidP="00601453" w14:paraId="63651E8E" w14:textId="77777777">
            <w:pPr>
              <w:pStyle w:val="NormalWeb"/>
              <w:rPr>
                <w:rFonts w:asciiTheme="minorHAnsi" w:hAnsiTheme="minorHAnsi" w:cs="Open Sans"/>
                <w:color w:val="1F1F1F"/>
              </w:rPr>
            </w:pPr>
            <w:r w:rsidRPr="00601453">
              <w:rPr>
                <w:rFonts w:asciiTheme="minorHAnsi" w:hAnsiTheme="minorHAnsi" w:cs="Open Sans"/>
                <w:color w:val="1F1F1F"/>
              </w:rPr>
              <w:t>States are encouraged to include any relevant updates that may be important for CMS to understand the status, implementation progress, or emerging results of the initiative.</w:t>
            </w:r>
          </w:p>
          <w:p w:rsidR="008843C9" w:rsidP="00601453" w14:paraId="3D2753D5" w14:textId="0B5F1CC5">
            <w:pPr>
              <w:pStyle w:val="NormalWeb"/>
              <w:spacing w:before="0" w:beforeAutospacing="0" w:after="0" w:afterAutospacing="0"/>
              <w:rPr>
                <w:rFonts w:asciiTheme="minorHAnsi" w:hAnsiTheme="minorHAnsi" w:cs="Open Sans"/>
                <w:b/>
                <w:bCs/>
                <w:color w:val="1F1F1F"/>
              </w:rPr>
            </w:pPr>
            <w:r w:rsidRPr="008843C9">
              <w:rPr>
                <w:rFonts w:asciiTheme="minorHAnsi" w:hAnsiTheme="minorHAnsi" w:cs="Open Sans"/>
                <w:b/>
                <w:bCs/>
                <w:color w:val="1F1F1F"/>
              </w:rPr>
              <w:t>Note: The Narrative is optional for quarterly reporting.</w:t>
            </w:r>
          </w:p>
          <w:p w:rsidR="008843C9" w:rsidRPr="008843C9" w:rsidP="008843C9" w14:paraId="5A8F85E7" w14:textId="5FB0594F">
            <w:pPr>
              <w:pStyle w:val="NormalWeb"/>
              <w:rPr>
                <w:rFonts w:asciiTheme="minorHAnsi" w:hAnsiTheme="minorHAnsi" w:cs="Open Sans"/>
                <w:b/>
                <w:bCs/>
                <w:color w:val="1F1F1F"/>
              </w:rPr>
            </w:pPr>
            <w:r w:rsidRPr="008843C9">
              <w:rPr>
                <w:rFonts w:asciiTheme="minorHAnsi" w:hAnsiTheme="minorHAnsi" w:cs="Open Sans"/>
                <w:b/>
                <w:bCs/>
                <w:color w:val="1F1F1F"/>
              </w:rPr>
              <w:t>Please limit responses to 2,000 characters, or approximately 250–350 words.</w:t>
            </w:r>
          </w:p>
        </w:tc>
        <w:tc>
          <w:tcPr>
            <w:tcW w:w="3701" w:type="dxa"/>
            <w:vAlign w:val="center"/>
          </w:tcPr>
          <w:p w:rsidR="00B11F81" w:rsidRPr="00A56CCE" w:rsidP="00B11F81" w14:paraId="4F10E647" w14:textId="5BF3518C">
            <w:pPr>
              <w:pStyle w:val="NormalWeb"/>
              <w:spacing w:before="0" w:beforeAutospacing="0" w:after="0" w:afterAutospacing="0"/>
              <w:rPr>
                <w:rFonts w:asciiTheme="minorHAnsi" w:hAnsiTheme="minorHAnsi" w:cs="Open Sans"/>
                <w:i/>
                <w:iCs/>
                <w:color w:val="1F1F1F"/>
              </w:rPr>
            </w:pPr>
            <w:r w:rsidRPr="000F5B8B">
              <w:rPr>
                <w:rFonts w:asciiTheme="minorHAnsi" w:hAnsiTheme="minorHAnsi" w:cs="Open Sans"/>
                <w:i/>
                <w:iCs/>
                <w:color w:val="1F1F1F"/>
                <w:shd w:val="clear" w:color="auto" w:fill="FFFFFF"/>
              </w:rPr>
              <w:t xml:space="preserve">Over the past </w:t>
            </w:r>
            <w:r>
              <w:rPr>
                <w:rFonts w:asciiTheme="minorHAnsi" w:hAnsiTheme="minorHAnsi" w:cs="Open Sans"/>
                <w:i/>
                <w:iCs/>
                <w:color w:val="1F1F1F"/>
                <w:shd w:val="clear" w:color="auto" w:fill="FFFFFF"/>
              </w:rPr>
              <w:t>year</w:t>
            </w:r>
            <w:r w:rsidRPr="000F5B8B">
              <w:rPr>
                <w:rFonts w:asciiTheme="minorHAnsi" w:hAnsiTheme="minorHAnsi" w:cs="Open Sans"/>
                <w:i/>
                <w:iCs/>
                <w:color w:val="1F1F1F"/>
                <w:shd w:val="clear" w:color="auto" w:fill="FFFFFF"/>
              </w:rPr>
              <w:t xml:space="preserve">, we deployed five fully equipped Mobile Maternity Clinics across 12 of our most underserved counties, effectively eliminating geographic barriers to care. This proactive approach has enabled us to deliver over 2,500 prenatal and postpartum visits directly to expectant mothers, driving a 40% increase in first-trimester care initiation. By integrating satellite-enabled telehealth for high-risk specialist consultations and </w:t>
            </w:r>
            <w:r w:rsidRPr="000F5B8B">
              <w:rPr>
                <w:rFonts w:asciiTheme="minorHAnsi" w:hAnsiTheme="minorHAnsi" w:cs="Open Sans"/>
                <w:i/>
                <w:iCs/>
                <w:color w:val="1F1F1F"/>
                <w:shd w:val="clear" w:color="auto" w:fill="FFFFFF"/>
              </w:rPr>
              <w:t>employing local community health workers to build trust, we have not only expanded essential access but fundamentally transformed the maternal health infrastructure for our rural populations.</w:t>
            </w:r>
          </w:p>
        </w:tc>
      </w:tr>
      <w:tr w14:paraId="5A4E000C" w14:textId="77777777" w:rsidTr="00D75514">
        <w:tblPrEx>
          <w:tblW w:w="10266" w:type="dxa"/>
          <w:tblLook w:val="04A0"/>
        </w:tblPrEx>
        <w:trPr>
          <w:trHeight w:val="1610"/>
        </w:trPr>
        <w:tc>
          <w:tcPr>
            <w:tcW w:w="1885" w:type="dxa"/>
            <w:vAlign w:val="center"/>
          </w:tcPr>
          <w:p w:rsidR="00B11F81" w:rsidRPr="00A56CCE" w:rsidP="00205382" w14:paraId="1956601E" w14:textId="77777777">
            <w:pPr>
              <w:pStyle w:val="NormalWeb"/>
              <w:spacing w:before="0" w:beforeAutospacing="0" w:after="0" w:afterAutospacing="0"/>
              <w:rPr>
                <w:rFonts w:asciiTheme="minorHAnsi" w:hAnsiTheme="minorHAnsi" w:cs="Open Sans"/>
                <w:b w:val="0"/>
                <w:bCs w:val="0"/>
                <w:color w:val="1F1F1F"/>
              </w:rPr>
            </w:pPr>
            <w:r>
              <w:rPr>
                <w:rFonts w:asciiTheme="minorHAnsi" w:hAnsiTheme="minorHAnsi" w:cs="Open Sans"/>
                <w:color w:val="1F1F1F"/>
              </w:rPr>
              <w:t xml:space="preserve">Number of People Served </w:t>
            </w:r>
          </w:p>
          <w:p w:rsidR="00B11F81" w:rsidRPr="00A56CCE" w:rsidP="00B11F81" w14:paraId="21B22748" w14:textId="77777777">
            <w:pPr>
              <w:pStyle w:val="NormalWeb"/>
              <w:spacing w:before="0" w:beforeAutospacing="0" w:after="0" w:afterAutospacing="0"/>
              <w:jc w:val="center"/>
              <w:rPr>
                <w:rFonts w:asciiTheme="minorHAnsi" w:hAnsiTheme="minorHAnsi" w:cs="Open Sans"/>
                <w:color w:val="1F1F1F"/>
              </w:rPr>
            </w:pPr>
          </w:p>
        </w:tc>
        <w:tc>
          <w:tcPr>
            <w:tcW w:w="4680" w:type="dxa"/>
            <w:vAlign w:val="center"/>
          </w:tcPr>
          <w:p w:rsidR="00601453" w:rsidRPr="00601453" w:rsidP="00601453" w14:paraId="1535D583" w14:textId="2F4E9956">
            <w:r>
              <w:t xml:space="preserve">Provide </w:t>
            </w:r>
            <w:r w:rsidRPr="00601453">
              <w:t>best estimate of the number of individuals who have benefited from RHT Program funds during the reporting period. Estimates should be reasonable, supported by available data, and reflect the scope and reach of the initiative.</w:t>
            </w:r>
          </w:p>
          <w:p w:rsidR="00601453" w:rsidP="00601453" w14:paraId="269BE4CF" w14:textId="701155D4">
            <w:pPr>
              <w:spacing w:after="120"/>
            </w:pPr>
            <w:r w:rsidRPr="00601453">
              <w:t xml:space="preserve">For system-based initiatives that do not provide direct services (e.g., IT systems, Health Information Exchanges), States may define the number of people served more broadly. </w:t>
            </w:r>
          </w:p>
          <w:p w:rsidR="00601453" w:rsidRPr="00601453" w:rsidP="00601453" w14:paraId="4D4CD144" w14:textId="1740A8E4">
            <w:r w:rsidRPr="00601453">
              <w:t>For example:</w:t>
            </w:r>
          </w:p>
          <w:p w:rsidR="00601453" w:rsidRPr="00601453" w:rsidP="00601453" w14:paraId="1704ECE8" w14:textId="77777777">
            <w:pPr>
              <w:numPr>
                <w:ilvl w:val="3"/>
                <w:numId w:val="35"/>
              </w:numPr>
              <w:spacing w:before="120"/>
              <w:ind w:left="360"/>
              <w:rPr>
                <w:rFonts w:eastAsia="Times New Roman"/>
              </w:rPr>
            </w:pPr>
            <w:r w:rsidRPr="00601453">
              <w:rPr>
                <w:rFonts w:eastAsia="Times New Roman"/>
              </w:rPr>
              <w:t>For health system–level initiatives, the number served may reflect the total population served by the system.</w:t>
            </w:r>
          </w:p>
          <w:p w:rsidR="00601453" w:rsidRPr="00601453" w:rsidP="00601453" w14:paraId="33013389" w14:textId="77777777">
            <w:pPr>
              <w:numPr>
                <w:ilvl w:val="3"/>
                <w:numId w:val="35"/>
              </w:numPr>
              <w:spacing w:before="120"/>
              <w:ind w:left="360"/>
              <w:rPr>
                <w:rFonts w:eastAsia="Times New Roman"/>
              </w:rPr>
            </w:pPr>
            <w:r w:rsidRPr="00601453">
              <w:rPr>
                <w:rFonts w:eastAsia="Times New Roman"/>
              </w:rPr>
              <w:t>For statewide systems (e.g., HIEs), the number served may reflect the number of patients with data in the system or the total number of state residents.</w:t>
            </w:r>
          </w:p>
          <w:p w:rsidR="00601453" w:rsidRPr="00601453" w:rsidP="00601453" w14:paraId="5022CB89" w14:textId="77777777">
            <w:pPr>
              <w:numPr>
                <w:ilvl w:val="3"/>
                <w:numId w:val="35"/>
              </w:numPr>
              <w:spacing w:before="120"/>
              <w:ind w:left="360"/>
              <w:rPr>
                <w:rFonts w:eastAsia="Times New Roman"/>
              </w:rPr>
            </w:pPr>
            <w:r w:rsidRPr="00601453">
              <w:rPr>
                <w:rFonts w:eastAsia="Times New Roman"/>
              </w:rPr>
              <w:t>These estimates do not need to be de-duplicated and do not need to be limited to rural populations if the initiative has a broader reach.</w:t>
            </w:r>
          </w:p>
          <w:p w:rsidR="00601453" w:rsidRPr="00601453" w:rsidP="00601453" w14:paraId="61E72C85" w14:textId="77777777">
            <w:pPr>
              <w:numPr>
                <w:ilvl w:val="3"/>
                <w:numId w:val="35"/>
              </w:numPr>
              <w:spacing w:before="120"/>
              <w:ind w:left="360"/>
              <w:rPr>
                <w:rFonts w:eastAsia="Times New Roman"/>
              </w:rPr>
            </w:pPr>
            <w:r w:rsidRPr="00601453">
              <w:rPr>
                <w:rFonts w:eastAsia="Times New Roman"/>
              </w:rPr>
              <w:t xml:space="preserve">States should aim to provide the most accurate and justifiable estimate possible and may include brief context </w:t>
            </w:r>
            <w:r w:rsidRPr="00601453">
              <w:rPr>
                <w:rFonts w:eastAsia="Times New Roman"/>
              </w:rPr>
              <w:t>in the narrative section if helpful for CMS’s understanding.</w:t>
            </w:r>
          </w:p>
          <w:p w:rsidR="00601453" w:rsidRPr="00601453" w:rsidP="00601453" w14:paraId="7CA3DDC7" w14:textId="77777777">
            <w:pPr>
              <w:pStyle w:val="ListParagraph"/>
              <w:ind w:left="-360"/>
            </w:pPr>
            <w:r w:rsidRPr="00601453">
              <w:rPr>
                <w:rFonts w:ascii="Signika Light" w:hAnsi="Signika Light"/>
              </w:rPr>
              <w:t> </w:t>
            </w:r>
          </w:p>
          <w:p w:rsidR="00B11F81" w:rsidRPr="008843C9" w:rsidP="00601453" w14:paraId="4A99BA77" w14:textId="191CA655">
            <w:pPr>
              <w:pStyle w:val="ListParagraph"/>
              <w:ind w:left="0"/>
              <w:rPr>
                <w:b/>
                <w:bCs/>
              </w:rPr>
            </w:pPr>
            <w:r w:rsidRPr="008843C9">
              <w:rPr>
                <w:b/>
                <w:bCs/>
              </w:rPr>
              <w:t>Note: Number of People Served is only reported annually.</w:t>
            </w:r>
          </w:p>
        </w:tc>
        <w:tc>
          <w:tcPr>
            <w:tcW w:w="3701" w:type="dxa"/>
            <w:vAlign w:val="center"/>
          </w:tcPr>
          <w:p w:rsidR="00B11F81" w:rsidRPr="00A56CCE" w:rsidP="00584369" w14:paraId="069341BF" w14:textId="66900987">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 xml:space="preserve">500 </w:t>
            </w:r>
          </w:p>
        </w:tc>
      </w:tr>
      <w:tr w14:paraId="33065B23" w14:textId="77777777" w:rsidTr="002920F3">
        <w:tblPrEx>
          <w:tblW w:w="10266" w:type="dxa"/>
          <w:tblLook w:val="04A0"/>
        </w:tblPrEx>
        <w:tc>
          <w:tcPr>
            <w:tcW w:w="1885" w:type="dxa"/>
            <w:vAlign w:val="center"/>
          </w:tcPr>
          <w:p w:rsidR="007E3995" w:rsidP="00205382" w14:paraId="3DAFA0C6" w14:textId="003A81E3">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Metric </w:t>
            </w:r>
          </w:p>
        </w:tc>
        <w:tc>
          <w:tcPr>
            <w:tcW w:w="4680" w:type="dxa"/>
            <w:vAlign w:val="center"/>
          </w:tcPr>
          <w:p w:rsidR="008843C9" w:rsidP="008843C9" w14:paraId="49AE2998" w14:textId="77777777">
            <w:pPr>
              <w:pStyle w:val="NormalWeb"/>
              <w:spacing w:after="0"/>
              <w:rPr>
                <w:rFonts w:asciiTheme="minorHAnsi" w:hAnsiTheme="minorHAnsi" w:cs="Open Sans"/>
                <w:color w:val="1F1F1F"/>
                <w:shd w:val="clear" w:color="auto" w:fill="FFFFFF"/>
              </w:rPr>
            </w:pPr>
            <w:r>
              <w:rPr>
                <w:rFonts w:asciiTheme="minorHAnsi" w:hAnsiTheme="minorHAnsi" w:cs="Open Sans"/>
                <w:color w:val="1F1F1F"/>
                <w:shd w:val="clear" w:color="auto" w:fill="FFFFFF"/>
              </w:rPr>
              <w:t xml:space="preserve">The metric for each initiative will be pre-populated based on the information previously provided. </w:t>
            </w:r>
          </w:p>
          <w:p w:rsidR="00601453" w:rsidRPr="008843C9" w:rsidP="008843C9" w14:paraId="15B7943D" w14:textId="0AA391CD">
            <w:pPr>
              <w:pStyle w:val="NormalWeb"/>
              <w:spacing w:after="0"/>
              <w:rPr>
                <w:rFonts w:asciiTheme="minorHAnsi" w:hAnsiTheme="minorHAnsi" w:cs="Open Sans"/>
                <w:b/>
                <w:bCs/>
                <w:color w:val="1F1F1F"/>
                <w:shd w:val="clear" w:color="auto" w:fill="FFFFFF"/>
              </w:rPr>
            </w:pPr>
            <w:r w:rsidRPr="008843C9">
              <w:rPr>
                <w:rFonts w:asciiTheme="minorHAnsi" w:hAnsiTheme="minorHAnsi" w:cs="Open Sans"/>
                <w:b/>
                <w:bCs/>
                <w:color w:val="1F1F1F"/>
                <w:shd w:val="clear" w:color="auto" w:fill="FFFFFF"/>
              </w:rPr>
              <w:t>Note: Metrics are only</w:t>
            </w:r>
            <w:r w:rsidR="00811FC7">
              <w:rPr>
                <w:rFonts w:asciiTheme="minorHAnsi" w:hAnsiTheme="minorHAnsi" w:cs="Open Sans"/>
                <w:b/>
                <w:bCs/>
                <w:color w:val="1F1F1F"/>
                <w:shd w:val="clear" w:color="auto" w:fill="FFFFFF"/>
              </w:rPr>
              <w:t xml:space="preserve"> required to be</w:t>
            </w:r>
            <w:r w:rsidRPr="008843C9">
              <w:rPr>
                <w:rFonts w:asciiTheme="minorHAnsi" w:hAnsiTheme="minorHAnsi" w:cs="Open Sans"/>
                <w:b/>
                <w:bCs/>
                <w:color w:val="1F1F1F"/>
                <w:shd w:val="clear" w:color="auto" w:fill="FFFFFF"/>
              </w:rPr>
              <w:t xml:space="preserve"> reported </w:t>
            </w:r>
            <w:r w:rsidR="00811FC7">
              <w:rPr>
                <w:rFonts w:asciiTheme="minorHAnsi" w:hAnsiTheme="minorHAnsi" w:cs="Open Sans"/>
                <w:b/>
                <w:bCs/>
                <w:color w:val="1F1F1F"/>
                <w:shd w:val="clear" w:color="auto" w:fill="FFFFFF"/>
              </w:rPr>
              <w:t>in the annual reports and are optional to report in quarterly reports</w:t>
            </w:r>
            <w:r w:rsidRPr="008843C9">
              <w:rPr>
                <w:rFonts w:asciiTheme="minorHAnsi" w:hAnsiTheme="minorHAnsi" w:cs="Open Sans"/>
                <w:b/>
                <w:bCs/>
                <w:color w:val="1F1F1F"/>
                <w:shd w:val="clear" w:color="auto" w:fill="FFFFFF"/>
              </w:rPr>
              <w:t>.</w:t>
            </w:r>
          </w:p>
        </w:tc>
        <w:tc>
          <w:tcPr>
            <w:tcW w:w="3701" w:type="dxa"/>
            <w:vAlign w:val="center"/>
          </w:tcPr>
          <w:p w:rsidR="007E3995" w:rsidP="00584369" w14:paraId="3EBEA680" w14:textId="575CA216">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20</w:t>
            </w:r>
          </w:p>
        </w:tc>
      </w:tr>
      <w:tr w14:paraId="40D0230A" w14:textId="77777777" w:rsidTr="002920F3">
        <w:tblPrEx>
          <w:tblW w:w="10266" w:type="dxa"/>
          <w:tblLook w:val="04A0"/>
        </w:tblPrEx>
        <w:tc>
          <w:tcPr>
            <w:tcW w:w="1885" w:type="dxa"/>
            <w:vAlign w:val="center"/>
          </w:tcPr>
          <w:p w:rsidR="007E3995" w:rsidP="00205382" w14:paraId="38EF6E92" w14:textId="3A2EF12C">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Metric Status</w:t>
            </w:r>
          </w:p>
        </w:tc>
        <w:tc>
          <w:tcPr>
            <w:tcW w:w="4680" w:type="dxa"/>
            <w:vAlign w:val="center"/>
          </w:tcPr>
          <w:p w:rsidR="007E3995" w:rsidP="00B11F81" w14:paraId="3668F022" w14:textId="77777777">
            <w:pPr>
              <w:pStyle w:val="NormalWeb"/>
              <w:spacing w:before="0" w:beforeAutospacing="0" w:after="0" w:afterAutospacing="0"/>
              <w:rPr>
                <w:rFonts w:asciiTheme="minorHAnsi" w:hAnsiTheme="minorHAnsi" w:cs="Open Sans"/>
                <w:color w:val="1F1F1F"/>
                <w:shd w:val="clear" w:color="auto" w:fill="FFFFFF"/>
              </w:rPr>
            </w:pPr>
            <w:r>
              <w:rPr>
                <w:rFonts w:asciiTheme="minorHAnsi" w:hAnsiTheme="minorHAnsi" w:cs="Open Sans"/>
                <w:color w:val="1F1F1F"/>
                <w:shd w:val="clear" w:color="auto" w:fill="FFFFFF"/>
              </w:rPr>
              <w:t xml:space="preserve">Metric status will be displayed with the following potential statuses: </w:t>
            </w:r>
          </w:p>
          <w:p w:rsidR="007E3995" w:rsidP="007E3995" w14:paraId="5CE9E293" w14:textId="77777777">
            <w:pPr>
              <w:pStyle w:val="NormalWeb"/>
              <w:numPr>
                <w:ilvl w:val="0"/>
                <w:numId w:val="33"/>
              </w:numPr>
              <w:spacing w:before="0" w:beforeAutospacing="0" w:after="0" w:afterAutospacing="0"/>
              <w:rPr>
                <w:rFonts w:asciiTheme="minorHAnsi" w:hAnsiTheme="minorHAnsi" w:cs="Open Sans"/>
                <w:color w:val="1F1F1F"/>
                <w:shd w:val="clear" w:color="auto" w:fill="FFFFFF"/>
              </w:rPr>
            </w:pPr>
            <w:r>
              <w:rPr>
                <w:rFonts w:asciiTheme="minorHAnsi" w:hAnsiTheme="minorHAnsi" w:cs="Open Sans"/>
                <w:color w:val="1F1F1F"/>
                <w:shd w:val="clear" w:color="auto" w:fill="FFFFFF"/>
              </w:rPr>
              <w:t xml:space="preserve">Active </w:t>
            </w:r>
          </w:p>
          <w:p w:rsidR="007E3995" w:rsidP="00D60640" w14:paraId="54719BF9" w14:textId="7CC993FE">
            <w:pPr>
              <w:pStyle w:val="NormalWeb"/>
              <w:numPr>
                <w:ilvl w:val="0"/>
                <w:numId w:val="33"/>
              </w:numPr>
              <w:spacing w:before="0" w:beforeAutospacing="0" w:after="0" w:afterAutospacing="0"/>
              <w:rPr>
                <w:rFonts w:asciiTheme="minorHAnsi" w:hAnsiTheme="minorHAnsi" w:cs="Open Sans"/>
                <w:color w:val="1F1F1F"/>
                <w:shd w:val="clear" w:color="auto" w:fill="FFFFFF"/>
              </w:rPr>
            </w:pPr>
            <w:r>
              <w:rPr>
                <w:rFonts w:asciiTheme="minorHAnsi" w:hAnsiTheme="minorHAnsi" w:cs="Open Sans"/>
                <w:color w:val="1F1F1F"/>
                <w:shd w:val="clear" w:color="auto" w:fill="FFFFFF"/>
              </w:rPr>
              <w:t>Abandoned</w:t>
            </w:r>
          </w:p>
        </w:tc>
        <w:tc>
          <w:tcPr>
            <w:tcW w:w="3701" w:type="dxa"/>
            <w:vAlign w:val="center"/>
          </w:tcPr>
          <w:p w:rsidR="007E3995" w:rsidP="00584369" w14:paraId="25797D7E" w14:textId="57D0976D">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Active</w:t>
            </w:r>
          </w:p>
        </w:tc>
      </w:tr>
      <w:tr w14:paraId="202272FB" w14:textId="77777777" w:rsidTr="002920F3">
        <w:tblPrEx>
          <w:tblW w:w="10266" w:type="dxa"/>
          <w:tblLook w:val="04A0"/>
        </w:tblPrEx>
        <w:tc>
          <w:tcPr>
            <w:tcW w:w="1885" w:type="dxa"/>
            <w:vAlign w:val="center"/>
          </w:tcPr>
          <w:p w:rsidR="007E3995" w:rsidP="00205382" w14:paraId="0D1E1429" w14:textId="55A41E33">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Target Value</w:t>
            </w:r>
            <w:r w:rsidR="00B54F64">
              <w:rPr>
                <w:rFonts w:asciiTheme="minorHAnsi" w:hAnsiTheme="minorHAnsi" w:cs="Open Sans"/>
                <w:color w:val="1F1F1F"/>
              </w:rPr>
              <w:t xml:space="preserve"> (%)</w:t>
            </w:r>
          </w:p>
        </w:tc>
        <w:tc>
          <w:tcPr>
            <w:tcW w:w="4680" w:type="dxa"/>
            <w:vAlign w:val="center"/>
          </w:tcPr>
          <w:p w:rsidR="007E3995" w:rsidP="00B11F81" w14:paraId="55F81AA5" w14:textId="31CC5273">
            <w:pPr>
              <w:pStyle w:val="NormalWeb"/>
              <w:spacing w:before="0" w:beforeAutospacing="0" w:after="0" w:afterAutospacing="0"/>
              <w:rPr>
                <w:rFonts w:asciiTheme="minorHAnsi" w:hAnsiTheme="minorHAnsi" w:cs="Open Sans"/>
                <w:color w:val="1F1F1F"/>
                <w:shd w:val="clear" w:color="auto" w:fill="FFFFFF"/>
              </w:rPr>
            </w:pPr>
            <w:r>
              <w:rPr>
                <w:rFonts w:asciiTheme="minorHAnsi" w:hAnsiTheme="minorHAnsi" w:cs="Open Sans"/>
                <w:color w:val="1F1F1F"/>
                <w:shd w:val="clear" w:color="auto" w:fill="FFFFFF"/>
              </w:rPr>
              <w:t xml:space="preserve">Target values will be pre-populated and will be updated based on States’ information. The field will not be able to be edited. </w:t>
            </w:r>
          </w:p>
        </w:tc>
        <w:tc>
          <w:tcPr>
            <w:tcW w:w="3701" w:type="dxa"/>
            <w:vAlign w:val="center"/>
          </w:tcPr>
          <w:p w:rsidR="007E3995" w:rsidP="00584369" w14:paraId="2A231D29" w14:textId="3A9FDDBB">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9</w:t>
            </w:r>
            <w:r w:rsidR="00B54F64">
              <w:rPr>
                <w:rFonts w:asciiTheme="minorHAnsi" w:hAnsiTheme="minorHAnsi" w:cs="Open Sans"/>
                <w:i/>
                <w:iCs/>
                <w:color w:val="1F1F1F"/>
              </w:rPr>
              <w:t>0</w:t>
            </w:r>
          </w:p>
        </w:tc>
      </w:tr>
      <w:tr w14:paraId="26CF1A49" w14:textId="77777777" w:rsidTr="002920F3">
        <w:tblPrEx>
          <w:tblW w:w="10266" w:type="dxa"/>
          <w:tblLook w:val="04A0"/>
        </w:tblPrEx>
        <w:tc>
          <w:tcPr>
            <w:tcW w:w="1885" w:type="dxa"/>
            <w:vAlign w:val="center"/>
          </w:tcPr>
          <w:p w:rsidR="007E3995" w:rsidP="00205382" w14:paraId="7C38AB47" w14:textId="185BEE9C">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Previous Value</w:t>
            </w:r>
          </w:p>
        </w:tc>
        <w:tc>
          <w:tcPr>
            <w:tcW w:w="4680" w:type="dxa"/>
            <w:vAlign w:val="center"/>
          </w:tcPr>
          <w:p w:rsidR="007E3995" w:rsidP="00B11F81" w14:paraId="250FB55D" w14:textId="1F16A8D4">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Previous values that States have reported will be displayed. The field will not be able to be edited. </w:t>
            </w:r>
          </w:p>
        </w:tc>
        <w:tc>
          <w:tcPr>
            <w:tcW w:w="3701" w:type="dxa"/>
            <w:vAlign w:val="center"/>
          </w:tcPr>
          <w:p w:rsidR="007E3995" w:rsidP="00584369" w14:paraId="66AD70D9" w14:textId="34420B0F">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5</w:t>
            </w:r>
          </w:p>
        </w:tc>
      </w:tr>
      <w:tr w14:paraId="6F4FA4B2" w14:textId="77777777" w:rsidTr="002920F3">
        <w:tblPrEx>
          <w:tblW w:w="10266" w:type="dxa"/>
          <w:tblLook w:val="04A0"/>
        </w:tblPrEx>
        <w:tc>
          <w:tcPr>
            <w:tcW w:w="1885" w:type="dxa"/>
            <w:vAlign w:val="center"/>
          </w:tcPr>
          <w:p w:rsidR="00B11F81" w:rsidRPr="00A56CCE" w:rsidP="00205382" w14:paraId="7D64A705"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Metric Current Value</w:t>
            </w:r>
          </w:p>
        </w:tc>
        <w:tc>
          <w:tcPr>
            <w:tcW w:w="4680" w:type="dxa"/>
            <w:vAlign w:val="center"/>
          </w:tcPr>
          <w:p w:rsidR="00B11F81" w:rsidRPr="00A56CCE" w:rsidP="00B11F81" w14:paraId="196862C7" w14:textId="487886DF">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Enter the current value of each metric relevant to the reporting period. </w:t>
            </w:r>
          </w:p>
        </w:tc>
        <w:tc>
          <w:tcPr>
            <w:tcW w:w="3701" w:type="dxa"/>
            <w:vAlign w:val="center"/>
          </w:tcPr>
          <w:p w:rsidR="00B11F81" w:rsidRPr="00A56CCE" w:rsidP="00584369" w14:paraId="54A23ECA" w14:textId="77777777">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3</w:t>
            </w:r>
          </w:p>
        </w:tc>
      </w:tr>
      <w:tr w14:paraId="6754A78A" w14:textId="77777777" w:rsidTr="002920F3">
        <w:tblPrEx>
          <w:tblW w:w="10266" w:type="dxa"/>
          <w:tblLook w:val="04A0"/>
        </w:tblPrEx>
        <w:trPr>
          <w:trHeight w:val="890"/>
        </w:trPr>
        <w:tc>
          <w:tcPr>
            <w:tcW w:w="1885" w:type="dxa"/>
            <w:vAlign w:val="center"/>
          </w:tcPr>
          <w:p w:rsidR="00B11F81" w:rsidP="00205382" w14:paraId="5D6E2E48"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Metric as of Date (MM/DD/YYYY) </w:t>
            </w:r>
          </w:p>
        </w:tc>
        <w:tc>
          <w:tcPr>
            <w:tcW w:w="4680" w:type="dxa"/>
            <w:vAlign w:val="center"/>
          </w:tcPr>
          <w:p w:rsidR="00B11F81" w:rsidP="00B11F81" w14:paraId="66F27677"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Enter the as of date of the metric. </w:t>
            </w:r>
          </w:p>
        </w:tc>
        <w:tc>
          <w:tcPr>
            <w:tcW w:w="3701" w:type="dxa"/>
            <w:vAlign w:val="center"/>
          </w:tcPr>
          <w:p w:rsidR="00B11F81" w:rsidP="00584369" w14:paraId="7EB7AC29" w14:textId="77777777">
            <w:pPr>
              <w:pStyle w:val="NormalWeb"/>
              <w:spacing w:before="0" w:beforeAutospacing="0" w:after="0" w:afterAutospacing="0"/>
              <w:jc w:val="center"/>
              <w:rPr>
                <w:rFonts w:asciiTheme="minorHAnsi" w:hAnsiTheme="minorHAnsi" w:cs="Open Sans"/>
                <w:i/>
                <w:iCs/>
                <w:color w:val="1F1F1F"/>
              </w:rPr>
            </w:pPr>
            <w:r>
              <w:rPr>
                <w:rFonts w:asciiTheme="minorHAnsi" w:hAnsiTheme="minorHAnsi" w:cs="Open Sans"/>
                <w:i/>
                <w:iCs/>
                <w:color w:val="1F1F1F"/>
              </w:rPr>
              <w:t>04/19/2026</w:t>
            </w:r>
          </w:p>
        </w:tc>
      </w:tr>
      <w:tr w14:paraId="4E318D0B" w14:textId="77777777" w:rsidTr="002920F3">
        <w:tblPrEx>
          <w:tblW w:w="10266" w:type="dxa"/>
          <w:tblLook w:val="04A0"/>
        </w:tblPrEx>
        <w:trPr>
          <w:trHeight w:val="800"/>
        </w:trPr>
        <w:tc>
          <w:tcPr>
            <w:tcW w:w="1885" w:type="dxa"/>
            <w:vAlign w:val="center"/>
          </w:tcPr>
          <w:p w:rsidR="00B11F81" w:rsidP="00205382" w14:paraId="35AC42B5" w14:textId="2E11B364">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Checkpoint</w:t>
            </w:r>
            <w:r w:rsidR="002920F3">
              <w:rPr>
                <w:rFonts w:asciiTheme="minorHAnsi" w:hAnsiTheme="minorHAnsi" w:cs="Open Sans"/>
                <w:color w:val="1F1F1F"/>
              </w:rPr>
              <w:t xml:space="preserve"> </w:t>
            </w:r>
            <w:r>
              <w:rPr>
                <w:rFonts w:asciiTheme="minorHAnsi" w:hAnsiTheme="minorHAnsi" w:cs="Open Sans"/>
                <w:color w:val="1F1F1F"/>
              </w:rPr>
              <w:t>Attachments Upload</w:t>
            </w:r>
          </w:p>
        </w:tc>
        <w:tc>
          <w:tcPr>
            <w:tcW w:w="4680" w:type="dxa"/>
            <w:vAlign w:val="center"/>
          </w:tcPr>
          <w:p w:rsidR="00B11F81" w:rsidP="00B11F81" w14:paraId="2C87F0F9" w14:textId="12DE0803">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Add or remove </w:t>
            </w:r>
            <w:r w:rsidR="00C57F7A">
              <w:rPr>
                <w:rFonts w:asciiTheme="minorHAnsi" w:hAnsiTheme="minorHAnsi" w:cs="Open Sans"/>
                <w:color w:val="1F1F1F"/>
              </w:rPr>
              <w:t xml:space="preserve">documentation attachments and leave comments or respond to comments for each checkpoint attachment. </w:t>
            </w:r>
            <w:r>
              <w:rPr>
                <w:rFonts w:asciiTheme="minorHAnsi" w:hAnsiTheme="minorHAnsi" w:cs="Open Sans"/>
                <w:color w:val="1F1F1F"/>
              </w:rPr>
              <w:t xml:space="preserve"> </w:t>
            </w:r>
          </w:p>
        </w:tc>
        <w:tc>
          <w:tcPr>
            <w:tcW w:w="3701" w:type="dxa"/>
            <w:vAlign w:val="center"/>
          </w:tcPr>
          <w:p w:rsidR="00B11F81" w:rsidP="00B11F81" w14:paraId="7634446A" w14:textId="77777777">
            <w:pPr>
              <w:pStyle w:val="NormalWeb"/>
              <w:spacing w:before="0" w:beforeAutospacing="0" w:after="0" w:afterAutospacing="0"/>
              <w:rPr>
                <w:rFonts w:asciiTheme="minorHAnsi" w:hAnsiTheme="minorHAnsi" w:cs="Open Sans"/>
                <w:i/>
                <w:iCs/>
                <w:color w:val="1F1F1F"/>
              </w:rPr>
            </w:pPr>
          </w:p>
        </w:tc>
      </w:tr>
      <w:tr w14:paraId="5BBFAD16" w14:textId="77777777" w:rsidTr="002920F3">
        <w:tblPrEx>
          <w:tblW w:w="10266" w:type="dxa"/>
          <w:tblLook w:val="04A0"/>
        </w:tblPrEx>
        <w:trPr>
          <w:trHeight w:val="890"/>
        </w:trPr>
        <w:tc>
          <w:tcPr>
            <w:tcW w:w="1885" w:type="dxa"/>
            <w:vAlign w:val="center"/>
          </w:tcPr>
          <w:p w:rsidR="00B11F81" w:rsidP="00205382" w14:paraId="5DFCC69F"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Ready for CMS Review</w:t>
            </w:r>
          </w:p>
        </w:tc>
        <w:tc>
          <w:tcPr>
            <w:tcW w:w="4680" w:type="dxa"/>
            <w:vAlign w:val="center"/>
          </w:tcPr>
          <w:p w:rsidR="00B11F81" w:rsidP="00B11F81" w14:paraId="455CA39E"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Check the box once a checkpoint is ready for CMS Review. Leave unchecked if the checkpoint requires further editing.  </w:t>
            </w:r>
          </w:p>
        </w:tc>
        <w:tc>
          <w:tcPr>
            <w:tcW w:w="3701" w:type="dxa"/>
            <w:vAlign w:val="center"/>
          </w:tcPr>
          <w:p w:rsidR="00B11F81" w:rsidP="00B11F81" w14:paraId="0DFDC6C8" w14:textId="590A57A0">
            <w:pPr>
              <w:pStyle w:val="NormalWeb"/>
              <w:spacing w:before="0" w:beforeAutospacing="0" w:after="0" w:afterAutospacing="0"/>
              <w:rPr>
                <w:rFonts w:asciiTheme="minorHAnsi" w:hAnsiTheme="minorHAnsi" w:cs="Open Sans"/>
                <w:i/>
                <w:iCs/>
                <w:color w:val="1F1F1F"/>
              </w:rPr>
            </w:pPr>
          </w:p>
        </w:tc>
      </w:tr>
    </w:tbl>
    <w:p w:rsidR="00C57F7A" w:rsidP="00ED37D4" w14:paraId="09B20921" w14:textId="77777777">
      <w:pPr>
        <w:spacing w:line="240" w:lineRule="auto"/>
      </w:pPr>
    </w:p>
    <w:p w:rsidR="00205382" w14:paraId="78022F8B" w14:textId="77777777">
      <w:pPr>
        <w:rPr>
          <w:rFonts w:eastAsiaTheme="majorEastAsia" w:cstheme="majorBidi"/>
          <w:b/>
          <w:bCs/>
          <w:color w:val="009AD0" w:themeColor="accent5"/>
          <w:sz w:val="32"/>
          <w:szCs w:val="32"/>
        </w:rPr>
      </w:pPr>
      <w:r>
        <w:rPr>
          <w:b/>
          <w:bCs/>
          <w:color w:val="009AD0" w:themeColor="accent5"/>
        </w:rPr>
        <w:br w:type="page"/>
      </w:r>
    </w:p>
    <w:p w:rsidR="00416185" w:rsidRPr="00E01178" w:rsidP="723D4C7F" w14:paraId="14E85F89" w14:textId="4AF4E900">
      <w:pPr>
        <w:pStyle w:val="Heading2"/>
        <w:numPr>
          <w:ilvl w:val="0"/>
          <w:numId w:val="10"/>
        </w:numPr>
        <w:spacing w:line="240" w:lineRule="auto"/>
        <w:ind w:left="360"/>
        <w:rPr>
          <w:rFonts w:asciiTheme="minorHAnsi" w:hAnsiTheme="minorHAnsi"/>
          <w:b/>
          <w:bCs/>
          <w:color w:val="015390" w:themeColor="accent1"/>
        </w:rPr>
      </w:pPr>
      <w:bookmarkStart w:id="186" w:name="_Toc236914632"/>
      <w:r w:rsidRPr="723D4C7F">
        <w:rPr>
          <w:rFonts w:asciiTheme="minorHAnsi" w:hAnsiTheme="minorHAnsi"/>
          <w:b/>
          <w:bCs/>
          <w:color w:val="015390" w:themeColor="accent1"/>
        </w:rPr>
        <w:t xml:space="preserve">State Policy </w:t>
      </w:r>
      <w:r w:rsidR="002623F3">
        <w:rPr>
          <w:rFonts w:asciiTheme="minorHAnsi" w:hAnsiTheme="minorHAnsi"/>
          <w:b/>
          <w:bCs/>
          <w:color w:val="015390" w:themeColor="accent1"/>
        </w:rPr>
        <w:t xml:space="preserve">Action </w:t>
      </w:r>
      <w:r w:rsidRPr="723D4C7F">
        <w:rPr>
          <w:rFonts w:asciiTheme="minorHAnsi" w:hAnsiTheme="minorHAnsi"/>
          <w:b/>
          <w:bCs/>
          <w:color w:val="015390" w:themeColor="accent1"/>
        </w:rPr>
        <w:t>Commitments</w:t>
      </w:r>
      <w:bookmarkEnd w:id="186"/>
      <w:r w:rsidRPr="723D4C7F">
        <w:rPr>
          <w:rFonts w:asciiTheme="minorHAnsi" w:hAnsiTheme="minorHAnsi"/>
          <w:b/>
          <w:bCs/>
          <w:color w:val="015390" w:themeColor="accent1"/>
        </w:rPr>
        <w:t xml:space="preserve"> </w:t>
      </w:r>
    </w:p>
    <w:p w:rsidR="00902509" w:rsidRPr="00902509" w:rsidP="00902509" w14:paraId="33111CF9" w14:textId="77777777">
      <w:pPr>
        <w:spacing w:before="120" w:line="240" w:lineRule="auto"/>
        <w:rPr>
          <w:rFonts w:eastAsia="Times New Roman" w:cs="Open Sans"/>
          <w:color w:val="1F1F1F"/>
          <w:kern w:val="0"/>
          <w14:ligatures w14:val="none"/>
        </w:rPr>
      </w:pPr>
      <w:r w:rsidRPr="00902509">
        <w:rPr>
          <w:rFonts w:eastAsia="Times New Roman" w:cs="Open Sans"/>
          <w:color w:val="1F1F1F"/>
          <w:kern w:val="0"/>
          <w14:ligatures w14:val="none"/>
        </w:rPr>
        <w:t>On this page, the SPA Form displays a list of policy commitments approved by CMS, as outlined in the State’s approved application. Each commitment can be expanded to update its status, evidence, and comments for the current reporting period.</w:t>
      </w:r>
    </w:p>
    <w:p w:rsidR="00F92962" w:rsidP="00902509" w14:paraId="7501F9DE" w14:textId="33331C62">
      <w:pPr>
        <w:spacing w:before="120" w:line="240" w:lineRule="auto"/>
        <w:rPr>
          <w:rFonts w:eastAsia="Times New Roman" w:cs="Open Sans"/>
          <w:b/>
          <w:bCs/>
          <w:i/>
          <w:iCs/>
          <w:color w:val="1F1F1F"/>
          <w:kern w:val="0"/>
          <w14:ligatures w14:val="none"/>
        </w:rPr>
      </w:pPr>
      <w:r w:rsidRPr="00B81BDB">
        <w:rPr>
          <w:rFonts w:eastAsia="Times New Roman" w:cs="Open Sans"/>
          <w:noProof/>
          <w:color w:val="1F1F1F"/>
          <w:kern w:val="0"/>
          <w14:ligatures w14:val="none"/>
        </w:rPr>
        <w:drawing>
          <wp:anchor distT="0" distB="0" distL="114300" distR="114300" simplePos="0" relativeHeight="251683840" behindDoc="0" locked="0" layoutInCell="1" allowOverlap="1">
            <wp:simplePos x="0" y="0"/>
            <wp:positionH relativeFrom="margin">
              <wp:posOffset>401600</wp:posOffset>
            </wp:positionH>
            <wp:positionV relativeFrom="page">
              <wp:posOffset>2899986</wp:posOffset>
            </wp:positionV>
            <wp:extent cx="5348605" cy="6043930"/>
            <wp:effectExtent l="0" t="0" r="4445" b="0"/>
            <wp:wrapTopAndBottom/>
            <wp:docPr id="820566894" name="Picture 1" descr="The page displays the drop down for B.3 SNAP Food Restriction Waiver Policy and its data fields. Users can select the policy commitment's current status by selecting on the drop down menu. There is supporting evidence instruction stating that States should only submit legislation links and attachments as acceptable evidence for their State policy commitments. CMS will not accept press releases or promotional links/attachments as substantial evidence. There is a + Add link and + Upload attachments icon to allow users to link or upload  supporting evidence related to each State Policy Commitment. There is a notes and comments that users can optionally include any additional information about the policy commitment that they would like CMS to be aware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66894" name="Picture 1" descr="The page displays the drop down for B.3 SNAP Food Restriction Waiver Policy and its data fields. Users can select the policy commitment's current status by selecting on the drop down menu. There is supporting evidence instruction stating that States should only submit legislation links and attachments as acceptable evidence for their State policy commitments. CMS will not accept press releases or promotional links/attachments as substantial evidence. There is a + Add link and + Upload attachments icon to allow users to link or upload  supporting evidence related to each State Policy Commitment. There is a notes and comments that users can optionally include any additional information about the policy commitment that they would like CMS to be aware of. "/>
                    <pic:cNvPicPr/>
                  </pic:nvPicPr>
                  <pic:blipFill>
                    <a:blip xmlns:r="http://schemas.openxmlformats.org/officeDocument/2006/relationships" r:embed="rId33"/>
                    <a:stretch>
                      <a:fillRect/>
                    </a:stretch>
                  </pic:blipFill>
                  <pic:spPr>
                    <a:xfrm>
                      <a:off x="0" y="0"/>
                      <a:ext cx="5348605" cy="60439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773356</wp:posOffset>
                </wp:positionV>
                <wp:extent cx="5348605" cy="191135"/>
                <wp:effectExtent l="0" t="0" r="4445" b="0"/>
                <wp:wrapTopAndBottom/>
                <wp:docPr id="36770348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8605" cy="191135"/>
                        </a:xfrm>
                        <a:prstGeom prst="rect">
                          <a:avLst/>
                        </a:prstGeom>
                        <a:solidFill>
                          <a:prstClr val="white"/>
                        </a:solidFill>
                        <a:ln>
                          <a:noFill/>
                        </a:ln>
                      </wps:spPr>
                      <wps:txbx>
                        <w:txbxContent>
                          <w:p w:rsidR="00B80D6E" w:rsidRPr="006F04D2" w:rsidP="00142C22" w14:textId="74C84704">
                            <w:pPr>
                              <w:pStyle w:val="Caption"/>
                              <w:rPr>
                                <w:rFonts w:eastAsia="Times New Roman" w:cs="Open Sans"/>
                                <w:noProof/>
                                <w:color w:val="1F1F1F"/>
                                <w:kern w:val="0"/>
                                <w14:ligatures w14:val="none"/>
                              </w:rPr>
                            </w:pPr>
                            <w:bookmarkStart w:id="187" w:name="_Toc231992580"/>
                            <w:r>
                              <w:t xml:space="preserve">Figure </w:t>
                            </w:r>
                            <w:r w:rsidR="00255AB5">
                              <w:t>2</w:t>
                            </w:r>
                            <w:r w:rsidR="00F16277">
                              <w:t>4</w:t>
                            </w:r>
                            <w:r>
                              <w:t xml:space="preserve">: </w:t>
                            </w:r>
                            <w:r w:rsidRPr="005152DB">
                              <w:t xml:space="preserve">State Policy </w:t>
                            </w:r>
                            <w:r w:rsidR="002623F3">
                              <w:t xml:space="preserve">Action </w:t>
                            </w:r>
                            <w:r w:rsidRPr="005152DB">
                              <w:t>Commitments</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5" type="#_x0000_t202" style="width:421.15pt;height:15.05pt;margin-top:60.9pt;margin-left:0;mso-height-percent:0;mso-height-relative:margin;mso-position-horizontal:center;mso-position-horizontal-relative:margin;mso-wrap-distance-bottom:0;mso-wrap-distance-left:9pt;mso-wrap-distance-right:9pt;mso-wrap-distance-top:0;mso-wrap-style:square;position:absolute;visibility:visible;v-text-anchor:top;z-index:251712512" stroked="f">
                <v:textbox inset="0,0,0,0">
                  <w:txbxContent>
                    <w:p w:rsidR="00B80D6E" w:rsidRPr="006F04D2" w:rsidP="00142C22" w14:paraId="11E1423C" w14:textId="74C84704">
                      <w:pPr>
                        <w:pStyle w:val="Caption"/>
                        <w:rPr>
                          <w:rFonts w:eastAsia="Times New Roman" w:cs="Open Sans"/>
                          <w:noProof/>
                          <w:color w:val="1F1F1F"/>
                          <w:kern w:val="0"/>
                          <w14:ligatures w14:val="none"/>
                        </w:rPr>
                      </w:pPr>
                      <w:bookmarkStart w:id="187" w:name="_Toc231992580"/>
                      <w:r>
                        <w:t xml:space="preserve">Figure </w:t>
                      </w:r>
                      <w:r w:rsidR="00255AB5">
                        <w:t>2</w:t>
                      </w:r>
                      <w:r w:rsidR="00F16277">
                        <w:t>4</w:t>
                      </w:r>
                      <w:r>
                        <w:t xml:space="preserve">: </w:t>
                      </w:r>
                      <w:r w:rsidRPr="005152DB">
                        <w:t xml:space="preserve">State Policy </w:t>
                      </w:r>
                      <w:r w:rsidR="002623F3">
                        <w:t xml:space="preserve">Action </w:t>
                      </w:r>
                      <w:r w:rsidRPr="005152DB">
                        <w:t>Commitments</w:t>
                      </w:r>
                      <w:bookmarkEnd w:id="187"/>
                    </w:p>
                  </w:txbxContent>
                </v:textbox>
                <w10:wrap type="topAndBottom"/>
              </v:shape>
            </w:pict>
          </mc:Fallback>
        </mc:AlternateContent>
      </w:r>
      <w:r w:rsidRPr="00902509" w:rsidR="00902509">
        <w:rPr>
          <w:rFonts w:eastAsia="Times New Roman" w:cs="Open Sans"/>
          <w:color w:val="1F1F1F"/>
          <w:kern w:val="0"/>
          <w14:ligatures w14:val="none"/>
        </w:rPr>
        <w:t xml:space="preserve">For each commitment, only legislation links and attachments are accepted as valid evidence demonstrating </w:t>
      </w:r>
      <w:r w:rsidR="000E6B05">
        <w:rPr>
          <w:rFonts w:eastAsia="Times New Roman" w:cs="Open Sans"/>
          <w:color w:val="1F1F1F"/>
          <w:kern w:val="0"/>
          <w14:ligatures w14:val="none"/>
        </w:rPr>
        <w:t>progress toward fulfillment</w:t>
      </w:r>
      <w:r w:rsidRPr="00902509" w:rsidR="00902509">
        <w:rPr>
          <w:rFonts w:eastAsia="Times New Roman" w:cs="Open Sans"/>
          <w:color w:val="1F1F1F"/>
          <w:kern w:val="0"/>
          <w14:ligatures w14:val="none"/>
        </w:rPr>
        <w:t xml:space="preserve"> of the policy commitment. Press releases and promotional links or attachments will not be accepted as sufficient evidence.</w:t>
      </w:r>
    </w:p>
    <w:p w:rsidR="00205382" w:rsidRPr="00205382" w:rsidP="00205382" w14:paraId="541D80B8" w14:textId="50C96283">
      <w:pPr>
        <w:spacing w:before="120" w:line="240" w:lineRule="auto"/>
        <w:jc w:val="center"/>
        <w:rPr>
          <w:rFonts w:eastAsia="Times New Roman" w:cs="Open Sans"/>
          <w:color w:val="1F1F1F"/>
          <w:kern w:val="0"/>
          <w14:ligatures w14:val="none"/>
        </w:rPr>
      </w:pPr>
    </w:p>
    <w:p w:rsidR="00205382" w:rsidRPr="00B80D6E" w:rsidP="00B80D6E" w14:paraId="738183B5" w14:textId="4CA4FE81">
      <w:pPr>
        <w:spacing w:before="600" w:line="240" w:lineRule="auto"/>
        <w:rPr>
          <w:rFonts w:eastAsia="Times New Roman" w:cs="Open Sans"/>
          <w:b/>
          <w:bCs/>
          <w:i/>
          <w:iCs/>
          <w:color w:val="1F1F1F"/>
          <w:kern w:val="0"/>
          <w14:ligatures w14:val="none"/>
        </w:rPr>
      </w:pPr>
      <w:r>
        <w:rPr>
          <w:rFonts w:eastAsia="Times New Roman" w:cs="Open Sans"/>
          <w:color w:val="1F1F1F"/>
          <w:kern w:val="0"/>
          <w14:ligatures w14:val="none"/>
        </w:rPr>
        <w:t>Figure 25</w:t>
      </w:r>
      <w:r w:rsidRPr="00902509" w:rsidR="00902509">
        <w:rPr>
          <w:rFonts w:eastAsia="Times New Roman" w:cs="Open Sans"/>
          <w:color w:val="1F1F1F"/>
          <w:kern w:val="0"/>
          <w14:ligatures w14:val="none"/>
        </w:rPr>
        <w:t xml:space="preserve"> below outlines the relevant data fields on the State Policy </w:t>
      </w:r>
      <w:r w:rsidR="002623F3">
        <w:rPr>
          <w:rFonts w:eastAsia="Times New Roman" w:cs="Open Sans"/>
          <w:color w:val="1F1F1F"/>
          <w:kern w:val="0"/>
          <w14:ligatures w14:val="none"/>
        </w:rPr>
        <w:t xml:space="preserve">Action </w:t>
      </w:r>
      <w:r w:rsidRPr="00902509" w:rsidR="00902509">
        <w:rPr>
          <w:rFonts w:eastAsia="Times New Roman" w:cs="Open Sans"/>
          <w:color w:val="1F1F1F"/>
          <w:kern w:val="0"/>
          <w14:ligatures w14:val="none"/>
        </w:rPr>
        <w:t xml:space="preserve">Commitments page, along with instructions for completing each field and illustrative example values, where applicable. </w:t>
      </w:r>
      <w:r w:rsidRPr="009270E5" w:rsidR="00140587">
        <w:rPr>
          <w:rFonts w:eastAsia="Times New Roman" w:cs="Open Sans"/>
          <w:b/>
          <w:bCs/>
          <w:i/>
          <w:iCs/>
          <w:color w:val="1F1F1F"/>
          <w:kern w:val="0"/>
          <w14:ligatures w14:val="none"/>
        </w:rPr>
        <w:t>Please note, the examples are notional and should only be used as a guide.</w:t>
      </w:r>
    </w:p>
    <w:p w:rsidR="00B80D6E" w14:paraId="64310CDA" w14:textId="3611026F">
      <w:pPr>
        <w:pStyle w:val="Caption"/>
      </w:pPr>
      <w:bookmarkStart w:id="188" w:name="_Toc231992581"/>
      <w:r>
        <w:t xml:space="preserve">Figure </w:t>
      </w:r>
      <w:r w:rsidR="00255AB5">
        <w:t>2</w:t>
      </w:r>
      <w:r w:rsidR="00F16277">
        <w:t>5</w:t>
      </w:r>
      <w:r>
        <w:t xml:space="preserve">: </w:t>
      </w:r>
      <w:r w:rsidRPr="00C512B1">
        <w:t xml:space="preserve">State Policy </w:t>
      </w:r>
      <w:r w:rsidR="002623F3">
        <w:t xml:space="preserve">Action </w:t>
      </w:r>
      <w:r w:rsidRPr="00C512B1">
        <w:t>Commitment Page Instructions</w:t>
      </w:r>
      <w:bookmarkEnd w:id="188"/>
    </w:p>
    <w:tbl>
      <w:tblPr>
        <w:tblStyle w:val="ListTable3Accent1"/>
        <w:tblW w:w="10266" w:type="dxa"/>
        <w:tblLook w:val="04A0"/>
      </w:tblPr>
      <w:tblGrid>
        <w:gridCol w:w="2945"/>
        <w:gridCol w:w="1945"/>
        <w:gridCol w:w="5376"/>
      </w:tblGrid>
      <w:tr w14:paraId="321D8F58" w14:textId="77777777" w:rsidTr="00B71B9F">
        <w:tblPrEx>
          <w:tblW w:w="10266" w:type="dxa"/>
          <w:tblLook w:val="04A0"/>
        </w:tblPrEx>
        <w:tc>
          <w:tcPr>
            <w:tcW w:w="2945" w:type="dxa"/>
          </w:tcPr>
          <w:p w:rsidR="00ED37D4" w:rsidRPr="00A56CCE" w:rsidP="00D75514" w14:paraId="08D88F35"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1945" w:type="dxa"/>
          </w:tcPr>
          <w:p w:rsidR="00ED37D4" w:rsidRPr="00A56CCE" w:rsidP="00D75514" w14:paraId="76FA8BBD"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Pr>
                <w:rFonts w:asciiTheme="minorHAnsi" w:hAnsiTheme="minorHAnsi" w:cs="Open Sans"/>
              </w:rPr>
              <w:t>s</w:t>
            </w:r>
          </w:p>
        </w:tc>
        <w:tc>
          <w:tcPr>
            <w:tcW w:w="5376" w:type="dxa"/>
          </w:tcPr>
          <w:p w:rsidR="00ED37D4" w:rsidRPr="00A56CCE" w:rsidP="00D75514" w14:paraId="04CFC74D"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5E045F88" w14:textId="77777777" w:rsidTr="00B71B9F">
        <w:tblPrEx>
          <w:tblW w:w="10266" w:type="dxa"/>
          <w:tblLook w:val="04A0"/>
        </w:tblPrEx>
        <w:tc>
          <w:tcPr>
            <w:tcW w:w="2945" w:type="dxa"/>
            <w:vAlign w:val="center"/>
          </w:tcPr>
          <w:p w:rsidR="00ED37D4" w:rsidRPr="00A56CCE" w:rsidP="00B71B9F" w14:paraId="3310E98D" w14:textId="77777777">
            <w:pPr>
              <w:pStyle w:val="NormalWeb"/>
              <w:spacing w:before="0" w:beforeAutospacing="0" w:after="0" w:afterAutospacing="0"/>
              <w:jc w:val="center"/>
              <w:rPr>
                <w:rFonts w:asciiTheme="minorHAnsi" w:hAnsiTheme="minorHAnsi" w:cs="Open Sans"/>
                <w:color w:val="1F1F1F"/>
              </w:rPr>
            </w:pPr>
            <w:r>
              <w:rPr>
                <w:rFonts w:asciiTheme="minorHAnsi" w:hAnsiTheme="minorHAnsi" w:cs="Open Sans"/>
                <w:color w:val="1F1F1F"/>
              </w:rPr>
              <w:t>Current Status</w:t>
            </w:r>
          </w:p>
        </w:tc>
        <w:tc>
          <w:tcPr>
            <w:tcW w:w="1945" w:type="dxa"/>
            <w:vAlign w:val="center"/>
          </w:tcPr>
          <w:p w:rsidR="00ED37D4" w:rsidRPr="00A56CCE" w:rsidP="00B71B9F" w14:paraId="2ADCA41C" w14:textId="2B9FD77A">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Select from the drop down the corresponding status for each commitment during the reporting period</w:t>
            </w:r>
            <w:r w:rsidR="005940BE">
              <w:rPr>
                <w:rFonts w:asciiTheme="minorHAnsi" w:hAnsiTheme="minorHAnsi" w:cs="Open Sans"/>
                <w:color w:val="1F1F1F"/>
              </w:rPr>
              <w:t>.</w:t>
            </w:r>
          </w:p>
        </w:tc>
        <w:tc>
          <w:tcPr>
            <w:tcW w:w="5376" w:type="dxa"/>
            <w:vAlign w:val="center"/>
          </w:tcPr>
          <w:p w:rsidR="00ED37D4" w:rsidRPr="005940BE" w:rsidP="00B71B9F" w14:paraId="6D909080" w14:textId="54DDAF71">
            <w:pPr>
              <w:pStyle w:val="NormalWeb"/>
              <w:spacing w:before="0" w:beforeAutospacing="0" w:after="0" w:afterAutospacing="0"/>
              <w:rPr>
                <w:rFonts w:asciiTheme="minorHAnsi" w:hAnsiTheme="minorHAnsi" w:cs="Open Sans"/>
                <w:i/>
                <w:iCs/>
                <w:color w:val="1F1F1F"/>
              </w:rPr>
            </w:pPr>
            <w:r w:rsidRPr="005940BE">
              <w:rPr>
                <w:rFonts w:asciiTheme="minorHAnsi" w:hAnsiTheme="minorHAnsi" w:cs="Open Sans"/>
                <w:i/>
                <w:iCs/>
                <w:color w:val="1F1F1F"/>
              </w:rPr>
              <w:t>T</w:t>
            </w:r>
            <w:r w:rsidRPr="00EE4C4F">
              <w:rPr>
                <w:rFonts w:asciiTheme="minorHAnsi" w:hAnsiTheme="minorHAnsi" w:cs="Open Sans"/>
                <w:i/>
                <w:iCs/>
                <w:color w:val="1F1F1F"/>
              </w:rPr>
              <w:t>BD</w:t>
            </w:r>
          </w:p>
        </w:tc>
      </w:tr>
      <w:tr w14:paraId="675D8FEF" w14:textId="77777777" w:rsidTr="00B71B9F">
        <w:tblPrEx>
          <w:tblW w:w="10266" w:type="dxa"/>
          <w:tblLook w:val="04A0"/>
        </w:tblPrEx>
        <w:tc>
          <w:tcPr>
            <w:tcW w:w="2945" w:type="dxa"/>
            <w:vAlign w:val="center"/>
          </w:tcPr>
          <w:p w:rsidR="00ED37D4" w:rsidRPr="00A56CCE" w:rsidP="00B71B9F" w14:paraId="68D1C6EF" w14:textId="77777777">
            <w:pPr>
              <w:pStyle w:val="NormalWeb"/>
              <w:spacing w:before="0" w:beforeAutospacing="0" w:after="0" w:afterAutospacing="0"/>
              <w:jc w:val="center"/>
              <w:rPr>
                <w:rFonts w:asciiTheme="minorHAnsi" w:hAnsiTheme="minorHAnsi" w:cs="Open Sans"/>
                <w:b w:val="0"/>
                <w:bCs w:val="0"/>
                <w:color w:val="1F1F1F"/>
              </w:rPr>
            </w:pPr>
            <w:r>
              <w:rPr>
                <w:rFonts w:asciiTheme="minorHAnsi" w:hAnsiTheme="minorHAnsi" w:cs="Open Sans"/>
                <w:color w:val="1F1F1F"/>
              </w:rPr>
              <w:t xml:space="preserve">Supporting Evidence: Links </w:t>
            </w:r>
          </w:p>
          <w:p w:rsidR="00ED37D4" w:rsidRPr="00A56CCE" w:rsidP="00B71B9F" w14:paraId="52C9B98E" w14:textId="77777777">
            <w:pPr>
              <w:pStyle w:val="NormalWeb"/>
              <w:spacing w:before="0" w:beforeAutospacing="0" w:after="0" w:afterAutospacing="0"/>
              <w:jc w:val="center"/>
              <w:rPr>
                <w:rFonts w:asciiTheme="minorHAnsi" w:hAnsiTheme="minorHAnsi" w:cs="Open Sans"/>
                <w:color w:val="1F1F1F"/>
              </w:rPr>
            </w:pPr>
          </w:p>
        </w:tc>
        <w:tc>
          <w:tcPr>
            <w:tcW w:w="1945" w:type="dxa"/>
            <w:vAlign w:val="center"/>
          </w:tcPr>
          <w:p w:rsidR="00ED37D4" w:rsidRPr="00A56CCE" w:rsidP="00B71B9F" w14:paraId="1FE06AA8" w14:textId="5351F6D9">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Provide link(s) to </w:t>
            </w:r>
            <w:r w:rsidR="008E6EF5">
              <w:rPr>
                <w:rFonts w:asciiTheme="minorHAnsi" w:hAnsiTheme="minorHAnsi" w:cs="Open Sans"/>
                <w:color w:val="1F1F1F"/>
              </w:rPr>
              <w:t xml:space="preserve">State </w:t>
            </w:r>
            <w:r w:rsidR="006D4B8C">
              <w:rPr>
                <w:rFonts w:asciiTheme="minorHAnsi" w:hAnsiTheme="minorHAnsi" w:cs="Open Sans"/>
                <w:color w:val="1F1F1F"/>
              </w:rPr>
              <w:t>legislation that</w:t>
            </w:r>
            <w:r>
              <w:rPr>
                <w:rFonts w:asciiTheme="minorHAnsi" w:hAnsiTheme="minorHAnsi" w:cs="Open Sans"/>
                <w:color w:val="1F1F1F"/>
              </w:rPr>
              <w:t xml:space="preserve"> confirm</w:t>
            </w:r>
            <w:r w:rsidR="006D4B8C">
              <w:rPr>
                <w:rFonts w:asciiTheme="minorHAnsi" w:hAnsiTheme="minorHAnsi" w:cs="Open Sans"/>
                <w:color w:val="1F1F1F"/>
              </w:rPr>
              <w:t>s</w:t>
            </w:r>
            <w:r>
              <w:rPr>
                <w:rFonts w:asciiTheme="minorHAnsi" w:hAnsiTheme="minorHAnsi" w:cs="Open Sans"/>
                <w:color w:val="1F1F1F"/>
              </w:rPr>
              <w:t xml:space="preserve"> the status of the State </w:t>
            </w:r>
            <w:r w:rsidR="007E2425">
              <w:rPr>
                <w:rFonts w:asciiTheme="minorHAnsi" w:hAnsiTheme="minorHAnsi" w:cs="Open Sans"/>
                <w:color w:val="1F1F1F"/>
              </w:rPr>
              <w:t>P</w:t>
            </w:r>
            <w:r>
              <w:rPr>
                <w:rFonts w:asciiTheme="minorHAnsi" w:hAnsiTheme="minorHAnsi" w:cs="Open Sans"/>
                <w:color w:val="1F1F1F"/>
              </w:rPr>
              <w:t xml:space="preserve">olicy </w:t>
            </w:r>
            <w:r w:rsidR="007E2425">
              <w:rPr>
                <w:rFonts w:asciiTheme="minorHAnsi" w:hAnsiTheme="minorHAnsi" w:cs="Open Sans"/>
                <w:color w:val="1F1F1F"/>
              </w:rPr>
              <w:t>A</w:t>
            </w:r>
            <w:r>
              <w:rPr>
                <w:rFonts w:asciiTheme="minorHAnsi" w:hAnsiTheme="minorHAnsi" w:cs="Open Sans"/>
                <w:color w:val="1F1F1F"/>
              </w:rPr>
              <w:t xml:space="preserve">ction </w:t>
            </w:r>
            <w:r w:rsidR="007E2425">
              <w:rPr>
                <w:rFonts w:asciiTheme="minorHAnsi" w:hAnsiTheme="minorHAnsi" w:cs="Open Sans"/>
                <w:color w:val="1F1F1F"/>
              </w:rPr>
              <w:t>C</w:t>
            </w:r>
            <w:r>
              <w:rPr>
                <w:rFonts w:asciiTheme="minorHAnsi" w:hAnsiTheme="minorHAnsi" w:cs="Open Sans"/>
                <w:color w:val="1F1F1F"/>
              </w:rPr>
              <w:t>ommitments.</w:t>
            </w:r>
          </w:p>
        </w:tc>
        <w:tc>
          <w:tcPr>
            <w:tcW w:w="5376" w:type="dxa"/>
            <w:vAlign w:val="center"/>
          </w:tcPr>
          <w:p w:rsidR="00ED37D4" w:rsidRPr="00A56CCE" w:rsidP="00B71B9F" w14:paraId="7F688259" w14:textId="70F6F007">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Link to the exact policy</w:t>
            </w:r>
          </w:p>
        </w:tc>
      </w:tr>
      <w:tr w14:paraId="24C402CC" w14:textId="77777777" w:rsidTr="00B71B9F">
        <w:tblPrEx>
          <w:tblW w:w="10266" w:type="dxa"/>
          <w:tblLook w:val="04A0"/>
        </w:tblPrEx>
        <w:tc>
          <w:tcPr>
            <w:tcW w:w="2945" w:type="dxa"/>
            <w:vAlign w:val="center"/>
          </w:tcPr>
          <w:p w:rsidR="00ED37D4" w:rsidRPr="00A56CCE" w:rsidP="00B71B9F" w14:paraId="0B67AA8E" w14:textId="77777777">
            <w:pPr>
              <w:pStyle w:val="NormalWeb"/>
              <w:spacing w:before="0" w:beforeAutospacing="0" w:after="0" w:afterAutospacing="0"/>
              <w:jc w:val="center"/>
              <w:rPr>
                <w:rFonts w:asciiTheme="minorHAnsi" w:hAnsiTheme="minorHAnsi" w:cs="Open Sans"/>
                <w:color w:val="1F1F1F"/>
              </w:rPr>
            </w:pPr>
            <w:r>
              <w:rPr>
                <w:rFonts w:asciiTheme="minorHAnsi" w:hAnsiTheme="minorHAnsi" w:cs="Open Sans"/>
                <w:color w:val="1F1F1F"/>
              </w:rPr>
              <w:t>Supporting Evidence: Attachments</w:t>
            </w:r>
          </w:p>
        </w:tc>
        <w:tc>
          <w:tcPr>
            <w:tcW w:w="1945" w:type="dxa"/>
            <w:vAlign w:val="center"/>
          </w:tcPr>
          <w:p w:rsidR="00ED37D4" w:rsidRPr="00A56CCE" w:rsidP="00B71B9F" w14:paraId="2306BE30" w14:textId="24AA8EF4">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Upload</w:t>
            </w:r>
            <w:r w:rsidR="00FB6244">
              <w:rPr>
                <w:rFonts w:asciiTheme="minorHAnsi" w:hAnsiTheme="minorHAnsi" w:cs="Open Sans"/>
                <w:color w:val="1F1F1F"/>
              </w:rPr>
              <w:t xml:space="preserve"> </w:t>
            </w:r>
            <w:r w:rsidR="008E6EF5">
              <w:rPr>
                <w:rFonts w:asciiTheme="minorHAnsi" w:hAnsiTheme="minorHAnsi" w:cs="Open Sans"/>
                <w:color w:val="1F1F1F"/>
              </w:rPr>
              <w:t xml:space="preserve">State legislation </w:t>
            </w:r>
            <w:r w:rsidR="00FB6244">
              <w:rPr>
                <w:rFonts w:asciiTheme="minorHAnsi" w:hAnsiTheme="minorHAnsi" w:cs="Open Sans"/>
                <w:color w:val="1F1F1F"/>
              </w:rPr>
              <w:t xml:space="preserve">attachments that confirm the status of </w:t>
            </w:r>
            <w:r w:rsidR="003E1A11">
              <w:rPr>
                <w:rFonts w:asciiTheme="minorHAnsi" w:hAnsiTheme="minorHAnsi" w:cs="Open Sans"/>
                <w:color w:val="1F1F1F"/>
              </w:rPr>
              <w:t>State</w:t>
            </w:r>
            <w:r w:rsidR="00FB6244">
              <w:rPr>
                <w:rFonts w:asciiTheme="minorHAnsi" w:hAnsiTheme="minorHAnsi" w:cs="Open Sans"/>
                <w:color w:val="1F1F1F"/>
              </w:rPr>
              <w:t xml:space="preserve"> </w:t>
            </w:r>
            <w:r w:rsidR="007E2425">
              <w:rPr>
                <w:rFonts w:asciiTheme="minorHAnsi" w:hAnsiTheme="minorHAnsi" w:cs="Open Sans"/>
                <w:color w:val="1F1F1F"/>
              </w:rPr>
              <w:t>P</w:t>
            </w:r>
            <w:r w:rsidR="00FB6244">
              <w:rPr>
                <w:rFonts w:asciiTheme="minorHAnsi" w:hAnsiTheme="minorHAnsi" w:cs="Open Sans"/>
                <w:color w:val="1F1F1F"/>
              </w:rPr>
              <w:t xml:space="preserve">olicy </w:t>
            </w:r>
            <w:r w:rsidR="007E2425">
              <w:rPr>
                <w:rFonts w:asciiTheme="minorHAnsi" w:hAnsiTheme="minorHAnsi" w:cs="Open Sans"/>
                <w:color w:val="1F1F1F"/>
              </w:rPr>
              <w:t>A</w:t>
            </w:r>
            <w:r w:rsidR="00FB6244">
              <w:rPr>
                <w:rFonts w:asciiTheme="minorHAnsi" w:hAnsiTheme="minorHAnsi" w:cs="Open Sans"/>
                <w:color w:val="1F1F1F"/>
              </w:rPr>
              <w:t xml:space="preserve">ction </w:t>
            </w:r>
            <w:r w:rsidR="007E2425">
              <w:rPr>
                <w:rFonts w:asciiTheme="minorHAnsi" w:hAnsiTheme="minorHAnsi" w:cs="Open Sans"/>
                <w:color w:val="1F1F1F"/>
              </w:rPr>
              <w:t>C</w:t>
            </w:r>
            <w:r w:rsidR="00FB6244">
              <w:rPr>
                <w:rFonts w:asciiTheme="minorHAnsi" w:hAnsiTheme="minorHAnsi" w:cs="Open Sans"/>
                <w:color w:val="1F1F1F"/>
              </w:rPr>
              <w:t xml:space="preserve">ommitments. </w:t>
            </w:r>
            <w:r>
              <w:rPr>
                <w:rFonts w:asciiTheme="minorHAnsi" w:hAnsiTheme="minorHAnsi" w:cs="Open Sans"/>
                <w:color w:val="1F1F1F"/>
              </w:rPr>
              <w:t xml:space="preserve"> </w:t>
            </w:r>
          </w:p>
        </w:tc>
        <w:tc>
          <w:tcPr>
            <w:tcW w:w="5376" w:type="dxa"/>
            <w:vAlign w:val="center"/>
          </w:tcPr>
          <w:p w:rsidR="00ED37D4" w:rsidRPr="00A56CCE" w:rsidP="00B71B9F" w14:paraId="54BAFE8B" w14:textId="0A77CA50">
            <w:pPr>
              <w:pStyle w:val="NormalWeb"/>
              <w:spacing w:before="0" w:beforeAutospacing="0" w:after="0" w:afterAutospacing="0"/>
              <w:rPr>
                <w:rFonts w:asciiTheme="minorHAnsi" w:hAnsiTheme="minorHAnsi" w:cs="Open Sans"/>
                <w:i/>
                <w:iCs/>
                <w:color w:val="1F1F1F"/>
              </w:rPr>
            </w:pPr>
            <w:r>
              <w:rPr>
                <w:rFonts w:asciiTheme="minorHAnsi" w:hAnsiTheme="minorHAnsi" w:cs="Open Sans"/>
                <w:i/>
                <w:iCs/>
                <w:color w:val="1F1F1F"/>
              </w:rPr>
              <w:t xml:space="preserve">State Legislation attachment </w:t>
            </w:r>
            <w:r w:rsidR="001E4ED0">
              <w:rPr>
                <w:rFonts w:asciiTheme="minorHAnsi" w:hAnsiTheme="minorHAnsi" w:cs="Open Sans"/>
                <w:i/>
                <w:iCs/>
                <w:color w:val="1F1F1F"/>
              </w:rPr>
              <w:t>and/or URL</w:t>
            </w:r>
          </w:p>
        </w:tc>
      </w:tr>
      <w:tr w14:paraId="409FC133" w14:textId="77777777" w:rsidTr="00B71B9F">
        <w:tblPrEx>
          <w:tblW w:w="10266" w:type="dxa"/>
          <w:tblLook w:val="04A0"/>
        </w:tblPrEx>
        <w:trPr>
          <w:trHeight w:val="890"/>
        </w:trPr>
        <w:tc>
          <w:tcPr>
            <w:tcW w:w="2945" w:type="dxa"/>
            <w:vAlign w:val="center"/>
          </w:tcPr>
          <w:p w:rsidR="00ED37D4" w:rsidP="00B71B9F" w14:paraId="0EAC1FF5" w14:textId="77777777">
            <w:pPr>
              <w:pStyle w:val="NormalWeb"/>
              <w:spacing w:before="0" w:beforeAutospacing="0" w:after="0" w:afterAutospacing="0"/>
              <w:jc w:val="center"/>
              <w:rPr>
                <w:rFonts w:asciiTheme="minorHAnsi" w:hAnsiTheme="minorHAnsi" w:cs="Open Sans"/>
                <w:color w:val="1F1F1F"/>
              </w:rPr>
            </w:pPr>
            <w:r>
              <w:rPr>
                <w:rFonts w:asciiTheme="minorHAnsi" w:hAnsiTheme="minorHAnsi" w:cs="Open Sans"/>
                <w:color w:val="1F1F1F"/>
              </w:rPr>
              <w:t xml:space="preserve">Notes and Comments  </w:t>
            </w:r>
          </w:p>
        </w:tc>
        <w:tc>
          <w:tcPr>
            <w:tcW w:w="1945" w:type="dxa"/>
            <w:vAlign w:val="center"/>
          </w:tcPr>
          <w:p w:rsidR="00ED37D4" w:rsidP="00B71B9F" w14:paraId="7C52B74B" w14:textId="26123ED2">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Provide any additional context or details around the status of the State </w:t>
            </w:r>
            <w:r w:rsidR="007E2425">
              <w:rPr>
                <w:rFonts w:asciiTheme="minorHAnsi" w:hAnsiTheme="minorHAnsi" w:cs="Open Sans"/>
                <w:color w:val="1F1F1F"/>
              </w:rPr>
              <w:t>P</w:t>
            </w:r>
            <w:r>
              <w:rPr>
                <w:rFonts w:asciiTheme="minorHAnsi" w:hAnsiTheme="minorHAnsi" w:cs="Open Sans"/>
                <w:color w:val="1F1F1F"/>
              </w:rPr>
              <w:t xml:space="preserve">olicy </w:t>
            </w:r>
            <w:r w:rsidR="007E2425">
              <w:rPr>
                <w:rFonts w:asciiTheme="minorHAnsi" w:hAnsiTheme="minorHAnsi" w:cs="Open Sans"/>
                <w:color w:val="1F1F1F"/>
              </w:rPr>
              <w:t>A</w:t>
            </w:r>
            <w:r>
              <w:rPr>
                <w:rFonts w:asciiTheme="minorHAnsi" w:hAnsiTheme="minorHAnsi" w:cs="Open Sans"/>
                <w:color w:val="1F1F1F"/>
              </w:rPr>
              <w:t xml:space="preserve">ction </w:t>
            </w:r>
            <w:r w:rsidR="007E2425">
              <w:rPr>
                <w:rFonts w:asciiTheme="minorHAnsi" w:hAnsiTheme="minorHAnsi" w:cs="Open Sans"/>
                <w:color w:val="1F1F1F"/>
              </w:rPr>
              <w:t>C</w:t>
            </w:r>
            <w:r>
              <w:rPr>
                <w:rFonts w:asciiTheme="minorHAnsi" w:hAnsiTheme="minorHAnsi" w:cs="Open Sans"/>
                <w:color w:val="1F1F1F"/>
              </w:rPr>
              <w:t xml:space="preserve">ommitment, if needed. </w:t>
            </w:r>
          </w:p>
        </w:tc>
        <w:tc>
          <w:tcPr>
            <w:tcW w:w="5376" w:type="dxa"/>
            <w:vAlign w:val="center"/>
          </w:tcPr>
          <w:p w:rsidR="00ED37D4" w:rsidP="00B71B9F" w14:paraId="0C4EA86B" w14:textId="2DAD0E1D">
            <w:pPr>
              <w:pStyle w:val="NormalWeb"/>
              <w:spacing w:before="0" w:beforeAutospacing="0" w:after="0" w:afterAutospacing="0"/>
              <w:rPr>
                <w:rFonts w:asciiTheme="minorHAnsi" w:hAnsiTheme="minorHAnsi" w:cs="Open Sans"/>
                <w:i/>
                <w:iCs/>
                <w:color w:val="1F1F1F"/>
              </w:rPr>
            </w:pPr>
            <w:r w:rsidRPr="00A56CCE">
              <w:rPr>
                <w:rStyle w:val="Emphasis"/>
                <w:rFonts w:asciiTheme="minorHAnsi" w:eastAsiaTheme="majorEastAsia" w:hAnsiTheme="minorHAnsi" w:cs="Open Sans"/>
                <w:color w:val="1F1F1F"/>
                <w:shd w:val="clear" w:color="auto" w:fill="FFFFFF"/>
              </w:rPr>
              <w:t>The bill was signed into law on July 15, 2026, and becomes effective January 1, 2027.</w:t>
            </w:r>
          </w:p>
        </w:tc>
      </w:tr>
    </w:tbl>
    <w:p w:rsidR="00F5497D" w:rsidP="00ED37D4" w14:paraId="7A42F70B" w14:textId="77777777">
      <w:pPr>
        <w:spacing w:line="240" w:lineRule="auto"/>
      </w:pPr>
    </w:p>
    <w:p w:rsidR="00416185" w:rsidRPr="00E01178" w:rsidP="137C8B9B" w14:paraId="5A9E3A43" w14:textId="2500B404">
      <w:pPr>
        <w:pStyle w:val="Heading2"/>
        <w:numPr>
          <w:ilvl w:val="0"/>
          <w:numId w:val="10"/>
        </w:numPr>
        <w:spacing w:line="240" w:lineRule="auto"/>
        <w:ind w:left="360"/>
        <w:rPr>
          <w:rFonts w:asciiTheme="minorHAnsi" w:hAnsiTheme="minorHAnsi"/>
          <w:b/>
          <w:bCs/>
          <w:color w:val="015390" w:themeColor="accent1"/>
        </w:rPr>
      </w:pPr>
      <w:bookmarkStart w:id="189" w:name="_Toc231394955"/>
      <w:bookmarkStart w:id="190" w:name="_Toc231423884"/>
      <w:bookmarkStart w:id="191" w:name="_Toc236914633"/>
      <w:bookmarkEnd w:id="189"/>
      <w:bookmarkEnd w:id="190"/>
      <w:r>
        <w:rPr>
          <w:rFonts w:asciiTheme="minorHAnsi" w:hAnsiTheme="minorHAnsi"/>
          <w:b/>
          <w:bCs/>
          <w:color w:val="015390" w:themeColor="accent1"/>
        </w:rPr>
        <w:t>Obligated and Spent Funds</w:t>
      </w:r>
      <w:r w:rsidRPr="137C8B9B" w:rsidR="00601453">
        <w:rPr>
          <w:rFonts w:asciiTheme="minorHAnsi" w:hAnsiTheme="minorHAnsi"/>
          <w:b/>
          <w:bCs/>
          <w:color w:val="015390" w:themeColor="accent1"/>
        </w:rPr>
        <w:t xml:space="preserve"> Reporting</w:t>
      </w:r>
      <w:bookmarkEnd w:id="191"/>
    </w:p>
    <w:p w:rsidR="00C068A4" w:rsidP="00B974D9" w14:paraId="53617C59" w14:textId="481A3C7C">
      <w:pPr>
        <w:spacing w:after="240"/>
      </w:pPr>
      <w:r w:rsidRPr="00C068A4">
        <w:t xml:space="preserve">The </w:t>
      </w:r>
      <w:r w:rsidR="00AD54B6">
        <w:t>Obligated and Spent Funds</w:t>
      </w:r>
      <w:r w:rsidRPr="00C068A4">
        <w:t xml:space="preserve"> </w:t>
      </w:r>
      <w:r w:rsidR="002920F3">
        <w:t xml:space="preserve">Form </w:t>
      </w:r>
      <w:r w:rsidRPr="00C068A4">
        <w:t xml:space="preserve">should be uploaded directly on this page using the </w:t>
      </w:r>
      <w:r>
        <w:t>“</w:t>
      </w:r>
      <w:r w:rsidR="002920F3">
        <w:rPr>
          <w:b/>
          <w:bCs/>
        </w:rPr>
        <w:t xml:space="preserve">+ Add </w:t>
      </w:r>
      <w:r w:rsidR="00AD54B6">
        <w:rPr>
          <w:b/>
          <w:bCs/>
        </w:rPr>
        <w:t>Obligated and Spent Funds</w:t>
      </w:r>
      <w:r>
        <w:rPr>
          <w:b/>
          <w:bCs/>
        </w:rPr>
        <w:t>”</w:t>
      </w:r>
      <w:r w:rsidRPr="00C068A4">
        <w:rPr>
          <w:b/>
          <w:bCs/>
        </w:rPr>
        <w:t xml:space="preserve"> </w:t>
      </w:r>
      <w:r w:rsidRPr="00C068A4">
        <w:t xml:space="preserve">button, as shown below. Refer to the </w:t>
      </w:r>
      <w:r w:rsidRPr="00080AEC" w:rsidR="00080AEC">
        <w:rPr>
          <w:b/>
          <w:bCs/>
        </w:rPr>
        <w:t>Obligated and Spent Funds Reporting Guide</w:t>
      </w:r>
      <w:r w:rsidR="00080AEC">
        <w:rPr>
          <w:b/>
          <w:bCs/>
        </w:rPr>
        <w:t xml:space="preserve"> </w:t>
      </w:r>
      <w:r w:rsidRPr="00C068A4">
        <w:t>for detailed instructions on completing these forms.</w:t>
      </w:r>
      <w:r w:rsidR="00912B67">
        <w:t xml:space="preserve"> This </w:t>
      </w:r>
      <w:r w:rsidR="00912B67">
        <w:t xml:space="preserve">form is a continuation of the </w:t>
      </w:r>
      <w:r w:rsidR="6176F599">
        <w:t>Obligated and Spent Funds</w:t>
      </w:r>
      <w:r w:rsidR="007769DC">
        <w:t xml:space="preserve"> </w:t>
      </w:r>
      <w:r w:rsidRPr="00817B9C" w:rsidR="00465491">
        <w:rPr>
          <w:noProof/>
        </w:rPr>
        <w:drawing>
          <wp:anchor distT="0" distB="0" distL="114300" distR="114300" simplePos="0" relativeHeight="251684864" behindDoc="0" locked="0" layoutInCell="1" allowOverlap="1">
            <wp:simplePos x="0" y="0"/>
            <wp:positionH relativeFrom="column">
              <wp:posOffset>-70938</wp:posOffset>
            </wp:positionH>
            <wp:positionV relativeFrom="page">
              <wp:posOffset>1897743</wp:posOffset>
            </wp:positionV>
            <wp:extent cx="5943600" cy="2837180"/>
            <wp:effectExtent l="0" t="0" r="0" b="1270"/>
            <wp:wrapTopAndBottom/>
            <wp:docPr id="1659196607" name="Picture 1" descr="Use of funds page with + Add Use of Funds icon that allows users to upload their Use of funds form to CMS. The page also provides the following instructions: Select 'Add use of Funds' option below to attach the Use of Funds file for this report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6607" name="Picture 1" descr="Use of funds page with + Add Use of Funds icon that allows users to upload their Use of funds form to CMS. The page also provides the following instructions: Select 'Add use of Funds' option below to attach the Use of Funds file for this reporting period. "/>
                    <pic:cNvPicPr/>
                  </pic:nvPicPr>
                  <pic:blipFill>
                    <a:blip xmlns:r="http://schemas.openxmlformats.org/officeDocument/2006/relationships" r:embed="rId34"/>
                    <a:stretch>
                      <a:fillRect/>
                    </a:stretch>
                  </pic:blipFill>
                  <pic:spPr>
                    <a:xfrm>
                      <a:off x="0" y="0"/>
                      <a:ext cx="5943600" cy="2837180"/>
                    </a:xfrm>
                    <a:prstGeom prst="rect">
                      <a:avLst/>
                    </a:prstGeom>
                  </pic:spPr>
                </pic:pic>
              </a:graphicData>
            </a:graphic>
          </wp:anchor>
        </w:drawing>
      </w:r>
      <w:r w:rsidR="00912B67">
        <w:t xml:space="preserve">section of the Excel Reporting Template. </w:t>
      </w:r>
    </w:p>
    <w:p w:rsidR="00FD2E6F" w:rsidRPr="00FD2E6F" w:rsidP="00FD2E6F" w14:paraId="7A041CB4" w14:textId="20F3C472">
      <w:pPr>
        <w:spacing w:after="240"/>
        <w:jc w:val="center"/>
      </w:pPr>
      <w:r>
        <w:rPr>
          <w:noProof/>
        </w:rPr>
        <mc:AlternateContent>
          <mc:Choice Requires="wps">
            <w:drawing>
              <wp:anchor distT="0" distB="0" distL="114300" distR="114300" simplePos="0" relativeHeight="251713536" behindDoc="0" locked="0" layoutInCell="1" allowOverlap="1">
                <wp:simplePos x="0" y="0"/>
                <wp:positionH relativeFrom="column">
                  <wp:posOffset>-78105</wp:posOffset>
                </wp:positionH>
                <wp:positionV relativeFrom="paragraph">
                  <wp:posOffset>0</wp:posOffset>
                </wp:positionV>
                <wp:extent cx="5943600" cy="297180"/>
                <wp:effectExtent l="0" t="0" r="0" b="7620"/>
                <wp:wrapTopAndBottom/>
                <wp:docPr id="94696316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297180"/>
                        </a:xfrm>
                        <a:prstGeom prst="rect">
                          <a:avLst/>
                        </a:prstGeom>
                        <a:solidFill>
                          <a:prstClr val="white"/>
                        </a:solidFill>
                        <a:ln>
                          <a:noFill/>
                        </a:ln>
                      </wps:spPr>
                      <wps:txbx>
                        <w:txbxContent>
                          <w:p w:rsidR="00B80D6E" w:rsidRPr="00156902" w:rsidP="00142C22" w14:textId="66CC8DC7">
                            <w:pPr>
                              <w:pStyle w:val="Caption"/>
                              <w:rPr>
                                <w:noProof/>
                              </w:rPr>
                            </w:pPr>
                            <w:bookmarkStart w:id="192" w:name="_Toc231992582"/>
                            <w:r>
                              <w:t xml:space="preserve">Figure </w:t>
                            </w:r>
                            <w:r w:rsidR="00255AB5">
                              <w:t>2</w:t>
                            </w:r>
                            <w:r w:rsidR="00F16277">
                              <w:t>6</w:t>
                            </w:r>
                            <w:r>
                              <w:t xml:space="preserve">: </w:t>
                            </w:r>
                            <w:bookmarkEnd w:id="192"/>
                            <w:r w:rsidR="00AD54B6">
                              <w:t>Obligated and Spent Funds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6" type="#_x0000_t202" style="width:468pt;height:23.4pt;margin-top:0;margin-left:-6.15pt;mso-height-percent:0;mso-height-relative:margin;mso-wrap-distance-bottom:0;mso-wrap-distance-left:9pt;mso-wrap-distance-right:9pt;mso-wrap-distance-top:0;mso-wrap-style:square;position:absolute;visibility:visible;v-text-anchor:top;z-index:251714560" stroked="f">
                <v:textbox inset="0,0,0,0">
                  <w:txbxContent>
                    <w:p w:rsidR="00B80D6E" w:rsidRPr="00156902" w:rsidP="00142C22" w14:paraId="5F688A74" w14:textId="66CC8DC7">
                      <w:pPr>
                        <w:pStyle w:val="Caption"/>
                        <w:rPr>
                          <w:noProof/>
                        </w:rPr>
                      </w:pPr>
                      <w:bookmarkStart w:id="192" w:name="_Toc231992582"/>
                      <w:r>
                        <w:t xml:space="preserve">Figure </w:t>
                      </w:r>
                      <w:r w:rsidR="00255AB5">
                        <w:t>2</w:t>
                      </w:r>
                      <w:r w:rsidR="00F16277">
                        <w:t>6</w:t>
                      </w:r>
                      <w:r>
                        <w:t xml:space="preserve">: </w:t>
                      </w:r>
                      <w:bookmarkEnd w:id="192"/>
                      <w:r w:rsidR="00AD54B6">
                        <w:t>Obligated and Spent Funds</w:t>
                      </w:r>
                    </w:p>
                  </w:txbxContent>
                </v:textbox>
                <w10:wrap type="topAndBottom"/>
              </v:shape>
            </w:pict>
          </mc:Fallback>
        </mc:AlternateContent>
      </w:r>
    </w:p>
    <w:p w:rsidR="00D60640" w14:paraId="1B4CFC44" w14:textId="49711C43">
      <w:pPr>
        <w:rPr>
          <w:rFonts w:eastAsiaTheme="majorEastAsia" w:cstheme="majorBidi"/>
          <w:b/>
          <w:bCs/>
          <w:color w:val="015390" w:themeColor="accent1"/>
          <w:sz w:val="32"/>
          <w:szCs w:val="32"/>
          <w:highlight w:val="lightGray"/>
        </w:rPr>
      </w:pPr>
      <w:r>
        <w:rPr>
          <w:b/>
          <w:bCs/>
          <w:color w:val="015390" w:themeColor="accent1"/>
          <w:highlight w:val="lightGray"/>
        </w:rPr>
        <w:br w:type="page"/>
      </w:r>
    </w:p>
    <w:p w:rsidR="00ED37D4" w:rsidRPr="00E01178" w:rsidP="723D4C7F" w14:paraId="5D6367E1" w14:textId="7E30A9F6">
      <w:pPr>
        <w:pStyle w:val="Heading2"/>
        <w:numPr>
          <w:ilvl w:val="0"/>
          <w:numId w:val="10"/>
        </w:numPr>
        <w:spacing w:line="240" w:lineRule="auto"/>
        <w:ind w:left="360"/>
        <w:rPr>
          <w:rFonts w:asciiTheme="minorHAnsi" w:hAnsiTheme="minorHAnsi"/>
          <w:b/>
          <w:bCs/>
          <w:color w:val="015390" w:themeColor="accent1"/>
        </w:rPr>
      </w:pPr>
      <w:bookmarkStart w:id="193" w:name="_Toc236914634"/>
      <w:r w:rsidRPr="723D4C7F">
        <w:rPr>
          <w:rFonts w:asciiTheme="minorHAnsi" w:hAnsiTheme="minorHAnsi"/>
          <w:b/>
          <w:bCs/>
          <w:color w:val="015390" w:themeColor="accent1"/>
        </w:rPr>
        <w:t>Sustainability and Highlights</w:t>
      </w:r>
      <w:bookmarkEnd w:id="193"/>
      <w:r w:rsidRPr="723D4C7F">
        <w:rPr>
          <w:rFonts w:asciiTheme="minorHAnsi" w:hAnsiTheme="minorHAnsi"/>
          <w:b/>
          <w:bCs/>
          <w:color w:val="015390" w:themeColor="accent1"/>
        </w:rPr>
        <w:t xml:space="preserve">   </w:t>
      </w:r>
    </w:p>
    <w:p w:rsidR="00F92962" w:rsidP="00F5497D" w14:paraId="7E22229D" w14:textId="4C6B11F5">
      <w:pPr>
        <w:pStyle w:val="NormalWeb"/>
        <w:shd w:val="clear" w:color="auto" w:fill="FFFFFF"/>
        <w:spacing w:before="0" w:beforeAutospacing="0" w:after="0" w:afterAutospacing="0"/>
        <w:rPr>
          <w:rFonts w:asciiTheme="minorHAnsi" w:hAnsiTheme="minorHAnsi" w:cs="Open Sans"/>
          <w:color w:val="1F1F1F"/>
          <w:shd w:val="clear" w:color="auto" w:fill="FFFFFF"/>
        </w:rPr>
      </w:pPr>
      <w:r>
        <w:rPr>
          <w:noProof/>
        </w:rPr>
        <mc:AlternateContent>
          <mc:Choice Requires="wps">
            <w:drawing>
              <wp:anchor distT="0" distB="0" distL="114300" distR="114300" simplePos="0" relativeHeight="251715584" behindDoc="0" locked="0" layoutInCell="1" allowOverlap="1">
                <wp:simplePos x="0" y="0"/>
                <wp:positionH relativeFrom="column">
                  <wp:posOffset>254621</wp:posOffset>
                </wp:positionH>
                <wp:positionV relativeFrom="paragraph">
                  <wp:posOffset>444766</wp:posOffset>
                </wp:positionV>
                <wp:extent cx="5315585" cy="318770"/>
                <wp:effectExtent l="0" t="0" r="0" b="5080"/>
                <wp:wrapTopAndBottom/>
                <wp:docPr id="34505067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15585" cy="318770"/>
                        </a:xfrm>
                        <a:prstGeom prst="rect">
                          <a:avLst/>
                        </a:prstGeom>
                        <a:solidFill>
                          <a:prstClr val="white"/>
                        </a:solidFill>
                        <a:ln>
                          <a:noFill/>
                        </a:ln>
                      </wps:spPr>
                      <wps:txbx>
                        <w:txbxContent>
                          <w:p w:rsidR="00B80D6E" w:rsidRPr="004B7C4F" w:rsidP="00142C22" w14:textId="2E14CE45">
                            <w:pPr>
                              <w:pStyle w:val="Caption"/>
                              <w:rPr>
                                <w:rFonts w:eastAsia="Times New Roman" w:cs="Open Sans"/>
                                <w:noProof/>
                                <w:color w:val="1F1F1F"/>
                                <w:kern w:val="0"/>
                                <w:shd w:val="clear" w:color="auto" w:fill="FFFFFF"/>
                                <w14:ligatures w14:val="none"/>
                              </w:rPr>
                            </w:pPr>
                            <w:bookmarkStart w:id="194" w:name="_Toc231992583"/>
                            <w:r>
                              <w:t xml:space="preserve">Figure </w:t>
                            </w:r>
                            <w:r>
                              <w:fldChar w:fldCharType="begin"/>
                            </w:r>
                            <w:r>
                              <w:instrText>SEQ Figure \* ARABIC</w:instrText>
                            </w:r>
                            <w:r>
                              <w:fldChar w:fldCharType="separate"/>
                            </w:r>
                            <w:r w:rsidR="00255AB5">
                              <w:rPr>
                                <w:noProof/>
                              </w:rPr>
                              <w:t>2</w:t>
                            </w:r>
                            <w:r w:rsidR="00F16277">
                              <w:rPr>
                                <w:noProof/>
                              </w:rPr>
                              <w:t>7</w:t>
                            </w:r>
                            <w:r>
                              <w:fldChar w:fldCharType="end"/>
                            </w:r>
                            <w:r>
                              <w:t>: Sustainability and Highlights</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7" type="#_x0000_t202" style="width:418.55pt;height:25.1pt;margin-top:35pt;margin-left:20.05pt;mso-height-percent:0;mso-height-relative:margin;mso-wrap-distance-bottom:0;mso-wrap-distance-left:9pt;mso-wrap-distance-right:9pt;mso-wrap-distance-top:0;mso-wrap-style:square;position:absolute;visibility:visible;v-text-anchor:top;z-index:251716608" stroked="f">
                <v:textbox inset="0,0,0,0">
                  <w:txbxContent>
                    <w:p w:rsidR="00B80D6E" w:rsidRPr="004B7C4F" w:rsidP="00142C22" w14:paraId="70520C3D" w14:textId="2E14CE45">
                      <w:pPr>
                        <w:pStyle w:val="Caption"/>
                        <w:rPr>
                          <w:rFonts w:eastAsia="Times New Roman" w:cs="Open Sans"/>
                          <w:noProof/>
                          <w:color w:val="1F1F1F"/>
                          <w:kern w:val="0"/>
                          <w:shd w:val="clear" w:color="auto" w:fill="FFFFFF"/>
                          <w14:ligatures w14:val="none"/>
                        </w:rPr>
                      </w:pPr>
                      <w:bookmarkStart w:id="194" w:name="_Toc231992583"/>
                      <w:r>
                        <w:t xml:space="preserve">Figure </w:t>
                      </w:r>
                      <w:r>
                        <w:fldChar w:fldCharType="begin"/>
                      </w:r>
                      <w:r>
                        <w:instrText>SEQ Figure \* ARABIC</w:instrText>
                      </w:r>
                      <w:r>
                        <w:fldChar w:fldCharType="separate"/>
                      </w:r>
                      <w:r w:rsidR="00255AB5">
                        <w:rPr>
                          <w:noProof/>
                        </w:rPr>
                        <w:t>2</w:t>
                      </w:r>
                      <w:r w:rsidR="00F16277">
                        <w:rPr>
                          <w:noProof/>
                        </w:rPr>
                        <w:t>7</w:t>
                      </w:r>
                      <w:r>
                        <w:fldChar w:fldCharType="end"/>
                      </w:r>
                      <w:r>
                        <w:t>: Sustainability and Highlights</w:t>
                      </w:r>
                      <w:bookmarkEnd w:id="194"/>
                    </w:p>
                  </w:txbxContent>
                </v:textbox>
                <w10:wrap type="topAndBottom"/>
              </v:shape>
            </w:pict>
          </mc:Fallback>
        </mc:AlternateContent>
      </w:r>
      <w:r w:rsidRPr="00FE4892" w:rsidR="00FE4892">
        <w:rPr>
          <w:rFonts w:asciiTheme="minorHAnsi" w:hAnsiTheme="minorHAnsi" w:cs="Open Sans"/>
          <w:color w:val="1F1F1F"/>
        </w:rPr>
        <w:t>On this page, qualitative updates on program successes and long-term sustainability planning may be shared.</w:t>
      </w:r>
      <w:r w:rsidRPr="00A56CCE" w:rsidR="00ED37D4">
        <w:rPr>
          <w:rFonts w:asciiTheme="minorHAnsi" w:hAnsiTheme="minorHAnsi" w:cs="Open Sans"/>
          <w:color w:val="1F1F1F"/>
          <w:shd w:val="clear" w:color="auto" w:fill="FFFFFF"/>
        </w:rPr>
        <w:t xml:space="preserve"> </w:t>
      </w:r>
      <w:bookmarkStart w:id="195" w:name="_Toc231154512"/>
    </w:p>
    <w:p w:rsidR="00C068A4" w:rsidP="00F5497D" w14:paraId="6C90AA07" w14:textId="4EA40788">
      <w:pPr>
        <w:pStyle w:val="NormalWeb"/>
        <w:shd w:val="clear" w:color="auto" w:fill="FFFFFF"/>
        <w:spacing w:before="0" w:beforeAutospacing="0" w:after="0" w:afterAutospacing="0"/>
        <w:rPr>
          <w:rFonts w:asciiTheme="minorHAnsi" w:hAnsiTheme="minorHAnsi" w:cs="Open Sans"/>
          <w:color w:val="1F1F1F"/>
          <w:shd w:val="clear" w:color="auto" w:fill="FFFFFF"/>
        </w:rPr>
      </w:pPr>
    </w:p>
    <w:p w:rsidR="007915CA" w:rsidP="00FD2E6F" w14:paraId="232CA6D0" w14:textId="3C0843F1">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r w:rsidRPr="00817B9C">
        <w:rPr>
          <w:rFonts w:asciiTheme="minorHAnsi" w:hAnsiTheme="minorHAnsi" w:cs="Open Sans"/>
          <w:noProof/>
          <w:color w:val="1F1F1F"/>
          <w:shd w:val="clear" w:color="auto" w:fill="FFFFFF"/>
        </w:rPr>
        <w:drawing>
          <wp:anchor distT="0" distB="0" distL="114300" distR="114300" simplePos="0" relativeHeight="251685888" behindDoc="0" locked="0" layoutInCell="1" allowOverlap="1">
            <wp:simplePos x="0" y="0"/>
            <wp:positionH relativeFrom="column">
              <wp:posOffset>211455</wp:posOffset>
            </wp:positionH>
            <wp:positionV relativeFrom="page">
              <wp:posOffset>1964690</wp:posOffset>
            </wp:positionV>
            <wp:extent cx="5315585" cy="3743325"/>
            <wp:effectExtent l="0" t="0" r="0" b="9525"/>
            <wp:wrapTopAndBottom/>
            <wp:docPr id="1987176414" name="Picture 1" descr="Sustainability and highlights page with text boxes available for users to provide information. The first section of the page displays following instructions of the Success Stories text box: Share success stories that you want to highlight as a result of your State's implementation of the RHT Program. Limit responses to 3000 characters, approximately 400-500 words. Below the Success Stories text box is Success stories: Supporting Evidence (optional section). The page guides users to upload supporting documentation (e.g., press releases illustrating success stories). The section contains a + Add Link icon, for users to add URLs to supporting documentation. Following that, there is a + Upload attachmen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76414" name="Picture 1" descr="Sustainability and highlights page with text boxes available for users to provide information. The first section of the page displays following instructions of the Success Stories text box: Share success stories that you want to highlight as a result of your State's implementation of the RHT Program. Limit responses to 3000 characters, approximately 400-500 words. Below the Success Stories text box is Success stories: Supporting Evidence (optional section). The page guides users to upload supporting documentation (e.g., press releases illustrating success stories). The section contains a + Add Link icon, for users to add URLs to supporting documentation. Following that, there is a + Upload attachment icon. "/>
                    <pic:cNvPicPr/>
                  </pic:nvPicPr>
                  <pic:blipFill>
                    <a:blip xmlns:r="http://schemas.openxmlformats.org/officeDocument/2006/relationships" r:embed="rId35"/>
                    <a:srcRect r="5053"/>
                    <a:stretch>
                      <a:fillRect/>
                    </a:stretch>
                  </pic:blipFill>
                  <pic:spPr bwMode="auto">
                    <a:xfrm>
                      <a:off x="0" y="0"/>
                      <a:ext cx="5315585" cy="37433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anchor>
        </w:drawing>
      </w:r>
    </w:p>
    <w:p w:rsidR="00FD2E6F" w:rsidP="00FD2E6F" w14:paraId="168DB22D" w14:textId="798183AD">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7915CA" w:rsidP="00FD2E6F" w14:paraId="56A83DA4" w14:textId="3098540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7915CA" w:rsidP="00FD2E6F" w14:paraId="153EEB1F" w14:textId="189B745A">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7915CA" w:rsidP="00FD2E6F" w14:paraId="58FBC014" w14:textId="43BD1EB1">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7915CA" w:rsidP="00FD2E6F" w14:paraId="461D0DFA" w14:textId="0B79CDB2">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7915CA" w:rsidP="00FD2E6F" w14:paraId="1745137B" w14:textId="256C4A45">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7F25C463"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68C3ECAA"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25499D0C"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5B2272D7" w14:textId="56DB8D4F">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389E9E4E"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09C37359"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16F9C85A" w14:textId="27B244FF">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0525F780" w14:textId="781E4FA3">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0C28F691" w14:textId="77777777">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P="00FD2E6F" w14:paraId="6500993D" w14:textId="41002CBE">
      <w:pPr>
        <w:pStyle w:val="NormalWeb"/>
        <w:shd w:val="clear" w:color="auto" w:fill="FFFFFF"/>
        <w:spacing w:before="0" w:beforeAutospacing="0" w:after="0" w:afterAutospacing="0"/>
        <w:jc w:val="center"/>
        <w:rPr>
          <w:rFonts w:asciiTheme="minorHAnsi" w:hAnsiTheme="minorHAnsi" w:cs="Open Sans"/>
          <w:color w:val="1F1F1F"/>
          <w:shd w:val="clear" w:color="auto" w:fill="FFFFFF"/>
        </w:rPr>
      </w:pPr>
    </w:p>
    <w:p w:rsidR="00305834" w:rsidRPr="00F5497D" w:rsidP="00A95D6A" w14:paraId="1BC0B1F3" w14:textId="0D420841">
      <w:pPr>
        <w:pStyle w:val="NormalWeb"/>
        <w:shd w:val="clear" w:color="auto" w:fill="FFFFFF"/>
        <w:spacing w:before="0" w:beforeAutospacing="0" w:after="0" w:afterAutospacing="0"/>
        <w:rPr>
          <w:rFonts w:asciiTheme="minorHAnsi" w:hAnsiTheme="minorHAnsi" w:cs="Open Sans"/>
          <w:color w:val="1F1F1F"/>
          <w:shd w:val="clear" w:color="auto" w:fill="FFFFFF"/>
        </w:rPr>
      </w:pPr>
      <w:r>
        <w:rPr>
          <w:noProof/>
        </w:rPr>
        <mc:AlternateContent>
          <mc:Choice Requires="wps">
            <w:drawing>
              <wp:anchor distT="0" distB="0" distL="114300" distR="114300" simplePos="0" relativeHeight="251717632" behindDoc="1" locked="0" layoutInCell="1" allowOverlap="1">
                <wp:simplePos x="0" y="0"/>
                <wp:positionH relativeFrom="page">
                  <wp:posOffset>1665841</wp:posOffset>
                </wp:positionH>
                <wp:positionV relativeFrom="paragraph">
                  <wp:posOffset>178615</wp:posOffset>
                </wp:positionV>
                <wp:extent cx="4321175" cy="318770"/>
                <wp:effectExtent l="0" t="0" r="3175" b="5080"/>
                <wp:wrapNone/>
                <wp:docPr id="42834408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321175" cy="318770"/>
                        </a:xfrm>
                        <a:prstGeom prst="rect">
                          <a:avLst/>
                        </a:prstGeom>
                        <a:solidFill>
                          <a:prstClr val="white"/>
                        </a:solidFill>
                        <a:ln>
                          <a:noFill/>
                        </a:ln>
                      </wps:spPr>
                      <wps:txbx>
                        <w:txbxContent>
                          <w:p w:rsidR="00B80D6E" w:rsidRPr="00867D49" w:rsidP="00142C22" w14:textId="31A4819E">
                            <w:pPr>
                              <w:pStyle w:val="Caption"/>
                              <w:rPr>
                                <w:rFonts w:cs="Open Sans"/>
                                <w:noProof/>
                                <w:color w:val="1F1F1F"/>
                                <w:shd w:val="clear" w:color="auto" w:fill="FFFFFF"/>
                              </w:rPr>
                            </w:pPr>
                            <w:bookmarkStart w:id="196" w:name="_Toc231992584"/>
                            <w:r>
                              <w:t xml:space="preserve">Figure </w:t>
                            </w:r>
                            <w:r w:rsidR="00255AB5">
                              <w:t>2</w:t>
                            </w:r>
                            <w:r w:rsidR="00F16277">
                              <w:t>8</w:t>
                            </w:r>
                            <w:r>
                              <w:t>: Changes to Sustainability Plan</w:t>
                            </w:r>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8" type="#_x0000_t202" style="width:340.25pt;height:25.1pt;margin-top:14.05pt;margin-left:131.15pt;mso-height-percent:0;mso-height-relative:margin;mso-position-horizontal-relative:page;mso-wrap-distance-bottom:0;mso-wrap-distance-left:9pt;mso-wrap-distance-right:9pt;mso-wrap-distance-top:0;mso-wrap-style:square;position:absolute;visibility:visible;v-text-anchor:top;z-index:-251597824" stroked="f">
                <v:textbox inset="0,0,0,0">
                  <w:txbxContent>
                    <w:p w:rsidR="00B80D6E" w:rsidRPr="00867D49" w:rsidP="00142C22" w14:paraId="791889D9" w14:textId="31A4819E">
                      <w:pPr>
                        <w:pStyle w:val="Caption"/>
                        <w:rPr>
                          <w:rFonts w:cs="Open Sans"/>
                          <w:noProof/>
                          <w:color w:val="1F1F1F"/>
                          <w:shd w:val="clear" w:color="auto" w:fill="FFFFFF"/>
                        </w:rPr>
                      </w:pPr>
                      <w:bookmarkStart w:id="196" w:name="_Toc231992584"/>
                      <w:r>
                        <w:t xml:space="preserve">Figure </w:t>
                      </w:r>
                      <w:r w:rsidR="00255AB5">
                        <w:t>2</w:t>
                      </w:r>
                      <w:r w:rsidR="00F16277">
                        <w:t>8</w:t>
                      </w:r>
                      <w:r>
                        <w:t>: Changes to Sustainability Plan</w:t>
                      </w:r>
                      <w:bookmarkEnd w:id="196"/>
                    </w:p>
                  </w:txbxContent>
                </v:textbox>
              </v:shape>
            </w:pict>
          </mc:Fallback>
        </mc:AlternateContent>
      </w:r>
    </w:p>
    <w:p w:rsidR="00305834" w:rsidP="00205382" w14:paraId="00775F94" w14:textId="23339759">
      <w:pPr>
        <w:spacing w:before="100" w:beforeAutospacing="1" w:after="100" w:afterAutospacing="1" w:line="240" w:lineRule="auto"/>
        <w:rPr>
          <w:rFonts w:eastAsia="Times New Roman" w:cs="Open Sans"/>
          <w:color w:val="1F1F1F"/>
          <w:kern w:val="0"/>
          <w14:ligatures w14:val="none"/>
        </w:rPr>
      </w:pPr>
      <w:r w:rsidRPr="007915CA">
        <w:rPr>
          <w:rFonts w:cs="Open Sans"/>
          <w:noProof/>
          <w:color w:val="1F1F1F"/>
          <w:shd w:val="clear" w:color="auto" w:fill="FFFFFF"/>
        </w:rPr>
        <w:drawing>
          <wp:anchor distT="0" distB="0" distL="114300" distR="114300" simplePos="0" relativeHeight="251686912" behindDoc="1" locked="0" layoutInCell="1" allowOverlap="1">
            <wp:simplePos x="0" y="0"/>
            <wp:positionH relativeFrom="column">
              <wp:posOffset>1235783</wp:posOffset>
            </wp:positionH>
            <wp:positionV relativeFrom="page">
              <wp:posOffset>1142219</wp:posOffset>
            </wp:positionV>
            <wp:extent cx="4321175" cy="3670935"/>
            <wp:effectExtent l="0" t="0" r="3175" b="5715"/>
            <wp:wrapNone/>
            <wp:docPr id="1223405475" name="Picture 1" descr="Sustainability Planning section of the page with the following instructions for the Sustainability planning text box: What are the most significant updates or changes to your sustainability plan based on the past year's experiences, successes, and challenges? Limit responses to 3000 characters, approximately 400-500 words. Below the Success stories text box is Sustainability Planning: Supporting Evidence (optional section). The page guides users to upload supporting documentation (e.g., press releases illustrating success stories). The section contains a + Add Link icon, for users to add URLs to supporting documentation. Following that, there is a + Upload attachmen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05475" name="Picture 1" descr="Sustainability Planning section of the page with the following instructions for the Sustainability planning text box: What are the most significant updates or changes to your sustainability plan based on the past year's experiences, successes, and challenges? Limit responses to 3000 characters, approximately 400-500 words. Below the Success stories text box is Sustainability Planning: Supporting Evidence (optional section). The page guides users to upload supporting documentation (e.g., press releases illustrating success stories). The section contains a + Add Link icon, for users to add URLs to supporting documentation. Following that, there is a + Upload attachment icon. "/>
                    <pic:cNvPicPr/>
                  </pic:nvPicPr>
                  <pic:blipFill>
                    <a:blip xmlns:r="http://schemas.openxmlformats.org/officeDocument/2006/relationships" r:embed="rId36"/>
                    <a:stretch>
                      <a:fillRect/>
                    </a:stretch>
                  </pic:blipFill>
                  <pic:spPr>
                    <a:xfrm>
                      <a:off x="0" y="0"/>
                      <a:ext cx="4321175" cy="3670935"/>
                    </a:xfrm>
                    <a:prstGeom prst="rect">
                      <a:avLst/>
                    </a:prstGeom>
                  </pic:spPr>
                </pic:pic>
              </a:graphicData>
            </a:graphic>
          </wp:anchor>
        </w:drawing>
      </w:r>
    </w:p>
    <w:p w:rsidR="00305834" w:rsidP="00205382" w14:paraId="0291A0E2" w14:textId="73842505">
      <w:pPr>
        <w:spacing w:before="100" w:beforeAutospacing="1" w:after="100" w:afterAutospacing="1" w:line="240" w:lineRule="auto"/>
        <w:rPr>
          <w:rFonts w:eastAsia="Times New Roman" w:cs="Open Sans"/>
          <w:color w:val="1F1F1F"/>
          <w:kern w:val="0"/>
          <w14:ligatures w14:val="none"/>
        </w:rPr>
      </w:pPr>
    </w:p>
    <w:p w:rsidR="00305834" w:rsidP="00205382" w14:paraId="4CE4C29C" w14:textId="0D41CFFF">
      <w:pPr>
        <w:spacing w:before="100" w:beforeAutospacing="1" w:after="100" w:afterAutospacing="1" w:line="240" w:lineRule="auto"/>
        <w:rPr>
          <w:rFonts w:eastAsia="Times New Roman" w:cs="Open Sans"/>
          <w:color w:val="1F1F1F"/>
          <w:kern w:val="0"/>
          <w14:ligatures w14:val="none"/>
        </w:rPr>
      </w:pPr>
    </w:p>
    <w:p w:rsidR="00305834" w:rsidP="00205382" w14:paraId="5B2B9B32" w14:textId="4E36051E">
      <w:pPr>
        <w:spacing w:before="100" w:beforeAutospacing="1" w:after="100" w:afterAutospacing="1" w:line="240" w:lineRule="auto"/>
        <w:rPr>
          <w:rFonts w:eastAsia="Times New Roman" w:cs="Open Sans"/>
          <w:color w:val="1F1F1F"/>
          <w:kern w:val="0"/>
          <w14:ligatures w14:val="none"/>
        </w:rPr>
      </w:pPr>
    </w:p>
    <w:p w:rsidR="00305834" w:rsidP="00205382" w14:paraId="6614F607" w14:textId="77777777">
      <w:pPr>
        <w:spacing w:before="100" w:beforeAutospacing="1" w:after="100" w:afterAutospacing="1" w:line="240" w:lineRule="auto"/>
        <w:rPr>
          <w:rFonts w:eastAsia="Times New Roman" w:cs="Open Sans"/>
          <w:color w:val="1F1F1F"/>
          <w:kern w:val="0"/>
          <w14:ligatures w14:val="none"/>
        </w:rPr>
      </w:pPr>
    </w:p>
    <w:p w:rsidR="00305834" w:rsidP="00205382" w14:paraId="2CDA4D2F" w14:textId="77777777">
      <w:pPr>
        <w:spacing w:before="100" w:beforeAutospacing="1" w:after="100" w:afterAutospacing="1" w:line="240" w:lineRule="auto"/>
        <w:rPr>
          <w:rFonts w:eastAsia="Times New Roman" w:cs="Open Sans"/>
          <w:color w:val="1F1F1F"/>
          <w:kern w:val="0"/>
          <w14:ligatures w14:val="none"/>
        </w:rPr>
      </w:pPr>
    </w:p>
    <w:p w:rsidR="00305834" w:rsidP="00205382" w14:paraId="38B5405F" w14:textId="77777777">
      <w:pPr>
        <w:spacing w:before="100" w:beforeAutospacing="1" w:after="100" w:afterAutospacing="1" w:line="240" w:lineRule="auto"/>
        <w:rPr>
          <w:rFonts w:eastAsia="Times New Roman" w:cs="Open Sans"/>
          <w:color w:val="1F1F1F"/>
          <w:kern w:val="0"/>
          <w14:ligatures w14:val="none"/>
        </w:rPr>
      </w:pPr>
    </w:p>
    <w:p w:rsidR="00305834" w:rsidP="00205382" w14:paraId="10C740BB" w14:textId="77777777">
      <w:pPr>
        <w:spacing w:before="100" w:beforeAutospacing="1" w:after="100" w:afterAutospacing="1" w:line="240" w:lineRule="auto"/>
        <w:rPr>
          <w:rFonts w:eastAsia="Times New Roman" w:cs="Open Sans"/>
          <w:color w:val="1F1F1F"/>
          <w:kern w:val="0"/>
          <w14:ligatures w14:val="none"/>
        </w:rPr>
      </w:pPr>
    </w:p>
    <w:p w:rsidR="00305834" w:rsidP="00205382" w14:paraId="0CE66D9C" w14:textId="77777777">
      <w:pPr>
        <w:spacing w:before="100" w:beforeAutospacing="1" w:after="100" w:afterAutospacing="1" w:line="240" w:lineRule="auto"/>
        <w:rPr>
          <w:rFonts w:eastAsia="Times New Roman" w:cs="Open Sans"/>
          <w:color w:val="1F1F1F"/>
          <w:kern w:val="0"/>
          <w14:ligatures w14:val="none"/>
        </w:rPr>
      </w:pPr>
    </w:p>
    <w:p w:rsidR="00305834" w:rsidP="00205382" w14:paraId="66AC83E7" w14:textId="77777777">
      <w:pPr>
        <w:spacing w:before="100" w:beforeAutospacing="1" w:after="100" w:afterAutospacing="1" w:line="240" w:lineRule="auto"/>
        <w:rPr>
          <w:rFonts w:eastAsia="Times New Roman" w:cs="Open Sans"/>
          <w:color w:val="1F1F1F"/>
          <w:kern w:val="0"/>
          <w14:ligatures w14:val="none"/>
        </w:rPr>
      </w:pPr>
    </w:p>
    <w:p w:rsidR="00F9115E" w:rsidRPr="00F9115E" w:rsidP="00205382" w14:paraId="67303CDC" w14:textId="5EC488C8">
      <w:pPr>
        <w:spacing w:before="100" w:beforeAutospacing="1" w:after="100" w:afterAutospacing="1" w:line="240" w:lineRule="auto"/>
        <w:rPr>
          <w:rFonts w:cs="Open Sans"/>
          <w:color w:val="1F1F1F"/>
        </w:rPr>
      </w:pPr>
      <w:r>
        <w:rPr>
          <w:rFonts w:eastAsia="Times New Roman" w:cs="Open Sans"/>
          <w:color w:val="1F1F1F"/>
          <w:kern w:val="0"/>
          <w14:ligatures w14:val="none"/>
        </w:rPr>
        <w:t>Figure 29</w:t>
      </w:r>
      <w:r w:rsidRPr="00FE4892" w:rsidR="00FE4892">
        <w:rPr>
          <w:rFonts w:eastAsia="Times New Roman" w:cs="Open Sans"/>
          <w:color w:val="1F1F1F"/>
          <w:kern w:val="0"/>
          <w14:ligatures w14:val="none"/>
        </w:rPr>
        <w:t xml:space="preserve"> below outlines the relevant data fields on the Sustainability and Highlights page, along with instructions for completing each field and illustrative example values, where applicable. </w:t>
      </w:r>
      <w:r w:rsidRPr="009270E5">
        <w:rPr>
          <w:rFonts w:eastAsia="Times New Roman" w:cs="Open Sans"/>
          <w:b/>
          <w:bCs/>
          <w:i/>
          <w:iCs/>
          <w:color w:val="1F1F1F"/>
          <w:kern w:val="0"/>
          <w14:ligatures w14:val="none"/>
        </w:rPr>
        <w:t>Please note, the examples are notional and should only be used as a guide.</w:t>
      </w:r>
    </w:p>
    <w:p w:rsidR="00B80D6E" w14:paraId="4B48D783" w14:textId="50962905">
      <w:pPr>
        <w:pStyle w:val="Caption"/>
      </w:pPr>
      <w:bookmarkStart w:id="197" w:name="_Toc231992585"/>
      <w:bookmarkEnd w:id="195"/>
      <w:r>
        <w:t xml:space="preserve">Figure </w:t>
      </w:r>
      <w:r w:rsidR="00F16277">
        <w:t>29</w:t>
      </w:r>
      <w:r>
        <w:t xml:space="preserve">: </w:t>
      </w:r>
      <w:r w:rsidRPr="00580E34">
        <w:t>Sustainability and Highlights Page Instructions</w:t>
      </w:r>
      <w:bookmarkEnd w:id="197"/>
    </w:p>
    <w:tbl>
      <w:tblPr>
        <w:tblStyle w:val="ListTable3Accent1"/>
        <w:tblW w:w="10266" w:type="dxa"/>
        <w:tblLook w:val="04A0"/>
      </w:tblPr>
      <w:tblGrid>
        <w:gridCol w:w="2369"/>
        <w:gridCol w:w="3746"/>
        <w:gridCol w:w="4151"/>
      </w:tblGrid>
      <w:tr w14:paraId="4933F959" w14:textId="77777777" w:rsidTr="00B71B9F">
        <w:tblPrEx>
          <w:tblW w:w="10266" w:type="dxa"/>
          <w:tblLook w:val="04A0"/>
        </w:tblPrEx>
        <w:tc>
          <w:tcPr>
            <w:tcW w:w="2369" w:type="dxa"/>
          </w:tcPr>
          <w:p w:rsidR="00ED37D4" w:rsidRPr="00A56CCE" w:rsidP="00D75514" w14:paraId="4F5E32FD"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Data Field</w:t>
            </w:r>
          </w:p>
        </w:tc>
        <w:tc>
          <w:tcPr>
            <w:tcW w:w="3746" w:type="dxa"/>
          </w:tcPr>
          <w:p w:rsidR="00ED37D4" w:rsidRPr="00A56CCE" w:rsidP="00D75514" w14:paraId="6BD6EEDF"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Instruction</w:t>
            </w:r>
            <w:r>
              <w:rPr>
                <w:rFonts w:asciiTheme="minorHAnsi" w:hAnsiTheme="minorHAnsi" w:cs="Open Sans"/>
              </w:rPr>
              <w:t>s</w:t>
            </w:r>
          </w:p>
        </w:tc>
        <w:tc>
          <w:tcPr>
            <w:tcW w:w="4151" w:type="dxa"/>
          </w:tcPr>
          <w:p w:rsidR="00ED37D4" w:rsidRPr="00A56CCE" w:rsidP="00D75514" w14:paraId="2F96D9F3" w14:textId="77777777">
            <w:pPr>
              <w:pStyle w:val="NormalWeb"/>
              <w:spacing w:before="0" w:beforeAutospacing="0" w:after="0" w:afterAutospacing="0"/>
              <w:jc w:val="center"/>
              <w:rPr>
                <w:rFonts w:asciiTheme="minorHAnsi" w:hAnsiTheme="minorHAnsi" w:cs="Open Sans"/>
              </w:rPr>
            </w:pPr>
            <w:r w:rsidRPr="00A56CCE">
              <w:rPr>
                <w:rFonts w:asciiTheme="minorHAnsi" w:hAnsiTheme="minorHAnsi" w:cs="Open Sans"/>
              </w:rPr>
              <w:t>Example</w:t>
            </w:r>
          </w:p>
        </w:tc>
      </w:tr>
      <w:tr w14:paraId="62532DBC" w14:textId="77777777" w:rsidTr="00B71B9F">
        <w:tblPrEx>
          <w:tblW w:w="10266" w:type="dxa"/>
          <w:tblLook w:val="04A0"/>
        </w:tblPrEx>
        <w:tc>
          <w:tcPr>
            <w:tcW w:w="2369" w:type="dxa"/>
            <w:vAlign w:val="center"/>
          </w:tcPr>
          <w:p w:rsidR="00ED37D4" w:rsidRPr="00A56CCE" w:rsidP="002920F3" w14:paraId="69F19C67" w14:textId="77777777">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Success Stories</w:t>
            </w:r>
          </w:p>
        </w:tc>
        <w:tc>
          <w:tcPr>
            <w:tcW w:w="3746" w:type="dxa"/>
            <w:vAlign w:val="center"/>
          </w:tcPr>
          <w:p w:rsidR="00ED37D4" w:rsidP="00B71B9F" w14:paraId="515A3B01"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 xml:space="preserve">Share success stories that you want to highlight </w:t>
            </w:r>
            <w:r>
              <w:rPr>
                <w:rFonts w:asciiTheme="minorHAnsi" w:hAnsiTheme="minorHAnsi" w:cs="Open Sans"/>
                <w:color w:val="1F1F1F"/>
              </w:rPr>
              <w:t>as a result of</w:t>
            </w:r>
            <w:r>
              <w:rPr>
                <w:rFonts w:asciiTheme="minorHAnsi" w:hAnsiTheme="minorHAnsi" w:cs="Open Sans"/>
                <w:color w:val="1F1F1F"/>
              </w:rPr>
              <w:t xml:space="preserve"> your State’s implementation of the RHT Program.</w:t>
            </w:r>
            <w:r w:rsidR="00901A0C">
              <w:rPr>
                <w:rFonts w:asciiTheme="minorHAnsi" w:hAnsiTheme="minorHAnsi" w:cs="Open Sans"/>
                <w:color w:val="1F1F1F"/>
              </w:rPr>
              <w:t xml:space="preserve"> </w:t>
            </w:r>
          </w:p>
          <w:p w:rsidR="00601453" w:rsidP="00B71B9F" w14:paraId="62DE0567" w14:textId="77777777">
            <w:pPr>
              <w:pStyle w:val="NormalWeb"/>
              <w:spacing w:before="0" w:beforeAutospacing="0" w:after="0" w:afterAutospacing="0"/>
              <w:rPr>
                <w:rFonts w:asciiTheme="minorHAnsi" w:hAnsiTheme="minorHAnsi" w:cs="Open Sans"/>
                <w:color w:val="1F1F1F"/>
              </w:rPr>
            </w:pPr>
          </w:p>
          <w:p w:rsidR="00601453" w:rsidRPr="00A56CCE" w:rsidP="00B71B9F" w14:paraId="750A09C9" w14:textId="7A82190E">
            <w:pPr>
              <w:pStyle w:val="NormalWeb"/>
              <w:spacing w:before="0" w:beforeAutospacing="0" w:after="0" w:afterAutospacing="0"/>
              <w:rPr>
                <w:rFonts w:asciiTheme="minorHAnsi" w:hAnsiTheme="minorHAnsi" w:cs="Open Sans"/>
                <w:color w:val="1F1F1F"/>
              </w:rPr>
            </w:pPr>
            <w:r w:rsidRPr="00601453">
              <w:rPr>
                <w:rFonts w:asciiTheme="minorHAnsi" w:hAnsiTheme="minorHAnsi" w:cs="Open Sans"/>
                <w:b/>
                <w:bCs/>
                <w:color w:val="1F1F1F"/>
              </w:rPr>
              <w:t>Please limit responses to 3,000 characters, approximately 400–500 words.</w:t>
            </w:r>
          </w:p>
        </w:tc>
        <w:tc>
          <w:tcPr>
            <w:tcW w:w="4151" w:type="dxa"/>
            <w:vAlign w:val="center"/>
          </w:tcPr>
          <w:p w:rsidR="00ED37D4" w:rsidRPr="00A56CCE" w:rsidP="00B71B9F" w14:paraId="1D265337" w14:textId="7A85F405">
            <w:pPr>
              <w:pStyle w:val="NormalWeb"/>
              <w:spacing w:before="0" w:beforeAutospacing="0" w:after="0" w:afterAutospacing="0"/>
              <w:rPr>
                <w:rFonts w:asciiTheme="minorHAnsi" w:hAnsiTheme="minorHAnsi" w:cs="Open Sans"/>
                <w:i/>
                <w:iCs/>
                <w:color w:val="1F1F1F"/>
              </w:rPr>
            </w:pPr>
            <w:r w:rsidRPr="00A56CCE">
              <w:rPr>
                <w:rStyle w:val="Emphasis"/>
                <w:rFonts w:asciiTheme="minorHAnsi" w:eastAsiaTheme="majorEastAsia" w:hAnsiTheme="minorHAnsi" w:cs="Open Sans"/>
                <w:color w:val="1F1F1F"/>
                <w:shd w:val="clear" w:color="auto" w:fill="FFFFFF"/>
              </w:rPr>
              <w:t xml:space="preserve">In </w:t>
            </w:r>
            <w:r w:rsidR="00BB7AB4">
              <w:rPr>
                <w:rStyle w:val="Emphasis"/>
                <w:rFonts w:asciiTheme="minorHAnsi" w:eastAsiaTheme="majorEastAsia" w:hAnsiTheme="minorHAnsi" w:cs="Open Sans"/>
                <w:color w:val="1F1F1F"/>
                <w:shd w:val="clear" w:color="auto" w:fill="FFFFFF"/>
              </w:rPr>
              <w:t xml:space="preserve">one of our rural communities, </w:t>
            </w:r>
            <w:r w:rsidRPr="00A56CCE">
              <w:rPr>
                <w:rStyle w:val="Emphasis"/>
                <w:rFonts w:asciiTheme="minorHAnsi" w:eastAsiaTheme="majorEastAsia" w:hAnsiTheme="minorHAnsi" w:cs="Open Sans"/>
                <w:color w:val="1F1F1F"/>
                <w:shd w:val="clear" w:color="auto" w:fill="FFFFFF"/>
              </w:rPr>
              <w:t xml:space="preserve">with no local </w:t>
            </w:r>
            <w:r w:rsidRPr="00A56CCE">
              <w:rPr>
                <w:rStyle w:val="Emphasis"/>
                <w:rFonts w:asciiTheme="minorHAnsi" w:eastAsiaTheme="majorEastAsia" w:hAnsiTheme="minorHAnsi" w:cs="Open Sans"/>
                <w:color w:val="1F1F1F"/>
                <w:shd w:val="clear" w:color="auto" w:fill="FFFFFF"/>
              </w:rPr>
              <w:t>obstetrician</w:t>
            </w:r>
            <w:r w:rsidRPr="00A56CCE">
              <w:rPr>
                <w:rStyle w:val="Emphasis"/>
                <w:rFonts w:asciiTheme="minorHAnsi" w:eastAsiaTheme="majorEastAsia" w:hAnsiTheme="minorHAnsi" w:cs="Open Sans"/>
                <w:color w:val="1F1F1F"/>
                <w:shd w:val="clear" w:color="auto" w:fill="FFFFFF"/>
              </w:rPr>
              <w:t xml:space="preserve">, our new mobile health clinic (Initiative 1) provided prenatal care to 45 expectant mothers. One </w:t>
            </w:r>
            <w:r w:rsidRPr="00A56CCE" w:rsidR="00FE4892">
              <w:rPr>
                <w:rStyle w:val="Emphasis"/>
                <w:rFonts w:asciiTheme="minorHAnsi" w:eastAsiaTheme="majorEastAsia" w:hAnsiTheme="minorHAnsi" w:cs="Open Sans"/>
                <w:color w:val="1F1F1F"/>
                <w:shd w:val="clear" w:color="auto" w:fill="FFFFFF"/>
              </w:rPr>
              <w:t>patient</w:t>
            </w:r>
            <w:r w:rsidRPr="00A56CCE">
              <w:rPr>
                <w:rStyle w:val="Emphasis"/>
                <w:rFonts w:asciiTheme="minorHAnsi" w:eastAsiaTheme="majorEastAsia" w:hAnsiTheme="minorHAnsi" w:cs="Open Sans"/>
                <w:color w:val="1F1F1F"/>
                <w:shd w:val="clear" w:color="auto" w:fill="FFFFFF"/>
              </w:rPr>
              <w:t xml:space="preserve"> was able to receive all her prenatal checkups locally, avoiding a 3-hour round trip to the nearest city. This consistent care led to the early detection of a complication, ensuring a healthy delivery for both mother and baby.</w:t>
            </w:r>
          </w:p>
        </w:tc>
      </w:tr>
      <w:tr w14:paraId="70914602" w14:textId="77777777" w:rsidTr="00B71B9F">
        <w:tblPrEx>
          <w:tblW w:w="10266" w:type="dxa"/>
          <w:tblLook w:val="04A0"/>
        </w:tblPrEx>
        <w:tc>
          <w:tcPr>
            <w:tcW w:w="2369" w:type="dxa"/>
            <w:vAlign w:val="center"/>
          </w:tcPr>
          <w:p w:rsidR="00ED37D4" w:rsidRPr="00A56CCE" w:rsidP="002920F3" w14:paraId="2C0E6D73" w14:textId="77777777">
            <w:pPr>
              <w:pStyle w:val="NormalWeb"/>
              <w:spacing w:before="0" w:beforeAutospacing="0" w:after="0" w:afterAutospacing="0"/>
              <w:rPr>
                <w:rFonts w:asciiTheme="minorHAnsi" w:hAnsiTheme="minorHAnsi" w:cs="Open Sans"/>
                <w:color w:val="1F1F1F"/>
              </w:rPr>
            </w:pPr>
            <w:r w:rsidRPr="00A56CCE">
              <w:rPr>
                <w:rFonts w:asciiTheme="minorHAnsi" w:hAnsiTheme="minorHAnsi" w:cs="Open Sans"/>
                <w:color w:val="1F1F1F"/>
              </w:rPr>
              <w:t>Sustainability Planning</w:t>
            </w:r>
          </w:p>
        </w:tc>
        <w:tc>
          <w:tcPr>
            <w:tcW w:w="3746" w:type="dxa"/>
            <w:vAlign w:val="center"/>
          </w:tcPr>
          <w:p w:rsidR="00ED37D4" w:rsidP="00B71B9F" w14:paraId="08DE8A55" w14:textId="77777777">
            <w:pPr>
              <w:pStyle w:val="NormalWeb"/>
              <w:spacing w:before="0" w:beforeAutospacing="0" w:after="0" w:afterAutospacing="0"/>
              <w:rPr>
                <w:rFonts w:asciiTheme="minorHAnsi" w:hAnsiTheme="minorHAnsi" w:cs="Open Sans"/>
                <w:color w:val="1F1F1F"/>
              </w:rPr>
            </w:pPr>
            <w:r>
              <w:rPr>
                <w:rFonts w:asciiTheme="minorHAnsi" w:hAnsiTheme="minorHAnsi" w:cs="Open Sans"/>
                <w:color w:val="1F1F1F"/>
              </w:rPr>
              <w:t>What are the most significant updates or changes to your sustainability plan based on the past year’s experiences, successes, and challenges</w:t>
            </w:r>
            <w:r w:rsidR="00131FBA">
              <w:rPr>
                <w:rFonts w:asciiTheme="minorHAnsi" w:hAnsiTheme="minorHAnsi" w:cs="Open Sans"/>
                <w:color w:val="1F1F1F"/>
              </w:rPr>
              <w:t>?</w:t>
            </w:r>
            <w:r w:rsidR="00901A0C">
              <w:rPr>
                <w:rFonts w:asciiTheme="minorHAnsi" w:hAnsiTheme="minorHAnsi" w:cs="Open Sans"/>
                <w:color w:val="1F1F1F"/>
              </w:rPr>
              <w:t xml:space="preserve"> </w:t>
            </w:r>
          </w:p>
          <w:p w:rsidR="00601453" w:rsidP="00B71B9F" w14:paraId="73693528" w14:textId="77777777">
            <w:pPr>
              <w:pStyle w:val="NormalWeb"/>
              <w:spacing w:before="0" w:beforeAutospacing="0" w:after="0" w:afterAutospacing="0"/>
              <w:rPr>
                <w:rFonts w:asciiTheme="minorHAnsi" w:hAnsiTheme="minorHAnsi" w:cs="Open Sans"/>
                <w:color w:val="1F1F1F"/>
              </w:rPr>
            </w:pPr>
          </w:p>
          <w:p w:rsidR="00601453" w:rsidP="00B71B9F" w14:paraId="17B85E76" w14:textId="77777777">
            <w:pPr>
              <w:pStyle w:val="NormalWeb"/>
              <w:spacing w:before="0" w:beforeAutospacing="0" w:after="0" w:afterAutospacing="0"/>
              <w:rPr>
                <w:rFonts w:asciiTheme="minorHAnsi" w:hAnsiTheme="minorHAnsi" w:cs="Open Sans"/>
                <w:color w:val="1F1F1F"/>
              </w:rPr>
            </w:pPr>
          </w:p>
          <w:p w:rsidR="00601453" w:rsidRPr="00A56CCE" w:rsidP="00B71B9F" w14:paraId="40899AB0" w14:textId="170C892C">
            <w:pPr>
              <w:pStyle w:val="NormalWeb"/>
              <w:spacing w:before="0" w:beforeAutospacing="0" w:after="0" w:afterAutospacing="0"/>
              <w:rPr>
                <w:rFonts w:asciiTheme="minorHAnsi" w:hAnsiTheme="minorHAnsi" w:cs="Open Sans"/>
                <w:color w:val="1F1F1F"/>
              </w:rPr>
            </w:pPr>
            <w:r w:rsidRPr="00601453">
              <w:rPr>
                <w:rFonts w:asciiTheme="minorHAnsi" w:hAnsiTheme="minorHAnsi" w:cs="Open Sans"/>
                <w:b/>
                <w:bCs/>
                <w:color w:val="1F1F1F"/>
                <w:shd w:val="clear" w:color="auto" w:fill="FFFFFF"/>
              </w:rPr>
              <w:t>Please limit responses to 3,000 characters, approximately 400–500 words.</w:t>
            </w:r>
          </w:p>
        </w:tc>
        <w:tc>
          <w:tcPr>
            <w:tcW w:w="4151" w:type="dxa"/>
            <w:vAlign w:val="center"/>
          </w:tcPr>
          <w:p w:rsidR="00ED37D4" w:rsidRPr="00A56CCE" w:rsidP="00B71B9F" w14:paraId="7A001778" w14:textId="77777777">
            <w:pPr>
              <w:pStyle w:val="NormalWeb"/>
              <w:spacing w:before="0" w:beforeAutospacing="0" w:after="0" w:afterAutospacing="0"/>
              <w:rPr>
                <w:rFonts w:asciiTheme="minorHAnsi" w:hAnsiTheme="minorHAnsi" w:cs="Open Sans"/>
                <w:i/>
                <w:iCs/>
                <w:color w:val="1F1F1F"/>
              </w:rPr>
            </w:pPr>
            <w:r w:rsidRPr="00A56CCE">
              <w:rPr>
                <w:rStyle w:val="Emphasis"/>
                <w:rFonts w:asciiTheme="minorHAnsi" w:eastAsiaTheme="majorEastAsia" w:hAnsiTheme="minorHAnsi" w:cs="Open Sans"/>
                <w:color w:val="1F1F1F"/>
                <w:shd w:val="clear" w:color="auto" w:fill="FFFFFF"/>
              </w:rPr>
              <w:t xml:space="preserve">Based on the high demand for the mobile clinic, we have initiated discussions with the State Medicaid agency to establish a permanent reimbursement pathway for mobile </w:t>
            </w:r>
            <w:r w:rsidRPr="00A56CCE">
              <w:rPr>
                <w:rStyle w:val="Emphasis"/>
                <w:rFonts w:asciiTheme="minorHAnsi" w:eastAsiaTheme="majorEastAsia" w:hAnsiTheme="minorHAnsi" w:cs="Open Sans"/>
                <w:color w:val="1F1F1F"/>
                <w:shd w:val="clear" w:color="auto" w:fill="FFFFFF"/>
              </w:rPr>
              <w:t>health services. Furthermore, we have secured a partnership with the State University's nursing school to create a clinical rotation program on the mobile unit, which will provide a sustainable staffing pipeline and reduce future personnel costs.</w:t>
            </w:r>
          </w:p>
        </w:tc>
      </w:tr>
    </w:tbl>
    <w:p w:rsidR="00ED37D4" w:rsidP="00ED37D4" w14:paraId="4B32F1E7" w14:textId="622C8E75">
      <w:pPr>
        <w:spacing w:line="240" w:lineRule="auto"/>
      </w:pPr>
    </w:p>
    <w:p w:rsidR="009372FA" w:rsidRPr="00E01178" w:rsidP="723D4C7F" w14:paraId="0FA137E0" w14:textId="2E24753B">
      <w:pPr>
        <w:pStyle w:val="Heading2"/>
        <w:numPr>
          <w:ilvl w:val="0"/>
          <w:numId w:val="10"/>
        </w:numPr>
        <w:spacing w:line="240" w:lineRule="auto"/>
        <w:ind w:left="360"/>
        <w:rPr>
          <w:rFonts w:asciiTheme="minorHAnsi" w:hAnsiTheme="minorHAnsi"/>
          <w:b/>
          <w:bCs/>
          <w:color w:val="015390" w:themeColor="accent1"/>
        </w:rPr>
      </w:pPr>
      <w:bookmarkStart w:id="198" w:name="_Toc236914635"/>
      <w:r w:rsidRPr="723D4C7F">
        <w:rPr>
          <w:rFonts w:asciiTheme="minorHAnsi" w:hAnsiTheme="minorHAnsi"/>
          <w:b/>
          <w:bCs/>
          <w:color w:val="015390" w:themeColor="accent1"/>
        </w:rPr>
        <w:t>Review &amp; Submit</w:t>
      </w:r>
      <w:bookmarkEnd w:id="198"/>
      <w:r w:rsidRPr="723D4C7F">
        <w:rPr>
          <w:rFonts w:asciiTheme="minorHAnsi" w:hAnsiTheme="minorHAnsi"/>
          <w:b/>
          <w:bCs/>
          <w:color w:val="015390" w:themeColor="accent1"/>
        </w:rPr>
        <w:t xml:space="preserve"> </w:t>
      </w:r>
    </w:p>
    <w:p w:rsidR="00B974D9" w:rsidRPr="00B974D9" w:rsidP="00B974D9" w14:paraId="32AF120E" w14:textId="02BA63F3">
      <w:pPr>
        <w:pStyle w:val="NormalWeb"/>
        <w:shd w:val="clear" w:color="auto" w:fill="FFFFFF"/>
        <w:spacing w:after="0"/>
        <w:rPr>
          <w:rFonts w:asciiTheme="minorHAnsi" w:hAnsiTheme="minorHAnsi" w:cs="Open Sans"/>
          <w:color w:val="1F1F1F"/>
        </w:rPr>
      </w:pPr>
      <w:r w:rsidRPr="00B974D9">
        <w:rPr>
          <w:rFonts w:asciiTheme="minorHAnsi" w:hAnsiTheme="minorHAnsi" w:cs="Open Sans"/>
          <w:color w:val="1F1F1F"/>
        </w:rPr>
        <w:t>On this final page, all previously entered report information is displayed for review prior to submission. Carefully review all components to ensure accuracy and completeness</w:t>
      </w:r>
      <w:r w:rsidR="00EE0F37">
        <w:rPr>
          <w:rFonts w:asciiTheme="minorHAnsi" w:hAnsiTheme="minorHAnsi" w:cs="Open Sans"/>
          <w:color w:val="1F1F1F"/>
        </w:rPr>
        <w:t xml:space="preserve">. </w:t>
      </w:r>
      <w:r w:rsidRPr="00B974D9">
        <w:rPr>
          <w:rFonts w:asciiTheme="minorHAnsi" w:hAnsiTheme="minorHAnsi" w:cs="Open Sans"/>
          <w:color w:val="1F1F1F"/>
        </w:rPr>
        <w:t>Two submission actions are available within MDCT RHTP:</w:t>
      </w:r>
    </w:p>
    <w:p w:rsidR="00B974D9" w:rsidRPr="00B974D9" w:rsidP="00F00B7A" w14:paraId="01546F4B" w14:textId="30147AED">
      <w:pPr>
        <w:pStyle w:val="NormalWeb"/>
        <w:numPr>
          <w:ilvl w:val="0"/>
          <w:numId w:val="26"/>
        </w:numPr>
        <w:shd w:val="clear" w:color="auto" w:fill="FFFFFF"/>
        <w:spacing w:before="120" w:beforeAutospacing="0" w:after="120" w:afterAutospacing="0"/>
        <w:rPr>
          <w:rFonts w:asciiTheme="minorHAnsi" w:hAnsiTheme="minorHAnsi" w:cs="Open Sans"/>
          <w:color w:val="1F1F1F"/>
        </w:rPr>
      </w:pPr>
      <w:r w:rsidRPr="00B974D9">
        <w:rPr>
          <w:rFonts w:asciiTheme="minorHAnsi" w:hAnsiTheme="minorHAnsi" w:cs="Open Sans"/>
          <w:b/>
          <w:bCs/>
          <w:color w:val="1F1F1F"/>
        </w:rPr>
        <w:t>Submit for Review:</w:t>
      </w:r>
      <w:r w:rsidRPr="00B974D9">
        <w:rPr>
          <w:rFonts w:asciiTheme="minorHAnsi" w:hAnsiTheme="minorHAnsi" w:cs="Open Sans"/>
          <w:color w:val="1F1F1F"/>
        </w:rPr>
        <w:t xml:space="preserve"> This option allows you to share a draft report with your PO for review and feedback. </w:t>
      </w:r>
      <w:r w:rsidR="004C53D7">
        <w:rPr>
          <w:rFonts w:asciiTheme="minorHAnsi" w:hAnsiTheme="minorHAnsi" w:cs="Open Sans"/>
          <w:color w:val="1F1F1F"/>
        </w:rPr>
        <w:t xml:space="preserve">When you select this option, you may add an optional comment for your PO to convey what elements of your report you would like </w:t>
      </w:r>
      <w:r w:rsidR="002920F3">
        <w:rPr>
          <w:rFonts w:asciiTheme="minorHAnsi" w:hAnsiTheme="minorHAnsi" w:cs="Open Sans"/>
          <w:color w:val="1F1F1F"/>
        </w:rPr>
        <w:t xml:space="preserve">your </w:t>
      </w:r>
      <w:r w:rsidR="004C53D7">
        <w:rPr>
          <w:rFonts w:asciiTheme="minorHAnsi" w:hAnsiTheme="minorHAnsi" w:cs="Open Sans"/>
          <w:color w:val="1F1F1F"/>
        </w:rPr>
        <w:t xml:space="preserve">PO to review. </w:t>
      </w:r>
      <w:r w:rsidR="007375CF">
        <w:rPr>
          <w:rFonts w:asciiTheme="minorHAnsi" w:hAnsiTheme="minorHAnsi" w:cs="Open Sans"/>
          <w:color w:val="1F1F1F"/>
        </w:rPr>
        <w:t>The MDCT RHTP will become locked for further edits until your PO completes their review and unlocks the report</w:t>
      </w:r>
      <w:r w:rsidR="002920F3">
        <w:rPr>
          <w:rFonts w:asciiTheme="minorHAnsi" w:hAnsiTheme="minorHAnsi" w:cs="Open Sans"/>
          <w:color w:val="1F1F1F"/>
        </w:rPr>
        <w:t>. C</w:t>
      </w:r>
      <w:r w:rsidR="007375CF">
        <w:rPr>
          <w:rFonts w:asciiTheme="minorHAnsi" w:hAnsiTheme="minorHAnsi" w:cs="Open Sans"/>
          <w:color w:val="1F1F1F"/>
        </w:rPr>
        <w:t>ontact your PO if you need the report to be unlocked.</w:t>
      </w:r>
    </w:p>
    <w:p w:rsidR="00FD2E6F" w:rsidRPr="00DA29B4" w:rsidP="00DA29B4" w14:paraId="74424429" w14:textId="4410AB72">
      <w:pPr>
        <w:pStyle w:val="NormalWeb"/>
        <w:numPr>
          <w:ilvl w:val="0"/>
          <w:numId w:val="26"/>
        </w:numPr>
        <w:shd w:val="clear" w:color="auto" w:fill="FFFFFF"/>
        <w:spacing w:after="0"/>
        <w:rPr>
          <w:rFonts w:asciiTheme="minorHAnsi" w:hAnsiTheme="minorHAnsi" w:cs="Open Sans"/>
          <w:color w:val="1F1F1F"/>
        </w:rPr>
      </w:pPr>
      <w:r w:rsidRPr="00B974D9">
        <w:rPr>
          <w:rFonts w:asciiTheme="minorHAnsi" w:hAnsiTheme="minorHAnsi" w:cs="Open Sans"/>
          <w:b/>
          <w:bCs/>
          <w:color w:val="1F1F1F"/>
        </w:rPr>
        <w:t xml:space="preserve">Submit Report: </w:t>
      </w:r>
      <w:r w:rsidRPr="00B974D9">
        <w:rPr>
          <w:rFonts w:asciiTheme="minorHAnsi" w:hAnsiTheme="minorHAnsi" w:cs="Open Sans"/>
          <w:color w:val="1F1F1F"/>
        </w:rPr>
        <w:t xml:space="preserve">This option indicates that the report is being formally submitted. Once </w:t>
      </w:r>
      <w:r w:rsidRPr="00C32908">
        <w:rPr>
          <w:rFonts w:asciiTheme="minorHAnsi" w:hAnsiTheme="minorHAnsi" w:cs="Open Sans"/>
          <w:b/>
          <w:bCs/>
          <w:color w:val="1F1F1F"/>
        </w:rPr>
        <w:t>“Submit Report”</w:t>
      </w:r>
      <w:r w:rsidRPr="00B974D9">
        <w:rPr>
          <w:rFonts w:asciiTheme="minorHAnsi" w:hAnsiTheme="minorHAnsi" w:cs="Open Sans"/>
          <w:color w:val="1F1F1F"/>
        </w:rPr>
        <w:t xml:space="preserve"> is selected, the report becomes locked for editing within the system</w:t>
      </w:r>
      <w:r w:rsidR="007375CF">
        <w:rPr>
          <w:rFonts w:asciiTheme="minorHAnsi" w:hAnsiTheme="minorHAnsi" w:cs="Open Sans"/>
          <w:color w:val="1F1F1F"/>
        </w:rPr>
        <w:t xml:space="preserve"> for the remainder of the reporting period</w:t>
      </w:r>
      <w:r w:rsidRPr="00B974D9">
        <w:rPr>
          <w:rFonts w:asciiTheme="minorHAnsi" w:hAnsiTheme="minorHAnsi" w:cs="Open Sans"/>
          <w:color w:val="1F1F1F"/>
        </w:rPr>
        <w:t>.</w:t>
      </w:r>
      <w:r w:rsidR="007375CF">
        <w:rPr>
          <w:rFonts w:asciiTheme="minorHAnsi" w:hAnsiTheme="minorHAnsi" w:cs="Open Sans"/>
          <w:color w:val="1F1F1F"/>
        </w:rPr>
        <w:t xml:space="preserve"> Your report must be submitted using this action before the reporting deadline for each Annual and Quarterly report. </w:t>
      </w:r>
    </w:p>
    <w:p w:rsidR="00560620" w:rsidP="00560620" w14:paraId="457B0C5B" w14:textId="77777777">
      <w:pPr>
        <w:pStyle w:val="NormalWeb"/>
        <w:shd w:val="clear" w:color="auto" w:fill="FFFFFF"/>
        <w:spacing w:after="0"/>
        <w:rPr>
          <w:rFonts w:asciiTheme="minorHAnsi" w:hAnsiTheme="minorHAnsi" w:cs="Open Sans"/>
          <w:color w:val="1F1F1F"/>
        </w:rPr>
      </w:pPr>
      <w:r w:rsidRPr="00B974D9">
        <w:rPr>
          <w:rFonts w:asciiTheme="minorHAnsi" w:hAnsiTheme="minorHAnsi" w:cs="Open Sans"/>
          <w:color w:val="1F1F1F"/>
        </w:rPr>
        <w:t xml:space="preserve">After formal submission, </w:t>
      </w:r>
      <w:r w:rsidR="00FE796F">
        <w:rPr>
          <w:rFonts w:asciiTheme="minorHAnsi" w:hAnsiTheme="minorHAnsi" w:cs="Open Sans"/>
          <w:color w:val="1F1F1F"/>
        </w:rPr>
        <w:t xml:space="preserve">export your reporting package, </w:t>
      </w:r>
      <w:r w:rsidRPr="00B974D9" w:rsidR="00FE796F">
        <w:rPr>
          <w:rFonts w:asciiTheme="minorHAnsi" w:hAnsiTheme="minorHAnsi" w:cs="Open Sans"/>
          <w:color w:val="1F1F1F"/>
        </w:rPr>
        <w:t xml:space="preserve">including all submitted data and </w:t>
      </w:r>
      <w:r w:rsidR="00FE796F">
        <w:rPr>
          <w:rFonts w:asciiTheme="minorHAnsi" w:hAnsiTheme="minorHAnsi" w:cs="Open Sans"/>
          <w:color w:val="1F1F1F"/>
        </w:rPr>
        <w:t>evidentiary documentation</w:t>
      </w:r>
      <w:r w:rsidR="00057634">
        <w:rPr>
          <w:rFonts w:asciiTheme="minorHAnsi" w:hAnsiTheme="minorHAnsi" w:cs="Open Sans"/>
          <w:color w:val="1F1F1F"/>
        </w:rPr>
        <w:t xml:space="preserve"> from the MDCT RHTP platform</w:t>
      </w:r>
      <w:r w:rsidRPr="00B974D9" w:rsidR="00FE796F">
        <w:rPr>
          <w:rFonts w:asciiTheme="minorHAnsi" w:hAnsiTheme="minorHAnsi" w:cs="Open Sans"/>
          <w:color w:val="1F1F1F"/>
        </w:rPr>
        <w:t>,</w:t>
      </w:r>
      <w:r w:rsidR="00FE796F">
        <w:rPr>
          <w:rFonts w:asciiTheme="minorHAnsi" w:hAnsiTheme="minorHAnsi" w:cs="Open Sans"/>
          <w:color w:val="1F1F1F"/>
        </w:rPr>
        <w:t xml:space="preserve"> and </w:t>
      </w:r>
      <w:r w:rsidR="007375CF">
        <w:rPr>
          <w:rFonts w:asciiTheme="minorHAnsi" w:hAnsiTheme="minorHAnsi" w:cs="Open Sans"/>
          <w:color w:val="1F1F1F"/>
        </w:rPr>
        <w:t>upload</w:t>
      </w:r>
      <w:r w:rsidRPr="00B974D9">
        <w:rPr>
          <w:rFonts w:asciiTheme="minorHAnsi" w:hAnsiTheme="minorHAnsi" w:cs="Open Sans"/>
          <w:color w:val="1F1F1F"/>
        </w:rPr>
        <w:t xml:space="preserve"> to </w:t>
      </w:r>
      <w:r w:rsidRPr="00B974D9">
        <w:rPr>
          <w:rFonts w:asciiTheme="minorHAnsi" w:hAnsiTheme="minorHAnsi" w:cs="Open Sans"/>
          <w:color w:val="1F1F1F"/>
        </w:rPr>
        <w:t>GrantSolutions</w:t>
      </w:r>
      <w:r w:rsidRPr="00B974D9">
        <w:rPr>
          <w:rFonts w:asciiTheme="minorHAnsi" w:hAnsiTheme="minorHAnsi" w:cs="Open Sans"/>
          <w:color w:val="1F1F1F"/>
        </w:rPr>
        <w:t xml:space="preserve"> for official recordkeeping.</w:t>
      </w:r>
      <w:r>
        <w:rPr>
          <w:rFonts w:asciiTheme="minorHAnsi" w:hAnsiTheme="minorHAnsi" w:cs="Open Sans"/>
          <w:color w:val="1F1F1F"/>
        </w:rPr>
        <w:t xml:space="preserve"> </w:t>
      </w:r>
    </w:p>
    <w:p w:rsidR="00560620" w:rsidRPr="00560620" w:rsidP="00560620" w14:paraId="6F45A8B5" w14:textId="043D79EC">
      <w:pPr>
        <w:pStyle w:val="NormalWeb"/>
        <w:shd w:val="clear" w:color="auto" w:fill="FFFFFF"/>
        <w:spacing w:after="0"/>
        <w:rPr>
          <w:rFonts w:asciiTheme="minorHAnsi" w:hAnsiTheme="minorHAnsi" w:cs="Open Sans"/>
          <w:color w:val="1F1F1F"/>
        </w:rPr>
      </w:pPr>
      <w:r w:rsidRPr="00560620">
        <w:rPr>
          <w:rFonts w:asciiTheme="minorHAnsi" w:hAnsiTheme="minorHAnsi" w:cs="Open Sans"/>
          <w:color w:val="1F1F1F"/>
        </w:rPr>
        <w:t xml:space="preserve">Prior to the submission deadline, States will compile and upload all respective materials into </w:t>
      </w:r>
      <w:r w:rsidRPr="00560620">
        <w:rPr>
          <w:rFonts w:asciiTheme="minorHAnsi" w:hAnsiTheme="minorHAnsi" w:cs="Open Sans"/>
          <w:color w:val="1F1F1F"/>
        </w:rPr>
        <w:t>GrantSolutions</w:t>
      </w:r>
      <w:r w:rsidRPr="00560620">
        <w:rPr>
          <w:rFonts w:asciiTheme="minorHAnsi" w:hAnsiTheme="minorHAnsi" w:cs="Open Sans"/>
          <w:color w:val="1F1F1F"/>
        </w:rPr>
        <w:t xml:space="preserve"> for official recordkeeping. For this final submission to </w:t>
      </w:r>
      <w:r w:rsidRPr="00560620">
        <w:rPr>
          <w:rFonts w:asciiTheme="minorHAnsi" w:hAnsiTheme="minorHAnsi" w:cs="Open Sans"/>
          <w:color w:val="1F1F1F"/>
        </w:rPr>
        <w:t>GrantSolutions</w:t>
      </w:r>
      <w:r w:rsidRPr="00560620">
        <w:rPr>
          <w:rFonts w:asciiTheme="minorHAnsi" w:hAnsiTheme="minorHAnsi" w:cs="Open Sans"/>
          <w:color w:val="1F1F1F"/>
        </w:rPr>
        <w:t>, you should:</w:t>
      </w:r>
    </w:p>
    <w:p w:rsidR="00560620" w:rsidRPr="00560620" w:rsidP="00560620" w14:paraId="5E6624A8" w14:textId="0DA55143">
      <w:pPr>
        <w:pStyle w:val="NormalWeb"/>
        <w:numPr>
          <w:ilvl w:val="0"/>
          <w:numId w:val="26"/>
        </w:numPr>
        <w:shd w:val="clear" w:color="auto" w:fill="FFFFFF"/>
        <w:spacing w:after="0"/>
        <w:rPr>
          <w:rFonts w:asciiTheme="minorHAnsi" w:hAnsiTheme="minorHAnsi" w:cs="Open Sans"/>
          <w:color w:val="1F1F1F"/>
        </w:rPr>
      </w:pPr>
      <w:r w:rsidRPr="00560620">
        <w:rPr>
          <w:rFonts w:asciiTheme="minorHAnsi" w:hAnsiTheme="minorHAnsi" w:cs="Open Sans"/>
          <w:color w:val="1F1F1F"/>
        </w:rPr>
        <w:t>Note that some evidentiary files will need to be converted to PDF format prior to uploading.</w:t>
      </w:r>
    </w:p>
    <w:p w:rsidR="00B974D9" w:rsidP="00560620" w14:paraId="745C4268" w14:textId="6BDAB1D5">
      <w:pPr>
        <w:pStyle w:val="NormalWeb"/>
        <w:numPr>
          <w:ilvl w:val="0"/>
          <w:numId w:val="26"/>
        </w:numPr>
        <w:shd w:val="clear" w:color="auto" w:fill="FFFFFF"/>
        <w:spacing w:after="0"/>
        <w:rPr>
          <w:rFonts w:cs="Open Sans"/>
          <w:color w:val="1F1F1F"/>
        </w:rPr>
      </w:pPr>
      <w:r w:rsidRPr="00560620">
        <w:rPr>
          <w:rFonts w:asciiTheme="minorHAnsi" w:hAnsiTheme="minorHAnsi" w:cs="Open Sans"/>
          <w:color w:val="1F1F1F"/>
        </w:rPr>
        <w:t xml:space="preserve">Keep the exact same base file name used in your original files (e.g., if you </w:t>
      </w:r>
      <w:r w:rsidR="004D5FED">
        <w:rPr>
          <w:rFonts w:asciiTheme="minorHAnsi" w:hAnsiTheme="minorHAnsi" w:cs="Open Sans"/>
          <w:color w:val="1F1F1F"/>
        </w:rPr>
        <w:t>uploaded</w:t>
      </w:r>
      <w:r w:rsidRPr="00560620">
        <w:rPr>
          <w:rFonts w:asciiTheme="minorHAnsi" w:hAnsiTheme="minorHAnsi" w:cs="Open Sans"/>
          <w:color w:val="1F1F1F"/>
        </w:rPr>
        <w:t xml:space="preserve"> the native file StateX_Init_1_Checkpoint_0.2.xlsx </w:t>
      </w:r>
      <w:r w:rsidR="004D5FED">
        <w:rPr>
          <w:rFonts w:asciiTheme="minorHAnsi" w:hAnsiTheme="minorHAnsi" w:cs="Open Sans"/>
          <w:color w:val="1F1F1F"/>
        </w:rPr>
        <w:t>to the MDCT RHTP</w:t>
      </w:r>
      <w:r w:rsidRPr="00560620">
        <w:rPr>
          <w:rFonts w:asciiTheme="minorHAnsi" w:hAnsiTheme="minorHAnsi" w:cs="Open Sans"/>
          <w:color w:val="1F1F1F"/>
        </w:rPr>
        <w:t xml:space="preserve">, upload the converted version to </w:t>
      </w:r>
      <w:r w:rsidRPr="00560620">
        <w:rPr>
          <w:rFonts w:asciiTheme="minorHAnsi" w:hAnsiTheme="minorHAnsi" w:cs="Open Sans"/>
          <w:color w:val="1F1F1F"/>
        </w:rPr>
        <w:t>GrantSolutions</w:t>
      </w:r>
      <w:r w:rsidRPr="00560620">
        <w:rPr>
          <w:rFonts w:asciiTheme="minorHAnsi" w:hAnsiTheme="minorHAnsi" w:cs="Open Sans"/>
          <w:color w:val="1F1F1F"/>
        </w:rPr>
        <w:t xml:space="preserve"> as StateX_Init_1_Checkpoint_0.2.pdf).</w:t>
      </w:r>
      <w:r>
        <w:rPr>
          <w:rFonts w:cs="Open Sans"/>
          <w:color w:val="1F1F1F"/>
        </w:rPr>
        <w:br w:type="page"/>
      </w:r>
    </w:p>
    <w:p w:rsidR="00F92962" w:rsidP="00B974D9" w14:paraId="6E0C98DE" w14:textId="1B354192">
      <w:pPr>
        <w:pStyle w:val="NormalWeb"/>
        <w:shd w:val="clear" w:color="auto" w:fill="FFFFFF"/>
        <w:spacing w:before="0" w:beforeAutospacing="0" w:after="0" w:afterAutospacing="0"/>
        <w:rPr>
          <w:rFonts w:asciiTheme="minorHAnsi" w:hAnsiTheme="minorHAnsi" w:cs="Open Sans"/>
          <w:color w:val="1F1F1F"/>
        </w:rPr>
      </w:pPr>
      <w:r w:rsidRPr="00E56048">
        <w:rPr>
          <w:rFonts w:asciiTheme="minorHAnsi" w:hAnsiTheme="minorHAnsi" w:cs="Open Sans"/>
          <w:noProof/>
          <w:color w:val="1F1F1F"/>
        </w:rPr>
        <w:drawing>
          <wp:anchor distT="0" distB="0" distL="114300" distR="114300" simplePos="0" relativeHeight="251687936" behindDoc="0" locked="0" layoutInCell="1" allowOverlap="1">
            <wp:simplePos x="0" y="0"/>
            <wp:positionH relativeFrom="margin">
              <wp:align>right</wp:align>
            </wp:positionH>
            <wp:positionV relativeFrom="page">
              <wp:posOffset>1274833</wp:posOffset>
            </wp:positionV>
            <wp:extent cx="5943600" cy="5328920"/>
            <wp:effectExtent l="0" t="0" r="0" b="5080"/>
            <wp:wrapTopAndBottom/>
            <wp:docPr id="905920207" name="Picture 1" descr="Image shows Review &amp; Submit section that provides users with a comprehensive view of all reported materials to review prior to submission of the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20207" name="Picture 1" descr="Image shows Review &amp; Submit section that provides users with a comprehensive view of all reported materials to review prior to submission of the report. "/>
                    <pic:cNvPicPr/>
                  </pic:nvPicPr>
                  <pic:blipFill>
                    <a:blip xmlns:r="http://schemas.openxmlformats.org/officeDocument/2006/relationships" r:embed="rId37"/>
                    <a:stretch>
                      <a:fillRect/>
                    </a:stretch>
                  </pic:blipFill>
                  <pic:spPr>
                    <a:xfrm>
                      <a:off x="0" y="0"/>
                      <a:ext cx="5943600" cy="5328920"/>
                    </a:xfrm>
                    <a:prstGeom prst="rect">
                      <a:avLst/>
                    </a:prstGeom>
                  </pic:spPr>
                </pic:pic>
              </a:graphicData>
            </a:graphic>
          </wp:anchor>
        </w:drawing>
      </w:r>
      <w:r w:rsidR="00B80D6E">
        <w:rPr>
          <w:noProof/>
        </w:rPr>
        <mc:AlternateContent>
          <mc:Choice Requires="wps">
            <w:drawing>
              <wp:anchor distT="0" distB="0" distL="114300" distR="114300" simplePos="0" relativeHeight="251719680" behindDoc="0" locked="0" layoutInCell="1" allowOverlap="1">
                <wp:simplePos x="0" y="0"/>
                <wp:positionH relativeFrom="margin">
                  <wp:align>right</wp:align>
                </wp:positionH>
                <wp:positionV relativeFrom="paragraph">
                  <wp:posOffset>0</wp:posOffset>
                </wp:positionV>
                <wp:extent cx="5943600" cy="304800"/>
                <wp:effectExtent l="0" t="0" r="0" b="0"/>
                <wp:wrapTopAndBottom/>
                <wp:docPr id="115153879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304800"/>
                        </a:xfrm>
                        <a:prstGeom prst="rect">
                          <a:avLst/>
                        </a:prstGeom>
                        <a:solidFill>
                          <a:prstClr val="white"/>
                        </a:solidFill>
                        <a:ln>
                          <a:noFill/>
                        </a:ln>
                      </wps:spPr>
                      <wps:txbx>
                        <w:txbxContent>
                          <w:p w:rsidR="00B80D6E" w:rsidRPr="00E24E56" w:rsidP="00142C22" w14:textId="1D4059F5">
                            <w:pPr>
                              <w:pStyle w:val="Caption"/>
                              <w:rPr>
                                <w:rFonts w:eastAsia="Times New Roman" w:cs="Open Sans"/>
                                <w:noProof/>
                                <w:color w:val="1F1F1F"/>
                                <w:kern w:val="0"/>
                                <w14:ligatures w14:val="none"/>
                              </w:rPr>
                            </w:pPr>
                            <w:bookmarkStart w:id="199" w:name="_Toc231992586"/>
                            <w:r>
                              <w:t xml:space="preserve">Figure </w:t>
                            </w:r>
                            <w:r w:rsidR="00255AB5">
                              <w:t>3</w:t>
                            </w:r>
                            <w:r w:rsidR="00F16277">
                              <w:t>0</w:t>
                            </w:r>
                            <w:r>
                              <w:t>: Review and Submission</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49" type="#_x0000_t202" style="width:468pt;height:24pt;margin-top:0;margin-left:416.8pt;mso-height-percent:0;mso-height-relative:margin;mso-position-horizontal:right;mso-position-horizontal-relative:margin;mso-wrap-distance-bottom:0;mso-wrap-distance-left:9pt;mso-wrap-distance-right:9pt;mso-wrap-distance-top:0;mso-wrap-style:square;position:absolute;visibility:visible;v-text-anchor:top;z-index:251720704" stroked="f">
                <v:textbox inset="0,0,0,0">
                  <w:txbxContent>
                    <w:p w:rsidR="00B80D6E" w:rsidRPr="00E24E56" w:rsidP="00142C22" w14:paraId="78DCC230" w14:textId="1D4059F5">
                      <w:pPr>
                        <w:pStyle w:val="Caption"/>
                        <w:rPr>
                          <w:rFonts w:eastAsia="Times New Roman" w:cs="Open Sans"/>
                          <w:noProof/>
                          <w:color w:val="1F1F1F"/>
                          <w:kern w:val="0"/>
                          <w14:ligatures w14:val="none"/>
                        </w:rPr>
                      </w:pPr>
                      <w:bookmarkStart w:id="199" w:name="_Toc231992586"/>
                      <w:r>
                        <w:t xml:space="preserve">Figure </w:t>
                      </w:r>
                      <w:r w:rsidR="00255AB5">
                        <w:t>3</w:t>
                      </w:r>
                      <w:r w:rsidR="00F16277">
                        <w:t>0</w:t>
                      </w:r>
                      <w:r>
                        <w:t>: Review and Submission</w:t>
                      </w:r>
                      <w:bookmarkEnd w:id="199"/>
                    </w:p>
                  </w:txbxContent>
                </v:textbox>
                <w10:wrap type="topAndBottom"/>
              </v:shape>
            </w:pict>
          </mc:Fallback>
        </mc:AlternateContent>
      </w:r>
    </w:p>
    <w:p w:rsidR="00045999" w:rsidRPr="00B974D9" w:rsidP="00B974D9" w14:paraId="449893EE" w14:textId="3E1087C4">
      <w:pPr>
        <w:pStyle w:val="NormalWeb"/>
        <w:shd w:val="clear" w:color="auto" w:fill="FFFFFF"/>
        <w:spacing w:before="0" w:beforeAutospacing="0" w:after="0" w:afterAutospacing="0"/>
        <w:rPr>
          <w:rFonts w:asciiTheme="minorHAnsi" w:hAnsiTheme="minorHAnsi" w:cs="Open Sans"/>
          <w:color w:val="1F1F1F"/>
        </w:rPr>
      </w:pPr>
    </w:p>
    <w:p w:rsidR="00045999" w:rsidP="00A53016" w14:paraId="12F92A48" w14:textId="2447B266">
      <w:pPr>
        <w:spacing w:line="240" w:lineRule="auto"/>
      </w:pPr>
    </w:p>
    <w:p w:rsidR="00CF0D39" w14:paraId="79C5903B" w14:textId="3AB4D18C">
      <w:pPr>
        <w:rPr>
          <w:rFonts w:asciiTheme="majorHAnsi" w:eastAsiaTheme="majorEastAsia" w:hAnsiTheme="majorHAnsi" w:cstheme="majorBidi"/>
          <w:b/>
          <w:bCs/>
          <w:color w:val="003D6B" w:themeColor="accent1" w:themeShade="BF"/>
          <w:sz w:val="52"/>
          <w:szCs w:val="52"/>
        </w:rPr>
      </w:pPr>
      <w:bookmarkStart w:id="200" w:name="_XII._Appendix"/>
      <w:bookmarkEnd w:id="200"/>
      <w:r>
        <w:rPr>
          <w:rFonts w:asciiTheme="majorHAnsi" w:eastAsiaTheme="majorEastAsia" w:hAnsiTheme="majorHAnsi" w:cstheme="majorBidi"/>
          <w:b/>
          <w:bCs/>
          <w:color w:val="003D6B" w:themeColor="accent1" w:themeShade="BF"/>
          <w:sz w:val="52"/>
          <w:szCs w:val="52"/>
        </w:rPr>
        <w:br w:type="page"/>
      </w:r>
    </w:p>
    <w:p w:rsidR="00594CF6" w:rsidRPr="0013361F" w:rsidP="00F15DDA" w14:paraId="74352D9B" w14:textId="1127BEAA">
      <w:pPr>
        <w:pStyle w:val="Heading1"/>
        <w:numPr>
          <w:ilvl w:val="0"/>
          <w:numId w:val="29"/>
        </w:numPr>
        <w:spacing w:line="240" w:lineRule="auto"/>
        <w:rPr>
          <w:b/>
          <w:bCs/>
          <w:sz w:val="52"/>
          <w:szCs w:val="52"/>
        </w:rPr>
      </w:pPr>
      <w:bookmarkStart w:id="201" w:name="_XIII._Appendix"/>
      <w:bookmarkStart w:id="202" w:name="_Toc236914636"/>
      <w:bookmarkEnd w:id="201"/>
      <w:r w:rsidRPr="723D4C7F">
        <w:rPr>
          <w:b/>
          <w:bCs/>
          <w:sz w:val="52"/>
          <w:szCs w:val="52"/>
        </w:rPr>
        <w:t>Appendix</w:t>
      </w:r>
      <w:bookmarkEnd w:id="161"/>
      <w:bookmarkEnd w:id="202"/>
      <w:r w:rsidRPr="723D4C7F">
        <w:rPr>
          <w:b/>
          <w:bCs/>
          <w:sz w:val="52"/>
          <w:szCs w:val="52"/>
        </w:rPr>
        <w:t xml:space="preserve"> </w:t>
      </w:r>
    </w:p>
    <w:p w:rsidR="00AB55AC" w:rsidP="00E01178" w14:paraId="5FD017A7" w14:textId="69AF34BC">
      <w:pPr>
        <w:pStyle w:val="Heading2"/>
        <w:ind w:left="0"/>
      </w:pPr>
      <w:bookmarkStart w:id="203" w:name="_Reporting_Key_Dates"/>
      <w:bookmarkStart w:id="204" w:name="_A._Reporting_Periods"/>
      <w:bookmarkStart w:id="205" w:name="_Toc224634564"/>
      <w:bookmarkStart w:id="206" w:name="_Toc236914637"/>
      <w:bookmarkEnd w:id="203"/>
      <w:bookmarkEnd w:id="204"/>
      <w:r>
        <w:t xml:space="preserve">A. </w:t>
      </w:r>
      <w:r w:rsidR="00594CF6">
        <w:t xml:space="preserve">Reporting </w:t>
      </w:r>
      <w:r w:rsidR="00054571">
        <w:t>Periods – Annual and Quarterly Reporting</w:t>
      </w:r>
      <w:bookmarkEnd w:id="205"/>
      <w:bookmarkEnd w:id="206"/>
      <w:r w:rsidR="00054571">
        <w:t xml:space="preserve"> </w:t>
      </w:r>
    </w:p>
    <w:p w:rsidR="00B80D6E" w:rsidRPr="00B80D6E" w:rsidP="00B80D6E" w14:paraId="11905256" w14:textId="2BB0822E">
      <w:r>
        <w:rPr>
          <w:noProof/>
        </w:rPr>
        <mc:AlternateContent>
          <mc:Choice Requires="wps">
            <w:drawing>
              <wp:anchor distT="0" distB="0" distL="114300" distR="114300" simplePos="0" relativeHeight="251721728" behindDoc="0" locked="0" layoutInCell="1" allowOverlap="1">
                <wp:simplePos x="0" y="0"/>
                <wp:positionH relativeFrom="margin">
                  <wp:align>left</wp:align>
                </wp:positionH>
                <wp:positionV relativeFrom="paragraph">
                  <wp:posOffset>228296</wp:posOffset>
                </wp:positionV>
                <wp:extent cx="5888355" cy="262255"/>
                <wp:effectExtent l="0" t="0" r="0" b="4445"/>
                <wp:wrapTopAndBottom/>
                <wp:docPr id="500921409"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888355" cy="262255"/>
                        </a:xfrm>
                        <a:prstGeom prst="rect">
                          <a:avLst/>
                        </a:prstGeom>
                        <a:solidFill>
                          <a:prstClr val="white"/>
                        </a:solidFill>
                        <a:ln>
                          <a:noFill/>
                        </a:ln>
                      </wps:spPr>
                      <wps:txbx>
                        <w:txbxContent>
                          <w:p w:rsidR="00B80D6E" w:rsidRPr="005F5302" w:rsidP="00142C22" w14:textId="61A4AAED">
                            <w:pPr>
                              <w:pStyle w:val="Caption"/>
                              <w:rPr>
                                <w:noProof/>
                              </w:rPr>
                            </w:pPr>
                            <w:bookmarkStart w:id="207" w:name="_Toc231992587"/>
                            <w:r>
                              <w:t xml:space="preserve">Figure </w:t>
                            </w:r>
                            <w:r w:rsidR="00255AB5">
                              <w:t>3</w:t>
                            </w:r>
                            <w:r w:rsidR="00F16277">
                              <w:t>1</w:t>
                            </w:r>
                            <w:r>
                              <w:t>: Reporting Periods</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50" type="#_x0000_t202" style="width:463.65pt;height:20.65pt;margin-top:18pt;margin-left:0;mso-height-percent:0;mso-height-relative:margin;mso-position-horizontal:left;mso-position-horizontal-relative:margin;mso-wrap-distance-bottom:0;mso-wrap-distance-left:9pt;mso-wrap-distance-right:9pt;mso-wrap-distance-top:0;mso-wrap-style:square;position:absolute;visibility:visible;v-text-anchor:top;z-index:251722752" stroked="f">
                <v:textbox inset="0,0,0,0">
                  <w:txbxContent>
                    <w:p w:rsidR="00B80D6E" w:rsidRPr="005F5302" w:rsidP="00142C22" w14:paraId="7FC88975" w14:textId="61A4AAED">
                      <w:pPr>
                        <w:pStyle w:val="Caption"/>
                        <w:rPr>
                          <w:noProof/>
                        </w:rPr>
                      </w:pPr>
                      <w:bookmarkStart w:id="207" w:name="_Toc231992587"/>
                      <w:r>
                        <w:t xml:space="preserve">Figure </w:t>
                      </w:r>
                      <w:r w:rsidR="00255AB5">
                        <w:t>3</w:t>
                      </w:r>
                      <w:r w:rsidR="00F16277">
                        <w:t>1</w:t>
                      </w:r>
                      <w:r>
                        <w:t>: Reporting Periods</w:t>
                      </w:r>
                      <w:bookmarkEnd w:id="207"/>
                    </w:p>
                  </w:txbxContent>
                </v:textbox>
                <w10:wrap type="topAndBottom"/>
              </v:shape>
            </w:pict>
          </mc:Fallback>
        </mc:AlternateConten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510"/>
        <w:gridCol w:w="2386"/>
        <w:gridCol w:w="2384"/>
        <w:gridCol w:w="2060"/>
      </w:tblGrid>
      <w:tr w14:paraId="15A4D28F" w14:textId="77777777">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rPr>
          <w:trHeight w:val="548"/>
        </w:trPr>
        <w:tc>
          <w:tcPr>
            <w:tcW w:w="2510" w:type="dxa"/>
            <w:tcBorders>
              <w:top w:val="single" w:sz="8" w:space="0" w:color="A3A3A3"/>
              <w:left w:val="single" w:sz="8" w:space="0" w:color="A3A3A3"/>
              <w:bottom w:val="single" w:sz="8" w:space="0" w:color="A3A3A3"/>
              <w:right w:val="single" w:sz="8" w:space="0" w:color="A3A3A3"/>
            </w:tcBorders>
            <w:shd w:val="clear" w:color="auto" w:fill="0070C0"/>
            <w:tcMar>
              <w:top w:w="80" w:type="dxa"/>
              <w:left w:w="80" w:type="dxa"/>
              <w:bottom w:w="80" w:type="dxa"/>
              <w:right w:w="80" w:type="dxa"/>
            </w:tcMar>
            <w:hideMark/>
          </w:tcPr>
          <w:p w:rsidR="00AA7CBA" w:rsidRPr="006E1388" w14:paraId="06810900" w14:textId="77777777">
            <w:pPr>
              <w:jc w:val="center"/>
              <w:rPr>
                <w:color w:val="FFFFFF" w:themeColor="background1"/>
              </w:rPr>
            </w:pPr>
            <w:r w:rsidRPr="006E1388">
              <w:rPr>
                <w:b/>
                <w:bCs/>
                <w:color w:val="FFFFFF" w:themeColor="background1"/>
              </w:rPr>
              <w:t>Report</w:t>
            </w:r>
          </w:p>
        </w:tc>
        <w:tc>
          <w:tcPr>
            <w:tcW w:w="2386" w:type="dxa"/>
            <w:tcBorders>
              <w:top w:val="single" w:sz="8" w:space="0" w:color="A3A3A3"/>
              <w:left w:val="single" w:sz="8" w:space="0" w:color="A3A3A3"/>
              <w:bottom w:val="single" w:sz="8" w:space="0" w:color="A3A3A3"/>
              <w:right w:val="single" w:sz="8" w:space="0" w:color="A3A3A3"/>
            </w:tcBorders>
            <w:shd w:val="clear" w:color="auto" w:fill="0070C0"/>
            <w:tcMar>
              <w:top w:w="80" w:type="dxa"/>
              <w:left w:w="80" w:type="dxa"/>
              <w:bottom w:w="80" w:type="dxa"/>
              <w:right w:w="80" w:type="dxa"/>
            </w:tcMar>
            <w:hideMark/>
          </w:tcPr>
          <w:p w:rsidR="00AA7CBA" w:rsidRPr="006E1388" w14:paraId="1F42FD20" w14:textId="77777777">
            <w:pPr>
              <w:jc w:val="center"/>
              <w:rPr>
                <w:color w:val="FFFFFF" w:themeColor="background1"/>
              </w:rPr>
            </w:pPr>
            <w:r w:rsidRPr="006E1388">
              <w:rPr>
                <w:b/>
                <w:bCs/>
                <w:color w:val="FFFFFF" w:themeColor="background1"/>
              </w:rPr>
              <w:t>Reporting Period Start Date</w:t>
            </w:r>
          </w:p>
        </w:tc>
        <w:tc>
          <w:tcPr>
            <w:tcW w:w="2384" w:type="dxa"/>
            <w:tcBorders>
              <w:top w:val="single" w:sz="8" w:space="0" w:color="A3A3A3"/>
              <w:left w:val="single" w:sz="8" w:space="0" w:color="A3A3A3"/>
              <w:bottom w:val="single" w:sz="8" w:space="0" w:color="A3A3A3"/>
              <w:right w:val="single" w:sz="8" w:space="0" w:color="A3A3A3"/>
            </w:tcBorders>
            <w:shd w:val="clear" w:color="auto" w:fill="0070C0"/>
            <w:tcMar>
              <w:top w:w="80" w:type="dxa"/>
              <w:left w:w="80" w:type="dxa"/>
              <w:bottom w:w="80" w:type="dxa"/>
              <w:right w:w="80" w:type="dxa"/>
            </w:tcMar>
            <w:hideMark/>
          </w:tcPr>
          <w:p w:rsidR="00AA7CBA" w:rsidRPr="006E1388" w14:paraId="67F569F9" w14:textId="77777777">
            <w:pPr>
              <w:jc w:val="center"/>
              <w:rPr>
                <w:color w:val="FFFFFF" w:themeColor="background1"/>
              </w:rPr>
            </w:pPr>
            <w:r w:rsidRPr="006E1388">
              <w:rPr>
                <w:b/>
                <w:bCs/>
                <w:color w:val="FFFFFF" w:themeColor="background1"/>
              </w:rPr>
              <w:t>Reporting Period End Date</w:t>
            </w:r>
          </w:p>
        </w:tc>
        <w:tc>
          <w:tcPr>
            <w:tcW w:w="2060" w:type="dxa"/>
            <w:tcBorders>
              <w:top w:val="single" w:sz="8" w:space="0" w:color="A3A3A3"/>
              <w:left w:val="single" w:sz="8" w:space="0" w:color="A3A3A3"/>
              <w:bottom w:val="single" w:sz="8" w:space="0" w:color="A3A3A3"/>
              <w:right w:val="single" w:sz="8" w:space="0" w:color="A3A3A3"/>
            </w:tcBorders>
            <w:shd w:val="clear" w:color="auto" w:fill="0070C0"/>
            <w:tcMar>
              <w:top w:w="80" w:type="dxa"/>
              <w:left w:w="80" w:type="dxa"/>
              <w:bottom w:w="80" w:type="dxa"/>
              <w:right w:w="80" w:type="dxa"/>
            </w:tcMar>
            <w:hideMark/>
          </w:tcPr>
          <w:p w:rsidR="00AA7CBA" w:rsidRPr="006E1388" w14:paraId="4CEF5BE2" w14:textId="77777777">
            <w:pPr>
              <w:jc w:val="center"/>
              <w:rPr>
                <w:color w:val="FFFFFF" w:themeColor="background1"/>
              </w:rPr>
            </w:pPr>
            <w:r w:rsidRPr="006E1388">
              <w:rPr>
                <w:b/>
                <w:bCs/>
                <w:color w:val="FFFFFF" w:themeColor="background1"/>
              </w:rPr>
              <w:t>Due Date</w:t>
            </w:r>
          </w:p>
        </w:tc>
      </w:tr>
      <w:tr w14:paraId="6285CA26" w14:textId="77777777">
        <w:tblPrEx>
          <w:tblW w:w="0" w:type="auto"/>
          <w:tblCellMar>
            <w:left w:w="0" w:type="dxa"/>
            <w:right w:w="0" w:type="dxa"/>
          </w:tblCellMar>
          <w:tblLook w:val="04A0"/>
        </w:tblPrEx>
        <w:trPr>
          <w:trHeight w:val="242"/>
        </w:trPr>
        <w:tc>
          <w:tcPr>
            <w:tcW w:w="9340" w:type="dxa"/>
            <w:gridSpan w:val="4"/>
            <w:tcBorders>
              <w:top w:val="single" w:sz="8" w:space="0" w:color="A3A3A3"/>
              <w:left w:val="single" w:sz="8" w:space="0" w:color="A3A3A3"/>
              <w:bottom w:val="single" w:sz="8" w:space="0" w:color="A3A3A3"/>
              <w:right w:val="single" w:sz="8" w:space="0" w:color="A3A3A3"/>
            </w:tcBorders>
            <w:shd w:val="clear" w:color="auto" w:fill="000000"/>
            <w:tcMar>
              <w:top w:w="80" w:type="dxa"/>
              <w:left w:w="80" w:type="dxa"/>
              <w:bottom w:w="80" w:type="dxa"/>
              <w:right w:w="80" w:type="dxa"/>
            </w:tcMar>
            <w:hideMark/>
          </w:tcPr>
          <w:p w:rsidR="00AA7CBA" w:rsidRPr="006E1388" w14:paraId="6F2E692D" w14:textId="77777777">
            <w:pPr>
              <w:jc w:val="center"/>
              <w:rPr>
                <w:sz w:val="22"/>
                <w:szCs w:val="22"/>
              </w:rPr>
            </w:pPr>
            <w:r w:rsidRPr="006E1388">
              <w:rPr>
                <w:b/>
                <w:bCs/>
                <w:sz w:val="22"/>
                <w:szCs w:val="22"/>
              </w:rPr>
              <w:t>Budget Period 1: December 29, 2025, to October 30, 2026 (10 months)</w:t>
            </w:r>
          </w:p>
        </w:tc>
      </w:tr>
      <w:tr w14:paraId="7DD69141"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hideMark/>
          </w:tcPr>
          <w:p w:rsidR="00AA7CBA" w:rsidRPr="006E1388" w14:paraId="41A8F5BC" w14:textId="77777777">
            <w:pPr>
              <w:rPr>
                <w:sz w:val="22"/>
                <w:szCs w:val="22"/>
              </w:rPr>
            </w:pPr>
            <w:r w:rsidRPr="006E1388">
              <w:rPr>
                <w:b/>
                <w:bCs/>
                <w:sz w:val="22"/>
                <w:szCs w:val="22"/>
              </w:rPr>
              <w:t>Annual Report # 1</w:t>
            </w:r>
          </w:p>
        </w:tc>
        <w:tc>
          <w:tcPr>
            <w:tcW w:w="2386"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hideMark/>
          </w:tcPr>
          <w:p w:rsidR="00AA7CBA" w:rsidRPr="006E1388" w14:paraId="09E816A6" w14:textId="77777777">
            <w:pPr>
              <w:rPr>
                <w:sz w:val="22"/>
                <w:szCs w:val="22"/>
              </w:rPr>
            </w:pPr>
            <w:r w:rsidRPr="006E1388">
              <w:rPr>
                <w:sz w:val="22"/>
                <w:szCs w:val="22"/>
              </w:rPr>
              <w:t>December 29, 2025</w:t>
            </w:r>
          </w:p>
        </w:tc>
        <w:tc>
          <w:tcPr>
            <w:tcW w:w="2384"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hideMark/>
          </w:tcPr>
          <w:p w:rsidR="00AA7CBA" w:rsidRPr="006E1388" w14:paraId="27B9A09E" w14:textId="77777777">
            <w:pPr>
              <w:rPr>
                <w:sz w:val="22"/>
                <w:szCs w:val="22"/>
              </w:rPr>
            </w:pPr>
            <w:r w:rsidRPr="006E1388">
              <w:rPr>
                <w:sz w:val="22"/>
                <w:szCs w:val="22"/>
              </w:rPr>
              <w:t>July 31, 2026</w:t>
            </w:r>
          </w:p>
        </w:tc>
        <w:tc>
          <w:tcPr>
            <w:tcW w:w="206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hideMark/>
          </w:tcPr>
          <w:p w:rsidR="00AA7CBA" w:rsidRPr="006E1388" w14:paraId="17539DB9" w14:textId="77777777">
            <w:pPr>
              <w:rPr>
                <w:sz w:val="22"/>
                <w:szCs w:val="22"/>
              </w:rPr>
            </w:pPr>
            <w:r w:rsidRPr="006E1388">
              <w:rPr>
                <w:sz w:val="22"/>
                <w:szCs w:val="22"/>
              </w:rPr>
              <w:t>August 31, 2026</w:t>
            </w:r>
          </w:p>
        </w:tc>
      </w:tr>
      <w:tr w14:paraId="60DE39FE"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2B8F5CA8" w14:textId="77777777">
            <w:pPr>
              <w:rPr>
                <w:sz w:val="22"/>
                <w:szCs w:val="22"/>
              </w:rPr>
            </w:pPr>
            <w:r w:rsidRPr="006E1388">
              <w:rPr>
                <w:b/>
                <w:bCs/>
                <w:sz w:val="22"/>
                <w:szCs w:val="22"/>
              </w:rPr>
              <w:t>Quarterly Report # 1</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35E25E31" w14:textId="77777777">
            <w:pPr>
              <w:rPr>
                <w:sz w:val="22"/>
                <w:szCs w:val="22"/>
              </w:rPr>
            </w:pPr>
            <w:r w:rsidRPr="006E1388">
              <w:rPr>
                <w:sz w:val="22"/>
                <w:szCs w:val="22"/>
              </w:rPr>
              <w:t>August 1, 2026</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48444A61" w14:textId="77777777">
            <w:pPr>
              <w:rPr>
                <w:sz w:val="22"/>
                <w:szCs w:val="22"/>
              </w:rPr>
            </w:pPr>
            <w:r w:rsidRPr="006E1388">
              <w:rPr>
                <w:sz w:val="22"/>
                <w:szCs w:val="22"/>
              </w:rPr>
              <w:t>October 30, 2026</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7EE63723" w14:textId="77777777">
            <w:pPr>
              <w:rPr>
                <w:sz w:val="22"/>
                <w:szCs w:val="22"/>
              </w:rPr>
            </w:pPr>
            <w:r w:rsidRPr="006E1388">
              <w:rPr>
                <w:sz w:val="22"/>
                <w:szCs w:val="22"/>
              </w:rPr>
              <w:t>November 29, 2026</w:t>
            </w:r>
          </w:p>
        </w:tc>
      </w:tr>
      <w:tr w14:paraId="30ADEF47" w14:textId="77777777">
        <w:tblPrEx>
          <w:tblW w:w="0" w:type="auto"/>
          <w:tblCellMar>
            <w:left w:w="0" w:type="dxa"/>
            <w:right w:w="0" w:type="dxa"/>
          </w:tblCellMar>
          <w:tblLook w:val="04A0"/>
        </w:tblPrEx>
        <w:trPr>
          <w:trHeight w:val="143"/>
        </w:trPr>
        <w:tc>
          <w:tcPr>
            <w:tcW w:w="9340" w:type="dxa"/>
            <w:gridSpan w:val="4"/>
            <w:tcBorders>
              <w:top w:val="single" w:sz="8" w:space="0" w:color="A3A3A3"/>
              <w:left w:val="single" w:sz="8" w:space="0" w:color="A3A3A3"/>
              <w:bottom w:val="single" w:sz="8" w:space="0" w:color="A3A3A3"/>
              <w:right w:val="single" w:sz="8" w:space="0" w:color="A3A3A3"/>
            </w:tcBorders>
            <w:shd w:val="clear" w:color="auto" w:fill="000000"/>
            <w:tcMar>
              <w:top w:w="80" w:type="dxa"/>
              <w:left w:w="80" w:type="dxa"/>
              <w:bottom w:w="80" w:type="dxa"/>
              <w:right w:w="80" w:type="dxa"/>
            </w:tcMar>
            <w:hideMark/>
          </w:tcPr>
          <w:p w:rsidR="00AA7CBA" w:rsidRPr="006E1388" w14:paraId="48639DEA" w14:textId="77777777">
            <w:pPr>
              <w:jc w:val="center"/>
              <w:rPr>
                <w:sz w:val="22"/>
                <w:szCs w:val="22"/>
              </w:rPr>
            </w:pPr>
            <w:r w:rsidRPr="006E1388">
              <w:rPr>
                <w:b/>
                <w:bCs/>
                <w:sz w:val="22"/>
                <w:szCs w:val="22"/>
              </w:rPr>
              <w:t>Budget period 2: October 31, 2026, to October 30, 2027</w:t>
            </w:r>
          </w:p>
        </w:tc>
      </w:tr>
      <w:tr w14:paraId="439A1F9B"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1BC14565" w14:textId="77777777">
            <w:pPr>
              <w:rPr>
                <w:sz w:val="22"/>
                <w:szCs w:val="22"/>
              </w:rPr>
            </w:pPr>
            <w:r w:rsidRPr="006E1388">
              <w:rPr>
                <w:b/>
                <w:bCs/>
                <w:sz w:val="22"/>
                <w:szCs w:val="22"/>
              </w:rPr>
              <w:t>Quarterly Report # 2</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608FFBEC" w14:textId="77777777">
            <w:pPr>
              <w:rPr>
                <w:sz w:val="22"/>
                <w:szCs w:val="22"/>
              </w:rPr>
            </w:pPr>
            <w:r w:rsidRPr="006E1388">
              <w:rPr>
                <w:sz w:val="22"/>
                <w:szCs w:val="22"/>
              </w:rPr>
              <w:t>October 31, 2026</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0EC06A79" w14:textId="77777777">
            <w:pPr>
              <w:rPr>
                <w:sz w:val="22"/>
                <w:szCs w:val="22"/>
              </w:rPr>
            </w:pPr>
            <w:r w:rsidRPr="006E1388">
              <w:rPr>
                <w:sz w:val="22"/>
                <w:szCs w:val="22"/>
              </w:rPr>
              <w:t>January 30, 2027</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06C1605A" w14:textId="77777777">
            <w:pPr>
              <w:rPr>
                <w:sz w:val="22"/>
                <w:szCs w:val="22"/>
              </w:rPr>
            </w:pPr>
            <w:r w:rsidRPr="006E1388">
              <w:rPr>
                <w:sz w:val="22"/>
                <w:szCs w:val="22"/>
              </w:rPr>
              <w:t>March 1, 2027</w:t>
            </w:r>
          </w:p>
        </w:tc>
      </w:tr>
      <w:tr w14:paraId="030F1478"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0ABB5F05" w14:textId="77777777">
            <w:pPr>
              <w:rPr>
                <w:sz w:val="22"/>
                <w:szCs w:val="22"/>
              </w:rPr>
            </w:pPr>
            <w:r w:rsidRPr="006E1388">
              <w:rPr>
                <w:b/>
                <w:bCs/>
                <w:sz w:val="22"/>
                <w:szCs w:val="22"/>
              </w:rPr>
              <w:t>Quarterly Report # 3</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5138F0E6" w14:textId="77777777">
            <w:pPr>
              <w:rPr>
                <w:sz w:val="22"/>
                <w:szCs w:val="22"/>
              </w:rPr>
            </w:pPr>
            <w:r w:rsidRPr="006E1388">
              <w:rPr>
                <w:sz w:val="22"/>
                <w:szCs w:val="22"/>
              </w:rPr>
              <w:t>January 31, 2027</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107E763C" w14:textId="77777777">
            <w:pPr>
              <w:rPr>
                <w:sz w:val="22"/>
                <w:szCs w:val="22"/>
              </w:rPr>
            </w:pPr>
            <w:r w:rsidRPr="006E1388">
              <w:rPr>
                <w:sz w:val="22"/>
                <w:szCs w:val="22"/>
              </w:rPr>
              <w:t>April 30, 2027</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rsidR="00AA7CBA" w:rsidRPr="006E1388" w14:paraId="5E8A84A2" w14:textId="77777777">
            <w:pPr>
              <w:rPr>
                <w:sz w:val="22"/>
                <w:szCs w:val="22"/>
              </w:rPr>
            </w:pPr>
            <w:r w:rsidRPr="006E1388">
              <w:rPr>
                <w:sz w:val="22"/>
                <w:szCs w:val="22"/>
              </w:rPr>
              <w:t>May 30, 2027</w:t>
            </w:r>
          </w:p>
        </w:tc>
      </w:tr>
      <w:tr w14:paraId="1A59966C"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7490FC5C" w14:textId="77777777">
            <w:pPr>
              <w:rPr>
                <w:b/>
                <w:bCs/>
                <w:sz w:val="22"/>
                <w:szCs w:val="22"/>
              </w:rPr>
            </w:pPr>
            <w:r w:rsidRPr="006E1388">
              <w:rPr>
                <w:b/>
                <w:bCs/>
                <w:sz w:val="22"/>
                <w:szCs w:val="22"/>
              </w:rPr>
              <w:t>Annual Report # 2</w:t>
            </w:r>
          </w:p>
        </w:tc>
        <w:tc>
          <w:tcPr>
            <w:tcW w:w="2386"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792E3B2C" w14:textId="77777777">
            <w:pPr>
              <w:rPr>
                <w:sz w:val="22"/>
                <w:szCs w:val="22"/>
              </w:rPr>
            </w:pPr>
            <w:r w:rsidRPr="006E1388">
              <w:rPr>
                <w:sz w:val="22"/>
                <w:szCs w:val="22"/>
              </w:rPr>
              <w:t>August 1, 2026</w:t>
            </w:r>
          </w:p>
        </w:tc>
        <w:tc>
          <w:tcPr>
            <w:tcW w:w="2384"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7DA11186" w14:textId="77777777">
            <w:pPr>
              <w:rPr>
                <w:sz w:val="22"/>
                <w:szCs w:val="22"/>
              </w:rPr>
            </w:pPr>
            <w:r w:rsidRPr="006E1388">
              <w:rPr>
                <w:sz w:val="22"/>
                <w:szCs w:val="22"/>
              </w:rPr>
              <w:t>July 31, 2027</w:t>
            </w:r>
          </w:p>
        </w:tc>
        <w:tc>
          <w:tcPr>
            <w:tcW w:w="206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272A3C57" w14:textId="77777777">
            <w:pPr>
              <w:rPr>
                <w:sz w:val="22"/>
                <w:szCs w:val="22"/>
              </w:rPr>
            </w:pPr>
            <w:r w:rsidRPr="006E1388">
              <w:rPr>
                <w:sz w:val="22"/>
                <w:szCs w:val="22"/>
              </w:rPr>
              <w:t>August 31, 2027</w:t>
            </w:r>
          </w:p>
        </w:tc>
      </w:tr>
      <w:tr w14:paraId="4995188E" w14:textId="77777777">
        <w:tblPrEx>
          <w:tblW w:w="0" w:type="auto"/>
          <w:tblCellMar>
            <w:left w:w="0" w:type="dxa"/>
            <w:right w:w="0" w:type="dxa"/>
          </w:tblCellMar>
          <w:tblLook w:val="04A0"/>
        </w:tblPrEx>
        <w:trPr>
          <w:trHeight w:val="485"/>
        </w:trPr>
        <w:tc>
          <w:tcPr>
            <w:tcW w:w="25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AA7CBA" w:rsidRPr="006E1388" w14:paraId="79EC6547" w14:textId="77777777">
            <w:pPr>
              <w:rPr>
                <w:b/>
                <w:bCs/>
                <w:sz w:val="22"/>
                <w:szCs w:val="22"/>
              </w:rPr>
            </w:pPr>
            <w:r w:rsidRPr="006E1388">
              <w:rPr>
                <w:b/>
                <w:bCs/>
                <w:sz w:val="22"/>
                <w:szCs w:val="22"/>
              </w:rPr>
              <w:t>Quarterly Report # 4</w:t>
            </w:r>
          </w:p>
        </w:tc>
        <w:tc>
          <w:tcPr>
            <w:tcW w:w="23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AA7CBA" w:rsidRPr="006E1388" w14:paraId="7CF64FE6" w14:textId="77777777">
            <w:pPr>
              <w:rPr>
                <w:sz w:val="22"/>
                <w:szCs w:val="22"/>
              </w:rPr>
            </w:pPr>
            <w:r w:rsidRPr="006E1388">
              <w:rPr>
                <w:sz w:val="22"/>
                <w:szCs w:val="22"/>
              </w:rPr>
              <w:t>August 1, 2027</w:t>
            </w:r>
          </w:p>
        </w:tc>
        <w:tc>
          <w:tcPr>
            <w:tcW w:w="2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AA7CBA" w:rsidRPr="006E1388" w14:paraId="1064152E" w14:textId="77777777">
            <w:pPr>
              <w:rPr>
                <w:sz w:val="22"/>
                <w:szCs w:val="22"/>
              </w:rPr>
            </w:pPr>
            <w:r w:rsidRPr="006E1388">
              <w:rPr>
                <w:sz w:val="22"/>
                <w:szCs w:val="22"/>
              </w:rPr>
              <w:t>October 30, 2027</w:t>
            </w:r>
          </w:p>
        </w:tc>
        <w:tc>
          <w:tcPr>
            <w:tcW w:w="20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AA7CBA" w:rsidRPr="006E1388" w14:paraId="6A8D4B78" w14:textId="77777777">
            <w:pPr>
              <w:rPr>
                <w:sz w:val="22"/>
                <w:szCs w:val="22"/>
              </w:rPr>
            </w:pPr>
            <w:r w:rsidRPr="006E1388">
              <w:rPr>
                <w:sz w:val="22"/>
                <w:szCs w:val="22"/>
              </w:rPr>
              <w:t>November 29, 2027</w:t>
            </w:r>
          </w:p>
        </w:tc>
      </w:tr>
      <w:tr w14:paraId="46E94B03" w14:textId="77777777">
        <w:tblPrEx>
          <w:tblW w:w="0" w:type="auto"/>
          <w:tblCellMar>
            <w:left w:w="0" w:type="dxa"/>
            <w:right w:w="0" w:type="dxa"/>
          </w:tblCellMar>
          <w:tblLook w:val="04A0"/>
        </w:tblPrEx>
        <w:tc>
          <w:tcPr>
            <w:tcW w:w="9340" w:type="dxa"/>
            <w:gridSpan w:val="4"/>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tcPr>
          <w:p w:rsidR="00AA7CBA" w:rsidRPr="006E1388" w14:paraId="77DBD0E1" w14:textId="77777777">
            <w:pPr>
              <w:jc w:val="center"/>
              <w:rPr>
                <w:sz w:val="22"/>
                <w:szCs w:val="22"/>
              </w:rPr>
            </w:pPr>
            <w:r w:rsidRPr="006E1388">
              <w:rPr>
                <w:b/>
                <w:bCs/>
                <w:sz w:val="22"/>
                <w:szCs w:val="22"/>
              </w:rPr>
              <w:t>Budget period 3: October 31, 2027, to October 30, 2028</w:t>
            </w:r>
          </w:p>
        </w:tc>
      </w:tr>
      <w:tr w14:paraId="5FE41610"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7EEF94EB" w14:textId="77777777">
            <w:pPr>
              <w:rPr>
                <w:b/>
                <w:bCs/>
                <w:sz w:val="22"/>
                <w:szCs w:val="22"/>
              </w:rPr>
            </w:pPr>
            <w:r w:rsidRPr="006E1388">
              <w:rPr>
                <w:b/>
                <w:bCs/>
                <w:sz w:val="22"/>
                <w:szCs w:val="22"/>
              </w:rPr>
              <w:t>Quarterly Report # 5</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4830EB9D" w14:textId="77777777">
            <w:pPr>
              <w:rPr>
                <w:sz w:val="22"/>
                <w:szCs w:val="22"/>
              </w:rPr>
            </w:pPr>
            <w:r w:rsidRPr="006E1388">
              <w:rPr>
                <w:sz w:val="22"/>
                <w:szCs w:val="22"/>
              </w:rPr>
              <w:t>October 31, 2027</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17CBC3C6" w14:textId="77777777">
            <w:pPr>
              <w:rPr>
                <w:sz w:val="22"/>
                <w:szCs w:val="22"/>
              </w:rPr>
            </w:pPr>
            <w:r w:rsidRPr="006E1388">
              <w:rPr>
                <w:sz w:val="22"/>
                <w:szCs w:val="22"/>
              </w:rPr>
              <w:t>January 30, 202</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7F223F52" w14:textId="77777777">
            <w:pPr>
              <w:rPr>
                <w:sz w:val="22"/>
                <w:szCs w:val="22"/>
              </w:rPr>
            </w:pPr>
            <w:r w:rsidRPr="006E1388">
              <w:rPr>
                <w:sz w:val="22"/>
                <w:szCs w:val="22"/>
              </w:rPr>
              <w:t>February 29, 2028</w:t>
            </w:r>
          </w:p>
        </w:tc>
      </w:tr>
      <w:tr w14:paraId="43AD024D"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4C2F4598" w14:textId="77777777">
            <w:pPr>
              <w:rPr>
                <w:b/>
                <w:bCs/>
                <w:sz w:val="22"/>
                <w:szCs w:val="22"/>
              </w:rPr>
            </w:pPr>
            <w:r w:rsidRPr="006E1388">
              <w:rPr>
                <w:b/>
                <w:bCs/>
                <w:sz w:val="22"/>
                <w:szCs w:val="22"/>
              </w:rPr>
              <w:t>Quarterly Report # 6</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4C8DB3A1" w14:textId="77777777">
            <w:pPr>
              <w:rPr>
                <w:sz w:val="22"/>
                <w:szCs w:val="22"/>
              </w:rPr>
            </w:pPr>
            <w:r w:rsidRPr="006E1388">
              <w:rPr>
                <w:sz w:val="22"/>
                <w:szCs w:val="22"/>
              </w:rPr>
              <w:t>January 31, 2028</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73311867" w14:textId="77777777">
            <w:pPr>
              <w:rPr>
                <w:sz w:val="22"/>
                <w:szCs w:val="22"/>
              </w:rPr>
            </w:pPr>
            <w:r w:rsidRPr="006E1388">
              <w:rPr>
                <w:sz w:val="22"/>
                <w:szCs w:val="22"/>
              </w:rPr>
              <w:t>April 30, 2028</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3D821D5B" w14:textId="77777777">
            <w:pPr>
              <w:rPr>
                <w:sz w:val="22"/>
                <w:szCs w:val="22"/>
              </w:rPr>
            </w:pPr>
            <w:r w:rsidRPr="006E1388">
              <w:rPr>
                <w:sz w:val="22"/>
                <w:szCs w:val="22"/>
              </w:rPr>
              <w:t>May 30, 2028</w:t>
            </w:r>
          </w:p>
        </w:tc>
      </w:tr>
      <w:tr w14:paraId="6A06C76C"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5F3E206F" w14:textId="77777777">
            <w:pPr>
              <w:rPr>
                <w:b/>
                <w:bCs/>
                <w:sz w:val="22"/>
                <w:szCs w:val="22"/>
              </w:rPr>
            </w:pPr>
            <w:r w:rsidRPr="006E1388">
              <w:rPr>
                <w:b/>
                <w:bCs/>
                <w:sz w:val="22"/>
                <w:szCs w:val="22"/>
              </w:rPr>
              <w:t>Annual Report # 3</w:t>
            </w:r>
          </w:p>
        </w:tc>
        <w:tc>
          <w:tcPr>
            <w:tcW w:w="2386"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6D6F21B5" w14:textId="77777777">
            <w:pPr>
              <w:rPr>
                <w:sz w:val="22"/>
                <w:szCs w:val="22"/>
              </w:rPr>
            </w:pPr>
            <w:r w:rsidRPr="006E1388">
              <w:rPr>
                <w:sz w:val="22"/>
                <w:szCs w:val="22"/>
              </w:rPr>
              <w:t>August 1, 2027</w:t>
            </w:r>
          </w:p>
        </w:tc>
        <w:tc>
          <w:tcPr>
            <w:tcW w:w="2384"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5B6CFF5C" w14:textId="77777777">
            <w:pPr>
              <w:rPr>
                <w:sz w:val="22"/>
                <w:szCs w:val="22"/>
              </w:rPr>
            </w:pPr>
            <w:r w:rsidRPr="006E1388">
              <w:rPr>
                <w:sz w:val="22"/>
                <w:szCs w:val="22"/>
              </w:rPr>
              <w:t>July 31, 2028</w:t>
            </w:r>
          </w:p>
        </w:tc>
        <w:tc>
          <w:tcPr>
            <w:tcW w:w="206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7F8D47C2" w14:textId="77777777">
            <w:pPr>
              <w:rPr>
                <w:sz w:val="22"/>
                <w:szCs w:val="22"/>
              </w:rPr>
            </w:pPr>
            <w:r w:rsidRPr="006E1388">
              <w:rPr>
                <w:sz w:val="22"/>
                <w:szCs w:val="22"/>
              </w:rPr>
              <w:t>August 31, 2028</w:t>
            </w:r>
          </w:p>
        </w:tc>
      </w:tr>
      <w:tr w14:paraId="79651D9E"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11D7472" w14:textId="77777777">
            <w:pPr>
              <w:rPr>
                <w:b/>
                <w:bCs/>
                <w:sz w:val="22"/>
                <w:szCs w:val="22"/>
              </w:rPr>
            </w:pPr>
            <w:r w:rsidRPr="006E1388">
              <w:rPr>
                <w:b/>
                <w:bCs/>
                <w:sz w:val="22"/>
                <w:szCs w:val="22"/>
              </w:rPr>
              <w:t>Quarterly Report # 7</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0208F6B6" w14:textId="77777777">
            <w:pPr>
              <w:rPr>
                <w:sz w:val="22"/>
                <w:szCs w:val="22"/>
              </w:rPr>
            </w:pPr>
            <w:r w:rsidRPr="006E1388">
              <w:rPr>
                <w:sz w:val="22"/>
                <w:szCs w:val="22"/>
              </w:rPr>
              <w:t>August 1, 2028</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CED478F" w14:textId="77777777">
            <w:pPr>
              <w:rPr>
                <w:sz w:val="22"/>
                <w:szCs w:val="22"/>
              </w:rPr>
            </w:pPr>
            <w:r w:rsidRPr="006E1388">
              <w:rPr>
                <w:sz w:val="22"/>
                <w:szCs w:val="22"/>
              </w:rPr>
              <w:t>October 30, 2028</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5DF0F92" w14:textId="77777777">
            <w:pPr>
              <w:rPr>
                <w:sz w:val="22"/>
                <w:szCs w:val="22"/>
              </w:rPr>
            </w:pPr>
            <w:r w:rsidRPr="006E1388">
              <w:rPr>
                <w:sz w:val="22"/>
                <w:szCs w:val="22"/>
              </w:rPr>
              <w:t>November 29, 2028</w:t>
            </w:r>
          </w:p>
        </w:tc>
      </w:tr>
      <w:tr w14:paraId="7F53ED55" w14:textId="77777777">
        <w:tblPrEx>
          <w:tblW w:w="0" w:type="auto"/>
          <w:tblCellMar>
            <w:left w:w="0" w:type="dxa"/>
            <w:right w:w="0" w:type="dxa"/>
          </w:tblCellMar>
          <w:tblLook w:val="04A0"/>
        </w:tblPrEx>
        <w:tc>
          <w:tcPr>
            <w:tcW w:w="9340" w:type="dxa"/>
            <w:gridSpan w:val="4"/>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tcPr>
          <w:p w:rsidR="00AA7CBA" w:rsidRPr="006E1388" w14:paraId="372E1E7A" w14:textId="77777777">
            <w:pPr>
              <w:jc w:val="center"/>
              <w:rPr>
                <w:sz w:val="22"/>
                <w:szCs w:val="22"/>
              </w:rPr>
            </w:pPr>
            <w:r w:rsidRPr="006E1388">
              <w:rPr>
                <w:b/>
                <w:bCs/>
                <w:sz w:val="22"/>
                <w:szCs w:val="22"/>
              </w:rPr>
              <w:t>Budget period 4: October 31, 2028, to October 30, 2029</w:t>
            </w:r>
          </w:p>
        </w:tc>
      </w:tr>
      <w:tr w14:paraId="2A020E76"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51C4CCDD" w14:textId="77777777">
            <w:pPr>
              <w:rPr>
                <w:b/>
                <w:bCs/>
                <w:sz w:val="22"/>
                <w:szCs w:val="22"/>
              </w:rPr>
            </w:pPr>
            <w:r w:rsidRPr="006E1388">
              <w:rPr>
                <w:b/>
                <w:bCs/>
                <w:sz w:val="22"/>
                <w:szCs w:val="22"/>
              </w:rPr>
              <w:t>Quarterly Report # 8</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05F42536" w14:textId="77777777">
            <w:pPr>
              <w:rPr>
                <w:sz w:val="22"/>
                <w:szCs w:val="22"/>
              </w:rPr>
            </w:pPr>
            <w:r w:rsidRPr="006E1388">
              <w:rPr>
                <w:sz w:val="22"/>
                <w:szCs w:val="22"/>
              </w:rPr>
              <w:t>October 31, 2028</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024443D1" w14:textId="77777777">
            <w:pPr>
              <w:rPr>
                <w:sz w:val="22"/>
                <w:szCs w:val="22"/>
              </w:rPr>
            </w:pPr>
            <w:r w:rsidRPr="006E1388">
              <w:rPr>
                <w:sz w:val="22"/>
                <w:szCs w:val="22"/>
              </w:rPr>
              <w:t>January 30, 2029</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0FEA4913" w14:textId="77777777">
            <w:pPr>
              <w:rPr>
                <w:sz w:val="22"/>
                <w:szCs w:val="22"/>
              </w:rPr>
            </w:pPr>
            <w:r w:rsidRPr="006E1388">
              <w:rPr>
                <w:sz w:val="22"/>
                <w:szCs w:val="22"/>
              </w:rPr>
              <w:t>March 1, 2029</w:t>
            </w:r>
          </w:p>
        </w:tc>
      </w:tr>
      <w:tr w14:paraId="22455CBD"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BF183F5" w14:textId="77777777">
            <w:pPr>
              <w:rPr>
                <w:b/>
                <w:bCs/>
                <w:sz w:val="22"/>
                <w:szCs w:val="22"/>
              </w:rPr>
            </w:pPr>
            <w:r w:rsidRPr="006E1388">
              <w:rPr>
                <w:b/>
                <w:bCs/>
                <w:sz w:val="22"/>
                <w:szCs w:val="22"/>
              </w:rPr>
              <w:t>Quarterly Report # 9</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6B602598" w14:textId="77777777">
            <w:pPr>
              <w:rPr>
                <w:sz w:val="22"/>
                <w:szCs w:val="22"/>
              </w:rPr>
            </w:pPr>
            <w:r w:rsidRPr="006E1388">
              <w:rPr>
                <w:sz w:val="22"/>
                <w:szCs w:val="22"/>
              </w:rPr>
              <w:t>January 31, 2029</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628F1F05" w14:textId="77777777">
            <w:pPr>
              <w:rPr>
                <w:sz w:val="22"/>
                <w:szCs w:val="22"/>
              </w:rPr>
            </w:pPr>
            <w:r w:rsidRPr="006E1388">
              <w:rPr>
                <w:sz w:val="22"/>
                <w:szCs w:val="22"/>
              </w:rPr>
              <w:t>April 30, 2029</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7A5E4C0" w14:textId="77777777">
            <w:pPr>
              <w:rPr>
                <w:sz w:val="22"/>
                <w:szCs w:val="22"/>
              </w:rPr>
            </w:pPr>
            <w:r w:rsidRPr="006E1388">
              <w:rPr>
                <w:sz w:val="22"/>
                <w:szCs w:val="22"/>
              </w:rPr>
              <w:t>May 30, 2029</w:t>
            </w:r>
          </w:p>
        </w:tc>
      </w:tr>
      <w:tr w14:paraId="3E572555"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5A0380F8" w14:textId="77777777">
            <w:pPr>
              <w:rPr>
                <w:b/>
                <w:bCs/>
                <w:sz w:val="22"/>
                <w:szCs w:val="22"/>
              </w:rPr>
            </w:pPr>
            <w:r w:rsidRPr="006E1388">
              <w:rPr>
                <w:b/>
                <w:bCs/>
                <w:sz w:val="22"/>
                <w:szCs w:val="22"/>
              </w:rPr>
              <w:t>Annual Report # 4</w:t>
            </w:r>
          </w:p>
        </w:tc>
        <w:tc>
          <w:tcPr>
            <w:tcW w:w="2386"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5377A0C8" w14:textId="77777777">
            <w:pPr>
              <w:rPr>
                <w:sz w:val="22"/>
                <w:szCs w:val="22"/>
              </w:rPr>
            </w:pPr>
            <w:r w:rsidRPr="006E1388">
              <w:rPr>
                <w:sz w:val="22"/>
                <w:szCs w:val="22"/>
              </w:rPr>
              <w:t>August 1, 2028</w:t>
            </w:r>
          </w:p>
        </w:tc>
        <w:tc>
          <w:tcPr>
            <w:tcW w:w="2384"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2F5FE7B5" w14:textId="77777777">
            <w:pPr>
              <w:rPr>
                <w:sz w:val="22"/>
                <w:szCs w:val="22"/>
              </w:rPr>
            </w:pPr>
            <w:r w:rsidRPr="006E1388">
              <w:rPr>
                <w:sz w:val="22"/>
                <w:szCs w:val="22"/>
              </w:rPr>
              <w:t>July 31, 2029</w:t>
            </w:r>
          </w:p>
        </w:tc>
        <w:tc>
          <w:tcPr>
            <w:tcW w:w="206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0D48D66F" w14:textId="77777777">
            <w:pPr>
              <w:rPr>
                <w:sz w:val="22"/>
                <w:szCs w:val="22"/>
              </w:rPr>
            </w:pPr>
            <w:r w:rsidRPr="006E1388">
              <w:rPr>
                <w:sz w:val="22"/>
                <w:szCs w:val="22"/>
              </w:rPr>
              <w:t>August 31, 2029</w:t>
            </w:r>
          </w:p>
        </w:tc>
      </w:tr>
      <w:tr w14:paraId="3652FDE6"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304012E2" w14:textId="77777777">
            <w:pPr>
              <w:rPr>
                <w:b/>
                <w:bCs/>
                <w:sz w:val="22"/>
                <w:szCs w:val="22"/>
              </w:rPr>
            </w:pPr>
            <w:r w:rsidRPr="006E1388">
              <w:rPr>
                <w:b/>
                <w:bCs/>
                <w:sz w:val="22"/>
                <w:szCs w:val="22"/>
              </w:rPr>
              <w:t>Quarterly Report # 10</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25213C3F" w14:textId="77777777">
            <w:pPr>
              <w:rPr>
                <w:sz w:val="22"/>
                <w:szCs w:val="22"/>
              </w:rPr>
            </w:pPr>
            <w:r w:rsidRPr="006E1388">
              <w:rPr>
                <w:sz w:val="22"/>
                <w:szCs w:val="22"/>
              </w:rPr>
              <w:t>August 1, 2029</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0711160E" w14:textId="77777777">
            <w:pPr>
              <w:rPr>
                <w:sz w:val="22"/>
                <w:szCs w:val="22"/>
              </w:rPr>
            </w:pPr>
            <w:r w:rsidRPr="006E1388">
              <w:rPr>
                <w:sz w:val="22"/>
                <w:szCs w:val="22"/>
              </w:rPr>
              <w:t>October 30, 2029</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3587D068" w14:textId="77777777">
            <w:pPr>
              <w:rPr>
                <w:sz w:val="22"/>
                <w:szCs w:val="22"/>
              </w:rPr>
            </w:pPr>
            <w:r w:rsidRPr="006E1388">
              <w:rPr>
                <w:sz w:val="22"/>
                <w:szCs w:val="22"/>
              </w:rPr>
              <w:t>November 29, 2029</w:t>
            </w:r>
          </w:p>
        </w:tc>
      </w:tr>
      <w:tr w14:paraId="2E05203B" w14:textId="77777777">
        <w:tblPrEx>
          <w:tblW w:w="0" w:type="auto"/>
          <w:tblCellMar>
            <w:left w:w="0" w:type="dxa"/>
            <w:right w:w="0" w:type="dxa"/>
          </w:tblCellMar>
          <w:tblLook w:val="04A0"/>
        </w:tblPrEx>
        <w:tc>
          <w:tcPr>
            <w:tcW w:w="9340" w:type="dxa"/>
            <w:gridSpan w:val="4"/>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tcPr>
          <w:p w:rsidR="00AA7CBA" w:rsidRPr="006E1388" w14:paraId="28E32B69" w14:textId="77777777">
            <w:pPr>
              <w:jc w:val="center"/>
              <w:rPr>
                <w:sz w:val="22"/>
                <w:szCs w:val="22"/>
              </w:rPr>
            </w:pPr>
            <w:r w:rsidRPr="006E1388">
              <w:rPr>
                <w:b/>
                <w:bCs/>
                <w:sz w:val="22"/>
                <w:szCs w:val="22"/>
              </w:rPr>
              <w:t>Budget period 5: October 31, 2029, to October 30, 2030</w:t>
            </w:r>
          </w:p>
        </w:tc>
      </w:tr>
      <w:tr w14:paraId="73BB8D16"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15B23D0B" w14:textId="77777777">
            <w:pPr>
              <w:rPr>
                <w:b/>
                <w:bCs/>
                <w:sz w:val="22"/>
                <w:szCs w:val="22"/>
              </w:rPr>
            </w:pPr>
            <w:r w:rsidRPr="006E1388">
              <w:rPr>
                <w:b/>
                <w:bCs/>
                <w:sz w:val="22"/>
                <w:szCs w:val="22"/>
              </w:rPr>
              <w:t>Quarterly Report # 11</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71DC9F04" w14:textId="77777777">
            <w:pPr>
              <w:rPr>
                <w:sz w:val="22"/>
                <w:szCs w:val="22"/>
              </w:rPr>
            </w:pPr>
            <w:r w:rsidRPr="006E1388">
              <w:rPr>
                <w:sz w:val="22"/>
                <w:szCs w:val="22"/>
              </w:rPr>
              <w:t>October 31, 2029</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37CD5C5B" w14:textId="77777777">
            <w:pPr>
              <w:rPr>
                <w:sz w:val="22"/>
                <w:szCs w:val="22"/>
              </w:rPr>
            </w:pPr>
            <w:r w:rsidRPr="006E1388">
              <w:rPr>
                <w:sz w:val="22"/>
                <w:szCs w:val="22"/>
              </w:rPr>
              <w:t>January 30, 2030</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5C5CEB4B" w14:textId="77777777">
            <w:pPr>
              <w:rPr>
                <w:sz w:val="22"/>
                <w:szCs w:val="22"/>
              </w:rPr>
            </w:pPr>
            <w:r w:rsidRPr="006E1388">
              <w:rPr>
                <w:sz w:val="22"/>
                <w:szCs w:val="22"/>
              </w:rPr>
              <w:t>March 1, 2030</w:t>
            </w:r>
          </w:p>
        </w:tc>
      </w:tr>
      <w:tr w14:paraId="49C965BE"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7D2073F5" w14:textId="77777777">
            <w:pPr>
              <w:rPr>
                <w:b/>
                <w:bCs/>
                <w:sz w:val="22"/>
                <w:szCs w:val="22"/>
              </w:rPr>
            </w:pPr>
            <w:r w:rsidRPr="006E1388">
              <w:rPr>
                <w:b/>
                <w:bCs/>
                <w:sz w:val="22"/>
                <w:szCs w:val="22"/>
              </w:rPr>
              <w:t>Quarterly Report # 12</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610D7EA7" w14:textId="77777777">
            <w:pPr>
              <w:rPr>
                <w:sz w:val="22"/>
                <w:szCs w:val="22"/>
              </w:rPr>
            </w:pPr>
            <w:r w:rsidRPr="006E1388">
              <w:rPr>
                <w:sz w:val="22"/>
                <w:szCs w:val="22"/>
              </w:rPr>
              <w:t>January 31, 2030</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5DC0C839" w14:textId="77777777">
            <w:pPr>
              <w:rPr>
                <w:sz w:val="22"/>
                <w:szCs w:val="22"/>
              </w:rPr>
            </w:pPr>
            <w:r w:rsidRPr="006E1388">
              <w:rPr>
                <w:sz w:val="22"/>
                <w:szCs w:val="22"/>
              </w:rPr>
              <w:t>April 30, 2030</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6E1388" w14:paraId="47CE20B4" w14:textId="77777777">
            <w:pPr>
              <w:rPr>
                <w:sz w:val="22"/>
                <w:szCs w:val="22"/>
              </w:rPr>
            </w:pPr>
            <w:r w:rsidRPr="006E1388">
              <w:rPr>
                <w:sz w:val="22"/>
                <w:szCs w:val="22"/>
              </w:rPr>
              <w:t>May 30, 2030</w:t>
            </w:r>
          </w:p>
        </w:tc>
      </w:tr>
      <w:tr w14:paraId="02ADEB78"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4E510762" w14:textId="77777777">
            <w:pPr>
              <w:rPr>
                <w:b/>
                <w:bCs/>
                <w:sz w:val="22"/>
                <w:szCs w:val="22"/>
              </w:rPr>
            </w:pPr>
            <w:r w:rsidRPr="006E1388">
              <w:rPr>
                <w:b/>
                <w:bCs/>
                <w:sz w:val="22"/>
                <w:szCs w:val="22"/>
              </w:rPr>
              <w:t>Annual Report # 5</w:t>
            </w:r>
          </w:p>
        </w:tc>
        <w:tc>
          <w:tcPr>
            <w:tcW w:w="2386"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159520E2" w14:textId="77777777">
            <w:pPr>
              <w:rPr>
                <w:sz w:val="22"/>
                <w:szCs w:val="22"/>
              </w:rPr>
            </w:pPr>
            <w:r w:rsidRPr="006E1388">
              <w:rPr>
                <w:sz w:val="22"/>
                <w:szCs w:val="22"/>
              </w:rPr>
              <w:t>August 1, 2029</w:t>
            </w:r>
          </w:p>
        </w:tc>
        <w:tc>
          <w:tcPr>
            <w:tcW w:w="2384"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151B2F42" w14:textId="77777777">
            <w:pPr>
              <w:rPr>
                <w:sz w:val="22"/>
                <w:szCs w:val="22"/>
              </w:rPr>
            </w:pPr>
            <w:r w:rsidRPr="006E1388">
              <w:rPr>
                <w:sz w:val="22"/>
                <w:szCs w:val="22"/>
              </w:rPr>
              <w:t>July 31, 2030</w:t>
            </w:r>
          </w:p>
        </w:tc>
        <w:tc>
          <w:tcPr>
            <w:tcW w:w="2060" w:type="dxa"/>
            <w:tcBorders>
              <w:top w:val="single" w:sz="8" w:space="0" w:color="A3A3A3"/>
              <w:left w:val="single" w:sz="8" w:space="0" w:color="A3A3A3"/>
              <w:bottom w:val="single" w:sz="8" w:space="0" w:color="A3A3A3"/>
              <w:right w:val="single" w:sz="8" w:space="0" w:color="A3A3A3"/>
            </w:tcBorders>
            <w:shd w:val="clear" w:color="auto" w:fill="DAE9F7"/>
            <w:tcMar>
              <w:top w:w="80" w:type="dxa"/>
              <w:left w:w="80" w:type="dxa"/>
              <w:bottom w:w="80" w:type="dxa"/>
              <w:right w:w="80" w:type="dxa"/>
            </w:tcMar>
          </w:tcPr>
          <w:p w:rsidR="00AA7CBA" w:rsidRPr="006E1388" w14:paraId="4EF0B072" w14:textId="77777777">
            <w:pPr>
              <w:rPr>
                <w:sz w:val="22"/>
                <w:szCs w:val="22"/>
              </w:rPr>
            </w:pPr>
            <w:r w:rsidRPr="006E1388">
              <w:rPr>
                <w:sz w:val="22"/>
                <w:szCs w:val="22"/>
              </w:rPr>
              <w:t>August 31, 2030</w:t>
            </w:r>
          </w:p>
        </w:tc>
      </w:tr>
      <w:tr w14:paraId="1F02F65E" w14:textId="77777777">
        <w:tblPrEx>
          <w:tblW w:w="0" w:type="auto"/>
          <w:tblCellMar>
            <w:left w:w="0" w:type="dxa"/>
            <w:right w:w="0" w:type="dxa"/>
          </w:tblCellMar>
          <w:tblLook w:val="04A0"/>
        </w:tblPrEx>
        <w:trPr>
          <w:trHeight w:val="432"/>
        </w:trPr>
        <w:tc>
          <w:tcPr>
            <w:tcW w:w="251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3026D8" w14:paraId="652F1D34" w14:textId="77777777">
            <w:pPr>
              <w:rPr>
                <w:b/>
                <w:bCs/>
                <w:sz w:val="22"/>
                <w:szCs w:val="22"/>
              </w:rPr>
            </w:pPr>
            <w:r w:rsidRPr="003026D8">
              <w:rPr>
                <w:b/>
                <w:bCs/>
                <w:sz w:val="22"/>
                <w:szCs w:val="22"/>
              </w:rPr>
              <w:t>Quarterly Report # 13</w:t>
            </w:r>
          </w:p>
        </w:tc>
        <w:tc>
          <w:tcPr>
            <w:tcW w:w="238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3026D8" w14:paraId="5B804017" w14:textId="77777777">
            <w:pPr>
              <w:rPr>
                <w:sz w:val="22"/>
                <w:szCs w:val="22"/>
              </w:rPr>
            </w:pPr>
            <w:r w:rsidRPr="003026D8">
              <w:rPr>
                <w:sz w:val="22"/>
                <w:szCs w:val="22"/>
              </w:rPr>
              <w:t>August 1, 2030</w:t>
            </w:r>
          </w:p>
        </w:tc>
        <w:tc>
          <w:tcPr>
            <w:tcW w:w="238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3026D8" w14:paraId="622787EC" w14:textId="77777777">
            <w:pPr>
              <w:rPr>
                <w:sz w:val="22"/>
                <w:szCs w:val="22"/>
              </w:rPr>
            </w:pPr>
            <w:r w:rsidRPr="003026D8">
              <w:rPr>
                <w:sz w:val="22"/>
                <w:szCs w:val="22"/>
              </w:rPr>
              <w:t>October 30, 2030</w:t>
            </w:r>
          </w:p>
        </w:tc>
        <w:tc>
          <w:tcPr>
            <w:tcW w:w="206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rsidR="00AA7CBA" w:rsidRPr="003026D8" w14:paraId="21965336" w14:textId="77777777">
            <w:pPr>
              <w:rPr>
                <w:sz w:val="22"/>
                <w:szCs w:val="22"/>
              </w:rPr>
            </w:pPr>
            <w:r w:rsidRPr="003026D8">
              <w:rPr>
                <w:sz w:val="22"/>
                <w:szCs w:val="22"/>
              </w:rPr>
              <w:t>November 29, 2030</w:t>
            </w:r>
          </w:p>
        </w:tc>
      </w:tr>
      <w:tr w14:paraId="7FF4A663" w14:textId="77777777">
        <w:tblPrEx>
          <w:tblW w:w="0" w:type="auto"/>
          <w:tblCellMar>
            <w:left w:w="0" w:type="dxa"/>
            <w:right w:w="0" w:type="dxa"/>
          </w:tblCellMar>
          <w:tblLook w:val="04A0"/>
        </w:tblPrEx>
        <w:tc>
          <w:tcPr>
            <w:tcW w:w="2510" w:type="dxa"/>
            <w:tcBorders>
              <w:top w:val="single" w:sz="8" w:space="0" w:color="A3A3A3"/>
              <w:left w:val="single" w:sz="8" w:space="0" w:color="A3A3A3"/>
              <w:bottom w:val="single" w:sz="8" w:space="0" w:color="A3A3A3"/>
              <w:right w:val="single" w:sz="8" w:space="0" w:color="A3A3A3"/>
            </w:tcBorders>
            <w:shd w:val="clear" w:color="auto" w:fill="00B0F0"/>
            <w:tcMar>
              <w:top w:w="80" w:type="dxa"/>
              <w:left w:w="80" w:type="dxa"/>
              <w:bottom w:w="80" w:type="dxa"/>
              <w:right w:w="80" w:type="dxa"/>
            </w:tcMar>
          </w:tcPr>
          <w:p w:rsidR="00AA7CBA" w:rsidRPr="004A5022" w14:paraId="4FB22D05" w14:textId="77777777">
            <w:pPr>
              <w:rPr>
                <w:b/>
                <w:bCs/>
              </w:rPr>
            </w:pPr>
            <w:r w:rsidRPr="004A5022">
              <w:rPr>
                <w:b/>
                <w:bCs/>
              </w:rPr>
              <w:t>Final Report</w:t>
            </w:r>
          </w:p>
        </w:tc>
        <w:tc>
          <w:tcPr>
            <w:tcW w:w="2386" w:type="dxa"/>
            <w:tcBorders>
              <w:top w:val="single" w:sz="8" w:space="0" w:color="A3A3A3"/>
              <w:left w:val="single" w:sz="8" w:space="0" w:color="A3A3A3"/>
              <w:bottom w:val="single" w:sz="8" w:space="0" w:color="A3A3A3"/>
              <w:right w:val="single" w:sz="8" w:space="0" w:color="A3A3A3"/>
            </w:tcBorders>
            <w:shd w:val="clear" w:color="auto" w:fill="00B0F0"/>
            <w:tcMar>
              <w:top w:w="80" w:type="dxa"/>
              <w:left w:w="80" w:type="dxa"/>
              <w:bottom w:w="80" w:type="dxa"/>
              <w:right w:w="80" w:type="dxa"/>
            </w:tcMar>
          </w:tcPr>
          <w:p w:rsidR="00AA7CBA" w:rsidRPr="004A5022" w14:paraId="0175ED7D" w14:textId="77777777">
            <w:r w:rsidRPr="004A5022">
              <w:t>December 29, 2025</w:t>
            </w:r>
          </w:p>
        </w:tc>
        <w:tc>
          <w:tcPr>
            <w:tcW w:w="2384" w:type="dxa"/>
            <w:tcBorders>
              <w:top w:val="single" w:sz="8" w:space="0" w:color="A3A3A3"/>
              <w:left w:val="single" w:sz="8" w:space="0" w:color="A3A3A3"/>
              <w:bottom w:val="single" w:sz="8" w:space="0" w:color="A3A3A3"/>
              <w:right w:val="single" w:sz="8" w:space="0" w:color="A3A3A3"/>
            </w:tcBorders>
            <w:shd w:val="clear" w:color="auto" w:fill="00B0F0"/>
            <w:tcMar>
              <w:top w:w="80" w:type="dxa"/>
              <w:left w:w="80" w:type="dxa"/>
              <w:bottom w:w="80" w:type="dxa"/>
              <w:right w:w="80" w:type="dxa"/>
            </w:tcMar>
          </w:tcPr>
          <w:p w:rsidR="00AA7CBA" w:rsidRPr="004A5022" w14:paraId="242491A1" w14:textId="77777777">
            <w:r w:rsidRPr="004A5022">
              <w:t>October 30, 2030</w:t>
            </w:r>
          </w:p>
        </w:tc>
        <w:tc>
          <w:tcPr>
            <w:tcW w:w="2060" w:type="dxa"/>
            <w:tcBorders>
              <w:top w:val="single" w:sz="8" w:space="0" w:color="A3A3A3"/>
              <w:left w:val="single" w:sz="8" w:space="0" w:color="A3A3A3"/>
              <w:bottom w:val="single" w:sz="8" w:space="0" w:color="A3A3A3"/>
              <w:right w:val="single" w:sz="8" w:space="0" w:color="A3A3A3"/>
            </w:tcBorders>
            <w:shd w:val="clear" w:color="auto" w:fill="00B0F0"/>
            <w:tcMar>
              <w:top w:w="80" w:type="dxa"/>
              <w:left w:w="80" w:type="dxa"/>
              <w:bottom w:w="80" w:type="dxa"/>
              <w:right w:w="80" w:type="dxa"/>
            </w:tcMar>
          </w:tcPr>
          <w:p w:rsidR="00AA7CBA" w:rsidRPr="004A5022" w14:paraId="29F39054" w14:textId="77777777">
            <w:r w:rsidRPr="004A5022">
              <w:t xml:space="preserve">February 27, </w:t>
            </w:r>
            <w:r w:rsidRPr="004A5022">
              <w:t>2031</w:t>
            </w:r>
            <w:r w:rsidRPr="004A5022">
              <w:t xml:space="preserve"> </w:t>
            </w:r>
          </w:p>
        </w:tc>
      </w:tr>
    </w:tbl>
    <w:p w:rsidR="008054BF" w:rsidRPr="00D75514" w:rsidP="00D75514" w14:paraId="4E567FA1" w14:textId="24EA6FA9">
      <w:pPr>
        <w:spacing w:before="360" w:after="240"/>
        <w:rPr>
          <w:i/>
          <w:iCs/>
        </w:rPr>
      </w:pPr>
      <w:r w:rsidRPr="005172E0">
        <w:rPr>
          <w:i/>
          <w:iCs/>
          <w:sz w:val="18"/>
          <w:szCs w:val="18"/>
        </w:rPr>
        <w:t xml:space="preserve">Please note: Any deadline falling on a weekend will </w:t>
      </w:r>
      <w:r w:rsidRPr="005172E0">
        <w:rPr>
          <w:i/>
          <w:iCs/>
          <w:sz w:val="18"/>
          <w:szCs w:val="18"/>
        </w:rPr>
        <w:t>revert</w:t>
      </w:r>
      <w:r w:rsidRPr="005172E0">
        <w:rPr>
          <w:i/>
          <w:iCs/>
          <w:sz w:val="18"/>
          <w:szCs w:val="18"/>
        </w:rPr>
        <w:t xml:space="preserve"> to the next business day.</w:t>
      </w:r>
    </w:p>
    <w:p w:rsidR="00A331D0" w:rsidRPr="00ED4F22" w:rsidP="00480EBD" w14:paraId="22C93032" w14:textId="3275C18B">
      <w:pPr>
        <w:pStyle w:val="Heading2"/>
        <w:ind w:left="0"/>
      </w:pPr>
      <w:bookmarkStart w:id="208" w:name="_C._State_Reported"/>
      <w:bookmarkStart w:id="209" w:name="_C._Checkpoint_Model"/>
      <w:bookmarkStart w:id="210" w:name="_Toc224634568"/>
      <w:bookmarkStart w:id="211" w:name="_Toc236914638"/>
      <w:bookmarkEnd w:id="208"/>
      <w:bookmarkEnd w:id="209"/>
      <w:r>
        <w:t>B</w:t>
      </w:r>
      <w:r w:rsidR="007D16D2">
        <w:t>.</w:t>
      </w:r>
      <w:r>
        <w:t xml:space="preserve"> Resources</w:t>
      </w:r>
      <w:bookmarkEnd w:id="210"/>
      <w:bookmarkEnd w:id="211"/>
      <w:r>
        <w:t xml:space="preserve"> </w:t>
      </w:r>
    </w:p>
    <w:p w:rsidR="0032397B" w:rsidRPr="00F92CDA" w:rsidP="009270E5" w14:paraId="5AA63883" w14:textId="7FEF4FDC">
      <w:r w:rsidRPr="00F92CDA">
        <w:t xml:space="preserve">For additional information on </w:t>
      </w:r>
      <w:r w:rsidR="00F00B7A">
        <w:t xml:space="preserve">RHT </w:t>
      </w:r>
      <w:r w:rsidR="00905103">
        <w:t>P</w:t>
      </w:r>
      <w:r w:rsidRPr="00F92CDA">
        <w:t>rogram reporting</w:t>
      </w:r>
      <w:r w:rsidR="00F00B7A">
        <w:t xml:space="preserve">, </w:t>
      </w:r>
      <w:r w:rsidRPr="00F92CDA">
        <w:t xml:space="preserve">please refer to the </w:t>
      </w:r>
      <w:r w:rsidR="00F00B7A">
        <w:t>resources</w:t>
      </w:r>
      <w:r w:rsidRPr="00F92CDA">
        <w:t xml:space="preserve"> below.</w:t>
      </w:r>
      <w:r w:rsidRPr="00F92CDA">
        <w:t xml:space="preserve"> </w:t>
      </w:r>
      <w:r w:rsidRPr="00F92CDA" w:rsidR="00875CC2">
        <w:t xml:space="preserve"> </w:t>
      </w:r>
    </w:p>
    <w:p w:rsidR="00F92CDA" w:rsidRPr="00F92CDA" w:rsidP="00C373E6" w14:paraId="2C340427" w14:textId="1BF5B79D">
      <w:pPr>
        <w:pStyle w:val="ListParagraph"/>
        <w:numPr>
          <w:ilvl w:val="0"/>
          <w:numId w:val="9"/>
        </w:numPr>
        <w:spacing w:line="240" w:lineRule="auto"/>
        <w:rPr>
          <w:color w:val="467886" w:themeColor="hyperlink"/>
          <w:u w:val="single"/>
        </w:rPr>
      </w:pPr>
      <w:hyperlink r:id="rId38" w:history="1">
        <w:r w:rsidRPr="00F92CDA">
          <w:rPr>
            <w:rStyle w:val="Hyperlink"/>
          </w:rPr>
          <w:t>Rural Health Transformation (RHT) Program | CMS</w:t>
        </w:r>
      </w:hyperlink>
    </w:p>
    <w:p w:rsidR="00F9115E" w:rsidRPr="009A55B1" w:rsidP="00C373E6" w14:paraId="17A99124" w14:textId="3545732D">
      <w:pPr>
        <w:pStyle w:val="ListParagraph"/>
        <w:numPr>
          <w:ilvl w:val="0"/>
          <w:numId w:val="9"/>
        </w:numPr>
        <w:spacing w:line="240" w:lineRule="auto"/>
        <w:rPr>
          <w:color w:val="467886" w:themeColor="hyperlink"/>
          <w:u w:val="single"/>
        </w:rPr>
      </w:pPr>
      <w:hyperlink r:id="rId39" w:history="1">
        <w:r w:rsidRPr="00875CC2">
          <w:rPr>
            <w:rStyle w:val="Hyperlink"/>
          </w:rPr>
          <w:t>Rural Health Transformation FAQ</w:t>
        </w:r>
      </w:hyperlink>
    </w:p>
    <w:p w:rsidR="000429CB" w:rsidRPr="00ED4F22" w:rsidP="00480EBD" w14:paraId="2C5E0F06" w14:textId="50B6AD77">
      <w:pPr>
        <w:pStyle w:val="Heading2"/>
        <w:ind w:left="0"/>
      </w:pPr>
      <w:bookmarkStart w:id="212" w:name="_Toc236914639"/>
      <w:r>
        <w:t>C. State Progress Reporting Frequently Asked Questions (FAQs)</w:t>
      </w:r>
      <w:bookmarkEnd w:id="212"/>
      <w:r>
        <w:t xml:space="preserve"> </w:t>
      </w:r>
    </w:p>
    <w:p w:rsidR="000429CB" w:rsidRPr="0004171E" w:rsidP="000429CB" w14:paraId="142EDB20" w14:textId="75CB9969">
      <w:pPr>
        <w:rPr>
          <w:rFonts w:eastAsia="Times New Roman" w:cs="Open Sans"/>
          <w:color w:val="1F1F1F"/>
          <w:kern w:val="0"/>
          <w14:ligatures w14:val="none"/>
        </w:rPr>
      </w:pPr>
      <w:r>
        <w:rPr>
          <w:rFonts w:eastAsia="Times New Roman" w:cs="Open Sans"/>
          <w:color w:val="1F1F1F"/>
          <w:kern w:val="0"/>
          <w14:ligatures w14:val="none"/>
        </w:rPr>
        <w:t>B</w:t>
      </w:r>
      <w:r w:rsidRPr="0004171E">
        <w:rPr>
          <w:rFonts w:eastAsia="Times New Roman" w:cs="Open Sans"/>
          <w:color w:val="1F1F1F"/>
          <w:kern w:val="0"/>
          <w14:ligatures w14:val="none"/>
        </w:rPr>
        <w:t>elow are FAQs that cover the Annual and Quarterly Reports, reporting submission process, evidentiary documentation, and State reporting noncompliance.</w:t>
      </w:r>
    </w:p>
    <w:p w:rsidR="000429CB" w:rsidRPr="00480EBD" w:rsidP="00480EBD" w14:paraId="64990435" w14:textId="77777777">
      <w:pPr>
        <w:pStyle w:val="Heading3"/>
        <w:ind w:left="0"/>
      </w:pPr>
      <w:bookmarkStart w:id="213" w:name="_Toc236914640"/>
      <w:r>
        <w:t>Reporting Submission Process (Initial Annual Reporting)</w:t>
      </w:r>
      <w:bookmarkEnd w:id="213"/>
      <w:r>
        <w:t xml:space="preserve"> </w:t>
      </w:r>
    </w:p>
    <w:p w:rsidR="000429CB" w:rsidP="00C373E6" w14:paraId="5D435E30" w14:textId="77777777">
      <w:pPr>
        <w:pStyle w:val="ListParagraph"/>
        <w:numPr>
          <w:ilvl w:val="0"/>
          <w:numId w:val="6"/>
        </w:numPr>
        <w:spacing w:line="240" w:lineRule="auto"/>
        <w:rPr>
          <w:b/>
          <w:bCs/>
        </w:rPr>
      </w:pPr>
      <w:r w:rsidRPr="00855B72">
        <w:rPr>
          <w:b/>
          <w:bCs/>
        </w:rPr>
        <w:t xml:space="preserve">How </w:t>
      </w:r>
      <w:r>
        <w:rPr>
          <w:b/>
          <w:bCs/>
        </w:rPr>
        <w:t>should</w:t>
      </w:r>
      <w:r w:rsidRPr="00855B72">
        <w:rPr>
          <w:b/>
          <w:bCs/>
        </w:rPr>
        <w:t xml:space="preserve"> States submit </w:t>
      </w:r>
      <w:r>
        <w:rPr>
          <w:b/>
          <w:bCs/>
        </w:rPr>
        <w:t>Annual R</w:t>
      </w:r>
      <w:r w:rsidRPr="00855B72">
        <w:rPr>
          <w:b/>
          <w:bCs/>
        </w:rPr>
        <w:t xml:space="preserve">eports? </w:t>
      </w:r>
    </w:p>
    <w:p w:rsidR="000429CB" w:rsidRPr="00DC3C71" w:rsidP="00C373E6" w14:paraId="7C8137B8" w14:textId="2D7EDEA0">
      <w:pPr>
        <w:pStyle w:val="ListParagraph"/>
        <w:numPr>
          <w:ilvl w:val="1"/>
          <w:numId w:val="6"/>
        </w:numPr>
        <w:spacing w:line="240" w:lineRule="auto"/>
        <w:contextualSpacing w:val="0"/>
        <w:rPr>
          <w:b/>
          <w:bCs/>
        </w:rPr>
      </w:pPr>
      <w:r>
        <w:t xml:space="preserve">During the initial </w:t>
      </w:r>
      <w:r w:rsidR="004E11D3">
        <w:t xml:space="preserve">program </w:t>
      </w:r>
      <w:r>
        <w:t xml:space="preserve">year (covering a 10-month period from 12/29/25 </w:t>
      </w:r>
      <w:r w:rsidR="003008EA">
        <w:rPr>
          <w:rFonts w:eastAsia="Times New Roman" w:cs="Segoe UI"/>
          <w:kern w:val="0"/>
          <w14:ligatures w14:val="none"/>
        </w:rPr>
        <w:t>–</w:t>
      </w:r>
      <w:r>
        <w:t xml:space="preserve"> 7/31/26), States will receive a standardized </w:t>
      </w:r>
      <w:r w:rsidR="007375CF">
        <w:t>Excel Reporting Template</w:t>
      </w:r>
      <w:r>
        <w:t xml:space="preserve"> to complete the first Annual Report (due August 3</w:t>
      </w:r>
      <w:r w:rsidR="000E61E8">
        <w:t>1</w:t>
      </w:r>
      <w:r>
        <w:t>, 2026). For all subsequent reporting, the program will transition to</w:t>
      </w:r>
      <w:r w:rsidR="00DE316F">
        <w:t xml:space="preserve"> a</w:t>
      </w:r>
      <w:r>
        <w:t xml:space="preserve"> web-based interface. The platform will be deployed prior to the first quarterly </w:t>
      </w:r>
      <w:r w:rsidR="00F00B7A">
        <w:t xml:space="preserve">reporting </w:t>
      </w:r>
      <w:r>
        <w:t xml:space="preserve">deadline. </w:t>
      </w:r>
    </w:p>
    <w:p w:rsidR="000429CB" w:rsidRPr="00A72E7D" w:rsidP="00C373E6" w14:paraId="04437759" w14:textId="35F3B847">
      <w:pPr>
        <w:pStyle w:val="ListParagraph"/>
        <w:numPr>
          <w:ilvl w:val="1"/>
          <w:numId w:val="6"/>
        </w:numPr>
        <w:spacing w:line="240" w:lineRule="auto"/>
        <w:contextualSpacing w:val="0"/>
        <w:rPr>
          <w:b/>
          <w:bCs/>
        </w:rPr>
      </w:pPr>
      <w:r>
        <w:t xml:space="preserve">States should </w:t>
      </w:r>
      <w:r w:rsidR="00B1534A">
        <w:t xml:space="preserve">submit </w:t>
      </w:r>
      <w:r>
        <w:t xml:space="preserve">their completed </w:t>
      </w:r>
      <w:r w:rsidR="007375CF">
        <w:t>Excel Reporting Template</w:t>
      </w:r>
      <w:r>
        <w:t xml:space="preserve"> and </w:t>
      </w:r>
      <w:r w:rsidRPr="00FF5820" w:rsidR="00FF5820">
        <w:t>evidentiary documentation</w:t>
      </w:r>
      <w:r>
        <w:t xml:space="preserve"> by the reporting deadline via </w:t>
      </w:r>
      <w:r>
        <w:t>GrantSolutions</w:t>
      </w:r>
      <w:r>
        <w:t xml:space="preserve">. </w:t>
      </w:r>
    </w:p>
    <w:p w:rsidR="000429CB" w:rsidRPr="00480EBD" w:rsidP="00480EBD" w14:paraId="2B463B38" w14:textId="77777777">
      <w:pPr>
        <w:pStyle w:val="Heading3"/>
        <w:ind w:left="0"/>
      </w:pPr>
      <w:bookmarkStart w:id="214" w:name="_Toc236914641"/>
      <w:r>
        <w:t>Evidentiary Documentation</w:t>
      </w:r>
      <w:bookmarkEnd w:id="214"/>
      <w:r>
        <w:t xml:space="preserve"> </w:t>
      </w:r>
    </w:p>
    <w:p w:rsidR="000429CB" w:rsidRPr="008D60EE" w:rsidP="00C373E6" w14:paraId="405A9B6D" w14:textId="77777777">
      <w:pPr>
        <w:pStyle w:val="ListParagraph"/>
        <w:numPr>
          <w:ilvl w:val="0"/>
          <w:numId w:val="7"/>
        </w:numPr>
        <w:spacing w:after="0" w:line="240" w:lineRule="auto"/>
        <w:rPr>
          <w:rFonts w:eastAsia="Times New Roman" w:cs="Segoe UI"/>
          <w:b/>
          <w:bCs/>
          <w:kern w:val="0"/>
          <w14:ligatures w14:val="none"/>
        </w:rPr>
      </w:pPr>
      <w:r w:rsidRPr="008D60EE">
        <w:rPr>
          <w:rFonts w:eastAsia="Times New Roman" w:cs="Segoe UI"/>
          <w:b/>
          <w:bCs/>
          <w:kern w:val="0"/>
          <w14:ligatures w14:val="none"/>
        </w:rPr>
        <w:t>Do States have to provide evidentiary documentation?</w:t>
      </w:r>
    </w:p>
    <w:p w:rsidR="00FF5820" w:rsidRPr="00FF5820" w:rsidP="00FF5820" w14:paraId="66387CBF" w14:textId="6EE8D845">
      <w:pPr>
        <w:pStyle w:val="ListParagraph"/>
        <w:numPr>
          <w:ilvl w:val="1"/>
          <w:numId w:val="7"/>
        </w:numPr>
        <w:spacing w:line="240" w:lineRule="auto"/>
        <w:rPr>
          <w:b/>
          <w:bCs/>
        </w:rPr>
      </w:pPr>
      <w:r>
        <w:rPr>
          <w:rFonts w:eastAsia="Times New Roman" w:cs="Segoe UI"/>
          <w:kern w:val="0"/>
          <w14:ligatures w14:val="none"/>
        </w:rPr>
        <w:t>Yes, States are required to provide evidentiary documentation for each of the initiative checkpoints completed</w:t>
      </w:r>
      <w:r>
        <w:rPr>
          <w:rFonts w:eastAsia="Times New Roman" w:cs="Segoe UI"/>
          <w:kern w:val="0"/>
          <w14:ligatures w14:val="none"/>
        </w:rPr>
        <w:t xml:space="preserve"> a</w:t>
      </w:r>
      <w:r w:rsidRPr="00FF5820">
        <w:rPr>
          <w:rFonts w:eastAsia="Times New Roman" w:cs="Segoe UI"/>
          <w:kern w:val="0"/>
          <w14:ligatures w14:val="none"/>
        </w:rPr>
        <w:t xml:space="preserve">nd </w:t>
      </w:r>
      <w:r>
        <w:rPr>
          <w:rFonts w:eastAsia="Times New Roman" w:cs="Segoe UI"/>
          <w:kern w:val="0"/>
          <w14:ligatures w14:val="none"/>
        </w:rPr>
        <w:t>for p</w:t>
      </w:r>
      <w:r w:rsidRPr="00FF5820">
        <w:rPr>
          <w:rFonts w:eastAsia="Times New Roman" w:cs="Segoe UI"/>
          <w:kern w:val="0"/>
          <w14:ligatures w14:val="none"/>
        </w:rPr>
        <w:t xml:space="preserve">rogress indicated for State </w:t>
      </w:r>
      <w:r w:rsidR="007E2425">
        <w:rPr>
          <w:rFonts w:eastAsia="Times New Roman" w:cs="Segoe UI"/>
          <w:kern w:val="0"/>
          <w14:ligatures w14:val="none"/>
        </w:rPr>
        <w:t>P</w:t>
      </w:r>
      <w:r w:rsidRPr="00FF5820">
        <w:rPr>
          <w:rFonts w:eastAsia="Times New Roman" w:cs="Segoe UI"/>
          <w:kern w:val="0"/>
          <w14:ligatures w14:val="none"/>
        </w:rPr>
        <w:t xml:space="preserve">olicy </w:t>
      </w:r>
      <w:r w:rsidR="007E2425">
        <w:rPr>
          <w:rFonts w:eastAsia="Times New Roman" w:cs="Segoe UI"/>
          <w:kern w:val="0"/>
          <w14:ligatures w14:val="none"/>
        </w:rPr>
        <w:t>A</w:t>
      </w:r>
      <w:r w:rsidRPr="00FF5820">
        <w:rPr>
          <w:rFonts w:eastAsia="Times New Roman" w:cs="Segoe UI"/>
          <w:kern w:val="0"/>
          <w14:ligatures w14:val="none"/>
        </w:rPr>
        <w:t xml:space="preserve">ction </w:t>
      </w:r>
      <w:r w:rsidR="007E2425">
        <w:rPr>
          <w:rFonts w:eastAsia="Times New Roman" w:cs="Segoe UI"/>
          <w:kern w:val="0"/>
          <w14:ligatures w14:val="none"/>
        </w:rPr>
        <w:t>C</w:t>
      </w:r>
      <w:r w:rsidRPr="00FF5820">
        <w:rPr>
          <w:rFonts w:eastAsia="Times New Roman" w:cs="Segoe UI"/>
          <w:kern w:val="0"/>
          <w14:ligatures w14:val="none"/>
        </w:rPr>
        <w:t>ommitments</w:t>
      </w:r>
      <w:r>
        <w:rPr>
          <w:rFonts w:eastAsia="Times New Roman" w:cs="Segoe UI"/>
          <w:kern w:val="0"/>
          <w14:ligatures w14:val="none"/>
        </w:rPr>
        <w:t>.</w:t>
      </w:r>
    </w:p>
    <w:p w:rsidR="000429CB" w:rsidRPr="00A72E7D" w:rsidP="00C373E6" w14:paraId="2882389E" w14:textId="38F694FA">
      <w:pPr>
        <w:pStyle w:val="ListParagraph"/>
        <w:numPr>
          <w:ilvl w:val="1"/>
          <w:numId w:val="7"/>
        </w:numPr>
        <w:spacing w:line="240" w:lineRule="auto"/>
        <w:rPr>
          <w:i/>
          <w:iCs/>
        </w:rPr>
      </w:pPr>
      <w:r>
        <w:rPr>
          <w:rFonts w:eastAsia="Times New Roman" w:cs="Segoe UI"/>
          <w:kern w:val="0"/>
          <w14:ligatures w14:val="none"/>
        </w:rPr>
        <w:t xml:space="preserve">The type of evidentiary documentation that you should submit will vary depending on the </w:t>
      </w:r>
      <w:r w:rsidR="007375CF">
        <w:rPr>
          <w:rFonts w:eastAsia="Times New Roman" w:cs="Segoe UI"/>
          <w:kern w:val="0"/>
          <w14:ligatures w14:val="none"/>
        </w:rPr>
        <w:t>checkpoint. Please refer to the Checkpoint Guidance tab in the Excel Reporting Template.</w:t>
      </w:r>
      <w:r>
        <w:rPr>
          <w:rFonts w:eastAsia="Times New Roman" w:cs="Segoe UI"/>
          <w:kern w:val="0"/>
          <w14:ligatures w14:val="none"/>
        </w:rPr>
        <w:t xml:space="preserve"> </w:t>
      </w:r>
    </w:p>
    <w:p w:rsidR="000429CB" w:rsidP="00C373E6" w14:paraId="26C2DCB1" w14:textId="77777777">
      <w:pPr>
        <w:pStyle w:val="ListParagraph"/>
        <w:numPr>
          <w:ilvl w:val="0"/>
          <w:numId w:val="7"/>
        </w:numPr>
        <w:spacing w:line="240" w:lineRule="auto"/>
        <w:rPr>
          <w:b/>
          <w:bCs/>
        </w:rPr>
      </w:pPr>
      <w:r>
        <w:rPr>
          <w:b/>
          <w:bCs/>
        </w:rPr>
        <w:t xml:space="preserve">How should States compile evidentiary documentation? </w:t>
      </w:r>
    </w:p>
    <w:p w:rsidR="000429CB" w:rsidP="00C373E6" w14:paraId="1C993D3B" w14:textId="3346ABC0">
      <w:pPr>
        <w:pStyle w:val="ListParagraph"/>
        <w:numPr>
          <w:ilvl w:val="1"/>
          <w:numId w:val="7"/>
        </w:numPr>
        <w:spacing w:line="240" w:lineRule="auto"/>
        <w:rPr>
          <w:rFonts w:cs="Segoe UI"/>
        </w:rPr>
      </w:pPr>
      <w:r w:rsidRPr="00902DDA">
        <w:rPr>
          <w:rFonts w:eastAsia="Times New Roman" w:cs="Segoe UI"/>
          <w:kern w:val="0"/>
          <w14:ligatures w14:val="none"/>
        </w:rPr>
        <w:t xml:space="preserve">Please refer to </w:t>
      </w:r>
      <w:hyperlink w:anchor="_Master_Initiative_Attachments" w:history="1">
        <w:r>
          <w:rPr>
            <w:rStyle w:val="Hyperlink"/>
            <w:rFonts w:eastAsia="Times New Roman" w:cs="Segoe UI"/>
            <w:kern w:val="0"/>
            <w14:ligatures w14:val="none"/>
          </w:rPr>
          <w:t>Submitting Evidentiary Documentation</w:t>
        </w:r>
      </w:hyperlink>
      <w:r w:rsidRPr="00902DDA">
        <w:rPr>
          <w:rFonts w:eastAsia="Times New Roman" w:cs="Segoe UI"/>
          <w:kern w:val="0"/>
          <w14:ligatures w14:val="none"/>
        </w:rPr>
        <w:t xml:space="preserve"> section for more information and examples of acceptable evidentiary documentation.</w:t>
      </w:r>
      <w:r>
        <w:rPr>
          <w:rFonts w:cs="Segoe UI"/>
        </w:rPr>
        <w:t xml:space="preserve"> </w:t>
      </w:r>
    </w:p>
    <w:p w:rsidR="000429CB" w:rsidRPr="00480EBD" w:rsidP="00480EBD" w14:paraId="3DCECC7C" w14:textId="77777777">
      <w:pPr>
        <w:pStyle w:val="Heading3"/>
        <w:ind w:left="0"/>
      </w:pPr>
      <w:bookmarkStart w:id="215" w:name="_Toc236914642"/>
      <w:r>
        <w:t>State Reporting Non-Compliance</w:t>
      </w:r>
      <w:bookmarkEnd w:id="215"/>
      <w:r>
        <w:t xml:space="preserve"> </w:t>
      </w:r>
    </w:p>
    <w:p w:rsidR="000429CB" w:rsidRPr="00CD6CA8" w:rsidP="00C373E6" w14:paraId="418798E6" w14:textId="77777777">
      <w:pPr>
        <w:pStyle w:val="ListParagraph"/>
        <w:numPr>
          <w:ilvl w:val="0"/>
          <w:numId w:val="3"/>
        </w:numPr>
        <w:spacing w:line="240" w:lineRule="auto"/>
        <w:ind w:left="360"/>
        <w:rPr>
          <w:b/>
          <w:bCs/>
        </w:rPr>
      </w:pPr>
      <w:r w:rsidRPr="00CD6CA8">
        <w:rPr>
          <w:b/>
          <w:bCs/>
        </w:rPr>
        <w:t xml:space="preserve">What </w:t>
      </w:r>
      <w:r>
        <w:rPr>
          <w:b/>
          <w:bCs/>
        </w:rPr>
        <w:t>does it mean</w:t>
      </w:r>
      <w:r w:rsidRPr="00CD6CA8">
        <w:rPr>
          <w:b/>
          <w:bCs/>
        </w:rPr>
        <w:t xml:space="preserve"> if a State fails to submit required reports?</w:t>
      </w:r>
    </w:p>
    <w:p w:rsidR="000429CB" w:rsidRPr="00A82E4E" w:rsidP="00C373E6" w14:paraId="0A017FF5" w14:textId="77777777">
      <w:pPr>
        <w:pStyle w:val="ListParagraph"/>
        <w:numPr>
          <w:ilvl w:val="1"/>
          <w:numId w:val="3"/>
        </w:numPr>
        <w:spacing w:line="240" w:lineRule="auto"/>
        <w:ind w:left="1080"/>
      </w:pPr>
      <w:r>
        <w:rPr>
          <w:rFonts w:cs="Aptos"/>
          <w:kern w:val="0"/>
        </w:rPr>
        <w:t xml:space="preserve">Per the Program Terms and Conditions, </w:t>
      </w:r>
      <w:r>
        <w:t>f</w:t>
      </w:r>
      <w:r w:rsidRPr="00A82E4E">
        <w:t xml:space="preserve">ailure to submit required reports is considered a violation of the terms of the </w:t>
      </w:r>
      <w:r>
        <w:t>C</w:t>
      </w:r>
      <w:r w:rsidRPr="00A82E4E">
        <w:t xml:space="preserve">ooperative </w:t>
      </w:r>
      <w:r>
        <w:t>A</w:t>
      </w:r>
      <w:r w:rsidRPr="00A82E4E">
        <w:t>greement.</w:t>
      </w:r>
    </w:p>
    <w:p w:rsidR="000429CB" w:rsidRPr="00CD6CA8" w:rsidP="00C373E6" w14:paraId="769689A8" w14:textId="77777777">
      <w:pPr>
        <w:pStyle w:val="ListParagraph"/>
        <w:numPr>
          <w:ilvl w:val="0"/>
          <w:numId w:val="3"/>
        </w:numPr>
        <w:spacing w:line="240" w:lineRule="auto"/>
        <w:ind w:left="360"/>
        <w:rPr>
          <w:b/>
          <w:bCs/>
        </w:rPr>
      </w:pPr>
      <w:r w:rsidRPr="00CD6CA8">
        <w:rPr>
          <w:b/>
          <w:bCs/>
        </w:rPr>
        <w:t xml:space="preserve">Is there an opportunity </w:t>
      </w:r>
      <w:r>
        <w:rPr>
          <w:b/>
          <w:bCs/>
        </w:rPr>
        <w:t xml:space="preserve">for States </w:t>
      </w:r>
      <w:r w:rsidRPr="00CD6CA8">
        <w:rPr>
          <w:b/>
          <w:bCs/>
        </w:rPr>
        <w:t>to address non</w:t>
      </w:r>
      <w:r w:rsidRPr="00CD6CA8">
        <w:rPr>
          <w:b/>
          <w:bCs/>
        </w:rPr>
        <w:noBreakHyphen/>
        <w:t>compliance before further action is taken?</w:t>
      </w:r>
    </w:p>
    <w:p w:rsidR="000429CB" w:rsidRPr="00A82E4E" w:rsidP="00C373E6" w14:paraId="082BDFF4" w14:textId="77777777">
      <w:pPr>
        <w:pStyle w:val="ListParagraph"/>
        <w:numPr>
          <w:ilvl w:val="1"/>
          <w:numId w:val="3"/>
        </w:numPr>
        <w:spacing w:line="240" w:lineRule="auto"/>
        <w:ind w:left="1080"/>
      </w:pPr>
      <w:r w:rsidRPr="00A82E4E">
        <w:t xml:space="preserve">Yes. </w:t>
      </w:r>
      <w:r>
        <w:t xml:space="preserve">Per the Program Terms and Conditions, </w:t>
      </w:r>
      <w:r w:rsidRPr="00A82E4E">
        <w:t>States will be issued a notice of non</w:t>
      </w:r>
      <w:r w:rsidRPr="00A82E4E">
        <w:noBreakHyphen/>
        <w:t>compliance and provided a 90</w:t>
      </w:r>
      <w:r w:rsidRPr="00A82E4E">
        <w:noBreakHyphen/>
        <w:t>day remediation period to correct the identified issues.</w:t>
      </w:r>
    </w:p>
    <w:p w:rsidR="000429CB" w:rsidRPr="00CD6CA8" w:rsidP="00C373E6" w14:paraId="163B591A" w14:textId="6501B347">
      <w:pPr>
        <w:pStyle w:val="ListParagraph"/>
        <w:numPr>
          <w:ilvl w:val="0"/>
          <w:numId w:val="3"/>
        </w:numPr>
        <w:spacing w:line="240" w:lineRule="auto"/>
        <w:ind w:left="360"/>
        <w:rPr>
          <w:b/>
          <w:bCs/>
        </w:rPr>
      </w:pPr>
      <w:r w:rsidRPr="00CD6CA8">
        <w:rPr>
          <w:b/>
          <w:bCs/>
        </w:rPr>
        <w:t>What actions may CMS take if non</w:t>
      </w:r>
      <w:r w:rsidRPr="00CD6CA8">
        <w:rPr>
          <w:b/>
          <w:bCs/>
        </w:rPr>
        <w:noBreakHyphen/>
        <w:t>compliance is not remedied within the remediation period?</w:t>
      </w:r>
    </w:p>
    <w:p w:rsidR="000429CB" w:rsidRPr="00A82E4E" w:rsidP="00C373E6" w14:paraId="7DD5FC87" w14:textId="77777777">
      <w:pPr>
        <w:pStyle w:val="ListParagraph"/>
        <w:numPr>
          <w:ilvl w:val="1"/>
          <w:numId w:val="3"/>
        </w:numPr>
        <w:spacing w:line="240" w:lineRule="auto"/>
        <w:ind w:left="1080"/>
      </w:pPr>
      <w:r w:rsidRPr="00A82E4E">
        <w:t>If non</w:t>
      </w:r>
      <w:r w:rsidRPr="00A82E4E">
        <w:noBreakHyphen/>
        <w:t>compliance is not resolved, CMS reserves the right to take one or more of the following actions</w:t>
      </w:r>
      <w:r>
        <w:t xml:space="preserve"> as stated in the Program Terms and Conditions</w:t>
      </w:r>
      <w:r w:rsidRPr="00A82E4E">
        <w:t>:</w:t>
      </w:r>
    </w:p>
    <w:p w:rsidR="000429CB" w:rsidRPr="00A82E4E" w:rsidP="00C373E6" w14:paraId="1545CF31" w14:textId="77777777">
      <w:pPr>
        <w:pStyle w:val="ListParagraph"/>
        <w:numPr>
          <w:ilvl w:val="2"/>
          <w:numId w:val="3"/>
        </w:numPr>
        <w:spacing w:line="240" w:lineRule="auto"/>
        <w:ind w:left="1800"/>
      </w:pPr>
      <w:r w:rsidRPr="00A82E4E">
        <w:t>Recover previously issued payments</w:t>
      </w:r>
      <w:r>
        <w:t>.</w:t>
      </w:r>
    </w:p>
    <w:p w:rsidR="000429CB" w:rsidRPr="00A82E4E" w:rsidP="00C373E6" w14:paraId="322A3FED" w14:textId="77777777">
      <w:pPr>
        <w:pStyle w:val="ListParagraph"/>
        <w:numPr>
          <w:ilvl w:val="2"/>
          <w:numId w:val="3"/>
        </w:numPr>
        <w:spacing w:line="240" w:lineRule="auto"/>
        <w:ind w:left="1800"/>
      </w:pPr>
      <w:r w:rsidRPr="00A82E4E">
        <w:t>Withhold future payments, including both workload and baseline funding</w:t>
      </w:r>
      <w:r>
        <w:t>.</w:t>
      </w:r>
    </w:p>
    <w:p w:rsidR="000429CB" w:rsidRPr="00CD6CA8" w:rsidP="00C373E6" w14:paraId="19E3389F" w14:textId="77777777">
      <w:pPr>
        <w:pStyle w:val="ListParagraph"/>
        <w:numPr>
          <w:ilvl w:val="0"/>
          <w:numId w:val="3"/>
        </w:numPr>
        <w:spacing w:line="240" w:lineRule="auto"/>
        <w:ind w:left="360"/>
        <w:rPr>
          <w:b/>
          <w:bCs/>
        </w:rPr>
      </w:pPr>
      <w:r w:rsidRPr="00A82E4E">
        <w:t xml:space="preserve"> </w:t>
      </w:r>
      <w:r w:rsidRPr="00CD6CA8">
        <w:rPr>
          <w:b/>
          <w:bCs/>
        </w:rPr>
        <w:t>Can non</w:t>
      </w:r>
      <w:r w:rsidRPr="00CD6CA8">
        <w:rPr>
          <w:b/>
          <w:bCs/>
        </w:rPr>
        <w:noBreakHyphen/>
        <w:t>compliance result in suspension or termination of the award?</w:t>
      </w:r>
    </w:p>
    <w:p w:rsidR="000429CB" w:rsidP="00C373E6" w14:paraId="3CFFF737" w14:textId="77777777">
      <w:pPr>
        <w:pStyle w:val="ListParagraph"/>
        <w:numPr>
          <w:ilvl w:val="1"/>
          <w:numId w:val="3"/>
        </w:numPr>
        <w:spacing w:line="240" w:lineRule="auto"/>
        <w:ind w:left="1080"/>
      </w:pPr>
      <w:r w:rsidRPr="00A82E4E">
        <w:t xml:space="preserve">Yes. </w:t>
      </w:r>
      <w:r>
        <w:rPr>
          <w:rFonts w:cs="Aptos"/>
          <w:kern w:val="0"/>
        </w:rPr>
        <w:t>Per the Program Terms and Conditions</w:t>
      </w:r>
      <w:r>
        <w:t>, s</w:t>
      </w:r>
      <w:r w:rsidRPr="00A82E4E">
        <w:t>ignificant performance issues—such as misuse of funds or failure to carry out approved activities—may result in suspension or termination of the award. In such cases, the State would be ineligible for further funding until the non</w:t>
      </w:r>
      <w:r w:rsidRPr="00A82E4E">
        <w:noBreakHyphen/>
        <w:t>compliance is resolved.</w:t>
      </w:r>
    </w:p>
    <w:p w:rsidR="00E92CA0" w:rsidRPr="002010D9" w:rsidP="00E92CA0" w14:paraId="52703DB1" w14:textId="77777777">
      <w:pPr>
        <w:pStyle w:val="ListParagraph"/>
        <w:numPr>
          <w:ilvl w:val="1"/>
          <w:numId w:val="3"/>
        </w:numPr>
        <w:spacing w:line="240" w:lineRule="auto"/>
        <w:ind w:left="1080"/>
      </w:pPr>
      <w:r>
        <w:rPr>
          <w:rFonts w:cs="Aptos"/>
          <w:kern w:val="0"/>
        </w:rPr>
        <w:t>Per the Program Terms and Conditions, a</w:t>
      </w:r>
      <w:r w:rsidRPr="00A331D0">
        <w:rPr>
          <w:rFonts w:cs="Aptos"/>
          <w:kern w:val="0"/>
        </w:rPr>
        <w:t>t any time, CMS can decrease funding, recover funding, or terminate an award if a Recipient fails to fulfil</w:t>
      </w:r>
      <w:r>
        <w:rPr>
          <w:rFonts w:cs="Aptos"/>
          <w:kern w:val="0"/>
        </w:rPr>
        <w:t>l</w:t>
      </w:r>
      <w:r w:rsidRPr="00A331D0">
        <w:rPr>
          <w:rFonts w:cs="Aptos"/>
          <w:kern w:val="0"/>
        </w:rPr>
        <w:t xml:space="preserve"> the requirements of the award. The award may also otherwise be terminated to the extent authorized by law, if the agency determines the award no longer effectuates program goals or agency priorities.</w:t>
      </w:r>
    </w:p>
    <w:p w:rsidR="002010D9" w:rsidP="002010D9" w14:paraId="44975F14" w14:textId="77777777">
      <w:pPr>
        <w:spacing w:line="240" w:lineRule="auto"/>
        <w:ind w:left="720"/>
      </w:pPr>
    </w:p>
    <w:p w:rsidR="002010D9" w:rsidP="002010D9" w14:paraId="6B35E438" w14:textId="77777777">
      <w:pPr>
        <w:spacing w:line="240" w:lineRule="auto"/>
        <w:ind w:left="720"/>
      </w:pPr>
    </w:p>
    <w:p w:rsidR="002010D9" w:rsidRPr="00E92CA0" w:rsidP="002010D9" w14:paraId="23E8AF9A" w14:textId="77777777">
      <w:pPr>
        <w:spacing w:line="240" w:lineRule="auto"/>
        <w:ind w:left="720"/>
      </w:pPr>
    </w:p>
    <w:p w:rsidR="00E92CA0" w:rsidP="00465491" w14:paraId="144B2EE0" w14:textId="38DCBA48">
      <w:pPr>
        <w:pStyle w:val="Heading2"/>
        <w:ind w:left="0"/>
      </w:pPr>
      <w:bookmarkStart w:id="216" w:name="_Toc236914643"/>
      <w:r>
        <w:t>D</w:t>
      </w:r>
      <w:r w:rsidRPr="00E92CA0">
        <w:t>. Table of Figures</w:t>
      </w:r>
      <w:bookmarkEnd w:id="216"/>
    </w:p>
    <w:p w:rsidR="003050CE" w:rsidRPr="003050CE" w14:paraId="22B4B429" w14:textId="1AD7A86E">
      <w:pPr>
        <w:pStyle w:val="TableofFigures"/>
        <w:tabs>
          <w:tab w:val="right" w:leader="dot" w:pos="9350"/>
        </w:tabs>
        <w:rPr>
          <w:rFonts w:eastAsiaTheme="minorEastAsia"/>
          <w:noProof/>
          <w:sz w:val="20"/>
          <w:szCs w:val="20"/>
        </w:rPr>
      </w:pPr>
      <w:r w:rsidRPr="003050CE">
        <w:rPr>
          <w:sz w:val="20"/>
          <w:szCs w:val="20"/>
        </w:rPr>
        <w:fldChar w:fldCharType="begin"/>
      </w:r>
      <w:r w:rsidRPr="003050CE">
        <w:rPr>
          <w:sz w:val="20"/>
          <w:szCs w:val="20"/>
        </w:rPr>
        <w:instrText xml:space="preserve"> TOC \h \z \c "Figure" </w:instrText>
      </w:r>
      <w:r w:rsidRPr="003050CE">
        <w:rPr>
          <w:sz w:val="20"/>
          <w:szCs w:val="20"/>
        </w:rPr>
        <w:fldChar w:fldCharType="separate"/>
      </w:r>
      <w:hyperlink w:anchor="_Toc231992557" w:history="1">
        <w:r w:rsidRPr="003050CE">
          <w:rPr>
            <w:rStyle w:val="Hyperlink"/>
            <w:noProof/>
            <w:sz w:val="20"/>
            <w:szCs w:val="20"/>
          </w:rPr>
          <w:t>Figure 1: Initiative Form (Top)</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_Toc231992557 \h </w:instrText>
        </w:r>
        <w:r w:rsidRPr="003050CE">
          <w:rPr>
            <w:noProof/>
            <w:webHidden/>
            <w:sz w:val="20"/>
            <w:szCs w:val="20"/>
          </w:rPr>
          <w:fldChar w:fldCharType="separate"/>
        </w:r>
        <w:r w:rsidR="00A44FEF">
          <w:rPr>
            <w:noProof/>
            <w:webHidden/>
            <w:sz w:val="20"/>
            <w:szCs w:val="20"/>
          </w:rPr>
          <w:t>9</w:t>
        </w:r>
        <w:r w:rsidRPr="003050CE">
          <w:rPr>
            <w:noProof/>
            <w:webHidden/>
            <w:sz w:val="20"/>
            <w:szCs w:val="20"/>
          </w:rPr>
          <w:fldChar w:fldCharType="end"/>
        </w:r>
      </w:hyperlink>
    </w:p>
    <w:p w:rsidR="003050CE" w:rsidRPr="003050CE" w14:paraId="0970551A" w14:textId="5E654107">
      <w:pPr>
        <w:pStyle w:val="TableofFigures"/>
        <w:tabs>
          <w:tab w:val="right" w:leader="dot" w:pos="9350"/>
        </w:tabs>
        <w:rPr>
          <w:rFonts w:eastAsiaTheme="minorEastAsia"/>
          <w:noProof/>
          <w:sz w:val="20"/>
          <w:szCs w:val="20"/>
        </w:rPr>
      </w:pPr>
      <w:hyperlink w:anchor="_Toc231992558" w:history="1">
        <w:r w:rsidRPr="003050CE">
          <w:rPr>
            <w:rStyle w:val="Hyperlink"/>
            <w:noProof/>
            <w:sz w:val="20"/>
            <w:szCs w:val="20"/>
          </w:rPr>
          <w:t>Figure 2: Initiative Form (Bottom)</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_Toc231992558 \h </w:instrText>
        </w:r>
        <w:r w:rsidRPr="003050CE">
          <w:rPr>
            <w:noProof/>
            <w:webHidden/>
            <w:sz w:val="20"/>
            <w:szCs w:val="20"/>
          </w:rPr>
          <w:fldChar w:fldCharType="separate"/>
        </w:r>
        <w:r w:rsidR="00A44FEF">
          <w:rPr>
            <w:noProof/>
            <w:webHidden/>
            <w:sz w:val="20"/>
            <w:szCs w:val="20"/>
          </w:rPr>
          <w:t>9</w:t>
        </w:r>
        <w:r w:rsidRPr="003050CE">
          <w:rPr>
            <w:noProof/>
            <w:webHidden/>
            <w:sz w:val="20"/>
            <w:szCs w:val="20"/>
          </w:rPr>
          <w:fldChar w:fldCharType="end"/>
        </w:r>
      </w:hyperlink>
    </w:p>
    <w:p w:rsidR="003050CE" w:rsidRPr="003050CE" w14:paraId="357D6F82" w14:textId="6D7C84CE">
      <w:pPr>
        <w:pStyle w:val="TableofFigures"/>
        <w:tabs>
          <w:tab w:val="right" w:leader="dot" w:pos="9350"/>
        </w:tabs>
        <w:rPr>
          <w:rFonts w:eastAsiaTheme="minorEastAsia"/>
          <w:noProof/>
          <w:sz w:val="20"/>
          <w:szCs w:val="20"/>
        </w:rPr>
      </w:pPr>
      <w:hyperlink w:anchor="_Toc231992559" w:history="1">
        <w:r w:rsidRPr="003050CE">
          <w:rPr>
            <w:rStyle w:val="Hyperlink"/>
            <w:noProof/>
            <w:sz w:val="20"/>
            <w:szCs w:val="20"/>
          </w:rPr>
          <w:t>Figure 3: Initiative Form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_Toc231992559 \h </w:instrText>
        </w:r>
        <w:r w:rsidRPr="003050CE">
          <w:rPr>
            <w:noProof/>
            <w:webHidden/>
            <w:sz w:val="20"/>
            <w:szCs w:val="20"/>
          </w:rPr>
          <w:fldChar w:fldCharType="separate"/>
        </w:r>
        <w:r w:rsidR="00A44FEF">
          <w:rPr>
            <w:noProof/>
            <w:webHidden/>
            <w:sz w:val="20"/>
            <w:szCs w:val="20"/>
          </w:rPr>
          <w:t>10</w:t>
        </w:r>
        <w:r w:rsidRPr="003050CE">
          <w:rPr>
            <w:noProof/>
            <w:webHidden/>
            <w:sz w:val="20"/>
            <w:szCs w:val="20"/>
          </w:rPr>
          <w:fldChar w:fldCharType="end"/>
        </w:r>
      </w:hyperlink>
    </w:p>
    <w:p w:rsidR="003050CE" w:rsidRPr="003050CE" w14:paraId="282B9662" w14:textId="5CFFB5D1">
      <w:pPr>
        <w:pStyle w:val="TableofFigures"/>
        <w:tabs>
          <w:tab w:val="right" w:leader="dot" w:pos="9350"/>
        </w:tabs>
        <w:rPr>
          <w:rFonts w:eastAsiaTheme="minorEastAsia"/>
          <w:noProof/>
          <w:sz w:val="20"/>
          <w:szCs w:val="20"/>
        </w:rPr>
      </w:pPr>
      <w:hyperlink w:anchor="_Toc231992560" w:history="1">
        <w:r w:rsidRPr="003050CE">
          <w:rPr>
            <w:rStyle w:val="Hyperlink"/>
            <w:noProof/>
            <w:sz w:val="20"/>
            <w:szCs w:val="20"/>
          </w:rPr>
          <w:t>Figure 4: State Policy Actions Form</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_Toc231992560 \h </w:instrText>
        </w:r>
        <w:r w:rsidRPr="003050CE">
          <w:rPr>
            <w:noProof/>
            <w:webHidden/>
            <w:sz w:val="20"/>
            <w:szCs w:val="20"/>
          </w:rPr>
          <w:fldChar w:fldCharType="separate"/>
        </w:r>
        <w:r w:rsidR="00A44FEF">
          <w:rPr>
            <w:noProof/>
            <w:webHidden/>
            <w:sz w:val="20"/>
            <w:szCs w:val="20"/>
          </w:rPr>
          <w:t>13</w:t>
        </w:r>
        <w:r w:rsidRPr="003050CE">
          <w:rPr>
            <w:noProof/>
            <w:webHidden/>
            <w:sz w:val="20"/>
            <w:szCs w:val="20"/>
          </w:rPr>
          <w:fldChar w:fldCharType="end"/>
        </w:r>
      </w:hyperlink>
    </w:p>
    <w:p w:rsidR="003050CE" w:rsidRPr="003050CE" w14:paraId="2B35045F" w14:textId="60B3303C">
      <w:pPr>
        <w:pStyle w:val="TableofFigures"/>
        <w:tabs>
          <w:tab w:val="right" w:leader="dot" w:pos="9350"/>
        </w:tabs>
        <w:rPr>
          <w:rFonts w:eastAsiaTheme="minorEastAsia"/>
          <w:noProof/>
          <w:sz w:val="20"/>
          <w:szCs w:val="20"/>
        </w:rPr>
      </w:pPr>
      <w:hyperlink w:anchor="_Toc231992561" w:history="1">
        <w:r w:rsidRPr="003050CE">
          <w:rPr>
            <w:rStyle w:val="Hyperlink"/>
            <w:noProof/>
            <w:sz w:val="20"/>
            <w:szCs w:val="20"/>
          </w:rPr>
          <w:t>Figure 5: State Policy Actions Form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_Toc231992561 \h </w:instrText>
        </w:r>
        <w:r w:rsidRPr="003050CE">
          <w:rPr>
            <w:noProof/>
            <w:webHidden/>
            <w:sz w:val="20"/>
            <w:szCs w:val="20"/>
          </w:rPr>
          <w:fldChar w:fldCharType="separate"/>
        </w:r>
        <w:r w:rsidR="00A44FEF">
          <w:rPr>
            <w:noProof/>
            <w:webHidden/>
            <w:sz w:val="20"/>
            <w:szCs w:val="20"/>
          </w:rPr>
          <w:t>14</w:t>
        </w:r>
        <w:r w:rsidRPr="003050CE">
          <w:rPr>
            <w:noProof/>
            <w:webHidden/>
            <w:sz w:val="20"/>
            <w:szCs w:val="20"/>
          </w:rPr>
          <w:fldChar w:fldCharType="end"/>
        </w:r>
      </w:hyperlink>
    </w:p>
    <w:p w:rsidR="003050CE" w:rsidRPr="003050CE" w14:paraId="2BF57107" w14:textId="3B9CD628">
      <w:pPr>
        <w:pStyle w:val="TableofFigures"/>
        <w:tabs>
          <w:tab w:val="right" w:leader="dot" w:pos="9350"/>
        </w:tabs>
        <w:rPr>
          <w:rFonts w:eastAsiaTheme="minorEastAsia"/>
          <w:noProof/>
          <w:sz w:val="20"/>
          <w:szCs w:val="20"/>
        </w:rPr>
      </w:pPr>
      <w:hyperlink w:anchor="_Toc231992562" w:history="1">
        <w:r w:rsidRPr="003050CE">
          <w:rPr>
            <w:rStyle w:val="Hyperlink"/>
            <w:noProof/>
            <w:sz w:val="20"/>
            <w:szCs w:val="20"/>
          </w:rPr>
          <w:t>Figure 6: Success Stories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_Toc231992562 \h </w:instrText>
        </w:r>
        <w:r w:rsidRPr="003050CE">
          <w:rPr>
            <w:noProof/>
            <w:webHidden/>
            <w:sz w:val="20"/>
            <w:szCs w:val="20"/>
          </w:rPr>
          <w:fldChar w:fldCharType="separate"/>
        </w:r>
        <w:r w:rsidR="00A44FEF">
          <w:rPr>
            <w:noProof/>
            <w:webHidden/>
            <w:sz w:val="20"/>
            <w:szCs w:val="20"/>
          </w:rPr>
          <w:t>16</w:t>
        </w:r>
        <w:r w:rsidRPr="003050CE">
          <w:rPr>
            <w:noProof/>
            <w:webHidden/>
            <w:sz w:val="20"/>
            <w:szCs w:val="20"/>
          </w:rPr>
          <w:fldChar w:fldCharType="end"/>
        </w:r>
      </w:hyperlink>
    </w:p>
    <w:p w:rsidR="003050CE" w:rsidRPr="003050CE" w14:paraId="01FDDC15" w14:textId="7F424AE3">
      <w:pPr>
        <w:pStyle w:val="TableofFigures"/>
        <w:tabs>
          <w:tab w:val="right" w:leader="dot" w:pos="9350"/>
        </w:tabs>
        <w:rPr>
          <w:rFonts w:eastAsiaTheme="minorEastAsia"/>
          <w:noProof/>
          <w:sz w:val="20"/>
          <w:szCs w:val="20"/>
        </w:rPr>
      </w:pPr>
      <w:hyperlink w:anchor="_Toc231992563" w:history="1">
        <w:r w:rsidRPr="003050CE">
          <w:rPr>
            <w:rStyle w:val="Hyperlink"/>
            <w:noProof/>
            <w:sz w:val="20"/>
            <w:szCs w:val="20"/>
          </w:rPr>
          <w:t>Figure 7: Sustainability Planning</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_Toc231992563 \h </w:instrText>
        </w:r>
        <w:r w:rsidRPr="003050CE">
          <w:rPr>
            <w:noProof/>
            <w:webHidden/>
            <w:sz w:val="20"/>
            <w:szCs w:val="20"/>
          </w:rPr>
          <w:fldChar w:fldCharType="separate"/>
        </w:r>
        <w:r w:rsidR="00A44FEF">
          <w:rPr>
            <w:noProof/>
            <w:webHidden/>
            <w:sz w:val="20"/>
            <w:szCs w:val="20"/>
          </w:rPr>
          <w:t>16</w:t>
        </w:r>
        <w:r w:rsidRPr="003050CE">
          <w:rPr>
            <w:noProof/>
            <w:webHidden/>
            <w:sz w:val="20"/>
            <w:szCs w:val="20"/>
          </w:rPr>
          <w:fldChar w:fldCharType="end"/>
        </w:r>
      </w:hyperlink>
    </w:p>
    <w:p w:rsidR="003050CE" w:rsidRPr="003050CE" w14:paraId="02F0D07F" w14:textId="07028590">
      <w:pPr>
        <w:pStyle w:val="TableofFigures"/>
        <w:tabs>
          <w:tab w:val="right" w:leader="dot" w:pos="9350"/>
        </w:tabs>
        <w:rPr>
          <w:rFonts w:eastAsiaTheme="minorEastAsia"/>
          <w:noProof/>
          <w:sz w:val="20"/>
          <w:szCs w:val="20"/>
        </w:rPr>
      </w:pPr>
      <w:hyperlink w:anchor="_Toc231992564" w:history="1">
        <w:r w:rsidRPr="003050CE">
          <w:rPr>
            <w:rStyle w:val="Hyperlink"/>
            <w:noProof/>
            <w:sz w:val="20"/>
            <w:szCs w:val="20"/>
          </w:rPr>
          <w:t>Figure 8: Rural Definition</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_Toc231992564 \h </w:instrText>
        </w:r>
        <w:r w:rsidRPr="003050CE">
          <w:rPr>
            <w:noProof/>
            <w:webHidden/>
            <w:sz w:val="20"/>
            <w:szCs w:val="20"/>
          </w:rPr>
          <w:fldChar w:fldCharType="separate"/>
        </w:r>
        <w:r w:rsidR="00A44FEF">
          <w:rPr>
            <w:noProof/>
            <w:webHidden/>
            <w:sz w:val="20"/>
            <w:szCs w:val="20"/>
          </w:rPr>
          <w:t>17</w:t>
        </w:r>
        <w:r w:rsidRPr="003050CE">
          <w:rPr>
            <w:noProof/>
            <w:webHidden/>
            <w:sz w:val="20"/>
            <w:szCs w:val="20"/>
          </w:rPr>
          <w:fldChar w:fldCharType="end"/>
        </w:r>
      </w:hyperlink>
    </w:p>
    <w:p w:rsidR="003050CE" w:rsidRPr="003050CE" w14:paraId="6B7B5AD3" w14:textId="24BBF5E9">
      <w:pPr>
        <w:pStyle w:val="TableofFigures"/>
        <w:tabs>
          <w:tab w:val="right" w:leader="dot" w:pos="9350"/>
        </w:tabs>
        <w:rPr>
          <w:rFonts w:eastAsiaTheme="minorEastAsia"/>
          <w:noProof/>
          <w:sz w:val="20"/>
          <w:szCs w:val="20"/>
        </w:rPr>
      </w:pPr>
      <w:hyperlink w:anchor="_Toc231992565" w:history="1">
        <w:r w:rsidRPr="003050CE">
          <w:rPr>
            <w:rStyle w:val="Hyperlink"/>
            <w:noProof/>
            <w:sz w:val="20"/>
            <w:szCs w:val="20"/>
          </w:rPr>
          <w:t>Figure 9: Additional Information Form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_Toc231992565 \h </w:instrText>
        </w:r>
        <w:r w:rsidRPr="003050CE">
          <w:rPr>
            <w:noProof/>
            <w:webHidden/>
            <w:sz w:val="20"/>
            <w:szCs w:val="20"/>
          </w:rPr>
          <w:fldChar w:fldCharType="separate"/>
        </w:r>
        <w:r w:rsidR="00A44FEF">
          <w:rPr>
            <w:noProof/>
            <w:webHidden/>
            <w:sz w:val="20"/>
            <w:szCs w:val="20"/>
          </w:rPr>
          <w:t>18</w:t>
        </w:r>
        <w:r w:rsidRPr="003050CE">
          <w:rPr>
            <w:noProof/>
            <w:webHidden/>
            <w:sz w:val="20"/>
            <w:szCs w:val="20"/>
          </w:rPr>
          <w:fldChar w:fldCharType="end"/>
        </w:r>
      </w:hyperlink>
    </w:p>
    <w:p w:rsidR="003050CE" w:rsidRPr="003050CE" w14:paraId="76583473" w14:textId="77316CCC">
      <w:pPr>
        <w:pStyle w:val="TableofFigures"/>
        <w:tabs>
          <w:tab w:val="right" w:leader="dot" w:pos="9350"/>
        </w:tabs>
        <w:rPr>
          <w:rFonts w:eastAsiaTheme="minorEastAsia"/>
          <w:noProof/>
          <w:sz w:val="20"/>
          <w:szCs w:val="20"/>
        </w:rPr>
      </w:pPr>
      <w:hyperlink w:anchor="_Toc231992566" w:history="1">
        <w:r w:rsidRPr="003050CE">
          <w:rPr>
            <w:rStyle w:val="Hyperlink"/>
            <w:noProof/>
            <w:sz w:val="20"/>
            <w:szCs w:val="20"/>
          </w:rPr>
          <w:t>Figure 10: General Information</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_Toc231992566 \h </w:instrText>
        </w:r>
        <w:r w:rsidRPr="003050CE">
          <w:rPr>
            <w:noProof/>
            <w:webHidden/>
            <w:sz w:val="20"/>
            <w:szCs w:val="20"/>
          </w:rPr>
          <w:fldChar w:fldCharType="separate"/>
        </w:r>
        <w:r w:rsidR="00A44FEF">
          <w:rPr>
            <w:noProof/>
            <w:webHidden/>
            <w:sz w:val="20"/>
            <w:szCs w:val="20"/>
          </w:rPr>
          <w:t>23</w:t>
        </w:r>
        <w:r w:rsidRPr="003050CE">
          <w:rPr>
            <w:noProof/>
            <w:webHidden/>
            <w:sz w:val="20"/>
            <w:szCs w:val="20"/>
          </w:rPr>
          <w:fldChar w:fldCharType="end"/>
        </w:r>
      </w:hyperlink>
    </w:p>
    <w:p w:rsidR="003050CE" w:rsidRPr="003050CE" w14:paraId="30E11664" w14:textId="153FE620">
      <w:pPr>
        <w:pStyle w:val="TableofFigures"/>
        <w:tabs>
          <w:tab w:val="right" w:leader="dot" w:pos="9350"/>
        </w:tabs>
        <w:rPr>
          <w:rFonts w:eastAsiaTheme="minorEastAsia"/>
          <w:noProof/>
          <w:sz w:val="20"/>
          <w:szCs w:val="20"/>
        </w:rPr>
      </w:pPr>
      <w:hyperlink w:anchor="_Toc231992567" w:history="1">
        <w:r w:rsidRPr="003050CE">
          <w:rPr>
            <w:rStyle w:val="Hyperlink"/>
            <w:noProof/>
            <w:sz w:val="20"/>
            <w:szCs w:val="20"/>
          </w:rPr>
          <w:t>Figure 11: General Information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_Toc231992567 \h </w:instrText>
        </w:r>
        <w:r w:rsidRPr="003050CE">
          <w:rPr>
            <w:noProof/>
            <w:webHidden/>
            <w:sz w:val="20"/>
            <w:szCs w:val="20"/>
          </w:rPr>
          <w:fldChar w:fldCharType="separate"/>
        </w:r>
        <w:r w:rsidR="00A44FEF">
          <w:rPr>
            <w:noProof/>
            <w:webHidden/>
            <w:sz w:val="20"/>
            <w:szCs w:val="20"/>
          </w:rPr>
          <w:t>24</w:t>
        </w:r>
        <w:r w:rsidRPr="003050CE">
          <w:rPr>
            <w:noProof/>
            <w:webHidden/>
            <w:sz w:val="20"/>
            <w:szCs w:val="20"/>
          </w:rPr>
          <w:fldChar w:fldCharType="end"/>
        </w:r>
      </w:hyperlink>
    </w:p>
    <w:p w:rsidR="003050CE" w:rsidRPr="003050CE" w14:paraId="4624C27C" w14:textId="7F0312D4">
      <w:pPr>
        <w:pStyle w:val="TableofFigures"/>
        <w:tabs>
          <w:tab w:val="right" w:leader="dot" w:pos="9350"/>
        </w:tabs>
        <w:rPr>
          <w:rFonts w:eastAsiaTheme="minorEastAsia"/>
          <w:noProof/>
          <w:sz w:val="20"/>
          <w:szCs w:val="20"/>
        </w:rPr>
      </w:pPr>
      <w:hyperlink w:anchor="_Toc231992568" w:history="1">
        <w:r w:rsidRPr="003050CE">
          <w:rPr>
            <w:rStyle w:val="Hyperlink"/>
            <w:noProof/>
            <w:sz w:val="20"/>
            <w:szCs w:val="20"/>
          </w:rPr>
          <w:t>Figure 12: Attachments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_Toc231992568 \h </w:instrText>
        </w:r>
        <w:r w:rsidRPr="003050CE">
          <w:rPr>
            <w:noProof/>
            <w:webHidden/>
            <w:sz w:val="20"/>
            <w:szCs w:val="20"/>
          </w:rPr>
          <w:fldChar w:fldCharType="separate"/>
        </w:r>
        <w:r w:rsidR="00A44FEF">
          <w:rPr>
            <w:noProof/>
            <w:webHidden/>
            <w:sz w:val="20"/>
            <w:szCs w:val="20"/>
          </w:rPr>
          <w:t>25</w:t>
        </w:r>
        <w:r w:rsidRPr="003050CE">
          <w:rPr>
            <w:noProof/>
            <w:webHidden/>
            <w:sz w:val="20"/>
            <w:szCs w:val="20"/>
          </w:rPr>
          <w:fldChar w:fldCharType="end"/>
        </w:r>
      </w:hyperlink>
    </w:p>
    <w:p w:rsidR="003050CE" w:rsidRPr="003050CE" w14:paraId="0B45E5D1" w14:textId="0CB138DA">
      <w:pPr>
        <w:pStyle w:val="TableofFigures"/>
        <w:tabs>
          <w:tab w:val="right" w:leader="dot" w:pos="9350"/>
        </w:tabs>
        <w:rPr>
          <w:rFonts w:eastAsiaTheme="minorEastAsia"/>
          <w:noProof/>
          <w:sz w:val="20"/>
          <w:szCs w:val="20"/>
        </w:rPr>
      </w:pPr>
      <w:hyperlink w:anchor="_Toc231992569" w:history="1">
        <w:r w:rsidRPr="003050CE">
          <w:rPr>
            <w:rStyle w:val="Hyperlink"/>
            <w:noProof/>
            <w:sz w:val="20"/>
            <w:szCs w:val="20"/>
          </w:rPr>
          <w:t>Figure 13: Initiative Attachment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_Toc231992569 \h </w:instrText>
        </w:r>
        <w:r w:rsidRPr="003050CE">
          <w:rPr>
            <w:noProof/>
            <w:webHidden/>
            <w:sz w:val="20"/>
            <w:szCs w:val="20"/>
          </w:rPr>
          <w:fldChar w:fldCharType="separate"/>
        </w:r>
        <w:r w:rsidR="00A44FEF">
          <w:rPr>
            <w:noProof/>
            <w:webHidden/>
            <w:sz w:val="20"/>
            <w:szCs w:val="20"/>
          </w:rPr>
          <w:t>26</w:t>
        </w:r>
        <w:r w:rsidRPr="003050CE">
          <w:rPr>
            <w:noProof/>
            <w:webHidden/>
            <w:sz w:val="20"/>
            <w:szCs w:val="20"/>
          </w:rPr>
          <w:fldChar w:fldCharType="end"/>
        </w:r>
      </w:hyperlink>
    </w:p>
    <w:p w:rsidR="003050CE" w:rsidRPr="003050CE" w14:paraId="138E4371" w14:textId="4F4BB10A">
      <w:pPr>
        <w:pStyle w:val="TableofFigures"/>
        <w:tabs>
          <w:tab w:val="right" w:leader="dot" w:pos="9350"/>
        </w:tabs>
        <w:rPr>
          <w:rFonts w:eastAsiaTheme="minorEastAsia"/>
          <w:noProof/>
          <w:sz w:val="20"/>
          <w:szCs w:val="20"/>
        </w:rPr>
      </w:pPr>
      <w:hyperlink w:anchor="_Toc231992570" w:history="1">
        <w:r w:rsidRPr="003050CE">
          <w:rPr>
            <w:rStyle w:val="Hyperlink"/>
            <w:noProof/>
            <w:sz w:val="20"/>
            <w:szCs w:val="20"/>
          </w:rPr>
          <w:t xml:space="preserve">Figure 14: </w:t>
        </w:r>
        <w:r w:rsidR="00E553EA">
          <w:rPr>
            <w:rStyle w:val="Hyperlink"/>
            <w:noProof/>
            <w:sz w:val="20"/>
            <w:szCs w:val="20"/>
          </w:rPr>
          <w:t>Upload Initiative Attachments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_Toc231992570 \h </w:instrText>
        </w:r>
        <w:r w:rsidRPr="003050CE">
          <w:rPr>
            <w:noProof/>
            <w:webHidden/>
            <w:sz w:val="20"/>
            <w:szCs w:val="20"/>
          </w:rPr>
          <w:fldChar w:fldCharType="separate"/>
        </w:r>
        <w:r w:rsidR="00A44FEF">
          <w:rPr>
            <w:noProof/>
            <w:webHidden/>
            <w:sz w:val="20"/>
            <w:szCs w:val="20"/>
          </w:rPr>
          <w:t>28</w:t>
        </w:r>
        <w:r w:rsidRPr="003050CE">
          <w:rPr>
            <w:noProof/>
            <w:webHidden/>
            <w:sz w:val="20"/>
            <w:szCs w:val="20"/>
          </w:rPr>
          <w:fldChar w:fldCharType="end"/>
        </w:r>
      </w:hyperlink>
    </w:p>
    <w:p w:rsidR="003050CE" w:rsidRPr="003050CE" w14:paraId="53BE0896" w14:textId="448F1727">
      <w:pPr>
        <w:pStyle w:val="TableofFigures"/>
        <w:tabs>
          <w:tab w:val="right" w:leader="dot" w:pos="9350"/>
        </w:tabs>
        <w:rPr>
          <w:rFonts w:eastAsiaTheme="minorEastAsia"/>
          <w:noProof/>
          <w:sz w:val="20"/>
          <w:szCs w:val="20"/>
        </w:rPr>
      </w:pPr>
      <w:hyperlink w:anchor="_Toc231992571" w:history="1">
        <w:r w:rsidRPr="003050CE">
          <w:rPr>
            <w:rStyle w:val="Hyperlink"/>
            <w:noProof/>
            <w:sz w:val="20"/>
            <w:szCs w:val="20"/>
          </w:rPr>
          <w:t xml:space="preserve">Figure 15: </w:t>
        </w:r>
        <w:r w:rsidR="00E553EA">
          <w:rPr>
            <w:rStyle w:val="Hyperlink"/>
            <w:noProof/>
            <w:sz w:val="20"/>
            <w:szCs w:val="20"/>
          </w:rPr>
          <w:t>Add Comments to Attachments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_Toc231992571 \h </w:instrText>
        </w:r>
        <w:r w:rsidRPr="003050CE">
          <w:rPr>
            <w:noProof/>
            <w:webHidden/>
            <w:sz w:val="20"/>
            <w:szCs w:val="20"/>
          </w:rPr>
          <w:fldChar w:fldCharType="separate"/>
        </w:r>
        <w:r w:rsidR="00A44FEF">
          <w:rPr>
            <w:noProof/>
            <w:webHidden/>
            <w:sz w:val="20"/>
            <w:szCs w:val="20"/>
          </w:rPr>
          <w:t>27</w:t>
        </w:r>
        <w:r w:rsidRPr="003050CE">
          <w:rPr>
            <w:noProof/>
            <w:webHidden/>
            <w:sz w:val="20"/>
            <w:szCs w:val="20"/>
          </w:rPr>
          <w:fldChar w:fldCharType="end"/>
        </w:r>
      </w:hyperlink>
    </w:p>
    <w:p w:rsidR="003050CE" w:rsidRPr="003050CE" w14:paraId="3C5C47B9" w14:textId="5A3E6463">
      <w:pPr>
        <w:pStyle w:val="TableofFigures"/>
        <w:tabs>
          <w:tab w:val="right" w:leader="dot" w:pos="9350"/>
        </w:tabs>
        <w:rPr>
          <w:rFonts w:eastAsiaTheme="minorEastAsia"/>
          <w:noProof/>
          <w:sz w:val="20"/>
          <w:szCs w:val="20"/>
        </w:rPr>
      </w:pPr>
      <w:hyperlink w:anchor="_Toc231992572" w:history="1">
        <w:r w:rsidRPr="003050CE">
          <w:rPr>
            <w:rStyle w:val="Hyperlink"/>
            <w:noProof/>
            <w:sz w:val="20"/>
            <w:szCs w:val="20"/>
          </w:rPr>
          <w:t>Figure 16: Add</w:t>
        </w:r>
        <w:r w:rsidR="00E553EA">
          <w:rPr>
            <w:rStyle w:val="Hyperlink"/>
            <w:noProof/>
            <w:sz w:val="20"/>
            <w:szCs w:val="20"/>
          </w:rPr>
          <w:t xml:space="preserve"> Comments to </w:t>
        </w:r>
        <w:r w:rsidRPr="003050CE">
          <w:rPr>
            <w:rStyle w:val="Hyperlink"/>
            <w:noProof/>
            <w:sz w:val="20"/>
            <w:szCs w:val="20"/>
          </w:rPr>
          <w:t>Attachments</w:t>
        </w:r>
        <w:r w:rsidR="00E553EA">
          <w:rPr>
            <w:rStyle w:val="Hyperlink"/>
            <w:noProof/>
            <w:sz w:val="20"/>
            <w:szCs w:val="20"/>
          </w:rPr>
          <w:t xml:space="preserve"> (Continued)</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_Toc231992572 \h </w:instrText>
        </w:r>
        <w:r w:rsidRPr="003050CE">
          <w:rPr>
            <w:noProof/>
            <w:webHidden/>
            <w:sz w:val="20"/>
            <w:szCs w:val="20"/>
          </w:rPr>
          <w:fldChar w:fldCharType="separate"/>
        </w:r>
        <w:r w:rsidR="00A44FEF">
          <w:rPr>
            <w:noProof/>
            <w:webHidden/>
            <w:sz w:val="20"/>
            <w:szCs w:val="20"/>
          </w:rPr>
          <w:t>28</w:t>
        </w:r>
        <w:r w:rsidRPr="003050CE">
          <w:rPr>
            <w:noProof/>
            <w:webHidden/>
            <w:sz w:val="20"/>
            <w:szCs w:val="20"/>
          </w:rPr>
          <w:fldChar w:fldCharType="end"/>
        </w:r>
      </w:hyperlink>
    </w:p>
    <w:p w:rsidR="003050CE" w:rsidRPr="003050CE" w14:paraId="3B3846E5" w14:textId="18271A73">
      <w:pPr>
        <w:pStyle w:val="TableofFigures"/>
        <w:tabs>
          <w:tab w:val="right" w:leader="dot" w:pos="9350"/>
        </w:tabs>
        <w:rPr>
          <w:rFonts w:eastAsiaTheme="minorEastAsia"/>
          <w:noProof/>
          <w:sz w:val="20"/>
          <w:szCs w:val="20"/>
        </w:rPr>
      </w:pPr>
      <w:hyperlink w:anchor="_Toc231992573" w:history="1">
        <w:r w:rsidRPr="003050CE">
          <w:rPr>
            <w:rStyle w:val="Hyperlink"/>
            <w:noProof/>
            <w:sz w:val="20"/>
            <w:szCs w:val="20"/>
          </w:rPr>
          <w:t>Figure 17: Editing Attachments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_Toc231992573 \h </w:instrText>
        </w:r>
        <w:r w:rsidRPr="003050CE">
          <w:rPr>
            <w:noProof/>
            <w:webHidden/>
            <w:sz w:val="20"/>
            <w:szCs w:val="20"/>
          </w:rPr>
          <w:fldChar w:fldCharType="separate"/>
        </w:r>
        <w:r w:rsidR="00A44FEF">
          <w:rPr>
            <w:noProof/>
            <w:webHidden/>
            <w:sz w:val="20"/>
            <w:szCs w:val="20"/>
          </w:rPr>
          <w:t>28</w:t>
        </w:r>
        <w:r w:rsidRPr="003050CE">
          <w:rPr>
            <w:noProof/>
            <w:webHidden/>
            <w:sz w:val="20"/>
            <w:szCs w:val="20"/>
          </w:rPr>
          <w:fldChar w:fldCharType="end"/>
        </w:r>
      </w:hyperlink>
    </w:p>
    <w:p w:rsidR="003050CE" w:rsidRPr="003050CE" w14:paraId="79048BFD" w14:textId="2221E31B">
      <w:pPr>
        <w:pStyle w:val="TableofFigures"/>
        <w:tabs>
          <w:tab w:val="right" w:leader="dot" w:pos="9350"/>
        </w:tabs>
        <w:rPr>
          <w:rFonts w:eastAsiaTheme="minorEastAsia"/>
          <w:noProof/>
          <w:sz w:val="20"/>
          <w:szCs w:val="20"/>
        </w:rPr>
      </w:pPr>
      <w:hyperlink w:anchor="_Toc231992574" w:history="1">
        <w:r w:rsidRPr="003050CE">
          <w:rPr>
            <w:rStyle w:val="Hyperlink"/>
            <w:noProof/>
            <w:sz w:val="20"/>
            <w:szCs w:val="20"/>
          </w:rPr>
          <w:t>Figure 18: Viewing Attachment Comments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_Toc231992574 \h </w:instrText>
        </w:r>
        <w:r w:rsidRPr="003050CE">
          <w:rPr>
            <w:noProof/>
            <w:webHidden/>
            <w:sz w:val="20"/>
            <w:szCs w:val="20"/>
          </w:rPr>
          <w:fldChar w:fldCharType="separate"/>
        </w:r>
        <w:r w:rsidR="00A44FEF">
          <w:rPr>
            <w:noProof/>
            <w:webHidden/>
            <w:sz w:val="20"/>
            <w:szCs w:val="20"/>
          </w:rPr>
          <w:t>29</w:t>
        </w:r>
        <w:r w:rsidRPr="003050CE">
          <w:rPr>
            <w:noProof/>
            <w:webHidden/>
            <w:sz w:val="20"/>
            <w:szCs w:val="20"/>
          </w:rPr>
          <w:fldChar w:fldCharType="end"/>
        </w:r>
      </w:hyperlink>
    </w:p>
    <w:p w:rsidR="003050CE" w:rsidRPr="003050CE" w14:paraId="3E7B7015" w14:textId="09124426">
      <w:pPr>
        <w:pStyle w:val="TableofFigures"/>
        <w:tabs>
          <w:tab w:val="right" w:leader="dot" w:pos="9350"/>
        </w:tabs>
        <w:rPr>
          <w:rFonts w:eastAsiaTheme="minorEastAsia"/>
          <w:noProof/>
          <w:sz w:val="20"/>
          <w:szCs w:val="20"/>
        </w:rPr>
      </w:pPr>
      <w:hyperlink w:anchor="_Toc231992575" w:history="1">
        <w:r w:rsidRPr="003050CE">
          <w:rPr>
            <w:rStyle w:val="Hyperlink"/>
            <w:noProof/>
            <w:sz w:val="20"/>
            <w:szCs w:val="20"/>
          </w:rPr>
          <w:t>Figure 19: Initiatives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_Toc231992575 \h </w:instrText>
        </w:r>
        <w:r w:rsidRPr="003050CE">
          <w:rPr>
            <w:noProof/>
            <w:webHidden/>
            <w:sz w:val="20"/>
            <w:szCs w:val="20"/>
          </w:rPr>
          <w:fldChar w:fldCharType="separate"/>
        </w:r>
        <w:r w:rsidR="00A44FEF">
          <w:rPr>
            <w:noProof/>
            <w:webHidden/>
            <w:sz w:val="20"/>
            <w:szCs w:val="20"/>
          </w:rPr>
          <w:t>30</w:t>
        </w:r>
        <w:r w:rsidRPr="003050CE">
          <w:rPr>
            <w:noProof/>
            <w:webHidden/>
            <w:sz w:val="20"/>
            <w:szCs w:val="20"/>
          </w:rPr>
          <w:fldChar w:fldCharType="end"/>
        </w:r>
      </w:hyperlink>
    </w:p>
    <w:p w:rsidR="003050CE" w:rsidRPr="003050CE" w14:paraId="2087A32F" w14:textId="12AC4715">
      <w:pPr>
        <w:pStyle w:val="TableofFigures"/>
        <w:tabs>
          <w:tab w:val="right" w:leader="dot" w:pos="9350"/>
        </w:tabs>
        <w:rPr>
          <w:rFonts w:eastAsiaTheme="minorEastAsia"/>
          <w:noProof/>
          <w:sz w:val="20"/>
          <w:szCs w:val="20"/>
        </w:rPr>
      </w:pPr>
      <w:hyperlink w:anchor="_Toc231992576" w:history="1">
        <w:r w:rsidRPr="003050CE">
          <w:rPr>
            <w:rStyle w:val="Hyperlink"/>
            <w:noProof/>
            <w:sz w:val="20"/>
            <w:szCs w:val="20"/>
          </w:rPr>
          <w:t>Figure 20: Initiative Number/Name</w:t>
        </w:r>
        <w:r w:rsidRPr="003050CE">
          <w:rPr>
            <w:noProof/>
            <w:webHidden/>
            <w:sz w:val="20"/>
            <w:szCs w:val="20"/>
          </w:rPr>
          <w:tab/>
        </w:r>
        <w:r w:rsidR="002700D8">
          <w:rPr>
            <w:noProof/>
            <w:webHidden/>
            <w:sz w:val="20"/>
            <w:szCs w:val="20"/>
          </w:rPr>
          <w:t>29</w:t>
        </w:r>
      </w:hyperlink>
    </w:p>
    <w:p w:rsidR="003050CE" w:rsidRPr="003050CE" w14:paraId="0E8BF57A" w14:textId="1DBA25D8">
      <w:pPr>
        <w:pStyle w:val="TableofFigures"/>
        <w:tabs>
          <w:tab w:val="right" w:leader="dot" w:pos="9350"/>
        </w:tabs>
        <w:rPr>
          <w:rFonts w:eastAsiaTheme="minorEastAsia"/>
          <w:noProof/>
          <w:sz w:val="20"/>
          <w:szCs w:val="20"/>
        </w:rPr>
      </w:pPr>
      <w:hyperlink w:anchor="_Toc231992577" w:history="1">
        <w:r w:rsidRPr="003050CE">
          <w:rPr>
            <w:rStyle w:val="Hyperlink"/>
            <w:noProof/>
            <w:sz w:val="20"/>
            <w:szCs w:val="20"/>
          </w:rPr>
          <w:t>Figure 21: Metrics</w:t>
        </w:r>
        <w:r w:rsidRPr="003050CE">
          <w:rPr>
            <w:noProof/>
            <w:webHidden/>
            <w:sz w:val="20"/>
            <w:szCs w:val="20"/>
          </w:rPr>
          <w:tab/>
        </w:r>
        <w:r w:rsidR="002700D8">
          <w:rPr>
            <w:noProof/>
            <w:webHidden/>
            <w:sz w:val="20"/>
            <w:szCs w:val="20"/>
          </w:rPr>
          <w:t>29</w:t>
        </w:r>
      </w:hyperlink>
    </w:p>
    <w:p w:rsidR="003050CE" w:rsidRPr="003050CE" w14:paraId="2A551407" w14:textId="058E96F8">
      <w:pPr>
        <w:pStyle w:val="TableofFigures"/>
        <w:tabs>
          <w:tab w:val="right" w:leader="dot" w:pos="9350"/>
        </w:tabs>
        <w:rPr>
          <w:rFonts w:eastAsiaTheme="minorEastAsia"/>
          <w:noProof/>
          <w:sz w:val="20"/>
          <w:szCs w:val="20"/>
        </w:rPr>
      </w:pPr>
      <w:hyperlink w:anchor="_Toc231992578" w:history="1">
        <w:r w:rsidRPr="003050CE">
          <w:rPr>
            <w:rStyle w:val="Hyperlink"/>
            <w:noProof/>
            <w:sz w:val="20"/>
            <w:szCs w:val="20"/>
          </w:rPr>
          <w:t>Figure 22:  Checkpoint Stages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_Toc231992578 \h </w:instrText>
        </w:r>
        <w:r w:rsidRPr="003050CE">
          <w:rPr>
            <w:noProof/>
            <w:webHidden/>
            <w:sz w:val="20"/>
            <w:szCs w:val="20"/>
          </w:rPr>
          <w:fldChar w:fldCharType="separate"/>
        </w:r>
        <w:r w:rsidR="00A44FEF">
          <w:rPr>
            <w:noProof/>
            <w:webHidden/>
            <w:sz w:val="20"/>
            <w:szCs w:val="20"/>
          </w:rPr>
          <w:t>32</w:t>
        </w:r>
        <w:r w:rsidRPr="003050CE">
          <w:rPr>
            <w:noProof/>
            <w:webHidden/>
            <w:sz w:val="20"/>
            <w:szCs w:val="20"/>
          </w:rPr>
          <w:fldChar w:fldCharType="end"/>
        </w:r>
      </w:hyperlink>
    </w:p>
    <w:p w:rsidR="003050CE" w:rsidRPr="003050CE" w14:paraId="1CEE07B1" w14:textId="6BE5A28F">
      <w:pPr>
        <w:pStyle w:val="TableofFigures"/>
        <w:tabs>
          <w:tab w:val="right" w:leader="dot" w:pos="9350"/>
        </w:tabs>
        <w:rPr>
          <w:rFonts w:eastAsiaTheme="minorEastAsia"/>
          <w:noProof/>
          <w:sz w:val="20"/>
          <w:szCs w:val="20"/>
        </w:rPr>
      </w:pPr>
      <w:hyperlink w:anchor="_Toc231992579" w:history="1">
        <w:r w:rsidRPr="003050CE">
          <w:rPr>
            <w:rStyle w:val="Hyperlink"/>
            <w:noProof/>
            <w:sz w:val="20"/>
            <w:szCs w:val="20"/>
          </w:rPr>
          <w:t>Figure 23: Initiative Progress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_Toc231992579 \h </w:instrText>
        </w:r>
        <w:r w:rsidRPr="003050CE">
          <w:rPr>
            <w:noProof/>
            <w:webHidden/>
            <w:sz w:val="20"/>
            <w:szCs w:val="20"/>
          </w:rPr>
          <w:fldChar w:fldCharType="separate"/>
        </w:r>
        <w:r w:rsidR="00A44FEF">
          <w:rPr>
            <w:noProof/>
            <w:webHidden/>
            <w:sz w:val="20"/>
            <w:szCs w:val="20"/>
          </w:rPr>
          <w:t>32</w:t>
        </w:r>
        <w:r w:rsidRPr="003050CE">
          <w:rPr>
            <w:noProof/>
            <w:webHidden/>
            <w:sz w:val="20"/>
            <w:szCs w:val="20"/>
          </w:rPr>
          <w:fldChar w:fldCharType="end"/>
        </w:r>
      </w:hyperlink>
    </w:p>
    <w:p w:rsidR="003050CE" w:rsidRPr="003050CE" w14:paraId="72A9DF26" w14:textId="2CA18207">
      <w:pPr>
        <w:pStyle w:val="TableofFigures"/>
        <w:tabs>
          <w:tab w:val="right" w:leader="dot" w:pos="9350"/>
        </w:tabs>
        <w:rPr>
          <w:rFonts w:eastAsiaTheme="minorEastAsia"/>
          <w:noProof/>
          <w:sz w:val="20"/>
          <w:szCs w:val="20"/>
        </w:rPr>
      </w:pPr>
      <w:hyperlink w:anchor="_Toc231992580" w:history="1">
        <w:r w:rsidRPr="003050CE">
          <w:rPr>
            <w:rStyle w:val="Hyperlink"/>
            <w:noProof/>
            <w:sz w:val="20"/>
            <w:szCs w:val="20"/>
          </w:rPr>
          <w:t xml:space="preserve">Figure 24: State Policy </w:t>
        </w:r>
        <w:r w:rsidR="002623F3">
          <w:rPr>
            <w:rStyle w:val="Hyperlink"/>
            <w:noProof/>
            <w:sz w:val="20"/>
            <w:szCs w:val="20"/>
          </w:rPr>
          <w:t xml:space="preserve">Action </w:t>
        </w:r>
        <w:r w:rsidRPr="003050CE">
          <w:rPr>
            <w:rStyle w:val="Hyperlink"/>
            <w:noProof/>
            <w:sz w:val="20"/>
            <w:szCs w:val="20"/>
          </w:rPr>
          <w:t>Commitments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_Toc231992580 \h </w:instrText>
        </w:r>
        <w:r w:rsidRPr="003050CE">
          <w:rPr>
            <w:noProof/>
            <w:webHidden/>
            <w:sz w:val="20"/>
            <w:szCs w:val="20"/>
          </w:rPr>
          <w:fldChar w:fldCharType="separate"/>
        </w:r>
        <w:r w:rsidR="00A44FEF">
          <w:rPr>
            <w:noProof/>
            <w:webHidden/>
            <w:sz w:val="20"/>
            <w:szCs w:val="20"/>
          </w:rPr>
          <w:t>35</w:t>
        </w:r>
        <w:r w:rsidRPr="003050CE">
          <w:rPr>
            <w:noProof/>
            <w:webHidden/>
            <w:sz w:val="20"/>
            <w:szCs w:val="20"/>
          </w:rPr>
          <w:fldChar w:fldCharType="end"/>
        </w:r>
      </w:hyperlink>
    </w:p>
    <w:p w:rsidR="003050CE" w:rsidRPr="003050CE" w14:paraId="79E2AA70" w14:textId="4015FAD3">
      <w:pPr>
        <w:pStyle w:val="TableofFigures"/>
        <w:tabs>
          <w:tab w:val="right" w:leader="dot" w:pos="9350"/>
        </w:tabs>
        <w:rPr>
          <w:rFonts w:eastAsiaTheme="minorEastAsia"/>
          <w:noProof/>
          <w:sz w:val="20"/>
          <w:szCs w:val="20"/>
        </w:rPr>
      </w:pPr>
      <w:hyperlink w:anchor="_Toc231992581" w:history="1">
        <w:r w:rsidRPr="003050CE">
          <w:rPr>
            <w:rStyle w:val="Hyperlink"/>
            <w:noProof/>
            <w:sz w:val="20"/>
            <w:szCs w:val="20"/>
          </w:rPr>
          <w:t xml:space="preserve">Figure 25: State Policy </w:t>
        </w:r>
        <w:r w:rsidR="002623F3">
          <w:rPr>
            <w:rStyle w:val="Hyperlink"/>
            <w:noProof/>
            <w:sz w:val="20"/>
            <w:szCs w:val="20"/>
          </w:rPr>
          <w:t xml:space="preserve">Action </w:t>
        </w:r>
        <w:r w:rsidRPr="003050CE">
          <w:rPr>
            <w:rStyle w:val="Hyperlink"/>
            <w:noProof/>
            <w:sz w:val="20"/>
            <w:szCs w:val="20"/>
          </w:rPr>
          <w:t>Commitment Page Instructions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_Toc231992581 \h </w:instrText>
        </w:r>
        <w:r w:rsidRPr="003050CE">
          <w:rPr>
            <w:noProof/>
            <w:webHidden/>
            <w:sz w:val="20"/>
            <w:szCs w:val="20"/>
          </w:rPr>
          <w:fldChar w:fldCharType="separate"/>
        </w:r>
        <w:r w:rsidR="00A44FEF">
          <w:rPr>
            <w:noProof/>
            <w:webHidden/>
            <w:sz w:val="20"/>
            <w:szCs w:val="20"/>
          </w:rPr>
          <w:t>36</w:t>
        </w:r>
        <w:r w:rsidRPr="003050CE">
          <w:rPr>
            <w:noProof/>
            <w:webHidden/>
            <w:sz w:val="20"/>
            <w:szCs w:val="20"/>
          </w:rPr>
          <w:fldChar w:fldCharType="end"/>
        </w:r>
      </w:hyperlink>
    </w:p>
    <w:p w:rsidR="003050CE" w:rsidRPr="003050CE" w14:paraId="07B191C9" w14:textId="23B70349">
      <w:pPr>
        <w:pStyle w:val="TableofFigures"/>
        <w:tabs>
          <w:tab w:val="right" w:leader="dot" w:pos="9350"/>
        </w:tabs>
        <w:rPr>
          <w:rFonts w:eastAsiaTheme="minorEastAsia"/>
          <w:noProof/>
          <w:sz w:val="20"/>
          <w:szCs w:val="20"/>
        </w:rPr>
      </w:pPr>
      <w:hyperlink w:anchor="_Toc231992582" w:history="1">
        <w:r w:rsidRPr="003050CE">
          <w:rPr>
            <w:rStyle w:val="Hyperlink"/>
            <w:noProof/>
            <w:sz w:val="20"/>
            <w:szCs w:val="20"/>
          </w:rPr>
          <w:t>Figure 26: Use of Funds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_Toc231992582 \h </w:instrText>
        </w:r>
        <w:r w:rsidRPr="003050CE">
          <w:rPr>
            <w:noProof/>
            <w:webHidden/>
            <w:sz w:val="20"/>
            <w:szCs w:val="20"/>
          </w:rPr>
          <w:fldChar w:fldCharType="separate"/>
        </w:r>
        <w:r w:rsidR="00A44FEF">
          <w:rPr>
            <w:noProof/>
            <w:webHidden/>
            <w:sz w:val="20"/>
            <w:szCs w:val="20"/>
          </w:rPr>
          <w:t>37</w:t>
        </w:r>
        <w:r w:rsidRPr="003050CE">
          <w:rPr>
            <w:noProof/>
            <w:webHidden/>
            <w:sz w:val="20"/>
            <w:szCs w:val="20"/>
          </w:rPr>
          <w:fldChar w:fldCharType="end"/>
        </w:r>
      </w:hyperlink>
    </w:p>
    <w:p w:rsidR="003050CE" w:rsidRPr="003050CE" w14:paraId="423292AD" w14:textId="5CA99A5D">
      <w:pPr>
        <w:pStyle w:val="TableofFigures"/>
        <w:tabs>
          <w:tab w:val="right" w:leader="dot" w:pos="9350"/>
        </w:tabs>
        <w:rPr>
          <w:rFonts w:eastAsiaTheme="minorEastAsia"/>
          <w:noProof/>
          <w:sz w:val="20"/>
          <w:szCs w:val="20"/>
        </w:rPr>
      </w:pPr>
      <w:hyperlink w:anchor="_Toc231992583" w:history="1">
        <w:r w:rsidRPr="003050CE">
          <w:rPr>
            <w:rStyle w:val="Hyperlink"/>
            <w:noProof/>
            <w:sz w:val="20"/>
            <w:szCs w:val="20"/>
          </w:rPr>
          <w:t>Figure 27: Sustainability and Highlights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_Toc231992583 \h </w:instrText>
        </w:r>
        <w:r w:rsidRPr="003050CE">
          <w:rPr>
            <w:noProof/>
            <w:webHidden/>
            <w:sz w:val="20"/>
            <w:szCs w:val="20"/>
          </w:rPr>
          <w:fldChar w:fldCharType="separate"/>
        </w:r>
        <w:r w:rsidR="00A44FEF">
          <w:rPr>
            <w:noProof/>
            <w:webHidden/>
            <w:sz w:val="20"/>
            <w:szCs w:val="20"/>
          </w:rPr>
          <w:t>38</w:t>
        </w:r>
        <w:r w:rsidRPr="003050CE">
          <w:rPr>
            <w:noProof/>
            <w:webHidden/>
            <w:sz w:val="20"/>
            <w:szCs w:val="20"/>
          </w:rPr>
          <w:fldChar w:fldCharType="end"/>
        </w:r>
      </w:hyperlink>
    </w:p>
    <w:p w:rsidR="003050CE" w:rsidRPr="003050CE" w14:paraId="2931DBB4" w14:textId="308CCE96">
      <w:pPr>
        <w:pStyle w:val="TableofFigures"/>
        <w:tabs>
          <w:tab w:val="right" w:leader="dot" w:pos="9350"/>
        </w:tabs>
        <w:rPr>
          <w:rFonts w:eastAsiaTheme="minorEastAsia"/>
          <w:noProof/>
          <w:sz w:val="20"/>
          <w:szCs w:val="20"/>
        </w:rPr>
      </w:pPr>
      <w:hyperlink w:anchor="_Toc231992584" w:history="1">
        <w:r w:rsidRPr="003050CE">
          <w:rPr>
            <w:rStyle w:val="Hyperlink"/>
            <w:noProof/>
            <w:sz w:val="20"/>
            <w:szCs w:val="20"/>
          </w:rPr>
          <w:t>Figure 28: Changes to Sustainability Plan</w:t>
        </w:r>
        <w:r w:rsidRPr="003050CE">
          <w:rPr>
            <w:noProof/>
            <w:webHidden/>
            <w:sz w:val="20"/>
            <w:szCs w:val="20"/>
          </w:rPr>
          <w:tab/>
        </w:r>
        <w:r w:rsidR="002700D8">
          <w:rPr>
            <w:noProof/>
            <w:webHidden/>
            <w:sz w:val="20"/>
            <w:szCs w:val="20"/>
          </w:rPr>
          <w:t>37</w:t>
        </w:r>
      </w:hyperlink>
    </w:p>
    <w:p w:rsidR="003050CE" w:rsidRPr="003050CE" w14:paraId="78C64E98" w14:textId="7A6F6C05">
      <w:pPr>
        <w:pStyle w:val="TableofFigures"/>
        <w:tabs>
          <w:tab w:val="right" w:leader="dot" w:pos="9350"/>
        </w:tabs>
        <w:rPr>
          <w:rFonts w:eastAsiaTheme="minorEastAsia"/>
          <w:noProof/>
          <w:sz w:val="20"/>
          <w:szCs w:val="20"/>
        </w:rPr>
      </w:pPr>
      <w:hyperlink w:anchor="_Toc231992585" w:history="1">
        <w:r w:rsidRPr="003050CE">
          <w:rPr>
            <w:rStyle w:val="Hyperlink"/>
            <w:noProof/>
            <w:sz w:val="20"/>
            <w:szCs w:val="20"/>
          </w:rPr>
          <w:t>Figure 29: Sustainability and Highlights Page Instructions</w:t>
        </w:r>
        <w:r w:rsidRPr="003050CE">
          <w:rPr>
            <w:noProof/>
            <w:webHidden/>
            <w:sz w:val="20"/>
            <w:szCs w:val="20"/>
          </w:rPr>
          <w:tab/>
        </w:r>
        <w:r w:rsidR="002700D8">
          <w:rPr>
            <w:noProof/>
            <w:webHidden/>
            <w:sz w:val="20"/>
            <w:szCs w:val="20"/>
          </w:rPr>
          <w:t>37</w:t>
        </w:r>
      </w:hyperlink>
    </w:p>
    <w:p w:rsidR="003050CE" w:rsidRPr="003050CE" w14:paraId="6AC224FD" w14:textId="73146E5B">
      <w:pPr>
        <w:pStyle w:val="TableofFigures"/>
        <w:tabs>
          <w:tab w:val="right" w:leader="dot" w:pos="9350"/>
        </w:tabs>
        <w:rPr>
          <w:rFonts w:eastAsiaTheme="minorEastAsia"/>
          <w:noProof/>
          <w:sz w:val="20"/>
          <w:szCs w:val="20"/>
        </w:rPr>
      </w:pPr>
      <w:hyperlink w:anchor="_Toc231992586" w:history="1">
        <w:r w:rsidRPr="003050CE">
          <w:rPr>
            <w:rStyle w:val="Hyperlink"/>
            <w:noProof/>
            <w:sz w:val="20"/>
            <w:szCs w:val="20"/>
          </w:rPr>
          <w:t>Figure 30: Review and Submission</w:t>
        </w:r>
        <w:r w:rsidRPr="003050CE">
          <w:rPr>
            <w:noProof/>
            <w:webHidden/>
            <w:sz w:val="20"/>
            <w:szCs w:val="20"/>
          </w:rPr>
          <w:tab/>
        </w:r>
        <w:r w:rsidR="002700D8">
          <w:rPr>
            <w:noProof/>
            <w:webHidden/>
            <w:sz w:val="20"/>
            <w:szCs w:val="20"/>
          </w:rPr>
          <w:t>39</w:t>
        </w:r>
      </w:hyperlink>
    </w:p>
    <w:p w:rsidR="003050CE" w:rsidRPr="003050CE" w14:paraId="3511DCD8" w14:textId="4E2F7CAA">
      <w:pPr>
        <w:pStyle w:val="TableofFigures"/>
        <w:tabs>
          <w:tab w:val="right" w:leader="dot" w:pos="9350"/>
        </w:tabs>
        <w:rPr>
          <w:rFonts w:eastAsiaTheme="minorEastAsia"/>
          <w:noProof/>
          <w:sz w:val="20"/>
          <w:szCs w:val="20"/>
        </w:rPr>
      </w:pPr>
      <w:hyperlink w:anchor="_Toc231992587" w:history="1">
        <w:r w:rsidRPr="003050CE">
          <w:rPr>
            <w:rStyle w:val="Hyperlink"/>
            <w:noProof/>
            <w:sz w:val="20"/>
            <w:szCs w:val="20"/>
          </w:rPr>
          <w:t>Figure 31: Reporting Periods</w:t>
        </w:r>
        <w:r w:rsidRPr="003050CE">
          <w:rPr>
            <w:noProof/>
            <w:webHidden/>
            <w:sz w:val="20"/>
            <w:szCs w:val="20"/>
          </w:rPr>
          <w:tab/>
        </w:r>
        <w:r w:rsidRPr="003050CE">
          <w:rPr>
            <w:noProof/>
            <w:webHidden/>
            <w:sz w:val="20"/>
            <w:szCs w:val="20"/>
          </w:rPr>
          <w:fldChar w:fldCharType="begin"/>
        </w:r>
        <w:r w:rsidRPr="003050CE">
          <w:rPr>
            <w:noProof/>
            <w:webHidden/>
            <w:sz w:val="20"/>
            <w:szCs w:val="20"/>
          </w:rPr>
          <w:instrText xml:space="preserve"> PAGEREF _Toc231992587 \h </w:instrText>
        </w:r>
        <w:r w:rsidRPr="003050CE">
          <w:rPr>
            <w:noProof/>
            <w:webHidden/>
            <w:sz w:val="20"/>
            <w:szCs w:val="20"/>
          </w:rPr>
          <w:fldChar w:fldCharType="separate"/>
        </w:r>
        <w:r w:rsidR="00A44FEF">
          <w:rPr>
            <w:noProof/>
            <w:webHidden/>
            <w:sz w:val="20"/>
            <w:szCs w:val="20"/>
          </w:rPr>
          <w:t>42</w:t>
        </w:r>
        <w:r w:rsidRPr="003050CE">
          <w:rPr>
            <w:noProof/>
            <w:webHidden/>
            <w:sz w:val="20"/>
            <w:szCs w:val="20"/>
          </w:rPr>
          <w:fldChar w:fldCharType="end"/>
        </w:r>
      </w:hyperlink>
    </w:p>
    <w:p w:rsidR="00B80D6E" w:rsidRPr="00B80D6E" w:rsidP="00B80D6E" w14:paraId="20F1F4A4" w14:textId="095229A2">
      <w:r w:rsidRPr="003050CE">
        <w:rPr>
          <w:sz w:val="20"/>
          <w:szCs w:val="20"/>
        </w:rPr>
        <w:fldChar w:fldCharType="end"/>
      </w:r>
    </w:p>
    <w:sectPr w:rsidSect="00FF2F7A">
      <w:headerReference w:type="default" r:id="rId40"/>
      <w:footerReference w:type="default" r:id="rId41"/>
      <w:headerReference w:type="first" r:id="rId42"/>
      <w:footerReference w:type="first" r:id="rId43"/>
      <w:pgSz w:w="12240" w:h="15840"/>
      <w:pgMar w:top="1440" w:right="1440" w:bottom="1440" w:left="1440" w:header="288"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ignika 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9169713"/>
      <w:placeholder>
        <w:docPart w:val="AB615B3DAA964B4CA78F8380E5CDFAEC"/>
      </w:placeholder>
      <w:showingPlcHdr/>
      <w:richText/>
      <w:temporary/>
      <w15:appearance w15:val="hidden"/>
    </w:sdtPr>
    <w:sdtContent>
      <w:p w:rsidR="00DC4130" w14:paraId="05AC461F" w14:textId="77777777">
        <w:pPr>
          <w:pStyle w:val="Footer"/>
        </w:pPr>
        <w:r>
          <w:t>[Type here]</w:t>
        </w:r>
      </w:p>
    </w:sdtContent>
  </w:sdt>
  <w:p w:rsidR="00DC4130" w14:paraId="01223B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130" w:rsidRPr="00DC4130" w:rsidP="00DC4130" w14:paraId="7584E0AD" w14:textId="01A2904C">
    <w:pPr>
      <w:pStyle w:val="Footer"/>
      <w:ind w:left="7200"/>
      <w:rPr>
        <w:color w:val="003D6B" w:themeColor="accent1" w:themeShade="BF"/>
      </w:rPr>
    </w:pPr>
    <w:r w:rsidRPr="723D4C7F">
      <w:rPr>
        <w:color w:val="003D6B" w:themeColor="accent1" w:themeShade="BF"/>
      </w:rPr>
      <w:t xml:space="preserve">Last Updated: </w:t>
    </w:r>
    <w:r w:rsidR="007D208C">
      <w:rPr>
        <w:color w:val="003D6B" w:themeColor="accent1" w:themeShade="BF"/>
      </w:rPr>
      <w:t>August</w:t>
    </w:r>
    <w:r w:rsidRPr="723D4C7F">
      <w:rPr>
        <w:color w:val="003D6B" w:themeColor="accent1" w:themeShade="BF"/>
      </w:rPr>
      <w:t xml:space="preserve"> </w:t>
    </w:r>
    <w:r w:rsidR="005A2879">
      <w:rPr>
        <w:color w:val="003D6B" w:themeColor="accent1" w:themeShade="BF"/>
      </w:rPr>
      <w:t>1</w:t>
    </w:r>
    <w:r w:rsidR="002B0FFF">
      <w:rPr>
        <w:color w:val="003D6B" w:themeColor="accent1" w:themeShade="BF"/>
      </w:rPr>
      <w:t>1</w:t>
    </w:r>
    <w:r w:rsidRPr="723D4C7F">
      <w:rPr>
        <w:color w:val="003D6B" w:themeColor="accent1" w:themeShade="BF"/>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8533420"/>
      <w:docPartObj>
        <w:docPartGallery w:val="Page Numbers (Bottom of Page)"/>
        <w:docPartUnique/>
      </w:docPartObj>
    </w:sdtPr>
    <w:sdtEndPr>
      <w:rPr>
        <w:noProof/>
        <w:color w:val="003D6B" w:themeColor="accent1" w:themeShade="BF"/>
      </w:rPr>
    </w:sdtEndPr>
    <w:sdtContent>
      <w:p w:rsidR="008054BF" w:rsidRPr="008054BF" w14:paraId="034989BA" w14:textId="12499A16">
        <w:pPr>
          <w:pStyle w:val="Footer"/>
          <w:jc w:val="right"/>
          <w:rPr>
            <w:color w:val="003D6B" w:themeColor="accent1" w:themeShade="BF"/>
          </w:rPr>
        </w:pPr>
        <w:r w:rsidRPr="008054BF">
          <w:rPr>
            <w:color w:val="003D6B" w:themeColor="accent1" w:themeShade="BF"/>
          </w:rPr>
          <w:fldChar w:fldCharType="begin"/>
        </w:r>
        <w:r w:rsidRPr="008054BF">
          <w:rPr>
            <w:color w:val="003D6B" w:themeColor="accent1" w:themeShade="BF"/>
          </w:rPr>
          <w:instrText xml:space="preserve"> PAGE   \* MERGEFORMAT </w:instrText>
        </w:r>
        <w:r w:rsidRPr="008054BF">
          <w:rPr>
            <w:color w:val="003D6B" w:themeColor="accent1" w:themeShade="BF"/>
          </w:rPr>
          <w:fldChar w:fldCharType="separate"/>
        </w:r>
        <w:r w:rsidRPr="008054BF">
          <w:rPr>
            <w:noProof/>
            <w:color w:val="003D6B" w:themeColor="accent1" w:themeShade="BF"/>
          </w:rPr>
          <w:t>2</w:t>
        </w:r>
        <w:r w:rsidRPr="008054BF">
          <w:rPr>
            <w:noProof/>
            <w:color w:val="003D6B" w:themeColor="accent1" w:themeShade="BF"/>
          </w:rPr>
          <w:fldChar w:fldCharType="end"/>
        </w:r>
      </w:p>
    </w:sdtContent>
  </w:sdt>
  <w:p w:rsidR="00776ED6" w14:paraId="57A03FE1" w14:textId="1EBE3D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ED6" w14:paraId="5BB4F6A6" w14:textId="77777777">
    <w:pPr>
      <w:pStyle w:val="Footer"/>
    </w:pPr>
    <w:r>
      <w:rPr>
        <w:noProof/>
      </w:rPr>
      <mc:AlternateContent>
        <mc:Choice Requires="wps">
          <w:drawing>
            <wp:anchor distT="0" distB="0" distL="114300" distR="114300" simplePos="0" relativeHeight="251658240" behindDoc="0" locked="1" layoutInCell="1" allowOverlap="1">
              <wp:simplePos x="0" y="0"/>
              <wp:positionH relativeFrom="page">
                <wp:align>left</wp:align>
              </wp:positionH>
              <wp:positionV relativeFrom="page">
                <wp:posOffset>9939655</wp:posOffset>
              </wp:positionV>
              <wp:extent cx="7772400" cy="128016"/>
              <wp:effectExtent l="0" t="0" r="0" b="0"/>
              <wp:wrapNone/>
              <wp:docPr id="1509196714" name="Rectangl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128016"/>
                      </a:xfrm>
                      <a:prstGeom prst="rect">
                        <a:avLst/>
                      </a:prstGeom>
                      <a:gradFill rotWithShape="1">
                        <a:gsLst>
                          <a:gs pos="0">
                            <a:srgbClr val="F3CE3B"/>
                          </a:gs>
                          <a:gs pos="54000">
                            <a:srgbClr val="015390"/>
                          </a:gs>
                          <a:gs pos="100000">
                            <a:srgbClr val="009AD0"/>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54" alt="&quot;&quot;" style="width:612pt;height:10.1pt;margin-top:782.65pt;margin-left:0;mso-height-percent:0;mso-height-relative:margin;mso-position-horizontal:left;mso-position-horizontal-relative:page;mso-position-vertical-relative:page;mso-width-percent:0;mso-width-relative:margin;mso-wrap-distance-bottom:0;mso-wrap-distance-left:9pt;mso-wrap-distance-right:9pt;mso-wrap-distance-top:0;mso-wrap-style:square;position:absolute;visibility:visible;v-text-anchor:middle;z-index:251659264" fillcolor="#f3ce3b" stroked="f" strokeweight="1.5pt">
              <v:fill color2="#009ad0" angle="90" colors="0 #f3ce3b;35389f #015390;1 #009ad0" focus="100%" type="gradient">
                <o:fill v:ext="view" type="gradientUnscaled"/>
              </v:fill>
              <w10:anchorlock/>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527E" w14:paraId="26160E54" w14:textId="1865D129">
    <w:pPr>
      <w:pStyle w:val="Header"/>
    </w:pPr>
    <w:r>
      <w:rPr>
        <w:noProof/>
      </w:rPr>
      <mc:AlternateContent>
        <mc:Choice Requires="wps">
          <w:drawing>
            <wp:anchor distT="0" distB="0" distL="114300" distR="114300" simplePos="0" relativeHeight="251668480" behindDoc="1" locked="0" layoutInCell="1" allowOverlap="1">
              <wp:simplePos x="0" y="0"/>
              <wp:positionH relativeFrom="column">
                <wp:posOffset>-458470</wp:posOffset>
              </wp:positionH>
              <wp:positionV relativeFrom="paragraph">
                <wp:posOffset>-183746</wp:posOffset>
              </wp:positionV>
              <wp:extent cx="7779385" cy="10058400"/>
              <wp:effectExtent l="0" t="0" r="5715" b="0"/>
              <wp:wrapNone/>
              <wp:docPr id="190844142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9385" cy="10058400"/>
                      </a:xfrm>
                      <a:prstGeom prst="rect">
                        <a:avLst/>
                      </a:prstGeom>
                      <a:gradFill rotWithShape="1">
                        <a:gsLst>
                          <a:gs pos="0">
                            <a:schemeClr val="accent4"/>
                          </a:gs>
                          <a:gs pos="100000">
                            <a:schemeClr val="bg1"/>
                          </a:gs>
                        </a:gsLst>
                        <a:lin ang="54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5" o:spid="_x0000_s2049" alt="&quot;&quot;" style="width:612.55pt;height:11in;margin-top:-14.45pt;margin-left:-36.1pt;mso-height-percent:0;mso-height-relative:margin;mso-wrap-distance-bottom:0;mso-wrap-distance-left:9pt;mso-wrap-distance-right:9pt;mso-wrap-distance-top:0;mso-wrap-style:square;position:absolute;visibility:visible;v-text-anchor:middle;z-index:-251646976" fillcolor="#b5e2fa" stroked="f" strokeweight="1.5pt">
              <v:fill color2="white" focus="100%" type="gradient">
                <o:fill v:ext="view" type="gradientUnscaled"/>
              </v:fill>
            </v:rec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column">
                <wp:posOffset>-455930</wp:posOffset>
              </wp:positionH>
              <wp:positionV relativeFrom="paragraph">
                <wp:posOffset>-185651</wp:posOffset>
              </wp:positionV>
              <wp:extent cx="7779385" cy="236855"/>
              <wp:effectExtent l="0" t="0" r="5715" b="4445"/>
              <wp:wrapNone/>
              <wp:docPr id="21868044"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9385" cy="236855"/>
                      </a:xfrm>
                      <a:prstGeom prst="rect">
                        <a:avLst/>
                      </a:prstGeom>
                      <a:solidFill>
                        <a:srgbClr val="009AD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50" alt="&quot;&quot;" style="width:612.55pt;height:18.65pt;margin-top:-14.6pt;margin-left:-35.9pt;mso-height-percent:0;mso-height-relative:margin;mso-width-percent:0;mso-width-relative:margin;mso-wrap-distance-bottom:0;mso-wrap-distance-left:9pt;mso-wrap-distance-right:9pt;mso-wrap-distance-top:0;mso-wrap-style:square;position:absolute;visibility:visible;v-text-anchor:middle;z-index:-251644928" fillcolor="#009ad0" stroked="f" strokeweight="1.5pt"/>
          </w:pict>
        </mc:Fallback>
      </mc:AlternateContent>
    </w:r>
    <w:r w:rsidR="004A4339">
      <w:rPr>
        <w:noProof/>
      </w:rPr>
      <mc:AlternateContent>
        <mc:Choice Requires="wps">
          <w:drawing>
            <wp:anchor distT="0" distB="0" distL="114300" distR="114300" simplePos="0" relativeHeight="251664384" behindDoc="1" locked="1" layoutInCell="1" allowOverlap="1">
              <wp:simplePos x="0" y="0"/>
              <wp:positionH relativeFrom="margin">
                <wp:posOffset>-914400</wp:posOffset>
              </wp:positionH>
              <wp:positionV relativeFrom="page">
                <wp:posOffset>0</wp:posOffset>
              </wp:positionV>
              <wp:extent cx="356616" cy="10094976"/>
              <wp:effectExtent l="0" t="0" r="0" b="1905"/>
              <wp:wrapNone/>
              <wp:docPr id="889840184"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56616" cy="10094976"/>
                      </a:xfrm>
                      <a:prstGeom prst="rect">
                        <a:avLst/>
                      </a:prstGeom>
                      <a:solidFill>
                        <a:srgbClr val="B5E2F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51" alt="&quot;&quot;" style="width:28.1pt;height:794.9pt;margin-top:0;margin-left:-1in;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b5e2fa" stroked="f" strokeweight="1.5pt">
              <w10:wrap anchorx="margin"/>
              <w10:anchorlock/>
            </v:rect>
          </w:pict>
        </mc:Fallback>
      </mc:AlternateContent>
    </w:r>
    <w:r w:rsidRPr="00886856" w:rsidR="00C30356">
      <w:rPr>
        <w:noProof/>
      </w:rPr>
      <w:drawing>
        <wp:anchor distT="0" distB="0" distL="114300" distR="114300" simplePos="0" relativeHeight="251667456" behindDoc="0" locked="1" layoutInCell="1" allowOverlap="1">
          <wp:simplePos x="0" y="0"/>
          <wp:positionH relativeFrom="column">
            <wp:posOffset>567055</wp:posOffset>
          </wp:positionH>
          <wp:positionV relativeFrom="page">
            <wp:posOffset>941705</wp:posOffset>
          </wp:positionV>
          <wp:extent cx="3648456" cy="1161288"/>
          <wp:effectExtent l="0" t="0" r="0" b="0"/>
          <wp:wrapNone/>
          <wp:docPr id="340527654" name="Graphic 45" descr="Rural Health Transformation logo">
            <a:extLst xmlns:a="http://schemas.openxmlformats.org/drawingml/2006/main">
              <a:ext xmlns:a="http://schemas.openxmlformats.org/drawingml/2006/main" uri="{FF2B5EF4-FFF2-40B4-BE49-F238E27FC236}">
                <a16:creationId xmlns:a16="http://schemas.microsoft.com/office/drawing/2014/main" id="{BCDC09CD-6970-DDF6-A04C-E6F8A975D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27654" name="Graphic 45" descr="Rural Health Transformation logo">
                    <a:extLst>
                      <a:ext xmlns:a="http://schemas.openxmlformats.org/drawingml/2006/main" uri="{FF2B5EF4-FFF2-40B4-BE49-F238E27FC236}">
                        <a16:creationId xmlns:a16="http://schemas.microsoft.com/office/drawing/2014/main" id="{BCDC09CD-6970-DDF6-A04C-E6F8A975D1CE}"/>
                      </a:ext>
                    </a:extLst>
                  </pic:cNvPr>
                  <pic:cNvPicPr>
                    <a:picLocks noChangeAspect="1"/>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3648456" cy="116128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0356" w14:paraId="0A3C6E11" w14:textId="6F443227">
    <w:pPr>
      <w:pStyle w:val="Header"/>
    </w:pPr>
    <w:r w:rsidRPr="00886856">
      <w:rPr>
        <w:noProof/>
      </w:rPr>
      <w:drawing>
        <wp:anchor distT="0" distB="0" distL="114300" distR="114300" simplePos="0" relativeHeight="251666432" behindDoc="0" locked="1" layoutInCell="1" allowOverlap="1">
          <wp:simplePos x="0" y="0"/>
          <wp:positionH relativeFrom="column">
            <wp:posOffset>567055</wp:posOffset>
          </wp:positionH>
          <wp:positionV relativeFrom="page">
            <wp:posOffset>941705</wp:posOffset>
          </wp:positionV>
          <wp:extent cx="3648456" cy="1161288"/>
          <wp:effectExtent l="0" t="0" r="0" b="0"/>
          <wp:wrapNone/>
          <wp:docPr id="1342982552" name="Graphic 45" descr="Rural Health Transformation logo">
            <a:extLst xmlns:a="http://schemas.openxmlformats.org/drawingml/2006/main">
              <a:ext xmlns:a="http://schemas.openxmlformats.org/drawingml/2006/main" uri="{FF2B5EF4-FFF2-40B4-BE49-F238E27FC236}">
                <a16:creationId xmlns:a16="http://schemas.microsoft.com/office/drawing/2014/main" id="{BCDC09CD-6970-DDF6-A04C-E6F8A975D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82552" name="Graphic 45" descr="Rural Health Transformation logo">
                    <a:extLst>
                      <a:ext xmlns:a="http://schemas.openxmlformats.org/drawingml/2006/main" uri="{FF2B5EF4-FFF2-40B4-BE49-F238E27FC236}">
                        <a16:creationId xmlns:a16="http://schemas.microsoft.com/office/drawing/2014/main" id="{BCDC09CD-6970-DDF6-A04C-E6F8A975D1CE}"/>
                      </a:ext>
                    </a:extLst>
                  </pic:cNvPr>
                  <pic:cNvPicPr>
                    <a:picLocks noChangeAspect="1"/>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3648456" cy="11612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3523" w14:paraId="1B364BD9" w14:textId="77CE3E97">
    <w:pPr>
      <w:pStyle w:val="Header"/>
    </w:pPr>
    <w:r w:rsidRPr="00CD39B7">
      <w:rPr>
        <w:noProof/>
      </w:rPr>
      <w:drawing>
        <wp:anchor distT="0" distB="0" distL="114300" distR="114300" simplePos="0" relativeHeight="251661312" behindDoc="0" locked="0" layoutInCell="1" allowOverlap="1">
          <wp:simplePos x="0" y="0"/>
          <wp:positionH relativeFrom="column">
            <wp:posOffset>-34724</wp:posOffset>
          </wp:positionH>
          <wp:positionV relativeFrom="paragraph">
            <wp:posOffset>118062</wp:posOffset>
          </wp:positionV>
          <wp:extent cx="1810512" cy="573997"/>
          <wp:effectExtent l="0" t="0" r="0" b="0"/>
          <wp:wrapNone/>
          <wp:docPr id="773494843" name="Graphic 45" descr="Rural Health Transformation logo">
            <a:extLst xmlns:a="http://schemas.openxmlformats.org/drawingml/2006/main">
              <a:ext xmlns:a="http://schemas.openxmlformats.org/drawingml/2006/main" uri="{FF2B5EF4-FFF2-40B4-BE49-F238E27FC236}">
                <a16:creationId xmlns:a16="http://schemas.microsoft.com/office/drawing/2014/main" id="{BCDC09CD-6970-DDF6-A04C-E6F8A975D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94843" name="Graphic 45" descr="Rural Health Transformation logo">
                    <a:extLst>
                      <a:ext xmlns:a="http://schemas.openxmlformats.org/drawingml/2006/main" uri="{FF2B5EF4-FFF2-40B4-BE49-F238E27FC236}">
                        <a16:creationId xmlns:a16="http://schemas.microsoft.com/office/drawing/2014/main" id="{BCDC09CD-6970-DDF6-A04C-E6F8A975D1CE}"/>
                      </a:ext>
                    </a:extLst>
                  </pic:cNvPr>
                  <pic:cNvPicPr>
                    <a:picLocks noChangeAspect="1"/>
                  </pic:cNvPicPr>
                </pic:nvPicPr>
                <pic:blipFill>
                  <a:blip xmlns:r="http://schemas.openxmlformats.org/officeDocument/2006/relationships" r:embed="rId1">
                    <a:extLst>
                      <a:ext uri="{96DAC541-7B7A-43D3-8B79-37D633B846F1}">
                        <asvg:svgBlip xmlns:asvg="http://schemas.microsoft.com/office/drawing/2016/SVG/main" r:embed="rId2"/>
                      </a:ext>
                    </a:extLst>
                  </a:blip>
                  <a:srcRect r="-78"/>
                  <a:stretch>
                    <a:fillRect/>
                  </a:stretch>
                </pic:blipFill>
                <pic:spPr bwMode="auto">
                  <a:xfrm>
                    <a:off x="0" y="0"/>
                    <a:ext cx="1813944" cy="5750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page">
                <wp:align>right</wp:align>
              </wp:positionH>
              <wp:positionV relativeFrom="paragraph">
                <wp:posOffset>-187671</wp:posOffset>
              </wp:positionV>
              <wp:extent cx="7772400" cy="124691"/>
              <wp:effectExtent l="0" t="0" r="0" b="2540"/>
              <wp:wrapNone/>
              <wp:docPr id="427846978" name="Rectangl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124691"/>
                      </a:xfrm>
                      <a:prstGeom prst="rect">
                        <a:avLst/>
                      </a:prstGeom>
                      <a:gradFill rotWithShape="1">
                        <a:gsLst>
                          <a:gs pos="0">
                            <a:srgbClr val="F3CE3B"/>
                          </a:gs>
                          <a:gs pos="54000">
                            <a:srgbClr val="015390"/>
                          </a:gs>
                          <a:gs pos="100000">
                            <a:srgbClr val="009AD0"/>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52" alt="&quot;&quot;" style="width:612pt;height:9.8pt;margin-top:-14.8pt;margin-left:560.8pt;mso-height-percent:0;mso-height-relative:margin;mso-position-horizontal:right;mso-position-horizontal-relative:page;mso-width-percent:0;mso-width-relative:margin;mso-wrap-distance-bottom:0;mso-wrap-distance-left:9pt;mso-wrap-distance-right:9pt;mso-wrap-distance-top:0;mso-wrap-style:square;position:absolute;visibility:visible;v-text-anchor:middle;z-index:251659264" fillcolor="#f3ce3b" stroked="f" strokeweight="1.5pt">
              <v:fill color2="#009ad0" angle="90" colors="0 #f3ce3b;35389f #015390;1 #009ad0" focus="100%" type="gradient">
                <o:fill v:ext="view" type="gradientUnscaled"/>
              </v:fill>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3523" w14:paraId="482038D7" w14:textId="34983653">
    <w:pPr>
      <w:pStyle w:val="Header"/>
    </w:pPr>
    <w:r>
      <w:rPr>
        <w:noProof/>
      </w:rPr>
      <mc:AlternateContent>
        <mc:Choice Requires="wps">
          <w:drawing>
            <wp:anchor distT="0" distB="0" distL="114300" distR="114300" simplePos="0" relativeHeight="251662336" behindDoc="0" locked="1" layoutInCell="1" allowOverlap="1">
              <wp:simplePos x="0" y="0"/>
              <wp:positionH relativeFrom="page">
                <wp:posOffset>0</wp:posOffset>
              </wp:positionH>
              <wp:positionV relativeFrom="page">
                <wp:posOffset>0</wp:posOffset>
              </wp:positionV>
              <wp:extent cx="7772400" cy="128016"/>
              <wp:effectExtent l="0" t="0" r="0" b="0"/>
              <wp:wrapNone/>
              <wp:docPr id="341846426" name="Rectangl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128016"/>
                      </a:xfrm>
                      <a:prstGeom prst="rect">
                        <a:avLst/>
                      </a:prstGeom>
                      <a:gradFill rotWithShape="1">
                        <a:gsLst>
                          <a:gs pos="0">
                            <a:srgbClr val="F3CE3B"/>
                          </a:gs>
                          <a:gs pos="54000">
                            <a:srgbClr val="015390"/>
                          </a:gs>
                          <a:gs pos="100000">
                            <a:srgbClr val="009AD0"/>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53" alt="&quot;&quot;" style="width:612pt;height:10.1pt;margin-top:0;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63360" fillcolor="#f3ce3b" stroked="f" strokeweight="1.5pt">
              <v:fill color2="#009ad0" angle="90" colors="0 #f3ce3b;35389f #015390;1 #009ad0" focus="100%" type="gradient">
                <o:fill v:ext="view" type="gradientUnscaled"/>
              </v:fill>
              <w10:anchorlock/>
            </v:rect>
          </w:pict>
        </mc:Fallback>
      </mc:AlternateContent>
    </w:r>
    <w:r w:rsidRPr="00CD39B7">
      <w:rPr>
        <w:noProof/>
      </w:rPr>
      <w:drawing>
        <wp:anchor distT="0" distB="0" distL="114300" distR="114300" simplePos="0" relativeHeight="251660288" behindDoc="0" locked="0" layoutInCell="1" allowOverlap="1">
          <wp:simplePos x="0" y="0"/>
          <wp:positionH relativeFrom="column">
            <wp:posOffset>-34724</wp:posOffset>
          </wp:positionH>
          <wp:positionV relativeFrom="paragraph">
            <wp:posOffset>118062</wp:posOffset>
          </wp:positionV>
          <wp:extent cx="1810512" cy="573997"/>
          <wp:effectExtent l="0" t="0" r="0" b="0"/>
          <wp:wrapNone/>
          <wp:docPr id="1793597769" name="Graphic 45" descr="Rural Health Transformatin logo">
            <a:extLst xmlns:a="http://schemas.openxmlformats.org/drawingml/2006/main">
              <a:ext xmlns:a="http://schemas.openxmlformats.org/drawingml/2006/main" uri="{FF2B5EF4-FFF2-40B4-BE49-F238E27FC236}">
                <a16:creationId xmlns:a16="http://schemas.microsoft.com/office/drawing/2014/main" id="{BCDC09CD-6970-DDF6-A04C-E6F8A975D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97769" name="Graphic 45" descr="Rural Health Transformatin logo">
                    <a:extLst>
                      <a:ext xmlns:a="http://schemas.openxmlformats.org/drawingml/2006/main" uri="{FF2B5EF4-FFF2-40B4-BE49-F238E27FC236}">
                        <a16:creationId xmlns:a16="http://schemas.microsoft.com/office/drawing/2014/main" id="{BCDC09CD-6970-DDF6-A04C-E6F8A975D1CE}"/>
                      </a:ext>
                    </a:extLst>
                  </pic:cNvPr>
                  <pic:cNvPicPr>
                    <a:picLocks noChangeAspect="1"/>
                  </pic:cNvPicPr>
                </pic:nvPicPr>
                <pic:blipFill>
                  <a:blip xmlns:r="http://schemas.openxmlformats.org/officeDocument/2006/relationships" r:embed="rId1">
                    <a:extLst>
                      <a:ext uri="{96DAC541-7B7A-43D3-8B79-37D633B846F1}">
                        <asvg:svgBlip xmlns:asvg="http://schemas.microsoft.com/office/drawing/2016/SVG/main" r:embed="rId2"/>
                      </a:ext>
                    </a:extLst>
                  </a:blip>
                  <a:srcRect r="-78"/>
                  <a:stretch>
                    <a:fillRect/>
                  </a:stretch>
                </pic:blipFill>
                <pic:spPr bwMode="auto">
                  <a:xfrm>
                    <a:off x="0" y="0"/>
                    <a:ext cx="1813944" cy="5750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918071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621514"/>
    <w:multiLevelType w:val="hybridMultilevel"/>
    <w:tmpl w:val="A9965188"/>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D81F75"/>
    <w:multiLevelType w:val="hybridMultilevel"/>
    <w:tmpl w:val="22C66CEE"/>
    <w:lvl w:ilvl="0">
      <w:start w:val="1"/>
      <w:numFmt w:val="decimal"/>
      <w:lvlText w:val="%1."/>
      <w:lvlJc w:val="left"/>
      <w:pPr>
        <w:ind w:left="360" w:hanging="360"/>
      </w:pPr>
      <w:rPr>
        <w:rFonts w:hint="default"/>
      </w:rPr>
    </w:lvl>
    <w:lvl w:ilvl="1">
      <w:start w:val="1"/>
      <w:numFmt w:val="lowerLetter"/>
      <w:lvlText w:val="%2."/>
      <w:lvlJc w:val="left"/>
      <w:pPr>
        <w:ind w:left="1080" w:hanging="360"/>
      </w:pPr>
      <w:rPr>
        <w:b w:val="0"/>
        <w:bCs w:val="0"/>
        <w:i w:val="0"/>
        <w:iCs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B45061A"/>
    <w:multiLevelType w:val="multilevel"/>
    <w:tmpl w:val="3DE602F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C262EC1"/>
    <w:multiLevelType w:val="hybridMultilevel"/>
    <w:tmpl w:val="FC3E89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E94731D"/>
    <w:multiLevelType w:val="hybridMultilevel"/>
    <w:tmpl w:val="DE10B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866A3D"/>
    <w:multiLevelType w:val="hybridMultilevel"/>
    <w:tmpl w:val="D30054A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21E3714"/>
    <w:multiLevelType w:val="hybridMultilevel"/>
    <w:tmpl w:val="EB6EA0B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2D810A0"/>
    <w:multiLevelType w:val="hybridMultilevel"/>
    <w:tmpl w:val="66F8A0A6"/>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C87774"/>
    <w:multiLevelType w:val="multilevel"/>
    <w:tmpl w:val="F02A3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5006578"/>
    <w:multiLevelType w:val="hybridMultilevel"/>
    <w:tmpl w:val="FB3CBF6E"/>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6F61988"/>
    <w:multiLevelType w:val="hybridMultilevel"/>
    <w:tmpl w:val="034CE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D550B01"/>
    <w:multiLevelType w:val="hybridMultilevel"/>
    <w:tmpl w:val="990A7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52C9379"/>
    <w:multiLevelType w:val="hybridMultilevel"/>
    <w:tmpl w:val="65D04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6BB20ED"/>
    <w:multiLevelType w:val="hybridMultilevel"/>
    <w:tmpl w:val="C47EB04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C00A4F"/>
    <w:multiLevelType w:val="hybridMultilevel"/>
    <w:tmpl w:val="630639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B59232D"/>
    <w:multiLevelType w:val="hybridMultilevel"/>
    <w:tmpl w:val="4ED0FFB6"/>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17">
    <w:nsid w:val="2E052FC8"/>
    <w:multiLevelType w:val="hybridMultilevel"/>
    <w:tmpl w:val="D1C030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F3653B"/>
    <w:multiLevelType w:val="multilevel"/>
    <w:tmpl w:val="C9A40D5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nsid w:val="3A7906B0"/>
    <w:multiLevelType w:val="hybridMultilevel"/>
    <w:tmpl w:val="FC725596"/>
    <w:lvl w:ilvl="0">
      <w:start w:val="1"/>
      <w:numFmt w:val="upperRoman"/>
      <w:suff w:val="space"/>
      <w:lvlText w:val="%1."/>
      <w:lvlJc w:val="left"/>
      <w:pPr>
        <w:ind w:left="720" w:hanging="72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D8C7320"/>
    <w:multiLevelType w:val="hybridMultilevel"/>
    <w:tmpl w:val="37D6881A"/>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upperRoman"/>
      <w:lvlText w:val="%4."/>
      <w:lvlJc w:val="left"/>
      <w:pPr>
        <w:ind w:left="3240" w:hanging="720"/>
      </w:pPr>
      <w:rPr>
        <w:rFonts w:hint="default"/>
      </w:rPr>
    </w:lvl>
    <w:lvl w:ilvl="4">
      <w:start w:val="1"/>
      <w:numFmt w:val="upp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B60173"/>
    <w:multiLevelType w:val="hybridMultilevel"/>
    <w:tmpl w:val="82740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FEB48D6"/>
    <w:multiLevelType w:val="multilevel"/>
    <w:tmpl w:val="A01CD4EC"/>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43857A8A"/>
    <w:multiLevelType w:val="multilevel"/>
    <w:tmpl w:val="92C2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03494"/>
    <w:multiLevelType w:val="hybridMultilevel"/>
    <w:tmpl w:val="259C4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A6657"/>
    <w:multiLevelType w:val="hybridMultilevel"/>
    <w:tmpl w:val="DA765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A4A2A8C"/>
    <w:multiLevelType w:val="hybridMultilevel"/>
    <w:tmpl w:val="321A59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1B835AD"/>
    <w:multiLevelType w:val="hybridMultilevel"/>
    <w:tmpl w:val="C97E9E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D77A8C"/>
    <w:multiLevelType w:val="multilevel"/>
    <w:tmpl w:val="357E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5560FBC"/>
    <w:multiLevelType w:val="multilevel"/>
    <w:tmpl w:val="9BAA6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648620D"/>
    <w:multiLevelType w:val="hybridMultilevel"/>
    <w:tmpl w:val="148A3B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444DBF"/>
    <w:multiLevelType w:val="hybridMultilevel"/>
    <w:tmpl w:val="B2005F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A681761"/>
    <w:multiLevelType w:val="hybridMultilevel"/>
    <w:tmpl w:val="A18E5F0C"/>
    <w:lvl w:ilvl="0">
      <w:start w:val="9"/>
      <w:numFmt w:val="upperRoman"/>
      <w:suff w:val="space"/>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F68697F"/>
    <w:multiLevelType w:val="singleLevel"/>
    <w:tmpl w:val="C3F8929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4">
    <w:nsid w:val="631F5648"/>
    <w:multiLevelType w:val="hybridMultilevel"/>
    <w:tmpl w:val="6FEC2BD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F2D55F5"/>
    <w:multiLevelType w:val="singleLevel"/>
    <w:tmpl w:val="A9AA669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nsid w:val="7190794C"/>
    <w:multiLevelType w:val="hybridMultilevel"/>
    <w:tmpl w:val="BC32674E"/>
    <w:lvl w:ilvl="0">
      <w:start w:val="8"/>
      <w:numFmt w:val="upperRoman"/>
      <w:suff w:val="space"/>
      <w:lvlText w:val="%1."/>
      <w:lvlJc w:val="righ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25F6DDF"/>
    <w:multiLevelType w:val="hybridMultilevel"/>
    <w:tmpl w:val="815400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7A71280"/>
    <w:multiLevelType w:val="hybridMultilevel"/>
    <w:tmpl w:val="E3B419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AA612CC"/>
    <w:multiLevelType w:val="hybridMultilevel"/>
    <w:tmpl w:val="6B029176"/>
    <w:lvl w:ilvl="0">
      <w:start w:val="1"/>
      <w:numFmt w:val="decimal"/>
      <w:lvlText w:val="%1."/>
      <w:lvlJc w:val="left"/>
      <w:pPr>
        <w:ind w:left="360" w:hanging="360"/>
      </w:pPr>
      <w:rPr>
        <w:rFonts w:hint="default"/>
      </w:rPr>
    </w:lvl>
    <w:lvl w:ilvl="1">
      <w:start w:val="1"/>
      <w:numFmt w:val="lowerLetter"/>
      <w:lvlText w:val="%2."/>
      <w:lvlJc w:val="left"/>
      <w:pPr>
        <w:ind w:left="1080" w:hanging="360"/>
      </w:pPr>
      <w:rPr>
        <w:b w:val="0"/>
        <w:bCs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0886179">
    <w:abstractNumId w:val="13"/>
  </w:num>
  <w:num w:numId="2" w16cid:durableId="671372168">
    <w:abstractNumId w:val="0"/>
  </w:num>
  <w:num w:numId="3" w16cid:durableId="1108548958">
    <w:abstractNumId w:val="20"/>
  </w:num>
  <w:num w:numId="4" w16cid:durableId="1857041335">
    <w:abstractNumId w:val="16"/>
  </w:num>
  <w:num w:numId="5" w16cid:durableId="522745379">
    <w:abstractNumId w:val="38"/>
  </w:num>
  <w:num w:numId="6" w16cid:durableId="1470635994">
    <w:abstractNumId w:val="39"/>
  </w:num>
  <w:num w:numId="7" w16cid:durableId="528101407">
    <w:abstractNumId w:val="2"/>
  </w:num>
  <w:num w:numId="8" w16cid:durableId="1078137135">
    <w:abstractNumId w:val="3"/>
  </w:num>
  <w:num w:numId="9" w16cid:durableId="564997335">
    <w:abstractNumId w:val="7"/>
  </w:num>
  <w:num w:numId="10" w16cid:durableId="1003975293">
    <w:abstractNumId w:val="17"/>
  </w:num>
  <w:num w:numId="11" w16cid:durableId="272828560">
    <w:abstractNumId w:val="19"/>
  </w:num>
  <w:num w:numId="12" w16cid:durableId="48455713">
    <w:abstractNumId w:val="10"/>
  </w:num>
  <w:num w:numId="13" w16cid:durableId="1790396228">
    <w:abstractNumId w:val="21"/>
  </w:num>
  <w:num w:numId="14" w16cid:durableId="1692950816">
    <w:abstractNumId w:val="27"/>
  </w:num>
  <w:num w:numId="15" w16cid:durableId="1254314731">
    <w:abstractNumId w:val="30"/>
  </w:num>
  <w:num w:numId="16" w16cid:durableId="1593318017">
    <w:abstractNumId w:val="37"/>
  </w:num>
  <w:num w:numId="17" w16cid:durableId="1424184971">
    <w:abstractNumId w:val="26"/>
  </w:num>
  <w:num w:numId="18" w16cid:durableId="1321928308">
    <w:abstractNumId w:val="34"/>
  </w:num>
  <w:num w:numId="19" w16cid:durableId="1003044619">
    <w:abstractNumId w:val="18"/>
  </w:num>
  <w:num w:numId="20" w16cid:durableId="1054042120">
    <w:abstractNumId w:val="25"/>
  </w:num>
  <w:num w:numId="21" w16cid:durableId="574704079">
    <w:abstractNumId w:val="24"/>
  </w:num>
  <w:num w:numId="22" w16cid:durableId="449015826">
    <w:abstractNumId w:val="15"/>
  </w:num>
  <w:num w:numId="23" w16cid:durableId="371734740">
    <w:abstractNumId w:val="31"/>
  </w:num>
  <w:num w:numId="24" w16cid:durableId="1947038154">
    <w:abstractNumId w:val="12"/>
  </w:num>
  <w:num w:numId="25" w16cid:durableId="1118721447">
    <w:abstractNumId w:val="14"/>
  </w:num>
  <w:num w:numId="26" w16cid:durableId="1458913157">
    <w:abstractNumId w:val="1"/>
  </w:num>
  <w:num w:numId="27" w16cid:durableId="116611935">
    <w:abstractNumId w:val="4"/>
  </w:num>
  <w:num w:numId="28" w16cid:durableId="444469097">
    <w:abstractNumId w:val="36"/>
  </w:num>
  <w:num w:numId="29" w16cid:durableId="1003899297">
    <w:abstractNumId w:val="32"/>
  </w:num>
  <w:num w:numId="30" w16cid:durableId="1686977447">
    <w:abstractNumId w:val="23"/>
  </w:num>
  <w:num w:numId="31" w16cid:durableId="227345198">
    <w:abstractNumId w:val="22"/>
  </w:num>
  <w:num w:numId="32" w16cid:durableId="2092238546">
    <w:abstractNumId w:val="33"/>
  </w:num>
  <w:num w:numId="33" w16cid:durableId="934903298">
    <w:abstractNumId w:val="35"/>
  </w:num>
  <w:num w:numId="34" w16cid:durableId="1005282532">
    <w:abstractNumId w:val="8"/>
  </w:num>
  <w:num w:numId="35" w16cid:durableId="1432894599">
    <w:abstractNumId w:val="29"/>
  </w:num>
  <w:num w:numId="36" w16cid:durableId="2038383567">
    <w:abstractNumId w:val="28"/>
  </w:num>
  <w:num w:numId="37" w16cid:durableId="1496919726">
    <w:abstractNumId w:val="5"/>
  </w:num>
  <w:num w:numId="38" w16cid:durableId="1343778376">
    <w:abstractNumId w:val="9"/>
  </w:num>
  <w:num w:numId="39" w16cid:durableId="726339711">
    <w:abstractNumId w:val="6"/>
  </w:num>
  <w:num w:numId="40" w16cid:durableId="447554625">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70"/>
    <w:rsid w:val="00005580"/>
    <w:rsid w:val="00010BE9"/>
    <w:rsid w:val="0001194F"/>
    <w:rsid w:val="00015DC4"/>
    <w:rsid w:val="00016740"/>
    <w:rsid w:val="00021CF5"/>
    <w:rsid w:val="000256C1"/>
    <w:rsid w:val="000267AB"/>
    <w:rsid w:val="00027A45"/>
    <w:rsid w:val="00030D62"/>
    <w:rsid w:val="0003250F"/>
    <w:rsid w:val="0003380A"/>
    <w:rsid w:val="00035D19"/>
    <w:rsid w:val="000379A5"/>
    <w:rsid w:val="0004171E"/>
    <w:rsid w:val="00041A5B"/>
    <w:rsid w:val="000420BA"/>
    <w:rsid w:val="000429CB"/>
    <w:rsid w:val="00045999"/>
    <w:rsid w:val="00053D4E"/>
    <w:rsid w:val="00054571"/>
    <w:rsid w:val="000545DC"/>
    <w:rsid w:val="00054607"/>
    <w:rsid w:val="00057634"/>
    <w:rsid w:val="00057DBD"/>
    <w:rsid w:val="000602AA"/>
    <w:rsid w:val="00061411"/>
    <w:rsid w:val="00062065"/>
    <w:rsid w:val="00062D9D"/>
    <w:rsid w:val="00063CCA"/>
    <w:rsid w:val="00065F97"/>
    <w:rsid w:val="00070AF9"/>
    <w:rsid w:val="0007101F"/>
    <w:rsid w:val="00071E6C"/>
    <w:rsid w:val="00072FE6"/>
    <w:rsid w:val="00073205"/>
    <w:rsid w:val="000760D9"/>
    <w:rsid w:val="00076A85"/>
    <w:rsid w:val="00080629"/>
    <w:rsid w:val="00080AEC"/>
    <w:rsid w:val="000827B3"/>
    <w:rsid w:val="000917AD"/>
    <w:rsid w:val="000920E4"/>
    <w:rsid w:val="000930AF"/>
    <w:rsid w:val="000934D9"/>
    <w:rsid w:val="00093C53"/>
    <w:rsid w:val="00094A51"/>
    <w:rsid w:val="0009707E"/>
    <w:rsid w:val="00097BA6"/>
    <w:rsid w:val="000A18E7"/>
    <w:rsid w:val="000A25BB"/>
    <w:rsid w:val="000A3A0F"/>
    <w:rsid w:val="000A3E2A"/>
    <w:rsid w:val="000A471B"/>
    <w:rsid w:val="000B0882"/>
    <w:rsid w:val="000B08C1"/>
    <w:rsid w:val="000B1134"/>
    <w:rsid w:val="000B18E5"/>
    <w:rsid w:val="000B461C"/>
    <w:rsid w:val="000B59EB"/>
    <w:rsid w:val="000C2582"/>
    <w:rsid w:val="000C2794"/>
    <w:rsid w:val="000C2990"/>
    <w:rsid w:val="000C4C72"/>
    <w:rsid w:val="000C4F9F"/>
    <w:rsid w:val="000C5A49"/>
    <w:rsid w:val="000D20D1"/>
    <w:rsid w:val="000D25FE"/>
    <w:rsid w:val="000D3E22"/>
    <w:rsid w:val="000D4476"/>
    <w:rsid w:val="000D49F2"/>
    <w:rsid w:val="000E129A"/>
    <w:rsid w:val="000E15A0"/>
    <w:rsid w:val="000E211C"/>
    <w:rsid w:val="000E263C"/>
    <w:rsid w:val="000E3BB2"/>
    <w:rsid w:val="000E61E8"/>
    <w:rsid w:val="000E6B05"/>
    <w:rsid w:val="000E7DAB"/>
    <w:rsid w:val="000F260F"/>
    <w:rsid w:val="000F5B8B"/>
    <w:rsid w:val="0010165F"/>
    <w:rsid w:val="00103458"/>
    <w:rsid w:val="0010450A"/>
    <w:rsid w:val="001070EC"/>
    <w:rsid w:val="0010791F"/>
    <w:rsid w:val="0011061C"/>
    <w:rsid w:val="001128DB"/>
    <w:rsid w:val="00113542"/>
    <w:rsid w:val="00116C19"/>
    <w:rsid w:val="00120001"/>
    <w:rsid w:val="00120475"/>
    <w:rsid w:val="0012074E"/>
    <w:rsid w:val="00120853"/>
    <w:rsid w:val="001222F5"/>
    <w:rsid w:val="00125A8A"/>
    <w:rsid w:val="00126874"/>
    <w:rsid w:val="00131FBA"/>
    <w:rsid w:val="0013361F"/>
    <w:rsid w:val="00134C78"/>
    <w:rsid w:val="00137D0F"/>
    <w:rsid w:val="0014006C"/>
    <w:rsid w:val="00140377"/>
    <w:rsid w:val="00140587"/>
    <w:rsid w:val="001408D2"/>
    <w:rsid w:val="001411A8"/>
    <w:rsid w:val="00142637"/>
    <w:rsid w:val="00142C22"/>
    <w:rsid w:val="0014339B"/>
    <w:rsid w:val="001437BB"/>
    <w:rsid w:val="00144345"/>
    <w:rsid w:val="0014562E"/>
    <w:rsid w:val="00146BE4"/>
    <w:rsid w:val="0014720C"/>
    <w:rsid w:val="00150A9B"/>
    <w:rsid w:val="00151495"/>
    <w:rsid w:val="001532C2"/>
    <w:rsid w:val="00153EB9"/>
    <w:rsid w:val="0015623C"/>
    <w:rsid w:val="001566D0"/>
    <w:rsid w:val="00156902"/>
    <w:rsid w:val="001612DD"/>
    <w:rsid w:val="00161842"/>
    <w:rsid w:val="00167B85"/>
    <w:rsid w:val="00170975"/>
    <w:rsid w:val="001746FA"/>
    <w:rsid w:val="00176CDC"/>
    <w:rsid w:val="00180D36"/>
    <w:rsid w:val="001813A0"/>
    <w:rsid w:val="00181D72"/>
    <w:rsid w:val="00182F84"/>
    <w:rsid w:val="001912B7"/>
    <w:rsid w:val="00191C92"/>
    <w:rsid w:val="00193BBE"/>
    <w:rsid w:val="001967CE"/>
    <w:rsid w:val="00197E76"/>
    <w:rsid w:val="00197FA7"/>
    <w:rsid w:val="001A2463"/>
    <w:rsid w:val="001A2D02"/>
    <w:rsid w:val="001A39CF"/>
    <w:rsid w:val="001A440B"/>
    <w:rsid w:val="001A5363"/>
    <w:rsid w:val="001A740B"/>
    <w:rsid w:val="001A7B22"/>
    <w:rsid w:val="001B0593"/>
    <w:rsid w:val="001B0A55"/>
    <w:rsid w:val="001B113E"/>
    <w:rsid w:val="001B2E45"/>
    <w:rsid w:val="001B4544"/>
    <w:rsid w:val="001B6B73"/>
    <w:rsid w:val="001B7B78"/>
    <w:rsid w:val="001C0D35"/>
    <w:rsid w:val="001C23CE"/>
    <w:rsid w:val="001C32F8"/>
    <w:rsid w:val="001C4F7E"/>
    <w:rsid w:val="001C6551"/>
    <w:rsid w:val="001D11EC"/>
    <w:rsid w:val="001D1238"/>
    <w:rsid w:val="001D24B6"/>
    <w:rsid w:val="001D27DD"/>
    <w:rsid w:val="001E0968"/>
    <w:rsid w:val="001E0DD7"/>
    <w:rsid w:val="001E2E76"/>
    <w:rsid w:val="001E4ED0"/>
    <w:rsid w:val="001E55D1"/>
    <w:rsid w:val="001E6D4D"/>
    <w:rsid w:val="001F1F45"/>
    <w:rsid w:val="001F6A6A"/>
    <w:rsid w:val="0020031A"/>
    <w:rsid w:val="00200715"/>
    <w:rsid w:val="002010D9"/>
    <w:rsid w:val="00201880"/>
    <w:rsid w:val="00202AAE"/>
    <w:rsid w:val="002045B5"/>
    <w:rsid w:val="00205382"/>
    <w:rsid w:val="00207341"/>
    <w:rsid w:val="0021280C"/>
    <w:rsid w:val="00212A31"/>
    <w:rsid w:val="00212E52"/>
    <w:rsid w:val="00214A51"/>
    <w:rsid w:val="00215CA9"/>
    <w:rsid w:val="00216916"/>
    <w:rsid w:val="0022039E"/>
    <w:rsid w:val="00222BD0"/>
    <w:rsid w:val="00222F8C"/>
    <w:rsid w:val="00223E0F"/>
    <w:rsid w:val="002251F2"/>
    <w:rsid w:val="00225D22"/>
    <w:rsid w:val="00230075"/>
    <w:rsid w:val="00231F82"/>
    <w:rsid w:val="00233BBF"/>
    <w:rsid w:val="002352F6"/>
    <w:rsid w:val="002355F7"/>
    <w:rsid w:val="00242102"/>
    <w:rsid w:val="00243CFE"/>
    <w:rsid w:val="00244E24"/>
    <w:rsid w:val="002513E7"/>
    <w:rsid w:val="00251B35"/>
    <w:rsid w:val="00252AAA"/>
    <w:rsid w:val="0025304C"/>
    <w:rsid w:val="00254521"/>
    <w:rsid w:val="00255AB5"/>
    <w:rsid w:val="00255B59"/>
    <w:rsid w:val="00260843"/>
    <w:rsid w:val="0026117F"/>
    <w:rsid w:val="00261AFD"/>
    <w:rsid w:val="002623F3"/>
    <w:rsid w:val="00263053"/>
    <w:rsid w:val="00264277"/>
    <w:rsid w:val="00265C84"/>
    <w:rsid w:val="00267309"/>
    <w:rsid w:val="00267E8A"/>
    <w:rsid w:val="002700D8"/>
    <w:rsid w:val="0027118D"/>
    <w:rsid w:val="00273C11"/>
    <w:rsid w:val="0029161C"/>
    <w:rsid w:val="002920F3"/>
    <w:rsid w:val="0029467F"/>
    <w:rsid w:val="00296317"/>
    <w:rsid w:val="002A11CB"/>
    <w:rsid w:val="002A2E30"/>
    <w:rsid w:val="002A2EF3"/>
    <w:rsid w:val="002A3CC9"/>
    <w:rsid w:val="002A4697"/>
    <w:rsid w:val="002A55D9"/>
    <w:rsid w:val="002A6AFB"/>
    <w:rsid w:val="002B0FFF"/>
    <w:rsid w:val="002B1AAD"/>
    <w:rsid w:val="002B3878"/>
    <w:rsid w:val="002B3D68"/>
    <w:rsid w:val="002B4742"/>
    <w:rsid w:val="002B555B"/>
    <w:rsid w:val="002B7F70"/>
    <w:rsid w:val="002C0AD6"/>
    <w:rsid w:val="002C1186"/>
    <w:rsid w:val="002C3809"/>
    <w:rsid w:val="002C3928"/>
    <w:rsid w:val="002C79D6"/>
    <w:rsid w:val="002D152A"/>
    <w:rsid w:val="002D3D97"/>
    <w:rsid w:val="002D3FB7"/>
    <w:rsid w:val="002D6EDE"/>
    <w:rsid w:val="002E1926"/>
    <w:rsid w:val="002E1F3F"/>
    <w:rsid w:val="002E2142"/>
    <w:rsid w:val="002E226F"/>
    <w:rsid w:val="002E5577"/>
    <w:rsid w:val="002F029C"/>
    <w:rsid w:val="002F0690"/>
    <w:rsid w:val="002F29B9"/>
    <w:rsid w:val="002F3F84"/>
    <w:rsid w:val="002F6712"/>
    <w:rsid w:val="003008EA"/>
    <w:rsid w:val="003026D8"/>
    <w:rsid w:val="0030401B"/>
    <w:rsid w:val="003050CE"/>
    <w:rsid w:val="00305834"/>
    <w:rsid w:val="00314630"/>
    <w:rsid w:val="0031769E"/>
    <w:rsid w:val="00323836"/>
    <w:rsid w:val="0032397B"/>
    <w:rsid w:val="00324FF6"/>
    <w:rsid w:val="003259E7"/>
    <w:rsid w:val="00327833"/>
    <w:rsid w:val="00331DFD"/>
    <w:rsid w:val="003346C2"/>
    <w:rsid w:val="0034337D"/>
    <w:rsid w:val="00344491"/>
    <w:rsid w:val="00346F1B"/>
    <w:rsid w:val="00350683"/>
    <w:rsid w:val="00350EAB"/>
    <w:rsid w:val="00356C09"/>
    <w:rsid w:val="003655A6"/>
    <w:rsid w:val="00375EF0"/>
    <w:rsid w:val="00376100"/>
    <w:rsid w:val="003779C1"/>
    <w:rsid w:val="00381A26"/>
    <w:rsid w:val="00381F4C"/>
    <w:rsid w:val="00386B0A"/>
    <w:rsid w:val="00387A4B"/>
    <w:rsid w:val="00390BF0"/>
    <w:rsid w:val="00395849"/>
    <w:rsid w:val="003960A2"/>
    <w:rsid w:val="003A019E"/>
    <w:rsid w:val="003A5E15"/>
    <w:rsid w:val="003A79AF"/>
    <w:rsid w:val="003B0166"/>
    <w:rsid w:val="003B183A"/>
    <w:rsid w:val="003B296A"/>
    <w:rsid w:val="003B3AA8"/>
    <w:rsid w:val="003B4364"/>
    <w:rsid w:val="003B43E8"/>
    <w:rsid w:val="003B6CBC"/>
    <w:rsid w:val="003B6FA1"/>
    <w:rsid w:val="003C29EC"/>
    <w:rsid w:val="003C2BCE"/>
    <w:rsid w:val="003C2CBA"/>
    <w:rsid w:val="003C4B34"/>
    <w:rsid w:val="003C65E9"/>
    <w:rsid w:val="003C7349"/>
    <w:rsid w:val="003D0B97"/>
    <w:rsid w:val="003D1253"/>
    <w:rsid w:val="003D35F7"/>
    <w:rsid w:val="003D4AFF"/>
    <w:rsid w:val="003D5833"/>
    <w:rsid w:val="003E07A7"/>
    <w:rsid w:val="003E0B12"/>
    <w:rsid w:val="003E10B1"/>
    <w:rsid w:val="003E1A11"/>
    <w:rsid w:val="003E34B5"/>
    <w:rsid w:val="003E444E"/>
    <w:rsid w:val="003E52F5"/>
    <w:rsid w:val="003E597F"/>
    <w:rsid w:val="003E64A7"/>
    <w:rsid w:val="003E6E97"/>
    <w:rsid w:val="003E7B83"/>
    <w:rsid w:val="003E7F9E"/>
    <w:rsid w:val="003F1BAB"/>
    <w:rsid w:val="003F238A"/>
    <w:rsid w:val="003F4CB5"/>
    <w:rsid w:val="003F4DF8"/>
    <w:rsid w:val="003F67AD"/>
    <w:rsid w:val="00401330"/>
    <w:rsid w:val="00401369"/>
    <w:rsid w:val="00401C2C"/>
    <w:rsid w:val="00405669"/>
    <w:rsid w:val="00405B1B"/>
    <w:rsid w:val="00406870"/>
    <w:rsid w:val="004072FC"/>
    <w:rsid w:val="00407D01"/>
    <w:rsid w:val="00412535"/>
    <w:rsid w:val="00416185"/>
    <w:rsid w:val="00416D87"/>
    <w:rsid w:val="0042169C"/>
    <w:rsid w:val="004268A3"/>
    <w:rsid w:val="004270F7"/>
    <w:rsid w:val="004273E7"/>
    <w:rsid w:val="00431402"/>
    <w:rsid w:val="004314AB"/>
    <w:rsid w:val="00432602"/>
    <w:rsid w:val="00432853"/>
    <w:rsid w:val="00433DC5"/>
    <w:rsid w:val="00435094"/>
    <w:rsid w:val="00435826"/>
    <w:rsid w:val="0043643F"/>
    <w:rsid w:val="004364EF"/>
    <w:rsid w:val="004377DA"/>
    <w:rsid w:val="004401B8"/>
    <w:rsid w:val="00440423"/>
    <w:rsid w:val="00445642"/>
    <w:rsid w:val="00445D44"/>
    <w:rsid w:val="00447C22"/>
    <w:rsid w:val="0045201D"/>
    <w:rsid w:val="0045623D"/>
    <w:rsid w:val="00457B94"/>
    <w:rsid w:val="004622F8"/>
    <w:rsid w:val="00465491"/>
    <w:rsid w:val="00465A63"/>
    <w:rsid w:val="00465DBD"/>
    <w:rsid w:val="0047462F"/>
    <w:rsid w:val="0047473A"/>
    <w:rsid w:val="00474A98"/>
    <w:rsid w:val="004807D4"/>
    <w:rsid w:val="00480EBD"/>
    <w:rsid w:val="00481B88"/>
    <w:rsid w:val="004858BA"/>
    <w:rsid w:val="00485C13"/>
    <w:rsid w:val="00486228"/>
    <w:rsid w:val="004870C2"/>
    <w:rsid w:val="004875AF"/>
    <w:rsid w:val="00490AA2"/>
    <w:rsid w:val="0049315E"/>
    <w:rsid w:val="0049798D"/>
    <w:rsid w:val="004A4339"/>
    <w:rsid w:val="004A5022"/>
    <w:rsid w:val="004B0077"/>
    <w:rsid w:val="004B7C4F"/>
    <w:rsid w:val="004C06FB"/>
    <w:rsid w:val="004C53D7"/>
    <w:rsid w:val="004C695F"/>
    <w:rsid w:val="004C7BFF"/>
    <w:rsid w:val="004D028F"/>
    <w:rsid w:val="004D1F27"/>
    <w:rsid w:val="004D558D"/>
    <w:rsid w:val="004D5FED"/>
    <w:rsid w:val="004E11D3"/>
    <w:rsid w:val="004E5879"/>
    <w:rsid w:val="004E76FC"/>
    <w:rsid w:val="004F08BD"/>
    <w:rsid w:val="004F4C8F"/>
    <w:rsid w:val="004F5BB5"/>
    <w:rsid w:val="00500A79"/>
    <w:rsid w:val="00504C4A"/>
    <w:rsid w:val="00505D3D"/>
    <w:rsid w:val="00506A65"/>
    <w:rsid w:val="00507BFC"/>
    <w:rsid w:val="00511822"/>
    <w:rsid w:val="00511C84"/>
    <w:rsid w:val="005149E8"/>
    <w:rsid w:val="005152DB"/>
    <w:rsid w:val="00515988"/>
    <w:rsid w:val="005172E0"/>
    <w:rsid w:val="005200D8"/>
    <w:rsid w:val="00521652"/>
    <w:rsid w:val="00525CCC"/>
    <w:rsid w:val="00526EB2"/>
    <w:rsid w:val="0053440B"/>
    <w:rsid w:val="0054147E"/>
    <w:rsid w:val="005424CC"/>
    <w:rsid w:val="00543E42"/>
    <w:rsid w:val="00543F65"/>
    <w:rsid w:val="005444EB"/>
    <w:rsid w:val="00554C1E"/>
    <w:rsid w:val="005556F2"/>
    <w:rsid w:val="00557644"/>
    <w:rsid w:val="00560620"/>
    <w:rsid w:val="0056190F"/>
    <w:rsid w:val="00562885"/>
    <w:rsid w:val="00563F26"/>
    <w:rsid w:val="005646CC"/>
    <w:rsid w:val="00566635"/>
    <w:rsid w:val="005743FE"/>
    <w:rsid w:val="00575AE5"/>
    <w:rsid w:val="00577130"/>
    <w:rsid w:val="00580E34"/>
    <w:rsid w:val="0058103F"/>
    <w:rsid w:val="0058163E"/>
    <w:rsid w:val="00584369"/>
    <w:rsid w:val="00590FFF"/>
    <w:rsid w:val="005916AD"/>
    <w:rsid w:val="00591C06"/>
    <w:rsid w:val="0059391C"/>
    <w:rsid w:val="005940BE"/>
    <w:rsid w:val="00594CF6"/>
    <w:rsid w:val="005952BE"/>
    <w:rsid w:val="00597061"/>
    <w:rsid w:val="005A0011"/>
    <w:rsid w:val="005A1B0C"/>
    <w:rsid w:val="005A2879"/>
    <w:rsid w:val="005A3898"/>
    <w:rsid w:val="005A4E0B"/>
    <w:rsid w:val="005A5C2F"/>
    <w:rsid w:val="005A5C83"/>
    <w:rsid w:val="005A5D06"/>
    <w:rsid w:val="005A5FD1"/>
    <w:rsid w:val="005A7214"/>
    <w:rsid w:val="005B1A75"/>
    <w:rsid w:val="005B2748"/>
    <w:rsid w:val="005B3246"/>
    <w:rsid w:val="005B3A55"/>
    <w:rsid w:val="005B5AA2"/>
    <w:rsid w:val="005B779C"/>
    <w:rsid w:val="005C5FA8"/>
    <w:rsid w:val="005C635B"/>
    <w:rsid w:val="005C6AA3"/>
    <w:rsid w:val="005D1F71"/>
    <w:rsid w:val="005D429F"/>
    <w:rsid w:val="005D4615"/>
    <w:rsid w:val="005D5D06"/>
    <w:rsid w:val="005D76C4"/>
    <w:rsid w:val="005E1747"/>
    <w:rsid w:val="005E24B0"/>
    <w:rsid w:val="005E4628"/>
    <w:rsid w:val="005E5B56"/>
    <w:rsid w:val="005E6550"/>
    <w:rsid w:val="005E76D6"/>
    <w:rsid w:val="005F25E8"/>
    <w:rsid w:val="005F2AB6"/>
    <w:rsid w:val="005F35A0"/>
    <w:rsid w:val="005F5302"/>
    <w:rsid w:val="005F5D61"/>
    <w:rsid w:val="005F798D"/>
    <w:rsid w:val="0060110E"/>
    <w:rsid w:val="006011CE"/>
    <w:rsid w:val="00601453"/>
    <w:rsid w:val="00602316"/>
    <w:rsid w:val="00602475"/>
    <w:rsid w:val="006024B2"/>
    <w:rsid w:val="006037A4"/>
    <w:rsid w:val="00612344"/>
    <w:rsid w:val="00613442"/>
    <w:rsid w:val="00613F48"/>
    <w:rsid w:val="0061503A"/>
    <w:rsid w:val="00615386"/>
    <w:rsid w:val="00621F52"/>
    <w:rsid w:val="0062295C"/>
    <w:rsid w:val="00624CFA"/>
    <w:rsid w:val="00624DDD"/>
    <w:rsid w:val="00624EC3"/>
    <w:rsid w:val="0062504D"/>
    <w:rsid w:val="00625605"/>
    <w:rsid w:val="0062662A"/>
    <w:rsid w:val="006345BB"/>
    <w:rsid w:val="0063582F"/>
    <w:rsid w:val="0063626C"/>
    <w:rsid w:val="00636B6C"/>
    <w:rsid w:val="00637C82"/>
    <w:rsid w:val="0064272E"/>
    <w:rsid w:val="00642803"/>
    <w:rsid w:val="00643B15"/>
    <w:rsid w:val="00645315"/>
    <w:rsid w:val="006477D7"/>
    <w:rsid w:val="00650415"/>
    <w:rsid w:val="006529EE"/>
    <w:rsid w:val="00652D80"/>
    <w:rsid w:val="00654305"/>
    <w:rsid w:val="00654383"/>
    <w:rsid w:val="00654AC2"/>
    <w:rsid w:val="00654FB0"/>
    <w:rsid w:val="00656DAB"/>
    <w:rsid w:val="00660CB9"/>
    <w:rsid w:val="00661644"/>
    <w:rsid w:val="0066165D"/>
    <w:rsid w:val="00662B3C"/>
    <w:rsid w:val="00666E68"/>
    <w:rsid w:val="00666F61"/>
    <w:rsid w:val="0066751C"/>
    <w:rsid w:val="00667F7B"/>
    <w:rsid w:val="00671942"/>
    <w:rsid w:val="00674015"/>
    <w:rsid w:val="00676E98"/>
    <w:rsid w:val="00681592"/>
    <w:rsid w:val="006829D7"/>
    <w:rsid w:val="0068403C"/>
    <w:rsid w:val="00685889"/>
    <w:rsid w:val="006868B2"/>
    <w:rsid w:val="00686ECC"/>
    <w:rsid w:val="00687798"/>
    <w:rsid w:val="00687D28"/>
    <w:rsid w:val="00695FEB"/>
    <w:rsid w:val="006975B7"/>
    <w:rsid w:val="006977AD"/>
    <w:rsid w:val="006A1C52"/>
    <w:rsid w:val="006B1BCA"/>
    <w:rsid w:val="006B208D"/>
    <w:rsid w:val="006B46EF"/>
    <w:rsid w:val="006B55DC"/>
    <w:rsid w:val="006C0118"/>
    <w:rsid w:val="006C0983"/>
    <w:rsid w:val="006C13A9"/>
    <w:rsid w:val="006C2368"/>
    <w:rsid w:val="006C56E6"/>
    <w:rsid w:val="006C6E8F"/>
    <w:rsid w:val="006D01B1"/>
    <w:rsid w:val="006D0C5F"/>
    <w:rsid w:val="006D0DF3"/>
    <w:rsid w:val="006D0EA5"/>
    <w:rsid w:val="006D2F73"/>
    <w:rsid w:val="006D3350"/>
    <w:rsid w:val="006D354B"/>
    <w:rsid w:val="006D4B8C"/>
    <w:rsid w:val="006E0A9D"/>
    <w:rsid w:val="006E1388"/>
    <w:rsid w:val="006E224F"/>
    <w:rsid w:val="006E30FA"/>
    <w:rsid w:val="006E370D"/>
    <w:rsid w:val="006E43AE"/>
    <w:rsid w:val="006E5CBE"/>
    <w:rsid w:val="006E69CB"/>
    <w:rsid w:val="006F0275"/>
    <w:rsid w:val="006F04D2"/>
    <w:rsid w:val="006F0C9B"/>
    <w:rsid w:val="006F5555"/>
    <w:rsid w:val="00702676"/>
    <w:rsid w:val="00704849"/>
    <w:rsid w:val="00704C3E"/>
    <w:rsid w:val="007070E8"/>
    <w:rsid w:val="00710A40"/>
    <w:rsid w:val="0071143C"/>
    <w:rsid w:val="00711F4C"/>
    <w:rsid w:val="007120A3"/>
    <w:rsid w:val="007131E9"/>
    <w:rsid w:val="00713C95"/>
    <w:rsid w:val="00722913"/>
    <w:rsid w:val="007245C6"/>
    <w:rsid w:val="00724E06"/>
    <w:rsid w:val="00725673"/>
    <w:rsid w:val="0072567F"/>
    <w:rsid w:val="007268F1"/>
    <w:rsid w:val="00726CF1"/>
    <w:rsid w:val="00731BF2"/>
    <w:rsid w:val="00733620"/>
    <w:rsid w:val="00733B44"/>
    <w:rsid w:val="00734C93"/>
    <w:rsid w:val="00735776"/>
    <w:rsid w:val="007375CF"/>
    <w:rsid w:val="007445A7"/>
    <w:rsid w:val="0074596E"/>
    <w:rsid w:val="007462D5"/>
    <w:rsid w:val="00746B88"/>
    <w:rsid w:val="00746BEA"/>
    <w:rsid w:val="007500BF"/>
    <w:rsid w:val="00750938"/>
    <w:rsid w:val="00751596"/>
    <w:rsid w:val="007528F2"/>
    <w:rsid w:val="00755FEC"/>
    <w:rsid w:val="00757864"/>
    <w:rsid w:val="00757A26"/>
    <w:rsid w:val="00761C56"/>
    <w:rsid w:val="00762B00"/>
    <w:rsid w:val="007660B3"/>
    <w:rsid w:val="00766C0D"/>
    <w:rsid w:val="007671BD"/>
    <w:rsid w:val="00771B85"/>
    <w:rsid w:val="007725C7"/>
    <w:rsid w:val="00772BAB"/>
    <w:rsid w:val="00773398"/>
    <w:rsid w:val="00775198"/>
    <w:rsid w:val="0077555D"/>
    <w:rsid w:val="007769DC"/>
    <w:rsid w:val="00776ED6"/>
    <w:rsid w:val="0078254B"/>
    <w:rsid w:val="00782CB2"/>
    <w:rsid w:val="00784444"/>
    <w:rsid w:val="00785C3C"/>
    <w:rsid w:val="00786934"/>
    <w:rsid w:val="00786E09"/>
    <w:rsid w:val="007873B0"/>
    <w:rsid w:val="0078742D"/>
    <w:rsid w:val="007915CA"/>
    <w:rsid w:val="00791E08"/>
    <w:rsid w:val="00793294"/>
    <w:rsid w:val="0079527E"/>
    <w:rsid w:val="0079621E"/>
    <w:rsid w:val="007A03B0"/>
    <w:rsid w:val="007A1C7D"/>
    <w:rsid w:val="007A408E"/>
    <w:rsid w:val="007A62F0"/>
    <w:rsid w:val="007A7960"/>
    <w:rsid w:val="007B0C0A"/>
    <w:rsid w:val="007B34AD"/>
    <w:rsid w:val="007C186C"/>
    <w:rsid w:val="007C3559"/>
    <w:rsid w:val="007C49A1"/>
    <w:rsid w:val="007C688E"/>
    <w:rsid w:val="007C7E9B"/>
    <w:rsid w:val="007D0958"/>
    <w:rsid w:val="007D16D2"/>
    <w:rsid w:val="007D208C"/>
    <w:rsid w:val="007D54D9"/>
    <w:rsid w:val="007D6794"/>
    <w:rsid w:val="007D760D"/>
    <w:rsid w:val="007E224A"/>
    <w:rsid w:val="007E2425"/>
    <w:rsid w:val="007E2B0B"/>
    <w:rsid w:val="007E3995"/>
    <w:rsid w:val="007E435E"/>
    <w:rsid w:val="007E4EDD"/>
    <w:rsid w:val="007F19BA"/>
    <w:rsid w:val="007F54F9"/>
    <w:rsid w:val="007F5CB9"/>
    <w:rsid w:val="007F75EB"/>
    <w:rsid w:val="00801918"/>
    <w:rsid w:val="008054BF"/>
    <w:rsid w:val="008061D7"/>
    <w:rsid w:val="00806B1C"/>
    <w:rsid w:val="00811E4E"/>
    <w:rsid w:val="00811FC7"/>
    <w:rsid w:val="00812479"/>
    <w:rsid w:val="00813A78"/>
    <w:rsid w:val="00814607"/>
    <w:rsid w:val="00815819"/>
    <w:rsid w:val="00815867"/>
    <w:rsid w:val="00815B11"/>
    <w:rsid w:val="00815ED9"/>
    <w:rsid w:val="00817B9C"/>
    <w:rsid w:val="00823673"/>
    <w:rsid w:val="0082487D"/>
    <w:rsid w:val="0082488D"/>
    <w:rsid w:val="00832ADB"/>
    <w:rsid w:val="00835B43"/>
    <w:rsid w:val="00845840"/>
    <w:rsid w:val="00846E26"/>
    <w:rsid w:val="00850F1A"/>
    <w:rsid w:val="008537B7"/>
    <w:rsid w:val="00855330"/>
    <w:rsid w:val="00855B72"/>
    <w:rsid w:val="00860A87"/>
    <w:rsid w:val="00860CBE"/>
    <w:rsid w:val="0086278C"/>
    <w:rsid w:val="00863C52"/>
    <w:rsid w:val="00863D61"/>
    <w:rsid w:val="0086475F"/>
    <w:rsid w:val="00865A8B"/>
    <w:rsid w:val="00867D49"/>
    <w:rsid w:val="00870147"/>
    <w:rsid w:val="00871A8E"/>
    <w:rsid w:val="00871CD2"/>
    <w:rsid w:val="00873BDE"/>
    <w:rsid w:val="00875CC2"/>
    <w:rsid w:val="0088005D"/>
    <w:rsid w:val="00883B64"/>
    <w:rsid w:val="00884212"/>
    <w:rsid w:val="008843C9"/>
    <w:rsid w:val="0088505C"/>
    <w:rsid w:val="00886856"/>
    <w:rsid w:val="00890F74"/>
    <w:rsid w:val="00891F9F"/>
    <w:rsid w:val="00893309"/>
    <w:rsid w:val="0089686E"/>
    <w:rsid w:val="008B4181"/>
    <w:rsid w:val="008C4742"/>
    <w:rsid w:val="008C65E6"/>
    <w:rsid w:val="008C6B56"/>
    <w:rsid w:val="008D4E34"/>
    <w:rsid w:val="008D60EE"/>
    <w:rsid w:val="008D6D92"/>
    <w:rsid w:val="008D7A3A"/>
    <w:rsid w:val="008E2E48"/>
    <w:rsid w:val="008E3A10"/>
    <w:rsid w:val="008E6EF5"/>
    <w:rsid w:val="008F09EC"/>
    <w:rsid w:val="008F4CD2"/>
    <w:rsid w:val="008F560C"/>
    <w:rsid w:val="0090032D"/>
    <w:rsid w:val="009011C6"/>
    <w:rsid w:val="00901A0C"/>
    <w:rsid w:val="00902509"/>
    <w:rsid w:val="00902DDA"/>
    <w:rsid w:val="00903A3A"/>
    <w:rsid w:val="00905103"/>
    <w:rsid w:val="00905CD3"/>
    <w:rsid w:val="00911843"/>
    <w:rsid w:val="0091206F"/>
    <w:rsid w:val="00912B67"/>
    <w:rsid w:val="009155DA"/>
    <w:rsid w:val="00915ED1"/>
    <w:rsid w:val="00916403"/>
    <w:rsid w:val="00916D2A"/>
    <w:rsid w:val="009178E0"/>
    <w:rsid w:val="00920506"/>
    <w:rsid w:val="00920C80"/>
    <w:rsid w:val="009217A9"/>
    <w:rsid w:val="009241E9"/>
    <w:rsid w:val="0092523E"/>
    <w:rsid w:val="009253A1"/>
    <w:rsid w:val="009267B1"/>
    <w:rsid w:val="009270E5"/>
    <w:rsid w:val="00931E01"/>
    <w:rsid w:val="00934CA0"/>
    <w:rsid w:val="0093559B"/>
    <w:rsid w:val="009363B1"/>
    <w:rsid w:val="0093716C"/>
    <w:rsid w:val="009372B4"/>
    <w:rsid w:val="009372FA"/>
    <w:rsid w:val="00937B5D"/>
    <w:rsid w:val="00941D7B"/>
    <w:rsid w:val="00946DD8"/>
    <w:rsid w:val="009501E4"/>
    <w:rsid w:val="0095049F"/>
    <w:rsid w:val="0095106E"/>
    <w:rsid w:val="00951168"/>
    <w:rsid w:val="00951AAA"/>
    <w:rsid w:val="0095654E"/>
    <w:rsid w:val="00965511"/>
    <w:rsid w:val="00966045"/>
    <w:rsid w:val="00973DA2"/>
    <w:rsid w:val="009775B5"/>
    <w:rsid w:val="00977F47"/>
    <w:rsid w:val="00980689"/>
    <w:rsid w:val="00980CC5"/>
    <w:rsid w:val="009825C4"/>
    <w:rsid w:val="0098324A"/>
    <w:rsid w:val="00983E76"/>
    <w:rsid w:val="009944FE"/>
    <w:rsid w:val="009968EF"/>
    <w:rsid w:val="00997D6B"/>
    <w:rsid w:val="009A0801"/>
    <w:rsid w:val="009A2912"/>
    <w:rsid w:val="009A2B6F"/>
    <w:rsid w:val="009A55B1"/>
    <w:rsid w:val="009A6145"/>
    <w:rsid w:val="009A7DED"/>
    <w:rsid w:val="009B1518"/>
    <w:rsid w:val="009B1BB9"/>
    <w:rsid w:val="009B1C13"/>
    <w:rsid w:val="009B4984"/>
    <w:rsid w:val="009B4BEB"/>
    <w:rsid w:val="009C2EE6"/>
    <w:rsid w:val="009C393E"/>
    <w:rsid w:val="009C39CA"/>
    <w:rsid w:val="009C42D7"/>
    <w:rsid w:val="009C4315"/>
    <w:rsid w:val="009C4F84"/>
    <w:rsid w:val="009C552E"/>
    <w:rsid w:val="009C62FF"/>
    <w:rsid w:val="009D056B"/>
    <w:rsid w:val="009D083B"/>
    <w:rsid w:val="009D1C5D"/>
    <w:rsid w:val="009D27C0"/>
    <w:rsid w:val="009D5DB0"/>
    <w:rsid w:val="009D65BE"/>
    <w:rsid w:val="009E27D6"/>
    <w:rsid w:val="009E3A10"/>
    <w:rsid w:val="009E6F1C"/>
    <w:rsid w:val="009E7523"/>
    <w:rsid w:val="009E7F0C"/>
    <w:rsid w:val="009EE10D"/>
    <w:rsid w:val="009F2691"/>
    <w:rsid w:val="00A00261"/>
    <w:rsid w:val="00A0483C"/>
    <w:rsid w:val="00A062F0"/>
    <w:rsid w:val="00A10BD5"/>
    <w:rsid w:val="00A117D4"/>
    <w:rsid w:val="00A11944"/>
    <w:rsid w:val="00A141CE"/>
    <w:rsid w:val="00A14786"/>
    <w:rsid w:val="00A213E8"/>
    <w:rsid w:val="00A21414"/>
    <w:rsid w:val="00A22393"/>
    <w:rsid w:val="00A225E2"/>
    <w:rsid w:val="00A22CFF"/>
    <w:rsid w:val="00A23847"/>
    <w:rsid w:val="00A24868"/>
    <w:rsid w:val="00A251FA"/>
    <w:rsid w:val="00A300C6"/>
    <w:rsid w:val="00A30CCD"/>
    <w:rsid w:val="00A3177C"/>
    <w:rsid w:val="00A31F97"/>
    <w:rsid w:val="00A3255B"/>
    <w:rsid w:val="00A3311B"/>
    <w:rsid w:val="00A331D0"/>
    <w:rsid w:val="00A34424"/>
    <w:rsid w:val="00A35CE7"/>
    <w:rsid w:val="00A37AF2"/>
    <w:rsid w:val="00A37B68"/>
    <w:rsid w:val="00A426C1"/>
    <w:rsid w:val="00A44FEF"/>
    <w:rsid w:val="00A47EDC"/>
    <w:rsid w:val="00A528EC"/>
    <w:rsid w:val="00A53016"/>
    <w:rsid w:val="00A5359C"/>
    <w:rsid w:val="00A53967"/>
    <w:rsid w:val="00A55109"/>
    <w:rsid w:val="00A5647B"/>
    <w:rsid w:val="00A56CCE"/>
    <w:rsid w:val="00A57255"/>
    <w:rsid w:val="00A60F5B"/>
    <w:rsid w:val="00A62166"/>
    <w:rsid w:val="00A71028"/>
    <w:rsid w:val="00A7247B"/>
    <w:rsid w:val="00A72E7D"/>
    <w:rsid w:val="00A755FA"/>
    <w:rsid w:val="00A77667"/>
    <w:rsid w:val="00A80562"/>
    <w:rsid w:val="00A81388"/>
    <w:rsid w:val="00A82E4E"/>
    <w:rsid w:val="00A8525E"/>
    <w:rsid w:val="00A854DF"/>
    <w:rsid w:val="00A8566F"/>
    <w:rsid w:val="00A85926"/>
    <w:rsid w:val="00A86DEA"/>
    <w:rsid w:val="00A903CE"/>
    <w:rsid w:val="00A925BA"/>
    <w:rsid w:val="00A95D6A"/>
    <w:rsid w:val="00A9647A"/>
    <w:rsid w:val="00A971C0"/>
    <w:rsid w:val="00A97795"/>
    <w:rsid w:val="00A97889"/>
    <w:rsid w:val="00AA20B4"/>
    <w:rsid w:val="00AA357C"/>
    <w:rsid w:val="00AA407E"/>
    <w:rsid w:val="00AA4E33"/>
    <w:rsid w:val="00AA5E3E"/>
    <w:rsid w:val="00AA5F21"/>
    <w:rsid w:val="00AA6B8C"/>
    <w:rsid w:val="00AA6EBA"/>
    <w:rsid w:val="00AA71CC"/>
    <w:rsid w:val="00AA7CBA"/>
    <w:rsid w:val="00AB179F"/>
    <w:rsid w:val="00AB55AC"/>
    <w:rsid w:val="00AB692A"/>
    <w:rsid w:val="00AB6FE0"/>
    <w:rsid w:val="00AC509D"/>
    <w:rsid w:val="00AD4378"/>
    <w:rsid w:val="00AD54B6"/>
    <w:rsid w:val="00AE2265"/>
    <w:rsid w:val="00AE2AE5"/>
    <w:rsid w:val="00AE4BD0"/>
    <w:rsid w:val="00AE6832"/>
    <w:rsid w:val="00AE7E52"/>
    <w:rsid w:val="00AF0AFC"/>
    <w:rsid w:val="00AF2778"/>
    <w:rsid w:val="00AF59AF"/>
    <w:rsid w:val="00AF5A5B"/>
    <w:rsid w:val="00AF608D"/>
    <w:rsid w:val="00AF7735"/>
    <w:rsid w:val="00B00A98"/>
    <w:rsid w:val="00B00CF8"/>
    <w:rsid w:val="00B027A2"/>
    <w:rsid w:val="00B064C5"/>
    <w:rsid w:val="00B07789"/>
    <w:rsid w:val="00B11697"/>
    <w:rsid w:val="00B11F81"/>
    <w:rsid w:val="00B1242F"/>
    <w:rsid w:val="00B125EE"/>
    <w:rsid w:val="00B1443E"/>
    <w:rsid w:val="00B146AC"/>
    <w:rsid w:val="00B1534A"/>
    <w:rsid w:val="00B219F3"/>
    <w:rsid w:val="00B2400B"/>
    <w:rsid w:val="00B262F8"/>
    <w:rsid w:val="00B26A63"/>
    <w:rsid w:val="00B27252"/>
    <w:rsid w:val="00B30F81"/>
    <w:rsid w:val="00B3210E"/>
    <w:rsid w:val="00B32E1C"/>
    <w:rsid w:val="00B35235"/>
    <w:rsid w:val="00B433D4"/>
    <w:rsid w:val="00B45ACA"/>
    <w:rsid w:val="00B463F6"/>
    <w:rsid w:val="00B46EEE"/>
    <w:rsid w:val="00B54F64"/>
    <w:rsid w:val="00B6225E"/>
    <w:rsid w:val="00B667EE"/>
    <w:rsid w:val="00B71757"/>
    <w:rsid w:val="00B71B9F"/>
    <w:rsid w:val="00B74186"/>
    <w:rsid w:val="00B7460F"/>
    <w:rsid w:val="00B75E72"/>
    <w:rsid w:val="00B760C4"/>
    <w:rsid w:val="00B765E4"/>
    <w:rsid w:val="00B76C70"/>
    <w:rsid w:val="00B80D6E"/>
    <w:rsid w:val="00B8189A"/>
    <w:rsid w:val="00B81BDB"/>
    <w:rsid w:val="00B827C1"/>
    <w:rsid w:val="00B92C03"/>
    <w:rsid w:val="00B93777"/>
    <w:rsid w:val="00B969F8"/>
    <w:rsid w:val="00B974D9"/>
    <w:rsid w:val="00B97EA7"/>
    <w:rsid w:val="00BA008E"/>
    <w:rsid w:val="00BA3EB7"/>
    <w:rsid w:val="00BA4A55"/>
    <w:rsid w:val="00BA4FF7"/>
    <w:rsid w:val="00BA545B"/>
    <w:rsid w:val="00BA6D4E"/>
    <w:rsid w:val="00BB0155"/>
    <w:rsid w:val="00BB14A0"/>
    <w:rsid w:val="00BB3C31"/>
    <w:rsid w:val="00BB3C35"/>
    <w:rsid w:val="00BB795C"/>
    <w:rsid w:val="00BB7AB4"/>
    <w:rsid w:val="00BC4EEE"/>
    <w:rsid w:val="00BC6670"/>
    <w:rsid w:val="00BC73B2"/>
    <w:rsid w:val="00BC7D9F"/>
    <w:rsid w:val="00BD18D5"/>
    <w:rsid w:val="00BD26AF"/>
    <w:rsid w:val="00BD41A0"/>
    <w:rsid w:val="00BD41EA"/>
    <w:rsid w:val="00BD5097"/>
    <w:rsid w:val="00BD65D8"/>
    <w:rsid w:val="00BD7469"/>
    <w:rsid w:val="00BE008C"/>
    <w:rsid w:val="00BE03D9"/>
    <w:rsid w:val="00BE25DC"/>
    <w:rsid w:val="00BE2AEF"/>
    <w:rsid w:val="00BE3E5F"/>
    <w:rsid w:val="00BE43F6"/>
    <w:rsid w:val="00BE4BC1"/>
    <w:rsid w:val="00BE7C2F"/>
    <w:rsid w:val="00BF24AB"/>
    <w:rsid w:val="00BF3399"/>
    <w:rsid w:val="00BF3A65"/>
    <w:rsid w:val="00BF3CF9"/>
    <w:rsid w:val="00BF5D88"/>
    <w:rsid w:val="00C00620"/>
    <w:rsid w:val="00C00E3C"/>
    <w:rsid w:val="00C03A4A"/>
    <w:rsid w:val="00C0597F"/>
    <w:rsid w:val="00C068A4"/>
    <w:rsid w:val="00C0761A"/>
    <w:rsid w:val="00C11067"/>
    <w:rsid w:val="00C114A0"/>
    <w:rsid w:val="00C143BE"/>
    <w:rsid w:val="00C14812"/>
    <w:rsid w:val="00C22CEE"/>
    <w:rsid w:val="00C23D30"/>
    <w:rsid w:val="00C30356"/>
    <w:rsid w:val="00C32908"/>
    <w:rsid w:val="00C35510"/>
    <w:rsid w:val="00C36663"/>
    <w:rsid w:val="00C36BD5"/>
    <w:rsid w:val="00C373E6"/>
    <w:rsid w:val="00C40697"/>
    <w:rsid w:val="00C4166A"/>
    <w:rsid w:val="00C422D2"/>
    <w:rsid w:val="00C45DD3"/>
    <w:rsid w:val="00C47AC3"/>
    <w:rsid w:val="00C50B10"/>
    <w:rsid w:val="00C512B1"/>
    <w:rsid w:val="00C513F8"/>
    <w:rsid w:val="00C51FC9"/>
    <w:rsid w:val="00C53686"/>
    <w:rsid w:val="00C54774"/>
    <w:rsid w:val="00C5701F"/>
    <w:rsid w:val="00C57F7A"/>
    <w:rsid w:val="00C600FC"/>
    <w:rsid w:val="00C6096D"/>
    <w:rsid w:val="00C60A16"/>
    <w:rsid w:val="00C6142B"/>
    <w:rsid w:val="00C621FA"/>
    <w:rsid w:val="00C624BF"/>
    <w:rsid w:val="00C6352E"/>
    <w:rsid w:val="00C660FE"/>
    <w:rsid w:val="00C66304"/>
    <w:rsid w:val="00C72154"/>
    <w:rsid w:val="00C74286"/>
    <w:rsid w:val="00C7556F"/>
    <w:rsid w:val="00C81FED"/>
    <w:rsid w:val="00C87E50"/>
    <w:rsid w:val="00C901F8"/>
    <w:rsid w:val="00C90281"/>
    <w:rsid w:val="00C96589"/>
    <w:rsid w:val="00C969DD"/>
    <w:rsid w:val="00CA34CD"/>
    <w:rsid w:val="00CA4D83"/>
    <w:rsid w:val="00CA641F"/>
    <w:rsid w:val="00CB1116"/>
    <w:rsid w:val="00CB50EB"/>
    <w:rsid w:val="00CB5168"/>
    <w:rsid w:val="00CC4322"/>
    <w:rsid w:val="00CC492F"/>
    <w:rsid w:val="00CC660B"/>
    <w:rsid w:val="00CD2982"/>
    <w:rsid w:val="00CD39B7"/>
    <w:rsid w:val="00CD3F43"/>
    <w:rsid w:val="00CD5DC8"/>
    <w:rsid w:val="00CD6CA8"/>
    <w:rsid w:val="00CE026B"/>
    <w:rsid w:val="00CE14EC"/>
    <w:rsid w:val="00CE39DF"/>
    <w:rsid w:val="00CE4121"/>
    <w:rsid w:val="00CE4BBD"/>
    <w:rsid w:val="00CE74B8"/>
    <w:rsid w:val="00CE74DD"/>
    <w:rsid w:val="00CF0D39"/>
    <w:rsid w:val="00CF184B"/>
    <w:rsid w:val="00CF534D"/>
    <w:rsid w:val="00D003F8"/>
    <w:rsid w:val="00D006A2"/>
    <w:rsid w:val="00D02B8A"/>
    <w:rsid w:val="00D06A2A"/>
    <w:rsid w:val="00D0712B"/>
    <w:rsid w:val="00D112FF"/>
    <w:rsid w:val="00D11F63"/>
    <w:rsid w:val="00D141DD"/>
    <w:rsid w:val="00D20965"/>
    <w:rsid w:val="00D219CE"/>
    <w:rsid w:val="00D21B8A"/>
    <w:rsid w:val="00D22357"/>
    <w:rsid w:val="00D23054"/>
    <w:rsid w:val="00D230F7"/>
    <w:rsid w:val="00D23F3A"/>
    <w:rsid w:val="00D25FE1"/>
    <w:rsid w:val="00D26353"/>
    <w:rsid w:val="00D317D6"/>
    <w:rsid w:val="00D33B99"/>
    <w:rsid w:val="00D33FF1"/>
    <w:rsid w:val="00D3456A"/>
    <w:rsid w:val="00D345EE"/>
    <w:rsid w:val="00D35CC2"/>
    <w:rsid w:val="00D4330F"/>
    <w:rsid w:val="00D442F7"/>
    <w:rsid w:val="00D47756"/>
    <w:rsid w:val="00D52D0F"/>
    <w:rsid w:val="00D5313F"/>
    <w:rsid w:val="00D56F67"/>
    <w:rsid w:val="00D60640"/>
    <w:rsid w:val="00D624BA"/>
    <w:rsid w:val="00D6327E"/>
    <w:rsid w:val="00D63F29"/>
    <w:rsid w:val="00D642CB"/>
    <w:rsid w:val="00D64FA7"/>
    <w:rsid w:val="00D66D19"/>
    <w:rsid w:val="00D706D2"/>
    <w:rsid w:val="00D719C6"/>
    <w:rsid w:val="00D73236"/>
    <w:rsid w:val="00D73260"/>
    <w:rsid w:val="00D75514"/>
    <w:rsid w:val="00D77EE0"/>
    <w:rsid w:val="00D804BD"/>
    <w:rsid w:val="00D809FC"/>
    <w:rsid w:val="00D81F4A"/>
    <w:rsid w:val="00D84728"/>
    <w:rsid w:val="00D8608D"/>
    <w:rsid w:val="00D90E95"/>
    <w:rsid w:val="00D93E42"/>
    <w:rsid w:val="00D96163"/>
    <w:rsid w:val="00DA19C0"/>
    <w:rsid w:val="00DA29B4"/>
    <w:rsid w:val="00DA3A86"/>
    <w:rsid w:val="00DA5D00"/>
    <w:rsid w:val="00DA75E6"/>
    <w:rsid w:val="00DB55D9"/>
    <w:rsid w:val="00DC0AC0"/>
    <w:rsid w:val="00DC3C71"/>
    <w:rsid w:val="00DC4130"/>
    <w:rsid w:val="00DC57C6"/>
    <w:rsid w:val="00DC756F"/>
    <w:rsid w:val="00DD0817"/>
    <w:rsid w:val="00DD1027"/>
    <w:rsid w:val="00DD7E79"/>
    <w:rsid w:val="00DE00F7"/>
    <w:rsid w:val="00DE160B"/>
    <w:rsid w:val="00DE167A"/>
    <w:rsid w:val="00DE18CE"/>
    <w:rsid w:val="00DE2BAB"/>
    <w:rsid w:val="00DE316F"/>
    <w:rsid w:val="00DE50B6"/>
    <w:rsid w:val="00DE6A13"/>
    <w:rsid w:val="00DF3E9D"/>
    <w:rsid w:val="00DF5180"/>
    <w:rsid w:val="00DF728E"/>
    <w:rsid w:val="00E00D89"/>
    <w:rsid w:val="00E01178"/>
    <w:rsid w:val="00E01F38"/>
    <w:rsid w:val="00E0228E"/>
    <w:rsid w:val="00E04302"/>
    <w:rsid w:val="00E04E9C"/>
    <w:rsid w:val="00E06C9A"/>
    <w:rsid w:val="00E157E3"/>
    <w:rsid w:val="00E15AAE"/>
    <w:rsid w:val="00E17C5D"/>
    <w:rsid w:val="00E22573"/>
    <w:rsid w:val="00E22C0C"/>
    <w:rsid w:val="00E242BC"/>
    <w:rsid w:val="00E24E56"/>
    <w:rsid w:val="00E25D57"/>
    <w:rsid w:val="00E25D59"/>
    <w:rsid w:val="00E25F1C"/>
    <w:rsid w:val="00E261BF"/>
    <w:rsid w:val="00E30E37"/>
    <w:rsid w:val="00E31E9E"/>
    <w:rsid w:val="00E322C7"/>
    <w:rsid w:val="00E32D0D"/>
    <w:rsid w:val="00E3480A"/>
    <w:rsid w:val="00E37367"/>
    <w:rsid w:val="00E413A2"/>
    <w:rsid w:val="00E418E3"/>
    <w:rsid w:val="00E419C3"/>
    <w:rsid w:val="00E433C8"/>
    <w:rsid w:val="00E4381E"/>
    <w:rsid w:val="00E43B75"/>
    <w:rsid w:val="00E44E12"/>
    <w:rsid w:val="00E45B99"/>
    <w:rsid w:val="00E46BDC"/>
    <w:rsid w:val="00E47DFA"/>
    <w:rsid w:val="00E539FE"/>
    <w:rsid w:val="00E553EA"/>
    <w:rsid w:val="00E56048"/>
    <w:rsid w:val="00E606FD"/>
    <w:rsid w:val="00E60704"/>
    <w:rsid w:val="00E613FF"/>
    <w:rsid w:val="00E62153"/>
    <w:rsid w:val="00E64BF8"/>
    <w:rsid w:val="00E67BEE"/>
    <w:rsid w:val="00E71456"/>
    <w:rsid w:val="00E71507"/>
    <w:rsid w:val="00E75569"/>
    <w:rsid w:val="00E8082F"/>
    <w:rsid w:val="00E829B2"/>
    <w:rsid w:val="00E82A94"/>
    <w:rsid w:val="00E8359A"/>
    <w:rsid w:val="00E84871"/>
    <w:rsid w:val="00E849E1"/>
    <w:rsid w:val="00E87507"/>
    <w:rsid w:val="00E904FA"/>
    <w:rsid w:val="00E908D5"/>
    <w:rsid w:val="00E91179"/>
    <w:rsid w:val="00E91542"/>
    <w:rsid w:val="00E9212E"/>
    <w:rsid w:val="00E9255A"/>
    <w:rsid w:val="00E92A1F"/>
    <w:rsid w:val="00E92CA0"/>
    <w:rsid w:val="00E944CE"/>
    <w:rsid w:val="00E96FCB"/>
    <w:rsid w:val="00E973CC"/>
    <w:rsid w:val="00EA3523"/>
    <w:rsid w:val="00EA5EAD"/>
    <w:rsid w:val="00EA7104"/>
    <w:rsid w:val="00EA791C"/>
    <w:rsid w:val="00EB2D71"/>
    <w:rsid w:val="00EB38F4"/>
    <w:rsid w:val="00EB4E16"/>
    <w:rsid w:val="00EB5966"/>
    <w:rsid w:val="00EB60F8"/>
    <w:rsid w:val="00EB6593"/>
    <w:rsid w:val="00EB773E"/>
    <w:rsid w:val="00EC00B8"/>
    <w:rsid w:val="00EC05A9"/>
    <w:rsid w:val="00EC2095"/>
    <w:rsid w:val="00EC24A2"/>
    <w:rsid w:val="00EC31E4"/>
    <w:rsid w:val="00EC707C"/>
    <w:rsid w:val="00EC7D38"/>
    <w:rsid w:val="00EC7DFD"/>
    <w:rsid w:val="00ED13E4"/>
    <w:rsid w:val="00ED2BF7"/>
    <w:rsid w:val="00ED37D4"/>
    <w:rsid w:val="00ED4F22"/>
    <w:rsid w:val="00ED5AE8"/>
    <w:rsid w:val="00ED6A5F"/>
    <w:rsid w:val="00EE0F37"/>
    <w:rsid w:val="00EE1E4E"/>
    <w:rsid w:val="00EE4C4F"/>
    <w:rsid w:val="00EE6146"/>
    <w:rsid w:val="00EE62EE"/>
    <w:rsid w:val="00EF01E9"/>
    <w:rsid w:val="00EF0DD6"/>
    <w:rsid w:val="00EF235B"/>
    <w:rsid w:val="00EF2969"/>
    <w:rsid w:val="00EF5C77"/>
    <w:rsid w:val="00F00B7A"/>
    <w:rsid w:val="00F026D0"/>
    <w:rsid w:val="00F0276F"/>
    <w:rsid w:val="00F05469"/>
    <w:rsid w:val="00F079E9"/>
    <w:rsid w:val="00F106DA"/>
    <w:rsid w:val="00F12FF7"/>
    <w:rsid w:val="00F13DD1"/>
    <w:rsid w:val="00F15DDA"/>
    <w:rsid w:val="00F16277"/>
    <w:rsid w:val="00F162B0"/>
    <w:rsid w:val="00F20370"/>
    <w:rsid w:val="00F3122C"/>
    <w:rsid w:val="00F36DA2"/>
    <w:rsid w:val="00F40B6F"/>
    <w:rsid w:val="00F42221"/>
    <w:rsid w:val="00F431AF"/>
    <w:rsid w:val="00F434CA"/>
    <w:rsid w:val="00F43A43"/>
    <w:rsid w:val="00F457EE"/>
    <w:rsid w:val="00F463DF"/>
    <w:rsid w:val="00F50AE8"/>
    <w:rsid w:val="00F511E8"/>
    <w:rsid w:val="00F5322A"/>
    <w:rsid w:val="00F53CBC"/>
    <w:rsid w:val="00F5497D"/>
    <w:rsid w:val="00F56EF2"/>
    <w:rsid w:val="00F57797"/>
    <w:rsid w:val="00F607F3"/>
    <w:rsid w:val="00F61240"/>
    <w:rsid w:val="00F628CA"/>
    <w:rsid w:val="00F62B5D"/>
    <w:rsid w:val="00F6301C"/>
    <w:rsid w:val="00F649DE"/>
    <w:rsid w:val="00F64B88"/>
    <w:rsid w:val="00F65183"/>
    <w:rsid w:val="00F6652B"/>
    <w:rsid w:val="00F66F2B"/>
    <w:rsid w:val="00F67741"/>
    <w:rsid w:val="00F713BB"/>
    <w:rsid w:val="00F71747"/>
    <w:rsid w:val="00F71AE6"/>
    <w:rsid w:val="00F721C7"/>
    <w:rsid w:val="00F735F9"/>
    <w:rsid w:val="00F738CC"/>
    <w:rsid w:val="00F75E31"/>
    <w:rsid w:val="00F76B7B"/>
    <w:rsid w:val="00F76DAC"/>
    <w:rsid w:val="00F81298"/>
    <w:rsid w:val="00F814C4"/>
    <w:rsid w:val="00F82D17"/>
    <w:rsid w:val="00F86034"/>
    <w:rsid w:val="00F87399"/>
    <w:rsid w:val="00F9115E"/>
    <w:rsid w:val="00F92962"/>
    <w:rsid w:val="00F92CDA"/>
    <w:rsid w:val="00F9502B"/>
    <w:rsid w:val="00FA0311"/>
    <w:rsid w:val="00FA2CE1"/>
    <w:rsid w:val="00FA3A9B"/>
    <w:rsid w:val="00FA4162"/>
    <w:rsid w:val="00FA585C"/>
    <w:rsid w:val="00FB0918"/>
    <w:rsid w:val="00FB38F0"/>
    <w:rsid w:val="00FB3920"/>
    <w:rsid w:val="00FB4F07"/>
    <w:rsid w:val="00FB55E9"/>
    <w:rsid w:val="00FB6244"/>
    <w:rsid w:val="00FB7FB7"/>
    <w:rsid w:val="00FC02D6"/>
    <w:rsid w:val="00FC426B"/>
    <w:rsid w:val="00FC5049"/>
    <w:rsid w:val="00FC5A25"/>
    <w:rsid w:val="00FC5EC2"/>
    <w:rsid w:val="00FC7FEA"/>
    <w:rsid w:val="00FD0F44"/>
    <w:rsid w:val="00FD0F48"/>
    <w:rsid w:val="00FD2E6F"/>
    <w:rsid w:val="00FD46BD"/>
    <w:rsid w:val="00FD49B9"/>
    <w:rsid w:val="00FD76AD"/>
    <w:rsid w:val="00FE01B1"/>
    <w:rsid w:val="00FE4892"/>
    <w:rsid w:val="00FE7748"/>
    <w:rsid w:val="00FE796F"/>
    <w:rsid w:val="00FF2F7A"/>
    <w:rsid w:val="00FF3E52"/>
    <w:rsid w:val="00FF5820"/>
    <w:rsid w:val="018E5614"/>
    <w:rsid w:val="0277C351"/>
    <w:rsid w:val="031E98B3"/>
    <w:rsid w:val="052AB8FE"/>
    <w:rsid w:val="062EB8A8"/>
    <w:rsid w:val="086E4D7C"/>
    <w:rsid w:val="092206B7"/>
    <w:rsid w:val="0A7B1B86"/>
    <w:rsid w:val="0B135D92"/>
    <w:rsid w:val="0C3CC3D7"/>
    <w:rsid w:val="0C87A7B5"/>
    <w:rsid w:val="0C987CF7"/>
    <w:rsid w:val="0CB78057"/>
    <w:rsid w:val="0EDE9B8F"/>
    <w:rsid w:val="1175EB34"/>
    <w:rsid w:val="118D0992"/>
    <w:rsid w:val="1211AE88"/>
    <w:rsid w:val="137C8B9B"/>
    <w:rsid w:val="138DB3F5"/>
    <w:rsid w:val="147A6851"/>
    <w:rsid w:val="15C787D4"/>
    <w:rsid w:val="15C83E86"/>
    <w:rsid w:val="17A84D7F"/>
    <w:rsid w:val="17F4076B"/>
    <w:rsid w:val="19F5F686"/>
    <w:rsid w:val="1C143F82"/>
    <w:rsid w:val="1C61469C"/>
    <w:rsid w:val="1CF3EC21"/>
    <w:rsid w:val="211307B1"/>
    <w:rsid w:val="21D059BF"/>
    <w:rsid w:val="231F81C4"/>
    <w:rsid w:val="25831E3D"/>
    <w:rsid w:val="291C7C99"/>
    <w:rsid w:val="2A3A49EF"/>
    <w:rsid w:val="2ACC2B30"/>
    <w:rsid w:val="2B1A0FCD"/>
    <w:rsid w:val="2C024D7D"/>
    <w:rsid w:val="2D3626BD"/>
    <w:rsid w:val="307D60DF"/>
    <w:rsid w:val="30AA4689"/>
    <w:rsid w:val="31B0B7A9"/>
    <w:rsid w:val="32FD4C85"/>
    <w:rsid w:val="33531519"/>
    <w:rsid w:val="33799A78"/>
    <w:rsid w:val="344E3814"/>
    <w:rsid w:val="374EA7D6"/>
    <w:rsid w:val="39210284"/>
    <w:rsid w:val="394311AB"/>
    <w:rsid w:val="3BE6E77C"/>
    <w:rsid w:val="3C92FBF6"/>
    <w:rsid w:val="3D8C4336"/>
    <w:rsid w:val="3FC0B471"/>
    <w:rsid w:val="40444FBA"/>
    <w:rsid w:val="410A2BB5"/>
    <w:rsid w:val="417DC765"/>
    <w:rsid w:val="422AFA3B"/>
    <w:rsid w:val="425FF9F5"/>
    <w:rsid w:val="44009575"/>
    <w:rsid w:val="45FFF0EF"/>
    <w:rsid w:val="4831792D"/>
    <w:rsid w:val="4841B13F"/>
    <w:rsid w:val="484E46F4"/>
    <w:rsid w:val="490126AA"/>
    <w:rsid w:val="4C91804C"/>
    <w:rsid w:val="4CA5B021"/>
    <w:rsid w:val="501BF6F3"/>
    <w:rsid w:val="50D42284"/>
    <w:rsid w:val="5154D32A"/>
    <w:rsid w:val="51CB9E20"/>
    <w:rsid w:val="51E69B35"/>
    <w:rsid w:val="51FC13C6"/>
    <w:rsid w:val="52761E54"/>
    <w:rsid w:val="52D46819"/>
    <w:rsid w:val="52FEBA45"/>
    <w:rsid w:val="5324620B"/>
    <w:rsid w:val="5366AEE8"/>
    <w:rsid w:val="5413BC3C"/>
    <w:rsid w:val="54B71A9C"/>
    <w:rsid w:val="54B94C4C"/>
    <w:rsid w:val="5B4F0E0B"/>
    <w:rsid w:val="5B69635D"/>
    <w:rsid w:val="5BAE4D29"/>
    <w:rsid w:val="5D05E283"/>
    <w:rsid w:val="5E3FB39B"/>
    <w:rsid w:val="5E4C6781"/>
    <w:rsid w:val="5FF4330C"/>
    <w:rsid w:val="6016A663"/>
    <w:rsid w:val="60315141"/>
    <w:rsid w:val="61123331"/>
    <w:rsid w:val="6176F599"/>
    <w:rsid w:val="6363FF2C"/>
    <w:rsid w:val="66C7AF2C"/>
    <w:rsid w:val="6B47DE30"/>
    <w:rsid w:val="70CEF898"/>
    <w:rsid w:val="70E60E62"/>
    <w:rsid w:val="713A90A6"/>
    <w:rsid w:val="71B9E098"/>
    <w:rsid w:val="723D4C7F"/>
    <w:rsid w:val="72F3BC37"/>
    <w:rsid w:val="73D60693"/>
    <w:rsid w:val="76B441C3"/>
    <w:rsid w:val="77A9F8DD"/>
    <w:rsid w:val="7B22842C"/>
    <w:rsid w:val="7B2303B0"/>
    <w:rsid w:val="7C1AFA05"/>
    <w:rsid w:val="7CAF03CF"/>
    <w:rsid w:val="7D040DBF"/>
    <w:rsid w:val="7D079BD7"/>
    <w:rsid w:val="7DBCE898"/>
    <w:rsid w:val="7F742CE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2767"/>
  <w14:docId w14:val="5C161F1E"/>
  <w15:chartTrackingRefBased/>
  <w15:docId w15:val="{66902B97-9D6C-4D96-81E3-80723FE6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982"/>
  </w:style>
  <w:style w:type="paragraph" w:styleId="Heading1">
    <w:name w:val="heading 1"/>
    <w:basedOn w:val="Normal"/>
    <w:next w:val="Normal"/>
    <w:link w:val="Heading1Char"/>
    <w:uiPriority w:val="9"/>
    <w:qFormat/>
    <w:rsid w:val="00F15DDA"/>
    <w:pPr>
      <w:keepNext/>
      <w:keepLines/>
      <w:spacing w:before="360" w:after="80"/>
      <w:ind w:left="720"/>
      <w:outlineLvl w:val="0"/>
    </w:pPr>
    <w:rPr>
      <w:rFonts w:asciiTheme="majorHAnsi" w:eastAsiaTheme="majorEastAsia" w:hAnsiTheme="majorHAnsi" w:cstheme="majorBidi"/>
      <w:color w:val="003D6B" w:themeColor="accent1" w:themeShade="BF"/>
      <w:sz w:val="40"/>
      <w:szCs w:val="40"/>
    </w:rPr>
  </w:style>
  <w:style w:type="paragraph" w:styleId="Heading2">
    <w:name w:val="heading 2"/>
    <w:basedOn w:val="Normal"/>
    <w:next w:val="Normal"/>
    <w:link w:val="Heading2Char"/>
    <w:uiPriority w:val="9"/>
    <w:unhideWhenUsed/>
    <w:qFormat/>
    <w:rsid w:val="00F15DDA"/>
    <w:pPr>
      <w:keepNext/>
      <w:keepLines/>
      <w:spacing w:before="160" w:after="80"/>
      <w:ind w:left="720"/>
      <w:outlineLvl w:val="1"/>
    </w:pPr>
    <w:rPr>
      <w:rFonts w:asciiTheme="majorHAnsi" w:eastAsiaTheme="majorEastAsia" w:hAnsiTheme="majorHAnsi" w:cstheme="majorBidi"/>
      <w:color w:val="003D6B" w:themeColor="accent1" w:themeShade="BF"/>
      <w:sz w:val="32"/>
      <w:szCs w:val="32"/>
    </w:rPr>
  </w:style>
  <w:style w:type="paragraph" w:styleId="Heading3">
    <w:name w:val="heading 3"/>
    <w:basedOn w:val="Normal"/>
    <w:next w:val="Normal"/>
    <w:link w:val="Heading3Char"/>
    <w:uiPriority w:val="9"/>
    <w:unhideWhenUsed/>
    <w:qFormat/>
    <w:rsid w:val="00F15DDA"/>
    <w:pPr>
      <w:keepNext/>
      <w:keepLines/>
      <w:spacing w:before="160" w:after="80"/>
      <w:ind w:left="720"/>
      <w:outlineLvl w:val="2"/>
    </w:pPr>
    <w:rPr>
      <w:rFonts w:eastAsiaTheme="majorEastAsia" w:cstheme="majorBidi"/>
      <w:color w:val="003D6B" w:themeColor="accent1" w:themeShade="BF"/>
      <w:sz w:val="28"/>
      <w:szCs w:val="28"/>
    </w:rPr>
  </w:style>
  <w:style w:type="paragraph" w:styleId="Heading4">
    <w:name w:val="heading 4"/>
    <w:basedOn w:val="Normal"/>
    <w:next w:val="Normal"/>
    <w:link w:val="Heading4Char"/>
    <w:uiPriority w:val="9"/>
    <w:unhideWhenUsed/>
    <w:qFormat/>
    <w:rsid w:val="007500BF"/>
    <w:pPr>
      <w:keepNext/>
      <w:keepLines/>
      <w:spacing w:before="80" w:after="40"/>
      <w:outlineLvl w:val="3"/>
    </w:pPr>
    <w:rPr>
      <w:rFonts w:eastAsiaTheme="majorEastAsia" w:cstheme="majorBidi"/>
      <w:i/>
      <w:iCs/>
      <w:color w:val="003D6B" w:themeColor="accent1" w:themeShade="BF"/>
    </w:rPr>
  </w:style>
  <w:style w:type="paragraph" w:styleId="Heading5">
    <w:name w:val="heading 5"/>
    <w:basedOn w:val="Normal"/>
    <w:next w:val="Normal"/>
    <w:link w:val="Heading5Char"/>
    <w:uiPriority w:val="9"/>
    <w:semiHidden/>
    <w:unhideWhenUsed/>
    <w:qFormat/>
    <w:rsid w:val="007500BF"/>
    <w:pPr>
      <w:keepNext/>
      <w:keepLines/>
      <w:spacing w:before="80" w:after="40"/>
      <w:outlineLvl w:val="4"/>
    </w:pPr>
    <w:rPr>
      <w:rFonts w:eastAsiaTheme="majorEastAsia" w:cstheme="majorBidi"/>
      <w:color w:val="003D6B" w:themeColor="accent1" w:themeShade="BF"/>
    </w:rPr>
  </w:style>
  <w:style w:type="paragraph" w:styleId="Heading6">
    <w:name w:val="heading 6"/>
    <w:basedOn w:val="Normal"/>
    <w:next w:val="Normal"/>
    <w:link w:val="Heading6Char"/>
    <w:uiPriority w:val="9"/>
    <w:semiHidden/>
    <w:unhideWhenUsed/>
    <w:qFormat/>
    <w:rsid w:val="00750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DDA"/>
    <w:rPr>
      <w:rFonts w:asciiTheme="majorHAnsi" w:eastAsiaTheme="majorEastAsia" w:hAnsiTheme="majorHAnsi" w:cstheme="majorBidi"/>
      <w:color w:val="003D6B" w:themeColor="accent1" w:themeShade="BF"/>
      <w:sz w:val="40"/>
      <w:szCs w:val="40"/>
    </w:rPr>
  </w:style>
  <w:style w:type="character" w:customStyle="1" w:styleId="Heading2Char">
    <w:name w:val="Heading 2 Char"/>
    <w:basedOn w:val="DefaultParagraphFont"/>
    <w:link w:val="Heading2"/>
    <w:uiPriority w:val="9"/>
    <w:rsid w:val="00F15DDA"/>
    <w:rPr>
      <w:rFonts w:asciiTheme="majorHAnsi" w:eastAsiaTheme="majorEastAsia" w:hAnsiTheme="majorHAnsi" w:cstheme="majorBidi"/>
      <w:color w:val="003D6B" w:themeColor="accent1" w:themeShade="BF"/>
      <w:sz w:val="32"/>
      <w:szCs w:val="32"/>
    </w:rPr>
  </w:style>
  <w:style w:type="character" w:customStyle="1" w:styleId="Heading3Char">
    <w:name w:val="Heading 3 Char"/>
    <w:basedOn w:val="DefaultParagraphFont"/>
    <w:link w:val="Heading3"/>
    <w:uiPriority w:val="9"/>
    <w:rsid w:val="00F15DDA"/>
    <w:rPr>
      <w:rFonts w:eastAsiaTheme="majorEastAsia" w:cstheme="majorBidi"/>
      <w:color w:val="003D6B" w:themeColor="accent1" w:themeShade="BF"/>
      <w:sz w:val="28"/>
      <w:szCs w:val="28"/>
    </w:rPr>
  </w:style>
  <w:style w:type="character" w:customStyle="1" w:styleId="Heading4Char">
    <w:name w:val="Heading 4 Char"/>
    <w:basedOn w:val="DefaultParagraphFont"/>
    <w:link w:val="Heading4"/>
    <w:uiPriority w:val="9"/>
    <w:rsid w:val="007500BF"/>
    <w:rPr>
      <w:rFonts w:eastAsiaTheme="majorEastAsia" w:cstheme="majorBidi"/>
      <w:i/>
      <w:iCs/>
      <w:color w:val="003D6B" w:themeColor="accent1" w:themeShade="BF"/>
    </w:rPr>
  </w:style>
  <w:style w:type="character" w:customStyle="1" w:styleId="Heading5Char">
    <w:name w:val="Heading 5 Char"/>
    <w:basedOn w:val="DefaultParagraphFont"/>
    <w:link w:val="Heading5"/>
    <w:uiPriority w:val="9"/>
    <w:semiHidden/>
    <w:rsid w:val="007500BF"/>
    <w:rPr>
      <w:rFonts w:eastAsiaTheme="majorEastAsia" w:cstheme="majorBidi"/>
      <w:color w:val="003D6B" w:themeColor="accent1" w:themeShade="BF"/>
    </w:rPr>
  </w:style>
  <w:style w:type="character" w:customStyle="1" w:styleId="Heading6Char">
    <w:name w:val="Heading 6 Char"/>
    <w:basedOn w:val="DefaultParagraphFont"/>
    <w:link w:val="Heading6"/>
    <w:uiPriority w:val="9"/>
    <w:semiHidden/>
    <w:rsid w:val="00750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0BF"/>
    <w:rPr>
      <w:rFonts w:eastAsiaTheme="majorEastAsia" w:cstheme="majorBidi"/>
      <w:color w:val="272727" w:themeColor="text1" w:themeTint="D8"/>
    </w:rPr>
  </w:style>
  <w:style w:type="paragraph" w:styleId="Title">
    <w:name w:val="Title"/>
    <w:basedOn w:val="Normal"/>
    <w:next w:val="Normal"/>
    <w:link w:val="TitleChar"/>
    <w:uiPriority w:val="10"/>
    <w:qFormat/>
    <w:rsid w:val="00750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0BF"/>
    <w:pPr>
      <w:spacing w:before="160"/>
      <w:jc w:val="center"/>
    </w:pPr>
    <w:rPr>
      <w:i/>
      <w:iCs/>
      <w:color w:val="404040" w:themeColor="text1" w:themeTint="BF"/>
    </w:rPr>
  </w:style>
  <w:style w:type="character" w:customStyle="1" w:styleId="QuoteChar">
    <w:name w:val="Quote Char"/>
    <w:basedOn w:val="DefaultParagraphFont"/>
    <w:link w:val="Quote"/>
    <w:uiPriority w:val="29"/>
    <w:rsid w:val="007500BF"/>
    <w:rPr>
      <w:i/>
      <w:iCs/>
      <w:color w:val="404040" w:themeColor="text1" w:themeTint="BF"/>
    </w:rPr>
  </w:style>
  <w:style w:type="paragraph" w:styleId="ListParagraph">
    <w:name w:val="List Paragraph"/>
    <w:basedOn w:val="Normal"/>
    <w:uiPriority w:val="34"/>
    <w:qFormat/>
    <w:rsid w:val="007500BF"/>
    <w:pPr>
      <w:ind w:left="720"/>
      <w:contextualSpacing/>
    </w:pPr>
  </w:style>
  <w:style w:type="character" w:styleId="IntenseEmphasis">
    <w:name w:val="Intense Emphasis"/>
    <w:basedOn w:val="DefaultParagraphFont"/>
    <w:uiPriority w:val="21"/>
    <w:qFormat/>
    <w:rsid w:val="007500BF"/>
    <w:rPr>
      <w:i/>
      <w:iCs/>
      <w:color w:val="003D6B" w:themeColor="accent1" w:themeShade="BF"/>
    </w:rPr>
  </w:style>
  <w:style w:type="paragraph" w:styleId="IntenseQuote">
    <w:name w:val="Intense Quote"/>
    <w:basedOn w:val="Normal"/>
    <w:next w:val="Normal"/>
    <w:link w:val="IntenseQuoteChar"/>
    <w:uiPriority w:val="30"/>
    <w:qFormat/>
    <w:rsid w:val="007500BF"/>
    <w:pPr>
      <w:pBdr>
        <w:top w:val="single" w:sz="4" w:space="10" w:color="003D6B" w:themeColor="accent1" w:themeShade="BF"/>
        <w:bottom w:val="single" w:sz="4" w:space="10" w:color="003D6B" w:themeColor="accent1" w:themeShade="BF"/>
      </w:pBdr>
      <w:spacing w:before="360" w:after="360"/>
      <w:ind w:left="864" w:right="864"/>
      <w:jc w:val="center"/>
    </w:pPr>
    <w:rPr>
      <w:i/>
      <w:iCs/>
      <w:color w:val="003D6B" w:themeColor="accent1" w:themeShade="BF"/>
    </w:rPr>
  </w:style>
  <w:style w:type="character" w:customStyle="1" w:styleId="IntenseQuoteChar">
    <w:name w:val="Intense Quote Char"/>
    <w:basedOn w:val="DefaultParagraphFont"/>
    <w:link w:val="IntenseQuote"/>
    <w:uiPriority w:val="30"/>
    <w:rsid w:val="007500BF"/>
    <w:rPr>
      <w:i/>
      <w:iCs/>
      <w:color w:val="003D6B" w:themeColor="accent1" w:themeShade="BF"/>
    </w:rPr>
  </w:style>
  <w:style w:type="character" w:styleId="IntenseReference">
    <w:name w:val="Intense Reference"/>
    <w:basedOn w:val="DefaultParagraphFont"/>
    <w:uiPriority w:val="32"/>
    <w:qFormat/>
    <w:rsid w:val="007500BF"/>
    <w:rPr>
      <w:b/>
      <w:bCs/>
      <w:smallCaps/>
      <w:color w:val="003D6B" w:themeColor="accent1" w:themeShade="BF"/>
      <w:spacing w:val="5"/>
    </w:rPr>
  </w:style>
  <w:style w:type="paragraph" w:styleId="Header">
    <w:name w:val="header"/>
    <w:basedOn w:val="Normal"/>
    <w:link w:val="HeaderChar"/>
    <w:uiPriority w:val="99"/>
    <w:unhideWhenUsed/>
    <w:rsid w:val="0075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BF"/>
  </w:style>
  <w:style w:type="paragraph" w:styleId="Footer">
    <w:name w:val="footer"/>
    <w:basedOn w:val="Normal"/>
    <w:link w:val="FooterChar"/>
    <w:uiPriority w:val="99"/>
    <w:unhideWhenUsed/>
    <w:rsid w:val="0075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0BF"/>
  </w:style>
  <w:style w:type="paragraph" w:styleId="ListBullet">
    <w:name w:val="List Bullet"/>
    <w:basedOn w:val="Normal"/>
    <w:uiPriority w:val="99"/>
    <w:unhideWhenUsed/>
    <w:rsid w:val="0095654E"/>
    <w:pPr>
      <w:numPr>
        <w:numId w:val="2"/>
      </w:numPr>
      <w:tabs>
        <w:tab w:val="clear" w:pos="360"/>
      </w:tabs>
      <w:ind w:left="0" w:firstLine="0"/>
      <w:contextualSpacing/>
    </w:pPr>
  </w:style>
  <w:style w:type="paragraph" w:styleId="Caption">
    <w:name w:val="caption"/>
    <w:basedOn w:val="Normal"/>
    <w:next w:val="Normal"/>
    <w:autoRedefine/>
    <w:uiPriority w:val="35"/>
    <w:unhideWhenUsed/>
    <w:qFormat/>
    <w:rsid w:val="00142C22"/>
    <w:pPr>
      <w:keepNext/>
      <w:spacing w:after="200" w:line="240" w:lineRule="auto"/>
      <w:jc w:val="center"/>
    </w:pPr>
    <w:rPr>
      <w:i/>
      <w:iCs/>
      <w:color w:val="0E2841" w:themeColor="text2"/>
      <w:sz w:val="22"/>
      <w:szCs w:val="18"/>
    </w:rPr>
  </w:style>
  <w:style w:type="table" w:styleId="TableGrid">
    <w:name w:val="Table Grid"/>
    <w:basedOn w:val="TableNormal"/>
    <w:uiPriority w:val="39"/>
    <w:rsid w:val="00CE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359C"/>
    <w:rPr>
      <w:sz w:val="16"/>
      <w:szCs w:val="16"/>
    </w:rPr>
  </w:style>
  <w:style w:type="paragraph" w:styleId="CommentText">
    <w:name w:val="annotation text"/>
    <w:basedOn w:val="Normal"/>
    <w:link w:val="CommentTextChar"/>
    <w:uiPriority w:val="99"/>
    <w:unhideWhenUsed/>
    <w:rsid w:val="00A5359C"/>
    <w:pPr>
      <w:spacing w:line="240" w:lineRule="auto"/>
    </w:pPr>
    <w:rPr>
      <w:sz w:val="20"/>
      <w:szCs w:val="20"/>
    </w:rPr>
  </w:style>
  <w:style w:type="character" w:customStyle="1" w:styleId="CommentTextChar">
    <w:name w:val="Comment Text Char"/>
    <w:basedOn w:val="DefaultParagraphFont"/>
    <w:link w:val="CommentText"/>
    <w:uiPriority w:val="99"/>
    <w:rsid w:val="00A5359C"/>
    <w:rPr>
      <w:sz w:val="20"/>
      <w:szCs w:val="20"/>
    </w:rPr>
  </w:style>
  <w:style w:type="paragraph" w:styleId="CommentSubject">
    <w:name w:val="annotation subject"/>
    <w:basedOn w:val="CommentText"/>
    <w:next w:val="CommentText"/>
    <w:link w:val="CommentSubjectChar"/>
    <w:uiPriority w:val="99"/>
    <w:semiHidden/>
    <w:unhideWhenUsed/>
    <w:rsid w:val="00A5359C"/>
    <w:rPr>
      <w:b/>
      <w:bCs/>
    </w:rPr>
  </w:style>
  <w:style w:type="character" w:customStyle="1" w:styleId="CommentSubjectChar">
    <w:name w:val="Comment Subject Char"/>
    <w:basedOn w:val="CommentTextChar"/>
    <w:link w:val="CommentSubject"/>
    <w:uiPriority w:val="99"/>
    <w:semiHidden/>
    <w:rsid w:val="00A5359C"/>
    <w:rPr>
      <w:b/>
      <w:bCs/>
      <w:sz w:val="20"/>
      <w:szCs w:val="20"/>
    </w:rPr>
  </w:style>
  <w:style w:type="paragraph" w:styleId="FootnoteText">
    <w:name w:val="footnote text"/>
    <w:basedOn w:val="Normal"/>
    <w:link w:val="FootnoteTextChar"/>
    <w:uiPriority w:val="99"/>
    <w:semiHidden/>
    <w:unhideWhenUsed/>
    <w:rsid w:val="00C621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1FA"/>
    <w:rPr>
      <w:sz w:val="20"/>
      <w:szCs w:val="20"/>
    </w:rPr>
  </w:style>
  <w:style w:type="character" w:styleId="FootnoteReference">
    <w:name w:val="footnote reference"/>
    <w:basedOn w:val="DefaultParagraphFont"/>
    <w:uiPriority w:val="99"/>
    <w:semiHidden/>
    <w:unhideWhenUsed/>
    <w:rsid w:val="00C621FA"/>
    <w:rPr>
      <w:vertAlign w:val="superscript"/>
    </w:rPr>
  </w:style>
  <w:style w:type="paragraph" w:styleId="NoSpacing">
    <w:name w:val="No Spacing"/>
    <w:link w:val="NoSpacingChar"/>
    <w:uiPriority w:val="1"/>
    <w:qFormat/>
    <w:rsid w:val="000B461C"/>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0B461C"/>
    <w:rPr>
      <w:rFonts w:eastAsiaTheme="minorEastAsia"/>
      <w:kern w:val="0"/>
      <w:sz w:val="22"/>
      <w:szCs w:val="22"/>
      <w:lang w:eastAsia="zh-CN"/>
      <w14:ligatures w14:val="none"/>
    </w:rPr>
  </w:style>
  <w:style w:type="character" w:styleId="Strong">
    <w:name w:val="Strong"/>
    <w:basedOn w:val="DefaultParagraphFont"/>
    <w:uiPriority w:val="22"/>
    <w:qFormat/>
    <w:rsid w:val="003A019E"/>
    <w:rPr>
      <w:b/>
      <w:bCs/>
    </w:rPr>
  </w:style>
  <w:style w:type="paragraph" w:styleId="NormalWeb">
    <w:name w:val="Normal (Web)"/>
    <w:basedOn w:val="Normal"/>
    <w:uiPriority w:val="99"/>
    <w:unhideWhenUsed/>
    <w:rsid w:val="003A019E"/>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Light">
    <w:name w:val="Grid Table Light"/>
    <w:basedOn w:val="TableNormal"/>
    <w:uiPriority w:val="40"/>
    <w:rsid w:val="00A60F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60F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60F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A60F5B"/>
    <w:pPr>
      <w:spacing w:after="0" w:line="240" w:lineRule="auto"/>
    </w:pPr>
    <w:tblPr>
      <w:tblStyleRowBandSize w:val="1"/>
      <w:tblStyleColBandSize w:val="1"/>
      <w:tblBorders>
        <w:top w:val="single" w:sz="4" w:space="0" w:color="25A1FD" w:themeColor="accent1" w:themeTint="99"/>
        <w:left w:val="single" w:sz="4" w:space="0" w:color="25A1FD" w:themeColor="accent1" w:themeTint="99"/>
        <w:bottom w:val="single" w:sz="4" w:space="0" w:color="25A1FD" w:themeColor="accent1" w:themeTint="99"/>
        <w:right w:val="single" w:sz="4" w:space="0" w:color="25A1FD" w:themeColor="accent1" w:themeTint="99"/>
        <w:insideH w:val="single" w:sz="4" w:space="0" w:color="25A1FD" w:themeColor="accent1" w:themeTint="99"/>
        <w:insideV w:val="single" w:sz="4" w:space="0" w:color="25A1FD" w:themeColor="accent1" w:themeTint="99"/>
      </w:tblBorders>
    </w:tblPr>
    <w:tblStylePr w:type="firstRow">
      <w:rPr>
        <w:b/>
        <w:bCs/>
        <w:color w:val="FFFFFF" w:themeColor="background1"/>
      </w:rPr>
      <w:tblPr/>
      <w:tcPr>
        <w:tcBorders>
          <w:top w:val="single" w:sz="4" w:space="0" w:color="015390" w:themeColor="accent1"/>
          <w:left w:val="single" w:sz="4" w:space="0" w:color="015390" w:themeColor="accent1"/>
          <w:bottom w:val="single" w:sz="4" w:space="0" w:color="015390" w:themeColor="accent1"/>
          <w:right w:val="single" w:sz="4" w:space="0" w:color="015390" w:themeColor="accent1"/>
          <w:insideH w:val="nil"/>
          <w:insideV w:val="nil"/>
        </w:tcBorders>
        <w:shd w:val="clear" w:color="auto" w:fill="015390" w:themeFill="accent1"/>
      </w:tcPr>
    </w:tblStylePr>
    <w:tblStylePr w:type="lastRow">
      <w:rPr>
        <w:b/>
        <w:bCs/>
      </w:rPr>
      <w:tblPr/>
      <w:tcPr>
        <w:tcBorders>
          <w:top w:val="double" w:sz="4" w:space="0" w:color="015390" w:themeColor="accent1"/>
        </w:tcBorders>
      </w:tcPr>
    </w:tblStylePr>
    <w:tblStylePr w:type="firstCol">
      <w:rPr>
        <w:b/>
        <w:bCs/>
      </w:rPr>
    </w:tblStylePr>
    <w:tblStylePr w:type="lastCol">
      <w:rPr>
        <w:b/>
        <w:bCs/>
      </w:rPr>
    </w:tblStylePr>
    <w:tblStylePr w:type="band1Vert">
      <w:tblPr/>
      <w:tcPr>
        <w:shd w:val="clear" w:color="auto" w:fill="B6DFFE" w:themeFill="accent1" w:themeFillTint="33"/>
      </w:tcPr>
    </w:tblStylePr>
    <w:tblStylePr w:type="band1Horz">
      <w:tblPr/>
      <w:tcPr>
        <w:shd w:val="clear" w:color="auto" w:fill="B6DFFE" w:themeFill="accent1" w:themeFillTint="33"/>
      </w:tcPr>
    </w:tblStylePr>
  </w:style>
  <w:style w:type="character" w:styleId="Hyperlink">
    <w:name w:val="Hyperlink"/>
    <w:basedOn w:val="DefaultParagraphFont"/>
    <w:uiPriority w:val="99"/>
    <w:unhideWhenUsed/>
    <w:rsid w:val="00F66F2B"/>
    <w:rPr>
      <w:color w:val="467886" w:themeColor="hyperlink"/>
      <w:u w:val="single"/>
    </w:rPr>
  </w:style>
  <w:style w:type="paragraph" w:styleId="Revision">
    <w:name w:val="Revision"/>
    <w:hidden/>
    <w:uiPriority w:val="99"/>
    <w:semiHidden/>
    <w:rsid w:val="00B969F8"/>
    <w:pPr>
      <w:spacing w:after="0" w:line="240" w:lineRule="auto"/>
    </w:pPr>
  </w:style>
  <w:style w:type="character" w:styleId="UnresolvedMention">
    <w:name w:val="Unresolved Mention"/>
    <w:basedOn w:val="DefaultParagraphFont"/>
    <w:uiPriority w:val="99"/>
    <w:semiHidden/>
    <w:unhideWhenUsed/>
    <w:rsid w:val="003B6CBC"/>
    <w:rPr>
      <w:color w:val="605E5C"/>
      <w:shd w:val="clear" w:color="auto" w:fill="E1DFDD"/>
    </w:rPr>
  </w:style>
  <w:style w:type="table" w:styleId="GridTable5DarkAccent1">
    <w:name w:val="Grid Table 5 Dark Accent 1"/>
    <w:basedOn w:val="TableNormal"/>
    <w:uiPriority w:val="50"/>
    <w:rsid w:val="00F162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FF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539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539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539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5390" w:themeFill="accent1"/>
      </w:tcPr>
    </w:tblStylePr>
    <w:tblStylePr w:type="band1Vert">
      <w:tblPr/>
      <w:tcPr>
        <w:shd w:val="clear" w:color="auto" w:fill="6EC0FE" w:themeFill="accent1" w:themeFillTint="66"/>
      </w:tcPr>
    </w:tblStylePr>
    <w:tblStylePr w:type="band1Horz">
      <w:tblPr/>
      <w:tcPr>
        <w:shd w:val="clear" w:color="auto" w:fill="6EC0FE" w:themeFill="accent1" w:themeFillTint="66"/>
      </w:tcPr>
    </w:tblStylePr>
  </w:style>
  <w:style w:type="paragraph" w:styleId="TOCHeading">
    <w:name w:val="TOC Heading"/>
    <w:basedOn w:val="Heading1"/>
    <w:next w:val="Normal"/>
    <w:uiPriority w:val="39"/>
    <w:unhideWhenUsed/>
    <w:qFormat/>
    <w:rsid w:val="00EB6593"/>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EB6593"/>
    <w:pPr>
      <w:spacing w:after="100"/>
      <w:ind w:left="240"/>
    </w:pPr>
  </w:style>
  <w:style w:type="paragraph" w:styleId="TOC3">
    <w:name w:val="toc 3"/>
    <w:basedOn w:val="Normal"/>
    <w:next w:val="Normal"/>
    <w:autoRedefine/>
    <w:uiPriority w:val="39"/>
    <w:unhideWhenUsed/>
    <w:rsid w:val="00EB6593"/>
    <w:pPr>
      <w:spacing w:after="100"/>
      <w:ind w:left="480"/>
    </w:pPr>
  </w:style>
  <w:style w:type="numbering" w:customStyle="1" w:styleId="CurrentList1">
    <w:name w:val="Current List1"/>
    <w:uiPriority w:val="99"/>
    <w:rsid w:val="00594CF6"/>
    <w:pPr>
      <w:numPr>
        <w:numId w:val="8"/>
      </w:numPr>
    </w:pPr>
  </w:style>
  <w:style w:type="character" w:styleId="FollowedHyperlink">
    <w:name w:val="FollowedHyperlink"/>
    <w:basedOn w:val="DefaultParagraphFont"/>
    <w:uiPriority w:val="99"/>
    <w:semiHidden/>
    <w:unhideWhenUsed/>
    <w:rsid w:val="0032397B"/>
    <w:rPr>
      <w:color w:val="96607D" w:themeColor="followedHyperlink"/>
      <w:u w:val="single"/>
    </w:rPr>
  </w:style>
  <w:style w:type="paragraph" w:styleId="TOC1">
    <w:name w:val="toc 1"/>
    <w:basedOn w:val="Normal"/>
    <w:next w:val="Normal"/>
    <w:autoRedefine/>
    <w:uiPriority w:val="39"/>
    <w:unhideWhenUsed/>
    <w:rsid w:val="00CF0D39"/>
    <w:pPr>
      <w:tabs>
        <w:tab w:val="left" w:pos="720"/>
        <w:tab w:val="right" w:leader="dot" w:pos="9350"/>
      </w:tabs>
      <w:spacing w:after="100"/>
    </w:pPr>
  </w:style>
  <w:style w:type="table" w:styleId="ListTable3Accent1">
    <w:name w:val="List Table 3 Accent 1"/>
    <w:basedOn w:val="TableNormal"/>
    <w:uiPriority w:val="48"/>
    <w:rsid w:val="00734C93"/>
    <w:pPr>
      <w:spacing w:after="0" w:line="240" w:lineRule="auto"/>
    </w:pPr>
    <w:tblPr>
      <w:tblStyleRowBandSize w:val="1"/>
      <w:tblStyleColBandSize w:val="1"/>
      <w:tblBorders>
        <w:top w:val="single" w:sz="4" w:space="0" w:color="015390" w:themeColor="accent1"/>
        <w:left w:val="single" w:sz="4" w:space="0" w:color="015390" w:themeColor="accent1"/>
        <w:bottom w:val="single" w:sz="4" w:space="0" w:color="015390" w:themeColor="accent1"/>
        <w:right w:val="single" w:sz="4" w:space="0" w:color="015390" w:themeColor="accent1"/>
      </w:tblBorders>
    </w:tblPr>
    <w:tblStylePr w:type="firstRow">
      <w:rPr>
        <w:b/>
        <w:bCs/>
        <w:color w:val="FFFFFF" w:themeColor="background1"/>
      </w:rPr>
      <w:tblPr/>
      <w:tcPr>
        <w:shd w:val="clear" w:color="auto" w:fill="015390" w:themeFill="accent1"/>
      </w:tcPr>
    </w:tblStylePr>
    <w:tblStylePr w:type="lastRow">
      <w:rPr>
        <w:b/>
        <w:bCs/>
      </w:rPr>
      <w:tblPr/>
      <w:tcPr>
        <w:tcBorders>
          <w:top w:val="double" w:sz="4" w:space="0" w:color="01539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5390" w:themeColor="accent1"/>
          <w:right w:val="single" w:sz="4" w:space="0" w:color="015390" w:themeColor="accent1"/>
        </w:tcBorders>
      </w:tcPr>
    </w:tblStylePr>
    <w:tblStylePr w:type="band1Horz">
      <w:tblPr/>
      <w:tcPr>
        <w:tcBorders>
          <w:top w:val="single" w:sz="4" w:space="0" w:color="015390" w:themeColor="accent1"/>
          <w:bottom w:val="single" w:sz="4" w:space="0" w:color="01539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5390" w:themeColor="accent1"/>
          <w:left w:val="nil"/>
        </w:tcBorders>
      </w:tcPr>
    </w:tblStylePr>
    <w:tblStylePr w:type="swCell">
      <w:tblPr/>
      <w:tcPr>
        <w:tcBorders>
          <w:top w:val="double" w:sz="4" w:space="0" w:color="015390" w:themeColor="accent1"/>
          <w:right w:val="nil"/>
        </w:tcBorders>
      </w:tcPr>
    </w:tblStylePr>
  </w:style>
  <w:style w:type="character" w:styleId="Emphasis">
    <w:name w:val="Emphasis"/>
    <w:basedOn w:val="DefaultParagraphFont"/>
    <w:uiPriority w:val="20"/>
    <w:qFormat/>
    <w:rsid w:val="00734C93"/>
    <w:rPr>
      <w:i/>
      <w:iCs/>
    </w:rPr>
  </w:style>
  <w:style w:type="character" w:styleId="HTMLCode">
    <w:name w:val="HTML Code"/>
    <w:basedOn w:val="DefaultParagraphFont"/>
    <w:uiPriority w:val="99"/>
    <w:semiHidden/>
    <w:unhideWhenUsed/>
    <w:rsid w:val="00893309"/>
    <w:rPr>
      <w:rFonts w:ascii="Courier New" w:eastAsia="Times New Roman" w:hAnsi="Courier New" w:cs="Courier New"/>
      <w:sz w:val="20"/>
      <w:szCs w:val="20"/>
    </w:rPr>
  </w:style>
  <w:style w:type="character" w:customStyle="1" w:styleId="cf01">
    <w:name w:val="cf01"/>
    <w:basedOn w:val="DefaultParagraphFont"/>
    <w:rsid w:val="00733B44"/>
    <w:rPr>
      <w:rFonts w:ascii="Segoe UI" w:hAnsi="Segoe UI" w:cs="Segoe UI" w:hint="default"/>
      <w:sz w:val="18"/>
      <w:szCs w:val="18"/>
    </w:rPr>
  </w:style>
  <w:style w:type="numbering" w:customStyle="1" w:styleId="CurrentList2">
    <w:name w:val="Current List2"/>
    <w:uiPriority w:val="99"/>
    <w:rsid w:val="002B4742"/>
    <w:pPr>
      <w:numPr>
        <w:numId w:val="31"/>
      </w:numPr>
    </w:pPr>
  </w:style>
  <w:style w:type="paragraph" w:styleId="TableofFigures">
    <w:name w:val="table of figures"/>
    <w:basedOn w:val="Normal"/>
    <w:next w:val="Normal"/>
    <w:uiPriority w:val="99"/>
    <w:unhideWhenUsed/>
    <w:rsid w:val="00B80D6E"/>
    <w:pPr>
      <w:spacing w:after="0"/>
    </w:pPr>
  </w:style>
  <w:style w:type="paragraph" w:customStyle="1" w:styleId="default">
    <w:name w:val="default"/>
    <w:basedOn w:val="Normal"/>
    <w:rsid w:val="00A21414"/>
    <w:pPr>
      <w:autoSpaceDE w:val="0"/>
      <w:autoSpaceDN w:val="0"/>
      <w:spacing w:after="0" w:line="240" w:lineRule="auto"/>
    </w:pPr>
    <w:rPr>
      <w:rFonts w:ascii="Times New Roman" w:hAnsi="Times New Roman" w:cs="Times New Roman"/>
      <w:color w:val="000000"/>
      <w:kern w:val="0"/>
      <w14:ligatures w14:val="none"/>
    </w:rPr>
  </w:style>
  <w:style w:type="character" w:styleId="Mention">
    <w:name w:val="Mention"/>
    <w:basedOn w:val="DefaultParagraphFont"/>
    <w:uiPriority w:val="99"/>
    <w:unhideWhenUsed/>
    <w:rsid w:val="002623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yperlink" Target="https://grants.gov/search-results-detail/360442" TargetMode="External" /><Relationship Id="rId13" Type="http://schemas.openxmlformats.org/officeDocument/2006/relationships/hyperlink" Target="https://www.cms.gov/about-cms/work-us/cms-grants/cooperative-agreements/post-award-reporting-requirements" TargetMode="External"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cid:image002.png@01DCF8DF.A92B87B0" TargetMode="External" /><Relationship Id="rId22" Type="http://schemas.openxmlformats.org/officeDocument/2006/relationships/image" Target="media/image10.png" /><Relationship Id="rId23" Type="http://schemas.openxmlformats.org/officeDocument/2006/relationships/image" Target="media/image11.png" /><Relationship Id="rId24" Type="http://schemas.openxmlformats.org/officeDocument/2006/relationships/image" Target="media/image12.png" /><Relationship Id="rId25" Type="http://schemas.openxmlformats.org/officeDocument/2006/relationships/image" Target="media/image13.png" /><Relationship Id="rId26" Type="http://schemas.openxmlformats.org/officeDocument/2006/relationships/image" Target="media/image14.png" /><Relationship Id="rId27" Type="http://schemas.openxmlformats.org/officeDocument/2006/relationships/image" Target="media/image15.png" /><Relationship Id="rId28" Type="http://schemas.openxmlformats.org/officeDocument/2006/relationships/image" Target="media/image16.png" /><Relationship Id="rId29" Type="http://schemas.openxmlformats.org/officeDocument/2006/relationships/image" Target="media/image17.png" /><Relationship Id="rId3" Type="http://schemas.openxmlformats.org/officeDocument/2006/relationships/fontTable" Target="fontTable.xml" /><Relationship Id="rId30" Type="http://schemas.openxmlformats.org/officeDocument/2006/relationships/image" Target="media/image18.png" /><Relationship Id="rId31" Type="http://schemas.openxmlformats.org/officeDocument/2006/relationships/image" Target="media/image19.png" /><Relationship Id="rId32" Type="http://schemas.openxmlformats.org/officeDocument/2006/relationships/image" Target="media/image20.png" /><Relationship Id="rId33" Type="http://schemas.openxmlformats.org/officeDocument/2006/relationships/image" Target="media/image21.png" /><Relationship Id="rId34" Type="http://schemas.openxmlformats.org/officeDocument/2006/relationships/image" Target="media/image22.png" /><Relationship Id="rId35" Type="http://schemas.openxmlformats.org/officeDocument/2006/relationships/image" Target="media/image23.png" /><Relationship Id="rId36" Type="http://schemas.openxmlformats.org/officeDocument/2006/relationships/image" Target="media/image24.png" /><Relationship Id="rId37" Type="http://schemas.openxmlformats.org/officeDocument/2006/relationships/image" Target="media/image25.png" /><Relationship Id="rId38" Type="http://schemas.openxmlformats.org/officeDocument/2006/relationships/hyperlink" Target="https://www.cms.gov/priorities/rural-health-transformation-rht-program/overview" TargetMode="External" /><Relationship Id="rId39" Type="http://schemas.openxmlformats.org/officeDocument/2006/relationships/hyperlink" Target="https://www.cms.gov/files/document/rural-health-transformation-frequently-asked-questions.pdf" TargetMode="External" /><Relationship Id="rId4" Type="http://schemas.openxmlformats.org/officeDocument/2006/relationships/customXml" Target="../customXml/item1.xml" /><Relationship Id="rId40" Type="http://schemas.openxmlformats.org/officeDocument/2006/relationships/header" Target="header3.xml" /><Relationship Id="rId41" Type="http://schemas.openxmlformats.org/officeDocument/2006/relationships/footer" Target="footer3.xml" /><Relationship Id="rId42" Type="http://schemas.openxmlformats.org/officeDocument/2006/relationships/header" Target="header4.xml" /><Relationship Id="rId43" Type="http://schemas.openxmlformats.org/officeDocument/2006/relationships/footer" Target="footer4.xml" /><Relationship Id="rId44" Type="http://schemas.openxmlformats.org/officeDocument/2006/relationships/glossaryDocument" Target="glossary/document.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stuttgen\Downloads\Fact%20Sheet_10.6.2025.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B615B3DAA964B4CA78F8380E5CDFAEC"/>
        <w:category>
          <w:name w:val="General"/>
          <w:gallery w:val="placeholder"/>
        </w:category>
        <w:types>
          <w:type w:val="bbPlcHdr"/>
        </w:types>
        <w:behaviors>
          <w:behavior w:val="content"/>
        </w:behaviors>
        <w:guid w:val="{AB52C0CE-0C99-4784-96E4-CBEDED8A36B8}"/>
      </w:docPartPr>
      <w:docPartBody>
        <w:p w:rsidR="00BF3A65" w:rsidP="00BF3A65">
          <w:pPr>
            <w:pStyle w:val="AB615B3DAA964B4CA78F8380E5CDFAE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ignika Light">
    <w:altName w:val="Calibri"/>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65"/>
    <w:rsid w:val="00011824"/>
    <w:rsid w:val="00021CF5"/>
    <w:rsid w:val="00041A5B"/>
    <w:rsid w:val="00055559"/>
    <w:rsid w:val="000618B6"/>
    <w:rsid w:val="000927B4"/>
    <w:rsid w:val="000C67EC"/>
    <w:rsid w:val="000D3FDF"/>
    <w:rsid w:val="0011739F"/>
    <w:rsid w:val="00122CAA"/>
    <w:rsid w:val="0014720C"/>
    <w:rsid w:val="001566D0"/>
    <w:rsid w:val="00162921"/>
    <w:rsid w:val="001948E3"/>
    <w:rsid w:val="001A12F4"/>
    <w:rsid w:val="001A39CF"/>
    <w:rsid w:val="001B2E45"/>
    <w:rsid w:val="001C23CE"/>
    <w:rsid w:val="001D27DD"/>
    <w:rsid w:val="001E0DD7"/>
    <w:rsid w:val="001E6D4D"/>
    <w:rsid w:val="002111C5"/>
    <w:rsid w:val="002352F6"/>
    <w:rsid w:val="00242102"/>
    <w:rsid w:val="002423BF"/>
    <w:rsid w:val="00263053"/>
    <w:rsid w:val="00272236"/>
    <w:rsid w:val="002A4697"/>
    <w:rsid w:val="002B0E93"/>
    <w:rsid w:val="002B616C"/>
    <w:rsid w:val="002C72FB"/>
    <w:rsid w:val="002D1BEB"/>
    <w:rsid w:val="002E3563"/>
    <w:rsid w:val="002F203A"/>
    <w:rsid w:val="002F7537"/>
    <w:rsid w:val="003038CB"/>
    <w:rsid w:val="00306330"/>
    <w:rsid w:val="00322DAE"/>
    <w:rsid w:val="003346C2"/>
    <w:rsid w:val="00343E50"/>
    <w:rsid w:val="003804A8"/>
    <w:rsid w:val="003846C4"/>
    <w:rsid w:val="00396913"/>
    <w:rsid w:val="003A79AF"/>
    <w:rsid w:val="003B0166"/>
    <w:rsid w:val="003B6FA1"/>
    <w:rsid w:val="003D39BD"/>
    <w:rsid w:val="003E57C5"/>
    <w:rsid w:val="003F1BAB"/>
    <w:rsid w:val="003F238A"/>
    <w:rsid w:val="00401369"/>
    <w:rsid w:val="004268A3"/>
    <w:rsid w:val="004401B8"/>
    <w:rsid w:val="004B159D"/>
    <w:rsid w:val="004D0EAD"/>
    <w:rsid w:val="004E1C2E"/>
    <w:rsid w:val="004F4C8F"/>
    <w:rsid w:val="00504C4A"/>
    <w:rsid w:val="00504FA7"/>
    <w:rsid w:val="00507232"/>
    <w:rsid w:val="00534905"/>
    <w:rsid w:val="005444EB"/>
    <w:rsid w:val="00557744"/>
    <w:rsid w:val="005B5898"/>
    <w:rsid w:val="005C59B4"/>
    <w:rsid w:val="005E3A4D"/>
    <w:rsid w:val="00613442"/>
    <w:rsid w:val="006267B9"/>
    <w:rsid w:val="00636B6C"/>
    <w:rsid w:val="00640492"/>
    <w:rsid w:val="0064272E"/>
    <w:rsid w:val="00643B15"/>
    <w:rsid w:val="006648D7"/>
    <w:rsid w:val="00671374"/>
    <w:rsid w:val="006846C5"/>
    <w:rsid w:val="00686ECC"/>
    <w:rsid w:val="00692C52"/>
    <w:rsid w:val="006937F9"/>
    <w:rsid w:val="006977AD"/>
    <w:rsid w:val="006C0118"/>
    <w:rsid w:val="006C0A78"/>
    <w:rsid w:val="006C2986"/>
    <w:rsid w:val="006C2BC7"/>
    <w:rsid w:val="006D0C5F"/>
    <w:rsid w:val="006D2F73"/>
    <w:rsid w:val="006F074A"/>
    <w:rsid w:val="00735776"/>
    <w:rsid w:val="007462FB"/>
    <w:rsid w:val="00761759"/>
    <w:rsid w:val="00761BF3"/>
    <w:rsid w:val="00771B85"/>
    <w:rsid w:val="00775198"/>
    <w:rsid w:val="00792C4C"/>
    <w:rsid w:val="007B0C0A"/>
    <w:rsid w:val="007B5C70"/>
    <w:rsid w:val="007C52CD"/>
    <w:rsid w:val="008039EF"/>
    <w:rsid w:val="008537B7"/>
    <w:rsid w:val="0086008B"/>
    <w:rsid w:val="0089686E"/>
    <w:rsid w:val="008F6D83"/>
    <w:rsid w:val="009011C6"/>
    <w:rsid w:val="0091329B"/>
    <w:rsid w:val="0092523E"/>
    <w:rsid w:val="00953931"/>
    <w:rsid w:val="00954A4E"/>
    <w:rsid w:val="00965511"/>
    <w:rsid w:val="00966045"/>
    <w:rsid w:val="00973DA2"/>
    <w:rsid w:val="00980BAB"/>
    <w:rsid w:val="009A6D4A"/>
    <w:rsid w:val="009C2EE6"/>
    <w:rsid w:val="009C393E"/>
    <w:rsid w:val="009D1C5D"/>
    <w:rsid w:val="009D491B"/>
    <w:rsid w:val="009D65BE"/>
    <w:rsid w:val="009E43D9"/>
    <w:rsid w:val="00A03422"/>
    <w:rsid w:val="00A37AF2"/>
    <w:rsid w:val="00A71D8E"/>
    <w:rsid w:val="00A7213A"/>
    <w:rsid w:val="00A94E10"/>
    <w:rsid w:val="00A97889"/>
    <w:rsid w:val="00AB5361"/>
    <w:rsid w:val="00AD19AD"/>
    <w:rsid w:val="00AD6A0F"/>
    <w:rsid w:val="00B15A11"/>
    <w:rsid w:val="00B262F8"/>
    <w:rsid w:val="00B2741E"/>
    <w:rsid w:val="00B3785D"/>
    <w:rsid w:val="00B73E34"/>
    <w:rsid w:val="00BA3EB7"/>
    <w:rsid w:val="00BC2C9A"/>
    <w:rsid w:val="00BD65D8"/>
    <w:rsid w:val="00BE008C"/>
    <w:rsid w:val="00BF3A65"/>
    <w:rsid w:val="00BF5FE8"/>
    <w:rsid w:val="00C114A0"/>
    <w:rsid w:val="00C17361"/>
    <w:rsid w:val="00C277EA"/>
    <w:rsid w:val="00C337C1"/>
    <w:rsid w:val="00C34154"/>
    <w:rsid w:val="00C36BD5"/>
    <w:rsid w:val="00C47AC3"/>
    <w:rsid w:val="00C66304"/>
    <w:rsid w:val="00C71A84"/>
    <w:rsid w:val="00C922E8"/>
    <w:rsid w:val="00CB1116"/>
    <w:rsid w:val="00CC3D4A"/>
    <w:rsid w:val="00CE14EC"/>
    <w:rsid w:val="00D2450F"/>
    <w:rsid w:val="00D317D6"/>
    <w:rsid w:val="00D33FF1"/>
    <w:rsid w:val="00D40C34"/>
    <w:rsid w:val="00D442F7"/>
    <w:rsid w:val="00D44D2A"/>
    <w:rsid w:val="00D521FD"/>
    <w:rsid w:val="00D5367A"/>
    <w:rsid w:val="00D70B53"/>
    <w:rsid w:val="00D76E75"/>
    <w:rsid w:val="00D92728"/>
    <w:rsid w:val="00DC0AC0"/>
    <w:rsid w:val="00DE6A13"/>
    <w:rsid w:val="00E075CD"/>
    <w:rsid w:val="00E3366F"/>
    <w:rsid w:val="00E37367"/>
    <w:rsid w:val="00E433C8"/>
    <w:rsid w:val="00E518AE"/>
    <w:rsid w:val="00E64BF8"/>
    <w:rsid w:val="00E8352B"/>
    <w:rsid w:val="00E841A0"/>
    <w:rsid w:val="00E855AF"/>
    <w:rsid w:val="00E8707C"/>
    <w:rsid w:val="00E95137"/>
    <w:rsid w:val="00EA6F62"/>
    <w:rsid w:val="00ED3CD9"/>
    <w:rsid w:val="00ED6A5F"/>
    <w:rsid w:val="00EF43FB"/>
    <w:rsid w:val="00F03672"/>
    <w:rsid w:val="00F13DD1"/>
    <w:rsid w:val="00F607F3"/>
    <w:rsid w:val="00F9183E"/>
    <w:rsid w:val="00F952D6"/>
    <w:rsid w:val="00FA51D8"/>
    <w:rsid w:val="00FC5049"/>
    <w:rsid w:val="00FE75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615B3DAA964B4CA78F8380E5CDFAEC">
    <w:name w:val="AB615B3DAA964B4CA78F8380E5CDFAEC"/>
    <w:rsid w:val="00BF3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CMS ePMO">
      <a:dk1>
        <a:sysClr val="windowText" lastClr="000000"/>
      </a:dk1>
      <a:lt1>
        <a:sysClr val="window" lastClr="FFFFFF"/>
      </a:lt1>
      <a:dk2>
        <a:srgbClr val="0E2841"/>
      </a:dk2>
      <a:lt2>
        <a:srgbClr val="E8E8E8"/>
      </a:lt2>
      <a:accent1>
        <a:srgbClr val="015390"/>
      </a:accent1>
      <a:accent2>
        <a:srgbClr val="F3CE3B"/>
      </a:accent2>
      <a:accent3>
        <a:srgbClr val="0F2B57"/>
      </a:accent3>
      <a:accent4>
        <a:srgbClr val="B5E2FA"/>
      </a:accent4>
      <a:accent5>
        <a:srgbClr val="009AD0"/>
      </a:accent5>
      <a:accent6>
        <a:srgbClr val="FA8334"/>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CMS Blue">
      <a:srgbClr val="015390"/>
    </a:custClr>
    <a:custClr name="CMS Yellow">
      <a:srgbClr val="F3CE3B"/>
    </a:custClr>
    <a:custClr name="Deep Navy">
      <a:srgbClr val="0F2B57"/>
    </a:custClr>
    <a:custClr name="Uranian Blue">
      <a:srgbClr val="B5E2FA"/>
    </a:custClr>
    <a:custClr name="CMS Bright Blue">
      <a:srgbClr val="009AD0"/>
    </a:custClr>
    <a:custClr name="Pumpkin">
      <a:srgbClr val="FA8334"/>
    </a:custClr>
    <a:custClr name="blank">
      <a:srgbClr val="FFFFFF"/>
    </a:custClr>
    <a:custClr name="blank">
      <a:srgbClr val="FFFFFF"/>
    </a:custClr>
    <a:custClr name="blank">
      <a:srgbClr val="FFFFFF"/>
    </a:custClr>
    <a:custClr name="blank">
      <a:srgbClr val="FFFFFF"/>
    </a:custClr>
    <a:custClr name="Stoplight Red">
      <a:srgbClr val="FB4D3D"/>
    </a:custClr>
    <a:custClr name="Stoplight Yellow">
      <a:srgbClr val="FDE75C"/>
    </a:custClr>
    <a:custClr name="Stoplight Green">
      <a:srgbClr val="4BA48E"/>
    </a:custClr>
    <a:custClr name="Darkest Gray">
      <a:srgbClr val="303030"/>
    </a:custClr>
    <a:custClr name="Gray">
      <a:srgbClr val="C9C9C9"/>
    </a:custClr>
    <a:custClr name="White Smoke">
      <a:srgbClr val="F2F2F2"/>
    </a:custClr>
    <a:custClr name="blank">
      <a:srgbClr val="FFFFFF"/>
    </a:custClr>
    <a:custClr name="blank">
      <a:srgbClr val="FFFFFF"/>
    </a:custClr>
    <a:custClr name="blank">
      <a:srgbClr val="FFFFFF"/>
    </a:custClr>
    <a:custClr name="blank">
      <a:srgbClr val="FFFFFF"/>
    </a:custClr>
    <a:custClr name="Indigo">
      <a:srgbClr val="330099"/>
    </a:custClr>
    <a:custClr name="Cornflower">
      <a:srgbClr val="5990EB"/>
    </a:custClr>
    <a:custClr name="Turquoise">
      <a:srgbClr val="57D5D0"/>
    </a:custClr>
    <a:custClr name="Green Apple">
      <a:srgbClr val="76C078"/>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Expand Access">
      <a:srgbClr val="D76C35"/>
    </a:custClr>
    <a:custClr name="Advance Equity">
      <a:srgbClr val="CF4F27"/>
    </a:custClr>
    <a:custClr name="Foster Excellence">
      <a:srgbClr val="941F2E"/>
    </a:custClr>
    <a:custClr name="Protect Programs">
      <a:srgbClr val="961D56"/>
    </a:custClr>
    <a:custClr name="Engage Partners">
      <a:srgbClr val="D6AA2A"/>
    </a:custClr>
    <a:custClr name="Drive Innovation">
      <a:srgbClr val="80AB40"/>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498722-5d8a-4889-ba5a-41c5dd673531" xsi:nil="true"/>
    <lcf76f155ced4ddcb4097134ff3c332f xmlns="fa6d4d45-7b3f-4e16-82ed-6a993f090c3f">
      <Terms xmlns="http://schemas.microsoft.com/office/infopath/2007/PartnerControls"/>
    </lcf76f155ced4ddcb4097134ff3c332f>
    <Clearance_x003f_ xmlns="fa6d4d45-7b3f-4e16-82ed-6a993f090c3f">false</Clearance_x003f_>
    <Clearance xmlns="fa6d4d45-7b3f-4e16-82ed-6a993f090c3f">false</Clear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8118BFD2E63499AB11128B3E6B07F" ma:contentTypeVersion="15" ma:contentTypeDescription="Create a new document." ma:contentTypeScope="" ma:versionID="9aaf31b68831fcae393da80daf63e808">
  <xsd:schema xmlns:xsd="http://www.w3.org/2001/XMLSchema" xmlns:xs="http://www.w3.org/2001/XMLSchema" xmlns:p="http://schemas.microsoft.com/office/2006/metadata/properties" xmlns:ns2="fa6d4d45-7b3f-4e16-82ed-6a993f090c3f" xmlns:ns3="35498722-5d8a-4889-ba5a-41c5dd673531" targetNamespace="http://schemas.microsoft.com/office/2006/metadata/properties" ma:root="true" ma:fieldsID="593a4f053bd2e29cb5db2c5164e2de29" ns2:_="" ns3:_="">
    <xsd:import namespace="fa6d4d45-7b3f-4e16-82ed-6a993f090c3f"/>
    <xsd:import namespace="35498722-5d8a-4889-ba5a-41c5dd673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Clearance" minOccurs="0"/>
                <xsd:element ref="ns2:Clear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4d45-7b3f-4e16-82ed-6a993f09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Clearance" ma:index="21" nillable="true" ma:displayName="Clearance" ma:default="0" ma:format="Dropdown" ma:internalName="Clearance">
      <xsd:simpleType>
        <xsd:restriction base="dms:Boolean"/>
      </xsd:simpleType>
    </xsd:element>
    <xsd:element name="Clearance_x003f_" ma:index="22" nillable="true" ma:displayName="Clearance? " ma:default="0" ma:format="Dropdown" ma:internalName="Clearanc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46619e-4d5f-460d-a87c-874b9d477b1e}"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8BBA3-EB56-4F0A-B2E1-4AF7895F3BD4}">
  <ds:schemaRefs>
    <ds:schemaRef ds:uri="http://schemas.microsoft.com/office/2006/metadata/properties"/>
    <ds:schemaRef ds:uri="http://schemas.microsoft.com/office/infopath/2007/PartnerControls"/>
    <ds:schemaRef ds:uri="35498722-5d8a-4889-ba5a-41c5dd673531"/>
    <ds:schemaRef ds:uri="fa6d4d45-7b3f-4e16-82ed-6a993f090c3f"/>
  </ds:schemaRefs>
</ds:datastoreItem>
</file>

<file path=customXml/itemProps2.xml><?xml version="1.0" encoding="utf-8"?>
<ds:datastoreItem xmlns:ds="http://schemas.openxmlformats.org/officeDocument/2006/customXml" ds:itemID="{A5AFF5C2-FC69-418E-A1E1-3D3344720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4d45-7b3f-4e16-82ed-6a993f090c3f"/>
    <ds:schemaRef ds:uri="35498722-5d8a-4889-ba5a-41c5dd673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788B0-55BD-4D7F-9A2B-CCEBAB8D4C4C}">
  <ds:schemaRefs>
    <ds:schemaRef ds:uri="http://schemas.openxmlformats.org/officeDocument/2006/bibliography"/>
  </ds:schemaRefs>
</ds:datastoreItem>
</file>

<file path=customXml/itemProps4.xml><?xml version="1.0" encoding="utf-8"?>
<ds:datastoreItem xmlns:ds="http://schemas.openxmlformats.org/officeDocument/2006/customXml" ds:itemID="{FF459D17-D5D2-4084-94E2-E2B5D4DE6411}">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Fact Sheet_10.6.2025.dotx</Template>
  <TotalTime>1</TotalTime>
  <Pages>45</Pages>
  <Words>8646</Words>
  <Characters>48764</Characters>
  <Application>Microsoft Office Word</Application>
  <DocSecurity>0</DocSecurity>
  <Lines>1681</Lines>
  <Paragraphs>755</Paragraphs>
  <ScaleCrop>false</ScaleCrop>
  <Company>KPMG</Company>
  <LinksUpToDate>false</LinksUpToDate>
  <CharactersWithSpaces>56655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Stuttgen, Luke</dc:creator>
  <cp:lastModifiedBy>Bryman, Mitch (CMS/OSORA)</cp:lastModifiedBy>
  <cp:revision>3</cp:revision>
  <cp:lastPrinted>2026-03-24T23:54:00Z</cp:lastPrinted>
  <dcterms:created xsi:type="dcterms:W3CDTF">2026-08-13T10:18:00Z</dcterms:created>
  <dcterms:modified xsi:type="dcterms:W3CDTF">2026-08-13T10:18:00Z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0x010100A798118BFD2E63499AB11128B3E6B07F</vt:lpwstr>
  </property>
  <property fmtid="{D5CDD505-2E9C-101B-9397-08002B2CF9AE}" pid="3" name="docLang">
    <vt:lpwstr>en</vt:lpwstr>
  </property>
  <property fmtid="{D5CDD505-2E9C-101B-9397-08002B2CF9AE}" pid="4" name="MediaServiceImageTags">
    <vt:lpwstr/>
  </property>
</Properties>
</file>