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45E14" w:rsidRPr="00A81EA6" w:rsidP="0089057C" w14:paraId="2635893A" w14:textId="32271F10">
      <w:pPr>
        <w:spacing w:before="0" w:after="240"/>
        <w:contextualSpacing w:val="0"/>
        <w:jc w:val="center"/>
        <w:rPr>
          <w:rFonts w:eastAsia="Aptos" w:asciiTheme="minorHAnsi" w:hAnsiTheme="minorHAnsi"/>
          <w:color w:val="auto"/>
        </w:rPr>
      </w:pPr>
      <w:r w:rsidRPr="00A81EA6">
        <w:rPr>
          <w:rFonts w:eastAsia="Aptos" w:asciiTheme="minorHAnsi" w:hAnsiTheme="minorHAnsi"/>
          <w:b/>
          <w:bCs/>
          <w:color w:val="auto"/>
        </w:rPr>
        <w:t>CMS Response to Public Comments Received for CMS-10949</w:t>
      </w:r>
    </w:p>
    <w:p w:rsidR="00A45E14" w:rsidRPr="00A81EA6" w:rsidP="0089057C" w14:paraId="5E371726" w14:textId="5F564970">
      <w:pPr>
        <w:contextualSpacing w:val="0"/>
        <w:rPr>
          <w:rFonts w:asciiTheme="minorHAnsi" w:hAnsiTheme="minorHAnsi"/>
          <w:color w:val="auto"/>
        </w:rPr>
      </w:pPr>
      <w:r w:rsidRPr="00A81EA6">
        <w:rPr>
          <w:rFonts w:asciiTheme="minorHAnsi" w:hAnsiTheme="minorHAnsi"/>
          <w:color w:val="auto"/>
        </w:rPr>
        <w:t xml:space="preserve">The Centers for Medicare and Medicaid Services (CMS) received one comment from a Critical Access Hospital (CAH), two comments from rural </w:t>
      </w:r>
      <w:r w:rsidRPr="00A81EA6" w:rsidR="00A3571A">
        <w:rPr>
          <w:rFonts w:asciiTheme="minorHAnsi" w:hAnsiTheme="minorHAnsi"/>
          <w:color w:val="auto"/>
        </w:rPr>
        <w:t>health</w:t>
      </w:r>
      <w:r w:rsidRPr="00A81EA6">
        <w:rPr>
          <w:rFonts w:asciiTheme="minorHAnsi" w:hAnsiTheme="minorHAnsi"/>
          <w:color w:val="auto"/>
        </w:rPr>
        <w:t xml:space="preserve"> membership organizations, three comments from health and hospital associations, and two comments from State health agencies, for a total of 8 unique, in-scope comments. </w:t>
      </w:r>
      <w:r w:rsidRPr="00A81EA6" w:rsidR="00B33990">
        <w:rPr>
          <w:rFonts w:asciiTheme="minorHAnsi" w:hAnsiTheme="minorHAnsi"/>
          <w:color w:val="auto"/>
        </w:rPr>
        <w:t xml:space="preserve">Comments received </w:t>
      </w:r>
      <w:r w:rsidRPr="00A81EA6" w:rsidR="00EB5462">
        <w:rPr>
          <w:rFonts w:asciiTheme="minorHAnsi" w:hAnsiTheme="minorHAnsi"/>
          <w:color w:val="auto"/>
        </w:rPr>
        <w:t>provided feedback on t</w:t>
      </w:r>
      <w:r w:rsidRPr="00A81EA6" w:rsidR="0048278E">
        <w:rPr>
          <w:rFonts w:asciiTheme="minorHAnsi" w:hAnsiTheme="minorHAnsi"/>
          <w:color w:val="auto"/>
        </w:rPr>
        <w:t xml:space="preserve">he </w:t>
      </w:r>
      <w:r w:rsidRPr="00A81EA6" w:rsidR="008B3652">
        <w:rPr>
          <w:rFonts w:asciiTheme="minorHAnsi" w:hAnsiTheme="minorHAnsi"/>
          <w:color w:val="auto"/>
        </w:rPr>
        <w:t xml:space="preserve">estimated </w:t>
      </w:r>
      <w:r w:rsidRPr="00A81EA6" w:rsidR="0048278E">
        <w:rPr>
          <w:rFonts w:asciiTheme="minorHAnsi" w:hAnsiTheme="minorHAnsi"/>
          <w:color w:val="auto"/>
        </w:rPr>
        <w:t>burden of</w:t>
      </w:r>
      <w:r w:rsidRPr="00A81EA6" w:rsidR="008B3652">
        <w:rPr>
          <w:rFonts w:asciiTheme="minorHAnsi" w:hAnsiTheme="minorHAnsi"/>
          <w:color w:val="auto"/>
        </w:rPr>
        <w:t xml:space="preserve"> the proposed</w:t>
      </w:r>
      <w:r w:rsidRPr="00A81EA6" w:rsidR="0048278E">
        <w:rPr>
          <w:rFonts w:asciiTheme="minorHAnsi" w:hAnsiTheme="minorHAnsi"/>
          <w:color w:val="auto"/>
        </w:rPr>
        <w:t xml:space="preserve"> reporting</w:t>
      </w:r>
      <w:r w:rsidRPr="00A81EA6" w:rsidR="00DC2288">
        <w:rPr>
          <w:rFonts w:asciiTheme="minorHAnsi" w:hAnsiTheme="minorHAnsi"/>
          <w:color w:val="auto"/>
        </w:rPr>
        <w:t xml:space="preserve"> requirements</w:t>
      </w:r>
      <w:r w:rsidRPr="00A81EA6" w:rsidR="00857CCB">
        <w:rPr>
          <w:rFonts w:asciiTheme="minorHAnsi" w:hAnsiTheme="minorHAnsi"/>
          <w:color w:val="auto"/>
        </w:rPr>
        <w:t>,</w:t>
      </w:r>
      <w:r w:rsidRPr="00A81EA6" w:rsidR="0048278E">
        <w:rPr>
          <w:rFonts w:asciiTheme="minorHAnsi" w:hAnsiTheme="minorHAnsi"/>
          <w:color w:val="auto"/>
        </w:rPr>
        <w:t xml:space="preserve"> </w:t>
      </w:r>
      <w:r w:rsidRPr="00A81EA6" w:rsidR="00901C4D">
        <w:rPr>
          <w:rFonts w:asciiTheme="minorHAnsi" w:hAnsiTheme="minorHAnsi"/>
          <w:color w:val="auto"/>
        </w:rPr>
        <w:t xml:space="preserve">noting that the </w:t>
      </w:r>
      <w:r w:rsidRPr="00A81EA6" w:rsidR="00387925">
        <w:rPr>
          <w:rFonts w:asciiTheme="minorHAnsi" w:hAnsiTheme="minorHAnsi"/>
          <w:color w:val="auto"/>
        </w:rPr>
        <w:t xml:space="preserve">financial reporting requirements </w:t>
      </w:r>
      <w:r w:rsidRPr="00A81EA6" w:rsidR="00901C4D">
        <w:rPr>
          <w:rFonts w:asciiTheme="minorHAnsi" w:hAnsiTheme="minorHAnsi"/>
          <w:color w:val="auto"/>
        </w:rPr>
        <w:t>may place a disproportionate administrative burden on smaller entities and subawardees</w:t>
      </w:r>
      <w:r w:rsidRPr="00A81EA6" w:rsidR="00A53994">
        <w:rPr>
          <w:rFonts w:asciiTheme="minorHAnsi" w:hAnsiTheme="minorHAnsi"/>
          <w:color w:val="auto"/>
        </w:rPr>
        <w:t>. Additionally, commenters expressed a</w:t>
      </w:r>
      <w:r w:rsidRPr="00A81EA6" w:rsidR="00857CCB">
        <w:rPr>
          <w:rFonts w:asciiTheme="minorHAnsi" w:hAnsiTheme="minorHAnsi"/>
          <w:color w:val="auto"/>
        </w:rPr>
        <w:t xml:space="preserve"> desire for </w:t>
      </w:r>
      <w:r w:rsidRPr="00A81EA6" w:rsidR="00662417">
        <w:rPr>
          <w:rFonts w:asciiTheme="minorHAnsi" w:hAnsiTheme="minorHAnsi"/>
          <w:color w:val="auto"/>
        </w:rPr>
        <w:t xml:space="preserve">the </w:t>
      </w:r>
      <w:r w:rsidRPr="00A81EA6" w:rsidR="005B5B69">
        <w:rPr>
          <w:rFonts w:asciiTheme="minorHAnsi" w:hAnsiTheme="minorHAnsi"/>
          <w:color w:val="auto"/>
        </w:rPr>
        <w:t>Rural Health Transformation (R</w:t>
      </w:r>
      <w:r w:rsidRPr="00A81EA6" w:rsidR="00857CCB">
        <w:rPr>
          <w:rFonts w:asciiTheme="minorHAnsi" w:hAnsiTheme="minorHAnsi"/>
          <w:color w:val="auto"/>
        </w:rPr>
        <w:t>HT</w:t>
      </w:r>
      <w:r w:rsidRPr="00A81EA6" w:rsidR="005B5B69">
        <w:rPr>
          <w:rFonts w:asciiTheme="minorHAnsi" w:hAnsiTheme="minorHAnsi"/>
          <w:color w:val="auto"/>
        </w:rPr>
        <w:t>)</w:t>
      </w:r>
      <w:r w:rsidRPr="00A81EA6" w:rsidR="00857CCB">
        <w:rPr>
          <w:rFonts w:asciiTheme="minorHAnsi" w:hAnsiTheme="minorHAnsi"/>
          <w:color w:val="auto"/>
        </w:rPr>
        <w:t xml:space="preserve"> Program data to be made publicly available</w:t>
      </w:r>
      <w:r w:rsidRPr="00A81EA6" w:rsidR="00A53994">
        <w:rPr>
          <w:rFonts w:asciiTheme="minorHAnsi" w:hAnsiTheme="minorHAnsi"/>
          <w:color w:val="auto"/>
        </w:rPr>
        <w:t xml:space="preserve"> </w:t>
      </w:r>
      <w:r w:rsidRPr="00A81EA6" w:rsidR="00344F47">
        <w:rPr>
          <w:rFonts w:asciiTheme="minorHAnsi" w:hAnsiTheme="minorHAnsi"/>
          <w:color w:val="auto"/>
        </w:rPr>
        <w:t>for increased transparency</w:t>
      </w:r>
      <w:r w:rsidRPr="00A81EA6" w:rsidR="00857CCB">
        <w:rPr>
          <w:rFonts w:asciiTheme="minorHAnsi" w:hAnsiTheme="minorHAnsi"/>
          <w:color w:val="auto"/>
        </w:rPr>
        <w:t xml:space="preserve">. </w:t>
      </w:r>
      <w:r w:rsidRPr="00A81EA6" w:rsidR="004253C2">
        <w:rPr>
          <w:rFonts w:asciiTheme="minorHAnsi" w:hAnsiTheme="minorHAnsi"/>
          <w:color w:val="auto"/>
        </w:rPr>
        <w:t xml:space="preserve">CMS acknowledges the time and resources needed to fulfill </w:t>
      </w:r>
      <w:r w:rsidRPr="00A81EA6" w:rsidR="00A53994">
        <w:rPr>
          <w:rFonts w:asciiTheme="minorHAnsi" w:hAnsiTheme="minorHAnsi"/>
          <w:color w:val="auto"/>
        </w:rPr>
        <w:t xml:space="preserve">programmatic </w:t>
      </w:r>
      <w:r w:rsidRPr="00A81EA6" w:rsidR="004253C2">
        <w:rPr>
          <w:rFonts w:asciiTheme="minorHAnsi" w:hAnsiTheme="minorHAnsi"/>
          <w:color w:val="auto"/>
        </w:rPr>
        <w:t>reporting activities</w:t>
      </w:r>
      <w:r w:rsidRPr="00A81EA6" w:rsidR="00BA2E1B">
        <w:rPr>
          <w:rFonts w:asciiTheme="minorHAnsi" w:hAnsiTheme="minorHAnsi"/>
          <w:color w:val="auto"/>
        </w:rPr>
        <w:t>.</w:t>
      </w:r>
      <w:r w:rsidRPr="00A81EA6" w:rsidR="004253C2">
        <w:rPr>
          <w:rFonts w:asciiTheme="minorHAnsi" w:hAnsiTheme="minorHAnsi"/>
          <w:color w:val="auto"/>
        </w:rPr>
        <w:t xml:space="preserve"> </w:t>
      </w:r>
      <w:r w:rsidRPr="00A81EA6" w:rsidR="009D6AD7">
        <w:rPr>
          <w:rFonts w:asciiTheme="minorHAnsi" w:hAnsiTheme="minorHAnsi"/>
          <w:color w:val="auto"/>
        </w:rPr>
        <w:t>To ease burden</w:t>
      </w:r>
      <w:r w:rsidRPr="00A81EA6" w:rsidR="00BA2E1B">
        <w:rPr>
          <w:rFonts w:asciiTheme="minorHAnsi" w:hAnsiTheme="minorHAnsi"/>
          <w:color w:val="auto"/>
        </w:rPr>
        <w:t>,</w:t>
      </w:r>
      <w:r w:rsidRPr="00A81EA6" w:rsidR="00E25469">
        <w:rPr>
          <w:rFonts w:asciiTheme="minorHAnsi" w:hAnsiTheme="minorHAnsi"/>
          <w:color w:val="auto"/>
        </w:rPr>
        <w:t xml:space="preserve"> </w:t>
      </w:r>
      <w:r w:rsidRPr="00A81EA6" w:rsidR="00857CCB">
        <w:rPr>
          <w:rFonts w:asciiTheme="minorHAnsi" w:hAnsiTheme="minorHAnsi"/>
          <w:color w:val="auto"/>
        </w:rPr>
        <w:t xml:space="preserve">reporting templates will be tailored to each State and </w:t>
      </w:r>
      <w:r w:rsidRPr="00A81EA6" w:rsidR="008B3652">
        <w:rPr>
          <w:rFonts w:asciiTheme="minorHAnsi" w:hAnsiTheme="minorHAnsi"/>
          <w:color w:val="auto"/>
        </w:rPr>
        <w:t xml:space="preserve">select </w:t>
      </w:r>
      <w:r w:rsidRPr="00A81EA6" w:rsidR="00D50AF5">
        <w:rPr>
          <w:rFonts w:asciiTheme="minorHAnsi" w:hAnsiTheme="minorHAnsi"/>
          <w:color w:val="auto"/>
        </w:rPr>
        <w:t>data will be pre-populated.</w:t>
      </w:r>
      <w:r w:rsidRPr="00A81EA6" w:rsidR="00196375">
        <w:rPr>
          <w:rFonts w:asciiTheme="minorHAnsi" w:hAnsiTheme="minorHAnsi"/>
          <w:color w:val="auto"/>
        </w:rPr>
        <w:t xml:space="preserve"> In response to public comments and</w:t>
      </w:r>
      <w:r w:rsidRPr="00A81EA6" w:rsidR="001D3E1E">
        <w:rPr>
          <w:rFonts w:asciiTheme="minorHAnsi" w:hAnsiTheme="minorHAnsi"/>
          <w:color w:val="auto"/>
        </w:rPr>
        <w:t xml:space="preserve"> additional</w:t>
      </w:r>
      <w:r w:rsidRPr="00A81EA6" w:rsidR="00196375">
        <w:rPr>
          <w:rFonts w:asciiTheme="minorHAnsi" w:hAnsiTheme="minorHAnsi"/>
          <w:color w:val="auto"/>
        </w:rPr>
        <w:t xml:space="preserve"> internal review, CMS will </w:t>
      </w:r>
      <w:r w:rsidRPr="00A81EA6" w:rsidR="00EC4DE9">
        <w:rPr>
          <w:rFonts w:asciiTheme="minorHAnsi" w:hAnsiTheme="minorHAnsi"/>
          <w:color w:val="auto"/>
        </w:rPr>
        <w:t xml:space="preserve">further </w:t>
      </w:r>
      <w:r w:rsidRPr="00A81EA6" w:rsidR="00AA4AF2">
        <w:rPr>
          <w:rFonts w:asciiTheme="minorHAnsi" w:hAnsiTheme="minorHAnsi"/>
          <w:color w:val="auto"/>
        </w:rPr>
        <w:t>reduce burden by</w:t>
      </w:r>
      <w:r w:rsidRPr="00A81EA6" w:rsidR="00196375">
        <w:rPr>
          <w:rFonts w:asciiTheme="minorHAnsi" w:hAnsiTheme="minorHAnsi"/>
          <w:color w:val="auto"/>
        </w:rPr>
        <w:t xml:space="preserve"> consolidating downstream entity data collection</w:t>
      </w:r>
      <w:r w:rsidRPr="00A81EA6" w:rsidR="0062748E">
        <w:rPr>
          <w:rFonts w:asciiTheme="minorHAnsi" w:hAnsiTheme="minorHAnsi"/>
          <w:color w:val="auto"/>
        </w:rPr>
        <w:t xml:space="preserve"> and only </w:t>
      </w:r>
      <w:r w:rsidRPr="00A81EA6" w:rsidR="00196375">
        <w:rPr>
          <w:rFonts w:asciiTheme="minorHAnsi" w:hAnsiTheme="minorHAnsi"/>
          <w:color w:val="auto"/>
        </w:rPr>
        <w:t>requir</w:t>
      </w:r>
      <w:r w:rsidRPr="00A81EA6" w:rsidR="0062748E">
        <w:rPr>
          <w:rFonts w:asciiTheme="minorHAnsi" w:hAnsiTheme="minorHAnsi"/>
          <w:color w:val="auto"/>
        </w:rPr>
        <w:t>ing States</w:t>
      </w:r>
      <w:r w:rsidRPr="00A81EA6" w:rsidR="00196375">
        <w:rPr>
          <w:rFonts w:asciiTheme="minorHAnsi" w:hAnsiTheme="minorHAnsi"/>
          <w:color w:val="auto"/>
        </w:rPr>
        <w:t xml:space="preserve"> to submit first-tier subrecipient information as part of the initial </w:t>
      </w:r>
      <w:r w:rsidRPr="009A0903" w:rsidR="0091073E">
        <w:rPr>
          <w:rFonts w:asciiTheme="minorHAnsi" w:hAnsiTheme="minorHAnsi"/>
          <w:color w:val="auto"/>
        </w:rPr>
        <w:t>A</w:t>
      </w:r>
      <w:r w:rsidRPr="00A81EA6" w:rsidR="00196375">
        <w:rPr>
          <w:rFonts w:asciiTheme="minorHAnsi" w:hAnsiTheme="minorHAnsi"/>
          <w:color w:val="auto"/>
        </w:rPr>
        <w:t xml:space="preserve">nnual report submission. Reporting for downstream entities will begin with the first </w:t>
      </w:r>
      <w:r w:rsidRPr="00A81EA6" w:rsidR="0091073E">
        <w:rPr>
          <w:rFonts w:asciiTheme="minorHAnsi" w:hAnsiTheme="minorHAnsi"/>
          <w:color w:val="auto"/>
        </w:rPr>
        <w:t>Q</w:t>
      </w:r>
      <w:r w:rsidRPr="00A81EA6" w:rsidR="00196375">
        <w:rPr>
          <w:rFonts w:asciiTheme="minorHAnsi" w:hAnsiTheme="minorHAnsi"/>
          <w:color w:val="auto"/>
        </w:rPr>
        <w:t xml:space="preserve">uarterly report. </w:t>
      </w:r>
      <w:r w:rsidRPr="00A81EA6" w:rsidR="00387925">
        <w:rPr>
          <w:rFonts w:asciiTheme="minorHAnsi" w:hAnsiTheme="minorHAnsi"/>
          <w:color w:val="auto"/>
        </w:rPr>
        <w:t xml:space="preserve">Lastly, </w:t>
      </w:r>
      <w:r w:rsidRPr="00A81EA6" w:rsidR="00BA2E1B">
        <w:rPr>
          <w:rFonts w:asciiTheme="minorHAnsi" w:hAnsiTheme="minorHAnsi"/>
          <w:color w:val="auto"/>
        </w:rPr>
        <w:t xml:space="preserve">CMS is committed to sharing summary data publicly in a timely manner. </w:t>
      </w:r>
      <w:r w:rsidRPr="00A81EA6" w:rsidR="004253C2">
        <w:rPr>
          <w:rFonts w:asciiTheme="minorHAnsi" w:hAnsiTheme="minorHAnsi"/>
          <w:color w:val="auto"/>
        </w:rPr>
        <w:t>Below is the reconciliation of the comments.</w:t>
      </w:r>
      <w:r w:rsidRPr="00A81EA6" w:rsidR="00D50AF5">
        <w:rPr>
          <w:rFonts w:asciiTheme="minorHAnsi" w:hAnsiTheme="minorHAnsi"/>
          <w:color w:val="auto"/>
        </w:rPr>
        <w:t xml:space="preserve"> </w:t>
      </w:r>
    </w:p>
    <w:p w:rsidR="00E937C2" w:rsidRPr="00A81EA6" w:rsidP="0089057C" w14:paraId="5296C887" w14:textId="7435D209">
      <w:pPr>
        <w:contextualSpacing w:val="0"/>
        <w:rPr>
          <w:rFonts w:asciiTheme="minorHAnsi" w:hAnsiTheme="minorHAnsi"/>
          <w:color w:val="auto"/>
        </w:rPr>
      </w:pPr>
      <w:r w:rsidRPr="00A81EA6">
        <w:rPr>
          <w:rFonts w:asciiTheme="minorHAnsi" w:hAnsiTheme="minorHAnsi"/>
          <w:b/>
          <w:bCs/>
          <w:color w:val="auto"/>
        </w:rPr>
        <w:t>Comment</w:t>
      </w:r>
      <w:r w:rsidRPr="00A81EA6" w:rsidR="00521B9A">
        <w:rPr>
          <w:rFonts w:asciiTheme="minorHAnsi" w:hAnsiTheme="minorHAnsi"/>
          <w:b/>
          <w:bCs/>
          <w:color w:val="auto"/>
        </w:rPr>
        <w:t xml:space="preserve"> #1</w:t>
      </w:r>
      <w:r w:rsidRPr="00A81EA6">
        <w:rPr>
          <w:rFonts w:asciiTheme="minorHAnsi" w:hAnsiTheme="minorHAnsi"/>
          <w:b/>
          <w:bCs/>
          <w:color w:val="auto"/>
        </w:rPr>
        <w:t>:</w:t>
      </w:r>
      <w:r w:rsidRPr="00A81EA6">
        <w:rPr>
          <w:rFonts w:asciiTheme="minorHAnsi" w:hAnsiTheme="minorHAnsi"/>
          <w:color w:val="auto"/>
        </w:rPr>
        <w:t xml:space="preserve"> </w:t>
      </w:r>
      <w:r w:rsidRPr="00A81EA6" w:rsidR="0048278E">
        <w:rPr>
          <w:rFonts w:asciiTheme="minorHAnsi" w:hAnsiTheme="minorHAnsi"/>
          <w:color w:val="auto"/>
        </w:rPr>
        <w:t>CMS</w:t>
      </w:r>
      <w:r w:rsidRPr="00A81EA6" w:rsidR="0044303C">
        <w:rPr>
          <w:rFonts w:asciiTheme="minorHAnsi" w:hAnsiTheme="minorHAnsi"/>
          <w:color w:val="auto"/>
        </w:rPr>
        <w:t xml:space="preserve"> </w:t>
      </w:r>
      <w:r w:rsidRPr="00A81EA6" w:rsidR="0048278E">
        <w:rPr>
          <w:rFonts w:asciiTheme="minorHAnsi" w:hAnsiTheme="minorHAnsi"/>
          <w:color w:val="auto"/>
        </w:rPr>
        <w:t>received a comment from a</w:t>
      </w:r>
      <w:r w:rsidRPr="00A81EA6" w:rsidR="00B70A23">
        <w:rPr>
          <w:rFonts w:asciiTheme="minorHAnsi" w:hAnsiTheme="minorHAnsi"/>
          <w:color w:val="auto"/>
        </w:rPr>
        <w:t xml:space="preserve"> Critical Access Hospital</w:t>
      </w:r>
      <w:r w:rsidRPr="00A81EA6" w:rsidR="00403E88">
        <w:rPr>
          <w:rFonts w:asciiTheme="minorHAnsi" w:hAnsiTheme="minorHAnsi"/>
          <w:color w:val="auto"/>
        </w:rPr>
        <w:t xml:space="preserve"> (CAH)</w:t>
      </w:r>
      <w:r w:rsidRPr="00A81EA6" w:rsidR="00B70A23">
        <w:rPr>
          <w:rFonts w:asciiTheme="minorHAnsi" w:hAnsiTheme="minorHAnsi"/>
          <w:color w:val="auto"/>
        </w:rPr>
        <w:t xml:space="preserve"> </w:t>
      </w:r>
      <w:r w:rsidRPr="00A81EA6" w:rsidR="007D1201">
        <w:rPr>
          <w:rFonts w:asciiTheme="minorHAnsi" w:hAnsiTheme="minorHAnsi"/>
          <w:color w:val="auto"/>
        </w:rPr>
        <w:t xml:space="preserve">submitting feedback regarding </w:t>
      </w:r>
      <w:r w:rsidRPr="00A81EA6" w:rsidR="00B70A23">
        <w:rPr>
          <w:rFonts w:asciiTheme="minorHAnsi" w:hAnsiTheme="minorHAnsi"/>
          <w:color w:val="auto"/>
        </w:rPr>
        <w:t xml:space="preserve">the RHT Program reporting burden estimates, the need for automated data extraction tools, the impact of data collection on small businesses, and how the current reporting structure may </w:t>
      </w:r>
      <w:r w:rsidRPr="00A81EA6" w:rsidR="007D1201">
        <w:rPr>
          <w:rFonts w:asciiTheme="minorHAnsi" w:hAnsiTheme="minorHAnsi"/>
          <w:color w:val="auto"/>
        </w:rPr>
        <w:t xml:space="preserve">impact </w:t>
      </w:r>
      <w:r w:rsidRPr="00A81EA6" w:rsidR="00F71B4D">
        <w:rPr>
          <w:rFonts w:asciiTheme="minorHAnsi" w:hAnsiTheme="minorHAnsi"/>
          <w:color w:val="auto"/>
        </w:rPr>
        <w:t>future</w:t>
      </w:r>
      <w:r w:rsidRPr="00A81EA6" w:rsidR="00B70A23">
        <w:rPr>
          <w:rFonts w:asciiTheme="minorHAnsi" w:hAnsiTheme="minorHAnsi"/>
          <w:color w:val="auto"/>
        </w:rPr>
        <w:t xml:space="preserve"> funding. The commenter indicated that while the States are the primary respondent to CMS for </w:t>
      </w:r>
      <w:r w:rsidRPr="00A81EA6" w:rsidR="00593EC6">
        <w:rPr>
          <w:rFonts w:asciiTheme="minorHAnsi" w:hAnsiTheme="minorHAnsi"/>
          <w:color w:val="auto"/>
        </w:rPr>
        <w:t xml:space="preserve">program </w:t>
      </w:r>
      <w:r w:rsidRPr="00A81EA6" w:rsidR="00B70A23">
        <w:rPr>
          <w:rFonts w:asciiTheme="minorHAnsi" w:hAnsiTheme="minorHAnsi"/>
          <w:color w:val="auto"/>
        </w:rPr>
        <w:t>reporting, they cannot generate the data independently</w:t>
      </w:r>
      <w:r w:rsidRPr="00A81EA6" w:rsidR="00D60F79">
        <w:rPr>
          <w:rFonts w:asciiTheme="minorHAnsi" w:hAnsiTheme="minorHAnsi"/>
          <w:color w:val="auto"/>
        </w:rPr>
        <w:t xml:space="preserve"> and that the reporting requirements flow directly down to subawardees at the local level.</w:t>
      </w:r>
      <w:r w:rsidRPr="00A81EA6" w:rsidR="00B70A23">
        <w:rPr>
          <w:rFonts w:asciiTheme="minorHAnsi" w:hAnsiTheme="minorHAnsi"/>
          <w:color w:val="auto"/>
        </w:rPr>
        <w:t xml:space="preserve"> </w:t>
      </w:r>
      <w:r w:rsidRPr="00A81EA6" w:rsidR="00D60F79">
        <w:rPr>
          <w:rFonts w:asciiTheme="minorHAnsi" w:hAnsiTheme="minorHAnsi"/>
          <w:color w:val="auto"/>
        </w:rPr>
        <w:t xml:space="preserve">The commenter indicated that the </w:t>
      </w:r>
      <w:r w:rsidRPr="00A81EA6" w:rsidR="00344F47">
        <w:rPr>
          <w:rFonts w:asciiTheme="minorHAnsi" w:hAnsiTheme="minorHAnsi"/>
          <w:color w:val="auto"/>
        </w:rPr>
        <w:t xml:space="preserve">proposed </w:t>
      </w:r>
      <w:r w:rsidRPr="00A81EA6" w:rsidR="00D60F79">
        <w:rPr>
          <w:rFonts w:asciiTheme="minorHAnsi" w:hAnsiTheme="minorHAnsi"/>
          <w:color w:val="auto"/>
        </w:rPr>
        <w:t>burden is underestimated and that it does not account for small</w:t>
      </w:r>
      <w:r w:rsidRPr="00A81EA6" w:rsidR="00875E3E">
        <w:rPr>
          <w:rFonts w:asciiTheme="minorHAnsi" w:hAnsiTheme="minorHAnsi"/>
          <w:color w:val="auto"/>
        </w:rPr>
        <w:t>er providers</w:t>
      </w:r>
      <w:r w:rsidRPr="00A81EA6" w:rsidR="00593EC6">
        <w:rPr>
          <w:rFonts w:asciiTheme="minorHAnsi" w:hAnsiTheme="minorHAnsi"/>
          <w:color w:val="auto"/>
        </w:rPr>
        <w:t xml:space="preserve"> with limited administrative capacity</w:t>
      </w:r>
      <w:r w:rsidRPr="00A81EA6" w:rsidR="00875E3E">
        <w:rPr>
          <w:rFonts w:asciiTheme="minorHAnsi" w:hAnsiTheme="minorHAnsi"/>
          <w:color w:val="auto"/>
        </w:rPr>
        <w:t xml:space="preserve"> </w:t>
      </w:r>
      <w:r w:rsidRPr="00A81EA6" w:rsidR="00D60F79">
        <w:rPr>
          <w:rFonts w:asciiTheme="minorHAnsi" w:hAnsiTheme="minorHAnsi"/>
          <w:color w:val="auto"/>
        </w:rPr>
        <w:t>to track funds</w:t>
      </w:r>
      <w:r w:rsidRPr="00A81EA6" w:rsidR="00A36882">
        <w:rPr>
          <w:rFonts w:asciiTheme="minorHAnsi" w:hAnsiTheme="minorHAnsi"/>
          <w:color w:val="auto"/>
        </w:rPr>
        <w:t xml:space="preserve"> </w:t>
      </w:r>
      <w:r w:rsidRPr="00A81EA6" w:rsidR="00D60F79">
        <w:rPr>
          <w:rFonts w:asciiTheme="minorHAnsi" w:hAnsiTheme="minorHAnsi"/>
          <w:color w:val="auto"/>
        </w:rPr>
        <w:t>and provide extensive documentation to States.</w:t>
      </w:r>
      <w:r w:rsidRPr="00A81EA6" w:rsidR="00F71B4D">
        <w:rPr>
          <w:rFonts w:asciiTheme="minorHAnsi" w:hAnsiTheme="minorHAnsi"/>
          <w:color w:val="auto"/>
        </w:rPr>
        <w:t xml:space="preserve"> They indicated that facilities with limited administrative capacity </w:t>
      </w:r>
      <w:r w:rsidRPr="00A81EA6" w:rsidR="00387925">
        <w:rPr>
          <w:rFonts w:asciiTheme="minorHAnsi" w:hAnsiTheme="minorHAnsi"/>
          <w:color w:val="auto"/>
        </w:rPr>
        <w:t>may</w:t>
      </w:r>
      <w:r w:rsidRPr="00A81EA6" w:rsidR="00F71B4D">
        <w:rPr>
          <w:rFonts w:asciiTheme="minorHAnsi" w:hAnsiTheme="minorHAnsi"/>
          <w:color w:val="auto"/>
        </w:rPr>
        <w:t xml:space="preserve"> struggle with the reporting requirements, which </w:t>
      </w:r>
      <w:r w:rsidRPr="00A81EA6" w:rsidR="00875E3E">
        <w:rPr>
          <w:rFonts w:asciiTheme="minorHAnsi" w:hAnsiTheme="minorHAnsi"/>
          <w:color w:val="auto"/>
        </w:rPr>
        <w:t xml:space="preserve">they believe </w:t>
      </w:r>
      <w:r w:rsidRPr="00A81EA6" w:rsidR="00F71B4D">
        <w:rPr>
          <w:rFonts w:asciiTheme="minorHAnsi" w:hAnsiTheme="minorHAnsi"/>
          <w:color w:val="auto"/>
        </w:rPr>
        <w:t xml:space="preserve">could </w:t>
      </w:r>
      <w:r w:rsidRPr="00A81EA6" w:rsidR="007D1201">
        <w:rPr>
          <w:rFonts w:asciiTheme="minorHAnsi" w:hAnsiTheme="minorHAnsi"/>
          <w:color w:val="auto"/>
        </w:rPr>
        <w:t xml:space="preserve">potentially </w:t>
      </w:r>
      <w:r w:rsidRPr="00A81EA6" w:rsidR="00F71B4D">
        <w:rPr>
          <w:rFonts w:asciiTheme="minorHAnsi" w:hAnsiTheme="minorHAnsi"/>
          <w:color w:val="auto"/>
        </w:rPr>
        <w:t>impact scoring and future funding.</w:t>
      </w:r>
      <w:r w:rsidRPr="00A81EA6" w:rsidR="00B70A23">
        <w:rPr>
          <w:rFonts w:asciiTheme="minorHAnsi" w:hAnsiTheme="minorHAnsi"/>
          <w:color w:val="auto"/>
        </w:rPr>
        <w:t xml:space="preserve"> </w:t>
      </w:r>
      <w:r w:rsidRPr="00A81EA6" w:rsidR="00701B89">
        <w:rPr>
          <w:rFonts w:asciiTheme="minorHAnsi" w:hAnsiTheme="minorHAnsi"/>
          <w:color w:val="auto"/>
        </w:rPr>
        <w:t xml:space="preserve">The commenter </w:t>
      </w:r>
      <w:r w:rsidRPr="00A81EA6" w:rsidR="00196375">
        <w:rPr>
          <w:rFonts w:asciiTheme="minorHAnsi" w:hAnsiTheme="minorHAnsi"/>
          <w:color w:val="auto"/>
        </w:rPr>
        <w:t xml:space="preserve">also </w:t>
      </w:r>
      <w:r w:rsidRPr="00A81EA6" w:rsidR="00701B89">
        <w:rPr>
          <w:rFonts w:asciiTheme="minorHAnsi" w:hAnsiTheme="minorHAnsi"/>
          <w:color w:val="auto"/>
        </w:rPr>
        <w:t xml:space="preserve">noted inefficiencies with the manual data entry process and expressed </w:t>
      </w:r>
      <w:r w:rsidRPr="00A81EA6" w:rsidR="00875E3E">
        <w:rPr>
          <w:rFonts w:asciiTheme="minorHAnsi" w:hAnsiTheme="minorHAnsi"/>
          <w:color w:val="auto"/>
        </w:rPr>
        <w:t>a concern that</w:t>
      </w:r>
      <w:r w:rsidRPr="00A81EA6" w:rsidR="00701B89">
        <w:rPr>
          <w:rFonts w:asciiTheme="minorHAnsi" w:hAnsiTheme="minorHAnsi"/>
          <w:color w:val="auto"/>
        </w:rPr>
        <w:t xml:space="preserve"> transitioning to a web-based tool would not fully address these issues.</w:t>
      </w:r>
      <w:r w:rsidRPr="00A81EA6" w:rsidR="00D60F79">
        <w:rPr>
          <w:rFonts w:asciiTheme="minorHAnsi" w:hAnsiTheme="minorHAnsi"/>
          <w:color w:val="auto"/>
        </w:rPr>
        <w:t xml:space="preserve"> </w:t>
      </w:r>
      <w:r w:rsidRPr="00A81EA6" w:rsidR="007D1201">
        <w:rPr>
          <w:rFonts w:asciiTheme="minorHAnsi" w:hAnsiTheme="minorHAnsi"/>
          <w:color w:val="auto"/>
        </w:rPr>
        <w:t xml:space="preserve">To </w:t>
      </w:r>
      <w:r w:rsidRPr="00A81EA6" w:rsidR="00875E3E">
        <w:rPr>
          <w:rFonts w:asciiTheme="minorHAnsi" w:hAnsiTheme="minorHAnsi"/>
          <w:color w:val="auto"/>
        </w:rPr>
        <w:t>address burden concerns,</w:t>
      </w:r>
      <w:r w:rsidRPr="00A81EA6" w:rsidR="007D1201">
        <w:rPr>
          <w:rFonts w:asciiTheme="minorHAnsi" w:hAnsiTheme="minorHAnsi"/>
          <w:color w:val="auto"/>
        </w:rPr>
        <w:t xml:space="preserve"> they advocated for </w:t>
      </w:r>
      <w:r w:rsidRPr="00A81EA6" w:rsidR="00D60F79">
        <w:rPr>
          <w:rFonts w:asciiTheme="minorHAnsi" w:hAnsiTheme="minorHAnsi"/>
          <w:color w:val="auto"/>
        </w:rPr>
        <w:t>a standardized and automated data-extraction tool that can integrate with hospital Electronic Medical Records (EMR</w:t>
      </w:r>
      <w:r w:rsidRPr="00A81EA6" w:rsidR="00262A74">
        <w:rPr>
          <w:rFonts w:asciiTheme="minorHAnsi" w:hAnsiTheme="minorHAnsi"/>
          <w:color w:val="auto"/>
        </w:rPr>
        <w:t>s</w:t>
      </w:r>
      <w:r w:rsidRPr="00A81EA6" w:rsidR="00D60F79">
        <w:rPr>
          <w:rFonts w:asciiTheme="minorHAnsi" w:hAnsiTheme="minorHAnsi"/>
          <w:color w:val="auto"/>
        </w:rPr>
        <w:t>) and financial software.</w:t>
      </w:r>
      <w:r w:rsidRPr="00A81EA6" w:rsidR="00F71B4D">
        <w:rPr>
          <w:rFonts w:asciiTheme="minorHAnsi" w:hAnsiTheme="minorHAnsi"/>
          <w:color w:val="auto"/>
        </w:rPr>
        <w:t xml:space="preserve"> The </w:t>
      </w:r>
      <w:r w:rsidRPr="00A81EA6" w:rsidR="00006CA6">
        <w:rPr>
          <w:rFonts w:asciiTheme="minorHAnsi" w:hAnsiTheme="minorHAnsi"/>
          <w:color w:val="auto"/>
        </w:rPr>
        <w:t xml:space="preserve">commenter </w:t>
      </w:r>
      <w:r w:rsidRPr="00A81EA6" w:rsidR="003A22D5">
        <w:rPr>
          <w:rFonts w:asciiTheme="minorHAnsi" w:hAnsiTheme="minorHAnsi"/>
          <w:color w:val="auto"/>
        </w:rPr>
        <w:t>suggested</w:t>
      </w:r>
      <w:r w:rsidRPr="00A81EA6" w:rsidR="00F71B4D">
        <w:rPr>
          <w:rFonts w:asciiTheme="minorHAnsi" w:hAnsiTheme="minorHAnsi"/>
          <w:color w:val="auto"/>
        </w:rPr>
        <w:t xml:space="preserve"> CMS streamline the reporting requirements, provide automated data extraction tools, and </w:t>
      </w:r>
      <w:r w:rsidRPr="00A81EA6" w:rsidR="007D1201">
        <w:rPr>
          <w:rFonts w:asciiTheme="minorHAnsi" w:hAnsiTheme="minorHAnsi"/>
          <w:color w:val="auto"/>
        </w:rPr>
        <w:t xml:space="preserve">refine the administrative burden estimate to reflect the operational impact on </w:t>
      </w:r>
      <w:r w:rsidRPr="00A81EA6" w:rsidR="00F71B4D">
        <w:rPr>
          <w:rFonts w:asciiTheme="minorHAnsi" w:hAnsiTheme="minorHAnsi"/>
          <w:color w:val="auto"/>
        </w:rPr>
        <w:t>rural subawardees.</w:t>
      </w:r>
    </w:p>
    <w:p w:rsidR="00710328" w:rsidRPr="00A81EA6" w:rsidP="3332E9C6" w14:paraId="27AF7E65" w14:textId="45DAD8FE">
      <w:pPr>
        <w:contextualSpacing w:val="0"/>
        <w:rPr>
          <w:rFonts w:asciiTheme="minorHAnsi" w:hAnsiTheme="minorHAnsi"/>
          <w:color w:val="auto"/>
        </w:rPr>
      </w:pPr>
      <w:r w:rsidRPr="00A81EA6">
        <w:rPr>
          <w:rFonts w:asciiTheme="minorHAnsi" w:hAnsiTheme="minorHAnsi"/>
          <w:b/>
          <w:bCs/>
          <w:color w:val="auto"/>
        </w:rPr>
        <w:t xml:space="preserve">CMS Response: </w:t>
      </w:r>
      <w:r w:rsidRPr="00A81EA6" w:rsidR="005A5D1C">
        <w:rPr>
          <w:rFonts w:asciiTheme="minorHAnsi" w:hAnsiTheme="minorHAnsi"/>
          <w:color w:val="auto"/>
        </w:rPr>
        <w:t>CMS thanks the commenter for their recommendation</w:t>
      </w:r>
      <w:r w:rsidRPr="00A81EA6" w:rsidR="003A22D5">
        <w:rPr>
          <w:rFonts w:asciiTheme="minorHAnsi" w:hAnsiTheme="minorHAnsi"/>
          <w:color w:val="auto"/>
        </w:rPr>
        <w:t>s</w:t>
      </w:r>
      <w:r w:rsidRPr="00A81EA6" w:rsidR="005A5D1C">
        <w:rPr>
          <w:rFonts w:asciiTheme="minorHAnsi" w:hAnsiTheme="minorHAnsi"/>
          <w:color w:val="auto"/>
        </w:rPr>
        <w:t>.</w:t>
      </w:r>
      <w:r w:rsidRPr="00A81EA6" w:rsidR="00A36882">
        <w:rPr>
          <w:rFonts w:asciiTheme="minorHAnsi" w:hAnsiTheme="minorHAnsi"/>
          <w:color w:val="auto"/>
        </w:rPr>
        <w:t xml:space="preserve"> </w:t>
      </w:r>
      <w:r w:rsidRPr="00A81EA6" w:rsidR="005A5D1C">
        <w:rPr>
          <w:rFonts w:asciiTheme="minorHAnsi" w:hAnsiTheme="minorHAnsi"/>
          <w:color w:val="auto"/>
        </w:rPr>
        <w:t>To help reduce burden, reporting templates will be tailored for each State and some information will be pre-populated in the Annual Report for Budget Period 1</w:t>
      </w:r>
      <w:r w:rsidRPr="00A81EA6" w:rsidR="00495376">
        <w:rPr>
          <w:rFonts w:asciiTheme="minorHAnsi" w:hAnsiTheme="minorHAnsi"/>
          <w:color w:val="auto"/>
        </w:rPr>
        <w:t xml:space="preserve"> with</w:t>
      </w:r>
      <w:r w:rsidRPr="00A81EA6" w:rsidR="005A5D1C">
        <w:rPr>
          <w:rFonts w:asciiTheme="minorHAnsi" w:hAnsiTheme="minorHAnsi"/>
          <w:color w:val="auto"/>
        </w:rPr>
        <w:t xml:space="preserve"> </w:t>
      </w:r>
      <w:r w:rsidRPr="00A81EA6" w:rsidR="00495376">
        <w:rPr>
          <w:rFonts w:asciiTheme="minorHAnsi" w:hAnsiTheme="minorHAnsi"/>
          <w:color w:val="auto"/>
        </w:rPr>
        <w:t xml:space="preserve">initiative information, including names, numbers, metrics, and state policy action commitments. </w:t>
      </w:r>
      <w:r w:rsidRPr="00A81EA6" w:rsidR="00895927">
        <w:rPr>
          <w:rFonts w:asciiTheme="minorHAnsi" w:hAnsiTheme="minorHAnsi"/>
          <w:color w:val="auto"/>
          <w:kern w:val="0"/>
          <w14:ligatures w14:val="none"/>
        </w:rPr>
        <w:t xml:space="preserve">For all subsequent reporting periods, the </w:t>
      </w:r>
      <w:r w:rsidRPr="00A81EA6">
        <w:rPr>
          <w:rFonts w:asciiTheme="minorHAnsi" w:hAnsiTheme="minorHAnsi"/>
          <w:color w:val="auto"/>
          <w:kern w:val="0"/>
          <w14:ligatures w14:val="none"/>
        </w:rPr>
        <w:t>P</w:t>
      </w:r>
      <w:r w:rsidRPr="00A81EA6" w:rsidR="00895927">
        <w:rPr>
          <w:rFonts w:asciiTheme="minorHAnsi" w:hAnsiTheme="minorHAnsi"/>
          <w:color w:val="auto"/>
          <w:kern w:val="0"/>
          <w14:ligatures w14:val="none"/>
        </w:rPr>
        <w:t>rogram will transition to a dedicated web-based reporting tool and data will be pre-populated based on the previous reporting period’s submission. </w:t>
      </w:r>
      <w:r w:rsidRPr="00A81EA6" w:rsidR="00701B89">
        <w:rPr>
          <w:rFonts w:asciiTheme="minorHAnsi" w:hAnsiTheme="minorHAnsi"/>
          <w:color w:val="auto"/>
        </w:rPr>
        <w:t xml:space="preserve">States will receive guidance on completing their reporting requirements, along with </w:t>
      </w:r>
      <w:r w:rsidRPr="00A81EA6" w:rsidR="00495376">
        <w:rPr>
          <w:rFonts w:asciiTheme="minorHAnsi" w:hAnsiTheme="minorHAnsi"/>
          <w:color w:val="auto"/>
        </w:rPr>
        <w:t xml:space="preserve">optional </w:t>
      </w:r>
      <w:r w:rsidRPr="00A81EA6" w:rsidR="00701B89">
        <w:rPr>
          <w:rFonts w:asciiTheme="minorHAnsi" w:hAnsiTheme="minorHAnsi"/>
          <w:color w:val="auto"/>
        </w:rPr>
        <w:t xml:space="preserve">resources that can be leveraged, such as a template for project plans, to clarify requirements and ease the data collection burden on </w:t>
      </w:r>
      <w:r w:rsidRPr="00A81EA6" w:rsidR="00220988">
        <w:rPr>
          <w:rFonts w:asciiTheme="minorHAnsi" w:hAnsiTheme="minorHAnsi"/>
          <w:color w:val="auto"/>
        </w:rPr>
        <w:t>State awardees</w:t>
      </w:r>
      <w:r w:rsidRPr="00A81EA6" w:rsidR="00701B89">
        <w:rPr>
          <w:rFonts w:asciiTheme="minorHAnsi" w:hAnsiTheme="minorHAnsi"/>
          <w:color w:val="auto"/>
        </w:rPr>
        <w:t>.</w:t>
      </w:r>
      <w:r w:rsidRPr="00A81EA6" w:rsidR="00495376">
        <w:rPr>
          <w:rFonts w:asciiTheme="minorHAnsi" w:hAnsiTheme="minorHAnsi"/>
          <w:color w:val="auto"/>
        </w:rPr>
        <w:t xml:space="preserve"> </w:t>
      </w:r>
      <w:r w:rsidRPr="00A81EA6" w:rsidR="004848F8">
        <w:rPr>
          <w:rFonts w:asciiTheme="minorHAnsi" w:hAnsiTheme="minorHAnsi"/>
          <w:color w:val="auto"/>
        </w:rPr>
        <w:t xml:space="preserve">CMS will </w:t>
      </w:r>
      <w:r w:rsidRPr="00A81EA6" w:rsidR="00AA4AF2">
        <w:rPr>
          <w:rFonts w:asciiTheme="minorHAnsi" w:hAnsiTheme="minorHAnsi"/>
          <w:color w:val="auto"/>
        </w:rPr>
        <w:t xml:space="preserve">reduce burden </w:t>
      </w:r>
      <w:r w:rsidRPr="00A81EA6" w:rsidR="004848F8">
        <w:rPr>
          <w:rFonts w:asciiTheme="minorHAnsi" w:hAnsiTheme="minorHAnsi"/>
          <w:color w:val="auto"/>
        </w:rPr>
        <w:t>by consolidating downstream entity data collection and phasing in</w:t>
      </w:r>
      <w:r w:rsidRPr="00A81EA6" w:rsidR="00FE1BA9">
        <w:rPr>
          <w:rFonts w:asciiTheme="minorHAnsi" w:hAnsiTheme="minorHAnsi"/>
          <w:color w:val="auto"/>
        </w:rPr>
        <w:t xml:space="preserve"> required</w:t>
      </w:r>
      <w:r w:rsidRPr="00A81EA6" w:rsidR="004848F8">
        <w:rPr>
          <w:rFonts w:asciiTheme="minorHAnsi" w:hAnsiTheme="minorHAnsi"/>
          <w:color w:val="auto"/>
        </w:rPr>
        <w:t xml:space="preserve"> reporting </w:t>
      </w:r>
      <w:r w:rsidRPr="00A81EA6" w:rsidR="00FE1BA9">
        <w:rPr>
          <w:rFonts w:asciiTheme="minorHAnsi" w:hAnsiTheme="minorHAnsi"/>
          <w:color w:val="auto"/>
        </w:rPr>
        <w:t>elements</w:t>
      </w:r>
      <w:r w:rsidRPr="00A81EA6" w:rsidR="004848F8">
        <w:rPr>
          <w:rFonts w:asciiTheme="minorHAnsi" w:hAnsiTheme="minorHAnsi"/>
          <w:color w:val="auto"/>
        </w:rPr>
        <w:t xml:space="preserve">. </w:t>
      </w:r>
      <w:r w:rsidRPr="00A81EA6" w:rsidR="00FE1BA9">
        <w:rPr>
          <w:rFonts w:asciiTheme="minorHAnsi" w:hAnsiTheme="minorHAnsi"/>
          <w:color w:val="auto"/>
        </w:rPr>
        <w:t xml:space="preserve">Specifically, </w:t>
      </w:r>
      <w:r w:rsidRPr="00A81EA6" w:rsidR="00AA4AF2">
        <w:rPr>
          <w:rFonts w:asciiTheme="minorHAnsi" w:hAnsiTheme="minorHAnsi"/>
          <w:color w:val="auto"/>
        </w:rPr>
        <w:t xml:space="preserve">States will only be required to submit first-tier subrecipient information as part of the initial </w:t>
      </w:r>
      <w:r w:rsidRPr="00A81EA6">
        <w:rPr>
          <w:rFonts w:asciiTheme="minorHAnsi" w:hAnsiTheme="minorHAnsi"/>
          <w:color w:val="auto"/>
        </w:rPr>
        <w:t>A</w:t>
      </w:r>
      <w:r w:rsidRPr="00A81EA6" w:rsidR="00AA4AF2">
        <w:rPr>
          <w:rFonts w:asciiTheme="minorHAnsi" w:hAnsiTheme="minorHAnsi"/>
          <w:color w:val="auto"/>
        </w:rPr>
        <w:t xml:space="preserve">nnual </w:t>
      </w:r>
      <w:r w:rsidR="001214BB">
        <w:rPr>
          <w:rFonts w:asciiTheme="minorHAnsi" w:hAnsiTheme="minorHAnsi"/>
          <w:color w:val="auto"/>
        </w:rPr>
        <w:t>R</w:t>
      </w:r>
      <w:r w:rsidRPr="00A81EA6" w:rsidR="00AA4AF2">
        <w:rPr>
          <w:rFonts w:asciiTheme="minorHAnsi" w:hAnsiTheme="minorHAnsi"/>
          <w:color w:val="auto"/>
        </w:rPr>
        <w:t xml:space="preserve">eport submission. Reporting for downstream entities will begin with the first </w:t>
      </w:r>
      <w:r w:rsidRPr="00A81EA6">
        <w:rPr>
          <w:rFonts w:asciiTheme="minorHAnsi" w:hAnsiTheme="minorHAnsi"/>
          <w:color w:val="auto"/>
        </w:rPr>
        <w:t>Q</w:t>
      </w:r>
      <w:r w:rsidRPr="00A81EA6" w:rsidR="00AA4AF2">
        <w:rPr>
          <w:rFonts w:asciiTheme="minorHAnsi" w:hAnsiTheme="minorHAnsi"/>
          <w:color w:val="auto"/>
        </w:rPr>
        <w:t xml:space="preserve">uarterly </w:t>
      </w:r>
      <w:r w:rsidR="001214BB">
        <w:rPr>
          <w:rFonts w:asciiTheme="minorHAnsi" w:hAnsiTheme="minorHAnsi"/>
          <w:color w:val="auto"/>
        </w:rPr>
        <w:t>R</w:t>
      </w:r>
      <w:r w:rsidRPr="00A81EA6" w:rsidR="00AA4AF2">
        <w:rPr>
          <w:rFonts w:asciiTheme="minorHAnsi" w:hAnsiTheme="minorHAnsi"/>
          <w:color w:val="auto"/>
        </w:rPr>
        <w:t>eport.</w:t>
      </w:r>
      <w:r w:rsidRPr="00A81EA6" w:rsidR="004848F8">
        <w:rPr>
          <w:rFonts w:asciiTheme="minorHAnsi" w:hAnsiTheme="minorHAnsi"/>
          <w:color w:val="auto"/>
        </w:rPr>
        <w:t xml:space="preserve"> </w:t>
      </w:r>
      <w:r w:rsidRPr="00A81EA6" w:rsidR="704F6CED">
        <w:rPr>
          <w:rFonts w:asciiTheme="minorHAnsi" w:hAnsiTheme="minorHAnsi"/>
          <w:color w:val="auto"/>
        </w:rPr>
        <w:t xml:space="preserve">Information collected through </w:t>
      </w:r>
      <w:r w:rsidR="00CB7848">
        <w:rPr>
          <w:rFonts w:asciiTheme="minorHAnsi" w:hAnsiTheme="minorHAnsi"/>
          <w:color w:val="auto"/>
        </w:rPr>
        <w:t>this reporting</w:t>
      </w:r>
      <w:r w:rsidRPr="00A81EA6" w:rsidR="704F6CED">
        <w:rPr>
          <w:rFonts w:asciiTheme="minorHAnsi" w:hAnsiTheme="minorHAnsi"/>
          <w:color w:val="auto"/>
        </w:rPr>
        <w:t xml:space="preserve"> will support program oversight, monitoring, analysis, applicable rescoring activities, and the identification of future technical assistance needs. However, Obligated and Spent Funds </w:t>
      </w:r>
      <w:r w:rsidR="009A135E">
        <w:rPr>
          <w:rFonts w:asciiTheme="minorHAnsi" w:hAnsiTheme="minorHAnsi"/>
          <w:color w:val="auto"/>
        </w:rPr>
        <w:t>r</w:t>
      </w:r>
      <w:r w:rsidRPr="00A81EA6" w:rsidR="704F6CED">
        <w:rPr>
          <w:rFonts w:asciiTheme="minorHAnsi" w:hAnsiTheme="minorHAnsi"/>
          <w:color w:val="auto"/>
        </w:rPr>
        <w:t xml:space="preserve">eporting </w:t>
      </w:r>
      <w:r w:rsidRPr="00A81EA6" w:rsidR="00F46ADF">
        <w:rPr>
          <w:rFonts w:asciiTheme="minorHAnsi" w:hAnsiTheme="minorHAnsi"/>
          <w:color w:val="auto"/>
        </w:rPr>
        <w:t xml:space="preserve">does not impact </w:t>
      </w:r>
      <w:r w:rsidRPr="00A81EA6" w:rsidR="704F6CED">
        <w:rPr>
          <w:rFonts w:asciiTheme="minorHAnsi" w:hAnsiTheme="minorHAnsi"/>
          <w:color w:val="auto"/>
        </w:rPr>
        <w:t>rescoring decision</w:t>
      </w:r>
      <w:r w:rsidRPr="00A81EA6" w:rsidR="003A612F">
        <w:rPr>
          <w:rFonts w:asciiTheme="minorHAnsi" w:hAnsiTheme="minorHAnsi"/>
          <w:color w:val="auto"/>
        </w:rPr>
        <w:t>s</w:t>
      </w:r>
      <w:r w:rsidRPr="00A81EA6" w:rsidR="704F6CED">
        <w:rPr>
          <w:rFonts w:asciiTheme="minorHAnsi" w:hAnsiTheme="minorHAnsi"/>
          <w:color w:val="auto"/>
        </w:rPr>
        <w:t xml:space="preserve">. </w:t>
      </w:r>
      <w:r w:rsidRPr="00A81EA6" w:rsidR="003A612F">
        <w:rPr>
          <w:rFonts w:asciiTheme="minorHAnsi" w:hAnsiTheme="minorHAnsi"/>
          <w:color w:val="auto"/>
        </w:rPr>
        <w:t>Additionally</w:t>
      </w:r>
      <w:r w:rsidRPr="00A81EA6" w:rsidR="42F67814">
        <w:rPr>
          <w:rFonts w:asciiTheme="minorHAnsi" w:hAnsiTheme="minorHAnsi"/>
          <w:color w:val="auto"/>
        </w:rPr>
        <w:t xml:space="preserve">, </w:t>
      </w:r>
      <w:r w:rsidRPr="000177CC" w:rsidR="42F67814">
        <w:rPr>
          <w:rFonts w:eastAsia="Aptos" w:asciiTheme="minorHAnsi" w:hAnsiTheme="minorHAnsi" w:cs="Aptos"/>
          <w:color w:val="auto"/>
        </w:rPr>
        <w:t xml:space="preserve">States may use RHT Program funds for allowable costs associated with meeting </w:t>
      </w:r>
      <w:r w:rsidRPr="00141D74" w:rsidR="0096400C">
        <w:rPr>
          <w:rFonts w:eastAsia="Aptos" w:asciiTheme="minorHAnsi" w:hAnsiTheme="minorHAnsi" w:cs="Aptos"/>
          <w:color w:val="auto"/>
        </w:rPr>
        <w:t>p</w:t>
      </w:r>
      <w:r w:rsidRPr="00141D74" w:rsidR="42F67814">
        <w:rPr>
          <w:rFonts w:eastAsia="Aptos" w:asciiTheme="minorHAnsi" w:hAnsiTheme="minorHAnsi" w:cs="Aptos"/>
          <w:color w:val="auto"/>
        </w:rPr>
        <w:t>rogram reporting requirements and may make funding available to subrecipients for allowable reporting-related costs,</w:t>
      </w:r>
      <w:r w:rsidRPr="00141D74" w:rsidR="42F67814">
        <w:rPr>
          <w:rFonts w:eastAsia="Aptos" w:asciiTheme="minorHAnsi" w:hAnsiTheme="minorHAnsi" w:cs="Aptos"/>
          <w:b/>
          <w:bCs/>
          <w:color w:val="auto"/>
        </w:rPr>
        <w:t xml:space="preserve"> </w:t>
      </w:r>
      <w:r w:rsidRPr="00141D74" w:rsidR="42F67814">
        <w:rPr>
          <w:rFonts w:eastAsia="Aptos" w:asciiTheme="minorHAnsi" w:hAnsiTheme="minorHAnsi" w:cs="Aptos"/>
          <w:color w:val="auto"/>
        </w:rPr>
        <w:t xml:space="preserve">consistent with applicable program requirements and Federal cost principles. </w:t>
      </w:r>
    </w:p>
    <w:p w:rsidR="00E937C2" w:rsidRPr="00A81EA6" w:rsidP="3332E9C6" w14:paraId="77648346" w14:textId="67879B5E">
      <w:pPr>
        <w:contextualSpacing w:val="0"/>
        <w:rPr>
          <w:rFonts w:asciiTheme="minorHAnsi" w:hAnsiTheme="minorHAnsi"/>
          <w:b/>
          <w:bCs/>
          <w:color w:val="auto"/>
        </w:rPr>
      </w:pPr>
      <w:r w:rsidRPr="00A81EA6">
        <w:rPr>
          <w:rFonts w:asciiTheme="minorHAnsi" w:hAnsiTheme="minorHAnsi"/>
          <w:b/>
          <w:bCs/>
          <w:color w:val="auto"/>
        </w:rPr>
        <w:t>Comment</w:t>
      </w:r>
      <w:r w:rsidRPr="00A81EA6" w:rsidR="00740860">
        <w:rPr>
          <w:rFonts w:asciiTheme="minorHAnsi" w:hAnsiTheme="minorHAnsi"/>
          <w:b/>
          <w:bCs/>
          <w:color w:val="auto"/>
        </w:rPr>
        <w:t xml:space="preserve"> #2</w:t>
      </w:r>
      <w:r w:rsidRPr="00A81EA6">
        <w:rPr>
          <w:rFonts w:asciiTheme="minorHAnsi" w:hAnsiTheme="minorHAnsi"/>
          <w:b/>
          <w:bCs/>
          <w:color w:val="auto"/>
        </w:rPr>
        <w:t>:</w:t>
      </w:r>
      <w:r w:rsidRPr="00A81EA6">
        <w:rPr>
          <w:rFonts w:asciiTheme="minorHAnsi" w:hAnsiTheme="minorHAnsi"/>
          <w:color w:val="auto"/>
        </w:rPr>
        <w:t xml:space="preserve"> </w:t>
      </w:r>
      <w:r w:rsidRPr="00A81EA6" w:rsidR="0048278E">
        <w:rPr>
          <w:rFonts w:asciiTheme="minorHAnsi" w:hAnsiTheme="minorHAnsi"/>
          <w:color w:val="auto"/>
        </w:rPr>
        <w:t>CMS received a comment from a</w:t>
      </w:r>
      <w:r w:rsidRPr="00A81EA6" w:rsidR="003A22D5">
        <w:rPr>
          <w:rFonts w:asciiTheme="minorHAnsi" w:hAnsiTheme="minorHAnsi"/>
          <w:color w:val="auto"/>
        </w:rPr>
        <w:t xml:space="preserve"> health and hospital association expressing support for the accountability and evaluation of the</w:t>
      </w:r>
      <w:r w:rsidRPr="00A81EA6" w:rsidR="006E569D">
        <w:rPr>
          <w:rFonts w:asciiTheme="minorHAnsi" w:hAnsiTheme="minorHAnsi"/>
          <w:color w:val="auto"/>
        </w:rPr>
        <w:t xml:space="preserve"> RHT </w:t>
      </w:r>
      <w:r w:rsidRPr="00A81EA6" w:rsidR="003A22D5">
        <w:rPr>
          <w:rFonts w:asciiTheme="minorHAnsi" w:hAnsiTheme="minorHAnsi"/>
          <w:color w:val="auto"/>
        </w:rPr>
        <w:t>Program</w:t>
      </w:r>
      <w:r w:rsidRPr="00A81EA6" w:rsidR="00875E3E">
        <w:rPr>
          <w:rFonts w:asciiTheme="minorHAnsi" w:hAnsiTheme="minorHAnsi"/>
          <w:color w:val="auto"/>
        </w:rPr>
        <w:t xml:space="preserve"> and</w:t>
      </w:r>
      <w:r w:rsidRPr="00A81EA6" w:rsidR="003A22D5">
        <w:rPr>
          <w:rFonts w:asciiTheme="minorHAnsi" w:hAnsiTheme="minorHAnsi"/>
          <w:color w:val="auto"/>
        </w:rPr>
        <w:t xml:space="preserve"> </w:t>
      </w:r>
      <w:r w:rsidRPr="00A81EA6" w:rsidR="00875E3E">
        <w:rPr>
          <w:rFonts w:asciiTheme="minorHAnsi" w:hAnsiTheme="minorHAnsi"/>
          <w:color w:val="auto"/>
        </w:rPr>
        <w:t>conveyed</w:t>
      </w:r>
      <w:r w:rsidRPr="00A81EA6" w:rsidR="003A22D5">
        <w:rPr>
          <w:rFonts w:asciiTheme="minorHAnsi" w:hAnsiTheme="minorHAnsi"/>
          <w:color w:val="auto"/>
        </w:rPr>
        <w:t xml:space="preserve"> that reporting requirements should balance accountability with the administrative realities faced by rural hospitals and subawardees. </w:t>
      </w:r>
      <w:r w:rsidRPr="00A81EA6" w:rsidR="002A3AAE">
        <w:rPr>
          <w:rFonts w:asciiTheme="minorHAnsi" w:hAnsiTheme="minorHAnsi"/>
          <w:color w:val="auto"/>
        </w:rPr>
        <w:t xml:space="preserve">The commenter indicated that reporting should not divert limited resources away from care delivery and recommended that CMS align State and </w:t>
      </w:r>
      <w:r w:rsidR="00B80DB9">
        <w:rPr>
          <w:rFonts w:asciiTheme="minorHAnsi" w:hAnsiTheme="minorHAnsi"/>
          <w:color w:val="auto"/>
        </w:rPr>
        <w:t>F</w:t>
      </w:r>
      <w:r w:rsidRPr="00A81EA6" w:rsidR="002A3AAE">
        <w:rPr>
          <w:rFonts w:asciiTheme="minorHAnsi" w:hAnsiTheme="minorHAnsi"/>
          <w:color w:val="auto"/>
        </w:rPr>
        <w:t>ederal reporting requirements to avoid potential duplication</w:t>
      </w:r>
      <w:r w:rsidRPr="00A81EA6" w:rsidR="003C70BF">
        <w:rPr>
          <w:rFonts w:asciiTheme="minorHAnsi" w:hAnsiTheme="minorHAnsi"/>
          <w:color w:val="auto"/>
        </w:rPr>
        <w:t>.</w:t>
      </w:r>
      <w:r w:rsidRPr="00A81EA6" w:rsidR="000A5DDB">
        <w:rPr>
          <w:rFonts w:asciiTheme="minorHAnsi" w:hAnsiTheme="minorHAnsi"/>
          <w:color w:val="auto"/>
        </w:rPr>
        <w:t xml:space="preserve"> </w:t>
      </w:r>
      <w:r w:rsidRPr="00A81EA6" w:rsidR="003A22D5">
        <w:rPr>
          <w:rFonts w:asciiTheme="minorHAnsi" w:hAnsiTheme="minorHAnsi"/>
          <w:color w:val="auto"/>
        </w:rPr>
        <w:t>The commenter recommended CMS ensure that performance-based funding methodologies are fair, transparent, and account for rural realities by emphasizing improvement over time rather than absolute thresholds.</w:t>
      </w:r>
      <w:r w:rsidRPr="00A81EA6" w:rsidR="0044303C">
        <w:rPr>
          <w:rFonts w:asciiTheme="minorHAnsi" w:hAnsiTheme="minorHAnsi"/>
          <w:color w:val="auto"/>
        </w:rPr>
        <w:t xml:space="preserve"> </w:t>
      </w:r>
      <w:r w:rsidRPr="00A81EA6" w:rsidR="003A22D5">
        <w:rPr>
          <w:rFonts w:asciiTheme="minorHAnsi" w:hAnsiTheme="minorHAnsi"/>
          <w:color w:val="auto"/>
        </w:rPr>
        <w:t xml:space="preserve">The commenter also highlighted the need for flexibility, streamlined reporting, and technical assistance for smaller rural hospitals with limited administrative capacity. Finally, the commenter recommended reducing administrative burden by </w:t>
      </w:r>
      <w:r w:rsidRPr="00A81EA6" w:rsidR="00EC1E69">
        <w:rPr>
          <w:rFonts w:asciiTheme="minorHAnsi" w:hAnsiTheme="minorHAnsi"/>
          <w:color w:val="auto"/>
        </w:rPr>
        <w:t xml:space="preserve">leveraging </w:t>
      </w:r>
      <w:r w:rsidRPr="00A81EA6" w:rsidR="003A22D5">
        <w:rPr>
          <w:rFonts w:asciiTheme="minorHAnsi" w:hAnsiTheme="minorHAnsi"/>
          <w:color w:val="auto"/>
        </w:rPr>
        <w:t xml:space="preserve">existing </w:t>
      </w:r>
      <w:r w:rsidR="00B80DB9">
        <w:rPr>
          <w:rFonts w:asciiTheme="minorHAnsi" w:hAnsiTheme="minorHAnsi"/>
          <w:color w:val="auto"/>
        </w:rPr>
        <w:t>F</w:t>
      </w:r>
      <w:r w:rsidRPr="00A81EA6" w:rsidR="00460018">
        <w:rPr>
          <w:rFonts w:asciiTheme="minorHAnsi" w:hAnsiTheme="minorHAnsi"/>
          <w:color w:val="auto"/>
        </w:rPr>
        <w:t xml:space="preserve">ederal </w:t>
      </w:r>
      <w:r w:rsidRPr="00A81EA6" w:rsidR="003A22D5">
        <w:rPr>
          <w:rFonts w:asciiTheme="minorHAnsi" w:hAnsiTheme="minorHAnsi"/>
          <w:color w:val="auto"/>
        </w:rPr>
        <w:t>measures</w:t>
      </w:r>
      <w:r w:rsidRPr="00A81EA6" w:rsidR="002D274B">
        <w:rPr>
          <w:rFonts w:asciiTheme="minorHAnsi" w:hAnsiTheme="minorHAnsi"/>
          <w:color w:val="auto"/>
        </w:rPr>
        <w:t xml:space="preserve"> </w:t>
      </w:r>
      <w:r w:rsidRPr="00A81EA6" w:rsidR="003A22D5">
        <w:rPr>
          <w:rFonts w:asciiTheme="minorHAnsi" w:hAnsiTheme="minorHAnsi"/>
          <w:color w:val="auto"/>
        </w:rPr>
        <w:t>and utilizing a phased implementation to ensure success.</w:t>
      </w:r>
    </w:p>
    <w:p w:rsidR="00900FCA" w:rsidRPr="00A81EA6" w:rsidP="3332E9C6" w14:paraId="5E553E4E" w14:textId="73CABFE5">
      <w:pPr>
        <w:contextualSpacing w:val="0"/>
        <w:rPr>
          <w:rFonts w:asciiTheme="minorHAnsi" w:hAnsiTheme="minorHAnsi"/>
          <w:color w:val="auto"/>
        </w:rPr>
      </w:pPr>
      <w:r w:rsidRPr="00A81EA6">
        <w:rPr>
          <w:rFonts w:asciiTheme="minorHAnsi" w:hAnsiTheme="minorHAnsi"/>
          <w:b/>
          <w:bCs/>
          <w:color w:val="auto"/>
        </w:rPr>
        <w:t xml:space="preserve">CMS Response: </w:t>
      </w:r>
      <w:r w:rsidRPr="00A81EA6" w:rsidR="00234542">
        <w:rPr>
          <w:rFonts w:asciiTheme="minorHAnsi" w:hAnsiTheme="minorHAnsi"/>
          <w:color w:val="auto"/>
        </w:rPr>
        <w:t>CMS thanks the commenter for their suggestions</w:t>
      </w:r>
      <w:r w:rsidRPr="00A81EA6" w:rsidR="00F929D2">
        <w:rPr>
          <w:rFonts w:asciiTheme="minorHAnsi" w:hAnsiTheme="minorHAnsi"/>
          <w:color w:val="auto"/>
        </w:rPr>
        <w:t xml:space="preserve">. </w:t>
      </w:r>
      <w:r w:rsidRPr="00A81EA6" w:rsidR="00981586">
        <w:rPr>
          <w:rFonts w:asciiTheme="minorHAnsi" w:hAnsiTheme="minorHAnsi"/>
          <w:color w:val="auto"/>
        </w:rPr>
        <w:t xml:space="preserve">As the RHT Program is a </w:t>
      </w:r>
      <w:r w:rsidRPr="00A81EA6" w:rsidR="00C97376">
        <w:rPr>
          <w:rFonts w:asciiTheme="minorHAnsi" w:hAnsiTheme="minorHAnsi"/>
          <w:color w:val="auto"/>
        </w:rPr>
        <w:t>c</w:t>
      </w:r>
      <w:r w:rsidRPr="00A81EA6" w:rsidR="00981586">
        <w:rPr>
          <w:rFonts w:asciiTheme="minorHAnsi" w:hAnsiTheme="minorHAnsi"/>
          <w:color w:val="auto"/>
        </w:rPr>
        <w:t xml:space="preserve">ooperative </w:t>
      </w:r>
      <w:r w:rsidRPr="00A81EA6" w:rsidR="00C97376">
        <w:rPr>
          <w:rFonts w:asciiTheme="minorHAnsi" w:hAnsiTheme="minorHAnsi"/>
          <w:color w:val="auto"/>
        </w:rPr>
        <w:t>a</w:t>
      </w:r>
      <w:r w:rsidRPr="00A81EA6" w:rsidR="00981586">
        <w:rPr>
          <w:rFonts w:asciiTheme="minorHAnsi" w:hAnsiTheme="minorHAnsi"/>
          <w:color w:val="auto"/>
        </w:rPr>
        <w:t xml:space="preserve">greement, CMS is committed to supporting an ongoing partnership with </w:t>
      </w:r>
      <w:r w:rsidRPr="00A81EA6" w:rsidR="00981586">
        <w:rPr>
          <w:rFonts w:asciiTheme="minorHAnsi" w:hAnsiTheme="minorHAnsi"/>
          <w:color w:val="auto"/>
        </w:rPr>
        <w:t>States.</w:t>
      </w:r>
      <w:r w:rsidRPr="00A81EA6" w:rsidR="00D16B00">
        <w:rPr>
          <w:rFonts w:asciiTheme="minorHAnsi" w:hAnsiTheme="minorHAnsi"/>
          <w:color w:val="auto"/>
        </w:rPr>
        <w:t xml:space="preserve"> </w:t>
      </w:r>
      <w:r w:rsidRPr="002D2623" w:rsidR="00156D44">
        <w:rPr>
          <w:rFonts w:asciiTheme="minorHAnsi" w:hAnsiTheme="minorHAnsi"/>
          <w:color w:val="auto"/>
          <w:kern w:val="0"/>
          <w14:ligatures w14:val="none"/>
        </w:rPr>
        <w:t xml:space="preserve">Data collection via the Annual and Quarterly Reports is essential to the annual reassessment of each State's technical score, which directly determines their performance-based workload funding for subsequent budget periods based on their </w:t>
      </w:r>
      <w:r w:rsidR="00877FEB">
        <w:rPr>
          <w:rFonts w:asciiTheme="minorHAnsi" w:hAnsiTheme="minorHAnsi"/>
          <w:color w:val="auto"/>
          <w:kern w:val="0"/>
          <w14:ligatures w14:val="none"/>
        </w:rPr>
        <w:t xml:space="preserve">reported </w:t>
      </w:r>
      <w:r w:rsidRPr="002D2623" w:rsidR="00156D44">
        <w:rPr>
          <w:rFonts w:asciiTheme="minorHAnsi" w:hAnsiTheme="minorHAnsi"/>
          <w:color w:val="auto"/>
          <w:kern w:val="0"/>
          <w14:ligatures w14:val="none"/>
        </w:rPr>
        <w:t>progress</w:t>
      </w:r>
      <w:r w:rsidR="00163759">
        <w:rPr>
          <w:rFonts w:asciiTheme="minorHAnsi" w:hAnsiTheme="minorHAnsi"/>
          <w:color w:val="auto"/>
          <w:kern w:val="0"/>
          <w14:ligatures w14:val="none"/>
        </w:rPr>
        <w:t xml:space="preserve"> </w:t>
      </w:r>
      <w:r w:rsidR="008346B4">
        <w:rPr>
          <w:rFonts w:asciiTheme="minorHAnsi" w:hAnsiTheme="minorHAnsi"/>
          <w:color w:val="auto"/>
          <w:kern w:val="0"/>
          <w14:ligatures w14:val="none"/>
        </w:rPr>
        <w:t>over time</w:t>
      </w:r>
      <w:r w:rsidR="0002199D">
        <w:rPr>
          <w:rFonts w:asciiTheme="minorHAnsi" w:hAnsiTheme="minorHAnsi"/>
          <w:color w:val="auto"/>
          <w:kern w:val="0"/>
          <w14:ligatures w14:val="none"/>
        </w:rPr>
        <w:t xml:space="preserve">. </w:t>
      </w:r>
      <w:r w:rsidRPr="00A81EA6" w:rsidR="00DC4A05">
        <w:rPr>
          <w:rFonts w:asciiTheme="minorHAnsi" w:hAnsiTheme="minorHAnsi"/>
          <w:color w:val="auto"/>
        </w:rPr>
        <w:t>Furthermore, RHT Program</w:t>
      </w:r>
      <w:r w:rsidRPr="00A81EA6" w:rsidR="00F371EC">
        <w:rPr>
          <w:rFonts w:asciiTheme="minorHAnsi" w:hAnsiTheme="minorHAnsi"/>
          <w:color w:val="auto"/>
        </w:rPr>
        <w:t xml:space="preserve"> </w:t>
      </w:r>
      <w:r w:rsidRPr="00A81EA6" w:rsidR="00F703BE">
        <w:rPr>
          <w:rFonts w:asciiTheme="minorHAnsi" w:hAnsiTheme="minorHAnsi"/>
          <w:color w:val="auto"/>
        </w:rPr>
        <w:t>reporting</w:t>
      </w:r>
      <w:r w:rsidRPr="00A81EA6" w:rsidR="00AE4030">
        <w:rPr>
          <w:rFonts w:asciiTheme="minorHAnsi" w:hAnsiTheme="minorHAnsi"/>
          <w:color w:val="auto"/>
        </w:rPr>
        <w:t xml:space="preserve"> serve</w:t>
      </w:r>
      <w:r w:rsidRPr="00A81EA6" w:rsidR="00F371EC">
        <w:rPr>
          <w:rFonts w:asciiTheme="minorHAnsi" w:hAnsiTheme="minorHAnsi"/>
          <w:color w:val="auto"/>
        </w:rPr>
        <w:t>s a</w:t>
      </w:r>
      <w:r w:rsidRPr="00A81EA6" w:rsidR="00AE4030">
        <w:rPr>
          <w:rFonts w:asciiTheme="minorHAnsi" w:hAnsiTheme="minorHAnsi"/>
          <w:color w:val="auto"/>
        </w:rPr>
        <w:t xml:space="preserve"> fundamentally different purpose and</w:t>
      </w:r>
      <w:r w:rsidRPr="00A81EA6" w:rsidR="00F36760">
        <w:rPr>
          <w:rFonts w:asciiTheme="minorHAnsi" w:hAnsiTheme="minorHAnsi"/>
          <w:color w:val="auto"/>
        </w:rPr>
        <w:t xml:space="preserve"> is distinct from</w:t>
      </w:r>
      <w:r w:rsidRPr="00A81EA6" w:rsidR="006F3DEF">
        <w:rPr>
          <w:rFonts w:asciiTheme="minorHAnsi" w:hAnsiTheme="minorHAnsi"/>
          <w:color w:val="auto"/>
        </w:rPr>
        <w:t xml:space="preserve"> </w:t>
      </w:r>
      <w:r w:rsidRPr="00A81EA6" w:rsidR="007C7B77">
        <w:rPr>
          <w:rFonts w:asciiTheme="minorHAnsi" w:hAnsiTheme="minorHAnsi"/>
          <w:color w:val="auto"/>
        </w:rPr>
        <w:t xml:space="preserve">other </w:t>
      </w:r>
      <w:r w:rsidRPr="00A81EA6" w:rsidR="00D07AB9">
        <w:rPr>
          <w:rFonts w:asciiTheme="minorHAnsi" w:hAnsiTheme="minorHAnsi"/>
          <w:color w:val="auto"/>
        </w:rPr>
        <w:t>F</w:t>
      </w:r>
      <w:r w:rsidRPr="00A81EA6" w:rsidR="007C7B77">
        <w:rPr>
          <w:rFonts w:asciiTheme="minorHAnsi" w:hAnsiTheme="minorHAnsi"/>
          <w:color w:val="auto"/>
        </w:rPr>
        <w:t>ederal reporting requirements</w:t>
      </w:r>
      <w:r w:rsidRPr="00A81EA6" w:rsidR="00AE4030">
        <w:rPr>
          <w:rFonts w:asciiTheme="minorHAnsi" w:hAnsiTheme="minorHAnsi"/>
          <w:color w:val="auto"/>
        </w:rPr>
        <w:t>.</w:t>
      </w:r>
      <w:r w:rsidRPr="00A81EA6" w:rsidR="00F73732">
        <w:rPr>
          <w:rFonts w:asciiTheme="minorHAnsi" w:hAnsiTheme="minorHAnsi"/>
          <w:color w:val="auto"/>
        </w:rPr>
        <w:t xml:space="preserve"> </w:t>
      </w:r>
      <w:r w:rsidRPr="00A81EA6" w:rsidR="00534DB1">
        <w:rPr>
          <w:rFonts w:asciiTheme="minorHAnsi" w:hAnsiTheme="minorHAnsi"/>
          <w:color w:val="auto"/>
        </w:rPr>
        <w:t>Th</w:t>
      </w:r>
      <w:r w:rsidRPr="00A81EA6" w:rsidR="00DC4A05">
        <w:rPr>
          <w:rFonts w:asciiTheme="minorHAnsi" w:hAnsiTheme="minorHAnsi"/>
          <w:color w:val="auto"/>
        </w:rPr>
        <w:t>is data collection</w:t>
      </w:r>
      <w:r w:rsidRPr="00A81EA6" w:rsidR="00534DB1">
        <w:rPr>
          <w:rFonts w:asciiTheme="minorHAnsi" w:hAnsiTheme="minorHAnsi"/>
          <w:color w:val="auto"/>
        </w:rPr>
        <w:t xml:space="preserve"> captures detailed programmatic and financial information, including initiative level obligations, downstream entity tracking, use of funds, checkpoint progress, and performance data. </w:t>
      </w:r>
      <w:r w:rsidR="00E8037A">
        <w:rPr>
          <w:rFonts w:asciiTheme="minorHAnsi" w:hAnsiTheme="minorHAnsi"/>
          <w:color w:val="auto"/>
        </w:rPr>
        <w:t>This</w:t>
      </w:r>
      <w:r w:rsidRPr="00A81EA6" w:rsidR="00534DB1">
        <w:rPr>
          <w:rFonts w:asciiTheme="minorHAnsi" w:hAnsiTheme="minorHAnsi"/>
          <w:color w:val="auto"/>
        </w:rPr>
        <w:t xml:space="preserve"> information </w:t>
      </w:r>
      <w:r w:rsidR="00E8037A">
        <w:rPr>
          <w:rFonts w:asciiTheme="minorHAnsi" w:hAnsiTheme="minorHAnsi"/>
          <w:color w:val="auto"/>
        </w:rPr>
        <w:t xml:space="preserve">also </w:t>
      </w:r>
      <w:r w:rsidRPr="00A81EA6" w:rsidR="00534DB1">
        <w:rPr>
          <w:rFonts w:asciiTheme="minorHAnsi" w:hAnsiTheme="minorHAnsi"/>
          <w:color w:val="auto"/>
        </w:rPr>
        <w:t>supports program oversight</w:t>
      </w:r>
      <w:r w:rsidRPr="00A81EA6" w:rsidR="00DC3399">
        <w:rPr>
          <w:rFonts w:asciiTheme="minorHAnsi" w:hAnsiTheme="minorHAnsi"/>
          <w:color w:val="auto"/>
        </w:rPr>
        <w:t xml:space="preserve"> and monitoring</w:t>
      </w:r>
      <w:r w:rsidRPr="00A81EA6" w:rsidR="00534DB1">
        <w:rPr>
          <w:rFonts w:asciiTheme="minorHAnsi" w:hAnsiTheme="minorHAnsi"/>
          <w:color w:val="auto"/>
        </w:rPr>
        <w:t xml:space="preserve">, technical assistance, and may </w:t>
      </w:r>
      <w:r w:rsidRPr="00A81EA6" w:rsidR="0059411C">
        <w:rPr>
          <w:rFonts w:asciiTheme="minorHAnsi" w:hAnsiTheme="minorHAnsi"/>
          <w:color w:val="auto"/>
        </w:rPr>
        <w:t>be used for</w:t>
      </w:r>
      <w:r w:rsidRPr="00A81EA6" w:rsidR="00534DB1">
        <w:rPr>
          <w:rFonts w:asciiTheme="minorHAnsi" w:hAnsiTheme="minorHAnsi"/>
          <w:color w:val="auto"/>
        </w:rPr>
        <w:t xml:space="preserve"> programmatic audits </w:t>
      </w:r>
      <w:r w:rsidRPr="00A81EA6" w:rsidR="00DC3399">
        <w:rPr>
          <w:rFonts w:asciiTheme="minorHAnsi" w:hAnsiTheme="minorHAnsi"/>
          <w:color w:val="auto"/>
        </w:rPr>
        <w:t xml:space="preserve">and </w:t>
      </w:r>
      <w:r w:rsidRPr="00A81EA6" w:rsidR="00534DB1">
        <w:rPr>
          <w:rFonts w:asciiTheme="minorHAnsi" w:hAnsiTheme="minorHAnsi"/>
          <w:color w:val="auto"/>
        </w:rPr>
        <w:t xml:space="preserve">financial management reviews. </w:t>
      </w:r>
      <w:r w:rsidRPr="00A81EA6" w:rsidR="00F929D2">
        <w:rPr>
          <w:rFonts w:asciiTheme="minorHAnsi" w:hAnsiTheme="minorHAnsi"/>
          <w:color w:val="auto"/>
        </w:rPr>
        <w:t xml:space="preserve">To </w:t>
      </w:r>
      <w:r w:rsidRPr="00A81EA6" w:rsidR="00A3571A">
        <w:rPr>
          <w:rFonts w:asciiTheme="minorHAnsi" w:hAnsiTheme="minorHAnsi"/>
          <w:color w:val="auto"/>
        </w:rPr>
        <w:t>ease burden</w:t>
      </w:r>
      <w:r w:rsidRPr="00A81EA6" w:rsidR="00F929D2">
        <w:rPr>
          <w:rFonts w:asciiTheme="minorHAnsi" w:hAnsiTheme="minorHAnsi"/>
          <w:color w:val="auto"/>
        </w:rPr>
        <w:t>,</w:t>
      </w:r>
      <w:r w:rsidRPr="00A81EA6" w:rsidR="00234542">
        <w:rPr>
          <w:rFonts w:asciiTheme="minorHAnsi" w:hAnsiTheme="minorHAnsi"/>
          <w:color w:val="auto"/>
        </w:rPr>
        <w:t xml:space="preserve"> reporting templates will be tailored for each State and some information will be pre-populated in the Annual Report for Budget Period 1</w:t>
      </w:r>
      <w:r w:rsidRPr="00A81EA6" w:rsidR="00495376">
        <w:rPr>
          <w:rFonts w:asciiTheme="minorHAnsi" w:hAnsiTheme="minorHAnsi"/>
          <w:color w:val="auto"/>
        </w:rPr>
        <w:t xml:space="preserve"> with</w:t>
      </w:r>
      <w:r w:rsidRPr="00A81EA6" w:rsidR="00234542">
        <w:rPr>
          <w:rFonts w:asciiTheme="minorHAnsi" w:hAnsiTheme="minorHAnsi"/>
          <w:color w:val="auto"/>
        </w:rPr>
        <w:t xml:space="preserve"> </w:t>
      </w:r>
      <w:r w:rsidRPr="00A81EA6" w:rsidR="00495376">
        <w:rPr>
          <w:rFonts w:asciiTheme="minorHAnsi" w:hAnsiTheme="minorHAnsi"/>
          <w:color w:val="auto"/>
        </w:rPr>
        <w:t>initiative information, including names, numbers, metrics, and state policy action commitments</w:t>
      </w:r>
      <w:r w:rsidRPr="00A81EA6" w:rsidR="00234542">
        <w:rPr>
          <w:rFonts w:asciiTheme="minorHAnsi" w:hAnsiTheme="minorHAnsi"/>
          <w:color w:val="auto"/>
        </w:rPr>
        <w:t>.</w:t>
      </w:r>
      <w:r w:rsidRPr="00A81EA6" w:rsidR="00495376">
        <w:rPr>
          <w:rFonts w:asciiTheme="minorHAnsi" w:hAnsiTheme="minorHAnsi"/>
          <w:color w:val="auto"/>
        </w:rPr>
        <w:t xml:space="preserve"> </w:t>
      </w:r>
      <w:r w:rsidRPr="00A81EA6" w:rsidR="002B7E3F">
        <w:rPr>
          <w:rFonts w:asciiTheme="minorHAnsi" w:hAnsiTheme="minorHAnsi"/>
          <w:color w:val="auto"/>
        </w:rPr>
        <w:t xml:space="preserve">For all subsequent reporting periods, the </w:t>
      </w:r>
      <w:r w:rsidRPr="00A81EA6" w:rsidR="00991F78">
        <w:rPr>
          <w:rFonts w:asciiTheme="minorHAnsi" w:hAnsiTheme="minorHAnsi"/>
          <w:color w:val="auto"/>
        </w:rPr>
        <w:t>P</w:t>
      </w:r>
      <w:r w:rsidRPr="00A81EA6" w:rsidR="002B7E3F">
        <w:rPr>
          <w:rFonts w:asciiTheme="minorHAnsi" w:hAnsiTheme="minorHAnsi"/>
          <w:color w:val="auto"/>
        </w:rPr>
        <w:t xml:space="preserve">rogram will transition to a dedicated web-based reporting tool and data will be pre-populated based on the previous reporting period’s submission. </w:t>
      </w:r>
      <w:r w:rsidRPr="00A81EA6" w:rsidR="00495376">
        <w:rPr>
          <w:rFonts w:asciiTheme="minorHAnsi" w:hAnsiTheme="minorHAnsi"/>
          <w:color w:val="auto"/>
        </w:rPr>
        <w:t>States will receive guidance on completing their reporting requirements, along with optional resources that can be leveraged, such as a template for project plans, to clarify requirements and ease the data collection burden on subrecipients</w:t>
      </w:r>
      <w:r w:rsidRPr="00A81EA6" w:rsidR="00234542">
        <w:rPr>
          <w:rFonts w:asciiTheme="minorHAnsi" w:hAnsiTheme="minorHAnsi"/>
          <w:color w:val="auto"/>
        </w:rPr>
        <w:t xml:space="preserve">. </w:t>
      </w:r>
      <w:r w:rsidRPr="00A81EA6">
        <w:rPr>
          <w:rFonts w:asciiTheme="minorHAnsi" w:hAnsiTheme="minorHAnsi"/>
          <w:color w:val="auto"/>
        </w:rPr>
        <w:t xml:space="preserve">Additionally, States may use RHT Program funds </w:t>
      </w:r>
      <w:r w:rsidRPr="00A81EA6" w:rsidR="00102BDA">
        <w:rPr>
          <w:rFonts w:asciiTheme="minorHAnsi" w:hAnsiTheme="minorHAnsi"/>
          <w:color w:val="auto"/>
        </w:rPr>
        <w:t xml:space="preserve">for </w:t>
      </w:r>
      <w:r w:rsidRPr="00A81EA6">
        <w:rPr>
          <w:rFonts w:asciiTheme="minorHAnsi" w:hAnsiTheme="minorHAnsi"/>
          <w:color w:val="auto"/>
        </w:rPr>
        <w:t xml:space="preserve">reporting </w:t>
      </w:r>
      <w:r w:rsidRPr="00A81EA6" w:rsidR="00B061C1">
        <w:rPr>
          <w:rFonts w:asciiTheme="minorHAnsi" w:hAnsiTheme="minorHAnsi"/>
          <w:color w:val="auto"/>
        </w:rPr>
        <w:t>costs</w:t>
      </w:r>
      <w:r w:rsidRPr="00A81EA6">
        <w:rPr>
          <w:rFonts w:asciiTheme="minorHAnsi" w:hAnsiTheme="minorHAnsi"/>
          <w:color w:val="auto"/>
        </w:rPr>
        <w:t xml:space="preserve"> and may choose to make those funds available to subawardees.</w:t>
      </w:r>
    </w:p>
    <w:p w:rsidR="00E937C2" w:rsidRPr="00A81EA6" w:rsidP="0089057C" w14:paraId="211A1C94" w14:textId="1D1D2277">
      <w:pPr>
        <w:contextualSpacing w:val="0"/>
        <w:rPr>
          <w:rFonts w:asciiTheme="minorHAnsi" w:hAnsiTheme="minorHAnsi"/>
          <w:color w:val="auto"/>
        </w:rPr>
      </w:pPr>
      <w:r w:rsidRPr="00A81EA6">
        <w:rPr>
          <w:rFonts w:asciiTheme="minorHAnsi" w:hAnsiTheme="minorHAnsi"/>
          <w:b/>
          <w:bCs/>
          <w:color w:val="auto"/>
        </w:rPr>
        <w:t>Comment</w:t>
      </w:r>
      <w:r w:rsidRPr="00A81EA6" w:rsidR="00740860">
        <w:rPr>
          <w:rFonts w:asciiTheme="minorHAnsi" w:hAnsiTheme="minorHAnsi"/>
          <w:b/>
          <w:bCs/>
          <w:color w:val="auto"/>
        </w:rPr>
        <w:t xml:space="preserve"> #3</w:t>
      </w:r>
      <w:r w:rsidRPr="00A81EA6">
        <w:rPr>
          <w:rFonts w:asciiTheme="minorHAnsi" w:hAnsiTheme="minorHAnsi"/>
          <w:b/>
          <w:bCs/>
          <w:color w:val="auto"/>
        </w:rPr>
        <w:t>:</w:t>
      </w:r>
      <w:r w:rsidRPr="00A81EA6">
        <w:rPr>
          <w:rFonts w:asciiTheme="minorHAnsi" w:hAnsiTheme="minorHAnsi"/>
          <w:color w:val="auto"/>
        </w:rPr>
        <w:t xml:space="preserve"> </w:t>
      </w:r>
      <w:r w:rsidRPr="00A81EA6" w:rsidR="004F5E31">
        <w:rPr>
          <w:rFonts w:asciiTheme="minorHAnsi" w:hAnsiTheme="minorHAnsi"/>
          <w:color w:val="auto"/>
        </w:rPr>
        <w:t>CMS received a comment from</w:t>
      </w:r>
      <w:r w:rsidR="00CD38D8">
        <w:rPr>
          <w:rFonts w:asciiTheme="minorHAnsi" w:hAnsiTheme="minorHAnsi"/>
          <w:color w:val="auto"/>
        </w:rPr>
        <w:t xml:space="preserve"> a</w:t>
      </w:r>
      <w:r w:rsidRPr="00A81EA6" w:rsidR="004F5E31">
        <w:rPr>
          <w:rFonts w:asciiTheme="minorHAnsi" w:hAnsiTheme="minorHAnsi"/>
          <w:color w:val="auto"/>
        </w:rPr>
        <w:t xml:space="preserve"> </w:t>
      </w:r>
      <w:r w:rsidRPr="00A81EA6" w:rsidR="00EC1E69">
        <w:rPr>
          <w:rFonts w:asciiTheme="minorHAnsi" w:hAnsiTheme="minorHAnsi"/>
          <w:color w:val="auto"/>
        </w:rPr>
        <w:t xml:space="preserve">rural </w:t>
      </w:r>
      <w:r w:rsidR="003B098F">
        <w:rPr>
          <w:rFonts w:asciiTheme="minorHAnsi" w:hAnsiTheme="minorHAnsi"/>
          <w:color w:val="auto"/>
        </w:rPr>
        <w:t xml:space="preserve">health </w:t>
      </w:r>
      <w:r w:rsidRPr="00A81EA6" w:rsidR="003A22D5">
        <w:rPr>
          <w:rFonts w:asciiTheme="minorHAnsi" w:hAnsiTheme="minorHAnsi"/>
          <w:color w:val="auto"/>
        </w:rPr>
        <w:t xml:space="preserve">membership organization expressing support for CMS's efforts to modernize rural health and </w:t>
      </w:r>
      <w:r w:rsidR="00380FC4">
        <w:rPr>
          <w:rFonts w:asciiTheme="minorHAnsi" w:hAnsiTheme="minorHAnsi"/>
          <w:color w:val="auto"/>
        </w:rPr>
        <w:t>promote</w:t>
      </w:r>
      <w:r w:rsidRPr="00A81EA6" w:rsidR="003A22D5">
        <w:rPr>
          <w:rFonts w:asciiTheme="minorHAnsi" w:hAnsiTheme="minorHAnsi"/>
          <w:color w:val="auto"/>
        </w:rPr>
        <w:t xml:space="preserve"> accountability</w:t>
      </w:r>
      <w:r w:rsidRPr="00A81EA6" w:rsidR="00B061C1">
        <w:rPr>
          <w:rFonts w:asciiTheme="minorHAnsi" w:hAnsiTheme="minorHAnsi"/>
          <w:color w:val="auto"/>
        </w:rPr>
        <w:t xml:space="preserve"> </w:t>
      </w:r>
      <w:r w:rsidR="003B098F">
        <w:rPr>
          <w:rFonts w:asciiTheme="minorHAnsi" w:hAnsiTheme="minorHAnsi"/>
          <w:color w:val="auto"/>
        </w:rPr>
        <w:t>by</w:t>
      </w:r>
      <w:r w:rsidRPr="00A81EA6" w:rsidR="003B098F">
        <w:rPr>
          <w:rFonts w:asciiTheme="minorHAnsi" w:hAnsiTheme="minorHAnsi"/>
          <w:color w:val="auto"/>
        </w:rPr>
        <w:t xml:space="preserve"> </w:t>
      </w:r>
      <w:r w:rsidRPr="00A81EA6" w:rsidR="00B061C1">
        <w:rPr>
          <w:rFonts w:asciiTheme="minorHAnsi" w:hAnsiTheme="minorHAnsi"/>
          <w:color w:val="auto"/>
        </w:rPr>
        <w:t>requesting</w:t>
      </w:r>
      <w:r w:rsidRPr="00A81EA6" w:rsidR="00900FCA">
        <w:rPr>
          <w:rFonts w:asciiTheme="minorHAnsi" w:hAnsiTheme="minorHAnsi"/>
          <w:color w:val="auto"/>
        </w:rPr>
        <w:t xml:space="preserve"> </w:t>
      </w:r>
      <w:r w:rsidRPr="00A81EA6" w:rsidR="00B061C1">
        <w:rPr>
          <w:rFonts w:asciiTheme="minorHAnsi" w:hAnsiTheme="minorHAnsi"/>
          <w:color w:val="auto"/>
        </w:rPr>
        <w:t xml:space="preserve">that </w:t>
      </w:r>
      <w:r w:rsidRPr="00A81EA6" w:rsidR="003A22D5">
        <w:rPr>
          <w:rFonts w:asciiTheme="minorHAnsi" w:hAnsiTheme="minorHAnsi"/>
          <w:color w:val="auto"/>
        </w:rPr>
        <w:t>data collected under this program be made publicly available to ensure transparency and public oversight.</w:t>
      </w:r>
      <w:r w:rsidRPr="00A81EA6" w:rsidR="00953976">
        <w:rPr>
          <w:rFonts w:asciiTheme="minorHAnsi" w:hAnsiTheme="minorHAnsi"/>
          <w:color w:val="auto"/>
        </w:rPr>
        <w:t xml:space="preserve"> </w:t>
      </w:r>
      <w:r w:rsidRPr="00A81EA6" w:rsidR="003A22D5">
        <w:rPr>
          <w:rFonts w:asciiTheme="minorHAnsi" w:hAnsiTheme="minorHAnsi"/>
          <w:color w:val="auto"/>
        </w:rPr>
        <w:t xml:space="preserve">The commenter indicated that while the reporting requirements create a rich dataset, the PRA materials do not specify if CMS intends to publish this data. The commenter noted that public access would allow rural communities to see how funds are being used, encourage cross-State learning, build trust, and enable researchers to evaluate program effectiveness. Citing other publicly available CMS </w:t>
      </w:r>
      <w:r w:rsidRPr="00A81EA6" w:rsidR="00495376">
        <w:rPr>
          <w:rFonts w:asciiTheme="minorHAnsi" w:hAnsiTheme="minorHAnsi"/>
          <w:color w:val="auto"/>
        </w:rPr>
        <w:t xml:space="preserve">data </w:t>
      </w:r>
      <w:r w:rsidRPr="00A81EA6" w:rsidR="00E12D09">
        <w:rPr>
          <w:rFonts w:asciiTheme="minorHAnsi" w:hAnsiTheme="minorHAnsi"/>
          <w:color w:val="auto"/>
        </w:rPr>
        <w:t>from</w:t>
      </w:r>
      <w:r w:rsidRPr="00A81EA6" w:rsidR="00495376">
        <w:rPr>
          <w:rFonts w:asciiTheme="minorHAnsi" w:hAnsiTheme="minorHAnsi"/>
          <w:color w:val="auto"/>
        </w:rPr>
        <w:t xml:space="preserve"> Medicare</w:t>
      </w:r>
      <w:r w:rsidRPr="00A81EA6" w:rsidR="00A3571A">
        <w:rPr>
          <w:rFonts w:asciiTheme="minorHAnsi" w:hAnsiTheme="minorHAnsi"/>
          <w:color w:val="auto"/>
        </w:rPr>
        <w:t xml:space="preserve"> and</w:t>
      </w:r>
      <w:r w:rsidRPr="00A81EA6" w:rsidR="00C87EF1">
        <w:rPr>
          <w:rFonts w:asciiTheme="minorHAnsi" w:hAnsiTheme="minorHAnsi"/>
          <w:color w:val="auto"/>
        </w:rPr>
        <w:t xml:space="preserve"> </w:t>
      </w:r>
      <w:r w:rsidRPr="00A81EA6" w:rsidR="00495376">
        <w:rPr>
          <w:rFonts w:asciiTheme="minorHAnsi" w:hAnsiTheme="minorHAnsi"/>
          <w:color w:val="auto"/>
        </w:rPr>
        <w:t>Medicaid</w:t>
      </w:r>
      <w:r w:rsidRPr="00A81EA6" w:rsidR="00E12D09">
        <w:rPr>
          <w:rFonts w:asciiTheme="minorHAnsi" w:hAnsiTheme="minorHAnsi"/>
          <w:color w:val="auto"/>
        </w:rPr>
        <w:t xml:space="preserve"> programs</w:t>
      </w:r>
      <w:r w:rsidRPr="00A81EA6" w:rsidR="00C87EF1">
        <w:rPr>
          <w:rFonts w:asciiTheme="minorHAnsi" w:hAnsiTheme="minorHAnsi"/>
          <w:color w:val="auto"/>
        </w:rPr>
        <w:t>,</w:t>
      </w:r>
      <w:r w:rsidRPr="00A81EA6" w:rsidR="00495376">
        <w:rPr>
          <w:rFonts w:asciiTheme="minorHAnsi" w:hAnsiTheme="minorHAnsi"/>
          <w:color w:val="auto"/>
        </w:rPr>
        <w:t xml:space="preserve"> and </w:t>
      </w:r>
      <w:r w:rsidRPr="00A81EA6" w:rsidR="00E12D09">
        <w:rPr>
          <w:rFonts w:asciiTheme="minorHAnsi" w:hAnsiTheme="minorHAnsi"/>
          <w:color w:val="auto"/>
        </w:rPr>
        <w:t>CMS d</w:t>
      </w:r>
      <w:r w:rsidRPr="00A81EA6" w:rsidR="00495376">
        <w:rPr>
          <w:rFonts w:asciiTheme="minorHAnsi" w:hAnsiTheme="minorHAnsi"/>
          <w:color w:val="auto"/>
        </w:rPr>
        <w:t>emonstrations</w:t>
      </w:r>
      <w:r w:rsidRPr="00A81EA6" w:rsidR="003A22D5">
        <w:rPr>
          <w:rFonts w:asciiTheme="minorHAnsi" w:hAnsiTheme="minorHAnsi"/>
          <w:color w:val="auto"/>
        </w:rPr>
        <w:t>, the commenter requested that CMS commit to an annual public release of RHT Program data, including initiative checkpoint completion, obligated and spent funds, and sustainability planning summari</w:t>
      </w:r>
      <w:r w:rsidRPr="00A81EA6" w:rsidR="009F54D3">
        <w:rPr>
          <w:rFonts w:asciiTheme="minorHAnsi" w:hAnsiTheme="minorHAnsi"/>
          <w:color w:val="auto"/>
        </w:rPr>
        <w:t>es. Additionally, the commenter</w:t>
      </w:r>
      <w:r w:rsidRPr="00A81EA6" w:rsidR="003A22D5">
        <w:rPr>
          <w:rFonts w:asciiTheme="minorHAnsi" w:hAnsiTheme="minorHAnsi"/>
          <w:color w:val="auto"/>
        </w:rPr>
        <w:t xml:space="preserve"> encouraged the creation of a public-facing dashboard or downloadable dataset.</w:t>
      </w:r>
    </w:p>
    <w:p w:rsidR="00AD3A2C" w:rsidRPr="00A81EA6" w:rsidP="004669E1" w14:paraId="594A8939" w14:textId="70C3E806">
      <w:pPr>
        <w:contextualSpacing w:val="0"/>
        <w:rPr>
          <w:rFonts w:asciiTheme="minorHAnsi" w:hAnsiTheme="minorHAnsi"/>
          <w:color w:val="auto"/>
        </w:rPr>
      </w:pPr>
      <w:r w:rsidRPr="00A81EA6">
        <w:rPr>
          <w:rFonts w:asciiTheme="minorHAnsi" w:hAnsiTheme="minorHAnsi"/>
          <w:b/>
          <w:bCs/>
          <w:color w:val="auto"/>
        </w:rPr>
        <w:t>CMS Response:</w:t>
      </w:r>
      <w:r w:rsidRPr="00A81EA6">
        <w:rPr>
          <w:rFonts w:asciiTheme="minorHAnsi" w:hAnsiTheme="minorHAnsi"/>
          <w:color w:val="auto"/>
        </w:rPr>
        <w:t xml:space="preserve"> </w:t>
      </w:r>
      <w:r w:rsidRPr="00A81EA6" w:rsidR="00C90B80">
        <w:rPr>
          <w:rFonts w:asciiTheme="minorHAnsi" w:hAnsiTheme="minorHAnsi"/>
          <w:color w:val="auto"/>
        </w:rPr>
        <w:t>CMS thanks the commenter for their feedback</w:t>
      </w:r>
      <w:r w:rsidRPr="00A81EA6" w:rsidR="00AB5EED">
        <w:rPr>
          <w:rFonts w:asciiTheme="minorHAnsi" w:hAnsiTheme="minorHAnsi"/>
          <w:color w:val="auto"/>
        </w:rPr>
        <w:t xml:space="preserve">. </w:t>
      </w:r>
      <w:r w:rsidRPr="00A81EA6" w:rsidR="00C90B80">
        <w:rPr>
          <w:rFonts w:asciiTheme="minorHAnsi" w:hAnsiTheme="minorHAnsi"/>
          <w:color w:val="auto"/>
        </w:rPr>
        <w:t xml:space="preserve">Data collection via the Annual and Quarterly Reports </w:t>
      </w:r>
      <w:r w:rsidRPr="00A81EA6" w:rsidR="00005931">
        <w:rPr>
          <w:rFonts w:asciiTheme="minorHAnsi" w:hAnsiTheme="minorHAnsi"/>
          <w:color w:val="auto"/>
        </w:rPr>
        <w:t>provides visibility into how programmatic funds are spent by States, including allocation by subrecipients</w:t>
      </w:r>
      <w:r w:rsidRPr="00A81EA6" w:rsidR="00495376">
        <w:rPr>
          <w:rFonts w:asciiTheme="minorHAnsi" w:hAnsiTheme="minorHAnsi"/>
          <w:color w:val="auto"/>
        </w:rPr>
        <w:t>, subawardees, and contractors</w:t>
      </w:r>
      <w:r w:rsidRPr="00A81EA6" w:rsidR="00005931">
        <w:rPr>
          <w:rFonts w:asciiTheme="minorHAnsi" w:hAnsiTheme="minorHAnsi"/>
          <w:color w:val="auto"/>
        </w:rPr>
        <w:t xml:space="preserve"> (e.g., State </w:t>
      </w:r>
      <w:r w:rsidRPr="00A81EA6" w:rsidR="00005931">
        <w:rPr>
          <w:rFonts w:asciiTheme="minorHAnsi" w:hAnsiTheme="minorHAnsi"/>
          <w:color w:val="auto"/>
        </w:rPr>
        <w:t>agencies, Tribal entities, etc.), distribution across initiatives, and compliance with program-specific limitations</w:t>
      </w:r>
      <w:r w:rsidRPr="00A81EA6" w:rsidR="00C90B80">
        <w:rPr>
          <w:rFonts w:asciiTheme="minorHAnsi" w:hAnsiTheme="minorHAnsi"/>
          <w:color w:val="auto"/>
        </w:rPr>
        <w:t>.</w:t>
      </w:r>
      <w:r w:rsidRPr="00A81EA6" w:rsidR="00AB5EED">
        <w:rPr>
          <w:rFonts w:asciiTheme="minorHAnsi" w:hAnsiTheme="minorHAnsi"/>
          <w:color w:val="auto"/>
        </w:rPr>
        <w:t xml:space="preserve"> </w:t>
      </w:r>
      <w:r w:rsidRPr="00A81EA6" w:rsidR="00407D56">
        <w:rPr>
          <w:rFonts w:asciiTheme="minorHAnsi" w:hAnsiTheme="minorHAnsi"/>
          <w:color w:val="auto"/>
        </w:rPr>
        <w:t xml:space="preserve">The information collected supports effective program administration, oversight, and stewardship of </w:t>
      </w:r>
      <w:r w:rsidRPr="00A81EA6" w:rsidR="00E93CD7">
        <w:rPr>
          <w:rFonts w:asciiTheme="minorHAnsi" w:hAnsiTheme="minorHAnsi"/>
          <w:color w:val="auto"/>
        </w:rPr>
        <w:t>F</w:t>
      </w:r>
      <w:r w:rsidRPr="00A81EA6" w:rsidR="00407D56">
        <w:rPr>
          <w:rFonts w:asciiTheme="minorHAnsi" w:hAnsiTheme="minorHAnsi"/>
          <w:color w:val="auto"/>
        </w:rPr>
        <w:t xml:space="preserve">ederal funds by enabling CMS to assess implementation progress, identify technical assistance needs, </w:t>
      </w:r>
      <w:r w:rsidR="00753642">
        <w:rPr>
          <w:rFonts w:asciiTheme="minorHAnsi" w:hAnsiTheme="minorHAnsi"/>
          <w:color w:val="auto"/>
        </w:rPr>
        <w:t>promote</w:t>
      </w:r>
      <w:r w:rsidRPr="00A81EA6" w:rsidR="00407D56">
        <w:rPr>
          <w:rFonts w:asciiTheme="minorHAnsi" w:hAnsiTheme="minorHAnsi"/>
          <w:color w:val="auto"/>
        </w:rPr>
        <w:t xml:space="preserve"> accountability, and monitor compliance with statutory and programmatic requirements.</w:t>
      </w:r>
      <w:r w:rsidRPr="00A81EA6" w:rsidR="00246FA9">
        <w:rPr>
          <w:rFonts w:asciiTheme="minorHAnsi" w:hAnsiTheme="minorHAnsi"/>
          <w:color w:val="auto"/>
        </w:rPr>
        <w:t xml:space="preserve"> </w:t>
      </w:r>
      <w:r w:rsidRPr="00A81EA6">
        <w:rPr>
          <w:rFonts w:asciiTheme="minorHAnsi" w:hAnsiTheme="minorHAnsi"/>
          <w:color w:val="auto"/>
        </w:rPr>
        <w:t xml:space="preserve">While CMS anticipates that it will not make individual State-reported information public, it is committed to making summary data public in a timely manner. </w:t>
      </w:r>
    </w:p>
    <w:p w:rsidR="00403E88" w:rsidRPr="00A81EA6" w:rsidP="3332E9C6" w14:paraId="228AC832" w14:textId="763A6DD7">
      <w:pPr>
        <w:contextualSpacing w:val="0"/>
        <w:rPr>
          <w:rFonts w:asciiTheme="minorHAnsi" w:hAnsiTheme="minorHAnsi"/>
          <w:color w:val="auto"/>
        </w:rPr>
      </w:pPr>
      <w:r w:rsidRPr="00A81EA6">
        <w:rPr>
          <w:rFonts w:asciiTheme="minorHAnsi" w:hAnsiTheme="minorHAnsi"/>
          <w:b/>
          <w:bCs/>
          <w:color w:val="auto"/>
        </w:rPr>
        <w:t>Comment</w:t>
      </w:r>
      <w:r w:rsidRPr="00A81EA6" w:rsidR="001E1503">
        <w:rPr>
          <w:rFonts w:asciiTheme="minorHAnsi" w:hAnsiTheme="minorHAnsi"/>
          <w:b/>
          <w:bCs/>
          <w:color w:val="auto"/>
        </w:rPr>
        <w:t xml:space="preserve"> #4</w:t>
      </w:r>
      <w:r w:rsidRPr="00A81EA6">
        <w:rPr>
          <w:rFonts w:asciiTheme="minorHAnsi" w:hAnsiTheme="minorHAnsi"/>
          <w:b/>
          <w:bCs/>
          <w:color w:val="auto"/>
        </w:rPr>
        <w:t>:</w:t>
      </w:r>
      <w:r w:rsidRPr="00A81EA6">
        <w:rPr>
          <w:rFonts w:asciiTheme="minorHAnsi" w:hAnsiTheme="minorHAnsi"/>
          <w:color w:val="auto"/>
        </w:rPr>
        <w:t xml:space="preserve"> CMS received a comment </w:t>
      </w:r>
      <w:r w:rsidRPr="00A81EA6" w:rsidR="00AB5EED">
        <w:rPr>
          <w:rFonts w:asciiTheme="minorHAnsi" w:hAnsiTheme="minorHAnsi"/>
          <w:color w:val="auto"/>
        </w:rPr>
        <w:t>on behalf of</w:t>
      </w:r>
      <w:r w:rsidRPr="00A81EA6" w:rsidR="00BD1E74">
        <w:rPr>
          <w:rFonts w:asciiTheme="minorHAnsi" w:hAnsiTheme="minorHAnsi"/>
          <w:color w:val="auto"/>
        </w:rPr>
        <w:t xml:space="preserve"> two</w:t>
      </w:r>
      <w:r w:rsidRPr="00A81EA6">
        <w:rPr>
          <w:rFonts w:asciiTheme="minorHAnsi" w:hAnsiTheme="minorHAnsi"/>
          <w:color w:val="auto"/>
        </w:rPr>
        <w:t xml:space="preserve"> State</w:t>
      </w:r>
      <w:r w:rsidRPr="00A81EA6" w:rsidR="00BD1E74">
        <w:rPr>
          <w:rFonts w:asciiTheme="minorHAnsi" w:hAnsiTheme="minorHAnsi"/>
          <w:color w:val="auto"/>
        </w:rPr>
        <w:t xml:space="preserve"> health agencies</w:t>
      </w:r>
      <w:r w:rsidRPr="00A81EA6">
        <w:rPr>
          <w:rFonts w:asciiTheme="minorHAnsi" w:hAnsiTheme="minorHAnsi"/>
          <w:color w:val="auto"/>
        </w:rPr>
        <w:t xml:space="preserve"> expressing that the proposed reporting requirements </w:t>
      </w:r>
      <w:r w:rsidRPr="00A81EA6" w:rsidR="00691AF9">
        <w:rPr>
          <w:rFonts w:asciiTheme="minorHAnsi" w:hAnsiTheme="minorHAnsi"/>
          <w:color w:val="auto"/>
        </w:rPr>
        <w:t>place an undue burden on subrecipients and downstream entities</w:t>
      </w:r>
      <w:r w:rsidRPr="00A81EA6" w:rsidR="00933DF2">
        <w:rPr>
          <w:rFonts w:asciiTheme="minorHAnsi" w:hAnsiTheme="minorHAnsi"/>
          <w:color w:val="auto"/>
        </w:rPr>
        <w:t xml:space="preserve">. </w:t>
      </w:r>
      <w:r w:rsidRPr="00A81EA6">
        <w:rPr>
          <w:rFonts w:asciiTheme="minorHAnsi" w:hAnsiTheme="minorHAnsi"/>
          <w:color w:val="auto"/>
        </w:rPr>
        <w:t>The</w:t>
      </w:r>
      <w:r w:rsidRPr="00A81EA6" w:rsidR="006C6E22">
        <w:rPr>
          <w:rFonts w:asciiTheme="minorHAnsi" w:hAnsiTheme="minorHAnsi"/>
          <w:color w:val="auto"/>
        </w:rPr>
        <w:t xml:space="preserve"> States expressed concerns related</w:t>
      </w:r>
      <w:r w:rsidRPr="00A81EA6">
        <w:rPr>
          <w:rFonts w:asciiTheme="minorHAnsi" w:hAnsiTheme="minorHAnsi"/>
          <w:color w:val="auto"/>
        </w:rPr>
        <w:t xml:space="preserve"> to the level of detail in Use of Funds reporting, unclear </w:t>
      </w:r>
      <w:r w:rsidRPr="00A81EA6" w:rsidR="006C6E22">
        <w:rPr>
          <w:rFonts w:asciiTheme="minorHAnsi" w:hAnsiTheme="minorHAnsi"/>
          <w:color w:val="auto"/>
        </w:rPr>
        <w:t>definitions</w:t>
      </w:r>
      <w:r w:rsidRPr="00A81EA6" w:rsidR="006B3CEC">
        <w:rPr>
          <w:rFonts w:asciiTheme="minorHAnsi" w:hAnsiTheme="minorHAnsi"/>
          <w:color w:val="auto"/>
        </w:rPr>
        <w:t xml:space="preserve"> pertaining to</w:t>
      </w:r>
      <w:r w:rsidRPr="00A81EA6" w:rsidR="006C6E22">
        <w:rPr>
          <w:rFonts w:asciiTheme="minorHAnsi" w:hAnsiTheme="minorHAnsi"/>
          <w:color w:val="auto"/>
        </w:rPr>
        <w:t xml:space="preserve"> Downstream Obligations reporting</w:t>
      </w:r>
      <w:r w:rsidRPr="00A81EA6">
        <w:rPr>
          <w:rFonts w:asciiTheme="minorHAnsi" w:hAnsiTheme="minorHAnsi"/>
          <w:color w:val="auto"/>
        </w:rPr>
        <w:t xml:space="preserve">, and </w:t>
      </w:r>
      <w:r w:rsidRPr="00A81EA6" w:rsidR="006C6E22">
        <w:rPr>
          <w:rFonts w:asciiTheme="minorHAnsi" w:hAnsiTheme="minorHAnsi"/>
          <w:color w:val="auto"/>
        </w:rPr>
        <w:t>low</w:t>
      </w:r>
      <w:r w:rsidRPr="00A81EA6">
        <w:rPr>
          <w:rFonts w:asciiTheme="minorHAnsi" w:hAnsiTheme="minorHAnsi"/>
          <w:color w:val="auto"/>
        </w:rPr>
        <w:t xml:space="preserve"> </w:t>
      </w:r>
      <w:r w:rsidRPr="00A81EA6" w:rsidR="00386A81">
        <w:rPr>
          <w:rFonts w:asciiTheme="minorHAnsi" w:hAnsiTheme="minorHAnsi"/>
          <w:color w:val="auto"/>
        </w:rPr>
        <w:t xml:space="preserve">proposed </w:t>
      </w:r>
      <w:r w:rsidRPr="00A81EA6">
        <w:rPr>
          <w:rFonts w:asciiTheme="minorHAnsi" w:hAnsiTheme="minorHAnsi"/>
          <w:color w:val="auto"/>
        </w:rPr>
        <w:t>burden estimates. They indicat</w:t>
      </w:r>
      <w:r w:rsidRPr="00A81EA6" w:rsidR="00A9471C">
        <w:rPr>
          <w:rFonts w:asciiTheme="minorHAnsi" w:hAnsiTheme="minorHAnsi"/>
          <w:color w:val="auto"/>
        </w:rPr>
        <w:t>ed</w:t>
      </w:r>
      <w:r w:rsidRPr="00A81EA6">
        <w:rPr>
          <w:rFonts w:asciiTheme="minorHAnsi" w:hAnsiTheme="minorHAnsi"/>
          <w:color w:val="auto"/>
        </w:rPr>
        <w:t xml:space="preserve"> that the proposed method for reporting Use of Funds is</w:t>
      </w:r>
      <w:r w:rsidRPr="00A81EA6" w:rsidR="00C94E6D">
        <w:rPr>
          <w:rFonts w:asciiTheme="minorHAnsi" w:hAnsiTheme="minorHAnsi"/>
          <w:color w:val="auto"/>
        </w:rPr>
        <w:t xml:space="preserve"> unduly</w:t>
      </w:r>
      <w:r w:rsidRPr="00A81EA6">
        <w:rPr>
          <w:rFonts w:asciiTheme="minorHAnsi" w:hAnsiTheme="minorHAnsi"/>
          <w:color w:val="auto"/>
        </w:rPr>
        <w:t xml:space="preserve"> detailed, requiring States to break down funding into numerous line items, </w:t>
      </w:r>
      <w:r w:rsidRPr="00A81EA6" w:rsidR="000B5A9B">
        <w:rPr>
          <w:rFonts w:asciiTheme="minorHAnsi" w:hAnsiTheme="minorHAnsi"/>
          <w:color w:val="auto"/>
        </w:rPr>
        <w:t>creating</w:t>
      </w:r>
      <w:r w:rsidRPr="00A81EA6">
        <w:rPr>
          <w:rFonts w:asciiTheme="minorHAnsi" w:hAnsiTheme="minorHAnsi"/>
          <w:color w:val="auto"/>
        </w:rPr>
        <w:t xml:space="preserve"> a significant administrative workload.</w:t>
      </w:r>
      <w:r w:rsidRPr="00A81EA6" w:rsidR="00CE7C5D">
        <w:rPr>
          <w:rFonts w:asciiTheme="minorHAnsi" w:hAnsiTheme="minorHAnsi"/>
          <w:color w:val="auto"/>
        </w:rPr>
        <w:t xml:space="preserve"> </w:t>
      </w:r>
      <w:r w:rsidRPr="00A81EA6" w:rsidR="00C94E6D">
        <w:rPr>
          <w:rFonts w:asciiTheme="minorHAnsi" w:hAnsiTheme="minorHAnsi"/>
          <w:color w:val="auto"/>
        </w:rPr>
        <w:t xml:space="preserve">They expressed concerns that the proposed reporting structure may not align with the detailed cost breakdown already captured in each subrecipient's budget information form (SF-424A). </w:t>
      </w:r>
      <w:r w:rsidRPr="00A81EA6">
        <w:rPr>
          <w:rFonts w:asciiTheme="minorHAnsi" w:hAnsiTheme="minorHAnsi"/>
          <w:color w:val="auto"/>
        </w:rPr>
        <w:t>The</w:t>
      </w:r>
      <w:r w:rsidRPr="00A81EA6" w:rsidR="00344F47">
        <w:rPr>
          <w:rFonts w:asciiTheme="minorHAnsi" w:hAnsiTheme="minorHAnsi"/>
          <w:color w:val="auto"/>
        </w:rPr>
        <w:t xml:space="preserve"> commenters </w:t>
      </w:r>
      <w:r w:rsidRPr="00A81EA6">
        <w:rPr>
          <w:rFonts w:asciiTheme="minorHAnsi" w:hAnsiTheme="minorHAnsi"/>
          <w:color w:val="auto"/>
        </w:rPr>
        <w:t>recommend</w:t>
      </w:r>
      <w:r w:rsidRPr="00A81EA6" w:rsidR="00A9471C">
        <w:rPr>
          <w:rFonts w:asciiTheme="minorHAnsi" w:hAnsiTheme="minorHAnsi"/>
          <w:color w:val="auto"/>
        </w:rPr>
        <w:t>ed</w:t>
      </w:r>
      <w:r w:rsidRPr="00A81EA6">
        <w:rPr>
          <w:rFonts w:asciiTheme="minorHAnsi" w:hAnsiTheme="minorHAnsi"/>
          <w:color w:val="auto"/>
        </w:rPr>
        <w:t xml:space="preserve"> a more aggregated reporting approach organized by initiative rather than by </w:t>
      </w:r>
      <w:r w:rsidRPr="00A81EA6" w:rsidR="0043051D">
        <w:rPr>
          <w:rFonts w:asciiTheme="minorHAnsi" w:hAnsiTheme="minorHAnsi"/>
          <w:color w:val="auto"/>
        </w:rPr>
        <w:t>individual</w:t>
      </w:r>
      <w:r w:rsidRPr="00A81EA6">
        <w:rPr>
          <w:rFonts w:asciiTheme="minorHAnsi" w:hAnsiTheme="minorHAnsi"/>
          <w:color w:val="auto"/>
        </w:rPr>
        <w:t xml:space="preserve"> subrecipient</w:t>
      </w:r>
      <w:r w:rsidRPr="00A81EA6" w:rsidR="0043051D">
        <w:rPr>
          <w:rFonts w:asciiTheme="minorHAnsi" w:hAnsiTheme="minorHAnsi"/>
          <w:color w:val="auto"/>
        </w:rPr>
        <w:t>s</w:t>
      </w:r>
      <w:r w:rsidRPr="00A81EA6">
        <w:rPr>
          <w:rFonts w:asciiTheme="minorHAnsi" w:hAnsiTheme="minorHAnsi"/>
          <w:color w:val="auto"/>
        </w:rPr>
        <w:t>. T</w:t>
      </w:r>
      <w:r w:rsidRPr="00A81EA6" w:rsidR="00344F47">
        <w:rPr>
          <w:rFonts w:asciiTheme="minorHAnsi" w:hAnsiTheme="minorHAnsi"/>
          <w:color w:val="auto"/>
        </w:rPr>
        <w:t>he commenters</w:t>
      </w:r>
      <w:r w:rsidRPr="00A81EA6">
        <w:rPr>
          <w:rFonts w:asciiTheme="minorHAnsi" w:hAnsiTheme="minorHAnsi"/>
          <w:color w:val="auto"/>
        </w:rPr>
        <w:t xml:space="preserve"> also </w:t>
      </w:r>
      <w:r w:rsidR="002D2225">
        <w:rPr>
          <w:rFonts w:asciiTheme="minorHAnsi" w:hAnsiTheme="minorHAnsi"/>
          <w:color w:val="auto"/>
        </w:rPr>
        <w:t>requested a clearer operational definition of</w:t>
      </w:r>
      <w:r w:rsidRPr="00A81EA6">
        <w:rPr>
          <w:rFonts w:asciiTheme="minorHAnsi" w:hAnsiTheme="minorHAnsi"/>
          <w:color w:val="auto"/>
        </w:rPr>
        <w:t xml:space="preserve"> "downstream entity</w:t>
      </w:r>
      <w:r w:rsidRPr="00A81EA6" w:rsidR="00A9471C">
        <w:rPr>
          <w:rFonts w:asciiTheme="minorHAnsi" w:hAnsiTheme="minorHAnsi"/>
          <w:color w:val="auto"/>
        </w:rPr>
        <w:t>”</w:t>
      </w:r>
      <w:r w:rsidR="00A10006">
        <w:rPr>
          <w:rFonts w:asciiTheme="minorHAnsi" w:hAnsiTheme="minorHAnsi"/>
          <w:color w:val="auto"/>
        </w:rPr>
        <w:t>.</w:t>
      </w:r>
      <w:r w:rsidR="007603A0">
        <w:rPr>
          <w:rFonts w:asciiTheme="minorHAnsi" w:hAnsiTheme="minorHAnsi"/>
          <w:color w:val="auto"/>
        </w:rPr>
        <w:t xml:space="preserve"> </w:t>
      </w:r>
      <w:r w:rsidR="00A126C0">
        <w:rPr>
          <w:rFonts w:asciiTheme="minorHAnsi" w:hAnsiTheme="minorHAnsi"/>
          <w:color w:val="auto"/>
        </w:rPr>
        <w:t xml:space="preserve">They indicated that the proposed reporting framework would </w:t>
      </w:r>
      <w:r w:rsidRPr="00A81EA6">
        <w:rPr>
          <w:rFonts w:asciiTheme="minorHAnsi" w:hAnsiTheme="minorHAnsi"/>
          <w:color w:val="auto"/>
        </w:rPr>
        <w:t>increase the reporting burden by requiring States to track and report on multiple</w:t>
      </w:r>
      <w:r w:rsidRPr="00A81EA6" w:rsidR="006B3CEC">
        <w:rPr>
          <w:rFonts w:asciiTheme="minorHAnsi" w:hAnsiTheme="minorHAnsi"/>
          <w:color w:val="auto"/>
        </w:rPr>
        <w:t xml:space="preserve"> tiers</w:t>
      </w:r>
      <w:r w:rsidRPr="00A81EA6">
        <w:rPr>
          <w:rFonts w:asciiTheme="minorHAnsi" w:hAnsiTheme="minorHAnsi"/>
          <w:color w:val="auto"/>
        </w:rPr>
        <w:t xml:space="preserve"> of </w:t>
      </w:r>
      <w:r w:rsidRPr="00A81EA6" w:rsidR="006B3CEC">
        <w:rPr>
          <w:rFonts w:asciiTheme="minorHAnsi" w:hAnsiTheme="minorHAnsi"/>
          <w:color w:val="auto"/>
        </w:rPr>
        <w:t>subrecipients and contractors</w:t>
      </w:r>
      <w:r w:rsidRPr="00A81EA6">
        <w:rPr>
          <w:rFonts w:asciiTheme="minorHAnsi" w:hAnsiTheme="minorHAnsi"/>
          <w:color w:val="auto"/>
        </w:rPr>
        <w:t xml:space="preserve">, which </w:t>
      </w:r>
      <w:r w:rsidRPr="00A81EA6" w:rsidR="00344F47">
        <w:rPr>
          <w:rFonts w:asciiTheme="minorHAnsi" w:hAnsiTheme="minorHAnsi"/>
          <w:color w:val="auto"/>
        </w:rPr>
        <w:t>they found</w:t>
      </w:r>
      <w:r w:rsidRPr="00A81EA6">
        <w:rPr>
          <w:rFonts w:asciiTheme="minorHAnsi" w:hAnsiTheme="minorHAnsi"/>
          <w:color w:val="auto"/>
        </w:rPr>
        <w:t xml:space="preserve"> inconsistent with </w:t>
      </w:r>
      <w:r w:rsidRPr="00A81EA6" w:rsidR="00E12D09">
        <w:rPr>
          <w:rFonts w:asciiTheme="minorHAnsi" w:hAnsiTheme="minorHAnsi"/>
          <w:color w:val="auto"/>
        </w:rPr>
        <w:t>other</w:t>
      </w:r>
      <w:r w:rsidRPr="00A81EA6" w:rsidR="006B3CEC">
        <w:rPr>
          <w:rFonts w:asciiTheme="minorHAnsi" w:hAnsiTheme="minorHAnsi"/>
          <w:color w:val="auto"/>
        </w:rPr>
        <w:t xml:space="preserve"> </w:t>
      </w:r>
      <w:r w:rsidRPr="00A81EA6">
        <w:rPr>
          <w:rFonts w:asciiTheme="minorHAnsi" w:hAnsiTheme="minorHAnsi"/>
          <w:color w:val="auto"/>
        </w:rPr>
        <w:t>CMS grant and cooperative agreement practices.</w:t>
      </w:r>
      <w:r w:rsidRPr="00A81EA6">
        <w:rPr>
          <w:rFonts w:asciiTheme="minorHAnsi" w:hAnsiTheme="minorHAnsi"/>
          <w:color w:val="auto"/>
        </w:rPr>
        <w:t xml:space="preserve"> The commenters noted that the proposed burden estimates are significantly understated and do not accurately reflect the reporting workload. They recommended adjusting the estimate to 320 hours per report per State.</w:t>
      </w:r>
    </w:p>
    <w:p w:rsidR="0089057C" w:rsidRPr="00A81EA6" w:rsidP="3332E9C6" w14:paraId="23D5F7FC" w14:textId="4EAF7142">
      <w:pPr>
        <w:contextualSpacing w:val="0"/>
        <w:rPr>
          <w:rFonts w:asciiTheme="minorHAnsi" w:hAnsiTheme="minorHAnsi"/>
          <w:color w:val="auto"/>
        </w:rPr>
      </w:pPr>
      <w:r w:rsidRPr="00A81EA6">
        <w:rPr>
          <w:rFonts w:asciiTheme="minorHAnsi" w:hAnsiTheme="minorHAnsi"/>
          <w:b/>
          <w:bCs/>
          <w:color w:val="auto"/>
        </w:rPr>
        <w:t>CMS Response:</w:t>
      </w:r>
      <w:r w:rsidRPr="00A81EA6">
        <w:rPr>
          <w:rFonts w:asciiTheme="minorHAnsi" w:hAnsiTheme="minorHAnsi"/>
          <w:color w:val="auto"/>
        </w:rPr>
        <w:t xml:space="preserve"> </w:t>
      </w:r>
      <w:r w:rsidRPr="00A81EA6" w:rsidR="008B55C1">
        <w:rPr>
          <w:rFonts w:asciiTheme="minorHAnsi" w:hAnsiTheme="minorHAnsi"/>
          <w:color w:val="auto"/>
        </w:rPr>
        <w:t>CMS thanks the commenters for their feedback. The RHT Program reporting structure is intentionally designed to support critical program goals</w:t>
      </w:r>
      <w:r w:rsidRPr="00A81EA6" w:rsidR="00C96953">
        <w:rPr>
          <w:rFonts w:asciiTheme="minorHAnsi" w:hAnsiTheme="minorHAnsi"/>
          <w:color w:val="auto"/>
        </w:rPr>
        <w:t>.</w:t>
      </w:r>
      <w:r w:rsidRPr="00A81EA6" w:rsidR="008B55C1">
        <w:rPr>
          <w:rFonts w:asciiTheme="minorHAnsi" w:hAnsiTheme="minorHAnsi"/>
          <w:color w:val="auto"/>
        </w:rPr>
        <w:t xml:space="preserve"> To support the appropriate use of funds and ensure alignment with the authorizing statute and program requirements, the State reporting template captures detailed, program-specific expenditure information. </w:t>
      </w:r>
      <w:r w:rsidRPr="00A81EA6" w:rsidR="00BA343B">
        <w:rPr>
          <w:rFonts w:asciiTheme="minorHAnsi" w:hAnsiTheme="minorHAnsi"/>
          <w:color w:val="auto"/>
        </w:rPr>
        <w:t xml:space="preserve">Data collected through Annual and Quarterly reporting serves a fundamentally different purpose and is distinct from other </w:t>
      </w:r>
      <w:r w:rsidRPr="00A81EA6" w:rsidR="00BC0775">
        <w:rPr>
          <w:rFonts w:asciiTheme="minorHAnsi" w:hAnsiTheme="minorHAnsi"/>
          <w:color w:val="auto"/>
        </w:rPr>
        <w:t>F</w:t>
      </w:r>
      <w:r w:rsidRPr="00A81EA6" w:rsidR="00BA343B">
        <w:rPr>
          <w:rFonts w:asciiTheme="minorHAnsi" w:hAnsiTheme="minorHAnsi"/>
          <w:color w:val="auto"/>
        </w:rPr>
        <w:t>ederal</w:t>
      </w:r>
      <w:r w:rsidRPr="00A81EA6" w:rsidR="0015348B">
        <w:rPr>
          <w:rFonts w:asciiTheme="minorHAnsi" w:hAnsiTheme="minorHAnsi"/>
          <w:color w:val="auto"/>
        </w:rPr>
        <w:t xml:space="preserve"> financial</w:t>
      </w:r>
      <w:r w:rsidRPr="00A81EA6" w:rsidR="00BA343B">
        <w:rPr>
          <w:rFonts w:asciiTheme="minorHAnsi" w:hAnsiTheme="minorHAnsi"/>
          <w:color w:val="auto"/>
        </w:rPr>
        <w:t xml:space="preserve"> reporting requirements. The RHT Program reporting captures detailed programmatic and financial information, including initiative level obligations, downstream entity tracking, use of funds, checkpoint progress, and performance data. This information supports program oversight</w:t>
      </w:r>
      <w:r w:rsidRPr="00A81EA6" w:rsidR="00893C02">
        <w:rPr>
          <w:rFonts w:asciiTheme="minorHAnsi" w:hAnsiTheme="minorHAnsi"/>
          <w:color w:val="auto"/>
        </w:rPr>
        <w:t xml:space="preserve"> and monitoring</w:t>
      </w:r>
      <w:r w:rsidR="00182D95">
        <w:rPr>
          <w:rFonts w:asciiTheme="minorHAnsi" w:hAnsiTheme="minorHAnsi"/>
          <w:color w:val="auto"/>
        </w:rPr>
        <w:t xml:space="preserve"> and</w:t>
      </w:r>
      <w:r w:rsidRPr="00A81EA6" w:rsidR="00BA343B">
        <w:rPr>
          <w:rFonts w:asciiTheme="minorHAnsi" w:hAnsiTheme="minorHAnsi"/>
          <w:color w:val="auto"/>
        </w:rPr>
        <w:t xml:space="preserve"> may</w:t>
      </w:r>
      <w:r w:rsidRPr="00A81EA6" w:rsidR="002D5FCB">
        <w:rPr>
          <w:rFonts w:asciiTheme="minorHAnsi" w:hAnsiTheme="minorHAnsi"/>
          <w:color w:val="auto"/>
        </w:rPr>
        <w:t xml:space="preserve"> also</w:t>
      </w:r>
      <w:r w:rsidRPr="00A81EA6" w:rsidR="00BA343B">
        <w:rPr>
          <w:rFonts w:asciiTheme="minorHAnsi" w:hAnsiTheme="minorHAnsi"/>
          <w:color w:val="auto"/>
        </w:rPr>
        <w:t xml:space="preserve"> </w:t>
      </w:r>
      <w:r w:rsidRPr="00A81EA6" w:rsidR="00166523">
        <w:rPr>
          <w:rFonts w:asciiTheme="minorHAnsi" w:hAnsiTheme="minorHAnsi"/>
          <w:color w:val="auto"/>
        </w:rPr>
        <w:t>be used for</w:t>
      </w:r>
      <w:r w:rsidRPr="00A81EA6" w:rsidR="00BA343B">
        <w:rPr>
          <w:rFonts w:asciiTheme="minorHAnsi" w:hAnsiTheme="minorHAnsi"/>
          <w:color w:val="auto"/>
        </w:rPr>
        <w:t xml:space="preserve"> programmatic audits</w:t>
      </w:r>
      <w:r w:rsidRPr="00A81EA6" w:rsidR="00166523">
        <w:rPr>
          <w:rFonts w:asciiTheme="minorHAnsi" w:hAnsiTheme="minorHAnsi"/>
          <w:color w:val="auto"/>
        </w:rPr>
        <w:t xml:space="preserve"> and</w:t>
      </w:r>
      <w:r w:rsidRPr="00A81EA6" w:rsidR="00BA343B">
        <w:rPr>
          <w:rFonts w:asciiTheme="minorHAnsi" w:hAnsiTheme="minorHAnsi"/>
          <w:color w:val="auto"/>
        </w:rPr>
        <w:t xml:space="preserve"> financial management reviews. </w:t>
      </w:r>
      <w:r w:rsidRPr="00A81EA6" w:rsidR="00A3571A">
        <w:rPr>
          <w:rFonts w:asciiTheme="minorHAnsi" w:hAnsiTheme="minorHAnsi"/>
          <w:color w:val="auto"/>
        </w:rPr>
        <w:t xml:space="preserve">CMS will reduce burden by consolidating downstream entity data collection and </w:t>
      </w:r>
      <w:r w:rsidRPr="00A81EA6" w:rsidR="00A3571A">
        <w:rPr>
          <w:rFonts w:asciiTheme="minorHAnsi" w:hAnsiTheme="minorHAnsi"/>
          <w:color w:val="auto"/>
        </w:rPr>
        <w:t xml:space="preserve">phasing in reporting requirements. States will only be required to submit first-tier subrecipient information as part of the initial </w:t>
      </w:r>
      <w:r w:rsidRPr="00A81EA6" w:rsidR="00FD2524">
        <w:rPr>
          <w:rFonts w:asciiTheme="minorHAnsi" w:hAnsiTheme="minorHAnsi"/>
          <w:color w:val="auto"/>
        </w:rPr>
        <w:t>A</w:t>
      </w:r>
      <w:r w:rsidRPr="00A81EA6" w:rsidR="00A3571A">
        <w:rPr>
          <w:rFonts w:asciiTheme="minorHAnsi" w:hAnsiTheme="minorHAnsi"/>
          <w:color w:val="auto"/>
        </w:rPr>
        <w:t xml:space="preserve">nnual </w:t>
      </w:r>
      <w:r w:rsidR="0005728A">
        <w:rPr>
          <w:rFonts w:asciiTheme="minorHAnsi" w:hAnsiTheme="minorHAnsi"/>
          <w:color w:val="auto"/>
        </w:rPr>
        <w:t>R</w:t>
      </w:r>
      <w:r w:rsidRPr="00A81EA6" w:rsidR="00A3571A">
        <w:rPr>
          <w:rFonts w:asciiTheme="minorHAnsi" w:hAnsiTheme="minorHAnsi"/>
          <w:color w:val="auto"/>
        </w:rPr>
        <w:t xml:space="preserve">eport submission. Reporting for downstream entities will begin with the first </w:t>
      </w:r>
      <w:r w:rsidRPr="00A81EA6" w:rsidR="00FD2524">
        <w:rPr>
          <w:rFonts w:asciiTheme="minorHAnsi" w:hAnsiTheme="minorHAnsi"/>
          <w:color w:val="auto"/>
        </w:rPr>
        <w:t>Q</w:t>
      </w:r>
      <w:r w:rsidRPr="00A81EA6" w:rsidR="00A3571A">
        <w:rPr>
          <w:rFonts w:asciiTheme="minorHAnsi" w:hAnsiTheme="minorHAnsi"/>
          <w:color w:val="auto"/>
        </w:rPr>
        <w:t xml:space="preserve">uarterly </w:t>
      </w:r>
      <w:r w:rsidR="0005728A">
        <w:rPr>
          <w:rFonts w:asciiTheme="minorHAnsi" w:hAnsiTheme="minorHAnsi"/>
          <w:color w:val="auto"/>
        </w:rPr>
        <w:t>R</w:t>
      </w:r>
      <w:r w:rsidRPr="00A81EA6" w:rsidR="00A3571A">
        <w:rPr>
          <w:rFonts w:asciiTheme="minorHAnsi" w:hAnsiTheme="minorHAnsi"/>
          <w:color w:val="auto"/>
        </w:rPr>
        <w:t xml:space="preserve">eport. Moreover, </w:t>
      </w:r>
      <w:r w:rsidRPr="00A81EA6" w:rsidR="008B55C1">
        <w:rPr>
          <w:rFonts w:asciiTheme="minorHAnsi" w:hAnsiTheme="minorHAnsi"/>
          <w:color w:val="auto"/>
        </w:rPr>
        <w:t>reporting templates will be tailored for each State, and select information will be pre-populated. For subsequent reports,</w:t>
      </w:r>
      <w:r w:rsidRPr="3AFFA873" w:rsidR="00D141DA">
        <w:rPr>
          <w:rFonts w:asciiTheme="minorHAnsi" w:hAnsiTheme="minorHAnsi"/>
          <w:color w:val="auto"/>
        </w:rPr>
        <w:t xml:space="preserve"> the </w:t>
      </w:r>
      <w:r w:rsidRPr="3AFFA873" w:rsidR="00FB42BF">
        <w:rPr>
          <w:rFonts w:asciiTheme="minorHAnsi" w:hAnsiTheme="minorHAnsi"/>
          <w:color w:val="auto"/>
        </w:rPr>
        <w:t>P</w:t>
      </w:r>
      <w:r w:rsidRPr="3AFFA873" w:rsidR="00D141DA">
        <w:rPr>
          <w:rFonts w:asciiTheme="minorHAnsi" w:hAnsiTheme="minorHAnsi"/>
          <w:color w:val="auto"/>
        </w:rPr>
        <w:t>rogram will transition to a dedicated web-based reporting tool and</w:t>
      </w:r>
      <w:r w:rsidRPr="00A81EA6" w:rsidR="008B55C1">
        <w:rPr>
          <w:rFonts w:asciiTheme="minorHAnsi" w:hAnsiTheme="minorHAnsi"/>
          <w:color w:val="auto"/>
        </w:rPr>
        <w:t xml:space="preserve"> previously reported data will automatically </w:t>
      </w:r>
      <w:r w:rsidRPr="00A81EA6" w:rsidR="00CB5C9D">
        <w:rPr>
          <w:rFonts w:asciiTheme="minorHAnsi" w:hAnsiTheme="minorHAnsi"/>
          <w:color w:val="auto"/>
        </w:rPr>
        <w:t>be carried</w:t>
      </w:r>
      <w:r w:rsidRPr="00A81EA6" w:rsidR="008B55C1">
        <w:rPr>
          <w:rFonts w:asciiTheme="minorHAnsi" w:hAnsiTheme="minorHAnsi"/>
          <w:color w:val="auto"/>
        </w:rPr>
        <w:t xml:space="preserve"> forward from the </w:t>
      </w:r>
      <w:r w:rsidRPr="00A81EA6" w:rsidR="00C87EF1">
        <w:rPr>
          <w:rFonts w:asciiTheme="minorHAnsi" w:hAnsiTheme="minorHAnsi"/>
          <w:color w:val="auto"/>
        </w:rPr>
        <w:t>previous reporting period</w:t>
      </w:r>
      <w:r w:rsidRPr="00A81EA6" w:rsidR="008B55C1">
        <w:rPr>
          <w:rFonts w:asciiTheme="minorHAnsi" w:hAnsiTheme="minorHAnsi"/>
          <w:color w:val="auto"/>
        </w:rPr>
        <w:t xml:space="preserve">, reducing the need for duplicate data entry. </w:t>
      </w:r>
      <w:r w:rsidRPr="00A81EA6" w:rsidR="00365BC6">
        <w:rPr>
          <w:rFonts w:asciiTheme="minorHAnsi" w:hAnsiTheme="minorHAnsi"/>
          <w:color w:val="auto"/>
        </w:rPr>
        <w:t>To support States in fulfilling their reporting requirements, CMS provides ongoing technical assistance and guidance.</w:t>
      </w:r>
    </w:p>
    <w:p w:rsidR="00BF095C" w:rsidRPr="00A81EA6" w:rsidP="004669E1" w14:paraId="0431D9BB" w14:textId="300C0438">
      <w:pPr>
        <w:contextualSpacing w:val="0"/>
        <w:rPr>
          <w:rFonts w:asciiTheme="minorHAnsi" w:hAnsiTheme="minorHAnsi"/>
          <w:color w:val="auto"/>
        </w:rPr>
      </w:pPr>
      <w:r w:rsidRPr="00A81EA6">
        <w:rPr>
          <w:rFonts w:asciiTheme="minorHAnsi" w:hAnsiTheme="minorHAnsi"/>
          <w:b/>
          <w:bCs/>
          <w:color w:val="auto"/>
        </w:rPr>
        <w:t>Comment</w:t>
      </w:r>
      <w:r w:rsidRPr="00A81EA6" w:rsidR="001E1503">
        <w:rPr>
          <w:rFonts w:asciiTheme="minorHAnsi" w:hAnsiTheme="minorHAnsi"/>
          <w:b/>
          <w:bCs/>
          <w:color w:val="auto"/>
        </w:rPr>
        <w:t xml:space="preserve"> #5</w:t>
      </w:r>
      <w:r w:rsidRPr="00A81EA6">
        <w:rPr>
          <w:rFonts w:asciiTheme="minorHAnsi" w:hAnsiTheme="minorHAnsi"/>
          <w:b/>
          <w:bCs/>
          <w:color w:val="auto"/>
        </w:rPr>
        <w:t>:</w:t>
      </w:r>
      <w:r w:rsidRPr="00A81EA6">
        <w:rPr>
          <w:rFonts w:asciiTheme="minorHAnsi" w:hAnsiTheme="minorHAnsi"/>
          <w:color w:val="auto"/>
        </w:rPr>
        <w:t xml:space="preserve"> CMS received a comment from a</w:t>
      </w:r>
      <w:r w:rsidRPr="00A81EA6" w:rsidR="005C2ECE">
        <w:rPr>
          <w:rFonts w:asciiTheme="minorHAnsi" w:hAnsiTheme="minorHAnsi"/>
          <w:color w:val="auto"/>
        </w:rPr>
        <w:t xml:space="preserve"> </w:t>
      </w:r>
      <w:r w:rsidR="00AA05EA">
        <w:rPr>
          <w:rFonts w:asciiTheme="minorHAnsi" w:hAnsiTheme="minorHAnsi"/>
          <w:color w:val="auto"/>
        </w:rPr>
        <w:t xml:space="preserve">rural health </w:t>
      </w:r>
      <w:r w:rsidRPr="00A81EA6" w:rsidR="005C2ECE">
        <w:rPr>
          <w:rFonts w:asciiTheme="minorHAnsi" w:hAnsiTheme="minorHAnsi"/>
          <w:color w:val="auto"/>
        </w:rPr>
        <w:t xml:space="preserve">membership </w:t>
      </w:r>
      <w:r w:rsidRPr="00A81EA6">
        <w:rPr>
          <w:rFonts w:asciiTheme="minorHAnsi" w:hAnsiTheme="minorHAnsi"/>
          <w:color w:val="auto"/>
        </w:rPr>
        <w:t xml:space="preserve">organization expressing appreciation for the investment in the </w:t>
      </w:r>
      <w:r w:rsidRPr="00A81EA6" w:rsidR="00CC5698">
        <w:rPr>
          <w:rFonts w:asciiTheme="minorHAnsi" w:hAnsiTheme="minorHAnsi"/>
          <w:color w:val="auto"/>
        </w:rPr>
        <w:t xml:space="preserve">RHT </w:t>
      </w:r>
      <w:r w:rsidRPr="00A81EA6">
        <w:rPr>
          <w:rFonts w:asciiTheme="minorHAnsi" w:hAnsiTheme="minorHAnsi"/>
          <w:color w:val="auto"/>
        </w:rPr>
        <w:t>Program</w:t>
      </w:r>
      <w:r w:rsidRPr="00A81EA6" w:rsidR="0043051D">
        <w:rPr>
          <w:rFonts w:asciiTheme="minorHAnsi" w:hAnsiTheme="minorHAnsi"/>
          <w:color w:val="auto"/>
        </w:rPr>
        <w:t xml:space="preserve"> and</w:t>
      </w:r>
      <w:r w:rsidRPr="00A81EA6">
        <w:rPr>
          <w:rFonts w:asciiTheme="minorHAnsi" w:hAnsiTheme="minorHAnsi"/>
          <w:color w:val="auto"/>
        </w:rPr>
        <w:t xml:space="preserve"> suggest</w:t>
      </w:r>
      <w:r w:rsidRPr="00A81EA6" w:rsidR="0043051D">
        <w:rPr>
          <w:rFonts w:asciiTheme="minorHAnsi" w:hAnsiTheme="minorHAnsi"/>
          <w:color w:val="auto"/>
        </w:rPr>
        <w:t>ing</w:t>
      </w:r>
      <w:r w:rsidRPr="00A81EA6">
        <w:rPr>
          <w:rFonts w:asciiTheme="minorHAnsi" w:hAnsiTheme="minorHAnsi"/>
          <w:color w:val="auto"/>
        </w:rPr>
        <w:t xml:space="preserve"> that CMS make State RHT</w:t>
      </w:r>
      <w:r w:rsidRPr="00A81EA6" w:rsidR="00417519">
        <w:rPr>
          <w:rFonts w:asciiTheme="minorHAnsi" w:hAnsiTheme="minorHAnsi"/>
          <w:color w:val="auto"/>
        </w:rPr>
        <w:t xml:space="preserve"> </w:t>
      </w:r>
      <w:r w:rsidRPr="00A81EA6">
        <w:rPr>
          <w:rFonts w:asciiTheme="minorHAnsi" w:hAnsiTheme="minorHAnsi"/>
          <w:color w:val="auto"/>
        </w:rPr>
        <w:t>P</w:t>
      </w:r>
      <w:r w:rsidRPr="00A81EA6" w:rsidR="00417519">
        <w:rPr>
          <w:rFonts w:asciiTheme="minorHAnsi" w:hAnsiTheme="minorHAnsi"/>
          <w:color w:val="auto"/>
        </w:rPr>
        <w:t>rogram</w:t>
      </w:r>
      <w:r w:rsidRPr="00A81EA6">
        <w:rPr>
          <w:rFonts w:asciiTheme="minorHAnsi" w:hAnsiTheme="minorHAnsi"/>
          <w:color w:val="auto"/>
        </w:rPr>
        <w:t xml:space="preserve"> reports publicly available in a timely and accessible manner to </w:t>
      </w:r>
      <w:r w:rsidR="00AA05EA">
        <w:rPr>
          <w:rFonts w:asciiTheme="minorHAnsi" w:hAnsiTheme="minorHAnsi"/>
          <w:color w:val="auto"/>
        </w:rPr>
        <w:t>promote</w:t>
      </w:r>
      <w:r w:rsidRPr="00A81EA6">
        <w:rPr>
          <w:rFonts w:asciiTheme="minorHAnsi" w:hAnsiTheme="minorHAnsi"/>
          <w:color w:val="auto"/>
        </w:rPr>
        <w:t xml:space="preserve"> transparency</w:t>
      </w:r>
      <w:r w:rsidRPr="00A81EA6" w:rsidR="00F95123">
        <w:rPr>
          <w:rFonts w:asciiTheme="minorHAnsi" w:hAnsiTheme="minorHAnsi"/>
          <w:color w:val="auto"/>
        </w:rPr>
        <w:t xml:space="preserve"> and</w:t>
      </w:r>
      <w:r w:rsidRPr="00A81EA6">
        <w:rPr>
          <w:rFonts w:asciiTheme="minorHAnsi" w:hAnsiTheme="minorHAnsi"/>
          <w:color w:val="auto"/>
        </w:rPr>
        <w:t xml:space="preserve"> accountability</w:t>
      </w:r>
      <w:r w:rsidRPr="00A81EA6" w:rsidR="00F95123">
        <w:rPr>
          <w:rFonts w:asciiTheme="minorHAnsi" w:hAnsiTheme="minorHAnsi"/>
          <w:color w:val="auto"/>
        </w:rPr>
        <w:t>.</w:t>
      </w:r>
      <w:r w:rsidRPr="00A81EA6" w:rsidR="002D274B">
        <w:rPr>
          <w:rFonts w:asciiTheme="minorHAnsi" w:hAnsiTheme="minorHAnsi"/>
          <w:color w:val="auto"/>
        </w:rPr>
        <w:t xml:space="preserve"> </w:t>
      </w:r>
      <w:r w:rsidRPr="00A81EA6" w:rsidR="00F046EA">
        <w:rPr>
          <w:rFonts w:asciiTheme="minorHAnsi" w:hAnsiTheme="minorHAnsi"/>
          <w:color w:val="auto"/>
        </w:rPr>
        <w:t xml:space="preserve">The commenter indicated that rural healthcare facilities are a primary point of access to care for rural residents. They noted that public data on funding is a central measure of the Program's success, helping to ensure that RHT Program funds reach the rural communities they </w:t>
      </w:r>
      <w:r w:rsidRPr="00A81EA6" w:rsidR="00F046EA">
        <w:rPr>
          <w:rFonts w:asciiTheme="minorHAnsi" w:hAnsiTheme="minorHAnsi"/>
          <w:color w:val="auto"/>
        </w:rPr>
        <w:t>are intended</w:t>
      </w:r>
      <w:r w:rsidRPr="00A81EA6" w:rsidR="00F046EA">
        <w:rPr>
          <w:rFonts w:asciiTheme="minorHAnsi" w:hAnsiTheme="minorHAnsi"/>
          <w:color w:val="auto"/>
        </w:rPr>
        <w:t xml:space="preserve"> to serve. </w:t>
      </w:r>
      <w:r w:rsidRPr="00A81EA6">
        <w:rPr>
          <w:rFonts w:asciiTheme="minorHAnsi" w:hAnsiTheme="minorHAnsi"/>
          <w:color w:val="auto"/>
        </w:rPr>
        <w:t>The commenter noted that public access would allow rural stakeholders to see how funds are being used, identify gaps in services, and learn from successful funding strategies to replicate innovative solutions.</w:t>
      </w:r>
    </w:p>
    <w:p w:rsidR="00BF095C" w:rsidRPr="00A81EA6" w:rsidP="004669E1" w14:paraId="4036C654" w14:textId="006C411E">
      <w:pPr>
        <w:contextualSpacing w:val="0"/>
        <w:rPr>
          <w:rFonts w:asciiTheme="minorHAnsi" w:hAnsiTheme="minorHAnsi"/>
          <w:color w:val="auto"/>
        </w:rPr>
      </w:pPr>
      <w:r w:rsidRPr="00A81EA6">
        <w:rPr>
          <w:rFonts w:asciiTheme="minorHAnsi" w:hAnsiTheme="minorHAnsi"/>
          <w:b/>
          <w:bCs/>
          <w:color w:val="auto"/>
        </w:rPr>
        <w:t xml:space="preserve">CMS Response: </w:t>
      </w:r>
      <w:r w:rsidRPr="00A81EA6">
        <w:rPr>
          <w:rFonts w:asciiTheme="minorHAnsi" w:hAnsiTheme="minorHAnsi"/>
          <w:color w:val="auto"/>
        </w:rPr>
        <w:t>CMS thanks the commenter for their input</w:t>
      </w:r>
      <w:r w:rsidRPr="00A81EA6" w:rsidR="00A07899">
        <w:rPr>
          <w:rFonts w:asciiTheme="minorHAnsi" w:hAnsiTheme="minorHAnsi"/>
          <w:color w:val="auto"/>
        </w:rPr>
        <w:t xml:space="preserve"> and </w:t>
      </w:r>
      <w:r w:rsidRPr="00A81EA6" w:rsidR="008B55C1">
        <w:rPr>
          <w:rFonts w:asciiTheme="minorHAnsi" w:hAnsiTheme="minorHAnsi"/>
          <w:color w:val="auto"/>
        </w:rPr>
        <w:t>feedback</w:t>
      </w:r>
      <w:r w:rsidRPr="00A81EA6">
        <w:rPr>
          <w:rFonts w:asciiTheme="minorHAnsi" w:hAnsiTheme="minorHAnsi"/>
          <w:color w:val="auto"/>
        </w:rPr>
        <w:t xml:space="preserve">. </w:t>
      </w:r>
      <w:r w:rsidRPr="00A81EA6" w:rsidR="00AD3A2C">
        <w:rPr>
          <w:rFonts w:asciiTheme="minorHAnsi" w:hAnsiTheme="minorHAnsi"/>
          <w:color w:val="auto"/>
        </w:rPr>
        <w:t>While CMS anticipates that it will not make individual State-reported information public, it is committed to making summary data public in a timely manner</w:t>
      </w:r>
      <w:r w:rsidRPr="00A81EA6">
        <w:rPr>
          <w:rFonts w:asciiTheme="minorHAnsi" w:hAnsiTheme="minorHAnsi"/>
          <w:color w:val="auto"/>
        </w:rPr>
        <w:t>. RHT</w:t>
      </w:r>
      <w:r w:rsidRPr="00A81EA6" w:rsidR="00417519">
        <w:rPr>
          <w:rFonts w:asciiTheme="minorHAnsi" w:hAnsiTheme="minorHAnsi"/>
          <w:color w:val="auto"/>
        </w:rPr>
        <w:t xml:space="preserve"> Program</w:t>
      </w:r>
      <w:r w:rsidRPr="00A81EA6">
        <w:rPr>
          <w:rFonts w:asciiTheme="minorHAnsi" w:hAnsiTheme="minorHAnsi"/>
          <w:color w:val="auto"/>
        </w:rPr>
        <w:t xml:space="preserve"> Annual and Quarterly </w:t>
      </w:r>
      <w:r w:rsidR="000715FF">
        <w:rPr>
          <w:rFonts w:asciiTheme="minorHAnsi" w:hAnsiTheme="minorHAnsi"/>
          <w:color w:val="auto"/>
        </w:rPr>
        <w:t>R</w:t>
      </w:r>
      <w:r w:rsidRPr="00A81EA6">
        <w:rPr>
          <w:rFonts w:asciiTheme="minorHAnsi" w:hAnsiTheme="minorHAnsi"/>
          <w:color w:val="auto"/>
        </w:rPr>
        <w:t xml:space="preserve">eports provide visibility into how programmatic funds are spent by States, including allocation by subrecipients (e.g., State agencies, Tribal entities, etc.), distribution across initiatives, and compliance with </w:t>
      </w:r>
      <w:r w:rsidRPr="00A81EA6" w:rsidR="00887FCA">
        <w:rPr>
          <w:rFonts w:asciiTheme="minorHAnsi" w:hAnsiTheme="minorHAnsi"/>
          <w:color w:val="auto"/>
        </w:rPr>
        <w:t>p</w:t>
      </w:r>
      <w:r w:rsidRPr="00A81EA6">
        <w:rPr>
          <w:rFonts w:asciiTheme="minorHAnsi" w:hAnsiTheme="minorHAnsi"/>
          <w:color w:val="auto"/>
        </w:rPr>
        <w:t>rogram-specific limitations</w:t>
      </w:r>
      <w:r w:rsidRPr="00A81EA6" w:rsidR="00C87EF1">
        <w:rPr>
          <w:rFonts w:asciiTheme="minorHAnsi" w:hAnsiTheme="minorHAnsi"/>
          <w:color w:val="auto"/>
        </w:rPr>
        <w:t xml:space="preserve">. </w:t>
      </w:r>
      <w:r w:rsidRPr="00A81EA6">
        <w:rPr>
          <w:rFonts w:asciiTheme="minorHAnsi" w:hAnsiTheme="minorHAnsi"/>
          <w:color w:val="auto"/>
        </w:rPr>
        <w:t>The information collected supports effective program administration,</w:t>
      </w:r>
      <w:r w:rsidRPr="00A81EA6" w:rsidR="00FE6328">
        <w:rPr>
          <w:rFonts w:asciiTheme="minorHAnsi" w:hAnsiTheme="minorHAnsi"/>
          <w:color w:val="auto"/>
        </w:rPr>
        <w:t xml:space="preserve"> performance monitoring and oversight,</w:t>
      </w:r>
      <w:r w:rsidRPr="00A81EA6" w:rsidR="004B5F79">
        <w:rPr>
          <w:rFonts w:asciiTheme="minorHAnsi" w:hAnsiTheme="minorHAnsi"/>
          <w:color w:val="auto"/>
        </w:rPr>
        <w:t xml:space="preserve"> </w:t>
      </w:r>
      <w:r w:rsidRPr="00A81EA6">
        <w:rPr>
          <w:rFonts w:asciiTheme="minorHAnsi" w:hAnsiTheme="minorHAnsi"/>
          <w:color w:val="auto"/>
        </w:rPr>
        <w:t xml:space="preserve">and stewardship of </w:t>
      </w:r>
      <w:r w:rsidRPr="00A81EA6" w:rsidR="006233FE">
        <w:rPr>
          <w:rFonts w:asciiTheme="minorHAnsi" w:hAnsiTheme="minorHAnsi"/>
          <w:color w:val="auto"/>
        </w:rPr>
        <w:t>F</w:t>
      </w:r>
      <w:r w:rsidRPr="00A81EA6" w:rsidR="00386A81">
        <w:rPr>
          <w:rFonts w:asciiTheme="minorHAnsi" w:hAnsiTheme="minorHAnsi"/>
          <w:color w:val="auto"/>
        </w:rPr>
        <w:t>ederal</w:t>
      </w:r>
      <w:r w:rsidRPr="00A81EA6">
        <w:rPr>
          <w:rFonts w:asciiTheme="minorHAnsi" w:hAnsiTheme="minorHAnsi"/>
          <w:color w:val="auto"/>
        </w:rPr>
        <w:t xml:space="preserve"> funds by enabling CMS to assess implementation progress, identify technical assistance needs, </w:t>
      </w:r>
      <w:r w:rsidR="000715FF">
        <w:rPr>
          <w:rFonts w:asciiTheme="minorHAnsi" w:hAnsiTheme="minorHAnsi"/>
          <w:color w:val="auto"/>
        </w:rPr>
        <w:t>promote</w:t>
      </w:r>
      <w:r w:rsidRPr="00A81EA6">
        <w:rPr>
          <w:rFonts w:asciiTheme="minorHAnsi" w:hAnsiTheme="minorHAnsi"/>
          <w:color w:val="auto"/>
        </w:rPr>
        <w:t xml:space="preserve"> accountability and transparency, and monitor compliance with statutory and programmatic requirements. </w:t>
      </w:r>
    </w:p>
    <w:p w:rsidR="00A45E14" w:rsidRPr="00A81EA6" w:rsidP="3332E9C6" w14:paraId="6C6AB651" w14:textId="6B2E90FB">
      <w:pPr>
        <w:contextualSpacing w:val="0"/>
        <w:rPr>
          <w:rFonts w:asciiTheme="minorHAnsi" w:hAnsiTheme="minorHAnsi"/>
          <w:color w:val="auto"/>
        </w:rPr>
      </w:pPr>
      <w:r w:rsidRPr="00A81EA6">
        <w:rPr>
          <w:rFonts w:asciiTheme="minorHAnsi" w:hAnsiTheme="minorHAnsi"/>
          <w:b/>
          <w:bCs/>
          <w:color w:val="auto"/>
        </w:rPr>
        <w:t>Comment</w:t>
      </w:r>
      <w:r w:rsidRPr="00A81EA6" w:rsidR="0016349F">
        <w:rPr>
          <w:rFonts w:asciiTheme="minorHAnsi" w:hAnsiTheme="minorHAnsi"/>
          <w:b/>
          <w:bCs/>
          <w:color w:val="auto"/>
        </w:rPr>
        <w:t xml:space="preserve"> #6</w:t>
      </w:r>
      <w:r w:rsidRPr="00A81EA6">
        <w:rPr>
          <w:rFonts w:asciiTheme="minorHAnsi" w:hAnsiTheme="minorHAnsi"/>
          <w:b/>
          <w:bCs/>
          <w:color w:val="auto"/>
        </w:rPr>
        <w:t>:</w:t>
      </w:r>
      <w:r w:rsidRPr="00A81EA6">
        <w:rPr>
          <w:rFonts w:asciiTheme="minorHAnsi" w:hAnsiTheme="minorHAnsi"/>
          <w:color w:val="auto"/>
        </w:rPr>
        <w:t xml:space="preserve"> </w:t>
      </w:r>
      <w:r w:rsidRPr="00A81EA6" w:rsidR="00F046EA">
        <w:rPr>
          <w:rFonts w:asciiTheme="minorHAnsi" w:hAnsiTheme="minorHAnsi"/>
          <w:color w:val="auto"/>
        </w:rPr>
        <w:t>CMS received a comment from a hospital association</w:t>
      </w:r>
      <w:r w:rsidRPr="00A81EA6" w:rsidR="00B360F1">
        <w:rPr>
          <w:rFonts w:asciiTheme="minorHAnsi" w:hAnsiTheme="minorHAnsi"/>
          <w:color w:val="auto"/>
        </w:rPr>
        <w:t xml:space="preserve">, which </w:t>
      </w:r>
      <w:r w:rsidRPr="00A81EA6" w:rsidR="00F046EA">
        <w:rPr>
          <w:rFonts w:asciiTheme="minorHAnsi" w:hAnsiTheme="minorHAnsi"/>
          <w:color w:val="auto"/>
        </w:rPr>
        <w:t xml:space="preserve">recommended that CMS lift the </w:t>
      </w:r>
      <w:r w:rsidRPr="00A81EA6" w:rsidR="00B360F1">
        <w:rPr>
          <w:rFonts w:asciiTheme="minorHAnsi" w:hAnsiTheme="minorHAnsi"/>
          <w:color w:val="auto"/>
        </w:rPr>
        <w:t>limitations</w:t>
      </w:r>
      <w:r w:rsidRPr="00A81EA6" w:rsidR="00F046EA">
        <w:rPr>
          <w:rFonts w:asciiTheme="minorHAnsi" w:hAnsiTheme="minorHAnsi"/>
          <w:color w:val="auto"/>
        </w:rPr>
        <w:t xml:space="preserve"> on provider payments and infrastructure and allow for major construction. The commenter also requested that </w:t>
      </w:r>
      <w:r w:rsidR="00015A0A">
        <w:rPr>
          <w:rFonts w:asciiTheme="minorHAnsi" w:hAnsiTheme="minorHAnsi"/>
          <w:color w:val="auto"/>
        </w:rPr>
        <w:t>CMS</w:t>
      </w:r>
      <w:r w:rsidRPr="00A81EA6" w:rsidR="00F046EA">
        <w:rPr>
          <w:rFonts w:asciiTheme="minorHAnsi" w:hAnsiTheme="minorHAnsi"/>
          <w:color w:val="auto"/>
        </w:rPr>
        <w:t xml:space="preserve"> provide States with greater flexibility and reduce administrative burdens. </w:t>
      </w:r>
      <w:r w:rsidRPr="00A81EA6" w:rsidR="0016349F">
        <w:rPr>
          <w:rFonts w:asciiTheme="minorHAnsi" w:hAnsiTheme="minorHAnsi"/>
          <w:color w:val="auto"/>
        </w:rPr>
        <w:t xml:space="preserve">Specifically, the commenter </w:t>
      </w:r>
      <w:r w:rsidRPr="00A81EA6" w:rsidR="005C2ECE">
        <w:rPr>
          <w:rFonts w:asciiTheme="minorHAnsi" w:hAnsiTheme="minorHAnsi"/>
          <w:color w:val="auto"/>
        </w:rPr>
        <w:t>suggested that</w:t>
      </w:r>
      <w:r w:rsidRPr="00A81EA6" w:rsidR="0016349F">
        <w:rPr>
          <w:rFonts w:asciiTheme="minorHAnsi" w:hAnsiTheme="minorHAnsi"/>
          <w:color w:val="auto"/>
        </w:rPr>
        <w:t xml:space="preserve"> CMS work with Congress to allow States to revise their initial applications and provide a longer timeline to spend obligated funds,</w:t>
      </w:r>
      <w:r w:rsidRPr="00A81EA6" w:rsidR="008B55C1">
        <w:rPr>
          <w:rFonts w:asciiTheme="minorHAnsi" w:hAnsiTheme="minorHAnsi"/>
          <w:color w:val="auto"/>
        </w:rPr>
        <w:t xml:space="preserve"> enabling them to refine the scale and scope of </w:t>
      </w:r>
      <w:r w:rsidRPr="00A81EA6" w:rsidR="008B55C1">
        <w:rPr>
          <w:rFonts w:asciiTheme="minorHAnsi" w:hAnsiTheme="minorHAnsi"/>
          <w:color w:val="auto"/>
        </w:rPr>
        <w:t>their initiatives</w:t>
      </w:r>
      <w:r w:rsidRPr="00A81EA6" w:rsidR="0016349F">
        <w:rPr>
          <w:rFonts w:asciiTheme="minorHAnsi" w:hAnsiTheme="minorHAnsi"/>
          <w:color w:val="auto"/>
        </w:rPr>
        <w:t xml:space="preserve">. </w:t>
      </w:r>
      <w:r w:rsidR="00F54B5A">
        <w:rPr>
          <w:rFonts w:asciiTheme="minorHAnsi" w:hAnsiTheme="minorHAnsi"/>
          <w:color w:val="auto"/>
        </w:rPr>
        <w:t>T</w:t>
      </w:r>
      <w:r w:rsidRPr="00A81EA6" w:rsidR="0016349F">
        <w:rPr>
          <w:rFonts w:asciiTheme="minorHAnsi" w:hAnsiTheme="minorHAnsi"/>
          <w:color w:val="auto"/>
        </w:rPr>
        <w:t xml:space="preserve">he commenter also requested that CMS publicly post detailed, standardized funding information to ensure stakeholders can track whether funds intended for hospitals reach them. Finally, the commenter </w:t>
      </w:r>
      <w:r w:rsidR="00BC7572">
        <w:rPr>
          <w:rFonts w:asciiTheme="minorHAnsi" w:hAnsiTheme="minorHAnsi"/>
          <w:color w:val="auto"/>
        </w:rPr>
        <w:t>requested</w:t>
      </w:r>
      <w:r w:rsidRPr="00A81EA6" w:rsidR="0016349F">
        <w:rPr>
          <w:rFonts w:asciiTheme="minorHAnsi" w:hAnsiTheme="minorHAnsi"/>
          <w:color w:val="auto"/>
        </w:rPr>
        <w:t xml:space="preserve"> </w:t>
      </w:r>
      <w:r w:rsidR="00E03289">
        <w:rPr>
          <w:rFonts w:asciiTheme="minorHAnsi" w:hAnsiTheme="minorHAnsi"/>
          <w:color w:val="auto"/>
        </w:rPr>
        <w:t xml:space="preserve">that </w:t>
      </w:r>
      <w:r w:rsidRPr="00A81EA6" w:rsidR="00E54D2D">
        <w:rPr>
          <w:rFonts w:asciiTheme="minorHAnsi" w:hAnsiTheme="minorHAnsi"/>
          <w:color w:val="auto"/>
        </w:rPr>
        <w:t>CMS</w:t>
      </w:r>
      <w:r w:rsidRPr="00A81EA6" w:rsidR="0016349F">
        <w:rPr>
          <w:rFonts w:asciiTheme="minorHAnsi" w:hAnsiTheme="minorHAnsi"/>
          <w:color w:val="auto"/>
        </w:rPr>
        <w:t xml:space="preserve"> </w:t>
      </w:r>
      <w:r w:rsidR="00650A56">
        <w:rPr>
          <w:rFonts w:asciiTheme="minorHAnsi" w:hAnsiTheme="minorHAnsi"/>
          <w:color w:val="auto"/>
        </w:rPr>
        <w:t>and States</w:t>
      </w:r>
      <w:r w:rsidRPr="00A81EA6" w:rsidR="0016349F">
        <w:rPr>
          <w:rFonts w:asciiTheme="minorHAnsi" w:hAnsiTheme="minorHAnsi"/>
          <w:color w:val="auto"/>
        </w:rPr>
        <w:t xml:space="preserve"> do not enact undue administrative barriers, such as complex bureaucratic processes or excessive paperwork, that could delay or prevent hospitals from receiving the support they need.</w:t>
      </w:r>
    </w:p>
    <w:p w:rsidR="00BC7A37" w:rsidRPr="002D2623" w:rsidP="0008423A" w14:paraId="0B4BC58E" w14:textId="4F0C4989">
      <w:pPr>
        <w:contextualSpacing w:val="0"/>
      </w:pPr>
      <w:r w:rsidRPr="00A81EA6">
        <w:rPr>
          <w:rFonts w:asciiTheme="minorHAnsi" w:hAnsiTheme="minorHAnsi"/>
          <w:b/>
          <w:bCs/>
          <w:color w:val="auto"/>
        </w:rPr>
        <w:t xml:space="preserve">CMS Response: </w:t>
      </w:r>
      <w:r w:rsidRPr="00A81EA6" w:rsidR="0016349F">
        <w:rPr>
          <w:rFonts w:asciiTheme="minorHAnsi" w:hAnsiTheme="minorHAnsi"/>
          <w:color w:val="auto"/>
        </w:rPr>
        <w:t>CMS thanks the commenter for their</w:t>
      </w:r>
      <w:r w:rsidRPr="00A81EA6" w:rsidR="004C1CBD">
        <w:rPr>
          <w:rFonts w:asciiTheme="minorHAnsi" w:hAnsiTheme="minorHAnsi"/>
          <w:color w:val="auto"/>
        </w:rPr>
        <w:t xml:space="preserve"> </w:t>
      </w:r>
      <w:r w:rsidRPr="00A81EA6" w:rsidR="008B55C1">
        <w:rPr>
          <w:rFonts w:asciiTheme="minorHAnsi" w:hAnsiTheme="minorHAnsi"/>
          <w:color w:val="auto"/>
        </w:rPr>
        <w:t>input and recommendations</w:t>
      </w:r>
      <w:r w:rsidRPr="00A81EA6" w:rsidR="0016349F">
        <w:rPr>
          <w:rFonts w:asciiTheme="minorHAnsi" w:hAnsiTheme="minorHAnsi"/>
          <w:color w:val="auto"/>
        </w:rPr>
        <w:t>.</w:t>
      </w:r>
      <w:r w:rsidRPr="00A81EA6" w:rsidR="0089057C">
        <w:rPr>
          <w:rFonts w:asciiTheme="minorHAnsi" w:hAnsiTheme="minorHAnsi"/>
          <w:color w:val="auto"/>
        </w:rPr>
        <w:t xml:space="preserve"> </w:t>
      </w:r>
      <w:r w:rsidRPr="00A81EA6" w:rsidR="0016349F">
        <w:rPr>
          <w:rFonts w:asciiTheme="minorHAnsi" w:hAnsiTheme="minorHAnsi"/>
          <w:color w:val="auto"/>
        </w:rPr>
        <w:t xml:space="preserve">Information from the data collection </w:t>
      </w:r>
      <w:r w:rsidRPr="00A81EA6">
        <w:rPr>
          <w:rFonts w:asciiTheme="minorHAnsi" w:hAnsiTheme="minorHAnsi"/>
          <w:color w:val="auto"/>
        </w:rPr>
        <w:t xml:space="preserve">supports </w:t>
      </w:r>
      <w:r w:rsidRPr="0008423A">
        <w:rPr>
          <w:rFonts w:asciiTheme="minorHAnsi" w:hAnsiTheme="minorHAnsi"/>
          <w:color w:val="auto"/>
        </w:rPr>
        <w:t xml:space="preserve">effective program administration, </w:t>
      </w:r>
      <w:r w:rsidRPr="0008423A" w:rsidR="00FE6328">
        <w:rPr>
          <w:rFonts w:asciiTheme="minorHAnsi" w:hAnsiTheme="minorHAnsi"/>
          <w:color w:val="auto"/>
        </w:rPr>
        <w:t xml:space="preserve">performance monitoring and oversight, </w:t>
      </w:r>
      <w:r w:rsidRPr="0008423A">
        <w:rPr>
          <w:rFonts w:asciiTheme="minorHAnsi" w:hAnsiTheme="minorHAnsi"/>
          <w:color w:val="auto"/>
        </w:rPr>
        <w:t xml:space="preserve">and stewardship of </w:t>
      </w:r>
      <w:r w:rsidRPr="0008423A" w:rsidR="003D4B4B">
        <w:rPr>
          <w:rFonts w:asciiTheme="minorHAnsi" w:hAnsiTheme="minorHAnsi"/>
          <w:color w:val="auto"/>
        </w:rPr>
        <w:t>F</w:t>
      </w:r>
      <w:r w:rsidRPr="0008423A">
        <w:rPr>
          <w:rFonts w:asciiTheme="minorHAnsi" w:hAnsiTheme="minorHAnsi"/>
          <w:color w:val="auto"/>
        </w:rPr>
        <w:t>ederal funds.</w:t>
      </w:r>
      <w:r w:rsidRPr="002D2623" w:rsidR="007A7295">
        <w:rPr>
          <w:rFonts w:asciiTheme="minorHAnsi" w:hAnsiTheme="minorHAnsi"/>
        </w:rPr>
        <w:t xml:space="preserve"> </w:t>
      </w:r>
      <w:r w:rsidRPr="002D2623" w:rsidR="0008423A">
        <w:rPr>
          <w:rFonts w:asciiTheme="minorHAnsi" w:hAnsiTheme="minorHAnsi"/>
          <w:color w:val="auto"/>
        </w:rPr>
        <w:t>States must use funds for the purposes stated in the N</w:t>
      </w:r>
      <w:r w:rsidR="0096710D">
        <w:rPr>
          <w:rFonts w:asciiTheme="minorHAnsi" w:hAnsiTheme="minorHAnsi"/>
          <w:color w:val="auto"/>
        </w:rPr>
        <w:t>otice of Funding Opportunity (NOFO)</w:t>
      </w:r>
      <w:r w:rsidRPr="002D2623" w:rsidR="0008423A">
        <w:rPr>
          <w:rFonts w:asciiTheme="minorHAnsi" w:hAnsiTheme="minorHAnsi"/>
          <w:color w:val="auto"/>
        </w:rPr>
        <w:t xml:space="preserve"> and approved by CMS in the</w:t>
      </w:r>
      <w:r w:rsidRPr="002D2623" w:rsidR="00A9625A">
        <w:rPr>
          <w:rFonts w:asciiTheme="minorHAnsi" w:hAnsiTheme="minorHAnsi"/>
          <w:color w:val="auto"/>
        </w:rPr>
        <w:t>ir</w:t>
      </w:r>
      <w:r w:rsidRPr="002D2623" w:rsidR="0008423A">
        <w:rPr>
          <w:rFonts w:asciiTheme="minorHAnsi" w:hAnsiTheme="minorHAnsi"/>
          <w:color w:val="auto"/>
        </w:rPr>
        <w:t xml:space="preserve"> </w:t>
      </w:r>
      <w:r w:rsidR="00B06C89">
        <w:rPr>
          <w:rFonts w:asciiTheme="minorHAnsi" w:hAnsiTheme="minorHAnsi"/>
          <w:color w:val="auto"/>
        </w:rPr>
        <w:t xml:space="preserve">initial </w:t>
      </w:r>
      <w:r w:rsidRPr="002D2623" w:rsidR="0008423A">
        <w:rPr>
          <w:rFonts w:asciiTheme="minorHAnsi" w:hAnsiTheme="minorHAnsi"/>
          <w:color w:val="auto"/>
        </w:rPr>
        <w:t xml:space="preserve">application. </w:t>
      </w:r>
      <w:r w:rsidRPr="00AB51B6" w:rsidR="00AB51B6">
        <w:rPr>
          <w:rFonts w:asciiTheme="minorHAnsi" w:hAnsiTheme="minorHAnsi"/>
          <w:color w:val="auto"/>
        </w:rPr>
        <w:t xml:space="preserve">New construction is unallowable, including directing funding toward new builds or supplanting in-process or planned projects. Program-linked renovations are permitted but capped at 20% of the CMS award per budget period. Similarly, </w:t>
      </w:r>
      <w:r w:rsidRPr="00AB51B6" w:rsidR="00AB51B6">
        <w:rPr>
          <w:rFonts w:asciiTheme="minorHAnsi" w:hAnsiTheme="minorHAnsi"/>
          <w:color w:val="auto"/>
        </w:rPr>
        <w:t>provider</w:t>
      </w:r>
      <w:r w:rsidRPr="00AB51B6" w:rsidR="00AB51B6">
        <w:rPr>
          <w:rFonts w:asciiTheme="minorHAnsi" w:hAnsiTheme="minorHAnsi"/>
          <w:color w:val="auto"/>
        </w:rPr>
        <w:t xml:space="preserve"> payments are capped at 15% and cannot duplicate billable services or replace insurance-reimbursable care. To fund direct services, States must justify why they are not already reimbursable, how they fill coverage gaps, or how they transform care delivery.</w:t>
      </w:r>
      <w:r w:rsidR="00AB51B6">
        <w:rPr>
          <w:rFonts w:asciiTheme="minorHAnsi" w:hAnsiTheme="minorHAnsi"/>
          <w:color w:val="auto"/>
        </w:rPr>
        <w:t xml:space="preserve"> </w:t>
      </w:r>
      <w:r w:rsidRPr="00A81EA6" w:rsidR="0089057C">
        <w:rPr>
          <w:rFonts w:asciiTheme="minorHAnsi" w:hAnsiTheme="minorHAnsi"/>
          <w:color w:val="auto"/>
        </w:rPr>
        <w:t>While CMS anticipates that it will not make individual State</w:t>
      </w:r>
      <w:r w:rsidRPr="00A81EA6" w:rsidR="003D4B4B">
        <w:rPr>
          <w:rFonts w:asciiTheme="minorHAnsi" w:hAnsiTheme="minorHAnsi"/>
          <w:color w:val="auto"/>
        </w:rPr>
        <w:t>-</w:t>
      </w:r>
      <w:r w:rsidRPr="00A81EA6" w:rsidR="0089057C">
        <w:rPr>
          <w:rFonts w:asciiTheme="minorHAnsi" w:hAnsiTheme="minorHAnsi"/>
          <w:color w:val="auto"/>
        </w:rPr>
        <w:t>reported information public, it is committed to making summary data public in a timely manner</w:t>
      </w:r>
      <w:r w:rsidRPr="00A81EA6" w:rsidR="0016349F">
        <w:rPr>
          <w:rFonts w:asciiTheme="minorHAnsi" w:hAnsiTheme="minorHAnsi"/>
          <w:color w:val="auto"/>
        </w:rPr>
        <w:t>.</w:t>
      </w:r>
      <w:r w:rsidRPr="00A81EA6">
        <w:rPr>
          <w:rFonts w:asciiTheme="minorHAnsi" w:hAnsiTheme="minorHAnsi"/>
          <w:color w:val="auto"/>
        </w:rPr>
        <w:t xml:space="preserve"> To help reduce administrative burden, reporting templates will be tailored for each State, and some information will be pre-populated in the Annual Report for Budget Period 1</w:t>
      </w:r>
      <w:r w:rsidRPr="00A81EA6" w:rsidR="0044303C">
        <w:rPr>
          <w:rFonts w:asciiTheme="minorHAnsi" w:hAnsiTheme="minorHAnsi"/>
          <w:color w:val="auto"/>
        </w:rPr>
        <w:t xml:space="preserve"> with</w:t>
      </w:r>
      <w:r w:rsidRPr="00A81EA6">
        <w:rPr>
          <w:rFonts w:asciiTheme="minorHAnsi" w:hAnsiTheme="minorHAnsi"/>
          <w:color w:val="auto"/>
        </w:rPr>
        <w:t xml:space="preserve"> </w:t>
      </w:r>
      <w:r w:rsidRPr="00A81EA6" w:rsidR="005C2ECE">
        <w:rPr>
          <w:rFonts w:asciiTheme="minorHAnsi" w:hAnsiTheme="minorHAnsi"/>
          <w:color w:val="auto"/>
        </w:rPr>
        <w:t>initiative information, including names, numbers, metrics, and state policy action commitments</w:t>
      </w:r>
      <w:r w:rsidRPr="00A81EA6">
        <w:rPr>
          <w:rFonts w:asciiTheme="minorHAnsi" w:hAnsiTheme="minorHAnsi"/>
          <w:color w:val="auto"/>
        </w:rPr>
        <w:t>.</w:t>
      </w:r>
      <w:r w:rsidRPr="3AFFA873" w:rsidR="009E3613">
        <w:rPr>
          <w:rFonts w:asciiTheme="minorHAnsi" w:hAnsiTheme="minorHAnsi"/>
          <w:color w:val="auto"/>
        </w:rPr>
        <w:t xml:space="preserve"> For all subsequent reporting periods, the </w:t>
      </w:r>
      <w:r w:rsidRPr="3AFFA873" w:rsidR="003D4B4B">
        <w:rPr>
          <w:rFonts w:asciiTheme="minorHAnsi" w:hAnsiTheme="minorHAnsi"/>
          <w:color w:val="auto"/>
        </w:rPr>
        <w:t>P</w:t>
      </w:r>
      <w:r w:rsidRPr="3AFFA873" w:rsidR="009E3613">
        <w:rPr>
          <w:rFonts w:asciiTheme="minorHAnsi" w:hAnsiTheme="minorHAnsi"/>
          <w:color w:val="auto"/>
        </w:rPr>
        <w:t>rogram will transition to a dedicated web-based reporting tool and data will be pre-populated based on the previous reporting period’s submission.</w:t>
      </w:r>
      <w:r w:rsidRPr="3AFFA873" w:rsidR="00EB5B62">
        <w:rPr>
          <w:rFonts w:asciiTheme="minorHAnsi" w:hAnsiTheme="minorHAnsi"/>
          <w:color w:val="auto"/>
        </w:rPr>
        <w:t xml:space="preserve"> </w:t>
      </w:r>
      <w:r w:rsidRPr="005D1D91" w:rsidR="005D1D91">
        <w:rPr>
          <w:rFonts w:asciiTheme="minorHAnsi" w:hAnsiTheme="minorHAnsi"/>
          <w:color w:val="auto"/>
        </w:rPr>
        <w:t>Lastly, States may annually adjust their budget or make other administrative changes using the NCC application. All changes must be in scope and aligned with a State’s initial approved application, as scoring and funding amounts were determined based on the</w:t>
      </w:r>
      <w:r w:rsidR="0045446F">
        <w:rPr>
          <w:rFonts w:asciiTheme="minorHAnsi" w:hAnsiTheme="minorHAnsi"/>
          <w:color w:val="auto"/>
        </w:rPr>
        <w:t>ir</w:t>
      </w:r>
      <w:r w:rsidRPr="005D1D91" w:rsidR="005D1D91">
        <w:rPr>
          <w:rFonts w:asciiTheme="minorHAnsi" w:hAnsiTheme="minorHAnsi"/>
          <w:color w:val="auto"/>
        </w:rPr>
        <w:t xml:space="preserve"> original submission. For subsequent </w:t>
      </w:r>
      <w:r w:rsidR="007456B3">
        <w:rPr>
          <w:rFonts w:asciiTheme="minorHAnsi" w:hAnsiTheme="minorHAnsi"/>
          <w:color w:val="auto"/>
        </w:rPr>
        <w:t xml:space="preserve">budget </w:t>
      </w:r>
      <w:r w:rsidRPr="005D1D91" w:rsidR="005D1D91">
        <w:rPr>
          <w:rFonts w:asciiTheme="minorHAnsi" w:hAnsiTheme="minorHAnsi"/>
          <w:color w:val="auto"/>
        </w:rPr>
        <w:t>periods, CMS will re-calculate each State's technical score based on reported progress, which will adjust the workload funding amount accordingly.</w:t>
      </w:r>
      <w:r w:rsidRPr="00C2550E" w:rsidR="00C2550E">
        <w:t xml:space="preserve"> </w:t>
      </w:r>
      <w:r w:rsidRPr="00C2550E" w:rsidR="00C2550E">
        <w:rPr>
          <w:rFonts w:asciiTheme="minorHAnsi" w:hAnsiTheme="minorHAnsi"/>
          <w:color w:val="auto"/>
        </w:rPr>
        <w:t xml:space="preserve">Therefore, any requested changes must be substantiated </w:t>
      </w:r>
      <w:r w:rsidR="002C0B32">
        <w:rPr>
          <w:rFonts w:asciiTheme="minorHAnsi" w:hAnsiTheme="minorHAnsi"/>
          <w:color w:val="auto"/>
        </w:rPr>
        <w:t>with</w:t>
      </w:r>
      <w:r w:rsidRPr="00C2550E" w:rsidR="00C2550E">
        <w:rPr>
          <w:rFonts w:asciiTheme="minorHAnsi" w:hAnsiTheme="minorHAnsi"/>
          <w:color w:val="auto"/>
        </w:rPr>
        <w:t xml:space="preserve"> performance data</w:t>
      </w:r>
      <w:r w:rsidR="004C751E">
        <w:rPr>
          <w:rFonts w:asciiTheme="minorHAnsi" w:hAnsiTheme="minorHAnsi"/>
          <w:color w:val="auto"/>
        </w:rPr>
        <w:t xml:space="preserve"> and approved by CMS</w:t>
      </w:r>
      <w:r w:rsidRPr="00C2550E" w:rsidR="00C2550E">
        <w:rPr>
          <w:rFonts w:asciiTheme="minorHAnsi" w:hAnsiTheme="minorHAnsi"/>
          <w:color w:val="auto"/>
        </w:rPr>
        <w:t>.</w:t>
      </w:r>
      <w:r w:rsidR="00C2550E">
        <w:rPr>
          <w:rFonts w:asciiTheme="minorHAnsi" w:hAnsiTheme="minorHAnsi"/>
          <w:color w:val="auto"/>
        </w:rPr>
        <w:t xml:space="preserve"> </w:t>
      </w:r>
    </w:p>
    <w:p w:rsidR="00B3763E" w:rsidRPr="00A81EA6" w:rsidP="004669E1" w14:paraId="452508D6" w14:textId="18CFF90D">
      <w:pPr>
        <w:contextualSpacing w:val="0"/>
        <w:rPr>
          <w:rFonts w:asciiTheme="minorHAnsi" w:hAnsiTheme="minorHAnsi"/>
          <w:color w:val="auto"/>
        </w:rPr>
      </w:pPr>
      <w:r w:rsidRPr="00A81EA6">
        <w:rPr>
          <w:rFonts w:asciiTheme="minorHAnsi" w:hAnsiTheme="minorHAnsi"/>
          <w:b/>
          <w:bCs/>
          <w:color w:val="auto"/>
        </w:rPr>
        <w:t xml:space="preserve">Comment #7: </w:t>
      </w:r>
      <w:r w:rsidRPr="00A81EA6">
        <w:rPr>
          <w:rFonts w:asciiTheme="minorHAnsi" w:hAnsiTheme="minorHAnsi"/>
          <w:color w:val="auto"/>
        </w:rPr>
        <w:t>CMS received a comment from a hospital</w:t>
      </w:r>
      <w:r w:rsidRPr="00A81EA6" w:rsidR="008C7B74">
        <w:rPr>
          <w:rFonts w:asciiTheme="minorHAnsi" w:hAnsiTheme="minorHAnsi"/>
          <w:color w:val="auto"/>
        </w:rPr>
        <w:t xml:space="preserve"> association</w:t>
      </w:r>
      <w:r w:rsidRPr="00A81EA6">
        <w:rPr>
          <w:rFonts w:asciiTheme="minorHAnsi" w:hAnsiTheme="minorHAnsi"/>
          <w:color w:val="auto"/>
        </w:rPr>
        <w:t xml:space="preserve"> s</w:t>
      </w:r>
      <w:r w:rsidRPr="00A81EA6" w:rsidR="008C7B74">
        <w:rPr>
          <w:rFonts w:asciiTheme="minorHAnsi" w:hAnsiTheme="minorHAnsi"/>
          <w:color w:val="auto"/>
        </w:rPr>
        <w:t xml:space="preserve">uggesting that the information collection should </w:t>
      </w:r>
      <w:r w:rsidRPr="00A81EA6">
        <w:rPr>
          <w:rFonts w:asciiTheme="minorHAnsi" w:hAnsiTheme="minorHAnsi"/>
          <w:color w:val="auto"/>
        </w:rPr>
        <w:t>support meaningful program oversight and accountability while minimizing unnecessary administrative burden and providing States with clear</w:t>
      </w:r>
      <w:r w:rsidRPr="00A81EA6" w:rsidR="00C97376">
        <w:rPr>
          <w:rFonts w:asciiTheme="minorHAnsi" w:hAnsiTheme="minorHAnsi"/>
          <w:color w:val="auto"/>
        </w:rPr>
        <w:t xml:space="preserve"> and</w:t>
      </w:r>
      <w:r w:rsidRPr="00A81EA6">
        <w:rPr>
          <w:rFonts w:asciiTheme="minorHAnsi" w:hAnsiTheme="minorHAnsi"/>
          <w:color w:val="auto"/>
        </w:rPr>
        <w:t xml:space="preserve"> consistent expectations. </w:t>
      </w:r>
      <w:r w:rsidRPr="00A81EA6" w:rsidR="008C7B74">
        <w:rPr>
          <w:rFonts w:asciiTheme="minorHAnsi" w:hAnsiTheme="minorHAnsi"/>
          <w:color w:val="auto"/>
        </w:rPr>
        <w:t xml:space="preserve">The commenter </w:t>
      </w:r>
      <w:r w:rsidRPr="00A81EA6" w:rsidR="008C7B74">
        <w:rPr>
          <w:rFonts w:asciiTheme="minorHAnsi" w:hAnsiTheme="minorHAnsi"/>
          <w:color w:val="auto"/>
        </w:rPr>
        <w:t>commended</w:t>
      </w:r>
      <w:r w:rsidRPr="00A81EA6" w:rsidR="008C7B74">
        <w:rPr>
          <w:rFonts w:asciiTheme="minorHAnsi" w:hAnsiTheme="minorHAnsi"/>
          <w:color w:val="auto"/>
        </w:rPr>
        <w:t xml:space="preserve"> CMS’s addition of more detailed subrecipient reporting structure, citing that this will provide visibility into the flow of programmatic funds. T</w:t>
      </w:r>
      <w:r w:rsidRPr="00A81EA6">
        <w:rPr>
          <w:rFonts w:asciiTheme="minorHAnsi" w:hAnsiTheme="minorHAnsi"/>
          <w:color w:val="auto"/>
        </w:rPr>
        <w:t>he commenter recommended CMS reconsider its decision</w:t>
      </w:r>
      <w:r w:rsidRPr="00A81EA6" w:rsidR="00A720CF">
        <w:rPr>
          <w:rFonts w:asciiTheme="minorHAnsi" w:hAnsiTheme="minorHAnsi"/>
          <w:color w:val="auto"/>
        </w:rPr>
        <w:t xml:space="preserve"> </w:t>
      </w:r>
      <w:r w:rsidRPr="00A81EA6" w:rsidR="00BD6CD3">
        <w:rPr>
          <w:rFonts w:asciiTheme="minorHAnsi" w:hAnsiTheme="minorHAnsi"/>
          <w:color w:val="auto"/>
        </w:rPr>
        <w:t>not to</w:t>
      </w:r>
      <w:r w:rsidRPr="00A81EA6">
        <w:rPr>
          <w:rFonts w:asciiTheme="minorHAnsi" w:hAnsiTheme="minorHAnsi"/>
          <w:color w:val="auto"/>
        </w:rPr>
        <w:t xml:space="preserve"> </w:t>
      </w:r>
      <w:r w:rsidRPr="00A81EA6">
        <w:rPr>
          <w:rFonts w:asciiTheme="minorHAnsi" w:hAnsiTheme="minorHAnsi"/>
          <w:color w:val="auto"/>
        </w:rPr>
        <w:t>publish the collected data and instead develop a public</w:t>
      </w:r>
      <w:r w:rsidRPr="00A81EA6" w:rsidR="008C7B74">
        <w:rPr>
          <w:rFonts w:asciiTheme="minorHAnsi" w:hAnsiTheme="minorHAnsi"/>
          <w:color w:val="auto"/>
        </w:rPr>
        <w:t xml:space="preserve"> </w:t>
      </w:r>
      <w:r w:rsidRPr="00A81EA6">
        <w:rPr>
          <w:rFonts w:asciiTheme="minorHAnsi" w:hAnsiTheme="minorHAnsi"/>
          <w:color w:val="auto"/>
        </w:rPr>
        <w:t xml:space="preserve">facing portal. Further recommendations included requiring provider identifiers in reporting, capturing the full funding chain, lifting </w:t>
      </w:r>
      <w:r w:rsidRPr="00A81EA6" w:rsidR="00A720CF">
        <w:rPr>
          <w:rFonts w:asciiTheme="minorHAnsi" w:hAnsiTheme="minorHAnsi"/>
          <w:color w:val="auto"/>
        </w:rPr>
        <w:t>provider payment</w:t>
      </w:r>
      <w:r w:rsidRPr="00A81EA6">
        <w:rPr>
          <w:rFonts w:asciiTheme="minorHAnsi" w:hAnsiTheme="minorHAnsi"/>
          <w:color w:val="auto"/>
        </w:rPr>
        <w:t xml:space="preserve"> caps, and providing States with greater flexibility</w:t>
      </w:r>
      <w:r w:rsidRPr="00A81EA6" w:rsidR="008C7B74">
        <w:rPr>
          <w:rFonts w:asciiTheme="minorHAnsi" w:hAnsiTheme="minorHAnsi"/>
          <w:color w:val="auto"/>
        </w:rPr>
        <w:t xml:space="preserve"> to modify approved projects and spend obligated funds.</w:t>
      </w:r>
    </w:p>
    <w:p w:rsidR="00AD3A2C" w:rsidRPr="00A81EA6" w:rsidP="004669E1" w14:paraId="732E9F67" w14:textId="252BCA1D">
      <w:pPr>
        <w:contextualSpacing w:val="0"/>
        <w:rPr>
          <w:rFonts w:asciiTheme="minorHAnsi" w:hAnsiTheme="minorHAnsi"/>
          <w:color w:val="auto"/>
        </w:rPr>
      </w:pPr>
      <w:r w:rsidRPr="00A81EA6">
        <w:rPr>
          <w:rFonts w:asciiTheme="minorHAnsi" w:hAnsiTheme="minorHAnsi"/>
          <w:b/>
          <w:bCs/>
          <w:color w:val="auto"/>
        </w:rPr>
        <w:t>CMS Response:</w:t>
      </w:r>
      <w:r w:rsidRPr="00A81EA6">
        <w:rPr>
          <w:rFonts w:asciiTheme="minorHAnsi" w:hAnsiTheme="minorHAnsi"/>
          <w:color w:val="auto"/>
        </w:rPr>
        <w:t xml:space="preserve"> CMS thanks the commenter for their recommendations. The data collection via the Annual and Quarterly </w:t>
      </w:r>
      <w:r w:rsidR="00F92765">
        <w:rPr>
          <w:rFonts w:asciiTheme="minorHAnsi" w:hAnsiTheme="minorHAnsi"/>
          <w:color w:val="auto"/>
        </w:rPr>
        <w:t>R</w:t>
      </w:r>
      <w:r w:rsidRPr="00A81EA6">
        <w:rPr>
          <w:rFonts w:asciiTheme="minorHAnsi" w:hAnsiTheme="minorHAnsi"/>
          <w:color w:val="auto"/>
        </w:rPr>
        <w:t>eports provides visibility into how programmatic funds are spent by States, including how funds are allocated to healthcare provider subrecipients (e.g., Critical Access Hospitals, Rural Emergency Hospitals, etc.).</w:t>
      </w:r>
      <w:r w:rsidRPr="00A81EA6" w:rsidR="0089057C">
        <w:rPr>
          <w:rFonts w:asciiTheme="minorHAnsi" w:hAnsiTheme="minorHAnsi"/>
          <w:color w:val="auto"/>
        </w:rPr>
        <w:t xml:space="preserve"> States will submit first-tier subrecipient information as part of the initial </w:t>
      </w:r>
      <w:r w:rsidRPr="00A81EA6" w:rsidR="00224DEE">
        <w:rPr>
          <w:rFonts w:asciiTheme="minorHAnsi" w:hAnsiTheme="minorHAnsi"/>
          <w:color w:val="auto"/>
        </w:rPr>
        <w:t>A</w:t>
      </w:r>
      <w:r w:rsidRPr="00A81EA6" w:rsidR="0089057C">
        <w:rPr>
          <w:rFonts w:asciiTheme="minorHAnsi" w:hAnsiTheme="minorHAnsi"/>
          <w:color w:val="auto"/>
        </w:rPr>
        <w:t xml:space="preserve">nnual </w:t>
      </w:r>
      <w:r w:rsidR="00F92765">
        <w:rPr>
          <w:rFonts w:asciiTheme="minorHAnsi" w:hAnsiTheme="minorHAnsi"/>
          <w:color w:val="auto"/>
        </w:rPr>
        <w:t>R</w:t>
      </w:r>
      <w:r w:rsidRPr="00A81EA6" w:rsidR="0089057C">
        <w:rPr>
          <w:rFonts w:asciiTheme="minorHAnsi" w:hAnsiTheme="minorHAnsi"/>
          <w:color w:val="auto"/>
        </w:rPr>
        <w:t xml:space="preserve">eport submission. Reporting for downstream entities will begin with the first </w:t>
      </w:r>
      <w:r w:rsidRPr="00A81EA6" w:rsidR="00224DEE">
        <w:rPr>
          <w:rFonts w:asciiTheme="minorHAnsi" w:hAnsiTheme="minorHAnsi"/>
          <w:color w:val="auto"/>
        </w:rPr>
        <w:t>Q</w:t>
      </w:r>
      <w:r w:rsidRPr="00A81EA6" w:rsidR="0089057C">
        <w:rPr>
          <w:rFonts w:asciiTheme="minorHAnsi" w:hAnsiTheme="minorHAnsi"/>
          <w:color w:val="auto"/>
        </w:rPr>
        <w:t xml:space="preserve">uarterly </w:t>
      </w:r>
      <w:r w:rsidR="00F92765">
        <w:rPr>
          <w:rFonts w:asciiTheme="minorHAnsi" w:hAnsiTheme="minorHAnsi"/>
          <w:color w:val="auto"/>
        </w:rPr>
        <w:t>R</w:t>
      </w:r>
      <w:r w:rsidRPr="00A81EA6" w:rsidR="0089057C">
        <w:rPr>
          <w:rFonts w:asciiTheme="minorHAnsi" w:hAnsiTheme="minorHAnsi"/>
          <w:color w:val="auto"/>
        </w:rPr>
        <w:t>eport. Information</w:t>
      </w:r>
      <w:r w:rsidRPr="00A81EA6">
        <w:rPr>
          <w:rFonts w:asciiTheme="minorHAnsi" w:hAnsiTheme="minorHAnsi"/>
          <w:color w:val="auto"/>
        </w:rPr>
        <w:t xml:space="preserve"> from the data collection supports effective program administration, </w:t>
      </w:r>
      <w:r w:rsidRPr="00A81EA6" w:rsidR="00FE6328">
        <w:rPr>
          <w:rFonts w:asciiTheme="minorHAnsi" w:hAnsiTheme="minorHAnsi"/>
          <w:color w:val="auto"/>
        </w:rPr>
        <w:t xml:space="preserve">performance monitoring and oversight, </w:t>
      </w:r>
      <w:r w:rsidRPr="00A81EA6">
        <w:rPr>
          <w:rFonts w:asciiTheme="minorHAnsi" w:hAnsiTheme="minorHAnsi"/>
          <w:color w:val="auto"/>
        </w:rPr>
        <w:t xml:space="preserve">and stewardship of </w:t>
      </w:r>
      <w:r w:rsidRPr="00A81EA6" w:rsidR="00224DEE">
        <w:rPr>
          <w:rFonts w:asciiTheme="minorHAnsi" w:hAnsiTheme="minorHAnsi"/>
          <w:color w:val="auto"/>
        </w:rPr>
        <w:t>F</w:t>
      </w:r>
      <w:r w:rsidRPr="00A81EA6">
        <w:rPr>
          <w:rFonts w:asciiTheme="minorHAnsi" w:hAnsiTheme="minorHAnsi"/>
          <w:color w:val="auto"/>
        </w:rPr>
        <w:t xml:space="preserve">ederal funds. </w:t>
      </w:r>
      <w:r w:rsidRPr="00A81EA6">
        <w:rPr>
          <w:rFonts w:asciiTheme="minorHAnsi" w:hAnsiTheme="minorHAnsi"/>
          <w:color w:val="auto"/>
        </w:rPr>
        <w:t xml:space="preserve">While CMS anticipates that it will not make individual State-reported information public, it is committed to making summary data public in a timely manner. </w:t>
      </w:r>
      <w:r w:rsidRPr="00253CDF" w:rsidR="00F92765">
        <w:rPr>
          <w:rFonts w:asciiTheme="minorHAnsi" w:hAnsiTheme="minorHAnsi"/>
          <w:color w:val="auto"/>
        </w:rPr>
        <w:t>States must use funds for the purposes stated in the</w:t>
      </w:r>
      <w:r w:rsidR="00F92765">
        <w:rPr>
          <w:rFonts w:asciiTheme="minorHAnsi" w:hAnsiTheme="minorHAnsi"/>
          <w:color w:val="auto"/>
        </w:rPr>
        <w:t xml:space="preserve"> NOFO</w:t>
      </w:r>
      <w:r w:rsidRPr="00253CDF" w:rsidR="00F92765">
        <w:rPr>
          <w:rFonts w:asciiTheme="minorHAnsi" w:hAnsiTheme="minorHAnsi"/>
          <w:color w:val="auto"/>
        </w:rPr>
        <w:t xml:space="preserve"> and approved by CMS in their </w:t>
      </w:r>
      <w:r w:rsidR="00F92765">
        <w:rPr>
          <w:rFonts w:asciiTheme="minorHAnsi" w:hAnsiTheme="minorHAnsi"/>
          <w:color w:val="auto"/>
        </w:rPr>
        <w:t xml:space="preserve">initial </w:t>
      </w:r>
      <w:r w:rsidRPr="00253CDF" w:rsidR="00F92765">
        <w:rPr>
          <w:rFonts w:asciiTheme="minorHAnsi" w:hAnsiTheme="minorHAnsi"/>
          <w:color w:val="auto"/>
        </w:rPr>
        <w:t>application.</w:t>
      </w:r>
      <w:r w:rsidR="00F92765">
        <w:rPr>
          <w:rFonts w:asciiTheme="minorHAnsi" w:hAnsiTheme="minorHAnsi"/>
          <w:color w:val="auto"/>
        </w:rPr>
        <w:t xml:space="preserve"> P</w:t>
      </w:r>
      <w:r w:rsidRPr="00AB51B6" w:rsidR="00F92765">
        <w:rPr>
          <w:rFonts w:asciiTheme="minorHAnsi" w:hAnsiTheme="minorHAnsi"/>
          <w:color w:val="auto"/>
        </w:rPr>
        <w:t>rovider payments are capped at 15% and cannot duplicate billable services or replace insurance-reimbursable care. To fund direct services, States must justify why they are not already reimbursable, how they fill coverage gaps, or how they transform care delivery.</w:t>
      </w:r>
    </w:p>
    <w:p w:rsidR="00B3763E" w:rsidRPr="00A81EA6" w:rsidP="004669E1" w14:paraId="10397D82" w14:textId="5E387354">
      <w:pPr>
        <w:contextualSpacing w:val="0"/>
        <w:rPr>
          <w:rFonts w:asciiTheme="minorHAnsi" w:hAnsiTheme="minorHAnsi"/>
          <w:color w:val="auto"/>
        </w:rPr>
      </w:pPr>
      <w:r w:rsidRPr="00A81EA6">
        <w:rPr>
          <w:rFonts w:asciiTheme="minorHAnsi" w:hAnsiTheme="minorHAnsi"/>
          <w:b/>
          <w:bCs/>
          <w:color w:val="auto"/>
        </w:rPr>
        <w:t>Comment #8:</w:t>
      </w:r>
      <w:r w:rsidRPr="00A81EA6">
        <w:rPr>
          <w:rFonts w:asciiTheme="minorHAnsi" w:hAnsiTheme="minorHAnsi"/>
          <w:color w:val="auto"/>
        </w:rPr>
        <w:t xml:space="preserve"> CMS received a comment from a State</w:t>
      </w:r>
      <w:r w:rsidRPr="00A81EA6" w:rsidR="00C97376">
        <w:rPr>
          <w:rFonts w:asciiTheme="minorHAnsi" w:hAnsiTheme="minorHAnsi"/>
          <w:color w:val="auto"/>
        </w:rPr>
        <w:t xml:space="preserve"> health agency</w:t>
      </w:r>
      <w:r w:rsidRPr="00A81EA6">
        <w:rPr>
          <w:rFonts w:asciiTheme="minorHAnsi" w:hAnsiTheme="minorHAnsi"/>
          <w:color w:val="auto"/>
        </w:rPr>
        <w:t xml:space="preserve"> expressing concerns that the proposed information collection is duplicative, burdensome, and </w:t>
      </w:r>
      <w:r w:rsidRPr="00A81EA6" w:rsidR="005A0F7F">
        <w:rPr>
          <w:rFonts w:asciiTheme="minorHAnsi" w:hAnsiTheme="minorHAnsi"/>
          <w:color w:val="auto"/>
        </w:rPr>
        <w:t>unclear</w:t>
      </w:r>
      <w:r w:rsidRPr="00A81EA6">
        <w:rPr>
          <w:rFonts w:asciiTheme="minorHAnsi" w:hAnsiTheme="minorHAnsi"/>
          <w:color w:val="auto"/>
        </w:rPr>
        <w:t>. The</w:t>
      </w:r>
      <w:r w:rsidRPr="00A81EA6" w:rsidR="005A0F7F">
        <w:rPr>
          <w:rFonts w:asciiTheme="minorHAnsi" w:hAnsiTheme="minorHAnsi"/>
          <w:color w:val="auto"/>
        </w:rPr>
        <w:t xml:space="preserve"> commenter</w:t>
      </w:r>
      <w:r w:rsidRPr="00A81EA6">
        <w:rPr>
          <w:rFonts w:asciiTheme="minorHAnsi" w:hAnsiTheme="minorHAnsi"/>
          <w:color w:val="auto"/>
        </w:rPr>
        <w:t xml:space="preserve"> indicated that the reporting requirements</w:t>
      </w:r>
      <w:r w:rsidRPr="00A81EA6" w:rsidR="009710B7">
        <w:rPr>
          <w:rFonts w:asciiTheme="minorHAnsi" w:hAnsiTheme="minorHAnsi"/>
          <w:color w:val="auto"/>
        </w:rPr>
        <w:t xml:space="preserve"> </w:t>
      </w:r>
      <w:r w:rsidRPr="00A81EA6">
        <w:rPr>
          <w:rFonts w:asciiTheme="minorHAnsi" w:hAnsiTheme="minorHAnsi"/>
          <w:color w:val="auto"/>
        </w:rPr>
        <w:t>overlap with the Non-</w:t>
      </w:r>
      <w:r w:rsidRPr="00A81EA6" w:rsidR="004669E1">
        <w:rPr>
          <w:rFonts w:asciiTheme="minorHAnsi" w:hAnsiTheme="minorHAnsi"/>
          <w:color w:val="auto"/>
        </w:rPr>
        <w:t>C</w:t>
      </w:r>
      <w:r w:rsidRPr="00A81EA6">
        <w:rPr>
          <w:rFonts w:asciiTheme="minorHAnsi" w:hAnsiTheme="minorHAnsi"/>
          <w:color w:val="auto"/>
        </w:rPr>
        <w:t xml:space="preserve">ompeting Continuation (NCC) </w:t>
      </w:r>
      <w:r w:rsidRPr="00A81EA6" w:rsidR="00C97376">
        <w:rPr>
          <w:rFonts w:asciiTheme="minorHAnsi" w:hAnsiTheme="minorHAnsi"/>
          <w:color w:val="auto"/>
        </w:rPr>
        <w:t xml:space="preserve">application </w:t>
      </w:r>
      <w:r w:rsidRPr="00A81EA6">
        <w:rPr>
          <w:rFonts w:asciiTheme="minorHAnsi" w:hAnsiTheme="minorHAnsi"/>
          <w:color w:val="auto"/>
        </w:rPr>
        <w:t>and other reporting</w:t>
      </w:r>
      <w:r w:rsidRPr="00A81EA6" w:rsidR="005A0F7F">
        <w:rPr>
          <w:rFonts w:asciiTheme="minorHAnsi" w:hAnsiTheme="minorHAnsi"/>
          <w:color w:val="auto"/>
        </w:rPr>
        <w:t xml:space="preserve"> requirements</w:t>
      </w:r>
      <w:r w:rsidRPr="00A81EA6">
        <w:rPr>
          <w:rFonts w:asciiTheme="minorHAnsi" w:hAnsiTheme="minorHAnsi"/>
          <w:color w:val="auto"/>
        </w:rPr>
        <w:t xml:space="preserve"> already provided </w:t>
      </w:r>
      <w:r w:rsidRPr="00A81EA6" w:rsidR="00C97376">
        <w:rPr>
          <w:rFonts w:asciiTheme="minorHAnsi" w:hAnsiTheme="minorHAnsi"/>
          <w:color w:val="auto"/>
        </w:rPr>
        <w:t xml:space="preserve">by </w:t>
      </w:r>
      <w:r w:rsidRPr="00A81EA6">
        <w:rPr>
          <w:rFonts w:asciiTheme="minorHAnsi" w:hAnsiTheme="minorHAnsi"/>
          <w:color w:val="auto"/>
        </w:rPr>
        <w:t>the CMS Office of Acquisition and Grants Management (OAGM)</w:t>
      </w:r>
      <w:r w:rsidRPr="00A81EA6" w:rsidR="005A0F7F">
        <w:rPr>
          <w:rFonts w:asciiTheme="minorHAnsi" w:hAnsiTheme="minorHAnsi"/>
          <w:color w:val="auto"/>
        </w:rPr>
        <w:t xml:space="preserve">. </w:t>
      </w:r>
      <w:r w:rsidRPr="00A81EA6" w:rsidR="004D1076">
        <w:rPr>
          <w:rFonts w:asciiTheme="minorHAnsi" w:hAnsiTheme="minorHAnsi"/>
          <w:color w:val="auto"/>
        </w:rPr>
        <w:t>The commenter also</w:t>
      </w:r>
      <w:r w:rsidRPr="00A81EA6">
        <w:rPr>
          <w:rFonts w:asciiTheme="minorHAnsi" w:hAnsiTheme="minorHAnsi"/>
          <w:color w:val="auto"/>
        </w:rPr>
        <w:t xml:space="preserve"> </w:t>
      </w:r>
      <w:r w:rsidRPr="00A81EA6">
        <w:rPr>
          <w:rFonts w:asciiTheme="minorHAnsi" w:hAnsiTheme="minorHAnsi"/>
          <w:color w:val="auto"/>
        </w:rPr>
        <w:t>expressed</w:t>
      </w:r>
      <w:r w:rsidRPr="00A81EA6">
        <w:rPr>
          <w:rFonts w:asciiTheme="minorHAnsi" w:hAnsiTheme="minorHAnsi"/>
          <w:color w:val="auto"/>
        </w:rPr>
        <w:t xml:space="preserve"> that the process of tracking funds through multiple </w:t>
      </w:r>
      <w:r w:rsidRPr="00A81EA6">
        <w:rPr>
          <w:rFonts w:asciiTheme="minorHAnsi" w:hAnsiTheme="minorHAnsi"/>
          <w:color w:val="auto"/>
        </w:rPr>
        <w:t>tiers</w:t>
      </w:r>
      <w:r w:rsidRPr="00A81EA6">
        <w:rPr>
          <w:rFonts w:asciiTheme="minorHAnsi" w:hAnsiTheme="minorHAnsi"/>
          <w:color w:val="auto"/>
        </w:rPr>
        <w:t xml:space="preserve"> of subrecipients and contractors would require considerable staff time. The </w:t>
      </w:r>
      <w:r w:rsidRPr="00A81EA6" w:rsidR="00C97376">
        <w:rPr>
          <w:rFonts w:asciiTheme="minorHAnsi" w:hAnsiTheme="minorHAnsi"/>
          <w:color w:val="auto"/>
        </w:rPr>
        <w:t xml:space="preserve">commenter </w:t>
      </w:r>
      <w:r w:rsidRPr="00A81EA6">
        <w:rPr>
          <w:rFonts w:asciiTheme="minorHAnsi" w:hAnsiTheme="minorHAnsi"/>
          <w:color w:val="auto"/>
        </w:rPr>
        <w:t xml:space="preserve">expressed that the reporting forms, instructions, and key terms </w:t>
      </w:r>
      <w:r w:rsidRPr="00A81EA6" w:rsidR="005A0F7F">
        <w:rPr>
          <w:rFonts w:asciiTheme="minorHAnsi" w:hAnsiTheme="minorHAnsi"/>
          <w:color w:val="auto"/>
        </w:rPr>
        <w:t>lack clarity</w:t>
      </w:r>
      <w:r w:rsidRPr="00A81EA6">
        <w:rPr>
          <w:rFonts w:asciiTheme="minorHAnsi" w:hAnsiTheme="minorHAnsi"/>
          <w:color w:val="auto"/>
        </w:rPr>
        <w:t>. They are unsure how this</w:t>
      </w:r>
      <w:r w:rsidRPr="00A81EA6" w:rsidR="005A0F7F">
        <w:rPr>
          <w:rFonts w:asciiTheme="minorHAnsi" w:hAnsiTheme="minorHAnsi"/>
          <w:color w:val="auto"/>
        </w:rPr>
        <w:t xml:space="preserve"> data collection effort</w:t>
      </w:r>
      <w:r w:rsidRPr="00A81EA6">
        <w:rPr>
          <w:rFonts w:asciiTheme="minorHAnsi" w:hAnsiTheme="minorHAnsi"/>
          <w:color w:val="auto"/>
        </w:rPr>
        <w:t xml:space="preserve"> will </w:t>
      </w:r>
      <w:r w:rsidRPr="00A81EA6">
        <w:rPr>
          <w:rFonts w:asciiTheme="minorHAnsi" w:hAnsiTheme="minorHAnsi"/>
          <w:color w:val="auto"/>
        </w:rPr>
        <w:t>impact</w:t>
      </w:r>
      <w:r w:rsidRPr="00A81EA6">
        <w:rPr>
          <w:rFonts w:asciiTheme="minorHAnsi" w:hAnsiTheme="minorHAnsi"/>
          <w:color w:val="auto"/>
        </w:rPr>
        <w:t xml:space="preserve"> the technical scoring that determines future funding for each State. </w:t>
      </w:r>
      <w:r w:rsidRPr="00A81EA6" w:rsidR="005A0F7F">
        <w:rPr>
          <w:rFonts w:asciiTheme="minorHAnsi" w:hAnsiTheme="minorHAnsi"/>
          <w:color w:val="auto"/>
        </w:rPr>
        <w:t>Additionally,</w:t>
      </w:r>
      <w:r w:rsidRPr="00A81EA6" w:rsidR="006B22C1">
        <w:rPr>
          <w:rFonts w:asciiTheme="minorHAnsi" w:hAnsiTheme="minorHAnsi"/>
          <w:color w:val="auto"/>
        </w:rPr>
        <w:t xml:space="preserve"> the</w:t>
      </w:r>
      <w:r w:rsidRPr="00A81EA6" w:rsidR="005A0F7F">
        <w:rPr>
          <w:rFonts w:asciiTheme="minorHAnsi" w:hAnsiTheme="minorHAnsi"/>
          <w:color w:val="auto"/>
        </w:rPr>
        <w:t xml:space="preserve"> </w:t>
      </w:r>
      <w:r w:rsidRPr="00A81EA6" w:rsidR="00C97376">
        <w:rPr>
          <w:rFonts w:asciiTheme="minorHAnsi" w:hAnsiTheme="minorHAnsi"/>
          <w:color w:val="auto"/>
        </w:rPr>
        <w:t>commenter</w:t>
      </w:r>
      <w:r w:rsidRPr="00A81EA6">
        <w:rPr>
          <w:rFonts w:asciiTheme="minorHAnsi" w:hAnsiTheme="minorHAnsi"/>
          <w:color w:val="auto"/>
        </w:rPr>
        <w:t xml:space="preserve"> highlighted the challenge of being required to prepare for the first </w:t>
      </w:r>
      <w:r w:rsidRPr="00A81EA6" w:rsidR="005A0F7F">
        <w:rPr>
          <w:rFonts w:asciiTheme="minorHAnsi" w:hAnsiTheme="minorHAnsi"/>
          <w:color w:val="auto"/>
        </w:rPr>
        <w:t>A</w:t>
      </w:r>
      <w:r w:rsidRPr="00A81EA6">
        <w:rPr>
          <w:rFonts w:asciiTheme="minorHAnsi" w:hAnsiTheme="minorHAnsi"/>
          <w:color w:val="auto"/>
        </w:rPr>
        <w:t>nnual report, due in August 2026, without having access to the final, approved reporting template. The</w:t>
      </w:r>
      <w:r w:rsidRPr="00A81EA6" w:rsidR="00C97376">
        <w:rPr>
          <w:rFonts w:asciiTheme="minorHAnsi" w:hAnsiTheme="minorHAnsi"/>
          <w:color w:val="auto"/>
        </w:rPr>
        <w:t>ir comment</w:t>
      </w:r>
      <w:r w:rsidRPr="00A81EA6">
        <w:rPr>
          <w:rFonts w:asciiTheme="minorHAnsi" w:hAnsiTheme="minorHAnsi"/>
          <w:color w:val="auto"/>
        </w:rPr>
        <w:t xml:space="preserve"> </w:t>
      </w:r>
      <w:r w:rsidRPr="00A81EA6" w:rsidR="00C97376">
        <w:rPr>
          <w:rFonts w:asciiTheme="minorHAnsi" w:hAnsiTheme="minorHAnsi"/>
          <w:color w:val="auto"/>
        </w:rPr>
        <w:t>also</w:t>
      </w:r>
      <w:r w:rsidRPr="00A81EA6">
        <w:rPr>
          <w:rFonts w:asciiTheme="minorHAnsi" w:hAnsiTheme="minorHAnsi"/>
          <w:color w:val="auto"/>
        </w:rPr>
        <w:t xml:space="preserve"> included a list of questions pertaining to guidance documents, webinar materials, the reporting template, and other PRA package components. </w:t>
      </w:r>
    </w:p>
    <w:p w:rsidR="002246B7" w:rsidRPr="00A81EA6" w:rsidP="0089057C" w14:paraId="3FF11001" w14:textId="7CE44045">
      <w:pPr>
        <w:rPr>
          <w:rFonts w:asciiTheme="minorHAnsi" w:hAnsiTheme="minorHAnsi"/>
          <w:color w:val="auto"/>
        </w:rPr>
      </w:pPr>
      <w:r w:rsidRPr="00A81EA6">
        <w:rPr>
          <w:rFonts w:asciiTheme="minorHAnsi" w:hAnsiTheme="minorHAnsi"/>
          <w:b/>
          <w:bCs/>
          <w:color w:val="auto"/>
        </w:rPr>
        <w:t xml:space="preserve">CMS Response: </w:t>
      </w:r>
      <w:r w:rsidRPr="00A81EA6">
        <w:rPr>
          <w:rFonts w:asciiTheme="minorHAnsi" w:hAnsiTheme="minorHAnsi"/>
          <w:color w:val="auto"/>
        </w:rPr>
        <w:t xml:space="preserve">CMS thanks the commenter for their feedback and </w:t>
      </w:r>
      <w:r w:rsidRPr="00A81EA6" w:rsidR="004D09A3">
        <w:rPr>
          <w:rFonts w:asciiTheme="minorHAnsi" w:hAnsiTheme="minorHAnsi"/>
          <w:color w:val="auto"/>
        </w:rPr>
        <w:t xml:space="preserve">questions. The RHT Program reporting structure is intentionally designed to support critical program goals, </w:t>
      </w:r>
      <w:r w:rsidRPr="00A81EA6" w:rsidR="004D09A3">
        <w:rPr>
          <w:rFonts w:asciiTheme="minorHAnsi" w:hAnsiTheme="minorHAnsi"/>
          <w:color w:val="auto"/>
        </w:rPr>
        <w:t xml:space="preserve">including promoting financial transparency and enabling effective program oversight, without duplicating other </w:t>
      </w:r>
      <w:r w:rsidRPr="00A81EA6" w:rsidR="00D57F89">
        <w:rPr>
          <w:rFonts w:asciiTheme="minorHAnsi" w:hAnsiTheme="minorHAnsi"/>
          <w:color w:val="auto"/>
        </w:rPr>
        <w:t>F</w:t>
      </w:r>
      <w:r w:rsidRPr="00A81EA6" w:rsidR="004D09A3">
        <w:rPr>
          <w:rFonts w:asciiTheme="minorHAnsi" w:hAnsiTheme="minorHAnsi"/>
          <w:color w:val="auto"/>
        </w:rPr>
        <w:t xml:space="preserve">ederal reporting requirements. </w:t>
      </w:r>
      <w:r w:rsidRPr="00A81EA6" w:rsidR="004669E1">
        <w:rPr>
          <w:rFonts w:asciiTheme="minorHAnsi" w:hAnsiTheme="minorHAnsi"/>
          <w:color w:val="auto"/>
        </w:rPr>
        <w:t xml:space="preserve">Moreover, CMS will re-calculate each approved State’s technical score and corresponding workload funding amount for each subsequent budget period based on the information and data the approved State provides in the required </w:t>
      </w:r>
      <w:r w:rsidR="00E51301">
        <w:rPr>
          <w:rFonts w:asciiTheme="minorHAnsi" w:hAnsiTheme="minorHAnsi"/>
          <w:color w:val="auto"/>
        </w:rPr>
        <w:t>a</w:t>
      </w:r>
      <w:r w:rsidRPr="00A81EA6" w:rsidR="004669E1">
        <w:rPr>
          <w:rFonts w:asciiTheme="minorHAnsi" w:hAnsiTheme="minorHAnsi"/>
          <w:color w:val="auto"/>
        </w:rPr>
        <w:t xml:space="preserve">nnual reporting each year. </w:t>
      </w:r>
      <w:r w:rsidRPr="00A81EA6" w:rsidR="004D09A3">
        <w:rPr>
          <w:rFonts w:asciiTheme="minorHAnsi" w:hAnsiTheme="minorHAnsi"/>
          <w:color w:val="auto"/>
        </w:rPr>
        <w:t xml:space="preserve">To support the appropriate use of funds and ensure alignment with the authorizing statute and program requirements, the State reporting template captures detailed, program-specific expenditure information. </w:t>
      </w:r>
      <w:r w:rsidRPr="00A81EA6" w:rsidR="004669E1">
        <w:rPr>
          <w:rFonts w:asciiTheme="minorHAnsi" w:hAnsiTheme="minorHAnsi"/>
          <w:color w:val="auto"/>
        </w:rPr>
        <w:t xml:space="preserve">Data collection via the Annual and Quarterly </w:t>
      </w:r>
      <w:r w:rsidR="004A6902">
        <w:rPr>
          <w:rFonts w:asciiTheme="minorHAnsi" w:hAnsiTheme="minorHAnsi"/>
          <w:color w:val="auto"/>
        </w:rPr>
        <w:t>R</w:t>
      </w:r>
      <w:r w:rsidRPr="00A81EA6" w:rsidR="004669E1">
        <w:rPr>
          <w:rFonts w:asciiTheme="minorHAnsi" w:hAnsiTheme="minorHAnsi"/>
          <w:color w:val="auto"/>
        </w:rPr>
        <w:t>eports provides visibility into how programmatic funds are spent by States, including allocation by subrecipients, subawardees, and contractors (e.g., State agencies, Tribal entities, etc.), distribution across initiatives, and compliance with program-specific limitations.</w:t>
      </w:r>
      <w:r w:rsidRPr="00A81EA6" w:rsidR="004D09A3">
        <w:rPr>
          <w:rFonts w:asciiTheme="minorHAnsi" w:hAnsiTheme="minorHAnsi"/>
          <w:color w:val="auto"/>
        </w:rPr>
        <w:t xml:space="preserve"> This approach provides CMS with greater visibility into how program funds are allocated and utilized.</w:t>
      </w:r>
      <w:r w:rsidRPr="00A81EA6" w:rsidR="00F95123">
        <w:rPr>
          <w:rFonts w:asciiTheme="minorHAnsi" w:hAnsiTheme="minorHAnsi"/>
          <w:color w:val="auto"/>
        </w:rPr>
        <w:t xml:space="preserve"> </w:t>
      </w:r>
      <w:r w:rsidRPr="3AFFA873" w:rsidR="57CE2C2B">
        <w:rPr>
          <w:rFonts w:asciiTheme="minorHAnsi" w:hAnsiTheme="minorHAnsi"/>
          <w:color w:val="auto"/>
        </w:rPr>
        <w:t xml:space="preserve">This information cannot be captured from any other data source. </w:t>
      </w:r>
      <w:r w:rsidRPr="00A81EA6" w:rsidR="00F95123">
        <w:rPr>
          <w:rFonts w:asciiTheme="minorHAnsi" w:hAnsiTheme="minorHAnsi"/>
          <w:color w:val="auto"/>
        </w:rPr>
        <w:t xml:space="preserve">CMS will reduce burden by consolidating downstream entity data collection and phasing in required reporting elements. States will only be required to submit first-tier subrecipient information as part of the initial </w:t>
      </w:r>
      <w:r w:rsidRPr="00A81EA6" w:rsidR="00D57F89">
        <w:rPr>
          <w:rFonts w:asciiTheme="minorHAnsi" w:hAnsiTheme="minorHAnsi"/>
          <w:color w:val="auto"/>
        </w:rPr>
        <w:t>A</w:t>
      </w:r>
      <w:r w:rsidRPr="00A81EA6" w:rsidR="00F95123">
        <w:rPr>
          <w:rFonts w:asciiTheme="minorHAnsi" w:hAnsiTheme="minorHAnsi"/>
          <w:color w:val="auto"/>
        </w:rPr>
        <w:t xml:space="preserve">nnual </w:t>
      </w:r>
      <w:r w:rsidR="004A6902">
        <w:rPr>
          <w:rFonts w:asciiTheme="minorHAnsi" w:hAnsiTheme="minorHAnsi"/>
          <w:color w:val="auto"/>
        </w:rPr>
        <w:t>R</w:t>
      </w:r>
      <w:r w:rsidRPr="00A81EA6" w:rsidR="00F95123">
        <w:rPr>
          <w:rFonts w:asciiTheme="minorHAnsi" w:hAnsiTheme="minorHAnsi"/>
          <w:color w:val="auto"/>
        </w:rPr>
        <w:t xml:space="preserve">eport submission. Reporting for downstream entities will begin with the first </w:t>
      </w:r>
      <w:r w:rsidRPr="00A81EA6" w:rsidR="00A81EA6">
        <w:rPr>
          <w:rFonts w:asciiTheme="minorHAnsi" w:hAnsiTheme="minorHAnsi"/>
          <w:color w:val="auto"/>
        </w:rPr>
        <w:t>Q</w:t>
      </w:r>
      <w:r w:rsidRPr="00A81EA6" w:rsidR="00F95123">
        <w:rPr>
          <w:rFonts w:asciiTheme="minorHAnsi" w:hAnsiTheme="minorHAnsi"/>
          <w:color w:val="auto"/>
        </w:rPr>
        <w:t xml:space="preserve">uarterly </w:t>
      </w:r>
      <w:r w:rsidR="004A6902">
        <w:rPr>
          <w:rFonts w:asciiTheme="minorHAnsi" w:hAnsiTheme="minorHAnsi"/>
          <w:color w:val="auto"/>
        </w:rPr>
        <w:t>R</w:t>
      </w:r>
      <w:r w:rsidRPr="00A81EA6" w:rsidR="00F95123">
        <w:rPr>
          <w:rFonts w:asciiTheme="minorHAnsi" w:hAnsiTheme="minorHAnsi"/>
          <w:color w:val="auto"/>
        </w:rPr>
        <w:t>eport.</w:t>
      </w:r>
      <w:r w:rsidRPr="00A81EA6" w:rsidR="004669E1">
        <w:rPr>
          <w:rFonts w:asciiTheme="minorHAnsi" w:hAnsiTheme="minorHAnsi"/>
          <w:color w:val="auto"/>
        </w:rPr>
        <w:t xml:space="preserve"> Moreover</w:t>
      </w:r>
      <w:r w:rsidRPr="00A81EA6" w:rsidR="004D09A3">
        <w:rPr>
          <w:rFonts w:asciiTheme="minorHAnsi" w:hAnsiTheme="minorHAnsi"/>
          <w:color w:val="auto"/>
        </w:rPr>
        <w:t xml:space="preserve">, reporting templates will be tailored for each State, and select information will be pre-populated. For subsequent reports, previously reported data will automatically </w:t>
      </w:r>
      <w:r w:rsidRPr="00A81EA6" w:rsidR="00A81EA6">
        <w:rPr>
          <w:rFonts w:asciiTheme="minorHAnsi" w:hAnsiTheme="minorHAnsi"/>
          <w:color w:val="auto"/>
        </w:rPr>
        <w:t>be carried</w:t>
      </w:r>
      <w:r w:rsidRPr="00A81EA6" w:rsidR="004D09A3">
        <w:rPr>
          <w:rFonts w:asciiTheme="minorHAnsi" w:hAnsiTheme="minorHAnsi"/>
          <w:color w:val="auto"/>
        </w:rPr>
        <w:t xml:space="preserve"> forward from the previous reporting period, reducing the need for duplicate data entry. </w:t>
      </w:r>
      <w:r w:rsidRPr="00A81EA6" w:rsidR="00CB382C">
        <w:rPr>
          <w:rFonts w:asciiTheme="minorHAnsi" w:hAnsiTheme="minorHAnsi"/>
          <w:color w:val="auto"/>
        </w:rPr>
        <w:t>To support States in fulfilling their reporting requirements, CMS provides ongoing technical assistance and guidance.</w:t>
      </w:r>
    </w:p>
    <w:sectPr w:rsidSect="00F85FCA">
      <w:headerReference w:type="default" r:id="rId8"/>
      <w:footerReference w:type="default" r:id="rId9"/>
      <w:pgSz w:w="12240" w:h="15840"/>
      <w:pgMar w:top="1440" w:right="1440" w:bottom="1440" w:left="1440" w:header="288" w:footer="576"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51429380"/>
      <w:docPartObj>
        <w:docPartGallery w:val="Page Numbers (Bottom of Page)"/>
        <w:docPartUnique/>
      </w:docPartObj>
    </w:sdtPr>
    <w:sdtEndPr>
      <w:rPr>
        <w:color w:val="auto"/>
        <w:sz w:val="20"/>
        <w:szCs w:val="20"/>
      </w:rPr>
    </w:sdtEndPr>
    <w:sdtContent>
      <w:p w:rsidR="00776ED6" w:rsidRPr="00814B5E" w:rsidP="002D3F9B" w14:paraId="57A03FE1" w14:textId="4B0507DE">
        <w:pPr>
          <w:pStyle w:val="NoSpacing"/>
          <w:jc w:val="right"/>
          <w:rPr>
            <w:color w:val="auto"/>
            <w:sz w:val="20"/>
            <w:szCs w:val="20"/>
          </w:rPr>
        </w:pPr>
        <w:r w:rsidRPr="00814B5E">
          <w:rPr>
            <w:noProof/>
            <w:color w:val="auto"/>
            <w:sz w:val="20"/>
            <w:szCs w:val="20"/>
          </w:rPr>
          <w:drawing>
            <wp:anchor distT="0" distB="0" distL="114300" distR="114300" simplePos="0" relativeHeight="251658240" behindDoc="0" locked="0" layoutInCell="1" allowOverlap="1">
              <wp:simplePos x="0" y="0"/>
              <wp:positionH relativeFrom="margin">
                <wp:posOffset>-635</wp:posOffset>
              </wp:positionH>
              <wp:positionV relativeFrom="paragraph">
                <wp:posOffset>-239713</wp:posOffset>
              </wp:positionV>
              <wp:extent cx="1485900" cy="435908"/>
              <wp:effectExtent l="0" t="0" r="0" b="2540"/>
              <wp:wrapNone/>
              <wp:docPr id="1178692183" name="Graphic 1" descr="Rural Health Transform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692183" name="Graphic 1" descr="Rural Health Transformation Program logo"/>
                      <pic:cNvPicPr/>
                    </pic:nvPicPr>
                    <pic:blipFill>
                      <a:blip xmlns:r="http://schemas.openxmlformats.org/officeDocument/2006/relationships" r:embed="rId1">
                        <a:extLst>
                          <a:ext uri="{96DAC541-7B7A-43D3-8B79-37D633B846F1}">
                            <asvg:svgBlip xmlns:asvg="http://schemas.microsoft.com/office/drawing/2016/SVG/main" r:embed="rId2"/>
                          </a:ext>
                        </a:extLst>
                      </a:blip>
                      <a:stretch>
                        <a:fillRect/>
                      </a:stretch>
                    </pic:blipFill>
                    <pic:spPr>
                      <a:xfrm>
                        <a:off x="0" y="0"/>
                        <a:ext cx="1485900" cy="435908"/>
                      </a:xfrm>
                      <a:prstGeom prst="rect">
                        <a:avLst/>
                      </a:prstGeom>
                    </pic:spPr>
                  </pic:pic>
                </a:graphicData>
              </a:graphic>
              <wp14:sizeRelH relativeFrom="page">
                <wp14:pctWidth>0</wp14:pctWidth>
              </wp14:sizeRelH>
              <wp14:sizeRelV relativeFrom="page">
                <wp14:pctHeight>0</wp14:pctHeight>
              </wp14:sizeRelV>
            </wp:anchor>
          </w:drawing>
        </w:r>
        <w:r w:rsidRPr="00814B5E" w:rsidR="00E553CA">
          <w:rPr>
            <w:color w:val="auto"/>
            <w:sz w:val="20"/>
            <w:szCs w:val="20"/>
          </w:rPr>
          <w:fldChar w:fldCharType="begin"/>
        </w:r>
        <w:r w:rsidRPr="00814B5E" w:rsidR="00E553CA">
          <w:rPr>
            <w:color w:val="auto"/>
            <w:sz w:val="20"/>
            <w:szCs w:val="20"/>
          </w:rPr>
          <w:instrText xml:space="preserve"> PAGE   \* MERGEFORMAT </w:instrText>
        </w:r>
        <w:r w:rsidRPr="00814B5E" w:rsidR="00E553CA">
          <w:rPr>
            <w:color w:val="auto"/>
            <w:sz w:val="20"/>
            <w:szCs w:val="20"/>
          </w:rPr>
          <w:fldChar w:fldCharType="separate"/>
        </w:r>
        <w:r w:rsidRPr="00814B5E" w:rsidR="00E553CA">
          <w:rPr>
            <w:color w:val="auto"/>
            <w:sz w:val="20"/>
            <w:szCs w:val="20"/>
          </w:rPr>
          <w:t>2</w:t>
        </w:r>
        <w:r w:rsidRPr="00814B5E" w:rsidR="00E553CA">
          <w:rPr>
            <w:color w:val="auto"/>
            <w:sz w:val="20"/>
            <w:szCs w:val="20"/>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5E14" w:rsidRPr="00A45E14" w:rsidP="00A45E14" w14:paraId="3380971E" w14:textId="1677AFB3">
    <w:pPr>
      <w:tabs>
        <w:tab w:val="center" w:pos="4680"/>
        <w:tab w:val="right" w:pos="9360"/>
      </w:tabs>
      <w:spacing w:before="0" w:after="0" w:line="240" w:lineRule="auto"/>
      <w:contextualSpacing w:val="0"/>
      <w:rPr>
        <w:rFonts w:ascii="Aptos" w:eastAsia="Aptos" w:hAnsi="Aptos" w:cs="Times New Roman"/>
        <w:color w:val="auto"/>
      </w:rPr>
    </w:pPr>
    <w:r w:rsidRPr="00A45E14">
      <w:rPr>
        <w:rFonts w:ascii="Aptos" w:eastAsia="Aptos" w:hAnsi="Aptos" w:cs="Times New Roman"/>
        <w:color w:val="auto"/>
      </w:rPr>
      <w:t xml:space="preserve">DRAFT - CMS-10949 Rural Health Transformation (RHT) Program Reporting – Response to Public Comments – </w:t>
    </w:r>
    <w:r w:rsidR="00E25469">
      <w:rPr>
        <w:rFonts w:ascii="Aptos" w:eastAsia="Aptos" w:hAnsi="Aptos" w:cs="Times New Roman"/>
        <w:color w:val="auto"/>
      </w:rPr>
      <w:t xml:space="preserve">30 </w:t>
    </w:r>
    <w:r w:rsidRPr="00A45E14">
      <w:rPr>
        <w:rFonts w:ascii="Aptos" w:eastAsia="Aptos" w:hAnsi="Aptos" w:cs="Times New Roman"/>
        <w:color w:val="auto"/>
      </w:rPr>
      <w:t>Day</w:t>
    </w:r>
  </w:p>
  <w:p w:rsidR="002D3F9B" w:rsidRPr="00A45E14" w:rsidP="00A45E14" w14:paraId="6A1BDAE8" w14:textId="2E3D3251">
    <w:pPr>
      <w:tabs>
        <w:tab w:val="center" w:pos="4680"/>
        <w:tab w:val="right" w:pos="9360"/>
      </w:tabs>
      <w:spacing w:before="0" w:after="0" w:line="240" w:lineRule="auto"/>
      <w:contextualSpacing w:val="0"/>
      <w:rPr>
        <w:rFonts w:ascii="Aptos" w:eastAsia="Aptos" w:hAnsi="Aptos" w:cs="Times New Roman"/>
        <w:color w:val="auto"/>
      </w:rPr>
    </w:pPr>
    <w:r>
      <w:rPr>
        <w:rFonts w:ascii="Aptos" w:eastAsia="Aptos" w:hAnsi="Aptos" w:cs="Times New Roman"/>
        <w:color w:val="auto"/>
      </w:rPr>
      <w:t>August</w:t>
    </w:r>
    <w:r w:rsidRPr="00A45E14" w:rsidR="00A45E14">
      <w:rPr>
        <w:rFonts w:ascii="Aptos" w:eastAsia="Aptos" w:hAnsi="Aptos" w:cs="Times New Roman"/>
        <w:color w:val="auto"/>
      </w:rPr>
      <w:t xml:space="preserve"> </w:t>
    </w:r>
    <w:r w:rsidR="008855D6">
      <w:rPr>
        <w:rFonts w:ascii="Aptos" w:eastAsia="Aptos" w:hAnsi="Aptos" w:cs="Times New Roman"/>
        <w:color w:val="auto"/>
      </w:rPr>
      <w:t>1</w:t>
    </w:r>
    <w:r w:rsidR="002F6BCC">
      <w:rPr>
        <w:rFonts w:ascii="Aptos" w:eastAsia="Aptos" w:hAnsi="Aptos" w:cs="Times New Roman"/>
        <w:color w:val="auto"/>
      </w:rPr>
      <w:t>1</w:t>
    </w:r>
    <w:r w:rsidRPr="00A45E14" w:rsidR="00A45E14">
      <w:rPr>
        <w:rFonts w:ascii="Aptos" w:eastAsia="Aptos" w:hAnsi="Aptos" w:cs="Times New Roman"/>
        <w:color w:val="auto"/>
      </w:rPr>
      <w:t>, 2026</w:t>
    </w:r>
    <w:r w:rsidR="00CD4E29">
      <w:rPr>
        <w:noProof/>
      </w:rPr>
      <mc:AlternateContent>
        <mc:Choice Requires="wps">
          <w:drawing>
            <wp:anchor distT="0" distB="0" distL="114300" distR="114300" simplePos="0" relativeHeight="251658240" behindDoc="1" locked="1" layoutInCell="1" allowOverlap="1">
              <wp:simplePos x="0" y="0"/>
              <wp:positionH relativeFrom="page">
                <wp:posOffset>0</wp:posOffset>
              </wp:positionH>
              <wp:positionV relativeFrom="page">
                <wp:posOffset>-21590</wp:posOffset>
              </wp:positionV>
              <wp:extent cx="356235" cy="10094595"/>
              <wp:effectExtent l="0" t="0" r="5715" b="1905"/>
              <wp:wrapNone/>
              <wp:docPr id="1894178688"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356235" cy="10094595"/>
                      </a:xfrm>
                      <a:prstGeom prst="rect">
                        <a:avLst/>
                      </a:prstGeom>
                      <a:gradFill rotWithShape="1">
                        <a:gsLst>
                          <a:gs pos="0">
                            <a:srgbClr val="F3CE3B"/>
                          </a:gs>
                          <a:gs pos="100000">
                            <a:srgbClr val="009AD0"/>
                          </a:gs>
                        </a:gsLst>
                        <a:lin ang="5400000" scaled="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2049" alt="&quot;&quot;" style="width:28.05pt;height:794.85pt;margin-top:-1.7pt;margin-left:0;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57216" fillcolor="#f3ce3b" stroked="f" strokeweight="1.5pt">
              <v:fill color2="#009ad0" focus="100%" type="gradient">
                <o:fill v:ext="view" type="gradientUnscaled"/>
              </v:fill>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918071B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6A7F15"/>
    <w:multiLevelType w:val="hybridMultilevel"/>
    <w:tmpl w:val="56E897E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
    <w:nsid w:val="0BAF6643"/>
    <w:multiLevelType w:val="multilevel"/>
    <w:tmpl w:val="359ACAFC"/>
    <w:lvl w:ilvl="0">
      <w:start w:val="1"/>
      <w:numFmt w:val="decimal"/>
      <w:lvlText w:val="%1"/>
      <w:lvlJc w:val="left"/>
      <w:pPr>
        <w:tabs>
          <w:tab w:val="num" w:pos="340"/>
        </w:tabs>
        <w:ind w:left="340" w:hanging="340"/>
      </w:pPr>
      <w:rPr>
        <w:rFonts w:ascii="Arial" w:hAnsi="Arial" w:cs="Arial"/>
        <w:color w:val="000000" w:themeColor="text1"/>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
    <w:nsid w:val="0CA423CE"/>
    <w:multiLevelType w:val="hybridMultilevel"/>
    <w:tmpl w:val="A6CECDF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
    <w:nsid w:val="2CC71734"/>
    <w:multiLevelType w:val="hybridMultilevel"/>
    <w:tmpl w:val="FF2497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27868E4"/>
    <w:multiLevelType w:val="hybridMultilevel"/>
    <w:tmpl w:val="E676FEB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3541456E"/>
    <w:multiLevelType w:val="hybridMultilevel"/>
    <w:tmpl w:val="7EBC75E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
    <w:nsid w:val="3B8B0622"/>
    <w:multiLevelType w:val="multilevel"/>
    <w:tmpl w:val="EADA4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D5366AE"/>
    <w:multiLevelType w:val="multilevel"/>
    <w:tmpl w:val="E676FEB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44AA67F2"/>
    <w:multiLevelType w:val="hybridMultilevel"/>
    <w:tmpl w:val="947CF4E8"/>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75F49F9"/>
    <w:multiLevelType w:val="hybridMultilevel"/>
    <w:tmpl w:val="1812CB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1">
    <w:nsid w:val="4DA86B62"/>
    <w:multiLevelType w:val="hybridMultilevel"/>
    <w:tmpl w:val="DF58F1F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2">
    <w:nsid w:val="505F17B7"/>
    <w:multiLevelType w:val="singleLevel"/>
    <w:tmpl w:val="53B49632"/>
    <w:lvl w:ilvl="0">
      <w:start w:val="1"/>
      <w:numFmt w:val="bullet"/>
      <w:lvlText w:val="•"/>
      <w:lvlJc w:val="left"/>
      <w:pPr>
        <w:tabs>
          <w:tab w:val="num" w:pos="340"/>
        </w:tabs>
        <w:ind w:left="340" w:hanging="340"/>
      </w:pPr>
      <w:rPr>
        <w:rFonts w:ascii="Arial" w:hAnsi="Arial" w:cs="Arial" w:hint="default"/>
        <w:color w:val="000000" w:themeColor="text1"/>
        <w:sz w:val="24"/>
      </w:rPr>
    </w:lvl>
  </w:abstractNum>
  <w:abstractNum w:abstractNumId="13">
    <w:nsid w:val="5691453E"/>
    <w:multiLevelType w:val="hybridMultilevel"/>
    <w:tmpl w:val="280A802E"/>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4">
    <w:nsid w:val="58270917"/>
    <w:multiLevelType w:val="hybridMultilevel"/>
    <w:tmpl w:val="E20A29D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5">
    <w:nsid w:val="6D801AD6"/>
    <w:multiLevelType w:val="hybridMultilevel"/>
    <w:tmpl w:val="53B4B39E"/>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num w:numId="1" w16cid:durableId="671372168">
    <w:abstractNumId w:val="0"/>
  </w:num>
  <w:num w:numId="2" w16cid:durableId="1570505141">
    <w:abstractNumId w:val="5"/>
  </w:num>
  <w:num w:numId="3" w16cid:durableId="783572632">
    <w:abstractNumId w:val="8"/>
  </w:num>
  <w:num w:numId="4" w16cid:durableId="440494690">
    <w:abstractNumId w:val="4"/>
  </w:num>
  <w:num w:numId="5" w16cid:durableId="998078545">
    <w:abstractNumId w:val="2"/>
  </w:num>
  <w:num w:numId="6" w16cid:durableId="1044644655">
    <w:abstractNumId w:val="9"/>
  </w:num>
  <w:num w:numId="7" w16cid:durableId="306084573">
    <w:abstractNumId w:val="12"/>
  </w:num>
  <w:num w:numId="8" w16cid:durableId="930940298">
    <w:abstractNumId w:val="15"/>
  </w:num>
  <w:num w:numId="9" w16cid:durableId="1893543636">
    <w:abstractNumId w:val="10"/>
  </w:num>
  <w:num w:numId="10" w16cid:durableId="1674603946">
    <w:abstractNumId w:val="13"/>
  </w:num>
  <w:num w:numId="11" w16cid:durableId="1981841200">
    <w:abstractNumId w:val="7"/>
  </w:num>
  <w:num w:numId="12" w16cid:durableId="1655720834">
    <w:abstractNumId w:val="3"/>
  </w:num>
  <w:num w:numId="13" w16cid:durableId="1685747648">
    <w:abstractNumId w:val="11"/>
  </w:num>
  <w:num w:numId="14" w16cid:durableId="1659844533">
    <w:abstractNumId w:val="14"/>
  </w:num>
  <w:num w:numId="15" w16cid:durableId="2117366392">
    <w:abstractNumId w:val="1"/>
  </w:num>
  <w:num w:numId="16" w16cid:durableId="14306628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C70"/>
    <w:rsid w:val="00005931"/>
    <w:rsid w:val="00006CA6"/>
    <w:rsid w:val="00012EA8"/>
    <w:rsid w:val="00015A0A"/>
    <w:rsid w:val="000177CC"/>
    <w:rsid w:val="00017FD1"/>
    <w:rsid w:val="000210F4"/>
    <w:rsid w:val="0002199D"/>
    <w:rsid w:val="000267AB"/>
    <w:rsid w:val="00031FDB"/>
    <w:rsid w:val="0003294B"/>
    <w:rsid w:val="0003314B"/>
    <w:rsid w:val="000332BC"/>
    <w:rsid w:val="0003378E"/>
    <w:rsid w:val="00041D1F"/>
    <w:rsid w:val="0004293E"/>
    <w:rsid w:val="00047B81"/>
    <w:rsid w:val="0005032B"/>
    <w:rsid w:val="00050CA4"/>
    <w:rsid w:val="0005728A"/>
    <w:rsid w:val="00057DBD"/>
    <w:rsid w:val="0006090D"/>
    <w:rsid w:val="000641BB"/>
    <w:rsid w:val="00065363"/>
    <w:rsid w:val="00065436"/>
    <w:rsid w:val="000658B6"/>
    <w:rsid w:val="0007101F"/>
    <w:rsid w:val="000710D2"/>
    <w:rsid w:val="000715FF"/>
    <w:rsid w:val="0007172B"/>
    <w:rsid w:val="000746D3"/>
    <w:rsid w:val="00075A97"/>
    <w:rsid w:val="000809BC"/>
    <w:rsid w:val="000832B3"/>
    <w:rsid w:val="0008423A"/>
    <w:rsid w:val="00084DC9"/>
    <w:rsid w:val="00085344"/>
    <w:rsid w:val="000920E4"/>
    <w:rsid w:val="000A1902"/>
    <w:rsid w:val="000A3A0F"/>
    <w:rsid w:val="000A3E2A"/>
    <w:rsid w:val="000A4753"/>
    <w:rsid w:val="000A5DDB"/>
    <w:rsid w:val="000A5EE8"/>
    <w:rsid w:val="000A5F84"/>
    <w:rsid w:val="000A615A"/>
    <w:rsid w:val="000B2632"/>
    <w:rsid w:val="000B461C"/>
    <w:rsid w:val="000B5A9B"/>
    <w:rsid w:val="000B6AA7"/>
    <w:rsid w:val="000B6FB6"/>
    <w:rsid w:val="000B7579"/>
    <w:rsid w:val="000C153D"/>
    <w:rsid w:val="000C4F9F"/>
    <w:rsid w:val="000C657F"/>
    <w:rsid w:val="000C7722"/>
    <w:rsid w:val="000D1B84"/>
    <w:rsid w:val="000D3041"/>
    <w:rsid w:val="000D4B49"/>
    <w:rsid w:val="000D5E00"/>
    <w:rsid w:val="000E0E5F"/>
    <w:rsid w:val="000E211C"/>
    <w:rsid w:val="000E263C"/>
    <w:rsid w:val="000E30CB"/>
    <w:rsid w:val="000E676F"/>
    <w:rsid w:val="000E79A5"/>
    <w:rsid w:val="000F0949"/>
    <w:rsid w:val="000F260F"/>
    <w:rsid w:val="000F2663"/>
    <w:rsid w:val="000F7C22"/>
    <w:rsid w:val="00100B21"/>
    <w:rsid w:val="0010169E"/>
    <w:rsid w:val="00102A23"/>
    <w:rsid w:val="00102BDA"/>
    <w:rsid w:val="00113927"/>
    <w:rsid w:val="001214BB"/>
    <w:rsid w:val="0012262E"/>
    <w:rsid w:val="00123CDB"/>
    <w:rsid w:val="00125A8A"/>
    <w:rsid w:val="00126263"/>
    <w:rsid w:val="0012724A"/>
    <w:rsid w:val="00136308"/>
    <w:rsid w:val="00136FC2"/>
    <w:rsid w:val="00141D2C"/>
    <w:rsid w:val="00141D74"/>
    <w:rsid w:val="00147481"/>
    <w:rsid w:val="00150156"/>
    <w:rsid w:val="00150A9B"/>
    <w:rsid w:val="001532C2"/>
    <w:rsid w:val="0015348B"/>
    <w:rsid w:val="00154B85"/>
    <w:rsid w:val="00155A10"/>
    <w:rsid w:val="00155D51"/>
    <w:rsid w:val="0015623C"/>
    <w:rsid w:val="00156D44"/>
    <w:rsid w:val="001571B7"/>
    <w:rsid w:val="001614AD"/>
    <w:rsid w:val="0016349F"/>
    <w:rsid w:val="00163759"/>
    <w:rsid w:val="00163AFF"/>
    <w:rsid w:val="00163BEC"/>
    <w:rsid w:val="00164B70"/>
    <w:rsid w:val="00166523"/>
    <w:rsid w:val="00167891"/>
    <w:rsid w:val="001711BE"/>
    <w:rsid w:val="00172706"/>
    <w:rsid w:val="001737A2"/>
    <w:rsid w:val="0017418B"/>
    <w:rsid w:val="00175435"/>
    <w:rsid w:val="00180881"/>
    <w:rsid w:val="00182D95"/>
    <w:rsid w:val="001835B7"/>
    <w:rsid w:val="0018361A"/>
    <w:rsid w:val="001836C1"/>
    <w:rsid w:val="00185A0A"/>
    <w:rsid w:val="00185F7C"/>
    <w:rsid w:val="001912B7"/>
    <w:rsid w:val="00193EC4"/>
    <w:rsid w:val="00196375"/>
    <w:rsid w:val="0019771A"/>
    <w:rsid w:val="001A0A81"/>
    <w:rsid w:val="001B0593"/>
    <w:rsid w:val="001B2E45"/>
    <w:rsid w:val="001B3397"/>
    <w:rsid w:val="001B7401"/>
    <w:rsid w:val="001C1E73"/>
    <w:rsid w:val="001C3315"/>
    <w:rsid w:val="001C407D"/>
    <w:rsid w:val="001C4F29"/>
    <w:rsid w:val="001C4FA8"/>
    <w:rsid w:val="001C5CD6"/>
    <w:rsid w:val="001D1E89"/>
    <w:rsid w:val="001D24B6"/>
    <w:rsid w:val="001D3E1E"/>
    <w:rsid w:val="001E0234"/>
    <w:rsid w:val="001E1503"/>
    <w:rsid w:val="001E3387"/>
    <w:rsid w:val="001E56B0"/>
    <w:rsid w:val="001F0ADB"/>
    <w:rsid w:val="001F1A3E"/>
    <w:rsid w:val="001F1E9D"/>
    <w:rsid w:val="001F5317"/>
    <w:rsid w:val="001F7041"/>
    <w:rsid w:val="002036F7"/>
    <w:rsid w:val="002156CA"/>
    <w:rsid w:val="00217CBC"/>
    <w:rsid w:val="0022039E"/>
    <w:rsid w:val="00220988"/>
    <w:rsid w:val="002220CF"/>
    <w:rsid w:val="002220E2"/>
    <w:rsid w:val="00222F8C"/>
    <w:rsid w:val="002246B7"/>
    <w:rsid w:val="00224DEE"/>
    <w:rsid w:val="00234542"/>
    <w:rsid w:val="00234AAD"/>
    <w:rsid w:val="002355F7"/>
    <w:rsid w:val="002424AB"/>
    <w:rsid w:val="00243281"/>
    <w:rsid w:val="00246FA9"/>
    <w:rsid w:val="0024793E"/>
    <w:rsid w:val="00250FEF"/>
    <w:rsid w:val="002513E7"/>
    <w:rsid w:val="00253CDF"/>
    <w:rsid w:val="00262A74"/>
    <w:rsid w:val="00267E8A"/>
    <w:rsid w:val="00271B64"/>
    <w:rsid w:val="002740DC"/>
    <w:rsid w:val="00275A33"/>
    <w:rsid w:val="0027675E"/>
    <w:rsid w:val="00280CD9"/>
    <w:rsid w:val="00281582"/>
    <w:rsid w:val="0028206A"/>
    <w:rsid w:val="002874AE"/>
    <w:rsid w:val="00290607"/>
    <w:rsid w:val="00293172"/>
    <w:rsid w:val="00293493"/>
    <w:rsid w:val="002941A9"/>
    <w:rsid w:val="0029467F"/>
    <w:rsid w:val="002A3AAE"/>
    <w:rsid w:val="002A6409"/>
    <w:rsid w:val="002B3DF2"/>
    <w:rsid w:val="002B60F8"/>
    <w:rsid w:val="002B7E3F"/>
    <w:rsid w:val="002C0B32"/>
    <w:rsid w:val="002C25BA"/>
    <w:rsid w:val="002C3B34"/>
    <w:rsid w:val="002C5E17"/>
    <w:rsid w:val="002D0003"/>
    <w:rsid w:val="002D0AA6"/>
    <w:rsid w:val="002D2225"/>
    <w:rsid w:val="002D226F"/>
    <w:rsid w:val="002D24C4"/>
    <w:rsid w:val="002D2623"/>
    <w:rsid w:val="002D274B"/>
    <w:rsid w:val="002D3F9B"/>
    <w:rsid w:val="002D5FCB"/>
    <w:rsid w:val="002E0DE4"/>
    <w:rsid w:val="002E1F3F"/>
    <w:rsid w:val="002E3053"/>
    <w:rsid w:val="002E4C24"/>
    <w:rsid w:val="002F0E82"/>
    <w:rsid w:val="002F29B9"/>
    <w:rsid w:val="002F59F3"/>
    <w:rsid w:val="002F6BCC"/>
    <w:rsid w:val="002F6C2F"/>
    <w:rsid w:val="003016FF"/>
    <w:rsid w:val="00305662"/>
    <w:rsid w:val="00306C9F"/>
    <w:rsid w:val="00311D51"/>
    <w:rsid w:val="00313435"/>
    <w:rsid w:val="00314630"/>
    <w:rsid w:val="00314C4A"/>
    <w:rsid w:val="00315B63"/>
    <w:rsid w:val="00315D69"/>
    <w:rsid w:val="0032165E"/>
    <w:rsid w:val="00323364"/>
    <w:rsid w:val="0033179E"/>
    <w:rsid w:val="00333183"/>
    <w:rsid w:val="00336930"/>
    <w:rsid w:val="003369DA"/>
    <w:rsid w:val="00344F47"/>
    <w:rsid w:val="00345A51"/>
    <w:rsid w:val="00347C11"/>
    <w:rsid w:val="003539A3"/>
    <w:rsid w:val="00357CB5"/>
    <w:rsid w:val="00361096"/>
    <w:rsid w:val="00365BC6"/>
    <w:rsid w:val="00366554"/>
    <w:rsid w:val="00366ED0"/>
    <w:rsid w:val="00370C46"/>
    <w:rsid w:val="0037250D"/>
    <w:rsid w:val="00380688"/>
    <w:rsid w:val="00380FC4"/>
    <w:rsid w:val="00381A26"/>
    <w:rsid w:val="00381F4C"/>
    <w:rsid w:val="00382EEC"/>
    <w:rsid w:val="00386A81"/>
    <w:rsid w:val="00386A8E"/>
    <w:rsid w:val="00387925"/>
    <w:rsid w:val="00390009"/>
    <w:rsid w:val="00395849"/>
    <w:rsid w:val="00397F2E"/>
    <w:rsid w:val="003A09B7"/>
    <w:rsid w:val="003A22D5"/>
    <w:rsid w:val="003A43C7"/>
    <w:rsid w:val="003A612F"/>
    <w:rsid w:val="003B098F"/>
    <w:rsid w:val="003B19EF"/>
    <w:rsid w:val="003B296A"/>
    <w:rsid w:val="003B44B9"/>
    <w:rsid w:val="003B655C"/>
    <w:rsid w:val="003C12FB"/>
    <w:rsid w:val="003C13CD"/>
    <w:rsid w:val="003C4E3E"/>
    <w:rsid w:val="003C70BF"/>
    <w:rsid w:val="003D4B4B"/>
    <w:rsid w:val="003D5C2E"/>
    <w:rsid w:val="003E10B1"/>
    <w:rsid w:val="003E1F4C"/>
    <w:rsid w:val="003E52C8"/>
    <w:rsid w:val="003E64A7"/>
    <w:rsid w:val="003F05CD"/>
    <w:rsid w:val="003F3A9B"/>
    <w:rsid w:val="003F640D"/>
    <w:rsid w:val="003F65E2"/>
    <w:rsid w:val="004023ED"/>
    <w:rsid w:val="0040332C"/>
    <w:rsid w:val="00403E88"/>
    <w:rsid w:val="00406870"/>
    <w:rsid w:val="00406EC3"/>
    <w:rsid w:val="00407D56"/>
    <w:rsid w:val="00411E86"/>
    <w:rsid w:val="0041723D"/>
    <w:rsid w:val="00417519"/>
    <w:rsid w:val="0042169C"/>
    <w:rsid w:val="004250FC"/>
    <w:rsid w:val="004253C2"/>
    <w:rsid w:val="0042764E"/>
    <w:rsid w:val="0043051D"/>
    <w:rsid w:val="00432761"/>
    <w:rsid w:val="00442288"/>
    <w:rsid w:val="0044280C"/>
    <w:rsid w:val="00442DFB"/>
    <w:rsid w:val="0044303C"/>
    <w:rsid w:val="0044754A"/>
    <w:rsid w:val="0045201D"/>
    <w:rsid w:val="00453909"/>
    <w:rsid w:val="0045446F"/>
    <w:rsid w:val="00460018"/>
    <w:rsid w:val="00460F41"/>
    <w:rsid w:val="0046173A"/>
    <w:rsid w:val="00463634"/>
    <w:rsid w:val="00465A63"/>
    <w:rsid w:val="00465DBD"/>
    <w:rsid w:val="00465E6D"/>
    <w:rsid w:val="004662C0"/>
    <w:rsid w:val="004669E1"/>
    <w:rsid w:val="004675EC"/>
    <w:rsid w:val="00467D34"/>
    <w:rsid w:val="00470DC7"/>
    <w:rsid w:val="00470F38"/>
    <w:rsid w:val="00471CD0"/>
    <w:rsid w:val="0048278E"/>
    <w:rsid w:val="004848F8"/>
    <w:rsid w:val="004858BA"/>
    <w:rsid w:val="00485B19"/>
    <w:rsid w:val="00485C13"/>
    <w:rsid w:val="00486036"/>
    <w:rsid w:val="00486214"/>
    <w:rsid w:val="00486228"/>
    <w:rsid w:val="00495376"/>
    <w:rsid w:val="004972BB"/>
    <w:rsid w:val="0049798D"/>
    <w:rsid w:val="004A1950"/>
    <w:rsid w:val="004A34A1"/>
    <w:rsid w:val="004A362E"/>
    <w:rsid w:val="004A4339"/>
    <w:rsid w:val="004A6902"/>
    <w:rsid w:val="004B4B0B"/>
    <w:rsid w:val="004B5F79"/>
    <w:rsid w:val="004C003F"/>
    <w:rsid w:val="004C1CBD"/>
    <w:rsid w:val="004C285E"/>
    <w:rsid w:val="004C290E"/>
    <w:rsid w:val="004C2FAD"/>
    <w:rsid w:val="004C3F4D"/>
    <w:rsid w:val="004C3FC8"/>
    <w:rsid w:val="004C4B06"/>
    <w:rsid w:val="004C751E"/>
    <w:rsid w:val="004D09A3"/>
    <w:rsid w:val="004D1076"/>
    <w:rsid w:val="004D270D"/>
    <w:rsid w:val="004E2A9D"/>
    <w:rsid w:val="004E48D0"/>
    <w:rsid w:val="004E5DFC"/>
    <w:rsid w:val="004F08BD"/>
    <w:rsid w:val="004F2916"/>
    <w:rsid w:val="004F451B"/>
    <w:rsid w:val="004F581F"/>
    <w:rsid w:val="004F5E31"/>
    <w:rsid w:val="00500A79"/>
    <w:rsid w:val="00506A32"/>
    <w:rsid w:val="00506D6D"/>
    <w:rsid w:val="00511C84"/>
    <w:rsid w:val="00516CDC"/>
    <w:rsid w:val="00521B9A"/>
    <w:rsid w:val="005227B1"/>
    <w:rsid w:val="005255DC"/>
    <w:rsid w:val="005334FA"/>
    <w:rsid w:val="00534DB1"/>
    <w:rsid w:val="00536B20"/>
    <w:rsid w:val="005407A2"/>
    <w:rsid w:val="0054147E"/>
    <w:rsid w:val="00541D23"/>
    <w:rsid w:val="00543196"/>
    <w:rsid w:val="00546D41"/>
    <w:rsid w:val="0055064F"/>
    <w:rsid w:val="00554F69"/>
    <w:rsid w:val="005646CC"/>
    <w:rsid w:val="005728DF"/>
    <w:rsid w:val="00577130"/>
    <w:rsid w:val="0058103F"/>
    <w:rsid w:val="005855F0"/>
    <w:rsid w:val="005907BF"/>
    <w:rsid w:val="005916AD"/>
    <w:rsid w:val="00591D43"/>
    <w:rsid w:val="005925E2"/>
    <w:rsid w:val="00593EC6"/>
    <w:rsid w:val="0059411C"/>
    <w:rsid w:val="00594CA1"/>
    <w:rsid w:val="005952BE"/>
    <w:rsid w:val="005A0F7F"/>
    <w:rsid w:val="005A1530"/>
    <w:rsid w:val="005A5322"/>
    <w:rsid w:val="005A55C7"/>
    <w:rsid w:val="005A5D1C"/>
    <w:rsid w:val="005B3F75"/>
    <w:rsid w:val="005B451E"/>
    <w:rsid w:val="005B5AA2"/>
    <w:rsid w:val="005B5B69"/>
    <w:rsid w:val="005C2ECE"/>
    <w:rsid w:val="005C6AA3"/>
    <w:rsid w:val="005C7C01"/>
    <w:rsid w:val="005D199C"/>
    <w:rsid w:val="005D1D91"/>
    <w:rsid w:val="005D2564"/>
    <w:rsid w:val="005D2A92"/>
    <w:rsid w:val="005D429F"/>
    <w:rsid w:val="005D4615"/>
    <w:rsid w:val="005D72A2"/>
    <w:rsid w:val="005E1747"/>
    <w:rsid w:val="005E24B0"/>
    <w:rsid w:val="005E5B56"/>
    <w:rsid w:val="005E6200"/>
    <w:rsid w:val="005E6950"/>
    <w:rsid w:val="005E75D1"/>
    <w:rsid w:val="005F2A0F"/>
    <w:rsid w:val="005F5131"/>
    <w:rsid w:val="005F5167"/>
    <w:rsid w:val="005F576A"/>
    <w:rsid w:val="005F589F"/>
    <w:rsid w:val="005F5D61"/>
    <w:rsid w:val="00602475"/>
    <w:rsid w:val="006037A4"/>
    <w:rsid w:val="006045E5"/>
    <w:rsid w:val="0061089E"/>
    <w:rsid w:val="0061503A"/>
    <w:rsid w:val="00615B5B"/>
    <w:rsid w:val="006177D0"/>
    <w:rsid w:val="00620175"/>
    <w:rsid w:val="00620D5F"/>
    <w:rsid w:val="006233FE"/>
    <w:rsid w:val="00624EC3"/>
    <w:rsid w:val="0062748E"/>
    <w:rsid w:val="006358DF"/>
    <w:rsid w:val="006430FB"/>
    <w:rsid w:val="00644F01"/>
    <w:rsid w:val="006477D7"/>
    <w:rsid w:val="00650415"/>
    <w:rsid w:val="00650A56"/>
    <w:rsid w:val="00651469"/>
    <w:rsid w:val="00655113"/>
    <w:rsid w:val="00660ED5"/>
    <w:rsid w:val="00662417"/>
    <w:rsid w:val="00664AFD"/>
    <w:rsid w:val="00666E68"/>
    <w:rsid w:val="0066751C"/>
    <w:rsid w:val="00671FDC"/>
    <w:rsid w:val="00685889"/>
    <w:rsid w:val="00685B09"/>
    <w:rsid w:val="00691187"/>
    <w:rsid w:val="00691AF9"/>
    <w:rsid w:val="006A1384"/>
    <w:rsid w:val="006A16E6"/>
    <w:rsid w:val="006A1C52"/>
    <w:rsid w:val="006B0A73"/>
    <w:rsid w:val="006B0F3A"/>
    <w:rsid w:val="006B16AF"/>
    <w:rsid w:val="006B22C1"/>
    <w:rsid w:val="006B3CEC"/>
    <w:rsid w:val="006B5389"/>
    <w:rsid w:val="006B55DC"/>
    <w:rsid w:val="006B5C89"/>
    <w:rsid w:val="006C0983"/>
    <w:rsid w:val="006C23F0"/>
    <w:rsid w:val="006C56E6"/>
    <w:rsid w:val="006C6E22"/>
    <w:rsid w:val="006C76BF"/>
    <w:rsid w:val="006C7F81"/>
    <w:rsid w:val="006D0F04"/>
    <w:rsid w:val="006D1768"/>
    <w:rsid w:val="006D2D6F"/>
    <w:rsid w:val="006D5B79"/>
    <w:rsid w:val="006E1CD2"/>
    <w:rsid w:val="006E224F"/>
    <w:rsid w:val="006E250D"/>
    <w:rsid w:val="006E3E51"/>
    <w:rsid w:val="006E42A1"/>
    <w:rsid w:val="006E569D"/>
    <w:rsid w:val="006E5BA4"/>
    <w:rsid w:val="006E69CB"/>
    <w:rsid w:val="006F0275"/>
    <w:rsid w:val="006F3DEF"/>
    <w:rsid w:val="006F569A"/>
    <w:rsid w:val="006F76AE"/>
    <w:rsid w:val="00701B89"/>
    <w:rsid w:val="00703925"/>
    <w:rsid w:val="00710328"/>
    <w:rsid w:val="00710A93"/>
    <w:rsid w:val="00711625"/>
    <w:rsid w:val="00711F4C"/>
    <w:rsid w:val="00713EBF"/>
    <w:rsid w:val="00714BBB"/>
    <w:rsid w:val="00715B3B"/>
    <w:rsid w:val="00716745"/>
    <w:rsid w:val="00721EA2"/>
    <w:rsid w:val="0072567F"/>
    <w:rsid w:val="00727A83"/>
    <w:rsid w:val="0073052C"/>
    <w:rsid w:val="0073355F"/>
    <w:rsid w:val="00733C56"/>
    <w:rsid w:val="00734D56"/>
    <w:rsid w:val="00736CA9"/>
    <w:rsid w:val="0073736F"/>
    <w:rsid w:val="00740860"/>
    <w:rsid w:val="0074392A"/>
    <w:rsid w:val="007447A3"/>
    <w:rsid w:val="007456B3"/>
    <w:rsid w:val="007500BF"/>
    <w:rsid w:val="00750FC6"/>
    <w:rsid w:val="00752D3E"/>
    <w:rsid w:val="00753642"/>
    <w:rsid w:val="007603A0"/>
    <w:rsid w:val="00761E01"/>
    <w:rsid w:val="00762B00"/>
    <w:rsid w:val="00762F6B"/>
    <w:rsid w:val="00763753"/>
    <w:rsid w:val="007649DE"/>
    <w:rsid w:val="00770B14"/>
    <w:rsid w:val="0077147B"/>
    <w:rsid w:val="00772BAB"/>
    <w:rsid w:val="00776ED6"/>
    <w:rsid w:val="007828B6"/>
    <w:rsid w:val="007845C6"/>
    <w:rsid w:val="00790E24"/>
    <w:rsid w:val="00793294"/>
    <w:rsid w:val="0079527E"/>
    <w:rsid w:val="007A4A39"/>
    <w:rsid w:val="007A6B89"/>
    <w:rsid w:val="007A7295"/>
    <w:rsid w:val="007B0E0D"/>
    <w:rsid w:val="007B2429"/>
    <w:rsid w:val="007B3202"/>
    <w:rsid w:val="007B5E6C"/>
    <w:rsid w:val="007C122B"/>
    <w:rsid w:val="007C1D2B"/>
    <w:rsid w:val="007C25C7"/>
    <w:rsid w:val="007C3559"/>
    <w:rsid w:val="007C4CD4"/>
    <w:rsid w:val="007C5568"/>
    <w:rsid w:val="007C688E"/>
    <w:rsid w:val="007C7B77"/>
    <w:rsid w:val="007D0EF5"/>
    <w:rsid w:val="007D1201"/>
    <w:rsid w:val="007D27F8"/>
    <w:rsid w:val="007D3042"/>
    <w:rsid w:val="007D32AB"/>
    <w:rsid w:val="007D7261"/>
    <w:rsid w:val="007E3D1A"/>
    <w:rsid w:val="007E4EDD"/>
    <w:rsid w:val="007E79F3"/>
    <w:rsid w:val="007F2DE3"/>
    <w:rsid w:val="007F340C"/>
    <w:rsid w:val="007F3E19"/>
    <w:rsid w:val="007F49BC"/>
    <w:rsid w:val="007F75EB"/>
    <w:rsid w:val="00813A78"/>
    <w:rsid w:val="00814B5E"/>
    <w:rsid w:val="00815819"/>
    <w:rsid w:val="0082024A"/>
    <w:rsid w:val="00823C82"/>
    <w:rsid w:val="00823F03"/>
    <w:rsid w:val="008258C4"/>
    <w:rsid w:val="00831C84"/>
    <w:rsid w:val="00833E09"/>
    <w:rsid w:val="008346B4"/>
    <w:rsid w:val="008350CF"/>
    <w:rsid w:val="00841EFF"/>
    <w:rsid w:val="0084324A"/>
    <w:rsid w:val="00852A29"/>
    <w:rsid w:val="00856EE2"/>
    <w:rsid w:val="00857CCB"/>
    <w:rsid w:val="0086390C"/>
    <w:rsid w:val="00863D61"/>
    <w:rsid w:val="00866FE1"/>
    <w:rsid w:val="0087103A"/>
    <w:rsid w:val="00871CD2"/>
    <w:rsid w:val="0087273D"/>
    <w:rsid w:val="0087279E"/>
    <w:rsid w:val="008738A2"/>
    <w:rsid w:val="00875509"/>
    <w:rsid w:val="00875E3E"/>
    <w:rsid w:val="00877FEB"/>
    <w:rsid w:val="00880E1A"/>
    <w:rsid w:val="00884F63"/>
    <w:rsid w:val="008855D6"/>
    <w:rsid w:val="00886856"/>
    <w:rsid w:val="00887FCA"/>
    <w:rsid w:val="0089057C"/>
    <w:rsid w:val="00890FC7"/>
    <w:rsid w:val="0089141D"/>
    <w:rsid w:val="00891E67"/>
    <w:rsid w:val="00893C02"/>
    <w:rsid w:val="00895927"/>
    <w:rsid w:val="00897EC5"/>
    <w:rsid w:val="008A0474"/>
    <w:rsid w:val="008A244C"/>
    <w:rsid w:val="008A42A1"/>
    <w:rsid w:val="008A4E39"/>
    <w:rsid w:val="008A7199"/>
    <w:rsid w:val="008A7582"/>
    <w:rsid w:val="008B2096"/>
    <w:rsid w:val="008B3652"/>
    <w:rsid w:val="008B4181"/>
    <w:rsid w:val="008B55C1"/>
    <w:rsid w:val="008B7D4C"/>
    <w:rsid w:val="008C46BD"/>
    <w:rsid w:val="008C4A1E"/>
    <w:rsid w:val="008C627F"/>
    <w:rsid w:val="008C719C"/>
    <w:rsid w:val="008C7B74"/>
    <w:rsid w:val="008D4839"/>
    <w:rsid w:val="008E105F"/>
    <w:rsid w:val="008E2316"/>
    <w:rsid w:val="008F5EEA"/>
    <w:rsid w:val="008F68BC"/>
    <w:rsid w:val="008F7A34"/>
    <w:rsid w:val="0090032D"/>
    <w:rsid w:val="009003D3"/>
    <w:rsid w:val="00900FCA"/>
    <w:rsid w:val="00901C4D"/>
    <w:rsid w:val="00902D02"/>
    <w:rsid w:val="00903A3A"/>
    <w:rsid w:val="009042A6"/>
    <w:rsid w:val="009059D4"/>
    <w:rsid w:val="00905CD3"/>
    <w:rsid w:val="0091073E"/>
    <w:rsid w:val="00911174"/>
    <w:rsid w:val="009140BE"/>
    <w:rsid w:val="00915AF7"/>
    <w:rsid w:val="00923373"/>
    <w:rsid w:val="009239D4"/>
    <w:rsid w:val="009314B5"/>
    <w:rsid w:val="00933DF2"/>
    <w:rsid w:val="0093716C"/>
    <w:rsid w:val="00942DDA"/>
    <w:rsid w:val="0095049F"/>
    <w:rsid w:val="00951168"/>
    <w:rsid w:val="00953976"/>
    <w:rsid w:val="0095654E"/>
    <w:rsid w:val="00962559"/>
    <w:rsid w:val="00962BDB"/>
    <w:rsid w:val="0096400C"/>
    <w:rsid w:val="00964912"/>
    <w:rsid w:val="0096710D"/>
    <w:rsid w:val="009701A1"/>
    <w:rsid w:val="009710B7"/>
    <w:rsid w:val="00971FBB"/>
    <w:rsid w:val="00972FCD"/>
    <w:rsid w:val="009800B1"/>
    <w:rsid w:val="009805C2"/>
    <w:rsid w:val="00980657"/>
    <w:rsid w:val="00981586"/>
    <w:rsid w:val="00982DB2"/>
    <w:rsid w:val="009912FA"/>
    <w:rsid w:val="00991F78"/>
    <w:rsid w:val="009931F6"/>
    <w:rsid w:val="00994EC1"/>
    <w:rsid w:val="009A0903"/>
    <w:rsid w:val="009A135E"/>
    <w:rsid w:val="009A1D30"/>
    <w:rsid w:val="009A60D1"/>
    <w:rsid w:val="009B3F16"/>
    <w:rsid w:val="009B4BEB"/>
    <w:rsid w:val="009B61CC"/>
    <w:rsid w:val="009C073B"/>
    <w:rsid w:val="009C4315"/>
    <w:rsid w:val="009C4F84"/>
    <w:rsid w:val="009C603B"/>
    <w:rsid w:val="009C62FF"/>
    <w:rsid w:val="009D083B"/>
    <w:rsid w:val="009D17F9"/>
    <w:rsid w:val="009D6227"/>
    <w:rsid w:val="009D65CB"/>
    <w:rsid w:val="009D6AD7"/>
    <w:rsid w:val="009E3613"/>
    <w:rsid w:val="009E3D05"/>
    <w:rsid w:val="009E4F70"/>
    <w:rsid w:val="009E6F1C"/>
    <w:rsid w:val="009F54D3"/>
    <w:rsid w:val="00A02E65"/>
    <w:rsid w:val="00A04EB5"/>
    <w:rsid w:val="00A058D1"/>
    <w:rsid w:val="00A06229"/>
    <w:rsid w:val="00A07899"/>
    <w:rsid w:val="00A07B0F"/>
    <w:rsid w:val="00A10006"/>
    <w:rsid w:val="00A10D5A"/>
    <w:rsid w:val="00A11F37"/>
    <w:rsid w:val="00A126C0"/>
    <w:rsid w:val="00A16C96"/>
    <w:rsid w:val="00A203A2"/>
    <w:rsid w:val="00A20EA8"/>
    <w:rsid w:val="00A225E2"/>
    <w:rsid w:val="00A245BD"/>
    <w:rsid w:val="00A27C47"/>
    <w:rsid w:val="00A27F33"/>
    <w:rsid w:val="00A30054"/>
    <w:rsid w:val="00A3057C"/>
    <w:rsid w:val="00A30CCD"/>
    <w:rsid w:val="00A3177C"/>
    <w:rsid w:val="00A32779"/>
    <w:rsid w:val="00A33198"/>
    <w:rsid w:val="00A3571A"/>
    <w:rsid w:val="00A35CE7"/>
    <w:rsid w:val="00A36882"/>
    <w:rsid w:val="00A372B0"/>
    <w:rsid w:val="00A37B64"/>
    <w:rsid w:val="00A37B68"/>
    <w:rsid w:val="00A426E2"/>
    <w:rsid w:val="00A45E14"/>
    <w:rsid w:val="00A47ACA"/>
    <w:rsid w:val="00A47B43"/>
    <w:rsid w:val="00A528EC"/>
    <w:rsid w:val="00A5359C"/>
    <w:rsid w:val="00A53994"/>
    <w:rsid w:val="00A5506B"/>
    <w:rsid w:val="00A55204"/>
    <w:rsid w:val="00A572D0"/>
    <w:rsid w:val="00A60115"/>
    <w:rsid w:val="00A62C12"/>
    <w:rsid w:val="00A65891"/>
    <w:rsid w:val="00A672B4"/>
    <w:rsid w:val="00A71B68"/>
    <w:rsid w:val="00A720CF"/>
    <w:rsid w:val="00A757C4"/>
    <w:rsid w:val="00A81388"/>
    <w:rsid w:val="00A81EA6"/>
    <w:rsid w:val="00A8566F"/>
    <w:rsid w:val="00A9114C"/>
    <w:rsid w:val="00A9231C"/>
    <w:rsid w:val="00A92A80"/>
    <w:rsid w:val="00A92B69"/>
    <w:rsid w:val="00A9471C"/>
    <w:rsid w:val="00A9625A"/>
    <w:rsid w:val="00AA05EA"/>
    <w:rsid w:val="00AA1020"/>
    <w:rsid w:val="00AA1097"/>
    <w:rsid w:val="00AA357C"/>
    <w:rsid w:val="00AA4AF2"/>
    <w:rsid w:val="00AA4BC3"/>
    <w:rsid w:val="00AA5D3F"/>
    <w:rsid w:val="00AA6EBA"/>
    <w:rsid w:val="00AB01DD"/>
    <w:rsid w:val="00AB15D3"/>
    <w:rsid w:val="00AB2D3B"/>
    <w:rsid w:val="00AB51B6"/>
    <w:rsid w:val="00AB5293"/>
    <w:rsid w:val="00AB5EED"/>
    <w:rsid w:val="00AB6CAE"/>
    <w:rsid w:val="00AC1854"/>
    <w:rsid w:val="00AC25A3"/>
    <w:rsid w:val="00AD3A2C"/>
    <w:rsid w:val="00AD45E4"/>
    <w:rsid w:val="00AD4B39"/>
    <w:rsid w:val="00AD4CD5"/>
    <w:rsid w:val="00AD507B"/>
    <w:rsid w:val="00AD50D3"/>
    <w:rsid w:val="00AD7B00"/>
    <w:rsid w:val="00AD7D44"/>
    <w:rsid w:val="00AE2B68"/>
    <w:rsid w:val="00AE4030"/>
    <w:rsid w:val="00AE4718"/>
    <w:rsid w:val="00AE4BD0"/>
    <w:rsid w:val="00AF159F"/>
    <w:rsid w:val="00AF5A59"/>
    <w:rsid w:val="00AF5B3B"/>
    <w:rsid w:val="00AF6242"/>
    <w:rsid w:val="00AF7D63"/>
    <w:rsid w:val="00B00CF8"/>
    <w:rsid w:val="00B01965"/>
    <w:rsid w:val="00B0438B"/>
    <w:rsid w:val="00B04C81"/>
    <w:rsid w:val="00B061C1"/>
    <w:rsid w:val="00B06C89"/>
    <w:rsid w:val="00B071EF"/>
    <w:rsid w:val="00B1242F"/>
    <w:rsid w:val="00B14127"/>
    <w:rsid w:val="00B1443E"/>
    <w:rsid w:val="00B15ACD"/>
    <w:rsid w:val="00B27F0E"/>
    <w:rsid w:val="00B3022B"/>
    <w:rsid w:val="00B3169C"/>
    <w:rsid w:val="00B33990"/>
    <w:rsid w:val="00B34ED4"/>
    <w:rsid w:val="00B360F1"/>
    <w:rsid w:val="00B3763E"/>
    <w:rsid w:val="00B41C43"/>
    <w:rsid w:val="00B44E3F"/>
    <w:rsid w:val="00B46020"/>
    <w:rsid w:val="00B47FB9"/>
    <w:rsid w:val="00B50F40"/>
    <w:rsid w:val="00B51086"/>
    <w:rsid w:val="00B5490F"/>
    <w:rsid w:val="00B55F5A"/>
    <w:rsid w:val="00B56003"/>
    <w:rsid w:val="00B56B98"/>
    <w:rsid w:val="00B616E6"/>
    <w:rsid w:val="00B61813"/>
    <w:rsid w:val="00B63935"/>
    <w:rsid w:val="00B63E67"/>
    <w:rsid w:val="00B65762"/>
    <w:rsid w:val="00B7055C"/>
    <w:rsid w:val="00B70A23"/>
    <w:rsid w:val="00B7371A"/>
    <w:rsid w:val="00B737FE"/>
    <w:rsid w:val="00B74186"/>
    <w:rsid w:val="00B7460F"/>
    <w:rsid w:val="00B74BD8"/>
    <w:rsid w:val="00B75DD9"/>
    <w:rsid w:val="00B7672A"/>
    <w:rsid w:val="00B76C70"/>
    <w:rsid w:val="00B80DB9"/>
    <w:rsid w:val="00B80FEF"/>
    <w:rsid w:val="00B814EF"/>
    <w:rsid w:val="00B83109"/>
    <w:rsid w:val="00B85D65"/>
    <w:rsid w:val="00B9224D"/>
    <w:rsid w:val="00BA0165"/>
    <w:rsid w:val="00BA0861"/>
    <w:rsid w:val="00BA2457"/>
    <w:rsid w:val="00BA2E1B"/>
    <w:rsid w:val="00BA343B"/>
    <w:rsid w:val="00BA6278"/>
    <w:rsid w:val="00BA6D4E"/>
    <w:rsid w:val="00BA75CE"/>
    <w:rsid w:val="00BB2165"/>
    <w:rsid w:val="00BB6A45"/>
    <w:rsid w:val="00BC0775"/>
    <w:rsid w:val="00BC17C6"/>
    <w:rsid w:val="00BC6670"/>
    <w:rsid w:val="00BC7572"/>
    <w:rsid w:val="00BC7A37"/>
    <w:rsid w:val="00BC7D9F"/>
    <w:rsid w:val="00BD0F8F"/>
    <w:rsid w:val="00BD10E9"/>
    <w:rsid w:val="00BD1E74"/>
    <w:rsid w:val="00BD2543"/>
    <w:rsid w:val="00BD26AF"/>
    <w:rsid w:val="00BD6237"/>
    <w:rsid w:val="00BD6CD3"/>
    <w:rsid w:val="00BE03D9"/>
    <w:rsid w:val="00BE1764"/>
    <w:rsid w:val="00BE25DC"/>
    <w:rsid w:val="00BF008B"/>
    <w:rsid w:val="00BF095C"/>
    <w:rsid w:val="00BF0B36"/>
    <w:rsid w:val="00BF24AB"/>
    <w:rsid w:val="00BF31B6"/>
    <w:rsid w:val="00BF32B8"/>
    <w:rsid w:val="00BF5E25"/>
    <w:rsid w:val="00BF5F63"/>
    <w:rsid w:val="00C008F2"/>
    <w:rsid w:val="00C01E71"/>
    <w:rsid w:val="00C114A0"/>
    <w:rsid w:val="00C11877"/>
    <w:rsid w:val="00C16EB4"/>
    <w:rsid w:val="00C17F9C"/>
    <w:rsid w:val="00C20A1D"/>
    <w:rsid w:val="00C2165C"/>
    <w:rsid w:val="00C22223"/>
    <w:rsid w:val="00C2550E"/>
    <w:rsid w:val="00C25D03"/>
    <w:rsid w:val="00C26880"/>
    <w:rsid w:val="00C30356"/>
    <w:rsid w:val="00C36DC8"/>
    <w:rsid w:val="00C36FC5"/>
    <w:rsid w:val="00C42943"/>
    <w:rsid w:val="00C467C7"/>
    <w:rsid w:val="00C47F73"/>
    <w:rsid w:val="00C5031B"/>
    <w:rsid w:val="00C50725"/>
    <w:rsid w:val="00C50B10"/>
    <w:rsid w:val="00C51FC9"/>
    <w:rsid w:val="00C53ADE"/>
    <w:rsid w:val="00C53C1F"/>
    <w:rsid w:val="00C55661"/>
    <w:rsid w:val="00C5664E"/>
    <w:rsid w:val="00C6096D"/>
    <w:rsid w:val="00C60D11"/>
    <w:rsid w:val="00C621FA"/>
    <w:rsid w:val="00C67DAA"/>
    <w:rsid w:val="00C70BDD"/>
    <w:rsid w:val="00C74360"/>
    <w:rsid w:val="00C80CB5"/>
    <w:rsid w:val="00C82801"/>
    <w:rsid w:val="00C8668E"/>
    <w:rsid w:val="00C87EF1"/>
    <w:rsid w:val="00C9041F"/>
    <w:rsid w:val="00C90B80"/>
    <w:rsid w:val="00C90E17"/>
    <w:rsid w:val="00C925FE"/>
    <w:rsid w:val="00C94928"/>
    <w:rsid w:val="00C94E6D"/>
    <w:rsid w:val="00C954E6"/>
    <w:rsid w:val="00C96953"/>
    <w:rsid w:val="00C97376"/>
    <w:rsid w:val="00CA0C33"/>
    <w:rsid w:val="00CA52FA"/>
    <w:rsid w:val="00CB0447"/>
    <w:rsid w:val="00CB218A"/>
    <w:rsid w:val="00CB23CD"/>
    <w:rsid w:val="00CB382C"/>
    <w:rsid w:val="00CB469E"/>
    <w:rsid w:val="00CB5106"/>
    <w:rsid w:val="00CB5C9D"/>
    <w:rsid w:val="00CB7848"/>
    <w:rsid w:val="00CC4322"/>
    <w:rsid w:val="00CC50D5"/>
    <w:rsid w:val="00CC5698"/>
    <w:rsid w:val="00CC5E02"/>
    <w:rsid w:val="00CC6BC1"/>
    <w:rsid w:val="00CD0FED"/>
    <w:rsid w:val="00CD1182"/>
    <w:rsid w:val="00CD38D8"/>
    <w:rsid w:val="00CD39B7"/>
    <w:rsid w:val="00CD4AC2"/>
    <w:rsid w:val="00CD4E29"/>
    <w:rsid w:val="00CD6440"/>
    <w:rsid w:val="00CE026B"/>
    <w:rsid w:val="00CE2413"/>
    <w:rsid w:val="00CE24A5"/>
    <w:rsid w:val="00CE3931"/>
    <w:rsid w:val="00CE423E"/>
    <w:rsid w:val="00CE4BBD"/>
    <w:rsid w:val="00CE7C5D"/>
    <w:rsid w:val="00CF16FC"/>
    <w:rsid w:val="00CF3783"/>
    <w:rsid w:val="00CF53E0"/>
    <w:rsid w:val="00D032D3"/>
    <w:rsid w:val="00D0347B"/>
    <w:rsid w:val="00D06734"/>
    <w:rsid w:val="00D0762C"/>
    <w:rsid w:val="00D07AB9"/>
    <w:rsid w:val="00D112FF"/>
    <w:rsid w:val="00D11867"/>
    <w:rsid w:val="00D13813"/>
    <w:rsid w:val="00D141DA"/>
    <w:rsid w:val="00D14729"/>
    <w:rsid w:val="00D1508B"/>
    <w:rsid w:val="00D15273"/>
    <w:rsid w:val="00D16B00"/>
    <w:rsid w:val="00D17E92"/>
    <w:rsid w:val="00D20965"/>
    <w:rsid w:val="00D21668"/>
    <w:rsid w:val="00D21E70"/>
    <w:rsid w:val="00D2337A"/>
    <w:rsid w:val="00D25FE1"/>
    <w:rsid w:val="00D277EC"/>
    <w:rsid w:val="00D27AB5"/>
    <w:rsid w:val="00D27D50"/>
    <w:rsid w:val="00D378B0"/>
    <w:rsid w:val="00D449E2"/>
    <w:rsid w:val="00D45CCB"/>
    <w:rsid w:val="00D47756"/>
    <w:rsid w:val="00D47A50"/>
    <w:rsid w:val="00D50AF5"/>
    <w:rsid w:val="00D515C3"/>
    <w:rsid w:val="00D52120"/>
    <w:rsid w:val="00D53FEB"/>
    <w:rsid w:val="00D57F89"/>
    <w:rsid w:val="00D60493"/>
    <w:rsid w:val="00D60F79"/>
    <w:rsid w:val="00D61E8D"/>
    <w:rsid w:val="00D64126"/>
    <w:rsid w:val="00D642CB"/>
    <w:rsid w:val="00D65F95"/>
    <w:rsid w:val="00D719C6"/>
    <w:rsid w:val="00D73260"/>
    <w:rsid w:val="00D740A6"/>
    <w:rsid w:val="00D74DD2"/>
    <w:rsid w:val="00D77F62"/>
    <w:rsid w:val="00D81F4A"/>
    <w:rsid w:val="00D8667A"/>
    <w:rsid w:val="00D86FF8"/>
    <w:rsid w:val="00D87259"/>
    <w:rsid w:val="00D87BB0"/>
    <w:rsid w:val="00D90480"/>
    <w:rsid w:val="00D952D0"/>
    <w:rsid w:val="00D97B01"/>
    <w:rsid w:val="00DA0CF1"/>
    <w:rsid w:val="00DA3CCF"/>
    <w:rsid w:val="00DA56E5"/>
    <w:rsid w:val="00DB1987"/>
    <w:rsid w:val="00DB33AD"/>
    <w:rsid w:val="00DB39E4"/>
    <w:rsid w:val="00DB76DA"/>
    <w:rsid w:val="00DC2288"/>
    <w:rsid w:val="00DC3399"/>
    <w:rsid w:val="00DC4A05"/>
    <w:rsid w:val="00DC76D9"/>
    <w:rsid w:val="00DD0FEA"/>
    <w:rsid w:val="00DD5A2B"/>
    <w:rsid w:val="00DD5CCA"/>
    <w:rsid w:val="00DE1887"/>
    <w:rsid w:val="00DE1D67"/>
    <w:rsid w:val="00DE1EF3"/>
    <w:rsid w:val="00DE3185"/>
    <w:rsid w:val="00DE45AF"/>
    <w:rsid w:val="00DE51F2"/>
    <w:rsid w:val="00DE65C8"/>
    <w:rsid w:val="00DE6796"/>
    <w:rsid w:val="00DE76EB"/>
    <w:rsid w:val="00DE7A97"/>
    <w:rsid w:val="00DF2F66"/>
    <w:rsid w:val="00DF6BA4"/>
    <w:rsid w:val="00DF7154"/>
    <w:rsid w:val="00DF7EB9"/>
    <w:rsid w:val="00E03289"/>
    <w:rsid w:val="00E07F37"/>
    <w:rsid w:val="00E112A6"/>
    <w:rsid w:val="00E11A47"/>
    <w:rsid w:val="00E12D09"/>
    <w:rsid w:val="00E151B9"/>
    <w:rsid w:val="00E158BA"/>
    <w:rsid w:val="00E17C5D"/>
    <w:rsid w:val="00E25469"/>
    <w:rsid w:val="00E25D59"/>
    <w:rsid w:val="00E25F1C"/>
    <w:rsid w:val="00E2695F"/>
    <w:rsid w:val="00E3001F"/>
    <w:rsid w:val="00E3024F"/>
    <w:rsid w:val="00E34D63"/>
    <w:rsid w:val="00E350F3"/>
    <w:rsid w:val="00E364CC"/>
    <w:rsid w:val="00E36EA8"/>
    <w:rsid w:val="00E4237F"/>
    <w:rsid w:val="00E43B75"/>
    <w:rsid w:val="00E44C40"/>
    <w:rsid w:val="00E44E12"/>
    <w:rsid w:val="00E45B99"/>
    <w:rsid w:val="00E51301"/>
    <w:rsid w:val="00E5157A"/>
    <w:rsid w:val="00E5452E"/>
    <w:rsid w:val="00E54D2D"/>
    <w:rsid w:val="00E553CA"/>
    <w:rsid w:val="00E56B06"/>
    <w:rsid w:val="00E56F1A"/>
    <w:rsid w:val="00E574D6"/>
    <w:rsid w:val="00E70237"/>
    <w:rsid w:val="00E8037A"/>
    <w:rsid w:val="00E8713A"/>
    <w:rsid w:val="00E904FA"/>
    <w:rsid w:val="00E91179"/>
    <w:rsid w:val="00E9121F"/>
    <w:rsid w:val="00E937C2"/>
    <w:rsid w:val="00E93CD7"/>
    <w:rsid w:val="00E94118"/>
    <w:rsid w:val="00E94A0A"/>
    <w:rsid w:val="00E96BAC"/>
    <w:rsid w:val="00EA2C70"/>
    <w:rsid w:val="00EA3523"/>
    <w:rsid w:val="00EA792E"/>
    <w:rsid w:val="00EB00E2"/>
    <w:rsid w:val="00EB268D"/>
    <w:rsid w:val="00EB4E16"/>
    <w:rsid w:val="00EB4E1C"/>
    <w:rsid w:val="00EB4FD6"/>
    <w:rsid w:val="00EB5462"/>
    <w:rsid w:val="00EB5B62"/>
    <w:rsid w:val="00EB60F8"/>
    <w:rsid w:val="00EC05A9"/>
    <w:rsid w:val="00EC1E69"/>
    <w:rsid w:val="00EC4469"/>
    <w:rsid w:val="00EC4DE9"/>
    <w:rsid w:val="00EC5016"/>
    <w:rsid w:val="00EC7DFD"/>
    <w:rsid w:val="00ED154A"/>
    <w:rsid w:val="00ED7896"/>
    <w:rsid w:val="00EE211E"/>
    <w:rsid w:val="00EE518E"/>
    <w:rsid w:val="00EE6146"/>
    <w:rsid w:val="00EE6A30"/>
    <w:rsid w:val="00EF0DD6"/>
    <w:rsid w:val="00EF2FCC"/>
    <w:rsid w:val="00EF5797"/>
    <w:rsid w:val="00EF5C77"/>
    <w:rsid w:val="00F0061B"/>
    <w:rsid w:val="00F01166"/>
    <w:rsid w:val="00F046EA"/>
    <w:rsid w:val="00F04A15"/>
    <w:rsid w:val="00F058CC"/>
    <w:rsid w:val="00F079E9"/>
    <w:rsid w:val="00F10B07"/>
    <w:rsid w:val="00F116DA"/>
    <w:rsid w:val="00F213B9"/>
    <w:rsid w:val="00F23808"/>
    <w:rsid w:val="00F23B23"/>
    <w:rsid w:val="00F2403B"/>
    <w:rsid w:val="00F24C37"/>
    <w:rsid w:val="00F360AC"/>
    <w:rsid w:val="00F36760"/>
    <w:rsid w:val="00F371EC"/>
    <w:rsid w:val="00F376B9"/>
    <w:rsid w:val="00F37D6C"/>
    <w:rsid w:val="00F434CA"/>
    <w:rsid w:val="00F46ADF"/>
    <w:rsid w:val="00F4705D"/>
    <w:rsid w:val="00F50AE8"/>
    <w:rsid w:val="00F529BC"/>
    <w:rsid w:val="00F52C6A"/>
    <w:rsid w:val="00F5334A"/>
    <w:rsid w:val="00F53432"/>
    <w:rsid w:val="00F53F91"/>
    <w:rsid w:val="00F544D0"/>
    <w:rsid w:val="00F54B5A"/>
    <w:rsid w:val="00F57FF3"/>
    <w:rsid w:val="00F619B1"/>
    <w:rsid w:val="00F61B2B"/>
    <w:rsid w:val="00F62089"/>
    <w:rsid w:val="00F62B5D"/>
    <w:rsid w:val="00F64B88"/>
    <w:rsid w:val="00F66305"/>
    <w:rsid w:val="00F66F1A"/>
    <w:rsid w:val="00F6764A"/>
    <w:rsid w:val="00F703BE"/>
    <w:rsid w:val="00F713BB"/>
    <w:rsid w:val="00F71747"/>
    <w:rsid w:val="00F71B4D"/>
    <w:rsid w:val="00F7231B"/>
    <w:rsid w:val="00F7276F"/>
    <w:rsid w:val="00F73732"/>
    <w:rsid w:val="00F754B1"/>
    <w:rsid w:val="00F76DAC"/>
    <w:rsid w:val="00F778B3"/>
    <w:rsid w:val="00F77C3B"/>
    <w:rsid w:val="00F85EDB"/>
    <w:rsid w:val="00F85FCA"/>
    <w:rsid w:val="00F869A0"/>
    <w:rsid w:val="00F87399"/>
    <w:rsid w:val="00F92765"/>
    <w:rsid w:val="00F929D2"/>
    <w:rsid w:val="00F929D7"/>
    <w:rsid w:val="00F92E44"/>
    <w:rsid w:val="00F95123"/>
    <w:rsid w:val="00F968C2"/>
    <w:rsid w:val="00FA0BFA"/>
    <w:rsid w:val="00FA3A9B"/>
    <w:rsid w:val="00FA4D11"/>
    <w:rsid w:val="00FA77C3"/>
    <w:rsid w:val="00FB3B07"/>
    <w:rsid w:val="00FB42BF"/>
    <w:rsid w:val="00FC28FC"/>
    <w:rsid w:val="00FC2D14"/>
    <w:rsid w:val="00FC38FF"/>
    <w:rsid w:val="00FC3E05"/>
    <w:rsid w:val="00FC426B"/>
    <w:rsid w:val="00FD1BF3"/>
    <w:rsid w:val="00FD2472"/>
    <w:rsid w:val="00FD2524"/>
    <w:rsid w:val="00FD2B41"/>
    <w:rsid w:val="00FD46ED"/>
    <w:rsid w:val="00FD50CC"/>
    <w:rsid w:val="00FE1BA9"/>
    <w:rsid w:val="00FE237A"/>
    <w:rsid w:val="00FE3123"/>
    <w:rsid w:val="00FE6328"/>
    <w:rsid w:val="00FF3AF5"/>
    <w:rsid w:val="00FF3E52"/>
    <w:rsid w:val="00FF4FB5"/>
    <w:rsid w:val="012E7540"/>
    <w:rsid w:val="01D03ACD"/>
    <w:rsid w:val="01EBB641"/>
    <w:rsid w:val="0412176B"/>
    <w:rsid w:val="04904BD9"/>
    <w:rsid w:val="04BCD9B5"/>
    <w:rsid w:val="055C7EBA"/>
    <w:rsid w:val="07CA37AE"/>
    <w:rsid w:val="0CCCC267"/>
    <w:rsid w:val="0DE4B157"/>
    <w:rsid w:val="0FBD53F0"/>
    <w:rsid w:val="0FD762D1"/>
    <w:rsid w:val="12A75783"/>
    <w:rsid w:val="13838E91"/>
    <w:rsid w:val="14B12DBA"/>
    <w:rsid w:val="14CF602B"/>
    <w:rsid w:val="157E37EF"/>
    <w:rsid w:val="1648C6A1"/>
    <w:rsid w:val="174DCBA0"/>
    <w:rsid w:val="17A4E2AA"/>
    <w:rsid w:val="18AD963A"/>
    <w:rsid w:val="1BF4AC9B"/>
    <w:rsid w:val="1C9C0605"/>
    <w:rsid w:val="1CB89938"/>
    <w:rsid w:val="1F8834A5"/>
    <w:rsid w:val="1FBADFEF"/>
    <w:rsid w:val="20C7BD68"/>
    <w:rsid w:val="20E0F619"/>
    <w:rsid w:val="210233C4"/>
    <w:rsid w:val="214DD536"/>
    <w:rsid w:val="22928BB1"/>
    <w:rsid w:val="2337F479"/>
    <w:rsid w:val="244C0634"/>
    <w:rsid w:val="24A74BF5"/>
    <w:rsid w:val="2765A59A"/>
    <w:rsid w:val="29E9DFA1"/>
    <w:rsid w:val="2A3ECCDC"/>
    <w:rsid w:val="2E90752B"/>
    <w:rsid w:val="2EA375F9"/>
    <w:rsid w:val="2EC5F430"/>
    <w:rsid w:val="3124D668"/>
    <w:rsid w:val="3332E9C6"/>
    <w:rsid w:val="34321B56"/>
    <w:rsid w:val="34B234DC"/>
    <w:rsid w:val="36321E4E"/>
    <w:rsid w:val="36519FC8"/>
    <w:rsid w:val="37976408"/>
    <w:rsid w:val="38E15F80"/>
    <w:rsid w:val="3AA11178"/>
    <w:rsid w:val="3AFFA873"/>
    <w:rsid w:val="3D6E224B"/>
    <w:rsid w:val="3D73B2D6"/>
    <w:rsid w:val="3E349735"/>
    <w:rsid w:val="40CDFE2D"/>
    <w:rsid w:val="416CB0C6"/>
    <w:rsid w:val="42B61278"/>
    <w:rsid w:val="42F67814"/>
    <w:rsid w:val="436BCBAC"/>
    <w:rsid w:val="438A8F44"/>
    <w:rsid w:val="43E7AFBB"/>
    <w:rsid w:val="44BFB916"/>
    <w:rsid w:val="44E9305E"/>
    <w:rsid w:val="463A2241"/>
    <w:rsid w:val="471094F6"/>
    <w:rsid w:val="4904E664"/>
    <w:rsid w:val="491BCA33"/>
    <w:rsid w:val="49BB64F2"/>
    <w:rsid w:val="4ADC47A0"/>
    <w:rsid w:val="4E02B09B"/>
    <w:rsid w:val="4FCD7C77"/>
    <w:rsid w:val="505B1F18"/>
    <w:rsid w:val="5162D914"/>
    <w:rsid w:val="5212F7CB"/>
    <w:rsid w:val="54D08799"/>
    <w:rsid w:val="5521FCA7"/>
    <w:rsid w:val="56106F11"/>
    <w:rsid w:val="563B68DD"/>
    <w:rsid w:val="568EAB06"/>
    <w:rsid w:val="579B0D29"/>
    <w:rsid w:val="57CE2C2B"/>
    <w:rsid w:val="595559FF"/>
    <w:rsid w:val="59609ECA"/>
    <w:rsid w:val="5AB5D2FD"/>
    <w:rsid w:val="5B3D79F3"/>
    <w:rsid w:val="5D48595B"/>
    <w:rsid w:val="5E60CAAA"/>
    <w:rsid w:val="640FF31E"/>
    <w:rsid w:val="665F82B3"/>
    <w:rsid w:val="67C19E63"/>
    <w:rsid w:val="694E82CD"/>
    <w:rsid w:val="6B3B6477"/>
    <w:rsid w:val="6CA8CBD8"/>
    <w:rsid w:val="6CDE309A"/>
    <w:rsid w:val="6DB39C4E"/>
    <w:rsid w:val="6DD143FB"/>
    <w:rsid w:val="704F6CED"/>
    <w:rsid w:val="70B61804"/>
    <w:rsid w:val="71483E39"/>
    <w:rsid w:val="7405179E"/>
    <w:rsid w:val="74119C2F"/>
    <w:rsid w:val="744D0B45"/>
    <w:rsid w:val="750CCE11"/>
    <w:rsid w:val="75B58073"/>
    <w:rsid w:val="75F80DC8"/>
    <w:rsid w:val="75FD7B2B"/>
    <w:rsid w:val="762091EC"/>
    <w:rsid w:val="7841FA0A"/>
    <w:rsid w:val="7972261F"/>
    <w:rsid w:val="7D394E30"/>
    <w:rsid w:val="7E1C6F90"/>
    <w:rsid w:val="7E5D9A5A"/>
    <w:rsid w:val="7E68AD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161F1E"/>
  <w15:chartTrackingRefBased/>
  <w15:docId w15:val="{F335FDEA-23BF-40F3-9103-DA9A49A6F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1174"/>
    <w:pPr>
      <w:spacing w:before="120" w:after="480"/>
      <w:contextualSpacing/>
    </w:pPr>
    <w:rPr>
      <w:rFonts w:ascii="Arial" w:hAnsi="Arial" w:cs="Arial"/>
      <w:color w:val="015390"/>
    </w:rPr>
  </w:style>
  <w:style w:type="paragraph" w:styleId="Heading1">
    <w:name w:val="heading 1"/>
    <w:basedOn w:val="Normal"/>
    <w:next w:val="Normal"/>
    <w:link w:val="Heading1Char"/>
    <w:uiPriority w:val="9"/>
    <w:qFormat/>
    <w:rsid w:val="00243281"/>
    <w:pPr>
      <w:spacing w:before="0" w:after="0" w:line="240" w:lineRule="auto"/>
      <w:outlineLvl w:val="0"/>
    </w:pPr>
    <w:rPr>
      <w:b/>
      <w:bCs/>
      <w:sz w:val="96"/>
      <w:szCs w:val="96"/>
    </w:rPr>
  </w:style>
  <w:style w:type="paragraph" w:styleId="Heading2">
    <w:name w:val="heading 2"/>
    <w:basedOn w:val="Heading1"/>
    <w:next w:val="Normal"/>
    <w:link w:val="Heading2Char"/>
    <w:uiPriority w:val="9"/>
    <w:unhideWhenUsed/>
    <w:qFormat/>
    <w:rsid w:val="00243281"/>
    <w:pPr>
      <w:outlineLvl w:val="1"/>
    </w:pPr>
    <w:rPr>
      <w:sz w:val="72"/>
      <w:szCs w:val="72"/>
    </w:rPr>
  </w:style>
  <w:style w:type="paragraph" w:styleId="Heading3">
    <w:name w:val="heading 3"/>
    <w:basedOn w:val="Normal"/>
    <w:next w:val="Normal"/>
    <w:link w:val="Heading3Char"/>
    <w:uiPriority w:val="9"/>
    <w:unhideWhenUsed/>
    <w:qFormat/>
    <w:rsid w:val="00243281"/>
    <w:pPr>
      <w:keepNext/>
      <w:keepLines/>
      <w:spacing w:before="0" w:after="0" w:line="240" w:lineRule="auto"/>
      <w:outlineLvl w:val="2"/>
    </w:pPr>
    <w:rPr>
      <w:rFonts w:eastAsiaTheme="majorEastAsia" w:cstheme="majorBidi"/>
      <w:b/>
      <w:bCs/>
      <w:sz w:val="48"/>
      <w:szCs w:val="48"/>
    </w:rPr>
  </w:style>
  <w:style w:type="paragraph" w:styleId="Heading4">
    <w:name w:val="heading 4"/>
    <w:basedOn w:val="Heading3"/>
    <w:next w:val="Normal"/>
    <w:link w:val="Heading4Char"/>
    <w:uiPriority w:val="9"/>
    <w:unhideWhenUsed/>
    <w:qFormat/>
    <w:rsid w:val="00243281"/>
    <w:pPr>
      <w:outlineLvl w:val="3"/>
    </w:pPr>
    <w:rPr>
      <w:b w:val="0"/>
      <w:bCs w:val="0"/>
      <w:sz w:val="40"/>
      <w:szCs w:val="40"/>
    </w:rPr>
  </w:style>
  <w:style w:type="paragraph" w:styleId="Heading5">
    <w:name w:val="heading 5"/>
    <w:basedOn w:val="Normal"/>
    <w:next w:val="Normal"/>
    <w:link w:val="Heading5Char"/>
    <w:uiPriority w:val="9"/>
    <w:semiHidden/>
    <w:unhideWhenUsed/>
    <w:qFormat/>
    <w:rsid w:val="007500BF"/>
    <w:pPr>
      <w:keepNext/>
      <w:keepLines/>
      <w:spacing w:before="80" w:after="40"/>
      <w:outlineLvl w:val="4"/>
    </w:pPr>
    <w:rPr>
      <w:rFonts w:eastAsiaTheme="majorEastAsia" w:cstheme="majorBidi"/>
      <w:color w:val="003D6B" w:themeColor="accent1" w:themeShade="BF"/>
    </w:rPr>
  </w:style>
  <w:style w:type="paragraph" w:styleId="Heading6">
    <w:name w:val="heading 6"/>
    <w:basedOn w:val="Normal"/>
    <w:next w:val="Normal"/>
    <w:link w:val="Heading6Char"/>
    <w:uiPriority w:val="9"/>
    <w:semiHidden/>
    <w:unhideWhenUsed/>
    <w:qFormat/>
    <w:rsid w:val="007500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0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0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0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281"/>
    <w:rPr>
      <w:rFonts w:ascii="Arial" w:hAnsi="Arial" w:cs="Arial"/>
      <w:b/>
      <w:bCs/>
      <w:color w:val="015390"/>
      <w:sz w:val="96"/>
      <w:szCs w:val="96"/>
    </w:rPr>
  </w:style>
  <w:style w:type="character" w:customStyle="1" w:styleId="Heading2Char">
    <w:name w:val="Heading 2 Char"/>
    <w:basedOn w:val="DefaultParagraphFont"/>
    <w:link w:val="Heading2"/>
    <w:uiPriority w:val="9"/>
    <w:rsid w:val="00243281"/>
    <w:rPr>
      <w:rFonts w:ascii="Arial" w:hAnsi="Arial" w:cs="Arial"/>
      <w:b/>
      <w:bCs/>
      <w:color w:val="015390"/>
      <w:sz w:val="72"/>
      <w:szCs w:val="72"/>
    </w:rPr>
  </w:style>
  <w:style w:type="character" w:customStyle="1" w:styleId="Heading3Char">
    <w:name w:val="Heading 3 Char"/>
    <w:basedOn w:val="DefaultParagraphFont"/>
    <w:link w:val="Heading3"/>
    <w:uiPriority w:val="9"/>
    <w:rsid w:val="00243281"/>
    <w:rPr>
      <w:rFonts w:ascii="Arial" w:hAnsi="Arial" w:eastAsiaTheme="majorEastAsia" w:cstheme="majorBidi"/>
      <w:b/>
      <w:bCs/>
      <w:color w:val="015390"/>
      <w:sz w:val="48"/>
      <w:szCs w:val="48"/>
    </w:rPr>
  </w:style>
  <w:style w:type="character" w:customStyle="1" w:styleId="Heading4Char">
    <w:name w:val="Heading 4 Char"/>
    <w:basedOn w:val="DefaultParagraphFont"/>
    <w:link w:val="Heading4"/>
    <w:uiPriority w:val="9"/>
    <w:rsid w:val="00243281"/>
    <w:rPr>
      <w:rFonts w:ascii="Arial" w:hAnsi="Arial" w:eastAsiaTheme="majorEastAsia" w:cstheme="majorBidi"/>
      <w:color w:val="015390"/>
      <w:sz w:val="40"/>
      <w:szCs w:val="40"/>
    </w:rPr>
  </w:style>
  <w:style w:type="character" w:customStyle="1" w:styleId="Heading5Char">
    <w:name w:val="Heading 5 Char"/>
    <w:basedOn w:val="DefaultParagraphFont"/>
    <w:link w:val="Heading5"/>
    <w:uiPriority w:val="9"/>
    <w:semiHidden/>
    <w:rsid w:val="007500BF"/>
    <w:rPr>
      <w:rFonts w:eastAsiaTheme="majorEastAsia" w:cstheme="majorBidi"/>
      <w:color w:val="003D6B" w:themeColor="accent1" w:themeShade="BF"/>
    </w:rPr>
  </w:style>
  <w:style w:type="character" w:customStyle="1" w:styleId="Heading6Char">
    <w:name w:val="Heading 6 Char"/>
    <w:basedOn w:val="DefaultParagraphFont"/>
    <w:link w:val="Heading6"/>
    <w:uiPriority w:val="9"/>
    <w:semiHidden/>
    <w:rsid w:val="007500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0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0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0BF"/>
    <w:rPr>
      <w:rFonts w:eastAsiaTheme="majorEastAsia" w:cstheme="majorBidi"/>
      <w:color w:val="272727" w:themeColor="text1" w:themeTint="D8"/>
    </w:rPr>
  </w:style>
  <w:style w:type="paragraph" w:styleId="Title">
    <w:name w:val="Title"/>
    <w:basedOn w:val="Normal"/>
    <w:next w:val="Normal"/>
    <w:link w:val="TitleChar"/>
    <w:uiPriority w:val="10"/>
    <w:qFormat/>
    <w:rsid w:val="00736CA9"/>
    <w:pPr>
      <w:spacing w:before="2040" w:line="240" w:lineRule="auto"/>
    </w:pPr>
    <w:rPr>
      <w:b/>
      <w:bCs/>
      <w:sz w:val="124"/>
      <w:szCs w:val="124"/>
    </w:rPr>
  </w:style>
  <w:style w:type="character" w:customStyle="1" w:styleId="TitleChar">
    <w:name w:val="Title Char"/>
    <w:basedOn w:val="DefaultParagraphFont"/>
    <w:link w:val="Title"/>
    <w:uiPriority w:val="10"/>
    <w:rsid w:val="00736CA9"/>
    <w:rPr>
      <w:rFonts w:ascii="Arial" w:hAnsi="Arial" w:cs="Arial"/>
      <w:b/>
      <w:bCs/>
      <w:color w:val="015390"/>
      <w:sz w:val="124"/>
      <w:szCs w:val="124"/>
    </w:rPr>
  </w:style>
  <w:style w:type="paragraph" w:styleId="Subtitle">
    <w:name w:val="Subtitle"/>
    <w:basedOn w:val="Normal"/>
    <w:next w:val="Normal"/>
    <w:link w:val="SubtitleChar"/>
    <w:uiPriority w:val="11"/>
    <w:qFormat/>
    <w:rsid w:val="00736CA9"/>
    <w:pPr>
      <w:spacing w:before="600" w:after="0" w:line="240" w:lineRule="auto"/>
    </w:pPr>
    <w:rPr>
      <w:sz w:val="48"/>
      <w:szCs w:val="48"/>
    </w:rPr>
  </w:style>
  <w:style w:type="character" w:customStyle="1" w:styleId="SubtitleChar">
    <w:name w:val="Subtitle Char"/>
    <w:basedOn w:val="DefaultParagraphFont"/>
    <w:link w:val="Subtitle"/>
    <w:uiPriority w:val="11"/>
    <w:rsid w:val="00736CA9"/>
    <w:rPr>
      <w:rFonts w:ascii="Arial" w:hAnsi="Arial" w:cs="Arial"/>
      <w:color w:val="015390"/>
      <w:sz w:val="48"/>
      <w:szCs w:val="48"/>
    </w:rPr>
  </w:style>
  <w:style w:type="paragraph" w:styleId="Quote">
    <w:name w:val="Quote"/>
    <w:basedOn w:val="Normal"/>
    <w:next w:val="Normal"/>
    <w:link w:val="QuoteChar"/>
    <w:uiPriority w:val="29"/>
    <w:qFormat/>
    <w:rsid w:val="007500BF"/>
    <w:pPr>
      <w:spacing w:before="160"/>
      <w:jc w:val="center"/>
    </w:pPr>
    <w:rPr>
      <w:i/>
      <w:iCs/>
      <w:color w:val="404040" w:themeColor="text1" w:themeTint="BF"/>
    </w:rPr>
  </w:style>
  <w:style w:type="character" w:customStyle="1" w:styleId="QuoteChar">
    <w:name w:val="Quote Char"/>
    <w:basedOn w:val="DefaultParagraphFont"/>
    <w:link w:val="Quote"/>
    <w:uiPriority w:val="29"/>
    <w:rsid w:val="007500BF"/>
    <w:rPr>
      <w:i/>
      <w:iCs/>
      <w:color w:val="404040" w:themeColor="text1" w:themeTint="BF"/>
    </w:rPr>
  </w:style>
  <w:style w:type="paragraph" w:styleId="ListParagraph">
    <w:name w:val="List Paragraph"/>
    <w:basedOn w:val="Normal"/>
    <w:uiPriority w:val="34"/>
    <w:qFormat/>
    <w:rsid w:val="007500BF"/>
    <w:pPr>
      <w:ind w:left="720"/>
    </w:pPr>
  </w:style>
  <w:style w:type="character" w:styleId="IntenseEmphasis">
    <w:name w:val="Intense Emphasis"/>
    <w:basedOn w:val="DefaultParagraphFont"/>
    <w:uiPriority w:val="21"/>
    <w:qFormat/>
    <w:rsid w:val="007500BF"/>
    <w:rPr>
      <w:i/>
      <w:iCs/>
      <w:color w:val="003D6B" w:themeColor="accent1" w:themeShade="BF"/>
    </w:rPr>
  </w:style>
  <w:style w:type="paragraph" w:styleId="IntenseQuote">
    <w:name w:val="Intense Quote"/>
    <w:basedOn w:val="Normal"/>
    <w:next w:val="Normal"/>
    <w:link w:val="IntenseQuoteChar"/>
    <w:uiPriority w:val="30"/>
    <w:qFormat/>
    <w:rsid w:val="007500BF"/>
    <w:pPr>
      <w:pBdr>
        <w:top w:val="single" w:sz="4" w:space="10" w:color="003D6B" w:themeColor="accent1" w:themeShade="BF"/>
        <w:bottom w:val="single" w:sz="4" w:space="10" w:color="003D6B" w:themeColor="accent1" w:themeShade="BF"/>
      </w:pBdr>
      <w:spacing w:before="360" w:after="360"/>
      <w:ind w:left="864" w:right="864"/>
      <w:jc w:val="center"/>
    </w:pPr>
    <w:rPr>
      <w:i/>
      <w:iCs/>
      <w:color w:val="003D6B" w:themeColor="accent1" w:themeShade="BF"/>
    </w:rPr>
  </w:style>
  <w:style w:type="character" w:customStyle="1" w:styleId="IntenseQuoteChar">
    <w:name w:val="Intense Quote Char"/>
    <w:basedOn w:val="DefaultParagraphFont"/>
    <w:link w:val="IntenseQuote"/>
    <w:uiPriority w:val="30"/>
    <w:rsid w:val="007500BF"/>
    <w:rPr>
      <w:i/>
      <w:iCs/>
      <w:color w:val="003D6B" w:themeColor="accent1" w:themeShade="BF"/>
    </w:rPr>
  </w:style>
  <w:style w:type="character" w:styleId="IntenseReference">
    <w:name w:val="Intense Reference"/>
    <w:basedOn w:val="DefaultParagraphFont"/>
    <w:uiPriority w:val="32"/>
    <w:qFormat/>
    <w:rsid w:val="007500BF"/>
    <w:rPr>
      <w:b/>
      <w:bCs/>
      <w:smallCaps/>
      <w:color w:val="003D6B" w:themeColor="accent1" w:themeShade="BF"/>
      <w:spacing w:val="5"/>
    </w:rPr>
  </w:style>
  <w:style w:type="paragraph" w:styleId="Header">
    <w:name w:val="header"/>
    <w:basedOn w:val="Normal"/>
    <w:link w:val="HeaderChar"/>
    <w:uiPriority w:val="99"/>
    <w:unhideWhenUsed/>
    <w:rsid w:val="00750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0BF"/>
  </w:style>
  <w:style w:type="paragraph" w:styleId="Footer">
    <w:name w:val="footer"/>
    <w:basedOn w:val="Normal"/>
    <w:link w:val="FooterChar"/>
    <w:uiPriority w:val="99"/>
    <w:unhideWhenUsed/>
    <w:rsid w:val="00750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0BF"/>
  </w:style>
  <w:style w:type="paragraph" w:styleId="ListBullet">
    <w:name w:val="List Bullet"/>
    <w:basedOn w:val="Normal"/>
    <w:uiPriority w:val="99"/>
    <w:unhideWhenUsed/>
    <w:rsid w:val="0095654E"/>
    <w:pPr>
      <w:numPr>
        <w:numId w:val="1"/>
      </w:numPr>
      <w:tabs>
        <w:tab w:val="clear" w:pos="360"/>
      </w:tabs>
      <w:ind w:left="0" w:firstLine="0"/>
    </w:pPr>
  </w:style>
  <w:style w:type="paragraph" w:styleId="Caption">
    <w:name w:val="caption"/>
    <w:basedOn w:val="Normal"/>
    <w:next w:val="Normal"/>
    <w:link w:val="CaptionChar"/>
    <w:uiPriority w:val="35"/>
    <w:unhideWhenUsed/>
    <w:qFormat/>
    <w:rsid w:val="0095654E"/>
    <w:pPr>
      <w:spacing w:after="200" w:line="240" w:lineRule="auto"/>
    </w:pPr>
    <w:rPr>
      <w:i/>
      <w:iCs/>
      <w:color w:val="0E2841" w:themeColor="text2"/>
      <w:sz w:val="18"/>
      <w:szCs w:val="18"/>
    </w:rPr>
  </w:style>
  <w:style w:type="table" w:styleId="TableGrid">
    <w:name w:val="Table Grid"/>
    <w:basedOn w:val="TableNormal"/>
    <w:uiPriority w:val="39"/>
    <w:rsid w:val="00CE0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5359C"/>
    <w:rPr>
      <w:sz w:val="16"/>
      <w:szCs w:val="16"/>
    </w:rPr>
  </w:style>
  <w:style w:type="paragraph" w:styleId="CommentText">
    <w:name w:val="annotation text"/>
    <w:basedOn w:val="Normal"/>
    <w:link w:val="CommentTextChar"/>
    <w:uiPriority w:val="99"/>
    <w:unhideWhenUsed/>
    <w:rsid w:val="00A5359C"/>
    <w:pPr>
      <w:spacing w:line="240" w:lineRule="auto"/>
    </w:pPr>
    <w:rPr>
      <w:sz w:val="20"/>
      <w:szCs w:val="20"/>
    </w:rPr>
  </w:style>
  <w:style w:type="character" w:customStyle="1" w:styleId="CommentTextChar">
    <w:name w:val="Comment Text Char"/>
    <w:basedOn w:val="DefaultParagraphFont"/>
    <w:link w:val="CommentText"/>
    <w:uiPriority w:val="99"/>
    <w:rsid w:val="00A5359C"/>
    <w:rPr>
      <w:sz w:val="20"/>
      <w:szCs w:val="20"/>
    </w:rPr>
  </w:style>
  <w:style w:type="paragraph" w:styleId="CommentSubject">
    <w:name w:val="annotation subject"/>
    <w:basedOn w:val="CommentText"/>
    <w:next w:val="CommentText"/>
    <w:link w:val="CommentSubjectChar"/>
    <w:uiPriority w:val="99"/>
    <w:semiHidden/>
    <w:unhideWhenUsed/>
    <w:rsid w:val="00A5359C"/>
    <w:rPr>
      <w:b/>
      <w:bCs/>
    </w:rPr>
  </w:style>
  <w:style w:type="character" w:customStyle="1" w:styleId="CommentSubjectChar">
    <w:name w:val="Comment Subject Char"/>
    <w:basedOn w:val="CommentTextChar"/>
    <w:link w:val="CommentSubject"/>
    <w:uiPriority w:val="99"/>
    <w:semiHidden/>
    <w:rsid w:val="00A5359C"/>
    <w:rPr>
      <w:b/>
      <w:bCs/>
      <w:sz w:val="20"/>
      <w:szCs w:val="20"/>
    </w:rPr>
  </w:style>
  <w:style w:type="paragraph" w:styleId="FootnoteText">
    <w:name w:val="footnote text"/>
    <w:basedOn w:val="Normal"/>
    <w:link w:val="FootnoteTextChar"/>
    <w:uiPriority w:val="99"/>
    <w:semiHidden/>
    <w:unhideWhenUsed/>
    <w:rsid w:val="00C621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21FA"/>
    <w:rPr>
      <w:sz w:val="20"/>
      <w:szCs w:val="20"/>
    </w:rPr>
  </w:style>
  <w:style w:type="character" w:styleId="FootnoteReference">
    <w:name w:val="footnote reference"/>
    <w:basedOn w:val="DefaultParagraphFont"/>
    <w:uiPriority w:val="99"/>
    <w:semiHidden/>
    <w:unhideWhenUsed/>
    <w:rsid w:val="00C621FA"/>
    <w:rPr>
      <w:vertAlign w:val="superscript"/>
    </w:rPr>
  </w:style>
  <w:style w:type="paragraph" w:styleId="NoSpacing">
    <w:name w:val="No Spacing"/>
    <w:basedOn w:val="Normal"/>
    <w:link w:val="NoSpacingChar"/>
    <w:uiPriority w:val="1"/>
    <w:qFormat/>
    <w:rsid w:val="00911174"/>
    <w:pPr>
      <w:spacing w:before="0" w:after="0"/>
    </w:pPr>
  </w:style>
  <w:style w:type="character" w:customStyle="1" w:styleId="NoSpacingChar">
    <w:name w:val="No Spacing Char"/>
    <w:basedOn w:val="DefaultParagraphFont"/>
    <w:link w:val="NoSpacing"/>
    <w:uiPriority w:val="1"/>
    <w:rsid w:val="00911174"/>
    <w:rPr>
      <w:rFonts w:ascii="Arial" w:hAnsi="Arial" w:cs="Arial"/>
      <w:color w:val="015390"/>
    </w:rPr>
  </w:style>
  <w:style w:type="paragraph" w:styleId="TOCHeading">
    <w:name w:val="TOC Heading"/>
    <w:basedOn w:val="Heading1"/>
    <w:next w:val="Normal"/>
    <w:link w:val="TOCHeadingChar"/>
    <w:uiPriority w:val="39"/>
    <w:unhideWhenUsed/>
    <w:qFormat/>
    <w:rsid w:val="00A203A2"/>
    <w:pPr>
      <w:keepNext/>
      <w:keepLines/>
      <w:spacing w:before="240" w:line="259" w:lineRule="auto"/>
      <w:contextualSpacing w:val="0"/>
      <w:outlineLvl w:val="9"/>
    </w:pPr>
    <w:rPr>
      <w:rFonts w:asciiTheme="majorHAnsi" w:eastAsiaTheme="majorEastAsia" w:hAnsiTheme="majorHAnsi" w:cstheme="majorBidi"/>
      <w:b w:val="0"/>
      <w:bCs w:val="0"/>
      <w:color w:val="003D6B" w:themeColor="accent1" w:themeShade="BF"/>
      <w:kern w:val="0"/>
      <w:sz w:val="32"/>
      <w:szCs w:val="32"/>
      <w14:ligatures w14:val="none"/>
    </w:rPr>
  </w:style>
  <w:style w:type="paragraph" w:styleId="TOC1">
    <w:name w:val="toc 1"/>
    <w:basedOn w:val="Normal"/>
    <w:next w:val="Normal"/>
    <w:autoRedefine/>
    <w:uiPriority w:val="39"/>
    <w:unhideWhenUsed/>
    <w:rsid w:val="00911174"/>
    <w:pPr>
      <w:spacing w:after="100"/>
    </w:pPr>
  </w:style>
  <w:style w:type="paragraph" w:styleId="TOC2">
    <w:name w:val="toc 2"/>
    <w:basedOn w:val="Normal"/>
    <w:next w:val="Normal"/>
    <w:autoRedefine/>
    <w:uiPriority w:val="39"/>
    <w:unhideWhenUsed/>
    <w:rsid w:val="00A203A2"/>
    <w:pPr>
      <w:spacing w:after="100"/>
      <w:ind w:left="240"/>
    </w:pPr>
  </w:style>
  <w:style w:type="paragraph" w:styleId="TOC3">
    <w:name w:val="toc 3"/>
    <w:basedOn w:val="Normal"/>
    <w:next w:val="Normal"/>
    <w:autoRedefine/>
    <w:uiPriority w:val="39"/>
    <w:unhideWhenUsed/>
    <w:rsid w:val="00A203A2"/>
    <w:pPr>
      <w:spacing w:after="100"/>
      <w:ind w:left="480"/>
    </w:pPr>
  </w:style>
  <w:style w:type="character" w:styleId="Hyperlink">
    <w:name w:val="Hyperlink"/>
    <w:basedOn w:val="DefaultParagraphFont"/>
    <w:uiPriority w:val="99"/>
    <w:unhideWhenUsed/>
    <w:rsid w:val="00A203A2"/>
    <w:rPr>
      <w:color w:val="467886" w:themeColor="hyperlink"/>
      <w:u w:val="single"/>
    </w:rPr>
  </w:style>
  <w:style w:type="paragraph" w:customStyle="1" w:styleId="PageNumbers">
    <w:name w:val="Page Numbers"/>
    <w:basedOn w:val="Footer"/>
    <w:link w:val="PageNumbersChar"/>
    <w:rsid w:val="00CE2413"/>
    <w:pPr>
      <w:jc w:val="right"/>
    </w:pPr>
    <w:rPr>
      <w:noProof/>
      <w:sz w:val="20"/>
      <w:szCs w:val="20"/>
    </w:rPr>
  </w:style>
  <w:style w:type="character" w:customStyle="1" w:styleId="PageNumbersChar">
    <w:name w:val="Page Numbers Char"/>
    <w:basedOn w:val="FooterChar"/>
    <w:link w:val="PageNumbers"/>
    <w:rsid w:val="00CE2413"/>
    <w:rPr>
      <w:rFonts w:ascii="Arial" w:hAnsi="Arial" w:cs="Arial"/>
      <w:noProof/>
      <w:color w:val="015390"/>
      <w:sz w:val="20"/>
      <w:szCs w:val="20"/>
    </w:rPr>
  </w:style>
  <w:style w:type="paragraph" w:customStyle="1" w:styleId="Page">
    <w:name w:val="Page"/>
    <w:basedOn w:val="TOCHeading"/>
    <w:link w:val="PageChar"/>
    <w:rsid w:val="00CE2413"/>
    <w:pPr>
      <w:jc w:val="right"/>
    </w:pPr>
    <w:rPr>
      <w:sz w:val="20"/>
      <w:szCs w:val="20"/>
    </w:rPr>
  </w:style>
  <w:style w:type="character" w:customStyle="1" w:styleId="TOCHeadingChar">
    <w:name w:val="TOC Heading Char"/>
    <w:basedOn w:val="Heading1Char"/>
    <w:link w:val="TOCHeading"/>
    <w:uiPriority w:val="39"/>
    <w:rsid w:val="00CE2413"/>
    <w:rPr>
      <w:rFonts w:asciiTheme="majorHAnsi" w:eastAsiaTheme="majorEastAsia" w:hAnsiTheme="majorHAnsi" w:cstheme="majorBidi"/>
      <w:b w:val="0"/>
      <w:bCs w:val="0"/>
      <w:color w:val="003D6B" w:themeColor="accent1" w:themeShade="BF"/>
      <w:kern w:val="0"/>
      <w:sz w:val="32"/>
      <w:szCs w:val="32"/>
      <w14:ligatures w14:val="none"/>
    </w:rPr>
  </w:style>
  <w:style w:type="character" w:customStyle="1" w:styleId="PageChar">
    <w:name w:val="Page Char"/>
    <w:basedOn w:val="TOCHeadingChar"/>
    <w:link w:val="Page"/>
    <w:rsid w:val="00CE2413"/>
    <w:rPr>
      <w:rFonts w:asciiTheme="majorHAnsi" w:eastAsiaTheme="majorEastAsia" w:hAnsiTheme="majorHAnsi" w:cstheme="majorBidi"/>
      <w:b w:val="0"/>
      <w:bCs w:val="0"/>
      <w:color w:val="003D6B" w:themeColor="accent1" w:themeShade="BF"/>
      <w:kern w:val="0"/>
      <w:sz w:val="20"/>
      <w:szCs w:val="20"/>
      <w14:ligatures w14:val="none"/>
    </w:rPr>
  </w:style>
  <w:style w:type="paragraph" w:customStyle="1" w:styleId="Blablablah">
    <w:name w:val="Blablablah"/>
    <w:basedOn w:val="Caption"/>
    <w:link w:val="BlablablahChar"/>
    <w:rsid w:val="00CE2413"/>
  </w:style>
  <w:style w:type="character" w:customStyle="1" w:styleId="CaptionChar">
    <w:name w:val="Caption Char"/>
    <w:basedOn w:val="DefaultParagraphFont"/>
    <w:link w:val="Caption"/>
    <w:uiPriority w:val="35"/>
    <w:rsid w:val="00CE2413"/>
    <w:rPr>
      <w:rFonts w:ascii="Arial" w:hAnsi="Arial" w:cs="Arial"/>
      <w:i/>
      <w:iCs/>
      <w:color w:val="0E2841" w:themeColor="text2"/>
      <w:sz w:val="18"/>
      <w:szCs w:val="18"/>
    </w:rPr>
  </w:style>
  <w:style w:type="character" w:customStyle="1" w:styleId="BlablablahChar">
    <w:name w:val="Blablablah Char"/>
    <w:basedOn w:val="CaptionChar"/>
    <w:link w:val="Blablablah"/>
    <w:rsid w:val="00CE2413"/>
    <w:rPr>
      <w:rFonts w:ascii="Arial" w:hAnsi="Arial" w:cs="Arial"/>
      <w:i/>
      <w:iCs/>
      <w:color w:val="0E2841" w:themeColor="text2"/>
      <w:sz w:val="18"/>
      <w:szCs w:val="18"/>
    </w:rPr>
  </w:style>
  <w:style w:type="paragraph" w:styleId="Revision">
    <w:name w:val="Revision"/>
    <w:hidden/>
    <w:uiPriority w:val="99"/>
    <w:semiHidden/>
    <w:rsid w:val="00E56F1A"/>
    <w:pPr>
      <w:spacing w:after="0" w:line="240" w:lineRule="auto"/>
    </w:pPr>
    <w:rPr>
      <w:rFonts w:ascii="Arial" w:hAnsi="Arial" w:cs="Arial"/>
      <w:color w:val="015390"/>
    </w:rPr>
  </w:style>
  <w:style w:type="paragraph" w:styleId="NormalWeb">
    <w:name w:val="Normal (Web)"/>
    <w:basedOn w:val="Normal"/>
    <w:uiPriority w:val="99"/>
    <w:unhideWhenUsed/>
    <w:rsid w:val="00B70A23"/>
    <w:pPr>
      <w:spacing w:before="100" w:beforeAutospacing="1" w:after="100" w:afterAutospacing="1" w:line="240" w:lineRule="auto"/>
      <w:contextualSpacing w:val="0"/>
    </w:pPr>
    <w:rPr>
      <w:rFonts w:ascii="Times New Roman" w:eastAsia="Times New Roman" w:hAnsi="Times New Roman" w:cs="Times New Roman"/>
      <w:color w:val="auto"/>
      <w:kern w:val="0"/>
      <w14:ligatures w14:val="none"/>
    </w:rPr>
  </w:style>
  <w:style w:type="character" w:styleId="Strong">
    <w:name w:val="Strong"/>
    <w:basedOn w:val="DefaultParagraphFont"/>
    <w:uiPriority w:val="22"/>
    <w:qFormat/>
    <w:rsid w:val="00B70A23"/>
    <w:rPr>
      <w:b/>
      <w:bCs/>
    </w:rPr>
  </w:style>
  <w:style w:type="character" w:styleId="UnresolvedMention">
    <w:name w:val="Unresolved Mention"/>
    <w:basedOn w:val="DefaultParagraphFont"/>
    <w:uiPriority w:val="99"/>
    <w:semiHidden/>
    <w:unhideWhenUsed/>
    <w:rsid w:val="00AF7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stuttgen\Downloads\Fact%20Sheet_10.6.2025.dotx" TargetMode="External" /></Relationships>
</file>

<file path=word/theme/theme1.xml><?xml version="1.0" encoding="utf-8"?>
<a:theme xmlns:a="http://schemas.openxmlformats.org/drawingml/2006/main" name="Office Theme">
  <a:themeElements>
    <a:clrScheme name="CMS ePMO">
      <a:dk1>
        <a:sysClr val="windowText" lastClr="000000"/>
      </a:dk1>
      <a:lt1>
        <a:sysClr val="window" lastClr="FFFFFF"/>
      </a:lt1>
      <a:dk2>
        <a:srgbClr val="0E2841"/>
      </a:dk2>
      <a:lt2>
        <a:srgbClr val="E8E8E8"/>
      </a:lt2>
      <a:accent1>
        <a:srgbClr val="015390"/>
      </a:accent1>
      <a:accent2>
        <a:srgbClr val="F3CE3B"/>
      </a:accent2>
      <a:accent3>
        <a:srgbClr val="0F2B57"/>
      </a:accent3>
      <a:accent4>
        <a:srgbClr val="B5E2FA"/>
      </a:accent4>
      <a:accent5>
        <a:srgbClr val="009AD0"/>
      </a:accent5>
      <a:accent6>
        <a:srgbClr val="FA8334"/>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custClrLst>
    <a:custClr name="CMS Blue">
      <a:srgbClr val="015390"/>
    </a:custClr>
    <a:custClr name="CMS Yellow">
      <a:srgbClr val="F3CE3B"/>
    </a:custClr>
    <a:custClr name="Deep Navy">
      <a:srgbClr val="0F2B57"/>
    </a:custClr>
    <a:custClr name="Uranian Blue">
      <a:srgbClr val="B5E2FA"/>
    </a:custClr>
    <a:custClr name="CMS Bright Blue">
      <a:srgbClr val="009AD0"/>
    </a:custClr>
    <a:custClr name="Pumpkin">
      <a:srgbClr val="FA8334"/>
    </a:custClr>
    <a:custClr name="blank">
      <a:srgbClr val="FFFFFF"/>
    </a:custClr>
    <a:custClr name="blank">
      <a:srgbClr val="FFFFFF"/>
    </a:custClr>
    <a:custClr name="blank">
      <a:srgbClr val="FFFFFF"/>
    </a:custClr>
    <a:custClr name="blank">
      <a:srgbClr val="FFFFFF"/>
    </a:custClr>
    <a:custClr name="Stoplight Red">
      <a:srgbClr val="FB4D3D"/>
    </a:custClr>
    <a:custClr name="Stoplight Yellow">
      <a:srgbClr val="FDE75C"/>
    </a:custClr>
    <a:custClr name="Stoplight Green">
      <a:srgbClr val="4BA48E"/>
    </a:custClr>
    <a:custClr name="Darkest Gray">
      <a:srgbClr val="303030"/>
    </a:custClr>
    <a:custClr name="Gray">
      <a:srgbClr val="C9C9C9"/>
    </a:custClr>
    <a:custClr name="White Smoke">
      <a:srgbClr val="F2F2F2"/>
    </a:custClr>
    <a:custClr name="blank">
      <a:srgbClr val="FFFFFF"/>
    </a:custClr>
    <a:custClr name="blank">
      <a:srgbClr val="FFFFFF"/>
    </a:custClr>
    <a:custClr name="blank">
      <a:srgbClr val="FFFFFF"/>
    </a:custClr>
    <a:custClr name="blank">
      <a:srgbClr val="FFFFFF"/>
    </a:custClr>
    <a:custClr name="Indigo">
      <a:srgbClr val="330099"/>
    </a:custClr>
    <a:custClr name="Cornflower">
      <a:srgbClr val="5990EB"/>
    </a:custClr>
    <a:custClr name="Turquoise">
      <a:srgbClr val="57D5D0"/>
    </a:custClr>
    <a:custClr name="Green Apple">
      <a:srgbClr val="76C078"/>
    </a:custClr>
    <a:custClr name="blank">
      <a:srgbClr val="FFFFFF"/>
    </a:custClr>
    <a:custClr name="blank">
      <a:srgbClr val="FFFFFF"/>
    </a:custClr>
    <a:custClr name="blank">
      <a:srgbClr val="FFFFFF"/>
    </a:custClr>
    <a:custClr name="blank">
      <a:srgbClr val="FFFFFF"/>
    </a:custClr>
    <a:custClr name="blank">
      <a:srgbClr val="FFFFFF"/>
    </a:custClr>
    <a:custClr name="blank">
      <a:srgbClr val="FFFFFF"/>
    </a:custClr>
    <a:custClr name="Expand Access">
      <a:srgbClr val="D76C35"/>
    </a:custClr>
    <a:custClr name="Advance Equity">
      <a:srgbClr val="CF4F27"/>
    </a:custClr>
    <a:custClr name="Foster Excellence">
      <a:srgbClr val="941F2E"/>
    </a:custClr>
    <a:custClr name="Protect Programs">
      <a:srgbClr val="961D56"/>
    </a:custClr>
    <a:custClr name="Engage Partners">
      <a:srgbClr val="D6AA2A"/>
    </a:custClr>
    <a:custClr name="Drive Innovation">
      <a:srgbClr val="80AB40"/>
    </a:custClr>
    <a:custClr name="blank">
      <a:srgbClr val="FFFFFF"/>
    </a:custClr>
    <a:custClr name="blank">
      <a:srgbClr val="FFFFFF"/>
    </a:custClr>
    <a:custClr name="blank">
      <a:srgbClr val="FFFFFF"/>
    </a:custClr>
    <a:custClr name="blank">
      <a:srgbClr val="FFFFFF"/>
    </a:custClr>
  </a:custClr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5498722-5d8a-4889-ba5a-41c5dd673531" xsi:nil="true"/>
    <lcf76f155ced4ddcb4097134ff3c332f xmlns="fa6d4d45-7b3f-4e16-82ed-6a993f090c3f">
      <Terms xmlns="http://schemas.microsoft.com/office/infopath/2007/PartnerControls"/>
    </lcf76f155ced4ddcb4097134ff3c332f>
    <Clearance_x003f_ xmlns="fa6d4d45-7b3f-4e16-82ed-6a993f090c3f">false</Clearance_x003f_>
    <Clearance xmlns="fa6d4d45-7b3f-4e16-82ed-6a993f090c3f">false</Clear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98118BFD2E63499AB11128B3E6B07F" ma:contentTypeVersion="15" ma:contentTypeDescription="Create a new document." ma:contentTypeScope="" ma:versionID="9aaf31b68831fcae393da80daf63e808">
  <xsd:schema xmlns:xsd="http://www.w3.org/2001/XMLSchema" xmlns:xs="http://www.w3.org/2001/XMLSchema" xmlns:p="http://schemas.microsoft.com/office/2006/metadata/properties" xmlns:ns2="fa6d4d45-7b3f-4e16-82ed-6a993f090c3f" xmlns:ns3="35498722-5d8a-4889-ba5a-41c5dd673531" targetNamespace="http://schemas.microsoft.com/office/2006/metadata/properties" ma:root="true" ma:fieldsID="593a4f053bd2e29cb5db2c5164e2de29" ns2:_="" ns3:_="">
    <xsd:import namespace="fa6d4d45-7b3f-4e16-82ed-6a993f090c3f"/>
    <xsd:import namespace="35498722-5d8a-4889-ba5a-41c5dd6735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Clearance" minOccurs="0"/>
                <xsd:element ref="ns2:Clear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6d4d45-7b3f-4e16-82ed-6a993f090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Clearance" ma:index="21" nillable="true" ma:displayName="Clearance" ma:default="0" ma:format="Dropdown" ma:internalName="Clearance">
      <xsd:simpleType>
        <xsd:restriction base="dms:Boolean"/>
      </xsd:simpleType>
    </xsd:element>
    <xsd:element name="Clearance_x003f_" ma:index="22" nillable="true" ma:displayName="Clearance? " ma:default="0" ma:format="Dropdown" ma:internalName="Clearance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498722-5d8a-4889-ba5a-41c5dd67353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246619e-4d5f-460d-a87c-874b9d477b1e}" ma:internalName="TaxCatchAll" ma:showField="CatchAllData" ma:web="35498722-5d8a-4889-ba5a-41c5dd673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4788B0-55BD-4D7F-9A2B-CCEBAB8D4C4C}">
  <ds:schemaRefs>
    <ds:schemaRef ds:uri="http://schemas.openxmlformats.org/officeDocument/2006/bibliography"/>
  </ds:schemaRefs>
</ds:datastoreItem>
</file>

<file path=customXml/itemProps2.xml><?xml version="1.0" encoding="utf-8"?>
<ds:datastoreItem xmlns:ds="http://schemas.openxmlformats.org/officeDocument/2006/customXml" ds:itemID="{CDB44696-3D71-4271-AF88-7820ABE56E37}">
  <ds:schemaRefs>
    <ds:schemaRef ds:uri="http://schemas.microsoft.com/office/2006/metadata/properties"/>
    <ds:schemaRef ds:uri="http://schemas.microsoft.com/office/infopath/2007/PartnerControls"/>
    <ds:schemaRef ds:uri="35498722-5d8a-4889-ba5a-41c5dd673531"/>
    <ds:schemaRef ds:uri="fa6d4d45-7b3f-4e16-82ed-6a993f090c3f"/>
  </ds:schemaRefs>
</ds:datastoreItem>
</file>

<file path=customXml/itemProps3.xml><?xml version="1.0" encoding="utf-8"?>
<ds:datastoreItem xmlns:ds="http://schemas.openxmlformats.org/officeDocument/2006/customXml" ds:itemID="{74143D8C-E037-40D2-B0FA-A44723F35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6d4d45-7b3f-4e16-82ed-6a993f090c3f"/>
    <ds:schemaRef ds:uri="35498722-5d8a-4889-ba5a-41c5dd673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459D17-D5D2-4084-94E2-E2B5D4DE64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Fact Sheet_10.6.2025.dotx</Template>
  <TotalTime>0</TotalTime>
  <Pages>8</Pages>
  <Words>3309</Words>
  <Characters>18862</Characters>
  <Application>Microsoft Office Word</Application>
  <DocSecurity>0</DocSecurity>
  <Lines>157</Lines>
  <Paragraphs>44</Paragraphs>
  <ScaleCrop>false</ScaleCrop>
  <Company>KPMG</Company>
  <LinksUpToDate>false</LinksUpToDate>
  <CharactersWithSpaces>22127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Short description</dc:subject>
  <dc:creator>Stuttgen, Luke</dc:creator>
  <cp:lastModifiedBy>Amaya, Kerent</cp:lastModifiedBy>
  <cp:revision>2</cp:revision>
  <dcterms:created xsi:type="dcterms:W3CDTF">2026-08-12T14:53:00Z</dcterms:created>
  <dcterms:modified xsi:type="dcterms:W3CDTF">2026-08-12T14:53:00Z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0x010100A798118BFD2E63499AB11128B3E6B07F</vt:lpwstr>
  </property>
  <property fmtid="{D5CDD505-2E9C-101B-9397-08002B2CF9AE}" pid="3" name="docLang">
    <vt:lpwstr>en</vt:lpwstr>
  </property>
  <property fmtid="{D5CDD505-2E9C-101B-9397-08002B2CF9AE}" pid="4" name="MediaServiceImageTags">
    <vt:lpwstr/>
  </property>
  <property fmtid="{D5CDD505-2E9C-101B-9397-08002B2CF9AE}" pid="5" name="MSIP_Label_eb837eb8-e953-43eb-9707-9ad5d5727cc6_ActionId">
    <vt:lpwstr>d475a956-19c1-452b-916c-254b3b490d40</vt:lpwstr>
  </property>
  <property fmtid="{D5CDD505-2E9C-101B-9397-08002B2CF9AE}" pid="6" name="MSIP_Label_eb837eb8-e953-43eb-9707-9ad5d5727cc6_ContentBits">
    <vt:lpwstr>0</vt:lpwstr>
  </property>
  <property fmtid="{D5CDD505-2E9C-101B-9397-08002B2CF9AE}" pid="7" name="MSIP_Label_eb837eb8-e953-43eb-9707-9ad5d5727cc6_Enabled">
    <vt:lpwstr>true</vt:lpwstr>
  </property>
  <property fmtid="{D5CDD505-2E9C-101B-9397-08002B2CF9AE}" pid="8" name="MSIP_Label_eb837eb8-e953-43eb-9707-9ad5d5727cc6_Method">
    <vt:lpwstr>Privileged</vt:lpwstr>
  </property>
  <property fmtid="{D5CDD505-2E9C-101B-9397-08002B2CF9AE}" pid="9" name="MSIP_Label_eb837eb8-e953-43eb-9707-9ad5d5727cc6_Name">
    <vt:lpwstr>KPMG Federal Public</vt:lpwstr>
  </property>
  <property fmtid="{D5CDD505-2E9C-101B-9397-08002B2CF9AE}" pid="10" name="MSIP_Label_eb837eb8-e953-43eb-9707-9ad5d5727cc6_SetDate">
    <vt:lpwstr>2026-07-30T20:31:20Z</vt:lpwstr>
  </property>
  <property fmtid="{D5CDD505-2E9C-101B-9397-08002B2CF9AE}" pid="11" name="MSIP_Label_eb837eb8-e953-43eb-9707-9ad5d5727cc6_SiteId">
    <vt:lpwstr>dcf2f0a3-0abd-4b4c-9540-06e5ef31c7c6</vt:lpwstr>
  </property>
  <property fmtid="{D5CDD505-2E9C-101B-9397-08002B2CF9AE}" pid="12" name="MSIP_Label_eb837eb8-e953-43eb-9707-9ad5d5727cc6_Tag">
    <vt:lpwstr>10, 0, 1, 1</vt:lpwstr>
  </property>
</Properties>
</file>