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4463D" w:rsidRPr="00B4463D" w:rsidP="00B4463D" w14:paraId="214376C8" w14:textId="269A2E38">
      <w:pPr>
        <w:jc w:val="center"/>
        <w:rPr>
          <w:rFonts w:ascii="Times New Roman" w:hAnsi="Times New Roman"/>
          <w:b/>
          <w:bCs/>
        </w:rPr>
      </w:pPr>
      <w:r>
        <w:rPr>
          <w:rFonts w:ascii="Times New Roman" w:hAnsi="Times New Roman"/>
          <w:b/>
        </w:rPr>
        <w:t xml:space="preserve">Supporting Statement for Form </w:t>
      </w:r>
      <w:r w:rsidRPr="00B4463D">
        <w:rPr>
          <w:rFonts w:ascii="Times New Roman" w:hAnsi="Times New Roman"/>
          <w:b/>
          <w:bCs/>
        </w:rPr>
        <w:t>SSA-3385</w:t>
      </w:r>
    </w:p>
    <w:p w:rsidR="00B4463D" w:rsidP="00B4463D" w14:paraId="34308C88"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Report of Adult Functioning – Employer</w:t>
      </w:r>
    </w:p>
    <w:p w:rsidR="00B4463D" w:rsidP="00B4463D" w14:paraId="458C07E3"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20 CFR 404.1512 and 20 CFR 416.912</w:t>
      </w:r>
    </w:p>
    <w:p w:rsidR="00B4463D" w:rsidRPr="00BC7F42" w:rsidP="00B4463D" w14:paraId="28175812"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OMB No. 0960-0805</w:t>
      </w:r>
    </w:p>
    <w:p w:rsidR="00F664A6" w:rsidRPr="00BC7F42" w:rsidP="00A45D82" w14:paraId="2BBD7F4D" w14:textId="77777777">
      <w:pPr>
        <w:pStyle w:val="Header"/>
        <w:tabs>
          <w:tab w:val="clear" w:pos="4320"/>
          <w:tab w:val="clear" w:pos="8640"/>
        </w:tabs>
        <w:rPr>
          <w:rFonts w:ascii="Times New Roman" w:hAnsi="Times New Roman"/>
        </w:rPr>
      </w:pPr>
    </w:p>
    <w:p w:rsidR="00A45D82" w:rsidRPr="002321B0" w:rsidP="00A45D82" w14:paraId="1FC973DB"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0E6E6BF5" w14:textId="77777777">
      <w:pPr>
        <w:pStyle w:val="Header"/>
        <w:tabs>
          <w:tab w:val="clear" w:pos="4320"/>
          <w:tab w:val="clear" w:pos="8640"/>
        </w:tabs>
        <w:rPr>
          <w:rFonts w:ascii="Times New Roman" w:hAnsi="Times New Roman"/>
        </w:rPr>
      </w:pPr>
    </w:p>
    <w:p w:rsidR="00476028" w:rsidP="004C51D7" w14:paraId="3D304FD9"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8B510E" w:rsidRPr="008B510E" w:rsidP="008B510E" w14:paraId="2D44534B" w14:textId="44950524">
      <w:pPr>
        <w:ind w:left="720"/>
        <w:rPr>
          <w:rFonts w:ascii="Times New Roman" w:hAnsi="Times New Roman"/>
          <w:b/>
        </w:rPr>
      </w:pPr>
      <w:r>
        <w:rPr>
          <w:rFonts w:ascii="Times New Roman" w:hAnsi="Times New Roman"/>
        </w:rPr>
        <w:t>Under the authority provided in s</w:t>
      </w:r>
      <w:r w:rsidRPr="00BF2440">
        <w:rPr>
          <w:rFonts w:ascii="Times New Roman" w:hAnsi="Times New Roman"/>
        </w:rPr>
        <w:t>ections</w:t>
      </w:r>
      <w:r>
        <w:rPr>
          <w:rFonts w:ascii="Times New Roman" w:hAnsi="Times New Roman"/>
          <w:i/>
        </w:rPr>
        <w:t xml:space="preserve"> 205</w:t>
      </w:r>
      <w:r w:rsidRPr="00D644A8">
        <w:rPr>
          <w:rFonts w:ascii="Times New Roman" w:hAnsi="Times New Roman"/>
          <w:i/>
        </w:rPr>
        <w:t>(a)</w:t>
      </w:r>
      <w:r w:rsidRPr="00D644A8">
        <w:rPr>
          <w:rFonts w:ascii="Times New Roman" w:hAnsi="Times New Roman"/>
        </w:rPr>
        <w:t xml:space="preserve">, </w:t>
      </w:r>
      <w:r>
        <w:rPr>
          <w:rFonts w:ascii="Times New Roman" w:hAnsi="Times New Roman"/>
          <w:i/>
        </w:rPr>
        <w:t>223</w:t>
      </w:r>
      <w:r w:rsidRPr="00D644A8">
        <w:rPr>
          <w:rFonts w:ascii="Times New Roman" w:hAnsi="Times New Roman"/>
          <w:i/>
        </w:rPr>
        <w:t>(d)(5)(A</w:t>
      </w:r>
      <w:r w:rsidRPr="00D644A8">
        <w:rPr>
          <w:rFonts w:ascii="Times New Roman" w:hAnsi="Times New Roman"/>
        </w:rPr>
        <w:t xml:space="preserve">), </w:t>
      </w:r>
      <w:r w:rsidRPr="00D644A8">
        <w:rPr>
          <w:rFonts w:ascii="Times New Roman" w:hAnsi="Times New Roman"/>
          <w:i/>
        </w:rPr>
        <w:t>1631(d)(1)</w:t>
      </w:r>
      <w:r w:rsidRPr="00D644A8">
        <w:rPr>
          <w:rFonts w:ascii="Times New Roman" w:hAnsi="Times New Roman"/>
        </w:rPr>
        <w:t xml:space="preserve">, and </w:t>
      </w:r>
      <w:r w:rsidRPr="00D644A8">
        <w:rPr>
          <w:rFonts w:ascii="Times New Roman" w:hAnsi="Times New Roman"/>
          <w:i/>
        </w:rPr>
        <w:t>1631(e)(1)</w:t>
      </w:r>
      <w:r w:rsidRPr="00D644A8">
        <w:rPr>
          <w:rFonts w:ascii="Times New Roman" w:hAnsi="Times New Roman"/>
        </w:rPr>
        <w:t xml:space="preserve"> of the </w:t>
      </w:r>
      <w:r w:rsidRPr="00D644A8">
        <w:rPr>
          <w:rFonts w:ascii="Times New Roman" w:hAnsi="Times New Roman"/>
          <w:i/>
        </w:rPr>
        <w:t>Social Security Act (Act)</w:t>
      </w:r>
      <w:r>
        <w:rPr>
          <w:rFonts w:ascii="Times New Roman" w:hAnsi="Times New Roman"/>
          <w:iCs/>
        </w:rPr>
        <w:t xml:space="preserve">, the agency may collect information from each applicant for, or recipient of (hereinafter collectively referred to as “claimant”), </w:t>
      </w:r>
      <w:r>
        <w:rPr>
          <w:rFonts w:ascii="Times New Roman" w:hAnsi="Times New Roman"/>
        </w:rPr>
        <w:t>disability insurance benefits (DIB)</w:t>
      </w:r>
      <w:r w:rsidRPr="00D644A8">
        <w:rPr>
          <w:rFonts w:ascii="Times New Roman" w:hAnsi="Times New Roman"/>
        </w:rPr>
        <w:t xml:space="preserve"> </w:t>
      </w:r>
      <w:r>
        <w:rPr>
          <w:rFonts w:ascii="Times New Roman" w:hAnsi="Times New Roman"/>
        </w:rPr>
        <w:t xml:space="preserve">or Supplemental Security Income (SSI) payments.  We use this information as evidence to help us determine eligibility or continued eligibility for DIB or SSI.  </w:t>
      </w:r>
      <w:r w:rsidRPr="00D644A8">
        <w:rPr>
          <w:rFonts w:ascii="Times New Roman" w:hAnsi="Times New Roman"/>
        </w:rPr>
        <w:t xml:space="preserve">These sections of the </w:t>
      </w:r>
      <w:r w:rsidRPr="00D644A8">
        <w:rPr>
          <w:rFonts w:ascii="Times New Roman" w:hAnsi="Times New Roman"/>
          <w:i/>
        </w:rPr>
        <w:t xml:space="preserve">Act </w:t>
      </w:r>
      <w:r w:rsidRPr="00D644A8">
        <w:rPr>
          <w:rFonts w:ascii="Times New Roman" w:hAnsi="Times New Roman"/>
        </w:rPr>
        <w:t xml:space="preserve">grant </w:t>
      </w:r>
      <w:r>
        <w:rPr>
          <w:rFonts w:ascii="Times New Roman" w:hAnsi="Times New Roman"/>
        </w:rPr>
        <w:t>us</w:t>
      </w:r>
      <w:r w:rsidRPr="00D644A8">
        <w:rPr>
          <w:rFonts w:ascii="Times New Roman" w:hAnsi="Times New Roman"/>
        </w:rPr>
        <w:t xml:space="preserve"> the authority to establish procedures for collecting and verifying this evidence.</w:t>
      </w:r>
      <w:r>
        <w:rPr>
          <w:rFonts w:ascii="Times New Roman" w:hAnsi="Times New Roman"/>
        </w:rPr>
        <w:t xml:space="preserve">  Sections </w:t>
      </w:r>
      <w:r w:rsidRPr="00D644A8">
        <w:rPr>
          <w:rFonts w:ascii="Times New Roman" w:hAnsi="Times New Roman"/>
          <w:i/>
        </w:rPr>
        <w:t>20 CFR 404.1512</w:t>
      </w:r>
      <w:r w:rsidRPr="00D644A8">
        <w:rPr>
          <w:rFonts w:ascii="Times New Roman" w:hAnsi="Times New Roman"/>
        </w:rPr>
        <w:t xml:space="preserve"> and</w:t>
      </w:r>
      <w:r>
        <w:rPr>
          <w:rFonts w:ascii="Times New Roman" w:hAnsi="Times New Roman"/>
        </w:rPr>
        <w:t xml:space="preserve"> </w:t>
      </w:r>
      <w:r w:rsidRPr="00D644A8">
        <w:rPr>
          <w:rFonts w:ascii="Times New Roman" w:hAnsi="Times New Roman"/>
          <w:i/>
        </w:rPr>
        <w:t>20 CFR 416.912</w:t>
      </w:r>
      <w:r w:rsidRPr="00D644A8">
        <w:rPr>
          <w:rFonts w:ascii="Times New Roman" w:hAnsi="Times New Roman"/>
        </w:rPr>
        <w:t xml:space="preserve"> of the </w:t>
      </w:r>
      <w:r w:rsidRPr="00D460D7">
        <w:rPr>
          <w:rFonts w:ascii="Times New Roman" w:hAnsi="Times New Roman"/>
          <w:i/>
        </w:rPr>
        <w:t>Code of Federal Regulations</w:t>
      </w:r>
      <w:r>
        <w:rPr>
          <w:rFonts w:ascii="Times New Roman" w:hAnsi="Times New Roman"/>
          <w:i/>
        </w:rPr>
        <w:t xml:space="preserve"> </w:t>
      </w:r>
      <w:r w:rsidRPr="00D644A8">
        <w:rPr>
          <w:rFonts w:ascii="Times New Roman" w:hAnsi="Times New Roman"/>
        </w:rPr>
        <w:t>provide detailed requirements</w:t>
      </w:r>
      <w:r>
        <w:rPr>
          <w:rFonts w:ascii="Times New Roman" w:hAnsi="Times New Roman"/>
        </w:rPr>
        <w:t xml:space="preserve"> for</w:t>
      </w:r>
      <w:r w:rsidRPr="00D644A8">
        <w:rPr>
          <w:rFonts w:ascii="Times New Roman" w:hAnsi="Times New Roman"/>
        </w:rPr>
        <w:t xml:space="preserve"> the types of evidence </w:t>
      </w:r>
      <w:r>
        <w:rPr>
          <w:rFonts w:ascii="Times New Roman" w:hAnsi="Times New Roman"/>
        </w:rPr>
        <w:t xml:space="preserve">we request </w:t>
      </w:r>
      <w:r w:rsidRPr="00D644A8">
        <w:rPr>
          <w:rFonts w:ascii="Times New Roman" w:hAnsi="Times New Roman"/>
        </w:rPr>
        <w:t xml:space="preserve">claimants provide showing how their impairment(s) affects their ability to work (e.g., </w:t>
      </w:r>
      <w:r>
        <w:rPr>
          <w:rFonts w:ascii="Times New Roman" w:hAnsi="Times New Roman"/>
        </w:rPr>
        <w:t xml:space="preserve">medical, </w:t>
      </w:r>
      <w:r w:rsidRPr="00D644A8">
        <w:rPr>
          <w:rFonts w:ascii="Times New Roman" w:hAnsi="Times New Roman"/>
        </w:rPr>
        <w:t>work experience</w:t>
      </w:r>
      <w:r>
        <w:rPr>
          <w:rFonts w:ascii="Times New Roman" w:hAnsi="Times New Roman"/>
        </w:rPr>
        <w:t>,</w:t>
      </w:r>
      <w:r w:rsidRPr="00D644A8">
        <w:rPr>
          <w:rFonts w:ascii="Times New Roman" w:hAnsi="Times New Roman"/>
        </w:rPr>
        <w:t xml:space="preserve"> daily activities</w:t>
      </w:r>
      <w:r>
        <w:rPr>
          <w:rFonts w:ascii="Times New Roman" w:hAnsi="Times New Roman"/>
        </w:rPr>
        <w:t>,</w:t>
      </w:r>
      <w:r w:rsidRPr="00D644A8">
        <w:rPr>
          <w:rFonts w:ascii="Times New Roman" w:hAnsi="Times New Roman"/>
        </w:rPr>
        <w:t xml:space="preserve"> efforts to work</w:t>
      </w:r>
      <w:r>
        <w:rPr>
          <w:rFonts w:ascii="Times New Roman" w:hAnsi="Times New Roman"/>
        </w:rPr>
        <w:t>).  We use the SSA-3385, Report of Adult Functioning</w:t>
      </w:r>
      <w:r w:rsidR="008F4F15">
        <w:rPr>
          <w:rFonts w:ascii="Times New Roman" w:hAnsi="Times New Roman"/>
        </w:rPr>
        <w:t>-</w:t>
      </w:r>
      <w:r>
        <w:rPr>
          <w:rFonts w:ascii="Times New Roman" w:hAnsi="Times New Roman"/>
        </w:rPr>
        <w:t xml:space="preserve"> Employer, to collect information from a current or former employer regarding a claimant’s day-to-day functioning in a work setting.</w:t>
      </w:r>
    </w:p>
    <w:p w:rsidR="008D2CA2" w:rsidP="00E05981" w14:paraId="5E243627" w14:textId="77777777">
      <w:pPr>
        <w:ind w:left="1440"/>
        <w:rPr>
          <w:rFonts w:ascii="Times New Roman" w:hAnsi="Times New Roman"/>
        </w:rPr>
      </w:pPr>
    </w:p>
    <w:p w:rsidR="002E18CF" w:rsidRPr="00C5283B" w:rsidP="008C1254" w14:paraId="2E3E643D" w14:textId="77777777">
      <w:pPr>
        <w:numPr>
          <w:ilvl w:val="0"/>
          <w:numId w:val="2"/>
        </w:numPr>
        <w:rPr>
          <w:rFonts w:ascii="Times New Roman" w:hAnsi="Times New Roman"/>
        </w:rPr>
      </w:pPr>
      <w:r>
        <w:rPr>
          <w:rFonts w:ascii="Times New Roman" w:hAnsi="Times New Roman"/>
          <w:b/>
        </w:rPr>
        <w:t>Description of Collection</w:t>
      </w:r>
    </w:p>
    <w:p w:rsidR="008125DD" w:rsidRPr="008125DD" w:rsidP="008125DD" w14:paraId="4247EA21" w14:textId="72E15AC5">
      <w:pPr>
        <w:pStyle w:val="ListParagraph"/>
        <w:tabs>
          <w:tab w:val="left" w:pos="1440"/>
        </w:tabs>
        <w:rPr>
          <w:rFonts w:ascii="Times New Roman" w:hAnsi="Times New Roman"/>
        </w:rPr>
      </w:pPr>
      <w:r w:rsidRPr="008125DD">
        <w:rPr>
          <w:rFonts w:ascii="Times New Roman" w:hAnsi="Times New Roman"/>
        </w:rPr>
        <w:t>When SSA’s Disability Determination Service</w:t>
      </w:r>
      <w:r w:rsidR="00CE5B83">
        <w:rPr>
          <w:rFonts w:ascii="Times New Roman" w:hAnsi="Times New Roman"/>
        </w:rPr>
        <w:t xml:space="preserve"> (DDS)</w:t>
      </w:r>
      <w:r w:rsidRPr="008125DD">
        <w:rPr>
          <w:rFonts w:ascii="Times New Roman" w:hAnsi="Times New Roman"/>
        </w:rPr>
        <w:t xml:space="preserve"> adjudicative team determines that SSA needs additional information to process an applicant’s or claimant’s case because the claimant was not able to provide adequate information on their functioning in a particular work setting through SSA’s disability application process, we use Form SSA</w:t>
      </w:r>
      <w:r w:rsidR="007E09B9">
        <w:rPr>
          <w:rFonts w:ascii="Times New Roman" w:hAnsi="Times New Roman"/>
        </w:rPr>
        <w:noBreakHyphen/>
      </w:r>
      <w:r w:rsidRPr="008125DD">
        <w:rPr>
          <w:rFonts w:ascii="Times New Roman" w:hAnsi="Times New Roman"/>
        </w:rPr>
        <w:t xml:space="preserve">3385 to collect information from a claimant’s current or former employer on an as needed basis.  The DDSs use the SSA-3385 to collect information regarding the claimant’s ability to function in the job setting as evidence to help inform the disability eligibility for the claimant.  Primarily, the DDS only needs to send this form to employers when they need additional evidence regarding the claimant’s ability to function on the job, specifically in cases where there is a history of short-lived employment, cognitive impairments, or other issues which limit the information we previously received regarding work-related functioning.  </w:t>
      </w:r>
      <w:r w:rsidR="00CE5B83">
        <w:rPr>
          <w:rFonts w:ascii="Times New Roman" w:hAnsi="Times New Roman"/>
        </w:rPr>
        <w:t>SSA mails</w:t>
      </w:r>
      <w:r w:rsidRPr="008125DD">
        <w:rPr>
          <w:rFonts w:ascii="Times New Roman" w:hAnsi="Times New Roman"/>
        </w:rPr>
        <w:t xml:space="preserve"> the SSA-3385 with a pre-addressed and stamped envelope to a claimant’s direct supervisor, or another person who has direct knowledge of the claimant’s job performance</w:t>
      </w:r>
      <w:r w:rsidR="007E09B9">
        <w:rPr>
          <w:rFonts w:ascii="Times New Roman" w:hAnsi="Times New Roman"/>
        </w:rPr>
        <w:t>,</w:t>
      </w:r>
      <w:r w:rsidRPr="008125DD">
        <w:rPr>
          <w:rFonts w:ascii="Times New Roman" w:hAnsi="Times New Roman"/>
        </w:rPr>
        <w:t xml:space="preserve"> and ask</w:t>
      </w:r>
      <w:r w:rsidR="007E09B9">
        <w:rPr>
          <w:rFonts w:ascii="Times New Roman" w:hAnsi="Times New Roman"/>
        </w:rPr>
        <w:t>s</w:t>
      </w:r>
      <w:r w:rsidRPr="008125DD">
        <w:rPr>
          <w:rFonts w:ascii="Times New Roman" w:hAnsi="Times New Roman"/>
        </w:rPr>
        <w:t xml:space="preserve"> that individual to provide information about the claimant’s day-to-day functioning in a work setting.  </w:t>
      </w:r>
      <w:r w:rsidR="00595CA6">
        <w:rPr>
          <w:rFonts w:ascii="Times New Roman" w:hAnsi="Times New Roman"/>
        </w:rPr>
        <w:t xml:space="preserve">The SSA-3385 has the claimant’s name and a barcode.  </w:t>
      </w:r>
      <w:r w:rsidRPr="008125DD">
        <w:rPr>
          <w:rFonts w:ascii="Times New Roman" w:hAnsi="Times New Roman"/>
        </w:rPr>
        <w:t xml:space="preserve">The respondent completes Form SSA-3385 and sends it back to SSA in the enclosed envelope.  </w:t>
      </w:r>
    </w:p>
    <w:p w:rsidR="008125DD" w:rsidP="008B510E" w14:paraId="50DE35D2" w14:textId="77777777">
      <w:pPr>
        <w:ind w:left="720"/>
        <w:rPr>
          <w:rFonts w:ascii="Times New Roman" w:hAnsi="Times New Roman"/>
        </w:rPr>
      </w:pPr>
    </w:p>
    <w:p w:rsidR="008B510E" w:rsidRPr="008B510E" w:rsidP="008B510E" w14:paraId="344EB74F" w14:textId="76AA6C7B">
      <w:pPr>
        <w:ind w:left="720"/>
        <w:rPr>
          <w:rFonts w:ascii="Times New Roman" w:hAnsi="Times New Roman"/>
        </w:rPr>
      </w:pPr>
      <w:r w:rsidRPr="008B510E">
        <w:rPr>
          <w:rFonts w:ascii="Times New Roman" w:hAnsi="Times New Roman"/>
        </w:rPr>
        <w:t>Once SSA receives the SSA-3385</w:t>
      </w:r>
      <w:r w:rsidR="00595CA6">
        <w:rPr>
          <w:rFonts w:ascii="Times New Roman" w:hAnsi="Times New Roman"/>
        </w:rPr>
        <w:t xml:space="preserve"> which contains a barcode,</w:t>
      </w:r>
      <w:r w:rsidRPr="008B510E">
        <w:rPr>
          <w:rFonts w:ascii="Times New Roman" w:hAnsi="Times New Roman"/>
        </w:rPr>
        <w:t xml:space="preserve"> the field office scans the form into the claimant’s electronic folder.  Then the DDS adjudicative team uses this information to evaluate the claimant’s impairment</w:t>
      </w:r>
      <w:r w:rsidRPr="008B510E">
        <w:rPr>
          <w:rFonts w:ascii="Times New Roman" w:hAnsi="Times New Roman"/>
        </w:rPr>
        <w:noBreakHyphen/>
        <w:t xml:space="preserve">related functional limitations to determine eligibility or continued eligibility for SSDI or SSI.  </w:t>
      </w:r>
    </w:p>
    <w:p w:rsidR="008B510E" w:rsidRPr="008B510E" w:rsidP="008B510E" w14:paraId="4ADB14AF" w14:textId="77777777">
      <w:pPr>
        <w:ind w:left="720"/>
        <w:rPr>
          <w:rFonts w:ascii="Times New Roman" w:hAnsi="Times New Roman"/>
        </w:rPr>
      </w:pPr>
    </w:p>
    <w:p w:rsidR="00D904D5" w:rsidP="008B510E" w14:paraId="277009CF" w14:textId="7B05F28F">
      <w:pPr>
        <w:ind w:left="720"/>
        <w:rPr>
          <w:rFonts w:ascii="Times New Roman" w:hAnsi="Times New Roman"/>
        </w:rPr>
      </w:pPr>
      <w:r w:rsidRPr="008B510E">
        <w:rPr>
          <w:rFonts w:ascii="Times New Roman" w:hAnsi="Times New Roman"/>
        </w:rPr>
        <w:t>There are no identifiable psychological or learning burdens associated with this information collection</w:t>
      </w:r>
      <w:r>
        <w:rPr>
          <w:rFonts w:ascii="Times New Roman" w:hAnsi="Times New Roman"/>
        </w:rPr>
        <w:t xml:space="preserve">, because we are not asking the respondents to provide sensitive or personal information. </w:t>
      </w:r>
    </w:p>
    <w:p w:rsidR="00D904D5" w:rsidP="008B510E" w14:paraId="5D02DB5D" w14:textId="77777777">
      <w:pPr>
        <w:ind w:left="720"/>
        <w:rPr>
          <w:rFonts w:ascii="Times New Roman" w:hAnsi="Times New Roman"/>
        </w:rPr>
      </w:pPr>
    </w:p>
    <w:p w:rsidR="008B510E" w:rsidRPr="008B510E" w:rsidP="008B510E" w14:paraId="51B56640" w14:textId="1DFA694A">
      <w:pPr>
        <w:ind w:left="720"/>
        <w:rPr>
          <w:rFonts w:ascii="Times New Roman" w:hAnsi="Times New Roman"/>
        </w:rPr>
      </w:pPr>
      <w:r w:rsidRPr="008B510E">
        <w:rPr>
          <w:rFonts w:ascii="Times New Roman" w:hAnsi="Times New Roman"/>
        </w:rPr>
        <w:t xml:space="preserve">The respondents are current or former employers who </w:t>
      </w:r>
      <w:r w:rsidR="00D904D5">
        <w:rPr>
          <w:rFonts w:ascii="Times New Roman" w:hAnsi="Times New Roman"/>
        </w:rPr>
        <w:t xml:space="preserve">SSA contacts </w:t>
      </w:r>
      <w:r w:rsidRPr="008B510E">
        <w:rPr>
          <w:rFonts w:ascii="Times New Roman" w:hAnsi="Times New Roman"/>
        </w:rPr>
        <w:t xml:space="preserve">only when the adjudicative team decides </w:t>
      </w:r>
      <w:r w:rsidR="00D904D5">
        <w:rPr>
          <w:rFonts w:ascii="Times New Roman" w:hAnsi="Times New Roman"/>
        </w:rPr>
        <w:t xml:space="preserve">the agency needs </w:t>
      </w:r>
      <w:r w:rsidRPr="008B510E">
        <w:rPr>
          <w:rFonts w:ascii="Times New Roman" w:hAnsi="Times New Roman"/>
        </w:rPr>
        <w:t xml:space="preserve">additional information </w:t>
      </w:r>
      <w:r w:rsidR="00D904D5">
        <w:rPr>
          <w:rFonts w:ascii="Times New Roman" w:hAnsi="Times New Roman"/>
        </w:rPr>
        <w:t>and the employer may be a good source for the information.</w:t>
      </w:r>
      <w:r w:rsidRPr="008B510E">
        <w:rPr>
          <w:rFonts w:ascii="Times New Roman" w:hAnsi="Times New Roman"/>
        </w:rPr>
        <w:t xml:space="preserve">  </w:t>
      </w:r>
    </w:p>
    <w:p w:rsidR="008125DD" w:rsidRPr="008B510E" w:rsidP="008B510E" w14:paraId="1CF0FB59" w14:textId="77777777">
      <w:pPr>
        <w:ind w:left="720"/>
        <w:rPr>
          <w:rFonts w:ascii="Times New Roman" w:hAnsi="Times New Roman"/>
        </w:rPr>
      </w:pPr>
    </w:p>
    <w:p w:rsidR="0036696D" w:rsidRPr="008C1254" w:rsidP="009A522B" w14:paraId="0C82C080"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595CA6" w:rsidP="008B510E" w14:paraId="5C7A3BD9" w14:textId="5856E486">
      <w:pPr>
        <w:ind w:left="720"/>
        <w:rPr>
          <w:rFonts w:ascii="Times New Roman" w:hAnsi="Times New Roman"/>
        </w:rPr>
      </w:pPr>
      <w:bookmarkStart w:id="0" w:name="_Hlk101939919"/>
      <w:r>
        <w:rPr>
          <w:rFonts w:ascii="Times New Roman" w:hAnsi="Times New Roman"/>
        </w:rPr>
        <w:t>SSA mails</w:t>
      </w:r>
      <w:r w:rsidRPr="008125DD">
        <w:rPr>
          <w:rFonts w:ascii="Times New Roman" w:hAnsi="Times New Roman"/>
        </w:rPr>
        <w:t xml:space="preserve"> the SSA-3385 with a pre-addressed and stamped envelope to a claimant’s direct supervisor, or another person who has direct knowledge of the claimant’s job performance and ask</w:t>
      </w:r>
      <w:r>
        <w:rPr>
          <w:rFonts w:ascii="Times New Roman" w:hAnsi="Times New Roman"/>
        </w:rPr>
        <w:t>s</w:t>
      </w:r>
      <w:r w:rsidRPr="008125DD">
        <w:rPr>
          <w:rFonts w:ascii="Times New Roman" w:hAnsi="Times New Roman"/>
        </w:rPr>
        <w:t xml:space="preserve"> that individual to provide information about the claimant’s day</w:t>
      </w:r>
      <w:r>
        <w:rPr>
          <w:rFonts w:ascii="Times New Roman" w:hAnsi="Times New Roman"/>
        </w:rPr>
        <w:noBreakHyphen/>
      </w:r>
      <w:r w:rsidRPr="008125DD">
        <w:rPr>
          <w:rFonts w:ascii="Times New Roman" w:hAnsi="Times New Roman"/>
        </w:rPr>
        <w:t>to</w:t>
      </w:r>
      <w:r>
        <w:rPr>
          <w:rFonts w:ascii="Times New Roman" w:hAnsi="Times New Roman"/>
        </w:rPr>
        <w:noBreakHyphen/>
      </w:r>
      <w:r w:rsidRPr="008125DD">
        <w:rPr>
          <w:rFonts w:ascii="Times New Roman" w:hAnsi="Times New Roman"/>
        </w:rPr>
        <w:t>day functioning in a work setting.</w:t>
      </w:r>
      <w:r>
        <w:rPr>
          <w:rFonts w:ascii="Times New Roman" w:hAnsi="Times New Roman"/>
        </w:rPr>
        <w:t xml:space="preserve">  The SSA-3385 includes the claimant’s name and a barcode.  SSA uses the barcode to scan the form into the </w:t>
      </w:r>
      <w:r>
        <w:rPr>
          <w:rFonts w:ascii="Times New Roman" w:hAnsi="Times New Roman"/>
        </w:rPr>
        <w:t>claimant;s</w:t>
      </w:r>
      <w:r>
        <w:rPr>
          <w:rFonts w:ascii="Times New Roman" w:hAnsi="Times New Roman"/>
        </w:rPr>
        <w:t xml:space="preserve"> electronic folder.  </w:t>
      </w:r>
    </w:p>
    <w:bookmarkEnd w:id="0"/>
    <w:p w:rsidR="00595CA6" w:rsidP="00595CA6" w14:paraId="48D100CC" w14:textId="77777777">
      <w:pPr>
        <w:ind w:left="720"/>
        <w:rPr>
          <w:rFonts w:ascii="Times New Roman" w:hAnsi="Times New Roman"/>
        </w:rPr>
      </w:pPr>
    </w:p>
    <w:p w:rsidR="00595CA6" w:rsidP="00595CA6" w14:paraId="220F8D0D" w14:textId="42916815">
      <w:pPr>
        <w:ind w:left="720"/>
        <w:rPr>
          <w:rFonts w:ascii="Times New Roman" w:hAnsi="Times New Roman"/>
        </w:rPr>
      </w:pPr>
      <w:r>
        <w:rPr>
          <w:rFonts w:ascii="Times New Roman" w:hAnsi="Times New Roman"/>
        </w:rPr>
        <w:t xml:space="preserve">SSA is unable to create an electronic version of this information collection at this time, as we send this agency-initiated application to respondents with pre-filled information.  We also include a bar code which allows us to scan the completed form into the electronic folder once we receive it from the respondent.  Currently, we do not have any means to pre-fill information and send the individualized forms to the respondents electronically, as that would require us to build a new system, and we do not have the resources and manpower to do that at this time.  In addition, we cannot send these via email, as the pre-filled information contains personal identifying information (PII) of the respondents, and email is a non-secured means of transferring PII.  In addition, as we send this form with pre-filled information, we are also unable at this time to allow for electronic submission of the form (for the same reasons listed above).  We will reassess our ability to create an electronic version of this collection if and when technological advances are created that would allow for us to make this collection available via the Internet </w:t>
      </w:r>
      <w:r w:rsidRPr="00D24718">
        <w:rPr>
          <w:rFonts w:ascii="Times New Roman" w:hAnsi="Times New Roman"/>
          <w:color w:val="000000"/>
        </w:rPr>
        <w:t>in a fully secure way</w:t>
      </w:r>
      <w:r>
        <w:rPr>
          <w:rFonts w:ascii="Times New Roman" w:hAnsi="Times New Roman"/>
        </w:rPr>
        <w:t>.</w:t>
      </w:r>
    </w:p>
    <w:p w:rsidR="00BE7F7D" w:rsidRPr="003C7764" w:rsidP="001B6BCD" w14:paraId="4D6D3048" w14:textId="77777777">
      <w:pPr>
        <w:rPr>
          <w:rFonts w:ascii="Times New Roman" w:hAnsi="Times New Roman"/>
        </w:rPr>
      </w:pPr>
    </w:p>
    <w:p w:rsidR="000C1D18" w:rsidRPr="008C1254" w:rsidP="008C1254" w14:paraId="70E2223B"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BD31E7" w:rsidRPr="00601C8D" w:rsidP="00BD31E7" w14:paraId="34C6C965" w14:textId="4C3917E3">
      <w:pPr>
        <w:ind w:left="720"/>
        <w:rPr>
          <w:rFonts w:ascii="Times New Roman" w:hAnsi="Times New Roman"/>
        </w:rPr>
      </w:pPr>
      <w:r w:rsidRPr="00601C8D">
        <w:rPr>
          <w:rFonts w:ascii="Times New Roman" w:hAnsi="Times New Roman"/>
        </w:rPr>
        <w:t>The nature of the information we collect</w:t>
      </w:r>
      <w:r>
        <w:rPr>
          <w:rFonts w:ascii="Times New Roman" w:hAnsi="Times New Roman"/>
        </w:rPr>
        <w:t xml:space="preserve"> </w:t>
      </w:r>
      <w:r w:rsidRPr="00601C8D">
        <w:rPr>
          <w:rFonts w:ascii="Times New Roman" w:hAnsi="Times New Roman"/>
        </w:rPr>
        <w:t xml:space="preserve">and the </w:t>
      </w:r>
      <w:r>
        <w:rPr>
          <w:rFonts w:ascii="Times New Roman" w:hAnsi="Times New Roman"/>
        </w:rPr>
        <w:t>manner in which</w:t>
      </w:r>
      <w:r w:rsidRPr="00601C8D">
        <w:rPr>
          <w:rFonts w:ascii="Times New Roman" w:hAnsi="Times New Roman"/>
        </w:rPr>
        <w:t xml:space="preserve"> we</w:t>
      </w:r>
      <w:r>
        <w:rPr>
          <w:rFonts w:ascii="Times New Roman" w:hAnsi="Times New Roman"/>
        </w:rPr>
        <w:t xml:space="preserve"> </w:t>
      </w:r>
      <w:r w:rsidRPr="00601C8D">
        <w:rPr>
          <w:rFonts w:ascii="Times New Roman" w:hAnsi="Times New Roman"/>
        </w:rPr>
        <w:t>collect it preclude</w:t>
      </w:r>
      <w:r>
        <w:rPr>
          <w:rFonts w:ascii="Times New Roman" w:hAnsi="Times New Roman"/>
        </w:rPr>
        <w:t>s</w:t>
      </w:r>
      <w:r w:rsidRPr="00601C8D">
        <w:rPr>
          <w:rFonts w:ascii="Times New Roman" w:hAnsi="Times New Roman"/>
        </w:rPr>
        <w:t xml:space="preserve"> duplication.  SSA does not use another collection instrument to obtain similar data.  </w:t>
      </w:r>
    </w:p>
    <w:p w:rsidR="005041A1" w:rsidP="002E1132" w14:paraId="1E9D1A51" w14:textId="77777777">
      <w:pPr>
        <w:ind w:left="1440"/>
        <w:rPr>
          <w:rFonts w:ascii="Times New Roman" w:hAnsi="Times New Roman"/>
          <w:snapToGrid/>
        </w:rPr>
      </w:pPr>
    </w:p>
    <w:p w:rsidR="00077E0E" w:rsidRPr="002E1132" w:rsidP="002E1132" w14:paraId="0C075E1C"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11B212FE"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778F644D" w14:textId="77777777">
      <w:pPr>
        <w:ind w:left="720"/>
        <w:rPr>
          <w:rFonts w:ascii="Times New Roman" w:hAnsi="Times New Roman"/>
        </w:rPr>
      </w:pPr>
    </w:p>
    <w:p w:rsidR="00C92126" w:rsidRPr="009A522B" w:rsidP="009A522B" w14:paraId="5307C97E"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BD31E7" w:rsidP="00BD31E7" w14:paraId="300A3D39" w14:textId="5A6AF356">
      <w:pPr>
        <w:ind w:left="720"/>
        <w:rPr>
          <w:rFonts w:ascii="Times New Roman" w:hAnsi="Times New Roman"/>
        </w:rPr>
      </w:pPr>
      <w:r>
        <w:rPr>
          <w:rFonts w:ascii="Times New Roman" w:hAnsi="Times New Roman"/>
        </w:rPr>
        <w:t xml:space="preserve">If we did not use the SSA-3385, we would be unable to complete our evaluation of the claimant and may not fulfill our mandate to make payments to those who are disabled.  Because we collect this information only on an as-needed basis, we cannot collect it less frequently.  There are no technical or legal obstacles to burden reduction.  </w:t>
      </w:r>
    </w:p>
    <w:p w:rsidR="001B6BCD" w:rsidRPr="001B6BCD" w:rsidP="001B6BCD" w14:paraId="6CC9D9C9" w14:textId="13DB7A5E">
      <w:pPr>
        <w:ind w:left="720"/>
        <w:rPr>
          <w:rFonts w:ascii="Times New Roman" w:hAnsi="Times New Roman"/>
        </w:rPr>
      </w:pPr>
    </w:p>
    <w:p w:rsidR="009A522B" w:rsidP="009A522B" w14:paraId="35FEAC8F"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062EAA8B"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FD549D" w:rsidRPr="00494B6E" w:rsidP="00494B6E" w14:paraId="121D0353"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494B6E" w:rsidP="00913122" w14:paraId="7E154A36" w14:textId="4A313181">
      <w:pPr>
        <w:pStyle w:val="ListParagraph"/>
        <w:rPr>
          <w:rFonts w:ascii="Times New Roman" w:hAnsi="Times New Roman"/>
          <w:iCs/>
          <w:lang w:eastAsia="ar-SA"/>
        </w:rPr>
      </w:pPr>
      <w:r w:rsidRPr="00494B6E">
        <w:rPr>
          <w:rFonts w:ascii="Times New Roman" w:hAnsi="Times New Roman"/>
          <w:lang w:eastAsia="ar-SA"/>
        </w:rPr>
        <w:t xml:space="preserve">The 60-day advance Federal Register Notice published on </w:t>
      </w:r>
      <w:r w:rsidR="00B40DB2">
        <w:rPr>
          <w:rFonts w:ascii="Times New Roman" w:hAnsi="Times New Roman"/>
          <w:lang w:eastAsia="ar-SA"/>
        </w:rPr>
        <w:t>June 26, 2026</w:t>
      </w:r>
      <w:r w:rsidRPr="00494B6E">
        <w:rPr>
          <w:rFonts w:ascii="Times New Roman" w:hAnsi="Times New Roman"/>
          <w:lang w:eastAsia="ar-SA"/>
        </w:rPr>
        <w:t>, at 91 FR </w:t>
      </w:r>
      <w:r w:rsidR="00B40DB2">
        <w:rPr>
          <w:rFonts w:ascii="Times New Roman" w:hAnsi="Times New Roman"/>
          <w:lang w:eastAsia="ar-SA"/>
        </w:rPr>
        <w:t>38753</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r w:rsidR="001241AC">
        <w:rPr>
          <w:rFonts w:ascii="Times New Roman" w:hAnsi="Times New Roman"/>
          <w:lang w:eastAsia="ar-SA"/>
        </w:rPr>
        <w:t>August 27, 2026</w:t>
      </w:r>
      <w:r w:rsidRPr="00913122">
        <w:rPr>
          <w:rFonts w:ascii="Times New Roman" w:hAnsi="Times New Roman"/>
        </w:rPr>
        <w:t>, at 91 FR</w:t>
      </w:r>
      <w:r w:rsidR="001241AC">
        <w:rPr>
          <w:rFonts w:ascii="Times New Roman" w:hAnsi="Times New Roman"/>
        </w:rPr>
        <w:t xml:space="preserve"> 55418</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494B6E" w:rsidP="00BD31E7" w14:paraId="6F1F12A9" w14:textId="3F71E04F">
      <w:pPr>
        <w:pStyle w:val="ListParagraph"/>
        <w:rPr>
          <w:rFonts w:ascii="Times New Roman" w:hAnsi="Times New Roman"/>
          <w:b/>
        </w:rPr>
      </w:pPr>
      <w:r>
        <w:rPr>
          <w:rFonts w:ascii="Times New Roman" w:hAnsi="Times New Roman"/>
          <w:iCs/>
          <w:lang w:eastAsia="ar-SA"/>
        </w:rPr>
        <w:t xml:space="preserve"> </w:t>
      </w:r>
    </w:p>
    <w:p w:rsidR="00640A26" w:rsidP="004C51D7" w14:paraId="161BC3D3"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423434D1"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BD31E7" w:rsidRPr="00BC7F42" w:rsidP="00A45D82" w14:paraId="5B73C07E" w14:textId="77777777">
      <w:pPr>
        <w:rPr>
          <w:rFonts w:ascii="Times New Roman" w:hAnsi="Times New Roman"/>
        </w:rPr>
      </w:pPr>
    </w:p>
    <w:p w:rsidR="00795BAB" w:rsidP="004C51D7" w14:paraId="5AADBBBA"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5607B0E0"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00196735" w14:textId="77777777">
      <w:pPr>
        <w:ind w:left="720"/>
        <w:rPr>
          <w:rFonts w:ascii="Times New Roman" w:hAnsi="Times New Roman"/>
        </w:rPr>
      </w:pPr>
    </w:p>
    <w:p w:rsidR="00D0011E" w:rsidP="004C51D7" w14:paraId="699909F5"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2F1FF491"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77F629C0"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39ACAB1A"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302CE421"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tbl>
      <w:tblPr>
        <w:tblStyle w:val="TableGrid1"/>
        <w:tblpPr w:leftFromText="180" w:rightFromText="180" w:vertAnchor="text" w:horzAnchor="margin" w:tblpY="147"/>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345"/>
        <w:gridCol w:w="1350"/>
        <w:gridCol w:w="1260"/>
        <w:gridCol w:w="1440"/>
        <w:gridCol w:w="1980"/>
      </w:tblGrid>
      <w:tr w14:paraId="246EFEB5" w14:textId="77777777" w:rsidTr="00B8164A">
        <w:tblPrEx>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BD31E7" w:rsidRPr="00494B6E" w:rsidP="00BD31E7" w14:paraId="27F3693E" w14:textId="77777777">
            <w:pPr>
              <w:rPr>
                <w:rFonts w:ascii="Times New Roman" w:hAnsi="Times New Roman"/>
                <w:b/>
              </w:rPr>
            </w:pPr>
            <w:bookmarkStart w:id="1" w:name="_Hlk131061898"/>
            <w:r w:rsidRPr="00494B6E">
              <w:rPr>
                <w:rFonts w:ascii="Times New Roman" w:hAnsi="Times New Roman"/>
                <w:b/>
              </w:rPr>
              <w:t>Method</w:t>
            </w:r>
          </w:p>
          <w:p w:rsidR="00BD31E7" w:rsidRPr="00494B6E" w:rsidP="00BD31E7" w14:paraId="4019417F"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BD31E7" w:rsidRPr="00494B6E" w:rsidP="00BD31E7" w14:paraId="23F2740A" w14:textId="77777777">
            <w:pPr>
              <w:rPr>
                <w:rFonts w:ascii="Times New Roman" w:hAnsi="Times New Roman"/>
                <w:b/>
              </w:rPr>
            </w:pPr>
            <w:r w:rsidRPr="00494B6E">
              <w:rPr>
                <w:rFonts w:ascii="Times New Roman" w:hAnsi="Times New Roman"/>
                <w:b/>
              </w:rPr>
              <w:t xml:space="preserve">Number </w:t>
            </w:r>
          </w:p>
          <w:p w:rsidR="00BD31E7" w:rsidRPr="00494B6E" w:rsidP="00BD31E7" w14:paraId="275A6160" w14:textId="77777777">
            <w:pPr>
              <w:widowControl/>
              <w:rPr>
                <w:rFonts w:ascii="Times New Roman" w:hAnsi="Times New Roman"/>
                <w:b/>
                <w:snapToGrid/>
              </w:rPr>
            </w:pPr>
            <w:r w:rsidRPr="00494B6E">
              <w:rPr>
                <w:rFonts w:ascii="Times New Roman" w:hAnsi="Times New Roman"/>
                <w:b/>
              </w:rPr>
              <w:t>of Respondents</w:t>
            </w:r>
          </w:p>
        </w:tc>
        <w:tc>
          <w:tcPr>
            <w:tcW w:w="1345" w:type="dxa"/>
          </w:tcPr>
          <w:p w:rsidR="00BD31E7" w:rsidRPr="00494B6E" w:rsidP="00BD31E7" w14:paraId="51566D20" w14:textId="77777777">
            <w:pPr>
              <w:rPr>
                <w:rFonts w:ascii="Times New Roman" w:hAnsi="Times New Roman"/>
                <w:b/>
              </w:rPr>
            </w:pPr>
            <w:r w:rsidRPr="00494B6E">
              <w:rPr>
                <w:rFonts w:ascii="Times New Roman" w:hAnsi="Times New Roman"/>
                <w:b/>
              </w:rPr>
              <w:t>Frequency</w:t>
            </w:r>
          </w:p>
          <w:p w:rsidR="00BD31E7" w:rsidRPr="00494B6E" w:rsidP="00BD31E7" w14:paraId="7BA548E0" w14:textId="77777777">
            <w:pPr>
              <w:rPr>
                <w:rFonts w:ascii="Times New Roman" w:hAnsi="Times New Roman"/>
                <w:b/>
              </w:rPr>
            </w:pPr>
            <w:r w:rsidRPr="00494B6E">
              <w:rPr>
                <w:rFonts w:ascii="Times New Roman" w:hAnsi="Times New Roman"/>
                <w:b/>
              </w:rPr>
              <w:t xml:space="preserve">of </w:t>
            </w:r>
          </w:p>
          <w:p w:rsidR="00BD31E7" w:rsidRPr="00494B6E" w:rsidP="00BD31E7" w14:paraId="0EE9BAEE" w14:textId="77777777">
            <w:pPr>
              <w:widowControl/>
              <w:rPr>
                <w:rFonts w:ascii="Times New Roman" w:hAnsi="Times New Roman"/>
                <w:b/>
                <w:snapToGrid/>
              </w:rPr>
            </w:pPr>
            <w:r w:rsidRPr="00494B6E">
              <w:rPr>
                <w:rFonts w:ascii="Times New Roman" w:hAnsi="Times New Roman"/>
                <w:b/>
              </w:rPr>
              <w:t>Response</w:t>
            </w:r>
          </w:p>
        </w:tc>
        <w:tc>
          <w:tcPr>
            <w:tcW w:w="1350" w:type="dxa"/>
          </w:tcPr>
          <w:p w:rsidR="00BD31E7" w:rsidRPr="00494B6E" w:rsidP="00BD31E7" w14:paraId="37B4F22F"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260" w:type="dxa"/>
          </w:tcPr>
          <w:p w:rsidR="00BD31E7" w:rsidRPr="00494B6E" w:rsidP="00BD31E7" w14:paraId="33BBD7FB"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BD31E7" w:rsidRPr="00494B6E" w:rsidP="00BD31E7" w14:paraId="48598908"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980" w:type="dxa"/>
          </w:tcPr>
          <w:p w:rsidR="00BD31E7" w:rsidRPr="00494B6E" w:rsidP="00BD31E7" w14:paraId="2DEAD15F" w14:textId="4BCD054D">
            <w:pPr>
              <w:widowControl/>
              <w:rPr>
                <w:rFonts w:ascii="Times New Roman" w:hAnsi="Times New Roman"/>
                <w:b/>
                <w:snapToGrid/>
              </w:rPr>
            </w:pPr>
            <w:r w:rsidRPr="00494B6E">
              <w:rPr>
                <w:rFonts w:ascii="Times New Roman" w:hAnsi="Times New Roman"/>
                <w:b/>
                <w:bCs/>
              </w:rPr>
              <w:t>Total Annual Opportunity Cost (dollars) **</w:t>
            </w:r>
          </w:p>
        </w:tc>
      </w:tr>
      <w:tr w14:paraId="2B4E918B" w14:textId="77777777" w:rsidTr="00B8164A">
        <w:tblPrEx>
          <w:tblW w:w="10525" w:type="dxa"/>
          <w:tblLayout w:type="fixed"/>
          <w:tblLook w:val="04A0"/>
        </w:tblPrEx>
        <w:tc>
          <w:tcPr>
            <w:tcW w:w="1620" w:type="dxa"/>
          </w:tcPr>
          <w:p w:rsidR="00BD31E7" w:rsidRPr="00494B6E" w:rsidP="00BD31E7" w14:paraId="512E2D62" w14:textId="59948648">
            <w:pPr>
              <w:widowControl/>
              <w:spacing w:after="240"/>
              <w:rPr>
                <w:rFonts w:ascii="Times New Roman" w:hAnsi="Times New Roman"/>
                <w:snapToGrid/>
              </w:rPr>
            </w:pPr>
            <w:r w:rsidRPr="00643E8C">
              <w:rPr>
                <w:rFonts w:ascii="Times New Roman" w:hAnsi="Times New Roman"/>
              </w:rPr>
              <w:t>SSA-3385</w:t>
            </w:r>
          </w:p>
        </w:tc>
        <w:tc>
          <w:tcPr>
            <w:tcW w:w="1530" w:type="dxa"/>
          </w:tcPr>
          <w:p w:rsidR="00BD31E7" w:rsidRPr="00494B6E" w:rsidP="00BD31E7" w14:paraId="738FFB50" w14:textId="77777777">
            <w:pPr>
              <w:widowControl/>
              <w:spacing w:after="240"/>
              <w:jc w:val="right"/>
              <w:rPr>
                <w:rFonts w:ascii="Times New Roman" w:hAnsi="Times New Roman"/>
                <w:snapToGrid/>
              </w:rPr>
            </w:pPr>
            <w:r>
              <w:rPr>
                <w:rFonts w:ascii="Times New Roman" w:hAnsi="Times New Roman"/>
              </w:rPr>
              <w:t>2,604</w:t>
            </w:r>
          </w:p>
        </w:tc>
        <w:tc>
          <w:tcPr>
            <w:tcW w:w="1345" w:type="dxa"/>
          </w:tcPr>
          <w:p w:rsidR="00BD31E7" w:rsidRPr="00494B6E" w:rsidP="00BD31E7" w14:paraId="75A92FC9" w14:textId="77777777">
            <w:pPr>
              <w:widowControl/>
              <w:spacing w:after="240"/>
              <w:jc w:val="right"/>
              <w:rPr>
                <w:rFonts w:ascii="Times New Roman" w:hAnsi="Times New Roman"/>
                <w:snapToGrid/>
              </w:rPr>
            </w:pPr>
            <w:r w:rsidRPr="00643E8C">
              <w:rPr>
                <w:rFonts w:ascii="Times New Roman" w:hAnsi="Times New Roman"/>
              </w:rPr>
              <w:t>1</w:t>
            </w:r>
          </w:p>
        </w:tc>
        <w:tc>
          <w:tcPr>
            <w:tcW w:w="1350" w:type="dxa"/>
          </w:tcPr>
          <w:p w:rsidR="00BD31E7" w:rsidRPr="00494B6E" w:rsidP="00BD31E7" w14:paraId="769B1872" w14:textId="77777777">
            <w:pPr>
              <w:widowControl/>
              <w:spacing w:after="240"/>
              <w:jc w:val="right"/>
              <w:rPr>
                <w:rFonts w:ascii="Times New Roman" w:hAnsi="Times New Roman"/>
                <w:snapToGrid/>
              </w:rPr>
            </w:pPr>
            <w:r w:rsidRPr="00643E8C">
              <w:rPr>
                <w:rFonts w:ascii="Times New Roman" w:hAnsi="Times New Roman"/>
              </w:rPr>
              <w:t>20</w:t>
            </w:r>
          </w:p>
        </w:tc>
        <w:tc>
          <w:tcPr>
            <w:tcW w:w="1260" w:type="dxa"/>
          </w:tcPr>
          <w:p w:rsidR="00BD31E7" w:rsidRPr="00494B6E" w:rsidP="00BD31E7" w14:paraId="3705B2F1" w14:textId="77777777">
            <w:pPr>
              <w:widowControl/>
              <w:spacing w:after="240"/>
              <w:jc w:val="right"/>
              <w:rPr>
                <w:rFonts w:ascii="Times New Roman" w:hAnsi="Times New Roman"/>
                <w:snapToGrid/>
              </w:rPr>
            </w:pPr>
            <w:r>
              <w:rPr>
                <w:rFonts w:ascii="Times New Roman" w:hAnsi="Times New Roman"/>
              </w:rPr>
              <w:t>868</w:t>
            </w:r>
          </w:p>
        </w:tc>
        <w:tc>
          <w:tcPr>
            <w:tcW w:w="1440" w:type="dxa"/>
          </w:tcPr>
          <w:p w:rsidR="00BD31E7" w:rsidRPr="00494B6E" w:rsidP="00BD31E7" w14:paraId="70AEA62F" w14:textId="13512F7F">
            <w:pPr>
              <w:widowControl/>
              <w:spacing w:after="240"/>
              <w:jc w:val="right"/>
              <w:rPr>
                <w:rFonts w:ascii="Times New Roman" w:hAnsi="Times New Roman"/>
                <w:snapToGrid/>
              </w:rPr>
            </w:pPr>
            <w:r w:rsidRPr="00643E8C">
              <w:rPr>
                <w:rFonts w:ascii="Times New Roman" w:eastAsia="Calibri" w:hAnsi="Times New Roman"/>
                <w:snapToGrid/>
              </w:rPr>
              <w:t>$</w:t>
            </w:r>
            <w:r>
              <w:rPr>
                <w:rFonts w:ascii="Times New Roman" w:eastAsia="Calibri" w:hAnsi="Times New Roman"/>
                <w:snapToGrid/>
              </w:rPr>
              <w:t>33.54</w:t>
            </w:r>
            <w:r w:rsidR="00B8164A">
              <w:rPr>
                <w:rFonts w:ascii="Times New Roman" w:eastAsia="Calibri" w:hAnsi="Times New Roman"/>
                <w:snapToGrid/>
              </w:rPr>
              <w:t>*</w:t>
            </w:r>
          </w:p>
        </w:tc>
        <w:tc>
          <w:tcPr>
            <w:tcW w:w="1980" w:type="dxa"/>
          </w:tcPr>
          <w:p w:rsidR="00BD31E7" w:rsidRPr="00494B6E" w:rsidP="00BD31E7" w14:paraId="772A42B8" w14:textId="1C7DDBAE">
            <w:pPr>
              <w:widowControl/>
              <w:spacing w:after="240"/>
              <w:jc w:val="right"/>
              <w:rPr>
                <w:rFonts w:ascii="Times New Roman" w:hAnsi="Times New Roman"/>
                <w:snapToGrid/>
              </w:rPr>
            </w:pPr>
            <w:r>
              <w:rPr>
                <w:rFonts w:ascii="Times New Roman" w:hAnsi="Times New Roman"/>
              </w:rPr>
              <w:t>$29,113**</w:t>
            </w:r>
          </w:p>
        </w:tc>
      </w:tr>
    </w:tbl>
    <w:bookmarkEnd w:id="1"/>
    <w:p w:rsidR="00BD31E7" w:rsidRPr="00BD31E7" w:rsidP="00B8164A" w14:paraId="0EE033FB" w14:textId="6E6C13F1">
      <w:pPr>
        <w:ind w:left="720"/>
        <w:jc w:val="both"/>
        <w:rPr>
          <w:rFonts w:ascii="Times New Roman" w:hAnsi="Times New Roman"/>
          <w:lang w:eastAsia="ar-SA"/>
        </w:rPr>
      </w:pPr>
      <w:r w:rsidRPr="00494B6E">
        <w:rPr>
          <w:rFonts w:ascii="Times New Roman" w:eastAsia="SimSun" w:hAnsi="Times New Roman"/>
          <w:snapToGrid/>
          <w:lang w:eastAsia="zh-CN"/>
        </w:rPr>
        <w:t>*</w:t>
      </w:r>
      <w:r w:rsidRPr="00BD31E7">
        <w:rPr>
          <w:rFonts w:ascii="Times New Roman" w:hAnsi="Times New Roman"/>
        </w:rPr>
        <w:t xml:space="preserve"> We based this figure on the average U.S. worker’s hourly wages, as reported by Bureau of Labor Statistics data (</w:t>
      </w:r>
      <w:r>
        <w:fldChar w:fldCharType="begin"/>
      </w:r>
      <w:r w:rsidRPr="00BD31E7">
        <w:rPr>
          <w:rStyle w:val="Hyperlink"/>
          <w:rFonts w:ascii="Times New Roman" w:hAnsi="Times New Roman"/>
        </w:rPr>
        <w:instrText xml:space="preserve"> HYPERLINK "https://data.bls.gov/oes/" \l "/industry/000000" </w:instrText>
      </w:r>
      <w:r>
        <w:fldChar w:fldCharType="separate"/>
      </w:r>
      <w:r w:rsidRPr="00BD31E7">
        <w:rPr>
          <w:rStyle w:val="Hyperlink"/>
          <w:rFonts w:ascii="Times New Roman" w:hAnsi="Times New Roman"/>
        </w:rPr>
        <w:t>Occupational Employment and Wage Statistics</w:t>
      </w:r>
      <w:r>
        <w:fldChar w:fldCharType="end"/>
      </w:r>
      <w:r w:rsidRPr="00BD31E7">
        <w:rPr>
          <w:rFonts w:ascii="Times New Roman" w:hAnsi="Times New Roman"/>
        </w:rPr>
        <w:t>)</w:t>
      </w:r>
      <w:r w:rsidRPr="00BD31E7">
        <w:rPr>
          <w:rStyle w:val="Hyperlink"/>
          <w:rFonts w:ascii="Times New Roman" w:hAnsi="Times New Roman"/>
        </w:rPr>
        <w:t xml:space="preserve"> </w:t>
      </w:r>
    </w:p>
    <w:p w:rsidR="008F4F15" w:rsidRPr="008F4F15" w:rsidP="008F4F15" w14:paraId="503F886B" w14:textId="77777777">
      <w:pPr>
        <w:tabs>
          <w:tab w:val="left" w:pos="0"/>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x-none"/>
        </w:rPr>
      </w:pPr>
    </w:p>
    <w:p w:rsidR="008F4F15" w:rsidRPr="008F4F15" w:rsidP="008F4F15" w14:paraId="5A1CA1A0" w14:textId="1C8321B8">
      <w:pPr>
        <w:tabs>
          <w:tab w:val="left" w:pos="0"/>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rPr>
      </w:pPr>
      <w:r w:rsidRPr="008F4F15">
        <w:rPr>
          <w:rFonts w:ascii="Times New Roman" w:hAnsi="Times New Roman"/>
          <w:lang w:val="x-none"/>
        </w:rPr>
        <w:t xml:space="preserve">** </w:t>
      </w:r>
      <w:r w:rsidRPr="008F4F15">
        <w:rPr>
          <w:rFonts w:ascii="Times New Roman" w:hAnsi="Times New Roman"/>
        </w:rPr>
        <w:t xml:space="preserve">This figure does not represent actual costs that SSA is imposing on individuals; rather, these are theoretical opportunity costs for the additional time respondents will spend to complete the information collection.  </w:t>
      </w:r>
      <w:r w:rsidRPr="008F4F15">
        <w:rPr>
          <w:rFonts w:ascii="Times New Roman" w:hAnsi="Times New Roman"/>
          <w:b/>
          <w:u w:val="single"/>
        </w:rPr>
        <w:t>There is no actual charge to respondents to complete the information collection</w:t>
      </w:r>
      <w:r w:rsidRPr="008F4F15">
        <w:rPr>
          <w:rFonts w:ascii="Times New Roman" w:hAnsi="Times New Roman"/>
          <w:b/>
          <w:bCs/>
        </w:rPr>
        <w:t>.</w:t>
      </w:r>
    </w:p>
    <w:p w:rsidR="00F352B5" w:rsidP="004C51D7" w14:paraId="44E4BD3A" w14:textId="77777777">
      <w:pPr>
        <w:widowControl/>
        <w:ind w:left="720"/>
        <w:rPr>
          <w:rFonts w:ascii="Times New Roman" w:hAnsi="Times New Roman"/>
        </w:rPr>
      </w:pPr>
    </w:p>
    <w:p w:rsidR="00F352B5" w:rsidRPr="0013294F" w:rsidP="00F352B5" w14:paraId="59D74005" w14:textId="36E4027F">
      <w:pPr>
        <w:ind w:left="720"/>
        <w:rPr>
          <w:rFonts w:ascii="Times New Roman" w:hAnsi="Times New Roman"/>
        </w:rPr>
      </w:pPr>
      <w:r w:rsidRPr="0013294F">
        <w:rPr>
          <w:rFonts w:ascii="Times New Roman" w:hAnsi="Times New Roman"/>
        </w:rPr>
        <w:t>We did not include travel time as per our current management information</w:t>
      </w:r>
      <w:r w:rsidR="00DD5F29">
        <w:rPr>
          <w:rFonts w:ascii="Times New Roman" w:hAnsi="Times New Roman"/>
        </w:rPr>
        <w:t xml:space="preserve"> (MI)</w:t>
      </w:r>
      <w:r w:rsidRPr="0013294F">
        <w:rPr>
          <w:rFonts w:ascii="Times New Roman" w:hAnsi="Times New Roman"/>
        </w:rPr>
        <w:t xml:space="preserve"> data, respondents who complete the paper forms return them to us via mail only</w:t>
      </w:r>
      <w:r>
        <w:rPr>
          <w:rFonts w:ascii="Times New Roman" w:hAnsi="Times New Roman"/>
        </w:rPr>
        <w:t>.  S</w:t>
      </w:r>
      <w:r w:rsidRPr="0013294F">
        <w:rPr>
          <w:rFonts w:ascii="Times New Roman" w:hAnsi="Times New Roman"/>
        </w:rPr>
        <w:t xml:space="preserve">hould this change in the future, we will include the language and chart for travel time to a field office. </w:t>
      </w:r>
    </w:p>
    <w:p w:rsidR="00D30324" w:rsidP="00F352B5" w14:paraId="50347163" w14:textId="77777777">
      <w:pPr>
        <w:ind w:left="1440"/>
        <w:rPr>
          <w:rFonts w:ascii="Times New Roman" w:hAnsi="Times New Roman"/>
          <w:i/>
          <w:iCs/>
        </w:rPr>
      </w:pPr>
    </w:p>
    <w:p w:rsidR="00F352B5" w:rsidRPr="00D30324" w:rsidP="00D30324" w14:paraId="1F389C77" w14:textId="01495531">
      <w:pPr>
        <w:ind w:left="720"/>
        <w:rPr>
          <w:rFonts w:ascii="Times New Roman" w:eastAsia="SimSun" w:hAnsi="Times New Roman"/>
          <w:snapToGrid/>
          <w:lang w:eastAsia="zh-CN"/>
        </w:rPr>
      </w:pPr>
      <w:r w:rsidRPr="00D30324">
        <w:rPr>
          <w:rFonts w:ascii="Times New Roman" w:hAnsi="Times New Roman"/>
          <w:b/>
          <w:bCs/>
        </w:rPr>
        <w:t>Note:</w:t>
      </w:r>
      <w:r w:rsidRPr="00D30324">
        <w:rPr>
          <w:rFonts w:ascii="Times New Roman" w:hAnsi="Times New Roman"/>
        </w:rPr>
        <w:t xml:space="preserve">  We do not have any recorded learning costs for this information collection, as </w:t>
      </w:r>
      <w:r w:rsidR="00DD5F29">
        <w:rPr>
          <w:rFonts w:ascii="Times New Roman" w:hAnsi="Times New Roman"/>
        </w:rPr>
        <w:t>we included the burden estimate for reading the instructions for completing the form in our overall burden of 20 minutes shown in the chart above.  We have no other MI data indicating a need for further learning costs for this information collection</w:t>
      </w:r>
      <w:r w:rsidRPr="00D30324">
        <w:rPr>
          <w:rFonts w:ascii="Times New Roman" w:hAnsi="Times New Roman"/>
        </w:rPr>
        <w:t xml:space="preserve">.  </w:t>
      </w:r>
    </w:p>
    <w:p w:rsidR="00CE7616" w:rsidRPr="0055112B" w:rsidP="000F0069" w14:paraId="0BF6972A" w14:textId="37AB936F">
      <w:pPr>
        <w:ind w:left="720"/>
        <w:jc w:val="both"/>
        <w:rPr>
          <w:rFonts w:ascii="Times New Roman" w:hAnsi="Times New Roman"/>
          <w:i/>
        </w:rPr>
      </w:pPr>
      <w:r w:rsidRPr="00CE7616">
        <w:rPr>
          <w:rFonts w:ascii="Times New Roman" w:hAnsi="Times New Roman"/>
          <w:noProof/>
        </w:rPr>
        <w:t xml:space="preserve">We base our burden estimates on current </w:t>
      </w:r>
      <w:r w:rsidR="00DD5F29">
        <w:rPr>
          <w:rFonts w:ascii="Times New Roman" w:hAnsi="Times New Roman"/>
          <w:noProof/>
        </w:rPr>
        <w:t>MI</w:t>
      </w:r>
      <w:r w:rsidRPr="00CE7616">
        <w:rPr>
          <w:rFonts w:ascii="Times New Roman" w:hAnsi="Times New Roman"/>
          <w:noProof/>
        </w:rPr>
        <w:t xml:space="preserve"> data, which includes data from years of conducting this information collection.  Per our management information data, we believe that </w:t>
      </w:r>
      <w:r w:rsidR="00D30324">
        <w:rPr>
          <w:rFonts w:ascii="Times New Roman" w:hAnsi="Times New Roman"/>
          <w:b/>
          <w:bCs/>
          <w:noProof/>
        </w:rPr>
        <w:t>20</w:t>
      </w:r>
      <w:r w:rsidRPr="00CE7616">
        <w:rPr>
          <w:rFonts w:ascii="Times New Roman" w:hAnsi="Times New Roman"/>
          <w:noProof/>
        </w:rPr>
        <w:t xml:space="preserve"> minutes </w:t>
      </w:r>
      <w:r w:rsidRPr="00EB17A8" w:rsidR="00EB17A8">
        <w:rPr>
          <w:rFonts w:ascii="Times New Roman" w:hAnsi="Times New Roman"/>
          <w:noProof/>
        </w:rPr>
        <w:t xml:space="preserve">accurately shows the average burden per response for </w:t>
      </w:r>
      <w:r w:rsidRPr="00EB17A8" w:rsidR="00EB17A8">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EB17A8">
        <w:rPr>
          <w:rFonts w:ascii="Times New Roman" w:hAnsi="Times New Roman"/>
          <w:noProof/>
        </w:rPr>
        <w:t>.</w:t>
      </w:r>
      <w:r w:rsidRPr="00CE7616">
        <w:rPr>
          <w:rFonts w:ascii="Times New Roman" w:hAnsi="Times New Roman"/>
          <w:noProof/>
        </w:rPr>
        <w:t xml:space="preserve">  Based on our current management information data, the current burden information we provided is accurate</w:t>
      </w:r>
      <w:r w:rsidRPr="00CE7616">
        <w:rPr>
          <w:rFonts w:ascii="Times New Roman" w:hAnsi="Times New Roman"/>
        </w:rPr>
        <w:t xml:space="preserve">.  The total burden for this ICR is </w:t>
      </w:r>
      <w:r w:rsidR="00D30324">
        <w:rPr>
          <w:rFonts w:ascii="Times New Roman" w:hAnsi="Times New Roman"/>
          <w:b/>
          <w:bCs/>
        </w:rPr>
        <w:t>868</w:t>
      </w:r>
      <w:r w:rsidR="00676B05">
        <w:rPr>
          <w:rFonts w:ascii="Times New Roman" w:hAnsi="Times New Roman"/>
          <w:b/>
          <w:bCs/>
        </w:rPr>
        <w:t xml:space="preserve"> </w:t>
      </w:r>
      <w:r w:rsidRPr="00CE7616">
        <w:rPr>
          <w:rFonts w:ascii="Times New Roman" w:hAnsi="Times New Roman"/>
        </w:rPr>
        <w:t>burden hours (reflecting SSA management information data), which results in an associated theoretical (not actual) opportunity cost financial burden of</w:t>
      </w:r>
      <w:r w:rsidR="001A065D">
        <w:rPr>
          <w:rFonts w:ascii="Times New Roman" w:hAnsi="Times New Roman"/>
          <w:b/>
        </w:rPr>
        <w:t xml:space="preserve"> </w:t>
      </w:r>
      <w:r w:rsidRPr="008B5690" w:rsidR="001A065D">
        <w:rPr>
          <w:rFonts w:ascii="Times New Roman" w:hAnsi="Times New Roman"/>
          <w:b/>
          <w:snapToGrid/>
          <w:sz w:val="22"/>
          <w:szCs w:val="22"/>
        </w:rPr>
        <w:t>$</w:t>
      </w:r>
      <w:r w:rsidR="00D30324">
        <w:rPr>
          <w:rFonts w:ascii="Times New Roman" w:hAnsi="Times New Roman"/>
          <w:b/>
          <w:snapToGrid/>
        </w:rPr>
        <w:t>29,113</w:t>
      </w:r>
      <w:r w:rsidRPr="00CE7616" w:rsidR="00332FC5">
        <w:rPr>
          <w:rFonts w:ascii="Times New Roman" w:hAnsi="Times New Roman"/>
        </w:rPr>
        <w:t>.</w:t>
      </w:r>
      <w:r w:rsidR="00332FC5">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r w:rsidRPr="00D30324" w:rsidR="00D30324">
        <w:rPr>
          <w:rFonts w:ascii="Times New Roman" w:hAnsi="Times New Roman"/>
        </w:rPr>
        <w:t xml:space="preserve"> </w:t>
      </w:r>
      <w:r w:rsidR="00D30324">
        <w:rPr>
          <w:rFonts w:ascii="Times New Roman" w:hAnsi="Times New Roman"/>
        </w:rPr>
        <w:t xml:space="preserve"> </w:t>
      </w:r>
    </w:p>
    <w:p w:rsidR="0050197F" w:rsidRPr="00E27674" w:rsidP="00E27674" w14:paraId="0E11EEF1" w14:textId="77777777">
      <w:pPr>
        <w:rPr>
          <w:rFonts w:ascii="Times New Roman" w:hAnsi="Times New Roman"/>
        </w:rPr>
      </w:pPr>
    </w:p>
    <w:p w:rsidR="00A45D82" w:rsidRPr="00BC7F42" w:rsidP="004C51D7" w14:paraId="61084E5E"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16B35C8B"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79F205A7" w14:textId="77777777">
      <w:pPr>
        <w:rPr>
          <w:rFonts w:ascii="Times New Roman" w:hAnsi="Times New Roman"/>
        </w:rPr>
      </w:pPr>
    </w:p>
    <w:p w:rsidR="004C51D7" w:rsidP="004C51D7" w14:paraId="54CFCA9B"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429C8EB9" w14:textId="61E54323">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00D0661F">
        <w:rPr>
          <w:rFonts w:ascii="Times New Roman" w:hAnsi="Times New Roman" w:eastAsiaTheme="minorHAnsi"/>
          <w:b/>
          <w:bCs/>
          <w:color w:val="000000"/>
        </w:rPr>
        <w:t>3,691</w:t>
      </w:r>
      <w:r w:rsidRPr="004C51D7">
        <w:rPr>
          <w:rFonts w:ascii="Times New Roman" w:hAnsi="Times New Roman"/>
          <w:color w:val="000000"/>
        </w:rPr>
        <w:t>.  This estimate accounts for costs from the following areas:</w:t>
      </w:r>
    </w:p>
    <w:p w:rsidR="005E4BC5" w:rsidP="005E4BC5" w14:paraId="0B1C3710"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25D2F780" w14:textId="77777777" w:rsidTr="004C51D7">
        <w:tblPrEx>
          <w:tblW w:w="8820" w:type="dxa"/>
          <w:tblInd w:w="715" w:type="dxa"/>
          <w:tblLook w:val="04A0"/>
        </w:tblPrEx>
        <w:tc>
          <w:tcPr>
            <w:tcW w:w="3060" w:type="dxa"/>
          </w:tcPr>
          <w:p w:rsidR="005E4BC5" w:rsidRPr="005E4BC5" w:rsidP="005E4BC5" w14:paraId="54790AD9"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42A1FCDA"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5B6DFEC0"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326A913E" w14:textId="77777777" w:rsidTr="004C51D7">
        <w:tblPrEx>
          <w:tblW w:w="8820" w:type="dxa"/>
          <w:tblInd w:w="715" w:type="dxa"/>
          <w:tblLook w:val="04A0"/>
        </w:tblPrEx>
        <w:tc>
          <w:tcPr>
            <w:tcW w:w="3060" w:type="dxa"/>
          </w:tcPr>
          <w:p w:rsidR="00D0661F" w:rsidRPr="005E4BC5" w:rsidP="00D0661F" w14:paraId="296DA49F"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D0661F" w:rsidRPr="005E4BC5" w:rsidP="00D0661F" w14:paraId="6E51274C"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D0661F" w:rsidRPr="005E4BC5" w:rsidP="00D0661F" w14:paraId="3A5D9003" w14:textId="45A4F764">
            <w:pPr>
              <w:widowControl/>
              <w:jc w:val="right"/>
              <w:rPr>
                <w:rFonts w:ascii="Times New Roman" w:hAnsi="Times New Roman" w:eastAsiaTheme="minorHAnsi"/>
                <w:color w:val="000000"/>
              </w:rPr>
            </w:pPr>
            <w:r>
              <w:rPr>
                <w:rFonts w:ascii="Times New Roman" w:hAnsi="Times New Roman"/>
                <w:color w:val="000000"/>
              </w:rPr>
              <w:t>$271</w:t>
            </w:r>
          </w:p>
        </w:tc>
      </w:tr>
      <w:tr w14:paraId="093EF171" w14:textId="77777777" w:rsidTr="004C51D7">
        <w:tblPrEx>
          <w:tblW w:w="8820" w:type="dxa"/>
          <w:tblInd w:w="715" w:type="dxa"/>
          <w:tblLook w:val="04A0"/>
        </w:tblPrEx>
        <w:tc>
          <w:tcPr>
            <w:tcW w:w="3060" w:type="dxa"/>
          </w:tcPr>
          <w:p w:rsidR="00D0661F" w:rsidRPr="005E4BC5" w:rsidP="00D0661F" w14:paraId="3D52BC4F"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Shipping, and Material Costs for the Form</w:t>
            </w:r>
          </w:p>
        </w:tc>
        <w:tc>
          <w:tcPr>
            <w:tcW w:w="2970" w:type="dxa"/>
          </w:tcPr>
          <w:p w:rsidR="00D0661F" w:rsidRPr="005E4BC5" w:rsidP="00D0661F" w14:paraId="2A0EF2CD"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D0661F" w:rsidRPr="005E4BC5" w:rsidP="00D0661F" w14:paraId="1A855C9F" w14:textId="0C2FA486">
            <w:pPr>
              <w:widowControl/>
              <w:jc w:val="right"/>
              <w:rPr>
                <w:rFonts w:ascii="Times New Roman" w:hAnsi="Times New Roman" w:eastAsiaTheme="minorHAnsi"/>
                <w:color w:val="000000"/>
              </w:rPr>
            </w:pPr>
            <w:r>
              <w:rPr>
                <w:rFonts w:ascii="Times New Roman" w:hAnsi="Times New Roman"/>
                <w:color w:val="000000"/>
              </w:rPr>
              <w:t>$</w:t>
            </w:r>
            <w:r w:rsidR="002207FA">
              <w:rPr>
                <w:rFonts w:ascii="Times New Roman" w:hAnsi="Times New Roman"/>
                <w:color w:val="000000"/>
              </w:rPr>
              <w:t>3,600</w:t>
            </w:r>
            <w:r>
              <w:rPr>
                <w:rFonts w:ascii="Times New Roman" w:hAnsi="Times New Roman"/>
                <w:color w:val="000000"/>
              </w:rPr>
              <w:t>*</w:t>
            </w:r>
          </w:p>
        </w:tc>
      </w:tr>
      <w:tr w14:paraId="1FA23DA5" w14:textId="77777777" w:rsidTr="004C51D7">
        <w:tblPrEx>
          <w:tblW w:w="8820" w:type="dxa"/>
          <w:tblInd w:w="715" w:type="dxa"/>
          <w:tblLook w:val="04A0"/>
        </w:tblPrEx>
        <w:tc>
          <w:tcPr>
            <w:tcW w:w="3060" w:type="dxa"/>
          </w:tcPr>
          <w:p w:rsidR="00D0661F" w:rsidRPr="005E4BC5" w:rsidP="00D0661F" w14:paraId="4EC13FEF"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D0661F" w:rsidRPr="005E4BC5" w:rsidP="00D0661F" w14:paraId="66BEA364"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D0661F" w:rsidRPr="005E4BC5" w:rsidP="00D0661F" w14:paraId="3A8F1EED" w14:textId="66DAA576">
            <w:pPr>
              <w:widowControl/>
              <w:jc w:val="right"/>
              <w:rPr>
                <w:rFonts w:ascii="Times New Roman" w:hAnsi="Times New Roman" w:eastAsiaTheme="minorHAnsi"/>
                <w:color w:val="000000"/>
              </w:rPr>
            </w:pPr>
            <w:r>
              <w:rPr>
                <w:rFonts w:ascii="Times New Roman" w:hAnsi="Times New Roman"/>
                <w:color w:val="000000"/>
              </w:rPr>
              <w:t>$</w:t>
            </w:r>
            <w:r w:rsidR="00D8373F">
              <w:rPr>
                <w:rFonts w:ascii="Times New Roman" w:hAnsi="Times New Roman"/>
                <w:color w:val="000000"/>
              </w:rPr>
              <w:t>71,516</w:t>
            </w:r>
          </w:p>
        </w:tc>
      </w:tr>
      <w:tr w14:paraId="065CAAA5" w14:textId="77777777" w:rsidTr="004C51D7">
        <w:tblPrEx>
          <w:tblW w:w="8820" w:type="dxa"/>
          <w:tblInd w:w="715" w:type="dxa"/>
          <w:tblLook w:val="04A0"/>
        </w:tblPrEx>
        <w:tc>
          <w:tcPr>
            <w:tcW w:w="3060" w:type="dxa"/>
          </w:tcPr>
          <w:p w:rsidR="00D0661F" w:rsidRPr="005E4BC5" w:rsidP="00D0661F" w14:paraId="2E23AAB9"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D0661F" w:rsidRPr="005E4BC5" w:rsidP="00D0661F" w14:paraId="2959557F"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D0661F" w:rsidRPr="005E4BC5" w:rsidP="00D0661F" w14:paraId="6331BE41" w14:textId="505CE7BA">
            <w:pPr>
              <w:widowControl/>
              <w:jc w:val="right"/>
              <w:rPr>
                <w:rFonts w:ascii="Times New Roman" w:hAnsi="Times New Roman" w:eastAsiaTheme="minorHAnsi"/>
                <w:color w:val="000000"/>
              </w:rPr>
            </w:pPr>
            <w:r>
              <w:rPr>
                <w:rFonts w:ascii="Times New Roman" w:hAnsi="Times New Roman"/>
                <w:color w:val="000000"/>
              </w:rPr>
              <w:t>$0*</w:t>
            </w:r>
          </w:p>
        </w:tc>
      </w:tr>
      <w:tr w14:paraId="6C5E9758" w14:textId="77777777" w:rsidTr="004C51D7">
        <w:tblPrEx>
          <w:tblW w:w="8820" w:type="dxa"/>
          <w:tblInd w:w="715" w:type="dxa"/>
          <w:tblLook w:val="04A0"/>
        </w:tblPrEx>
        <w:tc>
          <w:tcPr>
            <w:tcW w:w="3060" w:type="dxa"/>
          </w:tcPr>
          <w:p w:rsidR="00D0661F" w:rsidRPr="005E4BC5" w:rsidP="00D0661F" w14:paraId="2C0B260D"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D0661F" w:rsidRPr="005E4BC5" w:rsidP="00D0661F" w14:paraId="42BF9DB5"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D0661F" w:rsidRPr="005E4BC5" w:rsidP="00D0661F" w14:paraId="4C12128D" w14:textId="0B3394D5">
            <w:pPr>
              <w:pStyle w:val="ListParagraph"/>
              <w:ind w:left="0"/>
              <w:jc w:val="right"/>
              <w:rPr>
                <w:rFonts w:ascii="Times New Roman" w:hAnsi="Times New Roman" w:eastAsiaTheme="minorHAnsi"/>
                <w:color w:val="000000"/>
              </w:rPr>
            </w:pPr>
            <w:r>
              <w:rPr>
                <w:rFonts w:ascii="Times New Roman" w:hAnsi="Times New Roman"/>
                <w:color w:val="000000"/>
              </w:rPr>
              <w:t>$3,420</w:t>
            </w:r>
          </w:p>
        </w:tc>
      </w:tr>
      <w:tr w14:paraId="78E27A93" w14:textId="77777777" w:rsidTr="004C51D7">
        <w:tblPrEx>
          <w:tblW w:w="8820" w:type="dxa"/>
          <w:tblInd w:w="715" w:type="dxa"/>
          <w:tblLook w:val="04A0"/>
        </w:tblPrEx>
        <w:tc>
          <w:tcPr>
            <w:tcW w:w="3060" w:type="dxa"/>
          </w:tcPr>
          <w:p w:rsidR="00D0661F" w:rsidRPr="005E4BC5" w:rsidP="00D0661F" w14:paraId="03E0E8EF"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D0661F" w:rsidRPr="005E4BC5" w:rsidP="00D0661F" w14:paraId="6654C3E8"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D0661F" w:rsidRPr="005E4BC5" w:rsidP="00D0661F" w14:paraId="5CEC8621" w14:textId="64556BD8">
            <w:pPr>
              <w:widowControl/>
              <w:jc w:val="right"/>
              <w:rPr>
                <w:rFonts w:ascii="Times New Roman" w:hAnsi="Times New Roman" w:eastAsiaTheme="minorHAnsi"/>
                <w:color w:val="000000"/>
              </w:rPr>
            </w:pPr>
            <w:r>
              <w:rPr>
                <w:rFonts w:ascii="Times New Roman" w:hAnsi="Times New Roman"/>
                <w:color w:val="000000"/>
              </w:rPr>
              <w:t>$0*</w:t>
            </w:r>
          </w:p>
        </w:tc>
      </w:tr>
      <w:tr w14:paraId="37067A77" w14:textId="77777777" w:rsidTr="004C51D7">
        <w:tblPrEx>
          <w:tblW w:w="8820" w:type="dxa"/>
          <w:tblInd w:w="715" w:type="dxa"/>
          <w:tblLook w:val="04A0"/>
        </w:tblPrEx>
        <w:trPr>
          <w:trHeight w:val="107"/>
        </w:trPr>
        <w:tc>
          <w:tcPr>
            <w:tcW w:w="3060" w:type="dxa"/>
          </w:tcPr>
          <w:p w:rsidR="00D0661F" w:rsidRPr="005E4BC5" w:rsidP="00D0661F" w14:paraId="23854A65"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D0661F" w:rsidRPr="005E4BC5" w:rsidP="00D0661F" w14:paraId="4B83DB3C" w14:textId="77777777">
            <w:pPr>
              <w:widowControl/>
              <w:rPr>
                <w:rFonts w:ascii="Times New Roman" w:hAnsi="Times New Roman" w:eastAsiaTheme="minorHAnsi"/>
                <w:b/>
                <w:bCs/>
                <w:color w:val="000000"/>
              </w:rPr>
            </w:pPr>
          </w:p>
        </w:tc>
        <w:tc>
          <w:tcPr>
            <w:tcW w:w="2790" w:type="dxa"/>
          </w:tcPr>
          <w:p w:rsidR="00D0661F" w:rsidRPr="005E4BC5" w:rsidP="00D0661F" w14:paraId="1C7E5EC5" w14:textId="74FAB83E">
            <w:pPr>
              <w:widowControl/>
              <w:jc w:val="right"/>
              <w:rPr>
                <w:rFonts w:ascii="Times New Roman" w:hAnsi="Times New Roman" w:eastAsiaTheme="minorHAnsi"/>
                <w:b/>
                <w:bCs/>
                <w:color w:val="000000"/>
              </w:rPr>
            </w:pPr>
            <w:r>
              <w:rPr>
                <w:rFonts w:ascii="Times New Roman" w:hAnsi="Times New Roman"/>
                <w:b/>
                <w:bCs/>
                <w:color w:val="000000"/>
              </w:rPr>
              <w:t>$</w:t>
            </w:r>
            <w:r w:rsidR="002207FA">
              <w:rPr>
                <w:rFonts w:ascii="Times New Roman" w:hAnsi="Times New Roman"/>
                <w:b/>
                <w:bCs/>
                <w:color w:val="000000"/>
              </w:rPr>
              <w:t>78,807</w:t>
            </w:r>
          </w:p>
        </w:tc>
      </w:tr>
    </w:tbl>
    <w:p w:rsidR="00CB4E94" w:rsidP="004C51D7" w14:paraId="0E950B57"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We have inserted a $0 amount for cost factors that do not apply to this collection.</w:t>
      </w:r>
    </w:p>
    <w:p w:rsidR="00CB4E94" w:rsidP="004C51D7" w14:paraId="06E0AF7F" w14:textId="777ABF59">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SSA is unable to break down the costs to the Federal government further than we already have.</w:t>
      </w:r>
      <w:r w:rsidR="002207FA">
        <w:rPr>
          <w:rFonts w:ascii="Times New Roman" w:hAnsi="Times New Roman" w:eastAsiaTheme="minorHAnsi"/>
          <w:snapToGrid/>
          <w:color w:val="000000"/>
        </w:rPr>
        <w:t xml:space="preserve"> </w:t>
      </w:r>
      <w:r w:rsidR="00D0661F">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However, we have calculated these costs as accurately as possible based on the information we collect for creating, updating, and maintaining these information collections.</w:t>
      </w:r>
    </w:p>
    <w:p w:rsidR="00063A05" w:rsidP="004C51D7" w14:paraId="74B95906"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D0661F" w:rsidP="00D0661F" w14:paraId="5496A1A7" w14:textId="5470FD4C">
      <w:pPr>
        <w:ind w:left="720"/>
        <w:rPr>
          <w:i/>
        </w:rPr>
      </w:pPr>
      <w:r>
        <w:rPr>
          <w:rFonts w:ascii="Times New Roman" w:hAnsi="Times New Roman"/>
        </w:rPr>
        <w:t xml:space="preserve">When we last cleared this IC in 2023, the burden was 1,200 hours.  However, we are </w:t>
      </w:r>
      <w:r>
        <w:rPr>
          <w:rFonts w:ascii="Times New Roman" w:hAnsi="Times New Roman"/>
        </w:rPr>
        <w:t>currently reporting a burden of 868 hours.  This change stems from a decrease in the number of responses from 3,601 to 2,604</w:t>
      </w:r>
      <w:r w:rsidR="00F93A88">
        <w:rPr>
          <w:rFonts w:ascii="Times New Roman" w:hAnsi="Times New Roman"/>
        </w:rPr>
        <w:t>, which represents normal fluctuation in the use of this form (as tracked over years of MI data)</w:t>
      </w:r>
      <w:r>
        <w:rPr>
          <w:rFonts w:ascii="Times New Roman" w:hAnsi="Times New Roman"/>
        </w:rPr>
        <w:t xml:space="preserve">.  There is no change to the burden time per response.  Although the number of responses changed, SSA did not take any action to cause this change.  These figures represent current Management Information data. </w:t>
      </w:r>
    </w:p>
    <w:p w:rsidR="00794990" w:rsidP="00794990" w14:paraId="62BBAE05" w14:textId="77777777">
      <w:pPr>
        <w:pStyle w:val="NoSpacing"/>
        <w:ind w:left="720"/>
        <w:rPr>
          <w:color w:val="000000"/>
        </w:rPr>
      </w:pPr>
    </w:p>
    <w:p w:rsidR="00063A05" w:rsidP="004C51D7" w14:paraId="212DAC8D"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7041726A" w14:textId="77777777">
      <w:pPr>
        <w:pStyle w:val="NoSpacing"/>
        <w:ind w:firstLine="720"/>
        <w:rPr>
          <w:bCs/>
          <w:iCs/>
        </w:rPr>
      </w:pPr>
      <w:r w:rsidRPr="00513CE7">
        <w:rPr>
          <w:bCs/>
          <w:iCs/>
        </w:rPr>
        <w:t>SSA will not publish the results of the information collection.</w:t>
      </w:r>
    </w:p>
    <w:p w:rsidR="006C0FB2" w:rsidP="003B30B4" w14:paraId="19CF3A81" w14:textId="77777777">
      <w:pPr>
        <w:pStyle w:val="NoSpacing"/>
        <w:ind w:firstLine="720"/>
        <w:rPr>
          <w:bCs/>
          <w:iCs/>
        </w:rPr>
      </w:pPr>
    </w:p>
    <w:p w:rsidR="003B30B4" w:rsidP="004C51D7" w14:paraId="3E043337"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D0661F" w:rsidRPr="00D0661F" w:rsidP="00D0661F" w14:paraId="6FE7230B" w14:textId="76C2363B">
      <w:pPr>
        <w:pStyle w:val="NoSpacing"/>
        <w:ind w:left="720"/>
        <w:rPr>
          <w:bCs/>
        </w:rPr>
      </w:pPr>
      <w:r w:rsidRPr="00D0661F">
        <w:rPr>
          <w:b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D0661F" w:rsidRPr="00B64CC5" w:rsidP="00D0661F" w14:paraId="11384094" w14:textId="77777777">
      <w:pPr>
        <w:pStyle w:val="NoSpacing"/>
        <w:rPr>
          <w:bCs/>
          <w:i/>
          <w:iCs/>
        </w:rPr>
      </w:pPr>
    </w:p>
    <w:p w:rsidR="003B30B4" w:rsidP="004C51D7" w14:paraId="5182BA9E"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1F3E1F3C"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2D41007D" w14:textId="77777777">
      <w:pPr>
        <w:rPr>
          <w:rFonts w:ascii="Times New Roman" w:hAnsi="Times New Roman"/>
        </w:rPr>
      </w:pPr>
    </w:p>
    <w:p w:rsidR="004A2264" w:rsidP="004A2264" w14:paraId="31BC7E06"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273B7204" w14:textId="77777777">
      <w:pPr>
        <w:rPr>
          <w:rFonts w:ascii="Times New Roman" w:hAnsi="Times New Roman"/>
          <w:b/>
          <w:u w:val="single"/>
        </w:rPr>
      </w:pPr>
    </w:p>
    <w:p w:rsidR="00B6315A" w:rsidRPr="00746FF6" w:rsidP="00E25E92" w14:paraId="2E91C205"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799DEBD6"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3A6D795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8">
    <w:nsid w:val="5B88475A"/>
    <w:multiLevelType w:val="hybridMultilevel"/>
    <w:tmpl w:val="287A2D4A"/>
    <w:lvl w:ilvl="0">
      <w:start w:val="2"/>
      <w:numFmt w:val="decimal"/>
      <w:lvlText w:val="%1."/>
      <w:lvlJc w:val="left"/>
      <w:pPr>
        <w:ind w:left="1800" w:hanging="360"/>
      </w:pPr>
      <w:rPr>
        <w:rFonts w:hint="default"/>
        <w:b/>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1">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2">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4">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3"/>
  </w:num>
  <w:num w:numId="2" w16cid:durableId="1233155271">
    <w:abstractNumId w:val="12"/>
  </w:num>
  <w:num w:numId="3" w16cid:durableId="1040978533">
    <w:abstractNumId w:val="11"/>
  </w:num>
  <w:num w:numId="4" w16cid:durableId="421069610">
    <w:abstractNumId w:val="7"/>
  </w:num>
  <w:num w:numId="5" w16cid:durableId="1276642244">
    <w:abstractNumId w:val="10"/>
  </w:num>
  <w:num w:numId="6" w16cid:durableId="62342063">
    <w:abstractNumId w:val="0"/>
  </w:num>
  <w:num w:numId="7" w16cid:durableId="887642996">
    <w:abstractNumId w:val="9"/>
  </w:num>
  <w:num w:numId="8" w16cid:durableId="838423380">
    <w:abstractNumId w:val="2"/>
  </w:num>
  <w:num w:numId="9" w16cid:durableId="476804711">
    <w:abstractNumId w:val="6"/>
  </w:num>
  <w:num w:numId="10" w16cid:durableId="2102336702">
    <w:abstractNumId w:val="14"/>
  </w:num>
  <w:num w:numId="11" w16cid:durableId="2007704634">
    <w:abstractNumId w:val="1"/>
  </w:num>
  <w:num w:numId="12" w16cid:durableId="168907422">
    <w:abstractNumId w:val="4"/>
  </w:num>
  <w:num w:numId="13" w16cid:durableId="1439450544">
    <w:abstractNumId w:val="3"/>
  </w:num>
  <w:num w:numId="14" w16cid:durableId="242182277">
    <w:abstractNumId w:val="5"/>
  </w:num>
  <w:num w:numId="15" w16cid:durableId="102432924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63D"/>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695A"/>
    <w:rsid w:val="00054077"/>
    <w:rsid w:val="000561B7"/>
    <w:rsid w:val="0006116F"/>
    <w:rsid w:val="00063A05"/>
    <w:rsid w:val="00066B79"/>
    <w:rsid w:val="0006715D"/>
    <w:rsid w:val="0007189E"/>
    <w:rsid w:val="00075663"/>
    <w:rsid w:val="00077720"/>
    <w:rsid w:val="00077E0E"/>
    <w:rsid w:val="00081C4F"/>
    <w:rsid w:val="00083D29"/>
    <w:rsid w:val="0008476D"/>
    <w:rsid w:val="00086E84"/>
    <w:rsid w:val="00091FFB"/>
    <w:rsid w:val="000958AA"/>
    <w:rsid w:val="0009797F"/>
    <w:rsid w:val="000A0542"/>
    <w:rsid w:val="000A10F8"/>
    <w:rsid w:val="000A5BED"/>
    <w:rsid w:val="000A6AE3"/>
    <w:rsid w:val="000B2B68"/>
    <w:rsid w:val="000B3B12"/>
    <w:rsid w:val="000B49C9"/>
    <w:rsid w:val="000B7E94"/>
    <w:rsid w:val="000C0A7D"/>
    <w:rsid w:val="000C151C"/>
    <w:rsid w:val="000C1D18"/>
    <w:rsid w:val="000C5E52"/>
    <w:rsid w:val="000C63E0"/>
    <w:rsid w:val="000C7884"/>
    <w:rsid w:val="000D025F"/>
    <w:rsid w:val="000D2E86"/>
    <w:rsid w:val="000D58EA"/>
    <w:rsid w:val="000D5F5C"/>
    <w:rsid w:val="000E20DC"/>
    <w:rsid w:val="000F0069"/>
    <w:rsid w:val="000F008A"/>
    <w:rsid w:val="000F0321"/>
    <w:rsid w:val="000F146A"/>
    <w:rsid w:val="000F3221"/>
    <w:rsid w:val="000F474F"/>
    <w:rsid w:val="000F5D05"/>
    <w:rsid w:val="0010064B"/>
    <w:rsid w:val="0010066D"/>
    <w:rsid w:val="00100F61"/>
    <w:rsid w:val="00104883"/>
    <w:rsid w:val="00114A17"/>
    <w:rsid w:val="00114EDB"/>
    <w:rsid w:val="001204C6"/>
    <w:rsid w:val="00121032"/>
    <w:rsid w:val="0012124A"/>
    <w:rsid w:val="001222F5"/>
    <w:rsid w:val="00122EE2"/>
    <w:rsid w:val="001241AC"/>
    <w:rsid w:val="00124548"/>
    <w:rsid w:val="00126D64"/>
    <w:rsid w:val="00127980"/>
    <w:rsid w:val="001302D4"/>
    <w:rsid w:val="00130BEB"/>
    <w:rsid w:val="0013294F"/>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100"/>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116B6"/>
    <w:rsid w:val="00211EFE"/>
    <w:rsid w:val="00213306"/>
    <w:rsid w:val="002135A9"/>
    <w:rsid w:val="00214B8E"/>
    <w:rsid w:val="00216B74"/>
    <w:rsid w:val="002207FA"/>
    <w:rsid w:val="00225F17"/>
    <w:rsid w:val="002303AA"/>
    <w:rsid w:val="002321B0"/>
    <w:rsid w:val="0023611F"/>
    <w:rsid w:val="00236441"/>
    <w:rsid w:val="00246836"/>
    <w:rsid w:val="002476B4"/>
    <w:rsid w:val="00247DBE"/>
    <w:rsid w:val="00251D76"/>
    <w:rsid w:val="002529F3"/>
    <w:rsid w:val="002544B8"/>
    <w:rsid w:val="00254BF8"/>
    <w:rsid w:val="0026052B"/>
    <w:rsid w:val="00260A55"/>
    <w:rsid w:val="00263391"/>
    <w:rsid w:val="00266072"/>
    <w:rsid w:val="00266155"/>
    <w:rsid w:val="00270353"/>
    <w:rsid w:val="002707E8"/>
    <w:rsid w:val="00276AAF"/>
    <w:rsid w:val="002801F8"/>
    <w:rsid w:val="00280EBE"/>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821"/>
    <w:rsid w:val="00332FC5"/>
    <w:rsid w:val="00335EEF"/>
    <w:rsid w:val="003372A2"/>
    <w:rsid w:val="00340DC0"/>
    <w:rsid w:val="00341A78"/>
    <w:rsid w:val="00342C47"/>
    <w:rsid w:val="003465DC"/>
    <w:rsid w:val="003469CA"/>
    <w:rsid w:val="00352ED7"/>
    <w:rsid w:val="003571C5"/>
    <w:rsid w:val="0036432B"/>
    <w:rsid w:val="00365FB3"/>
    <w:rsid w:val="0036696D"/>
    <w:rsid w:val="00371646"/>
    <w:rsid w:val="003717EA"/>
    <w:rsid w:val="00373341"/>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B4649"/>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A33"/>
    <w:rsid w:val="0041131C"/>
    <w:rsid w:val="0041378E"/>
    <w:rsid w:val="004155A1"/>
    <w:rsid w:val="0041665A"/>
    <w:rsid w:val="00416A4C"/>
    <w:rsid w:val="00420B52"/>
    <w:rsid w:val="00422A0E"/>
    <w:rsid w:val="00431D44"/>
    <w:rsid w:val="00432B9B"/>
    <w:rsid w:val="00437078"/>
    <w:rsid w:val="00437760"/>
    <w:rsid w:val="004414C8"/>
    <w:rsid w:val="00447EE9"/>
    <w:rsid w:val="0045016B"/>
    <w:rsid w:val="0045065A"/>
    <w:rsid w:val="004509AD"/>
    <w:rsid w:val="004547C0"/>
    <w:rsid w:val="00454D04"/>
    <w:rsid w:val="0045634B"/>
    <w:rsid w:val="00464738"/>
    <w:rsid w:val="00464DE2"/>
    <w:rsid w:val="00467066"/>
    <w:rsid w:val="00470D5D"/>
    <w:rsid w:val="00471866"/>
    <w:rsid w:val="00472625"/>
    <w:rsid w:val="00472A35"/>
    <w:rsid w:val="004750E0"/>
    <w:rsid w:val="00475350"/>
    <w:rsid w:val="00476028"/>
    <w:rsid w:val="004777EF"/>
    <w:rsid w:val="00481B44"/>
    <w:rsid w:val="00484662"/>
    <w:rsid w:val="00491426"/>
    <w:rsid w:val="004915B5"/>
    <w:rsid w:val="00491B09"/>
    <w:rsid w:val="00493B76"/>
    <w:rsid w:val="00494B6E"/>
    <w:rsid w:val="00494FB2"/>
    <w:rsid w:val="004950EF"/>
    <w:rsid w:val="00495FE4"/>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4F6AA2"/>
    <w:rsid w:val="0050197F"/>
    <w:rsid w:val="00503A57"/>
    <w:rsid w:val="005040EC"/>
    <w:rsid w:val="005041A1"/>
    <w:rsid w:val="00506486"/>
    <w:rsid w:val="00511967"/>
    <w:rsid w:val="00513CE7"/>
    <w:rsid w:val="0052178A"/>
    <w:rsid w:val="00522A3C"/>
    <w:rsid w:val="00525D56"/>
    <w:rsid w:val="0053085E"/>
    <w:rsid w:val="00530895"/>
    <w:rsid w:val="00531F5B"/>
    <w:rsid w:val="005356B8"/>
    <w:rsid w:val="00543001"/>
    <w:rsid w:val="00545C5E"/>
    <w:rsid w:val="00546C2A"/>
    <w:rsid w:val="0055112B"/>
    <w:rsid w:val="00551449"/>
    <w:rsid w:val="0055217C"/>
    <w:rsid w:val="00557EFC"/>
    <w:rsid w:val="005611E9"/>
    <w:rsid w:val="0056163C"/>
    <w:rsid w:val="005621E8"/>
    <w:rsid w:val="00562E15"/>
    <w:rsid w:val="00564055"/>
    <w:rsid w:val="00565B4E"/>
    <w:rsid w:val="00566D18"/>
    <w:rsid w:val="005719CC"/>
    <w:rsid w:val="005721D4"/>
    <w:rsid w:val="00573056"/>
    <w:rsid w:val="005740BC"/>
    <w:rsid w:val="0057452A"/>
    <w:rsid w:val="00576B05"/>
    <w:rsid w:val="00581B2B"/>
    <w:rsid w:val="00593A36"/>
    <w:rsid w:val="00593BF2"/>
    <w:rsid w:val="00595CA6"/>
    <w:rsid w:val="00595E59"/>
    <w:rsid w:val="00597A63"/>
    <w:rsid w:val="005A006A"/>
    <w:rsid w:val="005A1198"/>
    <w:rsid w:val="005A4E87"/>
    <w:rsid w:val="005A65CA"/>
    <w:rsid w:val="005A7FF9"/>
    <w:rsid w:val="005B08F2"/>
    <w:rsid w:val="005B15E5"/>
    <w:rsid w:val="005B56DD"/>
    <w:rsid w:val="005C04CC"/>
    <w:rsid w:val="005C1E05"/>
    <w:rsid w:val="005C2C39"/>
    <w:rsid w:val="005C33DB"/>
    <w:rsid w:val="005C5EE4"/>
    <w:rsid w:val="005D15E7"/>
    <w:rsid w:val="005D37B3"/>
    <w:rsid w:val="005D4107"/>
    <w:rsid w:val="005D558B"/>
    <w:rsid w:val="005D76C6"/>
    <w:rsid w:val="005E26F9"/>
    <w:rsid w:val="005E4BC5"/>
    <w:rsid w:val="005E53B3"/>
    <w:rsid w:val="005E77BD"/>
    <w:rsid w:val="005F208A"/>
    <w:rsid w:val="005F65E9"/>
    <w:rsid w:val="005F6D92"/>
    <w:rsid w:val="006002DD"/>
    <w:rsid w:val="006013A3"/>
    <w:rsid w:val="00601C8D"/>
    <w:rsid w:val="00605BD1"/>
    <w:rsid w:val="00606392"/>
    <w:rsid w:val="006065EF"/>
    <w:rsid w:val="00612193"/>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43E8C"/>
    <w:rsid w:val="00653F9B"/>
    <w:rsid w:val="00654772"/>
    <w:rsid w:val="00654D3F"/>
    <w:rsid w:val="00654E7A"/>
    <w:rsid w:val="00655527"/>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D4B84"/>
    <w:rsid w:val="006E2895"/>
    <w:rsid w:val="006F0F63"/>
    <w:rsid w:val="006F1510"/>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4990"/>
    <w:rsid w:val="00795BAB"/>
    <w:rsid w:val="00796A85"/>
    <w:rsid w:val="00797489"/>
    <w:rsid w:val="007A08D1"/>
    <w:rsid w:val="007A2DEE"/>
    <w:rsid w:val="007A5E96"/>
    <w:rsid w:val="007B007C"/>
    <w:rsid w:val="007B03B7"/>
    <w:rsid w:val="007B3846"/>
    <w:rsid w:val="007C25D0"/>
    <w:rsid w:val="007C39C7"/>
    <w:rsid w:val="007C7FBA"/>
    <w:rsid w:val="007D061D"/>
    <w:rsid w:val="007D0C87"/>
    <w:rsid w:val="007D1947"/>
    <w:rsid w:val="007D22EB"/>
    <w:rsid w:val="007D2F23"/>
    <w:rsid w:val="007E09B9"/>
    <w:rsid w:val="007E17BD"/>
    <w:rsid w:val="007E2083"/>
    <w:rsid w:val="007E3F3E"/>
    <w:rsid w:val="007E41F1"/>
    <w:rsid w:val="007E6590"/>
    <w:rsid w:val="007E6CA6"/>
    <w:rsid w:val="007F0C4E"/>
    <w:rsid w:val="007F364A"/>
    <w:rsid w:val="007F3D19"/>
    <w:rsid w:val="007F5BD5"/>
    <w:rsid w:val="007F7264"/>
    <w:rsid w:val="007F7F19"/>
    <w:rsid w:val="00801EB1"/>
    <w:rsid w:val="0080393A"/>
    <w:rsid w:val="0080581F"/>
    <w:rsid w:val="00806840"/>
    <w:rsid w:val="00806984"/>
    <w:rsid w:val="00810485"/>
    <w:rsid w:val="00810CF0"/>
    <w:rsid w:val="008125DD"/>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1D34"/>
    <w:rsid w:val="008549DB"/>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A6EB6"/>
    <w:rsid w:val="008B3E37"/>
    <w:rsid w:val="008B510E"/>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426"/>
    <w:rsid w:val="008E1C81"/>
    <w:rsid w:val="008E3A3A"/>
    <w:rsid w:val="008E51AB"/>
    <w:rsid w:val="008E5B11"/>
    <w:rsid w:val="008F20BB"/>
    <w:rsid w:val="008F4F15"/>
    <w:rsid w:val="008F55D7"/>
    <w:rsid w:val="00901057"/>
    <w:rsid w:val="009015DB"/>
    <w:rsid w:val="00906892"/>
    <w:rsid w:val="00913122"/>
    <w:rsid w:val="00915F97"/>
    <w:rsid w:val="009252AB"/>
    <w:rsid w:val="00927C49"/>
    <w:rsid w:val="00933A8B"/>
    <w:rsid w:val="009348DD"/>
    <w:rsid w:val="00935CFC"/>
    <w:rsid w:val="009366A1"/>
    <w:rsid w:val="00942E7C"/>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51A7"/>
    <w:rsid w:val="00A67D76"/>
    <w:rsid w:val="00A706B8"/>
    <w:rsid w:val="00A70B8E"/>
    <w:rsid w:val="00A70E59"/>
    <w:rsid w:val="00A71EA1"/>
    <w:rsid w:val="00A74146"/>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D2CB0"/>
    <w:rsid w:val="00AE0527"/>
    <w:rsid w:val="00AE085E"/>
    <w:rsid w:val="00AE1371"/>
    <w:rsid w:val="00AE3A69"/>
    <w:rsid w:val="00AE40F3"/>
    <w:rsid w:val="00AE7D4A"/>
    <w:rsid w:val="00AF6650"/>
    <w:rsid w:val="00B007C5"/>
    <w:rsid w:val="00B00A8F"/>
    <w:rsid w:val="00B01465"/>
    <w:rsid w:val="00B01D57"/>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0DB2"/>
    <w:rsid w:val="00B41089"/>
    <w:rsid w:val="00B444CC"/>
    <w:rsid w:val="00B4463D"/>
    <w:rsid w:val="00B468B8"/>
    <w:rsid w:val="00B51441"/>
    <w:rsid w:val="00B51813"/>
    <w:rsid w:val="00B55080"/>
    <w:rsid w:val="00B55486"/>
    <w:rsid w:val="00B5614A"/>
    <w:rsid w:val="00B56DA1"/>
    <w:rsid w:val="00B6315A"/>
    <w:rsid w:val="00B64CC5"/>
    <w:rsid w:val="00B64DB8"/>
    <w:rsid w:val="00B71768"/>
    <w:rsid w:val="00B73732"/>
    <w:rsid w:val="00B741F6"/>
    <w:rsid w:val="00B75C88"/>
    <w:rsid w:val="00B75D0A"/>
    <w:rsid w:val="00B76FC5"/>
    <w:rsid w:val="00B80A43"/>
    <w:rsid w:val="00B8164A"/>
    <w:rsid w:val="00B8370E"/>
    <w:rsid w:val="00B92433"/>
    <w:rsid w:val="00B92550"/>
    <w:rsid w:val="00B93959"/>
    <w:rsid w:val="00BA1653"/>
    <w:rsid w:val="00BA1BFD"/>
    <w:rsid w:val="00BA401A"/>
    <w:rsid w:val="00BB05C1"/>
    <w:rsid w:val="00BB0D44"/>
    <w:rsid w:val="00BB3D8D"/>
    <w:rsid w:val="00BB4B6D"/>
    <w:rsid w:val="00BC5531"/>
    <w:rsid w:val="00BC6048"/>
    <w:rsid w:val="00BC641C"/>
    <w:rsid w:val="00BC7F42"/>
    <w:rsid w:val="00BD194E"/>
    <w:rsid w:val="00BD2BA8"/>
    <w:rsid w:val="00BD31E7"/>
    <w:rsid w:val="00BD605E"/>
    <w:rsid w:val="00BE1B6D"/>
    <w:rsid w:val="00BE2735"/>
    <w:rsid w:val="00BE28DC"/>
    <w:rsid w:val="00BE7F7D"/>
    <w:rsid w:val="00BF026F"/>
    <w:rsid w:val="00BF038C"/>
    <w:rsid w:val="00BF1E5D"/>
    <w:rsid w:val="00BF2440"/>
    <w:rsid w:val="00BF2FCC"/>
    <w:rsid w:val="00BF50F3"/>
    <w:rsid w:val="00C0290B"/>
    <w:rsid w:val="00C03A88"/>
    <w:rsid w:val="00C03A89"/>
    <w:rsid w:val="00C06A90"/>
    <w:rsid w:val="00C12928"/>
    <w:rsid w:val="00C14250"/>
    <w:rsid w:val="00C14FF8"/>
    <w:rsid w:val="00C22097"/>
    <w:rsid w:val="00C245A4"/>
    <w:rsid w:val="00C24A19"/>
    <w:rsid w:val="00C24D44"/>
    <w:rsid w:val="00C25100"/>
    <w:rsid w:val="00C25F1D"/>
    <w:rsid w:val="00C25FDC"/>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90544"/>
    <w:rsid w:val="00C92126"/>
    <w:rsid w:val="00C9332C"/>
    <w:rsid w:val="00C941E2"/>
    <w:rsid w:val="00C949D5"/>
    <w:rsid w:val="00C9720A"/>
    <w:rsid w:val="00CA0B15"/>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5B83"/>
    <w:rsid w:val="00CE7616"/>
    <w:rsid w:val="00CF03CD"/>
    <w:rsid w:val="00CF0CAF"/>
    <w:rsid w:val="00CF1872"/>
    <w:rsid w:val="00CF2BAB"/>
    <w:rsid w:val="00CF509D"/>
    <w:rsid w:val="00CF62B1"/>
    <w:rsid w:val="00D0011E"/>
    <w:rsid w:val="00D03E8A"/>
    <w:rsid w:val="00D0661F"/>
    <w:rsid w:val="00D07CD6"/>
    <w:rsid w:val="00D1179F"/>
    <w:rsid w:val="00D1431B"/>
    <w:rsid w:val="00D1503E"/>
    <w:rsid w:val="00D24718"/>
    <w:rsid w:val="00D30324"/>
    <w:rsid w:val="00D330F4"/>
    <w:rsid w:val="00D36C50"/>
    <w:rsid w:val="00D40C35"/>
    <w:rsid w:val="00D41A52"/>
    <w:rsid w:val="00D42EFE"/>
    <w:rsid w:val="00D431B0"/>
    <w:rsid w:val="00D440F5"/>
    <w:rsid w:val="00D44900"/>
    <w:rsid w:val="00D44A47"/>
    <w:rsid w:val="00D460D7"/>
    <w:rsid w:val="00D46CF8"/>
    <w:rsid w:val="00D50E2A"/>
    <w:rsid w:val="00D51D8B"/>
    <w:rsid w:val="00D53FAC"/>
    <w:rsid w:val="00D54B26"/>
    <w:rsid w:val="00D5531A"/>
    <w:rsid w:val="00D644A8"/>
    <w:rsid w:val="00D658F2"/>
    <w:rsid w:val="00D678F8"/>
    <w:rsid w:val="00D73B97"/>
    <w:rsid w:val="00D75B55"/>
    <w:rsid w:val="00D8040D"/>
    <w:rsid w:val="00D836C8"/>
    <w:rsid w:val="00D8373F"/>
    <w:rsid w:val="00D904D5"/>
    <w:rsid w:val="00D924FD"/>
    <w:rsid w:val="00D93F80"/>
    <w:rsid w:val="00D97435"/>
    <w:rsid w:val="00DA08FC"/>
    <w:rsid w:val="00DA2F8F"/>
    <w:rsid w:val="00DA6C25"/>
    <w:rsid w:val="00DB1DB4"/>
    <w:rsid w:val="00DB25D1"/>
    <w:rsid w:val="00DB523B"/>
    <w:rsid w:val="00DC3A6D"/>
    <w:rsid w:val="00DC440A"/>
    <w:rsid w:val="00DD37A5"/>
    <w:rsid w:val="00DD494D"/>
    <w:rsid w:val="00DD5F29"/>
    <w:rsid w:val="00DE6186"/>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AA0"/>
    <w:rsid w:val="00E81C0F"/>
    <w:rsid w:val="00E848EE"/>
    <w:rsid w:val="00E85681"/>
    <w:rsid w:val="00E870CA"/>
    <w:rsid w:val="00E906EC"/>
    <w:rsid w:val="00E90E01"/>
    <w:rsid w:val="00E956F3"/>
    <w:rsid w:val="00EA07EA"/>
    <w:rsid w:val="00EA0A1B"/>
    <w:rsid w:val="00EA2984"/>
    <w:rsid w:val="00EA3F46"/>
    <w:rsid w:val="00EA6102"/>
    <w:rsid w:val="00EA7372"/>
    <w:rsid w:val="00EA76ED"/>
    <w:rsid w:val="00EB17A8"/>
    <w:rsid w:val="00EB2BD8"/>
    <w:rsid w:val="00EC04D1"/>
    <w:rsid w:val="00EC0EB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86"/>
    <w:rsid w:val="00EE7530"/>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2B5"/>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117"/>
    <w:rsid w:val="00F91762"/>
    <w:rsid w:val="00F93A88"/>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096BCD"/>
  <w15:chartTrackingRefBased/>
  <w15:docId w15:val="{7CEF82A1-3874-46D2-BBD6-E4536552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1885</Words>
  <Characters>10298</Characters>
  <Application>Microsoft Office Word</Application>
  <DocSecurity>0</DocSecurity>
  <Lines>257</Lines>
  <Paragraphs>112</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SSA Response</cp:lastModifiedBy>
  <cp:revision>6</cp:revision>
  <cp:lastPrinted>2016-06-08T18:12:00Z</cp:lastPrinted>
  <dcterms:created xsi:type="dcterms:W3CDTF">2026-08-10T18:11:00Z</dcterms:created>
  <dcterms:modified xsi:type="dcterms:W3CDTF">2026-08-27T10:46:00Z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-2057457905</vt:i4>
  </property>
  <property fmtid="{D5CDD505-2E9C-101B-9397-08002B2CF9AE}" pid="3" name="_AuthorEmail">
    <vt:lpwstr>Tasha.Harley@ssa.gov</vt:lpwstr>
  </property>
  <property fmtid="{D5CDD505-2E9C-101B-9397-08002B2CF9AE}" pid="4" name="_AuthorEmailDisplayName">
    <vt:lpwstr>Harley, Tasha   LP</vt:lpwstr>
  </property>
  <property fmtid="{D5CDD505-2E9C-101B-9397-08002B2CF9AE}" pid="5" name="_EmailSubject">
    <vt:lpwstr>OMB 0960-0805</vt:lpwstr>
  </property>
  <property fmtid="{D5CDD505-2E9C-101B-9397-08002B2CF9AE}" pid="6" name="_NewReviewCycle">
    <vt:lpwstr/>
  </property>
  <property fmtid="{D5CDD505-2E9C-101B-9397-08002B2CF9AE}" pid="7" name="_PreviousAdHocReviewCycleID">
    <vt:i4>-325799623</vt:i4>
  </property>
  <property fmtid="{D5CDD505-2E9C-101B-9397-08002B2CF9AE}" pid="8" name="_ReviewingToolsShownOnce">
    <vt:lpwstr/>
  </property>
</Properties>
</file>