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6A48BD" w:rsidP="00462B90" w14:paraId="41108530" w14:textId="77777777">
      <w:pPr>
        <w:pStyle w:val="Heading1"/>
        <w:tabs>
          <w:tab w:val="clear" w:pos="-1440"/>
          <w:tab w:val="clear" w:pos="-720"/>
          <w:tab w:val="clear" w:pos="450"/>
          <w:tab w:val="clear" w:pos="720"/>
          <w:tab w:val="clear" w:pos="900"/>
          <w:tab w:val="clear" w:pos="2160"/>
          <w:tab w:val="clear" w:pos="2880"/>
          <w:tab w:val="clear" w:pos="3600"/>
          <w:tab w:val="clear" w:pos="4320"/>
          <w:tab w:val="clear" w:pos="5040"/>
          <w:tab w:val="clear" w:pos="5760"/>
          <w:tab w:val="clear" w:pos="6480"/>
          <w:tab w:val="clear" w:pos="7200"/>
          <w:tab w:val="clear" w:pos="7920"/>
          <w:tab w:val="clear" w:pos="8640"/>
        </w:tabs>
        <w:jc w:val="center"/>
        <w:rPr>
          <w:rFonts w:ascii="Times New Roman" w:hAnsi="Times New Roman"/>
        </w:rPr>
      </w:pPr>
    </w:p>
    <w:p w:rsidR="00462B90" w:rsidP="00462B90" w14:paraId="3F4E27FE" w14:textId="1EA51BAF">
      <w:pPr>
        <w:pStyle w:val="Heading1"/>
        <w:tabs>
          <w:tab w:val="clear" w:pos="-1440"/>
          <w:tab w:val="clear" w:pos="-720"/>
          <w:tab w:val="clear" w:pos="450"/>
          <w:tab w:val="clear" w:pos="720"/>
          <w:tab w:val="clear" w:pos="900"/>
          <w:tab w:val="clear" w:pos="2160"/>
          <w:tab w:val="clear" w:pos="2880"/>
          <w:tab w:val="clear" w:pos="3600"/>
          <w:tab w:val="clear" w:pos="4320"/>
          <w:tab w:val="clear" w:pos="5040"/>
          <w:tab w:val="clear" w:pos="5760"/>
          <w:tab w:val="clear" w:pos="6480"/>
          <w:tab w:val="clear" w:pos="7200"/>
          <w:tab w:val="clear" w:pos="7920"/>
          <w:tab w:val="clear" w:pos="8640"/>
        </w:tabs>
        <w:jc w:val="center"/>
        <w:rPr>
          <w:rFonts w:ascii="Times New Roman" w:hAnsi="Times New Roman" w:cs="Times New Roman"/>
        </w:rPr>
      </w:pPr>
      <w:r>
        <w:rPr>
          <w:rFonts w:ascii="Times New Roman" w:hAnsi="Times New Roman"/>
        </w:rPr>
        <w:t xml:space="preserve">Supporting Statement for Form </w:t>
      </w:r>
      <w:r>
        <w:rPr>
          <w:rFonts w:ascii="Times New Roman" w:hAnsi="Times New Roman" w:cs="Times New Roman"/>
        </w:rPr>
        <w:t>SSA-2528-IT</w:t>
      </w:r>
    </w:p>
    <w:p w:rsidR="00462B90" w:rsidP="00462B90" w14:paraId="7ADE2118" w14:textId="77777777">
      <w:pPr>
        <w:pStyle w:val="Heading1"/>
        <w:tabs>
          <w:tab w:val="clear" w:pos="-1440"/>
          <w:tab w:val="clear" w:pos="-720"/>
          <w:tab w:val="clear" w:pos="450"/>
          <w:tab w:val="clear" w:pos="720"/>
          <w:tab w:val="clear" w:pos="900"/>
          <w:tab w:val="clear" w:pos="2160"/>
          <w:tab w:val="clear" w:pos="2880"/>
          <w:tab w:val="clear" w:pos="3600"/>
          <w:tab w:val="clear" w:pos="4320"/>
          <w:tab w:val="clear" w:pos="5040"/>
          <w:tab w:val="clear" w:pos="5760"/>
          <w:tab w:val="clear" w:pos="6480"/>
          <w:tab w:val="clear" w:pos="7200"/>
          <w:tab w:val="clear" w:pos="7920"/>
          <w:tab w:val="clear" w:pos="8640"/>
        </w:tabs>
        <w:jc w:val="center"/>
        <w:rPr>
          <w:rFonts w:ascii="Times New Roman" w:hAnsi="Times New Roman" w:cs="Times New Roman"/>
        </w:rPr>
      </w:pPr>
      <w:r>
        <w:rPr>
          <w:rFonts w:ascii="Times New Roman" w:hAnsi="Times New Roman" w:cs="Times New Roman"/>
        </w:rPr>
        <w:t>Application for Benefits Under the Italy-U.S. International Social Security Agreement</w:t>
      </w:r>
    </w:p>
    <w:p w:rsidR="00CA6966" w:rsidRPr="00400DCF" w:rsidP="006F26FB" w14:paraId="75B2ED07" w14:textId="010AD70A">
      <w:pPr>
        <w:jc w:val="center"/>
        <w:rPr>
          <w:rFonts w:ascii="Times New Roman" w:hAnsi="Times New Roman"/>
          <w:b/>
        </w:rPr>
      </w:pPr>
      <w:r w:rsidRPr="0009797F">
        <w:rPr>
          <w:rFonts w:ascii="Times New Roman" w:hAnsi="Times New Roman"/>
          <w:b/>
          <w:iCs/>
        </w:rPr>
        <w:t>2</w:t>
      </w:r>
      <w:r w:rsidRPr="0009797F">
        <w:rPr>
          <w:rFonts w:ascii="Times New Roman" w:hAnsi="Times New Roman"/>
          <w:b/>
          <w:iCs/>
        </w:rPr>
        <w:t xml:space="preserve">0 CFR </w:t>
      </w:r>
      <w:r w:rsidR="00263391">
        <w:rPr>
          <w:rFonts w:ascii="Times New Roman" w:hAnsi="Times New Roman"/>
          <w:b/>
          <w:iCs/>
        </w:rPr>
        <w:t>404.</w:t>
      </w:r>
      <w:r w:rsidR="00462B90">
        <w:rPr>
          <w:rFonts w:ascii="Times New Roman" w:hAnsi="Times New Roman"/>
          <w:b/>
          <w:iCs/>
        </w:rPr>
        <w:t>1925</w:t>
      </w:r>
    </w:p>
    <w:p w:rsidR="00462B90" w:rsidP="00462B90" w14:paraId="73D49AB3" w14:textId="77777777">
      <w:pPr>
        <w:pStyle w:val="Heading1"/>
        <w:tabs>
          <w:tab w:val="clear" w:pos="-1440"/>
          <w:tab w:val="clear" w:pos="-720"/>
          <w:tab w:val="clear" w:pos="450"/>
          <w:tab w:val="clear" w:pos="720"/>
          <w:tab w:val="clear" w:pos="900"/>
          <w:tab w:val="clear" w:pos="2160"/>
          <w:tab w:val="clear" w:pos="2880"/>
          <w:tab w:val="clear" w:pos="3600"/>
          <w:tab w:val="clear" w:pos="4320"/>
          <w:tab w:val="clear" w:pos="5040"/>
          <w:tab w:val="clear" w:pos="5760"/>
          <w:tab w:val="clear" w:pos="6480"/>
          <w:tab w:val="clear" w:pos="7200"/>
          <w:tab w:val="clear" w:pos="7920"/>
          <w:tab w:val="clear" w:pos="8640"/>
        </w:tabs>
        <w:jc w:val="center"/>
        <w:rPr>
          <w:rFonts w:ascii="Times New Roman" w:hAnsi="Times New Roman" w:cs="Times New Roman"/>
        </w:rPr>
      </w:pPr>
      <w:r w:rsidRPr="00400DCF">
        <w:rPr>
          <w:rFonts w:ascii="Times New Roman" w:hAnsi="Times New Roman"/>
        </w:rPr>
        <w:t>OMB No. 0960-</w:t>
      </w:r>
      <w:r>
        <w:rPr>
          <w:rFonts w:ascii="Times New Roman" w:hAnsi="Times New Roman" w:cs="Times New Roman"/>
        </w:rPr>
        <w:t>0445</w:t>
      </w:r>
    </w:p>
    <w:p w:rsidR="00F664A6" w:rsidRPr="00BC7F42" w:rsidP="00462B90" w14:paraId="58F713ED" w14:textId="3E3FB293">
      <w:pPr>
        <w:jc w:val="center"/>
        <w:rPr>
          <w:rFonts w:ascii="Times New Roman" w:hAnsi="Times New Roman"/>
        </w:rPr>
      </w:pPr>
    </w:p>
    <w:p w:rsidR="00A45D82" w:rsidRPr="002321B0" w:rsidP="00A45D82" w14:paraId="19C447A3" w14:textId="77777777">
      <w:pPr>
        <w:rPr>
          <w:rFonts w:ascii="Times New Roman" w:hAnsi="Times New Roman"/>
          <w:b/>
        </w:rPr>
      </w:pPr>
      <w:r w:rsidRPr="00503A57">
        <w:rPr>
          <w:rFonts w:ascii="Times New Roman" w:hAnsi="Times New Roman"/>
          <w:b/>
        </w:rPr>
        <w:t>A</w:t>
      </w:r>
      <w:r w:rsidRPr="002321B0">
        <w:rPr>
          <w:rFonts w:ascii="Times New Roman" w:hAnsi="Times New Roman"/>
          <w:b/>
        </w:rPr>
        <w:t xml:space="preserve">. </w:t>
      </w:r>
      <w:r w:rsidRPr="002321B0">
        <w:rPr>
          <w:rFonts w:ascii="Times New Roman" w:hAnsi="Times New Roman"/>
          <w:b/>
        </w:rPr>
        <w:tab/>
      </w:r>
      <w:r w:rsidRPr="002321B0">
        <w:rPr>
          <w:rFonts w:ascii="Times New Roman" w:hAnsi="Times New Roman"/>
          <w:b/>
          <w:u w:val="single"/>
        </w:rPr>
        <w:t>Justification</w:t>
      </w:r>
    </w:p>
    <w:p w:rsidR="00A45D82" w:rsidRPr="00BC7F42" w:rsidP="00A45D82" w14:paraId="19FCF835" w14:textId="77777777">
      <w:pPr>
        <w:pStyle w:val="Header"/>
        <w:tabs>
          <w:tab w:val="clear" w:pos="4320"/>
          <w:tab w:val="clear" w:pos="8640"/>
        </w:tabs>
        <w:rPr>
          <w:rFonts w:ascii="Times New Roman" w:hAnsi="Times New Roman"/>
        </w:rPr>
      </w:pPr>
    </w:p>
    <w:p w:rsidR="00476028" w:rsidP="004C51D7" w14:paraId="18CAC161" w14:textId="77777777">
      <w:pPr>
        <w:numPr>
          <w:ilvl w:val="0"/>
          <w:numId w:val="5"/>
        </w:numPr>
        <w:ind w:firstLine="0"/>
        <w:rPr>
          <w:rFonts w:ascii="Times New Roman" w:hAnsi="Times New Roman"/>
          <w:b/>
        </w:rPr>
      </w:pPr>
      <w:r>
        <w:rPr>
          <w:rFonts w:ascii="Times New Roman" w:hAnsi="Times New Roman"/>
          <w:b/>
        </w:rPr>
        <w:t>Introduction/</w:t>
      </w:r>
      <w:r w:rsidRPr="00BC7F42" w:rsidR="00A45D82">
        <w:rPr>
          <w:rFonts w:ascii="Times New Roman" w:hAnsi="Times New Roman"/>
          <w:b/>
        </w:rPr>
        <w:t>Authoring Laws and Regulations</w:t>
      </w:r>
    </w:p>
    <w:p w:rsidR="00462B90" w:rsidP="00462B90" w14:paraId="2D3497E3" w14:textId="7C9957F9">
      <w:pPr>
        <w:pStyle w:val="ListParagraph"/>
        <w:tabs>
          <w:tab w:val="left" w:pos="1440"/>
        </w:tabs>
        <w:rPr>
          <w:rFonts w:ascii="Times New Roman" w:hAnsi="Times New Roman"/>
          <w:b/>
        </w:rPr>
      </w:pPr>
      <w:r w:rsidRPr="00BA75D5">
        <w:rPr>
          <w:rFonts w:ascii="Times New Roman" w:hAnsi="Times New Roman"/>
        </w:rPr>
        <w:t xml:space="preserve">Section </w:t>
      </w:r>
      <w:r w:rsidRPr="00BA75D5">
        <w:rPr>
          <w:rFonts w:ascii="Times New Roman" w:hAnsi="Times New Roman"/>
          <w:i/>
        </w:rPr>
        <w:t>233(a)</w:t>
      </w:r>
      <w:r w:rsidRPr="00BA75D5">
        <w:rPr>
          <w:rFonts w:ascii="Times New Roman" w:hAnsi="Times New Roman"/>
        </w:rPr>
        <w:t xml:space="preserve"> of the </w:t>
      </w:r>
      <w:r w:rsidRPr="00BA75D5">
        <w:rPr>
          <w:rFonts w:ascii="Times New Roman" w:hAnsi="Times New Roman"/>
          <w:i/>
        </w:rPr>
        <w:t>Social Security Ac</w:t>
      </w:r>
      <w:r>
        <w:rPr>
          <w:rFonts w:ascii="Times New Roman" w:hAnsi="Times New Roman"/>
          <w:i/>
        </w:rPr>
        <w:t xml:space="preserve">t (Act) </w:t>
      </w:r>
      <w:r w:rsidRPr="00BA75D5">
        <w:rPr>
          <w:rFonts w:ascii="Times New Roman" w:hAnsi="Times New Roman"/>
        </w:rPr>
        <w:t xml:space="preserve">authorizes the President of the United States to enter into international Social Security agreements between the United States </w:t>
      </w:r>
      <w:r>
        <w:rPr>
          <w:rFonts w:ascii="Times New Roman" w:hAnsi="Times New Roman"/>
        </w:rPr>
        <w:t xml:space="preserve">(U.S.) </w:t>
      </w:r>
      <w:r w:rsidRPr="00BA75D5">
        <w:rPr>
          <w:rFonts w:ascii="Times New Roman" w:hAnsi="Times New Roman"/>
        </w:rPr>
        <w:t>and foreign countries.  Under such agreements, both countries may combine periods of coverage to help individuals qualify for retirement (old age), survivors, disability, and derivative benefits.</w:t>
      </w:r>
      <w:r>
        <w:rPr>
          <w:rFonts w:ascii="Times New Roman" w:hAnsi="Times New Roman"/>
        </w:rPr>
        <w:t xml:space="preserve">  </w:t>
      </w:r>
      <w:r w:rsidRPr="00BF61FC">
        <w:rPr>
          <w:rFonts w:ascii="Times New Roman" w:hAnsi="Times New Roman"/>
        </w:rPr>
        <w:t xml:space="preserve">The </w:t>
      </w:r>
      <w:r w:rsidRPr="00076EAA">
        <w:rPr>
          <w:rFonts w:ascii="Times New Roman" w:hAnsi="Times New Roman"/>
          <w:i/>
        </w:rPr>
        <w:t>Code of Federal Regulations</w:t>
      </w:r>
      <w:r w:rsidRPr="00BA75D5">
        <w:rPr>
          <w:rFonts w:ascii="Times New Roman" w:hAnsi="Times New Roman"/>
        </w:rPr>
        <w:t xml:space="preserve"> at </w:t>
      </w:r>
      <w:r w:rsidRPr="00BA75D5">
        <w:rPr>
          <w:rFonts w:ascii="Times New Roman" w:hAnsi="Times New Roman"/>
          <w:i/>
        </w:rPr>
        <w:t>20 CFR 404.1925</w:t>
      </w:r>
      <w:r w:rsidRPr="00BA75D5">
        <w:rPr>
          <w:rFonts w:ascii="Times New Roman" w:hAnsi="Times New Roman"/>
        </w:rPr>
        <w:t xml:space="preserve"> provides that the Social Security Administration (SSA) will consider an application for Social Security benefits filed with the authorities of a foreign country (where the United States has an agreement) as an application for benefits under the U.S. Social Security system.  However, for SSA to consider the application, the applicant must express or imply intent to claim benefits from the United States.  We collect</w:t>
      </w:r>
      <w:r>
        <w:rPr>
          <w:rFonts w:ascii="Times New Roman" w:hAnsi="Times New Roman"/>
        </w:rPr>
        <w:t xml:space="preserve"> </w:t>
      </w:r>
      <w:r w:rsidRPr="00BA75D5">
        <w:rPr>
          <w:rFonts w:ascii="Times New Roman" w:hAnsi="Times New Roman"/>
        </w:rPr>
        <w:t>this information from individuals</w:t>
      </w:r>
      <w:r>
        <w:rPr>
          <w:rFonts w:ascii="Times New Roman" w:hAnsi="Times New Roman"/>
        </w:rPr>
        <w:t xml:space="preserve"> residing in Italy</w:t>
      </w:r>
      <w:r w:rsidRPr="00BA75D5">
        <w:rPr>
          <w:rFonts w:ascii="Times New Roman" w:hAnsi="Times New Roman"/>
        </w:rPr>
        <w:t xml:space="preserve"> based on the November 1, 1978 agreement between the United States and Italy.  </w:t>
      </w:r>
      <w:r w:rsidRPr="007C5320">
        <w:rPr>
          <w:rFonts w:ascii="Times New Roman" w:hAnsi="Times New Roman"/>
          <w:i/>
        </w:rPr>
        <w:t>Article</w:t>
      </w:r>
      <w:r w:rsidRPr="00BA75D5">
        <w:rPr>
          <w:rFonts w:ascii="Times New Roman" w:hAnsi="Times New Roman"/>
        </w:rPr>
        <w:t xml:space="preserve"> </w:t>
      </w:r>
      <w:r w:rsidRPr="00BA75D5">
        <w:rPr>
          <w:rFonts w:ascii="Times New Roman" w:hAnsi="Times New Roman"/>
          <w:i/>
        </w:rPr>
        <w:t>19.2</w:t>
      </w:r>
      <w:r w:rsidRPr="00BA75D5">
        <w:rPr>
          <w:rFonts w:ascii="Times New Roman" w:hAnsi="Times New Roman"/>
        </w:rPr>
        <w:t xml:space="preserve"> of the agreement provides that an applicant for benefits may file an application with either country.  </w:t>
      </w:r>
      <w:r w:rsidRPr="007C5320">
        <w:rPr>
          <w:rFonts w:ascii="Times New Roman" w:hAnsi="Times New Roman"/>
          <w:i/>
        </w:rPr>
        <w:t xml:space="preserve">Article </w:t>
      </w:r>
      <w:r w:rsidRPr="00BA75D5">
        <w:rPr>
          <w:rFonts w:ascii="Times New Roman" w:hAnsi="Times New Roman"/>
          <w:i/>
        </w:rPr>
        <w:t>4.3</w:t>
      </w:r>
      <w:r w:rsidRPr="00BA75D5">
        <w:rPr>
          <w:rFonts w:ascii="Times New Roman" w:hAnsi="Times New Roman"/>
        </w:rPr>
        <w:t xml:space="preserve"> of the agreement provides that the country receiving the application will forward agreed-upon forms and applications to the other country.  The applicant must express or imply intent to claim benefits from the United States</w:t>
      </w:r>
      <w:r>
        <w:rPr>
          <w:rFonts w:ascii="Times New Roman" w:hAnsi="Times New Roman"/>
        </w:rPr>
        <w:t>.</w:t>
      </w:r>
    </w:p>
    <w:p w:rsidR="008D2CA2" w:rsidP="00E05981" w14:paraId="25EB6FEC" w14:textId="77777777">
      <w:pPr>
        <w:ind w:left="1440"/>
        <w:rPr>
          <w:rFonts w:ascii="Times New Roman" w:hAnsi="Times New Roman"/>
        </w:rPr>
      </w:pPr>
    </w:p>
    <w:p w:rsidR="002E18CF" w:rsidRPr="00C5283B" w:rsidP="008C1254" w14:paraId="54316FD3" w14:textId="77777777">
      <w:pPr>
        <w:numPr>
          <w:ilvl w:val="0"/>
          <w:numId w:val="2"/>
        </w:numPr>
        <w:rPr>
          <w:rFonts w:ascii="Times New Roman" w:hAnsi="Times New Roman"/>
        </w:rPr>
      </w:pPr>
      <w:r>
        <w:rPr>
          <w:rFonts w:ascii="Times New Roman" w:hAnsi="Times New Roman"/>
          <w:b/>
        </w:rPr>
        <w:t>Description of Collection</w:t>
      </w:r>
    </w:p>
    <w:p w:rsidR="00462B90" w:rsidRPr="00462B90" w:rsidP="00462B90" w14:paraId="429F04DD" w14:textId="18C059C1">
      <w:pPr>
        <w:tabs>
          <w:tab w:val="left" w:pos="1440"/>
        </w:tabs>
        <w:ind w:left="720"/>
        <w:rPr>
          <w:rFonts w:ascii="Times New Roman" w:hAnsi="Times New Roman"/>
        </w:rPr>
      </w:pPr>
      <w:r w:rsidRPr="00462B90">
        <w:rPr>
          <w:rFonts w:ascii="Times New Roman" w:hAnsi="Times New Roman"/>
        </w:rPr>
        <w:t xml:space="preserve">When a resident of Italy decides to apply for, or indicates an intent to claim, benefits from the United States, the Italian Social Security agency initiates the collection of relevant information.  </w:t>
      </w:r>
      <w:r w:rsidRPr="00462B90">
        <w:rPr>
          <w:rFonts w:ascii="Times New Roman" w:hAnsi="Times New Roman"/>
          <w:color w:val="323130"/>
          <w:shd w:val="clear" w:color="auto" w:fill="FFFFFF"/>
        </w:rPr>
        <w:t>Under the totalization agreement between the United States and Italy, effective November 1, 1978, the Italian Social Security agency requires residents of Italy who apply for U.S. Social Security benefits through the agency to complete Form SSA-2528-T.</w:t>
      </w:r>
      <w:r w:rsidRPr="00462B90">
        <w:rPr>
          <w:rFonts w:ascii="Segoe UI" w:hAnsi="Segoe UI" w:cs="Segoe UI"/>
          <w:color w:val="323130"/>
          <w:shd w:val="clear" w:color="auto" w:fill="FFFFFF"/>
        </w:rPr>
        <w:t xml:space="preserve">  </w:t>
      </w:r>
      <w:r w:rsidRPr="00462B90">
        <w:rPr>
          <w:rFonts w:ascii="Times New Roman" w:hAnsi="Times New Roman"/>
        </w:rPr>
        <w:t xml:space="preserve">The Social Security Administration (SSA) uses this form to determine eligibility for U.S. benefits, including factors such as age, relationship, citizenship, marriage, death, military service, or to evaluate supporting documents like a family bible or other family records.  Italian Social Security agencies assist applicants in completing Form SSA-2528-IT and then forward the completed form to SSA for processing.  </w:t>
      </w:r>
    </w:p>
    <w:p w:rsidR="00AB236A" w:rsidP="00AB236A" w14:paraId="7E843652" w14:textId="77777777">
      <w:pPr>
        <w:pStyle w:val="ListParagraph"/>
        <w:widowControl/>
        <w:rPr>
          <w:rFonts w:ascii="Times New Roman" w:hAnsi="Times New Roman"/>
          <w:color w:val="000000"/>
        </w:rPr>
      </w:pPr>
    </w:p>
    <w:p w:rsidR="00AB236A" w:rsidP="009A522B" w14:paraId="3124F016" w14:textId="77777777">
      <w:pPr>
        <w:pStyle w:val="ListParagraph"/>
        <w:widowControl/>
        <w:rPr>
          <w:rFonts w:ascii="Times New Roman" w:hAnsi="Times New Roman"/>
          <w:color w:val="000000"/>
        </w:rPr>
      </w:pPr>
      <w:r>
        <w:rPr>
          <w:rFonts w:ascii="Times New Roman" w:hAnsi="Times New Roman"/>
          <w:color w:val="000000"/>
        </w:rPr>
        <w:t>We identified the following psychological costs based on the requirements for this information collection:</w:t>
      </w:r>
    </w:p>
    <w:p w:rsidR="00D44A47" w:rsidP="008C1254" w14:paraId="711B3F0D" w14:textId="77777777">
      <w:pPr>
        <w:pStyle w:val="ListParagraph"/>
        <w:widowControl/>
        <w:ind w:left="1440"/>
        <w:rPr>
          <w:rFonts w:ascii="Times New Roman" w:hAnsi="Times New Roman"/>
          <w:color w:val="000000"/>
        </w:rPr>
      </w:pPr>
    </w:p>
    <w:p w:rsidR="002A7855" w:rsidRPr="002A7855" w:rsidP="009A522B" w14:paraId="3D4EC55E" w14:textId="53DDE6E7">
      <w:pPr>
        <w:widowControl/>
        <w:spacing w:line="256" w:lineRule="auto"/>
        <w:ind w:left="720"/>
        <w:rPr>
          <w:rFonts w:ascii="Times New Roman" w:eastAsia="Calibri" w:hAnsi="Times New Roman"/>
          <w:b/>
          <w:bCs/>
          <w:snapToGrid/>
          <w:u w:val="single"/>
        </w:rPr>
      </w:pPr>
      <w:r w:rsidRPr="002A7855">
        <w:rPr>
          <w:rFonts w:ascii="Times New Roman" w:eastAsia="Calibri" w:hAnsi="Times New Roman"/>
          <w:b/>
          <w:bCs/>
          <w:snapToGrid/>
          <w:u w:val="single"/>
        </w:rPr>
        <w:t>Psychological Cost:</w:t>
      </w:r>
    </w:p>
    <w:p w:rsidR="001204C6" w:rsidRPr="001204C6" w:rsidP="001204C6" w14:paraId="11F67381" w14:textId="6CA9E1E4">
      <w:pPr>
        <w:numPr>
          <w:ilvl w:val="0"/>
          <w:numId w:val="10"/>
        </w:numPr>
        <w:suppressAutoHyphens/>
        <w:spacing w:after="160" w:line="256" w:lineRule="auto"/>
        <w:rPr>
          <w:rFonts w:ascii="Times New Roman" w:hAnsi="Times New Roman"/>
          <w:snapToGrid/>
          <w:lang w:eastAsia="ar-SA"/>
        </w:rPr>
      </w:pPr>
      <w:r w:rsidRPr="002A7855">
        <w:rPr>
          <w:rFonts w:ascii="Times New Roman" w:hAnsi="Times New Roman"/>
          <w:b/>
          <w:bCs/>
          <w:snapToGrid/>
          <w:lang w:eastAsia="ar-SA"/>
        </w:rPr>
        <w:t xml:space="preserve">Requirement for Program: </w:t>
      </w:r>
      <w:r w:rsidR="001B6BCD">
        <w:rPr>
          <w:rFonts w:ascii="Times New Roman" w:hAnsi="Times New Roman"/>
          <w:b/>
          <w:bCs/>
          <w:snapToGrid/>
          <w:lang w:eastAsia="ar-SA"/>
        </w:rPr>
        <w:t xml:space="preserve"> </w:t>
      </w:r>
      <w:r w:rsidRPr="0029720B" w:rsidR="00462B90">
        <w:rPr>
          <w:rFonts w:ascii="Times New Roman" w:hAnsi="Times New Roman"/>
          <w:color w:val="323130"/>
          <w:shd w:val="clear" w:color="auto" w:fill="FFFFFF"/>
        </w:rPr>
        <w:t>Residents of Italy</w:t>
      </w:r>
      <w:r w:rsidR="00462B90">
        <w:rPr>
          <w:rFonts w:ascii="Times New Roman" w:hAnsi="Times New Roman"/>
          <w:color w:val="323130"/>
          <w:shd w:val="clear" w:color="auto" w:fill="FFFFFF"/>
        </w:rPr>
        <w:t xml:space="preserve"> are required to</w:t>
      </w:r>
      <w:r w:rsidRPr="0029720B" w:rsidR="00462B90">
        <w:rPr>
          <w:rFonts w:ascii="Times New Roman" w:hAnsi="Times New Roman"/>
          <w:color w:val="323130"/>
          <w:shd w:val="clear" w:color="auto" w:fill="FFFFFF"/>
        </w:rPr>
        <w:t xml:space="preserve"> use the SSA-2528-IT form to apply for benefits from the United States under the totalization agreement between the United States and Italy, which took effect on November 1, 1978.</w:t>
      </w:r>
      <w:r w:rsidR="0027313D">
        <w:rPr>
          <w:rFonts w:ascii="Times New Roman" w:hAnsi="Times New Roman"/>
          <w:color w:val="323130"/>
          <w:shd w:val="clear" w:color="auto" w:fill="FFFFFF"/>
        </w:rPr>
        <w:t xml:space="preserve">  The SSA-2528-T requests a significant amount of information regarding the claimant, </w:t>
      </w:r>
      <w:r w:rsidR="0027313D">
        <w:rPr>
          <w:rFonts w:ascii="Times New Roman" w:hAnsi="Times New Roman"/>
          <w:color w:val="323130"/>
          <w:shd w:val="clear" w:color="auto" w:fill="FFFFFF"/>
        </w:rPr>
        <w:t xml:space="preserve">their dependents, and their work in Italy. </w:t>
      </w:r>
    </w:p>
    <w:p w:rsidR="00462B90" w:rsidRPr="00462B90" w:rsidP="00462B90" w14:paraId="66623936" w14:textId="24DEFB41">
      <w:pPr>
        <w:pStyle w:val="ListParagraph"/>
        <w:widowControl/>
        <w:numPr>
          <w:ilvl w:val="0"/>
          <w:numId w:val="10"/>
        </w:numPr>
        <w:spacing w:line="256" w:lineRule="auto"/>
        <w:rPr>
          <w:rFonts w:ascii="Times New Roman" w:eastAsia="Calibri" w:hAnsi="Times New Roman"/>
          <w:snapToGrid/>
        </w:rPr>
      </w:pPr>
      <w:r w:rsidRPr="00462B90">
        <w:rPr>
          <w:rFonts w:ascii="Times New Roman" w:hAnsi="Times New Roman"/>
          <w:b/>
          <w:bCs/>
          <w:snapToGrid/>
          <w:color w:val="000000"/>
        </w:rPr>
        <w:t xml:space="preserve">Psychological Cost: </w:t>
      </w:r>
      <w:r w:rsidRPr="00462B90" w:rsidR="00913122">
        <w:rPr>
          <w:rFonts w:ascii="Times New Roman" w:hAnsi="Times New Roman"/>
          <w:b/>
          <w:bCs/>
          <w:snapToGrid/>
          <w:color w:val="000000"/>
        </w:rPr>
        <w:t xml:space="preserve"> </w:t>
      </w:r>
      <w:r w:rsidRPr="00462B90">
        <w:rPr>
          <w:rFonts w:ascii="Times New Roman" w:eastAsia="Calibri" w:hAnsi="Times New Roman"/>
          <w:snapToGrid/>
        </w:rPr>
        <w:t xml:space="preserve">Respondents may perceive the questions could negatively impact their eligibility to U.S. benefits or </w:t>
      </w:r>
      <w:r w:rsidR="0027313D">
        <w:rPr>
          <w:rFonts w:ascii="Times New Roman" w:eastAsia="Calibri" w:hAnsi="Times New Roman"/>
          <w:snapToGrid/>
        </w:rPr>
        <w:t xml:space="preserve">affect </w:t>
      </w:r>
      <w:r w:rsidRPr="00462B90">
        <w:rPr>
          <w:rFonts w:ascii="Times New Roman" w:eastAsia="Calibri" w:hAnsi="Times New Roman"/>
          <w:snapToGrid/>
        </w:rPr>
        <w:t xml:space="preserve">the time it will take them to receive benefits, which can cause them </w:t>
      </w:r>
      <w:r w:rsidR="0027313D">
        <w:rPr>
          <w:rFonts w:ascii="Times New Roman" w:eastAsia="Calibri" w:hAnsi="Times New Roman"/>
          <w:snapToGrid/>
        </w:rPr>
        <w:t>concern or stress</w:t>
      </w:r>
      <w:r w:rsidRPr="00462B90">
        <w:rPr>
          <w:rFonts w:ascii="Times New Roman" w:eastAsia="Calibri" w:hAnsi="Times New Roman"/>
          <w:snapToGrid/>
        </w:rPr>
        <w:t>.</w:t>
      </w:r>
    </w:p>
    <w:p w:rsidR="00462B90" w:rsidP="00462B90" w14:paraId="1C547E18" w14:textId="77777777">
      <w:pPr>
        <w:pStyle w:val="ListParagraph"/>
        <w:widowControl/>
        <w:spacing w:line="256" w:lineRule="auto"/>
        <w:ind w:left="1800"/>
        <w:rPr>
          <w:rFonts w:ascii="Times New Roman" w:eastAsia="Calibri" w:hAnsi="Times New Roman"/>
          <w:snapToGrid/>
        </w:rPr>
      </w:pPr>
    </w:p>
    <w:p w:rsidR="00741D0B" w:rsidRPr="009D6F78" w:rsidP="00741D0B" w14:paraId="6F91317C" w14:textId="77777777">
      <w:pPr>
        <w:widowControl/>
        <w:suppressAutoHyphens/>
        <w:spacing w:after="160" w:line="256" w:lineRule="auto"/>
        <w:ind w:left="720"/>
        <w:contextualSpacing/>
        <w:rPr>
          <w:rFonts w:ascii="Times New Roman" w:hAnsi="Times New Roman"/>
          <w:snapToGrid/>
          <w:color w:val="000000"/>
        </w:rPr>
      </w:pPr>
      <w:r>
        <w:rPr>
          <w:rFonts w:ascii="Times New Roman" w:hAnsi="Times New Roman"/>
          <w:color w:val="000000"/>
        </w:rPr>
        <w:t>We understand these psychological costs may cause respondents to delay their completion of the information collection or cause them to abandon the information collection entirely.  However, we require full completion of this collection for the residents of Italy to receive U.S. benefits.  Therefore, we have taken this potential psychological cost into account when calculating our burden in #12 below.</w:t>
      </w:r>
    </w:p>
    <w:p w:rsidR="0072354F" w:rsidP="00753D00" w14:paraId="2581F9D5" w14:textId="77777777">
      <w:pPr>
        <w:ind w:left="1440"/>
        <w:rPr>
          <w:rFonts w:ascii="Times New Roman" w:hAnsi="Times New Roman"/>
          <w:bCs/>
        </w:rPr>
      </w:pPr>
    </w:p>
    <w:p w:rsidR="00741D0B" w:rsidRPr="00741D0B" w:rsidP="00741D0B" w14:paraId="1701731D" w14:textId="7BF81801">
      <w:pPr>
        <w:tabs>
          <w:tab w:val="left" w:pos="1440"/>
        </w:tabs>
        <w:ind w:left="720"/>
        <w:rPr>
          <w:rFonts w:ascii="Times New Roman" w:hAnsi="Times New Roman"/>
        </w:rPr>
      </w:pPr>
      <w:r w:rsidRPr="00741D0B">
        <w:rPr>
          <w:rFonts w:ascii="Times New Roman" w:hAnsi="Times New Roman"/>
        </w:rPr>
        <w:t>The respondents are residents of Italy seeking to file for U.S. Social Security benefits.</w:t>
      </w:r>
    </w:p>
    <w:p w:rsidR="00FB580C" w:rsidP="00695415" w14:paraId="4A8D1526" w14:textId="77777777">
      <w:pPr>
        <w:ind w:left="1440"/>
        <w:rPr>
          <w:rFonts w:ascii="Times New Roman" w:hAnsi="Times New Roman"/>
        </w:rPr>
      </w:pPr>
    </w:p>
    <w:p w:rsidR="0036696D" w:rsidRPr="008C1254" w:rsidP="009A522B" w14:paraId="21713F01" w14:textId="77777777">
      <w:pPr>
        <w:pStyle w:val="ListParagraph"/>
        <w:numPr>
          <w:ilvl w:val="0"/>
          <w:numId w:val="2"/>
        </w:numPr>
        <w:rPr>
          <w:rFonts w:ascii="Times New Roman" w:hAnsi="Times New Roman"/>
        </w:rPr>
      </w:pPr>
      <w:r w:rsidRPr="008C1254">
        <w:rPr>
          <w:rFonts w:ascii="Times New Roman" w:hAnsi="Times New Roman"/>
          <w:b/>
        </w:rPr>
        <w:t>Use of Information Technology to Collect the Information</w:t>
      </w:r>
    </w:p>
    <w:p w:rsidR="00741D0B" w:rsidP="00741D0B" w14:paraId="4769D0F1" w14:textId="77777777">
      <w:pPr>
        <w:pStyle w:val="ListParagraph"/>
        <w:tabs>
          <w:tab w:val="left" w:pos="1440"/>
        </w:tabs>
        <w:rPr>
          <w:rFonts w:ascii="Times New Roman" w:hAnsi="Times New Roman"/>
        </w:rPr>
      </w:pPr>
      <w:r>
        <w:rPr>
          <w:rFonts w:ascii="Times New Roman" w:hAnsi="Times New Roman"/>
        </w:rPr>
        <w:t xml:space="preserve">The SSA-2528-IT is currently available as a fillable printable PDF.  </w:t>
      </w:r>
      <w:r w:rsidRPr="00EB3062">
        <w:rPr>
          <w:rFonts w:ascii="Times New Roman" w:hAnsi="Times New Roman"/>
        </w:rPr>
        <w:t xml:space="preserve">This collection does not currently have a fully public-facing Internet version, as we prioritized other information collections for full electronic conversions.  Given that IT Mod programming is an ongoing, dynamic project, we cannot provide specific timelines for when we will be able to make any particular ICR available via Internet web-based application.  We will ultimately convert most existing ICRs to full electronic versions depending on how they fall within our overall IT Mod schema, but this may be unconnected to the PRA approval lifecycle.  </w:t>
      </w:r>
    </w:p>
    <w:p w:rsidR="00D85FCC" w:rsidP="00741D0B" w14:paraId="76B68674" w14:textId="77777777">
      <w:pPr>
        <w:pStyle w:val="ListParagraph"/>
        <w:tabs>
          <w:tab w:val="left" w:pos="1440"/>
        </w:tabs>
        <w:rPr>
          <w:rFonts w:ascii="Times New Roman" w:hAnsi="Times New Roman"/>
        </w:rPr>
      </w:pPr>
    </w:p>
    <w:p w:rsidR="00D85FCC" w:rsidRPr="002D33A3" w:rsidP="00741D0B" w14:paraId="683A6E4C" w14:textId="7BD2BB98">
      <w:pPr>
        <w:pStyle w:val="ListParagraph"/>
        <w:tabs>
          <w:tab w:val="left" w:pos="1440"/>
        </w:tabs>
        <w:rPr>
          <w:rFonts w:ascii="Times New Roman" w:hAnsi="Times New Roman"/>
          <w:color w:val="000000" w:themeColor="text1"/>
        </w:rPr>
      </w:pPr>
      <w:r w:rsidRPr="002D33A3">
        <w:rPr>
          <w:rFonts w:ascii="Times New Roman" w:hAnsi="Times New Roman"/>
          <w:color w:val="000000" w:themeColor="text1"/>
          <w:shd w:val="clear" w:color="auto" w:fill="FFFFFF"/>
        </w:rPr>
        <w:t xml:space="preserve">Although we have other totalization </w:t>
      </w:r>
      <w:r w:rsidRPr="002D33A3" w:rsidR="002D33A3">
        <w:rPr>
          <w:rFonts w:ascii="Times New Roman" w:hAnsi="Times New Roman"/>
          <w:color w:val="000000" w:themeColor="text1"/>
          <w:shd w:val="clear" w:color="auto" w:fill="FFFFFF"/>
        </w:rPr>
        <w:t xml:space="preserve">agreement </w:t>
      </w:r>
      <w:r w:rsidRPr="002D33A3">
        <w:rPr>
          <w:rFonts w:ascii="Times New Roman" w:hAnsi="Times New Roman"/>
          <w:color w:val="000000" w:themeColor="text1"/>
          <w:shd w:val="clear" w:color="auto" w:fill="FFFFFF"/>
        </w:rPr>
        <w:t xml:space="preserve">forms like the SSA-2490-BK </w:t>
      </w:r>
      <w:r w:rsidR="002D33A3">
        <w:rPr>
          <w:rFonts w:ascii="Times New Roman" w:hAnsi="Times New Roman"/>
          <w:color w:val="000000" w:themeColor="text1"/>
          <w:shd w:val="clear" w:color="auto" w:fill="FFFFFF"/>
        </w:rPr>
        <w:t xml:space="preserve">(OMB Control No. 0960-0448) </w:t>
      </w:r>
      <w:r w:rsidRPr="002D33A3">
        <w:rPr>
          <w:rFonts w:ascii="Times New Roman" w:hAnsi="Times New Roman"/>
          <w:color w:val="000000" w:themeColor="text1"/>
          <w:shd w:val="clear" w:color="auto" w:fill="FFFFFF"/>
        </w:rPr>
        <w:t>that allow for electronic submission and do not require a wet signature, the SSA-2528-IT is distinct in several important ways</w:t>
      </w:r>
      <w:r w:rsidR="002D33A3">
        <w:rPr>
          <w:rFonts w:ascii="Times New Roman" w:hAnsi="Times New Roman"/>
          <w:color w:val="000000" w:themeColor="text1"/>
          <w:shd w:val="clear" w:color="auto" w:fill="FFFFFF"/>
        </w:rPr>
        <w:t xml:space="preserve">:  (1) we use this form </w:t>
      </w:r>
      <w:r w:rsidRPr="002D33A3">
        <w:rPr>
          <w:rFonts w:ascii="Times New Roman" w:hAnsi="Times New Roman"/>
          <w:color w:val="000000" w:themeColor="text1"/>
          <w:shd w:val="clear" w:color="auto" w:fill="FFFFFF"/>
        </w:rPr>
        <w:t xml:space="preserve">exclusively in Italian local and provincial INPS </w:t>
      </w:r>
      <w:r w:rsidRPr="002D33A3">
        <w:rPr>
          <w:rFonts w:ascii="Times New Roman" w:hAnsi="Times New Roman"/>
          <w:color w:val="000000" w:themeColor="text1"/>
        </w:rPr>
        <w:t>(Italian social Security)</w:t>
      </w:r>
      <w:r w:rsidR="002D33A3">
        <w:rPr>
          <w:rFonts w:ascii="Times New Roman" w:hAnsi="Times New Roman"/>
          <w:color w:val="000000" w:themeColor="text1"/>
        </w:rPr>
        <w:t xml:space="preserve"> </w:t>
      </w:r>
      <w:r w:rsidRPr="002D33A3">
        <w:rPr>
          <w:rFonts w:ascii="Times New Roman" w:hAnsi="Times New Roman"/>
          <w:color w:val="000000" w:themeColor="text1"/>
          <w:shd w:val="clear" w:color="auto" w:fill="FFFFFF"/>
        </w:rPr>
        <w:t>offices,</w:t>
      </w:r>
      <w:r w:rsidR="002D33A3">
        <w:rPr>
          <w:rFonts w:ascii="Times New Roman" w:hAnsi="Times New Roman"/>
          <w:color w:val="000000" w:themeColor="text1"/>
          <w:shd w:val="clear" w:color="auto" w:fill="FFFFFF"/>
        </w:rPr>
        <w:t xml:space="preserve">(2) we provide it </w:t>
      </w:r>
      <w:r w:rsidRPr="002D33A3">
        <w:rPr>
          <w:rFonts w:ascii="Times New Roman" w:hAnsi="Times New Roman"/>
          <w:color w:val="000000" w:themeColor="text1"/>
          <w:shd w:val="clear" w:color="auto" w:fill="FFFFFF"/>
        </w:rPr>
        <w:t>in Italian for residents of Italy, and</w:t>
      </w:r>
      <w:r w:rsidR="002D33A3">
        <w:rPr>
          <w:rFonts w:ascii="Times New Roman" w:hAnsi="Times New Roman"/>
          <w:color w:val="000000" w:themeColor="text1"/>
          <w:shd w:val="clear" w:color="auto" w:fill="FFFFFF"/>
        </w:rPr>
        <w:t xml:space="preserve"> (3) it</w:t>
      </w:r>
      <w:r w:rsidRPr="002D33A3">
        <w:rPr>
          <w:rFonts w:ascii="Times New Roman" w:hAnsi="Times New Roman"/>
          <w:color w:val="000000" w:themeColor="text1"/>
          <w:shd w:val="clear" w:color="auto" w:fill="FFFFFF"/>
        </w:rPr>
        <w:t xml:space="preserve"> must comply with the specific requirements of the U.S.-Italy totalization agreement.  Both countries have agreed to the use of this specific form and its associated procedures.  While digital signatures are technically possible, Italian offices strongly prefer traditional paper forms with handwritten, wet-ink signatures</w:t>
      </w:r>
      <w:r w:rsidR="002D33A3">
        <w:rPr>
          <w:rFonts w:ascii="Times New Roman" w:hAnsi="Times New Roman"/>
          <w:color w:val="000000" w:themeColor="text1"/>
          <w:shd w:val="clear" w:color="auto" w:fill="FFFFFF"/>
        </w:rPr>
        <w:t>, and, therefore, we agreed to a wet signature in our totalization agreement with Italy</w:t>
      </w:r>
      <w:r w:rsidRPr="002D33A3">
        <w:rPr>
          <w:rFonts w:ascii="Times New Roman" w:hAnsi="Times New Roman"/>
          <w:color w:val="000000" w:themeColor="text1"/>
          <w:shd w:val="clear" w:color="auto" w:fill="FFFFFF"/>
        </w:rPr>
        <w:t xml:space="preserve">.  Additionally, </w:t>
      </w:r>
      <w:r w:rsidR="002D33A3">
        <w:rPr>
          <w:rFonts w:ascii="Times New Roman" w:hAnsi="Times New Roman"/>
          <w:color w:val="000000" w:themeColor="text1"/>
          <w:shd w:val="clear" w:color="auto" w:fill="FFFFFF"/>
        </w:rPr>
        <w:t xml:space="preserve">due to </w:t>
      </w:r>
      <w:r w:rsidRPr="002D33A3">
        <w:rPr>
          <w:rFonts w:ascii="Times New Roman" w:hAnsi="Times New Roman"/>
          <w:color w:val="000000" w:themeColor="text1"/>
          <w:shd w:val="clear" w:color="auto" w:fill="FFFFFF"/>
        </w:rPr>
        <w:t xml:space="preserve">the relatively low volume of submissions (approximately 400 per year) </w:t>
      </w:r>
      <w:r w:rsidR="002D33A3">
        <w:rPr>
          <w:rFonts w:ascii="Times New Roman" w:hAnsi="Times New Roman"/>
          <w:color w:val="000000" w:themeColor="text1"/>
          <w:shd w:val="clear" w:color="auto" w:fill="FFFFFF"/>
        </w:rPr>
        <w:t>we have not prioritized</w:t>
      </w:r>
      <w:r w:rsidRPr="002D33A3">
        <w:rPr>
          <w:rFonts w:ascii="Times New Roman" w:hAnsi="Times New Roman"/>
          <w:color w:val="000000" w:themeColor="text1"/>
          <w:shd w:val="clear" w:color="auto" w:fill="FFFFFF"/>
        </w:rPr>
        <w:t xml:space="preserve"> the development of an electronic submission process for the SSA-2528-IT</w:t>
      </w:r>
      <w:r w:rsidR="002D33A3">
        <w:rPr>
          <w:rFonts w:ascii="Times New Roman" w:hAnsi="Times New Roman"/>
          <w:color w:val="000000" w:themeColor="text1"/>
          <w:shd w:val="clear" w:color="auto" w:fill="FFFFFF"/>
        </w:rPr>
        <w:t>, or requested a change to our agreement with Italy to allow for one</w:t>
      </w:r>
      <w:r w:rsidRPr="002D33A3">
        <w:rPr>
          <w:rFonts w:ascii="Times New Roman" w:hAnsi="Times New Roman"/>
          <w:color w:val="000000" w:themeColor="text1"/>
          <w:shd w:val="clear" w:color="auto" w:fill="FFFFFF"/>
        </w:rPr>
        <w:t xml:space="preserve">. </w:t>
      </w:r>
    </w:p>
    <w:p w:rsidR="00741D0B" w:rsidRPr="002D33A3" w:rsidP="00741D0B" w14:paraId="1801336E" w14:textId="77777777">
      <w:pPr>
        <w:pStyle w:val="ListParagraph"/>
        <w:tabs>
          <w:tab w:val="left" w:pos="1440"/>
        </w:tabs>
        <w:rPr>
          <w:rFonts w:ascii="Times New Roman" w:hAnsi="Times New Roman"/>
          <w:color w:val="000000" w:themeColor="text1"/>
        </w:rPr>
      </w:pPr>
    </w:p>
    <w:p w:rsidR="00741D0B" w:rsidRPr="00741D0B" w:rsidP="00741D0B" w14:paraId="7E0BB9A7" w14:textId="17EDC1C6">
      <w:pPr>
        <w:tabs>
          <w:tab w:val="left" w:pos="1440"/>
        </w:tabs>
        <w:ind w:left="720"/>
        <w:rPr>
          <w:rFonts w:ascii="Times New Roman" w:hAnsi="Times New Roman"/>
          <w:b/>
        </w:rPr>
      </w:pPr>
      <w:r>
        <w:rPr>
          <w:rFonts w:ascii="Times New Roman" w:hAnsi="Times New Roman"/>
        </w:rPr>
        <w:t xml:space="preserve">Therefore, </w:t>
      </w:r>
      <w:r w:rsidR="002D33A3">
        <w:rPr>
          <w:rFonts w:ascii="Times New Roman" w:hAnsi="Times New Roman"/>
        </w:rPr>
        <w:t>due to the issues mentioned above</w:t>
      </w:r>
      <w:r w:rsidRPr="00741D0B">
        <w:rPr>
          <w:rFonts w:ascii="Times New Roman" w:hAnsi="Times New Roman"/>
        </w:rPr>
        <w:t xml:space="preserve">, we ultimately decided not to prioritize this ICR for conversion to fully submittable PDF at this time.  When we are able to </w:t>
      </w:r>
      <w:r w:rsidR="002D33A3">
        <w:rPr>
          <w:rFonts w:ascii="Times New Roman" w:hAnsi="Times New Roman"/>
        </w:rPr>
        <w:t xml:space="preserve">negotiate with Italy to </w:t>
      </w:r>
      <w:r w:rsidRPr="00741D0B">
        <w:rPr>
          <w:rFonts w:ascii="Times New Roman" w:hAnsi="Times New Roman"/>
        </w:rPr>
        <w:t xml:space="preserve">schedule this form for conversion to a submittable </w:t>
      </w:r>
      <w:r w:rsidR="002D33A3">
        <w:rPr>
          <w:rFonts w:ascii="Times New Roman" w:hAnsi="Times New Roman"/>
        </w:rPr>
        <w:t xml:space="preserve">and electronically signable </w:t>
      </w:r>
      <w:r w:rsidRPr="00741D0B">
        <w:rPr>
          <w:rFonts w:ascii="Times New Roman" w:hAnsi="Times New Roman"/>
        </w:rPr>
        <w:t>PDF</w:t>
      </w:r>
      <w:r w:rsidR="002D33A3">
        <w:rPr>
          <w:rFonts w:ascii="Times New Roman" w:hAnsi="Times New Roman"/>
        </w:rPr>
        <w:t xml:space="preserve"> format</w:t>
      </w:r>
      <w:r w:rsidRPr="00741D0B">
        <w:rPr>
          <w:rFonts w:ascii="Times New Roman" w:hAnsi="Times New Roman"/>
        </w:rPr>
        <w:t>, we will submit a Change Request to OMB to request prior approval.</w:t>
      </w:r>
    </w:p>
    <w:p w:rsidR="00741D0B" w:rsidRPr="00EB3062" w:rsidP="00741D0B" w14:paraId="11FEFBBA" w14:textId="77777777">
      <w:pPr>
        <w:pStyle w:val="ListParagraph"/>
        <w:tabs>
          <w:tab w:val="left" w:pos="1440"/>
        </w:tabs>
        <w:rPr>
          <w:rFonts w:ascii="Times New Roman" w:hAnsi="Times New Roman"/>
        </w:rPr>
      </w:pPr>
    </w:p>
    <w:p w:rsidR="000C1D18" w:rsidRPr="008C1254" w:rsidP="008C1254" w14:paraId="184BC481" w14:textId="77777777">
      <w:pPr>
        <w:pStyle w:val="ListParagraph"/>
        <w:numPr>
          <w:ilvl w:val="0"/>
          <w:numId w:val="2"/>
        </w:numPr>
        <w:rPr>
          <w:rFonts w:ascii="Times New Roman" w:hAnsi="Times New Roman"/>
          <w:b/>
        </w:rPr>
      </w:pPr>
      <w:r w:rsidRPr="008C1254">
        <w:rPr>
          <w:rFonts w:ascii="Times New Roman" w:hAnsi="Times New Roman"/>
          <w:b/>
        </w:rPr>
        <w:t xml:space="preserve">Why </w:t>
      </w:r>
      <w:r w:rsidRPr="008C1254">
        <w:rPr>
          <w:rFonts w:ascii="Times New Roman" w:hAnsi="Times New Roman"/>
          <w:b/>
        </w:rPr>
        <w:t>We Cannot Use Duplicate Information</w:t>
      </w:r>
    </w:p>
    <w:p w:rsidR="00741D0B" w:rsidRPr="001A33EC" w:rsidP="00741D0B" w14:paraId="35BF6C47" w14:textId="77777777">
      <w:pPr>
        <w:pStyle w:val="ListParagraph"/>
        <w:tabs>
          <w:tab w:val="left" w:pos="1440"/>
        </w:tabs>
        <w:rPr>
          <w:rFonts w:ascii="Times New Roman" w:hAnsi="Times New Roman"/>
        </w:rPr>
      </w:pPr>
      <w:r w:rsidRPr="00A51171">
        <w:rPr>
          <w:rFonts w:ascii="Times New Roman" w:hAnsi="Times New Roman"/>
        </w:rPr>
        <w:t xml:space="preserve">The specific information we collect and the methods we use to collect it prevent any </w:t>
      </w:r>
      <w:r w:rsidRPr="00A51171">
        <w:rPr>
          <w:rFonts w:ascii="Times New Roman" w:hAnsi="Times New Roman"/>
        </w:rPr>
        <w:t>duplication.</w:t>
      </w:r>
      <w:r>
        <w:rPr>
          <w:rFonts w:ascii="Times New Roman" w:hAnsi="Times New Roman"/>
        </w:rPr>
        <w:t xml:space="preserve">  </w:t>
      </w:r>
      <w:r w:rsidRPr="00A51171">
        <w:rPr>
          <w:rFonts w:ascii="Times New Roman" w:hAnsi="Times New Roman"/>
        </w:rPr>
        <w:t xml:space="preserve">Although SSA uses Form SSA-2490-BK (OMB No. 0960-0448) to gather similar information from residents of other countries under comparable Social Security agreements, Form SSA-2528-IT is designated exclusively for our unique agreement with the Italian Social Security agency. </w:t>
      </w:r>
      <w:r>
        <w:rPr>
          <w:rFonts w:ascii="Times New Roman" w:hAnsi="Times New Roman"/>
        </w:rPr>
        <w:t xml:space="preserve"> </w:t>
      </w:r>
      <w:r w:rsidRPr="00A51171">
        <w:rPr>
          <w:rFonts w:ascii="Times New Roman" w:hAnsi="Times New Roman"/>
        </w:rPr>
        <w:t>Because our agreement with Italy requires the use of this specific form, we cannot substitute SSA-2490-BK for this purpose.</w:t>
      </w:r>
      <w:r>
        <w:rPr>
          <w:rFonts w:ascii="Times New Roman" w:hAnsi="Times New Roman"/>
        </w:rPr>
        <w:t xml:space="preserve"> </w:t>
      </w:r>
      <w:r w:rsidRPr="00A51171">
        <w:rPr>
          <w:rFonts w:ascii="Times New Roman" w:hAnsi="Times New Roman"/>
        </w:rPr>
        <w:t xml:space="preserve"> </w:t>
      </w:r>
      <w:r w:rsidRPr="001A33EC">
        <w:rPr>
          <w:rFonts w:ascii="Times New Roman" w:hAnsi="Times New Roman"/>
          <w:color w:val="323130"/>
          <w:shd w:val="clear" w:color="auto" w:fill="FFFFFF"/>
        </w:rPr>
        <w:t>As a result, we avoid any duplication of information.</w:t>
      </w:r>
    </w:p>
    <w:p w:rsidR="005041A1" w:rsidP="002E1132" w14:paraId="76EF7DD5" w14:textId="77777777">
      <w:pPr>
        <w:ind w:left="1440"/>
        <w:rPr>
          <w:rFonts w:ascii="Times New Roman" w:hAnsi="Times New Roman"/>
          <w:snapToGrid/>
        </w:rPr>
      </w:pPr>
    </w:p>
    <w:p w:rsidR="00077E0E" w:rsidRPr="002E1132" w:rsidP="002E1132" w14:paraId="5CBB5A33" w14:textId="77777777">
      <w:pPr>
        <w:pStyle w:val="ListParagraph"/>
        <w:numPr>
          <w:ilvl w:val="0"/>
          <w:numId w:val="2"/>
        </w:numPr>
        <w:rPr>
          <w:rFonts w:ascii="Times New Roman" w:hAnsi="Times New Roman"/>
        </w:rPr>
      </w:pPr>
      <w:r w:rsidRPr="002E1132">
        <w:rPr>
          <w:rFonts w:ascii="Times New Roman" w:hAnsi="Times New Roman"/>
          <w:b/>
        </w:rPr>
        <w:t>Minimizing Burden on Small Respondents</w:t>
      </w:r>
    </w:p>
    <w:p w:rsidR="00077E0E" w:rsidP="00077E0E" w14:paraId="1A804041" w14:textId="77777777">
      <w:pPr>
        <w:ind w:left="720"/>
        <w:rPr>
          <w:rFonts w:ascii="Times New Roman" w:hAnsi="Times New Roman"/>
        </w:rPr>
      </w:pPr>
      <w:r w:rsidRPr="00C92126">
        <w:rPr>
          <w:rFonts w:ascii="Times New Roman" w:hAnsi="Times New Roman"/>
        </w:rPr>
        <w:t xml:space="preserve">This collection does not affect small businesses or other small entities. </w:t>
      </w:r>
    </w:p>
    <w:p w:rsidR="003C5885" w:rsidP="00077E0E" w14:paraId="452DBC67" w14:textId="77777777">
      <w:pPr>
        <w:ind w:left="720"/>
        <w:rPr>
          <w:rFonts w:ascii="Times New Roman" w:hAnsi="Times New Roman"/>
        </w:rPr>
      </w:pPr>
    </w:p>
    <w:p w:rsidR="00C92126" w:rsidRPr="009A522B" w:rsidP="009A522B" w14:paraId="06A19D81" w14:textId="77777777">
      <w:pPr>
        <w:pStyle w:val="ListParagraph"/>
        <w:numPr>
          <w:ilvl w:val="0"/>
          <w:numId w:val="2"/>
        </w:numPr>
        <w:rPr>
          <w:rFonts w:ascii="Times New Roman" w:hAnsi="Times New Roman"/>
        </w:rPr>
      </w:pPr>
      <w:r w:rsidRPr="009A522B">
        <w:rPr>
          <w:rFonts w:ascii="Times New Roman" w:hAnsi="Times New Roman"/>
          <w:b/>
        </w:rPr>
        <w:t>Consequence of Not Collecting Information or Collecting it Less Frequently</w:t>
      </w:r>
    </w:p>
    <w:p w:rsidR="00741D0B" w:rsidP="00741D0B" w14:paraId="787337CA" w14:textId="77777777">
      <w:pPr>
        <w:pStyle w:val="ListParagraph"/>
        <w:tabs>
          <w:tab w:val="left" w:pos="1440"/>
        </w:tabs>
        <w:rPr>
          <w:rFonts w:ascii="Times New Roman" w:hAnsi="Times New Roman"/>
          <w:b/>
        </w:rPr>
      </w:pPr>
      <w:r>
        <w:rPr>
          <w:rFonts w:ascii="Times New Roman" w:hAnsi="Times New Roman"/>
        </w:rPr>
        <w:t xml:space="preserve">If we did not use Form SSA-2528-IT, applicants would be unable to file a claim for U.S. Social Security benefits directly with an agency in Italy.  SSA only collects the information based upon an Italian resident’s need to apply for U.S. Social Security benefits.  </w:t>
      </w:r>
      <w:r w:rsidRPr="000549E9">
        <w:rPr>
          <w:rFonts w:ascii="Times New Roman" w:hAnsi="Times New Roman"/>
          <w:snapToGrid/>
          <w:szCs w:val="20"/>
        </w:rPr>
        <w:t>Because we collect this information on an as needed basis, we cannot collect it less frequently.  There are no technical or legal obstacles to burden reduction</w:t>
      </w:r>
      <w:r>
        <w:rPr>
          <w:rFonts w:ascii="Times New Roman" w:hAnsi="Times New Roman"/>
        </w:rPr>
        <w:t>.</w:t>
      </w:r>
    </w:p>
    <w:p w:rsidR="00C92126" w:rsidP="001B6BCD" w14:paraId="5E63F7AA" w14:textId="77777777">
      <w:pPr>
        <w:rPr>
          <w:rFonts w:ascii="Times New Roman" w:hAnsi="Times New Roman"/>
          <w:b/>
        </w:rPr>
      </w:pPr>
    </w:p>
    <w:p w:rsidR="009A522B" w:rsidP="009A522B" w14:paraId="3C212C32" w14:textId="77777777">
      <w:pPr>
        <w:pStyle w:val="ListParagraph"/>
        <w:numPr>
          <w:ilvl w:val="0"/>
          <w:numId w:val="2"/>
        </w:numPr>
        <w:rPr>
          <w:rFonts w:ascii="Times New Roman" w:hAnsi="Times New Roman"/>
          <w:b/>
        </w:rPr>
      </w:pPr>
      <w:r w:rsidRPr="009A522B">
        <w:rPr>
          <w:rFonts w:ascii="Times New Roman" w:hAnsi="Times New Roman"/>
          <w:b/>
        </w:rPr>
        <w:t xml:space="preserve">Special Circumstances </w:t>
      </w:r>
    </w:p>
    <w:p w:rsidR="00C14250" w:rsidRPr="009A522B" w:rsidP="009A522B" w14:paraId="5FA94DA2" w14:textId="77777777">
      <w:pPr>
        <w:pStyle w:val="ListParagraph"/>
        <w:rPr>
          <w:rFonts w:ascii="Times New Roman" w:hAnsi="Times New Roman"/>
          <w:b/>
        </w:rPr>
      </w:pPr>
      <w:r w:rsidRPr="009A522B">
        <w:rPr>
          <w:rFonts w:ascii="Times New Roman" w:hAnsi="Times New Roman"/>
        </w:rPr>
        <w:t>There are no special circumstances that would cause SSA to conduct this</w:t>
      </w:r>
      <w:r w:rsidR="009A522B">
        <w:rPr>
          <w:rFonts w:ascii="Times New Roman" w:hAnsi="Times New Roman"/>
        </w:rPr>
        <w:t xml:space="preserve"> </w:t>
      </w:r>
      <w:r w:rsidRPr="009A522B">
        <w:rPr>
          <w:rFonts w:ascii="Times New Roman" w:hAnsi="Times New Roman"/>
        </w:rPr>
        <w:t xml:space="preserve">information collection in a manner inconsistent with </w:t>
      </w:r>
      <w:r w:rsidRPr="001B6BCD">
        <w:rPr>
          <w:rFonts w:ascii="Times New Roman" w:hAnsi="Times New Roman"/>
          <w:i/>
          <w:iCs/>
        </w:rPr>
        <w:t>5 CFR 1320.5</w:t>
      </w:r>
      <w:r w:rsidRPr="009A522B">
        <w:rPr>
          <w:rFonts w:ascii="Times New Roman" w:hAnsi="Times New Roman"/>
        </w:rPr>
        <w:t>.</w:t>
      </w:r>
    </w:p>
    <w:p w:rsidR="00C14250" w:rsidRPr="00BC7F42" w:rsidP="003E2EDE" w14:paraId="7D142706" w14:textId="77777777">
      <w:pPr>
        <w:rPr>
          <w:rFonts w:ascii="Times New Roman" w:hAnsi="Times New Roman"/>
          <w:b/>
          <w:i/>
        </w:rPr>
      </w:pPr>
    </w:p>
    <w:p w:rsidR="00FD549D" w:rsidRPr="00494B6E" w:rsidP="00494B6E" w14:paraId="092A15F5" w14:textId="77777777">
      <w:pPr>
        <w:numPr>
          <w:ilvl w:val="0"/>
          <w:numId w:val="1"/>
        </w:numPr>
        <w:tabs>
          <w:tab w:val="left" w:pos="720"/>
        </w:tabs>
        <w:ind w:left="0" w:firstLine="0"/>
        <w:rPr>
          <w:rFonts w:ascii="Times New Roman" w:hAnsi="Times New Roman"/>
        </w:rPr>
      </w:pPr>
      <w:r w:rsidRPr="00494B6E">
        <w:rPr>
          <w:rFonts w:ascii="Times New Roman" w:hAnsi="Times New Roman"/>
          <w:b/>
        </w:rPr>
        <w:t xml:space="preserve">Solicitation of Public Comment and Other Consultations with the Public </w:t>
      </w:r>
    </w:p>
    <w:p w:rsidR="00494B6E" w:rsidP="00913122" w14:paraId="2E990663" w14:textId="37E10D74">
      <w:pPr>
        <w:pStyle w:val="ListParagraph"/>
        <w:rPr>
          <w:rFonts w:ascii="Times New Roman" w:hAnsi="Times New Roman"/>
          <w:iCs/>
          <w:lang w:eastAsia="ar-SA"/>
        </w:rPr>
      </w:pPr>
      <w:r w:rsidRPr="00494B6E">
        <w:rPr>
          <w:rFonts w:ascii="Times New Roman" w:hAnsi="Times New Roman"/>
          <w:lang w:eastAsia="ar-SA"/>
        </w:rPr>
        <w:t xml:space="preserve">The 60-day advance Federal Register Notice published on </w:t>
      </w:r>
      <w:r w:rsidR="00AC48E8">
        <w:rPr>
          <w:rFonts w:ascii="Times New Roman" w:hAnsi="Times New Roman"/>
          <w:lang w:eastAsia="ar-SA"/>
        </w:rPr>
        <w:t>June 26, 2026</w:t>
      </w:r>
      <w:r w:rsidRPr="00494B6E">
        <w:rPr>
          <w:rFonts w:ascii="Times New Roman" w:hAnsi="Times New Roman"/>
          <w:lang w:eastAsia="ar-SA"/>
        </w:rPr>
        <w:t>, at 91 FR </w:t>
      </w:r>
      <w:r w:rsidR="00AC48E8">
        <w:rPr>
          <w:rFonts w:ascii="Times New Roman" w:hAnsi="Times New Roman"/>
          <w:lang w:eastAsia="ar-SA"/>
        </w:rPr>
        <w:t>38753</w:t>
      </w:r>
      <w:r w:rsidRPr="00494B6E">
        <w:rPr>
          <w:rFonts w:ascii="Times New Roman" w:hAnsi="Times New Roman"/>
          <w:lang w:eastAsia="ar-SA"/>
        </w:rPr>
        <w:t xml:space="preserve">, </w:t>
      </w:r>
      <w:r w:rsidRPr="00494B6E">
        <w:rPr>
          <w:rFonts w:ascii="Times New Roman" w:hAnsi="Times New Roman"/>
          <w:noProof/>
          <w:lang w:bidi="en-US"/>
        </w:rPr>
        <w:t>and we received</w:t>
      </w:r>
      <w:r w:rsidR="00913122">
        <w:rPr>
          <w:rFonts w:ascii="Times New Roman" w:hAnsi="Times New Roman"/>
          <w:noProof/>
          <w:lang w:bidi="en-US"/>
        </w:rPr>
        <w:t xml:space="preserve"> no</w:t>
      </w:r>
      <w:r w:rsidRPr="00494B6E">
        <w:rPr>
          <w:rFonts w:ascii="Times New Roman" w:hAnsi="Times New Roman"/>
          <w:noProof/>
          <w:lang w:bidi="en-US"/>
        </w:rPr>
        <w:t xml:space="preserve"> public comments</w:t>
      </w:r>
      <w:r w:rsidRPr="00494B6E">
        <w:rPr>
          <w:rFonts w:ascii="Times New Roman" w:hAnsi="Times New Roman"/>
          <w:lang w:eastAsia="ar-SA"/>
        </w:rPr>
        <w:t xml:space="preserve">.  </w:t>
      </w:r>
      <w:r w:rsidRPr="00913122">
        <w:rPr>
          <w:rFonts w:ascii="Times New Roman" w:hAnsi="Times New Roman"/>
          <w:lang w:eastAsia="ar-SA"/>
        </w:rPr>
        <w:t xml:space="preserve">The 30-day FRN published on </w:t>
      </w:r>
      <w:r w:rsidR="00CA6E52">
        <w:rPr>
          <w:rFonts w:ascii="Times New Roman" w:hAnsi="Times New Roman"/>
          <w:lang w:eastAsia="ar-SA"/>
        </w:rPr>
        <w:t>August 27, 2026</w:t>
      </w:r>
      <w:r w:rsidRPr="00913122">
        <w:rPr>
          <w:rFonts w:ascii="Times New Roman" w:hAnsi="Times New Roman"/>
        </w:rPr>
        <w:t xml:space="preserve">, at 91 FR </w:t>
      </w:r>
      <w:r w:rsidR="00CA6E52">
        <w:rPr>
          <w:rFonts w:ascii="Times New Roman" w:hAnsi="Times New Roman"/>
        </w:rPr>
        <w:t>55418</w:t>
      </w:r>
      <w:r w:rsidRPr="00913122">
        <w:rPr>
          <w:rFonts w:ascii="Times New Roman" w:hAnsi="Times New Roman"/>
        </w:rPr>
        <w:t xml:space="preserve">.  </w:t>
      </w:r>
      <w:r w:rsidRPr="00913122">
        <w:rPr>
          <w:rFonts w:ascii="Times New Roman" w:hAnsi="Times New Roman"/>
          <w:lang w:eastAsia="ar-SA"/>
        </w:rPr>
        <w:t xml:space="preserve">If we receive any comments in response to this Notice, we will forward them to OMB.  </w:t>
      </w:r>
      <w:r w:rsidRPr="00913122">
        <w:rPr>
          <w:rFonts w:ascii="Times New Roman" w:hAnsi="Times New Roman"/>
          <w:iCs/>
          <w:lang w:eastAsia="ar-SA"/>
        </w:rPr>
        <w:t>We did not consult with the public in the development revision of this form.</w:t>
      </w:r>
    </w:p>
    <w:p w:rsidR="00913122" w:rsidP="00913122" w14:paraId="3F96C826" w14:textId="77777777">
      <w:pPr>
        <w:pStyle w:val="ListParagraph"/>
        <w:rPr>
          <w:rFonts w:ascii="Times New Roman" w:hAnsi="Times New Roman"/>
          <w:iCs/>
          <w:lang w:eastAsia="ar-SA"/>
        </w:rPr>
      </w:pPr>
    </w:p>
    <w:p w:rsidR="00640A26" w:rsidP="004C51D7" w14:paraId="310BF606" w14:textId="77777777">
      <w:pPr>
        <w:numPr>
          <w:ilvl w:val="0"/>
          <w:numId w:val="1"/>
        </w:numPr>
        <w:tabs>
          <w:tab w:val="num" w:pos="90"/>
          <w:tab w:val="clear" w:pos="720"/>
        </w:tabs>
        <w:ind w:left="90" w:hanging="90"/>
        <w:rPr>
          <w:rFonts w:ascii="Times New Roman" w:hAnsi="Times New Roman"/>
          <w:b/>
        </w:rPr>
      </w:pPr>
      <w:r w:rsidRPr="00BC7F42">
        <w:rPr>
          <w:rFonts w:ascii="Times New Roman" w:hAnsi="Times New Roman"/>
          <w:b/>
        </w:rPr>
        <w:t>Payment or Gifts to Respondents</w:t>
      </w:r>
    </w:p>
    <w:p w:rsidR="00A45D82" w:rsidRPr="00392B5B" w:rsidP="00A45D82" w14:paraId="32EA243D" w14:textId="77777777">
      <w:pPr>
        <w:ind w:left="720"/>
        <w:rPr>
          <w:rFonts w:ascii="Times New Roman" w:hAnsi="Times New Roman"/>
        </w:rPr>
      </w:pPr>
      <w:r w:rsidRPr="00392B5B">
        <w:rPr>
          <w:rFonts w:ascii="Times New Roman" w:hAnsi="Times New Roman"/>
        </w:rPr>
        <w:t>SSA does not provide payments or gifts</w:t>
      </w:r>
      <w:r w:rsidRPr="00392B5B">
        <w:rPr>
          <w:rFonts w:ascii="Times New Roman" w:hAnsi="Times New Roman"/>
        </w:rPr>
        <w:t xml:space="preserve"> to the respondents. </w:t>
      </w:r>
    </w:p>
    <w:p w:rsidR="00A45D82" w:rsidRPr="00BC7F42" w:rsidP="00A45D82" w14:paraId="5B7D0CC1" w14:textId="77777777">
      <w:pPr>
        <w:rPr>
          <w:rFonts w:ascii="Times New Roman" w:hAnsi="Times New Roman"/>
        </w:rPr>
      </w:pPr>
    </w:p>
    <w:p w:rsidR="00795BAB" w:rsidP="004C51D7" w14:paraId="675F24B9" w14:textId="77777777">
      <w:pPr>
        <w:numPr>
          <w:ilvl w:val="0"/>
          <w:numId w:val="1"/>
        </w:numPr>
        <w:tabs>
          <w:tab w:val="num" w:pos="0"/>
          <w:tab w:val="clear" w:pos="720"/>
        </w:tabs>
        <w:ind w:left="0" w:firstLine="0"/>
        <w:rPr>
          <w:rFonts w:ascii="Times New Roman" w:hAnsi="Times New Roman"/>
          <w:b/>
        </w:rPr>
      </w:pPr>
      <w:r w:rsidRPr="00BC7F42">
        <w:rPr>
          <w:rFonts w:ascii="Times New Roman" w:hAnsi="Times New Roman"/>
          <w:b/>
        </w:rPr>
        <w:t>Assurances of Confidentiality</w:t>
      </w:r>
    </w:p>
    <w:p w:rsidR="00A45D82" w:rsidP="00A45D82" w14:paraId="4810BA87" w14:textId="77777777">
      <w:pPr>
        <w:ind w:left="720"/>
        <w:rPr>
          <w:rFonts w:ascii="Times New Roman" w:hAnsi="Times New Roman"/>
          <w:color w:val="0000FF"/>
        </w:rPr>
      </w:pPr>
      <w:r w:rsidRPr="00392B5B">
        <w:rPr>
          <w:rFonts w:ascii="Times New Roman" w:hAnsi="Times New Roman"/>
        </w:rPr>
        <w:t>SSA pro</w:t>
      </w:r>
      <w:r w:rsidRPr="00392B5B" w:rsidR="00D0011E">
        <w:rPr>
          <w:rFonts w:ascii="Times New Roman" w:hAnsi="Times New Roman"/>
        </w:rPr>
        <w:t xml:space="preserve">tects and holds confidential the information it </w:t>
      </w:r>
      <w:r w:rsidRPr="00392B5B" w:rsidR="00E0137B">
        <w:rPr>
          <w:rFonts w:ascii="Times New Roman" w:hAnsi="Times New Roman"/>
        </w:rPr>
        <w:t>collects</w:t>
      </w:r>
      <w:r w:rsidRPr="00392B5B" w:rsidR="00D0011E">
        <w:rPr>
          <w:rFonts w:ascii="Times New Roman" w:hAnsi="Times New Roman"/>
        </w:rPr>
        <w:t xml:space="preserve"> i</w:t>
      </w:r>
      <w:r w:rsidRPr="00392B5B">
        <w:rPr>
          <w:rFonts w:ascii="Times New Roman" w:hAnsi="Times New Roman"/>
        </w:rPr>
        <w:t>n accordance with 4</w:t>
      </w:r>
      <w:r w:rsidRPr="005D76C6">
        <w:rPr>
          <w:rFonts w:ascii="Times New Roman" w:hAnsi="Times New Roman"/>
          <w:i/>
        </w:rPr>
        <w:t>2</w:t>
      </w:r>
      <w:r w:rsidR="00A10EB1">
        <w:rPr>
          <w:rFonts w:ascii="Times New Roman" w:hAnsi="Times New Roman"/>
          <w:i/>
        </w:rPr>
        <w:t> </w:t>
      </w:r>
      <w:r w:rsidRPr="005D76C6">
        <w:rPr>
          <w:rFonts w:ascii="Times New Roman" w:hAnsi="Times New Roman"/>
          <w:i/>
        </w:rPr>
        <w:t>U.S.C. 1306</w:t>
      </w:r>
      <w:r w:rsidRPr="00392B5B">
        <w:rPr>
          <w:rFonts w:ascii="Times New Roman" w:hAnsi="Times New Roman"/>
        </w:rPr>
        <w:t>,</w:t>
      </w:r>
      <w:r w:rsidRPr="005D76C6">
        <w:rPr>
          <w:rFonts w:ascii="Times New Roman" w:hAnsi="Times New Roman"/>
          <w:i/>
        </w:rPr>
        <w:t xml:space="preserve"> 20 CFR 401</w:t>
      </w:r>
      <w:r w:rsidRPr="00392B5B">
        <w:rPr>
          <w:rFonts w:ascii="Times New Roman" w:hAnsi="Times New Roman"/>
        </w:rPr>
        <w:t xml:space="preserve"> and 4</w:t>
      </w:r>
      <w:r w:rsidRPr="005D76C6">
        <w:rPr>
          <w:rFonts w:ascii="Times New Roman" w:hAnsi="Times New Roman"/>
          <w:i/>
        </w:rPr>
        <w:t>02, 5 U.S.C. 552</w:t>
      </w:r>
      <w:r w:rsidRPr="00392B5B">
        <w:rPr>
          <w:rFonts w:ascii="Times New Roman" w:hAnsi="Times New Roman"/>
        </w:rPr>
        <w:t xml:space="preserve"> (Freedom of Information Act), </w:t>
      </w:r>
      <w:r w:rsidRPr="005D76C6">
        <w:rPr>
          <w:rFonts w:ascii="Times New Roman" w:hAnsi="Times New Roman"/>
          <w:i/>
        </w:rPr>
        <w:t>5</w:t>
      </w:r>
      <w:r w:rsidR="00A10EB1">
        <w:rPr>
          <w:rFonts w:ascii="Times New Roman" w:hAnsi="Times New Roman"/>
          <w:i/>
        </w:rPr>
        <w:t> </w:t>
      </w:r>
      <w:r w:rsidRPr="005D76C6">
        <w:rPr>
          <w:rFonts w:ascii="Times New Roman" w:hAnsi="Times New Roman"/>
          <w:i/>
        </w:rPr>
        <w:t>U.S.C. 552a</w:t>
      </w:r>
      <w:r w:rsidRPr="00392B5B">
        <w:rPr>
          <w:rFonts w:ascii="Times New Roman" w:hAnsi="Times New Roman"/>
        </w:rPr>
        <w:t xml:space="preserve"> (Privacy Act of 1974)</w:t>
      </w:r>
      <w:r w:rsidRPr="00392B5B" w:rsidR="00D0011E">
        <w:rPr>
          <w:rFonts w:ascii="Times New Roman" w:hAnsi="Times New Roman"/>
        </w:rPr>
        <w:t>,</w:t>
      </w:r>
      <w:r w:rsidRPr="00392B5B">
        <w:rPr>
          <w:rFonts w:ascii="Times New Roman" w:hAnsi="Times New Roman"/>
        </w:rPr>
        <w:t xml:space="preserve"> and OMB Circular No. A-130</w:t>
      </w:r>
      <w:r w:rsidRPr="00392B5B">
        <w:rPr>
          <w:rFonts w:ascii="Times New Roman" w:hAnsi="Times New Roman"/>
          <w:color w:val="0000FF"/>
        </w:rPr>
        <w:t>.</w:t>
      </w:r>
    </w:p>
    <w:p w:rsidR="00260A55" w:rsidRPr="00392B5B" w:rsidP="00A45D82" w14:paraId="44D0A768" w14:textId="77777777">
      <w:pPr>
        <w:ind w:left="720"/>
        <w:rPr>
          <w:rFonts w:ascii="Times New Roman" w:hAnsi="Times New Roman"/>
        </w:rPr>
      </w:pPr>
    </w:p>
    <w:p w:rsidR="00D0011E" w:rsidP="004C51D7" w14:paraId="13B31CDF" w14:textId="77777777">
      <w:pPr>
        <w:numPr>
          <w:ilvl w:val="0"/>
          <w:numId w:val="1"/>
        </w:numPr>
        <w:ind w:left="0" w:firstLine="0"/>
        <w:rPr>
          <w:rFonts w:ascii="Times New Roman" w:hAnsi="Times New Roman"/>
          <w:b/>
        </w:rPr>
      </w:pPr>
      <w:r w:rsidRPr="00BC7F42">
        <w:rPr>
          <w:rFonts w:ascii="Times New Roman" w:hAnsi="Times New Roman"/>
          <w:b/>
        </w:rPr>
        <w:t>Justification for Sensitive Questions</w:t>
      </w:r>
    </w:p>
    <w:p w:rsidR="00A45D82" w:rsidP="00A45D82" w14:paraId="5967538D" w14:textId="77777777">
      <w:pPr>
        <w:pStyle w:val="BodyText2"/>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suppressAutoHyphens w:val="0"/>
        <w:ind w:left="720"/>
        <w:rPr>
          <w:rFonts w:ascii="Times New Roman" w:hAnsi="Times New Roman"/>
          <w:b w:val="0"/>
          <w:i w:val="0"/>
        </w:rPr>
      </w:pPr>
      <w:r w:rsidRPr="008326B6">
        <w:rPr>
          <w:rFonts w:ascii="Times New Roman" w:hAnsi="Times New Roman"/>
          <w:b w:val="0"/>
          <w:i w:val="0"/>
        </w:rPr>
        <w:t>The information collection does not contain any questions of a sensitive nature.</w:t>
      </w:r>
    </w:p>
    <w:p w:rsidR="00494B6E" w:rsidP="00A45D82" w14:paraId="6BFD3F6E" w14:textId="77777777">
      <w:pPr>
        <w:pStyle w:val="BodyText2"/>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suppressAutoHyphens w:val="0"/>
        <w:ind w:left="720"/>
        <w:rPr>
          <w:rFonts w:ascii="Times New Roman" w:hAnsi="Times New Roman"/>
          <w:b w:val="0"/>
          <w:i w:val="0"/>
        </w:rPr>
      </w:pPr>
    </w:p>
    <w:p w:rsidR="00494B6E" w:rsidP="00494B6E" w14:paraId="6D775EC9" w14:textId="77777777">
      <w:pPr>
        <w:numPr>
          <w:ilvl w:val="0"/>
          <w:numId w:val="1"/>
        </w:numPr>
        <w:ind w:left="0" w:firstLine="0"/>
        <w:jc w:val="both"/>
        <w:rPr>
          <w:rFonts w:ascii="Times New Roman" w:hAnsi="Times New Roman"/>
          <w:b/>
        </w:rPr>
      </w:pPr>
      <w:r w:rsidRPr="00EA7372">
        <w:rPr>
          <w:rFonts w:ascii="Times New Roman" w:hAnsi="Times New Roman"/>
          <w:b/>
        </w:rPr>
        <w:t>Estimates of Public Reporting Burden</w:t>
      </w:r>
    </w:p>
    <w:p w:rsidR="00494B6E" w:rsidRPr="00494B6E" w:rsidP="00494B6E" w14:paraId="177C40BB" w14:textId="77777777">
      <w:pPr>
        <w:pStyle w:val="ListParagraph"/>
        <w:rPr>
          <w:rFonts w:ascii="Times New Roman" w:hAnsi="Times New Roman"/>
        </w:rPr>
      </w:pPr>
      <w:r w:rsidRPr="00494B6E">
        <w:rPr>
          <w:rFonts w:ascii="Times New Roman" w:hAnsi="Times New Roman"/>
          <w:bCs/>
        </w:rPr>
        <w:t>Please see the burden chart below</w:t>
      </w:r>
      <w:r w:rsidRPr="00494B6E">
        <w:rPr>
          <w:rFonts w:ascii="Times New Roman" w:hAnsi="Times New Roman"/>
        </w:rPr>
        <w:t>:</w:t>
      </w:r>
    </w:p>
    <w:p w:rsidR="00FF6887" w:rsidRPr="00437078" w:rsidP="00437078" w14:paraId="14CBF537" w14:textId="77777777">
      <w:pPr>
        <w:jc w:val="both"/>
        <w:rPr>
          <w:rFonts w:ascii="Times New Roman" w:hAnsi="Times New Roman"/>
          <w:b/>
        </w:rPr>
      </w:pPr>
      <w:r w:rsidRPr="00494B6E">
        <w:rPr>
          <w:rFonts w:ascii="Times New Roman" w:eastAsia="SimSun" w:hAnsi="Times New Roman"/>
          <w:snapToGrid/>
          <w:vertAlign w:val="subscript"/>
          <w:lang w:eastAsia="zh-CN"/>
        </w:rPr>
        <w:tab/>
      </w:r>
    </w:p>
    <w:tbl>
      <w:tblPr>
        <w:tblStyle w:val="TableGrid1"/>
        <w:tblW w:w="10260" w:type="dxa"/>
        <w:tblInd w:w="-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30"/>
        <w:gridCol w:w="1530"/>
        <w:gridCol w:w="1350"/>
        <w:gridCol w:w="1260"/>
        <w:gridCol w:w="1350"/>
        <w:gridCol w:w="1440"/>
        <w:gridCol w:w="1800"/>
      </w:tblGrid>
      <w:tr w14:paraId="601AEB9C" w14:textId="77777777" w:rsidTr="00AC48E8">
        <w:tblPrEx>
          <w:tblW w:w="10260" w:type="dxa"/>
          <w:tblInd w:w="-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1970"/>
        </w:trPr>
        <w:tc>
          <w:tcPr>
            <w:tcW w:w="1530" w:type="dxa"/>
          </w:tcPr>
          <w:p w:rsidR="00AC48E8" w:rsidRPr="00494B6E" w:rsidP="00494B6E" w14:paraId="6F8B0A0E" w14:textId="77777777">
            <w:pPr>
              <w:rPr>
                <w:rFonts w:ascii="Times New Roman" w:hAnsi="Times New Roman"/>
                <w:b/>
              </w:rPr>
            </w:pPr>
            <w:bookmarkStart w:id="0" w:name="_Hlk131061898"/>
            <w:r w:rsidRPr="00494B6E">
              <w:rPr>
                <w:rFonts w:ascii="Times New Roman" w:hAnsi="Times New Roman"/>
                <w:b/>
              </w:rPr>
              <w:t>Method</w:t>
            </w:r>
          </w:p>
          <w:p w:rsidR="00AC48E8" w:rsidRPr="00494B6E" w:rsidP="00494B6E" w14:paraId="440DBB70" w14:textId="77777777">
            <w:pPr>
              <w:widowControl/>
              <w:rPr>
                <w:rFonts w:ascii="Times New Roman" w:hAnsi="Times New Roman"/>
                <w:b/>
                <w:snapToGrid/>
              </w:rPr>
            </w:pPr>
            <w:r w:rsidRPr="00494B6E">
              <w:rPr>
                <w:rFonts w:ascii="Times New Roman" w:hAnsi="Times New Roman"/>
                <w:b/>
              </w:rPr>
              <w:t>of Completion</w:t>
            </w:r>
          </w:p>
        </w:tc>
        <w:tc>
          <w:tcPr>
            <w:tcW w:w="1530" w:type="dxa"/>
          </w:tcPr>
          <w:p w:rsidR="00AC48E8" w:rsidRPr="00494B6E" w:rsidP="00494B6E" w14:paraId="5DDC975F" w14:textId="77777777">
            <w:pPr>
              <w:rPr>
                <w:rFonts w:ascii="Times New Roman" w:hAnsi="Times New Roman"/>
                <w:b/>
              </w:rPr>
            </w:pPr>
            <w:r w:rsidRPr="00494B6E">
              <w:rPr>
                <w:rFonts w:ascii="Times New Roman" w:hAnsi="Times New Roman"/>
                <w:b/>
              </w:rPr>
              <w:t xml:space="preserve">Number </w:t>
            </w:r>
          </w:p>
          <w:p w:rsidR="00AC48E8" w:rsidRPr="00494B6E" w:rsidP="00494B6E" w14:paraId="72A7EFA0" w14:textId="77777777">
            <w:pPr>
              <w:widowControl/>
              <w:rPr>
                <w:rFonts w:ascii="Times New Roman" w:hAnsi="Times New Roman"/>
                <w:b/>
                <w:snapToGrid/>
              </w:rPr>
            </w:pPr>
            <w:r w:rsidRPr="00494B6E">
              <w:rPr>
                <w:rFonts w:ascii="Times New Roman" w:hAnsi="Times New Roman"/>
                <w:b/>
              </w:rPr>
              <w:t>of Respondents</w:t>
            </w:r>
          </w:p>
        </w:tc>
        <w:tc>
          <w:tcPr>
            <w:tcW w:w="1350" w:type="dxa"/>
          </w:tcPr>
          <w:p w:rsidR="00AC48E8" w:rsidRPr="00494B6E" w:rsidP="00494B6E" w14:paraId="2FA0BE58" w14:textId="77777777">
            <w:pPr>
              <w:rPr>
                <w:rFonts w:ascii="Times New Roman" w:hAnsi="Times New Roman"/>
                <w:b/>
              </w:rPr>
            </w:pPr>
            <w:r w:rsidRPr="00494B6E">
              <w:rPr>
                <w:rFonts w:ascii="Times New Roman" w:hAnsi="Times New Roman"/>
                <w:b/>
              </w:rPr>
              <w:t>Frequency</w:t>
            </w:r>
          </w:p>
          <w:p w:rsidR="00AC48E8" w:rsidRPr="00494B6E" w:rsidP="00494B6E" w14:paraId="44B2FB21" w14:textId="77777777">
            <w:pPr>
              <w:rPr>
                <w:rFonts w:ascii="Times New Roman" w:hAnsi="Times New Roman"/>
                <w:b/>
              </w:rPr>
            </w:pPr>
            <w:r w:rsidRPr="00494B6E">
              <w:rPr>
                <w:rFonts w:ascii="Times New Roman" w:hAnsi="Times New Roman"/>
                <w:b/>
              </w:rPr>
              <w:t xml:space="preserve">of </w:t>
            </w:r>
          </w:p>
          <w:p w:rsidR="00AC48E8" w:rsidRPr="00494B6E" w:rsidP="00494B6E" w14:paraId="2158ED91" w14:textId="77777777">
            <w:pPr>
              <w:widowControl/>
              <w:rPr>
                <w:rFonts w:ascii="Times New Roman" w:hAnsi="Times New Roman"/>
                <w:b/>
                <w:snapToGrid/>
              </w:rPr>
            </w:pPr>
            <w:r w:rsidRPr="00494B6E">
              <w:rPr>
                <w:rFonts w:ascii="Times New Roman" w:hAnsi="Times New Roman"/>
                <w:b/>
              </w:rPr>
              <w:t>Response</w:t>
            </w:r>
          </w:p>
        </w:tc>
        <w:tc>
          <w:tcPr>
            <w:tcW w:w="1260" w:type="dxa"/>
          </w:tcPr>
          <w:p w:rsidR="00AC48E8" w:rsidRPr="00494B6E" w:rsidP="00494B6E" w14:paraId="6B9E9F93" w14:textId="77777777">
            <w:pPr>
              <w:widowControl/>
              <w:rPr>
                <w:rFonts w:ascii="Times New Roman" w:hAnsi="Times New Roman"/>
                <w:b/>
                <w:snapToGrid/>
                <w:lang w:eastAsia="zh-CN"/>
              </w:rPr>
            </w:pPr>
            <w:r w:rsidRPr="00494B6E">
              <w:rPr>
                <w:rFonts w:ascii="Times New Roman" w:hAnsi="Times New Roman"/>
                <w:b/>
              </w:rPr>
              <w:t>Average Burden Per Response (minutes)</w:t>
            </w:r>
          </w:p>
        </w:tc>
        <w:tc>
          <w:tcPr>
            <w:tcW w:w="1350" w:type="dxa"/>
          </w:tcPr>
          <w:p w:rsidR="00AC48E8" w:rsidRPr="00494B6E" w:rsidP="00494B6E" w14:paraId="3F5CCAAE" w14:textId="77777777">
            <w:pPr>
              <w:widowControl/>
              <w:rPr>
                <w:rFonts w:ascii="Times New Roman" w:hAnsi="Times New Roman"/>
                <w:b/>
                <w:snapToGrid/>
              </w:rPr>
            </w:pPr>
            <w:r w:rsidRPr="00494B6E">
              <w:rPr>
                <w:rFonts w:ascii="Times New Roman" w:hAnsi="Times New Roman"/>
                <w:b/>
              </w:rPr>
              <w:t xml:space="preserve">Estimated Total Annual Burden (hours) </w:t>
            </w:r>
          </w:p>
        </w:tc>
        <w:tc>
          <w:tcPr>
            <w:tcW w:w="1440" w:type="dxa"/>
          </w:tcPr>
          <w:p w:rsidR="00AC48E8" w:rsidRPr="00494B6E" w:rsidP="00494B6E" w14:paraId="65D84DD9" w14:textId="77777777">
            <w:pPr>
              <w:widowControl/>
              <w:rPr>
                <w:rFonts w:ascii="Times New Roman" w:hAnsi="Times New Roman"/>
                <w:b/>
                <w:snapToGrid/>
              </w:rPr>
            </w:pPr>
            <w:r w:rsidRPr="00494B6E">
              <w:rPr>
                <w:rFonts w:ascii="Times New Roman" w:hAnsi="Times New Roman"/>
                <w:b/>
                <w:bCs/>
              </w:rPr>
              <w:t>Average Theoretical Cost Amount (dollars)*</w:t>
            </w:r>
          </w:p>
        </w:tc>
        <w:tc>
          <w:tcPr>
            <w:tcW w:w="1800" w:type="dxa"/>
          </w:tcPr>
          <w:p w:rsidR="00AC48E8" w:rsidRPr="00494B6E" w:rsidP="00494B6E" w14:paraId="565398D4" w14:textId="3A326B1A">
            <w:pPr>
              <w:widowControl/>
              <w:rPr>
                <w:rFonts w:ascii="Times New Roman" w:hAnsi="Times New Roman"/>
                <w:b/>
                <w:snapToGrid/>
              </w:rPr>
            </w:pPr>
            <w:r w:rsidRPr="00494B6E">
              <w:rPr>
                <w:rFonts w:ascii="Times New Roman" w:hAnsi="Times New Roman"/>
                <w:b/>
                <w:bCs/>
              </w:rPr>
              <w:t>Total Annual Opportunity Cost (dollars) **</w:t>
            </w:r>
          </w:p>
        </w:tc>
      </w:tr>
      <w:tr w14:paraId="1DD3B683" w14:textId="77777777" w:rsidTr="00AC48E8">
        <w:tblPrEx>
          <w:tblW w:w="10260" w:type="dxa"/>
          <w:tblInd w:w="-455" w:type="dxa"/>
          <w:tblLayout w:type="fixed"/>
          <w:tblLook w:val="04A0"/>
        </w:tblPrEx>
        <w:tc>
          <w:tcPr>
            <w:tcW w:w="1530" w:type="dxa"/>
          </w:tcPr>
          <w:p w:rsidR="00AC48E8" w:rsidRPr="00494B6E" w:rsidP="00494B6E" w14:paraId="03CD9D69" w14:textId="5F6B39C0">
            <w:pPr>
              <w:widowControl/>
              <w:spacing w:after="240"/>
              <w:rPr>
                <w:rFonts w:ascii="Times New Roman" w:hAnsi="Times New Roman"/>
                <w:snapToGrid/>
              </w:rPr>
            </w:pPr>
            <w:r>
              <w:rPr>
                <w:rFonts w:ascii="Times New Roman" w:hAnsi="Times New Roman"/>
              </w:rPr>
              <w:t>SSA-2528-IT</w:t>
            </w:r>
          </w:p>
        </w:tc>
        <w:tc>
          <w:tcPr>
            <w:tcW w:w="1530" w:type="dxa"/>
          </w:tcPr>
          <w:p w:rsidR="00AC48E8" w:rsidRPr="00494B6E" w:rsidP="00494B6E" w14:paraId="021C818A" w14:textId="04BA872E">
            <w:pPr>
              <w:spacing w:after="240"/>
              <w:jc w:val="right"/>
              <w:rPr>
                <w:rFonts w:ascii="Times New Roman" w:hAnsi="Times New Roman"/>
              </w:rPr>
            </w:pPr>
            <w:r>
              <w:rPr>
                <w:rFonts w:ascii="Times New Roman" w:hAnsi="Times New Roman"/>
              </w:rPr>
              <w:t>462</w:t>
            </w:r>
          </w:p>
          <w:p w:rsidR="00AC48E8" w:rsidRPr="00494B6E" w:rsidP="00494B6E" w14:paraId="1AA24E0C" w14:textId="77777777">
            <w:pPr>
              <w:widowControl/>
              <w:spacing w:after="240"/>
              <w:jc w:val="right"/>
              <w:rPr>
                <w:rFonts w:ascii="Times New Roman" w:hAnsi="Times New Roman"/>
                <w:snapToGrid/>
              </w:rPr>
            </w:pPr>
          </w:p>
        </w:tc>
        <w:tc>
          <w:tcPr>
            <w:tcW w:w="1350" w:type="dxa"/>
          </w:tcPr>
          <w:p w:rsidR="00AC48E8" w:rsidRPr="00494B6E" w:rsidP="00494B6E" w14:paraId="5F98DDB4" w14:textId="77777777">
            <w:pPr>
              <w:widowControl/>
              <w:spacing w:after="240"/>
              <w:jc w:val="right"/>
              <w:rPr>
                <w:rFonts w:ascii="Times New Roman" w:hAnsi="Times New Roman"/>
                <w:snapToGrid/>
              </w:rPr>
            </w:pPr>
            <w:r w:rsidRPr="00494B6E">
              <w:rPr>
                <w:rFonts w:ascii="Times New Roman" w:hAnsi="Times New Roman"/>
              </w:rPr>
              <w:t>1</w:t>
            </w:r>
          </w:p>
        </w:tc>
        <w:tc>
          <w:tcPr>
            <w:tcW w:w="1260" w:type="dxa"/>
          </w:tcPr>
          <w:p w:rsidR="00AC48E8" w:rsidRPr="00494B6E" w:rsidP="00494B6E" w14:paraId="067E2DD7" w14:textId="0DA0692E">
            <w:pPr>
              <w:widowControl/>
              <w:spacing w:after="240"/>
              <w:jc w:val="right"/>
              <w:rPr>
                <w:rFonts w:ascii="Times New Roman" w:hAnsi="Times New Roman"/>
                <w:snapToGrid/>
              </w:rPr>
            </w:pPr>
            <w:r>
              <w:rPr>
                <w:rFonts w:ascii="Times New Roman" w:hAnsi="Times New Roman"/>
              </w:rPr>
              <w:t>20</w:t>
            </w:r>
          </w:p>
        </w:tc>
        <w:tc>
          <w:tcPr>
            <w:tcW w:w="1350" w:type="dxa"/>
          </w:tcPr>
          <w:p w:rsidR="00AC48E8" w:rsidRPr="00494B6E" w:rsidP="00494B6E" w14:paraId="31B156B7" w14:textId="24CDC50F">
            <w:pPr>
              <w:widowControl/>
              <w:spacing w:after="240"/>
              <w:jc w:val="right"/>
              <w:rPr>
                <w:rFonts w:ascii="Times New Roman" w:hAnsi="Times New Roman"/>
                <w:snapToGrid/>
              </w:rPr>
            </w:pPr>
            <w:r>
              <w:rPr>
                <w:rFonts w:ascii="Times New Roman" w:hAnsi="Times New Roman"/>
              </w:rPr>
              <w:t>154</w:t>
            </w:r>
          </w:p>
        </w:tc>
        <w:tc>
          <w:tcPr>
            <w:tcW w:w="1440" w:type="dxa"/>
          </w:tcPr>
          <w:p w:rsidR="00AC48E8" w:rsidRPr="00494B6E" w:rsidP="00494B6E" w14:paraId="7B587A80" w14:textId="0D567780">
            <w:pPr>
              <w:widowControl/>
              <w:spacing w:after="240"/>
              <w:jc w:val="right"/>
              <w:rPr>
                <w:rFonts w:ascii="Times New Roman" w:hAnsi="Times New Roman"/>
                <w:snapToGrid/>
              </w:rPr>
            </w:pPr>
            <w:r>
              <w:rPr>
                <w:rFonts w:ascii="Times New Roman" w:hAnsi="Times New Roman"/>
              </w:rPr>
              <w:t xml:space="preserve"> $</w:t>
            </w:r>
            <w:r>
              <w:rPr>
                <w:rFonts w:ascii="Times New Roman" w:hAnsi="Times New Roman"/>
              </w:rPr>
              <w:t>33.54</w:t>
            </w:r>
            <w:r w:rsidRPr="00494B6E">
              <w:rPr>
                <w:rFonts w:ascii="Times New Roman" w:hAnsi="Times New Roman"/>
              </w:rPr>
              <w:t>*</w:t>
            </w:r>
          </w:p>
        </w:tc>
        <w:tc>
          <w:tcPr>
            <w:tcW w:w="1800" w:type="dxa"/>
          </w:tcPr>
          <w:p w:rsidR="00AC48E8" w:rsidRPr="00494B6E" w:rsidP="00494B6E" w14:paraId="6D2ACBA7" w14:textId="68A91909">
            <w:pPr>
              <w:widowControl/>
              <w:spacing w:after="240"/>
              <w:jc w:val="right"/>
              <w:rPr>
                <w:rFonts w:ascii="Times New Roman" w:hAnsi="Times New Roman"/>
                <w:snapToGrid/>
              </w:rPr>
            </w:pPr>
            <w:r w:rsidRPr="00494B6E">
              <w:rPr>
                <w:rFonts w:ascii="Times New Roman" w:hAnsi="Times New Roman"/>
              </w:rPr>
              <w:t>$</w:t>
            </w:r>
            <w:r>
              <w:rPr>
                <w:rFonts w:ascii="Times New Roman" w:hAnsi="Times New Roman"/>
              </w:rPr>
              <w:t>5,165</w:t>
            </w:r>
            <w:r w:rsidRPr="00494B6E">
              <w:rPr>
                <w:rFonts w:ascii="Times New Roman" w:hAnsi="Times New Roman"/>
              </w:rPr>
              <w:t>**</w:t>
            </w:r>
          </w:p>
        </w:tc>
      </w:tr>
    </w:tbl>
    <w:bookmarkEnd w:id="0"/>
    <w:p w:rsidR="009C052F" w:rsidRPr="00494B6E" w:rsidP="004C51D7" w14:paraId="5C5C1C5E" w14:textId="1F5C2823">
      <w:pPr>
        <w:widowControl/>
        <w:autoSpaceDE w:val="0"/>
        <w:autoSpaceDN w:val="0"/>
        <w:adjustRightInd w:val="0"/>
        <w:ind w:left="720"/>
        <w:contextualSpacing/>
        <w:rPr>
          <w:rFonts w:ascii="Times New Roman" w:eastAsia="SimSun" w:hAnsi="Times New Roman"/>
          <w:snapToGrid/>
          <w:lang w:eastAsia="ar-SA"/>
        </w:rPr>
      </w:pPr>
      <w:r w:rsidRPr="00494B6E">
        <w:rPr>
          <w:rFonts w:ascii="Times New Roman" w:eastAsia="SimSun" w:hAnsi="Times New Roman"/>
          <w:snapToGrid/>
          <w:lang w:eastAsia="zh-CN"/>
        </w:rPr>
        <w:t xml:space="preserve">* </w:t>
      </w:r>
      <w:r w:rsidRPr="00494B6E" w:rsidR="00494B6E">
        <w:rPr>
          <w:rFonts w:ascii="Times New Roman" w:hAnsi="Times New Roman"/>
          <w:lang w:eastAsia="ar-SA"/>
        </w:rPr>
        <w:t xml:space="preserve">We based this figure </w:t>
      </w:r>
      <w:r w:rsidR="00AC48E8">
        <w:rPr>
          <w:rFonts w:ascii="Times New Roman" w:hAnsi="Times New Roman"/>
          <w:lang w:eastAsia="ar-SA"/>
        </w:rPr>
        <w:t>on the average U.S. worker’s hourly wages, as reported by</w:t>
      </w:r>
      <w:r w:rsidR="009A571C">
        <w:rPr>
          <w:rFonts w:ascii="Times New Roman" w:hAnsi="Times New Roman"/>
          <w:lang w:eastAsia="ar-SA"/>
        </w:rPr>
        <w:t xml:space="preserve"> the Bureau of Labor Statistics data </w:t>
      </w:r>
      <w:r w:rsidR="00AC48E8">
        <w:rPr>
          <w:rFonts w:ascii="Times New Roman" w:hAnsi="Times New Roman"/>
          <w:lang w:eastAsia="ar-SA"/>
        </w:rPr>
        <w:t xml:space="preserve"> </w:t>
      </w:r>
      <w:r w:rsidRPr="00494B6E" w:rsidR="00494B6E">
        <w:rPr>
          <w:rFonts w:ascii="Times New Roman" w:hAnsi="Times New Roman"/>
          <w:lang w:eastAsia="ar-SA"/>
        </w:rPr>
        <w:t xml:space="preserve"> (</w:t>
      </w:r>
      <w:r>
        <w:fldChar w:fldCharType="begin"/>
      </w:r>
      <w:r w:rsidRPr="00494B6E" w:rsidR="00494B6E">
        <w:rPr>
          <w:rStyle w:val="Hyperlink"/>
          <w:rFonts w:ascii="Times New Roman" w:hAnsi="Times New Roman"/>
        </w:rPr>
        <w:instrText xml:space="preserve"> HYPERLINK "https://data.bls.gov/oes/" \l "/industry/000000" </w:instrText>
      </w:r>
      <w:r>
        <w:fldChar w:fldCharType="separate"/>
      </w:r>
      <w:r w:rsidRPr="00494B6E" w:rsidR="00494B6E">
        <w:rPr>
          <w:rStyle w:val="Hyperlink"/>
          <w:rFonts w:ascii="Times New Roman" w:hAnsi="Times New Roman"/>
        </w:rPr>
        <w:t>Occupational Employment and Wage Statistics</w:t>
      </w:r>
      <w:r>
        <w:fldChar w:fldCharType="end"/>
      </w:r>
      <w:r w:rsidRPr="00494B6E" w:rsidR="00494B6E">
        <w:rPr>
          <w:rFonts w:ascii="Times New Roman" w:hAnsi="Times New Roman"/>
          <w:lang w:eastAsia="ar-SA"/>
        </w:rPr>
        <w:t>)</w:t>
      </w:r>
      <w:r w:rsidRPr="00494B6E">
        <w:rPr>
          <w:rFonts w:ascii="Times New Roman" w:eastAsia="SimSun" w:hAnsi="Times New Roman"/>
          <w:snapToGrid/>
          <w:lang w:eastAsia="ar-SA"/>
        </w:rPr>
        <w:t>.</w:t>
      </w:r>
    </w:p>
    <w:p w:rsidR="009C052F" w:rsidRPr="009C052F" w:rsidP="009C052F" w14:paraId="54B91DC9" w14:textId="77777777">
      <w:pPr>
        <w:widowControl/>
        <w:tabs>
          <w:tab w:val="left" w:pos="1440"/>
        </w:tabs>
        <w:autoSpaceDE w:val="0"/>
        <w:autoSpaceDN w:val="0"/>
        <w:adjustRightInd w:val="0"/>
        <w:ind w:left="1440"/>
        <w:contextualSpacing/>
        <w:rPr>
          <w:rFonts w:ascii="Times New Roman" w:eastAsia="SimSun" w:hAnsi="Times New Roman"/>
          <w:snapToGrid/>
          <w:lang w:eastAsia="ar-SA"/>
        </w:rPr>
      </w:pPr>
    </w:p>
    <w:p w:rsidR="009C052F" w:rsidP="004C51D7" w14:paraId="5856F468" w14:textId="1668A781">
      <w:pPr>
        <w:widowControl/>
        <w:ind w:left="720"/>
        <w:rPr>
          <w:rFonts w:ascii="Times New Roman" w:hAnsi="Times New Roman"/>
        </w:rPr>
      </w:pPr>
      <w:r w:rsidRPr="009C052F">
        <w:rPr>
          <w:rFonts w:ascii="Times New Roman" w:eastAsia="SimSun" w:hAnsi="Times New Roman"/>
          <w:snapToGrid/>
          <w:lang w:eastAsia="zh-CN"/>
        </w:rPr>
        <w:t xml:space="preserve">** </w:t>
      </w:r>
      <w:r w:rsidRPr="00494B6E" w:rsidR="00494B6E">
        <w:rPr>
          <w:rFonts w:ascii="Times New Roman" w:hAnsi="Times New Roman"/>
        </w:rPr>
        <w:t xml:space="preserve">This figure does not represent actual costs that SSA is imposing on recipients of Social Security payments to complete this application; rather, these are theoretical opportunity costs for the additional time respondents will spend to complete the application.  </w:t>
      </w:r>
      <w:r w:rsidRPr="00494B6E" w:rsidR="00494B6E">
        <w:rPr>
          <w:rFonts w:ascii="Times New Roman" w:hAnsi="Times New Roman"/>
          <w:b/>
          <w:bCs/>
          <w:u w:val="single"/>
        </w:rPr>
        <w:t>There is no actual charge to respondents to complete the application</w:t>
      </w:r>
      <w:r w:rsidRPr="00494B6E" w:rsidR="00494B6E">
        <w:rPr>
          <w:rFonts w:ascii="Times New Roman" w:hAnsi="Times New Roman"/>
        </w:rPr>
        <w:t>.</w:t>
      </w:r>
    </w:p>
    <w:p w:rsidR="001B5BBD" w:rsidP="004C51D7" w14:paraId="669A1F1A" w14:textId="77777777">
      <w:pPr>
        <w:widowControl/>
        <w:ind w:left="720"/>
        <w:rPr>
          <w:rFonts w:ascii="Times New Roman" w:eastAsia="SimSun" w:hAnsi="Times New Roman"/>
          <w:snapToGrid/>
          <w:lang w:eastAsia="zh-CN"/>
        </w:rPr>
      </w:pPr>
    </w:p>
    <w:p w:rsidR="001B5BBD" w:rsidP="001B5BBD" w14:paraId="4E30A471" w14:textId="7A1E2A3F">
      <w:pPr>
        <w:ind w:left="720"/>
        <w:rPr>
          <w:rFonts w:ascii="Times New Roman" w:hAnsi="Times New Roman"/>
        </w:rPr>
      </w:pPr>
      <w:r w:rsidRPr="00B00BBC">
        <w:rPr>
          <w:rFonts w:ascii="Times New Roman" w:hAnsi="Times New Roman"/>
        </w:rPr>
        <w:t xml:space="preserve">We did not include travel time as per our current management information data, respondents who complete the paper forms </w:t>
      </w:r>
      <w:r w:rsidRPr="00B00BBC">
        <w:rPr>
          <w:rFonts w:ascii="Times New Roman" w:hAnsi="Times New Roman"/>
          <w:color w:val="323130"/>
          <w:shd w:val="clear" w:color="auto" w:fill="FFFFFF"/>
        </w:rPr>
        <w:t>either return them to the Italian Social Security agencies by mail or schedule a telephone interview, during which the Italian Social Security agencies assist applicants in completing Form SSA-2528-IT and then forward</w:t>
      </w:r>
      <w:r w:rsidR="009F36C8">
        <w:rPr>
          <w:rFonts w:ascii="Times New Roman" w:hAnsi="Times New Roman"/>
          <w:color w:val="323130"/>
          <w:shd w:val="clear" w:color="auto" w:fill="FFFFFF"/>
        </w:rPr>
        <w:t>s</w:t>
      </w:r>
      <w:r w:rsidRPr="00B00BBC">
        <w:rPr>
          <w:rFonts w:ascii="Times New Roman" w:hAnsi="Times New Roman"/>
          <w:color w:val="323130"/>
          <w:shd w:val="clear" w:color="auto" w:fill="FFFFFF"/>
        </w:rPr>
        <w:t xml:space="preserve"> the completed form to SSA for processing.</w:t>
      </w:r>
      <w:r>
        <w:rPr>
          <w:rFonts w:ascii="Times New Roman" w:hAnsi="Times New Roman"/>
          <w:color w:val="323130"/>
          <w:shd w:val="clear" w:color="auto" w:fill="FFFFFF"/>
        </w:rPr>
        <w:t xml:space="preserve">  </w:t>
      </w:r>
      <w:r w:rsidRPr="00494BB3">
        <w:rPr>
          <w:rFonts w:ascii="Times New Roman" w:hAnsi="Times New Roman"/>
        </w:rPr>
        <w:t xml:space="preserve">There is a possible indirect travel burden to applicants if they bring the completed form to the </w:t>
      </w:r>
      <w:r w:rsidR="009F36C8">
        <w:rPr>
          <w:rFonts w:ascii="Times New Roman" w:hAnsi="Times New Roman"/>
        </w:rPr>
        <w:t>embassy</w:t>
      </w:r>
      <w:r w:rsidRPr="00494BB3" w:rsidR="009F36C8">
        <w:rPr>
          <w:rFonts w:ascii="Times New Roman" w:hAnsi="Times New Roman"/>
        </w:rPr>
        <w:t xml:space="preserve"> </w:t>
      </w:r>
      <w:r w:rsidRPr="00494BB3">
        <w:rPr>
          <w:rFonts w:ascii="Times New Roman" w:hAnsi="Times New Roman"/>
        </w:rPr>
        <w:t>office; however, we receive very few of the forms in this manner, and, therefore, did not include a travel burden for the applicants.</w:t>
      </w:r>
    </w:p>
    <w:p w:rsidR="001B5BBD" w:rsidP="001B5BBD" w14:paraId="23D7B3C6" w14:textId="77777777">
      <w:pPr>
        <w:ind w:left="720"/>
        <w:rPr>
          <w:rFonts w:ascii="Times New Roman" w:hAnsi="Times New Roman"/>
        </w:rPr>
      </w:pPr>
    </w:p>
    <w:p w:rsidR="001B5BBD" w:rsidRPr="001B5BBD" w:rsidP="001B5BBD" w14:paraId="418E2598" w14:textId="77777777">
      <w:pPr>
        <w:ind w:left="720"/>
        <w:rPr>
          <w:rFonts w:ascii="Times New Roman" w:hAnsi="Times New Roman"/>
          <w:kern w:val="2"/>
          <w:lang w:eastAsia="ar-SA"/>
        </w:rPr>
      </w:pPr>
      <w:r w:rsidRPr="001B5BBD">
        <w:rPr>
          <w:rFonts w:ascii="Times New Roman" w:hAnsi="Times New Roman"/>
          <w:kern w:val="2"/>
          <w:lang w:eastAsia="ar-SA"/>
        </w:rPr>
        <w:t>We did not include a separate Learning Cost for this information collection, as we include the Learning Cost in the burdens listed in the chart above.</w:t>
      </w:r>
    </w:p>
    <w:p w:rsidR="001B5BBD" w:rsidRPr="00494BB3" w:rsidP="001B5BBD" w14:paraId="38256707" w14:textId="77777777">
      <w:pPr>
        <w:ind w:left="720"/>
      </w:pPr>
    </w:p>
    <w:p w:rsidR="00CE7616" w:rsidRPr="0055112B" w:rsidP="004C51D7" w14:paraId="0F9E878A" w14:textId="280F8976">
      <w:pPr>
        <w:pStyle w:val="ListParagraph"/>
        <w:rPr>
          <w:rFonts w:ascii="Times New Roman" w:hAnsi="Times New Roman"/>
          <w:i/>
        </w:rPr>
      </w:pPr>
      <w:r w:rsidRPr="00CE7616">
        <w:rPr>
          <w:rFonts w:ascii="Times New Roman" w:hAnsi="Times New Roman"/>
          <w:noProof/>
        </w:rPr>
        <w:t xml:space="preserve">We base our burden estimates on current management information data, which includes data from actual interviews, as well as from years of conducting this information collection.  Per our management information data, we believe that </w:t>
      </w:r>
      <w:r w:rsidR="001B5BBD">
        <w:rPr>
          <w:rFonts w:ascii="Times New Roman" w:hAnsi="Times New Roman"/>
          <w:b/>
          <w:bCs/>
          <w:noProof/>
        </w:rPr>
        <w:t>20</w:t>
      </w:r>
      <w:r w:rsidRPr="00CE7616">
        <w:rPr>
          <w:rFonts w:ascii="Times New Roman" w:hAnsi="Times New Roman"/>
          <w:noProof/>
        </w:rPr>
        <w:t xml:space="preserve"> minutes accurately shows the average burden per response </w:t>
      </w:r>
      <w:r w:rsidRPr="00CB26B6" w:rsidR="00CB26B6">
        <w:rPr>
          <w:rFonts w:ascii="Times New Roman" w:hAnsi="Times New Roman"/>
          <w:noProof/>
        </w:rPr>
        <w:t xml:space="preserve">for </w:t>
      </w:r>
      <w:r w:rsidRPr="00CB26B6" w:rsidR="00CB26B6">
        <w:rPr>
          <w:rFonts w:ascii="Times New Roman" w:hAnsi="Times New Roman"/>
        </w:rPr>
        <w:t>learning about the program; receiving notices as needed; reading and understanding instructions; gathering the data and documents needed; answering the questions and completing the information collection instrument; scheduling any necessary appointment or required phone call; consulting with any third parties (as needed); and waiting to speak with SSA employees (as needed)</w:t>
      </w:r>
      <w:r w:rsidRPr="00CB26B6" w:rsidR="00CB26B6">
        <w:rPr>
          <w:rFonts w:ascii="Times New Roman" w:hAnsi="Times New Roman"/>
          <w:noProof/>
        </w:rPr>
        <w:t>.</w:t>
      </w:r>
      <w:r w:rsidRPr="00E6420B" w:rsidR="00CB26B6">
        <w:rPr>
          <w:rFonts w:ascii="Times New Roman" w:hAnsi="Times New Roman"/>
          <w:i/>
          <w:iCs/>
          <w:noProof/>
        </w:rPr>
        <w:t xml:space="preserve">  </w:t>
      </w:r>
      <w:r w:rsidR="003B412E">
        <w:rPr>
          <w:rFonts w:ascii="Times New Roman" w:hAnsi="Times New Roman"/>
          <w:noProof/>
        </w:rPr>
        <w:t>Based on our</w:t>
      </w:r>
      <w:r w:rsidRPr="00CE7616">
        <w:rPr>
          <w:rFonts w:ascii="Times New Roman" w:hAnsi="Times New Roman"/>
          <w:noProof/>
        </w:rPr>
        <w:t xml:space="preserve"> current management information data, the current burden information we provided is accurate</w:t>
      </w:r>
      <w:r w:rsidRPr="00CE7616">
        <w:rPr>
          <w:rFonts w:ascii="Times New Roman" w:hAnsi="Times New Roman"/>
        </w:rPr>
        <w:t xml:space="preserve">.  The total burden for this ICR is </w:t>
      </w:r>
      <w:r w:rsidR="007E40A2">
        <w:rPr>
          <w:rFonts w:ascii="Times New Roman" w:hAnsi="Times New Roman"/>
          <w:b/>
          <w:bCs/>
        </w:rPr>
        <w:t>154</w:t>
      </w:r>
      <w:r w:rsidR="00437078">
        <w:rPr>
          <w:rFonts w:ascii="Times New Roman" w:hAnsi="Times New Roman"/>
          <w:b/>
          <w:bCs/>
        </w:rPr>
        <w:t xml:space="preserve"> </w:t>
      </w:r>
      <w:r w:rsidRPr="00CE7616">
        <w:rPr>
          <w:rFonts w:ascii="Times New Roman" w:hAnsi="Times New Roman"/>
        </w:rPr>
        <w:t>burden hours (reflecting SSA management information data), which results in an associated theoretical (not actual) opportunity cost financial burden of</w:t>
      </w:r>
      <w:r w:rsidR="001A065D">
        <w:rPr>
          <w:rFonts w:ascii="Times New Roman" w:hAnsi="Times New Roman"/>
          <w:b/>
        </w:rPr>
        <w:t xml:space="preserve"> </w:t>
      </w:r>
      <w:r w:rsidRPr="008B5690" w:rsidR="001A065D">
        <w:rPr>
          <w:rFonts w:ascii="Times New Roman" w:hAnsi="Times New Roman"/>
          <w:b/>
          <w:snapToGrid/>
          <w:sz w:val="22"/>
          <w:szCs w:val="22"/>
        </w:rPr>
        <w:t>$</w:t>
      </w:r>
      <w:r w:rsidR="007E40A2">
        <w:rPr>
          <w:rFonts w:ascii="Times New Roman" w:hAnsi="Times New Roman"/>
          <w:b/>
          <w:snapToGrid/>
        </w:rPr>
        <w:t>5,165</w:t>
      </w:r>
      <w:r w:rsidRPr="00CE7616">
        <w:rPr>
          <w:rFonts w:ascii="Times New Roman" w:hAnsi="Times New Roman"/>
        </w:rPr>
        <w:t>.</w:t>
      </w:r>
      <w:r>
        <w:rPr>
          <w:rFonts w:ascii="Times New Roman" w:hAnsi="Times New Roman"/>
        </w:rPr>
        <w:t xml:space="preserve"> </w:t>
      </w:r>
      <w:r w:rsidR="007E40A2">
        <w:rPr>
          <w:rFonts w:ascii="Times New Roman" w:hAnsi="Times New Roman"/>
        </w:rPr>
        <w:t xml:space="preserve"> </w:t>
      </w:r>
      <w:r w:rsidRPr="00CE7616">
        <w:rPr>
          <w:rFonts w:ascii="Times New Roman" w:hAnsi="Times New Roman"/>
        </w:rPr>
        <w:t>SSA does not charge respondents to complete our applications</w:t>
      </w:r>
      <w:r>
        <w:rPr>
          <w:rFonts w:ascii="Times New Roman" w:hAnsi="Times New Roman"/>
          <w:i/>
        </w:rPr>
        <w:t>.</w:t>
      </w:r>
    </w:p>
    <w:p w:rsidR="0050197F" w:rsidP="00E27674" w14:paraId="4FC28110" w14:textId="77777777">
      <w:pPr>
        <w:rPr>
          <w:rFonts w:ascii="Times New Roman" w:hAnsi="Times New Roman"/>
        </w:rPr>
      </w:pPr>
    </w:p>
    <w:p w:rsidR="00CA6E52" w:rsidRPr="00E27674" w:rsidP="00E27674" w14:paraId="2B8C8F3C" w14:textId="77777777">
      <w:pPr>
        <w:rPr>
          <w:rFonts w:ascii="Times New Roman" w:hAnsi="Times New Roman"/>
        </w:rPr>
      </w:pPr>
    </w:p>
    <w:p w:rsidR="00A45D82" w:rsidRPr="00BC7F42" w:rsidP="004C51D7" w14:paraId="73DE2B09" w14:textId="77777777">
      <w:pPr>
        <w:rPr>
          <w:rFonts w:ascii="Times New Roman" w:hAnsi="Times New Roman"/>
        </w:rPr>
      </w:pPr>
      <w:r w:rsidRPr="004C51D7">
        <w:rPr>
          <w:rFonts w:ascii="Times New Roman" w:hAnsi="Times New Roman"/>
          <w:b/>
          <w:bCs/>
        </w:rPr>
        <w:t>13.</w:t>
      </w:r>
      <w:r w:rsidRPr="00BC7F42">
        <w:rPr>
          <w:rFonts w:ascii="Times New Roman" w:hAnsi="Times New Roman"/>
        </w:rPr>
        <w:t xml:space="preserve"> </w:t>
      </w:r>
      <w:r w:rsidRPr="00BC7F42">
        <w:rPr>
          <w:rFonts w:ascii="Times New Roman" w:hAnsi="Times New Roman"/>
        </w:rPr>
        <w:tab/>
      </w:r>
      <w:r w:rsidRPr="00BC7F42">
        <w:rPr>
          <w:rFonts w:ascii="Times New Roman" w:hAnsi="Times New Roman"/>
          <w:b/>
        </w:rPr>
        <w:t>Annual</w:t>
      </w:r>
      <w:r w:rsidRPr="00BC7F42">
        <w:rPr>
          <w:rFonts w:ascii="Times New Roman" w:hAnsi="Times New Roman"/>
        </w:rPr>
        <w:t xml:space="preserve"> </w:t>
      </w:r>
      <w:r w:rsidRPr="00BC7F42">
        <w:rPr>
          <w:rFonts w:ascii="Times New Roman" w:hAnsi="Times New Roman"/>
          <w:b/>
        </w:rPr>
        <w:t>Cost to the Respondents (Other)</w:t>
      </w:r>
      <w:r w:rsidRPr="00BC7F42">
        <w:rPr>
          <w:rFonts w:ascii="Times New Roman" w:hAnsi="Times New Roman"/>
        </w:rPr>
        <w:t xml:space="preserve"> </w:t>
      </w:r>
    </w:p>
    <w:p w:rsidR="00A45D82" w:rsidP="00A45D82" w14:paraId="2D25EB83" w14:textId="77777777">
      <w:pPr>
        <w:ind w:firstLine="720"/>
        <w:rPr>
          <w:rFonts w:ascii="Times New Roman" w:hAnsi="Times New Roman"/>
        </w:rPr>
      </w:pPr>
      <w:r w:rsidRPr="00513CE7">
        <w:rPr>
          <w:rFonts w:ascii="Times New Roman" w:hAnsi="Times New Roman"/>
        </w:rPr>
        <w:t xml:space="preserve">This collection does not impose a known cost burden </w:t>
      </w:r>
      <w:r w:rsidRPr="00513CE7" w:rsidR="00AC39FD">
        <w:rPr>
          <w:rFonts w:ascii="Times New Roman" w:hAnsi="Times New Roman"/>
        </w:rPr>
        <w:t>on</w:t>
      </w:r>
      <w:r w:rsidRPr="00513CE7">
        <w:rPr>
          <w:rFonts w:ascii="Times New Roman" w:hAnsi="Times New Roman"/>
        </w:rPr>
        <w:t xml:space="preserve"> the respondents. </w:t>
      </w:r>
      <w:r w:rsidRPr="00513CE7">
        <w:rPr>
          <w:rFonts w:ascii="Times New Roman" w:hAnsi="Times New Roman"/>
        </w:rPr>
        <w:t xml:space="preserve">  </w:t>
      </w:r>
    </w:p>
    <w:p w:rsidR="00A45D82" w:rsidRPr="00BC7F42" w:rsidP="00A45D82" w14:paraId="22C8C227" w14:textId="77777777">
      <w:pPr>
        <w:rPr>
          <w:rFonts w:ascii="Times New Roman" w:hAnsi="Times New Roman"/>
        </w:rPr>
      </w:pPr>
    </w:p>
    <w:p w:rsidR="004C51D7" w:rsidP="004C51D7" w14:paraId="0ACD298A" w14:textId="77777777">
      <w:pPr>
        <w:numPr>
          <w:ilvl w:val="0"/>
          <w:numId w:val="3"/>
        </w:numPr>
        <w:tabs>
          <w:tab w:val="clear" w:pos="360"/>
          <w:tab w:val="left" w:pos="720"/>
        </w:tabs>
        <w:ind w:left="0" w:firstLine="0"/>
        <w:rPr>
          <w:rFonts w:ascii="Times New Roman" w:hAnsi="Times New Roman"/>
        </w:rPr>
      </w:pPr>
      <w:r w:rsidRPr="00EA7372">
        <w:rPr>
          <w:rFonts w:ascii="Times New Roman" w:hAnsi="Times New Roman"/>
          <w:b/>
        </w:rPr>
        <w:t>Annual Cost To Federal Government</w:t>
      </w:r>
    </w:p>
    <w:p w:rsidR="005E4BC5" w:rsidRPr="004C51D7" w:rsidP="004C51D7" w14:paraId="7BBF3EAA" w14:textId="27F17DC8">
      <w:pPr>
        <w:tabs>
          <w:tab w:val="left" w:pos="720"/>
        </w:tabs>
        <w:ind w:left="720"/>
        <w:rPr>
          <w:rFonts w:ascii="Times New Roman" w:hAnsi="Times New Roman"/>
        </w:rPr>
      </w:pPr>
      <w:r w:rsidRPr="004C51D7">
        <w:rPr>
          <w:rFonts w:ascii="Times New Roman" w:hAnsi="Times New Roman"/>
          <w:color w:val="000000"/>
        </w:rPr>
        <w:t xml:space="preserve">The annual cost to the Federal Government is approximately </w:t>
      </w:r>
      <w:r w:rsidRPr="004C51D7" w:rsidR="00945FEB">
        <w:rPr>
          <w:rFonts w:ascii="Times New Roman" w:hAnsi="Times New Roman" w:eastAsiaTheme="minorHAnsi"/>
          <w:b/>
          <w:bCs/>
          <w:color w:val="000000"/>
        </w:rPr>
        <w:t>$</w:t>
      </w:r>
      <w:r w:rsidR="007E40A2">
        <w:rPr>
          <w:rFonts w:ascii="Times New Roman" w:hAnsi="Times New Roman" w:eastAsiaTheme="minorHAnsi"/>
          <w:b/>
          <w:bCs/>
          <w:color w:val="000000"/>
        </w:rPr>
        <w:t>6,411</w:t>
      </w:r>
      <w:r w:rsidRPr="004C51D7">
        <w:rPr>
          <w:rFonts w:ascii="Times New Roman" w:hAnsi="Times New Roman"/>
          <w:color w:val="000000"/>
        </w:rPr>
        <w:t>.  This estimate accounts for costs from the following areas:</w:t>
      </w:r>
    </w:p>
    <w:p w:rsidR="005E4BC5" w:rsidP="005E4BC5" w14:paraId="72D3EE0D" w14:textId="77777777">
      <w:pPr>
        <w:pStyle w:val="ListParagraph"/>
        <w:ind w:left="1440"/>
        <w:rPr>
          <w:rFonts w:ascii="Times New Roman" w:hAnsi="Times New Roman"/>
          <w:color w:val="000000"/>
        </w:rPr>
      </w:pPr>
    </w:p>
    <w:tbl>
      <w:tblPr>
        <w:tblStyle w:val="TableGrid2"/>
        <w:tblW w:w="8820" w:type="dxa"/>
        <w:tblInd w:w="715" w:type="dxa"/>
        <w:tblLook w:val="04A0"/>
      </w:tblPr>
      <w:tblGrid>
        <w:gridCol w:w="3060"/>
        <w:gridCol w:w="2970"/>
        <w:gridCol w:w="2790"/>
      </w:tblGrid>
      <w:tr w14:paraId="7341993B" w14:textId="77777777" w:rsidTr="004C51D7">
        <w:tblPrEx>
          <w:tblW w:w="8820" w:type="dxa"/>
          <w:tblInd w:w="715" w:type="dxa"/>
          <w:tblLook w:val="04A0"/>
        </w:tblPrEx>
        <w:tc>
          <w:tcPr>
            <w:tcW w:w="3060" w:type="dxa"/>
          </w:tcPr>
          <w:p w:rsidR="005E4BC5" w:rsidRPr="005E4BC5" w:rsidP="005E4BC5" w14:paraId="476050F3" w14:textId="77777777">
            <w:pPr>
              <w:widowControl/>
              <w:rPr>
                <w:rFonts w:ascii="Times New Roman" w:hAnsi="Times New Roman" w:eastAsiaTheme="minorHAnsi"/>
                <w:b/>
                <w:bCs/>
                <w:color w:val="000000"/>
              </w:rPr>
            </w:pPr>
            <w:r w:rsidRPr="005E4BC5">
              <w:rPr>
                <w:rFonts w:ascii="Times New Roman" w:hAnsi="Times New Roman" w:eastAsiaTheme="minorHAnsi"/>
                <w:b/>
                <w:bCs/>
                <w:color w:val="000000"/>
              </w:rPr>
              <w:t>Description of Cost Factor</w:t>
            </w:r>
          </w:p>
        </w:tc>
        <w:tc>
          <w:tcPr>
            <w:tcW w:w="2970" w:type="dxa"/>
          </w:tcPr>
          <w:p w:rsidR="005E4BC5" w:rsidRPr="005E4BC5" w:rsidP="005E4BC5" w14:paraId="550E473A" w14:textId="77777777">
            <w:pPr>
              <w:widowControl/>
              <w:rPr>
                <w:rFonts w:ascii="Times New Roman" w:hAnsi="Times New Roman" w:eastAsiaTheme="minorHAnsi"/>
                <w:b/>
                <w:bCs/>
                <w:color w:val="000000"/>
              </w:rPr>
            </w:pPr>
            <w:r w:rsidRPr="005E4BC5">
              <w:rPr>
                <w:rFonts w:ascii="Times New Roman" w:hAnsi="Times New Roman" w:eastAsiaTheme="minorHAnsi"/>
                <w:b/>
                <w:bCs/>
                <w:color w:val="000000"/>
              </w:rPr>
              <w:t>Methodology for Estimating Cost</w:t>
            </w:r>
          </w:p>
        </w:tc>
        <w:tc>
          <w:tcPr>
            <w:tcW w:w="2790" w:type="dxa"/>
          </w:tcPr>
          <w:p w:rsidR="005E4BC5" w:rsidRPr="005E4BC5" w:rsidP="005E4BC5" w14:paraId="1FCF6AD1" w14:textId="77777777">
            <w:pPr>
              <w:widowControl/>
              <w:rPr>
                <w:rFonts w:ascii="Times New Roman" w:hAnsi="Times New Roman" w:eastAsiaTheme="minorHAnsi"/>
                <w:b/>
                <w:bCs/>
                <w:color w:val="000000"/>
              </w:rPr>
            </w:pPr>
            <w:r w:rsidRPr="005E4BC5">
              <w:rPr>
                <w:rFonts w:ascii="Times New Roman" w:hAnsi="Times New Roman" w:eastAsiaTheme="minorHAnsi"/>
                <w:b/>
                <w:bCs/>
                <w:color w:val="000000"/>
              </w:rPr>
              <w:t>Cost in Dollars*</w:t>
            </w:r>
          </w:p>
        </w:tc>
      </w:tr>
      <w:tr w14:paraId="0836849D" w14:textId="77777777" w:rsidTr="004C51D7">
        <w:tblPrEx>
          <w:tblW w:w="8820" w:type="dxa"/>
          <w:tblInd w:w="715" w:type="dxa"/>
          <w:tblLook w:val="04A0"/>
        </w:tblPrEx>
        <w:tc>
          <w:tcPr>
            <w:tcW w:w="3060" w:type="dxa"/>
          </w:tcPr>
          <w:p w:rsidR="005E4BC5" w:rsidRPr="005E4BC5" w:rsidP="005E4BC5" w14:paraId="36A06D50" w14:textId="77777777">
            <w:pPr>
              <w:widowControl/>
              <w:rPr>
                <w:rFonts w:ascii="Times New Roman" w:hAnsi="Times New Roman" w:eastAsiaTheme="minorHAnsi"/>
                <w:color w:val="000000"/>
              </w:rPr>
            </w:pPr>
            <w:r w:rsidRPr="005E4BC5">
              <w:rPr>
                <w:rFonts w:ascii="Times New Roman" w:hAnsi="Times New Roman" w:eastAsiaTheme="minorHAnsi"/>
                <w:color w:val="000000"/>
              </w:rPr>
              <w:t>Designing and Printing the Form</w:t>
            </w:r>
          </w:p>
        </w:tc>
        <w:tc>
          <w:tcPr>
            <w:tcW w:w="2970" w:type="dxa"/>
          </w:tcPr>
          <w:p w:rsidR="005E4BC5" w:rsidRPr="005E4BC5" w:rsidP="005E4BC5" w14:paraId="438E59B9" w14:textId="77777777">
            <w:pPr>
              <w:widowControl/>
              <w:rPr>
                <w:rFonts w:ascii="Times New Roman" w:hAnsi="Times New Roman" w:eastAsiaTheme="minorHAnsi"/>
                <w:color w:val="000000"/>
              </w:rPr>
            </w:pPr>
            <w:r w:rsidRPr="005E4BC5">
              <w:rPr>
                <w:rFonts w:ascii="Times New Roman" w:hAnsi="Times New Roman" w:eastAsiaTheme="minorHAnsi"/>
                <w:color w:val="000000"/>
              </w:rPr>
              <w:t>Design Cost + Printing Cost</w:t>
            </w:r>
          </w:p>
        </w:tc>
        <w:tc>
          <w:tcPr>
            <w:tcW w:w="2790" w:type="dxa"/>
          </w:tcPr>
          <w:p w:rsidR="005E4BC5" w:rsidRPr="005E4BC5" w:rsidP="00CE7616" w14:paraId="4714E8DF" w14:textId="29112729">
            <w:pPr>
              <w:widowControl/>
              <w:jc w:val="right"/>
              <w:rPr>
                <w:rFonts w:ascii="Times New Roman" w:hAnsi="Times New Roman" w:eastAsiaTheme="minorHAnsi"/>
                <w:color w:val="000000"/>
              </w:rPr>
            </w:pPr>
            <w:r>
              <w:rPr>
                <w:rFonts w:ascii="Times New Roman" w:hAnsi="Times New Roman" w:eastAsiaTheme="minorHAnsi"/>
                <w:color w:val="000000"/>
              </w:rPr>
              <w:t>$</w:t>
            </w:r>
            <w:r w:rsidR="00201A0D">
              <w:rPr>
                <w:rFonts w:ascii="Times New Roman" w:hAnsi="Times New Roman" w:eastAsiaTheme="minorHAnsi"/>
                <w:color w:val="000000"/>
              </w:rPr>
              <w:t>0*</w:t>
            </w:r>
          </w:p>
        </w:tc>
      </w:tr>
      <w:tr w14:paraId="66AC7815" w14:textId="77777777" w:rsidTr="004C51D7">
        <w:tblPrEx>
          <w:tblW w:w="8820" w:type="dxa"/>
          <w:tblInd w:w="715" w:type="dxa"/>
          <w:tblLook w:val="04A0"/>
        </w:tblPrEx>
        <w:tc>
          <w:tcPr>
            <w:tcW w:w="3060" w:type="dxa"/>
          </w:tcPr>
          <w:p w:rsidR="005E4BC5" w:rsidRPr="005E4BC5" w:rsidP="005E4BC5" w14:paraId="2E8A2718" w14:textId="77777777">
            <w:pPr>
              <w:widowControl/>
              <w:rPr>
                <w:rFonts w:ascii="Times New Roman" w:hAnsi="Times New Roman" w:eastAsiaTheme="minorHAnsi"/>
                <w:color w:val="000000"/>
              </w:rPr>
            </w:pPr>
            <w:r w:rsidRPr="005E4BC5">
              <w:rPr>
                <w:rFonts w:ascii="Times New Roman" w:hAnsi="Times New Roman" w:eastAsiaTheme="minorHAnsi"/>
                <w:color w:val="000000"/>
              </w:rPr>
              <w:t>Distribution</w:t>
            </w:r>
            <w:r w:rsidRPr="005E4BC5">
              <w:rPr>
                <w:rFonts w:ascii="Times New Roman" w:hAnsi="Times New Roman" w:eastAsiaTheme="minorHAnsi"/>
                <w:color w:val="000000"/>
              </w:rPr>
              <w:t>, Shipping, and Material Costs for the Form</w:t>
            </w:r>
          </w:p>
        </w:tc>
        <w:tc>
          <w:tcPr>
            <w:tcW w:w="2970" w:type="dxa"/>
          </w:tcPr>
          <w:p w:rsidR="005E4BC5" w:rsidRPr="005E4BC5" w:rsidP="005E4BC5" w14:paraId="050A9612" w14:textId="77777777">
            <w:pPr>
              <w:widowControl/>
              <w:rPr>
                <w:rFonts w:ascii="Times New Roman" w:hAnsi="Times New Roman" w:eastAsiaTheme="minorHAnsi"/>
                <w:color w:val="000000"/>
              </w:rPr>
            </w:pPr>
            <w:r w:rsidRPr="005E4BC5">
              <w:rPr>
                <w:rFonts w:ascii="Times New Roman" w:hAnsi="Times New Roman" w:eastAsiaTheme="minorHAnsi"/>
                <w:color w:val="000000"/>
              </w:rPr>
              <w:t>Distribution + Shipping + Material Cost</w:t>
            </w:r>
          </w:p>
        </w:tc>
        <w:tc>
          <w:tcPr>
            <w:tcW w:w="2790" w:type="dxa"/>
          </w:tcPr>
          <w:p w:rsidR="005E4BC5" w:rsidRPr="005E4BC5" w:rsidP="00CE7616" w14:paraId="022BD58F" w14:textId="77777777">
            <w:pPr>
              <w:widowControl/>
              <w:jc w:val="right"/>
              <w:rPr>
                <w:rFonts w:ascii="Times New Roman" w:hAnsi="Times New Roman" w:eastAsiaTheme="minorHAnsi"/>
                <w:color w:val="000000"/>
              </w:rPr>
            </w:pPr>
            <w:r>
              <w:rPr>
                <w:rFonts w:ascii="Times New Roman" w:hAnsi="Times New Roman" w:eastAsiaTheme="minorHAnsi"/>
                <w:color w:val="000000"/>
              </w:rPr>
              <w:t>$0*</w:t>
            </w:r>
          </w:p>
        </w:tc>
      </w:tr>
      <w:tr w14:paraId="438193AA" w14:textId="77777777" w:rsidTr="004C51D7">
        <w:tblPrEx>
          <w:tblW w:w="8820" w:type="dxa"/>
          <w:tblInd w:w="715" w:type="dxa"/>
          <w:tblLook w:val="04A0"/>
        </w:tblPrEx>
        <w:tc>
          <w:tcPr>
            <w:tcW w:w="3060" w:type="dxa"/>
          </w:tcPr>
          <w:p w:rsidR="005E4BC5" w:rsidRPr="005E4BC5" w:rsidP="005E4BC5" w14:paraId="0187B31F" w14:textId="77777777">
            <w:pPr>
              <w:widowControl/>
              <w:rPr>
                <w:rFonts w:ascii="Times New Roman" w:hAnsi="Times New Roman" w:eastAsiaTheme="minorHAnsi"/>
                <w:color w:val="000000"/>
              </w:rPr>
            </w:pPr>
            <w:r w:rsidRPr="005E4BC5">
              <w:rPr>
                <w:rFonts w:ascii="Times New Roman" w:hAnsi="Times New Roman" w:eastAsiaTheme="minorHAnsi"/>
                <w:color w:val="000000"/>
              </w:rPr>
              <w:t>SSA Employee (e.g., field office, 800 number, DDS staff) Information Collection and Processing Time</w:t>
            </w:r>
          </w:p>
        </w:tc>
        <w:tc>
          <w:tcPr>
            <w:tcW w:w="2970" w:type="dxa"/>
          </w:tcPr>
          <w:p w:rsidR="005E4BC5" w:rsidRPr="005E4BC5" w:rsidP="005E4BC5" w14:paraId="4DEF6F8C" w14:textId="77777777">
            <w:pPr>
              <w:widowControl/>
              <w:rPr>
                <w:rFonts w:ascii="Times New Roman" w:hAnsi="Times New Roman" w:eastAsiaTheme="minorHAnsi"/>
                <w:color w:val="000000"/>
              </w:rPr>
            </w:pPr>
            <w:r w:rsidRPr="005E4BC5">
              <w:rPr>
                <w:rFonts w:ascii="Times New Roman" w:hAnsi="Times New Roman" w:eastAsiaTheme="minorHAnsi"/>
                <w:color w:val="000000"/>
              </w:rPr>
              <w:t>GS-9 employee x # of responses x processing time</w:t>
            </w:r>
          </w:p>
        </w:tc>
        <w:tc>
          <w:tcPr>
            <w:tcW w:w="2790" w:type="dxa"/>
          </w:tcPr>
          <w:p w:rsidR="005E4BC5" w:rsidRPr="005E4BC5" w:rsidP="00CE7616" w14:paraId="75972C0B" w14:textId="11B813DA">
            <w:pPr>
              <w:widowControl/>
              <w:jc w:val="right"/>
              <w:rPr>
                <w:rFonts w:ascii="Times New Roman" w:hAnsi="Times New Roman" w:eastAsiaTheme="minorHAnsi"/>
                <w:color w:val="000000"/>
              </w:rPr>
            </w:pPr>
            <w:r>
              <w:rPr>
                <w:rFonts w:ascii="Times New Roman" w:hAnsi="Times New Roman" w:eastAsiaTheme="minorHAnsi"/>
                <w:color w:val="000000"/>
              </w:rPr>
              <w:t>$</w:t>
            </w:r>
            <w:r w:rsidR="00201A0D">
              <w:rPr>
                <w:rFonts w:ascii="Times New Roman" w:hAnsi="Times New Roman" w:eastAsiaTheme="minorHAnsi"/>
                <w:color w:val="000000"/>
              </w:rPr>
              <w:t>5</w:t>
            </w:r>
            <w:r w:rsidR="001202FF">
              <w:rPr>
                <w:rFonts w:ascii="Times New Roman" w:hAnsi="Times New Roman" w:eastAsiaTheme="minorHAnsi"/>
                <w:color w:val="000000"/>
              </w:rPr>
              <w:t>,</w:t>
            </w:r>
            <w:r w:rsidR="00201A0D">
              <w:rPr>
                <w:rFonts w:ascii="Times New Roman" w:hAnsi="Times New Roman" w:eastAsiaTheme="minorHAnsi"/>
                <w:color w:val="000000"/>
              </w:rPr>
              <w:t>212</w:t>
            </w:r>
          </w:p>
        </w:tc>
      </w:tr>
      <w:tr w14:paraId="0AB55A08" w14:textId="77777777" w:rsidTr="004C51D7">
        <w:tblPrEx>
          <w:tblW w:w="8820" w:type="dxa"/>
          <w:tblInd w:w="715" w:type="dxa"/>
          <w:tblLook w:val="04A0"/>
        </w:tblPrEx>
        <w:tc>
          <w:tcPr>
            <w:tcW w:w="3060" w:type="dxa"/>
          </w:tcPr>
          <w:p w:rsidR="005E4BC5" w:rsidRPr="005E4BC5" w:rsidP="005E4BC5" w14:paraId="5D0AA95D" w14:textId="77777777">
            <w:pPr>
              <w:widowControl/>
              <w:rPr>
                <w:rFonts w:ascii="Times New Roman" w:hAnsi="Times New Roman" w:eastAsiaTheme="minorHAnsi"/>
                <w:color w:val="000000"/>
              </w:rPr>
            </w:pPr>
            <w:r w:rsidRPr="005E4BC5">
              <w:rPr>
                <w:rFonts w:ascii="Times New Roman" w:hAnsi="Times New Roman" w:eastAsiaTheme="minorHAnsi"/>
                <w:color w:val="000000"/>
              </w:rPr>
              <w:t>Full-Time Equivalent Costs</w:t>
            </w:r>
          </w:p>
        </w:tc>
        <w:tc>
          <w:tcPr>
            <w:tcW w:w="2970" w:type="dxa"/>
          </w:tcPr>
          <w:p w:rsidR="005E4BC5" w:rsidRPr="005E4BC5" w:rsidP="005E4BC5" w14:paraId="7D102EFF" w14:textId="77777777">
            <w:pPr>
              <w:widowControl/>
              <w:rPr>
                <w:rFonts w:ascii="Times New Roman" w:hAnsi="Times New Roman" w:eastAsiaTheme="minorHAnsi"/>
                <w:color w:val="000000"/>
              </w:rPr>
            </w:pPr>
            <w:r w:rsidRPr="005E4BC5">
              <w:rPr>
                <w:rFonts w:ascii="Times New Roman" w:hAnsi="Times New Roman" w:eastAsiaTheme="minorHAnsi"/>
                <w:color w:val="000000"/>
              </w:rPr>
              <w:t>Out of pocket costs + Other expenses for providing this service</w:t>
            </w:r>
          </w:p>
        </w:tc>
        <w:tc>
          <w:tcPr>
            <w:tcW w:w="2790" w:type="dxa"/>
          </w:tcPr>
          <w:p w:rsidR="005E4BC5" w:rsidRPr="005E4BC5" w:rsidP="00CE7616" w14:paraId="70E7E126" w14:textId="77777777">
            <w:pPr>
              <w:widowControl/>
              <w:jc w:val="right"/>
              <w:rPr>
                <w:rFonts w:ascii="Times New Roman" w:hAnsi="Times New Roman" w:eastAsiaTheme="minorHAnsi"/>
                <w:color w:val="000000"/>
              </w:rPr>
            </w:pPr>
            <w:r w:rsidRPr="00146024">
              <w:rPr>
                <w:rFonts w:ascii="Times New Roman" w:hAnsi="Times New Roman" w:eastAsiaTheme="minorHAnsi"/>
                <w:color w:val="000000"/>
              </w:rPr>
              <w:t>$0*</w:t>
            </w:r>
          </w:p>
        </w:tc>
      </w:tr>
      <w:tr w14:paraId="32BE7E4A" w14:textId="77777777" w:rsidTr="004C51D7">
        <w:tblPrEx>
          <w:tblW w:w="8820" w:type="dxa"/>
          <w:tblInd w:w="715" w:type="dxa"/>
          <w:tblLook w:val="04A0"/>
        </w:tblPrEx>
        <w:tc>
          <w:tcPr>
            <w:tcW w:w="3060" w:type="dxa"/>
          </w:tcPr>
          <w:p w:rsidR="005E4BC5" w:rsidRPr="005E4BC5" w:rsidP="005E4BC5" w14:paraId="6A4B95AF" w14:textId="77777777">
            <w:pPr>
              <w:widowControl/>
              <w:rPr>
                <w:rFonts w:ascii="Times New Roman" w:hAnsi="Times New Roman" w:eastAsiaTheme="minorHAnsi"/>
                <w:color w:val="000000"/>
              </w:rPr>
            </w:pPr>
            <w:r w:rsidRPr="005E4BC5">
              <w:rPr>
                <w:rFonts w:ascii="Times New Roman" w:hAnsi="Times New Roman" w:eastAsiaTheme="minorHAnsi"/>
                <w:color w:val="000000"/>
              </w:rPr>
              <w:t>Systems Development, Updating, and Maintenance</w:t>
            </w:r>
          </w:p>
        </w:tc>
        <w:tc>
          <w:tcPr>
            <w:tcW w:w="2970" w:type="dxa"/>
          </w:tcPr>
          <w:p w:rsidR="005E4BC5" w:rsidRPr="005E4BC5" w:rsidP="005E4BC5" w14:paraId="70BA3DED" w14:textId="77777777">
            <w:pPr>
              <w:widowControl/>
              <w:rPr>
                <w:rFonts w:ascii="Times New Roman" w:hAnsi="Times New Roman" w:eastAsiaTheme="minorHAnsi"/>
                <w:color w:val="000000"/>
              </w:rPr>
            </w:pPr>
            <w:r w:rsidRPr="005E4BC5">
              <w:rPr>
                <w:rFonts w:ascii="Times New Roman" w:hAnsi="Times New Roman" w:eastAsiaTheme="minorHAnsi"/>
                <w:color w:val="000000"/>
              </w:rPr>
              <w:t>GS-9 employee x man hours for development, updating, maintenance</w:t>
            </w:r>
          </w:p>
        </w:tc>
        <w:tc>
          <w:tcPr>
            <w:tcW w:w="2790" w:type="dxa"/>
          </w:tcPr>
          <w:p w:rsidR="005E4BC5" w:rsidRPr="005E4BC5" w:rsidP="00437078" w14:paraId="33E6A7C2" w14:textId="4A1D5C29">
            <w:pPr>
              <w:pStyle w:val="ListParagraph"/>
              <w:ind w:left="0"/>
              <w:jc w:val="right"/>
              <w:rPr>
                <w:rFonts w:ascii="Times New Roman" w:hAnsi="Times New Roman" w:eastAsiaTheme="minorHAnsi"/>
                <w:color w:val="000000"/>
              </w:rPr>
            </w:pPr>
            <w:r>
              <w:rPr>
                <w:rFonts w:ascii="Times New Roman" w:hAnsi="Times New Roman" w:cs="Times New Roman"/>
              </w:rPr>
              <w:t>1,198</w:t>
            </w:r>
          </w:p>
        </w:tc>
      </w:tr>
      <w:tr w14:paraId="419671BB" w14:textId="77777777" w:rsidTr="004C51D7">
        <w:tblPrEx>
          <w:tblW w:w="8820" w:type="dxa"/>
          <w:tblInd w:w="715" w:type="dxa"/>
          <w:tblLook w:val="04A0"/>
        </w:tblPrEx>
        <w:tc>
          <w:tcPr>
            <w:tcW w:w="3060" w:type="dxa"/>
          </w:tcPr>
          <w:p w:rsidR="005E4BC5" w:rsidRPr="005E4BC5" w:rsidP="005E4BC5" w14:paraId="50FFBB4B" w14:textId="77777777">
            <w:pPr>
              <w:widowControl/>
              <w:rPr>
                <w:rFonts w:ascii="Times New Roman" w:hAnsi="Times New Roman" w:eastAsiaTheme="minorHAnsi"/>
                <w:color w:val="000000"/>
              </w:rPr>
            </w:pPr>
            <w:r w:rsidRPr="005E4BC5">
              <w:rPr>
                <w:rFonts w:ascii="Times New Roman" w:hAnsi="Times New Roman" w:eastAsiaTheme="minorHAnsi"/>
                <w:color w:val="000000"/>
              </w:rPr>
              <w:t>Quantifiable IT Costs</w:t>
            </w:r>
          </w:p>
        </w:tc>
        <w:tc>
          <w:tcPr>
            <w:tcW w:w="2970" w:type="dxa"/>
          </w:tcPr>
          <w:p w:rsidR="005E4BC5" w:rsidRPr="005E4BC5" w:rsidP="005E4BC5" w14:paraId="7DC100FD" w14:textId="77777777">
            <w:pPr>
              <w:widowControl/>
              <w:rPr>
                <w:rFonts w:ascii="Times New Roman" w:hAnsi="Times New Roman" w:eastAsiaTheme="minorHAnsi"/>
                <w:color w:val="000000"/>
              </w:rPr>
            </w:pPr>
            <w:r w:rsidRPr="005E4BC5">
              <w:rPr>
                <w:rFonts w:ascii="Times New Roman" w:hAnsi="Times New Roman" w:eastAsiaTheme="minorHAnsi"/>
                <w:color w:val="000000"/>
              </w:rPr>
              <w:t>Any additional IT costs</w:t>
            </w:r>
          </w:p>
        </w:tc>
        <w:tc>
          <w:tcPr>
            <w:tcW w:w="2790" w:type="dxa"/>
          </w:tcPr>
          <w:p w:rsidR="005E4BC5" w:rsidRPr="005E4BC5" w:rsidP="00CE7616" w14:paraId="704FD475" w14:textId="77777777">
            <w:pPr>
              <w:widowControl/>
              <w:jc w:val="right"/>
              <w:rPr>
                <w:rFonts w:ascii="Times New Roman" w:hAnsi="Times New Roman" w:eastAsiaTheme="minorHAnsi"/>
                <w:color w:val="000000"/>
              </w:rPr>
            </w:pPr>
            <w:r w:rsidRPr="00146024">
              <w:rPr>
                <w:rFonts w:ascii="Times New Roman" w:hAnsi="Times New Roman" w:eastAsiaTheme="minorHAnsi"/>
                <w:color w:val="000000"/>
              </w:rPr>
              <w:t>$0*</w:t>
            </w:r>
          </w:p>
        </w:tc>
      </w:tr>
      <w:tr w14:paraId="591774E8" w14:textId="77777777" w:rsidTr="004C51D7">
        <w:tblPrEx>
          <w:tblW w:w="8820" w:type="dxa"/>
          <w:tblInd w:w="715" w:type="dxa"/>
          <w:tblLook w:val="04A0"/>
        </w:tblPrEx>
        <w:trPr>
          <w:trHeight w:val="107"/>
        </w:trPr>
        <w:tc>
          <w:tcPr>
            <w:tcW w:w="3060" w:type="dxa"/>
          </w:tcPr>
          <w:p w:rsidR="005E4BC5" w:rsidRPr="005E4BC5" w:rsidP="005E4BC5" w14:paraId="4395FC0F" w14:textId="77777777">
            <w:pPr>
              <w:widowControl/>
              <w:rPr>
                <w:rFonts w:ascii="Times New Roman" w:hAnsi="Times New Roman" w:eastAsiaTheme="minorHAnsi"/>
                <w:b/>
                <w:bCs/>
                <w:color w:val="000000"/>
              </w:rPr>
            </w:pPr>
            <w:r w:rsidRPr="005E4BC5">
              <w:rPr>
                <w:rFonts w:ascii="Times New Roman" w:hAnsi="Times New Roman" w:eastAsiaTheme="minorHAnsi"/>
                <w:b/>
                <w:bCs/>
                <w:color w:val="000000"/>
              </w:rPr>
              <w:t>Total</w:t>
            </w:r>
          </w:p>
        </w:tc>
        <w:tc>
          <w:tcPr>
            <w:tcW w:w="2970" w:type="dxa"/>
          </w:tcPr>
          <w:p w:rsidR="005E4BC5" w:rsidRPr="005E4BC5" w:rsidP="005E4BC5" w14:paraId="6BF39F37" w14:textId="77777777">
            <w:pPr>
              <w:widowControl/>
              <w:rPr>
                <w:rFonts w:ascii="Times New Roman" w:hAnsi="Times New Roman" w:eastAsiaTheme="minorHAnsi"/>
                <w:b/>
                <w:bCs/>
                <w:color w:val="000000"/>
              </w:rPr>
            </w:pPr>
          </w:p>
        </w:tc>
        <w:tc>
          <w:tcPr>
            <w:tcW w:w="2790" w:type="dxa"/>
          </w:tcPr>
          <w:p w:rsidR="005E4BC5" w:rsidRPr="005E4BC5" w:rsidP="00CE7616" w14:paraId="7C300407" w14:textId="380A80D3">
            <w:pPr>
              <w:widowControl/>
              <w:jc w:val="right"/>
              <w:rPr>
                <w:rFonts w:ascii="Times New Roman" w:hAnsi="Times New Roman" w:eastAsiaTheme="minorHAnsi"/>
                <w:b/>
                <w:bCs/>
                <w:color w:val="000000"/>
              </w:rPr>
            </w:pPr>
            <w:bookmarkStart w:id="1" w:name="_Hlk95127233"/>
            <w:r>
              <w:rPr>
                <w:rFonts w:ascii="Times New Roman" w:hAnsi="Times New Roman" w:eastAsiaTheme="minorHAnsi"/>
                <w:b/>
                <w:bCs/>
                <w:color w:val="000000"/>
              </w:rPr>
              <w:t>$</w:t>
            </w:r>
            <w:bookmarkEnd w:id="1"/>
            <w:r w:rsidR="00201A0D">
              <w:rPr>
                <w:rFonts w:ascii="Times New Roman" w:hAnsi="Times New Roman" w:eastAsiaTheme="minorHAnsi"/>
                <w:b/>
                <w:bCs/>
                <w:color w:val="000000"/>
              </w:rPr>
              <w:t>6,411</w:t>
            </w:r>
          </w:p>
        </w:tc>
      </w:tr>
    </w:tbl>
    <w:p w:rsidR="00CB4E94" w:rsidP="004C51D7" w14:paraId="73ECC590" w14:textId="77777777">
      <w:pPr>
        <w:widowControl/>
        <w:spacing w:after="160" w:line="259" w:lineRule="auto"/>
        <w:ind w:left="720"/>
        <w:rPr>
          <w:rFonts w:ascii="Times New Roman" w:hAnsi="Times New Roman" w:eastAsiaTheme="minorHAnsi"/>
          <w:snapToGrid/>
          <w:color w:val="000000"/>
        </w:rPr>
      </w:pPr>
      <w:r w:rsidRPr="00CB4E94">
        <w:rPr>
          <w:rFonts w:ascii="Times New Roman" w:hAnsi="Times New Roman" w:eastAsiaTheme="minorHAnsi"/>
          <w:snapToGrid/>
          <w:color w:val="000000"/>
        </w:rPr>
        <w:t>* We have inserted a $0 amount for cost factors that do not apply to this collection.</w:t>
      </w:r>
    </w:p>
    <w:p w:rsidR="00CB4E94" w:rsidP="00201A0D" w14:paraId="5D642AFC" w14:textId="3F160A03">
      <w:pPr>
        <w:widowControl/>
        <w:spacing w:after="160"/>
        <w:ind w:left="720"/>
        <w:rPr>
          <w:rFonts w:ascii="Times New Roman" w:hAnsi="Times New Roman" w:eastAsiaTheme="minorHAnsi"/>
          <w:snapToGrid/>
          <w:color w:val="000000"/>
        </w:rPr>
      </w:pPr>
      <w:r w:rsidRPr="00CB4E94">
        <w:rPr>
          <w:rFonts w:ascii="Times New Roman" w:hAnsi="Times New Roman" w:eastAsiaTheme="minorHAnsi"/>
          <w:snapToGrid/>
          <w:color w:val="000000"/>
        </w:rPr>
        <w:t xml:space="preserve">SSA is unable to break down the costs to the Federal government further than we already have.  </w:t>
      </w:r>
      <w:r w:rsidR="00201A0D">
        <w:rPr>
          <w:rFonts w:ascii="Times New Roman" w:hAnsi="Times New Roman" w:eastAsiaTheme="minorHAnsi"/>
          <w:snapToGrid/>
          <w:color w:val="000000"/>
        </w:rPr>
        <w:t>It</w:t>
      </w:r>
      <w:r w:rsidRPr="00CB4E94">
        <w:rPr>
          <w:rFonts w:ascii="Times New Roman" w:hAnsi="Times New Roman" w:eastAsiaTheme="minorHAnsi"/>
          <w:snapToGrid/>
          <w:color w:val="000000"/>
        </w:rPr>
        <w:t xml:space="preserve"> is difficult for us to break down the cost for processing a single form, as </w:t>
      </w:r>
      <w:r w:rsidR="001202FF">
        <w:rPr>
          <w:rFonts w:ascii="Times New Roman" w:hAnsi="Times New Roman" w:eastAsiaTheme="minorHAnsi"/>
          <w:snapToGrid/>
          <w:color w:val="000000"/>
        </w:rPr>
        <w:t>technicians</w:t>
      </w:r>
      <w:r w:rsidRPr="00CB4E94">
        <w:rPr>
          <w:rFonts w:ascii="Times New Roman" w:hAnsi="Times New Roman" w:eastAsiaTheme="minorHAnsi"/>
          <w:snapToGrid/>
          <w:color w:val="000000"/>
        </w:rPr>
        <w:t xml:space="preserve"> often help respondents fill out several forms at once, and the time it takes to do so can vary greatly per respondent.  </w:t>
      </w:r>
      <w:r w:rsidRPr="00CB4E94" w:rsidR="001E584C">
        <w:rPr>
          <w:rFonts w:ascii="Times New Roman" w:hAnsi="Times New Roman" w:eastAsiaTheme="minorHAnsi"/>
          <w:snapToGrid/>
          <w:color w:val="000000"/>
        </w:rPr>
        <w:t>Also</w:t>
      </w:r>
      <w:r w:rsidRPr="00CB4E94">
        <w:rPr>
          <w:rFonts w:ascii="Times New Roman" w:hAnsi="Times New Roman" w:eastAsiaTheme="minorHAnsi"/>
          <w:snapToGrid/>
          <w:color w:val="000000"/>
        </w:rPr>
        <w:t>, because so many employees have a hand in each aspect of our forms, we use an estimated average hourly wage, based on the wage of our average field office employee (GS-9) for these calculations.  However, we have calculated these costs as accurately as possible based on the information we collect for creating, updating, and maintaining these information collections.</w:t>
      </w:r>
    </w:p>
    <w:p w:rsidR="00063A05" w:rsidP="004C51D7" w14:paraId="66D1E12F" w14:textId="77777777">
      <w:pPr>
        <w:rPr>
          <w:rFonts w:ascii="Times New Roman" w:hAnsi="Times New Roman"/>
          <w:b/>
        </w:rPr>
      </w:pPr>
      <w:r w:rsidRPr="004C51D7">
        <w:rPr>
          <w:rFonts w:ascii="Times New Roman" w:hAnsi="Times New Roman"/>
          <w:b/>
          <w:bCs/>
        </w:rPr>
        <w:t>15.</w:t>
      </w:r>
      <w:r w:rsidRPr="00BC7F42">
        <w:rPr>
          <w:rFonts w:ascii="Times New Roman" w:hAnsi="Times New Roman"/>
        </w:rPr>
        <w:tab/>
      </w:r>
      <w:r w:rsidRPr="00BC7F42">
        <w:rPr>
          <w:rFonts w:ascii="Times New Roman" w:hAnsi="Times New Roman"/>
          <w:b/>
        </w:rPr>
        <w:t xml:space="preserve">Program Changes or Adjustments to the Information Collection </w:t>
      </w:r>
      <w:r>
        <w:rPr>
          <w:rFonts w:ascii="Times New Roman" w:hAnsi="Times New Roman"/>
          <w:b/>
        </w:rPr>
        <w:t>Request</w:t>
      </w:r>
    </w:p>
    <w:p w:rsidR="00794990" w:rsidP="007C0D8B" w14:paraId="608C7566" w14:textId="67498F7C">
      <w:pPr>
        <w:ind w:left="720"/>
      </w:pPr>
      <w:r>
        <w:rPr>
          <w:rFonts w:ascii="Times New Roman" w:hAnsi="Times New Roman"/>
          <w:iCs/>
        </w:rPr>
        <w:t>There are no changes to the public reporting burden.</w:t>
      </w:r>
    </w:p>
    <w:p w:rsidR="00157DF7" w:rsidP="00157DF7" w14:paraId="0780B462" w14:textId="77777777">
      <w:pPr>
        <w:ind w:left="1440"/>
        <w:rPr>
          <w:rFonts w:ascii="Times New Roman" w:hAnsi="Times New Roman"/>
        </w:rPr>
      </w:pPr>
    </w:p>
    <w:p w:rsidR="00063A05" w:rsidP="004C51D7" w14:paraId="6F94BD69" w14:textId="77777777">
      <w:pPr>
        <w:rPr>
          <w:rFonts w:ascii="Times New Roman" w:hAnsi="Times New Roman"/>
        </w:rPr>
      </w:pPr>
      <w:r w:rsidRPr="004C51D7">
        <w:rPr>
          <w:rFonts w:ascii="Times New Roman" w:hAnsi="Times New Roman"/>
          <w:b/>
          <w:bCs/>
        </w:rPr>
        <w:t>16.</w:t>
      </w:r>
      <w:r w:rsidRPr="00BC7F42">
        <w:rPr>
          <w:rFonts w:ascii="Times New Roman" w:hAnsi="Times New Roman"/>
        </w:rPr>
        <w:t xml:space="preserve">  </w:t>
      </w:r>
      <w:r w:rsidRPr="00BC7F42">
        <w:rPr>
          <w:rFonts w:ascii="Times New Roman" w:hAnsi="Times New Roman"/>
        </w:rPr>
        <w:tab/>
      </w:r>
      <w:r w:rsidRPr="00BC7F42">
        <w:rPr>
          <w:rFonts w:ascii="Times New Roman" w:hAnsi="Times New Roman"/>
          <w:b/>
        </w:rPr>
        <w:t>Plans for Publication Information Collection</w:t>
      </w:r>
      <w:r w:rsidR="003B30B4">
        <w:rPr>
          <w:rFonts w:ascii="Times New Roman" w:hAnsi="Times New Roman"/>
          <w:b/>
        </w:rPr>
        <w:t xml:space="preserve"> Results</w:t>
      </w:r>
    </w:p>
    <w:p w:rsidR="003B30B4" w:rsidP="003B30B4" w14:paraId="38334C9F" w14:textId="77777777">
      <w:pPr>
        <w:pStyle w:val="NoSpacing"/>
        <w:ind w:firstLine="720"/>
        <w:rPr>
          <w:bCs/>
          <w:iCs/>
        </w:rPr>
      </w:pPr>
      <w:r w:rsidRPr="00513CE7">
        <w:rPr>
          <w:bCs/>
          <w:iCs/>
        </w:rPr>
        <w:t>SSA will not publish the results of the information collection.</w:t>
      </w:r>
    </w:p>
    <w:p w:rsidR="006C0FB2" w:rsidP="003B30B4" w14:paraId="230F43C2" w14:textId="77777777">
      <w:pPr>
        <w:pStyle w:val="NoSpacing"/>
        <w:ind w:firstLine="720"/>
        <w:rPr>
          <w:bCs/>
          <w:iCs/>
        </w:rPr>
      </w:pPr>
    </w:p>
    <w:p w:rsidR="003B30B4" w:rsidP="004C51D7" w14:paraId="1BA734B5" w14:textId="77777777">
      <w:pPr>
        <w:rPr>
          <w:rFonts w:ascii="Times New Roman" w:hAnsi="Times New Roman"/>
        </w:rPr>
      </w:pPr>
      <w:r w:rsidRPr="004C51D7">
        <w:rPr>
          <w:rFonts w:ascii="Times New Roman" w:hAnsi="Times New Roman"/>
          <w:b/>
          <w:bCs/>
        </w:rPr>
        <w:t>17.</w:t>
      </w:r>
      <w:r w:rsidRPr="00BC7F42">
        <w:rPr>
          <w:rFonts w:ascii="Times New Roman" w:hAnsi="Times New Roman"/>
        </w:rPr>
        <w:tab/>
      </w:r>
      <w:r>
        <w:rPr>
          <w:rFonts w:ascii="Times New Roman" w:hAnsi="Times New Roman"/>
          <w:b/>
        </w:rPr>
        <w:t>Displaying the OMB Approval Expiration Date</w:t>
      </w:r>
    </w:p>
    <w:p w:rsidR="007C0D8B" w:rsidRPr="00FB3755" w:rsidP="007C0D8B" w14:paraId="76AE96E0" w14:textId="77777777">
      <w:pPr>
        <w:pStyle w:val="NoSpacing"/>
        <w:ind w:left="720"/>
        <w:rPr>
          <w:bCs/>
        </w:rPr>
      </w:pPr>
      <w:r w:rsidRPr="00FB3755">
        <w:rPr>
          <w:bCs/>
        </w:rPr>
        <w:t xml:space="preserve">OMB granted SSA an exemption from the requirement to print the OMB expiration date on its program forms.  SSA produces millions of public-use forms with life cycles exceeding those of an OMB approval.  Since SSA does not periodically revise and reprint its public-use forms (e.g., on an annual basis), OMB granted this exemption so SSA </w:t>
      </w:r>
      <w:r w:rsidRPr="00FB3755">
        <w:rPr>
          <w:bCs/>
        </w:rPr>
        <w:t xml:space="preserve">would not have to destroy stocks of otherwise useable forms with expired OMB approval dates, avoiding Government waste. </w:t>
      </w:r>
    </w:p>
    <w:p w:rsidR="00A45D82" w:rsidRPr="00BC7F42" w:rsidP="004A2264" w14:paraId="57A78BCB" w14:textId="77777777">
      <w:pPr>
        <w:pStyle w:val="NoSpacing"/>
        <w:ind w:left="720"/>
        <w:rPr>
          <w:b/>
          <w:i/>
        </w:rPr>
      </w:pPr>
    </w:p>
    <w:p w:rsidR="003B30B4" w:rsidP="004C51D7" w14:paraId="51AABCCB" w14:textId="77777777">
      <w:pPr>
        <w:numPr>
          <w:ilvl w:val="0"/>
          <w:numId w:val="6"/>
        </w:numPr>
        <w:tabs>
          <w:tab w:val="left" w:pos="900"/>
        </w:tabs>
        <w:ind w:left="0" w:firstLine="0"/>
        <w:rPr>
          <w:rFonts w:ascii="Times New Roman" w:hAnsi="Times New Roman"/>
          <w:b/>
        </w:rPr>
      </w:pPr>
      <w:r w:rsidRPr="00BC7F42">
        <w:rPr>
          <w:rFonts w:ascii="Times New Roman" w:hAnsi="Times New Roman"/>
          <w:b/>
        </w:rPr>
        <w:t>Exceptions to Certification Statement</w:t>
      </w:r>
    </w:p>
    <w:p w:rsidR="002E2B4C" w:rsidRPr="00513CE7" w:rsidP="00AC5125" w14:paraId="5929F9A6" w14:textId="51CC35BC">
      <w:pPr>
        <w:pStyle w:val="BodyText2"/>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suppressAutoHyphens w:val="0"/>
        <w:ind w:left="720"/>
        <w:rPr>
          <w:rFonts w:ascii="Times New Roman" w:hAnsi="Times New Roman"/>
          <w:b w:val="0"/>
          <w:i w:val="0"/>
        </w:rPr>
      </w:pPr>
      <w:r w:rsidRPr="00513CE7">
        <w:rPr>
          <w:rFonts w:ascii="Times New Roman" w:hAnsi="Times New Roman"/>
          <w:b w:val="0"/>
          <w:i w:val="0"/>
        </w:rPr>
        <w:t xml:space="preserve">SSA is not requesting an exception to the certification requirements at </w:t>
      </w:r>
      <w:r w:rsidRPr="005D76C6">
        <w:rPr>
          <w:rFonts w:ascii="Times New Roman" w:hAnsi="Times New Roman"/>
          <w:b w:val="0"/>
        </w:rPr>
        <w:t>5 CFR</w:t>
      </w:r>
      <w:r w:rsidR="004C51D7">
        <w:rPr>
          <w:rFonts w:ascii="Times New Roman" w:hAnsi="Times New Roman"/>
          <w:b w:val="0"/>
          <w:i w:val="0"/>
        </w:rPr>
        <w:t xml:space="preserve"> </w:t>
      </w:r>
      <w:r w:rsidRPr="005D76C6">
        <w:rPr>
          <w:rFonts w:ascii="Times New Roman" w:hAnsi="Times New Roman"/>
          <w:b w:val="0"/>
        </w:rPr>
        <w:t>1320.9</w:t>
      </w:r>
      <w:r w:rsidRPr="00513CE7">
        <w:rPr>
          <w:rFonts w:ascii="Times New Roman" w:hAnsi="Times New Roman"/>
          <w:b w:val="0"/>
          <w:i w:val="0"/>
        </w:rPr>
        <w:t xml:space="preserve"> and related pr</w:t>
      </w:r>
      <w:r w:rsidR="00513CE7">
        <w:rPr>
          <w:rFonts w:ascii="Times New Roman" w:hAnsi="Times New Roman"/>
          <w:b w:val="0"/>
          <w:i w:val="0"/>
        </w:rPr>
        <w:t xml:space="preserve">ovisions at </w:t>
      </w:r>
      <w:r w:rsidRPr="005D76C6" w:rsidR="00513CE7">
        <w:rPr>
          <w:rFonts w:ascii="Times New Roman" w:hAnsi="Times New Roman"/>
          <w:b w:val="0"/>
        </w:rPr>
        <w:t>5 CFR 1320.8(b)(3)</w:t>
      </w:r>
      <w:r w:rsidR="00513CE7">
        <w:rPr>
          <w:rFonts w:ascii="Times New Roman" w:hAnsi="Times New Roman"/>
          <w:b w:val="0"/>
          <w:i w:val="0"/>
        </w:rPr>
        <w:t>.</w:t>
      </w:r>
    </w:p>
    <w:p w:rsidR="00A45D82" w:rsidRPr="00BC7F42" w:rsidP="00A45D82" w14:paraId="555AA004" w14:textId="77777777">
      <w:pPr>
        <w:rPr>
          <w:rFonts w:ascii="Times New Roman" w:hAnsi="Times New Roman"/>
        </w:rPr>
      </w:pPr>
    </w:p>
    <w:p w:rsidR="004A2264" w:rsidP="004A2264" w14:paraId="10B9AD72" w14:textId="77777777">
      <w:pPr>
        <w:rPr>
          <w:rFonts w:ascii="Times New Roman" w:hAnsi="Times New Roman"/>
          <w:b/>
          <w:u w:val="single"/>
        </w:rPr>
      </w:pPr>
      <w:r w:rsidRPr="0041131C">
        <w:rPr>
          <w:rFonts w:ascii="Times New Roman" w:hAnsi="Times New Roman"/>
          <w:b/>
        </w:rPr>
        <w:t xml:space="preserve">B. </w:t>
      </w:r>
      <w:r>
        <w:rPr>
          <w:rFonts w:ascii="Times New Roman" w:hAnsi="Times New Roman"/>
          <w:b/>
        </w:rPr>
        <w:t xml:space="preserve"> </w:t>
      </w:r>
      <w:r w:rsidR="0063105E">
        <w:rPr>
          <w:rFonts w:ascii="Times New Roman" w:hAnsi="Times New Roman"/>
          <w:b/>
        </w:rPr>
        <w:t xml:space="preserve">  </w:t>
      </w:r>
      <w:r>
        <w:rPr>
          <w:rFonts w:ascii="Times New Roman" w:hAnsi="Times New Roman"/>
          <w:b/>
        </w:rPr>
        <w:t xml:space="preserve"> </w:t>
      </w:r>
      <w:r w:rsidR="004C51D7">
        <w:rPr>
          <w:rFonts w:ascii="Times New Roman" w:hAnsi="Times New Roman"/>
          <w:b/>
        </w:rPr>
        <w:tab/>
      </w:r>
      <w:r w:rsidRPr="0041131C">
        <w:rPr>
          <w:rFonts w:ascii="Times New Roman" w:hAnsi="Times New Roman"/>
          <w:b/>
          <w:u w:val="single"/>
        </w:rPr>
        <w:t>Collections</w:t>
      </w:r>
      <w:r w:rsidRPr="00BC7F42">
        <w:rPr>
          <w:rFonts w:ascii="Times New Roman" w:hAnsi="Times New Roman"/>
          <w:b/>
          <w:u w:val="single"/>
        </w:rPr>
        <w:t xml:space="preserve"> of Information Employing Statistical Methods</w:t>
      </w:r>
    </w:p>
    <w:p w:rsidR="005C33DB" w:rsidP="004A2264" w14:paraId="3E3FA8C9" w14:textId="77777777">
      <w:pPr>
        <w:rPr>
          <w:rFonts w:ascii="Times New Roman" w:hAnsi="Times New Roman"/>
          <w:b/>
          <w:u w:val="single"/>
        </w:rPr>
      </w:pPr>
    </w:p>
    <w:p w:rsidR="00B6315A" w:rsidRPr="00746FF6" w:rsidP="00E25E92" w14:paraId="2B3AED9B" w14:textId="77777777">
      <w:pPr>
        <w:rPr>
          <w:rFonts w:ascii="Times New Roman" w:hAnsi="Times New Roman"/>
        </w:rPr>
      </w:pPr>
      <w:r>
        <w:rPr>
          <w:rFonts w:ascii="Times New Roman" w:hAnsi="Times New Roman"/>
        </w:rPr>
        <w:tab/>
      </w:r>
      <w:r w:rsidRPr="004A2264">
        <w:rPr>
          <w:rFonts w:ascii="Times New Roman" w:hAnsi="Times New Roman"/>
        </w:rPr>
        <w:t>S</w:t>
      </w:r>
      <w:r w:rsidRPr="004A2264" w:rsidR="0041131C">
        <w:rPr>
          <w:rFonts w:ascii="Times New Roman" w:hAnsi="Times New Roman"/>
        </w:rPr>
        <w:t>SA does not use statistical methods f</w:t>
      </w:r>
      <w:r w:rsidRPr="004A2264" w:rsidR="00513CE7">
        <w:rPr>
          <w:rFonts w:ascii="Times New Roman" w:hAnsi="Times New Roman"/>
        </w:rPr>
        <w:t>or this information collection.</w:t>
      </w:r>
    </w:p>
    <w:sectPr w:rsidSect="00472A35">
      <w:footerReference w:type="default" r:id="rId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ourier">
    <w:altName w:val="Courier New"/>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979922908"/>
      <w:docPartObj>
        <w:docPartGallery w:val="Page Numbers (Bottom of Page)"/>
        <w:docPartUnique/>
      </w:docPartObj>
    </w:sdtPr>
    <w:sdtEndPr>
      <w:rPr>
        <w:noProof/>
      </w:rPr>
    </w:sdtEndPr>
    <w:sdtContent>
      <w:p w:rsidR="00260A55" w14:paraId="026031D4" w14:textId="7777777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260A55" w14:paraId="3F644651"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44631A7"/>
    <w:multiLevelType w:val="hybridMultilevel"/>
    <w:tmpl w:val="70B082DE"/>
    <w:lvl w:ilvl="0">
      <w:start w:val="18"/>
      <w:numFmt w:val="decimal"/>
      <w:lvlText w:val="%1."/>
      <w:lvlJc w:val="left"/>
      <w:pPr>
        <w:tabs>
          <w:tab w:val="num" w:pos="720"/>
        </w:tabs>
        <w:ind w:left="720" w:hanging="720"/>
      </w:pPr>
      <w:rPr>
        <w:rFonts w:hint="default"/>
        <w:b/>
        <w:bCs/>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
    <w:nsid w:val="0F6660BE"/>
    <w:multiLevelType w:val="hybridMultilevel"/>
    <w:tmpl w:val="44D058A0"/>
    <w:lvl w:ilvl="0">
      <w:start w:val="1"/>
      <w:numFmt w:val="bullet"/>
      <w:lvlText w:val=""/>
      <w:lvlJc w:val="left"/>
      <w:pPr>
        <w:ind w:left="1800" w:hanging="360"/>
      </w:pPr>
      <w:rPr>
        <w:rFonts w:ascii="Symbol" w:hAnsi="Symbol"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2">
    <w:nsid w:val="1ED451FC"/>
    <w:multiLevelType w:val="hybridMultilevel"/>
    <w:tmpl w:val="DA126802"/>
    <w:lvl w:ilvl="0">
      <w:start w:val="1"/>
      <w:numFmt w:val="bullet"/>
      <w:lvlText w:val=""/>
      <w:lvlJc w:val="left"/>
      <w:pPr>
        <w:ind w:left="1080" w:hanging="360"/>
      </w:pPr>
      <w:rPr>
        <w:rFonts w:ascii="Symbol" w:hAnsi="Symbol" w:hint="default"/>
      </w:rPr>
    </w:lvl>
    <w:lvl w:ilvl="1">
      <w:start w:val="1"/>
      <w:numFmt w:val="bullet"/>
      <w:lvlText w:val=""/>
      <w:lvlJc w:val="left"/>
      <w:pPr>
        <w:ind w:left="1800" w:hanging="360"/>
      </w:pPr>
      <w:rPr>
        <w:rFonts w:ascii="Symbol" w:hAnsi="Symbol" w:hint="default"/>
      </w:rPr>
    </w:lvl>
    <w:lvl w:ilvl="2">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
    <w:nsid w:val="29DC15AB"/>
    <w:multiLevelType w:val="hybridMultilevel"/>
    <w:tmpl w:val="DFCEA49C"/>
    <w:lvl w:ilvl="0">
      <w:start w:val="1"/>
      <w:numFmt w:val="bullet"/>
      <w:lvlText w:val=""/>
      <w:lvlJc w:val="left"/>
      <w:pPr>
        <w:ind w:left="1800" w:hanging="360"/>
      </w:pPr>
      <w:rPr>
        <w:rFonts w:ascii="Symbol" w:hAnsi="Symbol" w:hint="default"/>
      </w:rPr>
    </w:lvl>
    <w:lvl w:ilvl="1">
      <w:start w:val="1"/>
      <w:numFmt w:val="bullet"/>
      <w:lvlText w:val="o"/>
      <w:lvlJc w:val="left"/>
      <w:pPr>
        <w:ind w:left="2520" w:hanging="360"/>
      </w:pPr>
      <w:rPr>
        <w:rFonts w:ascii="Courier New" w:hAnsi="Courier New" w:cs="Courier New" w:hint="default"/>
      </w:rPr>
    </w:lvl>
    <w:lvl w:ilvl="2">
      <w:start w:val="1"/>
      <w:numFmt w:val="bullet"/>
      <w:lvlText w:val=""/>
      <w:lvlJc w:val="left"/>
      <w:pPr>
        <w:ind w:left="3240" w:hanging="360"/>
      </w:pPr>
      <w:rPr>
        <w:rFonts w:ascii="Wingdings" w:hAnsi="Wingdings" w:hint="default"/>
      </w:rPr>
    </w:lvl>
    <w:lvl w:ilvl="3">
      <w:start w:val="1"/>
      <w:numFmt w:val="bullet"/>
      <w:lvlText w:val=""/>
      <w:lvlJc w:val="left"/>
      <w:pPr>
        <w:ind w:left="3960" w:hanging="360"/>
      </w:pPr>
      <w:rPr>
        <w:rFonts w:ascii="Symbol" w:hAnsi="Symbol" w:hint="default"/>
      </w:rPr>
    </w:lvl>
    <w:lvl w:ilvl="4">
      <w:start w:val="1"/>
      <w:numFmt w:val="bullet"/>
      <w:lvlText w:val="o"/>
      <w:lvlJc w:val="left"/>
      <w:pPr>
        <w:ind w:left="4680" w:hanging="360"/>
      </w:pPr>
      <w:rPr>
        <w:rFonts w:ascii="Courier New" w:hAnsi="Courier New" w:cs="Courier New" w:hint="default"/>
      </w:rPr>
    </w:lvl>
    <w:lvl w:ilvl="5">
      <w:start w:val="1"/>
      <w:numFmt w:val="bullet"/>
      <w:lvlText w:val=""/>
      <w:lvlJc w:val="left"/>
      <w:pPr>
        <w:ind w:left="5400" w:hanging="360"/>
      </w:pPr>
      <w:rPr>
        <w:rFonts w:ascii="Wingdings" w:hAnsi="Wingdings" w:hint="default"/>
      </w:rPr>
    </w:lvl>
    <w:lvl w:ilvl="6">
      <w:start w:val="1"/>
      <w:numFmt w:val="bullet"/>
      <w:lvlText w:val=""/>
      <w:lvlJc w:val="left"/>
      <w:pPr>
        <w:ind w:left="6120" w:hanging="360"/>
      </w:pPr>
      <w:rPr>
        <w:rFonts w:ascii="Symbol" w:hAnsi="Symbol" w:hint="default"/>
      </w:rPr>
    </w:lvl>
    <w:lvl w:ilvl="7">
      <w:start w:val="1"/>
      <w:numFmt w:val="bullet"/>
      <w:lvlText w:val="o"/>
      <w:lvlJc w:val="left"/>
      <w:pPr>
        <w:ind w:left="6840" w:hanging="360"/>
      </w:pPr>
      <w:rPr>
        <w:rFonts w:ascii="Courier New" w:hAnsi="Courier New" w:cs="Courier New" w:hint="default"/>
      </w:rPr>
    </w:lvl>
    <w:lvl w:ilvl="8">
      <w:start w:val="1"/>
      <w:numFmt w:val="bullet"/>
      <w:lvlText w:val=""/>
      <w:lvlJc w:val="left"/>
      <w:pPr>
        <w:ind w:left="7560" w:hanging="360"/>
      </w:pPr>
      <w:rPr>
        <w:rFonts w:ascii="Wingdings" w:hAnsi="Wingdings" w:hint="default"/>
      </w:rPr>
    </w:lvl>
  </w:abstractNum>
  <w:abstractNum w:abstractNumId="4">
    <w:nsid w:val="2BE069E6"/>
    <w:multiLevelType w:val="hybridMultilevel"/>
    <w:tmpl w:val="1A6ACA14"/>
    <w:lvl w:ilvl="0">
      <w:start w:val="1"/>
      <w:numFmt w:val="bullet"/>
      <w:lvlText w:val=""/>
      <w:lvlJc w:val="left"/>
      <w:pPr>
        <w:ind w:left="1800" w:hanging="360"/>
      </w:pPr>
      <w:rPr>
        <w:rFonts w:ascii="Symbol" w:eastAsia="Times New Roman" w:hAnsi="Symbol" w:cs="Times New Roman"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5">
    <w:nsid w:val="51E90CC2"/>
    <w:multiLevelType w:val="multilevel"/>
    <w:tmpl w:val="0984733E"/>
    <w:lvl w:ilvl="0">
      <w:start w:val="2"/>
      <w:numFmt w:val="decimal"/>
      <w:lvlText w:val="%1."/>
      <w:lvlJc w:val="left"/>
      <w:pPr>
        <w:tabs>
          <w:tab w:val="num" w:pos="1440"/>
        </w:tabs>
        <w:ind w:left="1440" w:hanging="720"/>
      </w:pPr>
      <w:rPr>
        <w:rFonts w:hint="default"/>
        <w:b/>
        <w:bCs/>
      </w:rPr>
    </w:lvl>
    <w:lvl w:ilvl="1">
      <w:start w:val="1"/>
      <w:numFmt w:val="lowerLetter"/>
      <w:lvlText w:val="%2)"/>
      <w:lvlJc w:val="left"/>
      <w:pPr>
        <w:tabs>
          <w:tab w:val="num" w:pos="1800"/>
        </w:tabs>
        <w:ind w:left="1800" w:hanging="360"/>
      </w:pPr>
      <w:rPr>
        <w:rFonts w:hint="default"/>
      </w:rPr>
    </w:lvl>
    <w:lvl w:ilvl="2">
      <w:start w:val="0"/>
      <w:numFmt w:val="bullet"/>
      <w:lvlText w:val=""/>
      <w:lvlJc w:val="left"/>
      <w:pPr>
        <w:ind w:left="2700" w:hanging="360"/>
      </w:pPr>
      <w:rPr>
        <w:rFonts w:ascii="Symbol" w:eastAsia="Times New Roman" w:hAnsi="Symbol" w:cs="Times New Roman" w:hint="default"/>
      </w:r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6">
    <w:nsid w:val="531525B3"/>
    <w:multiLevelType w:val="hybridMultilevel"/>
    <w:tmpl w:val="FF68C684"/>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7">
    <w:nsid w:val="5A605A35"/>
    <w:multiLevelType w:val="singleLevel"/>
    <w:tmpl w:val="03EA6668"/>
    <w:lvl w:ilvl="0">
      <w:start w:val="5"/>
      <w:numFmt w:val="decimal"/>
      <w:lvlText w:val="%1."/>
      <w:lvlJc w:val="left"/>
      <w:pPr>
        <w:tabs>
          <w:tab w:val="num" w:pos="450"/>
        </w:tabs>
        <w:ind w:left="450" w:hanging="360"/>
      </w:pPr>
      <w:rPr>
        <w:rFonts w:hint="default"/>
        <w:b w:val="0"/>
        <w:bCs/>
      </w:rPr>
    </w:lvl>
  </w:abstractNum>
  <w:abstractNum w:abstractNumId="8">
    <w:nsid w:val="5FC3153A"/>
    <w:multiLevelType w:val="hybridMultilevel"/>
    <w:tmpl w:val="EDC0A3FA"/>
    <w:lvl w:ilvl="0">
      <w:start w:val="1"/>
      <w:numFmt w:val="bullet"/>
      <w:lvlText w:val=""/>
      <w:lvlJc w:val="left"/>
      <w:pPr>
        <w:ind w:left="2160" w:hanging="360"/>
      </w:pPr>
      <w:rPr>
        <w:rFonts w:ascii="Symbol" w:hAnsi="Symbol" w:hint="default"/>
      </w:rPr>
    </w:lvl>
    <w:lvl w:ilvl="1" w:tentative="1">
      <w:start w:val="1"/>
      <w:numFmt w:val="bullet"/>
      <w:lvlText w:val="o"/>
      <w:lvlJc w:val="left"/>
      <w:pPr>
        <w:ind w:left="2880" w:hanging="360"/>
      </w:pPr>
      <w:rPr>
        <w:rFonts w:ascii="Courier New" w:hAnsi="Courier New" w:cs="Courier New" w:hint="default"/>
      </w:rPr>
    </w:lvl>
    <w:lvl w:ilvl="2" w:tentative="1">
      <w:start w:val="1"/>
      <w:numFmt w:val="bullet"/>
      <w:lvlText w:val=""/>
      <w:lvlJc w:val="left"/>
      <w:pPr>
        <w:ind w:left="3600" w:hanging="360"/>
      </w:pPr>
      <w:rPr>
        <w:rFonts w:ascii="Wingdings" w:hAnsi="Wingdings" w:hint="default"/>
      </w:rPr>
    </w:lvl>
    <w:lvl w:ilvl="3" w:tentative="1">
      <w:start w:val="1"/>
      <w:numFmt w:val="bullet"/>
      <w:lvlText w:val=""/>
      <w:lvlJc w:val="left"/>
      <w:pPr>
        <w:ind w:left="4320" w:hanging="360"/>
      </w:pPr>
      <w:rPr>
        <w:rFonts w:ascii="Symbol" w:hAnsi="Symbol" w:hint="default"/>
      </w:rPr>
    </w:lvl>
    <w:lvl w:ilvl="4" w:tentative="1">
      <w:start w:val="1"/>
      <w:numFmt w:val="bullet"/>
      <w:lvlText w:val="o"/>
      <w:lvlJc w:val="left"/>
      <w:pPr>
        <w:ind w:left="5040" w:hanging="360"/>
      </w:pPr>
      <w:rPr>
        <w:rFonts w:ascii="Courier New" w:hAnsi="Courier New" w:cs="Courier New" w:hint="default"/>
      </w:rPr>
    </w:lvl>
    <w:lvl w:ilvl="5" w:tentative="1">
      <w:start w:val="1"/>
      <w:numFmt w:val="bullet"/>
      <w:lvlText w:val=""/>
      <w:lvlJc w:val="left"/>
      <w:pPr>
        <w:ind w:left="5760" w:hanging="360"/>
      </w:pPr>
      <w:rPr>
        <w:rFonts w:ascii="Wingdings" w:hAnsi="Wingdings" w:hint="default"/>
      </w:rPr>
    </w:lvl>
    <w:lvl w:ilvl="6" w:tentative="1">
      <w:start w:val="1"/>
      <w:numFmt w:val="bullet"/>
      <w:lvlText w:val=""/>
      <w:lvlJc w:val="left"/>
      <w:pPr>
        <w:ind w:left="6480" w:hanging="360"/>
      </w:pPr>
      <w:rPr>
        <w:rFonts w:ascii="Symbol" w:hAnsi="Symbol" w:hint="default"/>
      </w:rPr>
    </w:lvl>
    <w:lvl w:ilvl="7" w:tentative="1">
      <w:start w:val="1"/>
      <w:numFmt w:val="bullet"/>
      <w:lvlText w:val="o"/>
      <w:lvlJc w:val="left"/>
      <w:pPr>
        <w:ind w:left="7200" w:hanging="360"/>
      </w:pPr>
      <w:rPr>
        <w:rFonts w:ascii="Courier New" w:hAnsi="Courier New" w:cs="Courier New" w:hint="default"/>
      </w:rPr>
    </w:lvl>
    <w:lvl w:ilvl="8" w:tentative="1">
      <w:start w:val="1"/>
      <w:numFmt w:val="bullet"/>
      <w:lvlText w:val=""/>
      <w:lvlJc w:val="left"/>
      <w:pPr>
        <w:ind w:left="7920" w:hanging="360"/>
      </w:pPr>
      <w:rPr>
        <w:rFonts w:ascii="Wingdings" w:hAnsi="Wingdings" w:hint="default"/>
      </w:rPr>
    </w:lvl>
  </w:abstractNum>
  <w:abstractNum w:abstractNumId="9">
    <w:nsid w:val="616F329C"/>
    <w:multiLevelType w:val="hybridMultilevel"/>
    <w:tmpl w:val="4FDE66DA"/>
    <w:lvl w:ilvl="0">
      <w:start w:val="1"/>
      <w:numFmt w:val="decimal"/>
      <w:lvlText w:val="%1."/>
      <w:lvlJc w:val="left"/>
      <w:pPr>
        <w:tabs>
          <w:tab w:val="num" w:pos="0"/>
        </w:tabs>
        <w:ind w:left="0" w:hanging="720"/>
      </w:pPr>
      <w:rPr>
        <w:rFonts w:hint="default"/>
        <w:b/>
        <w:bCs/>
      </w:rPr>
    </w:lvl>
    <w:lvl w:ilvl="1">
      <w:start w:val="1"/>
      <w:numFmt w:val="lowerLetter"/>
      <w:lvlText w:val="%2)"/>
      <w:lvlJc w:val="left"/>
      <w:pPr>
        <w:tabs>
          <w:tab w:val="num" w:pos="360"/>
        </w:tabs>
        <w:ind w:left="360" w:hanging="360"/>
      </w:pPr>
      <w:rPr>
        <w:rFonts w:hint="default"/>
      </w:rPr>
    </w:lvl>
    <w:lvl w:ilvl="2">
      <w:start w:val="0"/>
      <w:numFmt w:val="bullet"/>
      <w:lvlText w:val=""/>
      <w:lvlJc w:val="left"/>
      <w:pPr>
        <w:ind w:left="1260" w:hanging="360"/>
      </w:pPr>
      <w:rPr>
        <w:rFonts w:ascii="Symbol" w:eastAsia="Times New Roman" w:hAnsi="Symbol" w:cs="Times New Roman" w:hint="default"/>
      </w:rPr>
    </w:lvl>
    <w:lvl w:ilvl="3" w:tentative="1">
      <w:start w:val="1"/>
      <w:numFmt w:val="decimal"/>
      <w:lvlText w:val="%4."/>
      <w:lvlJc w:val="left"/>
      <w:pPr>
        <w:tabs>
          <w:tab w:val="num" w:pos="1800"/>
        </w:tabs>
        <w:ind w:left="1800" w:hanging="360"/>
      </w:pPr>
    </w:lvl>
    <w:lvl w:ilvl="4" w:tentative="1">
      <w:start w:val="1"/>
      <w:numFmt w:val="lowerLetter"/>
      <w:lvlText w:val="%5."/>
      <w:lvlJc w:val="left"/>
      <w:pPr>
        <w:tabs>
          <w:tab w:val="num" w:pos="2520"/>
        </w:tabs>
        <w:ind w:left="2520" w:hanging="360"/>
      </w:pPr>
    </w:lvl>
    <w:lvl w:ilvl="5" w:tentative="1">
      <w:start w:val="1"/>
      <w:numFmt w:val="lowerRoman"/>
      <w:lvlText w:val="%6."/>
      <w:lvlJc w:val="right"/>
      <w:pPr>
        <w:tabs>
          <w:tab w:val="num" w:pos="3240"/>
        </w:tabs>
        <w:ind w:left="3240" w:hanging="180"/>
      </w:pPr>
    </w:lvl>
    <w:lvl w:ilvl="6" w:tentative="1">
      <w:start w:val="1"/>
      <w:numFmt w:val="decimal"/>
      <w:lvlText w:val="%7."/>
      <w:lvlJc w:val="left"/>
      <w:pPr>
        <w:tabs>
          <w:tab w:val="num" w:pos="3960"/>
        </w:tabs>
        <w:ind w:left="3960" w:hanging="360"/>
      </w:pPr>
    </w:lvl>
    <w:lvl w:ilvl="7" w:tentative="1">
      <w:start w:val="1"/>
      <w:numFmt w:val="lowerLetter"/>
      <w:lvlText w:val="%8."/>
      <w:lvlJc w:val="left"/>
      <w:pPr>
        <w:tabs>
          <w:tab w:val="num" w:pos="4680"/>
        </w:tabs>
        <w:ind w:left="4680" w:hanging="360"/>
      </w:pPr>
    </w:lvl>
    <w:lvl w:ilvl="8" w:tentative="1">
      <w:start w:val="1"/>
      <w:numFmt w:val="lowerRoman"/>
      <w:lvlText w:val="%9."/>
      <w:lvlJc w:val="right"/>
      <w:pPr>
        <w:tabs>
          <w:tab w:val="num" w:pos="5400"/>
        </w:tabs>
        <w:ind w:left="5400" w:hanging="180"/>
      </w:pPr>
    </w:lvl>
  </w:abstractNum>
  <w:abstractNum w:abstractNumId="10">
    <w:nsid w:val="63B14175"/>
    <w:multiLevelType w:val="hybridMultilevel"/>
    <w:tmpl w:val="E2D83AD0"/>
    <w:lvl w:ilvl="0">
      <w:start w:val="1"/>
      <w:numFmt w:val="bullet"/>
      <w:lvlText w:val=""/>
      <w:lvlJc w:val="left"/>
      <w:pPr>
        <w:ind w:left="1800" w:hanging="360"/>
      </w:pPr>
      <w:rPr>
        <w:rFonts w:ascii="Symbol" w:hAnsi="Symbol"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11">
    <w:nsid w:val="74CC03B5"/>
    <w:multiLevelType w:val="singleLevel"/>
    <w:tmpl w:val="B40EFC68"/>
    <w:lvl w:ilvl="0">
      <w:start w:val="14"/>
      <w:numFmt w:val="decimal"/>
      <w:lvlText w:val="%1."/>
      <w:lvlJc w:val="left"/>
      <w:pPr>
        <w:tabs>
          <w:tab w:val="num" w:pos="360"/>
        </w:tabs>
        <w:ind w:left="360" w:hanging="360"/>
      </w:pPr>
      <w:rPr>
        <w:rFonts w:hint="default"/>
        <w:b/>
        <w:bCs w:val="0"/>
      </w:rPr>
    </w:lvl>
  </w:abstractNum>
  <w:abstractNum w:abstractNumId="12">
    <w:nsid w:val="7866410B"/>
    <w:multiLevelType w:val="multilevel"/>
    <w:tmpl w:val="10D03A3C"/>
    <w:lvl w:ilvl="0">
      <w:start w:val="2"/>
      <w:numFmt w:val="decimal"/>
      <w:lvlText w:val="%1."/>
      <w:lvlJc w:val="left"/>
      <w:pPr>
        <w:tabs>
          <w:tab w:val="num" w:pos="720"/>
        </w:tabs>
        <w:ind w:left="720" w:hanging="720"/>
      </w:pPr>
      <w:rPr>
        <w:rFonts w:hint="default"/>
        <w:b/>
        <w:bCs/>
      </w:rPr>
    </w:lvl>
    <w:lvl w:ilvl="1">
      <w:start w:val="1"/>
      <w:numFmt w:val="bullet"/>
      <w:lvlText w:val=""/>
      <w:lvlJc w:val="left"/>
      <w:pPr>
        <w:ind w:left="1080" w:hanging="360"/>
      </w:pPr>
      <w:rPr>
        <w:rFonts w:ascii="Symbol" w:hAnsi="Symbol" w:hint="default"/>
      </w:rPr>
    </w:lvl>
    <w:lvl w:ilvl="2">
      <w:start w:val="0"/>
      <w:numFmt w:val="bullet"/>
      <w:lvlText w:val=""/>
      <w:lvlJc w:val="left"/>
      <w:pPr>
        <w:ind w:left="1980" w:hanging="360"/>
      </w:pPr>
      <w:rPr>
        <w:rFonts w:ascii="Symbol" w:eastAsia="Times New Roman" w:hAnsi="Symbol" w:cs="Times New Roman"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3">
    <w:nsid w:val="7A9B5E7D"/>
    <w:multiLevelType w:val="singleLevel"/>
    <w:tmpl w:val="19A8A694"/>
    <w:lvl w:ilvl="0">
      <w:start w:val="8"/>
      <w:numFmt w:val="decimal"/>
      <w:lvlText w:val="%1."/>
      <w:lvlJc w:val="left"/>
      <w:pPr>
        <w:tabs>
          <w:tab w:val="num" w:pos="720"/>
        </w:tabs>
        <w:ind w:left="720" w:hanging="720"/>
      </w:pPr>
      <w:rPr>
        <w:rFonts w:hint="default"/>
        <w:b/>
        <w:bCs/>
      </w:rPr>
    </w:lvl>
  </w:abstractNum>
  <w:abstractNum w:abstractNumId="14">
    <w:nsid w:val="7BDB5F08"/>
    <w:multiLevelType w:val="hybridMultilevel"/>
    <w:tmpl w:val="46E63246"/>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num w:numId="1" w16cid:durableId="114060773">
    <w:abstractNumId w:val="13"/>
  </w:num>
  <w:num w:numId="2" w16cid:durableId="1233155271">
    <w:abstractNumId w:val="12"/>
  </w:num>
  <w:num w:numId="3" w16cid:durableId="1040978533">
    <w:abstractNumId w:val="11"/>
  </w:num>
  <w:num w:numId="4" w16cid:durableId="421069610">
    <w:abstractNumId w:val="7"/>
  </w:num>
  <w:num w:numId="5" w16cid:durableId="1276642244">
    <w:abstractNumId w:val="9"/>
  </w:num>
  <w:num w:numId="6" w16cid:durableId="62342063">
    <w:abstractNumId w:val="0"/>
  </w:num>
  <w:num w:numId="7" w16cid:durableId="887642996">
    <w:abstractNumId w:val="8"/>
  </w:num>
  <w:num w:numId="8" w16cid:durableId="838423380">
    <w:abstractNumId w:val="2"/>
  </w:num>
  <w:num w:numId="9" w16cid:durableId="476804711">
    <w:abstractNumId w:val="6"/>
  </w:num>
  <w:num w:numId="10" w16cid:durableId="2102336702">
    <w:abstractNumId w:val="14"/>
  </w:num>
  <w:num w:numId="11" w16cid:durableId="2007704634">
    <w:abstractNumId w:val="1"/>
  </w:num>
  <w:num w:numId="12" w16cid:durableId="168907422">
    <w:abstractNumId w:val="4"/>
  </w:num>
  <w:num w:numId="13" w16cid:durableId="1439450544">
    <w:abstractNumId w:val="3"/>
  </w:num>
  <w:num w:numId="14" w16cid:durableId="242182277">
    <w:abstractNumId w:val="5"/>
  </w:num>
  <w:num w:numId="15" w16cid:durableId="7415852">
    <w:abstractNumId w:val="1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2B90"/>
    <w:rsid w:val="00002253"/>
    <w:rsid w:val="00002AC2"/>
    <w:rsid w:val="00013384"/>
    <w:rsid w:val="00013DBA"/>
    <w:rsid w:val="00014347"/>
    <w:rsid w:val="00021BFE"/>
    <w:rsid w:val="00021C6E"/>
    <w:rsid w:val="000222A7"/>
    <w:rsid w:val="0002240D"/>
    <w:rsid w:val="00022EBE"/>
    <w:rsid w:val="00025216"/>
    <w:rsid w:val="00025C9F"/>
    <w:rsid w:val="0002677F"/>
    <w:rsid w:val="000269A5"/>
    <w:rsid w:val="00031EF6"/>
    <w:rsid w:val="000345DA"/>
    <w:rsid w:val="00034EFD"/>
    <w:rsid w:val="000358DF"/>
    <w:rsid w:val="00036393"/>
    <w:rsid w:val="00042EBC"/>
    <w:rsid w:val="00044225"/>
    <w:rsid w:val="00044A88"/>
    <w:rsid w:val="00044F24"/>
    <w:rsid w:val="0004695A"/>
    <w:rsid w:val="00054077"/>
    <w:rsid w:val="000549E9"/>
    <w:rsid w:val="000561B7"/>
    <w:rsid w:val="0006116F"/>
    <w:rsid w:val="00063A05"/>
    <w:rsid w:val="00066B79"/>
    <w:rsid w:val="0006715D"/>
    <w:rsid w:val="0007189E"/>
    <w:rsid w:val="00075663"/>
    <w:rsid w:val="00076EAA"/>
    <w:rsid w:val="00077720"/>
    <w:rsid w:val="00077E0E"/>
    <w:rsid w:val="00081C4F"/>
    <w:rsid w:val="00083D29"/>
    <w:rsid w:val="0008476D"/>
    <w:rsid w:val="00086E84"/>
    <w:rsid w:val="00091FFB"/>
    <w:rsid w:val="000958AA"/>
    <w:rsid w:val="0009797F"/>
    <w:rsid w:val="000A0542"/>
    <w:rsid w:val="000A10F8"/>
    <w:rsid w:val="000A5BED"/>
    <w:rsid w:val="000A6AE3"/>
    <w:rsid w:val="000B2B68"/>
    <w:rsid w:val="000B3B12"/>
    <w:rsid w:val="000B49C9"/>
    <w:rsid w:val="000B7148"/>
    <w:rsid w:val="000B7E94"/>
    <w:rsid w:val="000C0A7D"/>
    <w:rsid w:val="000C151C"/>
    <w:rsid w:val="000C1D18"/>
    <w:rsid w:val="000C5E52"/>
    <w:rsid w:val="000C63E0"/>
    <w:rsid w:val="000C7884"/>
    <w:rsid w:val="000D025F"/>
    <w:rsid w:val="000D2E86"/>
    <w:rsid w:val="000D58EA"/>
    <w:rsid w:val="000D5F5C"/>
    <w:rsid w:val="000E20DC"/>
    <w:rsid w:val="000F008A"/>
    <w:rsid w:val="000F0321"/>
    <w:rsid w:val="000F146A"/>
    <w:rsid w:val="000F3221"/>
    <w:rsid w:val="000F474F"/>
    <w:rsid w:val="000F4F56"/>
    <w:rsid w:val="000F5D05"/>
    <w:rsid w:val="0010064B"/>
    <w:rsid w:val="0010066D"/>
    <w:rsid w:val="00100F61"/>
    <w:rsid w:val="00104883"/>
    <w:rsid w:val="00114EDB"/>
    <w:rsid w:val="001202FF"/>
    <w:rsid w:val="001204C6"/>
    <w:rsid w:val="00121032"/>
    <w:rsid w:val="0012124A"/>
    <w:rsid w:val="001216B2"/>
    <w:rsid w:val="001222F5"/>
    <w:rsid w:val="00122EE2"/>
    <w:rsid w:val="00124548"/>
    <w:rsid w:val="00126D64"/>
    <w:rsid w:val="00127980"/>
    <w:rsid w:val="001302D4"/>
    <w:rsid w:val="00130BEB"/>
    <w:rsid w:val="00132BE8"/>
    <w:rsid w:val="00132F5B"/>
    <w:rsid w:val="00134A64"/>
    <w:rsid w:val="00142EC1"/>
    <w:rsid w:val="00146024"/>
    <w:rsid w:val="00146275"/>
    <w:rsid w:val="001466AE"/>
    <w:rsid w:val="001471AB"/>
    <w:rsid w:val="00152139"/>
    <w:rsid w:val="0015576E"/>
    <w:rsid w:val="001558D4"/>
    <w:rsid w:val="00155A7B"/>
    <w:rsid w:val="001567A1"/>
    <w:rsid w:val="00156B5A"/>
    <w:rsid w:val="00157DF7"/>
    <w:rsid w:val="001605A9"/>
    <w:rsid w:val="00161BD1"/>
    <w:rsid w:val="0016221D"/>
    <w:rsid w:val="001636FB"/>
    <w:rsid w:val="00164925"/>
    <w:rsid w:val="001651B2"/>
    <w:rsid w:val="00165F27"/>
    <w:rsid w:val="00165F3D"/>
    <w:rsid w:val="001662DF"/>
    <w:rsid w:val="00174326"/>
    <w:rsid w:val="0018153B"/>
    <w:rsid w:val="0018264F"/>
    <w:rsid w:val="001838EA"/>
    <w:rsid w:val="00183BBB"/>
    <w:rsid w:val="0018450B"/>
    <w:rsid w:val="001855C1"/>
    <w:rsid w:val="001911A1"/>
    <w:rsid w:val="00192897"/>
    <w:rsid w:val="00193729"/>
    <w:rsid w:val="00196922"/>
    <w:rsid w:val="001A01D2"/>
    <w:rsid w:val="001A065D"/>
    <w:rsid w:val="001A199A"/>
    <w:rsid w:val="001A3317"/>
    <w:rsid w:val="001A33EC"/>
    <w:rsid w:val="001A4B69"/>
    <w:rsid w:val="001A65F9"/>
    <w:rsid w:val="001B221E"/>
    <w:rsid w:val="001B4217"/>
    <w:rsid w:val="001B5BBD"/>
    <w:rsid w:val="001B66C9"/>
    <w:rsid w:val="001B6BCD"/>
    <w:rsid w:val="001B76F5"/>
    <w:rsid w:val="001B7CF4"/>
    <w:rsid w:val="001C37D8"/>
    <w:rsid w:val="001C4CA2"/>
    <w:rsid w:val="001C5BDB"/>
    <w:rsid w:val="001C6579"/>
    <w:rsid w:val="001C6D3A"/>
    <w:rsid w:val="001D0503"/>
    <w:rsid w:val="001D0E3C"/>
    <w:rsid w:val="001D1DFF"/>
    <w:rsid w:val="001E1076"/>
    <w:rsid w:val="001E1161"/>
    <w:rsid w:val="001E2C60"/>
    <w:rsid w:val="001E372B"/>
    <w:rsid w:val="001E4AEB"/>
    <w:rsid w:val="001E53A1"/>
    <w:rsid w:val="001E584C"/>
    <w:rsid w:val="001F1A71"/>
    <w:rsid w:val="001F221D"/>
    <w:rsid w:val="001F74DB"/>
    <w:rsid w:val="002000F3"/>
    <w:rsid w:val="00201A0D"/>
    <w:rsid w:val="002116B6"/>
    <w:rsid w:val="00211EFE"/>
    <w:rsid w:val="002135A9"/>
    <w:rsid w:val="00214B8E"/>
    <w:rsid w:val="00216B74"/>
    <w:rsid w:val="00225F17"/>
    <w:rsid w:val="002303AA"/>
    <w:rsid w:val="002321B0"/>
    <w:rsid w:val="0023611F"/>
    <w:rsid w:val="00236441"/>
    <w:rsid w:val="00246836"/>
    <w:rsid w:val="002476B4"/>
    <w:rsid w:val="00247DBE"/>
    <w:rsid w:val="00251D76"/>
    <w:rsid w:val="002529F3"/>
    <w:rsid w:val="002544B8"/>
    <w:rsid w:val="00254BF8"/>
    <w:rsid w:val="0026052B"/>
    <w:rsid w:val="00260A55"/>
    <w:rsid w:val="00263391"/>
    <w:rsid w:val="00266072"/>
    <w:rsid w:val="00266155"/>
    <w:rsid w:val="00270353"/>
    <w:rsid w:val="002707E8"/>
    <w:rsid w:val="0027313D"/>
    <w:rsid w:val="00276AAF"/>
    <w:rsid w:val="002801F8"/>
    <w:rsid w:val="00280EBE"/>
    <w:rsid w:val="00284815"/>
    <w:rsid w:val="002852C5"/>
    <w:rsid w:val="0028746C"/>
    <w:rsid w:val="002878B7"/>
    <w:rsid w:val="00295559"/>
    <w:rsid w:val="0029720B"/>
    <w:rsid w:val="00297A9E"/>
    <w:rsid w:val="002A07AB"/>
    <w:rsid w:val="002A1BA4"/>
    <w:rsid w:val="002A2DA3"/>
    <w:rsid w:val="002A392A"/>
    <w:rsid w:val="002A3FA9"/>
    <w:rsid w:val="002A4252"/>
    <w:rsid w:val="002A4C30"/>
    <w:rsid w:val="002A529C"/>
    <w:rsid w:val="002A6A01"/>
    <w:rsid w:val="002A7855"/>
    <w:rsid w:val="002B0820"/>
    <w:rsid w:val="002B0DCE"/>
    <w:rsid w:val="002B0F10"/>
    <w:rsid w:val="002B424F"/>
    <w:rsid w:val="002B5578"/>
    <w:rsid w:val="002C1B09"/>
    <w:rsid w:val="002C1E65"/>
    <w:rsid w:val="002C2482"/>
    <w:rsid w:val="002C4FFC"/>
    <w:rsid w:val="002C6CEF"/>
    <w:rsid w:val="002D1B30"/>
    <w:rsid w:val="002D33A3"/>
    <w:rsid w:val="002D34D7"/>
    <w:rsid w:val="002D429D"/>
    <w:rsid w:val="002D6793"/>
    <w:rsid w:val="002D70CE"/>
    <w:rsid w:val="002D72F6"/>
    <w:rsid w:val="002D7CAB"/>
    <w:rsid w:val="002E1132"/>
    <w:rsid w:val="002E18CF"/>
    <w:rsid w:val="002E1CD2"/>
    <w:rsid w:val="002E2B4C"/>
    <w:rsid w:val="002E35EE"/>
    <w:rsid w:val="002E36A5"/>
    <w:rsid w:val="002E4701"/>
    <w:rsid w:val="002E7B87"/>
    <w:rsid w:val="002F032B"/>
    <w:rsid w:val="002F1C11"/>
    <w:rsid w:val="002F3864"/>
    <w:rsid w:val="002F4C1B"/>
    <w:rsid w:val="002F4D13"/>
    <w:rsid w:val="002F4F33"/>
    <w:rsid w:val="002F5083"/>
    <w:rsid w:val="00302545"/>
    <w:rsid w:val="00303EA4"/>
    <w:rsid w:val="003071E3"/>
    <w:rsid w:val="0031007F"/>
    <w:rsid w:val="00312E6E"/>
    <w:rsid w:val="00316B6C"/>
    <w:rsid w:val="00321B8C"/>
    <w:rsid w:val="003232EE"/>
    <w:rsid w:val="00326D7C"/>
    <w:rsid w:val="00326F7C"/>
    <w:rsid w:val="0033134D"/>
    <w:rsid w:val="00331821"/>
    <w:rsid w:val="00335EEF"/>
    <w:rsid w:val="003372A2"/>
    <w:rsid w:val="00340DC0"/>
    <w:rsid w:val="00341A78"/>
    <w:rsid w:val="00342C47"/>
    <w:rsid w:val="003465DC"/>
    <w:rsid w:val="003469CA"/>
    <w:rsid w:val="00352ED7"/>
    <w:rsid w:val="00355501"/>
    <w:rsid w:val="003571C5"/>
    <w:rsid w:val="0036432B"/>
    <w:rsid w:val="00365FB3"/>
    <w:rsid w:val="0036696D"/>
    <w:rsid w:val="00371646"/>
    <w:rsid w:val="003717EA"/>
    <w:rsid w:val="00373341"/>
    <w:rsid w:val="00375AE8"/>
    <w:rsid w:val="003771E4"/>
    <w:rsid w:val="0038050B"/>
    <w:rsid w:val="00384FC2"/>
    <w:rsid w:val="003875CC"/>
    <w:rsid w:val="00392B5B"/>
    <w:rsid w:val="00393707"/>
    <w:rsid w:val="00394109"/>
    <w:rsid w:val="003944F8"/>
    <w:rsid w:val="00395664"/>
    <w:rsid w:val="003A52DD"/>
    <w:rsid w:val="003A7110"/>
    <w:rsid w:val="003B15EC"/>
    <w:rsid w:val="003B2496"/>
    <w:rsid w:val="003B30B4"/>
    <w:rsid w:val="003B412E"/>
    <w:rsid w:val="003C10BD"/>
    <w:rsid w:val="003C1BDF"/>
    <w:rsid w:val="003C2DE4"/>
    <w:rsid w:val="003C30F2"/>
    <w:rsid w:val="003C3A40"/>
    <w:rsid w:val="003C437F"/>
    <w:rsid w:val="003C5885"/>
    <w:rsid w:val="003C7764"/>
    <w:rsid w:val="003D1CA6"/>
    <w:rsid w:val="003D2071"/>
    <w:rsid w:val="003D2791"/>
    <w:rsid w:val="003D486C"/>
    <w:rsid w:val="003D78F4"/>
    <w:rsid w:val="003E03C4"/>
    <w:rsid w:val="003E145C"/>
    <w:rsid w:val="003E2A73"/>
    <w:rsid w:val="003E2BF9"/>
    <w:rsid w:val="003E2EDE"/>
    <w:rsid w:val="003E3CDF"/>
    <w:rsid w:val="003E432F"/>
    <w:rsid w:val="003E61DE"/>
    <w:rsid w:val="003E6F15"/>
    <w:rsid w:val="003E794F"/>
    <w:rsid w:val="003F08E4"/>
    <w:rsid w:val="003F2010"/>
    <w:rsid w:val="003F504B"/>
    <w:rsid w:val="003F6A59"/>
    <w:rsid w:val="003F754C"/>
    <w:rsid w:val="00400DCF"/>
    <w:rsid w:val="00401C16"/>
    <w:rsid w:val="00402C8C"/>
    <w:rsid w:val="00402F2A"/>
    <w:rsid w:val="00403B62"/>
    <w:rsid w:val="0040459E"/>
    <w:rsid w:val="00405548"/>
    <w:rsid w:val="004055F2"/>
    <w:rsid w:val="00407A1C"/>
    <w:rsid w:val="004104F0"/>
    <w:rsid w:val="00410A33"/>
    <w:rsid w:val="0041131C"/>
    <w:rsid w:val="0041378E"/>
    <w:rsid w:val="004155A1"/>
    <w:rsid w:val="0041665A"/>
    <w:rsid w:val="00416A4C"/>
    <w:rsid w:val="00420B52"/>
    <w:rsid w:val="00422A0E"/>
    <w:rsid w:val="00431D44"/>
    <w:rsid w:val="00432B9B"/>
    <w:rsid w:val="00437078"/>
    <w:rsid w:val="00437760"/>
    <w:rsid w:val="004414C8"/>
    <w:rsid w:val="00447EE9"/>
    <w:rsid w:val="0045016B"/>
    <w:rsid w:val="0045065A"/>
    <w:rsid w:val="004509AD"/>
    <w:rsid w:val="004547C0"/>
    <w:rsid w:val="00454D04"/>
    <w:rsid w:val="0045634B"/>
    <w:rsid w:val="00462B90"/>
    <w:rsid w:val="00464738"/>
    <w:rsid w:val="00464DE2"/>
    <w:rsid w:val="00467066"/>
    <w:rsid w:val="00470D5D"/>
    <w:rsid w:val="00471866"/>
    <w:rsid w:val="00472625"/>
    <w:rsid w:val="00472A35"/>
    <w:rsid w:val="004750E0"/>
    <w:rsid w:val="00475350"/>
    <w:rsid w:val="00476028"/>
    <w:rsid w:val="00481B44"/>
    <w:rsid w:val="00484662"/>
    <w:rsid w:val="00491426"/>
    <w:rsid w:val="004915B5"/>
    <w:rsid w:val="00491B09"/>
    <w:rsid w:val="00493B76"/>
    <w:rsid w:val="00494B6E"/>
    <w:rsid w:val="00494BB3"/>
    <w:rsid w:val="00494FB2"/>
    <w:rsid w:val="004950EF"/>
    <w:rsid w:val="00495FE4"/>
    <w:rsid w:val="004A0175"/>
    <w:rsid w:val="004A2264"/>
    <w:rsid w:val="004B4FD1"/>
    <w:rsid w:val="004B5519"/>
    <w:rsid w:val="004C092B"/>
    <w:rsid w:val="004C3BCF"/>
    <w:rsid w:val="004C42BD"/>
    <w:rsid w:val="004C51D7"/>
    <w:rsid w:val="004D0116"/>
    <w:rsid w:val="004D0C85"/>
    <w:rsid w:val="004D144B"/>
    <w:rsid w:val="004D47A4"/>
    <w:rsid w:val="004D4845"/>
    <w:rsid w:val="004E146D"/>
    <w:rsid w:val="004E29A3"/>
    <w:rsid w:val="004E2A88"/>
    <w:rsid w:val="004E370C"/>
    <w:rsid w:val="004E661B"/>
    <w:rsid w:val="004F2EAC"/>
    <w:rsid w:val="004F69E8"/>
    <w:rsid w:val="0050197F"/>
    <w:rsid w:val="00503A57"/>
    <w:rsid w:val="005040EC"/>
    <w:rsid w:val="005041A1"/>
    <w:rsid w:val="00506486"/>
    <w:rsid w:val="00511967"/>
    <w:rsid w:val="00513CE7"/>
    <w:rsid w:val="0052178A"/>
    <w:rsid w:val="00522A3C"/>
    <w:rsid w:val="00525D56"/>
    <w:rsid w:val="0053085E"/>
    <w:rsid w:val="00530895"/>
    <w:rsid w:val="00531F5B"/>
    <w:rsid w:val="005356B8"/>
    <w:rsid w:val="00543001"/>
    <w:rsid w:val="00545C5E"/>
    <w:rsid w:val="00546C2A"/>
    <w:rsid w:val="0055112B"/>
    <w:rsid w:val="00551449"/>
    <w:rsid w:val="0055217C"/>
    <w:rsid w:val="00557EFC"/>
    <w:rsid w:val="005611E9"/>
    <w:rsid w:val="0056163C"/>
    <w:rsid w:val="005621E8"/>
    <w:rsid w:val="00562E15"/>
    <w:rsid w:val="00565B4E"/>
    <w:rsid w:val="00566D18"/>
    <w:rsid w:val="005719CC"/>
    <w:rsid w:val="005721D4"/>
    <w:rsid w:val="00573056"/>
    <w:rsid w:val="005740BC"/>
    <w:rsid w:val="0057452A"/>
    <w:rsid w:val="00576B05"/>
    <w:rsid w:val="00581B2B"/>
    <w:rsid w:val="00593A36"/>
    <w:rsid w:val="00593BF2"/>
    <w:rsid w:val="00595E59"/>
    <w:rsid w:val="00597A63"/>
    <w:rsid w:val="005A006A"/>
    <w:rsid w:val="005A1198"/>
    <w:rsid w:val="005A4E87"/>
    <w:rsid w:val="005A65CA"/>
    <w:rsid w:val="005A7FF9"/>
    <w:rsid w:val="005B08F2"/>
    <w:rsid w:val="005B15E5"/>
    <w:rsid w:val="005B56DD"/>
    <w:rsid w:val="005C04CC"/>
    <w:rsid w:val="005C1E05"/>
    <w:rsid w:val="005C2C39"/>
    <w:rsid w:val="005C33DB"/>
    <w:rsid w:val="005C5EE4"/>
    <w:rsid w:val="005D15E7"/>
    <w:rsid w:val="005D37B3"/>
    <w:rsid w:val="005D4107"/>
    <w:rsid w:val="005D76C6"/>
    <w:rsid w:val="005E26F9"/>
    <w:rsid w:val="005E4BC5"/>
    <w:rsid w:val="005E53B3"/>
    <w:rsid w:val="005E77BD"/>
    <w:rsid w:val="005F208A"/>
    <w:rsid w:val="005F65E9"/>
    <w:rsid w:val="005F6D92"/>
    <w:rsid w:val="006002DD"/>
    <w:rsid w:val="006013A3"/>
    <w:rsid w:val="00605BD1"/>
    <w:rsid w:val="00606392"/>
    <w:rsid w:val="006065EF"/>
    <w:rsid w:val="00612394"/>
    <w:rsid w:val="00612EDF"/>
    <w:rsid w:val="0061331C"/>
    <w:rsid w:val="006160ED"/>
    <w:rsid w:val="00620652"/>
    <w:rsid w:val="00621492"/>
    <w:rsid w:val="006216D2"/>
    <w:rsid w:val="00621E2F"/>
    <w:rsid w:val="00622F32"/>
    <w:rsid w:val="00625669"/>
    <w:rsid w:val="00626342"/>
    <w:rsid w:val="00626C22"/>
    <w:rsid w:val="00626EB8"/>
    <w:rsid w:val="00630BA4"/>
    <w:rsid w:val="0063105E"/>
    <w:rsid w:val="00631F1B"/>
    <w:rsid w:val="00633035"/>
    <w:rsid w:val="0063304D"/>
    <w:rsid w:val="00633903"/>
    <w:rsid w:val="00637AF5"/>
    <w:rsid w:val="00637F12"/>
    <w:rsid w:val="00640A26"/>
    <w:rsid w:val="00641185"/>
    <w:rsid w:val="0064264C"/>
    <w:rsid w:val="006500CE"/>
    <w:rsid w:val="00653F9B"/>
    <w:rsid w:val="00654772"/>
    <w:rsid w:val="00654D3F"/>
    <w:rsid w:val="00654E7A"/>
    <w:rsid w:val="00655527"/>
    <w:rsid w:val="006576BA"/>
    <w:rsid w:val="00661430"/>
    <w:rsid w:val="00663881"/>
    <w:rsid w:val="00664553"/>
    <w:rsid w:val="0066625F"/>
    <w:rsid w:val="0066692F"/>
    <w:rsid w:val="0067087A"/>
    <w:rsid w:val="00674081"/>
    <w:rsid w:val="00675FA2"/>
    <w:rsid w:val="0067666D"/>
    <w:rsid w:val="00676B05"/>
    <w:rsid w:val="0067781C"/>
    <w:rsid w:val="006806E1"/>
    <w:rsid w:val="00684B69"/>
    <w:rsid w:val="006856EE"/>
    <w:rsid w:val="00686F46"/>
    <w:rsid w:val="00690013"/>
    <w:rsid w:val="006909B5"/>
    <w:rsid w:val="006909BA"/>
    <w:rsid w:val="006935C9"/>
    <w:rsid w:val="006944F0"/>
    <w:rsid w:val="00695415"/>
    <w:rsid w:val="0069667B"/>
    <w:rsid w:val="00697BB8"/>
    <w:rsid w:val="006A1445"/>
    <w:rsid w:val="006A2071"/>
    <w:rsid w:val="006A48BD"/>
    <w:rsid w:val="006B14E8"/>
    <w:rsid w:val="006B173F"/>
    <w:rsid w:val="006B17EF"/>
    <w:rsid w:val="006B297F"/>
    <w:rsid w:val="006B3698"/>
    <w:rsid w:val="006B3884"/>
    <w:rsid w:val="006B4F4D"/>
    <w:rsid w:val="006C0FB2"/>
    <w:rsid w:val="006C1F33"/>
    <w:rsid w:val="006C57C6"/>
    <w:rsid w:val="006C7580"/>
    <w:rsid w:val="006D018E"/>
    <w:rsid w:val="006D0A1B"/>
    <w:rsid w:val="006D251D"/>
    <w:rsid w:val="006E2895"/>
    <w:rsid w:val="006F0F63"/>
    <w:rsid w:val="006F1510"/>
    <w:rsid w:val="006F26FB"/>
    <w:rsid w:val="006F2815"/>
    <w:rsid w:val="006F2B8B"/>
    <w:rsid w:val="006F4D0F"/>
    <w:rsid w:val="006F4D76"/>
    <w:rsid w:val="0070421B"/>
    <w:rsid w:val="007046E0"/>
    <w:rsid w:val="007054C6"/>
    <w:rsid w:val="00705811"/>
    <w:rsid w:val="00710E71"/>
    <w:rsid w:val="00712480"/>
    <w:rsid w:val="00712BB4"/>
    <w:rsid w:val="00712F1B"/>
    <w:rsid w:val="00715874"/>
    <w:rsid w:val="007170E0"/>
    <w:rsid w:val="007200CC"/>
    <w:rsid w:val="0072107E"/>
    <w:rsid w:val="0072331C"/>
    <w:rsid w:val="0072354F"/>
    <w:rsid w:val="00723D79"/>
    <w:rsid w:val="007245C9"/>
    <w:rsid w:val="007256B3"/>
    <w:rsid w:val="00732333"/>
    <w:rsid w:val="00741D0B"/>
    <w:rsid w:val="007421F6"/>
    <w:rsid w:val="00742B56"/>
    <w:rsid w:val="00745462"/>
    <w:rsid w:val="00745BC8"/>
    <w:rsid w:val="00746FF6"/>
    <w:rsid w:val="00747A29"/>
    <w:rsid w:val="00750C12"/>
    <w:rsid w:val="00752DFE"/>
    <w:rsid w:val="00753421"/>
    <w:rsid w:val="00753D00"/>
    <w:rsid w:val="007541FC"/>
    <w:rsid w:val="00754291"/>
    <w:rsid w:val="00756AEF"/>
    <w:rsid w:val="00756F8D"/>
    <w:rsid w:val="0075782B"/>
    <w:rsid w:val="0076173B"/>
    <w:rsid w:val="0076437D"/>
    <w:rsid w:val="00765855"/>
    <w:rsid w:val="00767A08"/>
    <w:rsid w:val="00771FB2"/>
    <w:rsid w:val="00773219"/>
    <w:rsid w:val="00775C09"/>
    <w:rsid w:val="00781F51"/>
    <w:rsid w:val="0078469A"/>
    <w:rsid w:val="00794990"/>
    <w:rsid w:val="00795BAB"/>
    <w:rsid w:val="00796A85"/>
    <w:rsid w:val="00797489"/>
    <w:rsid w:val="007A08D1"/>
    <w:rsid w:val="007A2DEE"/>
    <w:rsid w:val="007A5E96"/>
    <w:rsid w:val="007B007C"/>
    <w:rsid w:val="007B03B7"/>
    <w:rsid w:val="007C0D8B"/>
    <w:rsid w:val="007C25D0"/>
    <w:rsid w:val="007C39C7"/>
    <w:rsid w:val="007C5320"/>
    <w:rsid w:val="007C7FBA"/>
    <w:rsid w:val="007D061D"/>
    <w:rsid w:val="007D0C87"/>
    <w:rsid w:val="007D1947"/>
    <w:rsid w:val="007D22EB"/>
    <w:rsid w:val="007D2F23"/>
    <w:rsid w:val="007E17BD"/>
    <w:rsid w:val="007E2083"/>
    <w:rsid w:val="007E3F3E"/>
    <w:rsid w:val="007E40A2"/>
    <w:rsid w:val="007E41F1"/>
    <w:rsid w:val="007E6590"/>
    <w:rsid w:val="007E6CA6"/>
    <w:rsid w:val="007F0C4E"/>
    <w:rsid w:val="007F364A"/>
    <w:rsid w:val="007F3D19"/>
    <w:rsid w:val="007F5BD5"/>
    <w:rsid w:val="007F7264"/>
    <w:rsid w:val="007F7F19"/>
    <w:rsid w:val="00800DD7"/>
    <w:rsid w:val="00801EB1"/>
    <w:rsid w:val="00805671"/>
    <w:rsid w:val="0080581F"/>
    <w:rsid w:val="00806840"/>
    <w:rsid w:val="00806984"/>
    <w:rsid w:val="00810485"/>
    <w:rsid w:val="00814772"/>
    <w:rsid w:val="00817CC8"/>
    <w:rsid w:val="008217AB"/>
    <w:rsid w:val="00821CD3"/>
    <w:rsid w:val="00822D52"/>
    <w:rsid w:val="00824D72"/>
    <w:rsid w:val="00825B97"/>
    <w:rsid w:val="008326B6"/>
    <w:rsid w:val="0083675C"/>
    <w:rsid w:val="00841313"/>
    <w:rsid w:val="00841885"/>
    <w:rsid w:val="008424A7"/>
    <w:rsid w:val="00842662"/>
    <w:rsid w:val="0084775D"/>
    <w:rsid w:val="008503FC"/>
    <w:rsid w:val="00851D34"/>
    <w:rsid w:val="008549DB"/>
    <w:rsid w:val="0086463A"/>
    <w:rsid w:val="00865F42"/>
    <w:rsid w:val="0087150A"/>
    <w:rsid w:val="008730A1"/>
    <w:rsid w:val="00873E10"/>
    <w:rsid w:val="008754ED"/>
    <w:rsid w:val="00875EFB"/>
    <w:rsid w:val="008801AC"/>
    <w:rsid w:val="00885EE4"/>
    <w:rsid w:val="00886BBF"/>
    <w:rsid w:val="008870B3"/>
    <w:rsid w:val="00891CA8"/>
    <w:rsid w:val="00892E12"/>
    <w:rsid w:val="0089380F"/>
    <w:rsid w:val="008A6EB6"/>
    <w:rsid w:val="008B3E37"/>
    <w:rsid w:val="008B5690"/>
    <w:rsid w:val="008B5741"/>
    <w:rsid w:val="008B6774"/>
    <w:rsid w:val="008C1254"/>
    <w:rsid w:val="008C172D"/>
    <w:rsid w:val="008C3F56"/>
    <w:rsid w:val="008C546B"/>
    <w:rsid w:val="008C6E11"/>
    <w:rsid w:val="008C6FBF"/>
    <w:rsid w:val="008D0D8E"/>
    <w:rsid w:val="008D158E"/>
    <w:rsid w:val="008D2CA2"/>
    <w:rsid w:val="008D5BED"/>
    <w:rsid w:val="008D6B8D"/>
    <w:rsid w:val="008D6BEF"/>
    <w:rsid w:val="008E0BB1"/>
    <w:rsid w:val="008E1C81"/>
    <w:rsid w:val="008E3A3A"/>
    <w:rsid w:val="008E51AB"/>
    <w:rsid w:val="008E5B11"/>
    <w:rsid w:val="008F20BB"/>
    <w:rsid w:val="008F55D7"/>
    <w:rsid w:val="00901057"/>
    <w:rsid w:val="009015DB"/>
    <w:rsid w:val="00906892"/>
    <w:rsid w:val="00913122"/>
    <w:rsid w:val="00913991"/>
    <w:rsid w:val="00915F97"/>
    <w:rsid w:val="009252AB"/>
    <w:rsid w:val="00927C49"/>
    <w:rsid w:val="00933A8B"/>
    <w:rsid w:val="009348DD"/>
    <w:rsid w:val="00935CFC"/>
    <w:rsid w:val="009366A1"/>
    <w:rsid w:val="0094341E"/>
    <w:rsid w:val="009455CE"/>
    <w:rsid w:val="00945FEB"/>
    <w:rsid w:val="009460BE"/>
    <w:rsid w:val="00951258"/>
    <w:rsid w:val="009512D5"/>
    <w:rsid w:val="00952C5B"/>
    <w:rsid w:val="00955EC4"/>
    <w:rsid w:val="00957039"/>
    <w:rsid w:val="0096671C"/>
    <w:rsid w:val="00966D09"/>
    <w:rsid w:val="00966EE0"/>
    <w:rsid w:val="00973271"/>
    <w:rsid w:val="009748B6"/>
    <w:rsid w:val="00975DD8"/>
    <w:rsid w:val="00976D78"/>
    <w:rsid w:val="009837B7"/>
    <w:rsid w:val="00985840"/>
    <w:rsid w:val="00990B61"/>
    <w:rsid w:val="00991119"/>
    <w:rsid w:val="0099212A"/>
    <w:rsid w:val="009A0B16"/>
    <w:rsid w:val="009A14A1"/>
    <w:rsid w:val="009A461A"/>
    <w:rsid w:val="009A522B"/>
    <w:rsid w:val="009A571C"/>
    <w:rsid w:val="009A6810"/>
    <w:rsid w:val="009A7132"/>
    <w:rsid w:val="009A7434"/>
    <w:rsid w:val="009B2D82"/>
    <w:rsid w:val="009B3A4A"/>
    <w:rsid w:val="009B6261"/>
    <w:rsid w:val="009B6F6E"/>
    <w:rsid w:val="009C052F"/>
    <w:rsid w:val="009C0873"/>
    <w:rsid w:val="009C3825"/>
    <w:rsid w:val="009C40F8"/>
    <w:rsid w:val="009C4C02"/>
    <w:rsid w:val="009C4E1A"/>
    <w:rsid w:val="009C6BB5"/>
    <w:rsid w:val="009D37A8"/>
    <w:rsid w:val="009D41E5"/>
    <w:rsid w:val="009D5DBD"/>
    <w:rsid w:val="009D6F78"/>
    <w:rsid w:val="009D7858"/>
    <w:rsid w:val="009E3C50"/>
    <w:rsid w:val="009E3DC2"/>
    <w:rsid w:val="009E41B2"/>
    <w:rsid w:val="009E4EB4"/>
    <w:rsid w:val="009E6EDF"/>
    <w:rsid w:val="009E717E"/>
    <w:rsid w:val="009E7B7A"/>
    <w:rsid w:val="009F23D6"/>
    <w:rsid w:val="009F36C8"/>
    <w:rsid w:val="009F4A05"/>
    <w:rsid w:val="009F573D"/>
    <w:rsid w:val="009F7BB3"/>
    <w:rsid w:val="00A00070"/>
    <w:rsid w:val="00A01166"/>
    <w:rsid w:val="00A10EB1"/>
    <w:rsid w:val="00A14039"/>
    <w:rsid w:val="00A153C2"/>
    <w:rsid w:val="00A153F1"/>
    <w:rsid w:val="00A15585"/>
    <w:rsid w:val="00A15C38"/>
    <w:rsid w:val="00A17247"/>
    <w:rsid w:val="00A23907"/>
    <w:rsid w:val="00A26D02"/>
    <w:rsid w:val="00A2739F"/>
    <w:rsid w:val="00A278FD"/>
    <w:rsid w:val="00A337E4"/>
    <w:rsid w:val="00A33C65"/>
    <w:rsid w:val="00A34222"/>
    <w:rsid w:val="00A369C6"/>
    <w:rsid w:val="00A408E9"/>
    <w:rsid w:val="00A4156A"/>
    <w:rsid w:val="00A41D35"/>
    <w:rsid w:val="00A43E8B"/>
    <w:rsid w:val="00A45234"/>
    <w:rsid w:val="00A45645"/>
    <w:rsid w:val="00A45D82"/>
    <w:rsid w:val="00A51171"/>
    <w:rsid w:val="00A53F77"/>
    <w:rsid w:val="00A541B2"/>
    <w:rsid w:val="00A55DB3"/>
    <w:rsid w:val="00A651A7"/>
    <w:rsid w:val="00A67D76"/>
    <w:rsid w:val="00A706B8"/>
    <w:rsid w:val="00A70B8E"/>
    <w:rsid w:val="00A70E59"/>
    <w:rsid w:val="00A71EA1"/>
    <w:rsid w:val="00A74146"/>
    <w:rsid w:val="00A818E9"/>
    <w:rsid w:val="00A827A0"/>
    <w:rsid w:val="00A83791"/>
    <w:rsid w:val="00A90F03"/>
    <w:rsid w:val="00A91263"/>
    <w:rsid w:val="00A93C12"/>
    <w:rsid w:val="00A94F15"/>
    <w:rsid w:val="00AA03AE"/>
    <w:rsid w:val="00AA06A4"/>
    <w:rsid w:val="00AA0858"/>
    <w:rsid w:val="00AA0C27"/>
    <w:rsid w:val="00AA1999"/>
    <w:rsid w:val="00AA229A"/>
    <w:rsid w:val="00AA2C35"/>
    <w:rsid w:val="00AA2D01"/>
    <w:rsid w:val="00AA5D12"/>
    <w:rsid w:val="00AA7872"/>
    <w:rsid w:val="00AB090F"/>
    <w:rsid w:val="00AB0CA7"/>
    <w:rsid w:val="00AB1A4F"/>
    <w:rsid w:val="00AB236A"/>
    <w:rsid w:val="00AB3805"/>
    <w:rsid w:val="00AB3AA3"/>
    <w:rsid w:val="00AB5722"/>
    <w:rsid w:val="00AC316C"/>
    <w:rsid w:val="00AC39FD"/>
    <w:rsid w:val="00AC48E8"/>
    <w:rsid w:val="00AC4BBE"/>
    <w:rsid w:val="00AC4DB0"/>
    <w:rsid w:val="00AC5125"/>
    <w:rsid w:val="00AC6308"/>
    <w:rsid w:val="00AC6847"/>
    <w:rsid w:val="00AC6E3F"/>
    <w:rsid w:val="00AD0977"/>
    <w:rsid w:val="00AD1DC5"/>
    <w:rsid w:val="00AE0527"/>
    <w:rsid w:val="00AE085E"/>
    <w:rsid w:val="00AE1371"/>
    <w:rsid w:val="00AE3A69"/>
    <w:rsid w:val="00AE40F3"/>
    <w:rsid w:val="00AE7D4A"/>
    <w:rsid w:val="00AF6650"/>
    <w:rsid w:val="00B007C5"/>
    <w:rsid w:val="00B00A8F"/>
    <w:rsid w:val="00B00BBC"/>
    <w:rsid w:val="00B01465"/>
    <w:rsid w:val="00B01D57"/>
    <w:rsid w:val="00B03AC6"/>
    <w:rsid w:val="00B068C7"/>
    <w:rsid w:val="00B06F75"/>
    <w:rsid w:val="00B13F73"/>
    <w:rsid w:val="00B15C3D"/>
    <w:rsid w:val="00B17DCE"/>
    <w:rsid w:val="00B231F9"/>
    <w:rsid w:val="00B24C51"/>
    <w:rsid w:val="00B2594C"/>
    <w:rsid w:val="00B2596A"/>
    <w:rsid w:val="00B27EC5"/>
    <w:rsid w:val="00B314B8"/>
    <w:rsid w:val="00B32968"/>
    <w:rsid w:val="00B341A6"/>
    <w:rsid w:val="00B40390"/>
    <w:rsid w:val="00B4047E"/>
    <w:rsid w:val="00B41089"/>
    <w:rsid w:val="00B444CC"/>
    <w:rsid w:val="00B468B8"/>
    <w:rsid w:val="00B471F6"/>
    <w:rsid w:val="00B51441"/>
    <w:rsid w:val="00B51813"/>
    <w:rsid w:val="00B55080"/>
    <w:rsid w:val="00B55486"/>
    <w:rsid w:val="00B5614A"/>
    <w:rsid w:val="00B56DA1"/>
    <w:rsid w:val="00B6315A"/>
    <w:rsid w:val="00B64DB8"/>
    <w:rsid w:val="00B71768"/>
    <w:rsid w:val="00B73732"/>
    <w:rsid w:val="00B741F6"/>
    <w:rsid w:val="00B7528C"/>
    <w:rsid w:val="00B75C88"/>
    <w:rsid w:val="00B75D0A"/>
    <w:rsid w:val="00B76FC5"/>
    <w:rsid w:val="00B80A43"/>
    <w:rsid w:val="00B8370E"/>
    <w:rsid w:val="00B92433"/>
    <w:rsid w:val="00B92550"/>
    <w:rsid w:val="00B93959"/>
    <w:rsid w:val="00BA1653"/>
    <w:rsid w:val="00BA1BFD"/>
    <w:rsid w:val="00BA401A"/>
    <w:rsid w:val="00BA75D5"/>
    <w:rsid w:val="00BB05C1"/>
    <w:rsid w:val="00BB0D44"/>
    <w:rsid w:val="00BB3D8D"/>
    <w:rsid w:val="00BB4B6D"/>
    <w:rsid w:val="00BC5531"/>
    <w:rsid w:val="00BC6048"/>
    <w:rsid w:val="00BC641C"/>
    <w:rsid w:val="00BC7F42"/>
    <w:rsid w:val="00BD194E"/>
    <w:rsid w:val="00BD2BA8"/>
    <w:rsid w:val="00BD605E"/>
    <w:rsid w:val="00BE1B6D"/>
    <w:rsid w:val="00BE2735"/>
    <w:rsid w:val="00BE28DC"/>
    <w:rsid w:val="00BE7F7D"/>
    <w:rsid w:val="00BF026F"/>
    <w:rsid w:val="00BF038C"/>
    <w:rsid w:val="00BF1E5D"/>
    <w:rsid w:val="00BF2FCC"/>
    <w:rsid w:val="00BF50F3"/>
    <w:rsid w:val="00BF61FC"/>
    <w:rsid w:val="00C0290B"/>
    <w:rsid w:val="00C03A88"/>
    <w:rsid w:val="00C03A89"/>
    <w:rsid w:val="00C06A90"/>
    <w:rsid w:val="00C12928"/>
    <w:rsid w:val="00C14250"/>
    <w:rsid w:val="00C14FF8"/>
    <w:rsid w:val="00C168DE"/>
    <w:rsid w:val="00C22097"/>
    <w:rsid w:val="00C245A4"/>
    <w:rsid w:val="00C24A19"/>
    <w:rsid w:val="00C24D44"/>
    <w:rsid w:val="00C25100"/>
    <w:rsid w:val="00C25F1D"/>
    <w:rsid w:val="00C25FDC"/>
    <w:rsid w:val="00C32B87"/>
    <w:rsid w:val="00C33415"/>
    <w:rsid w:val="00C34A91"/>
    <w:rsid w:val="00C377BC"/>
    <w:rsid w:val="00C41534"/>
    <w:rsid w:val="00C42848"/>
    <w:rsid w:val="00C4346E"/>
    <w:rsid w:val="00C434A3"/>
    <w:rsid w:val="00C43C9C"/>
    <w:rsid w:val="00C5104E"/>
    <w:rsid w:val="00C5283B"/>
    <w:rsid w:val="00C52B03"/>
    <w:rsid w:val="00C573F1"/>
    <w:rsid w:val="00C6052F"/>
    <w:rsid w:val="00C60E61"/>
    <w:rsid w:val="00C621F5"/>
    <w:rsid w:val="00C63B40"/>
    <w:rsid w:val="00C67C8A"/>
    <w:rsid w:val="00C67F83"/>
    <w:rsid w:val="00C723F8"/>
    <w:rsid w:val="00C7322C"/>
    <w:rsid w:val="00C74EB7"/>
    <w:rsid w:val="00C75C4E"/>
    <w:rsid w:val="00C8161B"/>
    <w:rsid w:val="00C81680"/>
    <w:rsid w:val="00C85011"/>
    <w:rsid w:val="00C92126"/>
    <w:rsid w:val="00C9332C"/>
    <w:rsid w:val="00C941E2"/>
    <w:rsid w:val="00C949D5"/>
    <w:rsid w:val="00C9720A"/>
    <w:rsid w:val="00CA0B15"/>
    <w:rsid w:val="00CA5F75"/>
    <w:rsid w:val="00CA6966"/>
    <w:rsid w:val="00CA6CAE"/>
    <w:rsid w:val="00CA6E52"/>
    <w:rsid w:val="00CA7DB3"/>
    <w:rsid w:val="00CB26B6"/>
    <w:rsid w:val="00CB4E94"/>
    <w:rsid w:val="00CB708C"/>
    <w:rsid w:val="00CB7253"/>
    <w:rsid w:val="00CB7557"/>
    <w:rsid w:val="00CC3351"/>
    <w:rsid w:val="00CD07B4"/>
    <w:rsid w:val="00CD17B0"/>
    <w:rsid w:val="00CD20DC"/>
    <w:rsid w:val="00CD6535"/>
    <w:rsid w:val="00CD667A"/>
    <w:rsid w:val="00CD75D1"/>
    <w:rsid w:val="00CE1A14"/>
    <w:rsid w:val="00CE21C6"/>
    <w:rsid w:val="00CE23C1"/>
    <w:rsid w:val="00CE28C0"/>
    <w:rsid w:val="00CE370F"/>
    <w:rsid w:val="00CE4078"/>
    <w:rsid w:val="00CE475F"/>
    <w:rsid w:val="00CE7616"/>
    <w:rsid w:val="00CF03CD"/>
    <w:rsid w:val="00CF0CAF"/>
    <w:rsid w:val="00CF1872"/>
    <w:rsid w:val="00CF2BAB"/>
    <w:rsid w:val="00CF509D"/>
    <w:rsid w:val="00CF62B1"/>
    <w:rsid w:val="00D0011E"/>
    <w:rsid w:val="00D00D58"/>
    <w:rsid w:val="00D03E8A"/>
    <w:rsid w:val="00D07CD6"/>
    <w:rsid w:val="00D1179F"/>
    <w:rsid w:val="00D1431B"/>
    <w:rsid w:val="00D1503E"/>
    <w:rsid w:val="00D330F4"/>
    <w:rsid w:val="00D36C50"/>
    <w:rsid w:val="00D40C35"/>
    <w:rsid w:val="00D41A52"/>
    <w:rsid w:val="00D42EFE"/>
    <w:rsid w:val="00D431B0"/>
    <w:rsid w:val="00D440F5"/>
    <w:rsid w:val="00D44900"/>
    <w:rsid w:val="00D44A47"/>
    <w:rsid w:val="00D46CF8"/>
    <w:rsid w:val="00D50E2A"/>
    <w:rsid w:val="00D51D8B"/>
    <w:rsid w:val="00D53FAC"/>
    <w:rsid w:val="00D54B26"/>
    <w:rsid w:val="00D5531A"/>
    <w:rsid w:val="00D658F2"/>
    <w:rsid w:val="00D678F8"/>
    <w:rsid w:val="00D73B97"/>
    <w:rsid w:val="00D75B55"/>
    <w:rsid w:val="00D8040D"/>
    <w:rsid w:val="00D836C8"/>
    <w:rsid w:val="00D85FCC"/>
    <w:rsid w:val="00D924FD"/>
    <w:rsid w:val="00D93F80"/>
    <w:rsid w:val="00D97435"/>
    <w:rsid w:val="00DA08FC"/>
    <w:rsid w:val="00DA2F8F"/>
    <w:rsid w:val="00DA6C25"/>
    <w:rsid w:val="00DB1DB4"/>
    <w:rsid w:val="00DB25D1"/>
    <w:rsid w:val="00DB523B"/>
    <w:rsid w:val="00DC3A6D"/>
    <w:rsid w:val="00DC440A"/>
    <w:rsid w:val="00DD37A5"/>
    <w:rsid w:val="00DD494D"/>
    <w:rsid w:val="00DE6186"/>
    <w:rsid w:val="00DF2155"/>
    <w:rsid w:val="00DF5980"/>
    <w:rsid w:val="00DF72A2"/>
    <w:rsid w:val="00E00AC6"/>
    <w:rsid w:val="00E0137B"/>
    <w:rsid w:val="00E05981"/>
    <w:rsid w:val="00E05989"/>
    <w:rsid w:val="00E05E05"/>
    <w:rsid w:val="00E065DA"/>
    <w:rsid w:val="00E23116"/>
    <w:rsid w:val="00E25A35"/>
    <w:rsid w:val="00E25E92"/>
    <w:rsid w:val="00E25F3B"/>
    <w:rsid w:val="00E27674"/>
    <w:rsid w:val="00E27D35"/>
    <w:rsid w:val="00E3164F"/>
    <w:rsid w:val="00E322A7"/>
    <w:rsid w:val="00E3502B"/>
    <w:rsid w:val="00E40507"/>
    <w:rsid w:val="00E437C5"/>
    <w:rsid w:val="00E45D98"/>
    <w:rsid w:val="00E50884"/>
    <w:rsid w:val="00E51A03"/>
    <w:rsid w:val="00E54708"/>
    <w:rsid w:val="00E5510B"/>
    <w:rsid w:val="00E57284"/>
    <w:rsid w:val="00E628D0"/>
    <w:rsid w:val="00E62ABD"/>
    <w:rsid w:val="00E640DA"/>
    <w:rsid w:val="00E6420B"/>
    <w:rsid w:val="00E6658F"/>
    <w:rsid w:val="00E757CA"/>
    <w:rsid w:val="00E75DB0"/>
    <w:rsid w:val="00E77F71"/>
    <w:rsid w:val="00E80456"/>
    <w:rsid w:val="00E81AA0"/>
    <w:rsid w:val="00E81C0F"/>
    <w:rsid w:val="00E848EE"/>
    <w:rsid w:val="00E85681"/>
    <w:rsid w:val="00E870CA"/>
    <w:rsid w:val="00E906EC"/>
    <w:rsid w:val="00E908A2"/>
    <w:rsid w:val="00E90E01"/>
    <w:rsid w:val="00E956F3"/>
    <w:rsid w:val="00EA07EA"/>
    <w:rsid w:val="00EA0A1B"/>
    <w:rsid w:val="00EA2984"/>
    <w:rsid w:val="00EA3F46"/>
    <w:rsid w:val="00EA6102"/>
    <w:rsid w:val="00EA7372"/>
    <w:rsid w:val="00EA76ED"/>
    <w:rsid w:val="00EB2BD8"/>
    <w:rsid w:val="00EB3062"/>
    <w:rsid w:val="00EC04D1"/>
    <w:rsid w:val="00EC0EB7"/>
    <w:rsid w:val="00EC13B0"/>
    <w:rsid w:val="00EC2157"/>
    <w:rsid w:val="00EC23FD"/>
    <w:rsid w:val="00EC2AC7"/>
    <w:rsid w:val="00EC2EAC"/>
    <w:rsid w:val="00EC51CA"/>
    <w:rsid w:val="00EC619F"/>
    <w:rsid w:val="00EC78ED"/>
    <w:rsid w:val="00EC7E6A"/>
    <w:rsid w:val="00EC7EFD"/>
    <w:rsid w:val="00ED36D8"/>
    <w:rsid w:val="00ED60C7"/>
    <w:rsid w:val="00ED6521"/>
    <w:rsid w:val="00EE19EF"/>
    <w:rsid w:val="00EE3A3A"/>
    <w:rsid w:val="00EE6086"/>
    <w:rsid w:val="00EF4071"/>
    <w:rsid w:val="00EF43F5"/>
    <w:rsid w:val="00EF629F"/>
    <w:rsid w:val="00EF65EC"/>
    <w:rsid w:val="00EF765F"/>
    <w:rsid w:val="00F028DE"/>
    <w:rsid w:val="00F02FD8"/>
    <w:rsid w:val="00F03145"/>
    <w:rsid w:val="00F0335A"/>
    <w:rsid w:val="00F0585C"/>
    <w:rsid w:val="00F078ED"/>
    <w:rsid w:val="00F07901"/>
    <w:rsid w:val="00F107B7"/>
    <w:rsid w:val="00F1175D"/>
    <w:rsid w:val="00F11F57"/>
    <w:rsid w:val="00F15EF8"/>
    <w:rsid w:val="00F16B9A"/>
    <w:rsid w:val="00F1730F"/>
    <w:rsid w:val="00F2017F"/>
    <w:rsid w:val="00F20D90"/>
    <w:rsid w:val="00F21607"/>
    <w:rsid w:val="00F22CB2"/>
    <w:rsid w:val="00F23837"/>
    <w:rsid w:val="00F24034"/>
    <w:rsid w:val="00F2447A"/>
    <w:rsid w:val="00F25A1B"/>
    <w:rsid w:val="00F26A3A"/>
    <w:rsid w:val="00F271EF"/>
    <w:rsid w:val="00F33F70"/>
    <w:rsid w:val="00F35E2E"/>
    <w:rsid w:val="00F36E53"/>
    <w:rsid w:val="00F37406"/>
    <w:rsid w:val="00F37591"/>
    <w:rsid w:val="00F4307E"/>
    <w:rsid w:val="00F4316C"/>
    <w:rsid w:val="00F43C8C"/>
    <w:rsid w:val="00F43E14"/>
    <w:rsid w:val="00F46176"/>
    <w:rsid w:val="00F469D5"/>
    <w:rsid w:val="00F47DD1"/>
    <w:rsid w:val="00F5126A"/>
    <w:rsid w:val="00F5149E"/>
    <w:rsid w:val="00F527A0"/>
    <w:rsid w:val="00F56A74"/>
    <w:rsid w:val="00F57AD9"/>
    <w:rsid w:val="00F63278"/>
    <w:rsid w:val="00F63887"/>
    <w:rsid w:val="00F664A6"/>
    <w:rsid w:val="00F66700"/>
    <w:rsid w:val="00F713D1"/>
    <w:rsid w:val="00F74672"/>
    <w:rsid w:val="00F74776"/>
    <w:rsid w:val="00F74B27"/>
    <w:rsid w:val="00F74E61"/>
    <w:rsid w:val="00F76AC3"/>
    <w:rsid w:val="00F77F0C"/>
    <w:rsid w:val="00F832E5"/>
    <w:rsid w:val="00F836F5"/>
    <w:rsid w:val="00F838EA"/>
    <w:rsid w:val="00F86034"/>
    <w:rsid w:val="00F8614E"/>
    <w:rsid w:val="00F863CE"/>
    <w:rsid w:val="00F8688F"/>
    <w:rsid w:val="00F870A3"/>
    <w:rsid w:val="00F91762"/>
    <w:rsid w:val="00F9405B"/>
    <w:rsid w:val="00F944F6"/>
    <w:rsid w:val="00F94F5E"/>
    <w:rsid w:val="00FA0FE2"/>
    <w:rsid w:val="00FA248F"/>
    <w:rsid w:val="00FA34E8"/>
    <w:rsid w:val="00FA3F55"/>
    <w:rsid w:val="00FA5E05"/>
    <w:rsid w:val="00FA758D"/>
    <w:rsid w:val="00FA7D4E"/>
    <w:rsid w:val="00FB0D5D"/>
    <w:rsid w:val="00FB3755"/>
    <w:rsid w:val="00FB4CB8"/>
    <w:rsid w:val="00FB580C"/>
    <w:rsid w:val="00FC0B66"/>
    <w:rsid w:val="00FC219D"/>
    <w:rsid w:val="00FC355A"/>
    <w:rsid w:val="00FC777B"/>
    <w:rsid w:val="00FD549D"/>
    <w:rsid w:val="00FD5A8F"/>
    <w:rsid w:val="00FD6374"/>
    <w:rsid w:val="00FD6A1F"/>
    <w:rsid w:val="00FD7D60"/>
    <w:rsid w:val="00FE009C"/>
    <w:rsid w:val="00FE229D"/>
    <w:rsid w:val="00FE2BE1"/>
    <w:rsid w:val="00FE3919"/>
    <w:rsid w:val="00FE7741"/>
    <w:rsid w:val="00FF1CE6"/>
    <w:rsid w:val="00FF2067"/>
    <w:rsid w:val="00FF2E00"/>
    <w:rsid w:val="00FF395F"/>
    <w:rsid w:val="00FF4D2A"/>
    <w:rsid w:val="00FF5398"/>
    <w:rsid w:val="00FF579F"/>
    <w:rsid w:val="00FF67A0"/>
    <w:rsid w:val="00FF6887"/>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7F40FA0E"/>
  <w15:chartTrackingRefBased/>
  <w15:docId w15:val="{8077F492-BACB-40CF-8F76-14ADE89033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qFormat="1"/>
    <w:lsdException w:name="heading 8" w:semiHidden="1" w:unhideWhenUsed="1" w:qFormat="1"/>
    <w:lsdException w:name="heading 9" w:semiHidden="1" w:unhideWhenUsed="1" w:qFormat="1"/>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A45D82"/>
    <w:pPr>
      <w:widowControl w:val="0"/>
    </w:pPr>
    <w:rPr>
      <w:rFonts w:ascii="Courier" w:eastAsia="Times New Roman" w:hAnsi="Courier"/>
      <w:snapToGrid w:val="0"/>
      <w:sz w:val="24"/>
      <w:szCs w:val="24"/>
    </w:rPr>
  </w:style>
  <w:style w:type="paragraph" w:styleId="Heading1">
    <w:name w:val="heading 1"/>
    <w:basedOn w:val="Normal"/>
    <w:next w:val="Normal"/>
    <w:qFormat/>
    <w:rsid w:val="00A45D82"/>
    <w:pPr>
      <w:keepNext/>
      <w:tabs>
        <w:tab w:val="left" w:pos="-1440"/>
        <w:tab w:val="left" w:pos="-720"/>
        <w:tab w:val="left" w:pos="450"/>
        <w:tab w:val="left" w:pos="720"/>
        <w:tab w:val="left" w:pos="900"/>
        <w:tab w:val="left" w:pos="2160"/>
        <w:tab w:val="left" w:pos="2880"/>
        <w:tab w:val="left" w:pos="3600"/>
        <w:tab w:val="left" w:pos="4320"/>
        <w:tab w:val="left" w:pos="5040"/>
        <w:tab w:val="left" w:pos="5760"/>
        <w:tab w:val="left" w:pos="6480"/>
        <w:tab w:val="left" w:pos="7200"/>
        <w:tab w:val="left" w:pos="7920"/>
        <w:tab w:val="left" w:pos="8640"/>
      </w:tabs>
      <w:outlineLvl w:val="0"/>
    </w:pPr>
    <w:rPr>
      <w:rFonts w:ascii="Courier New" w:hAnsi="Courier New" w:cs="Courier New"/>
      <w:b/>
      <w:bCs/>
    </w:rPr>
  </w:style>
  <w:style w:type="paragraph" w:styleId="Heading2">
    <w:name w:val="heading 2"/>
    <w:basedOn w:val="Normal"/>
    <w:next w:val="Normal"/>
    <w:link w:val="Heading2Char"/>
    <w:semiHidden/>
    <w:unhideWhenUsed/>
    <w:qFormat/>
    <w:rsid w:val="00CA6966"/>
    <w:pPr>
      <w:keepNext/>
      <w:spacing w:before="240" w:after="60"/>
      <w:outlineLvl w:val="1"/>
    </w:pPr>
    <w:rPr>
      <w:rFonts w:ascii="Cambria" w:hAnsi="Cambria"/>
      <w:b/>
      <w:bCs/>
      <w:i/>
      <w:iCs/>
      <w:sz w:val="28"/>
      <w:szCs w:val="28"/>
    </w:rPr>
  </w:style>
  <w:style w:type="paragraph" w:styleId="Heading6">
    <w:name w:val="heading 6"/>
    <w:basedOn w:val="Normal"/>
    <w:next w:val="Normal"/>
    <w:qFormat/>
    <w:rsid w:val="00A45D82"/>
    <w:pPr>
      <w:keepNext/>
      <w:jc w:val="right"/>
      <w:outlineLvl w:val="5"/>
    </w:pPr>
    <w:rPr>
      <w:b/>
      <w:bCs/>
    </w:rPr>
  </w:style>
  <w:style w:type="paragraph" w:styleId="Heading7">
    <w:name w:val="heading 7"/>
    <w:basedOn w:val="Normal"/>
    <w:next w:val="Normal"/>
    <w:qFormat/>
    <w:rsid w:val="00A45D82"/>
    <w:pPr>
      <w:keepNext/>
      <w:outlineLvl w:val="6"/>
    </w:pPr>
    <w:rPr>
      <w:rFonts w:ascii="Times New Roman" w:hAnsi="Times New Roman"/>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A45D82"/>
    <w:pPr>
      <w:tabs>
        <w:tab w:val="center" w:pos="4320"/>
        <w:tab w:val="right" w:pos="8640"/>
      </w:tabs>
    </w:pPr>
  </w:style>
  <w:style w:type="paragraph" w:styleId="Title">
    <w:name w:val="Title"/>
    <w:basedOn w:val="Normal"/>
    <w:qFormat/>
    <w:rsid w:val="00A45D82"/>
    <w:pPr>
      <w:suppressAutoHyphens/>
      <w:jc w:val="center"/>
    </w:pPr>
    <w:rPr>
      <w:b/>
      <w:bCs/>
    </w:rPr>
  </w:style>
  <w:style w:type="paragraph" w:styleId="BodyText">
    <w:name w:val="Body Text"/>
    <w:basedOn w:val="Normal"/>
    <w:rsid w:val="00A45D8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pPr>
    <w:rPr>
      <w:b/>
      <w:bCs/>
    </w:rPr>
  </w:style>
  <w:style w:type="paragraph" w:styleId="BodyText2">
    <w:name w:val="Body Text 2"/>
    <w:basedOn w:val="Normal"/>
    <w:link w:val="BodyText2Char"/>
    <w:rsid w:val="00A45D8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pPr>
    <w:rPr>
      <w:b/>
      <w:bCs/>
      <w:i/>
      <w:iCs/>
    </w:rPr>
  </w:style>
  <w:style w:type="paragraph" w:styleId="BodyText3">
    <w:name w:val="Body Text 3"/>
    <w:basedOn w:val="Normal"/>
    <w:rsid w:val="00A45D82"/>
    <w:rPr>
      <w:i/>
      <w:iCs/>
    </w:rPr>
  </w:style>
  <w:style w:type="character" w:styleId="Hyperlink">
    <w:name w:val="Hyperlink"/>
    <w:rsid w:val="00A45D82"/>
    <w:rPr>
      <w:color w:val="0000FF"/>
      <w:u w:val="single"/>
    </w:rPr>
  </w:style>
  <w:style w:type="paragraph" w:styleId="Footer">
    <w:name w:val="footer"/>
    <w:basedOn w:val="Normal"/>
    <w:link w:val="FooterChar"/>
    <w:uiPriority w:val="99"/>
    <w:rsid w:val="00A45D82"/>
    <w:pPr>
      <w:tabs>
        <w:tab w:val="center" w:pos="4320"/>
        <w:tab w:val="right" w:pos="8640"/>
      </w:tabs>
    </w:pPr>
  </w:style>
  <w:style w:type="character" w:styleId="PageNumber">
    <w:name w:val="page number"/>
    <w:basedOn w:val="DefaultParagraphFont"/>
    <w:rsid w:val="00A45D82"/>
  </w:style>
  <w:style w:type="character" w:styleId="FollowedHyperlink">
    <w:name w:val="FollowedHyperlink"/>
    <w:rsid w:val="005D4107"/>
    <w:rPr>
      <w:color w:val="606420"/>
      <w:u w:val="single"/>
    </w:rPr>
  </w:style>
  <w:style w:type="table" w:styleId="TableGrid">
    <w:name w:val="Table Grid"/>
    <w:basedOn w:val="TableNormal"/>
    <w:rsid w:val="00C34A91"/>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AD0977"/>
    <w:pPr>
      <w:ind w:left="720"/>
      <w:contextualSpacing/>
    </w:pPr>
  </w:style>
  <w:style w:type="paragraph" w:styleId="NoSpacing">
    <w:name w:val="No Spacing"/>
    <w:uiPriority w:val="1"/>
    <w:qFormat/>
    <w:rsid w:val="00063A05"/>
    <w:rPr>
      <w:rFonts w:eastAsia="Times New Roman"/>
      <w:sz w:val="24"/>
      <w:szCs w:val="24"/>
      <w:lang w:bidi="en-US"/>
    </w:rPr>
  </w:style>
  <w:style w:type="character" w:customStyle="1" w:styleId="BodyText2Char">
    <w:name w:val="Body Text 2 Char"/>
    <w:link w:val="BodyText2"/>
    <w:rsid w:val="0041131C"/>
    <w:rPr>
      <w:rFonts w:ascii="Courier" w:hAnsi="Courier"/>
      <w:b/>
      <w:bCs/>
      <w:i/>
      <w:iCs/>
      <w:snapToGrid w:val="0"/>
      <w:sz w:val="24"/>
      <w:szCs w:val="24"/>
      <w:lang w:val="en-US" w:eastAsia="en-US" w:bidi="ar-SA"/>
    </w:rPr>
  </w:style>
  <w:style w:type="character" w:customStyle="1" w:styleId="HeaderChar">
    <w:name w:val="Header Char"/>
    <w:link w:val="Header"/>
    <w:rsid w:val="0041131C"/>
    <w:rPr>
      <w:rFonts w:ascii="Courier" w:hAnsi="Courier"/>
      <w:snapToGrid w:val="0"/>
      <w:sz w:val="24"/>
      <w:szCs w:val="24"/>
      <w:lang w:val="en-US" w:eastAsia="en-US" w:bidi="ar-SA"/>
    </w:rPr>
  </w:style>
  <w:style w:type="paragraph" w:styleId="BalloonText">
    <w:name w:val="Balloon Text"/>
    <w:basedOn w:val="Normal"/>
    <w:semiHidden/>
    <w:rsid w:val="002B0820"/>
    <w:rPr>
      <w:rFonts w:ascii="Tahoma" w:hAnsi="Tahoma" w:cs="Tahoma"/>
      <w:sz w:val="16"/>
      <w:szCs w:val="16"/>
    </w:rPr>
  </w:style>
  <w:style w:type="character" w:styleId="CommentReference">
    <w:name w:val="annotation reference"/>
    <w:uiPriority w:val="99"/>
    <w:semiHidden/>
    <w:rsid w:val="002B0820"/>
    <w:rPr>
      <w:sz w:val="16"/>
      <w:szCs w:val="16"/>
    </w:rPr>
  </w:style>
  <w:style w:type="paragraph" w:styleId="CommentText">
    <w:name w:val="annotation text"/>
    <w:basedOn w:val="Normal"/>
    <w:semiHidden/>
    <w:rsid w:val="002B0820"/>
    <w:rPr>
      <w:sz w:val="20"/>
      <w:szCs w:val="20"/>
    </w:rPr>
  </w:style>
  <w:style w:type="paragraph" w:styleId="CommentSubject">
    <w:name w:val="annotation subject"/>
    <w:basedOn w:val="CommentText"/>
    <w:next w:val="CommentText"/>
    <w:semiHidden/>
    <w:rsid w:val="002B0820"/>
    <w:rPr>
      <w:b/>
      <w:bCs/>
    </w:rPr>
  </w:style>
  <w:style w:type="paragraph" w:styleId="BodyTextIndent3">
    <w:name w:val="Body Text Indent 3"/>
    <w:basedOn w:val="Normal"/>
    <w:link w:val="BodyTextIndent3Char"/>
    <w:rsid w:val="00C92126"/>
    <w:pPr>
      <w:spacing w:after="120"/>
      <w:ind w:left="360"/>
    </w:pPr>
    <w:rPr>
      <w:sz w:val="16"/>
      <w:szCs w:val="16"/>
    </w:rPr>
  </w:style>
  <w:style w:type="character" w:customStyle="1" w:styleId="BodyTextIndent3Char">
    <w:name w:val="Body Text Indent 3 Char"/>
    <w:link w:val="BodyTextIndent3"/>
    <w:rsid w:val="00C92126"/>
    <w:rPr>
      <w:rFonts w:ascii="Courier" w:eastAsia="Times New Roman" w:hAnsi="Courier"/>
      <w:snapToGrid w:val="0"/>
      <w:sz w:val="16"/>
      <w:szCs w:val="16"/>
    </w:rPr>
  </w:style>
  <w:style w:type="paragraph" w:customStyle="1" w:styleId="Default">
    <w:name w:val="Default"/>
    <w:rsid w:val="002F5083"/>
    <w:pPr>
      <w:autoSpaceDE w:val="0"/>
      <w:autoSpaceDN w:val="0"/>
      <w:adjustRightInd w:val="0"/>
    </w:pPr>
    <w:rPr>
      <w:rFonts w:ascii="Arial" w:eastAsia="Times New Roman" w:hAnsi="Arial" w:cs="Arial"/>
      <w:color w:val="000000"/>
      <w:sz w:val="24"/>
      <w:szCs w:val="24"/>
    </w:rPr>
  </w:style>
  <w:style w:type="character" w:customStyle="1" w:styleId="Heading2Char">
    <w:name w:val="Heading 2 Char"/>
    <w:link w:val="Heading2"/>
    <w:semiHidden/>
    <w:rsid w:val="00CA6966"/>
    <w:rPr>
      <w:rFonts w:ascii="Cambria" w:eastAsia="Times New Roman" w:hAnsi="Cambria" w:cs="Times New Roman"/>
      <w:b/>
      <w:bCs/>
      <w:i/>
      <w:iCs/>
      <w:snapToGrid w:val="0"/>
      <w:sz w:val="28"/>
      <w:szCs w:val="28"/>
    </w:rPr>
  </w:style>
  <w:style w:type="table" w:customStyle="1" w:styleId="TableGrid1">
    <w:name w:val="Table Grid1"/>
    <w:basedOn w:val="TableNormal"/>
    <w:next w:val="TableGrid"/>
    <w:rsid w:val="002F032B"/>
    <w:rPr>
      <w:rFonts w:ascii="Calibri" w:eastAsia="Times New Roman" w:hAnsi="Calibri"/>
      <w:sz w:val="24"/>
    </w:rPr>
    <w:tblPr/>
  </w:style>
  <w:style w:type="table" w:customStyle="1" w:styleId="TableGrid2">
    <w:name w:val="Table Grid2"/>
    <w:basedOn w:val="TableNormal"/>
    <w:next w:val="TableGrid"/>
    <w:uiPriority w:val="39"/>
    <w:rsid w:val="005E4BC5"/>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260A55"/>
    <w:rPr>
      <w:rFonts w:ascii="Courier" w:eastAsia="Times New Roman" w:hAnsi="Courier"/>
      <w:snapToGrid w:val="0"/>
      <w:sz w:val="24"/>
      <w:szCs w:val="24"/>
    </w:rPr>
  </w:style>
  <w:style w:type="paragraph" w:styleId="Revision">
    <w:name w:val="Revision"/>
    <w:hidden/>
    <w:uiPriority w:val="99"/>
    <w:semiHidden/>
    <w:rsid w:val="002116B6"/>
    <w:rPr>
      <w:rFonts w:ascii="Courier" w:eastAsia="Times New Roman" w:hAnsi="Courier"/>
      <w:snapToGrid w:val="0"/>
      <w:sz w:val="24"/>
      <w:szCs w:val="24"/>
    </w:rPr>
  </w:style>
  <w:style w:type="character" w:styleId="UnresolvedMention">
    <w:name w:val="Unresolved Mention"/>
    <w:basedOn w:val="DefaultParagraphFont"/>
    <w:uiPriority w:val="99"/>
    <w:semiHidden/>
    <w:unhideWhenUsed/>
    <w:rsid w:val="00161BD1"/>
    <w:rPr>
      <w:color w:val="605E5C"/>
      <w:shd w:val="clear" w:color="auto" w:fill="E1DFDD"/>
    </w:rPr>
  </w:style>
  <w:style w:type="character" w:customStyle="1" w:styleId="ListParagraphChar">
    <w:name w:val="List Paragraph Char"/>
    <w:link w:val="ListParagraph"/>
    <w:uiPriority w:val="34"/>
    <w:locked/>
    <w:rsid w:val="00494B6E"/>
    <w:rPr>
      <w:rFonts w:ascii="Courier" w:eastAsia="Times New Roman" w:hAnsi="Courier"/>
      <w:snapToGrid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239458\OneDrive%20-%20Social%20Security%20Administration\Documents\LP\Template%20Language\Template%20for%20SS%20and%20Addendum\Supporting%20Statement%20Template%20Using%20New%20Formatting%20(Per%20Mona%20Request)%20-%206-4-26.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91FF55-634D-46C9-8F70-C59B2DBFD0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Supporting Statement Template Using New Formatting (Per Mona Request) - 6-4-26</Template>
  <TotalTime>4</TotalTime>
  <Pages>6</Pages>
  <Words>2051</Words>
  <Characters>11375</Characters>
  <Application>Microsoft Office Word</Application>
  <DocSecurity>0</DocSecurity>
  <Lines>278</Lines>
  <Paragraphs>99</Paragraphs>
  <ScaleCrop>false</ScaleCrop>
  <HeadingPairs>
    <vt:vector size="2" baseType="variant">
      <vt:variant>
        <vt:lpstr>Title</vt:lpstr>
      </vt:variant>
      <vt:variant>
        <vt:i4>1</vt:i4>
      </vt:variant>
    </vt:vector>
  </HeadingPairs>
  <TitlesOfParts>
    <vt:vector size="1" baseType="lpstr">
      <vt:lpstr>Title of Information Collection and Form Number(s)</vt:lpstr>
    </vt:vector>
  </TitlesOfParts>
  <Company>Social Security Administration</Company>
  <LinksUpToDate>false</LinksUpToDate>
  <CharactersWithSpaces>13405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Information Collection and Form Number(s)</dc:title>
  <dc:creator>LP/PFD/RRC</dc:creator>
  <cp:lastModifiedBy>Naomi Sipple</cp:lastModifiedBy>
  <cp:revision>3</cp:revision>
  <cp:lastPrinted>2016-06-08T18:12:00Z</cp:lastPrinted>
  <dcterms:created xsi:type="dcterms:W3CDTF">2026-08-27T12:35:00Z</dcterms:created>
  <dcterms:modified xsi:type="dcterms:W3CDTF">2026-08-27T15:19:00Z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630906278</vt:i4>
  </property>
  <property fmtid="{D5CDD505-2E9C-101B-9397-08002B2CF9AE}" pid="3" name="_AuthorEmail">
    <vt:lpwstr>Naomi.Sipple@ssa.gov</vt:lpwstr>
  </property>
  <property fmtid="{D5CDD505-2E9C-101B-9397-08002B2CF9AE}" pid="4" name="_AuthorEmailDisplayName">
    <vt:lpwstr>Sipple, Naomi   LP</vt:lpwstr>
  </property>
  <property fmtid="{D5CDD505-2E9C-101B-9397-08002B2CF9AE}" pid="5" name="_EmailSubject">
    <vt:lpwstr>Response Received - August Expiration ICR for 0960-0445, SSA-2528</vt:lpwstr>
  </property>
  <property fmtid="{D5CDD505-2E9C-101B-9397-08002B2CF9AE}" pid="6" name="_NewReviewCycle">
    <vt:lpwstr/>
  </property>
  <property fmtid="{D5CDD505-2E9C-101B-9397-08002B2CF9AE}" pid="7" name="_PreviousAdHocReviewCycleID">
    <vt:i4>-1034306535</vt:i4>
  </property>
</Properties>
</file>