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F0AFD" w:rsidRPr="00BF0AFD" w:rsidP="00BC263C" w14:paraId="2AA9C838" w14:textId="221BF0C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BF0AFD">
        <w:rPr>
          <w:rFonts w:ascii="Times New Roman" w:hAnsi="Times New Roman"/>
          <w:b/>
          <w:bCs/>
        </w:rPr>
        <w:t>Addendum to</w:t>
      </w:r>
      <w:r w:rsidRPr="00BF0AFD">
        <w:rPr>
          <w:rFonts w:ascii="Times New Roman" w:hAnsi="Times New Roman"/>
          <w:b/>
          <w:bCs/>
        </w:rPr>
        <w:t xml:space="preserve"> </w:t>
      </w:r>
      <w:r w:rsidR="00BA6162">
        <w:rPr>
          <w:rFonts w:ascii="Times New Roman" w:hAnsi="Times New Roman"/>
          <w:b/>
          <w:bCs/>
        </w:rPr>
        <w:t xml:space="preserve">the </w:t>
      </w:r>
      <w:r w:rsidR="00865E56">
        <w:rPr>
          <w:rFonts w:ascii="Times New Roman" w:hAnsi="Times New Roman"/>
          <w:b/>
        </w:rPr>
        <w:t>Supporting Statement for Form SSA-</w:t>
      </w:r>
      <w:r w:rsidR="00C1001E">
        <w:rPr>
          <w:rFonts w:ascii="Times New Roman" w:hAnsi="Times New Roman"/>
          <w:b/>
        </w:rPr>
        <w:t>4111</w:t>
      </w:r>
    </w:p>
    <w:p w:rsidR="001F7AEC" w:rsidP="00BC263C" w14:paraId="6E8AC9E6" w14:textId="772EE28E">
      <w:pPr>
        <w:widowControl/>
        <w:snapToGrid/>
        <w:ind w:right="-360"/>
        <w:jc w:val="center"/>
        <w:rPr>
          <w:rFonts w:ascii="Times New Roman" w:hAnsi="Times New Roman"/>
          <w:b/>
        </w:rPr>
      </w:pPr>
      <w:r w:rsidRPr="00B15111">
        <w:rPr>
          <w:rFonts w:ascii="Times New Roman" w:hAnsi="Times New Roman"/>
          <w:b/>
        </w:rPr>
        <w:t>Certificate of Election for Reduced Widow(er)’s and</w:t>
      </w:r>
    </w:p>
    <w:p w:rsidR="00B15111" w:rsidRPr="00B15111" w:rsidP="00BC263C" w14:paraId="248EB472" w14:textId="5D706F1E">
      <w:pPr>
        <w:widowControl/>
        <w:snapToGrid/>
        <w:ind w:right="-360"/>
        <w:jc w:val="center"/>
        <w:rPr>
          <w:rFonts w:ascii="Times New Roman" w:hAnsi="Times New Roman"/>
          <w:b/>
        </w:rPr>
      </w:pPr>
      <w:r w:rsidRPr="00B15111">
        <w:rPr>
          <w:rFonts w:ascii="Times New Roman" w:hAnsi="Times New Roman"/>
          <w:b/>
        </w:rPr>
        <w:t xml:space="preserve">Surviving Divorced Spouse’s </w:t>
      </w:r>
      <w:r>
        <w:rPr>
          <w:rFonts w:ascii="Times New Roman" w:hAnsi="Times New Roman"/>
          <w:b/>
        </w:rPr>
        <w:t>B</w:t>
      </w:r>
      <w:r w:rsidRPr="00B15111">
        <w:rPr>
          <w:rFonts w:ascii="Times New Roman" w:hAnsi="Times New Roman"/>
          <w:b/>
        </w:rPr>
        <w:t>enefits</w:t>
      </w:r>
    </w:p>
    <w:p w:rsidR="00BC263C" w:rsidP="00BC263C" w14:paraId="647C6FFE" w14:textId="77777777">
      <w:pPr>
        <w:widowControl/>
        <w:snapToGrid/>
        <w:ind w:right="-360"/>
        <w:jc w:val="center"/>
        <w:rPr>
          <w:rFonts w:ascii="Times New Roman" w:hAnsi="Times New Roman"/>
          <w:b/>
        </w:rPr>
      </w:pPr>
      <w:r w:rsidRPr="00B15111">
        <w:rPr>
          <w:rFonts w:ascii="Times New Roman" w:hAnsi="Times New Roman"/>
          <w:b/>
        </w:rPr>
        <w:t>20 CFR 404.335</w:t>
      </w:r>
    </w:p>
    <w:p w:rsidR="00BF0AFD" w:rsidRPr="00BF0AFD" w:rsidP="00BC263C" w14:paraId="40939F78" w14:textId="59992DBC">
      <w:pPr>
        <w:widowControl/>
        <w:snapToGrid/>
        <w:ind w:right="-360"/>
        <w:jc w:val="center"/>
        <w:rPr>
          <w:rFonts w:ascii="Times New Roman" w:hAnsi="Times New Roman"/>
          <w:b/>
        </w:rPr>
      </w:pPr>
      <w:r w:rsidRPr="00BF0AFD">
        <w:rPr>
          <w:rFonts w:ascii="Times New Roman" w:hAnsi="Times New Roman"/>
          <w:b/>
        </w:rPr>
        <w:t>OMB No. 0960-</w:t>
      </w:r>
      <w:r w:rsidR="00B15111">
        <w:rPr>
          <w:rFonts w:ascii="Times New Roman" w:hAnsi="Times New Roman"/>
          <w:b/>
        </w:rPr>
        <w:t>0759</w:t>
      </w:r>
    </w:p>
    <w:p w:rsidR="00BF0AFD" w:rsidP="00BF0AFD" w14:paraId="7A5989AB" w14:textId="77777777"/>
    <w:p w:rsidR="00C1001E" w:rsidP="00C1001E" w14:paraId="684FFE24" w14:textId="67F7F11D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Revisions to the Collection</w:t>
      </w:r>
      <w:r w:rsidR="001F7AEC">
        <w:rPr>
          <w:rFonts w:ascii="Times New Roman" w:hAnsi="Times New Roman"/>
          <w:b/>
          <w:bCs/>
          <w:u w:val="single"/>
        </w:rPr>
        <w:t xml:space="preserve"> Instrument</w:t>
      </w:r>
    </w:p>
    <w:p w:rsidR="001F7AEC" w:rsidP="00C1001E" w14:paraId="15C267C6" w14:textId="5E13C323">
      <w:pPr>
        <w:rPr>
          <w:rFonts w:ascii="Times New Roman" w:hAnsi="Times New Roman"/>
          <w:b/>
          <w:bCs/>
          <w:u w:val="single"/>
        </w:rPr>
      </w:pPr>
    </w:p>
    <w:p w:rsidR="001F7AEC" w:rsidP="001F7AEC" w14:paraId="2C785161" w14:textId="728F6872">
      <w:pPr>
        <w:numPr>
          <w:ilvl w:val="0"/>
          <w:numId w:val="3"/>
        </w:numPr>
        <w:rPr>
          <w:rFonts w:ascii="Times New Roman" w:hAnsi="Times New Roman"/>
        </w:rPr>
      </w:pPr>
      <w:r w:rsidRPr="00D06259">
        <w:rPr>
          <w:rFonts w:ascii="Times New Roman" w:hAnsi="Times New Roman"/>
          <w:b/>
          <w:bCs/>
          <w:u w:val="single"/>
        </w:rPr>
        <w:t>Change #</w:t>
      </w:r>
      <w:r w:rsidR="009A6BFC">
        <w:rPr>
          <w:rFonts w:ascii="Times New Roman" w:hAnsi="Times New Roman"/>
          <w:b/>
          <w:bCs/>
          <w:u w:val="single"/>
        </w:rPr>
        <w:t>1</w:t>
      </w:r>
      <w:r w:rsidRPr="00D06259">
        <w:rPr>
          <w:rFonts w:ascii="Times New Roman" w:hAnsi="Times New Roman"/>
          <w:b/>
          <w:bCs/>
        </w:rPr>
        <w:t>:</w:t>
      </w:r>
      <w:r w:rsidRPr="00D0625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We are revising the Privacy Act Statement on this form.</w:t>
      </w:r>
    </w:p>
    <w:p w:rsidR="001F7AEC" w:rsidP="001F7AEC" w14:paraId="1ED6C2F8" w14:textId="77777777">
      <w:pPr>
        <w:ind w:left="360"/>
        <w:rPr>
          <w:rFonts w:ascii="Times New Roman" w:hAnsi="Times New Roman"/>
          <w:bCs/>
        </w:rPr>
      </w:pPr>
    </w:p>
    <w:p w:rsidR="001F7AEC" w:rsidP="001F7AEC" w14:paraId="30025792" w14:textId="01A5C2A4">
      <w:pPr>
        <w:ind w:left="360"/>
        <w:rPr>
          <w:rFonts w:ascii="Times New Roman" w:hAnsi="Times New Roman"/>
        </w:rPr>
      </w:pPr>
      <w:r w:rsidRPr="00E60ECE">
        <w:rPr>
          <w:rFonts w:ascii="Times New Roman" w:hAnsi="Times New Roman"/>
          <w:b/>
          <w:bCs/>
          <w:u w:val="single"/>
        </w:rPr>
        <w:t>Justification #</w:t>
      </w:r>
      <w:r>
        <w:rPr>
          <w:rFonts w:ascii="Times New Roman" w:hAnsi="Times New Roman"/>
          <w:b/>
          <w:bCs/>
          <w:u w:val="single"/>
        </w:rPr>
        <w:t>4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>
        <w:rPr>
          <w:rFonts w:ascii="Times New Roman" w:hAnsi="Times New Roman"/>
        </w:rPr>
        <w:t>the form</w:t>
      </w:r>
      <w:r w:rsidRPr="001F7AEC">
        <w:rPr>
          <w:rFonts w:ascii="Times New Roman" w:hAnsi="Times New Roman"/>
        </w:rPr>
        <w:t>.</w:t>
      </w:r>
    </w:p>
    <w:p w:rsidR="001F7AEC" w:rsidRPr="001F7AEC" w:rsidP="004449D7" w14:paraId="6F345EB6" w14:textId="77777777">
      <w:pPr>
        <w:ind w:left="360"/>
        <w:rPr>
          <w:rFonts w:ascii="Times New Roman" w:hAnsi="Times New Roman"/>
          <w:u w:val="single"/>
        </w:rPr>
      </w:pPr>
    </w:p>
    <w:p w:rsidR="00A2147D" w:rsidP="00A2147D" w14:paraId="52DA32BD" w14:textId="77777777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Terms of Clearance</w:t>
      </w:r>
    </w:p>
    <w:p w:rsidR="00A2147D" w:rsidRPr="0033018A" w:rsidP="00A2147D" w14:paraId="17D9687C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OMB placed the following Terms of Clearance on this Information Collection when they last approved it on 8/31/23:</w:t>
      </w:r>
    </w:p>
    <w:p w:rsidR="00A2147D" w:rsidP="00A2147D" w14:paraId="0A8A1F23" w14:textId="77777777">
      <w:pPr>
        <w:rPr>
          <w:rFonts w:ascii="Times New Roman" w:hAnsi="Times New Roman"/>
          <w:b/>
          <w:bCs/>
          <w:u w:val="single"/>
        </w:rPr>
      </w:pPr>
    </w:p>
    <w:p w:rsidR="00A2147D" w:rsidRPr="00217392" w:rsidP="00217392" w14:paraId="7C0B1CC3" w14:textId="192AF6A8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217392">
        <w:rPr>
          <w:rFonts w:ascii="Times New Roman" w:hAnsi="Times New Roman"/>
          <w:b/>
          <w:bCs/>
        </w:rPr>
        <w:t>Term</w:t>
      </w:r>
      <w:r w:rsidRPr="00217392">
        <w:rPr>
          <w:rFonts w:ascii="Times New Roman" w:hAnsi="Times New Roman"/>
        </w:rPr>
        <w:t xml:space="preserve">: </w:t>
      </w:r>
      <w:r w:rsidRPr="00217392">
        <w:rPr>
          <w:rFonts w:ascii="Times New Roman" w:hAnsi="Times New Roman"/>
        </w:rPr>
        <w:t>Prior to reapproval, the agency will revisit Supporting Statement A Question 2 to more thoroughly describe why and how the SSA-4111 is used.</w:t>
      </w:r>
    </w:p>
    <w:p w:rsidR="00A2147D" w:rsidP="00A2147D" w14:paraId="515B55C2" w14:textId="1E81101D">
      <w:pPr>
        <w:keepNext/>
        <w:outlineLvl w:val="6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</w:p>
    <w:p w:rsidR="00A2147D" w:rsidRPr="0033018A" w:rsidP="00A2147D" w14:paraId="37F5C320" w14:textId="77777777">
      <w:pPr>
        <w:keepNext/>
        <w:outlineLvl w:val="6"/>
        <w:rPr>
          <w:rFonts w:ascii="Times New Roman" w:hAnsi="Times New Roman"/>
          <w:b/>
          <w:bCs/>
          <w:snapToGrid w:val="0"/>
          <w:color w:val="0000FF"/>
          <w:u w:val="single"/>
        </w:rPr>
      </w:pPr>
      <w:r w:rsidRPr="006F7FD4">
        <w:rPr>
          <w:rFonts w:ascii="Times New Roman" w:hAnsi="Times New Roman"/>
          <w:b/>
          <w:bCs/>
          <w:snapToGrid w:val="0"/>
          <w:color w:val="0000FF"/>
          <w:u w:val="single"/>
        </w:rPr>
        <w:t>SSA Response</w:t>
      </w:r>
      <w:r w:rsidRPr="0033018A">
        <w:rPr>
          <w:rFonts w:ascii="Times New Roman" w:hAnsi="Times New Roman"/>
          <w:b/>
          <w:bCs/>
          <w:snapToGrid w:val="0"/>
          <w:color w:val="0000FF"/>
          <w:u w:val="single"/>
        </w:rPr>
        <w:t xml:space="preserve">: </w:t>
      </w:r>
    </w:p>
    <w:p w:rsidR="00217392" w:rsidP="00A2147D" w14:paraId="361D2C94" w14:textId="337EAF2C">
      <w:pPr>
        <w:rPr>
          <w:rFonts w:ascii="Times New Roman" w:hAnsi="Times New Roman"/>
          <w:color w:val="0033CC"/>
        </w:rPr>
      </w:pPr>
      <w:r w:rsidRPr="006F7FD4">
        <w:rPr>
          <w:rFonts w:ascii="Times New Roman" w:hAnsi="Times New Roman"/>
          <w:color w:val="0033CC"/>
        </w:rPr>
        <w:t>SSA provided</w:t>
      </w:r>
      <w:r w:rsidRPr="006F7FD4">
        <w:rPr>
          <w:rFonts w:ascii="Times New Roman" w:hAnsi="Times New Roman"/>
          <w:b/>
          <w:bCs/>
          <w:color w:val="0033CC"/>
        </w:rPr>
        <w:t xml:space="preserve"> </w:t>
      </w:r>
      <w:r w:rsidRPr="006F7FD4">
        <w:rPr>
          <w:rFonts w:ascii="Times New Roman" w:hAnsi="Times New Roman"/>
          <w:color w:val="0033CC"/>
        </w:rPr>
        <w:t xml:space="preserve">additional information </w:t>
      </w:r>
      <w:r>
        <w:rPr>
          <w:rFonts w:ascii="Times New Roman" w:hAnsi="Times New Roman"/>
          <w:color w:val="0033CC"/>
        </w:rPr>
        <w:t>to</w:t>
      </w:r>
      <w:r w:rsidR="0054689D">
        <w:rPr>
          <w:rFonts w:ascii="Times New Roman" w:hAnsi="Times New Roman"/>
          <w:color w:val="0033CC"/>
        </w:rPr>
        <w:t xml:space="preserve"> </w:t>
      </w:r>
      <w:r>
        <w:rPr>
          <w:rFonts w:ascii="Times New Roman" w:hAnsi="Times New Roman"/>
          <w:color w:val="0033CC"/>
        </w:rPr>
        <w:t>Supporting Statement A Question 2 to more thoroughly describe why and how the SSA-4111 is used.</w:t>
      </w:r>
    </w:p>
    <w:p w:rsidR="00217392" w:rsidP="00A2147D" w14:paraId="04BE1DD0" w14:textId="77777777">
      <w:pPr>
        <w:rPr>
          <w:rFonts w:ascii="Times New Roman" w:hAnsi="Times New Roman"/>
          <w:color w:val="0033CC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AE7283"/>
    <w:multiLevelType w:val="hybridMultilevel"/>
    <w:tmpl w:val="04522C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 w16cid:durableId="1239444287">
    <w:abstractNumId w:val="2"/>
  </w:num>
  <w:num w:numId="2" w16cid:durableId="58134279">
    <w:abstractNumId w:val="0"/>
  </w:num>
  <w:num w:numId="3" w16cid:durableId="787242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6D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565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74B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28C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3F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DD8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1F7AEC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392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278DB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CDC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6FEA"/>
    <w:rsid w:val="00237B80"/>
    <w:rsid w:val="00242247"/>
    <w:rsid w:val="00242BC7"/>
    <w:rsid w:val="002437F4"/>
    <w:rsid w:val="00243DD0"/>
    <w:rsid w:val="002442EC"/>
    <w:rsid w:val="002452F9"/>
    <w:rsid w:val="00245F39"/>
    <w:rsid w:val="00245F61"/>
    <w:rsid w:val="002460BC"/>
    <w:rsid w:val="00246442"/>
    <w:rsid w:val="00246772"/>
    <w:rsid w:val="00246EB8"/>
    <w:rsid w:val="00246EC7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BCD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8CE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18A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4FBB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8DE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8B0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1DD"/>
    <w:rsid w:val="0044075D"/>
    <w:rsid w:val="00441464"/>
    <w:rsid w:val="00441C87"/>
    <w:rsid w:val="00442033"/>
    <w:rsid w:val="004421CA"/>
    <w:rsid w:val="00443303"/>
    <w:rsid w:val="004435AF"/>
    <w:rsid w:val="00443B3E"/>
    <w:rsid w:val="004449D7"/>
    <w:rsid w:val="00444E09"/>
    <w:rsid w:val="00444E5F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0CB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5FA7"/>
    <w:rsid w:val="004661A7"/>
    <w:rsid w:val="004663F6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892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77E51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0A7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D70A5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6AA2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47A5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0D22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89D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28A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18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1F0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1AC1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6F7FD4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BA2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5FE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27DA1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785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775DF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BFC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721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47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444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38C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280"/>
    <w:rsid w:val="00B14471"/>
    <w:rsid w:val="00B14725"/>
    <w:rsid w:val="00B14C6A"/>
    <w:rsid w:val="00B14D25"/>
    <w:rsid w:val="00B15111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4F2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6D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6162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63C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B8C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176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01E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5E7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894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5D2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2F03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49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97D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259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0980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0ECE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3E5F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2C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0EA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5B22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28577C"/>
  <w15:chartTrackingRefBased/>
  <w15:docId w15:val="{E81F2CA0-DD48-42C8-BCB0-38F00CF2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217392"/>
    <w:pPr>
      <w:ind w:left="720"/>
      <w:contextualSpacing/>
    </w:pPr>
  </w:style>
  <w:style w:type="character" w:styleId="CommentReference">
    <w:name w:val="annotation reference"/>
    <w:basedOn w:val="DefaultParagraphFont"/>
    <w:rsid w:val="00166D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D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6DD8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166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6DD8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785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SSA Response</cp:lastModifiedBy>
  <cp:revision>2</cp:revision>
  <cp:lastPrinted>2010-08-04T14:54:00Z</cp:lastPrinted>
  <dcterms:created xsi:type="dcterms:W3CDTF">2026-08-26T11:11:00Z</dcterms:created>
  <dcterms:modified xsi:type="dcterms:W3CDTF">2026-08-26T11:11:00Z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1039110431</vt:i4>
  </property>
  <property fmtid="{D5CDD505-2E9C-101B-9397-08002B2CF9AE}" pid="3" name="_AuthorEmail">
    <vt:lpwstr>Tasha.Harley@ssa.gov</vt:lpwstr>
  </property>
  <property fmtid="{D5CDD505-2E9C-101B-9397-08002B2CF9AE}" pid="4" name="_AuthorEmailDisplayName">
    <vt:lpwstr>Harley, Tasha   LP</vt:lpwstr>
  </property>
  <property fmtid="{D5CDD505-2E9C-101B-9397-08002B2CF9AE}" pid="5" name="_EmailSubject">
    <vt:lpwstr>OMB 0960-0759 </vt:lpwstr>
  </property>
  <property fmtid="{D5CDD505-2E9C-101B-9397-08002B2CF9AE}" pid="6" name="_NewReviewCycle">
    <vt:lpwstr/>
  </property>
  <property fmtid="{D5CDD505-2E9C-101B-9397-08002B2CF9AE}" pid="7" name="_PreviousAdHocReviewCycleID">
    <vt:i4>-119411176</vt:i4>
  </property>
  <property fmtid="{D5CDD505-2E9C-101B-9397-08002B2CF9AE}" pid="8" name="_ReviewingToolsShownOnce">
    <vt:lpwstr/>
  </property>
</Properties>
</file>