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00DA4" w:rsidRPr="00900DA4" w:rsidP="00900DA4" w14:paraId="30530045" w14:textId="77777777">
      <w:pPr>
        <w:pStyle w:val="Heading1"/>
        <w:jc w:val="center"/>
        <w:rPr>
          <w:rFonts w:ascii="Times New Roman" w:hAnsi="Times New Roman" w:cs="Times New Roman"/>
        </w:rPr>
      </w:pPr>
      <w:r w:rsidRPr="00900DA4">
        <w:rPr>
          <w:rFonts w:ascii="Times New Roman" w:hAnsi="Times New Roman" w:cs="Times New Roman"/>
        </w:rPr>
        <w:t>Supporting Statement for Form SSA-3380-BK</w:t>
      </w:r>
    </w:p>
    <w:p w:rsidR="00900DA4" w:rsidRPr="00900DA4" w:rsidP="00900DA4" w14:paraId="7B3E12DB" w14:textId="77777777">
      <w:pPr>
        <w:pStyle w:val="Heading1"/>
        <w:jc w:val="center"/>
        <w:rPr>
          <w:rFonts w:ascii="Times New Roman" w:hAnsi="Times New Roman" w:cs="Times New Roman"/>
        </w:rPr>
      </w:pPr>
      <w:r w:rsidRPr="00900DA4">
        <w:rPr>
          <w:rFonts w:ascii="Times New Roman" w:hAnsi="Times New Roman" w:cs="Times New Roman"/>
        </w:rPr>
        <w:t>Function Report – Adult Third Party</w:t>
      </w:r>
    </w:p>
    <w:p w:rsidR="00900DA4" w:rsidRPr="00900DA4" w:rsidP="00900DA4" w14:paraId="176659D1" w14:textId="77777777">
      <w:pPr>
        <w:pStyle w:val="Heading1"/>
        <w:jc w:val="center"/>
        <w:rPr>
          <w:rFonts w:ascii="Times New Roman" w:hAnsi="Times New Roman"/>
        </w:rPr>
      </w:pPr>
      <w:r w:rsidRPr="00900DA4">
        <w:rPr>
          <w:rFonts w:ascii="Times New Roman" w:hAnsi="Times New Roman"/>
        </w:rPr>
        <w:t>20 CFR 404.1512, 404.1564, 416.912, and 416.964</w:t>
      </w:r>
    </w:p>
    <w:p w:rsidR="00F664A6" w:rsidRPr="00900DA4" w:rsidP="00900DA4" w14:paraId="4D7A2CD8" w14:textId="4C905CF3">
      <w:pPr>
        <w:pStyle w:val="Header"/>
        <w:tabs>
          <w:tab w:val="clear" w:pos="4320"/>
          <w:tab w:val="clear" w:pos="8640"/>
        </w:tabs>
        <w:jc w:val="center"/>
        <w:rPr>
          <w:rFonts w:ascii="Times New Roman" w:hAnsi="Times New Roman"/>
          <w:b/>
          <w:bCs/>
        </w:rPr>
      </w:pPr>
      <w:r w:rsidRPr="00900DA4">
        <w:rPr>
          <w:rFonts w:ascii="Times New Roman" w:hAnsi="Times New Roman"/>
          <w:b/>
          <w:bCs/>
        </w:rPr>
        <w:t>OMB No. 0960-0635</w:t>
      </w:r>
    </w:p>
    <w:p w:rsidR="00900DA4" w:rsidRPr="00BC7F42" w:rsidP="00900DA4" w14:paraId="46FDB0A6" w14:textId="77777777">
      <w:pPr>
        <w:pStyle w:val="Header"/>
        <w:tabs>
          <w:tab w:val="clear" w:pos="4320"/>
          <w:tab w:val="clear" w:pos="8640"/>
        </w:tabs>
        <w:jc w:val="center"/>
        <w:rPr>
          <w:rFonts w:ascii="Times New Roman" w:hAnsi="Times New Roman"/>
        </w:rPr>
      </w:pPr>
    </w:p>
    <w:p w:rsidR="00A45D82" w:rsidRPr="002321B0" w:rsidP="00A45D82" w14:paraId="631742B1" w14:textId="77777777">
      <w:pPr>
        <w:rPr>
          <w:rFonts w:ascii="Times New Roman" w:hAnsi="Times New Roman"/>
          <w:b/>
        </w:rPr>
      </w:pPr>
      <w:r w:rsidRPr="00503A57">
        <w:rPr>
          <w:rFonts w:ascii="Times New Roman" w:hAnsi="Times New Roman"/>
          <w:b/>
        </w:rPr>
        <w:t>A</w:t>
      </w:r>
      <w:r w:rsidRPr="002321B0">
        <w:rPr>
          <w:rFonts w:ascii="Times New Roman" w:hAnsi="Times New Roman"/>
          <w:b/>
        </w:rPr>
        <w:t xml:space="preserve">. </w:t>
      </w:r>
      <w:r w:rsidRPr="002321B0">
        <w:rPr>
          <w:rFonts w:ascii="Times New Roman" w:hAnsi="Times New Roman"/>
          <w:b/>
        </w:rPr>
        <w:tab/>
      </w:r>
      <w:r w:rsidRPr="002321B0">
        <w:rPr>
          <w:rFonts w:ascii="Times New Roman" w:hAnsi="Times New Roman"/>
          <w:b/>
          <w:u w:val="single"/>
        </w:rPr>
        <w:t>Justification</w:t>
      </w:r>
    </w:p>
    <w:p w:rsidR="00A45D82" w:rsidRPr="00BC7F42" w:rsidP="00A45D82" w14:paraId="0E66738B" w14:textId="77777777">
      <w:pPr>
        <w:pStyle w:val="Header"/>
        <w:tabs>
          <w:tab w:val="clear" w:pos="4320"/>
          <w:tab w:val="clear" w:pos="8640"/>
        </w:tabs>
        <w:rPr>
          <w:rFonts w:ascii="Times New Roman" w:hAnsi="Times New Roman"/>
        </w:rPr>
      </w:pPr>
    </w:p>
    <w:p w:rsidR="00476028" w:rsidP="004C51D7" w14:paraId="0B6B5CE9" w14:textId="77777777">
      <w:pPr>
        <w:numPr>
          <w:ilvl w:val="0"/>
          <w:numId w:val="5"/>
        </w:numPr>
        <w:ind w:firstLine="0"/>
        <w:rPr>
          <w:rFonts w:ascii="Times New Roman" w:hAnsi="Times New Roman"/>
          <w:b/>
        </w:rPr>
      </w:pPr>
      <w:r>
        <w:rPr>
          <w:rFonts w:ascii="Times New Roman" w:hAnsi="Times New Roman"/>
          <w:b/>
        </w:rPr>
        <w:t>Introduction/</w:t>
      </w:r>
      <w:r w:rsidRPr="00BC7F42" w:rsidR="00A45D82">
        <w:rPr>
          <w:rFonts w:ascii="Times New Roman" w:hAnsi="Times New Roman"/>
          <w:b/>
        </w:rPr>
        <w:t>Authoring Laws and Regulations</w:t>
      </w:r>
    </w:p>
    <w:p w:rsidR="00035F3E" w:rsidP="00035F3E" w14:paraId="6805A086" w14:textId="00FCCC0D">
      <w:pPr>
        <w:ind w:left="720"/>
        <w:rPr>
          <w:rFonts w:ascii="Times New Roman" w:hAnsi="Times New Roman"/>
        </w:rPr>
      </w:pPr>
      <w:r w:rsidRPr="00352794">
        <w:rPr>
          <w:rFonts w:ascii="Times New Roman" w:hAnsi="Times New Roman"/>
          <w:iCs/>
          <w:color w:val="000000"/>
        </w:rPr>
        <w:t>Sections</w:t>
      </w:r>
      <w:r w:rsidRPr="00352794">
        <w:rPr>
          <w:rFonts w:ascii="Times New Roman" w:hAnsi="Times New Roman"/>
          <w:i/>
          <w:color w:val="000000"/>
        </w:rPr>
        <w:t xml:space="preserve"> </w:t>
      </w:r>
      <w:r w:rsidRPr="008F0346">
        <w:rPr>
          <w:rFonts w:ascii="Times New Roman" w:hAnsi="Times New Roman"/>
          <w:i/>
          <w:iCs/>
          <w:color w:val="000000"/>
        </w:rPr>
        <w:t>205(a), 223(d)(5)(A), 1631(d)(1)</w:t>
      </w:r>
      <w:r w:rsidRPr="00E17183">
        <w:rPr>
          <w:rFonts w:ascii="Times New Roman" w:hAnsi="Times New Roman"/>
          <w:color w:val="000000"/>
        </w:rPr>
        <w:t xml:space="preserve">, </w:t>
      </w:r>
      <w:r w:rsidRPr="00E17183">
        <w:rPr>
          <w:rFonts w:ascii="Times New Roman" w:hAnsi="Times New Roman"/>
          <w:iCs/>
          <w:color w:val="000000"/>
        </w:rPr>
        <w:t xml:space="preserve">and </w:t>
      </w:r>
      <w:r w:rsidRPr="008F0346">
        <w:rPr>
          <w:rFonts w:ascii="Times New Roman" w:hAnsi="Times New Roman"/>
          <w:i/>
          <w:iCs/>
          <w:color w:val="000000"/>
        </w:rPr>
        <w:t>1631(e)(1)</w:t>
      </w:r>
      <w:r w:rsidRPr="00E17183">
        <w:rPr>
          <w:rFonts w:ascii="Times New Roman" w:hAnsi="Times New Roman"/>
          <w:iCs/>
          <w:color w:val="000000"/>
        </w:rPr>
        <w:t xml:space="preserve"> of the </w:t>
      </w:r>
      <w:r w:rsidRPr="00E17183">
        <w:rPr>
          <w:rFonts w:ascii="Times New Roman" w:hAnsi="Times New Roman"/>
          <w:color w:val="000000"/>
        </w:rPr>
        <w:t>Social Security Act (</w:t>
      </w:r>
      <w:r w:rsidRPr="002557C7">
        <w:rPr>
          <w:rFonts w:ascii="Times New Roman" w:hAnsi="Times New Roman"/>
          <w:i/>
          <w:iCs/>
          <w:color w:val="000000"/>
        </w:rPr>
        <w:t>Act</w:t>
      </w:r>
      <w:r w:rsidRPr="002557C7">
        <w:rPr>
          <w:rFonts w:ascii="Times New Roman" w:hAnsi="Times New Roman"/>
          <w:color w:val="000000"/>
        </w:rPr>
        <w:t xml:space="preserve">) </w:t>
      </w:r>
      <w:r w:rsidRPr="00E17183">
        <w:rPr>
          <w:rFonts w:ascii="Times New Roman" w:hAnsi="Times New Roman"/>
          <w:iCs/>
          <w:color w:val="000000"/>
        </w:rPr>
        <w:t xml:space="preserve">require </w:t>
      </w:r>
      <w:r>
        <w:rPr>
          <w:rFonts w:ascii="Times New Roman" w:hAnsi="Times New Roman"/>
          <w:iCs/>
          <w:color w:val="000000"/>
        </w:rPr>
        <w:t>individuals receiving or applying</w:t>
      </w:r>
      <w:r w:rsidRPr="00E17183">
        <w:rPr>
          <w:rFonts w:ascii="Times New Roman" w:hAnsi="Times New Roman"/>
          <w:iCs/>
          <w:color w:val="000000"/>
        </w:rPr>
        <w:t xml:space="preserve"> for Social Security disability benefits to provide </w:t>
      </w:r>
      <w:r w:rsidR="002557C7">
        <w:rPr>
          <w:rFonts w:ascii="Times New Roman" w:hAnsi="Times New Roman"/>
          <w:iCs/>
          <w:color w:val="000000"/>
        </w:rPr>
        <w:t xml:space="preserve">the Social Security Administration (SSA) with </w:t>
      </w:r>
      <w:r w:rsidRPr="00E17183">
        <w:rPr>
          <w:rFonts w:ascii="Times New Roman" w:hAnsi="Times New Roman"/>
          <w:iCs/>
          <w:color w:val="000000"/>
        </w:rPr>
        <w:t xml:space="preserve">medical and other evidence of their disability.  These sections of the </w:t>
      </w:r>
      <w:r w:rsidRPr="00832846">
        <w:rPr>
          <w:rFonts w:ascii="Times New Roman" w:hAnsi="Times New Roman"/>
          <w:i/>
          <w:color w:val="000000"/>
        </w:rPr>
        <w:t>Act</w:t>
      </w:r>
      <w:r w:rsidRPr="00E17183">
        <w:rPr>
          <w:rFonts w:ascii="Times New Roman" w:hAnsi="Times New Roman"/>
          <w:iCs/>
          <w:color w:val="000000"/>
        </w:rPr>
        <w:t xml:space="preserve"> also grant the</w:t>
      </w:r>
      <w:r w:rsidR="002557C7">
        <w:rPr>
          <w:rFonts w:ascii="Times New Roman" w:hAnsi="Times New Roman"/>
          <w:iCs/>
          <w:color w:val="000000"/>
        </w:rPr>
        <w:t xml:space="preserve"> S</w:t>
      </w:r>
      <w:r w:rsidRPr="00E17183">
        <w:rPr>
          <w:rFonts w:ascii="Times New Roman" w:hAnsi="Times New Roman"/>
          <w:iCs/>
          <w:color w:val="000000"/>
        </w:rPr>
        <w:t>SA</w:t>
      </w:r>
      <w:r w:rsidR="002557C7">
        <w:rPr>
          <w:rFonts w:ascii="Times New Roman" w:hAnsi="Times New Roman"/>
          <w:iCs/>
          <w:color w:val="000000"/>
        </w:rPr>
        <w:t xml:space="preserve"> </w:t>
      </w:r>
      <w:r w:rsidRPr="00E17183">
        <w:rPr>
          <w:rFonts w:ascii="Times New Roman" w:hAnsi="Times New Roman"/>
          <w:iCs/>
          <w:color w:val="000000"/>
        </w:rPr>
        <w:t xml:space="preserve">the authority to establish procedures for collecting and verifying this evidence.  </w:t>
      </w:r>
      <w:r w:rsidR="00832846">
        <w:rPr>
          <w:rFonts w:ascii="Times New Roman" w:hAnsi="Times New Roman"/>
          <w:iCs/>
          <w:color w:val="000000"/>
        </w:rPr>
        <w:t>Sections</w:t>
      </w:r>
      <w:r>
        <w:rPr>
          <w:rFonts w:ascii="Times New Roman" w:hAnsi="Times New Roman"/>
          <w:iCs/>
          <w:color w:val="000000"/>
        </w:rPr>
        <w:t xml:space="preserve"> </w:t>
      </w:r>
      <w:r w:rsidRPr="008F0346">
        <w:rPr>
          <w:rFonts w:ascii="Times New Roman" w:hAnsi="Times New Roman"/>
          <w:i/>
        </w:rPr>
        <w:t xml:space="preserve">20 CFR 404.1512 </w:t>
      </w:r>
      <w:r w:rsidRPr="00832846">
        <w:rPr>
          <w:rFonts w:ascii="Times New Roman" w:hAnsi="Times New Roman"/>
          <w:iCs/>
        </w:rPr>
        <w:t xml:space="preserve">and </w:t>
      </w:r>
      <w:r w:rsidRPr="008F0346">
        <w:rPr>
          <w:rFonts w:ascii="Times New Roman" w:hAnsi="Times New Roman"/>
          <w:i/>
        </w:rPr>
        <w:t>416.912</w:t>
      </w:r>
      <w:r w:rsidRPr="00741C22">
        <w:rPr>
          <w:rFonts w:ascii="Times New Roman" w:hAnsi="Times New Roman"/>
          <w:iCs/>
        </w:rPr>
        <w:t xml:space="preserve"> </w:t>
      </w:r>
      <w:r w:rsidR="00832846">
        <w:rPr>
          <w:rFonts w:ascii="Times New Roman" w:hAnsi="Times New Roman"/>
          <w:iCs/>
        </w:rPr>
        <w:t xml:space="preserve">of the </w:t>
      </w:r>
      <w:r w:rsidRPr="00832846" w:rsidR="00832846">
        <w:rPr>
          <w:rFonts w:ascii="Times New Roman" w:hAnsi="Times New Roman"/>
          <w:i/>
        </w:rPr>
        <w:t>Code of Federal Regulations</w:t>
      </w:r>
      <w:r w:rsidR="00832846">
        <w:rPr>
          <w:rFonts w:ascii="Times New Roman" w:hAnsi="Times New Roman"/>
          <w:iCs/>
        </w:rPr>
        <w:t xml:space="preserve"> </w:t>
      </w:r>
      <w:r w:rsidRPr="0032020E">
        <w:rPr>
          <w:rFonts w:ascii="Times New Roman" w:hAnsi="Times New Roman"/>
          <w:iCs/>
        </w:rPr>
        <w:t xml:space="preserve">provide detailed requirements </w:t>
      </w:r>
      <w:r>
        <w:rPr>
          <w:rFonts w:ascii="Times New Roman" w:hAnsi="Times New Roman"/>
          <w:iCs/>
        </w:rPr>
        <w:t>for</w:t>
      </w:r>
      <w:r w:rsidRPr="0032020E">
        <w:rPr>
          <w:rFonts w:ascii="Times New Roman" w:hAnsi="Times New Roman"/>
          <w:iCs/>
        </w:rPr>
        <w:t xml:space="preserve"> the types of evidence Social Security disability claimants and beneficiaries must provide </w:t>
      </w:r>
      <w:r>
        <w:rPr>
          <w:rFonts w:ascii="Times New Roman" w:hAnsi="Times New Roman"/>
        </w:rPr>
        <w:t>showing how their impairments affect</w:t>
      </w:r>
      <w:r w:rsidRPr="00A461ED">
        <w:rPr>
          <w:rFonts w:ascii="Times New Roman" w:hAnsi="Times New Roman"/>
        </w:rPr>
        <w:t xml:space="preserve"> the</w:t>
      </w:r>
      <w:r>
        <w:rPr>
          <w:rFonts w:ascii="Times New Roman" w:hAnsi="Times New Roman"/>
        </w:rPr>
        <w:t>ir</w:t>
      </w:r>
      <w:r w:rsidRPr="00A461ED">
        <w:rPr>
          <w:rFonts w:ascii="Times New Roman" w:hAnsi="Times New Roman"/>
        </w:rPr>
        <w:t xml:space="preserve"> ability to work</w:t>
      </w:r>
      <w:r>
        <w:rPr>
          <w:rFonts w:ascii="Times New Roman" w:hAnsi="Times New Roman"/>
        </w:rPr>
        <w:t xml:space="preserve"> </w:t>
      </w:r>
      <w:r w:rsidRPr="0032020E">
        <w:rPr>
          <w:rFonts w:ascii="Times New Roman" w:hAnsi="Times New Roman"/>
          <w:iCs/>
        </w:rPr>
        <w:t xml:space="preserve">(e.g., </w:t>
      </w:r>
      <w:r w:rsidRPr="0032020E">
        <w:rPr>
          <w:rFonts w:ascii="Times New Roman" w:hAnsi="Times New Roman"/>
        </w:rPr>
        <w:t>evidence</w:t>
      </w:r>
      <w:r>
        <w:rPr>
          <w:rFonts w:ascii="Times New Roman" w:hAnsi="Times New Roman"/>
        </w:rPr>
        <w:t xml:space="preserve"> of age; education and training; work experience; daily activities; efforts to work</w:t>
      </w:r>
      <w:r w:rsidRPr="0032020E">
        <w:rPr>
          <w:rFonts w:ascii="Times New Roman" w:hAnsi="Times New Roman"/>
        </w:rPr>
        <w:t>)</w:t>
      </w:r>
      <w:r>
        <w:rPr>
          <w:rFonts w:ascii="Times New Roman" w:hAnsi="Times New Roman"/>
        </w:rPr>
        <w:t>.  SSA</w:t>
      </w:r>
      <w:r w:rsidRPr="0032020E">
        <w:rPr>
          <w:rFonts w:ascii="Times New Roman" w:hAnsi="Times New Roman"/>
        </w:rPr>
        <w:t xml:space="preserve"> use</w:t>
      </w:r>
      <w:r>
        <w:rPr>
          <w:rFonts w:ascii="Times New Roman" w:hAnsi="Times New Roman"/>
        </w:rPr>
        <w:t xml:space="preserve">s Form SSA-3380, </w:t>
      </w:r>
      <w:r w:rsidRPr="008F0346">
        <w:rPr>
          <w:rFonts w:ascii="Times New Roman" w:hAnsi="Times New Roman"/>
          <w:iCs/>
        </w:rPr>
        <w:t>Function Report Adult-Third Party</w:t>
      </w:r>
      <w:r>
        <w:rPr>
          <w:rFonts w:ascii="Times New Roman" w:hAnsi="Times New Roman"/>
          <w:iCs/>
        </w:rPr>
        <w:t>,</w:t>
      </w:r>
      <w:r>
        <w:rPr>
          <w:rFonts w:ascii="Times New Roman" w:hAnsi="Times New Roman"/>
        </w:rPr>
        <w:t xml:space="preserve"> </w:t>
      </w:r>
      <w:r w:rsidRPr="0032020E">
        <w:rPr>
          <w:rFonts w:ascii="Times New Roman" w:hAnsi="Times New Roman"/>
        </w:rPr>
        <w:t>to collect the information for adult disability cases.</w:t>
      </w:r>
    </w:p>
    <w:p w:rsidR="008D2CA2" w:rsidP="00E05981" w14:paraId="6E53530A" w14:textId="77777777">
      <w:pPr>
        <w:ind w:left="1440"/>
        <w:rPr>
          <w:rFonts w:ascii="Times New Roman" w:hAnsi="Times New Roman"/>
        </w:rPr>
      </w:pPr>
    </w:p>
    <w:p w:rsidR="002E18CF" w:rsidRPr="00C5283B" w:rsidP="008C1254" w14:paraId="0DA5942E" w14:textId="77777777">
      <w:pPr>
        <w:numPr>
          <w:ilvl w:val="0"/>
          <w:numId w:val="2"/>
        </w:numPr>
        <w:rPr>
          <w:rFonts w:ascii="Times New Roman" w:hAnsi="Times New Roman"/>
        </w:rPr>
      </w:pPr>
      <w:r>
        <w:rPr>
          <w:rFonts w:ascii="Times New Roman" w:hAnsi="Times New Roman"/>
          <w:b/>
        </w:rPr>
        <w:t>Description of Collection</w:t>
      </w:r>
    </w:p>
    <w:p w:rsidR="002A3CFB" w:rsidP="002557C7" w14:paraId="4356737D" w14:textId="51DC8D85">
      <w:pPr>
        <w:ind w:left="720"/>
        <w:rPr>
          <w:rFonts w:ascii="Times New Roman" w:hAnsi="Times New Roman"/>
        </w:rPr>
      </w:pPr>
      <w:r>
        <w:rPr>
          <w:rFonts w:ascii="Times New Roman" w:hAnsi="Times New Roman"/>
        </w:rPr>
        <w:t>SSA requires i</w:t>
      </w:r>
      <w:r w:rsidRPr="001E105E" w:rsidR="00CF46D0">
        <w:rPr>
          <w:rFonts w:ascii="Times New Roman" w:hAnsi="Times New Roman"/>
        </w:rPr>
        <w:t>ndividuals receiving or applying for</w:t>
      </w:r>
      <w:r>
        <w:rPr>
          <w:rFonts w:ascii="Times New Roman" w:hAnsi="Times New Roman"/>
        </w:rPr>
        <w:t xml:space="preserve"> Social Security Disability Insurance (</w:t>
      </w:r>
      <w:r w:rsidRPr="001E105E" w:rsidR="00CF46D0">
        <w:rPr>
          <w:rFonts w:ascii="Times New Roman" w:hAnsi="Times New Roman"/>
        </w:rPr>
        <w:t>SSDI</w:t>
      </w:r>
      <w:r>
        <w:rPr>
          <w:rFonts w:ascii="Times New Roman" w:hAnsi="Times New Roman"/>
        </w:rPr>
        <w:t xml:space="preserve">), </w:t>
      </w:r>
      <w:r w:rsidRPr="001E105E" w:rsidR="00CF46D0">
        <w:rPr>
          <w:rFonts w:ascii="Times New Roman" w:hAnsi="Times New Roman"/>
        </w:rPr>
        <w:t xml:space="preserve">or </w:t>
      </w:r>
      <w:r>
        <w:rPr>
          <w:rFonts w:ascii="Times New Roman" w:hAnsi="Times New Roman"/>
        </w:rPr>
        <w:t>Supplemental Security Income (SS</w:t>
      </w:r>
      <w:r w:rsidRPr="001E105E" w:rsidR="00CF46D0">
        <w:rPr>
          <w:rFonts w:ascii="Times New Roman" w:hAnsi="Times New Roman"/>
        </w:rPr>
        <w:t>I</w:t>
      </w:r>
      <w:r>
        <w:rPr>
          <w:rFonts w:ascii="Times New Roman" w:hAnsi="Times New Roman"/>
        </w:rPr>
        <w:t xml:space="preserve">) to provide </w:t>
      </w:r>
      <w:r w:rsidRPr="001E105E" w:rsidR="00CF46D0">
        <w:rPr>
          <w:rFonts w:ascii="Times New Roman" w:hAnsi="Times New Roman"/>
        </w:rPr>
        <w:t xml:space="preserve">medical evidence and other proof to prove their disability.  </w:t>
      </w:r>
      <w:r w:rsidR="00CF46D0">
        <w:rPr>
          <w:rFonts w:ascii="Times New Roman" w:hAnsi="Times New Roman"/>
        </w:rPr>
        <w:t xml:space="preserve">After completion of the initial application form, which is covered under </w:t>
      </w:r>
      <w:r w:rsidR="00832846">
        <w:rPr>
          <w:rFonts w:ascii="Times New Roman" w:hAnsi="Times New Roman"/>
        </w:rPr>
        <w:t xml:space="preserve">OMB No. </w:t>
      </w:r>
      <w:r w:rsidR="00CF46D0">
        <w:rPr>
          <w:rFonts w:ascii="Times New Roman" w:hAnsi="Times New Roman"/>
        </w:rPr>
        <w:t xml:space="preserve">0960-0618 (iClaim or the SSA-16) for SSDI applicants and </w:t>
      </w:r>
      <w:r w:rsidR="00832846">
        <w:rPr>
          <w:rFonts w:ascii="Times New Roman" w:hAnsi="Times New Roman"/>
        </w:rPr>
        <w:t xml:space="preserve">OMB Nos. </w:t>
      </w:r>
      <w:r w:rsidR="00CF46D0">
        <w:rPr>
          <w:rFonts w:ascii="Times New Roman" w:hAnsi="Times New Roman"/>
        </w:rPr>
        <w:t>0960-0229 (SSA-8000) or 0960-0444 (SSA-8001, an abbreviated version of the SSA-8000)</w:t>
      </w:r>
      <w:r w:rsidR="00832846">
        <w:rPr>
          <w:rFonts w:ascii="Times New Roman" w:hAnsi="Times New Roman"/>
        </w:rPr>
        <w:t xml:space="preserve"> for SSI applicants, SSA typically requests that respondents complete a series of additional forms that support the development of the necessary disability evidence.</w:t>
      </w:r>
      <w:r w:rsidR="00CF46D0">
        <w:rPr>
          <w:rFonts w:ascii="Times New Roman" w:hAnsi="Times New Roman"/>
        </w:rPr>
        <w:t xml:space="preserve"> </w:t>
      </w:r>
    </w:p>
    <w:p w:rsidR="002A3CFB" w:rsidP="002557C7" w14:paraId="235281FC" w14:textId="77777777">
      <w:pPr>
        <w:ind w:left="720"/>
        <w:rPr>
          <w:rFonts w:ascii="Times New Roman" w:hAnsi="Times New Roman"/>
        </w:rPr>
      </w:pPr>
    </w:p>
    <w:p w:rsidR="00CF46D0" w:rsidP="002557C7" w14:paraId="40C01B83" w14:textId="20839847">
      <w:pPr>
        <w:ind w:left="720"/>
        <w:rPr>
          <w:rFonts w:ascii="Times New Roman" w:hAnsi="Times New Roman"/>
        </w:rPr>
      </w:pPr>
      <w:r>
        <w:rPr>
          <w:rFonts w:ascii="Times New Roman" w:hAnsi="Times New Roman"/>
        </w:rPr>
        <w:t xml:space="preserve">Two of these forms </w:t>
      </w:r>
      <w:r w:rsidR="00766AD9">
        <w:rPr>
          <w:rFonts w:ascii="Times New Roman" w:hAnsi="Times New Roman"/>
        </w:rPr>
        <w:t>are</w:t>
      </w:r>
      <w:r>
        <w:rPr>
          <w:rFonts w:ascii="Times New Roman" w:hAnsi="Times New Roman"/>
        </w:rPr>
        <w:t xml:space="preserve"> the disability reports (SSA-3368 or f or the SSA-3820 for children), which are covered under OMB Control Numbers</w:t>
      </w:r>
      <w:r>
        <w:rPr>
          <w:rFonts w:ascii="Times New Roman" w:hAnsi="Times New Roman"/>
        </w:rPr>
        <w:t xml:space="preserve"> 0960-0579 and 0960-0577, respectively.  The disability report</w:t>
      </w:r>
      <w:r w:rsidR="00766AD9">
        <w:rPr>
          <w:rFonts w:ascii="Times New Roman" w:hAnsi="Times New Roman"/>
        </w:rPr>
        <w:t>s</w:t>
      </w:r>
      <w:r>
        <w:rPr>
          <w:rFonts w:ascii="Times New Roman" w:hAnsi="Times New Roman"/>
        </w:rPr>
        <w:t xml:space="preserve"> help SSA understand the claimant’s medical conditions, medical treatments (including sources of potential medical evidence), and other information (including work activity, job history, education and training, and vocational rehabilitation). </w:t>
      </w:r>
      <w:r w:rsidR="00766AD9">
        <w:rPr>
          <w:rFonts w:ascii="Times New Roman" w:hAnsi="Times New Roman"/>
        </w:rPr>
        <w:t xml:space="preserve"> After which we ask either the claimant or a third party who knows the claimant to complete the Function Report forms (SSA-3380, and SSA-3373).</w:t>
      </w:r>
    </w:p>
    <w:p w:rsidR="00CF46D0" w:rsidP="00CF46D0" w14:paraId="24EC4230" w14:textId="77777777">
      <w:pPr>
        <w:ind w:left="1440"/>
        <w:rPr>
          <w:rFonts w:ascii="Times New Roman" w:hAnsi="Times New Roman"/>
        </w:rPr>
      </w:pPr>
    </w:p>
    <w:p w:rsidR="00CF46D0" w:rsidRPr="00CF46D0" w:rsidP="00CF46D0" w14:paraId="121EB345" w14:textId="07ECEB58">
      <w:pPr>
        <w:pStyle w:val="CommentText"/>
        <w:ind w:left="720"/>
        <w:rPr>
          <w:rFonts w:ascii="Times New Roman" w:hAnsi="Times New Roman"/>
          <w:sz w:val="24"/>
          <w:szCs w:val="24"/>
        </w:rPr>
      </w:pPr>
      <w:r>
        <w:rPr>
          <w:rFonts w:ascii="Times New Roman" w:hAnsi="Times New Roman"/>
          <w:sz w:val="24"/>
          <w:szCs w:val="24"/>
        </w:rPr>
        <w:t>We designed t</w:t>
      </w:r>
      <w:r w:rsidRPr="00274096">
        <w:rPr>
          <w:rFonts w:ascii="Times New Roman" w:hAnsi="Times New Roman"/>
          <w:sz w:val="24"/>
          <w:szCs w:val="24"/>
        </w:rPr>
        <w:t>he Function Report forms specifically to develop evidence related to the claimant’s ability to function and perform the activities of daily living</w:t>
      </w:r>
      <w:r w:rsidRPr="00274096" w:rsidR="00FE3E64">
        <w:rPr>
          <w:rFonts w:ascii="Times New Roman" w:hAnsi="Times New Roman"/>
          <w:sz w:val="24"/>
          <w:szCs w:val="24"/>
        </w:rPr>
        <w:t xml:space="preserve">.  </w:t>
      </w:r>
      <w:r w:rsidRPr="00274096">
        <w:rPr>
          <w:rFonts w:ascii="Times New Roman" w:hAnsi="Times New Roman"/>
          <w:sz w:val="24"/>
          <w:szCs w:val="24"/>
        </w:rPr>
        <w:t>When claimant</w:t>
      </w:r>
      <w:r>
        <w:rPr>
          <w:rFonts w:ascii="Times New Roman" w:hAnsi="Times New Roman"/>
          <w:sz w:val="24"/>
          <w:szCs w:val="24"/>
        </w:rPr>
        <w:t>s</w:t>
      </w:r>
      <w:r w:rsidRPr="00274096">
        <w:rPr>
          <w:rFonts w:ascii="Times New Roman" w:hAnsi="Times New Roman"/>
          <w:sz w:val="24"/>
          <w:szCs w:val="24"/>
        </w:rPr>
        <w:t xml:space="preserve"> </w:t>
      </w:r>
      <w:r>
        <w:rPr>
          <w:rFonts w:ascii="Times New Roman" w:hAnsi="Times New Roman"/>
          <w:sz w:val="24"/>
          <w:szCs w:val="24"/>
        </w:rPr>
        <w:t>are capable of completing the Function Report</w:t>
      </w:r>
      <w:r w:rsidRPr="00274096">
        <w:rPr>
          <w:rFonts w:ascii="Times New Roman" w:hAnsi="Times New Roman"/>
          <w:sz w:val="24"/>
          <w:szCs w:val="24"/>
        </w:rPr>
        <w:t xml:space="preserve"> on their own behalf, they </w:t>
      </w:r>
      <w:r>
        <w:rPr>
          <w:rFonts w:ascii="Times New Roman" w:hAnsi="Times New Roman"/>
          <w:sz w:val="24"/>
          <w:szCs w:val="24"/>
        </w:rPr>
        <w:t xml:space="preserve">complete and </w:t>
      </w:r>
      <w:r w:rsidRPr="00274096">
        <w:rPr>
          <w:rFonts w:ascii="Times New Roman" w:hAnsi="Times New Roman"/>
          <w:sz w:val="24"/>
          <w:szCs w:val="24"/>
        </w:rPr>
        <w:t>submit the</w:t>
      </w:r>
      <w:r>
        <w:rPr>
          <w:rFonts w:ascii="Times New Roman" w:hAnsi="Times New Roman"/>
          <w:sz w:val="24"/>
          <w:szCs w:val="24"/>
        </w:rPr>
        <w:t xml:space="preserve"> </w:t>
      </w:r>
      <w:r w:rsidRPr="00274096">
        <w:rPr>
          <w:rFonts w:ascii="Times New Roman" w:hAnsi="Times New Roman"/>
          <w:sz w:val="24"/>
          <w:szCs w:val="24"/>
        </w:rPr>
        <w:t>SSA-3373 (covered under OMB Control 0960-0681).</w:t>
      </w:r>
      <w:r>
        <w:rPr>
          <w:rFonts w:ascii="Times New Roman" w:hAnsi="Times New Roman"/>
          <w:sz w:val="24"/>
          <w:szCs w:val="24"/>
        </w:rPr>
        <w:t xml:space="preserve">  In addition, most often we ask third parties who know the claimant’s abilities to complete the Function Report – Adult Third Party, Form SSA</w:t>
      </w:r>
      <w:r>
        <w:rPr>
          <w:rFonts w:ascii="Times New Roman" w:hAnsi="Times New Roman"/>
          <w:sz w:val="24"/>
          <w:szCs w:val="24"/>
        </w:rPr>
        <w:noBreakHyphen/>
        <w:t>3380-BK, in addition to the claimants’ self</w:t>
      </w:r>
      <w:r>
        <w:rPr>
          <w:rFonts w:ascii="Times New Roman" w:hAnsi="Times New Roman"/>
          <w:sz w:val="24"/>
          <w:szCs w:val="24"/>
        </w:rPr>
        <w:noBreakHyphen/>
        <w:t>reports</w:t>
      </w:r>
      <w:r w:rsidR="00235579">
        <w:rPr>
          <w:rFonts w:ascii="Times New Roman" w:hAnsi="Times New Roman"/>
          <w:sz w:val="24"/>
          <w:szCs w:val="24"/>
        </w:rPr>
        <w:t xml:space="preserve"> using the SSA-3373</w:t>
      </w:r>
      <w:r>
        <w:rPr>
          <w:rFonts w:ascii="Times New Roman" w:hAnsi="Times New Roman"/>
          <w:sz w:val="24"/>
          <w:szCs w:val="24"/>
        </w:rPr>
        <w:t>.</w:t>
      </w:r>
    </w:p>
    <w:p w:rsidR="00CF46D0" w:rsidP="00CF46D0" w14:paraId="3ED02972" w14:textId="77777777">
      <w:pPr>
        <w:pStyle w:val="CommentText"/>
        <w:ind w:left="1440"/>
        <w:rPr>
          <w:rFonts w:ascii="Times New Roman" w:hAnsi="Times New Roman"/>
          <w:color w:val="0033CC"/>
          <w:sz w:val="24"/>
          <w:szCs w:val="24"/>
        </w:rPr>
      </w:pPr>
    </w:p>
    <w:p w:rsidR="00CF46D0" w:rsidRPr="00274096" w:rsidP="00CF46D0" w14:paraId="7B98E521" w14:textId="0036836C">
      <w:pPr>
        <w:pStyle w:val="CommentText"/>
        <w:ind w:left="720"/>
        <w:rPr>
          <w:rFonts w:ascii="Times New Roman" w:hAnsi="Times New Roman"/>
          <w:sz w:val="24"/>
          <w:szCs w:val="24"/>
        </w:rPr>
      </w:pPr>
      <w:r w:rsidRPr="00274096">
        <w:rPr>
          <w:rFonts w:ascii="Times New Roman" w:hAnsi="Times New Roman"/>
          <w:sz w:val="24"/>
          <w:szCs w:val="24"/>
        </w:rPr>
        <w:t>T</w:t>
      </w:r>
      <w:r w:rsidR="00F2255F">
        <w:rPr>
          <w:rFonts w:ascii="Times New Roman" w:hAnsi="Times New Roman"/>
          <w:sz w:val="24"/>
          <w:szCs w:val="24"/>
        </w:rPr>
        <w:t xml:space="preserve">o collect the information we request on the SSA-3373, SSA or the Disability </w:t>
      </w:r>
      <w:r w:rsidR="00F2255F">
        <w:rPr>
          <w:rFonts w:ascii="Times New Roman" w:hAnsi="Times New Roman"/>
          <w:sz w:val="24"/>
          <w:szCs w:val="24"/>
        </w:rPr>
        <w:t>Determination Services (DDSs) commonly start by contacting t</w:t>
      </w:r>
      <w:r w:rsidRPr="00274096">
        <w:rPr>
          <w:rFonts w:ascii="Times New Roman" w:hAnsi="Times New Roman"/>
          <w:sz w:val="24"/>
          <w:szCs w:val="24"/>
        </w:rPr>
        <w:t>he third</w:t>
      </w:r>
      <w:r w:rsidR="00F2255F">
        <w:rPr>
          <w:rFonts w:ascii="Times New Roman" w:hAnsi="Times New Roman"/>
          <w:sz w:val="24"/>
          <w:szCs w:val="24"/>
        </w:rPr>
        <w:noBreakHyphen/>
      </w:r>
      <w:r w:rsidRPr="00274096">
        <w:rPr>
          <w:rFonts w:ascii="Times New Roman" w:hAnsi="Times New Roman"/>
          <w:sz w:val="24"/>
          <w:szCs w:val="24"/>
        </w:rPr>
        <w:t>party contact listed in section 2 of the SSA-3368</w:t>
      </w:r>
      <w:r w:rsidRPr="00274096" w:rsidR="00FE3E64">
        <w:rPr>
          <w:rFonts w:ascii="Times New Roman" w:hAnsi="Times New Roman"/>
          <w:sz w:val="24"/>
          <w:szCs w:val="24"/>
        </w:rPr>
        <w:t xml:space="preserve">.  </w:t>
      </w:r>
      <w:r w:rsidR="00F2255F">
        <w:rPr>
          <w:rFonts w:ascii="Times New Roman" w:hAnsi="Times New Roman"/>
          <w:sz w:val="24"/>
          <w:szCs w:val="24"/>
        </w:rPr>
        <w:t xml:space="preserve">SSA or </w:t>
      </w:r>
      <w:r w:rsidRPr="00274096">
        <w:rPr>
          <w:rFonts w:ascii="Times New Roman" w:hAnsi="Times New Roman"/>
          <w:sz w:val="24"/>
          <w:szCs w:val="24"/>
        </w:rPr>
        <w:t>DDS</w:t>
      </w:r>
      <w:r w:rsidR="00F2255F">
        <w:rPr>
          <w:rFonts w:ascii="Times New Roman" w:hAnsi="Times New Roman"/>
          <w:sz w:val="24"/>
          <w:szCs w:val="24"/>
        </w:rPr>
        <w:t>s</w:t>
      </w:r>
      <w:r w:rsidRPr="00274096">
        <w:rPr>
          <w:rFonts w:ascii="Times New Roman" w:hAnsi="Times New Roman"/>
          <w:sz w:val="24"/>
          <w:szCs w:val="24"/>
        </w:rPr>
        <w:t xml:space="preserve"> can also contact the claimant to determine potentially helpful third-party respondents, depending on case facts, e.g., we may want the perspective of a coworker, </w:t>
      </w:r>
      <w:r w:rsidR="00F2255F">
        <w:rPr>
          <w:rFonts w:ascii="Times New Roman" w:hAnsi="Times New Roman"/>
          <w:sz w:val="24"/>
          <w:szCs w:val="24"/>
        </w:rPr>
        <w:t xml:space="preserve">or a </w:t>
      </w:r>
      <w:r w:rsidRPr="00274096">
        <w:rPr>
          <w:rFonts w:ascii="Times New Roman" w:hAnsi="Times New Roman"/>
          <w:sz w:val="24"/>
          <w:szCs w:val="24"/>
        </w:rPr>
        <w:t xml:space="preserve">social worker.  </w:t>
      </w:r>
      <w:r w:rsidR="00F2255F">
        <w:rPr>
          <w:rFonts w:ascii="Times New Roman" w:hAnsi="Times New Roman"/>
          <w:sz w:val="24"/>
          <w:szCs w:val="24"/>
        </w:rPr>
        <w:t xml:space="preserve">In some cases, </w:t>
      </w:r>
      <w:r w:rsidRPr="00274096">
        <w:rPr>
          <w:rFonts w:ascii="Times New Roman" w:hAnsi="Times New Roman"/>
          <w:sz w:val="24"/>
          <w:szCs w:val="24"/>
        </w:rPr>
        <w:t xml:space="preserve">SSA </w:t>
      </w:r>
      <w:r w:rsidR="00F2255F">
        <w:rPr>
          <w:rFonts w:ascii="Times New Roman" w:hAnsi="Times New Roman"/>
          <w:sz w:val="24"/>
          <w:szCs w:val="24"/>
        </w:rPr>
        <w:t xml:space="preserve">and DDSs </w:t>
      </w:r>
      <w:r w:rsidRPr="00274096">
        <w:rPr>
          <w:rFonts w:ascii="Times New Roman" w:hAnsi="Times New Roman"/>
          <w:sz w:val="24"/>
          <w:szCs w:val="24"/>
        </w:rPr>
        <w:t xml:space="preserve">may obtain multiple third-party reports, </w:t>
      </w:r>
      <w:r w:rsidR="00F2255F">
        <w:rPr>
          <w:rFonts w:ascii="Times New Roman" w:hAnsi="Times New Roman"/>
          <w:sz w:val="24"/>
          <w:szCs w:val="24"/>
        </w:rPr>
        <w:t>however, this is an un</w:t>
      </w:r>
      <w:r w:rsidRPr="00274096">
        <w:rPr>
          <w:rFonts w:ascii="Times New Roman" w:hAnsi="Times New Roman"/>
          <w:sz w:val="24"/>
          <w:szCs w:val="24"/>
        </w:rPr>
        <w:t>common</w:t>
      </w:r>
      <w:r w:rsidR="00F2255F">
        <w:rPr>
          <w:rFonts w:ascii="Times New Roman" w:hAnsi="Times New Roman"/>
          <w:sz w:val="24"/>
          <w:szCs w:val="24"/>
        </w:rPr>
        <w:t xml:space="preserve"> occurrence</w:t>
      </w:r>
      <w:r w:rsidRPr="00274096">
        <w:rPr>
          <w:rFonts w:ascii="Times New Roman" w:hAnsi="Times New Roman"/>
          <w:sz w:val="24"/>
          <w:szCs w:val="24"/>
        </w:rPr>
        <w:t>.</w:t>
      </w:r>
      <w:r>
        <w:rPr>
          <w:rFonts w:ascii="Times New Roman" w:hAnsi="Times New Roman"/>
          <w:sz w:val="24"/>
          <w:szCs w:val="24"/>
        </w:rPr>
        <w:t xml:space="preserve">  </w:t>
      </w:r>
      <w:r w:rsidRPr="00274096">
        <w:rPr>
          <w:rFonts w:ascii="Times New Roman" w:hAnsi="Times New Roman"/>
          <w:sz w:val="24"/>
          <w:szCs w:val="24"/>
        </w:rPr>
        <w:t>SSA informs nonmedical source(s) we are seeking information in connection with a claim for Social Security benefits, and our guidance instructs adjudicators to take care to preserve the claimant's privacy</w:t>
      </w:r>
      <w:r w:rsidR="00504FF2">
        <w:rPr>
          <w:rFonts w:ascii="Times New Roman" w:hAnsi="Times New Roman"/>
          <w:sz w:val="24"/>
          <w:szCs w:val="24"/>
        </w:rPr>
        <w:t>, for instance we do</w:t>
      </w:r>
      <w:r w:rsidRPr="00274096">
        <w:rPr>
          <w:rFonts w:ascii="Times New Roman" w:hAnsi="Times New Roman"/>
          <w:sz w:val="24"/>
          <w:szCs w:val="24"/>
        </w:rPr>
        <w:t xml:space="preserve"> not reveal that the claimant has a mental impairment</w:t>
      </w:r>
      <w:r w:rsidR="00504FF2">
        <w:rPr>
          <w:rFonts w:ascii="Times New Roman" w:hAnsi="Times New Roman"/>
          <w:sz w:val="24"/>
          <w:szCs w:val="24"/>
        </w:rPr>
        <w:t>, and our policy is to keep information to a minimum</w:t>
      </w:r>
      <w:r w:rsidRPr="00274096">
        <w:rPr>
          <w:rFonts w:ascii="Times New Roman" w:hAnsi="Times New Roman"/>
          <w:sz w:val="24"/>
          <w:szCs w:val="24"/>
        </w:rPr>
        <w:t xml:space="preserve"> when disclosing information to third parties.</w:t>
      </w:r>
    </w:p>
    <w:p w:rsidR="00CF46D0" w:rsidRPr="00274096" w:rsidP="00CF46D0" w14:paraId="339B1C00" w14:textId="77777777">
      <w:pPr>
        <w:pStyle w:val="CommentText"/>
        <w:ind w:left="1440"/>
        <w:rPr>
          <w:rFonts w:ascii="Times New Roman" w:hAnsi="Times New Roman"/>
          <w:sz w:val="24"/>
          <w:szCs w:val="24"/>
        </w:rPr>
      </w:pPr>
    </w:p>
    <w:p w:rsidR="00504FF2" w:rsidP="00CF46D0" w14:paraId="20E73171" w14:textId="77777777">
      <w:pPr>
        <w:ind w:left="720"/>
        <w:rPr>
          <w:rFonts w:ascii="Times New Roman" w:hAnsi="Times New Roman"/>
        </w:rPr>
      </w:pPr>
      <w:r w:rsidRPr="00274096">
        <w:rPr>
          <w:rFonts w:ascii="Times New Roman" w:hAnsi="Times New Roman"/>
        </w:rPr>
        <w:t xml:space="preserve">Typically, SSA </w:t>
      </w:r>
      <w:r>
        <w:rPr>
          <w:rFonts w:ascii="Times New Roman" w:hAnsi="Times New Roman"/>
        </w:rPr>
        <w:t xml:space="preserve">or the DDS </w:t>
      </w:r>
      <w:r w:rsidRPr="00274096">
        <w:rPr>
          <w:rFonts w:ascii="Times New Roman" w:hAnsi="Times New Roman"/>
        </w:rPr>
        <w:t>sends Form SSA-3380 to the third party</w:t>
      </w:r>
      <w:r>
        <w:rPr>
          <w:rFonts w:ascii="Times New Roman" w:hAnsi="Times New Roman"/>
        </w:rPr>
        <w:t>, which is how the third party learns about the form</w:t>
      </w:r>
      <w:r w:rsidRPr="00274096">
        <w:rPr>
          <w:rFonts w:ascii="Times New Roman" w:hAnsi="Times New Roman"/>
        </w:rPr>
        <w:t xml:space="preserve">.  </w:t>
      </w:r>
      <w:r>
        <w:rPr>
          <w:rFonts w:ascii="Times New Roman" w:hAnsi="Times New Roman"/>
        </w:rPr>
        <w:t>SSA or t</w:t>
      </w:r>
      <w:r w:rsidRPr="00274096">
        <w:rPr>
          <w:rFonts w:ascii="Times New Roman" w:hAnsi="Times New Roman"/>
        </w:rPr>
        <w:t xml:space="preserve">he DDS </w:t>
      </w:r>
      <w:r>
        <w:rPr>
          <w:rFonts w:ascii="Times New Roman" w:hAnsi="Times New Roman"/>
        </w:rPr>
        <w:t xml:space="preserve">does </w:t>
      </w:r>
      <w:r w:rsidRPr="00274096">
        <w:rPr>
          <w:rFonts w:ascii="Times New Roman" w:hAnsi="Times New Roman"/>
        </w:rPr>
        <w:t xml:space="preserve">not send an </w:t>
      </w:r>
      <w:r>
        <w:rPr>
          <w:rFonts w:ascii="Times New Roman" w:hAnsi="Times New Roman"/>
        </w:rPr>
        <w:t xml:space="preserve">on-file </w:t>
      </w:r>
      <w:r w:rsidRPr="00274096">
        <w:rPr>
          <w:rFonts w:ascii="Times New Roman" w:hAnsi="Times New Roman"/>
        </w:rPr>
        <w:t>SSA-827</w:t>
      </w:r>
      <w:r>
        <w:rPr>
          <w:rFonts w:ascii="Times New Roman" w:hAnsi="Times New Roman"/>
        </w:rPr>
        <w:t xml:space="preserve">, </w:t>
      </w:r>
      <w:r w:rsidRPr="00274096">
        <w:rPr>
          <w:rFonts w:ascii="Times New Roman" w:hAnsi="Times New Roman"/>
        </w:rPr>
        <w:t>Authorization for Source to Release Information to SSA</w:t>
      </w:r>
      <w:r>
        <w:rPr>
          <w:rFonts w:ascii="Times New Roman" w:hAnsi="Times New Roman"/>
        </w:rPr>
        <w:t xml:space="preserve">, </w:t>
      </w:r>
      <w:r w:rsidRPr="00274096">
        <w:rPr>
          <w:rFonts w:ascii="Times New Roman" w:hAnsi="Times New Roman"/>
        </w:rPr>
        <w:t>covered under 0960-</w:t>
      </w:r>
      <w:r>
        <w:rPr>
          <w:rFonts w:ascii="Times New Roman" w:hAnsi="Times New Roman"/>
        </w:rPr>
        <w:t>0</w:t>
      </w:r>
      <w:r w:rsidRPr="00274096">
        <w:rPr>
          <w:rFonts w:ascii="Times New Roman" w:hAnsi="Times New Roman"/>
        </w:rPr>
        <w:t xml:space="preserve">623, unless </w:t>
      </w:r>
      <w:r>
        <w:rPr>
          <w:rFonts w:ascii="Times New Roman" w:hAnsi="Times New Roman"/>
        </w:rPr>
        <w:t>the SSA or DDS technician</w:t>
      </w:r>
      <w:r w:rsidRPr="00274096">
        <w:rPr>
          <w:rFonts w:ascii="Times New Roman" w:hAnsi="Times New Roman"/>
        </w:rPr>
        <w:t xml:space="preserve"> knows from past experience the source requires it.  In the rare instance in which a third party requests an SSA-827, </w:t>
      </w:r>
      <w:r>
        <w:rPr>
          <w:rFonts w:ascii="Times New Roman" w:hAnsi="Times New Roman"/>
        </w:rPr>
        <w:t xml:space="preserve">SSA or </w:t>
      </w:r>
      <w:r w:rsidRPr="00274096">
        <w:rPr>
          <w:rFonts w:ascii="Times New Roman" w:hAnsi="Times New Roman"/>
        </w:rPr>
        <w:t>the DDS effectively black</w:t>
      </w:r>
      <w:r>
        <w:rPr>
          <w:rFonts w:ascii="Times New Roman" w:hAnsi="Times New Roman"/>
        </w:rPr>
        <w:t>s</w:t>
      </w:r>
      <w:r w:rsidRPr="00274096">
        <w:rPr>
          <w:rFonts w:ascii="Times New Roman" w:hAnsi="Times New Roman"/>
        </w:rPr>
        <w:t xml:space="preserve"> out all but the last four digits of the </w:t>
      </w:r>
      <w:r>
        <w:rPr>
          <w:rFonts w:ascii="Times New Roman" w:hAnsi="Times New Roman"/>
        </w:rPr>
        <w:t xml:space="preserve">claimant’s </w:t>
      </w:r>
      <w:r w:rsidRPr="00274096">
        <w:rPr>
          <w:rFonts w:ascii="Times New Roman" w:hAnsi="Times New Roman"/>
        </w:rPr>
        <w:t>SSN previously entered on the SSA-827</w:t>
      </w:r>
      <w:r w:rsidRPr="00274096" w:rsidR="00FE3E64">
        <w:rPr>
          <w:rFonts w:ascii="Times New Roman" w:hAnsi="Times New Roman"/>
        </w:rPr>
        <w:t xml:space="preserve">.  </w:t>
      </w:r>
    </w:p>
    <w:p w:rsidR="00504FF2" w:rsidP="00CF46D0" w14:paraId="71F6396E" w14:textId="77777777">
      <w:pPr>
        <w:ind w:left="720"/>
        <w:rPr>
          <w:rFonts w:ascii="Times New Roman" w:hAnsi="Times New Roman"/>
        </w:rPr>
      </w:pPr>
    </w:p>
    <w:p w:rsidR="00CF46D0" w:rsidP="00CF46D0" w14:paraId="608DECF6" w14:textId="7A121F52">
      <w:pPr>
        <w:ind w:left="720"/>
        <w:rPr>
          <w:rFonts w:ascii="Times New Roman" w:hAnsi="Times New Roman"/>
        </w:rPr>
      </w:pPr>
      <w:r>
        <w:rPr>
          <w:rFonts w:ascii="Times New Roman" w:hAnsi="Times New Roman"/>
        </w:rPr>
        <w:t>In most cases, SSA or a</w:t>
      </w:r>
      <w:r w:rsidRPr="00D7315C">
        <w:rPr>
          <w:rFonts w:ascii="Times New Roman" w:hAnsi="Times New Roman"/>
        </w:rPr>
        <w:t xml:space="preserve"> DDS typically determine</w:t>
      </w:r>
      <w:r>
        <w:rPr>
          <w:rFonts w:ascii="Times New Roman" w:hAnsi="Times New Roman"/>
        </w:rPr>
        <w:t>s</w:t>
      </w:r>
      <w:r w:rsidRPr="00D7315C">
        <w:rPr>
          <w:rFonts w:ascii="Times New Roman" w:hAnsi="Times New Roman"/>
        </w:rPr>
        <w:t xml:space="preserve"> that </w:t>
      </w:r>
      <w:r>
        <w:rPr>
          <w:rFonts w:ascii="Times New Roman" w:hAnsi="Times New Roman"/>
        </w:rPr>
        <w:t>we need a third party to complete the</w:t>
      </w:r>
      <w:r w:rsidRPr="00D7315C">
        <w:rPr>
          <w:rFonts w:ascii="Times New Roman" w:hAnsi="Times New Roman"/>
        </w:rPr>
        <w:t xml:space="preserve"> </w:t>
      </w:r>
      <w:r>
        <w:rPr>
          <w:rFonts w:ascii="Times New Roman" w:hAnsi="Times New Roman"/>
        </w:rPr>
        <w:t>F</w:t>
      </w:r>
      <w:r w:rsidRPr="00D7315C">
        <w:rPr>
          <w:rFonts w:ascii="Times New Roman" w:hAnsi="Times New Roman"/>
        </w:rPr>
        <w:t xml:space="preserve">unctional </w:t>
      </w:r>
      <w:r>
        <w:rPr>
          <w:rFonts w:ascii="Times New Roman" w:hAnsi="Times New Roman"/>
        </w:rPr>
        <w:t>R</w:t>
      </w:r>
      <w:r w:rsidRPr="00D7315C">
        <w:rPr>
          <w:rFonts w:ascii="Times New Roman" w:hAnsi="Times New Roman"/>
        </w:rPr>
        <w:t xml:space="preserve">eport when </w:t>
      </w:r>
      <w:r>
        <w:rPr>
          <w:rFonts w:ascii="Times New Roman" w:hAnsi="Times New Roman"/>
        </w:rPr>
        <w:t>we need</w:t>
      </w:r>
      <w:r w:rsidRPr="00D7315C">
        <w:rPr>
          <w:rFonts w:ascii="Times New Roman" w:hAnsi="Times New Roman"/>
        </w:rPr>
        <w:t xml:space="preserve"> additional information to fully evaluate a claimant's limitations in the ability to function</w:t>
      </w:r>
      <w:r>
        <w:rPr>
          <w:rFonts w:ascii="Times New Roman" w:hAnsi="Times New Roman"/>
        </w:rPr>
        <w:t>.  At that time, we</w:t>
      </w:r>
      <w:r w:rsidRPr="00D7315C">
        <w:rPr>
          <w:rFonts w:ascii="Times New Roman" w:hAnsi="Times New Roman"/>
        </w:rPr>
        <w:t xml:space="preserve"> ask a third party to complete a Function Report about a claimant.  For example, the adjudicator may find it necessary </w:t>
      </w:r>
      <w:r>
        <w:rPr>
          <w:rFonts w:ascii="Times New Roman" w:hAnsi="Times New Roman"/>
        </w:rPr>
        <w:t xml:space="preserve">to request a Function Report from a third party </w:t>
      </w:r>
      <w:r w:rsidRPr="00D7315C">
        <w:rPr>
          <w:rFonts w:ascii="Times New Roman" w:hAnsi="Times New Roman"/>
        </w:rPr>
        <w:t xml:space="preserve">if a claimant’s mental impairments compromise their ability to self-report.  </w:t>
      </w:r>
      <w:r>
        <w:rPr>
          <w:rFonts w:ascii="Times New Roman" w:hAnsi="Times New Roman"/>
        </w:rPr>
        <w:t>SSA or t</w:t>
      </w:r>
      <w:r w:rsidRPr="00D7315C">
        <w:rPr>
          <w:rFonts w:ascii="Times New Roman" w:hAnsi="Times New Roman"/>
        </w:rPr>
        <w:t>he DDS identif</w:t>
      </w:r>
      <w:r>
        <w:rPr>
          <w:rFonts w:ascii="Times New Roman" w:hAnsi="Times New Roman"/>
        </w:rPr>
        <w:t>ies</w:t>
      </w:r>
      <w:r w:rsidRPr="00D7315C">
        <w:rPr>
          <w:rFonts w:ascii="Times New Roman" w:hAnsi="Times New Roman"/>
        </w:rPr>
        <w:t xml:space="preserve"> the third party by seeking this information  from sources who have observed the claimant on a long-term basis, are knowledgeable about the claimant's current day-to-day functioning, and can contrast this to the claimant's “premorbid” functioning, if relevant</w:t>
      </w:r>
      <w:r w:rsidRPr="00D7315C" w:rsidR="00FE3E64">
        <w:rPr>
          <w:rFonts w:ascii="Times New Roman" w:hAnsi="Times New Roman"/>
        </w:rPr>
        <w:t xml:space="preserve">.  </w:t>
      </w:r>
      <w:r w:rsidRPr="00D7315C">
        <w:rPr>
          <w:rFonts w:ascii="Times New Roman" w:hAnsi="Times New Roman"/>
        </w:rPr>
        <w:t xml:space="preserve">Examples </w:t>
      </w:r>
      <w:r>
        <w:rPr>
          <w:rFonts w:ascii="Times New Roman" w:hAnsi="Times New Roman"/>
        </w:rPr>
        <w:t xml:space="preserve">of knowledgeable third parties </w:t>
      </w:r>
      <w:r w:rsidRPr="00D7315C">
        <w:rPr>
          <w:rFonts w:ascii="Times New Roman" w:hAnsi="Times New Roman"/>
        </w:rPr>
        <w:t xml:space="preserve">include educational personnel, public and private social welfare agency personnel, family members, caregivers, friends, neighbors, employers, and clergy. </w:t>
      </w:r>
      <w:r w:rsidR="003D6301">
        <w:rPr>
          <w:rFonts w:ascii="Times New Roman" w:hAnsi="Times New Roman"/>
        </w:rPr>
        <w:t xml:space="preserve"> </w:t>
      </w:r>
      <w:r>
        <w:rPr>
          <w:rFonts w:ascii="Times New Roman" w:hAnsi="Times New Roman"/>
        </w:rPr>
        <w:t xml:space="preserve">We </w:t>
      </w:r>
      <w:r w:rsidR="003D6301">
        <w:rPr>
          <w:rFonts w:ascii="Times New Roman" w:hAnsi="Times New Roman"/>
        </w:rPr>
        <w:t>prefer</w:t>
      </w:r>
      <w:r>
        <w:rPr>
          <w:rFonts w:ascii="Times New Roman" w:hAnsi="Times New Roman"/>
        </w:rPr>
        <w:t xml:space="preserve"> to request the information from</w:t>
      </w:r>
      <w:r w:rsidR="003D6301">
        <w:rPr>
          <w:rFonts w:ascii="Times New Roman" w:hAnsi="Times New Roman"/>
        </w:rPr>
        <w:t xml:space="preserve"> </w:t>
      </w:r>
      <w:r w:rsidRPr="00D7315C" w:rsidR="003D6301">
        <w:rPr>
          <w:rFonts w:ascii="Times New Roman" w:hAnsi="Times New Roman"/>
        </w:rPr>
        <w:t>people</w:t>
      </w:r>
      <w:r w:rsidRPr="00D7315C">
        <w:rPr>
          <w:rFonts w:ascii="Times New Roman" w:hAnsi="Times New Roman"/>
        </w:rPr>
        <w:t xml:space="preserve"> either living with the claimant or those in close contact with the claimant</w:t>
      </w:r>
      <w:r w:rsidR="003D6301">
        <w:rPr>
          <w:rFonts w:ascii="Times New Roman" w:hAnsi="Times New Roman"/>
        </w:rPr>
        <w:t>.</w:t>
      </w:r>
      <w:r w:rsidRPr="006D6E96">
        <w:rPr>
          <w:rFonts w:ascii="Times New Roman" w:hAnsi="Times New Roman"/>
        </w:rPr>
        <w:t xml:space="preserve"> </w:t>
      </w:r>
    </w:p>
    <w:p w:rsidR="00CF46D0" w:rsidP="00CF46D0" w14:paraId="3FC885B7" w14:textId="77777777">
      <w:pPr>
        <w:ind w:left="1440"/>
        <w:rPr>
          <w:rFonts w:ascii="Times New Roman" w:hAnsi="Times New Roman"/>
        </w:rPr>
      </w:pPr>
    </w:p>
    <w:p w:rsidR="00B07346" w:rsidRPr="00B07346" w:rsidP="00B07346" w14:paraId="207F5310" w14:textId="3BEBB918">
      <w:pPr>
        <w:ind w:left="720"/>
        <w:rPr>
          <w:rFonts w:ascii="Times New Roman" w:hAnsi="Times New Roman"/>
        </w:rPr>
      </w:pPr>
      <w:r>
        <w:rPr>
          <w:rFonts w:ascii="Times New Roman" w:hAnsi="Times New Roman"/>
        </w:rPr>
        <w:t xml:space="preserve">We do not require completion of </w:t>
      </w:r>
      <w:r w:rsidR="00CF46D0">
        <w:rPr>
          <w:rFonts w:ascii="Times New Roman" w:hAnsi="Times New Roman"/>
        </w:rPr>
        <w:t xml:space="preserve">Form SSA-3380 in all instances, although </w:t>
      </w:r>
      <w:r>
        <w:rPr>
          <w:rFonts w:ascii="Times New Roman" w:hAnsi="Times New Roman"/>
        </w:rPr>
        <w:t>we request it for</w:t>
      </w:r>
      <w:r w:rsidR="00CF46D0">
        <w:rPr>
          <w:rFonts w:ascii="Times New Roman" w:hAnsi="Times New Roman"/>
        </w:rPr>
        <w:t xml:space="preserve"> roughly 17% of applications.  If  SSA</w:t>
      </w:r>
      <w:r>
        <w:rPr>
          <w:rFonts w:ascii="Times New Roman" w:hAnsi="Times New Roman"/>
        </w:rPr>
        <w:t xml:space="preserve"> or the DDS</w:t>
      </w:r>
      <w:r w:rsidR="00CF46D0">
        <w:rPr>
          <w:rFonts w:ascii="Times New Roman" w:hAnsi="Times New Roman"/>
        </w:rPr>
        <w:t xml:space="preserve"> determines that this additional information from a third party would be helpful in adjudicating the claim, typically, </w:t>
      </w:r>
      <w:r>
        <w:rPr>
          <w:rFonts w:ascii="Times New Roman" w:hAnsi="Times New Roman"/>
        </w:rPr>
        <w:t xml:space="preserve">we </w:t>
      </w:r>
      <w:r w:rsidR="00CF46D0">
        <w:rPr>
          <w:rFonts w:ascii="Times New Roman" w:hAnsi="Times New Roman"/>
        </w:rPr>
        <w:t>mail th</w:t>
      </w:r>
      <w:r>
        <w:rPr>
          <w:rFonts w:ascii="Times New Roman" w:hAnsi="Times New Roman"/>
        </w:rPr>
        <w:t xml:space="preserve">e SSA-3380 to the identified </w:t>
      </w:r>
      <w:r w:rsidR="00CF46D0">
        <w:rPr>
          <w:rFonts w:ascii="Times New Roman" w:hAnsi="Times New Roman"/>
        </w:rPr>
        <w:t>third party to complete</w:t>
      </w:r>
      <w:r w:rsidR="00626E4B">
        <w:rPr>
          <w:rFonts w:ascii="Times New Roman" w:hAnsi="Times New Roman"/>
        </w:rPr>
        <w:t>.</w:t>
      </w:r>
      <w:r w:rsidR="00FE3E64">
        <w:rPr>
          <w:rFonts w:ascii="Times New Roman" w:hAnsi="Times New Roman"/>
        </w:rPr>
        <w:t xml:space="preserve">  </w:t>
      </w:r>
      <w:r w:rsidR="00CF46D0">
        <w:rPr>
          <w:rFonts w:ascii="Times New Roman" w:hAnsi="Times New Roman"/>
        </w:rPr>
        <w:t xml:space="preserve">If, however, the third party requires assistance to complete the form or they do not respond to the mailed form, </w:t>
      </w:r>
      <w:r w:rsidR="00626E4B">
        <w:rPr>
          <w:rFonts w:ascii="Times New Roman" w:hAnsi="Times New Roman"/>
        </w:rPr>
        <w:t xml:space="preserve">SSA or </w:t>
      </w:r>
      <w:r w:rsidR="00CF46D0">
        <w:rPr>
          <w:rFonts w:ascii="Times New Roman" w:hAnsi="Times New Roman"/>
        </w:rPr>
        <w:t xml:space="preserve">the DDS </w:t>
      </w:r>
      <w:r w:rsidR="00D22BF8">
        <w:rPr>
          <w:rFonts w:ascii="Times New Roman" w:hAnsi="Times New Roman"/>
        </w:rPr>
        <w:t>contact the respondent and c</w:t>
      </w:r>
      <w:r w:rsidR="00CF46D0">
        <w:rPr>
          <w:rFonts w:ascii="Times New Roman" w:hAnsi="Times New Roman"/>
        </w:rPr>
        <w:t>ollect the information by phone.</w:t>
      </w:r>
      <w:r>
        <w:rPr>
          <w:rFonts w:ascii="Times New Roman" w:hAnsi="Times New Roman"/>
        </w:rPr>
        <w:t xml:space="preserve">  </w:t>
      </w:r>
      <w:r w:rsidRPr="00B07346">
        <w:rPr>
          <w:rFonts w:ascii="Times New Roman" w:hAnsi="Times New Roman"/>
        </w:rPr>
        <w:t>In an effort to modernize and make this process easier for claimants, on August 29, 2026, SSA implemented an electronic version of this form that claimant’s representative payees can complete and submit online through SSA’s Upload Documents Portal (OMB No. 0960</w:t>
      </w:r>
      <w:r w:rsidR="00626E4B">
        <w:rPr>
          <w:rFonts w:ascii="Times New Roman" w:hAnsi="Times New Roman"/>
        </w:rPr>
        <w:noBreakHyphen/>
      </w:r>
      <w:r w:rsidRPr="00B07346">
        <w:rPr>
          <w:rFonts w:ascii="Times New Roman" w:hAnsi="Times New Roman"/>
        </w:rPr>
        <w:t>0830)</w:t>
      </w:r>
      <w:r w:rsidR="00626E4B">
        <w:rPr>
          <w:rFonts w:ascii="Times New Roman" w:hAnsi="Times New Roman"/>
        </w:rPr>
        <w:t>.  This p</w:t>
      </w:r>
      <w:r w:rsidRPr="00B07346">
        <w:rPr>
          <w:rFonts w:ascii="Times New Roman" w:hAnsi="Times New Roman"/>
        </w:rPr>
        <w:t>rovid</w:t>
      </w:r>
      <w:r w:rsidR="00626E4B">
        <w:rPr>
          <w:rFonts w:ascii="Times New Roman" w:hAnsi="Times New Roman"/>
        </w:rPr>
        <w:t>es</w:t>
      </w:r>
      <w:r w:rsidRPr="00B07346">
        <w:rPr>
          <w:rFonts w:ascii="Times New Roman" w:hAnsi="Times New Roman"/>
        </w:rPr>
        <w:t xml:space="preserve"> an online service option to representative payees</w:t>
      </w:r>
      <w:r w:rsidR="00626E4B">
        <w:rPr>
          <w:rFonts w:ascii="Times New Roman" w:hAnsi="Times New Roman"/>
        </w:rPr>
        <w:t xml:space="preserve"> </w:t>
      </w:r>
      <w:r w:rsidRPr="00B07346">
        <w:rPr>
          <w:rFonts w:ascii="Times New Roman" w:hAnsi="Times New Roman"/>
        </w:rPr>
        <w:t>as an alternative to mailing, faxing, or bringing the form to an SSA field office.</w:t>
      </w:r>
      <w:r>
        <w:rPr>
          <w:rFonts w:ascii="Times New Roman" w:hAnsi="Times New Roman"/>
        </w:rPr>
        <w:t xml:space="preserve">  </w:t>
      </w:r>
      <w:r w:rsidRPr="00B07346">
        <w:rPr>
          <w:rFonts w:ascii="Times New Roman" w:hAnsi="Times New Roman"/>
        </w:rPr>
        <w:t xml:space="preserve">SSA plans to expand availability of this online option to any </w:t>
      </w:r>
      <w:r w:rsidRPr="00B07346" w:rsidR="00626E4B">
        <w:rPr>
          <w:rFonts w:ascii="Times New Roman" w:hAnsi="Times New Roman"/>
        </w:rPr>
        <w:t>third-party</w:t>
      </w:r>
      <w:r w:rsidR="00626E4B">
        <w:rPr>
          <w:rFonts w:ascii="Times New Roman" w:hAnsi="Times New Roman"/>
        </w:rPr>
        <w:t xml:space="preserve"> respondent</w:t>
      </w:r>
      <w:r w:rsidRPr="00B07346">
        <w:rPr>
          <w:rFonts w:ascii="Times New Roman" w:hAnsi="Times New Roman"/>
        </w:rPr>
        <w:t xml:space="preserve"> once </w:t>
      </w:r>
      <w:r w:rsidR="00626E4B">
        <w:rPr>
          <w:rFonts w:ascii="Times New Roman" w:hAnsi="Times New Roman"/>
        </w:rPr>
        <w:t xml:space="preserve">we can update the system to allow </w:t>
      </w:r>
      <w:r w:rsidRPr="00B07346">
        <w:rPr>
          <w:rFonts w:ascii="Times New Roman" w:hAnsi="Times New Roman"/>
        </w:rPr>
        <w:t xml:space="preserve">for reliable routing of the form to the claimant’s file. </w:t>
      </w:r>
    </w:p>
    <w:p w:rsidR="00FD5933" w:rsidP="00FD5933" w14:paraId="34A544A1" w14:textId="29276807">
      <w:pPr>
        <w:ind w:left="720"/>
        <w:rPr>
          <w:rFonts w:ascii="Times New Roman" w:hAnsi="Times New Roman"/>
        </w:rPr>
      </w:pPr>
      <w:r w:rsidRPr="008B510E">
        <w:rPr>
          <w:rFonts w:ascii="Times New Roman" w:hAnsi="Times New Roman"/>
        </w:rPr>
        <w:t>There are no identifiable psychological or learning burdens associated with this information collection</w:t>
      </w:r>
      <w:r>
        <w:rPr>
          <w:rFonts w:ascii="Times New Roman" w:hAnsi="Times New Roman"/>
        </w:rPr>
        <w:t>, because we are not asking the respondents to provide sensitive or personal information.</w:t>
      </w:r>
      <w:r w:rsidR="00626E4B">
        <w:rPr>
          <w:rFonts w:ascii="Times New Roman" w:hAnsi="Times New Roman"/>
        </w:rPr>
        <w:t>, and we have received no feedback on the form indicating that respondents have issues in completing the documentation.</w:t>
      </w:r>
    </w:p>
    <w:p w:rsidR="00CF46D0" w:rsidP="00437078" w14:paraId="4BA693EE" w14:textId="77777777">
      <w:pPr>
        <w:ind w:left="720"/>
        <w:rPr>
          <w:rFonts w:ascii="Times New Roman" w:hAnsi="Times New Roman"/>
        </w:rPr>
      </w:pPr>
    </w:p>
    <w:p w:rsidR="00FF3EFC" w:rsidRPr="00FF3EFC" w:rsidP="00FF3EFC" w14:paraId="15845C2A" w14:textId="16AB5CFE">
      <w:pPr>
        <w:ind w:left="720"/>
        <w:rPr>
          <w:rFonts w:ascii="Times New Roman" w:hAnsi="Times New Roman"/>
          <w:bCs/>
        </w:rPr>
      </w:pPr>
      <w:r w:rsidRPr="00B62E8A">
        <w:rPr>
          <w:rFonts w:ascii="Times New Roman" w:hAnsi="Times New Roman"/>
          <w:iCs/>
          <w:color w:val="000000"/>
        </w:rPr>
        <w:t xml:space="preserve">The respondents are third parties familiar with the functional limitations (or lack thereof) of claimants who apply for SSI and SSDI </w:t>
      </w:r>
      <w:r w:rsidR="00626E4B">
        <w:rPr>
          <w:rFonts w:ascii="Times New Roman" w:hAnsi="Times New Roman"/>
          <w:iCs/>
          <w:color w:val="000000"/>
        </w:rPr>
        <w:t>payments</w:t>
      </w:r>
      <w:r w:rsidRPr="00B62E8A">
        <w:rPr>
          <w:rFonts w:ascii="Times New Roman" w:hAnsi="Times New Roman"/>
          <w:iCs/>
          <w:color w:val="000000"/>
        </w:rPr>
        <w:t>.</w:t>
      </w:r>
    </w:p>
    <w:p w:rsidR="00FB580C" w:rsidP="00695415" w14:paraId="047FF168" w14:textId="77777777">
      <w:pPr>
        <w:ind w:left="1440"/>
        <w:rPr>
          <w:rFonts w:ascii="Times New Roman" w:hAnsi="Times New Roman"/>
        </w:rPr>
      </w:pPr>
    </w:p>
    <w:p w:rsidR="0036696D" w:rsidRPr="008C1254" w:rsidP="009A522B" w14:paraId="3B5CDAE7" w14:textId="77777777">
      <w:pPr>
        <w:pStyle w:val="ListParagraph"/>
        <w:numPr>
          <w:ilvl w:val="0"/>
          <w:numId w:val="2"/>
        </w:numPr>
        <w:rPr>
          <w:rFonts w:ascii="Times New Roman" w:hAnsi="Times New Roman"/>
        </w:rPr>
      </w:pPr>
      <w:r w:rsidRPr="008C1254">
        <w:rPr>
          <w:rFonts w:ascii="Times New Roman" w:hAnsi="Times New Roman"/>
          <w:b/>
        </w:rPr>
        <w:t>Use of Information Technology to Collect the Information</w:t>
      </w:r>
    </w:p>
    <w:p w:rsidR="003D6301" w:rsidP="00074632" w14:paraId="6EE40ABF" w14:textId="5FC07917">
      <w:pPr>
        <w:pStyle w:val="ListParagraph"/>
        <w:rPr>
          <w:rFonts w:ascii="Times New Roman" w:hAnsi="Times New Roman"/>
        </w:rPr>
      </w:pPr>
      <w:bookmarkStart w:id="0" w:name="_Hlk101939919"/>
      <w:r w:rsidRPr="00074632">
        <w:rPr>
          <w:rFonts w:ascii="Times New Roman" w:hAnsi="Times New Roman"/>
        </w:rPr>
        <w:t xml:space="preserve">Form SSA-3380 is available as a fillable PDF on SSA’s website, which the respondent completes, prints, and mails to SSA.  More commonly, </w:t>
      </w:r>
      <w:r w:rsidR="00626E4B">
        <w:rPr>
          <w:rFonts w:ascii="Times New Roman" w:hAnsi="Times New Roman"/>
        </w:rPr>
        <w:t xml:space="preserve">SSA or </w:t>
      </w:r>
      <w:r w:rsidRPr="00074632">
        <w:rPr>
          <w:rFonts w:ascii="Times New Roman" w:hAnsi="Times New Roman"/>
        </w:rPr>
        <w:t xml:space="preserve">the DDS mails the </w:t>
      </w:r>
      <w:r w:rsidR="00626E4B">
        <w:rPr>
          <w:rFonts w:ascii="Times New Roman" w:hAnsi="Times New Roman"/>
        </w:rPr>
        <w:t xml:space="preserve">paper </w:t>
      </w:r>
      <w:r w:rsidRPr="00074632">
        <w:rPr>
          <w:rFonts w:ascii="Times New Roman" w:hAnsi="Times New Roman"/>
        </w:rPr>
        <w:t>form to the respondent to complete and return</w:t>
      </w:r>
      <w:r>
        <w:rPr>
          <w:rFonts w:ascii="Times New Roman" w:hAnsi="Times New Roman"/>
        </w:rPr>
        <w:t xml:space="preserve"> to SSA.  </w:t>
      </w:r>
    </w:p>
    <w:p w:rsidR="003D6301" w:rsidP="00074632" w14:paraId="082D7C56" w14:textId="77777777">
      <w:pPr>
        <w:pStyle w:val="ListParagraph"/>
        <w:rPr>
          <w:rFonts w:ascii="Times New Roman" w:hAnsi="Times New Roman"/>
        </w:rPr>
      </w:pPr>
    </w:p>
    <w:p w:rsidR="00A108B4" w:rsidRPr="00A108B4" w:rsidP="00A108B4" w14:paraId="283BCFE0" w14:textId="4FF33150">
      <w:pPr>
        <w:pStyle w:val="ListParagraph"/>
        <w:rPr>
          <w:rFonts w:ascii="Times New Roman" w:hAnsi="Times New Roman"/>
          <w:color w:val="000000"/>
        </w:rPr>
      </w:pPr>
      <w:r>
        <w:rPr>
          <w:rFonts w:ascii="Times New Roman" w:hAnsi="Times New Roman"/>
          <w:iCs/>
        </w:rPr>
        <w:t>In addition, we created a</w:t>
      </w:r>
      <w:r w:rsidRPr="007C36BA" w:rsidR="00B07346">
        <w:rPr>
          <w:rFonts w:ascii="Times New Roman" w:hAnsi="Times New Roman"/>
          <w:iCs/>
        </w:rPr>
        <w:t xml:space="preserve"> public-facing fillable and submittable </w:t>
      </w:r>
      <w:r w:rsidR="00B07346">
        <w:rPr>
          <w:rFonts w:ascii="Times New Roman" w:hAnsi="Times New Roman"/>
          <w:iCs/>
        </w:rPr>
        <w:t xml:space="preserve">version which </w:t>
      </w:r>
      <w:r>
        <w:rPr>
          <w:rFonts w:ascii="Times New Roman" w:hAnsi="Times New Roman"/>
          <w:iCs/>
        </w:rPr>
        <w:t>some</w:t>
      </w:r>
      <w:r w:rsidR="00B07346">
        <w:rPr>
          <w:rFonts w:ascii="Times New Roman" w:hAnsi="Times New Roman"/>
          <w:iCs/>
        </w:rPr>
        <w:t xml:space="preserve"> respondent</w:t>
      </w:r>
      <w:r>
        <w:rPr>
          <w:rFonts w:ascii="Times New Roman" w:hAnsi="Times New Roman"/>
          <w:iCs/>
        </w:rPr>
        <w:t>s</w:t>
      </w:r>
      <w:r w:rsidR="00B07346">
        <w:rPr>
          <w:rFonts w:ascii="Times New Roman" w:hAnsi="Times New Roman"/>
          <w:iCs/>
        </w:rPr>
        <w:t xml:space="preserve"> can submit </w:t>
      </w:r>
      <w:r>
        <w:rPr>
          <w:rFonts w:ascii="Times New Roman" w:hAnsi="Times New Roman"/>
          <w:iCs/>
        </w:rPr>
        <w:t xml:space="preserve">electronically </w:t>
      </w:r>
      <w:r w:rsidR="00B07346">
        <w:rPr>
          <w:rFonts w:ascii="Times New Roman" w:hAnsi="Times New Roman"/>
          <w:iCs/>
        </w:rPr>
        <w:t>using SSA’s Upload Documents Portal (OMB No. 0960</w:t>
      </w:r>
      <w:r w:rsidR="00B07346">
        <w:rPr>
          <w:rFonts w:ascii="Times New Roman" w:hAnsi="Times New Roman"/>
          <w:iCs/>
        </w:rPr>
        <w:noBreakHyphen/>
        <w:t>0830)</w:t>
      </w:r>
      <w:r w:rsidRPr="007C36BA" w:rsidR="00B07346">
        <w:rPr>
          <w:rFonts w:ascii="Times New Roman" w:hAnsi="Times New Roman"/>
          <w:color w:val="000000"/>
        </w:rPr>
        <w:t xml:space="preserve">.  </w:t>
      </w:r>
      <w:r w:rsidR="00B07346">
        <w:rPr>
          <w:rFonts w:ascii="Times New Roman" w:hAnsi="Times New Roman"/>
          <w:color w:val="000000"/>
        </w:rPr>
        <w:t xml:space="preserve">Upload Documents allows the respondent to complete the fillable PDF, </w:t>
      </w:r>
      <w:r w:rsidRPr="00B07346" w:rsidR="00B07346">
        <w:rPr>
          <w:rFonts w:ascii="Times New Roman" w:hAnsi="Times New Roman"/>
        </w:rPr>
        <w:t>electronically sign it</w:t>
      </w:r>
      <w:r w:rsidRPr="006E50CA" w:rsidR="00B07346">
        <w:rPr>
          <w:rFonts w:ascii="Times New Roman" w:hAnsi="Times New Roman"/>
          <w:color w:val="FF0000"/>
        </w:rPr>
        <w:t xml:space="preserve"> </w:t>
      </w:r>
      <w:r w:rsidR="00B07346">
        <w:rPr>
          <w:rFonts w:ascii="Times New Roman" w:hAnsi="Times New Roman"/>
          <w:color w:val="000000"/>
        </w:rPr>
        <w:t>and submit the information through the Upload Documents Portal.  The</w:t>
      </w:r>
      <w:r w:rsidRPr="007C36BA" w:rsidR="00B07346">
        <w:rPr>
          <w:rFonts w:ascii="Times New Roman" w:hAnsi="Times New Roman"/>
          <w:color w:val="000000"/>
        </w:rPr>
        <w:t xml:space="preserve"> </w:t>
      </w:r>
      <w:r w:rsidR="00B07346">
        <w:rPr>
          <w:rFonts w:ascii="Times New Roman" w:hAnsi="Times New Roman"/>
          <w:color w:val="000000"/>
        </w:rPr>
        <w:t>submittable version</w:t>
      </w:r>
      <w:r w:rsidRPr="007C36BA" w:rsidR="00B07346">
        <w:rPr>
          <w:rFonts w:ascii="Times New Roman" w:hAnsi="Times New Roman"/>
          <w:color w:val="000000"/>
        </w:rPr>
        <w:t xml:space="preserve"> mirrors the paper version and provides respondents with an online service option as an alternative to mailing</w:t>
      </w:r>
      <w:r w:rsidR="00B07346">
        <w:rPr>
          <w:rFonts w:ascii="Times New Roman" w:hAnsi="Times New Roman"/>
          <w:color w:val="000000"/>
        </w:rPr>
        <w:t>,</w:t>
      </w:r>
      <w:r w:rsidRPr="007C36BA" w:rsidR="00B07346">
        <w:rPr>
          <w:rFonts w:ascii="Times New Roman" w:hAnsi="Times New Roman"/>
          <w:color w:val="000000"/>
        </w:rPr>
        <w:t xml:space="preserve"> faxing</w:t>
      </w:r>
      <w:r w:rsidR="00B07346">
        <w:rPr>
          <w:rFonts w:ascii="Times New Roman" w:hAnsi="Times New Roman"/>
          <w:color w:val="000000"/>
        </w:rPr>
        <w:t>, or bringing</w:t>
      </w:r>
      <w:r w:rsidRPr="007C36BA" w:rsidR="00B07346">
        <w:rPr>
          <w:rFonts w:ascii="Times New Roman" w:hAnsi="Times New Roman"/>
          <w:color w:val="000000"/>
        </w:rPr>
        <w:t xml:space="preserve"> the form </w:t>
      </w:r>
      <w:r w:rsidR="00B07346">
        <w:rPr>
          <w:rFonts w:ascii="Times New Roman" w:hAnsi="Times New Roman"/>
          <w:color w:val="000000"/>
        </w:rPr>
        <w:t>to an SSA field office</w:t>
      </w:r>
      <w:r w:rsidRPr="007C36BA" w:rsidR="00B07346">
        <w:rPr>
          <w:rFonts w:ascii="Times New Roman" w:hAnsi="Times New Roman"/>
          <w:color w:val="000000"/>
        </w:rPr>
        <w:t xml:space="preserve">. </w:t>
      </w:r>
      <w:r w:rsidR="00B07346">
        <w:rPr>
          <w:rFonts w:ascii="Times New Roman" w:hAnsi="Times New Roman"/>
          <w:color w:val="000000"/>
        </w:rPr>
        <w:t xml:space="preserve"> </w:t>
      </w:r>
      <w:r w:rsidRPr="007C36BA" w:rsidR="00B07346">
        <w:rPr>
          <w:rFonts w:ascii="Times New Roman" w:hAnsi="Times New Roman"/>
          <w:color w:val="000000"/>
        </w:rPr>
        <w:t>Use of th</w:t>
      </w:r>
      <w:r w:rsidR="00B07346">
        <w:rPr>
          <w:rFonts w:ascii="Times New Roman" w:hAnsi="Times New Roman"/>
          <w:color w:val="000000"/>
        </w:rPr>
        <w:t xml:space="preserve">e Upload Documents Portal </w:t>
      </w:r>
      <w:r w:rsidRPr="007C36BA" w:rsidR="00B07346">
        <w:rPr>
          <w:rFonts w:ascii="Times New Roman" w:hAnsi="Times New Roman"/>
          <w:color w:val="000000"/>
        </w:rPr>
        <w:t xml:space="preserve">does not </w:t>
      </w:r>
      <w:r w:rsidR="00B07346">
        <w:rPr>
          <w:rFonts w:ascii="Times New Roman" w:hAnsi="Times New Roman"/>
          <w:color w:val="000000"/>
        </w:rPr>
        <w:t>require respondents</w:t>
      </w:r>
      <w:r w:rsidRPr="007C36BA" w:rsidR="00B07346">
        <w:rPr>
          <w:rFonts w:ascii="Times New Roman" w:hAnsi="Times New Roman"/>
          <w:color w:val="000000"/>
        </w:rPr>
        <w:t xml:space="preserve"> to download and install the application locally on their device or pay any subscription or licensing fees</w:t>
      </w:r>
      <w:r w:rsidR="00B07346">
        <w:rPr>
          <w:rFonts w:ascii="Times New Roman" w:hAnsi="Times New Roman"/>
          <w:color w:val="000000"/>
        </w:rPr>
        <w:t>, and we account for the burden for using Upload Documents under OMB No. 0960-0830</w:t>
      </w:r>
      <w:r w:rsidRPr="007C36BA" w:rsidR="00B07346">
        <w:rPr>
          <w:rFonts w:ascii="Times New Roman" w:hAnsi="Times New Roman"/>
          <w:color w:val="000000"/>
        </w:rPr>
        <w:t xml:space="preserve">.  </w:t>
      </w:r>
      <w:r w:rsidR="00B07346">
        <w:rPr>
          <w:rFonts w:ascii="Times New Roman" w:hAnsi="Times New Roman"/>
          <w:color w:val="000000"/>
        </w:rPr>
        <w:t xml:space="preserve">SSA implemented </w:t>
      </w:r>
      <w:r>
        <w:rPr>
          <w:rFonts w:ascii="Times New Roman" w:hAnsi="Times New Roman"/>
          <w:color w:val="000000"/>
        </w:rPr>
        <w:t xml:space="preserve">the </w:t>
      </w:r>
      <w:r w:rsidR="00B07346">
        <w:rPr>
          <w:rFonts w:ascii="Times New Roman" w:hAnsi="Times New Roman"/>
          <w:color w:val="000000"/>
        </w:rPr>
        <w:t>Upload Documents</w:t>
      </w:r>
      <w:r>
        <w:rPr>
          <w:rFonts w:ascii="Times New Roman" w:hAnsi="Times New Roman"/>
          <w:color w:val="000000"/>
        </w:rPr>
        <w:t xml:space="preserve"> modality for Form SSA-3380</w:t>
      </w:r>
      <w:r w:rsidR="00B07346">
        <w:rPr>
          <w:rFonts w:ascii="Times New Roman" w:hAnsi="Times New Roman"/>
          <w:color w:val="000000"/>
        </w:rPr>
        <w:t xml:space="preserve"> on 8/29/26, therefore we do not have any current MI data at this tim</w:t>
      </w:r>
      <w:r>
        <w:rPr>
          <w:rFonts w:ascii="Times New Roman" w:hAnsi="Times New Roman"/>
          <w:color w:val="000000"/>
        </w:rPr>
        <w:t xml:space="preserve">e, </w:t>
      </w:r>
      <w:r w:rsidRPr="00A108B4">
        <w:rPr>
          <w:rFonts w:ascii="Times New Roman" w:hAnsi="Times New Roman"/>
          <w:color w:val="000000"/>
        </w:rPr>
        <w:t>so we have included the burden in #12 below for the Upload Documents respondents under the main paper form.</w:t>
      </w:r>
    </w:p>
    <w:p w:rsidR="00B07346" w:rsidP="00B07346" w14:paraId="0AF371FD" w14:textId="19A2874A">
      <w:pPr>
        <w:pStyle w:val="ListParagraph"/>
        <w:rPr>
          <w:rFonts w:ascii="Times New Roman" w:eastAsia="Arial" w:hAnsi="Times New Roman"/>
          <w:color w:val="000000"/>
        </w:rPr>
      </w:pPr>
    </w:p>
    <w:p w:rsidR="00074632" w:rsidP="009A522B" w14:paraId="5EBBF784" w14:textId="46845713">
      <w:pPr>
        <w:ind w:left="720"/>
        <w:rPr>
          <w:rFonts w:ascii="Times New Roman" w:hAnsi="Times New Roman"/>
          <w:color w:val="000000"/>
        </w:rPr>
      </w:pPr>
      <w:r w:rsidRPr="008041B4">
        <w:rPr>
          <w:rFonts w:ascii="Times New Roman" w:hAnsi="Times New Roman"/>
          <w:color w:val="000000"/>
        </w:rPr>
        <w:t>This collection does not currently have a fully public-facing Internet version, as we prioritized other information collections for full electronic conversions.  Given that IT Mod programming is an ongoing, dynamic project, we cannot provide specific timelines for when we will be able to make any particular ICR available via Internet web-based application.  We will ultimately convert most existing ICRs to full electronic versions depending on how they fall within our overall IT Mod schema, but this may be u</w:t>
      </w:r>
      <w:r w:rsidRPr="008041B4">
        <w:rPr>
          <w:rFonts w:ascii="Times New Roman" w:hAnsi="Times New Roman"/>
          <w:color w:val="000000"/>
        </w:rPr>
        <w:t>nconnected to the PRA approval lifecycle</w:t>
      </w:r>
      <w:r>
        <w:rPr>
          <w:rFonts w:ascii="Times New Roman" w:hAnsi="Times New Roman"/>
          <w:color w:val="000000"/>
        </w:rPr>
        <w:t>.</w:t>
      </w:r>
    </w:p>
    <w:p w:rsidR="00B07346" w:rsidP="009A522B" w14:paraId="025E8CC4" w14:textId="77777777">
      <w:pPr>
        <w:ind w:left="720"/>
        <w:rPr>
          <w:rFonts w:ascii="Times New Roman" w:hAnsi="Times New Roman"/>
        </w:rPr>
      </w:pPr>
    </w:p>
    <w:bookmarkEnd w:id="0"/>
    <w:p w:rsidR="000C1D18" w:rsidRPr="008C1254" w:rsidP="008C1254" w14:paraId="0342678A" w14:textId="77777777">
      <w:pPr>
        <w:pStyle w:val="ListParagraph"/>
        <w:numPr>
          <w:ilvl w:val="0"/>
          <w:numId w:val="2"/>
        </w:numPr>
        <w:rPr>
          <w:rFonts w:ascii="Times New Roman" w:hAnsi="Times New Roman"/>
          <w:b/>
        </w:rPr>
      </w:pPr>
      <w:r w:rsidRPr="008C1254">
        <w:rPr>
          <w:rFonts w:ascii="Times New Roman" w:hAnsi="Times New Roman"/>
          <w:b/>
        </w:rPr>
        <w:t>Why We Cannot Use Duplicate Information</w:t>
      </w:r>
    </w:p>
    <w:p w:rsidR="00A46D38" w:rsidRPr="00A46D38" w:rsidP="00A46D38" w14:paraId="7CA92517" w14:textId="77777777">
      <w:pPr>
        <w:pStyle w:val="ListParagraph"/>
        <w:rPr>
          <w:rFonts w:ascii="Times New Roman" w:hAnsi="Times New Roman"/>
        </w:rPr>
      </w:pPr>
      <w:r w:rsidRPr="00A46D38">
        <w:rPr>
          <w:rFonts w:ascii="Times New Roman" w:hAnsi="Times New Roman"/>
          <w:bCs/>
        </w:rPr>
        <w:t>The nature of the information we collect and the manner in which we collect it preclude duplication.  SSA does not use another collection instrument to obtain similar data</w:t>
      </w:r>
      <w:r w:rsidRPr="00A46D38">
        <w:rPr>
          <w:rFonts w:ascii="Times New Roman" w:hAnsi="Times New Roman"/>
        </w:rPr>
        <w:t xml:space="preserve">.  </w:t>
      </w:r>
    </w:p>
    <w:p w:rsidR="005041A1" w:rsidP="002E1132" w14:paraId="598D6633" w14:textId="77777777">
      <w:pPr>
        <w:ind w:left="1440"/>
        <w:rPr>
          <w:rFonts w:ascii="Times New Roman" w:hAnsi="Times New Roman"/>
          <w:snapToGrid/>
        </w:rPr>
      </w:pPr>
    </w:p>
    <w:p w:rsidR="00077E0E" w:rsidRPr="002E1132" w:rsidP="002E1132" w14:paraId="2096857A" w14:textId="77777777">
      <w:pPr>
        <w:pStyle w:val="ListParagraph"/>
        <w:numPr>
          <w:ilvl w:val="0"/>
          <w:numId w:val="2"/>
        </w:numPr>
        <w:rPr>
          <w:rFonts w:ascii="Times New Roman" w:hAnsi="Times New Roman"/>
        </w:rPr>
      </w:pPr>
      <w:r w:rsidRPr="002E1132">
        <w:rPr>
          <w:rFonts w:ascii="Times New Roman" w:hAnsi="Times New Roman"/>
          <w:b/>
        </w:rPr>
        <w:t>Minimizing Burden on Small Respondents</w:t>
      </w:r>
    </w:p>
    <w:p w:rsidR="00077E0E" w:rsidP="00077E0E" w14:paraId="498B4FB8" w14:textId="77777777">
      <w:pPr>
        <w:ind w:left="720"/>
        <w:rPr>
          <w:rFonts w:ascii="Times New Roman" w:hAnsi="Times New Roman"/>
        </w:rPr>
      </w:pPr>
      <w:r w:rsidRPr="00C92126">
        <w:rPr>
          <w:rFonts w:ascii="Times New Roman" w:hAnsi="Times New Roman"/>
        </w:rPr>
        <w:t xml:space="preserve">This collection does not affect small businesses or other small entities. </w:t>
      </w:r>
    </w:p>
    <w:p w:rsidR="003C5885" w:rsidP="00077E0E" w14:paraId="007E1ABE" w14:textId="77777777">
      <w:pPr>
        <w:ind w:left="720"/>
        <w:rPr>
          <w:rFonts w:ascii="Times New Roman" w:hAnsi="Times New Roman"/>
        </w:rPr>
      </w:pPr>
    </w:p>
    <w:p w:rsidR="00C92126" w:rsidRPr="009A522B" w:rsidP="009A522B" w14:paraId="00D496C9" w14:textId="77777777">
      <w:pPr>
        <w:pStyle w:val="ListParagraph"/>
        <w:numPr>
          <w:ilvl w:val="0"/>
          <w:numId w:val="2"/>
        </w:numPr>
        <w:rPr>
          <w:rFonts w:ascii="Times New Roman" w:hAnsi="Times New Roman"/>
        </w:rPr>
      </w:pPr>
      <w:r w:rsidRPr="009A522B">
        <w:rPr>
          <w:rFonts w:ascii="Times New Roman" w:hAnsi="Times New Roman"/>
          <w:b/>
        </w:rPr>
        <w:t>Consequence of Not Collecting Information or Collecting it Less Frequently</w:t>
      </w:r>
    </w:p>
    <w:p w:rsidR="001B6BCD" w:rsidRPr="001B6BCD" w:rsidP="00552040" w14:paraId="76A9537E" w14:textId="5FAAC346">
      <w:pPr>
        <w:pStyle w:val="ListParagraph"/>
        <w:tabs>
          <w:tab w:val="left" w:pos="1440"/>
        </w:tabs>
        <w:rPr>
          <w:rFonts w:ascii="Times New Roman" w:hAnsi="Times New Roman"/>
        </w:rPr>
      </w:pPr>
      <w:r w:rsidRPr="00A46D38">
        <w:rPr>
          <w:rFonts w:ascii="Times New Roman" w:hAnsi="Times New Roman"/>
        </w:rPr>
        <w:t xml:space="preserve">If SSA did not collect this information, we would be unable to adjudicate many new claims for disability benefits or make determinations on continuing eligibility for benefits, leaving us unable to fulfill our mandate to make payments to those who are </w:t>
      </w:r>
      <w:r w:rsidRPr="00A46D38">
        <w:rPr>
          <w:rFonts w:ascii="Times New Roman" w:hAnsi="Times New Roman"/>
        </w:rPr>
        <w:t>disabled.  Because we ask the respondents to complete the form only once for an initial adult claim for benefits and occasionally again in the case of a continuing disability review or appeal, we cannot collect the information less frequently.</w:t>
      </w:r>
      <w:r w:rsidR="00552040">
        <w:rPr>
          <w:rFonts w:ascii="Times New Roman" w:hAnsi="Times New Roman"/>
        </w:rPr>
        <w:t xml:space="preserve">  </w:t>
      </w:r>
      <w:r w:rsidRPr="001B6BCD">
        <w:rPr>
          <w:rFonts w:ascii="Times New Roman" w:hAnsi="Times New Roman"/>
        </w:rPr>
        <w:t>There are no technical or legal obstacles to burden reduction.</w:t>
      </w:r>
    </w:p>
    <w:p w:rsidR="00C92126" w:rsidP="001B6BCD" w14:paraId="58F4F022" w14:textId="77777777">
      <w:pPr>
        <w:rPr>
          <w:rFonts w:ascii="Times New Roman" w:hAnsi="Times New Roman"/>
          <w:b/>
        </w:rPr>
      </w:pPr>
    </w:p>
    <w:p w:rsidR="009A522B" w:rsidP="009A522B" w14:paraId="47AD3479" w14:textId="77777777">
      <w:pPr>
        <w:pStyle w:val="ListParagraph"/>
        <w:numPr>
          <w:ilvl w:val="0"/>
          <w:numId w:val="2"/>
        </w:numPr>
        <w:rPr>
          <w:rFonts w:ascii="Times New Roman" w:hAnsi="Times New Roman"/>
          <w:b/>
        </w:rPr>
      </w:pPr>
      <w:r w:rsidRPr="009A522B">
        <w:rPr>
          <w:rFonts w:ascii="Times New Roman" w:hAnsi="Times New Roman"/>
          <w:b/>
        </w:rPr>
        <w:t xml:space="preserve">Special Circumstances </w:t>
      </w:r>
    </w:p>
    <w:p w:rsidR="00C14250" w:rsidRPr="009A522B" w:rsidP="009A522B" w14:paraId="5AC2E3EA" w14:textId="77777777">
      <w:pPr>
        <w:pStyle w:val="ListParagraph"/>
        <w:rPr>
          <w:rFonts w:ascii="Times New Roman" w:hAnsi="Times New Roman"/>
          <w:b/>
        </w:rPr>
      </w:pPr>
      <w:r w:rsidRPr="009A522B">
        <w:rPr>
          <w:rFonts w:ascii="Times New Roman" w:hAnsi="Times New Roman"/>
        </w:rPr>
        <w:t>There are no special circumstances that would cause SSA to conduct this</w:t>
      </w:r>
      <w:r w:rsidR="009A522B">
        <w:rPr>
          <w:rFonts w:ascii="Times New Roman" w:hAnsi="Times New Roman"/>
        </w:rPr>
        <w:t xml:space="preserve"> </w:t>
      </w:r>
      <w:r w:rsidRPr="009A522B">
        <w:rPr>
          <w:rFonts w:ascii="Times New Roman" w:hAnsi="Times New Roman"/>
        </w:rPr>
        <w:t xml:space="preserve">information collection in a manner inconsistent with </w:t>
      </w:r>
      <w:r w:rsidRPr="001B6BCD">
        <w:rPr>
          <w:rFonts w:ascii="Times New Roman" w:hAnsi="Times New Roman"/>
          <w:i/>
          <w:iCs/>
        </w:rPr>
        <w:t>5 CFR 1320.5</w:t>
      </w:r>
      <w:r w:rsidRPr="009A522B">
        <w:rPr>
          <w:rFonts w:ascii="Times New Roman" w:hAnsi="Times New Roman"/>
        </w:rPr>
        <w:t>.</w:t>
      </w:r>
    </w:p>
    <w:p w:rsidR="00C14250" w:rsidRPr="00BC7F42" w:rsidP="003E2EDE" w14:paraId="01AE7FAC" w14:textId="77777777">
      <w:pPr>
        <w:rPr>
          <w:rFonts w:ascii="Times New Roman" w:hAnsi="Times New Roman"/>
          <w:b/>
          <w:i/>
        </w:rPr>
      </w:pPr>
    </w:p>
    <w:p w:rsidR="00FD549D" w:rsidRPr="00494B6E" w:rsidP="00494B6E" w14:paraId="1E64A009" w14:textId="77777777">
      <w:pPr>
        <w:numPr>
          <w:ilvl w:val="0"/>
          <w:numId w:val="1"/>
        </w:numPr>
        <w:tabs>
          <w:tab w:val="left" w:pos="720"/>
        </w:tabs>
        <w:ind w:left="0" w:firstLine="0"/>
        <w:rPr>
          <w:rFonts w:ascii="Times New Roman" w:hAnsi="Times New Roman"/>
        </w:rPr>
      </w:pPr>
      <w:r w:rsidRPr="00494B6E">
        <w:rPr>
          <w:rFonts w:ascii="Times New Roman" w:hAnsi="Times New Roman"/>
          <w:b/>
        </w:rPr>
        <w:t xml:space="preserve">Solicitation of Public Comment and Other Consultations with the Public </w:t>
      </w:r>
    </w:p>
    <w:p w:rsidR="00494B6E" w:rsidP="00913122" w14:paraId="155C35BE" w14:textId="54499722">
      <w:pPr>
        <w:pStyle w:val="ListParagraph"/>
        <w:rPr>
          <w:rFonts w:ascii="Times New Roman" w:hAnsi="Times New Roman"/>
          <w:iCs/>
          <w:lang w:eastAsia="ar-SA"/>
        </w:rPr>
      </w:pPr>
      <w:r w:rsidRPr="00494B6E">
        <w:rPr>
          <w:rFonts w:ascii="Times New Roman" w:hAnsi="Times New Roman"/>
          <w:lang w:eastAsia="ar-SA"/>
        </w:rPr>
        <w:t xml:space="preserve">The 60-day advance Federal Register Notice published on </w:t>
      </w:r>
      <w:r w:rsidR="00DF6595">
        <w:rPr>
          <w:rFonts w:ascii="Times New Roman" w:hAnsi="Times New Roman"/>
          <w:lang w:eastAsia="ar-SA"/>
        </w:rPr>
        <w:t>July 31, 2026</w:t>
      </w:r>
      <w:r w:rsidRPr="00494B6E">
        <w:rPr>
          <w:rFonts w:ascii="Times New Roman" w:hAnsi="Times New Roman"/>
          <w:lang w:eastAsia="ar-SA"/>
        </w:rPr>
        <w:t>, at 91 FR</w:t>
      </w:r>
      <w:r w:rsidR="00DF6595">
        <w:rPr>
          <w:rFonts w:ascii="Times New Roman" w:hAnsi="Times New Roman"/>
          <w:lang w:eastAsia="ar-SA"/>
        </w:rPr>
        <w:t xml:space="preserve"> 48470</w:t>
      </w:r>
      <w:r w:rsidRPr="00494B6E">
        <w:rPr>
          <w:rFonts w:ascii="Times New Roman" w:hAnsi="Times New Roman"/>
          <w:lang w:eastAsia="ar-SA"/>
        </w:rPr>
        <w:t xml:space="preserve">, </w:t>
      </w:r>
      <w:r w:rsidRPr="00494B6E">
        <w:rPr>
          <w:rFonts w:ascii="Times New Roman" w:hAnsi="Times New Roman"/>
          <w:noProof/>
          <w:lang w:bidi="en-US"/>
        </w:rPr>
        <w:t>and we received</w:t>
      </w:r>
      <w:r w:rsidR="00913122">
        <w:rPr>
          <w:rFonts w:ascii="Times New Roman" w:hAnsi="Times New Roman"/>
          <w:noProof/>
          <w:lang w:bidi="en-US"/>
        </w:rPr>
        <w:t xml:space="preserve"> no</w:t>
      </w:r>
      <w:r w:rsidRPr="00494B6E">
        <w:rPr>
          <w:rFonts w:ascii="Times New Roman" w:hAnsi="Times New Roman"/>
          <w:noProof/>
          <w:lang w:bidi="en-US"/>
        </w:rPr>
        <w:t xml:space="preserve"> public comments</w:t>
      </w:r>
      <w:r w:rsidRPr="00494B6E">
        <w:rPr>
          <w:rFonts w:ascii="Times New Roman" w:hAnsi="Times New Roman"/>
          <w:lang w:eastAsia="ar-SA"/>
        </w:rPr>
        <w:t xml:space="preserve">.  </w:t>
      </w:r>
      <w:r w:rsidRPr="00913122">
        <w:rPr>
          <w:rFonts w:ascii="Times New Roman" w:hAnsi="Times New Roman"/>
          <w:lang w:eastAsia="ar-SA"/>
        </w:rPr>
        <w:t xml:space="preserve">The 30-day FRN published on </w:t>
      </w:r>
      <w:r w:rsidR="00DF6595">
        <w:rPr>
          <w:rFonts w:ascii="Times New Roman" w:hAnsi="Times New Roman"/>
          <w:lang w:eastAsia="ar-SA"/>
        </w:rPr>
        <w:t xml:space="preserve">September </w:t>
      </w:r>
      <w:r w:rsidR="00B02479">
        <w:rPr>
          <w:rFonts w:ascii="Times New Roman" w:hAnsi="Times New Roman"/>
          <w:lang w:eastAsia="ar-SA"/>
        </w:rPr>
        <w:t xml:space="preserve">24, </w:t>
      </w:r>
      <w:r w:rsidR="00DF6595">
        <w:rPr>
          <w:rFonts w:ascii="Times New Roman" w:hAnsi="Times New Roman"/>
          <w:lang w:eastAsia="ar-SA"/>
        </w:rPr>
        <w:t>2026,</w:t>
      </w:r>
      <w:r w:rsidRPr="00913122">
        <w:rPr>
          <w:rFonts w:ascii="Times New Roman" w:hAnsi="Times New Roman"/>
        </w:rPr>
        <w:t xml:space="preserve"> at 91 FR</w:t>
      </w:r>
      <w:r w:rsidR="00B02479">
        <w:rPr>
          <w:rFonts w:ascii="Times New Roman" w:hAnsi="Times New Roman"/>
        </w:rPr>
        <w:t xml:space="preserve"> 60677</w:t>
      </w:r>
      <w:r w:rsidRPr="00913122">
        <w:rPr>
          <w:rFonts w:ascii="Times New Roman" w:hAnsi="Times New Roman"/>
        </w:rPr>
        <w:t xml:space="preserve">.  </w:t>
      </w:r>
      <w:r w:rsidRPr="00913122">
        <w:rPr>
          <w:rFonts w:ascii="Times New Roman" w:hAnsi="Times New Roman"/>
          <w:lang w:eastAsia="ar-SA"/>
        </w:rPr>
        <w:t xml:space="preserve">If we receive any comments in response to this Notice, we will forward them to OMB.  </w:t>
      </w:r>
      <w:r w:rsidRPr="00913122">
        <w:rPr>
          <w:rFonts w:ascii="Times New Roman" w:hAnsi="Times New Roman"/>
          <w:iCs/>
          <w:lang w:eastAsia="ar-SA"/>
        </w:rPr>
        <w:t>We did not consult with the public in the development revision of this form.</w:t>
      </w:r>
    </w:p>
    <w:p w:rsidR="00913122" w:rsidP="00913122" w14:paraId="0D86748C" w14:textId="77777777">
      <w:pPr>
        <w:pStyle w:val="ListParagraph"/>
        <w:rPr>
          <w:rFonts w:ascii="Times New Roman" w:hAnsi="Times New Roman"/>
          <w:iCs/>
          <w:lang w:eastAsia="ar-SA"/>
        </w:rPr>
      </w:pPr>
    </w:p>
    <w:p w:rsidR="00640A26" w:rsidP="004C51D7" w14:paraId="15DED23D" w14:textId="77777777">
      <w:pPr>
        <w:numPr>
          <w:ilvl w:val="0"/>
          <w:numId w:val="1"/>
        </w:numPr>
        <w:tabs>
          <w:tab w:val="num" w:pos="90"/>
          <w:tab w:val="clear" w:pos="720"/>
        </w:tabs>
        <w:ind w:left="90" w:hanging="90"/>
        <w:rPr>
          <w:rFonts w:ascii="Times New Roman" w:hAnsi="Times New Roman"/>
          <w:b/>
        </w:rPr>
      </w:pPr>
      <w:r w:rsidRPr="00BC7F42">
        <w:rPr>
          <w:rFonts w:ascii="Times New Roman" w:hAnsi="Times New Roman"/>
          <w:b/>
        </w:rPr>
        <w:t>Payment or Gifts to Respondents</w:t>
      </w:r>
    </w:p>
    <w:p w:rsidR="00A45D82" w:rsidRPr="00392B5B" w:rsidP="00A45D82" w14:paraId="203428C2" w14:textId="77777777">
      <w:pPr>
        <w:ind w:left="720"/>
        <w:rPr>
          <w:rFonts w:ascii="Times New Roman" w:hAnsi="Times New Roman"/>
        </w:rPr>
      </w:pPr>
      <w:r w:rsidRPr="00392B5B">
        <w:rPr>
          <w:rFonts w:ascii="Times New Roman" w:hAnsi="Times New Roman"/>
        </w:rPr>
        <w:t xml:space="preserve">SSA does not provide payments or gifts to the respondents. </w:t>
      </w:r>
    </w:p>
    <w:p w:rsidR="00A45D82" w:rsidRPr="00BC7F42" w:rsidP="00A45D82" w14:paraId="0C0C4F9B" w14:textId="77777777">
      <w:pPr>
        <w:rPr>
          <w:rFonts w:ascii="Times New Roman" w:hAnsi="Times New Roman"/>
        </w:rPr>
      </w:pPr>
    </w:p>
    <w:p w:rsidR="00795BAB" w:rsidP="004C51D7" w14:paraId="4F569877" w14:textId="77777777">
      <w:pPr>
        <w:numPr>
          <w:ilvl w:val="0"/>
          <w:numId w:val="1"/>
        </w:numPr>
        <w:tabs>
          <w:tab w:val="num" w:pos="0"/>
          <w:tab w:val="clear" w:pos="720"/>
        </w:tabs>
        <w:ind w:left="0" w:firstLine="0"/>
        <w:rPr>
          <w:rFonts w:ascii="Times New Roman" w:hAnsi="Times New Roman"/>
          <w:b/>
        </w:rPr>
      </w:pPr>
      <w:r w:rsidRPr="00BC7F42">
        <w:rPr>
          <w:rFonts w:ascii="Times New Roman" w:hAnsi="Times New Roman"/>
          <w:b/>
        </w:rPr>
        <w:t>Assurances of Confidentiality</w:t>
      </w:r>
    </w:p>
    <w:p w:rsidR="00A45D82" w:rsidP="00A45D82" w14:paraId="4823FF0C" w14:textId="77777777">
      <w:pPr>
        <w:ind w:left="720"/>
        <w:rPr>
          <w:rFonts w:ascii="Times New Roman" w:hAnsi="Times New Roman"/>
          <w:color w:val="0000FF"/>
        </w:rPr>
      </w:pPr>
      <w:r w:rsidRPr="00392B5B">
        <w:rPr>
          <w:rFonts w:ascii="Times New Roman" w:hAnsi="Times New Roman"/>
        </w:rPr>
        <w:t>SSA pro</w:t>
      </w:r>
      <w:r w:rsidRPr="00392B5B" w:rsidR="00D0011E">
        <w:rPr>
          <w:rFonts w:ascii="Times New Roman" w:hAnsi="Times New Roman"/>
        </w:rPr>
        <w:t xml:space="preserve">tects and holds confidential the information it </w:t>
      </w:r>
      <w:r w:rsidRPr="00392B5B" w:rsidR="00E0137B">
        <w:rPr>
          <w:rFonts w:ascii="Times New Roman" w:hAnsi="Times New Roman"/>
        </w:rPr>
        <w:t>collects</w:t>
      </w:r>
      <w:r w:rsidRPr="00392B5B" w:rsidR="00D0011E">
        <w:rPr>
          <w:rFonts w:ascii="Times New Roman" w:hAnsi="Times New Roman"/>
        </w:rPr>
        <w:t xml:space="preserve"> i</w:t>
      </w:r>
      <w:r w:rsidRPr="00392B5B">
        <w:rPr>
          <w:rFonts w:ascii="Times New Roman" w:hAnsi="Times New Roman"/>
        </w:rPr>
        <w:t>n accordance with 4</w:t>
      </w:r>
      <w:r w:rsidRPr="005D76C6">
        <w:rPr>
          <w:rFonts w:ascii="Times New Roman" w:hAnsi="Times New Roman"/>
          <w:i/>
        </w:rPr>
        <w:t>2</w:t>
      </w:r>
      <w:r w:rsidR="00A10EB1">
        <w:rPr>
          <w:rFonts w:ascii="Times New Roman" w:hAnsi="Times New Roman"/>
          <w:i/>
        </w:rPr>
        <w:t> </w:t>
      </w:r>
      <w:r w:rsidRPr="005D76C6">
        <w:rPr>
          <w:rFonts w:ascii="Times New Roman" w:hAnsi="Times New Roman"/>
          <w:i/>
        </w:rPr>
        <w:t>U.S.C. 1306</w:t>
      </w:r>
      <w:r w:rsidRPr="00392B5B">
        <w:rPr>
          <w:rFonts w:ascii="Times New Roman" w:hAnsi="Times New Roman"/>
        </w:rPr>
        <w:t>,</w:t>
      </w:r>
      <w:r w:rsidRPr="005D76C6">
        <w:rPr>
          <w:rFonts w:ascii="Times New Roman" w:hAnsi="Times New Roman"/>
          <w:i/>
        </w:rPr>
        <w:t xml:space="preserve"> 20 CFR 401</w:t>
      </w:r>
      <w:r w:rsidRPr="00392B5B">
        <w:rPr>
          <w:rFonts w:ascii="Times New Roman" w:hAnsi="Times New Roman"/>
        </w:rPr>
        <w:t xml:space="preserve"> and 4</w:t>
      </w:r>
      <w:r w:rsidRPr="005D76C6">
        <w:rPr>
          <w:rFonts w:ascii="Times New Roman" w:hAnsi="Times New Roman"/>
          <w:i/>
        </w:rPr>
        <w:t>02, 5 U.S.C. 552</w:t>
      </w:r>
      <w:r w:rsidRPr="00392B5B">
        <w:rPr>
          <w:rFonts w:ascii="Times New Roman" w:hAnsi="Times New Roman"/>
        </w:rPr>
        <w:t xml:space="preserve"> (Freedom of Information Act), </w:t>
      </w:r>
      <w:r w:rsidRPr="005D76C6">
        <w:rPr>
          <w:rFonts w:ascii="Times New Roman" w:hAnsi="Times New Roman"/>
          <w:i/>
        </w:rPr>
        <w:t>5</w:t>
      </w:r>
      <w:r w:rsidR="00A10EB1">
        <w:rPr>
          <w:rFonts w:ascii="Times New Roman" w:hAnsi="Times New Roman"/>
          <w:i/>
        </w:rPr>
        <w:t> </w:t>
      </w:r>
      <w:r w:rsidRPr="005D76C6">
        <w:rPr>
          <w:rFonts w:ascii="Times New Roman" w:hAnsi="Times New Roman"/>
          <w:i/>
        </w:rPr>
        <w:t>U.S.C. 552a</w:t>
      </w:r>
      <w:r w:rsidRPr="00392B5B">
        <w:rPr>
          <w:rFonts w:ascii="Times New Roman" w:hAnsi="Times New Roman"/>
        </w:rPr>
        <w:t xml:space="preserve"> (Privacy Act of 1974)</w:t>
      </w:r>
      <w:r w:rsidRPr="00392B5B" w:rsidR="00D0011E">
        <w:rPr>
          <w:rFonts w:ascii="Times New Roman" w:hAnsi="Times New Roman"/>
        </w:rPr>
        <w:t>,</w:t>
      </w:r>
      <w:r w:rsidRPr="00392B5B">
        <w:rPr>
          <w:rFonts w:ascii="Times New Roman" w:hAnsi="Times New Roman"/>
        </w:rPr>
        <w:t xml:space="preserve"> and OMB Circular No. A-130</w:t>
      </w:r>
      <w:r w:rsidRPr="00392B5B">
        <w:rPr>
          <w:rFonts w:ascii="Times New Roman" w:hAnsi="Times New Roman"/>
          <w:color w:val="0000FF"/>
        </w:rPr>
        <w:t>.</w:t>
      </w:r>
    </w:p>
    <w:p w:rsidR="00260A55" w:rsidRPr="00392B5B" w:rsidP="00A45D82" w14:paraId="27FC45D4" w14:textId="77777777">
      <w:pPr>
        <w:ind w:left="720"/>
        <w:rPr>
          <w:rFonts w:ascii="Times New Roman" w:hAnsi="Times New Roman"/>
        </w:rPr>
      </w:pPr>
    </w:p>
    <w:p w:rsidR="00D0011E" w:rsidP="004C51D7" w14:paraId="140FA106" w14:textId="77777777">
      <w:pPr>
        <w:numPr>
          <w:ilvl w:val="0"/>
          <w:numId w:val="1"/>
        </w:numPr>
        <w:ind w:left="0" w:firstLine="0"/>
        <w:rPr>
          <w:rFonts w:ascii="Times New Roman" w:hAnsi="Times New Roman"/>
          <w:b/>
        </w:rPr>
      </w:pPr>
      <w:r w:rsidRPr="00BC7F42">
        <w:rPr>
          <w:rFonts w:ascii="Times New Roman" w:hAnsi="Times New Roman"/>
          <w:b/>
        </w:rPr>
        <w:t>Justification for Sensitive Questions</w:t>
      </w:r>
    </w:p>
    <w:p w:rsidR="00A45D82" w:rsidP="00A45D82" w14:paraId="36A10FD6"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8326B6">
        <w:rPr>
          <w:rFonts w:ascii="Times New Roman" w:hAnsi="Times New Roman"/>
          <w:b w:val="0"/>
          <w:i w:val="0"/>
        </w:rPr>
        <w:t>The information collection does not contain any questions of a sensitive nature.</w:t>
      </w:r>
    </w:p>
    <w:p w:rsidR="00494B6E" w:rsidP="00A45D82" w14:paraId="5BE96878"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p>
    <w:p w:rsidR="00494B6E" w:rsidP="00494B6E" w14:paraId="2459BABB" w14:textId="77777777">
      <w:pPr>
        <w:numPr>
          <w:ilvl w:val="0"/>
          <w:numId w:val="1"/>
        </w:numPr>
        <w:ind w:left="0" w:firstLine="0"/>
        <w:jc w:val="both"/>
        <w:rPr>
          <w:rFonts w:ascii="Times New Roman" w:hAnsi="Times New Roman"/>
          <w:b/>
        </w:rPr>
      </w:pPr>
      <w:r w:rsidRPr="00EA7372">
        <w:rPr>
          <w:rFonts w:ascii="Times New Roman" w:hAnsi="Times New Roman"/>
          <w:b/>
        </w:rPr>
        <w:t>Estimates of Public Reporting Burden</w:t>
      </w:r>
    </w:p>
    <w:p w:rsidR="00494B6E" w:rsidRPr="00494B6E" w:rsidP="00494B6E" w14:paraId="215D6A6F" w14:textId="77777777">
      <w:pPr>
        <w:pStyle w:val="ListParagraph"/>
        <w:rPr>
          <w:rFonts w:ascii="Times New Roman" w:hAnsi="Times New Roman"/>
        </w:rPr>
      </w:pPr>
      <w:r w:rsidRPr="00494B6E">
        <w:rPr>
          <w:rFonts w:ascii="Times New Roman" w:hAnsi="Times New Roman"/>
          <w:bCs/>
        </w:rPr>
        <w:t>Please see the burden chart below</w:t>
      </w:r>
      <w:r w:rsidRPr="00494B6E">
        <w:rPr>
          <w:rFonts w:ascii="Times New Roman" w:hAnsi="Times New Roman"/>
        </w:rPr>
        <w:t>:</w:t>
      </w:r>
    </w:p>
    <w:p w:rsidR="00FF6887" w:rsidRPr="00437078" w:rsidP="00437078" w14:paraId="17C8D747" w14:textId="77777777">
      <w:pPr>
        <w:jc w:val="both"/>
        <w:rPr>
          <w:rFonts w:ascii="Times New Roman" w:hAnsi="Times New Roman"/>
          <w:b/>
        </w:rPr>
      </w:pPr>
      <w:r w:rsidRPr="00494B6E">
        <w:rPr>
          <w:rFonts w:ascii="Times New Roman" w:eastAsia="SimSun" w:hAnsi="Times New Roman"/>
          <w:snapToGrid/>
          <w:vertAlign w:val="subscript"/>
          <w:lang w:eastAsia="zh-CN"/>
        </w:rPr>
        <w:tab/>
      </w:r>
    </w:p>
    <w:tbl>
      <w:tblPr>
        <w:tblStyle w:val="TableGrid1"/>
        <w:tblW w:w="103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10"/>
        <w:gridCol w:w="1530"/>
        <w:gridCol w:w="1260"/>
        <w:gridCol w:w="1260"/>
        <w:gridCol w:w="1350"/>
        <w:gridCol w:w="1440"/>
        <w:gridCol w:w="1800"/>
      </w:tblGrid>
      <w:tr w14:paraId="7C15BAF7" w14:textId="77777777" w:rsidTr="00A46D38">
        <w:tblPrEx>
          <w:tblW w:w="103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970"/>
        </w:trPr>
        <w:tc>
          <w:tcPr>
            <w:tcW w:w="1710" w:type="dxa"/>
          </w:tcPr>
          <w:p w:rsidR="00A46D38" w:rsidRPr="00494B6E" w:rsidP="00494B6E" w14:paraId="0EF7860E" w14:textId="77777777">
            <w:pPr>
              <w:rPr>
                <w:rFonts w:ascii="Times New Roman" w:hAnsi="Times New Roman"/>
                <w:b/>
              </w:rPr>
            </w:pPr>
            <w:bookmarkStart w:id="1" w:name="_Hlk131061898"/>
            <w:r w:rsidRPr="00494B6E">
              <w:rPr>
                <w:rFonts w:ascii="Times New Roman" w:hAnsi="Times New Roman"/>
                <w:b/>
              </w:rPr>
              <w:t>Method</w:t>
            </w:r>
          </w:p>
          <w:p w:rsidR="00A46D38" w:rsidRPr="00494B6E" w:rsidP="00494B6E" w14:paraId="48DE7099" w14:textId="77777777">
            <w:pPr>
              <w:widowControl/>
              <w:rPr>
                <w:rFonts w:ascii="Times New Roman" w:hAnsi="Times New Roman"/>
                <w:b/>
                <w:snapToGrid/>
              </w:rPr>
            </w:pPr>
            <w:r w:rsidRPr="00494B6E">
              <w:rPr>
                <w:rFonts w:ascii="Times New Roman" w:hAnsi="Times New Roman"/>
                <w:b/>
              </w:rPr>
              <w:t>of Completion</w:t>
            </w:r>
          </w:p>
        </w:tc>
        <w:tc>
          <w:tcPr>
            <w:tcW w:w="1530" w:type="dxa"/>
          </w:tcPr>
          <w:p w:rsidR="00A46D38" w:rsidRPr="00494B6E" w:rsidP="00494B6E" w14:paraId="18926930" w14:textId="77777777">
            <w:pPr>
              <w:rPr>
                <w:rFonts w:ascii="Times New Roman" w:hAnsi="Times New Roman"/>
                <w:b/>
              </w:rPr>
            </w:pPr>
            <w:r w:rsidRPr="00494B6E">
              <w:rPr>
                <w:rFonts w:ascii="Times New Roman" w:hAnsi="Times New Roman"/>
                <w:b/>
              </w:rPr>
              <w:t xml:space="preserve">Number </w:t>
            </w:r>
          </w:p>
          <w:p w:rsidR="00A46D38" w:rsidRPr="00494B6E" w:rsidP="00494B6E" w14:paraId="43DA147A" w14:textId="77777777">
            <w:pPr>
              <w:widowControl/>
              <w:rPr>
                <w:rFonts w:ascii="Times New Roman" w:hAnsi="Times New Roman"/>
                <w:b/>
                <w:snapToGrid/>
              </w:rPr>
            </w:pPr>
            <w:r w:rsidRPr="00494B6E">
              <w:rPr>
                <w:rFonts w:ascii="Times New Roman" w:hAnsi="Times New Roman"/>
                <w:b/>
              </w:rPr>
              <w:t>of Respondents</w:t>
            </w:r>
          </w:p>
        </w:tc>
        <w:tc>
          <w:tcPr>
            <w:tcW w:w="1260" w:type="dxa"/>
          </w:tcPr>
          <w:p w:rsidR="00A46D38" w:rsidRPr="00494B6E" w:rsidP="00494B6E" w14:paraId="20507572" w14:textId="77777777">
            <w:pPr>
              <w:rPr>
                <w:rFonts w:ascii="Times New Roman" w:hAnsi="Times New Roman"/>
                <w:b/>
              </w:rPr>
            </w:pPr>
            <w:r w:rsidRPr="00494B6E">
              <w:rPr>
                <w:rFonts w:ascii="Times New Roman" w:hAnsi="Times New Roman"/>
                <w:b/>
              </w:rPr>
              <w:t>Frequency</w:t>
            </w:r>
          </w:p>
          <w:p w:rsidR="00A46D38" w:rsidRPr="00494B6E" w:rsidP="00494B6E" w14:paraId="49B66A2F" w14:textId="77777777">
            <w:pPr>
              <w:rPr>
                <w:rFonts w:ascii="Times New Roman" w:hAnsi="Times New Roman"/>
                <w:b/>
              </w:rPr>
            </w:pPr>
            <w:r w:rsidRPr="00494B6E">
              <w:rPr>
                <w:rFonts w:ascii="Times New Roman" w:hAnsi="Times New Roman"/>
                <w:b/>
              </w:rPr>
              <w:t xml:space="preserve">of </w:t>
            </w:r>
          </w:p>
          <w:p w:rsidR="00A46D38" w:rsidRPr="00494B6E" w:rsidP="00494B6E" w14:paraId="761469C2" w14:textId="77777777">
            <w:pPr>
              <w:widowControl/>
              <w:rPr>
                <w:rFonts w:ascii="Times New Roman" w:hAnsi="Times New Roman"/>
                <w:b/>
                <w:snapToGrid/>
              </w:rPr>
            </w:pPr>
            <w:r w:rsidRPr="00494B6E">
              <w:rPr>
                <w:rFonts w:ascii="Times New Roman" w:hAnsi="Times New Roman"/>
                <w:b/>
              </w:rPr>
              <w:t>Response</w:t>
            </w:r>
          </w:p>
        </w:tc>
        <w:tc>
          <w:tcPr>
            <w:tcW w:w="1260" w:type="dxa"/>
          </w:tcPr>
          <w:p w:rsidR="00A46D38" w:rsidRPr="00494B6E" w:rsidP="00494B6E" w14:paraId="082A2BC5" w14:textId="77777777">
            <w:pPr>
              <w:widowControl/>
              <w:rPr>
                <w:rFonts w:ascii="Times New Roman" w:hAnsi="Times New Roman"/>
                <w:b/>
                <w:snapToGrid/>
                <w:lang w:eastAsia="zh-CN"/>
              </w:rPr>
            </w:pPr>
            <w:r w:rsidRPr="00494B6E">
              <w:rPr>
                <w:rFonts w:ascii="Times New Roman" w:hAnsi="Times New Roman"/>
                <w:b/>
              </w:rPr>
              <w:t>Average Burden Per Response (minutes)</w:t>
            </w:r>
          </w:p>
        </w:tc>
        <w:tc>
          <w:tcPr>
            <w:tcW w:w="1350" w:type="dxa"/>
          </w:tcPr>
          <w:p w:rsidR="00A46D38" w:rsidRPr="00494B6E" w:rsidP="00494B6E" w14:paraId="54DDD472" w14:textId="77777777">
            <w:pPr>
              <w:widowControl/>
              <w:rPr>
                <w:rFonts w:ascii="Times New Roman" w:hAnsi="Times New Roman"/>
                <w:b/>
                <w:snapToGrid/>
              </w:rPr>
            </w:pPr>
            <w:r w:rsidRPr="00494B6E">
              <w:rPr>
                <w:rFonts w:ascii="Times New Roman" w:hAnsi="Times New Roman"/>
                <w:b/>
              </w:rPr>
              <w:t xml:space="preserve">Estimated Total Annual Burden (hours) </w:t>
            </w:r>
          </w:p>
        </w:tc>
        <w:tc>
          <w:tcPr>
            <w:tcW w:w="1440" w:type="dxa"/>
          </w:tcPr>
          <w:p w:rsidR="00A46D38" w:rsidRPr="00494B6E" w:rsidP="00494B6E" w14:paraId="5D2BF5E0" w14:textId="77777777">
            <w:pPr>
              <w:widowControl/>
              <w:rPr>
                <w:rFonts w:ascii="Times New Roman" w:hAnsi="Times New Roman"/>
                <w:b/>
                <w:snapToGrid/>
              </w:rPr>
            </w:pPr>
            <w:r w:rsidRPr="00494B6E">
              <w:rPr>
                <w:rFonts w:ascii="Times New Roman" w:hAnsi="Times New Roman"/>
                <w:b/>
                <w:bCs/>
              </w:rPr>
              <w:t>Average Theoretical Cost Amount (dollars)*</w:t>
            </w:r>
          </w:p>
        </w:tc>
        <w:tc>
          <w:tcPr>
            <w:tcW w:w="1800" w:type="dxa"/>
          </w:tcPr>
          <w:p w:rsidR="00A46D38" w:rsidRPr="00494B6E" w:rsidP="00494B6E" w14:paraId="460D0215" w14:textId="77777777">
            <w:pPr>
              <w:widowControl/>
              <w:rPr>
                <w:rFonts w:ascii="Times New Roman" w:hAnsi="Times New Roman"/>
                <w:b/>
                <w:snapToGrid/>
              </w:rPr>
            </w:pPr>
            <w:r w:rsidRPr="00494B6E">
              <w:rPr>
                <w:rFonts w:ascii="Times New Roman" w:hAnsi="Times New Roman"/>
                <w:b/>
                <w:bCs/>
              </w:rPr>
              <w:t>Total Annual Opportunity Cost (dollars) ***</w:t>
            </w:r>
          </w:p>
        </w:tc>
      </w:tr>
      <w:tr w14:paraId="50FC47AE" w14:textId="77777777" w:rsidTr="00A46D38">
        <w:tblPrEx>
          <w:tblW w:w="10350" w:type="dxa"/>
          <w:tblInd w:w="-95" w:type="dxa"/>
          <w:tblLayout w:type="fixed"/>
          <w:tblLook w:val="04A0"/>
        </w:tblPrEx>
        <w:tc>
          <w:tcPr>
            <w:tcW w:w="1710" w:type="dxa"/>
          </w:tcPr>
          <w:p w:rsidR="00A46D38" w:rsidRPr="00494B6E" w:rsidP="00A46D38" w14:paraId="68B27FAD" w14:textId="5E8A61A4">
            <w:pPr>
              <w:widowControl/>
              <w:spacing w:after="240"/>
              <w:rPr>
                <w:rFonts w:ascii="Times New Roman" w:hAnsi="Times New Roman"/>
                <w:snapToGrid/>
              </w:rPr>
            </w:pPr>
            <w:r w:rsidRPr="00CA07F8">
              <w:rPr>
                <w:rFonts w:ascii="Times New Roman" w:hAnsi="Times New Roman"/>
                <w:snapToGrid/>
                <w:szCs w:val="20"/>
              </w:rPr>
              <w:t xml:space="preserve">SSA-3380-BK </w:t>
            </w:r>
          </w:p>
        </w:tc>
        <w:tc>
          <w:tcPr>
            <w:tcW w:w="1530" w:type="dxa"/>
          </w:tcPr>
          <w:p w:rsidR="00A46D38" w:rsidRPr="00494B6E" w:rsidP="00A46D38" w14:paraId="7B639EBD" w14:textId="7DD0A64B">
            <w:pPr>
              <w:widowControl/>
              <w:spacing w:after="240"/>
              <w:jc w:val="right"/>
              <w:rPr>
                <w:rFonts w:ascii="Times New Roman" w:hAnsi="Times New Roman"/>
                <w:snapToGrid/>
              </w:rPr>
            </w:pPr>
            <w:r w:rsidRPr="008C7181">
              <w:rPr>
                <w:rFonts w:ascii="Times New Roman" w:hAnsi="Times New Roman"/>
                <w:snapToGrid/>
                <w:szCs w:val="20"/>
              </w:rPr>
              <w:t>635</w:t>
            </w:r>
            <w:r>
              <w:rPr>
                <w:rFonts w:ascii="Times New Roman" w:hAnsi="Times New Roman"/>
                <w:snapToGrid/>
                <w:szCs w:val="20"/>
              </w:rPr>
              <w:t>,</w:t>
            </w:r>
            <w:r w:rsidRPr="008C7181">
              <w:rPr>
                <w:rFonts w:ascii="Times New Roman" w:hAnsi="Times New Roman"/>
                <w:snapToGrid/>
                <w:szCs w:val="20"/>
              </w:rPr>
              <w:t>620</w:t>
            </w:r>
          </w:p>
        </w:tc>
        <w:tc>
          <w:tcPr>
            <w:tcW w:w="1260" w:type="dxa"/>
          </w:tcPr>
          <w:p w:rsidR="00A46D38" w:rsidRPr="00494B6E" w:rsidP="00A46D38" w14:paraId="37CDA8D4" w14:textId="382F99FA">
            <w:pPr>
              <w:widowControl/>
              <w:spacing w:after="240"/>
              <w:jc w:val="right"/>
              <w:rPr>
                <w:rFonts w:ascii="Times New Roman" w:hAnsi="Times New Roman"/>
                <w:snapToGrid/>
              </w:rPr>
            </w:pPr>
            <w:r w:rsidRPr="00CA07F8">
              <w:rPr>
                <w:rFonts w:ascii="Times New Roman" w:hAnsi="Times New Roman"/>
                <w:snapToGrid/>
                <w:szCs w:val="20"/>
              </w:rPr>
              <w:t>1</w:t>
            </w:r>
          </w:p>
        </w:tc>
        <w:tc>
          <w:tcPr>
            <w:tcW w:w="1260" w:type="dxa"/>
          </w:tcPr>
          <w:p w:rsidR="00A46D38" w:rsidRPr="00494B6E" w:rsidP="00A46D38" w14:paraId="67D2A3B5" w14:textId="58D8A1A6">
            <w:pPr>
              <w:widowControl/>
              <w:spacing w:after="240"/>
              <w:jc w:val="right"/>
              <w:rPr>
                <w:rFonts w:ascii="Times New Roman" w:hAnsi="Times New Roman"/>
                <w:snapToGrid/>
              </w:rPr>
            </w:pPr>
            <w:r w:rsidRPr="00CA07F8">
              <w:rPr>
                <w:rFonts w:ascii="Times New Roman" w:hAnsi="Times New Roman"/>
                <w:snapToGrid/>
                <w:szCs w:val="20"/>
              </w:rPr>
              <w:t>61</w:t>
            </w:r>
          </w:p>
        </w:tc>
        <w:tc>
          <w:tcPr>
            <w:tcW w:w="1350" w:type="dxa"/>
          </w:tcPr>
          <w:p w:rsidR="00A46D38" w:rsidRPr="00494B6E" w:rsidP="00A46D38" w14:paraId="16DF36AA" w14:textId="626D2B91">
            <w:pPr>
              <w:widowControl/>
              <w:spacing w:after="240"/>
              <w:jc w:val="right"/>
              <w:rPr>
                <w:rFonts w:ascii="Times New Roman" w:hAnsi="Times New Roman"/>
                <w:snapToGrid/>
              </w:rPr>
            </w:pPr>
            <w:r w:rsidRPr="008C7181">
              <w:rPr>
                <w:rFonts w:ascii="Times New Roman" w:hAnsi="Times New Roman"/>
                <w:snapToGrid/>
                <w:szCs w:val="20"/>
              </w:rPr>
              <w:t>646</w:t>
            </w:r>
            <w:r>
              <w:rPr>
                <w:rFonts w:ascii="Times New Roman" w:hAnsi="Times New Roman"/>
                <w:snapToGrid/>
                <w:szCs w:val="20"/>
              </w:rPr>
              <w:t>,</w:t>
            </w:r>
            <w:r w:rsidRPr="008C7181">
              <w:rPr>
                <w:rFonts w:ascii="Times New Roman" w:hAnsi="Times New Roman"/>
                <w:snapToGrid/>
                <w:szCs w:val="20"/>
              </w:rPr>
              <w:t>214</w:t>
            </w:r>
          </w:p>
        </w:tc>
        <w:tc>
          <w:tcPr>
            <w:tcW w:w="1440" w:type="dxa"/>
          </w:tcPr>
          <w:p w:rsidR="00A46D38" w:rsidRPr="00494B6E" w:rsidP="00A46D38" w14:paraId="0C40DE6B" w14:textId="34A12156">
            <w:pPr>
              <w:widowControl/>
              <w:spacing w:after="240"/>
              <w:jc w:val="right"/>
              <w:rPr>
                <w:rFonts w:ascii="Times New Roman" w:hAnsi="Times New Roman"/>
                <w:snapToGrid/>
              </w:rPr>
            </w:pPr>
            <w:r w:rsidRPr="00CA07F8">
              <w:rPr>
                <w:rFonts w:ascii="Times New Roman" w:hAnsi="Times New Roman"/>
                <w:snapToGrid/>
                <w:szCs w:val="20"/>
              </w:rPr>
              <w:t>$</w:t>
            </w:r>
            <w:r w:rsidR="00C546CC">
              <w:rPr>
                <w:rFonts w:ascii="Times New Roman" w:hAnsi="Times New Roman"/>
                <w:snapToGrid/>
                <w:szCs w:val="20"/>
              </w:rPr>
              <w:t>33.54</w:t>
            </w:r>
            <w:r w:rsidRPr="00CA07F8">
              <w:rPr>
                <w:rFonts w:ascii="Times New Roman" w:hAnsi="Times New Roman"/>
                <w:snapToGrid/>
                <w:szCs w:val="20"/>
              </w:rPr>
              <w:t>*</w:t>
            </w:r>
          </w:p>
        </w:tc>
        <w:tc>
          <w:tcPr>
            <w:tcW w:w="1800" w:type="dxa"/>
          </w:tcPr>
          <w:p w:rsidR="00A46D38" w:rsidRPr="00494B6E" w:rsidP="00A46D38" w14:paraId="5EED4EFE" w14:textId="72937920">
            <w:pPr>
              <w:widowControl/>
              <w:spacing w:after="240"/>
              <w:jc w:val="right"/>
              <w:rPr>
                <w:rFonts w:ascii="Times New Roman" w:hAnsi="Times New Roman"/>
                <w:snapToGrid/>
              </w:rPr>
            </w:pPr>
            <w:r w:rsidRPr="00CA07F8">
              <w:rPr>
                <w:rFonts w:ascii="Times New Roman" w:hAnsi="Times New Roman"/>
                <w:snapToGrid/>
                <w:szCs w:val="20"/>
              </w:rPr>
              <w:t>$</w:t>
            </w:r>
            <w:r w:rsidRPr="008C7181">
              <w:rPr>
                <w:rFonts w:ascii="Times New Roman" w:hAnsi="Times New Roman"/>
                <w:snapToGrid/>
                <w:szCs w:val="20"/>
              </w:rPr>
              <w:t>21,</w:t>
            </w:r>
            <w:r w:rsidR="00C546CC">
              <w:rPr>
                <w:rFonts w:ascii="Times New Roman" w:hAnsi="Times New Roman"/>
                <w:snapToGrid/>
                <w:szCs w:val="20"/>
              </w:rPr>
              <w:t>674,018</w:t>
            </w:r>
            <w:r w:rsidRPr="00CA07F8">
              <w:rPr>
                <w:rFonts w:ascii="Times New Roman" w:hAnsi="Times New Roman"/>
                <w:snapToGrid/>
                <w:szCs w:val="20"/>
              </w:rPr>
              <w:t>**</w:t>
            </w:r>
          </w:p>
        </w:tc>
      </w:tr>
    </w:tbl>
    <w:bookmarkEnd w:id="1"/>
    <w:p w:rsidR="006A7E00" w:rsidRPr="00FE3E64" w:rsidP="00FE3E64" w14:paraId="454A7187" w14:textId="642B1E27">
      <w:pPr>
        <w:ind w:left="720"/>
        <w:rPr>
          <w:rStyle w:val="Hyperlink"/>
          <w:rFonts w:ascii="Times New Roman" w:hAnsi="Times New Roman"/>
          <w:color w:val="auto"/>
          <w:u w:val="none"/>
        </w:rPr>
      </w:pPr>
      <w:r w:rsidRPr="00FE3E64">
        <w:rPr>
          <w:rFonts w:ascii="Times New Roman" w:hAnsi="Times New Roman"/>
        </w:rPr>
        <w:t>* We based this figure on the average U.S. worker’s hourly wages, as reported by Bureau of Labor Statistics data (</w:t>
      </w:r>
      <w:r>
        <w:fldChar w:fldCharType="begin"/>
      </w:r>
      <w:r w:rsidRPr="00FE3E64">
        <w:rPr>
          <w:rStyle w:val="Hyperlink"/>
          <w:rFonts w:ascii="Times New Roman" w:hAnsi="Times New Roman"/>
        </w:rPr>
        <w:instrText xml:space="preserve"> HYPERLINK "https://data.bls.gov/oes/" \l "/industry/000000" </w:instrText>
      </w:r>
      <w:r>
        <w:fldChar w:fldCharType="separate"/>
      </w:r>
      <w:r w:rsidRPr="00FE3E64">
        <w:rPr>
          <w:rStyle w:val="Hyperlink"/>
          <w:rFonts w:ascii="Times New Roman" w:hAnsi="Times New Roman"/>
        </w:rPr>
        <w:t>Occupational Employment and Wage Statistics</w:t>
      </w:r>
      <w:r>
        <w:fldChar w:fldCharType="end"/>
      </w:r>
    </w:p>
    <w:p w:rsidR="006A7E00" w:rsidP="006A7E00" w14:paraId="5A4BB661" w14:textId="77777777">
      <w:pPr>
        <w:ind w:left="1080"/>
        <w:rPr>
          <w:rFonts w:ascii="Times New Roman" w:hAnsi="Times New Roman"/>
        </w:rPr>
      </w:pPr>
    </w:p>
    <w:p w:rsidR="006A7E00" w:rsidRPr="009C1817" w:rsidP="00FE3E64" w14:paraId="53F21D76" w14:textId="26104C4C">
      <w:pPr>
        <w:ind w:left="720"/>
        <w:rPr>
          <w:rFonts w:ascii="Times New Roman" w:hAnsi="Times New Roman"/>
          <w:b/>
          <w:bCs/>
        </w:rPr>
      </w:pPr>
      <w:r w:rsidRPr="009C1817">
        <w:rPr>
          <w:rFonts w:ascii="Times New Roman" w:hAnsi="Times New Roman"/>
        </w:rPr>
        <w:t xml:space="preserve">** This figure does not represent actual costs that SSA is imposing </w:t>
      </w:r>
      <w:r>
        <w:rPr>
          <w:rFonts w:ascii="Times New Roman" w:hAnsi="Times New Roman"/>
        </w:rPr>
        <w:t xml:space="preserve">individuals; rather, these are theoretical opportunity costs for the addition time respondents will spend to complete the information collection.  </w:t>
      </w:r>
      <w:r w:rsidRPr="009C1817">
        <w:rPr>
          <w:rFonts w:ascii="Times New Roman" w:hAnsi="Times New Roman"/>
          <w:b/>
          <w:u w:val="single"/>
        </w:rPr>
        <w:t>There is no actual charge to respondents to complete the application</w:t>
      </w:r>
      <w:r w:rsidRPr="009C1817">
        <w:rPr>
          <w:rFonts w:ascii="Times New Roman" w:hAnsi="Times New Roman"/>
          <w:b/>
          <w:bCs/>
          <w:u w:val="single"/>
        </w:rPr>
        <w:t>.</w:t>
      </w:r>
    </w:p>
    <w:p w:rsidR="006A7E00" w:rsidP="0083613C" w14:paraId="6F0527DA" w14:textId="570BF750">
      <w:pPr>
        <w:ind w:left="720"/>
        <w:rPr>
          <w:rFonts w:ascii="Times New Roman" w:hAnsi="Times New Roman"/>
        </w:rPr>
      </w:pPr>
      <w:r w:rsidRPr="0083613C">
        <w:rPr>
          <w:rFonts w:ascii="Times New Roman" w:hAnsi="Times New Roman"/>
        </w:rPr>
        <w:t xml:space="preserve">We did not include travel time as per our current management information data, respondents who complete the paper forms return them to us via </w:t>
      </w:r>
      <w:r>
        <w:rPr>
          <w:rFonts w:ascii="Times New Roman" w:hAnsi="Times New Roman"/>
        </w:rPr>
        <w:t>mail only</w:t>
      </w:r>
      <w:r w:rsidR="009207B9">
        <w:rPr>
          <w:rFonts w:ascii="Times New Roman" w:hAnsi="Times New Roman"/>
        </w:rPr>
        <w:t>, and those who use Upload Documents complete and submit the form entirely electronically</w:t>
      </w:r>
      <w:r>
        <w:rPr>
          <w:rFonts w:ascii="Times New Roman" w:hAnsi="Times New Roman"/>
        </w:rPr>
        <w:t xml:space="preserve">.  </w:t>
      </w:r>
      <w:r w:rsidRPr="0083613C">
        <w:rPr>
          <w:rFonts w:ascii="Times New Roman" w:hAnsi="Times New Roman"/>
        </w:rPr>
        <w:t xml:space="preserve">Should this change in the future, we will include the language and chart for travel time to a field office. </w:t>
      </w:r>
      <w:r>
        <w:rPr>
          <w:rFonts w:ascii="Times New Roman" w:hAnsi="Times New Roman"/>
        </w:rPr>
        <w:t xml:space="preserve"> </w:t>
      </w:r>
    </w:p>
    <w:p w:rsidR="0083613C" w:rsidP="0083613C" w14:paraId="0A2CE0F4" w14:textId="77777777">
      <w:pPr>
        <w:ind w:left="720"/>
        <w:rPr>
          <w:rFonts w:ascii="Times New Roman" w:eastAsia="SimSun" w:hAnsi="Times New Roman"/>
          <w:snapToGrid/>
          <w:lang w:eastAsia="zh-CN"/>
        </w:rPr>
      </w:pPr>
    </w:p>
    <w:p w:rsidR="00437078" w:rsidP="00437078" w14:paraId="04F98252" w14:textId="40E84C9C">
      <w:pPr>
        <w:tabs>
          <w:tab w:val="left" w:pos="1530"/>
        </w:tabs>
        <w:ind w:left="720"/>
        <w:rPr>
          <w:rFonts w:ascii="Times New Roman" w:hAnsi="Times New Roman"/>
        </w:rPr>
      </w:pPr>
      <w:r>
        <w:rPr>
          <w:rFonts w:ascii="Times New Roman" w:hAnsi="Times New Roman"/>
        </w:rPr>
        <w:t>We calculated the following Learning Cost time burden based on the estimated time and effort we expect respondents will take to learn about this program, its applicability to their circumstances, and to cover any additional research we believe respondents may need to take to understand how to comply with the program requirements (beyond reading the instructions on the collection instrument):</w:t>
      </w:r>
    </w:p>
    <w:p w:rsidR="00437078" w:rsidP="00437078" w14:paraId="7309396F" w14:textId="77777777">
      <w:pPr>
        <w:tabs>
          <w:tab w:val="left" w:pos="1530"/>
        </w:tabs>
        <w:ind w:left="720"/>
        <w:rPr>
          <w:rFonts w:ascii="Times New Roman" w:hAnsi="Times New Roman"/>
        </w:rPr>
      </w:pPr>
    </w:p>
    <w:tbl>
      <w:tblPr>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9"/>
        <w:gridCol w:w="1358"/>
        <w:gridCol w:w="1513"/>
        <w:gridCol w:w="1590"/>
        <w:gridCol w:w="1683"/>
      </w:tblGrid>
      <w:tr w14:paraId="42EF49BC" w14:textId="77777777" w:rsidTr="0083613C">
        <w:tblPrEx>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243"/>
        </w:trPr>
        <w:tc>
          <w:tcPr>
            <w:tcW w:w="2089" w:type="dxa"/>
          </w:tcPr>
          <w:p w:rsidR="00437078" w:rsidRPr="0016591F" w:rsidP="00541E55" w14:paraId="43ED59A0" w14:textId="77777777">
            <w:pPr>
              <w:rPr>
                <w:rFonts w:ascii="Times New Roman" w:hAnsi="Times New Roman"/>
                <w:b/>
              </w:rPr>
            </w:pPr>
            <w:r>
              <w:rPr>
                <w:rFonts w:ascii="Times New Roman" w:hAnsi="Times New Roman"/>
                <w:b/>
              </w:rPr>
              <w:t>Total Number of Respondents</w:t>
            </w:r>
            <w:r w:rsidRPr="0016591F">
              <w:rPr>
                <w:rFonts w:ascii="Times New Roman" w:hAnsi="Times New Roman"/>
                <w:b/>
              </w:rPr>
              <w:t xml:space="preserve"> </w:t>
            </w:r>
          </w:p>
        </w:tc>
        <w:tc>
          <w:tcPr>
            <w:tcW w:w="1358" w:type="dxa"/>
          </w:tcPr>
          <w:p w:rsidR="00437078" w:rsidRPr="0016591F" w:rsidP="00541E55" w14:paraId="0394242C" w14:textId="77777777">
            <w:pPr>
              <w:rPr>
                <w:rFonts w:ascii="Times New Roman" w:hAnsi="Times New Roman"/>
                <w:b/>
              </w:rPr>
            </w:pPr>
            <w:r w:rsidRPr="0016591F">
              <w:rPr>
                <w:rFonts w:ascii="Times New Roman" w:hAnsi="Times New Roman"/>
                <w:b/>
              </w:rPr>
              <w:t>Frequency of</w:t>
            </w:r>
            <w:r>
              <w:rPr>
                <w:rFonts w:ascii="Times New Roman" w:hAnsi="Times New Roman"/>
                <w:b/>
              </w:rPr>
              <w:t xml:space="preserve"> </w:t>
            </w:r>
            <w:r w:rsidRPr="0016591F">
              <w:rPr>
                <w:rFonts w:ascii="Times New Roman" w:hAnsi="Times New Roman"/>
                <w:b/>
              </w:rPr>
              <w:t>Response</w:t>
            </w:r>
          </w:p>
        </w:tc>
        <w:tc>
          <w:tcPr>
            <w:tcW w:w="1513" w:type="dxa"/>
          </w:tcPr>
          <w:p w:rsidR="00437078" w:rsidRPr="0016591F" w:rsidP="00541E55" w14:paraId="653C65AD" w14:textId="77777777">
            <w:pPr>
              <w:rPr>
                <w:rFonts w:ascii="Times New Roman" w:hAnsi="Times New Roman"/>
                <w:b/>
              </w:rPr>
            </w:pPr>
            <w:r>
              <w:rPr>
                <w:rFonts w:ascii="Times New Roman" w:hAnsi="Times New Roman"/>
                <w:b/>
              </w:rPr>
              <w:t>Estimate Learning Cost (minutes)</w:t>
            </w:r>
          </w:p>
        </w:tc>
        <w:tc>
          <w:tcPr>
            <w:tcW w:w="1590" w:type="dxa"/>
          </w:tcPr>
          <w:p w:rsidR="00437078" w:rsidP="00541E55" w14:paraId="591598CE" w14:textId="77777777">
            <w:pPr>
              <w:rPr>
                <w:rFonts w:ascii="Times New Roman" w:hAnsi="Times New Roman"/>
                <w:b/>
              </w:rPr>
            </w:pPr>
            <w:r>
              <w:rPr>
                <w:rFonts w:ascii="Times New Roman" w:hAnsi="Times New Roman"/>
                <w:b/>
              </w:rPr>
              <w:t xml:space="preserve">Estimated Total Annual </w:t>
            </w:r>
            <w:r w:rsidRPr="00D678F8">
              <w:rPr>
                <w:rFonts w:ascii="Times New Roman" w:hAnsi="Times New Roman"/>
                <w:b/>
              </w:rPr>
              <w:t>Burden (hours)</w:t>
            </w:r>
          </w:p>
        </w:tc>
        <w:tc>
          <w:tcPr>
            <w:tcW w:w="1683" w:type="dxa"/>
          </w:tcPr>
          <w:p w:rsidR="00437078" w:rsidRPr="0016591F" w:rsidP="00541E55" w14:paraId="2C93F373" w14:textId="77777777">
            <w:pPr>
              <w:rPr>
                <w:rFonts w:ascii="Times New Roman" w:hAnsi="Times New Roman"/>
                <w:b/>
              </w:rPr>
            </w:pPr>
            <w:r w:rsidRPr="0016591F">
              <w:rPr>
                <w:rFonts w:ascii="Times New Roman" w:hAnsi="Times New Roman"/>
                <w:b/>
              </w:rPr>
              <w:t xml:space="preserve">Total Annual </w:t>
            </w:r>
            <w:r>
              <w:rPr>
                <w:rFonts w:ascii="Times New Roman" w:hAnsi="Times New Roman"/>
                <w:b/>
              </w:rPr>
              <w:t xml:space="preserve">Learning Cost </w:t>
            </w:r>
            <w:r w:rsidRPr="0016591F">
              <w:rPr>
                <w:rFonts w:ascii="Times New Roman" w:hAnsi="Times New Roman"/>
                <w:b/>
              </w:rPr>
              <w:t>(dollars)**</w:t>
            </w:r>
            <w:r>
              <w:rPr>
                <w:rFonts w:ascii="Times New Roman" w:hAnsi="Times New Roman"/>
                <w:b/>
              </w:rPr>
              <w:t>***</w:t>
            </w:r>
          </w:p>
        </w:tc>
      </w:tr>
      <w:tr w14:paraId="11689CF5" w14:textId="77777777" w:rsidTr="0083613C">
        <w:tblPrEx>
          <w:tblW w:w="8233" w:type="dxa"/>
          <w:tblInd w:w="715" w:type="dxa"/>
          <w:tblLook w:val="04A0"/>
        </w:tblPrEx>
        <w:trPr>
          <w:trHeight w:val="306"/>
        </w:trPr>
        <w:tc>
          <w:tcPr>
            <w:tcW w:w="2089" w:type="dxa"/>
          </w:tcPr>
          <w:p w:rsidR="0083613C" w:rsidRPr="0016591F" w:rsidP="009207B9" w14:paraId="70EC8BA8" w14:textId="1727701D">
            <w:pPr>
              <w:jc w:val="right"/>
              <w:rPr>
                <w:rFonts w:ascii="Times New Roman" w:hAnsi="Times New Roman"/>
              </w:rPr>
            </w:pPr>
            <w:r w:rsidRPr="00EE26A0">
              <w:rPr>
                <w:rFonts w:ascii="Times New Roman" w:eastAsia="SimSun" w:hAnsi="Times New Roman"/>
                <w:snapToGrid/>
                <w:lang w:eastAsia="ar-SA"/>
              </w:rPr>
              <w:t>635</w:t>
            </w:r>
            <w:r>
              <w:rPr>
                <w:rFonts w:ascii="Times New Roman" w:eastAsia="SimSun" w:hAnsi="Times New Roman"/>
                <w:snapToGrid/>
                <w:lang w:eastAsia="ar-SA"/>
              </w:rPr>
              <w:t>,</w:t>
            </w:r>
            <w:r w:rsidRPr="00EE26A0">
              <w:rPr>
                <w:rFonts w:ascii="Times New Roman" w:eastAsia="SimSun" w:hAnsi="Times New Roman"/>
                <w:snapToGrid/>
                <w:lang w:eastAsia="ar-SA"/>
              </w:rPr>
              <w:t>620</w:t>
            </w:r>
          </w:p>
        </w:tc>
        <w:tc>
          <w:tcPr>
            <w:tcW w:w="1358" w:type="dxa"/>
          </w:tcPr>
          <w:p w:rsidR="0083613C" w:rsidRPr="0016591F" w:rsidP="0083613C" w14:paraId="3DB6AE7B" w14:textId="5528FFB1">
            <w:pPr>
              <w:jc w:val="right"/>
              <w:rPr>
                <w:rFonts w:ascii="Times New Roman" w:hAnsi="Times New Roman"/>
              </w:rPr>
            </w:pPr>
            <w:r w:rsidRPr="00203020">
              <w:rPr>
                <w:rFonts w:ascii="Times New Roman" w:eastAsia="SimSun" w:hAnsi="Times New Roman"/>
                <w:snapToGrid/>
                <w:lang w:eastAsia="ar-SA"/>
              </w:rPr>
              <w:t>1</w:t>
            </w:r>
          </w:p>
        </w:tc>
        <w:tc>
          <w:tcPr>
            <w:tcW w:w="1513" w:type="dxa"/>
          </w:tcPr>
          <w:p w:rsidR="0083613C" w:rsidRPr="0016591F" w:rsidP="0083613C" w14:paraId="245087AA" w14:textId="31F99A6D">
            <w:pPr>
              <w:jc w:val="right"/>
              <w:rPr>
                <w:rFonts w:ascii="Times New Roman" w:hAnsi="Times New Roman"/>
              </w:rPr>
            </w:pPr>
            <w:r w:rsidRPr="00203020">
              <w:rPr>
                <w:rFonts w:ascii="Times New Roman" w:eastAsia="SimSun" w:hAnsi="Times New Roman"/>
                <w:snapToGrid/>
                <w:lang w:eastAsia="ar-SA"/>
              </w:rPr>
              <w:t>5</w:t>
            </w:r>
          </w:p>
        </w:tc>
        <w:tc>
          <w:tcPr>
            <w:tcW w:w="1590" w:type="dxa"/>
          </w:tcPr>
          <w:p w:rsidR="0083613C" w:rsidP="0083613C" w14:paraId="40715C93" w14:textId="3094B76F">
            <w:pPr>
              <w:jc w:val="right"/>
              <w:rPr>
                <w:rFonts w:ascii="Times New Roman" w:hAnsi="Times New Roman"/>
              </w:rPr>
            </w:pPr>
            <w:r w:rsidRPr="00EE26A0">
              <w:rPr>
                <w:rFonts w:ascii="Times New Roman" w:eastAsia="SimSun" w:hAnsi="Times New Roman"/>
                <w:snapToGrid/>
                <w:lang w:eastAsia="ar-SA"/>
              </w:rPr>
              <w:t>52</w:t>
            </w:r>
            <w:r>
              <w:rPr>
                <w:rFonts w:ascii="Times New Roman" w:eastAsia="SimSun" w:hAnsi="Times New Roman"/>
                <w:snapToGrid/>
                <w:lang w:eastAsia="ar-SA"/>
              </w:rPr>
              <w:t>,</w:t>
            </w:r>
            <w:r w:rsidRPr="00EE26A0">
              <w:rPr>
                <w:rFonts w:ascii="Times New Roman" w:eastAsia="SimSun" w:hAnsi="Times New Roman"/>
                <w:snapToGrid/>
                <w:lang w:eastAsia="ar-SA"/>
              </w:rPr>
              <w:t>968</w:t>
            </w:r>
          </w:p>
        </w:tc>
        <w:tc>
          <w:tcPr>
            <w:tcW w:w="1683" w:type="dxa"/>
          </w:tcPr>
          <w:p w:rsidR="0083613C" w:rsidRPr="0016591F" w:rsidP="0083613C" w14:paraId="57F948BF" w14:textId="3490D64F">
            <w:pPr>
              <w:jc w:val="right"/>
              <w:rPr>
                <w:rFonts w:ascii="Times New Roman" w:hAnsi="Times New Roman"/>
              </w:rPr>
            </w:pPr>
            <w:r w:rsidRPr="00203020">
              <w:rPr>
                <w:rFonts w:ascii="Times New Roman" w:eastAsia="SimSun" w:hAnsi="Times New Roman"/>
                <w:snapToGrid/>
                <w:lang w:eastAsia="ar-SA"/>
              </w:rPr>
              <w:t xml:space="preserve"> </w:t>
            </w:r>
            <w:r w:rsidRPr="00EE26A0">
              <w:rPr>
                <w:rFonts w:ascii="Times New Roman" w:eastAsia="SimSun" w:hAnsi="Times New Roman"/>
                <w:snapToGrid/>
                <w:lang w:eastAsia="ar-SA"/>
              </w:rPr>
              <w:t>$1,</w:t>
            </w:r>
            <w:r w:rsidR="00C546CC">
              <w:rPr>
                <w:rFonts w:ascii="Times New Roman" w:eastAsia="SimSun" w:hAnsi="Times New Roman"/>
                <w:snapToGrid/>
                <w:lang w:eastAsia="ar-SA"/>
              </w:rPr>
              <w:t>776,547</w:t>
            </w:r>
          </w:p>
        </w:tc>
      </w:tr>
    </w:tbl>
    <w:p w:rsidR="00437078" w:rsidP="00437078" w14:paraId="755A271C" w14:textId="77777777">
      <w:pPr>
        <w:tabs>
          <w:tab w:val="left" w:pos="1530"/>
        </w:tabs>
        <w:ind w:left="720"/>
        <w:rPr>
          <w:rFonts w:ascii="Times New Roman" w:hAnsi="Times New Roman"/>
        </w:rPr>
      </w:pPr>
      <w:r>
        <w:rPr>
          <w:rFonts w:ascii="Times New Roman" w:hAnsi="Times New Roman"/>
        </w:rPr>
        <w:t>*****We based this dollar amount on the Average Theoretical Hourly Cost Amount in dollars shown on the burden chart above.</w:t>
      </w:r>
    </w:p>
    <w:p w:rsidR="00437078" w:rsidP="00437078" w14:paraId="1E9B61A6" w14:textId="77777777">
      <w:pPr>
        <w:tabs>
          <w:tab w:val="left" w:pos="1530"/>
        </w:tabs>
        <w:ind w:left="720"/>
        <w:rPr>
          <w:rFonts w:ascii="Times New Roman" w:hAnsi="Times New Roman"/>
        </w:rPr>
      </w:pPr>
    </w:p>
    <w:p w:rsidR="00437078" w:rsidP="00437078" w14:paraId="49FDD62D" w14:textId="77777777">
      <w:pPr>
        <w:tabs>
          <w:tab w:val="left" w:pos="1530"/>
        </w:tabs>
        <w:ind w:left="720"/>
        <w:rPr>
          <w:rFonts w:ascii="Times New Roman" w:hAnsi="Times New Roman"/>
        </w:rPr>
      </w:pPr>
      <w:r>
        <w:rPr>
          <w:rFonts w:ascii="Times New Roman" w:hAnsi="Times New Roman"/>
        </w:rPr>
        <w:t>NOTE:  We included the total opportunity cost estimate from this chart in our calculations when showing the total time and opportunity cost estimates in the paragraph below.</w:t>
      </w:r>
    </w:p>
    <w:p w:rsidR="00437078" w:rsidP="009C052F" w14:paraId="2A0E5105" w14:textId="77777777">
      <w:pPr>
        <w:jc w:val="both"/>
        <w:rPr>
          <w:rFonts w:ascii="Times New Roman" w:hAnsi="Times New Roman"/>
          <w:b/>
        </w:rPr>
      </w:pPr>
    </w:p>
    <w:p w:rsidR="00CE7616" w:rsidRPr="0055112B" w:rsidP="004C51D7" w14:paraId="0246EA09" w14:textId="65F11ECA">
      <w:pPr>
        <w:pStyle w:val="ListParagraph"/>
        <w:rPr>
          <w:rFonts w:ascii="Times New Roman" w:hAnsi="Times New Roman"/>
          <w:i/>
        </w:rPr>
      </w:pPr>
      <w:r w:rsidRPr="00CE7616">
        <w:rPr>
          <w:rFonts w:ascii="Times New Roman" w:hAnsi="Times New Roman"/>
          <w:noProof/>
        </w:rPr>
        <w:t xml:space="preserve">We base our burden estimates on current management information data, which includes data from actual interviews, as well as from years of conducting this information collection.  Per our management information data, we believe that </w:t>
      </w:r>
      <w:r w:rsidR="0083613C">
        <w:rPr>
          <w:rFonts w:ascii="Times New Roman" w:hAnsi="Times New Roman"/>
          <w:b/>
          <w:bCs/>
          <w:noProof/>
        </w:rPr>
        <w:t>61</w:t>
      </w:r>
      <w:r w:rsidRPr="00CE7616">
        <w:rPr>
          <w:rFonts w:ascii="Times New Roman" w:hAnsi="Times New Roman"/>
          <w:noProof/>
        </w:rPr>
        <w:t xml:space="preserve"> minutes </w:t>
      </w:r>
      <w:r w:rsidRPr="00EB17A8" w:rsidR="00EB17A8">
        <w:rPr>
          <w:rFonts w:ascii="Times New Roman" w:hAnsi="Times New Roman"/>
          <w:noProof/>
        </w:rPr>
        <w:t xml:space="preserve">accurately shows the average burden per response for </w:t>
      </w:r>
      <w:r w:rsidRPr="00EB17A8" w:rsidR="00EB17A8">
        <w:rPr>
          <w:rFonts w:ascii="Times New Roman" w:hAnsi="Times New Roman"/>
        </w:rPr>
        <w:t>learning about the program; receiving notices as needed; reading and understanding instructions; gathering the data and documents needed; answering the questions and completing the information collection instrument; scheduling any necessary appointment or required phone call; consulting with any third parties (as needed); and waiting to speak with SSA employees (as needed)</w:t>
      </w:r>
      <w:r w:rsidRPr="00EB17A8">
        <w:rPr>
          <w:rFonts w:ascii="Times New Roman" w:hAnsi="Times New Roman"/>
          <w:noProof/>
        </w:rPr>
        <w:t>.</w:t>
      </w:r>
      <w:r w:rsidRPr="00CE7616">
        <w:rPr>
          <w:rFonts w:ascii="Times New Roman" w:hAnsi="Times New Roman"/>
          <w:noProof/>
        </w:rPr>
        <w:t xml:space="preserve">  Based on our current management information data, the current burden information we provided is accurate</w:t>
      </w:r>
      <w:r w:rsidRPr="00CE7616">
        <w:rPr>
          <w:rFonts w:ascii="Times New Roman" w:hAnsi="Times New Roman"/>
        </w:rPr>
        <w:t xml:space="preserve">.  The total burden for this ICR is </w:t>
      </w:r>
      <w:r w:rsidRPr="0083613C" w:rsidR="0083613C">
        <w:rPr>
          <w:rFonts w:ascii="Times New Roman" w:hAnsi="Times New Roman"/>
          <w:b/>
          <w:bCs/>
          <w:snapToGrid/>
          <w:szCs w:val="20"/>
        </w:rPr>
        <w:t>646,214</w:t>
      </w:r>
      <w:r w:rsidR="00676B05">
        <w:rPr>
          <w:rFonts w:ascii="Times New Roman" w:hAnsi="Times New Roman"/>
          <w:b/>
          <w:bCs/>
        </w:rPr>
        <w:t xml:space="preserve"> </w:t>
      </w:r>
      <w:r w:rsidRPr="00CE7616">
        <w:rPr>
          <w:rFonts w:ascii="Times New Roman" w:hAnsi="Times New Roman"/>
        </w:rPr>
        <w:t>burden hours (reflecting SSA management information data), which results in an associated theoretical (not actual) opportunity cost financial burden of</w:t>
      </w:r>
      <w:r w:rsidR="001A065D">
        <w:rPr>
          <w:rFonts w:ascii="Times New Roman" w:hAnsi="Times New Roman"/>
          <w:b/>
        </w:rPr>
        <w:t xml:space="preserve"> </w:t>
      </w:r>
      <w:r w:rsidRPr="008B5690" w:rsidR="001A065D">
        <w:rPr>
          <w:rFonts w:ascii="Times New Roman" w:hAnsi="Times New Roman"/>
          <w:b/>
          <w:snapToGrid/>
          <w:sz w:val="22"/>
          <w:szCs w:val="22"/>
        </w:rPr>
        <w:t>$</w:t>
      </w:r>
      <w:r w:rsidR="00C546CC">
        <w:rPr>
          <w:rFonts w:ascii="Times New Roman" w:hAnsi="Times New Roman"/>
          <w:b/>
          <w:snapToGrid/>
        </w:rPr>
        <w:t>23,450,565</w:t>
      </w:r>
      <w:r w:rsidRPr="00CE7616" w:rsidR="00FE3E64">
        <w:rPr>
          <w:rFonts w:ascii="Times New Roman" w:hAnsi="Times New Roman"/>
        </w:rPr>
        <w:t>.</w:t>
      </w:r>
      <w:r w:rsidR="00FE3E64">
        <w:rPr>
          <w:rFonts w:ascii="Times New Roman" w:hAnsi="Times New Roman"/>
        </w:rPr>
        <w:t xml:space="preserve">  </w:t>
      </w:r>
      <w:r w:rsidRPr="00CE7616">
        <w:rPr>
          <w:rFonts w:ascii="Times New Roman" w:hAnsi="Times New Roman"/>
        </w:rPr>
        <w:t>SSA does not charge respondents to complete our applications</w:t>
      </w:r>
      <w:r>
        <w:rPr>
          <w:rFonts w:ascii="Times New Roman" w:hAnsi="Times New Roman"/>
          <w:i/>
        </w:rPr>
        <w:t>.</w:t>
      </w:r>
    </w:p>
    <w:p w:rsidR="0050197F" w:rsidRPr="00E27674" w:rsidP="00E27674" w14:paraId="758D1E1A" w14:textId="77777777">
      <w:pPr>
        <w:rPr>
          <w:rFonts w:ascii="Times New Roman" w:hAnsi="Times New Roman"/>
        </w:rPr>
      </w:pPr>
    </w:p>
    <w:p w:rsidR="00A45D82" w:rsidRPr="00BC7F42" w:rsidP="004C51D7" w14:paraId="41C8CC8D" w14:textId="77777777">
      <w:pPr>
        <w:rPr>
          <w:rFonts w:ascii="Times New Roman" w:hAnsi="Times New Roman"/>
        </w:rPr>
      </w:pPr>
      <w:r w:rsidRPr="004C51D7">
        <w:rPr>
          <w:rFonts w:ascii="Times New Roman" w:hAnsi="Times New Roman"/>
          <w:b/>
          <w:bCs/>
        </w:rPr>
        <w:t>13.</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Annual</w:t>
      </w:r>
      <w:r w:rsidRPr="00BC7F42">
        <w:rPr>
          <w:rFonts w:ascii="Times New Roman" w:hAnsi="Times New Roman"/>
        </w:rPr>
        <w:t xml:space="preserve"> </w:t>
      </w:r>
      <w:r w:rsidRPr="00BC7F42">
        <w:rPr>
          <w:rFonts w:ascii="Times New Roman" w:hAnsi="Times New Roman"/>
          <w:b/>
        </w:rPr>
        <w:t>Cost to the Respondents (Other)</w:t>
      </w:r>
      <w:r w:rsidRPr="00BC7F42">
        <w:rPr>
          <w:rFonts w:ascii="Times New Roman" w:hAnsi="Times New Roman"/>
        </w:rPr>
        <w:t xml:space="preserve"> </w:t>
      </w:r>
    </w:p>
    <w:p w:rsidR="00A45D82" w:rsidP="00A45D82" w14:paraId="4F5C066D" w14:textId="77777777">
      <w:pPr>
        <w:ind w:firstLine="720"/>
        <w:rPr>
          <w:rFonts w:ascii="Times New Roman" w:hAnsi="Times New Roman"/>
        </w:rPr>
      </w:pPr>
      <w:r w:rsidRPr="00513CE7">
        <w:rPr>
          <w:rFonts w:ascii="Times New Roman" w:hAnsi="Times New Roman"/>
        </w:rPr>
        <w:t xml:space="preserve">This collection does not impose a known cost burden </w:t>
      </w:r>
      <w:r w:rsidRPr="00513CE7" w:rsidR="00AC39FD">
        <w:rPr>
          <w:rFonts w:ascii="Times New Roman" w:hAnsi="Times New Roman"/>
        </w:rPr>
        <w:t>on</w:t>
      </w:r>
      <w:r w:rsidRPr="00513CE7">
        <w:rPr>
          <w:rFonts w:ascii="Times New Roman" w:hAnsi="Times New Roman"/>
        </w:rPr>
        <w:t xml:space="preserve"> the respondents.   </w:t>
      </w:r>
    </w:p>
    <w:p w:rsidR="009207B9" w:rsidRPr="00BC7F42" w:rsidP="00A45D82" w14:paraId="706207AC" w14:textId="77777777">
      <w:pPr>
        <w:rPr>
          <w:rFonts w:ascii="Times New Roman" w:hAnsi="Times New Roman"/>
        </w:rPr>
      </w:pPr>
    </w:p>
    <w:p w:rsidR="004C51D7" w:rsidP="004C51D7" w14:paraId="0609A4B7" w14:textId="77777777">
      <w:pPr>
        <w:numPr>
          <w:ilvl w:val="0"/>
          <w:numId w:val="3"/>
        </w:numPr>
        <w:tabs>
          <w:tab w:val="clear" w:pos="360"/>
          <w:tab w:val="left" w:pos="720"/>
        </w:tabs>
        <w:ind w:left="0" w:firstLine="0"/>
        <w:rPr>
          <w:rFonts w:ascii="Times New Roman" w:hAnsi="Times New Roman"/>
        </w:rPr>
      </w:pPr>
      <w:r w:rsidRPr="00EA7372">
        <w:rPr>
          <w:rFonts w:ascii="Times New Roman" w:hAnsi="Times New Roman"/>
          <w:b/>
        </w:rPr>
        <w:t>Annual Cost To Federal Government</w:t>
      </w:r>
    </w:p>
    <w:p w:rsidR="005E4BC5" w:rsidRPr="00552040" w:rsidP="00552040" w14:paraId="3B00A1E6" w14:textId="4C132808">
      <w:pPr>
        <w:widowControl/>
        <w:ind w:left="720"/>
        <w:rPr>
          <w:rFonts w:ascii="Times New Roman" w:hAnsi="Times New Roman" w:eastAsiaTheme="minorHAnsi"/>
          <w:b/>
          <w:bCs/>
          <w:color w:val="000000"/>
        </w:rPr>
      </w:pPr>
      <w:r w:rsidRPr="004C51D7">
        <w:rPr>
          <w:rFonts w:ascii="Times New Roman" w:hAnsi="Times New Roman"/>
          <w:color w:val="000000"/>
        </w:rPr>
        <w:t xml:space="preserve">The annual cost to the Federal Government is approximately </w:t>
      </w:r>
      <w:r w:rsidR="00552040">
        <w:rPr>
          <w:rFonts w:ascii="Times New Roman" w:hAnsi="Times New Roman"/>
          <w:b/>
          <w:bCs/>
          <w:color w:val="000000"/>
        </w:rPr>
        <w:t>$</w:t>
      </w:r>
      <w:r w:rsidRPr="001C18D3" w:rsidR="00552040">
        <w:rPr>
          <w:rFonts w:ascii="Times New Roman" w:hAnsi="Times New Roman"/>
          <w:b/>
          <w:bCs/>
          <w:color w:val="000000"/>
        </w:rPr>
        <w:t>7,687,765</w:t>
      </w:r>
      <w:r w:rsidR="00552040">
        <w:rPr>
          <w:rFonts w:ascii="Times New Roman" w:hAnsi="Times New Roman" w:eastAsiaTheme="minorHAnsi"/>
          <w:b/>
          <w:bCs/>
          <w:color w:val="000000"/>
        </w:rPr>
        <w:t>.</w:t>
      </w:r>
      <w:r w:rsidRPr="004C51D7">
        <w:rPr>
          <w:rFonts w:ascii="Times New Roman" w:hAnsi="Times New Roman"/>
          <w:color w:val="000000"/>
        </w:rPr>
        <w:t xml:space="preserve">  This estimate accounts for costs from the following areas:</w:t>
      </w:r>
    </w:p>
    <w:p w:rsidR="005E4BC5" w:rsidP="005E4BC5" w14:paraId="224FCED8" w14:textId="77777777">
      <w:pPr>
        <w:pStyle w:val="ListParagraph"/>
        <w:ind w:left="1440"/>
        <w:rPr>
          <w:rFonts w:ascii="Times New Roman" w:hAnsi="Times New Roman"/>
          <w:color w:val="000000"/>
        </w:rPr>
      </w:pPr>
    </w:p>
    <w:tbl>
      <w:tblPr>
        <w:tblStyle w:val="TableGrid2"/>
        <w:tblW w:w="8820" w:type="dxa"/>
        <w:tblInd w:w="715" w:type="dxa"/>
        <w:tblLook w:val="04A0"/>
      </w:tblPr>
      <w:tblGrid>
        <w:gridCol w:w="3060"/>
        <w:gridCol w:w="2970"/>
        <w:gridCol w:w="2790"/>
      </w:tblGrid>
      <w:tr w14:paraId="5E6B7E5E" w14:textId="77777777" w:rsidTr="004C51D7">
        <w:tblPrEx>
          <w:tblW w:w="8820" w:type="dxa"/>
          <w:tblInd w:w="715" w:type="dxa"/>
          <w:tblLook w:val="04A0"/>
        </w:tblPrEx>
        <w:tc>
          <w:tcPr>
            <w:tcW w:w="3060" w:type="dxa"/>
          </w:tcPr>
          <w:p w:rsidR="005E4BC5" w:rsidRPr="005E4BC5" w:rsidP="005E4BC5" w14:paraId="6ABF0996"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Description of Cost Factor</w:t>
            </w:r>
          </w:p>
        </w:tc>
        <w:tc>
          <w:tcPr>
            <w:tcW w:w="2970" w:type="dxa"/>
          </w:tcPr>
          <w:p w:rsidR="005E4BC5" w:rsidRPr="005E4BC5" w:rsidP="005E4BC5" w14:paraId="3DDFA685"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Methodology for Estimating Cost</w:t>
            </w:r>
          </w:p>
        </w:tc>
        <w:tc>
          <w:tcPr>
            <w:tcW w:w="2790" w:type="dxa"/>
          </w:tcPr>
          <w:p w:rsidR="005E4BC5" w:rsidRPr="005E4BC5" w:rsidP="005E4BC5" w14:paraId="48040CCA"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Cost in Dollars*</w:t>
            </w:r>
          </w:p>
        </w:tc>
      </w:tr>
      <w:tr w14:paraId="66AB2CE1" w14:textId="77777777" w:rsidTr="004C51D7">
        <w:tblPrEx>
          <w:tblW w:w="8820" w:type="dxa"/>
          <w:tblInd w:w="715" w:type="dxa"/>
          <w:tblLook w:val="04A0"/>
        </w:tblPrEx>
        <w:tc>
          <w:tcPr>
            <w:tcW w:w="3060" w:type="dxa"/>
          </w:tcPr>
          <w:p w:rsidR="005413BE" w:rsidRPr="005E4BC5" w:rsidP="005413BE" w14:paraId="5CDBC5F2"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Designing and Printing the Form</w:t>
            </w:r>
          </w:p>
        </w:tc>
        <w:tc>
          <w:tcPr>
            <w:tcW w:w="2970" w:type="dxa"/>
          </w:tcPr>
          <w:p w:rsidR="005413BE" w:rsidRPr="005E4BC5" w:rsidP="005413BE" w14:paraId="7645C108"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 Cost + Printing Cost</w:t>
            </w:r>
          </w:p>
        </w:tc>
        <w:tc>
          <w:tcPr>
            <w:tcW w:w="2790" w:type="dxa"/>
          </w:tcPr>
          <w:p w:rsidR="005413BE" w:rsidP="005413BE" w14:paraId="3ADAEBBF" w14:textId="77777777">
            <w:pPr>
              <w:pStyle w:val="ListParagraph"/>
              <w:ind w:left="0"/>
              <w:jc w:val="right"/>
              <w:rPr>
                <w:rFonts w:ascii="Times New Roman" w:hAnsi="Times New Roman"/>
                <w:color w:val="000000"/>
              </w:rPr>
            </w:pPr>
            <w:r>
              <w:rPr>
                <w:rFonts w:ascii="Times New Roman" w:hAnsi="Times New Roman"/>
                <w:color w:val="000000"/>
              </w:rPr>
              <w:t>$1,158</w:t>
            </w:r>
          </w:p>
          <w:p w:rsidR="005413BE" w:rsidRPr="005E4BC5" w:rsidP="005413BE" w14:paraId="6D0B543A" w14:textId="7B92C078">
            <w:pPr>
              <w:widowControl/>
              <w:jc w:val="right"/>
              <w:rPr>
                <w:rFonts w:ascii="Times New Roman" w:hAnsi="Times New Roman" w:eastAsiaTheme="minorHAnsi"/>
                <w:color w:val="000000"/>
              </w:rPr>
            </w:pPr>
            <w:r>
              <w:rPr>
                <w:rFonts w:ascii="Times New Roman" w:hAnsi="Times New Roman"/>
                <w:color w:val="000000"/>
              </w:rPr>
              <w:t xml:space="preserve"> </w:t>
            </w:r>
          </w:p>
        </w:tc>
      </w:tr>
      <w:tr w14:paraId="4D380DB9" w14:textId="77777777" w:rsidTr="004C51D7">
        <w:tblPrEx>
          <w:tblW w:w="8820" w:type="dxa"/>
          <w:tblInd w:w="715" w:type="dxa"/>
          <w:tblLook w:val="04A0"/>
        </w:tblPrEx>
        <w:tc>
          <w:tcPr>
            <w:tcW w:w="3060" w:type="dxa"/>
          </w:tcPr>
          <w:p w:rsidR="005413BE" w:rsidRPr="001B35A2" w:rsidP="005413BE" w14:paraId="4FE59EA9" w14:textId="77777777">
            <w:pPr>
              <w:widowControl/>
              <w:rPr>
                <w:rFonts w:ascii="Times New Roman" w:hAnsi="Times New Roman" w:eastAsiaTheme="minorHAnsi"/>
                <w:color w:val="000000"/>
              </w:rPr>
            </w:pPr>
            <w:r w:rsidRPr="001B35A2">
              <w:rPr>
                <w:rFonts w:ascii="Times New Roman" w:hAnsi="Times New Roman" w:eastAsiaTheme="minorHAnsi"/>
                <w:color w:val="000000"/>
              </w:rPr>
              <w:t>Distribution, Shipping, and Material Costs for the Form</w:t>
            </w:r>
          </w:p>
        </w:tc>
        <w:tc>
          <w:tcPr>
            <w:tcW w:w="2970" w:type="dxa"/>
          </w:tcPr>
          <w:p w:rsidR="005413BE" w:rsidRPr="001B35A2" w:rsidP="005413BE" w14:paraId="37049AF4" w14:textId="77777777">
            <w:pPr>
              <w:widowControl/>
              <w:rPr>
                <w:rFonts w:ascii="Times New Roman" w:hAnsi="Times New Roman" w:eastAsiaTheme="minorHAnsi"/>
                <w:color w:val="000000"/>
              </w:rPr>
            </w:pPr>
            <w:r w:rsidRPr="001B35A2">
              <w:rPr>
                <w:rFonts w:ascii="Times New Roman" w:hAnsi="Times New Roman" w:eastAsiaTheme="minorHAnsi"/>
                <w:color w:val="000000"/>
              </w:rPr>
              <w:t>Distribution + Shipping + Material Cost</w:t>
            </w:r>
          </w:p>
        </w:tc>
        <w:tc>
          <w:tcPr>
            <w:tcW w:w="2790" w:type="dxa"/>
          </w:tcPr>
          <w:p w:rsidR="005413BE" w:rsidRPr="001B35A2" w:rsidP="005413BE" w14:paraId="46B94926" w14:textId="7BCD54AE">
            <w:pPr>
              <w:widowControl/>
              <w:jc w:val="right"/>
              <w:rPr>
                <w:rFonts w:ascii="Times New Roman" w:hAnsi="Times New Roman" w:eastAsiaTheme="minorHAnsi"/>
                <w:color w:val="000000"/>
              </w:rPr>
            </w:pPr>
            <w:r w:rsidRPr="001B35A2">
              <w:rPr>
                <w:rFonts w:ascii="Times New Roman" w:hAnsi="Times New Roman"/>
                <w:color w:val="000000"/>
              </w:rPr>
              <w:t>$0*</w:t>
            </w:r>
            <w:r w:rsidR="009207B9">
              <w:rPr>
                <w:rFonts w:ascii="Times New Roman" w:hAnsi="Times New Roman"/>
                <w:color w:val="000000"/>
              </w:rPr>
              <w:t>*</w:t>
            </w:r>
          </w:p>
        </w:tc>
      </w:tr>
      <w:tr w14:paraId="167138C2" w14:textId="77777777" w:rsidTr="004C51D7">
        <w:tblPrEx>
          <w:tblW w:w="8820" w:type="dxa"/>
          <w:tblInd w:w="715" w:type="dxa"/>
          <w:tblLook w:val="04A0"/>
        </w:tblPrEx>
        <w:tc>
          <w:tcPr>
            <w:tcW w:w="3060" w:type="dxa"/>
          </w:tcPr>
          <w:p w:rsidR="005413BE" w:rsidRPr="005E4BC5" w:rsidP="005413BE" w14:paraId="7A7340A7" w14:textId="77777777">
            <w:pPr>
              <w:widowControl/>
              <w:rPr>
                <w:rFonts w:ascii="Times New Roman" w:hAnsi="Times New Roman" w:eastAsiaTheme="minorHAnsi"/>
                <w:color w:val="000000"/>
              </w:rPr>
            </w:pPr>
            <w:r w:rsidRPr="005E4BC5">
              <w:rPr>
                <w:rFonts w:ascii="Times New Roman" w:hAnsi="Times New Roman" w:eastAsiaTheme="minorHAnsi"/>
                <w:color w:val="000000"/>
              </w:rPr>
              <w:t>SSA Employee (e.g., field office, 800 number, DDS staff) Information Collection and Processing Time</w:t>
            </w:r>
          </w:p>
        </w:tc>
        <w:tc>
          <w:tcPr>
            <w:tcW w:w="2970" w:type="dxa"/>
          </w:tcPr>
          <w:p w:rsidR="005413BE" w:rsidRPr="005E4BC5" w:rsidP="005413BE" w14:paraId="32844DB1"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 of responses x processing time</w:t>
            </w:r>
          </w:p>
        </w:tc>
        <w:tc>
          <w:tcPr>
            <w:tcW w:w="2790" w:type="dxa"/>
          </w:tcPr>
          <w:p w:rsidR="005413BE" w:rsidRPr="002C77FC" w:rsidP="005413BE" w14:paraId="6591E5F7" w14:textId="77777777">
            <w:pPr>
              <w:pStyle w:val="ListParagraph"/>
              <w:jc w:val="right"/>
              <w:rPr>
                <w:rFonts w:ascii="Times New Roman" w:hAnsi="Times New Roman"/>
                <w:color w:val="000000"/>
              </w:rPr>
            </w:pPr>
            <w:r>
              <w:rPr>
                <w:rFonts w:ascii="Times New Roman" w:hAnsi="Times New Roman"/>
                <w:color w:val="000000"/>
              </w:rPr>
              <w:t>$</w:t>
            </w:r>
            <w:r w:rsidRPr="001C18D3">
              <w:rPr>
                <w:rFonts w:ascii="Times New Roman" w:hAnsi="Times New Roman"/>
                <w:color w:val="000000"/>
              </w:rPr>
              <w:t xml:space="preserve">7,683,480 </w:t>
            </w:r>
          </w:p>
          <w:p w:rsidR="005413BE" w:rsidP="005413BE" w14:paraId="29303190" w14:textId="77777777">
            <w:pPr>
              <w:pStyle w:val="ListParagraph"/>
              <w:ind w:left="0"/>
              <w:jc w:val="right"/>
              <w:rPr>
                <w:rFonts w:ascii="Times New Roman" w:hAnsi="Times New Roman"/>
                <w:color w:val="000000"/>
              </w:rPr>
            </w:pPr>
          </w:p>
          <w:p w:rsidR="005413BE" w:rsidRPr="005E4BC5" w:rsidP="005413BE" w14:paraId="18A53F11" w14:textId="534A5453">
            <w:pPr>
              <w:widowControl/>
              <w:jc w:val="right"/>
              <w:rPr>
                <w:rFonts w:ascii="Times New Roman" w:hAnsi="Times New Roman" w:eastAsiaTheme="minorHAnsi"/>
                <w:color w:val="000000"/>
              </w:rPr>
            </w:pPr>
          </w:p>
        </w:tc>
      </w:tr>
      <w:tr w14:paraId="6B5AF7E4" w14:textId="77777777" w:rsidTr="004C51D7">
        <w:tblPrEx>
          <w:tblW w:w="8820" w:type="dxa"/>
          <w:tblInd w:w="715" w:type="dxa"/>
          <w:tblLook w:val="04A0"/>
        </w:tblPrEx>
        <w:tc>
          <w:tcPr>
            <w:tcW w:w="3060" w:type="dxa"/>
          </w:tcPr>
          <w:p w:rsidR="005413BE" w:rsidRPr="005E4BC5" w:rsidP="005413BE" w14:paraId="109B2C31" w14:textId="77777777">
            <w:pPr>
              <w:widowControl/>
              <w:rPr>
                <w:rFonts w:ascii="Times New Roman" w:hAnsi="Times New Roman" w:eastAsiaTheme="minorHAnsi"/>
                <w:color w:val="000000"/>
              </w:rPr>
            </w:pPr>
            <w:r w:rsidRPr="005E4BC5">
              <w:rPr>
                <w:rFonts w:ascii="Times New Roman" w:hAnsi="Times New Roman" w:eastAsiaTheme="minorHAnsi"/>
                <w:color w:val="000000"/>
              </w:rPr>
              <w:t>Full-Time Equivalent Costs</w:t>
            </w:r>
          </w:p>
        </w:tc>
        <w:tc>
          <w:tcPr>
            <w:tcW w:w="2970" w:type="dxa"/>
          </w:tcPr>
          <w:p w:rsidR="005413BE" w:rsidRPr="005E4BC5" w:rsidP="005413BE" w14:paraId="2BFB12BE" w14:textId="77777777">
            <w:pPr>
              <w:widowControl/>
              <w:rPr>
                <w:rFonts w:ascii="Times New Roman" w:hAnsi="Times New Roman" w:eastAsiaTheme="minorHAnsi"/>
                <w:color w:val="000000"/>
              </w:rPr>
            </w:pPr>
            <w:r w:rsidRPr="005E4BC5">
              <w:rPr>
                <w:rFonts w:ascii="Times New Roman" w:hAnsi="Times New Roman" w:eastAsiaTheme="minorHAnsi"/>
                <w:color w:val="000000"/>
              </w:rPr>
              <w:t>Out of pocket costs + Other expenses for providing this service</w:t>
            </w:r>
          </w:p>
        </w:tc>
        <w:tc>
          <w:tcPr>
            <w:tcW w:w="2790" w:type="dxa"/>
          </w:tcPr>
          <w:p w:rsidR="005413BE" w:rsidRPr="005E4BC5" w:rsidP="005413BE" w14:paraId="5A0ACCAD" w14:textId="0AB2F273">
            <w:pPr>
              <w:widowControl/>
              <w:jc w:val="right"/>
              <w:rPr>
                <w:rFonts w:ascii="Times New Roman" w:hAnsi="Times New Roman" w:eastAsiaTheme="minorHAnsi"/>
                <w:color w:val="000000"/>
              </w:rPr>
            </w:pPr>
            <w:r>
              <w:rPr>
                <w:rFonts w:ascii="Times New Roman" w:hAnsi="Times New Roman"/>
                <w:color w:val="000000"/>
              </w:rPr>
              <w:t>$0*</w:t>
            </w:r>
          </w:p>
        </w:tc>
      </w:tr>
      <w:tr w14:paraId="46D0AFB4" w14:textId="77777777" w:rsidTr="004C51D7">
        <w:tblPrEx>
          <w:tblW w:w="8820" w:type="dxa"/>
          <w:tblInd w:w="715" w:type="dxa"/>
          <w:tblLook w:val="04A0"/>
        </w:tblPrEx>
        <w:tc>
          <w:tcPr>
            <w:tcW w:w="3060" w:type="dxa"/>
          </w:tcPr>
          <w:p w:rsidR="005413BE" w:rsidRPr="005E4BC5" w:rsidP="005413BE" w14:paraId="1BE4C703" w14:textId="77777777">
            <w:pPr>
              <w:widowControl/>
              <w:rPr>
                <w:rFonts w:ascii="Times New Roman" w:hAnsi="Times New Roman" w:eastAsiaTheme="minorHAnsi"/>
                <w:color w:val="000000"/>
              </w:rPr>
            </w:pPr>
            <w:r w:rsidRPr="005E4BC5">
              <w:rPr>
                <w:rFonts w:ascii="Times New Roman" w:hAnsi="Times New Roman" w:eastAsiaTheme="minorHAnsi"/>
                <w:color w:val="000000"/>
              </w:rPr>
              <w:t>Systems Development, Updating, and Maintenance</w:t>
            </w:r>
          </w:p>
        </w:tc>
        <w:tc>
          <w:tcPr>
            <w:tcW w:w="2970" w:type="dxa"/>
          </w:tcPr>
          <w:p w:rsidR="005413BE" w:rsidRPr="005E4BC5" w:rsidP="005413BE" w14:paraId="32B38832"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man hours for development, updating, maintenance</w:t>
            </w:r>
          </w:p>
        </w:tc>
        <w:tc>
          <w:tcPr>
            <w:tcW w:w="2790" w:type="dxa"/>
          </w:tcPr>
          <w:p w:rsidR="005413BE" w:rsidRPr="005E4BC5" w:rsidP="005413BE" w14:paraId="2C7CB24B" w14:textId="7915D336">
            <w:pPr>
              <w:pStyle w:val="ListParagraph"/>
              <w:ind w:left="0"/>
              <w:jc w:val="right"/>
              <w:rPr>
                <w:rFonts w:ascii="Times New Roman" w:hAnsi="Times New Roman" w:eastAsiaTheme="minorHAnsi"/>
                <w:color w:val="000000"/>
              </w:rPr>
            </w:pPr>
            <w:r>
              <w:rPr>
                <w:rFonts w:ascii="Times New Roman" w:hAnsi="Times New Roman"/>
                <w:color w:val="000000"/>
              </w:rPr>
              <w:t>$3,126</w:t>
            </w:r>
          </w:p>
        </w:tc>
      </w:tr>
      <w:tr w14:paraId="2A6E9E0E" w14:textId="77777777" w:rsidTr="004C51D7">
        <w:tblPrEx>
          <w:tblW w:w="8820" w:type="dxa"/>
          <w:tblInd w:w="715" w:type="dxa"/>
          <w:tblLook w:val="04A0"/>
        </w:tblPrEx>
        <w:tc>
          <w:tcPr>
            <w:tcW w:w="3060" w:type="dxa"/>
          </w:tcPr>
          <w:p w:rsidR="005413BE" w:rsidRPr="005E4BC5" w:rsidP="005413BE" w14:paraId="4EF158AB" w14:textId="77777777">
            <w:pPr>
              <w:widowControl/>
              <w:rPr>
                <w:rFonts w:ascii="Times New Roman" w:hAnsi="Times New Roman" w:eastAsiaTheme="minorHAnsi"/>
                <w:color w:val="000000"/>
              </w:rPr>
            </w:pPr>
            <w:r w:rsidRPr="005E4BC5">
              <w:rPr>
                <w:rFonts w:ascii="Times New Roman" w:hAnsi="Times New Roman" w:eastAsiaTheme="minorHAnsi"/>
                <w:color w:val="000000"/>
              </w:rPr>
              <w:t>Quantifiable IT Costs</w:t>
            </w:r>
          </w:p>
        </w:tc>
        <w:tc>
          <w:tcPr>
            <w:tcW w:w="2970" w:type="dxa"/>
          </w:tcPr>
          <w:p w:rsidR="005413BE" w:rsidRPr="005E4BC5" w:rsidP="005413BE" w14:paraId="1BE36E84" w14:textId="77777777">
            <w:pPr>
              <w:widowControl/>
              <w:rPr>
                <w:rFonts w:ascii="Times New Roman" w:hAnsi="Times New Roman" w:eastAsiaTheme="minorHAnsi"/>
                <w:color w:val="000000"/>
              </w:rPr>
            </w:pPr>
            <w:r w:rsidRPr="005E4BC5">
              <w:rPr>
                <w:rFonts w:ascii="Times New Roman" w:hAnsi="Times New Roman" w:eastAsiaTheme="minorHAnsi"/>
                <w:color w:val="000000"/>
              </w:rPr>
              <w:t>Any additional IT costs</w:t>
            </w:r>
          </w:p>
        </w:tc>
        <w:tc>
          <w:tcPr>
            <w:tcW w:w="2790" w:type="dxa"/>
          </w:tcPr>
          <w:p w:rsidR="005413BE" w:rsidRPr="005E4BC5" w:rsidP="005413BE" w14:paraId="7F1381FC" w14:textId="2E0F9CB6">
            <w:pPr>
              <w:widowControl/>
              <w:jc w:val="right"/>
              <w:rPr>
                <w:rFonts w:ascii="Times New Roman" w:hAnsi="Times New Roman" w:eastAsiaTheme="minorHAnsi"/>
                <w:color w:val="000000"/>
              </w:rPr>
            </w:pPr>
            <w:r>
              <w:rPr>
                <w:rFonts w:ascii="Times New Roman" w:hAnsi="Times New Roman"/>
                <w:color w:val="000000"/>
              </w:rPr>
              <w:t>$0*</w:t>
            </w:r>
          </w:p>
        </w:tc>
      </w:tr>
      <w:tr w14:paraId="5406921C" w14:textId="77777777" w:rsidTr="004C51D7">
        <w:tblPrEx>
          <w:tblW w:w="8820" w:type="dxa"/>
          <w:tblInd w:w="715" w:type="dxa"/>
          <w:tblLook w:val="04A0"/>
        </w:tblPrEx>
        <w:trPr>
          <w:trHeight w:val="107"/>
        </w:trPr>
        <w:tc>
          <w:tcPr>
            <w:tcW w:w="3060" w:type="dxa"/>
          </w:tcPr>
          <w:p w:rsidR="005413BE" w:rsidRPr="005E4BC5" w:rsidP="005413BE" w14:paraId="70B23C26"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Total</w:t>
            </w:r>
          </w:p>
        </w:tc>
        <w:tc>
          <w:tcPr>
            <w:tcW w:w="2970" w:type="dxa"/>
          </w:tcPr>
          <w:p w:rsidR="005413BE" w:rsidRPr="005E4BC5" w:rsidP="005413BE" w14:paraId="00BA7F6F" w14:textId="77777777">
            <w:pPr>
              <w:widowControl/>
              <w:rPr>
                <w:rFonts w:ascii="Times New Roman" w:hAnsi="Times New Roman" w:eastAsiaTheme="minorHAnsi"/>
                <w:b/>
                <w:bCs/>
                <w:color w:val="000000"/>
              </w:rPr>
            </w:pPr>
          </w:p>
        </w:tc>
        <w:tc>
          <w:tcPr>
            <w:tcW w:w="2790" w:type="dxa"/>
          </w:tcPr>
          <w:p w:rsidR="005413BE" w:rsidRPr="005E4BC5" w:rsidP="005413BE" w14:paraId="0DB78218" w14:textId="000EBBBA">
            <w:pPr>
              <w:widowControl/>
              <w:jc w:val="right"/>
              <w:rPr>
                <w:rFonts w:ascii="Times New Roman" w:hAnsi="Times New Roman" w:eastAsiaTheme="minorHAnsi"/>
                <w:b/>
                <w:bCs/>
                <w:color w:val="000000"/>
              </w:rPr>
            </w:pPr>
            <w:r>
              <w:rPr>
                <w:rFonts w:ascii="Times New Roman" w:hAnsi="Times New Roman"/>
                <w:b/>
                <w:bCs/>
                <w:color w:val="000000"/>
              </w:rPr>
              <w:t>$</w:t>
            </w:r>
            <w:r w:rsidRPr="001C18D3">
              <w:rPr>
                <w:rFonts w:ascii="Times New Roman" w:hAnsi="Times New Roman"/>
                <w:b/>
                <w:bCs/>
                <w:color w:val="000000"/>
              </w:rPr>
              <w:t>7,687,765</w:t>
            </w:r>
          </w:p>
        </w:tc>
      </w:tr>
    </w:tbl>
    <w:p w:rsidR="00CB4E94" w:rsidP="004C51D7" w14:paraId="1B2014C7" w14:textId="77777777">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We have inserted a $0 amount for cost factors that do not apply to this collection.</w:t>
      </w:r>
    </w:p>
    <w:p w:rsidR="001B35A2" w:rsidRPr="001B35A2" w:rsidP="001B35A2" w14:paraId="2B3188EE" w14:textId="0F369984">
      <w:pPr>
        <w:widowControl/>
        <w:spacing w:after="160" w:line="259" w:lineRule="auto"/>
        <w:ind w:left="720"/>
        <w:rPr>
          <w:rFonts w:ascii="Times New Roman" w:hAnsi="Times New Roman" w:eastAsiaTheme="minorHAnsi"/>
          <w:snapToGrid/>
          <w:color w:val="000000"/>
        </w:rPr>
      </w:pPr>
      <w:r w:rsidRPr="001B35A2">
        <w:rPr>
          <w:rFonts w:ascii="Times New Roman" w:hAnsi="Times New Roman" w:eastAsiaTheme="minorHAnsi"/>
          <w:snapToGrid/>
          <w:color w:val="000000"/>
        </w:rPr>
        <w:t xml:space="preserve">** We do not track this data any longer as we do not require the DDSs to report distribution or shipping costs as a budget line item. </w:t>
      </w:r>
      <w:r w:rsidR="009207B9">
        <w:rPr>
          <w:rFonts w:ascii="Times New Roman" w:hAnsi="Times New Roman" w:eastAsiaTheme="minorHAnsi"/>
          <w:snapToGrid/>
          <w:color w:val="000000"/>
        </w:rPr>
        <w:t xml:space="preserve"> </w:t>
      </w:r>
      <w:r w:rsidRPr="001B35A2">
        <w:rPr>
          <w:rFonts w:ascii="Times New Roman" w:hAnsi="Times New Roman" w:eastAsiaTheme="minorHAnsi"/>
          <w:snapToGrid/>
          <w:color w:val="000000"/>
        </w:rPr>
        <w:t>In addition, since these costs vary per DDS, we cannot accurately speculate the percentage of the overall distribution and shipping costs from the overall budget reports from the DDSs.</w:t>
      </w:r>
    </w:p>
    <w:p w:rsidR="00CB4E94" w:rsidP="004C51D7" w14:paraId="38C9D4EF" w14:textId="4F0F273A">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SSA is unable to break down the costs to the Federal government further than we already have.</w:t>
      </w:r>
      <w:r w:rsidR="002366ED">
        <w:rPr>
          <w:rFonts w:ascii="Times New Roman" w:hAnsi="Times New Roman" w:eastAsiaTheme="minorHAnsi"/>
          <w:snapToGrid/>
          <w:color w:val="000000"/>
        </w:rPr>
        <w:t xml:space="preserve">  </w:t>
      </w:r>
      <w:r w:rsidRPr="00CB4E94">
        <w:rPr>
          <w:rFonts w:ascii="Times New Roman" w:hAnsi="Times New Roman" w:eastAsiaTheme="minorHAnsi"/>
          <w:snapToGrid/>
          <w:color w:val="000000"/>
        </w:rPr>
        <w:t>However, we have calculated these costs as accurately as possible based on the information we collect for creating, updating, and maintaining these information collections.</w:t>
      </w:r>
    </w:p>
    <w:p w:rsidR="00063A05" w:rsidP="004C51D7" w14:paraId="31FAA8F8" w14:textId="77777777">
      <w:pPr>
        <w:rPr>
          <w:rFonts w:ascii="Times New Roman" w:hAnsi="Times New Roman"/>
          <w:b/>
        </w:rPr>
      </w:pPr>
      <w:r w:rsidRPr="004C51D7">
        <w:rPr>
          <w:rFonts w:ascii="Times New Roman" w:hAnsi="Times New Roman"/>
          <w:b/>
          <w:bCs/>
        </w:rPr>
        <w:t>15.</w:t>
      </w:r>
      <w:r w:rsidRPr="00BC7F42">
        <w:rPr>
          <w:rFonts w:ascii="Times New Roman" w:hAnsi="Times New Roman"/>
        </w:rPr>
        <w:tab/>
      </w:r>
      <w:r w:rsidRPr="00BC7F42">
        <w:rPr>
          <w:rFonts w:ascii="Times New Roman" w:hAnsi="Times New Roman"/>
          <w:b/>
        </w:rPr>
        <w:t xml:space="preserve">Program Changes or Adjustments to the Information Collection </w:t>
      </w:r>
      <w:r>
        <w:rPr>
          <w:rFonts w:ascii="Times New Roman" w:hAnsi="Times New Roman"/>
          <w:b/>
        </w:rPr>
        <w:t>Request</w:t>
      </w:r>
    </w:p>
    <w:p w:rsidR="002366ED" w:rsidP="002366ED" w14:paraId="1B5E3C45" w14:textId="24D06B9A">
      <w:pPr>
        <w:ind w:left="720"/>
        <w:rPr>
          <w:rFonts w:ascii="Times New Roman" w:hAnsi="Times New Roman"/>
        </w:rPr>
      </w:pPr>
      <w:r w:rsidRPr="00B46660">
        <w:rPr>
          <w:rFonts w:ascii="Times New Roman" w:hAnsi="Times New Roman"/>
        </w:rPr>
        <w:t>When we last cleared this IC in 20</w:t>
      </w:r>
      <w:r>
        <w:rPr>
          <w:rFonts w:ascii="Times New Roman" w:hAnsi="Times New Roman"/>
        </w:rPr>
        <w:t>23</w:t>
      </w:r>
      <w:r w:rsidRPr="00B46660">
        <w:rPr>
          <w:rFonts w:ascii="Times New Roman" w:hAnsi="Times New Roman"/>
        </w:rPr>
        <w:t xml:space="preserve">, the burden was </w:t>
      </w:r>
      <w:r>
        <w:rPr>
          <w:rFonts w:ascii="Times New Roman" w:hAnsi="Times New Roman"/>
          <w:b/>
          <w:bCs/>
        </w:rPr>
        <w:t xml:space="preserve">721,528 </w:t>
      </w:r>
      <w:r w:rsidRPr="00B46660">
        <w:rPr>
          <w:rFonts w:ascii="Times New Roman" w:hAnsi="Times New Roman"/>
        </w:rPr>
        <w:t xml:space="preserve">hours.  However, we are currently reporting a burden of </w:t>
      </w:r>
      <w:r w:rsidRPr="0083613C">
        <w:rPr>
          <w:rFonts w:ascii="Times New Roman" w:hAnsi="Times New Roman"/>
          <w:b/>
          <w:bCs/>
          <w:snapToGrid/>
          <w:szCs w:val="20"/>
        </w:rPr>
        <w:t>646,214</w:t>
      </w:r>
      <w:r>
        <w:rPr>
          <w:rFonts w:ascii="Times New Roman" w:hAnsi="Times New Roman"/>
          <w:b/>
          <w:bCs/>
          <w:snapToGrid/>
          <w:szCs w:val="20"/>
        </w:rPr>
        <w:t xml:space="preserve"> </w:t>
      </w:r>
      <w:r>
        <w:rPr>
          <w:rFonts w:ascii="Times New Roman" w:hAnsi="Times New Roman"/>
          <w:b/>
        </w:rPr>
        <w:t xml:space="preserve"> </w:t>
      </w:r>
      <w:r w:rsidRPr="00B46660">
        <w:rPr>
          <w:rFonts w:ascii="Times New Roman" w:hAnsi="Times New Roman"/>
        </w:rPr>
        <w:t xml:space="preserve">hours.  </w:t>
      </w:r>
      <w:r w:rsidRPr="00064E68">
        <w:rPr>
          <w:rFonts w:ascii="Times New Roman" w:hAnsi="Times New Roman"/>
        </w:rPr>
        <w:t>This change stems from a decrease in</w:t>
      </w:r>
      <w:r w:rsidRPr="00B46660">
        <w:rPr>
          <w:rFonts w:ascii="Times New Roman" w:hAnsi="Times New Roman"/>
        </w:rPr>
        <w:t xml:space="preserve"> the number of responses </w:t>
      </w:r>
      <w:r>
        <w:rPr>
          <w:rFonts w:ascii="Times New Roman" w:hAnsi="Times New Roman"/>
        </w:rPr>
        <w:t>and an increase in burden time per response</w:t>
      </w:r>
      <w:r w:rsidR="00FE3E64">
        <w:rPr>
          <w:rFonts w:ascii="Times New Roman" w:hAnsi="Times New Roman"/>
        </w:rPr>
        <w:t xml:space="preserve">.  </w:t>
      </w:r>
      <w:r>
        <w:rPr>
          <w:rFonts w:ascii="Times New Roman" w:hAnsi="Times New Roman"/>
        </w:rPr>
        <w:t xml:space="preserve">Responses decreased </w:t>
      </w:r>
      <w:r w:rsidRPr="00B46660">
        <w:rPr>
          <w:rFonts w:ascii="Times New Roman" w:hAnsi="Times New Roman"/>
        </w:rPr>
        <w:t xml:space="preserve">from </w:t>
      </w:r>
      <w:r>
        <w:rPr>
          <w:rFonts w:ascii="Times New Roman" w:eastAsia="SimSun" w:hAnsi="Times New Roman"/>
          <w:b/>
          <w:bCs/>
          <w:snapToGrid/>
          <w:lang w:eastAsia="ar-SA"/>
        </w:rPr>
        <w:t>709,700</w:t>
      </w:r>
      <w:r w:rsidRPr="00B46660">
        <w:rPr>
          <w:rFonts w:ascii="Times New Roman" w:hAnsi="Times New Roman"/>
        </w:rPr>
        <w:t xml:space="preserve"> to </w:t>
      </w:r>
      <w:r w:rsidRPr="002C77FC">
        <w:rPr>
          <w:rFonts w:ascii="Times New Roman" w:hAnsi="Times New Roman"/>
          <w:b/>
          <w:bCs/>
          <w:snapToGrid/>
          <w:szCs w:val="20"/>
        </w:rPr>
        <w:t>635,620</w:t>
      </w:r>
      <w:r w:rsidRPr="00B46660">
        <w:rPr>
          <w:rFonts w:ascii="Times New Roman" w:hAnsi="Times New Roman"/>
        </w:rPr>
        <w:t>.</w:t>
      </w:r>
      <w:r>
        <w:rPr>
          <w:rFonts w:ascii="Times New Roman" w:hAnsi="Times New Roman"/>
        </w:rPr>
        <w:t xml:space="preserve">  </w:t>
      </w:r>
      <w:r w:rsidRPr="00B46660">
        <w:rPr>
          <w:rFonts w:ascii="Times New Roman" w:hAnsi="Times New Roman"/>
        </w:rPr>
        <w:t>Although the number of responses changed, SSA did not take any actions to cause this change.  These figures represent current Management Information data.</w:t>
      </w:r>
      <w:r>
        <w:rPr>
          <w:rFonts w:ascii="Times New Roman" w:hAnsi="Times New Roman"/>
        </w:rPr>
        <w:t xml:space="preserve">  In addition, the burden time increased by five minutes per response due to learning costs that we did not include in our last theoretical burden calculation.</w:t>
      </w:r>
      <w:r w:rsidRPr="00551C78">
        <w:rPr>
          <w:rFonts w:ascii="Times New Roman" w:hAnsi="Times New Roman"/>
        </w:rPr>
        <w:t xml:space="preserve">  </w:t>
      </w:r>
    </w:p>
    <w:p w:rsidR="002366ED" w:rsidP="002366ED" w14:paraId="093AE4EF" w14:textId="77777777">
      <w:pPr>
        <w:ind w:left="1440"/>
        <w:rPr>
          <w:rFonts w:ascii="Times New Roman" w:hAnsi="Times New Roman"/>
        </w:rPr>
      </w:pPr>
    </w:p>
    <w:p w:rsidR="00794990" w:rsidP="004C51D7" w14:paraId="1BFDA596" w14:textId="3326917B">
      <w:pPr>
        <w:pStyle w:val="NoSpacing"/>
        <w:ind w:left="720"/>
      </w:pPr>
      <w:r w:rsidRPr="002C4FFC">
        <w:rPr>
          <w:color w:val="000000"/>
        </w:rPr>
        <w:t xml:space="preserve">*Note: The total burden reflected in ROCIS is </w:t>
      </w:r>
      <w:r w:rsidR="00B344F9">
        <w:rPr>
          <w:b/>
          <w:bCs/>
          <w:color w:val="000000"/>
        </w:rPr>
        <w:t>6</w:t>
      </w:r>
      <w:r w:rsidR="00437078">
        <w:rPr>
          <w:b/>
          <w:bCs/>
          <w:color w:val="000000"/>
        </w:rPr>
        <w:t>,</w:t>
      </w:r>
      <w:r w:rsidR="00B344F9">
        <w:rPr>
          <w:b/>
          <w:bCs/>
          <w:color w:val="000000"/>
        </w:rPr>
        <w:t>99,182</w:t>
      </w:r>
      <w:r w:rsidRPr="002C4FFC">
        <w:rPr>
          <w:color w:val="000000"/>
        </w:rPr>
        <w:t>, while the burden cited in #12 of the Supporting Statement is</w:t>
      </w:r>
      <w:r w:rsidRPr="00CE7616" w:rsidR="00B344F9">
        <w:t xml:space="preserve"> </w:t>
      </w:r>
      <w:r w:rsidRPr="0083613C" w:rsidR="00B344F9">
        <w:rPr>
          <w:b/>
          <w:bCs/>
          <w:szCs w:val="20"/>
        </w:rPr>
        <w:t>646,214</w:t>
      </w:r>
      <w:r w:rsidRPr="002C4FFC">
        <w:rPr>
          <w:color w:val="000000"/>
        </w:rPr>
        <w:t xml:space="preserve">.  </w:t>
      </w:r>
      <w:r w:rsidRPr="002C4FFC">
        <w:rPr>
          <w:snapToGrid w:val="0"/>
        </w:rPr>
        <w:t xml:space="preserve">This discrepancy is because the ROCIS burden reflects the </w:t>
      </w:r>
      <w:r w:rsidR="00B344F9">
        <w:rPr>
          <w:snapToGrid w:val="0"/>
        </w:rPr>
        <w:t xml:space="preserve">learning costs.  </w:t>
      </w:r>
      <w:r w:rsidRPr="002C4FFC">
        <w:rPr>
          <w:snapToGrid w:val="0"/>
        </w:rPr>
        <w:t xml:space="preserve">In contrast, the </w:t>
      </w:r>
      <w:r w:rsidRPr="002C4FFC">
        <w:rPr>
          <w:snapToGrid w:val="0"/>
          <w:color w:val="000000"/>
        </w:rPr>
        <w:t xml:space="preserve">chart in #12 </w:t>
      </w:r>
      <w:r w:rsidRPr="002C4FFC">
        <w:rPr>
          <w:snapToGrid w:val="0"/>
        </w:rPr>
        <w:t>above reflects actual burden.</w:t>
      </w:r>
    </w:p>
    <w:p w:rsidR="00157DF7" w:rsidP="00157DF7" w14:paraId="6CC63D50" w14:textId="77777777">
      <w:pPr>
        <w:ind w:left="1440"/>
        <w:rPr>
          <w:rFonts w:ascii="Times New Roman" w:hAnsi="Times New Roman"/>
        </w:rPr>
      </w:pPr>
    </w:p>
    <w:p w:rsidR="00063A05" w:rsidP="004C51D7" w14:paraId="0C2B0D64" w14:textId="77777777">
      <w:pPr>
        <w:rPr>
          <w:rFonts w:ascii="Times New Roman" w:hAnsi="Times New Roman"/>
        </w:rPr>
      </w:pPr>
      <w:r w:rsidRPr="004C51D7">
        <w:rPr>
          <w:rFonts w:ascii="Times New Roman" w:hAnsi="Times New Roman"/>
          <w:b/>
          <w:bCs/>
        </w:rPr>
        <w:t>16.</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Plans for Publication Information Collection</w:t>
      </w:r>
      <w:r w:rsidR="003B30B4">
        <w:rPr>
          <w:rFonts w:ascii="Times New Roman" w:hAnsi="Times New Roman"/>
          <w:b/>
        </w:rPr>
        <w:t xml:space="preserve"> Results</w:t>
      </w:r>
    </w:p>
    <w:p w:rsidR="003B30B4" w:rsidP="003B30B4" w14:paraId="6AAD7B62" w14:textId="77777777">
      <w:pPr>
        <w:pStyle w:val="NoSpacing"/>
        <w:ind w:firstLine="720"/>
        <w:rPr>
          <w:bCs/>
          <w:iCs/>
        </w:rPr>
      </w:pPr>
      <w:r w:rsidRPr="00513CE7">
        <w:rPr>
          <w:bCs/>
          <w:iCs/>
        </w:rPr>
        <w:t>SSA will not publish the results of the information collection.</w:t>
      </w:r>
    </w:p>
    <w:p w:rsidR="00B02479" w:rsidP="003B30B4" w14:paraId="480F2838" w14:textId="77777777">
      <w:pPr>
        <w:pStyle w:val="NoSpacing"/>
        <w:ind w:firstLine="720"/>
        <w:rPr>
          <w:bCs/>
          <w:iCs/>
        </w:rPr>
      </w:pPr>
    </w:p>
    <w:p w:rsidR="006C0FB2" w:rsidP="003B30B4" w14:paraId="1C635870" w14:textId="77777777">
      <w:pPr>
        <w:pStyle w:val="NoSpacing"/>
        <w:ind w:firstLine="720"/>
        <w:rPr>
          <w:bCs/>
          <w:iCs/>
        </w:rPr>
      </w:pPr>
    </w:p>
    <w:p w:rsidR="003B30B4" w:rsidP="004C51D7" w14:paraId="2A448181" w14:textId="77777777">
      <w:pPr>
        <w:rPr>
          <w:rFonts w:ascii="Times New Roman" w:hAnsi="Times New Roman"/>
        </w:rPr>
      </w:pPr>
      <w:r w:rsidRPr="004C51D7">
        <w:rPr>
          <w:rFonts w:ascii="Times New Roman" w:hAnsi="Times New Roman"/>
          <w:b/>
          <w:bCs/>
        </w:rPr>
        <w:t>17.</w:t>
      </w:r>
      <w:r w:rsidRPr="00BC7F42">
        <w:rPr>
          <w:rFonts w:ascii="Times New Roman" w:hAnsi="Times New Roman"/>
        </w:rPr>
        <w:tab/>
      </w:r>
      <w:r>
        <w:rPr>
          <w:rFonts w:ascii="Times New Roman" w:hAnsi="Times New Roman"/>
          <w:b/>
        </w:rPr>
        <w:t>Displaying the OMB Approval Expiration Date</w:t>
      </w:r>
    </w:p>
    <w:p w:rsidR="0080554C" w:rsidRPr="00B64CC5" w:rsidP="0080554C" w14:paraId="78CDFB5B" w14:textId="77777777">
      <w:pPr>
        <w:pStyle w:val="NoSpacing"/>
        <w:ind w:left="720"/>
        <w:rPr>
          <w:bCs/>
          <w:i/>
          <w:iCs/>
        </w:rPr>
      </w:pPr>
      <w:r w:rsidRPr="0080554C">
        <w:rPr>
          <w:bCs/>
        </w:rPr>
        <w:t>OMB granted SSA an exemption from the requirement to print the OMB expiration date on its program forms.  SSA produces millions of public-use forms with life cycles exceeding those of an OMB approval.  Since SSA does not periodically revise and reprint its public-use forms (e.g., on an annual basis), OMB granted this exemption so SSA would not have to destroy stocks of otherwise useable forms with expired OMB approval dates, avoiding Government waste</w:t>
      </w:r>
      <w:r>
        <w:rPr>
          <w:bCs/>
          <w:i/>
          <w:iCs/>
        </w:rPr>
        <w:t>.</w:t>
      </w:r>
      <w:r w:rsidRPr="00B64CC5">
        <w:rPr>
          <w:bCs/>
          <w:i/>
          <w:iCs/>
        </w:rPr>
        <w:t xml:space="preserve"> </w:t>
      </w:r>
    </w:p>
    <w:p w:rsidR="00A45D82" w:rsidRPr="00BC7F42" w:rsidP="004A2264" w14:paraId="39A26464" w14:textId="77777777">
      <w:pPr>
        <w:pStyle w:val="NoSpacing"/>
        <w:ind w:left="720"/>
        <w:rPr>
          <w:b/>
          <w:i/>
        </w:rPr>
      </w:pPr>
    </w:p>
    <w:p w:rsidR="003B30B4" w:rsidP="004C51D7" w14:paraId="25F21484" w14:textId="77777777">
      <w:pPr>
        <w:numPr>
          <w:ilvl w:val="0"/>
          <w:numId w:val="6"/>
        </w:numPr>
        <w:tabs>
          <w:tab w:val="left" w:pos="900"/>
        </w:tabs>
        <w:ind w:left="0" w:firstLine="0"/>
        <w:rPr>
          <w:rFonts w:ascii="Times New Roman" w:hAnsi="Times New Roman"/>
          <w:b/>
        </w:rPr>
      </w:pPr>
      <w:r w:rsidRPr="00BC7F42">
        <w:rPr>
          <w:rFonts w:ascii="Times New Roman" w:hAnsi="Times New Roman"/>
          <w:b/>
        </w:rPr>
        <w:t>Exceptions to Certification Statement</w:t>
      </w:r>
    </w:p>
    <w:p w:rsidR="0041131C" w:rsidP="004C51D7" w14:paraId="5309CAAB"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513CE7">
        <w:rPr>
          <w:rFonts w:ascii="Times New Roman" w:hAnsi="Times New Roman"/>
          <w:b w:val="0"/>
          <w:i w:val="0"/>
        </w:rPr>
        <w:t xml:space="preserve">SSA is not requesting an exception to the certification requirements at </w:t>
      </w:r>
      <w:r w:rsidRPr="005D76C6">
        <w:rPr>
          <w:rFonts w:ascii="Times New Roman" w:hAnsi="Times New Roman"/>
          <w:b w:val="0"/>
        </w:rPr>
        <w:t>5 CFR</w:t>
      </w:r>
      <w:r w:rsidR="004C51D7">
        <w:rPr>
          <w:rFonts w:ascii="Times New Roman" w:hAnsi="Times New Roman"/>
          <w:b w:val="0"/>
          <w:i w:val="0"/>
        </w:rPr>
        <w:t xml:space="preserve"> </w:t>
      </w:r>
      <w:r w:rsidRPr="005D76C6">
        <w:rPr>
          <w:rFonts w:ascii="Times New Roman" w:hAnsi="Times New Roman"/>
          <w:b w:val="0"/>
        </w:rPr>
        <w:t>1320.9</w:t>
      </w:r>
      <w:r w:rsidRPr="00513CE7">
        <w:rPr>
          <w:rFonts w:ascii="Times New Roman" w:hAnsi="Times New Roman"/>
          <w:b w:val="0"/>
          <w:i w:val="0"/>
        </w:rPr>
        <w:t xml:space="preserve"> and related pr</w:t>
      </w:r>
      <w:r w:rsidR="00513CE7">
        <w:rPr>
          <w:rFonts w:ascii="Times New Roman" w:hAnsi="Times New Roman"/>
          <w:b w:val="0"/>
          <w:i w:val="0"/>
        </w:rPr>
        <w:t xml:space="preserve">ovisions at </w:t>
      </w:r>
      <w:r w:rsidRPr="005D76C6" w:rsidR="00513CE7">
        <w:rPr>
          <w:rFonts w:ascii="Times New Roman" w:hAnsi="Times New Roman"/>
          <w:b w:val="0"/>
        </w:rPr>
        <w:t>5 CFR 1320.8(b)(3)</w:t>
      </w:r>
      <w:r w:rsidR="00513CE7">
        <w:rPr>
          <w:rFonts w:ascii="Times New Roman" w:hAnsi="Times New Roman"/>
          <w:b w:val="0"/>
          <w:i w:val="0"/>
        </w:rPr>
        <w:t>.</w:t>
      </w:r>
    </w:p>
    <w:p w:rsidR="009207B9" w:rsidRPr="00513CE7" w:rsidP="004C51D7" w14:paraId="2F4725E9"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p>
    <w:p w:rsidR="004A2264" w:rsidP="004A2264" w14:paraId="51241BD7" w14:textId="77777777">
      <w:pPr>
        <w:rPr>
          <w:rFonts w:ascii="Times New Roman" w:hAnsi="Times New Roman"/>
          <w:b/>
          <w:u w:val="single"/>
        </w:rPr>
      </w:pPr>
      <w:r w:rsidRPr="0041131C">
        <w:rPr>
          <w:rFonts w:ascii="Times New Roman" w:hAnsi="Times New Roman"/>
          <w:b/>
        </w:rPr>
        <w:t xml:space="preserve">B. </w:t>
      </w:r>
      <w:r>
        <w:rPr>
          <w:rFonts w:ascii="Times New Roman" w:hAnsi="Times New Roman"/>
          <w:b/>
        </w:rPr>
        <w:t xml:space="preserve"> </w:t>
      </w:r>
      <w:r w:rsidR="0063105E">
        <w:rPr>
          <w:rFonts w:ascii="Times New Roman" w:hAnsi="Times New Roman"/>
          <w:b/>
        </w:rPr>
        <w:t xml:space="preserve">  </w:t>
      </w:r>
      <w:r>
        <w:rPr>
          <w:rFonts w:ascii="Times New Roman" w:hAnsi="Times New Roman"/>
          <w:b/>
        </w:rPr>
        <w:t xml:space="preserve"> </w:t>
      </w:r>
      <w:r w:rsidR="004C51D7">
        <w:rPr>
          <w:rFonts w:ascii="Times New Roman" w:hAnsi="Times New Roman"/>
          <w:b/>
        </w:rPr>
        <w:tab/>
      </w:r>
      <w:r w:rsidRPr="0041131C">
        <w:rPr>
          <w:rFonts w:ascii="Times New Roman" w:hAnsi="Times New Roman"/>
          <w:b/>
          <w:u w:val="single"/>
        </w:rPr>
        <w:t>Collections</w:t>
      </w:r>
      <w:r w:rsidRPr="00BC7F42">
        <w:rPr>
          <w:rFonts w:ascii="Times New Roman" w:hAnsi="Times New Roman"/>
          <w:b/>
          <w:u w:val="single"/>
        </w:rPr>
        <w:t xml:space="preserve"> of Information Employing Statistical Methods</w:t>
      </w:r>
    </w:p>
    <w:p w:rsidR="005C33DB" w:rsidP="004A2264" w14:paraId="714CE729" w14:textId="77777777">
      <w:pPr>
        <w:rPr>
          <w:rFonts w:ascii="Times New Roman" w:hAnsi="Times New Roman"/>
          <w:b/>
          <w:u w:val="single"/>
        </w:rPr>
      </w:pPr>
    </w:p>
    <w:p w:rsidR="00B6315A" w:rsidRPr="00746FF6" w:rsidP="00E25E92" w14:paraId="2E4D0ADA" w14:textId="77777777">
      <w:pPr>
        <w:rPr>
          <w:rFonts w:ascii="Times New Roman" w:hAnsi="Times New Roman"/>
        </w:rPr>
      </w:pPr>
      <w:r>
        <w:rPr>
          <w:rFonts w:ascii="Times New Roman" w:hAnsi="Times New Roman"/>
        </w:rPr>
        <w:tab/>
      </w:r>
      <w:r w:rsidRPr="004A2264">
        <w:rPr>
          <w:rFonts w:ascii="Times New Roman" w:hAnsi="Times New Roman"/>
        </w:rPr>
        <w:t>S</w:t>
      </w:r>
      <w:r w:rsidRPr="004A2264" w:rsidR="0041131C">
        <w:rPr>
          <w:rFonts w:ascii="Times New Roman" w:hAnsi="Times New Roman"/>
        </w:rPr>
        <w:t>SA does not use statistical methods f</w:t>
      </w:r>
      <w:r w:rsidRPr="004A2264" w:rsidR="00513CE7">
        <w:rPr>
          <w:rFonts w:ascii="Times New Roman" w:hAnsi="Times New Roman"/>
        </w:rPr>
        <w:t>or this information collection.</w:t>
      </w:r>
    </w:p>
    <w:sectPr w:rsidSect="00472A35">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922908"/>
      <w:docPartObj>
        <w:docPartGallery w:val="Page Numbers (Bottom of Page)"/>
        <w:docPartUnique/>
      </w:docPartObj>
    </w:sdtPr>
    <w:sdtEndPr>
      <w:rPr>
        <w:noProof/>
      </w:rPr>
    </w:sdtEndPr>
    <w:sdtContent>
      <w:p w:rsidR="00260A55" w14:paraId="3BAB8B5D"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60A55" w14:paraId="3F0E43AE"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4631A7"/>
    <w:multiLevelType w:val="hybridMultilevel"/>
    <w:tmpl w:val="70B082DE"/>
    <w:lvl w:ilvl="0">
      <w:start w:val="18"/>
      <w:numFmt w:val="decimal"/>
      <w:lvlText w:val="%1."/>
      <w:lvlJc w:val="left"/>
      <w:pPr>
        <w:tabs>
          <w:tab w:val="num" w:pos="720"/>
        </w:tabs>
        <w:ind w:left="720" w:hanging="720"/>
      </w:pPr>
      <w:rPr>
        <w:rFonts w:hint="default"/>
        <w:b/>
        <w:bCs/>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F6660BE"/>
    <w:multiLevelType w:val="hybridMultilevel"/>
    <w:tmpl w:val="44D058A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1ED451FC"/>
    <w:multiLevelType w:val="hybridMultilevel"/>
    <w:tmpl w:val="DA126802"/>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29DC15AB"/>
    <w:multiLevelType w:val="hybridMultilevel"/>
    <w:tmpl w:val="DFCEA49C"/>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2BE069E6"/>
    <w:multiLevelType w:val="hybridMultilevel"/>
    <w:tmpl w:val="1A6ACA14"/>
    <w:lvl w:ilvl="0">
      <w:start w:val="1"/>
      <w:numFmt w:val="bullet"/>
      <w:lvlText w:val=""/>
      <w:lvlJc w:val="left"/>
      <w:pPr>
        <w:ind w:left="1800" w:hanging="360"/>
      </w:pPr>
      <w:rPr>
        <w:rFonts w:ascii="Symbol" w:eastAsia="Times New Roman" w:hAnsi="Symbol"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5">
    <w:nsid w:val="51E90CC2"/>
    <w:multiLevelType w:val="multilevel"/>
    <w:tmpl w:val="0984733E"/>
    <w:lvl w:ilvl="0">
      <w:start w:val="2"/>
      <w:numFmt w:val="decimal"/>
      <w:lvlText w:val="%1."/>
      <w:lvlJc w:val="left"/>
      <w:pPr>
        <w:tabs>
          <w:tab w:val="num" w:pos="1440"/>
        </w:tabs>
        <w:ind w:left="1440" w:hanging="720"/>
      </w:pPr>
      <w:rPr>
        <w:rFonts w:hint="default"/>
        <w:b/>
        <w:bCs/>
      </w:rPr>
    </w:lvl>
    <w:lvl w:ilvl="1">
      <w:start w:val="1"/>
      <w:numFmt w:val="lowerLetter"/>
      <w:lvlText w:val="%2)"/>
      <w:lvlJc w:val="left"/>
      <w:pPr>
        <w:tabs>
          <w:tab w:val="num" w:pos="1800"/>
        </w:tabs>
        <w:ind w:left="1800" w:hanging="360"/>
      </w:pPr>
      <w:rPr>
        <w:rFonts w:hint="default"/>
      </w:rPr>
    </w:lvl>
    <w:lvl w:ilvl="2">
      <w:start w:val="0"/>
      <w:numFmt w:val="bullet"/>
      <w:lvlText w:val=""/>
      <w:lvlJc w:val="left"/>
      <w:pPr>
        <w:ind w:left="2700" w:hanging="360"/>
      </w:pPr>
      <w:rPr>
        <w:rFonts w:ascii="Symbol" w:eastAsia="Times New Roman" w:hAnsi="Symbol" w:cs="Times New Roman"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531525B3"/>
    <w:multiLevelType w:val="hybridMultilevel"/>
    <w:tmpl w:val="FF68C68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5A605A35"/>
    <w:multiLevelType w:val="singleLevel"/>
    <w:tmpl w:val="03EA6668"/>
    <w:lvl w:ilvl="0">
      <w:start w:val="5"/>
      <w:numFmt w:val="decimal"/>
      <w:lvlText w:val="%1."/>
      <w:lvlJc w:val="left"/>
      <w:pPr>
        <w:tabs>
          <w:tab w:val="num" w:pos="450"/>
        </w:tabs>
        <w:ind w:left="450" w:hanging="360"/>
      </w:pPr>
      <w:rPr>
        <w:rFonts w:hint="default"/>
        <w:b w:val="0"/>
        <w:bCs/>
      </w:rPr>
    </w:lvl>
  </w:abstractNum>
  <w:abstractNum w:abstractNumId="8">
    <w:nsid w:val="5FC3153A"/>
    <w:multiLevelType w:val="hybridMultilevel"/>
    <w:tmpl w:val="EDC0A3FA"/>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9">
    <w:nsid w:val="616F329C"/>
    <w:multiLevelType w:val="hybridMultilevel"/>
    <w:tmpl w:val="4FDE66DA"/>
    <w:lvl w:ilvl="0">
      <w:start w:val="1"/>
      <w:numFmt w:val="decimal"/>
      <w:lvlText w:val="%1."/>
      <w:lvlJc w:val="left"/>
      <w:pPr>
        <w:tabs>
          <w:tab w:val="num" w:pos="0"/>
        </w:tabs>
        <w:ind w:left="0" w:hanging="720"/>
      </w:pPr>
      <w:rPr>
        <w:rFonts w:hint="default"/>
        <w:b/>
        <w:bCs/>
      </w:rPr>
    </w:lvl>
    <w:lvl w:ilvl="1">
      <w:start w:val="1"/>
      <w:numFmt w:val="lowerLetter"/>
      <w:lvlText w:val="%2)"/>
      <w:lvlJc w:val="left"/>
      <w:pPr>
        <w:tabs>
          <w:tab w:val="num" w:pos="360"/>
        </w:tabs>
        <w:ind w:left="360" w:hanging="360"/>
      </w:pPr>
      <w:rPr>
        <w:rFonts w:hint="default"/>
      </w:rPr>
    </w:lvl>
    <w:lvl w:ilvl="2">
      <w:start w:val="0"/>
      <w:numFmt w:val="bullet"/>
      <w:lvlText w:val=""/>
      <w:lvlJc w:val="left"/>
      <w:pPr>
        <w:ind w:left="1260" w:hanging="360"/>
      </w:pPr>
      <w:rPr>
        <w:rFonts w:ascii="Symbol" w:eastAsia="Times New Roman" w:hAnsi="Symbol" w:cs="Times New Roman" w:hint="default"/>
      </w:r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10">
    <w:nsid w:val="74CC03B5"/>
    <w:multiLevelType w:val="singleLevel"/>
    <w:tmpl w:val="B40EFC68"/>
    <w:lvl w:ilvl="0">
      <w:start w:val="14"/>
      <w:numFmt w:val="decimal"/>
      <w:lvlText w:val="%1."/>
      <w:lvlJc w:val="left"/>
      <w:pPr>
        <w:tabs>
          <w:tab w:val="num" w:pos="360"/>
        </w:tabs>
        <w:ind w:left="360" w:hanging="360"/>
      </w:pPr>
      <w:rPr>
        <w:rFonts w:hint="default"/>
        <w:b/>
        <w:bCs w:val="0"/>
      </w:rPr>
    </w:lvl>
  </w:abstractNum>
  <w:abstractNum w:abstractNumId="11">
    <w:nsid w:val="7866410B"/>
    <w:multiLevelType w:val="multilevel"/>
    <w:tmpl w:val="10D03A3C"/>
    <w:lvl w:ilvl="0">
      <w:start w:val="2"/>
      <w:numFmt w:val="decimal"/>
      <w:lvlText w:val="%1."/>
      <w:lvlJc w:val="left"/>
      <w:pPr>
        <w:tabs>
          <w:tab w:val="num" w:pos="720"/>
        </w:tabs>
        <w:ind w:left="720" w:hanging="720"/>
      </w:pPr>
      <w:rPr>
        <w:rFonts w:hint="default"/>
        <w:b/>
        <w:bCs/>
      </w:rPr>
    </w:lvl>
    <w:lvl w:ilvl="1">
      <w:start w:val="1"/>
      <w:numFmt w:val="bullet"/>
      <w:lvlText w:val=""/>
      <w:lvlJc w:val="left"/>
      <w:pPr>
        <w:ind w:left="1080" w:hanging="360"/>
      </w:pPr>
      <w:rPr>
        <w:rFonts w:ascii="Symbol" w:hAnsi="Symbol" w:hint="default"/>
      </w:rPr>
    </w:lvl>
    <w:lvl w:ilvl="2">
      <w:start w:val="0"/>
      <w:numFmt w:val="bullet"/>
      <w:lvlText w:val=""/>
      <w:lvlJc w:val="left"/>
      <w:pPr>
        <w:ind w:left="1980" w:hanging="360"/>
      </w:pPr>
      <w:rPr>
        <w:rFonts w:ascii="Symbol" w:eastAsia="Times New Roman" w:hAnsi="Symbol" w:cs="Times New Roman"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2">
    <w:nsid w:val="7A9B5E7D"/>
    <w:multiLevelType w:val="singleLevel"/>
    <w:tmpl w:val="19A8A694"/>
    <w:lvl w:ilvl="0">
      <w:start w:val="8"/>
      <w:numFmt w:val="decimal"/>
      <w:lvlText w:val="%1."/>
      <w:lvlJc w:val="left"/>
      <w:pPr>
        <w:tabs>
          <w:tab w:val="num" w:pos="720"/>
        </w:tabs>
        <w:ind w:left="720" w:hanging="720"/>
      </w:pPr>
      <w:rPr>
        <w:rFonts w:hint="default"/>
        <w:b/>
        <w:bCs/>
      </w:rPr>
    </w:lvl>
  </w:abstractNum>
  <w:abstractNum w:abstractNumId="13">
    <w:nsid w:val="7BDB5F08"/>
    <w:multiLevelType w:val="hybridMultilevel"/>
    <w:tmpl w:val="14240E5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14060773">
    <w:abstractNumId w:val="12"/>
  </w:num>
  <w:num w:numId="2" w16cid:durableId="1233155271">
    <w:abstractNumId w:val="11"/>
  </w:num>
  <w:num w:numId="3" w16cid:durableId="1040978533">
    <w:abstractNumId w:val="10"/>
  </w:num>
  <w:num w:numId="4" w16cid:durableId="421069610">
    <w:abstractNumId w:val="7"/>
  </w:num>
  <w:num w:numId="5" w16cid:durableId="1276642244">
    <w:abstractNumId w:val="9"/>
  </w:num>
  <w:num w:numId="6" w16cid:durableId="62342063">
    <w:abstractNumId w:val="0"/>
  </w:num>
  <w:num w:numId="7" w16cid:durableId="887642996">
    <w:abstractNumId w:val="8"/>
  </w:num>
  <w:num w:numId="8" w16cid:durableId="838423380">
    <w:abstractNumId w:val="2"/>
  </w:num>
  <w:num w:numId="9" w16cid:durableId="476804711">
    <w:abstractNumId w:val="6"/>
  </w:num>
  <w:num w:numId="10" w16cid:durableId="2102336702">
    <w:abstractNumId w:val="13"/>
  </w:num>
  <w:num w:numId="11" w16cid:durableId="2007704634">
    <w:abstractNumId w:val="1"/>
  </w:num>
  <w:num w:numId="12" w16cid:durableId="168907422">
    <w:abstractNumId w:val="4"/>
  </w:num>
  <w:num w:numId="13" w16cid:durableId="1439450544">
    <w:abstractNumId w:val="3"/>
  </w:num>
  <w:num w:numId="14" w16cid:durableId="24218227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DA4"/>
    <w:rsid w:val="00002253"/>
    <w:rsid w:val="00002AC2"/>
    <w:rsid w:val="00013384"/>
    <w:rsid w:val="00013DBA"/>
    <w:rsid w:val="00014347"/>
    <w:rsid w:val="00021BFE"/>
    <w:rsid w:val="00021C6E"/>
    <w:rsid w:val="000222A7"/>
    <w:rsid w:val="0002240D"/>
    <w:rsid w:val="00022EBE"/>
    <w:rsid w:val="00025216"/>
    <w:rsid w:val="00025C9F"/>
    <w:rsid w:val="0002677F"/>
    <w:rsid w:val="000269A5"/>
    <w:rsid w:val="00031EF6"/>
    <w:rsid w:val="000345DA"/>
    <w:rsid w:val="00034EFD"/>
    <w:rsid w:val="000358DF"/>
    <w:rsid w:val="00035F3E"/>
    <w:rsid w:val="00036393"/>
    <w:rsid w:val="00042EBC"/>
    <w:rsid w:val="00044A88"/>
    <w:rsid w:val="00044F24"/>
    <w:rsid w:val="0004695A"/>
    <w:rsid w:val="00054077"/>
    <w:rsid w:val="000561B7"/>
    <w:rsid w:val="0006116F"/>
    <w:rsid w:val="00063A05"/>
    <w:rsid w:val="00064E68"/>
    <w:rsid w:val="00066B79"/>
    <w:rsid w:val="0006715D"/>
    <w:rsid w:val="0007189E"/>
    <w:rsid w:val="00074632"/>
    <w:rsid w:val="00075663"/>
    <w:rsid w:val="00077720"/>
    <w:rsid w:val="00077E0E"/>
    <w:rsid w:val="00081C4F"/>
    <w:rsid w:val="00083D29"/>
    <w:rsid w:val="0008476D"/>
    <w:rsid w:val="00086E84"/>
    <w:rsid w:val="00091FFB"/>
    <w:rsid w:val="000958AA"/>
    <w:rsid w:val="0009797F"/>
    <w:rsid w:val="000A0542"/>
    <w:rsid w:val="000A10F8"/>
    <w:rsid w:val="000A5BED"/>
    <w:rsid w:val="000A6AE3"/>
    <w:rsid w:val="000B2B68"/>
    <w:rsid w:val="000B3B12"/>
    <w:rsid w:val="000B49C9"/>
    <w:rsid w:val="000B7E94"/>
    <w:rsid w:val="000C0A7D"/>
    <w:rsid w:val="000C151C"/>
    <w:rsid w:val="000C1D18"/>
    <w:rsid w:val="000C5E52"/>
    <w:rsid w:val="000C63E0"/>
    <w:rsid w:val="000C7884"/>
    <w:rsid w:val="000D025F"/>
    <w:rsid w:val="000D2E86"/>
    <w:rsid w:val="000D58EA"/>
    <w:rsid w:val="000D5F5C"/>
    <w:rsid w:val="000E20DC"/>
    <w:rsid w:val="000F008A"/>
    <w:rsid w:val="000F0321"/>
    <w:rsid w:val="000F146A"/>
    <w:rsid w:val="000F3221"/>
    <w:rsid w:val="000F474F"/>
    <w:rsid w:val="000F5D05"/>
    <w:rsid w:val="0010064B"/>
    <w:rsid w:val="0010066D"/>
    <w:rsid w:val="00100F61"/>
    <w:rsid w:val="00104883"/>
    <w:rsid w:val="00114EDB"/>
    <w:rsid w:val="001204C6"/>
    <w:rsid w:val="00121032"/>
    <w:rsid w:val="0012124A"/>
    <w:rsid w:val="001222F5"/>
    <w:rsid w:val="00122EE2"/>
    <w:rsid w:val="00124548"/>
    <w:rsid w:val="00126D64"/>
    <w:rsid w:val="00127980"/>
    <w:rsid w:val="001302D4"/>
    <w:rsid w:val="00130BEB"/>
    <w:rsid w:val="00132BE8"/>
    <w:rsid w:val="00132F5B"/>
    <w:rsid w:val="00142EC1"/>
    <w:rsid w:val="00146024"/>
    <w:rsid w:val="00146275"/>
    <w:rsid w:val="001466AE"/>
    <w:rsid w:val="001471AB"/>
    <w:rsid w:val="00152139"/>
    <w:rsid w:val="0015576E"/>
    <w:rsid w:val="001558D4"/>
    <w:rsid w:val="00155A7B"/>
    <w:rsid w:val="001567A1"/>
    <w:rsid w:val="00156B5A"/>
    <w:rsid w:val="00157DF7"/>
    <w:rsid w:val="001605A9"/>
    <w:rsid w:val="00161BD1"/>
    <w:rsid w:val="0016221D"/>
    <w:rsid w:val="001636FB"/>
    <w:rsid w:val="00164925"/>
    <w:rsid w:val="001651B2"/>
    <w:rsid w:val="0016591F"/>
    <w:rsid w:val="00165F27"/>
    <w:rsid w:val="00165F3D"/>
    <w:rsid w:val="001662DF"/>
    <w:rsid w:val="00174326"/>
    <w:rsid w:val="0018153B"/>
    <w:rsid w:val="0018264F"/>
    <w:rsid w:val="001838EA"/>
    <w:rsid w:val="00183BBB"/>
    <w:rsid w:val="0018450B"/>
    <w:rsid w:val="001855C1"/>
    <w:rsid w:val="001911A1"/>
    <w:rsid w:val="00192897"/>
    <w:rsid w:val="00193729"/>
    <w:rsid w:val="00196922"/>
    <w:rsid w:val="001A01D2"/>
    <w:rsid w:val="001A065D"/>
    <w:rsid w:val="001A199A"/>
    <w:rsid w:val="001A3317"/>
    <w:rsid w:val="001A4B69"/>
    <w:rsid w:val="001A65F9"/>
    <w:rsid w:val="001B221E"/>
    <w:rsid w:val="001B35A2"/>
    <w:rsid w:val="001B4217"/>
    <w:rsid w:val="001B66C9"/>
    <w:rsid w:val="001B6BCD"/>
    <w:rsid w:val="001B76F5"/>
    <w:rsid w:val="001B7CF4"/>
    <w:rsid w:val="001C18D3"/>
    <w:rsid w:val="001C37D8"/>
    <w:rsid w:val="001C4CA2"/>
    <w:rsid w:val="001C5BDB"/>
    <w:rsid w:val="001C6579"/>
    <w:rsid w:val="001C6D3A"/>
    <w:rsid w:val="001D0503"/>
    <w:rsid w:val="001D0E3C"/>
    <w:rsid w:val="001D1DFF"/>
    <w:rsid w:val="001E105E"/>
    <w:rsid w:val="001E1076"/>
    <w:rsid w:val="001E1161"/>
    <w:rsid w:val="001E2C60"/>
    <w:rsid w:val="001E372B"/>
    <w:rsid w:val="001E4AEB"/>
    <w:rsid w:val="001E53A1"/>
    <w:rsid w:val="001E584C"/>
    <w:rsid w:val="001F1A71"/>
    <w:rsid w:val="001F221D"/>
    <w:rsid w:val="001F74DB"/>
    <w:rsid w:val="002000F3"/>
    <w:rsid w:val="00203020"/>
    <w:rsid w:val="00203326"/>
    <w:rsid w:val="002116B6"/>
    <w:rsid w:val="00211EFE"/>
    <w:rsid w:val="002135A9"/>
    <w:rsid w:val="00214B8E"/>
    <w:rsid w:val="00216B74"/>
    <w:rsid w:val="00225F17"/>
    <w:rsid w:val="002303AA"/>
    <w:rsid w:val="002321B0"/>
    <w:rsid w:val="00235579"/>
    <w:rsid w:val="0023611F"/>
    <w:rsid w:val="00236441"/>
    <w:rsid w:val="002366ED"/>
    <w:rsid w:val="00246836"/>
    <w:rsid w:val="002476B4"/>
    <w:rsid w:val="00247DBE"/>
    <w:rsid w:val="00251D76"/>
    <w:rsid w:val="002529F3"/>
    <w:rsid w:val="002544B8"/>
    <w:rsid w:val="00254BF8"/>
    <w:rsid w:val="002557C7"/>
    <w:rsid w:val="0026052B"/>
    <w:rsid w:val="00260A55"/>
    <w:rsid w:val="00263391"/>
    <w:rsid w:val="00266072"/>
    <w:rsid w:val="00266155"/>
    <w:rsid w:val="00270353"/>
    <w:rsid w:val="002707E8"/>
    <w:rsid w:val="00274096"/>
    <w:rsid w:val="00276AAF"/>
    <w:rsid w:val="002801F8"/>
    <w:rsid w:val="00280EBE"/>
    <w:rsid w:val="00284815"/>
    <w:rsid w:val="002852C5"/>
    <w:rsid w:val="0028746C"/>
    <w:rsid w:val="002878B7"/>
    <w:rsid w:val="00295559"/>
    <w:rsid w:val="00297A9E"/>
    <w:rsid w:val="002A07AB"/>
    <w:rsid w:val="002A2DA3"/>
    <w:rsid w:val="002A392A"/>
    <w:rsid w:val="002A3CFB"/>
    <w:rsid w:val="002A3FA9"/>
    <w:rsid w:val="002A4252"/>
    <w:rsid w:val="002A4C30"/>
    <w:rsid w:val="002A6A01"/>
    <w:rsid w:val="002A7855"/>
    <w:rsid w:val="002B0820"/>
    <w:rsid w:val="002B0DCE"/>
    <w:rsid w:val="002B0F10"/>
    <w:rsid w:val="002B424F"/>
    <w:rsid w:val="002B5578"/>
    <w:rsid w:val="002C1B09"/>
    <w:rsid w:val="002C1E65"/>
    <w:rsid w:val="002C2482"/>
    <w:rsid w:val="002C4FFC"/>
    <w:rsid w:val="002C6CEF"/>
    <w:rsid w:val="002C77FC"/>
    <w:rsid w:val="002D1B30"/>
    <w:rsid w:val="002D2BC4"/>
    <w:rsid w:val="002D34D7"/>
    <w:rsid w:val="002D429D"/>
    <w:rsid w:val="002D6793"/>
    <w:rsid w:val="002D70CE"/>
    <w:rsid w:val="002D72F6"/>
    <w:rsid w:val="002D7610"/>
    <w:rsid w:val="002D7CAB"/>
    <w:rsid w:val="002E1132"/>
    <w:rsid w:val="002E18CF"/>
    <w:rsid w:val="002E1CD2"/>
    <w:rsid w:val="002E35EE"/>
    <w:rsid w:val="002E36A5"/>
    <w:rsid w:val="002E4701"/>
    <w:rsid w:val="002E7B87"/>
    <w:rsid w:val="002F032B"/>
    <w:rsid w:val="002F1C11"/>
    <w:rsid w:val="002F3864"/>
    <w:rsid w:val="002F4C1B"/>
    <w:rsid w:val="002F4D13"/>
    <w:rsid w:val="002F4F33"/>
    <w:rsid w:val="002F5083"/>
    <w:rsid w:val="00302545"/>
    <w:rsid w:val="00303EA4"/>
    <w:rsid w:val="003071E3"/>
    <w:rsid w:val="0031007F"/>
    <w:rsid w:val="00312E6E"/>
    <w:rsid w:val="00316B6C"/>
    <w:rsid w:val="0032019E"/>
    <w:rsid w:val="0032020E"/>
    <w:rsid w:val="00321B8C"/>
    <w:rsid w:val="003232EE"/>
    <w:rsid w:val="00326D7C"/>
    <w:rsid w:val="00326F7C"/>
    <w:rsid w:val="0033134D"/>
    <w:rsid w:val="00331821"/>
    <w:rsid w:val="003349CD"/>
    <w:rsid w:val="00335EEF"/>
    <w:rsid w:val="003372A2"/>
    <w:rsid w:val="00340DC0"/>
    <w:rsid w:val="00341A78"/>
    <w:rsid w:val="00342C47"/>
    <w:rsid w:val="003465DC"/>
    <w:rsid w:val="003469CA"/>
    <w:rsid w:val="00352794"/>
    <w:rsid w:val="00352ED7"/>
    <w:rsid w:val="00356910"/>
    <w:rsid w:val="003571C5"/>
    <w:rsid w:val="0036432B"/>
    <w:rsid w:val="00365FB3"/>
    <w:rsid w:val="0036696D"/>
    <w:rsid w:val="00371646"/>
    <w:rsid w:val="003717EA"/>
    <w:rsid w:val="00373341"/>
    <w:rsid w:val="00375AE8"/>
    <w:rsid w:val="003771E4"/>
    <w:rsid w:val="0038050B"/>
    <w:rsid w:val="00384FC2"/>
    <w:rsid w:val="003875CC"/>
    <w:rsid w:val="00392B5B"/>
    <w:rsid w:val="00393707"/>
    <w:rsid w:val="00394109"/>
    <w:rsid w:val="003944F8"/>
    <w:rsid w:val="00395664"/>
    <w:rsid w:val="003A52DD"/>
    <w:rsid w:val="003A7110"/>
    <w:rsid w:val="003B15EC"/>
    <w:rsid w:val="003B2496"/>
    <w:rsid w:val="003B30B4"/>
    <w:rsid w:val="003B7A60"/>
    <w:rsid w:val="003C10BD"/>
    <w:rsid w:val="003C1BDF"/>
    <w:rsid w:val="003C2C12"/>
    <w:rsid w:val="003C2DE4"/>
    <w:rsid w:val="003C30F2"/>
    <w:rsid w:val="003C3A40"/>
    <w:rsid w:val="003C437F"/>
    <w:rsid w:val="003C5885"/>
    <w:rsid w:val="003C7764"/>
    <w:rsid w:val="003D1CA6"/>
    <w:rsid w:val="003D2071"/>
    <w:rsid w:val="003D2791"/>
    <w:rsid w:val="003D486C"/>
    <w:rsid w:val="003D6301"/>
    <w:rsid w:val="003D78F4"/>
    <w:rsid w:val="003E03C4"/>
    <w:rsid w:val="003E145C"/>
    <w:rsid w:val="003E2A73"/>
    <w:rsid w:val="003E2BF9"/>
    <w:rsid w:val="003E2EDE"/>
    <w:rsid w:val="003E3CDF"/>
    <w:rsid w:val="003E432F"/>
    <w:rsid w:val="003E61DE"/>
    <w:rsid w:val="003E6F15"/>
    <w:rsid w:val="003E794F"/>
    <w:rsid w:val="003F08E4"/>
    <w:rsid w:val="003F2010"/>
    <w:rsid w:val="003F3EB7"/>
    <w:rsid w:val="003F504B"/>
    <w:rsid w:val="003F6A59"/>
    <w:rsid w:val="003F754C"/>
    <w:rsid w:val="00400DCF"/>
    <w:rsid w:val="00401C16"/>
    <w:rsid w:val="00402C8C"/>
    <w:rsid w:val="00402F2A"/>
    <w:rsid w:val="00403B62"/>
    <w:rsid w:val="0040459E"/>
    <w:rsid w:val="00405548"/>
    <w:rsid w:val="004055F2"/>
    <w:rsid w:val="00407A1C"/>
    <w:rsid w:val="00410A33"/>
    <w:rsid w:val="0041131C"/>
    <w:rsid w:val="0041378E"/>
    <w:rsid w:val="004155A1"/>
    <w:rsid w:val="0041665A"/>
    <w:rsid w:val="00416A4C"/>
    <w:rsid w:val="00420B52"/>
    <w:rsid w:val="00422A0E"/>
    <w:rsid w:val="00431D44"/>
    <w:rsid w:val="00432B9B"/>
    <w:rsid w:val="00437078"/>
    <w:rsid w:val="00437760"/>
    <w:rsid w:val="004414C8"/>
    <w:rsid w:val="00447EE9"/>
    <w:rsid w:val="0045016B"/>
    <w:rsid w:val="0045065A"/>
    <w:rsid w:val="004509AD"/>
    <w:rsid w:val="004547C0"/>
    <w:rsid w:val="00454D04"/>
    <w:rsid w:val="0045634B"/>
    <w:rsid w:val="00464738"/>
    <w:rsid w:val="00464DE2"/>
    <w:rsid w:val="00467066"/>
    <w:rsid w:val="00470D5D"/>
    <w:rsid w:val="00471866"/>
    <w:rsid w:val="00472625"/>
    <w:rsid w:val="00472A35"/>
    <w:rsid w:val="004750E0"/>
    <w:rsid w:val="00475350"/>
    <w:rsid w:val="00476028"/>
    <w:rsid w:val="00481B44"/>
    <w:rsid w:val="00484662"/>
    <w:rsid w:val="00491426"/>
    <w:rsid w:val="004915B5"/>
    <w:rsid w:val="00491B09"/>
    <w:rsid w:val="00493B76"/>
    <w:rsid w:val="00494B6E"/>
    <w:rsid w:val="00494FB2"/>
    <w:rsid w:val="004950EF"/>
    <w:rsid w:val="00495FE4"/>
    <w:rsid w:val="004A0175"/>
    <w:rsid w:val="004A2264"/>
    <w:rsid w:val="004B264B"/>
    <w:rsid w:val="004B320E"/>
    <w:rsid w:val="004B4FD1"/>
    <w:rsid w:val="004B526B"/>
    <w:rsid w:val="004B5519"/>
    <w:rsid w:val="004C092B"/>
    <w:rsid w:val="004C3BCF"/>
    <w:rsid w:val="004C42BD"/>
    <w:rsid w:val="004C51D7"/>
    <w:rsid w:val="004D0116"/>
    <w:rsid w:val="004D0C85"/>
    <w:rsid w:val="004D144B"/>
    <w:rsid w:val="004D47A4"/>
    <w:rsid w:val="004D4845"/>
    <w:rsid w:val="004D5E0F"/>
    <w:rsid w:val="004E146D"/>
    <w:rsid w:val="004E29A3"/>
    <w:rsid w:val="004E2A88"/>
    <w:rsid w:val="004E370C"/>
    <w:rsid w:val="004E661B"/>
    <w:rsid w:val="004F2EAC"/>
    <w:rsid w:val="004F69E8"/>
    <w:rsid w:val="0050197F"/>
    <w:rsid w:val="00503A57"/>
    <w:rsid w:val="005040EC"/>
    <w:rsid w:val="005041A1"/>
    <w:rsid w:val="00504FF2"/>
    <w:rsid w:val="00506486"/>
    <w:rsid w:val="00511967"/>
    <w:rsid w:val="00513CE7"/>
    <w:rsid w:val="0052178A"/>
    <w:rsid w:val="00522A3C"/>
    <w:rsid w:val="00525D56"/>
    <w:rsid w:val="0053085E"/>
    <w:rsid w:val="00530895"/>
    <w:rsid w:val="00531F5B"/>
    <w:rsid w:val="005356B8"/>
    <w:rsid w:val="005413BE"/>
    <w:rsid w:val="00541E55"/>
    <w:rsid w:val="00543001"/>
    <w:rsid w:val="00545C5E"/>
    <w:rsid w:val="00546C2A"/>
    <w:rsid w:val="0055112B"/>
    <w:rsid w:val="00551449"/>
    <w:rsid w:val="00551C78"/>
    <w:rsid w:val="00552040"/>
    <w:rsid w:val="0055217C"/>
    <w:rsid w:val="00557EFC"/>
    <w:rsid w:val="005611E9"/>
    <w:rsid w:val="0056163C"/>
    <w:rsid w:val="005621E8"/>
    <w:rsid w:val="00562E15"/>
    <w:rsid w:val="00565B4E"/>
    <w:rsid w:val="00566D18"/>
    <w:rsid w:val="005719CC"/>
    <w:rsid w:val="005721D4"/>
    <w:rsid w:val="00573056"/>
    <w:rsid w:val="005740BC"/>
    <w:rsid w:val="0057452A"/>
    <w:rsid w:val="00576B05"/>
    <w:rsid w:val="00581B2B"/>
    <w:rsid w:val="00593466"/>
    <w:rsid w:val="00593A36"/>
    <w:rsid w:val="00593BF2"/>
    <w:rsid w:val="00595E59"/>
    <w:rsid w:val="00597A63"/>
    <w:rsid w:val="005A006A"/>
    <w:rsid w:val="005A1198"/>
    <w:rsid w:val="005A4E87"/>
    <w:rsid w:val="005A65CA"/>
    <w:rsid w:val="005A7FF9"/>
    <w:rsid w:val="005B08F2"/>
    <w:rsid w:val="005B15E5"/>
    <w:rsid w:val="005B56DD"/>
    <w:rsid w:val="005C04CC"/>
    <w:rsid w:val="005C1E05"/>
    <w:rsid w:val="005C2C39"/>
    <w:rsid w:val="005C33DB"/>
    <w:rsid w:val="005C5EE4"/>
    <w:rsid w:val="005D15E7"/>
    <w:rsid w:val="005D37B3"/>
    <w:rsid w:val="005D4107"/>
    <w:rsid w:val="005D558B"/>
    <w:rsid w:val="005D76C6"/>
    <w:rsid w:val="005E26F9"/>
    <w:rsid w:val="005E4BC5"/>
    <w:rsid w:val="005E53B3"/>
    <w:rsid w:val="005E77BD"/>
    <w:rsid w:val="005F208A"/>
    <w:rsid w:val="005F65E9"/>
    <w:rsid w:val="005F6D92"/>
    <w:rsid w:val="006002DD"/>
    <w:rsid w:val="006013A3"/>
    <w:rsid w:val="00605BD1"/>
    <w:rsid w:val="00606392"/>
    <w:rsid w:val="006065EF"/>
    <w:rsid w:val="00612394"/>
    <w:rsid w:val="00612EDF"/>
    <w:rsid w:val="0061331C"/>
    <w:rsid w:val="006160ED"/>
    <w:rsid w:val="00620652"/>
    <w:rsid w:val="00621492"/>
    <w:rsid w:val="006216D2"/>
    <w:rsid w:val="00621E2F"/>
    <w:rsid w:val="00622F32"/>
    <w:rsid w:val="00625669"/>
    <w:rsid w:val="00626342"/>
    <w:rsid w:val="00626C22"/>
    <w:rsid w:val="00626E4B"/>
    <w:rsid w:val="00626EB8"/>
    <w:rsid w:val="00630BA4"/>
    <w:rsid w:val="0063105E"/>
    <w:rsid w:val="00631F1B"/>
    <w:rsid w:val="00633035"/>
    <w:rsid w:val="0063304D"/>
    <w:rsid w:val="00633903"/>
    <w:rsid w:val="00637AF5"/>
    <w:rsid w:val="00637F12"/>
    <w:rsid w:val="00640A26"/>
    <w:rsid w:val="00641185"/>
    <w:rsid w:val="00641EEF"/>
    <w:rsid w:val="0064264C"/>
    <w:rsid w:val="00653F9B"/>
    <w:rsid w:val="00654772"/>
    <w:rsid w:val="00654D3F"/>
    <w:rsid w:val="00654E7A"/>
    <w:rsid w:val="00655527"/>
    <w:rsid w:val="006576BA"/>
    <w:rsid w:val="00661430"/>
    <w:rsid w:val="00663881"/>
    <w:rsid w:val="00664553"/>
    <w:rsid w:val="0066625F"/>
    <w:rsid w:val="0066692F"/>
    <w:rsid w:val="0067087A"/>
    <w:rsid w:val="006708A6"/>
    <w:rsid w:val="00674081"/>
    <w:rsid w:val="00675FA2"/>
    <w:rsid w:val="0067666D"/>
    <w:rsid w:val="00676B05"/>
    <w:rsid w:val="0067781C"/>
    <w:rsid w:val="006806E1"/>
    <w:rsid w:val="00684B69"/>
    <w:rsid w:val="006856EE"/>
    <w:rsid w:val="00686F46"/>
    <w:rsid w:val="00690013"/>
    <w:rsid w:val="006909B5"/>
    <w:rsid w:val="006909BA"/>
    <w:rsid w:val="006935C9"/>
    <w:rsid w:val="006944F0"/>
    <w:rsid w:val="00695415"/>
    <w:rsid w:val="0069667B"/>
    <w:rsid w:val="00697BB8"/>
    <w:rsid w:val="006A1445"/>
    <w:rsid w:val="006A2071"/>
    <w:rsid w:val="006A7E00"/>
    <w:rsid w:val="006B14E8"/>
    <w:rsid w:val="006B173F"/>
    <w:rsid w:val="006B17EF"/>
    <w:rsid w:val="006B297F"/>
    <w:rsid w:val="006B3698"/>
    <w:rsid w:val="006B3884"/>
    <w:rsid w:val="006B4F4D"/>
    <w:rsid w:val="006C0FB2"/>
    <w:rsid w:val="006C1F33"/>
    <w:rsid w:val="006C3E14"/>
    <w:rsid w:val="006C57C6"/>
    <w:rsid w:val="006C7580"/>
    <w:rsid w:val="006D018E"/>
    <w:rsid w:val="006D0A1B"/>
    <w:rsid w:val="006D251D"/>
    <w:rsid w:val="006D6E96"/>
    <w:rsid w:val="006E2895"/>
    <w:rsid w:val="006E50CA"/>
    <w:rsid w:val="006F0F63"/>
    <w:rsid w:val="006F1510"/>
    <w:rsid w:val="006F26FB"/>
    <w:rsid w:val="006F2815"/>
    <w:rsid w:val="006F2B8B"/>
    <w:rsid w:val="006F4D0F"/>
    <w:rsid w:val="006F4D76"/>
    <w:rsid w:val="0070421B"/>
    <w:rsid w:val="007046E0"/>
    <w:rsid w:val="007054C6"/>
    <w:rsid w:val="00705811"/>
    <w:rsid w:val="00706939"/>
    <w:rsid w:val="00710E71"/>
    <w:rsid w:val="00712480"/>
    <w:rsid w:val="00712BB4"/>
    <w:rsid w:val="00712F1B"/>
    <w:rsid w:val="00715874"/>
    <w:rsid w:val="007170E0"/>
    <w:rsid w:val="007200CC"/>
    <w:rsid w:val="0072107E"/>
    <w:rsid w:val="0072331C"/>
    <w:rsid w:val="0072354F"/>
    <w:rsid w:val="00723D79"/>
    <w:rsid w:val="007245C9"/>
    <w:rsid w:val="007256B3"/>
    <w:rsid w:val="00732333"/>
    <w:rsid w:val="00741C22"/>
    <w:rsid w:val="007421F6"/>
    <w:rsid w:val="00742B56"/>
    <w:rsid w:val="00745462"/>
    <w:rsid w:val="00745BC8"/>
    <w:rsid w:val="00746FF6"/>
    <w:rsid w:val="00747A29"/>
    <w:rsid w:val="00750C12"/>
    <w:rsid w:val="00752DFE"/>
    <w:rsid w:val="00753421"/>
    <w:rsid w:val="00753D00"/>
    <w:rsid w:val="007541FC"/>
    <w:rsid w:val="00754291"/>
    <w:rsid w:val="00756AEF"/>
    <w:rsid w:val="00756F8D"/>
    <w:rsid w:val="0075782B"/>
    <w:rsid w:val="0076173B"/>
    <w:rsid w:val="0076437D"/>
    <w:rsid w:val="00765855"/>
    <w:rsid w:val="00766AD9"/>
    <w:rsid w:val="00771FB2"/>
    <w:rsid w:val="00773219"/>
    <w:rsid w:val="00775C09"/>
    <w:rsid w:val="00781F51"/>
    <w:rsid w:val="0078469A"/>
    <w:rsid w:val="00794990"/>
    <w:rsid w:val="00795BAB"/>
    <w:rsid w:val="00796A85"/>
    <w:rsid w:val="00797489"/>
    <w:rsid w:val="007A08D1"/>
    <w:rsid w:val="007A2DEE"/>
    <w:rsid w:val="007A5E96"/>
    <w:rsid w:val="007B007C"/>
    <w:rsid w:val="007B03B7"/>
    <w:rsid w:val="007B3846"/>
    <w:rsid w:val="007C25D0"/>
    <w:rsid w:val="007C36BA"/>
    <w:rsid w:val="007C39C7"/>
    <w:rsid w:val="007C7FBA"/>
    <w:rsid w:val="007D061D"/>
    <w:rsid w:val="007D0C87"/>
    <w:rsid w:val="007D1947"/>
    <w:rsid w:val="007D22EB"/>
    <w:rsid w:val="007D2F23"/>
    <w:rsid w:val="007E17BD"/>
    <w:rsid w:val="007E2083"/>
    <w:rsid w:val="007E3F3E"/>
    <w:rsid w:val="007E41F1"/>
    <w:rsid w:val="007E6590"/>
    <w:rsid w:val="007E6CA6"/>
    <w:rsid w:val="007F0C4E"/>
    <w:rsid w:val="007F364A"/>
    <w:rsid w:val="007F3D19"/>
    <w:rsid w:val="007F5BD5"/>
    <w:rsid w:val="007F7264"/>
    <w:rsid w:val="007F7F19"/>
    <w:rsid w:val="00801EB1"/>
    <w:rsid w:val="0080393A"/>
    <w:rsid w:val="008041B4"/>
    <w:rsid w:val="0080554C"/>
    <w:rsid w:val="0080581F"/>
    <w:rsid w:val="00806840"/>
    <w:rsid w:val="00806984"/>
    <w:rsid w:val="00810485"/>
    <w:rsid w:val="00814772"/>
    <w:rsid w:val="00817CC8"/>
    <w:rsid w:val="008217AB"/>
    <w:rsid w:val="00821CD3"/>
    <w:rsid w:val="00822D52"/>
    <w:rsid w:val="00824D72"/>
    <w:rsid w:val="00825B97"/>
    <w:rsid w:val="008326B6"/>
    <w:rsid w:val="00832846"/>
    <w:rsid w:val="0083613C"/>
    <w:rsid w:val="0083675C"/>
    <w:rsid w:val="00841313"/>
    <w:rsid w:val="00841885"/>
    <w:rsid w:val="008424A7"/>
    <w:rsid w:val="00842662"/>
    <w:rsid w:val="0084775D"/>
    <w:rsid w:val="00851D34"/>
    <w:rsid w:val="008549DB"/>
    <w:rsid w:val="0086463A"/>
    <w:rsid w:val="00865F42"/>
    <w:rsid w:val="0087150A"/>
    <w:rsid w:val="008730A1"/>
    <w:rsid w:val="00873E10"/>
    <w:rsid w:val="008754ED"/>
    <w:rsid w:val="00875EFB"/>
    <w:rsid w:val="008801AC"/>
    <w:rsid w:val="00885EE4"/>
    <w:rsid w:val="00886BBF"/>
    <w:rsid w:val="008870B3"/>
    <w:rsid w:val="00891CA8"/>
    <w:rsid w:val="00892E12"/>
    <w:rsid w:val="0089380F"/>
    <w:rsid w:val="008A6EB6"/>
    <w:rsid w:val="008B3E37"/>
    <w:rsid w:val="008B510E"/>
    <w:rsid w:val="008B5690"/>
    <w:rsid w:val="008B56C8"/>
    <w:rsid w:val="008B5741"/>
    <w:rsid w:val="008B6774"/>
    <w:rsid w:val="008C1254"/>
    <w:rsid w:val="008C172D"/>
    <w:rsid w:val="008C3F56"/>
    <w:rsid w:val="008C546B"/>
    <w:rsid w:val="008C6E11"/>
    <w:rsid w:val="008C6FBF"/>
    <w:rsid w:val="008C7181"/>
    <w:rsid w:val="008D0D8E"/>
    <w:rsid w:val="008D158E"/>
    <w:rsid w:val="008D2CA2"/>
    <w:rsid w:val="008D5BED"/>
    <w:rsid w:val="008D6B8D"/>
    <w:rsid w:val="008D6BEF"/>
    <w:rsid w:val="008E0BB1"/>
    <w:rsid w:val="008E1C81"/>
    <w:rsid w:val="008E3A3A"/>
    <w:rsid w:val="008E51AB"/>
    <w:rsid w:val="008E5B11"/>
    <w:rsid w:val="008F0346"/>
    <w:rsid w:val="008F20BB"/>
    <w:rsid w:val="008F55D7"/>
    <w:rsid w:val="00900DA4"/>
    <w:rsid w:val="00901057"/>
    <w:rsid w:val="009015DB"/>
    <w:rsid w:val="00906892"/>
    <w:rsid w:val="00913122"/>
    <w:rsid w:val="00915F97"/>
    <w:rsid w:val="009207B9"/>
    <w:rsid w:val="009252AB"/>
    <w:rsid w:val="00927C49"/>
    <w:rsid w:val="00933A8B"/>
    <w:rsid w:val="009348DD"/>
    <w:rsid w:val="00935CFC"/>
    <w:rsid w:val="009366A1"/>
    <w:rsid w:val="00942E7C"/>
    <w:rsid w:val="0094341E"/>
    <w:rsid w:val="009455CE"/>
    <w:rsid w:val="00945FEB"/>
    <w:rsid w:val="009460BE"/>
    <w:rsid w:val="00951258"/>
    <w:rsid w:val="009512D5"/>
    <w:rsid w:val="00952C5B"/>
    <w:rsid w:val="00955EC4"/>
    <w:rsid w:val="00957039"/>
    <w:rsid w:val="0096671C"/>
    <w:rsid w:val="00966D09"/>
    <w:rsid w:val="00966EE0"/>
    <w:rsid w:val="00973271"/>
    <w:rsid w:val="009748B6"/>
    <w:rsid w:val="00975DD8"/>
    <w:rsid w:val="00976D78"/>
    <w:rsid w:val="009837B7"/>
    <w:rsid w:val="00985840"/>
    <w:rsid w:val="00990B61"/>
    <w:rsid w:val="00991119"/>
    <w:rsid w:val="0099212A"/>
    <w:rsid w:val="009A0B16"/>
    <w:rsid w:val="009A14A1"/>
    <w:rsid w:val="009A461A"/>
    <w:rsid w:val="009A522B"/>
    <w:rsid w:val="009A6810"/>
    <w:rsid w:val="009A7132"/>
    <w:rsid w:val="009A7434"/>
    <w:rsid w:val="009B2D82"/>
    <w:rsid w:val="009B3A4A"/>
    <w:rsid w:val="009B6261"/>
    <w:rsid w:val="009B6F6E"/>
    <w:rsid w:val="009C052F"/>
    <w:rsid w:val="009C0873"/>
    <w:rsid w:val="009C1817"/>
    <w:rsid w:val="009C40F8"/>
    <w:rsid w:val="009C4C02"/>
    <w:rsid w:val="009C4E1A"/>
    <w:rsid w:val="009C6BB5"/>
    <w:rsid w:val="009D37A8"/>
    <w:rsid w:val="009D5DBD"/>
    <w:rsid w:val="009D6F78"/>
    <w:rsid w:val="009D7858"/>
    <w:rsid w:val="009E3C50"/>
    <w:rsid w:val="009E3DC2"/>
    <w:rsid w:val="009E41B2"/>
    <w:rsid w:val="009E4EB4"/>
    <w:rsid w:val="009E6EDF"/>
    <w:rsid w:val="009E717E"/>
    <w:rsid w:val="009E7B7A"/>
    <w:rsid w:val="009F23D6"/>
    <w:rsid w:val="009F4A05"/>
    <w:rsid w:val="009F573D"/>
    <w:rsid w:val="009F7BB3"/>
    <w:rsid w:val="00A00070"/>
    <w:rsid w:val="00A01166"/>
    <w:rsid w:val="00A108B4"/>
    <w:rsid w:val="00A10EB1"/>
    <w:rsid w:val="00A14039"/>
    <w:rsid w:val="00A153C2"/>
    <w:rsid w:val="00A153F1"/>
    <w:rsid w:val="00A15585"/>
    <w:rsid w:val="00A15C38"/>
    <w:rsid w:val="00A17247"/>
    <w:rsid w:val="00A23907"/>
    <w:rsid w:val="00A26D02"/>
    <w:rsid w:val="00A2739F"/>
    <w:rsid w:val="00A278FD"/>
    <w:rsid w:val="00A3018B"/>
    <w:rsid w:val="00A337E4"/>
    <w:rsid w:val="00A33C65"/>
    <w:rsid w:val="00A34222"/>
    <w:rsid w:val="00A369C6"/>
    <w:rsid w:val="00A408E9"/>
    <w:rsid w:val="00A4156A"/>
    <w:rsid w:val="00A41D35"/>
    <w:rsid w:val="00A43E8B"/>
    <w:rsid w:val="00A45234"/>
    <w:rsid w:val="00A45645"/>
    <w:rsid w:val="00A45D82"/>
    <w:rsid w:val="00A461ED"/>
    <w:rsid w:val="00A46D38"/>
    <w:rsid w:val="00A52C73"/>
    <w:rsid w:val="00A53F77"/>
    <w:rsid w:val="00A541B2"/>
    <w:rsid w:val="00A55DB3"/>
    <w:rsid w:val="00A651A7"/>
    <w:rsid w:val="00A67D76"/>
    <w:rsid w:val="00A706B8"/>
    <w:rsid w:val="00A70B8E"/>
    <w:rsid w:val="00A70E59"/>
    <w:rsid w:val="00A71EA1"/>
    <w:rsid w:val="00A74146"/>
    <w:rsid w:val="00A818E9"/>
    <w:rsid w:val="00A827A0"/>
    <w:rsid w:val="00A83791"/>
    <w:rsid w:val="00A90F03"/>
    <w:rsid w:val="00A91263"/>
    <w:rsid w:val="00A93C12"/>
    <w:rsid w:val="00A94F15"/>
    <w:rsid w:val="00AA03AE"/>
    <w:rsid w:val="00AA06A4"/>
    <w:rsid w:val="00AA0858"/>
    <w:rsid w:val="00AA0C27"/>
    <w:rsid w:val="00AA1999"/>
    <w:rsid w:val="00AA229A"/>
    <w:rsid w:val="00AA2C35"/>
    <w:rsid w:val="00AA2D01"/>
    <w:rsid w:val="00AA5D12"/>
    <w:rsid w:val="00AA7872"/>
    <w:rsid w:val="00AB090F"/>
    <w:rsid w:val="00AB0CA7"/>
    <w:rsid w:val="00AB1A4F"/>
    <w:rsid w:val="00AB236A"/>
    <w:rsid w:val="00AB3805"/>
    <w:rsid w:val="00AB3AA3"/>
    <w:rsid w:val="00AB5722"/>
    <w:rsid w:val="00AC316C"/>
    <w:rsid w:val="00AC39FD"/>
    <w:rsid w:val="00AC4BBE"/>
    <w:rsid w:val="00AC4DB0"/>
    <w:rsid w:val="00AC6308"/>
    <w:rsid w:val="00AC6847"/>
    <w:rsid w:val="00AC6E3F"/>
    <w:rsid w:val="00AD0977"/>
    <w:rsid w:val="00AD1DC5"/>
    <w:rsid w:val="00AD2CBC"/>
    <w:rsid w:val="00AE0527"/>
    <w:rsid w:val="00AE085E"/>
    <w:rsid w:val="00AE1371"/>
    <w:rsid w:val="00AE3A69"/>
    <w:rsid w:val="00AE40F3"/>
    <w:rsid w:val="00AE7D4A"/>
    <w:rsid w:val="00AF6650"/>
    <w:rsid w:val="00B007C5"/>
    <w:rsid w:val="00B00A8F"/>
    <w:rsid w:val="00B01465"/>
    <w:rsid w:val="00B01D57"/>
    <w:rsid w:val="00B02479"/>
    <w:rsid w:val="00B03AC6"/>
    <w:rsid w:val="00B068C7"/>
    <w:rsid w:val="00B06F75"/>
    <w:rsid w:val="00B07346"/>
    <w:rsid w:val="00B13F73"/>
    <w:rsid w:val="00B15C3D"/>
    <w:rsid w:val="00B17DCE"/>
    <w:rsid w:val="00B231F9"/>
    <w:rsid w:val="00B24C51"/>
    <w:rsid w:val="00B2594C"/>
    <w:rsid w:val="00B2596A"/>
    <w:rsid w:val="00B27EC5"/>
    <w:rsid w:val="00B314B8"/>
    <w:rsid w:val="00B32968"/>
    <w:rsid w:val="00B341A6"/>
    <w:rsid w:val="00B344F9"/>
    <w:rsid w:val="00B40390"/>
    <w:rsid w:val="00B4047E"/>
    <w:rsid w:val="00B41089"/>
    <w:rsid w:val="00B444CC"/>
    <w:rsid w:val="00B46660"/>
    <w:rsid w:val="00B468B8"/>
    <w:rsid w:val="00B51441"/>
    <w:rsid w:val="00B51813"/>
    <w:rsid w:val="00B55080"/>
    <w:rsid w:val="00B55486"/>
    <w:rsid w:val="00B5614A"/>
    <w:rsid w:val="00B56DA1"/>
    <w:rsid w:val="00B62E8A"/>
    <w:rsid w:val="00B6315A"/>
    <w:rsid w:val="00B64CC5"/>
    <w:rsid w:val="00B64DB8"/>
    <w:rsid w:val="00B71768"/>
    <w:rsid w:val="00B73732"/>
    <w:rsid w:val="00B741F6"/>
    <w:rsid w:val="00B75C88"/>
    <w:rsid w:val="00B75D0A"/>
    <w:rsid w:val="00B760BC"/>
    <w:rsid w:val="00B76FC5"/>
    <w:rsid w:val="00B80A43"/>
    <w:rsid w:val="00B8370E"/>
    <w:rsid w:val="00B92433"/>
    <w:rsid w:val="00B92550"/>
    <w:rsid w:val="00B93959"/>
    <w:rsid w:val="00BA1653"/>
    <w:rsid w:val="00BA1BFD"/>
    <w:rsid w:val="00BA401A"/>
    <w:rsid w:val="00BB05C1"/>
    <w:rsid w:val="00BB0D44"/>
    <w:rsid w:val="00BB3D8D"/>
    <w:rsid w:val="00BB4B6D"/>
    <w:rsid w:val="00BC5531"/>
    <w:rsid w:val="00BC6048"/>
    <w:rsid w:val="00BC641C"/>
    <w:rsid w:val="00BC7F42"/>
    <w:rsid w:val="00BD194E"/>
    <w:rsid w:val="00BD2BA8"/>
    <w:rsid w:val="00BD605E"/>
    <w:rsid w:val="00BE1B6D"/>
    <w:rsid w:val="00BE2735"/>
    <w:rsid w:val="00BE28DC"/>
    <w:rsid w:val="00BE312B"/>
    <w:rsid w:val="00BE7F7D"/>
    <w:rsid w:val="00BF026F"/>
    <w:rsid w:val="00BF038C"/>
    <w:rsid w:val="00BF1E5D"/>
    <w:rsid w:val="00BF2FCC"/>
    <w:rsid w:val="00BF50F3"/>
    <w:rsid w:val="00C0290B"/>
    <w:rsid w:val="00C03A88"/>
    <w:rsid w:val="00C03A89"/>
    <w:rsid w:val="00C06A90"/>
    <w:rsid w:val="00C12928"/>
    <w:rsid w:val="00C14250"/>
    <w:rsid w:val="00C14FF8"/>
    <w:rsid w:val="00C22097"/>
    <w:rsid w:val="00C245A4"/>
    <w:rsid w:val="00C24A19"/>
    <w:rsid w:val="00C24D44"/>
    <w:rsid w:val="00C25100"/>
    <w:rsid w:val="00C25F1D"/>
    <w:rsid w:val="00C25FDC"/>
    <w:rsid w:val="00C32B87"/>
    <w:rsid w:val="00C33415"/>
    <w:rsid w:val="00C34A91"/>
    <w:rsid w:val="00C377BC"/>
    <w:rsid w:val="00C42848"/>
    <w:rsid w:val="00C4346E"/>
    <w:rsid w:val="00C434A3"/>
    <w:rsid w:val="00C43C9C"/>
    <w:rsid w:val="00C5104E"/>
    <w:rsid w:val="00C5283B"/>
    <w:rsid w:val="00C52B03"/>
    <w:rsid w:val="00C546CC"/>
    <w:rsid w:val="00C56382"/>
    <w:rsid w:val="00C573F1"/>
    <w:rsid w:val="00C6052F"/>
    <w:rsid w:val="00C60E61"/>
    <w:rsid w:val="00C621F5"/>
    <w:rsid w:val="00C63B40"/>
    <w:rsid w:val="00C67C8A"/>
    <w:rsid w:val="00C67F83"/>
    <w:rsid w:val="00C723F8"/>
    <w:rsid w:val="00C7322C"/>
    <w:rsid w:val="00C74EB7"/>
    <w:rsid w:val="00C75C4E"/>
    <w:rsid w:val="00C8161B"/>
    <w:rsid w:val="00C81680"/>
    <w:rsid w:val="00C85011"/>
    <w:rsid w:val="00C92126"/>
    <w:rsid w:val="00C9332C"/>
    <w:rsid w:val="00C941E2"/>
    <w:rsid w:val="00C949D5"/>
    <w:rsid w:val="00C9720A"/>
    <w:rsid w:val="00CA07F8"/>
    <w:rsid w:val="00CA0B15"/>
    <w:rsid w:val="00CA31C8"/>
    <w:rsid w:val="00CA5F75"/>
    <w:rsid w:val="00CA6966"/>
    <w:rsid w:val="00CA6CAE"/>
    <w:rsid w:val="00CA7DB3"/>
    <w:rsid w:val="00CB4E94"/>
    <w:rsid w:val="00CB708C"/>
    <w:rsid w:val="00CB7253"/>
    <w:rsid w:val="00CB7557"/>
    <w:rsid w:val="00CC3351"/>
    <w:rsid w:val="00CD07B4"/>
    <w:rsid w:val="00CD17B0"/>
    <w:rsid w:val="00CD20DC"/>
    <w:rsid w:val="00CD6535"/>
    <w:rsid w:val="00CD667A"/>
    <w:rsid w:val="00CD75D1"/>
    <w:rsid w:val="00CE1A14"/>
    <w:rsid w:val="00CE21C6"/>
    <w:rsid w:val="00CE23C1"/>
    <w:rsid w:val="00CE28B8"/>
    <w:rsid w:val="00CE28C0"/>
    <w:rsid w:val="00CE370F"/>
    <w:rsid w:val="00CE4078"/>
    <w:rsid w:val="00CE475F"/>
    <w:rsid w:val="00CE7616"/>
    <w:rsid w:val="00CF03CD"/>
    <w:rsid w:val="00CF0CAF"/>
    <w:rsid w:val="00CF1872"/>
    <w:rsid w:val="00CF2BAB"/>
    <w:rsid w:val="00CF46D0"/>
    <w:rsid w:val="00CF509D"/>
    <w:rsid w:val="00CF62B1"/>
    <w:rsid w:val="00CF7240"/>
    <w:rsid w:val="00D0011E"/>
    <w:rsid w:val="00D03E8A"/>
    <w:rsid w:val="00D07CD6"/>
    <w:rsid w:val="00D1179F"/>
    <w:rsid w:val="00D1431B"/>
    <w:rsid w:val="00D1503E"/>
    <w:rsid w:val="00D22BF8"/>
    <w:rsid w:val="00D330F4"/>
    <w:rsid w:val="00D36C50"/>
    <w:rsid w:val="00D40C35"/>
    <w:rsid w:val="00D41A52"/>
    <w:rsid w:val="00D42EFE"/>
    <w:rsid w:val="00D431B0"/>
    <w:rsid w:val="00D440F5"/>
    <w:rsid w:val="00D44900"/>
    <w:rsid w:val="00D44A47"/>
    <w:rsid w:val="00D46CF8"/>
    <w:rsid w:val="00D50E2A"/>
    <w:rsid w:val="00D51D8B"/>
    <w:rsid w:val="00D53FAC"/>
    <w:rsid w:val="00D54B26"/>
    <w:rsid w:val="00D5531A"/>
    <w:rsid w:val="00D55673"/>
    <w:rsid w:val="00D6092D"/>
    <w:rsid w:val="00D658F2"/>
    <w:rsid w:val="00D678F8"/>
    <w:rsid w:val="00D7315C"/>
    <w:rsid w:val="00D73B97"/>
    <w:rsid w:val="00D75B55"/>
    <w:rsid w:val="00D8040D"/>
    <w:rsid w:val="00D836C8"/>
    <w:rsid w:val="00D924FD"/>
    <w:rsid w:val="00D93F80"/>
    <w:rsid w:val="00D97435"/>
    <w:rsid w:val="00DA08FC"/>
    <w:rsid w:val="00DA2F8F"/>
    <w:rsid w:val="00DA6C25"/>
    <w:rsid w:val="00DB1DB4"/>
    <w:rsid w:val="00DB25D1"/>
    <w:rsid w:val="00DB2C9D"/>
    <w:rsid w:val="00DB523B"/>
    <w:rsid w:val="00DC3A6D"/>
    <w:rsid w:val="00DC440A"/>
    <w:rsid w:val="00DD37A5"/>
    <w:rsid w:val="00DD494D"/>
    <w:rsid w:val="00DE6186"/>
    <w:rsid w:val="00DF5980"/>
    <w:rsid w:val="00DF6595"/>
    <w:rsid w:val="00DF72A2"/>
    <w:rsid w:val="00E00AC6"/>
    <w:rsid w:val="00E0137B"/>
    <w:rsid w:val="00E05981"/>
    <w:rsid w:val="00E05989"/>
    <w:rsid w:val="00E05E05"/>
    <w:rsid w:val="00E065DA"/>
    <w:rsid w:val="00E17183"/>
    <w:rsid w:val="00E23116"/>
    <w:rsid w:val="00E25A35"/>
    <w:rsid w:val="00E25E92"/>
    <w:rsid w:val="00E27674"/>
    <w:rsid w:val="00E27D35"/>
    <w:rsid w:val="00E3164F"/>
    <w:rsid w:val="00E322A7"/>
    <w:rsid w:val="00E3502B"/>
    <w:rsid w:val="00E40507"/>
    <w:rsid w:val="00E437C5"/>
    <w:rsid w:val="00E45D98"/>
    <w:rsid w:val="00E51A03"/>
    <w:rsid w:val="00E54708"/>
    <w:rsid w:val="00E5510B"/>
    <w:rsid w:val="00E57284"/>
    <w:rsid w:val="00E57B28"/>
    <w:rsid w:val="00E628D0"/>
    <w:rsid w:val="00E62ABD"/>
    <w:rsid w:val="00E640DA"/>
    <w:rsid w:val="00E6658F"/>
    <w:rsid w:val="00E75DB0"/>
    <w:rsid w:val="00E77F71"/>
    <w:rsid w:val="00E80456"/>
    <w:rsid w:val="00E81AA0"/>
    <w:rsid w:val="00E81C0F"/>
    <w:rsid w:val="00E848EE"/>
    <w:rsid w:val="00E85681"/>
    <w:rsid w:val="00E870CA"/>
    <w:rsid w:val="00E906EC"/>
    <w:rsid w:val="00E90E01"/>
    <w:rsid w:val="00E956F3"/>
    <w:rsid w:val="00EA07EA"/>
    <w:rsid w:val="00EA0A1B"/>
    <w:rsid w:val="00EA2984"/>
    <w:rsid w:val="00EA3F46"/>
    <w:rsid w:val="00EA6102"/>
    <w:rsid w:val="00EA7372"/>
    <w:rsid w:val="00EA76ED"/>
    <w:rsid w:val="00EB17A8"/>
    <w:rsid w:val="00EB2BD8"/>
    <w:rsid w:val="00EC04D1"/>
    <w:rsid w:val="00EC0EB7"/>
    <w:rsid w:val="00EC2157"/>
    <w:rsid w:val="00EC23FD"/>
    <w:rsid w:val="00EC2AC7"/>
    <w:rsid w:val="00EC2EAC"/>
    <w:rsid w:val="00EC51CA"/>
    <w:rsid w:val="00EC619F"/>
    <w:rsid w:val="00EC78ED"/>
    <w:rsid w:val="00EC7E6A"/>
    <w:rsid w:val="00EC7EFD"/>
    <w:rsid w:val="00ED36D8"/>
    <w:rsid w:val="00ED60C7"/>
    <w:rsid w:val="00ED6521"/>
    <w:rsid w:val="00EE10A2"/>
    <w:rsid w:val="00EE19EF"/>
    <w:rsid w:val="00EE26A0"/>
    <w:rsid w:val="00EE3A3A"/>
    <w:rsid w:val="00EE6086"/>
    <w:rsid w:val="00EF4071"/>
    <w:rsid w:val="00EF43F5"/>
    <w:rsid w:val="00EF629F"/>
    <w:rsid w:val="00EF65EC"/>
    <w:rsid w:val="00EF765F"/>
    <w:rsid w:val="00F028DE"/>
    <w:rsid w:val="00F02FD8"/>
    <w:rsid w:val="00F03145"/>
    <w:rsid w:val="00F0335A"/>
    <w:rsid w:val="00F0585C"/>
    <w:rsid w:val="00F078ED"/>
    <w:rsid w:val="00F07901"/>
    <w:rsid w:val="00F107B7"/>
    <w:rsid w:val="00F1175D"/>
    <w:rsid w:val="00F11F57"/>
    <w:rsid w:val="00F15EF8"/>
    <w:rsid w:val="00F16223"/>
    <w:rsid w:val="00F16B9A"/>
    <w:rsid w:val="00F16D92"/>
    <w:rsid w:val="00F1730F"/>
    <w:rsid w:val="00F2017F"/>
    <w:rsid w:val="00F20D90"/>
    <w:rsid w:val="00F21607"/>
    <w:rsid w:val="00F2255F"/>
    <w:rsid w:val="00F22CB2"/>
    <w:rsid w:val="00F23837"/>
    <w:rsid w:val="00F24034"/>
    <w:rsid w:val="00F2447A"/>
    <w:rsid w:val="00F25A1B"/>
    <w:rsid w:val="00F26A3A"/>
    <w:rsid w:val="00F271EF"/>
    <w:rsid w:val="00F33F70"/>
    <w:rsid w:val="00F35E2E"/>
    <w:rsid w:val="00F36E53"/>
    <w:rsid w:val="00F37591"/>
    <w:rsid w:val="00F4307E"/>
    <w:rsid w:val="00F4316C"/>
    <w:rsid w:val="00F43C8C"/>
    <w:rsid w:val="00F43E14"/>
    <w:rsid w:val="00F46176"/>
    <w:rsid w:val="00F469D5"/>
    <w:rsid w:val="00F47DD1"/>
    <w:rsid w:val="00F5126A"/>
    <w:rsid w:val="00F5149E"/>
    <w:rsid w:val="00F527A0"/>
    <w:rsid w:val="00F56A74"/>
    <w:rsid w:val="00F57AD9"/>
    <w:rsid w:val="00F63278"/>
    <w:rsid w:val="00F63887"/>
    <w:rsid w:val="00F664A6"/>
    <w:rsid w:val="00F66700"/>
    <w:rsid w:val="00F713D1"/>
    <w:rsid w:val="00F74672"/>
    <w:rsid w:val="00F74776"/>
    <w:rsid w:val="00F74B27"/>
    <w:rsid w:val="00F74E61"/>
    <w:rsid w:val="00F74EFA"/>
    <w:rsid w:val="00F76AC3"/>
    <w:rsid w:val="00F77F0C"/>
    <w:rsid w:val="00F832E5"/>
    <w:rsid w:val="00F836F5"/>
    <w:rsid w:val="00F838EA"/>
    <w:rsid w:val="00F86034"/>
    <w:rsid w:val="00F8614E"/>
    <w:rsid w:val="00F863CE"/>
    <w:rsid w:val="00F8688F"/>
    <w:rsid w:val="00F870A3"/>
    <w:rsid w:val="00F91762"/>
    <w:rsid w:val="00F9405B"/>
    <w:rsid w:val="00F944F6"/>
    <w:rsid w:val="00F94F5E"/>
    <w:rsid w:val="00FA0FE2"/>
    <w:rsid w:val="00FA248F"/>
    <w:rsid w:val="00FA34E8"/>
    <w:rsid w:val="00FA3F55"/>
    <w:rsid w:val="00FA5E05"/>
    <w:rsid w:val="00FA758D"/>
    <w:rsid w:val="00FA7D4E"/>
    <w:rsid w:val="00FB0D5D"/>
    <w:rsid w:val="00FB4CB8"/>
    <w:rsid w:val="00FB580C"/>
    <w:rsid w:val="00FC0B66"/>
    <w:rsid w:val="00FC219D"/>
    <w:rsid w:val="00FC355A"/>
    <w:rsid w:val="00FC777B"/>
    <w:rsid w:val="00FD549D"/>
    <w:rsid w:val="00FD5933"/>
    <w:rsid w:val="00FD5A8F"/>
    <w:rsid w:val="00FD6374"/>
    <w:rsid w:val="00FD6A1F"/>
    <w:rsid w:val="00FD7D60"/>
    <w:rsid w:val="00FE009C"/>
    <w:rsid w:val="00FE229D"/>
    <w:rsid w:val="00FE2BE1"/>
    <w:rsid w:val="00FE3919"/>
    <w:rsid w:val="00FE3E64"/>
    <w:rsid w:val="00FE7741"/>
    <w:rsid w:val="00FF1CE6"/>
    <w:rsid w:val="00FF2067"/>
    <w:rsid w:val="00FF2E00"/>
    <w:rsid w:val="00FF395F"/>
    <w:rsid w:val="00FF3EFC"/>
    <w:rsid w:val="00FF4D2A"/>
    <w:rsid w:val="00FF5398"/>
    <w:rsid w:val="00FF579F"/>
    <w:rsid w:val="00FF67A0"/>
    <w:rsid w:val="00FF68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8BE72F9"/>
  <w15:chartTrackingRefBased/>
  <w15:docId w15:val="{B30FFFF4-C076-4FA8-B2B0-CD192D0A0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5D82"/>
    <w:pPr>
      <w:widowControl w:val="0"/>
    </w:pPr>
    <w:rPr>
      <w:rFonts w:ascii="Courier" w:eastAsia="Times New Roman" w:hAnsi="Courier"/>
      <w:snapToGrid w:val="0"/>
      <w:sz w:val="24"/>
      <w:szCs w:val="24"/>
    </w:rPr>
  </w:style>
  <w:style w:type="paragraph" w:styleId="Heading1">
    <w:name w:val="heading 1"/>
    <w:basedOn w:val="Normal"/>
    <w:next w:val="Normal"/>
    <w:qFormat/>
    <w:rsid w:val="00A45D82"/>
    <w:pPr>
      <w:keepNext/>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Courier New" w:hAnsi="Courier New" w:cs="Courier New"/>
      <w:b/>
      <w:bCs/>
    </w:rPr>
  </w:style>
  <w:style w:type="paragraph" w:styleId="Heading2">
    <w:name w:val="heading 2"/>
    <w:basedOn w:val="Normal"/>
    <w:next w:val="Normal"/>
    <w:link w:val="Heading2Char"/>
    <w:semiHidden/>
    <w:unhideWhenUsed/>
    <w:qFormat/>
    <w:rsid w:val="00CA6966"/>
    <w:pPr>
      <w:keepNext/>
      <w:spacing w:before="240" w:after="60"/>
      <w:outlineLvl w:val="1"/>
    </w:pPr>
    <w:rPr>
      <w:rFonts w:ascii="Cambria" w:hAnsi="Cambria"/>
      <w:b/>
      <w:bCs/>
      <w:i/>
      <w:iCs/>
      <w:sz w:val="28"/>
      <w:szCs w:val="28"/>
    </w:rPr>
  </w:style>
  <w:style w:type="paragraph" w:styleId="Heading6">
    <w:name w:val="heading 6"/>
    <w:basedOn w:val="Normal"/>
    <w:next w:val="Normal"/>
    <w:qFormat/>
    <w:rsid w:val="00A45D82"/>
    <w:pPr>
      <w:keepNext/>
      <w:jc w:val="right"/>
      <w:outlineLvl w:val="5"/>
    </w:pPr>
    <w:rPr>
      <w:b/>
      <w:bCs/>
    </w:rPr>
  </w:style>
  <w:style w:type="paragraph" w:styleId="Heading7">
    <w:name w:val="heading 7"/>
    <w:basedOn w:val="Normal"/>
    <w:next w:val="Normal"/>
    <w:qFormat/>
    <w:rsid w:val="00A45D82"/>
    <w:pPr>
      <w:keepNext/>
      <w:outlineLvl w:val="6"/>
    </w:pPr>
    <w:rPr>
      <w:rFonts w:ascii="Times New Roman" w:hAnsi="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5D82"/>
    <w:pPr>
      <w:tabs>
        <w:tab w:val="center" w:pos="4320"/>
        <w:tab w:val="right" w:pos="8640"/>
      </w:tabs>
    </w:pPr>
  </w:style>
  <w:style w:type="paragraph" w:styleId="Title">
    <w:name w:val="Title"/>
    <w:basedOn w:val="Normal"/>
    <w:qFormat/>
    <w:rsid w:val="00A45D82"/>
    <w:pPr>
      <w:suppressAutoHyphens/>
      <w:jc w:val="center"/>
    </w:pPr>
    <w:rPr>
      <w:b/>
      <w:bCs/>
    </w:rPr>
  </w:style>
  <w:style w:type="paragraph" w:styleId="BodyText">
    <w:name w:val="Body Text"/>
    <w:basedOn w:val="Normal"/>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rPr>
  </w:style>
  <w:style w:type="paragraph" w:styleId="BodyText2">
    <w:name w:val="Body Text 2"/>
    <w:basedOn w:val="Normal"/>
    <w:link w:val="BodyText2Char"/>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i/>
      <w:iCs/>
    </w:rPr>
  </w:style>
  <w:style w:type="paragraph" w:styleId="BodyText3">
    <w:name w:val="Body Text 3"/>
    <w:basedOn w:val="Normal"/>
    <w:rsid w:val="00A45D82"/>
    <w:rPr>
      <w:i/>
      <w:iCs/>
    </w:rPr>
  </w:style>
  <w:style w:type="character" w:styleId="Hyperlink">
    <w:name w:val="Hyperlink"/>
    <w:rsid w:val="00A45D82"/>
    <w:rPr>
      <w:color w:val="0000FF"/>
      <w:u w:val="single"/>
    </w:rPr>
  </w:style>
  <w:style w:type="paragraph" w:styleId="Footer">
    <w:name w:val="footer"/>
    <w:basedOn w:val="Normal"/>
    <w:link w:val="FooterChar"/>
    <w:uiPriority w:val="99"/>
    <w:rsid w:val="00A45D82"/>
    <w:pPr>
      <w:tabs>
        <w:tab w:val="center" w:pos="4320"/>
        <w:tab w:val="right" w:pos="8640"/>
      </w:tabs>
    </w:pPr>
  </w:style>
  <w:style w:type="character" w:styleId="PageNumber">
    <w:name w:val="page number"/>
    <w:basedOn w:val="DefaultParagraphFont"/>
    <w:rsid w:val="00A45D82"/>
  </w:style>
  <w:style w:type="character" w:styleId="FollowedHyperlink">
    <w:name w:val="FollowedHyperlink"/>
    <w:rsid w:val="005D4107"/>
    <w:rPr>
      <w:color w:val="606420"/>
      <w:u w:val="single"/>
    </w:rPr>
  </w:style>
  <w:style w:type="table" w:styleId="TableGrid">
    <w:name w:val="Table Grid"/>
    <w:basedOn w:val="TableNormal"/>
    <w:rsid w:val="00C34A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0977"/>
    <w:pPr>
      <w:ind w:left="720"/>
      <w:contextualSpacing/>
    </w:pPr>
  </w:style>
  <w:style w:type="paragraph" w:styleId="NoSpacing">
    <w:name w:val="No Spacing"/>
    <w:uiPriority w:val="1"/>
    <w:qFormat/>
    <w:rsid w:val="00063A05"/>
    <w:rPr>
      <w:rFonts w:eastAsia="Times New Roman"/>
      <w:sz w:val="24"/>
      <w:szCs w:val="24"/>
      <w:lang w:bidi="en-US"/>
    </w:rPr>
  </w:style>
  <w:style w:type="character" w:customStyle="1" w:styleId="BodyText2Char">
    <w:name w:val="Body Text 2 Char"/>
    <w:link w:val="BodyText2"/>
    <w:rsid w:val="0041131C"/>
    <w:rPr>
      <w:rFonts w:ascii="Courier" w:hAnsi="Courier"/>
      <w:b/>
      <w:bCs/>
      <w:i/>
      <w:iCs/>
      <w:snapToGrid w:val="0"/>
      <w:sz w:val="24"/>
      <w:szCs w:val="24"/>
      <w:lang w:val="en-US" w:eastAsia="en-US" w:bidi="ar-SA"/>
    </w:rPr>
  </w:style>
  <w:style w:type="character" w:customStyle="1" w:styleId="HeaderChar">
    <w:name w:val="Header Char"/>
    <w:link w:val="Header"/>
    <w:rsid w:val="0041131C"/>
    <w:rPr>
      <w:rFonts w:ascii="Courier" w:hAnsi="Courier"/>
      <w:snapToGrid w:val="0"/>
      <w:sz w:val="24"/>
      <w:szCs w:val="24"/>
      <w:lang w:val="en-US" w:eastAsia="en-US" w:bidi="ar-SA"/>
    </w:rPr>
  </w:style>
  <w:style w:type="paragraph" w:styleId="BalloonText">
    <w:name w:val="Balloon Text"/>
    <w:basedOn w:val="Normal"/>
    <w:semiHidden/>
    <w:rsid w:val="002B0820"/>
    <w:rPr>
      <w:rFonts w:ascii="Tahoma" w:hAnsi="Tahoma" w:cs="Tahoma"/>
      <w:sz w:val="16"/>
      <w:szCs w:val="16"/>
    </w:rPr>
  </w:style>
  <w:style w:type="character" w:styleId="CommentReference">
    <w:name w:val="annotation reference"/>
    <w:uiPriority w:val="99"/>
    <w:semiHidden/>
    <w:rsid w:val="002B0820"/>
    <w:rPr>
      <w:sz w:val="16"/>
      <w:szCs w:val="16"/>
    </w:rPr>
  </w:style>
  <w:style w:type="paragraph" w:styleId="CommentText">
    <w:name w:val="annotation text"/>
    <w:basedOn w:val="Normal"/>
    <w:link w:val="CommentTextChar"/>
    <w:semiHidden/>
    <w:rsid w:val="002B0820"/>
    <w:rPr>
      <w:sz w:val="20"/>
      <w:szCs w:val="20"/>
    </w:rPr>
  </w:style>
  <w:style w:type="paragraph" w:styleId="CommentSubject">
    <w:name w:val="annotation subject"/>
    <w:basedOn w:val="CommentText"/>
    <w:next w:val="CommentText"/>
    <w:semiHidden/>
    <w:rsid w:val="002B0820"/>
    <w:rPr>
      <w:b/>
      <w:bCs/>
    </w:rPr>
  </w:style>
  <w:style w:type="paragraph" w:styleId="BodyTextIndent3">
    <w:name w:val="Body Text Indent 3"/>
    <w:basedOn w:val="Normal"/>
    <w:link w:val="BodyTextIndent3Char"/>
    <w:rsid w:val="00C92126"/>
    <w:pPr>
      <w:spacing w:after="120"/>
      <w:ind w:left="360"/>
    </w:pPr>
    <w:rPr>
      <w:sz w:val="16"/>
      <w:szCs w:val="16"/>
    </w:rPr>
  </w:style>
  <w:style w:type="character" w:customStyle="1" w:styleId="BodyTextIndent3Char">
    <w:name w:val="Body Text Indent 3 Char"/>
    <w:link w:val="BodyTextIndent3"/>
    <w:rsid w:val="00C92126"/>
    <w:rPr>
      <w:rFonts w:ascii="Courier" w:eastAsia="Times New Roman" w:hAnsi="Courier"/>
      <w:snapToGrid w:val="0"/>
      <w:sz w:val="16"/>
      <w:szCs w:val="16"/>
    </w:rPr>
  </w:style>
  <w:style w:type="paragraph" w:customStyle="1" w:styleId="Default">
    <w:name w:val="Default"/>
    <w:rsid w:val="002F5083"/>
    <w:pPr>
      <w:autoSpaceDE w:val="0"/>
      <w:autoSpaceDN w:val="0"/>
      <w:adjustRightInd w:val="0"/>
    </w:pPr>
    <w:rPr>
      <w:rFonts w:ascii="Arial" w:eastAsia="Times New Roman" w:hAnsi="Arial" w:cs="Arial"/>
      <w:color w:val="000000"/>
      <w:sz w:val="24"/>
      <w:szCs w:val="24"/>
    </w:rPr>
  </w:style>
  <w:style w:type="character" w:customStyle="1" w:styleId="Heading2Char">
    <w:name w:val="Heading 2 Char"/>
    <w:link w:val="Heading2"/>
    <w:semiHidden/>
    <w:rsid w:val="00CA6966"/>
    <w:rPr>
      <w:rFonts w:ascii="Cambria" w:eastAsia="Times New Roman" w:hAnsi="Cambria" w:cs="Times New Roman"/>
      <w:b/>
      <w:bCs/>
      <w:i/>
      <w:iCs/>
      <w:snapToGrid w:val="0"/>
      <w:sz w:val="28"/>
      <w:szCs w:val="28"/>
    </w:rPr>
  </w:style>
  <w:style w:type="table" w:customStyle="1" w:styleId="TableGrid1">
    <w:name w:val="Table Grid1"/>
    <w:basedOn w:val="TableNormal"/>
    <w:next w:val="TableGrid"/>
    <w:rsid w:val="002F032B"/>
    <w:rPr>
      <w:rFonts w:ascii="Calibri" w:eastAsia="Times New Roman" w:hAnsi="Calibri"/>
      <w:sz w:val="24"/>
    </w:rPr>
    <w:tblPr/>
  </w:style>
  <w:style w:type="table" w:customStyle="1" w:styleId="TableGrid2">
    <w:name w:val="Table Grid2"/>
    <w:basedOn w:val="TableNormal"/>
    <w:next w:val="TableGrid"/>
    <w:uiPriority w:val="39"/>
    <w:rsid w:val="005E4BC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60A55"/>
    <w:rPr>
      <w:rFonts w:ascii="Courier" w:eastAsia="Times New Roman" w:hAnsi="Courier"/>
      <w:snapToGrid w:val="0"/>
      <w:sz w:val="24"/>
      <w:szCs w:val="24"/>
    </w:rPr>
  </w:style>
  <w:style w:type="paragraph" w:styleId="Revision">
    <w:name w:val="Revision"/>
    <w:hidden/>
    <w:uiPriority w:val="99"/>
    <w:semiHidden/>
    <w:rsid w:val="002116B6"/>
    <w:rPr>
      <w:rFonts w:ascii="Courier" w:eastAsia="Times New Roman" w:hAnsi="Courier"/>
      <w:snapToGrid w:val="0"/>
      <w:sz w:val="24"/>
      <w:szCs w:val="24"/>
    </w:rPr>
  </w:style>
  <w:style w:type="character" w:styleId="UnresolvedMention">
    <w:name w:val="Unresolved Mention"/>
    <w:basedOn w:val="DefaultParagraphFont"/>
    <w:uiPriority w:val="99"/>
    <w:semiHidden/>
    <w:unhideWhenUsed/>
    <w:rsid w:val="00161BD1"/>
    <w:rPr>
      <w:color w:val="605E5C"/>
      <w:shd w:val="clear" w:color="auto" w:fill="E1DFDD"/>
    </w:rPr>
  </w:style>
  <w:style w:type="character" w:customStyle="1" w:styleId="ListParagraphChar">
    <w:name w:val="List Paragraph Char"/>
    <w:link w:val="ListParagraph"/>
    <w:uiPriority w:val="34"/>
    <w:locked/>
    <w:rsid w:val="00494B6E"/>
    <w:rPr>
      <w:rFonts w:ascii="Courier" w:eastAsia="Times New Roman" w:hAnsi="Courier"/>
      <w:snapToGrid w:val="0"/>
      <w:sz w:val="24"/>
      <w:szCs w:val="24"/>
    </w:rPr>
  </w:style>
  <w:style w:type="character" w:customStyle="1" w:styleId="CommentTextChar">
    <w:name w:val="Comment Text Char"/>
    <w:basedOn w:val="DefaultParagraphFont"/>
    <w:link w:val="CommentText"/>
    <w:semiHidden/>
    <w:rsid w:val="00CF46D0"/>
    <w:rPr>
      <w:rFonts w:ascii="Courier" w:eastAsia="Times New Roman" w:hAnsi="Courie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1FF55-634D-46C9-8F70-C59B2DBFD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2696</Words>
  <Characters>14802</Characters>
  <Application>Microsoft Office Word</Application>
  <DocSecurity>0</DocSecurity>
  <Lines>361</Lines>
  <Paragraphs>136</Paragraphs>
  <ScaleCrop>false</ScaleCrop>
  <HeadingPairs>
    <vt:vector size="2" baseType="variant">
      <vt:variant>
        <vt:lpstr>Title</vt:lpstr>
      </vt:variant>
      <vt:variant>
        <vt:i4>1</vt:i4>
      </vt:variant>
    </vt:vector>
  </HeadingPairs>
  <TitlesOfParts>
    <vt:vector size="1" baseType="lpstr">
      <vt:lpstr>Title of Information Collection and Form Number(s)</vt:lpstr>
    </vt:vector>
  </TitlesOfParts>
  <Company>Social Security Administration</Company>
  <LinksUpToDate>false</LinksUpToDate>
  <CharactersWithSpaces>17362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Information Collection and Form Number(s)</dc:title>
  <dc:creator>SSA Response</dc:creator>
  <cp:lastModifiedBy>Naomi Sipple</cp:lastModifiedBy>
  <cp:revision>2</cp:revision>
  <cp:lastPrinted>2016-06-08T18:12:00Z</cp:lastPrinted>
  <dcterms:created xsi:type="dcterms:W3CDTF">2026-09-24T20:37:00Z</dcterms:created>
  <dcterms:modified xsi:type="dcterms:W3CDTF">2026-09-24T20:37:00Z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-1681592401</vt:i4>
  </property>
  <property fmtid="{D5CDD505-2E9C-101B-9397-08002B2CF9AE}" pid="3" name="_AuthorEmail">
    <vt:lpwstr>Naomi.Sipple@ssa.gov</vt:lpwstr>
  </property>
  <property fmtid="{D5CDD505-2E9C-101B-9397-08002B2CF9AE}" pid="4" name="_AuthorEmailDisplayName">
    <vt:lpwstr>Sipple, Naomi   LP</vt:lpwstr>
  </property>
  <property fmtid="{D5CDD505-2E9C-101B-9397-08002B2CF9AE}" pid="5" name="_EmailSubject">
    <vt:lpwstr>OMB 0960-0635</vt:lpwstr>
  </property>
  <property fmtid="{D5CDD505-2E9C-101B-9397-08002B2CF9AE}" pid="6" name="_NewReviewCycle">
    <vt:lpwstr/>
  </property>
  <property fmtid="{D5CDD505-2E9C-101B-9397-08002B2CF9AE}" pid="7" name="_PreviousAdHocReviewCycleID">
    <vt:i4>-862439649</vt:i4>
  </property>
</Properties>
</file>