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16D14" w:rsidRPr="00916D14" w:rsidP="00916D14" w14:paraId="1FA278EC" w14:textId="77EAE1CD">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r w:rsidRPr="00916D14">
        <w:rPr>
          <w:rFonts w:ascii="Times New Roman" w:hAnsi="Times New Roman" w:cs="Times New Roman"/>
        </w:rPr>
        <w:t xml:space="preserve">Supporting Statement for Electronic Records Express (ERE) and </w:t>
      </w:r>
      <w:r w:rsidRPr="00E66136" w:rsidR="00437F45">
        <w:rPr>
          <w:rFonts w:ascii="Times New Roman" w:hAnsi="Times New Roman"/>
        </w:rPr>
        <w:t xml:space="preserve">Appointed Representative </w:t>
      </w:r>
      <w:r w:rsidR="00437F45">
        <w:rPr>
          <w:rFonts w:ascii="Times New Roman" w:hAnsi="Times New Roman"/>
        </w:rPr>
        <w:t xml:space="preserve">Online </w:t>
      </w:r>
      <w:r w:rsidRPr="00E66136" w:rsidR="00437F45">
        <w:rPr>
          <w:rFonts w:ascii="Times New Roman" w:hAnsi="Times New Roman"/>
        </w:rPr>
        <w:t>Services (AR</w:t>
      </w:r>
      <w:r w:rsidR="00437F45">
        <w:rPr>
          <w:rFonts w:ascii="Times New Roman" w:hAnsi="Times New Roman"/>
        </w:rPr>
        <w:t>O</w:t>
      </w:r>
      <w:r w:rsidRPr="00E66136" w:rsidR="00437F45">
        <w:rPr>
          <w:rFonts w:ascii="Times New Roman" w:hAnsi="Times New Roman"/>
        </w:rPr>
        <w:t>S)</w:t>
      </w:r>
    </w:p>
    <w:p w:rsidR="00916D14" w:rsidRPr="00916D14" w:rsidP="00916D14" w14:paraId="3705BA98" w14:textId="77777777">
      <w:pPr>
        <w:jc w:val="center"/>
      </w:pPr>
      <w:r w:rsidRPr="00916D14">
        <w:rPr>
          <w:rFonts w:ascii="Times New Roman" w:eastAsia="SimSun" w:hAnsi="Times New Roman"/>
          <w:b/>
          <w:snapToGrid/>
        </w:rPr>
        <w:t>20 CFR 404.1512 and 416.912</w:t>
      </w:r>
    </w:p>
    <w:p w:rsidR="00916D14" w:rsidRPr="00916D14" w:rsidP="00916D14" w14:paraId="71D43048"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r w:rsidRPr="00916D14">
        <w:rPr>
          <w:rFonts w:ascii="Times New Roman" w:hAnsi="Times New Roman" w:cs="Times New Roman"/>
        </w:rPr>
        <w:t>OMB No. 0960-0753</w:t>
      </w:r>
    </w:p>
    <w:p w:rsidR="00F664A6" w:rsidRPr="00916D14" w:rsidP="00A45D82" w14:paraId="062F3851" w14:textId="77777777">
      <w:pPr>
        <w:pStyle w:val="Header"/>
        <w:tabs>
          <w:tab w:val="clear" w:pos="4320"/>
          <w:tab w:val="clear" w:pos="8640"/>
        </w:tabs>
        <w:rPr>
          <w:rFonts w:ascii="Times New Roman" w:hAnsi="Times New Roman"/>
        </w:rPr>
      </w:pPr>
    </w:p>
    <w:p w:rsidR="00A45D82" w:rsidRPr="002321B0" w:rsidP="00A45D82" w14:paraId="5C902310"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209DFA07" w14:textId="77777777">
      <w:pPr>
        <w:pStyle w:val="Header"/>
        <w:tabs>
          <w:tab w:val="clear" w:pos="4320"/>
          <w:tab w:val="clear" w:pos="8640"/>
        </w:tabs>
        <w:rPr>
          <w:rFonts w:ascii="Times New Roman" w:hAnsi="Times New Roman"/>
        </w:rPr>
      </w:pPr>
    </w:p>
    <w:p w:rsidR="00476028" w:rsidP="004C51D7" w14:paraId="678D9085"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437F45" w:rsidP="00437F45" w14:paraId="3CB678D3" w14:textId="77777777">
      <w:pPr>
        <w:pStyle w:val="ListParagraph"/>
        <w:rPr>
          <w:rFonts w:ascii="Times New Roman" w:hAnsi="Times New Roman"/>
        </w:rPr>
      </w:pPr>
      <w:r w:rsidRPr="00184824">
        <w:rPr>
          <w:rFonts w:ascii="Times New Roman" w:hAnsi="Times New Roman"/>
        </w:rPr>
        <w:t xml:space="preserve">Electronic Records Express (ERE) allows medical and educational providers to request payments and electronically submit disability claimant data to the Social Security Administration (SSA).  </w:t>
      </w:r>
      <w:r w:rsidRPr="00437F45" w:rsidR="00186953">
        <w:rPr>
          <w:rFonts w:ascii="Times New Roman" w:hAnsi="Times New Roman"/>
        </w:rPr>
        <w:t>M</w:t>
      </w:r>
      <w:r w:rsidRPr="00437F45">
        <w:rPr>
          <w:rFonts w:ascii="Times New Roman" w:hAnsi="Times New Roman"/>
        </w:rPr>
        <w:t xml:space="preserve">edical providers and other third parties with connections to disability applicants or recipients (e.g., </w:t>
      </w:r>
      <w:r w:rsidRPr="00437F45" w:rsidR="00186953">
        <w:rPr>
          <w:rFonts w:ascii="Times New Roman" w:hAnsi="Times New Roman"/>
        </w:rPr>
        <w:t xml:space="preserve">representative payees, </w:t>
      </w:r>
      <w:r w:rsidRPr="00437F45">
        <w:rPr>
          <w:rFonts w:ascii="Times New Roman" w:hAnsi="Times New Roman"/>
        </w:rPr>
        <w:t xml:space="preserve">teachers and school administrators for child disability applicants) can use this system.  </w:t>
      </w:r>
    </w:p>
    <w:p w:rsidR="00437F45" w:rsidP="00437F45" w14:paraId="7A9AE9FB" w14:textId="77777777">
      <w:pPr>
        <w:pStyle w:val="ListParagraph"/>
        <w:rPr>
          <w:rFonts w:ascii="Times New Roman" w:hAnsi="Times New Roman"/>
        </w:rPr>
      </w:pPr>
    </w:p>
    <w:p w:rsidR="00437F45" w:rsidP="00437F45" w14:paraId="7872A1B5" w14:textId="66FC134A">
      <w:pPr>
        <w:pStyle w:val="ListParagraph"/>
        <w:rPr>
          <w:rFonts w:ascii="Times New Roman" w:hAnsi="Times New Roman"/>
        </w:rPr>
      </w:pPr>
      <w:r>
        <w:rPr>
          <w:rFonts w:ascii="Times New Roman" w:hAnsi="Times New Roman"/>
        </w:rPr>
        <w:t xml:space="preserve">In addition, </w:t>
      </w:r>
      <w:r w:rsidRPr="00E66136">
        <w:rPr>
          <w:rFonts w:ascii="Times New Roman" w:hAnsi="Times New Roman"/>
        </w:rPr>
        <w:t xml:space="preserve">Appointed Representative </w:t>
      </w:r>
      <w:r>
        <w:rPr>
          <w:rFonts w:ascii="Times New Roman" w:hAnsi="Times New Roman"/>
        </w:rPr>
        <w:t xml:space="preserve">Online </w:t>
      </w:r>
      <w:r w:rsidRPr="00E66136">
        <w:rPr>
          <w:rFonts w:ascii="Times New Roman" w:hAnsi="Times New Roman"/>
        </w:rPr>
        <w:t>Services (AR</w:t>
      </w:r>
      <w:r>
        <w:rPr>
          <w:rFonts w:ascii="Times New Roman" w:hAnsi="Times New Roman"/>
        </w:rPr>
        <w:t>O</w:t>
      </w:r>
      <w:r w:rsidRPr="00E66136">
        <w:rPr>
          <w:rFonts w:ascii="Times New Roman" w:hAnsi="Times New Roman"/>
        </w:rPr>
        <w:t>S)</w:t>
      </w:r>
      <w:r>
        <w:rPr>
          <w:rFonts w:ascii="Times New Roman" w:hAnsi="Times New Roman"/>
        </w:rPr>
        <w:t xml:space="preserve"> allows appointed representatives </w:t>
      </w:r>
      <w:r w:rsidRPr="00975CC0">
        <w:rPr>
          <w:rFonts w:ascii="Times New Roman" w:hAnsi="Times New Roman"/>
        </w:rPr>
        <w:t xml:space="preserve">access to </w:t>
      </w:r>
      <w:r>
        <w:rPr>
          <w:rFonts w:ascii="Times New Roman" w:hAnsi="Times New Roman"/>
        </w:rPr>
        <w:t xml:space="preserve">the Appointed Representative Services, which provides the ability for the third party appointed representatives to </w:t>
      </w:r>
      <w:r w:rsidRPr="00975CC0">
        <w:rPr>
          <w:rFonts w:ascii="Times New Roman" w:hAnsi="Times New Roman"/>
        </w:rPr>
        <w:t xml:space="preserve">view and download </w:t>
      </w:r>
      <w:r>
        <w:rPr>
          <w:rFonts w:ascii="Times New Roman" w:hAnsi="Times New Roman"/>
        </w:rPr>
        <w:t>documents within</w:t>
      </w:r>
      <w:r w:rsidRPr="00975CC0">
        <w:rPr>
          <w:rFonts w:ascii="Times New Roman" w:hAnsi="Times New Roman"/>
        </w:rPr>
        <w:t xml:space="preserve"> their clients' disability files online</w:t>
      </w:r>
      <w:r>
        <w:rPr>
          <w:rFonts w:ascii="Times New Roman" w:hAnsi="Times New Roman"/>
        </w:rPr>
        <w:t xml:space="preserve">, and also allows SSA to </w:t>
      </w:r>
      <w:r w:rsidRPr="00975CC0">
        <w:rPr>
          <w:rFonts w:ascii="Times New Roman" w:hAnsi="Times New Roman"/>
        </w:rPr>
        <w:t>provide online copies of documents and digital audio hearing recordings contained in disability claimants' files to the claimant's third-party representative</w:t>
      </w:r>
      <w:r>
        <w:rPr>
          <w:rFonts w:ascii="Times New Roman" w:hAnsi="Times New Roman"/>
        </w:rPr>
        <w:t>.</w:t>
      </w:r>
    </w:p>
    <w:p w:rsidR="00437F45" w:rsidP="00437F45" w14:paraId="18B7F4A5" w14:textId="77777777">
      <w:pPr>
        <w:pStyle w:val="ListParagraph"/>
        <w:rPr>
          <w:rFonts w:ascii="Times New Roman" w:hAnsi="Times New Roman"/>
        </w:rPr>
      </w:pPr>
    </w:p>
    <w:p w:rsidR="00975CC0" w:rsidRPr="00437F45" w:rsidP="00437F45" w14:paraId="65B793D4" w14:textId="240F4263">
      <w:pPr>
        <w:pStyle w:val="ListParagraph"/>
        <w:rPr>
          <w:rFonts w:ascii="Times New Roman" w:hAnsi="Times New Roman"/>
        </w:rPr>
      </w:pPr>
      <w:r w:rsidRPr="00437F45">
        <w:rPr>
          <w:rFonts w:ascii="Times New Roman" w:hAnsi="Times New Roman"/>
        </w:rPr>
        <w:t>The agency collects this information in accordance with</w:t>
      </w:r>
      <w:r w:rsidRPr="00437F45">
        <w:rPr>
          <w:rFonts w:ascii="Times New Roman" w:hAnsi="Times New Roman"/>
          <w:i/>
        </w:rPr>
        <w:t xml:space="preserve"> </w:t>
      </w:r>
      <w:r w:rsidRPr="00437F45">
        <w:rPr>
          <w:rFonts w:ascii="Times New Roman" w:hAnsi="Times New Roman"/>
        </w:rPr>
        <w:t xml:space="preserve">Sections </w:t>
      </w:r>
      <w:r w:rsidRPr="00437F45">
        <w:rPr>
          <w:rFonts w:ascii="Times New Roman" w:hAnsi="Times New Roman"/>
          <w:i/>
        </w:rPr>
        <w:t>20 CFR</w:t>
      </w:r>
      <w:r w:rsidRPr="00437F45">
        <w:rPr>
          <w:rFonts w:ascii="Times New Roman" w:hAnsi="Times New Roman"/>
        </w:rPr>
        <w:t xml:space="preserve"> </w:t>
      </w:r>
      <w:r w:rsidRPr="00437F45">
        <w:rPr>
          <w:rFonts w:ascii="Times New Roman" w:hAnsi="Times New Roman"/>
          <w:i/>
        </w:rPr>
        <w:t xml:space="preserve">404.1512 </w:t>
      </w:r>
      <w:r w:rsidRPr="00437F45">
        <w:rPr>
          <w:rFonts w:ascii="Times New Roman" w:hAnsi="Times New Roman"/>
        </w:rPr>
        <w:t>and</w:t>
      </w:r>
      <w:r w:rsidRPr="00437F45">
        <w:rPr>
          <w:rFonts w:ascii="Times New Roman" w:hAnsi="Times New Roman"/>
          <w:i/>
        </w:rPr>
        <w:t xml:space="preserve"> 416.912 </w:t>
      </w:r>
      <w:r w:rsidRPr="00437F45">
        <w:rPr>
          <w:rFonts w:ascii="Times New Roman" w:hAnsi="Times New Roman"/>
        </w:rPr>
        <w:t xml:space="preserve">of the </w:t>
      </w:r>
      <w:r w:rsidRPr="00437F45">
        <w:rPr>
          <w:rFonts w:ascii="Times New Roman" w:hAnsi="Times New Roman"/>
          <w:i/>
        </w:rPr>
        <w:t>Code of Federal Regulations.</w:t>
      </w:r>
    </w:p>
    <w:p w:rsidR="00975CC0" w:rsidRPr="00975CC0" w:rsidP="00975CC0" w14:paraId="02FDD4B8" w14:textId="77777777">
      <w:pPr>
        <w:pStyle w:val="ListParagraph"/>
        <w:tabs>
          <w:tab w:val="num" w:pos="1440"/>
        </w:tabs>
        <w:ind w:left="0"/>
        <w:rPr>
          <w:rFonts w:ascii="Times New Roman" w:hAnsi="Times New Roman"/>
        </w:rPr>
      </w:pPr>
    </w:p>
    <w:p w:rsidR="002E18CF" w:rsidRPr="00C5283B" w:rsidP="008C1254" w14:paraId="4A2DB9A4" w14:textId="77777777">
      <w:pPr>
        <w:numPr>
          <w:ilvl w:val="0"/>
          <w:numId w:val="2"/>
        </w:numPr>
        <w:rPr>
          <w:rFonts w:ascii="Times New Roman" w:hAnsi="Times New Roman"/>
        </w:rPr>
      </w:pPr>
      <w:r>
        <w:rPr>
          <w:rFonts w:ascii="Times New Roman" w:hAnsi="Times New Roman"/>
          <w:b/>
        </w:rPr>
        <w:t>Description of Collection</w:t>
      </w:r>
    </w:p>
    <w:p w:rsidR="00437F45" w:rsidP="00E66136" w14:paraId="4E345BE3" w14:textId="79E2E1FF">
      <w:pPr>
        <w:pStyle w:val="ListParagraph"/>
        <w:tabs>
          <w:tab w:val="num" w:pos="1440"/>
        </w:tabs>
        <w:rPr>
          <w:rFonts w:ascii="Times New Roman" w:hAnsi="Times New Roman"/>
        </w:rPr>
      </w:pPr>
      <w:r w:rsidRPr="00E66136">
        <w:rPr>
          <w:rFonts w:ascii="Times New Roman" w:hAnsi="Times New Roman"/>
        </w:rPr>
        <w:t xml:space="preserve">Electronic Records Express (ERE) is a web-based SSA system that allows medical providers, educational providers, and other third parties, such as </w:t>
      </w:r>
      <w:r w:rsidR="00CC2E74">
        <w:rPr>
          <w:rFonts w:ascii="Times New Roman" w:hAnsi="Times New Roman"/>
        </w:rPr>
        <w:t xml:space="preserve">appointed representatives, </w:t>
      </w:r>
      <w:r w:rsidRPr="00E66136">
        <w:rPr>
          <w:rFonts w:ascii="Times New Roman" w:hAnsi="Times New Roman"/>
        </w:rPr>
        <w:t>teachers</w:t>
      </w:r>
      <w:r w:rsidR="00CC2E74">
        <w:rPr>
          <w:rFonts w:ascii="Times New Roman" w:hAnsi="Times New Roman"/>
        </w:rPr>
        <w:t>,</w:t>
      </w:r>
      <w:r w:rsidRPr="00E66136">
        <w:rPr>
          <w:rFonts w:ascii="Times New Roman" w:hAnsi="Times New Roman"/>
        </w:rPr>
        <w:t xml:space="preserve"> and school administrators, to electronically submit disability claimant evidence to SSA after completing the required registration process.  SSA and State </w:t>
      </w:r>
      <w:r w:rsidR="00CC2E74">
        <w:rPr>
          <w:rFonts w:ascii="Times New Roman" w:hAnsi="Times New Roman"/>
        </w:rPr>
        <w:t>Disability Determination Services (DDS)</w:t>
      </w:r>
      <w:r w:rsidRPr="00E66136">
        <w:rPr>
          <w:rFonts w:ascii="Times New Roman" w:hAnsi="Times New Roman"/>
        </w:rPr>
        <w:t xml:space="preserve"> employees use ERE to request and receive medical and educational records needed to determine eligibility for disability benefits.  When the available evidence is insufficient, SSA also uses ERE to order and receive consultative examination reports.  </w:t>
      </w:r>
      <w:r>
        <w:rPr>
          <w:rFonts w:ascii="Times New Roman" w:hAnsi="Times New Roman"/>
        </w:rPr>
        <w:t xml:space="preserve">Third party ERE respondents currently register to use ERE through our </w:t>
      </w:r>
      <w:r>
        <w:rPr>
          <w:rFonts w:ascii="Times New Roman" w:hAnsi="Times New Roman"/>
          <w:bCs/>
        </w:rPr>
        <w:t>Integrated and Registration Services (IRES, OMB No. 0960</w:t>
      </w:r>
      <w:r>
        <w:rPr>
          <w:rFonts w:ascii="Times New Roman" w:hAnsi="Times New Roman"/>
          <w:bCs/>
          <w:vertAlign w:val="subscript"/>
        </w:rPr>
        <w:noBreakHyphen/>
      </w:r>
      <w:r>
        <w:rPr>
          <w:rFonts w:ascii="Times New Roman" w:hAnsi="Times New Roman"/>
          <w:bCs/>
        </w:rPr>
        <w:t>0626) authentication process.</w:t>
      </w:r>
    </w:p>
    <w:p w:rsidR="00437F45" w:rsidP="00E66136" w14:paraId="62358854" w14:textId="77777777">
      <w:pPr>
        <w:pStyle w:val="ListParagraph"/>
        <w:tabs>
          <w:tab w:val="num" w:pos="1440"/>
        </w:tabs>
        <w:rPr>
          <w:rFonts w:ascii="Times New Roman" w:hAnsi="Times New Roman"/>
        </w:rPr>
      </w:pPr>
    </w:p>
    <w:p w:rsidR="00E66136" w:rsidP="00E66136" w14:paraId="6E1A4722" w14:textId="66EA9FDC">
      <w:pPr>
        <w:pStyle w:val="ListParagraph"/>
        <w:tabs>
          <w:tab w:val="num" w:pos="1440"/>
        </w:tabs>
        <w:rPr>
          <w:rFonts w:ascii="Times New Roman" w:hAnsi="Times New Roman"/>
        </w:rPr>
      </w:pPr>
      <w:r w:rsidRPr="00E66136">
        <w:rPr>
          <w:rFonts w:ascii="Times New Roman" w:hAnsi="Times New Roman"/>
        </w:rPr>
        <w:t xml:space="preserve">SSA </w:t>
      </w:r>
      <w:r w:rsidR="00437F45">
        <w:rPr>
          <w:rFonts w:ascii="Times New Roman" w:hAnsi="Times New Roman"/>
        </w:rPr>
        <w:t xml:space="preserve">also </w:t>
      </w:r>
      <w:r w:rsidRPr="00E66136">
        <w:rPr>
          <w:rFonts w:ascii="Times New Roman" w:hAnsi="Times New Roman"/>
        </w:rPr>
        <w:t>uses AR</w:t>
      </w:r>
      <w:r w:rsidR="00CC2E74">
        <w:rPr>
          <w:rFonts w:ascii="Times New Roman" w:hAnsi="Times New Roman"/>
        </w:rPr>
        <w:t>O</w:t>
      </w:r>
      <w:r w:rsidRPr="00E66136">
        <w:rPr>
          <w:rFonts w:ascii="Times New Roman" w:hAnsi="Times New Roman"/>
        </w:rPr>
        <w:t>S</w:t>
      </w:r>
      <w:r w:rsidR="00CC2E74">
        <w:rPr>
          <w:rFonts w:ascii="Times New Roman" w:hAnsi="Times New Roman"/>
        </w:rPr>
        <w:t xml:space="preserve"> to</w:t>
      </w:r>
      <w:r w:rsidRPr="00E66136">
        <w:rPr>
          <w:rFonts w:ascii="Times New Roman" w:hAnsi="Times New Roman"/>
        </w:rPr>
        <w:t xml:space="preserve"> allow</w:t>
      </w:r>
      <w:r w:rsidR="00CC2E74">
        <w:rPr>
          <w:rFonts w:ascii="Times New Roman" w:hAnsi="Times New Roman"/>
        </w:rPr>
        <w:t xml:space="preserve"> </w:t>
      </w:r>
      <w:r w:rsidRPr="00E66136">
        <w:rPr>
          <w:rFonts w:ascii="Times New Roman" w:hAnsi="Times New Roman"/>
        </w:rPr>
        <w:t>appointed representatives to securely access online copies of documents and digital audio hearing recordings contained in their clients' disability claim files.  Through AR</w:t>
      </w:r>
      <w:r w:rsidR="00CC2E74">
        <w:rPr>
          <w:rFonts w:ascii="Times New Roman" w:hAnsi="Times New Roman"/>
        </w:rPr>
        <w:t>O</w:t>
      </w:r>
      <w:r w:rsidRPr="00E66136">
        <w:rPr>
          <w:rFonts w:ascii="Times New Roman" w:hAnsi="Times New Roman"/>
        </w:rPr>
        <w:t xml:space="preserve">S, appointed representatives can </w:t>
      </w:r>
      <w:r w:rsidR="00437F45">
        <w:rPr>
          <w:rFonts w:ascii="Times New Roman" w:hAnsi="Times New Roman"/>
        </w:rPr>
        <w:t xml:space="preserve">also </w:t>
      </w:r>
      <w:r w:rsidRPr="00E66136">
        <w:rPr>
          <w:rFonts w:ascii="Times New Roman" w:hAnsi="Times New Roman"/>
        </w:rPr>
        <w:t xml:space="preserve">obtain </w:t>
      </w:r>
      <w:r w:rsidR="00437F45">
        <w:rPr>
          <w:rFonts w:ascii="Times New Roman" w:hAnsi="Times New Roman"/>
        </w:rPr>
        <w:t>case status information for their</w:t>
      </w:r>
      <w:r w:rsidRPr="00E66136" w:rsidR="00437F45">
        <w:rPr>
          <w:rFonts w:ascii="Times New Roman" w:hAnsi="Times New Roman"/>
        </w:rPr>
        <w:t xml:space="preserve"> disability claimants</w:t>
      </w:r>
      <w:r w:rsidRPr="00E66136">
        <w:rPr>
          <w:rFonts w:ascii="Times New Roman" w:hAnsi="Times New Roman"/>
        </w:rPr>
        <w:t xml:space="preserve">.  </w:t>
      </w:r>
      <w:r w:rsidRPr="00E66136" w:rsidR="00437F45">
        <w:rPr>
          <w:rFonts w:ascii="Times New Roman" w:hAnsi="Times New Roman"/>
        </w:rPr>
        <w:t>To ensure</w:t>
      </w:r>
      <w:r w:rsidRPr="00E66136" w:rsidR="00437F45">
        <w:rPr>
          <w:rFonts w:ascii="Times New Roman" w:hAnsi="Times New Roman"/>
          <w:b/>
          <w:bCs/>
        </w:rPr>
        <w:t xml:space="preserve"> </w:t>
      </w:r>
      <w:r w:rsidRPr="00E66136" w:rsidR="00437F45">
        <w:rPr>
          <w:rFonts w:ascii="Times New Roman" w:hAnsi="Times New Roman"/>
        </w:rPr>
        <w:t xml:space="preserve">only authorized people access </w:t>
      </w:r>
      <w:r w:rsidR="00437F45">
        <w:rPr>
          <w:rFonts w:ascii="Times New Roman" w:hAnsi="Times New Roman"/>
        </w:rPr>
        <w:t>AROS</w:t>
      </w:r>
      <w:r w:rsidRPr="00E66136" w:rsidR="00437F45">
        <w:rPr>
          <w:rFonts w:ascii="Times New Roman" w:hAnsi="Times New Roman"/>
        </w:rPr>
        <w:t>, SSA</w:t>
      </w:r>
      <w:r w:rsidRPr="00E66136" w:rsidR="00437F45">
        <w:rPr>
          <w:rFonts w:ascii="Times New Roman" w:hAnsi="Times New Roman"/>
          <w:b/>
          <w:bCs/>
        </w:rPr>
        <w:t xml:space="preserve"> </w:t>
      </w:r>
      <w:r w:rsidRPr="00E66136" w:rsidR="00437F45">
        <w:rPr>
          <w:rFonts w:ascii="Times New Roman" w:hAnsi="Times New Roman"/>
        </w:rPr>
        <w:t xml:space="preserve">requires </w:t>
      </w:r>
      <w:r w:rsidR="00437F45">
        <w:rPr>
          <w:rFonts w:ascii="Times New Roman" w:hAnsi="Times New Roman"/>
        </w:rPr>
        <w:t>appointed representatives</w:t>
      </w:r>
      <w:r w:rsidRPr="00E66136" w:rsidR="00437F45">
        <w:rPr>
          <w:rFonts w:ascii="Times New Roman" w:hAnsi="Times New Roman"/>
        </w:rPr>
        <w:t xml:space="preserve"> to complete</w:t>
      </w:r>
      <w:r w:rsidR="00437F45">
        <w:rPr>
          <w:rFonts w:ascii="Times New Roman" w:hAnsi="Times New Roman"/>
        </w:rPr>
        <w:t xml:space="preserve"> registration through our </w:t>
      </w:r>
      <w:r w:rsidR="00437F45">
        <w:rPr>
          <w:rFonts w:ascii="Times New Roman" w:hAnsi="Times New Roman"/>
        </w:rPr>
        <w:t>eAccess</w:t>
      </w:r>
      <w:r w:rsidR="00437F45">
        <w:rPr>
          <w:rFonts w:ascii="Times New Roman" w:hAnsi="Times New Roman"/>
        </w:rPr>
        <w:t xml:space="preserve"> authentication platform (OMB No. 0960</w:t>
      </w:r>
      <w:r w:rsidR="00437F45">
        <w:rPr>
          <w:rFonts w:ascii="Times New Roman" w:hAnsi="Times New Roman"/>
        </w:rPr>
        <w:noBreakHyphen/>
        <w:t>0789), which authenticates and identity proofs the respondents through Login.gov or ID.me, i</w:t>
      </w:r>
      <w:r w:rsidRPr="00E66136" w:rsidR="00437F45">
        <w:rPr>
          <w:rFonts w:ascii="Times New Roman" w:hAnsi="Times New Roman"/>
        </w:rPr>
        <w:t>f they wish</w:t>
      </w:r>
      <w:r w:rsidRPr="00E66136" w:rsidR="00437F45">
        <w:rPr>
          <w:rFonts w:ascii="Times New Roman" w:hAnsi="Times New Roman"/>
          <w:b/>
          <w:bCs/>
        </w:rPr>
        <w:t xml:space="preserve"> </w:t>
      </w:r>
      <w:r w:rsidRPr="00E66136" w:rsidR="00437F45">
        <w:rPr>
          <w:rFonts w:ascii="Times New Roman" w:hAnsi="Times New Roman"/>
        </w:rPr>
        <w:t>to use this system</w:t>
      </w:r>
      <w:r w:rsidRPr="00E66136">
        <w:rPr>
          <w:rFonts w:ascii="Times New Roman" w:hAnsi="Times New Roman"/>
        </w:rPr>
        <w:t xml:space="preserve">.  </w:t>
      </w:r>
    </w:p>
    <w:p w:rsidR="00E66136" w:rsidP="00986EA0" w14:paraId="7CA85BC3" w14:textId="77777777">
      <w:pPr>
        <w:ind w:left="720"/>
        <w:rPr>
          <w:rFonts w:ascii="Times New Roman" w:hAnsi="Times New Roman"/>
        </w:rPr>
      </w:pPr>
    </w:p>
    <w:p w:rsidR="00437F45" w:rsidP="00574135" w14:paraId="7C56CDF7" w14:textId="77777777">
      <w:pPr>
        <w:ind w:left="720"/>
        <w:rPr>
          <w:rFonts w:ascii="Times New Roman" w:hAnsi="Times New Roman"/>
        </w:rPr>
      </w:pPr>
      <w:r w:rsidRPr="00407DC2">
        <w:rPr>
          <w:rFonts w:ascii="Times New Roman" w:hAnsi="Times New Roman"/>
        </w:rPr>
        <w:t xml:space="preserve">During the adjudication of some applications and redeterminations, SSA may determine that the agency requires additional evidence to support development and adjudication of </w:t>
      </w:r>
      <w:r w:rsidRPr="00407DC2">
        <w:rPr>
          <w:rFonts w:ascii="Times New Roman" w:hAnsi="Times New Roman"/>
        </w:rPr>
        <w:t>the claim beyond what the claimant initially provided</w:t>
      </w:r>
      <w:r w:rsidR="001E24C7">
        <w:rPr>
          <w:rFonts w:ascii="Times New Roman" w:hAnsi="Times New Roman"/>
        </w:rPr>
        <w:t>.  In addition, appointed representatives may need to submit evidence or review their claimants’ submitted records</w:t>
      </w:r>
      <w:r w:rsidRPr="00407DC2">
        <w:rPr>
          <w:rFonts w:ascii="Times New Roman" w:hAnsi="Times New Roman"/>
        </w:rPr>
        <w:t>.</w:t>
      </w:r>
      <w:r w:rsidR="001E24C7">
        <w:rPr>
          <w:rFonts w:ascii="Times New Roman" w:hAnsi="Times New Roman"/>
        </w:rPr>
        <w:t xml:space="preserve"> </w:t>
      </w:r>
      <w:r>
        <w:rPr>
          <w:rFonts w:ascii="Times New Roman" w:hAnsi="Times New Roman"/>
        </w:rPr>
        <w:t xml:space="preserve"> ERE serves as a one-stop </w:t>
      </w:r>
      <w:r w:rsidR="00574135">
        <w:rPr>
          <w:rFonts w:ascii="Times New Roman" w:hAnsi="Times New Roman"/>
        </w:rPr>
        <w:t xml:space="preserve">Internet-based platform for SSA to request information from registered third parties; </w:t>
      </w:r>
      <w:r w:rsidR="001E24C7">
        <w:rPr>
          <w:rFonts w:ascii="Times New Roman" w:hAnsi="Times New Roman"/>
        </w:rPr>
        <w:t xml:space="preserve">allow </w:t>
      </w:r>
      <w:r w:rsidR="00574135">
        <w:rPr>
          <w:rFonts w:ascii="Times New Roman" w:hAnsi="Times New Roman"/>
        </w:rPr>
        <w:t xml:space="preserve">registered third parties </w:t>
      </w:r>
      <w:r w:rsidR="001E24C7">
        <w:rPr>
          <w:rFonts w:ascii="Times New Roman" w:hAnsi="Times New Roman"/>
        </w:rPr>
        <w:t>to securely</w:t>
      </w:r>
      <w:r w:rsidR="00574135">
        <w:rPr>
          <w:rFonts w:ascii="Times New Roman" w:hAnsi="Times New Roman"/>
        </w:rPr>
        <w:t xml:space="preserve"> submit </w:t>
      </w:r>
      <w:r w:rsidR="001E24C7">
        <w:rPr>
          <w:rFonts w:ascii="Times New Roman" w:hAnsi="Times New Roman"/>
        </w:rPr>
        <w:t>evidence and information</w:t>
      </w:r>
      <w:r w:rsidR="00574135">
        <w:rPr>
          <w:rFonts w:ascii="Times New Roman" w:hAnsi="Times New Roman"/>
        </w:rPr>
        <w:t xml:space="preserve"> to SSA</w:t>
      </w:r>
      <w:r w:rsidR="001E24C7">
        <w:rPr>
          <w:rFonts w:ascii="Times New Roman" w:hAnsi="Times New Roman"/>
        </w:rPr>
        <w:t>;</w:t>
      </w:r>
      <w:r w:rsidR="00574135">
        <w:rPr>
          <w:rFonts w:ascii="Times New Roman" w:hAnsi="Times New Roman"/>
        </w:rPr>
        <w:t xml:space="preserve"> and </w:t>
      </w:r>
      <w:r>
        <w:rPr>
          <w:rFonts w:ascii="Times New Roman" w:hAnsi="Times New Roman"/>
        </w:rPr>
        <w:t xml:space="preserve">AROS allows </w:t>
      </w:r>
      <w:r w:rsidR="00574135">
        <w:rPr>
          <w:rFonts w:ascii="Times New Roman" w:hAnsi="Times New Roman"/>
        </w:rPr>
        <w:t xml:space="preserve">appointed representatives to access their claimant’s information or submit information to SSA on behalf of their claimants.  </w:t>
      </w:r>
    </w:p>
    <w:p w:rsidR="00437F45" w:rsidP="00574135" w14:paraId="12F43BA3" w14:textId="77777777">
      <w:pPr>
        <w:ind w:left="720"/>
        <w:rPr>
          <w:rFonts w:ascii="Times New Roman" w:hAnsi="Times New Roman"/>
        </w:rPr>
      </w:pPr>
    </w:p>
    <w:p w:rsidR="00574135" w:rsidP="00574135" w14:paraId="15175C17" w14:textId="292887F3">
      <w:pPr>
        <w:ind w:left="720"/>
        <w:rPr>
          <w:rFonts w:ascii="Times New Roman" w:hAnsi="Times New Roman"/>
        </w:rPr>
      </w:pPr>
      <w:r>
        <w:rPr>
          <w:rFonts w:ascii="Times New Roman" w:hAnsi="Times New Roman"/>
        </w:rPr>
        <w:t>The agency uses ERE for the following purposes:</w:t>
      </w:r>
    </w:p>
    <w:p w:rsidR="00574135" w:rsidP="00574135" w14:paraId="38B3EC19" w14:textId="77777777">
      <w:pPr>
        <w:pStyle w:val="ListParagraph"/>
        <w:numPr>
          <w:ilvl w:val="0"/>
          <w:numId w:val="18"/>
        </w:numPr>
        <w:rPr>
          <w:rFonts w:ascii="Times New Roman" w:hAnsi="Times New Roman"/>
        </w:rPr>
      </w:pPr>
      <w:r>
        <w:rPr>
          <w:rFonts w:ascii="Times New Roman" w:hAnsi="Times New Roman"/>
        </w:rPr>
        <w:t>To work with medical providers regarding:</w:t>
      </w:r>
    </w:p>
    <w:p w:rsidR="00574135" w:rsidP="00574135" w14:paraId="73CF3270" w14:textId="0F472689">
      <w:pPr>
        <w:pStyle w:val="ListParagraph"/>
        <w:numPr>
          <w:ilvl w:val="1"/>
          <w:numId w:val="18"/>
        </w:numPr>
        <w:rPr>
          <w:rFonts w:ascii="Times New Roman" w:hAnsi="Times New Roman"/>
        </w:rPr>
      </w:pPr>
      <w:r>
        <w:rPr>
          <w:rFonts w:ascii="Times New Roman" w:hAnsi="Times New Roman"/>
        </w:rPr>
        <w:t>Requests of medical evidence of record (MER)</w:t>
      </w:r>
      <w:r w:rsidR="00DA5FF5">
        <w:rPr>
          <w:rFonts w:ascii="Times New Roman" w:hAnsi="Times New Roman"/>
        </w:rPr>
        <w:t>;</w:t>
      </w:r>
    </w:p>
    <w:p w:rsidR="00574135" w:rsidP="00574135" w14:paraId="6F864D0D" w14:textId="5BEC3201">
      <w:pPr>
        <w:pStyle w:val="ListParagraph"/>
        <w:numPr>
          <w:ilvl w:val="1"/>
          <w:numId w:val="18"/>
        </w:numPr>
        <w:rPr>
          <w:rFonts w:ascii="Times New Roman" w:hAnsi="Times New Roman"/>
        </w:rPr>
      </w:pPr>
      <w:r>
        <w:rPr>
          <w:rFonts w:ascii="Times New Roman" w:hAnsi="Times New Roman"/>
        </w:rPr>
        <w:t>Submission of MER</w:t>
      </w:r>
      <w:r w:rsidR="00DA5FF5">
        <w:rPr>
          <w:rFonts w:ascii="Times New Roman" w:hAnsi="Times New Roman"/>
        </w:rPr>
        <w:t>;</w:t>
      </w:r>
    </w:p>
    <w:p w:rsidR="00574135" w:rsidP="00574135" w14:paraId="5FEC7D22" w14:textId="3D9A1A35">
      <w:pPr>
        <w:pStyle w:val="ListParagraph"/>
        <w:numPr>
          <w:ilvl w:val="1"/>
          <w:numId w:val="18"/>
        </w:numPr>
        <w:rPr>
          <w:rFonts w:ascii="Times New Roman" w:hAnsi="Times New Roman"/>
        </w:rPr>
      </w:pPr>
      <w:r>
        <w:rPr>
          <w:rFonts w:ascii="Times New Roman" w:hAnsi="Times New Roman"/>
        </w:rPr>
        <w:t xml:space="preserve">Requests of </w:t>
      </w:r>
      <w:r w:rsidRPr="00574135">
        <w:rPr>
          <w:rFonts w:ascii="Times New Roman" w:hAnsi="Times New Roman"/>
        </w:rPr>
        <w:t>consultative examination</w:t>
      </w:r>
      <w:r>
        <w:rPr>
          <w:rFonts w:ascii="Times New Roman" w:hAnsi="Times New Roman"/>
        </w:rPr>
        <w:t>s</w:t>
      </w:r>
      <w:r w:rsidRPr="00574135">
        <w:rPr>
          <w:rFonts w:ascii="Times New Roman" w:hAnsi="Times New Roman"/>
        </w:rPr>
        <w:t xml:space="preserve"> (CE)</w:t>
      </w:r>
      <w:r w:rsidR="00DA5FF5">
        <w:rPr>
          <w:rFonts w:ascii="Times New Roman" w:hAnsi="Times New Roman"/>
        </w:rPr>
        <w:t>;</w:t>
      </w:r>
    </w:p>
    <w:p w:rsidR="00574135" w:rsidRPr="00574135" w:rsidP="00574135" w14:paraId="440F7CDD" w14:textId="42D8D340">
      <w:pPr>
        <w:pStyle w:val="ListParagraph"/>
        <w:numPr>
          <w:ilvl w:val="1"/>
          <w:numId w:val="18"/>
        </w:numPr>
        <w:rPr>
          <w:rFonts w:ascii="Times New Roman" w:hAnsi="Times New Roman"/>
        </w:rPr>
      </w:pPr>
      <w:r>
        <w:rPr>
          <w:rFonts w:ascii="Times New Roman" w:hAnsi="Times New Roman"/>
        </w:rPr>
        <w:t xml:space="preserve">Submission of </w:t>
      </w:r>
      <w:r w:rsidRPr="00574135">
        <w:rPr>
          <w:rFonts w:ascii="Times New Roman" w:hAnsi="Times New Roman"/>
        </w:rPr>
        <w:t>CE results</w:t>
      </w:r>
      <w:r w:rsidR="00DA5FF5">
        <w:rPr>
          <w:rFonts w:ascii="Times New Roman" w:hAnsi="Times New Roman"/>
        </w:rPr>
        <w:t>;</w:t>
      </w:r>
    </w:p>
    <w:p w:rsidR="00574135" w:rsidP="00574135" w14:paraId="52CD8F92" w14:textId="187FCD7D">
      <w:pPr>
        <w:pStyle w:val="ListParagraph"/>
        <w:numPr>
          <w:ilvl w:val="0"/>
          <w:numId w:val="18"/>
        </w:numPr>
        <w:rPr>
          <w:rFonts w:ascii="Times New Roman" w:hAnsi="Times New Roman"/>
        </w:rPr>
      </w:pPr>
      <w:r>
        <w:rPr>
          <w:rFonts w:ascii="Times New Roman" w:hAnsi="Times New Roman"/>
        </w:rPr>
        <w:t xml:space="preserve">To </w:t>
      </w:r>
      <w:r w:rsidR="00DA5FF5">
        <w:rPr>
          <w:rFonts w:ascii="Times New Roman" w:hAnsi="Times New Roman"/>
        </w:rPr>
        <w:t xml:space="preserve">work with school administrators and teachers of child disability applicants or recipients to </w:t>
      </w:r>
      <w:r>
        <w:rPr>
          <w:rFonts w:ascii="Times New Roman" w:hAnsi="Times New Roman"/>
        </w:rPr>
        <w:t xml:space="preserve">request </w:t>
      </w:r>
      <w:r w:rsidR="00DA5FF5">
        <w:rPr>
          <w:rFonts w:ascii="Times New Roman" w:hAnsi="Times New Roman"/>
        </w:rPr>
        <w:t xml:space="preserve">and receive </w:t>
      </w:r>
      <w:r>
        <w:rPr>
          <w:rFonts w:ascii="Times New Roman" w:hAnsi="Times New Roman"/>
        </w:rPr>
        <w:t>educational records</w:t>
      </w:r>
      <w:r w:rsidR="00DA5FF5">
        <w:rPr>
          <w:rFonts w:ascii="Times New Roman" w:hAnsi="Times New Roman"/>
        </w:rPr>
        <w:t>;</w:t>
      </w:r>
    </w:p>
    <w:p w:rsidR="00574135" w:rsidRPr="00437F45" w:rsidP="00437F45" w14:paraId="52F90865" w14:textId="0014495F">
      <w:pPr>
        <w:pStyle w:val="ListParagraph"/>
        <w:numPr>
          <w:ilvl w:val="0"/>
          <w:numId w:val="18"/>
        </w:numPr>
        <w:rPr>
          <w:rFonts w:ascii="Times New Roman" w:hAnsi="Times New Roman"/>
        </w:rPr>
      </w:pPr>
      <w:r>
        <w:rPr>
          <w:rFonts w:ascii="Times New Roman" w:hAnsi="Times New Roman"/>
        </w:rPr>
        <w:t>To allow for third parties to request payments for services (e.g., submission of MER, CE, and educational records; or for service as an appointed representative);</w:t>
      </w:r>
    </w:p>
    <w:p w:rsidR="00437F45" w:rsidP="00574135" w14:paraId="33EE45DB" w14:textId="77777777">
      <w:pPr>
        <w:ind w:left="720"/>
        <w:rPr>
          <w:rFonts w:ascii="Times New Roman" w:hAnsi="Times New Roman"/>
        </w:rPr>
      </w:pPr>
    </w:p>
    <w:p w:rsidR="00986EA0" w:rsidRPr="00126065" w:rsidP="00126065" w14:paraId="491B2585" w14:textId="0B4182D2">
      <w:pPr>
        <w:ind w:left="720"/>
        <w:rPr>
          <w:rFonts w:ascii="Times New Roman" w:hAnsi="Times New Roman"/>
          <w:b/>
          <w:bCs/>
        </w:rPr>
      </w:pPr>
      <w:r w:rsidRPr="001E24C7">
        <w:rPr>
          <w:rFonts w:ascii="Times New Roman" w:hAnsi="Times New Roman"/>
          <w:b/>
          <w:bCs/>
        </w:rPr>
        <w:t xml:space="preserve">Medical Evidence of Record </w:t>
      </w:r>
      <w:r>
        <w:rPr>
          <w:rFonts w:ascii="Times New Roman" w:hAnsi="Times New Roman"/>
          <w:b/>
          <w:bCs/>
        </w:rPr>
        <w:t xml:space="preserve">(MER) </w:t>
      </w:r>
      <w:r w:rsidRPr="001E24C7">
        <w:rPr>
          <w:rFonts w:ascii="Times New Roman" w:hAnsi="Times New Roman"/>
          <w:b/>
          <w:bCs/>
        </w:rPr>
        <w:t>and Consultative Examinations</w:t>
      </w:r>
      <w:r>
        <w:rPr>
          <w:rFonts w:ascii="Times New Roman" w:hAnsi="Times New Roman"/>
          <w:b/>
          <w:bCs/>
        </w:rPr>
        <w:t xml:space="preserve"> (CE)</w:t>
      </w:r>
      <w:r w:rsidR="00126065">
        <w:rPr>
          <w:rFonts w:ascii="Times New Roman" w:hAnsi="Times New Roman"/>
          <w:b/>
          <w:bCs/>
        </w:rPr>
        <w:t xml:space="preserve">:  </w:t>
      </w:r>
      <w:r>
        <w:rPr>
          <w:rFonts w:ascii="Times New Roman" w:hAnsi="Times New Roman"/>
        </w:rPr>
        <w:t>As mentioned above, there are instances when the agency needs additional MER or to request a CE.  SSA uses ERE to notify registered medical sources of the MER or CE requests, after which the medical sources submit any related information through the ERE platform</w:t>
      </w:r>
      <w:r>
        <w:rPr>
          <w:rFonts w:ascii="Times New Roman" w:hAnsi="Times New Roman"/>
        </w:rPr>
        <w:t xml:space="preserve"> for the agency to review. </w:t>
      </w:r>
      <w:r w:rsidR="00574135">
        <w:rPr>
          <w:rFonts w:ascii="Times New Roman" w:hAnsi="Times New Roman"/>
        </w:rPr>
        <w:t xml:space="preserve"> </w:t>
      </w:r>
      <w:r w:rsidR="007F151B">
        <w:rPr>
          <w:rFonts w:ascii="Times New Roman" w:hAnsi="Times New Roman"/>
        </w:rPr>
        <w:t xml:space="preserve">Once the medical source submits evidence or CE </w:t>
      </w:r>
      <w:r w:rsidRPr="00126065" w:rsidR="007F151B">
        <w:rPr>
          <w:rFonts w:ascii="Times New Roman" w:hAnsi="Times New Roman"/>
        </w:rPr>
        <w:t>results to SSA, they can also request</w:t>
      </w:r>
      <w:r w:rsidRPr="00126065">
        <w:rPr>
          <w:rFonts w:ascii="Times New Roman" w:hAnsi="Times New Roman"/>
        </w:rPr>
        <w:t xml:space="preserve"> payment for these services through the ERE.</w:t>
      </w:r>
    </w:p>
    <w:p w:rsidR="00126065" w:rsidP="00574135" w14:paraId="5643D0E4" w14:textId="77777777">
      <w:pPr>
        <w:ind w:left="720"/>
        <w:rPr>
          <w:rFonts w:ascii="Times New Roman" w:hAnsi="Times New Roman"/>
        </w:rPr>
      </w:pPr>
    </w:p>
    <w:p w:rsidR="00126065" w:rsidP="00126065" w14:paraId="3B58139E" w14:textId="7319B89C">
      <w:pPr>
        <w:ind w:left="720"/>
        <w:rPr>
          <w:rFonts w:ascii="Times New Roman" w:hAnsi="Times New Roman"/>
        </w:rPr>
      </w:pPr>
      <w:r w:rsidRPr="00126065">
        <w:rPr>
          <w:rFonts w:ascii="Times New Roman" w:hAnsi="Times New Roman"/>
          <w:b/>
          <w:bCs/>
        </w:rPr>
        <w:t xml:space="preserve">Educational Records:  </w:t>
      </w:r>
      <w:r>
        <w:rPr>
          <w:rFonts w:ascii="Times New Roman" w:hAnsi="Times New Roman"/>
        </w:rPr>
        <w:t>The agency also may request educational records for additional information regarding school enrollment, and function in a school setting, for child disability applicants.  In these cases, SSA requests information from teachers, school administrators, or custodians of school records.  We allow these educational providers to register an ERE account to submit the information to SSA, or they may submit the information via mail.</w:t>
      </w:r>
    </w:p>
    <w:p w:rsidR="00126065" w:rsidP="00126065" w14:paraId="2FAC9F29" w14:textId="77777777">
      <w:pPr>
        <w:ind w:left="720"/>
        <w:rPr>
          <w:rFonts w:ascii="Times New Roman" w:hAnsi="Times New Roman"/>
        </w:rPr>
      </w:pPr>
    </w:p>
    <w:p w:rsidR="008E0BAF" w:rsidP="00126065" w14:paraId="4FF7338C" w14:textId="1354055B">
      <w:pPr>
        <w:ind w:left="720"/>
        <w:rPr>
          <w:rFonts w:ascii="Times New Roman" w:hAnsi="Times New Roman"/>
        </w:rPr>
      </w:pPr>
      <w:r>
        <w:rPr>
          <w:rFonts w:ascii="Times New Roman" w:hAnsi="Times New Roman"/>
        </w:rPr>
        <w:t xml:space="preserve">Note:  </w:t>
      </w:r>
      <w:r w:rsidRPr="008E0BAF">
        <w:rPr>
          <w:rFonts w:ascii="Times New Roman" w:hAnsi="Times New Roman"/>
        </w:rPr>
        <w:t>SSA does not allow new medical</w:t>
      </w:r>
      <w:r w:rsidR="00126065">
        <w:rPr>
          <w:rFonts w:ascii="Times New Roman" w:hAnsi="Times New Roman"/>
        </w:rPr>
        <w:t xml:space="preserve"> or educational</w:t>
      </w:r>
      <w:r w:rsidRPr="008E0BAF">
        <w:rPr>
          <w:rFonts w:ascii="Times New Roman" w:hAnsi="Times New Roman"/>
        </w:rPr>
        <w:t xml:space="preserve"> sour</w:t>
      </w:r>
      <w:r w:rsidR="00126065">
        <w:rPr>
          <w:rFonts w:ascii="Times New Roman" w:hAnsi="Times New Roman"/>
        </w:rPr>
        <w:t xml:space="preserve">ces </w:t>
      </w:r>
      <w:r w:rsidRPr="008E0BAF">
        <w:rPr>
          <w:rFonts w:ascii="Times New Roman" w:hAnsi="Times New Roman"/>
        </w:rPr>
        <w:t>to register in ERE on their own.  Instead, SSA identifies potential new participants through a variety of outreach and contact mechanisms including</w:t>
      </w:r>
      <w:r>
        <w:rPr>
          <w:rFonts w:ascii="Times New Roman" w:hAnsi="Times New Roman"/>
        </w:rPr>
        <w:t>:</w:t>
      </w:r>
    </w:p>
    <w:p w:rsidR="00412405" w:rsidRPr="008E0BAF" w:rsidP="00126065" w14:paraId="73731817" w14:textId="77777777">
      <w:pPr>
        <w:ind w:left="720"/>
        <w:rPr>
          <w:rFonts w:ascii="Times New Roman" w:hAnsi="Times New Roman"/>
        </w:rPr>
      </w:pPr>
    </w:p>
    <w:p w:rsidR="006620F3" w:rsidP="006620F3" w14:paraId="5DFE37CD" w14:textId="0B73363F">
      <w:pPr>
        <w:pStyle w:val="ListParagraph"/>
        <w:numPr>
          <w:ilvl w:val="0"/>
          <w:numId w:val="16"/>
        </w:numPr>
        <w:rPr>
          <w:rFonts w:ascii="Times New Roman" w:hAnsi="Times New Roman"/>
        </w:rPr>
      </w:pPr>
      <w:r>
        <w:rPr>
          <w:rFonts w:ascii="Times New Roman" w:hAnsi="Times New Roman"/>
          <w:b/>
          <w:bCs/>
        </w:rPr>
        <w:t>H</w:t>
      </w:r>
      <w:r w:rsidRPr="008E0BAF">
        <w:rPr>
          <w:rFonts w:ascii="Times New Roman" w:hAnsi="Times New Roman"/>
          <w:b/>
          <w:bCs/>
        </w:rPr>
        <w:t>elpdesk inquires:</w:t>
      </w:r>
      <w:r>
        <w:rPr>
          <w:rFonts w:ascii="Times New Roman" w:hAnsi="Times New Roman"/>
        </w:rPr>
        <w:t xml:space="preserve">  The ERE Helpdesk receives email and telephone inquiries from medical sources and refers interested sources for registration.</w:t>
      </w:r>
    </w:p>
    <w:p w:rsidR="00412405" w:rsidP="00412405" w14:paraId="6688086B" w14:textId="77777777">
      <w:pPr>
        <w:pStyle w:val="ListParagraph"/>
        <w:ind w:left="1800"/>
        <w:rPr>
          <w:rFonts w:ascii="Times New Roman" w:hAnsi="Times New Roman"/>
        </w:rPr>
      </w:pPr>
    </w:p>
    <w:p w:rsidR="006620F3" w:rsidRPr="00A87D8D" w:rsidP="006620F3" w14:paraId="7CAF99D2" w14:textId="65CD77A4">
      <w:pPr>
        <w:pStyle w:val="ListParagraph"/>
        <w:numPr>
          <w:ilvl w:val="0"/>
          <w:numId w:val="16"/>
        </w:numPr>
        <w:rPr>
          <w:rFonts w:ascii="Times New Roman" w:hAnsi="Times New Roman"/>
        </w:rPr>
      </w:pPr>
      <w:r w:rsidRPr="008E0BAF">
        <w:rPr>
          <w:rFonts w:ascii="Times New Roman" w:hAnsi="Times New Roman"/>
          <w:b/>
          <w:bCs/>
        </w:rPr>
        <w:t>Ad hoc</w:t>
      </w:r>
      <w:r w:rsidR="00230A6A">
        <w:rPr>
          <w:rFonts w:ascii="Times New Roman" w:hAnsi="Times New Roman"/>
          <w:b/>
          <w:bCs/>
        </w:rPr>
        <w:t xml:space="preserve"> </w:t>
      </w:r>
      <w:r>
        <w:rPr>
          <w:rFonts w:ascii="Times New Roman" w:hAnsi="Times New Roman"/>
          <w:b/>
          <w:bCs/>
        </w:rPr>
        <w:t>r</w:t>
      </w:r>
      <w:r w:rsidRPr="008E0BAF">
        <w:rPr>
          <w:rFonts w:ascii="Times New Roman" w:hAnsi="Times New Roman"/>
          <w:b/>
          <w:bCs/>
        </w:rPr>
        <w:t>equests</w:t>
      </w:r>
      <w:r>
        <w:rPr>
          <w:rFonts w:ascii="Times New Roman" w:hAnsi="Times New Roman"/>
          <w:b/>
          <w:bCs/>
        </w:rPr>
        <w:t xml:space="preserve">:  </w:t>
      </w:r>
      <w:r w:rsidRPr="00A87D8D">
        <w:rPr>
          <w:rFonts w:ascii="Times New Roman" w:hAnsi="Times New Roman"/>
        </w:rPr>
        <w:t>State DDS or SSA Regional Offices identify medical sources that may benefit from ERE and refer those sources to SSA for outreach and registration.</w:t>
      </w:r>
    </w:p>
    <w:p w:rsidR="00412405" w:rsidRPr="00412405" w:rsidP="00412405" w14:paraId="6688C42E" w14:textId="77777777">
      <w:pPr>
        <w:pStyle w:val="ListParagraph"/>
        <w:ind w:left="1800"/>
        <w:rPr>
          <w:rFonts w:ascii="Times New Roman" w:hAnsi="Times New Roman"/>
        </w:rPr>
      </w:pPr>
    </w:p>
    <w:p w:rsidR="006620F3" w:rsidP="006620F3" w14:paraId="77AD1222" w14:textId="1D1C6CDB">
      <w:pPr>
        <w:pStyle w:val="ListParagraph"/>
        <w:numPr>
          <w:ilvl w:val="0"/>
          <w:numId w:val="16"/>
        </w:numPr>
        <w:rPr>
          <w:rFonts w:ascii="Times New Roman" w:hAnsi="Times New Roman"/>
        </w:rPr>
      </w:pPr>
      <w:r w:rsidRPr="00A87D8D">
        <w:rPr>
          <w:rFonts w:ascii="Times New Roman" w:hAnsi="Times New Roman"/>
          <w:b/>
          <w:bCs/>
        </w:rPr>
        <w:t>High-volume provider lists:</w:t>
      </w:r>
      <w:r>
        <w:rPr>
          <w:rFonts w:ascii="Times New Roman" w:hAnsi="Times New Roman"/>
        </w:rPr>
        <w:t xml:space="preserve">  State DDS offices or SSA Regional Offices identify high-volume providers and provide their information to SSA so SSA can conduct outreach and encourage those providers to enroll in ERE.</w:t>
      </w:r>
    </w:p>
    <w:p w:rsidR="00412405" w:rsidRPr="00412405" w:rsidP="00412405" w14:paraId="17FC215A" w14:textId="77777777">
      <w:pPr>
        <w:pStyle w:val="ListParagraph"/>
        <w:ind w:left="1800"/>
        <w:rPr>
          <w:rFonts w:ascii="Times New Roman" w:hAnsi="Times New Roman"/>
        </w:rPr>
      </w:pPr>
    </w:p>
    <w:p w:rsidR="006620F3" w:rsidP="006620F3" w14:paraId="459DA481" w14:textId="27DB0283">
      <w:pPr>
        <w:pStyle w:val="ListParagraph"/>
        <w:numPr>
          <w:ilvl w:val="0"/>
          <w:numId w:val="16"/>
        </w:numPr>
        <w:rPr>
          <w:rFonts w:ascii="Times New Roman" w:hAnsi="Times New Roman"/>
        </w:rPr>
      </w:pPr>
      <w:r w:rsidRPr="00A87D8D">
        <w:rPr>
          <w:rFonts w:ascii="Times New Roman" w:hAnsi="Times New Roman"/>
          <w:b/>
          <w:bCs/>
        </w:rPr>
        <w:t>Target lists</w:t>
      </w:r>
      <w:r>
        <w:rPr>
          <w:rFonts w:ascii="Times New Roman" w:hAnsi="Times New Roman"/>
        </w:rPr>
        <w:t xml:space="preserve">:  SSA analyzes the Service Delivery Record (SDR) database to identify providers that frequently submit medical evidence by paper or fax.  SSA uses these lists to conduct targeted outreach and encourage providers to enroll in ERE. </w:t>
      </w:r>
    </w:p>
    <w:p w:rsidR="00412405" w:rsidRPr="00412405" w:rsidP="00412405" w14:paraId="6FA7DB8A" w14:textId="77777777">
      <w:pPr>
        <w:pStyle w:val="ListParagraph"/>
        <w:ind w:left="1800"/>
        <w:rPr>
          <w:rFonts w:ascii="Times New Roman" w:hAnsi="Times New Roman"/>
        </w:rPr>
      </w:pPr>
    </w:p>
    <w:p w:rsidR="006620F3" w:rsidP="006620F3" w14:paraId="57A100E6" w14:textId="45DEA991">
      <w:pPr>
        <w:pStyle w:val="ListParagraph"/>
        <w:numPr>
          <w:ilvl w:val="0"/>
          <w:numId w:val="16"/>
        </w:numPr>
        <w:rPr>
          <w:rFonts w:ascii="Times New Roman" w:hAnsi="Times New Roman"/>
        </w:rPr>
      </w:pPr>
      <w:r>
        <w:rPr>
          <w:rFonts w:ascii="Times New Roman" w:hAnsi="Times New Roman"/>
          <w:b/>
          <w:bCs/>
        </w:rPr>
        <w:t>Self</w:t>
      </w:r>
      <w:r w:rsidRPr="006620F3">
        <w:rPr>
          <w:rFonts w:ascii="Times New Roman" w:hAnsi="Times New Roman"/>
        </w:rPr>
        <w:t>-</w:t>
      </w:r>
      <w:r w:rsidRPr="006620F3">
        <w:rPr>
          <w:rFonts w:ascii="Times New Roman" w:hAnsi="Times New Roman"/>
          <w:b/>
          <w:bCs/>
        </w:rPr>
        <w:t>Referral</w:t>
      </w:r>
      <w:r>
        <w:rPr>
          <w:rFonts w:ascii="Times New Roman" w:hAnsi="Times New Roman"/>
        </w:rPr>
        <w:t xml:space="preserve">:  A potential vendor learns of ERE from another vendor or SSA’s website, and </w:t>
      </w:r>
      <w:r w:rsidR="00E47493">
        <w:rPr>
          <w:rFonts w:ascii="Times New Roman" w:hAnsi="Times New Roman"/>
        </w:rPr>
        <w:t>requests</w:t>
      </w:r>
      <w:r>
        <w:rPr>
          <w:rFonts w:ascii="Times New Roman" w:hAnsi="Times New Roman"/>
        </w:rPr>
        <w:t xml:space="preserve"> SSA create an account.</w:t>
      </w:r>
    </w:p>
    <w:p w:rsidR="006620F3" w:rsidP="006620F3" w14:paraId="4BBCAFF8" w14:textId="7EDC1006">
      <w:pPr>
        <w:pStyle w:val="xmsolistparagraph"/>
        <w:snapToGrid w:val="0"/>
        <w:rPr>
          <w:rFonts w:ascii="Times New Roman" w:eastAsia="Times New Roman" w:hAnsi="Times New Roman" w:cs="Times New Roman"/>
          <w:b/>
          <w:bCs/>
          <w:shd w:val="clear" w:color="auto" w:fill="FFFF00"/>
        </w:rPr>
      </w:pPr>
    </w:p>
    <w:p w:rsidR="00E47493" w:rsidP="00E66136" w14:paraId="286F0567" w14:textId="77777777">
      <w:pPr>
        <w:tabs>
          <w:tab w:val="left" w:pos="810"/>
          <w:tab w:val="num" w:pos="1260"/>
        </w:tabs>
        <w:snapToGrid w:val="0"/>
        <w:ind w:left="720"/>
        <w:rPr>
          <w:rFonts w:ascii="Times New Roman" w:hAnsi="Times New Roman"/>
        </w:rPr>
      </w:pPr>
      <w:r>
        <w:rPr>
          <w:rFonts w:ascii="Times New Roman" w:hAnsi="Times New Roman"/>
        </w:rPr>
        <w:t>During the registration process</w:t>
      </w:r>
      <w:r w:rsidRPr="00CC2EDA">
        <w:rPr>
          <w:rFonts w:ascii="Times New Roman" w:hAnsi="Times New Roman"/>
        </w:rPr>
        <w:t xml:space="preserve"> SSA or </w:t>
      </w:r>
      <w:r>
        <w:rPr>
          <w:rFonts w:ascii="Times New Roman" w:hAnsi="Times New Roman"/>
        </w:rPr>
        <w:t>s</w:t>
      </w:r>
      <w:r w:rsidRPr="00CC2EDA">
        <w:rPr>
          <w:rFonts w:ascii="Times New Roman" w:hAnsi="Times New Roman"/>
        </w:rPr>
        <w:t>tate agency employee</w:t>
      </w:r>
      <w:r>
        <w:rPr>
          <w:rFonts w:ascii="Times New Roman" w:hAnsi="Times New Roman"/>
        </w:rPr>
        <w:t>s conduct</w:t>
      </w:r>
      <w:r w:rsidRPr="00CC2EDA">
        <w:rPr>
          <w:rFonts w:ascii="Times New Roman" w:hAnsi="Times New Roman"/>
        </w:rPr>
        <w:t xml:space="preserve"> the registration by phone or in person</w:t>
      </w:r>
      <w:r>
        <w:rPr>
          <w:rFonts w:ascii="Times New Roman" w:hAnsi="Times New Roman"/>
        </w:rPr>
        <w:t xml:space="preserve"> </w:t>
      </w:r>
      <w:r w:rsidRPr="00CC2EDA">
        <w:rPr>
          <w:rFonts w:ascii="Times New Roman" w:hAnsi="Times New Roman"/>
        </w:rPr>
        <w:t xml:space="preserve">and then </w:t>
      </w:r>
      <w:r w:rsidRPr="00CC2EDA">
        <w:rPr>
          <w:rFonts w:ascii="Times New Roman" w:hAnsi="Times New Roman"/>
        </w:rPr>
        <w:t>key</w:t>
      </w:r>
      <w:r w:rsidRPr="00CC2EDA">
        <w:rPr>
          <w:rFonts w:ascii="Times New Roman" w:hAnsi="Times New Roman"/>
        </w:rPr>
        <w:t xml:space="preserve"> the information into ERE</w:t>
      </w:r>
      <w:r>
        <w:rPr>
          <w:rFonts w:ascii="Times New Roman" w:hAnsi="Times New Roman"/>
        </w:rPr>
        <w:t xml:space="preserve">.  </w:t>
      </w:r>
      <w:r w:rsidRPr="00144FF4">
        <w:rPr>
          <w:rFonts w:ascii="Times New Roman" w:hAnsi="Times New Roman"/>
        </w:rPr>
        <w:t xml:space="preserve">After </w:t>
      </w:r>
      <w:r>
        <w:rPr>
          <w:rFonts w:ascii="Times New Roman" w:hAnsi="Times New Roman"/>
        </w:rPr>
        <w:t xml:space="preserve">completing </w:t>
      </w:r>
      <w:r w:rsidRPr="00144FF4">
        <w:rPr>
          <w:rFonts w:ascii="Times New Roman" w:hAnsi="Times New Roman"/>
        </w:rPr>
        <w:t xml:space="preserve">the </w:t>
      </w:r>
      <w:r>
        <w:rPr>
          <w:rFonts w:ascii="Times New Roman" w:hAnsi="Times New Roman"/>
        </w:rPr>
        <w:t>registration process</w:t>
      </w:r>
      <w:r w:rsidRPr="00144FF4">
        <w:rPr>
          <w:rFonts w:ascii="Times New Roman" w:hAnsi="Times New Roman"/>
        </w:rPr>
        <w:t>, the</w:t>
      </w:r>
      <w:r>
        <w:rPr>
          <w:rFonts w:ascii="Times New Roman" w:hAnsi="Times New Roman"/>
        </w:rPr>
        <w:t xml:space="preserve"> registered</w:t>
      </w:r>
      <w:r w:rsidRPr="00144FF4">
        <w:rPr>
          <w:rFonts w:ascii="Times New Roman" w:hAnsi="Times New Roman"/>
        </w:rPr>
        <w:t xml:space="preserve"> user</w:t>
      </w:r>
      <w:r>
        <w:rPr>
          <w:rFonts w:ascii="Times New Roman" w:hAnsi="Times New Roman"/>
        </w:rPr>
        <w:t xml:space="preserve"> can</w:t>
      </w:r>
      <w:r w:rsidRPr="00144FF4">
        <w:rPr>
          <w:rFonts w:ascii="Times New Roman" w:hAnsi="Times New Roman"/>
        </w:rPr>
        <w:t xml:space="preserve"> provide evidence</w:t>
      </w:r>
      <w:r>
        <w:rPr>
          <w:rFonts w:ascii="Times New Roman" w:hAnsi="Times New Roman"/>
        </w:rPr>
        <w:t xml:space="preserve"> to the agency</w:t>
      </w:r>
      <w:r w:rsidRPr="00144FF4">
        <w:rPr>
          <w:rFonts w:ascii="Times New Roman" w:hAnsi="Times New Roman"/>
        </w:rPr>
        <w:t xml:space="preserve"> and </w:t>
      </w:r>
      <w:r>
        <w:rPr>
          <w:rFonts w:ascii="Times New Roman" w:hAnsi="Times New Roman"/>
        </w:rPr>
        <w:t>may</w:t>
      </w:r>
      <w:r w:rsidRPr="00144FF4">
        <w:rPr>
          <w:rFonts w:ascii="Times New Roman" w:hAnsi="Times New Roman"/>
        </w:rPr>
        <w:t xml:space="preserve"> request payment for providing evi</w:t>
      </w:r>
      <w:r>
        <w:rPr>
          <w:rFonts w:ascii="Times New Roman" w:hAnsi="Times New Roman"/>
        </w:rPr>
        <w:t xml:space="preserve">dence through the ERE website.  </w:t>
      </w:r>
      <w:r w:rsidRPr="00144FF4">
        <w:rPr>
          <w:rFonts w:ascii="Times New Roman" w:hAnsi="Times New Roman"/>
        </w:rPr>
        <w:t xml:space="preserve">SSA and </w:t>
      </w:r>
      <w:r>
        <w:rPr>
          <w:rFonts w:ascii="Times New Roman" w:hAnsi="Times New Roman"/>
        </w:rPr>
        <w:t>s</w:t>
      </w:r>
      <w:r w:rsidRPr="00144FF4">
        <w:rPr>
          <w:rFonts w:ascii="Times New Roman" w:hAnsi="Times New Roman"/>
        </w:rPr>
        <w:t xml:space="preserve">tate agency employees request the </w:t>
      </w:r>
      <w:r>
        <w:rPr>
          <w:rFonts w:ascii="Times New Roman" w:hAnsi="Times New Roman"/>
        </w:rPr>
        <w:t>medical and educational records</w:t>
      </w:r>
      <w:r w:rsidRPr="00144FF4">
        <w:rPr>
          <w:rFonts w:ascii="Times New Roman" w:hAnsi="Times New Roman"/>
        </w:rPr>
        <w:t xml:space="preserve"> collected through the ERE website.  The agency uses the information collected through ERE to make determination</w:t>
      </w:r>
      <w:r>
        <w:rPr>
          <w:rFonts w:ascii="Times New Roman" w:hAnsi="Times New Roman"/>
        </w:rPr>
        <w:t>s</w:t>
      </w:r>
      <w:r w:rsidRPr="00144FF4">
        <w:rPr>
          <w:rFonts w:ascii="Times New Roman" w:hAnsi="Times New Roman"/>
        </w:rPr>
        <w:t xml:space="preserve"> o</w:t>
      </w:r>
      <w:r>
        <w:rPr>
          <w:rFonts w:ascii="Times New Roman" w:hAnsi="Times New Roman"/>
        </w:rPr>
        <w:t xml:space="preserve">n </w:t>
      </w:r>
      <w:r>
        <w:rPr>
          <w:rFonts w:ascii="Times New Roman" w:hAnsi="Times New Roman"/>
        </w:rPr>
        <w:t>submitted a</w:t>
      </w:r>
      <w:r>
        <w:rPr>
          <w:rFonts w:ascii="Times New Roman" w:hAnsi="Times New Roman"/>
        </w:rPr>
        <w:t>pplication</w:t>
      </w:r>
      <w:r>
        <w:rPr>
          <w:rFonts w:ascii="Times New Roman" w:hAnsi="Times New Roman"/>
        </w:rPr>
        <w:t>s</w:t>
      </w:r>
      <w:r>
        <w:rPr>
          <w:rFonts w:ascii="Times New Roman" w:hAnsi="Times New Roman"/>
        </w:rPr>
        <w:t xml:space="preserve"> for </w:t>
      </w:r>
      <w:r>
        <w:rPr>
          <w:rFonts w:ascii="Times New Roman" w:hAnsi="Times New Roman"/>
        </w:rPr>
        <w:t>b</w:t>
      </w:r>
      <w:r>
        <w:rPr>
          <w:rFonts w:ascii="Times New Roman" w:hAnsi="Times New Roman"/>
        </w:rPr>
        <w:t>enefits</w:t>
      </w:r>
      <w:r>
        <w:rPr>
          <w:rFonts w:ascii="Times New Roman" w:hAnsi="Times New Roman"/>
        </w:rPr>
        <w:t xml:space="preserve"> (either OMB No. 0960-0618 for Social Security Disability Income payments, or OMB No. 0960-0444 for Supplemental Security Income payments)</w:t>
      </w:r>
      <w:r>
        <w:rPr>
          <w:rFonts w:ascii="Times New Roman" w:hAnsi="Times New Roman"/>
        </w:rPr>
        <w:t>.  We also use the ERE website to order and receive consultative examinations when we are unable to collect enough medical records to determine disability findings.</w:t>
      </w:r>
      <w:r w:rsidR="006620F3">
        <w:rPr>
          <w:rFonts w:ascii="Times New Roman" w:hAnsi="Times New Roman"/>
        </w:rPr>
        <w:t xml:space="preserve"> </w:t>
      </w:r>
      <w:r>
        <w:rPr>
          <w:rFonts w:ascii="Times New Roman" w:hAnsi="Times New Roman"/>
        </w:rPr>
        <w:t xml:space="preserve"> </w:t>
      </w:r>
    </w:p>
    <w:p w:rsidR="00E80154" w:rsidP="00E66136" w14:paraId="37C9117F" w14:textId="77777777">
      <w:pPr>
        <w:tabs>
          <w:tab w:val="left" w:pos="810"/>
          <w:tab w:val="num" w:pos="1260"/>
        </w:tabs>
        <w:snapToGrid w:val="0"/>
        <w:ind w:left="720"/>
        <w:rPr>
          <w:rFonts w:ascii="Times New Roman" w:hAnsi="Times New Roman"/>
        </w:rPr>
      </w:pPr>
    </w:p>
    <w:p w:rsidR="00E80154" w:rsidP="00E66136" w14:paraId="1D1FCF70" w14:textId="18075613">
      <w:pPr>
        <w:tabs>
          <w:tab w:val="left" w:pos="810"/>
          <w:tab w:val="num" w:pos="1260"/>
        </w:tabs>
        <w:snapToGrid w:val="0"/>
        <w:ind w:left="720"/>
        <w:rPr>
          <w:rFonts w:ascii="Times New Roman" w:hAnsi="Times New Roman"/>
        </w:rPr>
      </w:pPr>
      <w:r>
        <w:rPr>
          <w:rFonts w:ascii="Times New Roman" w:hAnsi="Times New Roman"/>
        </w:rPr>
        <w:t>In certain circumstances, a medical or educational source may choose not to use the ERE. At the hearing adjudicative level, medical sources who do not submit MER through ERE may submit it via paper forms HA-66 or HA-67, OMB No. 0960-0722, which they can mail or fax to a field office or DDS; and educational providers who choose not to use ERE may submit educational evidence through the SSA</w:t>
      </w:r>
      <w:r>
        <w:rPr>
          <w:rFonts w:ascii="Times New Roman" w:hAnsi="Times New Roman"/>
        </w:rPr>
        <w:noBreakHyphen/>
        <w:t>5665 and SSA-5666, OMB No. 0960-0646, using either the paper forms or uploading and submitting the forms and evidence electronically through our Upload Documents portal (OMB No. 0960-0830).</w:t>
      </w:r>
    </w:p>
    <w:p w:rsidR="00E47493" w:rsidRPr="00E47493" w:rsidP="00E47493" w14:paraId="556EF1A2" w14:textId="77777777">
      <w:pPr>
        <w:tabs>
          <w:tab w:val="left" w:pos="810"/>
          <w:tab w:val="num" w:pos="1260"/>
        </w:tabs>
        <w:snapToGrid w:val="0"/>
        <w:rPr>
          <w:rFonts w:ascii="Times New Roman" w:hAnsi="Times New Roman"/>
          <w:b/>
          <w:bCs/>
        </w:rPr>
      </w:pPr>
    </w:p>
    <w:p w:rsidR="00437F45" w:rsidP="00437F45" w14:paraId="7BC8C474" w14:textId="0ED8B6B5">
      <w:pPr>
        <w:tabs>
          <w:tab w:val="left" w:pos="810"/>
          <w:tab w:val="num" w:pos="1260"/>
        </w:tabs>
        <w:snapToGrid w:val="0"/>
        <w:ind w:left="720"/>
        <w:rPr>
          <w:rFonts w:ascii="Times New Roman" w:hAnsi="Times New Roman"/>
        </w:rPr>
      </w:pPr>
      <w:r w:rsidRPr="00E47493">
        <w:rPr>
          <w:rFonts w:ascii="Times New Roman" w:hAnsi="Times New Roman"/>
          <w:b/>
          <w:bCs/>
        </w:rPr>
        <w:t>Appointed Representative Services (AR</w:t>
      </w:r>
      <w:r>
        <w:rPr>
          <w:rFonts w:ascii="Times New Roman" w:hAnsi="Times New Roman"/>
          <w:b/>
          <w:bCs/>
        </w:rPr>
        <w:t>O</w:t>
      </w:r>
      <w:r w:rsidRPr="00E47493">
        <w:rPr>
          <w:rFonts w:ascii="Times New Roman" w:hAnsi="Times New Roman"/>
          <w:b/>
          <w:bCs/>
        </w:rPr>
        <w:t>S):</w:t>
      </w:r>
      <w:r>
        <w:rPr>
          <w:rFonts w:ascii="Times New Roman" w:hAnsi="Times New Roman"/>
        </w:rPr>
        <w:t xml:space="preserve">  t</w:t>
      </w:r>
      <w:r w:rsidRPr="006620F3">
        <w:rPr>
          <w:rFonts w:ascii="Times New Roman" w:hAnsi="Times New Roman"/>
        </w:rPr>
        <w:t xml:space="preserve">he </w:t>
      </w:r>
      <w:r>
        <w:rPr>
          <w:rFonts w:ascii="Times New Roman" w:hAnsi="Times New Roman"/>
        </w:rPr>
        <w:t>AROS</w:t>
      </w:r>
      <w:r w:rsidRPr="00E80154">
        <w:rPr>
          <w:rFonts w:ascii="Times New Roman" w:hAnsi="Times New Roman"/>
        </w:rPr>
        <w:t xml:space="preserve"> application gives appointed representatives (ARs) online access to case information, documents, and digital audio hearing recordings contained in disability claimants’ electronic folders (</w:t>
      </w:r>
      <w:r w:rsidRPr="00E80154">
        <w:rPr>
          <w:rFonts w:ascii="Times New Roman" w:hAnsi="Times New Roman"/>
        </w:rPr>
        <w:t>eFolders</w:t>
      </w:r>
      <w:r w:rsidRPr="00E80154">
        <w:rPr>
          <w:rFonts w:ascii="Times New Roman" w:hAnsi="Times New Roman"/>
        </w:rPr>
        <w:t xml:space="preserve">). </w:t>
      </w:r>
      <w:r>
        <w:rPr>
          <w:rFonts w:ascii="Times New Roman" w:hAnsi="Times New Roman"/>
        </w:rPr>
        <w:t>After SSA</w:t>
      </w:r>
      <w:r w:rsidRPr="00E80154">
        <w:rPr>
          <w:rFonts w:ascii="Times New Roman" w:hAnsi="Times New Roman"/>
        </w:rPr>
        <w:t xml:space="preserve"> processes Form SSA-169</w:t>
      </w:r>
      <w:r>
        <w:rPr>
          <w:rFonts w:ascii="Times New Roman" w:hAnsi="Times New Roman"/>
        </w:rPr>
        <w:t>9</w:t>
      </w:r>
      <w:r w:rsidRPr="00E80154">
        <w:rPr>
          <w:rFonts w:ascii="Times New Roman" w:hAnsi="Times New Roman"/>
        </w:rPr>
        <w:t xml:space="preserve">, </w:t>
      </w:r>
      <w:r>
        <w:rPr>
          <w:rFonts w:ascii="Times New Roman" w:hAnsi="Times New Roman"/>
        </w:rPr>
        <w:t>Registration for Appointed Representation Services and Direct Payment</w:t>
      </w:r>
      <w:r w:rsidRPr="00E80154">
        <w:rPr>
          <w:rFonts w:ascii="Times New Roman" w:hAnsi="Times New Roman"/>
        </w:rPr>
        <w:t xml:space="preserve"> (OMB No. 0960-0</w:t>
      </w:r>
      <w:r>
        <w:rPr>
          <w:rFonts w:ascii="Times New Roman" w:hAnsi="Times New Roman"/>
        </w:rPr>
        <w:t>732</w:t>
      </w:r>
      <w:r w:rsidRPr="00E80154">
        <w:rPr>
          <w:rFonts w:ascii="Times New Roman" w:hAnsi="Times New Roman"/>
        </w:rPr>
        <w:t>)</w:t>
      </w:r>
      <w:r>
        <w:rPr>
          <w:rFonts w:ascii="Times New Roman" w:hAnsi="Times New Roman"/>
        </w:rPr>
        <w:t xml:space="preserve">, the agency informs the ARs of the ability to register through </w:t>
      </w:r>
      <w:r>
        <w:rPr>
          <w:rFonts w:ascii="Times New Roman" w:hAnsi="Times New Roman"/>
        </w:rPr>
        <w:t>eAccess</w:t>
      </w:r>
      <w:r>
        <w:rPr>
          <w:rFonts w:ascii="Times New Roman" w:hAnsi="Times New Roman"/>
        </w:rPr>
        <w:t xml:space="preserve"> as an AR, after which they can access AROS</w:t>
      </w:r>
      <w:r w:rsidRPr="00E80154">
        <w:rPr>
          <w:rFonts w:ascii="Times New Roman" w:hAnsi="Times New Roman"/>
        </w:rPr>
        <w:t>.</w:t>
      </w:r>
      <w:r>
        <w:rPr>
          <w:rFonts w:ascii="Times New Roman" w:hAnsi="Times New Roman"/>
        </w:rPr>
        <w:t xml:space="preserve">  AROS </w:t>
      </w:r>
      <w:r w:rsidRPr="00E80154">
        <w:rPr>
          <w:rFonts w:ascii="Times New Roman" w:hAnsi="Times New Roman"/>
        </w:rPr>
        <w:t>also allows ARs to view status reports for cases pending at the initial, reconsideration, hearing, and appeals levels.  Additionally, ARs can upload documents to and download documents from an eFolder</w:t>
      </w:r>
      <w:r>
        <w:rPr>
          <w:rFonts w:ascii="Times New Roman" w:hAnsi="Times New Roman"/>
        </w:rPr>
        <w:t>.</w:t>
      </w:r>
    </w:p>
    <w:p w:rsidR="00437F45" w:rsidP="00437F45" w14:paraId="6025863B" w14:textId="77777777">
      <w:pPr>
        <w:tabs>
          <w:tab w:val="left" w:pos="810"/>
        </w:tabs>
        <w:snapToGrid w:val="0"/>
        <w:rPr>
          <w:rFonts w:ascii="Times New Roman" w:hAnsi="Times New Roman"/>
        </w:rPr>
      </w:pPr>
    </w:p>
    <w:p w:rsidR="00F84544" w:rsidP="00437F45" w14:paraId="7298F8AA" w14:textId="136F656E">
      <w:pPr>
        <w:tabs>
          <w:tab w:val="left" w:pos="810"/>
        </w:tabs>
        <w:snapToGrid w:val="0"/>
        <w:ind w:left="720"/>
        <w:rPr>
          <w:rFonts w:ascii="Times New Roman" w:hAnsi="Times New Roman"/>
        </w:rPr>
      </w:pPr>
      <w:r>
        <w:rPr>
          <w:rFonts w:ascii="Times New Roman" w:hAnsi="Times New Roman"/>
        </w:rPr>
        <w:t>Through AROS, the ARs can access the following services:</w:t>
      </w:r>
    </w:p>
    <w:p w:rsidR="00F84544" w:rsidP="00F84544" w14:paraId="53CA85C0" w14:textId="77777777">
      <w:pPr>
        <w:tabs>
          <w:tab w:val="left" w:pos="810"/>
        </w:tabs>
        <w:snapToGrid w:val="0"/>
        <w:ind w:left="720"/>
        <w:rPr>
          <w:rFonts w:ascii="Times New Roman" w:hAnsi="Times New Roman"/>
        </w:rPr>
      </w:pPr>
    </w:p>
    <w:p w:rsidR="00437F45" w:rsidP="00437F45" w14:paraId="1136EF3A" w14:textId="77777777">
      <w:pPr>
        <w:pStyle w:val="ListParagraph"/>
        <w:numPr>
          <w:ilvl w:val="0"/>
          <w:numId w:val="20"/>
        </w:numPr>
        <w:tabs>
          <w:tab w:val="left" w:pos="810"/>
        </w:tabs>
        <w:snapToGrid w:val="0"/>
        <w:rPr>
          <w:rFonts w:ascii="Times New Roman" w:hAnsi="Times New Roman"/>
        </w:rPr>
      </w:pPr>
      <w:r>
        <w:rPr>
          <w:rFonts w:ascii="Times New Roman" w:hAnsi="Times New Roman"/>
        </w:rPr>
        <w:t>View their claimants’ electronic folders;</w:t>
      </w:r>
    </w:p>
    <w:p w:rsidR="00437F45" w:rsidP="00437F45" w14:paraId="03842C03" w14:textId="77777777">
      <w:pPr>
        <w:pStyle w:val="ListParagraph"/>
        <w:numPr>
          <w:ilvl w:val="0"/>
          <w:numId w:val="20"/>
        </w:numPr>
        <w:tabs>
          <w:tab w:val="left" w:pos="810"/>
        </w:tabs>
        <w:snapToGrid w:val="0"/>
        <w:rPr>
          <w:rFonts w:ascii="Times New Roman" w:hAnsi="Times New Roman"/>
        </w:rPr>
      </w:pPr>
      <w:r>
        <w:rPr>
          <w:rFonts w:ascii="Times New Roman" w:hAnsi="Times New Roman"/>
        </w:rPr>
        <w:t>Request a download of the documents in their claimants’ electronic disability folders;</w:t>
      </w:r>
    </w:p>
    <w:p w:rsidR="00437F45" w:rsidP="00437F45" w14:paraId="00991B74" w14:textId="77777777">
      <w:pPr>
        <w:pStyle w:val="ListParagraph"/>
        <w:numPr>
          <w:ilvl w:val="0"/>
          <w:numId w:val="20"/>
        </w:numPr>
        <w:tabs>
          <w:tab w:val="left" w:pos="810"/>
        </w:tabs>
        <w:snapToGrid w:val="0"/>
        <w:rPr>
          <w:rFonts w:ascii="Times New Roman" w:hAnsi="Times New Roman"/>
        </w:rPr>
      </w:pPr>
      <w:r>
        <w:rPr>
          <w:rFonts w:ascii="Times New Roman" w:hAnsi="Times New Roman"/>
        </w:rPr>
        <w:t>View pending electronic cases;</w:t>
      </w:r>
    </w:p>
    <w:p w:rsidR="00437F45" w:rsidP="00437F45" w14:paraId="0CBED2A3" w14:textId="77777777">
      <w:pPr>
        <w:pStyle w:val="ListParagraph"/>
        <w:numPr>
          <w:ilvl w:val="0"/>
          <w:numId w:val="20"/>
        </w:numPr>
        <w:tabs>
          <w:tab w:val="left" w:pos="810"/>
        </w:tabs>
        <w:snapToGrid w:val="0"/>
        <w:rPr>
          <w:rFonts w:ascii="Times New Roman" w:hAnsi="Times New Roman"/>
        </w:rPr>
      </w:pPr>
      <w:r>
        <w:rPr>
          <w:rFonts w:ascii="Times New Roman" w:hAnsi="Times New Roman"/>
        </w:rPr>
        <w:t>View case listing pages;</w:t>
      </w:r>
    </w:p>
    <w:p w:rsidR="00437F45" w:rsidP="00437F45" w14:paraId="0FA3721D" w14:textId="77777777">
      <w:pPr>
        <w:pStyle w:val="ListParagraph"/>
        <w:numPr>
          <w:ilvl w:val="0"/>
          <w:numId w:val="20"/>
        </w:numPr>
        <w:tabs>
          <w:tab w:val="left" w:pos="810"/>
        </w:tabs>
        <w:snapToGrid w:val="0"/>
        <w:rPr>
          <w:rFonts w:ascii="Times New Roman" w:hAnsi="Times New Roman"/>
        </w:rPr>
      </w:pPr>
      <w:r>
        <w:rPr>
          <w:rFonts w:ascii="Times New Roman" w:hAnsi="Times New Roman"/>
        </w:rPr>
        <w:t>View claimant details pages;</w:t>
      </w:r>
    </w:p>
    <w:p w:rsidR="00437F45" w:rsidP="00437F45" w14:paraId="0C5D78AD" w14:textId="3441B700">
      <w:pPr>
        <w:pStyle w:val="ListParagraph"/>
        <w:numPr>
          <w:ilvl w:val="0"/>
          <w:numId w:val="20"/>
        </w:numPr>
        <w:tabs>
          <w:tab w:val="left" w:pos="810"/>
        </w:tabs>
        <w:snapToGrid w:val="0"/>
        <w:rPr>
          <w:rFonts w:ascii="Times New Roman" w:hAnsi="Times New Roman"/>
        </w:rPr>
      </w:pPr>
      <w:r>
        <w:rPr>
          <w:rFonts w:ascii="Times New Roman" w:hAnsi="Times New Roman"/>
        </w:rPr>
        <w:t>Request to download the Hearings and Appeals, and Initial/Reconsideration status reports;</w:t>
      </w:r>
    </w:p>
    <w:p w:rsidR="00437F45" w:rsidP="00437F45" w14:paraId="78EB2E2B" w14:textId="77777777">
      <w:pPr>
        <w:pStyle w:val="ListParagraph"/>
        <w:numPr>
          <w:ilvl w:val="0"/>
          <w:numId w:val="20"/>
        </w:numPr>
        <w:tabs>
          <w:tab w:val="left" w:pos="810"/>
        </w:tabs>
        <w:snapToGrid w:val="0"/>
        <w:rPr>
          <w:rFonts w:ascii="Times New Roman" w:hAnsi="Times New Roman"/>
        </w:rPr>
      </w:pPr>
      <w:r>
        <w:rPr>
          <w:rFonts w:ascii="Times New Roman" w:hAnsi="Times New Roman"/>
        </w:rPr>
        <w:t>Provide access to business information; and</w:t>
      </w:r>
    </w:p>
    <w:p w:rsidR="00F84544" w:rsidRPr="00F84544" w:rsidP="00437F45" w14:paraId="2D1E302B" w14:textId="164A254D">
      <w:pPr>
        <w:pStyle w:val="ListParagraph"/>
        <w:numPr>
          <w:ilvl w:val="0"/>
          <w:numId w:val="20"/>
        </w:numPr>
        <w:tabs>
          <w:tab w:val="left" w:pos="810"/>
        </w:tabs>
        <w:snapToGrid w:val="0"/>
        <w:rPr>
          <w:rFonts w:ascii="Times New Roman" w:hAnsi="Times New Roman"/>
        </w:rPr>
      </w:pPr>
      <w:r>
        <w:rPr>
          <w:rFonts w:ascii="Times New Roman" w:hAnsi="Times New Roman"/>
        </w:rPr>
        <w:t>Provide access to payment details</w:t>
      </w:r>
      <w:r>
        <w:rPr>
          <w:rFonts w:ascii="Times New Roman" w:hAnsi="Times New Roman"/>
        </w:rPr>
        <w:t>.</w:t>
      </w:r>
    </w:p>
    <w:p w:rsidR="00E66136" w:rsidP="00E66136" w14:paraId="40612A3C" w14:textId="77777777">
      <w:pPr>
        <w:tabs>
          <w:tab w:val="num" w:pos="1260"/>
        </w:tabs>
        <w:snapToGrid w:val="0"/>
        <w:rPr>
          <w:rFonts w:ascii="Times New Roman" w:hAnsi="Times New Roman"/>
        </w:rPr>
      </w:pPr>
    </w:p>
    <w:p w:rsidR="00437F45" w:rsidP="00437F45" w14:paraId="30DDA8CB" w14:textId="6EF4C310">
      <w:pPr>
        <w:pStyle w:val="ListParagraph"/>
        <w:tabs>
          <w:tab w:val="num" w:pos="1440"/>
        </w:tabs>
        <w:rPr>
          <w:rFonts w:ascii="Times New Roman" w:hAnsi="Times New Roman"/>
          <w:color w:val="000000"/>
        </w:rPr>
      </w:pPr>
      <w:r>
        <w:rPr>
          <w:rFonts w:ascii="Times New Roman" w:hAnsi="Times New Roman"/>
          <w:color w:val="000000"/>
        </w:rPr>
        <w:t xml:space="preserve">AROS provides a modern platform and user interface for the ARs, as it consolidates actions into a single interface and reduces navigation steps for ARs and their staff, to provide access to the information currently available through ERE-ARS/AARPS.  AROS replaces the ERE-ARS and </w:t>
      </w:r>
      <w:r w:rsidRPr="002264AE" w:rsidR="00EA0C6E">
        <w:rPr>
          <w:rFonts w:ascii="Times New Roman" w:hAnsi="Times New Roman"/>
          <w:bCs/>
        </w:rPr>
        <w:t>Appeals and Appointed Representative Services (AARPS)</w:t>
      </w:r>
      <w:r>
        <w:rPr>
          <w:rFonts w:ascii="Times New Roman" w:hAnsi="Times New Roman"/>
          <w:color w:val="000000"/>
        </w:rPr>
        <w:t xml:space="preserve"> application.</w:t>
      </w:r>
    </w:p>
    <w:p w:rsidR="00437F45" w:rsidP="00437F45" w14:paraId="42A147BE" w14:textId="77777777">
      <w:pPr>
        <w:pStyle w:val="ListParagraph"/>
        <w:tabs>
          <w:tab w:val="num" w:pos="1440"/>
        </w:tabs>
        <w:rPr>
          <w:rFonts w:ascii="Times New Roman" w:hAnsi="Times New Roman"/>
          <w:color w:val="000000"/>
        </w:rPr>
      </w:pPr>
    </w:p>
    <w:p w:rsidR="00F84544" w:rsidP="00437F45" w14:paraId="22745FC1" w14:textId="202C25A7">
      <w:pPr>
        <w:pStyle w:val="ListParagraph"/>
        <w:tabs>
          <w:tab w:val="num" w:pos="1440"/>
        </w:tabs>
        <w:rPr>
          <w:rFonts w:ascii="Times New Roman" w:hAnsi="Times New Roman"/>
          <w:color w:val="000000"/>
        </w:rPr>
      </w:pPr>
      <w:r>
        <w:rPr>
          <w:rFonts w:ascii="Times New Roman" w:hAnsi="Times New Roman"/>
          <w:color w:val="000000"/>
        </w:rPr>
        <w:t xml:space="preserve">AROS provides a  dashboard screen which allows the ARs to access all of the current ERE-ARS services.  The AROS dashboard </w:t>
      </w:r>
      <w:r w:rsidRPr="00385077">
        <w:rPr>
          <w:rFonts w:ascii="Times New Roman" w:hAnsi="Times New Roman"/>
        </w:rPr>
        <w:t>enabl</w:t>
      </w:r>
      <w:r>
        <w:rPr>
          <w:rFonts w:ascii="Times New Roman" w:hAnsi="Times New Roman"/>
        </w:rPr>
        <w:t>es</w:t>
      </w:r>
      <w:r w:rsidRPr="00385077">
        <w:rPr>
          <w:rFonts w:ascii="Times New Roman" w:hAnsi="Times New Roman"/>
        </w:rPr>
        <w:t xml:space="preserve"> ARs to quickly see the most recent changes to specific case information.  Additionally, AROS </w:t>
      </w:r>
      <w:r>
        <w:rPr>
          <w:rFonts w:ascii="Times New Roman" w:hAnsi="Times New Roman"/>
        </w:rPr>
        <w:t>d</w:t>
      </w:r>
      <w:r w:rsidRPr="00385077">
        <w:rPr>
          <w:rFonts w:ascii="Times New Roman" w:hAnsi="Times New Roman"/>
        </w:rPr>
        <w:t>isplay</w:t>
      </w:r>
      <w:r>
        <w:rPr>
          <w:rFonts w:ascii="Times New Roman" w:hAnsi="Times New Roman"/>
        </w:rPr>
        <w:t>s</w:t>
      </w:r>
      <w:r w:rsidRPr="00385077">
        <w:rPr>
          <w:rFonts w:ascii="Times New Roman" w:hAnsi="Times New Roman"/>
        </w:rPr>
        <w:t xml:space="preserve"> case information on case listing pages, allowing ARs to access and filter case details directly within the application, rather than requiring the downloading of a spreadsheet.</w:t>
      </w:r>
      <w:r>
        <w:rPr>
          <w:rFonts w:ascii="Times New Roman" w:hAnsi="Times New Roman"/>
        </w:rPr>
        <w:t xml:space="preserve">  ARs can also use AROS to access business information and fee payments through a single portal for conducting business with SSA on behalf of the claimants.  Therefore, AROS provides user-friendly interface that supports search, sorting, and filtering</w:t>
      </w:r>
      <w:r w:rsidR="00595217">
        <w:rPr>
          <w:rFonts w:ascii="Times New Roman" w:hAnsi="Times New Roman"/>
        </w:rPr>
        <w:t>.</w:t>
      </w:r>
    </w:p>
    <w:p w:rsidR="00F84544" w:rsidP="006620F3" w14:paraId="0CBE0C85" w14:textId="77777777">
      <w:pPr>
        <w:pStyle w:val="ListParagraph"/>
        <w:tabs>
          <w:tab w:val="num" w:pos="1440"/>
        </w:tabs>
        <w:rPr>
          <w:rFonts w:ascii="Times New Roman" w:hAnsi="Times New Roman"/>
          <w:color w:val="000000"/>
        </w:rPr>
      </w:pPr>
    </w:p>
    <w:p w:rsidR="006620F3" w:rsidP="006620F3" w14:paraId="2E4ABA61" w14:textId="7E2F56F4">
      <w:pPr>
        <w:pStyle w:val="ListParagraph"/>
        <w:tabs>
          <w:tab w:val="num" w:pos="1440"/>
        </w:tabs>
      </w:pPr>
      <w:r w:rsidRPr="006620F3">
        <w:rPr>
          <w:rFonts w:ascii="Times New Roman" w:hAnsi="Times New Roman"/>
          <w:color w:val="000000"/>
        </w:rPr>
        <w:t xml:space="preserve">There are </w:t>
      </w:r>
      <w:r>
        <w:rPr>
          <w:rFonts w:ascii="Times New Roman" w:hAnsi="Times New Roman"/>
          <w:color w:val="000000"/>
        </w:rPr>
        <w:t>minimal</w:t>
      </w:r>
      <w:r w:rsidRPr="006620F3">
        <w:rPr>
          <w:rFonts w:ascii="Times New Roman" w:hAnsi="Times New Roman"/>
          <w:color w:val="000000"/>
        </w:rPr>
        <w:t xml:space="preserve"> psychological costs associated with information collection request. </w:t>
      </w:r>
      <w:r w:rsidRPr="006620F3">
        <w:rPr>
          <w:rFonts w:ascii="Times New Roman" w:hAnsi="Times New Roman"/>
        </w:rPr>
        <w:t>The respondents are medical providers</w:t>
      </w:r>
      <w:r w:rsidRPr="006620F3">
        <w:rPr>
          <w:rFonts w:ascii="Times New Roman" w:hAnsi="Times New Roman"/>
          <w:b/>
          <w:bCs/>
        </w:rPr>
        <w:t xml:space="preserve"> </w:t>
      </w:r>
      <w:r w:rsidRPr="006620F3">
        <w:rPr>
          <w:rFonts w:ascii="Times New Roman" w:hAnsi="Times New Roman"/>
        </w:rPr>
        <w:t>who evaluate or treat disability</w:t>
      </w:r>
      <w:r w:rsidRPr="006620F3">
        <w:rPr>
          <w:rFonts w:ascii="Times New Roman" w:hAnsi="Times New Roman"/>
          <w:b/>
          <w:bCs/>
        </w:rPr>
        <w:t xml:space="preserve"> </w:t>
      </w:r>
      <w:r w:rsidRPr="006620F3">
        <w:rPr>
          <w:rFonts w:ascii="Times New Roman" w:hAnsi="Times New Roman"/>
        </w:rPr>
        <w:t>claimants or recipients, and authorized representatives with connections to disability</w:t>
      </w:r>
      <w:r w:rsidRPr="006620F3">
        <w:rPr>
          <w:rFonts w:ascii="Times New Roman" w:hAnsi="Times New Roman"/>
          <w:b/>
          <w:bCs/>
        </w:rPr>
        <w:t xml:space="preserve"> </w:t>
      </w:r>
      <w:r w:rsidRPr="006620F3">
        <w:rPr>
          <w:rFonts w:ascii="Times New Roman" w:hAnsi="Times New Roman"/>
        </w:rPr>
        <w:t>applicants or recipients (e.g., Teachers</w:t>
      </w:r>
      <w:r w:rsidRPr="006620F3">
        <w:rPr>
          <w:rFonts w:ascii="Times New Roman" w:hAnsi="Times New Roman"/>
          <w:b/>
          <w:bCs/>
        </w:rPr>
        <w:t xml:space="preserve"> </w:t>
      </w:r>
      <w:r w:rsidRPr="006620F3">
        <w:rPr>
          <w:rFonts w:ascii="Times New Roman" w:hAnsi="Times New Roman"/>
        </w:rPr>
        <w:t>and school administrators for child</w:t>
      </w:r>
      <w:r w:rsidRPr="006620F3">
        <w:rPr>
          <w:rFonts w:ascii="Times New Roman" w:hAnsi="Times New Roman"/>
          <w:b/>
          <w:bCs/>
        </w:rPr>
        <w:t xml:space="preserve"> </w:t>
      </w:r>
      <w:r w:rsidRPr="006620F3">
        <w:rPr>
          <w:rFonts w:ascii="Times New Roman" w:hAnsi="Times New Roman"/>
        </w:rPr>
        <w:t>disability applicants</w:t>
      </w:r>
      <w:r>
        <w:rPr>
          <w:rFonts w:ascii="Times New Roman" w:hAnsi="Times New Roman"/>
        </w:rPr>
        <w:t>, and appointed representatives</w:t>
      </w:r>
      <w:r w:rsidRPr="006620F3">
        <w:rPr>
          <w:rFonts w:ascii="Times New Roman" w:hAnsi="Times New Roman"/>
        </w:rPr>
        <w:t>), who voluntarily</w:t>
      </w:r>
      <w:r w:rsidRPr="006620F3">
        <w:rPr>
          <w:rFonts w:ascii="Times New Roman" w:hAnsi="Times New Roman"/>
          <w:b/>
          <w:bCs/>
        </w:rPr>
        <w:t xml:space="preserve"> </w:t>
      </w:r>
      <w:r w:rsidRPr="006620F3">
        <w:rPr>
          <w:rFonts w:ascii="Times New Roman" w:hAnsi="Times New Roman"/>
        </w:rPr>
        <w:t xml:space="preserve">choose to use ERE and </w:t>
      </w:r>
      <w:r>
        <w:rPr>
          <w:rFonts w:ascii="Times New Roman" w:hAnsi="Times New Roman"/>
        </w:rPr>
        <w:t>AROS</w:t>
      </w:r>
      <w:r w:rsidRPr="006620F3">
        <w:rPr>
          <w:rFonts w:ascii="Times New Roman" w:hAnsi="Times New Roman"/>
        </w:rPr>
        <w:t xml:space="preserve"> as part of their normal business process or professional activities to submit documents to the casefile.  In the five outreach and contact mechanisms the medical sources use to indicate interest in participating with ERE, the most common or frequently used mechanisms are Helpdesk inquiries and Self-Referrals. </w:t>
      </w:r>
      <w:r>
        <w:rPr>
          <w:rFonts w:ascii="Times New Roman" w:hAnsi="Times New Roman"/>
        </w:rPr>
        <w:t xml:space="preserve"> In addition, we created the AROS dashboard to allow easier access to the ARs to their claimants’ information.  </w:t>
      </w:r>
      <w:r w:rsidRPr="006620F3">
        <w:rPr>
          <w:rFonts w:ascii="Times New Roman" w:hAnsi="Times New Roman"/>
        </w:rPr>
        <w:t xml:space="preserve">These mechanisms show that </w:t>
      </w:r>
      <w:r>
        <w:rPr>
          <w:rFonts w:ascii="Times New Roman" w:hAnsi="Times New Roman"/>
        </w:rPr>
        <w:t>ERE and AROS user</w:t>
      </w:r>
      <w:r w:rsidRPr="006620F3">
        <w:rPr>
          <w:rFonts w:ascii="Times New Roman" w:hAnsi="Times New Roman"/>
        </w:rPr>
        <w:t>s initiate contact and participation with ERE</w:t>
      </w:r>
      <w:r>
        <w:rPr>
          <w:rFonts w:ascii="Times New Roman" w:hAnsi="Times New Roman"/>
        </w:rPr>
        <w:t>.</w:t>
      </w:r>
      <w:r>
        <w:rPr>
          <w:rFonts w:ascii="Times New Roman" w:hAnsi="Times New Roman"/>
        </w:rPr>
        <w:t xml:space="preserve">  Because respondents request to submit their information electronically using ERE and AROS, we listen to their suggestions for improvement.  Therefore, we have not received comments that indicate psychological costs for this information collection.</w:t>
      </w:r>
    </w:p>
    <w:p w:rsidR="006620F3" w:rsidP="00E66136" w14:paraId="35B12AD4" w14:textId="77777777">
      <w:pPr>
        <w:pStyle w:val="ListParagraph"/>
        <w:tabs>
          <w:tab w:val="num" w:pos="1440"/>
        </w:tabs>
        <w:rPr>
          <w:rFonts w:ascii="Times New Roman" w:hAnsi="Times New Roman"/>
        </w:rPr>
      </w:pPr>
    </w:p>
    <w:p w:rsidR="00E66136" w:rsidP="006959AC" w14:paraId="28C08285" w14:textId="4CA6C05C">
      <w:pPr>
        <w:pStyle w:val="ListParagraph"/>
        <w:tabs>
          <w:tab w:val="num" w:pos="1440"/>
        </w:tabs>
      </w:pPr>
      <w:r w:rsidRPr="00E66136">
        <w:rPr>
          <w:rFonts w:ascii="Times New Roman" w:hAnsi="Times New Roman"/>
        </w:rPr>
        <w:t>The respondents are medical providers</w:t>
      </w:r>
      <w:r w:rsidRPr="00E66136">
        <w:rPr>
          <w:rFonts w:ascii="Times New Roman" w:hAnsi="Times New Roman"/>
          <w:b/>
          <w:bCs/>
        </w:rPr>
        <w:t xml:space="preserve"> </w:t>
      </w:r>
      <w:r w:rsidRPr="00E66136">
        <w:rPr>
          <w:rFonts w:ascii="Times New Roman" w:hAnsi="Times New Roman"/>
        </w:rPr>
        <w:t>who evaluate or treat disability</w:t>
      </w:r>
      <w:r w:rsidRPr="00E66136">
        <w:rPr>
          <w:rFonts w:ascii="Times New Roman" w:hAnsi="Times New Roman"/>
          <w:b/>
          <w:bCs/>
        </w:rPr>
        <w:t xml:space="preserve"> </w:t>
      </w:r>
      <w:r w:rsidRPr="00E66136">
        <w:rPr>
          <w:rFonts w:ascii="Times New Roman" w:hAnsi="Times New Roman"/>
        </w:rPr>
        <w:t>claimants or recipients, and other third</w:t>
      </w:r>
      <w:r w:rsidRPr="00E66136">
        <w:rPr>
          <w:rFonts w:ascii="Times New Roman" w:hAnsi="Times New Roman"/>
          <w:b/>
          <w:bCs/>
        </w:rPr>
        <w:t xml:space="preserve"> </w:t>
      </w:r>
      <w:r w:rsidRPr="00E66136">
        <w:rPr>
          <w:rFonts w:ascii="Times New Roman" w:hAnsi="Times New Roman"/>
        </w:rPr>
        <w:t>parties with connections to disability</w:t>
      </w:r>
      <w:r w:rsidRPr="00E66136">
        <w:rPr>
          <w:rFonts w:ascii="Times New Roman" w:hAnsi="Times New Roman"/>
          <w:b/>
          <w:bCs/>
        </w:rPr>
        <w:t xml:space="preserve"> </w:t>
      </w:r>
      <w:r w:rsidRPr="00E66136">
        <w:rPr>
          <w:rFonts w:ascii="Times New Roman" w:hAnsi="Times New Roman"/>
        </w:rPr>
        <w:t>applicants or recipients (e.g., Teachers</w:t>
      </w:r>
      <w:r w:rsidRPr="00E66136">
        <w:rPr>
          <w:rFonts w:ascii="Times New Roman" w:hAnsi="Times New Roman"/>
          <w:b/>
          <w:bCs/>
        </w:rPr>
        <w:t xml:space="preserve"> </w:t>
      </w:r>
      <w:r w:rsidRPr="00E66136">
        <w:rPr>
          <w:rFonts w:ascii="Times New Roman" w:hAnsi="Times New Roman"/>
        </w:rPr>
        <w:t>and school administrators for child</w:t>
      </w:r>
      <w:r w:rsidRPr="00E66136">
        <w:rPr>
          <w:rFonts w:ascii="Times New Roman" w:hAnsi="Times New Roman"/>
          <w:b/>
          <w:bCs/>
        </w:rPr>
        <w:t xml:space="preserve"> </w:t>
      </w:r>
      <w:r w:rsidRPr="00E66136">
        <w:rPr>
          <w:rFonts w:ascii="Times New Roman" w:hAnsi="Times New Roman"/>
        </w:rPr>
        <w:t xml:space="preserve">disability applicants), </w:t>
      </w:r>
      <w:r>
        <w:rPr>
          <w:rFonts w:ascii="Times New Roman" w:hAnsi="Times New Roman"/>
        </w:rPr>
        <w:t xml:space="preserve">and third-party appointed representatives </w:t>
      </w:r>
      <w:r w:rsidRPr="00DC7B1B">
        <w:rPr>
          <w:rFonts w:ascii="Times New Roman" w:hAnsi="Times New Roman"/>
        </w:rPr>
        <w:t xml:space="preserve">of disability applicants who want to use </w:t>
      </w:r>
      <w:r>
        <w:rPr>
          <w:rFonts w:ascii="Times New Roman" w:hAnsi="Times New Roman"/>
        </w:rPr>
        <w:t xml:space="preserve">AROS to </w:t>
      </w:r>
      <w:r w:rsidRPr="00DC7B1B">
        <w:rPr>
          <w:rFonts w:ascii="Times New Roman" w:hAnsi="Times New Roman"/>
        </w:rPr>
        <w:t>electronically access clients’ disability files online and submit information to SSA</w:t>
      </w:r>
      <w:r>
        <w:rPr>
          <w:rFonts w:ascii="Times New Roman" w:hAnsi="Times New Roman"/>
        </w:rPr>
        <w:t>, all of</w:t>
      </w:r>
      <w:r w:rsidRPr="00E66136">
        <w:rPr>
          <w:rFonts w:ascii="Times New Roman" w:hAnsi="Times New Roman"/>
        </w:rPr>
        <w:t xml:space="preserve"> who</w:t>
      </w:r>
      <w:r>
        <w:rPr>
          <w:rFonts w:ascii="Times New Roman" w:hAnsi="Times New Roman"/>
        </w:rPr>
        <w:t>m</w:t>
      </w:r>
      <w:r w:rsidRPr="00E66136">
        <w:rPr>
          <w:rFonts w:ascii="Times New Roman" w:hAnsi="Times New Roman"/>
        </w:rPr>
        <w:t xml:space="preserve"> voluntarily</w:t>
      </w:r>
      <w:r w:rsidRPr="00E66136">
        <w:rPr>
          <w:rFonts w:ascii="Times New Roman" w:hAnsi="Times New Roman"/>
          <w:b/>
          <w:bCs/>
        </w:rPr>
        <w:t xml:space="preserve"> </w:t>
      </w:r>
      <w:r w:rsidRPr="00E66136">
        <w:rPr>
          <w:rFonts w:ascii="Times New Roman" w:hAnsi="Times New Roman"/>
        </w:rPr>
        <w:t xml:space="preserve">choose to use ERE </w:t>
      </w:r>
      <w:r>
        <w:rPr>
          <w:rFonts w:ascii="Times New Roman" w:hAnsi="Times New Roman"/>
        </w:rPr>
        <w:t xml:space="preserve">or AROS </w:t>
      </w:r>
      <w:r w:rsidRPr="00E66136">
        <w:rPr>
          <w:rFonts w:ascii="Times New Roman" w:hAnsi="Times New Roman"/>
        </w:rPr>
        <w:t>for submitting</w:t>
      </w:r>
      <w:r w:rsidRPr="00E66136">
        <w:rPr>
          <w:rFonts w:ascii="Times New Roman" w:hAnsi="Times New Roman"/>
          <w:b/>
          <w:bCs/>
        </w:rPr>
        <w:t xml:space="preserve"> </w:t>
      </w:r>
      <w:r w:rsidRPr="00E66136">
        <w:rPr>
          <w:rFonts w:ascii="Times New Roman" w:hAnsi="Times New Roman"/>
        </w:rPr>
        <w:t>information</w:t>
      </w:r>
      <w:r>
        <w:rPr>
          <w:rFonts w:ascii="Times New Roman" w:hAnsi="Times New Roman"/>
        </w:rPr>
        <w:t xml:space="preserve"> or evidence, or accessing electronic disability files</w:t>
      </w:r>
      <w:r w:rsidR="006959AC">
        <w:rPr>
          <w:rFonts w:ascii="Times New Roman" w:hAnsi="Times New Roman"/>
        </w:rPr>
        <w:t>.</w:t>
      </w:r>
      <w:r>
        <w:t xml:space="preserve"> </w:t>
      </w:r>
    </w:p>
    <w:p w:rsidR="003C6A9D" w:rsidRPr="006959AC" w:rsidP="006959AC" w14:paraId="74594C2B" w14:textId="77777777">
      <w:pPr>
        <w:pStyle w:val="ListParagraph"/>
        <w:tabs>
          <w:tab w:val="num" w:pos="1440"/>
        </w:tabs>
      </w:pPr>
    </w:p>
    <w:p w:rsidR="0036696D" w:rsidRPr="008C1254" w:rsidP="009A522B" w14:paraId="5465A1E9"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424E64" w:rsidRPr="006959AC" w:rsidP="006959AC" w14:paraId="0606C144" w14:textId="7C2D6D0C">
      <w:pPr>
        <w:pStyle w:val="ListParagraph"/>
        <w:tabs>
          <w:tab w:val="num" w:pos="1440"/>
        </w:tabs>
        <w:rPr>
          <w:rFonts w:ascii="Times New Roman" w:hAnsi="Times New Roman"/>
        </w:rPr>
      </w:pPr>
      <w:r w:rsidRPr="001A1B49">
        <w:rPr>
          <w:rFonts w:ascii="Times New Roman" w:hAnsi="Times New Roman"/>
        </w:rPr>
        <w:t>ERE</w:t>
      </w:r>
      <w:r>
        <w:rPr>
          <w:rFonts w:ascii="Times New Roman" w:hAnsi="Times New Roman"/>
        </w:rPr>
        <w:t xml:space="preserve"> and </w:t>
      </w:r>
      <w:r w:rsidR="00EA0C6E">
        <w:rPr>
          <w:rFonts w:ascii="Times New Roman" w:hAnsi="Times New Roman"/>
        </w:rPr>
        <w:t>AROS</w:t>
      </w:r>
      <w:r w:rsidRPr="001A1B49">
        <w:rPr>
          <w:rFonts w:ascii="Times New Roman" w:hAnsi="Times New Roman"/>
        </w:rPr>
        <w:t xml:space="preserve"> </w:t>
      </w:r>
      <w:r>
        <w:rPr>
          <w:rFonts w:ascii="Times New Roman" w:hAnsi="Times New Roman"/>
        </w:rPr>
        <w:t>are</w:t>
      </w:r>
      <w:r w:rsidRPr="001A1B49">
        <w:rPr>
          <w:rFonts w:ascii="Times New Roman" w:hAnsi="Times New Roman"/>
        </w:rPr>
        <w:t xml:space="preserve"> web-based program</w:t>
      </w:r>
      <w:r>
        <w:rPr>
          <w:rFonts w:ascii="Times New Roman" w:hAnsi="Times New Roman"/>
        </w:rPr>
        <w:t>s</w:t>
      </w:r>
      <w:r w:rsidRPr="001A1B49">
        <w:rPr>
          <w:rFonts w:ascii="Times New Roman" w:hAnsi="Times New Roman"/>
        </w:rPr>
        <w:t xml:space="preserve"> which SSA originally developed under the aegis of, and in accordance with, the Government Paperwork Elimination Act.  We </w:t>
      </w:r>
      <w:r w:rsidRPr="001A1B49">
        <w:rPr>
          <w:rFonts w:ascii="Times New Roman" w:hAnsi="Times New Roman"/>
        </w:rPr>
        <w:t xml:space="preserve">collect all information electronically online </w:t>
      </w:r>
      <w:r w:rsidR="006959AC">
        <w:rPr>
          <w:rFonts w:ascii="Times New Roman" w:hAnsi="Times New Roman"/>
        </w:rPr>
        <w:t>(</w:t>
      </w:r>
      <w:r w:rsidRPr="001A1B49">
        <w:rPr>
          <w:rFonts w:ascii="Times New Roman" w:hAnsi="Times New Roman"/>
        </w:rPr>
        <w:t xml:space="preserve">or by </w:t>
      </w:r>
      <w:r w:rsidR="006959AC">
        <w:rPr>
          <w:rFonts w:ascii="Times New Roman" w:hAnsi="Times New Roman"/>
        </w:rPr>
        <w:t>tele</w:t>
      </w:r>
      <w:r w:rsidRPr="001A1B49">
        <w:rPr>
          <w:rFonts w:ascii="Times New Roman" w:hAnsi="Times New Roman"/>
        </w:rPr>
        <w:t>phone</w:t>
      </w:r>
      <w:r>
        <w:rPr>
          <w:rFonts w:ascii="Times New Roman" w:hAnsi="Times New Roman"/>
        </w:rPr>
        <w:t xml:space="preserve"> in limited situations when the website is down)</w:t>
      </w:r>
      <w:r w:rsidRPr="001A1B49">
        <w:rPr>
          <w:rFonts w:ascii="Times New Roman" w:hAnsi="Times New Roman"/>
        </w:rPr>
        <w:t>.  Based on our data, we estimate approximately 100% of respondents under this OMB number use the</w:t>
      </w:r>
      <w:r w:rsidR="00EA0C6E">
        <w:rPr>
          <w:rFonts w:ascii="Times New Roman" w:hAnsi="Times New Roman"/>
        </w:rPr>
        <w:t>se</w:t>
      </w:r>
      <w:r w:rsidRPr="001A1B49">
        <w:rPr>
          <w:rFonts w:ascii="Times New Roman" w:hAnsi="Times New Roman"/>
        </w:rPr>
        <w:t xml:space="preserve"> electronic </w:t>
      </w:r>
      <w:r w:rsidR="00EA0C6E">
        <w:rPr>
          <w:rFonts w:ascii="Times New Roman" w:hAnsi="Times New Roman"/>
        </w:rPr>
        <w:t>platforms</w:t>
      </w:r>
      <w:r w:rsidRPr="001A1B49">
        <w:rPr>
          <w:rFonts w:ascii="Times New Roman" w:hAnsi="Times New Roman"/>
        </w:rPr>
        <w:t>.</w:t>
      </w:r>
      <w:r>
        <w:rPr>
          <w:rFonts w:ascii="Times New Roman" w:hAnsi="Times New Roman"/>
        </w:rPr>
        <w:t xml:space="preserve"> </w:t>
      </w:r>
      <w:r w:rsidR="006959AC">
        <w:rPr>
          <w:rFonts w:ascii="Times New Roman" w:hAnsi="Times New Roman"/>
        </w:rPr>
        <w:t xml:space="preserve"> </w:t>
      </w:r>
      <w:r>
        <w:rPr>
          <w:rFonts w:ascii="Times New Roman" w:hAnsi="Times New Roman"/>
        </w:rPr>
        <w:t>However, not all respondents use ERE to submit MER</w:t>
      </w:r>
      <w:r w:rsidR="006959AC">
        <w:rPr>
          <w:rFonts w:ascii="Times New Roman" w:hAnsi="Times New Roman"/>
        </w:rPr>
        <w:t xml:space="preserve"> or educational evidence (see #2 above)</w:t>
      </w:r>
      <w:r>
        <w:rPr>
          <w:rFonts w:ascii="Times New Roman" w:hAnsi="Times New Roman"/>
        </w:rPr>
        <w:t>.</w:t>
      </w:r>
      <w:r w:rsidR="006959AC">
        <w:rPr>
          <w:rFonts w:ascii="Times New Roman" w:hAnsi="Times New Roman"/>
        </w:rPr>
        <w:t xml:space="preserve"> </w:t>
      </w:r>
      <w:r>
        <w:rPr>
          <w:rFonts w:ascii="Times New Roman" w:hAnsi="Times New Roman"/>
        </w:rPr>
        <w:t xml:space="preserve"> Additionally, ERE account registration is not</w:t>
      </w:r>
      <w:r w:rsidR="00EA0C6E">
        <w:rPr>
          <w:rFonts w:ascii="Times New Roman" w:hAnsi="Times New Roman"/>
        </w:rPr>
        <w:t xml:space="preserve"> fully</w:t>
      </w:r>
      <w:r>
        <w:rPr>
          <w:rFonts w:ascii="Times New Roman" w:hAnsi="Times New Roman"/>
        </w:rPr>
        <w:t xml:space="preserve"> electronic and requires a phone or in</w:t>
      </w:r>
      <w:r w:rsidR="00EA0C6E">
        <w:rPr>
          <w:rFonts w:ascii="Times New Roman" w:hAnsi="Times New Roman"/>
        </w:rPr>
        <w:noBreakHyphen/>
      </w:r>
      <w:r>
        <w:rPr>
          <w:rFonts w:ascii="Times New Roman" w:hAnsi="Times New Roman"/>
        </w:rPr>
        <w:t xml:space="preserve">person interview. </w:t>
      </w:r>
    </w:p>
    <w:p w:rsidR="00BE7F7D" w:rsidRPr="003C7764" w:rsidP="001B6BCD" w14:paraId="00BDBB3E" w14:textId="77777777">
      <w:pPr>
        <w:rPr>
          <w:rFonts w:ascii="Times New Roman" w:hAnsi="Times New Roman"/>
        </w:rPr>
      </w:pPr>
    </w:p>
    <w:p w:rsidR="000C1D18" w:rsidRPr="008C1254" w:rsidP="008C1254" w14:paraId="09C4FB04"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7B58C9" w:rsidP="007B58C9" w14:paraId="3B982EC1" w14:textId="6BF18014">
      <w:pPr>
        <w:pStyle w:val="ListParagraph"/>
        <w:tabs>
          <w:tab w:val="num" w:pos="1440"/>
        </w:tabs>
        <w:rPr>
          <w:rFonts w:ascii="Times New Roman" w:hAnsi="Times New Roman"/>
        </w:rPr>
      </w:pPr>
      <w:r w:rsidRPr="001A1B49">
        <w:rPr>
          <w:rFonts w:ascii="Times New Roman" w:hAnsi="Times New Roman"/>
        </w:rPr>
        <w:t>The nature of the information we collect and the manner in which we collect it precludes duplication.  SSA does not use another collection instrument to obtain similar data.</w:t>
      </w:r>
    </w:p>
    <w:p w:rsidR="007B58C9" w:rsidRPr="001A1B49" w:rsidP="007B58C9" w14:paraId="174EBCD6" w14:textId="77777777">
      <w:pPr>
        <w:pStyle w:val="ListParagraph"/>
        <w:tabs>
          <w:tab w:val="num" w:pos="1440"/>
        </w:tabs>
        <w:rPr>
          <w:rFonts w:ascii="Times New Roman" w:hAnsi="Times New Roman"/>
          <w:b/>
          <w:u w:val="single"/>
        </w:rPr>
      </w:pPr>
    </w:p>
    <w:p w:rsidR="00077E0E" w:rsidRPr="002E1132" w:rsidP="002E1132" w14:paraId="21A5AEA1"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7B58C9" w:rsidRPr="007B58C9" w:rsidP="007B58C9" w14:paraId="05A6B2C5" w14:textId="39D3A98C">
      <w:pPr>
        <w:pStyle w:val="ListParagraph"/>
        <w:tabs>
          <w:tab w:val="num" w:pos="1440"/>
        </w:tabs>
        <w:rPr>
          <w:rFonts w:ascii="Times New Roman" w:hAnsi="Times New Roman"/>
        </w:rPr>
      </w:pPr>
      <w:r>
        <w:rPr>
          <w:rFonts w:ascii="Times New Roman" w:hAnsi="Times New Roman"/>
        </w:rPr>
        <w:t>T</w:t>
      </w:r>
      <w:r w:rsidRPr="007B58C9">
        <w:rPr>
          <w:rFonts w:ascii="Times New Roman" w:hAnsi="Times New Roman"/>
        </w:rPr>
        <w:t>his collection may affect small businesses or other small entities if, they are medical practices</w:t>
      </w:r>
      <w:r w:rsidR="00D323BE">
        <w:rPr>
          <w:rFonts w:ascii="Times New Roman" w:hAnsi="Times New Roman"/>
        </w:rPr>
        <w:t xml:space="preserve"> or schools</w:t>
      </w:r>
      <w:r w:rsidRPr="007B58C9">
        <w:rPr>
          <w:rFonts w:ascii="Times New Roman" w:hAnsi="Times New Roman"/>
        </w:rPr>
        <w:t xml:space="preserve"> seeking to register for ERE or electronically request reimbursement.  However, this impact is a positive one, since it will save these small business and entities the longer completion times required by paper mail processes.  We minimize the burden by using the information we collect during registration to simplify the steps for providing evidence.</w:t>
      </w:r>
    </w:p>
    <w:p w:rsidR="003C5885" w:rsidP="00077E0E" w14:paraId="02891FB1" w14:textId="77777777">
      <w:pPr>
        <w:ind w:left="720"/>
        <w:rPr>
          <w:rFonts w:ascii="Times New Roman" w:hAnsi="Times New Roman"/>
        </w:rPr>
      </w:pPr>
    </w:p>
    <w:p w:rsidR="00C92126" w:rsidRPr="009A522B" w:rsidP="009A522B" w14:paraId="6191852B"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7B58C9" w:rsidRPr="007B58C9" w:rsidP="007B58C9" w14:paraId="2C051D66" w14:textId="73FC2CCD">
      <w:pPr>
        <w:pStyle w:val="ListParagraph"/>
        <w:tabs>
          <w:tab w:val="num" w:pos="1440"/>
        </w:tabs>
        <w:rPr>
          <w:rFonts w:ascii="Times New Roman" w:hAnsi="Times New Roman"/>
        </w:rPr>
      </w:pPr>
      <w:r w:rsidRPr="007B58C9">
        <w:rPr>
          <w:rFonts w:ascii="Times New Roman" w:hAnsi="Times New Roman"/>
        </w:rPr>
        <w:t>If we did not conduct this information collection, we would have no means of:  (1) registering medical providers</w:t>
      </w:r>
      <w:r w:rsidR="00D323BE">
        <w:rPr>
          <w:rFonts w:ascii="Times New Roman" w:hAnsi="Times New Roman"/>
        </w:rPr>
        <w:t>, school administrators, appointed representatives,</w:t>
      </w:r>
      <w:r w:rsidRPr="007B58C9">
        <w:rPr>
          <w:rFonts w:ascii="Times New Roman" w:hAnsi="Times New Roman"/>
        </w:rPr>
        <w:t xml:space="preserve"> and other users for ERE; (2) allowing medical providers</w:t>
      </w:r>
      <w:r w:rsidR="00D323BE">
        <w:rPr>
          <w:rFonts w:ascii="Times New Roman" w:hAnsi="Times New Roman"/>
        </w:rPr>
        <w:t xml:space="preserve"> or appointed representatives</w:t>
      </w:r>
      <w:r w:rsidRPr="007B58C9">
        <w:rPr>
          <w:rFonts w:ascii="Times New Roman" w:hAnsi="Times New Roman"/>
        </w:rPr>
        <w:t xml:space="preserve"> to request reimbursement electronically</w:t>
      </w:r>
      <w:r w:rsidR="00D323BE">
        <w:rPr>
          <w:rFonts w:ascii="Times New Roman" w:hAnsi="Times New Roman"/>
        </w:rPr>
        <w:t>; or (3) providing access to appointed representatives to their clients’ electronic files</w:t>
      </w:r>
      <w:r w:rsidRPr="007B58C9">
        <w:rPr>
          <w:rFonts w:ascii="Times New Roman" w:hAnsi="Times New Roman"/>
        </w:rPr>
        <w:t>.  Because we collect this information on an as needed basis, we cannot collect it less frequently.  There are no technical or legal obstacles to burden reduction.</w:t>
      </w:r>
    </w:p>
    <w:p w:rsidR="00C92126" w:rsidP="001B6BCD" w14:paraId="1475DAE1" w14:textId="77777777">
      <w:pPr>
        <w:rPr>
          <w:rFonts w:ascii="Times New Roman" w:hAnsi="Times New Roman"/>
          <w:b/>
        </w:rPr>
      </w:pPr>
    </w:p>
    <w:p w:rsidR="009A522B" w:rsidP="009A522B" w14:paraId="085AB27F"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1A7E73ED"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00321103" w14:textId="77777777">
      <w:pPr>
        <w:rPr>
          <w:rFonts w:ascii="Times New Roman" w:hAnsi="Times New Roman"/>
          <w:b/>
          <w:i/>
        </w:rPr>
      </w:pPr>
    </w:p>
    <w:p w:rsidR="00FD549D" w:rsidRPr="00494B6E" w:rsidP="00494B6E" w14:paraId="1BC33F43"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2C5EB666" w14:textId="53A11C86">
      <w:pPr>
        <w:pStyle w:val="ListParagraph"/>
        <w:rPr>
          <w:rFonts w:ascii="Times New Roman" w:hAnsi="Times New Roman"/>
          <w:iCs/>
          <w:lang w:eastAsia="ar-SA"/>
        </w:rPr>
      </w:pPr>
      <w:r w:rsidRPr="00494B6E">
        <w:rPr>
          <w:rFonts w:ascii="Times New Roman" w:hAnsi="Times New Roman"/>
          <w:lang w:eastAsia="ar-SA"/>
        </w:rPr>
        <w:t>The 60-day advance Federal Register Notice published on</w:t>
      </w:r>
      <w:r w:rsidR="001007F0">
        <w:rPr>
          <w:rFonts w:ascii="Times New Roman" w:hAnsi="Times New Roman"/>
          <w:lang w:eastAsia="ar-SA"/>
        </w:rPr>
        <w:t xml:space="preserve"> July 31, 2026</w:t>
      </w:r>
      <w:r w:rsidRPr="00494B6E">
        <w:rPr>
          <w:rFonts w:ascii="Times New Roman" w:hAnsi="Times New Roman"/>
          <w:lang w:eastAsia="ar-SA"/>
        </w:rPr>
        <w:t>, at 91 FR</w:t>
      </w:r>
      <w:r w:rsidR="001007F0">
        <w:rPr>
          <w:rFonts w:ascii="Times New Roman" w:hAnsi="Times New Roman"/>
          <w:lang w:eastAsia="ar-SA"/>
        </w:rPr>
        <w:t xml:space="preserve"> 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1007F0">
        <w:rPr>
          <w:rFonts w:ascii="Times New Roman" w:hAnsi="Times New Roman"/>
          <w:lang w:eastAsia="ar-SA"/>
        </w:rPr>
        <w:t xml:space="preserve">September </w:t>
      </w:r>
      <w:r w:rsidR="00D323BE">
        <w:rPr>
          <w:rFonts w:ascii="Times New Roman" w:hAnsi="Times New Roman"/>
          <w:lang w:eastAsia="ar-SA"/>
        </w:rPr>
        <w:t>24</w:t>
      </w:r>
      <w:r w:rsidR="00873AE6">
        <w:rPr>
          <w:rFonts w:ascii="Times New Roman" w:hAnsi="Times New Roman"/>
          <w:lang w:eastAsia="ar-SA"/>
        </w:rPr>
        <w:t>, 2026</w:t>
      </w:r>
      <w:r w:rsidRPr="00913122">
        <w:rPr>
          <w:rFonts w:ascii="Times New Roman" w:hAnsi="Times New Roman"/>
        </w:rPr>
        <w:t>, at 91 FR</w:t>
      </w:r>
      <w:r w:rsidR="00F303A3">
        <w:rPr>
          <w:rFonts w:ascii="Times New Roman" w:hAnsi="Times New Roman"/>
        </w:rPr>
        <w:t xml:space="preserve"> 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494B6E" w:rsidP="00494B6E" w14:paraId="64964D16" w14:textId="77777777">
      <w:pPr>
        <w:tabs>
          <w:tab w:val="num" w:pos="90"/>
        </w:tabs>
        <w:ind w:left="90"/>
        <w:rPr>
          <w:rFonts w:ascii="Times New Roman" w:hAnsi="Times New Roman"/>
          <w:b/>
        </w:rPr>
      </w:pPr>
    </w:p>
    <w:p w:rsidR="00640A26" w:rsidP="004C51D7" w14:paraId="75182187"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D323BE" w:rsidP="003C6A9D" w14:paraId="00B79B8D" w14:textId="4FE7A1A4">
      <w:pPr>
        <w:ind w:left="720"/>
        <w:rPr>
          <w:rFonts w:ascii="Times New Roman" w:hAnsi="Times New Roman"/>
        </w:rPr>
      </w:pPr>
      <w:r w:rsidRPr="00392B5B">
        <w:rPr>
          <w:rFonts w:ascii="Times New Roman" w:hAnsi="Times New Roman"/>
        </w:rPr>
        <w:t>SSA does not provide payments or gifts</w:t>
      </w:r>
      <w:r w:rsidRPr="00392B5B" w:rsidR="00A45D82">
        <w:rPr>
          <w:rFonts w:ascii="Times New Roman" w:hAnsi="Times New Roman"/>
        </w:rPr>
        <w:t xml:space="preserve"> to the respondents. </w:t>
      </w:r>
    </w:p>
    <w:p w:rsidR="00EA0C6E" w:rsidRPr="00BC7F42" w:rsidP="003C6A9D" w14:paraId="7F7DA528" w14:textId="77777777">
      <w:pPr>
        <w:ind w:left="720"/>
        <w:rPr>
          <w:rFonts w:ascii="Times New Roman" w:hAnsi="Times New Roman"/>
        </w:rPr>
      </w:pPr>
    </w:p>
    <w:p w:rsidR="00795BAB" w:rsidP="004C51D7" w14:paraId="540C44CD"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260A55" w:rsidRPr="00EA0C6E" w:rsidP="00EA0C6E" w14:paraId="3A14F53C" w14:textId="1235D98F">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sidR="00A45D82">
        <w:rPr>
          <w:rFonts w:ascii="Times New Roman" w:hAnsi="Times New Roman"/>
        </w:rPr>
        <w:t>n accordance with 4</w:t>
      </w:r>
      <w:r w:rsidRPr="005D76C6" w:rsidR="00A45D82">
        <w:rPr>
          <w:rFonts w:ascii="Times New Roman" w:hAnsi="Times New Roman"/>
          <w:i/>
        </w:rPr>
        <w:t>2</w:t>
      </w:r>
      <w:r w:rsidR="00A10EB1">
        <w:rPr>
          <w:rFonts w:ascii="Times New Roman" w:hAnsi="Times New Roman"/>
          <w:i/>
        </w:rPr>
        <w:t> </w:t>
      </w:r>
      <w:r w:rsidRPr="005D76C6" w:rsidR="00A45D82">
        <w:rPr>
          <w:rFonts w:ascii="Times New Roman" w:hAnsi="Times New Roman"/>
          <w:i/>
        </w:rPr>
        <w:t>U.S.C. 1306</w:t>
      </w:r>
      <w:r w:rsidRPr="00392B5B" w:rsidR="00A45D82">
        <w:rPr>
          <w:rFonts w:ascii="Times New Roman" w:hAnsi="Times New Roman"/>
        </w:rPr>
        <w:t>,</w:t>
      </w:r>
      <w:r w:rsidRPr="005D76C6" w:rsidR="00A45D82">
        <w:rPr>
          <w:rFonts w:ascii="Times New Roman" w:hAnsi="Times New Roman"/>
          <w:i/>
        </w:rPr>
        <w:t xml:space="preserve"> 20 CFR 401</w:t>
      </w:r>
      <w:r w:rsidRPr="00392B5B" w:rsidR="00A45D82">
        <w:rPr>
          <w:rFonts w:ascii="Times New Roman" w:hAnsi="Times New Roman"/>
        </w:rPr>
        <w:t xml:space="preserve"> and 4</w:t>
      </w:r>
      <w:r w:rsidRPr="005D76C6" w:rsidR="00A45D82">
        <w:rPr>
          <w:rFonts w:ascii="Times New Roman" w:hAnsi="Times New Roman"/>
          <w:i/>
        </w:rPr>
        <w:t>02, 5 U.S.C. 552</w:t>
      </w:r>
      <w:r w:rsidRPr="00392B5B" w:rsidR="00A45D82">
        <w:rPr>
          <w:rFonts w:ascii="Times New Roman" w:hAnsi="Times New Roman"/>
        </w:rPr>
        <w:t xml:space="preserve"> (Freedom of Information Act), </w:t>
      </w:r>
      <w:r w:rsidRPr="005D76C6" w:rsidR="00A45D82">
        <w:rPr>
          <w:rFonts w:ascii="Times New Roman" w:hAnsi="Times New Roman"/>
          <w:i/>
        </w:rPr>
        <w:t>5</w:t>
      </w:r>
      <w:r w:rsidR="00A10EB1">
        <w:rPr>
          <w:rFonts w:ascii="Times New Roman" w:hAnsi="Times New Roman"/>
          <w:i/>
        </w:rPr>
        <w:t> </w:t>
      </w:r>
      <w:r w:rsidRPr="005D76C6" w:rsidR="00A45D82">
        <w:rPr>
          <w:rFonts w:ascii="Times New Roman" w:hAnsi="Times New Roman"/>
          <w:i/>
        </w:rPr>
        <w:t>U.S.C. 552a</w:t>
      </w:r>
      <w:r w:rsidRPr="00392B5B" w:rsidR="00A45D82">
        <w:rPr>
          <w:rFonts w:ascii="Times New Roman" w:hAnsi="Times New Roman"/>
        </w:rPr>
        <w:t xml:space="preserve"> (Privacy Act of 1974)</w:t>
      </w:r>
      <w:r w:rsidRPr="00392B5B" w:rsidR="00D0011E">
        <w:rPr>
          <w:rFonts w:ascii="Times New Roman" w:hAnsi="Times New Roman"/>
        </w:rPr>
        <w:t>,</w:t>
      </w:r>
      <w:r w:rsidRPr="00392B5B" w:rsidR="00A45D82">
        <w:rPr>
          <w:rFonts w:ascii="Times New Roman" w:hAnsi="Times New Roman"/>
        </w:rPr>
        <w:t xml:space="preserve"> and OMB Circular No. A-130</w:t>
      </w:r>
      <w:r w:rsidRPr="00392B5B" w:rsidR="00A45D82">
        <w:rPr>
          <w:rFonts w:ascii="Times New Roman" w:hAnsi="Times New Roman"/>
          <w:color w:val="0000FF"/>
        </w:rPr>
        <w:t>.</w:t>
      </w:r>
    </w:p>
    <w:p w:rsidR="00D0011E" w:rsidP="004C51D7" w14:paraId="5110CF58"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0CEF46ED"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5280B169"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2E22F5A4"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0E366F05"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594DCF82"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0"/>
        <w:gridCol w:w="1530"/>
        <w:gridCol w:w="1350"/>
        <w:gridCol w:w="1440"/>
        <w:gridCol w:w="1620"/>
        <w:gridCol w:w="1440"/>
        <w:gridCol w:w="1800"/>
      </w:tblGrid>
      <w:tr w14:paraId="112815A5" w14:textId="77777777" w:rsidTr="00D323BE">
        <w:tblPrEx>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892"/>
        </w:trPr>
        <w:tc>
          <w:tcPr>
            <w:tcW w:w="1890" w:type="dxa"/>
          </w:tcPr>
          <w:p w:rsidR="00D323BE" w:rsidRPr="006620F3" w:rsidP="00494B6E" w14:paraId="191E8D03" w14:textId="77777777">
            <w:pPr>
              <w:rPr>
                <w:rFonts w:ascii="Times New Roman" w:hAnsi="Times New Roman"/>
                <w:b/>
              </w:rPr>
            </w:pPr>
            <w:bookmarkStart w:id="0" w:name="_Hlk131061898"/>
            <w:r w:rsidRPr="006620F3">
              <w:rPr>
                <w:rFonts w:ascii="Times New Roman" w:hAnsi="Times New Roman"/>
                <w:b/>
              </w:rPr>
              <w:t>Method</w:t>
            </w:r>
          </w:p>
          <w:p w:rsidR="00D323BE" w:rsidRPr="006620F3" w:rsidP="00494B6E" w14:paraId="44147D50" w14:textId="77777777">
            <w:pPr>
              <w:widowControl/>
              <w:rPr>
                <w:rFonts w:ascii="Times New Roman" w:hAnsi="Times New Roman"/>
                <w:b/>
                <w:snapToGrid/>
              </w:rPr>
            </w:pPr>
            <w:r w:rsidRPr="006620F3">
              <w:rPr>
                <w:rFonts w:ascii="Times New Roman" w:hAnsi="Times New Roman"/>
                <w:b/>
              </w:rPr>
              <w:t>of Completion</w:t>
            </w:r>
          </w:p>
        </w:tc>
        <w:tc>
          <w:tcPr>
            <w:tcW w:w="1530" w:type="dxa"/>
          </w:tcPr>
          <w:p w:rsidR="00D323BE" w:rsidRPr="006620F3" w:rsidP="00494B6E" w14:paraId="61183C01" w14:textId="77777777">
            <w:pPr>
              <w:rPr>
                <w:rFonts w:ascii="Times New Roman" w:hAnsi="Times New Roman"/>
                <w:b/>
              </w:rPr>
            </w:pPr>
            <w:r w:rsidRPr="006620F3">
              <w:rPr>
                <w:rFonts w:ascii="Times New Roman" w:hAnsi="Times New Roman"/>
                <w:b/>
              </w:rPr>
              <w:t xml:space="preserve">Number </w:t>
            </w:r>
          </w:p>
          <w:p w:rsidR="00D323BE" w:rsidRPr="006620F3" w:rsidP="00494B6E" w14:paraId="79C2D950" w14:textId="77777777">
            <w:pPr>
              <w:widowControl/>
              <w:rPr>
                <w:rFonts w:ascii="Times New Roman" w:hAnsi="Times New Roman"/>
                <w:b/>
                <w:snapToGrid/>
              </w:rPr>
            </w:pPr>
            <w:r w:rsidRPr="006620F3">
              <w:rPr>
                <w:rFonts w:ascii="Times New Roman" w:hAnsi="Times New Roman"/>
                <w:b/>
              </w:rPr>
              <w:t>of Respondents</w:t>
            </w:r>
          </w:p>
        </w:tc>
        <w:tc>
          <w:tcPr>
            <w:tcW w:w="1350" w:type="dxa"/>
          </w:tcPr>
          <w:p w:rsidR="00D323BE" w:rsidRPr="006620F3" w:rsidP="00494B6E" w14:paraId="4317C1EE" w14:textId="77777777">
            <w:pPr>
              <w:rPr>
                <w:rFonts w:ascii="Times New Roman" w:hAnsi="Times New Roman"/>
                <w:b/>
              </w:rPr>
            </w:pPr>
            <w:r w:rsidRPr="006620F3">
              <w:rPr>
                <w:rFonts w:ascii="Times New Roman" w:hAnsi="Times New Roman"/>
                <w:b/>
              </w:rPr>
              <w:t>Frequency</w:t>
            </w:r>
          </w:p>
          <w:p w:rsidR="00D323BE" w:rsidRPr="006620F3" w:rsidP="00494B6E" w14:paraId="0177A8A6" w14:textId="77777777">
            <w:pPr>
              <w:rPr>
                <w:rFonts w:ascii="Times New Roman" w:hAnsi="Times New Roman"/>
                <w:b/>
              </w:rPr>
            </w:pPr>
            <w:r w:rsidRPr="006620F3">
              <w:rPr>
                <w:rFonts w:ascii="Times New Roman" w:hAnsi="Times New Roman"/>
                <w:b/>
              </w:rPr>
              <w:t xml:space="preserve">of </w:t>
            </w:r>
          </w:p>
          <w:p w:rsidR="00D323BE" w:rsidRPr="006620F3" w:rsidP="00494B6E" w14:paraId="668D8BF8" w14:textId="77777777">
            <w:pPr>
              <w:widowControl/>
              <w:rPr>
                <w:rFonts w:ascii="Times New Roman" w:hAnsi="Times New Roman"/>
                <w:b/>
                <w:snapToGrid/>
              </w:rPr>
            </w:pPr>
            <w:r w:rsidRPr="006620F3">
              <w:rPr>
                <w:rFonts w:ascii="Times New Roman" w:hAnsi="Times New Roman"/>
                <w:b/>
              </w:rPr>
              <w:t>Response</w:t>
            </w:r>
          </w:p>
        </w:tc>
        <w:tc>
          <w:tcPr>
            <w:tcW w:w="1440" w:type="dxa"/>
          </w:tcPr>
          <w:p w:rsidR="00D323BE" w:rsidRPr="006620F3" w:rsidP="00494B6E" w14:paraId="5F3F949E" w14:textId="77777777">
            <w:pPr>
              <w:widowControl/>
              <w:rPr>
                <w:rFonts w:ascii="Times New Roman" w:hAnsi="Times New Roman"/>
                <w:b/>
                <w:snapToGrid/>
                <w:lang w:eastAsia="zh-CN"/>
              </w:rPr>
            </w:pPr>
            <w:r w:rsidRPr="006620F3">
              <w:rPr>
                <w:rFonts w:ascii="Times New Roman" w:hAnsi="Times New Roman"/>
                <w:b/>
              </w:rPr>
              <w:t>Average Burden Per Response (minutes)</w:t>
            </w:r>
          </w:p>
        </w:tc>
        <w:tc>
          <w:tcPr>
            <w:tcW w:w="1620" w:type="dxa"/>
          </w:tcPr>
          <w:p w:rsidR="00D323BE" w:rsidRPr="006620F3" w:rsidP="00494B6E" w14:paraId="25354971" w14:textId="77777777">
            <w:pPr>
              <w:widowControl/>
              <w:rPr>
                <w:rFonts w:ascii="Times New Roman" w:hAnsi="Times New Roman"/>
                <w:b/>
                <w:snapToGrid/>
              </w:rPr>
            </w:pPr>
            <w:r w:rsidRPr="006620F3">
              <w:rPr>
                <w:rFonts w:ascii="Times New Roman" w:hAnsi="Times New Roman"/>
                <w:b/>
              </w:rPr>
              <w:t xml:space="preserve">Estimated Total Annual Burden (hours) </w:t>
            </w:r>
          </w:p>
        </w:tc>
        <w:tc>
          <w:tcPr>
            <w:tcW w:w="1440" w:type="dxa"/>
          </w:tcPr>
          <w:p w:rsidR="00D323BE" w:rsidRPr="006620F3" w:rsidP="00494B6E" w14:paraId="084F37F1" w14:textId="1FC5E62D">
            <w:pPr>
              <w:widowControl/>
              <w:rPr>
                <w:rFonts w:ascii="Times New Roman" w:hAnsi="Times New Roman"/>
                <w:b/>
                <w:snapToGrid/>
              </w:rPr>
            </w:pPr>
            <w:r w:rsidRPr="006620F3">
              <w:rPr>
                <w:rFonts w:ascii="Times New Roman" w:hAnsi="Times New Roman"/>
                <w:b/>
                <w:bCs/>
              </w:rPr>
              <w:t>Average Theoretical Cost Amount (dollars)*</w:t>
            </w:r>
          </w:p>
        </w:tc>
        <w:tc>
          <w:tcPr>
            <w:tcW w:w="1800" w:type="dxa"/>
          </w:tcPr>
          <w:p w:rsidR="00D323BE" w:rsidRPr="006620F3" w:rsidP="00494B6E" w14:paraId="431ED6ED" w14:textId="77777777">
            <w:pPr>
              <w:widowControl/>
              <w:rPr>
                <w:rFonts w:ascii="Times New Roman" w:hAnsi="Times New Roman"/>
                <w:b/>
                <w:snapToGrid/>
              </w:rPr>
            </w:pPr>
            <w:r w:rsidRPr="006620F3">
              <w:rPr>
                <w:rFonts w:ascii="Times New Roman" w:hAnsi="Times New Roman"/>
                <w:b/>
                <w:bCs/>
              </w:rPr>
              <w:t>Total Annual Opportunity Cost (dollars) ***</w:t>
            </w:r>
          </w:p>
        </w:tc>
      </w:tr>
      <w:tr w14:paraId="42425BC2" w14:textId="77777777" w:rsidTr="00D323BE">
        <w:tblPrEx>
          <w:tblW w:w="11070" w:type="dxa"/>
          <w:tblInd w:w="-815" w:type="dxa"/>
          <w:tblLayout w:type="fixed"/>
          <w:tblLook w:val="04A0"/>
        </w:tblPrEx>
        <w:trPr>
          <w:trHeight w:val="760"/>
        </w:trPr>
        <w:tc>
          <w:tcPr>
            <w:tcW w:w="1890" w:type="dxa"/>
          </w:tcPr>
          <w:p w:rsidR="00D323BE" w:rsidRPr="00BE305A" w:rsidP="007A4B7F" w14:paraId="49D322B9" w14:textId="3C63C511">
            <w:pPr>
              <w:widowControl/>
              <w:spacing w:after="240"/>
              <w:rPr>
                <w:rFonts w:ascii="Times New Roman" w:hAnsi="Times New Roman"/>
                <w:snapToGrid/>
              </w:rPr>
            </w:pPr>
            <w:r w:rsidRPr="00BE305A">
              <w:rPr>
                <w:rFonts w:ascii="Times New Roman" w:hAnsi="Times New Roman"/>
              </w:rPr>
              <w:t>ERE (</w:t>
            </w:r>
            <w:r w:rsidR="007A4B7F">
              <w:rPr>
                <w:rFonts w:ascii="Times New Roman" w:hAnsi="Times New Roman"/>
              </w:rPr>
              <w:t>ERE sign-ins and activities)</w:t>
            </w:r>
          </w:p>
        </w:tc>
        <w:tc>
          <w:tcPr>
            <w:tcW w:w="1530" w:type="dxa"/>
          </w:tcPr>
          <w:p w:rsidR="00D323BE" w:rsidRPr="00BE305A" w:rsidP="00D323BE" w14:paraId="6F8EF10C" w14:textId="77777777">
            <w:pPr>
              <w:jc w:val="right"/>
              <w:rPr>
                <w:rFonts w:ascii="Times New Roman" w:hAnsi="Times New Roman"/>
              </w:rPr>
            </w:pPr>
            <w:r w:rsidRPr="00BE305A">
              <w:rPr>
                <w:rFonts w:ascii="Times New Roman" w:hAnsi="Times New Roman"/>
              </w:rPr>
              <w:t>6,121,008</w:t>
            </w:r>
          </w:p>
          <w:p w:rsidR="00D323BE" w:rsidRPr="00BE305A" w:rsidP="00D323BE" w14:paraId="338EF642" w14:textId="77777777">
            <w:pPr>
              <w:widowControl/>
              <w:spacing w:after="240"/>
              <w:jc w:val="right"/>
              <w:rPr>
                <w:rFonts w:ascii="Times New Roman" w:hAnsi="Times New Roman"/>
                <w:snapToGrid/>
              </w:rPr>
            </w:pPr>
          </w:p>
        </w:tc>
        <w:tc>
          <w:tcPr>
            <w:tcW w:w="1350" w:type="dxa"/>
          </w:tcPr>
          <w:p w:rsidR="00D323BE" w:rsidRPr="00BE305A" w:rsidP="00D323BE" w14:paraId="0BB42BF3" w14:textId="77777777">
            <w:pPr>
              <w:jc w:val="right"/>
              <w:rPr>
                <w:rFonts w:ascii="Times New Roman" w:hAnsi="Times New Roman"/>
              </w:rPr>
            </w:pPr>
            <w:r w:rsidRPr="00BE305A">
              <w:rPr>
                <w:rFonts w:ascii="Times New Roman" w:hAnsi="Times New Roman"/>
              </w:rPr>
              <w:t>1</w:t>
            </w:r>
          </w:p>
          <w:p w:rsidR="00D323BE" w:rsidRPr="00BE305A" w:rsidP="00D323BE" w14:paraId="0E8A02A5" w14:textId="59C23D3D">
            <w:pPr>
              <w:widowControl/>
              <w:spacing w:after="240"/>
              <w:jc w:val="right"/>
              <w:rPr>
                <w:rFonts w:ascii="Times New Roman" w:hAnsi="Times New Roman"/>
                <w:snapToGrid/>
              </w:rPr>
            </w:pPr>
          </w:p>
        </w:tc>
        <w:tc>
          <w:tcPr>
            <w:tcW w:w="1440" w:type="dxa"/>
          </w:tcPr>
          <w:p w:rsidR="00D323BE" w:rsidRPr="00BE305A" w:rsidP="00D323BE" w14:paraId="0E3978A9" w14:textId="77777777">
            <w:pPr>
              <w:jc w:val="right"/>
              <w:rPr>
                <w:rFonts w:ascii="Times New Roman" w:hAnsi="Times New Roman"/>
              </w:rPr>
            </w:pPr>
            <w:r w:rsidRPr="00BE305A">
              <w:rPr>
                <w:rFonts w:ascii="Times New Roman" w:hAnsi="Times New Roman"/>
              </w:rPr>
              <w:t>10</w:t>
            </w:r>
          </w:p>
          <w:p w:rsidR="00D323BE" w:rsidRPr="00BE305A" w:rsidP="00D323BE" w14:paraId="5F941E0D" w14:textId="1A06B424">
            <w:pPr>
              <w:widowControl/>
              <w:spacing w:after="240"/>
              <w:jc w:val="right"/>
              <w:rPr>
                <w:rFonts w:ascii="Times New Roman" w:hAnsi="Times New Roman"/>
                <w:snapToGrid/>
              </w:rPr>
            </w:pPr>
          </w:p>
        </w:tc>
        <w:tc>
          <w:tcPr>
            <w:tcW w:w="1620" w:type="dxa"/>
          </w:tcPr>
          <w:p w:rsidR="00D323BE" w:rsidRPr="00BE305A" w:rsidP="00D323BE" w14:paraId="5051B5B5" w14:textId="623F4B85">
            <w:pPr>
              <w:widowControl/>
              <w:spacing w:after="240"/>
              <w:jc w:val="right"/>
              <w:rPr>
                <w:rFonts w:ascii="Times New Roman" w:hAnsi="Times New Roman"/>
                <w:snapToGrid/>
              </w:rPr>
            </w:pPr>
            <w:r>
              <w:rPr>
                <w:rFonts w:ascii="Times New Roman" w:hAnsi="Times New Roman"/>
              </w:rPr>
              <w:t>1,020,168</w:t>
            </w:r>
          </w:p>
        </w:tc>
        <w:tc>
          <w:tcPr>
            <w:tcW w:w="1440" w:type="dxa"/>
          </w:tcPr>
          <w:p w:rsidR="00D323BE" w:rsidRPr="00BE305A" w:rsidP="00D323BE" w14:paraId="1D17EF27" w14:textId="5D0CB646">
            <w:pPr>
              <w:jc w:val="right"/>
              <w:rPr>
                <w:rFonts w:ascii="Times New Roman" w:hAnsi="Times New Roman"/>
              </w:rPr>
            </w:pPr>
            <w:r w:rsidRPr="00BE305A">
              <w:rPr>
                <w:rFonts w:ascii="Times New Roman" w:hAnsi="Times New Roman"/>
              </w:rPr>
              <w:t>$</w:t>
            </w:r>
            <w:r>
              <w:rPr>
                <w:rFonts w:ascii="Times New Roman" w:hAnsi="Times New Roman"/>
              </w:rPr>
              <w:t>51</w:t>
            </w:r>
            <w:r w:rsidRPr="00BE305A">
              <w:rPr>
                <w:rFonts w:ascii="Times New Roman" w:hAnsi="Times New Roman"/>
              </w:rPr>
              <w:t>*</w:t>
            </w:r>
          </w:p>
          <w:p w:rsidR="00D323BE" w:rsidRPr="00BE305A" w:rsidP="00D323BE" w14:paraId="69B4CA8D" w14:textId="48310EF7">
            <w:pPr>
              <w:widowControl/>
              <w:spacing w:after="240"/>
              <w:jc w:val="right"/>
              <w:rPr>
                <w:rFonts w:ascii="Times New Roman" w:hAnsi="Times New Roman"/>
                <w:snapToGrid/>
              </w:rPr>
            </w:pPr>
          </w:p>
        </w:tc>
        <w:tc>
          <w:tcPr>
            <w:tcW w:w="1800" w:type="dxa"/>
          </w:tcPr>
          <w:p w:rsidR="00D323BE" w:rsidRPr="00D323BE" w:rsidP="00D323BE" w14:paraId="7CC04A39" w14:textId="77777777">
            <w:pPr>
              <w:jc w:val="right"/>
              <w:rPr>
                <w:rFonts w:ascii="Times New Roman" w:hAnsi="Times New Roman"/>
              </w:rPr>
            </w:pPr>
            <w:r w:rsidRPr="00D323BE">
              <w:rPr>
                <w:rFonts w:ascii="Times New Roman" w:hAnsi="Times New Roman"/>
              </w:rPr>
              <w:t>$52,028,568**</w:t>
            </w:r>
          </w:p>
          <w:p w:rsidR="00D323BE" w:rsidRPr="00D323BE" w:rsidP="00D323BE" w14:paraId="327B60EE" w14:textId="3A3E6158">
            <w:pPr>
              <w:widowControl/>
              <w:spacing w:after="240"/>
              <w:jc w:val="right"/>
              <w:rPr>
                <w:rFonts w:ascii="Times New Roman" w:hAnsi="Times New Roman"/>
                <w:snapToGrid/>
              </w:rPr>
            </w:pPr>
          </w:p>
        </w:tc>
      </w:tr>
      <w:tr w14:paraId="363A32FF" w14:textId="77777777" w:rsidTr="00D323BE">
        <w:tblPrEx>
          <w:tblW w:w="11070" w:type="dxa"/>
          <w:tblInd w:w="-815" w:type="dxa"/>
          <w:tblLayout w:type="fixed"/>
          <w:tblLook w:val="04A0"/>
        </w:tblPrEx>
        <w:trPr>
          <w:trHeight w:val="760"/>
        </w:trPr>
        <w:tc>
          <w:tcPr>
            <w:tcW w:w="1890" w:type="dxa"/>
          </w:tcPr>
          <w:p w:rsidR="00D323BE" w:rsidRPr="00BE305A" w:rsidP="00D323BE" w14:paraId="06C6FE64" w14:textId="394548A9">
            <w:pPr>
              <w:widowControl/>
              <w:spacing w:after="240"/>
              <w:rPr>
                <w:rFonts w:ascii="Times New Roman" w:hAnsi="Times New Roman"/>
                <w:snapToGrid/>
              </w:rPr>
            </w:pPr>
            <w:bookmarkStart w:id="1" w:name="_Hlk131976173"/>
            <w:r w:rsidRPr="00BE305A">
              <w:rPr>
                <w:rFonts w:ascii="Times New Roman" w:hAnsi="Times New Roman"/>
              </w:rPr>
              <w:t>ERE (account registrations)</w:t>
            </w:r>
          </w:p>
        </w:tc>
        <w:tc>
          <w:tcPr>
            <w:tcW w:w="1530" w:type="dxa"/>
          </w:tcPr>
          <w:p w:rsidR="00D323BE" w:rsidRPr="00BE305A" w:rsidP="00D323BE" w14:paraId="4F50A1FD" w14:textId="2C254FD5">
            <w:pPr>
              <w:widowControl/>
              <w:spacing w:after="240"/>
              <w:jc w:val="right"/>
              <w:rPr>
                <w:rFonts w:ascii="Times New Roman" w:hAnsi="Times New Roman"/>
                <w:snapToGrid/>
              </w:rPr>
            </w:pPr>
            <w:r w:rsidRPr="00BE305A">
              <w:rPr>
                <w:rFonts w:ascii="Times New Roman" w:hAnsi="Times New Roman"/>
              </w:rPr>
              <w:t>3,668</w:t>
            </w:r>
          </w:p>
        </w:tc>
        <w:tc>
          <w:tcPr>
            <w:tcW w:w="1350" w:type="dxa"/>
          </w:tcPr>
          <w:p w:rsidR="00D323BE" w:rsidRPr="00BE305A" w:rsidP="00D323BE" w14:paraId="6363447E" w14:textId="41CAF555">
            <w:pPr>
              <w:widowControl/>
              <w:spacing w:after="240"/>
              <w:jc w:val="right"/>
              <w:rPr>
                <w:rFonts w:ascii="Times New Roman" w:hAnsi="Times New Roman"/>
                <w:snapToGrid/>
              </w:rPr>
            </w:pPr>
            <w:r w:rsidRPr="00BE305A">
              <w:rPr>
                <w:rFonts w:ascii="Times New Roman" w:hAnsi="Times New Roman"/>
              </w:rPr>
              <w:t>1</w:t>
            </w:r>
          </w:p>
        </w:tc>
        <w:tc>
          <w:tcPr>
            <w:tcW w:w="1440" w:type="dxa"/>
          </w:tcPr>
          <w:p w:rsidR="00D323BE" w:rsidRPr="00BE305A" w:rsidP="00D323BE" w14:paraId="724790F4" w14:textId="62335668">
            <w:pPr>
              <w:widowControl/>
              <w:spacing w:after="240"/>
              <w:jc w:val="right"/>
              <w:rPr>
                <w:rFonts w:ascii="Times New Roman" w:hAnsi="Times New Roman"/>
                <w:snapToGrid/>
              </w:rPr>
            </w:pPr>
            <w:r w:rsidRPr="00BE305A">
              <w:rPr>
                <w:rFonts w:ascii="Times New Roman" w:hAnsi="Times New Roman"/>
              </w:rPr>
              <w:t>35</w:t>
            </w:r>
            <w:r w:rsidRPr="003C6A9D" w:rsidR="003C6A9D">
              <w:rPr>
                <w:rFonts w:ascii="Times New Roman" w:hAnsi="Times New Roman"/>
                <w:vertAlign w:val="superscript"/>
              </w:rPr>
              <w:t>+</w:t>
            </w:r>
          </w:p>
        </w:tc>
        <w:tc>
          <w:tcPr>
            <w:tcW w:w="1620" w:type="dxa"/>
          </w:tcPr>
          <w:p w:rsidR="00D323BE" w:rsidRPr="00BE305A" w:rsidP="00D323BE" w14:paraId="3E90D228" w14:textId="68D5FA08">
            <w:pPr>
              <w:widowControl/>
              <w:spacing w:after="240"/>
              <w:jc w:val="right"/>
              <w:rPr>
                <w:rFonts w:ascii="Times New Roman" w:hAnsi="Times New Roman"/>
                <w:snapToGrid/>
              </w:rPr>
            </w:pPr>
            <w:r>
              <w:rPr>
                <w:rFonts w:ascii="Times New Roman" w:hAnsi="Times New Roman"/>
              </w:rPr>
              <w:t>2,140</w:t>
            </w:r>
          </w:p>
        </w:tc>
        <w:tc>
          <w:tcPr>
            <w:tcW w:w="1440" w:type="dxa"/>
          </w:tcPr>
          <w:p w:rsidR="00D323BE" w:rsidRPr="00D323BE" w:rsidP="00D323BE" w14:paraId="54DB2990" w14:textId="614D51A7">
            <w:pPr>
              <w:widowControl/>
              <w:spacing w:after="240"/>
              <w:jc w:val="right"/>
              <w:rPr>
                <w:rFonts w:ascii="Times New Roman" w:hAnsi="Times New Roman"/>
                <w:snapToGrid/>
              </w:rPr>
            </w:pPr>
            <w:r w:rsidRPr="00D323BE">
              <w:rPr>
                <w:rFonts w:ascii="Times New Roman" w:hAnsi="Times New Roman"/>
              </w:rPr>
              <w:t>$51*</w:t>
            </w:r>
          </w:p>
        </w:tc>
        <w:tc>
          <w:tcPr>
            <w:tcW w:w="1800" w:type="dxa"/>
            <w:shd w:val="clear" w:color="auto" w:fill="FFFFFF" w:themeFill="background1"/>
          </w:tcPr>
          <w:p w:rsidR="00D323BE" w:rsidRPr="00D323BE" w:rsidP="00D323BE" w14:paraId="77EC668A" w14:textId="77777777">
            <w:pPr>
              <w:jc w:val="right"/>
              <w:rPr>
                <w:rFonts w:ascii="Times New Roman" w:hAnsi="Times New Roman"/>
              </w:rPr>
            </w:pPr>
            <w:r w:rsidRPr="00D323BE">
              <w:rPr>
                <w:rFonts w:ascii="Times New Roman" w:hAnsi="Times New Roman"/>
              </w:rPr>
              <w:t>$109,140**</w:t>
            </w:r>
          </w:p>
          <w:p w:rsidR="00D323BE" w:rsidRPr="00D323BE" w:rsidP="00D323BE" w14:paraId="188B61F8" w14:textId="53123FB0">
            <w:pPr>
              <w:widowControl/>
              <w:spacing w:after="240"/>
              <w:jc w:val="right"/>
              <w:rPr>
                <w:rFonts w:ascii="Times New Roman" w:hAnsi="Times New Roman"/>
                <w:snapToGrid/>
              </w:rPr>
            </w:pPr>
          </w:p>
        </w:tc>
      </w:tr>
      <w:bookmarkEnd w:id="1"/>
      <w:tr w14:paraId="14A4611A" w14:textId="77777777" w:rsidTr="00D323BE">
        <w:tblPrEx>
          <w:tblW w:w="11070" w:type="dxa"/>
          <w:tblInd w:w="-815" w:type="dxa"/>
          <w:tblLayout w:type="fixed"/>
          <w:tblLook w:val="04A0"/>
        </w:tblPrEx>
        <w:trPr>
          <w:trHeight w:val="1106"/>
        </w:trPr>
        <w:tc>
          <w:tcPr>
            <w:tcW w:w="1890" w:type="dxa"/>
          </w:tcPr>
          <w:p w:rsidR="00D323BE" w:rsidRPr="00BE305A" w:rsidP="007A4B7F" w14:paraId="71C33A8C" w14:textId="4E2CB48A">
            <w:pPr>
              <w:spacing w:line="276" w:lineRule="auto"/>
              <w:rPr>
                <w:rFonts w:ascii="Times New Roman" w:hAnsi="Times New Roman"/>
              </w:rPr>
            </w:pPr>
            <w:r>
              <w:rPr>
                <w:rFonts w:ascii="Times New Roman" w:hAnsi="Times New Roman"/>
              </w:rPr>
              <w:t>AROS</w:t>
            </w:r>
            <w:r>
              <w:rPr>
                <w:rFonts w:ascii="Times New Roman" w:hAnsi="Times New Roman"/>
              </w:rPr>
              <w:t xml:space="preserve"> (</w:t>
            </w:r>
            <w:r w:rsidR="007A4B7F">
              <w:rPr>
                <w:rFonts w:ascii="Times New Roman" w:hAnsi="Times New Roman"/>
              </w:rPr>
              <w:t>technician-assisted actions)</w:t>
            </w:r>
            <w:r w:rsidRPr="00BE305A">
              <w:rPr>
                <w:rFonts w:ascii="Times New Roman" w:hAnsi="Times New Roman"/>
              </w:rPr>
              <w:t xml:space="preserve"> </w:t>
            </w:r>
          </w:p>
        </w:tc>
        <w:tc>
          <w:tcPr>
            <w:tcW w:w="1530" w:type="dxa"/>
          </w:tcPr>
          <w:p w:rsidR="00D323BE" w:rsidRPr="00BE305A" w:rsidP="00D323BE" w14:paraId="3B95F2A1" w14:textId="0BFFB91F">
            <w:pPr>
              <w:widowControl/>
              <w:spacing w:after="240"/>
              <w:jc w:val="right"/>
              <w:rPr>
                <w:rFonts w:ascii="Times New Roman" w:hAnsi="Times New Roman"/>
                <w:snapToGrid/>
              </w:rPr>
            </w:pPr>
            <w:r w:rsidRPr="00BE305A">
              <w:rPr>
                <w:rFonts w:ascii="Times New Roman" w:hAnsi="Times New Roman"/>
              </w:rPr>
              <w:t>500</w:t>
            </w:r>
          </w:p>
        </w:tc>
        <w:tc>
          <w:tcPr>
            <w:tcW w:w="1350" w:type="dxa"/>
          </w:tcPr>
          <w:p w:rsidR="00D323BE" w:rsidRPr="00BE305A" w:rsidP="00D323BE" w14:paraId="0289E00F" w14:textId="425C17E7">
            <w:pPr>
              <w:widowControl/>
              <w:spacing w:after="240"/>
              <w:jc w:val="right"/>
              <w:rPr>
                <w:rFonts w:ascii="Times New Roman" w:hAnsi="Times New Roman"/>
                <w:snapToGrid/>
              </w:rPr>
            </w:pPr>
            <w:r w:rsidRPr="00BE305A">
              <w:rPr>
                <w:rFonts w:ascii="Times New Roman" w:hAnsi="Times New Roman"/>
              </w:rPr>
              <w:t>1</w:t>
            </w:r>
          </w:p>
        </w:tc>
        <w:tc>
          <w:tcPr>
            <w:tcW w:w="1440" w:type="dxa"/>
          </w:tcPr>
          <w:p w:rsidR="00D323BE" w:rsidRPr="00BE305A" w:rsidP="00D323BE" w14:paraId="7E65638E" w14:textId="4458D0CF">
            <w:pPr>
              <w:widowControl/>
              <w:spacing w:after="240"/>
              <w:jc w:val="right"/>
              <w:rPr>
                <w:rFonts w:ascii="Times New Roman" w:hAnsi="Times New Roman"/>
                <w:snapToGrid/>
              </w:rPr>
            </w:pPr>
            <w:r w:rsidRPr="00BE305A">
              <w:rPr>
                <w:rFonts w:ascii="Times New Roman" w:hAnsi="Times New Roman"/>
              </w:rPr>
              <w:t>15</w:t>
            </w:r>
          </w:p>
        </w:tc>
        <w:tc>
          <w:tcPr>
            <w:tcW w:w="1620" w:type="dxa"/>
          </w:tcPr>
          <w:p w:rsidR="00D323BE" w:rsidRPr="00BE305A" w:rsidP="00D323BE" w14:paraId="12A94311" w14:textId="41062171">
            <w:pPr>
              <w:widowControl/>
              <w:spacing w:after="240"/>
              <w:jc w:val="right"/>
              <w:rPr>
                <w:rFonts w:ascii="Times New Roman" w:hAnsi="Times New Roman"/>
                <w:snapToGrid/>
              </w:rPr>
            </w:pPr>
            <w:r>
              <w:rPr>
                <w:rFonts w:ascii="Times New Roman" w:hAnsi="Times New Roman"/>
              </w:rPr>
              <w:t>125</w:t>
            </w:r>
          </w:p>
        </w:tc>
        <w:tc>
          <w:tcPr>
            <w:tcW w:w="1440" w:type="dxa"/>
          </w:tcPr>
          <w:p w:rsidR="00D323BE" w:rsidRPr="00BE305A" w:rsidP="00D323BE" w14:paraId="027E8CC4" w14:textId="4B307853">
            <w:pPr>
              <w:widowControl/>
              <w:spacing w:after="240"/>
              <w:jc w:val="right"/>
              <w:rPr>
                <w:rFonts w:ascii="Times New Roman" w:hAnsi="Times New Roman"/>
                <w:snapToGrid/>
              </w:rPr>
            </w:pPr>
            <w:r w:rsidRPr="00BE305A">
              <w:rPr>
                <w:rFonts w:ascii="Times New Roman" w:hAnsi="Times New Roman"/>
              </w:rPr>
              <w:t>$89.35*</w:t>
            </w:r>
          </w:p>
        </w:tc>
        <w:tc>
          <w:tcPr>
            <w:tcW w:w="1800" w:type="dxa"/>
          </w:tcPr>
          <w:p w:rsidR="00D323BE" w:rsidRPr="00D323BE" w:rsidP="00D323BE" w14:paraId="0DBC876F" w14:textId="3C59ABED">
            <w:pPr>
              <w:widowControl/>
              <w:spacing w:after="240"/>
              <w:jc w:val="right"/>
              <w:rPr>
                <w:rFonts w:ascii="Times New Roman" w:hAnsi="Times New Roman"/>
                <w:snapToGrid/>
              </w:rPr>
            </w:pPr>
            <w:r w:rsidRPr="00D323BE">
              <w:rPr>
                <w:rFonts w:ascii="Times New Roman" w:hAnsi="Times New Roman"/>
              </w:rPr>
              <w:t>$11,169**</w:t>
            </w:r>
          </w:p>
        </w:tc>
      </w:tr>
      <w:tr w14:paraId="34BBD974" w14:textId="77777777" w:rsidTr="00D323BE">
        <w:tblPrEx>
          <w:tblW w:w="11070" w:type="dxa"/>
          <w:tblInd w:w="-815" w:type="dxa"/>
          <w:tblLayout w:type="fixed"/>
          <w:tblLook w:val="04A0"/>
        </w:tblPrEx>
        <w:trPr>
          <w:trHeight w:val="599"/>
        </w:trPr>
        <w:tc>
          <w:tcPr>
            <w:tcW w:w="1890" w:type="dxa"/>
          </w:tcPr>
          <w:p w:rsidR="00D323BE" w:rsidRPr="00BE305A" w:rsidP="00D323BE" w14:paraId="3FE0F508" w14:textId="213EA2A2">
            <w:pPr>
              <w:spacing w:line="276" w:lineRule="auto"/>
              <w:rPr>
                <w:rFonts w:ascii="Times New Roman" w:hAnsi="Times New Roman"/>
              </w:rPr>
            </w:pPr>
            <w:r>
              <w:rPr>
                <w:rFonts w:ascii="Times New Roman" w:hAnsi="Times New Roman"/>
              </w:rPr>
              <w:t>AROS</w:t>
            </w:r>
            <w:r w:rsidRPr="00BE305A">
              <w:rPr>
                <w:rFonts w:ascii="Times New Roman" w:hAnsi="Times New Roman"/>
              </w:rPr>
              <w:t xml:space="preserve"> (Number of </w:t>
            </w:r>
            <w:r w:rsidR="007A4B7F">
              <w:rPr>
                <w:rFonts w:ascii="Times New Roman" w:hAnsi="Times New Roman"/>
              </w:rPr>
              <w:t>downloads)</w:t>
            </w:r>
          </w:p>
        </w:tc>
        <w:tc>
          <w:tcPr>
            <w:tcW w:w="1530" w:type="dxa"/>
          </w:tcPr>
          <w:p w:rsidR="00D323BE" w:rsidRPr="00BE305A" w:rsidP="00D323BE" w14:paraId="34251D1B" w14:textId="58BD47CF">
            <w:pPr>
              <w:widowControl/>
              <w:spacing w:after="240"/>
              <w:jc w:val="right"/>
              <w:rPr>
                <w:rFonts w:ascii="Times New Roman" w:hAnsi="Times New Roman"/>
              </w:rPr>
            </w:pPr>
            <w:r w:rsidRPr="00BE305A">
              <w:rPr>
                <w:rFonts w:ascii="Times New Roman" w:hAnsi="Times New Roman"/>
              </w:rPr>
              <w:t>135,477,567</w:t>
            </w:r>
          </w:p>
        </w:tc>
        <w:tc>
          <w:tcPr>
            <w:tcW w:w="1350" w:type="dxa"/>
          </w:tcPr>
          <w:p w:rsidR="00D323BE" w:rsidRPr="00BE305A" w:rsidP="00D323BE" w14:paraId="0EDA6F8D" w14:textId="7078B9EC">
            <w:pPr>
              <w:widowControl/>
              <w:spacing w:after="240"/>
              <w:jc w:val="right"/>
              <w:rPr>
                <w:rFonts w:ascii="Times New Roman" w:hAnsi="Times New Roman"/>
              </w:rPr>
            </w:pPr>
            <w:r w:rsidRPr="00BE305A">
              <w:rPr>
                <w:rFonts w:ascii="Times New Roman" w:hAnsi="Times New Roman"/>
              </w:rPr>
              <w:t>1</w:t>
            </w:r>
          </w:p>
        </w:tc>
        <w:tc>
          <w:tcPr>
            <w:tcW w:w="1440" w:type="dxa"/>
          </w:tcPr>
          <w:p w:rsidR="00D323BE" w:rsidRPr="00BE305A" w:rsidP="00D323BE" w14:paraId="6CF6266C" w14:textId="628177E3">
            <w:pPr>
              <w:widowControl/>
              <w:spacing w:after="240"/>
              <w:jc w:val="right"/>
              <w:rPr>
                <w:rFonts w:ascii="Times New Roman" w:hAnsi="Times New Roman"/>
              </w:rPr>
            </w:pPr>
            <w:r w:rsidRPr="00BE305A">
              <w:rPr>
                <w:rFonts w:ascii="Times New Roman" w:hAnsi="Times New Roman"/>
              </w:rPr>
              <w:t>1</w:t>
            </w:r>
          </w:p>
        </w:tc>
        <w:tc>
          <w:tcPr>
            <w:tcW w:w="1620" w:type="dxa"/>
          </w:tcPr>
          <w:p w:rsidR="00D323BE" w:rsidRPr="00BE305A" w:rsidP="00D323BE" w14:paraId="3A2CF1E6" w14:textId="638928C1">
            <w:pPr>
              <w:widowControl/>
              <w:spacing w:after="240"/>
              <w:jc w:val="right"/>
              <w:rPr>
                <w:rFonts w:ascii="Times New Roman" w:hAnsi="Times New Roman"/>
              </w:rPr>
            </w:pPr>
            <w:r w:rsidRPr="00BE305A">
              <w:rPr>
                <w:rFonts w:ascii="Times New Roman" w:hAnsi="Times New Roman"/>
              </w:rPr>
              <w:t>2</w:t>
            </w:r>
            <w:r>
              <w:rPr>
                <w:rFonts w:ascii="Times New Roman" w:hAnsi="Times New Roman"/>
              </w:rPr>
              <w:t>,257,959</w:t>
            </w:r>
          </w:p>
        </w:tc>
        <w:tc>
          <w:tcPr>
            <w:tcW w:w="1440" w:type="dxa"/>
          </w:tcPr>
          <w:p w:rsidR="00D323BE" w:rsidRPr="00BE305A" w:rsidP="00D323BE" w14:paraId="6948D759" w14:textId="1134588A">
            <w:pPr>
              <w:widowControl/>
              <w:spacing w:after="240"/>
              <w:jc w:val="right"/>
              <w:rPr>
                <w:rFonts w:ascii="Times New Roman" w:hAnsi="Times New Roman"/>
              </w:rPr>
            </w:pPr>
            <w:r w:rsidRPr="00BE305A">
              <w:rPr>
                <w:rFonts w:ascii="Times New Roman" w:hAnsi="Times New Roman"/>
              </w:rPr>
              <w:t>$89.35*</w:t>
            </w:r>
          </w:p>
        </w:tc>
        <w:tc>
          <w:tcPr>
            <w:tcW w:w="1800" w:type="dxa"/>
          </w:tcPr>
          <w:p w:rsidR="00D323BE" w:rsidRPr="00D323BE" w:rsidP="00D323BE" w14:paraId="2A7A6686" w14:textId="53427FDA">
            <w:pPr>
              <w:widowControl/>
              <w:spacing w:after="240"/>
              <w:jc w:val="right"/>
              <w:rPr>
                <w:rFonts w:ascii="Times New Roman" w:hAnsi="Times New Roman"/>
              </w:rPr>
            </w:pPr>
            <w:r w:rsidRPr="00D323BE">
              <w:rPr>
                <w:rFonts w:ascii="Times New Roman" w:hAnsi="Times New Roman"/>
              </w:rPr>
              <w:t>$201,748,726**</w:t>
            </w:r>
          </w:p>
        </w:tc>
      </w:tr>
      <w:tr w14:paraId="1B43CF91" w14:textId="77777777" w:rsidTr="00D323BE">
        <w:tblPrEx>
          <w:tblW w:w="11070" w:type="dxa"/>
          <w:tblInd w:w="-815" w:type="dxa"/>
          <w:tblLayout w:type="fixed"/>
          <w:tblLook w:val="04A0"/>
        </w:tblPrEx>
        <w:trPr>
          <w:trHeight w:val="495"/>
        </w:trPr>
        <w:tc>
          <w:tcPr>
            <w:tcW w:w="1890" w:type="dxa"/>
          </w:tcPr>
          <w:p w:rsidR="00D323BE" w:rsidRPr="00BE305A" w:rsidP="00D323BE" w14:paraId="012DE9A2" w14:textId="473A3645">
            <w:pPr>
              <w:widowControl/>
              <w:spacing w:after="240"/>
              <w:rPr>
                <w:rFonts w:ascii="Times New Roman" w:hAnsi="Times New Roman"/>
                <w:b/>
                <w:snapToGrid/>
              </w:rPr>
            </w:pPr>
            <w:r w:rsidRPr="00BE305A">
              <w:rPr>
                <w:rFonts w:ascii="Times New Roman" w:hAnsi="Times New Roman"/>
                <w:b/>
                <w:bCs/>
              </w:rPr>
              <w:t>Totals</w:t>
            </w:r>
          </w:p>
        </w:tc>
        <w:tc>
          <w:tcPr>
            <w:tcW w:w="1530" w:type="dxa"/>
          </w:tcPr>
          <w:p w:rsidR="00D323BE" w:rsidRPr="00BE305A" w:rsidP="00D323BE" w14:paraId="59688E64" w14:textId="152BC1FF">
            <w:pPr>
              <w:widowControl/>
              <w:spacing w:after="240"/>
              <w:jc w:val="right"/>
              <w:rPr>
                <w:rFonts w:ascii="Times New Roman" w:hAnsi="Times New Roman"/>
                <w:b/>
                <w:snapToGrid/>
              </w:rPr>
            </w:pPr>
            <w:r w:rsidRPr="00BE305A">
              <w:rPr>
                <w:rFonts w:ascii="Times New Roman" w:hAnsi="Times New Roman"/>
                <w:b/>
                <w:bCs/>
              </w:rPr>
              <w:t>141,602,743</w:t>
            </w:r>
          </w:p>
        </w:tc>
        <w:tc>
          <w:tcPr>
            <w:tcW w:w="1350" w:type="dxa"/>
          </w:tcPr>
          <w:p w:rsidR="00D323BE" w:rsidRPr="00BE305A" w:rsidP="00D323BE" w14:paraId="1B2B886B" w14:textId="77777777">
            <w:pPr>
              <w:widowControl/>
              <w:spacing w:after="240"/>
              <w:jc w:val="right"/>
              <w:rPr>
                <w:rFonts w:ascii="Times New Roman" w:hAnsi="Times New Roman"/>
                <w:b/>
                <w:snapToGrid/>
              </w:rPr>
            </w:pPr>
          </w:p>
        </w:tc>
        <w:tc>
          <w:tcPr>
            <w:tcW w:w="1440" w:type="dxa"/>
          </w:tcPr>
          <w:p w:rsidR="00D323BE" w:rsidRPr="00BE305A" w:rsidP="00D323BE" w14:paraId="701D3A00" w14:textId="77777777">
            <w:pPr>
              <w:widowControl/>
              <w:spacing w:after="240"/>
              <w:jc w:val="right"/>
              <w:rPr>
                <w:rFonts w:ascii="Times New Roman" w:hAnsi="Times New Roman"/>
                <w:b/>
                <w:snapToGrid/>
              </w:rPr>
            </w:pPr>
          </w:p>
        </w:tc>
        <w:tc>
          <w:tcPr>
            <w:tcW w:w="1620" w:type="dxa"/>
          </w:tcPr>
          <w:p w:rsidR="00D323BE" w:rsidRPr="00BE305A" w:rsidP="00D323BE" w14:paraId="2C46F6A1" w14:textId="31ACC920">
            <w:pPr>
              <w:widowControl/>
              <w:spacing w:after="240"/>
              <w:jc w:val="right"/>
              <w:rPr>
                <w:rFonts w:ascii="Times New Roman" w:hAnsi="Times New Roman"/>
                <w:b/>
                <w:snapToGrid/>
              </w:rPr>
            </w:pPr>
            <w:r w:rsidRPr="00BE305A">
              <w:rPr>
                <w:rFonts w:ascii="Times New Roman" w:hAnsi="Times New Roman"/>
                <w:b/>
                <w:bCs/>
              </w:rPr>
              <w:t>3,280,39</w:t>
            </w:r>
            <w:r>
              <w:rPr>
                <w:rFonts w:ascii="Times New Roman" w:hAnsi="Times New Roman"/>
                <w:b/>
                <w:bCs/>
              </w:rPr>
              <w:t>2</w:t>
            </w:r>
          </w:p>
        </w:tc>
        <w:tc>
          <w:tcPr>
            <w:tcW w:w="1440" w:type="dxa"/>
          </w:tcPr>
          <w:p w:rsidR="00D323BE" w:rsidRPr="00BE305A" w:rsidP="00D323BE" w14:paraId="3970563B" w14:textId="3A3721C9">
            <w:pPr>
              <w:widowControl/>
              <w:spacing w:after="240"/>
              <w:jc w:val="right"/>
              <w:rPr>
                <w:rFonts w:ascii="Times New Roman" w:hAnsi="Times New Roman"/>
                <w:b/>
                <w:snapToGrid/>
              </w:rPr>
            </w:pPr>
          </w:p>
        </w:tc>
        <w:tc>
          <w:tcPr>
            <w:tcW w:w="1800" w:type="dxa"/>
          </w:tcPr>
          <w:p w:rsidR="00D323BE" w:rsidRPr="00D323BE" w:rsidP="00D323BE" w14:paraId="5B3855E3" w14:textId="74FD8B0D">
            <w:pPr>
              <w:widowControl/>
              <w:spacing w:after="240"/>
              <w:jc w:val="right"/>
              <w:rPr>
                <w:rFonts w:ascii="Times New Roman" w:hAnsi="Times New Roman"/>
                <w:b/>
                <w:snapToGrid/>
              </w:rPr>
            </w:pPr>
            <w:r w:rsidRPr="00D323BE">
              <w:rPr>
                <w:rFonts w:ascii="Times New Roman" w:hAnsi="Times New Roman"/>
                <w:b/>
                <w:bCs/>
              </w:rPr>
              <w:t>$253,897,603**</w:t>
            </w:r>
          </w:p>
        </w:tc>
      </w:tr>
    </w:tbl>
    <w:bookmarkEnd w:id="0"/>
    <w:p w:rsidR="003C6A9D" w:rsidP="00BF7CBD" w14:paraId="5319AD27" w14:textId="7ADCB176">
      <w:pPr>
        <w:pStyle w:val="ListParagraph"/>
        <w:rPr>
          <w:rFonts w:ascii="Times New Roman" w:hAnsi="Times New Roman"/>
        </w:rPr>
      </w:pPr>
      <w:r w:rsidRPr="003C6A9D">
        <w:rPr>
          <w:rFonts w:ascii="Times New Roman" w:hAnsi="Times New Roman"/>
          <w:vertAlign w:val="superscript"/>
        </w:rPr>
        <w:t>+</w:t>
      </w:r>
      <w:r>
        <w:rPr>
          <w:rFonts w:ascii="Times New Roman" w:hAnsi="Times New Roman"/>
        </w:rPr>
        <w:t xml:space="preserve"> This figure includes the minimal 1-minute teleservice wait time to connect with an SSA technician for the medical or educational providers’ registration process.</w:t>
      </w:r>
    </w:p>
    <w:p w:rsidR="003C6A9D" w:rsidP="00BF7CBD" w14:paraId="76B0410A" w14:textId="77777777">
      <w:pPr>
        <w:pStyle w:val="ListParagraph"/>
        <w:rPr>
          <w:rFonts w:ascii="Times New Roman" w:hAnsi="Times New Roman"/>
        </w:rPr>
      </w:pPr>
    </w:p>
    <w:p w:rsidR="00BF7CBD" w:rsidP="00BF7CBD" w14:paraId="48E971C0" w14:textId="0A394BB2">
      <w:pPr>
        <w:pStyle w:val="ListParagraph"/>
        <w:rPr>
          <w:rFonts w:ascii="Times New Roman" w:hAnsi="Times New Roman"/>
        </w:rPr>
      </w:pPr>
      <w:r w:rsidRPr="00905CCE">
        <w:rPr>
          <w:rFonts w:ascii="Times New Roman" w:hAnsi="Times New Roman"/>
        </w:rPr>
        <w:t xml:space="preserve">* </w:t>
      </w:r>
      <w:r w:rsidRPr="00D323BE" w:rsidR="00D323BE">
        <w:rPr>
          <w:rFonts w:ascii="Times New Roman" w:hAnsi="Times New Roman"/>
        </w:rPr>
        <w:t>We based this figure on the average combined Healthcare Practitioners and Technical Occupations Worker’s ($52.26), Secondary School Administrator’s ($48.99) hourly salary ($51 total), and an average Lawyer’s ($89.35) hourly salary, as reported by Bureau of Labor Statistics data (</w:t>
      </w:r>
      <w:hyperlink r:id="rId5" w:anchor="/industry/000000" w:history="1">
        <w:r w:rsidRPr="00D323BE" w:rsidR="00D323BE">
          <w:rPr>
            <w:rStyle w:val="Hyperlink"/>
            <w:rFonts w:ascii="Times New Roman" w:hAnsi="Times New Roman"/>
          </w:rPr>
          <w:t>Occupational Employment and Wage Statistics</w:t>
        </w:r>
      </w:hyperlink>
      <w:r w:rsidRPr="00D323BE" w:rsidR="00D323BE">
        <w:rPr>
          <w:rFonts w:ascii="Times New Roman" w:hAnsi="Times New Roman"/>
        </w:rPr>
        <w:t>)</w:t>
      </w:r>
      <w:r w:rsidRPr="00905CCE">
        <w:rPr>
          <w:rFonts w:ascii="Times New Roman" w:hAnsi="Times New Roman"/>
        </w:rPr>
        <w:t>.</w:t>
      </w:r>
    </w:p>
    <w:p w:rsidR="00BF7CBD" w:rsidP="00BF7CBD" w14:paraId="79B2A80B" w14:textId="77777777">
      <w:pPr>
        <w:pStyle w:val="ListParagraph"/>
        <w:rPr>
          <w:rFonts w:ascii="Times New Roman" w:hAnsi="Times New Roman"/>
          <w:bCs/>
        </w:rPr>
      </w:pPr>
    </w:p>
    <w:p w:rsidR="00BF7CBD" w:rsidRPr="00D323BE" w:rsidP="00D323BE" w14:paraId="3EBDADB7" w14:textId="39089F7D">
      <w:pPr>
        <w:pStyle w:val="ListParagraph"/>
        <w:rPr>
          <w:rFonts w:ascii="Times New Roman" w:hAnsi="Times New Roman"/>
        </w:rPr>
      </w:pPr>
      <w:r w:rsidRPr="00D323BE">
        <w:rPr>
          <w:rFonts w:ascii="Times New Roman" w:hAnsi="Times New Roman"/>
        </w:rPr>
        <w:t>**</w:t>
      </w:r>
      <w:r w:rsidRPr="00D323BE" w:rsidR="00D323BE">
        <w:rPr>
          <w:rFonts w:ascii="Times New Roman" w:hAnsi="Times New Roman"/>
        </w:rPr>
        <w:t xml:space="preserve">This figure does not represent actual costs that SSA is imposing on individuals; rather, these are theoretical opportunity costs for the additional time respondents will spend to complete the information collection.  </w:t>
      </w:r>
      <w:r w:rsidRPr="00D323BE" w:rsidR="00D323BE">
        <w:rPr>
          <w:rFonts w:ascii="Times New Roman" w:hAnsi="Times New Roman"/>
          <w:b/>
          <w:u w:val="single"/>
        </w:rPr>
        <w:t>There is no actual charge to respondents to complete the information collection</w:t>
      </w:r>
      <w:r w:rsidRPr="00D323BE">
        <w:rPr>
          <w:rFonts w:ascii="Times New Roman" w:hAnsi="Times New Roman"/>
        </w:rPr>
        <w:t>.</w:t>
      </w:r>
    </w:p>
    <w:p w:rsidR="009C052F" w:rsidRPr="00D323BE" w:rsidP="009C052F" w14:paraId="2F464225" w14:textId="55E5952C">
      <w:pPr>
        <w:widowControl/>
        <w:rPr>
          <w:rFonts w:ascii="Times New Roman" w:eastAsia="SimSun" w:hAnsi="Times New Roman"/>
          <w:snapToGrid/>
          <w:lang w:eastAsia="zh-CN"/>
        </w:rPr>
      </w:pPr>
      <w:r w:rsidRPr="00D323BE">
        <w:rPr>
          <w:rFonts w:ascii="Times New Roman" w:eastAsia="SimSun" w:hAnsi="Times New Roman"/>
          <w:snapToGrid/>
          <w:lang w:eastAsia="ar-SA"/>
        </w:rPr>
        <w:t xml:space="preserve"> </w:t>
      </w:r>
    </w:p>
    <w:p w:rsidR="00B85637" w:rsidP="00437078" w14:paraId="6E5D489B" w14:textId="7AF1F6DE">
      <w:pPr>
        <w:ind w:left="720"/>
        <w:rPr>
          <w:rFonts w:ascii="Times New Roman" w:hAnsi="Times New Roman"/>
        </w:rPr>
      </w:pPr>
      <w:r w:rsidRPr="00B85637">
        <w:rPr>
          <w:rFonts w:ascii="Times New Roman" w:hAnsi="Times New Roman"/>
        </w:rPr>
        <w:t xml:space="preserve">We did not include travel time as per our current management information data, respondents </w:t>
      </w:r>
      <w:r>
        <w:rPr>
          <w:rFonts w:ascii="Times New Roman" w:hAnsi="Times New Roman"/>
        </w:rPr>
        <w:t>use ERE and AR</w:t>
      </w:r>
      <w:r w:rsidR="00EA0C6E">
        <w:rPr>
          <w:rFonts w:ascii="Times New Roman" w:hAnsi="Times New Roman"/>
        </w:rPr>
        <w:t>O</w:t>
      </w:r>
      <w:r>
        <w:rPr>
          <w:rFonts w:ascii="Times New Roman" w:hAnsi="Times New Roman"/>
        </w:rPr>
        <w:t xml:space="preserve">S </w:t>
      </w:r>
    </w:p>
    <w:p w:rsidR="00B85637" w:rsidP="00437078" w14:paraId="08A85489" w14:textId="77777777">
      <w:pPr>
        <w:ind w:left="720"/>
        <w:rPr>
          <w:rFonts w:ascii="Times New Roman" w:hAnsi="Times New Roman"/>
        </w:rPr>
      </w:pPr>
    </w:p>
    <w:p w:rsidR="00437078" w:rsidP="00437078" w14:paraId="3F050A7A" w14:textId="77777777">
      <w:pPr>
        <w:tabs>
          <w:tab w:val="left" w:pos="1530"/>
        </w:tabs>
        <w:ind w:left="720"/>
        <w:rPr>
          <w:rFonts w:ascii="Times New Roman" w:hAnsi="Times New Roman"/>
        </w:rPr>
      </w:pPr>
      <w:r>
        <w:rPr>
          <w:rFonts w:ascii="Times New Roman" w:hAnsi="Times New Roman"/>
        </w:rPr>
        <w:t xml:space="preserve">We calculated the following Learning Cost time burden based on the estimated time and effort we expect respondents will take to learn about this program, its applicability to </w:t>
      </w:r>
      <w:r>
        <w:rPr>
          <w:rFonts w:ascii="Times New Roman" w:hAnsi="Times New Roman"/>
        </w:rPr>
        <w:t>their circumstances, and to cover any additional research we believe respondents may need to take to understand how to comply with the program requirements (beyond reading the instructions on the collection instrument):</w:t>
      </w:r>
    </w:p>
    <w:p w:rsidR="00437078" w:rsidP="00437078" w14:paraId="3F6FB9F8"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5F656B3E"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802A4F" w:rsidP="00541E55" w14:paraId="3C3E3C28" w14:textId="77777777">
            <w:pPr>
              <w:rPr>
                <w:rFonts w:ascii="Times New Roman" w:hAnsi="Times New Roman"/>
                <w:b/>
              </w:rPr>
            </w:pPr>
            <w:r w:rsidRPr="00802A4F">
              <w:rPr>
                <w:rFonts w:ascii="Times New Roman" w:hAnsi="Times New Roman"/>
                <w:b/>
              </w:rPr>
              <w:t xml:space="preserve">Total Number of Respondents </w:t>
            </w:r>
          </w:p>
        </w:tc>
        <w:tc>
          <w:tcPr>
            <w:tcW w:w="1361" w:type="dxa"/>
          </w:tcPr>
          <w:p w:rsidR="00437078" w:rsidRPr="00802A4F" w:rsidP="00541E55" w14:paraId="3A9694F0" w14:textId="77777777">
            <w:pPr>
              <w:rPr>
                <w:rFonts w:ascii="Times New Roman" w:hAnsi="Times New Roman"/>
                <w:b/>
              </w:rPr>
            </w:pPr>
            <w:r w:rsidRPr="00802A4F">
              <w:rPr>
                <w:rFonts w:ascii="Times New Roman" w:hAnsi="Times New Roman"/>
                <w:b/>
              </w:rPr>
              <w:t>Frequency of Response</w:t>
            </w:r>
          </w:p>
        </w:tc>
        <w:tc>
          <w:tcPr>
            <w:tcW w:w="1532" w:type="dxa"/>
          </w:tcPr>
          <w:p w:rsidR="00437078" w:rsidRPr="00802A4F" w:rsidP="00541E55" w14:paraId="3DDC7CD3" w14:textId="77777777">
            <w:pPr>
              <w:rPr>
                <w:rFonts w:ascii="Times New Roman" w:hAnsi="Times New Roman"/>
                <w:b/>
              </w:rPr>
            </w:pPr>
            <w:r w:rsidRPr="00802A4F">
              <w:rPr>
                <w:rFonts w:ascii="Times New Roman" w:hAnsi="Times New Roman"/>
                <w:b/>
              </w:rPr>
              <w:t>Estimate Learning Cost (minutes)</w:t>
            </w:r>
          </w:p>
        </w:tc>
        <w:tc>
          <w:tcPr>
            <w:tcW w:w="1609" w:type="dxa"/>
          </w:tcPr>
          <w:p w:rsidR="00437078" w:rsidRPr="00802A4F" w:rsidP="00541E55" w14:paraId="4EAD88FD" w14:textId="77777777">
            <w:pPr>
              <w:rPr>
                <w:rFonts w:ascii="Times New Roman" w:hAnsi="Times New Roman"/>
                <w:b/>
              </w:rPr>
            </w:pPr>
            <w:r w:rsidRPr="00802A4F">
              <w:rPr>
                <w:rFonts w:ascii="Times New Roman" w:hAnsi="Times New Roman"/>
                <w:b/>
              </w:rPr>
              <w:t>Estimated Total Annual Burden (hours)</w:t>
            </w:r>
          </w:p>
        </w:tc>
        <w:tc>
          <w:tcPr>
            <w:tcW w:w="1609" w:type="dxa"/>
          </w:tcPr>
          <w:p w:rsidR="00437078" w:rsidRPr="00802A4F" w:rsidP="00541E55" w14:paraId="726D1FAF" w14:textId="77777777">
            <w:pPr>
              <w:rPr>
                <w:rFonts w:ascii="Times New Roman" w:hAnsi="Times New Roman"/>
                <w:b/>
              </w:rPr>
            </w:pPr>
            <w:r w:rsidRPr="00802A4F">
              <w:rPr>
                <w:rFonts w:ascii="Times New Roman" w:hAnsi="Times New Roman"/>
                <w:b/>
              </w:rPr>
              <w:t>Total Annual Learning Cost (dollars)*****</w:t>
            </w:r>
          </w:p>
        </w:tc>
      </w:tr>
      <w:tr w14:paraId="20EF8685" w14:textId="77777777" w:rsidTr="00437078">
        <w:tblPrEx>
          <w:tblW w:w="8233" w:type="dxa"/>
          <w:tblInd w:w="715" w:type="dxa"/>
          <w:tblLook w:val="04A0"/>
        </w:tblPrEx>
        <w:trPr>
          <w:trHeight w:val="306"/>
        </w:trPr>
        <w:tc>
          <w:tcPr>
            <w:tcW w:w="2122" w:type="dxa"/>
          </w:tcPr>
          <w:p w:rsidR="00437078" w:rsidRPr="00802A4F" w:rsidP="002927C5" w14:paraId="50D00E4D" w14:textId="5DD0088F">
            <w:pPr>
              <w:rPr>
                <w:rFonts w:ascii="Times New Roman" w:hAnsi="Times New Roman"/>
              </w:rPr>
            </w:pPr>
            <w:r w:rsidRPr="00802A4F">
              <w:rPr>
                <w:rFonts w:ascii="Times New Roman" w:hAnsi="Times New Roman"/>
              </w:rPr>
              <w:t>4,168</w:t>
            </w:r>
          </w:p>
        </w:tc>
        <w:tc>
          <w:tcPr>
            <w:tcW w:w="1361" w:type="dxa"/>
          </w:tcPr>
          <w:p w:rsidR="00437078" w:rsidRPr="00802A4F" w:rsidP="00541E55" w14:paraId="58C18593" w14:textId="77777777">
            <w:pPr>
              <w:jc w:val="right"/>
              <w:rPr>
                <w:rFonts w:ascii="Times New Roman" w:hAnsi="Times New Roman"/>
              </w:rPr>
            </w:pPr>
            <w:r w:rsidRPr="00802A4F">
              <w:rPr>
                <w:rFonts w:ascii="Times New Roman" w:hAnsi="Times New Roman"/>
              </w:rPr>
              <w:t>1</w:t>
            </w:r>
          </w:p>
        </w:tc>
        <w:tc>
          <w:tcPr>
            <w:tcW w:w="1532" w:type="dxa"/>
          </w:tcPr>
          <w:p w:rsidR="00437078" w:rsidRPr="00802A4F" w:rsidP="00541E55" w14:paraId="132E3DEF" w14:textId="3A14E54C">
            <w:pPr>
              <w:jc w:val="right"/>
              <w:rPr>
                <w:rFonts w:ascii="Times New Roman" w:hAnsi="Times New Roman"/>
              </w:rPr>
            </w:pPr>
            <w:r w:rsidRPr="00802A4F">
              <w:rPr>
                <w:rFonts w:ascii="Times New Roman" w:hAnsi="Times New Roman"/>
              </w:rPr>
              <w:t>15</w:t>
            </w:r>
          </w:p>
        </w:tc>
        <w:tc>
          <w:tcPr>
            <w:tcW w:w="1609" w:type="dxa"/>
          </w:tcPr>
          <w:p w:rsidR="00437078" w:rsidRPr="00802A4F" w:rsidP="00541E55" w14:paraId="700AB205" w14:textId="064B906B">
            <w:pPr>
              <w:jc w:val="right"/>
              <w:rPr>
                <w:rFonts w:ascii="Times New Roman" w:hAnsi="Times New Roman"/>
              </w:rPr>
            </w:pPr>
            <w:r w:rsidRPr="00802A4F">
              <w:rPr>
                <w:rFonts w:ascii="Times New Roman" w:hAnsi="Times New Roman"/>
              </w:rPr>
              <w:t>1,042</w:t>
            </w:r>
          </w:p>
        </w:tc>
        <w:tc>
          <w:tcPr>
            <w:tcW w:w="1609" w:type="dxa"/>
          </w:tcPr>
          <w:p w:rsidR="00437078" w:rsidRPr="00802A4F" w:rsidP="00541E55" w14:paraId="655C4C7F" w14:textId="2FD00709">
            <w:pPr>
              <w:jc w:val="right"/>
              <w:rPr>
                <w:rFonts w:ascii="Times New Roman" w:hAnsi="Times New Roman"/>
              </w:rPr>
            </w:pPr>
            <w:r w:rsidRPr="00802A4F">
              <w:rPr>
                <w:rFonts w:ascii="Times New Roman" w:hAnsi="Times New Roman"/>
              </w:rPr>
              <w:t>$</w:t>
            </w:r>
            <w:r w:rsidRPr="00802A4F" w:rsidR="00802A4F">
              <w:rPr>
                <w:rFonts w:ascii="Times New Roman" w:hAnsi="Times New Roman"/>
              </w:rPr>
              <w:t>138,555</w:t>
            </w:r>
            <w:r w:rsidRPr="00802A4F">
              <w:rPr>
                <w:rFonts w:ascii="Times New Roman" w:hAnsi="Times New Roman"/>
              </w:rPr>
              <w:t>****</w:t>
            </w:r>
          </w:p>
        </w:tc>
      </w:tr>
    </w:tbl>
    <w:p w:rsidR="00437078" w:rsidP="00437078" w14:paraId="200862C0"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7CC12FB2" w14:textId="77777777">
      <w:pPr>
        <w:tabs>
          <w:tab w:val="left" w:pos="1530"/>
        </w:tabs>
        <w:ind w:left="720"/>
        <w:rPr>
          <w:rFonts w:ascii="Times New Roman" w:hAnsi="Times New Roman"/>
        </w:rPr>
      </w:pPr>
    </w:p>
    <w:p w:rsidR="00437078" w:rsidP="00437078" w14:paraId="1A4FB89A"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7F69A603" w14:textId="77777777">
      <w:pPr>
        <w:jc w:val="both"/>
        <w:rPr>
          <w:rFonts w:ascii="Times New Roman" w:hAnsi="Times New Roman"/>
          <w:b/>
        </w:rPr>
      </w:pPr>
    </w:p>
    <w:p w:rsidR="00CE7616" w:rsidRPr="0055112B" w:rsidP="004C51D7" w14:paraId="1312B887" w14:textId="2C25156B">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Pr="00486A0E" w:rsidR="00486A0E">
        <w:rPr>
          <w:rFonts w:ascii="Times New Roman" w:hAnsi="Times New Roman"/>
          <w:b/>
          <w:bCs/>
          <w:noProof/>
        </w:rPr>
        <w:t>1</w:t>
      </w:r>
      <w:r w:rsidR="00676B05">
        <w:rPr>
          <w:rFonts w:ascii="Times New Roman" w:hAnsi="Times New Roman"/>
          <w:b/>
          <w:bCs/>
          <w:noProof/>
        </w:rPr>
        <w:t>,</w:t>
      </w:r>
      <w:r w:rsidR="00486A0E">
        <w:rPr>
          <w:rFonts w:ascii="Times New Roman" w:hAnsi="Times New Roman"/>
          <w:b/>
          <w:bCs/>
          <w:noProof/>
        </w:rPr>
        <w:t>10, 15,</w:t>
      </w:r>
      <w:r w:rsidR="00676B05">
        <w:rPr>
          <w:rFonts w:ascii="Times New Roman" w:hAnsi="Times New Roman"/>
          <w:b/>
          <w:bCs/>
          <w:noProof/>
        </w:rPr>
        <w:t xml:space="preserve"> or </w:t>
      </w:r>
      <w:r w:rsidR="00486A0E">
        <w:rPr>
          <w:rFonts w:ascii="Times New Roman" w:hAnsi="Times New Roman"/>
          <w:b/>
          <w:bCs/>
          <w:noProof/>
        </w:rPr>
        <w:t>35</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Pr="00BE305A" w:rsidR="00486A0E">
        <w:rPr>
          <w:rFonts w:ascii="Times New Roman" w:hAnsi="Times New Roman"/>
          <w:b/>
          <w:bCs/>
        </w:rPr>
        <w:t>3,280,39</w:t>
      </w:r>
      <w:r w:rsidR="00486A0E">
        <w:rPr>
          <w:rFonts w:ascii="Times New Roman" w:hAnsi="Times New Roman"/>
          <w:b/>
          <w:bCs/>
        </w:rPr>
        <w:t xml:space="preserve">2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Pr="00D323BE" w:rsidR="00D323BE">
        <w:rPr>
          <w:rFonts w:ascii="Times New Roman" w:hAnsi="Times New Roman"/>
          <w:b/>
          <w:bCs/>
        </w:rPr>
        <w:t>25</w:t>
      </w:r>
      <w:r w:rsidR="00D323BE">
        <w:rPr>
          <w:rFonts w:ascii="Times New Roman" w:hAnsi="Times New Roman"/>
          <w:b/>
          <w:bCs/>
        </w:rPr>
        <w:t>4</w:t>
      </w:r>
      <w:r w:rsidRPr="00D323BE" w:rsidR="00D323BE">
        <w:rPr>
          <w:rFonts w:ascii="Times New Roman" w:hAnsi="Times New Roman"/>
          <w:b/>
          <w:bCs/>
        </w:rPr>
        <w:t>,</w:t>
      </w:r>
      <w:r w:rsidR="00D323BE">
        <w:rPr>
          <w:rFonts w:ascii="Times New Roman" w:hAnsi="Times New Roman"/>
          <w:b/>
          <w:bCs/>
        </w:rPr>
        <w:t>036</w:t>
      </w:r>
      <w:r w:rsidRPr="00D323BE" w:rsidR="00D323BE">
        <w:rPr>
          <w:rFonts w:ascii="Times New Roman" w:hAnsi="Times New Roman"/>
          <w:b/>
          <w:bCs/>
        </w:rPr>
        <w:t>,</w:t>
      </w:r>
      <w:r w:rsidR="00D323BE">
        <w:rPr>
          <w:rFonts w:ascii="Times New Roman" w:hAnsi="Times New Roman"/>
          <w:b/>
          <w:bCs/>
        </w:rPr>
        <w:t>158</w:t>
      </w:r>
      <w:r w:rsidRPr="00CE7616">
        <w:rPr>
          <w:rFonts w:ascii="Times New Roman" w:hAnsi="Times New Roman"/>
        </w:rPr>
        <w:t>.</w:t>
      </w:r>
      <w:r>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503DDB33" w14:textId="77777777">
      <w:pPr>
        <w:rPr>
          <w:rFonts w:ascii="Times New Roman" w:hAnsi="Times New Roman"/>
        </w:rPr>
      </w:pPr>
    </w:p>
    <w:p w:rsidR="00A45D82" w:rsidRPr="00BC7F42" w:rsidP="004C51D7" w14:paraId="700F0A4B"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0C0AC620"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145F7C3D" w14:textId="77777777">
      <w:pPr>
        <w:rPr>
          <w:rFonts w:ascii="Times New Roman" w:hAnsi="Times New Roman"/>
        </w:rPr>
      </w:pPr>
    </w:p>
    <w:p w:rsidR="004C51D7" w:rsidP="004C51D7" w14:paraId="2E2DF5FF"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2C6224" w14:paraId="3442F634" w14:textId="6B247032">
      <w:pPr>
        <w:widowControl/>
        <w:ind w:left="720"/>
        <w:rPr>
          <w:rFonts w:ascii="Times New Roman" w:hAnsi="Times New Roman"/>
        </w:rPr>
      </w:pPr>
      <w:r w:rsidRPr="004C51D7">
        <w:rPr>
          <w:rFonts w:ascii="Times New Roman" w:hAnsi="Times New Roman"/>
          <w:color w:val="000000"/>
        </w:rPr>
        <w:t xml:space="preserve">The annual cost to the Federal Government is approximately </w:t>
      </w:r>
      <w:r w:rsidRPr="002C6224" w:rsidR="002C6224">
        <w:rPr>
          <w:rFonts w:ascii="Times New Roman" w:hAnsi="Times New Roman"/>
          <w:b/>
          <w:bCs/>
          <w:color w:val="000000"/>
        </w:rPr>
        <w:t>$</w:t>
      </w:r>
      <w:r w:rsidR="005D1AE8">
        <w:rPr>
          <w:rFonts w:ascii="Times New Roman" w:hAnsi="Times New Roman"/>
          <w:b/>
          <w:bCs/>
          <w:color w:val="000000"/>
        </w:rPr>
        <w:t>219,323</w:t>
      </w:r>
      <w:r w:rsidRPr="002C6224" w:rsidR="002C6224">
        <w:rPr>
          <w:rFonts w:ascii="Times New Roman" w:hAnsi="Times New Roman"/>
          <w:color w:val="000000"/>
        </w:rPr>
        <w:t>.</w:t>
      </w:r>
      <w:r w:rsidR="002C6224">
        <w:rPr>
          <w:rFonts w:ascii="Times New Roman" w:hAnsi="Times New Roman"/>
          <w:b/>
          <w:bCs/>
          <w:color w:val="000000"/>
        </w:rPr>
        <w:t xml:space="preserve">  </w:t>
      </w:r>
      <w:r w:rsidRPr="004C51D7">
        <w:rPr>
          <w:rFonts w:ascii="Times New Roman" w:hAnsi="Times New Roman"/>
          <w:color w:val="000000"/>
        </w:rPr>
        <w:t>This estimate accounts for costs from the following areas:</w:t>
      </w:r>
    </w:p>
    <w:p w:rsidR="005E4BC5" w:rsidP="005E4BC5" w14:paraId="07EBF612"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69CDB002" w14:textId="77777777" w:rsidTr="004C51D7">
        <w:tblPrEx>
          <w:tblW w:w="8820" w:type="dxa"/>
          <w:tblInd w:w="715" w:type="dxa"/>
          <w:tblLook w:val="04A0"/>
        </w:tblPrEx>
        <w:tc>
          <w:tcPr>
            <w:tcW w:w="3060" w:type="dxa"/>
          </w:tcPr>
          <w:p w:rsidR="005E4BC5" w:rsidRPr="005E4BC5" w:rsidP="005E4BC5" w14:paraId="024BC777"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302FD92D"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36AB6EFD" w14:textId="70C6AD63">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0157D67C" w14:textId="77777777" w:rsidTr="004C51D7">
        <w:tblPrEx>
          <w:tblW w:w="8820" w:type="dxa"/>
          <w:tblInd w:w="715" w:type="dxa"/>
          <w:tblLook w:val="04A0"/>
        </w:tblPrEx>
        <w:tc>
          <w:tcPr>
            <w:tcW w:w="3060" w:type="dxa"/>
          </w:tcPr>
          <w:p w:rsidR="002C6224" w:rsidRPr="005E4BC5" w:rsidP="002C6224" w14:paraId="12E61D3D"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2C6224" w:rsidRPr="005E4BC5" w:rsidP="002C6224" w14:paraId="20FC5ED7"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2C6224" w:rsidRPr="002C6224" w:rsidP="002C6224" w14:paraId="0CCF21FE" w14:textId="24467364">
            <w:pPr>
              <w:widowControl/>
              <w:jc w:val="right"/>
              <w:rPr>
                <w:rFonts w:ascii="Times New Roman" w:hAnsi="Times New Roman" w:eastAsiaTheme="minorHAnsi"/>
                <w:color w:val="000000"/>
              </w:rPr>
            </w:pPr>
            <w:r w:rsidRPr="002C6224">
              <w:rPr>
                <w:rFonts w:ascii="Times New Roman" w:hAnsi="Times New Roman"/>
                <w:color w:val="000000"/>
              </w:rPr>
              <w:t>$</w:t>
            </w:r>
            <w:r w:rsidR="005D1AE8">
              <w:rPr>
                <w:rFonts w:ascii="Times New Roman" w:hAnsi="Times New Roman"/>
                <w:color w:val="000000"/>
              </w:rPr>
              <w:t>0*</w:t>
            </w:r>
          </w:p>
        </w:tc>
      </w:tr>
      <w:tr w14:paraId="0373209C" w14:textId="77777777" w:rsidTr="004C51D7">
        <w:tblPrEx>
          <w:tblW w:w="8820" w:type="dxa"/>
          <w:tblInd w:w="715" w:type="dxa"/>
          <w:tblLook w:val="04A0"/>
        </w:tblPrEx>
        <w:tc>
          <w:tcPr>
            <w:tcW w:w="3060" w:type="dxa"/>
          </w:tcPr>
          <w:p w:rsidR="002C6224" w:rsidRPr="005E4BC5" w:rsidP="002C6224" w14:paraId="21CBF1E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2C6224" w:rsidRPr="005E4BC5" w:rsidP="002C6224" w14:paraId="280C97E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2C6224" w:rsidRPr="002C6224" w:rsidP="002C6224" w14:paraId="062CE5A8" w14:textId="3BE77036">
            <w:pPr>
              <w:widowControl/>
              <w:jc w:val="right"/>
              <w:rPr>
                <w:rFonts w:ascii="Times New Roman" w:hAnsi="Times New Roman" w:eastAsiaTheme="minorHAnsi"/>
                <w:color w:val="000000"/>
              </w:rPr>
            </w:pPr>
            <w:r w:rsidRPr="002C6224">
              <w:rPr>
                <w:rFonts w:ascii="Times New Roman" w:hAnsi="Times New Roman"/>
                <w:color w:val="000000"/>
              </w:rPr>
              <w:t>$0</w:t>
            </w:r>
            <w:r>
              <w:rPr>
                <w:rFonts w:ascii="Times New Roman" w:hAnsi="Times New Roman"/>
                <w:color w:val="000000"/>
              </w:rPr>
              <w:t>*</w:t>
            </w:r>
          </w:p>
        </w:tc>
      </w:tr>
      <w:tr w14:paraId="162EBC7E" w14:textId="77777777" w:rsidTr="004C51D7">
        <w:tblPrEx>
          <w:tblW w:w="8820" w:type="dxa"/>
          <w:tblInd w:w="715" w:type="dxa"/>
          <w:tblLook w:val="04A0"/>
        </w:tblPrEx>
        <w:tc>
          <w:tcPr>
            <w:tcW w:w="3060" w:type="dxa"/>
          </w:tcPr>
          <w:p w:rsidR="002C6224" w:rsidRPr="005E4BC5" w:rsidP="002C6224" w14:paraId="72B6AFD6" w14:textId="77777777">
            <w:pPr>
              <w:widowControl/>
              <w:rPr>
                <w:rFonts w:ascii="Times New Roman" w:hAnsi="Times New Roman" w:eastAsiaTheme="minorHAnsi"/>
                <w:color w:val="000000"/>
              </w:rPr>
            </w:pPr>
            <w:r w:rsidRPr="005E4BC5">
              <w:rPr>
                <w:rFonts w:ascii="Times New Roman" w:hAnsi="Times New Roman" w:eastAsiaTheme="minorHAnsi"/>
                <w:color w:val="000000"/>
              </w:rPr>
              <w:t xml:space="preserve">SSA Employee (e.g., field office, 800 number, DDS </w:t>
            </w:r>
            <w:r w:rsidRPr="005E4BC5">
              <w:rPr>
                <w:rFonts w:ascii="Times New Roman" w:hAnsi="Times New Roman" w:eastAsiaTheme="minorHAnsi"/>
                <w:color w:val="000000"/>
              </w:rPr>
              <w:t>staff) Information Collection and Processing Time</w:t>
            </w:r>
          </w:p>
        </w:tc>
        <w:tc>
          <w:tcPr>
            <w:tcW w:w="2970" w:type="dxa"/>
          </w:tcPr>
          <w:p w:rsidR="002C6224" w:rsidRPr="005E4BC5" w:rsidP="002C6224" w14:paraId="65849EE9"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2C6224" w:rsidRPr="002C6224" w:rsidP="002C6224" w14:paraId="542DB833" w14:textId="106B847C">
            <w:pPr>
              <w:pStyle w:val="ListParagraph"/>
              <w:ind w:left="0"/>
              <w:jc w:val="right"/>
              <w:rPr>
                <w:rFonts w:ascii="Times New Roman" w:hAnsi="Times New Roman"/>
                <w:color w:val="000000"/>
              </w:rPr>
            </w:pPr>
            <w:r w:rsidRPr="002C6224">
              <w:rPr>
                <w:rFonts w:ascii="Times New Roman" w:hAnsi="Times New Roman"/>
                <w:color w:val="000000"/>
              </w:rPr>
              <w:t>$</w:t>
            </w:r>
            <w:r w:rsidR="005D1AE8">
              <w:rPr>
                <w:rFonts w:ascii="Times New Roman" w:hAnsi="Times New Roman"/>
                <w:color w:val="000000"/>
              </w:rPr>
              <w:t>0**</w:t>
            </w:r>
          </w:p>
          <w:p w:rsidR="002C6224" w:rsidRPr="002C6224" w:rsidP="002C6224" w14:paraId="2BD1441C" w14:textId="1EFFBE21">
            <w:pPr>
              <w:widowControl/>
              <w:jc w:val="right"/>
              <w:rPr>
                <w:rFonts w:ascii="Times New Roman" w:hAnsi="Times New Roman" w:eastAsiaTheme="minorHAnsi"/>
                <w:color w:val="000000"/>
              </w:rPr>
            </w:pPr>
          </w:p>
        </w:tc>
      </w:tr>
      <w:tr w14:paraId="1E18BBCE" w14:textId="77777777" w:rsidTr="004C51D7">
        <w:tblPrEx>
          <w:tblW w:w="8820" w:type="dxa"/>
          <w:tblInd w:w="715" w:type="dxa"/>
          <w:tblLook w:val="04A0"/>
        </w:tblPrEx>
        <w:tc>
          <w:tcPr>
            <w:tcW w:w="3060" w:type="dxa"/>
          </w:tcPr>
          <w:p w:rsidR="002C6224" w:rsidRPr="005E4BC5" w:rsidP="002C6224" w14:paraId="1A01EAD8"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2C6224" w:rsidRPr="005E4BC5" w:rsidP="002C6224" w14:paraId="569B155E"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2C6224" w:rsidRPr="002C6224" w:rsidP="002C6224" w14:paraId="168F9A22" w14:textId="051619C6">
            <w:pPr>
              <w:widowControl/>
              <w:jc w:val="right"/>
              <w:rPr>
                <w:rFonts w:ascii="Times New Roman" w:hAnsi="Times New Roman" w:eastAsiaTheme="minorHAnsi"/>
                <w:color w:val="000000"/>
              </w:rPr>
            </w:pPr>
            <w:r w:rsidRPr="002C6224">
              <w:rPr>
                <w:rFonts w:ascii="Times New Roman" w:hAnsi="Times New Roman"/>
                <w:color w:val="000000"/>
              </w:rPr>
              <w:t>$0</w:t>
            </w:r>
            <w:r>
              <w:rPr>
                <w:rFonts w:ascii="Times New Roman" w:hAnsi="Times New Roman"/>
                <w:color w:val="000000"/>
              </w:rPr>
              <w:t>*</w:t>
            </w:r>
          </w:p>
        </w:tc>
      </w:tr>
      <w:tr w14:paraId="7870DDCF" w14:textId="77777777" w:rsidTr="004C51D7">
        <w:tblPrEx>
          <w:tblW w:w="8820" w:type="dxa"/>
          <w:tblInd w:w="715" w:type="dxa"/>
          <w:tblLook w:val="04A0"/>
        </w:tblPrEx>
        <w:tc>
          <w:tcPr>
            <w:tcW w:w="3060" w:type="dxa"/>
          </w:tcPr>
          <w:p w:rsidR="002C6224" w:rsidRPr="005E4BC5" w:rsidP="002C6224" w14:paraId="35E9A32E"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2C6224" w:rsidRPr="005E4BC5" w:rsidP="002C6224" w14:paraId="5F25F147"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2C6224" w:rsidRPr="002C6224" w:rsidP="002C6224" w14:paraId="72CC1073" w14:textId="75BD9550">
            <w:pPr>
              <w:pStyle w:val="ListParagraph"/>
              <w:ind w:left="0"/>
              <w:jc w:val="right"/>
              <w:rPr>
                <w:rFonts w:ascii="Times New Roman" w:hAnsi="Times New Roman"/>
                <w:color w:val="000000"/>
              </w:rPr>
            </w:pPr>
            <w:r w:rsidRPr="002C6224">
              <w:rPr>
                <w:rFonts w:ascii="Times New Roman" w:hAnsi="Times New Roman"/>
                <w:color w:val="000000"/>
              </w:rPr>
              <w:t>$219,323</w:t>
            </w:r>
          </w:p>
          <w:p w:rsidR="002C6224" w:rsidRPr="002C6224" w:rsidP="002C6224" w14:paraId="199FEE29" w14:textId="77777777">
            <w:pPr>
              <w:pStyle w:val="ListParagraph"/>
              <w:ind w:left="0"/>
              <w:jc w:val="right"/>
              <w:rPr>
                <w:rFonts w:ascii="Times New Roman" w:hAnsi="Times New Roman"/>
                <w:color w:val="000000"/>
              </w:rPr>
            </w:pPr>
          </w:p>
          <w:p w:rsidR="002C6224" w:rsidRPr="002C6224" w:rsidP="002C6224" w14:paraId="4DA61B44" w14:textId="40C8CF78">
            <w:pPr>
              <w:pStyle w:val="ListParagraph"/>
              <w:ind w:left="0"/>
              <w:jc w:val="right"/>
              <w:rPr>
                <w:rFonts w:ascii="Times New Roman" w:hAnsi="Times New Roman" w:eastAsiaTheme="minorHAnsi"/>
                <w:color w:val="000000"/>
              </w:rPr>
            </w:pPr>
          </w:p>
        </w:tc>
      </w:tr>
      <w:tr w14:paraId="42F3341A" w14:textId="77777777" w:rsidTr="004C51D7">
        <w:tblPrEx>
          <w:tblW w:w="8820" w:type="dxa"/>
          <w:tblInd w:w="715" w:type="dxa"/>
          <w:tblLook w:val="04A0"/>
        </w:tblPrEx>
        <w:tc>
          <w:tcPr>
            <w:tcW w:w="3060" w:type="dxa"/>
          </w:tcPr>
          <w:p w:rsidR="002C6224" w:rsidRPr="005E4BC5" w:rsidP="002C6224" w14:paraId="1CFA53CD"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2C6224" w:rsidRPr="005E4BC5" w:rsidP="002C6224" w14:paraId="4A6D8DDA"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2C6224" w:rsidRPr="002C6224" w:rsidP="002C6224" w14:paraId="67E7CEBE" w14:textId="38C892B2">
            <w:pPr>
              <w:widowControl/>
              <w:jc w:val="right"/>
              <w:rPr>
                <w:rFonts w:ascii="Times New Roman" w:hAnsi="Times New Roman" w:eastAsiaTheme="minorHAnsi"/>
                <w:color w:val="000000"/>
              </w:rPr>
            </w:pPr>
            <w:r w:rsidRPr="002C6224">
              <w:rPr>
                <w:rFonts w:ascii="Times New Roman" w:hAnsi="Times New Roman"/>
                <w:color w:val="000000"/>
              </w:rPr>
              <w:t>$0</w:t>
            </w:r>
            <w:r>
              <w:rPr>
                <w:rFonts w:ascii="Times New Roman" w:hAnsi="Times New Roman"/>
                <w:color w:val="000000"/>
              </w:rPr>
              <w:t>*</w:t>
            </w:r>
          </w:p>
        </w:tc>
      </w:tr>
      <w:tr w14:paraId="42A7C779" w14:textId="77777777" w:rsidTr="004C51D7">
        <w:tblPrEx>
          <w:tblW w:w="8820" w:type="dxa"/>
          <w:tblInd w:w="715" w:type="dxa"/>
          <w:tblLook w:val="04A0"/>
        </w:tblPrEx>
        <w:trPr>
          <w:trHeight w:val="107"/>
        </w:trPr>
        <w:tc>
          <w:tcPr>
            <w:tcW w:w="3060" w:type="dxa"/>
          </w:tcPr>
          <w:p w:rsidR="002C6224" w:rsidRPr="005E4BC5" w:rsidP="002C6224" w14:paraId="0722A490"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2C6224" w:rsidRPr="005E4BC5" w:rsidP="002C6224" w14:paraId="570FD6FE" w14:textId="77777777">
            <w:pPr>
              <w:widowControl/>
              <w:rPr>
                <w:rFonts w:ascii="Times New Roman" w:hAnsi="Times New Roman" w:eastAsiaTheme="minorHAnsi"/>
                <w:b/>
                <w:bCs/>
                <w:color w:val="000000"/>
              </w:rPr>
            </w:pPr>
          </w:p>
        </w:tc>
        <w:tc>
          <w:tcPr>
            <w:tcW w:w="2790" w:type="dxa"/>
          </w:tcPr>
          <w:p w:rsidR="002C6224" w:rsidRPr="002C6224" w:rsidP="002C6224" w14:paraId="15B7AE56" w14:textId="6F782F97">
            <w:pPr>
              <w:widowControl/>
              <w:jc w:val="right"/>
              <w:rPr>
                <w:rFonts w:ascii="Times New Roman" w:hAnsi="Times New Roman" w:eastAsiaTheme="minorHAnsi"/>
                <w:b/>
                <w:bCs/>
                <w:color w:val="000000"/>
              </w:rPr>
            </w:pPr>
            <w:r w:rsidRPr="002C6224">
              <w:rPr>
                <w:rFonts w:ascii="Times New Roman" w:hAnsi="Times New Roman"/>
                <w:b/>
                <w:bCs/>
                <w:color w:val="000000"/>
              </w:rPr>
              <w:t>$</w:t>
            </w:r>
            <w:r w:rsidR="005D1AE8">
              <w:rPr>
                <w:rFonts w:ascii="Times New Roman" w:hAnsi="Times New Roman"/>
                <w:b/>
                <w:bCs/>
                <w:color w:val="000000"/>
              </w:rPr>
              <w:t>219,323</w:t>
            </w:r>
          </w:p>
        </w:tc>
      </w:tr>
    </w:tbl>
    <w:p w:rsidR="00CB4E94" w:rsidP="004C51D7" w14:paraId="399C4992"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5D1AE8" w:rsidRPr="005D1AE8" w:rsidP="005D1AE8" w14:paraId="2A0D5813" w14:textId="77777777">
      <w:pPr>
        <w:widowControl/>
        <w:spacing w:after="160" w:line="259" w:lineRule="auto"/>
        <w:ind w:left="720"/>
        <w:rPr>
          <w:rFonts w:ascii="Times New Roman" w:hAnsi="Times New Roman" w:eastAsiaTheme="minorHAnsi"/>
          <w:snapToGrid/>
          <w:color w:val="000000"/>
        </w:rPr>
      </w:pPr>
      <w:r w:rsidRPr="005D1AE8">
        <w:rPr>
          <w:rFonts w:ascii="Times New Roman" w:hAnsi="Times New Roman" w:eastAsiaTheme="minorHAnsi"/>
          <w:snapToGrid/>
          <w:color w:val="000000"/>
        </w:rPr>
        <w:t>** We have no processing cost for this information collection as the public submits it entirely online with no SSA technician involvement.</w:t>
      </w:r>
    </w:p>
    <w:p w:rsidR="00CB4E94" w:rsidP="00D323BE" w14:paraId="3BBF2CFF" w14:textId="72CE3E4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w:t>
      </w:r>
      <w:r w:rsidR="00D323BE">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However, we have calculated these costs as accurately as possible based on the information we collect for creating, updating, and maintaining these information collections.</w:t>
      </w:r>
    </w:p>
    <w:p w:rsidR="00063A05" w:rsidP="004C51D7" w14:paraId="302E0D00"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1280C" w:rsidRPr="00517302" w:rsidP="0071280C" w14:paraId="042C01F9" w14:textId="709C2EDD">
      <w:pPr>
        <w:ind w:left="720"/>
        <w:rPr>
          <w:rFonts w:ascii="Times New Roman" w:hAnsi="Times New Roman"/>
          <w:b/>
          <w:bCs/>
          <w:snapToGrid/>
        </w:rPr>
      </w:pPr>
      <w:r w:rsidRPr="00517302">
        <w:rPr>
          <w:rFonts w:ascii="Times New Roman" w:hAnsi="Times New Roman"/>
        </w:rPr>
        <w:t xml:space="preserve">When we last cleared this IC in 2023, the burden was </w:t>
      </w:r>
      <w:r w:rsidRPr="00517302">
        <w:rPr>
          <w:rFonts w:ascii="Times New Roman" w:hAnsi="Times New Roman"/>
          <w:b/>
          <w:bCs/>
        </w:rPr>
        <w:t>1,034,696</w:t>
      </w:r>
      <w:r w:rsidRPr="00517302">
        <w:rPr>
          <w:rFonts w:ascii="Times New Roman" w:hAnsi="Times New Roman"/>
        </w:rPr>
        <w:t xml:space="preserve"> hours.  However, we are currently reporting a burden of </w:t>
      </w:r>
      <w:r w:rsidRPr="00517302">
        <w:rPr>
          <w:rFonts w:ascii="Times New Roman" w:hAnsi="Times New Roman"/>
          <w:b/>
          <w:bCs/>
        </w:rPr>
        <w:t>3,280,392</w:t>
      </w:r>
      <w:r w:rsidRPr="00517302">
        <w:rPr>
          <w:rFonts w:ascii="Times New Roman" w:hAnsi="Times New Roman"/>
        </w:rPr>
        <w:t xml:space="preserve"> hours.  This increase is because we are now combining OMB No. 0960-0767 with this information collection.</w:t>
      </w:r>
      <w:r>
        <w:rPr>
          <w:rFonts w:ascii="Times New Roman" w:hAnsi="Times New Roman"/>
        </w:rPr>
        <w:t xml:space="preserve">  </w:t>
      </w:r>
      <w:r w:rsidRPr="00517302">
        <w:rPr>
          <w:rFonts w:ascii="Times New Roman" w:hAnsi="Times New Roman"/>
        </w:rPr>
        <w:t>There is no change to the burden time per response.  Although the number of responses changed, SSA did not take any actions to cause this change.  These figures represent current Management Information data.</w:t>
      </w:r>
    </w:p>
    <w:p w:rsidR="00794990" w:rsidP="00794990" w14:paraId="5E254FE5" w14:textId="77777777">
      <w:pPr>
        <w:pStyle w:val="NoSpacing"/>
        <w:ind w:left="720"/>
        <w:rPr>
          <w:color w:val="000000"/>
        </w:rPr>
      </w:pPr>
    </w:p>
    <w:p w:rsidR="00794990" w:rsidP="004C51D7" w14:paraId="5876FB67" w14:textId="382E100A">
      <w:pPr>
        <w:pStyle w:val="NoSpacing"/>
        <w:ind w:left="720"/>
      </w:pPr>
      <w:r w:rsidRPr="002C4FFC">
        <w:rPr>
          <w:color w:val="000000"/>
        </w:rPr>
        <w:t>*Note: The total burden reflected in ROCIS is</w:t>
      </w:r>
      <w:r w:rsidRPr="00CC1166" w:rsidR="00CC1166">
        <w:rPr>
          <w:b/>
          <w:bCs/>
          <w:color w:val="000000"/>
        </w:rPr>
        <w:t xml:space="preserve"> </w:t>
      </w:r>
      <w:r w:rsidR="001838F4">
        <w:rPr>
          <w:b/>
          <w:bCs/>
          <w:color w:val="000000"/>
        </w:rPr>
        <w:t>3,281,434</w:t>
      </w:r>
      <w:r w:rsidRPr="002C4FFC">
        <w:rPr>
          <w:color w:val="000000"/>
        </w:rPr>
        <w:t xml:space="preserve"> while the burden cited in #12 of the Supporting Statement is </w:t>
      </w:r>
      <w:r w:rsidRPr="00BE305A" w:rsidR="00CC1166">
        <w:rPr>
          <w:b/>
          <w:bCs/>
        </w:rPr>
        <w:t>3,280,39</w:t>
      </w:r>
      <w:r w:rsidR="00CC1166">
        <w:rPr>
          <w:b/>
          <w:bCs/>
        </w:rPr>
        <w:t>2</w:t>
      </w:r>
      <w:r w:rsidRPr="002C4FFC">
        <w:rPr>
          <w:color w:val="000000"/>
        </w:rPr>
        <w:t xml:space="preserve">.  </w:t>
      </w:r>
      <w:r w:rsidRPr="002C4FFC">
        <w:rPr>
          <w:snapToGrid w:val="0"/>
        </w:rPr>
        <w:t xml:space="preserve">This discrepancy is because the ROCIS burden </w:t>
      </w:r>
      <w:r w:rsidR="003C6A9D">
        <w:rPr>
          <w:snapToGrid w:val="0"/>
        </w:rPr>
        <w:t xml:space="preserve">also </w:t>
      </w:r>
      <w:r w:rsidRPr="002C4FFC">
        <w:rPr>
          <w:snapToGrid w:val="0"/>
        </w:rPr>
        <w:t xml:space="preserve">reflects the </w:t>
      </w:r>
      <w:r w:rsidR="00EC5EB8">
        <w:rPr>
          <w:snapToGrid w:val="0"/>
        </w:rPr>
        <w:t>learning cost</w:t>
      </w:r>
      <w:r w:rsidR="003C6A9D">
        <w:rPr>
          <w:snapToGrid w:val="0"/>
        </w:rPr>
        <w: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679777E1" w14:textId="77777777">
      <w:pPr>
        <w:ind w:left="1440"/>
        <w:rPr>
          <w:rFonts w:ascii="Times New Roman" w:hAnsi="Times New Roman"/>
        </w:rPr>
      </w:pPr>
    </w:p>
    <w:p w:rsidR="00063A05" w:rsidP="004C51D7" w14:paraId="38DEEE4C"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5B68A13D" w14:textId="77777777">
      <w:pPr>
        <w:pStyle w:val="NoSpacing"/>
        <w:ind w:firstLine="720"/>
        <w:rPr>
          <w:bCs/>
          <w:iCs/>
        </w:rPr>
      </w:pPr>
      <w:r w:rsidRPr="00513CE7">
        <w:rPr>
          <w:bCs/>
          <w:iCs/>
        </w:rPr>
        <w:t>SSA will not publish the results of the information collection.</w:t>
      </w:r>
    </w:p>
    <w:p w:rsidR="006C0FB2" w:rsidP="003B30B4" w14:paraId="57FE93E0" w14:textId="77777777">
      <w:pPr>
        <w:pStyle w:val="NoSpacing"/>
        <w:ind w:firstLine="720"/>
        <w:rPr>
          <w:bCs/>
          <w:iCs/>
        </w:rPr>
      </w:pPr>
    </w:p>
    <w:p w:rsidR="003B30B4" w:rsidP="004C51D7" w14:paraId="5C7BD5BC"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E85681" w:rsidRPr="00EA0C6E" w:rsidP="004C51D7" w14:paraId="15C37394" w14:textId="5EC722C5">
      <w:pPr>
        <w:pStyle w:val="NoSpacing"/>
        <w:ind w:left="720"/>
        <w:rPr>
          <w:bCs/>
        </w:rPr>
      </w:pPr>
      <w:r w:rsidRPr="00EA0C6E">
        <w:rPr>
          <w:bCs/>
        </w:rPr>
        <w:t xml:space="preserve">SSA is not requesting an exception to the requirement to display the OMB approval expiration </w:t>
      </w:r>
      <w:bookmarkStart w:id="2" w:name="_msoanchor_2"/>
      <w:bookmarkEnd w:id="2"/>
      <w:r w:rsidRPr="00EA0C6E">
        <w:rPr>
          <w:bCs/>
        </w:rPr>
        <w:t>date</w:t>
      </w:r>
      <w:r w:rsidRPr="00EA0C6E">
        <w:rPr>
          <w:bCs/>
        </w:rPr>
        <w:t>.</w:t>
      </w:r>
    </w:p>
    <w:p w:rsidR="00A45D82" w:rsidRPr="00BC7F42" w:rsidP="004A2264" w14:paraId="0635A5EC" w14:textId="77777777">
      <w:pPr>
        <w:pStyle w:val="NoSpacing"/>
        <w:ind w:left="720"/>
        <w:rPr>
          <w:b/>
          <w:i/>
        </w:rPr>
      </w:pPr>
    </w:p>
    <w:p w:rsidR="003B30B4" w:rsidP="004C51D7" w14:paraId="532B0834"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A45D82" w:rsidP="003C6A9D" w14:paraId="0D863E87" w14:textId="77CF40B4">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EA0C6E" w:rsidRPr="003C6A9D" w:rsidP="003C6A9D" w14:paraId="6EAC1E83"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A2264" w:rsidP="004A2264" w14:paraId="721986E0"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5858244D" w14:textId="77777777">
      <w:pPr>
        <w:rPr>
          <w:rFonts w:ascii="Times New Roman" w:hAnsi="Times New Roman"/>
          <w:b/>
          <w:u w:val="single"/>
        </w:rPr>
      </w:pPr>
    </w:p>
    <w:p w:rsidR="00B6315A" w:rsidRPr="00746FF6" w:rsidP="00E25E92" w14:paraId="48759196"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rFonts w:ascii="Times New Roman" w:hAnsi="Times New Roman"/>
        <w:noProof/>
      </w:rPr>
    </w:sdtEndPr>
    <w:sdtContent>
      <w:p w:rsidR="00260A55" w:rsidRPr="003C6A9D" w14:paraId="0513FF3F" w14:textId="77777777">
        <w:pPr>
          <w:pStyle w:val="Footer"/>
          <w:jc w:val="center"/>
          <w:rPr>
            <w:rFonts w:ascii="Times New Roman" w:hAnsi="Times New Roman"/>
          </w:rPr>
        </w:pPr>
        <w:r w:rsidRPr="003C6A9D">
          <w:rPr>
            <w:rFonts w:ascii="Times New Roman" w:hAnsi="Times New Roman"/>
          </w:rPr>
          <w:fldChar w:fldCharType="begin"/>
        </w:r>
        <w:r w:rsidRPr="003C6A9D">
          <w:rPr>
            <w:rFonts w:ascii="Times New Roman" w:hAnsi="Times New Roman"/>
          </w:rPr>
          <w:instrText xml:space="preserve"> PAGE   \* MERGEFORMAT </w:instrText>
        </w:r>
        <w:r w:rsidRPr="003C6A9D">
          <w:rPr>
            <w:rFonts w:ascii="Times New Roman" w:hAnsi="Times New Roman"/>
          </w:rPr>
          <w:fldChar w:fldCharType="separate"/>
        </w:r>
        <w:r w:rsidRPr="003C6A9D">
          <w:rPr>
            <w:rFonts w:ascii="Times New Roman" w:hAnsi="Times New Roman"/>
            <w:noProof/>
          </w:rPr>
          <w:t>2</w:t>
        </w:r>
        <w:r w:rsidRPr="003C6A9D">
          <w:rPr>
            <w:rFonts w:ascii="Times New Roman" w:hAnsi="Times New Roman"/>
            <w:noProof/>
          </w:rPr>
          <w:fldChar w:fldCharType="end"/>
        </w:r>
      </w:p>
    </w:sdtContent>
  </w:sdt>
  <w:p w:rsidR="00260A55" w14:paraId="6B33C6F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B203F77"/>
    <w:multiLevelType w:val="hybridMultilevel"/>
    <w:tmpl w:val="F846560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479319F5"/>
    <w:multiLevelType w:val="hybridMultilevel"/>
    <w:tmpl w:val="ECEE0B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0">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2">
    <w:nsid w:val="6CCD4B9A"/>
    <w:multiLevelType w:val="hybridMultilevel"/>
    <w:tmpl w:val="3F24BD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6E1D18BB"/>
    <w:multiLevelType w:val="hybridMultilevel"/>
    <w:tmpl w:val="F52429E2"/>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4">
    <w:nsid w:val="6FB11B8A"/>
    <w:multiLevelType w:val="hybridMultilevel"/>
    <w:tmpl w:val="67BE3B4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6">
    <w:nsid w:val="75311EA8"/>
    <w:multiLevelType w:val="hybridMultilevel"/>
    <w:tmpl w:val="C6069004"/>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7">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9">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8"/>
  </w:num>
  <w:num w:numId="2" w16cid:durableId="1233155271">
    <w:abstractNumId w:val="17"/>
  </w:num>
  <w:num w:numId="3" w16cid:durableId="1040978533">
    <w:abstractNumId w:val="15"/>
  </w:num>
  <w:num w:numId="4" w16cid:durableId="421069610">
    <w:abstractNumId w:val="9"/>
  </w:num>
  <w:num w:numId="5" w16cid:durableId="1276642244">
    <w:abstractNumId w:val="11"/>
  </w:num>
  <w:num w:numId="6" w16cid:durableId="62342063">
    <w:abstractNumId w:val="0"/>
  </w:num>
  <w:num w:numId="7" w16cid:durableId="887642996">
    <w:abstractNumId w:val="10"/>
  </w:num>
  <w:num w:numId="8" w16cid:durableId="838423380">
    <w:abstractNumId w:val="3"/>
  </w:num>
  <w:num w:numId="9" w16cid:durableId="476804711">
    <w:abstractNumId w:val="8"/>
  </w:num>
  <w:num w:numId="10" w16cid:durableId="2102336702">
    <w:abstractNumId w:val="19"/>
  </w:num>
  <w:num w:numId="11" w16cid:durableId="2007704634">
    <w:abstractNumId w:val="1"/>
  </w:num>
  <w:num w:numId="12" w16cid:durableId="168907422">
    <w:abstractNumId w:val="5"/>
  </w:num>
  <w:num w:numId="13" w16cid:durableId="1439450544">
    <w:abstractNumId w:val="4"/>
  </w:num>
  <w:num w:numId="14" w16cid:durableId="242182277">
    <w:abstractNumId w:val="7"/>
  </w:num>
  <w:num w:numId="15" w16cid:durableId="1732000021">
    <w:abstractNumId w:val="13"/>
  </w:num>
  <w:num w:numId="16" w16cid:durableId="359404667">
    <w:abstractNumId w:val="16"/>
  </w:num>
  <w:num w:numId="17" w16cid:durableId="1628001972">
    <w:abstractNumId w:val="14"/>
  </w:num>
  <w:num w:numId="18" w16cid:durableId="152645031">
    <w:abstractNumId w:val="2"/>
  </w:num>
  <w:num w:numId="19" w16cid:durableId="242876770">
    <w:abstractNumId w:val="6"/>
  </w:num>
  <w:num w:numId="20" w16cid:durableId="516890548">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D14"/>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63F"/>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7F0"/>
    <w:rsid w:val="00100F61"/>
    <w:rsid w:val="00104883"/>
    <w:rsid w:val="00114EDB"/>
    <w:rsid w:val="001204C6"/>
    <w:rsid w:val="00121032"/>
    <w:rsid w:val="0012124A"/>
    <w:rsid w:val="001222F5"/>
    <w:rsid w:val="00122EE2"/>
    <w:rsid w:val="00124548"/>
    <w:rsid w:val="00126065"/>
    <w:rsid w:val="00126D64"/>
    <w:rsid w:val="00127980"/>
    <w:rsid w:val="001302D4"/>
    <w:rsid w:val="00130BEB"/>
    <w:rsid w:val="00132BE8"/>
    <w:rsid w:val="00132F5B"/>
    <w:rsid w:val="00142EC1"/>
    <w:rsid w:val="00144FF4"/>
    <w:rsid w:val="00146024"/>
    <w:rsid w:val="00146275"/>
    <w:rsid w:val="001466AE"/>
    <w:rsid w:val="001471AB"/>
    <w:rsid w:val="00152139"/>
    <w:rsid w:val="00154823"/>
    <w:rsid w:val="0015576E"/>
    <w:rsid w:val="001558D4"/>
    <w:rsid w:val="00155A7B"/>
    <w:rsid w:val="001567A1"/>
    <w:rsid w:val="00156B5A"/>
    <w:rsid w:val="00157DF7"/>
    <w:rsid w:val="001605A9"/>
    <w:rsid w:val="00161BD1"/>
    <w:rsid w:val="0016221D"/>
    <w:rsid w:val="001636FB"/>
    <w:rsid w:val="00164925"/>
    <w:rsid w:val="001651B2"/>
    <w:rsid w:val="00165F27"/>
    <w:rsid w:val="00165F3D"/>
    <w:rsid w:val="001662DF"/>
    <w:rsid w:val="00174326"/>
    <w:rsid w:val="0018153B"/>
    <w:rsid w:val="0018264F"/>
    <w:rsid w:val="001838EA"/>
    <w:rsid w:val="001838F4"/>
    <w:rsid w:val="00183BBB"/>
    <w:rsid w:val="0018450B"/>
    <w:rsid w:val="00184824"/>
    <w:rsid w:val="001855C1"/>
    <w:rsid w:val="00186953"/>
    <w:rsid w:val="001911A1"/>
    <w:rsid w:val="00192897"/>
    <w:rsid w:val="00193729"/>
    <w:rsid w:val="00196922"/>
    <w:rsid w:val="001A01D2"/>
    <w:rsid w:val="001A065D"/>
    <w:rsid w:val="001A199A"/>
    <w:rsid w:val="001A1B49"/>
    <w:rsid w:val="001A3317"/>
    <w:rsid w:val="001A4B69"/>
    <w:rsid w:val="001A65F9"/>
    <w:rsid w:val="001B221E"/>
    <w:rsid w:val="001B4217"/>
    <w:rsid w:val="001B66C9"/>
    <w:rsid w:val="001B6BCD"/>
    <w:rsid w:val="001B76F5"/>
    <w:rsid w:val="001B7CF4"/>
    <w:rsid w:val="001C37D8"/>
    <w:rsid w:val="001C410A"/>
    <w:rsid w:val="001C4CA2"/>
    <w:rsid w:val="001C5BDB"/>
    <w:rsid w:val="001C6579"/>
    <w:rsid w:val="001C6D3A"/>
    <w:rsid w:val="001D0503"/>
    <w:rsid w:val="001D0E3C"/>
    <w:rsid w:val="001D1DFF"/>
    <w:rsid w:val="001E1076"/>
    <w:rsid w:val="001E1161"/>
    <w:rsid w:val="001E24C7"/>
    <w:rsid w:val="001E2C60"/>
    <w:rsid w:val="001E372B"/>
    <w:rsid w:val="001E4AEB"/>
    <w:rsid w:val="001E53A1"/>
    <w:rsid w:val="001E5625"/>
    <w:rsid w:val="001E584C"/>
    <w:rsid w:val="001F1A71"/>
    <w:rsid w:val="001F221D"/>
    <w:rsid w:val="001F74DB"/>
    <w:rsid w:val="002000F3"/>
    <w:rsid w:val="00203326"/>
    <w:rsid w:val="002116B6"/>
    <w:rsid w:val="00211EFE"/>
    <w:rsid w:val="002135A9"/>
    <w:rsid w:val="00214B8E"/>
    <w:rsid w:val="00216B74"/>
    <w:rsid w:val="00225F17"/>
    <w:rsid w:val="002264AE"/>
    <w:rsid w:val="002303AA"/>
    <w:rsid w:val="00230A6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27C5"/>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224"/>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5077"/>
    <w:rsid w:val="00387414"/>
    <w:rsid w:val="003875CC"/>
    <w:rsid w:val="00392B5B"/>
    <w:rsid w:val="00393707"/>
    <w:rsid w:val="00394109"/>
    <w:rsid w:val="003944F8"/>
    <w:rsid w:val="00395664"/>
    <w:rsid w:val="003A52DD"/>
    <w:rsid w:val="003A7110"/>
    <w:rsid w:val="003B0C8F"/>
    <w:rsid w:val="003B15EC"/>
    <w:rsid w:val="003B2496"/>
    <w:rsid w:val="003B30B4"/>
    <w:rsid w:val="003B7A60"/>
    <w:rsid w:val="003C10BD"/>
    <w:rsid w:val="003C1BDF"/>
    <w:rsid w:val="003C2DE4"/>
    <w:rsid w:val="003C30F2"/>
    <w:rsid w:val="003C3A40"/>
    <w:rsid w:val="003C437F"/>
    <w:rsid w:val="003C5885"/>
    <w:rsid w:val="003C6A9D"/>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07DC2"/>
    <w:rsid w:val="00410A33"/>
    <w:rsid w:val="0041131C"/>
    <w:rsid w:val="00412405"/>
    <w:rsid w:val="0041378E"/>
    <w:rsid w:val="004155A1"/>
    <w:rsid w:val="0041665A"/>
    <w:rsid w:val="00416A4C"/>
    <w:rsid w:val="00420B52"/>
    <w:rsid w:val="00422A0E"/>
    <w:rsid w:val="00424E64"/>
    <w:rsid w:val="00431D44"/>
    <w:rsid w:val="00432B9B"/>
    <w:rsid w:val="00437078"/>
    <w:rsid w:val="00437760"/>
    <w:rsid w:val="00437F45"/>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767C2"/>
    <w:rsid w:val="00481B44"/>
    <w:rsid w:val="00484662"/>
    <w:rsid w:val="00486A0E"/>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D5E0F"/>
    <w:rsid w:val="004E146D"/>
    <w:rsid w:val="004E18B9"/>
    <w:rsid w:val="004E29A3"/>
    <w:rsid w:val="004E2A88"/>
    <w:rsid w:val="004E370C"/>
    <w:rsid w:val="004E661B"/>
    <w:rsid w:val="004F2EAC"/>
    <w:rsid w:val="004F69E8"/>
    <w:rsid w:val="0050197F"/>
    <w:rsid w:val="00503A57"/>
    <w:rsid w:val="005040EC"/>
    <w:rsid w:val="005041A1"/>
    <w:rsid w:val="00506486"/>
    <w:rsid w:val="00511967"/>
    <w:rsid w:val="00513CE7"/>
    <w:rsid w:val="00517302"/>
    <w:rsid w:val="0052178A"/>
    <w:rsid w:val="00522A3C"/>
    <w:rsid w:val="00525D56"/>
    <w:rsid w:val="0053085E"/>
    <w:rsid w:val="00530895"/>
    <w:rsid w:val="00531F5B"/>
    <w:rsid w:val="005356B8"/>
    <w:rsid w:val="00536B31"/>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135"/>
    <w:rsid w:val="0057452A"/>
    <w:rsid w:val="00576B05"/>
    <w:rsid w:val="00581B2B"/>
    <w:rsid w:val="00593A36"/>
    <w:rsid w:val="00593BF2"/>
    <w:rsid w:val="00595217"/>
    <w:rsid w:val="00595E59"/>
    <w:rsid w:val="00597A63"/>
    <w:rsid w:val="005A006A"/>
    <w:rsid w:val="005A1198"/>
    <w:rsid w:val="005A4E87"/>
    <w:rsid w:val="005A65CA"/>
    <w:rsid w:val="005A7FF9"/>
    <w:rsid w:val="005B08F2"/>
    <w:rsid w:val="005B15E5"/>
    <w:rsid w:val="005B51FB"/>
    <w:rsid w:val="005B56DD"/>
    <w:rsid w:val="005C04CC"/>
    <w:rsid w:val="005C1E05"/>
    <w:rsid w:val="005C2C39"/>
    <w:rsid w:val="005C33DB"/>
    <w:rsid w:val="005C5EE4"/>
    <w:rsid w:val="005D15E7"/>
    <w:rsid w:val="005D1AE8"/>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16F"/>
    <w:rsid w:val="00654772"/>
    <w:rsid w:val="00654D3F"/>
    <w:rsid w:val="00654E7A"/>
    <w:rsid w:val="00655527"/>
    <w:rsid w:val="006576BA"/>
    <w:rsid w:val="00661430"/>
    <w:rsid w:val="006620F3"/>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59AC"/>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80C"/>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4B7F"/>
    <w:rsid w:val="007A5E96"/>
    <w:rsid w:val="007B007C"/>
    <w:rsid w:val="007B03B7"/>
    <w:rsid w:val="007B3846"/>
    <w:rsid w:val="007B58C9"/>
    <w:rsid w:val="007B6AC5"/>
    <w:rsid w:val="007C25D0"/>
    <w:rsid w:val="007C39C7"/>
    <w:rsid w:val="007C7FBA"/>
    <w:rsid w:val="007D061D"/>
    <w:rsid w:val="007D0C87"/>
    <w:rsid w:val="007D1947"/>
    <w:rsid w:val="007D22EB"/>
    <w:rsid w:val="007D2F23"/>
    <w:rsid w:val="007D3983"/>
    <w:rsid w:val="007E17BD"/>
    <w:rsid w:val="007E2083"/>
    <w:rsid w:val="007E3F3E"/>
    <w:rsid w:val="007E41F1"/>
    <w:rsid w:val="007E6590"/>
    <w:rsid w:val="007E6CA6"/>
    <w:rsid w:val="007F0C4E"/>
    <w:rsid w:val="007F151B"/>
    <w:rsid w:val="007F364A"/>
    <w:rsid w:val="007F3D19"/>
    <w:rsid w:val="007F5BD5"/>
    <w:rsid w:val="007F7264"/>
    <w:rsid w:val="007F7F19"/>
    <w:rsid w:val="00801EB1"/>
    <w:rsid w:val="00802A4F"/>
    <w:rsid w:val="0080393A"/>
    <w:rsid w:val="0080581F"/>
    <w:rsid w:val="00806840"/>
    <w:rsid w:val="00806984"/>
    <w:rsid w:val="00806C83"/>
    <w:rsid w:val="00810485"/>
    <w:rsid w:val="00814772"/>
    <w:rsid w:val="00817062"/>
    <w:rsid w:val="00817CC8"/>
    <w:rsid w:val="008217AB"/>
    <w:rsid w:val="00821CD3"/>
    <w:rsid w:val="00822D52"/>
    <w:rsid w:val="00824D72"/>
    <w:rsid w:val="00825B97"/>
    <w:rsid w:val="0083264D"/>
    <w:rsid w:val="008326B6"/>
    <w:rsid w:val="0083675C"/>
    <w:rsid w:val="00841313"/>
    <w:rsid w:val="00841885"/>
    <w:rsid w:val="008424A7"/>
    <w:rsid w:val="00842662"/>
    <w:rsid w:val="0084775D"/>
    <w:rsid w:val="00851D34"/>
    <w:rsid w:val="008549DB"/>
    <w:rsid w:val="0086463A"/>
    <w:rsid w:val="00865F42"/>
    <w:rsid w:val="0087150A"/>
    <w:rsid w:val="008730A1"/>
    <w:rsid w:val="00873AE6"/>
    <w:rsid w:val="00873E10"/>
    <w:rsid w:val="008754ED"/>
    <w:rsid w:val="00875EFB"/>
    <w:rsid w:val="008801AC"/>
    <w:rsid w:val="00885EE4"/>
    <w:rsid w:val="00886BBF"/>
    <w:rsid w:val="008870B3"/>
    <w:rsid w:val="00891CA8"/>
    <w:rsid w:val="00892E12"/>
    <w:rsid w:val="0089380F"/>
    <w:rsid w:val="008A6EB6"/>
    <w:rsid w:val="008B0E9B"/>
    <w:rsid w:val="008B3E37"/>
    <w:rsid w:val="008B5690"/>
    <w:rsid w:val="008B5741"/>
    <w:rsid w:val="008B6774"/>
    <w:rsid w:val="008C1254"/>
    <w:rsid w:val="008C172D"/>
    <w:rsid w:val="008C3F56"/>
    <w:rsid w:val="008C546B"/>
    <w:rsid w:val="008C6E11"/>
    <w:rsid w:val="008C6FBF"/>
    <w:rsid w:val="008D0D8E"/>
    <w:rsid w:val="008D158E"/>
    <w:rsid w:val="008D2CA2"/>
    <w:rsid w:val="008D4B4F"/>
    <w:rsid w:val="008D5BED"/>
    <w:rsid w:val="008D6B8D"/>
    <w:rsid w:val="008D6BEF"/>
    <w:rsid w:val="008E0BAF"/>
    <w:rsid w:val="008E0BB1"/>
    <w:rsid w:val="008E1C81"/>
    <w:rsid w:val="008E3A3A"/>
    <w:rsid w:val="008E51AB"/>
    <w:rsid w:val="008E5B11"/>
    <w:rsid w:val="008F20BB"/>
    <w:rsid w:val="008F55D7"/>
    <w:rsid w:val="00901057"/>
    <w:rsid w:val="009015DB"/>
    <w:rsid w:val="00905CCE"/>
    <w:rsid w:val="00906892"/>
    <w:rsid w:val="00913122"/>
    <w:rsid w:val="00915F97"/>
    <w:rsid w:val="00916D14"/>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CC0"/>
    <w:rsid w:val="00975DD8"/>
    <w:rsid w:val="00976D78"/>
    <w:rsid w:val="009837B7"/>
    <w:rsid w:val="00985840"/>
    <w:rsid w:val="00986EA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018B"/>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651A7"/>
    <w:rsid w:val="00A67D76"/>
    <w:rsid w:val="00A706B8"/>
    <w:rsid w:val="00A70B8E"/>
    <w:rsid w:val="00A70E59"/>
    <w:rsid w:val="00A71EA1"/>
    <w:rsid w:val="00A74146"/>
    <w:rsid w:val="00A818E9"/>
    <w:rsid w:val="00A827A0"/>
    <w:rsid w:val="00A83791"/>
    <w:rsid w:val="00A87D8D"/>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47A3"/>
    <w:rsid w:val="00AF5255"/>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85637"/>
    <w:rsid w:val="00B92433"/>
    <w:rsid w:val="00B92550"/>
    <w:rsid w:val="00B93959"/>
    <w:rsid w:val="00B9603D"/>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305A"/>
    <w:rsid w:val="00BE7F7D"/>
    <w:rsid w:val="00BF026F"/>
    <w:rsid w:val="00BF038C"/>
    <w:rsid w:val="00BF1E5D"/>
    <w:rsid w:val="00BF2FCC"/>
    <w:rsid w:val="00BF50F3"/>
    <w:rsid w:val="00BF7CBD"/>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1166"/>
    <w:rsid w:val="00CC2E74"/>
    <w:rsid w:val="00CC2EDA"/>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23B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6ECC"/>
    <w:rsid w:val="00D97435"/>
    <w:rsid w:val="00DA08FC"/>
    <w:rsid w:val="00DA2F8F"/>
    <w:rsid w:val="00DA5FF5"/>
    <w:rsid w:val="00DA6C25"/>
    <w:rsid w:val="00DB1DB4"/>
    <w:rsid w:val="00DB25D1"/>
    <w:rsid w:val="00DB523B"/>
    <w:rsid w:val="00DC3A6D"/>
    <w:rsid w:val="00DC440A"/>
    <w:rsid w:val="00DC7B1B"/>
    <w:rsid w:val="00DD37A5"/>
    <w:rsid w:val="00DD494D"/>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47493"/>
    <w:rsid w:val="00E51A03"/>
    <w:rsid w:val="00E54708"/>
    <w:rsid w:val="00E5510B"/>
    <w:rsid w:val="00E57284"/>
    <w:rsid w:val="00E628D0"/>
    <w:rsid w:val="00E62ABD"/>
    <w:rsid w:val="00E640DA"/>
    <w:rsid w:val="00E66136"/>
    <w:rsid w:val="00E6658F"/>
    <w:rsid w:val="00E75DB0"/>
    <w:rsid w:val="00E77F71"/>
    <w:rsid w:val="00E80154"/>
    <w:rsid w:val="00E80456"/>
    <w:rsid w:val="00E81AA0"/>
    <w:rsid w:val="00E81C0F"/>
    <w:rsid w:val="00E83EE0"/>
    <w:rsid w:val="00E848EE"/>
    <w:rsid w:val="00E85681"/>
    <w:rsid w:val="00E870CA"/>
    <w:rsid w:val="00E906EC"/>
    <w:rsid w:val="00E90E01"/>
    <w:rsid w:val="00E956F3"/>
    <w:rsid w:val="00EA07EA"/>
    <w:rsid w:val="00EA0A1B"/>
    <w:rsid w:val="00EA0C6E"/>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5EB8"/>
    <w:rsid w:val="00EC619F"/>
    <w:rsid w:val="00EC78ED"/>
    <w:rsid w:val="00EC7E6A"/>
    <w:rsid w:val="00EC7EFD"/>
    <w:rsid w:val="00ED36D8"/>
    <w:rsid w:val="00ED60C7"/>
    <w:rsid w:val="00ED6521"/>
    <w:rsid w:val="00EE14D6"/>
    <w:rsid w:val="00EE19EF"/>
    <w:rsid w:val="00EE3A3A"/>
    <w:rsid w:val="00EE6086"/>
    <w:rsid w:val="00EF4071"/>
    <w:rsid w:val="00EF43F5"/>
    <w:rsid w:val="00EF629F"/>
    <w:rsid w:val="00EF65EC"/>
    <w:rsid w:val="00EF765F"/>
    <w:rsid w:val="00F028DE"/>
    <w:rsid w:val="00F02CDF"/>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03A3"/>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4544"/>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12B1AC"/>
  <w15:chartTrackingRefBased/>
  <w15:docId w15:val="{FC7C651B-6B01-43FA-816A-22BC2093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xmsolistparagraph">
    <w:name w:val="x_msolistparagraph"/>
    <w:basedOn w:val="Normal"/>
    <w:rsid w:val="006620F3"/>
    <w:pPr>
      <w:widowControl/>
      <w:ind w:left="720"/>
    </w:pPr>
    <w:rPr>
      <w:rFonts w:ascii="Aptos" w:hAnsi="Aptos" w:eastAsiaTheme="minorHAnsi" w:cs="Apto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3036</Words>
  <Characters>17642</Characters>
  <Application>Microsoft Office Word</Application>
  <DocSecurity>0</DocSecurity>
  <Lines>464</Lines>
  <Paragraphs>195</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20483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SSA Response</cp:lastModifiedBy>
  <cp:revision>6</cp:revision>
  <cp:lastPrinted>2016-06-08T18:12:00Z</cp:lastPrinted>
  <dcterms:created xsi:type="dcterms:W3CDTF">2026-09-23T16:57:00Z</dcterms:created>
  <dcterms:modified xsi:type="dcterms:W3CDTF">2026-09-25T11:35:00Z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528607098</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OMB 0960-0753</vt:lpwstr>
  </property>
  <property fmtid="{D5CDD505-2E9C-101B-9397-08002B2CF9AE}" pid="6" name="_NewReviewCycle">
    <vt:lpwstr/>
  </property>
  <property fmtid="{D5CDD505-2E9C-101B-9397-08002B2CF9AE}" pid="7" name="_PreviousAdHocReviewCycleID">
    <vt:i4>2108998929</vt:i4>
  </property>
</Properties>
</file>