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51763" w:rsidRPr="00FE323E" w:rsidP="007615A0" w14:paraId="161C2B94" w14:textId="7BFF0B67">
      <w:pPr>
        <w:widowControl w:val="0"/>
        <w:snapToGrid w:val="0"/>
        <w:spacing w:after="0" w:line="240" w:lineRule="auto"/>
        <w:jc w:val="center"/>
        <w:rPr>
          <w:rFonts w:ascii="Times New Roman" w:hAnsi="Times New Roman" w:cs="Times New Roman"/>
          <w:b/>
        </w:rPr>
      </w:pPr>
      <w:r w:rsidRPr="00351763">
        <w:rPr>
          <w:rFonts w:ascii="Times New Roman" w:eastAsia="Times New Roman" w:hAnsi="Times New Roman" w:cs="Times New Roman"/>
          <w:b/>
          <w:kern w:val="0"/>
          <w14:ligatures w14:val="none"/>
        </w:rPr>
        <w:t>Addendum to t</w:t>
      </w:r>
      <w:r w:rsidRPr="00FE323E">
        <w:rPr>
          <w:rFonts w:ascii="Times New Roman" w:eastAsia="Times New Roman" w:hAnsi="Times New Roman" w:cs="Times New Roman"/>
          <w:b/>
          <w:kern w:val="0"/>
          <w14:ligatures w14:val="none"/>
        </w:rPr>
        <w:t xml:space="preserve">he </w:t>
      </w:r>
      <w:r w:rsidRPr="00FE323E" w:rsidR="00FE323E">
        <w:rPr>
          <w:rFonts w:ascii="Times New Roman" w:hAnsi="Times New Roman" w:cs="Times New Roman"/>
          <w:b/>
        </w:rPr>
        <w:t xml:space="preserve">Supporting Statement for Electronic Records Express (ERE) and </w:t>
      </w:r>
      <w:r w:rsidRPr="00FE323E" w:rsidR="00FE323E">
        <w:rPr>
          <w:rFonts w:ascii="Times New Roman" w:hAnsi="Times New Roman"/>
          <w:b/>
        </w:rPr>
        <w:t>Appointed Representative Online Services (AROS)</w:t>
      </w:r>
    </w:p>
    <w:p w:rsidR="00351763" w:rsidRPr="00351763" w:rsidP="007615A0" w14:paraId="51C0820A" w14:textId="77777777">
      <w:pPr>
        <w:spacing w:after="0" w:line="240" w:lineRule="auto"/>
        <w:jc w:val="center"/>
        <w:rPr>
          <w:b/>
        </w:rPr>
      </w:pPr>
      <w:r w:rsidRPr="00351763">
        <w:rPr>
          <w:rFonts w:ascii="Times New Roman" w:eastAsia="SimSun" w:hAnsi="Times New Roman"/>
          <w:b/>
        </w:rPr>
        <w:t>20 CFR 404.1512 and 416.912</w:t>
      </w:r>
    </w:p>
    <w:p w:rsidR="00351763" w:rsidRPr="00351763" w:rsidP="007615A0" w14:paraId="61499917" w14:textId="77777777">
      <w:pPr>
        <w:pStyle w:val="Heading1"/>
        <w:spacing w:before="0" w:after="0" w:line="240" w:lineRule="auto"/>
        <w:jc w:val="center"/>
        <w:rPr>
          <w:rFonts w:ascii="Times New Roman" w:hAnsi="Times New Roman" w:cs="Times New Roman"/>
          <w:b/>
          <w:color w:val="auto"/>
          <w:sz w:val="24"/>
          <w:szCs w:val="24"/>
        </w:rPr>
      </w:pPr>
      <w:r w:rsidRPr="00351763">
        <w:rPr>
          <w:rFonts w:ascii="Times New Roman" w:hAnsi="Times New Roman" w:cs="Times New Roman"/>
          <w:b/>
          <w:color w:val="auto"/>
          <w:sz w:val="24"/>
          <w:szCs w:val="24"/>
        </w:rPr>
        <w:t>OMB No. 0960-0753</w:t>
      </w:r>
    </w:p>
    <w:p w:rsidR="00351763" w:rsidRPr="00351763" w:rsidP="007615A0" w14:paraId="5F82F0EE" w14:textId="77777777">
      <w:pPr>
        <w:pStyle w:val="Header"/>
        <w:tabs>
          <w:tab w:val="clear" w:pos="4320"/>
          <w:tab w:val="clear" w:pos="8640"/>
        </w:tabs>
        <w:rPr>
          <w:rFonts w:ascii="Times New Roman" w:hAnsi="Times New Roman"/>
          <w:b/>
        </w:rPr>
      </w:pPr>
    </w:p>
    <w:p w:rsidR="003B6FB0" w:rsidP="007615A0" w14:paraId="4BB8D7E3"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r w:rsidRPr="003F0424">
        <w:rPr>
          <w:rFonts w:ascii="Times New Roman" w:eastAsia="Times New Roman" w:hAnsi="Times New Roman" w:cs="Times New Roman"/>
          <w:b/>
          <w:bCs/>
          <w:kern w:val="0"/>
          <w:u w:val="single"/>
          <w14:ligatures w14:val="none"/>
        </w:rPr>
        <w:t>Revisions to the Collection Instrument</w:t>
      </w:r>
      <w:r w:rsidR="003F0424">
        <w:rPr>
          <w:rFonts w:ascii="Times New Roman" w:eastAsia="Times New Roman" w:hAnsi="Times New Roman" w:cs="Times New Roman"/>
          <w:b/>
          <w:bCs/>
          <w:kern w:val="0"/>
          <w:u w:val="single"/>
          <w14:ligatures w14:val="none"/>
        </w:rPr>
        <w:t>s</w:t>
      </w:r>
    </w:p>
    <w:p w:rsidR="003F0424" w:rsidP="007615A0" w14:paraId="0D3EEC92"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p>
    <w:p w:rsidR="00DB29E0" w:rsidP="007615A0" w14:paraId="06C48FB5" w14:textId="17BA52F0">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t xml:space="preserve">ERE and </w:t>
      </w:r>
      <w:r w:rsidR="00FE323E">
        <w:rPr>
          <w:rFonts w:ascii="Times New Roman" w:eastAsia="Times New Roman" w:hAnsi="Times New Roman" w:cs="Times New Roman"/>
          <w:b/>
          <w:bCs/>
          <w:kern w:val="0"/>
          <w:u w:val="single"/>
          <w14:ligatures w14:val="none"/>
        </w:rPr>
        <w:t>AROS</w:t>
      </w:r>
      <w:r w:rsidR="003F0424">
        <w:rPr>
          <w:rFonts w:ascii="Times New Roman" w:eastAsia="Times New Roman" w:hAnsi="Times New Roman" w:cs="Times New Roman"/>
          <w:b/>
          <w:bCs/>
          <w:kern w:val="0"/>
          <w:u w:val="single"/>
          <w14:ligatures w14:val="none"/>
        </w:rPr>
        <w:t>:</w:t>
      </w:r>
    </w:p>
    <w:p w:rsidR="002264AE" w:rsidRPr="002264AE" w:rsidP="007615A0" w14:paraId="49283DF5"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p>
    <w:p w:rsidR="003F0424" w:rsidP="007615A0" w14:paraId="3DC9C7A7" w14:textId="1274CC15">
      <w:pPr>
        <w:pStyle w:val="ListParagraph"/>
        <w:numPr>
          <w:ilvl w:val="0"/>
          <w:numId w:val="4"/>
        </w:numPr>
        <w:spacing w:after="0" w:line="240" w:lineRule="auto"/>
        <w:rPr>
          <w:rFonts w:ascii="Times New Roman" w:hAnsi="Times New Roman" w:cs="Times New Roman"/>
        </w:rPr>
      </w:pPr>
      <w:r w:rsidRPr="003F0424">
        <w:rPr>
          <w:rFonts w:ascii="Times New Roman" w:hAnsi="Times New Roman" w:cs="Times New Roman"/>
          <w:b/>
          <w:bCs/>
        </w:rPr>
        <w:t>Change #</w:t>
      </w:r>
      <w:r w:rsidRPr="003F0424" w:rsidR="00A3097F">
        <w:rPr>
          <w:rFonts w:ascii="Times New Roman" w:hAnsi="Times New Roman" w:cs="Times New Roman"/>
          <w:b/>
          <w:bCs/>
        </w:rPr>
        <w:t>1</w:t>
      </w:r>
      <w:r w:rsidRPr="003F0424">
        <w:rPr>
          <w:rFonts w:ascii="Times New Roman" w:hAnsi="Times New Roman" w:cs="Times New Roman"/>
        </w:rPr>
        <w:t xml:space="preserve">: </w:t>
      </w:r>
      <w:r>
        <w:rPr>
          <w:rFonts w:ascii="Times New Roman" w:hAnsi="Times New Roman" w:cs="Times New Roman"/>
        </w:rPr>
        <w:t xml:space="preserve"> </w:t>
      </w:r>
      <w:r w:rsidR="00C87E91">
        <w:rPr>
          <w:rFonts w:ascii="Times New Roman" w:hAnsi="Times New Roman" w:cs="Times New Roman"/>
        </w:rPr>
        <w:t xml:space="preserve">We are combining </w:t>
      </w:r>
      <w:r w:rsidR="00FE323E">
        <w:rPr>
          <w:rFonts w:ascii="Times New Roman" w:hAnsi="Times New Roman" w:cs="Times New Roman"/>
        </w:rPr>
        <w:t>AROS (formerly ERE-Third Party or ERE-ARS),</w:t>
      </w:r>
      <w:r w:rsidR="00C87E91">
        <w:rPr>
          <w:rFonts w:ascii="Times New Roman" w:hAnsi="Times New Roman" w:cs="Times New Roman"/>
        </w:rPr>
        <w:t xml:space="preserve"> OMB No. 0960-07</w:t>
      </w:r>
      <w:r w:rsidR="00C55334">
        <w:rPr>
          <w:rFonts w:ascii="Times New Roman" w:hAnsi="Times New Roman" w:cs="Times New Roman"/>
        </w:rPr>
        <w:t>6</w:t>
      </w:r>
      <w:r w:rsidR="00C87E91">
        <w:rPr>
          <w:rFonts w:ascii="Times New Roman" w:hAnsi="Times New Roman" w:cs="Times New Roman"/>
        </w:rPr>
        <w:t>7 with ERE</w:t>
      </w:r>
      <w:r w:rsidR="00FE323E">
        <w:rPr>
          <w:rFonts w:ascii="Times New Roman" w:hAnsi="Times New Roman" w:cs="Times New Roman"/>
        </w:rPr>
        <w:t xml:space="preserve">, </w:t>
      </w:r>
      <w:r w:rsidR="00C87E91">
        <w:rPr>
          <w:rFonts w:ascii="Times New Roman" w:hAnsi="Times New Roman" w:cs="Times New Roman"/>
        </w:rPr>
        <w:t xml:space="preserve">OMB No. 0960-0753, </w:t>
      </w:r>
      <w:r w:rsidR="00FE323E">
        <w:rPr>
          <w:rFonts w:ascii="Times New Roman" w:hAnsi="Times New Roman" w:cs="Times New Roman"/>
        </w:rPr>
        <w:t>under OMB No. 0960-0753.</w:t>
      </w:r>
    </w:p>
    <w:p w:rsidR="003F0424" w:rsidRPr="003F0424" w:rsidP="007615A0" w14:paraId="00FD34A7" w14:textId="77777777">
      <w:pPr>
        <w:pStyle w:val="ListParagraph"/>
        <w:spacing w:after="0" w:line="240" w:lineRule="auto"/>
        <w:ind w:left="360"/>
        <w:rPr>
          <w:rFonts w:ascii="Times New Roman" w:hAnsi="Times New Roman" w:cs="Times New Roman"/>
        </w:rPr>
      </w:pPr>
    </w:p>
    <w:p w:rsidR="003F0424" w:rsidP="007615A0" w14:paraId="0CD99C20" w14:textId="644B1662">
      <w:pPr>
        <w:pStyle w:val="ListParagraph"/>
        <w:spacing w:after="0" w:line="240" w:lineRule="auto"/>
        <w:ind w:left="360"/>
        <w:rPr>
          <w:rFonts w:ascii="Times New Roman" w:hAnsi="Times New Roman" w:cs="Times New Roman"/>
        </w:rPr>
      </w:pPr>
      <w:r w:rsidRPr="003F0424">
        <w:rPr>
          <w:rFonts w:ascii="Times New Roman" w:hAnsi="Times New Roman" w:cs="Times New Roman"/>
          <w:b/>
          <w:bCs/>
        </w:rPr>
        <w:t>Justification #</w:t>
      </w:r>
      <w:r w:rsidRPr="003F0424" w:rsidR="00A3097F">
        <w:rPr>
          <w:rFonts w:ascii="Times New Roman" w:hAnsi="Times New Roman" w:cs="Times New Roman"/>
          <w:b/>
          <w:bCs/>
        </w:rPr>
        <w:t>1</w:t>
      </w:r>
      <w:r w:rsidRPr="003F0424">
        <w:rPr>
          <w:rFonts w:ascii="Times New Roman" w:hAnsi="Times New Roman" w:cs="Times New Roman"/>
        </w:rPr>
        <w:t xml:space="preserve">: </w:t>
      </w:r>
      <w:r w:rsidR="00D72DB2">
        <w:rPr>
          <w:rFonts w:ascii="Times New Roman" w:hAnsi="Times New Roman" w:cs="Times New Roman"/>
        </w:rPr>
        <w:t xml:space="preserve"> </w:t>
      </w:r>
      <w:r w:rsidR="00C55334">
        <w:rPr>
          <w:rFonts w:ascii="Times New Roman" w:hAnsi="Times New Roman" w:cs="Times New Roman"/>
        </w:rPr>
        <w:t>We are combining 0960-0767 with OMB No. 0960-0753 to comply with OMB’s Terms of Clearance when we received OMB approval for OMB No. 0960-0767</w:t>
      </w:r>
      <w:r w:rsidR="00151952">
        <w:rPr>
          <w:rFonts w:ascii="Times New Roman" w:hAnsi="Times New Roman" w:cs="Times New Roman"/>
        </w:rPr>
        <w:t xml:space="preserve"> (see the section below regarding Terms of Clearance)</w:t>
      </w:r>
      <w:r w:rsidR="00C55334">
        <w:rPr>
          <w:rFonts w:ascii="Times New Roman" w:hAnsi="Times New Roman" w:cs="Times New Roman"/>
        </w:rPr>
        <w:t>.</w:t>
      </w:r>
    </w:p>
    <w:p w:rsidR="002264AE" w:rsidP="007615A0" w14:paraId="0068E28F" w14:textId="77777777">
      <w:pPr>
        <w:pStyle w:val="ListParagraph"/>
        <w:spacing w:after="0" w:line="240" w:lineRule="auto"/>
        <w:ind w:left="360"/>
        <w:rPr>
          <w:rFonts w:ascii="Times New Roman" w:hAnsi="Times New Roman" w:cs="Times New Roman"/>
        </w:rPr>
      </w:pPr>
    </w:p>
    <w:p w:rsidR="002264AE" w:rsidRPr="002264AE" w:rsidP="007615A0" w14:paraId="65B0E0E0" w14:textId="1FCE41DB">
      <w:pPr>
        <w:pStyle w:val="ListParagraph"/>
        <w:numPr>
          <w:ilvl w:val="0"/>
          <w:numId w:val="6"/>
        </w:numPr>
        <w:spacing w:after="0" w:line="240" w:lineRule="auto"/>
        <w:rPr>
          <w:rFonts w:ascii="Times New Roman" w:hAnsi="Times New Roman" w:cs="Times New Roman"/>
        </w:rPr>
      </w:pPr>
      <w:r w:rsidRPr="002264AE">
        <w:rPr>
          <w:rFonts w:ascii="Times New Roman" w:hAnsi="Times New Roman" w:cs="Times New Roman"/>
          <w:b/>
          <w:bCs/>
        </w:rPr>
        <w:t xml:space="preserve">Change #2: </w:t>
      </w:r>
      <w:r>
        <w:rPr>
          <w:rFonts w:ascii="Times New Roman" w:hAnsi="Times New Roman" w:cs="Times New Roman"/>
        </w:rPr>
        <w:t xml:space="preserve"> We are replacing the old ERE-ARS</w:t>
      </w:r>
      <w:r w:rsidR="00151952">
        <w:rPr>
          <w:rFonts w:ascii="Times New Roman" w:hAnsi="Times New Roman" w:cs="Times New Roman"/>
        </w:rPr>
        <w:t xml:space="preserve"> and</w:t>
      </w:r>
      <w:r w:rsidRPr="002264AE">
        <w:rPr>
          <w:rFonts w:ascii="Times New Roman" w:hAnsi="Times New Roman" w:cs="Times New Roman"/>
        </w:rPr>
        <w:t xml:space="preserve"> </w:t>
      </w:r>
      <w:r w:rsidRPr="002264AE">
        <w:rPr>
          <w:rFonts w:ascii="Times New Roman" w:hAnsi="Times New Roman" w:cs="Times New Roman"/>
          <w:bCs/>
          <w:snapToGrid w:val="0"/>
        </w:rPr>
        <w:t>Appeals and Appointed Representative Services (AARPS)</w:t>
      </w:r>
      <w:r>
        <w:rPr>
          <w:rFonts w:ascii="Times New Roman" w:hAnsi="Times New Roman" w:cs="Times New Roman"/>
          <w:bCs/>
          <w:snapToGrid w:val="0"/>
        </w:rPr>
        <w:t xml:space="preserve"> application with the new, modernized and streamlined Appointed Representative Online Services (AROS).</w:t>
      </w:r>
    </w:p>
    <w:p w:rsidR="002264AE" w:rsidRPr="002264AE" w:rsidP="007615A0" w14:paraId="4A09AEE9" w14:textId="2953F33B">
      <w:pPr>
        <w:pStyle w:val="ListParagraph"/>
        <w:spacing w:after="0" w:line="240" w:lineRule="auto"/>
        <w:ind w:left="360"/>
        <w:rPr>
          <w:rFonts w:ascii="Times New Roman" w:hAnsi="Times New Roman" w:cs="Times New Roman"/>
        </w:rPr>
      </w:pPr>
    </w:p>
    <w:p w:rsidR="002264AE" w:rsidP="007615A0" w14:paraId="7F5833E5" w14:textId="1D46A9EA">
      <w:pPr>
        <w:pStyle w:val="ListParagraph"/>
        <w:spacing w:after="0" w:line="240" w:lineRule="auto"/>
        <w:ind w:left="360"/>
        <w:rPr>
          <w:rFonts w:ascii="Times New Roman" w:hAnsi="Times New Roman" w:cs="Times New Roman"/>
        </w:rPr>
      </w:pPr>
      <w:r>
        <w:rPr>
          <w:rFonts w:ascii="Times New Roman" w:hAnsi="Times New Roman" w:cs="Times New Roman"/>
          <w:b/>
          <w:bCs/>
        </w:rPr>
        <w:t xml:space="preserve">Justification #2:  </w:t>
      </w:r>
      <w:r>
        <w:rPr>
          <w:rFonts w:ascii="Times New Roman" w:hAnsi="Times New Roman" w:cs="Times New Roman"/>
        </w:rPr>
        <w:t>The new AROS screens consolidate actions into a single interface and reduces navigation steps for appointed representatives and their staff, to provide access to the information</w:t>
      </w:r>
      <w:r w:rsidR="00151952">
        <w:rPr>
          <w:rFonts w:ascii="Times New Roman" w:hAnsi="Times New Roman" w:cs="Times New Roman"/>
        </w:rPr>
        <w:t xml:space="preserve"> currently</w:t>
      </w:r>
      <w:r>
        <w:rPr>
          <w:rFonts w:ascii="Times New Roman" w:hAnsi="Times New Roman" w:cs="Times New Roman"/>
        </w:rPr>
        <w:t xml:space="preserve"> available through ERE-ARS in an easier and more accessible format.</w:t>
      </w:r>
    </w:p>
    <w:p w:rsidR="002264AE" w:rsidRPr="002264AE" w:rsidP="007615A0" w14:paraId="7E6495E2" w14:textId="77777777">
      <w:pPr>
        <w:pStyle w:val="ListParagraph"/>
        <w:spacing w:after="0" w:line="240" w:lineRule="auto"/>
        <w:rPr>
          <w:rFonts w:ascii="Times New Roman" w:hAnsi="Times New Roman" w:cs="Times New Roman"/>
        </w:rPr>
      </w:pPr>
    </w:p>
    <w:p w:rsidR="002264AE" w:rsidRPr="007615A0" w:rsidP="007615A0" w14:paraId="1A4DE026" w14:textId="2410272E">
      <w:pPr>
        <w:pStyle w:val="ListParagraph"/>
        <w:numPr>
          <w:ilvl w:val="0"/>
          <w:numId w:val="6"/>
        </w:numPr>
        <w:spacing w:after="0" w:line="240" w:lineRule="auto"/>
        <w:rPr>
          <w:rFonts w:ascii="Times New Roman" w:hAnsi="Times New Roman" w:cs="Times New Roman"/>
        </w:rPr>
      </w:pPr>
      <w:r w:rsidRPr="002264AE">
        <w:rPr>
          <w:rFonts w:ascii="Times New Roman" w:hAnsi="Times New Roman" w:cs="Times New Roman"/>
          <w:b/>
          <w:bCs/>
        </w:rPr>
        <w:t xml:space="preserve">Change #3:  </w:t>
      </w:r>
      <w:r w:rsidRPr="00385077">
        <w:rPr>
          <w:rFonts w:ascii="Times New Roman" w:hAnsi="Times New Roman"/>
          <w:snapToGrid w:val="0"/>
        </w:rPr>
        <w:t>The new AROS screen</w:t>
      </w:r>
      <w:r>
        <w:rPr>
          <w:rFonts w:ascii="Times New Roman" w:hAnsi="Times New Roman"/>
          <w:snapToGrid w:val="0"/>
        </w:rPr>
        <w:t>s</w:t>
      </w:r>
      <w:r w:rsidRPr="00385077">
        <w:rPr>
          <w:rFonts w:ascii="Times New Roman" w:hAnsi="Times New Roman"/>
          <w:snapToGrid w:val="0"/>
        </w:rPr>
        <w:t xml:space="preserve"> provide </w:t>
      </w:r>
      <w:r w:rsidR="00D048DB">
        <w:rPr>
          <w:rFonts w:ascii="Times New Roman" w:hAnsi="Times New Roman"/>
          <w:snapToGrid w:val="0"/>
        </w:rPr>
        <w:t xml:space="preserve">a new Dashboard screen which allows access to </w:t>
      </w:r>
      <w:r w:rsidRPr="00385077">
        <w:rPr>
          <w:rFonts w:ascii="Times New Roman" w:hAnsi="Times New Roman"/>
          <w:snapToGrid w:val="0"/>
        </w:rPr>
        <w:t>case information, case listing pages, and claimant details pages.  AROS present</w:t>
      </w:r>
      <w:r>
        <w:rPr>
          <w:rFonts w:ascii="Times New Roman" w:hAnsi="Times New Roman"/>
          <w:snapToGrid w:val="0"/>
        </w:rPr>
        <w:t>s</w:t>
      </w:r>
      <w:r w:rsidRPr="00385077">
        <w:rPr>
          <w:rFonts w:ascii="Times New Roman" w:hAnsi="Times New Roman"/>
          <w:snapToGrid w:val="0"/>
        </w:rPr>
        <w:t xml:space="preserve"> </w:t>
      </w:r>
      <w:r>
        <w:rPr>
          <w:rFonts w:ascii="Times New Roman" w:hAnsi="Times New Roman"/>
          <w:snapToGrid w:val="0"/>
        </w:rPr>
        <w:t>t</w:t>
      </w:r>
      <w:r w:rsidRPr="00385077">
        <w:rPr>
          <w:rFonts w:ascii="Times New Roman" w:hAnsi="Times New Roman"/>
          <w:snapToGrid w:val="0"/>
        </w:rPr>
        <w:t>his information in a dashboard view, enabling ARs to quickly see the most recent changes to specific case information.  Additionally, AROS display</w:t>
      </w:r>
      <w:r>
        <w:rPr>
          <w:rFonts w:ascii="Times New Roman" w:hAnsi="Times New Roman"/>
          <w:snapToGrid w:val="0"/>
        </w:rPr>
        <w:t>s</w:t>
      </w:r>
      <w:r w:rsidRPr="00385077">
        <w:rPr>
          <w:rFonts w:ascii="Times New Roman" w:hAnsi="Times New Roman"/>
          <w:snapToGrid w:val="0"/>
        </w:rPr>
        <w:t xml:space="preserve"> case information on case listing pages, allowing ARs to access and filter case details directly within the application, rather than requiring the downloading of a spreadsheet.</w:t>
      </w:r>
    </w:p>
    <w:p w:rsidR="007615A0" w:rsidRPr="002264AE" w:rsidP="007615A0" w14:paraId="56C06EBD" w14:textId="77777777">
      <w:pPr>
        <w:pStyle w:val="ListParagraph"/>
        <w:spacing w:after="0" w:line="240" w:lineRule="auto"/>
        <w:ind w:left="360"/>
        <w:rPr>
          <w:rFonts w:ascii="Times New Roman" w:hAnsi="Times New Roman" w:cs="Times New Roman"/>
        </w:rPr>
      </w:pPr>
    </w:p>
    <w:p w:rsidR="002264AE" w:rsidP="007615A0" w14:paraId="7E77D039" w14:textId="63599AAB">
      <w:pPr>
        <w:spacing w:after="0" w:line="240" w:lineRule="auto"/>
        <w:ind w:left="360"/>
        <w:rPr>
          <w:rFonts w:ascii="Times New Roman" w:hAnsi="Times New Roman"/>
          <w:snapToGrid w:val="0"/>
        </w:rPr>
      </w:pPr>
      <w:r>
        <w:rPr>
          <w:rFonts w:ascii="Times New Roman" w:hAnsi="Times New Roman" w:cs="Times New Roman"/>
          <w:b/>
          <w:bCs/>
        </w:rPr>
        <w:t xml:space="preserve">Justification #3:  </w:t>
      </w:r>
      <w:r>
        <w:rPr>
          <w:rFonts w:ascii="Times New Roman" w:hAnsi="Times New Roman"/>
          <w:snapToGrid w:val="0"/>
        </w:rPr>
        <w:t>We replaced the old ERE</w:t>
      </w:r>
      <w:r w:rsidR="00151952">
        <w:rPr>
          <w:rFonts w:ascii="Times New Roman" w:hAnsi="Times New Roman"/>
          <w:snapToGrid w:val="0"/>
        </w:rPr>
        <w:t>-ARS</w:t>
      </w:r>
      <w:r>
        <w:rPr>
          <w:rFonts w:ascii="Times New Roman" w:hAnsi="Times New Roman"/>
          <w:snapToGrid w:val="0"/>
        </w:rPr>
        <w:t xml:space="preserve">/AARPS screens with the new AROS screens.  We previously provided </w:t>
      </w:r>
      <w:r w:rsidR="00151952">
        <w:rPr>
          <w:rFonts w:ascii="Times New Roman" w:hAnsi="Times New Roman"/>
          <w:snapToGrid w:val="0"/>
        </w:rPr>
        <w:t>case</w:t>
      </w:r>
      <w:r>
        <w:rPr>
          <w:rFonts w:ascii="Times New Roman" w:hAnsi="Times New Roman"/>
          <w:snapToGrid w:val="0"/>
        </w:rPr>
        <w:t xml:space="preserve"> information through ERE-ARS</w:t>
      </w:r>
      <w:r w:rsidR="00151952">
        <w:rPr>
          <w:rFonts w:ascii="Times New Roman" w:hAnsi="Times New Roman"/>
          <w:snapToGrid w:val="0"/>
        </w:rPr>
        <w:t>/</w:t>
      </w:r>
      <w:r>
        <w:rPr>
          <w:rFonts w:ascii="Times New Roman" w:hAnsi="Times New Roman"/>
          <w:snapToGrid w:val="0"/>
        </w:rPr>
        <w:t>AARPS screens as header information on the eFolder page and in case status report spreadsheet downloads. Previously, to access this information, appointed representatives needed to navigate to the eFolder page to view details for an individual claimant’s case or download a status report for all cases they represent at an adjudicative level (initial/reconsideration, hearings, and appeals).</w:t>
      </w:r>
      <w:r w:rsidR="00D048DB">
        <w:rPr>
          <w:rFonts w:ascii="Times New Roman" w:hAnsi="Times New Roman"/>
          <w:snapToGrid w:val="0"/>
        </w:rPr>
        <w:t xml:space="preserve">  Th</w:t>
      </w:r>
      <w:r w:rsidRPr="00D048DB">
        <w:rPr>
          <w:rFonts w:ascii="Times New Roman" w:hAnsi="Times New Roman"/>
          <w:snapToGrid w:val="0"/>
        </w:rPr>
        <w:t xml:space="preserve">e AROS screens provide the same case information available via </w:t>
      </w:r>
      <w:r w:rsidR="00D048DB">
        <w:rPr>
          <w:rFonts w:ascii="Times New Roman" w:hAnsi="Times New Roman"/>
          <w:snapToGrid w:val="0"/>
        </w:rPr>
        <w:t>ERE</w:t>
      </w:r>
      <w:r w:rsidR="00151952">
        <w:rPr>
          <w:rFonts w:ascii="Times New Roman" w:hAnsi="Times New Roman"/>
          <w:snapToGrid w:val="0"/>
        </w:rPr>
        <w:noBreakHyphen/>
      </w:r>
      <w:r w:rsidR="00D048DB">
        <w:rPr>
          <w:rFonts w:ascii="Times New Roman" w:hAnsi="Times New Roman"/>
          <w:snapToGrid w:val="0"/>
        </w:rPr>
        <w:t>ARS</w:t>
      </w:r>
      <w:r w:rsidR="00151952">
        <w:rPr>
          <w:rFonts w:ascii="Times New Roman" w:hAnsi="Times New Roman"/>
          <w:snapToGrid w:val="0"/>
        </w:rPr>
        <w:t>/</w:t>
      </w:r>
      <w:r w:rsidR="00D048DB">
        <w:rPr>
          <w:rFonts w:ascii="Times New Roman" w:hAnsi="Times New Roman"/>
          <w:snapToGrid w:val="0"/>
        </w:rPr>
        <w:t>AARPS</w:t>
      </w:r>
      <w:r w:rsidRPr="00D048DB">
        <w:rPr>
          <w:rFonts w:ascii="Times New Roman" w:hAnsi="Times New Roman"/>
          <w:snapToGrid w:val="0"/>
        </w:rPr>
        <w:t>, but with a more user-friendly interface that supports search, sorting, and filtering.</w:t>
      </w:r>
    </w:p>
    <w:p w:rsidR="007615A0" w:rsidRPr="00D048DB" w:rsidP="007615A0" w14:paraId="55F7B986" w14:textId="77777777">
      <w:pPr>
        <w:spacing w:after="0" w:line="240" w:lineRule="auto"/>
        <w:rPr>
          <w:rFonts w:ascii="Times New Roman" w:hAnsi="Times New Roman"/>
          <w:snapToGrid w:val="0"/>
        </w:rPr>
      </w:pPr>
    </w:p>
    <w:p w:rsidR="002264AE" w:rsidRPr="00D048DB" w:rsidP="007615A0" w14:paraId="65F2FF6F" w14:textId="04D17867">
      <w:pPr>
        <w:pStyle w:val="ListParagraph"/>
        <w:numPr>
          <w:ilvl w:val="0"/>
          <w:numId w:val="6"/>
        </w:numPr>
        <w:spacing w:after="0" w:line="240" w:lineRule="auto"/>
        <w:rPr>
          <w:rFonts w:ascii="Times New Roman" w:hAnsi="Times New Roman" w:cs="Times New Roman"/>
        </w:rPr>
      </w:pPr>
      <w:r w:rsidRPr="002264AE">
        <w:rPr>
          <w:rFonts w:ascii="Times New Roman" w:hAnsi="Times New Roman" w:cs="Times New Roman"/>
          <w:b/>
          <w:bCs/>
        </w:rPr>
        <w:t xml:space="preserve">Change #4: </w:t>
      </w:r>
      <w:r>
        <w:rPr>
          <w:rFonts w:ascii="Times New Roman" w:hAnsi="Times New Roman" w:cs="Times New Roman"/>
        </w:rPr>
        <w:t xml:space="preserve"> </w:t>
      </w:r>
      <w:r>
        <w:rPr>
          <w:rFonts w:ascii="Times New Roman" w:hAnsi="Times New Roman"/>
          <w:snapToGrid w:val="0"/>
        </w:rPr>
        <w:t xml:space="preserve">The new AROS screens provide access to business information and fee payments through a single portal for conducting business with SSA on behalf of the claimants.  </w:t>
      </w:r>
      <w:r w:rsidR="00D048DB">
        <w:rPr>
          <w:rFonts w:ascii="Times New Roman" w:hAnsi="Times New Roman"/>
          <w:color w:val="000000"/>
        </w:rPr>
        <w:t>We integrated the same</w:t>
      </w:r>
      <w:r>
        <w:rPr>
          <w:rFonts w:ascii="Times New Roman" w:hAnsi="Times New Roman"/>
          <w:color w:val="000000"/>
        </w:rPr>
        <w:t xml:space="preserve"> business information and fee payment details </w:t>
      </w:r>
      <w:r w:rsidR="00D048DB">
        <w:rPr>
          <w:rFonts w:ascii="Times New Roman" w:hAnsi="Times New Roman"/>
          <w:color w:val="000000"/>
        </w:rPr>
        <w:t xml:space="preserve">previously </w:t>
      </w:r>
      <w:r>
        <w:rPr>
          <w:rFonts w:ascii="Times New Roman" w:hAnsi="Times New Roman"/>
          <w:color w:val="000000"/>
        </w:rPr>
        <w:t xml:space="preserve">available in </w:t>
      </w:r>
      <w:r w:rsidR="00151952">
        <w:rPr>
          <w:rFonts w:ascii="Times New Roman" w:hAnsi="Times New Roman"/>
          <w:color w:val="000000"/>
        </w:rPr>
        <w:t>ERE-ARS/</w:t>
      </w:r>
      <w:r>
        <w:rPr>
          <w:rFonts w:ascii="Times New Roman" w:hAnsi="Times New Roman"/>
          <w:color w:val="000000"/>
        </w:rPr>
        <w:t xml:space="preserve">AARPS into AROS. </w:t>
      </w:r>
      <w:r w:rsidR="00D048DB">
        <w:rPr>
          <w:rFonts w:ascii="Times New Roman" w:hAnsi="Times New Roman"/>
          <w:color w:val="000000"/>
        </w:rPr>
        <w:t xml:space="preserve"> </w:t>
      </w:r>
      <w:r>
        <w:rPr>
          <w:rFonts w:ascii="Times New Roman" w:hAnsi="Times New Roman"/>
          <w:color w:val="000000"/>
        </w:rPr>
        <w:t xml:space="preserve">AROS </w:t>
      </w:r>
      <w:r w:rsidR="00D048DB">
        <w:rPr>
          <w:rFonts w:ascii="Times New Roman" w:hAnsi="Times New Roman"/>
          <w:color w:val="000000"/>
        </w:rPr>
        <w:t xml:space="preserve">does </w:t>
      </w:r>
      <w:r>
        <w:rPr>
          <w:rFonts w:ascii="Times New Roman" w:hAnsi="Times New Roman"/>
          <w:color w:val="000000"/>
        </w:rPr>
        <w:t>not modify the appearance or data on these screens</w:t>
      </w:r>
      <w:r w:rsidR="00D048DB">
        <w:rPr>
          <w:rFonts w:ascii="Times New Roman" w:hAnsi="Times New Roman"/>
          <w:color w:val="000000"/>
        </w:rPr>
        <w:t>.</w:t>
      </w:r>
    </w:p>
    <w:p w:rsidR="00D048DB" w:rsidP="007615A0" w14:paraId="2F1D2961" w14:textId="77777777">
      <w:pPr>
        <w:pStyle w:val="ListParagraph"/>
        <w:spacing w:after="0" w:line="240" w:lineRule="auto"/>
        <w:ind w:left="360"/>
        <w:rPr>
          <w:rFonts w:ascii="Times New Roman" w:hAnsi="Times New Roman"/>
          <w:b/>
          <w:bCs/>
          <w:snapToGrid w:val="0"/>
          <w:u w:val="single"/>
        </w:rPr>
      </w:pPr>
    </w:p>
    <w:p w:rsidR="007615A0" w:rsidP="007615A0" w14:paraId="40186450" w14:textId="177175A4">
      <w:pPr>
        <w:pStyle w:val="ListParagraph"/>
        <w:spacing w:after="0" w:line="240" w:lineRule="auto"/>
        <w:ind w:left="360"/>
        <w:rPr>
          <w:rFonts w:ascii="Times New Roman" w:hAnsi="Times New Roman"/>
          <w:snapToGrid w:val="0"/>
        </w:rPr>
      </w:pPr>
      <w:r w:rsidRPr="006746BD">
        <w:rPr>
          <w:rFonts w:ascii="Times New Roman" w:hAnsi="Times New Roman"/>
          <w:b/>
          <w:bCs/>
          <w:snapToGrid w:val="0"/>
          <w:u w:val="single"/>
        </w:rPr>
        <w:t>Justification #</w:t>
      </w:r>
      <w:r>
        <w:rPr>
          <w:rFonts w:ascii="Times New Roman" w:hAnsi="Times New Roman"/>
          <w:b/>
          <w:bCs/>
          <w:snapToGrid w:val="0"/>
          <w:u w:val="single"/>
        </w:rPr>
        <w:t>4</w:t>
      </w:r>
      <w:r w:rsidRPr="006746BD">
        <w:rPr>
          <w:rFonts w:ascii="Times New Roman" w:hAnsi="Times New Roman"/>
          <w:b/>
          <w:bCs/>
          <w:snapToGrid w:val="0"/>
        </w:rPr>
        <w:t>:</w:t>
      </w:r>
      <w:r>
        <w:rPr>
          <w:rFonts w:ascii="Times New Roman" w:hAnsi="Times New Roman"/>
          <w:snapToGrid w:val="0"/>
        </w:rPr>
        <w:t xml:space="preserve"> </w:t>
      </w:r>
      <w:r>
        <w:rPr>
          <w:rFonts w:ascii="Times New Roman" w:hAnsi="Times New Roman"/>
          <w:color w:val="000000"/>
        </w:rPr>
        <w:t>The previous ERE-ARS</w:t>
      </w:r>
      <w:r w:rsidR="00151952">
        <w:rPr>
          <w:rFonts w:ascii="Times New Roman" w:hAnsi="Times New Roman"/>
          <w:color w:val="000000"/>
        </w:rPr>
        <w:t>/</w:t>
      </w:r>
      <w:r>
        <w:rPr>
          <w:rFonts w:ascii="Times New Roman" w:hAnsi="Times New Roman"/>
          <w:color w:val="000000"/>
        </w:rPr>
        <w:t xml:space="preserve">AARPS screens provided this information; however, the appointed representatives needed to </w:t>
      </w:r>
      <w:r>
        <w:rPr>
          <w:rFonts w:ascii="Times New Roman" w:hAnsi="Times New Roman"/>
          <w:snapToGrid w:val="0"/>
        </w:rPr>
        <w:t>navigate through several other ERE screens to access it.  The new AROS screens streamline this process for the appointed representatives, allowing them to access this information from the Dashboard screen.</w:t>
      </w:r>
    </w:p>
    <w:p w:rsidR="007615A0" w:rsidRPr="007615A0" w:rsidP="007615A0" w14:paraId="4618791D" w14:textId="77777777">
      <w:pPr>
        <w:pStyle w:val="ListParagraph"/>
        <w:spacing w:after="0" w:line="240" w:lineRule="auto"/>
        <w:ind w:left="360"/>
        <w:rPr>
          <w:rFonts w:ascii="Times New Roman" w:hAnsi="Times New Roman"/>
          <w:snapToGrid w:val="0"/>
        </w:rPr>
      </w:pPr>
    </w:p>
    <w:p w:rsidR="007615A0" w:rsidP="007615A0" w14:paraId="69A807CF" w14:textId="02CD24D6">
      <w:pPr>
        <w:spacing w:after="0" w:line="240" w:lineRule="auto"/>
        <w:rPr>
          <w:rFonts w:ascii="Times New Roman" w:hAnsi="Times New Roman" w:cs="Times New Roman"/>
        </w:rPr>
      </w:pPr>
      <w:r>
        <w:rPr>
          <w:rFonts w:ascii="Times New Roman" w:hAnsi="Times New Roman" w:cs="Times New Roman"/>
        </w:rPr>
        <w:t>We made the above revisions based on OMB’s Terms of Clearance (responses below), and based on the recently approved Change Request for 0960-0767.</w:t>
      </w:r>
    </w:p>
    <w:p w:rsidR="007615A0" w:rsidP="007615A0" w14:paraId="60523409" w14:textId="77777777">
      <w:pPr>
        <w:spacing w:after="0" w:line="240" w:lineRule="auto"/>
        <w:rPr>
          <w:rFonts w:ascii="Times New Roman" w:hAnsi="Times New Roman" w:cs="Times New Roman"/>
        </w:rPr>
      </w:pPr>
    </w:p>
    <w:p w:rsidR="007615A0" w:rsidRPr="007615A0" w:rsidP="007615A0" w14:paraId="2A2FE286" w14:textId="77777777">
      <w:pPr>
        <w:spacing w:after="0" w:line="240" w:lineRule="auto"/>
        <w:rPr>
          <w:rFonts w:ascii="Times New Roman" w:hAnsi="Times New Roman" w:cs="Times New Roman"/>
        </w:rPr>
      </w:pPr>
    </w:p>
    <w:p w:rsidR="001003FC" w:rsidP="007615A0" w14:paraId="7425F0CF" w14:textId="77777777">
      <w:pPr>
        <w:spacing w:after="0" w:line="240" w:lineRule="auto"/>
        <w:rPr>
          <w:rFonts w:ascii="Times New Roman" w:hAnsi="Times New Roman" w:cs="Times New Roman"/>
          <w:b/>
          <w:bCs/>
          <w:u w:val="single"/>
        </w:rPr>
      </w:pPr>
      <w:r w:rsidRPr="00C43627">
        <w:rPr>
          <w:rFonts w:ascii="Times New Roman" w:hAnsi="Times New Roman" w:cs="Times New Roman"/>
          <w:b/>
          <w:bCs/>
          <w:u w:val="single"/>
        </w:rPr>
        <w:t>Terms of Clearance</w:t>
      </w:r>
    </w:p>
    <w:p w:rsidR="00BC50FA" w:rsidP="007615A0" w14:paraId="4EE4B0CD" w14:textId="5CB444F7">
      <w:pPr>
        <w:spacing w:after="0" w:line="240" w:lineRule="auto"/>
        <w:rPr>
          <w:rFonts w:ascii="Times New Roman" w:hAnsi="Times New Roman"/>
        </w:rPr>
      </w:pPr>
      <w:r>
        <w:rPr>
          <w:rFonts w:ascii="Times New Roman" w:hAnsi="Times New Roman"/>
        </w:rPr>
        <w:t xml:space="preserve">OMB placed the following Terms of Clearance on the Information Collection for </w:t>
      </w:r>
      <w:r w:rsidRPr="00BC50FA">
        <w:rPr>
          <w:rFonts w:ascii="Times New Roman" w:hAnsi="Times New Roman"/>
          <w:b/>
          <w:bCs/>
        </w:rPr>
        <w:t>0960-0753</w:t>
      </w:r>
      <w:r>
        <w:rPr>
          <w:rFonts w:ascii="Times New Roman" w:hAnsi="Times New Roman"/>
        </w:rPr>
        <w:t xml:space="preserve"> when they last approved it on 11/30/23:</w:t>
      </w:r>
    </w:p>
    <w:p w:rsidR="007615A0" w:rsidRPr="00C43627" w:rsidP="007615A0" w14:paraId="55D42696" w14:textId="77777777">
      <w:pPr>
        <w:spacing w:after="0" w:line="240" w:lineRule="auto"/>
        <w:rPr>
          <w:rFonts w:ascii="Times New Roman" w:hAnsi="Times New Roman"/>
        </w:rPr>
      </w:pPr>
    </w:p>
    <w:p w:rsidR="00BC50FA" w:rsidP="007615A0" w14:paraId="365F8CA7" w14:textId="0AC69BB0">
      <w:pPr>
        <w:pStyle w:val="ListParagraph"/>
        <w:spacing w:after="0" w:line="240" w:lineRule="auto"/>
        <w:ind w:left="360"/>
        <w:rPr>
          <w:rFonts w:ascii="Times New Roman" w:hAnsi="Times New Roman" w:cs="Times New Roman"/>
          <w:b/>
          <w:bCs/>
        </w:rPr>
      </w:pPr>
      <w:r w:rsidRPr="009C4021">
        <w:rPr>
          <w:rFonts w:ascii="Times New Roman" w:hAnsi="Times New Roman" w:cs="Times New Roman"/>
          <w:b/>
          <w:bCs/>
        </w:rPr>
        <w:t>The agency made modifications to the Supporting Statement to better describe the information collection and submission process.  The agency also uploaded a Supplementary Document to provide greater detail regarding ERE functionality.  The agency modified burden estimates as well.</w:t>
      </w:r>
    </w:p>
    <w:p w:rsidR="00BC50FA" w:rsidP="007615A0" w14:paraId="0AA3B6E4" w14:textId="77777777">
      <w:pPr>
        <w:pStyle w:val="ListParagraph"/>
        <w:spacing w:after="0" w:line="240" w:lineRule="auto"/>
        <w:ind w:left="360"/>
        <w:rPr>
          <w:rFonts w:ascii="Times New Roman" w:hAnsi="Times New Roman" w:cs="Times New Roman"/>
          <w:b/>
          <w:bCs/>
        </w:rPr>
      </w:pPr>
    </w:p>
    <w:p w:rsidR="00BC50FA" w:rsidP="007615A0" w14:paraId="45AC0299" w14:textId="22DA5D52">
      <w:pPr>
        <w:pStyle w:val="ListParagraph"/>
        <w:spacing w:after="0" w:line="240" w:lineRule="auto"/>
        <w:ind w:left="360"/>
        <w:rPr>
          <w:rFonts w:ascii="Times New Roman" w:hAnsi="Times New Roman" w:cs="Times New Roman"/>
          <w:color w:val="0000FF"/>
        </w:rPr>
      </w:pPr>
      <w:r w:rsidRPr="004E576D">
        <w:rPr>
          <w:rFonts w:ascii="Times New Roman" w:hAnsi="Times New Roman" w:cs="Times New Roman"/>
          <w:b/>
          <w:bCs/>
          <w:color w:val="0000FF"/>
        </w:rPr>
        <w:t xml:space="preserve">SSA </w:t>
      </w:r>
      <w:r w:rsidR="00362FBC">
        <w:rPr>
          <w:rFonts w:ascii="Times New Roman" w:hAnsi="Times New Roman" w:cs="Times New Roman"/>
          <w:b/>
          <w:bCs/>
          <w:color w:val="0000FF"/>
        </w:rPr>
        <w:t>R</w:t>
      </w:r>
      <w:r w:rsidRPr="004E576D">
        <w:rPr>
          <w:rFonts w:ascii="Times New Roman" w:hAnsi="Times New Roman" w:cs="Times New Roman"/>
          <w:b/>
          <w:bCs/>
          <w:color w:val="0000FF"/>
        </w:rPr>
        <w:t xml:space="preserve">esponse:  </w:t>
      </w:r>
      <w:r w:rsidRPr="009C4021">
        <w:rPr>
          <w:rFonts w:ascii="Times New Roman" w:hAnsi="Times New Roman" w:cs="Times New Roman"/>
          <w:color w:val="0000FF"/>
        </w:rPr>
        <w:t>SSA made</w:t>
      </w:r>
      <w:r>
        <w:rPr>
          <w:rFonts w:ascii="Times New Roman" w:hAnsi="Times New Roman" w:cs="Times New Roman"/>
          <w:color w:val="0000FF"/>
        </w:rPr>
        <w:t xml:space="preserve"> modifications to the </w:t>
      </w:r>
      <w:r w:rsidRPr="009C4021">
        <w:rPr>
          <w:rFonts w:ascii="Times New Roman" w:hAnsi="Times New Roman" w:cs="Times New Roman"/>
          <w:color w:val="0000FF"/>
        </w:rPr>
        <w:t>Supporting Statement</w:t>
      </w:r>
      <w:r>
        <w:rPr>
          <w:rFonts w:ascii="Times New Roman" w:hAnsi="Times New Roman" w:cs="Times New Roman"/>
          <w:color w:val="0000FF"/>
        </w:rPr>
        <w:t xml:space="preserve"> to better describe the information collection and submission process.  We also uploaded a Supplementary Document to provide greater detail regarding ERE functionality and modified the burden estimates.  </w:t>
      </w:r>
      <w:r w:rsidRPr="009C4021">
        <w:rPr>
          <w:rFonts w:ascii="Times New Roman" w:hAnsi="Times New Roman" w:cs="Times New Roman"/>
          <w:color w:val="0000FF"/>
        </w:rPr>
        <w:t>We have maintained these revisions in the submitted</w:t>
      </w:r>
      <w:r>
        <w:rPr>
          <w:rFonts w:ascii="Times New Roman" w:hAnsi="Times New Roman" w:cs="Times New Roman"/>
          <w:color w:val="0000FF"/>
        </w:rPr>
        <w:t>, revised and combined</w:t>
      </w:r>
      <w:r w:rsidRPr="009C4021">
        <w:rPr>
          <w:rFonts w:ascii="Times New Roman" w:hAnsi="Times New Roman" w:cs="Times New Roman"/>
          <w:color w:val="0000FF"/>
        </w:rPr>
        <w:t xml:space="preserve"> documentation.</w:t>
      </w:r>
    </w:p>
    <w:p w:rsidR="00BC50FA" w:rsidP="007615A0" w14:paraId="0FD08E03" w14:textId="77777777">
      <w:pPr>
        <w:spacing w:after="0" w:line="240" w:lineRule="auto"/>
        <w:rPr>
          <w:rFonts w:ascii="Times New Roman" w:hAnsi="Times New Roman"/>
        </w:rPr>
      </w:pPr>
    </w:p>
    <w:p w:rsidR="00C43627" w:rsidP="007615A0" w14:paraId="6E9419D3" w14:textId="6AACE7EB">
      <w:pPr>
        <w:spacing w:after="0" w:line="240" w:lineRule="auto"/>
        <w:rPr>
          <w:rFonts w:ascii="Times New Roman" w:hAnsi="Times New Roman"/>
        </w:rPr>
      </w:pPr>
      <w:r>
        <w:rPr>
          <w:rFonts w:ascii="Times New Roman" w:hAnsi="Times New Roman"/>
        </w:rPr>
        <w:t>OMB placed the following Terms of Clearance on th</w:t>
      </w:r>
      <w:r w:rsidR="00BC50FA">
        <w:rPr>
          <w:rFonts w:ascii="Times New Roman" w:hAnsi="Times New Roman"/>
        </w:rPr>
        <w:t xml:space="preserve">e </w:t>
      </w:r>
      <w:r>
        <w:rPr>
          <w:rFonts w:ascii="Times New Roman" w:hAnsi="Times New Roman"/>
        </w:rPr>
        <w:t xml:space="preserve">Information Collection </w:t>
      </w:r>
      <w:r w:rsidR="00BC50FA">
        <w:rPr>
          <w:rFonts w:ascii="Times New Roman" w:hAnsi="Times New Roman"/>
        </w:rPr>
        <w:t xml:space="preserve">for </w:t>
      </w:r>
      <w:r w:rsidRPr="00BC50FA" w:rsidR="00BC50FA">
        <w:rPr>
          <w:rFonts w:ascii="Times New Roman" w:hAnsi="Times New Roman"/>
          <w:b/>
          <w:bCs/>
        </w:rPr>
        <w:t>0960-0767</w:t>
      </w:r>
      <w:r w:rsidR="00BC50FA">
        <w:rPr>
          <w:rFonts w:ascii="Times New Roman" w:hAnsi="Times New Roman"/>
        </w:rPr>
        <w:t xml:space="preserve"> (which we are combining under this ICR for 0960-0753) </w:t>
      </w:r>
      <w:r>
        <w:rPr>
          <w:rFonts w:ascii="Times New Roman" w:hAnsi="Times New Roman"/>
        </w:rPr>
        <w:t xml:space="preserve">when they approved </w:t>
      </w:r>
      <w:r w:rsidR="00BC50FA">
        <w:rPr>
          <w:rFonts w:ascii="Times New Roman" w:hAnsi="Times New Roman"/>
        </w:rPr>
        <w:t>the renewal of the ICR</w:t>
      </w:r>
      <w:r>
        <w:rPr>
          <w:rFonts w:ascii="Times New Roman" w:hAnsi="Times New Roman"/>
        </w:rPr>
        <w:t xml:space="preserve"> on </w:t>
      </w:r>
      <w:r w:rsidRPr="00BC50FA" w:rsidR="008B7EE0">
        <w:rPr>
          <w:rFonts w:ascii="Times New Roman" w:hAnsi="Times New Roman"/>
          <w:b/>
          <w:bCs/>
        </w:rPr>
        <w:t>10/19</w:t>
      </w:r>
      <w:r w:rsidRPr="00BC50FA">
        <w:rPr>
          <w:rFonts w:ascii="Times New Roman" w:hAnsi="Times New Roman"/>
          <w:b/>
          <w:bCs/>
        </w:rPr>
        <w:t>/2</w:t>
      </w:r>
      <w:r w:rsidRPr="00BC50FA" w:rsidR="008B7EE0">
        <w:rPr>
          <w:rFonts w:ascii="Times New Roman" w:hAnsi="Times New Roman"/>
          <w:b/>
          <w:bCs/>
        </w:rPr>
        <w:t>3</w:t>
      </w:r>
      <w:r>
        <w:rPr>
          <w:rFonts w:ascii="Times New Roman" w:hAnsi="Times New Roman"/>
        </w:rPr>
        <w:t>:</w:t>
      </w:r>
    </w:p>
    <w:p w:rsidR="00151952" w:rsidP="007615A0" w14:paraId="11A177B8" w14:textId="77777777">
      <w:pPr>
        <w:spacing w:after="0" w:line="240" w:lineRule="auto"/>
        <w:rPr>
          <w:rFonts w:ascii="Times New Roman" w:hAnsi="Times New Roman"/>
        </w:rPr>
      </w:pPr>
    </w:p>
    <w:p w:rsidR="00BC50FA" w:rsidP="007615A0" w14:paraId="200DAA17" w14:textId="79AB30FC">
      <w:pPr>
        <w:spacing w:after="0" w:line="240" w:lineRule="auto"/>
        <w:ind w:left="360"/>
        <w:rPr>
          <w:rFonts w:ascii="Times New Roman" w:hAnsi="Times New Roman" w:cs="Times New Roman"/>
          <w:b/>
          <w:bCs/>
          <w:kern w:val="0"/>
        </w:rPr>
      </w:pPr>
      <w:r w:rsidRPr="00BC50FA">
        <w:rPr>
          <w:rFonts w:ascii="Times New Roman" w:hAnsi="Times New Roman" w:cs="Times New Roman"/>
          <w:b/>
          <w:bCs/>
        </w:rPr>
        <w:t>The agency made clarifying edits to the supporting statement and revised the burden estimate.</w:t>
      </w:r>
      <w:r>
        <w:rPr>
          <w:rFonts w:ascii="Times New Roman" w:hAnsi="Times New Roman" w:cs="Times New Roman"/>
          <w:b/>
          <w:bCs/>
        </w:rPr>
        <w:t xml:space="preserve">  </w:t>
      </w:r>
      <w:r w:rsidRPr="00BC50FA">
        <w:rPr>
          <w:rFonts w:ascii="Times New Roman" w:hAnsi="Times New Roman" w:cs="Times New Roman"/>
          <w:b/>
          <w:bCs/>
        </w:rPr>
        <w:t>Prior to triannual renewal, the agency will merge this information collection with 0960-0753.</w:t>
      </w:r>
      <w:r>
        <w:rPr>
          <w:rFonts w:ascii="Times New Roman" w:hAnsi="Times New Roman" w:cs="Times New Roman"/>
          <w:b/>
          <w:bCs/>
          <w:kern w:val="0"/>
        </w:rPr>
        <w:t xml:space="preserve">  </w:t>
      </w:r>
    </w:p>
    <w:p w:rsidR="007615A0" w:rsidRPr="00BC50FA" w:rsidP="007615A0" w14:paraId="6DC72B8D" w14:textId="77777777">
      <w:pPr>
        <w:spacing w:after="0" w:line="240" w:lineRule="auto"/>
        <w:ind w:left="360"/>
        <w:rPr>
          <w:rFonts w:ascii="Times New Roman" w:hAnsi="Times New Roman" w:cs="Times New Roman"/>
          <w:b/>
          <w:bCs/>
        </w:rPr>
      </w:pPr>
    </w:p>
    <w:p w:rsidR="00C43627" w:rsidRPr="00BC50FA" w:rsidP="007615A0" w14:paraId="69432DED" w14:textId="227D26E3">
      <w:pPr>
        <w:pStyle w:val="ListParagraph"/>
        <w:numPr>
          <w:ilvl w:val="1"/>
          <w:numId w:val="4"/>
        </w:numPr>
        <w:spacing w:after="0" w:line="240" w:lineRule="auto"/>
        <w:rPr>
          <w:rFonts w:ascii="Times New Roman" w:hAnsi="Times New Roman" w:cs="Times New Roman"/>
          <w:b/>
          <w:bCs/>
        </w:rPr>
      </w:pPr>
      <w:r w:rsidRPr="008B7EE0">
        <w:rPr>
          <w:rFonts w:ascii="Times New Roman" w:hAnsi="Times New Roman" w:cs="Times New Roman"/>
          <w:b/>
          <w:bCs/>
        </w:rPr>
        <w:t xml:space="preserve">Term #1:  </w:t>
      </w:r>
      <w:bookmarkStart w:id="0" w:name="_Hlk221114588"/>
      <w:r w:rsidRPr="008B7EE0" w:rsidR="008B7EE0">
        <w:rPr>
          <w:rFonts w:ascii="Times New Roman" w:hAnsi="Times New Roman" w:cs="Times New Roman"/>
          <w:b/>
          <w:bCs/>
          <w:kern w:val="0"/>
        </w:rPr>
        <w:t>The agency made clarifying edits to the supporting statement and revised the burden estimate</w:t>
      </w:r>
      <w:r w:rsidR="009C4021">
        <w:rPr>
          <w:rFonts w:ascii="Times New Roman" w:hAnsi="Times New Roman" w:cs="Times New Roman"/>
          <w:b/>
          <w:bCs/>
          <w:kern w:val="0"/>
        </w:rPr>
        <w:t>.</w:t>
      </w:r>
    </w:p>
    <w:p w:rsidR="00BC50FA" w:rsidRPr="008B7EE0" w:rsidP="007615A0" w14:paraId="20D17C44" w14:textId="77777777">
      <w:pPr>
        <w:pStyle w:val="ListParagraph"/>
        <w:spacing w:after="0" w:line="240" w:lineRule="auto"/>
        <w:ind w:left="360"/>
        <w:rPr>
          <w:rFonts w:ascii="Times New Roman" w:hAnsi="Times New Roman" w:cs="Times New Roman"/>
          <w:b/>
          <w:bCs/>
        </w:rPr>
      </w:pPr>
    </w:p>
    <w:p w:rsidR="009C4021" w:rsidP="007615A0" w14:paraId="5132D08E" w14:textId="74B32298">
      <w:pPr>
        <w:pStyle w:val="ListParagraph"/>
        <w:spacing w:after="0" w:line="240" w:lineRule="auto"/>
        <w:ind w:left="1080"/>
        <w:rPr>
          <w:rFonts w:ascii="Times New Roman" w:hAnsi="Times New Roman" w:cs="Times New Roman"/>
          <w:color w:val="0000FF"/>
        </w:rPr>
      </w:pPr>
      <w:r w:rsidRPr="004E576D">
        <w:rPr>
          <w:rFonts w:ascii="Times New Roman" w:hAnsi="Times New Roman" w:cs="Times New Roman"/>
          <w:b/>
          <w:bCs/>
          <w:color w:val="0000FF"/>
        </w:rPr>
        <w:t xml:space="preserve">SSA </w:t>
      </w:r>
      <w:r w:rsidR="00362FBC">
        <w:rPr>
          <w:rFonts w:ascii="Times New Roman" w:hAnsi="Times New Roman" w:cs="Times New Roman"/>
          <w:b/>
          <w:bCs/>
          <w:color w:val="0000FF"/>
        </w:rPr>
        <w:t>R</w:t>
      </w:r>
      <w:r w:rsidRPr="004E576D">
        <w:rPr>
          <w:rFonts w:ascii="Times New Roman" w:hAnsi="Times New Roman" w:cs="Times New Roman"/>
          <w:b/>
          <w:bCs/>
          <w:color w:val="0000FF"/>
        </w:rPr>
        <w:t>esponse</w:t>
      </w:r>
      <w:r w:rsidR="00362FBC">
        <w:rPr>
          <w:rFonts w:ascii="Times New Roman" w:hAnsi="Times New Roman" w:cs="Times New Roman"/>
          <w:b/>
          <w:bCs/>
          <w:color w:val="0000FF"/>
        </w:rPr>
        <w:t xml:space="preserve"> #1</w:t>
      </w:r>
      <w:r w:rsidRPr="004E576D">
        <w:rPr>
          <w:rFonts w:ascii="Times New Roman" w:hAnsi="Times New Roman" w:cs="Times New Roman"/>
          <w:b/>
          <w:bCs/>
          <w:color w:val="0000FF"/>
        </w:rPr>
        <w:t xml:space="preserve">: </w:t>
      </w:r>
      <w:bookmarkEnd w:id="0"/>
      <w:r w:rsidRPr="004E576D" w:rsidR="004E576D">
        <w:rPr>
          <w:rFonts w:ascii="Times New Roman" w:hAnsi="Times New Roman" w:cs="Times New Roman"/>
          <w:b/>
          <w:bCs/>
          <w:color w:val="0000FF"/>
        </w:rPr>
        <w:t xml:space="preserve"> </w:t>
      </w:r>
      <w:r w:rsidRPr="009C4021" w:rsidR="008B7EE0">
        <w:rPr>
          <w:rFonts w:ascii="Times New Roman" w:hAnsi="Times New Roman" w:cs="Times New Roman"/>
          <w:color w:val="0000FF"/>
        </w:rPr>
        <w:t xml:space="preserve">SSA made </w:t>
      </w:r>
      <w:r w:rsidR="00BC50FA">
        <w:rPr>
          <w:rFonts w:ascii="Times New Roman" w:hAnsi="Times New Roman" w:cs="Times New Roman"/>
          <w:color w:val="0000FF"/>
        </w:rPr>
        <w:t xml:space="preserve">OMB’s requested </w:t>
      </w:r>
      <w:r w:rsidRPr="009C4021" w:rsidR="008B7EE0">
        <w:rPr>
          <w:rFonts w:ascii="Times New Roman" w:hAnsi="Times New Roman" w:cs="Times New Roman"/>
          <w:color w:val="0000FF"/>
        </w:rPr>
        <w:t>clarifying edits to the Supporting Statement and revised the burden estimate Prior to the triannual renewal</w:t>
      </w:r>
      <w:r>
        <w:rPr>
          <w:rFonts w:ascii="Times New Roman" w:hAnsi="Times New Roman" w:cs="Times New Roman"/>
          <w:color w:val="0000FF"/>
        </w:rPr>
        <w:t xml:space="preserve">.  </w:t>
      </w:r>
      <w:r w:rsidRPr="009C4021">
        <w:rPr>
          <w:rFonts w:ascii="Times New Roman" w:hAnsi="Times New Roman" w:cs="Times New Roman"/>
          <w:color w:val="0000FF"/>
        </w:rPr>
        <w:t>We have maintained these revisions in the submitted</w:t>
      </w:r>
      <w:r w:rsidR="00BC50FA">
        <w:rPr>
          <w:rFonts w:ascii="Times New Roman" w:hAnsi="Times New Roman" w:cs="Times New Roman"/>
          <w:color w:val="0000FF"/>
        </w:rPr>
        <w:t>, revised and combined</w:t>
      </w:r>
      <w:r w:rsidRPr="009C4021">
        <w:rPr>
          <w:rFonts w:ascii="Times New Roman" w:hAnsi="Times New Roman" w:cs="Times New Roman"/>
          <w:color w:val="0000FF"/>
        </w:rPr>
        <w:t xml:space="preserve"> documentation</w:t>
      </w:r>
      <w:r w:rsidR="00BC50FA">
        <w:rPr>
          <w:rFonts w:ascii="Times New Roman" w:hAnsi="Times New Roman" w:cs="Times New Roman"/>
          <w:color w:val="0000FF"/>
        </w:rPr>
        <w:t xml:space="preserve"> (under the </w:t>
      </w:r>
      <w:r w:rsidR="00151952">
        <w:rPr>
          <w:rFonts w:ascii="Times New Roman" w:hAnsi="Times New Roman" w:cs="Times New Roman"/>
          <w:color w:val="0000FF"/>
        </w:rPr>
        <w:t>AROS</w:t>
      </w:r>
      <w:r w:rsidR="00BC50FA">
        <w:rPr>
          <w:rFonts w:ascii="Times New Roman" w:hAnsi="Times New Roman" w:cs="Times New Roman"/>
          <w:color w:val="0000FF"/>
        </w:rPr>
        <w:t xml:space="preserve"> section</w:t>
      </w:r>
      <w:r w:rsidR="00151952">
        <w:rPr>
          <w:rFonts w:ascii="Times New Roman" w:hAnsi="Times New Roman" w:cs="Times New Roman"/>
          <w:color w:val="0000FF"/>
        </w:rPr>
        <w:t>s</w:t>
      </w:r>
      <w:r w:rsidR="00BC50FA">
        <w:rPr>
          <w:rFonts w:ascii="Times New Roman" w:hAnsi="Times New Roman" w:cs="Times New Roman"/>
          <w:color w:val="0000FF"/>
        </w:rPr>
        <w:t>)</w:t>
      </w:r>
      <w:r w:rsidRPr="009C4021">
        <w:rPr>
          <w:rFonts w:ascii="Times New Roman" w:hAnsi="Times New Roman" w:cs="Times New Roman"/>
          <w:color w:val="0000FF"/>
        </w:rPr>
        <w:t>.</w:t>
      </w:r>
    </w:p>
    <w:p w:rsidR="009C4021" w:rsidP="007615A0" w14:paraId="0EBAEC49" w14:textId="77777777">
      <w:pPr>
        <w:pStyle w:val="ListParagraph"/>
        <w:spacing w:after="0" w:line="240" w:lineRule="auto"/>
        <w:ind w:left="360"/>
        <w:rPr>
          <w:rFonts w:ascii="Times New Roman" w:hAnsi="Times New Roman" w:cs="Times New Roman"/>
          <w:color w:val="0000FF"/>
        </w:rPr>
      </w:pPr>
    </w:p>
    <w:p w:rsidR="009C4021" w:rsidRPr="00BC50FA" w:rsidP="007615A0" w14:paraId="5AE81EC0" w14:textId="186D4898">
      <w:pPr>
        <w:pStyle w:val="ListParagraph"/>
        <w:numPr>
          <w:ilvl w:val="1"/>
          <w:numId w:val="4"/>
        </w:numPr>
        <w:spacing w:after="0" w:line="240" w:lineRule="auto"/>
        <w:rPr>
          <w:rFonts w:ascii="Times New Roman" w:hAnsi="Times New Roman" w:cs="Times New Roman"/>
          <w:b/>
          <w:bCs/>
        </w:rPr>
      </w:pPr>
      <w:r>
        <w:rPr>
          <w:rFonts w:ascii="Times New Roman" w:hAnsi="Times New Roman" w:cs="Times New Roman"/>
          <w:b/>
          <w:bCs/>
          <w:kern w:val="0"/>
        </w:rPr>
        <w:t xml:space="preserve">Term #2:  </w:t>
      </w:r>
      <w:r w:rsidRPr="008B7EE0">
        <w:rPr>
          <w:rFonts w:ascii="Times New Roman" w:hAnsi="Times New Roman" w:cs="Times New Roman"/>
          <w:b/>
          <w:bCs/>
          <w:kern w:val="0"/>
        </w:rPr>
        <w:t>Prior to triannual renewal, the agency will merge this information collection with 0960-0753</w:t>
      </w:r>
      <w:r w:rsidRPr="008B7EE0">
        <w:rPr>
          <w:rFonts w:ascii="ArialMT" w:hAnsi="ArialMT" w:cs="ArialMT"/>
          <w:kern w:val="0"/>
          <w:sz w:val="20"/>
          <w:szCs w:val="20"/>
        </w:rPr>
        <w:t>.</w:t>
      </w:r>
    </w:p>
    <w:p w:rsidR="00BC50FA" w:rsidRPr="008B7EE0" w:rsidP="007615A0" w14:paraId="16EBE0A6" w14:textId="77777777">
      <w:pPr>
        <w:pStyle w:val="ListParagraph"/>
        <w:spacing w:after="0" w:line="240" w:lineRule="auto"/>
        <w:ind w:left="360"/>
        <w:rPr>
          <w:rFonts w:ascii="Times New Roman" w:hAnsi="Times New Roman" w:cs="Times New Roman"/>
          <w:b/>
          <w:bCs/>
        </w:rPr>
      </w:pPr>
    </w:p>
    <w:p w:rsidR="00C43627" w:rsidP="007615A0" w14:paraId="7B8D7B16" w14:textId="054EFF05">
      <w:pPr>
        <w:pStyle w:val="ListParagraph"/>
        <w:spacing w:after="0" w:line="240" w:lineRule="auto"/>
        <w:ind w:left="1080"/>
        <w:rPr>
          <w:rFonts w:ascii="Times New Roman" w:hAnsi="Times New Roman" w:cs="Times New Roman"/>
          <w:color w:val="0000FF"/>
        </w:rPr>
      </w:pPr>
      <w:r w:rsidRPr="004E576D">
        <w:rPr>
          <w:rFonts w:ascii="Times New Roman" w:hAnsi="Times New Roman" w:cs="Times New Roman"/>
          <w:b/>
          <w:bCs/>
          <w:color w:val="0000FF"/>
        </w:rPr>
        <w:t xml:space="preserve">SSA </w:t>
      </w:r>
      <w:r w:rsidR="00362FBC">
        <w:rPr>
          <w:rFonts w:ascii="Times New Roman" w:hAnsi="Times New Roman" w:cs="Times New Roman"/>
          <w:b/>
          <w:bCs/>
          <w:color w:val="0000FF"/>
        </w:rPr>
        <w:t>R</w:t>
      </w:r>
      <w:r w:rsidRPr="004E576D">
        <w:rPr>
          <w:rFonts w:ascii="Times New Roman" w:hAnsi="Times New Roman" w:cs="Times New Roman"/>
          <w:b/>
          <w:bCs/>
          <w:color w:val="0000FF"/>
        </w:rPr>
        <w:t>esponse</w:t>
      </w:r>
      <w:r w:rsidR="00362FBC">
        <w:rPr>
          <w:rFonts w:ascii="Times New Roman" w:hAnsi="Times New Roman" w:cs="Times New Roman"/>
          <w:b/>
          <w:bCs/>
          <w:color w:val="0000FF"/>
        </w:rPr>
        <w:t xml:space="preserve"> #2</w:t>
      </w:r>
      <w:r w:rsidRPr="004E576D">
        <w:rPr>
          <w:rFonts w:ascii="Times New Roman" w:hAnsi="Times New Roman" w:cs="Times New Roman"/>
          <w:b/>
          <w:bCs/>
          <w:color w:val="0000FF"/>
        </w:rPr>
        <w:t>:</w:t>
      </w:r>
      <w:r>
        <w:rPr>
          <w:rFonts w:ascii="Times New Roman" w:hAnsi="Times New Roman" w:cs="Times New Roman"/>
          <w:b/>
          <w:bCs/>
          <w:color w:val="0000FF"/>
        </w:rPr>
        <w:t xml:space="preserve">  </w:t>
      </w:r>
      <w:r w:rsidRPr="009C4021">
        <w:rPr>
          <w:rFonts w:ascii="Times New Roman" w:hAnsi="Times New Roman" w:cs="Times New Roman"/>
          <w:color w:val="0000FF"/>
        </w:rPr>
        <w:t xml:space="preserve">SSA merged this information collection with 0960-0753.  We will discontinue 0960-0767 </w:t>
      </w:r>
      <w:r w:rsidR="00BC50FA">
        <w:rPr>
          <w:rFonts w:ascii="Times New Roman" w:hAnsi="Times New Roman" w:cs="Times New Roman"/>
          <w:color w:val="0000FF"/>
        </w:rPr>
        <w:t>upon</w:t>
      </w:r>
      <w:r w:rsidRPr="009C4021">
        <w:rPr>
          <w:rFonts w:ascii="Times New Roman" w:hAnsi="Times New Roman" w:cs="Times New Roman"/>
          <w:color w:val="0000FF"/>
        </w:rPr>
        <w:t xml:space="preserve"> approval for</w:t>
      </w:r>
      <w:r w:rsidR="00BC50FA">
        <w:rPr>
          <w:rFonts w:ascii="Times New Roman" w:hAnsi="Times New Roman" w:cs="Times New Roman"/>
          <w:color w:val="0000FF"/>
        </w:rPr>
        <w:t xml:space="preserve"> the updated and combined ICR under</w:t>
      </w:r>
      <w:r w:rsidRPr="009C4021">
        <w:rPr>
          <w:rFonts w:ascii="Times New Roman" w:hAnsi="Times New Roman" w:cs="Times New Roman"/>
          <w:color w:val="0000FF"/>
        </w:rPr>
        <w:t xml:space="preserve"> 0960</w:t>
      </w:r>
      <w:r w:rsidR="00151952">
        <w:rPr>
          <w:rFonts w:ascii="Times New Roman" w:hAnsi="Times New Roman" w:cs="Times New Roman"/>
          <w:color w:val="0000FF"/>
        </w:rPr>
        <w:noBreakHyphen/>
      </w:r>
      <w:r w:rsidRPr="009C4021">
        <w:rPr>
          <w:rFonts w:ascii="Times New Roman" w:hAnsi="Times New Roman" w:cs="Times New Roman"/>
          <w:color w:val="0000FF"/>
        </w:rPr>
        <w:t>0753.</w:t>
      </w:r>
    </w:p>
    <w:p w:rsidR="00BC50FA" w:rsidRPr="00BC50FA" w:rsidP="007615A0" w14:paraId="32F5ED54" w14:textId="77777777">
      <w:pPr>
        <w:pStyle w:val="ListParagraph"/>
        <w:spacing w:after="0" w:line="240" w:lineRule="auto"/>
        <w:ind w:left="1080"/>
        <w:rPr>
          <w:rFonts w:ascii="Times New Roman" w:hAnsi="Times New Roman" w:cs="Times New Roman"/>
          <w:color w:val="0000FF"/>
        </w:rPr>
      </w:pPr>
    </w:p>
    <w:p w:rsidR="009C4021" w:rsidP="007615A0" w14:paraId="091B5D9B" w14:textId="49BCED14">
      <w:pPr>
        <w:spacing w:after="0" w:line="240" w:lineRule="auto"/>
        <w:rPr>
          <w:rFonts w:ascii="Times New Roman" w:hAnsi="Times New Roman"/>
        </w:rPr>
      </w:pPr>
      <w:r>
        <w:rPr>
          <w:rFonts w:ascii="Times New Roman" w:hAnsi="Times New Roman"/>
        </w:rPr>
        <w:t>OMB placed the following Terms of Clearance on this Information Collection</w:t>
      </w:r>
      <w:r w:rsidR="00BC50FA">
        <w:rPr>
          <w:rFonts w:ascii="Times New Roman" w:hAnsi="Times New Roman"/>
        </w:rPr>
        <w:t xml:space="preserve"> for </w:t>
      </w:r>
      <w:r w:rsidRPr="00BC50FA" w:rsidR="00BC50FA">
        <w:rPr>
          <w:rFonts w:ascii="Times New Roman" w:hAnsi="Times New Roman"/>
          <w:b/>
          <w:bCs/>
        </w:rPr>
        <w:t>0960-0767</w:t>
      </w:r>
      <w:r>
        <w:rPr>
          <w:rFonts w:ascii="Times New Roman" w:hAnsi="Times New Roman"/>
        </w:rPr>
        <w:t xml:space="preserve"> when they approved </w:t>
      </w:r>
      <w:r w:rsidR="00BC50FA">
        <w:rPr>
          <w:rFonts w:ascii="Times New Roman" w:hAnsi="Times New Roman"/>
        </w:rPr>
        <w:t>our recent IT Modification Change Request</w:t>
      </w:r>
      <w:r>
        <w:rPr>
          <w:rFonts w:ascii="Times New Roman" w:hAnsi="Times New Roman"/>
        </w:rPr>
        <w:t xml:space="preserve"> on </w:t>
      </w:r>
      <w:r w:rsidR="00BC50FA">
        <w:rPr>
          <w:rFonts w:ascii="Times New Roman" w:hAnsi="Times New Roman"/>
        </w:rPr>
        <w:t>9</w:t>
      </w:r>
      <w:r>
        <w:rPr>
          <w:rFonts w:ascii="Times New Roman" w:hAnsi="Times New Roman"/>
        </w:rPr>
        <w:t>/</w:t>
      </w:r>
      <w:r w:rsidR="00362FBC">
        <w:rPr>
          <w:rFonts w:ascii="Times New Roman" w:hAnsi="Times New Roman"/>
        </w:rPr>
        <w:t>16</w:t>
      </w:r>
      <w:r>
        <w:rPr>
          <w:rFonts w:ascii="Times New Roman" w:hAnsi="Times New Roman"/>
        </w:rPr>
        <w:t>/2</w:t>
      </w:r>
      <w:r w:rsidR="00151952">
        <w:rPr>
          <w:rFonts w:ascii="Times New Roman" w:hAnsi="Times New Roman"/>
        </w:rPr>
        <w:t>6.</w:t>
      </w:r>
    </w:p>
    <w:p w:rsidR="007615A0" w:rsidRPr="00C43627" w:rsidP="007615A0" w14:paraId="146878A6" w14:textId="77777777">
      <w:pPr>
        <w:spacing w:after="0" w:line="240" w:lineRule="auto"/>
        <w:rPr>
          <w:rFonts w:ascii="Times New Roman" w:hAnsi="Times New Roman"/>
        </w:rPr>
      </w:pPr>
    </w:p>
    <w:p w:rsidR="00BC50FA" w:rsidRPr="00BC50FA" w:rsidP="007615A0" w14:paraId="1C3B2DDF" w14:textId="7DC16595">
      <w:pPr>
        <w:pStyle w:val="ListParagraph"/>
        <w:spacing w:after="0" w:line="240" w:lineRule="auto"/>
        <w:ind w:left="360"/>
        <w:rPr>
          <w:rFonts w:ascii="Times New Roman" w:hAnsi="Times New Roman" w:cs="Times New Roman"/>
          <w:b/>
          <w:bCs/>
        </w:rPr>
      </w:pPr>
      <w:r w:rsidRPr="00BC50FA">
        <w:rPr>
          <w:rFonts w:ascii="Times New Roman" w:hAnsi="Times New Roman" w:cs="Times New Roman"/>
          <w:b/>
          <w:bCs/>
        </w:rPr>
        <w:t>Terms of the previous clearance remain in effect.</w:t>
      </w:r>
      <w:r>
        <w:rPr>
          <w:rFonts w:ascii="Times New Roman" w:hAnsi="Times New Roman" w:cs="Times New Roman"/>
          <w:b/>
          <w:bCs/>
        </w:rPr>
        <w:t xml:space="preserve"> </w:t>
      </w:r>
      <w:r w:rsidRPr="00BC50FA">
        <w:rPr>
          <w:rFonts w:ascii="Times New Roman" w:hAnsi="Times New Roman" w:cs="Times New Roman"/>
          <w:b/>
          <w:bCs/>
        </w:rPr>
        <w:t xml:space="preserve"> Previous terms of clearance remain in</w:t>
      </w:r>
    </w:p>
    <w:p w:rsidR="008B7EE0" w:rsidRPr="00BC50FA" w:rsidP="007615A0" w14:paraId="01CAE2CB" w14:textId="604362C8">
      <w:pPr>
        <w:pStyle w:val="ListParagraph"/>
        <w:spacing w:after="0" w:line="240" w:lineRule="auto"/>
        <w:ind w:left="360"/>
        <w:rPr>
          <w:rFonts w:ascii="Times New Roman" w:hAnsi="Times New Roman" w:cs="Times New Roman"/>
          <w:b/>
          <w:bCs/>
        </w:rPr>
      </w:pPr>
      <w:r w:rsidRPr="00BC50FA">
        <w:rPr>
          <w:rFonts w:ascii="Times New Roman" w:hAnsi="Times New Roman" w:cs="Times New Roman"/>
          <w:b/>
          <w:bCs/>
        </w:rPr>
        <w:t xml:space="preserve">effect. </w:t>
      </w:r>
      <w:r>
        <w:rPr>
          <w:rFonts w:ascii="Times New Roman" w:hAnsi="Times New Roman" w:cs="Times New Roman"/>
          <w:b/>
          <w:bCs/>
        </w:rPr>
        <w:t xml:space="preserve"> </w:t>
      </w:r>
      <w:r w:rsidRPr="00BC50FA">
        <w:rPr>
          <w:rFonts w:ascii="Times New Roman" w:hAnsi="Times New Roman" w:cs="Times New Roman"/>
          <w:b/>
          <w:bCs/>
        </w:rPr>
        <w:t>Approved for limited release as described in the supplemental documentation pending</w:t>
      </w:r>
      <w:r>
        <w:rPr>
          <w:rFonts w:ascii="Times New Roman" w:hAnsi="Times New Roman" w:cs="Times New Roman"/>
          <w:b/>
          <w:bCs/>
        </w:rPr>
        <w:t xml:space="preserve"> </w:t>
      </w:r>
      <w:r w:rsidRPr="00BC50FA">
        <w:rPr>
          <w:rFonts w:ascii="Times New Roman" w:hAnsi="Times New Roman" w:cs="Times New Roman"/>
          <w:b/>
          <w:bCs/>
        </w:rPr>
        <w:t>full ICR revision submission later this year</w:t>
      </w:r>
      <w:r w:rsidRPr="00BC50FA" w:rsidR="009C4021">
        <w:rPr>
          <w:rFonts w:ascii="Times New Roman" w:hAnsi="Times New Roman" w:cs="Times New Roman"/>
          <w:b/>
          <w:bCs/>
        </w:rPr>
        <w:t>.</w:t>
      </w:r>
    </w:p>
    <w:p w:rsidR="009C4021" w:rsidP="007615A0" w14:paraId="79F6D031" w14:textId="77777777">
      <w:pPr>
        <w:pStyle w:val="ListParagraph"/>
        <w:spacing w:after="0" w:line="240" w:lineRule="auto"/>
        <w:ind w:left="360"/>
        <w:rPr>
          <w:rFonts w:ascii="Times New Roman" w:hAnsi="Times New Roman" w:cs="Times New Roman"/>
          <w:b/>
          <w:bCs/>
        </w:rPr>
      </w:pPr>
    </w:p>
    <w:p w:rsidR="00362FBC" w:rsidRPr="00362FBC" w:rsidP="007615A0" w14:paraId="2E49AA44" w14:textId="153A2F49">
      <w:pPr>
        <w:pStyle w:val="ListParagraph"/>
        <w:numPr>
          <w:ilvl w:val="1"/>
          <w:numId w:val="4"/>
        </w:numPr>
        <w:spacing w:after="0" w:line="240" w:lineRule="auto"/>
        <w:rPr>
          <w:rFonts w:ascii="Times New Roman" w:hAnsi="Times New Roman" w:cs="Times New Roman"/>
          <w:b/>
          <w:bCs/>
        </w:rPr>
      </w:pPr>
      <w:r w:rsidRPr="008B7EE0">
        <w:rPr>
          <w:rFonts w:ascii="Times New Roman" w:hAnsi="Times New Roman" w:cs="Times New Roman"/>
          <w:b/>
          <w:bCs/>
        </w:rPr>
        <w:t xml:space="preserve">Term #1:  </w:t>
      </w:r>
      <w:r w:rsidRPr="00362FBC">
        <w:rPr>
          <w:rFonts w:ascii="Times New Roman" w:hAnsi="Times New Roman" w:cs="Times New Roman"/>
          <w:b/>
          <w:bCs/>
        </w:rPr>
        <w:t>Terms of the previous clearance remain in effect.  Previous terms of clearance remain in</w:t>
      </w:r>
      <w:r>
        <w:rPr>
          <w:rFonts w:ascii="Times New Roman" w:hAnsi="Times New Roman" w:cs="Times New Roman"/>
          <w:b/>
          <w:bCs/>
        </w:rPr>
        <w:t xml:space="preserve"> </w:t>
      </w:r>
      <w:r w:rsidRPr="00362FBC">
        <w:rPr>
          <w:rFonts w:ascii="Times New Roman" w:hAnsi="Times New Roman" w:cs="Times New Roman"/>
          <w:b/>
          <w:bCs/>
        </w:rPr>
        <w:t>effect</w:t>
      </w:r>
      <w:r w:rsidRPr="00362FBC">
        <w:rPr>
          <w:rFonts w:ascii="Times New Roman" w:hAnsi="Times New Roman" w:cs="Times New Roman"/>
          <w:b/>
          <w:bCs/>
          <w:kern w:val="0"/>
        </w:rPr>
        <w:t>.</w:t>
      </w:r>
    </w:p>
    <w:p w:rsidR="00362FBC" w:rsidRPr="008B7EE0" w:rsidP="007615A0" w14:paraId="5B15B11E" w14:textId="77777777">
      <w:pPr>
        <w:pStyle w:val="ListParagraph"/>
        <w:spacing w:after="0" w:line="240" w:lineRule="auto"/>
        <w:ind w:left="360"/>
        <w:rPr>
          <w:rFonts w:ascii="Times New Roman" w:hAnsi="Times New Roman" w:cs="Times New Roman"/>
          <w:b/>
          <w:bCs/>
        </w:rPr>
      </w:pPr>
    </w:p>
    <w:p w:rsidR="00362FBC" w:rsidP="007615A0" w14:paraId="6A38B180" w14:textId="64570A53">
      <w:pPr>
        <w:pStyle w:val="ListParagraph"/>
        <w:spacing w:after="0" w:line="240" w:lineRule="auto"/>
        <w:ind w:left="1080"/>
        <w:rPr>
          <w:rFonts w:ascii="Times New Roman" w:hAnsi="Times New Roman" w:cs="Times New Roman"/>
          <w:color w:val="0000FF"/>
        </w:rPr>
      </w:pPr>
      <w:r w:rsidRPr="004E576D">
        <w:rPr>
          <w:rFonts w:ascii="Times New Roman" w:hAnsi="Times New Roman" w:cs="Times New Roman"/>
          <w:b/>
          <w:bCs/>
          <w:color w:val="0000FF"/>
        </w:rPr>
        <w:t xml:space="preserve">SSA </w:t>
      </w:r>
      <w:r>
        <w:rPr>
          <w:rFonts w:ascii="Times New Roman" w:hAnsi="Times New Roman" w:cs="Times New Roman"/>
          <w:b/>
          <w:bCs/>
          <w:color w:val="0000FF"/>
        </w:rPr>
        <w:t>R</w:t>
      </w:r>
      <w:r w:rsidRPr="004E576D">
        <w:rPr>
          <w:rFonts w:ascii="Times New Roman" w:hAnsi="Times New Roman" w:cs="Times New Roman"/>
          <w:b/>
          <w:bCs/>
          <w:color w:val="0000FF"/>
        </w:rPr>
        <w:t>esp</w:t>
      </w:r>
      <w:r w:rsidRPr="00362FBC">
        <w:rPr>
          <w:rFonts w:ascii="Times New Roman" w:hAnsi="Times New Roman" w:cs="Times New Roman"/>
          <w:b/>
          <w:bCs/>
          <w:color w:val="0000FF"/>
        </w:rPr>
        <w:t xml:space="preserve">onse #1:  </w:t>
      </w:r>
      <w:r w:rsidRPr="00362FBC">
        <w:rPr>
          <w:rFonts w:ascii="Times New Roman" w:hAnsi="Times New Roman" w:cs="Times New Roman"/>
          <w:color w:val="0000FF"/>
        </w:rPr>
        <w:t>SSA</w:t>
      </w:r>
      <w:r w:rsidRPr="009C4021">
        <w:rPr>
          <w:rFonts w:ascii="Times New Roman" w:hAnsi="Times New Roman" w:cs="Times New Roman"/>
          <w:color w:val="0000FF"/>
        </w:rPr>
        <w:t xml:space="preserve"> </w:t>
      </w:r>
      <w:r>
        <w:rPr>
          <w:rFonts w:ascii="Times New Roman" w:hAnsi="Times New Roman" w:cs="Times New Roman"/>
          <w:color w:val="0000FF"/>
        </w:rPr>
        <w:t>responded to the previous Terms directly above (see our responses above to the previous Terms on the full ICR approved in October 2023)</w:t>
      </w:r>
      <w:r w:rsidRPr="009C4021">
        <w:rPr>
          <w:rFonts w:ascii="Times New Roman" w:hAnsi="Times New Roman" w:cs="Times New Roman"/>
          <w:color w:val="0000FF"/>
        </w:rPr>
        <w:t>.</w:t>
      </w:r>
    </w:p>
    <w:p w:rsidR="00362FBC" w:rsidP="007615A0" w14:paraId="1BFE6108" w14:textId="77777777">
      <w:pPr>
        <w:pStyle w:val="ListParagraph"/>
        <w:spacing w:after="0" w:line="240" w:lineRule="auto"/>
        <w:ind w:left="360"/>
        <w:rPr>
          <w:rFonts w:ascii="Times New Roman" w:hAnsi="Times New Roman" w:cs="Times New Roman"/>
          <w:color w:val="0000FF"/>
        </w:rPr>
      </w:pPr>
    </w:p>
    <w:p w:rsidR="00362FBC" w:rsidRPr="00BC50FA" w:rsidP="007615A0" w14:paraId="08DD281B" w14:textId="79A0DB10">
      <w:pPr>
        <w:pStyle w:val="ListParagraph"/>
        <w:numPr>
          <w:ilvl w:val="1"/>
          <w:numId w:val="4"/>
        </w:numPr>
        <w:spacing w:after="0" w:line="240" w:lineRule="auto"/>
        <w:rPr>
          <w:rFonts w:ascii="Times New Roman" w:hAnsi="Times New Roman" w:cs="Times New Roman"/>
          <w:b/>
          <w:bCs/>
        </w:rPr>
      </w:pPr>
      <w:r>
        <w:rPr>
          <w:rFonts w:ascii="Times New Roman" w:hAnsi="Times New Roman" w:cs="Times New Roman"/>
          <w:b/>
          <w:bCs/>
          <w:kern w:val="0"/>
        </w:rPr>
        <w:t xml:space="preserve">Term #2:  </w:t>
      </w:r>
      <w:r w:rsidRPr="00BC50FA">
        <w:rPr>
          <w:rFonts w:ascii="Times New Roman" w:hAnsi="Times New Roman" w:cs="Times New Roman"/>
          <w:b/>
          <w:bCs/>
        </w:rPr>
        <w:t>Approved for limited release as described in the supplemental documentation pending</w:t>
      </w:r>
      <w:r>
        <w:rPr>
          <w:rFonts w:ascii="Times New Roman" w:hAnsi="Times New Roman" w:cs="Times New Roman"/>
          <w:b/>
          <w:bCs/>
        </w:rPr>
        <w:t xml:space="preserve"> </w:t>
      </w:r>
      <w:r w:rsidRPr="00BC50FA">
        <w:rPr>
          <w:rFonts w:ascii="Times New Roman" w:hAnsi="Times New Roman" w:cs="Times New Roman"/>
          <w:b/>
          <w:bCs/>
        </w:rPr>
        <w:t>full ICR revision submission later this year</w:t>
      </w:r>
      <w:r w:rsidRPr="008B7EE0">
        <w:rPr>
          <w:rFonts w:ascii="ArialMT" w:hAnsi="ArialMT" w:cs="ArialMT"/>
          <w:kern w:val="0"/>
          <w:sz w:val="20"/>
          <w:szCs w:val="20"/>
        </w:rPr>
        <w:t>.</w:t>
      </w:r>
    </w:p>
    <w:p w:rsidR="00362FBC" w:rsidRPr="008B7EE0" w:rsidP="007615A0" w14:paraId="27585021" w14:textId="77777777">
      <w:pPr>
        <w:pStyle w:val="ListParagraph"/>
        <w:spacing w:after="0" w:line="240" w:lineRule="auto"/>
        <w:ind w:left="360"/>
        <w:rPr>
          <w:rFonts w:ascii="Times New Roman" w:hAnsi="Times New Roman" w:cs="Times New Roman"/>
          <w:b/>
          <w:bCs/>
        </w:rPr>
      </w:pPr>
    </w:p>
    <w:p w:rsidR="009C4021" w:rsidP="007615A0" w14:paraId="221140CB" w14:textId="29498F4D">
      <w:pPr>
        <w:pStyle w:val="ListParagraph"/>
        <w:spacing w:after="0" w:line="240" w:lineRule="auto"/>
        <w:ind w:left="1080"/>
        <w:rPr>
          <w:rFonts w:ascii="Times New Roman" w:hAnsi="Times New Roman" w:cs="Times New Roman"/>
          <w:color w:val="0000FF"/>
        </w:rPr>
      </w:pPr>
      <w:r w:rsidRPr="004E576D">
        <w:rPr>
          <w:rFonts w:ascii="Times New Roman" w:hAnsi="Times New Roman" w:cs="Times New Roman"/>
          <w:b/>
          <w:bCs/>
          <w:color w:val="0000FF"/>
        </w:rPr>
        <w:t xml:space="preserve">SSA </w:t>
      </w:r>
      <w:r>
        <w:rPr>
          <w:rFonts w:ascii="Times New Roman" w:hAnsi="Times New Roman" w:cs="Times New Roman"/>
          <w:b/>
          <w:bCs/>
          <w:color w:val="0000FF"/>
        </w:rPr>
        <w:t>R</w:t>
      </w:r>
      <w:r w:rsidRPr="004E576D">
        <w:rPr>
          <w:rFonts w:ascii="Times New Roman" w:hAnsi="Times New Roman" w:cs="Times New Roman"/>
          <w:b/>
          <w:bCs/>
          <w:color w:val="0000FF"/>
        </w:rPr>
        <w:t>esponse</w:t>
      </w:r>
      <w:r>
        <w:rPr>
          <w:rFonts w:ascii="Times New Roman" w:hAnsi="Times New Roman" w:cs="Times New Roman"/>
          <w:b/>
          <w:bCs/>
          <w:color w:val="0000FF"/>
        </w:rPr>
        <w:t xml:space="preserve"> #2</w:t>
      </w:r>
      <w:r w:rsidRPr="004E576D">
        <w:rPr>
          <w:rFonts w:ascii="Times New Roman" w:hAnsi="Times New Roman" w:cs="Times New Roman"/>
          <w:b/>
          <w:bCs/>
          <w:color w:val="0000FF"/>
        </w:rPr>
        <w:t>:</w:t>
      </w:r>
      <w:r>
        <w:rPr>
          <w:rFonts w:ascii="Times New Roman" w:hAnsi="Times New Roman" w:cs="Times New Roman"/>
          <w:b/>
          <w:bCs/>
          <w:color w:val="0000FF"/>
        </w:rPr>
        <w:t xml:space="preserve">  </w:t>
      </w:r>
      <w:r w:rsidRPr="009C4021">
        <w:rPr>
          <w:rFonts w:ascii="Times New Roman" w:hAnsi="Times New Roman" w:cs="Times New Roman"/>
          <w:color w:val="0000FF"/>
        </w:rPr>
        <w:t xml:space="preserve">SSA </w:t>
      </w:r>
      <w:r>
        <w:rPr>
          <w:rFonts w:ascii="Times New Roman" w:hAnsi="Times New Roman" w:cs="Times New Roman"/>
          <w:color w:val="0000FF"/>
        </w:rPr>
        <w:t xml:space="preserve">included the description of the </w:t>
      </w:r>
      <w:r w:rsidRPr="00362FBC">
        <w:rPr>
          <w:rFonts w:ascii="Times New Roman" w:hAnsi="Times New Roman"/>
          <w:bCs/>
          <w:snapToGrid w:val="0"/>
          <w:color w:val="0000FF"/>
        </w:rPr>
        <w:t>Appointed Representative Online Services</w:t>
      </w:r>
      <w:r w:rsidRPr="00362FBC">
        <w:rPr>
          <w:rFonts w:ascii="Times New Roman" w:hAnsi="Times New Roman" w:cs="Times New Roman"/>
          <w:color w:val="0000FF"/>
        </w:rPr>
        <w:t xml:space="preserve"> </w:t>
      </w:r>
      <w:r w:rsidR="00151952">
        <w:rPr>
          <w:rFonts w:ascii="Times New Roman" w:hAnsi="Times New Roman" w:cs="Times New Roman"/>
          <w:color w:val="0000FF"/>
        </w:rPr>
        <w:t xml:space="preserve">(AROS) </w:t>
      </w:r>
      <w:r w:rsidRPr="00362FBC">
        <w:rPr>
          <w:rFonts w:ascii="Times New Roman" w:hAnsi="Times New Roman" w:cs="Times New Roman"/>
          <w:color w:val="0000FF"/>
        </w:rPr>
        <w:t>screen</w:t>
      </w:r>
      <w:r>
        <w:rPr>
          <w:rFonts w:ascii="Times New Roman" w:hAnsi="Times New Roman" w:cs="Times New Roman"/>
          <w:color w:val="0000FF"/>
        </w:rPr>
        <w:t xml:space="preserve">s, which we are using to replace the previous </w:t>
      </w:r>
      <w:r w:rsidR="00151952">
        <w:rPr>
          <w:rFonts w:ascii="Times New Roman" w:hAnsi="Times New Roman" w:cs="Times New Roman"/>
          <w:color w:val="0000FF"/>
        </w:rPr>
        <w:t>ERE</w:t>
      </w:r>
      <w:r w:rsidR="00151952">
        <w:rPr>
          <w:rFonts w:ascii="Times New Roman" w:hAnsi="Times New Roman" w:cs="Times New Roman"/>
          <w:color w:val="0000FF"/>
        </w:rPr>
        <w:noBreakHyphen/>
        <w:t xml:space="preserve">ARS and </w:t>
      </w:r>
      <w:r w:rsidRPr="00362FBC">
        <w:rPr>
          <w:rFonts w:ascii="Times New Roman" w:hAnsi="Times New Roman" w:cs="Times New Roman"/>
          <w:bCs/>
          <w:snapToGrid w:val="0"/>
          <w:color w:val="0000FF"/>
        </w:rPr>
        <w:t>Appeals and Appointed Representative Services (AARPS)</w:t>
      </w:r>
      <w:r w:rsidRPr="00362FBC">
        <w:rPr>
          <w:rFonts w:ascii="Times New Roman" w:hAnsi="Times New Roman" w:cs="Times New Roman"/>
          <w:color w:val="0000FF"/>
        </w:rPr>
        <w:t xml:space="preserve"> s</w:t>
      </w:r>
      <w:r>
        <w:rPr>
          <w:rFonts w:ascii="Times New Roman" w:hAnsi="Times New Roman" w:cs="Times New Roman"/>
          <w:color w:val="0000FF"/>
        </w:rPr>
        <w:t>creens, both in this revised, combined Supporting Statement for 0960-0753, and in the Addendum above (as a minor revision to the information collection for ERE-ARS</w:t>
      </w:r>
      <w:r w:rsidR="00151952">
        <w:rPr>
          <w:rFonts w:ascii="Times New Roman" w:hAnsi="Times New Roman" w:cs="Times New Roman"/>
          <w:color w:val="0000FF"/>
        </w:rPr>
        <w:t>/AARPS</w:t>
      </w:r>
      <w:r>
        <w:rPr>
          <w:rFonts w:ascii="Times New Roman" w:hAnsi="Times New Roman" w:cs="Times New Roman"/>
          <w:color w:val="0000FF"/>
        </w:rPr>
        <w:t>)</w:t>
      </w:r>
      <w:r w:rsidRPr="009C4021">
        <w:rPr>
          <w:rFonts w:ascii="Times New Roman" w:hAnsi="Times New Roman" w:cs="Times New Roman"/>
          <w:color w:val="0000FF"/>
        </w:rPr>
        <w:t>.</w:t>
      </w:r>
      <w:r>
        <w:rPr>
          <w:rFonts w:ascii="Times New Roman" w:hAnsi="Times New Roman" w:cs="Times New Roman"/>
          <w:color w:val="0000FF"/>
        </w:rPr>
        <w:t xml:space="preserve">  While we requested a quick approval under the Change Request </w:t>
      </w:r>
      <w:r w:rsidR="00151952">
        <w:rPr>
          <w:rFonts w:ascii="Times New Roman" w:hAnsi="Times New Roman" w:cs="Times New Roman"/>
          <w:color w:val="0000FF"/>
        </w:rPr>
        <w:t xml:space="preserve">for 0960-0767, </w:t>
      </w:r>
      <w:r>
        <w:rPr>
          <w:rFonts w:ascii="Times New Roman" w:hAnsi="Times New Roman" w:cs="Times New Roman"/>
          <w:color w:val="0000FF"/>
        </w:rPr>
        <w:t xml:space="preserve">which OMB approved on 9/16/23, as we intend to conduct a limited release of the AROS screens on 10/17/26, we also intend to roll out the AROS screens to all appointed representatives </w:t>
      </w:r>
      <w:r w:rsidR="002264AE">
        <w:rPr>
          <w:rFonts w:ascii="Times New Roman" w:hAnsi="Times New Roman" w:cs="Times New Roman"/>
          <w:color w:val="0000FF"/>
        </w:rPr>
        <w:t>in early December.  Therefore, we include the screen replacement here as well, to ensure we have approval of the updated AROS screens for the December release as well.</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D852DB"/>
    <w:multiLevelType w:val="hybridMultilevel"/>
    <w:tmpl w:val="E5A4450C"/>
    <w:lvl w:ilvl="0">
      <w:start w:val="0"/>
      <w:numFmt w:val="bullet"/>
      <w:lvlText w:val=""/>
      <w:lvlJc w:val="left"/>
      <w:pPr>
        <w:ind w:left="360" w:hanging="360"/>
      </w:pPr>
      <w:rPr>
        <w:rFonts w:ascii="Symbol" w:hAnsi="Symbol" w:eastAsiaTheme="minorHAnsi" w:cstheme="minorBid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1C6F0A7A"/>
    <w:multiLevelType w:val="hybridMultilevel"/>
    <w:tmpl w:val="4CD60D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4753AE9"/>
    <w:multiLevelType w:val="hybridMultilevel"/>
    <w:tmpl w:val="0B32F76C"/>
    <w:lvl w:ilvl="0">
      <w:start w:val="1"/>
      <w:numFmt w:val="bullet"/>
      <w:lvlText w:val=""/>
      <w:lvlJc w:val="left"/>
      <w:pPr>
        <w:ind w:left="360" w:hanging="360"/>
      </w:pPr>
      <w:rPr>
        <w:rFonts w:ascii="Symbol" w:hAnsi="Symbol" w:hint="default"/>
      </w:rPr>
    </w:lvl>
    <w:lvl w:ilvl="1">
      <w:start w:val="0"/>
      <w:numFmt w:val="bullet"/>
      <w:lvlText w:val=""/>
      <w:lvlJc w:val="left"/>
      <w:pPr>
        <w:ind w:left="1080" w:hanging="360"/>
      </w:pPr>
      <w:rPr>
        <w:rFonts w:ascii="Symbol" w:hAnsi="Symbol" w:eastAsiaTheme="minorHAnsi" w:cstheme="minorBidi"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38967EBD"/>
    <w:multiLevelType w:val="hybridMultilevel"/>
    <w:tmpl w:val="B5E2483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389D1276"/>
    <w:multiLevelType w:val="hybridMultilevel"/>
    <w:tmpl w:val="7924C7E0"/>
    <w:lvl w:ilvl="0">
      <w:start w:val="0"/>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9A87761"/>
    <w:multiLevelType w:val="hybridMultilevel"/>
    <w:tmpl w:val="ADF2BCC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571188800">
    <w:abstractNumId w:val="1"/>
  </w:num>
  <w:num w:numId="2" w16cid:durableId="1583182693">
    <w:abstractNumId w:val="4"/>
  </w:num>
  <w:num w:numId="3" w16cid:durableId="449278559">
    <w:abstractNumId w:val="3"/>
  </w:num>
  <w:num w:numId="4" w16cid:durableId="530611319">
    <w:abstractNumId w:val="2"/>
  </w:num>
  <w:num w:numId="5" w16cid:durableId="1719012651">
    <w:abstractNumId w:val="5"/>
  </w:num>
  <w:num w:numId="6" w16cid:durableId="1442841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7FF"/>
    <w:rsid w:val="00002D04"/>
    <w:rsid w:val="00022DE1"/>
    <w:rsid w:val="00025ACF"/>
    <w:rsid w:val="0006791D"/>
    <w:rsid w:val="00071A41"/>
    <w:rsid w:val="00082FE9"/>
    <w:rsid w:val="000B6A68"/>
    <w:rsid w:val="000C74D0"/>
    <w:rsid w:val="000F6A2B"/>
    <w:rsid w:val="001003FC"/>
    <w:rsid w:val="0010476A"/>
    <w:rsid w:val="00132B36"/>
    <w:rsid w:val="00151952"/>
    <w:rsid w:val="00177822"/>
    <w:rsid w:val="001B6A18"/>
    <w:rsid w:val="001E0E25"/>
    <w:rsid w:val="001F02BB"/>
    <w:rsid w:val="001F2E8B"/>
    <w:rsid w:val="001F6BC2"/>
    <w:rsid w:val="002264AE"/>
    <w:rsid w:val="00230AF4"/>
    <w:rsid w:val="0023316F"/>
    <w:rsid w:val="002431DD"/>
    <w:rsid w:val="00252F5E"/>
    <w:rsid w:val="00254B5B"/>
    <w:rsid w:val="0026051A"/>
    <w:rsid w:val="002609FA"/>
    <w:rsid w:val="00295989"/>
    <w:rsid w:val="00295AE4"/>
    <w:rsid w:val="002C1D8C"/>
    <w:rsid w:val="002E781C"/>
    <w:rsid w:val="00315B50"/>
    <w:rsid w:val="003431AD"/>
    <w:rsid w:val="0035078C"/>
    <w:rsid w:val="00351763"/>
    <w:rsid w:val="00360B69"/>
    <w:rsid w:val="00362FBC"/>
    <w:rsid w:val="003669A1"/>
    <w:rsid w:val="0037153C"/>
    <w:rsid w:val="00385077"/>
    <w:rsid w:val="003A1136"/>
    <w:rsid w:val="003B6FB0"/>
    <w:rsid w:val="003C4142"/>
    <w:rsid w:val="003F0424"/>
    <w:rsid w:val="0040277B"/>
    <w:rsid w:val="00403E0C"/>
    <w:rsid w:val="00426A7A"/>
    <w:rsid w:val="004500D2"/>
    <w:rsid w:val="00473997"/>
    <w:rsid w:val="004A55E7"/>
    <w:rsid w:val="004B6BB8"/>
    <w:rsid w:val="004C4499"/>
    <w:rsid w:val="004D57FC"/>
    <w:rsid w:val="004D5E0F"/>
    <w:rsid w:val="004E0BBC"/>
    <w:rsid w:val="004E48FE"/>
    <w:rsid w:val="004E576D"/>
    <w:rsid w:val="00516C33"/>
    <w:rsid w:val="005273E8"/>
    <w:rsid w:val="00531F5B"/>
    <w:rsid w:val="0054039C"/>
    <w:rsid w:val="0058086A"/>
    <w:rsid w:val="0058141B"/>
    <w:rsid w:val="005838C0"/>
    <w:rsid w:val="005B449B"/>
    <w:rsid w:val="005C1833"/>
    <w:rsid w:val="00607018"/>
    <w:rsid w:val="00625858"/>
    <w:rsid w:val="00630306"/>
    <w:rsid w:val="00656A39"/>
    <w:rsid w:val="006746BD"/>
    <w:rsid w:val="0068133A"/>
    <w:rsid w:val="006C67FF"/>
    <w:rsid w:val="006E5BCF"/>
    <w:rsid w:val="006E6695"/>
    <w:rsid w:val="00710E71"/>
    <w:rsid w:val="00712BB4"/>
    <w:rsid w:val="0071694D"/>
    <w:rsid w:val="00740B00"/>
    <w:rsid w:val="007615A0"/>
    <w:rsid w:val="007802E8"/>
    <w:rsid w:val="00785D62"/>
    <w:rsid w:val="007A373D"/>
    <w:rsid w:val="007C61F1"/>
    <w:rsid w:val="007D71F5"/>
    <w:rsid w:val="007F0F77"/>
    <w:rsid w:val="007F6CD9"/>
    <w:rsid w:val="008142E2"/>
    <w:rsid w:val="008436EF"/>
    <w:rsid w:val="00854BFD"/>
    <w:rsid w:val="00873184"/>
    <w:rsid w:val="008900BA"/>
    <w:rsid w:val="008B7EE0"/>
    <w:rsid w:val="008D58C4"/>
    <w:rsid w:val="00922216"/>
    <w:rsid w:val="00944A07"/>
    <w:rsid w:val="00955B57"/>
    <w:rsid w:val="00965682"/>
    <w:rsid w:val="0098160D"/>
    <w:rsid w:val="0099011A"/>
    <w:rsid w:val="009C4021"/>
    <w:rsid w:val="009C5D25"/>
    <w:rsid w:val="00A00887"/>
    <w:rsid w:val="00A2388B"/>
    <w:rsid w:val="00A3097F"/>
    <w:rsid w:val="00A31664"/>
    <w:rsid w:val="00A342BC"/>
    <w:rsid w:val="00A512D6"/>
    <w:rsid w:val="00A54F43"/>
    <w:rsid w:val="00A80EC6"/>
    <w:rsid w:val="00AB04FD"/>
    <w:rsid w:val="00AB0C46"/>
    <w:rsid w:val="00AD54A9"/>
    <w:rsid w:val="00AF1D47"/>
    <w:rsid w:val="00B103DD"/>
    <w:rsid w:val="00B23393"/>
    <w:rsid w:val="00B60E4F"/>
    <w:rsid w:val="00B816F8"/>
    <w:rsid w:val="00B9575F"/>
    <w:rsid w:val="00BC50FA"/>
    <w:rsid w:val="00BD701D"/>
    <w:rsid w:val="00BE50FE"/>
    <w:rsid w:val="00BE6B8D"/>
    <w:rsid w:val="00BF0554"/>
    <w:rsid w:val="00C26DE9"/>
    <w:rsid w:val="00C433EB"/>
    <w:rsid w:val="00C43627"/>
    <w:rsid w:val="00C55334"/>
    <w:rsid w:val="00C553B5"/>
    <w:rsid w:val="00C71772"/>
    <w:rsid w:val="00C87E91"/>
    <w:rsid w:val="00C902EF"/>
    <w:rsid w:val="00CB1A6E"/>
    <w:rsid w:val="00CC0D85"/>
    <w:rsid w:val="00CC71C7"/>
    <w:rsid w:val="00CE7C37"/>
    <w:rsid w:val="00CF1C68"/>
    <w:rsid w:val="00D015B8"/>
    <w:rsid w:val="00D02946"/>
    <w:rsid w:val="00D02F01"/>
    <w:rsid w:val="00D048DB"/>
    <w:rsid w:val="00D55D50"/>
    <w:rsid w:val="00D57F66"/>
    <w:rsid w:val="00D72DB2"/>
    <w:rsid w:val="00D80435"/>
    <w:rsid w:val="00D96ECC"/>
    <w:rsid w:val="00DB13D5"/>
    <w:rsid w:val="00DB29E0"/>
    <w:rsid w:val="00DD2A46"/>
    <w:rsid w:val="00DF32BC"/>
    <w:rsid w:val="00E1351C"/>
    <w:rsid w:val="00E13BBD"/>
    <w:rsid w:val="00E374B2"/>
    <w:rsid w:val="00F07942"/>
    <w:rsid w:val="00F24389"/>
    <w:rsid w:val="00F53177"/>
    <w:rsid w:val="00F63CE4"/>
    <w:rsid w:val="00F65740"/>
    <w:rsid w:val="00F717AC"/>
    <w:rsid w:val="00FB1110"/>
    <w:rsid w:val="00FE323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3613A40"/>
  <w15:chartTrackingRefBased/>
  <w15:docId w15:val="{52326F25-4104-450C-A078-AFD857306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86A"/>
  </w:style>
  <w:style w:type="paragraph" w:styleId="Heading1">
    <w:name w:val="heading 1"/>
    <w:basedOn w:val="Normal"/>
    <w:next w:val="Normal"/>
    <w:link w:val="Heading1Char"/>
    <w:uiPriority w:val="9"/>
    <w:qFormat/>
    <w:rsid w:val="005C1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8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8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8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8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8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8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8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8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8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8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8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8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8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833"/>
    <w:rPr>
      <w:rFonts w:eastAsiaTheme="majorEastAsia" w:cstheme="majorBidi"/>
      <w:color w:val="272727" w:themeColor="text1" w:themeTint="D8"/>
    </w:rPr>
  </w:style>
  <w:style w:type="paragraph" w:styleId="Title">
    <w:name w:val="Title"/>
    <w:basedOn w:val="Normal"/>
    <w:next w:val="Normal"/>
    <w:link w:val="TitleChar"/>
    <w:uiPriority w:val="10"/>
    <w:qFormat/>
    <w:rsid w:val="005C1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8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8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833"/>
    <w:pPr>
      <w:spacing w:before="160"/>
      <w:jc w:val="center"/>
    </w:pPr>
    <w:rPr>
      <w:i/>
      <w:iCs/>
      <w:color w:val="404040" w:themeColor="text1" w:themeTint="BF"/>
    </w:rPr>
  </w:style>
  <w:style w:type="character" w:customStyle="1" w:styleId="QuoteChar">
    <w:name w:val="Quote Char"/>
    <w:basedOn w:val="DefaultParagraphFont"/>
    <w:link w:val="Quote"/>
    <w:uiPriority w:val="29"/>
    <w:rsid w:val="005C1833"/>
    <w:rPr>
      <w:i/>
      <w:iCs/>
      <w:color w:val="404040" w:themeColor="text1" w:themeTint="BF"/>
    </w:rPr>
  </w:style>
  <w:style w:type="paragraph" w:styleId="ListParagraph">
    <w:name w:val="List Paragraph"/>
    <w:basedOn w:val="Normal"/>
    <w:link w:val="ListParagraphChar"/>
    <w:uiPriority w:val="34"/>
    <w:qFormat/>
    <w:rsid w:val="005C1833"/>
    <w:pPr>
      <w:ind w:left="720"/>
      <w:contextualSpacing/>
    </w:pPr>
  </w:style>
  <w:style w:type="character" w:styleId="IntenseEmphasis">
    <w:name w:val="Intense Emphasis"/>
    <w:basedOn w:val="DefaultParagraphFont"/>
    <w:uiPriority w:val="21"/>
    <w:qFormat/>
    <w:rsid w:val="005C1833"/>
    <w:rPr>
      <w:i/>
      <w:iCs/>
      <w:color w:val="0F4761" w:themeColor="accent1" w:themeShade="BF"/>
    </w:rPr>
  </w:style>
  <w:style w:type="paragraph" w:styleId="IntenseQuote">
    <w:name w:val="Intense Quote"/>
    <w:basedOn w:val="Normal"/>
    <w:next w:val="Normal"/>
    <w:link w:val="IntenseQuoteChar"/>
    <w:uiPriority w:val="30"/>
    <w:qFormat/>
    <w:rsid w:val="005C1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833"/>
    <w:rPr>
      <w:i/>
      <w:iCs/>
      <w:color w:val="0F4761" w:themeColor="accent1" w:themeShade="BF"/>
    </w:rPr>
  </w:style>
  <w:style w:type="character" w:styleId="IntenseReference">
    <w:name w:val="Intense Reference"/>
    <w:basedOn w:val="DefaultParagraphFont"/>
    <w:uiPriority w:val="32"/>
    <w:qFormat/>
    <w:rsid w:val="005C1833"/>
    <w:rPr>
      <w:b/>
      <w:bCs/>
      <w:smallCaps/>
      <w:color w:val="0F4761" w:themeColor="accent1" w:themeShade="BF"/>
      <w:spacing w:val="5"/>
    </w:rPr>
  </w:style>
  <w:style w:type="paragraph" w:styleId="Revision">
    <w:name w:val="Revision"/>
    <w:hidden/>
    <w:uiPriority w:val="99"/>
    <w:semiHidden/>
    <w:rsid w:val="00426A7A"/>
    <w:pPr>
      <w:spacing w:after="0" w:line="240" w:lineRule="auto"/>
    </w:pPr>
  </w:style>
  <w:style w:type="character" w:styleId="CommentReference">
    <w:name w:val="annotation reference"/>
    <w:basedOn w:val="DefaultParagraphFont"/>
    <w:uiPriority w:val="99"/>
    <w:semiHidden/>
    <w:unhideWhenUsed/>
    <w:rsid w:val="002C1D8C"/>
    <w:rPr>
      <w:sz w:val="16"/>
      <w:szCs w:val="16"/>
    </w:rPr>
  </w:style>
  <w:style w:type="paragraph" w:styleId="CommentText">
    <w:name w:val="annotation text"/>
    <w:basedOn w:val="Normal"/>
    <w:link w:val="CommentTextChar"/>
    <w:uiPriority w:val="99"/>
    <w:unhideWhenUsed/>
    <w:rsid w:val="002C1D8C"/>
    <w:pPr>
      <w:spacing w:line="240" w:lineRule="auto"/>
    </w:pPr>
    <w:rPr>
      <w:sz w:val="20"/>
      <w:szCs w:val="20"/>
    </w:rPr>
  </w:style>
  <w:style w:type="character" w:customStyle="1" w:styleId="CommentTextChar">
    <w:name w:val="Comment Text Char"/>
    <w:basedOn w:val="DefaultParagraphFont"/>
    <w:link w:val="CommentText"/>
    <w:uiPriority w:val="99"/>
    <w:rsid w:val="002C1D8C"/>
    <w:rPr>
      <w:sz w:val="20"/>
      <w:szCs w:val="20"/>
    </w:rPr>
  </w:style>
  <w:style w:type="paragraph" w:styleId="CommentSubject">
    <w:name w:val="annotation subject"/>
    <w:basedOn w:val="CommentText"/>
    <w:next w:val="CommentText"/>
    <w:link w:val="CommentSubjectChar"/>
    <w:uiPriority w:val="99"/>
    <w:semiHidden/>
    <w:unhideWhenUsed/>
    <w:rsid w:val="002C1D8C"/>
    <w:rPr>
      <w:b/>
      <w:bCs/>
    </w:rPr>
  </w:style>
  <w:style w:type="character" w:customStyle="1" w:styleId="CommentSubjectChar">
    <w:name w:val="Comment Subject Char"/>
    <w:basedOn w:val="CommentTextChar"/>
    <w:link w:val="CommentSubject"/>
    <w:uiPriority w:val="99"/>
    <w:semiHidden/>
    <w:rsid w:val="002C1D8C"/>
    <w:rPr>
      <w:b/>
      <w:bCs/>
      <w:sz w:val="20"/>
      <w:szCs w:val="20"/>
    </w:rPr>
  </w:style>
  <w:style w:type="paragraph" w:styleId="Header">
    <w:name w:val="header"/>
    <w:basedOn w:val="Normal"/>
    <w:link w:val="HeaderChar"/>
    <w:rsid w:val="00351763"/>
    <w:pPr>
      <w:widowControl w:val="0"/>
      <w:tabs>
        <w:tab w:val="center" w:pos="4320"/>
        <w:tab w:val="right" w:pos="8640"/>
      </w:tabs>
      <w:spacing w:after="0" w:line="240" w:lineRule="auto"/>
    </w:pPr>
    <w:rPr>
      <w:rFonts w:ascii="Courier" w:eastAsia="Times New Roman" w:hAnsi="Courier" w:cs="Times New Roman"/>
      <w:snapToGrid w:val="0"/>
      <w:kern w:val="0"/>
      <w14:ligatures w14:val="none"/>
    </w:rPr>
  </w:style>
  <w:style w:type="character" w:customStyle="1" w:styleId="HeaderChar">
    <w:name w:val="Header Char"/>
    <w:basedOn w:val="DefaultParagraphFont"/>
    <w:link w:val="Header"/>
    <w:rsid w:val="00351763"/>
    <w:rPr>
      <w:rFonts w:ascii="Courier" w:eastAsia="Times New Roman" w:hAnsi="Courier" w:cs="Times New Roman"/>
      <w:snapToGrid w:val="0"/>
      <w:kern w:val="0"/>
      <w14:ligatures w14:val="none"/>
    </w:rPr>
  </w:style>
  <w:style w:type="character" w:customStyle="1" w:styleId="ListParagraphChar">
    <w:name w:val="List Paragraph Char"/>
    <w:link w:val="ListParagraph"/>
    <w:uiPriority w:val="34"/>
    <w:locked/>
    <w:rsid w:val="009C4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L:\Procedures\Clearance%20Packages\Clearance%20Package%20Templates\Revised%20CRC%20Supporting%20Statement%20-%202-8-23%20(M-22-10)\Templates%20for%20ICR%20Documents%20-%20Using%20New%20Formatting%20-%206-4-26\Addendum%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E81D8-BB73-4F30-8E33-D152D9918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Addendum Template Using New Formatting (Per Mona Request) - 6-4-26</Template>
  <TotalTime>13</TotalTime>
  <Pages>3</Pages>
  <Words>973</Words>
  <Characters>5587</Characters>
  <Application>Microsoft Office Word</Application>
  <DocSecurity>0</DocSecurity>
  <Lines>121</Lines>
  <Paragraphs>37</Paragraphs>
  <ScaleCrop>false</ScaleCrop>
  <HeadingPairs>
    <vt:vector size="2" baseType="variant">
      <vt:variant>
        <vt:lpstr>Title</vt:lpstr>
      </vt:variant>
      <vt:variant>
        <vt:i4>1</vt:i4>
      </vt:variant>
    </vt:vector>
  </HeadingPairs>
  <TitlesOfParts>
    <vt:vector size="1" baseType="lpstr">
      <vt:lpstr/>
    </vt:vector>
  </TitlesOfParts>
  <Company>Social Security Administration</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SSA Response</dc:creator>
  <cp:lastModifiedBy>Naomi Sipple</cp:lastModifiedBy>
  <cp:revision>4</cp:revision>
  <dcterms:created xsi:type="dcterms:W3CDTF">2026-09-23T17:23:00Z</dcterms:created>
  <dcterms:modified xsi:type="dcterms:W3CDTF">2026-09-24T19:58:00Z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-1853282924</vt:i4>
  </property>
  <property fmtid="{D5CDD505-2E9C-101B-9397-08002B2CF9AE}" pid="3" name="_AuthorEmail">
    <vt:lpwstr>Tasha.Harley@ssa.gov</vt:lpwstr>
  </property>
  <property fmtid="{D5CDD505-2E9C-101B-9397-08002B2CF9AE}" pid="4" name="_AuthorEmailDisplayName">
    <vt:lpwstr>Harley, Tasha   LP</vt:lpwstr>
  </property>
  <property fmtid="{D5CDD505-2E9C-101B-9397-08002B2CF9AE}" pid="5" name="_EmailSubject">
    <vt:lpwstr>OMB 0960-0753</vt:lpwstr>
  </property>
  <property fmtid="{D5CDD505-2E9C-101B-9397-08002B2CF9AE}" pid="6" name="_NewReviewCycle">
    <vt:lpwstr/>
  </property>
  <property fmtid="{D5CDD505-2E9C-101B-9397-08002B2CF9AE}" pid="7" name="_PreviousAdHocReviewCycleID">
    <vt:i4>-356404864</vt:i4>
  </property>
  <property fmtid="{D5CDD505-2E9C-101B-9397-08002B2CF9AE}" pid="8" name="_ReviewingToolsShownOnce">
    <vt:lpwstr/>
  </property>
</Properties>
</file>