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00DCF" w:rsidP="006F26FB" w14:paraId="45702B70" w14:textId="014812F7">
      <w:pPr>
        <w:jc w:val="center"/>
        <w:rPr>
          <w:rFonts w:ascii="Times New Roman" w:hAnsi="Times New Roman"/>
          <w:b/>
        </w:rPr>
      </w:pPr>
      <w:r>
        <w:rPr>
          <w:rFonts w:ascii="Times New Roman" w:hAnsi="Times New Roman"/>
          <w:b/>
        </w:rPr>
        <w:t>Supporting Statement for Form</w:t>
      </w:r>
      <w:r w:rsidR="00A05901">
        <w:rPr>
          <w:rFonts w:ascii="Times New Roman" w:hAnsi="Times New Roman"/>
          <w:b/>
        </w:rPr>
        <w:t>s</w:t>
      </w:r>
    </w:p>
    <w:p w:rsidR="00A05901" w:rsidRPr="00B65CEE" w:rsidP="00A05901" w14:paraId="015C895F" w14:textId="77777777">
      <w:pPr>
        <w:tabs>
          <w:tab w:val="left" w:pos="705"/>
          <w:tab w:val="left" w:pos="930"/>
          <w:tab w:val="right" w:pos="7005"/>
        </w:tabs>
        <w:jc w:val="center"/>
        <w:outlineLvl w:val="0"/>
        <w:rPr>
          <w:rFonts w:ascii="Times New Roman" w:hAnsi="Times New Roman"/>
          <w:b/>
          <w:bCs/>
          <w:snapToGrid/>
          <w:szCs w:val="20"/>
        </w:rPr>
      </w:pPr>
      <w:bookmarkStart w:id="0" w:name="_Hlk98237238"/>
      <w:r w:rsidRPr="00B65CEE">
        <w:rPr>
          <w:rFonts w:ascii="Times New Roman" w:hAnsi="Times New Roman"/>
          <w:b/>
          <w:bCs/>
        </w:rPr>
        <w:t>SSA</w:t>
      </w:r>
      <w:r w:rsidRPr="00B65CEE">
        <w:rPr>
          <w:rFonts w:ascii="Times New Roman" w:hAnsi="Times New Roman"/>
          <w:b/>
          <w:bCs/>
        </w:rPr>
        <w:noBreakHyphen/>
        <w:t>L-93-SM, SSA-L-94-SM, SSA</w:t>
      </w:r>
      <w:r w:rsidRPr="00B65CEE">
        <w:rPr>
          <w:rFonts w:ascii="Times New Roman" w:hAnsi="Times New Roman"/>
          <w:b/>
          <w:bCs/>
        </w:rPr>
        <w:noBreakHyphen/>
        <w:t>95-SM, and SSA-97-SM</w:t>
      </w:r>
    </w:p>
    <w:bookmarkEnd w:id="0"/>
    <w:p w:rsidR="00A05901" w:rsidP="00A83791" w14:paraId="2CBFFCE8" w14:textId="77777777">
      <w:pPr>
        <w:jc w:val="center"/>
        <w:rPr>
          <w:rFonts w:ascii="Times New Roman" w:hAnsi="Times New Roman"/>
          <w:b/>
          <w:bCs/>
        </w:rPr>
      </w:pPr>
      <w:r w:rsidRPr="00A05901">
        <w:rPr>
          <w:rFonts w:ascii="Times New Roman" w:hAnsi="Times New Roman"/>
          <w:b/>
          <w:bCs/>
        </w:rPr>
        <w:t xml:space="preserve">Missing and Discrepant Wage Reports Letters, Questionnaires, and Online Reconciliation Application </w:t>
      </w:r>
    </w:p>
    <w:p w:rsidR="00A05901" w:rsidRPr="00B65CEE" w:rsidP="00A05901" w14:paraId="5C561B35" w14:textId="77777777">
      <w:pPr>
        <w:tabs>
          <w:tab w:val="left" w:pos="705"/>
          <w:tab w:val="left" w:pos="930"/>
          <w:tab w:val="right" w:pos="7005"/>
        </w:tabs>
        <w:jc w:val="center"/>
        <w:rPr>
          <w:rFonts w:ascii="Times New Roman" w:hAnsi="Times New Roman"/>
          <w:b/>
          <w:bCs/>
          <w:snapToGrid/>
          <w:szCs w:val="20"/>
        </w:rPr>
      </w:pPr>
      <w:r w:rsidRPr="00B65CEE">
        <w:rPr>
          <w:rFonts w:ascii="Times New Roman" w:hAnsi="Times New Roman"/>
          <w:b/>
          <w:bCs/>
        </w:rPr>
        <w:t>26 CFR 31.6051-2</w:t>
      </w:r>
    </w:p>
    <w:p w:rsidR="00A45D82" w:rsidRPr="00A05901" w:rsidP="00A83791" w14:paraId="252094CF" w14:textId="4C9CC515">
      <w:pPr>
        <w:jc w:val="center"/>
        <w:rPr>
          <w:rFonts w:ascii="Times New Roman" w:hAnsi="Times New Roman"/>
          <w:b/>
          <w:bCs/>
        </w:rPr>
      </w:pPr>
      <w:r w:rsidRPr="00A05901">
        <w:rPr>
          <w:rFonts w:ascii="Times New Roman" w:hAnsi="Times New Roman"/>
          <w:b/>
          <w:bCs/>
        </w:rPr>
        <w:t>OMB No. 0960-0</w:t>
      </w:r>
      <w:r w:rsidR="00A05901">
        <w:rPr>
          <w:rFonts w:ascii="Times New Roman" w:hAnsi="Times New Roman"/>
          <w:b/>
          <w:bCs/>
        </w:rPr>
        <w:t>432</w:t>
      </w:r>
    </w:p>
    <w:p w:rsidR="00F664A6" w:rsidRPr="00BC7F42" w:rsidP="00A45D82" w14:paraId="6DF9A19D" w14:textId="77777777">
      <w:pPr>
        <w:pStyle w:val="Header"/>
        <w:tabs>
          <w:tab w:val="clear" w:pos="4320"/>
          <w:tab w:val="clear" w:pos="8640"/>
        </w:tabs>
        <w:rPr>
          <w:rFonts w:ascii="Times New Roman" w:hAnsi="Times New Roman"/>
        </w:rPr>
      </w:pPr>
    </w:p>
    <w:p w:rsidR="00A45D82" w:rsidRPr="002321B0" w:rsidP="00A45D82" w14:paraId="1CB9EAC4"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237015E1" w14:textId="77777777">
      <w:pPr>
        <w:pStyle w:val="Header"/>
        <w:tabs>
          <w:tab w:val="clear" w:pos="4320"/>
          <w:tab w:val="clear" w:pos="8640"/>
        </w:tabs>
        <w:rPr>
          <w:rFonts w:ascii="Times New Roman" w:hAnsi="Times New Roman"/>
        </w:rPr>
      </w:pPr>
    </w:p>
    <w:p w:rsidR="00476028" w:rsidP="004C51D7" w14:paraId="1E0426D1"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A05901" w:rsidP="00A05901" w14:paraId="66CABD96" w14:textId="6BA24558">
      <w:pPr>
        <w:pStyle w:val="ListParagraph"/>
        <w:tabs>
          <w:tab w:val="num" w:pos="1440"/>
        </w:tabs>
        <w:rPr>
          <w:rFonts w:ascii="Times New Roman" w:hAnsi="Times New Roman"/>
        </w:rPr>
      </w:pPr>
      <w:r w:rsidRPr="00A05901">
        <w:rPr>
          <w:rFonts w:ascii="Times New Roman" w:hAnsi="Times New Roman"/>
        </w:rPr>
        <w:t>Section</w:t>
      </w:r>
      <w:r w:rsidRPr="00A05901">
        <w:rPr>
          <w:rFonts w:ascii="Times New Roman" w:hAnsi="Times New Roman"/>
          <w:i/>
        </w:rPr>
        <w:t xml:space="preserve"> 205(c)(2)(A) </w:t>
      </w:r>
      <w:r w:rsidRPr="00A05901">
        <w:rPr>
          <w:rFonts w:ascii="Times New Roman" w:hAnsi="Times New Roman"/>
        </w:rPr>
        <w:t>of the</w:t>
      </w:r>
      <w:r w:rsidRPr="00A05901">
        <w:rPr>
          <w:rFonts w:ascii="Times New Roman" w:hAnsi="Times New Roman"/>
          <w:i/>
        </w:rPr>
        <w:t xml:space="preserve"> Social Security Act (Act) </w:t>
      </w:r>
      <w:r w:rsidRPr="00A05901">
        <w:rPr>
          <w:rFonts w:ascii="Times New Roman" w:hAnsi="Times New Roman"/>
        </w:rPr>
        <w:t>requires the Commissioner of the Social Security Administration (SSA) to establish and maintain records of the amounts of wages paid to each individual.  The Internal Revenue Code</w:t>
      </w:r>
      <w:r w:rsidRPr="00A05901">
        <w:rPr>
          <w:rFonts w:ascii="Times New Roman" w:hAnsi="Times New Roman"/>
          <w:i/>
        </w:rPr>
        <w:t xml:space="preserve"> </w:t>
      </w:r>
      <w:r w:rsidRPr="00A05901">
        <w:rPr>
          <w:rFonts w:ascii="Times New Roman" w:hAnsi="Times New Roman"/>
        </w:rPr>
        <w:t>requires filing a tax return, or statement, in accordance with prescribed regulations.  SSA requires every employer who is required to file with the Internal Revenue Service (IRS) to supply SSA with a copy of Form W</w:t>
      </w:r>
      <w:r w:rsidRPr="00A05901">
        <w:rPr>
          <w:rFonts w:ascii="Times New Roman" w:hAnsi="Times New Roman"/>
        </w:rPr>
        <w:noBreakHyphen/>
        <w:t xml:space="preserve">2 (Wage and Tax Statement), which contains information supplied to their employees, as stated in </w:t>
      </w:r>
      <w:r w:rsidRPr="00A05901">
        <w:rPr>
          <w:rFonts w:ascii="Times New Roman" w:hAnsi="Times New Roman"/>
          <w:i/>
        </w:rPr>
        <w:t>26 CFR 31.6051</w:t>
      </w:r>
      <w:r w:rsidRPr="00A05901">
        <w:rPr>
          <w:rFonts w:ascii="Times New Roman" w:hAnsi="Times New Roman"/>
          <w:i/>
        </w:rPr>
        <w:noBreakHyphen/>
        <w:t xml:space="preserve">2 </w:t>
      </w:r>
      <w:r w:rsidRPr="00A05901">
        <w:rPr>
          <w:rFonts w:ascii="Times New Roman" w:hAnsi="Times New Roman"/>
        </w:rPr>
        <w:t>of the</w:t>
      </w:r>
      <w:r w:rsidRPr="00A05901">
        <w:rPr>
          <w:rFonts w:ascii="Times New Roman" w:hAnsi="Times New Roman"/>
          <w:i/>
        </w:rPr>
        <w:t xml:space="preserve"> Code of Federal Regulations</w:t>
      </w:r>
      <w:r w:rsidRPr="00A05901">
        <w:rPr>
          <w:rFonts w:ascii="Times New Roman" w:hAnsi="Times New Roman"/>
        </w:rPr>
        <w:t xml:space="preserve">.  This regulation is pursuant to Section </w:t>
      </w:r>
      <w:r w:rsidRPr="00A05901">
        <w:rPr>
          <w:rFonts w:ascii="Times New Roman" w:hAnsi="Times New Roman"/>
          <w:i/>
        </w:rPr>
        <w:t xml:space="preserve">232 of </w:t>
      </w:r>
      <w:r w:rsidRPr="00A05901">
        <w:rPr>
          <w:rFonts w:ascii="Times New Roman" w:hAnsi="Times New Roman"/>
        </w:rPr>
        <w:t>the</w:t>
      </w:r>
      <w:r w:rsidRPr="00A05901">
        <w:rPr>
          <w:rFonts w:ascii="Times New Roman" w:hAnsi="Times New Roman"/>
          <w:i/>
        </w:rPr>
        <w:t xml:space="preserve"> Act</w:t>
      </w:r>
      <w:r w:rsidRPr="00A05901">
        <w:rPr>
          <w:rFonts w:ascii="Times New Roman" w:hAnsi="Times New Roman"/>
        </w:rPr>
        <w:t>.  Under an agreement with IRS (</w:t>
      </w:r>
      <w:bookmarkStart w:id="1" w:name="OLE_LINK1"/>
      <w:bookmarkStart w:id="2" w:name="OLE_LINK2"/>
      <w:r w:rsidRPr="00A05901">
        <w:rPr>
          <w:rFonts w:ascii="Times New Roman" w:hAnsi="Times New Roman"/>
          <w:u w:val="single"/>
        </w:rPr>
        <w:t xml:space="preserve">Joint Stipulation and Agreement, National Committee to Preserve Social Security and Medicare v. </w:t>
      </w:r>
      <w:r w:rsidRPr="00A05901">
        <w:rPr>
          <w:rFonts w:ascii="Times New Roman" w:hAnsi="Times New Roman"/>
          <w:i/>
          <w:u w:val="single"/>
        </w:rPr>
        <w:t>Louis W. Sullivan, M.D., et al.</w:t>
      </w:r>
      <w:r w:rsidRPr="00A05901">
        <w:rPr>
          <w:rFonts w:ascii="Times New Roman" w:hAnsi="Times New Roman"/>
          <w:i/>
        </w:rPr>
        <w:t>, C.A. No. 88</w:t>
      </w:r>
      <w:r w:rsidRPr="00A05901">
        <w:rPr>
          <w:rFonts w:ascii="Times New Roman" w:hAnsi="Times New Roman"/>
          <w:i/>
        </w:rPr>
        <w:noBreakHyphen/>
        <w:t>0974 AER</w:t>
      </w:r>
      <w:bookmarkEnd w:id="1"/>
      <w:bookmarkEnd w:id="2"/>
      <w:r w:rsidRPr="00A05901">
        <w:rPr>
          <w:rFonts w:ascii="Times New Roman" w:hAnsi="Times New Roman"/>
          <w:i/>
        </w:rPr>
        <w:t xml:space="preserve">.), </w:t>
      </w:r>
      <w:r w:rsidRPr="00A05901">
        <w:rPr>
          <w:rFonts w:ascii="Times New Roman" w:hAnsi="Times New Roman"/>
        </w:rPr>
        <w:t xml:space="preserve">SSA attempts to contact employers two times to obtain the missing or discrepant information.  When employers do not respond to SSA’s inquiry, SSA refers their cases to the IRS for penalty assessment purposes. </w:t>
      </w:r>
    </w:p>
    <w:p w:rsidR="00A05901" w:rsidP="00A05901" w14:paraId="6233358B" w14:textId="77777777">
      <w:pPr>
        <w:pStyle w:val="ListParagraph"/>
        <w:tabs>
          <w:tab w:val="num" w:pos="1440"/>
        </w:tabs>
        <w:rPr>
          <w:rFonts w:ascii="Times New Roman" w:hAnsi="Times New Roman"/>
        </w:rPr>
      </w:pPr>
    </w:p>
    <w:p w:rsidR="00A05901" w:rsidP="00A05901" w14:paraId="1B5C4927" w14:textId="0CEA5DA9">
      <w:pPr>
        <w:tabs>
          <w:tab w:val="num" w:pos="1440"/>
        </w:tabs>
        <w:ind w:left="720"/>
        <w:rPr>
          <w:rFonts w:ascii="Times New Roman" w:hAnsi="Times New Roman"/>
        </w:rPr>
      </w:pPr>
      <w:r>
        <w:rPr>
          <w:rFonts w:ascii="Times New Roman" w:hAnsi="Times New Roman"/>
        </w:rPr>
        <w:t xml:space="preserve">SSA finds that approximately 500,000 employers </w:t>
      </w:r>
      <w:r w:rsidR="00FA209F">
        <w:rPr>
          <w:rFonts w:ascii="Times New Roman" w:hAnsi="Times New Roman"/>
        </w:rPr>
        <w:t xml:space="preserve">per </w:t>
      </w:r>
      <w:r>
        <w:rPr>
          <w:rFonts w:ascii="Times New Roman" w:hAnsi="Times New Roman"/>
        </w:rPr>
        <w:t xml:space="preserve">year have reports that are discrepant with IRS records, or </w:t>
      </w:r>
      <w:r w:rsidR="00FA209F">
        <w:rPr>
          <w:rFonts w:ascii="Times New Roman" w:hAnsi="Times New Roman"/>
        </w:rPr>
        <w:t xml:space="preserve">which show that </w:t>
      </w:r>
      <w:r>
        <w:rPr>
          <w:rFonts w:ascii="Times New Roman" w:hAnsi="Times New Roman"/>
        </w:rPr>
        <w:t xml:space="preserve">the employer did not file with </w:t>
      </w:r>
      <w:r w:rsidR="0038709B">
        <w:rPr>
          <w:rFonts w:ascii="Times New Roman" w:hAnsi="Times New Roman"/>
        </w:rPr>
        <w:t xml:space="preserve">         </w:t>
      </w:r>
      <w:r>
        <w:rPr>
          <w:rFonts w:ascii="Times New Roman" w:hAnsi="Times New Roman"/>
        </w:rPr>
        <w:t>SSA.  Through</w:t>
      </w:r>
      <w:r w:rsidRPr="00FB4ECD">
        <w:rPr>
          <w:rFonts w:ascii="Times New Roman" w:hAnsi="Times New Roman"/>
        </w:rPr>
        <w:t xml:space="preserve"> our internal discovery and external usability testing,</w:t>
      </w:r>
      <w:r>
        <w:rPr>
          <w:rFonts w:ascii="Times New Roman" w:hAnsi="Times New Roman"/>
        </w:rPr>
        <w:t xml:space="preserve"> we identify </w:t>
      </w:r>
      <w:r w:rsidR="0038709B">
        <w:rPr>
          <w:rFonts w:ascii="Times New Roman" w:hAnsi="Times New Roman"/>
        </w:rPr>
        <w:t xml:space="preserve">        </w:t>
      </w:r>
      <w:r>
        <w:rPr>
          <w:rFonts w:ascii="Times New Roman" w:hAnsi="Times New Roman"/>
        </w:rPr>
        <w:t>these reporting errors by matching SSA's processed W</w:t>
      </w:r>
      <w:r>
        <w:rPr>
          <w:rFonts w:ascii="Times New Roman" w:hAnsi="Times New Roman"/>
        </w:rPr>
        <w:noBreakHyphen/>
        <w:t xml:space="preserve">2 records with IRS Form 941 (Employer’s QUARTERLY Tax Return), </w:t>
      </w:r>
      <w:r w:rsidR="00FA209F">
        <w:rPr>
          <w:rFonts w:ascii="Times New Roman" w:hAnsi="Times New Roman"/>
        </w:rPr>
        <w:t xml:space="preserve">IRS </w:t>
      </w:r>
      <w:r>
        <w:rPr>
          <w:rFonts w:ascii="Times New Roman" w:hAnsi="Times New Roman"/>
        </w:rPr>
        <w:t xml:space="preserve">Form 943 (Employer’s Annual Federal Tax Return for Agricultural Employees), </w:t>
      </w:r>
      <w:r w:rsidR="00FA209F">
        <w:rPr>
          <w:rFonts w:ascii="Times New Roman" w:hAnsi="Times New Roman"/>
        </w:rPr>
        <w:t xml:space="preserve">IRS </w:t>
      </w:r>
      <w:r>
        <w:rPr>
          <w:rFonts w:ascii="Times New Roman" w:hAnsi="Times New Roman"/>
        </w:rPr>
        <w:t>Form 944 (Employer’s ANNUAL Federal Tax Return),</w:t>
      </w:r>
      <w:r w:rsidR="0038709B">
        <w:rPr>
          <w:rFonts w:ascii="Times New Roman" w:hAnsi="Times New Roman"/>
        </w:rPr>
        <w:t xml:space="preserve"> </w:t>
      </w:r>
      <w:r>
        <w:rPr>
          <w:rFonts w:ascii="Times New Roman" w:hAnsi="Times New Roman"/>
        </w:rPr>
        <w:t xml:space="preserve">or </w:t>
      </w:r>
      <w:r w:rsidR="00FA209F">
        <w:rPr>
          <w:rFonts w:ascii="Times New Roman" w:hAnsi="Times New Roman"/>
        </w:rPr>
        <w:t xml:space="preserve">IRS </w:t>
      </w:r>
      <w:r>
        <w:rPr>
          <w:rFonts w:ascii="Times New Roman" w:hAnsi="Times New Roman"/>
        </w:rPr>
        <w:t>Schedule H  (Household Employment Taxes) FICA tax receipt records.</w:t>
      </w:r>
      <w:r w:rsidR="0038709B">
        <w:rPr>
          <w:rFonts w:ascii="Times New Roman" w:hAnsi="Times New Roman"/>
        </w:rPr>
        <w:t xml:space="preserve">  </w:t>
      </w:r>
      <w:r w:rsidRPr="00F82BC0">
        <w:rPr>
          <w:rFonts w:ascii="Times New Roman" w:hAnsi="Times New Roman"/>
        </w:rPr>
        <w:t xml:space="preserve">This </w:t>
      </w:r>
      <w:r>
        <w:rPr>
          <w:rFonts w:ascii="Times New Roman" w:hAnsi="Times New Roman"/>
        </w:rPr>
        <w:t>information collection request</w:t>
      </w:r>
      <w:r w:rsidRPr="00F82BC0">
        <w:rPr>
          <w:rFonts w:ascii="Times New Roman" w:hAnsi="Times New Roman"/>
        </w:rPr>
        <w:t xml:space="preserve"> proposes a plan to automate the current </w:t>
      </w:r>
      <w:r w:rsidR="0038709B">
        <w:rPr>
          <w:rFonts w:ascii="Times New Roman" w:hAnsi="Times New Roman"/>
        </w:rPr>
        <w:t xml:space="preserve">           </w:t>
      </w:r>
      <w:r w:rsidRPr="00F82BC0">
        <w:rPr>
          <w:rFonts w:ascii="Times New Roman" w:hAnsi="Times New Roman"/>
        </w:rPr>
        <w:t>manual, paper</w:t>
      </w:r>
      <w:r w:rsidR="00FA209F">
        <w:rPr>
          <w:rFonts w:ascii="Times New Roman" w:hAnsi="Times New Roman"/>
        </w:rPr>
        <w:noBreakHyphen/>
      </w:r>
      <w:r w:rsidRPr="00F82BC0">
        <w:rPr>
          <w:rFonts w:ascii="Times New Roman" w:hAnsi="Times New Roman"/>
        </w:rPr>
        <w:t xml:space="preserve">based IRS/SSA Reconciliation process and includes </w:t>
      </w:r>
      <w:r>
        <w:rPr>
          <w:rFonts w:ascii="Times New Roman" w:hAnsi="Times New Roman"/>
        </w:rPr>
        <w:t>updated</w:t>
      </w:r>
      <w:r w:rsidRPr="00F82BC0">
        <w:rPr>
          <w:rFonts w:ascii="Times New Roman" w:hAnsi="Times New Roman"/>
        </w:rPr>
        <w:t xml:space="preserve"> </w:t>
      </w:r>
      <w:r w:rsidR="0038709B">
        <w:rPr>
          <w:rFonts w:ascii="Times New Roman" w:hAnsi="Times New Roman"/>
        </w:rPr>
        <w:t xml:space="preserve">               </w:t>
      </w:r>
      <w:r w:rsidRPr="00F82BC0">
        <w:rPr>
          <w:rFonts w:ascii="Times New Roman" w:hAnsi="Times New Roman"/>
        </w:rPr>
        <w:t>SSA L-93-SM, SSA</w:t>
      </w:r>
      <w:r w:rsidR="00FA209F">
        <w:rPr>
          <w:rFonts w:ascii="Times New Roman" w:hAnsi="Times New Roman"/>
        </w:rPr>
        <w:noBreakHyphen/>
      </w:r>
      <w:r w:rsidRPr="00F82BC0">
        <w:rPr>
          <w:rFonts w:ascii="Times New Roman" w:hAnsi="Times New Roman"/>
        </w:rPr>
        <w:t>L-94-SM, SSA 95-SM, and</w:t>
      </w:r>
      <w:r>
        <w:rPr>
          <w:rFonts w:ascii="Times New Roman" w:hAnsi="Times New Roman"/>
        </w:rPr>
        <w:t xml:space="preserve"> </w:t>
      </w:r>
      <w:r w:rsidRPr="00F82BC0">
        <w:rPr>
          <w:rFonts w:ascii="Times New Roman" w:hAnsi="Times New Roman"/>
        </w:rPr>
        <w:t xml:space="preserve">SSA-97-SM forms. </w:t>
      </w:r>
      <w:r>
        <w:rPr>
          <w:rFonts w:ascii="Times New Roman" w:hAnsi="Times New Roman"/>
        </w:rPr>
        <w:t xml:space="preserve"> We are </w:t>
      </w:r>
      <w:r w:rsidR="0038709B">
        <w:rPr>
          <w:rFonts w:ascii="Times New Roman" w:hAnsi="Times New Roman"/>
        </w:rPr>
        <w:t xml:space="preserve">     </w:t>
      </w:r>
      <w:r>
        <w:rPr>
          <w:rFonts w:ascii="Times New Roman" w:hAnsi="Times New Roman"/>
        </w:rPr>
        <w:t xml:space="preserve">providing </w:t>
      </w:r>
      <w:r w:rsidRPr="00F82BC0">
        <w:rPr>
          <w:rFonts w:ascii="Times New Roman" w:hAnsi="Times New Roman"/>
        </w:rPr>
        <w:t xml:space="preserve">streamlined instructions and </w:t>
      </w:r>
      <w:r>
        <w:rPr>
          <w:rFonts w:ascii="Times New Roman" w:hAnsi="Times New Roman"/>
        </w:rPr>
        <w:t xml:space="preserve">introducing </w:t>
      </w:r>
      <w:r w:rsidRPr="00F82BC0">
        <w:rPr>
          <w:rFonts w:ascii="Times New Roman" w:hAnsi="Times New Roman"/>
        </w:rPr>
        <w:t>a new public facing system</w:t>
      </w:r>
      <w:r w:rsidR="0038709B">
        <w:rPr>
          <w:rFonts w:ascii="Times New Roman" w:hAnsi="Times New Roman"/>
        </w:rPr>
        <w:t xml:space="preserve">             </w:t>
      </w:r>
      <w:r w:rsidRPr="00F82BC0">
        <w:rPr>
          <w:rFonts w:ascii="Times New Roman" w:hAnsi="Times New Roman"/>
        </w:rPr>
        <w:t xml:space="preserve"> for employers to reconcile discrepancies between IRS and SSA </w:t>
      </w:r>
      <w:r>
        <w:rPr>
          <w:rFonts w:ascii="Times New Roman" w:hAnsi="Times New Roman"/>
        </w:rPr>
        <w:t>through</w:t>
      </w:r>
      <w:r w:rsidRPr="00F82BC0">
        <w:rPr>
          <w:rFonts w:ascii="Times New Roman" w:hAnsi="Times New Roman"/>
        </w:rPr>
        <w:t xml:space="preserve"> an </w:t>
      </w:r>
      <w:r w:rsidR="0038709B">
        <w:rPr>
          <w:rFonts w:ascii="Times New Roman" w:hAnsi="Times New Roman"/>
        </w:rPr>
        <w:t xml:space="preserve">        </w:t>
      </w:r>
      <w:r w:rsidRPr="00F82BC0">
        <w:rPr>
          <w:rFonts w:ascii="Times New Roman" w:hAnsi="Times New Roman"/>
        </w:rPr>
        <w:t>automated process.</w:t>
      </w:r>
    </w:p>
    <w:p w:rsidR="00A05901" w:rsidRPr="00A05901" w:rsidP="00A05901" w14:paraId="6AC1796D" w14:textId="77777777">
      <w:pPr>
        <w:pStyle w:val="ListParagraph"/>
        <w:tabs>
          <w:tab w:val="num" w:pos="1440"/>
        </w:tabs>
        <w:rPr>
          <w:rFonts w:ascii="Times New Roman" w:hAnsi="Times New Roman"/>
        </w:rPr>
      </w:pPr>
    </w:p>
    <w:p w:rsidR="002E18CF" w:rsidRPr="00C5283B" w:rsidP="008C1254" w14:paraId="4DF4A8A8" w14:textId="77777777">
      <w:pPr>
        <w:numPr>
          <w:ilvl w:val="0"/>
          <w:numId w:val="2"/>
        </w:numPr>
        <w:rPr>
          <w:rFonts w:ascii="Times New Roman" w:hAnsi="Times New Roman"/>
        </w:rPr>
      </w:pPr>
      <w:r>
        <w:rPr>
          <w:rFonts w:ascii="Times New Roman" w:hAnsi="Times New Roman"/>
          <w:b/>
        </w:rPr>
        <w:t>Description of Collection</w:t>
      </w:r>
    </w:p>
    <w:p w:rsidR="00A05901" w:rsidRPr="009A73D5" w:rsidP="00A05901" w14:paraId="2D3120F8" w14:textId="440E0B91">
      <w:pPr>
        <w:pStyle w:val="ListParagraph"/>
        <w:tabs>
          <w:tab w:val="num" w:pos="1980"/>
        </w:tabs>
        <w:rPr>
          <w:rFonts w:ascii="Times New Roman" w:hAnsi="Times New Roman"/>
          <w:color w:val="000000" w:themeColor="text1"/>
        </w:rPr>
      </w:pPr>
      <w:r w:rsidRPr="009A73D5">
        <w:rPr>
          <w:rFonts w:ascii="Times New Roman" w:hAnsi="Times New Roman"/>
          <w:color w:val="000000" w:themeColor="text1"/>
        </w:rPr>
        <w:t xml:space="preserve">Each year employers report the wage amounts they pay their employees to the </w:t>
      </w:r>
      <w:r w:rsidRPr="009A73D5" w:rsidR="00034FC3">
        <w:rPr>
          <w:rFonts w:ascii="Times New Roman" w:hAnsi="Times New Roman"/>
          <w:color w:val="000000" w:themeColor="text1"/>
        </w:rPr>
        <w:t xml:space="preserve">             </w:t>
      </w:r>
      <w:r w:rsidRPr="009A73D5">
        <w:rPr>
          <w:rFonts w:ascii="Times New Roman" w:hAnsi="Times New Roman"/>
          <w:color w:val="000000" w:themeColor="text1"/>
        </w:rPr>
        <w:t xml:space="preserve">IRS for tax purposes, and separately to SSA for retirement and disability coverage </w:t>
      </w:r>
      <w:r w:rsidRPr="009A73D5" w:rsidR="00034FC3">
        <w:rPr>
          <w:rFonts w:ascii="Times New Roman" w:hAnsi="Times New Roman"/>
          <w:color w:val="000000" w:themeColor="text1"/>
        </w:rPr>
        <w:t xml:space="preserve">    </w:t>
      </w:r>
      <w:r w:rsidRPr="009A73D5">
        <w:rPr>
          <w:rFonts w:ascii="Times New Roman" w:hAnsi="Times New Roman"/>
          <w:color w:val="000000" w:themeColor="text1"/>
        </w:rPr>
        <w:t xml:space="preserve">purposes.  Employers should report the same figures to both SSA and the IRS; </w:t>
      </w:r>
      <w:r w:rsidRPr="009A73D5" w:rsidR="00034FC3">
        <w:rPr>
          <w:rFonts w:ascii="Times New Roman" w:hAnsi="Times New Roman"/>
          <w:color w:val="000000" w:themeColor="text1"/>
        </w:rPr>
        <w:t xml:space="preserve">   </w:t>
      </w:r>
      <w:r w:rsidRPr="009A73D5">
        <w:rPr>
          <w:rFonts w:ascii="Times New Roman" w:hAnsi="Times New Roman"/>
          <w:color w:val="000000" w:themeColor="text1"/>
        </w:rPr>
        <w:t>however, each year some employer</w:t>
      </w:r>
      <w:r w:rsidRPr="009A73D5" w:rsidR="00077AB1">
        <w:rPr>
          <w:rFonts w:ascii="Times New Roman" w:hAnsi="Times New Roman"/>
          <w:color w:val="000000" w:themeColor="text1"/>
        </w:rPr>
        <w:t>s</w:t>
      </w:r>
      <w:r w:rsidRPr="009A73D5">
        <w:rPr>
          <w:rFonts w:ascii="Times New Roman" w:hAnsi="Times New Roman"/>
          <w:color w:val="000000" w:themeColor="text1"/>
        </w:rPr>
        <w:t xml:space="preserve"> </w:t>
      </w:r>
      <w:r w:rsidRPr="009A73D5" w:rsidR="00077AB1">
        <w:rPr>
          <w:rFonts w:ascii="Times New Roman" w:hAnsi="Times New Roman"/>
          <w:color w:val="000000" w:themeColor="text1"/>
        </w:rPr>
        <w:t xml:space="preserve">submit </w:t>
      </w:r>
      <w:r w:rsidRPr="009A73D5">
        <w:rPr>
          <w:rFonts w:ascii="Times New Roman" w:hAnsi="Times New Roman"/>
          <w:color w:val="000000" w:themeColor="text1"/>
        </w:rPr>
        <w:t xml:space="preserve">wage reports </w:t>
      </w:r>
      <w:r w:rsidRPr="009A73D5" w:rsidR="00077AB1">
        <w:rPr>
          <w:rFonts w:ascii="Times New Roman" w:hAnsi="Times New Roman"/>
          <w:color w:val="000000" w:themeColor="text1"/>
        </w:rPr>
        <w:t xml:space="preserve">to </w:t>
      </w:r>
      <w:r w:rsidRPr="009A73D5">
        <w:rPr>
          <w:rFonts w:ascii="Times New Roman" w:hAnsi="Times New Roman"/>
          <w:color w:val="000000" w:themeColor="text1"/>
        </w:rPr>
        <w:t>SSA</w:t>
      </w:r>
      <w:r w:rsidRPr="009A73D5" w:rsidR="00077AB1">
        <w:rPr>
          <w:rFonts w:ascii="Times New Roman" w:hAnsi="Times New Roman"/>
          <w:color w:val="000000" w:themeColor="text1"/>
        </w:rPr>
        <w:t xml:space="preserve"> which</w:t>
      </w:r>
      <w:r w:rsidRPr="009A73D5">
        <w:rPr>
          <w:rFonts w:ascii="Times New Roman" w:hAnsi="Times New Roman"/>
          <w:color w:val="000000" w:themeColor="text1"/>
        </w:rPr>
        <w:t xml:space="preserve"> show </w:t>
      </w:r>
      <w:r w:rsidRPr="009A73D5" w:rsidR="00034FC3">
        <w:rPr>
          <w:rFonts w:ascii="Times New Roman" w:hAnsi="Times New Roman"/>
          <w:color w:val="000000" w:themeColor="text1"/>
        </w:rPr>
        <w:t xml:space="preserve">      </w:t>
      </w:r>
      <w:r w:rsidRPr="009A73D5" w:rsidR="00077AB1">
        <w:rPr>
          <w:rFonts w:ascii="Times New Roman" w:hAnsi="Times New Roman"/>
          <w:color w:val="000000" w:themeColor="text1"/>
        </w:rPr>
        <w:t xml:space="preserve">different </w:t>
      </w:r>
      <w:r w:rsidRPr="009A73D5">
        <w:rPr>
          <w:rFonts w:ascii="Times New Roman" w:hAnsi="Times New Roman"/>
          <w:color w:val="000000" w:themeColor="text1"/>
        </w:rPr>
        <w:t xml:space="preserve">amounts than those </w:t>
      </w:r>
      <w:r w:rsidRPr="009A73D5" w:rsidR="00077AB1">
        <w:rPr>
          <w:rFonts w:ascii="Times New Roman" w:hAnsi="Times New Roman"/>
          <w:color w:val="000000" w:themeColor="text1"/>
        </w:rPr>
        <w:t xml:space="preserve">which the same </w:t>
      </w:r>
      <w:r w:rsidRPr="009A73D5">
        <w:rPr>
          <w:rFonts w:ascii="Times New Roman" w:hAnsi="Times New Roman"/>
          <w:color w:val="000000" w:themeColor="text1"/>
        </w:rPr>
        <w:t xml:space="preserve">employers report to the IRS.  SSA </w:t>
      </w:r>
      <w:r w:rsidRPr="009A73D5" w:rsidR="00034FC3">
        <w:rPr>
          <w:rFonts w:ascii="Times New Roman" w:hAnsi="Times New Roman"/>
          <w:color w:val="000000" w:themeColor="text1"/>
        </w:rPr>
        <w:t xml:space="preserve">         </w:t>
      </w:r>
      <w:r w:rsidRPr="009A73D5">
        <w:rPr>
          <w:rFonts w:ascii="Times New Roman" w:hAnsi="Times New Roman"/>
          <w:color w:val="000000" w:themeColor="text1"/>
        </w:rPr>
        <w:t>uses Forms SSA-L93-SM,</w:t>
      </w:r>
      <w:r w:rsidRPr="009A73D5" w:rsidR="00034FC3">
        <w:rPr>
          <w:rFonts w:ascii="Times New Roman" w:hAnsi="Times New Roman"/>
          <w:color w:val="000000" w:themeColor="text1"/>
        </w:rPr>
        <w:t xml:space="preserve"> </w:t>
      </w:r>
      <w:r w:rsidRPr="009A73D5">
        <w:rPr>
          <w:rFonts w:ascii="Times New Roman" w:hAnsi="Times New Roman"/>
          <w:color w:val="000000" w:themeColor="text1"/>
        </w:rPr>
        <w:t>SSA-L94-SM,</w:t>
      </w:r>
      <w:r w:rsidRPr="009A73D5" w:rsidR="00077AB1">
        <w:rPr>
          <w:rFonts w:ascii="Times New Roman" w:hAnsi="Times New Roman"/>
          <w:color w:val="000000" w:themeColor="text1"/>
        </w:rPr>
        <w:t xml:space="preserve"> </w:t>
      </w:r>
      <w:r w:rsidRPr="009A73D5">
        <w:rPr>
          <w:rFonts w:ascii="Times New Roman" w:hAnsi="Times New Roman"/>
          <w:color w:val="000000" w:themeColor="text1"/>
        </w:rPr>
        <w:t xml:space="preserve">SSA-95-SM, and SSA-97-SM to ensure employees receive full credit for their wages.  </w:t>
      </w:r>
    </w:p>
    <w:p w:rsidR="00A05901" w:rsidRPr="009A73D5" w:rsidP="00A05901" w14:paraId="342B4868" w14:textId="77777777">
      <w:pPr>
        <w:pStyle w:val="ListParagraph"/>
        <w:tabs>
          <w:tab w:val="num" w:pos="1980"/>
        </w:tabs>
        <w:rPr>
          <w:rFonts w:ascii="Times New Roman" w:hAnsi="Times New Roman"/>
          <w:color w:val="000000" w:themeColor="text1"/>
        </w:rPr>
      </w:pPr>
    </w:p>
    <w:p w:rsidR="00A05901" w:rsidRPr="009A73D5" w:rsidP="00A05901" w14:paraId="09D6CF80" w14:textId="7F993808">
      <w:pPr>
        <w:pStyle w:val="ListParagraph"/>
        <w:widowControl/>
        <w:numPr>
          <w:ilvl w:val="0"/>
          <w:numId w:val="17"/>
        </w:numPr>
        <w:tabs>
          <w:tab w:val="num" w:pos="1710"/>
        </w:tabs>
        <w:rPr>
          <w:rFonts w:ascii="Times New Roman" w:hAnsi="Times New Roman"/>
          <w:color w:val="000000" w:themeColor="text1"/>
        </w:rPr>
      </w:pPr>
      <w:r w:rsidRPr="009A73D5">
        <w:rPr>
          <w:rFonts w:ascii="Times New Roman" w:hAnsi="Times New Roman"/>
          <w:color w:val="000000" w:themeColor="text1"/>
        </w:rPr>
        <w:t>We use Forms SSA-L-93-SM and SSA-L-94-SM as cover letters that request the employer to complete the enclosed questionnaire (SSA-95-SM and SSA</w:t>
      </w:r>
      <w:r w:rsidRPr="009A73D5">
        <w:rPr>
          <w:rFonts w:ascii="Times New Roman" w:hAnsi="Times New Roman"/>
          <w:color w:val="000000" w:themeColor="text1"/>
        </w:rPr>
        <w:noBreakHyphen/>
        <w:t>97</w:t>
      </w:r>
      <w:r w:rsidRPr="009A73D5">
        <w:rPr>
          <w:rFonts w:ascii="Times New Roman" w:hAnsi="Times New Roman"/>
          <w:color w:val="000000" w:themeColor="text1"/>
        </w:rPr>
        <w:noBreakHyphen/>
        <w:t xml:space="preserve">SM);  </w:t>
      </w:r>
    </w:p>
    <w:p w:rsidR="00A05901" w:rsidRPr="009A73D5" w:rsidP="00A05901" w14:paraId="10E30A1D" w14:textId="77777777">
      <w:pPr>
        <w:pStyle w:val="ListParagraph"/>
        <w:widowControl/>
        <w:tabs>
          <w:tab w:val="num" w:pos="1710"/>
        </w:tabs>
        <w:ind w:left="1800"/>
        <w:rPr>
          <w:rFonts w:ascii="Times New Roman" w:hAnsi="Times New Roman"/>
          <w:color w:val="000000" w:themeColor="text1"/>
        </w:rPr>
      </w:pPr>
    </w:p>
    <w:p w:rsidR="00A05901" w:rsidRPr="009A73D5" w:rsidP="00A05901" w14:paraId="7107BF3E" w14:textId="77777777">
      <w:pPr>
        <w:pStyle w:val="ListParagraph"/>
        <w:widowControl/>
        <w:numPr>
          <w:ilvl w:val="0"/>
          <w:numId w:val="17"/>
        </w:numPr>
        <w:tabs>
          <w:tab w:val="num" w:pos="1710"/>
        </w:tabs>
        <w:rPr>
          <w:rFonts w:ascii="Times New Roman" w:hAnsi="Times New Roman"/>
          <w:color w:val="000000" w:themeColor="text1"/>
        </w:rPr>
      </w:pPr>
      <w:r w:rsidRPr="009A73D5">
        <w:rPr>
          <w:rFonts w:ascii="Times New Roman" w:hAnsi="Times New Roman"/>
          <w:color w:val="000000" w:themeColor="text1"/>
        </w:rPr>
        <w:t>We use Form SSA-95-SM (first and second request) as the questionnaire when we have no record of an employer wage report;</w:t>
      </w:r>
    </w:p>
    <w:p w:rsidR="00A05901" w:rsidRPr="009A73D5" w:rsidP="00A05901" w14:paraId="51409D04" w14:textId="77777777">
      <w:pPr>
        <w:pStyle w:val="ListParagraph"/>
        <w:rPr>
          <w:rFonts w:ascii="Times New Roman" w:hAnsi="Times New Roman"/>
          <w:color w:val="000000" w:themeColor="text1"/>
        </w:rPr>
      </w:pPr>
    </w:p>
    <w:p w:rsidR="00A05901" w:rsidRPr="009A73D5" w:rsidP="00A05901" w14:paraId="36D48715" w14:textId="77777777">
      <w:pPr>
        <w:pStyle w:val="ListParagraph"/>
        <w:widowControl/>
        <w:numPr>
          <w:ilvl w:val="0"/>
          <w:numId w:val="17"/>
        </w:numPr>
        <w:tabs>
          <w:tab w:val="left" w:pos="1620"/>
          <w:tab w:val="num" w:pos="1980"/>
        </w:tabs>
        <w:rPr>
          <w:rFonts w:ascii="Times New Roman" w:hAnsi="Times New Roman"/>
          <w:color w:val="000000" w:themeColor="text1"/>
        </w:rPr>
      </w:pPr>
      <w:r w:rsidRPr="009A73D5">
        <w:rPr>
          <w:rFonts w:ascii="Times New Roman" w:hAnsi="Times New Roman"/>
          <w:color w:val="000000" w:themeColor="text1"/>
        </w:rPr>
        <w:t>We use Form SSA-97-SM (first and second request) as the questionnaire when we identify discrepancies between IRS and SSA employer-reported wages;</w:t>
      </w:r>
    </w:p>
    <w:p w:rsidR="00A05901" w:rsidRPr="009A73D5" w:rsidP="00A05901" w14:paraId="124F084C" w14:textId="77777777">
      <w:pPr>
        <w:pStyle w:val="ListParagraph"/>
        <w:rPr>
          <w:rFonts w:ascii="Times New Roman" w:hAnsi="Times New Roman"/>
          <w:color w:val="000000" w:themeColor="text1"/>
        </w:rPr>
      </w:pPr>
    </w:p>
    <w:p w:rsidR="00A05901" w:rsidRPr="009A73D5" w:rsidP="00A05901" w14:paraId="7CFE1303" w14:textId="687355CB">
      <w:pPr>
        <w:pStyle w:val="ListParagraph"/>
        <w:numPr>
          <w:ilvl w:val="0"/>
          <w:numId w:val="17"/>
        </w:numPr>
        <w:rPr>
          <w:rFonts w:ascii="Times New Roman" w:hAnsi="Times New Roman"/>
          <w:color w:val="000000" w:themeColor="text1"/>
        </w:rPr>
      </w:pPr>
      <w:r w:rsidRPr="009A73D5">
        <w:rPr>
          <w:rFonts w:ascii="Times New Roman" w:hAnsi="Times New Roman"/>
          <w:color w:val="000000" w:themeColor="text1"/>
          <w:shd w:val="clear" w:color="auto" w:fill="FFFFFF"/>
        </w:rPr>
        <w:t xml:space="preserve">We </w:t>
      </w:r>
      <w:r w:rsidRPr="009A73D5" w:rsidR="00980E84">
        <w:rPr>
          <w:rFonts w:ascii="Times New Roman" w:hAnsi="Times New Roman"/>
          <w:color w:val="000000" w:themeColor="text1"/>
          <w:shd w:val="clear" w:color="auto" w:fill="FFFFFF"/>
        </w:rPr>
        <w:t>use</w:t>
      </w:r>
      <w:r w:rsidRPr="009A73D5">
        <w:rPr>
          <w:rFonts w:ascii="Times New Roman" w:hAnsi="Times New Roman"/>
          <w:color w:val="000000" w:themeColor="text1"/>
          <w:shd w:val="clear" w:color="auto" w:fill="FFFFFF"/>
        </w:rPr>
        <w:t xml:space="preserve"> The IRS/SSA Reconciliation </w:t>
      </w:r>
      <w:r w:rsidRPr="009A73D5" w:rsidR="009A73D5">
        <w:rPr>
          <w:rFonts w:ascii="Times New Roman" w:hAnsi="Times New Roman"/>
          <w:color w:val="000000" w:themeColor="text1"/>
          <w:shd w:val="clear" w:color="auto" w:fill="FFFFFF"/>
        </w:rPr>
        <w:t xml:space="preserve">application </w:t>
      </w:r>
      <w:r w:rsidRPr="009A73D5" w:rsidR="00980E84">
        <w:rPr>
          <w:rFonts w:ascii="Times New Roman" w:hAnsi="Times New Roman"/>
          <w:color w:val="000000" w:themeColor="text1"/>
          <w:shd w:val="clear" w:color="auto" w:fill="FFFFFF"/>
        </w:rPr>
        <w:t>as</w:t>
      </w:r>
      <w:r w:rsidRPr="009A73D5">
        <w:rPr>
          <w:rFonts w:ascii="Times New Roman" w:hAnsi="Times New Roman"/>
          <w:color w:val="000000" w:themeColor="text1"/>
          <w:shd w:val="clear" w:color="auto" w:fill="FFFFFF"/>
        </w:rPr>
        <w:t xml:space="preserve"> an online, streamlined version of</w:t>
      </w:r>
      <w:r w:rsidRPr="009A73D5" w:rsidR="00980E84">
        <w:rPr>
          <w:rFonts w:ascii="Times New Roman" w:hAnsi="Times New Roman"/>
          <w:color w:val="000000" w:themeColor="text1"/>
          <w:shd w:val="clear" w:color="auto" w:fill="FFFFFF"/>
        </w:rPr>
        <w:t xml:space="preserve"> the</w:t>
      </w:r>
      <w:r w:rsidRPr="009A73D5">
        <w:rPr>
          <w:rFonts w:ascii="Times New Roman" w:hAnsi="Times New Roman"/>
          <w:color w:val="000000" w:themeColor="text1"/>
          <w:shd w:val="clear" w:color="auto" w:fill="FFFFFF"/>
        </w:rPr>
        <w:t xml:space="preserve"> SSA-95-SM and SSA-97-SM</w:t>
      </w:r>
      <w:r w:rsidRPr="009A73D5" w:rsidR="00980E84">
        <w:rPr>
          <w:rFonts w:ascii="Times New Roman" w:hAnsi="Times New Roman"/>
          <w:color w:val="000000" w:themeColor="text1"/>
          <w:shd w:val="clear" w:color="auto" w:fill="FFFFFF"/>
        </w:rPr>
        <w:t>,</w:t>
      </w:r>
      <w:r w:rsidRPr="009A73D5">
        <w:rPr>
          <w:rFonts w:ascii="Times New Roman" w:hAnsi="Times New Roman"/>
          <w:color w:val="000000" w:themeColor="text1"/>
          <w:shd w:val="clear" w:color="auto" w:fill="FFFFFF"/>
        </w:rPr>
        <w:t xml:space="preserve"> </w:t>
      </w:r>
      <w:r w:rsidRPr="009A73D5" w:rsidR="00980E84">
        <w:rPr>
          <w:rFonts w:ascii="Times New Roman" w:hAnsi="Times New Roman"/>
          <w:color w:val="000000" w:themeColor="text1"/>
          <w:shd w:val="clear" w:color="auto" w:fill="FFFFFF"/>
        </w:rPr>
        <w:t xml:space="preserve">which </w:t>
      </w:r>
      <w:r w:rsidRPr="009A73D5">
        <w:rPr>
          <w:rFonts w:ascii="Times New Roman" w:hAnsi="Times New Roman"/>
          <w:color w:val="000000" w:themeColor="text1"/>
          <w:shd w:val="clear" w:color="auto" w:fill="FFFFFF"/>
        </w:rPr>
        <w:t>guides employers to appropriate solutions and links users to online tools to correct issues.</w:t>
      </w:r>
    </w:p>
    <w:p w:rsidR="00A05901" w:rsidRPr="009A73D5" w:rsidP="00A05901" w14:paraId="65C989A6" w14:textId="77777777">
      <w:pPr>
        <w:pStyle w:val="ListParagraph"/>
        <w:rPr>
          <w:rFonts w:ascii="Times New Roman" w:hAnsi="Times New Roman"/>
          <w:color w:val="000000" w:themeColor="text1"/>
        </w:rPr>
      </w:pPr>
    </w:p>
    <w:p w:rsidR="00A05901" w:rsidRPr="009A73D5" w:rsidP="00A05901" w14:paraId="259E04C7" w14:textId="4FCE323F">
      <w:pPr>
        <w:tabs>
          <w:tab w:val="num" w:pos="1440"/>
        </w:tabs>
        <w:ind w:left="720"/>
        <w:rPr>
          <w:rFonts w:ascii="Times New Roman" w:hAnsi="Times New Roman"/>
          <w:color w:val="000000" w:themeColor="text1"/>
        </w:rPr>
      </w:pPr>
      <w:bookmarkStart w:id="3" w:name="_Hlk120899350"/>
      <w:r w:rsidRPr="009A73D5">
        <w:rPr>
          <w:rFonts w:ascii="Times New Roman" w:hAnsi="Times New Roman"/>
          <w:color w:val="000000" w:themeColor="text1"/>
        </w:rPr>
        <w:t xml:space="preserve">An employer can submit the paper version of these forms, use the IRS/SSA Reconciliation application, or submit electronic wage reports to SSA directly. </w:t>
      </w:r>
      <w:bookmarkEnd w:id="3"/>
      <w:r w:rsidRPr="009A73D5">
        <w:rPr>
          <w:rFonts w:ascii="Times New Roman" w:hAnsi="Times New Roman"/>
          <w:color w:val="000000" w:themeColor="text1"/>
        </w:rPr>
        <w:t xml:space="preserve"> </w:t>
      </w:r>
      <w:r w:rsidRPr="009A73D5">
        <w:rPr>
          <w:rFonts w:ascii="Times New Roman" w:hAnsi="Times New Roman"/>
          <w:color w:val="000000" w:themeColor="text1"/>
          <w:shd w:val="clear" w:color="auto" w:fill="FFFFFF"/>
        </w:rPr>
        <w:t>Alternatively, a third party may submit these on the employer’s behalf.</w:t>
      </w:r>
    </w:p>
    <w:p w:rsidR="00AB236A" w:rsidRPr="009A73D5" w:rsidP="00AB236A" w14:paraId="4A474F94" w14:textId="77777777">
      <w:pPr>
        <w:pStyle w:val="ListParagraph"/>
        <w:widowControl/>
        <w:rPr>
          <w:rFonts w:ascii="Times New Roman" w:hAnsi="Times New Roman"/>
          <w:color w:val="000000" w:themeColor="text1"/>
        </w:rPr>
      </w:pPr>
    </w:p>
    <w:p w:rsidR="00AB236A" w:rsidRPr="009A73D5" w:rsidP="009A522B" w14:paraId="2CC4CA57" w14:textId="77777777">
      <w:pPr>
        <w:pStyle w:val="ListParagraph"/>
        <w:widowControl/>
        <w:rPr>
          <w:rFonts w:ascii="Times New Roman" w:hAnsi="Times New Roman"/>
          <w:color w:val="000000" w:themeColor="text1"/>
        </w:rPr>
      </w:pPr>
      <w:r w:rsidRPr="009A73D5">
        <w:rPr>
          <w:rFonts w:ascii="Times New Roman" w:hAnsi="Times New Roman"/>
          <w:color w:val="000000" w:themeColor="text1"/>
        </w:rPr>
        <w:t>We identified the following psychological costs based on the requirements for this information collection:</w:t>
      </w:r>
    </w:p>
    <w:p w:rsidR="00D44A47" w:rsidP="008C1254" w14:paraId="149342D3" w14:textId="77777777">
      <w:pPr>
        <w:pStyle w:val="ListParagraph"/>
        <w:widowControl/>
        <w:ind w:left="1440"/>
        <w:rPr>
          <w:rFonts w:ascii="Times New Roman" w:hAnsi="Times New Roman"/>
          <w:color w:val="000000"/>
        </w:rPr>
      </w:pPr>
    </w:p>
    <w:p w:rsidR="002A7855" w:rsidRPr="002A7855" w:rsidP="009A522B" w14:paraId="70775C9C" w14:textId="77777777">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 #1:</w:t>
      </w:r>
    </w:p>
    <w:p w:rsidR="001204C6" w:rsidRPr="001204C6" w:rsidP="001204C6" w14:paraId="2E28C336" w14:textId="5C06F00E">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w:t>
      </w:r>
      <w:r w:rsidR="00D62D44">
        <w:rPr>
          <w:rFonts w:ascii="Times New Roman" w:hAnsi="Times New Roman"/>
          <w:b/>
          <w:bCs/>
          <w:snapToGrid/>
          <w:lang w:eastAsia="ar-SA"/>
        </w:rPr>
        <w:t xml:space="preserve">the </w:t>
      </w:r>
      <w:r w:rsidRPr="002A7855">
        <w:rPr>
          <w:rFonts w:ascii="Times New Roman" w:hAnsi="Times New Roman"/>
          <w:b/>
          <w:bCs/>
          <w:snapToGrid/>
          <w:lang w:eastAsia="ar-SA"/>
        </w:rPr>
        <w:t xml:space="preserve">Program: </w:t>
      </w:r>
      <w:r w:rsidR="001B6BCD">
        <w:rPr>
          <w:rFonts w:ascii="Times New Roman" w:hAnsi="Times New Roman"/>
          <w:b/>
          <w:bCs/>
          <w:snapToGrid/>
          <w:lang w:eastAsia="ar-SA"/>
        </w:rPr>
        <w:t xml:space="preserve"> </w:t>
      </w:r>
      <w:r w:rsidR="00D22744">
        <w:rPr>
          <w:rFonts w:ascii="Times New Roman" w:hAnsi="Times New Roman"/>
          <w:snapToGrid/>
          <w:lang w:eastAsia="ar-SA"/>
        </w:rPr>
        <w:t xml:space="preserve">The IRS/SSA Reconciliation process asks individuals to provide </w:t>
      </w:r>
      <w:r w:rsidRPr="0054733A" w:rsidR="00D22744">
        <w:rPr>
          <w:rFonts w:ascii="Times New Roman" w:hAnsi="Times New Roman"/>
        </w:rPr>
        <w:t xml:space="preserve">earnings evidence to the agency </w:t>
      </w:r>
      <w:r w:rsidR="00D22744">
        <w:rPr>
          <w:rFonts w:ascii="Times New Roman" w:hAnsi="Times New Roman"/>
        </w:rPr>
        <w:t>by responding</w:t>
      </w:r>
      <w:r w:rsidRPr="00D22744" w:rsidR="00D22744">
        <w:rPr>
          <w:rFonts w:ascii="Times New Roman" w:hAnsi="Times New Roman"/>
        </w:rPr>
        <w:t xml:space="preserve"> </w:t>
      </w:r>
      <w:r w:rsidRPr="0054733A" w:rsidR="00D22744">
        <w:rPr>
          <w:rFonts w:ascii="Times New Roman" w:hAnsi="Times New Roman"/>
        </w:rPr>
        <w:t xml:space="preserve">to </w:t>
      </w:r>
      <w:r w:rsidR="005B663F">
        <w:rPr>
          <w:rFonts w:ascii="Times New Roman" w:hAnsi="Times New Roman"/>
        </w:rPr>
        <w:t>F</w:t>
      </w:r>
      <w:r w:rsidRPr="0054733A" w:rsidR="00D22744">
        <w:rPr>
          <w:rFonts w:ascii="Times New Roman" w:hAnsi="Times New Roman"/>
        </w:rPr>
        <w:t>orms SSA</w:t>
      </w:r>
      <w:r w:rsidR="005B663F">
        <w:rPr>
          <w:rFonts w:ascii="Times New Roman" w:hAnsi="Times New Roman"/>
        </w:rPr>
        <w:noBreakHyphen/>
      </w:r>
      <w:r w:rsidRPr="0054733A" w:rsidR="00D22744">
        <w:rPr>
          <w:rFonts w:ascii="Times New Roman" w:hAnsi="Times New Roman"/>
        </w:rPr>
        <w:t xml:space="preserve">L-93-SM, SSA-L-94-SM, SSA 95-SM, and </w:t>
      </w:r>
      <w:r w:rsidR="00D22744">
        <w:rPr>
          <w:rFonts w:ascii="Times New Roman" w:hAnsi="Times New Roman"/>
        </w:rPr>
        <w:t xml:space="preserve"> </w:t>
      </w:r>
      <w:r w:rsidRPr="0054733A" w:rsidR="00D22744">
        <w:rPr>
          <w:rFonts w:ascii="Times New Roman" w:hAnsi="Times New Roman"/>
        </w:rPr>
        <w:t>SSA-97-SM</w:t>
      </w:r>
      <w:r w:rsidR="00D22744">
        <w:rPr>
          <w:rFonts w:ascii="Times New Roman" w:hAnsi="Times New Roman"/>
        </w:rPr>
        <w:t>,</w:t>
      </w:r>
      <w:r w:rsidRPr="0054733A" w:rsidR="00D22744">
        <w:rPr>
          <w:rFonts w:ascii="Times New Roman" w:hAnsi="Times New Roman"/>
        </w:rPr>
        <w:t xml:space="preserve"> so</w:t>
      </w:r>
      <w:r w:rsidR="00D22744">
        <w:rPr>
          <w:rFonts w:ascii="Times New Roman" w:hAnsi="Times New Roman"/>
        </w:rPr>
        <w:t xml:space="preserve"> </w:t>
      </w:r>
      <w:r w:rsidRPr="0054733A" w:rsidR="00D22744">
        <w:rPr>
          <w:rFonts w:ascii="Times New Roman" w:hAnsi="Times New Roman"/>
        </w:rPr>
        <w:t>that SSA can determine</w:t>
      </w:r>
      <w:r w:rsidR="00D22744">
        <w:rPr>
          <w:rFonts w:ascii="Times New Roman" w:hAnsi="Times New Roman"/>
        </w:rPr>
        <w:t xml:space="preserve"> </w:t>
      </w:r>
      <w:r w:rsidRPr="0054733A" w:rsidR="00D22744">
        <w:rPr>
          <w:rFonts w:ascii="Times New Roman" w:hAnsi="Times New Roman"/>
        </w:rPr>
        <w:t>whether we</w:t>
      </w:r>
      <w:r w:rsidR="00D22744">
        <w:rPr>
          <w:rFonts w:ascii="Times New Roman" w:hAnsi="Times New Roman"/>
        </w:rPr>
        <w:t xml:space="preserve"> can justify the earnings correction action</w:t>
      </w:r>
      <w:r w:rsidR="004C42BD">
        <w:rPr>
          <w:rFonts w:ascii="Times New Roman" w:hAnsi="Times New Roman"/>
          <w:snapToGrid/>
          <w:lang w:eastAsia="ar-SA"/>
        </w:rPr>
        <w:t>.</w:t>
      </w:r>
      <w:r w:rsidR="005B663F">
        <w:rPr>
          <w:rFonts w:ascii="Times New Roman" w:hAnsi="Times New Roman"/>
          <w:snapToGrid/>
          <w:lang w:eastAsia="ar-SA"/>
        </w:rPr>
        <w:t xml:space="preserve">  Through this process, we may contact employers twice to obtain missing or discrepant information.</w:t>
      </w:r>
    </w:p>
    <w:p w:rsidR="002A7855" w:rsidRPr="007E0B6E" w:rsidP="009D6F78" w14:paraId="6CD5AFE1" w14:textId="6D945855">
      <w:pPr>
        <w:widowControl/>
        <w:numPr>
          <w:ilvl w:val="0"/>
          <w:numId w:val="10"/>
        </w:numPr>
        <w:suppressAutoHyphens/>
        <w:spacing w:after="160" w:line="256" w:lineRule="auto"/>
        <w:contextualSpacing/>
        <w:rPr>
          <w:rFonts w:ascii="Times New Roman" w:hAnsi="Times New Roman"/>
          <w:snapToGrid/>
          <w:color w:val="000000"/>
        </w:rPr>
      </w:pPr>
      <w:r w:rsidRPr="00422A0E">
        <w:rPr>
          <w:rFonts w:ascii="Times New Roman" w:hAnsi="Times New Roman"/>
          <w:b/>
          <w:bCs/>
          <w:snapToGrid/>
          <w:color w:val="000000"/>
        </w:rPr>
        <w:t xml:space="preserve">Psychological Cost: </w:t>
      </w:r>
      <w:r w:rsidR="00913122">
        <w:rPr>
          <w:rFonts w:ascii="Times New Roman" w:hAnsi="Times New Roman"/>
          <w:b/>
          <w:bCs/>
          <w:snapToGrid/>
          <w:color w:val="000000"/>
        </w:rPr>
        <w:t xml:space="preserve"> </w:t>
      </w:r>
      <w:r w:rsidRPr="00765AB4" w:rsidR="00735751">
        <w:rPr>
          <w:rFonts w:ascii="Times New Roman" w:hAnsi="Times New Roman"/>
        </w:rPr>
        <w:t>Respondents may perceive repeated</w:t>
      </w:r>
      <w:r w:rsidR="00735751">
        <w:rPr>
          <w:rFonts w:ascii="Times New Roman" w:hAnsi="Times New Roman"/>
        </w:rPr>
        <w:t xml:space="preserve"> </w:t>
      </w:r>
      <w:r w:rsidRPr="00765AB4" w:rsidR="00735751">
        <w:rPr>
          <w:rFonts w:ascii="Times New Roman" w:hAnsi="Times New Roman"/>
        </w:rPr>
        <w:t>requests for information as</w:t>
      </w:r>
      <w:r w:rsidR="00735751">
        <w:rPr>
          <w:rFonts w:ascii="Times New Roman" w:hAnsi="Times New Roman"/>
        </w:rPr>
        <w:t xml:space="preserve"> </w:t>
      </w:r>
      <w:r w:rsidRPr="00765AB4" w:rsidR="00735751">
        <w:rPr>
          <w:rFonts w:ascii="Times New Roman" w:hAnsi="Times New Roman"/>
        </w:rPr>
        <w:t>an undue administrative burden</w:t>
      </w:r>
      <w:r w:rsidR="00025C9F">
        <w:rPr>
          <w:rFonts w:ascii="Times New Roman" w:hAnsi="Times New Roman"/>
          <w:snapToGrid/>
          <w:color w:val="000000"/>
        </w:rPr>
        <w:t>.</w:t>
      </w:r>
      <w:r w:rsidR="00735751">
        <w:rPr>
          <w:rFonts w:ascii="Times New Roman" w:hAnsi="Times New Roman"/>
          <w:snapToGrid/>
          <w:color w:val="000000"/>
        </w:rPr>
        <w:t xml:space="preserve">  </w:t>
      </w:r>
      <w:r w:rsidRPr="00765AB4" w:rsidR="00735751">
        <w:rPr>
          <w:rFonts w:ascii="Times New Roman" w:hAnsi="Times New Roman"/>
        </w:rPr>
        <w:t xml:space="preserve">This perception can increase </w:t>
      </w:r>
      <w:r w:rsidR="00735751">
        <w:rPr>
          <w:rFonts w:ascii="Times New Roman" w:hAnsi="Times New Roman"/>
        </w:rPr>
        <w:t xml:space="preserve">respondents’ </w:t>
      </w:r>
      <w:r w:rsidRPr="00765AB4" w:rsidR="00735751">
        <w:rPr>
          <w:rFonts w:ascii="Times New Roman" w:hAnsi="Times New Roman"/>
        </w:rPr>
        <w:t>stress</w:t>
      </w:r>
      <w:r w:rsidR="00735751">
        <w:rPr>
          <w:rFonts w:ascii="Times New Roman" w:hAnsi="Times New Roman"/>
        </w:rPr>
        <w:t xml:space="preserve"> and may</w:t>
      </w:r>
      <w:r w:rsidRPr="007E0B6E" w:rsidR="007E0B6E">
        <w:rPr>
          <w:rFonts w:ascii="Times New Roman" w:hAnsi="Times New Roman"/>
        </w:rPr>
        <w:t xml:space="preserve"> </w:t>
      </w:r>
      <w:r w:rsidRPr="00765AB4" w:rsidR="007E0B6E">
        <w:rPr>
          <w:rFonts w:ascii="Times New Roman" w:hAnsi="Times New Roman"/>
        </w:rPr>
        <w:t>result in discouragement or diminished trust in the agency,</w:t>
      </w:r>
      <w:r w:rsidR="007E0B6E">
        <w:rPr>
          <w:rFonts w:ascii="Times New Roman" w:hAnsi="Times New Roman"/>
        </w:rPr>
        <w:t xml:space="preserve"> potentially </w:t>
      </w:r>
      <w:r w:rsidRPr="00765AB4" w:rsidR="007E0B6E">
        <w:rPr>
          <w:rFonts w:ascii="Times New Roman" w:hAnsi="Times New Roman"/>
        </w:rPr>
        <w:t>leading</w:t>
      </w:r>
      <w:r w:rsidR="007E0B6E">
        <w:rPr>
          <w:rFonts w:ascii="Times New Roman" w:hAnsi="Times New Roman"/>
        </w:rPr>
        <w:t xml:space="preserve"> </w:t>
      </w:r>
      <w:r w:rsidRPr="00765AB4" w:rsidR="007E0B6E">
        <w:rPr>
          <w:rFonts w:ascii="Times New Roman" w:hAnsi="Times New Roman"/>
        </w:rPr>
        <w:t>to delayed or incomplete submissions.</w:t>
      </w:r>
      <w:r w:rsidR="007E0B6E">
        <w:rPr>
          <w:rFonts w:ascii="Times New Roman" w:hAnsi="Times New Roman"/>
        </w:rPr>
        <w:t xml:space="preserve">  Requests </w:t>
      </w:r>
      <w:r w:rsidRPr="00E8043F" w:rsidR="007E0B6E">
        <w:rPr>
          <w:rFonts w:ascii="Times New Roman" w:hAnsi="Times New Roman"/>
        </w:rPr>
        <w:t>for detailed wage and tax information</w:t>
      </w:r>
      <w:r w:rsidR="007E0B6E">
        <w:rPr>
          <w:rFonts w:ascii="Times New Roman" w:hAnsi="Times New Roman"/>
        </w:rPr>
        <w:t xml:space="preserve"> </w:t>
      </w:r>
      <w:r w:rsidRPr="00E8043F" w:rsidR="007E0B6E">
        <w:rPr>
          <w:rFonts w:ascii="Times New Roman" w:hAnsi="Times New Roman"/>
        </w:rPr>
        <w:t>may cause discomfort, particularly if</w:t>
      </w:r>
      <w:r w:rsidR="007E0B6E">
        <w:rPr>
          <w:rFonts w:ascii="Times New Roman" w:hAnsi="Times New Roman"/>
        </w:rPr>
        <w:t xml:space="preserve"> </w:t>
      </w:r>
      <w:r w:rsidRPr="00E8043F" w:rsidR="007E0B6E">
        <w:rPr>
          <w:rFonts w:ascii="Times New Roman" w:hAnsi="Times New Roman"/>
        </w:rPr>
        <w:t>employer</w:t>
      </w:r>
      <w:r w:rsidR="007E0B6E">
        <w:rPr>
          <w:rFonts w:ascii="Times New Roman" w:hAnsi="Times New Roman"/>
        </w:rPr>
        <w:t>s</w:t>
      </w:r>
      <w:r w:rsidRPr="00E8043F" w:rsidR="007E0B6E">
        <w:rPr>
          <w:rFonts w:ascii="Times New Roman" w:hAnsi="Times New Roman"/>
        </w:rPr>
        <w:t xml:space="preserve"> feel the agency is questioning</w:t>
      </w:r>
      <w:r w:rsidR="007E0B6E">
        <w:rPr>
          <w:rFonts w:ascii="Times New Roman" w:hAnsi="Times New Roman"/>
        </w:rPr>
        <w:t xml:space="preserve"> </w:t>
      </w:r>
      <w:r w:rsidRPr="00E8043F" w:rsidR="007E0B6E">
        <w:rPr>
          <w:rFonts w:ascii="Times New Roman" w:hAnsi="Times New Roman"/>
        </w:rPr>
        <w:t>their accuracy or integrity.</w:t>
      </w:r>
      <w:r w:rsidR="007E0B6E">
        <w:rPr>
          <w:rFonts w:ascii="Times New Roman" w:hAnsi="Times New Roman"/>
        </w:rPr>
        <w:t xml:space="preserve">  Employers may also experience anxiety due to</w:t>
      </w:r>
      <w:r w:rsidRPr="00863A74" w:rsidR="007E0B6E">
        <w:rPr>
          <w:rFonts w:ascii="Times New Roman" w:hAnsi="Times New Roman"/>
        </w:rPr>
        <w:t xml:space="preserve"> concerns</w:t>
      </w:r>
      <w:r w:rsidR="007E0B6E">
        <w:rPr>
          <w:rFonts w:ascii="Times New Roman" w:hAnsi="Times New Roman"/>
        </w:rPr>
        <w:t xml:space="preserve"> about </w:t>
      </w:r>
      <w:r w:rsidRPr="00863A74" w:rsidR="007E0B6E">
        <w:rPr>
          <w:rFonts w:ascii="Times New Roman" w:hAnsi="Times New Roman"/>
        </w:rPr>
        <w:t>potential penalties, audits,</w:t>
      </w:r>
      <w:r w:rsidR="007E0B6E">
        <w:rPr>
          <w:rFonts w:ascii="Times New Roman" w:hAnsi="Times New Roman"/>
        </w:rPr>
        <w:t xml:space="preserve"> or negative consequences if errors are found. </w:t>
      </w:r>
    </w:p>
    <w:p w:rsidR="007E0B6E" w:rsidRPr="009A73D5" w:rsidP="007E0B6E" w14:paraId="38F1636B" w14:textId="77777777">
      <w:pPr>
        <w:widowControl/>
        <w:suppressAutoHyphens/>
        <w:spacing w:after="160" w:line="256" w:lineRule="auto"/>
        <w:ind w:left="1080"/>
        <w:contextualSpacing/>
        <w:rPr>
          <w:rFonts w:ascii="Times New Roman" w:hAnsi="Times New Roman"/>
          <w:snapToGrid/>
          <w:color w:val="000000" w:themeColor="text1"/>
        </w:rPr>
      </w:pPr>
    </w:p>
    <w:p w:rsidR="007E0B6E" w:rsidRPr="009A73D5" w:rsidP="007E0B6E" w14:paraId="41F04EFB" w14:textId="5931B210">
      <w:pPr>
        <w:widowControl/>
        <w:suppressAutoHyphens/>
        <w:spacing w:after="160" w:line="256" w:lineRule="auto"/>
        <w:ind w:left="720"/>
        <w:contextualSpacing/>
        <w:rPr>
          <w:rFonts w:ascii="Times New Roman" w:hAnsi="Times New Roman"/>
          <w:b/>
          <w:bCs/>
          <w:snapToGrid/>
          <w:color w:val="000000" w:themeColor="text1"/>
          <w:u w:val="single"/>
        </w:rPr>
      </w:pPr>
      <w:r w:rsidRPr="009A73D5">
        <w:rPr>
          <w:rFonts w:ascii="Times New Roman" w:hAnsi="Times New Roman"/>
          <w:b/>
          <w:bCs/>
          <w:snapToGrid/>
          <w:color w:val="000000" w:themeColor="text1"/>
          <w:u w:val="single"/>
        </w:rPr>
        <w:t>Psychological Cost #2:</w:t>
      </w:r>
    </w:p>
    <w:p w:rsidR="00D62D44" w:rsidRPr="009A73D5" w:rsidP="00AB5700" w14:paraId="04A5BB5F" w14:textId="50004A49">
      <w:pPr>
        <w:pStyle w:val="ListParagraph"/>
        <w:widowControl/>
        <w:numPr>
          <w:ilvl w:val="0"/>
          <w:numId w:val="19"/>
        </w:numPr>
        <w:rPr>
          <w:rFonts w:ascii="Times New Roman" w:hAnsi="Times New Roman"/>
          <w:color w:val="000000" w:themeColor="text1"/>
        </w:rPr>
      </w:pPr>
      <w:r w:rsidRPr="009A73D5">
        <w:rPr>
          <w:rFonts w:ascii="Times New Roman" w:hAnsi="Times New Roman"/>
          <w:b/>
          <w:bCs/>
          <w:snapToGrid/>
          <w:color w:val="000000" w:themeColor="text1"/>
        </w:rPr>
        <w:t xml:space="preserve">Requirement for the Program:  </w:t>
      </w:r>
      <w:r w:rsidRPr="009A73D5">
        <w:rPr>
          <w:rFonts w:ascii="Times New Roman" w:hAnsi="Times New Roman"/>
          <w:snapToGrid/>
          <w:color w:val="000000" w:themeColor="text1"/>
        </w:rPr>
        <w:t xml:space="preserve">The IRS/SSA Reconciliation process </w:t>
      </w:r>
      <w:r w:rsidRPr="009A73D5" w:rsidR="00AB5700">
        <w:rPr>
          <w:rFonts w:ascii="Times New Roman" w:hAnsi="Times New Roman"/>
          <w:color w:val="000000" w:themeColor="text1"/>
        </w:rPr>
        <w:t>requires employers to reconcile discrepancies between IRS and SSA records.</w:t>
      </w:r>
      <w:r w:rsidRPr="009A73D5">
        <w:rPr>
          <w:rFonts w:ascii="Times New Roman" w:hAnsi="Times New Roman"/>
          <w:color w:val="000000" w:themeColor="text1"/>
        </w:rPr>
        <w:t xml:space="preserve"> </w:t>
      </w:r>
    </w:p>
    <w:p w:rsidR="00D62D44" w:rsidRPr="009A73D5" w:rsidP="00D62D44" w14:paraId="7F9287EE" w14:textId="77777777">
      <w:pPr>
        <w:widowControl/>
        <w:ind w:left="720"/>
        <w:rPr>
          <w:rFonts w:ascii="Times New Roman" w:hAnsi="Times New Roman"/>
          <w:color w:val="000000" w:themeColor="text1"/>
        </w:rPr>
      </w:pPr>
    </w:p>
    <w:p w:rsidR="00D62D44" w:rsidRPr="009A73D5" w:rsidP="00AB5700" w14:paraId="44B318EB" w14:textId="3B5044E0">
      <w:pPr>
        <w:pStyle w:val="ListParagraph"/>
        <w:widowControl/>
        <w:numPr>
          <w:ilvl w:val="0"/>
          <w:numId w:val="19"/>
        </w:numPr>
        <w:rPr>
          <w:rFonts w:ascii="Times New Roman" w:hAnsi="Times New Roman"/>
          <w:color w:val="000000" w:themeColor="text1"/>
        </w:rPr>
      </w:pPr>
      <w:r w:rsidRPr="009A73D5">
        <w:rPr>
          <w:rFonts w:ascii="Times New Roman" w:hAnsi="Times New Roman"/>
          <w:b/>
          <w:bCs/>
          <w:color w:val="000000" w:themeColor="text1"/>
        </w:rPr>
        <w:t xml:space="preserve">Psychological Cost: </w:t>
      </w:r>
      <w:r w:rsidRPr="009A73D5">
        <w:rPr>
          <w:rFonts w:ascii="Times New Roman" w:hAnsi="Times New Roman"/>
          <w:color w:val="000000" w:themeColor="text1"/>
        </w:rPr>
        <w:t xml:space="preserve"> </w:t>
      </w:r>
      <w:r w:rsidRPr="009A73D5" w:rsidR="00AB5700">
        <w:rPr>
          <w:rFonts w:ascii="Times New Roman" w:hAnsi="Times New Roman"/>
          <w:color w:val="000000" w:themeColor="text1"/>
        </w:rPr>
        <w:t>Employers may experience increased cognitive load due to the complexity of reconciling records, gathering documentation, and understanding which forms to submit.  The process may be stressful, especially if the employer is unsure why discrepancies exist or how to resolve them.</w:t>
      </w:r>
    </w:p>
    <w:p w:rsidR="001B6BCD" w:rsidRPr="009A73D5" w:rsidP="004961B7" w14:paraId="5CC92C98" w14:textId="77777777">
      <w:pPr>
        <w:widowControl/>
        <w:suppressAutoHyphens/>
        <w:spacing w:after="160" w:line="256" w:lineRule="auto"/>
        <w:contextualSpacing/>
        <w:rPr>
          <w:rFonts w:ascii="Times New Roman" w:hAnsi="Times New Roman"/>
          <w:b/>
          <w:bCs/>
          <w:snapToGrid/>
          <w:color w:val="000000" w:themeColor="text1"/>
        </w:rPr>
      </w:pPr>
    </w:p>
    <w:p w:rsidR="001B6BCD" w:rsidRPr="009A73D5" w:rsidP="001B6BCD" w14:paraId="2CC0A5C0" w14:textId="081713D4">
      <w:pPr>
        <w:widowControl/>
        <w:suppressAutoHyphens/>
        <w:spacing w:after="160" w:line="256" w:lineRule="auto"/>
        <w:ind w:left="720"/>
        <w:contextualSpacing/>
        <w:rPr>
          <w:rFonts w:ascii="Times New Roman" w:hAnsi="Times New Roman"/>
          <w:snapToGrid/>
          <w:color w:val="000000" w:themeColor="text1"/>
        </w:rPr>
      </w:pPr>
      <w:r w:rsidRPr="009A73D5">
        <w:rPr>
          <w:rFonts w:ascii="Times New Roman" w:hAnsi="Times New Roman"/>
          <w:color w:val="000000" w:themeColor="text1"/>
        </w:rPr>
        <w:t xml:space="preserve">We understand these psychological costs may cause respondents to delay their completion of the information collection or cause them to abandon the information collection entirely.  However, we require full completion of this collection to receive </w:t>
      </w:r>
      <w:r w:rsidRPr="009A73D5" w:rsidR="002E4054">
        <w:rPr>
          <w:rFonts w:ascii="Times New Roman" w:hAnsi="Times New Roman"/>
          <w:color w:val="000000" w:themeColor="text1"/>
        </w:rPr>
        <w:t>accurate wage reporting</w:t>
      </w:r>
      <w:r w:rsidRPr="009A73D5">
        <w:rPr>
          <w:rFonts w:ascii="Times New Roman" w:hAnsi="Times New Roman"/>
          <w:color w:val="000000" w:themeColor="text1"/>
        </w:rPr>
        <w:t>.  Therefore, we have taken this potential psychological cost into account when calculating our burden in #12 below.</w:t>
      </w:r>
    </w:p>
    <w:p w:rsidR="0072354F" w:rsidRPr="009A73D5" w:rsidP="00753D00" w14:paraId="75A38B1E" w14:textId="77777777">
      <w:pPr>
        <w:ind w:left="1440"/>
        <w:rPr>
          <w:rFonts w:ascii="Times New Roman" w:hAnsi="Times New Roman"/>
          <w:bCs/>
          <w:color w:val="000000" w:themeColor="text1"/>
        </w:rPr>
      </w:pPr>
    </w:p>
    <w:p w:rsidR="002E4054" w:rsidRPr="009A73D5" w:rsidP="002E4054" w14:paraId="25CEA457" w14:textId="28F85B19">
      <w:pPr>
        <w:tabs>
          <w:tab w:val="num" w:pos="1440"/>
        </w:tabs>
        <w:ind w:left="720"/>
        <w:rPr>
          <w:rFonts w:ascii="Times New Roman" w:hAnsi="Times New Roman"/>
          <w:color w:val="000000" w:themeColor="text1"/>
        </w:rPr>
      </w:pPr>
      <w:r w:rsidRPr="009A73D5">
        <w:rPr>
          <w:rFonts w:ascii="Times New Roman" w:hAnsi="Times New Roman"/>
          <w:color w:val="000000" w:themeColor="text1"/>
        </w:rPr>
        <w:t xml:space="preserve">The respondents are employers who reported lower wage amounts to SSA than they reported to the IRS. </w:t>
      </w:r>
    </w:p>
    <w:p w:rsidR="00FB580C" w:rsidP="00695415" w14:paraId="56955C7D" w14:textId="77777777">
      <w:pPr>
        <w:ind w:left="1440"/>
        <w:rPr>
          <w:rFonts w:ascii="Times New Roman" w:hAnsi="Times New Roman"/>
        </w:rPr>
      </w:pPr>
    </w:p>
    <w:p w:rsidR="0036696D" w:rsidRPr="008C1254" w:rsidP="009A522B" w14:paraId="3B0A079E"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2E4054" w:rsidRPr="009A73D5" w:rsidP="000B672A" w14:paraId="39729EB6" w14:textId="2692A3D0">
      <w:pPr>
        <w:pStyle w:val="ListParagraph"/>
        <w:rPr>
          <w:rFonts w:ascii="Times New Roman" w:hAnsi="Times New Roman"/>
          <w:color w:val="000000" w:themeColor="text1"/>
        </w:rPr>
      </w:pPr>
      <w:r w:rsidRPr="009A73D5">
        <w:rPr>
          <w:rFonts w:ascii="Times New Roman" w:hAnsi="Times New Roman"/>
          <w:color w:val="000000" w:themeColor="text1"/>
          <w:shd w:val="clear" w:color="auto" w:fill="FFFFFF"/>
        </w:rPr>
        <w:t xml:space="preserve">In accordance with the agency’s Government Paperwork Elimination Act plan, SSA developed an Internet version of Forms SSA-95-SM and SSA-97-SM.  </w:t>
      </w:r>
      <w:r w:rsidRPr="009A73D5" w:rsidR="00802EE2">
        <w:rPr>
          <w:rFonts w:ascii="Times New Roman" w:hAnsi="Times New Roman"/>
          <w:color w:val="000000" w:themeColor="text1"/>
          <w:shd w:val="clear" w:color="auto" w:fill="FFFFFF"/>
        </w:rPr>
        <w:t>The IRS/SSA Reconciliation is an online, streamlined version of the SSA-95-SM and SSA-97-SM, which guides employers to solutions and links them to online tools for correcting wage issues.</w:t>
      </w:r>
      <w:r w:rsidRPr="009A73D5" w:rsidR="00802EE2">
        <w:rPr>
          <w:rFonts w:ascii="Segoe UI" w:hAnsi="Segoe UI" w:cs="Segoe UI"/>
          <w:color w:val="000000" w:themeColor="text1"/>
          <w:shd w:val="clear" w:color="auto" w:fill="FFFFFF"/>
        </w:rPr>
        <w:t xml:space="preserve">  </w:t>
      </w:r>
      <w:r w:rsidR="009A73D5">
        <w:rPr>
          <w:rFonts w:ascii="Times New Roman" w:hAnsi="Times New Roman"/>
          <w:color w:val="000000" w:themeColor="text1"/>
          <w:shd w:val="clear" w:color="auto" w:fill="FFFFFF"/>
        </w:rPr>
        <w:t>T</w:t>
      </w:r>
      <w:r w:rsidRPr="009A73D5">
        <w:rPr>
          <w:rFonts w:ascii="Times New Roman" w:hAnsi="Times New Roman"/>
          <w:color w:val="000000" w:themeColor="text1"/>
          <w:shd w:val="clear" w:color="auto" w:fill="FFFFFF"/>
        </w:rPr>
        <w:t xml:space="preserve">his online modality offers a self-help and guided </w:t>
      </w:r>
      <w:r w:rsidR="009A73D5">
        <w:rPr>
          <w:rFonts w:ascii="Times New Roman" w:hAnsi="Times New Roman"/>
          <w:color w:val="000000" w:themeColor="text1"/>
          <w:shd w:val="clear" w:color="auto" w:fill="FFFFFF"/>
        </w:rPr>
        <w:t xml:space="preserve">modernized </w:t>
      </w:r>
      <w:r w:rsidRPr="009A73D5">
        <w:rPr>
          <w:rFonts w:ascii="Times New Roman" w:hAnsi="Times New Roman"/>
          <w:color w:val="000000" w:themeColor="text1"/>
          <w:shd w:val="clear" w:color="auto" w:fill="FFFFFF"/>
        </w:rPr>
        <w:t>questionnaire modeled after SSA-95-SM and SSA-97-SM.  This tool is designed to guide employers to the proper resolution for their reconciliation issues and link them to online resources to make necessary corrections.</w:t>
      </w:r>
      <w:r w:rsidR="009A73D5">
        <w:rPr>
          <w:rFonts w:ascii="Times New Roman" w:hAnsi="Times New Roman"/>
          <w:color w:val="000000" w:themeColor="text1"/>
        </w:rPr>
        <w:t xml:space="preserve"> </w:t>
      </w:r>
      <w:r w:rsidR="004961B7">
        <w:rPr>
          <w:rFonts w:ascii="Times New Roman" w:hAnsi="Times New Roman"/>
          <w:color w:val="000000" w:themeColor="text1"/>
        </w:rPr>
        <w:t xml:space="preserve"> </w:t>
      </w:r>
      <w:r w:rsidR="009A73D5">
        <w:rPr>
          <w:rFonts w:ascii="Times New Roman" w:hAnsi="Times New Roman"/>
          <w:color w:val="000000" w:themeColor="text1"/>
        </w:rPr>
        <w:t>We estimate approximately 20% of respondents submit the information to us electronically using the online modality.</w:t>
      </w:r>
    </w:p>
    <w:p w:rsidR="00BE7F7D" w:rsidRPr="009A73D5" w:rsidP="001B6BCD" w14:paraId="5FBCF0D4" w14:textId="77777777">
      <w:pPr>
        <w:rPr>
          <w:rFonts w:ascii="Times New Roman" w:hAnsi="Times New Roman"/>
          <w:color w:val="000000" w:themeColor="text1"/>
        </w:rPr>
      </w:pPr>
    </w:p>
    <w:p w:rsidR="000C1D18" w:rsidP="008C1254" w14:paraId="6E6FE315" w14:textId="77777777">
      <w:pPr>
        <w:pStyle w:val="ListParagraph"/>
        <w:numPr>
          <w:ilvl w:val="0"/>
          <w:numId w:val="2"/>
        </w:numPr>
        <w:rPr>
          <w:rFonts w:ascii="Times New Roman" w:hAnsi="Times New Roman"/>
          <w:b/>
        </w:rPr>
      </w:pPr>
      <w:r w:rsidRPr="008C1254">
        <w:rPr>
          <w:rFonts w:ascii="Times New Roman" w:hAnsi="Times New Roman"/>
          <w:b/>
        </w:rPr>
        <w:t>Why We Cannot Use Duplicate Information</w:t>
      </w:r>
    </w:p>
    <w:p w:rsidR="008B1AB9" w:rsidRPr="008B1AB9" w:rsidP="008B1AB9" w14:paraId="7AC56702" w14:textId="6D2B7006">
      <w:pPr>
        <w:ind w:left="720"/>
        <w:rPr>
          <w:rFonts w:ascii="Times New Roman" w:hAnsi="Times New Roman"/>
        </w:rPr>
      </w:pPr>
      <w:r w:rsidRPr="00935562">
        <w:rPr>
          <w:rFonts w:ascii="Times New Roman" w:hAnsi="Times New Roman"/>
          <w:color w:val="000000" w:themeColor="text1"/>
        </w:rPr>
        <w:t>The nature of the information we collect and the manner in which we collect it preclude duplication.</w:t>
      </w:r>
      <w:r w:rsidRPr="00935562" w:rsidR="00847024">
        <w:rPr>
          <w:rFonts w:ascii="Times New Roman" w:hAnsi="Times New Roman"/>
          <w:color w:val="000000" w:themeColor="text1"/>
        </w:rPr>
        <w:t xml:space="preserve">  W</w:t>
      </w:r>
      <w:r w:rsidRPr="00935562" w:rsidR="009A73D5">
        <w:rPr>
          <w:rFonts w:ascii="Times New Roman" w:hAnsi="Times New Roman"/>
          <w:color w:val="000000" w:themeColor="text1"/>
        </w:rPr>
        <w:t xml:space="preserve">hile we </w:t>
      </w:r>
      <w:r w:rsidRPr="00935562" w:rsidR="00847024">
        <w:rPr>
          <w:rFonts w:ascii="Times New Roman" w:hAnsi="Times New Roman"/>
          <w:color w:val="000000" w:themeColor="text1"/>
        </w:rPr>
        <w:t>offer</w:t>
      </w:r>
      <w:r w:rsidRPr="00935562" w:rsidR="00B47BBF">
        <w:rPr>
          <w:rFonts w:ascii="Times New Roman" w:hAnsi="Times New Roman"/>
          <w:color w:val="000000" w:themeColor="text1"/>
        </w:rPr>
        <w:t xml:space="preserve"> an alternative method for wage reporting through our Business Services Online (BSO) website (OMB No. 0960-0626)</w:t>
      </w:r>
      <w:r w:rsidRPr="00935562" w:rsidR="009A73D5">
        <w:rPr>
          <w:rFonts w:ascii="Times New Roman" w:hAnsi="Times New Roman"/>
          <w:color w:val="000000" w:themeColor="text1"/>
        </w:rPr>
        <w:t>, which allows e</w:t>
      </w:r>
      <w:r w:rsidRPr="00935562" w:rsidR="00847024">
        <w:rPr>
          <w:rFonts w:ascii="Times New Roman" w:hAnsi="Times New Roman"/>
          <w:color w:val="000000" w:themeColor="text1"/>
        </w:rPr>
        <w:t>mployers</w:t>
      </w:r>
      <w:r w:rsidRPr="00935562" w:rsidR="009A73D5">
        <w:rPr>
          <w:rFonts w:ascii="Times New Roman" w:hAnsi="Times New Roman"/>
          <w:color w:val="000000" w:themeColor="text1"/>
        </w:rPr>
        <w:t xml:space="preserve"> to </w:t>
      </w:r>
      <w:r w:rsidRPr="00935562" w:rsidR="00B47BBF">
        <w:rPr>
          <w:rFonts w:ascii="Times New Roman" w:hAnsi="Times New Roman"/>
          <w:color w:val="000000" w:themeColor="text1"/>
        </w:rPr>
        <w:t xml:space="preserve">register, log in, fill in the necessary information and submit their wage reports to SSA </w:t>
      </w:r>
      <w:r w:rsidRPr="00935562" w:rsidR="00847024">
        <w:rPr>
          <w:rFonts w:ascii="Times New Roman" w:hAnsi="Times New Roman"/>
          <w:color w:val="000000" w:themeColor="text1"/>
        </w:rPr>
        <w:t>electronically</w:t>
      </w:r>
      <w:r w:rsidRPr="00935562" w:rsidR="009A73D5">
        <w:rPr>
          <w:rFonts w:ascii="Times New Roman" w:hAnsi="Times New Roman"/>
          <w:color w:val="000000" w:themeColor="text1"/>
        </w:rPr>
        <w:t>, t</w:t>
      </w:r>
      <w:r w:rsidRPr="00935562" w:rsidR="00847024">
        <w:rPr>
          <w:rFonts w:ascii="Times New Roman" w:hAnsi="Times New Roman"/>
          <w:color w:val="000000" w:themeColor="text1"/>
          <w:shd w:val="clear" w:color="auto" w:fill="FFFFFF"/>
        </w:rPr>
        <w:t>his process involves several electronic applications, including Social Security Number Verification Services (OMB No. 0960-0660), IRS W-2 and W-2c online forms (OMB No. 1545-0008), and SSA’s instructions for submitting wage reports online.</w:t>
      </w:r>
      <w:r w:rsidRPr="00935562">
        <w:rPr>
          <w:rFonts w:ascii="Times New Roman" w:hAnsi="Times New Roman"/>
          <w:color w:val="000000" w:themeColor="text1"/>
        </w:rPr>
        <w:t xml:space="preserve"> </w:t>
      </w:r>
      <w:r w:rsidRPr="00935562" w:rsidR="00847024">
        <w:rPr>
          <w:rFonts w:ascii="Times New Roman" w:hAnsi="Times New Roman"/>
          <w:color w:val="000000" w:themeColor="text1"/>
        </w:rPr>
        <w:t xml:space="preserve"> </w:t>
      </w:r>
      <w:r w:rsidRPr="00935562" w:rsidR="00A861F0">
        <w:rPr>
          <w:rFonts w:ascii="Times New Roman" w:hAnsi="Times New Roman"/>
          <w:color w:val="000000" w:themeColor="text1"/>
        </w:rPr>
        <w:t>Currently, BSO electronically processes W</w:t>
      </w:r>
      <w:r w:rsidR="00935562">
        <w:rPr>
          <w:rFonts w:ascii="Times New Roman" w:hAnsi="Times New Roman"/>
          <w:color w:val="000000" w:themeColor="text1"/>
        </w:rPr>
        <w:t>-</w:t>
      </w:r>
      <w:r w:rsidRPr="00935562" w:rsidR="00A861F0">
        <w:rPr>
          <w:rFonts w:ascii="Times New Roman" w:hAnsi="Times New Roman"/>
          <w:color w:val="000000" w:themeColor="text1"/>
        </w:rPr>
        <w:t>2 and W</w:t>
      </w:r>
      <w:r w:rsidR="00935562">
        <w:rPr>
          <w:rFonts w:ascii="Times New Roman" w:hAnsi="Times New Roman"/>
          <w:color w:val="000000" w:themeColor="text1"/>
        </w:rPr>
        <w:t>-</w:t>
      </w:r>
      <w:r w:rsidRPr="00935562" w:rsidR="00A861F0">
        <w:rPr>
          <w:rFonts w:ascii="Times New Roman" w:hAnsi="Times New Roman"/>
          <w:color w:val="000000" w:themeColor="text1"/>
        </w:rPr>
        <w:t>3 information, whereas the current IRS/SSA Reconciliation process does not process W</w:t>
      </w:r>
      <w:r w:rsidR="00935562">
        <w:rPr>
          <w:rFonts w:ascii="Times New Roman" w:hAnsi="Times New Roman"/>
          <w:color w:val="000000" w:themeColor="text1"/>
        </w:rPr>
        <w:t>-</w:t>
      </w:r>
      <w:r w:rsidRPr="00935562" w:rsidR="00A861F0">
        <w:rPr>
          <w:rFonts w:ascii="Times New Roman" w:hAnsi="Times New Roman"/>
          <w:color w:val="000000" w:themeColor="text1"/>
        </w:rPr>
        <w:t>2 and W</w:t>
      </w:r>
      <w:r w:rsidR="00935562">
        <w:rPr>
          <w:rFonts w:ascii="Times New Roman" w:hAnsi="Times New Roman"/>
          <w:color w:val="000000" w:themeColor="text1"/>
        </w:rPr>
        <w:t>-</w:t>
      </w:r>
      <w:r w:rsidRPr="00935562" w:rsidR="00A861F0">
        <w:rPr>
          <w:rFonts w:ascii="Times New Roman" w:hAnsi="Times New Roman"/>
          <w:color w:val="000000" w:themeColor="text1"/>
        </w:rPr>
        <w:t xml:space="preserve">3 information electronically. </w:t>
      </w:r>
      <w:r w:rsidRPr="00935562">
        <w:rPr>
          <w:rFonts w:ascii="Times New Roman" w:hAnsi="Times New Roman"/>
          <w:color w:val="000000" w:themeColor="text1"/>
        </w:rPr>
        <w:t xml:space="preserve"> Because we use</w:t>
      </w:r>
      <w:r w:rsidRPr="00935562">
        <w:rPr>
          <w:rFonts w:ascii="Times New Roman" w:hAnsi="Times New Roman"/>
          <w:color w:val="000000" w:themeColor="text1"/>
          <w:shd w:val="clear" w:color="auto" w:fill="FFFFFF"/>
        </w:rPr>
        <w:t xml:space="preserve"> the IRS/SSA Reconciliation as an online, streamlined version of the SSA-95-SM and SSA-97-SM, which guides employers to appropriate solutions and links users to online tools to correct wage issues, this information collection does not duplicate information gathered elsewhere.</w:t>
      </w:r>
      <w:r w:rsidRPr="008B1AB9">
        <w:rPr>
          <w:rFonts w:ascii="Times New Roman" w:hAnsi="Times New Roman"/>
        </w:rPr>
        <w:br/>
      </w:r>
    </w:p>
    <w:p w:rsidR="00077E0E" w:rsidRPr="002E1132" w:rsidP="002E1132" w14:paraId="14F4F4A1"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B672A" w:rsidRPr="000B672A" w:rsidP="000B672A" w14:paraId="336C71E6" w14:textId="77777777">
      <w:pPr>
        <w:pStyle w:val="ListParagraph"/>
        <w:tabs>
          <w:tab w:val="num" w:pos="1440"/>
        </w:tabs>
        <w:rPr>
          <w:rFonts w:ascii="Times New Roman" w:hAnsi="Times New Roman"/>
        </w:rPr>
      </w:pPr>
      <w:r w:rsidRPr="000B672A">
        <w:rPr>
          <w:rFonts w:ascii="Times New Roman" w:hAnsi="Times New Roman"/>
          <w:iCs/>
        </w:rPr>
        <w:t xml:space="preserve">This collection does not significantly affect small businesses or other small entities.  </w:t>
      </w:r>
      <w:r w:rsidRPr="000B672A">
        <w:rPr>
          <w:rFonts w:ascii="Times New Roman" w:hAnsi="Times New Roman"/>
        </w:rPr>
        <w:t xml:space="preserve">However, if we did not impose this burden, we would be unable to obtain the wage information necessary to properly post employee wages and maintain accurate earnings records.  We minimized the burden by carefully reviewing the form and ensuring we only ask small businesses and entities to complete relevant and necessary questions.  </w:t>
      </w:r>
    </w:p>
    <w:p w:rsidR="003C5885" w:rsidP="00077E0E" w14:paraId="467BF17E" w14:textId="77777777">
      <w:pPr>
        <w:ind w:left="720"/>
        <w:rPr>
          <w:rFonts w:ascii="Times New Roman" w:hAnsi="Times New Roman"/>
        </w:rPr>
      </w:pPr>
    </w:p>
    <w:p w:rsidR="00C92126" w:rsidRPr="009A522B" w:rsidP="009A522B" w14:paraId="1BEC4DA3"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0B672A" w:rsidRPr="000B672A" w:rsidP="000B672A" w14:paraId="326AD7CC" w14:textId="77777777">
      <w:pPr>
        <w:pStyle w:val="ListParagraph"/>
        <w:tabs>
          <w:tab w:val="num" w:pos="1440"/>
        </w:tabs>
        <w:rPr>
          <w:rFonts w:ascii="Times New Roman" w:hAnsi="Times New Roman"/>
        </w:rPr>
      </w:pPr>
      <w:r w:rsidRPr="000B672A">
        <w:rPr>
          <w:rFonts w:ascii="Times New Roman" w:hAnsi="Times New Roman"/>
        </w:rPr>
        <w:t>If SSA did not use Forms SSA-L-93-SM, SSA-L-94-SM, SSA</w:t>
      </w:r>
      <w:r w:rsidRPr="000B672A">
        <w:rPr>
          <w:rFonts w:ascii="Times New Roman" w:hAnsi="Times New Roman"/>
        </w:rPr>
        <w:noBreakHyphen/>
        <w:t xml:space="preserve">95-SM, and </w:t>
      </w:r>
    </w:p>
    <w:p w:rsidR="000B672A" w:rsidRPr="000B672A" w:rsidP="000B672A" w14:paraId="47E57737" w14:textId="77777777">
      <w:pPr>
        <w:pStyle w:val="ListParagraph"/>
        <w:tabs>
          <w:tab w:val="num" w:pos="1440"/>
        </w:tabs>
        <w:rPr>
          <w:rFonts w:ascii="Times New Roman" w:hAnsi="Times New Roman"/>
        </w:rPr>
      </w:pPr>
      <w:r w:rsidRPr="000B672A">
        <w:rPr>
          <w:rFonts w:ascii="Times New Roman" w:hAnsi="Times New Roman"/>
        </w:rPr>
        <w:t xml:space="preserve">SSA-97-SM, we would be unable to obtain missing and discrepant earnings information, which could result in incorrect payments to beneficiaries.  Because we collect this </w:t>
      </w:r>
      <w:r w:rsidRPr="000B672A">
        <w:rPr>
          <w:rFonts w:ascii="Times New Roman" w:hAnsi="Times New Roman"/>
        </w:rPr>
        <w:t>information on an as needed basis, we cannot collect it less frequently.  There are no technical or legal obstacles to burden reduction.</w:t>
      </w:r>
    </w:p>
    <w:p w:rsidR="00C92126" w:rsidP="001B6BCD" w14:paraId="4E862FD1" w14:textId="77777777">
      <w:pPr>
        <w:rPr>
          <w:rFonts w:ascii="Times New Roman" w:hAnsi="Times New Roman"/>
          <w:b/>
        </w:rPr>
      </w:pPr>
    </w:p>
    <w:p w:rsidR="009A522B" w:rsidP="009A522B" w14:paraId="0CE54C41"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53AB1F98"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66E7FD15" w14:textId="77777777">
      <w:pPr>
        <w:rPr>
          <w:rFonts w:ascii="Times New Roman" w:hAnsi="Times New Roman"/>
          <w:b/>
          <w:i/>
        </w:rPr>
      </w:pPr>
    </w:p>
    <w:p w:rsidR="00FD549D" w:rsidRPr="00494B6E" w:rsidP="00494B6E" w14:paraId="6CE4F9EC"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2754D722" w14:textId="6FCF1D2E">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0B672A">
        <w:rPr>
          <w:rFonts w:ascii="Times New Roman" w:hAnsi="Times New Roman"/>
          <w:lang w:eastAsia="ar-SA"/>
        </w:rPr>
        <w:t>July 31, 2026</w:t>
      </w:r>
      <w:r w:rsidRPr="00494B6E">
        <w:rPr>
          <w:rFonts w:ascii="Times New Roman" w:hAnsi="Times New Roman"/>
          <w:lang w:eastAsia="ar-SA"/>
        </w:rPr>
        <w:t>, at 91 FR </w:t>
      </w:r>
      <w:r w:rsidR="000B672A">
        <w:rPr>
          <w:rFonts w:ascii="Times New Roman" w:hAnsi="Times New Roman"/>
          <w:lang w:eastAsia="ar-SA"/>
        </w:rPr>
        <w:t>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9D67BB">
        <w:rPr>
          <w:rFonts w:ascii="Times New Roman" w:hAnsi="Times New Roman"/>
          <w:lang w:eastAsia="ar-SA"/>
        </w:rPr>
        <w:t>September 24, 2026</w:t>
      </w:r>
      <w:r w:rsidRPr="00913122">
        <w:rPr>
          <w:rFonts w:ascii="Times New Roman" w:hAnsi="Times New Roman"/>
        </w:rPr>
        <w:t xml:space="preserve">, at 91 FR </w:t>
      </w:r>
      <w:r w:rsidR="009D67BB">
        <w:rPr>
          <w:rFonts w:ascii="Times New Roman" w:hAnsi="Times New Roman"/>
        </w:rPr>
        <w:t>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We did not consult with the public in the development revision of this form.</w:t>
      </w:r>
    </w:p>
    <w:p w:rsidR="00913122" w:rsidP="00913122" w14:paraId="7CCE0BB0" w14:textId="77777777">
      <w:pPr>
        <w:pStyle w:val="ListParagraph"/>
        <w:rPr>
          <w:rFonts w:ascii="Times New Roman" w:hAnsi="Times New Roman"/>
          <w:iCs/>
          <w:lang w:eastAsia="ar-SA"/>
        </w:rPr>
      </w:pPr>
    </w:p>
    <w:p w:rsidR="00640A26" w:rsidP="004C51D7" w14:paraId="29F4413F"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1A77CB1B"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A45D82" w14:paraId="00B78DA6" w14:textId="77777777">
      <w:pPr>
        <w:rPr>
          <w:rFonts w:ascii="Times New Roman" w:hAnsi="Times New Roman"/>
        </w:rPr>
      </w:pPr>
    </w:p>
    <w:p w:rsidR="00795BAB" w:rsidP="004C51D7" w14:paraId="1CC1CDAF"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51FC64C7"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5AB30018" w14:textId="77777777">
      <w:pPr>
        <w:ind w:left="720"/>
        <w:rPr>
          <w:rFonts w:ascii="Times New Roman" w:hAnsi="Times New Roman"/>
        </w:rPr>
      </w:pPr>
    </w:p>
    <w:p w:rsidR="00D0011E" w:rsidP="004C51D7" w14:paraId="20177A21"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3FB4FC8F"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1D49D91C"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351AD4E0"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616556B6"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07BC6CF2"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0"/>
        <w:gridCol w:w="1530"/>
        <w:gridCol w:w="1350"/>
        <w:gridCol w:w="1260"/>
        <w:gridCol w:w="1530"/>
        <w:gridCol w:w="1530"/>
        <w:gridCol w:w="2070"/>
      </w:tblGrid>
      <w:tr w14:paraId="6A96A8CE" w14:textId="77777777" w:rsidTr="00951CEF">
        <w:tblPrEx>
          <w:tblW w:w="114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2160" w:type="dxa"/>
          </w:tcPr>
          <w:p w:rsidR="00951CEF" w:rsidRPr="00494B6E" w:rsidP="00494B6E" w14:paraId="62AC37CF" w14:textId="77777777">
            <w:pPr>
              <w:rPr>
                <w:rFonts w:ascii="Times New Roman" w:hAnsi="Times New Roman"/>
                <w:b/>
              </w:rPr>
            </w:pPr>
            <w:bookmarkStart w:id="4" w:name="_Hlk131061898"/>
            <w:r w:rsidRPr="00494B6E">
              <w:rPr>
                <w:rFonts w:ascii="Times New Roman" w:hAnsi="Times New Roman"/>
                <w:b/>
              </w:rPr>
              <w:t>Method</w:t>
            </w:r>
          </w:p>
          <w:p w:rsidR="00951CEF" w:rsidRPr="00494B6E" w:rsidP="00494B6E" w14:paraId="03E5ED60"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951CEF" w:rsidRPr="00494B6E" w:rsidP="00494B6E" w14:paraId="26D021F1" w14:textId="77777777">
            <w:pPr>
              <w:rPr>
                <w:rFonts w:ascii="Times New Roman" w:hAnsi="Times New Roman"/>
                <w:b/>
              </w:rPr>
            </w:pPr>
            <w:r w:rsidRPr="00494B6E">
              <w:rPr>
                <w:rFonts w:ascii="Times New Roman" w:hAnsi="Times New Roman"/>
                <w:b/>
              </w:rPr>
              <w:t xml:space="preserve">Number </w:t>
            </w:r>
          </w:p>
          <w:p w:rsidR="00951CEF" w:rsidRPr="00494B6E" w:rsidP="00494B6E" w14:paraId="19B2D885" w14:textId="77777777">
            <w:pPr>
              <w:widowControl/>
              <w:rPr>
                <w:rFonts w:ascii="Times New Roman" w:hAnsi="Times New Roman"/>
                <w:b/>
                <w:snapToGrid/>
              </w:rPr>
            </w:pPr>
            <w:r w:rsidRPr="00494B6E">
              <w:rPr>
                <w:rFonts w:ascii="Times New Roman" w:hAnsi="Times New Roman"/>
                <w:b/>
              </w:rPr>
              <w:t>of Respondents</w:t>
            </w:r>
          </w:p>
        </w:tc>
        <w:tc>
          <w:tcPr>
            <w:tcW w:w="1350" w:type="dxa"/>
          </w:tcPr>
          <w:p w:rsidR="00951CEF" w:rsidRPr="00494B6E" w:rsidP="00494B6E" w14:paraId="7D29221B" w14:textId="77777777">
            <w:pPr>
              <w:rPr>
                <w:rFonts w:ascii="Times New Roman" w:hAnsi="Times New Roman"/>
                <w:b/>
              </w:rPr>
            </w:pPr>
            <w:r w:rsidRPr="00494B6E">
              <w:rPr>
                <w:rFonts w:ascii="Times New Roman" w:hAnsi="Times New Roman"/>
                <w:b/>
              </w:rPr>
              <w:t>Frequency</w:t>
            </w:r>
          </w:p>
          <w:p w:rsidR="00951CEF" w:rsidRPr="00494B6E" w:rsidP="00494B6E" w14:paraId="2E0E6410" w14:textId="77777777">
            <w:pPr>
              <w:rPr>
                <w:rFonts w:ascii="Times New Roman" w:hAnsi="Times New Roman"/>
                <w:b/>
              </w:rPr>
            </w:pPr>
            <w:r w:rsidRPr="00494B6E">
              <w:rPr>
                <w:rFonts w:ascii="Times New Roman" w:hAnsi="Times New Roman"/>
                <w:b/>
              </w:rPr>
              <w:t xml:space="preserve">of </w:t>
            </w:r>
          </w:p>
          <w:p w:rsidR="00951CEF" w:rsidRPr="00494B6E" w:rsidP="00494B6E" w14:paraId="79219632" w14:textId="77777777">
            <w:pPr>
              <w:widowControl/>
              <w:rPr>
                <w:rFonts w:ascii="Times New Roman" w:hAnsi="Times New Roman"/>
                <w:b/>
                <w:snapToGrid/>
              </w:rPr>
            </w:pPr>
            <w:r w:rsidRPr="00494B6E">
              <w:rPr>
                <w:rFonts w:ascii="Times New Roman" w:hAnsi="Times New Roman"/>
                <w:b/>
              </w:rPr>
              <w:t>Response</w:t>
            </w:r>
          </w:p>
        </w:tc>
        <w:tc>
          <w:tcPr>
            <w:tcW w:w="1260" w:type="dxa"/>
          </w:tcPr>
          <w:p w:rsidR="00951CEF" w:rsidRPr="00494B6E" w:rsidP="00494B6E" w14:paraId="188BFAF2"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530" w:type="dxa"/>
          </w:tcPr>
          <w:p w:rsidR="00951CEF" w:rsidRPr="00494B6E" w:rsidP="00494B6E" w14:paraId="4D26D647"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530" w:type="dxa"/>
          </w:tcPr>
          <w:p w:rsidR="00951CEF" w:rsidRPr="00494B6E" w:rsidP="00494B6E" w14:paraId="65F73CC1"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2070" w:type="dxa"/>
          </w:tcPr>
          <w:p w:rsidR="00951CEF" w:rsidRPr="00494B6E" w:rsidP="00494B6E" w14:paraId="09F72D6F" w14:textId="0D65484E">
            <w:pPr>
              <w:widowControl/>
              <w:rPr>
                <w:rFonts w:ascii="Times New Roman" w:hAnsi="Times New Roman"/>
                <w:b/>
                <w:snapToGrid/>
              </w:rPr>
            </w:pPr>
            <w:r w:rsidRPr="00494B6E">
              <w:rPr>
                <w:rFonts w:ascii="Times New Roman" w:hAnsi="Times New Roman"/>
                <w:b/>
                <w:bCs/>
              </w:rPr>
              <w:t>Total Annual Opportunity Cost (dollars) **</w:t>
            </w:r>
          </w:p>
        </w:tc>
      </w:tr>
      <w:tr w14:paraId="345613A2" w14:textId="77777777" w:rsidTr="00951CEF">
        <w:tblPrEx>
          <w:tblW w:w="11430" w:type="dxa"/>
          <w:tblInd w:w="-1085" w:type="dxa"/>
          <w:tblLayout w:type="fixed"/>
          <w:tblLook w:val="04A0"/>
        </w:tblPrEx>
        <w:tc>
          <w:tcPr>
            <w:tcW w:w="2160" w:type="dxa"/>
          </w:tcPr>
          <w:p w:rsidR="00951CEF" w:rsidRPr="00494B6E" w:rsidP="00494B6E" w14:paraId="30D6CA7E" w14:textId="650C7726">
            <w:pPr>
              <w:widowControl/>
              <w:spacing w:after="240"/>
              <w:rPr>
                <w:rFonts w:ascii="Times New Roman" w:hAnsi="Times New Roman"/>
                <w:snapToGrid/>
              </w:rPr>
            </w:pPr>
            <w:r w:rsidRPr="00251A49">
              <w:rPr>
                <w:rFonts w:ascii="Times New Roman" w:hAnsi="Times New Roman"/>
                <w:b/>
              </w:rPr>
              <w:t xml:space="preserve">SSA-95-SM and SSA-97-SM </w:t>
            </w:r>
            <w:r w:rsidRPr="00251A49">
              <w:rPr>
                <w:rFonts w:ascii="Times New Roman" w:hAnsi="Times New Roman"/>
                <w:b/>
              </w:rPr>
              <w:br/>
              <w:t xml:space="preserve">(and accompanying cover letters </w:t>
            </w:r>
            <w:r w:rsidRPr="00251A49">
              <w:rPr>
                <w:rFonts w:ascii="Times New Roman" w:hAnsi="Times New Roman"/>
                <w:b/>
              </w:rPr>
              <w:br/>
              <w:t>SSA-L93, L94) (paper version)</w:t>
            </w:r>
          </w:p>
        </w:tc>
        <w:tc>
          <w:tcPr>
            <w:tcW w:w="1530" w:type="dxa"/>
          </w:tcPr>
          <w:p w:rsidR="00951CEF" w:rsidRPr="00494B6E" w:rsidP="00494B6E" w14:paraId="4ACCBD62" w14:textId="1AFEB996">
            <w:pPr>
              <w:widowControl/>
              <w:spacing w:after="240"/>
              <w:jc w:val="right"/>
              <w:rPr>
                <w:rFonts w:ascii="Times New Roman" w:hAnsi="Times New Roman"/>
                <w:snapToGrid/>
              </w:rPr>
            </w:pPr>
            <w:r w:rsidRPr="007C1AB6">
              <w:rPr>
                <w:rFonts w:ascii="Times New Roman" w:hAnsi="Times New Roman"/>
                <w:bCs/>
              </w:rPr>
              <w:t>356,800</w:t>
            </w:r>
          </w:p>
        </w:tc>
        <w:tc>
          <w:tcPr>
            <w:tcW w:w="1350" w:type="dxa"/>
          </w:tcPr>
          <w:p w:rsidR="00951CEF" w:rsidRPr="00494B6E" w:rsidP="00494B6E" w14:paraId="2B8A318B" w14:textId="77777777">
            <w:pPr>
              <w:widowControl/>
              <w:spacing w:after="240"/>
              <w:jc w:val="right"/>
              <w:rPr>
                <w:rFonts w:ascii="Times New Roman" w:hAnsi="Times New Roman"/>
                <w:snapToGrid/>
              </w:rPr>
            </w:pPr>
            <w:r w:rsidRPr="00494B6E">
              <w:rPr>
                <w:rFonts w:ascii="Times New Roman" w:hAnsi="Times New Roman"/>
              </w:rPr>
              <w:t>1</w:t>
            </w:r>
          </w:p>
        </w:tc>
        <w:tc>
          <w:tcPr>
            <w:tcW w:w="1260" w:type="dxa"/>
          </w:tcPr>
          <w:p w:rsidR="00951CEF" w:rsidRPr="00494B6E" w:rsidP="00494B6E" w14:paraId="6F9B6C46" w14:textId="3801CA3A">
            <w:pPr>
              <w:widowControl/>
              <w:spacing w:after="240"/>
              <w:jc w:val="right"/>
              <w:rPr>
                <w:rFonts w:ascii="Times New Roman" w:hAnsi="Times New Roman"/>
                <w:snapToGrid/>
              </w:rPr>
            </w:pPr>
            <w:r>
              <w:rPr>
                <w:rFonts w:ascii="Times New Roman" w:hAnsi="Times New Roman"/>
              </w:rPr>
              <w:t>30</w:t>
            </w:r>
          </w:p>
        </w:tc>
        <w:tc>
          <w:tcPr>
            <w:tcW w:w="1530" w:type="dxa"/>
          </w:tcPr>
          <w:p w:rsidR="00951CEF" w:rsidRPr="00494B6E" w:rsidP="00494B6E" w14:paraId="38959DE9" w14:textId="0E9BB865">
            <w:pPr>
              <w:widowControl/>
              <w:spacing w:after="240"/>
              <w:jc w:val="right"/>
              <w:rPr>
                <w:rFonts w:ascii="Times New Roman" w:hAnsi="Times New Roman"/>
                <w:snapToGrid/>
              </w:rPr>
            </w:pPr>
            <w:r w:rsidRPr="007C1AB6">
              <w:rPr>
                <w:rFonts w:ascii="Times New Roman" w:hAnsi="Times New Roman"/>
                <w:bCs/>
              </w:rPr>
              <w:t>178,400</w:t>
            </w:r>
          </w:p>
        </w:tc>
        <w:tc>
          <w:tcPr>
            <w:tcW w:w="1530" w:type="dxa"/>
          </w:tcPr>
          <w:p w:rsidR="00951CEF" w:rsidRPr="00494B6E" w:rsidP="00494B6E" w14:paraId="5ED7BD73" w14:textId="2D8391A9">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 xml:space="preserve"> 33.54</w:t>
            </w:r>
            <w:r w:rsidRPr="00494B6E">
              <w:rPr>
                <w:rFonts w:ascii="Times New Roman" w:hAnsi="Times New Roman"/>
              </w:rPr>
              <w:t>*</w:t>
            </w:r>
          </w:p>
        </w:tc>
        <w:tc>
          <w:tcPr>
            <w:tcW w:w="2070" w:type="dxa"/>
          </w:tcPr>
          <w:p w:rsidR="00951CEF" w:rsidRPr="00494B6E" w:rsidP="00494B6E" w14:paraId="2CA0EAA2" w14:textId="6DD37286">
            <w:pPr>
              <w:widowControl/>
              <w:spacing w:after="240"/>
              <w:jc w:val="right"/>
              <w:rPr>
                <w:rFonts w:ascii="Times New Roman" w:hAnsi="Times New Roman"/>
                <w:snapToGrid/>
              </w:rPr>
            </w:pPr>
            <w:r w:rsidRPr="007C1AB6">
              <w:rPr>
                <w:rFonts w:ascii="Times New Roman" w:hAnsi="Times New Roman"/>
                <w:bCs/>
              </w:rPr>
              <w:t>$5,</w:t>
            </w:r>
            <w:r>
              <w:rPr>
                <w:rFonts w:ascii="Times New Roman" w:hAnsi="Times New Roman"/>
                <w:bCs/>
              </w:rPr>
              <w:t>983</w:t>
            </w:r>
            <w:r w:rsidRPr="007C1AB6">
              <w:rPr>
                <w:rFonts w:ascii="Times New Roman" w:hAnsi="Times New Roman"/>
                <w:bCs/>
              </w:rPr>
              <w:t>,</w:t>
            </w:r>
            <w:r>
              <w:rPr>
                <w:rFonts w:ascii="Times New Roman" w:hAnsi="Times New Roman"/>
                <w:bCs/>
              </w:rPr>
              <w:t>536</w:t>
            </w:r>
            <w:r w:rsidRPr="00494B6E">
              <w:rPr>
                <w:rFonts w:ascii="Times New Roman" w:hAnsi="Times New Roman"/>
              </w:rPr>
              <w:t>**</w:t>
            </w:r>
          </w:p>
        </w:tc>
      </w:tr>
      <w:tr w14:paraId="00792C04" w14:textId="77777777" w:rsidTr="00951CEF">
        <w:tblPrEx>
          <w:tblW w:w="11430" w:type="dxa"/>
          <w:tblInd w:w="-1085" w:type="dxa"/>
          <w:tblLayout w:type="fixed"/>
          <w:tblLook w:val="04A0"/>
        </w:tblPrEx>
        <w:tc>
          <w:tcPr>
            <w:tcW w:w="2160" w:type="dxa"/>
          </w:tcPr>
          <w:p w:rsidR="00951CEF" w:rsidRPr="00494B6E" w:rsidP="00494B6E" w14:paraId="653BEBF7" w14:textId="7C6B1D24">
            <w:pPr>
              <w:widowControl/>
              <w:spacing w:after="240"/>
              <w:rPr>
                <w:rFonts w:ascii="Times New Roman" w:hAnsi="Times New Roman"/>
                <w:snapToGrid/>
              </w:rPr>
            </w:pPr>
            <w:bookmarkStart w:id="5" w:name="_Hlk131976173"/>
            <w:r w:rsidRPr="00251A49">
              <w:rPr>
                <w:rFonts w:ascii="Times New Roman" w:hAnsi="Times New Roman"/>
                <w:b/>
              </w:rPr>
              <w:t xml:space="preserve">IRS/SSA Reconciliation </w:t>
            </w:r>
            <w:r>
              <w:rPr>
                <w:rFonts w:ascii="Times New Roman" w:hAnsi="Times New Roman"/>
                <w:b/>
              </w:rPr>
              <w:t xml:space="preserve">Application </w:t>
            </w:r>
            <w:r w:rsidR="00935562">
              <w:rPr>
                <w:rFonts w:ascii="Times New Roman" w:hAnsi="Times New Roman"/>
                <w:b/>
              </w:rPr>
              <w:t>(electronic version)</w:t>
            </w:r>
          </w:p>
        </w:tc>
        <w:tc>
          <w:tcPr>
            <w:tcW w:w="1530" w:type="dxa"/>
          </w:tcPr>
          <w:p w:rsidR="00951CEF" w:rsidRPr="00494B6E" w:rsidP="00494B6E" w14:paraId="73EE384C" w14:textId="1380926A">
            <w:pPr>
              <w:widowControl/>
              <w:spacing w:after="240"/>
              <w:jc w:val="right"/>
              <w:rPr>
                <w:rFonts w:ascii="Times New Roman" w:hAnsi="Times New Roman"/>
                <w:snapToGrid/>
              </w:rPr>
            </w:pPr>
            <w:r w:rsidRPr="007C1AB6">
              <w:rPr>
                <w:rFonts w:ascii="Times New Roman" w:hAnsi="Times New Roman"/>
                <w:bCs/>
              </w:rPr>
              <w:t>89,200</w:t>
            </w:r>
          </w:p>
        </w:tc>
        <w:tc>
          <w:tcPr>
            <w:tcW w:w="1350" w:type="dxa"/>
          </w:tcPr>
          <w:p w:rsidR="00951CEF" w:rsidRPr="00494B6E" w:rsidP="00494B6E" w14:paraId="14F2BF09" w14:textId="77777777">
            <w:pPr>
              <w:widowControl/>
              <w:spacing w:after="240"/>
              <w:jc w:val="right"/>
              <w:rPr>
                <w:rFonts w:ascii="Times New Roman" w:hAnsi="Times New Roman"/>
                <w:snapToGrid/>
              </w:rPr>
            </w:pPr>
            <w:r w:rsidRPr="00494B6E">
              <w:rPr>
                <w:rFonts w:ascii="Times New Roman" w:hAnsi="Times New Roman"/>
              </w:rPr>
              <w:t>1</w:t>
            </w:r>
          </w:p>
        </w:tc>
        <w:tc>
          <w:tcPr>
            <w:tcW w:w="1260" w:type="dxa"/>
          </w:tcPr>
          <w:p w:rsidR="00951CEF" w:rsidRPr="00494B6E" w:rsidP="00494B6E" w14:paraId="3F9786D3" w14:textId="1CB5EE75">
            <w:pPr>
              <w:widowControl/>
              <w:spacing w:after="240"/>
              <w:jc w:val="right"/>
              <w:rPr>
                <w:rFonts w:ascii="Times New Roman" w:hAnsi="Times New Roman"/>
                <w:snapToGrid/>
              </w:rPr>
            </w:pPr>
            <w:r>
              <w:rPr>
                <w:rFonts w:ascii="Times New Roman" w:hAnsi="Times New Roman"/>
              </w:rPr>
              <w:t>30</w:t>
            </w:r>
          </w:p>
        </w:tc>
        <w:tc>
          <w:tcPr>
            <w:tcW w:w="1530" w:type="dxa"/>
          </w:tcPr>
          <w:p w:rsidR="00951CEF" w:rsidRPr="00494B6E" w:rsidP="00494B6E" w14:paraId="331C1C3A" w14:textId="219A55CF">
            <w:pPr>
              <w:widowControl/>
              <w:spacing w:after="240"/>
              <w:jc w:val="right"/>
              <w:rPr>
                <w:rFonts w:ascii="Times New Roman" w:hAnsi="Times New Roman"/>
                <w:snapToGrid/>
              </w:rPr>
            </w:pPr>
            <w:r>
              <w:rPr>
                <w:rFonts w:ascii="Times New Roman" w:hAnsi="Times New Roman"/>
              </w:rPr>
              <w:t>44,600</w:t>
            </w:r>
          </w:p>
        </w:tc>
        <w:tc>
          <w:tcPr>
            <w:tcW w:w="1530" w:type="dxa"/>
          </w:tcPr>
          <w:p w:rsidR="00951CEF" w:rsidRPr="00494B6E" w:rsidP="00494B6E" w14:paraId="5873B329" w14:textId="15BE2DC0">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rPr>
              <w:t>33.54</w:t>
            </w:r>
            <w:r w:rsidRPr="00494B6E">
              <w:rPr>
                <w:rFonts w:ascii="Times New Roman" w:hAnsi="Times New Roman"/>
              </w:rPr>
              <w:t>*</w:t>
            </w:r>
          </w:p>
        </w:tc>
        <w:tc>
          <w:tcPr>
            <w:tcW w:w="2070" w:type="dxa"/>
            <w:shd w:val="clear" w:color="auto" w:fill="FFFFFF" w:themeFill="background1"/>
          </w:tcPr>
          <w:p w:rsidR="00951CEF" w:rsidRPr="00494B6E" w:rsidP="00494B6E" w14:paraId="31CF8049" w14:textId="55DBCF3A">
            <w:pPr>
              <w:widowControl/>
              <w:spacing w:after="240"/>
              <w:jc w:val="right"/>
              <w:rPr>
                <w:rFonts w:ascii="Times New Roman" w:hAnsi="Times New Roman"/>
                <w:snapToGrid/>
              </w:rPr>
            </w:pPr>
            <w:r w:rsidRPr="00494B6E">
              <w:rPr>
                <w:rFonts w:ascii="Times New Roman" w:hAnsi="Times New Roman"/>
              </w:rPr>
              <w:t>$</w:t>
            </w:r>
            <w:r>
              <w:rPr>
                <w:rFonts w:ascii="Times New Roman" w:hAnsi="Times New Roman"/>
                <w:bCs/>
              </w:rPr>
              <w:t>1,495,884</w:t>
            </w:r>
            <w:r w:rsidRPr="00494B6E">
              <w:rPr>
                <w:rFonts w:ascii="Times New Roman" w:hAnsi="Times New Roman"/>
              </w:rPr>
              <w:t>**</w:t>
            </w:r>
          </w:p>
        </w:tc>
      </w:tr>
      <w:bookmarkEnd w:id="5"/>
      <w:tr w14:paraId="5E2C44E2" w14:textId="77777777" w:rsidTr="00951CEF">
        <w:tblPrEx>
          <w:tblW w:w="11430" w:type="dxa"/>
          <w:tblInd w:w="-1085" w:type="dxa"/>
          <w:tblLayout w:type="fixed"/>
          <w:tblLook w:val="04A0"/>
        </w:tblPrEx>
        <w:tc>
          <w:tcPr>
            <w:tcW w:w="2160" w:type="dxa"/>
          </w:tcPr>
          <w:p w:rsidR="00951CEF" w:rsidRPr="00494B6E" w:rsidP="00494B6E" w14:paraId="47EBBBB0" w14:textId="77777777">
            <w:pPr>
              <w:widowControl/>
              <w:spacing w:after="240"/>
              <w:rPr>
                <w:rFonts w:ascii="Times New Roman" w:hAnsi="Times New Roman"/>
                <w:b/>
                <w:snapToGrid/>
              </w:rPr>
            </w:pPr>
            <w:r w:rsidRPr="00494B6E">
              <w:rPr>
                <w:rFonts w:ascii="Times New Roman" w:hAnsi="Times New Roman"/>
                <w:b/>
              </w:rPr>
              <w:t>Total</w:t>
            </w:r>
            <w:r>
              <w:rPr>
                <w:rFonts w:ascii="Times New Roman" w:hAnsi="Times New Roman"/>
                <w:b/>
              </w:rPr>
              <w:t>s</w:t>
            </w:r>
          </w:p>
        </w:tc>
        <w:tc>
          <w:tcPr>
            <w:tcW w:w="1530" w:type="dxa"/>
          </w:tcPr>
          <w:p w:rsidR="00951CEF" w:rsidRPr="00494B6E" w:rsidP="00494B6E" w14:paraId="398C2E79" w14:textId="2B8071C0">
            <w:pPr>
              <w:widowControl/>
              <w:spacing w:after="240"/>
              <w:jc w:val="right"/>
              <w:rPr>
                <w:rFonts w:ascii="Times New Roman" w:hAnsi="Times New Roman"/>
                <w:b/>
                <w:snapToGrid/>
              </w:rPr>
            </w:pPr>
            <w:r w:rsidRPr="007C1AB6">
              <w:rPr>
                <w:rFonts w:ascii="Times New Roman" w:hAnsi="Times New Roman"/>
                <w:bCs/>
              </w:rPr>
              <w:t>446,000</w:t>
            </w:r>
          </w:p>
        </w:tc>
        <w:tc>
          <w:tcPr>
            <w:tcW w:w="1350" w:type="dxa"/>
          </w:tcPr>
          <w:p w:rsidR="00951CEF" w:rsidRPr="00494B6E" w:rsidP="00494B6E" w14:paraId="51DFA223" w14:textId="77777777">
            <w:pPr>
              <w:widowControl/>
              <w:spacing w:after="240"/>
              <w:jc w:val="right"/>
              <w:rPr>
                <w:rFonts w:ascii="Times New Roman" w:hAnsi="Times New Roman"/>
                <w:b/>
                <w:snapToGrid/>
              </w:rPr>
            </w:pPr>
          </w:p>
        </w:tc>
        <w:tc>
          <w:tcPr>
            <w:tcW w:w="1260" w:type="dxa"/>
          </w:tcPr>
          <w:p w:rsidR="00951CEF" w:rsidRPr="00494B6E" w:rsidP="00494B6E" w14:paraId="0B5BEBD0" w14:textId="77777777">
            <w:pPr>
              <w:widowControl/>
              <w:spacing w:after="240"/>
              <w:jc w:val="right"/>
              <w:rPr>
                <w:rFonts w:ascii="Times New Roman" w:hAnsi="Times New Roman"/>
                <w:b/>
                <w:snapToGrid/>
              </w:rPr>
            </w:pPr>
          </w:p>
        </w:tc>
        <w:tc>
          <w:tcPr>
            <w:tcW w:w="1530" w:type="dxa"/>
          </w:tcPr>
          <w:p w:rsidR="00951CEF" w:rsidRPr="00494B6E" w:rsidP="00494B6E" w14:paraId="60724EE5" w14:textId="2859AE77">
            <w:pPr>
              <w:widowControl/>
              <w:spacing w:after="240"/>
              <w:jc w:val="right"/>
              <w:rPr>
                <w:rFonts w:ascii="Times New Roman" w:hAnsi="Times New Roman"/>
                <w:b/>
                <w:snapToGrid/>
              </w:rPr>
            </w:pPr>
            <w:r w:rsidRPr="007C1AB6">
              <w:rPr>
                <w:rFonts w:ascii="Times New Roman" w:hAnsi="Times New Roman"/>
                <w:bCs/>
              </w:rPr>
              <w:t>223,000</w:t>
            </w:r>
          </w:p>
        </w:tc>
        <w:tc>
          <w:tcPr>
            <w:tcW w:w="1530" w:type="dxa"/>
          </w:tcPr>
          <w:p w:rsidR="00951CEF" w:rsidRPr="00494B6E" w:rsidP="00494B6E" w14:paraId="1C499A35" w14:textId="77777777">
            <w:pPr>
              <w:widowControl/>
              <w:spacing w:after="240"/>
              <w:jc w:val="right"/>
              <w:rPr>
                <w:rFonts w:ascii="Times New Roman" w:hAnsi="Times New Roman"/>
                <w:b/>
                <w:snapToGrid/>
              </w:rPr>
            </w:pPr>
          </w:p>
        </w:tc>
        <w:tc>
          <w:tcPr>
            <w:tcW w:w="2070" w:type="dxa"/>
          </w:tcPr>
          <w:p w:rsidR="00951CEF" w:rsidRPr="00494B6E" w:rsidP="00494B6E" w14:paraId="7930BF6A" w14:textId="18A04479">
            <w:pPr>
              <w:widowControl/>
              <w:spacing w:after="240"/>
              <w:jc w:val="right"/>
              <w:rPr>
                <w:rFonts w:ascii="Times New Roman" w:hAnsi="Times New Roman"/>
                <w:b/>
                <w:snapToGrid/>
              </w:rPr>
            </w:pPr>
            <w:r w:rsidRPr="00494B6E">
              <w:rPr>
                <w:rFonts w:ascii="Times New Roman" w:hAnsi="Times New Roman"/>
                <w:b/>
              </w:rPr>
              <w:t>$</w:t>
            </w:r>
            <w:r w:rsidR="00C74628">
              <w:rPr>
                <w:rFonts w:ascii="Times New Roman" w:hAnsi="Times New Roman"/>
                <w:bCs/>
              </w:rPr>
              <w:t>7,479,420</w:t>
            </w:r>
            <w:r w:rsidRPr="00494B6E">
              <w:rPr>
                <w:rFonts w:ascii="Times New Roman" w:hAnsi="Times New Roman"/>
                <w:b/>
              </w:rPr>
              <w:t>**</w:t>
            </w:r>
          </w:p>
        </w:tc>
      </w:tr>
    </w:tbl>
    <w:bookmarkEnd w:id="4"/>
    <w:p w:rsidR="00892780" w:rsidRPr="00892780" w:rsidP="00892780" w14:paraId="15C782D5" w14:textId="77777777">
      <w:pPr>
        <w:ind w:left="720"/>
        <w:rPr>
          <w:rFonts w:ascii="Times New Roman" w:hAnsi="Times New Roman"/>
        </w:rPr>
      </w:pPr>
      <w:r w:rsidRPr="00892780">
        <w:rPr>
          <w:rFonts w:ascii="Times New Roman" w:eastAsia="SimSun" w:hAnsi="Times New Roman"/>
          <w:snapToGrid/>
          <w:color w:val="000000" w:themeColor="text1"/>
          <w:lang w:eastAsia="zh-CN"/>
        </w:rPr>
        <w:t xml:space="preserve">* </w:t>
      </w:r>
      <w:r w:rsidRPr="00892780">
        <w:rPr>
          <w:rFonts w:ascii="Times New Roman" w:hAnsi="Times New Roman"/>
        </w:rPr>
        <w:t>We based this figure on an average U.S. citizen’s hourly salary ($33.54), as reported by Bureau of Labor Statistics data (</w:t>
      </w:r>
      <w:r>
        <w:fldChar w:fldCharType="begin"/>
      </w:r>
      <w:r w:rsidRPr="00892780">
        <w:rPr>
          <w:rFonts w:ascii="Times New Roman" w:hAnsi="Times New Roman"/>
        </w:rPr>
        <w:instrText xml:space="preserve"> HYPERLINK </w:instrText>
      </w:r>
      <w:r>
        <w:fldChar w:fldCharType="separate"/>
      </w:r>
      <w:r>
        <w:fldChar w:fldCharType="end"/>
      </w:r>
      <w:r>
        <w:fldChar w:fldCharType="begin"/>
      </w:r>
      <w:r w:rsidRPr="00892780">
        <w:rPr>
          <w:rStyle w:val="Hyperlink"/>
          <w:rFonts w:ascii="Times New Roman" w:hAnsi="Times New Roman"/>
        </w:rPr>
        <w:instrText xml:space="preserve"> HYPERLINK "https://data.bls.gov/oes/" \l "/industry/000000" </w:instrText>
      </w:r>
      <w:r>
        <w:fldChar w:fldCharType="separate"/>
      </w:r>
      <w:r w:rsidRPr="00892780">
        <w:rPr>
          <w:rStyle w:val="Hyperlink"/>
          <w:rFonts w:ascii="Times New Roman" w:hAnsi="Times New Roman"/>
        </w:rPr>
        <w:t>Occupational Employment and Wage Statistics</w:t>
      </w:r>
      <w:r>
        <w:fldChar w:fldCharType="end"/>
      </w:r>
      <w:r w:rsidRPr="00892780">
        <w:rPr>
          <w:rFonts w:ascii="Times New Roman" w:hAnsi="Times New Roman"/>
        </w:rPr>
        <w:t>).</w:t>
      </w:r>
    </w:p>
    <w:p w:rsidR="009C052F" w:rsidRPr="00935562" w:rsidP="00892780" w14:paraId="635B8A36" w14:textId="21F2D5DC">
      <w:pPr>
        <w:ind w:left="720"/>
        <w:rPr>
          <w:rFonts w:ascii="Times New Roman" w:eastAsia="SimSun" w:hAnsi="Times New Roman"/>
          <w:snapToGrid/>
          <w:color w:val="000000" w:themeColor="text1"/>
          <w:lang w:eastAsia="ar-SA"/>
        </w:rPr>
      </w:pPr>
    </w:p>
    <w:p w:rsidR="00FE2AAE" w:rsidRPr="00935562" w:rsidP="00C74628" w14:paraId="31405E7D" w14:textId="544C7DA2">
      <w:pPr>
        <w:ind w:left="720"/>
        <w:rPr>
          <w:rFonts w:ascii="Times New Roman" w:hAnsi="Times New Roman"/>
          <w:color w:val="000000" w:themeColor="text1"/>
        </w:rPr>
      </w:pPr>
      <w:r w:rsidRPr="00935562">
        <w:rPr>
          <w:rFonts w:ascii="Times New Roman" w:eastAsia="SimSun" w:hAnsi="Times New Roman"/>
          <w:snapToGrid/>
          <w:color w:val="000000" w:themeColor="text1"/>
          <w:lang w:eastAsia="zh-CN"/>
        </w:rPr>
        <w:t xml:space="preserve">** </w:t>
      </w:r>
      <w:r w:rsidRPr="00935562" w:rsidR="00C74628">
        <w:rPr>
          <w:rFonts w:ascii="Times New Roman" w:hAnsi="Times New Roman"/>
          <w:color w:val="000000" w:themeColor="text1"/>
        </w:rPr>
        <w:t xml:space="preserve">This figure does not represent actual costs that SSA is imposing on individuals; </w:t>
      </w:r>
    </w:p>
    <w:p w:rsidR="00C74628" w:rsidRPr="00935562" w:rsidP="00C74628" w14:paraId="666ABEC3" w14:textId="710A9FF7">
      <w:pPr>
        <w:ind w:left="720"/>
        <w:rPr>
          <w:rFonts w:ascii="Times New Roman" w:hAnsi="Times New Roman"/>
          <w:color w:val="000000" w:themeColor="text1"/>
        </w:rPr>
      </w:pPr>
      <w:r w:rsidRPr="00935562">
        <w:rPr>
          <w:rFonts w:ascii="Times New Roman" w:hAnsi="Times New Roman"/>
          <w:color w:val="000000" w:themeColor="text1"/>
        </w:rPr>
        <w:t>rather</w:t>
      </w:r>
      <w:r w:rsidRPr="00935562">
        <w:rPr>
          <w:rFonts w:ascii="Times New Roman" w:hAnsi="Times New Roman"/>
          <w:color w:val="000000" w:themeColor="text1"/>
        </w:rPr>
        <w:t xml:space="preserve">, these are theoretical opportunity costs for the additional time respondents will spend to complete the information collection.  </w:t>
      </w:r>
      <w:r w:rsidRPr="00935562">
        <w:rPr>
          <w:rFonts w:ascii="Times New Roman" w:hAnsi="Times New Roman"/>
          <w:b/>
          <w:color w:val="000000" w:themeColor="text1"/>
          <w:u w:val="single"/>
        </w:rPr>
        <w:t>There is no actual charge to respondents to complete the information collection</w:t>
      </w:r>
      <w:r w:rsidRPr="00935562">
        <w:rPr>
          <w:rFonts w:ascii="Times New Roman" w:eastAsia="SimSun" w:hAnsi="Times New Roman"/>
          <w:color w:val="000000" w:themeColor="text1"/>
          <w:lang w:eastAsia="ar-SA"/>
        </w:rPr>
        <w:t>.</w:t>
      </w:r>
    </w:p>
    <w:p w:rsidR="009C052F" w:rsidRPr="00935562" w:rsidP="00C74628" w14:paraId="4C737552" w14:textId="282528F1">
      <w:pPr>
        <w:widowControl/>
        <w:ind w:left="720"/>
        <w:rPr>
          <w:rFonts w:ascii="Times New Roman" w:eastAsia="SimSun" w:hAnsi="Times New Roman"/>
          <w:snapToGrid/>
          <w:color w:val="000000" w:themeColor="text1"/>
          <w:lang w:eastAsia="zh-CN"/>
        </w:rPr>
      </w:pPr>
    </w:p>
    <w:p w:rsidR="00437078" w:rsidRPr="00935562" w:rsidP="00167251" w14:paraId="34ACCB70" w14:textId="5C86B4EE">
      <w:pPr>
        <w:tabs>
          <w:tab w:val="left" w:pos="720"/>
        </w:tabs>
        <w:ind w:left="720"/>
        <w:rPr>
          <w:rFonts w:ascii="Times New Roman" w:hAnsi="Times New Roman"/>
          <w:color w:val="000000" w:themeColor="text1"/>
          <w:shd w:val="clear" w:color="auto" w:fill="FFFFFF"/>
        </w:rPr>
      </w:pPr>
      <w:r w:rsidRPr="00935562">
        <w:rPr>
          <w:rFonts w:ascii="Times New Roman" w:hAnsi="Times New Roman"/>
          <w:color w:val="000000" w:themeColor="text1"/>
          <w:shd w:val="clear" w:color="auto" w:fill="FFFFFF"/>
        </w:rPr>
        <w:t>We did not include travel time because, according to our current management information data, 90% of respondents use our Business Services Online Website to submit wage reports</w:t>
      </w:r>
      <w:r w:rsidRPr="00935562" w:rsidR="00935562">
        <w:rPr>
          <w:rFonts w:ascii="Times New Roman" w:hAnsi="Times New Roman"/>
          <w:color w:val="000000" w:themeColor="text1"/>
          <w:shd w:val="clear" w:color="auto" w:fill="FFFFFF"/>
        </w:rPr>
        <w:t xml:space="preserve"> (through the BSO website or using the IRS/SSA Reconciliation application)</w:t>
      </w:r>
      <w:r w:rsidRPr="00935562">
        <w:rPr>
          <w:rFonts w:ascii="Times New Roman" w:hAnsi="Times New Roman"/>
          <w:color w:val="000000" w:themeColor="text1"/>
          <w:shd w:val="clear" w:color="auto" w:fill="FFFFFF"/>
        </w:rPr>
        <w:t>, while the remaining respondents mail in their wage reports.</w:t>
      </w:r>
    </w:p>
    <w:p w:rsidR="00935562" w:rsidRPr="00935562" w:rsidP="00167251" w14:paraId="180834D5" w14:textId="77777777">
      <w:pPr>
        <w:tabs>
          <w:tab w:val="left" w:pos="720"/>
        </w:tabs>
        <w:ind w:left="720"/>
        <w:rPr>
          <w:rFonts w:ascii="Times New Roman" w:hAnsi="Times New Roman"/>
          <w:color w:val="000000" w:themeColor="text1"/>
          <w:shd w:val="clear" w:color="auto" w:fill="FFFFFF"/>
        </w:rPr>
      </w:pPr>
    </w:p>
    <w:p w:rsidR="00437078" w:rsidRPr="00935562" w:rsidP="00437078" w14:paraId="64056426" w14:textId="77777777">
      <w:pPr>
        <w:tabs>
          <w:tab w:val="left" w:pos="1530"/>
        </w:tabs>
        <w:ind w:left="720"/>
        <w:rPr>
          <w:rFonts w:ascii="Times New Roman" w:hAnsi="Times New Roman"/>
          <w:color w:val="000000" w:themeColor="text1"/>
        </w:rPr>
      </w:pPr>
      <w:r w:rsidRPr="00935562">
        <w:rPr>
          <w:rFonts w:ascii="Times New Roman" w:hAnsi="Times New Roman"/>
          <w:color w:val="000000" w:themeColor="text1"/>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3DDFE530"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01"/>
        <w:gridCol w:w="1359"/>
        <w:gridCol w:w="1520"/>
        <w:gridCol w:w="1597"/>
        <w:gridCol w:w="1656"/>
      </w:tblGrid>
      <w:tr w14:paraId="5D215AA8" w14:textId="77777777" w:rsidTr="004961B7">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5168450B"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282D9256"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7753B0D3"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60B388B5"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629083E9" w14:textId="0093084B">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(dollars)**</w:t>
            </w:r>
            <w:r>
              <w:rPr>
                <w:rFonts w:ascii="Times New Roman" w:hAnsi="Times New Roman"/>
                <w:b/>
              </w:rPr>
              <w:t>*</w:t>
            </w:r>
          </w:p>
        </w:tc>
      </w:tr>
      <w:tr w14:paraId="6BF175A7" w14:textId="77777777" w:rsidTr="004961B7">
        <w:tblPrEx>
          <w:tblW w:w="8233" w:type="dxa"/>
          <w:tblInd w:w="715" w:type="dxa"/>
          <w:tblLook w:val="04A0"/>
        </w:tblPrEx>
        <w:trPr>
          <w:trHeight w:val="306"/>
        </w:trPr>
        <w:tc>
          <w:tcPr>
            <w:tcW w:w="2122" w:type="dxa"/>
          </w:tcPr>
          <w:p w:rsidR="00437078" w:rsidRPr="0016591F" w:rsidP="00541E55" w14:paraId="639FD724" w14:textId="76E15495">
            <w:pPr>
              <w:jc w:val="right"/>
              <w:rPr>
                <w:rFonts w:ascii="Times New Roman" w:hAnsi="Times New Roman"/>
              </w:rPr>
            </w:pPr>
            <w:r w:rsidRPr="009421C1">
              <w:rPr>
                <w:rFonts w:ascii="Times New Roman" w:hAnsi="Times New Roman"/>
              </w:rPr>
              <w:t>446,000</w:t>
            </w:r>
          </w:p>
        </w:tc>
        <w:tc>
          <w:tcPr>
            <w:tcW w:w="1361" w:type="dxa"/>
          </w:tcPr>
          <w:p w:rsidR="00437078" w:rsidRPr="0016591F" w:rsidP="00541E55" w14:paraId="060D6071"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4A3972CB" w14:textId="6408FB86">
            <w:pPr>
              <w:jc w:val="right"/>
              <w:rPr>
                <w:rFonts w:ascii="Times New Roman" w:hAnsi="Times New Roman"/>
              </w:rPr>
            </w:pPr>
            <w:r>
              <w:rPr>
                <w:rFonts w:ascii="Times New Roman" w:hAnsi="Times New Roman"/>
              </w:rPr>
              <w:t>30</w:t>
            </w:r>
          </w:p>
        </w:tc>
        <w:tc>
          <w:tcPr>
            <w:tcW w:w="1609" w:type="dxa"/>
          </w:tcPr>
          <w:p w:rsidR="00437078" w:rsidP="00541E55" w14:paraId="18F5A1E0" w14:textId="595D4B74">
            <w:pPr>
              <w:jc w:val="right"/>
              <w:rPr>
                <w:rFonts w:ascii="Times New Roman" w:hAnsi="Times New Roman"/>
              </w:rPr>
            </w:pPr>
            <w:r>
              <w:rPr>
                <w:rFonts w:ascii="Times New Roman" w:hAnsi="Times New Roman"/>
              </w:rPr>
              <w:t>223,000</w:t>
            </w:r>
          </w:p>
        </w:tc>
        <w:tc>
          <w:tcPr>
            <w:tcW w:w="1609" w:type="dxa"/>
          </w:tcPr>
          <w:p w:rsidR="00437078" w:rsidRPr="0016591F" w:rsidP="00541E55" w14:paraId="224FD6D5" w14:textId="72EB5392">
            <w:pPr>
              <w:jc w:val="right"/>
              <w:rPr>
                <w:rFonts w:ascii="Times New Roman" w:hAnsi="Times New Roman"/>
              </w:rPr>
            </w:pPr>
            <w:r w:rsidRPr="0016591F">
              <w:rPr>
                <w:rFonts w:ascii="Times New Roman" w:hAnsi="Times New Roman"/>
              </w:rPr>
              <w:t>$</w:t>
            </w:r>
            <w:r w:rsidR="00FD69B4">
              <w:rPr>
                <w:rFonts w:ascii="Times New Roman" w:hAnsi="Times New Roman"/>
              </w:rPr>
              <w:t>7,479,420</w:t>
            </w:r>
            <w:r>
              <w:rPr>
                <w:rFonts w:ascii="Times New Roman" w:hAnsi="Times New Roman"/>
              </w:rPr>
              <w:t>***</w:t>
            </w:r>
          </w:p>
        </w:tc>
      </w:tr>
    </w:tbl>
    <w:p w:rsidR="00437078" w:rsidP="00437078" w14:paraId="293B846D" w14:textId="52967A5B">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6B540DB5" w14:textId="77777777">
      <w:pPr>
        <w:tabs>
          <w:tab w:val="left" w:pos="1530"/>
        </w:tabs>
        <w:ind w:left="720"/>
        <w:rPr>
          <w:rFonts w:ascii="Times New Roman" w:hAnsi="Times New Roman"/>
        </w:rPr>
      </w:pPr>
    </w:p>
    <w:p w:rsidR="00437078" w:rsidP="00437078" w14:paraId="129EB6DE"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6DDA1B84" w14:textId="77777777">
      <w:pPr>
        <w:jc w:val="both"/>
        <w:rPr>
          <w:rFonts w:ascii="Times New Roman" w:hAnsi="Times New Roman"/>
          <w:b/>
        </w:rPr>
      </w:pPr>
    </w:p>
    <w:p w:rsidR="00CE7616" w:rsidRPr="0055112B" w:rsidP="004C51D7" w14:paraId="635E91FC" w14:textId="19A28990">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FD69B4">
        <w:rPr>
          <w:rFonts w:ascii="Times New Roman" w:hAnsi="Times New Roman"/>
          <w:b/>
          <w:bCs/>
          <w:noProof/>
        </w:rPr>
        <w:t>30</w:t>
      </w:r>
      <w:r w:rsidRPr="00CE7616">
        <w:rPr>
          <w:rFonts w:ascii="Times New Roman" w:hAnsi="Times New Roman"/>
          <w:noProof/>
        </w:rPr>
        <w:t xml:space="preserve"> minutes accurately shows the average burden per response for </w:t>
      </w:r>
      <w:r w:rsidRPr="009421C1" w:rsidR="00FD69B4">
        <w:rPr>
          <w:rFonts w:ascii="Times New Roman" w:eastAsia="Calibri"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w:t>
      </w:r>
      <w:r w:rsidRPr="00EF7813" w:rsidR="00FD69B4">
        <w:rPr>
          <w:rFonts w:ascii="Times New Roman" w:eastAsia="Calibri" w:hAnsi="Times New Roman"/>
          <w:color w:val="0000FF"/>
        </w:rPr>
        <w:t xml:space="preserve"> </w:t>
      </w:r>
      <w:r w:rsidRPr="00011110" w:rsidR="00FD69B4">
        <w:rPr>
          <w:rFonts w:ascii="Times New Roman" w:eastAsia="Calibri" w:hAnsi="Times New Roman"/>
          <w:color w:val="000000"/>
        </w:rPr>
        <w:t>and waiting to speak with SSA employees (as needed)</w:t>
      </w:r>
      <w:r w:rsidRPr="00CE7616">
        <w:rPr>
          <w:rFonts w:ascii="Times New Roman" w:hAnsi="Times New Roman"/>
          <w:noProof/>
        </w:rPr>
        <w:t>.  Based on our current management information data, the current burden information we provided is accurate</w:t>
      </w:r>
      <w:r w:rsidRPr="00CE7616">
        <w:rPr>
          <w:rFonts w:ascii="Times New Roman" w:hAnsi="Times New Roman"/>
        </w:rPr>
        <w:t xml:space="preserve">.  The total burden for this ICR is </w:t>
      </w:r>
      <w:r w:rsidR="00FD69B4">
        <w:rPr>
          <w:rFonts w:ascii="Times New Roman" w:hAnsi="Times New Roman"/>
          <w:b/>
          <w:bCs/>
        </w:rPr>
        <w:t>223,000</w:t>
      </w:r>
      <w:r w:rsidR="00676B05">
        <w:rPr>
          <w:rFonts w:ascii="Times New Roman" w:hAnsi="Times New Roman"/>
          <w:b/>
          <w:bCs/>
        </w:rPr>
        <w:t xml:space="preserve"> </w:t>
      </w:r>
      <w:r w:rsidRPr="00CE7616">
        <w:rPr>
          <w:rFonts w:ascii="Times New Roman" w:hAnsi="Times New Roman"/>
        </w:rPr>
        <w:t xml:space="preserve">burden hours (reflecting SSA </w:t>
      </w:r>
      <w:r w:rsidRPr="00CE7616">
        <w:rPr>
          <w:rFonts w:ascii="Times New Roman" w:hAnsi="Times New Roman"/>
        </w:rPr>
        <w:t>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23784A">
        <w:rPr>
          <w:rFonts w:ascii="Times New Roman" w:hAnsi="Times New Roman"/>
          <w:b/>
          <w:snapToGrid/>
        </w:rPr>
        <w:t>14,958,840</w:t>
      </w:r>
      <w:r w:rsidRPr="00CE7616">
        <w:rPr>
          <w:rFonts w:ascii="Times New Roman" w:hAnsi="Times New Roman"/>
        </w:rPr>
        <w:t>.</w:t>
      </w:r>
      <w:r>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3E135447" w14:textId="77777777">
      <w:pPr>
        <w:rPr>
          <w:rFonts w:ascii="Times New Roman" w:hAnsi="Times New Roman"/>
        </w:rPr>
      </w:pPr>
    </w:p>
    <w:p w:rsidR="00A45D82" w:rsidRPr="00BC7F42" w:rsidP="004C51D7" w14:paraId="0694F892"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1C10A52D"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A45D82" w14:paraId="459D624D" w14:textId="77777777">
      <w:pPr>
        <w:rPr>
          <w:rFonts w:ascii="Times New Roman" w:hAnsi="Times New Roman"/>
        </w:rPr>
      </w:pPr>
    </w:p>
    <w:p w:rsidR="004C51D7" w:rsidP="004C51D7" w14:paraId="41D0EB3B"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Annual Cost To Federal Government</w:t>
      </w:r>
    </w:p>
    <w:p w:rsidR="005E4BC5" w:rsidRPr="004C51D7" w:rsidP="004C51D7" w14:paraId="06DD0650" w14:textId="54A20139">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23784A">
        <w:rPr>
          <w:rFonts w:ascii="Times New Roman" w:hAnsi="Times New Roman" w:eastAsiaTheme="minorHAnsi"/>
          <w:b/>
          <w:bCs/>
          <w:color w:val="000000"/>
        </w:rPr>
        <w:t>6,703,941</w:t>
      </w:r>
      <w:r w:rsidRPr="004C51D7">
        <w:rPr>
          <w:rFonts w:ascii="Times New Roman" w:hAnsi="Times New Roman"/>
          <w:color w:val="000000"/>
        </w:rPr>
        <w:t>.  This estimate accounts for costs from the following areas:</w:t>
      </w:r>
    </w:p>
    <w:p w:rsidR="005E4BC5" w:rsidP="005E4BC5" w14:paraId="6847D04D"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486AAB41" w14:textId="77777777" w:rsidTr="004C51D7">
        <w:tblPrEx>
          <w:tblW w:w="8820" w:type="dxa"/>
          <w:tblInd w:w="715" w:type="dxa"/>
          <w:tblLook w:val="04A0"/>
        </w:tblPrEx>
        <w:tc>
          <w:tcPr>
            <w:tcW w:w="3060" w:type="dxa"/>
          </w:tcPr>
          <w:p w:rsidR="005E4BC5" w:rsidRPr="005E4BC5" w:rsidP="005E4BC5" w14:paraId="260EFE61"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28419200"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768ADDC4"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2955EBE8" w14:textId="77777777" w:rsidTr="004C51D7">
        <w:tblPrEx>
          <w:tblW w:w="8820" w:type="dxa"/>
          <w:tblInd w:w="715" w:type="dxa"/>
          <w:tblLook w:val="04A0"/>
        </w:tblPrEx>
        <w:tc>
          <w:tcPr>
            <w:tcW w:w="3060" w:type="dxa"/>
          </w:tcPr>
          <w:p w:rsidR="005E4BC5" w:rsidRPr="005E4BC5" w:rsidP="005E4BC5" w14:paraId="3F38AA9D"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7BF6263E"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2D26173B" w14:textId="549DFC08">
            <w:pPr>
              <w:widowControl/>
              <w:jc w:val="right"/>
              <w:rPr>
                <w:rFonts w:ascii="Times New Roman" w:hAnsi="Times New Roman" w:eastAsiaTheme="minorHAnsi"/>
                <w:color w:val="000000"/>
              </w:rPr>
            </w:pPr>
            <w:r>
              <w:rPr>
                <w:rFonts w:ascii="Times New Roman" w:hAnsi="Times New Roman" w:eastAsiaTheme="minorHAnsi"/>
                <w:color w:val="000000"/>
              </w:rPr>
              <w:t>$</w:t>
            </w:r>
            <w:r w:rsidR="0023784A">
              <w:rPr>
                <w:rFonts w:ascii="Times New Roman" w:hAnsi="Times New Roman" w:eastAsiaTheme="minorHAnsi"/>
                <w:color w:val="000000"/>
              </w:rPr>
              <w:t>32,781</w:t>
            </w:r>
          </w:p>
        </w:tc>
      </w:tr>
      <w:tr w14:paraId="0AD90E72" w14:textId="77777777" w:rsidTr="004C51D7">
        <w:tblPrEx>
          <w:tblW w:w="8820" w:type="dxa"/>
          <w:tblInd w:w="715" w:type="dxa"/>
          <w:tblLook w:val="04A0"/>
        </w:tblPrEx>
        <w:tc>
          <w:tcPr>
            <w:tcW w:w="3060" w:type="dxa"/>
          </w:tcPr>
          <w:p w:rsidR="005E4BC5" w:rsidRPr="005E4BC5" w:rsidP="005E4BC5" w14:paraId="6047E2F8"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5E4BC5" w:rsidRPr="005E4BC5" w:rsidP="005E4BC5" w14:paraId="40DB2D12"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335CD160" w14:textId="1C744A10">
            <w:pPr>
              <w:widowControl/>
              <w:jc w:val="right"/>
              <w:rPr>
                <w:rFonts w:ascii="Times New Roman" w:hAnsi="Times New Roman" w:eastAsiaTheme="minorHAnsi"/>
                <w:color w:val="000000"/>
              </w:rPr>
            </w:pPr>
            <w:r>
              <w:rPr>
                <w:rFonts w:ascii="Times New Roman" w:hAnsi="Times New Roman" w:eastAsiaTheme="minorHAnsi"/>
                <w:color w:val="000000"/>
              </w:rPr>
              <w:t>$</w:t>
            </w:r>
            <w:r w:rsidR="0023784A">
              <w:rPr>
                <w:rFonts w:ascii="Times New Roman" w:hAnsi="Times New Roman"/>
                <w:color w:val="000000"/>
              </w:rPr>
              <w:t>282,219</w:t>
            </w:r>
          </w:p>
        </w:tc>
      </w:tr>
      <w:tr w14:paraId="2915C3CA" w14:textId="77777777" w:rsidTr="004C51D7">
        <w:tblPrEx>
          <w:tblW w:w="8820" w:type="dxa"/>
          <w:tblInd w:w="715" w:type="dxa"/>
          <w:tblLook w:val="04A0"/>
        </w:tblPrEx>
        <w:tc>
          <w:tcPr>
            <w:tcW w:w="3060" w:type="dxa"/>
          </w:tcPr>
          <w:p w:rsidR="005E4BC5" w:rsidRPr="005E4BC5" w:rsidP="005E4BC5" w14:paraId="440BD23A"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148CD85C"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7A54FA5D" w14:textId="71616CB7">
            <w:pPr>
              <w:widowControl/>
              <w:jc w:val="right"/>
              <w:rPr>
                <w:rFonts w:ascii="Times New Roman" w:hAnsi="Times New Roman" w:eastAsiaTheme="minorHAnsi"/>
                <w:color w:val="000000"/>
              </w:rPr>
            </w:pPr>
            <w:r>
              <w:rPr>
                <w:rFonts w:ascii="Times New Roman" w:hAnsi="Times New Roman" w:eastAsiaTheme="minorHAnsi"/>
                <w:color w:val="000000"/>
              </w:rPr>
              <w:t>$</w:t>
            </w:r>
            <w:r w:rsidRPr="00B65CEE" w:rsidR="0023784A">
              <w:rPr>
                <w:rFonts w:ascii="Times New Roman" w:hAnsi="Times New Roman"/>
                <w:color w:val="000000"/>
              </w:rPr>
              <w:t>6,</w:t>
            </w:r>
            <w:r w:rsidR="0023784A">
              <w:rPr>
                <w:rFonts w:ascii="Times New Roman" w:hAnsi="Times New Roman"/>
                <w:color w:val="000000"/>
              </w:rPr>
              <w:t>373,191</w:t>
            </w:r>
          </w:p>
        </w:tc>
      </w:tr>
      <w:tr w14:paraId="04A4FA50" w14:textId="77777777" w:rsidTr="004C51D7">
        <w:tblPrEx>
          <w:tblW w:w="8820" w:type="dxa"/>
          <w:tblInd w:w="715" w:type="dxa"/>
          <w:tblLook w:val="04A0"/>
        </w:tblPrEx>
        <w:tc>
          <w:tcPr>
            <w:tcW w:w="3060" w:type="dxa"/>
          </w:tcPr>
          <w:p w:rsidR="005E4BC5" w:rsidRPr="005E4BC5" w:rsidP="005E4BC5" w14:paraId="4304D58E"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2B8172C4"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201C9C4D"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4821749C" w14:textId="77777777" w:rsidTr="004C51D7">
        <w:tblPrEx>
          <w:tblW w:w="8820" w:type="dxa"/>
          <w:tblInd w:w="715" w:type="dxa"/>
          <w:tblLook w:val="04A0"/>
        </w:tblPrEx>
        <w:tc>
          <w:tcPr>
            <w:tcW w:w="3060" w:type="dxa"/>
          </w:tcPr>
          <w:p w:rsidR="005E4BC5" w:rsidRPr="005E4BC5" w:rsidP="005E4BC5" w14:paraId="4823755A"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1359D09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77A32077" w14:textId="62507416">
            <w:pPr>
              <w:pStyle w:val="ListParagraph"/>
              <w:ind w:left="0"/>
              <w:jc w:val="right"/>
              <w:rPr>
                <w:rFonts w:ascii="Times New Roman" w:hAnsi="Times New Roman" w:eastAsiaTheme="minorHAnsi"/>
                <w:color w:val="000000"/>
              </w:rPr>
            </w:pPr>
            <w:r>
              <w:rPr>
                <w:rFonts w:ascii="Times New Roman" w:hAnsi="Times New Roman"/>
                <w:color w:val="000000"/>
              </w:rPr>
              <w:t>$</w:t>
            </w:r>
            <w:r w:rsidRPr="00B65CEE">
              <w:rPr>
                <w:rFonts w:ascii="Times New Roman" w:hAnsi="Times New Roman"/>
                <w:color w:val="000000"/>
              </w:rPr>
              <w:t>15,</w:t>
            </w:r>
            <w:r>
              <w:rPr>
                <w:rFonts w:ascii="Times New Roman" w:hAnsi="Times New Roman"/>
                <w:color w:val="000000"/>
              </w:rPr>
              <w:t>75</w:t>
            </w:r>
            <w:r w:rsidRPr="00B65CEE">
              <w:rPr>
                <w:rFonts w:ascii="Times New Roman" w:hAnsi="Times New Roman"/>
                <w:color w:val="000000"/>
              </w:rPr>
              <w:t>0</w:t>
            </w:r>
          </w:p>
        </w:tc>
      </w:tr>
      <w:tr w14:paraId="7E5B9642" w14:textId="77777777" w:rsidTr="004C51D7">
        <w:tblPrEx>
          <w:tblW w:w="8820" w:type="dxa"/>
          <w:tblInd w:w="715" w:type="dxa"/>
          <w:tblLook w:val="04A0"/>
        </w:tblPrEx>
        <w:tc>
          <w:tcPr>
            <w:tcW w:w="3060" w:type="dxa"/>
          </w:tcPr>
          <w:p w:rsidR="005E4BC5" w:rsidRPr="005E4BC5" w:rsidP="005E4BC5" w14:paraId="4683566B"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3797273B"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3CC8CC8A"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2D0AD159" w14:textId="77777777" w:rsidTr="004C51D7">
        <w:tblPrEx>
          <w:tblW w:w="8820" w:type="dxa"/>
          <w:tblInd w:w="715" w:type="dxa"/>
          <w:tblLook w:val="04A0"/>
        </w:tblPrEx>
        <w:trPr>
          <w:trHeight w:val="107"/>
        </w:trPr>
        <w:tc>
          <w:tcPr>
            <w:tcW w:w="3060" w:type="dxa"/>
          </w:tcPr>
          <w:p w:rsidR="005E4BC5" w:rsidRPr="005E4BC5" w:rsidP="005E4BC5" w14:paraId="1AA050CC"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13486E77" w14:textId="77777777">
            <w:pPr>
              <w:widowControl/>
              <w:rPr>
                <w:rFonts w:ascii="Times New Roman" w:hAnsi="Times New Roman" w:eastAsiaTheme="minorHAnsi"/>
                <w:b/>
                <w:bCs/>
                <w:color w:val="000000"/>
              </w:rPr>
            </w:pPr>
          </w:p>
        </w:tc>
        <w:tc>
          <w:tcPr>
            <w:tcW w:w="2790" w:type="dxa"/>
          </w:tcPr>
          <w:p w:rsidR="005E4BC5" w:rsidRPr="005E4BC5" w:rsidP="00CE7616" w14:paraId="5CC2823A" w14:textId="2656A0EB">
            <w:pPr>
              <w:widowControl/>
              <w:jc w:val="right"/>
              <w:rPr>
                <w:rFonts w:ascii="Times New Roman" w:hAnsi="Times New Roman" w:eastAsiaTheme="minorHAnsi"/>
                <w:b/>
                <w:bCs/>
                <w:color w:val="000000"/>
              </w:rPr>
            </w:pPr>
            <w:bookmarkStart w:id="6" w:name="_Hlk95127233"/>
            <w:r>
              <w:rPr>
                <w:rFonts w:ascii="Times New Roman" w:hAnsi="Times New Roman" w:eastAsiaTheme="minorHAnsi"/>
                <w:b/>
                <w:bCs/>
                <w:color w:val="000000"/>
              </w:rPr>
              <w:t>$</w:t>
            </w:r>
            <w:bookmarkEnd w:id="6"/>
            <w:r w:rsidR="00F47241">
              <w:rPr>
                <w:rFonts w:ascii="Times New Roman" w:hAnsi="Times New Roman"/>
                <w:b/>
                <w:bCs/>
                <w:color w:val="000000"/>
              </w:rPr>
              <w:t>6,703,941</w:t>
            </w:r>
          </w:p>
        </w:tc>
      </w:tr>
    </w:tbl>
    <w:p w:rsidR="00CB4E94" w:rsidP="004C51D7" w14:paraId="130E1ADA"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We have inserted a $0 amount for cost factors that do not apply to this collection.</w:t>
      </w:r>
    </w:p>
    <w:p w:rsidR="00F47241" w:rsidP="00F47241" w14:paraId="64523275" w14:textId="0A4F8DB3">
      <w:pPr>
        <w:ind w:left="720"/>
        <w:rPr>
          <w:rFonts w:ascii="Times New Roman" w:hAnsi="Times New Roman"/>
          <w:color w:val="000000"/>
        </w:rPr>
      </w:pPr>
      <w:r>
        <w:rPr>
          <w:rFonts w:ascii="Times New Roman" w:hAnsi="Times New Roman"/>
          <w:color w:val="000000"/>
        </w:rPr>
        <w:t>SSA is unable to break down the costs to the Federal government further than we already have.  First, since we work with almost every US citizen, we often do bulk mailings, and cannot track the cost for a single mailing.  As well</w:t>
      </w:r>
      <w:r>
        <w:rPr>
          <w:rFonts w:ascii="Times New Roman" w:hAnsi="Times New Roman"/>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F47241" w:rsidP="00F47241" w14:paraId="18F124BF" w14:textId="77777777">
      <w:pPr>
        <w:ind w:left="720"/>
        <w:rPr>
          <w:rFonts w:ascii="Times New Roman" w:hAnsi="Times New Roman"/>
          <w:color w:val="000000"/>
        </w:rPr>
      </w:pPr>
    </w:p>
    <w:p w:rsidR="00063A05" w:rsidP="004C51D7" w14:paraId="7CC01DCF"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F47241" w:rsidRPr="00F47241" w:rsidP="00F47241" w14:paraId="3960CA23" w14:textId="77777777">
      <w:pPr>
        <w:ind w:firstLine="720"/>
        <w:rPr>
          <w:rFonts w:ascii="Times New Roman" w:hAnsi="Times New Roman"/>
          <w:iCs/>
        </w:rPr>
      </w:pPr>
      <w:r w:rsidRPr="00F47241">
        <w:rPr>
          <w:rFonts w:ascii="Times New Roman" w:hAnsi="Times New Roman"/>
          <w:iCs/>
        </w:rPr>
        <w:t>There are no changes to the public reporting burden.</w:t>
      </w:r>
    </w:p>
    <w:p w:rsidR="00794990" w:rsidP="00794990" w14:paraId="6A9CBF41" w14:textId="77777777">
      <w:pPr>
        <w:pStyle w:val="NoSpacing"/>
        <w:ind w:left="720"/>
        <w:rPr>
          <w:color w:val="000000"/>
        </w:rPr>
      </w:pPr>
    </w:p>
    <w:p w:rsidR="00794990" w:rsidP="004C51D7" w14:paraId="1A620C96" w14:textId="240018EF">
      <w:pPr>
        <w:pStyle w:val="NoSpacing"/>
        <w:ind w:left="720"/>
        <w:rPr>
          <w:snapToGrid w:val="0"/>
        </w:rPr>
      </w:pPr>
      <w:r w:rsidRPr="002C4FFC">
        <w:rPr>
          <w:color w:val="000000"/>
        </w:rPr>
        <w:t xml:space="preserve">*Note: The total burden reflected in ROCIS is </w:t>
      </w:r>
      <w:r w:rsidR="00E660BC">
        <w:rPr>
          <w:b/>
          <w:bCs/>
          <w:color w:val="000000"/>
        </w:rPr>
        <w:t>802,800</w:t>
      </w:r>
      <w:r w:rsidRPr="002C4FFC">
        <w:rPr>
          <w:color w:val="000000"/>
        </w:rPr>
        <w:t xml:space="preserve"> while the burden cited in #12 of the Supporting Statement is </w:t>
      </w:r>
      <w:r w:rsidR="00F47241">
        <w:rPr>
          <w:b/>
          <w:bCs/>
          <w:color w:val="000000"/>
        </w:rPr>
        <w:t>223,000</w:t>
      </w:r>
      <w:r w:rsidRPr="002C4FFC">
        <w:rPr>
          <w:color w:val="000000"/>
        </w:rPr>
        <w:t xml:space="preserve">.  </w:t>
      </w:r>
      <w:r w:rsidRPr="002C4FFC">
        <w:rPr>
          <w:snapToGrid w:val="0"/>
        </w:rPr>
        <w:t xml:space="preserve">This discrepancy is because the ROCIS burden reflects the </w:t>
      </w:r>
      <w:r w:rsidR="00F47241">
        <w:rPr>
          <w:snapToGrid w:val="0"/>
        </w:rPr>
        <w:t>learning costs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4961B7" w14:paraId="3E89A684" w14:textId="77777777">
      <w:pPr>
        <w:rPr>
          <w:rFonts w:ascii="Times New Roman" w:hAnsi="Times New Roman"/>
        </w:rPr>
      </w:pPr>
    </w:p>
    <w:p w:rsidR="00063A05" w:rsidP="004C51D7" w14:paraId="41C5EF7E"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618190EF" w14:textId="77777777">
      <w:pPr>
        <w:pStyle w:val="NoSpacing"/>
        <w:ind w:firstLine="720"/>
        <w:rPr>
          <w:bCs/>
          <w:iCs/>
        </w:rPr>
      </w:pPr>
      <w:r w:rsidRPr="00513CE7">
        <w:rPr>
          <w:bCs/>
          <w:iCs/>
        </w:rPr>
        <w:t>SSA will not publish the results of the information collection.</w:t>
      </w:r>
    </w:p>
    <w:p w:rsidR="006C0FB2" w:rsidP="003B30B4" w14:paraId="42A20AB3" w14:textId="77777777">
      <w:pPr>
        <w:pStyle w:val="NoSpacing"/>
        <w:ind w:firstLine="720"/>
        <w:rPr>
          <w:bCs/>
          <w:iCs/>
        </w:rPr>
      </w:pPr>
    </w:p>
    <w:p w:rsidR="003B30B4" w:rsidP="004C51D7" w14:paraId="5D8141C1"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F47241" w:rsidP="00F47241" w14:paraId="24E7D1CB" w14:textId="74286C01">
      <w:pPr>
        <w:tabs>
          <w:tab w:val="num" w:pos="1440"/>
        </w:tabs>
        <w:ind w:left="720"/>
        <w:rPr>
          <w:rFonts w:ascii="Times New Roman" w:hAnsi="Times New Roman"/>
        </w:rPr>
      </w:pPr>
      <w:r>
        <w:rPr>
          <w:rFonts w:ascii="Times New Roman" w:hAnsi="Times New Roman"/>
        </w:rPr>
        <w:t>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w:t>
      </w:r>
      <w:r w:rsidRPr="00FB4ECD">
        <w:rPr>
          <w:rFonts w:ascii="Times New Roman" w:hAnsi="Times New Roman"/>
        </w:rPr>
        <w:t xml:space="preserve">. </w:t>
      </w:r>
    </w:p>
    <w:p w:rsidR="00421F9B" w:rsidP="00F47241" w14:paraId="4B64C7FA" w14:textId="77777777">
      <w:pPr>
        <w:tabs>
          <w:tab w:val="num" w:pos="1440"/>
        </w:tabs>
        <w:ind w:left="720"/>
        <w:rPr>
          <w:rFonts w:ascii="Times New Roman" w:hAnsi="Times New Roman"/>
        </w:rPr>
      </w:pPr>
    </w:p>
    <w:p w:rsidR="00802EE2" w:rsidP="00802EE2" w14:paraId="74936D01" w14:textId="5B6411A1">
      <w:pPr>
        <w:pStyle w:val="NoSpacing"/>
        <w:ind w:left="720"/>
        <w:rPr>
          <w:bCs/>
          <w:i/>
          <w:iCs/>
        </w:rPr>
      </w:pPr>
      <w:r>
        <w:t xml:space="preserve">In addition, for the electronic </w:t>
      </w:r>
      <w:r w:rsidRPr="00802EE2">
        <w:rPr>
          <w:color w:val="323130"/>
          <w:shd w:val="clear" w:color="auto" w:fill="FFFFFF"/>
        </w:rPr>
        <w:t>IRS/SSA Reconciliation</w:t>
      </w:r>
      <w:r>
        <w:rPr>
          <w:color w:val="323130"/>
          <w:shd w:val="clear" w:color="auto" w:fill="FFFFFF"/>
        </w:rPr>
        <w:t xml:space="preserve"> application, SSA is not requesting </w:t>
      </w:r>
      <w:r w:rsidRPr="00802EE2">
        <w:rPr>
          <w:bCs/>
        </w:rPr>
        <w:t xml:space="preserve">an exception to the requirement to display the OMB approval expiration </w:t>
      </w:r>
      <w:bookmarkStart w:id="7" w:name="_msoanchor_2"/>
      <w:bookmarkEnd w:id="7"/>
      <w:r w:rsidRPr="00802EE2">
        <w:rPr>
          <w:bCs/>
        </w:rPr>
        <w:t>date</w:t>
      </w:r>
      <w:r>
        <w:rPr>
          <w:bCs/>
          <w:vanish/>
        </w:rPr>
        <w:t>.</w:t>
      </w:r>
    </w:p>
    <w:p w:rsidR="00A45D82" w:rsidRPr="00BC7F42" w:rsidP="004A2264" w14:paraId="0314FC51" w14:textId="77777777">
      <w:pPr>
        <w:pStyle w:val="NoSpacing"/>
        <w:ind w:left="720"/>
        <w:rPr>
          <w:b/>
          <w:i/>
        </w:rPr>
      </w:pPr>
    </w:p>
    <w:p w:rsidR="003B30B4" w:rsidP="004C51D7" w14:paraId="57206273"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106DCA5F"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5EF95AE7" w14:textId="77777777">
      <w:pPr>
        <w:rPr>
          <w:rFonts w:ascii="Times New Roman" w:hAnsi="Times New Roman"/>
        </w:rPr>
      </w:pPr>
    </w:p>
    <w:p w:rsidR="004A2264" w:rsidP="004A2264" w14:paraId="1F213932"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589BEE82" w14:textId="77777777">
      <w:pPr>
        <w:rPr>
          <w:rFonts w:ascii="Times New Roman" w:hAnsi="Times New Roman"/>
          <w:b/>
          <w:u w:val="single"/>
        </w:rPr>
      </w:pPr>
    </w:p>
    <w:p w:rsidR="00B6315A" w:rsidRPr="00746FF6" w:rsidP="00E25E92" w14:paraId="7119C5AB"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rFonts w:ascii="Times New Roman" w:hAnsi="Times New Roman"/>
        <w:noProof/>
      </w:rPr>
    </w:sdtEndPr>
    <w:sdtContent>
      <w:p w:rsidR="00260A55" w:rsidRPr="004961B7" w14:paraId="7F5228A3" w14:textId="77777777">
        <w:pPr>
          <w:pStyle w:val="Footer"/>
          <w:jc w:val="center"/>
          <w:rPr>
            <w:rFonts w:ascii="Times New Roman" w:hAnsi="Times New Roman"/>
          </w:rPr>
        </w:pPr>
        <w:r w:rsidRPr="004961B7">
          <w:rPr>
            <w:rFonts w:ascii="Times New Roman" w:hAnsi="Times New Roman"/>
          </w:rPr>
          <w:fldChar w:fldCharType="begin"/>
        </w:r>
        <w:r w:rsidRPr="004961B7">
          <w:rPr>
            <w:rFonts w:ascii="Times New Roman" w:hAnsi="Times New Roman"/>
          </w:rPr>
          <w:instrText xml:space="preserve"> PAGE   \* MERGEFORMAT </w:instrText>
        </w:r>
        <w:r w:rsidRPr="004961B7">
          <w:rPr>
            <w:rFonts w:ascii="Times New Roman" w:hAnsi="Times New Roman"/>
          </w:rPr>
          <w:fldChar w:fldCharType="separate"/>
        </w:r>
        <w:r w:rsidRPr="004961B7">
          <w:rPr>
            <w:rFonts w:ascii="Times New Roman" w:hAnsi="Times New Roman"/>
            <w:noProof/>
          </w:rPr>
          <w:t>2</w:t>
        </w:r>
        <w:r w:rsidRPr="004961B7">
          <w:rPr>
            <w:rFonts w:ascii="Times New Roman" w:hAnsi="Times New Roman"/>
            <w:noProof/>
          </w:rPr>
          <w:fldChar w:fldCharType="end"/>
        </w:r>
      </w:p>
    </w:sdtContent>
  </w:sdt>
  <w:p w:rsidR="00260A55" w14:paraId="0DEDE66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8122C3"/>
    <w:multiLevelType w:val="hybridMultilevel"/>
    <w:tmpl w:val="4E86FE1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1DF158BE"/>
    <w:multiLevelType w:val="hybridMultilevel"/>
    <w:tmpl w:val="6BC61BF8"/>
    <w:lvl w:ilvl="0">
      <w:start w:val="1"/>
      <w:numFmt w:val="bullet"/>
      <w:lvlText w:val="o"/>
      <w:lvlJc w:val="left"/>
      <w:pPr>
        <w:ind w:left="2070" w:hanging="360"/>
      </w:pPr>
      <w:rPr>
        <w:rFonts w:ascii="Courier New" w:hAnsi="Courier New" w:cs="Courier New" w:hint="default"/>
      </w:rPr>
    </w:lvl>
    <w:lvl w:ilvl="1">
      <w:start w:val="1"/>
      <w:numFmt w:val="bullet"/>
      <w:lvlText w:val="o"/>
      <w:lvlJc w:val="left"/>
      <w:pPr>
        <w:ind w:left="2790" w:hanging="360"/>
      </w:pPr>
      <w:rPr>
        <w:rFonts w:ascii="Courier New" w:hAnsi="Courier New" w:cs="Courier New" w:hint="default"/>
      </w:rPr>
    </w:lvl>
    <w:lvl w:ilvl="2">
      <w:start w:val="1"/>
      <w:numFmt w:val="bullet"/>
      <w:lvlText w:val=""/>
      <w:lvlJc w:val="left"/>
      <w:pPr>
        <w:ind w:left="3510" w:hanging="360"/>
      </w:pPr>
      <w:rPr>
        <w:rFonts w:ascii="Wingdings" w:hAnsi="Wingdings" w:hint="default"/>
      </w:rPr>
    </w:lvl>
    <w:lvl w:ilvl="3">
      <w:start w:val="1"/>
      <w:numFmt w:val="bullet"/>
      <w:lvlText w:val=""/>
      <w:lvlJc w:val="left"/>
      <w:pPr>
        <w:ind w:left="4230" w:hanging="360"/>
      </w:pPr>
      <w:rPr>
        <w:rFonts w:ascii="Symbol" w:hAnsi="Symbol" w:hint="default"/>
      </w:rPr>
    </w:lvl>
    <w:lvl w:ilvl="4">
      <w:start w:val="1"/>
      <w:numFmt w:val="bullet"/>
      <w:lvlText w:val="o"/>
      <w:lvlJc w:val="left"/>
      <w:pPr>
        <w:ind w:left="4950" w:hanging="360"/>
      </w:pPr>
      <w:rPr>
        <w:rFonts w:ascii="Courier New" w:hAnsi="Courier New" w:cs="Courier New" w:hint="default"/>
      </w:rPr>
    </w:lvl>
    <w:lvl w:ilvl="5">
      <w:start w:val="1"/>
      <w:numFmt w:val="bullet"/>
      <w:lvlText w:val=""/>
      <w:lvlJc w:val="left"/>
      <w:pPr>
        <w:ind w:left="5670" w:hanging="360"/>
      </w:pPr>
      <w:rPr>
        <w:rFonts w:ascii="Wingdings" w:hAnsi="Wingdings" w:hint="default"/>
      </w:rPr>
    </w:lvl>
    <w:lvl w:ilvl="6">
      <w:start w:val="1"/>
      <w:numFmt w:val="bullet"/>
      <w:lvlText w:val=""/>
      <w:lvlJc w:val="left"/>
      <w:pPr>
        <w:ind w:left="6390" w:hanging="360"/>
      </w:pPr>
      <w:rPr>
        <w:rFonts w:ascii="Symbol" w:hAnsi="Symbol" w:hint="default"/>
      </w:rPr>
    </w:lvl>
    <w:lvl w:ilvl="7">
      <w:start w:val="1"/>
      <w:numFmt w:val="bullet"/>
      <w:lvlText w:val="o"/>
      <w:lvlJc w:val="left"/>
      <w:pPr>
        <w:ind w:left="7110" w:hanging="360"/>
      </w:pPr>
      <w:rPr>
        <w:rFonts w:ascii="Courier New" w:hAnsi="Courier New" w:cs="Courier New" w:hint="default"/>
      </w:rPr>
    </w:lvl>
    <w:lvl w:ilvl="8">
      <w:start w:val="1"/>
      <w:numFmt w:val="bullet"/>
      <w:lvlText w:val=""/>
      <w:lvlJc w:val="left"/>
      <w:pPr>
        <w:ind w:left="7830" w:hanging="360"/>
      </w:pPr>
      <w:rPr>
        <w:rFonts w:ascii="Wingdings" w:hAnsi="Wingdings" w:hint="default"/>
      </w:rPr>
    </w:lvl>
  </w:abstractNum>
  <w:abstractNum w:abstractNumId="4">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1F61A07"/>
    <w:multiLevelType w:val="hybridMultilevel"/>
    <w:tmpl w:val="6144CA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5DD3E2C"/>
    <w:multiLevelType w:val="hybridMultilevel"/>
    <w:tmpl w:val="D7CC55E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9">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12">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3">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4">
    <w:nsid w:val="70257F04"/>
    <w:multiLevelType w:val="hybridMultilevel"/>
    <w:tmpl w:val="6D2A430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5">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6">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8">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7"/>
  </w:num>
  <w:num w:numId="2" w16cid:durableId="1233155271">
    <w:abstractNumId w:val="16"/>
  </w:num>
  <w:num w:numId="3" w16cid:durableId="1040978533">
    <w:abstractNumId w:val="15"/>
  </w:num>
  <w:num w:numId="4" w16cid:durableId="421069610">
    <w:abstractNumId w:val="11"/>
  </w:num>
  <w:num w:numId="5" w16cid:durableId="1276642244">
    <w:abstractNumId w:val="13"/>
  </w:num>
  <w:num w:numId="6" w16cid:durableId="62342063">
    <w:abstractNumId w:val="1"/>
  </w:num>
  <w:num w:numId="7" w16cid:durableId="887642996">
    <w:abstractNumId w:val="12"/>
  </w:num>
  <w:num w:numId="8" w16cid:durableId="838423380">
    <w:abstractNumId w:val="4"/>
  </w:num>
  <w:num w:numId="9" w16cid:durableId="476804711">
    <w:abstractNumId w:val="10"/>
  </w:num>
  <w:num w:numId="10" w16cid:durableId="2102336702">
    <w:abstractNumId w:val="18"/>
  </w:num>
  <w:num w:numId="11" w16cid:durableId="2007704634">
    <w:abstractNumId w:val="2"/>
  </w:num>
  <w:num w:numId="12" w16cid:durableId="168907422">
    <w:abstractNumId w:val="8"/>
  </w:num>
  <w:num w:numId="13" w16cid:durableId="1439450544">
    <w:abstractNumId w:val="7"/>
  </w:num>
  <w:num w:numId="14" w16cid:durableId="242182277">
    <w:abstractNumId w:val="9"/>
  </w:num>
  <w:num w:numId="15" w16cid:durableId="1218853781">
    <w:abstractNumId w:val="14"/>
  </w:num>
  <w:num w:numId="16" w16cid:durableId="585577752">
    <w:abstractNumId w:val="5"/>
  </w:num>
  <w:num w:numId="17" w16cid:durableId="1197424296">
    <w:abstractNumId w:val="0"/>
  </w:num>
  <w:num w:numId="18" w16cid:durableId="1927570422">
    <w:abstractNumId w:val="3"/>
  </w:num>
  <w:num w:numId="19" w16cid:durableId="203340986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01"/>
    <w:rsid w:val="00002253"/>
    <w:rsid w:val="00002AC2"/>
    <w:rsid w:val="00011110"/>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4FC3"/>
    <w:rsid w:val="000358DF"/>
    <w:rsid w:val="00036393"/>
    <w:rsid w:val="00042EBC"/>
    <w:rsid w:val="00044A88"/>
    <w:rsid w:val="00044F24"/>
    <w:rsid w:val="0004695A"/>
    <w:rsid w:val="0005038D"/>
    <w:rsid w:val="00052AE7"/>
    <w:rsid w:val="00054077"/>
    <w:rsid w:val="000561B7"/>
    <w:rsid w:val="0006116F"/>
    <w:rsid w:val="00063A05"/>
    <w:rsid w:val="00066B79"/>
    <w:rsid w:val="0006715D"/>
    <w:rsid w:val="0007189E"/>
    <w:rsid w:val="00075663"/>
    <w:rsid w:val="00077720"/>
    <w:rsid w:val="00077AB1"/>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672A"/>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1C06"/>
    <w:rsid w:val="000F3221"/>
    <w:rsid w:val="000F474F"/>
    <w:rsid w:val="000F5D05"/>
    <w:rsid w:val="0010064B"/>
    <w:rsid w:val="0010066D"/>
    <w:rsid w:val="00100F61"/>
    <w:rsid w:val="00104883"/>
    <w:rsid w:val="00107FA8"/>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67251"/>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D4585"/>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6B74"/>
    <w:rsid w:val="00225F17"/>
    <w:rsid w:val="002303AA"/>
    <w:rsid w:val="002321B0"/>
    <w:rsid w:val="0023611F"/>
    <w:rsid w:val="00236441"/>
    <w:rsid w:val="0023784A"/>
    <w:rsid w:val="00246836"/>
    <w:rsid w:val="002476B4"/>
    <w:rsid w:val="00247DBE"/>
    <w:rsid w:val="00251A49"/>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054"/>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4924"/>
    <w:rsid w:val="00325EC7"/>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6BA8"/>
    <w:rsid w:val="0038709B"/>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4F0"/>
    <w:rsid w:val="00410A33"/>
    <w:rsid w:val="0041131C"/>
    <w:rsid w:val="0041378E"/>
    <w:rsid w:val="004155A1"/>
    <w:rsid w:val="0041665A"/>
    <w:rsid w:val="00416A4C"/>
    <w:rsid w:val="00420B52"/>
    <w:rsid w:val="00421F9B"/>
    <w:rsid w:val="00422A0E"/>
    <w:rsid w:val="00431D44"/>
    <w:rsid w:val="00432B9B"/>
    <w:rsid w:val="00437078"/>
    <w:rsid w:val="00437760"/>
    <w:rsid w:val="004414C8"/>
    <w:rsid w:val="00443C14"/>
    <w:rsid w:val="00447EE9"/>
    <w:rsid w:val="0045016B"/>
    <w:rsid w:val="0045065A"/>
    <w:rsid w:val="004509AD"/>
    <w:rsid w:val="004547C0"/>
    <w:rsid w:val="00454D04"/>
    <w:rsid w:val="0045634B"/>
    <w:rsid w:val="00464738"/>
    <w:rsid w:val="00464DE2"/>
    <w:rsid w:val="00467066"/>
    <w:rsid w:val="0046766E"/>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9F6"/>
    <w:rsid w:val="00495FE4"/>
    <w:rsid w:val="004961B7"/>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2C7D"/>
    <w:rsid w:val="00543001"/>
    <w:rsid w:val="00545C5E"/>
    <w:rsid w:val="00546C2A"/>
    <w:rsid w:val="0054733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136B"/>
    <w:rsid w:val="005A1725"/>
    <w:rsid w:val="005A4E87"/>
    <w:rsid w:val="005A65CA"/>
    <w:rsid w:val="005A7FF9"/>
    <w:rsid w:val="005B08F2"/>
    <w:rsid w:val="005B15E5"/>
    <w:rsid w:val="005B56DD"/>
    <w:rsid w:val="005B663F"/>
    <w:rsid w:val="005C04CC"/>
    <w:rsid w:val="005C1E05"/>
    <w:rsid w:val="005C2C39"/>
    <w:rsid w:val="005C33DB"/>
    <w:rsid w:val="005C5EE4"/>
    <w:rsid w:val="005D15E7"/>
    <w:rsid w:val="005D37B3"/>
    <w:rsid w:val="005D4107"/>
    <w:rsid w:val="005D76C6"/>
    <w:rsid w:val="005E26F9"/>
    <w:rsid w:val="005E4BC5"/>
    <w:rsid w:val="005E53B3"/>
    <w:rsid w:val="005E5AD9"/>
    <w:rsid w:val="005E77BD"/>
    <w:rsid w:val="005F208A"/>
    <w:rsid w:val="005F5DF6"/>
    <w:rsid w:val="005F65E9"/>
    <w:rsid w:val="005F6D92"/>
    <w:rsid w:val="006002DD"/>
    <w:rsid w:val="006013A3"/>
    <w:rsid w:val="00604FF5"/>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4861"/>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57C6"/>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346"/>
    <w:rsid w:val="00715874"/>
    <w:rsid w:val="007170E0"/>
    <w:rsid w:val="007200CC"/>
    <w:rsid w:val="0072107E"/>
    <w:rsid w:val="0072331C"/>
    <w:rsid w:val="0072354F"/>
    <w:rsid w:val="00723D79"/>
    <w:rsid w:val="007245C9"/>
    <w:rsid w:val="007256B3"/>
    <w:rsid w:val="00726C6F"/>
    <w:rsid w:val="00732333"/>
    <w:rsid w:val="00735751"/>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65AB4"/>
    <w:rsid w:val="00771FB2"/>
    <w:rsid w:val="007730D1"/>
    <w:rsid w:val="00773219"/>
    <w:rsid w:val="00774247"/>
    <w:rsid w:val="00775C09"/>
    <w:rsid w:val="00781F51"/>
    <w:rsid w:val="0078469A"/>
    <w:rsid w:val="00794990"/>
    <w:rsid w:val="00795BAB"/>
    <w:rsid w:val="00796A85"/>
    <w:rsid w:val="00797489"/>
    <w:rsid w:val="007A08D1"/>
    <w:rsid w:val="007A2DEE"/>
    <w:rsid w:val="007A5E96"/>
    <w:rsid w:val="007B007C"/>
    <w:rsid w:val="007B03B7"/>
    <w:rsid w:val="007C1AB6"/>
    <w:rsid w:val="007C25D0"/>
    <w:rsid w:val="007C39C7"/>
    <w:rsid w:val="007C7FBA"/>
    <w:rsid w:val="007D061D"/>
    <w:rsid w:val="007D0C87"/>
    <w:rsid w:val="007D1947"/>
    <w:rsid w:val="007D22EB"/>
    <w:rsid w:val="007D2F23"/>
    <w:rsid w:val="007E0B6E"/>
    <w:rsid w:val="007E17BD"/>
    <w:rsid w:val="007E2083"/>
    <w:rsid w:val="007E3F3E"/>
    <w:rsid w:val="007E41F1"/>
    <w:rsid w:val="007E6590"/>
    <w:rsid w:val="007E6CA6"/>
    <w:rsid w:val="007F0C4E"/>
    <w:rsid w:val="007F364A"/>
    <w:rsid w:val="007F3D19"/>
    <w:rsid w:val="007F5BD5"/>
    <w:rsid w:val="007F7264"/>
    <w:rsid w:val="007F7F19"/>
    <w:rsid w:val="00801EB1"/>
    <w:rsid w:val="008026E8"/>
    <w:rsid w:val="00802EE2"/>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024"/>
    <w:rsid w:val="0084775D"/>
    <w:rsid w:val="008503FC"/>
    <w:rsid w:val="00851D34"/>
    <w:rsid w:val="008549DB"/>
    <w:rsid w:val="00863A74"/>
    <w:rsid w:val="0086463A"/>
    <w:rsid w:val="00865F42"/>
    <w:rsid w:val="0087150A"/>
    <w:rsid w:val="008730A1"/>
    <w:rsid w:val="00873E10"/>
    <w:rsid w:val="008754ED"/>
    <w:rsid w:val="00875EFB"/>
    <w:rsid w:val="008801AC"/>
    <w:rsid w:val="00885EE4"/>
    <w:rsid w:val="00886BBF"/>
    <w:rsid w:val="008870B3"/>
    <w:rsid w:val="00891CA8"/>
    <w:rsid w:val="00892780"/>
    <w:rsid w:val="00892E12"/>
    <w:rsid w:val="0089380F"/>
    <w:rsid w:val="008A054E"/>
    <w:rsid w:val="008A141F"/>
    <w:rsid w:val="008A6EB6"/>
    <w:rsid w:val="008B1AB9"/>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1986"/>
    <w:rsid w:val="008F20BB"/>
    <w:rsid w:val="008F55D7"/>
    <w:rsid w:val="00901057"/>
    <w:rsid w:val="009015DB"/>
    <w:rsid w:val="00906892"/>
    <w:rsid w:val="00913122"/>
    <w:rsid w:val="00915F97"/>
    <w:rsid w:val="009252AB"/>
    <w:rsid w:val="00927C49"/>
    <w:rsid w:val="00933A8B"/>
    <w:rsid w:val="009348DD"/>
    <w:rsid w:val="00935562"/>
    <w:rsid w:val="00935CFC"/>
    <w:rsid w:val="009366A1"/>
    <w:rsid w:val="009421C1"/>
    <w:rsid w:val="0094341E"/>
    <w:rsid w:val="009455CE"/>
    <w:rsid w:val="00945FEB"/>
    <w:rsid w:val="009460BE"/>
    <w:rsid w:val="00951258"/>
    <w:rsid w:val="009512D5"/>
    <w:rsid w:val="00951CEF"/>
    <w:rsid w:val="00952C5B"/>
    <w:rsid w:val="00955EC4"/>
    <w:rsid w:val="00957039"/>
    <w:rsid w:val="0096671C"/>
    <w:rsid w:val="00966D09"/>
    <w:rsid w:val="00966EE0"/>
    <w:rsid w:val="00973271"/>
    <w:rsid w:val="009748B6"/>
    <w:rsid w:val="00975DD8"/>
    <w:rsid w:val="00976D78"/>
    <w:rsid w:val="00980E84"/>
    <w:rsid w:val="009837B7"/>
    <w:rsid w:val="00985840"/>
    <w:rsid w:val="00990B61"/>
    <w:rsid w:val="00991119"/>
    <w:rsid w:val="0099212A"/>
    <w:rsid w:val="009A0B16"/>
    <w:rsid w:val="009A14A1"/>
    <w:rsid w:val="009A461A"/>
    <w:rsid w:val="009A522B"/>
    <w:rsid w:val="009A6810"/>
    <w:rsid w:val="009A7132"/>
    <w:rsid w:val="009A73D5"/>
    <w:rsid w:val="009A7434"/>
    <w:rsid w:val="009B2D82"/>
    <w:rsid w:val="009B3A4A"/>
    <w:rsid w:val="009B6261"/>
    <w:rsid w:val="009B6F6E"/>
    <w:rsid w:val="009C052F"/>
    <w:rsid w:val="009C0873"/>
    <w:rsid w:val="009C40F8"/>
    <w:rsid w:val="009C4C02"/>
    <w:rsid w:val="009C4E1A"/>
    <w:rsid w:val="009C6BB5"/>
    <w:rsid w:val="009D37A8"/>
    <w:rsid w:val="009D5DBD"/>
    <w:rsid w:val="009D67BB"/>
    <w:rsid w:val="009D6F78"/>
    <w:rsid w:val="009D7858"/>
    <w:rsid w:val="009E169B"/>
    <w:rsid w:val="009E3C50"/>
    <w:rsid w:val="009E3DC2"/>
    <w:rsid w:val="009E41B2"/>
    <w:rsid w:val="009E4EB4"/>
    <w:rsid w:val="009E6EDF"/>
    <w:rsid w:val="009E717E"/>
    <w:rsid w:val="009E7B7A"/>
    <w:rsid w:val="009F23D6"/>
    <w:rsid w:val="009F4A05"/>
    <w:rsid w:val="009F573D"/>
    <w:rsid w:val="009F7BB3"/>
    <w:rsid w:val="00A00070"/>
    <w:rsid w:val="00A01166"/>
    <w:rsid w:val="00A05901"/>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E8B"/>
    <w:rsid w:val="00A45234"/>
    <w:rsid w:val="00A45645"/>
    <w:rsid w:val="00A45D82"/>
    <w:rsid w:val="00A52C73"/>
    <w:rsid w:val="00A53F77"/>
    <w:rsid w:val="00A541B2"/>
    <w:rsid w:val="00A55DB3"/>
    <w:rsid w:val="00A651A7"/>
    <w:rsid w:val="00A67D76"/>
    <w:rsid w:val="00A706B8"/>
    <w:rsid w:val="00A70B8E"/>
    <w:rsid w:val="00A70E59"/>
    <w:rsid w:val="00A71CF1"/>
    <w:rsid w:val="00A71EA1"/>
    <w:rsid w:val="00A74146"/>
    <w:rsid w:val="00A818E9"/>
    <w:rsid w:val="00A81F5E"/>
    <w:rsid w:val="00A827A0"/>
    <w:rsid w:val="00A83791"/>
    <w:rsid w:val="00A861F0"/>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00"/>
    <w:rsid w:val="00AB5722"/>
    <w:rsid w:val="00AC316C"/>
    <w:rsid w:val="00AC39FD"/>
    <w:rsid w:val="00AC4BBE"/>
    <w:rsid w:val="00AC4DB0"/>
    <w:rsid w:val="00AC6308"/>
    <w:rsid w:val="00AC6847"/>
    <w:rsid w:val="00AC6E3F"/>
    <w:rsid w:val="00AD0977"/>
    <w:rsid w:val="00AD1DC5"/>
    <w:rsid w:val="00AE00D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47BBF"/>
    <w:rsid w:val="00B51441"/>
    <w:rsid w:val="00B51813"/>
    <w:rsid w:val="00B540D9"/>
    <w:rsid w:val="00B55080"/>
    <w:rsid w:val="00B55486"/>
    <w:rsid w:val="00B5614A"/>
    <w:rsid w:val="00B56DA1"/>
    <w:rsid w:val="00B6315A"/>
    <w:rsid w:val="00B64DB8"/>
    <w:rsid w:val="00B65CEE"/>
    <w:rsid w:val="00B71768"/>
    <w:rsid w:val="00B73732"/>
    <w:rsid w:val="00B741F6"/>
    <w:rsid w:val="00B75C88"/>
    <w:rsid w:val="00B75D0A"/>
    <w:rsid w:val="00B76FC5"/>
    <w:rsid w:val="00B80A43"/>
    <w:rsid w:val="00B8370E"/>
    <w:rsid w:val="00B92433"/>
    <w:rsid w:val="00B92550"/>
    <w:rsid w:val="00B93959"/>
    <w:rsid w:val="00BA1653"/>
    <w:rsid w:val="00BA1BFD"/>
    <w:rsid w:val="00BA32B9"/>
    <w:rsid w:val="00BA401A"/>
    <w:rsid w:val="00BB05C1"/>
    <w:rsid w:val="00BB0D44"/>
    <w:rsid w:val="00BB3D8D"/>
    <w:rsid w:val="00BB4B6D"/>
    <w:rsid w:val="00BB6376"/>
    <w:rsid w:val="00BC5531"/>
    <w:rsid w:val="00BC6048"/>
    <w:rsid w:val="00BC641C"/>
    <w:rsid w:val="00BC7F42"/>
    <w:rsid w:val="00BD194E"/>
    <w:rsid w:val="00BD2BA8"/>
    <w:rsid w:val="00BD605E"/>
    <w:rsid w:val="00BE1B6D"/>
    <w:rsid w:val="00BE2735"/>
    <w:rsid w:val="00BE28D6"/>
    <w:rsid w:val="00BE28DC"/>
    <w:rsid w:val="00BE7F7D"/>
    <w:rsid w:val="00BF026F"/>
    <w:rsid w:val="00BF038C"/>
    <w:rsid w:val="00BF1E5D"/>
    <w:rsid w:val="00BF2FCC"/>
    <w:rsid w:val="00BF50F3"/>
    <w:rsid w:val="00C0290B"/>
    <w:rsid w:val="00C03A88"/>
    <w:rsid w:val="00C03A89"/>
    <w:rsid w:val="00C06A90"/>
    <w:rsid w:val="00C12928"/>
    <w:rsid w:val="00C14250"/>
    <w:rsid w:val="00C14FF8"/>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3BF9"/>
    <w:rsid w:val="00C74628"/>
    <w:rsid w:val="00C74EB7"/>
    <w:rsid w:val="00C75C4E"/>
    <w:rsid w:val="00C8161B"/>
    <w:rsid w:val="00C81680"/>
    <w:rsid w:val="00C85011"/>
    <w:rsid w:val="00C92126"/>
    <w:rsid w:val="00C9332C"/>
    <w:rsid w:val="00C941E2"/>
    <w:rsid w:val="00C949D5"/>
    <w:rsid w:val="00C9720A"/>
    <w:rsid w:val="00CA0B15"/>
    <w:rsid w:val="00CA5F75"/>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22744"/>
    <w:rsid w:val="00D22B7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2D44"/>
    <w:rsid w:val="00D658F2"/>
    <w:rsid w:val="00D678F8"/>
    <w:rsid w:val="00D73B97"/>
    <w:rsid w:val="00D75B55"/>
    <w:rsid w:val="00D8040D"/>
    <w:rsid w:val="00D836C8"/>
    <w:rsid w:val="00D924FD"/>
    <w:rsid w:val="00D93F80"/>
    <w:rsid w:val="00D97435"/>
    <w:rsid w:val="00DA08FC"/>
    <w:rsid w:val="00DA2F8F"/>
    <w:rsid w:val="00DA6C25"/>
    <w:rsid w:val="00DB1DB4"/>
    <w:rsid w:val="00DB25D1"/>
    <w:rsid w:val="00DB523B"/>
    <w:rsid w:val="00DB61A3"/>
    <w:rsid w:val="00DC3A6D"/>
    <w:rsid w:val="00DC440A"/>
    <w:rsid w:val="00DD37A5"/>
    <w:rsid w:val="00DD494D"/>
    <w:rsid w:val="00DD4C5C"/>
    <w:rsid w:val="00DD7C5D"/>
    <w:rsid w:val="00DE6186"/>
    <w:rsid w:val="00DE6922"/>
    <w:rsid w:val="00DF2155"/>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2EA"/>
    <w:rsid w:val="00E45D98"/>
    <w:rsid w:val="00E51A03"/>
    <w:rsid w:val="00E54708"/>
    <w:rsid w:val="00E5510B"/>
    <w:rsid w:val="00E55E2F"/>
    <w:rsid w:val="00E561DF"/>
    <w:rsid w:val="00E57284"/>
    <w:rsid w:val="00E628D0"/>
    <w:rsid w:val="00E62ABD"/>
    <w:rsid w:val="00E640DA"/>
    <w:rsid w:val="00E660BC"/>
    <w:rsid w:val="00E6658F"/>
    <w:rsid w:val="00E75DB0"/>
    <w:rsid w:val="00E77F71"/>
    <w:rsid w:val="00E8043F"/>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24C9"/>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EF7813"/>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241"/>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2BC0"/>
    <w:rsid w:val="00F832E5"/>
    <w:rsid w:val="00F836F5"/>
    <w:rsid w:val="00F838EA"/>
    <w:rsid w:val="00F86034"/>
    <w:rsid w:val="00F8614E"/>
    <w:rsid w:val="00F863CE"/>
    <w:rsid w:val="00F8688F"/>
    <w:rsid w:val="00F870A3"/>
    <w:rsid w:val="00F90124"/>
    <w:rsid w:val="00F91762"/>
    <w:rsid w:val="00F9405B"/>
    <w:rsid w:val="00F944F6"/>
    <w:rsid w:val="00F94F5E"/>
    <w:rsid w:val="00FA0FE2"/>
    <w:rsid w:val="00FA209F"/>
    <w:rsid w:val="00FA248F"/>
    <w:rsid w:val="00FA34E8"/>
    <w:rsid w:val="00FA3F55"/>
    <w:rsid w:val="00FA5E05"/>
    <w:rsid w:val="00FA758D"/>
    <w:rsid w:val="00FA7D4E"/>
    <w:rsid w:val="00FB0D5D"/>
    <w:rsid w:val="00FB4CB8"/>
    <w:rsid w:val="00FB4ECD"/>
    <w:rsid w:val="00FB580C"/>
    <w:rsid w:val="00FC0B66"/>
    <w:rsid w:val="00FC219D"/>
    <w:rsid w:val="00FC355A"/>
    <w:rsid w:val="00FC777B"/>
    <w:rsid w:val="00FD549D"/>
    <w:rsid w:val="00FD5A8F"/>
    <w:rsid w:val="00FD6374"/>
    <w:rsid w:val="00FD69B4"/>
    <w:rsid w:val="00FD6A1F"/>
    <w:rsid w:val="00FD7D60"/>
    <w:rsid w:val="00FE009C"/>
    <w:rsid w:val="00FE229D"/>
    <w:rsid w:val="00FE2AAE"/>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DE18645"/>
  <w15:chartTrackingRefBased/>
  <w15:docId w15:val="{05A88AE1-CFD7-42EA-86E4-CC1746D0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Supporting%20Statement%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- 6-4-26</Template>
  <TotalTime>1</TotalTime>
  <Pages>7</Pages>
  <Words>2416</Words>
  <Characters>13825</Characters>
  <Application>Microsoft Office Word</Application>
  <DocSecurity>0</DocSecurity>
  <Lines>373</Lines>
  <Paragraphs>159</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LP/PFD/RRC</dc:creator>
  <cp:lastModifiedBy>Naomi Sipple</cp:lastModifiedBy>
  <cp:revision>2</cp:revision>
  <cp:lastPrinted>2016-06-08T18:12:00Z</cp:lastPrinted>
  <dcterms:created xsi:type="dcterms:W3CDTF">2026-09-28T15:42:00Z</dcterms:created>
  <dcterms:modified xsi:type="dcterms:W3CDTF">2026-09-28T15:42:00Z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-1102772730</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Updated - OMB Expiration Notice:0960-0432</vt:lpwstr>
  </property>
  <property fmtid="{D5CDD505-2E9C-101B-9397-08002B2CF9AE}" pid="6" name="_NewReviewCycle">
    <vt:lpwstr/>
  </property>
  <property fmtid="{D5CDD505-2E9C-101B-9397-08002B2CF9AE}" pid="7" name="_PreviousAdHocReviewCycleID">
    <vt:i4>756416727</vt:i4>
  </property>
</Properties>
</file>