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5B1E" w:rsidRPr="00DD7F3C" w:rsidP="00686BB3" w14:paraId="00000002" w14:textId="02049B78">
      <w:pPr>
        <w:spacing w:line="240" w:lineRule="auto"/>
        <w:jc w:val="center"/>
        <w:rPr>
          <w:rFonts w:asciiTheme="majorHAnsi" w:hAnsiTheme="majorHAnsi" w:cstheme="majorHAnsi"/>
          <w:b/>
          <w:sz w:val="40"/>
          <w:szCs w:val="40"/>
        </w:rPr>
      </w:pPr>
      <w:r w:rsidRPr="001A4247">
        <w:rPr>
          <w:rFonts w:asciiTheme="majorHAnsi" w:hAnsiTheme="majorHAnsi" w:cstheme="majorHAnsi"/>
          <w:b/>
          <w:sz w:val="40"/>
          <w:szCs w:val="40"/>
        </w:rPr>
        <w:t xml:space="preserve">Release of Unaccompanied Children from </w:t>
      </w:r>
      <w:r w:rsidRPr="001A4247" w:rsidR="002D6CAB">
        <w:rPr>
          <w:rFonts w:asciiTheme="majorHAnsi" w:hAnsiTheme="majorHAnsi" w:cstheme="majorHAnsi"/>
          <w:b/>
          <w:sz w:val="40"/>
          <w:szCs w:val="40"/>
        </w:rPr>
        <w:t>O</w:t>
      </w:r>
      <w:r w:rsidR="002D6CAB">
        <w:rPr>
          <w:rFonts w:asciiTheme="majorHAnsi" w:hAnsiTheme="majorHAnsi" w:cstheme="majorHAnsi"/>
          <w:b/>
          <w:sz w:val="40"/>
          <w:szCs w:val="40"/>
        </w:rPr>
        <w:t>ffice of Refugee Resettlement</w:t>
      </w:r>
      <w:r w:rsidRPr="001A4247" w:rsidR="002D6CAB">
        <w:rPr>
          <w:rFonts w:asciiTheme="majorHAnsi" w:hAnsiTheme="majorHAnsi" w:cstheme="majorHAnsi"/>
          <w:b/>
          <w:sz w:val="40"/>
          <w:szCs w:val="40"/>
        </w:rPr>
        <w:t xml:space="preserve"> </w:t>
      </w:r>
      <w:r w:rsidRPr="001A4247">
        <w:rPr>
          <w:rFonts w:asciiTheme="majorHAnsi" w:hAnsiTheme="majorHAnsi" w:cstheme="majorHAnsi"/>
          <w:b/>
          <w:sz w:val="40"/>
          <w:szCs w:val="40"/>
        </w:rPr>
        <w:t>Custody</w:t>
      </w:r>
    </w:p>
    <w:p w:rsidR="000C5B1E" w:rsidRPr="00DD7F3C" w:rsidP="00686BB3" w14:paraId="00000003" w14:textId="77777777">
      <w:pPr>
        <w:spacing w:line="240" w:lineRule="auto"/>
        <w:rPr>
          <w:rFonts w:asciiTheme="majorHAnsi" w:hAnsiTheme="majorHAnsi" w:cstheme="majorHAnsi"/>
          <w:b/>
          <w:sz w:val="40"/>
          <w:szCs w:val="40"/>
        </w:rPr>
      </w:pPr>
    </w:p>
    <w:p w:rsidR="000C5B1E" w:rsidRPr="00DD7F3C" w:rsidP="00686BB3" w14:paraId="00000004" w14:textId="77777777">
      <w:pPr>
        <w:spacing w:line="240" w:lineRule="auto"/>
        <w:jc w:val="center"/>
        <w:rPr>
          <w:rFonts w:asciiTheme="majorHAnsi" w:hAnsiTheme="majorHAnsi" w:cstheme="majorHAnsi"/>
          <w:b/>
          <w:sz w:val="32"/>
          <w:szCs w:val="32"/>
        </w:rPr>
      </w:pPr>
      <w:r w:rsidRPr="00DD7F3C">
        <w:rPr>
          <w:rFonts w:asciiTheme="majorHAnsi" w:hAnsiTheme="majorHAnsi" w:cstheme="majorHAnsi"/>
          <w:b/>
          <w:sz w:val="32"/>
          <w:szCs w:val="32"/>
        </w:rPr>
        <w:t>OMB Information Collection Request</w:t>
      </w:r>
    </w:p>
    <w:p w:rsidR="000C5B1E" w:rsidRPr="00DD7F3C" w:rsidP="00686BB3" w14:paraId="00000005" w14:textId="154C4D79">
      <w:pPr>
        <w:spacing w:line="240" w:lineRule="auto"/>
        <w:jc w:val="center"/>
        <w:rPr>
          <w:rFonts w:asciiTheme="majorHAnsi" w:hAnsiTheme="majorHAnsi" w:cstheme="majorHAnsi"/>
          <w:b/>
          <w:sz w:val="32"/>
          <w:szCs w:val="32"/>
        </w:rPr>
      </w:pPr>
      <w:r w:rsidRPr="00DD7F3C">
        <w:rPr>
          <w:rFonts w:asciiTheme="majorHAnsi" w:hAnsiTheme="majorHAnsi" w:cstheme="majorHAnsi"/>
          <w:b/>
          <w:sz w:val="32"/>
          <w:szCs w:val="32"/>
        </w:rPr>
        <w:t>0970 - 05</w:t>
      </w:r>
      <w:r w:rsidR="001A4247">
        <w:rPr>
          <w:rFonts w:asciiTheme="majorHAnsi" w:hAnsiTheme="majorHAnsi" w:cstheme="majorHAnsi"/>
          <w:b/>
          <w:sz w:val="32"/>
          <w:szCs w:val="32"/>
        </w:rPr>
        <w:t>52</w:t>
      </w:r>
    </w:p>
    <w:p w:rsidR="000C5B1E" w:rsidRPr="00DD7F3C" w:rsidP="00686BB3" w14:paraId="00000006" w14:textId="77777777">
      <w:pPr>
        <w:spacing w:line="240" w:lineRule="auto"/>
        <w:rPr>
          <w:rFonts w:asciiTheme="majorHAnsi" w:hAnsiTheme="majorHAnsi" w:cstheme="majorHAnsi"/>
        </w:rPr>
      </w:pPr>
    </w:p>
    <w:p w:rsidR="000C5B1E" w:rsidRPr="00DD7F3C" w:rsidP="00686BB3" w14:paraId="00000007" w14:textId="77777777">
      <w:pPr>
        <w:spacing w:line="240" w:lineRule="auto"/>
        <w:jc w:val="center"/>
        <w:rPr>
          <w:rFonts w:asciiTheme="majorHAnsi" w:hAnsiTheme="majorHAnsi" w:cstheme="majorHAnsi"/>
          <w:b/>
          <w:sz w:val="24"/>
          <w:szCs w:val="24"/>
        </w:rPr>
      </w:pPr>
    </w:p>
    <w:p w:rsidR="000C5B1E" w:rsidRPr="00DD7F3C" w:rsidP="00686BB3" w14:paraId="00000008" w14:textId="77777777">
      <w:pPr>
        <w:spacing w:line="240" w:lineRule="auto"/>
        <w:jc w:val="center"/>
        <w:rPr>
          <w:rFonts w:asciiTheme="majorHAnsi" w:hAnsiTheme="majorHAnsi" w:cstheme="majorHAnsi"/>
          <w:b/>
          <w:sz w:val="24"/>
          <w:szCs w:val="24"/>
        </w:rPr>
      </w:pPr>
    </w:p>
    <w:p w:rsidR="000C5B1E" w:rsidRPr="00DD7F3C" w:rsidP="00686BB3" w14:paraId="00000009" w14:textId="77777777">
      <w:pPr>
        <w:spacing w:line="240" w:lineRule="auto"/>
        <w:jc w:val="center"/>
        <w:rPr>
          <w:rFonts w:asciiTheme="majorHAnsi" w:hAnsiTheme="majorHAnsi" w:cstheme="majorHAnsi"/>
          <w:b/>
          <w:sz w:val="24"/>
          <w:szCs w:val="24"/>
        </w:rPr>
      </w:pPr>
    </w:p>
    <w:p w:rsidR="000C5B1E" w:rsidRPr="00DD7F3C" w:rsidP="00686BB3" w14:paraId="0000000A" w14:textId="77777777">
      <w:pPr>
        <w:spacing w:line="240" w:lineRule="auto"/>
        <w:jc w:val="center"/>
        <w:rPr>
          <w:rFonts w:asciiTheme="majorHAnsi" w:hAnsiTheme="majorHAnsi" w:cstheme="majorHAnsi"/>
          <w:b/>
          <w:sz w:val="24"/>
          <w:szCs w:val="24"/>
        </w:rPr>
      </w:pPr>
    </w:p>
    <w:p w:rsidR="000C5B1E" w:rsidRPr="00DD7F3C" w:rsidP="00686BB3" w14:paraId="0000000B" w14:textId="77777777">
      <w:pPr>
        <w:spacing w:line="240" w:lineRule="auto"/>
        <w:jc w:val="center"/>
        <w:rPr>
          <w:rFonts w:asciiTheme="majorHAnsi" w:hAnsiTheme="majorHAnsi" w:cstheme="majorHAnsi"/>
          <w:b/>
          <w:sz w:val="48"/>
          <w:szCs w:val="48"/>
        </w:rPr>
      </w:pPr>
      <w:r w:rsidRPr="00DD7F3C">
        <w:rPr>
          <w:rFonts w:asciiTheme="majorHAnsi" w:hAnsiTheme="majorHAnsi" w:cstheme="majorHAnsi"/>
          <w:b/>
          <w:sz w:val="48"/>
          <w:szCs w:val="48"/>
        </w:rPr>
        <w:t>Attachment A - Summary of Public Comments and ORR Responses</w:t>
      </w:r>
    </w:p>
    <w:p w:rsidR="000C5B1E" w:rsidRPr="00DD7F3C" w:rsidP="00686BB3" w14:paraId="0000000C" w14:textId="77777777">
      <w:pPr>
        <w:spacing w:line="240" w:lineRule="auto"/>
        <w:jc w:val="center"/>
        <w:rPr>
          <w:rFonts w:asciiTheme="majorHAnsi" w:hAnsiTheme="majorHAnsi" w:cstheme="majorHAnsi"/>
          <w:b/>
          <w:sz w:val="24"/>
          <w:szCs w:val="24"/>
        </w:rPr>
      </w:pPr>
    </w:p>
    <w:p w:rsidR="000C5B1E" w:rsidP="00686BB3" w14:paraId="0000000D" w14:textId="1D06B83E">
      <w:pPr>
        <w:spacing w:line="240" w:lineRule="auto"/>
        <w:jc w:val="center"/>
        <w:rPr>
          <w:rFonts w:asciiTheme="majorHAnsi" w:hAnsiTheme="majorHAnsi" w:cstheme="majorHAnsi"/>
          <w:b/>
          <w:sz w:val="24"/>
          <w:szCs w:val="24"/>
        </w:rPr>
      </w:pPr>
      <w:r>
        <w:rPr>
          <w:rFonts w:asciiTheme="majorHAnsi" w:hAnsiTheme="majorHAnsi" w:cstheme="majorHAnsi"/>
          <w:b/>
          <w:sz w:val="24"/>
          <w:szCs w:val="24"/>
        </w:rPr>
        <w:t>DECEMBER</w:t>
      </w:r>
      <w:r w:rsidRPr="00DD7F3C">
        <w:rPr>
          <w:rFonts w:asciiTheme="majorHAnsi" w:hAnsiTheme="majorHAnsi" w:cstheme="majorHAnsi"/>
          <w:b/>
          <w:sz w:val="24"/>
          <w:szCs w:val="24"/>
        </w:rPr>
        <w:t xml:space="preserve"> </w:t>
      </w:r>
      <w:r w:rsidRPr="00DD7F3C" w:rsidR="00C1136D">
        <w:rPr>
          <w:rFonts w:asciiTheme="majorHAnsi" w:hAnsiTheme="majorHAnsi" w:cstheme="majorHAnsi"/>
          <w:b/>
          <w:sz w:val="24"/>
          <w:szCs w:val="24"/>
        </w:rPr>
        <w:t>2023</w:t>
      </w:r>
    </w:p>
    <w:p w:rsidR="004659CB" w:rsidP="00686BB3" w14:paraId="4FF9FCDC" w14:textId="77777777">
      <w:pPr>
        <w:spacing w:line="240" w:lineRule="auto"/>
        <w:jc w:val="center"/>
        <w:rPr>
          <w:rFonts w:asciiTheme="majorHAnsi" w:hAnsiTheme="majorHAnsi" w:cstheme="majorHAnsi"/>
          <w:b/>
          <w:sz w:val="24"/>
          <w:szCs w:val="24"/>
        </w:rPr>
      </w:pPr>
    </w:p>
    <w:p w:rsidR="004659CB" w:rsidRPr="004659CB" w:rsidP="00686BB3" w14:paraId="659B2E30" w14:textId="06427671">
      <w:pPr>
        <w:spacing w:line="240" w:lineRule="auto"/>
        <w:jc w:val="center"/>
        <w:rPr>
          <w:rFonts w:asciiTheme="majorHAnsi" w:hAnsiTheme="majorHAnsi" w:cstheme="majorHAnsi"/>
          <w:bCs/>
          <w:sz w:val="24"/>
          <w:szCs w:val="24"/>
        </w:rPr>
      </w:pPr>
      <w:r>
        <w:rPr>
          <w:rFonts w:asciiTheme="majorHAnsi" w:hAnsiTheme="majorHAnsi" w:cstheme="majorHAnsi"/>
          <w:b/>
          <w:sz w:val="24"/>
          <w:szCs w:val="24"/>
        </w:rPr>
        <w:t xml:space="preserve">Type of Request: </w:t>
      </w:r>
      <w:r>
        <w:rPr>
          <w:rFonts w:asciiTheme="majorHAnsi" w:hAnsiTheme="majorHAnsi" w:cstheme="majorHAnsi"/>
          <w:bCs/>
          <w:sz w:val="24"/>
          <w:szCs w:val="24"/>
        </w:rPr>
        <w:t>Revision</w:t>
      </w:r>
    </w:p>
    <w:p w:rsidR="000C5B1E" w:rsidRPr="00DD7F3C" w:rsidP="00686BB3" w14:paraId="0000000E" w14:textId="77777777">
      <w:pPr>
        <w:spacing w:line="240" w:lineRule="auto"/>
        <w:jc w:val="center"/>
        <w:rPr>
          <w:rFonts w:asciiTheme="majorHAnsi" w:hAnsiTheme="majorHAnsi" w:cstheme="majorHAnsi"/>
        </w:rPr>
      </w:pPr>
    </w:p>
    <w:p w:rsidR="000C5B1E" w:rsidRPr="00DD7F3C" w:rsidP="00686BB3" w14:paraId="0000000F" w14:textId="77777777">
      <w:pPr>
        <w:spacing w:line="240" w:lineRule="auto"/>
        <w:jc w:val="center"/>
        <w:rPr>
          <w:rFonts w:asciiTheme="majorHAnsi" w:hAnsiTheme="majorHAnsi" w:cstheme="majorHAnsi"/>
        </w:rPr>
      </w:pPr>
    </w:p>
    <w:p w:rsidR="000C5B1E" w:rsidRPr="00DD7F3C" w:rsidP="00686BB3" w14:paraId="00000010" w14:textId="77777777">
      <w:pPr>
        <w:spacing w:line="240" w:lineRule="auto"/>
        <w:jc w:val="center"/>
        <w:rPr>
          <w:rFonts w:asciiTheme="majorHAnsi" w:hAnsiTheme="majorHAnsi" w:cstheme="majorHAnsi"/>
        </w:rPr>
      </w:pPr>
    </w:p>
    <w:p w:rsidR="000C5B1E" w:rsidRPr="00DD7F3C" w:rsidP="00686BB3" w14:paraId="00000011" w14:textId="77777777">
      <w:pPr>
        <w:spacing w:line="240" w:lineRule="auto"/>
        <w:jc w:val="center"/>
        <w:rPr>
          <w:rFonts w:asciiTheme="majorHAnsi" w:hAnsiTheme="majorHAnsi" w:cstheme="majorHAnsi"/>
        </w:rPr>
      </w:pPr>
    </w:p>
    <w:p w:rsidR="000C5B1E" w:rsidRPr="00DD7F3C" w:rsidP="00686BB3" w14:paraId="00000012" w14:textId="77777777">
      <w:pPr>
        <w:spacing w:line="240" w:lineRule="auto"/>
        <w:jc w:val="center"/>
        <w:rPr>
          <w:rFonts w:asciiTheme="majorHAnsi" w:hAnsiTheme="majorHAnsi" w:cstheme="majorHAnsi"/>
        </w:rPr>
      </w:pPr>
    </w:p>
    <w:p w:rsidR="000C5B1E" w:rsidRPr="00DD7F3C" w:rsidP="00686BB3" w14:paraId="00000013" w14:textId="77777777">
      <w:pPr>
        <w:spacing w:line="240" w:lineRule="auto"/>
        <w:jc w:val="center"/>
        <w:rPr>
          <w:rFonts w:asciiTheme="majorHAnsi" w:hAnsiTheme="majorHAnsi" w:cstheme="majorHAnsi"/>
        </w:rPr>
      </w:pPr>
    </w:p>
    <w:p w:rsidR="000C5B1E" w:rsidRPr="00DD7F3C" w:rsidP="00686BB3" w14:paraId="00000014" w14:textId="77777777">
      <w:pPr>
        <w:spacing w:line="240" w:lineRule="auto"/>
        <w:jc w:val="center"/>
        <w:rPr>
          <w:rFonts w:asciiTheme="majorHAnsi" w:hAnsiTheme="majorHAnsi" w:cstheme="majorHAnsi"/>
        </w:rPr>
      </w:pPr>
    </w:p>
    <w:p w:rsidR="000C5B1E" w:rsidRPr="00DD7F3C" w:rsidP="00686BB3" w14:paraId="00000019" w14:textId="77777777">
      <w:pPr>
        <w:spacing w:line="240" w:lineRule="auto"/>
        <w:jc w:val="center"/>
        <w:rPr>
          <w:rFonts w:asciiTheme="majorHAnsi" w:hAnsiTheme="majorHAnsi" w:cstheme="majorHAnsi"/>
        </w:rPr>
      </w:pPr>
    </w:p>
    <w:p w:rsidR="000C5B1E" w:rsidP="00686BB3" w14:paraId="0000001A" w14:textId="77777777">
      <w:pPr>
        <w:spacing w:line="240" w:lineRule="auto"/>
        <w:jc w:val="center"/>
        <w:rPr>
          <w:rFonts w:asciiTheme="majorHAnsi" w:hAnsiTheme="majorHAnsi" w:cstheme="majorHAnsi"/>
        </w:rPr>
      </w:pPr>
    </w:p>
    <w:p w:rsidR="00624B14" w:rsidP="00686BB3" w14:paraId="18D4E051" w14:textId="77777777">
      <w:pPr>
        <w:spacing w:line="240" w:lineRule="auto"/>
        <w:jc w:val="center"/>
        <w:rPr>
          <w:rFonts w:asciiTheme="majorHAnsi" w:hAnsiTheme="majorHAnsi" w:cstheme="majorHAnsi"/>
        </w:rPr>
      </w:pPr>
    </w:p>
    <w:p w:rsidR="000C5B1E" w:rsidRPr="00DD7F3C" w:rsidP="00686BB3" w14:paraId="0000001B" w14:textId="77777777">
      <w:pPr>
        <w:spacing w:line="240" w:lineRule="auto"/>
        <w:jc w:val="center"/>
        <w:rPr>
          <w:rFonts w:asciiTheme="majorHAnsi" w:hAnsiTheme="majorHAnsi" w:cstheme="majorHAnsi"/>
        </w:rPr>
      </w:pPr>
    </w:p>
    <w:p w:rsidR="000C5B1E" w:rsidRPr="00DD7F3C" w:rsidP="00686BB3" w14:paraId="0000001C" w14:textId="77777777">
      <w:pPr>
        <w:spacing w:line="240" w:lineRule="auto"/>
        <w:jc w:val="center"/>
        <w:rPr>
          <w:rFonts w:asciiTheme="majorHAnsi" w:hAnsiTheme="majorHAnsi" w:cstheme="majorHAnsi"/>
        </w:rPr>
      </w:pPr>
    </w:p>
    <w:p w:rsidR="000C5B1E" w:rsidRPr="00DD7F3C" w:rsidP="00686BB3" w14:paraId="0000001D" w14:textId="77777777">
      <w:pPr>
        <w:spacing w:line="240" w:lineRule="auto"/>
        <w:jc w:val="center"/>
        <w:rPr>
          <w:rFonts w:asciiTheme="majorHAnsi" w:hAnsiTheme="majorHAnsi" w:cstheme="majorHAnsi"/>
        </w:rPr>
      </w:pPr>
    </w:p>
    <w:p w:rsidR="000C5B1E" w:rsidRPr="00DD7F3C" w:rsidP="00686BB3" w14:paraId="00000021" w14:textId="77777777">
      <w:pPr>
        <w:spacing w:line="240" w:lineRule="auto"/>
        <w:jc w:val="center"/>
        <w:rPr>
          <w:rFonts w:asciiTheme="majorHAnsi" w:hAnsiTheme="majorHAnsi" w:cstheme="majorHAnsi"/>
        </w:rPr>
      </w:pPr>
    </w:p>
    <w:p w:rsidR="000C5B1E" w:rsidRPr="00DD7F3C" w:rsidP="00686BB3" w14:paraId="00000022" w14:textId="77777777">
      <w:pPr>
        <w:spacing w:line="240" w:lineRule="auto"/>
        <w:jc w:val="center"/>
        <w:rPr>
          <w:rFonts w:asciiTheme="majorHAnsi" w:hAnsiTheme="majorHAnsi" w:cstheme="majorHAnsi"/>
        </w:rPr>
      </w:pPr>
    </w:p>
    <w:p w:rsidR="000C5B1E" w:rsidRPr="00DD7F3C" w:rsidP="00686BB3" w14:paraId="00000023" w14:textId="77777777">
      <w:pPr>
        <w:spacing w:line="240" w:lineRule="auto"/>
        <w:jc w:val="center"/>
        <w:rPr>
          <w:rFonts w:asciiTheme="majorHAnsi" w:hAnsiTheme="majorHAnsi" w:cstheme="majorHAnsi"/>
        </w:rPr>
      </w:pPr>
    </w:p>
    <w:p w:rsidR="000C5B1E" w:rsidRPr="00DD7F3C" w:rsidP="00686BB3" w14:paraId="00000024" w14:textId="77777777">
      <w:pPr>
        <w:spacing w:line="240" w:lineRule="auto"/>
        <w:jc w:val="center"/>
        <w:rPr>
          <w:rFonts w:asciiTheme="majorHAnsi" w:hAnsiTheme="majorHAnsi" w:cstheme="majorHAnsi"/>
        </w:rPr>
      </w:pPr>
    </w:p>
    <w:p w:rsidR="000C5B1E" w:rsidRPr="00DD7F3C" w:rsidP="00686BB3" w14:paraId="00000025" w14:textId="77777777">
      <w:pPr>
        <w:spacing w:line="240" w:lineRule="auto"/>
        <w:jc w:val="center"/>
        <w:rPr>
          <w:rFonts w:asciiTheme="majorHAnsi" w:hAnsiTheme="majorHAnsi" w:cstheme="majorHAnsi"/>
        </w:rPr>
      </w:pPr>
    </w:p>
    <w:p w:rsidR="000C5B1E" w:rsidRPr="00DD7F3C" w:rsidP="00686BB3" w14:paraId="00000026" w14:textId="77777777">
      <w:pPr>
        <w:spacing w:line="240" w:lineRule="auto"/>
        <w:jc w:val="center"/>
        <w:rPr>
          <w:rFonts w:asciiTheme="majorHAnsi" w:hAnsiTheme="majorHAnsi" w:cstheme="majorHAnsi"/>
        </w:rPr>
      </w:pPr>
    </w:p>
    <w:p w:rsidR="000C5B1E" w:rsidRPr="00DD7F3C" w:rsidP="00686BB3" w14:paraId="00000027" w14:textId="77777777">
      <w:pPr>
        <w:spacing w:line="240" w:lineRule="auto"/>
        <w:jc w:val="center"/>
        <w:rPr>
          <w:rFonts w:asciiTheme="majorHAnsi" w:hAnsiTheme="majorHAnsi" w:cstheme="majorHAnsi"/>
        </w:rPr>
      </w:pPr>
    </w:p>
    <w:p w:rsidR="000C5B1E" w:rsidRPr="00DD7F3C" w:rsidP="00686BB3" w14:paraId="00000028" w14:textId="77777777">
      <w:pPr>
        <w:spacing w:line="240" w:lineRule="auto"/>
        <w:jc w:val="center"/>
        <w:rPr>
          <w:rFonts w:asciiTheme="majorHAnsi" w:hAnsiTheme="majorHAnsi" w:cstheme="majorHAnsi"/>
        </w:rPr>
      </w:pPr>
    </w:p>
    <w:p w:rsidR="000C5B1E" w:rsidRPr="00DD7F3C" w:rsidP="00686BB3" w14:paraId="00000029" w14:textId="77777777">
      <w:pPr>
        <w:spacing w:line="240" w:lineRule="auto"/>
        <w:jc w:val="center"/>
        <w:rPr>
          <w:rFonts w:asciiTheme="majorHAnsi" w:hAnsiTheme="majorHAnsi" w:cstheme="majorHAnsi"/>
        </w:rPr>
      </w:pPr>
      <w:r w:rsidRPr="00DD7F3C">
        <w:rPr>
          <w:rFonts w:asciiTheme="majorHAnsi" w:hAnsiTheme="majorHAnsi" w:cstheme="majorHAnsi"/>
        </w:rPr>
        <w:t>Submitted By:</w:t>
      </w:r>
    </w:p>
    <w:p w:rsidR="000C5B1E" w:rsidRPr="00DD7F3C" w:rsidP="00686BB3" w14:paraId="0000002A" w14:textId="77777777">
      <w:pPr>
        <w:spacing w:line="240" w:lineRule="auto"/>
        <w:jc w:val="center"/>
        <w:rPr>
          <w:rFonts w:asciiTheme="majorHAnsi" w:hAnsiTheme="majorHAnsi" w:cstheme="majorHAnsi"/>
        </w:rPr>
      </w:pPr>
      <w:r w:rsidRPr="00DD7F3C">
        <w:rPr>
          <w:rFonts w:asciiTheme="majorHAnsi" w:hAnsiTheme="majorHAnsi" w:cstheme="majorHAnsi"/>
        </w:rPr>
        <w:t>Office of Refugee Resettlement</w:t>
      </w:r>
    </w:p>
    <w:p w:rsidR="000C5B1E" w:rsidRPr="00DD7F3C" w:rsidP="00686BB3" w14:paraId="0000002B" w14:textId="77777777">
      <w:pPr>
        <w:spacing w:line="240" w:lineRule="auto"/>
        <w:jc w:val="center"/>
        <w:rPr>
          <w:rFonts w:asciiTheme="majorHAnsi" w:hAnsiTheme="majorHAnsi" w:cstheme="majorHAnsi"/>
        </w:rPr>
      </w:pPr>
      <w:r w:rsidRPr="00DD7F3C">
        <w:rPr>
          <w:rFonts w:asciiTheme="majorHAnsi" w:hAnsiTheme="majorHAnsi" w:cstheme="majorHAnsi"/>
        </w:rPr>
        <w:t xml:space="preserve">Administration for Children and Families </w:t>
      </w:r>
    </w:p>
    <w:p w:rsidR="000C5B1E" w:rsidRPr="00DD7F3C" w:rsidP="00686BB3" w14:paraId="0000002C" w14:textId="6FB28388">
      <w:pPr>
        <w:spacing w:line="240" w:lineRule="auto"/>
        <w:jc w:val="center"/>
        <w:rPr>
          <w:rFonts w:asciiTheme="majorHAnsi" w:hAnsiTheme="majorHAnsi" w:cstheme="majorHAnsi"/>
        </w:rPr>
      </w:pPr>
      <w:r w:rsidRPr="00DD7F3C">
        <w:rPr>
          <w:rFonts w:asciiTheme="majorHAnsi" w:hAnsiTheme="majorHAnsi" w:cstheme="majorHAnsi"/>
        </w:rPr>
        <w:t>U.S. Department of Health and Human Services</w:t>
      </w:r>
    </w:p>
    <w:p w:rsidR="00DE05B6" w:rsidP="00465751" w14:paraId="498BD5B8" w14:textId="0A455FFE">
      <w:pPr>
        <w:spacing w:line="240" w:lineRule="auto"/>
        <w:rPr>
          <w:rFonts w:eastAsia="Calibri" w:asciiTheme="majorHAnsi" w:hAnsiTheme="majorHAnsi" w:cstheme="majorHAnsi"/>
        </w:rPr>
      </w:pPr>
      <w:r w:rsidRPr="00DD7F3C">
        <w:rPr>
          <w:rFonts w:eastAsia="Calibri" w:asciiTheme="majorHAnsi" w:hAnsiTheme="majorHAnsi" w:cstheme="majorHAnsi"/>
        </w:rPr>
        <w:t xml:space="preserve">ORR expresses its appreciation to the public for the thoughtful and detailed comments in response to this information collection request.  In addition to comments specific to the information collection, </w:t>
      </w:r>
      <w:r w:rsidR="006B437E">
        <w:rPr>
          <w:rFonts w:eastAsia="Calibri" w:asciiTheme="majorHAnsi" w:hAnsiTheme="majorHAnsi" w:cstheme="majorHAnsi"/>
        </w:rPr>
        <w:t>several</w:t>
      </w:r>
      <w:r w:rsidRPr="00DD7F3C">
        <w:rPr>
          <w:rFonts w:eastAsia="Calibri" w:asciiTheme="majorHAnsi" w:hAnsiTheme="majorHAnsi" w:cstheme="majorHAnsi"/>
        </w:rPr>
        <w:t xml:space="preserve"> of the comments received relate to underlying policy and are outside the scope of the purpose for which comments on the information collection were solicited. As specified in  5 C.F.R. s. 1320.8(d), these purposes are: whether the form and the information it collects are necessary for what the agency is trying to accomplish through the form and whether the information collected will have practical utility; to evaluate the paperwork burden of filling out the form and whether the agency’s estimate of the burden was correct; the usefulness of the information being collected on the form; and</w:t>
      </w:r>
      <w:r w:rsidRPr="00DD7F3C" w:rsidR="1375AF10">
        <w:rPr>
          <w:rFonts w:eastAsia="Calibri" w:asciiTheme="majorHAnsi" w:hAnsiTheme="majorHAnsi" w:cstheme="majorHAnsi"/>
        </w:rPr>
        <w:t>,</w:t>
      </w:r>
      <w:r w:rsidRPr="00DD7F3C">
        <w:rPr>
          <w:rFonts w:eastAsia="Calibri" w:asciiTheme="majorHAnsi" w:hAnsiTheme="majorHAnsi" w:cstheme="majorHAnsi"/>
        </w:rPr>
        <w:t xml:space="preserve"> minimizing the form completion burden. Although many of the comments summarized below are outside of the scope for this specific information collection, ORR extends its thanks to the public and will consider these comments in our future work.   </w:t>
      </w:r>
    </w:p>
    <w:p w:rsidR="00D028CF" w:rsidP="00465751" w14:paraId="4263942B" w14:textId="77777777">
      <w:pPr>
        <w:spacing w:line="240" w:lineRule="auto"/>
        <w:rPr>
          <w:rFonts w:eastAsia="Calibri" w:asciiTheme="majorHAnsi" w:hAnsiTheme="majorHAnsi" w:cstheme="majorHAnsi"/>
        </w:rPr>
      </w:pPr>
    </w:p>
    <w:p w:rsidR="00D028CF" w:rsidRPr="00F7208A" w:rsidP="00465751" w14:paraId="60E95A31" w14:textId="7C5FB4C8">
      <w:pPr>
        <w:spacing w:line="240" w:lineRule="auto"/>
        <w:rPr>
          <w:rFonts w:eastAsia="Calibri" w:asciiTheme="majorHAnsi" w:hAnsiTheme="majorHAnsi" w:cstheme="majorBidi"/>
          <w:b/>
          <w:bCs/>
          <w:sz w:val="28"/>
          <w:szCs w:val="28"/>
        </w:rPr>
      </w:pPr>
      <w:r w:rsidRPr="77D14462">
        <w:rPr>
          <w:rFonts w:eastAsia="Calibri" w:asciiTheme="majorHAnsi" w:hAnsiTheme="majorHAnsi" w:cstheme="majorBidi"/>
          <w:b/>
          <w:bCs/>
          <w:sz w:val="28"/>
          <w:szCs w:val="28"/>
        </w:rPr>
        <w:t>Verification of Release</w:t>
      </w:r>
      <w:r w:rsidRPr="77D14462" w:rsidR="00773582">
        <w:rPr>
          <w:rFonts w:eastAsia="Calibri" w:asciiTheme="majorHAnsi" w:hAnsiTheme="majorHAnsi" w:cstheme="majorBidi"/>
          <w:b/>
          <w:bCs/>
          <w:sz w:val="28"/>
          <w:szCs w:val="28"/>
        </w:rPr>
        <w:t xml:space="preserve"> (Form R-</w:t>
      </w:r>
      <w:r w:rsidRPr="77D14462">
        <w:rPr>
          <w:rFonts w:eastAsia="Calibri" w:asciiTheme="majorHAnsi" w:hAnsiTheme="majorHAnsi" w:cstheme="majorBidi"/>
          <w:b/>
          <w:bCs/>
          <w:sz w:val="28"/>
          <w:szCs w:val="28"/>
        </w:rPr>
        <w:t>1</w:t>
      </w:r>
      <w:r w:rsidRPr="77D14462" w:rsidR="00773582">
        <w:rPr>
          <w:rFonts w:eastAsia="Calibri" w:asciiTheme="majorHAnsi" w:hAnsiTheme="majorHAnsi" w:cstheme="majorBidi"/>
          <w:b/>
          <w:bCs/>
          <w:sz w:val="28"/>
          <w:szCs w:val="28"/>
        </w:rPr>
        <w:t>)</w:t>
      </w:r>
    </w:p>
    <w:p w:rsidR="000C5B1E" w:rsidRPr="00DD7F3C" w:rsidP="00686BB3" w14:paraId="00000031" w14:textId="77777777">
      <w:pPr>
        <w:spacing w:line="240" w:lineRule="auto"/>
        <w:rPr>
          <w:rFonts w:eastAsia="Calibri" w:asciiTheme="majorHAnsi" w:hAnsiTheme="majorHAnsi" w:cstheme="majorHAnsi"/>
          <w:b/>
        </w:rPr>
      </w:pPr>
      <w:bookmarkStart w:id="0" w:name="_gjdgxs" w:colFirst="0" w:colLast="0"/>
      <w:bookmarkEnd w:id="0"/>
    </w:p>
    <w:p w:rsidR="000C5B1E" w:rsidRPr="00290694" w:rsidP="00290694" w14:paraId="00000032" w14:textId="3D1077C1">
      <w:pPr>
        <w:numPr>
          <w:ilvl w:val="0"/>
          <w:numId w:val="1"/>
        </w:numPr>
        <w:spacing w:after="120" w:line="240" w:lineRule="auto"/>
        <w:rPr>
          <w:rFonts w:eastAsia="Calibri" w:asciiTheme="majorHAnsi" w:hAnsiTheme="majorHAnsi" w:cstheme="majorHAnsi"/>
        </w:rPr>
      </w:pPr>
      <w:r>
        <w:rPr>
          <w:rStyle w:val="normaltextrun"/>
          <w:rFonts w:ascii="Calibri" w:hAnsi="Calibri" w:cs="Calibri"/>
          <w:color w:val="000000"/>
          <w:shd w:val="clear" w:color="auto" w:fill="FFFFFF"/>
        </w:rPr>
        <w:t xml:space="preserve">One commenter, representing </w:t>
      </w:r>
      <w:r w:rsidR="004F05D6">
        <w:rPr>
          <w:rStyle w:val="normaltextrun"/>
          <w:rFonts w:ascii="Calibri" w:hAnsi="Calibri" w:cs="Calibri"/>
          <w:color w:val="000000"/>
          <w:shd w:val="clear" w:color="auto" w:fill="FFFFFF"/>
        </w:rPr>
        <w:t xml:space="preserve">a </w:t>
      </w:r>
      <w:r w:rsidR="00D77825">
        <w:rPr>
          <w:rStyle w:val="normaltextrun"/>
          <w:rFonts w:ascii="Calibri" w:hAnsi="Calibri" w:cs="Calibri"/>
          <w:color w:val="000000"/>
          <w:shd w:val="clear" w:color="auto" w:fill="FFFFFF"/>
        </w:rPr>
        <w:t xml:space="preserve">pediatric </w:t>
      </w:r>
      <w:r w:rsidR="006B2B2A">
        <w:rPr>
          <w:rStyle w:val="normaltextrun"/>
          <w:rFonts w:ascii="Calibri" w:hAnsi="Calibri" w:cs="Calibri"/>
          <w:color w:val="000000"/>
          <w:shd w:val="clear" w:color="auto" w:fill="FFFFFF"/>
        </w:rPr>
        <w:t xml:space="preserve">health advocacy organization, </w:t>
      </w:r>
      <w:r w:rsidR="00E35B8C">
        <w:rPr>
          <w:rStyle w:val="normaltextrun"/>
          <w:rFonts w:ascii="Calibri" w:hAnsi="Calibri" w:cs="Calibri"/>
          <w:color w:val="000000"/>
          <w:shd w:val="clear" w:color="auto" w:fill="FFFFFF"/>
        </w:rPr>
        <w:t xml:space="preserve">suggested adding </w:t>
      </w:r>
      <w:r w:rsidR="00BF1C52">
        <w:rPr>
          <w:rStyle w:val="normaltextrun"/>
          <w:rFonts w:ascii="Calibri" w:hAnsi="Calibri" w:cs="Calibri"/>
          <w:color w:val="000000"/>
          <w:shd w:val="clear" w:color="auto" w:fill="FFFFFF"/>
        </w:rPr>
        <w:t xml:space="preserve">a sentence that clarifies </w:t>
      </w:r>
      <w:r w:rsidR="00F10E6F">
        <w:rPr>
          <w:rStyle w:val="normaltextrun"/>
          <w:rFonts w:ascii="Calibri" w:hAnsi="Calibri" w:cs="Calibri"/>
          <w:color w:val="000000"/>
          <w:shd w:val="clear" w:color="auto" w:fill="FFFFFF"/>
        </w:rPr>
        <w:t xml:space="preserve">that the sponsor has the authority to consent for the child’s medical and mental health care. </w:t>
      </w:r>
      <w:r w:rsidR="006E272B">
        <w:rPr>
          <w:rStyle w:val="normaltextrun"/>
          <w:rFonts w:ascii="Calibri" w:hAnsi="Calibri" w:cs="Calibri"/>
          <w:color w:val="000000"/>
          <w:shd w:val="clear" w:color="auto" w:fill="FFFFFF"/>
        </w:rPr>
        <w:t xml:space="preserve">The commenter </w:t>
      </w:r>
      <w:r w:rsidR="004F114C">
        <w:rPr>
          <w:rStyle w:val="normaltextrun"/>
          <w:rFonts w:ascii="Calibri" w:hAnsi="Calibri" w:cs="Calibri"/>
          <w:color w:val="000000"/>
          <w:shd w:val="clear" w:color="auto" w:fill="FFFFFF"/>
        </w:rPr>
        <w:t>stated</w:t>
      </w:r>
      <w:r w:rsidR="006E272B">
        <w:rPr>
          <w:rStyle w:val="normaltextrun"/>
          <w:rFonts w:ascii="Calibri" w:hAnsi="Calibri" w:cs="Calibri"/>
          <w:color w:val="000000"/>
          <w:shd w:val="clear" w:color="auto" w:fill="FFFFFF"/>
        </w:rPr>
        <w:t xml:space="preserve"> that </w:t>
      </w:r>
      <w:r w:rsidR="00690504">
        <w:rPr>
          <w:rStyle w:val="normaltextrun"/>
          <w:rFonts w:ascii="Calibri" w:hAnsi="Calibri" w:cs="Calibri"/>
          <w:color w:val="000000"/>
          <w:shd w:val="clear" w:color="auto" w:fill="FFFFFF"/>
        </w:rPr>
        <w:t>health care providers</w:t>
      </w:r>
      <w:r w:rsidR="007E0744">
        <w:rPr>
          <w:rStyle w:val="normaltextrun"/>
          <w:rFonts w:ascii="Calibri" w:hAnsi="Calibri" w:cs="Calibri"/>
          <w:color w:val="000000"/>
          <w:shd w:val="clear" w:color="auto" w:fill="FFFFFF"/>
        </w:rPr>
        <w:t xml:space="preserve"> do not always accept the Verification of Release as proof that the sponsor </w:t>
      </w:r>
      <w:r w:rsidR="00463B7D">
        <w:rPr>
          <w:rStyle w:val="normaltextrun"/>
          <w:rFonts w:ascii="Calibri" w:hAnsi="Calibri" w:cs="Calibri"/>
          <w:color w:val="000000"/>
          <w:shd w:val="clear" w:color="auto" w:fill="FFFFFF"/>
        </w:rPr>
        <w:t>has authority to consent to health care on behalf of the child</w:t>
      </w:r>
      <w:r w:rsidR="00EC6344">
        <w:rPr>
          <w:rStyle w:val="normaltextrun"/>
          <w:rFonts w:ascii="Calibri" w:hAnsi="Calibri" w:cs="Calibri"/>
          <w:color w:val="000000"/>
          <w:shd w:val="clear" w:color="auto" w:fill="FFFFFF"/>
        </w:rPr>
        <w:t xml:space="preserve">, </w:t>
      </w:r>
      <w:r w:rsidR="00735162">
        <w:rPr>
          <w:rStyle w:val="normaltextrun"/>
          <w:rFonts w:ascii="Calibri" w:hAnsi="Calibri" w:cs="Calibri"/>
          <w:color w:val="000000"/>
          <w:shd w:val="clear" w:color="auto" w:fill="FFFFFF"/>
        </w:rPr>
        <w:t>even though</w:t>
      </w:r>
      <w:r w:rsidR="00EC6344">
        <w:rPr>
          <w:rStyle w:val="normaltextrun"/>
          <w:rFonts w:ascii="Calibri" w:hAnsi="Calibri" w:cs="Calibri"/>
          <w:color w:val="000000"/>
          <w:shd w:val="clear" w:color="auto" w:fill="FFFFFF"/>
        </w:rPr>
        <w:t xml:space="preserve"> ORR</w:t>
      </w:r>
      <w:r w:rsidR="004F114C">
        <w:rPr>
          <w:rStyle w:val="normaltextrun"/>
          <w:rFonts w:ascii="Calibri" w:hAnsi="Calibri" w:cs="Calibri"/>
          <w:color w:val="000000"/>
          <w:shd w:val="clear" w:color="auto" w:fill="FFFFFF"/>
        </w:rPr>
        <w:t xml:space="preserve"> expects sponsors to have full responsibility for the health and well-being of the child. Additionally, the commente</w:t>
      </w:r>
      <w:r w:rsidR="002F4018">
        <w:rPr>
          <w:rStyle w:val="normaltextrun"/>
          <w:rFonts w:ascii="Calibri" w:hAnsi="Calibri" w:cs="Calibri"/>
          <w:color w:val="000000"/>
          <w:shd w:val="clear" w:color="auto" w:fill="FFFFFF"/>
        </w:rPr>
        <w:t>r</w:t>
      </w:r>
      <w:r w:rsidR="004F114C">
        <w:rPr>
          <w:rStyle w:val="normaltextrun"/>
          <w:rFonts w:ascii="Calibri" w:hAnsi="Calibri" w:cs="Calibri"/>
          <w:color w:val="000000"/>
          <w:shd w:val="clear" w:color="auto" w:fill="FFFFFF"/>
        </w:rPr>
        <w:t xml:space="preserve"> noted that </w:t>
      </w:r>
      <w:r w:rsidR="00735162">
        <w:rPr>
          <w:rStyle w:val="normaltextrun"/>
          <w:rFonts w:ascii="Calibri" w:hAnsi="Calibri" w:cs="Calibri"/>
          <w:color w:val="000000"/>
          <w:shd w:val="clear" w:color="auto" w:fill="FFFFFF"/>
        </w:rPr>
        <w:t>insurance</w:t>
      </w:r>
      <w:r w:rsidR="004F114C">
        <w:rPr>
          <w:rStyle w:val="normaltextrun"/>
          <w:rFonts w:ascii="Calibri" w:hAnsi="Calibri" w:cs="Calibri"/>
          <w:color w:val="000000"/>
          <w:shd w:val="clear" w:color="auto" w:fill="FFFFFF"/>
        </w:rPr>
        <w:t xml:space="preserve"> </w:t>
      </w:r>
      <w:r w:rsidR="009D1D29">
        <w:rPr>
          <w:rStyle w:val="normaltextrun"/>
          <w:rFonts w:ascii="Calibri" w:hAnsi="Calibri" w:cs="Calibri"/>
          <w:color w:val="000000"/>
          <w:shd w:val="clear" w:color="auto" w:fill="FFFFFF"/>
        </w:rPr>
        <w:t xml:space="preserve">companies may deem the Verification of Release </w:t>
      </w:r>
      <w:r w:rsidR="00735162">
        <w:rPr>
          <w:rStyle w:val="normaltextrun"/>
          <w:rFonts w:ascii="Calibri" w:hAnsi="Calibri" w:cs="Calibri"/>
          <w:color w:val="000000"/>
          <w:shd w:val="clear" w:color="auto" w:fill="FFFFFF"/>
        </w:rPr>
        <w:t>insufficient</w:t>
      </w:r>
      <w:r w:rsidR="009D1D29">
        <w:rPr>
          <w:rStyle w:val="normaltextrun"/>
          <w:rFonts w:ascii="Calibri" w:hAnsi="Calibri" w:cs="Calibri"/>
          <w:color w:val="000000"/>
          <w:shd w:val="clear" w:color="auto" w:fill="FFFFFF"/>
        </w:rPr>
        <w:t xml:space="preserve"> for establishing guardianship of the child, thereby preventing </w:t>
      </w:r>
      <w:r w:rsidR="00735162">
        <w:rPr>
          <w:rStyle w:val="normaltextrun"/>
          <w:rFonts w:ascii="Calibri" w:hAnsi="Calibri" w:cs="Calibri"/>
          <w:color w:val="000000"/>
          <w:shd w:val="clear" w:color="auto" w:fill="FFFFFF"/>
        </w:rPr>
        <w:t>sponsors from adding the child to their private insurance.</w:t>
      </w:r>
    </w:p>
    <w:p w:rsidR="00EC7E3B" w:rsidP="00FC6CA1" w14:paraId="4E7412FF" w14:textId="72275203">
      <w:pPr>
        <w:spacing w:line="240" w:lineRule="auto"/>
        <w:ind w:left="720"/>
        <w:rPr>
          <w:rFonts w:eastAsia="Calibri" w:asciiTheme="majorHAnsi" w:hAnsiTheme="majorHAnsi" w:cstheme="majorBidi"/>
          <w:shd w:val="clear" w:color="auto" w:fill="FFFFFF"/>
        </w:rPr>
      </w:pPr>
      <w:r w:rsidRPr="07908DD9">
        <w:rPr>
          <w:rFonts w:eastAsia="Calibri" w:asciiTheme="majorHAnsi" w:hAnsiTheme="majorHAnsi" w:cstheme="majorBidi"/>
          <w:b/>
          <w:bCs/>
          <w:i/>
          <w:iCs/>
        </w:rPr>
        <w:t xml:space="preserve">ORR Response:  </w:t>
      </w:r>
      <w:r w:rsidRPr="00F26CFB" w:rsidR="546C7924">
        <w:rPr>
          <w:rFonts w:eastAsia="Calibri" w:asciiTheme="majorHAnsi" w:hAnsiTheme="majorHAnsi" w:cstheme="majorBidi"/>
        </w:rPr>
        <w:t>ORR agree</w:t>
      </w:r>
      <w:r w:rsidRPr="00EE75E8" w:rsidR="546C7924">
        <w:rPr>
          <w:rFonts w:eastAsia="Calibri" w:asciiTheme="majorHAnsi" w:hAnsiTheme="majorHAnsi" w:cstheme="majorBidi"/>
        </w:rPr>
        <w:t xml:space="preserve">s with </w:t>
      </w:r>
      <w:r w:rsidRPr="02099C6B" w:rsidR="0D20C0FA">
        <w:rPr>
          <w:rFonts w:eastAsia="Calibri" w:asciiTheme="majorHAnsi" w:hAnsiTheme="majorHAnsi" w:cstheme="majorBidi"/>
        </w:rPr>
        <w:t xml:space="preserve">the </w:t>
      </w:r>
      <w:r w:rsidRPr="0AB437BB" w:rsidR="0D20C0FA">
        <w:rPr>
          <w:rFonts w:eastAsia="Calibri" w:asciiTheme="majorHAnsi" w:hAnsiTheme="majorHAnsi" w:cstheme="majorBidi"/>
        </w:rPr>
        <w:t xml:space="preserve">pediatric health </w:t>
      </w:r>
      <w:r w:rsidRPr="4DB7B83B" w:rsidR="0D20C0FA">
        <w:rPr>
          <w:rFonts w:eastAsia="Calibri" w:asciiTheme="majorHAnsi" w:hAnsiTheme="majorHAnsi" w:cstheme="majorBidi"/>
        </w:rPr>
        <w:t xml:space="preserve">advocacy </w:t>
      </w:r>
      <w:r w:rsidRPr="4792FC51" w:rsidR="0D20C0FA">
        <w:rPr>
          <w:rFonts w:eastAsia="Calibri" w:asciiTheme="majorHAnsi" w:hAnsiTheme="majorHAnsi" w:cstheme="majorBidi"/>
        </w:rPr>
        <w:t>organization’s</w:t>
      </w:r>
      <w:r w:rsidRPr="00EE75E8" w:rsidR="546C7924">
        <w:rPr>
          <w:rFonts w:eastAsia="Calibri" w:asciiTheme="majorHAnsi" w:hAnsiTheme="majorHAnsi" w:cstheme="majorBidi"/>
        </w:rPr>
        <w:t xml:space="preserve"> recommendation to add the following language to the Verification of Release </w:t>
      </w:r>
      <w:r w:rsidR="00F12121">
        <w:rPr>
          <w:rFonts w:eastAsia="Calibri" w:asciiTheme="majorHAnsi" w:hAnsiTheme="majorHAnsi" w:cstheme="majorBidi"/>
        </w:rPr>
        <w:t>f</w:t>
      </w:r>
      <w:r w:rsidRPr="00EE75E8" w:rsidR="546C7924">
        <w:rPr>
          <w:rFonts w:eastAsia="Calibri" w:asciiTheme="majorHAnsi" w:hAnsiTheme="majorHAnsi" w:cstheme="majorBidi"/>
        </w:rPr>
        <w:t xml:space="preserve">orm in the </w:t>
      </w:r>
      <w:r w:rsidRPr="00FC6CA1" w:rsidR="546C7924">
        <w:rPr>
          <w:rFonts w:eastAsia="Calibri" w:asciiTheme="majorHAnsi" w:hAnsiTheme="majorHAnsi" w:cstheme="majorBidi"/>
          <w:i/>
          <w:iCs/>
        </w:rPr>
        <w:t>Acknowle</w:t>
      </w:r>
      <w:r w:rsidRPr="00FC6CA1" w:rsidR="612DE1C3">
        <w:rPr>
          <w:rFonts w:eastAsia="Calibri" w:asciiTheme="majorHAnsi" w:hAnsiTheme="majorHAnsi" w:cstheme="majorBidi"/>
          <w:i/>
          <w:iCs/>
        </w:rPr>
        <w:t>dgment of the Sponsor Care Agreement</w:t>
      </w:r>
      <w:r w:rsidRPr="00EE75E8" w:rsidR="612DE1C3">
        <w:rPr>
          <w:rFonts w:eastAsia="Calibri" w:asciiTheme="majorHAnsi" w:hAnsiTheme="majorHAnsi" w:cstheme="majorBidi"/>
        </w:rPr>
        <w:t xml:space="preserve"> section of the form: </w:t>
      </w:r>
      <w:r w:rsidRPr="505848FD" w:rsidR="0C993871">
        <w:rPr>
          <w:rFonts w:eastAsia="Calibri" w:asciiTheme="majorHAnsi" w:hAnsiTheme="majorHAnsi" w:cstheme="majorBidi"/>
        </w:rPr>
        <w:t>“</w:t>
      </w:r>
      <w:r w:rsidRPr="285804A0" w:rsidR="29D4AABF">
        <w:rPr>
          <w:rFonts w:eastAsia="Calibri" w:asciiTheme="majorHAnsi" w:hAnsiTheme="majorHAnsi" w:cstheme="majorBidi"/>
        </w:rPr>
        <w:t>I</w:t>
      </w:r>
      <w:r w:rsidRPr="285804A0" w:rsidR="44546489">
        <w:rPr>
          <w:rFonts w:eastAsia="Calibri" w:asciiTheme="majorHAnsi" w:hAnsiTheme="majorHAnsi" w:cstheme="majorBidi"/>
        </w:rPr>
        <w:t>n a</w:t>
      </w:r>
      <w:r w:rsidRPr="285804A0" w:rsidR="29D4AABF">
        <w:rPr>
          <w:rFonts w:eastAsia="Calibri" w:asciiTheme="majorHAnsi" w:hAnsiTheme="majorHAnsi" w:cstheme="majorBidi"/>
        </w:rPr>
        <w:t>greeing</w:t>
      </w:r>
      <w:r w:rsidRPr="729CE7CF" w:rsidR="29D4AABF">
        <w:rPr>
          <w:rFonts w:eastAsia="Calibri" w:asciiTheme="majorHAnsi" w:hAnsiTheme="majorHAnsi" w:cstheme="majorBidi"/>
        </w:rPr>
        <w:t xml:space="preserve"> to these</w:t>
      </w:r>
      <w:r w:rsidRPr="7567BE24" w:rsidR="29D4AABF">
        <w:rPr>
          <w:rFonts w:eastAsia="Calibri" w:asciiTheme="majorHAnsi" w:hAnsiTheme="majorHAnsi" w:cstheme="majorBidi"/>
        </w:rPr>
        <w:t xml:space="preserve"> provisions, the sponsor </w:t>
      </w:r>
      <w:r w:rsidRPr="25693101" w:rsidR="5DF1C06A">
        <w:rPr>
          <w:rFonts w:eastAsia="Calibri" w:asciiTheme="majorHAnsi" w:hAnsiTheme="majorHAnsi" w:cstheme="majorBidi"/>
        </w:rPr>
        <w:t>holds</w:t>
      </w:r>
      <w:r w:rsidRPr="2069EEEE" w:rsidR="29D4AABF">
        <w:rPr>
          <w:rFonts w:eastAsia="Calibri" w:asciiTheme="majorHAnsi" w:hAnsiTheme="majorHAnsi" w:cstheme="majorBidi"/>
        </w:rPr>
        <w:t xml:space="preserve"> authority to consent to medical and mental</w:t>
      </w:r>
      <w:r w:rsidRPr="0F87DBAF" w:rsidR="29D4AABF">
        <w:rPr>
          <w:rFonts w:eastAsia="Calibri" w:asciiTheme="majorHAnsi" w:hAnsiTheme="majorHAnsi" w:cstheme="majorBidi"/>
        </w:rPr>
        <w:t xml:space="preserve"> health care </w:t>
      </w:r>
      <w:r w:rsidRPr="605B1179" w:rsidR="29D4AABF">
        <w:rPr>
          <w:rFonts w:eastAsia="Calibri" w:asciiTheme="majorHAnsi" w:hAnsiTheme="majorHAnsi" w:cstheme="majorBidi"/>
        </w:rPr>
        <w:t>on behalf of the child.”</w:t>
      </w:r>
    </w:p>
    <w:p w:rsidR="000C5B1E" w:rsidRPr="008D380E" w:rsidP="00686BB3" w14:paraId="00000034" w14:textId="77777777">
      <w:pPr>
        <w:spacing w:line="240" w:lineRule="auto"/>
        <w:ind w:left="720"/>
        <w:rPr>
          <w:rFonts w:eastAsia="Calibri" w:asciiTheme="majorHAnsi" w:hAnsiTheme="majorHAnsi" w:cstheme="majorHAnsi"/>
        </w:rPr>
      </w:pPr>
    </w:p>
    <w:p w:rsidR="000C5B1E" w:rsidRPr="00DD7F3C" w:rsidP="7DB16D0B" w14:paraId="00000035" w14:textId="25D6E74F">
      <w:pPr>
        <w:numPr>
          <w:ilvl w:val="0"/>
          <w:numId w:val="1"/>
        </w:numPr>
        <w:spacing w:after="120" w:line="240" w:lineRule="auto"/>
        <w:rPr>
          <w:rFonts w:eastAsia="Calibri" w:asciiTheme="majorHAnsi" w:hAnsiTheme="majorHAnsi" w:cstheme="majorBidi"/>
        </w:rPr>
      </w:pPr>
      <w:r w:rsidRPr="7DB16D0B">
        <w:rPr>
          <w:rStyle w:val="normaltextrun"/>
          <w:rFonts w:asciiTheme="majorHAnsi" w:hAnsiTheme="majorHAnsi" w:cstheme="majorBidi"/>
          <w:color w:val="000000"/>
          <w:bdr w:val="none" w:sz="0" w:space="0" w:color="auto" w:frame="1"/>
        </w:rPr>
        <w:t xml:space="preserve">One commenter, a child advocacy organization, </w:t>
      </w:r>
      <w:r w:rsidRPr="7DB16D0B" w:rsidR="00C55330">
        <w:rPr>
          <w:rStyle w:val="normaltextrun"/>
          <w:rFonts w:asciiTheme="majorHAnsi" w:hAnsiTheme="majorHAnsi" w:cstheme="majorBidi"/>
          <w:color w:val="000000"/>
          <w:bdr w:val="none" w:sz="0" w:space="0" w:color="auto" w:frame="1"/>
        </w:rPr>
        <w:t xml:space="preserve">noted the </w:t>
      </w:r>
      <w:r w:rsidRPr="7DB16D0B" w:rsidR="00275720">
        <w:rPr>
          <w:rStyle w:val="normaltextrun"/>
          <w:rFonts w:asciiTheme="majorHAnsi" w:hAnsiTheme="majorHAnsi" w:cstheme="majorBidi"/>
          <w:color w:val="000000"/>
          <w:bdr w:val="none" w:sz="0" w:space="0" w:color="auto" w:frame="1"/>
        </w:rPr>
        <w:t xml:space="preserve">Verification of Release </w:t>
      </w:r>
      <w:r w:rsidRPr="7DB16D0B" w:rsidR="00EF7266">
        <w:rPr>
          <w:rStyle w:val="normaltextrun"/>
          <w:rFonts w:asciiTheme="majorHAnsi" w:hAnsiTheme="majorHAnsi" w:cstheme="majorBidi"/>
          <w:color w:val="000000"/>
          <w:bdr w:val="none" w:sz="0" w:space="0" w:color="auto" w:frame="1"/>
        </w:rPr>
        <w:t>serves as a critical fo</w:t>
      </w:r>
      <w:r w:rsidRPr="7DB16D0B" w:rsidR="2BA44E6F">
        <w:rPr>
          <w:rStyle w:val="normaltextrun"/>
          <w:rFonts w:asciiTheme="majorHAnsi" w:hAnsiTheme="majorHAnsi" w:cstheme="majorBidi"/>
          <w:color w:val="000000"/>
          <w:bdr w:val="none" w:sz="0" w:space="0" w:color="auto" w:frame="1"/>
        </w:rPr>
        <w:t>r</w:t>
      </w:r>
      <w:r w:rsidRPr="7DB16D0B" w:rsidR="00EF7266">
        <w:rPr>
          <w:rStyle w:val="normaltextrun"/>
          <w:rFonts w:asciiTheme="majorHAnsi" w:hAnsiTheme="majorHAnsi" w:cstheme="majorBidi"/>
          <w:color w:val="000000"/>
          <w:bdr w:val="none" w:sz="0" w:space="0" w:color="auto" w:frame="1"/>
        </w:rPr>
        <w:t xml:space="preserve">m of government-issued identification for many unaccompanied children </w:t>
      </w:r>
      <w:r w:rsidRPr="7DB16D0B" w:rsidR="00F9083A">
        <w:rPr>
          <w:rStyle w:val="normaltextrun"/>
          <w:rFonts w:asciiTheme="majorHAnsi" w:hAnsiTheme="majorHAnsi" w:cstheme="majorBidi"/>
          <w:color w:val="000000"/>
          <w:bdr w:val="none" w:sz="0" w:space="0" w:color="auto" w:frame="1"/>
        </w:rPr>
        <w:t xml:space="preserve">for accessing services and other daily needs. The commenter highlighted the </w:t>
      </w:r>
      <w:r w:rsidRPr="7DB16D0B" w:rsidR="00C55330">
        <w:rPr>
          <w:rStyle w:val="normaltextrun"/>
          <w:rFonts w:asciiTheme="majorHAnsi" w:hAnsiTheme="majorHAnsi" w:cstheme="majorBidi"/>
          <w:color w:val="000000"/>
          <w:bdr w:val="none" w:sz="0" w:space="0" w:color="auto" w:frame="1"/>
        </w:rPr>
        <w:t xml:space="preserve">importance of ensuring that previous versions of the Verification of Release continue to be accepted </w:t>
      </w:r>
      <w:r w:rsidRPr="7DB16D0B" w:rsidR="00576BEE">
        <w:rPr>
          <w:rStyle w:val="normaltextrun"/>
          <w:rFonts w:asciiTheme="majorHAnsi" w:hAnsiTheme="majorHAnsi" w:cstheme="majorBidi"/>
          <w:color w:val="000000"/>
          <w:bdr w:val="none" w:sz="0" w:space="0" w:color="auto" w:frame="1"/>
        </w:rPr>
        <w:t>by local, state and federal agencies and other providers to avoid unexpected denial of services.</w:t>
      </w:r>
      <w:r w:rsidRPr="7DB16D0B" w:rsidR="00A04233">
        <w:rPr>
          <w:rStyle w:val="normaltextrun"/>
          <w:rFonts w:asciiTheme="majorHAnsi" w:hAnsiTheme="majorHAnsi" w:cstheme="majorBidi"/>
          <w:color w:val="000000"/>
          <w:bdr w:val="none" w:sz="0" w:space="0" w:color="auto" w:frame="1"/>
        </w:rPr>
        <w:t xml:space="preserve"> </w:t>
      </w:r>
      <w:r w:rsidRPr="7DB16D0B" w:rsidR="00AF2822">
        <w:rPr>
          <w:rStyle w:val="normaltextrun"/>
          <w:rFonts w:asciiTheme="majorHAnsi" w:hAnsiTheme="majorHAnsi" w:cstheme="majorBidi"/>
          <w:color w:val="000000"/>
          <w:bdr w:val="none" w:sz="0" w:space="0" w:color="auto" w:frame="1"/>
        </w:rPr>
        <w:t xml:space="preserve">Accordingly, the commenter recommended that ORR proactively apprise </w:t>
      </w:r>
      <w:r w:rsidRPr="7DB16D0B" w:rsidR="00A95343">
        <w:rPr>
          <w:rStyle w:val="normaltextrun"/>
          <w:rFonts w:asciiTheme="majorHAnsi" w:hAnsiTheme="majorHAnsi" w:cstheme="majorBidi"/>
          <w:color w:val="000000"/>
          <w:bdr w:val="none" w:sz="0" w:space="0" w:color="auto" w:frame="1"/>
        </w:rPr>
        <w:t xml:space="preserve">government partners </w:t>
      </w:r>
      <w:r w:rsidRPr="7DB16D0B" w:rsidR="00502F01">
        <w:rPr>
          <w:rStyle w:val="normaltextrun"/>
          <w:rFonts w:asciiTheme="majorHAnsi" w:hAnsiTheme="majorHAnsi" w:cstheme="majorBidi"/>
          <w:color w:val="000000"/>
          <w:bdr w:val="none" w:sz="0" w:space="0" w:color="auto" w:frame="1"/>
        </w:rPr>
        <w:t xml:space="preserve">of changes that will be made to the form. </w:t>
      </w:r>
      <w:r w:rsidRPr="7DB16D0B" w:rsidR="00DB3264">
        <w:rPr>
          <w:rStyle w:val="normaltextrun"/>
          <w:rFonts w:asciiTheme="majorHAnsi" w:hAnsiTheme="majorHAnsi" w:cstheme="majorBidi"/>
          <w:color w:val="000000"/>
          <w:bdr w:val="none" w:sz="0" w:space="0" w:color="auto" w:frame="1"/>
        </w:rPr>
        <w:t xml:space="preserve">The commenter also recommended that ORR promote inclusion of language that </w:t>
      </w:r>
      <w:r w:rsidRPr="7DB16D0B" w:rsidR="0006515D">
        <w:rPr>
          <w:rStyle w:val="normaltextrun"/>
          <w:rFonts w:asciiTheme="majorHAnsi" w:hAnsiTheme="majorHAnsi" w:cstheme="majorBidi"/>
          <w:color w:val="000000"/>
          <w:bdr w:val="none" w:sz="0" w:space="0" w:color="auto" w:frame="1"/>
        </w:rPr>
        <w:t xml:space="preserve">affirms use of the </w:t>
      </w:r>
      <w:r w:rsidRPr="7DB16D0B" w:rsidR="00D8339E">
        <w:rPr>
          <w:rStyle w:val="normaltextrun"/>
          <w:rFonts w:asciiTheme="majorHAnsi" w:hAnsiTheme="majorHAnsi" w:cstheme="majorBidi"/>
          <w:color w:val="000000"/>
          <w:bdr w:val="none" w:sz="0" w:space="0" w:color="auto" w:frame="1"/>
        </w:rPr>
        <w:t xml:space="preserve">Verification of Release </w:t>
      </w:r>
      <w:r w:rsidRPr="7DB16D0B" w:rsidR="0006515D">
        <w:rPr>
          <w:rStyle w:val="normaltextrun"/>
          <w:rFonts w:asciiTheme="majorHAnsi" w:hAnsiTheme="majorHAnsi" w:cstheme="majorBidi"/>
          <w:color w:val="000000"/>
          <w:bdr w:val="none" w:sz="0" w:space="0" w:color="auto" w:frame="1"/>
        </w:rPr>
        <w:t>as a valid form of identification for unaccompanied children</w:t>
      </w:r>
      <w:r w:rsidRPr="7DB16D0B" w:rsidR="00D8339E">
        <w:rPr>
          <w:rStyle w:val="normaltextrun"/>
          <w:rFonts w:asciiTheme="majorHAnsi" w:hAnsiTheme="majorHAnsi" w:cstheme="majorBidi"/>
          <w:color w:val="000000"/>
          <w:bdr w:val="none" w:sz="0" w:space="0" w:color="auto" w:frame="1"/>
        </w:rPr>
        <w:t xml:space="preserve"> in the guidance materials of other federal agencies.</w:t>
      </w:r>
    </w:p>
    <w:p w:rsidR="000C5B1E" w:rsidRPr="00DD7F3C" w:rsidP="00686BB3" w14:paraId="00000036" w14:textId="4BC71280">
      <w:pPr>
        <w:spacing w:line="240" w:lineRule="auto"/>
        <w:ind w:left="720"/>
        <w:rPr>
          <w:rFonts w:eastAsia="Calibri" w:asciiTheme="majorHAnsi" w:hAnsiTheme="majorHAnsi" w:cstheme="majorBidi"/>
        </w:rPr>
      </w:pPr>
      <w:r w:rsidRPr="2609E7E0">
        <w:rPr>
          <w:rFonts w:eastAsia="Calibri" w:asciiTheme="majorHAnsi" w:hAnsiTheme="majorHAnsi" w:cstheme="majorBidi"/>
          <w:b/>
          <w:bCs/>
          <w:i/>
          <w:iCs/>
        </w:rPr>
        <w:t>ORR Response:</w:t>
      </w:r>
      <w:r w:rsidRPr="2609E7E0" w:rsidR="00C1136D">
        <w:rPr>
          <w:rFonts w:eastAsia="Calibri" w:asciiTheme="majorHAnsi" w:hAnsiTheme="majorHAnsi" w:cstheme="majorBidi"/>
        </w:rPr>
        <w:t xml:space="preserve"> </w:t>
      </w:r>
      <w:r w:rsidRPr="00EB37F6" w:rsidR="00EB37F6">
        <w:rPr>
          <w:rFonts w:eastAsia="Calibri" w:asciiTheme="majorHAnsi" w:hAnsiTheme="majorHAnsi" w:cstheme="majorBidi"/>
        </w:rPr>
        <w:t xml:space="preserve">This comment relates to </w:t>
      </w:r>
      <w:r w:rsidR="00733626">
        <w:rPr>
          <w:rFonts w:eastAsia="Calibri" w:asciiTheme="majorHAnsi" w:hAnsiTheme="majorHAnsi" w:cstheme="majorBidi"/>
        </w:rPr>
        <w:t>ORR</w:t>
      </w:r>
      <w:r w:rsidR="0011158D">
        <w:rPr>
          <w:rFonts w:eastAsia="Calibri" w:asciiTheme="majorHAnsi" w:hAnsiTheme="majorHAnsi" w:cstheme="majorBidi"/>
        </w:rPr>
        <w:t xml:space="preserve"> protocols for collaboration with partner agencies</w:t>
      </w:r>
      <w:r w:rsidRPr="00EB37F6" w:rsidR="00EB37F6">
        <w:rPr>
          <w:rFonts w:eastAsia="Calibri" w:asciiTheme="majorHAnsi" w:hAnsiTheme="majorHAnsi" w:cstheme="majorBidi"/>
        </w:rPr>
        <w:t xml:space="preserve"> and not the information collection itself. Nevertheless, </w:t>
      </w:r>
      <w:r w:rsidRPr="2FA233F2" w:rsidR="2B658079">
        <w:rPr>
          <w:rFonts w:eastAsia="Calibri" w:asciiTheme="majorHAnsi" w:hAnsiTheme="majorHAnsi" w:cstheme="majorBidi"/>
        </w:rPr>
        <w:t>ORR</w:t>
      </w:r>
      <w:r w:rsidRPr="2609E7E0" w:rsidR="2B658079">
        <w:rPr>
          <w:rFonts w:eastAsia="Calibri" w:asciiTheme="majorHAnsi" w:hAnsiTheme="majorHAnsi" w:cstheme="majorBidi"/>
        </w:rPr>
        <w:t xml:space="preserve"> </w:t>
      </w:r>
      <w:r w:rsidR="00733626">
        <w:rPr>
          <w:rFonts w:eastAsia="Calibri" w:asciiTheme="majorHAnsi" w:hAnsiTheme="majorHAnsi" w:cstheme="majorBidi"/>
        </w:rPr>
        <w:t>notes that it</w:t>
      </w:r>
      <w:r w:rsidRPr="2609E7E0" w:rsidR="2B658079">
        <w:rPr>
          <w:rFonts w:eastAsia="Calibri" w:asciiTheme="majorHAnsi" w:hAnsiTheme="majorHAnsi" w:cstheme="majorBidi"/>
        </w:rPr>
        <w:t xml:space="preserve"> routinely works with its partner agencies to ensure that all relevant entities are apprised of changes in its policies, procedures, communications, and published materials</w:t>
      </w:r>
      <w:r w:rsidRPr="2609E7E0" w:rsidR="195FB76D">
        <w:rPr>
          <w:rFonts w:eastAsia="Calibri" w:asciiTheme="majorHAnsi" w:hAnsiTheme="majorHAnsi" w:cstheme="majorBidi"/>
        </w:rPr>
        <w:t xml:space="preserve">, and it will continue to do so, as ORR understands the vital importance of children being able to access resources, benefits, and services to which they are entitled. </w:t>
      </w:r>
    </w:p>
    <w:p w:rsidR="000C5B1E" w:rsidRPr="00DD7F3C" w:rsidP="00686BB3" w14:paraId="00000037" w14:textId="77777777">
      <w:pPr>
        <w:spacing w:line="240" w:lineRule="auto"/>
        <w:ind w:left="720"/>
        <w:rPr>
          <w:rFonts w:eastAsia="Calibri" w:asciiTheme="majorHAnsi" w:hAnsiTheme="majorHAnsi" w:cstheme="majorHAnsi"/>
        </w:rPr>
      </w:pPr>
    </w:p>
    <w:p w:rsidR="000C5B1E" w:rsidRPr="00DD7F3C" w:rsidP="00686BB3" w14:paraId="00000038" w14:textId="3BCEEBE6">
      <w:pPr>
        <w:numPr>
          <w:ilvl w:val="0"/>
          <w:numId w:val="1"/>
        </w:numPr>
        <w:spacing w:after="120" w:line="240" w:lineRule="auto"/>
        <w:rPr>
          <w:rFonts w:eastAsia="Calibri" w:asciiTheme="majorHAnsi" w:hAnsiTheme="majorHAnsi" w:cstheme="majorHAnsi"/>
        </w:rPr>
      </w:pPr>
      <w:r>
        <w:rPr>
          <w:rStyle w:val="normaltextrun"/>
          <w:rFonts w:asciiTheme="majorHAnsi" w:hAnsiTheme="majorHAnsi" w:cstheme="majorBidi"/>
          <w:color w:val="000000"/>
          <w:bdr w:val="none" w:sz="0" w:space="0" w:color="auto" w:frame="1"/>
        </w:rPr>
        <w:t>One commenter, a child advocacy organization,</w:t>
      </w:r>
      <w:r w:rsidR="00553DD2">
        <w:rPr>
          <w:rStyle w:val="normaltextrun"/>
          <w:rFonts w:asciiTheme="majorHAnsi" w:hAnsiTheme="majorHAnsi" w:cstheme="majorBidi"/>
          <w:color w:val="000000"/>
          <w:bdr w:val="none" w:sz="0" w:space="0" w:color="auto" w:frame="1"/>
        </w:rPr>
        <w:t xml:space="preserve"> recommended that ORR omit the country of birth field. The commente</w:t>
      </w:r>
      <w:r w:rsidR="002F4018">
        <w:rPr>
          <w:rStyle w:val="normaltextrun"/>
          <w:rFonts w:asciiTheme="majorHAnsi" w:hAnsiTheme="majorHAnsi" w:cstheme="majorBidi"/>
          <w:color w:val="000000"/>
          <w:bdr w:val="none" w:sz="0" w:space="0" w:color="auto" w:frame="1"/>
        </w:rPr>
        <w:t>r</w:t>
      </w:r>
      <w:r w:rsidR="00553DD2">
        <w:rPr>
          <w:rStyle w:val="normaltextrun"/>
          <w:rFonts w:asciiTheme="majorHAnsi" w:hAnsiTheme="majorHAnsi" w:cstheme="majorBidi"/>
          <w:color w:val="000000"/>
          <w:bdr w:val="none" w:sz="0" w:space="0" w:color="auto" w:frame="1"/>
        </w:rPr>
        <w:t xml:space="preserve"> noted</w:t>
      </w:r>
      <w:r w:rsidR="00614A7B">
        <w:rPr>
          <w:rStyle w:val="normaltextrun"/>
          <w:rFonts w:asciiTheme="majorHAnsi" w:hAnsiTheme="majorHAnsi" w:cstheme="majorBidi"/>
          <w:color w:val="000000"/>
          <w:bdr w:val="none" w:sz="0" w:space="0" w:color="auto" w:frame="1"/>
        </w:rPr>
        <w:t xml:space="preserve"> that inclusion of the child’s country of birth in the form</w:t>
      </w:r>
      <w:r w:rsidR="00802C18">
        <w:rPr>
          <w:rStyle w:val="normaltextrun"/>
          <w:rFonts w:asciiTheme="majorHAnsi" w:hAnsiTheme="majorHAnsi" w:cstheme="majorBidi"/>
          <w:color w:val="000000"/>
          <w:bdr w:val="none" w:sz="0" w:space="0" w:color="auto" w:frame="1"/>
        </w:rPr>
        <w:t xml:space="preserve"> may lead to discrimination</w:t>
      </w:r>
      <w:r w:rsidR="009234C6">
        <w:rPr>
          <w:rStyle w:val="normaltextrun"/>
          <w:rFonts w:asciiTheme="majorHAnsi" w:hAnsiTheme="majorHAnsi" w:cstheme="majorBidi"/>
          <w:color w:val="000000"/>
          <w:bdr w:val="none" w:sz="0" w:space="0" w:color="auto" w:frame="1"/>
        </w:rPr>
        <w:t xml:space="preserve"> </w:t>
      </w:r>
      <w:r w:rsidR="009234C6">
        <w:rPr>
          <w:rStyle w:val="normaltextrun"/>
          <w:rFonts w:asciiTheme="majorHAnsi" w:hAnsiTheme="majorHAnsi" w:cstheme="majorBidi"/>
          <w:color w:val="000000"/>
          <w:bdr w:val="none" w:sz="0" w:space="0" w:color="auto" w:frame="1"/>
        </w:rPr>
        <w:t>on the basis of</w:t>
      </w:r>
      <w:r w:rsidR="009234C6">
        <w:rPr>
          <w:rStyle w:val="normaltextrun"/>
          <w:rFonts w:asciiTheme="majorHAnsi" w:hAnsiTheme="majorHAnsi" w:cstheme="majorBidi"/>
          <w:color w:val="000000"/>
          <w:bdr w:val="none" w:sz="0" w:space="0" w:color="auto" w:frame="1"/>
        </w:rPr>
        <w:t xml:space="preserve"> national origin </w:t>
      </w:r>
      <w:r w:rsidR="00E00A79">
        <w:rPr>
          <w:rStyle w:val="normaltextrun"/>
          <w:rFonts w:asciiTheme="majorHAnsi" w:hAnsiTheme="majorHAnsi" w:cstheme="majorBidi"/>
          <w:color w:val="000000"/>
          <w:bdr w:val="none" w:sz="0" w:space="0" w:color="auto" w:frame="1"/>
        </w:rPr>
        <w:t xml:space="preserve">when used as a form of identification. </w:t>
      </w:r>
      <w:r w:rsidR="005C5E6D">
        <w:rPr>
          <w:rStyle w:val="normaltextrun"/>
          <w:rFonts w:asciiTheme="majorHAnsi" w:hAnsiTheme="majorHAnsi" w:cstheme="majorBidi"/>
          <w:color w:val="000000"/>
          <w:bdr w:val="none" w:sz="0" w:space="0" w:color="auto" w:frame="1"/>
        </w:rPr>
        <w:t xml:space="preserve">The </w:t>
      </w:r>
      <w:r w:rsidR="005C5E6D">
        <w:rPr>
          <w:rStyle w:val="normaltextrun"/>
          <w:rFonts w:asciiTheme="majorHAnsi" w:hAnsiTheme="majorHAnsi" w:cstheme="majorBidi"/>
          <w:color w:val="000000"/>
          <w:bdr w:val="none" w:sz="0" w:space="0" w:color="auto" w:frame="1"/>
        </w:rPr>
        <w:t xml:space="preserve">commenter further stated that </w:t>
      </w:r>
      <w:r w:rsidR="00510E0B">
        <w:rPr>
          <w:rStyle w:val="normaltextrun"/>
          <w:rFonts w:asciiTheme="majorHAnsi" w:hAnsiTheme="majorHAnsi" w:cstheme="majorBidi"/>
          <w:color w:val="000000"/>
          <w:bdr w:val="none" w:sz="0" w:space="0" w:color="auto" w:frame="1"/>
        </w:rPr>
        <w:t xml:space="preserve">inclusion of country of birth may be problematic in cases where a child is stateless or there is no birth certificate or similar record available for the child. </w:t>
      </w:r>
    </w:p>
    <w:p w:rsidR="000C5B1E" w:rsidRPr="00DD7F3C" w:rsidP="44F03894" w14:paraId="00000039" w14:textId="446A54A5">
      <w:pPr>
        <w:spacing w:line="240" w:lineRule="auto"/>
        <w:ind w:left="720"/>
        <w:rPr>
          <w:rStyle w:val="normaltextrun"/>
          <w:rFonts w:ascii="Calibri" w:hAnsi="Calibri" w:cs="Calibri"/>
          <w:color w:val="000000" w:themeColor="text1"/>
        </w:rPr>
      </w:pPr>
      <w:r w:rsidRPr="7DB16D0B">
        <w:rPr>
          <w:rFonts w:eastAsia="Calibri" w:asciiTheme="majorHAnsi" w:hAnsiTheme="majorHAnsi" w:cstheme="majorBidi"/>
          <w:b/>
          <w:bCs/>
          <w:i/>
          <w:iCs/>
        </w:rPr>
        <w:t xml:space="preserve">ORR Response:  </w:t>
      </w:r>
      <w:r w:rsidRPr="7DB16D0B" w:rsidR="531BA761">
        <w:rPr>
          <w:rStyle w:val="normaltextrun"/>
          <w:rFonts w:ascii="Calibri" w:hAnsi="Calibri" w:cs="Calibri"/>
          <w:color w:val="000000" w:themeColor="text1"/>
        </w:rPr>
        <w:t xml:space="preserve"> </w:t>
      </w:r>
      <w:r w:rsidR="00EE7F26">
        <w:rPr>
          <w:rStyle w:val="normaltextrun"/>
          <w:rFonts w:ascii="Calibri" w:hAnsi="Calibri" w:cs="Calibri"/>
          <w:color w:val="000000" w:themeColor="text1"/>
        </w:rPr>
        <w:t>ORR thanks the commenter</w:t>
      </w:r>
      <w:r w:rsidR="008259AB">
        <w:rPr>
          <w:rStyle w:val="normaltextrun"/>
          <w:rFonts w:ascii="Calibri" w:hAnsi="Calibri" w:cs="Calibri"/>
          <w:color w:val="000000" w:themeColor="text1"/>
        </w:rPr>
        <w:t xml:space="preserve"> for sharing their concern. ORR weighed </w:t>
      </w:r>
      <w:r w:rsidR="00D4188A">
        <w:rPr>
          <w:rStyle w:val="normaltextrun"/>
          <w:rFonts w:ascii="Calibri" w:hAnsi="Calibri" w:cs="Calibri"/>
          <w:color w:val="000000" w:themeColor="text1"/>
        </w:rPr>
        <w:t>this consideration a</w:t>
      </w:r>
      <w:r w:rsidR="006371EA">
        <w:rPr>
          <w:rStyle w:val="normaltextrun"/>
          <w:rFonts w:ascii="Calibri" w:hAnsi="Calibri" w:cs="Calibri"/>
          <w:color w:val="000000" w:themeColor="text1"/>
        </w:rPr>
        <w:t xml:space="preserve">nd determined that the </w:t>
      </w:r>
      <w:r w:rsidR="007153DA">
        <w:rPr>
          <w:rStyle w:val="normaltextrun"/>
          <w:rFonts w:ascii="Calibri" w:hAnsi="Calibri" w:cs="Calibri"/>
          <w:color w:val="000000" w:themeColor="text1"/>
        </w:rPr>
        <w:t>benefit</w:t>
      </w:r>
      <w:r w:rsidR="00B109C4">
        <w:rPr>
          <w:rStyle w:val="normaltextrun"/>
          <w:rFonts w:ascii="Calibri" w:hAnsi="Calibri" w:cs="Calibri"/>
          <w:color w:val="000000" w:themeColor="text1"/>
        </w:rPr>
        <w:t xml:space="preserve">s of including country of birth (e.g., </w:t>
      </w:r>
      <w:r w:rsidR="00BF58A3">
        <w:rPr>
          <w:rStyle w:val="normaltextrun"/>
          <w:rFonts w:ascii="Calibri" w:hAnsi="Calibri" w:cs="Calibri"/>
          <w:color w:val="000000" w:themeColor="text1"/>
        </w:rPr>
        <w:t xml:space="preserve">proving eligibility </w:t>
      </w:r>
      <w:r w:rsidR="0094659F">
        <w:rPr>
          <w:rStyle w:val="normaltextrun"/>
          <w:rFonts w:ascii="Calibri" w:hAnsi="Calibri" w:cs="Calibri"/>
          <w:color w:val="000000" w:themeColor="text1"/>
        </w:rPr>
        <w:t>for services</w:t>
      </w:r>
      <w:r w:rsidR="005D06FD">
        <w:rPr>
          <w:rStyle w:val="normaltextrun"/>
          <w:rFonts w:ascii="Calibri" w:hAnsi="Calibri" w:cs="Calibri"/>
          <w:color w:val="000000" w:themeColor="text1"/>
        </w:rPr>
        <w:t>, assisting service providers in providing culturally responsive services and support</w:t>
      </w:r>
      <w:r w:rsidR="0094659F">
        <w:rPr>
          <w:rStyle w:val="normaltextrun"/>
          <w:rFonts w:ascii="Calibri" w:hAnsi="Calibri" w:cs="Calibri"/>
          <w:color w:val="000000" w:themeColor="text1"/>
        </w:rPr>
        <w:t>) outweigh any potential risk of discrimination.</w:t>
      </w:r>
      <w:r w:rsidRPr="7DB16D0B" w:rsidR="531BA761">
        <w:rPr>
          <w:rStyle w:val="normaltextrun"/>
          <w:rFonts w:ascii="Calibri" w:hAnsi="Calibri" w:cs="Calibri"/>
          <w:color w:val="000000" w:themeColor="text1"/>
        </w:rPr>
        <w:t xml:space="preserve"> </w:t>
      </w:r>
    </w:p>
    <w:p w:rsidR="007C6C70" w:rsidRPr="00E77A07" w:rsidP="00D028CF" w14:paraId="7143EE61" w14:textId="13F61359">
      <w:pPr>
        <w:spacing w:line="240" w:lineRule="auto"/>
        <w:ind w:left="720"/>
        <w:rPr>
          <w:rFonts w:ascii="Calibri" w:eastAsia="Calibri" w:hAnsi="Calibri" w:cs="Calibri"/>
        </w:rPr>
      </w:pPr>
      <w:r w:rsidRPr="00DD7F3C">
        <w:rPr>
          <w:rFonts w:eastAsia="Calibri" w:asciiTheme="majorHAnsi" w:hAnsiTheme="majorHAnsi" w:cstheme="majorHAnsi"/>
        </w:rPr>
        <w:t xml:space="preserve">  </w:t>
      </w:r>
    </w:p>
    <w:p w:rsidR="005C0DD5" w:rsidP="005C0DD5" w14:paraId="6228AFCB" w14:textId="77777777">
      <w:pPr>
        <w:spacing w:line="240" w:lineRule="auto"/>
        <w:rPr>
          <w:rFonts w:asciiTheme="majorHAnsi" w:hAnsiTheme="majorHAnsi" w:cstheme="majorHAnsi"/>
        </w:rPr>
      </w:pPr>
    </w:p>
    <w:p w:rsidR="005C0DD5" w:rsidRPr="00F7208A" w:rsidP="005C0DD5" w14:paraId="3BBD963B" w14:textId="7ECC917D">
      <w:pPr>
        <w:spacing w:line="240" w:lineRule="auto"/>
        <w:rPr>
          <w:rFonts w:eastAsia="Calibri" w:asciiTheme="majorHAnsi" w:hAnsiTheme="majorHAnsi" w:cstheme="majorHAnsi"/>
          <w:b/>
          <w:bCs/>
          <w:sz w:val="28"/>
          <w:szCs w:val="28"/>
        </w:rPr>
      </w:pPr>
      <w:r w:rsidRPr="00F7208A">
        <w:rPr>
          <w:rFonts w:eastAsia="Calibri" w:asciiTheme="majorHAnsi" w:hAnsiTheme="majorHAnsi" w:cstheme="majorHAnsi"/>
          <w:b/>
          <w:bCs/>
          <w:sz w:val="28"/>
          <w:szCs w:val="28"/>
        </w:rPr>
        <w:t>Discharge Notification</w:t>
      </w:r>
      <w:r w:rsidRPr="00F7208A">
        <w:rPr>
          <w:rFonts w:eastAsia="Calibri" w:asciiTheme="majorHAnsi" w:hAnsiTheme="majorHAnsi" w:cstheme="majorHAnsi"/>
          <w:b/>
          <w:bCs/>
          <w:sz w:val="28"/>
          <w:szCs w:val="28"/>
        </w:rPr>
        <w:t xml:space="preserve"> (Form R-</w:t>
      </w:r>
      <w:r w:rsidRPr="00F7208A">
        <w:rPr>
          <w:rFonts w:eastAsia="Calibri" w:asciiTheme="majorHAnsi" w:hAnsiTheme="majorHAnsi" w:cstheme="majorHAnsi"/>
          <w:b/>
          <w:bCs/>
          <w:sz w:val="28"/>
          <w:szCs w:val="28"/>
        </w:rPr>
        <w:t>2</w:t>
      </w:r>
      <w:r w:rsidRPr="00F7208A">
        <w:rPr>
          <w:rFonts w:eastAsia="Calibri" w:asciiTheme="majorHAnsi" w:hAnsiTheme="majorHAnsi" w:cstheme="majorHAnsi"/>
          <w:b/>
          <w:bCs/>
          <w:sz w:val="28"/>
          <w:szCs w:val="28"/>
        </w:rPr>
        <w:t>)</w:t>
      </w:r>
    </w:p>
    <w:p w:rsidR="005C0DD5" w:rsidRPr="00DD7F3C" w:rsidP="005C0DD5" w14:paraId="7339187E" w14:textId="77777777">
      <w:pPr>
        <w:spacing w:line="240" w:lineRule="auto"/>
        <w:rPr>
          <w:rFonts w:eastAsia="Calibri" w:asciiTheme="majorHAnsi" w:hAnsiTheme="majorHAnsi" w:cstheme="majorHAnsi"/>
          <w:b/>
        </w:rPr>
      </w:pPr>
    </w:p>
    <w:p w:rsidR="005C0DD5" w:rsidRPr="00290694" w:rsidP="005C0DD5" w14:paraId="706D896A" w14:textId="006A2590">
      <w:pPr>
        <w:numPr>
          <w:ilvl w:val="0"/>
          <w:numId w:val="9"/>
        </w:numPr>
        <w:spacing w:after="120" w:line="240" w:lineRule="auto"/>
        <w:rPr>
          <w:rFonts w:eastAsia="Calibri" w:asciiTheme="majorHAnsi" w:hAnsiTheme="majorHAnsi" w:cstheme="majorHAnsi"/>
        </w:rPr>
      </w:pPr>
      <w:r>
        <w:rPr>
          <w:rStyle w:val="normaltextrun"/>
          <w:rFonts w:ascii="Calibri" w:hAnsi="Calibri" w:cs="Calibri"/>
          <w:color w:val="000000"/>
          <w:shd w:val="clear" w:color="auto" w:fill="FFFFFF"/>
        </w:rPr>
        <w:t xml:space="preserve">One commenter, a child advocacy organization, expressed concern that the </w:t>
      </w:r>
      <w:r w:rsidR="006456CE">
        <w:rPr>
          <w:rStyle w:val="normaltextrun"/>
          <w:rFonts w:ascii="Calibri" w:hAnsi="Calibri" w:cs="Calibri"/>
          <w:color w:val="000000"/>
          <w:shd w:val="clear" w:color="auto" w:fill="FFFFFF"/>
        </w:rPr>
        <w:t xml:space="preserve">“UC </w:t>
      </w:r>
      <w:r>
        <w:rPr>
          <w:rStyle w:val="normaltextrun"/>
          <w:rFonts w:ascii="Calibri" w:hAnsi="Calibri" w:cs="Calibri"/>
          <w:color w:val="000000"/>
          <w:shd w:val="clear" w:color="auto" w:fill="FFFFFF"/>
        </w:rPr>
        <w:t>Legal Status</w:t>
      </w:r>
      <w:r w:rsidR="006456CE">
        <w:rPr>
          <w:rStyle w:val="normaltextrun"/>
          <w:rFonts w:ascii="Calibri" w:hAnsi="Calibri" w:cs="Calibri"/>
          <w:color w:val="000000"/>
          <w:shd w:val="clear" w:color="auto" w:fill="FFFFFF"/>
        </w:rPr>
        <w:t xml:space="preserve">” field could be inadvertently used by care providers to disclose </w:t>
      </w:r>
      <w:r w:rsidR="0090480B">
        <w:rPr>
          <w:rStyle w:val="normaltextrun"/>
          <w:rFonts w:ascii="Calibri" w:hAnsi="Calibri" w:cs="Calibri"/>
          <w:color w:val="000000"/>
          <w:shd w:val="clear" w:color="auto" w:fill="FFFFFF"/>
        </w:rPr>
        <w:t>assessments</w:t>
      </w:r>
      <w:r w:rsidR="00FE6923">
        <w:rPr>
          <w:rStyle w:val="normaltextrun"/>
          <w:rFonts w:ascii="Calibri" w:hAnsi="Calibri" w:cs="Calibri"/>
          <w:color w:val="000000"/>
          <w:shd w:val="clear" w:color="auto" w:fill="FFFFFF"/>
        </w:rPr>
        <w:t xml:space="preserve"> of the child’s potential eligibility for legal relief </w:t>
      </w:r>
      <w:r w:rsidR="004666CC">
        <w:rPr>
          <w:rStyle w:val="normaltextrun"/>
          <w:rFonts w:ascii="Calibri" w:hAnsi="Calibri" w:cs="Calibri"/>
          <w:color w:val="000000"/>
          <w:shd w:val="clear" w:color="auto" w:fill="FFFFFF"/>
        </w:rPr>
        <w:t>to stakeholders who receive copies of the form</w:t>
      </w:r>
      <w:r w:rsidR="00484175">
        <w:rPr>
          <w:rStyle w:val="normaltextrun"/>
          <w:rFonts w:ascii="Calibri" w:hAnsi="Calibri" w:cs="Calibri"/>
          <w:color w:val="000000"/>
          <w:shd w:val="clear" w:color="auto" w:fill="FFFFFF"/>
        </w:rPr>
        <w:t xml:space="preserve">. The commenter noted that </w:t>
      </w:r>
      <w:r w:rsidR="00B00712">
        <w:rPr>
          <w:rStyle w:val="normaltextrun"/>
          <w:rFonts w:ascii="Calibri" w:hAnsi="Calibri" w:cs="Calibri"/>
          <w:color w:val="000000"/>
          <w:shd w:val="clear" w:color="auto" w:fill="FFFFFF"/>
        </w:rPr>
        <w:t>disclosure of that information is</w:t>
      </w:r>
      <w:r w:rsidR="00484175">
        <w:rPr>
          <w:rStyle w:val="normaltextrun"/>
          <w:rFonts w:ascii="Calibri" w:hAnsi="Calibri" w:cs="Calibri"/>
          <w:color w:val="000000"/>
          <w:shd w:val="clear" w:color="auto" w:fill="FFFFFF"/>
        </w:rPr>
        <w:t xml:space="preserve"> prohibited </w:t>
      </w:r>
      <w:r w:rsidR="00833656">
        <w:rPr>
          <w:rStyle w:val="normaltextrun"/>
          <w:rFonts w:ascii="Calibri" w:hAnsi="Calibri" w:cs="Calibri"/>
          <w:color w:val="000000"/>
          <w:shd w:val="clear" w:color="auto" w:fill="FFFFFF"/>
        </w:rPr>
        <w:t xml:space="preserve">by ORR under UC Policy Guide Section 5.10.2. </w:t>
      </w:r>
      <w:r w:rsidR="0086320A">
        <w:rPr>
          <w:rStyle w:val="normaltextrun"/>
          <w:rFonts w:ascii="Calibri" w:hAnsi="Calibri" w:cs="Calibri"/>
          <w:color w:val="000000"/>
          <w:shd w:val="clear" w:color="auto" w:fill="FFFFFF"/>
        </w:rPr>
        <w:t xml:space="preserve">The commenter recommended </w:t>
      </w:r>
      <w:r w:rsidR="00162353">
        <w:rPr>
          <w:rStyle w:val="normaltextrun"/>
          <w:rFonts w:ascii="Calibri" w:hAnsi="Calibri" w:cs="Calibri"/>
          <w:color w:val="000000"/>
          <w:shd w:val="clear" w:color="auto" w:fill="FFFFFF"/>
        </w:rPr>
        <w:t>that ORR include instructions for the “UC Legal Status” field (and accompanying text box that is used when “Other</w:t>
      </w:r>
      <w:r w:rsidR="009A7200">
        <w:rPr>
          <w:rStyle w:val="normaltextrun"/>
          <w:rFonts w:ascii="Calibri" w:hAnsi="Calibri" w:cs="Calibri"/>
          <w:color w:val="000000"/>
          <w:shd w:val="clear" w:color="auto" w:fill="FFFFFF"/>
        </w:rPr>
        <w:t>”</w:t>
      </w:r>
      <w:r w:rsidR="00162353">
        <w:rPr>
          <w:rStyle w:val="normaltextrun"/>
          <w:rFonts w:ascii="Calibri" w:hAnsi="Calibri" w:cs="Calibri"/>
          <w:color w:val="000000"/>
          <w:shd w:val="clear" w:color="auto" w:fill="FFFFFF"/>
        </w:rPr>
        <w:t xml:space="preserve"> is selected</w:t>
      </w:r>
      <w:r w:rsidR="009A7200">
        <w:rPr>
          <w:rStyle w:val="normaltextrun"/>
          <w:rFonts w:ascii="Calibri" w:hAnsi="Calibri" w:cs="Calibri"/>
          <w:color w:val="000000"/>
          <w:shd w:val="clear" w:color="auto" w:fill="FFFFFF"/>
        </w:rPr>
        <w:t>) specifically prohibiting inclusion of eligibility information.</w:t>
      </w:r>
    </w:p>
    <w:p w:rsidR="005C0DD5" w:rsidP="4985C243" w14:paraId="353D9A39" w14:textId="3E3E20FF">
      <w:pPr>
        <w:spacing w:after="120" w:line="240" w:lineRule="auto"/>
        <w:ind w:left="720"/>
        <w:rPr>
          <w:rStyle w:val="normaltextrun"/>
          <w:rFonts w:asciiTheme="majorHAnsi" w:hAnsiTheme="majorHAnsi" w:cstheme="majorBidi"/>
          <w:color w:val="000000" w:themeColor="text1"/>
          <w:shd w:val="clear" w:color="auto" w:fill="FFFFFF"/>
        </w:rPr>
      </w:pPr>
      <w:r w:rsidRPr="4985C243">
        <w:rPr>
          <w:rFonts w:eastAsia="Calibri" w:asciiTheme="majorHAnsi" w:hAnsiTheme="majorHAnsi" w:cstheme="majorBidi"/>
          <w:b/>
          <w:bCs/>
          <w:i/>
          <w:iCs/>
        </w:rPr>
        <w:t xml:space="preserve">ORR Response:  </w:t>
      </w:r>
      <w:r w:rsidRPr="4985C243" w:rsidR="00285536">
        <w:rPr>
          <w:rFonts w:eastAsia="Calibri" w:asciiTheme="majorHAnsi" w:hAnsiTheme="majorHAnsi" w:cstheme="majorBidi"/>
        </w:rPr>
        <w:t>ORR thanks the comment</w:t>
      </w:r>
      <w:r w:rsidRPr="4985C243" w:rsidR="00F9005E">
        <w:rPr>
          <w:rFonts w:eastAsia="Calibri" w:asciiTheme="majorHAnsi" w:hAnsiTheme="majorHAnsi" w:cstheme="majorBidi"/>
        </w:rPr>
        <w:t>er for their recommend</w:t>
      </w:r>
      <w:r w:rsidRPr="4985C243" w:rsidR="00B2070A">
        <w:rPr>
          <w:rFonts w:eastAsia="Calibri" w:asciiTheme="majorHAnsi" w:hAnsiTheme="majorHAnsi" w:cstheme="majorBidi"/>
        </w:rPr>
        <w:t xml:space="preserve"> and shares their concern</w:t>
      </w:r>
      <w:r w:rsidRPr="4985C243" w:rsidR="006D691C">
        <w:rPr>
          <w:rFonts w:eastAsia="Calibri" w:asciiTheme="majorHAnsi" w:hAnsiTheme="majorHAnsi" w:cstheme="majorBidi"/>
        </w:rPr>
        <w:t xml:space="preserve"> </w:t>
      </w:r>
      <w:r w:rsidRPr="4985C243" w:rsidR="006D691C">
        <w:rPr>
          <w:rFonts w:eastAsia="Calibri" w:asciiTheme="majorHAnsi" w:hAnsiTheme="majorHAnsi" w:cstheme="majorBidi"/>
        </w:rPr>
        <w:t>with regard to</w:t>
      </w:r>
      <w:r w:rsidRPr="4985C243" w:rsidR="006D691C">
        <w:rPr>
          <w:rFonts w:eastAsia="Calibri" w:asciiTheme="majorHAnsi" w:hAnsiTheme="majorHAnsi" w:cstheme="majorBidi"/>
        </w:rPr>
        <w:t xml:space="preserve"> the potential to inadvertently share</w:t>
      </w:r>
      <w:r w:rsidRPr="4985C243" w:rsidR="00FD305A">
        <w:rPr>
          <w:rFonts w:eastAsia="Calibri" w:asciiTheme="majorHAnsi" w:hAnsiTheme="majorHAnsi" w:cstheme="majorBidi"/>
        </w:rPr>
        <w:t xml:space="preserve"> information with external stakeholders that should remain</w:t>
      </w:r>
      <w:r w:rsidRPr="4985C243" w:rsidR="00415647">
        <w:rPr>
          <w:rFonts w:eastAsia="Calibri" w:asciiTheme="majorHAnsi" w:hAnsiTheme="majorHAnsi" w:cstheme="majorBidi"/>
        </w:rPr>
        <w:t xml:space="preserve"> confidential. </w:t>
      </w:r>
      <w:r w:rsidRPr="4985C243" w:rsidR="00F570FE">
        <w:rPr>
          <w:rFonts w:eastAsia="Calibri" w:asciiTheme="majorHAnsi" w:hAnsiTheme="majorHAnsi" w:cstheme="majorBidi"/>
        </w:rPr>
        <w:t xml:space="preserve">To address the concern, ORR decided to make </w:t>
      </w:r>
      <w:r w:rsidRPr="4985C243" w:rsidR="007E4E4F">
        <w:rPr>
          <w:rFonts w:eastAsia="Calibri" w:asciiTheme="majorHAnsi" w:hAnsiTheme="majorHAnsi" w:cstheme="majorBidi"/>
        </w:rPr>
        <w:t>the form internal to</w:t>
      </w:r>
      <w:r w:rsidRPr="4985C243" w:rsidR="00DC7460">
        <w:rPr>
          <w:rFonts w:eastAsia="Calibri" w:asciiTheme="majorHAnsi" w:hAnsiTheme="majorHAnsi" w:cstheme="majorBidi"/>
        </w:rPr>
        <w:t xml:space="preserve"> </w:t>
      </w:r>
      <w:r w:rsidRPr="4985C243" w:rsidR="00B0762B">
        <w:rPr>
          <w:rFonts w:eastAsia="Calibri" w:asciiTheme="majorHAnsi" w:hAnsiTheme="majorHAnsi" w:cstheme="majorBidi"/>
        </w:rPr>
        <w:t>ORR and care provider</w:t>
      </w:r>
      <w:r w:rsidRPr="4985C243" w:rsidR="00F67131">
        <w:rPr>
          <w:rFonts w:eastAsia="Calibri" w:asciiTheme="majorHAnsi" w:hAnsiTheme="majorHAnsi" w:cstheme="majorBidi"/>
        </w:rPr>
        <w:t xml:space="preserve"> and </w:t>
      </w:r>
      <w:r w:rsidRPr="4985C243" w:rsidR="009A7527">
        <w:rPr>
          <w:rFonts w:eastAsia="Calibri" w:asciiTheme="majorHAnsi" w:hAnsiTheme="majorHAnsi" w:cstheme="majorBidi"/>
        </w:rPr>
        <w:t xml:space="preserve">have a separate </w:t>
      </w:r>
      <w:r w:rsidRPr="4985C243" w:rsidR="004D0D82">
        <w:rPr>
          <w:rFonts w:eastAsia="Calibri" w:asciiTheme="majorHAnsi" w:hAnsiTheme="majorHAnsi" w:cstheme="majorBidi"/>
        </w:rPr>
        <w:t xml:space="preserve">notification that is generated based on </w:t>
      </w:r>
      <w:r w:rsidRPr="4985C243" w:rsidR="00C202B3">
        <w:rPr>
          <w:rFonts w:eastAsia="Calibri" w:asciiTheme="majorHAnsi" w:hAnsiTheme="majorHAnsi" w:cstheme="majorBidi"/>
        </w:rPr>
        <w:t>information</w:t>
      </w:r>
      <w:r w:rsidRPr="4985C243" w:rsidR="004D0D82">
        <w:rPr>
          <w:rFonts w:eastAsia="Calibri" w:asciiTheme="majorHAnsi" w:hAnsiTheme="majorHAnsi" w:cstheme="majorBidi"/>
        </w:rPr>
        <w:t xml:space="preserve"> enter</w:t>
      </w:r>
      <w:r w:rsidRPr="4985C243" w:rsidR="00C202B3">
        <w:rPr>
          <w:rFonts w:eastAsia="Calibri" w:asciiTheme="majorHAnsi" w:hAnsiTheme="majorHAnsi" w:cstheme="majorBidi"/>
        </w:rPr>
        <w:t>ed in th</w:t>
      </w:r>
      <w:r w:rsidRPr="4985C243" w:rsidR="00F75DB9">
        <w:rPr>
          <w:rFonts w:eastAsia="Calibri" w:asciiTheme="majorHAnsi" w:hAnsiTheme="majorHAnsi" w:cstheme="majorBidi"/>
        </w:rPr>
        <w:t>e</w:t>
      </w:r>
      <w:r w:rsidRPr="4985C243" w:rsidR="00C202B3">
        <w:rPr>
          <w:rFonts w:eastAsia="Calibri" w:asciiTheme="majorHAnsi" w:hAnsiTheme="majorHAnsi" w:cstheme="majorBidi"/>
        </w:rPr>
        <w:t xml:space="preserve"> form. The separate notification will only contain</w:t>
      </w:r>
      <w:r w:rsidRPr="4985C243" w:rsidR="001F1475">
        <w:rPr>
          <w:rFonts w:eastAsia="Calibri" w:asciiTheme="majorHAnsi" w:hAnsiTheme="majorHAnsi" w:cstheme="majorBidi"/>
        </w:rPr>
        <w:t xml:space="preserve"> information that is </w:t>
      </w:r>
      <w:r w:rsidRPr="4985C243" w:rsidR="001B5BE3">
        <w:rPr>
          <w:rFonts w:eastAsia="Calibri" w:asciiTheme="majorHAnsi" w:hAnsiTheme="majorHAnsi" w:cstheme="majorBidi"/>
        </w:rPr>
        <w:t xml:space="preserve">relevant and </w:t>
      </w:r>
      <w:r w:rsidRPr="4985C243" w:rsidR="001F1475">
        <w:rPr>
          <w:rFonts w:eastAsia="Calibri" w:asciiTheme="majorHAnsi" w:hAnsiTheme="majorHAnsi" w:cstheme="majorBidi"/>
        </w:rPr>
        <w:t xml:space="preserve">necessary </w:t>
      </w:r>
      <w:r w:rsidRPr="4985C243" w:rsidR="001B5BE3">
        <w:rPr>
          <w:rFonts w:eastAsia="Calibri" w:asciiTheme="majorHAnsi" w:hAnsiTheme="majorHAnsi" w:cstheme="majorBidi"/>
        </w:rPr>
        <w:t>to share with stakeholders. Notably, the separate notification will not include the “UC Legal Status” field.</w:t>
      </w:r>
    </w:p>
    <w:p w:rsidR="005C0DD5" w:rsidRPr="008D380E" w:rsidP="005C0DD5" w14:paraId="17525A25" w14:textId="77777777">
      <w:pPr>
        <w:spacing w:line="240" w:lineRule="auto"/>
        <w:ind w:left="720"/>
        <w:rPr>
          <w:rFonts w:eastAsia="Calibri" w:asciiTheme="majorHAnsi" w:hAnsiTheme="majorHAnsi" w:cstheme="majorHAnsi"/>
        </w:rPr>
      </w:pPr>
    </w:p>
    <w:p w:rsidR="005C0DD5" w:rsidRPr="00DD7F3C" w:rsidP="005C0DD5" w14:paraId="4D590453" w14:textId="42BCB143">
      <w:pPr>
        <w:numPr>
          <w:ilvl w:val="0"/>
          <w:numId w:val="9"/>
        </w:numPr>
        <w:spacing w:after="120" w:line="240" w:lineRule="auto"/>
        <w:rPr>
          <w:rFonts w:eastAsia="Calibri" w:asciiTheme="majorHAnsi" w:hAnsiTheme="majorHAnsi" w:cstheme="majorBidi"/>
        </w:rPr>
      </w:pPr>
      <w:r>
        <w:rPr>
          <w:rStyle w:val="normaltextrun"/>
          <w:rFonts w:ascii="Calibri" w:hAnsi="Calibri" w:cs="Calibri"/>
          <w:color w:val="000000"/>
          <w:shd w:val="clear" w:color="auto" w:fill="FFFFFF"/>
        </w:rPr>
        <w:t xml:space="preserve">One commenter, a child advocacy organization, recommended </w:t>
      </w:r>
      <w:r w:rsidR="00497C3B">
        <w:rPr>
          <w:rStyle w:val="normaltextrun"/>
          <w:rFonts w:ascii="Calibri" w:hAnsi="Calibri" w:cs="Calibri"/>
          <w:color w:val="000000"/>
          <w:shd w:val="clear" w:color="auto" w:fill="FFFFFF"/>
        </w:rPr>
        <w:t>add</w:t>
      </w:r>
      <w:r w:rsidR="000742A0">
        <w:rPr>
          <w:rStyle w:val="normaltextrun"/>
          <w:rFonts w:ascii="Calibri" w:hAnsi="Calibri" w:cs="Calibri"/>
          <w:color w:val="000000"/>
          <w:shd w:val="clear" w:color="auto" w:fill="FFFFFF"/>
        </w:rPr>
        <w:t>ing</w:t>
      </w:r>
      <w:r w:rsidR="00497C3B">
        <w:rPr>
          <w:rStyle w:val="normaltextrun"/>
          <w:rFonts w:ascii="Calibri" w:hAnsi="Calibri" w:cs="Calibri"/>
          <w:color w:val="000000"/>
          <w:shd w:val="clear" w:color="auto" w:fill="FFFFFF"/>
        </w:rPr>
        <w:t xml:space="preserve"> enrollment in ICE’s Young Adult Case Management Program (YACMP) as an option for the </w:t>
      </w:r>
      <w:r w:rsidR="00B8588F">
        <w:rPr>
          <w:rStyle w:val="normaltextrun"/>
          <w:rFonts w:ascii="Calibri" w:hAnsi="Calibri" w:cs="Calibri"/>
          <w:color w:val="000000"/>
          <w:shd w:val="clear" w:color="auto" w:fill="FFFFFF"/>
        </w:rPr>
        <w:t>“DHS Age Out/Age Redetermination Plan” field</w:t>
      </w:r>
      <w:r w:rsidR="00A15E40">
        <w:rPr>
          <w:rStyle w:val="normaltextrun"/>
          <w:rFonts w:ascii="Calibri" w:hAnsi="Calibri" w:cs="Calibri"/>
          <w:color w:val="000000"/>
          <w:shd w:val="clear" w:color="auto" w:fill="FFFFFF"/>
        </w:rPr>
        <w:t xml:space="preserve"> to reflect current programs operated by Immigration and Customs Enforcement (ICE).</w:t>
      </w:r>
    </w:p>
    <w:p w:rsidR="00505AD0" w:rsidP="00505AD0" w14:paraId="436D50D8" w14:textId="6E7566D0">
      <w:pPr>
        <w:spacing w:line="240" w:lineRule="auto"/>
        <w:ind w:left="720"/>
        <w:rPr>
          <w:rFonts w:ascii="Calibri" w:eastAsia="Calibri" w:hAnsi="Calibri" w:cs="Calibri"/>
        </w:rPr>
      </w:pPr>
      <w:r w:rsidRPr="3534C549">
        <w:rPr>
          <w:rFonts w:eastAsia="Calibri" w:asciiTheme="majorHAnsi" w:hAnsiTheme="majorHAnsi" w:cstheme="majorBidi"/>
          <w:b/>
          <w:bCs/>
          <w:i/>
          <w:iCs/>
        </w:rPr>
        <w:t>ORR Response:</w:t>
      </w:r>
      <w:r w:rsidRPr="3534C549">
        <w:rPr>
          <w:rFonts w:eastAsia="Calibri" w:asciiTheme="majorHAnsi" w:hAnsiTheme="majorHAnsi" w:cstheme="majorBidi"/>
        </w:rPr>
        <w:t xml:space="preserve"> </w:t>
      </w:r>
      <w:r>
        <w:rPr>
          <w:rFonts w:ascii="Calibri" w:eastAsia="Calibri" w:hAnsi="Calibri" w:cs="Calibri"/>
        </w:rPr>
        <w:t xml:space="preserve">ORR </w:t>
      </w:r>
      <w:r w:rsidR="00E81C90">
        <w:rPr>
          <w:rFonts w:ascii="Calibri" w:eastAsia="Calibri" w:hAnsi="Calibri" w:cs="Calibri"/>
        </w:rPr>
        <w:t xml:space="preserve">thanks the commenter for their suggestion and has </w:t>
      </w:r>
      <w:r w:rsidR="001A56AC">
        <w:rPr>
          <w:rFonts w:ascii="Calibri" w:eastAsia="Calibri" w:hAnsi="Calibri" w:cs="Calibri"/>
        </w:rPr>
        <w:t xml:space="preserve">added </w:t>
      </w:r>
      <w:r w:rsidR="00E81C90">
        <w:rPr>
          <w:rFonts w:ascii="Calibri" w:eastAsia="Calibri" w:hAnsi="Calibri" w:cs="Calibri"/>
        </w:rPr>
        <w:t xml:space="preserve">ICE </w:t>
      </w:r>
      <w:r w:rsidR="00E81C90">
        <w:rPr>
          <w:rStyle w:val="normaltextrun"/>
          <w:rFonts w:ascii="Calibri" w:hAnsi="Calibri" w:cs="Calibri"/>
          <w:color w:val="000000"/>
          <w:shd w:val="clear" w:color="auto" w:fill="FFFFFF"/>
        </w:rPr>
        <w:t>Young Adult Case Management Program (YACMP) as an option for the “DHS Age Out/Age Redetermination Plan” field.</w:t>
      </w:r>
    </w:p>
    <w:p w:rsidR="005C0DD5" w:rsidRPr="00DD7F3C" w:rsidP="005C0DD5" w14:paraId="22195612" w14:textId="77777777">
      <w:pPr>
        <w:spacing w:line="240" w:lineRule="auto"/>
        <w:ind w:left="720"/>
        <w:rPr>
          <w:rFonts w:eastAsia="Calibri" w:asciiTheme="majorHAnsi" w:hAnsiTheme="majorHAnsi" w:cstheme="majorHAnsi"/>
        </w:rPr>
      </w:pPr>
    </w:p>
    <w:p w:rsidR="005C0DD5" w:rsidP="005C0DD5" w14:paraId="2B07CF74" w14:textId="77777777">
      <w:pPr>
        <w:spacing w:line="240" w:lineRule="auto"/>
        <w:rPr>
          <w:rFonts w:asciiTheme="majorHAnsi" w:hAnsiTheme="majorHAnsi" w:cstheme="majorHAnsi"/>
        </w:rPr>
      </w:pPr>
    </w:p>
    <w:p w:rsidR="005C0DD5" w:rsidRPr="00D028CF" w:rsidP="005C0DD5" w14:paraId="11BECA52" w14:textId="07E1342F">
      <w:pPr>
        <w:spacing w:line="240" w:lineRule="auto"/>
        <w:rPr>
          <w:rFonts w:eastAsia="Calibri" w:asciiTheme="majorHAnsi" w:hAnsiTheme="majorHAnsi" w:cstheme="majorHAnsi"/>
          <w:b/>
          <w:bCs/>
        </w:rPr>
      </w:pPr>
      <w:r w:rsidRPr="00F7208A">
        <w:rPr>
          <w:rFonts w:eastAsia="Calibri" w:asciiTheme="majorHAnsi" w:hAnsiTheme="majorHAnsi" w:cstheme="majorHAnsi"/>
          <w:b/>
          <w:bCs/>
          <w:sz w:val="28"/>
          <w:szCs w:val="28"/>
        </w:rPr>
        <w:t>Release Request</w:t>
      </w:r>
      <w:r w:rsidRPr="00F7208A">
        <w:rPr>
          <w:rFonts w:eastAsia="Calibri" w:asciiTheme="majorHAnsi" w:hAnsiTheme="majorHAnsi" w:cstheme="majorHAnsi"/>
          <w:b/>
          <w:bCs/>
          <w:sz w:val="28"/>
          <w:szCs w:val="28"/>
        </w:rPr>
        <w:t xml:space="preserve"> (Form R-</w:t>
      </w:r>
      <w:r w:rsidRPr="00F7208A">
        <w:rPr>
          <w:rFonts w:eastAsia="Calibri" w:asciiTheme="majorHAnsi" w:hAnsiTheme="majorHAnsi" w:cstheme="majorHAnsi"/>
          <w:b/>
          <w:bCs/>
          <w:sz w:val="28"/>
          <w:szCs w:val="28"/>
        </w:rPr>
        <w:t>4</w:t>
      </w:r>
      <w:r w:rsidRPr="00F7208A">
        <w:rPr>
          <w:rFonts w:eastAsia="Calibri" w:asciiTheme="majorHAnsi" w:hAnsiTheme="majorHAnsi" w:cstheme="majorHAnsi"/>
          <w:b/>
          <w:bCs/>
          <w:sz w:val="28"/>
          <w:szCs w:val="28"/>
        </w:rPr>
        <w:t>)</w:t>
      </w:r>
    </w:p>
    <w:p w:rsidR="005C0DD5" w:rsidRPr="00DD7F3C" w:rsidP="005C0DD5" w14:paraId="5F64779D" w14:textId="77777777">
      <w:pPr>
        <w:spacing w:line="240" w:lineRule="auto"/>
        <w:rPr>
          <w:rFonts w:eastAsia="Calibri" w:asciiTheme="majorHAnsi" w:hAnsiTheme="majorHAnsi" w:cstheme="majorHAnsi"/>
          <w:b/>
        </w:rPr>
      </w:pPr>
    </w:p>
    <w:p w:rsidR="005C0DD5" w:rsidRPr="00290694" w:rsidP="005C0DD5" w14:paraId="2C4DBB58" w14:textId="181FC1BF">
      <w:pPr>
        <w:numPr>
          <w:ilvl w:val="0"/>
          <w:numId w:val="10"/>
        </w:numPr>
        <w:spacing w:after="120" w:line="240" w:lineRule="auto"/>
        <w:rPr>
          <w:rFonts w:eastAsia="Calibri" w:asciiTheme="majorHAnsi" w:hAnsiTheme="majorHAnsi" w:cstheme="majorHAnsi"/>
        </w:rPr>
      </w:pPr>
      <w:r>
        <w:rPr>
          <w:rStyle w:val="normaltextrun"/>
          <w:rFonts w:ascii="Calibri" w:hAnsi="Calibri" w:cs="Calibri"/>
          <w:color w:val="000000"/>
          <w:shd w:val="clear" w:color="auto" w:fill="FFFFFF"/>
        </w:rPr>
        <w:t xml:space="preserve">One commenter, a child advocacy organization, </w:t>
      </w:r>
      <w:r w:rsidR="000E661C">
        <w:rPr>
          <w:rStyle w:val="normaltextrun"/>
          <w:rFonts w:ascii="Calibri" w:hAnsi="Calibri" w:cs="Calibri"/>
          <w:color w:val="000000"/>
          <w:shd w:val="clear" w:color="auto" w:fill="FFFFFF"/>
        </w:rPr>
        <w:t>recommend</w:t>
      </w:r>
      <w:r w:rsidR="00E47821">
        <w:rPr>
          <w:rStyle w:val="normaltextrun"/>
          <w:rFonts w:ascii="Calibri" w:hAnsi="Calibri" w:cs="Calibri"/>
          <w:color w:val="000000"/>
          <w:shd w:val="clear" w:color="auto" w:fill="FFFFFF"/>
        </w:rPr>
        <w:t>ed</w:t>
      </w:r>
      <w:r w:rsidR="000E661C">
        <w:rPr>
          <w:rStyle w:val="normaltextrun"/>
          <w:rFonts w:ascii="Calibri" w:hAnsi="Calibri" w:cs="Calibri"/>
          <w:color w:val="000000"/>
          <w:shd w:val="clear" w:color="auto" w:fill="FFFFFF"/>
        </w:rPr>
        <w:t xml:space="preserve"> that ORR use</w:t>
      </w:r>
      <w:r w:rsidR="00467D87">
        <w:rPr>
          <w:rStyle w:val="normaltextrun"/>
          <w:rFonts w:ascii="Calibri" w:hAnsi="Calibri" w:cs="Calibri"/>
          <w:color w:val="000000"/>
          <w:shd w:val="clear" w:color="auto" w:fill="FFFFFF"/>
        </w:rPr>
        <w:t xml:space="preserve"> a term other than “administrative closure</w:t>
      </w:r>
      <w:r w:rsidR="00841289">
        <w:rPr>
          <w:rStyle w:val="normaltextrun"/>
          <w:rFonts w:ascii="Calibri" w:hAnsi="Calibri" w:cs="Calibri"/>
          <w:color w:val="000000"/>
          <w:shd w:val="clear" w:color="auto" w:fill="FFFFFF"/>
        </w:rPr>
        <w:t>”</w:t>
      </w:r>
      <w:r w:rsidR="003742AF">
        <w:rPr>
          <w:rStyle w:val="normaltextrun"/>
          <w:rFonts w:ascii="Calibri" w:hAnsi="Calibri" w:cs="Calibri"/>
          <w:color w:val="000000"/>
          <w:shd w:val="clear" w:color="auto" w:fill="FFFFFF"/>
        </w:rPr>
        <w:t xml:space="preserve"> to indicate a pause in reunification efforts. The commenter note</w:t>
      </w:r>
      <w:r w:rsidR="00E47821">
        <w:rPr>
          <w:rStyle w:val="normaltextrun"/>
          <w:rFonts w:ascii="Calibri" w:hAnsi="Calibri" w:cs="Calibri"/>
          <w:color w:val="000000"/>
          <w:shd w:val="clear" w:color="auto" w:fill="FFFFFF"/>
        </w:rPr>
        <w:t>d that the term is used by the Executive Office for Immigration Review (EOIR)</w:t>
      </w:r>
      <w:r w:rsidR="006768C5">
        <w:rPr>
          <w:rStyle w:val="normaltextrun"/>
          <w:rFonts w:ascii="Calibri" w:hAnsi="Calibri" w:cs="Calibri"/>
          <w:color w:val="000000"/>
          <w:shd w:val="clear" w:color="auto" w:fill="FFFFFF"/>
        </w:rPr>
        <w:t xml:space="preserve"> in relation to immigration proceedings</w:t>
      </w:r>
      <w:r w:rsidR="002932A5">
        <w:rPr>
          <w:rStyle w:val="normaltextrun"/>
          <w:rFonts w:ascii="Calibri" w:hAnsi="Calibri" w:cs="Calibri"/>
          <w:color w:val="000000"/>
          <w:shd w:val="clear" w:color="auto" w:fill="FFFFFF"/>
        </w:rPr>
        <w:t xml:space="preserve"> and it may cause confusion between the status of the </w:t>
      </w:r>
      <w:r w:rsidR="00C924D2">
        <w:rPr>
          <w:rStyle w:val="normaltextrun"/>
          <w:rFonts w:ascii="Calibri" w:hAnsi="Calibri" w:cs="Calibri"/>
          <w:color w:val="000000"/>
          <w:shd w:val="clear" w:color="auto" w:fill="FFFFFF"/>
        </w:rPr>
        <w:t>child’s family reunification case with ORR and the child’s immigration proceedings with EOIR.</w:t>
      </w:r>
    </w:p>
    <w:p w:rsidR="005C0DD5" w:rsidP="4985C243" w14:paraId="027E09D5" w14:textId="073B7B2A">
      <w:pPr>
        <w:spacing w:line="240" w:lineRule="auto"/>
        <w:ind w:left="720"/>
        <w:rPr>
          <w:rFonts w:eastAsia="Calibri" w:asciiTheme="majorHAnsi" w:hAnsiTheme="majorHAnsi" w:cstheme="majorBidi"/>
        </w:rPr>
      </w:pPr>
      <w:r w:rsidRPr="4985C243">
        <w:rPr>
          <w:rFonts w:eastAsia="Calibri" w:asciiTheme="majorHAnsi" w:hAnsiTheme="majorHAnsi" w:cstheme="majorBidi"/>
          <w:b/>
          <w:bCs/>
          <w:i/>
          <w:iCs/>
        </w:rPr>
        <w:t xml:space="preserve">ORR Response:  </w:t>
      </w:r>
      <w:r w:rsidRPr="4985C243" w:rsidR="00620B51">
        <w:rPr>
          <w:rFonts w:eastAsia="Calibri" w:asciiTheme="majorHAnsi" w:hAnsiTheme="majorHAnsi" w:cstheme="majorBidi"/>
        </w:rPr>
        <w:t xml:space="preserve">ORR does not have reason to believe </w:t>
      </w:r>
      <w:r w:rsidRPr="4985C243" w:rsidR="00FE5624">
        <w:rPr>
          <w:rFonts w:eastAsia="Calibri" w:asciiTheme="majorHAnsi" w:hAnsiTheme="majorHAnsi" w:cstheme="majorBidi"/>
        </w:rPr>
        <w:t>its use of the term “administrative closure” will cause confusion</w:t>
      </w:r>
      <w:r w:rsidRPr="4985C243" w:rsidR="00866975">
        <w:rPr>
          <w:rFonts w:eastAsia="Calibri" w:asciiTheme="majorHAnsi" w:hAnsiTheme="majorHAnsi" w:cstheme="majorBidi"/>
        </w:rPr>
        <w:t xml:space="preserve"> between the status of the </w:t>
      </w:r>
      <w:r w:rsidRPr="4985C243" w:rsidR="00A22624">
        <w:rPr>
          <w:rFonts w:eastAsia="Calibri" w:asciiTheme="majorHAnsi" w:hAnsiTheme="majorHAnsi" w:cstheme="majorBidi"/>
        </w:rPr>
        <w:t>child’s reunification case</w:t>
      </w:r>
      <w:r w:rsidRPr="4985C243" w:rsidR="001B1C7E">
        <w:rPr>
          <w:rFonts w:eastAsia="Calibri" w:asciiTheme="majorHAnsi" w:hAnsiTheme="majorHAnsi" w:cstheme="majorBidi"/>
        </w:rPr>
        <w:t xml:space="preserve"> and the child’s immigration proceedings with EOIR. </w:t>
      </w:r>
      <w:r w:rsidR="00815F5C">
        <w:rPr>
          <w:rFonts w:eastAsia="Calibri" w:asciiTheme="majorHAnsi" w:hAnsiTheme="majorHAnsi" w:cstheme="majorBidi"/>
        </w:rPr>
        <w:t>The form is strictly internal</w:t>
      </w:r>
      <w:r w:rsidR="008729F1">
        <w:rPr>
          <w:rFonts w:eastAsia="Calibri" w:asciiTheme="majorHAnsi" w:hAnsiTheme="majorHAnsi" w:cstheme="majorBidi"/>
        </w:rPr>
        <w:t xml:space="preserve"> to ORR staff and care providers</w:t>
      </w:r>
      <w:r w:rsidR="00B4541E">
        <w:rPr>
          <w:rFonts w:eastAsia="Calibri" w:asciiTheme="majorHAnsi" w:hAnsiTheme="majorHAnsi" w:cstheme="majorBidi"/>
        </w:rPr>
        <w:t xml:space="preserve">, </w:t>
      </w:r>
      <w:r w:rsidR="0038175C">
        <w:rPr>
          <w:rFonts w:eastAsia="Calibri" w:asciiTheme="majorHAnsi" w:hAnsiTheme="majorHAnsi" w:cstheme="majorBidi"/>
        </w:rPr>
        <w:t>all of whom understand the difference. In addition, t</w:t>
      </w:r>
      <w:r w:rsidRPr="4985C243" w:rsidR="00782DF0">
        <w:rPr>
          <w:rFonts w:eastAsia="Calibri" w:asciiTheme="majorHAnsi" w:hAnsiTheme="majorHAnsi" w:cstheme="majorBidi"/>
        </w:rPr>
        <w:t xml:space="preserve">he form provides </w:t>
      </w:r>
      <w:r w:rsidRPr="4985C243" w:rsidR="00C41916">
        <w:rPr>
          <w:rFonts w:eastAsia="Calibri" w:asciiTheme="majorHAnsi" w:hAnsiTheme="majorHAnsi" w:cstheme="majorBidi"/>
        </w:rPr>
        <w:t xml:space="preserve">adequate context for </w:t>
      </w:r>
      <w:r w:rsidRPr="4985C243" w:rsidR="00C41916">
        <w:rPr>
          <w:rFonts w:eastAsia="Calibri" w:asciiTheme="majorHAnsi" w:hAnsiTheme="majorHAnsi" w:cstheme="majorBidi"/>
        </w:rPr>
        <w:t xml:space="preserve">readers to understand that term is being used to describe </w:t>
      </w:r>
      <w:r w:rsidRPr="4985C243" w:rsidR="000E19BA">
        <w:rPr>
          <w:rFonts w:eastAsia="Calibri" w:asciiTheme="majorHAnsi" w:hAnsiTheme="majorHAnsi" w:cstheme="majorBidi"/>
        </w:rPr>
        <w:t>an</w:t>
      </w:r>
      <w:r w:rsidRPr="4985C243" w:rsidR="00C41916">
        <w:rPr>
          <w:rFonts w:eastAsia="Calibri" w:asciiTheme="majorHAnsi" w:hAnsiTheme="majorHAnsi" w:cstheme="majorBidi"/>
        </w:rPr>
        <w:t xml:space="preserve"> outcome of </w:t>
      </w:r>
      <w:r w:rsidRPr="4985C243" w:rsidR="003E330D">
        <w:rPr>
          <w:rFonts w:eastAsia="Calibri" w:asciiTheme="majorHAnsi" w:hAnsiTheme="majorHAnsi" w:cstheme="majorBidi"/>
        </w:rPr>
        <w:t>the</w:t>
      </w:r>
      <w:r w:rsidRPr="4985C243" w:rsidR="00C41916">
        <w:rPr>
          <w:rFonts w:eastAsia="Calibri" w:asciiTheme="majorHAnsi" w:hAnsiTheme="majorHAnsi" w:cstheme="majorBidi"/>
        </w:rPr>
        <w:t xml:space="preserve"> ORR release </w:t>
      </w:r>
      <w:r w:rsidRPr="4985C243" w:rsidR="007B1F8A">
        <w:rPr>
          <w:rFonts w:eastAsia="Calibri" w:asciiTheme="majorHAnsi" w:hAnsiTheme="majorHAnsi" w:cstheme="majorBidi"/>
        </w:rPr>
        <w:t>request process</w:t>
      </w:r>
      <w:r w:rsidRPr="4985C243" w:rsidR="000E19BA">
        <w:rPr>
          <w:rFonts w:eastAsia="Calibri" w:asciiTheme="majorHAnsi" w:hAnsiTheme="majorHAnsi" w:cstheme="majorBidi"/>
        </w:rPr>
        <w:t xml:space="preserve"> (e.g., the term is used under a section title “Release Cancellation”)</w:t>
      </w:r>
      <w:r w:rsidRPr="4985C243" w:rsidR="00C41916">
        <w:rPr>
          <w:rFonts w:eastAsia="Calibri" w:asciiTheme="majorHAnsi" w:hAnsiTheme="majorHAnsi" w:cstheme="majorBidi"/>
        </w:rPr>
        <w:t>.</w:t>
      </w:r>
      <w:r w:rsidRPr="4985C243" w:rsidR="000E19BA">
        <w:rPr>
          <w:rFonts w:eastAsia="Calibri" w:asciiTheme="majorHAnsi" w:hAnsiTheme="majorHAnsi" w:cstheme="majorBidi"/>
        </w:rPr>
        <w:t xml:space="preserve"> </w:t>
      </w:r>
      <w:r w:rsidR="0038175C">
        <w:rPr>
          <w:rFonts w:eastAsia="Calibri" w:asciiTheme="majorHAnsi" w:hAnsiTheme="majorHAnsi" w:cstheme="majorBidi"/>
        </w:rPr>
        <w:t>Finally</w:t>
      </w:r>
      <w:r w:rsidRPr="4985C243" w:rsidR="00D9478B">
        <w:rPr>
          <w:rFonts w:eastAsia="Calibri" w:asciiTheme="majorHAnsi" w:hAnsiTheme="majorHAnsi" w:cstheme="majorBidi"/>
        </w:rPr>
        <w:t>,</w:t>
      </w:r>
      <w:r w:rsidRPr="4985C243" w:rsidR="009264EE">
        <w:rPr>
          <w:rFonts w:eastAsia="Calibri" w:asciiTheme="majorHAnsi" w:hAnsiTheme="majorHAnsi" w:cstheme="majorBidi"/>
        </w:rPr>
        <w:t xml:space="preserve"> “administrative closure”</w:t>
      </w:r>
      <w:r w:rsidRPr="4985C243" w:rsidR="00D9478B">
        <w:rPr>
          <w:rFonts w:eastAsia="Calibri" w:asciiTheme="majorHAnsi" w:hAnsiTheme="majorHAnsi" w:cstheme="majorBidi"/>
        </w:rPr>
        <w:t xml:space="preserve"> </w:t>
      </w:r>
      <w:r w:rsidRPr="4985C243" w:rsidR="002D2A25">
        <w:rPr>
          <w:rFonts w:eastAsia="Calibri" w:asciiTheme="majorHAnsi" w:hAnsiTheme="majorHAnsi" w:cstheme="majorBidi"/>
        </w:rPr>
        <w:t>is</w:t>
      </w:r>
      <w:r w:rsidRPr="4985C243" w:rsidR="009264EE">
        <w:rPr>
          <w:rFonts w:eastAsia="Calibri" w:asciiTheme="majorHAnsi" w:hAnsiTheme="majorHAnsi" w:cstheme="majorBidi"/>
        </w:rPr>
        <w:t xml:space="preserve"> the appropriate</w:t>
      </w:r>
      <w:r w:rsidRPr="4985C243" w:rsidR="00AF4E77">
        <w:rPr>
          <w:rFonts w:eastAsia="Calibri" w:asciiTheme="majorHAnsi" w:hAnsiTheme="majorHAnsi" w:cstheme="majorBidi"/>
        </w:rPr>
        <w:t xml:space="preserve"> </w:t>
      </w:r>
      <w:r w:rsidRPr="4985C243" w:rsidR="00984A64">
        <w:rPr>
          <w:rFonts w:eastAsia="Calibri" w:asciiTheme="majorHAnsi" w:hAnsiTheme="majorHAnsi" w:cstheme="majorBidi"/>
        </w:rPr>
        <w:t xml:space="preserve">legal term </w:t>
      </w:r>
      <w:r w:rsidRPr="4985C243" w:rsidR="00016C7B">
        <w:rPr>
          <w:rFonts w:eastAsia="Calibri" w:asciiTheme="majorHAnsi" w:hAnsiTheme="majorHAnsi" w:cstheme="majorBidi"/>
        </w:rPr>
        <w:t>to describe</w:t>
      </w:r>
      <w:r w:rsidRPr="4985C243" w:rsidR="00CB6D4A">
        <w:rPr>
          <w:rFonts w:eastAsia="Calibri" w:asciiTheme="majorHAnsi" w:hAnsiTheme="majorHAnsi" w:cstheme="majorBidi"/>
        </w:rPr>
        <w:t xml:space="preserve"> the outcome of the</w:t>
      </w:r>
      <w:r w:rsidRPr="4985C243" w:rsidR="003156C9">
        <w:rPr>
          <w:rFonts w:eastAsia="Calibri" w:asciiTheme="majorHAnsi" w:hAnsiTheme="majorHAnsi" w:cstheme="majorBidi"/>
        </w:rPr>
        <w:t xml:space="preserve"> reunification</w:t>
      </w:r>
      <w:r w:rsidRPr="4985C243" w:rsidR="00CB6D4A">
        <w:rPr>
          <w:rFonts w:eastAsia="Calibri" w:asciiTheme="majorHAnsi" w:hAnsiTheme="majorHAnsi" w:cstheme="majorBidi"/>
        </w:rPr>
        <w:t xml:space="preserve"> case</w:t>
      </w:r>
      <w:r w:rsidRPr="4985C243" w:rsidR="006E240A">
        <w:rPr>
          <w:rFonts w:eastAsia="Calibri" w:asciiTheme="majorHAnsi" w:hAnsiTheme="majorHAnsi" w:cstheme="majorBidi"/>
        </w:rPr>
        <w:t xml:space="preserve">. </w:t>
      </w:r>
      <w:r w:rsidRPr="4985C243" w:rsidR="003156C9">
        <w:rPr>
          <w:rFonts w:eastAsia="Calibri" w:asciiTheme="majorHAnsi" w:hAnsiTheme="majorHAnsi" w:cstheme="majorBidi"/>
        </w:rPr>
        <w:t>It is</w:t>
      </w:r>
      <w:r w:rsidRPr="4985C243" w:rsidR="006E240A">
        <w:rPr>
          <w:rFonts w:eastAsia="Calibri" w:asciiTheme="majorHAnsi" w:hAnsiTheme="majorHAnsi" w:cstheme="majorBidi"/>
        </w:rPr>
        <w:t xml:space="preserve"> a government adjudication and </w:t>
      </w:r>
      <w:r w:rsidRPr="4985C243" w:rsidR="00DD0491">
        <w:rPr>
          <w:rFonts w:eastAsia="Calibri" w:asciiTheme="majorHAnsi" w:hAnsiTheme="majorHAnsi" w:cstheme="majorBidi"/>
        </w:rPr>
        <w:t xml:space="preserve">administratively closing the </w:t>
      </w:r>
      <w:r w:rsidRPr="4985C243" w:rsidR="009D7287">
        <w:rPr>
          <w:rFonts w:eastAsia="Calibri" w:asciiTheme="majorHAnsi" w:hAnsiTheme="majorHAnsi" w:cstheme="majorBidi"/>
        </w:rPr>
        <w:t>case</w:t>
      </w:r>
      <w:r w:rsidRPr="4985C243" w:rsidR="00DD0491">
        <w:rPr>
          <w:rFonts w:eastAsia="Calibri" w:asciiTheme="majorHAnsi" w:hAnsiTheme="majorHAnsi" w:cstheme="majorBidi"/>
        </w:rPr>
        <w:t xml:space="preserve"> is what ORR is doing.</w:t>
      </w:r>
    </w:p>
    <w:p w:rsidR="00675AE7" w:rsidRPr="008D380E" w:rsidP="005C0DD5" w14:paraId="7B35D294" w14:textId="77777777">
      <w:pPr>
        <w:spacing w:line="240" w:lineRule="auto"/>
        <w:ind w:left="720"/>
        <w:rPr>
          <w:rFonts w:eastAsia="Calibri" w:asciiTheme="majorHAnsi" w:hAnsiTheme="majorHAnsi" w:cstheme="majorHAnsi"/>
        </w:rPr>
      </w:pPr>
    </w:p>
    <w:p w:rsidR="005C0DD5" w:rsidRPr="00DD7F3C" w:rsidP="005C0DD5" w14:paraId="384BDC23" w14:textId="0DD2352E">
      <w:pPr>
        <w:numPr>
          <w:ilvl w:val="0"/>
          <w:numId w:val="10"/>
        </w:numPr>
        <w:spacing w:after="120" w:line="240" w:lineRule="auto"/>
        <w:rPr>
          <w:rFonts w:eastAsia="Calibri" w:asciiTheme="majorHAnsi" w:hAnsiTheme="majorHAnsi" w:cstheme="majorBidi"/>
        </w:rPr>
      </w:pPr>
      <w:r>
        <w:rPr>
          <w:rStyle w:val="normaltextrun"/>
          <w:rFonts w:ascii="Calibri" w:hAnsi="Calibri" w:cs="Calibri"/>
          <w:color w:val="000000"/>
          <w:shd w:val="clear" w:color="auto" w:fill="FFFFFF"/>
        </w:rPr>
        <w:t xml:space="preserve">One commenter, a child advocacy organization, </w:t>
      </w:r>
      <w:r w:rsidR="00DF5B57">
        <w:rPr>
          <w:rStyle w:val="normaltextrun"/>
          <w:rFonts w:ascii="Calibri" w:hAnsi="Calibri" w:cs="Calibri"/>
          <w:color w:val="000000"/>
          <w:shd w:val="clear" w:color="auto" w:fill="FFFFFF"/>
        </w:rPr>
        <w:t xml:space="preserve">recommended that ORR modify the form to include </w:t>
      </w:r>
      <w:r w:rsidR="00CE047D">
        <w:rPr>
          <w:rStyle w:val="normaltextrun"/>
          <w:rFonts w:ascii="Calibri" w:hAnsi="Calibri" w:cs="Calibri"/>
          <w:color w:val="000000"/>
          <w:shd w:val="clear" w:color="auto" w:fill="FFFFFF"/>
        </w:rPr>
        <w:t xml:space="preserve">information on </w:t>
      </w:r>
      <w:r w:rsidR="00E61D19">
        <w:rPr>
          <w:rStyle w:val="normaltextrun"/>
          <w:rFonts w:ascii="Calibri" w:hAnsi="Calibri" w:cs="Calibri"/>
          <w:color w:val="000000"/>
          <w:shd w:val="clear" w:color="auto" w:fill="FFFFFF"/>
        </w:rPr>
        <w:t xml:space="preserve">whether efforts to reunify with a particular sponsor </w:t>
      </w:r>
      <w:r w:rsidR="00EC1AE7">
        <w:rPr>
          <w:rStyle w:val="normaltextrun"/>
          <w:rFonts w:ascii="Calibri" w:hAnsi="Calibri" w:cs="Calibri"/>
          <w:color w:val="000000"/>
          <w:shd w:val="clear" w:color="auto" w:fill="FFFFFF"/>
        </w:rPr>
        <w:t>are</w:t>
      </w:r>
      <w:r w:rsidR="00E61D19">
        <w:rPr>
          <w:rStyle w:val="normaltextrun"/>
          <w:rFonts w:ascii="Calibri" w:hAnsi="Calibri" w:cs="Calibri"/>
          <w:color w:val="000000"/>
          <w:shd w:val="clear" w:color="auto" w:fill="FFFFFF"/>
        </w:rPr>
        <w:t xml:space="preserve"> expected to resume or are necessarily </w:t>
      </w:r>
      <w:r w:rsidR="00D510F5">
        <w:rPr>
          <w:rStyle w:val="normaltextrun"/>
          <w:rFonts w:ascii="Calibri" w:hAnsi="Calibri" w:cs="Calibri"/>
          <w:color w:val="000000"/>
          <w:shd w:val="clear" w:color="auto" w:fill="FFFFFF"/>
        </w:rPr>
        <w:t>discontinued</w:t>
      </w:r>
      <w:r w:rsidR="00294D2D">
        <w:rPr>
          <w:rStyle w:val="normaltextrun"/>
          <w:rFonts w:ascii="Calibri" w:hAnsi="Calibri" w:cs="Calibri"/>
          <w:color w:val="000000"/>
          <w:shd w:val="clear" w:color="auto" w:fill="FFFFFF"/>
        </w:rPr>
        <w:t>. The commente</w:t>
      </w:r>
      <w:r w:rsidR="002F4018">
        <w:rPr>
          <w:rStyle w:val="normaltextrun"/>
          <w:rFonts w:ascii="Calibri" w:hAnsi="Calibri" w:cs="Calibri"/>
          <w:color w:val="000000"/>
          <w:shd w:val="clear" w:color="auto" w:fill="FFFFFF"/>
        </w:rPr>
        <w:t>r</w:t>
      </w:r>
      <w:r w:rsidR="00294D2D">
        <w:rPr>
          <w:rStyle w:val="normaltextrun"/>
          <w:rFonts w:ascii="Calibri" w:hAnsi="Calibri" w:cs="Calibri"/>
          <w:color w:val="000000"/>
          <w:shd w:val="clear" w:color="auto" w:fill="FFFFFF"/>
        </w:rPr>
        <w:t xml:space="preserve"> noted that such information would </w:t>
      </w:r>
      <w:r w:rsidR="00D510F5">
        <w:rPr>
          <w:rStyle w:val="normaltextrun"/>
          <w:rFonts w:ascii="Calibri" w:hAnsi="Calibri" w:cs="Calibri"/>
          <w:color w:val="000000"/>
          <w:shd w:val="clear" w:color="auto" w:fill="FFFFFF"/>
        </w:rPr>
        <w:t xml:space="preserve">help facilitate follow up and ensure that </w:t>
      </w:r>
      <w:r w:rsidR="00294D2D">
        <w:rPr>
          <w:rStyle w:val="normaltextrun"/>
          <w:rFonts w:ascii="Calibri" w:hAnsi="Calibri" w:cs="Calibri"/>
          <w:color w:val="000000"/>
          <w:shd w:val="clear" w:color="auto" w:fill="FFFFFF"/>
        </w:rPr>
        <w:t>reunification</w:t>
      </w:r>
      <w:r w:rsidR="00D510F5">
        <w:rPr>
          <w:rStyle w:val="normaltextrun"/>
          <w:rFonts w:ascii="Calibri" w:hAnsi="Calibri" w:cs="Calibri"/>
          <w:color w:val="000000"/>
          <w:shd w:val="clear" w:color="auto" w:fill="FFFFFF"/>
        </w:rPr>
        <w:t xml:space="preserve"> efforts</w:t>
      </w:r>
      <w:r w:rsidR="00294D2D">
        <w:rPr>
          <w:rStyle w:val="normaltextrun"/>
          <w:rFonts w:ascii="Calibri" w:hAnsi="Calibri" w:cs="Calibri"/>
          <w:color w:val="000000"/>
          <w:shd w:val="clear" w:color="auto" w:fill="FFFFFF"/>
        </w:rPr>
        <w:t xml:space="preserve"> continue to proceed.</w:t>
      </w:r>
    </w:p>
    <w:p w:rsidR="005C0DD5" w:rsidRPr="00DD7F3C" w:rsidP="005C0DD5" w14:paraId="5149078D" w14:textId="544ED763">
      <w:pPr>
        <w:spacing w:line="240" w:lineRule="auto"/>
        <w:ind w:left="720"/>
        <w:rPr>
          <w:rFonts w:eastAsia="Calibri" w:asciiTheme="majorHAnsi" w:hAnsiTheme="majorHAnsi" w:cstheme="majorBidi"/>
        </w:rPr>
      </w:pPr>
      <w:r w:rsidRPr="07908DD9">
        <w:rPr>
          <w:rFonts w:eastAsia="Calibri" w:asciiTheme="majorHAnsi" w:hAnsiTheme="majorHAnsi" w:cstheme="majorBidi"/>
          <w:b/>
          <w:bCs/>
          <w:i/>
          <w:iCs/>
        </w:rPr>
        <w:t>ORR Response:</w:t>
      </w:r>
      <w:r w:rsidRPr="07908DD9">
        <w:rPr>
          <w:rFonts w:eastAsia="Calibri" w:asciiTheme="majorHAnsi" w:hAnsiTheme="majorHAnsi" w:cstheme="majorBidi"/>
        </w:rPr>
        <w:t xml:space="preserve"> </w:t>
      </w:r>
      <w:r w:rsidR="0054155B">
        <w:rPr>
          <w:rFonts w:eastAsia="Calibri" w:asciiTheme="majorHAnsi" w:hAnsiTheme="majorHAnsi" w:cstheme="majorBidi"/>
        </w:rPr>
        <w:t xml:space="preserve">This information may be documented in the </w:t>
      </w:r>
      <w:r w:rsidR="007577B9">
        <w:rPr>
          <w:rFonts w:eastAsia="Calibri" w:asciiTheme="majorHAnsi" w:hAnsiTheme="majorHAnsi" w:cstheme="majorBidi"/>
        </w:rPr>
        <w:t>“Describe the circumstances of the release cancellation” textbox, if know</w:t>
      </w:r>
      <w:r w:rsidR="00675AE7">
        <w:rPr>
          <w:rFonts w:eastAsia="Calibri" w:asciiTheme="majorHAnsi" w:hAnsiTheme="majorHAnsi" w:cstheme="majorBidi"/>
        </w:rPr>
        <w:t>n</w:t>
      </w:r>
      <w:r w:rsidR="007577B9">
        <w:rPr>
          <w:rFonts w:eastAsia="Calibri" w:asciiTheme="majorHAnsi" w:hAnsiTheme="majorHAnsi" w:cstheme="majorBidi"/>
        </w:rPr>
        <w:t xml:space="preserve">. </w:t>
      </w:r>
      <w:r w:rsidR="00B12DDA">
        <w:rPr>
          <w:rFonts w:eastAsia="Calibri" w:asciiTheme="majorHAnsi" w:hAnsiTheme="majorHAnsi" w:cstheme="majorBidi"/>
        </w:rPr>
        <w:t>Sponsors are welcome to request that ORR reopen their case if they have a change in circumstance</w:t>
      </w:r>
      <w:r w:rsidR="00BA5ECB">
        <w:rPr>
          <w:rFonts w:eastAsia="Calibri" w:asciiTheme="majorHAnsi" w:hAnsiTheme="majorHAnsi" w:cstheme="majorBidi"/>
        </w:rPr>
        <w:t>, but it is not</w:t>
      </w:r>
      <w:r w:rsidR="00B12DDA">
        <w:rPr>
          <w:rFonts w:eastAsia="Calibri" w:asciiTheme="majorHAnsi" w:hAnsiTheme="majorHAnsi" w:cstheme="majorBidi"/>
        </w:rPr>
        <w:t xml:space="preserve"> </w:t>
      </w:r>
      <w:r w:rsidR="00617417">
        <w:rPr>
          <w:rFonts w:eastAsia="Calibri" w:asciiTheme="majorHAnsi" w:hAnsiTheme="majorHAnsi" w:cstheme="majorBidi"/>
        </w:rPr>
        <w:t>always know</w:t>
      </w:r>
      <w:r w:rsidR="009B7A51">
        <w:rPr>
          <w:rFonts w:eastAsia="Calibri" w:asciiTheme="majorHAnsi" w:hAnsiTheme="majorHAnsi" w:cstheme="majorBidi"/>
        </w:rPr>
        <w:t xml:space="preserve">n </w:t>
      </w:r>
      <w:r w:rsidR="0002638E">
        <w:rPr>
          <w:rFonts w:eastAsia="Calibri" w:asciiTheme="majorHAnsi" w:hAnsiTheme="majorHAnsi" w:cstheme="majorBidi"/>
        </w:rPr>
        <w:t xml:space="preserve">whether </w:t>
      </w:r>
      <w:r w:rsidR="009B7A51">
        <w:rPr>
          <w:rFonts w:eastAsia="Calibri" w:asciiTheme="majorHAnsi" w:hAnsiTheme="majorHAnsi" w:cstheme="majorBidi"/>
        </w:rPr>
        <w:t xml:space="preserve">a </w:t>
      </w:r>
      <w:r w:rsidR="00887E83">
        <w:rPr>
          <w:rFonts w:eastAsia="Calibri" w:asciiTheme="majorHAnsi" w:hAnsiTheme="majorHAnsi" w:cstheme="majorBidi"/>
        </w:rPr>
        <w:t xml:space="preserve">case </w:t>
      </w:r>
      <w:r w:rsidR="00F847DE">
        <w:rPr>
          <w:rFonts w:eastAsia="Calibri" w:asciiTheme="majorHAnsi" w:hAnsiTheme="majorHAnsi" w:cstheme="majorBidi"/>
        </w:rPr>
        <w:t>has the potential to be</w:t>
      </w:r>
      <w:r w:rsidR="009B7A51">
        <w:rPr>
          <w:rFonts w:eastAsia="Calibri" w:asciiTheme="majorHAnsi" w:hAnsiTheme="majorHAnsi" w:cstheme="majorBidi"/>
        </w:rPr>
        <w:t xml:space="preserve"> resumed at the time the Release Request is closed out. </w:t>
      </w:r>
      <w:r w:rsidR="0015673F">
        <w:rPr>
          <w:rFonts w:eastAsia="Calibri" w:asciiTheme="majorHAnsi" w:hAnsiTheme="majorHAnsi" w:cstheme="majorBidi"/>
        </w:rPr>
        <w:t>In addition, even if the case were to resume</w:t>
      </w:r>
      <w:r w:rsidR="008C7227">
        <w:rPr>
          <w:rFonts w:eastAsia="Calibri" w:asciiTheme="majorHAnsi" w:hAnsiTheme="majorHAnsi" w:cstheme="majorBidi"/>
        </w:rPr>
        <w:t xml:space="preserve"> </w:t>
      </w:r>
      <w:r w:rsidR="00F155ED">
        <w:rPr>
          <w:rFonts w:eastAsia="Calibri" w:asciiTheme="majorHAnsi" w:hAnsiTheme="majorHAnsi" w:cstheme="majorBidi"/>
        </w:rPr>
        <w:t xml:space="preserve">the </w:t>
      </w:r>
      <w:r w:rsidR="0015673F">
        <w:rPr>
          <w:rFonts w:eastAsia="Calibri" w:asciiTheme="majorHAnsi" w:hAnsiTheme="majorHAnsi" w:cstheme="majorBidi"/>
        </w:rPr>
        <w:t xml:space="preserve">Release Request </w:t>
      </w:r>
      <w:r w:rsidR="008C7227">
        <w:rPr>
          <w:rFonts w:eastAsia="Calibri" w:asciiTheme="majorHAnsi" w:hAnsiTheme="majorHAnsi" w:cstheme="majorBidi"/>
        </w:rPr>
        <w:t>would</w:t>
      </w:r>
      <w:r w:rsidR="00F155ED">
        <w:rPr>
          <w:rFonts w:eastAsia="Calibri" w:asciiTheme="majorHAnsi" w:hAnsiTheme="majorHAnsi" w:cstheme="majorBidi"/>
        </w:rPr>
        <w:t xml:space="preserve"> not be</w:t>
      </w:r>
      <w:r w:rsidR="0015673F">
        <w:rPr>
          <w:rFonts w:eastAsia="Calibri" w:asciiTheme="majorHAnsi" w:hAnsiTheme="majorHAnsi" w:cstheme="majorBidi"/>
        </w:rPr>
        <w:t xml:space="preserve"> reopened. Instead</w:t>
      </w:r>
      <w:r w:rsidR="00F155ED">
        <w:rPr>
          <w:rFonts w:eastAsia="Calibri" w:asciiTheme="majorHAnsi" w:hAnsiTheme="majorHAnsi" w:cstheme="majorBidi"/>
        </w:rPr>
        <w:t>,</w:t>
      </w:r>
      <w:r w:rsidR="0015673F">
        <w:rPr>
          <w:rFonts w:eastAsia="Calibri" w:asciiTheme="majorHAnsi" w:hAnsiTheme="majorHAnsi" w:cstheme="majorBidi"/>
        </w:rPr>
        <w:t xml:space="preserve"> a n</w:t>
      </w:r>
      <w:r w:rsidR="00F155ED">
        <w:rPr>
          <w:rFonts w:eastAsia="Calibri" w:asciiTheme="majorHAnsi" w:hAnsiTheme="majorHAnsi" w:cstheme="majorBidi"/>
        </w:rPr>
        <w:t xml:space="preserve">ew Release Request would be created to </w:t>
      </w:r>
      <w:r w:rsidR="0083729C">
        <w:rPr>
          <w:rFonts w:eastAsia="Calibri" w:asciiTheme="majorHAnsi" w:hAnsiTheme="majorHAnsi" w:cstheme="majorBidi"/>
        </w:rPr>
        <w:t>re</w:t>
      </w:r>
      <w:r w:rsidR="000576A9">
        <w:rPr>
          <w:rFonts w:eastAsia="Calibri" w:asciiTheme="majorHAnsi" w:hAnsiTheme="majorHAnsi" w:cstheme="majorBidi"/>
        </w:rPr>
        <w:t>-</w:t>
      </w:r>
      <w:r w:rsidR="0083729C">
        <w:rPr>
          <w:rFonts w:eastAsia="Calibri" w:asciiTheme="majorHAnsi" w:hAnsiTheme="majorHAnsi" w:cstheme="majorBidi"/>
        </w:rPr>
        <w:t>adjudicate</w:t>
      </w:r>
      <w:r w:rsidR="00736374">
        <w:rPr>
          <w:rFonts w:eastAsia="Calibri" w:asciiTheme="majorHAnsi" w:hAnsiTheme="majorHAnsi" w:cstheme="majorBidi"/>
        </w:rPr>
        <w:t xml:space="preserve"> in consideration of</w:t>
      </w:r>
      <w:r w:rsidR="0083729C">
        <w:rPr>
          <w:rFonts w:eastAsia="Calibri" w:asciiTheme="majorHAnsi" w:hAnsiTheme="majorHAnsi" w:cstheme="majorBidi"/>
        </w:rPr>
        <w:t xml:space="preserve"> t</w:t>
      </w:r>
      <w:r w:rsidR="000576A9">
        <w:rPr>
          <w:rFonts w:eastAsia="Calibri" w:asciiTheme="majorHAnsi" w:hAnsiTheme="majorHAnsi" w:cstheme="majorBidi"/>
        </w:rPr>
        <w:t>he new information provided by the sponsor.</w:t>
      </w:r>
      <w:r w:rsidR="00CE1751">
        <w:rPr>
          <w:rFonts w:eastAsia="Calibri" w:asciiTheme="majorHAnsi" w:hAnsiTheme="majorHAnsi" w:cstheme="majorBidi"/>
        </w:rPr>
        <w:t xml:space="preserve"> </w:t>
      </w:r>
      <w:r w:rsidR="00F41FF0">
        <w:rPr>
          <w:rFonts w:eastAsia="Calibri" w:asciiTheme="majorHAnsi" w:hAnsiTheme="majorHAnsi" w:cstheme="majorBidi"/>
        </w:rPr>
        <w:t>This allows</w:t>
      </w:r>
      <w:r w:rsidR="009B24A4">
        <w:rPr>
          <w:rFonts w:eastAsia="Calibri" w:asciiTheme="majorHAnsi" w:hAnsiTheme="majorHAnsi" w:cstheme="majorBidi"/>
        </w:rPr>
        <w:t xml:space="preserve"> ORR </w:t>
      </w:r>
      <w:r w:rsidR="00BF18A9">
        <w:rPr>
          <w:rFonts w:eastAsia="Calibri" w:asciiTheme="majorHAnsi" w:hAnsiTheme="majorHAnsi" w:cstheme="majorBidi"/>
        </w:rPr>
        <w:t>to maintain a record</w:t>
      </w:r>
      <w:r w:rsidR="000A3619">
        <w:rPr>
          <w:rFonts w:eastAsia="Calibri" w:asciiTheme="majorHAnsi" w:hAnsiTheme="majorHAnsi" w:cstheme="majorBidi"/>
        </w:rPr>
        <w:t xml:space="preserve"> of all adjudications made</w:t>
      </w:r>
      <w:r w:rsidR="00660CEB">
        <w:rPr>
          <w:rFonts w:eastAsia="Calibri" w:asciiTheme="majorHAnsi" w:hAnsiTheme="majorHAnsi" w:cstheme="majorBidi"/>
        </w:rPr>
        <w:t xml:space="preserve"> for a </w:t>
      </w:r>
      <w:r w:rsidR="0060318D">
        <w:rPr>
          <w:rFonts w:eastAsia="Calibri" w:asciiTheme="majorHAnsi" w:hAnsiTheme="majorHAnsi" w:cstheme="majorBidi"/>
        </w:rPr>
        <w:t>particular sponsor</w:t>
      </w:r>
      <w:r w:rsidR="00660CEB">
        <w:rPr>
          <w:rFonts w:eastAsia="Calibri" w:asciiTheme="majorHAnsi" w:hAnsiTheme="majorHAnsi" w:cstheme="majorBidi"/>
        </w:rPr>
        <w:t xml:space="preserve">. </w:t>
      </w:r>
      <w:r w:rsidR="007F5248">
        <w:rPr>
          <w:rFonts w:eastAsia="Calibri" w:asciiTheme="majorHAnsi" w:hAnsiTheme="majorHAnsi" w:cstheme="majorBidi"/>
        </w:rPr>
        <w:t>Therefore, ORR does not believe it is necessary to add more specific fields to capture that information considering the purpose and functionality of the Release Request form.</w:t>
      </w:r>
      <w:r w:rsidR="00C81940">
        <w:rPr>
          <w:rFonts w:eastAsia="Calibri" w:asciiTheme="majorHAnsi" w:hAnsiTheme="majorHAnsi" w:cstheme="majorBidi"/>
        </w:rPr>
        <w:t xml:space="preserve"> Finally, ORR notes that it practices </w:t>
      </w:r>
      <w:r w:rsidR="00FD135A">
        <w:rPr>
          <w:rFonts w:eastAsia="Calibri" w:asciiTheme="majorHAnsi" w:hAnsiTheme="majorHAnsi" w:cstheme="majorBidi"/>
        </w:rPr>
        <w:t xml:space="preserve">concurrent planning to ensure that every reunification option </w:t>
      </w:r>
      <w:r w:rsidR="00702B7D">
        <w:rPr>
          <w:rFonts w:eastAsia="Calibri" w:asciiTheme="majorHAnsi" w:hAnsiTheme="majorHAnsi" w:cstheme="majorBidi"/>
        </w:rPr>
        <w:t>is being considered</w:t>
      </w:r>
      <w:r w:rsidR="008C2FC8">
        <w:rPr>
          <w:rFonts w:eastAsia="Calibri" w:asciiTheme="majorHAnsi" w:hAnsiTheme="majorHAnsi" w:cstheme="majorBidi"/>
        </w:rPr>
        <w:t xml:space="preserve"> and </w:t>
      </w:r>
      <w:r w:rsidR="008A69A1">
        <w:rPr>
          <w:rFonts w:eastAsia="Calibri" w:asciiTheme="majorHAnsi" w:hAnsiTheme="majorHAnsi" w:cstheme="majorBidi"/>
        </w:rPr>
        <w:t>reunification efforts may continue to proceed</w:t>
      </w:r>
      <w:r w:rsidR="00D77DE3">
        <w:rPr>
          <w:rFonts w:eastAsia="Calibri" w:asciiTheme="majorHAnsi" w:hAnsiTheme="majorHAnsi" w:cstheme="majorBidi"/>
        </w:rPr>
        <w:t xml:space="preserve"> even if </w:t>
      </w:r>
      <w:r w:rsidR="007E155A">
        <w:rPr>
          <w:rFonts w:eastAsia="Calibri" w:asciiTheme="majorHAnsi" w:hAnsiTheme="majorHAnsi" w:cstheme="majorBidi"/>
        </w:rPr>
        <w:t xml:space="preserve">a reunification case with one </w:t>
      </w:r>
      <w:r w:rsidR="007E155A">
        <w:rPr>
          <w:rFonts w:eastAsia="Calibri" w:asciiTheme="majorHAnsi" w:hAnsiTheme="majorHAnsi" w:cstheme="majorBidi"/>
        </w:rPr>
        <w:t>particular sponsor</w:t>
      </w:r>
      <w:r w:rsidR="007E155A">
        <w:rPr>
          <w:rFonts w:eastAsia="Calibri" w:asciiTheme="majorHAnsi" w:hAnsiTheme="majorHAnsi" w:cstheme="majorBidi"/>
        </w:rPr>
        <w:t xml:space="preserve"> is </w:t>
      </w:r>
      <w:r w:rsidR="006F1FF7">
        <w:rPr>
          <w:rFonts w:eastAsia="Calibri" w:asciiTheme="majorHAnsi" w:hAnsiTheme="majorHAnsi" w:cstheme="majorBidi"/>
        </w:rPr>
        <w:t>denied or cancelled/closed.</w:t>
      </w:r>
      <w:r w:rsidR="001C6C3F">
        <w:rPr>
          <w:rFonts w:eastAsia="Calibri" w:asciiTheme="majorHAnsi" w:hAnsiTheme="majorHAnsi" w:cstheme="majorBidi"/>
        </w:rPr>
        <w:t xml:space="preserve"> </w:t>
      </w:r>
    </w:p>
    <w:p w:rsidR="005C0DD5" w:rsidRPr="00DD7F3C" w:rsidP="005C0DD5" w14:paraId="79B39F16" w14:textId="77777777">
      <w:pPr>
        <w:spacing w:line="240" w:lineRule="auto"/>
        <w:ind w:left="720"/>
        <w:rPr>
          <w:rFonts w:eastAsia="Calibri" w:asciiTheme="majorHAnsi" w:hAnsiTheme="majorHAnsi" w:cstheme="majorHAnsi"/>
        </w:rPr>
      </w:pPr>
    </w:p>
    <w:p w:rsidR="005C0DD5" w:rsidRPr="00DD7F3C" w:rsidP="005C0DD5" w14:paraId="7AEAFA49" w14:textId="590BBEEC">
      <w:pPr>
        <w:numPr>
          <w:ilvl w:val="0"/>
          <w:numId w:val="10"/>
        </w:numPr>
        <w:spacing w:after="120" w:line="240" w:lineRule="auto"/>
        <w:rPr>
          <w:rFonts w:eastAsia="Calibri" w:asciiTheme="majorHAnsi" w:hAnsiTheme="majorHAnsi" w:cstheme="majorHAnsi"/>
        </w:rPr>
      </w:pPr>
      <w:r>
        <w:rPr>
          <w:rStyle w:val="normaltextrun"/>
          <w:rFonts w:ascii="Calibri" w:hAnsi="Calibri" w:cs="Calibri"/>
          <w:color w:val="000000"/>
          <w:shd w:val="clear" w:color="auto" w:fill="FFFFFF"/>
        </w:rPr>
        <w:t xml:space="preserve">One commenter, a child advocacy organization, </w:t>
      </w:r>
      <w:r w:rsidR="00031DEC">
        <w:rPr>
          <w:rStyle w:val="normaltextrun"/>
          <w:rFonts w:ascii="Calibri" w:hAnsi="Calibri" w:cs="Calibri"/>
          <w:color w:val="000000"/>
          <w:shd w:val="clear" w:color="auto" w:fill="FFFFFF"/>
        </w:rPr>
        <w:t>recommended that ORR include a field</w:t>
      </w:r>
      <w:r w:rsidR="00360708">
        <w:rPr>
          <w:rStyle w:val="normaltextrun"/>
          <w:rFonts w:ascii="Calibri" w:hAnsi="Calibri" w:cs="Calibri"/>
          <w:color w:val="000000"/>
          <w:shd w:val="clear" w:color="auto" w:fill="FFFFFF"/>
        </w:rPr>
        <w:t xml:space="preserve"> to provide the name of the legal service provider that is separate from the field for the attorney of record. </w:t>
      </w:r>
      <w:r w:rsidR="00BB3BD4">
        <w:rPr>
          <w:rStyle w:val="normaltextrun"/>
          <w:rFonts w:ascii="Calibri" w:hAnsi="Calibri" w:cs="Calibri"/>
          <w:color w:val="000000"/>
          <w:shd w:val="clear" w:color="auto" w:fill="FFFFFF"/>
        </w:rPr>
        <w:t>The commenter also recommended adding a question</w:t>
      </w:r>
      <w:r w:rsidR="00411DC5">
        <w:rPr>
          <w:rStyle w:val="normaltextrun"/>
          <w:rFonts w:ascii="Calibri" w:hAnsi="Calibri" w:cs="Calibri"/>
          <w:color w:val="000000"/>
          <w:shd w:val="clear" w:color="auto" w:fill="FFFFFF"/>
        </w:rPr>
        <w:t xml:space="preserve"> that asks whether the child received a legal orientation and legal screening while in ORR custody to ensure </w:t>
      </w:r>
      <w:r w:rsidR="00514F29">
        <w:rPr>
          <w:rStyle w:val="normaltextrun"/>
          <w:rFonts w:ascii="Calibri" w:hAnsi="Calibri" w:cs="Calibri"/>
          <w:color w:val="000000"/>
          <w:shd w:val="clear" w:color="auto" w:fill="FFFFFF"/>
        </w:rPr>
        <w:t xml:space="preserve">such services are provided for all children and will be prioritized if a child’s release is expected to occur quickly. </w:t>
      </w:r>
    </w:p>
    <w:p w:rsidR="009835D4" w:rsidP="00FC6CA1" w14:paraId="0EBE2EA8" w14:textId="2C55A9DC">
      <w:pPr>
        <w:spacing w:after="120" w:line="240" w:lineRule="auto"/>
        <w:ind w:left="720"/>
        <w:rPr>
          <w:rStyle w:val="normaltextrun"/>
          <w:rFonts w:ascii="Calibri" w:hAnsi="Calibri" w:cs="Calibri"/>
          <w:color w:val="000000"/>
          <w:bdr w:val="none" w:sz="0" w:space="0" w:color="auto" w:frame="1"/>
        </w:rPr>
      </w:pPr>
      <w:r w:rsidRPr="44F03894">
        <w:rPr>
          <w:rFonts w:eastAsia="Calibri" w:asciiTheme="majorHAnsi" w:hAnsiTheme="majorHAnsi" w:cstheme="majorBidi"/>
          <w:b/>
          <w:bCs/>
          <w:i/>
          <w:iCs/>
        </w:rPr>
        <w:t xml:space="preserve">ORR Response:  </w:t>
      </w:r>
      <w:r w:rsidR="00972324">
        <w:rPr>
          <w:rStyle w:val="normaltextrun"/>
          <w:rFonts w:ascii="Calibri" w:hAnsi="Calibri" w:cs="Calibri"/>
          <w:color w:val="000000"/>
          <w:bdr w:val="none" w:sz="0" w:space="0" w:color="auto" w:frame="1"/>
        </w:rPr>
        <w:t>ORR thanks the commenter for their suggestions</w:t>
      </w:r>
      <w:r w:rsidR="005D7F1E">
        <w:rPr>
          <w:rStyle w:val="normaltextrun"/>
          <w:rFonts w:ascii="Calibri" w:hAnsi="Calibri" w:cs="Calibri"/>
          <w:color w:val="000000"/>
          <w:bdr w:val="none" w:sz="0" w:space="0" w:color="auto" w:frame="1"/>
        </w:rPr>
        <w:t>. ORR does not believe the Release Request is the appropriate form</w:t>
      </w:r>
      <w:r w:rsidR="008549C6">
        <w:rPr>
          <w:rStyle w:val="normaltextrun"/>
          <w:rFonts w:ascii="Calibri" w:hAnsi="Calibri" w:cs="Calibri"/>
          <w:color w:val="000000"/>
          <w:bdr w:val="none" w:sz="0" w:space="0" w:color="auto" w:frame="1"/>
        </w:rPr>
        <w:t xml:space="preserve"> for this information</w:t>
      </w:r>
      <w:r w:rsidR="00EC144D">
        <w:rPr>
          <w:rStyle w:val="normaltextrun"/>
          <w:rFonts w:ascii="Calibri" w:hAnsi="Calibri" w:cs="Calibri"/>
          <w:color w:val="000000"/>
          <w:bdr w:val="none" w:sz="0" w:space="0" w:color="auto" w:frame="1"/>
        </w:rPr>
        <w:t xml:space="preserve"> and</w:t>
      </w:r>
      <w:r w:rsidR="000D3CBC">
        <w:rPr>
          <w:rStyle w:val="normaltextrun"/>
          <w:rFonts w:ascii="Calibri" w:hAnsi="Calibri" w:cs="Calibri"/>
          <w:color w:val="000000"/>
          <w:bdr w:val="none" w:sz="0" w:space="0" w:color="auto" w:frame="1"/>
        </w:rPr>
        <w:t>, therefore,</w:t>
      </w:r>
      <w:r w:rsidR="00EC144D">
        <w:rPr>
          <w:rStyle w:val="normaltextrun"/>
          <w:rFonts w:ascii="Calibri" w:hAnsi="Calibri" w:cs="Calibri"/>
          <w:color w:val="000000"/>
          <w:bdr w:val="none" w:sz="0" w:space="0" w:color="auto" w:frame="1"/>
        </w:rPr>
        <w:t xml:space="preserve"> will take the</w:t>
      </w:r>
      <w:r w:rsidR="00D67AAA">
        <w:rPr>
          <w:rStyle w:val="normaltextrun"/>
          <w:rFonts w:ascii="Calibri" w:hAnsi="Calibri" w:cs="Calibri"/>
          <w:color w:val="000000"/>
          <w:bdr w:val="none" w:sz="0" w:space="0" w:color="auto" w:frame="1"/>
        </w:rPr>
        <w:t xml:space="preserve"> suggestions</w:t>
      </w:r>
      <w:r w:rsidR="00EC144D">
        <w:rPr>
          <w:rStyle w:val="normaltextrun"/>
          <w:rFonts w:ascii="Calibri" w:hAnsi="Calibri" w:cs="Calibri"/>
          <w:color w:val="000000"/>
          <w:bdr w:val="none" w:sz="0" w:space="0" w:color="auto" w:frame="1"/>
        </w:rPr>
        <w:t xml:space="preserve"> into consideration for future revision</w:t>
      </w:r>
      <w:r w:rsidR="00691638">
        <w:rPr>
          <w:rStyle w:val="normaltextrun"/>
          <w:rFonts w:ascii="Calibri" w:hAnsi="Calibri" w:cs="Calibri"/>
          <w:color w:val="000000"/>
          <w:bdr w:val="none" w:sz="0" w:space="0" w:color="auto" w:frame="1"/>
        </w:rPr>
        <w:t>s</w:t>
      </w:r>
      <w:r w:rsidR="00BD7761">
        <w:rPr>
          <w:rStyle w:val="normaltextrun"/>
          <w:rFonts w:ascii="Calibri" w:hAnsi="Calibri" w:cs="Calibri"/>
          <w:color w:val="000000"/>
          <w:bdr w:val="none" w:sz="0" w:space="0" w:color="auto" w:frame="1"/>
        </w:rPr>
        <w:t xml:space="preserve"> </w:t>
      </w:r>
      <w:r w:rsidR="00D67AAA">
        <w:rPr>
          <w:rStyle w:val="normaltextrun"/>
          <w:rFonts w:ascii="Calibri" w:hAnsi="Calibri" w:cs="Calibri"/>
          <w:color w:val="000000"/>
          <w:bdr w:val="none" w:sz="0" w:space="0" w:color="auto" w:frame="1"/>
        </w:rPr>
        <w:t>of other forms</w:t>
      </w:r>
      <w:r w:rsidR="007D747C">
        <w:rPr>
          <w:rStyle w:val="normaltextrun"/>
          <w:rFonts w:ascii="Calibri" w:hAnsi="Calibri" w:cs="Calibri"/>
          <w:color w:val="000000"/>
          <w:bdr w:val="none" w:sz="0" w:space="0" w:color="auto" w:frame="1"/>
        </w:rPr>
        <w:t xml:space="preserve"> </w:t>
      </w:r>
      <w:r w:rsidR="00693BEF">
        <w:rPr>
          <w:rStyle w:val="normaltextrun"/>
          <w:rFonts w:ascii="Calibri" w:hAnsi="Calibri" w:cs="Calibri"/>
          <w:color w:val="000000"/>
          <w:bdr w:val="none" w:sz="0" w:space="0" w:color="auto" w:frame="1"/>
        </w:rPr>
        <w:t>where documentation of this information</w:t>
      </w:r>
      <w:r w:rsidR="007D747C">
        <w:rPr>
          <w:rStyle w:val="normaltextrun"/>
          <w:rFonts w:ascii="Calibri" w:hAnsi="Calibri" w:cs="Calibri"/>
          <w:color w:val="000000"/>
          <w:bdr w:val="none" w:sz="0" w:space="0" w:color="auto" w:frame="1"/>
        </w:rPr>
        <w:t xml:space="preserve"> would be </w:t>
      </w:r>
      <w:r w:rsidR="007367C3">
        <w:rPr>
          <w:rStyle w:val="normaltextrun"/>
          <w:rFonts w:ascii="Calibri" w:hAnsi="Calibri" w:cs="Calibri"/>
          <w:color w:val="000000"/>
          <w:bdr w:val="none" w:sz="0" w:space="0" w:color="auto" w:frame="1"/>
        </w:rPr>
        <w:t xml:space="preserve">more </w:t>
      </w:r>
      <w:r w:rsidR="00693BEF">
        <w:rPr>
          <w:rStyle w:val="normaltextrun"/>
          <w:rFonts w:ascii="Calibri" w:hAnsi="Calibri" w:cs="Calibri"/>
          <w:color w:val="000000"/>
          <w:bdr w:val="none" w:sz="0" w:space="0" w:color="auto" w:frame="1"/>
        </w:rPr>
        <w:t xml:space="preserve">appropriate. </w:t>
      </w:r>
    </w:p>
    <w:p w:rsidR="009835D4" w:rsidRPr="00D75F63" w:rsidP="005C0DD5" w14:paraId="1D78F296" w14:textId="0FF0A592">
      <w:pPr>
        <w:spacing w:line="240" w:lineRule="auto"/>
        <w:ind w:left="720"/>
        <w:rPr>
          <w:rFonts w:ascii="Calibri" w:hAnsi="Calibri" w:cs="Calibri"/>
          <w:color w:val="000000"/>
          <w:bdr w:val="none" w:sz="0" w:space="0" w:color="auto" w:frame="1"/>
        </w:rPr>
      </w:pPr>
      <w:r>
        <w:rPr>
          <w:rStyle w:val="normaltextrun"/>
          <w:rFonts w:ascii="Calibri" w:hAnsi="Calibri" w:cs="Calibri"/>
          <w:color w:val="000000"/>
          <w:bdr w:val="none" w:sz="0" w:space="0" w:color="auto" w:frame="1"/>
        </w:rPr>
        <w:t xml:space="preserve">In </w:t>
      </w:r>
      <w:r w:rsidR="00B96354">
        <w:rPr>
          <w:rStyle w:val="normaltextrun"/>
          <w:rFonts w:ascii="Calibri" w:hAnsi="Calibri" w:cs="Calibri"/>
          <w:color w:val="000000"/>
          <w:bdr w:val="none" w:sz="0" w:space="0" w:color="auto" w:frame="1"/>
        </w:rPr>
        <w:t>addition, ORR notes that whether</w:t>
      </w:r>
      <w:r w:rsidR="00657C32">
        <w:rPr>
          <w:rStyle w:val="normaltextrun"/>
          <w:rFonts w:ascii="Calibri" w:hAnsi="Calibri" w:cs="Calibri"/>
          <w:color w:val="000000"/>
          <w:bdr w:val="none" w:sz="0" w:space="0" w:color="auto" w:frame="1"/>
        </w:rPr>
        <w:t xml:space="preserve"> the </w:t>
      </w:r>
      <w:r w:rsidR="00B96354">
        <w:rPr>
          <w:rStyle w:val="normaltextrun"/>
          <w:rFonts w:ascii="Calibri" w:hAnsi="Calibri" w:cs="Calibri"/>
          <w:color w:val="000000"/>
          <w:bdr w:val="none" w:sz="0" w:space="0" w:color="auto" w:frame="1"/>
        </w:rPr>
        <w:t xml:space="preserve">child </w:t>
      </w:r>
      <w:r w:rsidRPr="4985C243" w:rsidR="00D75F63">
        <w:rPr>
          <w:rFonts w:eastAsia="Calibri" w:asciiTheme="majorHAnsi" w:hAnsiTheme="majorHAnsi" w:cstheme="majorBidi"/>
        </w:rPr>
        <w:t>received</w:t>
      </w:r>
      <w:r w:rsidRPr="4985C243" w:rsidR="00EB5E6C">
        <w:rPr>
          <w:rFonts w:eastAsia="Calibri" w:asciiTheme="majorHAnsi" w:hAnsiTheme="majorHAnsi" w:cstheme="majorBidi"/>
        </w:rPr>
        <w:t xml:space="preserve"> </w:t>
      </w:r>
      <w:r w:rsidRPr="4985C243" w:rsidR="00975CCE">
        <w:rPr>
          <w:rFonts w:eastAsia="Calibri" w:asciiTheme="majorHAnsi" w:hAnsiTheme="majorHAnsi" w:cstheme="majorBidi"/>
        </w:rPr>
        <w:t>a legal orientation and legal screening while in ORR care</w:t>
      </w:r>
      <w:r w:rsidRPr="4985C243" w:rsidR="00B96354">
        <w:rPr>
          <w:rFonts w:eastAsia="Calibri" w:asciiTheme="majorHAnsi" w:hAnsiTheme="majorHAnsi" w:cstheme="majorBidi"/>
        </w:rPr>
        <w:t xml:space="preserve"> is</w:t>
      </w:r>
      <w:r w:rsidRPr="4985C243" w:rsidR="00975CCE">
        <w:rPr>
          <w:rFonts w:eastAsia="Calibri" w:asciiTheme="majorHAnsi" w:hAnsiTheme="majorHAnsi" w:cstheme="majorBidi"/>
        </w:rPr>
        <w:t xml:space="preserve"> </w:t>
      </w:r>
      <w:r w:rsidRPr="4985C243" w:rsidR="005B2BB3">
        <w:rPr>
          <w:rFonts w:eastAsia="Calibri" w:asciiTheme="majorHAnsi" w:hAnsiTheme="majorHAnsi" w:cstheme="majorBidi"/>
        </w:rPr>
        <w:t xml:space="preserve">already </w:t>
      </w:r>
      <w:r w:rsidRPr="4985C243" w:rsidR="00975CCE">
        <w:rPr>
          <w:rFonts w:eastAsia="Calibri" w:asciiTheme="majorHAnsi" w:hAnsiTheme="majorHAnsi" w:cstheme="majorBidi"/>
        </w:rPr>
        <w:t xml:space="preserve">documented </w:t>
      </w:r>
      <w:r w:rsidRPr="4985C243" w:rsidR="005B2BB3">
        <w:rPr>
          <w:rFonts w:eastAsia="Calibri" w:asciiTheme="majorHAnsi" w:hAnsiTheme="majorHAnsi" w:cstheme="majorBidi"/>
        </w:rPr>
        <w:t>in the UC Assessment and UC Case Status forms</w:t>
      </w:r>
      <w:r w:rsidRPr="4985C243" w:rsidR="005304AB">
        <w:rPr>
          <w:rFonts w:eastAsia="Calibri" w:asciiTheme="majorHAnsi" w:hAnsiTheme="majorHAnsi" w:cstheme="majorBidi"/>
        </w:rPr>
        <w:t xml:space="preserve">. Since the information has no bearing </w:t>
      </w:r>
      <w:r w:rsidRPr="4985C243" w:rsidR="00073F07">
        <w:rPr>
          <w:rFonts w:eastAsia="Calibri" w:asciiTheme="majorHAnsi" w:hAnsiTheme="majorHAnsi" w:cstheme="majorBidi"/>
        </w:rPr>
        <w:t>on the release decision</w:t>
      </w:r>
      <w:r w:rsidRPr="4985C243" w:rsidR="00A93C17">
        <w:rPr>
          <w:rFonts w:eastAsia="Calibri" w:asciiTheme="majorHAnsi" w:hAnsiTheme="majorHAnsi" w:cstheme="majorBidi"/>
        </w:rPr>
        <w:t xml:space="preserve"> (i.e., release would not be denied o</w:t>
      </w:r>
      <w:r w:rsidRPr="4985C243" w:rsidR="33A2E0CD">
        <w:rPr>
          <w:rFonts w:eastAsia="Calibri" w:asciiTheme="majorHAnsi" w:hAnsiTheme="majorHAnsi" w:cstheme="majorBidi"/>
        </w:rPr>
        <w:t>r</w:t>
      </w:r>
      <w:r w:rsidRPr="4985C243" w:rsidR="00A93C17">
        <w:rPr>
          <w:rFonts w:eastAsia="Calibri" w:asciiTheme="majorHAnsi" w:hAnsiTheme="majorHAnsi" w:cstheme="majorBidi"/>
        </w:rPr>
        <w:t xml:space="preserve"> delayed</w:t>
      </w:r>
      <w:r w:rsidRPr="4985C243" w:rsidR="00C97D36">
        <w:rPr>
          <w:rFonts w:eastAsia="Calibri" w:asciiTheme="majorHAnsi" w:hAnsiTheme="majorHAnsi" w:cstheme="majorBidi"/>
        </w:rPr>
        <w:t xml:space="preserve"> if a legal orientation or screening had not yet been provided)</w:t>
      </w:r>
      <w:r w:rsidRPr="4985C243" w:rsidR="00D44491">
        <w:rPr>
          <w:rFonts w:eastAsia="Calibri" w:asciiTheme="majorHAnsi" w:hAnsiTheme="majorHAnsi" w:cstheme="majorBidi"/>
        </w:rPr>
        <w:t xml:space="preserve">, </w:t>
      </w:r>
      <w:r w:rsidRPr="4985C243" w:rsidR="00F70F34">
        <w:rPr>
          <w:rFonts w:eastAsia="Calibri" w:asciiTheme="majorHAnsi" w:hAnsiTheme="majorHAnsi" w:cstheme="majorBidi"/>
        </w:rPr>
        <w:t xml:space="preserve">ORR does not have a need to </w:t>
      </w:r>
      <w:r w:rsidRPr="4985C243" w:rsidR="00F214DA">
        <w:rPr>
          <w:rFonts w:eastAsia="Calibri" w:asciiTheme="majorHAnsi" w:hAnsiTheme="majorHAnsi" w:cstheme="majorBidi"/>
        </w:rPr>
        <w:t>duplicate</w:t>
      </w:r>
      <w:r w:rsidRPr="4985C243" w:rsidR="00260F47">
        <w:rPr>
          <w:rFonts w:eastAsia="Calibri" w:asciiTheme="majorHAnsi" w:hAnsiTheme="majorHAnsi" w:cstheme="majorBidi"/>
        </w:rPr>
        <w:t xml:space="preserve"> it in the Release Request</w:t>
      </w:r>
      <w:r w:rsidRPr="4985C243" w:rsidR="00FD09FE">
        <w:rPr>
          <w:rFonts w:eastAsia="Calibri" w:asciiTheme="majorHAnsi" w:hAnsiTheme="majorHAnsi" w:cstheme="majorBidi"/>
        </w:rPr>
        <w:t xml:space="preserve">. </w:t>
      </w:r>
    </w:p>
    <w:p w:rsidR="005C0DD5" w:rsidRPr="00E77A07" w:rsidP="005C0DD5" w14:paraId="042BFDB7" w14:textId="77777777">
      <w:pPr>
        <w:spacing w:line="240" w:lineRule="auto"/>
        <w:ind w:left="720"/>
        <w:rPr>
          <w:rFonts w:ascii="Calibri" w:eastAsia="Calibri" w:hAnsi="Calibri" w:cs="Calibri"/>
        </w:rPr>
      </w:pPr>
      <w:r w:rsidRPr="00DD7F3C">
        <w:rPr>
          <w:rFonts w:eastAsia="Calibri" w:asciiTheme="majorHAnsi" w:hAnsiTheme="majorHAnsi" w:cstheme="majorHAnsi"/>
        </w:rPr>
        <w:t xml:space="preserve">  </w:t>
      </w:r>
    </w:p>
    <w:p w:rsidR="005C0DD5" w:rsidRPr="00E77A07" w:rsidP="005C0DD5" w14:paraId="26B10EE1" w14:textId="68AE99D4">
      <w:pPr>
        <w:pStyle w:val="ListParagraph"/>
        <w:numPr>
          <w:ilvl w:val="0"/>
          <w:numId w:val="10"/>
        </w:numPr>
        <w:spacing w:after="120"/>
        <w:rPr>
          <w:rStyle w:val="normaltextrun"/>
          <w:rFonts w:ascii="Calibri" w:eastAsia="Arial" w:hAnsi="Calibri" w:cs="Calibri"/>
          <w:color w:val="000000"/>
          <w:sz w:val="22"/>
          <w:szCs w:val="22"/>
          <w:bdr w:val="none" w:sz="0" w:space="0" w:color="auto" w:frame="1"/>
          <w:lang w:val="en"/>
        </w:rPr>
      </w:pPr>
      <w:r w:rsidRPr="009A6C80">
        <w:rPr>
          <w:rStyle w:val="normaltextrun"/>
          <w:rFonts w:ascii="Calibri" w:hAnsi="Calibri" w:cs="Calibri"/>
          <w:color w:val="000000"/>
          <w:sz w:val="22"/>
          <w:szCs w:val="22"/>
          <w:shd w:val="clear" w:color="auto" w:fill="FFFFFF"/>
        </w:rPr>
        <w:t xml:space="preserve">One commenter, a child advocacy organization, </w:t>
      </w:r>
      <w:r w:rsidRPr="009A6C80" w:rsidR="00250098">
        <w:rPr>
          <w:rStyle w:val="normaltextrun"/>
          <w:rFonts w:ascii="Calibri" w:hAnsi="Calibri" w:cs="Calibri"/>
          <w:color w:val="000000"/>
          <w:sz w:val="22"/>
          <w:szCs w:val="22"/>
          <w:shd w:val="clear" w:color="auto" w:fill="FFFFFF"/>
        </w:rPr>
        <w:t>recommended that ORR</w:t>
      </w:r>
      <w:r w:rsidRPr="009A6C80" w:rsidR="003C08A8">
        <w:rPr>
          <w:rStyle w:val="normaltextrun"/>
          <w:rFonts w:ascii="Calibri" w:hAnsi="Calibri" w:cs="Calibri"/>
          <w:color w:val="000000"/>
          <w:sz w:val="22"/>
          <w:szCs w:val="22"/>
          <w:shd w:val="clear" w:color="auto" w:fill="FFFFFF"/>
        </w:rPr>
        <w:t xml:space="preserve"> clarify what guidance or training will be provided to </w:t>
      </w:r>
      <w:r w:rsidRPr="009A6C80" w:rsidR="00E746C1">
        <w:rPr>
          <w:rStyle w:val="normaltextrun"/>
          <w:rFonts w:ascii="Calibri" w:hAnsi="Calibri" w:cs="Calibri"/>
          <w:color w:val="000000"/>
          <w:sz w:val="22"/>
          <w:szCs w:val="22"/>
          <w:shd w:val="clear" w:color="auto" w:fill="FFFFFF"/>
        </w:rPr>
        <w:t xml:space="preserve">staff about what constitutes “evidence of </w:t>
      </w:r>
      <w:r w:rsidRPr="009A6C80" w:rsidR="001259DF">
        <w:rPr>
          <w:rStyle w:val="normaltextrun"/>
          <w:rFonts w:ascii="Calibri" w:hAnsi="Calibri" w:cs="Calibri"/>
          <w:color w:val="000000"/>
          <w:sz w:val="22"/>
          <w:szCs w:val="22"/>
          <w:shd w:val="clear" w:color="auto" w:fill="FFFFFF"/>
        </w:rPr>
        <w:t>rehabilitation” for self-disclosed criminal history</w:t>
      </w:r>
      <w:r w:rsidRPr="009A6C80" w:rsidR="00631B0E">
        <w:rPr>
          <w:rStyle w:val="normaltextrun"/>
          <w:rFonts w:ascii="Calibri" w:hAnsi="Calibri" w:cs="Calibri"/>
          <w:color w:val="000000"/>
          <w:sz w:val="22"/>
          <w:szCs w:val="22"/>
          <w:shd w:val="clear" w:color="auto" w:fill="FFFFFF"/>
        </w:rPr>
        <w:t xml:space="preserve"> and how it will be evaluated. The commenter also</w:t>
      </w:r>
      <w:r w:rsidRPr="009A6C80" w:rsidR="00394975">
        <w:rPr>
          <w:rStyle w:val="normaltextrun"/>
          <w:rFonts w:ascii="Calibri" w:hAnsi="Calibri" w:cs="Calibri"/>
          <w:color w:val="000000"/>
          <w:sz w:val="22"/>
          <w:szCs w:val="22"/>
          <w:shd w:val="clear" w:color="auto" w:fill="FFFFFF"/>
        </w:rPr>
        <w:t xml:space="preserve"> noted that such </w:t>
      </w:r>
      <w:r w:rsidRPr="009A6C80" w:rsidR="009C6C89">
        <w:rPr>
          <w:rStyle w:val="normaltextrun"/>
          <w:rFonts w:ascii="Calibri" w:hAnsi="Calibri" w:cs="Calibri"/>
          <w:color w:val="000000"/>
          <w:sz w:val="22"/>
          <w:szCs w:val="22"/>
          <w:shd w:val="clear" w:color="auto" w:fill="FFFFFF"/>
        </w:rPr>
        <w:t>evidence</w:t>
      </w:r>
      <w:r w:rsidRPr="009A6C80" w:rsidR="00394975">
        <w:rPr>
          <w:rStyle w:val="normaltextrun"/>
          <w:rFonts w:ascii="Calibri" w:hAnsi="Calibri" w:cs="Calibri"/>
          <w:color w:val="000000"/>
          <w:sz w:val="22"/>
          <w:szCs w:val="22"/>
          <w:shd w:val="clear" w:color="auto" w:fill="FFFFFF"/>
        </w:rPr>
        <w:t xml:space="preserve"> is not requested</w:t>
      </w:r>
      <w:r w:rsidRPr="009A6C80" w:rsidR="00B02E72">
        <w:rPr>
          <w:rStyle w:val="normaltextrun"/>
          <w:rFonts w:ascii="Calibri" w:hAnsi="Calibri" w:cs="Calibri"/>
          <w:color w:val="000000"/>
          <w:sz w:val="22"/>
          <w:szCs w:val="22"/>
          <w:shd w:val="clear" w:color="auto" w:fill="FFFFFF"/>
        </w:rPr>
        <w:t xml:space="preserve"> </w:t>
      </w:r>
      <w:r w:rsidRPr="009A6C80" w:rsidR="00F65AC6">
        <w:rPr>
          <w:rStyle w:val="normaltextrun"/>
          <w:rFonts w:ascii="Calibri" w:hAnsi="Calibri" w:cs="Calibri"/>
          <w:color w:val="000000"/>
          <w:sz w:val="22"/>
          <w:szCs w:val="22"/>
          <w:shd w:val="clear" w:color="auto" w:fill="FFFFFF"/>
        </w:rPr>
        <w:t>in the Family Reunification Application</w:t>
      </w:r>
      <w:r w:rsidRPr="009A6C80" w:rsidR="00B02E72">
        <w:rPr>
          <w:rStyle w:val="normaltextrun"/>
          <w:rFonts w:ascii="Calibri" w:hAnsi="Calibri" w:cs="Calibri"/>
          <w:color w:val="000000"/>
          <w:sz w:val="22"/>
          <w:szCs w:val="22"/>
          <w:shd w:val="clear" w:color="auto" w:fill="FFFFFF"/>
        </w:rPr>
        <w:t xml:space="preserve"> and</w:t>
      </w:r>
      <w:r w:rsidRPr="009A6C80" w:rsidR="00631B0E">
        <w:rPr>
          <w:rStyle w:val="normaltextrun"/>
          <w:rFonts w:ascii="Calibri" w:hAnsi="Calibri" w:cs="Calibri"/>
          <w:color w:val="000000"/>
          <w:sz w:val="22"/>
          <w:szCs w:val="22"/>
          <w:shd w:val="clear" w:color="auto" w:fill="FFFFFF"/>
        </w:rPr>
        <w:t xml:space="preserve"> recommended that ORR clarify </w:t>
      </w:r>
      <w:r w:rsidRPr="009A6C80" w:rsidR="00394975">
        <w:rPr>
          <w:rStyle w:val="normaltextrun"/>
          <w:rFonts w:ascii="Calibri" w:hAnsi="Calibri" w:cs="Calibri"/>
          <w:color w:val="000000"/>
          <w:sz w:val="22"/>
          <w:szCs w:val="22"/>
          <w:shd w:val="clear" w:color="auto" w:fill="FFFFFF"/>
        </w:rPr>
        <w:t xml:space="preserve">whether </w:t>
      </w:r>
      <w:r w:rsidRPr="009A6C80" w:rsidR="009C6C89">
        <w:rPr>
          <w:rStyle w:val="normaltextrun"/>
          <w:rFonts w:ascii="Calibri" w:hAnsi="Calibri" w:cs="Calibri"/>
          <w:color w:val="000000"/>
          <w:sz w:val="22"/>
          <w:szCs w:val="22"/>
          <w:shd w:val="clear" w:color="auto" w:fill="FFFFFF"/>
        </w:rPr>
        <w:t xml:space="preserve">it plans to request evidence of rehabilitation </w:t>
      </w:r>
      <w:r w:rsidRPr="009A6C80" w:rsidR="00506FC9">
        <w:rPr>
          <w:rStyle w:val="normaltextrun"/>
          <w:rFonts w:ascii="Calibri" w:hAnsi="Calibri" w:cs="Calibri"/>
          <w:color w:val="000000"/>
          <w:sz w:val="22"/>
          <w:szCs w:val="22"/>
          <w:shd w:val="clear" w:color="auto" w:fill="FFFFFF"/>
        </w:rPr>
        <w:t>from sponsors as part of the application process.</w:t>
      </w:r>
    </w:p>
    <w:p w:rsidR="005C0DD5" w:rsidP="00FC6CA1" w14:paraId="3B38EBE7" w14:textId="01364C77">
      <w:pPr>
        <w:spacing w:line="240" w:lineRule="auto"/>
        <w:ind w:left="720"/>
        <w:rPr>
          <w:rFonts w:asciiTheme="majorHAnsi" w:hAnsiTheme="majorHAnsi" w:cstheme="majorHAnsi"/>
        </w:rPr>
      </w:pPr>
      <w:r w:rsidRPr="47CFE29E">
        <w:rPr>
          <w:rFonts w:eastAsia="Calibri" w:asciiTheme="majorHAnsi" w:hAnsiTheme="majorHAnsi" w:cstheme="majorBidi"/>
          <w:b/>
          <w:bCs/>
          <w:i/>
          <w:iCs/>
        </w:rPr>
        <w:t xml:space="preserve">ORR Response: </w:t>
      </w:r>
      <w:r w:rsidR="008B0335">
        <w:rPr>
          <w:rFonts w:eastAsia="Calibri" w:asciiTheme="majorHAnsi" w:hAnsiTheme="majorHAnsi" w:cstheme="majorHAnsi"/>
        </w:rPr>
        <w:t xml:space="preserve">ORR notes that the </w:t>
      </w:r>
      <w:r w:rsidRPr="009A6C80" w:rsidR="008B0335">
        <w:rPr>
          <w:rStyle w:val="normaltextrun"/>
          <w:rFonts w:ascii="Calibri" w:hAnsi="Calibri" w:cs="Calibri"/>
          <w:color w:val="000000"/>
          <w:shd w:val="clear" w:color="auto" w:fill="FFFFFF"/>
        </w:rPr>
        <w:t>Family Reunification Application</w:t>
      </w:r>
      <w:r w:rsidR="00D3541B">
        <w:rPr>
          <w:rStyle w:val="normaltextrun"/>
          <w:rFonts w:ascii="Calibri" w:hAnsi="Calibri" w:cs="Calibri"/>
          <w:color w:val="000000"/>
          <w:shd w:val="clear" w:color="auto" w:fill="FFFFFF"/>
        </w:rPr>
        <w:t xml:space="preserve"> requires that the </w:t>
      </w:r>
      <w:r w:rsidR="00D94D76">
        <w:rPr>
          <w:rStyle w:val="normaltextrun"/>
          <w:rFonts w:ascii="Calibri" w:hAnsi="Calibri" w:cs="Calibri"/>
          <w:color w:val="000000"/>
          <w:shd w:val="clear" w:color="auto" w:fill="FFFFFF"/>
        </w:rPr>
        <w:t xml:space="preserve">potential </w:t>
      </w:r>
      <w:r w:rsidR="00D3541B">
        <w:rPr>
          <w:rStyle w:val="normaltextrun"/>
          <w:rFonts w:ascii="Calibri" w:hAnsi="Calibri" w:cs="Calibri"/>
          <w:color w:val="000000"/>
          <w:shd w:val="clear" w:color="auto" w:fill="FFFFFF"/>
        </w:rPr>
        <w:t xml:space="preserve">sponsor provide copies of </w:t>
      </w:r>
      <w:r w:rsidRPr="00EA1C41" w:rsidR="00EA1C41">
        <w:rPr>
          <w:rStyle w:val="normaltextrun"/>
          <w:rFonts w:ascii="Calibri" w:hAnsi="Calibri" w:cs="Calibri"/>
          <w:color w:val="000000"/>
          <w:shd w:val="clear" w:color="auto" w:fill="FFFFFF"/>
        </w:rPr>
        <w:t xml:space="preserve">court records, police records, and/or governmental social service </w:t>
      </w:r>
      <w:r w:rsidRPr="00EA1C41" w:rsidR="00EA1C41">
        <w:rPr>
          <w:rStyle w:val="normaltextrun"/>
          <w:rFonts w:ascii="Calibri" w:hAnsi="Calibri" w:cs="Calibri"/>
          <w:color w:val="000000"/>
          <w:shd w:val="clear" w:color="auto" w:fill="FFFFFF"/>
        </w:rPr>
        <w:t>agency record</w:t>
      </w:r>
      <w:r w:rsidR="00587ACE">
        <w:rPr>
          <w:rStyle w:val="normaltextrun"/>
          <w:rFonts w:ascii="Calibri" w:hAnsi="Calibri" w:cs="Calibri"/>
          <w:color w:val="000000"/>
          <w:shd w:val="clear" w:color="auto" w:fill="FFFFFF"/>
        </w:rPr>
        <w:t xml:space="preserve"> </w:t>
      </w:r>
      <w:r w:rsidRPr="00EA1C41" w:rsidR="00EA1C41">
        <w:rPr>
          <w:rStyle w:val="normaltextrun"/>
          <w:rFonts w:ascii="Calibri" w:hAnsi="Calibri" w:cs="Calibri"/>
          <w:color w:val="000000"/>
          <w:shd w:val="clear" w:color="auto" w:fill="FFFFFF"/>
        </w:rPr>
        <w:t>related to the incidents</w:t>
      </w:r>
      <w:r w:rsidR="00A13141">
        <w:rPr>
          <w:rStyle w:val="normaltextrun"/>
          <w:rFonts w:ascii="Calibri" w:hAnsi="Calibri" w:cs="Calibri"/>
          <w:color w:val="000000"/>
          <w:shd w:val="clear" w:color="auto" w:fill="FFFFFF"/>
        </w:rPr>
        <w:t xml:space="preserve"> if they self-report</w:t>
      </w:r>
      <w:r w:rsidR="00467E4A">
        <w:rPr>
          <w:rStyle w:val="normaltextrun"/>
          <w:rFonts w:ascii="Calibri" w:hAnsi="Calibri" w:cs="Calibri"/>
          <w:color w:val="000000"/>
          <w:shd w:val="clear" w:color="auto" w:fill="FFFFFF"/>
        </w:rPr>
        <w:t xml:space="preserve"> criminal history in the application</w:t>
      </w:r>
      <w:r w:rsidR="00EF0F64">
        <w:rPr>
          <w:rStyle w:val="normaltextrun"/>
          <w:rFonts w:ascii="Calibri" w:hAnsi="Calibri" w:cs="Calibri"/>
          <w:color w:val="000000"/>
          <w:shd w:val="clear" w:color="auto" w:fill="FFFFFF"/>
        </w:rPr>
        <w:t xml:space="preserve">. Such records would constitute </w:t>
      </w:r>
      <w:r w:rsidR="003C29A1">
        <w:rPr>
          <w:rStyle w:val="normaltextrun"/>
          <w:rFonts w:ascii="Calibri" w:hAnsi="Calibri" w:cs="Calibri"/>
          <w:color w:val="000000"/>
          <w:shd w:val="clear" w:color="auto" w:fill="FFFFFF"/>
        </w:rPr>
        <w:t xml:space="preserve">evidence of rehabilitations. </w:t>
      </w:r>
      <w:r w:rsidR="006675D9">
        <w:rPr>
          <w:rStyle w:val="normaltextrun"/>
          <w:rFonts w:ascii="Calibri" w:hAnsi="Calibri" w:cs="Calibri"/>
          <w:color w:val="000000"/>
          <w:shd w:val="clear" w:color="auto" w:fill="FFFFFF"/>
        </w:rPr>
        <w:t xml:space="preserve">In addition, </w:t>
      </w:r>
      <w:hyperlink r:id="rId8" w:anchor="2.2.4" w:history="1">
        <w:r w:rsidRPr="00B27949" w:rsidR="006675D9">
          <w:rPr>
            <w:rStyle w:val="Hyperlink"/>
            <w:rFonts w:cs="Calibri"/>
            <w:shd w:val="clear" w:color="auto" w:fill="FFFFFF"/>
          </w:rPr>
          <w:t>UC Policy Guide Section 2.2.4</w:t>
        </w:r>
      </w:hyperlink>
      <w:r w:rsidR="006675D9">
        <w:rPr>
          <w:rStyle w:val="normaltextrun"/>
          <w:rFonts w:ascii="Calibri" w:hAnsi="Calibri" w:cs="Calibri"/>
          <w:color w:val="000000"/>
          <w:shd w:val="clear" w:color="auto" w:fill="FFFFFF"/>
        </w:rPr>
        <w:t xml:space="preserve"> states</w:t>
      </w:r>
      <w:r w:rsidR="00BA4FD2">
        <w:rPr>
          <w:rStyle w:val="normaltextrun"/>
          <w:rFonts w:ascii="Calibri" w:hAnsi="Calibri" w:cs="Calibri"/>
          <w:color w:val="000000"/>
          <w:shd w:val="clear" w:color="auto" w:fill="FFFFFF"/>
        </w:rPr>
        <w:t xml:space="preserve"> “</w:t>
      </w:r>
      <w:r w:rsidRPr="00D10756" w:rsidR="00D10756">
        <w:rPr>
          <w:rStyle w:val="normaltextrun"/>
          <w:rFonts w:ascii="Calibri" w:hAnsi="Calibri" w:cs="Calibri"/>
          <w:color w:val="000000"/>
          <w:shd w:val="clear" w:color="auto" w:fill="FFFFFF"/>
        </w:rPr>
        <w:t>If a potential sponsor has been charged with or convicted of any crime or investigated for the physical abuse, sexual abuse, neglect, or abandonment of a minor, he or she must provide related court records and police records, as well as governmental social service records or proof of rehabilitation related to the incident.</w:t>
      </w:r>
      <w:r w:rsidR="00D10756">
        <w:rPr>
          <w:rStyle w:val="normaltextrun"/>
          <w:rFonts w:ascii="Calibri" w:hAnsi="Calibri" w:cs="Calibri"/>
          <w:color w:val="000000"/>
          <w:shd w:val="clear" w:color="auto" w:fill="FFFFFF"/>
        </w:rPr>
        <w:t>”</w:t>
      </w:r>
      <w:r w:rsidR="008D6F0C">
        <w:rPr>
          <w:rStyle w:val="normaltextrun"/>
          <w:rFonts w:ascii="Calibri" w:hAnsi="Calibri" w:cs="Calibri"/>
          <w:color w:val="000000"/>
          <w:shd w:val="clear" w:color="auto" w:fill="FFFFFF"/>
        </w:rPr>
        <w:t xml:space="preserve"> </w:t>
      </w:r>
      <w:r w:rsidR="006D68D7">
        <w:rPr>
          <w:rStyle w:val="normaltextrun"/>
          <w:rFonts w:ascii="Calibri" w:hAnsi="Calibri" w:cs="Calibri"/>
          <w:color w:val="000000"/>
          <w:shd w:val="clear" w:color="auto" w:fill="FFFFFF"/>
        </w:rPr>
        <w:t>Self-reported criminal history, including any related documentation</w:t>
      </w:r>
      <w:r w:rsidR="000C7F21">
        <w:rPr>
          <w:rStyle w:val="normaltextrun"/>
          <w:rFonts w:ascii="Calibri" w:hAnsi="Calibri" w:cs="Calibri"/>
          <w:color w:val="000000"/>
          <w:shd w:val="clear" w:color="auto" w:fill="FFFFFF"/>
        </w:rPr>
        <w:t xml:space="preserve"> provided by the potential sponsor</w:t>
      </w:r>
      <w:r w:rsidR="006D68D7">
        <w:rPr>
          <w:rStyle w:val="normaltextrun"/>
          <w:rFonts w:ascii="Calibri" w:hAnsi="Calibri" w:cs="Calibri"/>
          <w:color w:val="000000"/>
          <w:shd w:val="clear" w:color="auto" w:fill="FFFFFF"/>
        </w:rPr>
        <w:t xml:space="preserve">, is </w:t>
      </w:r>
      <w:r w:rsidR="00693D49">
        <w:rPr>
          <w:rStyle w:val="normaltextrun"/>
          <w:rFonts w:ascii="Calibri" w:hAnsi="Calibri" w:cs="Calibri"/>
          <w:color w:val="000000"/>
          <w:shd w:val="clear" w:color="auto" w:fill="FFFFFF"/>
        </w:rPr>
        <w:t>considered</w:t>
      </w:r>
      <w:r w:rsidR="00934035">
        <w:rPr>
          <w:rStyle w:val="normaltextrun"/>
          <w:rFonts w:ascii="Calibri" w:hAnsi="Calibri" w:cs="Calibri"/>
          <w:color w:val="000000"/>
          <w:shd w:val="clear" w:color="auto" w:fill="FFFFFF"/>
        </w:rPr>
        <w:t xml:space="preserve"> as part of a holistic assessment of the potential sponsor’s ability to </w:t>
      </w:r>
      <w:r w:rsidR="004B339D">
        <w:rPr>
          <w:rStyle w:val="normaltextrun"/>
          <w:rFonts w:ascii="Calibri" w:hAnsi="Calibri" w:cs="Calibri"/>
          <w:color w:val="000000"/>
          <w:shd w:val="clear" w:color="auto" w:fill="FFFFFF"/>
        </w:rPr>
        <w:t xml:space="preserve">provide </w:t>
      </w:r>
      <w:r w:rsidR="0002214F">
        <w:rPr>
          <w:rStyle w:val="normaltextrun"/>
          <w:rFonts w:ascii="Calibri" w:hAnsi="Calibri" w:cs="Calibri"/>
          <w:color w:val="000000"/>
          <w:shd w:val="clear" w:color="auto" w:fill="FFFFFF"/>
        </w:rPr>
        <w:t>for the safety and well-being of the child</w:t>
      </w:r>
      <w:r w:rsidR="00934035">
        <w:rPr>
          <w:rStyle w:val="normaltextrun"/>
          <w:rFonts w:ascii="Calibri" w:hAnsi="Calibri" w:cs="Calibri"/>
          <w:color w:val="000000"/>
          <w:shd w:val="clear" w:color="auto" w:fill="FFFFFF"/>
        </w:rPr>
        <w:t xml:space="preserve"> th</w:t>
      </w:r>
      <w:r w:rsidR="0002214F">
        <w:rPr>
          <w:rStyle w:val="normaltextrun"/>
          <w:rFonts w:ascii="Calibri" w:hAnsi="Calibri" w:cs="Calibri"/>
          <w:color w:val="000000"/>
          <w:shd w:val="clear" w:color="auto" w:fill="FFFFFF"/>
        </w:rPr>
        <w:t>a</w:t>
      </w:r>
      <w:r w:rsidR="00934035">
        <w:rPr>
          <w:rStyle w:val="normaltextrun"/>
          <w:rFonts w:ascii="Calibri" w:hAnsi="Calibri" w:cs="Calibri"/>
          <w:color w:val="000000"/>
          <w:shd w:val="clear" w:color="auto" w:fill="FFFFFF"/>
        </w:rPr>
        <w:t>t considers the totality of the circumstances.</w:t>
      </w:r>
    </w:p>
    <w:p w:rsidR="0002214F" w:rsidP="005C0DD5" w14:paraId="4400697C" w14:textId="77777777">
      <w:pPr>
        <w:spacing w:line="240" w:lineRule="auto"/>
        <w:rPr>
          <w:rFonts w:asciiTheme="majorHAnsi" w:hAnsiTheme="majorHAnsi" w:cstheme="majorHAnsi"/>
        </w:rPr>
      </w:pPr>
    </w:p>
    <w:p w:rsidR="00746F2B" w:rsidP="005C0DD5" w14:paraId="367A0F77" w14:textId="77777777">
      <w:pPr>
        <w:spacing w:line="240" w:lineRule="auto"/>
        <w:rPr>
          <w:rFonts w:asciiTheme="majorHAnsi" w:hAnsiTheme="majorHAnsi" w:cstheme="majorHAnsi"/>
        </w:rPr>
      </w:pPr>
    </w:p>
    <w:p w:rsidR="005C0DD5" w:rsidRPr="009A6C80" w:rsidP="009A6C80" w14:paraId="766C4B22" w14:textId="7FE60D76">
      <w:pPr>
        <w:pStyle w:val="Heading1"/>
        <w:spacing w:before="0" w:after="0"/>
        <w:rPr>
          <w:rFonts w:asciiTheme="majorHAnsi" w:hAnsiTheme="majorHAnsi" w:cstheme="majorHAnsi"/>
          <w:b/>
          <w:sz w:val="28"/>
          <w:szCs w:val="28"/>
        </w:rPr>
      </w:pPr>
      <w:r w:rsidRPr="009A6C80">
        <w:rPr>
          <w:rFonts w:asciiTheme="majorHAnsi" w:hAnsiTheme="majorHAnsi" w:cstheme="majorHAnsi"/>
          <w:b/>
          <w:sz w:val="28"/>
          <w:szCs w:val="28"/>
        </w:rPr>
        <w:t>Virtual Check-In Questionnaire</w:t>
      </w:r>
      <w:r w:rsidRPr="009A6C80">
        <w:rPr>
          <w:rFonts w:asciiTheme="majorHAnsi" w:hAnsiTheme="majorHAnsi" w:cstheme="majorHAnsi"/>
          <w:b/>
          <w:sz w:val="28"/>
          <w:szCs w:val="28"/>
        </w:rPr>
        <w:t xml:space="preserve"> (Form R-</w:t>
      </w:r>
      <w:r w:rsidRPr="009A6C80" w:rsidR="00F7208A">
        <w:rPr>
          <w:rFonts w:asciiTheme="majorHAnsi" w:hAnsiTheme="majorHAnsi" w:cstheme="majorHAnsi"/>
          <w:b/>
          <w:sz w:val="28"/>
          <w:szCs w:val="28"/>
        </w:rPr>
        <w:t>6</w:t>
      </w:r>
      <w:r w:rsidRPr="009A6C80">
        <w:rPr>
          <w:rFonts w:asciiTheme="majorHAnsi" w:hAnsiTheme="majorHAnsi" w:cstheme="majorHAnsi"/>
          <w:b/>
          <w:sz w:val="28"/>
          <w:szCs w:val="28"/>
        </w:rPr>
        <w:t>)</w:t>
      </w:r>
    </w:p>
    <w:p w:rsidR="005C0DD5" w:rsidRPr="00DD7F3C" w:rsidP="005C0DD5" w14:paraId="338B4E30" w14:textId="77777777">
      <w:pPr>
        <w:spacing w:line="240" w:lineRule="auto"/>
        <w:rPr>
          <w:rFonts w:eastAsia="Calibri" w:asciiTheme="majorHAnsi" w:hAnsiTheme="majorHAnsi" w:cstheme="majorHAnsi"/>
          <w:b/>
        </w:rPr>
      </w:pPr>
    </w:p>
    <w:p w:rsidR="005C0DD5" w:rsidRPr="00290694" w:rsidP="005C0DD5" w14:paraId="02436494" w14:textId="14F76FA9">
      <w:pPr>
        <w:numPr>
          <w:ilvl w:val="0"/>
          <w:numId w:val="11"/>
        </w:numPr>
        <w:spacing w:after="120" w:line="240" w:lineRule="auto"/>
        <w:rPr>
          <w:rFonts w:eastAsia="Calibri" w:asciiTheme="majorHAnsi" w:hAnsiTheme="majorHAnsi" w:cstheme="majorHAnsi"/>
        </w:rPr>
      </w:pPr>
      <w:r>
        <w:rPr>
          <w:rStyle w:val="normaltextrun"/>
          <w:rFonts w:ascii="Calibri" w:hAnsi="Calibri" w:cs="Calibri"/>
          <w:color w:val="000000"/>
          <w:shd w:val="clear" w:color="auto" w:fill="FFFFFF"/>
        </w:rPr>
        <w:t>One commenter, representing a pediatric health advocacy organization, suggested</w:t>
      </w:r>
      <w:r w:rsidR="007721E0">
        <w:rPr>
          <w:rStyle w:val="normaltextrun"/>
          <w:rFonts w:ascii="Calibri" w:hAnsi="Calibri" w:cs="Calibri"/>
          <w:color w:val="000000"/>
          <w:shd w:val="clear" w:color="auto" w:fill="FFFFFF"/>
        </w:rPr>
        <w:t xml:space="preserve"> </w:t>
      </w:r>
      <w:r w:rsidR="00957C2A">
        <w:rPr>
          <w:rStyle w:val="normaltextrun"/>
          <w:rFonts w:ascii="Calibri" w:hAnsi="Calibri" w:cs="Calibri"/>
          <w:color w:val="000000"/>
          <w:shd w:val="clear" w:color="auto" w:fill="FFFFFF"/>
        </w:rPr>
        <w:t xml:space="preserve">that ORR instruct providers to do more </w:t>
      </w:r>
      <w:r w:rsidR="00DE5BED">
        <w:rPr>
          <w:rStyle w:val="normaltextrun"/>
          <w:rFonts w:ascii="Calibri" w:hAnsi="Calibri" w:cs="Calibri"/>
          <w:color w:val="000000"/>
          <w:shd w:val="clear" w:color="auto" w:fill="FFFFFF"/>
        </w:rPr>
        <w:t>than</w:t>
      </w:r>
      <w:r w:rsidR="007721E0">
        <w:rPr>
          <w:rStyle w:val="normaltextrun"/>
          <w:rFonts w:ascii="Calibri" w:hAnsi="Calibri" w:cs="Calibri"/>
          <w:color w:val="000000"/>
          <w:shd w:val="clear" w:color="auto" w:fill="FFFFFF"/>
        </w:rPr>
        <w:t xml:space="preserve"> just a link </w:t>
      </w:r>
      <w:r w:rsidR="004B1A09">
        <w:rPr>
          <w:rStyle w:val="normaltextrun"/>
          <w:rFonts w:ascii="Calibri" w:hAnsi="Calibri" w:cs="Calibri"/>
          <w:color w:val="000000"/>
          <w:shd w:val="clear" w:color="auto" w:fill="FFFFFF"/>
        </w:rPr>
        <w:t xml:space="preserve">to a Federally Qualified Health Center (FQHC) when a sponsor </w:t>
      </w:r>
      <w:r w:rsidR="009E2186">
        <w:rPr>
          <w:rStyle w:val="normaltextrun"/>
          <w:rFonts w:ascii="Calibri" w:hAnsi="Calibri" w:cs="Calibri"/>
          <w:color w:val="000000"/>
          <w:shd w:val="clear" w:color="auto" w:fill="FFFFFF"/>
        </w:rPr>
        <w:t xml:space="preserve">answers “yes” to the questions asking whether they are having trouble finding or paying for the child’s healthcare. The commenter </w:t>
      </w:r>
      <w:r w:rsidR="00DE5BED">
        <w:rPr>
          <w:rStyle w:val="normaltextrun"/>
          <w:rFonts w:ascii="Calibri" w:hAnsi="Calibri" w:cs="Calibri"/>
          <w:color w:val="000000"/>
          <w:shd w:val="clear" w:color="auto" w:fill="FFFFFF"/>
        </w:rPr>
        <w:t>suggested that ORR instruct providers to</w:t>
      </w:r>
      <w:r w:rsidR="00C744CE">
        <w:rPr>
          <w:rStyle w:val="normaltextrun"/>
          <w:rFonts w:ascii="Calibri" w:hAnsi="Calibri" w:cs="Calibri"/>
          <w:color w:val="000000"/>
          <w:shd w:val="clear" w:color="auto" w:fill="FFFFFF"/>
        </w:rPr>
        <w:t xml:space="preserve"> share information about different payment options and how to apply and qualify for those opportunities. </w:t>
      </w:r>
      <w:r w:rsidR="00A172D5">
        <w:rPr>
          <w:rStyle w:val="normaltextrun"/>
          <w:rFonts w:ascii="Calibri" w:hAnsi="Calibri" w:cs="Calibri"/>
          <w:color w:val="000000"/>
          <w:shd w:val="clear" w:color="auto" w:fill="FFFFFF"/>
        </w:rPr>
        <w:t>In addition, the commenter noted that it is important that ORR ask follow-up questions</w:t>
      </w:r>
      <w:r w:rsidR="004B0123">
        <w:rPr>
          <w:rStyle w:val="normaltextrun"/>
          <w:rFonts w:ascii="Calibri" w:hAnsi="Calibri" w:cs="Calibri"/>
          <w:color w:val="000000"/>
          <w:shd w:val="clear" w:color="auto" w:fill="FFFFFF"/>
        </w:rPr>
        <w:t xml:space="preserve"> to identify the sponsor’s specific barrier to finding and affording healthcare for the child rather than assume the primary barrier is that the sponsor does not know where the FQHC is located.</w:t>
      </w:r>
    </w:p>
    <w:p w:rsidR="005A1785" w:rsidRPr="00BA5CCE" w:rsidP="00746F2B" w14:paraId="6A63779A" w14:textId="3AEAE867">
      <w:pPr>
        <w:spacing w:after="120" w:line="240" w:lineRule="auto"/>
        <w:ind w:left="720"/>
        <w:rPr>
          <w:rFonts w:eastAsia="Calibri" w:asciiTheme="majorHAnsi" w:hAnsiTheme="majorHAnsi" w:cstheme="majorBidi"/>
        </w:rPr>
      </w:pPr>
      <w:r w:rsidRPr="07908DD9">
        <w:rPr>
          <w:rFonts w:eastAsia="Calibri" w:asciiTheme="majorHAnsi" w:hAnsiTheme="majorHAnsi" w:cstheme="majorBidi"/>
          <w:b/>
          <w:bCs/>
          <w:i/>
          <w:iCs/>
        </w:rPr>
        <w:t xml:space="preserve">ORR Response: </w:t>
      </w:r>
      <w:r w:rsidR="00872C65">
        <w:rPr>
          <w:rStyle w:val="normaltextrun"/>
          <w:rFonts w:ascii="Calibri" w:hAnsi="Calibri" w:cs="Calibri"/>
          <w:color w:val="000000"/>
          <w:shd w:val="clear" w:color="auto" w:fill="FFFFFF"/>
        </w:rPr>
        <w:t>This comment relates to underlying policy and not the information collection itself.</w:t>
      </w:r>
      <w:r w:rsidRPr="07908DD9">
        <w:rPr>
          <w:rFonts w:eastAsia="Calibri" w:asciiTheme="majorHAnsi" w:hAnsiTheme="majorHAnsi" w:cstheme="majorBidi"/>
          <w:b/>
          <w:bCs/>
          <w:i/>
          <w:iCs/>
        </w:rPr>
        <w:t xml:space="preserve"> </w:t>
      </w:r>
      <w:r w:rsidR="004A1080">
        <w:rPr>
          <w:rFonts w:eastAsia="Calibri" w:asciiTheme="majorHAnsi" w:hAnsiTheme="majorHAnsi" w:cstheme="majorBidi"/>
        </w:rPr>
        <w:t xml:space="preserve">Per ORR’s revised </w:t>
      </w:r>
      <w:hyperlink r:id="rId9" w:anchor="6.1" w:history="1">
        <w:r w:rsidRPr="007374D2" w:rsidR="004A1080">
          <w:rPr>
            <w:rStyle w:val="Hyperlink"/>
            <w:rFonts w:eastAsia="Calibri" w:asciiTheme="majorHAnsi" w:hAnsiTheme="majorHAnsi" w:cstheme="majorBidi"/>
          </w:rPr>
          <w:t>post-release services policies</w:t>
        </w:r>
      </w:hyperlink>
      <w:r w:rsidR="00DB6DB5">
        <w:rPr>
          <w:rFonts w:eastAsia="Calibri" w:asciiTheme="majorHAnsi" w:hAnsiTheme="majorHAnsi" w:cstheme="majorBidi"/>
        </w:rPr>
        <w:t>, which will be effective January 1, 2024, t</w:t>
      </w:r>
      <w:r w:rsidRPr="00BA5CCE" w:rsidR="00B819B8">
        <w:rPr>
          <w:rFonts w:eastAsia="Calibri" w:asciiTheme="majorHAnsi" w:hAnsiTheme="majorHAnsi" w:cstheme="majorBidi"/>
        </w:rPr>
        <w:t xml:space="preserve">he Virtual Check-In Questionnaire will be used to conduct </w:t>
      </w:r>
      <w:r w:rsidRPr="00BA5CCE" w:rsidR="00B9584E">
        <w:rPr>
          <w:rFonts w:eastAsia="Calibri" w:asciiTheme="majorHAnsi" w:hAnsiTheme="majorHAnsi" w:cstheme="majorBidi"/>
        </w:rPr>
        <w:t>Level One (1) P</w:t>
      </w:r>
      <w:r w:rsidRPr="00BA5CCE" w:rsidR="00876E43">
        <w:rPr>
          <w:rFonts w:eastAsia="Calibri" w:asciiTheme="majorHAnsi" w:hAnsiTheme="majorHAnsi" w:cstheme="majorBidi"/>
        </w:rPr>
        <w:t>ost-</w:t>
      </w:r>
      <w:r w:rsidRPr="00BA5CCE" w:rsidR="00B9584E">
        <w:rPr>
          <w:rFonts w:eastAsia="Calibri" w:asciiTheme="majorHAnsi" w:hAnsiTheme="majorHAnsi" w:cstheme="majorBidi"/>
        </w:rPr>
        <w:t>R</w:t>
      </w:r>
      <w:r w:rsidRPr="00BA5CCE" w:rsidR="00876E43">
        <w:rPr>
          <w:rFonts w:eastAsia="Calibri" w:asciiTheme="majorHAnsi" w:hAnsiTheme="majorHAnsi" w:cstheme="majorBidi"/>
        </w:rPr>
        <w:t xml:space="preserve">elease </w:t>
      </w:r>
      <w:r w:rsidRPr="00BA5CCE" w:rsidR="00B9584E">
        <w:rPr>
          <w:rFonts w:eastAsia="Calibri" w:asciiTheme="majorHAnsi" w:hAnsiTheme="majorHAnsi" w:cstheme="majorBidi"/>
        </w:rPr>
        <w:t>S</w:t>
      </w:r>
      <w:r w:rsidRPr="00BA5CCE" w:rsidR="00876E43">
        <w:rPr>
          <w:rFonts w:eastAsia="Calibri" w:asciiTheme="majorHAnsi" w:hAnsiTheme="majorHAnsi" w:cstheme="majorBidi"/>
        </w:rPr>
        <w:t>ervices (PRS)</w:t>
      </w:r>
      <w:r w:rsidRPr="00BA5CCE" w:rsidR="00E05370">
        <w:rPr>
          <w:rFonts w:eastAsia="Calibri" w:asciiTheme="majorHAnsi" w:hAnsiTheme="majorHAnsi" w:cstheme="majorBidi"/>
        </w:rPr>
        <w:t xml:space="preserve"> – Virtual Check-ins. </w:t>
      </w:r>
      <w:r w:rsidRPr="00BA5CCE" w:rsidR="00876E43">
        <w:rPr>
          <w:rFonts w:eastAsia="Calibri" w:asciiTheme="majorHAnsi" w:hAnsiTheme="majorHAnsi" w:cstheme="majorBidi"/>
        </w:rPr>
        <w:t>For Level One (1) PRS</w:t>
      </w:r>
      <w:r w:rsidRPr="00BA5CCE" w:rsidR="00B9584E">
        <w:rPr>
          <w:rFonts w:eastAsia="Calibri" w:asciiTheme="majorHAnsi" w:hAnsiTheme="majorHAnsi" w:cstheme="majorBidi"/>
        </w:rPr>
        <w:t xml:space="preserve"> cases, the PRS caseworker </w:t>
      </w:r>
      <w:r w:rsidRPr="00BA5CCE" w:rsidR="00056EDB">
        <w:rPr>
          <w:rFonts w:eastAsia="Calibri" w:asciiTheme="majorHAnsi" w:hAnsiTheme="majorHAnsi" w:cstheme="majorBidi"/>
        </w:rPr>
        <w:t xml:space="preserve">confirms that the child is </w:t>
      </w:r>
      <w:r w:rsidRPr="00BA5CCE" w:rsidR="00B47C04">
        <w:rPr>
          <w:rFonts w:eastAsia="Calibri" w:asciiTheme="majorHAnsi" w:hAnsiTheme="majorHAnsi" w:cstheme="majorBidi"/>
        </w:rPr>
        <w:t xml:space="preserve">residing with the sponsor, is enrolled in </w:t>
      </w:r>
      <w:r w:rsidRPr="00BA5CCE" w:rsidR="00914361">
        <w:rPr>
          <w:rFonts w:eastAsia="Calibri" w:asciiTheme="majorHAnsi" w:hAnsiTheme="majorHAnsi" w:cstheme="majorBidi"/>
        </w:rPr>
        <w:t xml:space="preserve">and attending school, </w:t>
      </w:r>
      <w:r w:rsidRPr="00BA5CCE" w:rsidR="00C54475">
        <w:rPr>
          <w:rFonts w:eastAsia="Calibri" w:asciiTheme="majorHAnsi" w:hAnsiTheme="majorHAnsi" w:cstheme="majorBidi"/>
        </w:rPr>
        <w:t xml:space="preserve">is aware of upcoming court dates, and is healthy and safe. </w:t>
      </w:r>
      <w:r w:rsidRPr="00BA5CCE" w:rsidR="00A3631B">
        <w:rPr>
          <w:rFonts w:eastAsia="Calibri" w:asciiTheme="majorHAnsi" w:hAnsiTheme="majorHAnsi" w:cstheme="majorBidi"/>
        </w:rPr>
        <w:t xml:space="preserve">If the PRS caseworker discovers that </w:t>
      </w:r>
      <w:r w:rsidRPr="00BA5CCE" w:rsidR="00103713">
        <w:rPr>
          <w:rFonts w:eastAsia="Calibri" w:asciiTheme="majorHAnsi" w:hAnsiTheme="majorHAnsi" w:cstheme="majorBidi"/>
        </w:rPr>
        <w:t xml:space="preserve">the child </w:t>
      </w:r>
      <w:r w:rsidRPr="00BA5CCE" w:rsidR="00A84D8D">
        <w:rPr>
          <w:rFonts w:eastAsia="Calibri" w:asciiTheme="majorHAnsi" w:hAnsiTheme="majorHAnsi" w:cstheme="majorBidi"/>
        </w:rPr>
        <w:t xml:space="preserve">and/or sponsor would benefit </w:t>
      </w:r>
      <w:r w:rsidRPr="00BA5CCE" w:rsidR="00B95E5E">
        <w:rPr>
          <w:rFonts w:eastAsia="Calibri" w:asciiTheme="majorHAnsi" w:hAnsiTheme="majorHAnsi" w:cstheme="majorBidi"/>
        </w:rPr>
        <w:t xml:space="preserve">from additional support and or services, </w:t>
      </w:r>
      <w:r w:rsidRPr="00BA5CCE" w:rsidR="006A6D55">
        <w:rPr>
          <w:rFonts w:eastAsia="Calibri" w:asciiTheme="majorHAnsi" w:hAnsiTheme="majorHAnsi" w:cstheme="majorBidi"/>
        </w:rPr>
        <w:t xml:space="preserve">the PRS </w:t>
      </w:r>
      <w:r w:rsidRPr="00BA5CCE" w:rsidR="00482A63">
        <w:rPr>
          <w:rFonts w:eastAsia="Calibri" w:asciiTheme="majorHAnsi" w:hAnsiTheme="majorHAnsi" w:cstheme="majorBidi"/>
        </w:rPr>
        <w:t>provider will refer the case, as appropriate</w:t>
      </w:r>
      <w:r w:rsidRPr="00BA5CCE" w:rsidR="00906603">
        <w:rPr>
          <w:rFonts w:eastAsia="Calibri" w:asciiTheme="majorHAnsi" w:hAnsiTheme="majorHAnsi" w:cstheme="majorBidi"/>
        </w:rPr>
        <w:t>, for Level Two (2)</w:t>
      </w:r>
      <w:r w:rsidRPr="00BA5CCE" w:rsidR="00813461">
        <w:rPr>
          <w:rFonts w:eastAsia="Calibri" w:asciiTheme="majorHAnsi" w:hAnsiTheme="majorHAnsi" w:cstheme="majorBidi"/>
        </w:rPr>
        <w:t xml:space="preserve"> PRS – Case Management Services</w:t>
      </w:r>
      <w:r w:rsidRPr="00BA5CCE" w:rsidR="00906603">
        <w:rPr>
          <w:rFonts w:eastAsia="Calibri" w:asciiTheme="majorHAnsi" w:hAnsiTheme="majorHAnsi" w:cstheme="majorBidi"/>
        </w:rPr>
        <w:t xml:space="preserve"> and/or Level Three (3) PRS</w:t>
      </w:r>
      <w:r w:rsidRPr="00BA5CCE" w:rsidR="00A32911">
        <w:rPr>
          <w:rFonts w:eastAsia="Calibri" w:asciiTheme="majorHAnsi" w:hAnsiTheme="majorHAnsi" w:cstheme="majorBidi"/>
        </w:rPr>
        <w:t xml:space="preserve"> – Intensive In-Home </w:t>
      </w:r>
      <w:r w:rsidRPr="00BA5CCE">
        <w:rPr>
          <w:rFonts w:eastAsia="Calibri" w:asciiTheme="majorHAnsi" w:hAnsiTheme="majorHAnsi" w:cstheme="majorBidi"/>
        </w:rPr>
        <w:t>Engagements</w:t>
      </w:r>
      <w:r w:rsidRPr="00BA5CCE" w:rsidR="00906603">
        <w:rPr>
          <w:rFonts w:eastAsia="Calibri" w:asciiTheme="majorHAnsi" w:hAnsiTheme="majorHAnsi" w:cstheme="majorBidi"/>
        </w:rPr>
        <w:t>.</w:t>
      </w:r>
      <w:r w:rsidRPr="00BA5CCE" w:rsidR="00B819B8">
        <w:rPr>
          <w:rFonts w:eastAsia="Calibri" w:asciiTheme="majorHAnsi" w:hAnsiTheme="majorHAnsi" w:cstheme="majorBidi"/>
        </w:rPr>
        <w:t xml:space="preserve"> </w:t>
      </w:r>
    </w:p>
    <w:p w:rsidR="005C0DD5" w:rsidRPr="001C6856" w:rsidP="00ED221A" w14:paraId="6E762CC6" w14:textId="16E5A061">
      <w:pPr>
        <w:spacing w:line="240" w:lineRule="auto"/>
        <w:ind w:left="720"/>
        <w:rPr>
          <w:rFonts w:eastAsia="Calibri" w:cstheme="majorBidi"/>
          <w:b/>
          <w:bCs/>
          <w:i/>
          <w:iCs/>
        </w:rPr>
      </w:pPr>
      <w:r>
        <w:rPr>
          <w:rFonts w:eastAsia="Calibri" w:asciiTheme="majorHAnsi" w:hAnsiTheme="majorHAnsi" w:cstheme="majorBidi"/>
        </w:rPr>
        <w:t>ORR has</w:t>
      </w:r>
      <w:r w:rsidRPr="00BA5CCE" w:rsidR="005A1785">
        <w:rPr>
          <w:rFonts w:eastAsia="Calibri" w:asciiTheme="majorHAnsi" w:hAnsiTheme="majorHAnsi" w:cstheme="majorBidi"/>
        </w:rPr>
        <w:t xml:space="preserve"> edited the question to read </w:t>
      </w:r>
      <w:r w:rsidRPr="00BA5CCE" w:rsidR="009B185A">
        <w:rPr>
          <w:rFonts w:eastAsia="Calibri" w:asciiTheme="majorHAnsi" w:hAnsiTheme="majorHAnsi" w:cstheme="majorBidi"/>
        </w:rPr>
        <w:t>“Do you know where you can take [child’s name] if they need healthcare and/or prescription refills?</w:t>
      </w:r>
      <w:r w:rsidRPr="00BA5CCE" w:rsidR="006B1943">
        <w:rPr>
          <w:rFonts w:eastAsia="Calibri" w:asciiTheme="majorHAnsi" w:hAnsiTheme="majorHAnsi" w:cstheme="majorBidi"/>
        </w:rPr>
        <w:t>”</w:t>
      </w:r>
      <w:r w:rsidRPr="00BA5CCE" w:rsidR="00906603">
        <w:rPr>
          <w:rFonts w:eastAsia="Calibri" w:asciiTheme="majorHAnsi" w:hAnsiTheme="majorHAnsi" w:cstheme="majorBidi"/>
        </w:rPr>
        <w:t xml:space="preserve"> </w:t>
      </w:r>
      <w:r w:rsidRPr="00BA5CCE" w:rsidR="006B1943">
        <w:rPr>
          <w:rFonts w:eastAsia="Calibri" w:asciiTheme="majorHAnsi" w:hAnsiTheme="majorHAnsi" w:cstheme="majorBidi"/>
        </w:rPr>
        <w:t xml:space="preserve">If </w:t>
      </w:r>
      <w:r w:rsidRPr="00BA5CCE" w:rsidR="00BD2BAB">
        <w:rPr>
          <w:rFonts w:eastAsia="Calibri" w:asciiTheme="majorHAnsi" w:hAnsiTheme="majorHAnsi" w:cstheme="majorBidi"/>
        </w:rPr>
        <w:t xml:space="preserve">the </w:t>
      </w:r>
      <w:r w:rsidRPr="00BA5CCE" w:rsidR="0061486E">
        <w:rPr>
          <w:rFonts w:eastAsia="Calibri" w:asciiTheme="majorHAnsi" w:hAnsiTheme="majorHAnsi" w:cstheme="majorBidi"/>
        </w:rPr>
        <w:t xml:space="preserve">sponsor answers no, </w:t>
      </w:r>
      <w:r w:rsidRPr="00BA5CCE" w:rsidR="00751985">
        <w:rPr>
          <w:rFonts w:eastAsia="Calibri" w:asciiTheme="majorHAnsi" w:hAnsiTheme="majorHAnsi" w:cstheme="majorBidi"/>
        </w:rPr>
        <w:t xml:space="preserve">the PRS </w:t>
      </w:r>
      <w:r w:rsidR="00275CA0">
        <w:rPr>
          <w:rFonts w:eastAsia="Calibri" w:asciiTheme="majorHAnsi" w:hAnsiTheme="majorHAnsi" w:cstheme="majorBidi"/>
        </w:rPr>
        <w:t>caseworker</w:t>
      </w:r>
      <w:r w:rsidRPr="00BA5CCE" w:rsidR="00751985">
        <w:rPr>
          <w:rFonts w:eastAsia="Calibri" w:asciiTheme="majorHAnsi" w:hAnsiTheme="majorHAnsi" w:cstheme="majorBidi"/>
        </w:rPr>
        <w:t xml:space="preserve"> </w:t>
      </w:r>
      <w:r w:rsidRPr="00BA5CCE" w:rsidR="009526FF">
        <w:rPr>
          <w:rFonts w:eastAsia="Calibri" w:asciiTheme="majorHAnsi" w:hAnsiTheme="majorHAnsi" w:cstheme="majorBidi"/>
        </w:rPr>
        <w:t xml:space="preserve">will provide </w:t>
      </w:r>
      <w:r w:rsidRPr="00BA5CCE" w:rsidR="0022753D">
        <w:rPr>
          <w:rFonts w:eastAsia="Calibri" w:asciiTheme="majorHAnsi" w:hAnsiTheme="majorHAnsi" w:cstheme="majorBidi"/>
        </w:rPr>
        <w:t xml:space="preserve">a link to </w:t>
      </w:r>
      <w:r w:rsidRPr="00BA5CCE" w:rsidR="00211BFC">
        <w:rPr>
          <w:rFonts w:eastAsia="Calibri" w:asciiTheme="majorHAnsi" w:hAnsiTheme="majorHAnsi" w:cstheme="majorBidi"/>
        </w:rPr>
        <w:t xml:space="preserve">a </w:t>
      </w:r>
      <w:r w:rsidRPr="00BA5CCE" w:rsidR="00E660F2">
        <w:rPr>
          <w:rFonts w:eastAsia="Calibri" w:asciiTheme="majorHAnsi" w:hAnsiTheme="majorHAnsi" w:cstheme="majorBidi"/>
        </w:rPr>
        <w:t>Federally</w:t>
      </w:r>
      <w:r w:rsidRPr="00BA5CCE" w:rsidR="00E67EFA">
        <w:rPr>
          <w:rFonts w:eastAsia="Calibri" w:asciiTheme="majorHAnsi" w:hAnsiTheme="majorHAnsi" w:cstheme="majorBidi"/>
        </w:rPr>
        <w:t xml:space="preserve"> Qualified </w:t>
      </w:r>
      <w:r w:rsidRPr="00BA5CCE" w:rsidR="009F0F3A">
        <w:rPr>
          <w:rFonts w:eastAsia="Calibri" w:asciiTheme="majorHAnsi" w:hAnsiTheme="majorHAnsi" w:cstheme="majorBidi"/>
        </w:rPr>
        <w:t xml:space="preserve">Health </w:t>
      </w:r>
      <w:r w:rsidRPr="00BA5CCE" w:rsidR="00211BFC">
        <w:rPr>
          <w:rFonts w:eastAsia="Calibri" w:asciiTheme="majorHAnsi" w:hAnsiTheme="majorHAnsi" w:cstheme="majorBidi"/>
        </w:rPr>
        <w:t xml:space="preserve">Center. </w:t>
      </w:r>
      <w:r w:rsidRPr="00BA5CCE" w:rsidR="00FE763D">
        <w:rPr>
          <w:rFonts w:eastAsia="Calibri" w:asciiTheme="majorHAnsi" w:hAnsiTheme="majorHAnsi" w:cstheme="majorBidi"/>
        </w:rPr>
        <w:t xml:space="preserve">The PRS </w:t>
      </w:r>
      <w:r w:rsidR="00275CA0">
        <w:rPr>
          <w:rFonts w:eastAsia="Calibri" w:asciiTheme="majorHAnsi" w:hAnsiTheme="majorHAnsi" w:cstheme="majorBidi"/>
        </w:rPr>
        <w:t>provider</w:t>
      </w:r>
      <w:r w:rsidRPr="00BA5CCE" w:rsidR="00FE763D">
        <w:rPr>
          <w:rFonts w:eastAsia="Calibri" w:asciiTheme="majorHAnsi" w:hAnsiTheme="majorHAnsi" w:cstheme="majorBidi"/>
        </w:rPr>
        <w:t xml:space="preserve"> will </w:t>
      </w:r>
      <w:r w:rsidRPr="00BA5CCE" w:rsidR="00572AED">
        <w:rPr>
          <w:rFonts w:eastAsia="Calibri" w:asciiTheme="majorHAnsi" w:hAnsiTheme="majorHAnsi" w:cstheme="majorBidi"/>
        </w:rPr>
        <w:t xml:space="preserve">also </w:t>
      </w:r>
      <w:r w:rsidRPr="00BA5CCE" w:rsidR="004067B9">
        <w:rPr>
          <w:rFonts w:eastAsia="Calibri" w:asciiTheme="majorHAnsi" w:hAnsiTheme="majorHAnsi" w:cstheme="majorBidi"/>
        </w:rPr>
        <w:t xml:space="preserve">use </w:t>
      </w:r>
      <w:r w:rsidRPr="00BA5CCE" w:rsidR="00572AED">
        <w:rPr>
          <w:rFonts w:eastAsia="Calibri" w:asciiTheme="majorHAnsi" w:hAnsiTheme="majorHAnsi" w:cstheme="majorBidi"/>
        </w:rPr>
        <w:t xml:space="preserve">all information collected via </w:t>
      </w:r>
      <w:r w:rsidRPr="00BA5CCE" w:rsidR="004067B9">
        <w:rPr>
          <w:rFonts w:eastAsia="Calibri" w:asciiTheme="majorHAnsi" w:hAnsiTheme="majorHAnsi" w:cstheme="majorBidi"/>
        </w:rPr>
        <w:t>the questionnaire to</w:t>
      </w:r>
      <w:r w:rsidRPr="00BA5CCE" w:rsidR="00FE763D">
        <w:rPr>
          <w:rFonts w:eastAsia="Calibri" w:asciiTheme="majorHAnsi" w:hAnsiTheme="majorHAnsi" w:cstheme="majorBidi"/>
        </w:rPr>
        <w:t xml:space="preserve"> </w:t>
      </w:r>
      <w:r w:rsidRPr="00BA5CCE" w:rsidR="005B00DA">
        <w:rPr>
          <w:rFonts w:eastAsia="Calibri" w:asciiTheme="majorHAnsi" w:hAnsiTheme="majorHAnsi" w:cstheme="majorBidi"/>
        </w:rPr>
        <w:t xml:space="preserve">assess </w:t>
      </w:r>
      <w:r w:rsidRPr="00BA5CCE" w:rsidR="004633B8">
        <w:rPr>
          <w:rFonts w:eastAsia="Calibri" w:asciiTheme="majorHAnsi" w:hAnsiTheme="majorHAnsi" w:cstheme="majorBidi"/>
        </w:rPr>
        <w:t>whether the child</w:t>
      </w:r>
      <w:r w:rsidRPr="00BA5CCE" w:rsidR="007F49EC">
        <w:rPr>
          <w:rFonts w:eastAsia="Calibri" w:asciiTheme="majorHAnsi" w:hAnsiTheme="majorHAnsi" w:cstheme="majorBidi"/>
        </w:rPr>
        <w:t xml:space="preserve"> needs a higher level of PRS</w:t>
      </w:r>
      <w:r w:rsidRPr="00BA5CCE" w:rsidR="00572AED">
        <w:rPr>
          <w:rFonts w:eastAsia="Calibri" w:asciiTheme="majorHAnsi" w:hAnsiTheme="majorHAnsi" w:cstheme="majorBidi"/>
        </w:rPr>
        <w:t xml:space="preserve">. For example, if the </w:t>
      </w:r>
      <w:r w:rsidRPr="00BA5CCE" w:rsidR="002B3D30">
        <w:rPr>
          <w:rFonts w:eastAsia="Calibri" w:asciiTheme="majorHAnsi" w:hAnsiTheme="majorHAnsi" w:cstheme="majorBidi"/>
        </w:rPr>
        <w:t>child</w:t>
      </w:r>
      <w:r w:rsidRPr="00BA5CCE" w:rsidR="00187FF5">
        <w:rPr>
          <w:rFonts w:eastAsia="Calibri" w:asciiTheme="majorHAnsi" w:hAnsiTheme="majorHAnsi" w:cstheme="majorBidi"/>
        </w:rPr>
        <w:t xml:space="preserve"> </w:t>
      </w:r>
      <w:r w:rsidRPr="00BA5CCE" w:rsidR="00E96B1B">
        <w:rPr>
          <w:rFonts w:eastAsia="Calibri" w:asciiTheme="majorHAnsi" w:hAnsiTheme="majorHAnsi" w:cstheme="majorBidi"/>
        </w:rPr>
        <w:t xml:space="preserve">is having </w:t>
      </w:r>
      <w:r w:rsidRPr="00BA5CCE" w:rsidR="00D36120">
        <w:rPr>
          <w:rFonts w:eastAsia="Calibri" w:asciiTheme="majorHAnsi" w:hAnsiTheme="majorHAnsi" w:cstheme="majorBidi"/>
        </w:rPr>
        <w:t xml:space="preserve">behavioral </w:t>
      </w:r>
      <w:r w:rsidRPr="00BA5CCE" w:rsidR="00843B28">
        <w:rPr>
          <w:rFonts w:eastAsia="Calibri" w:asciiTheme="majorHAnsi" w:hAnsiTheme="majorHAnsi" w:cstheme="majorBidi"/>
        </w:rPr>
        <w:t xml:space="preserve">or health issues and </w:t>
      </w:r>
      <w:r w:rsidRPr="00BA5CCE" w:rsidR="00187FF5">
        <w:rPr>
          <w:rFonts w:eastAsia="Calibri" w:asciiTheme="majorHAnsi" w:hAnsiTheme="majorHAnsi" w:cstheme="majorBidi"/>
        </w:rPr>
        <w:t>needs assistance</w:t>
      </w:r>
      <w:r w:rsidRPr="00BA5CCE" w:rsidR="002B3D30">
        <w:rPr>
          <w:rFonts w:eastAsia="Calibri" w:asciiTheme="majorHAnsi" w:hAnsiTheme="majorHAnsi" w:cstheme="majorBidi"/>
        </w:rPr>
        <w:t xml:space="preserve"> accessing and connecting with </w:t>
      </w:r>
      <w:r w:rsidRPr="00BA5CCE" w:rsidR="008E084F">
        <w:rPr>
          <w:rFonts w:eastAsia="Calibri" w:asciiTheme="majorHAnsi" w:hAnsiTheme="majorHAnsi" w:cstheme="majorBidi"/>
        </w:rPr>
        <w:t>medical and behavioral healthcare</w:t>
      </w:r>
      <w:r w:rsidRPr="00BA5CCE" w:rsidR="00187FF5">
        <w:rPr>
          <w:rFonts w:eastAsia="Calibri" w:asciiTheme="majorHAnsi" w:hAnsiTheme="majorHAnsi" w:cstheme="majorBidi"/>
        </w:rPr>
        <w:t xml:space="preserve">, </w:t>
      </w:r>
      <w:r w:rsidRPr="00BA5CCE" w:rsidR="00D076D8">
        <w:rPr>
          <w:rFonts w:eastAsia="Calibri" w:asciiTheme="majorHAnsi" w:hAnsiTheme="majorHAnsi" w:cstheme="majorBidi"/>
        </w:rPr>
        <w:t xml:space="preserve">the </w:t>
      </w:r>
      <w:r w:rsidRPr="00BA5CCE" w:rsidR="00CE3E43">
        <w:rPr>
          <w:rFonts w:eastAsia="Calibri" w:asciiTheme="majorHAnsi" w:hAnsiTheme="majorHAnsi" w:cstheme="majorBidi"/>
        </w:rPr>
        <w:t xml:space="preserve">PRS provider can </w:t>
      </w:r>
      <w:r w:rsidRPr="00BA5CCE" w:rsidR="00852542">
        <w:rPr>
          <w:rFonts w:eastAsia="Calibri" w:asciiTheme="majorHAnsi" w:hAnsiTheme="majorHAnsi" w:cstheme="majorBidi"/>
        </w:rPr>
        <w:t>make an internal referral to move the child’s case</w:t>
      </w:r>
      <w:r w:rsidR="00BA5CCE">
        <w:rPr>
          <w:rFonts w:eastAsia="Calibri" w:asciiTheme="majorHAnsi" w:hAnsiTheme="majorHAnsi" w:cstheme="majorBidi"/>
        </w:rPr>
        <w:t xml:space="preserve"> to</w:t>
      </w:r>
      <w:r w:rsidRPr="00BA5CCE" w:rsidR="00852542">
        <w:rPr>
          <w:rFonts w:eastAsia="Calibri" w:asciiTheme="majorHAnsi" w:hAnsiTheme="majorHAnsi" w:cstheme="majorBidi"/>
        </w:rPr>
        <w:t xml:space="preserve"> </w:t>
      </w:r>
      <w:r w:rsidRPr="00BA5CCE" w:rsidR="00EA6EC6">
        <w:rPr>
          <w:rFonts w:eastAsia="Calibri" w:asciiTheme="majorHAnsi" w:hAnsiTheme="majorHAnsi" w:cstheme="majorBidi"/>
        </w:rPr>
        <w:t xml:space="preserve">a higher level of PRS </w:t>
      </w:r>
      <w:r w:rsidRPr="00BA5CCE" w:rsidR="00754F6D">
        <w:rPr>
          <w:rFonts w:eastAsia="Calibri" w:asciiTheme="majorHAnsi" w:hAnsiTheme="majorHAnsi" w:cstheme="majorBidi"/>
        </w:rPr>
        <w:t xml:space="preserve">so the </w:t>
      </w:r>
      <w:r w:rsidRPr="00BA5CCE" w:rsidR="00DB641F">
        <w:rPr>
          <w:rFonts w:eastAsia="Calibri" w:asciiTheme="majorHAnsi" w:hAnsiTheme="majorHAnsi" w:cstheme="majorBidi"/>
        </w:rPr>
        <w:t xml:space="preserve">PRS provider may </w:t>
      </w:r>
      <w:r w:rsidRPr="00BA5CCE" w:rsidR="005B6C5D">
        <w:rPr>
          <w:rFonts w:eastAsia="Calibri" w:asciiTheme="majorHAnsi" w:hAnsiTheme="majorHAnsi" w:cstheme="majorBidi"/>
        </w:rPr>
        <w:t>provide referrals to community health centers and healthcare providers</w:t>
      </w:r>
      <w:r w:rsidRPr="00BA5CCE" w:rsidR="001C6856">
        <w:rPr>
          <w:rFonts w:eastAsia="Calibri" w:asciiTheme="majorHAnsi" w:hAnsiTheme="majorHAnsi" w:cstheme="majorBidi"/>
        </w:rPr>
        <w:t>; inform released children and sponsor families of medical insurance options, including supplemental coverage, and assist them in obtaining insurance, if possible, so that the family is able to effectively manage the child’s health-related needs; and when appropriate and as needed, acts as a liaison between the medical or behavioral healthcare provider, facilitating communication about the child’s prescribed treatment plan and appointments</w:t>
      </w:r>
      <w:r w:rsidRPr="00BA5CCE" w:rsidR="004E297F">
        <w:rPr>
          <w:rFonts w:eastAsia="Calibri" w:asciiTheme="majorHAnsi" w:hAnsiTheme="majorHAnsi" w:cstheme="majorBidi"/>
        </w:rPr>
        <w:t xml:space="preserve">. </w:t>
      </w:r>
      <w:r w:rsidRPr="00BA5CCE" w:rsidR="00852542">
        <w:rPr>
          <w:rFonts w:eastAsia="Calibri" w:asciiTheme="majorHAnsi" w:hAnsiTheme="majorHAnsi" w:cstheme="majorBidi"/>
        </w:rPr>
        <w:t xml:space="preserve">  </w:t>
      </w:r>
      <w:r w:rsidRPr="00BA5CCE" w:rsidR="004633B8">
        <w:rPr>
          <w:rFonts w:eastAsia="Calibri" w:asciiTheme="majorHAnsi" w:hAnsiTheme="majorHAnsi" w:cstheme="majorBidi"/>
        </w:rPr>
        <w:t xml:space="preserve"> </w:t>
      </w:r>
      <w:r w:rsidRPr="00BA5CCE" w:rsidR="00BD2BAB">
        <w:rPr>
          <w:rFonts w:eastAsia="Calibri" w:asciiTheme="majorHAnsi" w:hAnsiTheme="majorHAnsi" w:cstheme="majorBidi"/>
        </w:rPr>
        <w:t xml:space="preserve"> </w:t>
      </w:r>
    </w:p>
    <w:p w:rsidR="005C0DD5" w:rsidRPr="008D380E" w:rsidP="005C0DD5" w14:paraId="46A08BD0" w14:textId="77777777">
      <w:pPr>
        <w:spacing w:line="240" w:lineRule="auto"/>
        <w:ind w:left="720"/>
        <w:rPr>
          <w:rFonts w:eastAsia="Calibri" w:asciiTheme="majorHAnsi" w:hAnsiTheme="majorHAnsi" w:cstheme="majorHAnsi"/>
        </w:rPr>
      </w:pPr>
    </w:p>
    <w:p w:rsidR="005C0DD5" w:rsidRPr="00DD7F3C" w:rsidP="005C0DD5" w14:paraId="182079EA" w14:textId="7D32E051">
      <w:pPr>
        <w:numPr>
          <w:ilvl w:val="0"/>
          <w:numId w:val="11"/>
        </w:numPr>
        <w:spacing w:after="120" w:line="240" w:lineRule="auto"/>
        <w:rPr>
          <w:rFonts w:eastAsia="Calibri" w:asciiTheme="majorHAnsi" w:hAnsiTheme="majorHAnsi" w:cstheme="majorBidi"/>
        </w:rPr>
      </w:pPr>
      <w:r>
        <w:rPr>
          <w:rStyle w:val="normaltextrun"/>
          <w:rFonts w:ascii="Calibri" w:hAnsi="Calibri" w:cs="Calibri"/>
          <w:color w:val="000000"/>
          <w:shd w:val="clear" w:color="auto" w:fill="FFFFFF"/>
        </w:rPr>
        <w:t xml:space="preserve">One commenter, representing a pediatric health advocacy organization, recommended that </w:t>
      </w:r>
      <w:r w:rsidR="002740AE">
        <w:rPr>
          <w:rStyle w:val="normaltextrun"/>
          <w:rFonts w:ascii="Calibri" w:hAnsi="Calibri" w:cs="Calibri"/>
          <w:color w:val="000000"/>
          <w:shd w:val="clear" w:color="auto" w:fill="FFFFFF"/>
        </w:rPr>
        <w:t xml:space="preserve">if the sponsor responds “no” </w:t>
      </w:r>
      <w:r w:rsidR="004D4B25">
        <w:rPr>
          <w:rStyle w:val="normaltextrun"/>
          <w:rFonts w:ascii="Calibri" w:hAnsi="Calibri" w:cs="Calibri"/>
          <w:color w:val="000000"/>
          <w:shd w:val="clear" w:color="auto" w:fill="FFFFFF"/>
        </w:rPr>
        <w:t>when asked whether they have found an organization or attorney to represent the child’s case</w:t>
      </w:r>
      <w:r w:rsidR="007722BB">
        <w:rPr>
          <w:rStyle w:val="normaltextrun"/>
          <w:rFonts w:ascii="Calibri" w:hAnsi="Calibri" w:cs="Calibri"/>
          <w:color w:val="000000"/>
          <w:shd w:val="clear" w:color="auto" w:fill="FFFFFF"/>
        </w:rPr>
        <w:t>, that ORR provide further information regarding pro bono assistance. The commenter no</w:t>
      </w:r>
      <w:r w:rsidR="00462CD0">
        <w:rPr>
          <w:rStyle w:val="normaltextrun"/>
          <w:rFonts w:ascii="Calibri" w:hAnsi="Calibri" w:cs="Calibri"/>
          <w:color w:val="000000"/>
          <w:shd w:val="clear" w:color="auto" w:fill="FFFFFF"/>
        </w:rPr>
        <w:t>ted that they recognize this information may have been previously distributed, but that it is helpful to share such information in multiple formats and at different points in the process.</w:t>
      </w:r>
    </w:p>
    <w:p w:rsidR="005C0DD5" w:rsidRPr="00B220E4" w:rsidP="005C0DD5" w14:paraId="30F1C732" w14:textId="60E28800">
      <w:pPr>
        <w:spacing w:line="240" w:lineRule="auto"/>
        <w:ind w:left="720"/>
        <w:rPr>
          <w:rFonts w:eastAsia="Calibri" w:asciiTheme="majorHAnsi" w:hAnsiTheme="majorHAnsi" w:cstheme="majorBidi"/>
        </w:rPr>
      </w:pPr>
      <w:r w:rsidRPr="07908DD9">
        <w:rPr>
          <w:rFonts w:eastAsia="Calibri" w:asciiTheme="majorHAnsi" w:hAnsiTheme="majorHAnsi" w:cstheme="majorBidi"/>
          <w:b/>
          <w:bCs/>
          <w:i/>
          <w:iCs/>
        </w:rPr>
        <w:t>ORR Response:</w:t>
      </w:r>
      <w:r w:rsidRPr="07908DD9">
        <w:rPr>
          <w:rFonts w:eastAsia="Calibri" w:asciiTheme="majorHAnsi" w:hAnsiTheme="majorHAnsi" w:cstheme="majorBidi"/>
        </w:rPr>
        <w:t xml:space="preserve"> </w:t>
      </w:r>
      <w:r w:rsidR="00510A01">
        <w:rPr>
          <w:rStyle w:val="normaltextrun"/>
          <w:rFonts w:ascii="Calibri" w:hAnsi="Calibri" w:cs="Calibri"/>
          <w:color w:val="000000"/>
          <w:shd w:val="clear" w:color="auto" w:fill="FFFFFF"/>
        </w:rPr>
        <w:t>This comment relates to underlying policy and not the information collection itself.</w:t>
      </w:r>
      <w:r w:rsidRPr="07908DD9" w:rsidR="00510A01">
        <w:rPr>
          <w:rFonts w:eastAsia="Calibri" w:asciiTheme="majorHAnsi" w:hAnsiTheme="majorHAnsi" w:cstheme="majorBidi"/>
          <w:b/>
          <w:bCs/>
          <w:i/>
          <w:iCs/>
        </w:rPr>
        <w:t xml:space="preserve"> </w:t>
      </w:r>
      <w:r w:rsidR="00510A01">
        <w:rPr>
          <w:rFonts w:eastAsia="Calibri" w:asciiTheme="majorHAnsi" w:hAnsiTheme="majorHAnsi" w:cstheme="majorBidi"/>
        </w:rPr>
        <w:t>Nevertheless,</w:t>
      </w:r>
      <w:r w:rsidRPr="07908DD9">
        <w:rPr>
          <w:rFonts w:eastAsia="Calibri" w:asciiTheme="majorHAnsi" w:hAnsiTheme="majorHAnsi" w:cstheme="majorBidi"/>
        </w:rPr>
        <w:t xml:space="preserve"> </w:t>
      </w:r>
      <w:r w:rsidR="00EB3EFD">
        <w:rPr>
          <w:rFonts w:eastAsia="Calibri" w:asciiTheme="majorHAnsi" w:hAnsiTheme="majorHAnsi" w:cstheme="majorBidi"/>
        </w:rPr>
        <w:t xml:space="preserve">ORR has </w:t>
      </w:r>
      <w:r w:rsidR="00BA34A2">
        <w:rPr>
          <w:rFonts w:eastAsia="Calibri" w:asciiTheme="majorHAnsi" w:hAnsiTheme="majorHAnsi" w:cstheme="majorBidi"/>
        </w:rPr>
        <w:t xml:space="preserve">added a prompt to the question </w:t>
      </w:r>
      <w:r w:rsidR="00A37FDF">
        <w:rPr>
          <w:rFonts w:eastAsia="Calibri" w:asciiTheme="majorHAnsi" w:hAnsiTheme="majorHAnsi" w:cstheme="majorBidi"/>
        </w:rPr>
        <w:t xml:space="preserve">so that if the sponsor responds “no,” the </w:t>
      </w:r>
      <w:r w:rsidR="006124F4">
        <w:rPr>
          <w:rFonts w:eastAsia="Calibri" w:asciiTheme="majorHAnsi" w:hAnsiTheme="majorHAnsi" w:cstheme="majorBidi"/>
        </w:rPr>
        <w:t>P</w:t>
      </w:r>
      <w:r w:rsidR="001A1D5D">
        <w:rPr>
          <w:rFonts w:eastAsia="Calibri" w:asciiTheme="majorHAnsi" w:hAnsiTheme="majorHAnsi" w:cstheme="majorBidi"/>
        </w:rPr>
        <w:t>ost-</w:t>
      </w:r>
      <w:r w:rsidR="006124F4">
        <w:rPr>
          <w:rFonts w:eastAsia="Calibri" w:asciiTheme="majorHAnsi" w:hAnsiTheme="majorHAnsi" w:cstheme="majorBidi"/>
        </w:rPr>
        <w:t>R</w:t>
      </w:r>
      <w:r w:rsidR="001A1D5D">
        <w:rPr>
          <w:rFonts w:eastAsia="Calibri" w:asciiTheme="majorHAnsi" w:hAnsiTheme="majorHAnsi" w:cstheme="majorBidi"/>
        </w:rPr>
        <w:t xml:space="preserve">elease </w:t>
      </w:r>
      <w:r w:rsidR="006124F4">
        <w:rPr>
          <w:rFonts w:eastAsia="Calibri" w:asciiTheme="majorHAnsi" w:hAnsiTheme="majorHAnsi" w:cstheme="majorBidi"/>
        </w:rPr>
        <w:t>S</w:t>
      </w:r>
      <w:r w:rsidR="001A1D5D">
        <w:rPr>
          <w:rFonts w:eastAsia="Calibri" w:asciiTheme="majorHAnsi" w:hAnsiTheme="majorHAnsi" w:cstheme="majorBidi"/>
        </w:rPr>
        <w:t>ervices (PRS)</w:t>
      </w:r>
      <w:r w:rsidR="006124F4">
        <w:rPr>
          <w:rFonts w:eastAsia="Calibri" w:asciiTheme="majorHAnsi" w:hAnsiTheme="majorHAnsi" w:cstheme="majorBidi"/>
        </w:rPr>
        <w:t xml:space="preserve"> </w:t>
      </w:r>
      <w:r w:rsidR="00837183">
        <w:rPr>
          <w:rFonts w:eastAsia="Calibri" w:asciiTheme="majorHAnsi" w:hAnsiTheme="majorHAnsi" w:cstheme="majorBidi"/>
        </w:rPr>
        <w:t>caseworker</w:t>
      </w:r>
      <w:r w:rsidR="004925DE">
        <w:rPr>
          <w:rFonts w:eastAsia="Calibri" w:asciiTheme="majorHAnsi" w:hAnsiTheme="majorHAnsi" w:cstheme="majorBidi"/>
        </w:rPr>
        <w:t xml:space="preserve"> </w:t>
      </w:r>
      <w:r w:rsidR="00AA315E">
        <w:rPr>
          <w:rFonts w:eastAsia="Calibri" w:asciiTheme="majorHAnsi" w:hAnsiTheme="majorHAnsi" w:cstheme="majorBidi"/>
        </w:rPr>
        <w:t xml:space="preserve">will then </w:t>
      </w:r>
      <w:r w:rsidR="00D06FA1">
        <w:rPr>
          <w:rFonts w:eastAsia="Calibri" w:asciiTheme="majorHAnsi" w:hAnsiTheme="majorHAnsi" w:cstheme="majorBidi"/>
        </w:rPr>
        <w:t>ask</w:t>
      </w:r>
      <w:r w:rsidR="00D06FA1">
        <w:rPr>
          <w:rFonts w:eastAsia="Calibri" w:asciiTheme="majorHAnsi" w:hAnsiTheme="majorHAnsi" w:cstheme="majorBidi"/>
        </w:rPr>
        <w:t xml:space="preserve"> “</w:t>
      </w:r>
      <w:r w:rsidR="00C968C8">
        <w:rPr>
          <w:rFonts w:ascii="Segoe UI" w:hAnsi="Segoe UI" w:cs="Segoe UI"/>
          <w:sz w:val="20"/>
          <w:szCs w:val="20"/>
        </w:rPr>
        <w:t>Would you like assistance finding and accessing legal services?”</w:t>
      </w:r>
      <w:r w:rsidR="006124F4">
        <w:rPr>
          <w:rFonts w:eastAsia="Calibri" w:asciiTheme="majorHAnsi" w:hAnsiTheme="majorHAnsi" w:cstheme="majorBidi"/>
        </w:rPr>
        <w:t xml:space="preserve"> </w:t>
      </w:r>
      <w:r w:rsidRPr="00D65C44" w:rsidR="00EF3360">
        <w:rPr>
          <w:rFonts w:eastAsia="Calibri" w:asciiTheme="majorHAnsi" w:hAnsiTheme="majorHAnsi" w:cstheme="majorBidi"/>
        </w:rPr>
        <w:t xml:space="preserve">The PRS </w:t>
      </w:r>
      <w:r w:rsidR="00EF3360">
        <w:rPr>
          <w:rFonts w:eastAsia="Calibri" w:asciiTheme="majorHAnsi" w:hAnsiTheme="majorHAnsi" w:cstheme="majorBidi"/>
        </w:rPr>
        <w:t>provider</w:t>
      </w:r>
      <w:r w:rsidRPr="00D65C44" w:rsidR="00EF3360">
        <w:rPr>
          <w:rFonts w:eastAsia="Calibri" w:asciiTheme="majorHAnsi" w:hAnsiTheme="majorHAnsi" w:cstheme="majorBidi"/>
        </w:rPr>
        <w:t xml:space="preserve"> will use all information collected via the questionnaire to assess whether the child needs a higher level of PRS. For example,</w:t>
      </w:r>
      <w:r w:rsidR="007765BC">
        <w:rPr>
          <w:rFonts w:eastAsia="Calibri" w:asciiTheme="majorHAnsi" w:hAnsiTheme="majorHAnsi" w:cstheme="majorBidi"/>
        </w:rPr>
        <w:t xml:space="preserve"> if the child needs assistance </w:t>
      </w:r>
      <w:r w:rsidR="009842D9">
        <w:rPr>
          <w:rFonts w:eastAsia="Calibri" w:asciiTheme="majorHAnsi" w:hAnsiTheme="majorHAnsi" w:cstheme="majorBidi"/>
        </w:rPr>
        <w:t>with</w:t>
      </w:r>
      <w:r w:rsidR="00125F2E">
        <w:rPr>
          <w:rFonts w:eastAsia="Calibri" w:asciiTheme="majorHAnsi" w:hAnsiTheme="majorHAnsi" w:cstheme="majorBidi"/>
        </w:rPr>
        <w:t xml:space="preserve"> immigration-related matters and/or juvenile justice issues, or if the </w:t>
      </w:r>
      <w:r w:rsidR="00335F2A">
        <w:rPr>
          <w:rFonts w:eastAsia="Calibri" w:asciiTheme="majorHAnsi" w:hAnsiTheme="majorHAnsi" w:cstheme="majorBidi"/>
        </w:rPr>
        <w:t>sponsor does not have legal guardianship</w:t>
      </w:r>
      <w:r w:rsidR="00BF5A38">
        <w:rPr>
          <w:rFonts w:eastAsia="Calibri" w:asciiTheme="majorHAnsi" w:hAnsiTheme="majorHAnsi" w:cstheme="majorBidi"/>
        </w:rPr>
        <w:t xml:space="preserve"> of the child in their care</w:t>
      </w:r>
      <w:r w:rsidR="00CB7F15">
        <w:rPr>
          <w:rFonts w:eastAsia="Calibri" w:asciiTheme="majorHAnsi" w:hAnsiTheme="majorHAnsi" w:cstheme="majorBidi"/>
        </w:rPr>
        <w:t xml:space="preserve">, </w:t>
      </w:r>
      <w:r w:rsidR="00BA5CCE">
        <w:rPr>
          <w:rFonts w:eastAsia="Calibri" w:asciiTheme="majorHAnsi" w:hAnsiTheme="majorHAnsi" w:cstheme="majorBidi"/>
        </w:rPr>
        <w:t xml:space="preserve">the PRS provider can make an internal referral to move the child’s case </w:t>
      </w:r>
      <w:r w:rsidR="00B54353">
        <w:rPr>
          <w:rFonts w:eastAsia="Calibri" w:asciiTheme="majorHAnsi" w:hAnsiTheme="majorHAnsi" w:cstheme="majorBidi"/>
        </w:rPr>
        <w:t>to a higher level of PRS so the PRS provider may</w:t>
      </w:r>
      <w:r w:rsidR="005F3F4E">
        <w:rPr>
          <w:rFonts w:eastAsia="Calibri" w:asciiTheme="majorHAnsi" w:hAnsiTheme="majorHAnsi" w:cstheme="majorBidi"/>
        </w:rPr>
        <w:t xml:space="preserve"> </w:t>
      </w:r>
      <w:r w:rsidR="00853B64">
        <w:rPr>
          <w:rFonts w:eastAsia="Calibri" w:asciiTheme="majorHAnsi" w:hAnsiTheme="majorHAnsi" w:cstheme="majorBidi"/>
        </w:rPr>
        <w:t xml:space="preserve">assist the child </w:t>
      </w:r>
      <w:r w:rsidR="007956D3">
        <w:rPr>
          <w:rFonts w:eastAsia="Calibri" w:asciiTheme="majorHAnsi" w:hAnsiTheme="majorHAnsi" w:cstheme="majorBidi"/>
        </w:rPr>
        <w:t>find and access legal services</w:t>
      </w:r>
      <w:r w:rsidR="001803B9">
        <w:rPr>
          <w:rFonts w:eastAsia="Calibri" w:asciiTheme="majorHAnsi" w:hAnsiTheme="majorHAnsi" w:cstheme="majorBidi"/>
        </w:rPr>
        <w:t>.</w:t>
      </w:r>
    </w:p>
    <w:p w:rsidR="005C0DD5" w:rsidRPr="00B220E4" w:rsidP="005C0DD5" w14:paraId="4673A40D" w14:textId="77777777">
      <w:pPr>
        <w:spacing w:line="240" w:lineRule="auto"/>
        <w:ind w:left="720"/>
        <w:rPr>
          <w:rFonts w:eastAsia="Calibri" w:asciiTheme="majorHAnsi" w:hAnsiTheme="majorHAnsi" w:cstheme="majorHAnsi"/>
        </w:rPr>
      </w:pPr>
    </w:p>
    <w:p w:rsidR="005C0DD5" w:rsidRPr="00B220E4" w:rsidP="005C0DD5" w14:paraId="5D696D39" w14:textId="16ACCC77">
      <w:pPr>
        <w:numPr>
          <w:ilvl w:val="0"/>
          <w:numId w:val="11"/>
        </w:numPr>
        <w:spacing w:after="120" w:line="240" w:lineRule="auto"/>
        <w:rPr>
          <w:rFonts w:eastAsia="Calibri" w:asciiTheme="majorHAnsi" w:hAnsiTheme="majorHAnsi" w:cstheme="majorHAnsi"/>
        </w:rPr>
      </w:pPr>
      <w:r w:rsidRPr="00B220E4">
        <w:rPr>
          <w:rStyle w:val="normaltextrun"/>
          <w:rFonts w:ascii="Calibri" w:hAnsi="Calibri" w:cs="Calibri"/>
          <w:color w:val="000000"/>
          <w:shd w:val="clear" w:color="auto" w:fill="FFFFFF"/>
        </w:rPr>
        <w:t>One commenter, representing a pediatric health advocacy organization, recommended that the questionnaire include</w:t>
      </w:r>
      <w:r w:rsidRPr="00B220E4" w:rsidR="00735558">
        <w:rPr>
          <w:rStyle w:val="normaltextrun"/>
          <w:rFonts w:ascii="Calibri" w:hAnsi="Calibri" w:cs="Calibri"/>
          <w:color w:val="000000"/>
          <w:shd w:val="clear" w:color="auto" w:fill="FFFFFF"/>
        </w:rPr>
        <w:t xml:space="preserve"> information for the interviewer about their responsibility to report issues of concern regarding child labor</w:t>
      </w:r>
      <w:r w:rsidRPr="00B220E4" w:rsidR="00813DE6">
        <w:rPr>
          <w:rStyle w:val="normaltextrun"/>
          <w:rFonts w:ascii="Calibri" w:hAnsi="Calibri" w:cs="Calibri"/>
          <w:color w:val="000000"/>
          <w:shd w:val="clear" w:color="auto" w:fill="FFFFFF"/>
        </w:rPr>
        <w:t xml:space="preserve"> and the process under which to do so.</w:t>
      </w:r>
    </w:p>
    <w:p w:rsidR="005C0DD5" w:rsidRPr="00F2112D" w:rsidP="4985C243" w14:paraId="30901021" w14:textId="01B2729E">
      <w:pPr>
        <w:spacing w:line="240" w:lineRule="auto"/>
        <w:ind w:left="720"/>
        <w:rPr>
          <w:rFonts w:asciiTheme="majorHAnsi" w:hAnsiTheme="majorHAnsi" w:cstheme="majorBidi"/>
        </w:rPr>
      </w:pPr>
      <w:r w:rsidRPr="4985C243">
        <w:rPr>
          <w:rFonts w:eastAsia="Calibri" w:asciiTheme="majorHAnsi" w:hAnsiTheme="majorHAnsi" w:cstheme="majorBidi"/>
          <w:b/>
          <w:bCs/>
          <w:i/>
          <w:iCs/>
        </w:rPr>
        <w:t xml:space="preserve">ORR Response:  </w:t>
      </w:r>
      <w:r w:rsidR="00957C8E">
        <w:rPr>
          <w:rStyle w:val="normaltextrun"/>
          <w:rFonts w:ascii="Calibri" w:hAnsi="Calibri" w:cs="Calibri"/>
          <w:color w:val="000000"/>
          <w:shd w:val="clear" w:color="auto" w:fill="FFFFFF"/>
        </w:rPr>
        <w:t>This comment relates to underlying policy and not the information collection itself.</w:t>
      </w:r>
      <w:r w:rsidRPr="4985C243" w:rsidR="00957C8E">
        <w:rPr>
          <w:rFonts w:eastAsia="Calibri" w:asciiTheme="majorHAnsi" w:hAnsiTheme="majorHAnsi" w:cstheme="majorBidi"/>
          <w:b/>
          <w:bCs/>
          <w:i/>
          <w:iCs/>
        </w:rPr>
        <w:t xml:space="preserve"> </w:t>
      </w:r>
      <w:r w:rsidRPr="4985C243" w:rsidR="00FE5DA5">
        <w:rPr>
          <w:rFonts w:eastAsia="Calibri" w:asciiTheme="majorHAnsi" w:hAnsiTheme="majorHAnsi" w:cstheme="majorBidi"/>
        </w:rPr>
        <w:t xml:space="preserve">Nevertheless, ORR notes that </w:t>
      </w:r>
      <w:r w:rsidRPr="4985C243" w:rsidR="00FE5DA5">
        <w:rPr>
          <w:rFonts w:asciiTheme="majorHAnsi" w:hAnsiTheme="majorHAnsi" w:cstheme="majorBidi"/>
        </w:rPr>
        <w:t>o</w:t>
      </w:r>
      <w:r w:rsidRPr="4985C243" w:rsidR="007C2E09">
        <w:rPr>
          <w:rFonts w:asciiTheme="majorHAnsi" w:hAnsiTheme="majorHAnsi" w:cstheme="majorBidi"/>
        </w:rPr>
        <w:t xml:space="preserve">n </w:t>
      </w:r>
      <w:r w:rsidRPr="4985C243" w:rsidR="00FE5DA5">
        <w:rPr>
          <w:rFonts w:asciiTheme="majorHAnsi" w:hAnsiTheme="majorHAnsi" w:cstheme="majorBidi"/>
        </w:rPr>
        <w:t xml:space="preserve">October </w:t>
      </w:r>
      <w:r w:rsidRPr="4985C243" w:rsidR="009A0948">
        <w:rPr>
          <w:rFonts w:asciiTheme="majorHAnsi" w:hAnsiTheme="majorHAnsi" w:cstheme="majorBidi"/>
        </w:rPr>
        <w:t>6, 2023</w:t>
      </w:r>
      <w:r w:rsidRPr="4985C243" w:rsidR="007C2E09">
        <w:rPr>
          <w:rFonts w:asciiTheme="majorHAnsi" w:hAnsiTheme="majorHAnsi" w:cstheme="majorBidi"/>
        </w:rPr>
        <w:t>, ORR published P</w:t>
      </w:r>
      <w:r w:rsidRPr="4985C243" w:rsidR="00E25EF5">
        <w:rPr>
          <w:rFonts w:asciiTheme="majorHAnsi" w:hAnsiTheme="majorHAnsi" w:cstheme="majorBidi"/>
        </w:rPr>
        <w:t>ost-Release Services (P</w:t>
      </w:r>
      <w:r w:rsidRPr="4985C243" w:rsidR="007C2E09">
        <w:rPr>
          <w:rFonts w:asciiTheme="majorHAnsi" w:hAnsiTheme="majorHAnsi" w:cstheme="majorBidi"/>
        </w:rPr>
        <w:t>RS</w:t>
      </w:r>
      <w:r w:rsidRPr="4985C243" w:rsidR="00E25EF5">
        <w:rPr>
          <w:rFonts w:asciiTheme="majorHAnsi" w:hAnsiTheme="majorHAnsi" w:cstheme="majorBidi"/>
        </w:rPr>
        <w:t>)</w:t>
      </w:r>
      <w:r w:rsidRPr="4985C243" w:rsidR="007C2E09">
        <w:rPr>
          <w:rFonts w:asciiTheme="majorHAnsi" w:hAnsiTheme="majorHAnsi" w:cstheme="majorBidi"/>
        </w:rPr>
        <w:t xml:space="preserve"> expansion policy updates to UC Policy Guide Section 6, effective </w:t>
      </w:r>
      <w:r w:rsidRPr="4985C243" w:rsidR="009A0948">
        <w:rPr>
          <w:rFonts w:asciiTheme="majorHAnsi" w:hAnsiTheme="majorHAnsi" w:cstheme="majorBidi"/>
        </w:rPr>
        <w:t>January 1, 202</w:t>
      </w:r>
      <w:r w:rsidRPr="4985C243" w:rsidR="01DDB9AC">
        <w:rPr>
          <w:rFonts w:asciiTheme="majorHAnsi" w:hAnsiTheme="majorHAnsi" w:cstheme="majorBidi"/>
        </w:rPr>
        <w:t>4</w:t>
      </w:r>
      <w:r w:rsidRPr="4985C243" w:rsidR="007C2E09">
        <w:rPr>
          <w:rFonts w:asciiTheme="majorHAnsi" w:hAnsiTheme="majorHAnsi" w:cstheme="majorBidi"/>
        </w:rPr>
        <w:t xml:space="preserve">. These updates to </w:t>
      </w:r>
      <w:hyperlink r:id="rId9" w:history="1">
        <w:r w:rsidRPr="4985C243" w:rsidR="007C2E09">
          <w:rPr>
            <w:rStyle w:val="Hyperlink"/>
            <w:rFonts w:asciiTheme="majorHAnsi" w:hAnsiTheme="majorHAnsi" w:cstheme="majorBidi"/>
          </w:rPr>
          <w:t>UC Policy Guide Section 6</w:t>
        </w:r>
      </w:hyperlink>
      <w:r w:rsidRPr="4985C243" w:rsidR="007C2E09">
        <w:rPr>
          <w:rFonts w:asciiTheme="majorHAnsi" w:hAnsiTheme="majorHAnsi" w:cstheme="majorBidi"/>
        </w:rPr>
        <w:t xml:space="preserve"> largely reflect PRS expansion policy as previously incorporated by addendum to current PRS providers’ cooperative agreement and are timed to align with the grant cycles of current and new PRS providers for consistency between PRS providers’ cooperative agreements and UC Program policy. The policy update</w:t>
      </w:r>
      <w:r w:rsidRPr="4985C243" w:rsidR="00DD42A4">
        <w:rPr>
          <w:rFonts w:asciiTheme="majorHAnsi" w:hAnsiTheme="majorHAnsi" w:cstheme="majorBidi"/>
        </w:rPr>
        <w:t xml:space="preserve"> includes </w:t>
      </w:r>
      <w:r w:rsidRPr="4985C243" w:rsidR="00C654D2">
        <w:rPr>
          <w:rFonts w:asciiTheme="majorHAnsi" w:hAnsiTheme="majorHAnsi" w:cstheme="majorBidi"/>
        </w:rPr>
        <w:t xml:space="preserve">guidance on </w:t>
      </w:r>
      <w:r w:rsidRPr="4985C243" w:rsidR="00CA6B49">
        <w:rPr>
          <w:rFonts w:asciiTheme="majorHAnsi" w:hAnsiTheme="majorHAnsi" w:cstheme="majorBidi"/>
        </w:rPr>
        <w:t xml:space="preserve">documenting and notifying </w:t>
      </w:r>
      <w:r w:rsidRPr="4985C243" w:rsidR="00D64312">
        <w:rPr>
          <w:rFonts w:asciiTheme="majorHAnsi" w:hAnsiTheme="majorHAnsi" w:cstheme="majorBidi"/>
        </w:rPr>
        <w:t xml:space="preserve">ORR of </w:t>
      </w:r>
      <w:r w:rsidRPr="4985C243" w:rsidR="00560445">
        <w:rPr>
          <w:rFonts w:asciiTheme="majorHAnsi" w:hAnsiTheme="majorHAnsi" w:cstheme="majorBidi"/>
        </w:rPr>
        <w:t xml:space="preserve">certain concerns that arise </w:t>
      </w:r>
      <w:r w:rsidRPr="4985C243" w:rsidR="00526134">
        <w:rPr>
          <w:rFonts w:asciiTheme="majorHAnsi" w:hAnsiTheme="majorHAnsi" w:cstheme="majorBidi"/>
        </w:rPr>
        <w:t>after a child is released from ORR care and custody</w:t>
      </w:r>
      <w:r w:rsidRPr="4985C243" w:rsidR="00962668">
        <w:rPr>
          <w:rFonts w:asciiTheme="majorHAnsi" w:hAnsiTheme="majorHAnsi" w:cstheme="majorBidi"/>
        </w:rPr>
        <w:t>,</w:t>
      </w:r>
      <w:r w:rsidRPr="4985C243" w:rsidR="00476BF0">
        <w:rPr>
          <w:rFonts w:asciiTheme="majorHAnsi" w:hAnsiTheme="majorHAnsi" w:cstheme="majorBidi"/>
        </w:rPr>
        <w:t xml:space="preserve"> as well as guidance on </w:t>
      </w:r>
      <w:r w:rsidRPr="4985C243" w:rsidR="003B351D">
        <w:rPr>
          <w:rFonts w:asciiTheme="majorHAnsi" w:hAnsiTheme="majorHAnsi" w:cstheme="majorBidi"/>
        </w:rPr>
        <w:t xml:space="preserve">certain </w:t>
      </w:r>
      <w:r w:rsidRPr="4985C243" w:rsidR="004B1361">
        <w:rPr>
          <w:rFonts w:asciiTheme="majorHAnsi" w:hAnsiTheme="majorHAnsi" w:cstheme="majorBidi"/>
        </w:rPr>
        <w:t xml:space="preserve">circumstances where PRS providers, as </w:t>
      </w:r>
      <w:r w:rsidRPr="4985C243" w:rsidR="00205FB0">
        <w:rPr>
          <w:rFonts w:asciiTheme="majorHAnsi" w:hAnsiTheme="majorHAnsi" w:cstheme="majorBidi"/>
          <w:color w:val="000000"/>
        </w:rPr>
        <w:t>mandatory reporters</w:t>
      </w:r>
      <w:r w:rsidRPr="4985C243" w:rsidR="004B1361">
        <w:rPr>
          <w:rFonts w:asciiTheme="majorHAnsi" w:hAnsiTheme="majorHAnsi" w:cstheme="majorBidi"/>
          <w:color w:val="000000"/>
        </w:rPr>
        <w:t>,</w:t>
      </w:r>
      <w:r w:rsidRPr="4985C243" w:rsidR="00205FB0">
        <w:rPr>
          <w:rFonts w:asciiTheme="majorHAnsi" w:hAnsiTheme="majorHAnsi" w:cstheme="majorBidi"/>
          <w:color w:val="000000"/>
        </w:rPr>
        <w:t xml:space="preserve"> must report to the appropriate authorities</w:t>
      </w:r>
      <w:r w:rsidRPr="4985C243" w:rsidR="004B1361">
        <w:rPr>
          <w:rFonts w:asciiTheme="majorHAnsi" w:hAnsiTheme="majorHAnsi" w:cstheme="majorBidi"/>
          <w:color w:val="000000"/>
        </w:rPr>
        <w:t xml:space="preserve">. </w:t>
      </w:r>
    </w:p>
    <w:p w:rsidR="005C0DD5" w:rsidRPr="00B220E4" w:rsidP="005C0DD5" w14:paraId="21C79576" w14:textId="77777777">
      <w:pPr>
        <w:spacing w:line="240" w:lineRule="auto"/>
        <w:ind w:left="720"/>
        <w:rPr>
          <w:rFonts w:ascii="Calibri" w:eastAsia="Calibri" w:hAnsi="Calibri" w:cs="Calibri"/>
        </w:rPr>
      </w:pPr>
      <w:r w:rsidRPr="00B220E4">
        <w:rPr>
          <w:rFonts w:eastAsia="Calibri" w:asciiTheme="majorHAnsi" w:hAnsiTheme="majorHAnsi" w:cstheme="majorHAnsi"/>
        </w:rPr>
        <w:t xml:space="preserve">  </w:t>
      </w:r>
    </w:p>
    <w:p w:rsidR="005C0DD5" w:rsidRPr="00B220E4" w:rsidP="005C0DD5" w14:paraId="00BD90AF" w14:textId="452A6A94">
      <w:pPr>
        <w:pStyle w:val="ListParagraph"/>
        <w:numPr>
          <w:ilvl w:val="0"/>
          <w:numId w:val="11"/>
        </w:numPr>
        <w:spacing w:after="120"/>
        <w:rPr>
          <w:rStyle w:val="normaltextrun"/>
          <w:rFonts w:ascii="Calibri" w:eastAsia="Arial" w:hAnsi="Calibri" w:cs="Calibri"/>
          <w:color w:val="000000"/>
          <w:sz w:val="22"/>
          <w:szCs w:val="22"/>
          <w:bdr w:val="none" w:sz="0" w:space="0" w:color="auto" w:frame="1"/>
          <w:lang w:val="en"/>
        </w:rPr>
      </w:pPr>
      <w:r w:rsidRPr="00B220E4">
        <w:rPr>
          <w:rStyle w:val="normaltextrun"/>
          <w:rFonts w:ascii="Calibri" w:hAnsi="Calibri" w:cs="Calibri"/>
          <w:color w:val="000000"/>
          <w:sz w:val="22"/>
          <w:szCs w:val="22"/>
          <w:shd w:val="clear" w:color="auto" w:fill="FFFFFF"/>
        </w:rPr>
        <w:t>One commenter, a child advocacy organization, recommended</w:t>
      </w:r>
      <w:r w:rsidRPr="00B220E4" w:rsidR="001F0E14">
        <w:rPr>
          <w:rStyle w:val="normaltextrun"/>
          <w:rFonts w:ascii="Calibri" w:hAnsi="Calibri" w:cs="Calibri"/>
          <w:color w:val="000000"/>
          <w:sz w:val="22"/>
          <w:szCs w:val="22"/>
          <w:shd w:val="clear" w:color="auto" w:fill="FFFFFF"/>
        </w:rPr>
        <w:t xml:space="preserve"> that when ORR transitions responsibility for </w:t>
      </w:r>
      <w:r w:rsidRPr="00B220E4" w:rsidR="00E61DD0">
        <w:rPr>
          <w:rStyle w:val="normaltextrun"/>
          <w:rFonts w:ascii="Calibri" w:hAnsi="Calibri" w:cs="Calibri"/>
          <w:color w:val="000000"/>
          <w:sz w:val="22"/>
          <w:szCs w:val="22"/>
          <w:shd w:val="clear" w:color="auto" w:fill="FFFFFF"/>
        </w:rPr>
        <w:t xml:space="preserve">virtual check-ins to post-release </w:t>
      </w:r>
      <w:r w:rsidR="005F6745">
        <w:rPr>
          <w:rStyle w:val="normaltextrun"/>
          <w:rFonts w:ascii="Calibri" w:hAnsi="Calibri" w:cs="Calibri"/>
          <w:color w:val="000000"/>
          <w:sz w:val="22"/>
          <w:szCs w:val="22"/>
          <w:shd w:val="clear" w:color="auto" w:fill="FFFFFF"/>
        </w:rPr>
        <w:t xml:space="preserve">services </w:t>
      </w:r>
      <w:r w:rsidRPr="00B220E4" w:rsidR="005F6745">
        <w:rPr>
          <w:rStyle w:val="normaltextrun"/>
          <w:rFonts w:ascii="Calibri" w:hAnsi="Calibri" w:cs="Calibri"/>
          <w:color w:val="000000"/>
          <w:sz w:val="22"/>
          <w:szCs w:val="22"/>
          <w:shd w:val="clear" w:color="auto" w:fill="FFFFFF"/>
        </w:rPr>
        <w:t>(PRS)</w:t>
      </w:r>
      <w:r w:rsidR="005F6745">
        <w:rPr>
          <w:rStyle w:val="normaltextrun"/>
          <w:rFonts w:ascii="Calibri" w:hAnsi="Calibri" w:cs="Calibri"/>
          <w:color w:val="000000"/>
          <w:sz w:val="22"/>
          <w:szCs w:val="22"/>
          <w:shd w:val="clear" w:color="auto" w:fill="FFFFFF"/>
        </w:rPr>
        <w:t xml:space="preserve"> </w:t>
      </w:r>
      <w:r w:rsidRPr="00B220E4" w:rsidR="00E61DD0">
        <w:rPr>
          <w:rStyle w:val="normaltextrun"/>
          <w:rFonts w:ascii="Calibri" w:hAnsi="Calibri" w:cs="Calibri"/>
          <w:color w:val="000000"/>
          <w:sz w:val="22"/>
          <w:szCs w:val="22"/>
          <w:shd w:val="clear" w:color="auto" w:fill="FFFFFF"/>
        </w:rPr>
        <w:t xml:space="preserve">providers </w:t>
      </w:r>
      <w:r w:rsidR="009D68F8">
        <w:rPr>
          <w:rStyle w:val="normaltextrun"/>
          <w:rFonts w:ascii="Calibri" w:hAnsi="Calibri" w:cs="Calibri"/>
          <w:color w:val="000000"/>
          <w:sz w:val="22"/>
          <w:szCs w:val="22"/>
          <w:shd w:val="clear" w:color="auto" w:fill="FFFFFF"/>
        </w:rPr>
        <w:t>it also</w:t>
      </w:r>
      <w:r w:rsidR="00FB631D">
        <w:rPr>
          <w:rStyle w:val="normaltextrun"/>
          <w:rFonts w:ascii="Calibri" w:hAnsi="Calibri" w:cs="Calibri"/>
          <w:color w:val="000000"/>
          <w:sz w:val="22"/>
          <w:szCs w:val="22"/>
          <w:shd w:val="clear" w:color="auto" w:fill="FFFFFF"/>
        </w:rPr>
        <w:t xml:space="preserve"> provide</w:t>
      </w:r>
      <w:r w:rsidR="00320249">
        <w:rPr>
          <w:rStyle w:val="normaltextrun"/>
          <w:rFonts w:ascii="Calibri" w:hAnsi="Calibri" w:cs="Calibri"/>
          <w:color w:val="000000"/>
          <w:sz w:val="22"/>
          <w:szCs w:val="22"/>
          <w:shd w:val="clear" w:color="auto" w:fill="FFFFFF"/>
        </w:rPr>
        <w:t xml:space="preserve"> ample support</w:t>
      </w:r>
      <w:r w:rsidR="0042528A">
        <w:rPr>
          <w:rStyle w:val="normaltextrun"/>
          <w:rFonts w:ascii="Calibri" w:hAnsi="Calibri" w:cs="Calibri"/>
          <w:color w:val="000000"/>
          <w:sz w:val="22"/>
          <w:szCs w:val="22"/>
          <w:shd w:val="clear" w:color="auto" w:fill="FFFFFF"/>
        </w:rPr>
        <w:t xml:space="preserve"> and resources</w:t>
      </w:r>
      <w:r w:rsidR="00FB631D">
        <w:rPr>
          <w:rStyle w:val="normaltextrun"/>
          <w:rFonts w:ascii="Calibri" w:hAnsi="Calibri" w:cs="Calibri"/>
          <w:color w:val="000000"/>
          <w:sz w:val="22"/>
          <w:szCs w:val="22"/>
          <w:shd w:val="clear" w:color="auto" w:fill="FFFFFF"/>
        </w:rPr>
        <w:t xml:space="preserve"> to PRS staff to ensure that </w:t>
      </w:r>
      <w:r w:rsidR="006D2244">
        <w:rPr>
          <w:rStyle w:val="normaltextrun"/>
          <w:rFonts w:ascii="Calibri" w:hAnsi="Calibri" w:cs="Calibri"/>
          <w:color w:val="000000"/>
          <w:sz w:val="22"/>
          <w:szCs w:val="22"/>
          <w:shd w:val="clear" w:color="auto" w:fill="FFFFFF"/>
        </w:rPr>
        <w:t>virtual check-ins</w:t>
      </w:r>
      <w:r w:rsidR="00993F6E">
        <w:rPr>
          <w:rStyle w:val="normaltextrun"/>
          <w:rFonts w:ascii="Calibri" w:hAnsi="Calibri" w:cs="Calibri"/>
          <w:color w:val="000000"/>
          <w:sz w:val="22"/>
          <w:szCs w:val="22"/>
          <w:shd w:val="clear" w:color="auto" w:fill="FFFFFF"/>
        </w:rPr>
        <w:t xml:space="preserve"> are conducted using a trauma-informed approach</w:t>
      </w:r>
      <w:r w:rsidR="00BB2BB6">
        <w:rPr>
          <w:rStyle w:val="normaltextrun"/>
          <w:rFonts w:ascii="Calibri" w:hAnsi="Calibri" w:cs="Calibri"/>
          <w:color w:val="000000"/>
          <w:sz w:val="22"/>
          <w:szCs w:val="22"/>
          <w:shd w:val="clear" w:color="auto" w:fill="FFFFFF"/>
        </w:rPr>
        <w:t xml:space="preserve"> </w:t>
      </w:r>
      <w:r w:rsidR="001463CE">
        <w:rPr>
          <w:rStyle w:val="normaltextrun"/>
          <w:rFonts w:ascii="Calibri" w:hAnsi="Calibri" w:cs="Calibri"/>
          <w:color w:val="000000"/>
          <w:sz w:val="22"/>
          <w:szCs w:val="22"/>
          <w:shd w:val="clear" w:color="auto" w:fill="FFFFFF"/>
        </w:rPr>
        <w:t>and that the child’s needs are addressed holistically</w:t>
      </w:r>
      <w:r w:rsidR="006D2244">
        <w:rPr>
          <w:rStyle w:val="normaltextrun"/>
          <w:rFonts w:ascii="Calibri" w:hAnsi="Calibri" w:cs="Calibri"/>
          <w:color w:val="000000"/>
          <w:sz w:val="22"/>
          <w:szCs w:val="22"/>
          <w:shd w:val="clear" w:color="auto" w:fill="FFFFFF"/>
        </w:rPr>
        <w:t>.</w:t>
      </w:r>
      <w:r w:rsidR="001463CE">
        <w:rPr>
          <w:rStyle w:val="normaltextrun"/>
          <w:rFonts w:ascii="Calibri" w:hAnsi="Calibri" w:cs="Calibri"/>
          <w:color w:val="000000"/>
          <w:sz w:val="22"/>
          <w:szCs w:val="22"/>
          <w:shd w:val="clear" w:color="auto" w:fill="FFFFFF"/>
        </w:rPr>
        <w:t xml:space="preserve"> </w:t>
      </w:r>
      <w:r w:rsidR="00DB63AD">
        <w:rPr>
          <w:rStyle w:val="normaltextrun"/>
          <w:rFonts w:ascii="Calibri" w:hAnsi="Calibri" w:cs="Calibri"/>
          <w:color w:val="000000"/>
          <w:sz w:val="22"/>
          <w:szCs w:val="22"/>
          <w:shd w:val="clear" w:color="auto" w:fill="FFFFFF"/>
        </w:rPr>
        <w:t>The commente</w:t>
      </w:r>
      <w:r w:rsidR="005F6745">
        <w:rPr>
          <w:rStyle w:val="normaltextrun"/>
          <w:rFonts w:ascii="Calibri" w:hAnsi="Calibri" w:cs="Calibri"/>
          <w:color w:val="000000"/>
          <w:sz w:val="22"/>
          <w:szCs w:val="22"/>
          <w:shd w:val="clear" w:color="auto" w:fill="FFFFFF"/>
        </w:rPr>
        <w:t>r</w:t>
      </w:r>
      <w:r w:rsidR="00DB63AD">
        <w:rPr>
          <w:rStyle w:val="normaltextrun"/>
          <w:rFonts w:ascii="Calibri" w:hAnsi="Calibri" w:cs="Calibri"/>
          <w:color w:val="000000"/>
          <w:sz w:val="22"/>
          <w:szCs w:val="22"/>
          <w:shd w:val="clear" w:color="auto" w:fill="FFFFFF"/>
        </w:rPr>
        <w:t xml:space="preserve"> also recommended that ORR expand post-release services to all unaccompanied children.</w:t>
      </w:r>
      <w:r w:rsidR="006D2244">
        <w:rPr>
          <w:rStyle w:val="normaltextrun"/>
          <w:rFonts w:ascii="Calibri" w:hAnsi="Calibri" w:cs="Calibri"/>
          <w:color w:val="000000"/>
          <w:sz w:val="22"/>
          <w:szCs w:val="22"/>
          <w:shd w:val="clear" w:color="auto" w:fill="FFFFFF"/>
        </w:rPr>
        <w:t xml:space="preserve"> </w:t>
      </w:r>
    </w:p>
    <w:p w:rsidR="00C7439A" w:rsidP="00FC6CA1" w14:paraId="0B12C872" w14:textId="19ECD50B">
      <w:pPr>
        <w:spacing w:after="120" w:line="240" w:lineRule="auto"/>
        <w:ind w:left="720"/>
        <w:rPr>
          <w:rFonts w:asciiTheme="majorHAnsi" w:hAnsiTheme="majorHAnsi" w:cstheme="majorBidi"/>
        </w:rPr>
      </w:pPr>
      <w:r w:rsidRPr="00B220E4">
        <w:rPr>
          <w:rFonts w:eastAsia="Calibri" w:asciiTheme="majorHAnsi" w:hAnsiTheme="majorHAnsi" w:cstheme="majorBidi"/>
          <w:b/>
          <w:bCs/>
          <w:i/>
          <w:iCs/>
        </w:rPr>
        <w:t xml:space="preserve">ORR Response: </w:t>
      </w:r>
      <w:r w:rsidR="00CB1539">
        <w:rPr>
          <w:rStyle w:val="normaltextrun"/>
          <w:rFonts w:ascii="Calibri" w:hAnsi="Calibri" w:cs="Calibri"/>
          <w:color w:val="000000"/>
          <w:shd w:val="clear" w:color="auto" w:fill="FFFFFF"/>
        </w:rPr>
        <w:t>This comment relates to underlying policy and not the information collection itself.</w:t>
      </w:r>
      <w:r w:rsidRPr="07908DD9" w:rsidR="00CB1539">
        <w:rPr>
          <w:rFonts w:eastAsia="Calibri" w:asciiTheme="majorHAnsi" w:hAnsiTheme="majorHAnsi" w:cstheme="majorBidi"/>
          <w:b/>
          <w:bCs/>
          <w:i/>
          <w:iCs/>
        </w:rPr>
        <w:t xml:space="preserve"> </w:t>
      </w:r>
      <w:r w:rsidR="00FF4045">
        <w:rPr>
          <w:rFonts w:eastAsia="Calibri" w:asciiTheme="majorHAnsi" w:hAnsiTheme="majorHAnsi" w:cstheme="majorBidi"/>
        </w:rPr>
        <w:t xml:space="preserve">Nevertheless, ORR notes that </w:t>
      </w:r>
      <w:r w:rsidR="00FF4045">
        <w:rPr>
          <w:rFonts w:asciiTheme="majorHAnsi" w:hAnsiTheme="majorHAnsi" w:cstheme="majorBidi"/>
        </w:rPr>
        <w:t>i</w:t>
      </w:r>
      <w:r w:rsidRPr="007E7FC7" w:rsidR="007E7FC7">
        <w:rPr>
          <w:rFonts w:asciiTheme="majorHAnsi" w:hAnsiTheme="majorHAnsi" w:cstheme="majorBidi"/>
        </w:rPr>
        <w:t xml:space="preserve">n June 2021, </w:t>
      </w:r>
      <w:r w:rsidR="00FF4045">
        <w:rPr>
          <w:rFonts w:asciiTheme="majorHAnsi" w:hAnsiTheme="majorHAnsi" w:cstheme="majorBidi"/>
        </w:rPr>
        <w:t>it</w:t>
      </w:r>
      <w:r w:rsidRPr="007E7FC7" w:rsidR="007E7FC7">
        <w:rPr>
          <w:rFonts w:asciiTheme="majorHAnsi" w:hAnsiTheme="majorHAnsi" w:cstheme="majorBidi"/>
        </w:rPr>
        <w:t xml:space="preserve"> approved a plan to significantly expand and strengthen PRS. The PRS expansion plan includes growing the current network of PRS providers</w:t>
      </w:r>
      <w:r w:rsidR="00B63CB6">
        <w:rPr>
          <w:rFonts w:asciiTheme="majorHAnsi" w:hAnsiTheme="majorHAnsi" w:cstheme="majorBidi"/>
        </w:rPr>
        <w:t xml:space="preserve">, </w:t>
      </w:r>
      <w:r w:rsidR="004152FC">
        <w:rPr>
          <w:rFonts w:asciiTheme="majorHAnsi" w:hAnsiTheme="majorHAnsi" w:cstheme="majorBidi"/>
        </w:rPr>
        <w:t>implementing revised</w:t>
      </w:r>
      <w:r w:rsidR="00FC69D4">
        <w:rPr>
          <w:rFonts w:asciiTheme="majorHAnsi" w:hAnsiTheme="majorHAnsi" w:cstheme="majorBidi"/>
        </w:rPr>
        <w:t xml:space="preserve"> </w:t>
      </w:r>
      <w:r w:rsidR="001A1D5D">
        <w:rPr>
          <w:rFonts w:asciiTheme="majorHAnsi" w:hAnsiTheme="majorHAnsi" w:cstheme="majorBidi"/>
        </w:rPr>
        <w:t xml:space="preserve">PRS </w:t>
      </w:r>
      <w:r w:rsidR="00FC69D4">
        <w:rPr>
          <w:rFonts w:asciiTheme="majorHAnsi" w:hAnsiTheme="majorHAnsi" w:cstheme="majorBidi"/>
        </w:rPr>
        <w:t xml:space="preserve">policies and </w:t>
      </w:r>
      <w:r w:rsidR="001A1D5D">
        <w:rPr>
          <w:rFonts w:asciiTheme="majorHAnsi" w:hAnsiTheme="majorHAnsi" w:cstheme="majorBidi"/>
        </w:rPr>
        <w:t>procedures</w:t>
      </w:r>
      <w:r w:rsidR="00FC69D4">
        <w:rPr>
          <w:rFonts w:asciiTheme="majorHAnsi" w:hAnsiTheme="majorHAnsi" w:cstheme="majorBidi"/>
        </w:rPr>
        <w:t>,</w:t>
      </w:r>
      <w:r w:rsidRPr="007E7FC7" w:rsidR="007E7FC7">
        <w:rPr>
          <w:rFonts w:asciiTheme="majorHAnsi" w:hAnsiTheme="majorHAnsi" w:cstheme="majorBidi"/>
        </w:rPr>
        <w:t xml:space="preserve"> and increasing PRS capacity by calendar year 2025 to ensure all children released from ORR’s care and custody to a sponsor receive PRS referrals and timely service upon release. Congress’ support has made the PRS expansion possible. PRS expansion plan is currently on track—with the continued funding support from Congress—to achieve its goal of ensuring that, by calendar year 2025, all children released from ORR’s care and custody to a sponsor receive access to PRS upon release. To date this fiscal year, ORR referred approximately 59% of unaccompanied children discharged to a sponsor this fiscal </w:t>
      </w:r>
      <w:r w:rsidRPr="007E7FC7" w:rsidR="007E7FC7">
        <w:rPr>
          <w:rFonts w:asciiTheme="majorHAnsi" w:hAnsiTheme="majorHAnsi" w:cstheme="majorBidi"/>
        </w:rPr>
        <w:t>year for PRS, up from approximately 28% in FY 2021. HHS will continue to work with Congress to ensure ORR has the necessary funding to build on this expansion of PRS.</w:t>
      </w:r>
    </w:p>
    <w:p w:rsidR="001C11F3" w:rsidP="4985C243" w14:paraId="1D4EB466" w14:textId="7E88B251">
      <w:pPr>
        <w:spacing w:line="240" w:lineRule="auto"/>
        <w:ind w:left="720"/>
        <w:rPr>
          <w:rFonts w:asciiTheme="majorHAnsi" w:hAnsiTheme="majorHAnsi" w:cstheme="majorBidi"/>
        </w:rPr>
      </w:pPr>
      <w:r w:rsidRPr="4985C243">
        <w:rPr>
          <w:rFonts w:asciiTheme="majorHAnsi" w:hAnsiTheme="majorHAnsi" w:cstheme="majorBidi"/>
        </w:rPr>
        <w:t xml:space="preserve">On </w:t>
      </w:r>
      <w:r w:rsidRPr="4985C243" w:rsidR="001803F4">
        <w:rPr>
          <w:rFonts w:asciiTheme="majorHAnsi" w:hAnsiTheme="majorHAnsi" w:cstheme="majorBidi"/>
        </w:rPr>
        <w:t>October 6, 2023</w:t>
      </w:r>
      <w:r w:rsidRPr="4985C243" w:rsidR="00331233">
        <w:rPr>
          <w:rFonts w:asciiTheme="majorHAnsi" w:hAnsiTheme="majorHAnsi" w:cstheme="majorBidi"/>
        </w:rPr>
        <w:t xml:space="preserve">, ORR published </w:t>
      </w:r>
      <w:r w:rsidRPr="4985C243" w:rsidR="0037311D">
        <w:rPr>
          <w:rFonts w:asciiTheme="majorHAnsi" w:hAnsiTheme="majorHAnsi" w:cstheme="majorBidi"/>
        </w:rPr>
        <w:t xml:space="preserve">PRS expansion policy </w:t>
      </w:r>
      <w:r w:rsidRPr="4985C243" w:rsidR="003D7210">
        <w:rPr>
          <w:rFonts w:asciiTheme="majorHAnsi" w:hAnsiTheme="majorHAnsi" w:cstheme="majorBidi"/>
        </w:rPr>
        <w:t xml:space="preserve">updates to </w:t>
      </w:r>
      <w:hyperlink r:id="rId9">
        <w:r w:rsidRPr="4985C243" w:rsidR="003D7210">
          <w:rPr>
            <w:rStyle w:val="Hyperlink"/>
            <w:rFonts w:asciiTheme="majorHAnsi" w:hAnsiTheme="majorHAnsi" w:cstheme="majorBidi"/>
          </w:rPr>
          <w:t>UC Policy Guide Section 6</w:t>
        </w:r>
      </w:hyperlink>
      <w:r w:rsidRPr="4985C243" w:rsidR="00253FE0">
        <w:rPr>
          <w:rFonts w:asciiTheme="majorHAnsi" w:hAnsiTheme="majorHAnsi" w:cstheme="majorBidi"/>
        </w:rPr>
        <w:t xml:space="preserve">, effective </w:t>
      </w:r>
      <w:r w:rsidRPr="4985C243" w:rsidR="001803F4">
        <w:rPr>
          <w:rFonts w:asciiTheme="majorHAnsi" w:hAnsiTheme="majorHAnsi" w:cstheme="majorBidi"/>
        </w:rPr>
        <w:t>January 1, 202</w:t>
      </w:r>
      <w:r w:rsidRPr="4985C243" w:rsidR="00A9363C">
        <w:rPr>
          <w:rFonts w:asciiTheme="majorHAnsi" w:hAnsiTheme="majorHAnsi" w:cstheme="majorBidi"/>
        </w:rPr>
        <w:t>4</w:t>
      </w:r>
      <w:r w:rsidRPr="4985C243" w:rsidR="24C47AEC">
        <w:rPr>
          <w:rFonts w:asciiTheme="majorHAnsi" w:hAnsiTheme="majorHAnsi" w:cstheme="majorBidi"/>
        </w:rPr>
        <w:t>.</w:t>
      </w:r>
      <w:r w:rsidRPr="4985C243" w:rsidR="008C1568">
        <w:rPr>
          <w:rFonts w:asciiTheme="majorHAnsi" w:hAnsiTheme="majorHAnsi" w:cstheme="majorBidi"/>
        </w:rPr>
        <w:t xml:space="preserve"> </w:t>
      </w:r>
      <w:r w:rsidRPr="4985C243" w:rsidR="001F4B57">
        <w:rPr>
          <w:rFonts w:asciiTheme="majorHAnsi" w:hAnsiTheme="majorHAnsi" w:cstheme="majorBidi"/>
        </w:rPr>
        <w:t>These updates to UC Policy Guide Section 6 largely reflect PRS expansion policy as previously incorporated by addendum to current PRS providers’ cooperative agreement and are timed to align with the grant cycles of current and new PRS providers for consistency between PRS providers’ cooperative agreements and UC Program policy</w:t>
      </w:r>
      <w:r w:rsidRPr="4985C243" w:rsidR="008C1568">
        <w:rPr>
          <w:rFonts w:asciiTheme="majorHAnsi" w:hAnsiTheme="majorHAnsi" w:cstheme="majorBidi"/>
        </w:rPr>
        <w:t xml:space="preserve">. </w:t>
      </w:r>
    </w:p>
    <w:p w:rsidR="001C11F3" w:rsidP="001F4B57" w14:paraId="0E6FBD1F" w14:textId="77777777">
      <w:pPr>
        <w:spacing w:line="240" w:lineRule="auto"/>
        <w:ind w:left="720"/>
        <w:rPr>
          <w:rFonts w:asciiTheme="majorHAnsi" w:hAnsiTheme="majorHAnsi" w:cstheme="majorBidi"/>
        </w:rPr>
      </w:pPr>
    </w:p>
    <w:p w:rsidR="005C0AFA" w:rsidRPr="007E7FC7" w:rsidP="001F4B57" w14:paraId="3CF11B3A" w14:textId="123ECDF4">
      <w:pPr>
        <w:spacing w:line="240" w:lineRule="auto"/>
        <w:ind w:left="720"/>
        <w:rPr>
          <w:rFonts w:asciiTheme="majorHAnsi" w:hAnsiTheme="majorHAnsi" w:cstheme="majorBidi"/>
        </w:rPr>
      </w:pPr>
      <w:r>
        <w:rPr>
          <w:rFonts w:asciiTheme="majorHAnsi" w:hAnsiTheme="majorHAnsi" w:cstheme="majorBidi"/>
        </w:rPr>
        <w:t xml:space="preserve">The policy update </w:t>
      </w:r>
      <w:r w:rsidRPr="009753AE">
        <w:rPr>
          <w:rFonts w:asciiTheme="majorHAnsi" w:hAnsiTheme="majorHAnsi" w:cstheme="majorBidi"/>
        </w:rPr>
        <w:t xml:space="preserve">requires the use of evidence-based child welfare best practices that are culturally- and </w:t>
      </w:r>
      <w:r w:rsidRPr="005C0AFA">
        <w:rPr>
          <w:rFonts w:asciiTheme="majorHAnsi" w:hAnsiTheme="majorHAnsi" w:cstheme="majorBidi"/>
        </w:rPr>
        <w:t>linguistically- appropriate to the unique needs of each child and are grounded in a </w:t>
      </w:r>
      <w:hyperlink r:id="rId10" w:anchor="trauma" w:history="1">
        <w:r w:rsidRPr="005C0AFA">
          <w:rPr>
            <w:rFonts w:asciiTheme="majorHAnsi" w:hAnsiTheme="majorHAnsi" w:cstheme="majorBidi"/>
          </w:rPr>
          <w:t>trauma-informed approach</w:t>
        </w:r>
      </w:hyperlink>
      <w:r w:rsidRPr="005C0AFA">
        <w:rPr>
          <w:rFonts w:asciiTheme="majorHAnsi" w:hAnsiTheme="majorHAnsi" w:cstheme="majorBidi"/>
        </w:rPr>
        <w:t>.</w:t>
      </w:r>
      <w:r w:rsidR="009753AE">
        <w:rPr>
          <w:rFonts w:asciiTheme="majorHAnsi" w:hAnsiTheme="majorHAnsi" w:cstheme="majorBidi"/>
        </w:rPr>
        <w:t xml:space="preserve"> The policy update also establishes </w:t>
      </w:r>
      <w:r w:rsidR="008F44A3">
        <w:rPr>
          <w:rFonts w:asciiTheme="majorHAnsi" w:hAnsiTheme="majorHAnsi" w:cstheme="majorBidi"/>
        </w:rPr>
        <w:t>core competencies and training requirements for all PRS providers,</w:t>
      </w:r>
      <w:r w:rsidR="003B6B85">
        <w:rPr>
          <w:rFonts w:asciiTheme="majorHAnsi" w:hAnsiTheme="majorHAnsi" w:cstheme="majorBidi"/>
        </w:rPr>
        <w:t xml:space="preserve"> requiring </w:t>
      </w:r>
      <w:r w:rsidRPr="003B6B85" w:rsidR="003B6B85">
        <w:rPr>
          <w:rFonts w:asciiTheme="majorHAnsi" w:hAnsiTheme="majorHAnsi" w:cstheme="majorBidi"/>
        </w:rPr>
        <w:t>all PRS providers to have a foundational knowledge of case management principles and practice, child welfare principles, family preservation, child and adolescent development, trauma-informed care, and issues related to forced migration.</w:t>
      </w:r>
    </w:p>
    <w:p w:rsidR="005C0DD5" w:rsidRPr="00B220E4" w:rsidP="005C0DD5" w14:paraId="38364582" w14:textId="77777777">
      <w:pPr>
        <w:spacing w:line="240" w:lineRule="auto"/>
        <w:ind w:left="720"/>
        <w:rPr>
          <w:rFonts w:eastAsia="Calibri" w:asciiTheme="majorHAnsi" w:hAnsiTheme="majorHAnsi" w:cstheme="majorHAnsi"/>
        </w:rPr>
      </w:pPr>
    </w:p>
    <w:p w:rsidR="005C0DD5" w:rsidRPr="00B220E4" w:rsidP="005C0DD5" w14:paraId="15155BE9" w14:textId="311C75DC">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w:t>
      </w:r>
      <w:r w:rsidR="007B18B9">
        <w:rPr>
          <w:rStyle w:val="normaltextrun"/>
          <w:rFonts w:ascii="Calibri" w:hAnsi="Calibri" w:cs="Calibri"/>
          <w:color w:val="000000"/>
          <w:bdr w:val="none" w:sz="0" w:space="0" w:color="auto" w:frame="1"/>
        </w:rPr>
        <w:t>expressed concern over the n</w:t>
      </w:r>
      <w:r w:rsidR="005442E4">
        <w:rPr>
          <w:rStyle w:val="normaltextrun"/>
          <w:rFonts w:ascii="Calibri" w:hAnsi="Calibri" w:cs="Calibri"/>
          <w:color w:val="000000"/>
          <w:bdr w:val="none" w:sz="0" w:space="0" w:color="auto" w:frame="1"/>
        </w:rPr>
        <w:t xml:space="preserve">umber and breadth of questions </w:t>
      </w:r>
      <w:r w:rsidR="00301766">
        <w:rPr>
          <w:rStyle w:val="normaltextrun"/>
          <w:rFonts w:ascii="Calibri" w:hAnsi="Calibri" w:cs="Calibri"/>
          <w:color w:val="000000"/>
          <w:bdr w:val="none" w:sz="0" w:space="0" w:color="auto" w:frame="1"/>
        </w:rPr>
        <w:t>asked of sponsors and children</w:t>
      </w:r>
      <w:r w:rsidR="00713A51">
        <w:rPr>
          <w:rStyle w:val="normaltextrun"/>
          <w:rFonts w:ascii="Calibri" w:hAnsi="Calibri" w:cs="Calibri"/>
          <w:color w:val="000000"/>
          <w:bdr w:val="none" w:sz="0" w:space="0" w:color="auto" w:frame="1"/>
        </w:rPr>
        <w:t xml:space="preserve"> and recommended that ORR further refine the questionnaire to only include questions </w:t>
      </w:r>
      <w:r w:rsidR="00EC75EE">
        <w:rPr>
          <w:rStyle w:val="normaltextrun"/>
          <w:rFonts w:ascii="Calibri" w:hAnsi="Calibri" w:cs="Calibri"/>
          <w:color w:val="000000"/>
          <w:bdr w:val="none" w:sz="0" w:space="0" w:color="auto" w:frame="1"/>
        </w:rPr>
        <w:t>most likely to aid in identifying and responding to children’s needs</w:t>
      </w:r>
      <w:r w:rsidR="00301766">
        <w:rPr>
          <w:rStyle w:val="normaltextrun"/>
          <w:rFonts w:ascii="Calibri" w:hAnsi="Calibri" w:cs="Calibri"/>
          <w:color w:val="000000"/>
          <w:bdr w:val="none" w:sz="0" w:space="0" w:color="auto" w:frame="1"/>
        </w:rPr>
        <w:t>. The commente</w:t>
      </w:r>
      <w:r w:rsidR="002F4018">
        <w:rPr>
          <w:rStyle w:val="normaltextrun"/>
          <w:rFonts w:ascii="Calibri" w:hAnsi="Calibri" w:cs="Calibri"/>
          <w:color w:val="000000"/>
          <w:bdr w:val="none" w:sz="0" w:space="0" w:color="auto" w:frame="1"/>
        </w:rPr>
        <w:t>r</w:t>
      </w:r>
      <w:r w:rsidR="00301766">
        <w:rPr>
          <w:rStyle w:val="normaltextrun"/>
          <w:rFonts w:ascii="Calibri" w:hAnsi="Calibri" w:cs="Calibri"/>
          <w:color w:val="000000"/>
          <w:bdr w:val="none" w:sz="0" w:space="0" w:color="auto" w:frame="1"/>
        </w:rPr>
        <w:t xml:space="preserve"> </w:t>
      </w:r>
      <w:r w:rsidR="00BB0B54">
        <w:rPr>
          <w:rStyle w:val="normaltextrun"/>
          <w:rFonts w:ascii="Calibri" w:hAnsi="Calibri" w:cs="Calibri"/>
          <w:color w:val="000000"/>
          <w:bdr w:val="none" w:sz="0" w:space="0" w:color="auto" w:frame="1"/>
        </w:rPr>
        <w:t xml:space="preserve">expressed concern that </w:t>
      </w:r>
      <w:r w:rsidR="000F7897">
        <w:rPr>
          <w:rStyle w:val="normaltextrun"/>
          <w:rFonts w:ascii="Calibri" w:hAnsi="Calibri" w:cs="Calibri"/>
          <w:color w:val="000000"/>
          <w:bdr w:val="none" w:sz="0" w:space="0" w:color="auto" w:frame="1"/>
        </w:rPr>
        <w:t>asking so</w:t>
      </w:r>
      <w:r w:rsidR="000B61C5">
        <w:rPr>
          <w:rStyle w:val="normaltextrun"/>
          <w:rFonts w:ascii="Calibri" w:hAnsi="Calibri" w:cs="Calibri"/>
          <w:color w:val="000000"/>
          <w:bdr w:val="none" w:sz="0" w:space="0" w:color="auto" w:frame="1"/>
        </w:rPr>
        <w:t xml:space="preserve"> </w:t>
      </w:r>
      <w:r w:rsidR="000F7897">
        <w:rPr>
          <w:rStyle w:val="normaltextrun"/>
          <w:rFonts w:ascii="Calibri" w:hAnsi="Calibri" w:cs="Calibri"/>
          <w:color w:val="000000"/>
          <w:bdr w:val="none" w:sz="0" w:space="0" w:color="auto" w:frame="1"/>
        </w:rPr>
        <w:t>many</w:t>
      </w:r>
      <w:r w:rsidR="000B61C5">
        <w:rPr>
          <w:rStyle w:val="normaltextrun"/>
          <w:rFonts w:ascii="Calibri" w:hAnsi="Calibri" w:cs="Calibri"/>
          <w:color w:val="000000"/>
          <w:bdr w:val="none" w:sz="0" w:space="0" w:color="auto" w:frame="1"/>
        </w:rPr>
        <w:t xml:space="preserve"> questions may lead to rushed interaction that fail</w:t>
      </w:r>
      <w:r w:rsidR="00D61F6A">
        <w:rPr>
          <w:rStyle w:val="normaltextrun"/>
          <w:rFonts w:ascii="Calibri" w:hAnsi="Calibri" w:cs="Calibri"/>
          <w:color w:val="000000"/>
          <w:bdr w:val="none" w:sz="0" w:space="0" w:color="auto" w:frame="1"/>
        </w:rPr>
        <w:t>s</w:t>
      </w:r>
      <w:r w:rsidR="000B61C5">
        <w:rPr>
          <w:rStyle w:val="normaltextrun"/>
          <w:rFonts w:ascii="Calibri" w:hAnsi="Calibri" w:cs="Calibri"/>
          <w:color w:val="000000"/>
          <w:bdr w:val="none" w:sz="0" w:space="0" w:color="auto" w:frame="1"/>
        </w:rPr>
        <w:t xml:space="preserve"> to elicit qualify information</w:t>
      </w:r>
      <w:r w:rsidR="00C755CA">
        <w:rPr>
          <w:rStyle w:val="normaltextrun"/>
          <w:rFonts w:ascii="Calibri" w:hAnsi="Calibri" w:cs="Calibri"/>
          <w:color w:val="000000"/>
          <w:bdr w:val="none" w:sz="0" w:space="0" w:color="auto" w:frame="1"/>
        </w:rPr>
        <w:t xml:space="preserve"> if approached as a perfunctory </w:t>
      </w:r>
      <w:r w:rsidR="000F7897">
        <w:rPr>
          <w:rStyle w:val="normaltextrun"/>
          <w:rFonts w:ascii="Calibri" w:hAnsi="Calibri" w:cs="Calibri"/>
          <w:color w:val="000000"/>
          <w:bdr w:val="none" w:sz="0" w:space="0" w:color="auto" w:frame="1"/>
        </w:rPr>
        <w:t>exercise</w:t>
      </w:r>
      <w:r w:rsidR="00C755CA">
        <w:rPr>
          <w:rStyle w:val="normaltextrun"/>
          <w:rFonts w:ascii="Calibri" w:hAnsi="Calibri" w:cs="Calibri"/>
          <w:color w:val="000000"/>
          <w:bdr w:val="none" w:sz="0" w:space="0" w:color="auto" w:frame="1"/>
        </w:rPr>
        <w:t xml:space="preserve"> or if children and sponsor are overwhelmed by lengthy back-to-back interviews.</w:t>
      </w:r>
      <w:r w:rsidR="00301766">
        <w:rPr>
          <w:rStyle w:val="normaltextrun"/>
          <w:rFonts w:ascii="Calibri" w:hAnsi="Calibri" w:cs="Calibri"/>
          <w:color w:val="000000"/>
          <w:bdr w:val="none" w:sz="0" w:space="0" w:color="auto" w:frame="1"/>
        </w:rPr>
        <w:t xml:space="preserve"> </w:t>
      </w:r>
    </w:p>
    <w:p w:rsidR="008905B1" w:rsidP="4985C243" w14:paraId="659F67B3" w14:textId="7252EEC4">
      <w:pPr>
        <w:spacing w:line="240" w:lineRule="auto"/>
        <w:ind w:left="720"/>
        <w:rPr>
          <w:rFonts w:asciiTheme="majorHAnsi" w:hAnsiTheme="majorHAnsi" w:cstheme="majorBidi"/>
        </w:rPr>
      </w:pPr>
      <w:r w:rsidRPr="4985C243">
        <w:rPr>
          <w:rFonts w:eastAsia="Calibri" w:asciiTheme="majorHAnsi" w:hAnsiTheme="majorHAnsi" w:cstheme="majorBidi"/>
          <w:b/>
          <w:bCs/>
          <w:i/>
          <w:iCs/>
        </w:rPr>
        <w:t xml:space="preserve">ORR Response: </w:t>
      </w:r>
      <w:r w:rsidRPr="4985C243" w:rsidR="55A4E05B">
        <w:rPr>
          <w:rStyle w:val="normaltextrun"/>
          <w:rFonts w:ascii="Calibri" w:hAnsi="Calibri" w:cs="Calibri"/>
          <w:color w:val="000000" w:themeColor="text1"/>
        </w:rPr>
        <w:t xml:space="preserve"> ORR thanks the commenter for their suggestions.</w:t>
      </w:r>
      <w:r w:rsidR="00B55E7A">
        <w:rPr>
          <w:rStyle w:val="normaltextrun"/>
          <w:rFonts w:ascii="Calibri" w:hAnsi="Calibri" w:cs="Calibri"/>
          <w:color w:val="000000"/>
          <w:bdr w:val="none" w:sz="0" w:space="0" w:color="auto" w:frame="1"/>
        </w:rPr>
        <w:t xml:space="preserve"> </w:t>
      </w:r>
      <w:r w:rsidR="00786B52">
        <w:rPr>
          <w:rStyle w:val="normaltextrun"/>
          <w:rFonts w:ascii="Calibri" w:hAnsi="Calibri" w:cs="Calibri"/>
          <w:color w:val="000000"/>
          <w:bdr w:val="none" w:sz="0" w:space="0" w:color="auto" w:frame="1"/>
        </w:rPr>
        <w:t xml:space="preserve">Each question asked of the child and sponsor </w:t>
      </w:r>
      <w:r w:rsidR="00300B54">
        <w:rPr>
          <w:rStyle w:val="normaltextrun"/>
          <w:rFonts w:ascii="Calibri" w:hAnsi="Calibri" w:cs="Calibri"/>
          <w:color w:val="000000"/>
          <w:bdr w:val="none" w:sz="0" w:space="0" w:color="auto" w:frame="1"/>
        </w:rPr>
        <w:t xml:space="preserve">is designed </w:t>
      </w:r>
      <w:r w:rsidR="002D2B70">
        <w:rPr>
          <w:rStyle w:val="normaltextrun"/>
          <w:rFonts w:ascii="Calibri" w:hAnsi="Calibri" w:cs="Calibri"/>
          <w:color w:val="000000"/>
          <w:bdr w:val="none" w:sz="0" w:space="0" w:color="auto" w:frame="1"/>
        </w:rPr>
        <w:t xml:space="preserve">to determine whether the child is safe and </w:t>
      </w:r>
      <w:r w:rsidR="004E28C5">
        <w:rPr>
          <w:rStyle w:val="normaltextrun"/>
          <w:rFonts w:ascii="Calibri" w:hAnsi="Calibri" w:cs="Calibri"/>
          <w:color w:val="000000"/>
          <w:bdr w:val="none" w:sz="0" w:space="0" w:color="auto" w:frame="1"/>
        </w:rPr>
        <w:t>whether additional support and/or services is needed</w:t>
      </w:r>
      <w:r w:rsidR="00674157">
        <w:rPr>
          <w:rStyle w:val="normaltextrun"/>
          <w:rFonts w:ascii="Calibri" w:hAnsi="Calibri" w:cs="Calibri"/>
          <w:color w:val="000000"/>
          <w:bdr w:val="none" w:sz="0" w:space="0" w:color="auto" w:frame="1"/>
        </w:rPr>
        <w:t xml:space="preserve">, to include whether a higher level of </w:t>
      </w:r>
      <w:r w:rsidR="007D3198">
        <w:rPr>
          <w:rStyle w:val="normaltextrun"/>
          <w:rFonts w:ascii="Calibri" w:hAnsi="Calibri" w:cs="Calibri"/>
          <w:color w:val="000000"/>
          <w:bdr w:val="none" w:sz="0" w:space="0" w:color="auto" w:frame="1"/>
        </w:rPr>
        <w:t xml:space="preserve">PRS </w:t>
      </w:r>
      <w:r w:rsidR="00674157">
        <w:rPr>
          <w:rStyle w:val="normaltextrun"/>
          <w:rFonts w:ascii="Calibri" w:hAnsi="Calibri" w:cs="Calibri"/>
          <w:color w:val="000000"/>
          <w:bdr w:val="none" w:sz="0" w:space="0" w:color="auto" w:frame="1"/>
        </w:rPr>
        <w:t>is</w:t>
      </w:r>
      <w:r w:rsidR="007D3198">
        <w:rPr>
          <w:rStyle w:val="normaltextrun"/>
          <w:rFonts w:ascii="Calibri" w:hAnsi="Calibri" w:cs="Calibri"/>
          <w:color w:val="000000"/>
          <w:bdr w:val="none" w:sz="0" w:space="0" w:color="auto" w:frame="1"/>
        </w:rPr>
        <w:t xml:space="preserve"> needed</w:t>
      </w:r>
      <w:r w:rsidR="004E28C5">
        <w:rPr>
          <w:rStyle w:val="normaltextrun"/>
          <w:rFonts w:ascii="Calibri" w:hAnsi="Calibri" w:cs="Calibri"/>
          <w:color w:val="000000"/>
          <w:bdr w:val="none" w:sz="0" w:space="0" w:color="auto" w:frame="1"/>
        </w:rPr>
        <w:t xml:space="preserve">. </w:t>
      </w:r>
      <w:r w:rsidR="00B732B6">
        <w:rPr>
          <w:rStyle w:val="normaltextrun"/>
          <w:rFonts w:ascii="Calibri" w:hAnsi="Calibri" w:cs="Calibri"/>
          <w:color w:val="000000"/>
          <w:bdr w:val="none" w:sz="0" w:space="0" w:color="auto" w:frame="1"/>
        </w:rPr>
        <w:t>Providers will</w:t>
      </w:r>
      <w:r w:rsidR="00A716CD">
        <w:rPr>
          <w:rStyle w:val="normaltextrun"/>
          <w:rFonts w:ascii="Calibri" w:hAnsi="Calibri" w:cs="Calibri"/>
          <w:color w:val="000000"/>
          <w:bdr w:val="none" w:sz="0" w:space="0" w:color="auto" w:frame="1"/>
        </w:rPr>
        <w:t xml:space="preserve"> interview the child and sponsor</w:t>
      </w:r>
      <w:r w:rsidR="00B732B6">
        <w:rPr>
          <w:rStyle w:val="normaltextrun"/>
          <w:rFonts w:ascii="Calibri" w:hAnsi="Calibri" w:cs="Calibri"/>
          <w:color w:val="000000"/>
          <w:bdr w:val="none" w:sz="0" w:space="0" w:color="auto" w:frame="1"/>
        </w:rPr>
        <w:t xml:space="preserve"> in a manner that aligns</w:t>
      </w:r>
      <w:r w:rsidR="00090DCF">
        <w:rPr>
          <w:rStyle w:val="normaltextrun"/>
          <w:rFonts w:ascii="Calibri" w:hAnsi="Calibri" w:cs="Calibri"/>
          <w:color w:val="000000"/>
          <w:bdr w:val="none" w:sz="0" w:space="0" w:color="auto" w:frame="1"/>
        </w:rPr>
        <w:t xml:space="preserve"> with child welfare principles and trauma-informed care best practices; interviews will not be approached </w:t>
      </w:r>
      <w:r w:rsidR="00AB65E9">
        <w:rPr>
          <w:rStyle w:val="normaltextrun"/>
          <w:rFonts w:ascii="Calibri" w:hAnsi="Calibri" w:cs="Calibri"/>
          <w:color w:val="000000"/>
          <w:bdr w:val="none" w:sz="0" w:space="0" w:color="auto" w:frame="1"/>
        </w:rPr>
        <w:t>as</w:t>
      </w:r>
      <w:r w:rsidR="00090DCF">
        <w:rPr>
          <w:rStyle w:val="normaltextrun"/>
          <w:rFonts w:ascii="Calibri" w:hAnsi="Calibri" w:cs="Calibri"/>
          <w:color w:val="000000"/>
          <w:bdr w:val="none" w:sz="0" w:space="0" w:color="auto" w:frame="1"/>
        </w:rPr>
        <w:t xml:space="preserve"> a perfunctory </w:t>
      </w:r>
      <w:r w:rsidR="00AB65E9">
        <w:rPr>
          <w:rStyle w:val="normaltextrun"/>
          <w:rFonts w:ascii="Calibri" w:hAnsi="Calibri" w:cs="Calibri"/>
          <w:color w:val="000000"/>
          <w:bdr w:val="none" w:sz="0" w:space="0" w:color="auto" w:frame="1"/>
        </w:rPr>
        <w:t>exercise</w:t>
      </w:r>
      <w:r w:rsidR="00090DCF">
        <w:rPr>
          <w:rStyle w:val="normaltextrun"/>
          <w:rFonts w:ascii="Calibri" w:hAnsi="Calibri" w:cs="Calibri"/>
          <w:color w:val="000000"/>
          <w:bdr w:val="none" w:sz="0" w:space="0" w:color="auto" w:frame="1"/>
        </w:rPr>
        <w:t>.</w:t>
      </w:r>
      <w:r w:rsidR="00A716CD">
        <w:rPr>
          <w:rStyle w:val="normaltextrun"/>
          <w:rFonts w:ascii="Calibri" w:hAnsi="Calibri" w:cs="Calibri"/>
          <w:color w:val="000000"/>
          <w:bdr w:val="none" w:sz="0" w:space="0" w:color="auto" w:frame="1"/>
        </w:rPr>
        <w:t xml:space="preserve"> </w:t>
      </w:r>
      <w:r w:rsidR="003157FA">
        <w:rPr>
          <w:rStyle w:val="normaltextrun"/>
          <w:rFonts w:ascii="Calibri" w:hAnsi="Calibri" w:cs="Calibri"/>
          <w:color w:val="000000"/>
          <w:bdr w:val="none" w:sz="0" w:space="0" w:color="auto" w:frame="1"/>
        </w:rPr>
        <w:t>As noted above, t</w:t>
      </w:r>
      <w:r w:rsidR="00885CED">
        <w:rPr>
          <w:rStyle w:val="normaltextrun"/>
          <w:rFonts w:ascii="Calibri" w:hAnsi="Calibri" w:cs="Calibri"/>
          <w:color w:val="000000"/>
          <w:bdr w:val="none" w:sz="0" w:space="0" w:color="auto" w:frame="1"/>
        </w:rPr>
        <w:t xml:space="preserve">he expanded </w:t>
      </w:r>
      <w:hyperlink r:id="rId9" w:history="1">
        <w:r w:rsidRPr="00E26879" w:rsidR="003157FA">
          <w:rPr>
            <w:rStyle w:val="Hyperlink"/>
            <w:rFonts w:cs="Calibri"/>
            <w:bdr w:val="none" w:sz="0" w:space="0" w:color="auto" w:frame="1"/>
          </w:rPr>
          <w:t>PRS</w:t>
        </w:r>
        <w:r w:rsidRPr="00E26879" w:rsidR="00885CED">
          <w:rPr>
            <w:rStyle w:val="Hyperlink"/>
            <w:rFonts w:cs="Calibri"/>
            <w:bdr w:val="none" w:sz="0" w:space="0" w:color="auto" w:frame="1"/>
          </w:rPr>
          <w:t xml:space="preserve"> poli</w:t>
        </w:r>
        <w:r w:rsidRPr="00E26879" w:rsidR="003157FA">
          <w:rPr>
            <w:rStyle w:val="Hyperlink"/>
            <w:rFonts w:cs="Calibri"/>
            <w:bdr w:val="none" w:sz="0" w:space="0" w:color="auto" w:frame="1"/>
          </w:rPr>
          <w:t>cy</w:t>
        </w:r>
      </w:hyperlink>
      <w:r w:rsidR="003157FA">
        <w:rPr>
          <w:rStyle w:val="normaltextrun"/>
          <w:rFonts w:ascii="Calibri" w:hAnsi="Calibri" w:cs="Calibri"/>
          <w:color w:val="000000"/>
          <w:bdr w:val="none" w:sz="0" w:space="0" w:color="auto" w:frame="1"/>
        </w:rPr>
        <w:t xml:space="preserve"> </w:t>
      </w:r>
      <w:r w:rsidR="002B7603">
        <w:rPr>
          <w:rStyle w:val="normaltextrun"/>
          <w:rFonts w:ascii="Calibri" w:hAnsi="Calibri" w:cs="Calibri"/>
          <w:color w:val="000000"/>
          <w:bdr w:val="none" w:sz="0" w:space="0" w:color="auto" w:frame="1"/>
        </w:rPr>
        <w:t xml:space="preserve">establishes </w:t>
      </w:r>
      <w:r w:rsidRPr="4985C243" w:rsidR="001E353D">
        <w:rPr>
          <w:rFonts w:asciiTheme="majorHAnsi" w:hAnsiTheme="majorHAnsi" w:cstheme="majorBidi"/>
        </w:rPr>
        <w:t>core competencies and training requirements for all PRS providers</w:t>
      </w:r>
      <w:r w:rsidR="001E353D">
        <w:rPr>
          <w:rStyle w:val="normaltextrun"/>
          <w:rFonts w:ascii="Calibri" w:hAnsi="Calibri" w:cs="Calibri"/>
          <w:color w:val="000000"/>
          <w:bdr w:val="none" w:sz="0" w:space="0" w:color="auto" w:frame="1"/>
        </w:rPr>
        <w:t xml:space="preserve"> </w:t>
      </w:r>
      <w:r w:rsidR="002B7603">
        <w:rPr>
          <w:rStyle w:val="normaltextrun"/>
          <w:rFonts w:ascii="Calibri" w:hAnsi="Calibri" w:cs="Calibri"/>
          <w:color w:val="000000"/>
          <w:bdr w:val="none" w:sz="0" w:space="0" w:color="auto" w:frame="1"/>
        </w:rPr>
        <w:t>that will support</w:t>
      </w:r>
      <w:r w:rsidR="00924326">
        <w:rPr>
          <w:rStyle w:val="normaltextrun"/>
          <w:rFonts w:ascii="Calibri" w:hAnsi="Calibri" w:cs="Calibri"/>
          <w:color w:val="000000"/>
          <w:bdr w:val="none" w:sz="0" w:space="0" w:color="auto" w:frame="1"/>
        </w:rPr>
        <w:t xml:space="preserve"> positive interactions between the PRS provider, the child, and their sponsor.</w:t>
      </w:r>
    </w:p>
    <w:p w:rsidR="005C0DD5" w:rsidRPr="00B220E4" w:rsidP="00721D84" w14:paraId="4682B061" w14:textId="77777777">
      <w:pPr>
        <w:spacing w:line="240" w:lineRule="auto"/>
        <w:rPr>
          <w:rFonts w:asciiTheme="majorHAnsi" w:hAnsiTheme="majorHAnsi" w:cstheme="majorHAnsi"/>
        </w:rPr>
      </w:pPr>
    </w:p>
    <w:p w:rsidR="00721D84" w:rsidRPr="00B220E4" w:rsidP="00721D84" w14:paraId="300690D2" w14:textId="6071BA46">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C97DFF">
        <w:rPr>
          <w:rStyle w:val="normaltextrun"/>
          <w:rFonts w:ascii="Calibri" w:hAnsi="Calibri" w:cs="Calibri"/>
          <w:color w:val="000000"/>
          <w:bdr w:val="none" w:sz="0" w:space="0" w:color="auto" w:frame="1"/>
        </w:rPr>
        <w:t xml:space="preserve">that ORR ensure </w:t>
      </w:r>
      <w:r w:rsidR="00CD40D1">
        <w:rPr>
          <w:rStyle w:val="normaltextrun"/>
          <w:rFonts w:ascii="Calibri" w:hAnsi="Calibri" w:cs="Calibri"/>
          <w:color w:val="000000"/>
          <w:bdr w:val="none" w:sz="0" w:space="0" w:color="auto" w:frame="1"/>
        </w:rPr>
        <w:t>provider</w:t>
      </w:r>
      <w:r w:rsidR="0095434C">
        <w:rPr>
          <w:rStyle w:val="normaltextrun"/>
          <w:rFonts w:ascii="Calibri" w:hAnsi="Calibri" w:cs="Calibri"/>
          <w:color w:val="000000"/>
          <w:bdr w:val="none" w:sz="0" w:space="0" w:color="auto" w:frame="1"/>
        </w:rPr>
        <w:t>s</w:t>
      </w:r>
      <w:r w:rsidR="00CD40D1">
        <w:rPr>
          <w:rStyle w:val="normaltextrun"/>
          <w:rFonts w:ascii="Calibri" w:hAnsi="Calibri" w:cs="Calibri"/>
          <w:color w:val="000000"/>
          <w:bdr w:val="none" w:sz="0" w:space="0" w:color="auto" w:frame="1"/>
        </w:rPr>
        <w:t xml:space="preserve"> acknowledge information shared during previous check-ins and not </w:t>
      </w:r>
      <w:r w:rsidR="0045686B">
        <w:rPr>
          <w:rStyle w:val="normaltextrun"/>
          <w:rFonts w:ascii="Calibri" w:hAnsi="Calibri" w:cs="Calibri"/>
          <w:color w:val="000000"/>
          <w:bdr w:val="none" w:sz="0" w:space="0" w:color="auto" w:frame="1"/>
        </w:rPr>
        <w:t>re-ask the same questions during each check-in. The commente</w:t>
      </w:r>
      <w:r w:rsidR="005F6745">
        <w:rPr>
          <w:rStyle w:val="normaltextrun"/>
          <w:rFonts w:ascii="Calibri" w:hAnsi="Calibri" w:cs="Calibri"/>
          <w:color w:val="000000"/>
          <w:bdr w:val="none" w:sz="0" w:space="0" w:color="auto" w:frame="1"/>
        </w:rPr>
        <w:t>r</w:t>
      </w:r>
      <w:r w:rsidR="0045686B">
        <w:rPr>
          <w:rStyle w:val="normaltextrun"/>
          <w:rFonts w:ascii="Calibri" w:hAnsi="Calibri" w:cs="Calibri"/>
          <w:color w:val="000000"/>
          <w:bdr w:val="none" w:sz="0" w:space="0" w:color="auto" w:frame="1"/>
        </w:rPr>
        <w:t xml:space="preserve"> noted that </w:t>
      </w:r>
      <w:r w:rsidR="00487173">
        <w:rPr>
          <w:rStyle w:val="normaltextrun"/>
          <w:rFonts w:ascii="Calibri" w:hAnsi="Calibri" w:cs="Calibri"/>
          <w:color w:val="000000"/>
          <w:bdr w:val="none" w:sz="0" w:space="0" w:color="auto" w:frame="1"/>
        </w:rPr>
        <w:t xml:space="preserve">asking the same questions in short intervals, </w:t>
      </w:r>
      <w:r w:rsidR="00A54392">
        <w:rPr>
          <w:rStyle w:val="normaltextrun"/>
          <w:rFonts w:ascii="Calibri" w:hAnsi="Calibri" w:cs="Calibri"/>
          <w:color w:val="000000"/>
          <w:bdr w:val="none" w:sz="0" w:space="0" w:color="auto" w:frame="1"/>
        </w:rPr>
        <w:t>especially questions asking for sensitive information, may confuse or re-</w:t>
      </w:r>
      <w:r w:rsidR="009C705A">
        <w:rPr>
          <w:rStyle w:val="normaltextrun"/>
          <w:rFonts w:ascii="Calibri" w:hAnsi="Calibri" w:cs="Calibri"/>
          <w:color w:val="000000"/>
          <w:bdr w:val="none" w:sz="0" w:space="0" w:color="auto" w:frame="1"/>
        </w:rPr>
        <w:t>traumatize</w:t>
      </w:r>
      <w:r w:rsidR="00A54392">
        <w:rPr>
          <w:rStyle w:val="normaltextrun"/>
          <w:rFonts w:ascii="Calibri" w:hAnsi="Calibri" w:cs="Calibri"/>
          <w:color w:val="000000"/>
          <w:bdr w:val="none" w:sz="0" w:space="0" w:color="auto" w:frame="1"/>
        </w:rPr>
        <w:t xml:space="preserve"> </w:t>
      </w:r>
      <w:r w:rsidR="009C705A">
        <w:rPr>
          <w:rStyle w:val="normaltextrun"/>
          <w:rFonts w:ascii="Calibri" w:hAnsi="Calibri" w:cs="Calibri"/>
          <w:color w:val="000000"/>
          <w:bdr w:val="none" w:sz="0" w:space="0" w:color="auto" w:frame="1"/>
        </w:rPr>
        <w:t xml:space="preserve">children. </w:t>
      </w:r>
    </w:p>
    <w:p w:rsidR="006023DE" w:rsidRPr="006023DE" w:rsidP="006023DE" w14:paraId="72EA5F02" w14:textId="2464B588">
      <w:pPr>
        <w:spacing w:line="240" w:lineRule="auto"/>
        <w:ind w:left="720"/>
        <w:rPr>
          <w:rFonts w:ascii="Calibri" w:hAnsi="Calibri" w:cs="Calibri"/>
          <w:color w:val="000000"/>
          <w:bdr w:val="none" w:sz="0" w:space="0" w:color="auto" w:frame="1"/>
        </w:rPr>
      </w:pPr>
      <w:r w:rsidRPr="00B220E4">
        <w:rPr>
          <w:rFonts w:eastAsia="Calibri" w:asciiTheme="majorHAnsi" w:hAnsiTheme="majorHAnsi" w:cstheme="majorBidi"/>
          <w:b/>
          <w:bCs/>
          <w:i/>
          <w:iCs/>
        </w:rPr>
        <w:t xml:space="preserve">ORR Response: </w:t>
      </w:r>
      <w:r w:rsidR="00F77E21">
        <w:rPr>
          <w:rStyle w:val="normaltextrun"/>
          <w:rFonts w:ascii="Calibri" w:hAnsi="Calibri" w:cs="Calibri"/>
          <w:color w:val="000000"/>
          <w:bdr w:val="none" w:sz="0" w:space="0" w:color="auto" w:frame="1"/>
        </w:rPr>
        <w:t xml:space="preserve">The platform </w:t>
      </w:r>
      <w:r w:rsidR="006079EA">
        <w:rPr>
          <w:rStyle w:val="normaltextrun"/>
          <w:rFonts w:ascii="Calibri" w:hAnsi="Calibri" w:cs="Calibri"/>
          <w:color w:val="000000"/>
          <w:bdr w:val="none" w:sz="0" w:space="0" w:color="auto" w:frame="1"/>
        </w:rPr>
        <w:t>that will be used</w:t>
      </w:r>
      <w:r w:rsidR="00F77E21">
        <w:rPr>
          <w:rStyle w:val="normaltextrun"/>
          <w:rFonts w:ascii="Calibri" w:hAnsi="Calibri" w:cs="Calibri"/>
          <w:color w:val="000000"/>
          <w:bdr w:val="none" w:sz="0" w:space="0" w:color="auto" w:frame="1"/>
        </w:rPr>
        <w:t xml:space="preserve"> to administer this questionnaire will allow providers to see information shared during previous check-ins and </w:t>
      </w:r>
      <w:r w:rsidR="00D74785">
        <w:rPr>
          <w:rStyle w:val="normaltextrun"/>
          <w:rFonts w:ascii="Calibri" w:hAnsi="Calibri" w:cs="Calibri"/>
          <w:color w:val="000000"/>
          <w:bdr w:val="none" w:sz="0" w:space="0" w:color="auto" w:frame="1"/>
        </w:rPr>
        <w:t xml:space="preserve">will </w:t>
      </w:r>
      <w:r w:rsidR="00A0214A">
        <w:rPr>
          <w:rStyle w:val="normaltextrun"/>
          <w:rFonts w:ascii="Calibri" w:hAnsi="Calibri" w:cs="Calibri"/>
          <w:color w:val="000000"/>
          <w:bdr w:val="none" w:sz="0" w:space="0" w:color="auto" w:frame="1"/>
        </w:rPr>
        <w:t>show</w:t>
      </w:r>
      <w:r w:rsidR="00F77E21">
        <w:rPr>
          <w:rStyle w:val="normaltextrun"/>
          <w:rFonts w:ascii="Calibri" w:hAnsi="Calibri" w:cs="Calibri"/>
          <w:color w:val="000000"/>
          <w:bdr w:val="none" w:sz="0" w:space="0" w:color="auto" w:frame="1"/>
        </w:rPr>
        <w:t xml:space="preserve"> the appropriate prompt or next question based on the respondent and their response. </w:t>
      </w:r>
      <w:r w:rsidR="00A0214A">
        <w:rPr>
          <w:rStyle w:val="normaltextrun"/>
          <w:rFonts w:ascii="Calibri" w:hAnsi="Calibri" w:cs="Calibri"/>
          <w:color w:val="000000"/>
          <w:bdr w:val="none" w:sz="0" w:space="0" w:color="auto" w:frame="1"/>
        </w:rPr>
        <w:t xml:space="preserve">Certain </w:t>
      </w:r>
      <w:r w:rsidR="00F77E21">
        <w:rPr>
          <w:rStyle w:val="normaltextrun"/>
          <w:rFonts w:ascii="Calibri" w:hAnsi="Calibri" w:cs="Calibri"/>
          <w:color w:val="000000"/>
          <w:bdr w:val="none" w:sz="0" w:space="0" w:color="auto" w:frame="1"/>
        </w:rPr>
        <w:t>questions are re-asked</w:t>
      </w:r>
      <w:r w:rsidR="00A0214A">
        <w:rPr>
          <w:rStyle w:val="normaltextrun"/>
          <w:rFonts w:ascii="Calibri" w:hAnsi="Calibri" w:cs="Calibri"/>
          <w:color w:val="000000"/>
          <w:bdr w:val="none" w:sz="0" w:space="0" w:color="auto" w:frame="1"/>
        </w:rPr>
        <w:t xml:space="preserve"> at each check-in</w:t>
      </w:r>
      <w:r w:rsidR="00F77E21">
        <w:rPr>
          <w:rStyle w:val="normaltextrun"/>
          <w:rFonts w:ascii="Calibri" w:hAnsi="Calibri" w:cs="Calibri"/>
          <w:color w:val="000000"/>
          <w:bdr w:val="none" w:sz="0" w:space="0" w:color="auto" w:frame="1"/>
        </w:rPr>
        <w:t xml:space="preserve"> because</w:t>
      </w:r>
      <w:r w:rsidR="003803AE">
        <w:rPr>
          <w:rStyle w:val="normaltextrun"/>
          <w:rFonts w:ascii="Calibri" w:hAnsi="Calibri" w:cs="Calibri"/>
          <w:color w:val="000000"/>
          <w:bdr w:val="none" w:sz="0" w:space="0" w:color="auto" w:frame="1"/>
        </w:rPr>
        <w:t xml:space="preserve"> the situation may have changed since the last check-in and because</w:t>
      </w:r>
      <w:r w:rsidR="00F77E21">
        <w:rPr>
          <w:rStyle w:val="normaltextrun"/>
          <w:rFonts w:ascii="Calibri" w:hAnsi="Calibri" w:cs="Calibri"/>
          <w:color w:val="000000"/>
          <w:bdr w:val="none" w:sz="0" w:space="0" w:color="auto" w:frame="1"/>
        </w:rPr>
        <w:t xml:space="preserve"> </w:t>
      </w:r>
      <w:r w:rsidR="003803AE">
        <w:rPr>
          <w:rStyle w:val="normaltextrun"/>
          <w:rFonts w:ascii="Calibri" w:hAnsi="Calibri" w:cs="Calibri"/>
          <w:color w:val="000000"/>
          <w:bdr w:val="none" w:sz="0" w:space="0" w:color="auto" w:frame="1"/>
        </w:rPr>
        <w:t xml:space="preserve">the child and/or sponsor may require time to build rapport and trust with the PRS provider before they are comfortable disclosing certain information. </w:t>
      </w:r>
      <w:r>
        <w:rPr>
          <w:rStyle w:val="normaltextrun"/>
          <w:rFonts w:ascii="Calibri" w:hAnsi="Calibri" w:cs="Calibri"/>
          <w:color w:val="000000"/>
          <w:bdr w:val="none" w:sz="0" w:space="0" w:color="auto" w:frame="1"/>
        </w:rPr>
        <w:t>A</w:t>
      </w:r>
      <w:r w:rsidRPr="003B6B85">
        <w:rPr>
          <w:rFonts w:asciiTheme="majorHAnsi" w:hAnsiTheme="majorHAnsi" w:cstheme="majorBidi"/>
        </w:rPr>
        <w:t xml:space="preserve">ll PRS providers </w:t>
      </w:r>
      <w:r>
        <w:rPr>
          <w:rFonts w:asciiTheme="majorHAnsi" w:hAnsiTheme="majorHAnsi" w:cstheme="majorBidi"/>
        </w:rPr>
        <w:t>are required to</w:t>
      </w:r>
      <w:r w:rsidRPr="003B6B85">
        <w:rPr>
          <w:rFonts w:asciiTheme="majorHAnsi" w:hAnsiTheme="majorHAnsi" w:cstheme="majorBidi"/>
        </w:rPr>
        <w:t xml:space="preserve"> have a foundational knowledge of case management principles and practice, child welfare principles, family preservation, child and adolescent development, trauma-informed care, and issues related to forced migration.</w:t>
      </w:r>
    </w:p>
    <w:p w:rsidR="00721D84" w:rsidRPr="00B220E4" w:rsidP="00721D84" w14:paraId="7BC96075" w14:textId="77777777">
      <w:pPr>
        <w:spacing w:line="240" w:lineRule="auto"/>
        <w:ind w:left="720"/>
        <w:rPr>
          <w:rFonts w:eastAsia="Calibri" w:asciiTheme="majorHAnsi" w:hAnsiTheme="majorHAnsi" w:cstheme="majorBidi"/>
        </w:rPr>
      </w:pPr>
    </w:p>
    <w:p w:rsidR="00721D84" w:rsidRPr="00B220E4" w:rsidP="00721D84" w14:paraId="025BFF1B" w14:textId="026721DD">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B02547">
        <w:rPr>
          <w:rStyle w:val="normaltextrun"/>
          <w:rFonts w:ascii="Calibri" w:hAnsi="Calibri" w:cs="Calibri"/>
          <w:color w:val="000000"/>
          <w:bdr w:val="none" w:sz="0" w:space="0" w:color="auto" w:frame="1"/>
        </w:rPr>
        <w:t xml:space="preserve">that ORR ensure </w:t>
      </w:r>
      <w:r w:rsidR="00F37EDA">
        <w:rPr>
          <w:rStyle w:val="normaltextrun"/>
          <w:rFonts w:ascii="Calibri" w:hAnsi="Calibri" w:cs="Calibri"/>
          <w:color w:val="000000"/>
          <w:bdr w:val="none" w:sz="0" w:space="0" w:color="auto" w:frame="1"/>
        </w:rPr>
        <w:t xml:space="preserve">that interview questions incorporate a </w:t>
      </w:r>
      <w:r w:rsidR="00E57701">
        <w:rPr>
          <w:rStyle w:val="normaltextrun"/>
          <w:rFonts w:ascii="Calibri" w:hAnsi="Calibri" w:cs="Calibri"/>
          <w:color w:val="000000"/>
          <w:bdr w:val="none" w:sz="0" w:space="0" w:color="auto" w:frame="1"/>
        </w:rPr>
        <w:t>strengths</w:t>
      </w:r>
      <w:r w:rsidR="00F37EDA">
        <w:rPr>
          <w:rStyle w:val="normaltextrun"/>
          <w:rFonts w:ascii="Calibri" w:hAnsi="Calibri" w:cs="Calibri"/>
          <w:color w:val="000000"/>
          <w:bdr w:val="none" w:sz="0" w:space="0" w:color="auto" w:frame="1"/>
        </w:rPr>
        <w:t xml:space="preserve">-based approach that views sponsors and children </w:t>
      </w:r>
      <w:r w:rsidR="00E57701">
        <w:rPr>
          <w:rStyle w:val="normaltextrun"/>
          <w:rFonts w:ascii="Calibri" w:hAnsi="Calibri" w:cs="Calibri"/>
          <w:color w:val="000000"/>
          <w:bdr w:val="none" w:sz="0" w:space="0" w:color="auto" w:frame="1"/>
        </w:rPr>
        <w:t>holistically</w:t>
      </w:r>
      <w:r w:rsidR="00F37EDA">
        <w:rPr>
          <w:rStyle w:val="normaltextrun"/>
          <w:rFonts w:ascii="Calibri" w:hAnsi="Calibri" w:cs="Calibri"/>
          <w:color w:val="000000"/>
          <w:bdr w:val="none" w:sz="0" w:space="0" w:color="auto" w:frame="1"/>
        </w:rPr>
        <w:t xml:space="preserve"> and </w:t>
      </w:r>
      <w:r w:rsidR="00E57701">
        <w:rPr>
          <w:rStyle w:val="normaltextrun"/>
          <w:rFonts w:ascii="Calibri" w:hAnsi="Calibri" w:cs="Calibri"/>
          <w:color w:val="000000"/>
          <w:bdr w:val="none" w:sz="0" w:space="0" w:color="auto" w:frame="1"/>
        </w:rPr>
        <w:t xml:space="preserve">do not assume deficits. </w:t>
      </w:r>
    </w:p>
    <w:p w:rsidR="003765CD" w:rsidRPr="003765CD" w:rsidP="003765CD" w14:paraId="6F235B8D" w14:textId="4694DBE0">
      <w:pPr>
        <w:spacing w:line="240" w:lineRule="auto"/>
        <w:ind w:left="720"/>
        <w:rPr>
          <w:rFonts w:ascii="Calibri" w:hAnsi="Calibri" w:cs="Calibri"/>
          <w:color w:val="000000"/>
          <w:bdr w:val="none" w:sz="0" w:space="0" w:color="auto" w:frame="1"/>
        </w:rPr>
      </w:pPr>
      <w:r w:rsidRPr="00B220E4">
        <w:rPr>
          <w:rFonts w:eastAsia="Calibri" w:asciiTheme="majorHAnsi" w:hAnsiTheme="majorHAnsi" w:cstheme="majorBidi"/>
          <w:b/>
          <w:bCs/>
          <w:i/>
          <w:iCs/>
        </w:rPr>
        <w:t xml:space="preserve">ORR Response: </w:t>
      </w:r>
      <w:r w:rsidR="0077046F">
        <w:rPr>
          <w:rStyle w:val="normaltextrun"/>
          <w:rFonts w:ascii="Calibri" w:hAnsi="Calibri" w:cs="Calibri"/>
          <w:color w:val="000000"/>
          <w:bdr w:val="none" w:sz="0" w:space="0" w:color="auto" w:frame="1"/>
        </w:rPr>
        <w:t>ORR has revised</w:t>
      </w:r>
      <w:r w:rsidR="00D4636D">
        <w:rPr>
          <w:rStyle w:val="normaltextrun"/>
          <w:rFonts w:ascii="Calibri" w:hAnsi="Calibri" w:cs="Calibri"/>
          <w:color w:val="000000"/>
          <w:bdr w:val="none" w:sz="0" w:space="0" w:color="auto" w:frame="1"/>
        </w:rPr>
        <w:t xml:space="preserve"> certain questions in</w:t>
      </w:r>
      <w:r w:rsidR="0077046F">
        <w:rPr>
          <w:rStyle w:val="normaltextrun"/>
          <w:rFonts w:ascii="Calibri" w:hAnsi="Calibri" w:cs="Calibri"/>
          <w:color w:val="000000"/>
          <w:bdr w:val="none" w:sz="0" w:space="0" w:color="auto" w:frame="1"/>
        </w:rPr>
        <w:t xml:space="preserve"> </w:t>
      </w:r>
      <w:r w:rsidR="00D4636D">
        <w:rPr>
          <w:rStyle w:val="normaltextrun"/>
          <w:rFonts w:ascii="Calibri" w:hAnsi="Calibri" w:cs="Calibri"/>
          <w:color w:val="000000"/>
          <w:bdr w:val="none" w:sz="0" w:space="0" w:color="auto" w:frame="1"/>
        </w:rPr>
        <w:t>t</w:t>
      </w:r>
      <w:r w:rsidRPr="00BA5CCE">
        <w:rPr>
          <w:rFonts w:eastAsia="Calibri" w:asciiTheme="majorHAnsi" w:hAnsiTheme="majorHAnsi" w:cstheme="majorBidi"/>
        </w:rPr>
        <w:t xml:space="preserve">he Virtual Check-In </w:t>
      </w:r>
      <w:r w:rsidR="00D4636D">
        <w:rPr>
          <w:rStyle w:val="normaltextrun"/>
          <w:rFonts w:ascii="Calibri" w:hAnsi="Calibri" w:cs="Calibri"/>
          <w:color w:val="000000"/>
          <w:bdr w:val="none" w:sz="0" w:space="0" w:color="auto" w:frame="1"/>
        </w:rPr>
        <w:t xml:space="preserve">to remove language that assumes deficits. The questionnaire </w:t>
      </w:r>
      <w:r w:rsidRPr="00BA5CCE">
        <w:rPr>
          <w:rFonts w:eastAsia="Calibri" w:asciiTheme="majorHAnsi" w:hAnsiTheme="majorHAnsi" w:cstheme="majorBidi"/>
        </w:rPr>
        <w:t>will be used to conduct Level One (1) PRS – Virtual Check-ins. For Level One (1) PRS cases, the PRS caseworker confirms that the child is residing with the sponsor, is enrolled in and attending school, is aware of upcoming court dates, and is healthy and safe. If the PRS caseworker discovers that the child and/or sponsor would benefit from additional support and or services, the PRS provider will refer the case, as appropriate, for Level Two (2) PRS – Case Management Services and/or Level Three (3) PRS – Intensive In-Home Engagements.</w:t>
      </w:r>
    </w:p>
    <w:p w:rsidR="00721D84" w:rsidRPr="00B220E4" w:rsidP="00721D84" w14:paraId="788BAF05" w14:textId="77777777">
      <w:pPr>
        <w:spacing w:line="240" w:lineRule="auto"/>
        <w:ind w:left="720"/>
        <w:rPr>
          <w:rFonts w:eastAsia="Calibri" w:asciiTheme="majorHAnsi" w:hAnsiTheme="majorHAnsi" w:cstheme="majorBidi"/>
        </w:rPr>
      </w:pPr>
    </w:p>
    <w:p w:rsidR="00721D84" w:rsidRPr="00B220E4" w:rsidP="00721D84" w14:paraId="12C13007" w14:textId="04A4D174">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8E77C5">
        <w:rPr>
          <w:rStyle w:val="normaltextrun"/>
          <w:rFonts w:ascii="Calibri" w:hAnsi="Calibri" w:cs="Calibri"/>
          <w:color w:val="000000"/>
          <w:bdr w:val="none" w:sz="0" w:space="0" w:color="auto" w:frame="1"/>
        </w:rPr>
        <w:t xml:space="preserve">that ORR </w:t>
      </w:r>
      <w:r w:rsidR="00E74C7F">
        <w:rPr>
          <w:rStyle w:val="normaltextrun"/>
          <w:rFonts w:ascii="Calibri" w:hAnsi="Calibri" w:cs="Calibri"/>
          <w:color w:val="000000"/>
          <w:bdr w:val="none" w:sz="0" w:space="0" w:color="auto" w:frame="1"/>
        </w:rPr>
        <w:t xml:space="preserve">allow for check-ins to occur at periodic intervals after </w:t>
      </w:r>
      <w:r w:rsidR="00D93B42">
        <w:rPr>
          <w:rStyle w:val="normaltextrun"/>
          <w:rFonts w:ascii="Calibri" w:hAnsi="Calibri" w:cs="Calibri"/>
          <w:color w:val="000000"/>
          <w:bdr w:val="none" w:sz="0" w:space="0" w:color="auto" w:frame="1"/>
        </w:rPr>
        <w:t xml:space="preserve">the proposed 30-day period. The commenter noted that a child’s needs may change </w:t>
      </w:r>
      <w:r w:rsidR="005E7D41">
        <w:rPr>
          <w:rStyle w:val="normaltextrun"/>
          <w:rFonts w:ascii="Calibri" w:hAnsi="Calibri" w:cs="Calibri"/>
          <w:color w:val="000000"/>
          <w:bdr w:val="none" w:sz="0" w:space="0" w:color="auto" w:frame="1"/>
        </w:rPr>
        <w:t xml:space="preserve">or only become evident over time, including progression of the child’s legal case and adjustment to </w:t>
      </w:r>
      <w:r w:rsidR="00C66B09">
        <w:rPr>
          <w:rStyle w:val="normaltextrun"/>
          <w:rFonts w:ascii="Calibri" w:hAnsi="Calibri" w:cs="Calibri"/>
          <w:color w:val="000000"/>
          <w:bdr w:val="none" w:sz="0" w:space="0" w:color="auto" w:frame="1"/>
        </w:rPr>
        <w:t>living in the sponsor’s home.</w:t>
      </w:r>
      <w:r w:rsidR="00841A79">
        <w:rPr>
          <w:rStyle w:val="normaltextrun"/>
          <w:rFonts w:ascii="Calibri" w:hAnsi="Calibri" w:cs="Calibri"/>
          <w:color w:val="000000"/>
          <w:bdr w:val="none" w:sz="0" w:space="0" w:color="auto" w:frame="1"/>
        </w:rPr>
        <w:t xml:space="preserve"> The commenter </w:t>
      </w:r>
      <w:r w:rsidR="00F61412">
        <w:rPr>
          <w:rStyle w:val="normaltextrun"/>
          <w:rFonts w:ascii="Calibri" w:hAnsi="Calibri" w:cs="Calibri"/>
          <w:color w:val="000000"/>
          <w:bdr w:val="none" w:sz="0" w:space="0" w:color="auto" w:frame="1"/>
        </w:rPr>
        <w:t xml:space="preserve">further stated that many children do not feel comfortable disclosing past harm or challenges they are facing </w:t>
      </w:r>
      <w:r w:rsidR="00B00AAD">
        <w:rPr>
          <w:rStyle w:val="normaltextrun"/>
          <w:rFonts w:ascii="Calibri" w:hAnsi="Calibri" w:cs="Calibri"/>
          <w:color w:val="000000"/>
          <w:bdr w:val="none" w:sz="0" w:space="0" w:color="auto" w:frame="1"/>
        </w:rPr>
        <w:t>while in custodial settings or until they feel supported, which may take significant time and occur after the 30-day period.</w:t>
      </w:r>
    </w:p>
    <w:p w:rsidR="00B47AD0" w:rsidRPr="00772F2D" w:rsidP="008F2B23" w14:paraId="067284B1" w14:textId="0603F6AF">
      <w:pPr>
        <w:spacing w:line="240" w:lineRule="auto"/>
        <w:ind w:left="720"/>
        <w:rPr>
          <w:rFonts w:asciiTheme="majorHAnsi" w:hAnsiTheme="majorHAnsi" w:cstheme="majorHAnsi"/>
          <w:color w:val="000000"/>
          <w:bdr w:val="none" w:sz="0" w:space="0" w:color="auto" w:frame="1"/>
        </w:rPr>
      </w:pPr>
      <w:r w:rsidRPr="07908DD9">
        <w:rPr>
          <w:rFonts w:eastAsia="Calibri" w:asciiTheme="majorHAnsi" w:hAnsiTheme="majorHAnsi" w:cstheme="majorBidi"/>
          <w:b/>
          <w:bCs/>
          <w:i/>
          <w:iCs/>
        </w:rPr>
        <w:t xml:space="preserve">ORR Response: </w:t>
      </w:r>
      <w:r w:rsidR="00177712">
        <w:rPr>
          <w:rStyle w:val="normaltextrun"/>
          <w:rFonts w:ascii="Calibri" w:hAnsi="Calibri" w:cs="Calibri"/>
          <w:color w:val="000000"/>
          <w:shd w:val="clear" w:color="auto" w:fill="FFFFFF"/>
        </w:rPr>
        <w:t>This comment relates to underlying policy and not the information collection itself.</w:t>
      </w:r>
      <w:r w:rsidRPr="07908DD9" w:rsidR="00177712">
        <w:rPr>
          <w:rFonts w:eastAsia="Calibri" w:asciiTheme="majorHAnsi" w:hAnsiTheme="majorHAnsi" w:cstheme="majorBidi"/>
          <w:b/>
          <w:bCs/>
          <w:i/>
          <w:iCs/>
        </w:rPr>
        <w:t xml:space="preserve"> </w:t>
      </w:r>
      <w:r w:rsidR="00177712">
        <w:rPr>
          <w:rFonts w:eastAsia="Calibri" w:asciiTheme="majorHAnsi" w:hAnsiTheme="majorHAnsi" w:cstheme="majorBidi"/>
        </w:rPr>
        <w:t xml:space="preserve">Nevertheless, ORR notes that </w:t>
      </w:r>
      <w:r w:rsidRPr="00FC6CA1" w:rsidR="00D44830">
        <w:rPr>
          <w:rFonts w:asciiTheme="majorHAnsi" w:hAnsiTheme="majorHAnsi" w:cstheme="majorHAnsi"/>
          <w:color w:val="000000"/>
        </w:rPr>
        <w:t>the </w:t>
      </w:r>
      <w:r w:rsidRPr="00772F2D" w:rsidR="008F2B23">
        <w:rPr>
          <w:rFonts w:asciiTheme="majorHAnsi" w:hAnsiTheme="majorHAnsi" w:cstheme="majorHAnsi"/>
        </w:rPr>
        <w:t>PRS caseworker</w:t>
      </w:r>
      <w:r w:rsidRPr="00772F2D" w:rsidR="00D44830">
        <w:rPr>
          <w:rFonts w:asciiTheme="majorHAnsi" w:hAnsiTheme="majorHAnsi" w:cstheme="majorHAnsi"/>
          <w:color w:val="000000"/>
        </w:rPr>
        <w:t> </w:t>
      </w:r>
      <w:r w:rsidR="00AA5845">
        <w:rPr>
          <w:rFonts w:asciiTheme="majorHAnsi" w:hAnsiTheme="majorHAnsi" w:cstheme="majorHAnsi"/>
          <w:color w:val="000000"/>
        </w:rPr>
        <w:t xml:space="preserve">will use the questionnaire to </w:t>
      </w:r>
      <w:r w:rsidRPr="00772F2D" w:rsidR="00D44830">
        <w:rPr>
          <w:rFonts w:asciiTheme="majorHAnsi" w:hAnsiTheme="majorHAnsi" w:cstheme="majorHAnsi"/>
          <w:color w:val="000000"/>
        </w:rPr>
        <w:t>conduct virtual check-ins at seven (7) business days, fourteen (14) business days, and thirty (30) business days after the child’s release from ORR custody to a sponsor.</w:t>
      </w:r>
      <w:r w:rsidRPr="00772F2D" w:rsidR="006E0022">
        <w:rPr>
          <w:rFonts w:asciiTheme="majorHAnsi" w:hAnsiTheme="majorHAnsi" w:cstheme="majorHAnsi"/>
          <w:color w:val="000000"/>
        </w:rPr>
        <w:t xml:space="preserve"> If the PRS caseworker discovers that the released child’s placement has been disrupted or is at risk for disruption, or if the child and/or sponsor would benefit from additional support or services, the PRS provider will refer the case, as appropriate, for </w:t>
      </w:r>
      <w:r w:rsidR="00945A44">
        <w:rPr>
          <w:rFonts w:asciiTheme="majorHAnsi" w:hAnsiTheme="majorHAnsi" w:cstheme="majorHAnsi"/>
          <w:color w:val="000000"/>
        </w:rPr>
        <w:t>a higher level of</w:t>
      </w:r>
      <w:r w:rsidRPr="00772F2D" w:rsidR="006E0022">
        <w:rPr>
          <w:rFonts w:asciiTheme="majorHAnsi" w:hAnsiTheme="majorHAnsi" w:cstheme="majorHAnsi"/>
          <w:color w:val="000000"/>
        </w:rPr>
        <w:t xml:space="preserve"> PRS. </w:t>
      </w:r>
      <w:r w:rsidRPr="00772F2D" w:rsidR="00A225AB">
        <w:rPr>
          <w:rFonts w:asciiTheme="majorHAnsi" w:hAnsiTheme="majorHAnsi" w:cstheme="majorHAnsi"/>
          <w:color w:val="000000"/>
        </w:rPr>
        <w:t xml:space="preserve">If the PRS caseworker determines no further PRS are needed after completing the three virtual check-ins, the </w:t>
      </w:r>
      <w:r w:rsidRPr="00772F2D" w:rsidR="008F2B23">
        <w:rPr>
          <w:rFonts w:asciiTheme="majorHAnsi" w:hAnsiTheme="majorHAnsi" w:cstheme="majorHAnsi"/>
          <w:color w:val="000000"/>
        </w:rPr>
        <w:t xml:space="preserve">case is closed. However, </w:t>
      </w:r>
      <w:r w:rsidRPr="00772F2D">
        <w:rPr>
          <w:rFonts w:asciiTheme="majorHAnsi" w:hAnsiTheme="majorHAnsi" w:cstheme="majorHAnsi"/>
          <w:color w:val="000000"/>
        </w:rPr>
        <w:t xml:space="preserve">ORR may, at its discretion, also refer a released child to PRS at any point during the pendency of the child’s immigration case and while the child is under age 18, if it becomes aware of a situation warranting such referral. In that event, ORR would require the relevant PRS provider to follow up with the child and assess whether PRS </w:t>
      </w:r>
      <w:r w:rsidRPr="00772F2D" w:rsidR="008F2B23">
        <w:rPr>
          <w:rFonts w:asciiTheme="majorHAnsi" w:hAnsiTheme="majorHAnsi" w:cstheme="majorHAnsi"/>
          <w:color w:val="000000"/>
        </w:rPr>
        <w:t xml:space="preserve">(or re-initiating PRS) </w:t>
      </w:r>
      <w:r w:rsidRPr="00772F2D">
        <w:rPr>
          <w:rFonts w:asciiTheme="majorHAnsi" w:hAnsiTheme="majorHAnsi" w:cstheme="majorHAnsi"/>
          <w:color w:val="000000"/>
        </w:rPr>
        <w:t>would be appropriate.</w:t>
      </w:r>
    </w:p>
    <w:p w:rsidR="00721D84" w:rsidP="00721D84" w14:paraId="4CB75361" w14:textId="77777777">
      <w:pPr>
        <w:spacing w:line="240" w:lineRule="auto"/>
        <w:rPr>
          <w:rFonts w:asciiTheme="majorHAnsi" w:hAnsiTheme="majorHAnsi" w:cstheme="majorHAnsi"/>
        </w:rPr>
      </w:pPr>
    </w:p>
    <w:p w:rsidR="00C46253" w:rsidRPr="00B220E4" w:rsidP="00C46253" w14:paraId="09877B79" w14:textId="5DF1D428">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One commenter, a child advocacy organization, re</w:t>
      </w:r>
      <w:r w:rsidR="00942A09">
        <w:rPr>
          <w:rStyle w:val="normaltextrun"/>
          <w:rFonts w:ascii="Calibri" w:hAnsi="Calibri" w:cs="Calibri"/>
          <w:color w:val="000000"/>
          <w:shd w:val="clear" w:color="auto" w:fill="FFFFFF"/>
        </w:rPr>
        <w:t>quested that ORR clarify its role and authority to serve children or intervene post</w:t>
      </w:r>
      <w:r w:rsidR="00967C64">
        <w:rPr>
          <w:rStyle w:val="normaltextrun"/>
          <w:rFonts w:ascii="Calibri" w:hAnsi="Calibri" w:cs="Calibri"/>
          <w:color w:val="000000"/>
          <w:shd w:val="clear" w:color="auto" w:fill="FFFFFF"/>
        </w:rPr>
        <w:t xml:space="preserve"> </w:t>
      </w:r>
      <w:r w:rsidR="00942A09">
        <w:rPr>
          <w:rStyle w:val="normaltextrun"/>
          <w:rFonts w:ascii="Calibri" w:hAnsi="Calibri" w:cs="Calibri"/>
          <w:color w:val="000000"/>
          <w:shd w:val="clear" w:color="auto" w:fill="FFFFFF"/>
        </w:rPr>
        <w:t>release</w:t>
      </w:r>
      <w:r w:rsidR="00735957">
        <w:rPr>
          <w:rStyle w:val="normaltextrun"/>
          <w:rFonts w:ascii="Calibri" w:hAnsi="Calibri" w:cs="Calibri"/>
          <w:color w:val="000000"/>
          <w:shd w:val="clear" w:color="auto" w:fill="FFFFFF"/>
        </w:rPr>
        <w:t xml:space="preserve"> and how or whether thi</w:t>
      </w:r>
      <w:r w:rsidR="006F4E0B">
        <w:rPr>
          <w:rStyle w:val="normaltextrun"/>
          <w:rFonts w:ascii="Calibri" w:hAnsi="Calibri" w:cs="Calibri"/>
          <w:color w:val="000000"/>
          <w:shd w:val="clear" w:color="auto" w:fill="FFFFFF"/>
        </w:rPr>
        <w:t xml:space="preserve">s differs from existing practice. </w:t>
      </w:r>
    </w:p>
    <w:p w:rsidR="00C46253" w:rsidRPr="00C91E49" w:rsidP="4985C243" w14:paraId="2D987599" w14:textId="4CB6C2CE">
      <w:pPr>
        <w:spacing w:line="240" w:lineRule="auto"/>
        <w:ind w:left="720"/>
        <w:rPr>
          <w:rFonts w:eastAsia="Calibri" w:asciiTheme="majorHAnsi" w:hAnsiTheme="majorHAnsi" w:cstheme="majorBidi"/>
        </w:rPr>
      </w:pPr>
      <w:r w:rsidRPr="4985C243">
        <w:rPr>
          <w:rFonts w:eastAsia="Calibri" w:asciiTheme="majorHAnsi" w:hAnsiTheme="majorHAnsi" w:cstheme="majorBidi"/>
          <w:b/>
          <w:bCs/>
          <w:i/>
          <w:iCs/>
        </w:rPr>
        <w:t xml:space="preserve">ORR Response: </w:t>
      </w:r>
      <w:r w:rsidR="00D77A8D">
        <w:rPr>
          <w:rStyle w:val="normaltextrun"/>
          <w:rFonts w:ascii="Calibri" w:hAnsi="Calibri" w:cs="Calibri"/>
          <w:color w:val="000000"/>
          <w:shd w:val="clear" w:color="auto" w:fill="FFFFFF"/>
        </w:rPr>
        <w:t>This comment relates to underlying policy and not the information collection itself.</w:t>
      </w:r>
      <w:r w:rsidRPr="4985C243" w:rsidR="00D77A8D">
        <w:rPr>
          <w:rFonts w:eastAsia="Calibri" w:asciiTheme="majorHAnsi" w:hAnsiTheme="majorHAnsi" w:cstheme="majorBidi"/>
          <w:b/>
          <w:bCs/>
          <w:i/>
          <w:iCs/>
        </w:rPr>
        <w:t xml:space="preserve"> </w:t>
      </w:r>
      <w:r w:rsidRPr="4985C243" w:rsidR="00D77A8D">
        <w:rPr>
          <w:rFonts w:eastAsia="Calibri" w:asciiTheme="majorHAnsi" w:hAnsiTheme="majorHAnsi" w:cstheme="majorBidi"/>
        </w:rPr>
        <w:t xml:space="preserve">Nevertheless, </w:t>
      </w:r>
      <w:r w:rsidRPr="4985C243" w:rsidR="003457A1">
        <w:rPr>
          <w:rFonts w:asciiTheme="majorHAnsi" w:hAnsiTheme="majorHAnsi" w:cstheme="majorBidi"/>
        </w:rPr>
        <w:t>ORR</w:t>
      </w:r>
      <w:r w:rsidRPr="4985C243" w:rsidR="00D77A8D">
        <w:rPr>
          <w:rFonts w:asciiTheme="majorHAnsi" w:hAnsiTheme="majorHAnsi" w:cstheme="majorBidi"/>
        </w:rPr>
        <w:t xml:space="preserve"> notes that its</w:t>
      </w:r>
      <w:r w:rsidRPr="4985C243" w:rsidR="003457A1">
        <w:rPr>
          <w:rFonts w:asciiTheme="majorHAnsi" w:hAnsiTheme="majorHAnsi" w:cstheme="majorBidi"/>
        </w:rPr>
        <w:t xml:space="preserve"> PRS program is governed by the William Wilberforce Trafficking Victims Protection Reauthorization Act of 2008 (8 USC § 1232(c)(3)(B)) and </w:t>
      </w:r>
      <w:r w:rsidRPr="4985C243" w:rsidR="007354BA">
        <w:rPr>
          <w:rFonts w:asciiTheme="majorHAnsi" w:hAnsiTheme="majorHAnsi" w:cstheme="majorBidi"/>
        </w:rPr>
        <w:t>ORR</w:t>
      </w:r>
      <w:r w:rsidRPr="4985C243" w:rsidR="00294B1B">
        <w:rPr>
          <w:rFonts w:asciiTheme="majorHAnsi" w:hAnsiTheme="majorHAnsi" w:cstheme="majorBidi"/>
        </w:rPr>
        <w:t xml:space="preserve"> post-release services</w:t>
      </w:r>
      <w:r w:rsidRPr="4985C243" w:rsidR="003457A1">
        <w:rPr>
          <w:rFonts w:asciiTheme="majorHAnsi" w:hAnsiTheme="majorHAnsi" w:cstheme="majorBidi"/>
        </w:rPr>
        <w:t xml:space="preserve"> </w:t>
      </w:r>
      <w:r w:rsidRPr="4985C243" w:rsidR="00294B1B">
        <w:rPr>
          <w:rFonts w:asciiTheme="majorHAnsi" w:hAnsiTheme="majorHAnsi" w:cstheme="majorBidi"/>
        </w:rPr>
        <w:t>(</w:t>
      </w:r>
      <w:hyperlink r:id="rId9" w:history="1">
        <w:r w:rsidRPr="4985C243" w:rsidR="003457A1">
          <w:rPr>
            <w:rStyle w:val="Hyperlink"/>
            <w:rFonts w:asciiTheme="majorHAnsi" w:hAnsiTheme="majorHAnsi" w:cstheme="majorBidi"/>
          </w:rPr>
          <w:t>PRS</w:t>
        </w:r>
        <w:r w:rsidRPr="4985C243" w:rsidR="00294B1B">
          <w:rPr>
            <w:rStyle w:val="Hyperlink"/>
            <w:rFonts w:asciiTheme="majorHAnsi" w:hAnsiTheme="majorHAnsi" w:cstheme="majorBidi"/>
          </w:rPr>
          <w:t>)</w:t>
        </w:r>
        <w:r w:rsidRPr="4985C243" w:rsidR="003457A1">
          <w:rPr>
            <w:rStyle w:val="Hyperlink"/>
            <w:rFonts w:asciiTheme="majorHAnsi" w:hAnsiTheme="majorHAnsi" w:cstheme="majorBidi"/>
          </w:rPr>
          <w:t xml:space="preserve"> policies</w:t>
        </w:r>
      </w:hyperlink>
      <w:r w:rsidRPr="4985C243" w:rsidR="003457A1">
        <w:rPr>
          <w:rFonts w:asciiTheme="majorHAnsi" w:hAnsiTheme="majorHAnsi" w:cstheme="majorBidi"/>
        </w:rPr>
        <w:t xml:space="preserve">. </w:t>
      </w:r>
      <w:r w:rsidRPr="4985C243" w:rsidR="002129AB">
        <w:rPr>
          <w:rFonts w:asciiTheme="majorHAnsi" w:hAnsiTheme="majorHAnsi" w:cstheme="majorBidi"/>
        </w:rPr>
        <w:t xml:space="preserve">Under </w:t>
      </w:r>
      <w:r w:rsidRPr="4985C243" w:rsidR="004872F5">
        <w:rPr>
          <w:rFonts w:asciiTheme="majorHAnsi" w:hAnsiTheme="majorHAnsi" w:cstheme="majorBidi"/>
        </w:rPr>
        <w:t xml:space="preserve">the </w:t>
      </w:r>
      <w:r w:rsidRPr="4985C243" w:rsidR="002129AB">
        <w:rPr>
          <w:rFonts w:asciiTheme="majorHAnsi" w:hAnsiTheme="majorHAnsi" w:cstheme="majorBidi"/>
        </w:rPr>
        <w:t xml:space="preserve">revised </w:t>
      </w:r>
      <w:r w:rsidRPr="4985C243" w:rsidR="004872F5">
        <w:rPr>
          <w:rFonts w:asciiTheme="majorHAnsi" w:hAnsiTheme="majorHAnsi" w:cstheme="majorBidi"/>
        </w:rPr>
        <w:t xml:space="preserve">PRS </w:t>
      </w:r>
      <w:r w:rsidRPr="4985C243" w:rsidR="002129AB">
        <w:rPr>
          <w:rFonts w:asciiTheme="majorHAnsi" w:hAnsiTheme="majorHAnsi" w:cstheme="majorBidi"/>
        </w:rPr>
        <w:t>polic</w:t>
      </w:r>
      <w:r w:rsidRPr="4985C243" w:rsidR="00735949">
        <w:rPr>
          <w:rFonts w:asciiTheme="majorHAnsi" w:hAnsiTheme="majorHAnsi" w:cstheme="majorBidi"/>
        </w:rPr>
        <w:t>ies</w:t>
      </w:r>
      <w:r w:rsidRPr="4985C243" w:rsidR="002129AB">
        <w:rPr>
          <w:rFonts w:asciiTheme="majorHAnsi" w:hAnsiTheme="majorHAnsi" w:cstheme="majorBidi"/>
        </w:rPr>
        <w:t xml:space="preserve">, </w:t>
      </w:r>
      <w:r w:rsidRPr="4985C243" w:rsidR="004872F5">
        <w:rPr>
          <w:rFonts w:asciiTheme="majorHAnsi" w:hAnsiTheme="majorHAnsi" w:cstheme="majorBidi"/>
        </w:rPr>
        <w:t>ORR is expanding</w:t>
      </w:r>
      <w:r w:rsidRPr="4985C243" w:rsidR="002514A0">
        <w:rPr>
          <w:rFonts w:asciiTheme="majorHAnsi" w:hAnsiTheme="majorHAnsi" w:cstheme="majorBidi"/>
        </w:rPr>
        <w:t xml:space="preserve"> the level of PRS services provided to children and refining it</w:t>
      </w:r>
      <w:r w:rsidRPr="4985C243" w:rsidR="00A236C2">
        <w:rPr>
          <w:rFonts w:asciiTheme="majorHAnsi" w:hAnsiTheme="majorHAnsi" w:cstheme="majorBidi"/>
        </w:rPr>
        <w:t>s practices; however, ORR’s role and authority to provider PRS remains the same.</w:t>
      </w:r>
      <w:r w:rsidRPr="4985C243">
        <w:rPr>
          <w:rFonts w:asciiTheme="majorHAnsi" w:hAnsiTheme="majorHAnsi" w:cstheme="majorBidi"/>
        </w:rPr>
        <w:t xml:space="preserve"> </w:t>
      </w:r>
    </w:p>
    <w:p w:rsidR="00C46253" w:rsidP="00721D84" w14:paraId="7DA6F810" w14:textId="77777777">
      <w:pPr>
        <w:spacing w:line="240" w:lineRule="auto"/>
        <w:rPr>
          <w:rFonts w:asciiTheme="majorHAnsi" w:hAnsiTheme="majorHAnsi" w:cstheme="majorHAnsi"/>
        </w:rPr>
      </w:pPr>
    </w:p>
    <w:p w:rsidR="00C46253" w:rsidRPr="00B220E4" w:rsidP="00C46253" w14:paraId="77AF2473" w14:textId="7ED85927">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5D0A1E">
        <w:rPr>
          <w:rStyle w:val="normaltextrun"/>
          <w:rFonts w:ascii="Calibri" w:hAnsi="Calibri" w:cs="Calibri"/>
          <w:color w:val="000000"/>
          <w:bdr w:val="none" w:sz="0" w:space="0" w:color="auto" w:frame="1"/>
        </w:rPr>
        <w:t xml:space="preserve">that ORR add a checkbox in the “Post-Call Action Taken” section for </w:t>
      </w:r>
      <w:r w:rsidR="00361CF4">
        <w:rPr>
          <w:rStyle w:val="normaltextrun"/>
          <w:rFonts w:ascii="Calibri" w:hAnsi="Calibri" w:cs="Calibri"/>
          <w:color w:val="000000"/>
          <w:bdr w:val="none" w:sz="0" w:space="0" w:color="auto" w:frame="1"/>
        </w:rPr>
        <w:t>connecting with the child’s attorney or other case workers/managers</w:t>
      </w:r>
      <w:r w:rsidR="00967C64">
        <w:rPr>
          <w:rStyle w:val="normaltextrun"/>
          <w:rFonts w:ascii="Calibri" w:hAnsi="Calibri" w:cs="Calibri"/>
          <w:color w:val="000000"/>
          <w:bdr w:val="none" w:sz="0" w:space="0" w:color="auto" w:frame="1"/>
        </w:rPr>
        <w:t xml:space="preserve"> to which the child is assigned, as there may be times when professional </w:t>
      </w:r>
      <w:r w:rsidR="00967C64">
        <w:rPr>
          <w:rStyle w:val="normaltextrun"/>
          <w:rFonts w:ascii="Calibri" w:hAnsi="Calibri" w:cs="Calibri"/>
          <w:color w:val="000000"/>
          <w:bdr w:val="none" w:sz="0" w:space="0" w:color="auto" w:frame="1"/>
        </w:rPr>
        <w:t>are</w:t>
      </w:r>
      <w:r w:rsidR="00967C64">
        <w:rPr>
          <w:rStyle w:val="normaltextrun"/>
          <w:rFonts w:ascii="Calibri" w:hAnsi="Calibri" w:cs="Calibri"/>
          <w:color w:val="000000"/>
          <w:bdr w:val="none" w:sz="0" w:space="0" w:color="auto" w:frame="1"/>
        </w:rPr>
        <w:t xml:space="preserve"> already working with the child and may be best suited to follow up.</w:t>
      </w:r>
    </w:p>
    <w:p w:rsidR="00C46253" w:rsidRPr="00DD7F3C" w:rsidP="00C46253" w14:paraId="151653CE" w14:textId="1A5C3261">
      <w:pPr>
        <w:spacing w:line="240" w:lineRule="auto"/>
        <w:ind w:left="720"/>
        <w:rPr>
          <w:rFonts w:eastAsia="Calibri" w:asciiTheme="majorHAnsi" w:hAnsiTheme="majorHAnsi" w:cstheme="majorBidi"/>
        </w:rPr>
      </w:pPr>
      <w:r w:rsidRPr="07908DD9">
        <w:rPr>
          <w:rFonts w:eastAsia="Calibri" w:asciiTheme="majorHAnsi" w:hAnsiTheme="majorHAnsi" w:cstheme="majorBidi"/>
          <w:b/>
          <w:bCs/>
          <w:i/>
          <w:iCs/>
        </w:rPr>
        <w:t xml:space="preserve">ORR Response: </w:t>
      </w:r>
      <w:r w:rsidR="00265A9D">
        <w:rPr>
          <w:rStyle w:val="normaltextrun"/>
          <w:rFonts w:ascii="Calibri" w:hAnsi="Calibri" w:cs="Calibri"/>
          <w:color w:val="000000"/>
          <w:bdr w:val="none" w:sz="0" w:space="0" w:color="auto" w:frame="1"/>
        </w:rPr>
        <w:t>ORR</w:t>
      </w:r>
      <w:r w:rsidR="00BE370F">
        <w:rPr>
          <w:rStyle w:val="normaltextrun"/>
          <w:rFonts w:ascii="Calibri" w:hAnsi="Calibri" w:cs="Calibri"/>
          <w:color w:val="000000"/>
          <w:bdr w:val="none" w:sz="0" w:space="0" w:color="auto" w:frame="1"/>
        </w:rPr>
        <w:t xml:space="preserve"> has added a checkbox in the “Post-Call Action Taken” section </w:t>
      </w:r>
      <w:r w:rsidR="00954D1C">
        <w:rPr>
          <w:rStyle w:val="normaltextrun"/>
          <w:rFonts w:ascii="Calibri" w:hAnsi="Calibri" w:cs="Calibri"/>
          <w:color w:val="000000"/>
          <w:bdr w:val="none" w:sz="0" w:space="0" w:color="auto" w:frame="1"/>
        </w:rPr>
        <w:t xml:space="preserve">to contact the </w:t>
      </w:r>
      <w:r w:rsidR="005661C8">
        <w:rPr>
          <w:rStyle w:val="normaltextrun"/>
          <w:rFonts w:ascii="Calibri" w:hAnsi="Calibri" w:cs="Calibri"/>
          <w:color w:val="000000"/>
          <w:bdr w:val="none" w:sz="0" w:space="0" w:color="auto" w:frame="1"/>
        </w:rPr>
        <w:t xml:space="preserve">child’s attorney and another checkbox to contact the child’s child advocate. </w:t>
      </w:r>
      <w:r w:rsidR="00265A9D">
        <w:rPr>
          <w:rStyle w:val="normaltextrun"/>
          <w:rFonts w:ascii="Calibri" w:hAnsi="Calibri" w:cs="Calibri"/>
          <w:color w:val="000000"/>
          <w:bdr w:val="none" w:sz="0" w:space="0" w:color="auto" w:frame="1"/>
        </w:rPr>
        <w:t xml:space="preserve"> </w:t>
      </w:r>
    </w:p>
    <w:p w:rsidR="00C46253" w:rsidP="00721D84" w14:paraId="36EE869E" w14:textId="77777777">
      <w:pPr>
        <w:spacing w:line="240" w:lineRule="auto"/>
        <w:rPr>
          <w:rFonts w:asciiTheme="majorHAnsi" w:hAnsiTheme="majorHAnsi" w:cstheme="majorHAnsi"/>
        </w:rPr>
      </w:pPr>
    </w:p>
    <w:p w:rsidR="00C46253" w:rsidRPr="00B220E4" w:rsidP="00C46253" w14:paraId="03529574" w14:textId="1566D5D2">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w:t>
      </w:r>
      <w:r w:rsidR="0082782B">
        <w:rPr>
          <w:rStyle w:val="normaltextrun"/>
          <w:rFonts w:ascii="Calibri" w:hAnsi="Calibri" w:cs="Calibri"/>
          <w:color w:val="000000"/>
          <w:shd w:val="clear" w:color="auto" w:fill="FFFFFF"/>
        </w:rPr>
        <w:t>requested that ORR clarify what specific or additional interventions ORR might take if any of the boxes in the</w:t>
      </w:r>
      <w:r w:rsidRPr="00B220E4">
        <w:rPr>
          <w:rStyle w:val="normaltextrun"/>
          <w:rFonts w:ascii="Calibri" w:hAnsi="Calibri" w:cs="Calibri"/>
          <w:color w:val="000000"/>
          <w:shd w:val="clear" w:color="auto" w:fill="FFFFFF"/>
        </w:rPr>
        <w:t xml:space="preserve"> </w:t>
      </w:r>
      <w:r w:rsidR="0082782B">
        <w:rPr>
          <w:rStyle w:val="normaltextrun"/>
          <w:rFonts w:ascii="Calibri" w:hAnsi="Calibri" w:cs="Calibri"/>
          <w:color w:val="000000"/>
          <w:bdr w:val="none" w:sz="0" w:space="0" w:color="auto" w:frame="1"/>
        </w:rPr>
        <w:t>“Post-Call Action Taken” section are checked</w:t>
      </w:r>
      <w:r w:rsidR="00AB0DD7">
        <w:rPr>
          <w:rStyle w:val="normaltextrun"/>
          <w:rFonts w:ascii="Calibri" w:hAnsi="Calibri" w:cs="Calibri"/>
          <w:color w:val="000000"/>
          <w:bdr w:val="none" w:sz="0" w:space="0" w:color="auto" w:frame="1"/>
        </w:rPr>
        <w:t>, including after 30 days, and whether these are cases in which ORR would potentially resume custody of a child.</w:t>
      </w:r>
      <w:r w:rsidR="00A239E9">
        <w:rPr>
          <w:rStyle w:val="normaltextrun"/>
          <w:rFonts w:ascii="Calibri" w:hAnsi="Calibri" w:cs="Calibri"/>
          <w:color w:val="000000"/>
          <w:bdr w:val="none" w:sz="0" w:space="0" w:color="auto" w:frame="1"/>
        </w:rPr>
        <w:t xml:space="preserve"> The commenter noted </w:t>
      </w:r>
      <w:r w:rsidR="00253ADA">
        <w:rPr>
          <w:rStyle w:val="normaltextrun"/>
          <w:rFonts w:ascii="Calibri" w:hAnsi="Calibri" w:cs="Calibri"/>
          <w:color w:val="000000"/>
          <w:bdr w:val="none" w:sz="0" w:space="0" w:color="auto" w:frame="1"/>
        </w:rPr>
        <w:t>it is not clear</w:t>
      </w:r>
      <w:r w:rsidR="00B50E40">
        <w:rPr>
          <w:rStyle w:val="normaltextrun"/>
          <w:rFonts w:ascii="Calibri" w:hAnsi="Calibri" w:cs="Calibri"/>
          <w:color w:val="000000"/>
          <w:bdr w:val="none" w:sz="0" w:space="0" w:color="auto" w:frame="1"/>
        </w:rPr>
        <w:t xml:space="preserve"> whether the child’s case would remain ope</w:t>
      </w:r>
      <w:r w:rsidR="008366E7">
        <w:rPr>
          <w:rStyle w:val="normaltextrun"/>
          <w:rFonts w:ascii="Calibri" w:hAnsi="Calibri" w:cs="Calibri"/>
          <w:color w:val="000000"/>
          <w:bdr w:val="none" w:sz="0" w:space="0" w:color="auto" w:frame="1"/>
        </w:rPr>
        <w:t>n after conclusion of the 30-day check-in period, and to what degree ORR might remain involved or in communication with providers or authorities.</w:t>
      </w:r>
    </w:p>
    <w:p w:rsidR="006007F0" w14:paraId="26F91D23" w14:textId="41E7FC4F">
      <w:pPr>
        <w:spacing w:after="120" w:line="240" w:lineRule="auto"/>
        <w:ind w:left="720"/>
        <w:rPr>
          <w:rFonts w:asciiTheme="majorHAnsi" w:hAnsiTheme="majorHAnsi" w:cstheme="majorHAnsi"/>
          <w:color w:val="000000"/>
        </w:rPr>
      </w:pPr>
      <w:r w:rsidRPr="07908DD9">
        <w:rPr>
          <w:rFonts w:eastAsia="Calibri" w:asciiTheme="majorHAnsi" w:hAnsiTheme="majorHAnsi" w:cstheme="majorBidi"/>
          <w:b/>
          <w:bCs/>
          <w:i/>
          <w:iCs/>
        </w:rPr>
        <w:t xml:space="preserve">ORR Response: </w:t>
      </w:r>
      <w:r w:rsidR="00805591">
        <w:rPr>
          <w:rFonts w:eastAsia="Calibri" w:asciiTheme="majorHAnsi" w:hAnsiTheme="majorHAnsi" w:cstheme="majorBidi"/>
        </w:rPr>
        <w:t>Actions that may be taken in addition to those</w:t>
      </w:r>
      <w:r w:rsidR="006A0EC4">
        <w:rPr>
          <w:rFonts w:eastAsia="Calibri" w:asciiTheme="majorHAnsi" w:hAnsiTheme="majorHAnsi" w:cstheme="majorBidi"/>
        </w:rPr>
        <w:t xml:space="preserve"> listed in the </w:t>
      </w:r>
      <w:r w:rsidR="006A0EC4">
        <w:rPr>
          <w:rStyle w:val="normaltextrun"/>
          <w:rFonts w:ascii="Calibri" w:hAnsi="Calibri" w:cs="Calibri"/>
          <w:color w:val="000000"/>
          <w:bdr w:val="none" w:sz="0" w:space="0" w:color="auto" w:frame="1"/>
        </w:rPr>
        <w:t>“Post-Call Action Taken” section</w:t>
      </w:r>
      <w:r w:rsidR="002E05A2">
        <w:rPr>
          <w:rStyle w:val="normaltextrun"/>
          <w:rFonts w:ascii="Calibri" w:hAnsi="Calibri" w:cs="Calibri"/>
          <w:color w:val="000000"/>
          <w:bdr w:val="none" w:sz="0" w:space="0" w:color="auto" w:frame="1"/>
        </w:rPr>
        <w:t xml:space="preserve"> would depend upon the specific circumstances</w:t>
      </w:r>
      <w:r w:rsidR="004B4E0C">
        <w:rPr>
          <w:rStyle w:val="normaltextrun"/>
          <w:rFonts w:ascii="Calibri" w:hAnsi="Calibri" w:cs="Calibri"/>
          <w:color w:val="000000"/>
          <w:bdr w:val="none" w:sz="0" w:space="0" w:color="auto" w:frame="1"/>
        </w:rPr>
        <w:t xml:space="preserve"> of the identified child safety concern. In </w:t>
      </w:r>
      <w:r w:rsidR="005D07E2">
        <w:rPr>
          <w:rStyle w:val="normaltextrun"/>
          <w:rFonts w:ascii="Calibri" w:hAnsi="Calibri" w:cs="Calibri"/>
          <w:color w:val="000000"/>
          <w:bdr w:val="none" w:sz="0" w:space="0" w:color="auto" w:frame="1"/>
        </w:rPr>
        <w:t>all cases</w:t>
      </w:r>
      <w:r w:rsidR="004B4E0C">
        <w:rPr>
          <w:rStyle w:val="normaltextrun"/>
          <w:rFonts w:ascii="Calibri" w:hAnsi="Calibri" w:cs="Calibri"/>
          <w:color w:val="000000"/>
          <w:bdr w:val="none" w:sz="0" w:space="0" w:color="auto" w:frame="1"/>
        </w:rPr>
        <w:t xml:space="preserve">, </w:t>
      </w:r>
      <w:r w:rsidRPr="00E13975" w:rsidR="005D07E2">
        <w:rPr>
          <w:rFonts w:asciiTheme="majorHAnsi" w:hAnsiTheme="majorHAnsi" w:cstheme="majorHAnsi"/>
          <w:color w:val="000000"/>
        </w:rPr>
        <w:t>the PRS provider must comply with mandatory reporting laws, State licensing requirements, and Federal laws and regulations for reporting to local child protective agencies and/or law enforcement.</w:t>
      </w:r>
      <w:r w:rsidRPr="0022067E" w:rsidR="0022067E">
        <w:rPr>
          <w:rFonts w:asciiTheme="majorHAnsi" w:hAnsiTheme="majorHAnsi" w:cstheme="majorHAnsi"/>
        </w:rPr>
        <w:t xml:space="preserve"> </w:t>
      </w:r>
      <w:r w:rsidRPr="00E13975" w:rsidR="0022067E">
        <w:rPr>
          <w:rFonts w:asciiTheme="majorHAnsi" w:hAnsiTheme="majorHAnsi" w:cstheme="majorHAnsi"/>
        </w:rPr>
        <w:t>Th</w:t>
      </w:r>
      <w:r w:rsidR="008657DC">
        <w:rPr>
          <w:rFonts w:asciiTheme="majorHAnsi" w:hAnsiTheme="majorHAnsi" w:cstheme="majorHAnsi"/>
        </w:rPr>
        <w:t>is guidance is included in the</w:t>
      </w:r>
      <w:r w:rsidRPr="00E13975" w:rsidR="0022067E">
        <w:rPr>
          <w:rFonts w:asciiTheme="majorHAnsi" w:hAnsiTheme="majorHAnsi" w:cstheme="majorHAnsi"/>
        </w:rPr>
        <w:t xml:space="preserve"> </w:t>
      </w:r>
      <w:r w:rsidR="0022067E">
        <w:rPr>
          <w:rFonts w:asciiTheme="majorHAnsi" w:hAnsiTheme="majorHAnsi" w:cstheme="majorHAnsi"/>
        </w:rPr>
        <w:t xml:space="preserve">updated PRS </w:t>
      </w:r>
      <w:r w:rsidRPr="00E13975" w:rsidR="0022067E">
        <w:rPr>
          <w:rFonts w:asciiTheme="majorHAnsi" w:hAnsiTheme="majorHAnsi" w:cstheme="majorHAnsi"/>
        </w:rPr>
        <w:t>policy</w:t>
      </w:r>
      <w:r w:rsidR="008657DC">
        <w:rPr>
          <w:rFonts w:asciiTheme="majorHAnsi" w:hAnsiTheme="majorHAnsi" w:cstheme="majorHAnsi"/>
        </w:rPr>
        <w:t xml:space="preserve">, as well as </w:t>
      </w:r>
      <w:r w:rsidRPr="00E13975" w:rsidR="0022067E">
        <w:rPr>
          <w:rFonts w:asciiTheme="majorHAnsi" w:hAnsiTheme="majorHAnsi" w:cstheme="majorHAnsi"/>
        </w:rPr>
        <w:t>guidance on documenting and notifying ORR of certain concerns that arise after a child is released from ORR care and custody</w:t>
      </w:r>
      <w:r w:rsidRPr="00E13975" w:rsidR="0022067E">
        <w:rPr>
          <w:rFonts w:asciiTheme="majorHAnsi" w:hAnsiTheme="majorHAnsi" w:cstheme="majorHAnsi"/>
          <w:color w:val="000000"/>
        </w:rPr>
        <w:t>.</w:t>
      </w:r>
      <w:r w:rsidR="00392AA3">
        <w:rPr>
          <w:rFonts w:asciiTheme="majorHAnsi" w:hAnsiTheme="majorHAnsi" w:cstheme="majorHAnsi"/>
          <w:color w:val="000000"/>
        </w:rPr>
        <w:t xml:space="preserve"> </w:t>
      </w:r>
      <w:r w:rsidR="00B10548">
        <w:rPr>
          <w:rFonts w:asciiTheme="majorHAnsi" w:hAnsiTheme="majorHAnsi" w:cstheme="majorHAnsi"/>
          <w:color w:val="000000"/>
        </w:rPr>
        <w:t xml:space="preserve">ORR would remain involved in communication with </w:t>
      </w:r>
      <w:r w:rsidR="00910EC7">
        <w:rPr>
          <w:rFonts w:asciiTheme="majorHAnsi" w:hAnsiTheme="majorHAnsi" w:cstheme="majorHAnsi"/>
          <w:color w:val="000000"/>
        </w:rPr>
        <w:t xml:space="preserve">investigative </w:t>
      </w:r>
      <w:r w:rsidR="00B10548">
        <w:rPr>
          <w:rFonts w:asciiTheme="majorHAnsi" w:hAnsiTheme="majorHAnsi" w:cstheme="majorHAnsi"/>
          <w:color w:val="000000"/>
        </w:rPr>
        <w:t xml:space="preserve">authorities </w:t>
      </w:r>
      <w:r w:rsidR="00910EC7">
        <w:rPr>
          <w:rFonts w:asciiTheme="majorHAnsi" w:hAnsiTheme="majorHAnsi" w:cstheme="majorHAnsi"/>
          <w:color w:val="000000"/>
        </w:rPr>
        <w:t xml:space="preserve">(such as the Federal Bureau of Investigations, local law enforcement, and Child Protective Services) </w:t>
      </w:r>
      <w:r w:rsidR="000B128B">
        <w:rPr>
          <w:rFonts w:asciiTheme="majorHAnsi" w:hAnsiTheme="majorHAnsi" w:cstheme="majorHAnsi"/>
          <w:color w:val="000000"/>
        </w:rPr>
        <w:t xml:space="preserve">in order to share </w:t>
      </w:r>
      <w:r w:rsidR="0066675F">
        <w:rPr>
          <w:rFonts w:asciiTheme="majorHAnsi" w:hAnsiTheme="majorHAnsi" w:cstheme="majorHAnsi"/>
          <w:color w:val="000000"/>
        </w:rPr>
        <w:t>information needed to appropriately investigate the i</w:t>
      </w:r>
      <w:r w:rsidR="00910EC7">
        <w:rPr>
          <w:rFonts w:asciiTheme="majorHAnsi" w:hAnsiTheme="majorHAnsi" w:cstheme="majorHAnsi"/>
          <w:color w:val="000000"/>
        </w:rPr>
        <w:t xml:space="preserve">ssue </w:t>
      </w:r>
      <w:r w:rsidRPr="00B605A0" w:rsidR="00910EC7">
        <w:rPr>
          <w:rFonts w:asciiTheme="majorHAnsi" w:hAnsiTheme="majorHAnsi" w:cstheme="majorHAnsi"/>
          <w:color w:val="000000"/>
        </w:rPr>
        <w:t>in accordance with its policy in </w:t>
      </w:r>
      <w:hyperlink r:id="rId11" w:anchor="5.10" w:tgtFrame="_blank" w:history="1">
        <w:r w:rsidRPr="00B605A0" w:rsidR="00910EC7">
          <w:rPr>
            <w:rStyle w:val="Hyperlink"/>
            <w:rFonts w:asciiTheme="majorHAnsi" w:hAnsiTheme="majorHAnsi" w:cstheme="majorHAnsi"/>
            <w:b/>
            <w:bCs/>
            <w:color w:val="336A90"/>
          </w:rPr>
          <w:t>Section 5.10 Information Sharing</w:t>
        </w:r>
      </w:hyperlink>
      <w:r w:rsidRPr="00B605A0" w:rsidR="00910EC7">
        <w:rPr>
          <w:rFonts w:asciiTheme="majorHAnsi" w:hAnsiTheme="majorHAnsi" w:cstheme="majorHAnsi"/>
          <w:color w:val="000000"/>
        </w:rPr>
        <w:t> and in accordance with each respective agencies’ mandate and authority, while not releasing information that is outside the scope of their investigation</w:t>
      </w:r>
      <w:r w:rsidR="00910EC7">
        <w:rPr>
          <w:rFonts w:asciiTheme="majorHAnsi" w:hAnsiTheme="majorHAnsi" w:cstheme="majorHAnsi"/>
          <w:color w:val="000000"/>
        </w:rPr>
        <w:t xml:space="preserve">.   </w:t>
      </w:r>
    </w:p>
    <w:p w:rsidR="003C4653" w14:paraId="14EFB8F6" w14:textId="10903B19">
      <w:pPr>
        <w:spacing w:after="120" w:line="240" w:lineRule="auto"/>
        <w:ind w:left="720"/>
        <w:rPr>
          <w:rFonts w:asciiTheme="majorHAnsi" w:hAnsiTheme="majorHAnsi" w:cstheme="majorHAnsi"/>
          <w:color w:val="000000"/>
        </w:rPr>
      </w:pPr>
      <w:r>
        <w:rPr>
          <w:rFonts w:eastAsia="Calibri" w:asciiTheme="majorHAnsi" w:hAnsiTheme="majorHAnsi" w:cstheme="majorBidi"/>
        </w:rPr>
        <w:t xml:space="preserve">In addition, </w:t>
      </w:r>
      <w:r w:rsidR="006C6D1F">
        <w:rPr>
          <w:rFonts w:eastAsia="Calibri" w:asciiTheme="majorHAnsi" w:hAnsiTheme="majorHAnsi" w:cstheme="majorBidi"/>
        </w:rPr>
        <w:t xml:space="preserve">ORR may refer the case for a higher level of PRS as a post-call action. </w:t>
      </w:r>
      <w:r w:rsidR="00CA2A49">
        <w:rPr>
          <w:rFonts w:eastAsia="Calibri" w:asciiTheme="majorHAnsi" w:hAnsiTheme="majorHAnsi" w:cstheme="majorBidi"/>
        </w:rPr>
        <w:t xml:space="preserve">Although </w:t>
      </w:r>
      <w:r w:rsidR="00CA2A49">
        <w:rPr>
          <w:rFonts w:asciiTheme="majorHAnsi" w:hAnsiTheme="majorHAnsi" w:cstheme="majorHAnsi"/>
          <w:color w:val="000000"/>
        </w:rPr>
        <w:t xml:space="preserve">Level One PRS for a case will not extend beyond the </w:t>
      </w:r>
      <w:r w:rsidR="000F2400">
        <w:rPr>
          <w:rFonts w:asciiTheme="majorHAnsi" w:hAnsiTheme="majorHAnsi" w:cstheme="majorHAnsi"/>
          <w:color w:val="000000"/>
        </w:rPr>
        <w:t>30-business</w:t>
      </w:r>
      <w:r w:rsidR="00CA2A49">
        <w:rPr>
          <w:rFonts w:asciiTheme="majorHAnsi" w:hAnsiTheme="majorHAnsi" w:cstheme="majorHAnsi"/>
          <w:color w:val="000000"/>
        </w:rPr>
        <w:t xml:space="preserve"> day virtual check-in, the case may remain open beyond 30</w:t>
      </w:r>
      <w:r w:rsidR="000F2400">
        <w:rPr>
          <w:rFonts w:asciiTheme="majorHAnsi" w:hAnsiTheme="majorHAnsi" w:cstheme="majorHAnsi"/>
          <w:color w:val="000000"/>
        </w:rPr>
        <w:t xml:space="preserve"> </w:t>
      </w:r>
      <w:r w:rsidR="00CA2A49">
        <w:rPr>
          <w:rFonts w:asciiTheme="majorHAnsi" w:hAnsiTheme="majorHAnsi" w:cstheme="majorHAnsi"/>
          <w:color w:val="000000"/>
        </w:rPr>
        <w:t>business days if the PRS provider refers the case for Level Two and/or Level Three (PRS).</w:t>
      </w:r>
      <w:r w:rsidR="00A31A86">
        <w:rPr>
          <w:rFonts w:asciiTheme="majorHAnsi" w:hAnsiTheme="majorHAnsi" w:cstheme="majorHAnsi"/>
          <w:color w:val="000000"/>
        </w:rPr>
        <w:t xml:space="preserve"> ORR remains </w:t>
      </w:r>
      <w:r w:rsidR="00EF6726">
        <w:rPr>
          <w:rFonts w:asciiTheme="majorHAnsi" w:hAnsiTheme="majorHAnsi" w:cstheme="majorHAnsi"/>
          <w:color w:val="000000"/>
        </w:rPr>
        <w:t xml:space="preserve">involved </w:t>
      </w:r>
      <w:r w:rsidR="00A31A86">
        <w:rPr>
          <w:rFonts w:asciiTheme="majorHAnsi" w:hAnsiTheme="majorHAnsi" w:cstheme="majorHAnsi"/>
          <w:color w:val="000000"/>
        </w:rPr>
        <w:t xml:space="preserve">in </w:t>
      </w:r>
      <w:r w:rsidR="00EF6726">
        <w:rPr>
          <w:rFonts w:asciiTheme="majorHAnsi" w:hAnsiTheme="majorHAnsi" w:cstheme="majorHAnsi"/>
          <w:color w:val="000000"/>
        </w:rPr>
        <w:t xml:space="preserve">ongoing </w:t>
      </w:r>
      <w:r w:rsidR="00A31A86">
        <w:rPr>
          <w:rFonts w:asciiTheme="majorHAnsi" w:hAnsiTheme="majorHAnsi" w:cstheme="majorHAnsi"/>
          <w:color w:val="000000"/>
        </w:rPr>
        <w:t>communication with PRS providers</w:t>
      </w:r>
      <w:r w:rsidR="00572FD1">
        <w:rPr>
          <w:rFonts w:asciiTheme="majorHAnsi" w:hAnsiTheme="majorHAnsi" w:cstheme="majorHAnsi"/>
          <w:color w:val="000000"/>
        </w:rPr>
        <w:t xml:space="preserve"> </w:t>
      </w:r>
      <w:r w:rsidR="00C745D0">
        <w:rPr>
          <w:rFonts w:asciiTheme="majorHAnsi" w:hAnsiTheme="majorHAnsi" w:cstheme="majorHAnsi"/>
          <w:color w:val="000000"/>
        </w:rPr>
        <w:t>in general</w:t>
      </w:r>
      <w:r w:rsidR="00EF6726">
        <w:rPr>
          <w:rFonts w:asciiTheme="majorHAnsi" w:hAnsiTheme="majorHAnsi" w:cstheme="majorHAnsi"/>
          <w:color w:val="000000"/>
        </w:rPr>
        <w:t>,</w:t>
      </w:r>
      <w:r w:rsidR="00572FD1">
        <w:rPr>
          <w:rFonts w:asciiTheme="majorHAnsi" w:hAnsiTheme="majorHAnsi" w:cstheme="majorHAnsi"/>
          <w:color w:val="000000"/>
        </w:rPr>
        <w:t xml:space="preserve"> and providers</w:t>
      </w:r>
      <w:r w:rsidR="00C745D0">
        <w:rPr>
          <w:rFonts w:asciiTheme="majorHAnsi" w:hAnsiTheme="majorHAnsi" w:cstheme="majorHAnsi"/>
          <w:color w:val="000000"/>
        </w:rPr>
        <w:t xml:space="preserve"> may conduct case-specific consultations with, or request case specific approvals from, their assigned ORR Project Officer.</w:t>
      </w:r>
    </w:p>
    <w:p w:rsidR="00FD03B8" w:rsidRPr="00FC6CA1" w:rsidP="00FC6CA1" w14:paraId="50E6AF98" w14:textId="7254C7DC">
      <w:pPr>
        <w:spacing w:line="240" w:lineRule="auto"/>
        <w:ind w:left="720"/>
        <w:rPr>
          <w:rFonts w:eastAsia="Calibri" w:asciiTheme="majorHAnsi" w:hAnsiTheme="majorHAnsi" w:cstheme="majorBidi"/>
        </w:rPr>
      </w:pPr>
      <w:r>
        <w:rPr>
          <w:rFonts w:eastAsia="Calibri" w:asciiTheme="majorHAnsi" w:hAnsiTheme="majorHAnsi" w:cstheme="majorBidi"/>
        </w:rPr>
        <w:t xml:space="preserve">Finally, </w:t>
      </w:r>
      <w:r w:rsidR="007D6967">
        <w:rPr>
          <w:rFonts w:eastAsia="Calibri" w:asciiTheme="majorHAnsi" w:hAnsiTheme="majorHAnsi" w:cstheme="majorBidi"/>
        </w:rPr>
        <w:t xml:space="preserve">ORR notes that by law it may only accept custody of </w:t>
      </w:r>
      <w:r w:rsidR="00FE31E1">
        <w:rPr>
          <w:rFonts w:eastAsia="Calibri" w:asciiTheme="majorHAnsi" w:hAnsiTheme="majorHAnsi" w:cstheme="majorBidi"/>
        </w:rPr>
        <w:t xml:space="preserve">an </w:t>
      </w:r>
      <w:r w:rsidR="001F5F48">
        <w:rPr>
          <w:rFonts w:eastAsia="Calibri" w:asciiTheme="majorHAnsi" w:hAnsiTheme="majorHAnsi" w:cstheme="majorBidi"/>
        </w:rPr>
        <w:t xml:space="preserve">unaccompanied child through </w:t>
      </w:r>
      <w:r w:rsidR="00FE31E1">
        <w:rPr>
          <w:rFonts w:eastAsia="Calibri" w:asciiTheme="majorHAnsi" w:hAnsiTheme="majorHAnsi" w:cstheme="majorBidi"/>
        </w:rPr>
        <w:t xml:space="preserve">a </w:t>
      </w:r>
      <w:r w:rsidR="001F5F48">
        <w:rPr>
          <w:rFonts w:eastAsia="Calibri" w:asciiTheme="majorHAnsi" w:hAnsiTheme="majorHAnsi" w:cstheme="majorBidi"/>
        </w:rPr>
        <w:t xml:space="preserve">referral from </w:t>
      </w:r>
      <w:r w:rsidR="00FE31E1">
        <w:rPr>
          <w:rFonts w:eastAsia="Calibri" w:asciiTheme="majorHAnsi" w:hAnsiTheme="majorHAnsi" w:cstheme="majorBidi"/>
        </w:rPr>
        <w:t>another federal agency.</w:t>
      </w:r>
      <w:r w:rsidR="001F5F48">
        <w:rPr>
          <w:rFonts w:eastAsia="Calibri" w:asciiTheme="majorHAnsi" w:hAnsiTheme="majorHAnsi" w:cstheme="majorBidi"/>
        </w:rPr>
        <w:t xml:space="preserve"> </w:t>
      </w:r>
      <w:r w:rsidR="00FE31E1">
        <w:rPr>
          <w:rFonts w:asciiTheme="majorHAnsi" w:hAnsiTheme="majorHAnsi" w:cstheme="majorBidi"/>
          <w:color w:val="000000" w:themeColor="text1"/>
        </w:rPr>
        <w:t xml:space="preserve">It is unlikely that any of the post-call actions would result in another federal agency referring a released child back into ORR custody.   </w:t>
      </w:r>
    </w:p>
    <w:p w:rsidR="00C46253" w:rsidP="00721D84" w14:paraId="56FB5757" w14:textId="77777777">
      <w:pPr>
        <w:spacing w:line="240" w:lineRule="auto"/>
        <w:rPr>
          <w:rFonts w:asciiTheme="majorHAnsi" w:hAnsiTheme="majorHAnsi" w:cstheme="majorHAnsi"/>
        </w:rPr>
      </w:pPr>
    </w:p>
    <w:p w:rsidR="00C46253" w:rsidRPr="00AB415F" w:rsidP="00C46253" w14:paraId="06686083" w14:textId="611B5696">
      <w:pPr>
        <w:numPr>
          <w:ilvl w:val="0"/>
          <w:numId w:val="11"/>
        </w:numPr>
        <w:spacing w:after="120" w:line="240" w:lineRule="auto"/>
        <w:rPr>
          <w:rStyle w:val="normaltextrun"/>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D46E71">
        <w:rPr>
          <w:rStyle w:val="normaltextrun"/>
          <w:rFonts w:ascii="Calibri" w:hAnsi="Calibri" w:cs="Calibri"/>
          <w:color w:val="000000"/>
          <w:shd w:val="clear" w:color="auto" w:fill="FFFFFF"/>
        </w:rPr>
        <w:t>that ORR</w:t>
      </w:r>
      <w:r w:rsidR="00386A28">
        <w:rPr>
          <w:rStyle w:val="normaltextrun"/>
          <w:rFonts w:ascii="Calibri" w:hAnsi="Calibri" w:cs="Calibri"/>
          <w:color w:val="000000"/>
          <w:shd w:val="clear" w:color="auto" w:fill="FFFFFF"/>
        </w:rPr>
        <w:t xml:space="preserve"> require providers conducti</w:t>
      </w:r>
      <w:r w:rsidR="000D21F7">
        <w:rPr>
          <w:rStyle w:val="normaltextrun"/>
          <w:rFonts w:ascii="Calibri" w:hAnsi="Calibri" w:cs="Calibri"/>
          <w:color w:val="000000"/>
          <w:shd w:val="clear" w:color="auto" w:fill="FFFFFF"/>
        </w:rPr>
        <w:t>ng check-ins to</w:t>
      </w:r>
      <w:r w:rsidR="00D46E71">
        <w:rPr>
          <w:rStyle w:val="normaltextrun"/>
          <w:rFonts w:ascii="Calibri" w:hAnsi="Calibri" w:cs="Calibri"/>
          <w:color w:val="000000"/>
          <w:shd w:val="clear" w:color="auto" w:fill="FFFFFF"/>
        </w:rPr>
        <w:t xml:space="preserve"> comm</w:t>
      </w:r>
      <w:r w:rsidR="007933A5">
        <w:rPr>
          <w:rStyle w:val="normaltextrun"/>
          <w:rFonts w:ascii="Calibri" w:hAnsi="Calibri" w:cs="Calibri"/>
          <w:color w:val="000000"/>
          <w:shd w:val="clear" w:color="auto" w:fill="FFFFFF"/>
        </w:rPr>
        <w:t xml:space="preserve">unicate the following </w:t>
      </w:r>
      <w:r w:rsidR="00AB415F">
        <w:rPr>
          <w:rStyle w:val="normaltextrun"/>
          <w:rFonts w:ascii="Calibri" w:hAnsi="Calibri" w:cs="Calibri"/>
          <w:color w:val="000000"/>
          <w:shd w:val="clear" w:color="auto" w:fill="FFFFFF"/>
        </w:rPr>
        <w:t>information to children and sponsors before beginning each check-in</w:t>
      </w:r>
      <w:r w:rsidR="00B03AC2">
        <w:rPr>
          <w:rStyle w:val="normaltextrun"/>
          <w:rFonts w:ascii="Calibri" w:hAnsi="Calibri" w:cs="Calibri"/>
          <w:color w:val="000000"/>
          <w:shd w:val="clear" w:color="auto" w:fill="FFFFFF"/>
        </w:rPr>
        <w:t>. In addition, the commente</w:t>
      </w:r>
      <w:r w:rsidR="005F6745">
        <w:rPr>
          <w:rStyle w:val="normaltextrun"/>
          <w:rFonts w:ascii="Calibri" w:hAnsi="Calibri" w:cs="Calibri"/>
          <w:color w:val="000000"/>
          <w:shd w:val="clear" w:color="auto" w:fill="FFFFFF"/>
        </w:rPr>
        <w:t>r</w:t>
      </w:r>
      <w:r w:rsidR="00B03AC2">
        <w:rPr>
          <w:rStyle w:val="normaltextrun"/>
          <w:rFonts w:ascii="Calibri" w:hAnsi="Calibri" w:cs="Calibri"/>
          <w:color w:val="000000"/>
          <w:shd w:val="clear" w:color="auto" w:fill="FFFFFF"/>
        </w:rPr>
        <w:t xml:space="preserve"> recommended that the provider </w:t>
      </w:r>
      <w:r w:rsidR="00E040A2">
        <w:rPr>
          <w:rStyle w:val="normaltextrun"/>
          <w:rFonts w:ascii="Calibri" w:hAnsi="Calibri" w:cs="Calibri"/>
          <w:color w:val="000000"/>
          <w:shd w:val="clear" w:color="auto" w:fill="FFFFFF"/>
        </w:rPr>
        <w:t>try to establish, to the best of their ability, that the child has privacy during the call before proceeding with questions.</w:t>
      </w:r>
    </w:p>
    <w:p w:rsidR="00386A28" w:rsidP="00AB415F" w14:paraId="489D04B0" w14:textId="784CB18E">
      <w:pPr>
        <w:numPr>
          <w:ilvl w:val="1"/>
          <w:numId w:val="11"/>
        </w:numPr>
        <w:spacing w:after="120" w:line="240" w:lineRule="auto"/>
        <w:rPr>
          <w:rFonts w:eastAsia="Calibri" w:asciiTheme="majorHAnsi" w:hAnsiTheme="majorHAnsi" w:cstheme="majorBidi"/>
        </w:rPr>
      </w:pPr>
      <w:r>
        <w:rPr>
          <w:rFonts w:eastAsia="Calibri" w:asciiTheme="majorHAnsi" w:hAnsiTheme="majorHAnsi" w:cstheme="majorBidi"/>
        </w:rPr>
        <w:t>Who they are calling on behalf of</w:t>
      </w:r>
      <w:r w:rsidR="00FD5B45">
        <w:rPr>
          <w:rFonts w:eastAsia="Calibri" w:asciiTheme="majorHAnsi" w:hAnsiTheme="majorHAnsi" w:cstheme="majorBidi"/>
        </w:rPr>
        <w:t xml:space="preserve"> and in what capacity.</w:t>
      </w:r>
    </w:p>
    <w:p w:rsidR="00FD5B45" w:rsidP="00AB415F" w14:paraId="2FD05256" w14:textId="3A718683">
      <w:pPr>
        <w:numPr>
          <w:ilvl w:val="1"/>
          <w:numId w:val="11"/>
        </w:numPr>
        <w:spacing w:after="120" w:line="240" w:lineRule="auto"/>
        <w:rPr>
          <w:rFonts w:eastAsia="Calibri" w:asciiTheme="majorHAnsi" w:hAnsiTheme="majorHAnsi" w:cstheme="majorBidi"/>
        </w:rPr>
      </w:pPr>
      <w:r>
        <w:rPr>
          <w:rFonts w:eastAsia="Calibri" w:asciiTheme="majorHAnsi" w:hAnsiTheme="majorHAnsi" w:cstheme="majorBidi"/>
        </w:rPr>
        <w:t>Clarify whether participation in check-ins is voluntary.</w:t>
      </w:r>
    </w:p>
    <w:p w:rsidR="00AB415F" w:rsidP="00AB415F" w14:paraId="6F5BFA2E" w14:textId="5170CBD1">
      <w:pPr>
        <w:numPr>
          <w:ilvl w:val="1"/>
          <w:numId w:val="11"/>
        </w:numPr>
        <w:spacing w:after="120" w:line="240" w:lineRule="auto"/>
        <w:rPr>
          <w:rFonts w:eastAsia="Calibri" w:asciiTheme="majorHAnsi" w:hAnsiTheme="majorHAnsi" w:cstheme="majorBidi"/>
        </w:rPr>
      </w:pPr>
      <w:r>
        <w:rPr>
          <w:rFonts w:eastAsia="Calibri" w:asciiTheme="majorHAnsi" w:hAnsiTheme="majorHAnsi" w:cstheme="majorBidi"/>
        </w:rPr>
        <w:t xml:space="preserve">How information shared during the check-in may be used, whether it will remain confidential, and </w:t>
      </w:r>
      <w:r w:rsidR="00BD5652">
        <w:rPr>
          <w:rFonts w:eastAsia="Calibri" w:asciiTheme="majorHAnsi" w:hAnsiTheme="majorHAnsi" w:cstheme="majorBidi"/>
        </w:rPr>
        <w:t>an</w:t>
      </w:r>
      <w:r>
        <w:rPr>
          <w:rFonts w:eastAsia="Calibri" w:asciiTheme="majorHAnsi" w:hAnsiTheme="majorHAnsi" w:cstheme="majorBidi"/>
        </w:rPr>
        <w:t>y limits to confidentiality.</w:t>
      </w:r>
    </w:p>
    <w:p w:rsidR="00FC15A5" w:rsidRPr="00B220E4" w:rsidP="00A01E60" w14:paraId="0FCFF660" w14:textId="70D5AF7A">
      <w:pPr>
        <w:spacing w:after="120" w:line="240" w:lineRule="auto"/>
        <w:ind w:left="720"/>
        <w:rPr>
          <w:rFonts w:eastAsia="Calibri" w:asciiTheme="majorHAnsi" w:hAnsiTheme="majorHAnsi" w:cstheme="majorBidi"/>
        </w:rPr>
      </w:pPr>
      <w:r>
        <w:rPr>
          <w:rFonts w:eastAsia="Calibri" w:asciiTheme="majorHAnsi" w:hAnsiTheme="majorHAnsi" w:cstheme="majorBidi"/>
        </w:rPr>
        <w:t>The commente</w:t>
      </w:r>
      <w:r w:rsidR="005F6745">
        <w:rPr>
          <w:rFonts w:eastAsia="Calibri" w:asciiTheme="majorHAnsi" w:hAnsiTheme="majorHAnsi" w:cstheme="majorBidi"/>
        </w:rPr>
        <w:t>r</w:t>
      </w:r>
      <w:r>
        <w:rPr>
          <w:rFonts w:eastAsia="Calibri" w:asciiTheme="majorHAnsi" w:hAnsiTheme="majorHAnsi" w:cstheme="majorBidi"/>
        </w:rPr>
        <w:t xml:space="preserve"> also </w:t>
      </w:r>
      <w:r w:rsidR="0019751C">
        <w:rPr>
          <w:rFonts w:eastAsia="Calibri" w:asciiTheme="majorHAnsi" w:hAnsiTheme="majorHAnsi" w:cstheme="majorBidi"/>
        </w:rPr>
        <w:t xml:space="preserve">recommended that ORR not only ensure that detail about confidentiality and its specific limits be </w:t>
      </w:r>
      <w:r w:rsidR="002E03F9">
        <w:rPr>
          <w:rFonts w:eastAsia="Calibri" w:asciiTheme="majorHAnsi" w:hAnsiTheme="majorHAnsi" w:cstheme="majorBidi"/>
        </w:rPr>
        <w:t>communicated</w:t>
      </w:r>
      <w:r w:rsidR="0019751C">
        <w:rPr>
          <w:rFonts w:eastAsia="Calibri" w:asciiTheme="majorHAnsi" w:hAnsiTheme="majorHAnsi" w:cstheme="majorBidi"/>
        </w:rPr>
        <w:t xml:space="preserve"> before</w:t>
      </w:r>
      <w:r w:rsidR="002E03F9">
        <w:rPr>
          <w:rFonts w:eastAsia="Calibri" w:asciiTheme="majorHAnsi" w:hAnsiTheme="majorHAnsi" w:cstheme="majorBidi"/>
        </w:rPr>
        <w:t xml:space="preserve"> </w:t>
      </w:r>
      <w:r w:rsidR="0019751C">
        <w:rPr>
          <w:rFonts w:eastAsia="Calibri" w:asciiTheme="majorHAnsi" w:hAnsiTheme="majorHAnsi" w:cstheme="majorBidi"/>
        </w:rPr>
        <w:t xml:space="preserve">each </w:t>
      </w:r>
      <w:r w:rsidR="0019751C">
        <w:rPr>
          <w:rFonts w:eastAsia="Calibri" w:asciiTheme="majorHAnsi" w:hAnsiTheme="majorHAnsi" w:cstheme="majorBidi"/>
        </w:rPr>
        <w:t>check-ins</w:t>
      </w:r>
      <w:r w:rsidR="0019751C">
        <w:rPr>
          <w:rFonts w:eastAsia="Calibri" w:asciiTheme="majorHAnsi" w:hAnsiTheme="majorHAnsi" w:cstheme="majorBidi"/>
        </w:rPr>
        <w:t xml:space="preserve">, but also </w:t>
      </w:r>
      <w:r w:rsidR="002E03F9">
        <w:rPr>
          <w:rFonts w:eastAsia="Calibri" w:asciiTheme="majorHAnsi" w:hAnsiTheme="majorHAnsi" w:cstheme="majorBidi"/>
        </w:rPr>
        <w:t>within legal orientation trainings, the Family Reunification Packet, and other ORR forms.</w:t>
      </w:r>
    </w:p>
    <w:p w:rsidR="003D273A" w:rsidRPr="001638F7" w:rsidP="000C4CD7" w14:paraId="3A969311" w14:textId="7FB33E01">
      <w:pPr>
        <w:spacing w:line="240" w:lineRule="auto"/>
        <w:ind w:left="720"/>
        <w:rPr>
          <w:rStyle w:val="normaltextrun"/>
          <w:rFonts w:asciiTheme="majorHAnsi" w:hAnsiTheme="majorHAnsi" w:cstheme="majorHAnsi"/>
          <w:bdr w:val="none" w:sz="0" w:space="0" w:color="auto" w:frame="1"/>
        </w:rPr>
      </w:pPr>
      <w:r w:rsidRPr="07908DD9">
        <w:rPr>
          <w:rFonts w:eastAsia="Calibri" w:asciiTheme="majorHAnsi" w:hAnsiTheme="majorHAnsi" w:cstheme="majorBidi"/>
          <w:b/>
          <w:bCs/>
          <w:i/>
          <w:iCs/>
        </w:rPr>
        <w:t xml:space="preserve">ORR Response: </w:t>
      </w:r>
      <w:r w:rsidRPr="00FC6CA1" w:rsidR="00356F61">
        <w:rPr>
          <w:rStyle w:val="normaltextrun"/>
          <w:rFonts w:asciiTheme="majorHAnsi" w:hAnsiTheme="majorHAnsi" w:cstheme="majorHAnsi"/>
          <w:color w:val="000000"/>
          <w:bdr w:val="none" w:sz="0" w:space="0" w:color="auto" w:frame="1"/>
        </w:rPr>
        <w:t xml:space="preserve">PRS </w:t>
      </w:r>
      <w:r w:rsidRPr="00FC6CA1" w:rsidR="003D22AB">
        <w:rPr>
          <w:rStyle w:val="normaltextrun"/>
          <w:rFonts w:asciiTheme="majorHAnsi" w:hAnsiTheme="majorHAnsi" w:cstheme="majorHAnsi"/>
          <w:color w:val="000000"/>
          <w:bdr w:val="none" w:sz="0" w:space="0" w:color="auto" w:frame="1"/>
        </w:rPr>
        <w:t>are not mandatory</w:t>
      </w:r>
      <w:r w:rsidR="00106FAE">
        <w:rPr>
          <w:rStyle w:val="normaltextrun"/>
          <w:rFonts w:asciiTheme="majorHAnsi" w:hAnsiTheme="majorHAnsi" w:cstheme="majorHAnsi"/>
          <w:color w:val="000000"/>
          <w:bdr w:val="none" w:sz="0" w:space="0" w:color="auto" w:frame="1"/>
        </w:rPr>
        <w:t xml:space="preserve">; once a child is released to a </w:t>
      </w:r>
      <w:r w:rsidRPr="001638F7" w:rsidR="00106FAE">
        <w:rPr>
          <w:rStyle w:val="normaltextrun"/>
          <w:rFonts w:asciiTheme="majorHAnsi" w:hAnsiTheme="majorHAnsi" w:cstheme="majorHAnsi"/>
          <w:color w:val="000000"/>
          <w:bdr w:val="none" w:sz="0" w:space="0" w:color="auto" w:frame="1"/>
        </w:rPr>
        <w:t xml:space="preserve">sponsor, </w:t>
      </w:r>
      <w:r w:rsidRPr="001638F7" w:rsidR="00CD5B12">
        <w:rPr>
          <w:rStyle w:val="normaltextrun"/>
          <w:rFonts w:asciiTheme="majorHAnsi" w:hAnsiTheme="majorHAnsi" w:cstheme="majorHAnsi"/>
          <w:color w:val="000000"/>
          <w:bdr w:val="none" w:sz="0" w:space="0" w:color="auto" w:frame="1"/>
        </w:rPr>
        <w:t>they are no longer in the custody of ORR</w:t>
      </w:r>
      <w:r w:rsidRPr="001638F7" w:rsidR="00A552D7">
        <w:rPr>
          <w:rStyle w:val="normaltextrun"/>
          <w:rFonts w:asciiTheme="majorHAnsi" w:hAnsiTheme="majorHAnsi" w:cstheme="majorHAnsi"/>
          <w:color w:val="000000"/>
          <w:bdr w:val="none" w:sz="0" w:space="0" w:color="auto" w:frame="1"/>
        </w:rPr>
        <w:t>. T</w:t>
      </w:r>
      <w:r w:rsidRPr="001638F7" w:rsidR="003A4D09">
        <w:rPr>
          <w:rStyle w:val="normaltextrun"/>
          <w:rFonts w:asciiTheme="majorHAnsi" w:hAnsiTheme="majorHAnsi" w:cstheme="majorHAnsi"/>
          <w:color w:val="000000"/>
          <w:bdr w:val="none" w:sz="0" w:space="0" w:color="auto" w:frame="1"/>
        </w:rPr>
        <w:t>he child and sponsor</w:t>
      </w:r>
      <w:r w:rsidRPr="001638F7" w:rsidR="00FE38D8">
        <w:rPr>
          <w:rStyle w:val="normaltextrun"/>
          <w:rFonts w:asciiTheme="majorHAnsi" w:hAnsiTheme="majorHAnsi" w:cstheme="majorHAnsi"/>
          <w:color w:val="000000"/>
          <w:bdr w:val="none" w:sz="0" w:space="0" w:color="auto" w:frame="1"/>
        </w:rPr>
        <w:t xml:space="preserve">’s participation </w:t>
      </w:r>
      <w:r w:rsidRPr="001638F7" w:rsidR="00D84F45">
        <w:rPr>
          <w:rStyle w:val="normaltextrun"/>
          <w:rFonts w:asciiTheme="majorHAnsi" w:hAnsiTheme="majorHAnsi" w:cstheme="majorHAnsi"/>
          <w:color w:val="000000"/>
          <w:bdr w:val="none" w:sz="0" w:space="0" w:color="auto" w:frame="1"/>
        </w:rPr>
        <w:t>in these services is voluntary.</w:t>
      </w:r>
      <w:r w:rsidRPr="001638F7" w:rsidR="001638F7">
        <w:rPr>
          <w:rStyle w:val="normaltextrun"/>
          <w:rFonts w:asciiTheme="majorHAnsi" w:hAnsiTheme="majorHAnsi" w:cstheme="majorHAnsi"/>
          <w:color w:val="000000"/>
          <w:bdr w:val="none" w:sz="0" w:space="0" w:color="auto" w:frame="1"/>
        </w:rPr>
        <w:t xml:space="preserve"> </w:t>
      </w:r>
      <w:r w:rsidRPr="001638F7" w:rsidR="00D072F8">
        <w:rPr>
          <w:rStyle w:val="normaltextrun"/>
          <w:rFonts w:asciiTheme="majorHAnsi" w:hAnsiTheme="majorHAnsi" w:cstheme="majorHAnsi"/>
          <w:color w:val="000000"/>
          <w:bdr w:val="none" w:sz="0" w:space="0" w:color="auto" w:frame="1"/>
        </w:rPr>
        <w:t>ORR is developing procedures</w:t>
      </w:r>
      <w:r w:rsidRPr="001638F7" w:rsidR="004F244F">
        <w:rPr>
          <w:rStyle w:val="normaltextrun"/>
          <w:rFonts w:asciiTheme="majorHAnsi" w:hAnsiTheme="majorHAnsi" w:cstheme="majorHAnsi"/>
          <w:color w:val="000000"/>
          <w:bdr w:val="none" w:sz="0" w:space="0" w:color="auto" w:frame="1"/>
        </w:rPr>
        <w:t xml:space="preserve"> </w:t>
      </w:r>
      <w:r w:rsidRPr="001638F7" w:rsidR="00942B0F">
        <w:rPr>
          <w:rStyle w:val="normaltextrun"/>
          <w:rFonts w:asciiTheme="majorHAnsi" w:hAnsiTheme="majorHAnsi" w:cstheme="majorHAnsi"/>
          <w:color w:val="000000"/>
          <w:bdr w:val="none" w:sz="0" w:space="0" w:color="auto" w:frame="1"/>
        </w:rPr>
        <w:t xml:space="preserve">and training materials for explaining to children and sponsors </w:t>
      </w:r>
      <w:r w:rsidRPr="001638F7" w:rsidR="00B51758">
        <w:rPr>
          <w:rStyle w:val="normaltextrun"/>
          <w:rFonts w:asciiTheme="majorHAnsi" w:hAnsiTheme="majorHAnsi" w:cstheme="majorHAnsi"/>
          <w:color w:val="000000"/>
          <w:bdr w:val="none" w:sz="0" w:space="0" w:color="auto" w:frame="1"/>
        </w:rPr>
        <w:t xml:space="preserve">the purpose of PRS, </w:t>
      </w:r>
      <w:r w:rsidRPr="001638F7" w:rsidR="0082379D">
        <w:rPr>
          <w:rStyle w:val="normaltextrun"/>
          <w:rFonts w:asciiTheme="majorHAnsi" w:hAnsiTheme="majorHAnsi" w:cstheme="majorHAnsi"/>
          <w:color w:val="000000"/>
          <w:bdr w:val="none" w:sz="0" w:space="0" w:color="auto" w:frame="1"/>
        </w:rPr>
        <w:t xml:space="preserve">that </w:t>
      </w:r>
      <w:r w:rsidRPr="001638F7" w:rsidR="00E1633E">
        <w:rPr>
          <w:rStyle w:val="normaltextrun"/>
          <w:rFonts w:asciiTheme="majorHAnsi" w:hAnsiTheme="majorHAnsi" w:cstheme="majorHAnsi"/>
          <w:color w:val="000000"/>
          <w:bdr w:val="none" w:sz="0" w:space="0" w:color="auto" w:frame="1"/>
        </w:rPr>
        <w:t>participation</w:t>
      </w:r>
      <w:r w:rsidRPr="001638F7" w:rsidR="0082379D">
        <w:rPr>
          <w:rStyle w:val="normaltextrun"/>
          <w:rFonts w:asciiTheme="majorHAnsi" w:hAnsiTheme="majorHAnsi" w:cstheme="majorHAnsi"/>
          <w:color w:val="000000"/>
          <w:bdr w:val="none" w:sz="0" w:space="0" w:color="auto" w:frame="1"/>
        </w:rPr>
        <w:t xml:space="preserve"> is voluntary</w:t>
      </w:r>
      <w:r w:rsidRPr="001638F7" w:rsidR="00E1633E">
        <w:rPr>
          <w:rStyle w:val="normaltextrun"/>
          <w:rFonts w:asciiTheme="majorHAnsi" w:hAnsiTheme="majorHAnsi" w:cstheme="majorHAnsi"/>
          <w:color w:val="000000"/>
          <w:bdr w:val="none" w:sz="0" w:space="0" w:color="auto" w:frame="1"/>
        </w:rPr>
        <w:t xml:space="preserve">, and </w:t>
      </w:r>
      <w:r w:rsidRPr="001638F7" w:rsidR="00F01451">
        <w:rPr>
          <w:rStyle w:val="normaltextrun"/>
          <w:rFonts w:asciiTheme="majorHAnsi" w:hAnsiTheme="majorHAnsi" w:cstheme="majorHAnsi"/>
          <w:color w:val="000000"/>
          <w:bdr w:val="none" w:sz="0" w:space="0" w:color="auto" w:frame="1"/>
        </w:rPr>
        <w:t>that information will remain confidential</w:t>
      </w:r>
      <w:r w:rsidRPr="001638F7" w:rsidR="00D072F8">
        <w:rPr>
          <w:rStyle w:val="normaltextrun"/>
          <w:rFonts w:asciiTheme="majorHAnsi" w:hAnsiTheme="majorHAnsi" w:cstheme="majorHAnsi"/>
          <w:color w:val="000000"/>
          <w:bdr w:val="none" w:sz="0" w:space="0" w:color="auto" w:frame="1"/>
        </w:rPr>
        <w:t xml:space="preserve"> </w:t>
      </w:r>
      <w:r w:rsidRPr="001638F7" w:rsidR="005A5D50">
        <w:rPr>
          <w:rStyle w:val="normaltextrun"/>
          <w:rFonts w:asciiTheme="majorHAnsi" w:hAnsiTheme="majorHAnsi" w:cstheme="majorHAnsi"/>
          <w:color w:val="000000"/>
          <w:bdr w:val="none" w:sz="0" w:space="0" w:color="auto" w:frame="1"/>
        </w:rPr>
        <w:t>except in</w:t>
      </w:r>
      <w:r w:rsidRPr="001638F7" w:rsidR="005A5D50">
        <w:rPr>
          <w:rStyle w:val="normaltextrun"/>
          <w:rFonts w:asciiTheme="majorHAnsi" w:hAnsiTheme="majorHAnsi" w:cstheme="majorHAnsi"/>
          <w:bdr w:val="none" w:sz="0" w:space="0" w:color="auto" w:frame="1"/>
        </w:rPr>
        <w:t xml:space="preserve"> </w:t>
      </w:r>
      <w:r w:rsidRPr="001638F7" w:rsidR="000C4CD7">
        <w:rPr>
          <w:rStyle w:val="normaltextrun"/>
          <w:rFonts w:asciiTheme="majorHAnsi" w:hAnsiTheme="majorHAnsi" w:cstheme="majorHAnsi"/>
          <w:bdr w:val="none" w:sz="0" w:space="0" w:color="auto" w:frame="1"/>
        </w:rPr>
        <w:t xml:space="preserve">certain </w:t>
      </w:r>
      <w:r w:rsidRPr="001638F7" w:rsidR="005A5D50">
        <w:rPr>
          <w:rStyle w:val="normaltextrun"/>
          <w:rFonts w:asciiTheme="majorHAnsi" w:hAnsiTheme="majorHAnsi" w:cstheme="majorHAnsi"/>
          <w:bdr w:val="none" w:sz="0" w:space="0" w:color="auto" w:frame="1"/>
        </w:rPr>
        <w:t>circumstance where a released child is at risk of harm or there is a present safety concern </w:t>
      </w:r>
      <w:r w:rsidRPr="001638F7" w:rsidR="000C4CD7">
        <w:rPr>
          <w:rStyle w:val="normaltextrun"/>
          <w:rFonts w:asciiTheme="majorHAnsi" w:hAnsiTheme="majorHAnsi" w:cstheme="majorHAnsi"/>
          <w:bdr w:val="none" w:sz="0" w:space="0" w:color="auto" w:frame="1"/>
        </w:rPr>
        <w:t xml:space="preserve">and the </w:t>
      </w:r>
      <w:r w:rsidRPr="001638F7">
        <w:rPr>
          <w:rStyle w:val="normaltextrun"/>
          <w:rFonts w:asciiTheme="majorHAnsi" w:hAnsiTheme="majorHAnsi" w:cstheme="majorHAnsi"/>
          <w:color w:val="000000"/>
          <w:bdr w:val="none" w:sz="0" w:space="0" w:color="auto" w:frame="1"/>
        </w:rPr>
        <w:t>PRS provider</w:t>
      </w:r>
      <w:r w:rsidRPr="001638F7" w:rsidR="000C4CD7">
        <w:rPr>
          <w:rStyle w:val="normaltextrun"/>
          <w:rFonts w:asciiTheme="majorHAnsi" w:hAnsiTheme="majorHAnsi" w:cstheme="majorHAnsi"/>
          <w:color w:val="000000"/>
          <w:bdr w:val="none" w:sz="0" w:space="0" w:color="auto" w:frame="1"/>
        </w:rPr>
        <w:t>s</w:t>
      </w:r>
      <w:r w:rsidRPr="001638F7">
        <w:rPr>
          <w:rStyle w:val="normaltextrun"/>
          <w:rFonts w:asciiTheme="majorHAnsi" w:hAnsiTheme="majorHAnsi" w:cstheme="majorHAnsi"/>
          <w:color w:val="000000"/>
          <w:bdr w:val="none" w:sz="0" w:space="0" w:color="auto" w:frame="1"/>
        </w:rPr>
        <w:t xml:space="preserve">, as </w:t>
      </w:r>
      <w:r w:rsidRPr="001638F7">
        <w:rPr>
          <w:rStyle w:val="normaltextrun"/>
          <w:rFonts w:asciiTheme="majorHAnsi" w:hAnsiTheme="majorHAnsi" w:cstheme="majorHAnsi"/>
          <w:bdr w:val="none" w:sz="0" w:space="0" w:color="auto" w:frame="1"/>
        </w:rPr>
        <w:t>mandatory reporters, must report to the appropriate authorities.</w:t>
      </w:r>
      <w:r w:rsidRPr="001638F7" w:rsidR="00403C9E">
        <w:rPr>
          <w:rStyle w:val="normaltextrun"/>
          <w:rFonts w:asciiTheme="majorHAnsi" w:hAnsiTheme="majorHAnsi" w:cstheme="majorHAnsi"/>
          <w:bdr w:val="none" w:sz="0" w:space="0" w:color="auto" w:frame="1"/>
        </w:rPr>
        <w:t xml:space="preserve"> </w:t>
      </w:r>
      <w:r w:rsidR="00D07729">
        <w:rPr>
          <w:rStyle w:val="normaltextrun"/>
          <w:rFonts w:asciiTheme="majorHAnsi" w:hAnsiTheme="majorHAnsi" w:cstheme="majorHAnsi"/>
          <w:bdr w:val="none" w:sz="0" w:space="0" w:color="auto" w:frame="1"/>
        </w:rPr>
        <w:t>This information will be provided both while the child is in custody and after release.</w:t>
      </w:r>
      <w:r w:rsidR="008576F6">
        <w:rPr>
          <w:rStyle w:val="normaltextrun"/>
          <w:rFonts w:asciiTheme="majorHAnsi" w:hAnsiTheme="majorHAnsi" w:cstheme="majorHAnsi"/>
          <w:bdr w:val="none" w:sz="0" w:space="0" w:color="auto" w:frame="1"/>
        </w:rPr>
        <w:t xml:space="preserve"> ORR has not yet determined a</w:t>
      </w:r>
      <w:r w:rsidR="002F4018">
        <w:rPr>
          <w:rStyle w:val="normaltextrun"/>
          <w:rFonts w:asciiTheme="majorHAnsi" w:hAnsiTheme="majorHAnsi" w:cstheme="majorHAnsi"/>
          <w:bdr w:val="none" w:sz="0" w:space="0" w:color="auto" w:frame="1"/>
        </w:rPr>
        <w:t>t</w:t>
      </w:r>
      <w:r w:rsidR="008576F6">
        <w:rPr>
          <w:rStyle w:val="normaltextrun"/>
          <w:rFonts w:asciiTheme="majorHAnsi" w:hAnsiTheme="majorHAnsi" w:cstheme="majorHAnsi"/>
          <w:bdr w:val="none" w:sz="0" w:space="0" w:color="auto" w:frame="1"/>
        </w:rPr>
        <w:t xml:space="preserve"> which specific touch point</w:t>
      </w:r>
      <w:r w:rsidR="00BF0602">
        <w:rPr>
          <w:rStyle w:val="normaltextrun"/>
          <w:rFonts w:asciiTheme="majorHAnsi" w:hAnsiTheme="majorHAnsi" w:cstheme="majorHAnsi"/>
          <w:bdr w:val="none" w:sz="0" w:space="0" w:color="auto" w:frame="1"/>
        </w:rPr>
        <w:t xml:space="preserve">s this information will be provided while the child is in </w:t>
      </w:r>
      <w:r w:rsidR="00BF0602">
        <w:rPr>
          <w:rStyle w:val="normaltextrun"/>
          <w:rFonts w:asciiTheme="majorHAnsi" w:hAnsiTheme="majorHAnsi" w:cstheme="majorHAnsi"/>
          <w:bdr w:val="none" w:sz="0" w:space="0" w:color="auto" w:frame="1"/>
        </w:rPr>
        <w:t>custody, but</w:t>
      </w:r>
      <w:r w:rsidR="00BF0602">
        <w:rPr>
          <w:rStyle w:val="normaltextrun"/>
          <w:rFonts w:asciiTheme="majorHAnsi" w:hAnsiTheme="majorHAnsi" w:cstheme="majorHAnsi"/>
          <w:bdr w:val="none" w:sz="0" w:space="0" w:color="auto" w:frame="1"/>
        </w:rPr>
        <w:t xml:space="preserve"> will keep the </w:t>
      </w:r>
      <w:r w:rsidR="004436A2">
        <w:rPr>
          <w:rStyle w:val="normaltextrun"/>
          <w:rFonts w:asciiTheme="majorHAnsi" w:hAnsiTheme="majorHAnsi" w:cstheme="majorHAnsi"/>
          <w:bdr w:val="none" w:sz="0" w:space="0" w:color="auto" w:frame="1"/>
        </w:rPr>
        <w:t xml:space="preserve">commenter’s suggestion to include details about confidentiality </w:t>
      </w:r>
      <w:r w:rsidR="000E688C">
        <w:rPr>
          <w:rStyle w:val="normaltextrun"/>
          <w:rFonts w:asciiTheme="majorHAnsi" w:hAnsiTheme="majorHAnsi" w:cstheme="majorHAnsi"/>
          <w:bdr w:val="none" w:sz="0" w:space="0" w:color="auto" w:frame="1"/>
        </w:rPr>
        <w:t xml:space="preserve">within legal orientations, the </w:t>
      </w:r>
      <w:r w:rsidR="000E688C">
        <w:rPr>
          <w:rFonts w:eastAsia="Calibri" w:asciiTheme="majorHAnsi" w:hAnsiTheme="majorHAnsi" w:cstheme="majorBidi"/>
        </w:rPr>
        <w:t>Family Reunification Packet, and other ORR forms</w:t>
      </w:r>
      <w:r w:rsidR="004E349C">
        <w:rPr>
          <w:rFonts w:eastAsia="Calibri" w:asciiTheme="majorHAnsi" w:hAnsiTheme="majorHAnsi" w:cstheme="majorBidi"/>
        </w:rPr>
        <w:t xml:space="preserve"> in mind as it develops procedures and training</w:t>
      </w:r>
      <w:r w:rsidR="000E688C">
        <w:rPr>
          <w:rFonts w:eastAsia="Calibri" w:asciiTheme="majorHAnsi" w:hAnsiTheme="majorHAnsi" w:cstheme="majorBidi"/>
        </w:rPr>
        <w:t>.</w:t>
      </w:r>
    </w:p>
    <w:p w:rsidR="00C46253" w:rsidP="00721D84" w14:paraId="1D3E9F0C" w14:textId="77777777">
      <w:pPr>
        <w:spacing w:line="240" w:lineRule="auto"/>
        <w:rPr>
          <w:rFonts w:asciiTheme="majorHAnsi" w:hAnsiTheme="majorHAnsi" w:cstheme="majorHAnsi"/>
        </w:rPr>
      </w:pPr>
    </w:p>
    <w:p w:rsidR="00C46253" w:rsidRPr="00B220E4" w:rsidP="00C46253" w14:paraId="644A5814" w14:textId="5CEF9E25">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B40BE1">
        <w:rPr>
          <w:rStyle w:val="normaltextrun"/>
          <w:rFonts w:ascii="Calibri" w:hAnsi="Calibri" w:cs="Calibri"/>
          <w:color w:val="000000"/>
          <w:shd w:val="clear" w:color="auto" w:fill="FFFFFF"/>
        </w:rPr>
        <w:t>that ORR</w:t>
      </w:r>
      <w:r w:rsidR="008E3EF1">
        <w:rPr>
          <w:rStyle w:val="normaltextrun"/>
          <w:rFonts w:ascii="Calibri" w:hAnsi="Calibri" w:cs="Calibri"/>
          <w:color w:val="000000"/>
          <w:shd w:val="clear" w:color="auto" w:fill="FFFFFF"/>
        </w:rPr>
        <w:t xml:space="preserve"> put in place rigorous safeguards to ensure that existing policies and laws pertaining to confidentiality and information sharing are followed and that information obtained through virtual check-ins is not mis</w:t>
      </w:r>
      <w:r w:rsidR="006E4D0E">
        <w:rPr>
          <w:rStyle w:val="normaltextrun"/>
          <w:rFonts w:ascii="Calibri" w:hAnsi="Calibri" w:cs="Calibri"/>
          <w:color w:val="000000"/>
          <w:shd w:val="clear" w:color="auto" w:fill="FFFFFF"/>
        </w:rPr>
        <w:t xml:space="preserve">used for other purposes. The commenter further stated that </w:t>
      </w:r>
      <w:r w:rsidR="009B44D4">
        <w:rPr>
          <w:rStyle w:val="normaltextrun"/>
          <w:rFonts w:ascii="Calibri" w:hAnsi="Calibri" w:cs="Calibri"/>
          <w:color w:val="000000"/>
          <w:shd w:val="clear" w:color="auto" w:fill="FFFFFF"/>
        </w:rPr>
        <w:t>check-ins should be centered on ensuring children’s safety and well</w:t>
      </w:r>
      <w:r w:rsidR="00382337">
        <w:rPr>
          <w:rStyle w:val="normaltextrun"/>
          <w:rFonts w:ascii="Calibri" w:hAnsi="Calibri" w:cs="Calibri"/>
          <w:color w:val="000000"/>
          <w:shd w:val="clear" w:color="auto" w:fill="FFFFFF"/>
        </w:rPr>
        <w:t>-</w:t>
      </w:r>
      <w:r w:rsidR="009B44D4">
        <w:rPr>
          <w:rStyle w:val="normaltextrun"/>
          <w:rFonts w:ascii="Calibri" w:hAnsi="Calibri" w:cs="Calibri"/>
          <w:color w:val="000000"/>
          <w:shd w:val="clear" w:color="auto" w:fill="FFFFFF"/>
        </w:rPr>
        <w:t xml:space="preserve">being and not used for purposes of immigration enforcement or in other ways that compromise the children’s best interests. </w:t>
      </w:r>
    </w:p>
    <w:p w:rsidR="00161E24" w:rsidP="00FC6CA1" w14:paraId="7D5C1CC6" w14:textId="0A57AE4D">
      <w:pPr>
        <w:spacing w:after="120" w:line="240" w:lineRule="auto"/>
        <w:ind w:left="720"/>
        <w:rPr>
          <w:rFonts w:asciiTheme="majorHAnsi" w:hAnsiTheme="majorHAnsi" w:cstheme="majorHAnsi"/>
        </w:rPr>
      </w:pPr>
      <w:r w:rsidRPr="07908DD9">
        <w:rPr>
          <w:rFonts w:eastAsia="Calibri" w:asciiTheme="majorHAnsi" w:hAnsiTheme="majorHAnsi" w:cstheme="majorBidi"/>
          <w:b/>
          <w:bCs/>
          <w:i/>
          <w:iCs/>
        </w:rPr>
        <w:t xml:space="preserve">ORR Response: </w:t>
      </w:r>
      <w:r w:rsidR="0054235A">
        <w:rPr>
          <w:rFonts w:asciiTheme="majorHAnsi" w:hAnsiTheme="majorHAnsi" w:cstheme="majorHAnsi"/>
        </w:rPr>
        <w:t>O</w:t>
      </w:r>
      <w:r w:rsidRPr="00FC6CA1" w:rsidR="0054235A">
        <w:rPr>
          <w:rFonts w:asciiTheme="majorHAnsi" w:hAnsiTheme="majorHAnsi" w:cstheme="majorHAnsi"/>
        </w:rPr>
        <w:t>RR’s</w:t>
      </w:r>
      <w:r w:rsidRPr="00FC6CA1" w:rsidR="00EF4340">
        <w:rPr>
          <w:rFonts w:asciiTheme="majorHAnsi" w:hAnsiTheme="majorHAnsi" w:cstheme="majorHAnsi"/>
        </w:rPr>
        <w:t xml:space="preserve"> revised</w:t>
      </w:r>
      <w:r w:rsidRPr="00FC6CA1" w:rsidR="00534E01">
        <w:rPr>
          <w:rFonts w:asciiTheme="majorHAnsi" w:hAnsiTheme="majorHAnsi" w:cstheme="majorHAnsi"/>
        </w:rPr>
        <w:t xml:space="preserve"> </w:t>
      </w:r>
      <w:r w:rsidRPr="00FC6CA1" w:rsidR="00534E01">
        <w:rPr>
          <w:rStyle w:val="normaltextrun"/>
          <w:rFonts w:asciiTheme="majorHAnsi" w:hAnsiTheme="majorHAnsi" w:cstheme="majorHAnsi"/>
          <w:color w:val="000000"/>
        </w:rPr>
        <w:t>PRS expansion policy</w:t>
      </w:r>
      <w:r w:rsidRPr="00FC6CA1" w:rsidR="00534E01">
        <w:rPr>
          <w:rFonts w:asciiTheme="majorHAnsi" w:hAnsiTheme="majorHAnsi" w:cstheme="majorHAnsi"/>
        </w:rPr>
        <w:t xml:space="preserve"> </w:t>
      </w:r>
      <w:r w:rsidRPr="00FC6CA1" w:rsidR="002657C0">
        <w:rPr>
          <w:rFonts w:asciiTheme="majorHAnsi" w:hAnsiTheme="majorHAnsi" w:cstheme="majorHAnsi"/>
        </w:rPr>
        <w:t xml:space="preserve">includes </w:t>
      </w:r>
      <w:r w:rsidRPr="00FC6CA1" w:rsidR="000B1BBF">
        <w:rPr>
          <w:rFonts w:asciiTheme="majorHAnsi" w:hAnsiTheme="majorHAnsi" w:cstheme="majorHAnsi"/>
        </w:rPr>
        <w:t>guidance</w:t>
      </w:r>
      <w:r w:rsidRPr="00FC6CA1" w:rsidR="00134663">
        <w:rPr>
          <w:rFonts w:asciiTheme="majorHAnsi" w:hAnsiTheme="majorHAnsi" w:cstheme="majorHAnsi"/>
        </w:rPr>
        <w:t xml:space="preserve"> </w:t>
      </w:r>
      <w:r w:rsidRPr="00FC6CA1" w:rsidR="00177854">
        <w:rPr>
          <w:rFonts w:asciiTheme="majorHAnsi" w:hAnsiTheme="majorHAnsi" w:cstheme="majorHAnsi"/>
        </w:rPr>
        <w:t xml:space="preserve">on </w:t>
      </w:r>
      <w:r w:rsidRPr="00FC6CA1" w:rsidR="00520009">
        <w:rPr>
          <w:rFonts w:asciiTheme="majorHAnsi" w:hAnsiTheme="majorHAnsi" w:cstheme="majorHAnsi"/>
        </w:rPr>
        <w:t xml:space="preserve">case files, </w:t>
      </w:r>
      <w:r w:rsidRPr="00FC6CA1" w:rsidR="004D6579">
        <w:rPr>
          <w:rFonts w:asciiTheme="majorHAnsi" w:hAnsiTheme="majorHAnsi" w:cstheme="majorHAnsi"/>
        </w:rPr>
        <w:t>records management</w:t>
      </w:r>
      <w:r w:rsidRPr="00FC6CA1" w:rsidR="00134663">
        <w:rPr>
          <w:rFonts w:asciiTheme="majorHAnsi" w:hAnsiTheme="majorHAnsi" w:cstheme="majorHAnsi"/>
        </w:rPr>
        <w:t xml:space="preserve">, </w:t>
      </w:r>
      <w:r w:rsidRPr="00FC6CA1" w:rsidR="00AB50AE">
        <w:rPr>
          <w:rFonts w:asciiTheme="majorHAnsi" w:hAnsiTheme="majorHAnsi" w:cstheme="majorHAnsi"/>
        </w:rPr>
        <w:t>records requests, and privacy</w:t>
      </w:r>
      <w:r w:rsidRPr="00FC6CA1">
        <w:rPr>
          <w:rFonts w:asciiTheme="majorHAnsi" w:hAnsiTheme="majorHAnsi" w:cstheme="majorHAnsi"/>
        </w:rPr>
        <w:t xml:space="preserve"> (see </w:t>
      </w:r>
      <w:hyperlink r:id="rId9" w:anchor="6.8" w:history="1">
        <w:r w:rsidRPr="00FC6CA1">
          <w:rPr>
            <w:rStyle w:val="Hyperlink"/>
            <w:rFonts w:asciiTheme="majorHAnsi" w:hAnsiTheme="majorHAnsi" w:cstheme="majorHAnsi"/>
          </w:rPr>
          <w:t>UC Policy Guide Section 6.8</w:t>
        </w:r>
      </w:hyperlink>
      <w:r w:rsidRPr="00FC6CA1">
        <w:rPr>
          <w:rFonts w:asciiTheme="majorHAnsi" w:hAnsiTheme="majorHAnsi" w:cstheme="majorHAnsi"/>
        </w:rPr>
        <w:t>)</w:t>
      </w:r>
      <w:r w:rsidRPr="00FC6CA1" w:rsidR="00AB50AE">
        <w:rPr>
          <w:rFonts w:asciiTheme="majorHAnsi" w:hAnsiTheme="majorHAnsi" w:cstheme="majorHAnsi"/>
        </w:rPr>
        <w:t xml:space="preserve">. </w:t>
      </w:r>
      <w:r w:rsidRPr="00FC6CA1">
        <w:rPr>
          <w:rFonts w:asciiTheme="majorHAnsi" w:hAnsiTheme="majorHAnsi" w:cstheme="majorHAnsi"/>
        </w:rPr>
        <w:t xml:space="preserve">In addition, all </w:t>
      </w:r>
      <w:r w:rsidRPr="00FC6CA1" w:rsidR="00530577">
        <w:rPr>
          <w:rFonts w:asciiTheme="majorHAnsi" w:hAnsiTheme="majorHAnsi" w:cstheme="majorHAnsi"/>
        </w:rPr>
        <w:t xml:space="preserve">records pertaining the child and sponsor </w:t>
      </w:r>
      <w:r w:rsidR="00530577">
        <w:rPr>
          <w:rFonts w:asciiTheme="majorHAnsi" w:hAnsiTheme="majorHAnsi" w:cstheme="majorHAnsi"/>
        </w:rPr>
        <w:t>are subject</w:t>
      </w:r>
      <w:r w:rsidR="00C00839">
        <w:rPr>
          <w:rFonts w:asciiTheme="majorHAnsi" w:hAnsiTheme="majorHAnsi" w:cstheme="majorHAnsi"/>
        </w:rPr>
        <w:t xml:space="preserve"> to ORR’s privacy and information sharing policies (see </w:t>
      </w:r>
      <w:hyperlink r:id="rId12" w:anchor="5.9" w:history="1">
        <w:r w:rsidRPr="00AA5593" w:rsidR="00C00839">
          <w:rPr>
            <w:rStyle w:val="Hyperlink"/>
            <w:rFonts w:asciiTheme="majorHAnsi" w:hAnsiTheme="majorHAnsi" w:cstheme="majorHAnsi"/>
          </w:rPr>
          <w:t>UC Policy Guide Section</w:t>
        </w:r>
        <w:r w:rsidRPr="00AA5593" w:rsidR="00E7428E">
          <w:rPr>
            <w:rStyle w:val="Hyperlink"/>
            <w:rFonts w:asciiTheme="majorHAnsi" w:hAnsiTheme="majorHAnsi" w:cstheme="majorHAnsi"/>
          </w:rPr>
          <w:t>s 5.9</w:t>
        </w:r>
      </w:hyperlink>
      <w:r w:rsidR="00E7428E">
        <w:rPr>
          <w:rFonts w:asciiTheme="majorHAnsi" w:hAnsiTheme="majorHAnsi" w:cstheme="majorHAnsi"/>
        </w:rPr>
        <w:t xml:space="preserve"> and </w:t>
      </w:r>
      <w:hyperlink r:id="rId12" w:anchor="5.10" w:history="1">
        <w:r w:rsidRPr="0028203E" w:rsidR="00E7428E">
          <w:rPr>
            <w:rStyle w:val="Hyperlink"/>
            <w:rFonts w:asciiTheme="majorHAnsi" w:hAnsiTheme="majorHAnsi" w:cstheme="majorHAnsi"/>
          </w:rPr>
          <w:t>5.10</w:t>
        </w:r>
      </w:hyperlink>
      <w:r w:rsidR="00E7428E">
        <w:rPr>
          <w:rFonts w:asciiTheme="majorHAnsi" w:hAnsiTheme="majorHAnsi" w:cstheme="majorHAnsi"/>
        </w:rPr>
        <w:t xml:space="preserve">). </w:t>
      </w:r>
      <w:r w:rsidR="00C307A5">
        <w:rPr>
          <w:rFonts w:asciiTheme="majorHAnsi" w:hAnsiTheme="majorHAnsi" w:cstheme="majorHAnsi"/>
        </w:rPr>
        <w:t>Per</w:t>
      </w:r>
      <w:r w:rsidR="002360D3">
        <w:rPr>
          <w:rFonts w:asciiTheme="majorHAnsi" w:hAnsiTheme="majorHAnsi" w:cstheme="majorHAnsi"/>
        </w:rPr>
        <w:t xml:space="preserve"> UC Policy Guide Section </w:t>
      </w:r>
      <w:r w:rsidR="009803A4">
        <w:rPr>
          <w:rFonts w:asciiTheme="majorHAnsi" w:hAnsiTheme="majorHAnsi" w:cstheme="majorHAnsi"/>
        </w:rPr>
        <w:t>5.10</w:t>
      </w:r>
      <w:r w:rsidR="002360D3">
        <w:rPr>
          <w:rFonts w:asciiTheme="majorHAnsi" w:hAnsiTheme="majorHAnsi" w:cstheme="majorHAnsi"/>
        </w:rPr>
        <w:t xml:space="preserve">, </w:t>
      </w:r>
      <w:r w:rsidRPr="009803A4" w:rsidR="009803A4">
        <w:rPr>
          <w:rFonts w:asciiTheme="majorHAnsi" w:hAnsiTheme="majorHAnsi" w:cstheme="majorHAnsi"/>
        </w:rPr>
        <w:t>ORR is not an immigration enforcement agency and does not share information with the U.S. Department of Homeland Security, U.S. Department of Justice, or similar governmental entity for immigration enforcement purposes.</w:t>
      </w:r>
    </w:p>
    <w:p w:rsidR="00534E01" w:rsidP="00A97F0B" w14:paraId="2D3E4761" w14:textId="27915EB1">
      <w:pPr>
        <w:spacing w:line="240" w:lineRule="auto"/>
        <w:ind w:left="720"/>
        <w:rPr>
          <w:rFonts w:asciiTheme="majorHAnsi" w:hAnsiTheme="majorHAnsi" w:cstheme="majorHAnsi"/>
        </w:rPr>
      </w:pPr>
      <w:r>
        <w:rPr>
          <w:rFonts w:asciiTheme="majorHAnsi" w:hAnsiTheme="majorHAnsi" w:cstheme="majorHAnsi"/>
        </w:rPr>
        <w:t xml:space="preserve">The </w:t>
      </w:r>
      <w:r w:rsidR="00723DB5">
        <w:rPr>
          <w:rFonts w:asciiTheme="majorHAnsi" w:hAnsiTheme="majorHAnsi" w:cstheme="majorHAnsi"/>
        </w:rPr>
        <w:t>PRS</w:t>
      </w:r>
      <w:r>
        <w:rPr>
          <w:rFonts w:asciiTheme="majorHAnsi" w:hAnsiTheme="majorHAnsi" w:cstheme="majorHAnsi"/>
        </w:rPr>
        <w:t xml:space="preserve"> policy update also includes guidance on </w:t>
      </w:r>
      <w:r w:rsidR="0032388A">
        <w:rPr>
          <w:rFonts w:asciiTheme="majorHAnsi" w:hAnsiTheme="majorHAnsi" w:cstheme="majorHAnsi"/>
        </w:rPr>
        <w:t>ORR monitoring</w:t>
      </w:r>
      <w:r w:rsidR="002705EB">
        <w:rPr>
          <w:rFonts w:asciiTheme="majorHAnsi" w:hAnsiTheme="majorHAnsi" w:cstheme="majorHAnsi"/>
        </w:rPr>
        <w:t xml:space="preserve"> of PRS providers</w:t>
      </w:r>
      <w:r w:rsidR="00F1491D">
        <w:rPr>
          <w:rFonts w:asciiTheme="majorHAnsi" w:hAnsiTheme="majorHAnsi" w:cstheme="majorHAnsi"/>
        </w:rPr>
        <w:t xml:space="preserve"> to ensure they perform relevant services in accord with ORR policies</w:t>
      </w:r>
      <w:r w:rsidR="00F134BB">
        <w:rPr>
          <w:rFonts w:asciiTheme="majorHAnsi" w:hAnsiTheme="majorHAnsi" w:cstheme="majorHAnsi"/>
        </w:rPr>
        <w:t xml:space="preserve"> and abide by ORR’s privacy and information sharing policies</w:t>
      </w:r>
      <w:r w:rsidR="00F1491D">
        <w:rPr>
          <w:rFonts w:asciiTheme="majorHAnsi" w:hAnsiTheme="majorHAnsi" w:cstheme="majorHAnsi"/>
        </w:rPr>
        <w:t>.</w:t>
      </w:r>
    </w:p>
    <w:p w:rsidR="00C46253" w:rsidP="00FC6CA1" w14:paraId="19296668" w14:textId="77777777">
      <w:pPr>
        <w:spacing w:line="240" w:lineRule="auto"/>
        <w:ind w:left="720"/>
        <w:rPr>
          <w:rFonts w:asciiTheme="majorHAnsi" w:hAnsiTheme="majorHAnsi" w:cstheme="majorHAnsi"/>
        </w:rPr>
      </w:pPr>
    </w:p>
    <w:p w:rsidR="00C46253" w:rsidRPr="00B220E4" w:rsidP="00C46253" w14:paraId="71A601EB" w14:textId="73DFD1F5">
      <w:pPr>
        <w:numPr>
          <w:ilvl w:val="0"/>
          <w:numId w:val="11"/>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404481">
        <w:rPr>
          <w:rStyle w:val="normaltextrun"/>
          <w:rFonts w:ascii="Calibri" w:hAnsi="Calibri" w:cs="Calibri"/>
          <w:color w:val="000000"/>
          <w:bdr w:val="none" w:sz="0" w:space="0" w:color="auto" w:frame="1"/>
        </w:rPr>
        <w:t xml:space="preserve">that ORR </w:t>
      </w:r>
      <w:r w:rsidR="006E303C">
        <w:rPr>
          <w:rStyle w:val="normaltextrun"/>
          <w:rFonts w:ascii="Calibri" w:hAnsi="Calibri" w:cs="Calibri"/>
          <w:color w:val="000000"/>
          <w:bdr w:val="none" w:sz="0" w:space="0" w:color="auto" w:frame="1"/>
        </w:rPr>
        <w:t xml:space="preserve">ask the child whether they have found an organization or attorney to represent themselves. The commenter noted that this question is already asked of </w:t>
      </w:r>
      <w:r w:rsidR="006E303C">
        <w:rPr>
          <w:rStyle w:val="normaltextrun"/>
          <w:rFonts w:ascii="Calibri" w:hAnsi="Calibri" w:cs="Calibri"/>
          <w:color w:val="000000"/>
          <w:bdr w:val="none" w:sz="0" w:space="0" w:color="auto" w:frame="1"/>
        </w:rPr>
        <w:t>sponsors, but</w:t>
      </w:r>
      <w:r w:rsidR="006E303C">
        <w:rPr>
          <w:rStyle w:val="normaltextrun"/>
          <w:rFonts w:ascii="Calibri" w:hAnsi="Calibri" w:cs="Calibri"/>
          <w:color w:val="000000"/>
          <w:bdr w:val="none" w:sz="0" w:space="0" w:color="auto" w:frame="1"/>
        </w:rPr>
        <w:t xml:space="preserve"> should also be asked of the child</w:t>
      </w:r>
      <w:r w:rsidR="002306C6">
        <w:rPr>
          <w:rStyle w:val="normaltextrun"/>
          <w:rFonts w:ascii="Calibri" w:hAnsi="Calibri" w:cs="Calibri"/>
          <w:color w:val="000000"/>
          <w:bdr w:val="none" w:sz="0" w:space="0" w:color="auto" w:frame="1"/>
        </w:rPr>
        <w:t xml:space="preserve"> as there may be instances in which a sponsor is reluctant to comment the child with an attorney or assist with the child’s legal case but the child may be interested in doing so.</w:t>
      </w:r>
    </w:p>
    <w:p w:rsidR="00C46253" w:rsidRPr="00DD7F3C" w:rsidP="00C46253" w14:paraId="08A47E79" w14:textId="75C60CC8">
      <w:pPr>
        <w:spacing w:line="240" w:lineRule="auto"/>
        <w:ind w:left="720"/>
        <w:rPr>
          <w:rFonts w:eastAsia="Calibri" w:asciiTheme="majorHAnsi" w:hAnsiTheme="majorHAnsi" w:cstheme="majorBidi"/>
        </w:rPr>
      </w:pPr>
      <w:r w:rsidRPr="07908DD9">
        <w:rPr>
          <w:rFonts w:eastAsia="Calibri" w:asciiTheme="majorHAnsi" w:hAnsiTheme="majorHAnsi" w:cstheme="majorBidi"/>
          <w:b/>
          <w:bCs/>
          <w:i/>
          <w:iCs/>
        </w:rPr>
        <w:t xml:space="preserve">ORR Response: </w:t>
      </w:r>
      <w:r w:rsidR="004E6463">
        <w:rPr>
          <w:rStyle w:val="normaltextrun"/>
          <w:rFonts w:ascii="Calibri" w:hAnsi="Calibri" w:cs="Calibri"/>
          <w:color w:val="000000"/>
          <w:bdr w:val="none" w:sz="0" w:space="0" w:color="auto" w:frame="1"/>
        </w:rPr>
        <w:t xml:space="preserve">ORR has added </w:t>
      </w:r>
      <w:r w:rsidR="00126C0D">
        <w:rPr>
          <w:rStyle w:val="normaltextrun"/>
          <w:rFonts w:ascii="Calibri" w:hAnsi="Calibri" w:cs="Calibri"/>
          <w:color w:val="000000"/>
          <w:bdr w:val="none" w:sz="0" w:space="0" w:color="auto" w:frame="1"/>
        </w:rPr>
        <w:t xml:space="preserve">a question to ask the child whether </w:t>
      </w:r>
      <w:r w:rsidR="00756B5A">
        <w:rPr>
          <w:rStyle w:val="normaltextrun"/>
          <w:rFonts w:ascii="Calibri" w:hAnsi="Calibri" w:cs="Calibri"/>
          <w:color w:val="000000"/>
          <w:bdr w:val="none" w:sz="0" w:space="0" w:color="auto" w:frame="1"/>
        </w:rPr>
        <w:t xml:space="preserve">they have found an </w:t>
      </w:r>
      <w:r w:rsidR="00014AFC">
        <w:rPr>
          <w:rStyle w:val="normaltextrun"/>
          <w:rFonts w:ascii="Calibri" w:hAnsi="Calibri" w:cs="Calibri"/>
          <w:color w:val="000000"/>
          <w:bdr w:val="none" w:sz="0" w:space="0" w:color="auto" w:frame="1"/>
        </w:rPr>
        <w:t>organization</w:t>
      </w:r>
      <w:r w:rsidR="002173F3">
        <w:rPr>
          <w:rStyle w:val="normaltextrun"/>
          <w:rFonts w:ascii="Calibri" w:hAnsi="Calibri" w:cs="Calibri"/>
          <w:color w:val="000000"/>
          <w:bdr w:val="none" w:sz="0" w:space="0" w:color="auto" w:frame="1"/>
        </w:rPr>
        <w:t xml:space="preserve"> or </w:t>
      </w:r>
      <w:r w:rsidR="00066959">
        <w:rPr>
          <w:rStyle w:val="normaltextrun"/>
          <w:rFonts w:ascii="Calibri" w:hAnsi="Calibri" w:cs="Calibri"/>
          <w:color w:val="000000"/>
          <w:bdr w:val="none" w:sz="0" w:space="0" w:color="auto" w:frame="1"/>
        </w:rPr>
        <w:t>attorney to represent their case</w:t>
      </w:r>
      <w:r w:rsidR="00413D3B">
        <w:rPr>
          <w:rStyle w:val="normaltextrun"/>
          <w:rFonts w:ascii="Calibri" w:hAnsi="Calibri" w:cs="Calibri"/>
          <w:color w:val="000000"/>
          <w:bdr w:val="none" w:sz="0" w:space="0" w:color="auto" w:frame="1"/>
        </w:rPr>
        <w:t xml:space="preserve"> and </w:t>
      </w:r>
      <w:r w:rsidR="00B435EC">
        <w:rPr>
          <w:rStyle w:val="normaltextrun"/>
          <w:rFonts w:ascii="Calibri" w:hAnsi="Calibri" w:cs="Calibri"/>
          <w:color w:val="000000"/>
          <w:bdr w:val="none" w:sz="0" w:space="0" w:color="auto" w:frame="1"/>
        </w:rPr>
        <w:t xml:space="preserve">a prompt if the child answers no </w:t>
      </w:r>
      <w:r w:rsidR="00581881">
        <w:rPr>
          <w:rStyle w:val="normaltextrun"/>
          <w:rFonts w:ascii="Calibri" w:hAnsi="Calibri" w:cs="Calibri"/>
          <w:color w:val="000000"/>
          <w:bdr w:val="none" w:sz="0" w:space="0" w:color="auto" w:frame="1"/>
        </w:rPr>
        <w:t xml:space="preserve">to ask whether they would like </w:t>
      </w:r>
      <w:r w:rsidR="00337C43">
        <w:rPr>
          <w:rStyle w:val="normaltextrun"/>
          <w:rFonts w:ascii="Calibri" w:hAnsi="Calibri" w:cs="Calibri"/>
          <w:color w:val="000000"/>
          <w:bdr w:val="none" w:sz="0" w:space="0" w:color="auto" w:frame="1"/>
        </w:rPr>
        <w:t xml:space="preserve">assistance finding and accessing </w:t>
      </w:r>
      <w:r w:rsidR="006269BF">
        <w:rPr>
          <w:rStyle w:val="normaltextrun"/>
          <w:rFonts w:ascii="Calibri" w:hAnsi="Calibri" w:cs="Calibri"/>
          <w:color w:val="000000"/>
          <w:bdr w:val="none" w:sz="0" w:space="0" w:color="auto" w:frame="1"/>
        </w:rPr>
        <w:t>legal services.</w:t>
      </w:r>
      <w:r w:rsidR="00014AFC">
        <w:rPr>
          <w:rStyle w:val="normaltextrun"/>
          <w:rFonts w:ascii="Calibri" w:hAnsi="Calibri" w:cs="Calibri"/>
          <w:color w:val="000000"/>
          <w:bdr w:val="none" w:sz="0" w:space="0" w:color="auto" w:frame="1"/>
        </w:rPr>
        <w:t xml:space="preserve"> </w:t>
      </w:r>
    </w:p>
    <w:p w:rsidR="00C46253" w:rsidP="00721D84" w14:paraId="15296F78" w14:textId="77777777">
      <w:pPr>
        <w:spacing w:line="240" w:lineRule="auto"/>
        <w:rPr>
          <w:rFonts w:asciiTheme="majorHAnsi" w:hAnsiTheme="majorHAnsi" w:cstheme="majorHAnsi"/>
        </w:rPr>
      </w:pPr>
    </w:p>
    <w:p w:rsidR="005C0DD5" w:rsidP="005C0DD5" w14:paraId="5C52FACC" w14:textId="77777777">
      <w:pPr>
        <w:spacing w:line="240" w:lineRule="auto"/>
        <w:rPr>
          <w:rFonts w:asciiTheme="majorHAnsi" w:hAnsiTheme="majorHAnsi" w:cstheme="majorHAnsi"/>
        </w:rPr>
      </w:pPr>
    </w:p>
    <w:p w:rsidR="005C0DD5" w:rsidRPr="00F7208A" w:rsidP="005C0DD5" w14:paraId="741FEAA5" w14:textId="629ABA05">
      <w:pPr>
        <w:spacing w:line="240" w:lineRule="auto"/>
        <w:rPr>
          <w:rFonts w:eastAsia="Calibri" w:asciiTheme="majorHAnsi" w:hAnsiTheme="majorHAnsi" w:cstheme="majorHAnsi"/>
          <w:b/>
          <w:bCs/>
          <w:sz w:val="28"/>
          <w:szCs w:val="28"/>
        </w:rPr>
      </w:pPr>
      <w:r w:rsidRPr="00F7208A">
        <w:rPr>
          <w:rFonts w:eastAsia="Calibri" w:asciiTheme="majorHAnsi" w:hAnsiTheme="majorHAnsi" w:cstheme="majorHAnsi"/>
          <w:b/>
          <w:bCs/>
          <w:sz w:val="28"/>
          <w:szCs w:val="28"/>
        </w:rPr>
        <w:t>Discharge Plan</w:t>
      </w:r>
      <w:r w:rsidRPr="00F7208A">
        <w:rPr>
          <w:rFonts w:eastAsia="Calibri" w:asciiTheme="majorHAnsi" w:hAnsiTheme="majorHAnsi" w:cstheme="majorHAnsi"/>
          <w:b/>
          <w:bCs/>
          <w:sz w:val="28"/>
          <w:szCs w:val="28"/>
        </w:rPr>
        <w:t xml:space="preserve"> (Form R-</w:t>
      </w:r>
      <w:r w:rsidRPr="00F7208A">
        <w:rPr>
          <w:rFonts w:eastAsia="Calibri" w:asciiTheme="majorHAnsi" w:hAnsiTheme="majorHAnsi" w:cstheme="majorHAnsi"/>
          <w:b/>
          <w:bCs/>
          <w:sz w:val="28"/>
          <w:szCs w:val="28"/>
        </w:rPr>
        <w:t>9</w:t>
      </w:r>
      <w:r w:rsidRPr="00F7208A">
        <w:rPr>
          <w:rFonts w:eastAsia="Calibri" w:asciiTheme="majorHAnsi" w:hAnsiTheme="majorHAnsi" w:cstheme="majorHAnsi"/>
          <w:b/>
          <w:bCs/>
          <w:sz w:val="28"/>
          <w:szCs w:val="28"/>
        </w:rPr>
        <w:t>)</w:t>
      </w:r>
    </w:p>
    <w:p w:rsidR="005C0DD5" w:rsidRPr="00DD7F3C" w:rsidP="005C0DD5" w14:paraId="0779C391" w14:textId="77777777">
      <w:pPr>
        <w:spacing w:line="240" w:lineRule="auto"/>
        <w:rPr>
          <w:rFonts w:eastAsia="Calibri" w:asciiTheme="majorHAnsi" w:hAnsiTheme="majorHAnsi" w:cstheme="majorHAnsi"/>
          <w:b/>
        </w:rPr>
      </w:pPr>
    </w:p>
    <w:p w:rsidR="005C0DD5" w:rsidRPr="00290694" w:rsidP="005C0DD5" w14:paraId="65503C75" w14:textId="19F79751">
      <w:pPr>
        <w:numPr>
          <w:ilvl w:val="0"/>
          <w:numId w:val="12"/>
        </w:numPr>
        <w:spacing w:after="120" w:line="240" w:lineRule="auto"/>
        <w:rPr>
          <w:rFonts w:eastAsia="Calibri" w:asciiTheme="majorHAnsi" w:hAnsiTheme="majorHAnsi" w:cstheme="majorHAnsi"/>
        </w:rPr>
      </w:pPr>
      <w:r w:rsidRPr="00B220E4">
        <w:rPr>
          <w:rStyle w:val="normaltextrun"/>
          <w:rFonts w:ascii="Calibri" w:hAnsi="Calibri" w:cs="Calibri"/>
          <w:color w:val="000000"/>
          <w:shd w:val="clear" w:color="auto" w:fill="FFFFFF"/>
        </w:rPr>
        <w:t xml:space="preserve">One commenter, a child advocacy organization, recommended </w:t>
      </w:r>
      <w:r w:rsidR="00F40696">
        <w:rPr>
          <w:rStyle w:val="normaltextrun"/>
          <w:rFonts w:ascii="Calibri" w:hAnsi="Calibri" w:cs="Calibri"/>
          <w:color w:val="000000"/>
          <w:shd w:val="clear" w:color="auto" w:fill="FFFFFF"/>
        </w:rPr>
        <w:t>that ORR clarify</w:t>
      </w:r>
      <w:r w:rsidR="00F46387">
        <w:rPr>
          <w:rStyle w:val="normaltextrun"/>
          <w:rFonts w:ascii="Calibri" w:hAnsi="Calibri" w:cs="Calibri"/>
          <w:color w:val="000000"/>
          <w:shd w:val="clear" w:color="auto" w:fill="FFFFFF"/>
        </w:rPr>
        <w:t xml:space="preserve"> in the introductory language</w:t>
      </w:r>
      <w:r w:rsidR="00F40696">
        <w:rPr>
          <w:rStyle w:val="normaltextrun"/>
          <w:rFonts w:ascii="Calibri" w:hAnsi="Calibri" w:cs="Calibri"/>
          <w:color w:val="000000"/>
          <w:shd w:val="clear" w:color="auto" w:fill="FFFFFF"/>
        </w:rPr>
        <w:t xml:space="preserve"> </w:t>
      </w:r>
      <w:r w:rsidR="00F46387">
        <w:rPr>
          <w:rStyle w:val="normaltextrun"/>
          <w:rFonts w:ascii="Calibri" w:hAnsi="Calibri" w:cs="Calibri"/>
          <w:color w:val="000000"/>
          <w:shd w:val="clear" w:color="auto" w:fill="FFFFFF"/>
        </w:rPr>
        <w:t>of</w:t>
      </w:r>
      <w:r w:rsidR="00F40696">
        <w:rPr>
          <w:rStyle w:val="normaltextrun"/>
          <w:rFonts w:ascii="Calibri" w:hAnsi="Calibri" w:cs="Calibri"/>
          <w:color w:val="000000"/>
          <w:shd w:val="clear" w:color="auto" w:fill="FFFFFF"/>
        </w:rPr>
        <w:t xml:space="preserve"> the “Legal Services Plan” </w:t>
      </w:r>
      <w:r w:rsidR="00F46387">
        <w:rPr>
          <w:rStyle w:val="normaltextrun"/>
          <w:rFonts w:ascii="Calibri" w:hAnsi="Calibri" w:cs="Calibri"/>
          <w:color w:val="000000"/>
          <w:shd w:val="clear" w:color="auto" w:fill="FFFFFF"/>
        </w:rPr>
        <w:t xml:space="preserve">section that it is to be completed </w:t>
      </w:r>
      <w:r w:rsidR="005A697C">
        <w:rPr>
          <w:rStyle w:val="normaltextrun"/>
          <w:rFonts w:ascii="Calibri" w:hAnsi="Calibri" w:cs="Calibri"/>
          <w:color w:val="000000"/>
          <w:shd w:val="clear" w:color="auto" w:fill="FFFFFF"/>
        </w:rPr>
        <w:t>for all age-out cases.</w:t>
      </w:r>
    </w:p>
    <w:p w:rsidR="00D938FB" w:rsidRPr="00DB20A5" w:rsidP="00FC6CA1" w14:paraId="445325A4" w14:textId="40558E37">
      <w:pPr>
        <w:spacing w:line="240" w:lineRule="auto"/>
        <w:ind w:left="720"/>
        <w:rPr>
          <w:rStyle w:val="normaltextrun"/>
          <w:rFonts w:ascii="Calibri" w:hAnsi="Calibri" w:cs="Calibri"/>
          <w:color w:val="000000" w:themeColor="text1"/>
          <w:shd w:val="clear" w:color="auto" w:fill="FFFFFF"/>
        </w:rPr>
      </w:pPr>
      <w:r w:rsidRPr="00DB20A5">
        <w:rPr>
          <w:rFonts w:ascii="Calibri" w:eastAsia="Calibri" w:hAnsi="Calibri" w:cs="Calibri"/>
          <w:b/>
          <w:bCs/>
          <w:i/>
          <w:iCs/>
        </w:rPr>
        <w:t xml:space="preserve">ORR Response:  </w:t>
      </w:r>
      <w:r w:rsidRPr="00DB20A5">
        <w:rPr>
          <w:rStyle w:val="ui-provider"/>
          <w:rFonts w:ascii="Calibri" w:hAnsi="Calibri" w:cs="Calibri"/>
        </w:rPr>
        <w:t xml:space="preserve">The Discharge Plan </w:t>
      </w:r>
      <w:r w:rsidR="000340CD">
        <w:rPr>
          <w:rStyle w:val="ui-provider"/>
          <w:rFonts w:ascii="Calibri" w:hAnsi="Calibri" w:cs="Calibri"/>
        </w:rPr>
        <w:t>f</w:t>
      </w:r>
      <w:r w:rsidRPr="00DB20A5">
        <w:rPr>
          <w:rStyle w:val="ui-provider"/>
          <w:rFonts w:ascii="Calibri" w:hAnsi="Calibri" w:cs="Calibri"/>
        </w:rPr>
        <w:t>orm will not be used for all age-outs, only Category 4 age outs</w:t>
      </w:r>
      <w:r w:rsidR="003D2029">
        <w:rPr>
          <w:rStyle w:val="ui-provider"/>
          <w:rFonts w:ascii="Calibri" w:hAnsi="Calibri" w:cs="Calibri"/>
        </w:rPr>
        <w:t xml:space="preserve"> (i.e., </w:t>
      </w:r>
      <w:r w:rsidR="00F46EDA">
        <w:rPr>
          <w:rStyle w:val="ui-provider"/>
          <w:rFonts w:ascii="Calibri" w:hAnsi="Calibri" w:cs="Calibri"/>
        </w:rPr>
        <w:t>youth</w:t>
      </w:r>
      <w:r w:rsidR="003D2029">
        <w:rPr>
          <w:rStyle w:val="ui-provider"/>
          <w:rFonts w:ascii="Calibri" w:hAnsi="Calibri" w:cs="Calibri"/>
        </w:rPr>
        <w:t xml:space="preserve"> with no potential sponsor identified)</w:t>
      </w:r>
      <w:r w:rsidRPr="00DB20A5">
        <w:rPr>
          <w:rStyle w:val="ui-provider"/>
          <w:rFonts w:ascii="Calibri" w:hAnsi="Calibri" w:cs="Calibri"/>
        </w:rPr>
        <w:t xml:space="preserve">. </w:t>
      </w:r>
      <w:r w:rsidR="001104EA">
        <w:rPr>
          <w:rStyle w:val="ui-provider"/>
          <w:rFonts w:ascii="Calibri" w:hAnsi="Calibri" w:cs="Calibri"/>
        </w:rPr>
        <w:t xml:space="preserve">ORR already has clear policies for release </w:t>
      </w:r>
      <w:r w:rsidR="001104EA">
        <w:rPr>
          <w:rStyle w:val="ui-provider"/>
          <w:rFonts w:ascii="Calibri" w:hAnsi="Calibri" w:cs="Calibri"/>
        </w:rPr>
        <w:t>of children to sponsors (Categories 1-3)</w:t>
      </w:r>
      <w:r w:rsidR="00BD183F">
        <w:rPr>
          <w:rStyle w:val="ui-provider"/>
          <w:rFonts w:ascii="Calibri" w:hAnsi="Calibri" w:cs="Calibri"/>
        </w:rPr>
        <w:t xml:space="preserve"> and associated forms in which that information is collected</w:t>
      </w:r>
      <w:r w:rsidR="0038259E">
        <w:rPr>
          <w:rStyle w:val="ui-provider"/>
          <w:rFonts w:ascii="Calibri" w:hAnsi="Calibri" w:cs="Calibri"/>
        </w:rPr>
        <w:t>, including information on legal services</w:t>
      </w:r>
      <w:r w:rsidR="00BD183F">
        <w:rPr>
          <w:rStyle w:val="ui-provider"/>
          <w:rFonts w:ascii="Calibri" w:hAnsi="Calibri" w:cs="Calibri"/>
        </w:rPr>
        <w:t xml:space="preserve">. </w:t>
      </w:r>
      <w:r w:rsidRPr="00DB20A5">
        <w:rPr>
          <w:rStyle w:val="ui-provider"/>
          <w:rFonts w:ascii="Calibri" w:hAnsi="Calibri" w:cs="Calibri"/>
        </w:rPr>
        <w:t xml:space="preserve">  </w:t>
      </w:r>
    </w:p>
    <w:p w:rsidR="005C0DD5" w:rsidRPr="008D380E" w:rsidP="005C0DD5" w14:paraId="0819A82F" w14:textId="77777777">
      <w:pPr>
        <w:spacing w:line="240" w:lineRule="auto"/>
        <w:ind w:left="720"/>
        <w:rPr>
          <w:rFonts w:eastAsia="Calibri" w:asciiTheme="majorHAnsi" w:hAnsiTheme="majorHAnsi" w:cstheme="majorHAnsi"/>
        </w:rPr>
      </w:pPr>
    </w:p>
    <w:p w:rsidR="005C0DD5" w:rsidRPr="003F0F2D" w14:paraId="5B55B5D7" w14:textId="60C66BCE">
      <w:pPr>
        <w:numPr>
          <w:ilvl w:val="0"/>
          <w:numId w:val="12"/>
        </w:numPr>
        <w:spacing w:after="120" w:line="240" w:lineRule="auto"/>
        <w:rPr>
          <w:rFonts w:eastAsia="Calibri" w:asciiTheme="majorHAnsi" w:hAnsiTheme="majorHAnsi" w:cstheme="majorBidi"/>
        </w:rPr>
      </w:pPr>
      <w:r w:rsidRPr="003F0F2D">
        <w:rPr>
          <w:rStyle w:val="normaltextrun"/>
          <w:rFonts w:ascii="Calibri" w:hAnsi="Calibri" w:cs="Calibri"/>
          <w:color w:val="000000"/>
          <w:shd w:val="clear" w:color="auto" w:fill="FFFFFF"/>
        </w:rPr>
        <w:t xml:space="preserve">One commenter, a child advocacy organization, recommended </w:t>
      </w:r>
      <w:r w:rsidRPr="003F0F2D" w:rsidR="00816A44">
        <w:rPr>
          <w:rStyle w:val="normaltextrun"/>
          <w:rFonts w:asciiTheme="majorHAnsi" w:hAnsiTheme="majorHAnsi" w:cstheme="majorBidi"/>
          <w:color w:val="000000"/>
          <w:bdr w:val="none" w:sz="0" w:space="0" w:color="auto" w:frame="1"/>
        </w:rPr>
        <w:t>ORR clarify the language used in footnotes 2 and 3. The commente</w:t>
      </w:r>
      <w:r w:rsidR="002F4018">
        <w:rPr>
          <w:rStyle w:val="normaltextrun"/>
          <w:rFonts w:asciiTheme="majorHAnsi" w:hAnsiTheme="majorHAnsi" w:cstheme="majorBidi"/>
          <w:color w:val="000000"/>
          <w:bdr w:val="none" w:sz="0" w:space="0" w:color="auto" w:frame="1"/>
        </w:rPr>
        <w:t>r</w:t>
      </w:r>
      <w:r w:rsidRPr="003F0F2D" w:rsidR="00816A44">
        <w:rPr>
          <w:rStyle w:val="normaltextrun"/>
          <w:rFonts w:asciiTheme="majorHAnsi" w:hAnsiTheme="majorHAnsi" w:cstheme="majorBidi"/>
          <w:color w:val="000000"/>
          <w:bdr w:val="none" w:sz="0" w:space="0" w:color="auto" w:frame="1"/>
        </w:rPr>
        <w:t xml:space="preserve"> stated that the language in those references appears to encompass a more expansive view of information sharing that what is provided for by ORR policy, congressional directives, and the 2021 Memorandum of Agreement between ORR and DHS</w:t>
      </w:r>
      <w:r w:rsidRPr="003F0F2D" w:rsidR="00547EF5">
        <w:rPr>
          <w:rStyle w:val="normaltextrun"/>
          <w:rFonts w:asciiTheme="majorHAnsi" w:hAnsiTheme="majorHAnsi" w:cstheme="majorBidi"/>
          <w:color w:val="000000"/>
          <w:bdr w:val="none" w:sz="0" w:space="0" w:color="auto" w:frame="1"/>
        </w:rPr>
        <w:t xml:space="preserve">, particularly as it pertains to Significant </w:t>
      </w:r>
      <w:r w:rsidRPr="0523265D" w:rsidR="00547EF5">
        <w:rPr>
          <w:rStyle w:val="normaltextrun"/>
          <w:rFonts w:asciiTheme="majorHAnsi" w:hAnsiTheme="majorHAnsi" w:cstheme="majorBidi"/>
          <w:color w:val="000000"/>
          <w:bdr w:val="none" w:sz="0" w:space="0" w:color="auto" w:frame="1"/>
        </w:rPr>
        <w:t>Incident</w:t>
      </w:r>
      <w:r w:rsidRPr="003F0F2D" w:rsidR="00547EF5">
        <w:rPr>
          <w:rStyle w:val="normaltextrun"/>
          <w:rFonts w:asciiTheme="majorHAnsi" w:hAnsiTheme="majorHAnsi" w:cstheme="majorBidi"/>
          <w:color w:val="000000"/>
          <w:bdr w:val="none" w:sz="0" w:space="0" w:color="auto" w:frame="1"/>
        </w:rPr>
        <w:t xml:space="preserve"> Reports. </w:t>
      </w:r>
      <w:r w:rsidR="003F0F2D">
        <w:rPr>
          <w:rStyle w:val="normaltextrun"/>
          <w:rFonts w:asciiTheme="majorHAnsi" w:hAnsiTheme="majorHAnsi" w:cstheme="majorBidi"/>
          <w:color w:val="000000"/>
          <w:bdr w:val="none" w:sz="0" w:space="0" w:color="auto" w:frame="1"/>
        </w:rPr>
        <w:t>In addition, the commenter recommend</w:t>
      </w:r>
      <w:r w:rsidR="002B1BD5">
        <w:rPr>
          <w:rStyle w:val="normaltextrun"/>
          <w:rFonts w:asciiTheme="majorHAnsi" w:hAnsiTheme="majorHAnsi" w:cstheme="majorBidi"/>
          <w:color w:val="000000"/>
          <w:bdr w:val="none" w:sz="0" w:space="0" w:color="auto" w:frame="1"/>
        </w:rPr>
        <w:t xml:space="preserve">ed that </w:t>
      </w:r>
      <w:r w:rsidR="002B1BD5">
        <w:rPr>
          <w:rStyle w:val="normaltextrun"/>
          <w:rFonts w:asciiTheme="majorHAnsi" w:hAnsiTheme="majorHAnsi" w:cstheme="majorBidi"/>
          <w:color w:val="000000"/>
          <w:bdr w:val="none" w:sz="0" w:space="0" w:color="auto" w:frame="1"/>
        </w:rPr>
        <w:t>i</w:t>
      </w:r>
      <w:r w:rsidRPr="003F0F2D" w:rsidR="003F0F2D">
        <w:rPr>
          <w:rStyle w:val="normaltextrun"/>
          <w:rFonts w:asciiTheme="majorHAnsi" w:hAnsiTheme="majorHAnsi" w:cstheme="majorBidi"/>
          <w:color w:val="000000"/>
          <w:bdr w:val="none" w:sz="0" w:space="0" w:color="auto" w:frame="1"/>
        </w:rPr>
        <w:t>n order to</w:t>
      </w:r>
      <w:r w:rsidRPr="003F0F2D" w:rsidR="003F0F2D">
        <w:rPr>
          <w:rStyle w:val="normaltextrun"/>
          <w:rFonts w:asciiTheme="majorHAnsi" w:hAnsiTheme="majorHAnsi" w:cstheme="majorBidi"/>
          <w:color w:val="000000"/>
          <w:bdr w:val="none" w:sz="0" w:space="0" w:color="auto" w:frame="1"/>
        </w:rPr>
        <w:t xml:space="preserve"> prevent any confusion or inappropriate disclosures,</w:t>
      </w:r>
      <w:r w:rsidR="002B1BD5">
        <w:rPr>
          <w:rStyle w:val="normaltextrun"/>
          <w:rFonts w:asciiTheme="majorHAnsi" w:hAnsiTheme="majorHAnsi" w:cstheme="majorBidi"/>
          <w:color w:val="000000"/>
          <w:bdr w:val="none" w:sz="0" w:space="0" w:color="auto" w:frame="1"/>
        </w:rPr>
        <w:t xml:space="preserve"> ORR provide</w:t>
      </w:r>
      <w:r w:rsidRPr="003F0F2D" w:rsidR="003F0F2D">
        <w:rPr>
          <w:rStyle w:val="normaltextrun"/>
          <w:rFonts w:asciiTheme="majorHAnsi" w:hAnsiTheme="majorHAnsi" w:cstheme="majorBidi"/>
          <w:color w:val="000000"/>
          <w:bdr w:val="none" w:sz="0" w:space="0" w:color="auto" w:frame="1"/>
        </w:rPr>
        <w:t xml:space="preserve"> robust training for all care providers and staff on relevant policies and provisions related to information sharing, and that policies and provisions be cited or quoted directly,</w:t>
      </w:r>
      <w:r w:rsidR="003F0F2D">
        <w:rPr>
          <w:rStyle w:val="normaltextrun"/>
          <w:rFonts w:asciiTheme="majorHAnsi" w:hAnsiTheme="majorHAnsi" w:cstheme="majorBidi"/>
          <w:color w:val="000000"/>
          <w:bdr w:val="none" w:sz="0" w:space="0" w:color="auto" w:frame="1"/>
        </w:rPr>
        <w:t xml:space="preserve"> </w:t>
      </w:r>
      <w:r w:rsidRPr="003F0F2D" w:rsidR="003F0F2D">
        <w:rPr>
          <w:rStyle w:val="normaltextrun"/>
          <w:rFonts w:asciiTheme="majorHAnsi" w:hAnsiTheme="majorHAnsi" w:cstheme="majorBidi"/>
          <w:color w:val="000000"/>
          <w:bdr w:val="none" w:sz="0" w:space="0" w:color="auto" w:frame="1"/>
        </w:rPr>
        <w:t>rather than summarized, in references.</w:t>
      </w:r>
    </w:p>
    <w:p w:rsidR="005C0DD5" w:rsidRPr="00DD7F3C" w:rsidP="4985C243" w14:paraId="022DDDBD" w14:textId="729ED135">
      <w:pPr>
        <w:spacing w:line="240" w:lineRule="auto"/>
        <w:ind w:left="720"/>
        <w:rPr>
          <w:rFonts w:eastAsia="Calibri" w:asciiTheme="majorHAnsi" w:hAnsiTheme="majorHAnsi" w:cstheme="majorBidi"/>
        </w:rPr>
      </w:pPr>
      <w:r w:rsidRPr="4985C243">
        <w:rPr>
          <w:rFonts w:eastAsia="Calibri" w:asciiTheme="majorHAnsi" w:hAnsiTheme="majorHAnsi" w:cstheme="majorBidi"/>
          <w:b/>
          <w:bCs/>
          <w:i/>
          <w:iCs/>
        </w:rPr>
        <w:t>ORR Response:</w:t>
      </w:r>
      <w:r w:rsidRPr="4985C243">
        <w:rPr>
          <w:rFonts w:eastAsia="Calibri" w:asciiTheme="majorHAnsi" w:hAnsiTheme="majorHAnsi" w:cstheme="majorBidi"/>
        </w:rPr>
        <w:t xml:space="preserve"> </w:t>
      </w:r>
      <w:r w:rsidRPr="4985C243" w:rsidR="5F94C0C5">
        <w:rPr>
          <w:rFonts w:eastAsia="Calibri" w:asciiTheme="majorHAnsi" w:hAnsiTheme="majorHAnsi" w:cstheme="majorBidi"/>
        </w:rPr>
        <w:t xml:space="preserve"> </w:t>
      </w:r>
      <w:r w:rsidRPr="4985C243" w:rsidR="00260F0E">
        <w:rPr>
          <w:rFonts w:eastAsia="Calibri" w:asciiTheme="majorHAnsi" w:hAnsiTheme="majorHAnsi" w:cstheme="majorBidi"/>
        </w:rPr>
        <w:t xml:space="preserve">ORR </w:t>
      </w:r>
      <w:r w:rsidRPr="4985C243" w:rsidR="5F94C0C5">
        <w:rPr>
          <w:rFonts w:eastAsia="Calibri" w:asciiTheme="majorHAnsi" w:hAnsiTheme="majorHAnsi" w:cstheme="majorBidi"/>
        </w:rPr>
        <w:t xml:space="preserve">will cite </w:t>
      </w:r>
      <w:hyperlink r:id="rId12" w:anchor="5.10.2">
        <w:r w:rsidRPr="4985C243" w:rsidR="3C2196A9">
          <w:rPr>
            <w:rStyle w:val="Hyperlink"/>
            <w:rFonts w:eastAsia="Calibri" w:asciiTheme="majorHAnsi" w:hAnsiTheme="majorHAnsi" w:cstheme="majorBidi"/>
          </w:rPr>
          <w:t>UC Policy Guide Section 5.10.2 Limits to Sharing Information with DHS and EOIR</w:t>
        </w:r>
      </w:hyperlink>
      <w:r w:rsidRPr="4985C243" w:rsidR="3C2196A9">
        <w:rPr>
          <w:rFonts w:eastAsia="Calibri" w:asciiTheme="majorHAnsi" w:hAnsiTheme="majorHAnsi" w:cstheme="majorBidi"/>
        </w:rPr>
        <w:t xml:space="preserve"> </w:t>
      </w:r>
      <w:r w:rsidRPr="4985C243" w:rsidR="5F94C0C5">
        <w:rPr>
          <w:rFonts w:eastAsia="Calibri" w:asciiTheme="majorHAnsi" w:hAnsiTheme="majorHAnsi" w:cstheme="majorBidi"/>
        </w:rPr>
        <w:t xml:space="preserve">in the footnote for consistency. </w:t>
      </w:r>
      <w:r w:rsidRPr="4985C243" w:rsidR="499265E0">
        <w:rPr>
          <w:rFonts w:eastAsia="Calibri" w:asciiTheme="majorHAnsi" w:hAnsiTheme="majorHAnsi" w:cstheme="majorBidi"/>
        </w:rPr>
        <w:t xml:space="preserve">ORR </w:t>
      </w:r>
      <w:r w:rsidRPr="4985C243" w:rsidR="008F33F2">
        <w:rPr>
          <w:rFonts w:eastAsia="Calibri" w:asciiTheme="majorHAnsi" w:hAnsiTheme="majorHAnsi" w:cstheme="majorBidi"/>
        </w:rPr>
        <w:t xml:space="preserve">updated its policies on privacy and </w:t>
      </w:r>
      <w:r w:rsidRPr="4985C243" w:rsidR="002977A2">
        <w:rPr>
          <w:rFonts w:eastAsia="Calibri" w:asciiTheme="majorHAnsi" w:hAnsiTheme="majorHAnsi" w:cstheme="majorBidi"/>
        </w:rPr>
        <w:t>information</w:t>
      </w:r>
      <w:r w:rsidRPr="4985C243" w:rsidR="008F33F2">
        <w:rPr>
          <w:rFonts w:eastAsia="Calibri" w:asciiTheme="majorHAnsi" w:hAnsiTheme="majorHAnsi" w:cstheme="majorBidi"/>
        </w:rPr>
        <w:t xml:space="preserve"> sharing in spring 2022 and provided a three-part training series at that time. The trainings were recorded and </w:t>
      </w:r>
      <w:r w:rsidR="006C3B1F">
        <w:rPr>
          <w:rFonts w:eastAsia="Calibri" w:asciiTheme="majorHAnsi" w:hAnsiTheme="majorHAnsi" w:cstheme="majorBidi"/>
        </w:rPr>
        <w:t>made</w:t>
      </w:r>
      <w:r w:rsidRPr="4985C243" w:rsidR="006C3B1F">
        <w:rPr>
          <w:rFonts w:eastAsia="Calibri" w:asciiTheme="majorHAnsi" w:hAnsiTheme="majorHAnsi" w:cstheme="majorBidi"/>
        </w:rPr>
        <w:t xml:space="preserve"> </w:t>
      </w:r>
      <w:r w:rsidRPr="4985C243" w:rsidR="007D5884">
        <w:rPr>
          <w:rFonts w:eastAsia="Calibri" w:asciiTheme="majorHAnsi" w:hAnsiTheme="majorHAnsi" w:cstheme="majorBidi"/>
        </w:rPr>
        <w:t xml:space="preserve">accessible for staff to use as refresher trainings and for new employees. </w:t>
      </w:r>
      <w:r w:rsidRPr="4985C243" w:rsidR="00E12ABA">
        <w:rPr>
          <w:rFonts w:eastAsia="Calibri" w:asciiTheme="majorHAnsi" w:hAnsiTheme="majorHAnsi" w:cstheme="majorBidi"/>
        </w:rPr>
        <w:t xml:space="preserve">In addition, </w:t>
      </w:r>
      <w:r w:rsidRPr="4985C243" w:rsidR="32BF6D94">
        <w:rPr>
          <w:rFonts w:eastAsia="Calibri" w:asciiTheme="majorHAnsi" w:hAnsiTheme="majorHAnsi" w:cstheme="majorBidi"/>
        </w:rPr>
        <w:t>ORR is preparing a future training</w:t>
      </w:r>
      <w:r w:rsidRPr="4985C243" w:rsidR="78E6AFF9">
        <w:rPr>
          <w:rFonts w:eastAsia="Calibri" w:asciiTheme="majorHAnsi" w:hAnsiTheme="majorHAnsi" w:cstheme="majorBidi"/>
        </w:rPr>
        <w:t xml:space="preserve"> (to be released in 2024)</w:t>
      </w:r>
      <w:r w:rsidRPr="4985C243" w:rsidR="32BF6D94">
        <w:rPr>
          <w:rFonts w:eastAsia="Calibri" w:asciiTheme="majorHAnsi" w:hAnsiTheme="majorHAnsi" w:cstheme="majorBidi"/>
        </w:rPr>
        <w:t xml:space="preserve"> on this topic </w:t>
      </w:r>
      <w:r w:rsidRPr="4985C243" w:rsidR="27C57653">
        <w:rPr>
          <w:rFonts w:eastAsia="Calibri" w:asciiTheme="majorHAnsi" w:hAnsiTheme="majorHAnsi" w:cstheme="majorBidi"/>
        </w:rPr>
        <w:t xml:space="preserve">that will </w:t>
      </w:r>
      <w:r w:rsidRPr="4985C243" w:rsidR="005C3977">
        <w:rPr>
          <w:rFonts w:eastAsia="Calibri" w:asciiTheme="majorHAnsi" w:hAnsiTheme="majorHAnsi" w:cstheme="majorBidi"/>
        </w:rPr>
        <w:t>also be available for staff to access directly</w:t>
      </w:r>
      <w:r w:rsidRPr="4985C243" w:rsidR="27C57653">
        <w:rPr>
          <w:rFonts w:eastAsia="Calibri" w:asciiTheme="majorHAnsi" w:hAnsiTheme="majorHAnsi" w:cstheme="majorBidi"/>
        </w:rPr>
        <w:t xml:space="preserve">. </w:t>
      </w:r>
    </w:p>
    <w:p w:rsidR="005C0DD5" w:rsidRPr="00DD7F3C" w:rsidP="005C0DD5" w14:paraId="34A04CF7" w14:textId="77777777">
      <w:pPr>
        <w:spacing w:line="240" w:lineRule="auto"/>
        <w:ind w:left="720"/>
        <w:rPr>
          <w:rFonts w:eastAsia="Calibri" w:asciiTheme="majorHAnsi" w:hAnsiTheme="majorHAnsi" w:cstheme="majorHAnsi"/>
        </w:rPr>
      </w:pPr>
    </w:p>
    <w:p w:rsidR="005C0DD5" w:rsidRPr="00126FFB" w14:paraId="04B56725" w14:textId="469FE852">
      <w:pPr>
        <w:numPr>
          <w:ilvl w:val="0"/>
          <w:numId w:val="12"/>
        </w:numPr>
        <w:spacing w:after="120" w:line="240" w:lineRule="auto"/>
        <w:rPr>
          <w:rFonts w:eastAsia="Calibri" w:asciiTheme="majorHAnsi" w:hAnsiTheme="majorHAnsi" w:cstheme="majorHAnsi"/>
        </w:rPr>
      </w:pPr>
      <w:r w:rsidRPr="00126FFB">
        <w:rPr>
          <w:rStyle w:val="normaltextrun"/>
          <w:rFonts w:ascii="Calibri" w:hAnsi="Calibri" w:cs="Calibri"/>
          <w:color w:val="000000"/>
          <w:shd w:val="clear" w:color="auto" w:fill="FFFFFF"/>
        </w:rPr>
        <w:t xml:space="preserve">One commenter, a child advocacy organization, recommended </w:t>
      </w:r>
      <w:r w:rsidRPr="00126FFB" w:rsidR="00B7745F">
        <w:rPr>
          <w:rStyle w:val="normaltextrun"/>
          <w:rFonts w:ascii="Calibri" w:hAnsi="Calibri" w:cs="Calibri"/>
          <w:color w:val="000000"/>
          <w:shd w:val="clear" w:color="auto" w:fill="FFFFFF"/>
        </w:rPr>
        <w:t xml:space="preserve">that the text accompanying footnote 4 be modified to correct inaccuracies. </w:t>
      </w:r>
      <w:r w:rsidRPr="00126FFB" w:rsidR="00126FFB">
        <w:rPr>
          <w:rStyle w:val="normaltextrun"/>
          <w:rFonts w:ascii="Calibri" w:hAnsi="Calibri" w:cs="Calibri"/>
          <w:color w:val="000000"/>
          <w:shd w:val="clear" w:color="auto" w:fill="FFFFFF"/>
        </w:rPr>
        <w:t xml:space="preserve">The </w:t>
      </w:r>
      <w:r w:rsidR="00126FFB">
        <w:rPr>
          <w:rStyle w:val="normaltextrun"/>
          <w:rFonts w:ascii="Calibri" w:hAnsi="Calibri" w:cs="Calibri"/>
          <w:color w:val="000000"/>
          <w:shd w:val="clear" w:color="auto" w:fill="FFFFFF"/>
        </w:rPr>
        <w:t>commente</w:t>
      </w:r>
      <w:r w:rsidR="002F4018">
        <w:rPr>
          <w:rStyle w:val="normaltextrun"/>
          <w:rFonts w:ascii="Calibri" w:hAnsi="Calibri" w:cs="Calibri"/>
          <w:color w:val="000000"/>
          <w:shd w:val="clear" w:color="auto" w:fill="FFFFFF"/>
        </w:rPr>
        <w:t>r</w:t>
      </w:r>
      <w:r w:rsidR="00126FFB">
        <w:rPr>
          <w:rStyle w:val="normaltextrun"/>
          <w:rFonts w:ascii="Calibri" w:hAnsi="Calibri" w:cs="Calibri"/>
          <w:color w:val="000000"/>
          <w:shd w:val="clear" w:color="auto" w:fill="FFFFFF"/>
        </w:rPr>
        <w:t xml:space="preserve"> noted that the </w:t>
      </w:r>
      <w:r w:rsidRPr="00126FFB" w:rsidR="00126FFB">
        <w:rPr>
          <w:rStyle w:val="normaltextrun"/>
          <w:rFonts w:ascii="Calibri" w:hAnsi="Calibri" w:cs="Calibri"/>
          <w:color w:val="000000"/>
          <w:shd w:val="clear" w:color="auto" w:fill="FFFFFF"/>
        </w:rPr>
        <w:t>footnote incorrectly defines release on one’s own recognizance (ROR) based on criminal proceedings, stating: “A ‘release on one’s one r</w:t>
      </w:r>
      <w:r w:rsidRPr="002D7390" w:rsidR="00126FFB">
        <w:rPr>
          <w:rStyle w:val="normaltextrun"/>
          <w:rFonts w:asciiTheme="majorHAnsi" w:hAnsiTheme="majorHAnsi" w:cstheme="majorHAnsi"/>
          <w:color w:val="000000"/>
          <w:shd w:val="clear" w:color="auto" w:fill="FFFFFF"/>
        </w:rPr>
        <w:t xml:space="preserve">ecognizance’ is a court’s decision to allow a person charged with a crime to remain at liberty pending the trial, without having to post bail.” </w:t>
      </w:r>
      <w:r w:rsidRPr="002D7390" w:rsidR="00642D65">
        <w:rPr>
          <w:rStyle w:val="normaltextrun"/>
          <w:rFonts w:asciiTheme="majorHAnsi" w:hAnsiTheme="majorHAnsi" w:cstheme="majorHAnsi"/>
          <w:color w:val="000000"/>
          <w:shd w:val="clear" w:color="auto" w:fill="FFFFFF"/>
        </w:rPr>
        <w:t xml:space="preserve">The commenter clarified that </w:t>
      </w:r>
      <w:r w:rsidRPr="002D7390" w:rsidR="00126FFB">
        <w:rPr>
          <w:rStyle w:val="normaltextrun"/>
          <w:rFonts w:asciiTheme="majorHAnsi" w:hAnsiTheme="majorHAnsi" w:cstheme="majorHAnsi"/>
          <w:color w:val="000000"/>
          <w:shd w:val="clear" w:color="auto" w:fill="FFFFFF"/>
        </w:rPr>
        <w:t xml:space="preserve">ROR for unaccompanied children in the immigration context is not decided upon </w:t>
      </w:r>
      <w:r w:rsidRPr="002D7390" w:rsidR="00126FFB">
        <w:rPr>
          <w:rStyle w:val="normaltextrun"/>
          <w:rFonts w:asciiTheme="majorHAnsi" w:hAnsiTheme="majorHAnsi" w:cstheme="majorHAnsi"/>
          <w:shd w:val="clear" w:color="auto" w:fill="FFFFFF"/>
        </w:rPr>
        <w:t>by a court, but instead by ICE, and does not involve a crime, trial, or bail.</w:t>
      </w:r>
    </w:p>
    <w:p w:rsidR="005C0DD5" w:rsidRPr="002D7390" w:rsidP="005C0DD5" w14:paraId="3E429E87" w14:textId="7FA06029">
      <w:pPr>
        <w:spacing w:line="240" w:lineRule="auto"/>
        <w:ind w:left="720"/>
        <w:rPr>
          <w:rFonts w:eastAsia="Calibri" w:asciiTheme="majorHAnsi" w:hAnsiTheme="majorHAnsi" w:cstheme="majorHAnsi"/>
        </w:rPr>
      </w:pPr>
      <w:r w:rsidRPr="002D7390">
        <w:rPr>
          <w:rFonts w:eastAsia="Calibri" w:asciiTheme="majorHAnsi" w:hAnsiTheme="majorHAnsi" w:cstheme="majorHAnsi"/>
          <w:b/>
          <w:bCs/>
          <w:i/>
          <w:iCs/>
        </w:rPr>
        <w:t>ORR Response:</w:t>
      </w:r>
      <w:r w:rsidRPr="002D7390">
        <w:rPr>
          <w:rFonts w:eastAsia="Calibri" w:asciiTheme="majorHAnsi" w:hAnsiTheme="majorHAnsi" w:cstheme="majorHAnsi"/>
          <w:i/>
          <w:iCs/>
        </w:rPr>
        <w:t xml:space="preserve">  </w:t>
      </w:r>
      <w:r w:rsidR="00FB0C58">
        <w:rPr>
          <w:rStyle w:val="normaltextrun"/>
          <w:rFonts w:asciiTheme="majorHAnsi" w:hAnsiTheme="majorHAnsi" w:cstheme="majorHAnsi"/>
          <w:bdr w:val="none" w:sz="0" w:space="0" w:color="auto" w:frame="1"/>
        </w:rPr>
        <w:t>ORR</w:t>
      </w:r>
      <w:r w:rsidRPr="002D7390" w:rsidR="00FB0C58">
        <w:rPr>
          <w:rStyle w:val="normaltextrun"/>
          <w:rFonts w:asciiTheme="majorHAnsi" w:hAnsiTheme="majorHAnsi" w:cstheme="majorHAnsi"/>
          <w:bdr w:val="none" w:sz="0" w:space="0" w:color="auto" w:frame="1"/>
        </w:rPr>
        <w:t xml:space="preserve"> </w:t>
      </w:r>
      <w:r w:rsidR="002F4018">
        <w:rPr>
          <w:rStyle w:val="normaltextrun"/>
          <w:rFonts w:asciiTheme="majorHAnsi" w:hAnsiTheme="majorHAnsi" w:cstheme="majorHAnsi"/>
          <w:bdr w:val="none" w:sz="0" w:space="0" w:color="auto" w:frame="1"/>
        </w:rPr>
        <w:t>made</w:t>
      </w:r>
      <w:r w:rsidRPr="002D7390" w:rsidR="00AC6125">
        <w:rPr>
          <w:rStyle w:val="normaltextrun"/>
          <w:rFonts w:asciiTheme="majorHAnsi" w:hAnsiTheme="majorHAnsi" w:cstheme="majorHAnsi"/>
          <w:bdr w:val="none" w:sz="0" w:space="0" w:color="auto" w:frame="1"/>
        </w:rPr>
        <w:t xml:space="preserve"> this change in the footnote</w:t>
      </w:r>
      <w:r w:rsidRPr="002D7390" w:rsidR="002D7390">
        <w:rPr>
          <w:rStyle w:val="normaltextrun"/>
          <w:rFonts w:asciiTheme="majorHAnsi" w:hAnsiTheme="majorHAnsi" w:cstheme="majorHAnsi"/>
          <w:bdr w:val="none" w:sz="0" w:space="0" w:color="auto" w:frame="1"/>
        </w:rPr>
        <w:t xml:space="preserve">, </w:t>
      </w:r>
      <w:r w:rsidR="00163F89">
        <w:rPr>
          <w:rStyle w:val="normaltextrun"/>
          <w:rFonts w:asciiTheme="majorHAnsi" w:hAnsiTheme="majorHAnsi" w:cstheme="majorHAnsi"/>
          <w:bdr w:val="none" w:sz="0" w:space="0" w:color="auto" w:frame="1"/>
        </w:rPr>
        <w:t>that a</w:t>
      </w:r>
      <w:r w:rsidRPr="002D7390" w:rsidR="002D7390">
        <w:rPr>
          <w:rFonts w:asciiTheme="majorHAnsi" w:hAnsiTheme="majorHAnsi" w:cstheme="majorHAnsi"/>
          <w:shd w:val="clear" w:color="auto" w:fill="FFFFFF"/>
        </w:rPr>
        <w:t xml:space="preserve"> “</w:t>
      </w:r>
      <w:hyperlink r:id="rId13" w:history="1">
        <w:r w:rsidRPr="002D7390" w:rsidR="002D7390">
          <w:rPr>
            <w:rStyle w:val="Hyperlink"/>
            <w:rFonts w:asciiTheme="majorHAnsi" w:hAnsiTheme="majorHAnsi" w:cstheme="majorHAnsi"/>
            <w:color w:val="auto"/>
            <w:u w:val="none"/>
            <w:shd w:val="clear" w:color="auto" w:fill="FFFFFF"/>
          </w:rPr>
          <w:t>release on one’s one recognizance</w:t>
        </w:r>
      </w:hyperlink>
      <w:r w:rsidRPr="002D7390" w:rsidR="002D7390">
        <w:rPr>
          <w:rFonts w:asciiTheme="majorHAnsi" w:hAnsiTheme="majorHAnsi" w:cstheme="majorHAnsi"/>
          <w:shd w:val="clear" w:color="auto" w:fill="FFFFFF"/>
        </w:rPr>
        <w:t>” is ICE’s decision to allow a person to remain at liberty.”</w:t>
      </w:r>
    </w:p>
    <w:p w:rsidR="005C0DD5" w:rsidRPr="002D7390" w:rsidP="005C0DD5" w14:paraId="1CC881B4" w14:textId="77777777">
      <w:pPr>
        <w:spacing w:line="240" w:lineRule="auto"/>
        <w:ind w:left="720"/>
        <w:rPr>
          <w:rFonts w:eastAsia="Calibri" w:asciiTheme="majorHAnsi" w:hAnsiTheme="majorHAnsi" w:cstheme="majorHAnsi"/>
        </w:rPr>
      </w:pPr>
      <w:r w:rsidRPr="00DD7F3C">
        <w:rPr>
          <w:rFonts w:eastAsia="Calibri" w:asciiTheme="majorHAnsi" w:hAnsiTheme="majorHAnsi" w:cstheme="majorHAnsi"/>
        </w:rPr>
        <w:t xml:space="preserve">  </w:t>
      </w:r>
    </w:p>
    <w:p w:rsidR="005C0DD5" w:rsidRPr="00AF6039" w:rsidP="005C0DD5" w14:paraId="53249601" w14:textId="0448A217">
      <w:pPr>
        <w:pStyle w:val="ListParagraph"/>
        <w:numPr>
          <w:ilvl w:val="0"/>
          <w:numId w:val="12"/>
        </w:numPr>
        <w:spacing w:after="120"/>
        <w:rPr>
          <w:rStyle w:val="normaltextrun"/>
          <w:rFonts w:ascii="Calibri" w:eastAsia="Arial" w:hAnsi="Calibri" w:cs="Calibri"/>
          <w:color w:val="000000"/>
          <w:sz w:val="22"/>
          <w:szCs w:val="22"/>
          <w:bdr w:val="none" w:sz="0" w:space="0" w:color="auto" w:frame="1"/>
          <w:lang w:val="en"/>
        </w:rPr>
      </w:pPr>
      <w:r w:rsidRPr="002D7390">
        <w:rPr>
          <w:rStyle w:val="normaltextrun"/>
          <w:rFonts w:asciiTheme="majorHAnsi" w:hAnsiTheme="majorHAnsi" w:cstheme="majorHAnsi"/>
          <w:color w:val="000000"/>
          <w:sz w:val="22"/>
          <w:szCs w:val="22"/>
          <w:shd w:val="clear" w:color="auto" w:fill="FFFFFF"/>
        </w:rPr>
        <w:t>One commenter, a child advocacy organization, recommended</w:t>
      </w:r>
      <w:r w:rsidRPr="00B220E4">
        <w:rPr>
          <w:rStyle w:val="normaltextrun"/>
          <w:rFonts w:ascii="Calibri" w:hAnsi="Calibri" w:cs="Calibri"/>
          <w:color w:val="000000"/>
          <w:shd w:val="clear" w:color="auto" w:fill="FFFFFF"/>
        </w:rPr>
        <w:t xml:space="preserve"> </w:t>
      </w:r>
      <w:r w:rsidR="00097927">
        <w:rPr>
          <w:rStyle w:val="normaltextrun"/>
          <w:rFonts w:ascii="Calibri" w:hAnsi="Calibri" w:cs="Calibri"/>
          <w:color w:val="000000"/>
          <w:sz w:val="22"/>
          <w:szCs w:val="22"/>
          <w:bdr w:val="none" w:sz="0" w:space="0" w:color="auto" w:frame="1"/>
        </w:rPr>
        <w:t>that ORR add the following resources to the list</w:t>
      </w:r>
      <w:r w:rsidR="0095286E">
        <w:rPr>
          <w:rStyle w:val="normaltextrun"/>
          <w:rFonts w:ascii="Calibri" w:hAnsi="Calibri" w:cs="Calibri"/>
          <w:color w:val="000000"/>
          <w:sz w:val="22"/>
          <w:szCs w:val="22"/>
          <w:bdr w:val="none" w:sz="0" w:space="0" w:color="auto" w:frame="1"/>
        </w:rPr>
        <w:t xml:space="preserve"> included in the form. The commente</w:t>
      </w:r>
      <w:r w:rsidR="002F4018">
        <w:rPr>
          <w:rStyle w:val="normaltextrun"/>
          <w:rFonts w:ascii="Calibri" w:hAnsi="Calibri" w:cs="Calibri"/>
          <w:color w:val="000000"/>
          <w:sz w:val="22"/>
          <w:szCs w:val="22"/>
          <w:bdr w:val="none" w:sz="0" w:space="0" w:color="auto" w:frame="1"/>
        </w:rPr>
        <w:t>r</w:t>
      </w:r>
      <w:r w:rsidR="0095286E">
        <w:rPr>
          <w:rStyle w:val="normaltextrun"/>
          <w:rFonts w:ascii="Calibri" w:hAnsi="Calibri" w:cs="Calibri"/>
          <w:color w:val="000000"/>
          <w:sz w:val="22"/>
          <w:szCs w:val="22"/>
          <w:bdr w:val="none" w:sz="0" w:space="0" w:color="auto" w:frame="1"/>
        </w:rPr>
        <w:t xml:space="preserve"> noted that although relevant resource may vary depending upon the child’s needs, </w:t>
      </w:r>
      <w:r w:rsidR="00440F3A">
        <w:rPr>
          <w:rStyle w:val="normaltextrun"/>
          <w:rFonts w:ascii="Calibri" w:hAnsi="Calibri" w:cs="Calibri"/>
          <w:color w:val="000000"/>
          <w:sz w:val="22"/>
          <w:szCs w:val="22"/>
          <w:bdr w:val="none" w:sz="0" w:space="0" w:color="auto" w:frame="1"/>
        </w:rPr>
        <w:t>these resources would be helpful to include. In addition, the commente</w:t>
      </w:r>
      <w:r w:rsidR="002F4018">
        <w:rPr>
          <w:rStyle w:val="normaltextrun"/>
          <w:rFonts w:ascii="Calibri" w:hAnsi="Calibri" w:cs="Calibri"/>
          <w:color w:val="000000"/>
          <w:sz w:val="22"/>
          <w:szCs w:val="22"/>
          <w:bdr w:val="none" w:sz="0" w:space="0" w:color="auto" w:frame="1"/>
        </w:rPr>
        <w:t>r</w:t>
      </w:r>
      <w:r w:rsidR="00440F3A">
        <w:rPr>
          <w:rStyle w:val="normaltextrun"/>
          <w:rFonts w:ascii="Calibri" w:hAnsi="Calibri" w:cs="Calibri"/>
          <w:color w:val="000000"/>
          <w:sz w:val="22"/>
          <w:szCs w:val="22"/>
          <w:bdr w:val="none" w:sz="0" w:space="0" w:color="auto" w:frame="1"/>
        </w:rPr>
        <w:t xml:space="preserve"> recommended that ORR </w:t>
      </w:r>
      <w:r w:rsidR="00671678">
        <w:rPr>
          <w:rStyle w:val="normaltextrun"/>
          <w:rFonts w:ascii="Calibri" w:hAnsi="Calibri" w:cs="Calibri"/>
          <w:color w:val="000000"/>
          <w:sz w:val="22"/>
          <w:szCs w:val="22"/>
          <w:bdr w:val="none" w:sz="0" w:space="0" w:color="auto" w:frame="1"/>
        </w:rPr>
        <w:t xml:space="preserve">update the list at regular intervals to ensure resources are active. Finally, the commenter recommended that hotline services </w:t>
      </w:r>
      <w:r w:rsidR="00AF6039">
        <w:rPr>
          <w:rStyle w:val="normaltextrun"/>
          <w:rFonts w:ascii="Calibri" w:hAnsi="Calibri" w:cs="Calibri"/>
          <w:color w:val="000000"/>
          <w:sz w:val="22"/>
          <w:szCs w:val="22"/>
          <w:bdr w:val="none" w:sz="0" w:space="0" w:color="auto" w:frame="1"/>
        </w:rPr>
        <w:t>be available in Spanish and other languages.</w:t>
      </w:r>
    </w:p>
    <w:p w:rsidR="00AF6039" w:rsidRPr="00AF6039" w:rsidP="00AF6039" w14:paraId="552A85AC" w14:textId="61AB7D1B">
      <w:pPr>
        <w:pStyle w:val="ListParagraph"/>
        <w:numPr>
          <w:ilvl w:val="1"/>
          <w:numId w:val="12"/>
        </w:numPr>
        <w:spacing w:after="120"/>
        <w:rPr>
          <w:rStyle w:val="normaltextrun"/>
          <w:rFonts w:ascii="Calibri" w:eastAsia="Arial" w:hAnsi="Calibri" w:cs="Calibri"/>
          <w:color w:val="000000"/>
          <w:sz w:val="22"/>
          <w:szCs w:val="22"/>
          <w:bdr w:val="none" w:sz="0" w:space="0" w:color="auto" w:frame="1"/>
          <w:lang w:val="en"/>
        </w:rPr>
      </w:pPr>
      <w:r>
        <w:rPr>
          <w:rStyle w:val="normaltextrun"/>
          <w:rFonts w:ascii="Calibri" w:hAnsi="Calibri" w:cs="Calibri"/>
          <w:color w:val="000000"/>
          <w:sz w:val="22"/>
          <w:szCs w:val="22"/>
          <w:bdr w:val="none" w:sz="0" w:space="0" w:color="auto" w:frame="1"/>
        </w:rPr>
        <w:t>National Sexual Assault Hotline</w:t>
      </w:r>
    </w:p>
    <w:p w:rsidR="00AF6039" w:rsidRPr="00AF6039" w:rsidP="00AF6039" w14:paraId="01BED643" w14:textId="5E970A87">
      <w:pPr>
        <w:pStyle w:val="ListParagraph"/>
        <w:numPr>
          <w:ilvl w:val="1"/>
          <w:numId w:val="12"/>
        </w:numPr>
        <w:spacing w:after="120"/>
        <w:rPr>
          <w:rStyle w:val="normaltextrun"/>
          <w:rFonts w:ascii="Calibri" w:eastAsia="Arial" w:hAnsi="Calibri" w:cs="Calibri"/>
          <w:color w:val="000000"/>
          <w:sz w:val="22"/>
          <w:szCs w:val="22"/>
          <w:bdr w:val="none" w:sz="0" w:space="0" w:color="auto" w:frame="1"/>
          <w:lang w:val="en"/>
        </w:rPr>
      </w:pPr>
      <w:r>
        <w:rPr>
          <w:rStyle w:val="normaltextrun"/>
          <w:rFonts w:ascii="Calibri" w:hAnsi="Calibri" w:cs="Calibri"/>
          <w:color w:val="000000"/>
          <w:sz w:val="22"/>
          <w:szCs w:val="22"/>
          <w:bdr w:val="none" w:sz="0" w:space="0" w:color="auto" w:frame="1"/>
        </w:rPr>
        <w:t>Childhelp.org</w:t>
      </w:r>
    </w:p>
    <w:p w:rsidR="00AF6039" w:rsidRPr="00AF6039" w:rsidP="00AF6039" w14:paraId="20CF97FA" w14:textId="161B3619">
      <w:pPr>
        <w:pStyle w:val="ListParagraph"/>
        <w:numPr>
          <w:ilvl w:val="1"/>
          <w:numId w:val="12"/>
        </w:numPr>
        <w:spacing w:after="120"/>
        <w:rPr>
          <w:rStyle w:val="normaltextrun"/>
          <w:rFonts w:ascii="Calibri" w:eastAsia="Arial" w:hAnsi="Calibri" w:cs="Calibri"/>
          <w:color w:val="000000"/>
          <w:sz w:val="22"/>
          <w:szCs w:val="22"/>
          <w:bdr w:val="none" w:sz="0" w:space="0" w:color="auto" w:frame="1"/>
          <w:lang w:val="en"/>
        </w:rPr>
      </w:pPr>
      <w:r>
        <w:rPr>
          <w:rStyle w:val="normaltextrun"/>
          <w:rFonts w:ascii="Calibri" w:hAnsi="Calibri" w:cs="Calibri"/>
          <w:color w:val="000000"/>
          <w:sz w:val="22"/>
          <w:szCs w:val="22"/>
          <w:bdr w:val="none" w:sz="0" w:space="0" w:color="auto" w:frame="1"/>
        </w:rPr>
        <w:t>National Suicide Prevention Lifeline</w:t>
      </w:r>
    </w:p>
    <w:p w:rsidR="00AF6039" w:rsidRPr="00E77A07" w:rsidP="00AF6039" w14:paraId="1E822145" w14:textId="13F5D2ED">
      <w:pPr>
        <w:pStyle w:val="ListParagraph"/>
        <w:numPr>
          <w:ilvl w:val="1"/>
          <w:numId w:val="12"/>
        </w:numPr>
        <w:spacing w:after="120"/>
        <w:rPr>
          <w:rStyle w:val="normaltextrun"/>
          <w:rFonts w:ascii="Calibri" w:eastAsia="Arial" w:hAnsi="Calibri" w:cs="Calibri"/>
          <w:color w:val="000000"/>
          <w:sz w:val="22"/>
          <w:szCs w:val="22"/>
          <w:bdr w:val="none" w:sz="0" w:space="0" w:color="auto" w:frame="1"/>
          <w:lang w:val="en"/>
        </w:rPr>
      </w:pPr>
      <w:r>
        <w:rPr>
          <w:rStyle w:val="normaltextrun"/>
          <w:rFonts w:ascii="Calibri" w:hAnsi="Calibri" w:cs="Calibri"/>
          <w:color w:val="000000"/>
          <w:sz w:val="22"/>
          <w:szCs w:val="22"/>
          <w:bdr w:val="none" w:sz="0" w:space="0" w:color="auto" w:frame="1"/>
        </w:rPr>
        <w:t>Hopelin</w:t>
      </w:r>
      <w:r w:rsidR="00CB7B33">
        <w:rPr>
          <w:rStyle w:val="normaltextrun"/>
          <w:rFonts w:ascii="Calibri" w:hAnsi="Calibri" w:cs="Calibri"/>
          <w:color w:val="000000"/>
          <w:sz w:val="22"/>
          <w:szCs w:val="22"/>
          <w:bdr w:val="none" w:sz="0" w:space="0" w:color="auto" w:frame="1"/>
        </w:rPr>
        <w:t>e</w:t>
      </w:r>
    </w:p>
    <w:p w:rsidR="005C0DD5" w:rsidP="005C0DD5" w14:paraId="3D9B865F" w14:textId="03D17437">
      <w:pPr>
        <w:spacing w:line="240" w:lineRule="auto"/>
        <w:ind w:left="720"/>
        <w:rPr>
          <w:rFonts w:eastAsia="Calibri" w:asciiTheme="majorHAnsi" w:hAnsiTheme="majorHAnsi" w:cstheme="majorBidi"/>
        </w:rPr>
      </w:pPr>
      <w:r w:rsidRPr="47CFE29E">
        <w:rPr>
          <w:rFonts w:eastAsia="Calibri" w:asciiTheme="majorHAnsi" w:hAnsiTheme="majorHAnsi" w:cstheme="majorBidi"/>
          <w:b/>
          <w:bCs/>
          <w:i/>
          <w:iCs/>
        </w:rPr>
        <w:t xml:space="preserve">ORR Response: </w:t>
      </w:r>
      <w:r w:rsidR="009D6811">
        <w:rPr>
          <w:rFonts w:eastAsia="Calibri" w:asciiTheme="majorHAnsi" w:hAnsiTheme="majorHAnsi" w:cstheme="majorBidi"/>
        </w:rPr>
        <w:t xml:space="preserve">ORR thanks the commenter for their suggestion and has added </w:t>
      </w:r>
      <w:r w:rsidR="009D6811">
        <w:rPr>
          <w:rFonts w:asciiTheme="majorHAnsi" w:hAnsiTheme="majorHAnsi" w:cstheme="majorBidi"/>
        </w:rPr>
        <w:t>t</w:t>
      </w:r>
      <w:r w:rsidR="00041244">
        <w:rPr>
          <w:rFonts w:asciiTheme="majorHAnsi" w:hAnsiTheme="majorHAnsi" w:cstheme="majorBidi"/>
        </w:rPr>
        <w:t xml:space="preserve">hese four resources to the Discharge Plan </w:t>
      </w:r>
      <w:r w:rsidR="003F2CB9">
        <w:rPr>
          <w:rFonts w:asciiTheme="majorHAnsi" w:hAnsiTheme="majorHAnsi" w:cstheme="majorBidi"/>
        </w:rPr>
        <w:t>f</w:t>
      </w:r>
      <w:r w:rsidR="00041244">
        <w:rPr>
          <w:rFonts w:asciiTheme="majorHAnsi" w:hAnsiTheme="majorHAnsi" w:cstheme="majorBidi"/>
        </w:rPr>
        <w:t xml:space="preserve">orm. ORR </w:t>
      </w:r>
      <w:r w:rsidR="00C11A24">
        <w:rPr>
          <w:rFonts w:asciiTheme="majorHAnsi" w:hAnsiTheme="majorHAnsi" w:cstheme="majorBidi"/>
        </w:rPr>
        <w:t xml:space="preserve">notes that it </w:t>
      </w:r>
      <w:r w:rsidR="00041244">
        <w:rPr>
          <w:rFonts w:asciiTheme="majorHAnsi" w:hAnsiTheme="majorHAnsi" w:cstheme="majorBidi"/>
        </w:rPr>
        <w:t xml:space="preserve">does not have control </w:t>
      </w:r>
      <w:r w:rsidR="00C11A24">
        <w:rPr>
          <w:rFonts w:asciiTheme="majorHAnsi" w:hAnsiTheme="majorHAnsi" w:cstheme="majorBidi"/>
        </w:rPr>
        <w:t>over</w:t>
      </w:r>
      <w:r w:rsidR="00041244">
        <w:rPr>
          <w:rFonts w:asciiTheme="majorHAnsi" w:hAnsiTheme="majorHAnsi" w:cstheme="majorBidi"/>
        </w:rPr>
        <w:t xml:space="preserve"> </w:t>
      </w:r>
      <w:r w:rsidR="00852A01">
        <w:rPr>
          <w:rFonts w:asciiTheme="majorHAnsi" w:hAnsiTheme="majorHAnsi" w:cstheme="majorBidi"/>
        </w:rPr>
        <w:t xml:space="preserve">language access for resources that are not </w:t>
      </w:r>
      <w:r w:rsidR="00FE0D96">
        <w:rPr>
          <w:rFonts w:asciiTheme="majorHAnsi" w:hAnsiTheme="majorHAnsi" w:cstheme="majorBidi"/>
        </w:rPr>
        <w:t>administered and/or funded by</w:t>
      </w:r>
      <w:r w:rsidR="00852A01">
        <w:rPr>
          <w:rFonts w:asciiTheme="majorHAnsi" w:hAnsiTheme="majorHAnsi" w:cstheme="majorBidi"/>
        </w:rPr>
        <w:t xml:space="preserve"> ORR. </w:t>
      </w:r>
    </w:p>
    <w:p w:rsidR="005C0DD5" w:rsidP="005C0DD5" w14:paraId="127EB478" w14:textId="77777777">
      <w:pPr>
        <w:spacing w:line="240" w:lineRule="auto"/>
        <w:ind w:left="720"/>
        <w:rPr>
          <w:rFonts w:eastAsia="Calibri" w:asciiTheme="majorHAnsi" w:hAnsiTheme="majorHAnsi" w:cstheme="majorHAnsi"/>
        </w:rPr>
      </w:pPr>
    </w:p>
    <w:p w:rsidR="005C0DD5" w:rsidRPr="00DD7F3C" w:rsidP="005C0DD5" w14:paraId="21DE1DC9" w14:textId="3B0841A5">
      <w:pPr>
        <w:numPr>
          <w:ilvl w:val="0"/>
          <w:numId w:val="12"/>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recommended </w:t>
      </w:r>
      <w:r w:rsidR="00520B5D">
        <w:rPr>
          <w:rStyle w:val="normaltextrun"/>
          <w:rFonts w:ascii="Calibri" w:hAnsi="Calibri" w:cs="Calibri"/>
          <w:color w:val="000000"/>
          <w:bdr w:val="none" w:sz="0" w:space="0" w:color="auto" w:frame="1"/>
        </w:rPr>
        <w:t xml:space="preserve">that in the section on the Voluntary Departure Plan, fields be added for whether a child was referred to </w:t>
      </w:r>
      <w:r w:rsidR="00D31F75">
        <w:rPr>
          <w:rStyle w:val="normaltextrun"/>
          <w:rFonts w:ascii="Calibri" w:hAnsi="Calibri" w:cs="Calibri"/>
          <w:color w:val="000000"/>
          <w:bdr w:val="none" w:sz="0" w:space="0" w:color="auto" w:frame="1"/>
        </w:rPr>
        <w:t>the</w:t>
      </w:r>
      <w:r w:rsidR="00520B5D">
        <w:rPr>
          <w:rStyle w:val="normaltextrun"/>
          <w:rFonts w:ascii="Calibri" w:hAnsi="Calibri" w:cs="Calibri"/>
          <w:color w:val="000000"/>
          <w:bdr w:val="none" w:sz="0" w:space="0" w:color="auto" w:frame="1"/>
        </w:rPr>
        <w:t xml:space="preserve"> child advocate and whether </w:t>
      </w:r>
      <w:r w:rsidR="00D31F75">
        <w:rPr>
          <w:rStyle w:val="normaltextrun"/>
          <w:rFonts w:ascii="Calibri" w:hAnsi="Calibri" w:cs="Calibri"/>
          <w:color w:val="000000"/>
          <w:bdr w:val="none" w:sz="0" w:space="0" w:color="auto" w:frame="1"/>
        </w:rPr>
        <w:t xml:space="preserve">the child was referred to </w:t>
      </w:r>
      <w:r w:rsidR="00B439DB">
        <w:rPr>
          <w:rStyle w:val="normaltextrun"/>
          <w:rFonts w:ascii="Calibri" w:hAnsi="Calibri" w:cs="Calibri"/>
          <w:color w:val="000000"/>
          <w:bdr w:val="none" w:sz="0" w:space="0" w:color="auto" w:frame="1"/>
        </w:rPr>
        <w:t xml:space="preserve">KIND </w:t>
      </w:r>
      <w:r w:rsidR="00D31F75">
        <w:rPr>
          <w:rStyle w:val="normaltextrun"/>
          <w:rFonts w:ascii="Calibri" w:hAnsi="Calibri" w:cs="Calibri"/>
          <w:color w:val="000000"/>
          <w:bdr w:val="none" w:sz="0" w:space="0" w:color="auto" w:frame="1"/>
        </w:rPr>
        <w:t>CMRRP or other reintegration programs or services.</w:t>
      </w:r>
    </w:p>
    <w:p w:rsidR="00513D3B" w:rsidRPr="00513D3B" w:rsidP="4985C243" w14:paraId="3C07F8F1" w14:textId="2F252297">
      <w:pPr>
        <w:spacing w:line="240" w:lineRule="auto"/>
        <w:ind w:left="720"/>
        <w:rPr>
          <w:rFonts w:eastAsia="Calibri" w:asciiTheme="majorHAnsi" w:hAnsiTheme="majorHAnsi" w:cstheme="majorBidi"/>
        </w:rPr>
      </w:pPr>
      <w:r w:rsidRPr="4985C243">
        <w:rPr>
          <w:rFonts w:eastAsia="Calibri" w:asciiTheme="majorHAnsi" w:hAnsiTheme="majorHAnsi" w:cstheme="majorBidi"/>
          <w:b/>
          <w:bCs/>
          <w:i/>
          <w:iCs/>
        </w:rPr>
        <w:t xml:space="preserve">ORR Response: </w:t>
      </w:r>
      <w:r w:rsidRPr="4985C243" w:rsidR="00C127CA">
        <w:rPr>
          <w:rStyle w:val="normaltextrun"/>
          <w:rFonts w:asciiTheme="majorHAnsi" w:hAnsiTheme="majorHAnsi" w:cstheme="majorBidi"/>
          <w:color w:val="000000"/>
          <w:bdr w:val="none" w:sz="0" w:space="0" w:color="auto" w:frame="1"/>
        </w:rPr>
        <w:t xml:space="preserve"> </w:t>
      </w:r>
      <w:r w:rsidRPr="4985C243" w:rsidR="006B2BB5">
        <w:rPr>
          <w:rStyle w:val="normaltextrun"/>
          <w:rFonts w:asciiTheme="majorHAnsi" w:hAnsiTheme="majorHAnsi" w:cstheme="majorBidi"/>
          <w:color w:val="000000"/>
          <w:bdr w:val="none" w:sz="0" w:space="0" w:color="auto" w:frame="1"/>
        </w:rPr>
        <w:t xml:space="preserve">With regards to the first suggestion, </w:t>
      </w:r>
      <w:r w:rsidRPr="4985C243" w:rsidR="00E400CC">
        <w:rPr>
          <w:rStyle w:val="normaltextrun"/>
          <w:rFonts w:asciiTheme="majorHAnsi" w:hAnsiTheme="majorHAnsi" w:cstheme="majorBidi"/>
          <w:color w:val="000000"/>
          <w:bdr w:val="none" w:sz="0" w:space="0" w:color="auto" w:frame="1"/>
        </w:rPr>
        <w:t xml:space="preserve">ORR </w:t>
      </w:r>
      <w:r w:rsidRPr="4985C243" w:rsidR="006B2BB5">
        <w:rPr>
          <w:rStyle w:val="normaltextrun"/>
          <w:rFonts w:asciiTheme="majorHAnsi" w:hAnsiTheme="majorHAnsi" w:cstheme="majorBidi"/>
          <w:color w:val="000000"/>
          <w:bdr w:val="none" w:sz="0" w:space="0" w:color="auto" w:frame="1"/>
        </w:rPr>
        <w:t>add</w:t>
      </w:r>
      <w:r w:rsidRPr="4985C243" w:rsidR="002F4018">
        <w:rPr>
          <w:rStyle w:val="normaltextrun"/>
          <w:rFonts w:asciiTheme="majorHAnsi" w:hAnsiTheme="majorHAnsi" w:cstheme="majorBidi"/>
          <w:color w:val="000000"/>
          <w:bdr w:val="none" w:sz="0" w:space="0" w:color="auto" w:frame="1"/>
        </w:rPr>
        <w:t>ed</w:t>
      </w:r>
      <w:r w:rsidRPr="4985C243" w:rsidR="00E400CC">
        <w:rPr>
          <w:rStyle w:val="normaltextrun"/>
          <w:rFonts w:asciiTheme="majorHAnsi" w:hAnsiTheme="majorHAnsi" w:cstheme="majorBidi"/>
          <w:color w:val="000000"/>
          <w:bdr w:val="none" w:sz="0" w:space="0" w:color="auto" w:frame="1"/>
        </w:rPr>
        <w:t xml:space="preserve"> a field</w:t>
      </w:r>
      <w:r w:rsidRPr="4985C243" w:rsidR="005E4405">
        <w:rPr>
          <w:rStyle w:val="normaltextrun"/>
          <w:rFonts w:asciiTheme="majorHAnsi" w:hAnsiTheme="majorHAnsi" w:cstheme="majorBidi"/>
          <w:color w:val="000000"/>
          <w:bdr w:val="none" w:sz="0" w:space="0" w:color="auto" w:frame="1"/>
        </w:rPr>
        <w:t xml:space="preserve"> in this section to document whether a child advocate was appointed. </w:t>
      </w:r>
      <w:r w:rsidRPr="4985C243" w:rsidR="006B2BB5">
        <w:rPr>
          <w:rStyle w:val="normaltextrun"/>
          <w:rFonts w:asciiTheme="majorHAnsi" w:hAnsiTheme="majorHAnsi" w:cstheme="majorBidi"/>
          <w:color w:val="000000"/>
          <w:bdr w:val="none" w:sz="0" w:space="0" w:color="auto" w:frame="1"/>
        </w:rPr>
        <w:t>With regards to the second suggestion, ORR prefers not</w:t>
      </w:r>
      <w:r w:rsidRPr="4985C243" w:rsidR="48A6A538">
        <w:rPr>
          <w:rStyle w:val="normaltextrun"/>
          <w:rFonts w:asciiTheme="majorHAnsi" w:hAnsiTheme="majorHAnsi" w:cstheme="majorBidi"/>
          <w:color w:val="000000"/>
          <w:bdr w:val="none" w:sz="0" w:space="0" w:color="auto" w:frame="1"/>
        </w:rPr>
        <w:t xml:space="preserve"> to</w:t>
      </w:r>
      <w:r w:rsidRPr="4985C243" w:rsidR="006B2BB5">
        <w:rPr>
          <w:rStyle w:val="normaltextrun"/>
          <w:rFonts w:asciiTheme="majorHAnsi" w:hAnsiTheme="majorHAnsi" w:cstheme="majorBidi"/>
          <w:color w:val="000000"/>
          <w:bdr w:val="none" w:sz="0" w:space="0" w:color="auto" w:frame="1"/>
        </w:rPr>
        <w:t xml:space="preserve"> </w:t>
      </w:r>
      <w:r w:rsidRPr="4985C243" w:rsidR="00186D2D">
        <w:rPr>
          <w:rStyle w:val="normaltextrun"/>
          <w:rFonts w:asciiTheme="majorHAnsi" w:hAnsiTheme="majorHAnsi" w:cstheme="majorBidi"/>
          <w:color w:val="000000"/>
          <w:bdr w:val="none" w:sz="0" w:space="0" w:color="auto" w:frame="1"/>
        </w:rPr>
        <w:t xml:space="preserve">specify the type of reintegration program in the question and </w:t>
      </w:r>
      <w:r w:rsidRPr="4985C243" w:rsidR="002F4018">
        <w:rPr>
          <w:rStyle w:val="normaltextrun"/>
          <w:rFonts w:asciiTheme="majorHAnsi" w:hAnsiTheme="majorHAnsi" w:cstheme="majorBidi"/>
          <w:color w:val="000000"/>
          <w:bdr w:val="none" w:sz="0" w:space="0" w:color="auto" w:frame="1"/>
        </w:rPr>
        <w:t xml:space="preserve">has </w:t>
      </w:r>
      <w:r w:rsidRPr="4985C243" w:rsidR="00186D2D">
        <w:rPr>
          <w:rStyle w:val="normaltextrun"/>
          <w:rFonts w:asciiTheme="majorHAnsi" w:hAnsiTheme="majorHAnsi" w:cstheme="majorBidi"/>
          <w:color w:val="000000"/>
          <w:bdr w:val="none" w:sz="0" w:space="0" w:color="auto" w:frame="1"/>
        </w:rPr>
        <w:t>instead add</w:t>
      </w:r>
      <w:r w:rsidRPr="4985C243" w:rsidR="002F4018">
        <w:rPr>
          <w:rStyle w:val="normaltextrun"/>
          <w:rFonts w:asciiTheme="majorHAnsi" w:hAnsiTheme="majorHAnsi" w:cstheme="majorBidi"/>
          <w:color w:val="000000"/>
          <w:bdr w:val="none" w:sz="0" w:space="0" w:color="auto" w:frame="1"/>
        </w:rPr>
        <w:t>ed</w:t>
      </w:r>
      <w:r w:rsidRPr="4985C243" w:rsidR="00186D2D">
        <w:rPr>
          <w:rStyle w:val="normaltextrun"/>
          <w:rFonts w:asciiTheme="majorHAnsi" w:hAnsiTheme="majorHAnsi" w:cstheme="majorBidi"/>
          <w:color w:val="000000"/>
          <w:bdr w:val="none" w:sz="0" w:space="0" w:color="auto" w:frame="1"/>
        </w:rPr>
        <w:t xml:space="preserve"> a more general question that </w:t>
      </w:r>
      <w:r w:rsidRPr="4985C243" w:rsidR="00186D2D">
        <w:rPr>
          <w:rStyle w:val="normaltextrun"/>
          <w:rFonts w:asciiTheme="majorHAnsi" w:hAnsiTheme="majorHAnsi" w:cstheme="majorBidi"/>
          <w:color w:val="000000"/>
          <w:bdr w:val="none" w:sz="0" w:space="0" w:color="auto" w:frame="1"/>
        </w:rPr>
        <w:t>asks</w:t>
      </w:r>
      <w:r w:rsidRPr="4985C243" w:rsidR="00186D2D">
        <w:rPr>
          <w:rStyle w:val="normaltextrun"/>
          <w:rFonts w:asciiTheme="majorHAnsi" w:hAnsiTheme="majorHAnsi" w:cstheme="majorBidi"/>
          <w:color w:val="000000"/>
          <w:bdr w:val="none" w:sz="0" w:space="0" w:color="auto" w:frame="1"/>
        </w:rPr>
        <w:t xml:space="preserve"> </w:t>
      </w:r>
      <w:r w:rsidRPr="4985C243" w:rsidR="00D65613">
        <w:rPr>
          <w:rStyle w:val="normaltextrun"/>
          <w:rFonts w:asciiTheme="majorHAnsi" w:hAnsiTheme="majorHAnsi" w:cstheme="majorBidi"/>
          <w:color w:val="000000"/>
          <w:bdr w:val="none" w:sz="0" w:space="0" w:color="auto" w:frame="1"/>
        </w:rPr>
        <w:t>“</w:t>
      </w:r>
      <w:r w:rsidRPr="4985C243" w:rsidR="00186D2D">
        <w:rPr>
          <w:rStyle w:val="normaltextrun"/>
          <w:rFonts w:asciiTheme="majorHAnsi" w:hAnsiTheme="majorHAnsi" w:cstheme="majorBidi"/>
          <w:color w:val="000000"/>
          <w:bdr w:val="none" w:sz="0" w:space="0" w:color="auto" w:frame="1"/>
        </w:rPr>
        <w:t>A</w:t>
      </w:r>
      <w:r w:rsidRPr="4985C243" w:rsidR="00D65613">
        <w:rPr>
          <w:rStyle w:val="normaltextrun"/>
          <w:rFonts w:asciiTheme="majorHAnsi" w:hAnsiTheme="majorHAnsi" w:cstheme="majorBidi"/>
          <w:color w:val="000000"/>
          <w:bdr w:val="none" w:sz="0" w:space="0" w:color="auto" w:frame="1"/>
        </w:rPr>
        <w:t>re there identified services that are recommended for the child</w:t>
      </w:r>
      <w:r w:rsidRPr="4985C243" w:rsidR="00186D2D">
        <w:rPr>
          <w:rStyle w:val="normaltextrun"/>
          <w:rFonts w:asciiTheme="majorHAnsi" w:hAnsiTheme="majorHAnsi" w:cstheme="majorBidi"/>
          <w:color w:val="000000"/>
          <w:bdr w:val="none" w:sz="0" w:space="0" w:color="auto" w:frame="1"/>
        </w:rPr>
        <w:t>?</w:t>
      </w:r>
      <w:r w:rsidRPr="4985C243" w:rsidR="00D65613">
        <w:rPr>
          <w:rStyle w:val="normaltextrun"/>
          <w:rFonts w:asciiTheme="majorHAnsi" w:hAnsiTheme="majorHAnsi" w:cstheme="majorBidi"/>
          <w:color w:val="000000"/>
          <w:bdr w:val="none" w:sz="0" w:space="0" w:color="auto" w:frame="1"/>
        </w:rPr>
        <w:t xml:space="preserve">”. </w:t>
      </w:r>
    </w:p>
    <w:p w:rsidR="005C0DD5" w:rsidRPr="00DD7F3C" w:rsidP="005C0DD5" w14:paraId="0F08F660" w14:textId="77777777">
      <w:pPr>
        <w:spacing w:line="240" w:lineRule="auto"/>
        <w:ind w:left="720"/>
        <w:rPr>
          <w:rFonts w:asciiTheme="majorHAnsi" w:hAnsiTheme="majorHAnsi" w:cstheme="majorHAnsi"/>
        </w:rPr>
      </w:pPr>
    </w:p>
    <w:p w:rsidR="009F1AD6" w:rsidRPr="00513601" w14:paraId="72E83000" w14:textId="4137FED8">
      <w:pPr>
        <w:numPr>
          <w:ilvl w:val="0"/>
          <w:numId w:val="12"/>
        </w:numPr>
        <w:spacing w:after="120" w:line="240" w:lineRule="auto"/>
        <w:rPr>
          <w:rFonts w:eastAsia="Calibri" w:asciiTheme="majorHAnsi" w:hAnsiTheme="majorHAnsi" w:cstheme="majorHAnsi"/>
        </w:rPr>
      </w:pPr>
      <w:r w:rsidRPr="00DD0F7A">
        <w:rPr>
          <w:rStyle w:val="normaltextrun"/>
          <w:rFonts w:ascii="Calibri" w:hAnsi="Calibri" w:cs="Calibri"/>
          <w:color w:val="000000"/>
          <w:shd w:val="clear" w:color="auto" w:fill="FFFFFF"/>
        </w:rPr>
        <w:t xml:space="preserve">One commenter, a child advocacy organization, recommended </w:t>
      </w:r>
      <w:r w:rsidRPr="00DD0F7A" w:rsidR="00DD0F7A">
        <w:rPr>
          <w:rStyle w:val="normaltextrun"/>
          <w:rFonts w:ascii="Calibri" w:hAnsi="Calibri" w:cs="Calibri"/>
          <w:color w:val="000000"/>
          <w:bdr w:val="none" w:sz="0" w:space="0" w:color="auto" w:frame="1"/>
        </w:rPr>
        <w:t xml:space="preserve">that language in the section addressing </w:t>
      </w:r>
      <w:r w:rsidRPr="009F3D58" w:rsidR="00DD0F7A">
        <w:rPr>
          <w:rStyle w:val="normaltextrun"/>
          <w:rFonts w:asciiTheme="majorHAnsi" w:hAnsiTheme="majorHAnsi" w:cstheme="majorHAnsi"/>
          <w:color w:val="000000"/>
          <w:bdr w:val="none" w:sz="0" w:space="0" w:color="auto" w:frame="1"/>
        </w:rPr>
        <w:t xml:space="preserve">children aging out of ORR custody and released to DHS include a field for whether the child has been referred to ICE’s Young Adult Case Management Program (YACMP). </w:t>
      </w:r>
      <w:r w:rsidRPr="009F3D58" w:rsidR="00757DDF">
        <w:rPr>
          <w:rStyle w:val="normaltextrun"/>
          <w:rFonts w:asciiTheme="majorHAnsi" w:hAnsiTheme="majorHAnsi" w:cstheme="majorHAnsi"/>
          <w:color w:val="000000"/>
          <w:bdr w:val="none" w:sz="0" w:space="0" w:color="auto" w:frame="1"/>
        </w:rPr>
        <w:t>The commenter</w:t>
      </w:r>
      <w:r w:rsidRPr="009F3D58" w:rsidR="00DD0F7A">
        <w:rPr>
          <w:rStyle w:val="normaltextrun"/>
          <w:rFonts w:asciiTheme="majorHAnsi" w:hAnsiTheme="majorHAnsi" w:cstheme="majorHAnsi"/>
          <w:color w:val="000000"/>
          <w:bdr w:val="none" w:sz="0" w:space="0" w:color="auto" w:frame="1"/>
        </w:rPr>
        <w:t xml:space="preserve"> also recommend</w:t>
      </w:r>
      <w:r w:rsidRPr="009F3D58" w:rsidR="00757DDF">
        <w:rPr>
          <w:rStyle w:val="normaltextrun"/>
          <w:rFonts w:asciiTheme="majorHAnsi" w:hAnsiTheme="majorHAnsi" w:cstheme="majorHAnsi"/>
          <w:color w:val="000000"/>
          <w:bdr w:val="none" w:sz="0" w:space="0" w:color="auto" w:frame="1"/>
        </w:rPr>
        <w:t>ed</w:t>
      </w:r>
      <w:r w:rsidRPr="009F3D58" w:rsidR="00DD0F7A">
        <w:rPr>
          <w:rStyle w:val="normaltextrun"/>
          <w:rFonts w:asciiTheme="majorHAnsi" w:hAnsiTheme="majorHAnsi" w:cstheme="majorHAnsi"/>
          <w:color w:val="000000"/>
          <w:bdr w:val="none" w:sz="0" w:space="0" w:color="auto" w:frame="1"/>
        </w:rPr>
        <w:t xml:space="preserve"> updating references to Field Office Juvenile Coordinators (FOJC) to reflect updated terminology used by ICE—regional juvenile coordinators.</w:t>
      </w:r>
    </w:p>
    <w:p w:rsidR="00462515" w:rsidP="24F50597" w14:paraId="6DA3CE49" w14:textId="15BA8042">
      <w:pPr>
        <w:spacing w:line="240" w:lineRule="auto"/>
        <w:ind w:left="720"/>
        <w:rPr>
          <w:rFonts w:ascii="Calibri" w:eastAsia="Calibri" w:hAnsi="Calibri" w:cs="Calibri"/>
        </w:rPr>
      </w:pPr>
      <w:r w:rsidRPr="3534C549">
        <w:rPr>
          <w:rFonts w:ascii="Calibri" w:eastAsia="Calibri" w:hAnsi="Calibri" w:cs="Calibri"/>
          <w:b/>
          <w:bCs/>
          <w:i/>
          <w:iCs/>
        </w:rPr>
        <w:t xml:space="preserve">ORR Response: </w:t>
      </w:r>
      <w:r w:rsidR="00CA784D">
        <w:rPr>
          <w:rFonts w:ascii="Calibri" w:eastAsia="Calibri" w:hAnsi="Calibri" w:cs="Calibri"/>
        </w:rPr>
        <w:t xml:space="preserve">ORR added a question asking </w:t>
      </w:r>
      <w:r w:rsidR="00815E6E">
        <w:rPr>
          <w:rFonts w:ascii="Calibri" w:eastAsia="Calibri" w:hAnsi="Calibri" w:cs="Calibri"/>
        </w:rPr>
        <w:t>whether</w:t>
      </w:r>
      <w:r w:rsidR="00CA784D">
        <w:rPr>
          <w:rFonts w:ascii="Calibri" w:eastAsia="Calibri" w:hAnsi="Calibri" w:cs="Calibri"/>
        </w:rPr>
        <w:t xml:space="preserve"> the child was referred to </w:t>
      </w:r>
      <w:r w:rsidR="00815E6E">
        <w:rPr>
          <w:rFonts w:ascii="Calibri" w:eastAsia="Calibri" w:hAnsi="Calibri" w:cs="Calibri"/>
        </w:rPr>
        <w:t xml:space="preserve">ICE’s YACMP. </w:t>
      </w:r>
      <w:r w:rsidR="004A3C75">
        <w:rPr>
          <w:rFonts w:ascii="Calibri" w:eastAsia="Calibri" w:hAnsi="Calibri" w:cs="Calibri"/>
        </w:rPr>
        <w:t xml:space="preserve">ORR </w:t>
      </w:r>
      <w:r w:rsidR="00786279">
        <w:rPr>
          <w:rFonts w:ascii="Calibri" w:eastAsia="Calibri" w:hAnsi="Calibri" w:cs="Calibri"/>
        </w:rPr>
        <w:t xml:space="preserve">was unable to confirm that ICE has replaced the title of FOJC with </w:t>
      </w:r>
      <w:r w:rsidRPr="00FC6CA1" w:rsidR="002A6896">
        <w:rPr>
          <w:rFonts w:ascii="Calibri" w:eastAsia="Calibri" w:hAnsi="Calibri" w:cs="Calibri"/>
        </w:rPr>
        <w:t>Regional Juveniles Coordinators</w:t>
      </w:r>
      <w:r w:rsidR="00786279">
        <w:rPr>
          <w:rFonts w:ascii="Calibri" w:eastAsia="Calibri" w:hAnsi="Calibri" w:cs="Calibri"/>
        </w:rPr>
        <w:t xml:space="preserve"> at a national level</w:t>
      </w:r>
      <w:r w:rsidR="00A04F51">
        <w:rPr>
          <w:rFonts w:ascii="Calibri" w:eastAsia="Calibri" w:hAnsi="Calibri" w:cs="Calibri"/>
        </w:rPr>
        <w:t xml:space="preserve"> and,</w:t>
      </w:r>
      <w:r w:rsidR="00786279">
        <w:rPr>
          <w:rFonts w:ascii="Calibri" w:eastAsia="Calibri" w:hAnsi="Calibri" w:cs="Calibri"/>
        </w:rPr>
        <w:t xml:space="preserve"> </w:t>
      </w:r>
      <w:r w:rsidR="00A04F51">
        <w:rPr>
          <w:rFonts w:ascii="Calibri" w:eastAsia="Calibri" w:hAnsi="Calibri" w:cs="Calibri"/>
        </w:rPr>
        <w:t>t</w:t>
      </w:r>
      <w:r w:rsidR="00786279">
        <w:rPr>
          <w:rFonts w:ascii="Calibri" w:eastAsia="Calibri" w:hAnsi="Calibri" w:cs="Calibri"/>
        </w:rPr>
        <w:t>herefore, declines to</w:t>
      </w:r>
      <w:r w:rsidR="00A04F51">
        <w:rPr>
          <w:rFonts w:ascii="Calibri" w:eastAsia="Calibri" w:hAnsi="Calibri" w:cs="Calibri"/>
        </w:rPr>
        <w:t xml:space="preserve"> update the terminology at this time.</w:t>
      </w:r>
      <w:r w:rsidR="00786279">
        <w:rPr>
          <w:rFonts w:ascii="Calibri" w:eastAsia="Calibri" w:hAnsi="Calibri" w:cs="Calibri"/>
        </w:rPr>
        <w:t xml:space="preserve"> </w:t>
      </w:r>
    </w:p>
    <w:p w:rsidR="00210716" w:rsidRPr="00FC6CA1" w:rsidP="24F50597" w14:paraId="0E4702EE" w14:textId="77777777">
      <w:pPr>
        <w:spacing w:line="240" w:lineRule="auto"/>
        <w:ind w:left="720"/>
        <w:rPr>
          <w:rFonts w:ascii="Calibri" w:eastAsia="Calibri" w:hAnsi="Calibri" w:cs="Calibri"/>
        </w:rPr>
      </w:pPr>
    </w:p>
    <w:p w:rsidR="009F1AD6" w:rsidRPr="00DD7F3C" w:rsidP="009F1AD6" w14:paraId="779F51B9" w14:textId="1A8628A6">
      <w:pPr>
        <w:numPr>
          <w:ilvl w:val="0"/>
          <w:numId w:val="12"/>
        </w:numPr>
        <w:spacing w:after="120" w:line="240" w:lineRule="auto"/>
        <w:rPr>
          <w:rFonts w:eastAsia="Calibri" w:asciiTheme="majorHAnsi" w:hAnsiTheme="majorHAnsi" w:cstheme="majorBidi"/>
        </w:rPr>
      </w:pPr>
      <w:r w:rsidRPr="00B220E4">
        <w:rPr>
          <w:rStyle w:val="normaltextrun"/>
          <w:rFonts w:ascii="Calibri" w:hAnsi="Calibri" w:cs="Calibri"/>
          <w:color w:val="000000"/>
          <w:shd w:val="clear" w:color="auto" w:fill="FFFFFF"/>
        </w:rPr>
        <w:t xml:space="preserve">One commenter, a child advocacy organization, </w:t>
      </w:r>
      <w:r w:rsidR="002B1939">
        <w:rPr>
          <w:rStyle w:val="normaltextrun"/>
          <w:rFonts w:ascii="Calibri" w:hAnsi="Calibri" w:cs="Calibri"/>
          <w:color w:val="000000"/>
          <w:shd w:val="clear" w:color="auto" w:fill="FFFFFF"/>
        </w:rPr>
        <w:t>pointed to</w:t>
      </w:r>
      <w:r w:rsidR="00896635">
        <w:rPr>
          <w:rStyle w:val="normaltextrun"/>
          <w:rFonts w:ascii="Calibri" w:hAnsi="Calibri" w:cs="Calibri"/>
          <w:color w:val="000000"/>
          <w:shd w:val="clear" w:color="auto" w:fill="FFFFFF"/>
        </w:rPr>
        <w:t xml:space="preserve"> the </w:t>
      </w:r>
      <w:r w:rsidR="00896635">
        <w:rPr>
          <w:rStyle w:val="normaltextrun"/>
          <w:rFonts w:ascii="Calibri" w:hAnsi="Calibri" w:cs="Calibri"/>
          <w:color w:val="000000"/>
          <w:bdr w:val="none" w:sz="0" w:space="0" w:color="auto" w:frame="1"/>
        </w:rPr>
        <w:t>“Case Management Needs” section</w:t>
      </w:r>
      <w:r w:rsidR="00862361">
        <w:rPr>
          <w:rStyle w:val="normaltextrun"/>
          <w:rFonts w:ascii="Calibri" w:hAnsi="Calibri" w:cs="Calibri"/>
          <w:color w:val="000000"/>
          <w:bdr w:val="none" w:sz="0" w:space="0" w:color="auto" w:frame="1"/>
        </w:rPr>
        <w:t xml:space="preserve"> at page 6, where included among several questions is one that </w:t>
      </w:r>
      <w:r w:rsidR="00570FB4">
        <w:rPr>
          <w:rStyle w:val="normaltextrun"/>
          <w:rFonts w:ascii="Calibri" w:hAnsi="Calibri" w:cs="Calibri"/>
          <w:color w:val="000000"/>
          <w:bdr w:val="none" w:sz="0" w:space="0" w:color="auto" w:frame="1"/>
        </w:rPr>
        <w:t xml:space="preserve">asks </w:t>
      </w:r>
      <w:r w:rsidR="00862361">
        <w:rPr>
          <w:rStyle w:val="normaltextrun"/>
          <w:rFonts w:ascii="Calibri" w:hAnsi="Calibri" w:cs="Calibri"/>
          <w:color w:val="000000"/>
          <w:bdr w:val="none" w:sz="0" w:space="0" w:color="auto" w:frame="1"/>
        </w:rPr>
        <w:t>whether the child has given ORR consent to reach out to them or to a point of contact</w:t>
      </w:r>
      <w:r w:rsidR="001B038B">
        <w:rPr>
          <w:rStyle w:val="normaltextrun"/>
          <w:rFonts w:ascii="Calibri" w:hAnsi="Calibri" w:cs="Calibri"/>
          <w:color w:val="000000"/>
          <w:bdr w:val="none" w:sz="0" w:space="0" w:color="auto" w:frame="1"/>
        </w:rPr>
        <w:t xml:space="preserve"> if ORR wants to verify their safety after release. The</w:t>
      </w:r>
      <w:r w:rsidR="002B1939">
        <w:rPr>
          <w:rStyle w:val="normaltextrun"/>
          <w:rFonts w:ascii="Calibri" w:hAnsi="Calibri" w:cs="Calibri"/>
          <w:color w:val="000000"/>
          <w:bdr w:val="none" w:sz="0" w:space="0" w:color="auto" w:frame="1"/>
        </w:rPr>
        <w:t xml:space="preserve"> commente</w:t>
      </w:r>
      <w:r w:rsidR="002F4018">
        <w:rPr>
          <w:rStyle w:val="normaltextrun"/>
          <w:rFonts w:ascii="Calibri" w:hAnsi="Calibri" w:cs="Calibri"/>
          <w:color w:val="000000"/>
          <w:bdr w:val="none" w:sz="0" w:space="0" w:color="auto" w:frame="1"/>
        </w:rPr>
        <w:t>r</w:t>
      </w:r>
      <w:r w:rsidR="001B038B">
        <w:rPr>
          <w:rStyle w:val="normaltextrun"/>
          <w:rFonts w:ascii="Calibri" w:hAnsi="Calibri" w:cs="Calibri"/>
          <w:color w:val="000000"/>
          <w:bdr w:val="none" w:sz="0" w:space="0" w:color="auto" w:frame="1"/>
        </w:rPr>
        <w:t xml:space="preserve"> </w:t>
      </w:r>
      <w:r w:rsidRPr="00B220E4">
        <w:rPr>
          <w:rStyle w:val="normaltextrun"/>
          <w:rFonts w:ascii="Calibri" w:hAnsi="Calibri" w:cs="Calibri"/>
          <w:color w:val="000000"/>
          <w:shd w:val="clear" w:color="auto" w:fill="FFFFFF"/>
        </w:rPr>
        <w:t xml:space="preserve">recommended </w:t>
      </w:r>
      <w:r w:rsidR="00AC4B09">
        <w:rPr>
          <w:rStyle w:val="normaltextrun"/>
          <w:rFonts w:ascii="Calibri" w:hAnsi="Calibri" w:cs="Calibri"/>
          <w:color w:val="000000"/>
          <w:bdr w:val="none" w:sz="0" w:space="0" w:color="auto" w:frame="1"/>
        </w:rPr>
        <w:t xml:space="preserve">that ORR clarify </w:t>
      </w:r>
      <w:r w:rsidR="006725CA">
        <w:rPr>
          <w:rStyle w:val="normaltextrun"/>
          <w:rFonts w:ascii="Calibri" w:hAnsi="Calibri" w:cs="Calibri"/>
          <w:color w:val="000000"/>
          <w:bdr w:val="none" w:sz="0" w:space="0" w:color="auto" w:frame="1"/>
        </w:rPr>
        <w:t xml:space="preserve">in </w:t>
      </w:r>
      <w:r w:rsidR="002B1939">
        <w:rPr>
          <w:rStyle w:val="normaltextrun"/>
          <w:rFonts w:ascii="Calibri" w:hAnsi="Calibri" w:cs="Calibri"/>
          <w:color w:val="000000"/>
          <w:bdr w:val="none" w:sz="0" w:space="0" w:color="auto" w:frame="1"/>
        </w:rPr>
        <w:t>this</w:t>
      </w:r>
      <w:r w:rsidR="006725CA">
        <w:rPr>
          <w:rStyle w:val="normaltextrun"/>
          <w:rFonts w:ascii="Calibri" w:hAnsi="Calibri" w:cs="Calibri"/>
          <w:color w:val="000000"/>
          <w:bdr w:val="none" w:sz="0" w:space="0" w:color="auto" w:frame="1"/>
        </w:rPr>
        <w:t xml:space="preserve"> section and in the Virtual Check-in Questionnaire whether</w:t>
      </w:r>
      <w:r w:rsidR="00F32348">
        <w:rPr>
          <w:rStyle w:val="normaltextrun"/>
          <w:rFonts w:ascii="Calibri" w:hAnsi="Calibri" w:cs="Calibri"/>
          <w:color w:val="000000"/>
          <w:bdr w:val="none" w:sz="0" w:space="0" w:color="auto" w:frame="1"/>
        </w:rPr>
        <w:t xml:space="preserve"> ORR’s outreach</w:t>
      </w:r>
      <w:r w:rsidR="008B77A2">
        <w:rPr>
          <w:rStyle w:val="normaltextrun"/>
          <w:rFonts w:ascii="Calibri" w:hAnsi="Calibri" w:cs="Calibri"/>
          <w:color w:val="000000"/>
          <w:bdr w:val="none" w:sz="0" w:space="0" w:color="auto" w:frame="1"/>
        </w:rPr>
        <w:t xml:space="preserve"> occurs only with a child’s consent, or whether it occurs as a matter of course for all children released from ORR care. </w:t>
      </w:r>
    </w:p>
    <w:p w:rsidR="00B601DA" w:rsidRPr="00B601DA" w:rsidP="009F1AD6" w14:paraId="0EEBCB6B" w14:textId="6F7C59A3">
      <w:pPr>
        <w:spacing w:line="240" w:lineRule="auto"/>
        <w:ind w:left="720"/>
        <w:rPr>
          <w:rFonts w:ascii="Calibri" w:eastAsia="Calibri" w:hAnsi="Calibri" w:cs="Calibri"/>
        </w:rPr>
      </w:pPr>
      <w:r w:rsidRPr="00B601DA">
        <w:rPr>
          <w:rFonts w:ascii="Calibri" w:eastAsia="Calibri" w:hAnsi="Calibri" w:cs="Calibri"/>
          <w:b/>
          <w:bCs/>
          <w:i/>
          <w:iCs/>
        </w:rPr>
        <w:t xml:space="preserve">ORR Response: </w:t>
      </w:r>
      <w:r w:rsidR="00570FB4">
        <w:rPr>
          <w:rFonts w:ascii="Calibri" w:eastAsia="Calibri" w:hAnsi="Calibri" w:cs="Calibri"/>
        </w:rPr>
        <w:t>ORR</w:t>
      </w:r>
      <w:r w:rsidRPr="00B601DA" w:rsidR="006E28A7">
        <w:rPr>
          <w:rFonts w:ascii="Calibri" w:eastAsia="Calibri" w:hAnsi="Calibri" w:cs="Calibri"/>
        </w:rPr>
        <w:t xml:space="preserve"> added the </w:t>
      </w:r>
      <w:r w:rsidRPr="00B601DA" w:rsidR="000245C5">
        <w:rPr>
          <w:rFonts w:ascii="Calibri" w:eastAsia="Calibri" w:hAnsi="Calibri" w:cs="Calibri"/>
        </w:rPr>
        <w:t xml:space="preserve">following </w:t>
      </w:r>
      <w:r w:rsidR="00AA719B">
        <w:rPr>
          <w:rFonts w:ascii="Calibri" w:eastAsia="Calibri" w:hAnsi="Calibri" w:cs="Calibri"/>
        </w:rPr>
        <w:t xml:space="preserve">clarifying </w:t>
      </w:r>
      <w:r w:rsidRPr="00B601DA" w:rsidR="006E28A7">
        <w:rPr>
          <w:rFonts w:ascii="Calibri" w:eastAsia="Calibri" w:hAnsi="Calibri" w:cs="Calibri"/>
        </w:rPr>
        <w:t xml:space="preserve">note </w:t>
      </w:r>
      <w:r w:rsidR="00AA719B">
        <w:rPr>
          <w:rFonts w:ascii="Calibri" w:eastAsia="Calibri" w:hAnsi="Calibri" w:cs="Calibri"/>
        </w:rPr>
        <w:t>i</w:t>
      </w:r>
      <w:r w:rsidRPr="00B601DA" w:rsidR="006E28A7">
        <w:rPr>
          <w:rFonts w:ascii="Calibri" w:eastAsia="Calibri" w:hAnsi="Calibri" w:cs="Calibri"/>
        </w:rPr>
        <w:t>n Case Management Need</w:t>
      </w:r>
      <w:r w:rsidR="00AA719B">
        <w:rPr>
          <w:rFonts w:ascii="Calibri" w:eastAsia="Calibri" w:hAnsi="Calibri" w:cs="Calibri"/>
        </w:rPr>
        <w:t>s section</w:t>
      </w:r>
      <w:r w:rsidRPr="00B601DA" w:rsidR="000245C5">
        <w:rPr>
          <w:rFonts w:ascii="Calibri" w:eastAsia="Calibri" w:hAnsi="Calibri" w:cs="Calibri"/>
        </w:rPr>
        <w:t>: “</w:t>
      </w:r>
      <w:r w:rsidRPr="00B601DA" w:rsidR="000245C5">
        <w:rPr>
          <w:rStyle w:val="normaltextrun"/>
          <w:rFonts w:ascii="Calibri" w:hAnsi="Calibri" w:cs="Calibri"/>
          <w:color w:val="000000"/>
          <w:bdr w:val="none" w:sz="0" w:space="0" w:color="auto" w:frame="1"/>
        </w:rPr>
        <w:t>Note: ORR’s outreach occurs only with a child’s consent, or whether it occurs as a matter of course for all children released from ORR care” on page 6</w:t>
      </w:r>
      <w:r w:rsidRPr="00B601DA" w:rsidR="0063566D">
        <w:rPr>
          <w:rStyle w:val="normaltextrun"/>
          <w:rFonts w:ascii="Calibri" w:hAnsi="Calibri" w:cs="Calibri"/>
          <w:color w:val="000000"/>
          <w:bdr w:val="none" w:sz="0" w:space="0" w:color="auto" w:frame="1"/>
        </w:rPr>
        <w:t>.</w:t>
      </w:r>
      <w:r w:rsidR="000B5D8C">
        <w:rPr>
          <w:rStyle w:val="ui-provider"/>
          <w:rFonts w:ascii="Calibri" w:hAnsi="Calibri" w:cs="Calibri"/>
        </w:rPr>
        <w:t xml:space="preserve"> </w:t>
      </w:r>
      <w:r w:rsidR="001E5ADE">
        <w:rPr>
          <w:rStyle w:val="ui-provider"/>
          <w:rFonts w:ascii="Calibri" w:hAnsi="Calibri" w:cs="Calibri"/>
        </w:rPr>
        <w:t>ORR does not obtain consent from the child</w:t>
      </w:r>
      <w:r w:rsidRPr="00B601DA">
        <w:rPr>
          <w:rStyle w:val="ui-provider"/>
          <w:rFonts w:ascii="Calibri" w:hAnsi="Calibri" w:cs="Calibri"/>
        </w:rPr>
        <w:t xml:space="preserve"> prior to PRS Level 1 virtual </w:t>
      </w:r>
      <w:r w:rsidRPr="00B601DA">
        <w:rPr>
          <w:rStyle w:val="ui-provider"/>
          <w:rFonts w:ascii="Calibri" w:hAnsi="Calibri" w:cs="Calibri"/>
        </w:rPr>
        <w:t>check-ins,</w:t>
      </w:r>
      <w:r w:rsidRPr="00B601DA">
        <w:rPr>
          <w:rStyle w:val="ui-provider"/>
          <w:rFonts w:ascii="Calibri" w:hAnsi="Calibri" w:cs="Calibri"/>
        </w:rPr>
        <w:t xml:space="preserve"> </w:t>
      </w:r>
      <w:r w:rsidR="00D70AA4">
        <w:rPr>
          <w:rStyle w:val="ui-provider"/>
          <w:rFonts w:ascii="Calibri" w:hAnsi="Calibri" w:cs="Calibri"/>
        </w:rPr>
        <w:t xml:space="preserve">however, </w:t>
      </w:r>
      <w:r w:rsidR="005354A0">
        <w:rPr>
          <w:rStyle w:val="ui-provider"/>
          <w:rFonts w:ascii="Calibri" w:hAnsi="Calibri" w:cs="Calibri"/>
        </w:rPr>
        <w:t>the child and sponsor are informed at the beginning of the check-</w:t>
      </w:r>
      <w:r w:rsidR="002C5158">
        <w:rPr>
          <w:rStyle w:val="ui-provider"/>
          <w:rFonts w:ascii="Calibri" w:hAnsi="Calibri" w:cs="Calibri"/>
        </w:rPr>
        <w:t xml:space="preserve">in </w:t>
      </w:r>
      <w:r w:rsidR="005354A0">
        <w:rPr>
          <w:rStyle w:val="ui-provider"/>
          <w:rFonts w:ascii="Calibri" w:hAnsi="Calibri" w:cs="Calibri"/>
        </w:rPr>
        <w:t xml:space="preserve">that </w:t>
      </w:r>
      <w:r w:rsidR="00D70AA4">
        <w:rPr>
          <w:rStyle w:val="ui-provider"/>
          <w:rFonts w:ascii="Calibri" w:hAnsi="Calibri" w:cs="Calibri"/>
        </w:rPr>
        <w:t xml:space="preserve">participation </w:t>
      </w:r>
      <w:r w:rsidR="002C5158">
        <w:rPr>
          <w:rStyle w:val="ui-provider"/>
          <w:rFonts w:ascii="Calibri" w:hAnsi="Calibri" w:cs="Calibri"/>
        </w:rPr>
        <w:t>is voluntary</w:t>
      </w:r>
      <w:r w:rsidRPr="00B601DA">
        <w:rPr>
          <w:rStyle w:val="ui-provider"/>
          <w:rFonts w:ascii="Calibri" w:hAnsi="Calibri" w:cs="Calibri"/>
        </w:rPr>
        <w:t>. </w:t>
      </w:r>
    </w:p>
    <w:p w:rsidR="009F1AD6" w:rsidRPr="00DD7F3C" w:rsidP="005C0DD5" w14:paraId="426DC8BA" w14:textId="77777777">
      <w:pPr>
        <w:spacing w:line="240" w:lineRule="auto"/>
        <w:rPr>
          <w:rFonts w:asciiTheme="majorHAnsi" w:hAnsiTheme="majorHAnsi" w:cstheme="majorHAnsi"/>
        </w:rPr>
      </w:pPr>
    </w:p>
    <w:sectPr>
      <w:footerReference w:type="default" r:id="rId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007890"/>
      <w:docPartObj>
        <w:docPartGallery w:val="Page Numbers (Bottom of Page)"/>
        <w:docPartUnique/>
      </w:docPartObj>
    </w:sdtPr>
    <w:sdtEndPr>
      <w:rPr>
        <w:noProof/>
      </w:rPr>
    </w:sdtEndPr>
    <w:sdtContent>
      <w:p w:rsidR="004B1FC4" w14:paraId="7688CD3A" w14:textId="391E5369">
        <w:pPr>
          <w:pStyle w:val="Footer"/>
          <w:jc w:val="center"/>
        </w:pPr>
        <w:r>
          <w:fldChar w:fldCharType="begin"/>
        </w:r>
        <w:r>
          <w:instrText xml:space="preserve"> PAGE   \* MERGEFORMAT </w:instrText>
        </w:r>
        <w:r>
          <w:fldChar w:fldCharType="separate"/>
        </w:r>
        <w:r w:rsidR="00FC72DD">
          <w:rPr>
            <w:noProof/>
          </w:rPr>
          <w:t>5</w:t>
        </w:r>
        <w:r>
          <w:rPr>
            <w:noProof/>
          </w:rPr>
          <w:fldChar w:fldCharType="end"/>
        </w:r>
      </w:p>
    </w:sdtContent>
  </w:sdt>
  <w:p w:rsidR="003A490D" w14:paraId="79A2C325" w14:textId="08CB33A4"/>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3D053A"/>
    <w:multiLevelType w:val="multilevel"/>
    <w:tmpl w:val="FD20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3F4D92"/>
    <w:multiLevelType w:val="hybridMultilevel"/>
    <w:tmpl w:val="49F25330"/>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D86C84"/>
    <w:multiLevelType w:val="hybridMultilevel"/>
    <w:tmpl w:val="C3682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370DCA"/>
    <w:multiLevelType w:val="multilevel"/>
    <w:tmpl w:val="04963E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0C52324"/>
    <w:multiLevelType w:val="hybridMultilevel"/>
    <w:tmpl w:val="787E02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1F3477"/>
    <w:multiLevelType w:val="multilevel"/>
    <w:tmpl w:val="FD20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10342F0"/>
    <w:multiLevelType w:val="hybridMultilevel"/>
    <w:tmpl w:val="B13AA180"/>
    <w:lvl w:ilvl="0">
      <w:start w:val="1"/>
      <w:numFmt w:val="decimal"/>
      <w:lvlText w:val="%1."/>
      <w:lvlJc w:val="left"/>
      <w:pPr>
        <w:ind w:left="720" w:hanging="360"/>
      </w:pPr>
      <w:rPr>
        <w:rFonts w:hint="default"/>
        <w:b w:val="0"/>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0662F77"/>
    <w:multiLevelType w:val="multilevel"/>
    <w:tmpl w:val="FD20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57128A8"/>
    <w:multiLevelType w:val="multilevel"/>
    <w:tmpl w:val="FD20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1DB525B"/>
    <w:multiLevelType w:val="hybridMultilevel"/>
    <w:tmpl w:val="ACB4F346"/>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7FD219F"/>
    <w:multiLevelType w:val="hybridMultilevel"/>
    <w:tmpl w:val="12BC3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7321AA"/>
    <w:multiLevelType w:val="hybridMultilevel"/>
    <w:tmpl w:val="BD54B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65E3AE3"/>
    <w:multiLevelType w:val="multilevel"/>
    <w:tmpl w:val="04963E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E4605B3"/>
    <w:multiLevelType w:val="multilevel"/>
    <w:tmpl w:val="FD20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9586754">
    <w:abstractNumId w:val="5"/>
  </w:num>
  <w:num w:numId="2" w16cid:durableId="1015031962">
    <w:abstractNumId w:val="4"/>
  </w:num>
  <w:num w:numId="3" w16cid:durableId="781263740">
    <w:abstractNumId w:val="6"/>
  </w:num>
  <w:num w:numId="4" w16cid:durableId="2086760698">
    <w:abstractNumId w:val="1"/>
  </w:num>
  <w:num w:numId="5" w16cid:durableId="1287394935">
    <w:abstractNumId w:val="9"/>
  </w:num>
  <w:num w:numId="6" w16cid:durableId="818955789">
    <w:abstractNumId w:val="10"/>
  </w:num>
  <w:num w:numId="7" w16cid:durableId="2030254796">
    <w:abstractNumId w:val="11"/>
  </w:num>
  <w:num w:numId="8" w16cid:durableId="128671043">
    <w:abstractNumId w:val="2"/>
  </w:num>
  <w:num w:numId="9" w16cid:durableId="1196698745">
    <w:abstractNumId w:val="13"/>
  </w:num>
  <w:num w:numId="10" w16cid:durableId="464126502">
    <w:abstractNumId w:val="7"/>
  </w:num>
  <w:num w:numId="11" w16cid:durableId="1243873963">
    <w:abstractNumId w:val="12"/>
  </w:num>
  <w:num w:numId="12" w16cid:durableId="773091609">
    <w:abstractNumId w:val="3"/>
  </w:num>
  <w:num w:numId="13" w16cid:durableId="890310878">
    <w:abstractNumId w:val="0"/>
  </w:num>
  <w:num w:numId="14" w16cid:durableId="1582252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1E"/>
    <w:rsid w:val="000004E2"/>
    <w:rsid w:val="00003ED5"/>
    <w:rsid w:val="00007941"/>
    <w:rsid w:val="00012890"/>
    <w:rsid w:val="00014AFC"/>
    <w:rsid w:val="00015F78"/>
    <w:rsid w:val="00016C7B"/>
    <w:rsid w:val="000219C2"/>
    <w:rsid w:val="00021D05"/>
    <w:rsid w:val="0002214F"/>
    <w:rsid w:val="00024045"/>
    <w:rsid w:val="000245C5"/>
    <w:rsid w:val="00025895"/>
    <w:rsid w:val="0002638E"/>
    <w:rsid w:val="00027119"/>
    <w:rsid w:val="000317C5"/>
    <w:rsid w:val="00031DEC"/>
    <w:rsid w:val="00032557"/>
    <w:rsid w:val="000340CD"/>
    <w:rsid w:val="000354DD"/>
    <w:rsid w:val="00035684"/>
    <w:rsid w:val="000401F3"/>
    <w:rsid w:val="00041244"/>
    <w:rsid w:val="000418F4"/>
    <w:rsid w:val="00041DB6"/>
    <w:rsid w:val="00042BC4"/>
    <w:rsid w:val="00044088"/>
    <w:rsid w:val="00044667"/>
    <w:rsid w:val="000457B0"/>
    <w:rsid w:val="00046032"/>
    <w:rsid w:val="00046D78"/>
    <w:rsid w:val="00050019"/>
    <w:rsid w:val="000500A0"/>
    <w:rsid w:val="00050C34"/>
    <w:rsid w:val="00052B93"/>
    <w:rsid w:val="00053B2A"/>
    <w:rsid w:val="00056263"/>
    <w:rsid w:val="00056B65"/>
    <w:rsid w:val="00056C06"/>
    <w:rsid w:val="00056EDB"/>
    <w:rsid w:val="000576A9"/>
    <w:rsid w:val="000613B2"/>
    <w:rsid w:val="00062C31"/>
    <w:rsid w:val="00063FEA"/>
    <w:rsid w:val="00064E0A"/>
    <w:rsid w:val="0006515D"/>
    <w:rsid w:val="00066959"/>
    <w:rsid w:val="000670FC"/>
    <w:rsid w:val="000702D2"/>
    <w:rsid w:val="00073ED7"/>
    <w:rsid w:val="00073F07"/>
    <w:rsid w:val="000742A0"/>
    <w:rsid w:val="00076289"/>
    <w:rsid w:val="00076862"/>
    <w:rsid w:val="00077C9F"/>
    <w:rsid w:val="00080102"/>
    <w:rsid w:val="00080A13"/>
    <w:rsid w:val="00086101"/>
    <w:rsid w:val="00090DCF"/>
    <w:rsid w:val="00094516"/>
    <w:rsid w:val="00095BB2"/>
    <w:rsid w:val="0009646E"/>
    <w:rsid w:val="00097927"/>
    <w:rsid w:val="000A011F"/>
    <w:rsid w:val="000A1F19"/>
    <w:rsid w:val="000A263D"/>
    <w:rsid w:val="000A3619"/>
    <w:rsid w:val="000A39A3"/>
    <w:rsid w:val="000A4785"/>
    <w:rsid w:val="000A5DB7"/>
    <w:rsid w:val="000A776D"/>
    <w:rsid w:val="000B04FD"/>
    <w:rsid w:val="000B08CC"/>
    <w:rsid w:val="000B100E"/>
    <w:rsid w:val="000B128B"/>
    <w:rsid w:val="000B1BBF"/>
    <w:rsid w:val="000B2F16"/>
    <w:rsid w:val="000B4293"/>
    <w:rsid w:val="000B4FC1"/>
    <w:rsid w:val="000B5D8C"/>
    <w:rsid w:val="000B6002"/>
    <w:rsid w:val="000B61C5"/>
    <w:rsid w:val="000B6B7B"/>
    <w:rsid w:val="000B80A8"/>
    <w:rsid w:val="000C2815"/>
    <w:rsid w:val="000C2CAC"/>
    <w:rsid w:val="000C388E"/>
    <w:rsid w:val="000C4CD7"/>
    <w:rsid w:val="000C515B"/>
    <w:rsid w:val="000C56CA"/>
    <w:rsid w:val="000C5B1E"/>
    <w:rsid w:val="000C6D42"/>
    <w:rsid w:val="000C7F21"/>
    <w:rsid w:val="000D0169"/>
    <w:rsid w:val="000D095B"/>
    <w:rsid w:val="000D1CB7"/>
    <w:rsid w:val="000D21F7"/>
    <w:rsid w:val="000D2C20"/>
    <w:rsid w:val="000D2D67"/>
    <w:rsid w:val="000D3CBC"/>
    <w:rsid w:val="000D5145"/>
    <w:rsid w:val="000D5D63"/>
    <w:rsid w:val="000D6A84"/>
    <w:rsid w:val="000D6C69"/>
    <w:rsid w:val="000D7DF8"/>
    <w:rsid w:val="000D7E34"/>
    <w:rsid w:val="000E184E"/>
    <w:rsid w:val="000E19BA"/>
    <w:rsid w:val="000E222D"/>
    <w:rsid w:val="000E47F9"/>
    <w:rsid w:val="000E540C"/>
    <w:rsid w:val="000E661C"/>
    <w:rsid w:val="000E688C"/>
    <w:rsid w:val="000E6922"/>
    <w:rsid w:val="000E7430"/>
    <w:rsid w:val="000F1B9F"/>
    <w:rsid w:val="000F2400"/>
    <w:rsid w:val="000F6AC8"/>
    <w:rsid w:val="000F6D6E"/>
    <w:rsid w:val="000F7897"/>
    <w:rsid w:val="00101256"/>
    <w:rsid w:val="00103713"/>
    <w:rsid w:val="00105B1B"/>
    <w:rsid w:val="00106363"/>
    <w:rsid w:val="00106FAE"/>
    <w:rsid w:val="00107F94"/>
    <w:rsid w:val="00110241"/>
    <w:rsid w:val="001104EA"/>
    <w:rsid w:val="00111472"/>
    <w:rsid w:val="0011158D"/>
    <w:rsid w:val="00111A56"/>
    <w:rsid w:val="00111D43"/>
    <w:rsid w:val="001142D5"/>
    <w:rsid w:val="00117D70"/>
    <w:rsid w:val="00121360"/>
    <w:rsid w:val="0012163F"/>
    <w:rsid w:val="001259DF"/>
    <w:rsid w:val="00125F2E"/>
    <w:rsid w:val="00126C0D"/>
    <w:rsid w:val="00126FFB"/>
    <w:rsid w:val="00127049"/>
    <w:rsid w:val="001271BE"/>
    <w:rsid w:val="001271EB"/>
    <w:rsid w:val="00134663"/>
    <w:rsid w:val="00136217"/>
    <w:rsid w:val="00141C5F"/>
    <w:rsid w:val="00143789"/>
    <w:rsid w:val="00144C68"/>
    <w:rsid w:val="00145F1D"/>
    <w:rsid w:val="001463CE"/>
    <w:rsid w:val="00146D75"/>
    <w:rsid w:val="00150B4B"/>
    <w:rsid w:val="001516CD"/>
    <w:rsid w:val="00152967"/>
    <w:rsid w:val="00152E2B"/>
    <w:rsid w:val="001549EE"/>
    <w:rsid w:val="0015673F"/>
    <w:rsid w:val="001574C8"/>
    <w:rsid w:val="00157F8A"/>
    <w:rsid w:val="00161E24"/>
    <w:rsid w:val="00162353"/>
    <w:rsid w:val="001638F7"/>
    <w:rsid w:val="00163F89"/>
    <w:rsid w:val="00170012"/>
    <w:rsid w:val="001724FA"/>
    <w:rsid w:val="001734FA"/>
    <w:rsid w:val="00173792"/>
    <w:rsid w:val="00173E5B"/>
    <w:rsid w:val="001753D6"/>
    <w:rsid w:val="00175DCB"/>
    <w:rsid w:val="00176B8E"/>
    <w:rsid w:val="00177712"/>
    <w:rsid w:val="0017781F"/>
    <w:rsid w:val="00177854"/>
    <w:rsid w:val="001803B9"/>
    <w:rsid w:val="001803F4"/>
    <w:rsid w:val="0018093E"/>
    <w:rsid w:val="00182B4E"/>
    <w:rsid w:val="00182B6A"/>
    <w:rsid w:val="00185017"/>
    <w:rsid w:val="001867FC"/>
    <w:rsid w:val="00186D2D"/>
    <w:rsid w:val="00187FF5"/>
    <w:rsid w:val="00191F2F"/>
    <w:rsid w:val="001925E5"/>
    <w:rsid w:val="001945DE"/>
    <w:rsid w:val="0019751C"/>
    <w:rsid w:val="00197B47"/>
    <w:rsid w:val="001A1D5D"/>
    <w:rsid w:val="001A211A"/>
    <w:rsid w:val="001A3381"/>
    <w:rsid w:val="001A4247"/>
    <w:rsid w:val="001A56AC"/>
    <w:rsid w:val="001A64FD"/>
    <w:rsid w:val="001B0243"/>
    <w:rsid w:val="001B038B"/>
    <w:rsid w:val="001B1C7E"/>
    <w:rsid w:val="001B3233"/>
    <w:rsid w:val="001B51AB"/>
    <w:rsid w:val="001B5BE3"/>
    <w:rsid w:val="001B6DE2"/>
    <w:rsid w:val="001B6FC6"/>
    <w:rsid w:val="001B793C"/>
    <w:rsid w:val="001C094F"/>
    <w:rsid w:val="001C11F3"/>
    <w:rsid w:val="001C240A"/>
    <w:rsid w:val="001C2CCC"/>
    <w:rsid w:val="001C416D"/>
    <w:rsid w:val="001C6856"/>
    <w:rsid w:val="001C6C3F"/>
    <w:rsid w:val="001C78F9"/>
    <w:rsid w:val="001D02D8"/>
    <w:rsid w:val="001D1C36"/>
    <w:rsid w:val="001D6669"/>
    <w:rsid w:val="001D7EFF"/>
    <w:rsid w:val="001E1137"/>
    <w:rsid w:val="001E353D"/>
    <w:rsid w:val="001E50B9"/>
    <w:rsid w:val="001E5ADE"/>
    <w:rsid w:val="001E67AB"/>
    <w:rsid w:val="001E71AD"/>
    <w:rsid w:val="001F0E14"/>
    <w:rsid w:val="001F1475"/>
    <w:rsid w:val="001F33D4"/>
    <w:rsid w:val="001F3568"/>
    <w:rsid w:val="001F3669"/>
    <w:rsid w:val="001F36BA"/>
    <w:rsid w:val="001F4B57"/>
    <w:rsid w:val="001F4F7A"/>
    <w:rsid w:val="001F5F48"/>
    <w:rsid w:val="00200767"/>
    <w:rsid w:val="00205FB0"/>
    <w:rsid w:val="002063CE"/>
    <w:rsid w:val="002064A2"/>
    <w:rsid w:val="00207468"/>
    <w:rsid w:val="002104AD"/>
    <w:rsid w:val="00210716"/>
    <w:rsid w:val="002119A9"/>
    <w:rsid w:val="00211BFC"/>
    <w:rsid w:val="0021295B"/>
    <w:rsid w:val="002129AB"/>
    <w:rsid w:val="00213DBF"/>
    <w:rsid w:val="00214932"/>
    <w:rsid w:val="00214F24"/>
    <w:rsid w:val="0021518D"/>
    <w:rsid w:val="002167F2"/>
    <w:rsid w:val="002173F3"/>
    <w:rsid w:val="00217B88"/>
    <w:rsid w:val="00217D15"/>
    <w:rsid w:val="0022067E"/>
    <w:rsid w:val="00223785"/>
    <w:rsid w:val="0022753D"/>
    <w:rsid w:val="002301B2"/>
    <w:rsid w:val="00230413"/>
    <w:rsid w:val="002306C6"/>
    <w:rsid w:val="00231F96"/>
    <w:rsid w:val="00234355"/>
    <w:rsid w:val="002359B6"/>
    <w:rsid w:val="00235F9C"/>
    <w:rsid w:val="002360D3"/>
    <w:rsid w:val="002422D2"/>
    <w:rsid w:val="00246AC6"/>
    <w:rsid w:val="00250098"/>
    <w:rsid w:val="002514A0"/>
    <w:rsid w:val="0025317E"/>
    <w:rsid w:val="0025369F"/>
    <w:rsid w:val="00253ADA"/>
    <w:rsid w:val="00253FE0"/>
    <w:rsid w:val="00253FEA"/>
    <w:rsid w:val="00254B98"/>
    <w:rsid w:val="00255447"/>
    <w:rsid w:val="0025639D"/>
    <w:rsid w:val="002570CE"/>
    <w:rsid w:val="0025768C"/>
    <w:rsid w:val="00260F0E"/>
    <w:rsid w:val="00260F47"/>
    <w:rsid w:val="00262A7A"/>
    <w:rsid w:val="00264946"/>
    <w:rsid w:val="0026509C"/>
    <w:rsid w:val="002657C0"/>
    <w:rsid w:val="00265A9D"/>
    <w:rsid w:val="00267E5F"/>
    <w:rsid w:val="002705EB"/>
    <w:rsid w:val="00270AFD"/>
    <w:rsid w:val="0027252A"/>
    <w:rsid w:val="002739AA"/>
    <w:rsid w:val="002740AE"/>
    <w:rsid w:val="002745C3"/>
    <w:rsid w:val="00275720"/>
    <w:rsid w:val="00275CA0"/>
    <w:rsid w:val="002761C7"/>
    <w:rsid w:val="002768BE"/>
    <w:rsid w:val="002810C8"/>
    <w:rsid w:val="002812BB"/>
    <w:rsid w:val="0028203E"/>
    <w:rsid w:val="002829CD"/>
    <w:rsid w:val="00284DA8"/>
    <w:rsid w:val="00285536"/>
    <w:rsid w:val="002862DB"/>
    <w:rsid w:val="0028721F"/>
    <w:rsid w:val="002874B7"/>
    <w:rsid w:val="00287CC9"/>
    <w:rsid w:val="00290694"/>
    <w:rsid w:val="0029252C"/>
    <w:rsid w:val="002932A5"/>
    <w:rsid w:val="00293918"/>
    <w:rsid w:val="00294B1B"/>
    <w:rsid w:val="00294D2D"/>
    <w:rsid w:val="00296830"/>
    <w:rsid w:val="002977A2"/>
    <w:rsid w:val="002A44A6"/>
    <w:rsid w:val="002A5353"/>
    <w:rsid w:val="002A6896"/>
    <w:rsid w:val="002B1939"/>
    <w:rsid w:val="002B1BD5"/>
    <w:rsid w:val="002B3D30"/>
    <w:rsid w:val="002B5379"/>
    <w:rsid w:val="002B5DE2"/>
    <w:rsid w:val="002B75EF"/>
    <w:rsid w:val="002B7603"/>
    <w:rsid w:val="002C1678"/>
    <w:rsid w:val="002C2134"/>
    <w:rsid w:val="002C4051"/>
    <w:rsid w:val="002C441A"/>
    <w:rsid w:val="002C4B4A"/>
    <w:rsid w:val="002C5158"/>
    <w:rsid w:val="002C56DA"/>
    <w:rsid w:val="002D03DB"/>
    <w:rsid w:val="002D2A25"/>
    <w:rsid w:val="002D2B70"/>
    <w:rsid w:val="002D6CAB"/>
    <w:rsid w:val="002D7390"/>
    <w:rsid w:val="002D76B3"/>
    <w:rsid w:val="002E03F9"/>
    <w:rsid w:val="002E05A2"/>
    <w:rsid w:val="002E178E"/>
    <w:rsid w:val="002E30FA"/>
    <w:rsid w:val="002E443C"/>
    <w:rsid w:val="002E4709"/>
    <w:rsid w:val="002E55F9"/>
    <w:rsid w:val="002E5BD1"/>
    <w:rsid w:val="002E6B9E"/>
    <w:rsid w:val="002E70CE"/>
    <w:rsid w:val="002F0BBE"/>
    <w:rsid w:val="002F2127"/>
    <w:rsid w:val="002F4018"/>
    <w:rsid w:val="002F4CC2"/>
    <w:rsid w:val="002F7CD9"/>
    <w:rsid w:val="003004BE"/>
    <w:rsid w:val="00300B54"/>
    <w:rsid w:val="00301419"/>
    <w:rsid w:val="00301766"/>
    <w:rsid w:val="00302E1D"/>
    <w:rsid w:val="003034E2"/>
    <w:rsid w:val="00303EB1"/>
    <w:rsid w:val="00304D67"/>
    <w:rsid w:val="003063FE"/>
    <w:rsid w:val="00310AB3"/>
    <w:rsid w:val="00313AB8"/>
    <w:rsid w:val="00313F01"/>
    <w:rsid w:val="003143B3"/>
    <w:rsid w:val="003156C9"/>
    <w:rsid w:val="003157FA"/>
    <w:rsid w:val="00315E28"/>
    <w:rsid w:val="003171C2"/>
    <w:rsid w:val="003175A4"/>
    <w:rsid w:val="0031777A"/>
    <w:rsid w:val="00317D51"/>
    <w:rsid w:val="00320249"/>
    <w:rsid w:val="00320E56"/>
    <w:rsid w:val="0032167F"/>
    <w:rsid w:val="00321FCF"/>
    <w:rsid w:val="0032388A"/>
    <w:rsid w:val="00323FA7"/>
    <w:rsid w:val="00325838"/>
    <w:rsid w:val="00326DA8"/>
    <w:rsid w:val="00327055"/>
    <w:rsid w:val="0033095A"/>
    <w:rsid w:val="00330A70"/>
    <w:rsid w:val="00331233"/>
    <w:rsid w:val="00331D1E"/>
    <w:rsid w:val="00332330"/>
    <w:rsid w:val="00334B71"/>
    <w:rsid w:val="0033584A"/>
    <w:rsid w:val="00335F2A"/>
    <w:rsid w:val="003378EE"/>
    <w:rsid w:val="003379D6"/>
    <w:rsid w:val="00337C43"/>
    <w:rsid w:val="00337FA8"/>
    <w:rsid w:val="00340886"/>
    <w:rsid w:val="00340CF3"/>
    <w:rsid w:val="0034112A"/>
    <w:rsid w:val="003457A1"/>
    <w:rsid w:val="00350781"/>
    <w:rsid w:val="0035151E"/>
    <w:rsid w:val="0035269E"/>
    <w:rsid w:val="003557E8"/>
    <w:rsid w:val="00355DB2"/>
    <w:rsid w:val="00356F61"/>
    <w:rsid w:val="003602C5"/>
    <w:rsid w:val="0036049D"/>
    <w:rsid w:val="00360708"/>
    <w:rsid w:val="003618DF"/>
    <w:rsid w:val="00361A7F"/>
    <w:rsid w:val="00361CF4"/>
    <w:rsid w:val="00362116"/>
    <w:rsid w:val="0036338C"/>
    <w:rsid w:val="00363EDB"/>
    <w:rsid w:val="003715F5"/>
    <w:rsid w:val="00371BC6"/>
    <w:rsid w:val="0037311D"/>
    <w:rsid w:val="003742AF"/>
    <w:rsid w:val="003765CD"/>
    <w:rsid w:val="0037696F"/>
    <w:rsid w:val="00377E64"/>
    <w:rsid w:val="00380002"/>
    <w:rsid w:val="003803AE"/>
    <w:rsid w:val="00381507"/>
    <w:rsid w:val="0038175C"/>
    <w:rsid w:val="00382337"/>
    <w:rsid w:val="0038259E"/>
    <w:rsid w:val="003825F8"/>
    <w:rsid w:val="003828AC"/>
    <w:rsid w:val="003830FA"/>
    <w:rsid w:val="00383A57"/>
    <w:rsid w:val="00386A28"/>
    <w:rsid w:val="00390A4D"/>
    <w:rsid w:val="00392AA3"/>
    <w:rsid w:val="00394975"/>
    <w:rsid w:val="00397423"/>
    <w:rsid w:val="003A490D"/>
    <w:rsid w:val="003A4D09"/>
    <w:rsid w:val="003A5DC0"/>
    <w:rsid w:val="003B351D"/>
    <w:rsid w:val="003B3AA5"/>
    <w:rsid w:val="003B4917"/>
    <w:rsid w:val="003B678A"/>
    <w:rsid w:val="003B6B85"/>
    <w:rsid w:val="003C04EB"/>
    <w:rsid w:val="003C08A8"/>
    <w:rsid w:val="003C1243"/>
    <w:rsid w:val="003C1B31"/>
    <w:rsid w:val="003C29A1"/>
    <w:rsid w:val="003C332B"/>
    <w:rsid w:val="003C4653"/>
    <w:rsid w:val="003C6370"/>
    <w:rsid w:val="003C6DB2"/>
    <w:rsid w:val="003D1B98"/>
    <w:rsid w:val="003D2029"/>
    <w:rsid w:val="003D22AB"/>
    <w:rsid w:val="003D273A"/>
    <w:rsid w:val="003D2A2E"/>
    <w:rsid w:val="003D3E48"/>
    <w:rsid w:val="003D4320"/>
    <w:rsid w:val="003D4A05"/>
    <w:rsid w:val="003D4ED6"/>
    <w:rsid w:val="003D571E"/>
    <w:rsid w:val="003D5C79"/>
    <w:rsid w:val="003D6CCC"/>
    <w:rsid w:val="003D7210"/>
    <w:rsid w:val="003D7CB6"/>
    <w:rsid w:val="003E0689"/>
    <w:rsid w:val="003E1262"/>
    <w:rsid w:val="003E1CFF"/>
    <w:rsid w:val="003E330D"/>
    <w:rsid w:val="003E4284"/>
    <w:rsid w:val="003E5352"/>
    <w:rsid w:val="003F0F2D"/>
    <w:rsid w:val="003F1095"/>
    <w:rsid w:val="003F16E8"/>
    <w:rsid w:val="003F1BCC"/>
    <w:rsid w:val="003F2C42"/>
    <w:rsid w:val="003F2CB9"/>
    <w:rsid w:val="003F3A7E"/>
    <w:rsid w:val="003F4A61"/>
    <w:rsid w:val="003F567D"/>
    <w:rsid w:val="003F56D4"/>
    <w:rsid w:val="003F5960"/>
    <w:rsid w:val="003F6CA4"/>
    <w:rsid w:val="003F7516"/>
    <w:rsid w:val="00401211"/>
    <w:rsid w:val="00401843"/>
    <w:rsid w:val="00401E4D"/>
    <w:rsid w:val="00402A9B"/>
    <w:rsid w:val="00403C9E"/>
    <w:rsid w:val="00404481"/>
    <w:rsid w:val="004067B9"/>
    <w:rsid w:val="00407E16"/>
    <w:rsid w:val="00411583"/>
    <w:rsid w:val="00411ACD"/>
    <w:rsid w:val="00411C1C"/>
    <w:rsid w:val="00411DC5"/>
    <w:rsid w:val="004126A7"/>
    <w:rsid w:val="00412DB4"/>
    <w:rsid w:val="00413120"/>
    <w:rsid w:val="00413315"/>
    <w:rsid w:val="00413BC6"/>
    <w:rsid w:val="00413D3B"/>
    <w:rsid w:val="004152FC"/>
    <w:rsid w:val="00415647"/>
    <w:rsid w:val="00415863"/>
    <w:rsid w:val="00415CAA"/>
    <w:rsid w:val="004162E8"/>
    <w:rsid w:val="004165C0"/>
    <w:rsid w:val="004167B7"/>
    <w:rsid w:val="004178E5"/>
    <w:rsid w:val="00421F15"/>
    <w:rsid w:val="00422F49"/>
    <w:rsid w:val="0042528A"/>
    <w:rsid w:val="0042637E"/>
    <w:rsid w:val="0042653A"/>
    <w:rsid w:val="0042739B"/>
    <w:rsid w:val="004274EF"/>
    <w:rsid w:val="00427687"/>
    <w:rsid w:val="004325A7"/>
    <w:rsid w:val="00436CE7"/>
    <w:rsid w:val="004370D8"/>
    <w:rsid w:val="00440E4E"/>
    <w:rsid w:val="00440F3A"/>
    <w:rsid w:val="00441121"/>
    <w:rsid w:val="0044130A"/>
    <w:rsid w:val="00442496"/>
    <w:rsid w:val="004436A2"/>
    <w:rsid w:val="00445929"/>
    <w:rsid w:val="00445E0B"/>
    <w:rsid w:val="00446A7F"/>
    <w:rsid w:val="00447DC6"/>
    <w:rsid w:val="00450735"/>
    <w:rsid w:val="00450BBA"/>
    <w:rsid w:val="00450DEF"/>
    <w:rsid w:val="00451FD6"/>
    <w:rsid w:val="004524A9"/>
    <w:rsid w:val="004536E8"/>
    <w:rsid w:val="004548E8"/>
    <w:rsid w:val="00455BBB"/>
    <w:rsid w:val="0045686B"/>
    <w:rsid w:val="00456F3F"/>
    <w:rsid w:val="00461C1A"/>
    <w:rsid w:val="00462515"/>
    <w:rsid w:val="00462CD0"/>
    <w:rsid w:val="004633B8"/>
    <w:rsid w:val="00463B7D"/>
    <w:rsid w:val="00465751"/>
    <w:rsid w:val="004659CB"/>
    <w:rsid w:val="004666CC"/>
    <w:rsid w:val="004671E9"/>
    <w:rsid w:val="00467313"/>
    <w:rsid w:val="00467D87"/>
    <w:rsid w:val="00467E4A"/>
    <w:rsid w:val="00471628"/>
    <w:rsid w:val="00471659"/>
    <w:rsid w:val="004723F6"/>
    <w:rsid w:val="004758F4"/>
    <w:rsid w:val="00476BF0"/>
    <w:rsid w:val="0047764E"/>
    <w:rsid w:val="00481FE6"/>
    <w:rsid w:val="00482954"/>
    <w:rsid w:val="00482A63"/>
    <w:rsid w:val="00482B22"/>
    <w:rsid w:val="00484175"/>
    <w:rsid w:val="00484EC2"/>
    <w:rsid w:val="00486269"/>
    <w:rsid w:val="004868F0"/>
    <w:rsid w:val="00486D97"/>
    <w:rsid w:val="00487173"/>
    <w:rsid w:val="004872F5"/>
    <w:rsid w:val="0048750D"/>
    <w:rsid w:val="00487653"/>
    <w:rsid w:val="004877EE"/>
    <w:rsid w:val="0049116A"/>
    <w:rsid w:val="00491508"/>
    <w:rsid w:val="0049169C"/>
    <w:rsid w:val="00491BAC"/>
    <w:rsid w:val="004925DE"/>
    <w:rsid w:val="004935F0"/>
    <w:rsid w:val="0049409E"/>
    <w:rsid w:val="00496FF1"/>
    <w:rsid w:val="00497C3B"/>
    <w:rsid w:val="004A0F1D"/>
    <w:rsid w:val="004A1080"/>
    <w:rsid w:val="004A11E5"/>
    <w:rsid w:val="004A2C9B"/>
    <w:rsid w:val="004A39F9"/>
    <w:rsid w:val="004A3C75"/>
    <w:rsid w:val="004A400C"/>
    <w:rsid w:val="004A4D78"/>
    <w:rsid w:val="004B0123"/>
    <w:rsid w:val="004B0C5B"/>
    <w:rsid w:val="004B1125"/>
    <w:rsid w:val="004B1361"/>
    <w:rsid w:val="004B1A09"/>
    <w:rsid w:val="004B1FC4"/>
    <w:rsid w:val="004B339D"/>
    <w:rsid w:val="004B4E0C"/>
    <w:rsid w:val="004B5664"/>
    <w:rsid w:val="004B63AE"/>
    <w:rsid w:val="004B67DC"/>
    <w:rsid w:val="004B6F98"/>
    <w:rsid w:val="004B7E4A"/>
    <w:rsid w:val="004C0360"/>
    <w:rsid w:val="004C19BF"/>
    <w:rsid w:val="004C68E4"/>
    <w:rsid w:val="004C7F50"/>
    <w:rsid w:val="004D0A2B"/>
    <w:rsid w:val="004D0D82"/>
    <w:rsid w:val="004D1622"/>
    <w:rsid w:val="004D4B25"/>
    <w:rsid w:val="004D6579"/>
    <w:rsid w:val="004E21E4"/>
    <w:rsid w:val="004E283C"/>
    <w:rsid w:val="004E28C5"/>
    <w:rsid w:val="004E297F"/>
    <w:rsid w:val="004E3152"/>
    <w:rsid w:val="004E349C"/>
    <w:rsid w:val="004E6166"/>
    <w:rsid w:val="004E6463"/>
    <w:rsid w:val="004F04C0"/>
    <w:rsid w:val="004F05D6"/>
    <w:rsid w:val="004F114C"/>
    <w:rsid w:val="004F244F"/>
    <w:rsid w:val="004F2694"/>
    <w:rsid w:val="004F370F"/>
    <w:rsid w:val="004F3781"/>
    <w:rsid w:val="004F37D7"/>
    <w:rsid w:val="004F6B68"/>
    <w:rsid w:val="005000CC"/>
    <w:rsid w:val="00500DC7"/>
    <w:rsid w:val="0050280C"/>
    <w:rsid w:val="00502F01"/>
    <w:rsid w:val="00503399"/>
    <w:rsid w:val="00505AD0"/>
    <w:rsid w:val="00506313"/>
    <w:rsid w:val="00506FC9"/>
    <w:rsid w:val="005075F0"/>
    <w:rsid w:val="00510A01"/>
    <w:rsid w:val="00510E0B"/>
    <w:rsid w:val="00511F6D"/>
    <w:rsid w:val="0051283F"/>
    <w:rsid w:val="00513601"/>
    <w:rsid w:val="00513B65"/>
    <w:rsid w:val="00513CAD"/>
    <w:rsid w:val="00513D3B"/>
    <w:rsid w:val="00514F29"/>
    <w:rsid w:val="005150CE"/>
    <w:rsid w:val="00515D44"/>
    <w:rsid w:val="0051693D"/>
    <w:rsid w:val="00517A85"/>
    <w:rsid w:val="00520009"/>
    <w:rsid w:val="005207EE"/>
    <w:rsid w:val="00520B5D"/>
    <w:rsid w:val="0052255E"/>
    <w:rsid w:val="00524E23"/>
    <w:rsid w:val="0052529D"/>
    <w:rsid w:val="00526134"/>
    <w:rsid w:val="005275CE"/>
    <w:rsid w:val="005304AB"/>
    <w:rsid w:val="00530577"/>
    <w:rsid w:val="00531140"/>
    <w:rsid w:val="0053404B"/>
    <w:rsid w:val="00534E01"/>
    <w:rsid w:val="005354A0"/>
    <w:rsid w:val="005361AB"/>
    <w:rsid w:val="00536747"/>
    <w:rsid w:val="00536A51"/>
    <w:rsid w:val="00537150"/>
    <w:rsid w:val="0054100A"/>
    <w:rsid w:val="0054155B"/>
    <w:rsid w:val="0054235A"/>
    <w:rsid w:val="005442E4"/>
    <w:rsid w:val="005479AE"/>
    <w:rsid w:val="00547EF5"/>
    <w:rsid w:val="00551709"/>
    <w:rsid w:val="00552BCB"/>
    <w:rsid w:val="00552F7B"/>
    <w:rsid w:val="00553DD2"/>
    <w:rsid w:val="00554D50"/>
    <w:rsid w:val="0055782F"/>
    <w:rsid w:val="00557A0A"/>
    <w:rsid w:val="00560445"/>
    <w:rsid w:val="00560A83"/>
    <w:rsid w:val="00561986"/>
    <w:rsid w:val="00562493"/>
    <w:rsid w:val="005631A1"/>
    <w:rsid w:val="005649A0"/>
    <w:rsid w:val="005661C8"/>
    <w:rsid w:val="005668D0"/>
    <w:rsid w:val="00567043"/>
    <w:rsid w:val="005671CD"/>
    <w:rsid w:val="00570FB4"/>
    <w:rsid w:val="00571CAF"/>
    <w:rsid w:val="00572238"/>
    <w:rsid w:val="00572AED"/>
    <w:rsid w:val="00572FD1"/>
    <w:rsid w:val="00575263"/>
    <w:rsid w:val="00575826"/>
    <w:rsid w:val="005765F0"/>
    <w:rsid w:val="00576BEE"/>
    <w:rsid w:val="00576FF0"/>
    <w:rsid w:val="00577DCB"/>
    <w:rsid w:val="005803D0"/>
    <w:rsid w:val="00581881"/>
    <w:rsid w:val="00582A22"/>
    <w:rsid w:val="00582A5B"/>
    <w:rsid w:val="005854CB"/>
    <w:rsid w:val="00586817"/>
    <w:rsid w:val="00587ACE"/>
    <w:rsid w:val="00590A42"/>
    <w:rsid w:val="00591A74"/>
    <w:rsid w:val="00597A23"/>
    <w:rsid w:val="00597A94"/>
    <w:rsid w:val="005A1785"/>
    <w:rsid w:val="005A2F4D"/>
    <w:rsid w:val="005A46CA"/>
    <w:rsid w:val="005A5D50"/>
    <w:rsid w:val="005A5EB3"/>
    <w:rsid w:val="005A642E"/>
    <w:rsid w:val="005A697C"/>
    <w:rsid w:val="005A7124"/>
    <w:rsid w:val="005B00DA"/>
    <w:rsid w:val="005B0AFA"/>
    <w:rsid w:val="005B0FEB"/>
    <w:rsid w:val="005B28D1"/>
    <w:rsid w:val="005B293B"/>
    <w:rsid w:val="005B2BB3"/>
    <w:rsid w:val="005B46D6"/>
    <w:rsid w:val="005B6C5D"/>
    <w:rsid w:val="005C0AFA"/>
    <w:rsid w:val="005C0C44"/>
    <w:rsid w:val="005C0DD5"/>
    <w:rsid w:val="005C19FB"/>
    <w:rsid w:val="005C3977"/>
    <w:rsid w:val="005C5E6D"/>
    <w:rsid w:val="005C773A"/>
    <w:rsid w:val="005C7ED7"/>
    <w:rsid w:val="005D06FD"/>
    <w:rsid w:val="005D07E2"/>
    <w:rsid w:val="005D0A1E"/>
    <w:rsid w:val="005D22D4"/>
    <w:rsid w:val="005D2C56"/>
    <w:rsid w:val="005D541A"/>
    <w:rsid w:val="005D58D6"/>
    <w:rsid w:val="005D7F1E"/>
    <w:rsid w:val="005D7F3A"/>
    <w:rsid w:val="005E09C6"/>
    <w:rsid w:val="005E2EC1"/>
    <w:rsid w:val="005E338A"/>
    <w:rsid w:val="005E4405"/>
    <w:rsid w:val="005E55F3"/>
    <w:rsid w:val="005E57F7"/>
    <w:rsid w:val="005E59B6"/>
    <w:rsid w:val="005E7AFA"/>
    <w:rsid w:val="005E7D41"/>
    <w:rsid w:val="005F0C33"/>
    <w:rsid w:val="005F10FD"/>
    <w:rsid w:val="005F1809"/>
    <w:rsid w:val="005F264F"/>
    <w:rsid w:val="005F283B"/>
    <w:rsid w:val="005F3CEF"/>
    <w:rsid w:val="005F3F4E"/>
    <w:rsid w:val="005F43CA"/>
    <w:rsid w:val="005F4E16"/>
    <w:rsid w:val="005F4E8E"/>
    <w:rsid w:val="005F6745"/>
    <w:rsid w:val="006002A2"/>
    <w:rsid w:val="006007F0"/>
    <w:rsid w:val="006023DE"/>
    <w:rsid w:val="006027C5"/>
    <w:rsid w:val="006028DA"/>
    <w:rsid w:val="0060318D"/>
    <w:rsid w:val="0060418A"/>
    <w:rsid w:val="0060506D"/>
    <w:rsid w:val="00605BA8"/>
    <w:rsid w:val="006079EA"/>
    <w:rsid w:val="00610A2F"/>
    <w:rsid w:val="0061171A"/>
    <w:rsid w:val="00611F56"/>
    <w:rsid w:val="00612210"/>
    <w:rsid w:val="006124F4"/>
    <w:rsid w:val="0061486E"/>
    <w:rsid w:val="00614A7B"/>
    <w:rsid w:val="00615C2E"/>
    <w:rsid w:val="00616289"/>
    <w:rsid w:val="00617417"/>
    <w:rsid w:val="00617B66"/>
    <w:rsid w:val="00620061"/>
    <w:rsid w:val="00620606"/>
    <w:rsid w:val="00620B51"/>
    <w:rsid w:val="0062181E"/>
    <w:rsid w:val="00621B1A"/>
    <w:rsid w:val="00621F67"/>
    <w:rsid w:val="00622943"/>
    <w:rsid w:val="00623127"/>
    <w:rsid w:val="006234A7"/>
    <w:rsid w:val="00624B14"/>
    <w:rsid w:val="0062563A"/>
    <w:rsid w:val="00626911"/>
    <w:rsid w:val="006269BF"/>
    <w:rsid w:val="00630759"/>
    <w:rsid w:val="00630B25"/>
    <w:rsid w:val="00631AB6"/>
    <w:rsid w:val="00631B0E"/>
    <w:rsid w:val="0063566D"/>
    <w:rsid w:val="006371EA"/>
    <w:rsid w:val="006403BE"/>
    <w:rsid w:val="00641C6D"/>
    <w:rsid w:val="00642D65"/>
    <w:rsid w:val="006434CC"/>
    <w:rsid w:val="006456CE"/>
    <w:rsid w:val="0064758A"/>
    <w:rsid w:val="006512C5"/>
    <w:rsid w:val="00651B79"/>
    <w:rsid w:val="00652224"/>
    <w:rsid w:val="0065358A"/>
    <w:rsid w:val="00654FB3"/>
    <w:rsid w:val="00656CF9"/>
    <w:rsid w:val="00657C32"/>
    <w:rsid w:val="00660CEB"/>
    <w:rsid w:val="00660F39"/>
    <w:rsid w:val="00662A94"/>
    <w:rsid w:val="00665C5A"/>
    <w:rsid w:val="0066675F"/>
    <w:rsid w:val="006675D9"/>
    <w:rsid w:val="00667EAB"/>
    <w:rsid w:val="00670F5C"/>
    <w:rsid w:val="00671678"/>
    <w:rsid w:val="006725CA"/>
    <w:rsid w:val="00674157"/>
    <w:rsid w:val="00675AE7"/>
    <w:rsid w:val="00676504"/>
    <w:rsid w:val="006768C5"/>
    <w:rsid w:val="00677E21"/>
    <w:rsid w:val="0068141D"/>
    <w:rsid w:val="00683092"/>
    <w:rsid w:val="00684132"/>
    <w:rsid w:val="00684A1D"/>
    <w:rsid w:val="00686BB3"/>
    <w:rsid w:val="00690504"/>
    <w:rsid w:val="00690659"/>
    <w:rsid w:val="00691458"/>
    <w:rsid w:val="00691638"/>
    <w:rsid w:val="0069250C"/>
    <w:rsid w:val="00693BEF"/>
    <w:rsid w:val="00693D49"/>
    <w:rsid w:val="00695590"/>
    <w:rsid w:val="00696254"/>
    <w:rsid w:val="00697251"/>
    <w:rsid w:val="006A0EC4"/>
    <w:rsid w:val="006A24E0"/>
    <w:rsid w:val="006A2769"/>
    <w:rsid w:val="006A2E39"/>
    <w:rsid w:val="006A5E54"/>
    <w:rsid w:val="006A6828"/>
    <w:rsid w:val="006A6D55"/>
    <w:rsid w:val="006A7551"/>
    <w:rsid w:val="006B1943"/>
    <w:rsid w:val="006B2B2A"/>
    <w:rsid w:val="006B2BB5"/>
    <w:rsid w:val="006B366F"/>
    <w:rsid w:val="006B437E"/>
    <w:rsid w:val="006B5BD6"/>
    <w:rsid w:val="006B6AE2"/>
    <w:rsid w:val="006B6F58"/>
    <w:rsid w:val="006B7B2A"/>
    <w:rsid w:val="006C0C58"/>
    <w:rsid w:val="006C1F05"/>
    <w:rsid w:val="006C2556"/>
    <w:rsid w:val="006C265D"/>
    <w:rsid w:val="006C303E"/>
    <w:rsid w:val="006C3B1F"/>
    <w:rsid w:val="006C4BB5"/>
    <w:rsid w:val="006C6273"/>
    <w:rsid w:val="006C6D1F"/>
    <w:rsid w:val="006D1094"/>
    <w:rsid w:val="006D2244"/>
    <w:rsid w:val="006D3B3E"/>
    <w:rsid w:val="006D40DC"/>
    <w:rsid w:val="006D68D7"/>
    <w:rsid w:val="006D691C"/>
    <w:rsid w:val="006E0022"/>
    <w:rsid w:val="006E09F2"/>
    <w:rsid w:val="006E240A"/>
    <w:rsid w:val="006E272B"/>
    <w:rsid w:val="006E28A7"/>
    <w:rsid w:val="006E303C"/>
    <w:rsid w:val="006E4D0E"/>
    <w:rsid w:val="006E63F7"/>
    <w:rsid w:val="006F1700"/>
    <w:rsid w:val="006F1752"/>
    <w:rsid w:val="006F1FF7"/>
    <w:rsid w:val="006F408D"/>
    <w:rsid w:val="006F4E0B"/>
    <w:rsid w:val="006F51E1"/>
    <w:rsid w:val="006F5AE2"/>
    <w:rsid w:val="007005C7"/>
    <w:rsid w:val="00702B7D"/>
    <w:rsid w:val="00702DF9"/>
    <w:rsid w:val="00703ABD"/>
    <w:rsid w:val="007060C5"/>
    <w:rsid w:val="00713576"/>
    <w:rsid w:val="007138F8"/>
    <w:rsid w:val="00713A51"/>
    <w:rsid w:val="00714E85"/>
    <w:rsid w:val="007153DA"/>
    <w:rsid w:val="00717CA5"/>
    <w:rsid w:val="00720512"/>
    <w:rsid w:val="00720EE5"/>
    <w:rsid w:val="00721C20"/>
    <w:rsid w:val="00721D84"/>
    <w:rsid w:val="00723CFE"/>
    <w:rsid w:val="00723DB5"/>
    <w:rsid w:val="0072695B"/>
    <w:rsid w:val="00727512"/>
    <w:rsid w:val="0073207E"/>
    <w:rsid w:val="00733626"/>
    <w:rsid w:val="00734EC5"/>
    <w:rsid w:val="00735162"/>
    <w:rsid w:val="007354BA"/>
    <w:rsid w:val="00735558"/>
    <w:rsid w:val="00735949"/>
    <w:rsid w:val="00735957"/>
    <w:rsid w:val="00736374"/>
    <w:rsid w:val="007367C3"/>
    <w:rsid w:val="00736AB7"/>
    <w:rsid w:val="007374D2"/>
    <w:rsid w:val="0074008D"/>
    <w:rsid w:val="0074046A"/>
    <w:rsid w:val="007417B9"/>
    <w:rsid w:val="0074244A"/>
    <w:rsid w:val="00746F2B"/>
    <w:rsid w:val="00751985"/>
    <w:rsid w:val="00752943"/>
    <w:rsid w:val="007530D6"/>
    <w:rsid w:val="0075407B"/>
    <w:rsid w:val="00754F6D"/>
    <w:rsid w:val="00756408"/>
    <w:rsid w:val="00756B5A"/>
    <w:rsid w:val="00757254"/>
    <w:rsid w:val="007577B9"/>
    <w:rsid w:val="00757DDF"/>
    <w:rsid w:val="0076101F"/>
    <w:rsid w:val="007616F3"/>
    <w:rsid w:val="00761704"/>
    <w:rsid w:val="00763F84"/>
    <w:rsid w:val="00764C4F"/>
    <w:rsid w:val="0076525B"/>
    <w:rsid w:val="00765E06"/>
    <w:rsid w:val="007671F8"/>
    <w:rsid w:val="00767532"/>
    <w:rsid w:val="0077046F"/>
    <w:rsid w:val="007721E0"/>
    <w:rsid w:val="007722BB"/>
    <w:rsid w:val="00772F2D"/>
    <w:rsid w:val="00773582"/>
    <w:rsid w:val="00773A15"/>
    <w:rsid w:val="00773DA2"/>
    <w:rsid w:val="00774482"/>
    <w:rsid w:val="0077483D"/>
    <w:rsid w:val="0077565A"/>
    <w:rsid w:val="00775DDE"/>
    <w:rsid w:val="007765BC"/>
    <w:rsid w:val="00780B15"/>
    <w:rsid w:val="0078163B"/>
    <w:rsid w:val="00782CB1"/>
    <w:rsid w:val="00782DF0"/>
    <w:rsid w:val="007830D7"/>
    <w:rsid w:val="00783892"/>
    <w:rsid w:val="00786004"/>
    <w:rsid w:val="00786279"/>
    <w:rsid w:val="00786B52"/>
    <w:rsid w:val="00787069"/>
    <w:rsid w:val="00787A52"/>
    <w:rsid w:val="0079164F"/>
    <w:rsid w:val="00792BA5"/>
    <w:rsid w:val="007933A5"/>
    <w:rsid w:val="00793836"/>
    <w:rsid w:val="00794690"/>
    <w:rsid w:val="007956D3"/>
    <w:rsid w:val="00795B80"/>
    <w:rsid w:val="007970F7"/>
    <w:rsid w:val="00797565"/>
    <w:rsid w:val="00797D0E"/>
    <w:rsid w:val="00797F46"/>
    <w:rsid w:val="007A0007"/>
    <w:rsid w:val="007A0E1F"/>
    <w:rsid w:val="007A0ECC"/>
    <w:rsid w:val="007A2D9B"/>
    <w:rsid w:val="007A76A3"/>
    <w:rsid w:val="007B03D2"/>
    <w:rsid w:val="007B03FB"/>
    <w:rsid w:val="007B1177"/>
    <w:rsid w:val="007B18B9"/>
    <w:rsid w:val="007B1F8A"/>
    <w:rsid w:val="007B2169"/>
    <w:rsid w:val="007B4DEC"/>
    <w:rsid w:val="007B5263"/>
    <w:rsid w:val="007B7747"/>
    <w:rsid w:val="007B7C70"/>
    <w:rsid w:val="007C05B1"/>
    <w:rsid w:val="007C0A6B"/>
    <w:rsid w:val="007C1F0C"/>
    <w:rsid w:val="007C2D4C"/>
    <w:rsid w:val="007C2E09"/>
    <w:rsid w:val="007C2E63"/>
    <w:rsid w:val="007C31D0"/>
    <w:rsid w:val="007C6C70"/>
    <w:rsid w:val="007C7090"/>
    <w:rsid w:val="007D0526"/>
    <w:rsid w:val="007D185D"/>
    <w:rsid w:val="007D3198"/>
    <w:rsid w:val="007D5884"/>
    <w:rsid w:val="007D6684"/>
    <w:rsid w:val="007D68FC"/>
    <w:rsid w:val="007D6967"/>
    <w:rsid w:val="007D6DBC"/>
    <w:rsid w:val="007D71BE"/>
    <w:rsid w:val="007D747C"/>
    <w:rsid w:val="007D77D6"/>
    <w:rsid w:val="007E0744"/>
    <w:rsid w:val="007E155A"/>
    <w:rsid w:val="007E1BA5"/>
    <w:rsid w:val="007E220F"/>
    <w:rsid w:val="007E3826"/>
    <w:rsid w:val="007E4E4F"/>
    <w:rsid w:val="007E5497"/>
    <w:rsid w:val="007E6FE8"/>
    <w:rsid w:val="007E7F21"/>
    <w:rsid w:val="007E7FC7"/>
    <w:rsid w:val="007F03C1"/>
    <w:rsid w:val="007F09E3"/>
    <w:rsid w:val="007F0A19"/>
    <w:rsid w:val="007F1908"/>
    <w:rsid w:val="007F1CD6"/>
    <w:rsid w:val="007F2F0A"/>
    <w:rsid w:val="007F2FDD"/>
    <w:rsid w:val="007F49EC"/>
    <w:rsid w:val="007F4B8A"/>
    <w:rsid w:val="007F5248"/>
    <w:rsid w:val="007F6845"/>
    <w:rsid w:val="007F78A5"/>
    <w:rsid w:val="008008B8"/>
    <w:rsid w:val="00802C18"/>
    <w:rsid w:val="00804201"/>
    <w:rsid w:val="00805591"/>
    <w:rsid w:val="00806AB3"/>
    <w:rsid w:val="00807FFB"/>
    <w:rsid w:val="00810060"/>
    <w:rsid w:val="008109CA"/>
    <w:rsid w:val="008112A3"/>
    <w:rsid w:val="00812DB0"/>
    <w:rsid w:val="00812FC6"/>
    <w:rsid w:val="00813461"/>
    <w:rsid w:val="00813DE6"/>
    <w:rsid w:val="00813FC8"/>
    <w:rsid w:val="00814491"/>
    <w:rsid w:val="00815ABC"/>
    <w:rsid w:val="00815D9A"/>
    <w:rsid w:val="00815E6E"/>
    <w:rsid w:val="00815F5C"/>
    <w:rsid w:val="008162F1"/>
    <w:rsid w:val="00816993"/>
    <w:rsid w:val="00816A44"/>
    <w:rsid w:val="0082379D"/>
    <w:rsid w:val="00825329"/>
    <w:rsid w:val="008259AB"/>
    <w:rsid w:val="0082782B"/>
    <w:rsid w:val="00830E4D"/>
    <w:rsid w:val="00830EB9"/>
    <w:rsid w:val="00831306"/>
    <w:rsid w:val="0083137A"/>
    <w:rsid w:val="008330D8"/>
    <w:rsid w:val="00833656"/>
    <w:rsid w:val="00835333"/>
    <w:rsid w:val="008353B7"/>
    <w:rsid w:val="00835563"/>
    <w:rsid w:val="00835C43"/>
    <w:rsid w:val="00836320"/>
    <w:rsid w:val="008366E7"/>
    <w:rsid w:val="00837183"/>
    <w:rsid w:val="0083729C"/>
    <w:rsid w:val="0083766B"/>
    <w:rsid w:val="00837DA7"/>
    <w:rsid w:val="008402D2"/>
    <w:rsid w:val="00841289"/>
    <w:rsid w:val="00841A79"/>
    <w:rsid w:val="00843657"/>
    <w:rsid w:val="00843B28"/>
    <w:rsid w:val="0085055A"/>
    <w:rsid w:val="00852542"/>
    <w:rsid w:val="00852A01"/>
    <w:rsid w:val="00853533"/>
    <w:rsid w:val="00853B02"/>
    <w:rsid w:val="00853B64"/>
    <w:rsid w:val="008549C6"/>
    <w:rsid w:val="008573D4"/>
    <w:rsid w:val="008576F6"/>
    <w:rsid w:val="008604BC"/>
    <w:rsid w:val="00861650"/>
    <w:rsid w:val="00862361"/>
    <w:rsid w:val="0086320A"/>
    <w:rsid w:val="008637AA"/>
    <w:rsid w:val="008657DC"/>
    <w:rsid w:val="00866581"/>
    <w:rsid w:val="00866975"/>
    <w:rsid w:val="00866ADB"/>
    <w:rsid w:val="008710D7"/>
    <w:rsid w:val="008711DA"/>
    <w:rsid w:val="008712D7"/>
    <w:rsid w:val="008729F1"/>
    <w:rsid w:val="00872C65"/>
    <w:rsid w:val="008751D5"/>
    <w:rsid w:val="00876E43"/>
    <w:rsid w:val="00877B5E"/>
    <w:rsid w:val="00877F49"/>
    <w:rsid w:val="00880228"/>
    <w:rsid w:val="00881D49"/>
    <w:rsid w:val="00883053"/>
    <w:rsid w:val="00883D71"/>
    <w:rsid w:val="0088489C"/>
    <w:rsid w:val="00885691"/>
    <w:rsid w:val="00885B11"/>
    <w:rsid w:val="00885CED"/>
    <w:rsid w:val="00886E08"/>
    <w:rsid w:val="00887462"/>
    <w:rsid w:val="008879DB"/>
    <w:rsid w:val="00887E83"/>
    <w:rsid w:val="008905B1"/>
    <w:rsid w:val="0089072E"/>
    <w:rsid w:val="00891425"/>
    <w:rsid w:val="008917DC"/>
    <w:rsid w:val="0089334C"/>
    <w:rsid w:val="008960A2"/>
    <w:rsid w:val="00896635"/>
    <w:rsid w:val="008A1143"/>
    <w:rsid w:val="008A1DD4"/>
    <w:rsid w:val="008A3307"/>
    <w:rsid w:val="008A6427"/>
    <w:rsid w:val="008A69A1"/>
    <w:rsid w:val="008B0335"/>
    <w:rsid w:val="008B14AA"/>
    <w:rsid w:val="008B77A2"/>
    <w:rsid w:val="008C1568"/>
    <w:rsid w:val="008C19F4"/>
    <w:rsid w:val="008C1C92"/>
    <w:rsid w:val="008C1ED2"/>
    <w:rsid w:val="008C24E0"/>
    <w:rsid w:val="008C2FC8"/>
    <w:rsid w:val="008C4F63"/>
    <w:rsid w:val="008C6695"/>
    <w:rsid w:val="008C7227"/>
    <w:rsid w:val="008D2F1A"/>
    <w:rsid w:val="008D3736"/>
    <w:rsid w:val="008D380E"/>
    <w:rsid w:val="008D4111"/>
    <w:rsid w:val="008D5F26"/>
    <w:rsid w:val="008D6F0C"/>
    <w:rsid w:val="008E084F"/>
    <w:rsid w:val="008E1153"/>
    <w:rsid w:val="008E36BA"/>
    <w:rsid w:val="008E3EF1"/>
    <w:rsid w:val="008E41F3"/>
    <w:rsid w:val="008E5820"/>
    <w:rsid w:val="008E5DE2"/>
    <w:rsid w:val="008E77C5"/>
    <w:rsid w:val="008F2B23"/>
    <w:rsid w:val="008F33F2"/>
    <w:rsid w:val="008F3DD0"/>
    <w:rsid w:val="008F3EFC"/>
    <w:rsid w:val="008F44A3"/>
    <w:rsid w:val="008F4641"/>
    <w:rsid w:val="008F48A8"/>
    <w:rsid w:val="008F5C43"/>
    <w:rsid w:val="008F77E3"/>
    <w:rsid w:val="0090290F"/>
    <w:rsid w:val="00903343"/>
    <w:rsid w:val="0090480B"/>
    <w:rsid w:val="00904F57"/>
    <w:rsid w:val="00905085"/>
    <w:rsid w:val="00905BF1"/>
    <w:rsid w:val="00906603"/>
    <w:rsid w:val="00910EC7"/>
    <w:rsid w:val="00911CB6"/>
    <w:rsid w:val="0091211A"/>
    <w:rsid w:val="00913D05"/>
    <w:rsid w:val="00914361"/>
    <w:rsid w:val="009149C2"/>
    <w:rsid w:val="009163A7"/>
    <w:rsid w:val="00920A26"/>
    <w:rsid w:val="009216CA"/>
    <w:rsid w:val="00921DF9"/>
    <w:rsid w:val="0092276D"/>
    <w:rsid w:val="009233FE"/>
    <w:rsid w:val="009234C6"/>
    <w:rsid w:val="00923E50"/>
    <w:rsid w:val="00924326"/>
    <w:rsid w:val="009264EE"/>
    <w:rsid w:val="00930188"/>
    <w:rsid w:val="00932585"/>
    <w:rsid w:val="00932679"/>
    <w:rsid w:val="00933B7E"/>
    <w:rsid w:val="00933C10"/>
    <w:rsid w:val="00934035"/>
    <w:rsid w:val="00934E25"/>
    <w:rsid w:val="00935DCC"/>
    <w:rsid w:val="00936907"/>
    <w:rsid w:val="009400EB"/>
    <w:rsid w:val="00941A5A"/>
    <w:rsid w:val="00942A09"/>
    <w:rsid w:val="00942B0F"/>
    <w:rsid w:val="009439C8"/>
    <w:rsid w:val="00943CCF"/>
    <w:rsid w:val="00944253"/>
    <w:rsid w:val="00945A44"/>
    <w:rsid w:val="0094659F"/>
    <w:rsid w:val="00946EE5"/>
    <w:rsid w:val="00950A89"/>
    <w:rsid w:val="00951F38"/>
    <w:rsid w:val="009526FF"/>
    <w:rsid w:val="0095286E"/>
    <w:rsid w:val="0095434C"/>
    <w:rsid w:val="00954D1C"/>
    <w:rsid w:val="00955E82"/>
    <w:rsid w:val="00957C2A"/>
    <w:rsid w:val="00957C8E"/>
    <w:rsid w:val="00957EE9"/>
    <w:rsid w:val="009605D0"/>
    <w:rsid w:val="009619D9"/>
    <w:rsid w:val="00962668"/>
    <w:rsid w:val="00962927"/>
    <w:rsid w:val="00962BCD"/>
    <w:rsid w:val="00964589"/>
    <w:rsid w:val="009652F8"/>
    <w:rsid w:val="009666EC"/>
    <w:rsid w:val="00967C64"/>
    <w:rsid w:val="009706CD"/>
    <w:rsid w:val="0097093D"/>
    <w:rsid w:val="00972324"/>
    <w:rsid w:val="00972840"/>
    <w:rsid w:val="00972F68"/>
    <w:rsid w:val="00974F74"/>
    <w:rsid w:val="009753AE"/>
    <w:rsid w:val="00975CCE"/>
    <w:rsid w:val="00975D04"/>
    <w:rsid w:val="00976B63"/>
    <w:rsid w:val="009803A4"/>
    <w:rsid w:val="00982318"/>
    <w:rsid w:val="009824BA"/>
    <w:rsid w:val="009835D4"/>
    <w:rsid w:val="009842D9"/>
    <w:rsid w:val="00984716"/>
    <w:rsid w:val="00984A64"/>
    <w:rsid w:val="0098724C"/>
    <w:rsid w:val="00987AF0"/>
    <w:rsid w:val="00993F6E"/>
    <w:rsid w:val="0099488F"/>
    <w:rsid w:val="00995167"/>
    <w:rsid w:val="00995692"/>
    <w:rsid w:val="009967CD"/>
    <w:rsid w:val="009973A7"/>
    <w:rsid w:val="009A08B3"/>
    <w:rsid w:val="009A0948"/>
    <w:rsid w:val="009A143B"/>
    <w:rsid w:val="009A1C88"/>
    <w:rsid w:val="009A3982"/>
    <w:rsid w:val="009A3F19"/>
    <w:rsid w:val="009A6C80"/>
    <w:rsid w:val="009A7200"/>
    <w:rsid w:val="009A7527"/>
    <w:rsid w:val="009B1850"/>
    <w:rsid w:val="009B185A"/>
    <w:rsid w:val="009B24A4"/>
    <w:rsid w:val="009B32F8"/>
    <w:rsid w:val="009B44D4"/>
    <w:rsid w:val="009B4624"/>
    <w:rsid w:val="009B58FF"/>
    <w:rsid w:val="009B5A31"/>
    <w:rsid w:val="009B7A51"/>
    <w:rsid w:val="009C01CB"/>
    <w:rsid w:val="009C455C"/>
    <w:rsid w:val="009C5437"/>
    <w:rsid w:val="009C650D"/>
    <w:rsid w:val="009C6C89"/>
    <w:rsid w:val="009C705A"/>
    <w:rsid w:val="009D19E1"/>
    <w:rsid w:val="009D1D29"/>
    <w:rsid w:val="009D3D30"/>
    <w:rsid w:val="009D4DE9"/>
    <w:rsid w:val="009D6811"/>
    <w:rsid w:val="009D68F8"/>
    <w:rsid w:val="009D7287"/>
    <w:rsid w:val="009E18D2"/>
    <w:rsid w:val="009E2186"/>
    <w:rsid w:val="009E2631"/>
    <w:rsid w:val="009E2B2D"/>
    <w:rsid w:val="009E2C23"/>
    <w:rsid w:val="009E2F6C"/>
    <w:rsid w:val="009E3C02"/>
    <w:rsid w:val="009E3E1D"/>
    <w:rsid w:val="009E41D7"/>
    <w:rsid w:val="009E56B6"/>
    <w:rsid w:val="009F0F3A"/>
    <w:rsid w:val="009F1AD6"/>
    <w:rsid w:val="009F3D58"/>
    <w:rsid w:val="009F4D3F"/>
    <w:rsid w:val="009F5A03"/>
    <w:rsid w:val="009F7F8A"/>
    <w:rsid w:val="00A01E60"/>
    <w:rsid w:val="00A020C8"/>
    <w:rsid w:val="00A0214A"/>
    <w:rsid w:val="00A037DB"/>
    <w:rsid w:val="00A04233"/>
    <w:rsid w:val="00A04F51"/>
    <w:rsid w:val="00A0678B"/>
    <w:rsid w:val="00A067FF"/>
    <w:rsid w:val="00A07422"/>
    <w:rsid w:val="00A075A4"/>
    <w:rsid w:val="00A10009"/>
    <w:rsid w:val="00A13141"/>
    <w:rsid w:val="00A131D9"/>
    <w:rsid w:val="00A132C9"/>
    <w:rsid w:val="00A14AE6"/>
    <w:rsid w:val="00A15E40"/>
    <w:rsid w:val="00A16933"/>
    <w:rsid w:val="00A16E5C"/>
    <w:rsid w:val="00A172D5"/>
    <w:rsid w:val="00A225AB"/>
    <w:rsid w:val="00A22624"/>
    <w:rsid w:val="00A236C2"/>
    <w:rsid w:val="00A239E9"/>
    <w:rsid w:val="00A27A9E"/>
    <w:rsid w:val="00A27D3F"/>
    <w:rsid w:val="00A30563"/>
    <w:rsid w:val="00A31A86"/>
    <w:rsid w:val="00A32911"/>
    <w:rsid w:val="00A330D2"/>
    <w:rsid w:val="00A340C9"/>
    <w:rsid w:val="00A34E6A"/>
    <w:rsid w:val="00A35C62"/>
    <w:rsid w:val="00A3631B"/>
    <w:rsid w:val="00A36F51"/>
    <w:rsid w:val="00A37FDF"/>
    <w:rsid w:val="00A436CB"/>
    <w:rsid w:val="00A44E31"/>
    <w:rsid w:val="00A45FA3"/>
    <w:rsid w:val="00A470CC"/>
    <w:rsid w:val="00A509A3"/>
    <w:rsid w:val="00A5111D"/>
    <w:rsid w:val="00A53A09"/>
    <w:rsid w:val="00A54392"/>
    <w:rsid w:val="00A552D7"/>
    <w:rsid w:val="00A5544F"/>
    <w:rsid w:val="00A55A5F"/>
    <w:rsid w:val="00A56449"/>
    <w:rsid w:val="00A57B31"/>
    <w:rsid w:val="00A60943"/>
    <w:rsid w:val="00A60CCB"/>
    <w:rsid w:val="00A63D59"/>
    <w:rsid w:val="00A705E2"/>
    <w:rsid w:val="00A716CD"/>
    <w:rsid w:val="00A71F81"/>
    <w:rsid w:val="00A732AA"/>
    <w:rsid w:val="00A73CF3"/>
    <w:rsid w:val="00A77128"/>
    <w:rsid w:val="00A77BBF"/>
    <w:rsid w:val="00A80809"/>
    <w:rsid w:val="00A80897"/>
    <w:rsid w:val="00A843F2"/>
    <w:rsid w:val="00A84D8D"/>
    <w:rsid w:val="00A8507A"/>
    <w:rsid w:val="00A85DA8"/>
    <w:rsid w:val="00A86ED6"/>
    <w:rsid w:val="00A87E2F"/>
    <w:rsid w:val="00A9363C"/>
    <w:rsid w:val="00A93BC7"/>
    <w:rsid w:val="00A93C17"/>
    <w:rsid w:val="00A9458D"/>
    <w:rsid w:val="00A95343"/>
    <w:rsid w:val="00A96473"/>
    <w:rsid w:val="00A964FC"/>
    <w:rsid w:val="00A97B02"/>
    <w:rsid w:val="00A97F0B"/>
    <w:rsid w:val="00AA0647"/>
    <w:rsid w:val="00AA0719"/>
    <w:rsid w:val="00AA1980"/>
    <w:rsid w:val="00AA1BA1"/>
    <w:rsid w:val="00AA22F4"/>
    <w:rsid w:val="00AA25F1"/>
    <w:rsid w:val="00AA315E"/>
    <w:rsid w:val="00AA3A25"/>
    <w:rsid w:val="00AA430D"/>
    <w:rsid w:val="00AA4497"/>
    <w:rsid w:val="00AA5593"/>
    <w:rsid w:val="00AA569F"/>
    <w:rsid w:val="00AA5845"/>
    <w:rsid w:val="00AA719B"/>
    <w:rsid w:val="00AA71B8"/>
    <w:rsid w:val="00AA7EA9"/>
    <w:rsid w:val="00AB0DD7"/>
    <w:rsid w:val="00AB415F"/>
    <w:rsid w:val="00AB42F4"/>
    <w:rsid w:val="00AB4368"/>
    <w:rsid w:val="00AB50AE"/>
    <w:rsid w:val="00AB5FF8"/>
    <w:rsid w:val="00AB65E9"/>
    <w:rsid w:val="00AC1092"/>
    <w:rsid w:val="00AC3245"/>
    <w:rsid w:val="00AC35ED"/>
    <w:rsid w:val="00AC4B09"/>
    <w:rsid w:val="00AC6125"/>
    <w:rsid w:val="00AC79A8"/>
    <w:rsid w:val="00AD3514"/>
    <w:rsid w:val="00AD4DC1"/>
    <w:rsid w:val="00AD612B"/>
    <w:rsid w:val="00AE032B"/>
    <w:rsid w:val="00AE176E"/>
    <w:rsid w:val="00AE40D0"/>
    <w:rsid w:val="00AE57A3"/>
    <w:rsid w:val="00AF0549"/>
    <w:rsid w:val="00AF07BB"/>
    <w:rsid w:val="00AF274C"/>
    <w:rsid w:val="00AF2822"/>
    <w:rsid w:val="00AF446B"/>
    <w:rsid w:val="00AF457E"/>
    <w:rsid w:val="00AF472F"/>
    <w:rsid w:val="00AF4E77"/>
    <w:rsid w:val="00AF6039"/>
    <w:rsid w:val="00AF72B8"/>
    <w:rsid w:val="00AF7776"/>
    <w:rsid w:val="00AF7A59"/>
    <w:rsid w:val="00AF7FB9"/>
    <w:rsid w:val="00B00712"/>
    <w:rsid w:val="00B00AAD"/>
    <w:rsid w:val="00B0171A"/>
    <w:rsid w:val="00B02547"/>
    <w:rsid w:val="00B02E72"/>
    <w:rsid w:val="00B03AC2"/>
    <w:rsid w:val="00B04752"/>
    <w:rsid w:val="00B06D44"/>
    <w:rsid w:val="00B0762B"/>
    <w:rsid w:val="00B10548"/>
    <w:rsid w:val="00B109C4"/>
    <w:rsid w:val="00B12DDA"/>
    <w:rsid w:val="00B16319"/>
    <w:rsid w:val="00B165E0"/>
    <w:rsid w:val="00B17ED1"/>
    <w:rsid w:val="00B2070A"/>
    <w:rsid w:val="00B21DEB"/>
    <w:rsid w:val="00B220E4"/>
    <w:rsid w:val="00B22274"/>
    <w:rsid w:val="00B2471A"/>
    <w:rsid w:val="00B2546C"/>
    <w:rsid w:val="00B27949"/>
    <w:rsid w:val="00B30AC0"/>
    <w:rsid w:val="00B34639"/>
    <w:rsid w:val="00B34798"/>
    <w:rsid w:val="00B34E62"/>
    <w:rsid w:val="00B3644F"/>
    <w:rsid w:val="00B3682B"/>
    <w:rsid w:val="00B404D7"/>
    <w:rsid w:val="00B40BE1"/>
    <w:rsid w:val="00B4186F"/>
    <w:rsid w:val="00B435EC"/>
    <w:rsid w:val="00B43829"/>
    <w:rsid w:val="00B4383A"/>
    <w:rsid w:val="00B439DB"/>
    <w:rsid w:val="00B4541E"/>
    <w:rsid w:val="00B46F76"/>
    <w:rsid w:val="00B4798C"/>
    <w:rsid w:val="00B47AD0"/>
    <w:rsid w:val="00B47C04"/>
    <w:rsid w:val="00B50E40"/>
    <w:rsid w:val="00B51758"/>
    <w:rsid w:val="00B5221A"/>
    <w:rsid w:val="00B52763"/>
    <w:rsid w:val="00B53447"/>
    <w:rsid w:val="00B53D42"/>
    <w:rsid w:val="00B54353"/>
    <w:rsid w:val="00B546D6"/>
    <w:rsid w:val="00B55E7A"/>
    <w:rsid w:val="00B601DA"/>
    <w:rsid w:val="00B605A0"/>
    <w:rsid w:val="00B60A75"/>
    <w:rsid w:val="00B61BDC"/>
    <w:rsid w:val="00B61E18"/>
    <w:rsid w:val="00B6274B"/>
    <w:rsid w:val="00B63CB6"/>
    <w:rsid w:val="00B650C2"/>
    <w:rsid w:val="00B66146"/>
    <w:rsid w:val="00B66404"/>
    <w:rsid w:val="00B677C9"/>
    <w:rsid w:val="00B67B95"/>
    <w:rsid w:val="00B732B6"/>
    <w:rsid w:val="00B73821"/>
    <w:rsid w:val="00B74D4A"/>
    <w:rsid w:val="00B76E95"/>
    <w:rsid w:val="00B7745F"/>
    <w:rsid w:val="00B77C82"/>
    <w:rsid w:val="00B80291"/>
    <w:rsid w:val="00B80524"/>
    <w:rsid w:val="00B8101F"/>
    <w:rsid w:val="00B819B8"/>
    <w:rsid w:val="00B82929"/>
    <w:rsid w:val="00B851B4"/>
    <w:rsid w:val="00B8558D"/>
    <w:rsid w:val="00B8560B"/>
    <w:rsid w:val="00B8588F"/>
    <w:rsid w:val="00B868A9"/>
    <w:rsid w:val="00B86BE7"/>
    <w:rsid w:val="00B87D35"/>
    <w:rsid w:val="00B92297"/>
    <w:rsid w:val="00B9281D"/>
    <w:rsid w:val="00B93072"/>
    <w:rsid w:val="00B9584E"/>
    <w:rsid w:val="00B95C82"/>
    <w:rsid w:val="00B95E5E"/>
    <w:rsid w:val="00B96354"/>
    <w:rsid w:val="00B9775D"/>
    <w:rsid w:val="00B97881"/>
    <w:rsid w:val="00B97E74"/>
    <w:rsid w:val="00BA240E"/>
    <w:rsid w:val="00BA34A2"/>
    <w:rsid w:val="00BA4FD2"/>
    <w:rsid w:val="00BA5433"/>
    <w:rsid w:val="00BA5837"/>
    <w:rsid w:val="00BA5A36"/>
    <w:rsid w:val="00BA5CCE"/>
    <w:rsid w:val="00BA5ECB"/>
    <w:rsid w:val="00BA6A7E"/>
    <w:rsid w:val="00BA6CC2"/>
    <w:rsid w:val="00BA7471"/>
    <w:rsid w:val="00BB0B54"/>
    <w:rsid w:val="00BB0CBC"/>
    <w:rsid w:val="00BB14F0"/>
    <w:rsid w:val="00BB1D9E"/>
    <w:rsid w:val="00BB2BB6"/>
    <w:rsid w:val="00BB3BD4"/>
    <w:rsid w:val="00BB6395"/>
    <w:rsid w:val="00BC2F86"/>
    <w:rsid w:val="00BC3077"/>
    <w:rsid w:val="00BC3B59"/>
    <w:rsid w:val="00BC3F96"/>
    <w:rsid w:val="00BC4682"/>
    <w:rsid w:val="00BC4852"/>
    <w:rsid w:val="00BC583E"/>
    <w:rsid w:val="00BC5E45"/>
    <w:rsid w:val="00BC63A3"/>
    <w:rsid w:val="00BC7A0C"/>
    <w:rsid w:val="00BC7BFC"/>
    <w:rsid w:val="00BC7FB9"/>
    <w:rsid w:val="00BD0E00"/>
    <w:rsid w:val="00BD12EE"/>
    <w:rsid w:val="00BD176F"/>
    <w:rsid w:val="00BD183F"/>
    <w:rsid w:val="00BD2BAB"/>
    <w:rsid w:val="00BD35A8"/>
    <w:rsid w:val="00BD38D0"/>
    <w:rsid w:val="00BD3D9A"/>
    <w:rsid w:val="00BD4173"/>
    <w:rsid w:val="00BD443B"/>
    <w:rsid w:val="00BD4896"/>
    <w:rsid w:val="00BD5652"/>
    <w:rsid w:val="00BD68E4"/>
    <w:rsid w:val="00BD6964"/>
    <w:rsid w:val="00BD7244"/>
    <w:rsid w:val="00BD7761"/>
    <w:rsid w:val="00BE1979"/>
    <w:rsid w:val="00BE1E68"/>
    <w:rsid w:val="00BE28EB"/>
    <w:rsid w:val="00BE370F"/>
    <w:rsid w:val="00BE52B9"/>
    <w:rsid w:val="00BE637E"/>
    <w:rsid w:val="00BF0018"/>
    <w:rsid w:val="00BF0334"/>
    <w:rsid w:val="00BF0602"/>
    <w:rsid w:val="00BF18A9"/>
    <w:rsid w:val="00BF1C52"/>
    <w:rsid w:val="00BF1FC4"/>
    <w:rsid w:val="00BF4C79"/>
    <w:rsid w:val="00BF58A3"/>
    <w:rsid w:val="00BF5A38"/>
    <w:rsid w:val="00C00182"/>
    <w:rsid w:val="00C00839"/>
    <w:rsid w:val="00C01492"/>
    <w:rsid w:val="00C02BF6"/>
    <w:rsid w:val="00C045B1"/>
    <w:rsid w:val="00C05CA3"/>
    <w:rsid w:val="00C1136D"/>
    <w:rsid w:val="00C11A24"/>
    <w:rsid w:val="00C125E4"/>
    <w:rsid w:val="00C127CA"/>
    <w:rsid w:val="00C13B1B"/>
    <w:rsid w:val="00C15FC2"/>
    <w:rsid w:val="00C202B3"/>
    <w:rsid w:val="00C22046"/>
    <w:rsid w:val="00C2220B"/>
    <w:rsid w:val="00C2452F"/>
    <w:rsid w:val="00C27E4A"/>
    <w:rsid w:val="00C307A5"/>
    <w:rsid w:val="00C31E86"/>
    <w:rsid w:val="00C32047"/>
    <w:rsid w:val="00C40788"/>
    <w:rsid w:val="00C415FE"/>
    <w:rsid w:val="00C41916"/>
    <w:rsid w:val="00C42891"/>
    <w:rsid w:val="00C44003"/>
    <w:rsid w:val="00C4481A"/>
    <w:rsid w:val="00C449F1"/>
    <w:rsid w:val="00C46253"/>
    <w:rsid w:val="00C470EE"/>
    <w:rsid w:val="00C50F65"/>
    <w:rsid w:val="00C520D4"/>
    <w:rsid w:val="00C52625"/>
    <w:rsid w:val="00C530DF"/>
    <w:rsid w:val="00C54475"/>
    <w:rsid w:val="00C55330"/>
    <w:rsid w:val="00C5562A"/>
    <w:rsid w:val="00C55823"/>
    <w:rsid w:val="00C578C6"/>
    <w:rsid w:val="00C63A7A"/>
    <w:rsid w:val="00C63E8C"/>
    <w:rsid w:val="00C648E6"/>
    <w:rsid w:val="00C653B1"/>
    <w:rsid w:val="00C654D2"/>
    <w:rsid w:val="00C66B09"/>
    <w:rsid w:val="00C670B4"/>
    <w:rsid w:val="00C7119F"/>
    <w:rsid w:val="00C72082"/>
    <w:rsid w:val="00C72E3B"/>
    <w:rsid w:val="00C732B7"/>
    <w:rsid w:val="00C73598"/>
    <w:rsid w:val="00C7439A"/>
    <w:rsid w:val="00C744CE"/>
    <w:rsid w:val="00C745D0"/>
    <w:rsid w:val="00C74C5E"/>
    <w:rsid w:val="00C755CA"/>
    <w:rsid w:val="00C75D24"/>
    <w:rsid w:val="00C80C44"/>
    <w:rsid w:val="00C81940"/>
    <w:rsid w:val="00C85319"/>
    <w:rsid w:val="00C861CB"/>
    <w:rsid w:val="00C8644E"/>
    <w:rsid w:val="00C87189"/>
    <w:rsid w:val="00C906D5"/>
    <w:rsid w:val="00C9111A"/>
    <w:rsid w:val="00C91E49"/>
    <w:rsid w:val="00C924D2"/>
    <w:rsid w:val="00C968C8"/>
    <w:rsid w:val="00C97C5F"/>
    <w:rsid w:val="00C97D36"/>
    <w:rsid w:val="00C97DFF"/>
    <w:rsid w:val="00CA1221"/>
    <w:rsid w:val="00CA1375"/>
    <w:rsid w:val="00CA1596"/>
    <w:rsid w:val="00CA247F"/>
    <w:rsid w:val="00CA2A49"/>
    <w:rsid w:val="00CA33DB"/>
    <w:rsid w:val="00CA492E"/>
    <w:rsid w:val="00CA49FE"/>
    <w:rsid w:val="00CA56B0"/>
    <w:rsid w:val="00CA654D"/>
    <w:rsid w:val="00CA6B49"/>
    <w:rsid w:val="00CA784D"/>
    <w:rsid w:val="00CB1024"/>
    <w:rsid w:val="00CB1539"/>
    <w:rsid w:val="00CB24F4"/>
    <w:rsid w:val="00CB2532"/>
    <w:rsid w:val="00CB320F"/>
    <w:rsid w:val="00CB3E20"/>
    <w:rsid w:val="00CB4203"/>
    <w:rsid w:val="00CB6412"/>
    <w:rsid w:val="00CB6D4A"/>
    <w:rsid w:val="00CB70FC"/>
    <w:rsid w:val="00CB7B33"/>
    <w:rsid w:val="00CB7BAE"/>
    <w:rsid w:val="00CB7F15"/>
    <w:rsid w:val="00CC160A"/>
    <w:rsid w:val="00CC336E"/>
    <w:rsid w:val="00CC4378"/>
    <w:rsid w:val="00CC4646"/>
    <w:rsid w:val="00CC4FA0"/>
    <w:rsid w:val="00CD40D1"/>
    <w:rsid w:val="00CD432B"/>
    <w:rsid w:val="00CD5B12"/>
    <w:rsid w:val="00CE047D"/>
    <w:rsid w:val="00CE08F2"/>
    <w:rsid w:val="00CE1016"/>
    <w:rsid w:val="00CE1751"/>
    <w:rsid w:val="00CE3713"/>
    <w:rsid w:val="00CE39B1"/>
    <w:rsid w:val="00CE3A75"/>
    <w:rsid w:val="00CE3E43"/>
    <w:rsid w:val="00CE5685"/>
    <w:rsid w:val="00CE5BFC"/>
    <w:rsid w:val="00CE65A9"/>
    <w:rsid w:val="00CE69B2"/>
    <w:rsid w:val="00CE74F3"/>
    <w:rsid w:val="00CE7FC4"/>
    <w:rsid w:val="00CF2985"/>
    <w:rsid w:val="00CF42EF"/>
    <w:rsid w:val="00CF5AE9"/>
    <w:rsid w:val="00CF5EAA"/>
    <w:rsid w:val="00CF63B4"/>
    <w:rsid w:val="00CF6E6E"/>
    <w:rsid w:val="00CF7364"/>
    <w:rsid w:val="00D00ED7"/>
    <w:rsid w:val="00D01643"/>
    <w:rsid w:val="00D028CF"/>
    <w:rsid w:val="00D03576"/>
    <w:rsid w:val="00D0396C"/>
    <w:rsid w:val="00D04F5A"/>
    <w:rsid w:val="00D053A6"/>
    <w:rsid w:val="00D06FA1"/>
    <w:rsid w:val="00D07077"/>
    <w:rsid w:val="00D072B4"/>
    <w:rsid w:val="00D072F8"/>
    <w:rsid w:val="00D076D8"/>
    <w:rsid w:val="00D07729"/>
    <w:rsid w:val="00D1024E"/>
    <w:rsid w:val="00D102B1"/>
    <w:rsid w:val="00D10567"/>
    <w:rsid w:val="00D10756"/>
    <w:rsid w:val="00D115B2"/>
    <w:rsid w:val="00D119C5"/>
    <w:rsid w:val="00D11DB8"/>
    <w:rsid w:val="00D1323F"/>
    <w:rsid w:val="00D146BC"/>
    <w:rsid w:val="00D16146"/>
    <w:rsid w:val="00D17AC7"/>
    <w:rsid w:val="00D25E7C"/>
    <w:rsid w:val="00D27545"/>
    <w:rsid w:val="00D2764B"/>
    <w:rsid w:val="00D31F75"/>
    <w:rsid w:val="00D3500B"/>
    <w:rsid w:val="00D3541B"/>
    <w:rsid w:val="00D36120"/>
    <w:rsid w:val="00D363C7"/>
    <w:rsid w:val="00D36CAC"/>
    <w:rsid w:val="00D371C8"/>
    <w:rsid w:val="00D4188A"/>
    <w:rsid w:val="00D42825"/>
    <w:rsid w:val="00D44491"/>
    <w:rsid w:val="00D44700"/>
    <w:rsid w:val="00D44830"/>
    <w:rsid w:val="00D4636D"/>
    <w:rsid w:val="00D46E71"/>
    <w:rsid w:val="00D476D4"/>
    <w:rsid w:val="00D47DAD"/>
    <w:rsid w:val="00D510F5"/>
    <w:rsid w:val="00D51511"/>
    <w:rsid w:val="00D52103"/>
    <w:rsid w:val="00D52414"/>
    <w:rsid w:val="00D5382D"/>
    <w:rsid w:val="00D54DD1"/>
    <w:rsid w:val="00D57363"/>
    <w:rsid w:val="00D575B8"/>
    <w:rsid w:val="00D600AA"/>
    <w:rsid w:val="00D60A28"/>
    <w:rsid w:val="00D61181"/>
    <w:rsid w:val="00D61F6A"/>
    <w:rsid w:val="00D639C1"/>
    <w:rsid w:val="00D63DE6"/>
    <w:rsid w:val="00D64312"/>
    <w:rsid w:val="00D65613"/>
    <w:rsid w:val="00D65C44"/>
    <w:rsid w:val="00D65C8A"/>
    <w:rsid w:val="00D67AAA"/>
    <w:rsid w:val="00D70AA4"/>
    <w:rsid w:val="00D70BB7"/>
    <w:rsid w:val="00D70E16"/>
    <w:rsid w:val="00D730D7"/>
    <w:rsid w:val="00D74785"/>
    <w:rsid w:val="00D75F63"/>
    <w:rsid w:val="00D76442"/>
    <w:rsid w:val="00D77825"/>
    <w:rsid w:val="00D77A8D"/>
    <w:rsid w:val="00D77DE3"/>
    <w:rsid w:val="00D81931"/>
    <w:rsid w:val="00D8339E"/>
    <w:rsid w:val="00D83748"/>
    <w:rsid w:val="00D83947"/>
    <w:rsid w:val="00D8450F"/>
    <w:rsid w:val="00D84F45"/>
    <w:rsid w:val="00D85B18"/>
    <w:rsid w:val="00D85EE9"/>
    <w:rsid w:val="00D85F3E"/>
    <w:rsid w:val="00D8626D"/>
    <w:rsid w:val="00D868B2"/>
    <w:rsid w:val="00D90605"/>
    <w:rsid w:val="00D90643"/>
    <w:rsid w:val="00D90BE9"/>
    <w:rsid w:val="00D938FB"/>
    <w:rsid w:val="00D93B42"/>
    <w:rsid w:val="00D9478B"/>
    <w:rsid w:val="00D94C54"/>
    <w:rsid w:val="00D94D76"/>
    <w:rsid w:val="00D95985"/>
    <w:rsid w:val="00D97100"/>
    <w:rsid w:val="00DA200A"/>
    <w:rsid w:val="00DA6ABF"/>
    <w:rsid w:val="00DA6E17"/>
    <w:rsid w:val="00DB0C41"/>
    <w:rsid w:val="00DB1550"/>
    <w:rsid w:val="00DB20A5"/>
    <w:rsid w:val="00DB24A8"/>
    <w:rsid w:val="00DB2992"/>
    <w:rsid w:val="00DB309C"/>
    <w:rsid w:val="00DB3264"/>
    <w:rsid w:val="00DB63AD"/>
    <w:rsid w:val="00DB641F"/>
    <w:rsid w:val="00DB6DB5"/>
    <w:rsid w:val="00DC2817"/>
    <w:rsid w:val="00DC390D"/>
    <w:rsid w:val="00DC3B1D"/>
    <w:rsid w:val="00DC3CBF"/>
    <w:rsid w:val="00DC5029"/>
    <w:rsid w:val="00DC5795"/>
    <w:rsid w:val="00DC7460"/>
    <w:rsid w:val="00DC7568"/>
    <w:rsid w:val="00DD0491"/>
    <w:rsid w:val="00DD0F7A"/>
    <w:rsid w:val="00DD2C82"/>
    <w:rsid w:val="00DD4137"/>
    <w:rsid w:val="00DD42A4"/>
    <w:rsid w:val="00DD55D1"/>
    <w:rsid w:val="00DD7389"/>
    <w:rsid w:val="00DD7983"/>
    <w:rsid w:val="00DD7F3C"/>
    <w:rsid w:val="00DE05B6"/>
    <w:rsid w:val="00DE0796"/>
    <w:rsid w:val="00DE13AD"/>
    <w:rsid w:val="00DE3C7B"/>
    <w:rsid w:val="00DE4EB0"/>
    <w:rsid w:val="00DE5BED"/>
    <w:rsid w:val="00DE5DD0"/>
    <w:rsid w:val="00DE7034"/>
    <w:rsid w:val="00DE71FB"/>
    <w:rsid w:val="00DF0160"/>
    <w:rsid w:val="00DF06DA"/>
    <w:rsid w:val="00DF0E9C"/>
    <w:rsid w:val="00DF174B"/>
    <w:rsid w:val="00DF1D23"/>
    <w:rsid w:val="00DF366B"/>
    <w:rsid w:val="00DF397D"/>
    <w:rsid w:val="00DF4100"/>
    <w:rsid w:val="00DF4E36"/>
    <w:rsid w:val="00DF5B57"/>
    <w:rsid w:val="00DF5E31"/>
    <w:rsid w:val="00DF6558"/>
    <w:rsid w:val="00DF6573"/>
    <w:rsid w:val="00DF7F41"/>
    <w:rsid w:val="00E00A79"/>
    <w:rsid w:val="00E00FD2"/>
    <w:rsid w:val="00E032A4"/>
    <w:rsid w:val="00E03363"/>
    <w:rsid w:val="00E03573"/>
    <w:rsid w:val="00E040A2"/>
    <w:rsid w:val="00E05241"/>
    <w:rsid w:val="00E05370"/>
    <w:rsid w:val="00E07B95"/>
    <w:rsid w:val="00E10BF7"/>
    <w:rsid w:val="00E1219B"/>
    <w:rsid w:val="00E12ABA"/>
    <w:rsid w:val="00E13975"/>
    <w:rsid w:val="00E13FF5"/>
    <w:rsid w:val="00E1470D"/>
    <w:rsid w:val="00E1633E"/>
    <w:rsid w:val="00E16899"/>
    <w:rsid w:val="00E16A67"/>
    <w:rsid w:val="00E16F66"/>
    <w:rsid w:val="00E20DDE"/>
    <w:rsid w:val="00E21494"/>
    <w:rsid w:val="00E21700"/>
    <w:rsid w:val="00E220E2"/>
    <w:rsid w:val="00E221E4"/>
    <w:rsid w:val="00E22BC1"/>
    <w:rsid w:val="00E23A78"/>
    <w:rsid w:val="00E25EF5"/>
    <w:rsid w:val="00E26879"/>
    <w:rsid w:val="00E27D9F"/>
    <w:rsid w:val="00E32723"/>
    <w:rsid w:val="00E35B8C"/>
    <w:rsid w:val="00E369F8"/>
    <w:rsid w:val="00E37263"/>
    <w:rsid w:val="00E400CC"/>
    <w:rsid w:val="00E40450"/>
    <w:rsid w:val="00E4387F"/>
    <w:rsid w:val="00E439F1"/>
    <w:rsid w:val="00E43A66"/>
    <w:rsid w:val="00E4445D"/>
    <w:rsid w:val="00E44701"/>
    <w:rsid w:val="00E44825"/>
    <w:rsid w:val="00E4538C"/>
    <w:rsid w:val="00E45A4E"/>
    <w:rsid w:val="00E45C3E"/>
    <w:rsid w:val="00E47821"/>
    <w:rsid w:val="00E50B02"/>
    <w:rsid w:val="00E5698F"/>
    <w:rsid w:val="00E57177"/>
    <w:rsid w:val="00E57701"/>
    <w:rsid w:val="00E61D19"/>
    <w:rsid w:val="00E61DD0"/>
    <w:rsid w:val="00E61ECF"/>
    <w:rsid w:val="00E65458"/>
    <w:rsid w:val="00E656EB"/>
    <w:rsid w:val="00E660F2"/>
    <w:rsid w:val="00E666B6"/>
    <w:rsid w:val="00E666C6"/>
    <w:rsid w:val="00E67643"/>
    <w:rsid w:val="00E67A3B"/>
    <w:rsid w:val="00E67EFA"/>
    <w:rsid w:val="00E70D7C"/>
    <w:rsid w:val="00E70DEE"/>
    <w:rsid w:val="00E738B9"/>
    <w:rsid w:val="00E740B2"/>
    <w:rsid w:val="00E7428E"/>
    <w:rsid w:val="00E746C1"/>
    <w:rsid w:val="00E74C7F"/>
    <w:rsid w:val="00E76AA6"/>
    <w:rsid w:val="00E77A07"/>
    <w:rsid w:val="00E77CCF"/>
    <w:rsid w:val="00E80F32"/>
    <w:rsid w:val="00E81C90"/>
    <w:rsid w:val="00E82376"/>
    <w:rsid w:val="00E82C9B"/>
    <w:rsid w:val="00E82F7C"/>
    <w:rsid w:val="00E8400D"/>
    <w:rsid w:val="00E85503"/>
    <w:rsid w:val="00E86979"/>
    <w:rsid w:val="00E91B90"/>
    <w:rsid w:val="00E921F4"/>
    <w:rsid w:val="00E92A86"/>
    <w:rsid w:val="00E943C6"/>
    <w:rsid w:val="00E9533D"/>
    <w:rsid w:val="00E9589A"/>
    <w:rsid w:val="00E9612B"/>
    <w:rsid w:val="00E96B1B"/>
    <w:rsid w:val="00E96C3E"/>
    <w:rsid w:val="00E97743"/>
    <w:rsid w:val="00EA1C1E"/>
    <w:rsid w:val="00EA1C41"/>
    <w:rsid w:val="00EA2E44"/>
    <w:rsid w:val="00EA50FC"/>
    <w:rsid w:val="00EA6EC6"/>
    <w:rsid w:val="00EB2756"/>
    <w:rsid w:val="00EB37F6"/>
    <w:rsid w:val="00EB3AC7"/>
    <w:rsid w:val="00EB3E4B"/>
    <w:rsid w:val="00EB3EFD"/>
    <w:rsid w:val="00EB5E6C"/>
    <w:rsid w:val="00EB6F7E"/>
    <w:rsid w:val="00EC144D"/>
    <w:rsid w:val="00EC1AE7"/>
    <w:rsid w:val="00EC2305"/>
    <w:rsid w:val="00EC2E78"/>
    <w:rsid w:val="00EC3849"/>
    <w:rsid w:val="00EC52E2"/>
    <w:rsid w:val="00EC6344"/>
    <w:rsid w:val="00EC6716"/>
    <w:rsid w:val="00EC75EE"/>
    <w:rsid w:val="00EC7E3B"/>
    <w:rsid w:val="00ED0F6E"/>
    <w:rsid w:val="00ED1A27"/>
    <w:rsid w:val="00ED221A"/>
    <w:rsid w:val="00ED22BA"/>
    <w:rsid w:val="00ED3EF0"/>
    <w:rsid w:val="00ED484C"/>
    <w:rsid w:val="00ED4E15"/>
    <w:rsid w:val="00ED5856"/>
    <w:rsid w:val="00EE0969"/>
    <w:rsid w:val="00EE17BF"/>
    <w:rsid w:val="00EE27D9"/>
    <w:rsid w:val="00EE2917"/>
    <w:rsid w:val="00EE2F91"/>
    <w:rsid w:val="00EE3FE3"/>
    <w:rsid w:val="00EE61B4"/>
    <w:rsid w:val="00EE665C"/>
    <w:rsid w:val="00EE75E8"/>
    <w:rsid w:val="00EE7ADE"/>
    <w:rsid w:val="00EE7F26"/>
    <w:rsid w:val="00EF0AD3"/>
    <w:rsid w:val="00EF0F64"/>
    <w:rsid w:val="00EF154E"/>
    <w:rsid w:val="00EF1D63"/>
    <w:rsid w:val="00EF3360"/>
    <w:rsid w:val="00EF4069"/>
    <w:rsid w:val="00EF4340"/>
    <w:rsid w:val="00EF658E"/>
    <w:rsid w:val="00EF6726"/>
    <w:rsid w:val="00EF6D97"/>
    <w:rsid w:val="00EF7266"/>
    <w:rsid w:val="00EF79CE"/>
    <w:rsid w:val="00EF7DD9"/>
    <w:rsid w:val="00F01451"/>
    <w:rsid w:val="00F018A4"/>
    <w:rsid w:val="00F02871"/>
    <w:rsid w:val="00F04DFA"/>
    <w:rsid w:val="00F063B1"/>
    <w:rsid w:val="00F06928"/>
    <w:rsid w:val="00F071BC"/>
    <w:rsid w:val="00F10E6F"/>
    <w:rsid w:val="00F114CB"/>
    <w:rsid w:val="00F12121"/>
    <w:rsid w:val="00F1346D"/>
    <w:rsid w:val="00F134BB"/>
    <w:rsid w:val="00F14554"/>
    <w:rsid w:val="00F14681"/>
    <w:rsid w:val="00F1491D"/>
    <w:rsid w:val="00F15417"/>
    <w:rsid w:val="00F155ED"/>
    <w:rsid w:val="00F178BC"/>
    <w:rsid w:val="00F20DB5"/>
    <w:rsid w:val="00F2112D"/>
    <w:rsid w:val="00F214DA"/>
    <w:rsid w:val="00F221D1"/>
    <w:rsid w:val="00F23F84"/>
    <w:rsid w:val="00F240ED"/>
    <w:rsid w:val="00F24539"/>
    <w:rsid w:val="00F25C48"/>
    <w:rsid w:val="00F261CB"/>
    <w:rsid w:val="00F26CFB"/>
    <w:rsid w:val="00F27B95"/>
    <w:rsid w:val="00F3054F"/>
    <w:rsid w:val="00F31FE3"/>
    <w:rsid w:val="00F32348"/>
    <w:rsid w:val="00F36692"/>
    <w:rsid w:val="00F368C7"/>
    <w:rsid w:val="00F36A75"/>
    <w:rsid w:val="00F370FB"/>
    <w:rsid w:val="00F37EDA"/>
    <w:rsid w:val="00F40696"/>
    <w:rsid w:val="00F40B97"/>
    <w:rsid w:val="00F41FF0"/>
    <w:rsid w:val="00F42A19"/>
    <w:rsid w:val="00F43FEC"/>
    <w:rsid w:val="00F45800"/>
    <w:rsid w:val="00F46387"/>
    <w:rsid w:val="00F46EDA"/>
    <w:rsid w:val="00F46F08"/>
    <w:rsid w:val="00F4765E"/>
    <w:rsid w:val="00F51123"/>
    <w:rsid w:val="00F5240E"/>
    <w:rsid w:val="00F53755"/>
    <w:rsid w:val="00F5431D"/>
    <w:rsid w:val="00F55951"/>
    <w:rsid w:val="00F570FE"/>
    <w:rsid w:val="00F57AA9"/>
    <w:rsid w:val="00F5F380"/>
    <w:rsid w:val="00F6075A"/>
    <w:rsid w:val="00F61412"/>
    <w:rsid w:val="00F63006"/>
    <w:rsid w:val="00F6311E"/>
    <w:rsid w:val="00F633AC"/>
    <w:rsid w:val="00F6386B"/>
    <w:rsid w:val="00F65AC6"/>
    <w:rsid w:val="00F66C93"/>
    <w:rsid w:val="00F67131"/>
    <w:rsid w:val="00F6763C"/>
    <w:rsid w:val="00F67BAA"/>
    <w:rsid w:val="00F70F34"/>
    <w:rsid w:val="00F7208A"/>
    <w:rsid w:val="00F72668"/>
    <w:rsid w:val="00F73FAF"/>
    <w:rsid w:val="00F75AA2"/>
    <w:rsid w:val="00F75BC3"/>
    <w:rsid w:val="00F75DB9"/>
    <w:rsid w:val="00F77E21"/>
    <w:rsid w:val="00F80BEB"/>
    <w:rsid w:val="00F81518"/>
    <w:rsid w:val="00F81527"/>
    <w:rsid w:val="00F82976"/>
    <w:rsid w:val="00F83788"/>
    <w:rsid w:val="00F847AB"/>
    <w:rsid w:val="00F847DE"/>
    <w:rsid w:val="00F84CA1"/>
    <w:rsid w:val="00F85046"/>
    <w:rsid w:val="00F854F3"/>
    <w:rsid w:val="00F856BF"/>
    <w:rsid w:val="00F856F5"/>
    <w:rsid w:val="00F86FDF"/>
    <w:rsid w:val="00F87DC0"/>
    <w:rsid w:val="00F9005E"/>
    <w:rsid w:val="00F9083A"/>
    <w:rsid w:val="00F942C3"/>
    <w:rsid w:val="00F94C87"/>
    <w:rsid w:val="00F96FF7"/>
    <w:rsid w:val="00FA03B0"/>
    <w:rsid w:val="00FA5976"/>
    <w:rsid w:val="00FB00E6"/>
    <w:rsid w:val="00FB066B"/>
    <w:rsid w:val="00FB0C58"/>
    <w:rsid w:val="00FB16E6"/>
    <w:rsid w:val="00FB190A"/>
    <w:rsid w:val="00FB2BBE"/>
    <w:rsid w:val="00FB3ADC"/>
    <w:rsid w:val="00FB457C"/>
    <w:rsid w:val="00FB553F"/>
    <w:rsid w:val="00FB5686"/>
    <w:rsid w:val="00FB631D"/>
    <w:rsid w:val="00FB6CD6"/>
    <w:rsid w:val="00FB7391"/>
    <w:rsid w:val="00FC15A5"/>
    <w:rsid w:val="00FC2950"/>
    <w:rsid w:val="00FC4212"/>
    <w:rsid w:val="00FC5ABF"/>
    <w:rsid w:val="00FC69D4"/>
    <w:rsid w:val="00FC6A86"/>
    <w:rsid w:val="00FC6CA1"/>
    <w:rsid w:val="00FC72DD"/>
    <w:rsid w:val="00FD03B8"/>
    <w:rsid w:val="00FD09D6"/>
    <w:rsid w:val="00FD09FE"/>
    <w:rsid w:val="00FD0AE3"/>
    <w:rsid w:val="00FD135A"/>
    <w:rsid w:val="00FD2A5D"/>
    <w:rsid w:val="00FD305A"/>
    <w:rsid w:val="00FD3CD8"/>
    <w:rsid w:val="00FD4686"/>
    <w:rsid w:val="00FD4F42"/>
    <w:rsid w:val="00FD5B45"/>
    <w:rsid w:val="00FE0225"/>
    <w:rsid w:val="00FE08EF"/>
    <w:rsid w:val="00FE0D96"/>
    <w:rsid w:val="00FE31E1"/>
    <w:rsid w:val="00FE38D8"/>
    <w:rsid w:val="00FE48F0"/>
    <w:rsid w:val="00FE5624"/>
    <w:rsid w:val="00FE5DA5"/>
    <w:rsid w:val="00FE6923"/>
    <w:rsid w:val="00FE763D"/>
    <w:rsid w:val="00FF0920"/>
    <w:rsid w:val="00FF11F4"/>
    <w:rsid w:val="00FF2F0F"/>
    <w:rsid w:val="00FF2F9A"/>
    <w:rsid w:val="00FF4045"/>
    <w:rsid w:val="00FF4648"/>
    <w:rsid w:val="00FF4932"/>
    <w:rsid w:val="00FF4FDB"/>
    <w:rsid w:val="00FF7E27"/>
    <w:rsid w:val="01DDB9AC"/>
    <w:rsid w:val="01EDDACC"/>
    <w:rsid w:val="02099C6B"/>
    <w:rsid w:val="027D2A0C"/>
    <w:rsid w:val="0298C846"/>
    <w:rsid w:val="03007B63"/>
    <w:rsid w:val="034913E8"/>
    <w:rsid w:val="04C9988C"/>
    <w:rsid w:val="04CD38F4"/>
    <w:rsid w:val="0523265D"/>
    <w:rsid w:val="062796A5"/>
    <w:rsid w:val="062EAB8C"/>
    <w:rsid w:val="06647BE6"/>
    <w:rsid w:val="06768BFA"/>
    <w:rsid w:val="0718CCF8"/>
    <w:rsid w:val="07908DD9"/>
    <w:rsid w:val="0800F1E0"/>
    <w:rsid w:val="0810E183"/>
    <w:rsid w:val="0854E432"/>
    <w:rsid w:val="087572DA"/>
    <w:rsid w:val="089FA9BB"/>
    <w:rsid w:val="08DA2A86"/>
    <w:rsid w:val="09C3CC6E"/>
    <w:rsid w:val="09F893A8"/>
    <w:rsid w:val="0A2D9944"/>
    <w:rsid w:val="0A3DDA10"/>
    <w:rsid w:val="0A5E593A"/>
    <w:rsid w:val="0AB437BB"/>
    <w:rsid w:val="0AC0044B"/>
    <w:rsid w:val="0B14C091"/>
    <w:rsid w:val="0B92DFE8"/>
    <w:rsid w:val="0BB8C233"/>
    <w:rsid w:val="0C1238CA"/>
    <w:rsid w:val="0C60423F"/>
    <w:rsid w:val="0C993871"/>
    <w:rsid w:val="0CA62F4A"/>
    <w:rsid w:val="0CE23E3C"/>
    <w:rsid w:val="0D20C0FA"/>
    <w:rsid w:val="0D86DBD3"/>
    <w:rsid w:val="0DBDE33C"/>
    <w:rsid w:val="0E57105F"/>
    <w:rsid w:val="0E73FFF0"/>
    <w:rsid w:val="0EB6E291"/>
    <w:rsid w:val="0F1628E4"/>
    <w:rsid w:val="0F87DBAF"/>
    <w:rsid w:val="0FA5107C"/>
    <w:rsid w:val="0FEA681C"/>
    <w:rsid w:val="100AD392"/>
    <w:rsid w:val="1112A30F"/>
    <w:rsid w:val="11866153"/>
    <w:rsid w:val="118BB33E"/>
    <w:rsid w:val="123B2B21"/>
    <w:rsid w:val="129E5DFD"/>
    <w:rsid w:val="130D0F4D"/>
    <w:rsid w:val="1375AF10"/>
    <w:rsid w:val="139363F8"/>
    <w:rsid w:val="149B764F"/>
    <w:rsid w:val="14D98019"/>
    <w:rsid w:val="14DC609A"/>
    <w:rsid w:val="14EA6994"/>
    <w:rsid w:val="1511471B"/>
    <w:rsid w:val="152B10B9"/>
    <w:rsid w:val="15A3B254"/>
    <w:rsid w:val="15AD59F1"/>
    <w:rsid w:val="15C2504B"/>
    <w:rsid w:val="1702DDF3"/>
    <w:rsid w:val="177EB3E3"/>
    <w:rsid w:val="180F8A99"/>
    <w:rsid w:val="18591FED"/>
    <w:rsid w:val="18917FFD"/>
    <w:rsid w:val="195FB76D"/>
    <w:rsid w:val="19D4A217"/>
    <w:rsid w:val="1A13B8C2"/>
    <w:rsid w:val="1A1B737A"/>
    <w:rsid w:val="1A4D8531"/>
    <w:rsid w:val="1A4DF1F3"/>
    <w:rsid w:val="1AD80EE7"/>
    <w:rsid w:val="1ADF7924"/>
    <w:rsid w:val="1AE10F51"/>
    <w:rsid w:val="1AF420C3"/>
    <w:rsid w:val="1B2A5295"/>
    <w:rsid w:val="1B8D5D4C"/>
    <w:rsid w:val="1BDD859E"/>
    <w:rsid w:val="1C6695E8"/>
    <w:rsid w:val="1D5CCE66"/>
    <w:rsid w:val="1D8E9B7D"/>
    <w:rsid w:val="1E084E20"/>
    <w:rsid w:val="1E78CCDC"/>
    <w:rsid w:val="1F1524FB"/>
    <w:rsid w:val="1F9C35F7"/>
    <w:rsid w:val="1FCFB122"/>
    <w:rsid w:val="203BDA66"/>
    <w:rsid w:val="204CC8AA"/>
    <w:rsid w:val="20695776"/>
    <w:rsid w:val="2069EEEE"/>
    <w:rsid w:val="20A7E9DE"/>
    <w:rsid w:val="213EB2BC"/>
    <w:rsid w:val="2155F72C"/>
    <w:rsid w:val="2173F0CD"/>
    <w:rsid w:val="2176F1EC"/>
    <w:rsid w:val="21F0E278"/>
    <w:rsid w:val="221036D6"/>
    <w:rsid w:val="22271EF2"/>
    <w:rsid w:val="2231CE04"/>
    <w:rsid w:val="22702F03"/>
    <w:rsid w:val="23A2DAC0"/>
    <w:rsid w:val="24C47AEC"/>
    <w:rsid w:val="24F50597"/>
    <w:rsid w:val="25693101"/>
    <w:rsid w:val="256CF2A4"/>
    <w:rsid w:val="258BDDAC"/>
    <w:rsid w:val="25B2FDCC"/>
    <w:rsid w:val="25BFF5AF"/>
    <w:rsid w:val="2609E7E0"/>
    <w:rsid w:val="26420F03"/>
    <w:rsid w:val="2650306D"/>
    <w:rsid w:val="26665B62"/>
    <w:rsid w:val="26E4F26A"/>
    <w:rsid w:val="27883D25"/>
    <w:rsid w:val="27AEF460"/>
    <w:rsid w:val="27C57653"/>
    <w:rsid w:val="285804A0"/>
    <w:rsid w:val="2880C2CB"/>
    <w:rsid w:val="28B217FA"/>
    <w:rsid w:val="2927B429"/>
    <w:rsid w:val="29343E60"/>
    <w:rsid w:val="29CCC337"/>
    <w:rsid w:val="29D4AABF"/>
    <w:rsid w:val="2AEAD51E"/>
    <w:rsid w:val="2AECE8DF"/>
    <w:rsid w:val="2AFB130A"/>
    <w:rsid w:val="2B082098"/>
    <w:rsid w:val="2B658079"/>
    <w:rsid w:val="2BA44E6F"/>
    <w:rsid w:val="2BE4B4D7"/>
    <w:rsid w:val="2C36E123"/>
    <w:rsid w:val="2C45660B"/>
    <w:rsid w:val="2D019356"/>
    <w:rsid w:val="2D72CEAC"/>
    <w:rsid w:val="2D828B93"/>
    <w:rsid w:val="2DA2B583"/>
    <w:rsid w:val="2DDA5F21"/>
    <w:rsid w:val="2E1F0129"/>
    <w:rsid w:val="2E881C44"/>
    <w:rsid w:val="2EBD3970"/>
    <w:rsid w:val="2EF26A26"/>
    <w:rsid w:val="2FA233F2"/>
    <w:rsid w:val="2FABAD45"/>
    <w:rsid w:val="305668B7"/>
    <w:rsid w:val="305B071C"/>
    <w:rsid w:val="30878CDD"/>
    <w:rsid w:val="30D1F777"/>
    <w:rsid w:val="31430DCB"/>
    <w:rsid w:val="32A25A7A"/>
    <w:rsid w:val="32BF6D94"/>
    <w:rsid w:val="33A2E0CD"/>
    <w:rsid w:val="34AAC2EB"/>
    <w:rsid w:val="3534C549"/>
    <w:rsid w:val="35FE965E"/>
    <w:rsid w:val="365CE586"/>
    <w:rsid w:val="3685DADE"/>
    <w:rsid w:val="36DC9072"/>
    <w:rsid w:val="3724CB29"/>
    <w:rsid w:val="374BD7E9"/>
    <w:rsid w:val="37A3379D"/>
    <w:rsid w:val="37C2536A"/>
    <w:rsid w:val="37DA6058"/>
    <w:rsid w:val="37DEA9DA"/>
    <w:rsid w:val="37F1C6B0"/>
    <w:rsid w:val="3892F51E"/>
    <w:rsid w:val="38AD7D91"/>
    <w:rsid w:val="39A3C5B6"/>
    <w:rsid w:val="39A7B2CB"/>
    <w:rsid w:val="39C2A5A4"/>
    <w:rsid w:val="39FDA33E"/>
    <w:rsid w:val="3A72A098"/>
    <w:rsid w:val="3B64A64F"/>
    <w:rsid w:val="3C014AEE"/>
    <w:rsid w:val="3C2196A9"/>
    <w:rsid w:val="3C397F2D"/>
    <w:rsid w:val="3DBBCEB9"/>
    <w:rsid w:val="3DD22FBF"/>
    <w:rsid w:val="3DE53B27"/>
    <w:rsid w:val="3E09C64C"/>
    <w:rsid w:val="3E248EB6"/>
    <w:rsid w:val="3E8C1BB0"/>
    <w:rsid w:val="3F36E8D9"/>
    <w:rsid w:val="4046B8EA"/>
    <w:rsid w:val="40F22ED9"/>
    <w:rsid w:val="41789107"/>
    <w:rsid w:val="41BD59BB"/>
    <w:rsid w:val="41FF2E38"/>
    <w:rsid w:val="424C4F55"/>
    <w:rsid w:val="424EF87E"/>
    <w:rsid w:val="426ECB3C"/>
    <w:rsid w:val="4296CB17"/>
    <w:rsid w:val="42C17A7C"/>
    <w:rsid w:val="42CEDF4C"/>
    <w:rsid w:val="42FA2E26"/>
    <w:rsid w:val="437FF7AB"/>
    <w:rsid w:val="4386E814"/>
    <w:rsid w:val="438B04E6"/>
    <w:rsid w:val="43A10145"/>
    <w:rsid w:val="43F7660F"/>
    <w:rsid w:val="44546489"/>
    <w:rsid w:val="445CBD50"/>
    <w:rsid w:val="44A43CEA"/>
    <w:rsid w:val="44A80D33"/>
    <w:rsid w:val="44EFE4D0"/>
    <w:rsid w:val="44F03894"/>
    <w:rsid w:val="44F366BB"/>
    <w:rsid w:val="46015A54"/>
    <w:rsid w:val="467C63D4"/>
    <w:rsid w:val="469245B2"/>
    <w:rsid w:val="46C0767F"/>
    <w:rsid w:val="46C9D4F8"/>
    <w:rsid w:val="46D4BBDE"/>
    <w:rsid w:val="46FBF7E4"/>
    <w:rsid w:val="4792FC51"/>
    <w:rsid w:val="47CFE29E"/>
    <w:rsid w:val="47DF84B2"/>
    <w:rsid w:val="4809047A"/>
    <w:rsid w:val="484A40EA"/>
    <w:rsid w:val="48A6A538"/>
    <w:rsid w:val="4930BC00"/>
    <w:rsid w:val="4954100F"/>
    <w:rsid w:val="4985C243"/>
    <w:rsid w:val="499265E0"/>
    <w:rsid w:val="4994250A"/>
    <w:rsid w:val="4ABA9B06"/>
    <w:rsid w:val="4ABD1932"/>
    <w:rsid w:val="4BB882E8"/>
    <w:rsid w:val="4C172CB6"/>
    <w:rsid w:val="4C4F7F0D"/>
    <w:rsid w:val="4CD2762E"/>
    <w:rsid w:val="4D873B61"/>
    <w:rsid w:val="4DA891C2"/>
    <w:rsid w:val="4DB7B83B"/>
    <w:rsid w:val="4DE947D7"/>
    <w:rsid w:val="4E0C7933"/>
    <w:rsid w:val="4E3018FA"/>
    <w:rsid w:val="4E3776D3"/>
    <w:rsid w:val="4E6E1083"/>
    <w:rsid w:val="4E6E3F05"/>
    <w:rsid w:val="4FDBFE08"/>
    <w:rsid w:val="5057A016"/>
    <w:rsid w:val="505848FD"/>
    <w:rsid w:val="5082C43C"/>
    <w:rsid w:val="5114BFB4"/>
    <w:rsid w:val="51A519CD"/>
    <w:rsid w:val="51DAAEE7"/>
    <w:rsid w:val="52658A3F"/>
    <w:rsid w:val="52BFCAE4"/>
    <w:rsid w:val="531BA761"/>
    <w:rsid w:val="54594A2B"/>
    <w:rsid w:val="546C7924"/>
    <w:rsid w:val="550FAAB6"/>
    <w:rsid w:val="552A8803"/>
    <w:rsid w:val="552FB796"/>
    <w:rsid w:val="553D25B5"/>
    <w:rsid w:val="554E093D"/>
    <w:rsid w:val="55A43E43"/>
    <w:rsid w:val="55A4E05B"/>
    <w:rsid w:val="55AB07E4"/>
    <w:rsid w:val="57825547"/>
    <w:rsid w:val="57AE8E78"/>
    <w:rsid w:val="57BED3B8"/>
    <w:rsid w:val="57CB707B"/>
    <w:rsid w:val="57F4D5A0"/>
    <w:rsid w:val="584236A6"/>
    <w:rsid w:val="5885A9FF"/>
    <w:rsid w:val="589629D3"/>
    <w:rsid w:val="58CB8285"/>
    <w:rsid w:val="59B1C5E4"/>
    <w:rsid w:val="59DD998B"/>
    <w:rsid w:val="5A5C877B"/>
    <w:rsid w:val="5A624B77"/>
    <w:rsid w:val="5A8BC267"/>
    <w:rsid w:val="5B04ED9F"/>
    <w:rsid w:val="5B2D6BC9"/>
    <w:rsid w:val="5B483A9F"/>
    <w:rsid w:val="5B79C1C3"/>
    <w:rsid w:val="5C568523"/>
    <w:rsid w:val="5C8C3DD9"/>
    <w:rsid w:val="5CE8781A"/>
    <w:rsid w:val="5CECE35E"/>
    <w:rsid w:val="5DB64659"/>
    <w:rsid w:val="5DF1C06A"/>
    <w:rsid w:val="5E83BFB3"/>
    <w:rsid w:val="5E8C9B9B"/>
    <w:rsid w:val="5EB497BB"/>
    <w:rsid w:val="5EFF6138"/>
    <w:rsid w:val="5F6EB05A"/>
    <w:rsid w:val="5F94C0C5"/>
    <w:rsid w:val="601C6D25"/>
    <w:rsid w:val="605B1179"/>
    <w:rsid w:val="610253A7"/>
    <w:rsid w:val="612DE1C3"/>
    <w:rsid w:val="613D5D17"/>
    <w:rsid w:val="6144DB05"/>
    <w:rsid w:val="621CD925"/>
    <w:rsid w:val="6242361D"/>
    <w:rsid w:val="628E41FE"/>
    <w:rsid w:val="62DC9584"/>
    <w:rsid w:val="63108BED"/>
    <w:rsid w:val="6404AB0C"/>
    <w:rsid w:val="645D0B8A"/>
    <w:rsid w:val="64A57F6B"/>
    <w:rsid w:val="64BCC55C"/>
    <w:rsid w:val="64D38B79"/>
    <w:rsid w:val="6526FF18"/>
    <w:rsid w:val="65398FD7"/>
    <w:rsid w:val="6569F362"/>
    <w:rsid w:val="659E0057"/>
    <w:rsid w:val="65ACE9B6"/>
    <w:rsid w:val="66468ED2"/>
    <w:rsid w:val="66B25DF0"/>
    <w:rsid w:val="66CA8813"/>
    <w:rsid w:val="66F5258B"/>
    <w:rsid w:val="67B934C1"/>
    <w:rsid w:val="67DAD4E7"/>
    <w:rsid w:val="68B3C5E1"/>
    <w:rsid w:val="696576E3"/>
    <w:rsid w:val="6B114131"/>
    <w:rsid w:val="6B67B68C"/>
    <w:rsid w:val="6C2A94E9"/>
    <w:rsid w:val="6CC60C79"/>
    <w:rsid w:val="6CFB2DB7"/>
    <w:rsid w:val="6D10ADB9"/>
    <w:rsid w:val="6D9C3C88"/>
    <w:rsid w:val="6DD26C87"/>
    <w:rsid w:val="6E1036E3"/>
    <w:rsid w:val="6E153DA8"/>
    <w:rsid w:val="6F57875A"/>
    <w:rsid w:val="6F693AF1"/>
    <w:rsid w:val="702ED218"/>
    <w:rsid w:val="706FA1AC"/>
    <w:rsid w:val="71AEB466"/>
    <w:rsid w:val="71EB8604"/>
    <w:rsid w:val="721C7F6E"/>
    <w:rsid w:val="724A9D95"/>
    <w:rsid w:val="726F8A15"/>
    <w:rsid w:val="729CE7CF"/>
    <w:rsid w:val="72D0035B"/>
    <w:rsid w:val="72EDA32B"/>
    <w:rsid w:val="734C5D44"/>
    <w:rsid w:val="7359EEB6"/>
    <w:rsid w:val="7567BE24"/>
    <w:rsid w:val="7581B52A"/>
    <w:rsid w:val="7590E015"/>
    <w:rsid w:val="7597E3CF"/>
    <w:rsid w:val="7704E65B"/>
    <w:rsid w:val="775EB879"/>
    <w:rsid w:val="77D14462"/>
    <w:rsid w:val="782BB595"/>
    <w:rsid w:val="78950EA7"/>
    <w:rsid w:val="78E6AFF9"/>
    <w:rsid w:val="78E7A149"/>
    <w:rsid w:val="792A759E"/>
    <w:rsid w:val="799A0B32"/>
    <w:rsid w:val="79C5231C"/>
    <w:rsid w:val="7A3C8575"/>
    <w:rsid w:val="7ABFC15C"/>
    <w:rsid w:val="7AC34CCE"/>
    <w:rsid w:val="7ACCE09A"/>
    <w:rsid w:val="7AD817E6"/>
    <w:rsid w:val="7AFBA024"/>
    <w:rsid w:val="7B521780"/>
    <w:rsid w:val="7C1859AC"/>
    <w:rsid w:val="7C399037"/>
    <w:rsid w:val="7C53A426"/>
    <w:rsid w:val="7C637F7C"/>
    <w:rsid w:val="7C86FEFC"/>
    <w:rsid w:val="7CDF488A"/>
    <w:rsid w:val="7D146096"/>
    <w:rsid w:val="7DA3C210"/>
    <w:rsid w:val="7DB16D0B"/>
    <w:rsid w:val="7DDEDCF6"/>
    <w:rsid w:val="7E858135"/>
    <w:rsid w:val="7ED05A59"/>
    <w:rsid w:val="7F1ACFE8"/>
    <w:rsid w:val="7F2C3774"/>
    <w:rsid w:val="7F4DFCDA"/>
    <w:rsid w:val="7FCFE84B"/>
    <w:rsid w:val="7FF0B4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CCB6F1"/>
  <w15:docId w15:val="{8F91D36D-EE7C-47E6-BB04-86A5F19F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5B28D1"/>
    <w:rPr>
      <w:b/>
      <w:bCs/>
    </w:rPr>
  </w:style>
  <w:style w:type="paragraph" w:styleId="NormalWeb">
    <w:name w:val="Normal (Web)"/>
    <w:basedOn w:val="Normal"/>
    <w:uiPriority w:val="99"/>
    <w:unhideWhenUsed/>
    <w:rsid w:val="005B28D1"/>
    <w:pPr>
      <w:spacing w:before="100" w:beforeAutospacing="1" w:after="100" w:afterAutospacing="1" w:line="240" w:lineRule="auto"/>
    </w:pPr>
    <w:rPr>
      <w:rFonts w:ascii="Times New Roman" w:hAnsi="Times New Roman" w:eastAsiaTheme="minorEastAsia" w:cs="Times New Roman"/>
      <w:sz w:val="24"/>
      <w:szCs w:val="24"/>
      <w:lang w:val="en-US"/>
    </w:rPr>
  </w:style>
  <w:style w:type="paragraph" w:styleId="ListParagraph">
    <w:name w:val="List Paragraph"/>
    <w:basedOn w:val="Normal"/>
    <w:uiPriority w:val="34"/>
    <w:qFormat/>
    <w:rsid w:val="005B28D1"/>
    <w:pPr>
      <w:spacing w:line="240" w:lineRule="auto"/>
      <w:ind w:left="720"/>
      <w:contextualSpacing/>
    </w:pPr>
    <w:rPr>
      <w:rFonts w:ascii="Times New Roman" w:hAnsi="Times New Roman" w:eastAsiaTheme="minorEastAsia" w:cs="Times New Roman"/>
      <w:sz w:val="24"/>
      <w:szCs w:val="24"/>
      <w:lang w:val="en-US"/>
    </w:rPr>
  </w:style>
  <w:style w:type="character" w:styleId="Hyperlink">
    <w:name w:val="Hyperlink"/>
    <w:basedOn w:val="DefaultParagraphFont"/>
    <w:uiPriority w:val="99"/>
    <w:unhideWhenUsed/>
    <w:rsid w:val="00442496"/>
    <w:rPr>
      <w:rFonts w:ascii="Calibri" w:hAnsi="Calibri"/>
      <w:color w:val="0000FF" w:themeColor="hyperlink"/>
      <w:sz w:val="22"/>
      <w:u w:val="single"/>
    </w:rPr>
  </w:style>
  <w:style w:type="character" w:styleId="FollowedHyperlink">
    <w:name w:val="FollowedHyperlink"/>
    <w:basedOn w:val="DefaultParagraphFont"/>
    <w:uiPriority w:val="99"/>
    <w:semiHidden/>
    <w:unhideWhenUsed/>
    <w:rsid w:val="005B28D1"/>
    <w:rPr>
      <w:color w:val="800080" w:themeColor="followedHyperlink"/>
      <w:u w:val="single"/>
    </w:rPr>
  </w:style>
  <w:style w:type="character" w:styleId="CommentReference">
    <w:name w:val="annotation reference"/>
    <w:basedOn w:val="DefaultParagraphFont"/>
    <w:uiPriority w:val="99"/>
    <w:semiHidden/>
    <w:unhideWhenUsed/>
    <w:rsid w:val="00056C06"/>
    <w:rPr>
      <w:sz w:val="16"/>
      <w:szCs w:val="16"/>
    </w:rPr>
  </w:style>
  <w:style w:type="paragraph" w:styleId="CommentText">
    <w:name w:val="annotation text"/>
    <w:basedOn w:val="Normal"/>
    <w:link w:val="CommentTextChar"/>
    <w:uiPriority w:val="99"/>
    <w:unhideWhenUsed/>
    <w:rsid w:val="00056C06"/>
    <w:pPr>
      <w:spacing w:line="240" w:lineRule="auto"/>
    </w:pPr>
    <w:rPr>
      <w:sz w:val="20"/>
      <w:szCs w:val="20"/>
    </w:rPr>
  </w:style>
  <w:style w:type="character" w:customStyle="1" w:styleId="CommentTextChar">
    <w:name w:val="Comment Text Char"/>
    <w:basedOn w:val="DefaultParagraphFont"/>
    <w:link w:val="CommentText"/>
    <w:uiPriority w:val="99"/>
    <w:rsid w:val="00056C06"/>
    <w:rPr>
      <w:sz w:val="20"/>
      <w:szCs w:val="20"/>
    </w:rPr>
  </w:style>
  <w:style w:type="paragraph" w:styleId="CommentSubject">
    <w:name w:val="annotation subject"/>
    <w:basedOn w:val="CommentText"/>
    <w:next w:val="CommentText"/>
    <w:link w:val="CommentSubjectChar"/>
    <w:uiPriority w:val="99"/>
    <w:semiHidden/>
    <w:unhideWhenUsed/>
    <w:rsid w:val="00056C06"/>
    <w:rPr>
      <w:b/>
      <w:bCs/>
    </w:rPr>
  </w:style>
  <w:style w:type="character" w:customStyle="1" w:styleId="CommentSubjectChar">
    <w:name w:val="Comment Subject Char"/>
    <w:basedOn w:val="CommentTextChar"/>
    <w:link w:val="CommentSubject"/>
    <w:uiPriority w:val="99"/>
    <w:semiHidden/>
    <w:rsid w:val="00056C06"/>
    <w:rPr>
      <w:b/>
      <w:bCs/>
      <w:sz w:val="20"/>
      <w:szCs w:val="20"/>
    </w:rPr>
  </w:style>
  <w:style w:type="character" w:customStyle="1" w:styleId="UnresolvedMention1">
    <w:name w:val="Unresolved Mention1"/>
    <w:basedOn w:val="DefaultParagraphFont"/>
    <w:uiPriority w:val="99"/>
    <w:unhideWhenUsed/>
    <w:rsid w:val="00355DB2"/>
    <w:rPr>
      <w:color w:val="605E5C"/>
      <w:shd w:val="clear" w:color="auto" w:fill="E1DFDD"/>
    </w:rPr>
  </w:style>
  <w:style w:type="character" w:customStyle="1" w:styleId="Mention1">
    <w:name w:val="Mention1"/>
    <w:basedOn w:val="DefaultParagraphFont"/>
    <w:uiPriority w:val="99"/>
    <w:unhideWhenUsed/>
    <w:rsid w:val="00355DB2"/>
    <w:rPr>
      <w:color w:val="2B579A"/>
      <w:shd w:val="clear" w:color="auto" w:fill="E1DFDD"/>
    </w:rPr>
  </w:style>
  <w:style w:type="paragraph" w:styleId="BalloonText">
    <w:name w:val="Balloon Text"/>
    <w:basedOn w:val="Normal"/>
    <w:link w:val="BalloonTextChar"/>
    <w:uiPriority w:val="99"/>
    <w:semiHidden/>
    <w:unhideWhenUsed/>
    <w:rsid w:val="00FF46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648"/>
    <w:rPr>
      <w:rFonts w:ascii="Segoe UI" w:hAnsi="Segoe UI" w:cs="Segoe UI"/>
      <w:sz w:val="18"/>
      <w:szCs w:val="18"/>
    </w:rPr>
  </w:style>
  <w:style w:type="paragraph" w:styleId="Header">
    <w:name w:val="header"/>
    <w:basedOn w:val="Normal"/>
    <w:link w:val="HeaderChar"/>
    <w:uiPriority w:val="99"/>
    <w:unhideWhenUsed/>
    <w:rsid w:val="00046D78"/>
    <w:pPr>
      <w:tabs>
        <w:tab w:val="center" w:pos="4680"/>
        <w:tab w:val="right" w:pos="9360"/>
      </w:tabs>
      <w:spacing w:line="240" w:lineRule="auto"/>
    </w:pPr>
  </w:style>
  <w:style w:type="character" w:customStyle="1" w:styleId="HeaderChar">
    <w:name w:val="Header Char"/>
    <w:basedOn w:val="DefaultParagraphFont"/>
    <w:link w:val="Header"/>
    <w:uiPriority w:val="99"/>
    <w:rsid w:val="00046D78"/>
  </w:style>
  <w:style w:type="paragraph" w:styleId="Footer">
    <w:name w:val="footer"/>
    <w:basedOn w:val="Normal"/>
    <w:link w:val="FooterChar"/>
    <w:uiPriority w:val="99"/>
    <w:unhideWhenUsed/>
    <w:rsid w:val="009233FE"/>
    <w:pPr>
      <w:tabs>
        <w:tab w:val="center" w:pos="4680"/>
        <w:tab w:val="right" w:pos="9360"/>
      </w:tabs>
      <w:spacing w:line="240" w:lineRule="auto"/>
    </w:pPr>
  </w:style>
  <w:style w:type="character" w:customStyle="1" w:styleId="FooterChar">
    <w:name w:val="Footer Char"/>
    <w:basedOn w:val="DefaultParagraphFont"/>
    <w:link w:val="Footer"/>
    <w:uiPriority w:val="99"/>
    <w:rsid w:val="009233FE"/>
  </w:style>
  <w:style w:type="paragraph" w:styleId="Revision">
    <w:name w:val="Revision"/>
    <w:hidden/>
    <w:uiPriority w:val="99"/>
    <w:semiHidden/>
    <w:rsid w:val="0074046A"/>
    <w:pPr>
      <w:spacing w:line="240" w:lineRule="auto"/>
    </w:pPr>
  </w:style>
  <w:style w:type="character" w:customStyle="1" w:styleId="normaltextrun">
    <w:name w:val="normaltextrun"/>
    <w:basedOn w:val="DefaultParagraphFont"/>
    <w:rsid w:val="00EF4069"/>
  </w:style>
  <w:style w:type="character" w:styleId="UnresolvedMention">
    <w:name w:val="Unresolved Mention"/>
    <w:basedOn w:val="DefaultParagraphFont"/>
    <w:uiPriority w:val="99"/>
    <w:unhideWhenUsed/>
    <w:rsid w:val="00035684"/>
    <w:rPr>
      <w:color w:val="605E5C"/>
      <w:shd w:val="clear" w:color="auto" w:fill="E1DFDD"/>
    </w:rPr>
  </w:style>
  <w:style w:type="character" w:styleId="Mention">
    <w:name w:val="Mention"/>
    <w:basedOn w:val="DefaultParagraphFont"/>
    <w:uiPriority w:val="99"/>
    <w:unhideWhenUsed/>
    <w:rsid w:val="00073ED7"/>
    <w:rPr>
      <w:color w:val="2B579A"/>
      <w:shd w:val="clear" w:color="auto" w:fill="E1DFDD"/>
    </w:rPr>
  </w:style>
  <w:style w:type="character" w:customStyle="1" w:styleId="ui-provider">
    <w:name w:val="ui-provider"/>
    <w:basedOn w:val="DefaultParagraphFont"/>
    <w:rsid w:val="00D8450F"/>
  </w:style>
  <w:style w:type="character" w:styleId="FootnoteReference">
    <w:name w:val="footnote reference"/>
    <w:basedOn w:val="DefaultParagraphFont"/>
    <w:uiPriority w:val="99"/>
    <w:unhideWhenUsed/>
    <w:rsid w:val="00D8450F"/>
    <w:rPr>
      <w:vertAlign w:val="superscript"/>
    </w:rPr>
  </w:style>
  <w:style w:type="character" w:styleId="Emphasis">
    <w:name w:val="Emphasis"/>
    <w:basedOn w:val="DefaultParagraphFont"/>
    <w:uiPriority w:val="20"/>
    <w:qFormat/>
    <w:rsid w:val="00A225AB"/>
    <w:rPr>
      <w:i/>
      <w:iCs/>
    </w:rPr>
  </w:style>
  <w:style w:type="paragraph" w:customStyle="1" w:styleId="paragraph">
    <w:name w:val="paragraph"/>
    <w:basedOn w:val="Normal"/>
    <w:rsid w:val="00F638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textualspellingandgrammarerror">
    <w:name w:val="contextualspellingandgrammarerror"/>
    <w:basedOn w:val="DefaultParagraphFont"/>
    <w:rsid w:val="00F63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orr/policy-guidance/unaccompanied-children-program-policy-guide-guide-terms" TargetMode="External" /><Relationship Id="rId11" Type="http://schemas.openxmlformats.org/officeDocument/2006/relationships/hyperlink" Target="https://www.acf.hhs.gov/orr/resource/children-entering-the-united-states-unaccompanied-section-5" TargetMode="External" /><Relationship Id="rId12" Type="http://schemas.openxmlformats.org/officeDocument/2006/relationships/hyperlink" Target="https://www.acf.hhs.gov/orr/policy-guidance/unaccompanied-children-program-policy-guide-section-5" TargetMode="External" /><Relationship Id="rId13" Type="http://schemas.openxmlformats.org/officeDocument/2006/relationships/hyperlink" Target="https://www.law.cornell.edu/wex/release_on_one%27s_own_recognizance"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rr/policy-guidance/unaccompanied-children-program-policy-guide-section-2" TargetMode="External" /><Relationship Id="rId9" Type="http://schemas.openxmlformats.org/officeDocument/2006/relationships/hyperlink" Target="https://www.acf.hhs.gov/orr/policy-guidance/unaccompanied-children-program-policy-guide-section-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4" ma:contentTypeDescription="Create a new document." ma:contentTypeScope="" ma:versionID="672791ba4bfb494468b7c2051f58368a">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e0b5e2b31006eb71c334c56aadcebe6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Biswas, Toby R M (ACF)</DisplayName>
        <AccountId>12</AccountId>
        <AccountType/>
      </UserInfo>
      <UserInfo>
        <DisplayName>Kronk, Elizabeth (ACF)</DisplayName>
        <AccountId>23</AccountId>
        <AccountType/>
      </UserInfo>
      <UserInfo>
        <DisplayName>Smyers, Jenifer (ACF)</DisplayName>
        <AccountId>17</AccountId>
        <AccountType/>
      </UserInfo>
      <UserInfo>
        <DisplayName>Worden, Jennifer (ACF)</DisplayName>
        <AccountId>78</AccountId>
        <AccountType/>
      </UserInfo>
      <UserInfo>
        <DisplayName>Pedre, Lisette (HHS/OGC)</DisplayName>
        <AccountId>99</AccountId>
        <AccountType/>
      </UserInfo>
    </SharedWithUsers>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8E502-7052-47CF-8C4D-30992BC8117C}">
  <ds:schemaRefs>
    <ds:schemaRef ds:uri="http://schemas.openxmlformats.org/officeDocument/2006/bibliography"/>
  </ds:schemaRefs>
</ds:datastoreItem>
</file>

<file path=customXml/itemProps2.xml><?xml version="1.0" encoding="utf-8"?>
<ds:datastoreItem xmlns:ds="http://schemas.openxmlformats.org/officeDocument/2006/customXml" ds:itemID="{858ED5EB-F375-487B-AD1A-C563FC77A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7869C-BF39-41AB-AF57-B4F8EC116EA4}">
  <ds:schemaRefs>
    <ds:schemaRef ds:uri="http://schemas.microsoft.com/office/2006/metadata/properties"/>
    <ds:schemaRef ds:uri="http://schemas.microsoft.com/office/infopath/2007/PartnerControls"/>
    <ds:schemaRef ds:uri="23ef38b6-7648-470d-b5e3-09395448522b"/>
    <ds:schemaRef ds:uri="6f2f78f1-91a5-4d68-8b46-c99d45c19e6d"/>
  </ds:schemaRefs>
</ds:datastoreItem>
</file>

<file path=customXml/itemProps4.xml><?xml version="1.0" encoding="utf-8"?>
<ds:datastoreItem xmlns:ds="http://schemas.openxmlformats.org/officeDocument/2006/customXml" ds:itemID="{0B419791-3BA1-458E-A361-C18F00A7FC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5878</Words>
  <Characters>33509</Characters>
  <Application>Microsoft Office Word</Application>
  <DocSecurity>0</DocSecurity>
  <Lines>279</Lines>
  <Paragraphs>78</Paragraphs>
  <ScaleCrop>false</ScaleCrop>
  <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Herboldsheimer, Shannon (ACF)</dc:creator>
  <cp:lastModifiedBy>Herboldsheimer, Shannon (ACF)</cp:lastModifiedBy>
  <cp:revision>1344</cp:revision>
  <dcterms:created xsi:type="dcterms:W3CDTF">2023-03-08T04:46:00Z</dcterms:created>
  <dcterms:modified xsi:type="dcterms:W3CDTF">2023-12-21T21:28:00Z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