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739E8" w:rsidRPr="00EF3EE9" w:rsidP="008F721B" w14:paraId="0BC33910" w14:textId="689047B1">
      <w:pPr>
        <w:pStyle w:val="Title"/>
        <w:spacing w:before="0" w:after="0"/>
        <w:rPr>
          <w:rFonts w:cs="Arial"/>
          <w:sz w:val="26"/>
          <w:szCs w:val="26"/>
        </w:rPr>
      </w:pPr>
      <w:r w:rsidRPr="00EF3EE9">
        <w:rPr>
          <w:rFonts w:cs="Arial"/>
          <w:sz w:val="26"/>
          <w:szCs w:val="26"/>
        </w:rPr>
        <w:t>SUPPORTING STATEMENT B</w:t>
      </w:r>
    </w:p>
    <w:p w:rsidR="008739E8" w:rsidRPr="00EF3EE9" w:rsidP="008F721B" w14:paraId="5B70DF98" w14:textId="77777777">
      <w:pPr>
        <w:pStyle w:val="Title"/>
        <w:spacing w:before="0" w:after="0"/>
        <w:rPr>
          <w:rFonts w:cs="Arial"/>
          <w:sz w:val="26"/>
          <w:szCs w:val="26"/>
        </w:rPr>
      </w:pPr>
      <w:r w:rsidRPr="00EF3EE9">
        <w:rPr>
          <w:rFonts w:cs="Arial"/>
          <w:sz w:val="26"/>
          <w:szCs w:val="26"/>
        </w:rPr>
        <w:t>FOR PAPERWORK REDUCTION ACT SUBMISSION</w:t>
      </w:r>
    </w:p>
    <w:p w:rsidR="008F721B" w:rsidRPr="00EF3EE9" w:rsidP="008F721B" w14:paraId="586E5B8C" w14:textId="77777777">
      <w:pPr>
        <w:tabs>
          <w:tab w:val="left" w:pos="0"/>
        </w:tabs>
        <w:suppressAutoHyphens/>
        <w:jc w:val="center"/>
        <w:rPr>
          <w:rFonts w:ascii="Arial" w:hAnsi="Arial" w:cs="Arial"/>
          <w:b/>
          <w:sz w:val="26"/>
          <w:szCs w:val="26"/>
        </w:rPr>
      </w:pPr>
    </w:p>
    <w:p w:rsidR="008739E8" w:rsidRPr="00EF3EE9" w:rsidP="008F721B" w14:paraId="143EC0AF" w14:textId="77777777">
      <w:pPr>
        <w:tabs>
          <w:tab w:val="left" w:pos="0"/>
        </w:tabs>
        <w:suppressAutoHyphens/>
        <w:jc w:val="center"/>
        <w:rPr>
          <w:rFonts w:ascii="Arial" w:hAnsi="Arial" w:cs="Arial"/>
          <w:b/>
          <w:sz w:val="26"/>
          <w:szCs w:val="26"/>
        </w:rPr>
      </w:pPr>
      <w:r w:rsidRPr="00EF3EE9">
        <w:rPr>
          <w:rFonts w:ascii="Arial" w:hAnsi="Arial" w:cs="Arial"/>
          <w:b/>
          <w:sz w:val="26"/>
          <w:szCs w:val="26"/>
        </w:rPr>
        <w:t>Generic Clearance for Improving Customer Experience</w:t>
      </w:r>
    </w:p>
    <w:p w:rsidR="008739E8" w:rsidRPr="00EF3EE9" w:rsidP="008F721B" w14:paraId="4672B3B8" w14:textId="77777777">
      <w:pPr>
        <w:tabs>
          <w:tab w:val="left" w:pos="0"/>
        </w:tabs>
        <w:suppressAutoHyphens/>
        <w:jc w:val="center"/>
        <w:rPr>
          <w:rFonts w:ascii="Arial" w:hAnsi="Arial" w:cs="Arial"/>
          <w:b/>
          <w:sz w:val="26"/>
          <w:szCs w:val="26"/>
        </w:rPr>
      </w:pPr>
      <w:r w:rsidRPr="00EF3EE9">
        <w:rPr>
          <w:rFonts w:ascii="Arial" w:hAnsi="Arial" w:cs="Arial"/>
          <w:b/>
          <w:sz w:val="26"/>
          <w:szCs w:val="26"/>
        </w:rPr>
        <w:t>(OMB Circular A-11, Section 280 Implementation)</w:t>
      </w:r>
    </w:p>
    <w:p w:rsidR="00425F9A" w:rsidRPr="00EF3EE9" w:rsidP="008F721B" w14:paraId="5FA7B822" w14:textId="77777777">
      <w:pPr>
        <w:tabs>
          <w:tab w:val="left" w:pos="0"/>
        </w:tabs>
        <w:suppressAutoHyphens/>
        <w:rPr>
          <w:rFonts w:ascii="Arial" w:hAnsi="Arial" w:cs="Arial"/>
          <w:b/>
          <w:sz w:val="26"/>
          <w:szCs w:val="26"/>
        </w:rPr>
      </w:pPr>
    </w:p>
    <w:p w:rsidR="008034E4" w:rsidRPr="00D551CC" w:rsidP="008034E4" w14:paraId="6D645ECF" w14:textId="77777777">
      <w:pPr>
        <w:tabs>
          <w:tab w:val="left" w:pos="360"/>
          <w:tab w:val="left" w:pos="720"/>
        </w:tabs>
        <w:ind w:left="360" w:hanging="360"/>
        <w:rPr>
          <w:rFonts w:ascii="Arial" w:hAnsi="Arial" w:cs="Arial"/>
          <w:sz w:val="22"/>
          <w:szCs w:val="22"/>
        </w:rPr>
      </w:pPr>
      <w:r w:rsidRPr="00D551CC">
        <w:rPr>
          <w:rFonts w:ascii="Arial" w:hAnsi="Arial" w:cs="Arial"/>
          <w:b/>
          <w:bCs/>
          <w:sz w:val="22"/>
          <w:szCs w:val="22"/>
        </w:rPr>
        <w:t>Collections of Information Employing Statistical Methods</w:t>
      </w:r>
    </w:p>
    <w:p w:rsidR="008034E4" w:rsidRPr="00D551CC" w:rsidP="008034E4" w14:paraId="3E9610A7" w14:textId="77777777">
      <w:pPr>
        <w:tabs>
          <w:tab w:val="left" w:pos="360"/>
          <w:tab w:val="left" w:pos="720"/>
        </w:tabs>
        <w:rPr>
          <w:rFonts w:ascii="Arial" w:hAnsi="Arial" w:cs="Arial"/>
          <w:sz w:val="22"/>
          <w:szCs w:val="22"/>
        </w:rPr>
      </w:pPr>
    </w:p>
    <w:p w:rsidR="008034E4" w:rsidRPr="00D551CC" w:rsidP="008034E4" w14:paraId="1E09AE69" w14:textId="77777777">
      <w:pPr>
        <w:tabs>
          <w:tab w:val="left" w:pos="360"/>
          <w:tab w:val="left" w:pos="720"/>
        </w:tabs>
        <w:rPr>
          <w:rFonts w:ascii="Arial" w:hAnsi="Arial" w:cs="Arial"/>
          <w:sz w:val="22"/>
          <w:szCs w:val="22"/>
        </w:rPr>
      </w:pPr>
      <w:r w:rsidRPr="00D551CC">
        <w:rPr>
          <w:rFonts w:ascii="Arial" w:hAnsi="Arial" w:cs="Arial"/>
          <w:sz w:val="22"/>
          <w:szCs w:val="22"/>
        </w:rPr>
        <w:t>The agency should be prepared to justify its decision not to use statistical methods in any case where such methods might reduce burden or improve accuracy of results.  When the question “Does this ICR contain surveys, censuses, or employ statistical methods?” is checked "Yes," the following documentation should be included in Supporting Statement B to the extent that it applies to the methods proposed:</w:t>
      </w:r>
    </w:p>
    <w:p w:rsidR="008034E4" w:rsidRPr="00D551CC" w:rsidP="008034E4" w14:paraId="7474C084" w14:textId="77777777">
      <w:pPr>
        <w:tabs>
          <w:tab w:val="left" w:pos="360"/>
          <w:tab w:val="left" w:pos="720"/>
        </w:tabs>
        <w:rPr>
          <w:rFonts w:ascii="Arial" w:hAnsi="Arial" w:cs="Arial"/>
          <w:sz w:val="22"/>
          <w:szCs w:val="22"/>
        </w:rPr>
      </w:pPr>
    </w:p>
    <w:p w:rsidR="008034E4" w:rsidRPr="009C10F1" w:rsidP="008034E4" w14:paraId="3E0A8802" w14:textId="77777777">
      <w:pPr>
        <w:pStyle w:val="Heading1"/>
      </w:pPr>
      <w:r w:rsidRPr="009C10F1">
        <w:t>1.</w:t>
      </w:r>
      <w:r w:rsidRPr="009C10F1">
        <w:tab/>
        <w:t>Describe (including a numerical estimate) the potential respondent universe and any sampling or other respondent selection method to be used.  Data on the number of entities (e.g., establishments, State and local government units, households, or persons) in the universe covered by the collection and in the corresponding sample are to be provided in tabular form for the universe as a whole and for each of the strata in the proposed sample.  Indicate expected response rates for the collection as a whole.  If the collection had been conducted previously, include the actual response rate achieved during the last collection.</w:t>
      </w:r>
    </w:p>
    <w:p w:rsidR="00EC14C9" w:rsidRPr="008F721B" w:rsidP="008034E4" w14:paraId="620F3B49" w14:textId="77777777">
      <w:pPr>
        <w:pStyle w:val="ListParagraph"/>
        <w:ind w:left="0"/>
        <w:rPr>
          <w:rFonts w:ascii="Arial" w:hAnsi="Arial" w:cs="Arial"/>
          <w:b/>
          <w:sz w:val="22"/>
          <w:szCs w:val="22"/>
        </w:rPr>
      </w:pPr>
    </w:p>
    <w:p w:rsidR="008739E8" w:rsidRPr="008F721B" w:rsidP="008034E4" w14:paraId="465C1BE1" w14:textId="77777777">
      <w:pPr>
        <w:pStyle w:val="ListParagraph"/>
        <w:ind w:left="0"/>
        <w:rPr>
          <w:rFonts w:ascii="Arial" w:hAnsi="Arial" w:cs="Arial"/>
          <w:sz w:val="22"/>
          <w:szCs w:val="22"/>
        </w:rPr>
      </w:pPr>
      <w:r w:rsidRPr="008F721B">
        <w:rPr>
          <w:rFonts w:ascii="Arial" w:hAnsi="Arial" w:cs="Arial"/>
          <w:sz w:val="22"/>
          <w:szCs w:val="22"/>
        </w:rPr>
        <w:t xml:space="preserve">The activities under this clearance may involve samples of self-selected customers, as well as convenience samples, and quota samples, with respondents selected either to cover a broad range of customers or to include specific characteristics related to certain products or services.  </w:t>
      </w:r>
    </w:p>
    <w:p w:rsidR="008739E8" w:rsidRPr="008F721B" w:rsidP="008034E4" w14:paraId="6D1A59B8" w14:textId="77777777">
      <w:pPr>
        <w:pStyle w:val="ListParagraph"/>
        <w:ind w:left="0"/>
        <w:rPr>
          <w:rFonts w:ascii="Arial" w:hAnsi="Arial" w:cs="Arial"/>
          <w:sz w:val="22"/>
          <w:szCs w:val="22"/>
        </w:rPr>
      </w:pPr>
    </w:p>
    <w:p w:rsidR="00EC14C9" w:rsidRPr="008F721B" w:rsidP="008034E4" w14:paraId="7D6251A2" w14:textId="6413F7E8">
      <w:pPr>
        <w:pStyle w:val="ListParagraph"/>
        <w:ind w:left="0"/>
        <w:rPr>
          <w:rFonts w:ascii="Arial" w:hAnsi="Arial" w:cs="Arial"/>
          <w:sz w:val="22"/>
          <w:szCs w:val="22"/>
        </w:rPr>
      </w:pPr>
      <w:r w:rsidRPr="008F721B">
        <w:rPr>
          <w:rFonts w:ascii="Arial" w:hAnsi="Arial" w:cs="Arial"/>
          <w:sz w:val="22"/>
          <w:szCs w:val="22"/>
        </w:rPr>
        <w:t xml:space="preserve">Results will not be used to make statements representative of the universe of study, to produce statistical descriptions (careful, repeatable measurements), or to generalize the data beyond the scope of the sample.  The specific sample planned for each individual collection and the method for soliciting participation will be described fully in each </w:t>
      </w:r>
      <w:r w:rsidRPr="008F721B" w:rsidR="008739E8">
        <w:rPr>
          <w:rFonts w:ascii="Arial" w:hAnsi="Arial" w:cs="Arial"/>
          <w:sz w:val="22"/>
          <w:szCs w:val="22"/>
        </w:rPr>
        <w:t xml:space="preserve">information </w:t>
      </w:r>
      <w:r w:rsidRPr="008F721B">
        <w:rPr>
          <w:rFonts w:ascii="Arial" w:hAnsi="Arial" w:cs="Arial"/>
          <w:sz w:val="22"/>
          <w:szCs w:val="22"/>
        </w:rPr>
        <w:t xml:space="preserve">collection request.  </w:t>
      </w:r>
    </w:p>
    <w:p w:rsidR="00EC14C9" w:rsidRPr="008F721B" w:rsidP="008034E4" w14:paraId="3FE2A631" w14:textId="77777777">
      <w:pPr>
        <w:pStyle w:val="ListParagraph"/>
        <w:ind w:left="0"/>
        <w:rPr>
          <w:rFonts w:ascii="Arial" w:hAnsi="Arial" w:cs="Arial"/>
          <w:sz w:val="22"/>
          <w:szCs w:val="22"/>
        </w:rPr>
      </w:pPr>
    </w:p>
    <w:p w:rsidR="00EC14C9" w:rsidRPr="008F721B" w:rsidP="008034E4" w14:paraId="750E86D4" w14:textId="338198BF">
      <w:pPr>
        <w:pStyle w:val="ListParagraph"/>
        <w:ind w:left="0"/>
        <w:rPr>
          <w:rFonts w:ascii="Arial" w:hAnsi="Arial" w:cs="Arial"/>
          <w:sz w:val="22"/>
          <w:szCs w:val="22"/>
        </w:rPr>
      </w:pPr>
      <w:r w:rsidRPr="008F721B">
        <w:rPr>
          <w:rFonts w:ascii="Arial" w:hAnsi="Arial" w:cs="Arial"/>
          <w:sz w:val="22"/>
          <w:szCs w:val="22"/>
        </w:rPr>
        <w:t xml:space="preserve">Qualitative </w:t>
      </w:r>
      <w:r w:rsidRPr="008F721B" w:rsidR="008739E8">
        <w:rPr>
          <w:rFonts w:ascii="Arial" w:hAnsi="Arial" w:cs="Arial"/>
          <w:sz w:val="22"/>
          <w:szCs w:val="22"/>
        </w:rPr>
        <w:t xml:space="preserve">research interviews and </w:t>
      </w:r>
      <w:r w:rsidRPr="008F721B">
        <w:rPr>
          <w:rFonts w:ascii="Arial" w:hAnsi="Arial" w:cs="Arial"/>
          <w:sz w:val="22"/>
          <w:szCs w:val="22"/>
        </w:rPr>
        <w:t>surveys are tools used by program managers to change or improve programs, products, or services.  The accuracy, reliability, and applicability of the results of these surveys are adequate for their purpose.</w:t>
      </w:r>
    </w:p>
    <w:p w:rsidR="00EC14C9" w:rsidRPr="008F721B" w:rsidP="008034E4" w14:paraId="49577BD6" w14:textId="77777777">
      <w:pPr>
        <w:pStyle w:val="ListParagraph"/>
        <w:ind w:left="0"/>
        <w:rPr>
          <w:rFonts w:ascii="Arial" w:hAnsi="Arial" w:cs="Arial"/>
          <w:sz w:val="22"/>
          <w:szCs w:val="22"/>
        </w:rPr>
      </w:pPr>
    </w:p>
    <w:p w:rsidR="00EC14C9" w:rsidRPr="008F721B" w:rsidP="008034E4" w14:paraId="13FDAD03" w14:textId="5DDEB042">
      <w:pPr>
        <w:pStyle w:val="ListParagraph"/>
        <w:ind w:left="0"/>
        <w:rPr>
          <w:rFonts w:ascii="Arial" w:hAnsi="Arial" w:cs="Arial"/>
          <w:sz w:val="22"/>
          <w:szCs w:val="22"/>
        </w:rPr>
      </w:pPr>
      <w:r w:rsidRPr="008F721B">
        <w:rPr>
          <w:rFonts w:ascii="Arial" w:hAnsi="Arial" w:cs="Arial"/>
          <w:sz w:val="22"/>
          <w:szCs w:val="22"/>
        </w:rPr>
        <w:t>The samples associated with this collection are not subjected to the same scrutiny as scientifically drawn samples</w:t>
      </w:r>
      <w:r w:rsidRPr="008F721B" w:rsidR="008739E8">
        <w:rPr>
          <w:rFonts w:ascii="Arial" w:hAnsi="Arial" w:cs="Arial"/>
          <w:sz w:val="22"/>
          <w:szCs w:val="22"/>
        </w:rPr>
        <w:t xml:space="preserve"> as they are not meant to be interpreted similarly</w:t>
      </w:r>
      <w:r w:rsidRPr="008F721B">
        <w:rPr>
          <w:rFonts w:ascii="Arial" w:hAnsi="Arial" w:cs="Arial"/>
          <w:sz w:val="22"/>
          <w:szCs w:val="22"/>
        </w:rPr>
        <w:t xml:space="preserve">.  </w:t>
      </w:r>
      <w:r w:rsidRPr="008F721B">
        <w:rPr>
          <w:rFonts w:ascii="Arial" w:hAnsi="Arial" w:cs="Arial"/>
          <w:sz w:val="22"/>
          <w:szCs w:val="22"/>
        </w:rPr>
        <w:tab/>
      </w:r>
    </w:p>
    <w:p w:rsidR="00EC14C9" w:rsidRPr="008F721B" w:rsidP="008034E4" w14:paraId="05E316CC" w14:textId="77777777">
      <w:pPr>
        <w:pStyle w:val="ListParagraph"/>
        <w:ind w:left="0"/>
        <w:rPr>
          <w:rFonts w:ascii="Arial" w:hAnsi="Arial" w:cs="Arial"/>
          <w:b/>
          <w:sz w:val="22"/>
          <w:szCs w:val="22"/>
        </w:rPr>
      </w:pPr>
    </w:p>
    <w:p w:rsidR="0003301F" w:rsidRPr="009C10F1" w:rsidP="0003301F" w14:paraId="1B77E96D" w14:textId="77777777">
      <w:pPr>
        <w:pStyle w:val="Heading1"/>
      </w:pPr>
      <w:r w:rsidRPr="009C10F1">
        <w:t>2.</w:t>
      </w:r>
      <w:r w:rsidRPr="009C10F1">
        <w:tab/>
        <w:t>Describe the procedures for the collection of information including:</w:t>
      </w:r>
    </w:p>
    <w:p w:rsidR="0003301F" w:rsidRPr="00D551CC" w:rsidP="0003301F" w14:paraId="6242C72C" w14:textId="77777777">
      <w:pPr>
        <w:tabs>
          <w:tab w:val="left" w:pos="360"/>
          <w:tab w:val="left" w:pos="720"/>
        </w:tabs>
        <w:ind w:left="720" w:hanging="720"/>
        <w:rPr>
          <w:rFonts w:ascii="Arial" w:hAnsi="Arial" w:cs="Arial"/>
          <w:b/>
          <w:sz w:val="22"/>
          <w:szCs w:val="22"/>
        </w:rPr>
      </w:pPr>
      <w:r w:rsidRPr="00D551CC">
        <w:rPr>
          <w:rFonts w:ascii="Arial" w:hAnsi="Arial" w:cs="Arial"/>
          <w:b/>
          <w:sz w:val="22"/>
          <w:szCs w:val="22"/>
        </w:rPr>
        <w:tab/>
        <w:t>*</w:t>
      </w:r>
      <w:r w:rsidRPr="00D551CC">
        <w:rPr>
          <w:rFonts w:ascii="Arial" w:hAnsi="Arial" w:cs="Arial"/>
          <w:b/>
          <w:sz w:val="22"/>
          <w:szCs w:val="22"/>
        </w:rPr>
        <w:tab/>
        <w:t>Statistical methodology for stratification and sample selection,</w:t>
      </w:r>
    </w:p>
    <w:p w:rsidR="0003301F" w:rsidRPr="00D551CC" w:rsidP="0003301F" w14:paraId="36DFD540" w14:textId="77777777">
      <w:pPr>
        <w:tabs>
          <w:tab w:val="left" w:pos="360"/>
          <w:tab w:val="left" w:pos="720"/>
        </w:tabs>
        <w:ind w:left="720" w:hanging="720"/>
        <w:rPr>
          <w:rFonts w:ascii="Arial" w:hAnsi="Arial" w:cs="Arial"/>
          <w:b/>
          <w:sz w:val="22"/>
          <w:szCs w:val="22"/>
        </w:rPr>
      </w:pPr>
      <w:r w:rsidRPr="00D551CC">
        <w:rPr>
          <w:rFonts w:ascii="Arial" w:hAnsi="Arial" w:cs="Arial"/>
          <w:b/>
          <w:sz w:val="22"/>
          <w:szCs w:val="22"/>
        </w:rPr>
        <w:tab/>
        <w:t>*</w:t>
      </w:r>
      <w:r w:rsidRPr="00D551CC">
        <w:rPr>
          <w:rFonts w:ascii="Arial" w:hAnsi="Arial" w:cs="Arial"/>
          <w:b/>
          <w:sz w:val="22"/>
          <w:szCs w:val="22"/>
        </w:rPr>
        <w:tab/>
        <w:t>Estimation procedure,</w:t>
      </w:r>
    </w:p>
    <w:p w:rsidR="0003301F" w:rsidRPr="00D551CC" w:rsidP="0003301F" w14:paraId="4404D22A" w14:textId="77777777">
      <w:pPr>
        <w:tabs>
          <w:tab w:val="left" w:pos="360"/>
          <w:tab w:val="left" w:pos="720"/>
        </w:tabs>
        <w:ind w:left="720" w:hanging="720"/>
        <w:rPr>
          <w:rFonts w:ascii="Arial" w:hAnsi="Arial" w:cs="Arial"/>
          <w:b/>
          <w:sz w:val="22"/>
          <w:szCs w:val="22"/>
        </w:rPr>
      </w:pPr>
      <w:r w:rsidRPr="00D551CC">
        <w:rPr>
          <w:rFonts w:ascii="Arial" w:hAnsi="Arial" w:cs="Arial"/>
          <w:b/>
          <w:sz w:val="22"/>
          <w:szCs w:val="22"/>
        </w:rPr>
        <w:tab/>
        <w:t>*</w:t>
      </w:r>
      <w:r w:rsidRPr="00D551CC">
        <w:rPr>
          <w:rFonts w:ascii="Arial" w:hAnsi="Arial" w:cs="Arial"/>
          <w:b/>
          <w:sz w:val="22"/>
          <w:szCs w:val="22"/>
        </w:rPr>
        <w:tab/>
        <w:t>Degree of accuracy needed for the purpose described in the justification,</w:t>
      </w:r>
    </w:p>
    <w:p w:rsidR="0003301F" w:rsidRPr="00D551CC" w:rsidP="0003301F" w14:paraId="07FF6DE7" w14:textId="77777777">
      <w:pPr>
        <w:tabs>
          <w:tab w:val="left" w:pos="360"/>
          <w:tab w:val="left" w:pos="720"/>
        </w:tabs>
        <w:ind w:left="720" w:hanging="720"/>
        <w:rPr>
          <w:rFonts w:ascii="Arial" w:hAnsi="Arial" w:cs="Arial"/>
          <w:b/>
          <w:sz w:val="22"/>
          <w:szCs w:val="22"/>
        </w:rPr>
      </w:pPr>
      <w:r w:rsidRPr="00D551CC">
        <w:rPr>
          <w:rFonts w:ascii="Arial" w:hAnsi="Arial" w:cs="Arial"/>
          <w:b/>
          <w:sz w:val="22"/>
          <w:szCs w:val="22"/>
        </w:rPr>
        <w:tab/>
        <w:t>*</w:t>
      </w:r>
      <w:r w:rsidRPr="00D551CC">
        <w:rPr>
          <w:rFonts w:ascii="Arial" w:hAnsi="Arial" w:cs="Arial"/>
          <w:b/>
          <w:sz w:val="22"/>
          <w:szCs w:val="22"/>
        </w:rPr>
        <w:tab/>
        <w:t>Unusual problems requiring specialized sampling procedures, and</w:t>
      </w:r>
    </w:p>
    <w:p w:rsidR="0003301F" w:rsidRPr="00D551CC" w:rsidP="0003301F" w14:paraId="6D27E5D2" w14:textId="77777777">
      <w:pPr>
        <w:tabs>
          <w:tab w:val="left" w:pos="360"/>
          <w:tab w:val="left" w:pos="720"/>
        </w:tabs>
        <w:ind w:left="720" w:hanging="720"/>
        <w:rPr>
          <w:rFonts w:ascii="Arial" w:hAnsi="Arial" w:cs="Arial"/>
          <w:sz w:val="22"/>
          <w:szCs w:val="22"/>
        </w:rPr>
      </w:pPr>
      <w:r w:rsidRPr="00D551CC">
        <w:rPr>
          <w:rFonts w:ascii="Arial" w:hAnsi="Arial" w:cs="Arial"/>
          <w:b/>
          <w:sz w:val="22"/>
          <w:szCs w:val="22"/>
        </w:rPr>
        <w:tab/>
        <w:t>*</w:t>
      </w:r>
      <w:r w:rsidRPr="00D551CC">
        <w:rPr>
          <w:rFonts w:ascii="Arial" w:hAnsi="Arial" w:cs="Arial"/>
          <w:b/>
          <w:sz w:val="22"/>
          <w:szCs w:val="22"/>
        </w:rPr>
        <w:tab/>
        <w:t>Any use of periodic (less frequent than annual) data collection cycles to reduce burden.</w:t>
      </w:r>
    </w:p>
    <w:p w:rsidR="0003301F" w:rsidRPr="00D551CC" w:rsidP="0003301F" w14:paraId="2EA89E41" w14:textId="77777777">
      <w:pPr>
        <w:tabs>
          <w:tab w:val="left" w:pos="360"/>
          <w:tab w:val="left" w:pos="720"/>
        </w:tabs>
        <w:ind w:left="720" w:hanging="720"/>
        <w:rPr>
          <w:rFonts w:ascii="Arial" w:hAnsi="Arial" w:cs="Arial"/>
          <w:sz w:val="22"/>
          <w:szCs w:val="22"/>
        </w:rPr>
      </w:pPr>
    </w:p>
    <w:p w:rsidR="00EC14C9" w:rsidRPr="008F721B" w:rsidP="0003301F" w14:paraId="3A31A05E" w14:textId="77777777">
      <w:pPr>
        <w:pStyle w:val="ListParagraph"/>
        <w:ind w:left="0"/>
        <w:rPr>
          <w:rFonts w:ascii="Arial" w:hAnsi="Arial" w:cs="Arial"/>
          <w:sz w:val="22"/>
          <w:szCs w:val="22"/>
        </w:rPr>
      </w:pPr>
      <w:r w:rsidRPr="008F721B">
        <w:rPr>
          <w:rFonts w:ascii="Arial" w:hAnsi="Arial" w:cs="Arial"/>
          <w:sz w:val="22"/>
          <w:szCs w:val="22"/>
        </w:rPr>
        <w:t xml:space="preserve">Data collection methods and procedures will vary and the specifics of these will be provided with each collection request. The Agency expects to use a variety of methodologies for these collections. For example, the Agency or its contractors may use commercial survey-specific </w:t>
      </w:r>
      <w:r w:rsidRPr="008F721B">
        <w:rPr>
          <w:rFonts w:ascii="Arial" w:hAnsi="Arial" w:cs="Arial"/>
          <w:sz w:val="22"/>
          <w:szCs w:val="22"/>
        </w:rPr>
        <w:t>software to automate its collection and analysis of feedback.  In addition to physical copies, information collection instruments may be electronically disseminated and/or posted on target pages of the Agency’s web site.  Telephone scripts, personal interviews, and focus groups with professional guidance and moderation may also be used.</w:t>
      </w:r>
    </w:p>
    <w:p w:rsidR="00EC14C9" w:rsidRPr="008F721B" w:rsidP="0003301F" w14:paraId="23DA7922" w14:textId="4F4CB7A3">
      <w:pPr>
        <w:rPr>
          <w:rFonts w:ascii="Arial" w:hAnsi="Arial" w:cs="Arial"/>
          <w:b/>
          <w:sz w:val="22"/>
          <w:szCs w:val="22"/>
        </w:rPr>
      </w:pPr>
    </w:p>
    <w:p w:rsidR="00376D78" w:rsidRPr="009C10F1" w:rsidP="00376D78" w14:paraId="0BA9D9A6" w14:textId="77777777">
      <w:pPr>
        <w:pStyle w:val="Heading1"/>
      </w:pPr>
      <w:r w:rsidRPr="009C10F1">
        <w:t>3.</w:t>
      </w:r>
      <w:r w:rsidRPr="009C10F1">
        <w:tab/>
        <w:t>Describe methods to maximize response rates and to deal with issues of non-response.  The accuracy and reliability of information collected must be shown to be adequate for intended uses.  For collections based on sampling, a special justification must be provided for any collection that will not yield "reliable" data that can be generalized to the universe studied.</w:t>
      </w:r>
    </w:p>
    <w:p w:rsidR="00376D78" w:rsidRPr="00D551CC" w:rsidP="00376D78" w14:paraId="0E0F6603" w14:textId="77777777">
      <w:pPr>
        <w:tabs>
          <w:tab w:val="left" w:pos="360"/>
          <w:tab w:val="left" w:pos="720"/>
        </w:tabs>
        <w:rPr>
          <w:rFonts w:ascii="Arial" w:hAnsi="Arial" w:cs="Arial"/>
          <w:sz w:val="22"/>
          <w:szCs w:val="22"/>
        </w:rPr>
      </w:pPr>
    </w:p>
    <w:p w:rsidR="00EC14C9" w:rsidRPr="008F721B" w:rsidP="00376D78" w14:paraId="5ABD5ED9" w14:textId="0FC8140D">
      <w:pPr>
        <w:pStyle w:val="ListParagraph"/>
        <w:ind w:left="0"/>
        <w:rPr>
          <w:rFonts w:ascii="Arial" w:hAnsi="Arial" w:cs="Arial"/>
          <w:sz w:val="22"/>
          <w:szCs w:val="22"/>
        </w:rPr>
      </w:pPr>
      <w:r w:rsidRPr="008F721B">
        <w:rPr>
          <w:rFonts w:ascii="Arial" w:hAnsi="Arial" w:cs="Arial"/>
          <w:sz w:val="22"/>
          <w:szCs w:val="22"/>
        </w:rPr>
        <w:t xml:space="preserve">Information collected under this generic clearance will not yield generalizable quantitative findings; it can provide useful customer input. </w:t>
      </w:r>
      <w:r w:rsidRPr="008F721B" w:rsidR="008739E8">
        <w:rPr>
          <w:rFonts w:ascii="Arial" w:hAnsi="Arial" w:cs="Arial"/>
          <w:sz w:val="22"/>
          <w:szCs w:val="22"/>
        </w:rPr>
        <w:t xml:space="preserve">The use of the government-wide standard customer feedback measures and recommended methods for implementing (asking no more than the 7 questions, plus up to two free response, asking these questions as close to the transaction as possible) are aimed at increasing response rates of feedback surveys. </w:t>
      </w:r>
      <w:r w:rsidRPr="008F721B">
        <w:rPr>
          <w:rFonts w:ascii="Arial" w:hAnsi="Arial" w:cs="Arial"/>
          <w:sz w:val="22"/>
          <w:szCs w:val="22"/>
        </w:rPr>
        <w:t xml:space="preserve"> </w:t>
      </w:r>
    </w:p>
    <w:p w:rsidR="00EC14C9" w:rsidRPr="008F721B" w:rsidP="00376D78" w14:paraId="2DEC9202" w14:textId="77777777">
      <w:pPr>
        <w:pStyle w:val="ListParagraph"/>
        <w:ind w:left="0"/>
        <w:rPr>
          <w:rFonts w:ascii="Arial" w:hAnsi="Arial" w:cs="Arial"/>
          <w:b/>
          <w:sz w:val="22"/>
          <w:szCs w:val="22"/>
        </w:rPr>
      </w:pPr>
    </w:p>
    <w:p w:rsidR="0062018A" w:rsidRPr="009C10F1" w:rsidP="0062018A" w14:paraId="7F4EC232" w14:textId="77777777">
      <w:pPr>
        <w:pStyle w:val="Heading1"/>
      </w:pPr>
      <w:r w:rsidRPr="009C10F1">
        <w:t>4.</w:t>
      </w:r>
      <w:r w:rsidRPr="009C10F1">
        <w:tab/>
        <w:t>Describe any tests of procedures or methods to be undertaken.  Testing is encouraged as an effective means of refining collections of information to minimize burden and improve utility.  Tests must be approved if they call for answers to identical questions from 10 or more respondents.  A proposed test or set of tests may be submitted for approval separately or in combination with the main collection of information.</w:t>
      </w:r>
    </w:p>
    <w:p w:rsidR="0062018A" w:rsidRPr="00D551CC" w:rsidP="0062018A" w14:paraId="0B7CE4D0" w14:textId="77777777">
      <w:pPr>
        <w:tabs>
          <w:tab w:val="left" w:pos="360"/>
          <w:tab w:val="left" w:pos="720"/>
        </w:tabs>
        <w:rPr>
          <w:rFonts w:ascii="Arial" w:hAnsi="Arial" w:cs="Arial"/>
          <w:sz w:val="22"/>
          <w:szCs w:val="22"/>
        </w:rPr>
      </w:pPr>
    </w:p>
    <w:p w:rsidR="00EC14C9" w:rsidRPr="008F721B" w:rsidP="0062018A" w14:paraId="3845F70D" w14:textId="57B87318">
      <w:pPr>
        <w:pStyle w:val="ListParagraph"/>
        <w:ind w:left="0"/>
        <w:rPr>
          <w:rFonts w:ascii="Arial" w:hAnsi="Arial" w:cs="Arial"/>
          <w:b/>
          <w:sz w:val="22"/>
          <w:szCs w:val="22"/>
        </w:rPr>
      </w:pPr>
      <w:r w:rsidRPr="008F721B">
        <w:rPr>
          <w:rFonts w:ascii="Arial" w:hAnsi="Arial" w:cs="Arial"/>
          <w:sz w:val="22"/>
          <w:szCs w:val="22"/>
        </w:rPr>
        <w:t>Pretesting may</w:t>
      </w:r>
      <w:r w:rsidRPr="008F721B" w:rsidR="008739E8">
        <w:rPr>
          <w:rFonts w:ascii="Arial" w:hAnsi="Arial" w:cs="Arial"/>
          <w:sz w:val="22"/>
          <w:szCs w:val="22"/>
        </w:rPr>
        <w:t xml:space="preserve"> be done with internal staff, and no more than nine</w:t>
      </w:r>
      <w:r w:rsidRPr="008F721B">
        <w:rPr>
          <w:rFonts w:ascii="Arial" w:hAnsi="Arial" w:cs="Arial"/>
          <w:sz w:val="22"/>
          <w:szCs w:val="22"/>
        </w:rPr>
        <w:t xml:space="preserve"> external colleagues, and/or customers who are familiar with the programs and products.  </w:t>
      </w:r>
    </w:p>
    <w:p w:rsidR="00EC14C9" w:rsidRPr="008F721B" w:rsidP="008F721B" w14:paraId="42C39D96" w14:textId="659A258E">
      <w:pPr>
        <w:rPr>
          <w:rFonts w:ascii="Arial" w:hAnsi="Arial" w:cs="Arial"/>
          <w:b/>
          <w:sz w:val="22"/>
          <w:szCs w:val="22"/>
        </w:rPr>
      </w:pPr>
    </w:p>
    <w:p w:rsidR="00CE06D5" w:rsidRPr="009C10F1" w:rsidP="00CE06D5" w14:paraId="3E4EE5E2" w14:textId="77777777">
      <w:pPr>
        <w:pStyle w:val="Heading1"/>
      </w:pPr>
      <w:r w:rsidRPr="009C10F1">
        <w:t>5.</w:t>
      </w:r>
      <w:r w:rsidRPr="009C10F1">
        <w:tab/>
        <w:t>Provide the names and telephone numbers of individuals consulted on statistical aspects of the design and the name of the agency unit, contractor(s), grantee(s), or other person(s) who will actually collect and/or analyze the information for the agency.</w:t>
      </w:r>
    </w:p>
    <w:p w:rsidR="00CE06D5" w:rsidRPr="00D551CC" w:rsidP="00CE06D5" w14:paraId="73D5DF32" w14:textId="77777777">
      <w:pPr>
        <w:tabs>
          <w:tab w:val="left" w:pos="360"/>
          <w:tab w:val="left" w:pos="720"/>
        </w:tabs>
        <w:ind w:left="360" w:hanging="360"/>
        <w:rPr>
          <w:rFonts w:ascii="Arial" w:hAnsi="Arial" w:cs="Arial"/>
          <w:sz w:val="22"/>
          <w:szCs w:val="22"/>
        </w:rPr>
      </w:pPr>
    </w:p>
    <w:p w:rsidR="00B81EAB" w:rsidP="008F721B" w14:paraId="46F92D7E" w14:textId="148FC4CA">
      <w:pPr>
        <w:tabs>
          <w:tab w:val="left" w:pos="0"/>
        </w:tabs>
        <w:suppressAutoHyphens/>
        <w:rPr>
          <w:rFonts w:ascii="Arial" w:hAnsi="Arial" w:cs="Arial"/>
          <w:sz w:val="22"/>
          <w:szCs w:val="22"/>
        </w:rPr>
      </w:pPr>
      <w:r>
        <w:rPr>
          <w:rFonts w:ascii="Arial" w:hAnsi="Arial" w:cs="Arial"/>
          <w:sz w:val="22"/>
          <w:szCs w:val="22"/>
        </w:rPr>
        <w:t>Department of the Interior</w:t>
      </w:r>
    </w:p>
    <w:p w:rsidR="005A2A8F" w:rsidP="008F721B" w14:paraId="5E710E21" w14:textId="2E203F87">
      <w:pPr>
        <w:tabs>
          <w:tab w:val="left" w:pos="0"/>
        </w:tabs>
        <w:suppressAutoHyphens/>
        <w:rPr>
          <w:rFonts w:ascii="Arial" w:hAnsi="Arial" w:cs="Arial"/>
          <w:sz w:val="22"/>
          <w:szCs w:val="22"/>
        </w:rPr>
      </w:pPr>
      <w:r>
        <w:rPr>
          <w:rFonts w:ascii="Arial" w:hAnsi="Arial" w:cs="Arial"/>
          <w:sz w:val="22"/>
          <w:szCs w:val="22"/>
        </w:rPr>
        <w:t>Office of Policy Analysis</w:t>
      </w:r>
    </w:p>
    <w:p w:rsidR="005A2A8F" w:rsidP="008F721B" w14:paraId="6356296C" w14:textId="1B41C7C7">
      <w:pPr>
        <w:tabs>
          <w:tab w:val="left" w:pos="0"/>
        </w:tabs>
        <w:suppressAutoHyphens/>
        <w:rPr>
          <w:rFonts w:ascii="Arial" w:hAnsi="Arial" w:cs="Arial"/>
          <w:sz w:val="22"/>
          <w:szCs w:val="22"/>
        </w:rPr>
      </w:pPr>
      <w:r>
        <w:rPr>
          <w:rFonts w:ascii="Arial" w:hAnsi="Arial" w:cs="Arial"/>
          <w:sz w:val="22"/>
          <w:szCs w:val="22"/>
        </w:rPr>
        <w:t>Melissa B</w:t>
      </w:r>
      <w:r w:rsidR="005337B6">
        <w:rPr>
          <w:rFonts w:ascii="Arial" w:hAnsi="Arial" w:cs="Arial"/>
          <w:sz w:val="22"/>
          <w:szCs w:val="22"/>
        </w:rPr>
        <w:t>r</w:t>
      </w:r>
      <w:r>
        <w:rPr>
          <w:rFonts w:ascii="Arial" w:hAnsi="Arial" w:cs="Arial"/>
          <w:sz w:val="22"/>
          <w:szCs w:val="22"/>
        </w:rPr>
        <w:t>aybrooks</w:t>
      </w:r>
    </w:p>
    <w:p w:rsidR="005A2A8F" w:rsidP="008F721B" w14:paraId="4412CF9D" w14:textId="38D457E5">
      <w:pPr>
        <w:tabs>
          <w:tab w:val="left" w:pos="0"/>
        </w:tabs>
        <w:suppressAutoHyphens/>
        <w:rPr>
          <w:rFonts w:ascii="Arial" w:hAnsi="Arial" w:cs="Arial"/>
          <w:sz w:val="22"/>
          <w:szCs w:val="22"/>
        </w:rPr>
      </w:pPr>
      <w:r>
        <w:rPr>
          <w:rFonts w:ascii="Arial" w:hAnsi="Arial" w:cs="Arial"/>
          <w:sz w:val="22"/>
          <w:szCs w:val="22"/>
        </w:rPr>
        <w:t xml:space="preserve">Email:  </w:t>
      </w:r>
      <w:r w:rsidRPr="00344627" w:rsidR="00344627">
        <w:rPr>
          <w:rFonts w:ascii="Arial" w:hAnsi="Arial" w:cs="Arial"/>
          <w:sz w:val="22"/>
          <w:szCs w:val="22"/>
        </w:rPr>
        <w:t>mbraybrooks@ios.doi.gov</w:t>
      </w:r>
    </w:p>
    <w:p w:rsidR="00344627" w:rsidRPr="008F721B" w:rsidP="008F721B" w14:paraId="16599CB9" w14:textId="40D3D4F4">
      <w:pPr>
        <w:tabs>
          <w:tab w:val="left" w:pos="0"/>
        </w:tabs>
        <w:suppressAutoHyphens/>
        <w:rPr>
          <w:rFonts w:ascii="Arial" w:hAnsi="Arial" w:cs="Arial"/>
          <w:sz w:val="22"/>
          <w:szCs w:val="22"/>
        </w:rPr>
      </w:pPr>
      <w:r>
        <w:rPr>
          <w:rFonts w:ascii="Arial" w:hAnsi="Arial" w:cs="Arial"/>
          <w:sz w:val="22"/>
          <w:szCs w:val="22"/>
        </w:rPr>
        <w:t xml:space="preserve">Phone:  </w:t>
      </w:r>
      <w:r w:rsidRPr="00344627">
        <w:rPr>
          <w:rFonts w:ascii="Arial" w:hAnsi="Arial" w:cs="Arial"/>
          <w:sz w:val="22"/>
          <w:szCs w:val="22"/>
        </w:rPr>
        <w:t>(571) 205 0620</w:t>
      </w:r>
    </w:p>
    <w:sectPr w:rsidSect="00E07290">
      <w:footerReference w:type="default" r:id="rId7"/>
      <w:endnotePr>
        <w:numFmt w:val="decimal"/>
      </w:endnotePr>
      <w:type w:val="continuous"/>
      <w:pgSz w:w="12240" w:h="15840" w:code="1"/>
      <w:pgMar w:top="1440" w:right="1440" w:bottom="1440" w:left="1440" w:header="706" w:footer="70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F808BC" w14:paraId="441EC8B4" w14:textId="77777777">
      <w:pPr>
        <w:spacing w:line="20" w:lineRule="exact"/>
      </w:pPr>
    </w:p>
  </w:endnote>
  <w:endnote w:type="continuationSeparator" w:id="1">
    <w:p w:rsidR="00F808BC" w14:paraId="4E36E92D" w14:textId="77777777">
      <w:r>
        <w:t xml:space="preserve"> </w:t>
      </w:r>
    </w:p>
  </w:endnote>
  <w:endnote w:type="continuationNotice" w:id="2">
    <w:p w:rsidR="00F808BC" w14:paraId="24E120BB"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panose1 w:val="00000000000000000000"/>
    <w:charset w:val="00"/>
    <w:family w:val="swiss"/>
    <w:notTrueType/>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Fonts w:ascii="Arial" w:hAnsi="Arial" w:cs="Arial"/>
        <w:sz w:val="22"/>
        <w:szCs w:val="18"/>
      </w:rPr>
      <w:id w:val="611948345"/>
      <w:docPartObj>
        <w:docPartGallery w:val="Page Numbers (Bottom of Page)"/>
        <w:docPartUnique/>
      </w:docPartObj>
    </w:sdtPr>
    <w:sdtEndPr>
      <w:rPr>
        <w:noProof/>
      </w:rPr>
    </w:sdtEndPr>
    <w:sdtContent>
      <w:p w:rsidR="00386054" w:rsidRPr="00CE06D5" w:rsidP="00CE06D5" w14:paraId="1E43D099" w14:textId="2D6B6538">
        <w:pPr>
          <w:pStyle w:val="Footer"/>
          <w:jc w:val="center"/>
          <w:rPr>
            <w:rFonts w:ascii="Arial" w:hAnsi="Arial" w:cs="Arial"/>
            <w:sz w:val="22"/>
            <w:szCs w:val="18"/>
          </w:rPr>
        </w:pPr>
        <w:r w:rsidRPr="00CE06D5">
          <w:rPr>
            <w:rFonts w:ascii="Arial" w:hAnsi="Arial" w:cs="Arial"/>
            <w:sz w:val="22"/>
            <w:szCs w:val="18"/>
          </w:rPr>
          <w:t xml:space="preserve">- </w:t>
        </w:r>
        <w:r w:rsidRPr="00CE06D5">
          <w:rPr>
            <w:rFonts w:ascii="Arial" w:hAnsi="Arial" w:cs="Arial"/>
            <w:sz w:val="22"/>
            <w:szCs w:val="18"/>
          </w:rPr>
          <w:fldChar w:fldCharType="begin"/>
        </w:r>
        <w:r w:rsidRPr="00CE06D5">
          <w:rPr>
            <w:rFonts w:ascii="Arial" w:hAnsi="Arial" w:cs="Arial"/>
            <w:sz w:val="22"/>
            <w:szCs w:val="18"/>
          </w:rPr>
          <w:instrText xml:space="preserve"> PAGE   \* MERGEFORMAT </w:instrText>
        </w:r>
        <w:r w:rsidRPr="00CE06D5">
          <w:rPr>
            <w:rFonts w:ascii="Arial" w:hAnsi="Arial" w:cs="Arial"/>
            <w:sz w:val="22"/>
            <w:szCs w:val="18"/>
          </w:rPr>
          <w:fldChar w:fldCharType="separate"/>
        </w:r>
        <w:r w:rsidRPr="00CE06D5">
          <w:rPr>
            <w:rFonts w:ascii="Arial" w:hAnsi="Arial" w:cs="Arial"/>
            <w:noProof/>
            <w:sz w:val="22"/>
            <w:szCs w:val="18"/>
          </w:rPr>
          <w:t>2</w:t>
        </w:r>
        <w:r w:rsidRPr="00CE06D5">
          <w:rPr>
            <w:rFonts w:ascii="Arial" w:hAnsi="Arial" w:cs="Arial"/>
            <w:noProof/>
            <w:sz w:val="22"/>
            <w:szCs w:val="18"/>
          </w:rPr>
          <w:fldChar w:fldCharType="end"/>
        </w:r>
        <w:r w:rsidRPr="00CE06D5">
          <w:rPr>
            <w:rFonts w:ascii="Arial" w:hAnsi="Arial" w:cs="Arial"/>
            <w:noProof/>
            <w:sz w:val="22"/>
            <w:szCs w:val="18"/>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808BC" w14:paraId="4FF98318" w14:textId="77777777">
      <w:r>
        <w:separator/>
      </w:r>
    </w:p>
  </w:footnote>
  <w:footnote w:type="continuationSeparator" w:id="1">
    <w:p w:rsidR="00F808BC" w14:paraId="20B76CD4"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FFFFFFFF"/>
    <w:lvl w:ilvl="0">
      <w:start w:val="0"/>
      <w:numFmt w:val="decimal"/>
      <w:lvlText w:val="*"/>
      <w:lvlJc w:val="left"/>
      <w:rPr>
        <w:rFonts w:cs="Times New Roman"/>
      </w:rPr>
    </w:lvl>
  </w:abstractNum>
  <w:abstractNum w:abstractNumId="1">
    <w:nsid w:val="00584FB0"/>
    <w:multiLevelType w:val="hybridMultilevel"/>
    <w:tmpl w:val="B54E13E8"/>
    <w:lvl w:ilvl="0">
      <w:start w:val="1"/>
      <w:numFmt w:val="bullet"/>
      <w:lvlText w:val=""/>
      <w:lvlJc w:val="left"/>
      <w:pPr>
        <w:tabs>
          <w:tab w:val="num" w:pos="700"/>
        </w:tabs>
        <w:ind w:left="700" w:hanging="360"/>
      </w:pPr>
      <w:rPr>
        <w:rFonts w:ascii="Wingdings" w:hAnsi="Wingdings" w:hint="default"/>
      </w:rPr>
    </w:lvl>
    <w:lvl w:ilvl="1" w:tentative="1">
      <w:start w:val="1"/>
      <w:numFmt w:val="bullet"/>
      <w:lvlText w:val="o"/>
      <w:lvlJc w:val="left"/>
      <w:pPr>
        <w:tabs>
          <w:tab w:val="num" w:pos="1420"/>
        </w:tabs>
        <w:ind w:left="1420" w:hanging="360"/>
      </w:pPr>
      <w:rPr>
        <w:rFonts w:ascii="Courier New" w:hAnsi="Courier New" w:hint="default"/>
      </w:rPr>
    </w:lvl>
    <w:lvl w:ilvl="2" w:tentative="1">
      <w:start w:val="1"/>
      <w:numFmt w:val="bullet"/>
      <w:lvlText w:val=""/>
      <w:lvlJc w:val="left"/>
      <w:pPr>
        <w:tabs>
          <w:tab w:val="num" w:pos="2140"/>
        </w:tabs>
        <w:ind w:left="2140" w:hanging="360"/>
      </w:pPr>
      <w:rPr>
        <w:rFonts w:ascii="Wingdings" w:hAnsi="Wingdings" w:hint="default"/>
      </w:rPr>
    </w:lvl>
    <w:lvl w:ilvl="3" w:tentative="1">
      <w:start w:val="1"/>
      <w:numFmt w:val="bullet"/>
      <w:lvlText w:val=""/>
      <w:lvlJc w:val="left"/>
      <w:pPr>
        <w:tabs>
          <w:tab w:val="num" w:pos="2860"/>
        </w:tabs>
        <w:ind w:left="2860" w:hanging="360"/>
      </w:pPr>
      <w:rPr>
        <w:rFonts w:ascii="Symbol" w:hAnsi="Symbol" w:hint="default"/>
      </w:rPr>
    </w:lvl>
    <w:lvl w:ilvl="4" w:tentative="1">
      <w:start w:val="1"/>
      <w:numFmt w:val="bullet"/>
      <w:lvlText w:val="o"/>
      <w:lvlJc w:val="left"/>
      <w:pPr>
        <w:tabs>
          <w:tab w:val="num" w:pos="3580"/>
        </w:tabs>
        <w:ind w:left="3580" w:hanging="360"/>
      </w:pPr>
      <w:rPr>
        <w:rFonts w:ascii="Courier New" w:hAnsi="Courier New" w:hint="default"/>
      </w:rPr>
    </w:lvl>
    <w:lvl w:ilvl="5" w:tentative="1">
      <w:start w:val="1"/>
      <w:numFmt w:val="bullet"/>
      <w:lvlText w:val=""/>
      <w:lvlJc w:val="left"/>
      <w:pPr>
        <w:tabs>
          <w:tab w:val="num" w:pos="4300"/>
        </w:tabs>
        <w:ind w:left="4300" w:hanging="360"/>
      </w:pPr>
      <w:rPr>
        <w:rFonts w:ascii="Wingdings" w:hAnsi="Wingdings" w:hint="default"/>
      </w:rPr>
    </w:lvl>
    <w:lvl w:ilvl="6" w:tentative="1">
      <w:start w:val="1"/>
      <w:numFmt w:val="bullet"/>
      <w:lvlText w:val=""/>
      <w:lvlJc w:val="left"/>
      <w:pPr>
        <w:tabs>
          <w:tab w:val="num" w:pos="5020"/>
        </w:tabs>
        <w:ind w:left="5020" w:hanging="360"/>
      </w:pPr>
      <w:rPr>
        <w:rFonts w:ascii="Symbol" w:hAnsi="Symbol" w:hint="default"/>
      </w:rPr>
    </w:lvl>
    <w:lvl w:ilvl="7" w:tentative="1">
      <w:start w:val="1"/>
      <w:numFmt w:val="bullet"/>
      <w:lvlText w:val="o"/>
      <w:lvlJc w:val="left"/>
      <w:pPr>
        <w:tabs>
          <w:tab w:val="num" w:pos="5740"/>
        </w:tabs>
        <w:ind w:left="5740" w:hanging="360"/>
      </w:pPr>
      <w:rPr>
        <w:rFonts w:ascii="Courier New" w:hAnsi="Courier New" w:hint="default"/>
      </w:rPr>
    </w:lvl>
    <w:lvl w:ilvl="8" w:tentative="1">
      <w:start w:val="1"/>
      <w:numFmt w:val="bullet"/>
      <w:lvlText w:val=""/>
      <w:lvlJc w:val="left"/>
      <w:pPr>
        <w:tabs>
          <w:tab w:val="num" w:pos="6460"/>
        </w:tabs>
        <w:ind w:left="6460" w:hanging="360"/>
      </w:pPr>
      <w:rPr>
        <w:rFonts w:ascii="Wingdings" w:hAnsi="Wingdings" w:hint="default"/>
      </w:rPr>
    </w:lvl>
  </w:abstractNum>
  <w:abstractNum w:abstractNumId="2">
    <w:nsid w:val="0B7C4E4C"/>
    <w:multiLevelType w:val="hybridMultilevel"/>
    <w:tmpl w:val="EB140636"/>
    <w:lvl w:ilvl="0">
      <w:start w:val="1"/>
      <w:numFmt w:val="decimal"/>
      <w:lvlText w:val="%1."/>
      <w:lvlJc w:val="left"/>
      <w:pPr>
        <w:tabs>
          <w:tab w:val="num" w:pos="1060"/>
        </w:tabs>
        <w:ind w:left="1060" w:hanging="360"/>
      </w:pPr>
      <w:rPr>
        <w:rFonts w:cs="Times New Roman"/>
      </w:rPr>
    </w:lvl>
    <w:lvl w:ilvl="1" w:tentative="1">
      <w:start w:val="1"/>
      <w:numFmt w:val="lowerLetter"/>
      <w:lvlText w:val="%2."/>
      <w:lvlJc w:val="left"/>
      <w:pPr>
        <w:tabs>
          <w:tab w:val="num" w:pos="1780"/>
        </w:tabs>
        <w:ind w:left="1780" w:hanging="360"/>
      </w:pPr>
      <w:rPr>
        <w:rFonts w:cs="Times New Roman"/>
      </w:rPr>
    </w:lvl>
    <w:lvl w:ilvl="2" w:tentative="1">
      <w:start w:val="1"/>
      <w:numFmt w:val="lowerRoman"/>
      <w:lvlText w:val="%3."/>
      <w:lvlJc w:val="right"/>
      <w:pPr>
        <w:tabs>
          <w:tab w:val="num" w:pos="2500"/>
        </w:tabs>
        <w:ind w:left="2500" w:hanging="180"/>
      </w:pPr>
      <w:rPr>
        <w:rFonts w:cs="Times New Roman"/>
      </w:rPr>
    </w:lvl>
    <w:lvl w:ilvl="3" w:tentative="1">
      <w:start w:val="1"/>
      <w:numFmt w:val="decimal"/>
      <w:lvlText w:val="%4."/>
      <w:lvlJc w:val="left"/>
      <w:pPr>
        <w:tabs>
          <w:tab w:val="num" w:pos="3220"/>
        </w:tabs>
        <w:ind w:left="3220" w:hanging="360"/>
      </w:pPr>
      <w:rPr>
        <w:rFonts w:cs="Times New Roman"/>
      </w:rPr>
    </w:lvl>
    <w:lvl w:ilvl="4" w:tentative="1">
      <w:start w:val="1"/>
      <w:numFmt w:val="lowerLetter"/>
      <w:lvlText w:val="%5."/>
      <w:lvlJc w:val="left"/>
      <w:pPr>
        <w:tabs>
          <w:tab w:val="num" w:pos="3940"/>
        </w:tabs>
        <w:ind w:left="3940" w:hanging="360"/>
      </w:pPr>
      <w:rPr>
        <w:rFonts w:cs="Times New Roman"/>
      </w:rPr>
    </w:lvl>
    <w:lvl w:ilvl="5" w:tentative="1">
      <w:start w:val="1"/>
      <w:numFmt w:val="lowerRoman"/>
      <w:lvlText w:val="%6."/>
      <w:lvlJc w:val="right"/>
      <w:pPr>
        <w:tabs>
          <w:tab w:val="num" w:pos="4660"/>
        </w:tabs>
        <w:ind w:left="4660" w:hanging="180"/>
      </w:pPr>
      <w:rPr>
        <w:rFonts w:cs="Times New Roman"/>
      </w:rPr>
    </w:lvl>
    <w:lvl w:ilvl="6" w:tentative="1">
      <w:start w:val="1"/>
      <w:numFmt w:val="decimal"/>
      <w:lvlText w:val="%7."/>
      <w:lvlJc w:val="left"/>
      <w:pPr>
        <w:tabs>
          <w:tab w:val="num" w:pos="5380"/>
        </w:tabs>
        <w:ind w:left="5380" w:hanging="360"/>
      </w:pPr>
      <w:rPr>
        <w:rFonts w:cs="Times New Roman"/>
      </w:rPr>
    </w:lvl>
    <w:lvl w:ilvl="7" w:tentative="1">
      <w:start w:val="1"/>
      <w:numFmt w:val="lowerLetter"/>
      <w:lvlText w:val="%8."/>
      <w:lvlJc w:val="left"/>
      <w:pPr>
        <w:tabs>
          <w:tab w:val="num" w:pos="6100"/>
        </w:tabs>
        <w:ind w:left="6100" w:hanging="360"/>
      </w:pPr>
      <w:rPr>
        <w:rFonts w:cs="Times New Roman"/>
      </w:rPr>
    </w:lvl>
    <w:lvl w:ilvl="8" w:tentative="1">
      <w:start w:val="1"/>
      <w:numFmt w:val="lowerRoman"/>
      <w:lvlText w:val="%9."/>
      <w:lvlJc w:val="right"/>
      <w:pPr>
        <w:tabs>
          <w:tab w:val="num" w:pos="6820"/>
        </w:tabs>
        <w:ind w:left="6820" w:hanging="180"/>
      </w:pPr>
      <w:rPr>
        <w:rFonts w:cs="Times New Roman"/>
      </w:rPr>
    </w:lvl>
  </w:abstractNum>
  <w:abstractNum w:abstractNumId="3">
    <w:nsid w:val="0F421890"/>
    <w:multiLevelType w:val="hybridMultilevel"/>
    <w:tmpl w:val="09CAEDC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202A17BD"/>
    <w:multiLevelType w:val="hybridMultilevel"/>
    <w:tmpl w:val="B4DE559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nsid w:val="21591103"/>
    <w:multiLevelType w:val="hybridMultilevel"/>
    <w:tmpl w:val="FA96116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28A035B8"/>
    <w:multiLevelType w:val="singleLevel"/>
    <w:tmpl w:val="1082AB00"/>
    <w:lvl w:ilvl="0">
      <w:start w:val="1"/>
      <w:numFmt w:val="decimal"/>
      <w:lvlText w:val="%1."/>
      <w:legacy w:legacy="1" w:legacySpace="0" w:legacyIndent="360"/>
      <w:lvlJc w:val="left"/>
      <w:pPr>
        <w:ind w:left="360" w:hanging="360"/>
      </w:pPr>
      <w:rPr>
        <w:rFonts w:cs="Times New Roman"/>
      </w:rPr>
    </w:lvl>
  </w:abstractNum>
  <w:abstractNum w:abstractNumId="7">
    <w:nsid w:val="29350CD9"/>
    <w:multiLevelType w:val="hybridMultilevel"/>
    <w:tmpl w:val="68A4FB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C6C48FC"/>
    <w:multiLevelType w:val="hybridMultilevel"/>
    <w:tmpl w:val="7EAE5B6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9">
    <w:nsid w:val="407878BA"/>
    <w:multiLevelType w:val="singleLevel"/>
    <w:tmpl w:val="A9000B78"/>
    <w:lvl w:ilvl="0">
      <w:start w:val="8"/>
      <w:numFmt w:val="decimal"/>
      <w:lvlText w:val="%1."/>
      <w:legacy w:legacy="1" w:legacySpace="0" w:legacyIndent="375"/>
      <w:lvlJc w:val="left"/>
      <w:pPr>
        <w:ind w:left="375" w:hanging="375"/>
      </w:pPr>
      <w:rPr>
        <w:rFonts w:cs="Times New Roman"/>
      </w:rPr>
    </w:lvl>
  </w:abstractNum>
  <w:abstractNum w:abstractNumId="10">
    <w:nsid w:val="49E63732"/>
    <w:multiLevelType w:val="hybridMultilevel"/>
    <w:tmpl w:val="5CB28D2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4B414E97"/>
    <w:multiLevelType w:val="hybridMultilevel"/>
    <w:tmpl w:val="8028DD4E"/>
    <w:lvl w:ilvl="0">
      <w:start w:val="1"/>
      <w:numFmt w:val="bullet"/>
      <w:lvlText w:val=""/>
      <w:lvlJc w:val="left"/>
      <w:pPr>
        <w:tabs>
          <w:tab w:val="num" w:pos="1060"/>
        </w:tabs>
        <w:ind w:left="1060" w:hanging="360"/>
      </w:pPr>
      <w:rPr>
        <w:rFonts w:ascii="Wingdings" w:hAnsi="Wingdings" w:hint="default"/>
      </w:rPr>
    </w:lvl>
    <w:lvl w:ilvl="1" w:tentative="1">
      <w:start w:val="1"/>
      <w:numFmt w:val="bullet"/>
      <w:lvlText w:val="o"/>
      <w:lvlJc w:val="left"/>
      <w:pPr>
        <w:tabs>
          <w:tab w:val="num" w:pos="1780"/>
        </w:tabs>
        <w:ind w:left="1780" w:hanging="360"/>
      </w:pPr>
      <w:rPr>
        <w:rFonts w:ascii="Courier New" w:hAnsi="Courier New" w:hint="default"/>
      </w:rPr>
    </w:lvl>
    <w:lvl w:ilvl="2" w:tentative="1">
      <w:start w:val="1"/>
      <w:numFmt w:val="bullet"/>
      <w:lvlText w:val=""/>
      <w:lvlJc w:val="left"/>
      <w:pPr>
        <w:tabs>
          <w:tab w:val="num" w:pos="2500"/>
        </w:tabs>
        <w:ind w:left="2500" w:hanging="360"/>
      </w:pPr>
      <w:rPr>
        <w:rFonts w:ascii="Wingdings" w:hAnsi="Wingdings" w:hint="default"/>
      </w:rPr>
    </w:lvl>
    <w:lvl w:ilvl="3" w:tentative="1">
      <w:start w:val="1"/>
      <w:numFmt w:val="bullet"/>
      <w:lvlText w:val=""/>
      <w:lvlJc w:val="left"/>
      <w:pPr>
        <w:tabs>
          <w:tab w:val="num" w:pos="3220"/>
        </w:tabs>
        <w:ind w:left="3220" w:hanging="360"/>
      </w:pPr>
      <w:rPr>
        <w:rFonts w:ascii="Symbol" w:hAnsi="Symbol" w:hint="default"/>
      </w:rPr>
    </w:lvl>
    <w:lvl w:ilvl="4" w:tentative="1">
      <w:start w:val="1"/>
      <w:numFmt w:val="bullet"/>
      <w:lvlText w:val="o"/>
      <w:lvlJc w:val="left"/>
      <w:pPr>
        <w:tabs>
          <w:tab w:val="num" w:pos="3940"/>
        </w:tabs>
        <w:ind w:left="3940" w:hanging="360"/>
      </w:pPr>
      <w:rPr>
        <w:rFonts w:ascii="Courier New" w:hAnsi="Courier New" w:hint="default"/>
      </w:rPr>
    </w:lvl>
    <w:lvl w:ilvl="5" w:tentative="1">
      <w:start w:val="1"/>
      <w:numFmt w:val="bullet"/>
      <w:lvlText w:val=""/>
      <w:lvlJc w:val="left"/>
      <w:pPr>
        <w:tabs>
          <w:tab w:val="num" w:pos="4660"/>
        </w:tabs>
        <w:ind w:left="4660" w:hanging="360"/>
      </w:pPr>
      <w:rPr>
        <w:rFonts w:ascii="Wingdings" w:hAnsi="Wingdings" w:hint="default"/>
      </w:rPr>
    </w:lvl>
    <w:lvl w:ilvl="6" w:tentative="1">
      <w:start w:val="1"/>
      <w:numFmt w:val="bullet"/>
      <w:lvlText w:val=""/>
      <w:lvlJc w:val="left"/>
      <w:pPr>
        <w:tabs>
          <w:tab w:val="num" w:pos="5380"/>
        </w:tabs>
        <w:ind w:left="5380" w:hanging="360"/>
      </w:pPr>
      <w:rPr>
        <w:rFonts w:ascii="Symbol" w:hAnsi="Symbol" w:hint="default"/>
      </w:rPr>
    </w:lvl>
    <w:lvl w:ilvl="7" w:tentative="1">
      <w:start w:val="1"/>
      <w:numFmt w:val="bullet"/>
      <w:lvlText w:val="o"/>
      <w:lvlJc w:val="left"/>
      <w:pPr>
        <w:tabs>
          <w:tab w:val="num" w:pos="6100"/>
        </w:tabs>
        <w:ind w:left="6100" w:hanging="360"/>
      </w:pPr>
      <w:rPr>
        <w:rFonts w:ascii="Courier New" w:hAnsi="Courier New" w:hint="default"/>
      </w:rPr>
    </w:lvl>
    <w:lvl w:ilvl="8" w:tentative="1">
      <w:start w:val="1"/>
      <w:numFmt w:val="bullet"/>
      <w:lvlText w:val=""/>
      <w:lvlJc w:val="left"/>
      <w:pPr>
        <w:tabs>
          <w:tab w:val="num" w:pos="6820"/>
        </w:tabs>
        <w:ind w:left="6820" w:hanging="360"/>
      </w:pPr>
      <w:rPr>
        <w:rFonts w:ascii="Wingdings" w:hAnsi="Wingdings" w:hint="default"/>
      </w:rPr>
    </w:lvl>
  </w:abstractNum>
  <w:abstractNum w:abstractNumId="12">
    <w:nsid w:val="54120B64"/>
    <w:multiLevelType w:val="hybridMultilevel"/>
    <w:tmpl w:val="4588CF14"/>
    <w:lvl w:ilvl="0">
      <w:start w:val="1"/>
      <w:numFmt w:val="bullet"/>
      <w:lvlText w:val=""/>
      <w:lvlJc w:val="left"/>
      <w:pPr>
        <w:tabs>
          <w:tab w:val="num" w:pos="700"/>
        </w:tabs>
        <w:ind w:left="700" w:hanging="360"/>
      </w:pPr>
      <w:rPr>
        <w:rFonts w:ascii="Wingdings" w:hAnsi="Wingdings" w:hint="default"/>
      </w:rPr>
    </w:lvl>
    <w:lvl w:ilvl="1" w:tentative="1">
      <w:start w:val="1"/>
      <w:numFmt w:val="bullet"/>
      <w:lvlText w:val="o"/>
      <w:lvlJc w:val="left"/>
      <w:pPr>
        <w:tabs>
          <w:tab w:val="num" w:pos="1420"/>
        </w:tabs>
        <w:ind w:left="1420" w:hanging="360"/>
      </w:pPr>
      <w:rPr>
        <w:rFonts w:ascii="Courier New" w:hAnsi="Courier New" w:hint="default"/>
      </w:rPr>
    </w:lvl>
    <w:lvl w:ilvl="2" w:tentative="1">
      <w:start w:val="1"/>
      <w:numFmt w:val="bullet"/>
      <w:lvlText w:val=""/>
      <w:lvlJc w:val="left"/>
      <w:pPr>
        <w:tabs>
          <w:tab w:val="num" w:pos="2140"/>
        </w:tabs>
        <w:ind w:left="2140" w:hanging="360"/>
      </w:pPr>
      <w:rPr>
        <w:rFonts w:ascii="Wingdings" w:hAnsi="Wingdings" w:hint="default"/>
      </w:rPr>
    </w:lvl>
    <w:lvl w:ilvl="3" w:tentative="1">
      <w:start w:val="1"/>
      <w:numFmt w:val="bullet"/>
      <w:lvlText w:val=""/>
      <w:lvlJc w:val="left"/>
      <w:pPr>
        <w:tabs>
          <w:tab w:val="num" w:pos="2860"/>
        </w:tabs>
        <w:ind w:left="2860" w:hanging="360"/>
      </w:pPr>
      <w:rPr>
        <w:rFonts w:ascii="Symbol" w:hAnsi="Symbol" w:hint="default"/>
      </w:rPr>
    </w:lvl>
    <w:lvl w:ilvl="4" w:tentative="1">
      <w:start w:val="1"/>
      <w:numFmt w:val="bullet"/>
      <w:lvlText w:val="o"/>
      <w:lvlJc w:val="left"/>
      <w:pPr>
        <w:tabs>
          <w:tab w:val="num" w:pos="3580"/>
        </w:tabs>
        <w:ind w:left="3580" w:hanging="360"/>
      </w:pPr>
      <w:rPr>
        <w:rFonts w:ascii="Courier New" w:hAnsi="Courier New" w:hint="default"/>
      </w:rPr>
    </w:lvl>
    <w:lvl w:ilvl="5" w:tentative="1">
      <w:start w:val="1"/>
      <w:numFmt w:val="bullet"/>
      <w:lvlText w:val=""/>
      <w:lvlJc w:val="left"/>
      <w:pPr>
        <w:tabs>
          <w:tab w:val="num" w:pos="4300"/>
        </w:tabs>
        <w:ind w:left="4300" w:hanging="360"/>
      </w:pPr>
      <w:rPr>
        <w:rFonts w:ascii="Wingdings" w:hAnsi="Wingdings" w:hint="default"/>
      </w:rPr>
    </w:lvl>
    <w:lvl w:ilvl="6" w:tentative="1">
      <w:start w:val="1"/>
      <w:numFmt w:val="bullet"/>
      <w:lvlText w:val=""/>
      <w:lvlJc w:val="left"/>
      <w:pPr>
        <w:tabs>
          <w:tab w:val="num" w:pos="5020"/>
        </w:tabs>
        <w:ind w:left="5020" w:hanging="360"/>
      </w:pPr>
      <w:rPr>
        <w:rFonts w:ascii="Symbol" w:hAnsi="Symbol" w:hint="default"/>
      </w:rPr>
    </w:lvl>
    <w:lvl w:ilvl="7" w:tentative="1">
      <w:start w:val="1"/>
      <w:numFmt w:val="bullet"/>
      <w:lvlText w:val="o"/>
      <w:lvlJc w:val="left"/>
      <w:pPr>
        <w:tabs>
          <w:tab w:val="num" w:pos="5740"/>
        </w:tabs>
        <w:ind w:left="5740" w:hanging="360"/>
      </w:pPr>
      <w:rPr>
        <w:rFonts w:ascii="Courier New" w:hAnsi="Courier New" w:hint="default"/>
      </w:rPr>
    </w:lvl>
    <w:lvl w:ilvl="8" w:tentative="1">
      <w:start w:val="1"/>
      <w:numFmt w:val="bullet"/>
      <w:lvlText w:val=""/>
      <w:lvlJc w:val="left"/>
      <w:pPr>
        <w:tabs>
          <w:tab w:val="num" w:pos="6460"/>
        </w:tabs>
        <w:ind w:left="6460" w:hanging="360"/>
      </w:pPr>
      <w:rPr>
        <w:rFonts w:ascii="Wingdings" w:hAnsi="Wingdings" w:hint="default"/>
      </w:rPr>
    </w:lvl>
  </w:abstractNum>
  <w:abstractNum w:abstractNumId="13">
    <w:nsid w:val="628B3488"/>
    <w:multiLevelType w:val="hybridMultilevel"/>
    <w:tmpl w:val="2A44D05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4">
    <w:nsid w:val="69681247"/>
    <w:multiLevelType w:val="singleLevel"/>
    <w:tmpl w:val="1082AB00"/>
    <w:lvl w:ilvl="0">
      <w:start w:val="1"/>
      <w:numFmt w:val="decimal"/>
      <w:lvlText w:val="%1."/>
      <w:legacy w:legacy="1" w:legacySpace="0" w:legacyIndent="360"/>
      <w:lvlJc w:val="left"/>
      <w:pPr>
        <w:ind w:left="360" w:hanging="360"/>
      </w:pPr>
      <w:rPr>
        <w:rFonts w:cs="Times New Roman"/>
      </w:rPr>
    </w:lvl>
  </w:abstractNum>
  <w:abstractNum w:abstractNumId="15">
    <w:nsid w:val="78535730"/>
    <w:multiLevelType w:val="hybridMultilevel"/>
    <w:tmpl w:val="0DEC91FC"/>
    <w:lvl w:ilvl="0">
      <w:start w:val="1"/>
      <w:numFmt w:val="lowerLetter"/>
      <w:lvlText w:val="%1."/>
      <w:lvlJc w:val="left"/>
      <w:pPr>
        <w:tabs>
          <w:tab w:val="num" w:pos="1080"/>
        </w:tabs>
        <w:ind w:left="1080" w:hanging="360"/>
      </w:pPr>
      <w:rPr>
        <w:rFonts w:cs="Times New Roman" w:hint="default"/>
        <w:b w:val="0"/>
        <w:i w:val="0"/>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num w:numId="1" w16cid:durableId="259683596">
    <w:abstractNumId w:val="0"/>
    <w:lvlOverride w:ilvl="0">
      <w:lvl w:ilvl="0">
        <w:start w:val="0"/>
        <w:numFmt w:val="bullet"/>
        <w:lvlText w:val="?"/>
        <w:legacy w:legacy="1" w:legacySpace="0" w:legacyIndent="1247"/>
        <w:lvlJc w:val="left"/>
        <w:pPr>
          <w:ind w:left="1587" w:hanging="1247"/>
        </w:pPr>
        <w:rPr>
          <w:rFonts w:ascii="Arial MT" w:hAnsi="Arial MT" w:hint="default"/>
        </w:rPr>
      </w:lvl>
    </w:lvlOverride>
  </w:num>
  <w:num w:numId="2" w16cid:durableId="1465000989">
    <w:abstractNumId w:val="9"/>
  </w:num>
  <w:num w:numId="3" w16cid:durableId="843206112">
    <w:abstractNumId w:val="6"/>
  </w:num>
  <w:num w:numId="4" w16cid:durableId="678117757">
    <w:abstractNumId w:val="14"/>
  </w:num>
  <w:num w:numId="5" w16cid:durableId="511065100">
    <w:abstractNumId w:val="1"/>
  </w:num>
  <w:num w:numId="6" w16cid:durableId="794178973">
    <w:abstractNumId w:val="2"/>
  </w:num>
  <w:num w:numId="7" w16cid:durableId="48503680">
    <w:abstractNumId w:val="11"/>
  </w:num>
  <w:num w:numId="8" w16cid:durableId="2062711464">
    <w:abstractNumId w:val="10"/>
  </w:num>
  <w:num w:numId="9" w16cid:durableId="1148282706">
    <w:abstractNumId w:val="12"/>
  </w:num>
  <w:num w:numId="10" w16cid:durableId="559635048">
    <w:abstractNumId w:val="15"/>
  </w:num>
  <w:num w:numId="11" w16cid:durableId="287322029">
    <w:abstractNumId w:val="7"/>
  </w:num>
  <w:num w:numId="12" w16cid:durableId="1788817832">
    <w:abstractNumId w:val="13"/>
  </w:num>
  <w:num w:numId="13" w16cid:durableId="752972511">
    <w:abstractNumId w:val="4"/>
  </w:num>
  <w:num w:numId="14" w16cid:durableId="844442663">
    <w:abstractNumId w:val="3"/>
  </w:num>
  <w:num w:numId="15" w16cid:durableId="1270621718">
    <w:abstractNumId w:val="8"/>
  </w:num>
  <w:num w:numId="16" w16cid:durableId="11936927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0"/>
    <w:footnote w:id="1"/>
  </w:footnotePr>
  <w:endnotePr>
    <w:numFmt w:val="decimal"/>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9C2"/>
    <w:rsid w:val="0000550E"/>
    <w:rsid w:val="00005F90"/>
    <w:rsid w:val="000124FD"/>
    <w:rsid w:val="0002637C"/>
    <w:rsid w:val="0003301F"/>
    <w:rsid w:val="00050CBE"/>
    <w:rsid w:val="00053043"/>
    <w:rsid w:val="000909E0"/>
    <w:rsid w:val="00095AA3"/>
    <w:rsid w:val="000B14D8"/>
    <w:rsid w:val="000E592D"/>
    <w:rsid w:val="000F175B"/>
    <w:rsid w:val="001172C5"/>
    <w:rsid w:val="0014500F"/>
    <w:rsid w:val="00152287"/>
    <w:rsid w:val="00153F20"/>
    <w:rsid w:val="001743A5"/>
    <w:rsid w:val="0018279C"/>
    <w:rsid w:val="00184F57"/>
    <w:rsid w:val="0019742E"/>
    <w:rsid w:val="001D7524"/>
    <w:rsid w:val="002130F6"/>
    <w:rsid w:val="00232212"/>
    <w:rsid w:val="00237C58"/>
    <w:rsid w:val="0024181C"/>
    <w:rsid w:val="002473CE"/>
    <w:rsid w:val="0027077A"/>
    <w:rsid w:val="00271C21"/>
    <w:rsid w:val="00287BEA"/>
    <w:rsid w:val="00294CFE"/>
    <w:rsid w:val="00297C42"/>
    <w:rsid w:val="00297C5E"/>
    <w:rsid w:val="002B0412"/>
    <w:rsid w:val="002B0A95"/>
    <w:rsid w:val="00311AA2"/>
    <w:rsid w:val="0032493C"/>
    <w:rsid w:val="00335AF9"/>
    <w:rsid w:val="00344627"/>
    <w:rsid w:val="00344D9C"/>
    <w:rsid w:val="0035309F"/>
    <w:rsid w:val="00376D78"/>
    <w:rsid w:val="00386054"/>
    <w:rsid w:val="0039757D"/>
    <w:rsid w:val="003C29C2"/>
    <w:rsid w:val="003C7F70"/>
    <w:rsid w:val="003D5D70"/>
    <w:rsid w:val="003E285A"/>
    <w:rsid w:val="00425F9A"/>
    <w:rsid w:val="004312AA"/>
    <w:rsid w:val="00433146"/>
    <w:rsid w:val="00443178"/>
    <w:rsid w:val="00484EA0"/>
    <w:rsid w:val="004A2DBB"/>
    <w:rsid w:val="004E23D9"/>
    <w:rsid w:val="004F692A"/>
    <w:rsid w:val="004F78C6"/>
    <w:rsid w:val="00512598"/>
    <w:rsid w:val="005324D4"/>
    <w:rsid w:val="005337B6"/>
    <w:rsid w:val="00553CB5"/>
    <w:rsid w:val="00561272"/>
    <w:rsid w:val="00563CCF"/>
    <w:rsid w:val="00572524"/>
    <w:rsid w:val="0059392D"/>
    <w:rsid w:val="005A1566"/>
    <w:rsid w:val="005A1DFC"/>
    <w:rsid w:val="005A2A8F"/>
    <w:rsid w:val="005A4185"/>
    <w:rsid w:val="005B14F9"/>
    <w:rsid w:val="005C2529"/>
    <w:rsid w:val="005D2E7B"/>
    <w:rsid w:val="005D4609"/>
    <w:rsid w:val="0062018A"/>
    <w:rsid w:val="00622ED0"/>
    <w:rsid w:val="00626BFD"/>
    <w:rsid w:val="006340E3"/>
    <w:rsid w:val="0063484C"/>
    <w:rsid w:val="00654305"/>
    <w:rsid w:val="00657299"/>
    <w:rsid w:val="006737C0"/>
    <w:rsid w:val="00677BC2"/>
    <w:rsid w:val="006A3B5C"/>
    <w:rsid w:val="006A530B"/>
    <w:rsid w:val="006A7CA8"/>
    <w:rsid w:val="006B2A3E"/>
    <w:rsid w:val="006C01D0"/>
    <w:rsid w:val="006E4747"/>
    <w:rsid w:val="006F2BFD"/>
    <w:rsid w:val="00751216"/>
    <w:rsid w:val="00751AB3"/>
    <w:rsid w:val="00751AE8"/>
    <w:rsid w:val="007661D9"/>
    <w:rsid w:val="00786680"/>
    <w:rsid w:val="007B14E8"/>
    <w:rsid w:val="007C12B5"/>
    <w:rsid w:val="007E77FA"/>
    <w:rsid w:val="007F4417"/>
    <w:rsid w:val="008011B6"/>
    <w:rsid w:val="008034E4"/>
    <w:rsid w:val="0081784F"/>
    <w:rsid w:val="00822C98"/>
    <w:rsid w:val="00823C86"/>
    <w:rsid w:val="0083061C"/>
    <w:rsid w:val="00831B18"/>
    <w:rsid w:val="00842A85"/>
    <w:rsid w:val="008739E8"/>
    <w:rsid w:val="008A348F"/>
    <w:rsid w:val="008A3D41"/>
    <w:rsid w:val="008F3062"/>
    <w:rsid w:val="008F721B"/>
    <w:rsid w:val="009212F2"/>
    <w:rsid w:val="00921CB1"/>
    <w:rsid w:val="009544A3"/>
    <w:rsid w:val="009949A8"/>
    <w:rsid w:val="009A03C2"/>
    <w:rsid w:val="009A1449"/>
    <w:rsid w:val="009C10F1"/>
    <w:rsid w:val="009F1C44"/>
    <w:rsid w:val="00A01331"/>
    <w:rsid w:val="00A22BD9"/>
    <w:rsid w:val="00A41F2C"/>
    <w:rsid w:val="00A87940"/>
    <w:rsid w:val="00A94CCB"/>
    <w:rsid w:val="00AA03C5"/>
    <w:rsid w:val="00AA5C59"/>
    <w:rsid w:val="00AB0D7D"/>
    <w:rsid w:val="00AC1FA8"/>
    <w:rsid w:val="00AC3176"/>
    <w:rsid w:val="00B1656C"/>
    <w:rsid w:val="00B23EC0"/>
    <w:rsid w:val="00B413E9"/>
    <w:rsid w:val="00B60E45"/>
    <w:rsid w:val="00B81EAB"/>
    <w:rsid w:val="00B927B8"/>
    <w:rsid w:val="00BB63CD"/>
    <w:rsid w:val="00BB7BC0"/>
    <w:rsid w:val="00BC244F"/>
    <w:rsid w:val="00BD1325"/>
    <w:rsid w:val="00BD1E9D"/>
    <w:rsid w:val="00BF1E7E"/>
    <w:rsid w:val="00BF3776"/>
    <w:rsid w:val="00C25189"/>
    <w:rsid w:val="00C32E01"/>
    <w:rsid w:val="00C41A2A"/>
    <w:rsid w:val="00C641E9"/>
    <w:rsid w:val="00C723C2"/>
    <w:rsid w:val="00CB0C21"/>
    <w:rsid w:val="00CC6F25"/>
    <w:rsid w:val="00CD40F8"/>
    <w:rsid w:val="00CE06D5"/>
    <w:rsid w:val="00CE72AF"/>
    <w:rsid w:val="00D115BF"/>
    <w:rsid w:val="00D269C3"/>
    <w:rsid w:val="00D47479"/>
    <w:rsid w:val="00D52676"/>
    <w:rsid w:val="00D551CC"/>
    <w:rsid w:val="00D91910"/>
    <w:rsid w:val="00DE7122"/>
    <w:rsid w:val="00E023B7"/>
    <w:rsid w:val="00E03202"/>
    <w:rsid w:val="00E03EA0"/>
    <w:rsid w:val="00E07290"/>
    <w:rsid w:val="00E10433"/>
    <w:rsid w:val="00E141BC"/>
    <w:rsid w:val="00E15CE1"/>
    <w:rsid w:val="00E204FC"/>
    <w:rsid w:val="00E274C4"/>
    <w:rsid w:val="00E809A4"/>
    <w:rsid w:val="00EA3C1F"/>
    <w:rsid w:val="00EB5166"/>
    <w:rsid w:val="00EC14C9"/>
    <w:rsid w:val="00EC2CC4"/>
    <w:rsid w:val="00ED295C"/>
    <w:rsid w:val="00EF3EE9"/>
    <w:rsid w:val="00EF7FF5"/>
    <w:rsid w:val="00F13131"/>
    <w:rsid w:val="00F30CEE"/>
    <w:rsid w:val="00F313DF"/>
    <w:rsid w:val="00F45FED"/>
    <w:rsid w:val="00F50342"/>
    <w:rsid w:val="00F64EBF"/>
    <w:rsid w:val="00F808BC"/>
    <w:rsid w:val="00FA4F77"/>
    <w:rsid w:val="00FE4DD6"/>
    <w:rsid w:val="00FF0633"/>
    <w:rsid w:val="00FF250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4FD2BBAA"/>
  <w15:docId w15:val="{99ACC99A-32C4-4165-8FAE-294497D0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7290"/>
    <w:rPr>
      <w:rFonts w:ascii="Courier" w:hAnsi="Courier"/>
      <w:sz w:val="24"/>
      <w:szCs w:val="20"/>
    </w:rPr>
  </w:style>
  <w:style w:type="paragraph" w:styleId="Heading1">
    <w:name w:val="heading 1"/>
    <w:basedOn w:val="Normal"/>
    <w:next w:val="Normal"/>
    <w:link w:val="Heading1Char"/>
    <w:uiPriority w:val="9"/>
    <w:qFormat/>
    <w:locked/>
    <w:rsid w:val="008034E4"/>
    <w:pPr>
      <w:widowControl w:val="0"/>
      <w:tabs>
        <w:tab w:val="left" w:pos="360"/>
        <w:tab w:val="left" w:pos="720"/>
      </w:tabs>
      <w:autoSpaceDE w:val="0"/>
      <w:autoSpaceDN w:val="0"/>
      <w:adjustRightInd w:val="0"/>
      <w:outlineLvl w:val="0"/>
    </w:pPr>
    <w:rPr>
      <w:rFonts w:ascii="Arial" w:hAnsi="Arial" w:cs="Arial"/>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rsid w:val="00E07290"/>
    <w:pPr>
      <w:tabs>
        <w:tab w:val="left" w:pos="-720"/>
      </w:tabs>
      <w:suppressAutoHyphens/>
    </w:pPr>
  </w:style>
  <w:style w:type="character" w:customStyle="1" w:styleId="EndnoteTextChar">
    <w:name w:val="Endnote Text Char"/>
    <w:basedOn w:val="DefaultParagraphFont"/>
    <w:link w:val="EndnoteText"/>
    <w:uiPriority w:val="99"/>
    <w:semiHidden/>
    <w:locked/>
    <w:rsid w:val="00A41F2C"/>
    <w:rPr>
      <w:rFonts w:ascii="Courier" w:hAnsi="Courier" w:cs="Times New Roman"/>
      <w:sz w:val="20"/>
      <w:szCs w:val="20"/>
    </w:rPr>
  </w:style>
  <w:style w:type="character" w:styleId="EndnoteReference">
    <w:name w:val="endnote reference"/>
    <w:basedOn w:val="DefaultParagraphFont"/>
    <w:uiPriority w:val="99"/>
    <w:semiHidden/>
    <w:rsid w:val="00E07290"/>
    <w:rPr>
      <w:rFonts w:ascii="Courier" w:hAnsi="Courier" w:cs="Times New Roman"/>
      <w:sz w:val="24"/>
      <w:vertAlign w:val="superscript"/>
      <w:lang w:val="en-US"/>
    </w:rPr>
  </w:style>
  <w:style w:type="paragraph" w:styleId="FootnoteText">
    <w:name w:val="footnote text"/>
    <w:basedOn w:val="Normal"/>
    <w:link w:val="FootnoteTextChar"/>
    <w:uiPriority w:val="99"/>
    <w:semiHidden/>
    <w:rsid w:val="00E07290"/>
    <w:pPr>
      <w:tabs>
        <w:tab w:val="left" w:pos="-720"/>
      </w:tabs>
      <w:suppressAutoHyphens/>
    </w:pPr>
  </w:style>
  <w:style w:type="character" w:customStyle="1" w:styleId="FootnoteTextChar">
    <w:name w:val="Footnote Text Char"/>
    <w:basedOn w:val="DefaultParagraphFont"/>
    <w:link w:val="FootnoteText"/>
    <w:uiPriority w:val="99"/>
    <w:semiHidden/>
    <w:locked/>
    <w:rsid w:val="00A41F2C"/>
    <w:rPr>
      <w:rFonts w:ascii="Courier" w:hAnsi="Courier" w:cs="Times New Roman"/>
      <w:sz w:val="20"/>
      <w:szCs w:val="20"/>
    </w:rPr>
  </w:style>
  <w:style w:type="character" w:styleId="FootnoteReference">
    <w:name w:val="footnote reference"/>
    <w:basedOn w:val="DefaultParagraphFont"/>
    <w:uiPriority w:val="99"/>
    <w:semiHidden/>
    <w:rsid w:val="00E07290"/>
    <w:rPr>
      <w:rFonts w:ascii="Courier" w:hAnsi="Courier" w:cs="Times New Roman"/>
      <w:sz w:val="24"/>
      <w:vertAlign w:val="superscript"/>
      <w:lang w:val="en-US"/>
    </w:rPr>
  </w:style>
  <w:style w:type="character" w:customStyle="1" w:styleId="DefaultParagraphFo">
    <w:name w:val="Default Paragraph Fo"/>
    <w:basedOn w:val="DefaultParagraphFont"/>
    <w:uiPriority w:val="99"/>
    <w:rsid w:val="00E07290"/>
    <w:rPr>
      <w:rFonts w:cs="Times New Roman"/>
    </w:rPr>
  </w:style>
  <w:style w:type="character" w:customStyle="1" w:styleId="EquationCaption">
    <w:name w:val="_Equation Caption"/>
    <w:basedOn w:val="DefaultParagraphFont"/>
    <w:uiPriority w:val="99"/>
    <w:rsid w:val="00E07290"/>
    <w:rPr>
      <w:rFonts w:cs="Times New Roman"/>
    </w:rPr>
  </w:style>
  <w:style w:type="paragraph" w:styleId="Footer">
    <w:name w:val="footer"/>
    <w:basedOn w:val="Normal"/>
    <w:link w:val="FooterChar"/>
    <w:uiPriority w:val="99"/>
    <w:rsid w:val="00E07290"/>
    <w:pPr>
      <w:tabs>
        <w:tab w:val="left" w:pos="0"/>
        <w:tab w:val="center" w:pos="4320"/>
        <w:tab w:val="right" w:pos="8640"/>
      </w:tabs>
      <w:suppressAutoHyphens/>
    </w:pPr>
  </w:style>
  <w:style w:type="character" w:customStyle="1" w:styleId="FooterChar">
    <w:name w:val="Footer Char"/>
    <w:basedOn w:val="DefaultParagraphFont"/>
    <w:link w:val="Footer"/>
    <w:uiPriority w:val="99"/>
    <w:locked/>
    <w:rsid w:val="00A41F2C"/>
    <w:rPr>
      <w:rFonts w:ascii="Courier" w:hAnsi="Courier" w:cs="Times New Roman"/>
      <w:sz w:val="20"/>
      <w:szCs w:val="20"/>
    </w:rPr>
  </w:style>
  <w:style w:type="paragraph" w:styleId="Header">
    <w:name w:val="header"/>
    <w:basedOn w:val="Normal"/>
    <w:link w:val="HeaderChar"/>
    <w:uiPriority w:val="99"/>
    <w:rsid w:val="00E07290"/>
    <w:pPr>
      <w:tabs>
        <w:tab w:val="left" w:pos="0"/>
        <w:tab w:val="left" w:pos="360"/>
        <w:tab w:val="right" w:pos="9000"/>
        <w:tab w:val="left" w:pos="9360"/>
      </w:tabs>
      <w:suppressAutoHyphens/>
    </w:pPr>
  </w:style>
  <w:style w:type="character" w:customStyle="1" w:styleId="HeaderChar">
    <w:name w:val="Header Char"/>
    <w:basedOn w:val="DefaultParagraphFont"/>
    <w:link w:val="Header"/>
    <w:uiPriority w:val="99"/>
    <w:semiHidden/>
    <w:locked/>
    <w:rsid w:val="00A41F2C"/>
    <w:rPr>
      <w:rFonts w:ascii="Courier" w:hAnsi="Courier" w:cs="Times New Roman"/>
      <w:sz w:val="20"/>
      <w:szCs w:val="20"/>
    </w:rPr>
  </w:style>
  <w:style w:type="character" w:styleId="PageNumber">
    <w:name w:val="page number"/>
    <w:basedOn w:val="DefaultParagraphFont"/>
    <w:uiPriority w:val="99"/>
    <w:rsid w:val="00E07290"/>
    <w:rPr>
      <w:rFonts w:cs="Times New Roman"/>
    </w:rPr>
  </w:style>
  <w:style w:type="character" w:customStyle="1" w:styleId="EquationCaption1">
    <w:name w:val="_Equation Caption1"/>
    <w:basedOn w:val="DefaultParagraphFont"/>
    <w:uiPriority w:val="99"/>
    <w:rsid w:val="00E07290"/>
    <w:rPr>
      <w:rFonts w:cs="Times New Roman"/>
    </w:rPr>
  </w:style>
  <w:style w:type="paragraph" w:styleId="TOC1">
    <w:name w:val="toc 1"/>
    <w:basedOn w:val="Normal"/>
    <w:next w:val="Normal"/>
    <w:uiPriority w:val="99"/>
    <w:semiHidden/>
    <w:rsid w:val="00E07290"/>
    <w:pPr>
      <w:tabs>
        <w:tab w:val="right" w:leader="dot" w:pos="9360"/>
      </w:tabs>
      <w:suppressAutoHyphens/>
      <w:spacing w:before="480"/>
      <w:ind w:left="720" w:right="720" w:hanging="720"/>
    </w:pPr>
  </w:style>
  <w:style w:type="paragraph" w:styleId="TOC2">
    <w:name w:val="toc 2"/>
    <w:basedOn w:val="Normal"/>
    <w:next w:val="Normal"/>
    <w:uiPriority w:val="99"/>
    <w:semiHidden/>
    <w:rsid w:val="00E07290"/>
    <w:pPr>
      <w:tabs>
        <w:tab w:val="right" w:leader="dot" w:pos="9360"/>
      </w:tabs>
      <w:suppressAutoHyphens/>
      <w:ind w:left="1440" w:right="720" w:hanging="720"/>
    </w:pPr>
  </w:style>
  <w:style w:type="paragraph" w:styleId="TOC3">
    <w:name w:val="toc 3"/>
    <w:basedOn w:val="Normal"/>
    <w:next w:val="Normal"/>
    <w:uiPriority w:val="99"/>
    <w:semiHidden/>
    <w:rsid w:val="00E07290"/>
    <w:pPr>
      <w:tabs>
        <w:tab w:val="right" w:leader="dot" w:pos="9360"/>
      </w:tabs>
      <w:suppressAutoHyphens/>
      <w:ind w:left="2160" w:right="720" w:hanging="720"/>
    </w:pPr>
  </w:style>
  <w:style w:type="paragraph" w:styleId="TOC4">
    <w:name w:val="toc 4"/>
    <w:basedOn w:val="Normal"/>
    <w:next w:val="Normal"/>
    <w:uiPriority w:val="99"/>
    <w:semiHidden/>
    <w:rsid w:val="00E07290"/>
    <w:pPr>
      <w:tabs>
        <w:tab w:val="right" w:leader="dot" w:pos="9360"/>
      </w:tabs>
      <w:suppressAutoHyphens/>
      <w:ind w:left="2880" w:right="720" w:hanging="720"/>
    </w:pPr>
  </w:style>
  <w:style w:type="paragraph" w:styleId="TOC5">
    <w:name w:val="toc 5"/>
    <w:basedOn w:val="Normal"/>
    <w:next w:val="Normal"/>
    <w:uiPriority w:val="99"/>
    <w:semiHidden/>
    <w:rsid w:val="00E07290"/>
    <w:pPr>
      <w:tabs>
        <w:tab w:val="right" w:leader="dot" w:pos="9360"/>
      </w:tabs>
      <w:suppressAutoHyphens/>
      <w:ind w:left="3600" w:right="720" w:hanging="720"/>
    </w:pPr>
  </w:style>
  <w:style w:type="paragraph" w:styleId="TOC6">
    <w:name w:val="toc 6"/>
    <w:basedOn w:val="Normal"/>
    <w:next w:val="Normal"/>
    <w:uiPriority w:val="99"/>
    <w:semiHidden/>
    <w:rsid w:val="00E07290"/>
    <w:pPr>
      <w:tabs>
        <w:tab w:val="right" w:pos="9360"/>
      </w:tabs>
      <w:suppressAutoHyphens/>
      <w:ind w:left="720" w:hanging="720"/>
    </w:pPr>
  </w:style>
  <w:style w:type="paragraph" w:styleId="TOC7">
    <w:name w:val="toc 7"/>
    <w:basedOn w:val="Normal"/>
    <w:next w:val="Normal"/>
    <w:uiPriority w:val="99"/>
    <w:semiHidden/>
    <w:rsid w:val="00E07290"/>
    <w:pPr>
      <w:suppressAutoHyphens/>
      <w:ind w:left="720" w:hanging="720"/>
    </w:pPr>
  </w:style>
  <w:style w:type="paragraph" w:styleId="TOC8">
    <w:name w:val="toc 8"/>
    <w:basedOn w:val="Normal"/>
    <w:next w:val="Normal"/>
    <w:uiPriority w:val="99"/>
    <w:semiHidden/>
    <w:rsid w:val="00E07290"/>
    <w:pPr>
      <w:tabs>
        <w:tab w:val="right" w:pos="9360"/>
      </w:tabs>
      <w:suppressAutoHyphens/>
      <w:ind w:left="720" w:hanging="720"/>
    </w:pPr>
  </w:style>
  <w:style w:type="paragraph" w:styleId="TOC9">
    <w:name w:val="toc 9"/>
    <w:basedOn w:val="Normal"/>
    <w:next w:val="Normal"/>
    <w:uiPriority w:val="99"/>
    <w:semiHidden/>
    <w:rsid w:val="00E07290"/>
    <w:pPr>
      <w:tabs>
        <w:tab w:val="right" w:leader="dot" w:pos="9360"/>
      </w:tabs>
      <w:suppressAutoHyphens/>
      <w:ind w:left="720" w:hanging="720"/>
    </w:pPr>
  </w:style>
  <w:style w:type="paragraph" w:styleId="Index1">
    <w:name w:val="index 1"/>
    <w:basedOn w:val="Normal"/>
    <w:next w:val="Normal"/>
    <w:uiPriority w:val="99"/>
    <w:semiHidden/>
    <w:rsid w:val="00E07290"/>
    <w:pPr>
      <w:tabs>
        <w:tab w:val="right" w:leader="dot" w:pos="9360"/>
      </w:tabs>
      <w:suppressAutoHyphens/>
      <w:ind w:left="1440" w:right="720" w:hanging="1440"/>
    </w:pPr>
  </w:style>
  <w:style w:type="paragraph" w:styleId="Index2">
    <w:name w:val="index 2"/>
    <w:basedOn w:val="Normal"/>
    <w:next w:val="Normal"/>
    <w:uiPriority w:val="99"/>
    <w:semiHidden/>
    <w:rsid w:val="00E07290"/>
    <w:pPr>
      <w:tabs>
        <w:tab w:val="right" w:leader="dot" w:pos="9360"/>
      </w:tabs>
      <w:suppressAutoHyphens/>
      <w:ind w:left="1440" w:right="720" w:hanging="720"/>
    </w:pPr>
  </w:style>
  <w:style w:type="paragraph" w:styleId="TOAHeading">
    <w:name w:val="toa heading"/>
    <w:basedOn w:val="Normal"/>
    <w:next w:val="Normal"/>
    <w:uiPriority w:val="99"/>
    <w:semiHidden/>
    <w:rsid w:val="00E07290"/>
    <w:pPr>
      <w:tabs>
        <w:tab w:val="right" w:pos="9360"/>
      </w:tabs>
      <w:suppressAutoHyphens/>
    </w:pPr>
  </w:style>
  <w:style w:type="paragraph" w:styleId="Caption">
    <w:name w:val="caption"/>
    <w:basedOn w:val="Normal"/>
    <w:next w:val="Normal"/>
    <w:uiPriority w:val="99"/>
    <w:qFormat/>
    <w:rsid w:val="00E07290"/>
  </w:style>
  <w:style w:type="character" w:customStyle="1" w:styleId="EquationCaption2">
    <w:name w:val="_Equation Caption2"/>
    <w:basedOn w:val="DefaultParagraphFont"/>
    <w:uiPriority w:val="99"/>
    <w:rsid w:val="00E07290"/>
    <w:rPr>
      <w:rFonts w:cs="Times New Roman"/>
    </w:rPr>
  </w:style>
  <w:style w:type="character" w:customStyle="1" w:styleId="EquationCaption3">
    <w:name w:val="_Equation Caption3"/>
    <w:uiPriority w:val="99"/>
    <w:rsid w:val="00E07290"/>
  </w:style>
  <w:style w:type="character" w:customStyle="1" w:styleId="a">
    <w:name w:val="À"/>
    <w:basedOn w:val="DefaultParagraphFont"/>
    <w:uiPriority w:val="99"/>
    <w:rsid w:val="00E07290"/>
    <w:rPr>
      <w:rFonts w:cs="Times New Roman"/>
    </w:rPr>
  </w:style>
  <w:style w:type="paragraph" w:styleId="Title">
    <w:name w:val="Title"/>
    <w:basedOn w:val="Normal"/>
    <w:link w:val="TitleChar"/>
    <w:uiPriority w:val="99"/>
    <w:qFormat/>
    <w:rsid w:val="00E07290"/>
    <w:pPr>
      <w:spacing w:before="240" w:after="60"/>
      <w:jc w:val="center"/>
    </w:pPr>
    <w:rPr>
      <w:rFonts w:ascii="Arial" w:hAnsi="Arial"/>
      <w:b/>
      <w:kern w:val="28"/>
      <w:sz w:val="32"/>
    </w:rPr>
  </w:style>
  <w:style w:type="character" w:customStyle="1" w:styleId="TitleChar">
    <w:name w:val="Title Char"/>
    <w:basedOn w:val="DefaultParagraphFont"/>
    <w:link w:val="Title"/>
    <w:uiPriority w:val="99"/>
    <w:locked/>
    <w:rsid w:val="00A41F2C"/>
    <w:rPr>
      <w:rFonts w:ascii="Cambria" w:hAnsi="Cambria" w:cs="Times New Roman"/>
      <w:b/>
      <w:bCs/>
      <w:kern w:val="28"/>
      <w:sz w:val="32"/>
      <w:szCs w:val="32"/>
    </w:rPr>
  </w:style>
  <w:style w:type="character" w:styleId="CommentReference">
    <w:name w:val="annotation reference"/>
    <w:basedOn w:val="DefaultParagraphFont"/>
    <w:uiPriority w:val="99"/>
    <w:rsid w:val="00EA3C1F"/>
    <w:rPr>
      <w:rFonts w:cs="Times New Roman"/>
      <w:sz w:val="16"/>
      <w:szCs w:val="16"/>
    </w:rPr>
  </w:style>
  <w:style w:type="paragraph" w:styleId="CommentText">
    <w:name w:val="annotation text"/>
    <w:basedOn w:val="Normal"/>
    <w:link w:val="CommentTextChar"/>
    <w:uiPriority w:val="99"/>
    <w:rsid w:val="00EA3C1F"/>
    <w:rPr>
      <w:sz w:val="20"/>
    </w:rPr>
  </w:style>
  <w:style w:type="character" w:customStyle="1" w:styleId="CommentTextChar">
    <w:name w:val="Comment Text Char"/>
    <w:basedOn w:val="DefaultParagraphFont"/>
    <w:link w:val="CommentText"/>
    <w:uiPriority w:val="99"/>
    <w:locked/>
    <w:rsid w:val="00EA3C1F"/>
    <w:rPr>
      <w:rFonts w:ascii="Courier" w:hAnsi="Courier" w:cs="Times New Roman"/>
    </w:rPr>
  </w:style>
  <w:style w:type="paragraph" w:styleId="CommentSubject">
    <w:name w:val="annotation subject"/>
    <w:basedOn w:val="CommentText"/>
    <w:next w:val="CommentText"/>
    <w:link w:val="CommentSubjectChar"/>
    <w:uiPriority w:val="99"/>
    <w:rsid w:val="00EA3C1F"/>
    <w:rPr>
      <w:b/>
      <w:bCs/>
    </w:rPr>
  </w:style>
  <w:style w:type="character" w:customStyle="1" w:styleId="CommentSubjectChar">
    <w:name w:val="Comment Subject Char"/>
    <w:basedOn w:val="CommentTextChar"/>
    <w:link w:val="CommentSubject"/>
    <w:uiPriority w:val="99"/>
    <w:locked/>
    <w:rsid w:val="00EA3C1F"/>
    <w:rPr>
      <w:rFonts w:ascii="Courier" w:hAnsi="Courier" w:cs="Times New Roman"/>
      <w:b/>
      <w:bCs/>
    </w:rPr>
  </w:style>
  <w:style w:type="paragraph" w:styleId="BalloonText">
    <w:name w:val="Balloon Text"/>
    <w:basedOn w:val="Normal"/>
    <w:link w:val="BalloonTextChar"/>
    <w:uiPriority w:val="99"/>
    <w:rsid w:val="00EA3C1F"/>
    <w:rPr>
      <w:rFonts w:ascii="Tahoma" w:hAnsi="Tahoma" w:cs="Tahoma"/>
      <w:sz w:val="16"/>
      <w:szCs w:val="16"/>
    </w:rPr>
  </w:style>
  <w:style w:type="character" w:customStyle="1" w:styleId="BalloonTextChar">
    <w:name w:val="Balloon Text Char"/>
    <w:basedOn w:val="DefaultParagraphFont"/>
    <w:link w:val="BalloonText"/>
    <w:uiPriority w:val="99"/>
    <w:locked/>
    <w:rsid w:val="00EA3C1F"/>
    <w:rPr>
      <w:rFonts w:ascii="Tahoma" w:hAnsi="Tahoma" w:cs="Tahoma"/>
      <w:sz w:val="16"/>
      <w:szCs w:val="16"/>
    </w:rPr>
  </w:style>
  <w:style w:type="table" w:styleId="TableGrid">
    <w:name w:val="Table Grid"/>
    <w:basedOn w:val="TableNormal"/>
    <w:uiPriority w:val="99"/>
    <w:rsid w:val="00921CB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B927B8"/>
    <w:rPr>
      <w:rFonts w:ascii="Times New Roman" w:hAnsi="Times New Roman"/>
      <w:b/>
      <w:sz w:val="20"/>
    </w:rPr>
  </w:style>
  <w:style w:type="character" w:customStyle="1" w:styleId="BodyTextChar">
    <w:name w:val="Body Text Char"/>
    <w:basedOn w:val="DefaultParagraphFont"/>
    <w:link w:val="BodyText"/>
    <w:semiHidden/>
    <w:rsid w:val="00B927B8"/>
    <w:rPr>
      <w:b/>
      <w:sz w:val="20"/>
      <w:szCs w:val="20"/>
    </w:rPr>
  </w:style>
  <w:style w:type="paragraph" w:styleId="BodyTextIndent">
    <w:name w:val="Body Text Indent"/>
    <w:basedOn w:val="Normal"/>
    <w:link w:val="BodyTextIndentChar"/>
    <w:uiPriority w:val="99"/>
    <w:semiHidden/>
    <w:unhideWhenUsed/>
    <w:rsid w:val="00297C42"/>
    <w:pPr>
      <w:spacing w:after="120"/>
      <w:ind w:left="360"/>
    </w:pPr>
  </w:style>
  <w:style w:type="character" w:customStyle="1" w:styleId="BodyTextIndentChar">
    <w:name w:val="Body Text Indent Char"/>
    <w:basedOn w:val="DefaultParagraphFont"/>
    <w:link w:val="BodyTextIndent"/>
    <w:uiPriority w:val="99"/>
    <w:semiHidden/>
    <w:rsid w:val="00297C42"/>
    <w:rPr>
      <w:rFonts w:ascii="Courier" w:hAnsi="Courier"/>
      <w:sz w:val="24"/>
      <w:szCs w:val="20"/>
    </w:rPr>
  </w:style>
  <w:style w:type="paragraph" w:styleId="ListParagraph">
    <w:name w:val="List Paragraph"/>
    <w:basedOn w:val="Normal"/>
    <w:uiPriority w:val="34"/>
    <w:qFormat/>
    <w:rsid w:val="00DE7122"/>
    <w:pPr>
      <w:ind w:left="720"/>
      <w:contextualSpacing/>
    </w:pPr>
  </w:style>
  <w:style w:type="character" w:styleId="Hyperlink">
    <w:name w:val="Hyperlink"/>
    <w:basedOn w:val="DefaultParagraphFont"/>
    <w:uiPriority w:val="99"/>
    <w:unhideWhenUsed/>
    <w:rsid w:val="0000550E"/>
    <w:rPr>
      <w:color w:val="0000FF" w:themeColor="hyperlink"/>
      <w:u w:val="single"/>
    </w:rPr>
  </w:style>
  <w:style w:type="paragraph" w:styleId="BodyTextIndent3">
    <w:name w:val="Body Text Indent 3"/>
    <w:basedOn w:val="Normal"/>
    <w:link w:val="BodyTextIndent3Char"/>
    <w:uiPriority w:val="99"/>
    <w:semiHidden/>
    <w:unhideWhenUsed/>
    <w:rsid w:val="00EC14C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C14C9"/>
    <w:rPr>
      <w:rFonts w:ascii="Courier" w:hAnsi="Courier"/>
      <w:sz w:val="16"/>
      <w:szCs w:val="16"/>
    </w:rPr>
  </w:style>
  <w:style w:type="character" w:customStyle="1" w:styleId="Heading1Char">
    <w:name w:val="Heading 1 Char"/>
    <w:basedOn w:val="DefaultParagraphFont"/>
    <w:link w:val="Heading1"/>
    <w:uiPriority w:val="9"/>
    <w:rsid w:val="008034E4"/>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A5A90-72C5-4A98-B9B4-CBA56914B2D8}">
  <ds:schemaRefs>
    <ds:schemaRef ds:uri="http://schemas.openxmlformats.org/officeDocument/2006/bibliography"/>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8</TotalTime>
  <Pages>2</Pages>
  <Words>769</Words>
  <Characters>4381</Characters>
  <Application>Microsoft Office Word</Application>
  <DocSecurity>0</DocSecurity>
  <Lines>85</Lines>
  <Paragraphs>31</Paragraphs>
  <ScaleCrop>false</ScaleCrop>
  <HeadingPairs>
    <vt:vector size="2" baseType="variant">
      <vt:variant>
        <vt:lpstr>Title</vt:lpstr>
      </vt:variant>
      <vt:variant>
        <vt:i4>1</vt:i4>
      </vt:variant>
    </vt:vector>
  </HeadingPairs>
  <TitlesOfParts>
    <vt:vector size="1" baseType="lpstr">
      <vt:lpstr>SUPPORTING STATEMENT</vt:lpstr>
    </vt:vector>
  </TitlesOfParts>
  <Company>CSC-SSD</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Kenneth Smith</dc:creator>
  <cp:lastModifiedBy>Baucum, Madonna L</cp:lastModifiedBy>
  <cp:revision>14</cp:revision>
  <cp:lastPrinted>2016-05-23T15:22:00Z</cp:lastPrinted>
  <dcterms:created xsi:type="dcterms:W3CDTF">2019-06-25T00:41:00Z</dcterms:created>
  <dcterms:modified xsi:type="dcterms:W3CDTF">2026-08-21T15:36:00Z</dcterms:modified>
</cp:coreProperties>
</file>