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27061" w:rsidRPr="00A05B27" w14:paraId="11CBBCBB" w14:textId="77777777">
      <w:pPr>
        <w:jc w:val="center"/>
        <w:rPr>
          <w:rFonts w:ascii="Times New Roman" w:hAnsi="Times New Roman"/>
          <w:b/>
          <w:bCs/>
        </w:rPr>
      </w:pPr>
      <w:r w:rsidRPr="00A05B27">
        <w:rPr>
          <w:rFonts w:ascii="Times New Roman" w:hAnsi="Times New Roman"/>
          <w:b/>
          <w:bCs/>
        </w:rPr>
        <w:t xml:space="preserve">SUPPORTING STATEMENT FOR </w:t>
      </w:r>
    </w:p>
    <w:p w:rsidR="00CD3D48" w14:paraId="6AC5B432" w14:textId="77777777">
      <w:pPr>
        <w:jc w:val="center"/>
        <w:rPr>
          <w:rFonts w:ascii="Times New Roman" w:hAnsi="Times New Roman"/>
          <w:b/>
        </w:rPr>
      </w:pPr>
      <w:r w:rsidRPr="00CD3D48">
        <w:rPr>
          <w:rFonts w:ascii="Times New Roman" w:hAnsi="Times New Roman"/>
          <w:b/>
        </w:rPr>
        <w:t>Request for a Certificate of Non-Existence</w:t>
      </w:r>
    </w:p>
    <w:p w:rsidR="00DE08FF" w:rsidRPr="00945DB9" w14:paraId="2C766F6E" w14:textId="3254C096">
      <w:pPr>
        <w:jc w:val="center"/>
        <w:rPr>
          <w:rFonts w:ascii="Times New Roman" w:hAnsi="Times New Roman"/>
          <w:b/>
          <w:bCs/>
        </w:rPr>
      </w:pPr>
      <w:r>
        <w:rPr>
          <w:rFonts w:ascii="Times New Roman" w:hAnsi="Times New Roman"/>
          <w:b/>
          <w:bCs/>
        </w:rPr>
        <w:t xml:space="preserve">OMB Control No.: </w:t>
      </w:r>
      <w:r w:rsidRPr="00945DB9" w:rsidR="00A049E9">
        <w:rPr>
          <w:rFonts w:ascii="Times New Roman" w:hAnsi="Times New Roman"/>
          <w:b/>
          <w:bCs/>
        </w:rPr>
        <w:t>1615-0156</w:t>
      </w:r>
      <w:r w:rsidRPr="00945DB9" w:rsidR="00A049E9">
        <w:rPr>
          <w:rFonts w:ascii="Segoe UI" w:hAnsi="Segoe UI" w:cs="Segoe UI"/>
          <w:sz w:val="20"/>
          <w:szCs w:val="20"/>
        </w:rPr>
        <w:t> </w:t>
      </w:r>
    </w:p>
    <w:p w:rsidR="00DE08FF" w:rsidRPr="00DE08FF" w14:paraId="569D8A4E" w14:textId="4942B55F">
      <w:pPr>
        <w:jc w:val="center"/>
        <w:rPr>
          <w:rFonts w:ascii="Times New Roman" w:hAnsi="Times New Roman"/>
          <w:b/>
          <w:bCs/>
          <w:color w:val="FF0000"/>
        </w:rPr>
      </w:pPr>
      <w:r>
        <w:rPr>
          <w:rFonts w:ascii="Times New Roman" w:hAnsi="Times New Roman"/>
          <w:b/>
          <w:bCs/>
        </w:rPr>
        <w:t xml:space="preserve">COLLECTION INSTRUMENT(S): </w:t>
      </w:r>
      <w:r w:rsidR="00CD3D48">
        <w:rPr>
          <w:rFonts w:ascii="Times New Roman" w:hAnsi="Times New Roman"/>
          <w:b/>
          <w:bCs/>
        </w:rPr>
        <w:t>G-1566</w:t>
      </w:r>
    </w:p>
    <w:p w:rsidR="002A4A73" w14:paraId="74CFA6C7" w14:textId="77777777">
      <w:pPr>
        <w:jc w:val="center"/>
        <w:rPr>
          <w:rFonts w:ascii="Times New Roman" w:hAnsi="Times New Roman"/>
          <w:b/>
          <w:bCs/>
        </w:rPr>
      </w:pPr>
      <w:r>
        <w:rPr>
          <w:rFonts w:ascii="Times New Roman" w:hAnsi="Times New Roman"/>
          <w:b/>
          <w:bCs/>
        </w:rPr>
        <w:t xml:space="preserve"> </w:t>
      </w:r>
    </w:p>
    <w:p w:rsidR="00B27061" w:rsidRPr="00B7349D" w14:paraId="5D3E1554" w14:textId="77777777">
      <w:pPr>
        <w:jc w:val="both"/>
        <w:rPr>
          <w:rFonts w:ascii="Times New Roman" w:hAnsi="Times New Roman"/>
        </w:rPr>
      </w:pPr>
    </w:p>
    <w:p w:rsidR="00B27061" w:rsidRPr="00B1471A" w:rsidP="00914A5D" w14:paraId="31C52D3B" w14:textId="59BA116F">
      <w:pPr>
        <w:rPr>
          <w:rFonts w:ascii="Times New Roman" w:hAnsi="Times New Roman"/>
        </w:rPr>
      </w:pPr>
      <w:r w:rsidRPr="00B1471A">
        <w:rPr>
          <w:rFonts w:ascii="Times New Roman" w:hAnsi="Times New Roman"/>
          <w:b/>
          <w:bCs/>
        </w:rPr>
        <w:t>A</w:t>
      </w:r>
      <w:r w:rsidR="008A42B6">
        <w:rPr>
          <w:rFonts w:ascii="Times New Roman" w:hAnsi="Times New Roman"/>
          <w:b/>
          <w:bCs/>
        </w:rPr>
        <w:t xml:space="preserve">. </w:t>
      </w:r>
      <w:r w:rsidRPr="00B1471A">
        <w:rPr>
          <w:rFonts w:ascii="Times New Roman" w:hAnsi="Times New Roman"/>
          <w:b/>
          <w:bCs/>
        </w:rPr>
        <w:t>Justification</w:t>
      </w:r>
    </w:p>
    <w:p w:rsidR="00B27061" w:rsidRPr="000B00D2" w:rsidP="00914A5D" w14:paraId="7464F19E" w14:textId="77777777">
      <w:pPr>
        <w:rPr>
          <w:rFonts w:ascii="Times New Roman" w:hAnsi="Times New Roman"/>
        </w:rPr>
      </w:pPr>
    </w:p>
    <w:p w:rsidR="00807BA2" w:rsidRPr="008A4764" w:rsidP="00914A5D" w14:paraId="5F963BA6" w14:textId="4245DE49">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w:t>
      </w:r>
      <w:r w:rsidR="008A42B6">
        <w:rPr>
          <w:rFonts w:ascii="Times New Roman" w:hAnsi="Times New Roman"/>
          <w:b/>
        </w:rPr>
        <w:t xml:space="preserve">. </w:t>
      </w:r>
      <w:r w:rsidRPr="00AF45F2">
        <w:rPr>
          <w:rFonts w:ascii="Times New Roman" w:hAnsi="Times New Roman"/>
          <w:b/>
        </w:rPr>
        <w:t>Identify any legal or administrative requirements that n</w:t>
      </w:r>
      <w:r w:rsidRPr="008A4764">
        <w:rPr>
          <w:rFonts w:ascii="Times New Roman" w:hAnsi="Times New Roman"/>
          <w:b/>
        </w:rPr>
        <w:t>ecessitate the collection</w:t>
      </w:r>
      <w:r w:rsidR="008A42B6">
        <w:rPr>
          <w:rFonts w:ascii="Times New Roman" w:hAnsi="Times New Roman"/>
          <w:b/>
        </w:rPr>
        <w:t xml:space="preserve">. </w:t>
      </w:r>
      <w:r w:rsidRPr="008A4764">
        <w:rPr>
          <w:rFonts w:ascii="Times New Roman" w:hAnsi="Times New Roman"/>
          <w:b/>
        </w:rPr>
        <w:t>Attach a copy of the appropriate section of each statute and regulation mandating or authorizing the collection of information.</w:t>
      </w:r>
    </w:p>
    <w:p w:rsidR="007312F9" w:rsidRPr="0029577A" w:rsidP="00914A5D" w14:paraId="217B35E2" w14:textId="77777777">
      <w:pPr>
        <w:tabs>
          <w:tab w:val="left" w:pos="-1440"/>
        </w:tabs>
        <w:ind w:left="720"/>
        <w:rPr>
          <w:rFonts w:ascii="Times New Roman" w:hAnsi="Times New Roman"/>
        </w:rPr>
      </w:pPr>
    </w:p>
    <w:p w:rsidR="00027473" w:rsidRPr="009A0FEE" w:rsidP="00914A5D" w14:paraId="2A0F1D91" w14:textId="1DC2063C">
      <w:pPr>
        <w:tabs>
          <w:tab w:val="left" w:pos="-1440"/>
        </w:tabs>
        <w:ind w:left="720"/>
        <w:rPr>
          <w:rFonts w:ascii="Times New Roman" w:hAnsi="Times New Roman"/>
        </w:rPr>
      </w:pPr>
      <w:r w:rsidRPr="00340253">
        <w:rPr>
          <w:rFonts w:ascii="Times New Roman" w:hAnsi="Times New Roman"/>
        </w:rPr>
        <w:t>The s</w:t>
      </w:r>
      <w:r w:rsidRPr="00340253" w:rsidR="00D640D1">
        <w:rPr>
          <w:rFonts w:ascii="Times New Roman" w:hAnsi="Times New Roman"/>
        </w:rPr>
        <w:t xml:space="preserve">tatutory authority </w:t>
      </w:r>
      <w:r w:rsidRPr="00340253" w:rsidR="00667126">
        <w:rPr>
          <w:rFonts w:ascii="Times New Roman" w:hAnsi="Times New Roman"/>
        </w:rPr>
        <w:t>for USCIS to</w:t>
      </w:r>
      <w:r w:rsidRPr="00340253" w:rsidR="00D640D1">
        <w:rPr>
          <w:rFonts w:ascii="Times New Roman" w:hAnsi="Times New Roman"/>
        </w:rPr>
        <w:t xml:space="preserve"> issue </w:t>
      </w:r>
      <w:r w:rsidRPr="00340253" w:rsidR="00BD0819">
        <w:rPr>
          <w:rFonts w:ascii="Times New Roman" w:hAnsi="Times New Roman"/>
        </w:rPr>
        <w:t>C</w:t>
      </w:r>
      <w:r w:rsidRPr="00340253" w:rsidR="00D640D1">
        <w:rPr>
          <w:rFonts w:ascii="Times New Roman" w:hAnsi="Times New Roman"/>
        </w:rPr>
        <w:t>ertificat</w:t>
      </w:r>
      <w:r w:rsidRPr="00340253" w:rsidR="00BD0819">
        <w:rPr>
          <w:rFonts w:ascii="Times New Roman" w:hAnsi="Times New Roman"/>
        </w:rPr>
        <w:t>es</w:t>
      </w:r>
      <w:r w:rsidRPr="00340253" w:rsidR="00D640D1">
        <w:rPr>
          <w:rFonts w:ascii="Times New Roman" w:hAnsi="Times New Roman"/>
        </w:rPr>
        <w:t xml:space="preserve"> of </w:t>
      </w:r>
      <w:bookmarkStart w:id="0" w:name="_Hlk70596702"/>
      <w:r w:rsidRPr="00340253" w:rsidR="00BD0819">
        <w:rPr>
          <w:rFonts w:ascii="Times New Roman" w:hAnsi="Times New Roman"/>
        </w:rPr>
        <w:t>N</w:t>
      </w:r>
      <w:r w:rsidRPr="00340253" w:rsidR="00D640D1">
        <w:rPr>
          <w:rFonts w:ascii="Times New Roman" w:hAnsi="Times New Roman"/>
        </w:rPr>
        <w:t>on</w:t>
      </w:r>
      <w:r w:rsidRPr="00340253" w:rsidR="0024423B">
        <w:rPr>
          <w:rFonts w:ascii="Times New Roman" w:hAnsi="Times New Roman"/>
        </w:rPr>
        <w:t>-</w:t>
      </w:r>
      <w:r w:rsidRPr="00340253" w:rsidR="00D640D1">
        <w:rPr>
          <w:rFonts w:ascii="Times New Roman" w:hAnsi="Times New Roman"/>
        </w:rPr>
        <w:t>existence</w:t>
      </w:r>
      <w:r w:rsidRPr="00340253" w:rsidR="004F2E1D">
        <w:rPr>
          <w:rFonts w:ascii="Times New Roman" w:hAnsi="Times New Roman"/>
        </w:rPr>
        <w:t xml:space="preserve"> </w:t>
      </w:r>
      <w:bookmarkEnd w:id="0"/>
      <w:r w:rsidRPr="00340253" w:rsidR="00667126">
        <w:rPr>
          <w:rFonts w:ascii="Times New Roman" w:hAnsi="Times New Roman"/>
        </w:rPr>
        <w:t>(CNEs)</w:t>
      </w:r>
      <w:r w:rsidRPr="00340253" w:rsidR="00D640D1">
        <w:rPr>
          <w:rFonts w:ascii="Times New Roman" w:hAnsi="Times New Roman"/>
        </w:rPr>
        <w:t xml:space="preserve"> is established in </w:t>
      </w:r>
      <w:bookmarkStart w:id="1" w:name="_Hlk69297013"/>
      <w:r w:rsidRPr="00340253" w:rsidR="00D640D1">
        <w:rPr>
          <w:rFonts w:ascii="Times New Roman" w:hAnsi="Times New Roman"/>
        </w:rPr>
        <w:t xml:space="preserve">8 U.S.C. 1360 </w:t>
      </w:r>
      <w:bookmarkEnd w:id="1"/>
      <w:r w:rsidRPr="00340253" w:rsidR="00D640D1">
        <w:rPr>
          <w:rFonts w:ascii="Times New Roman" w:hAnsi="Times New Roman"/>
        </w:rPr>
        <w:t xml:space="preserve">and further addressed in regulation at 8 CFR 103.7(f). </w:t>
      </w:r>
      <w:r w:rsidRPr="00340253" w:rsidR="00091261">
        <w:rPr>
          <w:rFonts w:ascii="Times New Roman" w:hAnsi="Times New Roman"/>
        </w:rPr>
        <w:t xml:space="preserve">8 U.S.C. 1360(f) acknowledges that a </w:t>
      </w:r>
      <w:r w:rsidRPr="00340253" w:rsidR="00BD0819">
        <w:rPr>
          <w:rFonts w:ascii="Times New Roman" w:hAnsi="Times New Roman"/>
        </w:rPr>
        <w:t>C</w:t>
      </w:r>
      <w:r w:rsidRPr="00340253" w:rsidR="00091261">
        <w:rPr>
          <w:rFonts w:ascii="Times New Roman" w:hAnsi="Times New Roman"/>
        </w:rPr>
        <w:t xml:space="preserve">ertificate of </w:t>
      </w:r>
      <w:r w:rsidRPr="00340253" w:rsidR="00BD0819">
        <w:rPr>
          <w:rFonts w:ascii="Times New Roman" w:hAnsi="Times New Roman"/>
        </w:rPr>
        <w:t>N</w:t>
      </w:r>
      <w:r w:rsidRPr="00340253" w:rsidR="00091261">
        <w:rPr>
          <w:rFonts w:ascii="Times New Roman" w:hAnsi="Times New Roman"/>
        </w:rPr>
        <w:t>on</w:t>
      </w:r>
      <w:r w:rsidR="009A0FEE">
        <w:rPr>
          <w:rFonts w:ascii="Times New Roman" w:hAnsi="Times New Roman"/>
        </w:rPr>
        <w:t>-</w:t>
      </w:r>
      <w:r w:rsidRPr="009A0FEE" w:rsidR="00091261">
        <w:rPr>
          <w:rFonts w:ascii="Times New Roman" w:hAnsi="Times New Roman"/>
        </w:rPr>
        <w:t xml:space="preserve">existence “shall be admissible as evidence in any proceeding as evidence that the records of the Service contain no such record or </w:t>
      </w:r>
      <w:r w:rsidRPr="009A0FEE" w:rsidR="00B826AD">
        <w:rPr>
          <w:rFonts w:ascii="Times New Roman" w:hAnsi="Times New Roman"/>
        </w:rPr>
        <w:t>entry and</w:t>
      </w:r>
      <w:r w:rsidRPr="009A0FEE" w:rsidR="00091261">
        <w:rPr>
          <w:rFonts w:ascii="Times New Roman" w:hAnsi="Times New Roman"/>
        </w:rPr>
        <w:t xml:space="preserve"> shall have the same effect as the testimony of a witness given in open court.” Therefore, USCIS has interpreted congressional intent </w:t>
      </w:r>
      <w:r w:rsidRPr="009A0FEE" w:rsidR="00C76839">
        <w:rPr>
          <w:rFonts w:ascii="Times New Roman" w:hAnsi="Times New Roman"/>
        </w:rPr>
        <w:t xml:space="preserve">for production of the </w:t>
      </w:r>
      <w:r w:rsidRPr="009A0FEE" w:rsidR="00BD0819">
        <w:rPr>
          <w:rFonts w:ascii="Times New Roman" w:hAnsi="Times New Roman"/>
        </w:rPr>
        <w:t>C</w:t>
      </w:r>
      <w:r w:rsidR="00D12EF9">
        <w:rPr>
          <w:rFonts w:ascii="Times New Roman" w:hAnsi="Times New Roman"/>
        </w:rPr>
        <w:t>NE</w:t>
      </w:r>
      <w:r w:rsidRPr="009A0FEE" w:rsidR="001F5132">
        <w:rPr>
          <w:rFonts w:ascii="Times New Roman" w:hAnsi="Times New Roman"/>
        </w:rPr>
        <w:t xml:space="preserve">.  8 CFR 103.7(f) states that authority </w:t>
      </w:r>
      <w:r w:rsidRPr="009A0FEE" w:rsidR="001F5132">
        <w:rPr>
          <w:rFonts w:ascii="Times New Roman" w:hAnsi="Times New Roman"/>
        </w:rPr>
        <w:t>to certify</w:t>
      </w:r>
      <w:r w:rsidRPr="009A0FEE" w:rsidR="001F5132">
        <w:rPr>
          <w:rFonts w:ascii="Times New Roman" w:hAnsi="Times New Roman"/>
        </w:rPr>
        <w:t xml:space="preserve"> records. The Director of USCIS, or such officials as he or she may designate, may certify records when authorized under 5 U.S.C. 552 or any other law to provide such records.”  </w:t>
      </w:r>
    </w:p>
    <w:p w:rsidR="00027473" w:rsidRPr="009A0FEE" w:rsidP="00914A5D" w14:paraId="65DE9170" w14:textId="77777777">
      <w:pPr>
        <w:tabs>
          <w:tab w:val="left" w:pos="-1440"/>
        </w:tabs>
        <w:ind w:left="720"/>
        <w:rPr>
          <w:rFonts w:ascii="Times New Roman" w:hAnsi="Times New Roman"/>
        </w:rPr>
      </w:pPr>
    </w:p>
    <w:p w:rsidR="00B7349D" w:rsidRPr="009A0FEE" w:rsidP="00914A5D" w14:paraId="0ECEEC22" w14:textId="4BAE333A">
      <w:pPr>
        <w:tabs>
          <w:tab w:val="left" w:pos="-1440"/>
        </w:tabs>
        <w:ind w:left="720"/>
        <w:rPr>
          <w:rFonts w:ascii="Times New Roman" w:hAnsi="Times New Roman"/>
        </w:rPr>
      </w:pPr>
      <w:bookmarkStart w:id="2" w:name="_Hlk75768400"/>
      <w:r w:rsidRPr="009A0FEE">
        <w:rPr>
          <w:rFonts w:ascii="Times New Roman" w:hAnsi="Times New Roman"/>
        </w:rPr>
        <w:t>Individuals request CNEs for various purposes, including for use in litigation as evidence as anticipated in 8 U.S.C. 1360. In addition, c</w:t>
      </w:r>
      <w:r w:rsidRPr="009A0FEE" w:rsidR="00667126">
        <w:rPr>
          <w:rFonts w:ascii="Times New Roman" w:hAnsi="Times New Roman"/>
        </w:rPr>
        <w:t>ertain f</w:t>
      </w:r>
      <w:r w:rsidRPr="009A0FEE" w:rsidR="007F1315">
        <w:rPr>
          <w:rFonts w:ascii="Times New Roman" w:hAnsi="Times New Roman"/>
        </w:rPr>
        <w:t>oreign governments require</w:t>
      </w:r>
      <w:r w:rsidRPr="009A0FEE">
        <w:rPr>
          <w:rFonts w:ascii="Times New Roman" w:hAnsi="Times New Roman"/>
        </w:rPr>
        <w:t xml:space="preserve"> individuals </w:t>
      </w:r>
      <w:r w:rsidRPr="009A0FEE" w:rsidR="007332C4">
        <w:rPr>
          <w:rFonts w:ascii="Times New Roman" w:hAnsi="Times New Roman"/>
        </w:rPr>
        <w:t xml:space="preserve">to </w:t>
      </w:r>
      <w:r w:rsidRPr="009A0FEE">
        <w:rPr>
          <w:rFonts w:ascii="Times New Roman" w:hAnsi="Times New Roman"/>
        </w:rPr>
        <w:t>provide</w:t>
      </w:r>
      <w:r w:rsidRPr="009A0FEE" w:rsidR="007F1315">
        <w:rPr>
          <w:rFonts w:ascii="Times New Roman" w:hAnsi="Times New Roman"/>
        </w:rPr>
        <w:t xml:space="preserve"> a CNE as part of </w:t>
      </w:r>
      <w:r w:rsidRPr="009A0FEE" w:rsidR="007A72B5">
        <w:rPr>
          <w:rFonts w:ascii="Times New Roman" w:hAnsi="Times New Roman"/>
        </w:rPr>
        <w:t>the naturaliz</w:t>
      </w:r>
      <w:r w:rsidRPr="009A0FEE" w:rsidR="007332C4">
        <w:rPr>
          <w:rFonts w:ascii="Times New Roman" w:hAnsi="Times New Roman"/>
        </w:rPr>
        <w:t xml:space="preserve">ation process </w:t>
      </w:r>
      <w:r w:rsidRPr="009A0FEE" w:rsidR="007A72B5">
        <w:rPr>
          <w:rFonts w:ascii="Times New Roman" w:hAnsi="Times New Roman"/>
        </w:rPr>
        <w:t xml:space="preserve">in that country. </w:t>
      </w:r>
    </w:p>
    <w:bookmarkEnd w:id="2"/>
    <w:p w:rsidR="00DA6333" w:rsidRPr="009A0FEE" w:rsidP="00914A5D" w14:paraId="50409A70" w14:textId="77777777">
      <w:pPr>
        <w:tabs>
          <w:tab w:val="left" w:pos="-1440"/>
        </w:tabs>
        <w:ind w:left="720"/>
        <w:rPr>
          <w:rFonts w:ascii="Times New Roman" w:hAnsi="Times New Roman"/>
        </w:rPr>
      </w:pPr>
    </w:p>
    <w:p w:rsidR="009659A6" w:rsidRPr="009A0FEE" w:rsidP="00914A5D" w14:paraId="65D1857B" w14:textId="039D934B">
      <w:pPr>
        <w:tabs>
          <w:tab w:val="left" w:pos="-1440"/>
        </w:tabs>
        <w:ind w:left="720"/>
        <w:rPr>
          <w:rFonts w:ascii="Times New Roman" w:hAnsi="Times New Roman"/>
        </w:rPr>
      </w:pPr>
      <w:r w:rsidRPr="009A0FEE">
        <w:rPr>
          <w:rFonts w:ascii="Times New Roman" w:hAnsi="Times New Roman"/>
        </w:rPr>
        <w:t>Form</w:t>
      </w:r>
      <w:r w:rsidRPr="009A0FEE">
        <w:rPr>
          <w:rFonts w:ascii="Times New Roman" w:hAnsi="Times New Roman"/>
        </w:rPr>
        <w:t xml:space="preserve"> G-1566 standardize</w:t>
      </w:r>
      <w:r w:rsidR="006E59C4">
        <w:rPr>
          <w:rFonts w:ascii="Times New Roman" w:hAnsi="Times New Roman"/>
        </w:rPr>
        <w:t>s</w:t>
      </w:r>
      <w:r w:rsidRPr="009A0FEE">
        <w:rPr>
          <w:rFonts w:ascii="Times New Roman" w:hAnsi="Times New Roman"/>
        </w:rPr>
        <w:t xml:space="preserve"> the collection of information related to requests for </w:t>
      </w:r>
      <w:r w:rsidR="00BA6921">
        <w:rPr>
          <w:rFonts w:ascii="Times New Roman" w:hAnsi="Times New Roman"/>
        </w:rPr>
        <w:t xml:space="preserve">a </w:t>
      </w:r>
      <w:r w:rsidRPr="009A0FEE">
        <w:rPr>
          <w:rFonts w:ascii="Times New Roman" w:hAnsi="Times New Roman"/>
        </w:rPr>
        <w:t>C</w:t>
      </w:r>
      <w:r w:rsidR="00BA6921">
        <w:rPr>
          <w:rFonts w:ascii="Times New Roman" w:hAnsi="Times New Roman"/>
        </w:rPr>
        <w:t>NE</w:t>
      </w:r>
      <w:r w:rsidRPr="009A0FEE">
        <w:rPr>
          <w:rFonts w:ascii="Times New Roman" w:hAnsi="Times New Roman"/>
        </w:rPr>
        <w:t xml:space="preserve">. </w:t>
      </w:r>
      <w:r w:rsidRPr="0024423B">
        <w:rPr>
          <w:rFonts w:ascii="Times New Roman" w:hAnsi="Times New Roman"/>
        </w:rPr>
        <w:t>The form will ensure that requestors</w:t>
      </w:r>
      <w:r w:rsidRPr="0024423B" w:rsidR="00FA2AFD">
        <w:rPr>
          <w:rFonts w:ascii="Times New Roman" w:hAnsi="Times New Roman"/>
        </w:rPr>
        <w:t xml:space="preserve"> provide critical information</w:t>
      </w:r>
      <w:r w:rsidRPr="0024423B" w:rsidR="00FB0461">
        <w:rPr>
          <w:rFonts w:ascii="Times New Roman" w:hAnsi="Times New Roman"/>
        </w:rPr>
        <w:t xml:space="preserve"> required</w:t>
      </w:r>
      <w:r w:rsidRPr="0024423B" w:rsidR="00FA2AFD">
        <w:rPr>
          <w:rFonts w:ascii="Times New Roman" w:hAnsi="Times New Roman"/>
        </w:rPr>
        <w:t xml:space="preserve"> </w:t>
      </w:r>
      <w:r w:rsidRPr="0024423B">
        <w:rPr>
          <w:rFonts w:ascii="Times New Roman" w:hAnsi="Times New Roman"/>
        </w:rPr>
        <w:t xml:space="preserve">for USCIS </w:t>
      </w:r>
      <w:r w:rsidRPr="0024423B" w:rsidR="00FA2AFD">
        <w:rPr>
          <w:rFonts w:ascii="Times New Roman" w:hAnsi="Times New Roman"/>
        </w:rPr>
        <w:t xml:space="preserve">to conduct accurate </w:t>
      </w:r>
      <w:r w:rsidRPr="0024423B" w:rsidR="00BD0819">
        <w:rPr>
          <w:rFonts w:ascii="Times New Roman" w:hAnsi="Times New Roman"/>
        </w:rPr>
        <w:t xml:space="preserve">records </w:t>
      </w:r>
      <w:r w:rsidRPr="0024423B" w:rsidR="00FA2AFD">
        <w:rPr>
          <w:rFonts w:ascii="Times New Roman" w:hAnsi="Times New Roman"/>
        </w:rPr>
        <w:t xml:space="preserve">searches. </w:t>
      </w:r>
      <w:r w:rsidRPr="0024423B">
        <w:rPr>
          <w:rFonts w:ascii="Times New Roman" w:hAnsi="Times New Roman"/>
        </w:rPr>
        <w:t>E</w:t>
      </w:r>
      <w:r w:rsidRPr="0024423B" w:rsidR="000D4B96">
        <w:rPr>
          <w:rFonts w:ascii="Times New Roman" w:hAnsi="Times New Roman"/>
        </w:rPr>
        <w:t>nsur</w:t>
      </w:r>
      <w:r w:rsidRPr="0024423B">
        <w:rPr>
          <w:rFonts w:ascii="Times New Roman" w:hAnsi="Times New Roman"/>
        </w:rPr>
        <w:t>ing</w:t>
      </w:r>
      <w:r w:rsidRPr="0024423B" w:rsidR="000D4B96">
        <w:rPr>
          <w:rFonts w:ascii="Times New Roman" w:hAnsi="Times New Roman"/>
        </w:rPr>
        <w:t xml:space="preserve"> </w:t>
      </w:r>
      <w:r w:rsidRPr="0024423B" w:rsidR="00BD0819">
        <w:rPr>
          <w:rFonts w:ascii="Times New Roman" w:hAnsi="Times New Roman"/>
        </w:rPr>
        <w:t xml:space="preserve">initial </w:t>
      </w:r>
      <w:r w:rsidRPr="0024423B" w:rsidR="000D4B96">
        <w:rPr>
          <w:rFonts w:ascii="Times New Roman" w:hAnsi="Times New Roman"/>
        </w:rPr>
        <w:t>requests contain sufficient information for USCIS to conduct a</w:t>
      </w:r>
      <w:r w:rsidRPr="0024423B" w:rsidR="00BD0819">
        <w:rPr>
          <w:rFonts w:ascii="Times New Roman" w:hAnsi="Times New Roman"/>
        </w:rPr>
        <w:t>n accurate</w:t>
      </w:r>
      <w:r w:rsidRPr="0024423B" w:rsidR="000D4B96">
        <w:rPr>
          <w:rFonts w:ascii="Times New Roman" w:hAnsi="Times New Roman"/>
        </w:rPr>
        <w:t xml:space="preserve"> search </w:t>
      </w:r>
      <w:r w:rsidRPr="0024423B" w:rsidR="002F2EB0">
        <w:rPr>
          <w:rFonts w:ascii="Times New Roman" w:hAnsi="Times New Roman"/>
        </w:rPr>
        <w:t xml:space="preserve">will save both the agency and individual requesters time and resources on </w:t>
      </w:r>
      <w:r w:rsidRPr="0024423B">
        <w:rPr>
          <w:rFonts w:ascii="Times New Roman" w:hAnsi="Times New Roman"/>
        </w:rPr>
        <w:t xml:space="preserve">follow-up </w:t>
      </w:r>
      <w:r w:rsidRPr="0024423B" w:rsidR="002F2EB0">
        <w:rPr>
          <w:rFonts w:ascii="Times New Roman" w:hAnsi="Times New Roman"/>
        </w:rPr>
        <w:t>request</w:t>
      </w:r>
      <w:r w:rsidRPr="0024423B">
        <w:rPr>
          <w:rFonts w:ascii="Times New Roman" w:hAnsi="Times New Roman"/>
        </w:rPr>
        <w:t xml:space="preserve">s for </w:t>
      </w:r>
      <w:r w:rsidRPr="0024423B" w:rsidR="002F2EB0">
        <w:rPr>
          <w:rFonts w:ascii="Times New Roman" w:hAnsi="Times New Roman"/>
        </w:rPr>
        <w:t>additional information</w:t>
      </w:r>
      <w:r w:rsidRPr="0024423B" w:rsidR="000D4B96">
        <w:rPr>
          <w:rFonts w:ascii="Times New Roman" w:hAnsi="Times New Roman"/>
        </w:rPr>
        <w:t xml:space="preserve">. </w:t>
      </w:r>
      <w:r w:rsidRPr="0024423B" w:rsidR="00FA2AFD">
        <w:rPr>
          <w:rFonts w:ascii="Times New Roman" w:hAnsi="Times New Roman"/>
        </w:rPr>
        <w:t xml:space="preserve"> </w:t>
      </w:r>
    </w:p>
    <w:p w:rsidR="00A3466A" w:rsidRPr="00D80E94" w:rsidP="00914A5D" w14:paraId="33457D57" w14:textId="77777777">
      <w:pPr>
        <w:tabs>
          <w:tab w:val="left" w:pos="-1440"/>
        </w:tabs>
        <w:ind w:left="720"/>
        <w:rPr>
          <w:rFonts w:ascii="Times New Roman" w:hAnsi="Times New Roman"/>
        </w:rPr>
      </w:pPr>
    </w:p>
    <w:p w:rsidR="00B27061" w:rsidRPr="00914A5D" w:rsidP="00914A5D" w14:paraId="0BE633CC" w14:textId="3CF4AEA4">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w:t>
      </w:r>
      <w:r w:rsidR="008A42B6">
        <w:rPr>
          <w:rFonts w:ascii="Times New Roman" w:hAnsi="Times New Roman"/>
          <w:b/>
        </w:rPr>
        <w:t xml:space="preserve">. </w:t>
      </w:r>
      <w:r w:rsidRPr="00914A5D">
        <w:rPr>
          <w:rFonts w:ascii="Times New Roman" w:hAnsi="Times New Roman"/>
          <w:b/>
        </w:rPr>
        <w:t>Except for a new collection, indicate the actual use the agency has made of the information received from the current collection.</w:t>
      </w:r>
    </w:p>
    <w:p w:rsidR="00B27061" w:rsidRPr="00914A5D" w:rsidP="00914A5D" w14:paraId="195DCDA3" w14:textId="77777777">
      <w:pPr>
        <w:ind w:left="720"/>
        <w:rPr>
          <w:rFonts w:ascii="Times New Roman" w:hAnsi="Times New Roman"/>
        </w:rPr>
      </w:pPr>
    </w:p>
    <w:p w:rsidR="004D6162" w:rsidP="00914A5D" w14:paraId="6B65B273" w14:textId="59D6E496">
      <w:pPr>
        <w:ind w:left="720"/>
        <w:rPr>
          <w:rFonts w:ascii="Times New Roman" w:hAnsi="Times New Roman"/>
        </w:rPr>
      </w:pPr>
      <w:r>
        <w:rPr>
          <w:rFonts w:ascii="Times New Roman" w:hAnsi="Times New Roman"/>
        </w:rPr>
        <w:t xml:space="preserve">USCIS will use the information collected on Form G-1566 to determine whether </w:t>
      </w:r>
      <w:r w:rsidR="000D4B96">
        <w:rPr>
          <w:rFonts w:ascii="Times New Roman" w:hAnsi="Times New Roman"/>
        </w:rPr>
        <w:t xml:space="preserve">any immigration records about </w:t>
      </w:r>
      <w:r>
        <w:rPr>
          <w:rFonts w:ascii="Times New Roman" w:hAnsi="Times New Roman"/>
        </w:rPr>
        <w:t xml:space="preserve">the subject of record listed on </w:t>
      </w:r>
      <w:r w:rsidR="00BD0819">
        <w:rPr>
          <w:rFonts w:ascii="Times New Roman" w:hAnsi="Times New Roman"/>
        </w:rPr>
        <w:t xml:space="preserve">the form </w:t>
      </w:r>
      <w:r w:rsidR="000D4B96">
        <w:rPr>
          <w:rFonts w:ascii="Times New Roman" w:hAnsi="Times New Roman"/>
        </w:rPr>
        <w:t>exist</w:t>
      </w:r>
      <w:r>
        <w:rPr>
          <w:rFonts w:ascii="Times New Roman" w:hAnsi="Times New Roman"/>
        </w:rPr>
        <w:t>. If no record</w:t>
      </w:r>
      <w:r w:rsidR="000D4B96">
        <w:rPr>
          <w:rFonts w:ascii="Times New Roman" w:hAnsi="Times New Roman"/>
        </w:rPr>
        <w:t>s about</w:t>
      </w:r>
      <w:r>
        <w:rPr>
          <w:rFonts w:ascii="Times New Roman" w:hAnsi="Times New Roman"/>
        </w:rPr>
        <w:t xml:space="preserve"> the subject of record exist, USCIS will provide a C</w:t>
      </w:r>
      <w:r w:rsidR="00BA6921">
        <w:rPr>
          <w:rFonts w:ascii="Times New Roman" w:hAnsi="Times New Roman"/>
        </w:rPr>
        <w:t>NE</w:t>
      </w:r>
      <w:r>
        <w:rPr>
          <w:rFonts w:ascii="Times New Roman" w:hAnsi="Times New Roman"/>
        </w:rPr>
        <w:t xml:space="preserve">. </w:t>
      </w:r>
      <w:r w:rsidR="007332C4">
        <w:rPr>
          <w:rFonts w:ascii="Times New Roman" w:hAnsi="Times New Roman"/>
        </w:rPr>
        <w:t>If USCIS finds records related to the subject of record, a C</w:t>
      </w:r>
      <w:r w:rsidR="00BA6921">
        <w:rPr>
          <w:rFonts w:ascii="Times New Roman" w:hAnsi="Times New Roman"/>
        </w:rPr>
        <w:t>NE</w:t>
      </w:r>
      <w:r w:rsidR="007332C4">
        <w:rPr>
          <w:rFonts w:ascii="Times New Roman" w:hAnsi="Times New Roman"/>
        </w:rPr>
        <w:t xml:space="preserve"> will not be issued, but the requestor will be notified that records were found.</w:t>
      </w:r>
    </w:p>
    <w:p w:rsidR="004D6162" w:rsidRPr="00914A5D" w:rsidP="00914A5D" w14:paraId="0492DBE1" w14:textId="77777777">
      <w:pPr>
        <w:ind w:left="720"/>
        <w:rPr>
          <w:rFonts w:ascii="Times New Roman" w:hAnsi="Times New Roman"/>
        </w:rPr>
      </w:pPr>
    </w:p>
    <w:p w:rsidR="00B27061" w:rsidRPr="00914A5D" w:rsidP="00914A5D" w14:paraId="72A5CD5E" w14:textId="5A813A01">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t xml:space="preserve">Describe whether, and to what extent, the collection of information involves the use of automated, electronic, mechanical, or other technological collection techniques or </w:t>
      </w:r>
      <w:r w:rsidRPr="00914A5D">
        <w:rPr>
          <w:rFonts w:ascii="Times New Roman" w:hAnsi="Times New Roman"/>
          <w:b/>
        </w:rPr>
        <w:t xml:space="preserve">other forms of information technology, e.g., permitting electronic submission of responses, and the basis for the decision </w:t>
      </w:r>
      <w:r w:rsidRPr="00914A5D">
        <w:rPr>
          <w:rFonts w:ascii="Times New Roman" w:hAnsi="Times New Roman"/>
          <w:b/>
        </w:rPr>
        <w:t>for adopting</w:t>
      </w:r>
      <w:r w:rsidRPr="00914A5D">
        <w:rPr>
          <w:rFonts w:ascii="Times New Roman" w:hAnsi="Times New Roman"/>
          <w:b/>
        </w:rPr>
        <w:t xml:space="preserve"> this means of collection</w:t>
      </w:r>
      <w:r w:rsidR="008A42B6">
        <w:rPr>
          <w:rFonts w:ascii="Times New Roman" w:hAnsi="Times New Roman"/>
          <w:b/>
        </w:rPr>
        <w:t xml:space="preserve">. </w:t>
      </w:r>
      <w:r w:rsidRPr="00914A5D">
        <w:rPr>
          <w:rFonts w:ascii="Times New Roman" w:hAnsi="Times New Roman"/>
          <w:b/>
        </w:rPr>
        <w:t>Also describe any consideration of using information technology to reduce burden.</w:t>
      </w:r>
    </w:p>
    <w:p w:rsidR="007312F9" w:rsidRPr="00914A5D" w:rsidP="00914A5D" w14:paraId="5DC47653" w14:textId="77777777">
      <w:pPr>
        <w:tabs>
          <w:tab w:val="left" w:pos="-1440"/>
        </w:tabs>
        <w:ind w:left="720"/>
        <w:rPr>
          <w:rFonts w:ascii="Times New Roman" w:hAnsi="Times New Roman"/>
        </w:rPr>
      </w:pPr>
    </w:p>
    <w:p w:rsidR="001C1ED3" w:rsidP="002316CD" w14:paraId="7D518C24" w14:textId="77777777">
      <w:pPr>
        <w:tabs>
          <w:tab w:val="left" w:pos="-1440"/>
        </w:tabs>
        <w:ind w:left="720"/>
        <w:rPr>
          <w:rFonts w:ascii="Times New Roman" w:hAnsi="Times New Roman"/>
        </w:rPr>
      </w:pPr>
      <w:r>
        <w:rPr>
          <w:rFonts w:ascii="Times New Roman" w:hAnsi="Times New Roman"/>
        </w:rPr>
        <w:t xml:space="preserve">Form G-1566 is available via the USCIS website </w:t>
      </w:r>
      <w:r w:rsidRPr="00945AE4">
        <w:rPr>
          <w:rFonts w:ascii="Times New Roman" w:hAnsi="Times New Roman"/>
        </w:rPr>
        <w:t>at</w:t>
      </w:r>
      <w:r w:rsidRPr="00094E07">
        <w:rPr>
          <w:rFonts w:ascii="Times New Roman" w:hAnsi="Times New Roman"/>
          <w:b/>
          <w:bCs/>
        </w:rPr>
        <w:t xml:space="preserve"> </w:t>
      </w:r>
      <w:hyperlink r:id="rId8" w:history="1">
        <w:r w:rsidRPr="00094E07" w:rsidR="00494557">
          <w:rPr>
            <w:rStyle w:val="Hyperlink"/>
            <w:rFonts w:ascii="Times New Roman" w:hAnsi="Times New Roman"/>
            <w:b/>
            <w:bCs/>
          </w:rPr>
          <w:t>www.uscis.gov/forms</w:t>
        </w:r>
      </w:hyperlink>
      <w:r>
        <w:rPr>
          <w:rFonts w:ascii="Times New Roman" w:hAnsi="Times New Roman"/>
        </w:rPr>
        <w:t>. The form can be filled out and saved electronically, but must be printed, signed, and mailed to USCIS.</w:t>
      </w:r>
      <w:r w:rsidR="002316CD">
        <w:rPr>
          <w:rFonts w:ascii="Times New Roman" w:hAnsi="Times New Roman"/>
        </w:rPr>
        <w:t xml:space="preserve"> </w:t>
      </w:r>
    </w:p>
    <w:p w:rsidR="001C1ED3" w:rsidP="002316CD" w14:paraId="37838BC9" w14:textId="77777777">
      <w:pPr>
        <w:tabs>
          <w:tab w:val="left" w:pos="-1440"/>
        </w:tabs>
        <w:ind w:left="720"/>
        <w:rPr>
          <w:rFonts w:ascii="Times New Roman" w:hAnsi="Times New Roman"/>
        </w:rPr>
      </w:pPr>
    </w:p>
    <w:p w:rsidR="00BE70A8" w:rsidRPr="004D6162" w:rsidP="002316CD" w14:paraId="7C6BB5F7" w14:textId="3C7A3657">
      <w:pPr>
        <w:tabs>
          <w:tab w:val="left" w:pos="-1440"/>
        </w:tabs>
        <w:ind w:left="720"/>
        <w:rPr>
          <w:rFonts w:ascii="Times New Roman" w:hAnsi="Times New Roman"/>
        </w:rPr>
      </w:pPr>
      <w:r>
        <w:rPr>
          <w:rFonts w:ascii="Times New Roman" w:hAnsi="Times New Roman"/>
        </w:rPr>
        <w:t xml:space="preserve">Form G-1566 </w:t>
      </w:r>
      <w:r w:rsidRPr="00BE70A8">
        <w:rPr>
          <w:rFonts w:ascii="Times New Roman" w:hAnsi="Times New Roman"/>
        </w:rPr>
        <w:t>can also be completed, signed, and submitted electronically via</w:t>
      </w:r>
      <w:r w:rsidR="00F52BF9">
        <w:rPr>
          <w:rFonts w:ascii="Times New Roman" w:hAnsi="Times New Roman"/>
        </w:rPr>
        <w:t xml:space="preserve"> </w:t>
      </w:r>
      <w:hyperlink r:id="rId9" w:anchor="/cne/request" w:history="1">
        <w:r w:rsidRPr="00094E07" w:rsidR="00F52BF9">
          <w:rPr>
            <w:rStyle w:val="Hyperlink"/>
            <w:rFonts w:ascii="Times New Roman" w:hAnsi="Times New Roman"/>
            <w:b/>
            <w:bCs/>
          </w:rPr>
          <w:t>https://midas.uscis.dhs.gov/#/cne/request</w:t>
        </w:r>
      </w:hyperlink>
      <w:r w:rsidR="00542815">
        <w:rPr>
          <w:rFonts w:ascii="Times New Roman" w:hAnsi="Times New Roman"/>
        </w:rPr>
        <w:t xml:space="preserve">. </w:t>
      </w:r>
      <w:r w:rsidRPr="00542815" w:rsidR="00542815">
        <w:rPr>
          <w:rFonts w:ascii="Times New Roman" w:hAnsi="Times New Roman"/>
        </w:rPr>
        <w:t>A link to this website is available on the USCIS forms page.</w:t>
      </w:r>
      <w:r w:rsidR="00F52BF9">
        <w:rPr>
          <w:rFonts w:ascii="Times New Roman" w:hAnsi="Times New Roman"/>
        </w:rPr>
        <w:t xml:space="preserve"> </w:t>
      </w:r>
    </w:p>
    <w:p w:rsidR="007312F9" w:rsidRPr="00914A5D" w:rsidP="00914A5D" w14:paraId="694944ED" w14:textId="77777777">
      <w:pPr>
        <w:tabs>
          <w:tab w:val="left" w:pos="-1440"/>
        </w:tabs>
        <w:ind w:left="720"/>
        <w:rPr>
          <w:rFonts w:ascii="Times New Roman" w:hAnsi="Times New Roman"/>
        </w:rPr>
      </w:pPr>
    </w:p>
    <w:p w:rsidR="00B27061" w:rsidRPr="00914A5D" w:rsidP="00914A5D" w14:paraId="3AE61E86" w14:textId="1C9A0999">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w:t>
      </w:r>
      <w:r w:rsidR="008A42B6">
        <w:rPr>
          <w:rFonts w:ascii="Times New Roman" w:hAnsi="Times New Roman"/>
          <w:b/>
        </w:rPr>
        <w:t xml:space="preserve">. </w:t>
      </w:r>
      <w:r w:rsidRPr="00914A5D">
        <w:rPr>
          <w:rFonts w:ascii="Times New Roman" w:hAnsi="Times New Roman"/>
          <w:b/>
        </w:rPr>
        <w:t>Show specifically why any similar information already available cannot be used or modified for use for the purposes described in Item 2 above.</w:t>
      </w:r>
    </w:p>
    <w:p w:rsidR="007312F9" w:rsidRPr="00914A5D" w:rsidP="00914A5D" w14:paraId="292DE022" w14:textId="77777777">
      <w:pPr>
        <w:tabs>
          <w:tab w:val="left" w:pos="-1440"/>
        </w:tabs>
        <w:ind w:left="720"/>
        <w:rPr>
          <w:rFonts w:ascii="Times New Roman" w:hAnsi="Times New Roman"/>
        </w:rPr>
      </w:pPr>
    </w:p>
    <w:p w:rsidR="00494557" w:rsidRPr="000A41AA" w:rsidP="00914A5D" w14:paraId="5FFC4FF1" w14:textId="630BC4F6">
      <w:pPr>
        <w:tabs>
          <w:tab w:val="left" w:pos="-1440"/>
        </w:tabs>
        <w:ind w:left="720"/>
        <w:rPr>
          <w:rFonts w:ascii="Times New Roman" w:hAnsi="Times New Roman"/>
        </w:rPr>
      </w:pPr>
      <w:r>
        <w:rPr>
          <w:rFonts w:ascii="Times New Roman" w:hAnsi="Times New Roman"/>
        </w:rPr>
        <w:t>The information collected on Form G-1566 is unique to the C</w:t>
      </w:r>
      <w:r w:rsidR="00BA6921">
        <w:rPr>
          <w:rFonts w:ascii="Times New Roman" w:hAnsi="Times New Roman"/>
        </w:rPr>
        <w:t>NE</w:t>
      </w:r>
      <w:r>
        <w:rPr>
          <w:rFonts w:ascii="Times New Roman" w:hAnsi="Times New Roman"/>
        </w:rPr>
        <w:t xml:space="preserve"> process. </w:t>
      </w:r>
    </w:p>
    <w:p w:rsidR="007312F9" w:rsidRPr="00914A5D" w:rsidP="00914A5D" w14:paraId="6D93B75A"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56EDD9A0"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7312F9" w:rsidRPr="00914A5D" w:rsidP="00914A5D" w14:paraId="7DC2B88C" w14:textId="77777777">
      <w:pPr>
        <w:tabs>
          <w:tab w:val="left" w:pos="-1440"/>
        </w:tabs>
        <w:ind w:left="720"/>
        <w:rPr>
          <w:rFonts w:ascii="Times New Roman" w:hAnsi="Times New Roman"/>
        </w:rPr>
      </w:pPr>
    </w:p>
    <w:p w:rsidR="00494557" w:rsidRPr="000A41AA" w:rsidP="00914A5D" w14:paraId="322EC281" w14:textId="243519FC">
      <w:pPr>
        <w:tabs>
          <w:tab w:val="left" w:pos="-1440"/>
        </w:tabs>
        <w:ind w:left="720"/>
        <w:rPr>
          <w:rFonts w:ascii="Times New Roman" w:hAnsi="Times New Roman"/>
        </w:rPr>
      </w:pPr>
      <w:r>
        <w:rPr>
          <w:rFonts w:ascii="Times New Roman" w:hAnsi="Times New Roman"/>
        </w:rPr>
        <w:t xml:space="preserve">This collection of information does not impact small </w:t>
      </w:r>
      <w:r>
        <w:rPr>
          <w:rFonts w:ascii="Times New Roman" w:hAnsi="Times New Roman"/>
        </w:rPr>
        <w:t>business</w:t>
      </w:r>
      <w:r>
        <w:rPr>
          <w:rFonts w:ascii="Times New Roman" w:hAnsi="Times New Roman"/>
        </w:rPr>
        <w:t xml:space="preserve"> or other small entities.</w:t>
      </w:r>
    </w:p>
    <w:p w:rsidR="007312F9" w:rsidRPr="00914A5D" w:rsidP="00914A5D" w14:paraId="46E89B37"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64976A57"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 xml:space="preserve">Describe the </w:t>
      </w:r>
      <w:r w:rsidRPr="00914A5D">
        <w:rPr>
          <w:rFonts w:ascii="Times New Roman" w:hAnsi="Times New Roman"/>
          <w:b/>
        </w:rPr>
        <w:t>consequence</w:t>
      </w:r>
      <w:r w:rsidRPr="00914A5D">
        <w:rPr>
          <w:rFonts w:ascii="Times New Roman" w:hAnsi="Times New Roman"/>
          <w:b/>
        </w:rPr>
        <w:t xml:space="preserve"> </w:t>
      </w:r>
      <w:r w:rsidRPr="00914A5D">
        <w:rPr>
          <w:rFonts w:ascii="Times New Roman" w:hAnsi="Times New Roman"/>
          <w:b/>
        </w:rPr>
        <w:t>to</w:t>
      </w:r>
      <w:r w:rsidRPr="00914A5D">
        <w:rPr>
          <w:rFonts w:ascii="Times New Roman" w:hAnsi="Times New Roman"/>
          <w:b/>
        </w:rPr>
        <w:t xml:space="preserve"> Federal program or policy activities if the collection is not conducted or is conducted less frequently, as well as any technical or legal obstacles to reducing burden.</w:t>
      </w:r>
    </w:p>
    <w:p w:rsidR="007312F9" w:rsidRPr="00914A5D" w:rsidP="00914A5D" w14:paraId="1FD771E3" w14:textId="77777777">
      <w:pPr>
        <w:tabs>
          <w:tab w:val="left" w:pos="-1440"/>
        </w:tabs>
        <w:ind w:left="720"/>
        <w:rPr>
          <w:rFonts w:ascii="Times New Roman" w:hAnsi="Times New Roman"/>
        </w:rPr>
      </w:pPr>
    </w:p>
    <w:p w:rsidR="007312F9" w:rsidRPr="000A41AA" w:rsidP="00914A5D" w14:paraId="2738C29F" w14:textId="2D083065">
      <w:pPr>
        <w:tabs>
          <w:tab w:val="left" w:pos="-1440"/>
        </w:tabs>
        <w:ind w:left="720"/>
        <w:rPr>
          <w:rFonts w:ascii="Times New Roman" w:hAnsi="Times New Roman"/>
        </w:rPr>
      </w:pPr>
      <w:r>
        <w:rPr>
          <w:rFonts w:ascii="Times New Roman" w:hAnsi="Times New Roman"/>
        </w:rPr>
        <w:t xml:space="preserve">If USCIS does not conduct this collection of information, </w:t>
      </w:r>
      <w:r w:rsidR="00A02A18">
        <w:rPr>
          <w:rFonts w:ascii="Times New Roman" w:hAnsi="Times New Roman"/>
        </w:rPr>
        <w:t xml:space="preserve">the agency will not have sufficient information to conduct requested searches and </w:t>
      </w:r>
      <w:r>
        <w:rPr>
          <w:rFonts w:ascii="Times New Roman" w:hAnsi="Times New Roman"/>
        </w:rPr>
        <w:t>requestors will not be able to obtain the C</w:t>
      </w:r>
      <w:r w:rsidR="00BA6921">
        <w:rPr>
          <w:rFonts w:ascii="Times New Roman" w:hAnsi="Times New Roman"/>
        </w:rPr>
        <w:t>NE</w:t>
      </w:r>
      <w:r>
        <w:rPr>
          <w:rFonts w:ascii="Times New Roman" w:hAnsi="Times New Roman"/>
        </w:rPr>
        <w:t xml:space="preserve"> they need as evidence in other matters. </w:t>
      </w:r>
    </w:p>
    <w:p w:rsidR="00494557" w:rsidRPr="00914A5D" w:rsidP="00914A5D" w14:paraId="478F073B" w14:textId="77777777">
      <w:pPr>
        <w:tabs>
          <w:tab w:val="left" w:pos="-1440"/>
        </w:tabs>
        <w:ind w:left="720"/>
        <w:rPr>
          <w:rFonts w:ascii="Times New Roman" w:hAnsi="Times New Roman"/>
        </w:rPr>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Explain any special circumstances that would cause an information collection to be 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more than an original and two copies of any 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 xml:space="preserve">equiring respondents to submit proprietary trade </w:t>
      </w:r>
      <w:r w:rsidRPr="00B1471A">
        <w:rPr>
          <w:rFonts w:ascii="Times New Roman" w:hAnsi="Times New Roman"/>
          <w:b/>
        </w:rPr>
        <w:t>secret,</w:t>
      </w:r>
      <w:r w:rsidRPr="00B1471A">
        <w:rPr>
          <w:rFonts w:ascii="Times New Roman" w:hAnsi="Times New Roman"/>
          <w:b/>
        </w:rPr>
        <w:t xml:space="preserve"> or other confidential information unless the agency can demonstrate that it has instituted procedures to protect the information's confidentiality to the extent permitted by law.</w:t>
      </w:r>
    </w:p>
    <w:p w:rsidR="007312F9" w:rsidRPr="00B1471A" w:rsidP="00914A5D" w14:paraId="105EC373" w14:textId="77777777">
      <w:pPr>
        <w:tabs>
          <w:tab w:val="left" w:pos="-1440"/>
        </w:tabs>
        <w:ind w:left="1440" w:hanging="720"/>
        <w:rPr>
          <w:rFonts w:ascii="Times New Roman" w:hAnsi="Times New Roman"/>
        </w:rPr>
      </w:pPr>
    </w:p>
    <w:p w:rsidR="00921351" w:rsidRPr="000B00D2" w:rsidP="00B1471A" w14:paraId="1E7CBEFD"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494557" w:rsidRPr="00AF45F2" w:rsidP="00B1471A" w14:paraId="32B7A9D5" w14:textId="77777777">
      <w:pPr>
        <w:ind w:left="720"/>
        <w:rPr>
          <w:rFonts w:ascii="Times New Roman" w:hAnsi="Times New Roman"/>
          <w:bCs/>
        </w:rPr>
      </w:pPr>
    </w:p>
    <w:p w:rsidR="00494557" w:rsidP="00914A5D" w14:paraId="4AFB1384" w14:textId="0DA4778A">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 xml:space="preserve">If applicable, provide a copy and identify the data and page number of </w:t>
      </w:r>
      <w:r w:rsidRPr="00AF45F2" w:rsidR="00D94095">
        <w:rPr>
          <w:rFonts w:ascii="Times New Roman" w:hAnsi="Times New Roman"/>
          <w:b/>
        </w:rPr>
        <w:t>publications</w:t>
      </w:r>
      <w:r w:rsidRPr="00AF45F2">
        <w:rPr>
          <w:rFonts w:ascii="Times New Roman" w:hAnsi="Times New Roman"/>
          <w:b/>
        </w:rPr>
        <w:t xml:space="preserve">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 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 xml:space="preserve">Describe efforts to consult with </w:t>
      </w:r>
      <w:r w:rsidRPr="008F233F">
        <w:rPr>
          <w:rFonts w:ascii="Times New Roman" w:eastAsia="Calibri" w:hAnsi="Times New Roman"/>
          <w:b/>
        </w:rPr>
        <w:t>persons</w:t>
      </w:r>
      <w:r w:rsidRPr="008F233F">
        <w:rPr>
          <w:rFonts w:ascii="Times New Roman" w:eastAsia="Calibri" w:hAnsi="Times New Roman"/>
          <w:b/>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RP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6049A7" w:rsidP="00914A5D" w14:paraId="73E9FA32" w14:textId="77777777">
      <w:pPr>
        <w:tabs>
          <w:tab w:val="left" w:pos="-1440"/>
        </w:tabs>
        <w:ind w:left="720"/>
        <w:rPr>
          <w:rFonts w:ascii="Times New Roman" w:hAnsi="Times New Roman"/>
          <w:b/>
        </w:rPr>
      </w:pPr>
    </w:p>
    <w:p w:rsidR="009C7BEA" w:rsidP="00233064" w14:paraId="7BA7C3FC" w14:textId="290C4DA8">
      <w:pPr>
        <w:tabs>
          <w:tab w:val="left" w:pos="-1440"/>
        </w:tabs>
        <w:ind w:left="720"/>
        <w:rPr>
          <w:rFonts w:ascii="Times New Roman" w:hAnsi="Times New Roman"/>
        </w:rPr>
      </w:pPr>
      <w:bookmarkStart w:id="3" w:name="_Hlk177726941"/>
      <w:r w:rsidRPr="008A4764">
        <w:rPr>
          <w:rFonts w:ascii="Times New Roman" w:hAnsi="Times New Roman"/>
        </w:rPr>
        <w:t xml:space="preserve">On </w:t>
      </w:r>
      <w:r w:rsidRPr="00094E07" w:rsidR="000E5985">
        <w:rPr>
          <w:rFonts w:ascii="Times New Roman" w:hAnsi="Times New Roman"/>
        </w:rPr>
        <w:t>April</w:t>
      </w:r>
      <w:r w:rsidRPr="00094E07">
        <w:rPr>
          <w:rFonts w:ascii="Times New Roman" w:hAnsi="Times New Roman"/>
        </w:rPr>
        <w:t xml:space="preserve"> </w:t>
      </w:r>
      <w:r w:rsidRPr="00094E07" w:rsidR="000E5985">
        <w:rPr>
          <w:rFonts w:ascii="Times New Roman" w:hAnsi="Times New Roman"/>
        </w:rPr>
        <w:t>20</w:t>
      </w:r>
      <w:r w:rsidRPr="00094E07">
        <w:rPr>
          <w:rFonts w:ascii="Times New Roman" w:hAnsi="Times New Roman"/>
        </w:rPr>
        <w:t>, 20</w:t>
      </w:r>
      <w:r w:rsidRPr="00094E07" w:rsidR="000E5985">
        <w:rPr>
          <w:rFonts w:ascii="Times New Roman" w:hAnsi="Times New Roman"/>
        </w:rPr>
        <w:t>26</w:t>
      </w:r>
      <w:r w:rsidRPr="00094E07">
        <w:rPr>
          <w:rFonts w:ascii="Times New Roman" w:hAnsi="Times New Roman"/>
        </w:rPr>
        <w:t>,</w:t>
      </w:r>
      <w:r w:rsidRPr="0029577A">
        <w:rPr>
          <w:rFonts w:ascii="Times New Roman" w:hAnsi="Times New Roman"/>
        </w:rPr>
        <w:t xml:space="preserve"> USCIS published a 60-day notice in the Federal Register at </w:t>
      </w:r>
      <w:r w:rsidRPr="000E5985" w:rsidR="000E5985">
        <w:rPr>
          <w:rFonts w:ascii="Times New Roman" w:hAnsi="Times New Roman"/>
        </w:rPr>
        <w:t>91 FR 21013</w:t>
      </w:r>
      <w:r w:rsidR="000E5985">
        <w:rPr>
          <w:rFonts w:ascii="Times New Roman" w:hAnsi="Times New Roman"/>
        </w:rPr>
        <w:t xml:space="preserve"> </w:t>
      </w:r>
      <w:r w:rsidRPr="005B6129">
        <w:rPr>
          <w:rFonts w:ascii="Times New Roman" w:hAnsi="Times New Roman"/>
        </w:rPr>
        <w:t xml:space="preserve">USCIS </w:t>
      </w:r>
      <w:r w:rsidRPr="00094E07">
        <w:rPr>
          <w:rFonts w:ascii="Times New Roman" w:hAnsi="Times New Roman"/>
        </w:rPr>
        <w:t>did not</w:t>
      </w:r>
      <w:r w:rsidRPr="00914A5D">
        <w:rPr>
          <w:rFonts w:ascii="Times New Roman" w:hAnsi="Times New Roman"/>
        </w:rPr>
        <w:t xml:space="preserve"> receive comments after publishing that notice</w:t>
      </w:r>
      <w:r>
        <w:rPr>
          <w:rFonts w:ascii="Times New Roman" w:hAnsi="Times New Roman"/>
        </w:rPr>
        <w:t xml:space="preserve">. </w:t>
      </w:r>
    </w:p>
    <w:p w:rsidR="001C1ED3" w:rsidP="00233064" w14:paraId="50EA3CC5" w14:textId="77777777">
      <w:pPr>
        <w:tabs>
          <w:tab w:val="left" w:pos="-1440"/>
        </w:tabs>
        <w:ind w:left="720"/>
        <w:rPr>
          <w:rFonts w:ascii="Times New Roman" w:hAnsi="Times New Roman"/>
        </w:rPr>
      </w:pPr>
    </w:p>
    <w:bookmarkEnd w:id="3"/>
    <w:p w:rsidR="00B46D35" w:rsidP="00914A5D" w14:paraId="7DF7C82A" w14:textId="77777777">
      <w:pPr>
        <w:tabs>
          <w:tab w:val="left" w:pos="-1440"/>
        </w:tabs>
        <w:ind w:left="720"/>
        <w:rPr>
          <w:rFonts w:ascii="Times New Roman" w:hAnsi="Times New Roman"/>
        </w:rPr>
      </w:pPr>
      <w:r w:rsidRPr="00B46D35">
        <w:rPr>
          <w:rFonts w:ascii="Times New Roman" w:hAnsi="Times New Roman"/>
        </w:rPr>
        <w:t>On June 26, 2026, USCIS published a 30-day notice in the Federal Register at 91 FR 40024. USCIS did not receive comments after publishing that notice.</w:t>
      </w:r>
    </w:p>
    <w:p w:rsidR="00B27061" w:rsidRPr="00914A5D" w:rsidP="00914A5D" w14:paraId="3F044073" w14:textId="2B552EF9">
      <w:pPr>
        <w:tabs>
          <w:tab w:val="left" w:pos="-1440"/>
        </w:tabs>
        <w:ind w:left="720"/>
        <w:rPr>
          <w:rFonts w:ascii="Times New Roman" w:hAnsi="Times New Roman"/>
        </w:rPr>
      </w:pPr>
      <w:r w:rsidRPr="00914A5D">
        <w:rPr>
          <w:rFonts w:ascii="Times New Roman" w:hAnsi="Times New Roman"/>
        </w:rPr>
        <w:tab/>
      </w:r>
    </w:p>
    <w:p w:rsidR="00B27061" w:rsidRPr="00914A5D" w:rsidP="00914A5D" w14:paraId="212954B8"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9F15D0" w:rsidRPr="00914A5D" w:rsidP="00914A5D" w14:paraId="2F13753E" w14:textId="77777777">
      <w:pPr>
        <w:ind w:left="720"/>
        <w:rPr>
          <w:rFonts w:ascii="Times New Roman" w:hAnsi="Times New Roman"/>
        </w:rPr>
      </w:pPr>
      <w:r w:rsidRPr="00914A5D">
        <w:rPr>
          <w:rFonts w:ascii="Times New Roman" w:hAnsi="Times New Roman"/>
        </w:rPr>
        <w:t>USCIS does not provide any payment for benefit sought.</w:t>
      </w:r>
    </w:p>
    <w:p w:rsidR="00921351" w:rsidRPr="00914A5D" w:rsidP="00914A5D" w14:paraId="18859541" w14:textId="77777777">
      <w:pPr>
        <w:ind w:left="720"/>
        <w:rPr>
          <w:rFonts w:ascii="Times New Roman" w:hAnsi="Times New Roman"/>
        </w:rPr>
      </w:pPr>
    </w:p>
    <w:p w:rsidR="00792B9D" w:rsidRPr="00914A5D" w:rsidP="00914A5D" w14:paraId="57BBAE43" w14:textId="19FB11F1">
      <w:pPr>
        <w:tabs>
          <w:tab w:val="left" w:pos="-1440"/>
        </w:tabs>
        <w:ind w:left="720" w:hanging="720"/>
        <w:rPr>
          <w:rFonts w:ascii="Times New Roman" w:hAnsi="Times New Roman"/>
          <w:b/>
        </w:rPr>
      </w:pPr>
      <w:r w:rsidRPr="00914A5D">
        <w:rPr>
          <w:rFonts w:ascii="Times New Roman" w:hAnsi="Times New Roman"/>
          <w:b/>
        </w:rPr>
        <w:t>10.</w:t>
      </w:r>
      <w:r w:rsidRPr="00914A5D">
        <w:rPr>
          <w:rFonts w:ascii="Times New Roman" w:hAnsi="Times New Roman"/>
          <w:b/>
        </w:rPr>
        <w:tab/>
        <w:t xml:space="preserve">Describe any assurance of confidentiality provided to respondents and the basis for the assurance in statute, </w:t>
      </w:r>
      <w:r w:rsidRPr="00914A5D" w:rsidR="00A378CE">
        <w:rPr>
          <w:rFonts w:ascii="Times New Roman" w:hAnsi="Times New Roman"/>
          <w:b/>
        </w:rPr>
        <w:t>regulation,</w:t>
      </w:r>
      <w:r w:rsidRPr="00914A5D">
        <w:rPr>
          <w:rFonts w:ascii="Times New Roman" w:hAnsi="Times New Roman"/>
          <w:b/>
        </w:rPr>
        <w:t xml:space="preserve"> or agency policy.</w:t>
      </w:r>
    </w:p>
    <w:p w:rsidR="001A595D" w:rsidRPr="00914A5D" w:rsidP="00914A5D" w14:paraId="56191D66" w14:textId="77777777">
      <w:pPr>
        <w:tabs>
          <w:tab w:val="left" w:pos="-1440"/>
        </w:tabs>
        <w:ind w:left="720"/>
        <w:rPr>
          <w:rFonts w:ascii="Times New Roman" w:hAnsi="Times New Roman"/>
        </w:rPr>
      </w:pPr>
    </w:p>
    <w:p w:rsidR="00EC5F60" w:rsidP="00914A5D" w14:paraId="24A82882" w14:textId="23BA1D2F">
      <w:pPr>
        <w:tabs>
          <w:tab w:val="left" w:pos="-1440"/>
        </w:tabs>
        <w:ind w:left="720"/>
        <w:rPr>
          <w:rFonts w:ascii="Times New Roman" w:hAnsi="Times New Roman"/>
        </w:rPr>
      </w:pPr>
      <w:r>
        <w:rPr>
          <w:rFonts w:ascii="Times New Roman" w:hAnsi="Times New Roman"/>
        </w:rPr>
        <w:t xml:space="preserve">The Privacy Act (5 U.S.C. 552a) applies to information collected on the form. </w:t>
      </w:r>
    </w:p>
    <w:p w:rsidR="00EC5F60" w:rsidP="00914A5D" w14:paraId="3A3D86F4" w14:textId="77777777">
      <w:pPr>
        <w:tabs>
          <w:tab w:val="left" w:pos="-1440"/>
        </w:tabs>
        <w:ind w:left="720"/>
        <w:rPr>
          <w:rFonts w:ascii="Times New Roman" w:hAnsi="Times New Roman"/>
        </w:rPr>
      </w:pPr>
    </w:p>
    <w:p w:rsidR="001A595D" w:rsidP="00914A5D" w14:paraId="6C03DA4A" w14:textId="26239329">
      <w:pPr>
        <w:tabs>
          <w:tab w:val="left" w:pos="-1440"/>
        </w:tabs>
        <w:ind w:left="720"/>
        <w:rPr>
          <w:rFonts w:ascii="Times New Roman" w:hAnsi="Times New Roman"/>
        </w:rPr>
      </w:pPr>
      <w:r>
        <w:rPr>
          <w:rFonts w:ascii="Times New Roman" w:hAnsi="Times New Roman"/>
        </w:rPr>
        <w:t>This collection is covered under the following Privacy Impact Assessment</w:t>
      </w:r>
      <w:r w:rsidR="00340253">
        <w:rPr>
          <w:rFonts w:ascii="Times New Roman" w:hAnsi="Times New Roman"/>
        </w:rPr>
        <w:t>s</w:t>
      </w:r>
      <w:r>
        <w:rPr>
          <w:rFonts w:ascii="Times New Roman" w:hAnsi="Times New Roman"/>
        </w:rPr>
        <w:t>:</w:t>
      </w:r>
    </w:p>
    <w:p w:rsidR="00340253" w:rsidRPr="00340253" w:rsidP="00340253" w14:paraId="3A0B0BFC" w14:textId="77777777">
      <w:pPr>
        <w:pStyle w:val="ListParagraph"/>
        <w:numPr>
          <w:ilvl w:val="0"/>
          <w:numId w:val="9"/>
        </w:numPr>
        <w:tabs>
          <w:tab w:val="left" w:pos="-1440"/>
        </w:tabs>
        <w:rPr>
          <w:rFonts w:ascii="Times New Roman" w:hAnsi="Times New Roman"/>
        </w:rPr>
      </w:pPr>
      <w:r w:rsidRPr="00340253">
        <w:rPr>
          <w:rFonts w:ascii="Times New Roman" w:hAnsi="Times New Roman"/>
        </w:rPr>
        <w:t>DHS/USCIS/PIA-010 Person Centric Query Service;</w:t>
      </w:r>
    </w:p>
    <w:p w:rsidR="00340253" w:rsidRPr="00340253" w:rsidP="00340253" w14:paraId="54D79365" w14:textId="77777777">
      <w:pPr>
        <w:pStyle w:val="ListParagraph"/>
        <w:numPr>
          <w:ilvl w:val="0"/>
          <w:numId w:val="9"/>
        </w:numPr>
        <w:tabs>
          <w:tab w:val="left" w:pos="-1440"/>
        </w:tabs>
        <w:rPr>
          <w:rFonts w:ascii="Times New Roman" w:hAnsi="Times New Roman"/>
        </w:rPr>
      </w:pPr>
      <w:r w:rsidRPr="00340253">
        <w:rPr>
          <w:rFonts w:ascii="Times New Roman" w:hAnsi="Times New Roman"/>
        </w:rPr>
        <w:t>DHS/USCIS/PIA-079 Content Management Services (CMS);</w:t>
      </w:r>
    </w:p>
    <w:p w:rsidR="00EC5F60" w:rsidP="00340253" w14:paraId="3F7FD3D3" w14:textId="0D6ECABA">
      <w:pPr>
        <w:pStyle w:val="ListParagraph"/>
        <w:numPr>
          <w:ilvl w:val="0"/>
          <w:numId w:val="9"/>
        </w:numPr>
        <w:tabs>
          <w:tab w:val="left" w:pos="-1440"/>
        </w:tabs>
        <w:rPr>
          <w:rFonts w:ascii="Times New Roman" w:hAnsi="Times New Roman"/>
        </w:rPr>
      </w:pPr>
      <w:r w:rsidRPr="00340253">
        <w:rPr>
          <w:rFonts w:ascii="Times New Roman" w:hAnsi="Times New Roman"/>
        </w:rPr>
        <w:t>DHS/USCIS/PIA-017 Microfilm Digitization Application System (</w:t>
      </w:r>
      <w:r w:rsidRPr="00340253">
        <w:rPr>
          <w:rFonts w:ascii="Times New Roman" w:hAnsi="Times New Roman"/>
        </w:rPr>
        <w:t>MiDAS</w:t>
      </w:r>
      <w:r w:rsidRPr="00340253">
        <w:rPr>
          <w:rFonts w:ascii="Times New Roman" w:hAnsi="Times New Roman"/>
        </w:rPr>
        <w:t>);</w:t>
      </w:r>
    </w:p>
    <w:p w:rsidR="00340253" w:rsidRPr="00340253" w:rsidP="00340253" w14:paraId="2F8A30D7" w14:textId="77777777">
      <w:pPr>
        <w:pStyle w:val="ListParagraph"/>
        <w:numPr>
          <w:ilvl w:val="0"/>
          <w:numId w:val="9"/>
        </w:numPr>
        <w:tabs>
          <w:tab w:val="left" w:pos="-1440"/>
        </w:tabs>
        <w:rPr>
          <w:rFonts w:ascii="Times New Roman" w:hAnsi="Times New Roman"/>
        </w:rPr>
      </w:pPr>
      <w:r w:rsidRPr="00340253">
        <w:rPr>
          <w:rFonts w:ascii="Times New Roman" w:hAnsi="Times New Roman"/>
        </w:rPr>
        <w:t>DHS/USCIS/PIA-009 Central Index System (CIS);</w:t>
      </w:r>
    </w:p>
    <w:p w:rsidR="00340253" w:rsidRPr="00340253" w:rsidP="00340253" w14:paraId="6380876A" w14:textId="77777777">
      <w:pPr>
        <w:pStyle w:val="ListParagraph"/>
        <w:numPr>
          <w:ilvl w:val="0"/>
          <w:numId w:val="9"/>
        </w:numPr>
        <w:tabs>
          <w:tab w:val="left" w:pos="-1440"/>
        </w:tabs>
        <w:rPr>
          <w:rFonts w:ascii="Times New Roman" w:hAnsi="Times New Roman"/>
        </w:rPr>
      </w:pPr>
      <w:r w:rsidRPr="00340253">
        <w:rPr>
          <w:rFonts w:ascii="Times New Roman" w:hAnsi="Times New Roman"/>
        </w:rPr>
        <w:t>DHS/USCIS/PIA-016 Computer Linked Application Information Management System (CLAIMS 3) and Associated Systems;</w:t>
      </w:r>
    </w:p>
    <w:p w:rsidR="00340253" w:rsidRPr="00340253" w:rsidP="00340253" w14:paraId="54D7C925" w14:textId="77777777">
      <w:pPr>
        <w:pStyle w:val="ListParagraph"/>
        <w:numPr>
          <w:ilvl w:val="0"/>
          <w:numId w:val="9"/>
        </w:numPr>
        <w:tabs>
          <w:tab w:val="left" w:pos="-1440"/>
        </w:tabs>
        <w:rPr>
          <w:rFonts w:ascii="Times New Roman" w:hAnsi="Times New Roman"/>
        </w:rPr>
      </w:pPr>
      <w:r w:rsidRPr="00340253">
        <w:rPr>
          <w:rFonts w:ascii="Times New Roman" w:hAnsi="Times New Roman"/>
        </w:rPr>
        <w:t>DHS/USCIS/PIA-031 Citizenship and Immigration Data Repository;</w:t>
      </w:r>
    </w:p>
    <w:p w:rsidR="00340253" w:rsidRPr="00340253" w:rsidP="00340253" w14:paraId="754C6FE6" w14:textId="77777777">
      <w:pPr>
        <w:pStyle w:val="ListParagraph"/>
        <w:numPr>
          <w:ilvl w:val="0"/>
          <w:numId w:val="9"/>
        </w:numPr>
        <w:tabs>
          <w:tab w:val="left" w:pos="-1440"/>
        </w:tabs>
        <w:rPr>
          <w:rFonts w:ascii="Times New Roman" w:hAnsi="Times New Roman"/>
        </w:rPr>
      </w:pPr>
      <w:r w:rsidRPr="00340253">
        <w:rPr>
          <w:rFonts w:ascii="Times New Roman" w:hAnsi="Times New Roman"/>
        </w:rPr>
        <w:t>DHS/USCIS/PIA-056 USCIS ELIS;</w:t>
      </w:r>
    </w:p>
    <w:p w:rsidR="00340253" w:rsidRPr="00340253" w:rsidP="00340253" w14:paraId="106DB422" w14:textId="77777777">
      <w:pPr>
        <w:pStyle w:val="ListParagraph"/>
        <w:numPr>
          <w:ilvl w:val="0"/>
          <w:numId w:val="9"/>
        </w:numPr>
        <w:tabs>
          <w:tab w:val="left" w:pos="-1440"/>
        </w:tabs>
        <w:rPr>
          <w:rFonts w:ascii="Times New Roman" w:hAnsi="Times New Roman"/>
        </w:rPr>
      </w:pPr>
      <w:r w:rsidRPr="00340253">
        <w:rPr>
          <w:rFonts w:ascii="Times New Roman" w:hAnsi="Times New Roman"/>
        </w:rPr>
        <w:t>DHS/ICE/PIA-015 Enforcement Integrated Database (EID);</w:t>
      </w:r>
    </w:p>
    <w:p w:rsidR="00340253" w:rsidRPr="00EC5F60" w:rsidP="00340253" w14:paraId="6E640946" w14:textId="515923D9">
      <w:pPr>
        <w:pStyle w:val="ListParagraph"/>
        <w:numPr>
          <w:ilvl w:val="0"/>
          <w:numId w:val="9"/>
        </w:numPr>
        <w:tabs>
          <w:tab w:val="left" w:pos="-1440"/>
        </w:tabs>
        <w:rPr>
          <w:rFonts w:ascii="Times New Roman" w:hAnsi="Times New Roman"/>
        </w:rPr>
      </w:pPr>
      <w:r w:rsidRPr="00340253">
        <w:rPr>
          <w:rFonts w:ascii="Times New Roman" w:hAnsi="Times New Roman"/>
        </w:rPr>
        <w:t>DHS/USCIS/PIA-083 USCIS Enterprise Collaboration Network (ECN)</w:t>
      </w:r>
    </w:p>
    <w:p w:rsidR="00EC5F60" w:rsidP="00914A5D" w14:paraId="2A03F2BB" w14:textId="64564FA7">
      <w:pPr>
        <w:tabs>
          <w:tab w:val="left" w:pos="-1440"/>
        </w:tabs>
        <w:ind w:left="720"/>
        <w:rPr>
          <w:rFonts w:ascii="Times New Roman" w:hAnsi="Times New Roman"/>
        </w:rPr>
      </w:pPr>
    </w:p>
    <w:p w:rsidR="00EC5F60" w:rsidP="00EC5F60" w14:paraId="00E0A29B" w14:textId="77777777">
      <w:pPr>
        <w:tabs>
          <w:tab w:val="left" w:pos="-1440"/>
        </w:tabs>
        <w:ind w:left="720"/>
        <w:rPr>
          <w:rFonts w:ascii="Times New Roman" w:hAnsi="Times New Roman"/>
        </w:rPr>
      </w:pPr>
      <w:r>
        <w:rPr>
          <w:rFonts w:ascii="Times New Roman" w:hAnsi="Times New Roman"/>
        </w:rPr>
        <w:t xml:space="preserve">The collection is covered under the following System of Records Notices: </w:t>
      </w:r>
    </w:p>
    <w:p w:rsidR="00340253" w:rsidP="00EC5F60" w14:paraId="1DA63269" w14:textId="77777777">
      <w:pPr>
        <w:pStyle w:val="ListParagraph"/>
        <w:numPr>
          <w:ilvl w:val="0"/>
          <w:numId w:val="9"/>
        </w:numPr>
        <w:tabs>
          <w:tab w:val="left" w:pos="-1440"/>
        </w:tabs>
        <w:rPr>
          <w:rFonts w:ascii="Times New Roman" w:hAnsi="Times New Roman"/>
        </w:rPr>
      </w:pPr>
      <w:r w:rsidRPr="00340253">
        <w:rPr>
          <w:rFonts w:ascii="Times New Roman" w:hAnsi="Times New Roman"/>
        </w:rPr>
        <w:t xml:space="preserve">DHS/USCIS/ICE/CBP-001 Alien File, Index, and National File Tracking System of Records, September 18, 2017, 82 FR 43556; </w:t>
      </w:r>
    </w:p>
    <w:p w:rsidR="00340253" w:rsidP="00EC5F60" w14:paraId="77FADC2B" w14:textId="77777777">
      <w:pPr>
        <w:pStyle w:val="ListParagraph"/>
        <w:numPr>
          <w:ilvl w:val="0"/>
          <w:numId w:val="9"/>
        </w:numPr>
        <w:tabs>
          <w:tab w:val="left" w:pos="-1440"/>
        </w:tabs>
        <w:rPr>
          <w:rFonts w:ascii="Times New Roman" w:hAnsi="Times New Roman"/>
        </w:rPr>
      </w:pPr>
      <w:r w:rsidRPr="00340253">
        <w:rPr>
          <w:rFonts w:ascii="Times New Roman" w:hAnsi="Times New Roman"/>
        </w:rPr>
        <w:t xml:space="preserve">DHS/USCIS-007 Benefits Information System, October 10, 2019, 84 FR 54622; </w:t>
      </w:r>
    </w:p>
    <w:p w:rsidR="00340253" w:rsidP="00EC5F60" w14:paraId="5F8AC33A" w14:textId="77777777">
      <w:pPr>
        <w:pStyle w:val="ListParagraph"/>
        <w:numPr>
          <w:ilvl w:val="0"/>
          <w:numId w:val="9"/>
        </w:numPr>
        <w:tabs>
          <w:tab w:val="left" w:pos="-1440"/>
        </w:tabs>
        <w:rPr>
          <w:rFonts w:ascii="Times New Roman" w:hAnsi="Times New Roman"/>
        </w:rPr>
      </w:pPr>
      <w:r w:rsidRPr="00340253">
        <w:rPr>
          <w:rFonts w:ascii="Times New Roman" w:hAnsi="Times New Roman"/>
        </w:rPr>
        <w:t xml:space="preserve">DHS/ICE-011 Criminal Arrest Records and Immigration Enforcement Records (CARIER) System of Records, October 19, 2016, 81 FR 72080; </w:t>
      </w:r>
    </w:p>
    <w:p w:rsidR="00340253" w:rsidP="00EC5F60" w14:paraId="19576313" w14:textId="77777777">
      <w:pPr>
        <w:pStyle w:val="ListParagraph"/>
        <w:numPr>
          <w:ilvl w:val="0"/>
          <w:numId w:val="9"/>
        </w:numPr>
        <w:tabs>
          <w:tab w:val="left" w:pos="-1440"/>
        </w:tabs>
        <w:rPr>
          <w:rFonts w:ascii="Times New Roman" w:hAnsi="Times New Roman"/>
        </w:rPr>
      </w:pPr>
      <w:r w:rsidRPr="00340253">
        <w:rPr>
          <w:rFonts w:ascii="Times New Roman" w:hAnsi="Times New Roman"/>
        </w:rPr>
        <w:t xml:space="preserve">DHS/USCIS-012 Citizenship and Immigration Data Repository (CIDR), May 1, 2018, 83 FR 19082; </w:t>
      </w:r>
    </w:p>
    <w:p w:rsidR="00340253" w:rsidP="00EC5F60" w14:paraId="082E1008" w14:textId="77777777">
      <w:pPr>
        <w:pStyle w:val="ListParagraph"/>
        <w:numPr>
          <w:ilvl w:val="0"/>
          <w:numId w:val="9"/>
        </w:numPr>
        <w:tabs>
          <w:tab w:val="left" w:pos="-1440"/>
        </w:tabs>
        <w:rPr>
          <w:rFonts w:ascii="Times New Roman" w:hAnsi="Times New Roman"/>
        </w:rPr>
      </w:pPr>
      <w:r w:rsidRPr="00340253">
        <w:rPr>
          <w:rFonts w:ascii="Times New Roman" w:hAnsi="Times New Roman"/>
        </w:rPr>
        <w:t xml:space="preserve">STATE-26, Passport Records, March 24, 2015, 80 FR 15653; </w:t>
      </w:r>
    </w:p>
    <w:p w:rsidR="00340253" w:rsidP="00EC5F60" w14:paraId="5C60A99E" w14:textId="77777777">
      <w:pPr>
        <w:pStyle w:val="ListParagraph"/>
        <w:numPr>
          <w:ilvl w:val="0"/>
          <w:numId w:val="9"/>
        </w:numPr>
        <w:tabs>
          <w:tab w:val="left" w:pos="-1440"/>
        </w:tabs>
        <w:rPr>
          <w:rFonts w:ascii="Times New Roman" w:hAnsi="Times New Roman"/>
        </w:rPr>
      </w:pPr>
      <w:r w:rsidRPr="00340253">
        <w:rPr>
          <w:rFonts w:ascii="Times New Roman" w:hAnsi="Times New Roman"/>
        </w:rPr>
        <w:t xml:space="preserve">STATE-05, Overseas Citizens Services Records and Other Overseas Records, September 8, 2016, 81 FR 62235; </w:t>
      </w:r>
    </w:p>
    <w:p w:rsidR="00340253" w:rsidP="00EC5F60" w14:paraId="62674B4B" w14:textId="77777777">
      <w:pPr>
        <w:pStyle w:val="ListParagraph"/>
        <w:numPr>
          <w:ilvl w:val="0"/>
          <w:numId w:val="9"/>
        </w:numPr>
        <w:tabs>
          <w:tab w:val="left" w:pos="-1440"/>
        </w:tabs>
        <w:rPr>
          <w:rFonts w:ascii="Times New Roman" w:hAnsi="Times New Roman"/>
        </w:rPr>
      </w:pPr>
      <w:r w:rsidRPr="00340253">
        <w:rPr>
          <w:rFonts w:ascii="Times New Roman" w:hAnsi="Times New Roman"/>
        </w:rPr>
        <w:t xml:space="preserve">STATE-39, Visa Records; June 15, 2018, 83 FR 28062; </w:t>
      </w:r>
    </w:p>
    <w:p w:rsidR="00EC5F60" w:rsidRPr="00EC5F60" w:rsidP="00EC5F60" w14:paraId="5E3A935B" w14:textId="0D8345C2">
      <w:pPr>
        <w:pStyle w:val="ListParagraph"/>
        <w:numPr>
          <w:ilvl w:val="0"/>
          <w:numId w:val="9"/>
        </w:numPr>
        <w:tabs>
          <w:tab w:val="left" w:pos="-1440"/>
        </w:tabs>
        <w:rPr>
          <w:rFonts w:ascii="Times New Roman" w:hAnsi="Times New Roman"/>
        </w:rPr>
      </w:pPr>
      <w:r w:rsidRPr="00340253">
        <w:rPr>
          <w:rFonts w:ascii="Times New Roman" w:hAnsi="Times New Roman"/>
        </w:rPr>
        <w:t>STATE -77, Country Clearance Records, October 3, 2011, 76 FR 61132</w:t>
      </w:r>
      <w:r w:rsidR="00304A45">
        <w:rPr>
          <w:rFonts w:ascii="Times New Roman" w:hAnsi="Times New Roman"/>
        </w:rPr>
        <w:t>.</w:t>
      </w:r>
    </w:p>
    <w:p w:rsidR="00EC5F60" w:rsidRPr="00914A5D" w:rsidP="00914A5D" w14:paraId="4F263E5B" w14:textId="77777777">
      <w:pPr>
        <w:tabs>
          <w:tab w:val="left" w:pos="-1440"/>
        </w:tabs>
        <w:ind w:left="720"/>
        <w:rPr>
          <w:rFonts w:ascii="Times New Roman" w:hAnsi="Times New Roman"/>
        </w:rPr>
      </w:pPr>
    </w:p>
    <w:p w:rsidR="00B27061" w:rsidRPr="00B1471A" w:rsidP="00914A5D" w14:paraId="6ADA2737" w14:textId="7234028E">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w:t>
      </w:r>
      <w:r w:rsidR="00B1471A">
        <w:rPr>
          <w:rFonts w:ascii="Times New Roman" w:hAnsi="Times New Roman"/>
          <w:b/>
        </w:rPr>
        <w:t xml:space="preserve">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1A595D" w:rsidRPr="000A41AA" w:rsidP="00914A5D" w14:paraId="24471684" w14:textId="44C39B75">
      <w:pPr>
        <w:tabs>
          <w:tab w:val="left" w:pos="-1440"/>
        </w:tabs>
        <w:ind w:left="720"/>
        <w:rPr>
          <w:rFonts w:ascii="Times New Roman" w:hAnsi="Times New Roman"/>
        </w:rPr>
      </w:pPr>
      <w:r>
        <w:rPr>
          <w:rFonts w:ascii="Times New Roman" w:hAnsi="Times New Roman"/>
        </w:rPr>
        <w:t>There are no questions of a sensitive nature.</w:t>
      </w:r>
    </w:p>
    <w:p w:rsidR="00494557" w:rsidRPr="008A4764" w:rsidP="00914A5D" w14:paraId="56378724" w14:textId="77777777">
      <w:pPr>
        <w:tabs>
          <w:tab w:val="left" w:pos="-1440"/>
        </w:tabs>
        <w:ind w:left="720"/>
        <w:rPr>
          <w:rFonts w:ascii="Times New Roman" w:hAnsi="Times New Roman"/>
        </w:rPr>
      </w:pPr>
    </w:p>
    <w:p w:rsidR="00B27061" w:rsidRPr="008A4764" w:rsidP="00914A5D" w14:paraId="2B484AF8" w14:textId="1B224EF1">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w:t>
      </w:r>
      <w:r w:rsidR="008A42B6">
        <w:rPr>
          <w:rFonts w:ascii="Times New Roman" w:hAnsi="Times New Roman"/>
          <w:b/>
        </w:rPr>
        <w:t xml:space="preserve">. </w:t>
      </w:r>
      <w:r w:rsidRPr="008A4764">
        <w:rPr>
          <w:rFonts w:ascii="Times New Roman" w:hAnsi="Times New Roman"/>
          <w:b/>
        </w:rPr>
        <w:t>The statement should:</w:t>
      </w:r>
    </w:p>
    <w:p w:rsidR="006C79B6" w:rsidRPr="0029577A" w:rsidP="00914A5D" w14:paraId="0F70CC3C" w14:textId="77777777">
      <w:pPr>
        <w:tabs>
          <w:tab w:val="left" w:pos="-1440"/>
        </w:tabs>
        <w:ind w:left="1440" w:hanging="720"/>
        <w:rPr>
          <w:rFonts w:ascii="Times New Roman" w:hAnsi="Times New Roman"/>
          <w:b/>
        </w:rPr>
      </w:pPr>
    </w:p>
    <w:p w:rsidR="00B27061" w:rsidRPr="00D80E94" w:rsidP="00914A5D" w14:paraId="7557DFDA" w14:textId="1B58D4B4">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w:t>
      </w:r>
      <w:r w:rsidR="008A42B6">
        <w:rPr>
          <w:rFonts w:ascii="Times New Roman" w:hAnsi="Times New Roman"/>
          <w:b/>
        </w:rPr>
        <w:t xml:space="preserve">. </w:t>
      </w:r>
      <w:r w:rsidRPr="0029577A">
        <w:rPr>
          <w:rFonts w:ascii="Times New Roman" w:hAnsi="Times New Roman"/>
          <w:b/>
        </w:rPr>
        <w:t xml:space="preserve">Consultation with a sample (fewer than 10) </w:t>
      </w:r>
      <w:r w:rsidRPr="005B6129">
        <w:rPr>
          <w:rFonts w:ascii="Times New Roman" w:hAnsi="Times New Roman"/>
          <w:b/>
        </w:rPr>
        <w:t>of potential respondents is desirable</w:t>
      </w:r>
      <w:r w:rsidR="008A42B6">
        <w:rPr>
          <w:rFonts w:ascii="Times New Roman" w:hAnsi="Times New Roman"/>
          <w:b/>
        </w:rPr>
        <w:t xml:space="preserve">. </w:t>
      </w:r>
      <w:r w:rsidRPr="005B6129">
        <w:rPr>
          <w:rFonts w:ascii="Times New Roman" w:hAnsi="Times New Roman"/>
          <w:b/>
        </w:rPr>
        <w:t>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w:t>
      </w:r>
      <w:r w:rsidR="008A42B6">
        <w:rPr>
          <w:rFonts w:ascii="Times New Roman" w:hAnsi="Times New Roman"/>
          <w:b/>
        </w:rPr>
        <w:t xml:space="preserve">. </w:t>
      </w:r>
      <w:r w:rsidRPr="00D80E94">
        <w:rPr>
          <w:rFonts w:ascii="Times New Roman" w:hAnsi="Times New Roman"/>
          <w:b/>
        </w:rPr>
        <w:t>Generally, estimates should not include burden hours for customary and usual business practices.</w:t>
      </w:r>
    </w:p>
    <w:p w:rsidR="00B27061" w:rsidRPr="00914A5D" w:rsidP="00914A5D" w14:paraId="4733A807" w14:textId="77777777">
      <w:pPr>
        <w:tabs>
          <w:tab w:val="left" w:pos="1080"/>
        </w:tabs>
        <w:ind w:left="1080" w:hanging="360"/>
        <w:rPr>
          <w:rFonts w:ascii="Times New Roman" w:hAnsi="Times New Roman"/>
          <w:b/>
        </w:rPr>
      </w:pPr>
    </w:p>
    <w:p w:rsidR="00B27061" w:rsidRPr="00914A5D" w:rsidP="00914A5D" w14:paraId="23C1FBDF" w14:textId="144A2E6D">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 xml:space="preserve">If this request for approval covers more than one form, provide separate hour burden estimates for each </w:t>
      </w:r>
      <w:r w:rsidRPr="00914A5D" w:rsidR="00A91830">
        <w:rPr>
          <w:rFonts w:ascii="Times New Roman" w:hAnsi="Times New Roman"/>
          <w:b/>
        </w:rPr>
        <w:t>form,</w:t>
      </w:r>
      <w:r w:rsidRPr="00914A5D">
        <w:rPr>
          <w:rFonts w:ascii="Times New Roman" w:hAnsi="Times New Roman"/>
          <w:b/>
        </w:rPr>
        <w:t xml:space="preserve"> and aggregate the hour burdens in Item 13 of OMB Form 83-I.</w:t>
      </w:r>
    </w:p>
    <w:p w:rsidR="00B27061" w:rsidRPr="00914A5D" w:rsidP="00914A5D" w14:paraId="63E85FFE" w14:textId="77777777">
      <w:pPr>
        <w:tabs>
          <w:tab w:val="left" w:pos="1080"/>
        </w:tabs>
        <w:ind w:left="1080" w:hanging="360"/>
        <w:rPr>
          <w:rFonts w:ascii="Times New Roman" w:hAnsi="Times New Roman"/>
          <w:b/>
        </w:rPr>
      </w:pPr>
    </w:p>
    <w:p w:rsidR="00B27061" w:rsidP="00914A5D" w14:paraId="64B78623" w14:textId="1889C1FC">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008A42B6">
        <w:rPr>
          <w:rFonts w:ascii="Times New Roman" w:hAnsi="Times New Roman"/>
          <w:b/>
        </w:rPr>
        <w:t xml:space="preserve">. </w:t>
      </w:r>
      <w:r w:rsidRPr="00914A5D">
        <w:rPr>
          <w:rFonts w:ascii="Times New Roman" w:hAnsi="Times New Roman"/>
          <w:b/>
        </w:rPr>
        <w:t>Instead, this cost should be included</w:t>
      </w:r>
      <w:r w:rsidRPr="00914A5D" w:rsidR="006049A7">
        <w:rPr>
          <w:rFonts w:ascii="Times New Roman" w:hAnsi="Times New Roman"/>
          <w:b/>
        </w:rPr>
        <w:t xml:space="preserve"> in Item 14.</w:t>
      </w:r>
    </w:p>
    <w:p w:rsidR="00564F01" w:rsidP="00914A5D" w14:paraId="5BA9074F" w14:textId="77777777">
      <w:pPr>
        <w:tabs>
          <w:tab w:val="left" w:pos="-1440"/>
          <w:tab w:val="left" w:pos="1080"/>
        </w:tabs>
        <w:ind w:left="1080" w:hanging="360"/>
        <w:rPr>
          <w:rFonts w:ascii="Times New Roman" w:hAnsi="Times New Roman"/>
          <w:b/>
        </w:rPr>
      </w:pPr>
    </w:p>
    <w:tbl>
      <w:tblPr>
        <w:tblW w:w="10681" w:type="dxa"/>
        <w:jc w:val="center"/>
        <w:tblLook w:val="04A0"/>
      </w:tblPr>
      <w:tblGrid>
        <w:gridCol w:w="1350"/>
        <w:gridCol w:w="1003"/>
        <w:gridCol w:w="1443"/>
        <w:gridCol w:w="1350"/>
        <w:gridCol w:w="1230"/>
        <w:gridCol w:w="1136"/>
        <w:gridCol w:w="923"/>
        <w:gridCol w:w="896"/>
        <w:gridCol w:w="1350"/>
      </w:tblGrid>
      <w:tr w14:paraId="751F7FFC" w14:textId="77777777" w:rsidTr="00675B78">
        <w:tblPrEx>
          <w:tblW w:w="10681" w:type="dxa"/>
          <w:jc w:val="center"/>
          <w:tblLook w:val="04A0"/>
        </w:tblPrEx>
        <w:trPr>
          <w:trHeight w:val="1501"/>
          <w:jc w:val="center"/>
        </w:trPr>
        <w:tc>
          <w:tcPr>
            <w:tcW w:w="135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4E65D5" w:rsidRPr="004E65D5" w:rsidP="00720928" w14:paraId="58D46B80" w14:textId="77777777">
            <w:pPr>
              <w:widowControl/>
              <w:autoSpaceDE/>
              <w:autoSpaceDN/>
              <w:adjustRightInd/>
              <w:jc w:val="center"/>
              <w:rPr>
                <w:rFonts w:ascii="Times New Roman" w:hAnsi="Times New Roman"/>
                <w:color w:val="000000"/>
              </w:rPr>
            </w:pPr>
            <w:r w:rsidRPr="004E65D5">
              <w:rPr>
                <w:rFonts w:ascii="Times New Roman" w:hAnsi="Times New Roman"/>
                <w:color w:val="000000"/>
              </w:rPr>
              <w:t>Type of Respondent</w:t>
            </w:r>
          </w:p>
        </w:tc>
        <w:tc>
          <w:tcPr>
            <w:tcW w:w="100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4E65D5" w:rsidRPr="004E65D5" w:rsidP="00720928" w14:paraId="682CEC95" w14:textId="17AE418B">
            <w:pPr>
              <w:widowControl/>
              <w:autoSpaceDE/>
              <w:autoSpaceDN/>
              <w:adjustRightInd/>
              <w:jc w:val="center"/>
              <w:rPr>
                <w:rFonts w:ascii="Times New Roman" w:hAnsi="Times New Roman"/>
                <w:color w:val="000000"/>
              </w:rPr>
            </w:pPr>
            <w:r w:rsidRPr="004E65D5">
              <w:rPr>
                <w:rFonts w:ascii="Times New Roman" w:hAnsi="Times New Roman"/>
                <w:color w:val="000000"/>
              </w:rPr>
              <w:t>Form</w:t>
            </w:r>
            <w:r w:rsidRPr="004E65D5">
              <w:rPr>
                <w:rFonts w:ascii="Times New Roman" w:hAnsi="Times New Roman"/>
                <w:color w:val="000000"/>
              </w:rPr>
              <w:t xml:space="preserve"> Name / Number</w:t>
            </w:r>
          </w:p>
        </w:tc>
        <w:tc>
          <w:tcPr>
            <w:tcW w:w="144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4E65D5" w:rsidRPr="004E65D5" w:rsidP="00720928" w14:paraId="1E7CFD3A" w14:textId="77777777">
            <w:pPr>
              <w:widowControl/>
              <w:autoSpaceDE/>
              <w:autoSpaceDN/>
              <w:adjustRightInd/>
              <w:jc w:val="center"/>
              <w:rPr>
                <w:rFonts w:ascii="Times New Roman" w:hAnsi="Times New Roman"/>
                <w:color w:val="000000"/>
              </w:rPr>
            </w:pPr>
            <w:r w:rsidRPr="004E65D5">
              <w:rPr>
                <w:rFonts w:ascii="Times New Roman" w:hAnsi="Times New Roman"/>
                <w:color w:val="000000"/>
              </w:rPr>
              <w:t>No. of Respondents</w:t>
            </w:r>
          </w:p>
        </w:tc>
        <w:tc>
          <w:tcPr>
            <w:tcW w:w="135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4E65D5" w:rsidRPr="004E65D5" w:rsidP="00720928" w14:paraId="3C0B5F88" w14:textId="77777777">
            <w:pPr>
              <w:widowControl/>
              <w:autoSpaceDE/>
              <w:autoSpaceDN/>
              <w:adjustRightInd/>
              <w:jc w:val="center"/>
              <w:rPr>
                <w:rFonts w:ascii="Times New Roman" w:hAnsi="Times New Roman"/>
                <w:color w:val="000000"/>
              </w:rPr>
            </w:pPr>
            <w:r w:rsidRPr="004E65D5">
              <w:rPr>
                <w:rFonts w:ascii="Times New Roman" w:hAnsi="Times New Roman"/>
                <w:color w:val="000000"/>
              </w:rPr>
              <w:t>No. of Responses per Respondent</w:t>
            </w:r>
          </w:p>
        </w:tc>
        <w:tc>
          <w:tcPr>
            <w:tcW w:w="123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4E65D5" w:rsidRPr="004E65D5" w:rsidP="00720928" w14:paraId="1B5CA67F" w14:textId="77777777">
            <w:pPr>
              <w:widowControl/>
              <w:autoSpaceDE/>
              <w:autoSpaceDN/>
              <w:adjustRightInd/>
              <w:jc w:val="center"/>
              <w:rPr>
                <w:rFonts w:ascii="Times New Roman" w:hAnsi="Times New Roman"/>
                <w:color w:val="000000"/>
              </w:rPr>
            </w:pPr>
            <w:r w:rsidRPr="004E65D5">
              <w:rPr>
                <w:rFonts w:ascii="Times New Roman" w:hAnsi="Times New Roman"/>
                <w:color w:val="000000"/>
              </w:rPr>
              <w:t>Total Number of Responses</w:t>
            </w:r>
          </w:p>
        </w:tc>
        <w:tc>
          <w:tcPr>
            <w:tcW w:w="1136"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4E65D5" w:rsidRPr="004E65D5" w:rsidP="00720928" w14:paraId="4C6C118E" w14:textId="77777777">
            <w:pPr>
              <w:widowControl/>
              <w:autoSpaceDE/>
              <w:autoSpaceDN/>
              <w:adjustRightInd/>
              <w:jc w:val="center"/>
              <w:rPr>
                <w:rFonts w:ascii="Times New Roman" w:hAnsi="Times New Roman"/>
                <w:color w:val="000000"/>
              </w:rPr>
            </w:pPr>
            <w:r w:rsidRPr="004E65D5">
              <w:rPr>
                <w:rFonts w:ascii="Times New Roman" w:hAnsi="Times New Roman"/>
                <w:color w:val="000000"/>
              </w:rPr>
              <w:t>Avg. Burden per Response (in hours)</w:t>
            </w:r>
          </w:p>
        </w:tc>
        <w:tc>
          <w:tcPr>
            <w:tcW w:w="923"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4E65D5" w:rsidRPr="004E65D5" w:rsidP="00720928" w14:paraId="68EA4FFF" w14:textId="77777777">
            <w:pPr>
              <w:widowControl/>
              <w:autoSpaceDE/>
              <w:autoSpaceDN/>
              <w:adjustRightInd/>
              <w:jc w:val="center"/>
              <w:rPr>
                <w:rFonts w:ascii="Times New Roman" w:hAnsi="Times New Roman"/>
                <w:color w:val="000000"/>
              </w:rPr>
            </w:pPr>
            <w:r w:rsidRPr="004E65D5">
              <w:rPr>
                <w:rFonts w:ascii="Times New Roman" w:hAnsi="Times New Roman"/>
                <w:color w:val="000000"/>
              </w:rPr>
              <w:t>Total Annual Burden (in hours)</w:t>
            </w:r>
          </w:p>
        </w:tc>
        <w:tc>
          <w:tcPr>
            <w:tcW w:w="896"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4E65D5" w:rsidRPr="004E65D5" w:rsidP="00720928" w14:paraId="000BDA8F" w14:textId="539D65FA">
            <w:pPr>
              <w:widowControl/>
              <w:autoSpaceDE/>
              <w:autoSpaceDN/>
              <w:adjustRightInd/>
              <w:jc w:val="center"/>
              <w:rPr>
                <w:rFonts w:ascii="Times New Roman" w:hAnsi="Times New Roman"/>
                <w:color w:val="000000"/>
              </w:rPr>
            </w:pPr>
            <w:r>
              <w:rPr>
                <w:rFonts w:ascii="Times New Roman" w:hAnsi="Times New Roman"/>
                <w:color w:val="000000"/>
              </w:rPr>
              <w:t>*</w:t>
            </w:r>
            <w:r w:rsidRPr="004E65D5">
              <w:rPr>
                <w:rFonts w:ascii="Times New Roman" w:hAnsi="Times New Roman"/>
                <w:color w:val="000000"/>
              </w:rPr>
              <w:t>Avg. Hourly Wage Rate</w:t>
            </w:r>
          </w:p>
        </w:tc>
        <w:tc>
          <w:tcPr>
            <w:tcW w:w="1350" w:type="dxa"/>
            <w:tcBorders>
              <w:top w:val="single" w:sz="8" w:space="0" w:color="auto"/>
              <w:left w:val="nil"/>
              <w:bottom w:val="single" w:sz="8" w:space="0" w:color="auto"/>
              <w:right w:val="single" w:sz="8" w:space="0" w:color="auto"/>
            </w:tcBorders>
            <w:shd w:val="clear" w:color="auto" w:fill="D9D9D9" w:themeFill="background1" w:themeFillShade="D9"/>
            <w:vAlign w:val="center"/>
            <w:hideMark/>
          </w:tcPr>
          <w:p w:rsidR="004E65D5" w:rsidRPr="004E65D5" w:rsidP="00720928" w14:paraId="61CC4928" w14:textId="77777777">
            <w:pPr>
              <w:widowControl/>
              <w:autoSpaceDE/>
              <w:autoSpaceDN/>
              <w:adjustRightInd/>
              <w:jc w:val="center"/>
              <w:rPr>
                <w:rFonts w:ascii="Times New Roman" w:hAnsi="Times New Roman"/>
                <w:color w:val="000000"/>
              </w:rPr>
            </w:pPr>
            <w:r w:rsidRPr="004E65D5">
              <w:rPr>
                <w:rFonts w:ascii="Times New Roman" w:hAnsi="Times New Roman"/>
                <w:color w:val="000000"/>
              </w:rPr>
              <w:t>Total Annual Respondent Cost (Q12)</w:t>
            </w:r>
          </w:p>
        </w:tc>
      </w:tr>
      <w:tr w14:paraId="695B0F11" w14:textId="77777777" w:rsidTr="00675B78">
        <w:tblPrEx>
          <w:tblW w:w="10681" w:type="dxa"/>
          <w:jc w:val="center"/>
          <w:tblLook w:val="04A0"/>
        </w:tblPrEx>
        <w:trPr>
          <w:trHeight w:val="20"/>
          <w:jc w:val="center"/>
        </w:trPr>
        <w:tc>
          <w:tcPr>
            <w:tcW w:w="1350" w:type="dxa"/>
            <w:tcBorders>
              <w:top w:val="nil"/>
              <w:left w:val="single" w:sz="8" w:space="0" w:color="auto"/>
              <w:bottom w:val="single" w:sz="8" w:space="0" w:color="auto"/>
              <w:right w:val="single" w:sz="8" w:space="0" w:color="auto"/>
            </w:tcBorders>
            <w:vAlign w:val="center"/>
            <w:hideMark/>
          </w:tcPr>
          <w:p w:rsidR="004E65D5" w:rsidRPr="004E65D5" w:rsidP="00720928" w14:paraId="547DE912" w14:textId="77777777">
            <w:pPr>
              <w:widowControl/>
              <w:autoSpaceDE/>
              <w:autoSpaceDN/>
              <w:adjustRightInd/>
              <w:jc w:val="center"/>
              <w:rPr>
                <w:rFonts w:ascii="Times New Roman" w:hAnsi="Times New Roman"/>
                <w:color w:val="000000"/>
              </w:rPr>
            </w:pPr>
            <w:r w:rsidRPr="004E65D5">
              <w:rPr>
                <w:rFonts w:ascii="Times New Roman" w:hAnsi="Times New Roman"/>
                <w:color w:val="000000"/>
              </w:rPr>
              <w:t>Individuals or Households</w:t>
            </w:r>
          </w:p>
        </w:tc>
        <w:tc>
          <w:tcPr>
            <w:tcW w:w="1003" w:type="dxa"/>
            <w:tcBorders>
              <w:top w:val="nil"/>
              <w:left w:val="nil"/>
              <w:bottom w:val="single" w:sz="8" w:space="0" w:color="auto"/>
              <w:right w:val="single" w:sz="8" w:space="0" w:color="auto"/>
            </w:tcBorders>
            <w:vAlign w:val="center"/>
            <w:hideMark/>
          </w:tcPr>
          <w:p w:rsidR="004E65D5" w:rsidRPr="004E65D5" w:rsidP="00720928" w14:paraId="7D63418F" w14:textId="1B8B25F0">
            <w:pPr>
              <w:widowControl/>
              <w:autoSpaceDE/>
              <w:autoSpaceDN/>
              <w:adjustRightInd/>
              <w:jc w:val="center"/>
              <w:rPr>
                <w:rFonts w:ascii="Times New Roman" w:hAnsi="Times New Roman"/>
                <w:color w:val="000000"/>
              </w:rPr>
            </w:pPr>
            <w:r w:rsidRPr="004E65D5">
              <w:rPr>
                <w:rFonts w:ascii="Times New Roman" w:hAnsi="Times New Roman"/>
                <w:color w:val="000000"/>
              </w:rPr>
              <w:t>G-1566</w:t>
            </w:r>
            <w:r w:rsidR="00675B78">
              <w:rPr>
                <w:rFonts w:ascii="Times New Roman" w:hAnsi="Times New Roman"/>
                <w:color w:val="000000"/>
              </w:rPr>
              <w:t xml:space="preserve"> (paper)</w:t>
            </w:r>
          </w:p>
        </w:tc>
        <w:tc>
          <w:tcPr>
            <w:tcW w:w="1443" w:type="dxa"/>
            <w:tcBorders>
              <w:top w:val="nil"/>
              <w:left w:val="nil"/>
              <w:bottom w:val="single" w:sz="8" w:space="0" w:color="auto"/>
              <w:right w:val="single" w:sz="8" w:space="0" w:color="auto"/>
            </w:tcBorders>
            <w:vAlign w:val="center"/>
            <w:hideMark/>
          </w:tcPr>
          <w:p w:rsidR="004E65D5" w:rsidRPr="004E65D5" w:rsidP="00720928" w14:paraId="63D70BF9" w14:textId="4C85AC6D">
            <w:pPr>
              <w:widowControl/>
              <w:autoSpaceDE/>
              <w:autoSpaceDN/>
              <w:adjustRightInd/>
              <w:jc w:val="center"/>
              <w:rPr>
                <w:rFonts w:ascii="Times New Roman" w:hAnsi="Times New Roman"/>
                <w:color w:val="000000"/>
              </w:rPr>
            </w:pPr>
            <w:r>
              <w:rPr>
                <w:rFonts w:ascii="Times New Roman" w:hAnsi="Times New Roman"/>
                <w:color w:val="000000"/>
              </w:rPr>
              <w:t>1</w:t>
            </w:r>
            <w:r w:rsidRPr="004E65D5">
              <w:rPr>
                <w:rFonts w:ascii="Times New Roman" w:hAnsi="Times New Roman"/>
                <w:color w:val="000000"/>
              </w:rPr>
              <w:t>,000</w:t>
            </w:r>
          </w:p>
        </w:tc>
        <w:tc>
          <w:tcPr>
            <w:tcW w:w="1350" w:type="dxa"/>
            <w:tcBorders>
              <w:top w:val="nil"/>
              <w:left w:val="nil"/>
              <w:bottom w:val="single" w:sz="8" w:space="0" w:color="auto"/>
              <w:right w:val="single" w:sz="8" w:space="0" w:color="auto"/>
            </w:tcBorders>
            <w:vAlign w:val="center"/>
            <w:hideMark/>
          </w:tcPr>
          <w:p w:rsidR="004E65D5" w:rsidRPr="004E65D5" w:rsidP="00720928" w14:paraId="4BF34791" w14:textId="77777777">
            <w:pPr>
              <w:widowControl/>
              <w:autoSpaceDE/>
              <w:autoSpaceDN/>
              <w:adjustRightInd/>
              <w:jc w:val="center"/>
              <w:rPr>
                <w:rFonts w:ascii="Times New Roman" w:hAnsi="Times New Roman"/>
                <w:color w:val="000000"/>
              </w:rPr>
            </w:pPr>
            <w:r w:rsidRPr="004E65D5">
              <w:rPr>
                <w:rFonts w:ascii="Times New Roman" w:hAnsi="Times New Roman"/>
                <w:color w:val="000000"/>
              </w:rPr>
              <w:t>1</w:t>
            </w:r>
          </w:p>
        </w:tc>
        <w:tc>
          <w:tcPr>
            <w:tcW w:w="1230" w:type="dxa"/>
            <w:tcBorders>
              <w:top w:val="nil"/>
              <w:left w:val="nil"/>
              <w:bottom w:val="single" w:sz="8" w:space="0" w:color="auto"/>
              <w:right w:val="single" w:sz="8" w:space="0" w:color="auto"/>
            </w:tcBorders>
            <w:vAlign w:val="center"/>
            <w:hideMark/>
          </w:tcPr>
          <w:p w:rsidR="004E65D5" w:rsidRPr="004E65D5" w:rsidP="00720928" w14:paraId="4F0D6608" w14:textId="777A0DE6">
            <w:pPr>
              <w:widowControl/>
              <w:autoSpaceDE/>
              <w:autoSpaceDN/>
              <w:adjustRightInd/>
              <w:jc w:val="center"/>
              <w:rPr>
                <w:rFonts w:ascii="Times New Roman" w:hAnsi="Times New Roman"/>
                <w:color w:val="000000"/>
              </w:rPr>
            </w:pPr>
            <w:r>
              <w:rPr>
                <w:rFonts w:ascii="Times New Roman" w:hAnsi="Times New Roman"/>
                <w:color w:val="000000"/>
              </w:rPr>
              <w:t>1</w:t>
            </w:r>
            <w:r w:rsidRPr="004E65D5">
              <w:rPr>
                <w:rFonts w:ascii="Times New Roman" w:hAnsi="Times New Roman"/>
                <w:color w:val="000000"/>
              </w:rPr>
              <w:t>,000</w:t>
            </w:r>
          </w:p>
        </w:tc>
        <w:tc>
          <w:tcPr>
            <w:tcW w:w="1136" w:type="dxa"/>
            <w:tcBorders>
              <w:top w:val="nil"/>
              <w:left w:val="nil"/>
              <w:bottom w:val="single" w:sz="8" w:space="0" w:color="auto"/>
              <w:right w:val="single" w:sz="8" w:space="0" w:color="auto"/>
            </w:tcBorders>
            <w:vAlign w:val="center"/>
            <w:hideMark/>
          </w:tcPr>
          <w:p w:rsidR="004E65D5" w:rsidRPr="004E65D5" w:rsidP="00720928" w14:paraId="5010315F" w14:textId="1102CBF8">
            <w:pPr>
              <w:widowControl/>
              <w:autoSpaceDE/>
              <w:autoSpaceDN/>
              <w:adjustRightInd/>
              <w:jc w:val="center"/>
              <w:rPr>
                <w:rFonts w:ascii="Times New Roman" w:hAnsi="Times New Roman"/>
              </w:rPr>
            </w:pPr>
            <w:r w:rsidRPr="004E65D5">
              <w:rPr>
                <w:rFonts w:ascii="Times New Roman" w:hAnsi="Times New Roman"/>
              </w:rPr>
              <w:t>0.</w:t>
            </w:r>
            <w:r w:rsidR="0025351C">
              <w:rPr>
                <w:rFonts w:ascii="Times New Roman" w:hAnsi="Times New Roman"/>
              </w:rPr>
              <w:t>49</w:t>
            </w:r>
          </w:p>
        </w:tc>
        <w:tc>
          <w:tcPr>
            <w:tcW w:w="923" w:type="dxa"/>
            <w:tcBorders>
              <w:top w:val="nil"/>
              <w:left w:val="nil"/>
              <w:bottom w:val="single" w:sz="8" w:space="0" w:color="auto"/>
              <w:right w:val="single" w:sz="8" w:space="0" w:color="auto"/>
            </w:tcBorders>
            <w:vAlign w:val="center"/>
            <w:hideMark/>
          </w:tcPr>
          <w:p w:rsidR="004E65D5" w:rsidRPr="004E65D5" w:rsidP="00720928" w14:paraId="1842FC01" w14:textId="148D502E">
            <w:pPr>
              <w:widowControl/>
              <w:autoSpaceDE/>
              <w:autoSpaceDN/>
              <w:adjustRightInd/>
              <w:jc w:val="center"/>
              <w:rPr>
                <w:rFonts w:ascii="Times New Roman" w:hAnsi="Times New Roman"/>
              </w:rPr>
            </w:pPr>
            <w:r>
              <w:rPr>
                <w:rFonts w:ascii="Times New Roman" w:hAnsi="Times New Roman"/>
              </w:rPr>
              <w:t>492</w:t>
            </w:r>
          </w:p>
        </w:tc>
        <w:tc>
          <w:tcPr>
            <w:tcW w:w="896" w:type="dxa"/>
            <w:tcBorders>
              <w:top w:val="nil"/>
              <w:left w:val="nil"/>
              <w:bottom w:val="single" w:sz="8" w:space="0" w:color="auto"/>
              <w:right w:val="single" w:sz="8" w:space="0" w:color="auto"/>
            </w:tcBorders>
            <w:vAlign w:val="center"/>
            <w:hideMark/>
          </w:tcPr>
          <w:p w:rsidR="004E65D5" w:rsidRPr="004E65D5" w:rsidP="00720928" w14:paraId="5CCA7AD1" w14:textId="7A62C5F7">
            <w:pPr>
              <w:widowControl/>
              <w:autoSpaceDE/>
              <w:autoSpaceDN/>
              <w:adjustRightInd/>
              <w:jc w:val="center"/>
              <w:rPr>
                <w:rFonts w:ascii="Times New Roman" w:hAnsi="Times New Roman"/>
              </w:rPr>
            </w:pPr>
            <w:r w:rsidRPr="004E65D5">
              <w:rPr>
                <w:rFonts w:ascii="Times New Roman" w:hAnsi="Times New Roman"/>
              </w:rPr>
              <w:t>$</w:t>
            </w:r>
            <w:r w:rsidR="007D4D03">
              <w:rPr>
                <w:rFonts w:ascii="Times New Roman" w:hAnsi="Times New Roman"/>
              </w:rPr>
              <w:t>48.97</w:t>
            </w:r>
          </w:p>
        </w:tc>
        <w:tc>
          <w:tcPr>
            <w:tcW w:w="1350" w:type="dxa"/>
            <w:tcBorders>
              <w:top w:val="nil"/>
              <w:left w:val="nil"/>
              <w:bottom w:val="single" w:sz="8" w:space="0" w:color="auto"/>
              <w:right w:val="single" w:sz="8" w:space="0" w:color="auto"/>
            </w:tcBorders>
            <w:vAlign w:val="center"/>
            <w:hideMark/>
          </w:tcPr>
          <w:p w:rsidR="004E65D5" w:rsidRPr="004E65D5" w:rsidP="00720928" w14:paraId="5ED69691" w14:textId="3C3E1224">
            <w:pPr>
              <w:widowControl/>
              <w:autoSpaceDE/>
              <w:autoSpaceDN/>
              <w:adjustRightInd/>
              <w:jc w:val="center"/>
              <w:rPr>
                <w:rFonts w:ascii="Times New Roman" w:hAnsi="Times New Roman"/>
              </w:rPr>
            </w:pPr>
            <w:r w:rsidRPr="004E65D5">
              <w:rPr>
                <w:rFonts w:ascii="Times New Roman" w:hAnsi="Times New Roman"/>
              </w:rPr>
              <w:t>$</w:t>
            </w:r>
            <w:r w:rsidR="00CA5AEB">
              <w:rPr>
                <w:rFonts w:ascii="Times New Roman" w:hAnsi="Times New Roman"/>
              </w:rPr>
              <w:t>24,</w:t>
            </w:r>
            <w:r w:rsidR="00995FBF">
              <w:rPr>
                <w:rFonts w:ascii="Times New Roman" w:hAnsi="Times New Roman"/>
              </w:rPr>
              <w:t>093</w:t>
            </w:r>
          </w:p>
        </w:tc>
      </w:tr>
      <w:tr w14:paraId="71292204" w14:textId="77777777" w:rsidTr="00675B78">
        <w:tblPrEx>
          <w:tblW w:w="10681" w:type="dxa"/>
          <w:jc w:val="center"/>
          <w:tblLook w:val="04A0"/>
        </w:tblPrEx>
        <w:trPr>
          <w:trHeight w:val="20"/>
          <w:jc w:val="center"/>
        </w:trPr>
        <w:tc>
          <w:tcPr>
            <w:tcW w:w="1350" w:type="dxa"/>
            <w:tcBorders>
              <w:top w:val="nil"/>
              <w:left w:val="single" w:sz="8" w:space="0" w:color="auto"/>
              <w:bottom w:val="single" w:sz="8" w:space="0" w:color="auto"/>
              <w:right w:val="single" w:sz="8" w:space="0" w:color="auto"/>
            </w:tcBorders>
            <w:vAlign w:val="center"/>
          </w:tcPr>
          <w:p w:rsidR="00675B78" w:rsidRPr="004E65D5" w:rsidP="00675B78" w14:paraId="324C8CB3" w14:textId="0DC0C028">
            <w:pPr>
              <w:widowControl/>
              <w:autoSpaceDE/>
              <w:autoSpaceDN/>
              <w:adjustRightInd/>
              <w:jc w:val="center"/>
              <w:rPr>
                <w:rFonts w:ascii="Times New Roman" w:hAnsi="Times New Roman"/>
                <w:color w:val="000000"/>
              </w:rPr>
            </w:pPr>
            <w:r w:rsidRPr="004E65D5">
              <w:rPr>
                <w:rFonts w:ascii="Times New Roman" w:hAnsi="Times New Roman"/>
                <w:color w:val="000000"/>
              </w:rPr>
              <w:t>Individuals or Households</w:t>
            </w:r>
          </w:p>
        </w:tc>
        <w:tc>
          <w:tcPr>
            <w:tcW w:w="1003" w:type="dxa"/>
            <w:tcBorders>
              <w:top w:val="nil"/>
              <w:left w:val="nil"/>
              <w:bottom w:val="single" w:sz="8" w:space="0" w:color="auto"/>
              <w:right w:val="single" w:sz="8" w:space="0" w:color="auto"/>
            </w:tcBorders>
            <w:vAlign w:val="center"/>
          </w:tcPr>
          <w:p w:rsidR="00675B78" w:rsidRPr="004E65D5" w:rsidP="00675B78" w14:paraId="3DBE899E" w14:textId="46F446E7">
            <w:pPr>
              <w:widowControl/>
              <w:autoSpaceDE/>
              <w:autoSpaceDN/>
              <w:adjustRightInd/>
              <w:jc w:val="center"/>
              <w:rPr>
                <w:rFonts w:ascii="Times New Roman" w:hAnsi="Times New Roman"/>
                <w:color w:val="000000"/>
              </w:rPr>
            </w:pPr>
            <w:r w:rsidRPr="004E65D5">
              <w:rPr>
                <w:rFonts w:ascii="Times New Roman" w:hAnsi="Times New Roman"/>
                <w:color w:val="000000"/>
              </w:rPr>
              <w:t>G-1566</w:t>
            </w:r>
            <w:r>
              <w:rPr>
                <w:rFonts w:ascii="Times New Roman" w:hAnsi="Times New Roman"/>
                <w:color w:val="000000"/>
              </w:rPr>
              <w:t xml:space="preserve"> (online)</w:t>
            </w:r>
          </w:p>
        </w:tc>
        <w:tc>
          <w:tcPr>
            <w:tcW w:w="1443" w:type="dxa"/>
            <w:tcBorders>
              <w:top w:val="nil"/>
              <w:left w:val="nil"/>
              <w:bottom w:val="single" w:sz="8" w:space="0" w:color="auto"/>
              <w:right w:val="single" w:sz="8" w:space="0" w:color="auto"/>
            </w:tcBorders>
            <w:vAlign w:val="center"/>
          </w:tcPr>
          <w:p w:rsidR="00675B78" w:rsidRPr="004E65D5" w:rsidP="00675B78" w14:paraId="51B23D07" w14:textId="647EE3E4">
            <w:pPr>
              <w:widowControl/>
              <w:autoSpaceDE/>
              <w:autoSpaceDN/>
              <w:adjustRightInd/>
              <w:jc w:val="center"/>
              <w:rPr>
                <w:rFonts w:ascii="Times New Roman" w:hAnsi="Times New Roman"/>
                <w:color w:val="000000"/>
              </w:rPr>
            </w:pPr>
            <w:r>
              <w:rPr>
                <w:rFonts w:ascii="Times New Roman" w:hAnsi="Times New Roman"/>
                <w:color w:val="000000"/>
              </w:rPr>
              <w:t>1</w:t>
            </w:r>
            <w:r w:rsidRPr="004E65D5">
              <w:rPr>
                <w:rFonts w:ascii="Times New Roman" w:hAnsi="Times New Roman"/>
                <w:color w:val="000000"/>
              </w:rPr>
              <w:t>,000</w:t>
            </w:r>
          </w:p>
        </w:tc>
        <w:tc>
          <w:tcPr>
            <w:tcW w:w="1350" w:type="dxa"/>
            <w:tcBorders>
              <w:top w:val="nil"/>
              <w:left w:val="nil"/>
              <w:bottom w:val="single" w:sz="8" w:space="0" w:color="auto"/>
              <w:right w:val="single" w:sz="8" w:space="0" w:color="auto"/>
            </w:tcBorders>
            <w:vAlign w:val="center"/>
          </w:tcPr>
          <w:p w:rsidR="00675B78" w:rsidRPr="004E65D5" w:rsidP="00675B78" w14:paraId="3DDC0C16" w14:textId="69215998">
            <w:pPr>
              <w:widowControl/>
              <w:autoSpaceDE/>
              <w:autoSpaceDN/>
              <w:adjustRightInd/>
              <w:jc w:val="center"/>
              <w:rPr>
                <w:rFonts w:ascii="Times New Roman" w:hAnsi="Times New Roman"/>
                <w:color w:val="000000"/>
              </w:rPr>
            </w:pPr>
            <w:r w:rsidRPr="004E65D5">
              <w:rPr>
                <w:rFonts w:ascii="Times New Roman" w:hAnsi="Times New Roman"/>
                <w:color w:val="000000"/>
              </w:rPr>
              <w:t>1</w:t>
            </w:r>
          </w:p>
        </w:tc>
        <w:tc>
          <w:tcPr>
            <w:tcW w:w="1230" w:type="dxa"/>
            <w:tcBorders>
              <w:top w:val="nil"/>
              <w:left w:val="nil"/>
              <w:bottom w:val="single" w:sz="8" w:space="0" w:color="auto"/>
              <w:right w:val="single" w:sz="8" w:space="0" w:color="auto"/>
            </w:tcBorders>
            <w:vAlign w:val="center"/>
          </w:tcPr>
          <w:p w:rsidR="00675B78" w:rsidRPr="004E65D5" w:rsidP="00675B78" w14:paraId="3DC879F7" w14:textId="68F01672">
            <w:pPr>
              <w:widowControl/>
              <w:autoSpaceDE/>
              <w:autoSpaceDN/>
              <w:adjustRightInd/>
              <w:jc w:val="center"/>
              <w:rPr>
                <w:rFonts w:ascii="Times New Roman" w:hAnsi="Times New Roman"/>
                <w:color w:val="000000"/>
              </w:rPr>
            </w:pPr>
            <w:r>
              <w:rPr>
                <w:rFonts w:ascii="Times New Roman" w:hAnsi="Times New Roman"/>
                <w:color w:val="000000"/>
              </w:rPr>
              <w:t>1</w:t>
            </w:r>
            <w:r w:rsidRPr="004E65D5">
              <w:rPr>
                <w:rFonts w:ascii="Times New Roman" w:hAnsi="Times New Roman"/>
                <w:color w:val="000000"/>
              </w:rPr>
              <w:t>,000</w:t>
            </w:r>
          </w:p>
        </w:tc>
        <w:tc>
          <w:tcPr>
            <w:tcW w:w="1136" w:type="dxa"/>
            <w:tcBorders>
              <w:top w:val="nil"/>
              <w:left w:val="nil"/>
              <w:bottom w:val="single" w:sz="8" w:space="0" w:color="auto"/>
              <w:right w:val="single" w:sz="8" w:space="0" w:color="auto"/>
            </w:tcBorders>
            <w:vAlign w:val="center"/>
          </w:tcPr>
          <w:p w:rsidR="00675B78" w:rsidRPr="004E65D5" w:rsidP="00675B78" w14:paraId="4EFBC7A1" w14:textId="5F1DB2EC">
            <w:pPr>
              <w:widowControl/>
              <w:autoSpaceDE/>
              <w:autoSpaceDN/>
              <w:adjustRightInd/>
              <w:jc w:val="center"/>
              <w:rPr>
                <w:rFonts w:ascii="Times New Roman" w:hAnsi="Times New Roman"/>
              </w:rPr>
            </w:pPr>
            <w:r w:rsidRPr="004E65D5">
              <w:rPr>
                <w:rFonts w:ascii="Times New Roman" w:hAnsi="Times New Roman"/>
              </w:rPr>
              <w:t>0.</w:t>
            </w:r>
            <w:r>
              <w:rPr>
                <w:rFonts w:ascii="Times New Roman" w:hAnsi="Times New Roman"/>
              </w:rPr>
              <w:t>42</w:t>
            </w:r>
          </w:p>
        </w:tc>
        <w:tc>
          <w:tcPr>
            <w:tcW w:w="923" w:type="dxa"/>
            <w:tcBorders>
              <w:top w:val="nil"/>
              <w:left w:val="nil"/>
              <w:bottom w:val="single" w:sz="8" w:space="0" w:color="auto"/>
              <w:right w:val="single" w:sz="8" w:space="0" w:color="auto"/>
            </w:tcBorders>
            <w:vAlign w:val="center"/>
          </w:tcPr>
          <w:p w:rsidR="00675B78" w:rsidP="00675B78" w14:paraId="2C264F98" w14:textId="4D794A55">
            <w:pPr>
              <w:widowControl/>
              <w:autoSpaceDE/>
              <w:autoSpaceDN/>
              <w:adjustRightInd/>
              <w:jc w:val="center"/>
              <w:rPr>
                <w:rFonts w:ascii="Times New Roman" w:hAnsi="Times New Roman"/>
              </w:rPr>
            </w:pPr>
            <w:r>
              <w:rPr>
                <w:rFonts w:ascii="Times New Roman" w:hAnsi="Times New Roman"/>
              </w:rPr>
              <w:t>420</w:t>
            </w:r>
          </w:p>
        </w:tc>
        <w:tc>
          <w:tcPr>
            <w:tcW w:w="896" w:type="dxa"/>
            <w:tcBorders>
              <w:top w:val="nil"/>
              <w:left w:val="nil"/>
              <w:bottom w:val="single" w:sz="8" w:space="0" w:color="auto"/>
              <w:right w:val="single" w:sz="8" w:space="0" w:color="auto"/>
            </w:tcBorders>
            <w:vAlign w:val="center"/>
          </w:tcPr>
          <w:p w:rsidR="00675B78" w:rsidRPr="004E65D5" w:rsidP="00675B78" w14:paraId="54C84778" w14:textId="60B568CB">
            <w:pPr>
              <w:widowControl/>
              <w:autoSpaceDE/>
              <w:autoSpaceDN/>
              <w:adjustRightInd/>
              <w:jc w:val="center"/>
              <w:rPr>
                <w:rFonts w:ascii="Times New Roman" w:hAnsi="Times New Roman"/>
              </w:rPr>
            </w:pPr>
            <w:r w:rsidRPr="004E65D5">
              <w:rPr>
                <w:rFonts w:ascii="Times New Roman" w:hAnsi="Times New Roman"/>
              </w:rPr>
              <w:t>$</w:t>
            </w:r>
            <w:r w:rsidR="007D4D03">
              <w:rPr>
                <w:rFonts w:ascii="Times New Roman" w:hAnsi="Times New Roman"/>
              </w:rPr>
              <w:t>48.97</w:t>
            </w:r>
          </w:p>
        </w:tc>
        <w:tc>
          <w:tcPr>
            <w:tcW w:w="1350" w:type="dxa"/>
            <w:tcBorders>
              <w:top w:val="nil"/>
              <w:left w:val="nil"/>
              <w:bottom w:val="single" w:sz="8" w:space="0" w:color="auto"/>
              <w:right w:val="single" w:sz="8" w:space="0" w:color="auto"/>
            </w:tcBorders>
            <w:vAlign w:val="center"/>
          </w:tcPr>
          <w:p w:rsidR="00675B78" w:rsidRPr="004E65D5" w:rsidP="00675B78" w14:paraId="226AAADA" w14:textId="14409238">
            <w:pPr>
              <w:widowControl/>
              <w:autoSpaceDE/>
              <w:autoSpaceDN/>
              <w:adjustRightInd/>
              <w:jc w:val="center"/>
              <w:rPr>
                <w:rFonts w:ascii="Times New Roman" w:hAnsi="Times New Roman"/>
              </w:rPr>
            </w:pPr>
            <w:r w:rsidRPr="004E65D5">
              <w:rPr>
                <w:rFonts w:ascii="Times New Roman" w:hAnsi="Times New Roman"/>
              </w:rPr>
              <w:t>$</w:t>
            </w:r>
            <w:r w:rsidR="00995FBF">
              <w:rPr>
                <w:rFonts w:ascii="Times New Roman" w:hAnsi="Times New Roman"/>
              </w:rPr>
              <w:t>20,567</w:t>
            </w:r>
          </w:p>
        </w:tc>
      </w:tr>
      <w:tr w14:paraId="766EF03C" w14:textId="77777777" w:rsidTr="00675B78">
        <w:tblPrEx>
          <w:tblW w:w="10681" w:type="dxa"/>
          <w:jc w:val="center"/>
          <w:tblLook w:val="04A0"/>
        </w:tblPrEx>
        <w:trPr>
          <w:trHeight w:val="20"/>
          <w:jc w:val="center"/>
        </w:trPr>
        <w:tc>
          <w:tcPr>
            <w:tcW w:w="1350" w:type="dxa"/>
            <w:tcBorders>
              <w:top w:val="nil"/>
              <w:left w:val="single" w:sz="8" w:space="0" w:color="auto"/>
              <w:bottom w:val="single" w:sz="8" w:space="0" w:color="auto"/>
              <w:right w:val="single" w:sz="8" w:space="0" w:color="auto"/>
            </w:tcBorders>
            <w:vAlign w:val="center"/>
            <w:hideMark/>
          </w:tcPr>
          <w:p w:rsidR="00675B78" w:rsidRPr="004E65D5" w:rsidP="00675B78" w14:paraId="16466822" w14:textId="77777777">
            <w:pPr>
              <w:widowControl/>
              <w:autoSpaceDE/>
              <w:autoSpaceDN/>
              <w:adjustRightInd/>
              <w:jc w:val="center"/>
              <w:rPr>
                <w:rFonts w:ascii="Times New Roman" w:hAnsi="Times New Roman"/>
                <w:b/>
                <w:bCs/>
                <w:color w:val="000000"/>
              </w:rPr>
            </w:pPr>
            <w:r w:rsidRPr="004E65D5">
              <w:rPr>
                <w:rFonts w:ascii="Times New Roman" w:hAnsi="Times New Roman"/>
                <w:b/>
                <w:bCs/>
                <w:color w:val="000000"/>
              </w:rPr>
              <w:t>Total</w:t>
            </w:r>
          </w:p>
        </w:tc>
        <w:tc>
          <w:tcPr>
            <w:tcW w:w="1003" w:type="dxa"/>
            <w:tcBorders>
              <w:top w:val="nil"/>
              <w:left w:val="nil"/>
              <w:bottom w:val="single" w:sz="8" w:space="0" w:color="auto"/>
              <w:right w:val="single" w:sz="8" w:space="0" w:color="auto"/>
            </w:tcBorders>
            <w:shd w:val="clear" w:color="000000" w:fill="000000"/>
            <w:vAlign w:val="center"/>
            <w:hideMark/>
          </w:tcPr>
          <w:p w:rsidR="00675B78" w:rsidRPr="004E65D5" w:rsidP="00675B78" w14:paraId="2615AC7B" w14:textId="2FBEBF02">
            <w:pPr>
              <w:widowControl/>
              <w:autoSpaceDE/>
              <w:autoSpaceDN/>
              <w:adjustRightInd/>
              <w:jc w:val="center"/>
              <w:rPr>
                <w:rFonts w:ascii="Times New Roman" w:hAnsi="Times New Roman"/>
                <w:b/>
                <w:bCs/>
                <w:color w:val="000000"/>
              </w:rPr>
            </w:pPr>
          </w:p>
        </w:tc>
        <w:tc>
          <w:tcPr>
            <w:tcW w:w="1443" w:type="dxa"/>
            <w:tcBorders>
              <w:top w:val="nil"/>
              <w:left w:val="nil"/>
              <w:bottom w:val="single" w:sz="8" w:space="0" w:color="auto"/>
              <w:right w:val="single" w:sz="8" w:space="0" w:color="auto"/>
            </w:tcBorders>
            <w:shd w:val="clear" w:color="000000" w:fill="000000"/>
            <w:vAlign w:val="center"/>
            <w:hideMark/>
          </w:tcPr>
          <w:p w:rsidR="00675B78" w:rsidRPr="004E65D5" w:rsidP="00675B78" w14:paraId="2886B324" w14:textId="43B28718">
            <w:pPr>
              <w:widowControl/>
              <w:autoSpaceDE/>
              <w:autoSpaceDN/>
              <w:adjustRightInd/>
              <w:jc w:val="center"/>
              <w:rPr>
                <w:rFonts w:ascii="Times New Roman" w:hAnsi="Times New Roman"/>
                <w:b/>
                <w:bCs/>
                <w:color w:val="FFFFFF"/>
              </w:rPr>
            </w:pPr>
          </w:p>
        </w:tc>
        <w:tc>
          <w:tcPr>
            <w:tcW w:w="1350" w:type="dxa"/>
            <w:tcBorders>
              <w:top w:val="nil"/>
              <w:left w:val="nil"/>
              <w:bottom w:val="single" w:sz="8" w:space="0" w:color="auto"/>
              <w:right w:val="single" w:sz="8" w:space="0" w:color="auto"/>
            </w:tcBorders>
            <w:shd w:val="clear" w:color="000000" w:fill="000000"/>
            <w:vAlign w:val="center"/>
            <w:hideMark/>
          </w:tcPr>
          <w:p w:rsidR="00675B78" w:rsidRPr="004E65D5" w:rsidP="00675B78" w14:paraId="5293385B" w14:textId="32F5759E">
            <w:pPr>
              <w:widowControl/>
              <w:autoSpaceDE/>
              <w:autoSpaceDN/>
              <w:adjustRightInd/>
              <w:jc w:val="center"/>
              <w:rPr>
                <w:rFonts w:ascii="Times New Roman" w:hAnsi="Times New Roman"/>
                <w:b/>
                <w:bCs/>
                <w:color w:val="000000"/>
              </w:rPr>
            </w:pPr>
          </w:p>
        </w:tc>
        <w:tc>
          <w:tcPr>
            <w:tcW w:w="1230" w:type="dxa"/>
            <w:tcBorders>
              <w:top w:val="nil"/>
              <w:left w:val="nil"/>
              <w:bottom w:val="single" w:sz="8" w:space="0" w:color="auto"/>
              <w:right w:val="single" w:sz="8" w:space="0" w:color="auto"/>
            </w:tcBorders>
            <w:vAlign w:val="center"/>
            <w:hideMark/>
          </w:tcPr>
          <w:p w:rsidR="00675B78" w:rsidRPr="004E65D5" w:rsidP="00675B78" w14:paraId="74E5D173" w14:textId="77777777">
            <w:pPr>
              <w:widowControl/>
              <w:autoSpaceDE/>
              <w:autoSpaceDN/>
              <w:adjustRightInd/>
              <w:jc w:val="center"/>
              <w:rPr>
                <w:rFonts w:ascii="Times New Roman" w:hAnsi="Times New Roman"/>
                <w:b/>
                <w:bCs/>
                <w:color w:val="000000"/>
              </w:rPr>
            </w:pPr>
            <w:r w:rsidRPr="004E65D5">
              <w:rPr>
                <w:rFonts w:ascii="Times New Roman" w:hAnsi="Times New Roman"/>
                <w:b/>
                <w:bCs/>
                <w:color w:val="000000"/>
              </w:rPr>
              <w:t>2,000</w:t>
            </w:r>
          </w:p>
        </w:tc>
        <w:tc>
          <w:tcPr>
            <w:tcW w:w="1136" w:type="dxa"/>
            <w:tcBorders>
              <w:top w:val="nil"/>
              <w:left w:val="nil"/>
              <w:bottom w:val="single" w:sz="8" w:space="0" w:color="auto"/>
              <w:right w:val="single" w:sz="8" w:space="0" w:color="auto"/>
            </w:tcBorders>
            <w:shd w:val="clear" w:color="000000" w:fill="000000"/>
            <w:vAlign w:val="center"/>
            <w:hideMark/>
          </w:tcPr>
          <w:p w:rsidR="00675B78" w:rsidRPr="004E65D5" w:rsidP="00675B78" w14:paraId="2FA1132D" w14:textId="0DADF655">
            <w:pPr>
              <w:widowControl/>
              <w:autoSpaceDE/>
              <w:autoSpaceDN/>
              <w:adjustRightInd/>
              <w:jc w:val="center"/>
              <w:rPr>
                <w:rFonts w:ascii="Times New Roman" w:hAnsi="Times New Roman"/>
                <w:b/>
                <w:bCs/>
              </w:rPr>
            </w:pPr>
          </w:p>
        </w:tc>
        <w:tc>
          <w:tcPr>
            <w:tcW w:w="923" w:type="dxa"/>
            <w:tcBorders>
              <w:top w:val="nil"/>
              <w:left w:val="nil"/>
              <w:bottom w:val="single" w:sz="8" w:space="0" w:color="auto"/>
              <w:right w:val="single" w:sz="8" w:space="0" w:color="auto"/>
            </w:tcBorders>
            <w:vAlign w:val="center"/>
            <w:hideMark/>
          </w:tcPr>
          <w:p w:rsidR="00675B78" w:rsidRPr="004E65D5" w:rsidP="00675B78" w14:paraId="51697C7D" w14:textId="46717B3A">
            <w:pPr>
              <w:widowControl/>
              <w:autoSpaceDE/>
              <w:autoSpaceDN/>
              <w:adjustRightInd/>
              <w:jc w:val="center"/>
              <w:rPr>
                <w:rFonts w:ascii="Times New Roman" w:hAnsi="Times New Roman"/>
                <w:b/>
                <w:bCs/>
              </w:rPr>
            </w:pPr>
            <w:r>
              <w:rPr>
                <w:rFonts w:ascii="Times New Roman" w:hAnsi="Times New Roman"/>
                <w:b/>
                <w:bCs/>
              </w:rPr>
              <w:t>9</w:t>
            </w:r>
            <w:r w:rsidR="00CC15EC">
              <w:rPr>
                <w:rFonts w:ascii="Times New Roman" w:hAnsi="Times New Roman"/>
                <w:b/>
                <w:bCs/>
              </w:rPr>
              <w:t>12</w:t>
            </w:r>
          </w:p>
        </w:tc>
        <w:tc>
          <w:tcPr>
            <w:tcW w:w="896" w:type="dxa"/>
            <w:tcBorders>
              <w:top w:val="nil"/>
              <w:left w:val="nil"/>
              <w:bottom w:val="single" w:sz="8" w:space="0" w:color="auto"/>
              <w:right w:val="single" w:sz="8" w:space="0" w:color="auto"/>
            </w:tcBorders>
            <w:shd w:val="clear" w:color="000000" w:fill="000000"/>
            <w:vAlign w:val="center"/>
            <w:hideMark/>
          </w:tcPr>
          <w:p w:rsidR="00675B78" w:rsidRPr="004E65D5" w:rsidP="00675B78" w14:paraId="56D9AAC4" w14:textId="65CFDCBD">
            <w:pPr>
              <w:widowControl/>
              <w:autoSpaceDE/>
              <w:autoSpaceDN/>
              <w:adjustRightInd/>
              <w:jc w:val="center"/>
              <w:rPr>
                <w:rFonts w:ascii="Times New Roman" w:hAnsi="Times New Roman"/>
                <w:b/>
                <w:bCs/>
              </w:rPr>
            </w:pPr>
          </w:p>
        </w:tc>
        <w:tc>
          <w:tcPr>
            <w:tcW w:w="1350" w:type="dxa"/>
            <w:tcBorders>
              <w:top w:val="nil"/>
              <w:left w:val="nil"/>
              <w:bottom w:val="single" w:sz="8" w:space="0" w:color="auto"/>
              <w:right w:val="single" w:sz="8" w:space="0" w:color="auto"/>
            </w:tcBorders>
            <w:vAlign w:val="center"/>
            <w:hideMark/>
          </w:tcPr>
          <w:p w:rsidR="00675B78" w:rsidRPr="004E65D5" w:rsidP="00675B78" w14:paraId="7778F57F" w14:textId="37C2F995">
            <w:pPr>
              <w:widowControl/>
              <w:autoSpaceDE/>
              <w:autoSpaceDN/>
              <w:adjustRightInd/>
              <w:jc w:val="center"/>
              <w:rPr>
                <w:rFonts w:ascii="Times New Roman" w:hAnsi="Times New Roman"/>
                <w:b/>
                <w:bCs/>
              </w:rPr>
            </w:pPr>
            <w:r w:rsidRPr="004E65D5">
              <w:rPr>
                <w:rFonts w:ascii="Times New Roman" w:hAnsi="Times New Roman"/>
                <w:b/>
                <w:bCs/>
              </w:rPr>
              <w:t>$</w:t>
            </w:r>
            <w:r w:rsidR="00011CE7">
              <w:rPr>
                <w:rFonts w:ascii="Times New Roman" w:hAnsi="Times New Roman"/>
                <w:b/>
                <w:bCs/>
              </w:rPr>
              <w:t>43,485</w:t>
            </w:r>
          </w:p>
        </w:tc>
      </w:tr>
    </w:tbl>
    <w:p w:rsidR="009556EE" w:rsidP="00D04A6E" w14:paraId="3447BB81" w14:textId="77777777">
      <w:pPr>
        <w:jc w:val="both"/>
        <w:rPr>
          <w:i/>
          <w:iCs/>
          <w:sz w:val="20"/>
          <w:szCs w:val="20"/>
        </w:rPr>
      </w:pPr>
    </w:p>
    <w:p w:rsidR="00E4462B" w:rsidRPr="00AD0373" w:rsidP="00E4462B" w14:paraId="18207288" w14:textId="487FCE51">
      <w:pPr>
        <w:widowControl/>
        <w:autoSpaceDE/>
        <w:autoSpaceDN/>
        <w:adjustRightInd/>
        <w:jc w:val="both"/>
        <w:rPr>
          <w:rFonts w:ascii="Times New Roman" w:hAnsi="Times New Roman"/>
          <w:i/>
          <w:iCs/>
        </w:rPr>
      </w:pPr>
      <w:bookmarkStart w:id="4" w:name="_Hlk39049463"/>
      <w:r w:rsidRPr="00215244">
        <w:rPr>
          <w:i/>
          <w:iCs/>
          <w:sz w:val="20"/>
          <w:szCs w:val="20"/>
        </w:rPr>
        <w:t xml:space="preserve">*  </w:t>
      </w:r>
      <w:bookmarkEnd w:id="4"/>
      <w:r w:rsidRPr="00E4462B">
        <w:rPr>
          <w:rFonts w:ascii="Times New Roman" w:hAnsi="Times New Roman"/>
          <w:i/>
          <w:iCs/>
          <w:color w:val="000000"/>
        </w:rPr>
        <w:t>The</w:t>
      </w:r>
      <w:r w:rsidRPr="00E4462B">
        <w:rPr>
          <w:rFonts w:ascii="Times New Roman" w:hAnsi="Times New Roman"/>
          <w:i/>
          <w:iCs/>
          <w:color w:val="000000"/>
        </w:rPr>
        <w:t xml:space="preserve"> above Average Hourly Wage Rate is </w:t>
      </w:r>
      <w:hyperlink r:id="rId10" w:anchor="00-0000" w:history="1">
        <w:r w:rsidRPr="008B5F54">
          <w:rPr>
            <w:rStyle w:val="Hyperlink"/>
            <w:rFonts w:ascii="Times New Roman" w:hAnsi="Times New Roman"/>
            <w:i/>
            <w:iCs/>
          </w:rPr>
          <w:t xml:space="preserve">the May </w:t>
        </w:r>
        <w:r w:rsidRPr="008B5F54" w:rsidR="00EE4EEF">
          <w:rPr>
            <w:rStyle w:val="Hyperlink"/>
            <w:rFonts w:ascii="Times New Roman" w:hAnsi="Times New Roman"/>
            <w:i/>
            <w:iCs/>
          </w:rPr>
          <w:t>202</w:t>
        </w:r>
        <w:r w:rsidR="00EE4EEF">
          <w:rPr>
            <w:rStyle w:val="Hyperlink"/>
            <w:rFonts w:ascii="Times New Roman" w:hAnsi="Times New Roman"/>
            <w:i/>
            <w:iCs/>
          </w:rPr>
          <w:t>5</w:t>
        </w:r>
        <w:r w:rsidRPr="008B5F54" w:rsidR="00EE4EEF">
          <w:rPr>
            <w:rStyle w:val="Hyperlink"/>
            <w:rFonts w:ascii="Times New Roman" w:hAnsi="Times New Roman"/>
            <w:i/>
            <w:iCs/>
          </w:rPr>
          <w:t xml:space="preserve"> </w:t>
        </w:r>
        <w:r w:rsidRPr="008B5F54">
          <w:rPr>
            <w:rStyle w:val="Hyperlink"/>
            <w:rFonts w:ascii="Times New Roman" w:hAnsi="Times New Roman"/>
            <w:i/>
            <w:iCs/>
          </w:rPr>
          <w:t>Bureau of Labor Statistics</w:t>
        </w:r>
      </w:hyperlink>
      <w:r w:rsidRPr="00E4462B">
        <w:rPr>
          <w:rFonts w:ascii="Times New Roman" w:hAnsi="Times New Roman"/>
          <w:i/>
          <w:iCs/>
          <w:color w:val="000000"/>
        </w:rPr>
        <w:t xml:space="preserve"> average wage for </w:t>
      </w:r>
      <w:r w:rsidRPr="00AD0373">
        <w:rPr>
          <w:rFonts w:ascii="Times New Roman" w:hAnsi="Times New Roman"/>
          <w:i/>
          <w:iCs/>
        </w:rPr>
        <w:t>All Occupations of $</w:t>
      </w:r>
      <w:r w:rsidRPr="00EE4EEF" w:rsidR="00EE4EEF">
        <w:rPr>
          <w:rFonts w:ascii="Times New Roman" w:hAnsi="Times New Roman"/>
          <w:i/>
          <w:iCs/>
        </w:rPr>
        <w:t>$33.54</w:t>
      </w:r>
      <w:r w:rsidRPr="00AD0373">
        <w:rPr>
          <w:rFonts w:ascii="Times New Roman" w:hAnsi="Times New Roman"/>
          <w:i/>
          <w:iCs/>
        </w:rPr>
        <w:t xml:space="preserve"> times the wage rate benefit </w:t>
      </w:r>
      <w:r w:rsidRPr="00AD0373">
        <w:rPr>
          <w:rFonts w:ascii="Times New Roman" w:hAnsi="Times New Roman"/>
          <w:i/>
          <w:iCs/>
        </w:rPr>
        <w:t>multiplier</w:t>
      </w:r>
      <w:r w:rsidRPr="00AD0373">
        <w:rPr>
          <w:rFonts w:ascii="Times New Roman" w:hAnsi="Times New Roman"/>
          <w:i/>
          <w:iCs/>
        </w:rPr>
        <w:t xml:space="preserve"> of 1.46 (to account for benefits provided) equaling $</w:t>
      </w:r>
      <w:r w:rsidR="00CE281B">
        <w:rPr>
          <w:rFonts w:ascii="Times New Roman" w:hAnsi="Times New Roman"/>
          <w:i/>
          <w:iCs/>
        </w:rPr>
        <w:t>4</w:t>
      </w:r>
      <w:r w:rsidR="005151EC">
        <w:rPr>
          <w:rFonts w:ascii="Times New Roman" w:hAnsi="Times New Roman"/>
          <w:i/>
          <w:iCs/>
        </w:rPr>
        <w:t>8.97</w:t>
      </w:r>
      <w:r w:rsidRPr="00AD0373">
        <w:rPr>
          <w:rFonts w:ascii="Times New Roman" w:hAnsi="Times New Roman"/>
          <w:i/>
          <w:iCs/>
        </w:rPr>
        <w:t xml:space="preserve">. The selection of “All Occupations” was chosen because respondents to this collection could be expected from any occupation.  </w:t>
      </w:r>
    </w:p>
    <w:p w:rsidR="00080CE0" w:rsidP="00E4462B" w14:paraId="3FEB5825" w14:textId="74D7D866">
      <w:pPr>
        <w:jc w:val="both"/>
        <w:rPr>
          <w:rFonts w:ascii="Times New Roman" w:hAnsi="Times New Roman"/>
        </w:rPr>
      </w:pPr>
    </w:p>
    <w:p w:rsidR="00B27061" w:rsidRPr="000B00D2" w:rsidP="00914A5D" w14:paraId="42A15BB5" w14:textId="751D0B2E">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 xml:space="preserve">Provide an estimate of the total annual cost burden to respondents or </w:t>
      </w:r>
      <w:r w:rsidRPr="00B1471A" w:rsidR="007F5988">
        <w:rPr>
          <w:rFonts w:ascii="Times New Roman" w:hAnsi="Times New Roman"/>
          <w:b/>
        </w:rPr>
        <w:t>record keepers</w:t>
      </w:r>
      <w:r w:rsidRPr="00B1471A">
        <w:rPr>
          <w:rFonts w:ascii="Times New Roman" w:hAnsi="Times New Roman"/>
          <w:b/>
        </w:rPr>
        <w:t xml:space="preserve"> resulting from the collec</w:t>
      </w:r>
      <w:r w:rsidRPr="000B00D2">
        <w:rPr>
          <w:rFonts w:ascii="Times New Roman" w:hAnsi="Times New Roman"/>
          <w:b/>
        </w:rPr>
        <w:t>tion of information</w:t>
      </w:r>
      <w:r w:rsidR="008A42B6">
        <w:rPr>
          <w:rFonts w:ascii="Times New Roman" w:hAnsi="Times New Roman"/>
          <w:b/>
        </w:rPr>
        <w:t xml:space="preserve">. </w:t>
      </w:r>
      <w:r w:rsidRPr="000B00D2">
        <w:rPr>
          <w:rFonts w:ascii="Times New Roman" w:hAnsi="Times New Roman"/>
          <w:b/>
        </w:rPr>
        <w:t>(Do not include the cost of any hour burden shown in Items 12 and 14).</w:t>
      </w:r>
    </w:p>
    <w:p w:rsidR="00B27061" w:rsidRPr="00AF45F2" w:rsidP="00914A5D" w14:paraId="4348078B" w14:textId="77777777">
      <w:pPr>
        <w:ind w:left="720"/>
        <w:rPr>
          <w:rFonts w:ascii="Times New Roman" w:hAnsi="Times New Roman"/>
          <w:b/>
        </w:rPr>
      </w:pPr>
    </w:p>
    <w:p w:rsidR="00B27061" w:rsidRPr="00D80E94" w:rsidP="00914A5D" w14:paraId="3D5642B4" w14:textId="60BEC213">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w:t>
      </w:r>
      <w:r w:rsidRPr="00AF45F2" w:rsidR="00A91830">
        <w:rPr>
          <w:rFonts w:ascii="Times New Roman" w:hAnsi="Times New Roman"/>
          <w:b/>
        </w:rPr>
        <w:t>: (</w:t>
      </w:r>
      <w:r w:rsidRPr="00AF45F2">
        <w:rPr>
          <w:rFonts w:ascii="Times New Roman" w:hAnsi="Times New Roman"/>
          <w:b/>
        </w:rPr>
        <w:t>a) a total capital and start-up cost component (annualized over its expected useful</w:t>
      </w:r>
      <w:r w:rsidRPr="008A4764">
        <w:rPr>
          <w:rFonts w:ascii="Times New Roman" w:hAnsi="Times New Roman"/>
          <w:b/>
        </w:rPr>
        <w:t xml:space="preserve"> life); and (b) a total operation and maintenance and purchase of services component</w:t>
      </w:r>
      <w:r w:rsidR="008A42B6">
        <w:rPr>
          <w:rFonts w:ascii="Times New Roman" w:hAnsi="Times New Roman"/>
          <w:b/>
        </w:rPr>
        <w:t xml:space="preserve">. </w:t>
      </w:r>
      <w:r w:rsidRPr="008A4764">
        <w:rPr>
          <w:rFonts w:ascii="Times New Roman" w:hAnsi="Times New Roman"/>
          <w:b/>
        </w:rPr>
        <w:t xml:space="preserve">The estimates should </w:t>
      </w:r>
      <w:r w:rsidRPr="008A4764">
        <w:rPr>
          <w:rFonts w:ascii="Times New Roman" w:hAnsi="Times New Roman"/>
          <w:b/>
        </w:rPr>
        <w:t>take into account</w:t>
      </w:r>
      <w:r w:rsidRPr="008A4764">
        <w:rPr>
          <w:rFonts w:ascii="Times New Roman" w:hAnsi="Times New Roman"/>
          <w:b/>
        </w:rPr>
        <w:t xml:space="preserve"> costs associated with generating, maintaining, and disclosing or providing the information</w:t>
      </w:r>
      <w:r w:rsidR="008A42B6">
        <w:rPr>
          <w:rFonts w:ascii="Times New Roman" w:hAnsi="Times New Roman"/>
          <w:b/>
        </w:rPr>
        <w:t xml:space="preserve">. </w:t>
      </w:r>
      <w:r w:rsidRPr="008A4764">
        <w:rPr>
          <w:rFonts w:ascii="Times New Roman" w:hAnsi="Times New Roman"/>
          <w:b/>
        </w:rPr>
        <w:t>Include descriptions of methods used to estimate major cost factors including system and technology acquisition</w:t>
      </w:r>
      <w:r w:rsidRPr="0029577A">
        <w:rPr>
          <w:rFonts w:ascii="Times New Roman" w:hAnsi="Times New Roman"/>
          <w:b/>
        </w:rPr>
        <w:t xml:space="preserve">, expected useful life of capital equipment, the discount rate(s), and the </w:t>
      </w:r>
      <w:r w:rsidRPr="0029577A">
        <w:rPr>
          <w:rFonts w:ascii="Times New Roman" w:hAnsi="Times New Roman"/>
          <w:b/>
        </w:rPr>
        <w:t>time peri</w:t>
      </w:r>
      <w:r w:rsidRPr="005B6129">
        <w:rPr>
          <w:rFonts w:ascii="Times New Roman" w:hAnsi="Times New Roman"/>
          <w:b/>
        </w:rPr>
        <w:t>od</w:t>
      </w:r>
      <w:r w:rsidRPr="005B6129">
        <w:rPr>
          <w:rFonts w:ascii="Times New Roman" w:hAnsi="Times New Roman"/>
          <w:b/>
        </w:rPr>
        <w:t xml:space="preserve"> over which costs will be incurred</w:t>
      </w:r>
      <w:r w:rsidR="008A42B6">
        <w:rPr>
          <w:rFonts w:ascii="Times New Roman" w:hAnsi="Times New Roman"/>
          <w:b/>
        </w:rPr>
        <w:t xml:space="preserve">. </w:t>
      </w:r>
      <w:r w:rsidRPr="005B6129">
        <w:rPr>
          <w:rFonts w:ascii="Times New Roman" w:hAnsi="Times New Roman"/>
          <w:b/>
        </w:rPr>
        <w:t>Capital and start-up costs include, among other items, preparations for collecting information such as purchasing computers and softw</w:t>
      </w:r>
      <w:r w:rsidRPr="00D80E94">
        <w:rPr>
          <w:rFonts w:ascii="Times New Roman" w:hAnsi="Times New Roman"/>
          <w:b/>
        </w:rPr>
        <w:t xml:space="preserve">are; monitoring, sampling, </w:t>
      </w:r>
      <w:r w:rsidRPr="00D80E94" w:rsidR="00A91830">
        <w:rPr>
          <w:rFonts w:ascii="Times New Roman" w:hAnsi="Times New Roman"/>
          <w:b/>
        </w:rPr>
        <w:t>drilling,</w:t>
      </w:r>
      <w:r w:rsidRPr="00D80E94">
        <w:rPr>
          <w:rFonts w:ascii="Times New Roman" w:hAnsi="Times New Roman"/>
          <w:b/>
        </w:rPr>
        <w:t xml:space="preserve"> and testing equipment; and record storage facilities.</w:t>
      </w:r>
    </w:p>
    <w:p w:rsidR="00B27061" w:rsidRPr="00914A5D" w:rsidP="00914A5D" w14:paraId="3149B9C0" w14:textId="77777777">
      <w:pPr>
        <w:tabs>
          <w:tab w:val="left" w:pos="1080"/>
        </w:tabs>
        <w:ind w:left="1080" w:hanging="360"/>
        <w:rPr>
          <w:rFonts w:ascii="Times New Roman" w:hAnsi="Times New Roman"/>
          <w:b/>
        </w:rPr>
      </w:pPr>
    </w:p>
    <w:p w:rsidR="00B27061" w:rsidRPr="00914A5D" w:rsidP="00914A5D" w14:paraId="7467C3BA" w14:textId="4DF847C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w:t>
      </w:r>
      <w:r w:rsidR="008A42B6">
        <w:rPr>
          <w:rFonts w:ascii="Times New Roman" w:hAnsi="Times New Roman"/>
          <w:b/>
        </w:rPr>
        <w:t xml:space="preserve">. </w:t>
      </w:r>
      <w:r w:rsidRPr="00914A5D">
        <w:rPr>
          <w:rFonts w:ascii="Times New Roman" w:hAnsi="Times New Roman"/>
          <w:b/>
        </w:rPr>
        <w:t>The cost of purchasing or contracting out information collection services should be a part of this cost burden estimate</w:t>
      </w:r>
      <w:r w:rsidR="008A42B6">
        <w:rPr>
          <w:rFonts w:ascii="Times New Roman" w:hAnsi="Times New Roman"/>
          <w:b/>
        </w:rPr>
        <w:t xml:space="preserve">. </w:t>
      </w:r>
      <w:r w:rsidRPr="00914A5D">
        <w:rPr>
          <w:rFonts w:ascii="Times New Roman" w:hAnsi="Times New Roman"/>
          <w:b/>
        </w:rPr>
        <w:t xml:space="preserve">In developing cost burden estimates, agencies may consult with a sample of respondents (fewer than 10), utilize the 60-day pre-OMB submission public comment </w:t>
      </w:r>
      <w:r w:rsidRPr="00914A5D" w:rsidR="00A91830">
        <w:rPr>
          <w:rFonts w:ascii="Times New Roman" w:hAnsi="Times New Roman"/>
          <w:b/>
        </w:rPr>
        <w:t>process,</w:t>
      </w:r>
      <w:r w:rsidRPr="00914A5D">
        <w:rPr>
          <w:rFonts w:ascii="Times New Roman" w:hAnsi="Times New Roman"/>
          <w:b/>
        </w:rPr>
        <w:t xml:space="preserve"> and use existing economic or regulatory impact analysis associated with the rulemaking containing the information collection, as appropriate.</w:t>
      </w:r>
    </w:p>
    <w:p w:rsidR="00B27061" w:rsidRPr="00914A5D" w:rsidP="00914A5D" w14:paraId="4BCCB3A0" w14:textId="77777777">
      <w:pPr>
        <w:tabs>
          <w:tab w:val="left" w:pos="1080"/>
        </w:tabs>
        <w:ind w:left="1080" w:hanging="360"/>
        <w:rPr>
          <w:rFonts w:ascii="Times New Roman" w:hAnsi="Times New Roman"/>
          <w:b/>
        </w:rPr>
      </w:pPr>
    </w:p>
    <w:p w:rsidR="00B27061" w:rsidRPr="00B1471A" w:rsidP="00914A5D" w14:paraId="0713E11D" w14:textId="6D53708E">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sidR="00B1471A">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sidR="00B1471A">
        <w:rPr>
          <w:rFonts w:ascii="Times New Roman" w:hAnsi="Times New Roman"/>
          <w:b/>
        </w:rPr>
        <w:t>;</w:t>
      </w:r>
      <w:r w:rsidRPr="00B1471A">
        <w:rPr>
          <w:rFonts w:ascii="Times New Roman" w:hAnsi="Times New Roman"/>
          <w:b/>
        </w:rPr>
        <w:t xml:space="preserve"> (3)</w:t>
      </w:r>
      <w:r w:rsidR="00B1471A">
        <w:rPr>
          <w:rFonts w:ascii="Times New Roman" w:hAnsi="Times New Roman"/>
          <w:b/>
        </w:rPr>
        <w:t> </w:t>
      </w:r>
      <w:r w:rsidRPr="00B1471A">
        <w:rPr>
          <w:rFonts w:ascii="Times New Roman" w:hAnsi="Times New Roman"/>
          <w:b/>
        </w:rPr>
        <w:t xml:space="preserve">for reasons other than to provide information or keep records for the </w:t>
      </w:r>
      <w:r w:rsidRPr="00B1471A" w:rsidR="007F5988">
        <w:rPr>
          <w:rFonts w:ascii="Times New Roman" w:hAnsi="Times New Roman"/>
          <w:b/>
        </w:rPr>
        <w:t>government</w:t>
      </w:r>
      <w:r w:rsidR="00B1471A">
        <w:rPr>
          <w:rFonts w:ascii="Times New Roman" w:hAnsi="Times New Roman"/>
          <w:b/>
        </w:rPr>
        <w:t>;</w:t>
      </w:r>
      <w:r w:rsidRPr="00B1471A">
        <w:rPr>
          <w:rFonts w:ascii="Times New Roman" w:hAnsi="Times New Roman"/>
          <w:b/>
        </w:rPr>
        <w:t xml:space="preserve"> </w:t>
      </w:r>
      <w:r w:rsidRPr="00B1471A" w:rsidR="00A91830">
        <w:rPr>
          <w:rFonts w:ascii="Times New Roman" w:hAnsi="Times New Roman"/>
          <w:b/>
        </w:rPr>
        <w:t>or</w:t>
      </w:r>
      <w:r w:rsidRPr="00B1471A">
        <w:rPr>
          <w:rFonts w:ascii="Times New Roman" w:hAnsi="Times New Roman"/>
          <w:b/>
        </w:rPr>
        <w:t xml:space="preserve"> (4) as part of customary and usual business or private practices.</w:t>
      </w:r>
    </w:p>
    <w:p w:rsidR="001A595D" w:rsidP="00914A5D" w14:paraId="20AFBCCD" w14:textId="77777777">
      <w:pPr>
        <w:tabs>
          <w:tab w:val="left" w:pos="-1440"/>
        </w:tabs>
        <w:ind w:left="1440" w:hanging="720"/>
        <w:rPr>
          <w:rFonts w:ascii="Times New Roman" w:hAnsi="Times New Roman"/>
        </w:rPr>
      </w:pPr>
    </w:p>
    <w:p w:rsidR="008542C7" w:rsidP="00DD0CA7" w14:paraId="46093179" w14:textId="77777777">
      <w:pPr>
        <w:tabs>
          <w:tab w:val="left" w:pos="-1440"/>
        </w:tabs>
        <w:ind w:left="720"/>
        <w:rPr>
          <w:rFonts w:ascii="Times New Roman" w:hAnsi="Times New Roman"/>
        </w:rPr>
      </w:pPr>
      <w:r w:rsidRPr="000D6A0C">
        <w:rPr>
          <w:rFonts w:ascii="Times New Roman" w:hAnsi="Times New Roman"/>
        </w:rPr>
        <w:t xml:space="preserve">There </w:t>
      </w:r>
      <w:r w:rsidRPr="000D6A0C" w:rsidR="00A91830">
        <w:rPr>
          <w:rFonts w:ascii="Times New Roman" w:hAnsi="Times New Roman"/>
        </w:rPr>
        <w:t>is</w:t>
      </w:r>
      <w:r w:rsidRPr="000D6A0C">
        <w:rPr>
          <w:rFonts w:ascii="Times New Roman" w:hAnsi="Times New Roman"/>
        </w:rPr>
        <w:t xml:space="preserve"> no capital, start-up, operational or maintenance costs associated with this collection of information</w:t>
      </w:r>
      <w:r w:rsidR="008A42B6">
        <w:rPr>
          <w:rFonts w:ascii="Times New Roman" w:hAnsi="Times New Roman"/>
        </w:rPr>
        <w:t xml:space="preserve">. </w:t>
      </w:r>
    </w:p>
    <w:p w:rsidR="008542C7" w:rsidP="00DD0CA7" w14:paraId="622A4187" w14:textId="77777777">
      <w:pPr>
        <w:tabs>
          <w:tab w:val="left" w:pos="-1440"/>
        </w:tabs>
        <w:ind w:left="720"/>
        <w:rPr>
          <w:rFonts w:ascii="Times New Roman" w:hAnsi="Times New Roman"/>
        </w:rPr>
      </w:pPr>
    </w:p>
    <w:p w:rsidR="000D6A0C" w:rsidRPr="000B00D2" w:rsidP="00DD0CA7" w14:paraId="3C760F75" w14:textId="53794952">
      <w:pPr>
        <w:tabs>
          <w:tab w:val="left" w:pos="-1440"/>
        </w:tabs>
        <w:ind w:left="720"/>
        <w:rPr>
          <w:rFonts w:ascii="Times New Roman" w:hAnsi="Times New Roman"/>
        </w:rPr>
      </w:pPr>
      <w:r w:rsidRPr="000D6A0C">
        <w:rPr>
          <w:rFonts w:ascii="Times New Roman" w:hAnsi="Times New Roman"/>
        </w:rPr>
        <w:t>This information collection may impose some out-of-pocket costs on respondents in addition to the time burden for the</w:t>
      </w:r>
      <w:r w:rsidR="005606E5">
        <w:rPr>
          <w:rFonts w:ascii="Times New Roman" w:hAnsi="Times New Roman"/>
        </w:rPr>
        <w:t xml:space="preserve"> paper</w:t>
      </w:r>
      <w:r w:rsidRPr="000D6A0C">
        <w:rPr>
          <w:rFonts w:ascii="Times New Roman" w:hAnsi="Times New Roman"/>
        </w:rPr>
        <w:t xml:space="preserve"> form’s preparation</w:t>
      </w:r>
      <w:r w:rsidR="008A42B6">
        <w:rPr>
          <w:rFonts w:ascii="Times New Roman" w:hAnsi="Times New Roman"/>
        </w:rPr>
        <w:t xml:space="preserve">. </w:t>
      </w:r>
      <w:r w:rsidRPr="000D6A0C">
        <w:rPr>
          <w:rFonts w:ascii="Times New Roman" w:hAnsi="Times New Roman"/>
        </w:rPr>
        <w:t>Costs may include payments for document translation and preparation services, attorney and legal fees, postage, and costs associated with gathering documentation. USCIS estimates the average cost of this information collection may vary widely</w:t>
      </w:r>
      <w:r w:rsidR="00583F19">
        <w:rPr>
          <w:rFonts w:ascii="Times New Roman" w:hAnsi="Times New Roman"/>
        </w:rPr>
        <w:t xml:space="preserve"> and </w:t>
      </w:r>
      <w:r w:rsidRPr="00583F19" w:rsidR="00583F19">
        <w:rPr>
          <w:rFonts w:ascii="Times New Roman" w:hAnsi="Times New Roman"/>
        </w:rPr>
        <w:t>anticipate</w:t>
      </w:r>
      <w:r w:rsidR="00583F19">
        <w:rPr>
          <w:rFonts w:ascii="Times New Roman" w:hAnsi="Times New Roman"/>
        </w:rPr>
        <w:t>s</w:t>
      </w:r>
      <w:r w:rsidRPr="00583F19" w:rsidR="00583F19">
        <w:rPr>
          <w:rFonts w:ascii="Times New Roman" w:hAnsi="Times New Roman"/>
        </w:rPr>
        <w:t xml:space="preserve"> that the average respondent may incur a nominal </w:t>
      </w:r>
      <w:r w:rsidR="00583F19">
        <w:rPr>
          <w:rFonts w:ascii="Times New Roman" w:hAnsi="Times New Roman"/>
        </w:rPr>
        <w:t>for</w:t>
      </w:r>
      <w:r w:rsidR="00684C06">
        <w:rPr>
          <w:rFonts w:ascii="Times New Roman" w:hAnsi="Times New Roman"/>
        </w:rPr>
        <w:t xml:space="preserve"> </w:t>
      </w:r>
      <w:r w:rsidRPr="00583F19" w:rsidR="00583F19">
        <w:rPr>
          <w:rFonts w:ascii="Times New Roman" w:hAnsi="Times New Roman"/>
        </w:rPr>
        <w:t xml:space="preserve">and other like costs. USCIS estimates that </w:t>
      </w:r>
      <w:r w:rsidRPr="00583F19" w:rsidR="00024C1F">
        <w:rPr>
          <w:rFonts w:ascii="Times New Roman" w:hAnsi="Times New Roman"/>
        </w:rPr>
        <w:t>2,000</w:t>
      </w:r>
      <w:r w:rsidRPr="00583F19" w:rsidR="00583F19">
        <w:rPr>
          <w:rFonts w:ascii="Times New Roman" w:hAnsi="Times New Roman"/>
        </w:rPr>
        <w:t xml:space="preserve"> respondents</w:t>
      </w:r>
      <w:r w:rsidR="00024C1F">
        <w:rPr>
          <w:rFonts w:ascii="Times New Roman" w:hAnsi="Times New Roman"/>
        </w:rPr>
        <w:t xml:space="preserve"> associated with the G-1566</w:t>
      </w:r>
      <w:r w:rsidRPr="00583F19" w:rsidR="00583F19">
        <w:rPr>
          <w:rFonts w:ascii="Times New Roman" w:hAnsi="Times New Roman"/>
        </w:rPr>
        <w:t xml:space="preserve"> incur a cost of </w:t>
      </w:r>
      <w:r w:rsidR="00607300">
        <w:rPr>
          <w:rFonts w:ascii="Times New Roman" w:hAnsi="Times New Roman"/>
        </w:rPr>
        <w:t xml:space="preserve">$61,000, which is $30.50 per respondent on average. </w:t>
      </w:r>
    </w:p>
    <w:p w:rsidR="00B27061" w:rsidP="00914A5D" w14:paraId="183BDF63" w14:textId="77777777">
      <w:pPr>
        <w:ind w:left="1440" w:hanging="720"/>
        <w:rPr>
          <w:rFonts w:ascii="Times New Roman" w:hAnsi="Times New Roman"/>
        </w:rPr>
      </w:pPr>
    </w:p>
    <w:p w:rsidR="002F4728" w:rsidRPr="00094E07" w:rsidP="00094E07" w14:paraId="2F79A588" w14:textId="1EFC4114">
      <w:pPr>
        <w:ind w:left="720"/>
        <w:rPr>
          <w:rFonts w:ascii="Times New Roman" w:hAnsi="Times New Roman"/>
          <w:b/>
          <w:bCs/>
        </w:rPr>
      </w:pPr>
      <w:r w:rsidRPr="00094E07">
        <w:rPr>
          <w:rFonts w:ascii="Times New Roman" w:hAnsi="Times New Roman"/>
        </w:rPr>
        <w:t xml:space="preserve">For informational purposes, the filing fee for Form </w:t>
      </w:r>
      <w:r>
        <w:rPr>
          <w:rFonts w:ascii="Times New Roman" w:hAnsi="Times New Roman"/>
        </w:rPr>
        <w:t>G</w:t>
      </w:r>
      <w:r w:rsidRPr="00094E07">
        <w:rPr>
          <w:rFonts w:ascii="Times New Roman" w:hAnsi="Times New Roman"/>
        </w:rPr>
        <w:t>-</w:t>
      </w:r>
      <w:r>
        <w:rPr>
          <w:rFonts w:ascii="Times New Roman" w:hAnsi="Times New Roman"/>
        </w:rPr>
        <w:t>1566</w:t>
      </w:r>
      <w:r w:rsidRPr="00094E07">
        <w:rPr>
          <w:rFonts w:ascii="Times New Roman" w:hAnsi="Times New Roman"/>
        </w:rPr>
        <w:t xml:space="preserve"> can be found in the G-1055, Fee Schedule, at </w:t>
      </w:r>
      <w:hyperlink r:id="rId11" w:tgtFrame="_blank" w:tooltip="http://www.uscis.gov/g-1055" w:history="1">
        <w:r w:rsidRPr="002F4728">
          <w:rPr>
            <w:rStyle w:val="Hyperlink"/>
            <w:rFonts w:ascii="Times New Roman" w:hAnsi="Times New Roman"/>
            <w:b/>
            <w:bCs/>
          </w:rPr>
          <w:t>www.uscis.gov/g-1055</w:t>
        </w:r>
      </w:hyperlink>
      <w:r w:rsidRPr="00094E07">
        <w:rPr>
          <w:rFonts w:ascii="Times New Roman" w:hAnsi="Times New Roman"/>
          <w:b/>
          <w:bCs/>
        </w:rPr>
        <w:t>.</w:t>
      </w:r>
    </w:p>
    <w:p w:rsidR="002F4728" w:rsidRPr="00AF45F2" w:rsidP="00914A5D" w14:paraId="5ED7F4F5" w14:textId="77777777">
      <w:pPr>
        <w:ind w:left="1440" w:hanging="720"/>
        <w:rPr>
          <w:rFonts w:ascii="Times New Roman" w:hAnsi="Times New Roman"/>
        </w:rPr>
      </w:pPr>
    </w:p>
    <w:p w:rsidR="006049A7" w:rsidRPr="0029577A" w:rsidP="00914A5D" w14:paraId="4BF5914F" w14:textId="5C27DE66">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Provide estimates of annualized cost to the Federal government</w:t>
      </w:r>
      <w:r w:rsidR="008A42B6">
        <w:rPr>
          <w:rFonts w:ascii="Times New Roman" w:hAnsi="Times New Roman"/>
          <w:b/>
        </w:rPr>
        <w:t xml:space="preserve">. </w:t>
      </w:r>
      <w:r w:rsidRPr="008A4764">
        <w:rPr>
          <w:rFonts w:ascii="Times New Roman" w:hAnsi="Times New Roman"/>
          <w:b/>
        </w:rPr>
        <w:t xml:space="preserve">Also, provide a description of the method used to estimate cost, which should include quantification of hours, operational expenses (such as equipment, overhead, printing, and support </w:t>
      </w:r>
      <w:r w:rsidRPr="008A4764">
        <w:rPr>
          <w:rFonts w:ascii="Times New Roman" w:hAnsi="Times New Roman"/>
          <w:b/>
        </w:rPr>
        <w:t xml:space="preserve">staff), and any other </w:t>
      </w:r>
      <w:r w:rsidRPr="008A4764">
        <w:rPr>
          <w:rFonts w:ascii="Times New Roman" w:hAnsi="Times New Roman"/>
          <w:b/>
        </w:rPr>
        <w:t>expense</w:t>
      </w:r>
      <w:r w:rsidRPr="008A4764">
        <w:rPr>
          <w:rFonts w:ascii="Times New Roman" w:hAnsi="Times New Roman"/>
          <w:b/>
        </w:rPr>
        <w:t xml:space="preserve"> that would not have been incurred without this collection of information</w:t>
      </w:r>
      <w:r w:rsidR="008A42B6">
        <w:rPr>
          <w:rFonts w:ascii="Times New Roman" w:hAnsi="Times New Roman"/>
          <w:b/>
        </w:rPr>
        <w:t xml:space="preserve">. </w:t>
      </w:r>
      <w:r w:rsidRPr="008A4764">
        <w:rPr>
          <w:rFonts w:ascii="Times New Roman" w:hAnsi="Times New Roman"/>
          <w:b/>
        </w:rPr>
        <w:t>Agencies also may aggregate cost estimates from Items 12, 13, and 14 in a single table.</w:t>
      </w:r>
    </w:p>
    <w:p w:rsidR="001A595D" w:rsidP="00914A5D" w14:paraId="26D47451" w14:textId="77777777">
      <w:pPr>
        <w:tabs>
          <w:tab w:val="left" w:pos="-1440"/>
        </w:tabs>
        <w:ind w:left="720"/>
        <w:rPr>
          <w:rFonts w:ascii="Times New Roman" w:hAnsi="Times New Roman"/>
        </w:rPr>
      </w:pPr>
    </w:p>
    <w:p w:rsidR="00024C1F" w:rsidP="00024C1F" w14:paraId="4109F937" w14:textId="77777777">
      <w:pPr>
        <w:tabs>
          <w:tab w:val="left" w:pos="-1440"/>
        </w:tabs>
        <w:ind w:left="720"/>
        <w:rPr>
          <w:rFonts w:ascii="Times New Roman" w:hAnsi="Times New Roman"/>
        </w:rPr>
      </w:pPr>
      <w:bookmarkStart w:id="5" w:name="_Hlk197066142"/>
      <w:r w:rsidRPr="00663D52">
        <w:rPr>
          <w:rFonts w:ascii="Times New Roman" w:hAnsi="Times New Roman"/>
        </w:rPr>
        <w:t>USCIS establishes its fees using an activity-based costing model to assign costs to an adjudication based on its relative adjudication burden and use of USCIS resources</w:t>
      </w:r>
      <w:r>
        <w:rPr>
          <w:rFonts w:ascii="Times New Roman" w:hAnsi="Times New Roman"/>
        </w:rPr>
        <w:t xml:space="preserve">. </w:t>
      </w:r>
      <w:r w:rsidRPr="00663D52">
        <w:rPr>
          <w:rFonts w:ascii="Times New Roman" w:hAnsi="Times New Roman"/>
        </w:rPr>
        <w:t>Fees are established at an amount that is necessary to recover these assigned costs, plus an amount to recover unassigned overhead (which includes the suggested average hourly rate for clerical, officer, and managerial time with benefits</w:t>
      </w:r>
      <w:r w:rsidRPr="00663D52">
        <w:rPr>
          <w:rFonts w:ascii="Times New Roman" w:hAnsi="Times New Roman"/>
        </w:rPr>
        <w:t>)</w:t>
      </w:r>
      <w:r w:rsidRPr="00663D52">
        <w:rPr>
          <w:rFonts w:ascii="Times New Roman" w:hAnsi="Times New Roman"/>
        </w:rPr>
        <w:t xml:space="preserve"> and immigration benefits provided for free. USCIS uses the fee associated with </w:t>
      </w:r>
      <w:r w:rsidRPr="00663D52">
        <w:rPr>
          <w:rFonts w:ascii="Times New Roman" w:hAnsi="Times New Roman"/>
        </w:rPr>
        <w:t>an information</w:t>
      </w:r>
      <w:r w:rsidRPr="00663D52">
        <w:rPr>
          <w:rFonts w:ascii="Times New Roman" w:hAnsi="Times New Roman"/>
        </w:rPr>
        <w:t xml:space="preserve"> collection as a reasonable measure of the </w:t>
      </w:r>
      <w:r w:rsidRPr="00663D52">
        <w:rPr>
          <w:rFonts w:ascii="Times New Roman" w:hAnsi="Times New Roman"/>
        </w:rPr>
        <w:t>collection’s</w:t>
      </w:r>
      <w:r w:rsidRPr="00663D52">
        <w:rPr>
          <w:rFonts w:ascii="Times New Roman" w:hAnsi="Times New Roman"/>
        </w:rPr>
        <w:t xml:space="preserve"> costs to USCIS, since these fees are based on resource expenditures related to the benefit in question</w:t>
      </w:r>
      <w:r>
        <w:rPr>
          <w:rFonts w:ascii="Times New Roman" w:hAnsi="Times New Roman"/>
        </w:rPr>
        <w:t xml:space="preserve">. </w:t>
      </w:r>
      <w:r w:rsidRPr="00663D52">
        <w:rPr>
          <w:rFonts w:ascii="Times New Roman" w:hAnsi="Times New Roman"/>
        </w:rPr>
        <w:t>In addition, this figure includes the estimated overhead cost for printing, stocking, distributing and processing of this form.</w:t>
      </w:r>
      <w:bookmarkEnd w:id="5"/>
    </w:p>
    <w:p w:rsidR="00024C1F" w:rsidP="00024C1F" w14:paraId="3DB0B6C9" w14:textId="77777777">
      <w:pPr>
        <w:tabs>
          <w:tab w:val="left" w:pos="-1440"/>
        </w:tabs>
        <w:ind w:left="720"/>
        <w:rPr>
          <w:rFonts w:ascii="Times New Roman" w:hAnsi="Times New Roman"/>
        </w:rPr>
      </w:pPr>
    </w:p>
    <w:p w:rsidR="00663D52" w:rsidP="00663D52" w14:paraId="1CE1EB25" w14:textId="4590BADB">
      <w:pPr>
        <w:tabs>
          <w:tab w:val="left" w:pos="-1440"/>
        </w:tabs>
        <w:ind w:left="720"/>
        <w:rPr>
          <w:rFonts w:ascii="Times New Roman" w:hAnsi="Times New Roman"/>
        </w:rPr>
      </w:pPr>
      <w:r w:rsidRPr="00024C1F">
        <w:rPr>
          <w:rFonts w:ascii="Times New Roman" w:hAnsi="Times New Roman"/>
        </w:rPr>
        <w:t>The total cost to the Federal government is $610,000. This figure is the sum of products of the estimated annual number of respondents and the associated filing fee for each collection instrument (1,000 respondents x $330 (paper filing fee) = $330,000) + (1,000 respondents x $280 (online filing fee) = $280,000) = $610,000).</w:t>
      </w:r>
    </w:p>
    <w:p w:rsidR="00024C1F" w:rsidRPr="00663D52" w:rsidP="00663D52" w14:paraId="5D683C3B" w14:textId="77777777">
      <w:pPr>
        <w:tabs>
          <w:tab w:val="left" w:pos="-1440"/>
        </w:tabs>
        <w:ind w:left="720"/>
        <w:rPr>
          <w:rFonts w:ascii="Times New Roman" w:hAnsi="Times New Roman"/>
        </w:rPr>
      </w:pPr>
    </w:p>
    <w:p w:rsidR="000A41AA" w:rsidP="00024C1F" w14:paraId="181475EA" w14:textId="0CE9F189">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 xml:space="preserve">Explain the reasons for any program changes or adjustments reporting in Items 13 or 14 of </w:t>
      </w:r>
      <w:r w:rsidRPr="00914A5D">
        <w:rPr>
          <w:rFonts w:ascii="Times New Roman" w:hAnsi="Times New Roman"/>
          <w:b/>
        </w:rPr>
        <w:t>the OMB</w:t>
      </w:r>
      <w:r w:rsidRPr="00914A5D">
        <w:rPr>
          <w:rFonts w:ascii="Times New Roman" w:hAnsi="Times New Roman"/>
          <w:b/>
        </w:rPr>
        <w:t xml:space="preserve"> Form 83-I.</w:t>
      </w:r>
    </w:p>
    <w:p w:rsidR="00024C1F" w:rsidRPr="00024C1F" w:rsidP="00024C1F" w14:paraId="0EF60585" w14:textId="77777777">
      <w:pPr>
        <w:tabs>
          <w:tab w:val="left" w:pos="-1440"/>
        </w:tabs>
        <w:ind w:left="720" w:hanging="720"/>
        <w:rPr>
          <w:rFonts w:ascii="Times New Roman" w:hAnsi="Times New Roman"/>
          <w:b/>
        </w:rPr>
      </w:pPr>
    </w:p>
    <w:p w:rsidR="00BF0EBD" w:rsidP="002E3014" w14:paraId="3EFCE3AD" w14:textId="77777777">
      <w:pPr>
        <w:ind w:left="720"/>
        <w:rPr>
          <w:rFonts w:ascii="Times New Roman" w:hAnsi="Times New Roman"/>
        </w:rPr>
      </w:pPr>
      <w:bookmarkStart w:id="6" w:name="_Hlk214865965"/>
      <w:r w:rsidRPr="008B217E">
        <w:rPr>
          <w:rFonts w:ascii="Times New Roman" w:hAnsi="Times New Roman"/>
        </w:rPr>
        <w:t>USCIS is requesting an extension of a currently approved collection.  USCIS is reporting no change in the estimated annual hour burden and estimated annual cost burden to respondents for this collection of information.</w:t>
      </w:r>
      <w:r w:rsidR="00944A6C">
        <w:rPr>
          <w:rFonts w:ascii="Times New Roman" w:hAnsi="Times New Roman"/>
        </w:rPr>
        <w:t xml:space="preserve"> </w:t>
      </w:r>
    </w:p>
    <w:p w:rsidR="00C20879" w:rsidP="00024C1F" w14:paraId="7544F4D7" w14:textId="77777777">
      <w:pPr>
        <w:rPr>
          <w:rFonts w:ascii="Times New Roman" w:hAnsi="Times New Roman"/>
        </w:rPr>
      </w:pPr>
    </w:p>
    <w:p w:rsidR="002E3014" w:rsidRPr="008B217E" w:rsidP="002E3014" w14:paraId="1C3574BA" w14:textId="6E3A4283">
      <w:pPr>
        <w:ind w:left="720"/>
        <w:rPr>
          <w:rFonts w:ascii="Times New Roman" w:hAnsi="Times New Roman"/>
        </w:rPr>
      </w:pPr>
      <w:r>
        <w:rPr>
          <w:rFonts w:ascii="Times New Roman" w:hAnsi="Times New Roman"/>
        </w:rPr>
        <w:t xml:space="preserve">Additionally, </w:t>
      </w:r>
      <w:r w:rsidR="00944A6C">
        <w:rPr>
          <w:rFonts w:ascii="Times New Roman" w:hAnsi="Times New Roman"/>
        </w:rPr>
        <w:t xml:space="preserve">USCIS </w:t>
      </w:r>
      <w:r w:rsidR="00703DF6">
        <w:rPr>
          <w:rFonts w:ascii="Times New Roman" w:hAnsi="Times New Roman"/>
        </w:rPr>
        <w:t xml:space="preserve">is </w:t>
      </w:r>
      <w:r w:rsidR="00BC713B">
        <w:rPr>
          <w:rFonts w:ascii="Times New Roman" w:hAnsi="Times New Roman"/>
        </w:rPr>
        <w:t>reporting a $50,000 decrease to</w:t>
      </w:r>
      <w:r w:rsidR="00703DF6">
        <w:rPr>
          <w:rFonts w:ascii="Times New Roman" w:hAnsi="Times New Roman"/>
        </w:rPr>
        <w:t xml:space="preserve"> the total cost to the Federal government</w:t>
      </w:r>
      <w:r w:rsidR="000C487E">
        <w:rPr>
          <w:rFonts w:ascii="Times New Roman" w:hAnsi="Times New Roman"/>
        </w:rPr>
        <w:t xml:space="preserve">. This results from </w:t>
      </w:r>
      <w:r w:rsidR="00B51EE8">
        <w:rPr>
          <w:rFonts w:ascii="Times New Roman" w:hAnsi="Times New Roman"/>
        </w:rPr>
        <w:t>a correction</w:t>
      </w:r>
      <w:r w:rsidR="000C487E">
        <w:rPr>
          <w:rFonts w:ascii="Times New Roman" w:hAnsi="Times New Roman"/>
        </w:rPr>
        <w:t xml:space="preserve"> of the </w:t>
      </w:r>
      <w:r w:rsidR="00B51EE8">
        <w:rPr>
          <w:rFonts w:ascii="Times New Roman" w:hAnsi="Times New Roman"/>
        </w:rPr>
        <w:t xml:space="preserve">online filing </w:t>
      </w:r>
      <w:r w:rsidR="000C487E">
        <w:rPr>
          <w:rFonts w:ascii="Times New Roman" w:hAnsi="Times New Roman"/>
        </w:rPr>
        <w:t xml:space="preserve">fee </w:t>
      </w:r>
      <w:r w:rsidR="00B51EE8">
        <w:rPr>
          <w:rFonts w:ascii="Times New Roman" w:hAnsi="Times New Roman"/>
        </w:rPr>
        <w:t xml:space="preserve">from </w:t>
      </w:r>
      <w:r w:rsidR="00E06BD6">
        <w:rPr>
          <w:rFonts w:ascii="Times New Roman" w:hAnsi="Times New Roman"/>
        </w:rPr>
        <w:t>$330 to $280</w:t>
      </w:r>
      <w:r w:rsidR="00197646">
        <w:rPr>
          <w:rFonts w:ascii="Times New Roman" w:hAnsi="Times New Roman"/>
        </w:rPr>
        <w:t xml:space="preserve"> per filing</w:t>
      </w:r>
      <w:r w:rsidR="00B10800">
        <w:rPr>
          <w:rFonts w:ascii="Times New Roman" w:hAnsi="Times New Roman"/>
        </w:rPr>
        <w:t xml:space="preserve">, which is a $50 difference. </w:t>
      </w:r>
      <w:r w:rsidR="00085B41">
        <w:rPr>
          <w:rFonts w:ascii="Times New Roman" w:hAnsi="Times New Roman"/>
        </w:rPr>
        <w:t xml:space="preserve">This results in a total decrease of $50,000 ($50 </w:t>
      </w:r>
      <w:r w:rsidR="00837B62">
        <w:rPr>
          <w:rFonts w:ascii="Times New Roman" w:hAnsi="Times New Roman"/>
        </w:rPr>
        <w:t xml:space="preserve">x 1,000 online </w:t>
      </w:r>
      <w:r w:rsidR="00DD0CA7">
        <w:rPr>
          <w:rFonts w:ascii="Times New Roman" w:hAnsi="Times New Roman"/>
        </w:rPr>
        <w:t>information collection respondents = $50,000).</w:t>
      </w:r>
    </w:p>
    <w:bookmarkEnd w:id="6"/>
    <w:p w:rsidR="00874784" w:rsidRPr="003A72AA" w:rsidP="002E3014" w14:paraId="0DD1ABEF" w14:textId="77777777">
      <w:pPr>
        <w:tabs>
          <w:tab w:val="left" w:pos="-1440"/>
        </w:tabs>
        <w:ind w:left="720" w:hanging="720"/>
        <w:rPr>
          <w:rFonts w:ascii="Times New Roman" w:hAnsi="Times New Roman"/>
          <w:bCs/>
        </w:rPr>
      </w:pPr>
    </w:p>
    <w:p w:rsidR="00B27061" w:rsidRPr="00D80E94" w:rsidP="00914A5D" w14:paraId="281F08C5" w14:textId="303BDD0F">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w:t>
      </w:r>
      <w:r w:rsidR="008A42B6">
        <w:rPr>
          <w:rFonts w:ascii="Times New Roman" w:hAnsi="Times New Roman"/>
          <w:b/>
        </w:rPr>
        <w:t xml:space="preserve">. </w:t>
      </w:r>
      <w:r w:rsidRPr="005B6129">
        <w:rPr>
          <w:rFonts w:ascii="Times New Roman" w:hAnsi="Times New Roman"/>
          <w:b/>
        </w:rPr>
        <w:t>Address any</w:t>
      </w:r>
      <w:r w:rsidRPr="00D80E94">
        <w:rPr>
          <w:rFonts w:ascii="Times New Roman" w:hAnsi="Times New Roman"/>
          <w:b/>
        </w:rPr>
        <w:t xml:space="preserve"> complex analytical techniques that will be used</w:t>
      </w:r>
      <w:r w:rsidR="008A42B6">
        <w:rPr>
          <w:rFonts w:ascii="Times New Roman" w:hAnsi="Times New Roman"/>
          <w:b/>
        </w:rPr>
        <w:t xml:space="preserve">. </w:t>
      </w:r>
      <w:r w:rsidRPr="00D80E94">
        <w:rPr>
          <w:rFonts w:ascii="Times New Roman" w:hAnsi="Times New Roman"/>
          <w:b/>
        </w:rPr>
        <w:t>Provide the time schedule for the entire project, including beginning and ending dates of the collection of information, completion of report, publication dates, and other actions.</w:t>
      </w:r>
    </w:p>
    <w:p w:rsidR="001A595D" w:rsidRPr="00914A5D" w:rsidP="00914A5D" w14:paraId="49A02CCE" w14:textId="77777777">
      <w:pPr>
        <w:tabs>
          <w:tab w:val="left" w:pos="-1440"/>
        </w:tabs>
        <w:ind w:left="720"/>
        <w:rPr>
          <w:rFonts w:ascii="Times New Roman" w:hAnsi="Times New Roman"/>
        </w:rPr>
      </w:pPr>
    </w:p>
    <w:p w:rsidR="006C79B6" w:rsidRPr="00B1471A" w:rsidP="00914A5D" w14:paraId="20E3C05E"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B27061" w:rsidRPr="000B00D2" w:rsidP="00914A5D" w14:paraId="5C578E58" w14:textId="77777777">
      <w:pPr>
        <w:ind w:left="720"/>
        <w:rPr>
          <w:rFonts w:ascii="Times New Roman" w:hAnsi="Times New Roman"/>
        </w:rPr>
      </w:pPr>
    </w:p>
    <w:p w:rsidR="00B27061" w:rsidRPr="008A4764" w:rsidP="00914A5D" w14:paraId="25FCA8A7"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6C79B6" w:rsidRPr="008A4764" w:rsidP="00914A5D" w14:paraId="68DECA9C" w14:textId="77777777">
      <w:pPr>
        <w:tabs>
          <w:tab w:val="left" w:pos="-1440"/>
        </w:tabs>
        <w:ind w:left="720"/>
        <w:rPr>
          <w:rFonts w:ascii="Times New Roman" w:hAnsi="Times New Roman"/>
        </w:rPr>
      </w:pPr>
    </w:p>
    <w:p w:rsidR="001A595D" w:rsidRPr="00B1471A" w:rsidP="00914A5D" w14:paraId="460FA88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B27061" w:rsidRPr="000B00D2" w:rsidP="00914A5D" w14:paraId="61C00A91" w14:textId="77777777">
      <w:pPr>
        <w:ind w:left="720"/>
        <w:rPr>
          <w:rFonts w:ascii="Times New Roman" w:hAnsi="Times New Roman"/>
        </w:rPr>
      </w:pPr>
    </w:p>
    <w:p w:rsidR="00B27061" w:rsidRPr="00B1471A"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sidR="00B1471A">
        <w:rPr>
          <w:rFonts w:ascii="Times New Roman" w:hAnsi="Times New Roman"/>
          <w:b/>
        </w:rPr>
        <w:t>“</w:t>
      </w:r>
      <w:r w:rsidRPr="00B1471A">
        <w:rPr>
          <w:rFonts w:ascii="Times New Roman" w:hAnsi="Times New Roman"/>
          <w:b/>
        </w:rPr>
        <w:t>Certification for Paperwork Reduction Act Submission,</w:t>
      </w:r>
      <w:r w:rsidR="00B1471A">
        <w:rPr>
          <w:rFonts w:ascii="Times New Roman" w:hAnsi="Times New Roman"/>
          <w:b/>
        </w:rPr>
        <w:t>”</w:t>
      </w:r>
      <w:r w:rsidRPr="00B1471A">
        <w:rPr>
          <w:rFonts w:ascii="Times New Roman" w:hAnsi="Times New Roman"/>
          <w:b/>
        </w:rPr>
        <w:t xml:space="preserve"> of OMB 83-I.</w:t>
      </w:r>
    </w:p>
    <w:p w:rsidR="006C79B6" w:rsidRPr="000B00D2" w:rsidP="00914A5D" w14:paraId="1A6CC29B" w14:textId="77777777">
      <w:pPr>
        <w:tabs>
          <w:tab w:val="left" w:pos="-1440"/>
        </w:tabs>
        <w:ind w:left="720"/>
        <w:rPr>
          <w:rFonts w:ascii="Times New Roman" w:hAnsi="Times New Roman"/>
        </w:rPr>
      </w:pPr>
    </w:p>
    <w:p w:rsidR="00B27061" w:rsidRPr="00B1471A" w:rsidP="00914A5D" w14:paraId="597265AF"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6C79B6" w:rsidRPr="000B00D2" w:rsidP="00914A5D" w14:paraId="14B3DF51" w14:textId="77777777">
      <w:pPr>
        <w:ind w:left="720"/>
        <w:rPr>
          <w:rFonts w:ascii="Times New Roman" w:hAnsi="Times New Roman"/>
        </w:rPr>
      </w:pPr>
    </w:p>
    <w:p w:rsidR="00792B9D" w:rsidRPr="00914A5D" w:rsidP="00B1471A" w14:paraId="538AD9C0" w14:textId="35CBB499">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008A42B6">
        <w:rPr>
          <w:rFonts w:ascii="Times New Roman" w:hAnsi="Times New Roman"/>
          <w:b/>
        </w:rPr>
        <w:t xml:space="preserve">. </w:t>
      </w:r>
      <w:r w:rsidRPr="00914A5D">
        <w:rPr>
          <w:rFonts w:ascii="Times New Roman" w:hAnsi="Times New Roman"/>
          <w:b/>
        </w:rPr>
        <w:t>Collections of Information Employing Statistical Methods.</w:t>
      </w:r>
    </w:p>
    <w:p w:rsidR="00792B9D" w:rsidRPr="00914A5D" w:rsidP="00B1471A" w14:paraId="10D084DA" w14:textId="77777777">
      <w:pPr>
        <w:widowControl/>
        <w:tabs>
          <w:tab w:val="left" w:pos="-720"/>
        </w:tabs>
        <w:suppressAutoHyphens/>
        <w:autoSpaceDE/>
        <w:autoSpaceDN/>
        <w:adjustRightInd/>
        <w:ind w:left="720"/>
        <w:rPr>
          <w:rFonts w:ascii="Arial" w:hAnsi="Arial" w:cs="Arial"/>
        </w:rPr>
      </w:pPr>
    </w:p>
    <w:p w:rsidR="00792B9D" w:rsidRPr="00914A5D" w:rsidP="000B00D2" w14:paraId="2A855A77"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E91139" w:rsidP="006049A7" w14:paraId="58EC54B5" w14:textId="77777777">
      <w:pPr>
        <w:tabs>
          <w:tab w:val="left" w:pos="-1440"/>
        </w:tabs>
        <w:ind w:left="720"/>
        <w:jc w:val="both"/>
      </w:pPr>
    </w:p>
    <w:sectPr w:rsidSect="006049A7">
      <w:footerReference w:type="even" r:id="rId12"/>
      <w:footerReference w:type="default" r:id="rId13"/>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414243E2"/>
    <w:multiLevelType w:val="hybridMultilevel"/>
    <w:tmpl w:val="EB1A087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69425068"/>
    <w:multiLevelType w:val="multilevel"/>
    <w:tmpl w:val="E9D06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322396382">
    <w:abstractNumId w:val="7"/>
  </w:num>
  <w:num w:numId="2" w16cid:durableId="2096514391">
    <w:abstractNumId w:val="0"/>
  </w:num>
  <w:num w:numId="3" w16cid:durableId="1280259603">
    <w:abstractNumId w:val="5"/>
  </w:num>
  <w:num w:numId="4" w16cid:durableId="895973891">
    <w:abstractNumId w:val="8"/>
  </w:num>
  <w:num w:numId="5" w16cid:durableId="1360936027">
    <w:abstractNumId w:val="1"/>
  </w:num>
  <w:num w:numId="6" w16cid:durableId="1241909550">
    <w:abstractNumId w:val="4"/>
  </w:num>
  <w:num w:numId="7" w16cid:durableId="1047027065">
    <w:abstractNumId w:val="3"/>
  </w:num>
  <w:num w:numId="8" w16cid:durableId="1312635105">
    <w:abstractNumId w:val="2"/>
  </w:num>
  <w:num w:numId="9" w16cid:durableId="376246062">
    <w:abstractNumId w:val="10"/>
  </w:num>
  <w:num w:numId="10" w16cid:durableId="1595628294">
    <w:abstractNumId w:val="9"/>
  </w:num>
  <w:num w:numId="11" w16cid:durableId="68867797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Stout, Samantha J">
    <w15:presenceInfo w15:providerId="None" w15:userId="Stout, Samantha 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315F"/>
    <w:rsid w:val="00011CE7"/>
    <w:rsid w:val="00015329"/>
    <w:rsid w:val="000214DB"/>
    <w:rsid w:val="00024C1F"/>
    <w:rsid w:val="000272A5"/>
    <w:rsid w:val="00027473"/>
    <w:rsid w:val="00040C95"/>
    <w:rsid w:val="000515AA"/>
    <w:rsid w:val="000544D5"/>
    <w:rsid w:val="00057F46"/>
    <w:rsid w:val="00063FC3"/>
    <w:rsid w:val="000712DA"/>
    <w:rsid w:val="000743E4"/>
    <w:rsid w:val="000802F4"/>
    <w:rsid w:val="00080CE0"/>
    <w:rsid w:val="00085B41"/>
    <w:rsid w:val="00091261"/>
    <w:rsid w:val="00093DB1"/>
    <w:rsid w:val="00094E07"/>
    <w:rsid w:val="00096B35"/>
    <w:rsid w:val="000A0545"/>
    <w:rsid w:val="000A1553"/>
    <w:rsid w:val="000A41AA"/>
    <w:rsid w:val="000A42FA"/>
    <w:rsid w:val="000B00D2"/>
    <w:rsid w:val="000C3216"/>
    <w:rsid w:val="000C487E"/>
    <w:rsid w:val="000D0D09"/>
    <w:rsid w:val="000D4B96"/>
    <w:rsid w:val="000D6A0C"/>
    <w:rsid w:val="000D7DF3"/>
    <w:rsid w:val="000E3FB4"/>
    <w:rsid w:val="000E52FB"/>
    <w:rsid w:val="000E5985"/>
    <w:rsid w:val="000E5EE3"/>
    <w:rsid w:val="000F1A9A"/>
    <w:rsid w:val="000F475E"/>
    <w:rsid w:val="0010523F"/>
    <w:rsid w:val="0010769F"/>
    <w:rsid w:val="00111857"/>
    <w:rsid w:val="00115E81"/>
    <w:rsid w:val="0015116C"/>
    <w:rsid w:val="00164666"/>
    <w:rsid w:val="00167574"/>
    <w:rsid w:val="00172444"/>
    <w:rsid w:val="00174C03"/>
    <w:rsid w:val="00187E02"/>
    <w:rsid w:val="00192905"/>
    <w:rsid w:val="0019320E"/>
    <w:rsid w:val="00197646"/>
    <w:rsid w:val="001A595D"/>
    <w:rsid w:val="001A6D21"/>
    <w:rsid w:val="001B5CBB"/>
    <w:rsid w:val="001B631B"/>
    <w:rsid w:val="001B73FA"/>
    <w:rsid w:val="001C1179"/>
    <w:rsid w:val="001C1ED3"/>
    <w:rsid w:val="001C229E"/>
    <w:rsid w:val="001E14A5"/>
    <w:rsid w:val="001F5132"/>
    <w:rsid w:val="001F67BB"/>
    <w:rsid w:val="001F6DC5"/>
    <w:rsid w:val="0020110E"/>
    <w:rsid w:val="00210473"/>
    <w:rsid w:val="00215244"/>
    <w:rsid w:val="002204AB"/>
    <w:rsid w:val="00220BF3"/>
    <w:rsid w:val="00224A7E"/>
    <w:rsid w:val="002310E5"/>
    <w:rsid w:val="002316CD"/>
    <w:rsid w:val="00232129"/>
    <w:rsid w:val="00233064"/>
    <w:rsid w:val="00241E48"/>
    <w:rsid w:val="0024423B"/>
    <w:rsid w:val="002459B7"/>
    <w:rsid w:val="0025351C"/>
    <w:rsid w:val="00255E0E"/>
    <w:rsid w:val="00266496"/>
    <w:rsid w:val="00272664"/>
    <w:rsid w:val="00273176"/>
    <w:rsid w:val="00273574"/>
    <w:rsid w:val="00291AE7"/>
    <w:rsid w:val="0029577A"/>
    <w:rsid w:val="002A2F06"/>
    <w:rsid w:val="002A32F3"/>
    <w:rsid w:val="002A4A73"/>
    <w:rsid w:val="002B6812"/>
    <w:rsid w:val="002C3934"/>
    <w:rsid w:val="002D6042"/>
    <w:rsid w:val="002E199D"/>
    <w:rsid w:val="002E3014"/>
    <w:rsid w:val="002E7246"/>
    <w:rsid w:val="002E7594"/>
    <w:rsid w:val="002F2631"/>
    <w:rsid w:val="002F2EB0"/>
    <w:rsid w:val="002F4728"/>
    <w:rsid w:val="00302F29"/>
    <w:rsid w:val="003043D6"/>
    <w:rsid w:val="00304A45"/>
    <w:rsid w:val="00321ED0"/>
    <w:rsid w:val="003338D4"/>
    <w:rsid w:val="00340253"/>
    <w:rsid w:val="0035215B"/>
    <w:rsid w:val="00355228"/>
    <w:rsid w:val="003750F8"/>
    <w:rsid w:val="00376591"/>
    <w:rsid w:val="00376DB1"/>
    <w:rsid w:val="0037726E"/>
    <w:rsid w:val="00387FC6"/>
    <w:rsid w:val="003924EB"/>
    <w:rsid w:val="0039427E"/>
    <w:rsid w:val="003956F0"/>
    <w:rsid w:val="003A0F52"/>
    <w:rsid w:val="003A2C9B"/>
    <w:rsid w:val="003A309C"/>
    <w:rsid w:val="003A72AA"/>
    <w:rsid w:val="003A7656"/>
    <w:rsid w:val="003A7CC6"/>
    <w:rsid w:val="003B29CF"/>
    <w:rsid w:val="003B737B"/>
    <w:rsid w:val="003C4048"/>
    <w:rsid w:val="003C471D"/>
    <w:rsid w:val="003D4CC1"/>
    <w:rsid w:val="003E0C65"/>
    <w:rsid w:val="003F1020"/>
    <w:rsid w:val="003F2966"/>
    <w:rsid w:val="00406A69"/>
    <w:rsid w:val="004176A6"/>
    <w:rsid w:val="00422631"/>
    <w:rsid w:val="00436894"/>
    <w:rsid w:val="00454FE5"/>
    <w:rsid w:val="00456702"/>
    <w:rsid w:val="00462DBE"/>
    <w:rsid w:val="0047414A"/>
    <w:rsid w:val="004755DB"/>
    <w:rsid w:val="00476B12"/>
    <w:rsid w:val="00476C7D"/>
    <w:rsid w:val="00485F9A"/>
    <w:rsid w:val="00494557"/>
    <w:rsid w:val="004A4119"/>
    <w:rsid w:val="004A7FBE"/>
    <w:rsid w:val="004C5C52"/>
    <w:rsid w:val="004D086C"/>
    <w:rsid w:val="004D6162"/>
    <w:rsid w:val="004E3416"/>
    <w:rsid w:val="004E65D5"/>
    <w:rsid w:val="004F2E1D"/>
    <w:rsid w:val="004F3779"/>
    <w:rsid w:val="004F3BC0"/>
    <w:rsid w:val="005151EC"/>
    <w:rsid w:val="00516181"/>
    <w:rsid w:val="00524F44"/>
    <w:rsid w:val="00525E40"/>
    <w:rsid w:val="00530865"/>
    <w:rsid w:val="00531D79"/>
    <w:rsid w:val="00536DAC"/>
    <w:rsid w:val="00537608"/>
    <w:rsid w:val="00537730"/>
    <w:rsid w:val="00540D12"/>
    <w:rsid w:val="005423DD"/>
    <w:rsid w:val="00542815"/>
    <w:rsid w:val="0054585A"/>
    <w:rsid w:val="005501E9"/>
    <w:rsid w:val="005543AD"/>
    <w:rsid w:val="005606E5"/>
    <w:rsid w:val="00562D46"/>
    <w:rsid w:val="00563F63"/>
    <w:rsid w:val="00564F01"/>
    <w:rsid w:val="00570265"/>
    <w:rsid w:val="0058003D"/>
    <w:rsid w:val="00583F19"/>
    <w:rsid w:val="00590B61"/>
    <w:rsid w:val="005A7C6B"/>
    <w:rsid w:val="005B14F8"/>
    <w:rsid w:val="005B6129"/>
    <w:rsid w:val="005C3DD7"/>
    <w:rsid w:val="005C78C5"/>
    <w:rsid w:val="005D52F8"/>
    <w:rsid w:val="005F33D7"/>
    <w:rsid w:val="0060071B"/>
    <w:rsid w:val="00603702"/>
    <w:rsid w:val="006049A7"/>
    <w:rsid w:val="00607300"/>
    <w:rsid w:val="00614AA8"/>
    <w:rsid w:val="00616B8A"/>
    <w:rsid w:val="00617582"/>
    <w:rsid w:val="00620E93"/>
    <w:rsid w:val="006228AC"/>
    <w:rsid w:val="00634C92"/>
    <w:rsid w:val="00635174"/>
    <w:rsid w:val="0063778A"/>
    <w:rsid w:val="0065559A"/>
    <w:rsid w:val="0066004B"/>
    <w:rsid w:val="00662686"/>
    <w:rsid w:val="00663D52"/>
    <w:rsid w:val="006654AB"/>
    <w:rsid w:val="00667126"/>
    <w:rsid w:val="00667C0E"/>
    <w:rsid w:val="00671489"/>
    <w:rsid w:val="0067516A"/>
    <w:rsid w:val="00675B78"/>
    <w:rsid w:val="006763C1"/>
    <w:rsid w:val="006766B2"/>
    <w:rsid w:val="00684C06"/>
    <w:rsid w:val="00697C35"/>
    <w:rsid w:val="006A0CC6"/>
    <w:rsid w:val="006A449B"/>
    <w:rsid w:val="006A78C3"/>
    <w:rsid w:val="006B0B31"/>
    <w:rsid w:val="006B13B7"/>
    <w:rsid w:val="006B38F6"/>
    <w:rsid w:val="006B6DC9"/>
    <w:rsid w:val="006C79B6"/>
    <w:rsid w:val="006D2177"/>
    <w:rsid w:val="006E59C4"/>
    <w:rsid w:val="006E606E"/>
    <w:rsid w:val="006E713D"/>
    <w:rsid w:val="006F083F"/>
    <w:rsid w:val="006F28E1"/>
    <w:rsid w:val="006F52A1"/>
    <w:rsid w:val="007016B9"/>
    <w:rsid w:val="00703B09"/>
    <w:rsid w:val="00703DF6"/>
    <w:rsid w:val="0071391D"/>
    <w:rsid w:val="007203F5"/>
    <w:rsid w:val="00720928"/>
    <w:rsid w:val="007312F9"/>
    <w:rsid w:val="00732596"/>
    <w:rsid w:val="007332C4"/>
    <w:rsid w:val="00737209"/>
    <w:rsid w:val="0074452B"/>
    <w:rsid w:val="00765E88"/>
    <w:rsid w:val="00767544"/>
    <w:rsid w:val="00785411"/>
    <w:rsid w:val="0079006A"/>
    <w:rsid w:val="00791812"/>
    <w:rsid w:val="007929E7"/>
    <w:rsid w:val="00792B9D"/>
    <w:rsid w:val="00792FAD"/>
    <w:rsid w:val="00794956"/>
    <w:rsid w:val="007A3CE0"/>
    <w:rsid w:val="007A72B5"/>
    <w:rsid w:val="007B286E"/>
    <w:rsid w:val="007B2DFE"/>
    <w:rsid w:val="007B32A5"/>
    <w:rsid w:val="007C03A1"/>
    <w:rsid w:val="007C3777"/>
    <w:rsid w:val="007C6DE0"/>
    <w:rsid w:val="007D2211"/>
    <w:rsid w:val="007D4D03"/>
    <w:rsid w:val="007E420C"/>
    <w:rsid w:val="007E6F17"/>
    <w:rsid w:val="007F1315"/>
    <w:rsid w:val="007F42EB"/>
    <w:rsid w:val="007F5988"/>
    <w:rsid w:val="007F70DB"/>
    <w:rsid w:val="008055A5"/>
    <w:rsid w:val="00806D77"/>
    <w:rsid w:val="00807BA2"/>
    <w:rsid w:val="0081460B"/>
    <w:rsid w:val="0081592E"/>
    <w:rsid w:val="00816FCB"/>
    <w:rsid w:val="008175FC"/>
    <w:rsid w:val="00820B95"/>
    <w:rsid w:val="00824361"/>
    <w:rsid w:val="008255EE"/>
    <w:rsid w:val="00831170"/>
    <w:rsid w:val="00833B6C"/>
    <w:rsid w:val="00833FDB"/>
    <w:rsid w:val="00837088"/>
    <w:rsid w:val="00837B62"/>
    <w:rsid w:val="008429CF"/>
    <w:rsid w:val="00847763"/>
    <w:rsid w:val="008542C7"/>
    <w:rsid w:val="00857A19"/>
    <w:rsid w:val="00866F8F"/>
    <w:rsid w:val="008720DE"/>
    <w:rsid w:val="00874784"/>
    <w:rsid w:val="008833D3"/>
    <w:rsid w:val="00886339"/>
    <w:rsid w:val="00887D20"/>
    <w:rsid w:val="00895DEE"/>
    <w:rsid w:val="008A3DBC"/>
    <w:rsid w:val="008A42B6"/>
    <w:rsid w:val="008A4764"/>
    <w:rsid w:val="008A47AE"/>
    <w:rsid w:val="008A4840"/>
    <w:rsid w:val="008A490F"/>
    <w:rsid w:val="008B217E"/>
    <w:rsid w:val="008B5C19"/>
    <w:rsid w:val="008B5F54"/>
    <w:rsid w:val="008C46CD"/>
    <w:rsid w:val="008C4E32"/>
    <w:rsid w:val="008D0F4C"/>
    <w:rsid w:val="008D5B54"/>
    <w:rsid w:val="008D7291"/>
    <w:rsid w:val="008E3FAD"/>
    <w:rsid w:val="008E787A"/>
    <w:rsid w:val="008F0E28"/>
    <w:rsid w:val="008F233F"/>
    <w:rsid w:val="008F74F4"/>
    <w:rsid w:val="0091090C"/>
    <w:rsid w:val="009147A2"/>
    <w:rsid w:val="00914A5D"/>
    <w:rsid w:val="00916F54"/>
    <w:rsid w:val="00921351"/>
    <w:rsid w:val="009414C7"/>
    <w:rsid w:val="00944A6C"/>
    <w:rsid w:val="00944A8A"/>
    <w:rsid w:val="00945AE4"/>
    <w:rsid w:val="00945DB9"/>
    <w:rsid w:val="009547C1"/>
    <w:rsid w:val="009556EE"/>
    <w:rsid w:val="00957736"/>
    <w:rsid w:val="009658BE"/>
    <w:rsid w:val="009659A6"/>
    <w:rsid w:val="00974223"/>
    <w:rsid w:val="009804AB"/>
    <w:rsid w:val="0099049F"/>
    <w:rsid w:val="00995FBF"/>
    <w:rsid w:val="009A0FEE"/>
    <w:rsid w:val="009A170F"/>
    <w:rsid w:val="009A4D06"/>
    <w:rsid w:val="009B2972"/>
    <w:rsid w:val="009C27ED"/>
    <w:rsid w:val="009C41F8"/>
    <w:rsid w:val="009C7BEA"/>
    <w:rsid w:val="009D1DF6"/>
    <w:rsid w:val="009D23B6"/>
    <w:rsid w:val="009D3B71"/>
    <w:rsid w:val="009D49C8"/>
    <w:rsid w:val="009D5D2B"/>
    <w:rsid w:val="009E2DD0"/>
    <w:rsid w:val="009F15D0"/>
    <w:rsid w:val="009F26D7"/>
    <w:rsid w:val="009F73CA"/>
    <w:rsid w:val="00A02A18"/>
    <w:rsid w:val="00A049E9"/>
    <w:rsid w:val="00A05B27"/>
    <w:rsid w:val="00A3371B"/>
    <w:rsid w:val="00A3466A"/>
    <w:rsid w:val="00A378CE"/>
    <w:rsid w:val="00A40B54"/>
    <w:rsid w:val="00A41CB4"/>
    <w:rsid w:val="00A447D7"/>
    <w:rsid w:val="00A46188"/>
    <w:rsid w:val="00A506D5"/>
    <w:rsid w:val="00A5237F"/>
    <w:rsid w:val="00A56B2D"/>
    <w:rsid w:val="00A74A2A"/>
    <w:rsid w:val="00A847D1"/>
    <w:rsid w:val="00A84B40"/>
    <w:rsid w:val="00A85AAC"/>
    <w:rsid w:val="00A91830"/>
    <w:rsid w:val="00A96CD5"/>
    <w:rsid w:val="00AB5E27"/>
    <w:rsid w:val="00AC6E0A"/>
    <w:rsid w:val="00AD0373"/>
    <w:rsid w:val="00AD3027"/>
    <w:rsid w:val="00AD3AEF"/>
    <w:rsid w:val="00AD710A"/>
    <w:rsid w:val="00AD77D8"/>
    <w:rsid w:val="00AE0B2E"/>
    <w:rsid w:val="00AE399C"/>
    <w:rsid w:val="00AE545A"/>
    <w:rsid w:val="00AF1477"/>
    <w:rsid w:val="00AF3D86"/>
    <w:rsid w:val="00AF45F2"/>
    <w:rsid w:val="00B054C0"/>
    <w:rsid w:val="00B0571D"/>
    <w:rsid w:val="00B07CC3"/>
    <w:rsid w:val="00B10800"/>
    <w:rsid w:val="00B1471A"/>
    <w:rsid w:val="00B2345E"/>
    <w:rsid w:val="00B27061"/>
    <w:rsid w:val="00B275A6"/>
    <w:rsid w:val="00B31EBB"/>
    <w:rsid w:val="00B32FC9"/>
    <w:rsid w:val="00B369FD"/>
    <w:rsid w:val="00B41845"/>
    <w:rsid w:val="00B46D35"/>
    <w:rsid w:val="00B51EE8"/>
    <w:rsid w:val="00B635A9"/>
    <w:rsid w:val="00B6731F"/>
    <w:rsid w:val="00B7349D"/>
    <w:rsid w:val="00B826AD"/>
    <w:rsid w:val="00B8683C"/>
    <w:rsid w:val="00B9077A"/>
    <w:rsid w:val="00B922A0"/>
    <w:rsid w:val="00BA6921"/>
    <w:rsid w:val="00BA6D7E"/>
    <w:rsid w:val="00BB0934"/>
    <w:rsid w:val="00BB2426"/>
    <w:rsid w:val="00BB7F5D"/>
    <w:rsid w:val="00BC713B"/>
    <w:rsid w:val="00BD0819"/>
    <w:rsid w:val="00BD3260"/>
    <w:rsid w:val="00BD78C9"/>
    <w:rsid w:val="00BD7A91"/>
    <w:rsid w:val="00BE3C63"/>
    <w:rsid w:val="00BE70A8"/>
    <w:rsid w:val="00BF0EBD"/>
    <w:rsid w:val="00C01DAC"/>
    <w:rsid w:val="00C04531"/>
    <w:rsid w:val="00C04BE3"/>
    <w:rsid w:val="00C11C3B"/>
    <w:rsid w:val="00C20879"/>
    <w:rsid w:val="00C2794E"/>
    <w:rsid w:val="00C3345E"/>
    <w:rsid w:val="00C62108"/>
    <w:rsid w:val="00C62A1F"/>
    <w:rsid w:val="00C72686"/>
    <w:rsid w:val="00C76839"/>
    <w:rsid w:val="00C9224C"/>
    <w:rsid w:val="00C96437"/>
    <w:rsid w:val="00C9679C"/>
    <w:rsid w:val="00C97339"/>
    <w:rsid w:val="00CA442E"/>
    <w:rsid w:val="00CA5AEB"/>
    <w:rsid w:val="00CB6D15"/>
    <w:rsid w:val="00CC01AC"/>
    <w:rsid w:val="00CC0E2D"/>
    <w:rsid w:val="00CC15EC"/>
    <w:rsid w:val="00CC266D"/>
    <w:rsid w:val="00CC2E1E"/>
    <w:rsid w:val="00CC70F8"/>
    <w:rsid w:val="00CD3D48"/>
    <w:rsid w:val="00CD4A42"/>
    <w:rsid w:val="00CD6D53"/>
    <w:rsid w:val="00CE281B"/>
    <w:rsid w:val="00CE2D96"/>
    <w:rsid w:val="00CF1884"/>
    <w:rsid w:val="00CF46DE"/>
    <w:rsid w:val="00CF5BB5"/>
    <w:rsid w:val="00D03110"/>
    <w:rsid w:val="00D049AD"/>
    <w:rsid w:val="00D049C1"/>
    <w:rsid w:val="00D04A6E"/>
    <w:rsid w:val="00D04C08"/>
    <w:rsid w:val="00D118B8"/>
    <w:rsid w:val="00D12EF9"/>
    <w:rsid w:val="00D152BA"/>
    <w:rsid w:val="00D15779"/>
    <w:rsid w:val="00D16E8F"/>
    <w:rsid w:val="00D20E46"/>
    <w:rsid w:val="00D22B13"/>
    <w:rsid w:val="00D33C7A"/>
    <w:rsid w:val="00D3403B"/>
    <w:rsid w:val="00D36F26"/>
    <w:rsid w:val="00D434EA"/>
    <w:rsid w:val="00D45AF4"/>
    <w:rsid w:val="00D640D1"/>
    <w:rsid w:val="00D645F0"/>
    <w:rsid w:val="00D7300E"/>
    <w:rsid w:val="00D80E94"/>
    <w:rsid w:val="00D8263A"/>
    <w:rsid w:val="00D91F54"/>
    <w:rsid w:val="00D92A9E"/>
    <w:rsid w:val="00D94095"/>
    <w:rsid w:val="00D95B3B"/>
    <w:rsid w:val="00D96C94"/>
    <w:rsid w:val="00DA2D6B"/>
    <w:rsid w:val="00DA6333"/>
    <w:rsid w:val="00DA771C"/>
    <w:rsid w:val="00DA7772"/>
    <w:rsid w:val="00DC76B8"/>
    <w:rsid w:val="00DD0CA7"/>
    <w:rsid w:val="00DD7958"/>
    <w:rsid w:val="00DE08FF"/>
    <w:rsid w:val="00DE6DE1"/>
    <w:rsid w:val="00DF0A0A"/>
    <w:rsid w:val="00DF251F"/>
    <w:rsid w:val="00DF5FED"/>
    <w:rsid w:val="00E00D85"/>
    <w:rsid w:val="00E06BD6"/>
    <w:rsid w:val="00E12148"/>
    <w:rsid w:val="00E15619"/>
    <w:rsid w:val="00E20C78"/>
    <w:rsid w:val="00E222A7"/>
    <w:rsid w:val="00E2693A"/>
    <w:rsid w:val="00E332E1"/>
    <w:rsid w:val="00E4462B"/>
    <w:rsid w:val="00E47D23"/>
    <w:rsid w:val="00E5736C"/>
    <w:rsid w:val="00E6196C"/>
    <w:rsid w:val="00E61E1B"/>
    <w:rsid w:val="00E65695"/>
    <w:rsid w:val="00E7581B"/>
    <w:rsid w:val="00E77B24"/>
    <w:rsid w:val="00E84D26"/>
    <w:rsid w:val="00E85D6D"/>
    <w:rsid w:val="00E91139"/>
    <w:rsid w:val="00E930D7"/>
    <w:rsid w:val="00E94CB2"/>
    <w:rsid w:val="00EA1FB2"/>
    <w:rsid w:val="00EA4EE8"/>
    <w:rsid w:val="00EB75E2"/>
    <w:rsid w:val="00EC0E04"/>
    <w:rsid w:val="00EC178A"/>
    <w:rsid w:val="00EC1C3D"/>
    <w:rsid w:val="00EC3504"/>
    <w:rsid w:val="00EC5F60"/>
    <w:rsid w:val="00ED1110"/>
    <w:rsid w:val="00ED3D65"/>
    <w:rsid w:val="00ED4E0C"/>
    <w:rsid w:val="00EE3F77"/>
    <w:rsid w:val="00EE4EEF"/>
    <w:rsid w:val="00EE61AD"/>
    <w:rsid w:val="00EE667C"/>
    <w:rsid w:val="00EF1B8B"/>
    <w:rsid w:val="00F07501"/>
    <w:rsid w:val="00F1332B"/>
    <w:rsid w:val="00F21A84"/>
    <w:rsid w:val="00F26DC6"/>
    <w:rsid w:val="00F32EC8"/>
    <w:rsid w:val="00F33AE9"/>
    <w:rsid w:val="00F37FF6"/>
    <w:rsid w:val="00F424E7"/>
    <w:rsid w:val="00F42A15"/>
    <w:rsid w:val="00F45152"/>
    <w:rsid w:val="00F4582E"/>
    <w:rsid w:val="00F52BF9"/>
    <w:rsid w:val="00F52E8E"/>
    <w:rsid w:val="00F53E0A"/>
    <w:rsid w:val="00F54D8B"/>
    <w:rsid w:val="00F55E4D"/>
    <w:rsid w:val="00F56B0B"/>
    <w:rsid w:val="00F601D4"/>
    <w:rsid w:val="00F616FE"/>
    <w:rsid w:val="00F7608E"/>
    <w:rsid w:val="00F869EE"/>
    <w:rsid w:val="00F92FC7"/>
    <w:rsid w:val="00FA2AFD"/>
    <w:rsid w:val="00FA44D3"/>
    <w:rsid w:val="00FA6464"/>
    <w:rsid w:val="00FB0461"/>
    <w:rsid w:val="00FB0E71"/>
    <w:rsid w:val="00FB14F6"/>
    <w:rsid w:val="00FC3A3E"/>
    <w:rsid w:val="00FC4679"/>
    <w:rsid w:val="00FC486D"/>
    <w:rsid w:val="00FC4D15"/>
    <w:rsid w:val="00FD21A4"/>
    <w:rsid w:val="00FE5A6E"/>
    <w:rsid w:val="00FF0F7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D325AEBB-9F1C-44D5-995B-F50CB5AA9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unhideWhenUsed/>
    <w:rsid w:val="000D6A0C"/>
    <w:rPr>
      <w:sz w:val="20"/>
      <w:szCs w:val="20"/>
    </w:rPr>
  </w:style>
  <w:style w:type="character" w:customStyle="1" w:styleId="CommentTextChar">
    <w:name w:val="Comment Text Char"/>
    <w:basedOn w:val="DefaultParagraphFont"/>
    <w:link w:val="CommentText"/>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character" w:styleId="UnresolvedMention">
    <w:name w:val="Unresolved Mention"/>
    <w:basedOn w:val="DefaultParagraphFont"/>
    <w:uiPriority w:val="99"/>
    <w:semiHidden/>
    <w:unhideWhenUsed/>
    <w:rsid w:val="004D6162"/>
    <w:rPr>
      <w:color w:val="605E5C"/>
      <w:shd w:val="clear" w:color="auto" w:fill="E1DFDD"/>
    </w:rPr>
  </w:style>
  <w:style w:type="paragraph" w:customStyle="1" w:styleId="inline-paragraph">
    <w:name w:val="inline-paragraph"/>
    <w:basedOn w:val="Normal"/>
    <w:rsid w:val="001B5CBB"/>
    <w:pPr>
      <w:widowControl/>
      <w:autoSpaceDE/>
      <w:autoSpaceDN/>
      <w:adjustRightInd/>
      <w:spacing w:before="100" w:beforeAutospacing="1" w:after="100" w:afterAutospacing="1"/>
    </w:pPr>
    <w:rPr>
      <w:rFonts w:ascii="Times New Roman" w:hAnsi="Times New Roman"/>
    </w:rPr>
  </w:style>
  <w:style w:type="character" w:styleId="Emphasis">
    <w:name w:val="Emphasis"/>
    <w:basedOn w:val="DefaultParagraphFont"/>
    <w:uiPriority w:val="20"/>
    <w:qFormat/>
    <w:rsid w:val="001B5CBB"/>
    <w:rPr>
      <w:i/>
      <w:iCs/>
    </w:rPr>
  </w:style>
  <w:style w:type="paragraph" w:styleId="Revision">
    <w:name w:val="Revision"/>
    <w:hidden/>
    <w:uiPriority w:val="99"/>
    <w:semiHidden/>
    <w:rsid w:val="0024423B"/>
    <w:rPr>
      <w:rFonts w:ascii="Courier" w:hAnsi="Courier"/>
      <w:sz w:val="24"/>
      <w:szCs w:val="24"/>
    </w:rPr>
  </w:style>
  <w:style w:type="character" w:styleId="Mention">
    <w:name w:val="Mention"/>
    <w:basedOn w:val="DefaultParagraphFont"/>
    <w:uiPriority w:val="99"/>
    <w:unhideWhenUsed/>
    <w:rsid w:val="00387FC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ls.gov/oes/current/oes_nat.htm" TargetMode="External" /><Relationship Id="rId11" Type="http://schemas.openxmlformats.org/officeDocument/2006/relationships/hyperlink" Target="http://www.uscis.gov/g-1055"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17"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www.uscis.gov/forms" TargetMode="External" /><Relationship Id="rId9" Type="http://schemas.openxmlformats.org/officeDocument/2006/relationships/hyperlink" Target="https://midas.uscis.dhs.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Date_x0020_Completed xmlns="22ac6cab-782d-443c-b600-8507bc21811b" xsi:nil="true"/>
    <IC_x0020_History xmlns="22ac6cab-782d-443c-b600-8507bc21811b" xsi:nil="true"/>
    <Phase_x0020_Start_x0020_Date xmlns="22ac6cab-782d-443c-b600-8507bc21811b" xsi:nil="true"/>
    <_x0036_0_x0020_Day_x0020_FRA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Rulemaking xmlns="22ac6cab-782d-443c-b600-8507bc21811b" xsi:nil="true"/>
    <Submission_x0020_to_x0020_DHS xmlns="22ac6cab-782d-443c-b600-8507bc21811b" xsi:nil="true"/>
    <Priority_x0020_Justifcation xmlns="22ac6cab-782d-443c-b600-8507bc21811b" xsi:nil="true"/>
    <Priority xmlns="22ac6cab-782d-443c-b600-8507bc21811b">false</Priority>
    <_x0033_0_x0020_Day_x0020_FRN_x0020__x002d__x0020_Comment_x0020_End_x0020_Date xmlns="22ac6cab-782d-443c-b600-8507bc21811b" xsi:nil="true"/>
    <OMB_x0020_Conclusion_x0020_Date xmlns="22ac6cab-782d-443c-b600-8507bc21811b" xsi:nil="true"/>
    <Submitted_x0020_to_x0020_OMB xmlns="22ac6cab-782d-443c-b600-8507bc21811b" xsi:nil="true"/>
    <ROCIS_x0020_ICR_x0023_ xmlns="22ac6cab-782d-443c-b600-8507bc21811b" xsi:nil="true"/>
    <Estimated_x0020_Project_x0020_End_x0020_Date xmlns="22ac6cab-782d-443c-b600-8507bc21811b" xsi:nil="true"/>
    <Rule xmlns="22ac6cab-782d-443c-b600-8507bc21811b">false</Rule>
    <Biweekly_x0020_Update xmlns="22ac6cab-782d-443c-b600-8507bc21811b">false</Biweekly_x0020_Update>
    <Priority_x0020_Type xmlns="22ac6cab-782d-443c-b600-8507bc21811b" xsi:nil="true"/>
    <Rule_x0020_Short_x0020_Name xmlns="22ac6cab-782d-443c-b600-8507bc21811b" xsi:nil="true"/>
    <AssignedTo xmlns="http://schemas.microsoft.com/sharepoint/v3">
      <UserInfo>
        <DisplayName/>
        <AccountId xsi:nil="true"/>
        <AccountType/>
      </UserInfo>
    </AssignedTo>
    <TaxCatchAll xmlns="bbf7bcff-9837-4235-a062-b68f933b20a3" xsi:nil="true"/>
    <lcf76f155ced4ddcb4097134ff3c332f xmlns="22ac6cab-782d-443c-b600-8507bc21811b">
      <Terms xmlns="http://schemas.microsoft.com/office/infopath/2007/PartnerControls"/>
    </lcf76f155ced4ddcb4097134ff3c332f>
    <Rule_x0020_Effective_x0020_Date xmlns="22ac6cab-782d-443c-b600-8507bc21811b" xsi:nil="true"/>
    <ICFilingFormat xmlns="22ac6cab-782d-443c-b600-8507bc2181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10d1c83089b437f16a171abd834034e8">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3c1d659c2b0b4d3de73c919f347d5fe1"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86F160-DE80-48C1-9CA2-1213980386E2}">
  <ds:schemaRefs>
    <ds:schemaRef ds:uri="http://schemas.openxmlformats.org/officeDocument/2006/bibliography"/>
  </ds:schemaRefs>
</ds:datastoreItem>
</file>

<file path=customXml/itemProps2.xml><?xml version="1.0" encoding="utf-8"?>
<ds:datastoreItem xmlns:ds="http://schemas.openxmlformats.org/officeDocument/2006/customXml" ds:itemID="{B58A5565-BE23-48DC-8CAB-D31105DB0C65}">
  <ds:schemaRefs>
    <ds:schemaRef ds:uri="http://schemas.microsoft.com/office/2006/metadata/properties"/>
    <ds:schemaRef ds:uri="http://schemas.microsoft.com/office/infopath/2007/PartnerControls"/>
    <ds:schemaRef ds:uri="22ac6cab-782d-443c-b600-8507bc21811b"/>
    <ds:schemaRef ds:uri="http://schemas.microsoft.com/sharepoint/v3"/>
    <ds:schemaRef ds:uri="bbf7bcff-9837-4235-a062-b68f933b20a3"/>
  </ds:schemaRefs>
</ds:datastoreItem>
</file>

<file path=customXml/itemProps3.xml><?xml version="1.0" encoding="utf-8"?>
<ds:datastoreItem xmlns:ds="http://schemas.openxmlformats.org/officeDocument/2006/customXml" ds:itemID="{58C232C0-08C9-46CE-BEC6-0AC2957118E3}">
  <ds:schemaRefs>
    <ds:schemaRef ds:uri="http://schemas.microsoft.com/sharepoint/v3/contenttype/forms"/>
  </ds:schemaRefs>
</ds:datastoreItem>
</file>

<file path=customXml/itemProps4.xml><?xml version="1.0" encoding="utf-8"?>
<ds:datastoreItem xmlns:ds="http://schemas.openxmlformats.org/officeDocument/2006/customXml" ds:itemID="{755DC1C8-A7B3-48B7-951E-B3EA220E7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2658</Words>
  <Characters>15153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Transportation Security Administration</Company>
  <LinksUpToDate>false</LinksUpToDate>
  <CharactersWithSpaces>17776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 Standard PC User</dc:creator>
  <cp:lastModifiedBy>Chahin, Josue E</cp:lastModifiedBy>
  <cp:revision>2</cp:revision>
  <cp:lastPrinted>2010-05-14T19:20:00Z</cp:lastPrinted>
  <dcterms:created xsi:type="dcterms:W3CDTF">2026-09-21T14:22:00Z</dcterms:created>
  <dcterms:modified xsi:type="dcterms:W3CDTF">2026-09-21T14:22:00Z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on">
    <vt:lpwstr/>
  </property>
  <property fmtid="{D5CDD505-2E9C-101B-9397-08002B2CF9AE}" pid="3" name="Completed1">
    <vt:bool>false</vt:bool>
  </property>
  <property fmtid="{D5CDD505-2E9C-101B-9397-08002B2CF9AE}" pid="4" name="ContentTypeId">
    <vt:lpwstr>0x0101002235AD59818FC74FAE4A21AB82E9D17F</vt:lpwstr>
  </property>
  <property fmtid="{D5CDD505-2E9C-101B-9397-08002B2CF9AE}" pid="5" name="DocumentSetDescription">
    <vt:lpwstr/>
  </property>
  <property fmtid="{D5CDD505-2E9C-101B-9397-08002B2CF9AE}" pid="6" name="External Stakeholders">
    <vt:lpwstr/>
  </property>
  <property fmtid="{D5CDD505-2E9C-101B-9397-08002B2CF9AE}" pid="7" name="Form">
    <vt:lpwstr/>
  </property>
  <property fmtid="{D5CDD505-2E9C-101B-9397-08002B2CF9AE}" pid="8" name="Instruments Updated For Phase">
    <vt:bool>false</vt:bool>
  </property>
  <property fmtid="{D5CDD505-2E9C-101B-9397-08002B2CF9AE}" pid="9" name="MediaServiceImageTags">
    <vt:lpwstr/>
  </property>
  <property fmtid="{D5CDD505-2E9C-101B-9397-08002B2CF9AE}" pid="10" name="Next Phase">
    <vt:lpwstr>PRA Package Development</vt:lpwstr>
  </property>
  <property fmtid="{D5CDD505-2E9C-101B-9397-08002B2CF9AE}" pid="11" name="Phase">
    <vt:lpwstr/>
  </property>
  <property fmtid="{D5CDD505-2E9C-101B-9397-08002B2CF9AE}" pid="12" name="PRA Section Updated">
    <vt:bool>false</vt:bool>
  </property>
  <property fmtid="{D5CDD505-2E9C-101B-9397-08002B2CF9AE}" pid="13" name="Project Manager">
    <vt:lpwstr/>
  </property>
  <property fmtid="{D5CDD505-2E9C-101B-9397-08002B2CF9AE}" pid="14" name="Review Type">
    <vt:lpwstr/>
  </property>
  <property fmtid="{D5CDD505-2E9C-101B-9397-08002B2CF9AE}" pid="15" name="Rule Priority Ranking">
    <vt:lpwstr/>
  </property>
  <property fmtid="{D5CDD505-2E9C-101B-9397-08002B2CF9AE}" pid="16" name="Sponsor">
    <vt:lpwstr/>
  </property>
  <property fmtid="{D5CDD505-2E9C-101B-9397-08002B2CF9AE}" pid="17" name="Sponsor Contacts">
    <vt:lpwstr/>
  </property>
  <property fmtid="{D5CDD505-2E9C-101B-9397-08002B2CF9AE}" pid="18" name="Team Members">
    <vt:lpwstr/>
  </property>
  <property fmtid="{D5CDD505-2E9C-101B-9397-08002B2CF9AE}" pid="19" name="Time Burden Provided">
    <vt:bool>false</vt:bool>
  </property>
  <property fmtid="{D5CDD505-2E9C-101B-9397-08002B2CF9AE}" pid="20" name="_docset_NoMedatataSyncRequired">
    <vt:lpwstr>False</vt:lpwstr>
  </property>
</Properties>
</file>