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23940" w:rsidRPr="00B30C69" w:rsidP="00923940" w14:paraId="3EAC89D3" w14:textId="77777777">
      <w:pPr>
        <w:jc w:val="center"/>
        <w:rPr>
          <w:rFonts w:ascii="Times New Roman" w:hAnsi="Times New Roman"/>
          <w:b/>
          <w:bCs/>
        </w:rPr>
      </w:pPr>
      <w:r w:rsidRPr="00B30C69">
        <w:rPr>
          <w:rFonts w:ascii="Times New Roman" w:hAnsi="Times New Roman"/>
          <w:b/>
          <w:bCs/>
        </w:rPr>
        <w:t xml:space="preserve">SUPPORTING STATEMENT FOR </w:t>
      </w:r>
    </w:p>
    <w:p w:rsidR="00923940" w:rsidRPr="00B30C69" w:rsidP="00923940" w14:paraId="7C304595" w14:textId="77777777">
      <w:pPr>
        <w:jc w:val="center"/>
        <w:rPr>
          <w:rFonts w:ascii="Times New Roman" w:hAnsi="Times New Roman"/>
          <w:b/>
          <w:bCs/>
        </w:rPr>
      </w:pPr>
      <w:r w:rsidRPr="00B30C69">
        <w:rPr>
          <w:rFonts w:ascii="Times New Roman" w:hAnsi="Times New Roman"/>
          <w:b/>
        </w:rPr>
        <w:t>Medical Certification for Disability Exceptions</w:t>
      </w:r>
    </w:p>
    <w:p w:rsidR="00923940" w:rsidRPr="00B30C69" w:rsidP="00923940" w14:paraId="62EA4E7A" w14:textId="77777777">
      <w:pPr>
        <w:jc w:val="center"/>
        <w:rPr>
          <w:rFonts w:ascii="Times New Roman" w:hAnsi="Times New Roman"/>
          <w:b/>
          <w:bCs/>
        </w:rPr>
      </w:pPr>
      <w:r w:rsidRPr="00B30C69">
        <w:rPr>
          <w:rFonts w:ascii="Times New Roman" w:hAnsi="Times New Roman"/>
          <w:b/>
          <w:bCs/>
        </w:rPr>
        <w:t>OMB Control No.: 1615-0060</w:t>
      </w:r>
    </w:p>
    <w:p w:rsidR="00923940" w:rsidRPr="00B30C69" w:rsidP="00923940" w14:paraId="51D18725" w14:textId="77777777">
      <w:pPr>
        <w:jc w:val="center"/>
        <w:rPr>
          <w:rFonts w:ascii="Times New Roman" w:hAnsi="Times New Roman"/>
          <w:b/>
          <w:bCs/>
        </w:rPr>
      </w:pPr>
      <w:r w:rsidRPr="00B30C69">
        <w:rPr>
          <w:rFonts w:ascii="Times New Roman" w:hAnsi="Times New Roman"/>
          <w:b/>
          <w:bCs/>
        </w:rPr>
        <w:t>COLLECTION INSTRUMENT(S): Form N-648</w:t>
      </w:r>
    </w:p>
    <w:p w:rsidR="002A4A73" w14:paraId="74CFA6C7" w14:textId="77777777">
      <w:pPr>
        <w:jc w:val="center"/>
        <w:rPr>
          <w:rFonts w:ascii="Times New Roman" w:hAnsi="Times New Roman"/>
          <w:b/>
          <w:bCs/>
        </w:rPr>
      </w:pPr>
      <w:r>
        <w:rPr>
          <w:rFonts w:ascii="Times New Roman" w:hAnsi="Times New Roman"/>
          <w:b/>
          <w:bCs/>
        </w:rPr>
        <w:t xml:space="preserve"> </w:t>
      </w: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923940" w:rsidRPr="005B6129" w:rsidP="00923940" w14:paraId="1FB88359" w14:textId="77777777">
      <w:pPr>
        <w:tabs>
          <w:tab w:val="left" w:pos="-1440"/>
        </w:tabs>
        <w:ind w:left="720"/>
        <w:rPr>
          <w:rFonts w:ascii="Times New Roman" w:hAnsi="Times New Roman"/>
          <w:color w:val="FF0000"/>
        </w:rPr>
      </w:pPr>
      <w:r w:rsidRPr="00B30C69">
        <w:rPr>
          <w:rFonts w:ascii="Times New Roman" w:hAnsi="Times New Roman"/>
        </w:rPr>
        <w:t>Section 312(a) of the Immigration and Nationality Act (the Act) requires applicants for naturalization to demonstrate a knowledge and understanding of the form of government and history of the United States.  Section 312(b)(1) of the Act allows an exception in the case of persons who, because of a physical or developmental disability or mental impairment, are unable to comply with the requirements of section 312(a) of the Act.  In order to determine whether applicants for the above named exception to the section 312 requirements are qualified to receive that benefit, the U.S. Citizenship and Immigration Services (USCIS) regulations at 8 CFR 312.2(b)(2) require them to submit a Medical Certification for Disability Exceptions, Form N-648 from a licensed health care provider (medical or osteopathic doctor or clinical psychologist), affirming the existence of a medical condition warranting the exception, as part of their application for naturalization.</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B27061" w:rsidRPr="00914A5D" w:rsidP="00914A5D" w14:paraId="195DCDA3" w14:textId="77777777">
      <w:pPr>
        <w:ind w:left="720"/>
        <w:rPr>
          <w:rFonts w:ascii="Times New Roman" w:hAnsi="Times New Roman"/>
        </w:rPr>
      </w:pPr>
    </w:p>
    <w:p w:rsidR="00923940" w:rsidRPr="00914A5D" w:rsidP="00923940" w14:paraId="6A0A8A03" w14:textId="77777777">
      <w:pPr>
        <w:ind w:left="720"/>
        <w:rPr>
          <w:rFonts w:ascii="Times New Roman" w:hAnsi="Times New Roman"/>
        </w:rPr>
      </w:pPr>
      <w:r w:rsidRPr="00B30C69">
        <w:rPr>
          <w:rFonts w:ascii="Times New Roman" w:hAnsi="Times New Roman"/>
        </w:rPr>
        <w:t>USCIS uses the Form N-648 to substantiate a claim for an exception to the requirements of section 312(a) of the Act.  Only medical doctors, doctors of osteopathy, or clinical psychologists licensed to practice in the United States are authorized to certify Form N-648.  By certifying the form, the doctor states that an applicant filing an Application for Naturalization, Form N-400, is unable to complete the English and/or civics requirements because of a physical or developmental disability or mental impairment(s).</w:t>
      </w:r>
    </w:p>
    <w:p w:rsidR="00590B61" w:rsidRPr="00914A5D" w:rsidP="00914A5D" w14:paraId="1A48B71F" w14:textId="77777777">
      <w:pPr>
        <w:ind w:left="720"/>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7312F9" w:rsidRPr="00914A5D" w:rsidP="00914A5D" w14:paraId="5DC47653" w14:textId="77777777">
      <w:pPr>
        <w:tabs>
          <w:tab w:val="left" w:pos="-1440"/>
        </w:tabs>
        <w:ind w:left="720"/>
        <w:rPr>
          <w:rFonts w:ascii="Times New Roman" w:hAnsi="Times New Roman"/>
        </w:rPr>
      </w:pPr>
    </w:p>
    <w:p w:rsidR="00923940" w:rsidP="00923940" w14:paraId="7061A900" w14:textId="77777777">
      <w:pPr>
        <w:tabs>
          <w:tab w:val="left" w:pos="-1440"/>
        </w:tabs>
        <w:ind w:left="720"/>
        <w:rPr>
          <w:rFonts w:ascii="Times New Roman" w:hAnsi="Times New Roman"/>
        </w:rPr>
      </w:pPr>
      <w:r w:rsidRPr="00B30C69">
        <w:rPr>
          <w:rFonts w:ascii="Times New Roman" w:hAnsi="Times New Roman"/>
        </w:rPr>
        <w:t xml:space="preserve">The use of this form currently provides the most efficient means for collecting and processing the required data.  USCIS provides this application to the public via the USCIS Internet Web site at </w:t>
      </w:r>
      <w:r w:rsidRPr="00F259D1">
        <w:rPr>
          <w:rFonts w:ascii="Times New Roman" w:hAnsi="Times New Roman"/>
        </w:rPr>
        <w:t>www/uscis.gov/n-648</w:t>
      </w:r>
      <w:r w:rsidRPr="00B30C69">
        <w:rPr>
          <w:rFonts w:ascii="Times New Roman" w:hAnsi="Times New Roman"/>
        </w:rPr>
        <w:t xml:space="preserve">.  This form can be downloaded, </w:t>
      </w:r>
      <w:r w:rsidRPr="00B30C69">
        <w:rPr>
          <w:rFonts w:ascii="Times New Roman" w:hAnsi="Times New Roman"/>
        </w:rPr>
        <w:t>completed and saved electronically, but cannot be e-filed at this time.  Due to the partial GPEA compliance of allowing for accessing, completing and saving the form electronically, USCIS respectfully requests a minimum 2-year approval.</w:t>
      </w:r>
    </w:p>
    <w:p w:rsidR="00606F10" w:rsidP="00923940" w14:paraId="0F09BA84" w14:textId="77777777">
      <w:pPr>
        <w:tabs>
          <w:tab w:val="left" w:pos="-1440"/>
        </w:tabs>
        <w:ind w:left="720"/>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923940" w:rsidP="00923940" w14:paraId="53550F81" w14:textId="77777777">
      <w:pPr>
        <w:tabs>
          <w:tab w:val="left" w:pos="-1440"/>
        </w:tabs>
        <w:ind w:left="720"/>
        <w:rPr>
          <w:rFonts w:ascii="Times New Roman" w:hAnsi="Times New Roman"/>
        </w:rPr>
      </w:pPr>
      <w:r w:rsidRPr="00B30C69">
        <w:rPr>
          <w:rFonts w:ascii="Times New Roman" w:hAnsi="Times New Roman"/>
        </w:rPr>
        <w:t>A search of USCIS automated forms tracking system was accomplished and revealed no duplication.  There is no similar data collected.</w:t>
      </w:r>
    </w:p>
    <w:p w:rsidR="007312F9" w:rsidRPr="00914A5D" w:rsidP="00914A5D" w14:paraId="6D93B75A"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923940" w:rsidRPr="00B30C69" w:rsidP="00923940" w14:paraId="35D86EA6" w14:textId="77777777">
      <w:pPr>
        <w:tabs>
          <w:tab w:val="left" w:pos="-1440"/>
        </w:tabs>
        <w:ind w:left="720"/>
        <w:rPr>
          <w:rFonts w:ascii="Times New Roman" w:hAnsi="Times New Roman"/>
        </w:rPr>
      </w:pPr>
      <w:r w:rsidRPr="00B30C69">
        <w:rPr>
          <w:rFonts w:ascii="Times New Roman" w:hAnsi="Times New Roman"/>
        </w:rPr>
        <w:t xml:space="preserve">This collection of information does not impact small businesses or other small entities.  This form is completed by individuals seeking an exception and, while they may engage the services of medical doctors, doctors of osteopathy, or clinical psychologists licensed to practice in the United States, those activities are a normal part of the medical professionals' function and no unnecessary burden is placed upon them due to the collection activities associated with this form.  </w:t>
      </w:r>
    </w:p>
    <w:p w:rsidR="00923940" w:rsidRPr="00B30C69" w:rsidP="00923940" w14:paraId="4B19AAAC" w14:textId="77777777">
      <w:pPr>
        <w:tabs>
          <w:tab w:val="left" w:pos="-1440"/>
        </w:tabs>
        <w:ind w:left="720"/>
        <w:rPr>
          <w:rFonts w:ascii="Times New Roman" w:hAnsi="Times New Roman"/>
        </w:rPr>
      </w:pPr>
    </w:p>
    <w:p w:rsidR="00923940" w:rsidP="00923940" w14:paraId="32B5768E" w14:textId="77777777">
      <w:pPr>
        <w:tabs>
          <w:tab w:val="left" w:pos="-1440"/>
        </w:tabs>
        <w:ind w:left="720"/>
        <w:rPr>
          <w:rFonts w:ascii="Times New Roman" w:hAnsi="Times New Roman"/>
        </w:rPr>
      </w:pPr>
      <w:r w:rsidRPr="00B30C69">
        <w:rPr>
          <w:rFonts w:ascii="Times New Roman" w:hAnsi="Times New Roman"/>
        </w:rPr>
        <w:t>Under 8 CFR 1320.3(c)(4), for the purposes of the definition of ten or more persons, persons do not include contractors engaged by a respondent for the purpose of complying with the collection of information.  Medical professional</w:t>
      </w:r>
      <w:r>
        <w:rPr>
          <w:rFonts w:ascii="Times New Roman" w:hAnsi="Times New Roman"/>
        </w:rPr>
        <w:t>s</w:t>
      </w:r>
      <w:r w:rsidRPr="00B30C69">
        <w:rPr>
          <w:rFonts w:ascii="Times New Roman" w:hAnsi="Times New Roman"/>
        </w:rPr>
        <w:t xml:space="preserve"> providing medical certifications fall under the category of contractors engaged by the respondents to comply with this information collection, and may not be considered respondents or persons impacted by this information collection for purposes of the Paperwork Reduction Act.</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923940" w:rsidRPr="00914A5D" w:rsidP="00923940" w14:paraId="0BC0CC01" w14:textId="77777777">
      <w:pPr>
        <w:tabs>
          <w:tab w:val="left" w:pos="-1440"/>
        </w:tabs>
        <w:ind w:left="720"/>
        <w:rPr>
          <w:rFonts w:ascii="Times New Roman" w:hAnsi="Times New Roman"/>
          <w:color w:val="FF0000"/>
        </w:rPr>
      </w:pPr>
      <w:r w:rsidRPr="00B30C69">
        <w:rPr>
          <w:rFonts w:ascii="Times New Roman" w:hAnsi="Times New Roman"/>
        </w:rPr>
        <w:t>If the information is not collected, the adjudicating officer will be unable to determine whether the applicant is qualified for the exception.</w:t>
      </w:r>
    </w:p>
    <w:p w:rsidR="00494557" w:rsidRPr="00914A5D" w:rsidP="00914A5D" w14:paraId="478F073B"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 xml:space="preserve">equiring respondents to submit more than an original and two copies of any </w:t>
      </w:r>
      <w:r w:rsidRPr="00B1471A">
        <w:rPr>
          <w:rFonts w:ascii="Times New Roman" w:hAnsi="Times New Roman"/>
          <w:b/>
        </w:rPr>
        <w:t>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C8249A" w:rsidRPr="001C1995" w:rsidP="00C8249A" w14:paraId="47B7C572" w14:textId="56B7A568">
      <w:pPr>
        <w:tabs>
          <w:tab w:val="left" w:pos="-1440"/>
        </w:tabs>
        <w:ind w:left="720"/>
        <w:rPr>
          <w:rFonts w:ascii="Times New Roman" w:hAnsi="Times New Roman"/>
          <w:color w:val="000000" w:themeColor="text1"/>
        </w:rPr>
      </w:pPr>
      <w:r w:rsidRPr="000655A6">
        <w:rPr>
          <w:rFonts w:ascii="Times New Roman" w:hAnsi="Times New Roman"/>
          <w:color w:val="000000" w:themeColor="text1"/>
        </w:rPr>
        <w:t xml:space="preserve">On </w:t>
      </w:r>
      <w:r w:rsidRPr="000655A6" w:rsidR="00995DBA">
        <w:rPr>
          <w:rFonts w:ascii="Times New Roman" w:hAnsi="Times New Roman"/>
          <w:color w:val="000000" w:themeColor="text1"/>
        </w:rPr>
        <w:t xml:space="preserve">August </w:t>
      </w:r>
      <w:r w:rsidRPr="000655A6" w:rsidR="00965432">
        <w:rPr>
          <w:rFonts w:ascii="Times New Roman" w:hAnsi="Times New Roman"/>
          <w:color w:val="000000" w:themeColor="text1"/>
        </w:rPr>
        <w:t xml:space="preserve">29, </w:t>
      </w:r>
      <w:r w:rsidRPr="000655A6">
        <w:rPr>
          <w:rFonts w:ascii="Times New Roman" w:hAnsi="Times New Roman"/>
          <w:color w:val="000000" w:themeColor="text1"/>
        </w:rPr>
        <w:t>20</w:t>
      </w:r>
      <w:r w:rsidRPr="000655A6" w:rsidR="005E37B1">
        <w:rPr>
          <w:rFonts w:ascii="Times New Roman" w:hAnsi="Times New Roman"/>
          <w:color w:val="000000" w:themeColor="text1"/>
        </w:rPr>
        <w:t>2</w:t>
      </w:r>
      <w:r w:rsidRPr="000655A6" w:rsidR="0024145B">
        <w:rPr>
          <w:rFonts w:ascii="Times New Roman" w:hAnsi="Times New Roman"/>
          <w:color w:val="000000" w:themeColor="text1"/>
        </w:rPr>
        <w:t>5</w:t>
      </w:r>
      <w:r w:rsidRPr="000655A6">
        <w:rPr>
          <w:rFonts w:ascii="Times New Roman" w:hAnsi="Times New Roman"/>
          <w:color w:val="000000" w:themeColor="text1"/>
        </w:rPr>
        <w:t xml:space="preserve">, USCIS published a 60-day notice in the Federal Register at </w:t>
      </w:r>
      <w:r w:rsidRPr="000655A6" w:rsidR="00965432">
        <w:rPr>
          <w:rFonts w:ascii="Times New Roman" w:hAnsi="Times New Roman"/>
          <w:color w:val="000000" w:themeColor="text1"/>
        </w:rPr>
        <w:t>90</w:t>
      </w:r>
      <w:r w:rsidRPr="000655A6">
        <w:rPr>
          <w:rFonts w:ascii="Times New Roman" w:hAnsi="Times New Roman"/>
          <w:color w:val="000000" w:themeColor="text1"/>
        </w:rPr>
        <w:t xml:space="preserve"> FR </w:t>
      </w:r>
      <w:r w:rsidRPr="000655A6" w:rsidR="00965432">
        <w:rPr>
          <w:rFonts w:ascii="Times New Roman" w:hAnsi="Times New Roman"/>
          <w:color w:val="000000" w:themeColor="text1"/>
        </w:rPr>
        <w:t>42256</w:t>
      </w:r>
      <w:r w:rsidRPr="000655A6">
        <w:rPr>
          <w:rFonts w:ascii="Times New Roman" w:hAnsi="Times New Roman"/>
          <w:color w:val="000000" w:themeColor="text1"/>
        </w:rPr>
        <w:t>. USCIS did receive</w:t>
      </w:r>
      <w:r w:rsidRPr="000655A6" w:rsidR="007A2B63">
        <w:rPr>
          <w:rFonts w:ascii="Times New Roman" w:hAnsi="Times New Roman"/>
          <w:color w:val="000000" w:themeColor="text1"/>
        </w:rPr>
        <w:t xml:space="preserve"> </w:t>
      </w:r>
      <w:r w:rsidRPr="000655A6" w:rsidR="00965432">
        <w:rPr>
          <w:rFonts w:ascii="Times New Roman" w:hAnsi="Times New Roman"/>
          <w:color w:val="000000" w:themeColor="text1"/>
        </w:rPr>
        <w:t>21</w:t>
      </w:r>
      <w:r w:rsidRPr="000655A6">
        <w:rPr>
          <w:rFonts w:ascii="Times New Roman" w:hAnsi="Times New Roman"/>
          <w:color w:val="000000" w:themeColor="text1"/>
        </w:rPr>
        <w:t xml:space="preserve"> comments after publishing that notice. </w:t>
      </w:r>
      <w:r w:rsidRPr="000655A6" w:rsidR="00F66833">
        <w:rPr>
          <w:rFonts w:ascii="Times New Roman" w:hAnsi="Times New Roman"/>
          <w:color w:val="000000" w:themeColor="text1"/>
        </w:rPr>
        <w:t>USCIS made</w:t>
      </w:r>
      <w:r w:rsidRPr="000655A6" w:rsidR="00965432">
        <w:rPr>
          <w:rFonts w:ascii="Times New Roman" w:hAnsi="Times New Roman"/>
          <w:color w:val="000000" w:themeColor="text1"/>
        </w:rPr>
        <w:t xml:space="preserve"> </w:t>
      </w:r>
      <w:r w:rsidRPr="000655A6" w:rsidR="00F66833">
        <w:rPr>
          <w:rFonts w:ascii="Times New Roman" w:hAnsi="Times New Roman"/>
          <w:color w:val="000000" w:themeColor="text1"/>
        </w:rPr>
        <w:t xml:space="preserve">changes as a result of these comments. </w:t>
      </w:r>
    </w:p>
    <w:p w:rsidR="00613375" w:rsidRPr="000655A6" w:rsidP="00613375" w14:paraId="6557A2D9" w14:textId="701E7AC8">
      <w:pPr>
        <w:tabs>
          <w:tab w:val="left" w:pos="-1440"/>
        </w:tabs>
        <w:ind w:left="720"/>
        <w:rPr>
          <w:rFonts w:ascii="Times New Roman" w:hAnsi="Times New Roman"/>
          <w:color w:val="000000" w:themeColor="text1"/>
        </w:rPr>
      </w:pPr>
    </w:p>
    <w:p w:rsidR="00613375" w:rsidP="00613375" w14:paraId="6E0F4E06" w14:textId="77777777">
      <w:pPr>
        <w:tabs>
          <w:tab w:val="left" w:pos="-1440"/>
        </w:tabs>
        <w:ind w:left="720"/>
        <w:rPr>
          <w:rFonts w:ascii="Times New Roman" w:hAnsi="Times New Roman"/>
        </w:rPr>
      </w:pPr>
    </w:p>
    <w:p w:rsidR="00613375" w:rsidP="00613375" w14:paraId="5C312B4C" w14:textId="292DA249">
      <w:pPr>
        <w:tabs>
          <w:tab w:val="left" w:pos="-1440"/>
        </w:tabs>
        <w:ind w:left="720"/>
        <w:rPr>
          <w:rFonts w:ascii="Times New Roman" w:hAnsi="Times New Roman"/>
          <w:color w:val="000000" w:themeColor="text1"/>
        </w:rPr>
      </w:pPr>
      <w:r w:rsidRPr="001C1995">
        <w:rPr>
          <w:rFonts w:ascii="Times New Roman" w:hAnsi="Times New Roman"/>
          <w:color w:val="000000" w:themeColor="text1"/>
        </w:rPr>
        <w:t xml:space="preserve">On </w:t>
      </w:r>
      <w:r w:rsidRPr="001C1995" w:rsidR="00AC78EA">
        <w:rPr>
          <w:rFonts w:ascii="Times New Roman" w:hAnsi="Times New Roman"/>
          <w:color w:val="000000" w:themeColor="text1"/>
        </w:rPr>
        <w:t>Ju</w:t>
      </w:r>
      <w:r w:rsidRPr="001C1995" w:rsidR="00024B98">
        <w:rPr>
          <w:rFonts w:ascii="Times New Roman" w:hAnsi="Times New Roman"/>
          <w:color w:val="000000" w:themeColor="text1"/>
        </w:rPr>
        <w:t>ne 5</w:t>
      </w:r>
      <w:r w:rsidRPr="001C1995">
        <w:rPr>
          <w:rFonts w:ascii="Times New Roman" w:hAnsi="Times New Roman"/>
          <w:color w:val="000000" w:themeColor="text1"/>
        </w:rPr>
        <w:t>, 20</w:t>
      </w:r>
      <w:r w:rsidRPr="001C1995" w:rsidR="00F66833">
        <w:rPr>
          <w:rFonts w:ascii="Times New Roman" w:hAnsi="Times New Roman"/>
          <w:color w:val="000000" w:themeColor="text1"/>
        </w:rPr>
        <w:t>2</w:t>
      </w:r>
      <w:r w:rsidRPr="001C1995" w:rsidR="00024B98">
        <w:rPr>
          <w:rFonts w:ascii="Times New Roman" w:hAnsi="Times New Roman"/>
          <w:color w:val="000000" w:themeColor="text1"/>
        </w:rPr>
        <w:t>6</w:t>
      </w:r>
      <w:r w:rsidRPr="001C1995">
        <w:rPr>
          <w:rFonts w:ascii="Times New Roman" w:hAnsi="Times New Roman"/>
          <w:color w:val="000000" w:themeColor="text1"/>
        </w:rPr>
        <w:t xml:space="preserve">, USCIS published a 30-day notice in the Federal Register at </w:t>
      </w:r>
      <w:r w:rsidRPr="001C1995" w:rsidR="00024B98">
        <w:rPr>
          <w:rFonts w:ascii="Times New Roman" w:hAnsi="Times New Roman"/>
          <w:color w:val="000000" w:themeColor="text1"/>
        </w:rPr>
        <w:t>91</w:t>
      </w:r>
      <w:r w:rsidRPr="001C1995">
        <w:rPr>
          <w:rFonts w:ascii="Times New Roman" w:hAnsi="Times New Roman"/>
          <w:color w:val="000000" w:themeColor="text1"/>
        </w:rPr>
        <w:t xml:space="preserve"> FR </w:t>
      </w:r>
      <w:r w:rsidRPr="001C1995" w:rsidR="001C1995">
        <w:rPr>
          <w:rFonts w:ascii="Times New Roman" w:hAnsi="Times New Roman"/>
          <w:color w:val="000000" w:themeColor="text1"/>
        </w:rPr>
        <w:t>34244</w:t>
      </w:r>
      <w:r w:rsidRPr="001C1995">
        <w:rPr>
          <w:rFonts w:ascii="Times New Roman" w:hAnsi="Times New Roman"/>
          <w:color w:val="000000" w:themeColor="text1"/>
        </w:rPr>
        <w:t xml:space="preserve">. USCIS did receive </w:t>
      </w:r>
      <w:r w:rsidR="002C1BEB">
        <w:rPr>
          <w:rFonts w:ascii="Times New Roman" w:hAnsi="Times New Roman"/>
          <w:color w:val="000000" w:themeColor="text1"/>
        </w:rPr>
        <w:t>5</w:t>
      </w:r>
      <w:r w:rsidRPr="001C1995" w:rsidR="00AC78EA">
        <w:rPr>
          <w:rFonts w:ascii="Times New Roman" w:hAnsi="Times New Roman"/>
          <w:color w:val="000000" w:themeColor="text1"/>
        </w:rPr>
        <w:t xml:space="preserve"> </w:t>
      </w:r>
      <w:r w:rsidRPr="001C1995">
        <w:rPr>
          <w:rFonts w:ascii="Times New Roman" w:hAnsi="Times New Roman"/>
          <w:color w:val="000000" w:themeColor="text1"/>
        </w:rPr>
        <w:t>comments after publishing that notice.</w:t>
      </w:r>
      <w:r w:rsidRPr="001C1995" w:rsidR="00F66833">
        <w:rPr>
          <w:color w:val="000000" w:themeColor="text1"/>
        </w:rPr>
        <w:t xml:space="preserve"> </w:t>
      </w:r>
      <w:r w:rsidRPr="001C1995" w:rsidR="00F66833">
        <w:rPr>
          <w:rFonts w:ascii="Times New Roman" w:hAnsi="Times New Roman"/>
          <w:color w:val="000000" w:themeColor="text1"/>
        </w:rPr>
        <w:t>USCIS made</w:t>
      </w:r>
      <w:r w:rsidR="002C1BEB">
        <w:rPr>
          <w:rFonts w:ascii="Times New Roman" w:hAnsi="Times New Roman"/>
          <w:color w:val="000000" w:themeColor="text1"/>
        </w:rPr>
        <w:t xml:space="preserve"> </w:t>
      </w:r>
      <w:r w:rsidRPr="001C1995" w:rsidR="00F66833">
        <w:rPr>
          <w:rFonts w:ascii="Times New Roman" w:hAnsi="Times New Roman"/>
          <w:color w:val="000000" w:themeColor="text1"/>
        </w:rPr>
        <w:t xml:space="preserve">changes as a result of these comments. </w:t>
      </w:r>
    </w:p>
    <w:p w:rsidR="00FE59A3" w:rsidP="00613375" w14:paraId="74DA4F93" w14:textId="77777777">
      <w:pPr>
        <w:tabs>
          <w:tab w:val="left" w:pos="-1440"/>
        </w:tabs>
        <w:ind w:left="720"/>
        <w:rPr>
          <w:rFonts w:ascii="Times New Roman" w:hAnsi="Times New Roman"/>
          <w:color w:val="000000" w:themeColor="text1"/>
        </w:rPr>
      </w:pPr>
    </w:p>
    <w:p w:rsidR="00FE59A3" w:rsidRPr="00FE59A3" w:rsidP="00FE59A3" w14:paraId="3B2DBA8A" w14:textId="1E9D1DA2">
      <w:pPr>
        <w:tabs>
          <w:tab w:val="left" w:pos="-1440"/>
        </w:tabs>
        <w:ind w:left="720"/>
        <w:rPr>
          <w:rFonts w:ascii="Times New Roman" w:hAnsi="Times New Roman"/>
          <w:i/>
          <w:iCs/>
          <w:color w:val="000000" w:themeColor="text1"/>
        </w:rPr>
      </w:pPr>
      <w:r w:rsidRPr="00FE59A3">
        <w:rPr>
          <w:rFonts w:ascii="Times New Roman" w:hAnsi="Times New Roman"/>
          <w:color w:val="000000" w:themeColor="text1"/>
        </w:rPr>
        <w:t xml:space="preserve">USCIS has summarized the comments and responses to the 60 and 30-day notices in the appendix attached to this supporting statement. </w:t>
      </w:r>
      <w:r w:rsidRPr="00FE59A3">
        <w:rPr>
          <w:rFonts w:ascii="Times New Roman" w:hAnsi="Times New Roman"/>
          <w:i/>
          <w:iCs/>
          <w:color w:val="000000" w:themeColor="text1"/>
        </w:rPr>
        <w:t xml:space="preserve">Appendix A: </w:t>
      </w:r>
      <w:r>
        <w:rPr>
          <w:rFonts w:ascii="Times New Roman" w:hAnsi="Times New Roman"/>
          <w:i/>
          <w:iCs/>
          <w:color w:val="000000" w:themeColor="text1"/>
        </w:rPr>
        <w:t>N-648</w:t>
      </w:r>
      <w:r w:rsidRPr="00FE59A3">
        <w:rPr>
          <w:rFonts w:ascii="Times New Roman" w:hAnsi="Times New Roman"/>
          <w:i/>
          <w:iCs/>
          <w:color w:val="000000" w:themeColor="text1"/>
        </w:rPr>
        <w:t xml:space="preserve"> Public Comments and Responses Matrix.</w:t>
      </w:r>
    </w:p>
    <w:p w:rsidR="00FE59A3" w:rsidRPr="001C1995" w:rsidP="00613375" w14:paraId="05AE4920" w14:textId="77777777">
      <w:pPr>
        <w:tabs>
          <w:tab w:val="left" w:pos="-1440"/>
        </w:tabs>
        <w:ind w:left="720"/>
        <w:rPr>
          <w:rFonts w:ascii="Times New Roman" w:hAnsi="Times New Roman"/>
          <w:color w:val="000000" w:themeColor="text1"/>
        </w:rPr>
      </w:pPr>
    </w:p>
    <w:p w:rsidR="00B27061" w:rsidRPr="00914A5D" w:rsidP="00914A5D" w14:paraId="3F044073"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00914A5D" w14:paraId="57BBAE43"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E75391" w:rsidP="00E75391" w14:paraId="52F765C7" w14:textId="77777777">
      <w:pPr>
        <w:pStyle w:val="Default"/>
        <w:ind w:left="720"/>
        <w:jc w:val="both"/>
        <w:rPr>
          <w:color w:val="auto"/>
        </w:rPr>
      </w:pPr>
      <w:r>
        <w:rPr>
          <w:color w:val="auto"/>
        </w:rPr>
        <w:t xml:space="preserve">There is no assurance of confidentiality.  </w:t>
      </w:r>
    </w:p>
    <w:p w:rsidR="00E75391" w:rsidP="00E75391" w14:paraId="7808691E" w14:textId="77777777">
      <w:pPr>
        <w:pStyle w:val="Default"/>
        <w:ind w:left="720"/>
        <w:jc w:val="both"/>
        <w:rPr>
          <w:color w:val="auto"/>
        </w:rPr>
      </w:pPr>
    </w:p>
    <w:p w:rsidR="00E75391" w:rsidP="00E75391" w14:paraId="75B59E54" w14:textId="77777777">
      <w:pPr>
        <w:pStyle w:val="Default"/>
        <w:ind w:left="720"/>
        <w:jc w:val="both"/>
        <w:rPr>
          <w:color w:val="auto"/>
        </w:rPr>
      </w:pPr>
      <w:r>
        <w:rPr>
          <w:color w:val="auto"/>
        </w:rPr>
        <w:t>The system of record notices associated with this information collection are:</w:t>
      </w:r>
    </w:p>
    <w:p w:rsidR="00E75391" w:rsidP="00E75391" w14:paraId="5387F539" w14:textId="77777777">
      <w:pPr>
        <w:pStyle w:val="Default"/>
        <w:ind w:left="720"/>
        <w:jc w:val="both"/>
        <w:rPr>
          <w:color w:val="auto"/>
        </w:rPr>
      </w:pPr>
    </w:p>
    <w:p w:rsidR="00E75391" w:rsidP="00E75391" w14:paraId="21D77D86" w14:textId="1A5673E6">
      <w:pPr>
        <w:pStyle w:val="Default"/>
        <w:numPr>
          <w:ilvl w:val="0"/>
          <w:numId w:val="10"/>
        </w:numPr>
        <w:rPr>
          <w:color w:val="auto"/>
        </w:rPr>
      </w:pPr>
      <w:r>
        <w:rPr>
          <w:color w:val="auto"/>
        </w:rPr>
        <w:t>DHS/USCIS/ICE/CBP-001 Alien File, Index, and National File Tracking System of Records, September 18, 2017, 82 FR 43556; and</w:t>
      </w:r>
    </w:p>
    <w:p w:rsidR="00E75391" w:rsidP="00E75391" w14:paraId="62F75425" w14:textId="18147458">
      <w:pPr>
        <w:pStyle w:val="Default"/>
        <w:numPr>
          <w:ilvl w:val="0"/>
          <w:numId w:val="10"/>
        </w:numPr>
        <w:rPr>
          <w:color w:val="auto"/>
        </w:rPr>
      </w:pPr>
      <w:r>
        <w:t>DHS/USCIS-007 Benefits Information System, October 10, 2019, 84 FR 54622</w:t>
      </w:r>
      <w:r>
        <w:rPr>
          <w:color w:val="auto"/>
        </w:rPr>
        <w:t>.</w:t>
      </w:r>
      <w:r>
        <w:rPr>
          <w:color w:val="auto"/>
        </w:rPr>
        <w:br/>
      </w:r>
    </w:p>
    <w:p w:rsidR="00E75391" w:rsidP="00E75391" w14:paraId="456400CF" w14:textId="77777777">
      <w:pPr>
        <w:pStyle w:val="Default"/>
        <w:ind w:left="720"/>
        <w:rPr>
          <w:color w:val="auto"/>
        </w:rPr>
      </w:pPr>
      <w:r>
        <w:rPr>
          <w:color w:val="auto"/>
        </w:rPr>
        <w:t>The privacy impact assessment associated with this information collection is:</w:t>
      </w:r>
      <w:r>
        <w:rPr>
          <w:color w:val="auto"/>
        </w:rPr>
        <w:br/>
      </w:r>
    </w:p>
    <w:p w:rsidR="00E75391" w:rsidP="00E75391" w14:paraId="287FD839" w14:textId="497C6D07">
      <w:pPr>
        <w:pStyle w:val="ListParagraph"/>
        <w:numPr>
          <w:ilvl w:val="0"/>
          <w:numId w:val="11"/>
        </w:numPr>
        <w:tabs>
          <w:tab w:val="left" w:pos="-1440"/>
        </w:tabs>
        <w:rPr>
          <w:rFonts w:ascii="Times New Roman" w:hAnsi="Times New Roman"/>
        </w:rPr>
      </w:pPr>
      <w:r>
        <w:rPr>
          <w:rFonts w:ascii="Times New Roman" w:hAnsi="Times New Roman"/>
        </w:rPr>
        <w:t>DHS/USCIS/PIA-003 Integrated Digitization Document Management Program;</w:t>
      </w:r>
    </w:p>
    <w:p w:rsidR="002C35C2" w:rsidP="002C35C2" w14:paraId="48C9CFA5" w14:textId="77777777">
      <w:pPr>
        <w:pStyle w:val="ListParagraph"/>
        <w:numPr>
          <w:ilvl w:val="0"/>
          <w:numId w:val="11"/>
        </w:numPr>
        <w:tabs>
          <w:tab w:val="left" w:pos="-1440"/>
        </w:tabs>
        <w:rPr>
          <w:rFonts w:ascii="Times New Roman" w:hAnsi="Times New Roman"/>
        </w:rPr>
      </w:pPr>
      <w:r>
        <w:rPr>
          <w:rFonts w:ascii="Times New Roman" w:hAnsi="Times New Roman"/>
        </w:rPr>
        <w:t>DHS/USCIS/PIA-056 USCIS Electronic Immigration System (USCIS ELIS); and</w:t>
      </w:r>
    </w:p>
    <w:p w:rsidR="00EC5F60" w:rsidP="002C35C2" w14:paraId="4F263E5B" w14:textId="2C0823E2">
      <w:pPr>
        <w:pStyle w:val="ListParagraph"/>
        <w:numPr>
          <w:ilvl w:val="0"/>
          <w:numId w:val="11"/>
        </w:numPr>
        <w:tabs>
          <w:tab w:val="left" w:pos="-1440"/>
        </w:tabs>
        <w:rPr>
          <w:rFonts w:ascii="Times New Roman" w:hAnsi="Times New Roman"/>
        </w:rPr>
      </w:pPr>
      <w:r w:rsidRPr="002C35C2">
        <w:rPr>
          <w:rFonts w:ascii="Times New Roman" w:hAnsi="Times New Roman"/>
        </w:rPr>
        <w:t>DHS/USCIS/PIA-079 Content Management Services (CMS)</w:t>
      </w:r>
      <w:r>
        <w:rPr>
          <w:rFonts w:ascii="Times New Roman" w:hAnsi="Times New Roman"/>
        </w:rPr>
        <w:t>.</w:t>
      </w:r>
    </w:p>
    <w:p w:rsidR="002C35C2" w:rsidRPr="002C35C2" w:rsidP="002C35C2" w14:paraId="1BC032F6" w14:textId="77777777">
      <w:pPr>
        <w:pStyle w:val="ListParagraph"/>
        <w:tabs>
          <w:tab w:val="left" w:pos="-1440"/>
        </w:tabs>
        <w:ind w:left="1440"/>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E75391" w:rsidP="00E75391" w14:paraId="57CA5EDD" w14:textId="71D628E3">
      <w:pPr>
        <w:tabs>
          <w:tab w:val="left" w:pos="-1440"/>
        </w:tabs>
        <w:ind w:left="720"/>
        <w:rPr>
          <w:rFonts w:ascii="Times New Roman" w:hAnsi="Times New Roman"/>
        </w:rPr>
      </w:pPr>
      <w:r>
        <w:rPr>
          <w:rFonts w:ascii="Times New Roman" w:hAnsi="Times New Roman"/>
        </w:rPr>
        <w:t>There are no questions of a sensitive nature.</w:t>
      </w:r>
    </w:p>
    <w:p w:rsidR="00F03C38" w:rsidP="00E75391" w14:paraId="3FEB713E" w14:textId="77777777">
      <w:pPr>
        <w:tabs>
          <w:tab w:val="left" w:pos="-1440"/>
        </w:tabs>
        <w:ind w:left="720"/>
        <w:rPr>
          <w:rFonts w:ascii="Times New Roman" w:hAnsi="Times New Roman"/>
        </w:rPr>
      </w:pPr>
    </w:p>
    <w:p w:rsidR="00AC27DB" w:rsidP="00AC27DB" w14:paraId="703745C5" w14:textId="77777777">
      <w:pPr>
        <w:tabs>
          <w:tab w:val="left" w:pos="-1440"/>
        </w:tabs>
        <w:ind w:left="720" w:hanging="720"/>
        <w:rPr>
          <w:rFonts w:ascii="Times New Roman" w:hAnsi="Times New Roman"/>
          <w:b/>
        </w:rPr>
      </w:pPr>
      <w:r>
        <w:rPr>
          <w:rFonts w:ascii="Times New Roman" w:hAnsi="Times New Roman"/>
          <w:b/>
        </w:rPr>
        <w:t>12.</w:t>
      </w:r>
      <w:r>
        <w:rPr>
          <w:rFonts w:ascii="Times New Roman" w:hAnsi="Times New Roman"/>
          <w:b/>
        </w:rPr>
        <w:tab/>
        <w:t>Provide estimates of the hour burden of the collection of information. The statement should:</w:t>
      </w:r>
    </w:p>
    <w:p w:rsidR="00AC27DB" w:rsidP="00AC27DB" w14:paraId="137C937A" w14:textId="77777777">
      <w:pPr>
        <w:tabs>
          <w:tab w:val="left" w:pos="-1440"/>
        </w:tabs>
        <w:ind w:left="1440" w:hanging="720"/>
        <w:rPr>
          <w:rFonts w:ascii="Times New Roman" w:hAnsi="Times New Roman"/>
          <w:b/>
        </w:rPr>
      </w:pPr>
    </w:p>
    <w:p w:rsidR="00AC27DB" w:rsidP="00AC27DB" w14:paraId="2D325B0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AC27DB" w:rsidP="00AC27DB" w14:paraId="7FDA0B3A" w14:textId="77777777">
      <w:pPr>
        <w:tabs>
          <w:tab w:val="left" w:pos="1080"/>
        </w:tabs>
        <w:ind w:left="1080" w:hanging="360"/>
        <w:rPr>
          <w:rFonts w:ascii="Times New Roman" w:hAnsi="Times New Roman"/>
          <w:b/>
        </w:rPr>
      </w:pPr>
    </w:p>
    <w:p w:rsidR="00AC27DB" w:rsidP="00AC27DB" w14:paraId="6AEDB66A"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this request for approval covers more than one form, provide separate hour burden estimates for each form and aggregate the hour burdens in Item 13 of OMB Form 83-I.</w:t>
      </w:r>
    </w:p>
    <w:p w:rsidR="00AC27DB" w:rsidP="00AC27DB" w14:paraId="3C7BF493" w14:textId="77777777">
      <w:pPr>
        <w:tabs>
          <w:tab w:val="left" w:pos="1080"/>
        </w:tabs>
        <w:ind w:left="1080" w:hanging="360"/>
        <w:rPr>
          <w:rFonts w:ascii="Times New Roman" w:hAnsi="Times New Roman"/>
          <w:b/>
        </w:rPr>
      </w:pPr>
    </w:p>
    <w:p w:rsidR="00AC27DB" w:rsidP="00AC27DB" w14:paraId="7A626CD0"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1743BD" w:rsidP="00AC27DB" w14:paraId="2F956256" w14:textId="77777777">
      <w:pPr>
        <w:tabs>
          <w:tab w:val="left" w:pos="-1440"/>
          <w:tab w:val="left" w:pos="1080"/>
        </w:tabs>
        <w:ind w:left="1080" w:hanging="360"/>
        <w:rPr>
          <w:rFonts w:ascii="Times New Roman" w:hAnsi="Times New Roman"/>
          <w:b/>
        </w:rPr>
      </w:pPr>
    </w:p>
    <w:tbl>
      <w:tblPr>
        <w:tblW w:w="9810" w:type="dxa"/>
        <w:tblInd w:w="93" w:type="dxa"/>
        <w:tblLook w:val="04A0"/>
      </w:tblPr>
      <w:tblGrid>
        <w:gridCol w:w="1161"/>
        <w:gridCol w:w="1255"/>
        <w:gridCol w:w="1239"/>
        <w:gridCol w:w="1161"/>
        <w:gridCol w:w="1061"/>
        <w:gridCol w:w="983"/>
        <w:gridCol w:w="866"/>
        <w:gridCol w:w="866"/>
        <w:gridCol w:w="1316"/>
      </w:tblGrid>
      <w:tr w14:paraId="6ED2C288" w14:textId="77777777" w:rsidTr="0045301B">
        <w:tblPrEx>
          <w:tblW w:w="9810" w:type="dxa"/>
          <w:tblInd w:w="93" w:type="dxa"/>
          <w:tblLook w:val="04A0"/>
        </w:tblPrEx>
        <w:trPr>
          <w:trHeight w:val="306"/>
        </w:trPr>
        <w:tc>
          <w:tcPr>
            <w:tcW w:w="1161" w:type="dxa"/>
            <w:tcBorders>
              <w:top w:val="single" w:sz="8" w:space="0" w:color="auto"/>
              <w:left w:val="single" w:sz="8" w:space="0" w:color="auto"/>
              <w:bottom w:val="single" w:sz="8" w:space="0" w:color="auto"/>
              <w:right w:val="single" w:sz="8" w:space="0" w:color="auto"/>
            </w:tcBorders>
            <w:noWrap/>
            <w:vAlign w:val="center"/>
            <w:hideMark/>
          </w:tcPr>
          <w:p w:rsidR="006E0CC4" w:rsidRPr="001743BD" w:rsidP="00291EB7" w14:paraId="568D68FA" w14:textId="465AA465">
            <w:pPr>
              <w:widowControl/>
              <w:autoSpaceDE/>
              <w:autoSpaceDN/>
              <w:adjustRightInd/>
              <w:jc w:val="center"/>
              <w:rPr>
                <w:rFonts w:ascii="Times New Roman" w:hAnsi="Times New Roman"/>
                <w:color w:val="000000"/>
                <w:sz w:val="20"/>
                <w:szCs w:val="20"/>
              </w:rPr>
            </w:pPr>
          </w:p>
        </w:tc>
        <w:tc>
          <w:tcPr>
            <w:tcW w:w="1255" w:type="dxa"/>
            <w:tcBorders>
              <w:top w:val="single" w:sz="8" w:space="0" w:color="auto"/>
              <w:left w:val="nil"/>
              <w:bottom w:val="single" w:sz="8" w:space="0" w:color="auto"/>
              <w:right w:val="single" w:sz="8" w:space="0" w:color="auto"/>
            </w:tcBorders>
            <w:noWrap/>
            <w:vAlign w:val="center"/>
            <w:hideMark/>
          </w:tcPr>
          <w:p w:rsidR="006E0CC4" w:rsidRPr="001743BD" w:rsidP="00291EB7" w14:paraId="0A0112AB" w14:textId="1E619A80">
            <w:pPr>
              <w:widowControl/>
              <w:autoSpaceDE/>
              <w:autoSpaceDN/>
              <w:adjustRightInd/>
              <w:jc w:val="center"/>
              <w:rPr>
                <w:rFonts w:ascii="Times New Roman" w:hAnsi="Times New Roman"/>
                <w:color w:val="000000"/>
                <w:sz w:val="20"/>
                <w:szCs w:val="20"/>
              </w:rPr>
            </w:pPr>
          </w:p>
        </w:tc>
        <w:tc>
          <w:tcPr>
            <w:tcW w:w="1239" w:type="dxa"/>
            <w:tcBorders>
              <w:top w:val="single" w:sz="8" w:space="0" w:color="auto"/>
              <w:left w:val="nil"/>
              <w:bottom w:val="single" w:sz="8" w:space="0" w:color="auto"/>
              <w:right w:val="single" w:sz="8" w:space="0" w:color="auto"/>
            </w:tcBorders>
            <w:noWrap/>
            <w:vAlign w:val="center"/>
            <w:hideMark/>
          </w:tcPr>
          <w:p w:rsidR="006E0CC4" w:rsidRPr="001743BD" w:rsidP="00291EB7" w14:paraId="6635E769"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A</w:t>
            </w:r>
          </w:p>
        </w:tc>
        <w:tc>
          <w:tcPr>
            <w:tcW w:w="1161" w:type="dxa"/>
            <w:tcBorders>
              <w:top w:val="single" w:sz="8" w:space="0" w:color="auto"/>
              <w:left w:val="nil"/>
              <w:bottom w:val="single" w:sz="8" w:space="0" w:color="auto"/>
              <w:right w:val="single" w:sz="8" w:space="0" w:color="auto"/>
            </w:tcBorders>
            <w:noWrap/>
            <w:vAlign w:val="center"/>
            <w:hideMark/>
          </w:tcPr>
          <w:p w:rsidR="006E0CC4" w:rsidRPr="001743BD" w:rsidP="00291EB7" w14:paraId="3CFB9750"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B</w:t>
            </w:r>
          </w:p>
        </w:tc>
        <w:tc>
          <w:tcPr>
            <w:tcW w:w="1061" w:type="dxa"/>
            <w:tcBorders>
              <w:top w:val="single" w:sz="8" w:space="0" w:color="auto"/>
              <w:left w:val="nil"/>
              <w:bottom w:val="single" w:sz="8" w:space="0" w:color="auto"/>
              <w:right w:val="single" w:sz="8" w:space="0" w:color="auto"/>
            </w:tcBorders>
            <w:noWrap/>
            <w:vAlign w:val="center"/>
            <w:hideMark/>
          </w:tcPr>
          <w:p w:rsidR="006E0CC4" w:rsidRPr="001743BD" w:rsidP="00291EB7" w14:paraId="1AE8AEAF"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C (=</w:t>
            </w:r>
            <w:r w:rsidRPr="001743BD">
              <w:rPr>
                <w:rFonts w:ascii="Times New Roman" w:hAnsi="Times New Roman"/>
                <w:color w:val="000000"/>
                <w:sz w:val="20"/>
                <w:szCs w:val="20"/>
              </w:rPr>
              <w:t>AxB</w:t>
            </w:r>
            <w:r w:rsidRPr="001743BD">
              <w:rPr>
                <w:rFonts w:ascii="Times New Roman" w:hAnsi="Times New Roman"/>
                <w:color w:val="000000"/>
                <w:sz w:val="20"/>
                <w:szCs w:val="20"/>
              </w:rPr>
              <w:t>)</w:t>
            </w:r>
          </w:p>
        </w:tc>
        <w:tc>
          <w:tcPr>
            <w:tcW w:w="983" w:type="dxa"/>
            <w:tcBorders>
              <w:top w:val="single" w:sz="8" w:space="0" w:color="auto"/>
              <w:left w:val="nil"/>
              <w:bottom w:val="single" w:sz="8" w:space="0" w:color="auto"/>
              <w:right w:val="single" w:sz="8" w:space="0" w:color="auto"/>
            </w:tcBorders>
            <w:noWrap/>
            <w:vAlign w:val="center"/>
            <w:hideMark/>
          </w:tcPr>
          <w:p w:rsidR="006E0CC4" w:rsidRPr="001743BD" w:rsidP="00291EB7" w14:paraId="6B822226"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D</w:t>
            </w:r>
          </w:p>
        </w:tc>
        <w:tc>
          <w:tcPr>
            <w:tcW w:w="866" w:type="dxa"/>
            <w:tcBorders>
              <w:top w:val="single" w:sz="8" w:space="0" w:color="auto"/>
              <w:left w:val="nil"/>
              <w:bottom w:val="single" w:sz="8" w:space="0" w:color="auto"/>
              <w:right w:val="single" w:sz="8" w:space="0" w:color="auto"/>
            </w:tcBorders>
            <w:noWrap/>
            <w:vAlign w:val="center"/>
            <w:hideMark/>
          </w:tcPr>
          <w:p w:rsidR="006E0CC4" w:rsidRPr="001743BD" w:rsidP="00291EB7" w14:paraId="7A64FCF1"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E (=</w:t>
            </w:r>
            <w:r w:rsidRPr="001743BD">
              <w:rPr>
                <w:rFonts w:ascii="Times New Roman" w:hAnsi="Times New Roman"/>
                <w:color w:val="000000"/>
                <w:sz w:val="20"/>
                <w:szCs w:val="20"/>
              </w:rPr>
              <w:t>CxD</w:t>
            </w:r>
            <w:r w:rsidRPr="001743BD">
              <w:rPr>
                <w:rFonts w:ascii="Times New Roman" w:hAnsi="Times New Roman"/>
                <w:color w:val="000000"/>
                <w:sz w:val="20"/>
                <w:szCs w:val="20"/>
              </w:rPr>
              <w:t>)</w:t>
            </w:r>
          </w:p>
        </w:tc>
        <w:tc>
          <w:tcPr>
            <w:tcW w:w="866" w:type="dxa"/>
            <w:tcBorders>
              <w:top w:val="single" w:sz="8" w:space="0" w:color="auto"/>
              <w:left w:val="nil"/>
              <w:bottom w:val="single" w:sz="8" w:space="0" w:color="auto"/>
              <w:right w:val="single" w:sz="8" w:space="0" w:color="auto"/>
            </w:tcBorders>
            <w:noWrap/>
            <w:vAlign w:val="center"/>
            <w:hideMark/>
          </w:tcPr>
          <w:p w:rsidR="006E0CC4" w:rsidRPr="001743BD" w:rsidP="00291EB7" w14:paraId="0F48B48C"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F</w:t>
            </w:r>
          </w:p>
        </w:tc>
        <w:tc>
          <w:tcPr>
            <w:tcW w:w="1218" w:type="dxa"/>
            <w:tcBorders>
              <w:top w:val="single" w:sz="8" w:space="0" w:color="auto"/>
              <w:left w:val="nil"/>
              <w:bottom w:val="single" w:sz="8" w:space="0" w:color="auto"/>
              <w:right w:val="single" w:sz="8" w:space="0" w:color="auto"/>
            </w:tcBorders>
            <w:noWrap/>
            <w:vAlign w:val="center"/>
            <w:hideMark/>
          </w:tcPr>
          <w:p w:rsidR="006E0CC4" w:rsidRPr="001743BD" w:rsidP="00291EB7" w14:paraId="7343103C"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w:t>
            </w:r>
            <w:r w:rsidRPr="001743BD">
              <w:rPr>
                <w:rFonts w:ascii="Times New Roman" w:hAnsi="Times New Roman"/>
                <w:color w:val="000000"/>
                <w:sz w:val="20"/>
                <w:szCs w:val="20"/>
              </w:rPr>
              <w:t>ExF</w:t>
            </w:r>
            <w:r w:rsidRPr="001743BD">
              <w:rPr>
                <w:rFonts w:ascii="Times New Roman" w:hAnsi="Times New Roman"/>
                <w:color w:val="000000"/>
                <w:sz w:val="20"/>
                <w:szCs w:val="20"/>
              </w:rPr>
              <w:t>)</w:t>
            </w:r>
          </w:p>
        </w:tc>
      </w:tr>
      <w:tr w14:paraId="2D0815A6" w14:textId="77777777" w:rsidTr="0045301B">
        <w:tblPrEx>
          <w:tblW w:w="9810" w:type="dxa"/>
          <w:tblInd w:w="93" w:type="dxa"/>
          <w:tblLook w:val="04A0"/>
        </w:tblPrEx>
        <w:trPr>
          <w:trHeight w:val="1254"/>
        </w:trPr>
        <w:tc>
          <w:tcPr>
            <w:tcW w:w="1161" w:type="dxa"/>
            <w:tcBorders>
              <w:top w:val="nil"/>
              <w:left w:val="single" w:sz="8" w:space="0" w:color="auto"/>
              <w:bottom w:val="single" w:sz="8" w:space="0" w:color="auto"/>
              <w:right w:val="single" w:sz="8" w:space="0" w:color="auto"/>
            </w:tcBorders>
            <w:vAlign w:val="center"/>
            <w:hideMark/>
          </w:tcPr>
          <w:p w:rsidR="006E0CC4" w:rsidRPr="001743BD" w:rsidP="00291EB7" w14:paraId="267DDB9C"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Type of Respondent</w:t>
            </w:r>
          </w:p>
        </w:tc>
        <w:tc>
          <w:tcPr>
            <w:tcW w:w="1255" w:type="dxa"/>
            <w:tcBorders>
              <w:top w:val="nil"/>
              <w:left w:val="nil"/>
              <w:bottom w:val="single" w:sz="8" w:space="0" w:color="auto"/>
              <w:right w:val="single" w:sz="8" w:space="0" w:color="auto"/>
            </w:tcBorders>
            <w:vAlign w:val="center"/>
            <w:hideMark/>
          </w:tcPr>
          <w:p w:rsidR="006E0CC4" w:rsidRPr="001743BD" w:rsidP="00291EB7" w14:paraId="455EC16B"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Form Name / Form Number</w:t>
            </w:r>
          </w:p>
        </w:tc>
        <w:tc>
          <w:tcPr>
            <w:tcW w:w="1239" w:type="dxa"/>
            <w:tcBorders>
              <w:top w:val="nil"/>
              <w:left w:val="nil"/>
              <w:bottom w:val="single" w:sz="8" w:space="0" w:color="auto"/>
              <w:right w:val="single" w:sz="8" w:space="0" w:color="auto"/>
            </w:tcBorders>
            <w:vAlign w:val="center"/>
            <w:hideMark/>
          </w:tcPr>
          <w:p w:rsidR="006E0CC4" w:rsidRPr="001743BD" w:rsidP="00291EB7" w14:paraId="5F2F063A"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 of Respondents</w:t>
            </w:r>
          </w:p>
        </w:tc>
        <w:tc>
          <w:tcPr>
            <w:tcW w:w="1161" w:type="dxa"/>
            <w:tcBorders>
              <w:top w:val="nil"/>
              <w:left w:val="nil"/>
              <w:bottom w:val="single" w:sz="8" w:space="0" w:color="auto"/>
              <w:right w:val="single" w:sz="8" w:space="0" w:color="auto"/>
            </w:tcBorders>
            <w:vAlign w:val="center"/>
            <w:hideMark/>
          </w:tcPr>
          <w:p w:rsidR="006E0CC4" w:rsidRPr="001743BD" w:rsidP="00291EB7" w14:paraId="2A0ECF8A"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 of Responses per Respondent</w:t>
            </w:r>
          </w:p>
        </w:tc>
        <w:tc>
          <w:tcPr>
            <w:tcW w:w="1061" w:type="dxa"/>
            <w:tcBorders>
              <w:top w:val="nil"/>
              <w:left w:val="nil"/>
              <w:bottom w:val="single" w:sz="8" w:space="0" w:color="auto"/>
              <w:right w:val="single" w:sz="8" w:space="0" w:color="auto"/>
            </w:tcBorders>
            <w:vAlign w:val="center"/>
            <w:hideMark/>
          </w:tcPr>
          <w:p w:rsidR="006E0CC4" w:rsidRPr="001743BD" w:rsidP="00291EB7" w14:paraId="153CAD43"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 of Responses</w:t>
            </w:r>
          </w:p>
        </w:tc>
        <w:tc>
          <w:tcPr>
            <w:tcW w:w="983" w:type="dxa"/>
            <w:tcBorders>
              <w:top w:val="nil"/>
              <w:left w:val="nil"/>
              <w:bottom w:val="single" w:sz="8" w:space="0" w:color="auto"/>
              <w:right w:val="single" w:sz="8" w:space="0" w:color="auto"/>
            </w:tcBorders>
            <w:vAlign w:val="center"/>
            <w:hideMark/>
          </w:tcPr>
          <w:p w:rsidR="006E0CC4" w:rsidRPr="001743BD" w:rsidP="00291EB7" w14:paraId="53CFABCB"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Avg. Burden per Response (in hours)</w:t>
            </w:r>
          </w:p>
        </w:tc>
        <w:tc>
          <w:tcPr>
            <w:tcW w:w="866" w:type="dxa"/>
            <w:tcBorders>
              <w:top w:val="nil"/>
              <w:left w:val="nil"/>
              <w:bottom w:val="single" w:sz="8" w:space="0" w:color="auto"/>
              <w:right w:val="single" w:sz="8" w:space="0" w:color="auto"/>
            </w:tcBorders>
            <w:vAlign w:val="center"/>
            <w:hideMark/>
          </w:tcPr>
          <w:p w:rsidR="006E0CC4" w:rsidRPr="001743BD" w:rsidP="00291EB7" w14:paraId="60FE7D62"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Total Annual Burden (in hours)</w:t>
            </w:r>
          </w:p>
        </w:tc>
        <w:tc>
          <w:tcPr>
            <w:tcW w:w="866" w:type="dxa"/>
            <w:tcBorders>
              <w:top w:val="nil"/>
              <w:left w:val="nil"/>
              <w:bottom w:val="single" w:sz="8" w:space="0" w:color="auto"/>
              <w:right w:val="single" w:sz="8" w:space="0" w:color="auto"/>
            </w:tcBorders>
            <w:vAlign w:val="center"/>
            <w:hideMark/>
          </w:tcPr>
          <w:p w:rsidR="006E0CC4" w:rsidRPr="001743BD" w:rsidP="00291EB7" w14:paraId="1E1D155C"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Avg. Hourly Wage Rate*</w:t>
            </w:r>
          </w:p>
        </w:tc>
        <w:tc>
          <w:tcPr>
            <w:tcW w:w="1218" w:type="dxa"/>
            <w:tcBorders>
              <w:top w:val="nil"/>
              <w:left w:val="nil"/>
              <w:bottom w:val="single" w:sz="8" w:space="0" w:color="auto"/>
              <w:right w:val="single" w:sz="8" w:space="0" w:color="auto"/>
            </w:tcBorders>
            <w:vAlign w:val="center"/>
            <w:hideMark/>
          </w:tcPr>
          <w:p w:rsidR="006E0CC4" w:rsidRPr="001743BD" w:rsidP="00291EB7" w14:paraId="5CC92E75" w14:textId="77777777">
            <w:pPr>
              <w:widowControl/>
              <w:autoSpaceDE/>
              <w:autoSpaceDN/>
              <w:adjustRightInd/>
              <w:jc w:val="center"/>
              <w:rPr>
                <w:rFonts w:ascii="Times New Roman" w:hAnsi="Times New Roman"/>
                <w:color w:val="000000"/>
                <w:sz w:val="20"/>
                <w:szCs w:val="20"/>
              </w:rPr>
            </w:pPr>
            <w:r w:rsidRPr="001743BD">
              <w:rPr>
                <w:rFonts w:ascii="Times New Roman" w:hAnsi="Times New Roman"/>
                <w:color w:val="000000"/>
                <w:sz w:val="20"/>
                <w:szCs w:val="20"/>
              </w:rPr>
              <w:t>Total Annual Respondent Cost</w:t>
            </w:r>
          </w:p>
        </w:tc>
      </w:tr>
      <w:tr w14:paraId="5D184AB5" w14:textId="77777777" w:rsidTr="0045301B">
        <w:tblPrEx>
          <w:tblW w:w="9810" w:type="dxa"/>
          <w:tblInd w:w="93" w:type="dxa"/>
          <w:tblLook w:val="04A0"/>
        </w:tblPrEx>
        <w:trPr>
          <w:trHeight w:val="306"/>
        </w:trPr>
        <w:tc>
          <w:tcPr>
            <w:tcW w:w="1161" w:type="dxa"/>
            <w:tcBorders>
              <w:top w:val="nil"/>
              <w:left w:val="single" w:sz="8" w:space="0" w:color="auto"/>
              <w:bottom w:val="single" w:sz="8" w:space="0" w:color="auto"/>
              <w:right w:val="single" w:sz="8" w:space="0" w:color="auto"/>
            </w:tcBorders>
            <w:vAlign w:val="center"/>
            <w:hideMark/>
          </w:tcPr>
          <w:p w:rsidR="00291EB7" w:rsidRPr="001743BD" w:rsidP="00291EB7" w14:paraId="2A333E4C" w14:textId="7958A588">
            <w:pPr>
              <w:widowControl/>
              <w:autoSpaceDE/>
              <w:autoSpaceDN/>
              <w:adjustRightInd/>
              <w:jc w:val="center"/>
              <w:rPr>
                <w:rFonts w:ascii="Times New Roman" w:hAnsi="Times New Roman"/>
                <w:sz w:val="20"/>
                <w:szCs w:val="20"/>
              </w:rPr>
            </w:pPr>
            <w:r w:rsidRPr="001743BD">
              <w:rPr>
                <w:rFonts w:ascii="Times New Roman" w:hAnsi="Times New Roman"/>
                <w:sz w:val="20"/>
                <w:szCs w:val="20"/>
              </w:rPr>
              <w:t>Business or other for-profit</w:t>
            </w:r>
          </w:p>
        </w:tc>
        <w:tc>
          <w:tcPr>
            <w:tcW w:w="1255" w:type="dxa"/>
            <w:tcBorders>
              <w:top w:val="nil"/>
              <w:left w:val="nil"/>
              <w:bottom w:val="single" w:sz="8" w:space="0" w:color="auto"/>
              <w:right w:val="single" w:sz="8" w:space="0" w:color="auto"/>
            </w:tcBorders>
            <w:vAlign w:val="center"/>
            <w:hideMark/>
          </w:tcPr>
          <w:p w:rsidR="00291EB7" w:rsidRPr="001743BD" w:rsidP="00291EB7" w14:paraId="0AE9BDE8" w14:textId="4AF53C49">
            <w:pPr>
              <w:widowControl/>
              <w:autoSpaceDE/>
              <w:autoSpaceDN/>
              <w:adjustRightInd/>
              <w:jc w:val="center"/>
              <w:rPr>
                <w:rFonts w:ascii="Times New Roman" w:hAnsi="Times New Roman"/>
                <w:sz w:val="20"/>
                <w:szCs w:val="20"/>
              </w:rPr>
            </w:pPr>
            <w:r w:rsidRPr="001743BD">
              <w:rPr>
                <w:rFonts w:ascii="Times New Roman" w:hAnsi="Times New Roman"/>
                <w:sz w:val="20"/>
                <w:szCs w:val="20"/>
              </w:rPr>
              <w:t>Medical Certification for Disability Exceptions – Medical Professional</w:t>
            </w:r>
          </w:p>
        </w:tc>
        <w:tc>
          <w:tcPr>
            <w:tcW w:w="1239" w:type="dxa"/>
            <w:tcBorders>
              <w:top w:val="nil"/>
              <w:left w:val="nil"/>
              <w:bottom w:val="single" w:sz="8" w:space="0" w:color="auto"/>
              <w:right w:val="single" w:sz="8" w:space="0" w:color="auto"/>
            </w:tcBorders>
            <w:vAlign w:val="center"/>
            <w:hideMark/>
          </w:tcPr>
          <w:p w:rsidR="00291EB7" w:rsidRPr="001743BD" w:rsidP="00291EB7" w14:paraId="44272E05" w14:textId="2244DF16">
            <w:pPr>
              <w:widowControl/>
              <w:autoSpaceDE/>
              <w:autoSpaceDN/>
              <w:adjustRightInd/>
              <w:jc w:val="center"/>
              <w:rPr>
                <w:rFonts w:ascii="Times New Roman" w:hAnsi="Times New Roman"/>
                <w:sz w:val="20"/>
                <w:szCs w:val="20"/>
              </w:rPr>
            </w:pPr>
            <w:r w:rsidRPr="001743BD">
              <w:rPr>
                <w:rFonts w:ascii="Times New Roman" w:hAnsi="Times New Roman"/>
                <w:sz w:val="20"/>
                <w:szCs w:val="20"/>
              </w:rPr>
              <w:t>78,557</w:t>
            </w:r>
          </w:p>
        </w:tc>
        <w:tc>
          <w:tcPr>
            <w:tcW w:w="1161" w:type="dxa"/>
            <w:tcBorders>
              <w:top w:val="nil"/>
              <w:left w:val="nil"/>
              <w:bottom w:val="single" w:sz="8" w:space="0" w:color="auto"/>
              <w:right w:val="single" w:sz="8" w:space="0" w:color="auto"/>
            </w:tcBorders>
            <w:vAlign w:val="center"/>
            <w:hideMark/>
          </w:tcPr>
          <w:p w:rsidR="00291EB7" w:rsidRPr="001743BD" w:rsidP="00291EB7" w14:paraId="2E1D4D42" w14:textId="0030731E">
            <w:pPr>
              <w:widowControl/>
              <w:autoSpaceDE/>
              <w:autoSpaceDN/>
              <w:adjustRightInd/>
              <w:jc w:val="center"/>
              <w:rPr>
                <w:rFonts w:ascii="Times New Roman" w:hAnsi="Times New Roman"/>
                <w:sz w:val="20"/>
                <w:szCs w:val="20"/>
              </w:rPr>
            </w:pPr>
            <w:r w:rsidRPr="001743BD">
              <w:rPr>
                <w:rFonts w:ascii="Times New Roman" w:hAnsi="Times New Roman"/>
                <w:sz w:val="20"/>
                <w:szCs w:val="20"/>
              </w:rPr>
              <w:t>1</w:t>
            </w:r>
          </w:p>
        </w:tc>
        <w:tc>
          <w:tcPr>
            <w:tcW w:w="1061" w:type="dxa"/>
            <w:tcBorders>
              <w:top w:val="nil"/>
              <w:left w:val="nil"/>
              <w:bottom w:val="single" w:sz="8" w:space="0" w:color="auto"/>
              <w:right w:val="single" w:sz="8" w:space="0" w:color="auto"/>
            </w:tcBorders>
            <w:vAlign w:val="center"/>
            <w:hideMark/>
          </w:tcPr>
          <w:p w:rsidR="00291EB7" w:rsidRPr="001743BD" w:rsidP="00291EB7" w14:paraId="3529B5D8" w14:textId="57115785">
            <w:pPr>
              <w:widowControl/>
              <w:autoSpaceDE/>
              <w:autoSpaceDN/>
              <w:adjustRightInd/>
              <w:jc w:val="center"/>
              <w:rPr>
                <w:rFonts w:ascii="Times New Roman" w:hAnsi="Times New Roman"/>
                <w:sz w:val="20"/>
                <w:szCs w:val="20"/>
              </w:rPr>
            </w:pPr>
            <w:r w:rsidRPr="001743BD">
              <w:rPr>
                <w:rFonts w:ascii="Times New Roman" w:hAnsi="Times New Roman"/>
                <w:sz w:val="20"/>
                <w:szCs w:val="20"/>
              </w:rPr>
              <w:t>78,557</w:t>
            </w:r>
          </w:p>
        </w:tc>
        <w:tc>
          <w:tcPr>
            <w:tcW w:w="983" w:type="dxa"/>
            <w:tcBorders>
              <w:top w:val="nil"/>
              <w:left w:val="nil"/>
              <w:bottom w:val="single" w:sz="8" w:space="0" w:color="auto"/>
              <w:right w:val="single" w:sz="8" w:space="0" w:color="auto"/>
            </w:tcBorders>
            <w:vAlign w:val="center"/>
            <w:hideMark/>
          </w:tcPr>
          <w:p w:rsidR="00291EB7" w:rsidRPr="001743BD" w:rsidP="00291EB7" w14:paraId="1C31E348" w14:textId="232139A8">
            <w:pPr>
              <w:widowControl/>
              <w:autoSpaceDE/>
              <w:autoSpaceDN/>
              <w:adjustRightInd/>
              <w:jc w:val="center"/>
              <w:rPr>
                <w:rFonts w:ascii="Times New Roman" w:hAnsi="Times New Roman"/>
                <w:sz w:val="20"/>
                <w:szCs w:val="20"/>
              </w:rPr>
            </w:pPr>
            <w:r w:rsidRPr="001743BD">
              <w:rPr>
                <w:rFonts w:ascii="Times New Roman" w:hAnsi="Times New Roman"/>
                <w:sz w:val="20"/>
                <w:szCs w:val="20"/>
              </w:rPr>
              <w:t>3</w:t>
            </w:r>
            <w:r w:rsidRPr="001743BD">
              <w:rPr>
                <w:rFonts w:ascii="Times New Roman" w:hAnsi="Times New Roman"/>
                <w:sz w:val="20"/>
                <w:szCs w:val="20"/>
              </w:rPr>
              <w:t>.4</w:t>
            </w:r>
          </w:p>
        </w:tc>
        <w:tc>
          <w:tcPr>
            <w:tcW w:w="866" w:type="dxa"/>
            <w:tcBorders>
              <w:top w:val="nil"/>
              <w:left w:val="nil"/>
              <w:bottom w:val="single" w:sz="8" w:space="0" w:color="auto"/>
              <w:right w:val="single" w:sz="8" w:space="0" w:color="auto"/>
            </w:tcBorders>
            <w:vAlign w:val="center"/>
            <w:hideMark/>
          </w:tcPr>
          <w:p w:rsidR="00291EB7" w:rsidRPr="001743BD" w:rsidP="00291EB7" w14:paraId="40E90365" w14:textId="43005D6C">
            <w:pPr>
              <w:widowControl/>
              <w:autoSpaceDE/>
              <w:autoSpaceDN/>
              <w:adjustRightInd/>
              <w:jc w:val="center"/>
              <w:rPr>
                <w:rFonts w:ascii="Times New Roman" w:hAnsi="Times New Roman"/>
                <w:sz w:val="20"/>
                <w:szCs w:val="20"/>
              </w:rPr>
            </w:pPr>
            <w:r w:rsidRPr="001743BD">
              <w:rPr>
                <w:rFonts w:ascii="Times New Roman" w:hAnsi="Times New Roman"/>
                <w:sz w:val="20"/>
                <w:szCs w:val="20"/>
              </w:rPr>
              <w:t>267,094</w:t>
            </w:r>
          </w:p>
        </w:tc>
        <w:tc>
          <w:tcPr>
            <w:tcW w:w="866" w:type="dxa"/>
            <w:tcBorders>
              <w:top w:val="nil"/>
              <w:left w:val="nil"/>
              <w:bottom w:val="single" w:sz="8" w:space="0" w:color="auto"/>
              <w:right w:val="single" w:sz="8" w:space="0" w:color="auto"/>
            </w:tcBorders>
            <w:vAlign w:val="center"/>
            <w:hideMark/>
          </w:tcPr>
          <w:p w:rsidR="00291EB7" w:rsidRPr="001743BD" w:rsidP="00291EB7" w14:paraId="4634030C" w14:textId="12155BE0">
            <w:pPr>
              <w:widowControl/>
              <w:autoSpaceDE/>
              <w:autoSpaceDN/>
              <w:adjustRightInd/>
              <w:jc w:val="center"/>
              <w:rPr>
                <w:rFonts w:ascii="Times New Roman" w:hAnsi="Times New Roman"/>
                <w:sz w:val="20"/>
                <w:szCs w:val="20"/>
              </w:rPr>
            </w:pPr>
            <w:r w:rsidRPr="001743BD">
              <w:rPr>
                <w:rFonts w:ascii="Times New Roman" w:hAnsi="Times New Roman"/>
                <w:color w:val="000000"/>
                <w:sz w:val="20"/>
                <w:szCs w:val="20"/>
              </w:rPr>
              <w:t>$</w:t>
            </w:r>
            <w:r w:rsidRPr="001743BD" w:rsidR="000C2418">
              <w:rPr>
                <w:rFonts w:ascii="Times New Roman" w:hAnsi="Times New Roman"/>
                <w:color w:val="000000"/>
                <w:sz w:val="20"/>
                <w:szCs w:val="20"/>
              </w:rPr>
              <w:t>317.52</w:t>
            </w:r>
          </w:p>
        </w:tc>
        <w:tc>
          <w:tcPr>
            <w:tcW w:w="1218" w:type="dxa"/>
            <w:tcBorders>
              <w:top w:val="nil"/>
              <w:left w:val="nil"/>
              <w:bottom w:val="single" w:sz="8" w:space="0" w:color="auto"/>
              <w:right w:val="single" w:sz="8" w:space="0" w:color="auto"/>
            </w:tcBorders>
            <w:vAlign w:val="center"/>
          </w:tcPr>
          <w:p w:rsidR="00291EB7" w:rsidRPr="001743BD" w:rsidP="00291EB7" w14:paraId="5465B687" w14:textId="52CD02F6">
            <w:pPr>
              <w:widowControl/>
              <w:autoSpaceDE/>
              <w:autoSpaceDN/>
              <w:adjustRightInd/>
              <w:jc w:val="center"/>
              <w:rPr>
                <w:rFonts w:ascii="Times New Roman" w:hAnsi="Times New Roman"/>
                <w:sz w:val="20"/>
                <w:szCs w:val="20"/>
              </w:rPr>
            </w:pPr>
            <w:r w:rsidRPr="001743BD">
              <w:rPr>
                <w:rFonts w:ascii="Times New Roman" w:hAnsi="Times New Roman"/>
                <w:color w:val="000000"/>
                <w:sz w:val="20"/>
                <w:szCs w:val="20"/>
              </w:rPr>
              <w:t>$</w:t>
            </w:r>
            <w:r w:rsidR="00061487">
              <w:rPr>
                <w:rFonts w:ascii="Times New Roman" w:hAnsi="Times New Roman"/>
                <w:color w:val="000000"/>
                <w:sz w:val="20"/>
                <w:szCs w:val="20"/>
              </w:rPr>
              <w:t>84,807,623</w:t>
            </w:r>
          </w:p>
        </w:tc>
      </w:tr>
      <w:tr w14:paraId="64642578" w14:textId="77777777" w:rsidTr="0045301B">
        <w:tblPrEx>
          <w:tblW w:w="9810" w:type="dxa"/>
          <w:tblInd w:w="93" w:type="dxa"/>
          <w:tblLook w:val="04A0"/>
        </w:tblPrEx>
        <w:trPr>
          <w:trHeight w:val="306"/>
        </w:trPr>
        <w:tc>
          <w:tcPr>
            <w:tcW w:w="1161" w:type="dxa"/>
            <w:tcBorders>
              <w:top w:val="nil"/>
              <w:left w:val="single" w:sz="8" w:space="0" w:color="auto"/>
              <w:bottom w:val="single" w:sz="8" w:space="0" w:color="auto"/>
              <w:right w:val="single" w:sz="8" w:space="0" w:color="auto"/>
            </w:tcBorders>
            <w:vAlign w:val="center"/>
          </w:tcPr>
          <w:p w:rsidR="00291EB7" w:rsidRPr="001743BD" w:rsidP="00291EB7" w14:paraId="75899AA3" w14:textId="58D35CCC">
            <w:pPr>
              <w:widowControl/>
              <w:autoSpaceDE/>
              <w:autoSpaceDN/>
              <w:adjustRightInd/>
              <w:jc w:val="center"/>
              <w:rPr>
                <w:rFonts w:ascii="Times New Roman" w:hAnsi="Times New Roman"/>
                <w:sz w:val="20"/>
                <w:szCs w:val="20"/>
              </w:rPr>
            </w:pPr>
            <w:r w:rsidRPr="001743BD">
              <w:rPr>
                <w:rFonts w:ascii="Times New Roman" w:hAnsi="Times New Roman"/>
                <w:sz w:val="20"/>
                <w:szCs w:val="20"/>
              </w:rPr>
              <w:t>Individuals or households</w:t>
            </w:r>
          </w:p>
        </w:tc>
        <w:tc>
          <w:tcPr>
            <w:tcW w:w="1255" w:type="dxa"/>
            <w:tcBorders>
              <w:top w:val="nil"/>
              <w:left w:val="nil"/>
              <w:bottom w:val="single" w:sz="8" w:space="0" w:color="auto"/>
              <w:right w:val="single" w:sz="8" w:space="0" w:color="auto"/>
            </w:tcBorders>
            <w:vAlign w:val="center"/>
          </w:tcPr>
          <w:p w:rsidR="00291EB7" w:rsidRPr="001743BD" w:rsidP="00291EB7" w14:paraId="3AFE46D7" w14:textId="259ECF6B">
            <w:pPr>
              <w:widowControl/>
              <w:autoSpaceDE/>
              <w:autoSpaceDN/>
              <w:adjustRightInd/>
              <w:jc w:val="center"/>
              <w:rPr>
                <w:rFonts w:ascii="Times New Roman" w:hAnsi="Times New Roman"/>
                <w:sz w:val="20"/>
                <w:szCs w:val="20"/>
              </w:rPr>
            </w:pPr>
            <w:r w:rsidRPr="001743BD">
              <w:rPr>
                <w:rFonts w:ascii="Times New Roman" w:hAnsi="Times New Roman"/>
                <w:sz w:val="20"/>
                <w:szCs w:val="20"/>
              </w:rPr>
              <w:t>Medical Certification for Disability Exceptions - Applicant</w:t>
            </w:r>
          </w:p>
        </w:tc>
        <w:tc>
          <w:tcPr>
            <w:tcW w:w="1239" w:type="dxa"/>
            <w:tcBorders>
              <w:top w:val="nil"/>
              <w:left w:val="nil"/>
              <w:bottom w:val="single" w:sz="8" w:space="0" w:color="auto"/>
              <w:right w:val="single" w:sz="8" w:space="0" w:color="auto"/>
            </w:tcBorders>
            <w:vAlign w:val="center"/>
          </w:tcPr>
          <w:p w:rsidR="00291EB7" w:rsidRPr="001743BD" w:rsidP="00291EB7" w14:paraId="47F08809" w14:textId="228D5774">
            <w:pPr>
              <w:widowControl/>
              <w:autoSpaceDE/>
              <w:autoSpaceDN/>
              <w:adjustRightInd/>
              <w:jc w:val="center"/>
              <w:rPr>
                <w:rFonts w:ascii="Times New Roman" w:hAnsi="Times New Roman"/>
                <w:sz w:val="20"/>
                <w:szCs w:val="20"/>
              </w:rPr>
            </w:pPr>
            <w:r w:rsidRPr="001743BD">
              <w:rPr>
                <w:rFonts w:ascii="Times New Roman" w:hAnsi="Times New Roman"/>
                <w:sz w:val="20"/>
                <w:szCs w:val="20"/>
              </w:rPr>
              <w:t>78,</w:t>
            </w:r>
            <w:r w:rsidRPr="001743BD" w:rsidR="00F81CC6">
              <w:rPr>
                <w:rFonts w:ascii="Times New Roman" w:hAnsi="Times New Roman"/>
                <w:sz w:val="20"/>
                <w:szCs w:val="20"/>
              </w:rPr>
              <w:t>557</w:t>
            </w:r>
          </w:p>
        </w:tc>
        <w:tc>
          <w:tcPr>
            <w:tcW w:w="1161" w:type="dxa"/>
            <w:tcBorders>
              <w:top w:val="nil"/>
              <w:left w:val="nil"/>
              <w:bottom w:val="single" w:sz="8" w:space="0" w:color="auto"/>
              <w:right w:val="single" w:sz="8" w:space="0" w:color="auto"/>
            </w:tcBorders>
            <w:vAlign w:val="center"/>
          </w:tcPr>
          <w:p w:rsidR="00291EB7" w:rsidRPr="001743BD" w:rsidP="00291EB7" w14:paraId="719FAA9E" w14:textId="5360613D">
            <w:pPr>
              <w:widowControl/>
              <w:autoSpaceDE/>
              <w:autoSpaceDN/>
              <w:adjustRightInd/>
              <w:jc w:val="center"/>
              <w:rPr>
                <w:rFonts w:ascii="Times New Roman" w:hAnsi="Times New Roman"/>
                <w:sz w:val="20"/>
                <w:szCs w:val="20"/>
              </w:rPr>
            </w:pPr>
            <w:r w:rsidRPr="001743BD">
              <w:rPr>
                <w:rFonts w:ascii="Times New Roman" w:hAnsi="Times New Roman"/>
                <w:sz w:val="20"/>
                <w:szCs w:val="20"/>
              </w:rPr>
              <w:t>1</w:t>
            </w:r>
          </w:p>
        </w:tc>
        <w:tc>
          <w:tcPr>
            <w:tcW w:w="1061" w:type="dxa"/>
            <w:tcBorders>
              <w:top w:val="nil"/>
              <w:left w:val="nil"/>
              <w:bottom w:val="single" w:sz="8" w:space="0" w:color="auto"/>
              <w:right w:val="single" w:sz="8" w:space="0" w:color="auto"/>
            </w:tcBorders>
            <w:vAlign w:val="center"/>
          </w:tcPr>
          <w:p w:rsidR="00291EB7" w:rsidRPr="001743BD" w:rsidP="00291EB7" w14:paraId="15615814" w14:textId="2EC6B075">
            <w:pPr>
              <w:widowControl/>
              <w:autoSpaceDE/>
              <w:autoSpaceDN/>
              <w:adjustRightInd/>
              <w:jc w:val="center"/>
              <w:rPr>
                <w:rFonts w:ascii="Times New Roman" w:hAnsi="Times New Roman"/>
                <w:sz w:val="20"/>
                <w:szCs w:val="20"/>
              </w:rPr>
            </w:pPr>
            <w:r w:rsidRPr="001743BD">
              <w:rPr>
                <w:rFonts w:ascii="Times New Roman" w:hAnsi="Times New Roman"/>
                <w:sz w:val="20"/>
                <w:szCs w:val="20"/>
              </w:rPr>
              <w:t>78,557</w:t>
            </w:r>
          </w:p>
        </w:tc>
        <w:tc>
          <w:tcPr>
            <w:tcW w:w="983" w:type="dxa"/>
            <w:tcBorders>
              <w:top w:val="nil"/>
              <w:left w:val="nil"/>
              <w:bottom w:val="single" w:sz="8" w:space="0" w:color="auto"/>
              <w:right w:val="single" w:sz="8" w:space="0" w:color="auto"/>
            </w:tcBorders>
            <w:vAlign w:val="center"/>
          </w:tcPr>
          <w:p w:rsidR="00291EB7" w:rsidRPr="001743BD" w:rsidP="00291EB7" w14:paraId="527CA14D" w14:textId="62FDE146">
            <w:pPr>
              <w:widowControl/>
              <w:autoSpaceDE/>
              <w:autoSpaceDN/>
              <w:adjustRightInd/>
              <w:jc w:val="center"/>
              <w:rPr>
                <w:rFonts w:ascii="Times New Roman" w:hAnsi="Times New Roman"/>
                <w:sz w:val="20"/>
                <w:szCs w:val="20"/>
              </w:rPr>
            </w:pPr>
            <w:r w:rsidRPr="001743BD">
              <w:rPr>
                <w:rFonts w:ascii="Times New Roman" w:hAnsi="Times New Roman"/>
                <w:sz w:val="20"/>
                <w:szCs w:val="20"/>
              </w:rPr>
              <w:t>8.0</w:t>
            </w:r>
          </w:p>
        </w:tc>
        <w:tc>
          <w:tcPr>
            <w:tcW w:w="866" w:type="dxa"/>
            <w:tcBorders>
              <w:top w:val="nil"/>
              <w:left w:val="nil"/>
              <w:bottom w:val="single" w:sz="8" w:space="0" w:color="auto"/>
              <w:right w:val="single" w:sz="8" w:space="0" w:color="auto"/>
            </w:tcBorders>
            <w:vAlign w:val="center"/>
          </w:tcPr>
          <w:p w:rsidR="00291EB7" w:rsidRPr="001743BD" w:rsidP="00291EB7" w14:paraId="1244DCFE" w14:textId="079AEE06">
            <w:pPr>
              <w:widowControl/>
              <w:autoSpaceDE/>
              <w:autoSpaceDN/>
              <w:adjustRightInd/>
              <w:jc w:val="center"/>
              <w:rPr>
                <w:rFonts w:ascii="Times New Roman" w:hAnsi="Times New Roman"/>
                <w:sz w:val="20"/>
                <w:szCs w:val="20"/>
              </w:rPr>
            </w:pPr>
            <w:r w:rsidRPr="001743BD">
              <w:rPr>
                <w:rFonts w:ascii="Times New Roman" w:hAnsi="Times New Roman"/>
                <w:sz w:val="20"/>
                <w:szCs w:val="20"/>
              </w:rPr>
              <w:t>628,456</w:t>
            </w:r>
          </w:p>
        </w:tc>
        <w:tc>
          <w:tcPr>
            <w:tcW w:w="866" w:type="dxa"/>
            <w:tcBorders>
              <w:top w:val="nil"/>
              <w:left w:val="nil"/>
              <w:bottom w:val="single" w:sz="8" w:space="0" w:color="auto"/>
              <w:right w:val="single" w:sz="8" w:space="0" w:color="auto"/>
            </w:tcBorders>
            <w:vAlign w:val="center"/>
          </w:tcPr>
          <w:p w:rsidR="00291EB7" w:rsidRPr="001743BD" w:rsidP="00291EB7" w14:paraId="76DEC3D4" w14:textId="68AA7875">
            <w:pPr>
              <w:widowControl/>
              <w:autoSpaceDE/>
              <w:autoSpaceDN/>
              <w:adjustRightInd/>
              <w:jc w:val="center"/>
              <w:rPr>
                <w:rFonts w:ascii="Times New Roman" w:hAnsi="Times New Roman"/>
                <w:sz w:val="20"/>
                <w:szCs w:val="20"/>
              </w:rPr>
            </w:pPr>
            <w:r w:rsidRPr="001743BD">
              <w:rPr>
                <w:rFonts w:ascii="Times New Roman" w:hAnsi="Times New Roman"/>
                <w:color w:val="000000"/>
                <w:sz w:val="20"/>
                <w:szCs w:val="20"/>
              </w:rPr>
              <w:t>$4</w:t>
            </w:r>
            <w:r w:rsidRPr="001743BD" w:rsidR="004215E1">
              <w:rPr>
                <w:rFonts w:ascii="Times New Roman" w:hAnsi="Times New Roman"/>
                <w:color w:val="000000"/>
                <w:sz w:val="20"/>
                <w:szCs w:val="20"/>
              </w:rPr>
              <w:t>8.97</w:t>
            </w:r>
          </w:p>
        </w:tc>
        <w:tc>
          <w:tcPr>
            <w:tcW w:w="1218" w:type="dxa"/>
            <w:tcBorders>
              <w:top w:val="nil"/>
              <w:left w:val="nil"/>
              <w:bottom w:val="single" w:sz="8" w:space="0" w:color="auto"/>
              <w:right w:val="single" w:sz="8" w:space="0" w:color="auto"/>
            </w:tcBorders>
            <w:vAlign w:val="center"/>
          </w:tcPr>
          <w:p w:rsidR="00291EB7" w:rsidRPr="001743BD" w:rsidP="00291EB7" w14:paraId="5B0B87C3" w14:textId="18E0033E">
            <w:pPr>
              <w:widowControl/>
              <w:autoSpaceDE/>
              <w:autoSpaceDN/>
              <w:adjustRightInd/>
              <w:jc w:val="center"/>
              <w:rPr>
                <w:rFonts w:ascii="Times New Roman" w:hAnsi="Times New Roman"/>
                <w:sz w:val="20"/>
                <w:szCs w:val="20"/>
              </w:rPr>
            </w:pPr>
            <w:r w:rsidRPr="001743BD">
              <w:rPr>
                <w:rFonts w:ascii="Times New Roman" w:hAnsi="Times New Roman"/>
                <w:color w:val="000000"/>
                <w:sz w:val="20"/>
                <w:szCs w:val="20"/>
              </w:rPr>
              <w:t>$</w:t>
            </w:r>
            <w:r w:rsidR="00061487">
              <w:rPr>
                <w:rFonts w:ascii="Times New Roman" w:hAnsi="Times New Roman"/>
                <w:color w:val="000000"/>
                <w:sz w:val="20"/>
                <w:szCs w:val="20"/>
              </w:rPr>
              <w:t>30,775,490</w:t>
            </w:r>
          </w:p>
        </w:tc>
      </w:tr>
      <w:tr w14:paraId="79D53F7B" w14:textId="77777777" w:rsidTr="0045301B">
        <w:tblPrEx>
          <w:tblW w:w="9810" w:type="dxa"/>
          <w:tblInd w:w="93" w:type="dxa"/>
          <w:tblLook w:val="04A0"/>
        </w:tblPrEx>
        <w:trPr>
          <w:trHeight w:val="306"/>
        </w:trPr>
        <w:tc>
          <w:tcPr>
            <w:tcW w:w="1161" w:type="dxa"/>
            <w:tcBorders>
              <w:top w:val="nil"/>
              <w:left w:val="single" w:sz="8" w:space="0" w:color="auto"/>
              <w:bottom w:val="single" w:sz="8" w:space="0" w:color="auto"/>
              <w:right w:val="single" w:sz="8" w:space="0" w:color="auto"/>
            </w:tcBorders>
            <w:vAlign w:val="center"/>
            <w:hideMark/>
          </w:tcPr>
          <w:p w:rsidR="006E0CC4" w:rsidRPr="001743BD" w:rsidP="00291EB7" w14:paraId="07F6F0A7" w14:textId="77777777">
            <w:pPr>
              <w:widowControl/>
              <w:autoSpaceDE/>
              <w:autoSpaceDN/>
              <w:adjustRightInd/>
              <w:jc w:val="center"/>
              <w:rPr>
                <w:rFonts w:ascii="Times New Roman" w:hAnsi="Times New Roman"/>
                <w:sz w:val="20"/>
                <w:szCs w:val="20"/>
              </w:rPr>
            </w:pPr>
            <w:r w:rsidRPr="001743BD">
              <w:rPr>
                <w:rFonts w:ascii="Times New Roman" w:hAnsi="Times New Roman"/>
                <w:sz w:val="20"/>
                <w:szCs w:val="20"/>
              </w:rPr>
              <w:t>Total</w:t>
            </w:r>
          </w:p>
        </w:tc>
        <w:tc>
          <w:tcPr>
            <w:tcW w:w="1255" w:type="dxa"/>
            <w:tcBorders>
              <w:top w:val="nil"/>
              <w:left w:val="nil"/>
              <w:bottom w:val="single" w:sz="8" w:space="0" w:color="auto"/>
              <w:right w:val="single" w:sz="8" w:space="0" w:color="auto"/>
            </w:tcBorders>
            <w:shd w:val="clear" w:color="000000" w:fill="000000"/>
            <w:vAlign w:val="center"/>
            <w:hideMark/>
          </w:tcPr>
          <w:p w:rsidR="006E0CC4" w:rsidRPr="001743BD" w:rsidP="00291EB7" w14:paraId="277AE38D" w14:textId="6F3D6928">
            <w:pPr>
              <w:widowControl/>
              <w:autoSpaceDE/>
              <w:autoSpaceDN/>
              <w:adjustRightInd/>
              <w:jc w:val="center"/>
              <w:rPr>
                <w:rFonts w:ascii="Times New Roman" w:hAnsi="Times New Roman"/>
                <w:sz w:val="20"/>
                <w:szCs w:val="20"/>
              </w:rPr>
            </w:pPr>
          </w:p>
        </w:tc>
        <w:tc>
          <w:tcPr>
            <w:tcW w:w="1239" w:type="dxa"/>
            <w:tcBorders>
              <w:top w:val="nil"/>
              <w:left w:val="nil"/>
              <w:bottom w:val="single" w:sz="8" w:space="0" w:color="auto"/>
              <w:right w:val="single" w:sz="8" w:space="0" w:color="auto"/>
            </w:tcBorders>
            <w:shd w:val="clear" w:color="000000" w:fill="000000"/>
            <w:vAlign w:val="center"/>
            <w:hideMark/>
          </w:tcPr>
          <w:p w:rsidR="006E0CC4" w:rsidRPr="001743BD" w:rsidP="00291EB7" w14:paraId="30786A7F" w14:textId="21F81679">
            <w:pPr>
              <w:widowControl/>
              <w:autoSpaceDE/>
              <w:autoSpaceDN/>
              <w:adjustRightInd/>
              <w:jc w:val="center"/>
              <w:rPr>
                <w:rFonts w:ascii="Times New Roman" w:hAnsi="Times New Roman"/>
                <w:sz w:val="20"/>
                <w:szCs w:val="20"/>
              </w:rPr>
            </w:pPr>
          </w:p>
        </w:tc>
        <w:tc>
          <w:tcPr>
            <w:tcW w:w="1161" w:type="dxa"/>
            <w:tcBorders>
              <w:top w:val="nil"/>
              <w:left w:val="nil"/>
              <w:bottom w:val="single" w:sz="8" w:space="0" w:color="auto"/>
              <w:right w:val="single" w:sz="8" w:space="0" w:color="auto"/>
            </w:tcBorders>
            <w:shd w:val="clear" w:color="000000" w:fill="000000"/>
            <w:vAlign w:val="center"/>
            <w:hideMark/>
          </w:tcPr>
          <w:p w:rsidR="006E0CC4" w:rsidRPr="001743BD" w:rsidP="00291EB7" w14:paraId="169A4E8D" w14:textId="4582EC02">
            <w:pPr>
              <w:widowControl/>
              <w:autoSpaceDE/>
              <w:autoSpaceDN/>
              <w:adjustRightInd/>
              <w:jc w:val="center"/>
              <w:rPr>
                <w:rFonts w:ascii="Times New Roman" w:hAnsi="Times New Roman"/>
                <w:sz w:val="20"/>
                <w:szCs w:val="20"/>
              </w:rPr>
            </w:pPr>
          </w:p>
        </w:tc>
        <w:tc>
          <w:tcPr>
            <w:tcW w:w="1061" w:type="dxa"/>
            <w:tcBorders>
              <w:top w:val="nil"/>
              <w:left w:val="nil"/>
              <w:bottom w:val="single" w:sz="8" w:space="0" w:color="auto"/>
              <w:right w:val="single" w:sz="8" w:space="0" w:color="auto"/>
            </w:tcBorders>
            <w:vAlign w:val="center"/>
            <w:hideMark/>
          </w:tcPr>
          <w:p w:rsidR="006E0CC4" w:rsidRPr="001743BD" w:rsidP="00291EB7" w14:paraId="38C4247B" w14:textId="494F5474">
            <w:pPr>
              <w:widowControl/>
              <w:autoSpaceDE/>
              <w:autoSpaceDN/>
              <w:adjustRightInd/>
              <w:jc w:val="center"/>
              <w:rPr>
                <w:rFonts w:ascii="Times New Roman" w:hAnsi="Times New Roman"/>
                <w:sz w:val="20"/>
                <w:szCs w:val="20"/>
              </w:rPr>
            </w:pPr>
            <w:r w:rsidRPr="001743BD">
              <w:rPr>
                <w:rFonts w:ascii="Times New Roman" w:hAnsi="Times New Roman"/>
                <w:sz w:val="20"/>
                <w:szCs w:val="20"/>
              </w:rPr>
              <w:t>157,114</w:t>
            </w:r>
          </w:p>
        </w:tc>
        <w:tc>
          <w:tcPr>
            <w:tcW w:w="983" w:type="dxa"/>
            <w:tcBorders>
              <w:top w:val="nil"/>
              <w:left w:val="nil"/>
              <w:bottom w:val="single" w:sz="8" w:space="0" w:color="auto"/>
              <w:right w:val="single" w:sz="8" w:space="0" w:color="auto"/>
            </w:tcBorders>
            <w:shd w:val="clear" w:color="000000" w:fill="000000"/>
            <w:vAlign w:val="center"/>
            <w:hideMark/>
          </w:tcPr>
          <w:p w:rsidR="006E0CC4" w:rsidRPr="001743BD" w:rsidP="00291EB7" w14:paraId="57B8516F" w14:textId="34AE2E2A">
            <w:pPr>
              <w:widowControl/>
              <w:autoSpaceDE/>
              <w:autoSpaceDN/>
              <w:adjustRightInd/>
              <w:jc w:val="center"/>
              <w:rPr>
                <w:rFonts w:ascii="Times New Roman" w:hAnsi="Times New Roman"/>
                <w:sz w:val="20"/>
                <w:szCs w:val="20"/>
              </w:rPr>
            </w:pPr>
          </w:p>
        </w:tc>
        <w:tc>
          <w:tcPr>
            <w:tcW w:w="866" w:type="dxa"/>
            <w:tcBorders>
              <w:top w:val="nil"/>
              <w:left w:val="nil"/>
              <w:bottom w:val="single" w:sz="8" w:space="0" w:color="auto"/>
              <w:right w:val="single" w:sz="8" w:space="0" w:color="auto"/>
            </w:tcBorders>
            <w:vAlign w:val="center"/>
            <w:hideMark/>
          </w:tcPr>
          <w:p w:rsidR="006E0CC4" w:rsidRPr="001743BD" w:rsidP="00291EB7" w14:paraId="5518E57E" w14:textId="09EA8599">
            <w:pPr>
              <w:widowControl/>
              <w:autoSpaceDE/>
              <w:autoSpaceDN/>
              <w:adjustRightInd/>
              <w:jc w:val="center"/>
              <w:rPr>
                <w:rFonts w:ascii="Times New Roman" w:hAnsi="Times New Roman"/>
                <w:sz w:val="20"/>
                <w:szCs w:val="20"/>
              </w:rPr>
            </w:pPr>
            <w:r w:rsidRPr="001743BD">
              <w:rPr>
                <w:rFonts w:ascii="Times New Roman" w:hAnsi="Times New Roman"/>
                <w:sz w:val="20"/>
                <w:szCs w:val="20"/>
              </w:rPr>
              <w:t>895,550</w:t>
            </w:r>
          </w:p>
        </w:tc>
        <w:tc>
          <w:tcPr>
            <w:tcW w:w="866" w:type="dxa"/>
            <w:tcBorders>
              <w:top w:val="nil"/>
              <w:left w:val="nil"/>
              <w:bottom w:val="single" w:sz="8" w:space="0" w:color="auto"/>
              <w:right w:val="single" w:sz="8" w:space="0" w:color="auto"/>
            </w:tcBorders>
            <w:shd w:val="clear" w:color="000000" w:fill="000000"/>
            <w:vAlign w:val="center"/>
            <w:hideMark/>
          </w:tcPr>
          <w:p w:rsidR="006E0CC4" w:rsidRPr="001743BD" w:rsidP="00291EB7" w14:paraId="3728E844" w14:textId="192DD747">
            <w:pPr>
              <w:widowControl/>
              <w:autoSpaceDE/>
              <w:autoSpaceDN/>
              <w:adjustRightInd/>
              <w:jc w:val="center"/>
              <w:rPr>
                <w:rFonts w:ascii="Times New Roman" w:hAnsi="Times New Roman"/>
                <w:sz w:val="20"/>
                <w:szCs w:val="20"/>
              </w:rPr>
            </w:pPr>
          </w:p>
        </w:tc>
        <w:tc>
          <w:tcPr>
            <w:tcW w:w="1218" w:type="dxa"/>
            <w:tcBorders>
              <w:top w:val="nil"/>
              <w:left w:val="nil"/>
              <w:bottom w:val="single" w:sz="8" w:space="0" w:color="auto"/>
              <w:right w:val="single" w:sz="8" w:space="0" w:color="auto"/>
            </w:tcBorders>
            <w:vAlign w:val="center"/>
            <w:hideMark/>
          </w:tcPr>
          <w:p w:rsidR="006E0CC4" w:rsidRPr="001743BD" w:rsidP="00291EB7" w14:paraId="37635C35" w14:textId="3D1C80A8">
            <w:pPr>
              <w:widowControl/>
              <w:autoSpaceDE/>
              <w:autoSpaceDN/>
              <w:adjustRightInd/>
              <w:jc w:val="center"/>
              <w:rPr>
                <w:rFonts w:ascii="Times New Roman" w:hAnsi="Times New Roman"/>
                <w:sz w:val="20"/>
                <w:szCs w:val="20"/>
              </w:rPr>
            </w:pPr>
            <w:r w:rsidRPr="001743BD">
              <w:rPr>
                <w:rFonts w:ascii="Times New Roman" w:hAnsi="Times New Roman"/>
                <w:sz w:val="20"/>
                <w:szCs w:val="20"/>
              </w:rPr>
              <w:t>$</w:t>
            </w:r>
            <w:r w:rsidR="00BA3F5B">
              <w:rPr>
                <w:rFonts w:ascii="Times New Roman" w:hAnsi="Times New Roman"/>
                <w:sz w:val="20"/>
                <w:szCs w:val="20"/>
              </w:rPr>
              <w:t>115,583,114</w:t>
            </w:r>
          </w:p>
        </w:tc>
      </w:tr>
    </w:tbl>
    <w:p w:rsidR="000C2418" w:rsidP="0045301B" w14:paraId="24EDFB61" w14:textId="77777777">
      <w:pPr>
        <w:ind w:left="720"/>
        <w:jc w:val="both"/>
        <w:rPr>
          <w:rFonts w:ascii="Times New Roman" w:hAnsi="Times New Roman"/>
          <w:sz w:val="16"/>
          <w:szCs w:val="16"/>
        </w:rPr>
      </w:pPr>
      <w:bookmarkStart w:id="0" w:name="_Hlk39049463"/>
    </w:p>
    <w:p w:rsidR="0045301B" w:rsidRPr="000C2418" w:rsidP="0045301B" w14:paraId="10F2EDC0" w14:textId="56E18667">
      <w:pPr>
        <w:ind w:left="720"/>
        <w:jc w:val="both"/>
        <w:rPr>
          <w:rFonts w:ascii="Times New Roman" w:hAnsi="Times New Roman"/>
          <w:sz w:val="16"/>
          <w:szCs w:val="16"/>
        </w:rPr>
      </w:pPr>
      <w:r w:rsidRPr="000C2418">
        <w:rPr>
          <w:rFonts w:ascii="Times New Roman" w:hAnsi="Times New Roman"/>
          <w:sz w:val="16"/>
          <w:szCs w:val="16"/>
        </w:rPr>
        <w:t xml:space="preserve">* Business or other for-profit: The above Average Hourly Wage Rate is the </w:t>
      </w:r>
      <w:hyperlink r:id="rId8" w:history="1">
        <w:r w:rsidRPr="000C2418">
          <w:rPr>
            <w:rStyle w:val="Hyperlink"/>
            <w:rFonts w:ascii="Times New Roman" w:hAnsi="Times New Roman"/>
            <w:i/>
            <w:iCs/>
            <w:sz w:val="16"/>
            <w:szCs w:val="16"/>
          </w:rPr>
          <w:t>May 2025 Bureau of Labor Statistics</w:t>
        </w:r>
      </w:hyperlink>
      <w:r w:rsidRPr="000C2418">
        <w:rPr>
          <w:rFonts w:ascii="Times New Roman" w:hAnsi="Times New Roman"/>
          <w:sz w:val="16"/>
          <w:szCs w:val="16"/>
        </w:rPr>
        <w:t xml:space="preserve"> average wage for is Physicians (29-1229) of $217.48 times the wage rate benefit multiplier of 1.46 (to account for benefits provided) equaling $317.52.</w:t>
      </w:r>
    </w:p>
    <w:p w:rsidR="004F01E2" w:rsidP="004F01E2" w14:paraId="2D485250" w14:textId="77777777">
      <w:pPr>
        <w:ind w:left="720"/>
        <w:jc w:val="both"/>
        <w:rPr>
          <w:rFonts w:ascii="Times New Roman" w:hAnsi="Times New Roman"/>
          <w:sz w:val="16"/>
          <w:szCs w:val="16"/>
        </w:rPr>
      </w:pPr>
    </w:p>
    <w:p w:rsidR="00AC27DB" w:rsidRPr="004F01E2" w:rsidP="004F01E2" w14:paraId="5B251832" w14:textId="32EF2EA2">
      <w:pPr>
        <w:ind w:left="720"/>
        <w:jc w:val="both"/>
        <w:rPr>
          <w:rFonts w:ascii="Times New Roman" w:hAnsi="Times New Roman"/>
          <w:sz w:val="16"/>
          <w:szCs w:val="16"/>
        </w:rPr>
      </w:pPr>
      <w:r w:rsidRPr="004F01E2">
        <w:rPr>
          <w:rFonts w:ascii="Times New Roman" w:hAnsi="Times New Roman"/>
          <w:sz w:val="16"/>
          <w:szCs w:val="16"/>
        </w:rPr>
        <w:t xml:space="preserve">Individuals or households: </w:t>
      </w:r>
      <w:r w:rsidRPr="004F01E2" w:rsidR="007A47B6">
        <w:rPr>
          <w:rFonts w:ascii="Times New Roman" w:hAnsi="Times New Roman"/>
          <w:sz w:val="16"/>
          <w:szCs w:val="16"/>
        </w:rPr>
        <w:t>The above Average Hourly Wage Rate is th</w:t>
      </w:r>
      <w:r w:rsidRPr="00D465A3" w:rsidR="007A47B6">
        <w:rPr>
          <w:rFonts w:ascii="Times New Roman" w:hAnsi="Times New Roman"/>
          <w:sz w:val="16"/>
          <w:szCs w:val="16"/>
        </w:rPr>
        <w:t xml:space="preserve">e </w:t>
      </w:r>
      <w:hyperlink r:id="rId8" w:history="1">
        <w:r w:rsidRPr="00D465A3" w:rsidR="00D465A3">
          <w:rPr>
            <w:rStyle w:val="Hyperlink"/>
            <w:rFonts w:ascii="Times New Roman" w:hAnsi="Times New Roman"/>
            <w:i/>
            <w:iCs/>
            <w:sz w:val="16"/>
            <w:szCs w:val="16"/>
          </w:rPr>
          <w:t>May 2025 Bureau of Labor Statistics</w:t>
        </w:r>
      </w:hyperlink>
      <w:r w:rsidR="00D465A3">
        <w:rPr>
          <w:sz w:val="16"/>
          <w:szCs w:val="16"/>
        </w:rPr>
        <w:t xml:space="preserve"> </w:t>
      </w:r>
      <w:r w:rsidRPr="00D465A3" w:rsidR="007A47B6">
        <w:rPr>
          <w:rFonts w:ascii="Times New Roman" w:hAnsi="Times New Roman"/>
          <w:sz w:val="16"/>
          <w:szCs w:val="16"/>
        </w:rPr>
        <w:t>avera</w:t>
      </w:r>
      <w:r w:rsidRPr="004F01E2" w:rsidR="007A47B6">
        <w:rPr>
          <w:rFonts w:ascii="Times New Roman" w:hAnsi="Times New Roman"/>
          <w:sz w:val="16"/>
          <w:szCs w:val="16"/>
        </w:rPr>
        <w:t xml:space="preserve">ge wage for </w:t>
      </w:r>
      <w:r w:rsidRPr="004F01E2">
        <w:rPr>
          <w:rFonts w:ascii="Times New Roman" w:hAnsi="Times New Roman"/>
          <w:sz w:val="16"/>
          <w:szCs w:val="16"/>
        </w:rPr>
        <w:t xml:space="preserve">is </w:t>
      </w:r>
      <w:r w:rsidRPr="004F01E2" w:rsidR="007A47B6">
        <w:rPr>
          <w:rFonts w:ascii="Times New Roman" w:hAnsi="Times New Roman"/>
          <w:sz w:val="16"/>
          <w:szCs w:val="16"/>
        </w:rPr>
        <w:t>All Occupations of $</w:t>
      </w:r>
      <w:r w:rsidRPr="00D7351C" w:rsidR="00D7351C">
        <w:rPr>
          <w:rFonts w:ascii="Times New Roman" w:hAnsi="Times New Roman"/>
          <w:sz w:val="16"/>
          <w:szCs w:val="16"/>
        </w:rPr>
        <w:t>3</w:t>
      </w:r>
      <w:r w:rsidR="004215E1">
        <w:rPr>
          <w:rFonts w:ascii="Times New Roman" w:hAnsi="Times New Roman"/>
          <w:sz w:val="16"/>
          <w:szCs w:val="16"/>
        </w:rPr>
        <w:t>3.54</w:t>
      </w:r>
      <w:r w:rsidRPr="004F01E2" w:rsidR="007A47B6">
        <w:rPr>
          <w:rFonts w:ascii="Times New Roman" w:hAnsi="Times New Roman"/>
          <w:sz w:val="16"/>
          <w:szCs w:val="16"/>
        </w:rPr>
        <w:t xml:space="preserve"> times the wage rate benefit multiplier of 1.46 (to account for benefits provided) equaling $</w:t>
      </w:r>
      <w:r w:rsidR="00C50554">
        <w:rPr>
          <w:rFonts w:ascii="Times New Roman" w:hAnsi="Times New Roman"/>
          <w:sz w:val="16"/>
          <w:szCs w:val="16"/>
        </w:rPr>
        <w:t>4</w:t>
      </w:r>
      <w:r w:rsidR="004215E1">
        <w:rPr>
          <w:rFonts w:ascii="Times New Roman" w:hAnsi="Times New Roman"/>
          <w:sz w:val="16"/>
          <w:szCs w:val="16"/>
        </w:rPr>
        <w:t>8.97</w:t>
      </w:r>
      <w:r w:rsidRPr="004F01E2" w:rsidR="007A47B6">
        <w:rPr>
          <w:rFonts w:ascii="Times New Roman" w:hAnsi="Times New Roman"/>
          <w:sz w:val="16"/>
          <w:szCs w:val="16"/>
        </w:rPr>
        <w:t>. The selection of “All Occupations” was chosen because respondents to this collection could be expected from any occupation</w:t>
      </w:r>
      <w:bookmarkEnd w:id="0"/>
      <w:r>
        <w:rPr>
          <w:rFonts w:ascii="Times New Roman" w:hAnsi="Times New Roman"/>
          <w:sz w:val="16"/>
          <w:szCs w:val="16"/>
        </w:rPr>
        <w:t>.</w:t>
      </w:r>
    </w:p>
    <w:p w:rsidR="00AC27DB" w:rsidRPr="00097C96" w:rsidP="00097C96" w14:paraId="2055A3E8" w14:textId="60E7E547">
      <w:pPr>
        <w:rPr>
          <w:rFonts w:ascii="Times New Roman" w:hAnsi="Times New Roman"/>
          <w:sz w:val="20"/>
          <w:szCs w:val="22"/>
        </w:rPr>
      </w:pPr>
      <w:r>
        <w:rPr>
          <w:rFonts w:ascii="Times New Roman" w:hAnsi="Times New Roman"/>
          <w:sz w:val="20"/>
          <w:szCs w:val="22"/>
        </w:rPr>
        <w:tab/>
      </w:r>
    </w:p>
    <w:p w:rsidR="00AC27DB" w:rsidP="00AC27DB" w14:paraId="107DB8F3" w14:textId="77777777">
      <w:pPr>
        <w:tabs>
          <w:tab w:val="left" w:pos="-1440"/>
        </w:tabs>
        <w:rPr>
          <w:rFonts w:ascii="Times New Roman" w:hAnsi="Times New Roman"/>
          <w:color w:val="000000"/>
          <w:sz w:val="20"/>
          <w:szCs w:val="22"/>
        </w:rPr>
      </w:pPr>
    </w:p>
    <w:p w:rsidR="00AC27DB" w:rsidP="00AC27DB" w14:paraId="422D088F" w14:textId="77777777">
      <w:pPr>
        <w:tabs>
          <w:tab w:val="left" w:pos="-1440"/>
        </w:tabs>
        <w:ind w:left="720" w:hanging="720"/>
        <w:rPr>
          <w:rFonts w:ascii="Times New Roman" w:hAnsi="Times New Roman"/>
          <w:b/>
        </w:rPr>
      </w:pPr>
      <w:r>
        <w:rPr>
          <w:rFonts w:ascii="Times New Roman" w:hAnsi="Times New Roman"/>
          <w:b/>
        </w:rPr>
        <w:t>13.</w:t>
      </w:r>
      <w:r>
        <w:rPr>
          <w:rFonts w:ascii="Times New Roman" w:hAnsi="Times New Roman"/>
          <w:b/>
        </w:rPr>
        <w:tab/>
        <w:t>Provide an estimate of the total annual cost burden to respondents or record keepers resulting from the collection of information. (Do not include the cost of any hour burden shown in Items 12 and 14).</w:t>
      </w:r>
    </w:p>
    <w:p w:rsidR="00AC27DB" w:rsidP="00AC27DB" w14:paraId="54AE3E53" w14:textId="77777777">
      <w:pPr>
        <w:ind w:left="720"/>
        <w:rPr>
          <w:rFonts w:ascii="Times New Roman" w:hAnsi="Times New Roman"/>
          <w:b/>
        </w:rPr>
      </w:pPr>
    </w:p>
    <w:p w:rsidR="00AC27DB" w:rsidP="00AC27DB" w14:paraId="3B99D0F7"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The cost estimate should be split into two components:  (a) a total capital and start-up cost component (annualized over its expected useful life); and (b) a total operation and maintenance and purchase of services component. The estimates should take into account costs associated with generating, maintaining, and disclosing or providing the information.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AC27DB" w:rsidP="00AC27DB" w14:paraId="16F27344" w14:textId="77777777">
      <w:pPr>
        <w:tabs>
          <w:tab w:val="left" w:pos="1080"/>
        </w:tabs>
        <w:ind w:left="1080" w:hanging="360"/>
        <w:rPr>
          <w:rFonts w:ascii="Times New Roman" w:hAnsi="Times New Roman"/>
          <w:b/>
        </w:rPr>
      </w:pPr>
    </w:p>
    <w:p w:rsidR="00AC27DB" w:rsidP="00AC27DB" w14:paraId="6E3CC1E1"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AC27DB" w:rsidP="00AC27DB" w14:paraId="2BE6CE33" w14:textId="77777777">
      <w:pPr>
        <w:tabs>
          <w:tab w:val="left" w:pos="1080"/>
        </w:tabs>
        <w:ind w:left="1080" w:hanging="360"/>
        <w:rPr>
          <w:rFonts w:ascii="Times New Roman" w:hAnsi="Times New Roman"/>
          <w:b/>
        </w:rPr>
      </w:pPr>
    </w:p>
    <w:p w:rsidR="00AC27DB" w:rsidP="00AC27DB" w14:paraId="50813EF0" w14:textId="77777777">
      <w:pPr>
        <w:tabs>
          <w:tab w:val="left" w:pos="-1440"/>
          <w:tab w:val="left" w:pos="1080"/>
        </w:tabs>
        <w:ind w:left="1080" w:hanging="360"/>
        <w:rPr>
          <w:rFonts w:ascii="Times New Roman" w:hAnsi="Times New Roman"/>
          <w:b/>
        </w:rPr>
      </w:pPr>
      <w:r>
        <w:rPr>
          <w:rFonts w:ascii="Times New Roman" w:hAnsi="Times New Roman"/>
          <w:b/>
        </w:rPr>
        <w:t>•</w:t>
      </w:r>
      <w:r>
        <w:rPr>
          <w:rFonts w:ascii="Times New Roman" w:hAnsi="Times New Roman"/>
          <w:b/>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AC27DB" w:rsidP="00AC27DB" w14:paraId="095850D0" w14:textId="77777777">
      <w:pPr>
        <w:tabs>
          <w:tab w:val="left" w:pos="-1440"/>
        </w:tabs>
        <w:ind w:left="1440" w:hanging="720"/>
        <w:rPr>
          <w:rFonts w:ascii="Times New Roman" w:hAnsi="Times New Roman"/>
        </w:rPr>
      </w:pPr>
    </w:p>
    <w:p w:rsidR="00AC27DB" w:rsidP="00AC27DB" w14:paraId="1C20E3F4" w14:textId="77777777">
      <w:pPr>
        <w:tabs>
          <w:tab w:val="left" w:pos="-1440"/>
        </w:tabs>
        <w:ind w:left="720"/>
        <w:rPr>
          <w:rFonts w:ascii="Times New Roman" w:hAnsi="Times New Roman"/>
        </w:rPr>
      </w:pPr>
      <w:r>
        <w:rPr>
          <w:rFonts w:ascii="Times New Roman" w:hAnsi="Times New Roman"/>
        </w:rPr>
        <w:t>There are no capital, start-up, operational, or maintenance costs associated with this information collection.  For informational purposes only, there are no fees associate with the N-648.</w:t>
      </w:r>
    </w:p>
    <w:p w:rsidR="00AC27DB" w:rsidP="00AC27DB" w14:paraId="34D5B772" w14:textId="77777777">
      <w:pPr>
        <w:tabs>
          <w:tab w:val="left" w:pos="-1440"/>
        </w:tabs>
        <w:ind w:left="1440" w:hanging="720"/>
        <w:rPr>
          <w:rFonts w:ascii="Times New Roman" w:hAnsi="Times New Roman"/>
        </w:rPr>
      </w:pPr>
    </w:p>
    <w:p w:rsidR="002321CD" w:rsidP="002321CD" w14:paraId="54CF5ABA" w14:textId="77777777">
      <w:pPr>
        <w:ind w:left="720"/>
        <w:rPr>
          <w:rFonts w:ascii="Times New Roman" w:hAnsi="Times New Roman"/>
        </w:rPr>
      </w:pPr>
      <w:r w:rsidRPr="000D6A0C">
        <w:rPr>
          <w:rFonts w:ascii="Times New Roman" w:hAnsi="Times New Roman"/>
        </w:rPr>
        <w:t>This information collection may impose some out-of-pocket costs on respondents in addition to the time burden for the form’s preparation</w:t>
      </w:r>
      <w:r>
        <w:rPr>
          <w:rFonts w:ascii="Times New Roman" w:hAnsi="Times New Roman"/>
        </w:rPr>
        <w:t xml:space="preserve">. </w:t>
      </w:r>
      <w:r w:rsidRPr="000D6A0C">
        <w:rPr>
          <w:rFonts w:ascii="Times New Roman" w:hAnsi="Times New Roman"/>
        </w:rPr>
        <w:t>Costs may include payments for document translation and preparation services, attorney and legal fees, postage, costs associated with gathering documentation</w:t>
      </w:r>
      <w:r w:rsidR="004B6CE1">
        <w:rPr>
          <w:rFonts w:ascii="Times New Roman" w:hAnsi="Times New Roman"/>
        </w:rPr>
        <w:t>, travel,</w:t>
      </w:r>
      <w:r>
        <w:rPr>
          <w:rFonts w:ascii="Times New Roman" w:hAnsi="Times New Roman"/>
        </w:rPr>
        <w:t xml:space="preserve"> and medical </w:t>
      </w:r>
      <w:r w:rsidR="004B6CE1">
        <w:rPr>
          <w:rFonts w:ascii="Times New Roman" w:hAnsi="Times New Roman"/>
        </w:rPr>
        <w:t>costs</w:t>
      </w:r>
      <w:r w:rsidRPr="000D6A0C">
        <w:rPr>
          <w:rFonts w:ascii="Times New Roman" w:hAnsi="Times New Roman"/>
        </w:rPr>
        <w:t>. USCIS estimates the average cost of this information collection may vary widely, from as little as $20 to $1,000 per respondent</w:t>
      </w:r>
      <w:r>
        <w:rPr>
          <w:rFonts w:ascii="Times New Roman" w:hAnsi="Times New Roman"/>
        </w:rPr>
        <w:t xml:space="preserve">. </w:t>
      </w:r>
    </w:p>
    <w:p w:rsidR="002321CD" w:rsidP="002321CD" w14:paraId="561C12A3" w14:textId="77777777">
      <w:pPr>
        <w:ind w:left="720"/>
        <w:rPr>
          <w:rFonts w:ascii="Times New Roman" w:hAnsi="Times New Roman"/>
        </w:rPr>
      </w:pPr>
    </w:p>
    <w:p w:rsidR="00AC27DB" w:rsidP="002321CD" w14:paraId="2336AFA3" w14:textId="6383F0F8">
      <w:pPr>
        <w:ind w:left="720"/>
        <w:rPr>
          <w:rFonts w:ascii="Times New Roman" w:hAnsi="Times New Roman"/>
        </w:rPr>
      </w:pPr>
      <w:r w:rsidRPr="000D6A0C">
        <w:rPr>
          <w:rFonts w:ascii="Times New Roman" w:hAnsi="Times New Roman"/>
        </w:rPr>
        <w:t xml:space="preserve">USCIS estimates that the average cost for these activities </w:t>
      </w:r>
      <w:r w:rsidR="00264591">
        <w:rPr>
          <w:rFonts w:ascii="Times New Roman" w:hAnsi="Times New Roman"/>
        </w:rPr>
        <w:t>for a</w:t>
      </w:r>
      <w:r w:rsidR="00970131">
        <w:rPr>
          <w:rFonts w:ascii="Times New Roman" w:hAnsi="Times New Roman"/>
        </w:rPr>
        <w:t xml:space="preserve"> medical professional </w:t>
      </w:r>
      <w:r w:rsidRPr="000D6A0C">
        <w:rPr>
          <w:rFonts w:ascii="Times New Roman" w:hAnsi="Times New Roman"/>
        </w:rPr>
        <w:t>is $</w:t>
      </w:r>
      <w:r w:rsidR="00264591">
        <w:rPr>
          <w:rFonts w:ascii="Times New Roman" w:hAnsi="Times New Roman"/>
        </w:rPr>
        <w:t>31.95</w:t>
      </w:r>
      <w:r w:rsidRPr="000D6A0C">
        <w:rPr>
          <w:rFonts w:ascii="Times New Roman" w:hAnsi="Times New Roman"/>
        </w:rPr>
        <w:t xml:space="preserve"> and that approximately </w:t>
      </w:r>
      <w:r w:rsidR="00264591">
        <w:rPr>
          <w:rFonts w:ascii="Times New Roman" w:hAnsi="Times New Roman"/>
        </w:rPr>
        <w:t>100</w:t>
      </w:r>
      <w:r w:rsidRPr="000D6A0C">
        <w:rPr>
          <w:rFonts w:ascii="Times New Roman" w:hAnsi="Times New Roman"/>
        </w:rPr>
        <w:t xml:space="preserve"> percent of the total respondent population may incur </w:t>
      </w:r>
      <w:r w:rsidRPr="000D6A0C">
        <w:rPr>
          <w:rFonts w:ascii="Times New Roman" w:hAnsi="Times New Roman"/>
        </w:rPr>
        <w:t xml:space="preserve">this cost. </w:t>
      </w:r>
      <w:r w:rsidRPr="000D6A0C" w:rsidR="00970131">
        <w:rPr>
          <w:rFonts w:ascii="Times New Roman" w:hAnsi="Times New Roman"/>
        </w:rPr>
        <w:t xml:space="preserve">USCIS estimates that the average cost for these activities </w:t>
      </w:r>
      <w:r w:rsidR="00970131">
        <w:rPr>
          <w:rFonts w:ascii="Times New Roman" w:hAnsi="Times New Roman"/>
        </w:rPr>
        <w:t xml:space="preserve">for an applicant </w:t>
      </w:r>
      <w:r w:rsidRPr="000D6A0C" w:rsidR="00970131">
        <w:rPr>
          <w:rFonts w:ascii="Times New Roman" w:hAnsi="Times New Roman"/>
        </w:rPr>
        <w:t>is $</w:t>
      </w:r>
      <w:r w:rsidR="008022D2">
        <w:rPr>
          <w:rFonts w:ascii="Times New Roman" w:hAnsi="Times New Roman"/>
        </w:rPr>
        <w:t>878.33</w:t>
      </w:r>
      <w:r w:rsidRPr="000D6A0C" w:rsidR="00970131">
        <w:rPr>
          <w:rFonts w:ascii="Times New Roman" w:hAnsi="Times New Roman"/>
        </w:rPr>
        <w:t xml:space="preserve"> and that approximately </w:t>
      </w:r>
      <w:r w:rsidR="00970131">
        <w:rPr>
          <w:rFonts w:ascii="Times New Roman" w:hAnsi="Times New Roman"/>
        </w:rPr>
        <w:t>100</w:t>
      </w:r>
      <w:r w:rsidRPr="000D6A0C" w:rsidR="00970131">
        <w:rPr>
          <w:rFonts w:ascii="Times New Roman" w:hAnsi="Times New Roman"/>
        </w:rPr>
        <w:t xml:space="preserve"> percent of the total respondent population may incur this cost.</w:t>
      </w:r>
      <w:r>
        <w:rPr>
          <w:rFonts w:ascii="Times New Roman" w:hAnsi="Times New Roman"/>
        </w:rPr>
        <w:t xml:space="preserve"> </w:t>
      </w:r>
      <w:r w:rsidRPr="0071391D">
        <w:rPr>
          <w:rFonts w:ascii="Times New Roman" w:hAnsi="Times New Roman"/>
        </w:rPr>
        <w:t xml:space="preserve">The </w:t>
      </w:r>
      <w:r w:rsidR="0040542C">
        <w:rPr>
          <w:rFonts w:ascii="Times New Roman" w:hAnsi="Times New Roman"/>
        </w:rPr>
        <w:t xml:space="preserve">total annual </w:t>
      </w:r>
      <w:r w:rsidRPr="0071391D">
        <w:rPr>
          <w:rFonts w:ascii="Times New Roman" w:hAnsi="Times New Roman"/>
        </w:rPr>
        <w:t xml:space="preserve">estimated cost </w:t>
      </w:r>
      <w:r w:rsidR="0040542C">
        <w:rPr>
          <w:rFonts w:ascii="Times New Roman" w:hAnsi="Times New Roman"/>
        </w:rPr>
        <w:t>burden</w:t>
      </w:r>
      <w:r w:rsidRPr="0071391D">
        <w:rPr>
          <w:rFonts w:ascii="Times New Roman" w:hAnsi="Times New Roman"/>
        </w:rPr>
        <w:t xml:space="preserve"> is </w:t>
      </w:r>
      <w:r w:rsidR="003362FC">
        <w:rPr>
          <w:rFonts w:ascii="Times New Roman" w:hAnsi="Times New Roman"/>
        </w:rPr>
        <w:t>(</w:t>
      </w:r>
      <w:r w:rsidR="00842FD1">
        <w:rPr>
          <w:rFonts w:ascii="Times New Roman" w:hAnsi="Times New Roman"/>
        </w:rPr>
        <w:t>2,509,896 +</w:t>
      </w:r>
      <w:r w:rsidR="006A0DBF">
        <w:rPr>
          <w:rFonts w:ascii="Times New Roman" w:hAnsi="Times New Roman"/>
        </w:rPr>
        <w:t>68,998,970)</w:t>
      </w:r>
      <w:r w:rsidR="00B92F27">
        <w:rPr>
          <w:rFonts w:ascii="Times New Roman" w:hAnsi="Times New Roman"/>
        </w:rPr>
        <w:t xml:space="preserve"> $71,508,866.</w:t>
      </w:r>
    </w:p>
    <w:p w:rsidR="002321CD" w:rsidP="002321CD" w14:paraId="133B0CD9" w14:textId="77777777">
      <w:pPr>
        <w:ind w:left="720"/>
        <w:rPr>
          <w:rFonts w:ascii="Times New Roman" w:hAnsi="Times New Roman"/>
        </w:rPr>
      </w:pPr>
    </w:p>
    <w:p w:rsidR="00AC27DB" w:rsidP="00AC27DB" w14:paraId="03FCC634" w14:textId="77777777">
      <w:pPr>
        <w:tabs>
          <w:tab w:val="left" w:pos="-1440"/>
        </w:tabs>
        <w:ind w:left="720" w:hanging="720"/>
        <w:rPr>
          <w:rFonts w:ascii="Times New Roman" w:hAnsi="Times New Roman"/>
          <w:b/>
        </w:rPr>
      </w:pPr>
      <w:r>
        <w:rPr>
          <w:rFonts w:ascii="Times New Roman" w:hAnsi="Times New Roman"/>
          <w:b/>
        </w:rPr>
        <w:t>14.</w:t>
      </w:r>
      <w:r>
        <w:rPr>
          <w:rFonts w:ascii="Times New Roman" w:hAnsi="Times New Roman"/>
          <w:b/>
        </w:rPr>
        <w:tab/>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Agencies also may aggregate cost estimates from Items 12, 13, and 14 in a single table.</w:t>
      </w:r>
    </w:p>
    <w:p w:rsidR="001F2128" w:rsidP="001F2128" w14:paraId="35FA3206" w14:textId="77777777">
      <w:pPr>
        <w:tabs>
          <w:tab w:val="left" w:pos="-1440"/>
        </w:tabs>
        <w:ind w:left="720"/>
        <w:rPr>
          <w:rFonts w:ascii="Times New Roman" w:hAnsi="Times New Roman"/>
        </w:rPr>
      </w:pPr>
    </w:p>
    <w:p w:rsidR="001F2128" w:rsidRPr="00663D52" w:rsidP="001F2128" w14:paraId="21D9B40D" w14:textId="594E9014">
      <w:pPr>
        <w:tabs>
          <w:tab w:val="left" w:pos="-1440"/>
        </w:tabs>
        <w:ind w:left="720"/>
        <w:rPr>
          <w:rFonts w:ascii="Times New Roman" w:hAnsi="Times New Roman"/>
        </w:rPr>
      </w:pPr>
      <w:r w:rsidRPr="00663D52">
        <w:rPr>
          <w:rFonts w:ascii="Times New Roman" w:hAnsi="Times New Roman"/>
        </w:rPr>
        <w:t>USCIS establishes its fees using an activity-based costing model to assign costs to an adjudication based on its relative adjudication burden and use of USCIS resources</w:t>
      </w:r>
      <w:r>
        <w:rPr>
          <w:rFonts w:ascii="Times New Roman" w:hAnsi="Times New Roman"/>
        </w:rPr>
        <w:t xml:space="preserve">. </w:t>
      </w:r>
      <w:r w:rsidRPr="00663D52">
        <w:rPr>
          <w:rFonts w:ascii="Times New Roman" w:hAnsi="Times New Roman"/>
        </w:rPr>
        <w:t>Fees are established at an amount that is necessary to recover these assigned costs, plus an amount to recover unassigned overhead (which includes the suggested average hourly rate for clerical, officer, and managerial time with benefits) and immigration benefits provided for free. USCIS uses the fee associated with an information collection as a reasonable measure of the collection’s costs to USCIS, since these fees are based on resource expenditures related to the benefit in question</w:t>
      </w:r>
      <w:r>
        <w:rPr>
          <w:rFonts w:ascii="Times New Roman" w:hAnsi="Times New Roman"/>
        </w:rPr>
        <w:t xml:space="preserve">. </w:t>
      </w:r>
      <w:r w:rsidRPr="00663D52">
        <w:rPr>
          <w:rFonts w:ascii="Times New Roman" w:hAnsi="Times New Roman"/>
        </w:rPr>
        <w:t>In addition, this figure includes the estimated overhead cost for printing, stocking, distributing and processing of this form.</w:t>
      </w:r>
    </w:p>
    <w:p w:rsidR="001F2128" w:rsidRPr="00663D52" w:rsidP="001F2128" w14:paraId="37DD0DB9" w14:textId="77777777">
      <w:pPr>
        <w:tabs>
          <w:tab w:val="left" w:pos="-1440"/>
        </w:tabs>
        <w:ind w:left="720"/>
        <w:rPr>
          <w:rFonts w:ascii="Times New Roman" w:hAnsi="Times New Roman"/>
        </w:rPr>
      </w:pPr>
    </w:p>
    <w:p w:rsidR="001F2128" w:rsidP="001F2128" w14:paraId="3664321F" w14:textId="7557BC4C">
      <w:pPr>
        <w:tabs>
          <w:tab w:val="left" w:pos="-1440"/>
        </w:tabs>
        <w:ind w:left="720"/>
        <w:rPr>
          <w:rFonts w:ascii="Times New Roman" w:hAnsi="Times New Roman"/>
        </w:rPr>
      </w:pPr>
      <w:r w:rsidRPr="00663D52">
        <w:rPr>
          <w:rFonts w:ascii="Times New Roman" w:hAnsi="Times New Roman"/>
        </w:rPr>
        <w:t>The estimated cost of the program to the Government is calculated by using the estimated number of respondents (</w:t>
      </w:r>
      <w:r w:rsidR="007E3327">
        <w:rPr>
          <w:rFonts w:ascii="Times New Roman" w:hAnsi="Times New Roman"/>
        </w:rPr>
        <w:t>78,557</w:t>
      </w:r>
      <w:r w:rsidRPr="00663D52">
        <w:rPr>
          <w:rFonts w:ascii="Times New Roman" w:hAnsi="Times New Roman"/>
        </w:rPr>
        <w:t xml:space="preserve">) x </w:t>
      </w:r>
      <w:r w:rsidR="005A340E">
        <w:rPr>
          <w:rFonts w:ascii="Times New Roman" w:hAnsi="Times New Roman"/>
        </w:rPr>
        <w:t>the number of adjudication hours (0.50)</w:t>
      </w:r>
      <w:r w:rsidR="00060726">
        <w:rPr>
          <w:rFonts w:ascii="Times New Roman" w:hAnsi="Times New Roman"/>
        </w:rPr>
        <w:t xml:space="preserve"> x Average hourly rate ($4</w:t>
      </w:r>
      <w:r w:rsidR="008612C3">
        <w:rPr>
          <w:rFonts w:ascii="Times New Roman" w:hAnsi="Times New Roman"/>
        </w:rPr>
        <w:t>2.80</w:t>
      </w:r>
      <w:r w:rsidR="00060726">
        <w:rPr>
          <w:rFonts w:ascii="Times New Roman" w:hAnsi="Times New Roman"/>
        </w:rPr>
        <w:t>)</w:t>
      </w:r>
      <w:r w:rsidRPr="00663D52">
        <w:rPr>
          <w:rFonts w:ascii="Times New Roman" w:hAnsi="Times New Roman"/>
        </w:rPr>
        <w:t xml:space="preserve">. The total cost to the Federal government is </w:t>
      </w:r>
      <w:r w:rsidRPr="002B6812">
        <w:rPr>
          <w:rFonts w:ascii="Times New Roman" w:hAnsi="Times New Roman"/>
          <w:b/>
        </w:rPr>
        <w:t>$</w:t>
      </w:r>
      <w:r w:rsidR="00CD1B4A">
        <w:rPr>
          <w:rFonts w:ascii="Times New Roman" w:hAnsi="Times New Roman"/>
          <w:b/>
        </w:rPr>
        <w:t>1,681,</w:t>
      </w:r>
      <w:r w:rsidR="002B6981">
        <w:rPr>
          <w:rFonts w:ascii="Times New Roman" w:hAnsi="Times New Roman"/>
          <w:b/>
        </w:rPr>
        <w:t>120.</w:t>
      </w:r>
    </w:p>
    <w:p w:rsidR="00AC27DB" w:rsidP="00AC27DB" w14:paraId="59BF056B" w14:textId="77777777">
      <w:pPr>
        <w:tabs>
          <w:tab w:val="left" w:pos="-1440"/>
        </w:tabs>
        <w:rPr>
          <w:rFonts w:ascii="Times New Roman" w:hAnsi="Times New Roman"/>
        </w:rPr>
      </w:pPr>
    </w:p>
    <w:p w:rsidR="00AC27DB" w:rsidP="00AC27DB" w14:paraId="103FB9B5" w14:textId="77777777">
      <w:pPr>
        <w:tabs>
          <w:tab w:val="left" w:pos="-1440"/>
        </w:tabs>
        <w:ind w:left="720" w:hanging="720"/>
        <w:rPr>
          <w:rFonts w:ascii="Times New Roman" w:hAnsi="Times New Roman"/>
          <w:b/>
        </w:rPr>
      </w:pPr>
      <w:r>
        <w:rPr>
          <w:rFonts w:ascii="Times New Roman" w:hAnsi="Times New Roman"/>
          <w:b/>
        </w:rPr>
        <w:t>15.</w:t>
      </w:r>
      <w:r>
        <w:rPr>
          <w:rFonts w:ascii="Times New Roman" w:hAnsi="Times New Roman"/>
          <w:b/>
        </w:rPr>
        <w:tab/>
        <w:t>Explain the reasons for any program changes or adjustments reporting in Items 13 or 14 of the OMB Form 83-I.</w:t>
      </w:r>
    </w:p>
    <w:p w:rsidR="0093202C" w:rsidRPr="00914A5D" w:rsidP="00BF6199" w14:paraId="3AE26F0C" w14:textId="6AC116A0">
      <w:pPr>
        <w:tabs>
          <w:tab w:val="left" w:pos="-1440"/>
        </w:tabs>
        <w:rPr>
          <w:rFonts w:ascii="Times New Roman" w:hAnsi="Times New Roman"/>
        </w:rPr>
      </w:pPr>
    </w:p>
    <w:tbl>
      <w:tblPr>
        <w:tblW w:w="9686" w:type="dxa"/>
        <w:tblInd w:w="93" w:type="dxa"/>
        <w:tblLook w:val="04A0"/>
      </w:tblPr>
      <w:tblGrid>
        <w:gridCol w:w="1816"/>
        <w:gridCol w:w="1310"/>
        <w:gridCol w:w="1136"/>
        <w:gridCol w:w="1282"/>
        <w:gridCol w:w="1430"/>
        <w:gridCol w:w="1430"/>
        <w:gridCol w:w="1282"/>
      </w:tblGrid>
      <w:tr w14:paraId="5689F1BC" w14:textId="77777777" w:rsidTr="00BF6199">
        <w:tblPrEx>
          <w:tblW w:w="9686" w:type="dxa"/>
          <w:tblInd w:w="93" w:type="dxa"/>
          <w:tblLook w:val="04A0"/>
        </w:tblPrEx>
        <w:trPr>
          <w:trHeight w:val="41"/>
        </w:trPr>
        <w:tc>
          <w:tcPr>
            <w:tcW w:w="1816" w:type="dxa"/>
            <w:tcBorders>
              <w:top w:val="single" w:sz="8" w:space="0" w:color="auto"/>
              <w:left w:val="single" w:sz="8" w:space="0" w:color="auto"/>
              <w:bottom w:val="single" w:sz="8" w:space="0" w:color="auto"/>
              <w:right w:val="single" w:sz="8" w:space="0" w:color="auto"/>
            </w:tcBorders>
            <w:vAlign w:val="center"/>
          </w:tcPr>
          <w:p w:rsidR="0093202C" w:rsidRPr="00BF6199" w:rsidP="00BF6199" w14:paraId="1BCAE785" w14:textId="77777777">
            <w:pPr>
              <w:widowControl/>
              <w:autoSpaceDE/>
              <w:autoSpaceDN/>
              <w:adjustRightInd/>
              <w:jc w:val="center"/>
              <w:rPr>
                <w:rFonts w:ascii="Times New Roman" w:hAnsi="Times New Roman"/>
                <w:b/>
                <w:bCs/>
                <w:color w:val="000000"/>
              </w:rPr>
            </w:pPr>
          </w:p>
        </w:tc>
        <w:tc>
          <w:tcPr>
            <w:tcW w:w="1310" w:type="dxa"/>
            <w:tcBorders>
              <w:top w:val="single" w:sz="8" w:space="0" w:color="auto"/>
              <w:left w:val="nil"/>
              <w:bottom w:val="single" w:sz="8" w:space="0" w:color="auto"/>
              <w:right w:val="single" w:sz="8" w:space="0" w:color="auto"/>
            </w:tcBorders>
            <w:vAlign w:val="center"/>
          </w:tcPr>
          <w:p w:rsidR="0093202C" w:rsidRPr="00BF6199" w:rsidP="00BF6199" w14:paraId="522089B8"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A</w:t>
            </w:r>
          </w:p>
        </w:tc>
        <w:tc>
          <w:tcPr>
            <w:tcW w:w="1136" w:type="dxa"/>
            <w:tcBorders>
              <w:top w:val="single" w:sz="8" w:space="0" w:color="auto"/>
              <w:left w:val="nil"/>
              <w:bottom w:val="single" w:sz="8" w:space="0" w:color="auto"/>
              <w:right w:val="single" w:sz="8" w:space="0" w:color="auto"/>
            </w:tcBorders>
            <w:vAlign w:val="center"/>
          </w:tcPr>
          <w:p w:rsidR="0093202C" w:rsidRPr="00BF6199" w:rsidP="00BF6199" w14:paraId="45503EB8"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B</w:t>
            </w:r>
          </w:p>
        </w:tc>
        <w:tc>
          <w:tcPr>
            <w:tcW w:w="1282" w:type="dxa"/>
            <w:tcBorders>
              <w:top w:val="single" w:sz="8" w:space="0" w:color="auto"/>
              <w:left w:val="nil"/>
              <w:bottom w:val="single" w:sz="8" w:space="0" w:color="auto"/>
              <w:right w:val="single" w:sz="8" w:space="0" w:color="auto"/>
            </w:tcBorders>
            <w:vAlign w:val="center"/>
          </w:tcPr>
          <w:p w:rsidR="0093202C" w:rsidRPr="00BF6199" w:rsidP="00BF6199" w14:paraId="328301BF"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C = B-A</w:t>
            </w:r>
          </w:p>
        </w:tc>
        <w:tc>
          <w:tcPr>
            <w:tcW w:w="1430" w:type="dxa"/>
            <w:tcBorders>
              <w:top w:val="single" w:sz="8" w:space="0" w:color="auto"/>
              <w:left w:val="nil"/>
              <w:bottom w:val="single" w:sz="8" w:space="0" w:color="auto"/>
              <w:right w:val="single" w:sz="8" w:space="0" w:color="auto"/>
            </w:tcBorders>
            <w:vAlign w:val="center"/>
          </w:tcPr>
          <w:p w:rsidR="0093202C" w:rsidRPr="00BF6199" w:rsidP="00BF6199" w14:paraId="66E6BB40"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w:t>
            </w:r>
          </w:p>
        </w:tc>
        <w:tc>
          <w:tcPr>
            <w:tcW w:w="1430" w:type="dxa"/>
            <w:tcBorders>
              <w:top w:val="single" w:sz="8" w:space="0" w:color="auto"/>
              <w:left w:val="nil"/>
              <w:bottom w:val="single" w:sz="8" w:space="0" w:color="auto"/>
              <w:right w:val="single" w:sz="8" w:space="0" w:color="auto"/>
            </w:tcBorders>
            <w:vAlign w:val="center"/>
          </w:tcPr>
          <w:p w:rsidR="0093202C" w:rsidRPr="00BF6199" w:rsidP="00BF6199" w14:paraId="3CAA6F4D"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E</w:t>
            </w:r>
          </w:p>
        </w:tc>
        <w:tc>
          <w:tcPr>
            <w:tcW w:w="1282" w:type="dxa"/>
            <w:tcBorders>
              <w:top w:val="single" w:sz="8" w:space="0" w:color="auto"/>
              <w:left w:val="nil"/>
              <w:bottom w:val="single" w:sz="8" w:space="0" w:color="auto"/>
              <w:right w:val="single" w:sz="8" w:space="0" w:color="auto"/>
            </w:tcBorders>
            <w:vAlign w:val="center"/>
          </w:tcPr>
          <w:p w:rsidR="0093202C" w:rsidRPr="00BF6199" w:rsidP="00BF6199" w14:paraId="717CA9C5"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F = E-D</w:t>
            </w:r>
          </w:p>
        </w:tc>
      </w:tr>
      <w:tr w14:paraId="60EB3714" w14:textId="77777777" w:rsidTr="00BF6199">
        <w:tblPrEx>
          <w:tblW w:w="9686" w:type="dxa"/>
          <w:tblInd w:w="93" w:type="dxa"/>
          <w:tblLook w:val="04A0"/>
        </w:tblPrEx>
        <w:trPr>
          <w:trHeight w:val="1905"/>
        </w:trPr>
        <w:tc>
          <w:tcPr>
            <w:tcW w:w="1816" w:type="dxa"/>
            <w:tcBorders>
              <w:top w:val="single" w:sz="8" w:space="0" w:color="auto"/>
              <w:left w:val="single" w:sz="8" w:space="0" w:color="auto"/>
              <w:bottom w:val="single" w:sz="8" w:space="0" w:color="auto"/>
              <w:right w:val="single" w:sz="8" w:space="0" w:color="auto"/>
            </w:tcBorders>
            <w:shd w:val="clear" w:color="000000" w:fill="C0C0C0"/>
            <w:vAlign w:val="center"/>
            <w:hideMark/>
          </w:tcPr>
          <w:p w:rsidR="0093202C" w:rsidRPr="00BF6199" w:rsidP="00BF6199" w14:paraId="050BAD37"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Data collection Activity/</w:t>
            </w:r>
            <w:r w:rsidRPr="00BF6199">
              <w:rPr>
                <w:rFonts w:ascii="Times New Roman" w:hAnsi="Times New Roman"/>
                <w:b/>
                <w:bCs/>
                <w:color w:val="000000"/>
              </w:rPr>
              <w:t>Instru-ment</w:t>
            </w:r>
          </w:p>
          <w:p w:rsidR="0093202C" w:rsidRPr="00BF6199" w:rsidP="00BF6199" w14:paraId="2C00CA62"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(in hours)</w:t>
            </w:r>
          </w:p>
        </w:tc>
        <w:tc>
          <w:tcPr>
            <w:tcW w:w="1310" w:type="dxa"/>
            <w:tcBorders>
              <w:top w:val="single" w:sz="8" w:space="0" w:color="auto"/>
              <w:left w:val="nil"/>
              <w:bottom w:val="single" w:sz="8" w:space="0" w:color="auto"/>
              <w:right w:val="single" w:sz="8" w:space="0" w:color="auto"/>
            </w:tcBorders>
            <w:shd w:val="clear" w:color="000000" w:fill="C0C0C0"/>
            <w:vAlign w:val="center"/>
            <w:hideMark/>
          </w:tcPr>
          <w:p w:rsidR="0093202C" w:rsidRPr="00BF6199" w:rsidP="00BF6199" w14:paraId="3560DC4E" w14:textId="6B6E7853">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Program Change (hours currently on OMB Inventory)</w:t>
            </w:r>
          </w:p>
        </w:tc>
        <w:tc>
          <w:tcPr>
            <w:tcW w:w="1136" w:type="dxa"/>
            <w:tcBorders>
              <w:top w:val="single" w:sz="8" w:space="0" w:color="auto"/>
              <w:left w:val="nil"/>
              <w:bottom w:val="single" w:sz="8" w:space="0" w:color="auto"/>
              <w:right w:val="single" w:sz="8" w:space="0" w:color="auto"/>
            </w:tcBorders>
            <w:shd w:val="clear" w:color="000000" w:fill="C0C0C0"/>
            <w:vAlign w:val="center"/>
            <w:hideMark/>
          </w:tcPr>
          <w:p w:rsidR="0093202C" w:rsidRPr="00BF6199" w:rsidP="00BF6199" w14:paraId="5FF079D8" w14:textId="080AEBD0">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Program Change (New)</w:t>
            </w:r>
          </w:p>
        </w:tc>
        <w:tc>
          <w:tcPr>
            <w:tcW w:w="1282" w:type="dxa"/>
            <w:tcBorders>
              <w:top w:val="single" w:sz="8" w:space="0" w:color="auto"/>
              <w:left w:val="nil"/>
              <w:bottom w:val="single" w:sz="8" w:space="0" w:color="auto"/>
              <w:right w:val="single" w:sz="8" w:space="0" w:color="auto"/>
            </w:tcBorders>
            <w:shd w:val="clear" w:color="000000" w:fill="C0C0C0"/>
            <w:vAlign w:val="center"/>
            <w:hideMark/>
          </w:tcPr>
          <w:p w:rsidR="0093202C" w:rsidRPr="00BF6199" w:rsidP="00BF6199" w14:paraId="277F47AF"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Difference</w:t>
            </w:r>
          </w:p>
        </w:tc>
        <w:tc>
          <w:tcPr>
            <w:tcW w:w="1430" w:type="dxa"/>
            <w:tcBorders>
              <w:top w:val="single" w:sz="8" w:space="0" w:color="auto"/>
              <w:left w:val="nil"/>
              <w:bottom w:val="single" w:sz="8" w:space="0" w:color="auto"/>
              <w:right w:val="single" w:sz="8" w:space="0" w:color="auto"/>
            </w:tcBorders>
            <w:shd w:val="clear" w:color="000000" w:fill="C0C0C0"/>
            <w:vAlign w:val="center"/>
            <w:hideMark/>
          </w:tcPr>
          <w:p w:rsidR="0093202C" w:rsidRPr="00BF6199" w:rsidP="00BF6199" w14:paraId="58EDD3D9" w14:textId="77777777">
            <w:pPr>
              <w:widowControl/>
              <w:autoSpaceDE/>
              <w:autoSpaceDN/>
              <w:adjustRightInd/>
              <w:jc w:val="center"/>
              <w:rPr>
                <w:rFonts w:ascii="Times New Roman" w:hAnsi="Times New Roman"/>
                <w:b/>
                <w:bCs/>
              </w:rPr>
            </w:pPr>
            <w:r w:rsidRPr="00BF6199">
              <w:rPr>
                <w:rFonts w:ascii="Times New Roman" w:hAnsi="Times New Roman"/>
                <w:b/>
                <w:bCs/>
              </w:rPr>
              <w:t>Adjustment (hours currently on OMB Inventory)</w:t>
            </w:r>
          </w:p>
        </w:tc>
        <w:tc>
          <w:tcPr>
            <w:tcW w:w="1430" w:type="dxa"/>
            <w:tcBorders>
              <w:top w:val="single" w:sz="8" w:space="0" w:color="auto"/>
              <w:left w:val="nil"/>
              <w:bottom w:val="single" w:sz="8" w:space="0" w:color="auto"/>
              <w:right w:val="single" w:sz="8" w:space="0" w:color="auto"/>
            </w:tcBorders>
            <w:shd w:val="clear" w:color="000000" w:fill="C0C0C0"/>
            <w:vAlign w:val="center"/>
            <w:hideMark/>
          </w:tcPr>
          <w:p w:rsidR="0093202C" w:rsidRPr="00BF6199" w:rsidP="00BF6199" w14:paraId="36E50C6A" w14:textId="77777777">
            <w:pPr>
              <w:widowControl/>
              <w:autoSpaceDE/>
              <w:autoSpaceDN/>
              <w:adjustRightInd/>
              <w:jc w:val="center"/>
              <w:rPr>
                <w:rFonts w:ascii="Times New Roman" w:hAnsi="Times New Roman"/>
                <w:b/>
                <w:bCs/>
              </w:rPr>
            </w:pPr>
            <w:r w:rsidRPr="00BF6199">
              <w:rPr>
                <w:rFonts w:ascii="Times New Roman" w:hAnsi="Times New Roman"/>
                <w:b/>
                <w:bCs/>
              </w:rPr>
              <w:t>Adjustment (New)</w:t>
            </w:r>
          </w:p>
        </w:tc>
        <w:tc>
          <w:tcPr>
            <w:tcW w:w="1282" w:type="dxa"/>
            <w:tcBorders>
              <w:top w:val="single" w:sz="8" w:space="0" w:color="auto"/>
              <w:left w:val="nil"/>
              <w:bottom w:val="single" w:sz="8" w:space="0" w:color="auto"/>
              <w:right w:val="single" w:sz="8" w:space="0" w:color="auto"/>
            </w:tcBorders>
            <w:shd w:val="clear" w:color="000000" w:fill="C0C0C0"/>
            <w:vAlign w:val="center"/>
            <w:hideMark/>
          </w:tcPr>
          <w:p w:rsidR="0093202C" w:rsidRPr="00BF6199" w:rsidP="00BF6199" w14:paraId="0C1A1D85"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Difference</w:t>
            </w:r>
          </w:p>
        </w:tc>
      </w:tr>
      <w:tr w14:paraId="5F222CEF" w14:textId="77777777" w:rsidTr="00BF6199">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BB6498" w:rsidRPr="00BF6199" w:rsidP="00BF6199" w14:paraId="3AACEA36" w14:textId="403DB152">
            <w:pPr>
              <w:widowControl/>
              <w:autoSpaceDE/>
              <w:autoSpaceDN/>
              <w:adjustRightInd/>
              <w:jc w:val="center"/>
              <w:rPr>
                <w:rFonts w:ascii="Times New Roman" w:hAnsi="Times New Roman"/>
                <w:color w:val="000000"/>
              </w:rPr>
            </w:pPr>
            <w:r w:rsidRPr="00BF6199">
              <w:rPr>
                <w:rFonts w:ascii="Times New Roman" w:hAnsi="Times New Roman"/>
                <w:color w:val="000000"/>
              </w:rPr>
              <w:t>N-648 (paper) – Medical Professional</w:t>
            </w:r>
          </w:p>
        </w:tc>
        <w:tc>
          <w:tcPr>
            <w:tcW w:w="1310" w:type="dxa"/>
            <w:tcBorders>
              <w:top w:val="nil"/>
              <w:left w:val="nil"/>
              <w:bottom w:val="single" w:sz="8" w:space="0" w:color="auto"/>
              <w:right w:val="single" w:sz="8" w:space="0" w:color="auto"/>
            </w:tcBorders>
            <w:vAlign w:val="center"/>
            <w:hideMark/>
          </w:tcPr>
          <w:p w:rsidR="00BB6498" w:rsidRPr="00BF6199" w:rsidP="00BF6199" w14:paraId="16A1DB55" w14:textId="26052E28">
            <w:pPr>
              <w:widowControl/>
              <w:autoSpaceDE/>
              <w:autoSpaceDN/>
              <w:adjustRightInd/>
              <w:jc w:val="center"/>
              <w:rPr>
                <w:rFonts w:ascii="Times New Roman" w:hAnsi="Times New Roman"/>
                <w:color w:val="000000"/>
              </w:rPr>
            </w:pPr>
          </w:p>
        </w:tc>
        <w:tc>
          <w:tcPr>
            <w:tcW w:w="1136" w:type="dxa"/>
            <w:tcBorders>
              <w:top w:val="nil"/>
              <w:left w:val="nil"/>
              <w:bottom w:val="single" w:sz="8" w:space="0" w:color="auto"/>
              <w:right w:val="single" w:sz="8" w:space="0" w:color="auto"/>
            </w:tcBorders>
            <w:vAlign w:val="center"/>
            <w:hideMark/>
          </w:tcPr>
          <w:p w:rsidR="00BB6498" w:rsidRPr="00BF6199" w:rsidP="00BF6199" w14:paraId="5A680AD1" w14:textId="2FC872B9">
            <w:pPr>
              <w:widowControl/>
              <w:autoSpaceDE/>
              <w:autoSpaceDN/>
              <w:adjustRightInd/>
              <w:jc w:val="center"/>
              <w:rPr>
                <w:rFonts w:ascii="Times New Roman" w:hAnsi="Times New Roman"/>
                <w:color w:val="000000"/>
              </w:rPr>
            </w:pPr>
          </w:p>
        </w:tc>
        <w:tc>
          <w:tcPr>
            <w:tcW w:w="1282" w:type="dxa"/>
            <w:tcBorders>
              <w:top w:val="nil"/>
              <w:left w:val="nil"/>
              <w:bottom w:val="single" w:sz="8" w:space="0" w:color="auto"/>
              <w:right w:val="single" w:sz="8" w:space="0" w:color="auto"/>
            </w:tcBorders>
            <w:vAlign w:val="center"/>
            <w:hideMark/>
          </w:tcPr>
          <w:p w:rsidR="00BB6498" w:rsidRPr="00BF6199" w:rsidP="00BF6199" w14:paraId="6473E3F1" w14:textId="37E5F3E8">
            <w:pPr>
              <w:widowControl/>
              <w:autoSpaceDE/>
              <w:autoSpaceDN/>
              <w:adjustRightInd/>
              <w:jc w:val="center"/>
              <w:rPr>
                <w:rFonts w:ascii="Times New Roman" w:hAnsi="Times New Roman"/>
                <w:color w:val="000000"/>
              </w:rPr>
            </w:pPr>
          </w:p>
        </w:tc>
        <w:tc>
          <w:tcPr>
            <w:tcW w:w="1430" w:type="dxa"/>
            <w:tcBorders>
              <w:top w:val="nil"/>
              <w:left w:val="nil"/>
              <w:bottom w:val="single" w:sz="8" w:space="0" w:color="auto"/>
              <w:right w:val="single" w:sz="8" w:space="0" w:color="auto"/>
            </w:tcBorders>
            <w:vAlign w:val="center"/>
            <w:hideMark/>
          </w:tcPr>
          <w:p w:rsidR="00BB6498" w:rsidRPr="00BF6199" w:rsidP="00BF6199" w14:paraId="4CFC8398" w14:textId="791D8181">
            <w:pPr>
              <w:widowControl/>
              <w:autoSpaceDE/>
              <w:autoSpaceDN/>
              <w:adjustRightInd/>
              <w:jc w:val="center"/>
              <w:rPr>
                <w:rFonts w:ascii="Times New Roman" w:hAnsi="Times New Roman"/>
                <w:color w:val="000000"/>
              </w:rPr>
            </w:pPr>
            <w:r w:rsidRPr="00BF6199">
              <w:rPr>
                <w:rFonts w:ascii="Times New Roman" w:hAnsi="Times New Roman"/>
              </w:rPr>
              <w:t>39,054</w:t>
            </w:r>
          </w:p>
        </w:tc>
        <w:tc>
          <w:tcPr>
            <w:tcW w:w="1430" w:type="dxa"/>
            <w:tcBorders>
              <w:top w:val="nil"/>
              <w:left w:val="nil"/>
              <w:bottom w:val="single" w:sz="8" w:space="0" w:color="auto"/>
              <w:right w:val="single" w:sz="8" w:space="0" w:color="auto"/>
            </w:tcBorders>
            <w:vAlign w:val="center"/>
            <w:hideMark/>
          </w:tcPr>
          <w:p w:rsidR="00BB6498" w:rsidRPr="00BF6199" w:rsidP="00BF6199" w14:paraId="0E513F67" w14:textId="72195356">
            <w:pPr>
              <w:widowControl/>
              <w:autoSpaceDE/>
              <w:autoSpaceDN/>
              <w:adjustRightInd/>
              <w:jc w:val="center"/>
              <w:rPr>
                <w:rFonts w:ascii="Times New Roman" w:hAnsi="Times New Roman"/>
                <w:color w:val="000000"/>
              </w:rPr>
            </w:pPr>
            <w:r>
              <w:rPr>
                <w:rFonts w:ascii="Times New Roman" w:hAnsi="Times New Roman"/>
                <w:color w:val="000000"/>
              </w:rPr>
              <w:t>267,094</w:t>
            </w:r>
          </w:p>
        </w:tc>
        <w:tc>
          <w:tcPr>
            <w:tcW w:w="1282" w:type="dxa"/>
            <w:tcBorders>
              <w:top w:val="nil"/>
              <w:left w:val="nil"/>
              <w:bottom w:val="single" w:sz="8" w:space="0" w:color="auto"/>
              <w:right w:val="single" w:sz="8" w:space="0" w:color="auto"/>
            </w:tcBorders>
            <w:vAlign w:val="center"/>
            <w:hideMark/>
          </w:tcPr>
          <w:p w:rsidR="00BB6498" w:rsidRPr="00BF6199" w:rsidP="00BF6199" w14:paraId="5DFA1C72" w14:textId="2A3AC105">
            <w:pPr>
              <w:widowControl/>
              <w:autoSpaceDE/>
              <w:autoSpaceDN/>
              <w:adjustRightInd/>
              <w:jc w:val="center"/>
              <w:rPr>
                <w:rFonts w:ascii="Times New Roman" w:hAnsi="Times New Roman"/>
                <w:color w:val="000000"/>
              </w:rPr>
            </w:pPr>
            <w:r>
              <w:rPr>
                <w:rFonts w:ascii="Times New Roman" w:hAnsi="Times New Roman"/>
                <w:color w:val="000000"/>
              </w:rPr>
              <w:t>228</w:t>
            </w:r>
            <w:r w:rsidR="002607CC">
              <w:rPr>
                <w:rFonts w:ascii="Times New Roman" w:hAnsi="Times New Roman"/>
                <w:color w:val="000000"/>
              </w:rPr>
              <w:t>,040</w:t>
            </w:r>
          </w:p>
        </w:tc>
      </w:tr>
      <w:tr w14:paraId="57B99897" w14:textId="77777777" w:rsidTr="00BF6199">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tcPr>
          <w:p w:rsidR="00BB6498" w:rsidRPr="00BF6199" w:rsidP="00BF6199" w14:paraId="3D22BFC4" w14:textId="48095064">
            <w:pPr>
              <w:widowControl/>
              <w:autoSpaceDE/>
              <w:autoSpaceDN/>
              <w:adjustRightInd/>
              <w:jc w:val="center"/>
              <w:rPr>
                <w:rFonts w:ascii="Times New Roman" w:hAnsi="Times New Roman"/>
                <w:bCs/>
                <w:color w:val="000000"/>
              </w:rPr>
            </w:pPr>
            <w:r w:rsidRPr="00BF6199">
              <w:rPr>
                <w:rFonts w:ascii="Times New Roman" w:hAnsi="Times New Roman"/>
                <w:color w:val="000000"/>
              </w:rPr>
              <w:t xml:space="preserve">N-648 (paper) – </w:t>
            </w:r>
            <w:r w:rsidRPr="00BF6199" w:rsidR="00BF6199">
              <w:rPr>
                <w:rFonts w:ascii="Times New Roman" w:hAnsi="Times New Roman"/>
                <w:color w:val="000000"/>
              </w:rPr>
              <w:t>Applicant</w:t>
            </w:r>
          </w:p>
        </w:tc>
        <w:tc>
          <w:tcPr>
            <w:tcW w:w="1310" w:type="dxa"/>
            <w:tcBorders>
              <w:top w:val="nil"/>
              <w:left w:val="nil"/>
              <w:bottom w:val="single" w:sz="8" w:space="0" w:color="auto"/>
              <w:right w:val="single" w:sz="8" w:space="0" w:color="auto"/>
            </w:tcBorders>
            <w:vAlign w:val="center"/>
          </w:tcPr>
          <w:p w:rsidR="00BB6498" w:rsidRPr="00BF6199" w:rsidP="00BF6199" w14:paraId="79238E1A" w14:textId="77777777">
            <w:pPr>
              <w:widowControl/>
              <w:autoSpaceDE/>
              <w:autoSpaceDN/>
              <w:adjustRightInd/>
              <w:jc w:val="center"/>
              <w:rPr>
                <w:rFonts w:ascii="Times New Roman" w:hAnsi="Times New Roman"/>
                <w:bCs/>
                <w:color w:val="000000"/>
              </w:rPr>
            </w:pPr>
          </w:p>
        </w:tc>
        <w:tc>
          <w:tcPr>
            <w:tcW w:w="1136" w:type="dxa"/>
            <w:tcBorders>
              <w:top w:val="nil"/>
              <w:left w:val="nil"/>
              <w:bottom w:val="single" w:sz="8" w:space="0" w:color="auto"/>
              <w:right w:val="single" w:sz="8" w:space="0" w:color="auto"/>
            </w:tcBorders>
            <w:vAlign w:val="center"/>
          </w:tcPr>
          <w:p w:rsidR="00BB6498" w:rsidRPr="00BF6199" w:rsidP="00BF6199" w14:paraId="640F7BB8" w14:textId="77777777">
            <w:pPr>
              <w:widowControl/>
              <w:autoSpaceDE/>
              <w:autoSpaceDN/>
              <w:adjustRightInd/>
              <w:jc w:val="center"/>
              <w:rPr>
                <w:rFonts w:ascii="Times New Roman" w:hAnsi="Times New Roman"/>
                <w:bCs/>
                <w:color w:val="000000"/>
              </w:rPr>
            </w:pPr>
          </w:p>
        </w:tc>
        <w:tc>
          <w:tcPr>
            <w:tcW w:w="1282" w:type="dxa"/>
            <w:tcBorders>
              <w:top w:val="nil"/>
              <w:left w:val="nil"/>
              <w:bottom w:val="single" w:sz="8" w:space="0" w:color="auto"/>
              <w:right w:val="single" w:sz="8" w:space="0" w:color="auto"/>
            </w:tcBorders>
            <w:vAlign w:val="center"/>
          </w:tcPr>
          <w:p w:rsidR="00BB6498" w:rsidRPr="00BF6199" w:rsidP="00BF6199" w14:paraId="410A40D9" w14:textId="77777777">
            <w:pPr>
              <w:widowControl/>
              <w:autoSpaceDE/>
              <w:autoSpaceDN/>
              <w:adjustRightInd/>
              <w:jc w:val="center"/>
              <w:rPr>
                <w:rFonts w:ascii="Times New Roman" w:hAnsi="Times New Roman"/>
                <w:bCs/>
                <w:color w:val="000000"/>
              </w:rPr>
            </w:pPr>
          </w:p>
        </w:tc>
        <w:tc>
          <w:tcPr>
            <w:tcW w:w="1430" w:type="dxa"/>
            <w:tcBorders>
              <w:top w:val="nil"/>
              <w:left w:val="nil"/>
              <w:bottom w:val="single" w:sz="8" w:space="0" w:color="auto"/>
              <w:right w:val="single" w:sz="8" w:space="0" w:color="auto"/>
            </w:tcBorders>
            <w:vAlign w:val="center"/>
          </w:tcPr>
          <w:p w:rsidR="00BB6498" w:rsidRPr="00BF6199" w:rsidP="00BF6199" w14:paraId="41669A1A" w14:textId="6F3AAD34">
            <w:pPr>
              <w:widowControl/>
              <w:autoSpaceDE/>
              <w:autoSpaceDN/>
              <w:adjustRightInd/>
              <w:jc w:val="center"/>
              <w:rPr>
                <w:rFonts w:ascii="Times New Roman" w:hAnsi="Times New Roman"/>
                <w:bCs/>
                <w:color w:val="000000"/>
              </w:rPr>
            </w:pPr>
            <w:r w:rsidRPr="00BF6199">
              <w:rPr>
                <w:rFonts w:ascii="Times New Roman" w:hAnsi="Times New Roman"/>
              </w:rPr>
              <w:t>156,216</w:t>
            </w:r>
          </w:p>
        </w:tc>
        <w:tc>
          <w:tcPr>
            <w:tcW w:w="1430" w:type="dxa"/>
            <w:tcBorders>
              <w:top w:val="nil"/>
              <w:left w:val="nil"/>
              <w:bottom w:val="single" w:sz="8" w:space="0" w:color="auto"/>
              <w:right w:val="single" w:sz="8" w:space="0" w:color="auto"/>
            </w:tcBorders>
            <w:vAlign w:val="center"/>
          </w:tcPr>
          <w:p w:rsidR="00BB6498" w:rsidRPr="00BF6199" w:rsidP="00BF6199" w14:paraId="1832A60C" w14:textId="79011C63">
            <w:pPr>
              <w:widowControl/>
              <w:autoSpaceDE/>
              <w:autoSpaceDN/>
              <w:adjustRightInd/>
              <w:jc w:val="center"/>
              <w:rPr>
                <w:rFonts w:ascii="Times New Roman" w:hAnsi="Times New Roman"/>
                <w:bCs/>
                <w:color w:val="000000"/>
              </w:rPr>
            </w:pPr>
            <w:r>
              <w:rPr>
                <w:rFonts w:ascii="Times New Roman" w:hAnsi="Times New Roman"/>
                <w:bCs/>
                <w:color w:val="000000"/>
              </w:rPr>
              <w:t>628,456</w:t>
            </w:r>
          </w:p>
        </w:tc>
        <w:tc>
          <w:tcPr>
            <w:tcW w:w="1282" w:type="dxa"/>
            <w:tcBorders>
              <w:top w:val="nil"/>
              <w:left w:val="nil"/>
              <w:bottom w:val="single" w:sz="8" w:space="0" w:color="auto"/>
              <w:right w:val="single" w:sz="8" w:space="0" w:color="auto"/>
            </w:tcBorders>
            <w:vAlign w:val="center"/>
          </w:tcPr>
          <w:p w:rsidR="00BB6498" w:rsidRPr="00BF6199" w:rsidP="00BF6199" w14:paraId="6A18E297" w14:textId="2BC58F92">
            <w:pPr>
              <w:widowControl/>
              <w:autoSpaceDE/>
              <w:autoSpaceDN/>
              <w:adjustRightInd/>
              <w:jc w:val="center"/>
              <w:rPr>
                <w:rFonts w:ascii="Times New Roman" w:hAnsi="Times New Roman"/>
                <w:bCs/>
                <w:color w:val="000000"/>
              </w:rPr>
            </w:pPr>
            <w:r>
              <w:rPr>
                <w:rFonts w:ascii="Times New Roman" w:hAnsi="Times New Roman"/>
                <w:bCs/>
                <w:color w:val="000000"/>
              </w:rPr>
              <w:t>472,240</w:t>
            </w:r>
          </w:p>
        </w:tc>
      </w:tr>
      <w:tr w14:paraId="61F825DB" w14:textId="77777777" w:rsidTr="00BF6199">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BB6498" w:rsidRPr="00BF6199" w:rsidP="00BF6199" w14:paraId="061FBB9D"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Total(s)</w:t>
            </w:r>
          </w:p>
        </w:tc>
        <w:tc>
          <w:tcPr>
            <w:tcW w:w="1310" w:type="dxa"/>
            <w:tcBorders>
              <w:top w:val="nil"/>
              <w:left w:val="nil"/>
              <w:bottom w:val="single" w:sz="8" w:space="0" w:color="auto"/>
              <w:right w:val="single" w:sz="8" w:space="0" w:color="auto"/>
            </w:tcBorders>
            <w:vAlign w:val="center"/>
            <w:hideMark/>
          </w:tcPr>
          <w:p w:rsidR="00BB6498" w:rsidRPr="00BF6199" w:rsidP="00BF6199" w14:paraId="0A6D38F3" w14:textId="0BCAD6D0">
            <w:pPr>
              <w:widowControl/>
              <w:autoSpaceDE/>
              <w:autoSpaceDN/>
              <w:adjustRightInd/>
              <w:jc w:val="center"/>
              <w:rPr>
                <w:rFonts w:ascii="Times New Roman" w:hAnsi="Times New Roman"/>
                <w:b/>
                <w:bCs/>
                <w:color w:val="000000"/>
              </w:rPr>
            </w:pPr>
          </w:p>
        </w:tc>
        <w:tc>
          <w:tcPr>
            <w:tcW w:w="1136" w:type="dxa"/>
            <w:tcBorders>
              <w:top w:val="nil"/>
              <w:left w:val="nil"/>
              <w:bottom w:val="single" w:sz="8" w:space="0" w:color="auto"/>
              <w:right w:val="single" w:sz="8" w:space="0" w:color="auto"/>
            </w:tcBorders>
            <w:vAlign w:val="center"/>
            <w:hideMark/>
          </w:tcPr>
          <w:p w:rsidR="00BB6498" w:rsidRPr="00BF6199" w:rsidP="00BF6199" w14:paraId="1B2E7DA0" w14:textId="7F9FA0A2">
            <w:pPr>
              <w:widowControl/>
              <w:autoSpaceDE/>
              <w:autoSpaceDN/>
              <w:adjustRightInd/>
              <w:jc w:val="center"/>
              <w:rPr>
                <w:rFonts w:ascii="Times New Roman" w:hAnsi="Times New Roman"/>
                <w:b/>
                <w:bCs/>
                <w:color w:val="000000"/>
              </w:rPr>
            </w:pPr>
          </w:p>
        </w:tc>
        <w:tc>
          <w:tcPr>
            <w:tcW w:w="1282" w:type="dxa"/>
            <w:tcBorders>
              <w:top w:val="nil"/>
              <w:left w:val="nil"/>
              <w:bottom w:val="single" w:sz="8" w:space="0" w:color="auto"/>
              <w:right w:val="single" w:sz="8" w:space="0" w:color="auto"/>
            </w:tcBorders>
            <w:vAlign w:val="center"/>
            <w:hideMark/>
          </w:tcPr>
          <w:p w:rsidR="00BB6498" w:rsidRPr="00BF6199" w:rsidP="00BF6199" w14:paraId="61961134" w14:textId="29E25419">
            <w:pPr>
              <w:widowControl/>
              <w:autoSpaceDE/>
              <w:autoSpaceDN/>
              <w:adjustRightInd/>
              <w:jc w:val="center"/>
              <w:rPr>
                <w:rFonts w:ascii="Times New Roman" w:hAnsi="Times New Roman"/>
                <w:b/>
                <w:bCs/>
                <w:color w:val="000000"/>
              </w:rPr>
            </w:pPr>
          </w:p>
        </w:tc>
        <w:tc>
          <w:tcPr>
            <w:tcW w:w="1430" w:type="dxa"/>
            <w:tcBorders>
              <w:top w:val="nil"/>
              <w:left w:val="nil"/>
              <w:bottom w:val="single" w:sz="8" w:space="0" w:color="auto"/>
              <w:right w:val="single" w:sz="8" w:space="0" w:color="auto"/>
            </w:tcBorders>
            <w:vAlign w:val="center"/>
            <w:hideMark/>
          </w:tcPr>
          <w:p w:rsidR="00BB6498" w:rsidRPr="00EB413D" w:rsidP="00BF6199" w14:paraId="551EECED" w14:textId="590C9894">
            <w:pPr>
              <w:widowControl/>
              <w:autoSpaceDE/>
              <w:autoSpaceDN/>
              <w:adjustRightInd/>
              <w:jc w:val="center"/>
              <w:rPr>
                <w:rFonts w:ascii="Times New Roman" w:hAnsi="Times New Roman"/>
                <w:b/>
                <w:bCs/>
                <w:color w:val="000000"/>
              </w:rPr>
            </w:pPr>
            <w:r w:rsidRPr="00EB413D">
              <w:rPr>
                <w:rFonts w:ascii="Times New Roman" w:hAnsi="Times New Roman"/>
                <w:b/>
                <w:bCs/>
              </w:rPr>
              <w:t>195,270</w:t>
            </w:r>
          </w:p>
        </w:tc>
        <w:tc>
          <w:tcPr>
            <w:tcW w:w="1430" w:type="dxa"/>
            <w:tcBorders>
              <w:top w:val="nil"/>
              <w:left w:val="nil"/>
              <w:bottom w:val="single" w:sz="8" w:space="0" w:color="auto"/>
              <w:right w:val="single" w:sz="8" w:space="0" w:color="auto"/>
            </w:tcBorders>
            <w:vAlign w:val="center"/>
            <w:hideMark/>
          </w:tcPr>
          <w:p w:rsidR="00BB6498" w:rsidRPr="00EB413D" w:rsidP="00BF6199" w14:paraId="1E7435AA" w14:textId="3E962F85">
            <w:pPr>
              <w:widowControl/>
              <w:autoSpaceDE/>
              <w:autoSpaceDN/>
              <w:adjustRightInd/>
              <w:jc w:val="center"/>
              <w:rPr>
                <w:rFonts w:ascii="Times New Roman" w:hAnsi="Times New Roman"/>
                <w:b/>
                <w:bCs/>
                <w:color w:val="000000"/>
              </w:rPr>
            </w:pPr>
            <w:r>
              <w:rPr>
                <w:rFonts w:ascii="Times New Roman" w:hAnsi="Times New Roman"/>
                <w:b/>
                <w:bCs/>
                <w:color w:val="000000"/>
              </w:rPr>
              <w:t>895,550</w:t>
            </w:r>
          </w:p>
        </w:tc>
        <w:tc>
          <w:tcPr>
            <w:tcW w:w="1282" w:type="dxa"/>
            <w:tcBorders>
              <w:top w:val="nil"/>
              <w:left w:val="nil"/>
              <w:bottom w:val="single" w:sz="8" w:space="0" w:color="auto"/>
              <w:right w:val="single" w:sz="8" w:space="0" w:color="auto"/>
            </w:tcBorders>
            <w:vAlign w:val="center"/>
            <w:hideMark/>
          </w:tcPr>
          <w:p w:rsidR="00BB6498" w:rsidRPr="00EB413D" w:rsidP="00BF6199" w14:paraId="6B3B6E02" w14:textId="0E3DA43D">
            <w:pPr>
              <w:widowControl/>
              <w:autoSpaceDE/>
              <w:autoSpaceDN/>
              <w:adjustRightInd/>
              <w:jc w:val="center"/>
              <w:rPr>
                <w:rFonts w:ascii="Times New Roman" w:hAnsi="Times New Roman"/>
                <w:b/>
                <w:bCs/>
                <w:color w:val="000000"/>
              </w:rPr>
            </w:pPr>
            <w:r w:rsidRPr="00EB413D">
              <w:rPr>
                <w:rFonts w:ascii="Times New Roman" w:hAnsi="Times New Roman"/>
                <w:b/>
                <w:bCs/>
              </w:rPr>
              <w:t>7</w:t>
            </w:r>
            <w:r w:rsidR="002607CC">
              <w:rPr>
                <w:rFonts w:ascii="Times New Roman" w:hAnsi="Times New Roman"/>
                <w:b/>
                <w:bCs/>
              </w:rPr>
              <w:t>00,280</w:t>
            </w:r>
          </w:p>
        </w:tc>
      </w:tr>
    </w:tbl>
    <w:p w:rsidR="0093202C" w:rsidP="0093202C" w14:paraId="07D12864" w14:textId="77777777">
      <w:pPr>
        <w:tabs>
          <w:tab w:val="left" w:pos="-1440"/>
        </w:tabs>
        <w:rPr>
          <w:rFonts w:ascii="Times New Roman" w:hAnsi="Times New Roman"/>
          <w:color w:val="FF0000"/>
        </w:rPr>
      </w:pPr>
    </w:p>
    <w:p w:rsidR="0093202C" w:rsidRPr="0019378A" w:rsidP="0093202C" w14:paraId="7E073208" w14:textId="0C38F071">
      <w:pPr>
        <w:tabs>
          <w:tab w:val="left" w:pos="-1440"/>
        </w:tabs>
        <w:ind w:left="720"/>
        <w:rPr>
          <w:rFonts w:ascii="Times New Roman" w:hAnsi="Times New Roman"/>
        </w:rPr>
      </w:pPr>
      <w:r w:rsidRPr="0019378A">
        <w:rPr>
          <w:rFonts w:ascii="Times New Roman" w:hAnsi="Times New Roman"/>
        </w:rPr>
        <w:t>USCIS is reporting a</w:t>
      </w:r>
      <w:r w:rsidR="00622A54">
        <w:rPr>
          <w:rFonts w:ascii="Times New Roman" w:hAnsi="Times New Roman"/>
        </w:rPr>
        <w:t xml:space="preserve">n </w:t>
      </w:r>
      <w:r w:rsidRPr="0019378A">
        <w:rPr>
          <w:rFonts w:ascii="Times New Roman" w:hAnsi="Times New Roman"/>
        </w:rPr>
        <w:t>increase in the estimated annual hour burden to respondents for this collection of information as a result of this action</w:t>
      </w:r>
      <w:bookmarkStart w:id="1" w:name="_Hlk192160036"/>
      <w:r w:rsidRPr="0019378A">
        <w:rPr>
          <w:rFonts w:ascii="Times New Roman" w:hAnsi="Times New Roman"/>
        </w:rPr>
        <w:t xml:space="preserve">. USCIS has provided a synopsis of the edits associated with the changes to the information collection within the paper filing instrument Table of Changes (TOC) for the Form </w:t>
      </w:r>
      <w:r w:rsidRPr="0019378A" w:rsidR="0019378A">
        <w:rPr>
          <w:rFonts w:ascii="Times New Roman" w:hAnsi="Times New Roman"/>
        </w:rPr>
        <w:t>N-648</w:t>
      </w:r>
      <w:r w:rsidRPr="0019378A">
        <w:rPr>
          <w:rFonts w:ascii="Times New Roman" w:hAnsi="Times New Roman"/>
        </w:rPr>
        <w:t>.</w:t>
      </w:r>
      <w:bookmarkEnd w:id="1"/>
    </w:p>
    <w:p w:rsidR="00D216F5" w:rsidRPr="0019378A" w:rsidP="0093202C" w14:paraId="666718F4" w14:textId="77777777">
      <w:pPr>
        <w:tabs>
          <w:tab w:val="left" w:pos="-1440"/>
        </w:tabs>
        <w:ind w:left="720"/>
        <w:rPr>
          <w:rFonts w:ascii="Times New Roman" w:hAnsi="Times New Roman"/>
        </w:rPr>
      </w:pPr>
    </w:p>
    <w:p w:rsidR="00F63731" w:rsidP="00D216F5" w14:paraId="051A5155" w14:textId="77777777">
      <w:pPr>
        <w:ind w:left="720"/>
        <w:rPr>
          <w:rFonts w:ascii="Times New Roman" w:hAnsi="Times New Roman"/>
        </w:rPr>
      </w:pPr>
      <w:bookmarkStart w:id="2" w:name="_Hlk169603578"/>
    </w:p>
    <w:p w:rsidR="00F63731" w:rsidP="00D216F5" w14:paraId="179167B1" w14:textId="77777777">
      <w:pPr>
        <w:ind w:left="720"/>
        <w:rPr>
          <w:rFonts w:ascii="Times New Roman" w:hAnsi="Times New Roman"/>
        </w:rPr>
      </w:pPr>
    </w:p>
    <w:tbl>
      <w:tblPr>
        <w:tblW w:w="9686" w:type="dxa"/>
        <w:tblInd w:w="93" w:type="dxa"/>
        <w:tblLook w:val="04A0"/>
      </w:tblPr>
      <w:tblGrid>
        <w:gridCol w:w="1816"/>
        <w:gridCol w:w="1310"/>
        <w:gridCol w:w="1136"/>
        <w:gridCol w:w="1282"/>
        <w:gridCol w:w="1430"/>
        <w:gridCol w:w="1430"/>
        <w:gridCol w:w="1296"/>
      </w:tblGrid>
      <w:tr w14:paraId="4321E1C9" w14:textId="77777777" w:rsidTr="007808B1">
        <w:tblPrEx>
          <w:tblW w:w="9686" w:type="dxa"/>
          <w:tblInd w:w="93" w:type="dxa"/>
          <w:tblLook w:val="04A0"/>
        </w:tblPrEx>
        <w:trPr>
          <w:trHeight w:val="41"/>
        </w:trPr>
        <w:tc>
          <w:tcPr>
            <w:tcW w:w="1816" w:type="dxa"/>
            <w:tcBorders>
              <w:top w:val="single" w:sz="8" w:space="0" w:color="auto"/>
              <w:left w:val="single" w:sz="8" w:space="0" w:color="auto"/>
              <w:bottom w:val="single" w:sz="8" w:space="0" w:color="auto"/>
              <w:right w:val="single" w:sz="8" w:space="0" w:color="auto"/>
            </w:tcBorders>
            <w:vAlign w:val="center"/>
          </w:tcPr>
          <w:p w:rsidR="005C7E07" w:rsidRPr="00BF6199" w:rsidP="007808B1" w14:paraId="7BD69EA2" w14:textId="77777777">
            <w:pPr>
              <w:widowControl/>
              <w:autoSpaceDE/>
              <w:autoSpaceDN/>
              <w:adjustRightInd/>
              <w:jc w:val="center"/>
              <w:rPr>
                <w:rFonts w:ascii="Times New Roman" w:hAnsi="Times New Roman"/>
                <w:b/>
                <w:bCs/>
                <w:color w:val="000000"/>
              </w:rPr>
            </w:pPr>
          </w:p>
        </w:tc>
        <w:tc>
          <w:tcPr>
            <w:tcW w:w="1310" w:type="dxa"/>
            <w:tcBorders>
              <w:top w:val="single" w:sz="8" w:space="0" w:color="auto"/>
              <w:left w:val="nil"/>
              <w:bottom w:val="single" w:sz="8" w:space="0" w:color="auto"/>
              <w:right w:val="single" w:sz="8" w:space="0" w:color="auto"/>
            </w:tcBorders>
            <w:vAlign w:val="center"/>
          </w:tcPr>
          <w:p w:rsidR="005C7E07" w:rsidRPr="00BF6199" w:rsidP="007808B1" w14:paraId="7390A99B"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A</w:t>
            </w:r>
          </w:p>
        </w:tc>
        <w:tc>
          <w:tcPr>
            <w:tcW w:w="1136" w:type="dxa"/>
            <w:tcBorders>
              <w:top w:val="single" w:sz="8" w:space="0" w:color="auto"/>
              <w:left w:val="nil"/>
              <w:bottom w:val="single" w:sz="8" w:space="0" w:color="auto"/>
              <w:right w:val="single" w:sz="8" w:space="0" w:color="auto"/>
            </w:tcBorders>
            <w:vAlign w:val="center"/>
          </w:tcPr>
          <w:p w:rsidR="005C7E07" w:rsidRPr="00BF6199" w:rsidP="007808B1" w14:paraId="0FC789C9"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B</w:t>
            </w:r>
          </w:p>
        </w:tc>
        <w:tc>
          <w:tcPr>
            <w:tcW w:w="1282" w:type="dxa"/>
            <w:tcBorders>
              <w:top w:val="single" w:sz="8" w:space="0" w:color="auto"/>
              <w:left w:val="nil"/>
              <w:bottom w:val="single" w:sz="8" w:space="0" w:color="auto"/>
              <w:right w:val="single" w:sz="8" w:space="0" w:color="auto"/>
            </w:tcBorders>
            <w:vAlign w:val="center"/>
          </w:tcPr>
          <w:p w:rsidR="005C7E07" w:rsidRPr="00BF6199" w:rsidP="007808B1" w14:paraId="74FD9BD7"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C = B-A</w:t>
            </w:r>
          </w:p>
        </w:tc>
        <w:tc>
          <w:tcPr>
            <w:tcW w:w="1430" w:type="dxa"/>
            <w:tcBorders>
              <w:top w:val="single" w:sz="8" w:space="0" w:color="auto"/>
              <w:left w:val="nil"/>
              <w:bottom w:val="single" w:sz="8" w:space="0" w:color="auto"/>
              <w:right w:val="single" w:sz="8" w:space="0" w:color="auto"/>
            </w:tcBorders>
            <w:vAlign w:val="center"/>
          </w:tcPr>
          <w:p w:rsidR="005C7E07" w:rsidRPr="00BF6199" w:rsidP="007808B1" w14:paraId="40506D4F"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w:t>
            </w:r>
          </w:p>
        </w:tc>
        <w:tc>
          <w:tcPr>
            <w:tcW w:w="1430" w:type="dxa"/>
            <w:tcBorders>
              <w:top w:val="single" w:sz="8" w:space="0" w:color="auto"/>
              <w:left w:val="nil"/>
              <w:bottom w:val="single" w:sz="8" w:space="0" w:color="auto"/>
              <w:right w:val="single" w:sz="8" w:space="0" w:color="auto"/>
            </w:tcBorders>
            <w:vAlign w:val="center"/>
          </w:tcPr>
          <w:p w:rsidR="005C7E07" w:rsidRPr="00BF6199" w:rsidP="007808B1" w14:paraId="687E403F"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E</w:t>
            </w:r>
          </w:p>
        </w:tc>
        <w:tc>
          <w:tcPr>
            <w:tcW w:w="1282" w:type="dxa"/>
            <w:tcBorders>
              <w:top w:val="single" w:sz="8" w:space="0" w:color="auto"/>
              <w:left w:val="nil"/>
              <w:bottom w:val="single" w:sz="8" w:space="0" w:color="auto"/>
              <w:right w:val="single" w:sz="8" w:space="0" w:color="auto"/>
            </w:tcBorders>
            <w:vAlign w:val="center"/>
          </w:tcPr>
          <w:p w:rsidR="005C7E07" w:rsidRPr="00BF6199" w:rsidP="007808B1" w14:paraId="4E7394D7"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F = E-D</w:t>
            </w:r>
          </w:p>
        </w:tc>
      </w:tr>
      <w:tr w14:paraId="480634C4" w14:textId="77777777" w:rsidTr="007808B1">
        <w:tblPrEx>
          <w:tblW w:w="9686" w:type="dxa"/>
          <w:tblInd w:w="93" w:type="dxa"/>
          <w:tblLook w:val="04A0"/>
        </w:tblPrEx>
        <w:trPr>
          <w:trHeight w:val="1905"/>
        </w:trPr>
        <w:tc>
          <w:tcPr>
            <w:tcW w:w="1816" w:type="dxa"/>
            <w:tcBorders>
              <w:top w:val="single" w:sz="8" w:space="0" w:color="auto"/>
              <w:left w:val="single" w:sz="8" w:space="0" w:color="auto"/>
              <w:bottom w:val="single" w:sz="8" w:space="0" w:color="auto"/>
              <w:right w:val="single" w:sz="8" w:space="0" w:color="auto"/>
            </w:tcBorders>
            <w:shd w:val="clear" w:color="000000" w:fill="C0C0C0"/>
            <w:vAlign w:val="center"/>
            <w:hideMark/>
          </w:tcPr>
          <w:p w:rsidR="005C7E07" w:rsidRPr="00BF6199" w:rsidP="007808B1" w14:paraId="05DFA228"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Data collection Activity/</w:t>
            </w:r>
            <w:r w:rsidRPr="00BF6199">
              <w:rPr>
                <w:rFonts w:ascii="Times New Roman" w:hAnsi="Times New Roman"/>
                <w:b/>
                <w:bCs/>
                <w:color w:val="000000"/>
              </w:rPr>
              <w:t>Instru-ment</w:t>
            </w:r>
          </w:p>
          <w:p w:rsidR="005C7E07" w:rsidRPr="00BF6199" w:rsidP="007808B1" w14:paraId="6F5C8C9B" w14:textId="174C79E6">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 xml:space="preserve">(in </w:t>
            </w:r>
            <w:r>
              <w:rPr>
                <w:rFonts w:ascii="Times New Roman" w:hAnsi="Times New Roman"/>
                <w:b/>
                <w:bCs/>
                <w:color w:val="000000"/>
              </w:rPr>
              <w:t>dollars</w:t>
            </w:r>
            <w:r w:rsidRPr="00BF6199">
              <w:rPr>
                <w:rFonts w:ascii="Times New Roman" w:hAnsi="Times New Roman"/>
                <w:b/>
                <w:bCs/>
                <w:color w:val="000000"/>
              </w:rPr>
              <w:t>)</w:t>
            </w:r>
          </w:p>
        </w:tc>
        <w:tc>
          <w:tcPr>
            <w:tcW w:w="1310" w:type="dxa"/>
            <w:tcBorders>
              <w:top w:val="single" w:sz="8" w:space="0" w:color="auto"/>
              <w:left w:val="nil"/>
              <w:bottom w:val="single" w:sz="8" w:space="0" w:color="auto"/>
              <w:right w:val="single" w:sz="8" w:space="0" w:color="auto"/>
            </w:tcBorders>
            <w:shd w:val="clear" w:color="000000" w:fill="C0C0C0"/>
            <w:vAlign w:val="center"/>
            <w:hideMark/>
          </w:tcPr>
          <w:p w:rsidR="005C7E07" w:rsidRPr="00BF6199" w:rsidP="007808B1" w14:paraId="4C8AF95D" w14:textId="431ACF65">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Program Change (</w:t>
            </w:r>
            <w:r w:rsidR="00043929">
              <w:rPr>
                <w:rFonts w:ascii="Times New Roman" w:hAnsi="Times New Roman"/>
                <w:b/>
                <w:bCs/>
                <w:color w:val="000000"/>
              </w:rPr>
              <w:t>cost</w:t>
            </w:r>
            <w:r w:rsidRPr="00BF6199">
              <w:rPr>
                <w:rFonts w:ascii="Times New Roman" w:hAnsi="Times New Roman"/>
                <w:b/>
                <w:bCs/>
                <w:color w:val="000000"/>
              </w:rPr>
              <w:t xml:space="preserve"> currently on OMB Inventory)</w:t>
            </w:r>
          </w:p>
        </w:tc>
        <w:tc>
          <w:tcPr>
            <w:tcW w:w="1136" w:type="dxa"/>
            <w:tcBorders>
              <w:top w:val="single" w:sz="8" w:space="0" w:color="auto"/>
              <w:left w:val="nil"/>
              <w:bottom w:val="single" w:sz="8" w:space="0" w:color="auto"/>
              <w:right w:val="single" w:sz="8" w:space="0" w:color="auto"/>
            </w:tcBorders>
            <w:shd w:val="clear" w:color="000000" w:fill="C0C0C0"/>
            <w:vAlign w:val="center"/>
            <w:hideMark/>
          </w:tcPr>
          <w:p w:rsidR="005C7E07" w:rsidRPr="00BF6199" w:rsidP="007808B1" w14:paraId="0A8D43B9"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Program Change (New)</w:t>
            </w:r>
          </w:p>
        </w:tc>
        <w:tc>
          <w:tcPr>
            <w:tcW w:w="1282" w:type="dxa"/>
            <w:tcBorders>
              <w:top w:val="single" w:sz="8" w:space="0" w:color="auto"/>
              <w:left w:val="nil"/>
              <w:bottom w:val="single" w:sz="8" w:space="0" w:color="auto"/>
              <w:right w:val="single" w:sz="8" w:space="0" w:color="auto"/>
            </w:tcBorders>
            <w:shd w:val="clear" w:color="000000" w:fill="C0C0C0"/>
            <w:vAlign w:val="center"/>
            <w:hideMark/>
          </w:tcPr>
          <w:p w:rsidR="005C7E07" w:rsidRPr="00BF6199" w:rsidP="007808B1" w14:paraId="686BC900"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Difference</w:t>
            </w:r>
          </w:p>
        </w:tc>
        <w:tc>
          <w:tcPr>
            <w:tcW w:w="1430" w:type="dxa"/>
            <w:tcBorders>
              <w:top w:val="single" w:sz="8" w:space="0" w:color="auto"/>
              <w:left w:val="nil"/>
              <w:bottom w:val="single" w:sz="8" w:space="0" w:color="auto"/>
              <w:right w:val="single" w:sz="8" w:space="0" w:color="auto"/>
            </w:tcBorders>
            <w:shd w:val="clear" w:color="000000" w:fill="C0C0C0"/>
            <w:vAlign w:val="center"/>
            <w:hideMark/>
          </w:tcPr>
          <w:p w:rsidR="005C7E07" w:rsidRPr="00BF6199" w:rsidP="007808B1" w14:paraId="0A0AF911" w14:textId="513B476B">
            <w:pPr>
              <w:widowControl/>
              <w:autoSpaceDE/>
              <w:autoSpaceDN/>
              <w:adjustRightInd/>
              <w:jc w:val="center"/>
              <w:rPr>
                <w:rFonts w:ascii="Times New Roman" w:hAnsi="Times New Roman"/>
                <w:b/>
                <w:bCs/>
              </w:rPr>
            </w:pPr>
            <w:r w:rsidRPr="00BF6199">
              <w:rPr>
                <w:rFonts w:ascii="Times New Roman" w:hAnsi="Times New Roman"/>
                <w:b/>
                <w:bCs/>
              </w:rPr>
              <w:t>Adjustment (</w:t>
            </w:r>
            <w:r w:rsidR="00043929">
              <w:rPr>
                <w:rFonts w:ascii="Times New Roman" w:hAnsi="Times New Roman"/>
                <w:b/>
                <w:bCs/>
              </w:rPr>
              <w:t>cost</w:t>
            </w:r>
            <w:r w:rsidRPr="00BF6199">
              <w:rPr>
                <w:rFonts w:ascii="Times New Roman" w:hAnsi="Times New Roman"/>
                <w:b/>
                <w:bCs/>
              </w:rPr>
              <w:t xml:space="preserve"> currently on OMB Inventory)</w:t>
            </w:r>
          </w:p>
        </w:tc>
        <w:tc>
          <w:tcPr>
            <w:tcW w:w="1430" w:type="dxa"/>
            <w:tcBorders>
              <w:top w:val="single" w:sz="8" w:space="0" w:color="auto"/>
              <w:left w:val="nil"/>
              <w:bottom w:val="single" w:sz="8" w:space="0" w:color="auto"/>
              <w:right w:val="single" w:sz="8" w:space="0" w:color="auto"/>
            </w:tcBorders>
            <w:shd w:val="clear" w:color="000000" w:fill="C0C0C0"/>
            <w:vAlign w:val="center"/>
            <w:hideMark/>
          </w:tcPr>
          <w:p w:rsidR="005C7E07" w:rsidRPr="00BF6199" w:rsidP="007808B1" w14:paraId="6201C283" w14:textId="77777777">
            <w:pPr>
              <w:widowControl/>
              <w:autoSpaceDE/>
              <w:autoSpaceDN/>
              <w:adjustRightInd/>
              <w:jc w:val="center"/>
              <w:rPr>
                <w:rFonts w:ascii="Times New Roman" w:hAnsi="Times New Roman"/>
                <w:b/>
                <w:bCs/>
              </w:rPr>
            </w:pPr>
            <w:r w:rsidRPr="00BF6199">
              <w:rPr>
                <w:rFonts w:ascii="Times New Roman" w:hAnsi="Times New Roman"/>
                <w:b/>
                <w:bCs/>
              </w:rPr>
              <w:t>Adjustment (New)</w:t>
            </w:r>
          </w:p>
        </w:tc>
        <w:tc>
          <w:tcPr>
            <w:tcW w:w="1282" w:type="dxa"/>
            <w:tcBorders>
              <w:top w:val="single" w:sz="8" w:space="0" w:color="auto"/>
              <w:left w:val="nil"/>
              <w:bottom w:val="single" w:sz="8" w:space="0" w:color="auto"/>
              <w:right w:val="single" w:sz="8" w:space="0" w:color="auto"/>
            </w:tcBorders>
            <w:shd w:val="clear" w:color="000000" w:fill="C0C0C0"/>
            <w:vAlign w:val="center"/>
            <w:hideMark/>
          </w:tcPr>
          <w:p w:rsidR="005C7E07" w:rsidRPr="00BF6199" w:rsidP="007808B1" w14:paraId="78900469"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Difference</w:t>
            </w:r>
          </w:p>
        </w:tc>
      </w:tr>
      <w:tr w14:paraId="3C339451" w14:textId="77777777" w:rsidTr="007808B1">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5C7E07" w:rsidRPr="00BF6199" w:rsidP="007808B1" w14:paraId="31233086" w14:textId="77777777">
            <w:pPr>
              <w:widowControl/>
              <w:autoSpaceDE/>
              <w:autoSpaceDN/>
              <w:adjustRightInd/>
              <w:jc w:val="center"/>
              <w:rPr>
                <w:rFonts w:ascii="Times New Roman" w:hAnsi="Times New Roman"/>
                <w:color w:val="000000"/>
              </w:rPr>
            </w:pPr>
            <w:r w:rsidRPr="00BF6199">
              <w:rPr>
                <w:rFonts w:ascii="Times New Roman" w:hAnsi="Times New Roman"/>
                <w:color w:val="000000"/>
              </w:rPr>
              <w:t>N-648 (paper) – Medical Professional</w:t>
            </w:r>
          </w:p>
        </w:tc>
        <w:tc>
          <w:tcPr>
            <w:tcW w:w="1310" w:type="dxa"/>
            <w:tcBorders>
              <w:top w:val="nil"/>
              <w:left w:val="nil"/>
              <w:bottom w:val="single" w:sz="8" w:space="0" w:color="auto"/>
              <w:right w:val="single" w:sz="8" w:space="0" w:color="auto"/>
            </w:tcBorders>
            <w:vAlign w:val="center"/>
            <w:hideMark/>
          </w:tcPr>
          <w:p w:rsidR="005C7E07" w:rsidRPr="00BF6199" w:rsidP="007808B1" w14:paraId="2E095F0B" w14:textId="77777777">
            <w:pPr>
              <w:widowControl/>
              <w:autoSpaceDE/>
              <w:autoSpaceDN/>
              <w:adjustRightInd/>
              <w:jc w:val="center"/>
              <w:rPr>
                <w:rFonts w:ascii="Times New Roman" w:hAnsi="Times New Roman"/>
                <w:color w:val="000000"/>
              </w:rPr>
            </w:pPr>
          </w:p>
        </w:tc>
        <w:tc>
          <w:tcPr>
            <w:tcW w:w="1136" w:type="dxa"/>
            <w:tcBorders>
              <w:top w:val="nil"/>
              <w:left w:val="nil"/>
              <w:bottom w:val="single" w:sz="8" w:space="0" w:color="auto"/>
              <w:right w:val="single" w:sz="8" w:space="0" w:color="auto"/>
            </w:tcBorders>
            <w:vAlign w:val="center"/>
            <w:hideMark/>
          </w:tcPr>
          <w:p w:rsidR="005C7E07" w:rsidRPr="00BF6199" w:rsidP="007808B1" w14:paraId="38900515" w14:textId="77777777">
            <w:pPr>
              <w:widowControl/>
              <w:autoSpaceDE/>
              <w:autoSpaceDN/>
              <w:adjustRightInd/>
              <w:jc w:val="center"/>
              <w:rPr>
                <w:rFonts w:ascii="Times New Roman" w:hAnsi="Times New Roman"/>
                <w:color w:val="000000"/>
              </w:rPr>
            </w:pPr>
          </w:p>
        </w:tc>
        <w:tc>
          <w:tcPr>
            <w:tcW w:w="1282" w:type="dxa"/>
            <w:tcBorders>
              <w:top w:val="nil"/>
              <w:left w:val="nil"/>
              <w:bottom w:val="single" w:sz="8" w:space="0" w:color="auto"/>
              <w:right w:val="single" w:sz="8" w:space="0" w:color="auto"/>
            </w:tcBorders>
            <w:vAlign w:val="center"/>
            <w:hideMark/>
          </w:tcPr>
          <w:p w:rsidR="005C7E07" w:rsidRPr="00BF6199" w:rsidP="007808B1" w14:paraId="081FD98A" w14:textId="77777777">
            <w:pPr>
              <w:widowControl/>
              <w:autoSpaceDE/>
              <w:autoSpaceDN/>
              <w:adjustRightInd/>
              <w:jc w:val="center"/>
              <w:rPr>
                <w:rFonts w:ascii="Times New Roman" w:hAnsi="Times New Roman"/>
                <w:color w:val="000000"/>
              </w:rPr>
            </w:pPr>
          </w:p>
        </w:tc>
        <w:tc>
          <w:tcPr>
            <w:tcW w:w="1430" w:type="dxa"/>
            <w:tcBorders>
              <w:top w:val="nil"/>
              <w:left w:val="nil"/>
              <w:bottom w:val="single" w:sz="8" w:space="0" w:color="auto"/>
              <w:right w:val="single" w:sz="8" w:space="0" w:color="auto"/>
            </w:tcBorders>
            <w:vAlign w:val="center"/>
            <w:hideMark/>
          </w:tcPr>
          <w:p w:rsidR="005C7E07" w:rsidRPr="00BF6199" w:rsidP="007808B1" w14:paraId="48E92D9E" w14:textId="5456D315">
            <w:pPr>
              <w:widowControl/>
              <w:autoSpaceDE/>
              <w:autoSpaceDN/>
              <w:adjustRightInd/>
              <w:jc w:val="center"/>
              <w:rPr>
                <w:rFonts w:ascii="Times New Roman" w:hAnsi="Times New Roman"/>
                <w:color w:val="000000"/>
              </w:rPr>
            </w:pPr>
            <w:r>
              <w:rPr>
                <w:rFonts w:ascii="Times New Roman" w:hAnsi="Times New Roman"/>
                <w:color w:val="000000"/>
              </w:rPr>
              <w:t>623,88</w:t>
            </w:r>
            <w:r w:rsidR="002D04EE">
              <w:rPr>
                <w:rFonts w:ascii="Times New Roman" w:hAnsi="Times New Roman"/>
                <w:color w:val="000000"/>
              </w:rPr>
              <w:t>8</w:t>
            </w:r>
          </w:p>
        </w:tc>
        <w:tc>
          <w:tcPr>
            <w:tcW w:w="1430" w:type="dxa"/>
            <w:tcBorders>
              <w:top w:val="nil"/>
              <w:left w:val="nil"/>
              <w:bottom w:val="single" w:sz="8" w:space="0" w:color="auto"/>
              <w:right w:val="single" w:sz="8" w:space="0" w:color="auto"/>
            </w:tcBorders>
            <w:vAlign w:val="center"/>
            <w:hideMark/>
          </w:tcPr>
          <w:p w:rsidR="005C7E07" w:rsidRPr="00BF6199" w:rsidP="007808B1" w14:paraId="3487DFDD" w14:textId="0B299D24">
            <w:pPr>
              <w:widowControl/>
              <w:autoSpaceDE/>
              <w:autoSpaceDN/>
              <w:adjustRightInd/>
              <w:jc w:val="center"/>
              <w:rPr>
                <w:rFonts w:ascii="Times New Roman" w:hAnsi="Times New Roman"/>
                <w:color w:val="000000"/>
              </w:rPr>
            </w:pPr>
            <w:r>
              <w:rPr>
                <w:rFonts w:ascii="Times New Roman" w:hAnsi="Times New Roman"/>
              </w:rPr>
              <w:t>2,509,896</w:t>
            </w:r>
          </w:p>
        </w:tc>
        <w:tc>
          <w:tcPr>
            <w:tcW w:w="1282" w:type="dxa"/>
            <w:tcBorders>
              <w:top w:val="nil"/>
              <w:left w:val="nil"/>
              <w:bottom w:val="single" w:sz="8" w:space="0" w:color="auto"/>
              <w:right w:val="single" w:sz="8" w:space="0" w:color="auto"/>
            </w:tcBorders>
            <w:vAlign w:val="center"/>
            <w:hideMark/>
          </w:tcPr>
          <w:p w:rsidR="005C7E07" w:rsidRPr="00BF6199" w:rsidP="007808B1" w14:paraId="5BA3F67A" w14:textId="7C4F22BA">
            <w:pPr>
              <w:widowControl/>
              <w:autoSpaceDE/>
              <w:autoSpaceDN/>
              <w:adjustRightInd/>
              <w:jc w:val="center"/>
              <w:rPr>
                <w:rFonts w:ascii="Times New Roman" w:hAnsi="Times New Roman"/>
                <w:color w:val="000000"/>
              </w:rPr>
            </w:pPr>
            <w:r>
              <w:rPr>
                <w:rFonts w:ascii="Times New Roman" w:hAnsi="Times New Roman"/>
                <w:color w:val="000000"/>
              </w:rPr>
              <w:t>1,886,008</w:t>
            </w:r>
          </w:p>
        </w:tc>
      </w:tr>
      <w:tr w14:paraId="64104531" w14:textId="77777777" w:rsidTr="007808B1">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tcPr>
          <w:p w:rsidR="005C7E07" w:rsidRPr="00BF6199" w:rsidP="007808B1" w14:paraId="21CDB3C8" w14:textId="77777777">
            <w:pPr>
              <w:widowControl/>
              <w:autoSpaceDE/>
              <w:autoSpaceDN/>
              <w:adjustRightInd/>
              <w:jc w:val="center"/>
              <w:rPr>
                <w:rFonts w:ascii="Times New Roman" w:hAnsi="Times New Roman"/>
                <w:bCs/>
                <w:color w:val="000000"/>
              </w:rPr>
            </w:pPr>
            <w:r w:rsidRPr="00BF6199">
              <w:rPr>
                <w:rFonts w:ascii="Times New Roman" w:hAnsi="Times New Roman"/>
                <w:color w:val="000000"/>
              </w:rPr>
              <w:t>N-648 (paper) – Applicant</w:t>
            </w:r>
          </w:p>
        </w:tc>
        <w:tc>
          <w:tcPr>
            <w:tcW w:w="1310" w:type="dxa"/>
            <w:tcBorders>
              <w:top w:val="nil"/>
              <w:left w:val="nil"/>
              <w:bottom w:val="single" w:sz="8" w:space="0" w:color="auto"/>
              <w:right w:val="single" w:sz="8" w:space="0" w:color="auto"/>
            </w:tcBorders>
            <w:vAlign w:val="center"/>
          </w:tcPr>
          <w:p w:rsidR="005C7E07" w:rsidRPr="00BF6199" w:rsidP="007808B1" w14:paraId="6B76B6A7" w14:textId="77777777">
            <w:pPr>
              <w:widowControl/>
              <w:autoSpaceDE/>
              <w:autoSpaceDN/>
              <w:adjustRightInd/>
              <w:jc w:val="center"/>
              <w:rPr>
                <w:rFonts w:ascii="Times New Roman" w:hAnsi="Times New Roman"/>
                <w:bCs/>
                <w:color w:val="000000"/>
              </w:rPr>
            </w:pPr>
          </w:p>
        </w:tc>
        <w:tc>
          <w:tcPr>
            <w:tcW w:w="1136" w:type="dxa"/>
            <w:tcBorders>
              <w:top w:val="nil"/>
              <w:left w:val="nil"/>
              <w:bottom w:val="single" w:sz="8" w:space="0" w:color="auto"/>
              <w:right w:val="single" w:sz="8" w:space="0" w:color="auto"/>
            </w:tcBorders>
            <w:vAlign w:val="center"/>
          </w:tcPr>
          <w:p w:rsidR="005C7E07" w:rsidRPr="00BF6199" w:rsidP="007808B1" w14:paraId="444A0AF2" w14:textId="77777777">
            <w:pPr>
              <w:widowControl/>
              <w:autoSpaceDE/>
              <w:autoSpaceDN/>
              <w:adjustRightInd/>
              <w:jc w:val="center"/>
              <w:rPr>
                <w:rFonts w:ascii="Times New Roman" w:hAnsi="Times New Roman"/>
                <w:bCs/>
                <w:color w:val="000000"/>
              </w:rPr>
            </w:pPr>
          </w:p>
        </w:tc>
        <w:tc>
          <w:tcPr>
            <w:tcW w:w="1282" w:type="dxa"/>
            <w:tcBorders>
              <w:top w:val="nil"/>
              <w:left w:val="nil"/>
              <w:bottom w:val="single" w:sz="8" w:space="0" w:color="auto"/>
              <w:right w:val="single" w:sz="8" w:space="0" w:color="auto"/>
            </w:tcBorders>
            <w:vAlign w:val="center"/>
          </w:tcPr>
          <w:p w:rsidR="005C7E07" w:rsidRPr="00BF6199" w:rsidP="007808B1" w14:paraId="6792BD81" w14:textId="77777777">
            <w:pPr>
              <w:widowControl/>
              <w:autoSpaceDE/>
              <w:autoSpaceDN/>
              <w:adjustRightInd/>
              <w:jc w:val="center"/>
              <w:rPr>
                <w:rFonts w:ascii="Times New Roman" w:hAnsi="Times New Roman"/>
                <w:bCs/>
                <w:color w:val="000000"/>
              </w:rPr>
            </w:pPr>
          </w:p>
        </w:tc>
        <w:tc>
          <w:tcPr>
            <w:tcW w:w="1430" w:type="dxa"/>
            <w:tcBorders>
              <w:top w:val="nil"/>
              <w:left w:val="nil"/>
              <w:bottom w:val="single" w:sz="8" w:space="0" w:color="auto"/>
              <w:right w:val="single" w:sz="8" w:space="0" w:color="auto"/>
            </w:tcBorders>
            <w:vAlign w:val="center"/>
          </w:tcPr>
          <w:p w:rsidR="005C7E07" w:rsidRPr="00BF6199" w:rsidP="007808B1" w14:paraId="037CE4AB" w14:textId="5B5F8B3E">
            <w:pPr>
              <w:widowControl/>
              <w:autoSpaceDE/>
              <w:autoSpaceDN/>
              <w:adjustRightInd/>
              <w:jc w:val="center"/>
              <w:rPr>
                <w:rFonts w:ascii="Times New Roman" w:hAnsi="Times New Roman"/>
                <w:bCs/>
                <w:color w:val="000000"/>
              </w:rPr>
            </w:pPr>
            <w:r>
              <w:rPr>
                <w:rFonts w:ascii="Times New Roman" w:hAnsi="Times New Roman"/>
                <w:bCs/>
                <w:color w:val="000000"/>
              </w:rPr>
              <w:t>17,151,150</w:t>
            </w:r>
          </w:p>
        </w:tc>
        <w:tc>
          <w:tcPr>
            <w:tcW w:w="1430" w:type="dxa"/>
            <w:tcBorders>
              <w:top w:val="nil"/>
              <w:left w:val="nil"/>
              <w:bottom w:val="single" w:sz="8" w:space="0" w:color="auto"/>
              <w:right w:val="single" w:sz="8" w:space="0" w:color="auto"/>
            </w:tcBorders>
            <w:vAlign w:val="center"/>
          </w:tcPr>
          <w:p w:rsidR="005C7E07" w:rsidRPr="00BF6199" w:rsidP="008E1C45" w14:paraId="695D2FB0" w14:textId="1F0644B5">
            <w:pPr>
              <w:widowControl/>
              <w:autoSpaceDE/>
              <w:autoSpaceDN/>
              <w:adjustRightInd/>
              <w:rPr>
                <w:rFonts w:ascii="Times New Roman" w:hAnsi="Times New Roman"/>
                <w:bCs/>
                <w:color w:val="000000"/>
              </w:rPr>
            </w:pPr>
            <w:r>
              <w:rPr>
                <w:rFonts w:ascii="Times New Roman" w:hAnsi="Times New Roman"/>
              </w:rPr>
              <w:t>68,998,970</w:t>
            </w:r>
          </w:p>
        </w:tc>
        <w:tc>
          <w:tcPr>
            <w:tcW w:w="1282" w:type="dxa"/>
            <w:tcBorders>
              <w:top w:val="nil"/>
              <w:left w:val="nil"/>
              <w:bottom w:val="single" w:sz="8" w:space="0" w:color="auto"/>
              <w:right w:val="single" w:sz="8" w:space="0" w:color="auto"/>
            </w:tcBorders>
            <w:vAlign w:val="center"/>
          </w:tcPr>
          <w:p w:rsidR="005C7E07" w:rsidRPr="00BF6199" w:rsidP="007808B1" w14:paraId="36FB5C4A" w14:textId="2A44254C">
            <w:pPr>
              <w:widowControl/>
              <w:autoSpaceDE/>
              <w:autoSpaceDN/>
              <w:adjustRightInd/>
              <w:jc w:val="center"/>
              <w:rPr>
                <w:rFonts w:ascii="Times New Roman" w:hAnsi="Times New Roman"/>
                <w:bCs/>
                <w:color w:val="000000"/>
              </w:rPr>
            </w:pPr>
            <w:r>
              <w:rPr>
                <w:rFonts w:ascii="Times New Roman" w:hAnsi="Times New Roman"/>
                <w:bCs/>
                <w:color w:val="000000"/>
              </w:rPr>
              <w:t>51,847,820</w:t>
            </w:r>
          </w:p>
        </w:tc>
      </w:tr>
      <w:tr w14:paraId="6BF05040" w14:textId="77777777" w:rsidTr="007808B1">
        <w:tblPrEx>
          <w:tblW w:w="9686" w:type="dxa"/>
          <w:tblInd w:w="93" w:type="dxa"/>
          <w:tblLook w:val="04A0"/>
        </w:tblPrEx>
        <w:trPr>
          <w:trHeight w:val="330"/>
        </w:trPr>
        <w:tc>
          <w:tcPr>
            <w:tcW w:w="1816" w:type="dxa"/>
            <w:tcBorders>
              <w:top w:val="nil"/>
              <w:left w:val="single" w:sz="8" w:space="0" w:color="auto"/>
              <w:bottom w:val="single" w:sz="8" w:space="0" w:color="auto"/>
              <w:right w:val="single" w:sz="8" w:space="0" w:color="auto"/>
            </w:tcBorders>
            <w:vAlign w:val="center"/>
            <w:hideMark/>
          </w:tcPr>
          <w:p w:rsidR="005C7E07" w:rsidRPr="00BF6199" w:rsidP="007808B1" w14:paraId="5F3B5F7C" w14:textId="77777777">
            <w:pPr>
              <w:widowControl/>
              <w:autoSpaceDE/>
              <w:autoSpaceDN/>
              <w:adjustRightInd/>
              <w:jc w:val="center"/>
              <w:rPr>
                <w:rFonts w:ascii="Times New Roman" w:hAnsi="Times New Roman"/>
                <w:b/>
                <w:bCs/>
                <w:color w:val="000000"/>
              </w:rPr>
            </w:pPr>
            <w:r w:rsidRPr="00BF6199">
              <w:rPr>
                <w:rFonts w:ascii="Times New Roman" w:hAnsi="Times New Roman"/>
                <w:b/>
                <w:bCs/>
                <w:color w:val="000000"/>
              </w:rPr>
              <w:t>Total(s)</w:t>
            </w:r>
          </w:p>
        </w:tc>
        <w:tc>
          <w:tcPr>
            <w:tcW w:w="1310" w:type="dxa"/>
            <w:tcBorders>
              <w:top w:val="nil"/>
              <w:left w:val="nil"/>
              <w:bottom w:val="single" w:sz="8" w:space="0" w:color="auto"/>
              <w:right w:val="single" w:sz="8" w:space="0" w:color="auto"/>
            </w:tcBorders>
            <w:vAlign w:val="center"/>
            <w:hideMark/>
          </w:tcPr>
          <w:p w:rsidR="005C7E07" w:rsidRPr="00BF6199" w:rsidP="007808B1" w14:paraId="03CB0D77" w14:textId="77777777">
            <w:pPr>
              <w:widowControl/>
              <w:autoSpaceDE/>
              <w:autoSpaceDN/>
              <w:adjustRightInd/>
              <w:jc w:val="center"/>
              <w:rPr>
                <w:rFonts w:ascii="Times New Roman" w:hAnsi="Times New Roman"/>
                <w:b/>
                <w:bCs/>
                <w:color w:val="000000"/>
              </w:rPr>
            </w:pPr>
          </w:p>
        </w:tc>
        <w:tc>
          <w:tcPr>
            <w:tcW w:w="1136" w:type="dxa"/>
            <w:tcBorders>
              <w:top w:val="nil"/>
              <w:left w:val="nil"/>
              <w:bottom w:val="single" w:sz="8" w:space="0" w:color="auto"/>
              <w:right w:val="single" w:sz="8" w:space="0" w:color="auto"/>
            </w:tcBorders>
            <w:vAlign w:val="center"/>
            <w:hideMark/>
          </w:tcPr>
          <w:p w:rsidR="005C7E07" w:rsidRPr="00BF6199" w:rsidP="007808B1" w14:paraId="1FD0338C" w14:textId="77777777">
            <w:pPr>
              <w:widowControl/>
              <w:autoSpaceDE/>
              <w:autoSpaceDN/>
              <w:adjustRightInd/>
              <w:jc w:val="center"/>
              <w:rPr>
                <w:rFonts w:ascii="Times New Roman" w:hAnsi="Times New Roman"/>
                <w:b/>
                <w:bCs/>
                <w:color w:val="000000"/>
              </w:rPr>
            </w:pPr>
          </w:p>
        </w:tc>
        <w:tc>
          <w:tcPr>
            <w:tcW w:w="1282" w:type="dxa"/>
            <w:tcBorders>
              <w:top w:val="nil"/>
              <w:left w:val="nil"/>
              <w:bottom w:val="single" w:sz="8" w:space="0" w:color="auto"/>
              <w:right w:val="single" w:sz="8" w:space="0" w:color="auto"/>
            </w:tcBorders>
            <w:vAlign w:val="center"/>
            <w:hideMark/>
          </w:tcPr>
          <w:p w:rsidR="005C7E07" w:rsidRPr="00BF6199" w:rsidP="007808B1" w14:paraId="115646DF" w14:textId="77777777">
            <w:pPr>
              <w:widowControl/>
              <w:autoSpaceDE/>
              <w:autoSpaceDN/>
              <w:adjustRightInd/>
              <w:jc w:val="center"/>
              <w:rPr>
                <w:rFonts w:ascii="Times New Roman" w:hAnsi="Times New Roman"/>
                <w:b/>
                <w:bCs/>
                <w:color w:val="000000"/>
              </w:rPr>
            </w:pPr>
          </w:p>
        </w:tc>
        <w:tc>
          <w:tcPr>
            <w:tcW w:w="1430" w:type="dxa"/>
            <w:tcBorders>
              <w:top w:val="nil"/>
              <w:left w:val="nil"/>
              <w:bottom w:val="single" w:sz="8" w:space="0" w:color="auto"/>
              <w:right w:val="single" w:sz="8" w:space="0" w:color="auto"/>
            </w:tcBorders>
            <w:vAlign w:val="center"/>
            <w:hideMark/>
          </w:tcPr>
          <w:p w:rsidR="005C7E07" w:rsidRPr="00EB413D" w:rsidP="007808B1" w14:paraId="35E997A7" w14:textId="5D29DECA">
            <w:pPr>
              <w:widowControl/>
              <w:autoSpaceDE/>
              <w:autoSpaceDN/>
              <w:adjustRightInd/>
              <w:jc w:val="center"/>
              <w:rPr>
                <w:rFonts w:ascii="Times New Roman" w:hAnsi="Times New Roman"/>
                <w:b/>
                <w:bCs/>
                <w:color w:val="000000"/>
              </w:rPr>
            </w:pPr>
            <w:r>
              <w:rPr>
                <w:rFonts w:ascii="Times New Roman" w:hAnsi="Times New Roman"/>
                <w:b/>
                <w:bCs/>
                <w:color w:val="000000"/>
              </w:rPr>
              <w:t>17,775,038</w:t>
            </w:r>
          </w:p>
        </w:tc>
        <w:tc>
          <w:tcPr>
            <w:tcW w:w="1430" w:type="dxa"/>
            <w:tcBorders>
              <w:top w:val="nil"/>
              <w:left w:val="nil"/>
              <w:bottom w:val="single" w:sz="8" w:space="0" w:color="auto"/>
              <w:right w:val="single" w:sz="8" w:space="0" w:color="auto"/>
            </w:tcBorders>
            <w:vAlign w:val="center"/>
            <w:hideMark/>
          </w:tcPr>
          <w:p w:rsidR="005C7E07" w:rsidRPr="00EB413D" w:rsidP="007808B1" w14:paraId="5D6BB5D0" w14:textId="12D8DED6">
            <w:pPr>
              <w:widowControl/>
              <w:autoSpaceDE/>
              <w:autoSpaceDN/>
              <w:adjustRightInd/>
              <w:jc w:val="center"/>
              <w:rPr>
                <w:rFonts w:ascii="Times New Roman" w:hAnsi="Times New Roman"/>
                <w:b/>
                <w:bCs/>
                <w:color w:val="000000"/>
              </w:rPr>
            </w:pPr>
            <w:r>
              <w:rPr>
                <w:rFonts w:ascii="Times New Roman" w:hAnsi="Times New Roman"/>
              </w:rPr>
              <w:t>$71,508,866</w:t>
            </w:r>
          </w:p>
        </w:tc>
        <w:tc>
          <w:tcPr>
            <w:tcW w:w="1282" w:type="dxa"/>
            <w:tcBorders>
              <w:top w:val="nil"/>
              <w:left w:val="nil"/>
              <w:bottom w:val="single" w:sz="8" w:space="0" w:color="auto"/>
              <w:right w:val="single" w:sz="8" w:space="0" w:color="auto"/>
            </w:tcBorders>
            <w:vAlign w:val="center"/>
            <w:hideMark/>
          </w:tcPr>
          <w:p w:rsidR="005C7E07" w:rsidRPr="00EB413D" w:rsidP="007808B1" w14:paraId="082AC5BB" w14:textId="76A34666">
            <w:pPr>
              <w:widowControl/>
              <w:autoSpaceDE/>
              <w:autoSpaceDN/>
              <w:adjustRightInd/>
              <w:jc w:val="center"/>
              <w:rPr>
                <w:rFonts w:ascii="Times New Roman" w:hAnsi="Times New Roman"/>
                <w:b/>
                <w:bCs/>
                <w:color w:val="000000"/>
              </w:rPr>
            </w:pPr>
            <w:r>
              <w:rPr>
                <w:rFonts w:ascii="Times New Roman" w:hAnsi="Times New Roman"/>
                <w:b/>
                <w:bCs/>
                <w:color w:val="000000"/>
              </w:rPr>
              <w:t>53,733,828</w:t>
            </w:r>
          </w:p>
        </w:tc>
      </w:tr>
    </w:tbl>
    <w:p w:rsidR="00F63731" w:rsidP="00D04AE9" w14:paraId="3BCE1148" w14:textId="77777777">
      <w:pPr>
        <w:rPr>
          <w:rFonts w:ascii="Times New Roman" w:hAnsi="Times New Roman"/>
        </w:rPr>
      </w:pPr>
    </w:p>
    <w:p w:rsidR="00F63731" w:rsidP="00D216F5" w14:paraId="3B92E0EE" w14:textId="77777777">
      <w:pPr>
        <w:ind w:left="720"/>
        <w:rPr>
          <w:rFonts w:ascii="Times New Roman" w:hAnsi="Times New Roman"/>
        </w:rPr>
      </w:pPr>
    </w:p>
    <w:p w:rsidR="00D216F5" w:rsidRPr="00082321" w:rsidP="00D216F5" w14:paraId="67A9B245" w14:textId="1FDDFCAF">
      <w:pPr>
        <w:ind w:left="720"/>
        <w:rPr>
          <w:rFonts w:ascii="Times New Roman" w:hAnsi="Times New Roman"/>
        </w:rPr>
      </w:pPr>
      <w:r w:rsidRPr="0019378A">
        <w:rPr>
          <w:rFonts w:ascii="Times New Roman" w:hAnsi="Times New Roman"/>
        </w:rPr>
        <w:t xml:space="preserve">USCIS is reporting </w:t>
      </w:r>
      <w:r w:rsidR="00D04AE9">
        <w:rPr>
          <w:rFonts w:ascii="Times New Roman" w:hAnsi="Times New Roman"/>
        </w:rPr>
        <w:t>an increase</w:t>
      </w:r>
      <w:r w:rsidRPr="0019378A">
        <w:rPr>
          <w:rFonts w:ascii="Times New Roman" w:hAnsi="Times New Roman"/>
        </w:rPr>
        <w:t xml:space="preserve"> </w:t>
      </w:r>
      <w:r w:rsidRPr="0019378A" w:rsidR="00CA19B9">
        <w:rPr>
          <w:rFonts w:ascii="Times New Roman" w:hAnsi="Times New Roman"/>
        </w:rPr>
        <w:t>in</w:t>
      </w:r>
      <w:r w:rsidRPr="0019378A">
        <w:rPr>
          <w:rFonts w:ascii="Times New Roman" w:hAnsi="Times New Roman"/>
        </w:rPr>
        <w:t xml:space="preserve"> the estimated annual cost burden to respondents for this </w:t>
      </w:r>
      <w:r w:rsidRPr="0019378A" w:rsidR="00DA5252">
        <w:rPr>
          <w:rFonts w:ascii="Times New Roman" w:hAnsi="Times New Roman"/>
        </w:rPr>
        <w:t xml:space="preserve">collection of </w:t>
      </w:r>
      <w:r w:rsidRPr="0019378A">
        <w:rPr>
          <w:rFonts w:ascii="Times New Roman" w:hAnsi="Times New Roman"/>
        </w:rPr>
        <w:t>information as a result of this action</w:t>
      </w:r>
      <w:bookmarkEnd w:id="2"/>
      <w:r w:rsidRPr="00082321">
        <w:rPr>
          <w:rFonts w:ascii="Times New Roman" w:hAnsi="Times New Roman"/>
        </w:rPr>
        <w:t>.</w:t>
      </w:r>
    </w:p>
    <w:p w:rsidR="00D216F5" w:rsidRPr="008A4764" w:rsidP="0093202C" w14:paraId="3DA97828" w14:textId="77777777">
      <w:pPr>
        <w:tabs>
          <w:tab w:val="left" w:pos="-1440"/>
        </w:tabs>
        <w:ind w:left="720"/>
        <w:rPr>
          <w:rFonts w:ascii="Times New Roman" w:hAnsi="Times New Roman"/>
        </w:rPr>
      </w:pPr>
    </w:p>
    <w:p w:rsidR="00AC27DB" w:rsidP="0093202C" w14:paraId="15F2C83A" w14:textId="75175577">
      <w:pPr>
        <w:widowControl/>
        <w:autoSpaceDE/>
        <w:autoSpaceDN/>
        <w:adjustRightInd/>
        <w:ind w:left="720"/>
        <w:rPr>
          <w:rFonts w:ascii="Times New Roman" w:hAnsi="Times New Roman"/>
        </w:rPr>
      </w:pPr>
    </w:p>
    <w:p w:rsidR="00AC27DB" w:rsidP="00AC27DB" w14:paraId="1DF80C66" w14:textId="77777777">
      <w:pPr>
        <w:tabs>
          <w:tab w:val="left" w:pos="-1440"/>
        </w:tabs>
        <w:ind w:left="720" w:hanging="720"/>
        <w:rPr>
          <w:rFonts w:ascii="Times New Roman" w:hAnsi="Times New Roman"/>
          <w:b/>
        </w:rPr>
      </w:pPr>
      <w:r>
        <w:rPr>
          <w:rFonts w:ascii="Times New Roman" w:hAnsi="Times New Roman"/>
          <w:b/>
        </w:rPr>
        <w:t>16.</w:t>
      </w:r>
      <w:r>
        <w:rPr>
          <w:rFonts w:ascii="Times New Roman" w:hAnsi="Times New Roman"/>
          <w:b/>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AC27DB" w:rsidP="00AC27DB" w14:paraId="500068CA" w14:textId="77777777">
      <w:pPr>
        <w:tabs>
          <w:tab w:val="left" w:pos="-1440"/>
        </w:tabs>
        <w:ind w:left="720"/>
        <w:rPr>
          <w:rFonts w:ascii="Times New Roman" w:hAnsi="Times New Roman"/>
        </w:rPr>
      </w:pPr>
    </w:p>
    <w:p w:rsidR="00AC27DB" w:rsidP="00AC27DB" w14:paraId="3AC0EF04" w14:textId="77777777">
      <w:pPr>
        <w:tabs>
          <w:tab w:val="left" w:pos="-1440"/>
        </w:tabs>
        <w:ind w:left="720"/>
        <w:rPr>
          <w:rFonts w:ascii="Times New Roman" w:hAnsi="Times New Roman"/>
        </w:rPr>
      </w:pPr>
      <w:r>
        <w:rPr>
          <w:rFonts w:ascii="Times New Roman" w:hAnsi="Times New Roman"/>
        </w:rPr>
        <w:t>This information collection will not be published for statistical purposes.</w:t>
      </w:r>
    </w:p>
    <w:p w:rsidR="00AC27DB" w:rsidP="00AC27DB" w14:paraId="169E39EF" w14:textId="77777777">
      <w:pPr>
        <w:ind w:left="720"/>
        <w:rPr>
          <w:rFonts w:ascii="Times New Roman" w:hAnsi="Times New Roman"/>
        </w:rPr>
      </w:pPr>
    </w:p>
    <w:p w:rsidR="00AC27DB" w:rsidP="00AC27DB" w14:paraId="4F213242" w14:textId="77777777">
      <w:pPr>
        <w:tabs>
          <w:tab w:val="left" w:pos="-1440"/>
        </w:tabs>
        <w:ind w:left="720" w:hanging="720"/>
        <w:rPr>
          <w:rFonts w:ascii="Times New Roman" w:hAnsi="Times New Roman"/>
          <w:b/>
        </w:rPr>
      </w:pPr>
      <w:r>
        <w:rPr>
          <w:rFonts w:ascii="Times New Roman" w:hAnsi="Times New Roman"/>
          <w:b/>
        </w:rPr>
        <w:t>17.</w:t>
      </w:r>
      <w:r>
        <w:rPr>
          <w:rFonts w:ascii="Times New Roman" w:hAnsi="Times New Roman"/>
          <w:b/>
        </w:rPr>
        <w:tab/>
        <w:t>If seeking approval to not display the expiration date for OMB approval of the information collection, explain the reasons that display would be inappropriate.</w:t>
      </w:r>
    </w:p>
    <w:p w:rsidR="00AC27DB" w:rsidP="00AC27DB" w14:paraId="4791DCCD" w14:textId="77777777">
      <w:pPr>
        <w:tabs>
          <w:tab w:val="left" w:pos="-1440"/>
        </w:tabs>
        <w:ind w:left="720"/>
        <w:rPr>
          <w:rFonts w:ascii="Times New Roman" w:hAnsi="Times New Roman"/>
        </w:rPr>
      </w:pPr>
    </w:p>
    <w:p w:rsidR="00AC27DB" w:rsidP="00AC27DB" w14:paraId="41D0819C" w14:textId="77777777">
      <w:pPr>
        <w:tabs>
          <w:tab w:val="left" w:pos="-1440"/>
        </w:tabs>
        <w:ind w:left="720"/>
        <w:rPr>
          <w:rFonts w:ascii="Times New Roman" w:hAnsi="Times New Roman"/>
        </w:rPr>
      </w:pPr>
      <w:r>
        <w:rPr>
          <w:rFonts w:ascii="Times New Roman" w:hAnsi="Times New Roman"/>
          <w:color w:val="000000"/>
        </w:rPr>
        <w:t>USCIS will display the expiration date for OMB approval of this information collection.</w:t>
      </w:r>
    </w:p>
    <w:p w:rsidR="00AC27DB" w:rsidP="00AC27DB" w14:paraId="77090F0A" w14:textId="77777777">
      <w:pPr>
        <w:ind w:left="720"/>
        <w:rPr>
          <w:rFonts w:ascii="Times New Roman" w:hAnsi="Times New Roman"/>
        </w:rPr>
      </w:pPr>
    </w:p>
    <w:p w:rsidR="00AC27DB" w:rsidP="00AC27DB" w14:paraId="3192FCE0" w14:textId="77777777">
      <w:pPr>
        <w:numPr>
          <w:ilvl w:val="0"/>
          <w:numId w:val="12"/>
        </w:numPr>
        <w:tabs>
          <w:tab w:val="left" w:pos="-1440"/>
          <w:tab w:val="num" w:pos="0"/>
        </w:tabs>
        <w:ind w:left="720" w:hanging="720"/>
        <w:rPr>
          <w:rFonts w:ascii="Times New Roman" w:hAnsi="Times New Roman"/>
          <w:b/>
        </w:rPr>
      </w:pPr>
      <w:r>
        <w:rPr>
          <w:rFonts w:ascii="Times New Roman" w:hAnsi="Times New Roman"/>
          <w:b/>
        </w:rPr>
        <w:t>Explain each exception to the certification statement identified in Item 19, “Certification for Paperwork Reduction Act Submission,” of OMB 83-I.</w:t>
      </w:r>
    </w:p>
    <w:p w:rsidR="00AC27DB" w:rsidP="00AC27DB" w14:paraId="6EFBFC28" w14:textId="77777777">
      <w:pPr>
        <w:tabs>
          <w:tab w:val="left" w:pos="-1440"/>
        </w:tabs>
        <w:ind w:left="720"/>
        <w:rPr>
          <w:rFonts w:ascii="Times New Roman" w:hAnsi="Times New Roman"/>
        </w:rPr>
      </w:pPr>
    </w:p>
    <w:p w:rsidR="00AC27DB" w:rsidP="00AC27DB" w14:paraId="5405821E" w14:textId="77777777">
      <w:pPr>
        <w:ind w:left="720"/>
        <w:rPr>
          <w:rFonts w:ascii="Times New Roman" w:hAnsi="Times New Roman"/>
        </w:rPr>
      </w:pPr>
      <w:r>
        <w:rPr>
          <w:rFonts w:ascii="Times New Roman" w:hAnsi="Times New Roman"/>
        </w:rPr>
        <w:t>USCIS does not request an exception to the certification of this information collection.</w:t>
      </w:r>
    </w:p>
    <w:p w:rsidR="00AC27DB" w:rsidP="00AC27DB" w14:paraId="725D8ED7" w14:textId="77777777">
      <w:pPr>
        <w:ind w:left="720"/>
        <w:rPr>
          <w:rFonts w:ascii="Times New Roman" w:hAnsi="Times New Roman"/>
        </w:rPr>
      </w:pPr>
    </w:p>
    <w:p w:rsidR="00AC27DB" w:rsidP="00AC27DB" w14:paraId="0A3DB510" w14:textId="77777777">
      <w:pPr>
        <w:widowControl/>
        <w:tabs>
          <w:tab w:val="left" w:pos="-720"/>
        </w:tabs>
        <w:suppressAutoHyphens/>
        <w:autoSpaceDE/>
        <w:adjustRightInd/>
        <w:ind w:left="720" w:hanging="720"/>
        <w:rPr>
          <w:rFonts w:ascii="Times New Roman" w:hAnsi="Times New Roman"/>
          <w:b/>
        </w:rPr>
      </w:pPr>
      <w:r>
        <w:rPr>
          <w:rFonts w:ascii="Times New Roman" w:hAnsi="Times New Roman"/>
          <w:b/>
        </w:rPr>
        <w:t>B. Collections of Information Employing Statistical Methods.</w:t>
      </w:r>
    </w:p>
    <w:p w:rsidR="00AC27DB" w:rsidP="00AC27DB" w14:paraId="7C57CA1A" w14:textId="77777777">
      <w:pPr>
        <w:widowControl/>
        <w:tabs>
          <w:tab w:val="left" w:pos="-720"/>
        </w:tabs>
        <w:suppressAutoHyphens/>
        <w:autoSpaceDE/>
        <w:adjustRightInd/>
        <w:ind w:left="720"/>
        <w:rPr>
          <w:rFonts w:ascii="Arial" w:hAnsi="Arial" w:cs="Arial"/>
        </w:rPr>
      </w:pPr>
    </w:p>
    <w:p w:rsidR="00444838" w:rsidRPr="008A4764" w:rsidP="00A76E99" w14:paraId="32F39997" w14:textId="7E6F61EB">
      <w:pPr>
        <w:widowControl/>
        <w:tabs>
          <w:tab w:val="left" w:pos="-720"/>
        </w:tabs>
        <w:suppressAutoHyphens/>
        <w:autoSpaceDE/>
        <w:adjustRightInd/>
        <w:ind w:left="720"/>
        <w:rPr>
          <w:rFonts w:ascii="Times New Roman" w:hAnsi="Times New Roman"/>
        </w:rPr>
      </w:pPr>
      <w:r>
        <w:rPr>
          <w:rFonts w:ascii="Times New Roman" w:hAnsi="Times New Roman"/>
        </w:rPr>
        <w:t>There is no statistical methodology involved with this collection.</w:t>
      </w:r>
    </w:p>
    <w:sectPr w:rsidSect="00FD00D7">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0785"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D0785"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D0785" w14:paraId="138A944D" w14:textId="77777777">
    <w:pPr>
      <w:spacing w:line="240" w:lineRule="exact"/>
    </w:pPr>
  </w:p>
  <w:p w:rsidR="006D0785"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Pr>
        <w:rFonts w:ascii="Times New Roman" w:hAnsi="Times New Roman"/>
        <w:noProof/>
      </w:rPr>
      <w:t>5</w:t>
    </w:r>
    <w:r w:rsidRPr="000712DA">
      <w:rPr>
        <w:rFonts w:ascii="Times New Roman" w:hAnsi="Times New Roman"/>
      </w:rPr>
      <w:fldChar w:fldCharType="end"/>
    </w:r>
  </w:p>
  <w:p w:rsidR="006D0785"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1F39FD"/>
    <w:multiLevelType w:val="multilevel"/>
    <w:tmpl w:val="A682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452C6022"/>
    <w:multiLevelType w:val="hybridMultilevel"/>
    <w:tmpl w:val="8592D348"/>
    <w:lvl w:ilvl="0">
      <w:start w:val="1"/>
      <w:numFmt w:val="bullet"/>
      <w:lvlText w:val=""/>
      <w:lvlJc w:val="left"/>
      <w:pPr>
        <w:ind w:left="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tentative="1">
      <w:start w:val="1"/>
      <w:numFmt w:val="bullet"/>
      <w:lvlText w:val=""/>
      <w:lvlJc w:val="left"/>
      <w:pPr>
        <w:ind w:left="1440" w:hanging="360"/>
      </w:pPr>
      <w:rPr>
        <w:rFonts w:ascii="Wingdings" w:hAnsi="Wingdings" w:hint="default"/>
      </w:rPr>
    </w:lvl>
    <w:lvl w:ilvl="3" w:tentative="1">
      <w:start w:val="1"/>
      <w:numFmt w:val="bullet"/>
      <w:lvlText w:val=""/>
      <w:lvlJc w:val="left"/>
      <w:pPr>
        <w:ind w:left="2160" w:hanging="360"/>
      </w:pPr>
      <w:rPr>
        <w:rFonts w:ascii="Symbol" w:hAnsi="Symbol" w:hint="default"/>
      </w:rPr>
    </w:lvl>
    <w:lvl w:ilvl="4" w:tentative="1">
      <w:start w:val="1"/>
      <w:numFmt w:val="bullet"/>
      <w:lvlText w:val="o"/>
      <w:lvlJc w:val="left"/>
      <w:pPr>
        <w:ind w:left="2880" w:hanging="360"/>
      </w:pPr>
      <w:rPr>
        <w:rFonts w:ascii="Courier New" w:hAnsi="Courier New" w:cs="Courier New" w:hint="default"/>
      </w:rPr>
    </w:lvl>
    <w:lvl w:ilvl="5" w:tentative="1">
      <w:start w:val="1"/>
      <w:numFmt w:val="bullet"/>
      <w:lvlText w:val=""/>
      <w:lvlJc w:val="left"/>
      <w:pPr>
        <w:ind w:left="3600" w:hanging="360"/>
      </w:pPr>
      <w:rPr>
        <w:rFonts w:ascii="Wingdings" w:hAnsi="Wingdings" w:hint="default"/>
      </w:rPr>
    </w:lvl>
    <w:lvl w:ilvl="6" w:tentative="1">
      <w:start w:val="1"/>
      <w:numFmt w:val="bullet"/>
      <w:lvlText w:val=""/>
      <w:lvlJc w:val="left"/>
      <w:pPr>
        <w:ind w:left="4320" w:hanging="360"/>
      </w:pPr>
      <w:rPr>
        <w:rFonts w:ascii="Symbol" w:hAnsi="Symbol" w:hint="default"/>
      </w:rPr>
    </w:lvl>
    <w:lvl w:ilvl="7" w:tentative="1">
      <w:start w:val="1"/>
      <w:numFmt w:val="bullet"/>
      <w:lvlText w:val="o"/>
      <w:lvlJc w:val="left"/>
      <w:pPr>
        <w:ind w:left="5040" w:hanging="360"/>
      </w:pPr>
      <w:rPr>
        <w:rFonts w:ascii="Courier New" w:hAnsi="Courier New" w:cs="Courier New" w:hint="default"/>
      </w:rPr>
    </w:lvl>
    <w:lvl w:ilvl="8" w:tentative="1">
      <w:start w:val="1"/>
      <w:numFmt w:val="bullet"/>
      <w:lvlText w:val=""/>
      <w:lvlJc w:val="left"/>
      <w:pPr>
        <w:ind w:left="5760" w:hanging="360"/>
      </w:pPr>
      <w:rPr>
        <w:rFonts w:ascii="Wingdings" w:hAnsi="Wingdings" w:hint="default"/>
      </w:rPr>
    </w:lvl>
  </w:abstractNum>
  <w:abstractNum w:abstractNumId="8">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60963492"/>
    <w:multiLevelType w:val="hybridMultilevel"/>
    <w:tmpl w:val="2490EB7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nsid w:val="6CCB73FD"/>
    <w:multiLevelType w:val="hybridMultilevel"/>
    <w:tmpl w:val="0900A05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7E15491F"/>
    <w:multiLevelType w:val="hybridMultilevel"/>
    <w:tmpl w:val="9C0849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rPr>
    </w:lvl>
    <w:lvl w:ilvl="5" w:tentative="1">
      <w:start w:val="1"/>
      <w:numFmt w:val="bullet"/>
      <w:lvlText w:val=""/>
      <w:lvlJc w:val="left"/>
      <w:pPr>
        <w:tabs>
          <w:tab w:val="num" w:pos="4320"/>
        </w:tabs>
        <w:ind w:left="4320" w:hanging="360"/>
      </w:pPr>
      <w:rPr>
        <w:rFonts w:ascii="Symbol" w:hAnsi="Symbol"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
      <w:lvlJc w:val="left"/>
      <w:pPr>
        <w:tabs>
          <w:tab w:val="num" w:pos="5760"/>
        </w:tabs>
        <w:ind w:left="5760" w:hanging="360"/>
      </w:pPr>
      <w:rPr>
        <w:rFonts w:ascii="Symbol" w:hAnsi="Symbol" w:hint="default"/>
      </w:rPr>
    </w:lvl>
    <w:lvl w:ilvl="8" w:tentative="1">
      <w:start w:val="1"/>
      <w:numFmt w:val="bullet"/>
      <w:lvlText w:val=""/>
      <w:lvlJc w:val="left"/>
      <w:pPr>
        <w:tabs>
          <w:tab w:val="num" w:pos="6480"/>
        </w:tabs>
        <w:ind w:left="6480" w:hanging="360"/>
      </w:pPr>
      <w:rPr>
        <w:rFonts w:ascii="Symbol" w:hAnsi="Symbol" w:hint="default"/>
      </w:rPr>
    </w:lvl>
  </w:abstractNum>
  <w:num w:numId="1" w16cid:durableId="790589774">
    <w:abstractNumId w:val="8"/>
  </w:num>
  <w:num w:numId="2" w16cid:durableId="236939801">
    <w:abstractNumId w:val="0"/>
  </w:num>
  <w:num w:numId="3" w16cid:durableId="1366637208">
    <w:abstractNumId w:val="6"/>
  </w:num>
  <w:num w:numId="4" w16cid:durableId="1999770824">
    <w:abstractNumId w:val="9"/>
  </w:num>
  <w:num w:numId="5" w16cid:durableId="1827093156">
    <w:abstractNumId w:val="1"/>
  </w:num>
  <w:num w:numId="6" w16cid:durableId="1665430224">
    <w:abstractNumId w:val="5"/>
  </w:num>
  <w:num w:numId="7" w16cid:durableId="332294091">
    <w:abstractNumId w:val="4"/>
  </w:num>
  <w:num w:numId="8" w16cid:durableId="2094357038">
    <w:abstractNumId w:val="2"/>
  </w:num>
  <w:num w:numId="9" w16cid:durableId="36514575">
    <w:abstractNumId w:val="12"/>
  </w:num>
  <w:num w:numId="10" w16cid:durableId="1900943554">
    <w:abstractNumId w:val="11"/>
  </w:num>
  <w:num w:numId="11" w16cid:durableId="1662192012">
    <w:abstractNumId w:val="10"/>
  </w:num>
  <w:num w:numId="12" w16cid:durableId="1709598862">
    <w:abstractNumId w:val="5"/>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95331452">
    <w:abstractNumId w:val="3"/>
  </w:num>
  <w:num w:numId="14" w16cid:durableId="657462113">
    <w:abstractNumId w:val="7"/>
  </w:num>
  <w:num w:numId="15" w16cid:durableId="12844569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24B98"/>
    <w:rsid w:val="00043929"/>
    <w:rsid w:val="00060726"/>
    <w:rsid w:val="00061487"/>
    <w:rsid w:val="000655A6"/>
    <w:rsid w:val="000712DA"/>
    <w:rsid w:val="00080CE0"/>
    <w:rsid w:val="00082321"/>
    <w:rsid w:val="00093DB1"/>
    <w:rsid w:val="00097C96"/>
    <w:rsid w:val="000A3A3E"/>
    <w:rsid w:val="000A42FA"/>
    <w:rsid w:val="000B00D2"/>
    <w:rsid w:val="000C1E27"/>
    <w:rsid w:val="000C2418"/>
    <w:rsid w:val="000C3216"/>
    <w:rsid w:val="000D0D29"/>
    <w:rsid w:val="000D3CBF"/>
    <w:rsid w:val="000D6798"/>
    <w:rsid w:val="000D6A0C"/>
    <w:rsid w:val="000F1A9A"/>
    <w:rsid w:val="000F6548"/>
    <w:rsid w:val="00104883"/>
    <w:rsid w:val="0010769F"/>
    <w:rsid w:val="0012544A"/>
    <w:rsid w:val="00163BE4"/>
    <w:rsid w:val="00167D75"/>
    <w:rsid w:val="001711D1"/>
    <w:rsid w:val="00172FF3"/>
    <w:rsid w:val="001743BD"/>
    <w:rsid w:val="001862B4"/>
    <w:rsid w:val="00192B53"/>
    <w:rsid w:val="0019320E"/>
    <w:rsid w:val="0019378A"/>
    <w:rsid w:val="001937B6"/>
    <w:rsid w:val="001A4526"/>
    <w:rsid w:val="001A595D"/>
    <w:rsid w:val="001A6D21"/>
    <w:rsid w:val="001B6310"/>
    <w:rsid w:val="001C1995"/>
    <w:rsid w:val="001C6571"/>
    <w:rsid w:val="001E02A9"/>
    <w:rsid w:val="001F2128"/>
    <w:rsid w:val="001F5F25"/>
    <w:rsid w:val="001F67BB"/>
    <w:rsid w:val="001F75E4"/>
    <w:rsid w:val="0020064D"/>
    <w:rsid w:val="0020110E"/>
    <w:rsid w:val="00206BE1"/>
    <w:rsid w:val="00212A62"/>
    <w:rsid w:val="00215244"/>
    <w:rsid w:val="002321CD"/>
    <w:rsid w:val="0024145B"/>
    <w:rsid w:val="00251254"/>
    <w:rsid w:val="00255665"/>
    <w:rsid w:val="002607CC"/>
    <w:rsid w:val="00264591"/>
    <w:rsid w:val="002863FB"/>
    <w:rsid w:val="00291EB7"/>
    <w:rsid w:val="00292F51"/>
    <w:rsid w:val="0029577A"/>
    <w:rsid w:val="002A4A73"/>
    <w:rsid w:val="002B1CFE"/>
    <w:rsid w:val="002B23EF"/>
    <w:rsid w:val="002B6812"/>
    <w:rsid w:val="002B6981"/>
    <w:rsid w:val="002C1BEB"/>
    <w:rsid w:val="002C35C2"/>
    <w:rsid w:val="002C3934"/>
    <w:rsid w:val="002D04EE"/>
    <w:rsid w:val="002E199D"/>
    <w:rsid w:val="002E5302"/>
    <w:rsid w:val="002E7594"/>
    <w:rsid w:val="003338D4"/>
    <w:rsid w:val="0033400C"/>
    <w:rsid w:val="003362FC"/>
    <w:rsid w:val="0034487D"/>
    <w:rsid w:val="00361277"/>
    <w:rsid w:val="003901FA"/>
    <w:rsid w:val="0039427E"/>
    <w:rsid w:val="003A0F52"/>
    <w:rsid w:val="003A24EE"/>
    <w:rsid w:val="003A3EEF"/>
    <w:rsid w:val="003C30C8"/>
    <w:rsid w:val="003C73AD"/>
    <w:rsid w:val="003F291A"/>
    <w:rsid w:val="0040542C"/>
    <w:rsid w:val="00414825"/>
    <w:rsid w:val="004215E1"/>
    <w:rsid w:val="004344F9"/>
    <w:rsid w:val="00444838"/>
    <w:rsid w:val="0044520F"/>
    <w:rsid w:val="0045301B"/>
    <w:rsid w:val="00467DFD"/>
    <w:rsid w:val="00467F04"/>
    <w:rsid w:val="004725C6"/>
    <w:rsid w:val="0049027C"/>
    <w:rsid w:val="00494557"/>
    <w:rsid w:val="004A099A"/>
    <w:rsid w:val="004A4548"/>
    <w:rsid w:val="004B19A9"/>
    <w:rsid w:val="004B6CE1"/>
    <w:rsid w:val="004D23F4"/>
    <w:rsid w:val="004D4CC2"/>
    <w:rsid w:val="004D63CF"/>
    <w:rsid w:val="004E0DF9"/>
    <w:rsid w:val="004E52D0"/>
    <w:rsid w:val="004F01E2"/>
    <w:rsid w:val="004F3779"/>
    <w:rsid w:val="0050446A"/>
    <w:rsid w:val="00525E40"/>
    <w:rsid w:val="005423DD"/>
    <w:rsid w:val="0054585A"/>
    <w:rsid w:val="005543AD"/>
    <w:rsid w:val="0055566A"/>
    <w:rsid w:val="00565E1D"/>
    <w:rsid w:val="00572ACE"/>
    <w:rsid w:val="00582A9F"/>
    <w:rsid w:val="00590B61"/>
    <w:rsid w:val="005A340E"/>
    <w:rsid w:val="005B1A66"/>
    <w:rsid w:val="005B6129"/>
    <w:rsid w:val="005B7099"/>
    <w:rsid w:val="005C3DD7"/>
    <w:rsid w:val="005C7E07"/>
    <w:rsid w:val="005D0E79"/>
    <w:rsid w:val="005D63B0"/>
    <w:rsid w:val="005E37B1"/>
    <w:rsid w:val="005F5FDB"/>
    <w:rsid w:val="005F6126"/>
    <w:rsid w:val="00600584"/>
    <w:rsid w:val="00603702"/>
    <w:rsid w:val="006049A7"/>
    <w:rsid w:val="00606F10"/>
    <w:rsid w:val="00611BF8"/>
    <w:rsid w:val="00613375"/>
    <w:rsid w:val="00622A54"/>
    <w:rsid w:val="0063401E"/>
    <w:rsid w:val="00635280"/>
    <w:rsid w:val="0063778A"/>
    <w:rsid w:val="00662520"/>
    <w:rsid w:val="00662686"/>
    <w:rsid w:val="00663D52"/>
    <w:rsid w:val="006A0CC6"/>
    <w:rsid w:val="006A0DBF"/>
    <w:rsid w:val="006B0B31"/>
    <w:rsid w:val="006B38F6"/>
    <w:rsid w:val="006B53CD"/>
    <w:rsid w:val="006C79B6"/>
    <w:rsid w:val="006C7EAE"/>
    <w:rsid w:val="006D0785"/>
    <w:rsid w:val="006E0CC4"/>
    <w:rsid w:val="006E606E"/>
    <w:rsid w:val="006F083F"/>
    <w:rsid w:val="00702946"/>
    <w:rsid w:val="00703B09"/>
    <w:rsid w:val="007104FE"/>
    <w:rsid w:val="0071391D"/>
    <w:rsid w:val="00716ADF"/>
    <w:rsid w:val="00726BD8"/>
    <w:rsid w:val="007306BC"/>
    <w:rsid w:val="007312F9"/>
    <w:rsid w:val="007323EF"/>
    <w:rsid w:val="00741C98"/>
    <w:rsid w:val="00751D3E"/>
    <w:rsid w:val="0075513C"/>
    <w:rsid w:val="00765E88"/>
    <w:rsid w:val="00774349"/>
    <w:rsid w:val="007808B1"/>
    <w:rsid w:val="00792B9D"/>
    <w:rsid w:val="007A0E49"/>
    <w:rsid w:val="007A2B63"/>
    <w:rsid w:val="007A47B6"/>
    <w:rsid w:val="007B32A5"/>
    <w:rsid w:val="007B3992"/>
    <w:rsid w:val="007C03A1"/>
    <w:rsid w:val="007E3327"/>
    <w:rsid w:val="007E6F17"/>
    <w:rsid w:val="007F3604"/>
    <w:rsid w:val="007F5988"/>
    <w:rsid w:val="007F70DB"/>
    <w:rsid w:val="008022D2"/>
    <w:rsid w:val="00807BA2"/>
    <w:rsid w:val="0081460B"/>
    <w:rsid w:val="008255EE"/>
    <w:rsid w:val="00833B6C"/>
    <w:rsid w:val="00842FD1"/>
    <w:rsid w:val="00847763"/>
    <w:rsid w:val="008612C3"/>
    <w:rsid w:val="008705E3"/>
    <w:rsid w:val="00893F8D"/>
    <w:rsid w:val="008A26F0"/>
    <w:rsid w:val="008A42B6"/>
    <w:rsid w:val="008A4764"/>
    <w:rsid w:val="008C0B74"/>
    <w:rsid w:val="008D0F4C"/>
    <w:rsid w:val="008D39BA"/>
    <w:rsid w:val="008D3C18"/>
    <w:rsid w:val="008D7291"/>
    <w:rsid w:val="008E1C45"/>
    <w:rsid w:val="008F233F"/>
    <w:rsid w:val="008F62DF"/>
    <w:rsid w:val="008F74F4"/>
    <w:rsid w:val="00905CF3"/>
    <w:rsid w:val="009147A2"/>
    <w:rsid w:val="00914A5D"/>
    <w:rsid w:val="00921351"/>
    <w:rsid w:val="00923940"/>
    <w:rsid w:val="0093202C"/>
    <w:rsid w:val="00935DBE"/>
    <w:rsid w:val="00937584"/>
    <w:rsid w:val="00944A8A"/>
    <w:rsid w:val="00950984"/>
    <w:rsid w:val="009548F7"/>
    <w:rsid w:val="009556EE"/>
    <w:rsid w:val="00965432"/>
    <w:rsid w:val="00966896"/>
    <w:rsid w:val="00970131"/>
    <w:rsid w:val="00974223"/>
    <w:rsid w:val="0097534C"/>
    <w:rsid w:val="00982DF7"/>
    <w:rsid w:val="00984B94"/>
    <w:rsid w:val="00995DBA"/>
    <w:rsid w:val="009967C3"/>
    <w:rsid w:val="009D1DF6"/>
    <w:rsid w:val="009D3B71"/>
    <w:rsid w:val="009D5715"/>
    <w:rsid w:val="009D5D2B"/>
    <w:rsid w:val="009F15D0"/>
    <w:rsid w:val="00A00108"/>
    <w:rsid w:val="00A05B27"/>
    <w:rsid w:val="00A12CCA"/>
    <w:rsid w:val="00A155F5"/>
    <w:rsid w:val="00A228AE"/>
    <w:rsid w:val="00A3466A"/>
    <w:rsid w:val="00A353CB"/>
    <w:rsid w:val="00A447D7"/>
    <w:rsid w:val="00A5237F"/>
    <w:rsid w:val="00A5684B"/>
    <w:rsid w:val="00A56B2D"/>
    <w:rsid w:val="00A57AFB"/>
    <w:rsid w:val="00A76E99"/>
    <w:rsid w:val="00A827EE"/>
    <w:rsid w:val="00A847D1"/>
    <w:rsid w:val="00A90C11"/>
    <w:rsid w:val="00AC27DB"/>
    <w:rsid w:val="00AC6CEB"/>
    <w:rsid w:val="00AC78EA"/>
    <w:rsid w:val="00AF3E78"/>
    <w:rsid w:val="00AF45F2"/>
    <w:rsid w:val="00AF7053"/>
    <w:rsid w:val="00B00A8E"/>
    <w:rsid w:val="00B01379"/>
    <w:rsid w:val="00B0571D"/>
    <w:rsid w:val="00B13CDA"/>
    <w:rsid w:val="00B1471A"/>
    <w:rsid w:val="00B23BD2"/>
    <w:rsid w:val="00B27061"/>
    <w:rsid w:val="00B30C69"/>
    <w:rsid w:val="00B31EBB"/>
    <w:rsid w:val="00B5372F"/>
    <w:rsid w:val="00B635A9"/>
    <w:rsid w:val="00B7349D"/>
    <w:rsid w:val="00B91297"/>
    <w:rsid w:val="00B92F27"/>
    <w:rsid w:val="00BA3F5B"/>
    <w:rsid w:val="00BA4F15"/>
    <w:rsid w:val="00BB2BE8"/>
    <w:rsid w:val="00BB6498"/>
    <w:rsid w:val="00BD3260"/>
    <w:rsid w:val="00BE3C63"/>
    <w:rsid w:val="00BF59A8"/>
    <w:rsid w:val="00BF6199"/>
    <w:rsid w:val="00C026C1"/>
    <w:rsid w:val="00C04531"/>
    <w:rsid w:val="00C13589"/>
    <w:rsid w:val="00C2391D"/>
    <w:rsid w:val="00C245F3"/>
    <w:rsid w:val="00C3345E"/>
    <w:rsid w:val="00C337EF"/>
    <w:rsid w:val="00C40E9B"/>
    <w:rsid w:val="00C478E7"/>
    <w:rsid w:val="00C50554"/>
    <w:rsid w:val="00C54199"/>
    <w:rsid w:val="00C62A1F"/>
    <w:rsid w:val="00C8249A"/>
    <w:rsid w:val="00C870E9"/>
    <w:rsid w:val="00C9224C"/>
    <w:rsid w:val="00C97339"/>
    <w:rsid w:val="00CA19B9"/>
    <w:rsid w:val="00CC7BF8"/>
    <w:rsid w:val="00CD1B4A"/>
    <w:rsid w:val="00CD6D53"/>
    <w:rsid w:val="00CE06F3"/>
    <w:rsid w:val="00CE0F79"/>
    <w:rsid w:val="00CF22A3"/>
    <w:rsid w:val="00CF3062"/>
    <w:rsid w:val="00D049AD"/>
    <w:rsid w:val="00D04AE9"/>
    <w:rsid w:val="00D118B8"/>
    <w:rsid w:val="00D15779"/>
    <w:rsid w:val="00D216F5"/>
    <w:rsid w:val="00D22B13"/>
    <w:rsid w:val="00D31156"/>
    <w:rsid w:val="00D3403B"/>
    <w:rsid w:val="00D34C84"/>
    <w:rsid w:val="00D360B0"/>
    <w:rsid w:val="00D415FA"/>
    <w:rsid w:val="00D449AC"/>
    <w:rsid w:val="00D465A3"/>
    <w:rsid w:val="00D61AA7"/>
    <w:rsid w:val="00D72569"/>
    <w:rsid w:val="00D7351C"/>
    <w:rsid w:val="00D80E94"/>
    <w:rsid w:val="00D81D79"/>
    <w:rsid w:val="00D83585"/>
    <w:rsid w:val="00DA2D6B"/>
    <w:rsid w:val="00DA3092"/>
    <w:rsid w:val="00DA5252"/>
    <w:rsid w:val="00DC5D98"/>
    <w:rsid w:val="00DD6BE4"/>
    <w:rsid w:val="00DE08FF"/>
    <w:rsid w:val="00DE0F77"/>
    <w:rsid w:val="00E15619"/>
    <w:rsid w:val="00E160EF"/>
    <w:rsid w:val="00E45499"/>
    <w:rsid w:val="00E539FC"/>
    <w:rsid w:val="00E61E1B"/>
    <w:rsid w:val="00E713EC"/>
    <w:rsid w:val="00E75391"/>
    <w:rsid w:val="00E77B24"/>
    <w:rsid w:val="00E85D6D"/>
    <w:rsid w:val="00E91139"/>
    <w:rsid w:val="00E952E9"/>
    <w:rsid w:val="00EA1FB2"/>
    <w:rsid w:val="00EA2206"/>
    <w:rsid w:val="00EB160A"/>
    <w:rsid w:val="00EB413D"/>
    <w:rsid w:val="00EC3504"/>
    <w:rsid w:val="00EC5F60"/>
    <w:rsid w:val="00ED0321"/>
    <w:rsid w:val="00ED4E0C"/>
    <w:rsid w:val="00ED7A6B"/>
    <w:rsid w:val="00EF59E7"/>
    <w:rsid w:val="00F03C38"/>
    <w:rsid w:val="00F259D1"/>
    <w:rsid w:val="00F424E7"/>
    <w:rsid w:val="00F616FE"/>
    <w:rsid w:val="00F63731"/>
    <w:rsid w:val="00F66833"/>
    <w:rsid w:val="00F67D25"/>
    <w:rsid w:val="00F81CC6"/>
    <w:rsid w:val="00F90BA9"/>
    <w:rsid w:val="00F94593"/>
    <w:rsid w:val="00FB40B6"/>
    <w:rsid w:val="00FD00D7"/>
    <w:rsid w:val="00FD21A4"/>
    <w:rsid w:val="00FE3AC5"/>
    <w:rsid w:val="00FE59A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B3CFFF47-B032-4923-97C2-855C7BD31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uiPriority w:val="99"/>
    <w:semiHidden/>
    <w:unhideWhenUsed/>
    <w:rsid w:val="000D6A0C"/>
    <w:rPr>
      <w:sz w:val="16"/>
      <w:szCs w:val="16"/>
    </w:rPr>
  </w:style>
  <w:style w:type="paragraph" w:styleId="CommentText">
    <w:name w:val="annotation text"/>
    <w:basedOn w:val="Normal"/>
    <w:link w:val="CommentTextChar"/>
    <w:uiPriority w:val="99"/>
    <w:unhideWhenUsed/>
    <w:rsid w:val="000D6A0C"/>
    <w:rPr>
      <w:sz w:val="20"/>
      <w:szCs w:val="20"/>
    </w:rPr>
  </w:style>
  <w:style w:type="character" w:customStyle="1" w:styleId="CommentTextChar">
    <w:name w:val="Comment Text Char"/>
    <w:basedOn w:val="DefaultParagraphFont"/>
    <w:link w:val="CommentText"/>
    <w:uiPriority w:val="99"/>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aliases w:val="3,Bullet,Bullet 1,Bullet Points,Colorful List - Accent 11,Dot pt,F5 List Paragraph,Indicator Text,Issue Action POC,List Paragraph Char Char Char,List Paragraph1,List Paragraph2,MAIN CONTENT,Normal numbered,Numbered Para 1,POCG Table Text"/>
    <w:basedOn w:val="Normal"/>
    <w:link w:val="ListParagraphChar"/>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customStyle="1" w:styleId="Default">
    <w:name w:val="Default"/>
    <w:rsid w:val="00E75391"/>
    <w:pPr>
      <w:autoSpaceDE w:val="0"/>
      <w:autoSpaceDN w:val="0"/>
      <w:adjustRightInd w:val="0"/>
    </w:pPr>
    <w:rPr>
      <w:color w:val="000000"/>
      <w:sz w:val="24"/>
      <w:szCs w:val="24"/>
    </w:rPr>
  </w:style>
  <w:style w:type="paragraph" w:styleId="NormalWeb">
    <w:name w:val="Normal (Web)"/>
    <w:basedOn w:val="Normal"/>
    <w:uiPriority w:val="99"/>
    <w:semiHidden/>
    <w:unhideWhenUsed/>
    <w:rsid w:val="006D0785"/>
    <w:pPr>
      <w:widowControl/>
      <w:autoSpaceDE/>
      <w:autoSpaceDN/>
      <w:adjustRightInd/>
      <w:spacing w:before="100" w:beforeAutospacing="1" w:after="100" w:afterAutospacing="1"/>
    </w:pPr>
    <w:rPr>
      <w:rFonts w:ascii="Times New Roman" w:hAnsi="Times New Roman"/>
    </w:rPr>
  </w:style>
  <w:style w:type="character" w:styleId="UnresolvedMention">
    <w:name w:val="Unresolved Mention"/>
    <w:basedOn w:val="DefaultParagraphFont"/>
    <w:uiPriority w:val="99"/>
    <w:semiHidden/>
    <w:unhideWhenUsed/>
    <w:rsid w:val="00206BE1"/>
    <w:rPr>
      <w:color w:val="605E5C"/>
      <w:shd w:val="clear" w:color="auto" w:fill="E1DFDD"/>
    </w:rPr>
  </w:style>
  <w:style w:type="character" w:customStyle="1" w:styleId="ListParagraphChar">
    <w:name w:val="List Paragraph Char"/>
    <w:aliases w:val="3 Char,Bullet 1 Char,Bullet Char,Bullet Points Char,Colorful List - Accent 11 Char,Dot pt Char,F5 List Paragraph Char,Indicator Text Char,Issue Action POC Char,List Paragraph Char Char Char Char,List Paragraph1 Char,MAIN CONTENT Char"/>
    <w:link w:val="ListParagraph"/>
    <w:uiPriority w:val="34"/>
    <w:locked/>
    <w:rsid w:val="00B01379"/>
    <w:rPr>
      <w:rFonts w:ascii="Courier" w:hAnsi="Courier"/>
      <w:sz w:val="24"/>
      <w:szCs w:val="24"/>
    </w:rPr>
  </w:style>
  <w:style w:type="paragraph" w:styleId="Revision">
    <w:name w:val="Revision"/>
    <w:hidden/>
    <w:uiPriority w:val="99"/>
    <w:semiHidden/>
    <w:rsid w:val="00606F10"/>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bls.gov/oes/current/oes_nat.htm"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Date_x0020_Completed xmlns="22ac6cab-782d-443c-b600-8507bc21811b" xsi:nil="true"/>
    <IC_x0020_History xmlns="22ac6cab-782d-443c-b600-8507bc21811b" xsi:nil="true"/>
    <Phase_x0020_Start_x0020_Date xmlns="22ac6cab-782d-443c-b600-8507bc21811b" xsi:nil="true"/>
    <_x0036_0_x0020_Day_x0020_FRA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Rulemaking xmlns="22ac6cab-782d-443c-b600-8507bc21811b" xsi:nil="true"/>
    <Submission_x0020_to_x0020_DHS xmlns="22ac6cab-782d-443c-b600-8507bc21811b" xsi:nil="true"/>
    <Priority_x0020_Justifcation xmlns="22ac6cab-782d-443c-b600-8507bc21811b" xsi:nil="true"/>
    <Priority xmlns="22ac6cab-782d-443c-b600-8507bc21811b">false</Priority>
    <_x0033_0_x0020_Day_x0020_FRN_x0020__x002d__x0020_Comment_x0020_End_x0020_Date xmlns="22ac6cab-782d-443c-b600-8507bc21811b" xsi:nil="true"/>
    <OMB_x0020_Conclusion_x0020_Date xmlns="22ac6cab-782d-443c-b600-8507bc21811b" xsi:nil="true"/>
    <Submitted_x0020_to_x0020_OMB xmlns="22ac6cab-782d-443c-b600-8507bc21811b" xsi:nil="true"/>
    <ROCIS_x0020_ICR_x0023_ xmlns="22ac6cab-782d-443c-b600-8507bc21811b" xsi:nil="true"/>
    <Estimated_x0020_Project_x0020_End_x0020_Date xmlns="22ac6cab-782d-443c-b600-8507bc21811b" xsi:nil="true"/>
    <Rule xmlns="22ac6cab-782d-443c-b600-8507bc21811b">false</Rule>
    <Biweekly_x0020_Update xmlns="22ac6cab-782d-443c-b600-8507bc21811b">false</Biweekly_x0020_Update>
    <Priority_x0020_Type xmlns="22ac6cab-782d-443c-b600-8507bc21811b" xsi:nil="true"/>
    <Rule_x0020_Short_x0020_Name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Rule_x0020_Effective_x0020_Date xmlns="22ac6cab-782d-443c-b600-8507bc21811b" xsi:nil="true"/>
    <ICFilingFormat xmlns="22ac6cab-782d-443c-b600-8507bc21811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9" ma:contentTypeDescription="Create a new document." ma:contentTypeScope="" ma:versionID="0b4e0d29e01cb3b29bac7b12d712d3fd">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2fcf65df3b125c274984ef1b4895930f"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element ref="ns1:Rule_x0020_Effective_x0020_Date" minOccurs="0"/>
                <xsd:element ref="ns1:ICFiling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irthright Citizenship IFR"/>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ee Waiver Policy Updat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element name="Rule_x0020_Effective_x0020_Date" ma:index="48" nillable="true" ma:displayName="Rule Effective Date" ma:format="DateOnly" ma:internalName="Rule_x0020_Effective_x0020_Date">
      <xsd:simpleType>
        <xsd:restriction base="dms:DateTime"/>
      </xsd:simpleType>
    </xsd:element>
    <xsd:element name="ICFilingFormat" ma:index="49" nillable="true" ma:displayName="IC Filing Format" ma:format="Dropdown" ma:internalName="ICFilingFormat">
      <xsd:simpleType>
        <xsd:restriction base="dms:Choice">
          <xsd:enumeration value="eFile"/>
          <xsd:enumeration value="eFile, PDFi"/>
          <xsd:enumeration value="None"/>
          <xsd:enumeration value="Paper"/>
          <xsd:enumeration value="Paper, eFile uploaded as a supporting document"/>
          <xsd:enumeration value="Paper, eFile, PDFi"/>
          <xsd:enumeration value="Paper, PDFi"/>
          <xsd:enumeration value="Paper- not filed"/>
          <xsd:enumeration value="PDFi"/>
          <xsd:enumeration value="TBD"/>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C232C0-08C9-46CE-BEC6-0AC2957118E3}">
  <ds:schemaRefs>
    <ds:schemaRef ds:uri="http://schemas.microsoft.com/sharepoint/v3/contenttype/forms"/>
  </ds:schemaRefs>
</ds:datastoreItem>
</file>

<file path=customXml/itemProps2.xml><?xml version="1.0" encoding="utf-8"?>
<ds:datastoreItem xmlns:ds="http://schemas.openxmlformats.org/officeDocument/2006/customXml" ds:itemID="{B58A5565-BE23-48DC-8CAB-D31105DB0C65}">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84C31E14-580B-48C2-9212-AC3471018392}">
  <ds:schemaRefs>
    <ds:schemaRef ds:uri="http://schemas.openxmlformats.org/officeDocument/2006/bibliography"/>
  </ds:schemaRefs>
</ds:datastoreItem>
</file>

<file path=customXml/itemProps4.xml><?xml version="1.0" encoding="utf-8"?>
<ds:datastoreItem xmlns:ds="http://schemas.openxmlformats.org/officeDocument/2006/customXml" ds:itemID="{2F51153B-1488-4A1B-9A1F-9AAD3191E6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9</Pages>
  <Words>2850</Words>
  <Characters>16248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Supporting Statement A Template 2019-04-03.docx</vt:lpstr>
    </vt:vector>
  </TitlesOfParts>
  <Company>Transportation Security Administration</Company>
  <LinksUpToDate>false</LinksUpToDate>
  <CharactersWithSpaces>19060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A Template 2019-04-03.docx</dc:title>
  <dc:creator>TSA Standard PC User</dc:creator>
  <cp:lastModifiedBy>Avendano, Manuel A</cp:lastModifiedBy>
  <cp:revision>76</cp:revision>
  <cp:lastPrinted>2010-05-14T16:20:00Z</cp:lastPrinted>
  <dcterms:created xsi:type="dcterms:W3CDTF">2025-04-22T17:48:00Z</dcterms:created>
  <dcterms:modified xsi:type="dcterms:W3CDTF">2026-09-15T16:44:00Z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MediaServiceImageTags">
    <vt:lpwstr/>
  </property>
  <property fmtid="{D5CDD505-2E9C-101B-9397-08002B2CF9AE}" pid="4" name="_docset_NoMedatataSyncRequired">
    <vt:lpwstr>False</vt:lpwstr>
  </property>
</Properties>
</file>