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 Generated by Aspose.Words for Java 22.10.0 -->
  <w:body>
    <w:p w:rsidR="0095252D" w14:paraId="4F72FE0F" w14:textId="77777777">
      <w:pPr>
        <w:jc w:val="center"/>
        <w:rPr>
          <w:rFonts w:ascii="Times New Roman" w:hAnsi="Times New Roman"/>
          <w:b/>
          <w:bCs/>
        </w:rPr>
      </w:pPr>
      <w:r w:rsidRPr="00A05B27">
        <w:rPr>
          <w:rFonts w:ascii="Times New Roman" w:hAnsi="Times New Roman"/>
          <w:b/>
          <w:bCs/>
        </w:rPr>
        <w:t>SUPPORTING STATEMENT FOR</w:t>
      </w:r>
    </w:p>
    <w:p w:rsidR="0095252D" w:rsidP="0095252D" w14:paraId="3E76B608" w14:textId="03C258A8">
      <w:pPr>
        <w:jc w:val="center"/>
        <w:rPr>
          <w:rFonts w:ascii="Times New Roman" w:hAnsi="Times New Roman"/>
          <w:b/>
          <w:bCs/>
        </w:rPr>
      </w:pPr>
      <w:r w:rsidRPr="00A05B27">
        <w:rPr>
          <w:rFonts w:ascii="Times New Roman" w:hAnsi="Times New Roman"/>
          <w:b/>
          <w:bCs/>
        </w:rPr>
        <w:t xml:space="preserve"> </w:t>
      </w:r>
      <w:r>
        <w:rPr>
          <w:rFonts w:ascii="Times New Roman" w:hAnsi="Times New Roman"/>
          <w:b/>
          <w:bCs/>
        </w:rPr>
        <w:t xml:space="preserve">[Enter Form </w:t>
      </w:r>
      <w:r w:rsidR="00260C67">
        <w:rPr>
          <w:rFonts w:ascii="Times New Roman" w:hAnsi="Times New Roman"/>
          <w:b/>
          <w:bCs/>
        </w:rPr>
        <w:t>Title</w:t>
      </w:r>
      <w:r>
        <w:rPr>
          <w:rFonts w:ascii="Times New Roman" w:hAnsi="Times New Roman"/>
          <w:b/>
          <w:bCs/>
        </w:rPr>
        <w:t xml:space="preserve"> Here]</w:t>
      </w:r>
    </w:p>
    <w:p w:rsidR="00DE08FF" w:rsidRPr="00E72028" w:rsidP="0095252D" w14:paraId="2C766F6E" w14:textId="1C52F441">
      <w:pPr>
        <w:jc w:val="center"/>
        <w:rPr>
          <w:rFonts w:ascii="Times New Roman" w:hAnsi="Times New Roman"/>
          <w:b/>
          <w:bCs/>
        </w:rPr>
      </w:pPr>
      <w:r>
        <w:rPr>
          <w:rFonts w:ascii="Times New Roman" w:hAnsi="Times New Roman"/>
          <w:b/>
          <w:bCs/>
        </w:rPr>
        <w:t>O</w:t>
      </w:r>
      <w:r>
        <w:rPr>
          <w:rFonts w:ascii="Times New Roman" w:hAnsi="Times New Roman"/>
          <w:b/>
          <w:bCs/>
        </w:rPr>
        <w:t xml:space="preserve">MB Control No.: </w:t>
      </w:r>
      <w:r w:rsidRPr="00A05B27" w:rsidR="00A05B27">
        <w:rPr>
          <w:rFonts w:ascii="Times New Roman" w:hAnsi="Times New Roman"/>
          <w:b/>
          <w:bCs/>
        </w:rPr>
        <w:t>1615-</w:t>
      </w:r>
      <w:r w:rsidRPr="00E72028" w:rsidR="00910DA7">
        <w:rPr>
          <w:rFonts w:ascii="Times New Roman" w:hAnsi="Times New Roman"/>
          <w:b/>
          <w:bCs/>
        </w:rPr>
        <w:t>0114</w:t>
      </w:r>
    </w:p>
    <w:p w:rsidR="00DE08FF" w:rsidRPr="00E72028" w14:paraId="569D8A4E" w14:textId="4D710D38">
      <w:pPr>
        <w:jc w:val="center"/>
        <w:rPr>
          <w:rFonts w:ascii="Times New Roman" w:hAnsi="Times New Roman"/>
          <w:b/>
          <w:bCs/>
        </w:rPr>
      </w:pPr>
      <w:r>
        <w:rPr>
          <w:rFonts w:ascii="Times New Roman" w:hAnsi="Times New Roman"/>
          <w:b/>
          <w:bCs/>
        </w:rPr>
        <w:t xml:space="preserve">COLLECTION INSTRUMENT(S): </w:t>
      </w:r>
      <w:r w:rsidRPr="00E72028" w:rsidR="00910DA7">
        <w:rPr>
          <w:rFonts w:ascii="Times New Roman" w:hAnsi="Times New Roman"/>
          <w:b/>
          <w:bCs/>
        </w:rPr>
        <w:t>I-910</w:t>
      </w:r>
    </w:p>
    <w:p w:rsidR="002A4A73" w14:paraId="74CFA6C7" w14:textId="77777777">
      <w:pPr>
        <w:jc w:val="center"/>
        <w:rPr>
          <w:rFonts w:ascii="Times New Roman" w:hAnsi="Times New Roman"/>
          <w:b/>
          <w:bCs/>
        </w:rPr>
      </w:pPr>
      <w:r>
        <w:rPr>
          <w:rFonts w:ascii="Times New Roman" w:hAnsi="Times New Roman"/>
          <w:b/>
          <w:bCs/>
        </w:rPr>
        <w:t xml:space="preserve"> </w:t>
      </w:r>
    </w:p>
    <w:p w:rsidR="00B27061" w:rsidRPr="00B7349D" w14:paraId="5D3E1554" w14:textId="77777777">
      <w:pPr>
        <w:jc w:val="both"/>
        <w:rPr>
          <w:rFonts w:ascii="Times New Roman" w:hAnsi="Times New Roman"/>
        </w:rPr>
      </w:pPr>
    </w:p>
    <w:p w:rsidR="00B27061" w:rsidRPr="00B1471A" w:rsidP="00914A5D" w14:paraId="31C52D3B" w14:textId="59BA116F">
      <w:pPr>
        <w:rPr>
          <w:rFonts w:ascii="Times New Roman" w:hAnsi="Times New Roman"/>
        </w:rPr>
      </w:pPr>
      <w:r w:rsidRPr="00B1471A">
        <w:rPr>
          <w:rFonts w:ascii="Times New Roman" w:hAnsi="Times New Roman"/>
          <w:b/>
          <w:bCs/>
        </w:rPr>
        <w:t>A</w:t>
      </w:r>
      <w:r w:rsidR="008A42B6">
        <w:rPr>
          <w:rFonts w:ascii="Times New Roman" w:hAnsi="Times New Roman"/>
          <w:b/>
          <w:bCs/>
        </w:rPr>
        <w:t xml:space="preserve">. </w:t>
      </w:r>
      <w:r w:rsidRPr="00B1471A">
        <w:rPr>
          <w:rFonts w:ascii="Times New Roman" w:hAnsi="Times New Roman"/>
          <w:b/>
          <w:bCs/>
        </w:rPr>
        <w:t>Justification</w:t>
      </w:r>
    </w:p>
    <w:p w:rsidR="00B27061" w:rsidRPr="000B00D2" w:rsidP="00914A5D" w14:paraId="7464F19E" w14:textId="77777777">
      <w:pPr>
        <w:rPr>
          <w:rFonts w:ascii="Times New Roman" w:hAnsi="Times New Roman"/>
        </w:rPr>
      </w:pPr>
    </w:p>
    <w:p w:rsidR="00807BA2" w:rsidRPr="008A4764" w:rsidP="00914A5D" w14:paraId="5F963BA6" w14:textId="4245DE49">
      <w:pPr>
        <w:tabs>
          <w:tab w:val="left" w:pos="-1440"/>
        </w:tabs>
        <w:ind w:left="720" w:hanging="720"/>
        <w:rPr>
          <w:rFonts w:ascii="Times New Roman" w:hAnsi="Times New Roman"/>
          <w:b/>
        </w:rPr>
      </w:pPr>
      <w:r w:rsidRPr="00AF45F2">
        <w:rPr>
          <w:rFonts w:ascii="Times New Roman" w:hAnsi="Times New Roman"/>
          <w:b/>
        </w:rPr>
        <w:t>1.</w:t>
      </w:r>
      <w:r w:rsidRPr="00AF45F2">
        <w:rPr>
          <w:rFonts w:ascii="Times New Roman" w:hAnsi="Times New Roman"/>
          <w:b/>
        </w:rPr>
        <w:tab/>
      </w:r>
      <w:bookmarkStart w:id="0" w:name="_Hlk177725849"/>
      <w:r w:rsidRPr="00AF45F2">
        <w:rPr>
          <w:rFonts w:ascii="Times New Roman" w:hAnsi="Times New Roman"/>
          <w:b/>
        </w:rPr>
        <w:t>Explain the circumstances that make the collection of information necessary</w:t>
      </w:r>
      <w:r w:rsidR="008A42B6">
        <w:rPr>
          <w:rFonts w:ascii="Times New Roman" w:hAnsi="Times New Roman"/>
          <w:b/>
        </w:rPr>
        <w:t xml:space="preserve">. </w:t>
      </w:r>
      <w:r w:rsidRPr="00AF45F2">
        <w:rPr>
          <w:rFonts w:ascii="Times New Roman" w:hAnsi="Times New Roman"/>
          <w:b/>
        </w:rPr>
        <w:t>Identify any legal or administrative requirements that n</w:t>
      </w:r>
      <w:r w:rsidRPr="008A4764">
        <w:rPr>
          <w:rFonts w:ascii="Times New Roman" w:hAnsi="Times New Roman"/>
          <w:b/>
        </w:rPr>
        <w:t>ecessitate the collection</w:t>
      </w:r>
      <w:r w:rsidR="008A42B6">
        <w:rPr>
          <w:rFonts w:ascii="Times New Roman" w:hAnsi="Times New Roman"/>
          <w:b/>
        </w:rPr>
        <w:t xml:space="preserve">. </w:t>
      </w:r>
      <w:r w:rsidRPr="008A4764">
        <w:rPr>
          <w:rFonts w:ascii="Times New Roman" w:hAnsi="Times New Roman"/>
          <w:b/>
        </w:rPr>
        <w:t>Attach a copy of the appropriate section of each statute and regulation mandating or authorizing the collection of information.</w:t>
      </w:r>
    </w:p>
    <w:p w:rsidR="007312F9" w:rsidRPr="0029577A" w:rsidP="00914A5D" w14:paraId="217B35E2" w14:textId="77777777">
      <w:pPr>
        <w:tabs>
          <w:tab w:val="left" w:pos="-1440"/>
        </w:tabs>
        <w:ind w:left="720"/>
        <w:rPr>
          <w:rFonts w:ascii="Times New Roman" w:hAnsi="Times New Roman"/>
        </w:rPr>
      </w:pPr>
    </w:p>
    <w:bookmarkEnd w:id="0"/>
    <w:p w:rsidR="00910DA7" w:rsidP="00910DA7" w14:paraId="0797482E" w14:textId="77777777">
      <w:pPr>
        <w:tabs>
          <w:tab w:val="left" w:pos="-1440"/>
        </w:tabs>
        <w:ind w:left="720"/>
        <w:rPr>
          <w:rFonts w:ascii="Times New Roman" w:hAnsi="Times New Roman"/>
        </w:rPr>
      </w:pPr>
      <w:r w:rsidRPr="001F0658">
        <w:rPr>
          <w:rFonts w:ascii="Times New Roman" w:hAnsi="Times New Roman"/>
        </w:rPr>
        <w:t xml:space="preserve">Section 212(a)(1) of the Immigration and Nationality Act (INA) renders individuals inadmissible if the individual is afflicted with the statutorily </w:t>
      </w:r>
      <w:r>
        <w:rPr>
          <w:rFonts w:ascii="Times New Roman" w:hAnsi="Times New Roman"/>
        </w:rPr>
        <w:t xml:space="preserve">specified </w:t>
      </w:r>
      <w:r w:rsidRPr="001F0658">
        <w:rPr>
          <w:rFonts w:ascii="Times New Roman" w:hAnsi="Times New Roman"/>
        </w:rPr>
        <w:t xml:space="preserve">diseases or medical conditions.  In order to establish that the individual is admissible when seeking adjustment of status </w:t>
      </w:r>
      <w:r>
        <w:rPr>
          <w:rFonts w:ascii="Times New Roman" w:hAnsi="Times New Roman"/>
        </w:rPr>
        <w:t xml:space="preserve">to that of lawful </w:t>
      </w:r>
      <w:r w:rsidRPr="001F0658">
        <w:rPr>
          <w:rFonts w:ascii="Times New Roman" w:hAnsi="Times New Roman"/>
        </w:rPr>
        <w:t xml:space="preserve">permanent resident (and in certain cases other aliens seeking an immigration benefit), the individual must submit Form I-693, Report of Medical Examination and Vaccination Record, that is completed by a USCIS-designated physician, or “civil surgeon.” The statutory </w:t>
      </w:r>
      <w:r>
        <w:rPr>
          <w:rFonts w:ascii="Times New Roman" w:hAnsi="Times New Roman"/>
        </w:rPr>
        <w:t>and regulatory</w:t>
      </w:r>
      <w:r w:rsidRPr="001F0658">
        <w:rPr>
          <w:rFonts w:ascii="Times New Roman" w:hAnsi="Times New Roman"/>
        </w:rPr>
        <w:t xml:space="preserve"> bas</w:t>
      </w:r>
      <w:r>
        <w:rPr>
          <w:rFonts w:ascii="Times New Roman" w:hAnsi="Times New Roman"/>
        </w:rPr>
        <w:t>es</w:t>
      </w:r>
      <w:r w:rsidRPr="001F0658">
        <w:rPr>
          <w:rFonts w:ascii="Times New Roman" w:hAnsi="Times New Roman"/>
        </w:rPr>
        <w:t xml:space="preserve"> for civil surgeons and the medical examination of aliens is contained in section 232 of the INA</w:t>
      </w:r>
      <w:r>
        <w:rPr>
          <w:rFonts w:ascii="Times New Roman" w:hAnsi="Times New Roman"/>
        </w:rPr>
        <w:t>,</w:t>
      </w:r>
      <w:r w:rsidRPr="001F0658">
        <w:rPr>
          <w:rFonts w:ascii="Times New Roman" w:hAnsi="Times New Roman"/>
        </w:rPr>
        <w:t xml:space="preserve"> 8 C</w:t>
      </w:r>
      <w:r>
        <w:rPr>
          <w:rFonts w:ascii="Times New Roman" w:hAnsi="Times New Roman"/>
        </w:rPr>
        <w:t>.</w:t>
      </w:r>
      <w:r w:rsidRPr="001F0658">
        <w:rPr>
          <w:rFonts w:ascii="Times New Roman" w:hAnsi="Times New Roman"/>
        </w:rPr>
        <w:t>F</w:t>
      </w:r>
      <w:r>
        <w:rPr>
          <w:rFonts w:ascii="Times New Roman" w:hAnsi="Times New Roman"/>
        </w:rPr>
        <w:t>.</w:t>
      </w:r>
      <w:r w:rsidRPr="001F0658">
        <w:rPr>
          <w:rFonts w:ascii="Times New Roman" w:hAnsi="Times New Roman"/>
        </w:rPr>
        <w:t>R</w:t>
      </w:r>
      <w:r>
        <w:rPr>
          <w:rFonts w:ascii="Times New Roman" w:hAnsi="Times New Roman"/>
        </w:rPr>
        <w:t>.</w:t>
      </w:r>
      <w:r w:rsidRPr="001F0658">
        <w:rPr>
          <w:rFonts w:ascii="Times New Roman" w:hAnsi="Times New Roman"/>
        </w:rPr>
        <w:t xml:space="preserve"> 232.2</w:t>
      </w:r>
      <w:r>
        <w:rPr>
          <w:rFonts w:ascii="Times New Roman" w:hAnsi="Times New Roman"/>
        </w:rPr>
        <w:t>, and 42 C.F.R. Part 34</w:t>
      </w:r>
      <w:r w:rsidRPr="001F0658">
        <w:rPr>
          <w:rFonts w:ascii="Times New Roman" w:hAnsi="Times New Roman"/>
        </w:rPr>
        <w:t xml:space="preserve">.  To be </w:t>
      </w:r>
      <w:r>
        <w:rPr>
          <w:rFonts w:ascii="Times New Roman" w:hAnsi="Times New Roman"/>
        </w:rPr>
        <w:t>designated</w:t>
      </w:r>
      <w:r w:rsidRPr="001F0658">
        <w:rPr>
          <w:rFonts w:ascii="Times New Roman" w:hAnsi="Times New Roman"/>
        </w:rPr>
        <w:t xml:space="preserve"> as a civil surgeon, the physician has to demonstrate that he or she is a licensed physician with no less than 4 years of professional experience. Civil surgeons are currently designated by USCIS.</w:t>
      </w:r>
    </w:p>
    <w:p w:rsidR="00A3466A" w:rsidRPr="00D80E94" w:rsidP="00914A5D" w14:paraId="33457D57" w14:textId="77777777">
      <w:pPr>
        <w:tabs>
          <w:tab w:val="left" w:pos="-1440"/>
        </w:tabs>
        <w:ind w:left="720"/>
        <w:rPr>
          <w:rFonts w:ascii="Times New Roman" w:hAnsi="Times New Roman"/>
        </w:rPr>
      </w:pPr>
    </w:p>
    <w:p w:rsidR="00B27061" w:rsidRPr="00914A5D" w:rsidP="00914A5D" w14:paraId="0BE633CC" w14:textId="3CF4AEA4">
      <w:pPr>
        <w:tabs>
          <w:tab w:val="left" w:pos="-1440"/>
        </w:tabs>
        <w:ind w:left="720" w:hanging="720"/>
        <w:rPr>
          <w:rFonts w:ascii="Times New Roman" w:hAnsi="Times New Roman"/>
          <w:b/>
        </w:rPr>
      </w:pPr>
      <w:r w:rsidRPr="00914A5D">
        <w:rPr>
          <w:rFonts w:ascii="Times New Roman" w:hAnsi="Times New Roman"/>
          <w:b/>
        </w:rPr>
        <w:t>2.</w:t>
      </w:r>
      <w:r w:rsidRPr="00914A5D">
        <w:rPr>
          <w:rFonts w:ascii="Times New Roman" w:hAnsi="Times New Roman"/>
          <w:b/>
        </w:rPr>
        <w:tab/>
      </w:r>
      <w:bookmarkStart w:id="1" w:name="_Hlk177725879"/>
      <w:r w:rsidRPr="00914A5D">
        <w:rPr>
          <w:rFonts w:ascii="Times New Roman" w:hAnsi="Times New Roman"/>
          <w:b/>
        </w:rPr>
        <w:t>Indicate how, by whom, and for what purpose the information is to be used</w:t>
      </w:r>
      <w:r w:rsidR="008A42B6">
        <w:rPr>
          <w:rFonts w:ascii="Times New Roman" w:hAnsi="Times New Roman"/>
          <w:b/>
        </w:rPr>
        <w:t xml:space="preserve">. </w:t>
      </w:r>
      <w:r w:rsidRPr="00914A5D">
        <w:rPr>
          <w:rFonts w:ascii="Times New Roman" w:hAnsi="Times New Roman"/>
          <w:b/>
        </w:rPr>
        <w:t>Except for a new collection, indicate the actual use the agency has made of the information received from the current collection.</w:t>
      </w:r>
    </w:p>
    <w:bookmarkEnd w:id="1"/>
    <w:p w:rsidR="00B27061" w:rsidRPr="00914A5D" w:rsidP="00914A5D" w14:paraId="195DCDA3" w14:textId="77777777">
      <w:pPr>
        <w:ind w:left="720"/>
        <w:rPr>
          <w:rFonts w:ascii="Times New Roman" w:hAnsi="Times New Roman"/>
        </w:rPr>
      </w:pPr>
    </w:p>
    <w:p w:rsidR="00910DA7" w:rsidRPr="001F0658" w:rsidP="00910DA7" w14:paraId="14BC34BE" w14:textId="77777777">
      <w:pPr>
        <w:ind w:left="720"/>
        <w:rPr>
          <w:rFonts w:ascii="Times New Roman" w:hAnsi="Times New Roman"/>
        </w:rPr>
      </w:pPr>
      <w:r w:rsidRPr="001F0658">
        <w:rPr>
          <w:rFonts w:ascii="Times New Roman" w:hAnsi="Times New Roman"/>
        </w:rPr>
        <w:t>This information collection is required to determine whether a physician meets the statutory and regulatory requirement</w:t>
      </w:r>
      <w:r>
        <w:rPr>
          <w:rFonts w:ascii="Times New Roman" w:hAnsi="Times New Roman"/>
        </w:rPr>
        <w:t>s</w:t>
      </w:r>
      <w:r w:rsidRPr="001F0658">
        <w:rPr>
          <w:rFonts w:ascii="Times New Roman" w:hAnsi="Times New Roman"/>
        </w:rPr>
        <w:t xml:space="preserve"> for civil surgeon designation.  For example, all documents are reviewed to determine whether the physician has a currently valid medical license and whether the physician has had any </w:t>
      </w:r>
      <w:r>
        <w:rPr>
          <w:rFonts w:ascii="Times New Roman" w:hAnsi="Times New Roman"/>
        </w:rPr>
        <w:t xml:space="preserve">disciplinary </w:t>
      </w:r>
      <w:r w:rsidRPr="001F0658">
        <w:rPr>
          <w:rFonts w:ascii="Times New Roman" w:hAnsi="Times New Roman"/>
        </w:rPr>
        <w:t xml:space="preserve">action taken against him or her by the medical licensing authority of the U.S. state(s) or U.S. territories in which he or she practices.   If the Application for Civil Surgeon Designation (Form I-910) is approved, the physician is included in USCIS’s public Civil Surgeon </w:t>
      </w:r>
      <w:r>
        <w:rPr>
          <w:rFonts w:ascii="Times New Roman" w:hAnsi="Times New Roman"/>
        </w:rPr>
        <w:t>L</w:t>
      </w:r>
      <w:r w:rsidRPr="001F0658">
        <w:rPr>
          <w:rFonts w:ascii="Times New Roman" w:hAnsi="Times New Roman"/>
        </w:rPr>
        <w:t>ocator and is authorized to complete Form I-693 (OMB Control Number 1615-0033) for an applicant’s adjustment of status.</w:t>
      </w:r>
    </w:p>
    <w:p w:rsidR="00590B61" w:rsidRPr="00914A5D" w:rsidP="00914A5D" w14:paraId="1A48B71F" w14:textId="77777777">
      <w:pPr>
        <w:ind w:left="720"/>
        <w:rPr>
          <w:rFonts w:ascii="Times New Roman" w:hAnsi="Times New Roman"/>
        </w:rPr>
      </w:pPr>
    </w:p>
    <w:p w:rsidR="00B27061" w:rsidRPr="00914A5D" w:rsidP="00914A5D" w14:paraId="72A5CD5E" w14:textId="5A813A01">
      <w:pPr>
        <w:tabs>
          <w:tab w:val="left" w:pos="-1440"/>
        </w:tabs>
        <w:ind w:left="720" w:hanging="720"/>
        <w:rPr>
          <w:rFonts w:ascii="Times New Roman" w:hAnsi="Times New Roman"/>
          <w:b/>
        </w:rPr>
      </w:pPr>
      <w:r w:rsidRPr="00914A5D">
        <w:rPr>
          <w:rFonts w:ascii="Times New Roman" w:hAnsi="Times New Roman"/>
          <w:b/>
        </w:rPr>
        <w:t>3.</w:t>
      </w:r>
      <w:r w:rsidRPr="00914A5D">
        <w:rPr>
          <w:rFonts w:ascii="Times New Roman" w:hAnsi="Times New Roman"/>
          <w:b/>
        </w:rPr>
        <w:tab/>
      </w:r>
      <w:bookmarkStart w:id="2" w:name="_Hlk177725893"/>
      <w:r w:rsidRPr="00914A5D">
        <w:rPr>
          <w:rFonts w:ascii="Times New Roman" w:hAnsi="Times New Roman"/>
          <w:b/>
        </w:rPr>
        <w:t>Describe whether, and to what extent, the collection of information involves the use of automated, electronic, mechanical, or other technological collection techniques or other forms of information technology, e.g., permitting electronic submission of responses, and the basis for the decision for adopting this means of collection</w:t>
      </w:r>
      <w:r w:rsidR="008A42B6">
        <w:rPr>
          <w:rFonts w:ascii="Times New Roman" w:hAnsi="Times New Roman"/>
          <w:b/>
        </w:rPr>
        <w:t xml:space="preserve">. </w:t>
      </w:r>
      <w:r w:rsidRPr="00914A5D">
        <w:rPr>
          <w:rFonts w:ascii="Times New Roman" w:hAnsi="Times New Roman"/>
          <w:b/>
        </w:rPr>
        <w:t>Also describe any consideration of using information technology to reduce burden.</w:t>
      </w:r>
    </w:p>
    <w:bookmarkEnd w:id="2"/>
    <w:p w:rsidR="007312F9" w:rsidRPr="00914A5D" w:rsidP="00914A5D" w14:paraId="5DC47653" w14:textId="77777777">
      <w:pPr>
        <w:tabs>
          <w:tab w:val="left" w:pos="-1440"/>
        </w:tabs>
        <w:ind w:left="720"/>
        <w:rPr>
          <w:rFonts w:ascii="Times New Roman" w:hAnsi="Times New Roman"/>
        </w:rPr>
      </w:pPr>
    </w:p>
    <w:p w:rsidR="007312F9" w:rsidP="00910DA7" w14:paraId="694944ED" w14:textId="47935CF9">
      <w:pPr>
        <w:tabs>
          <w:tab w:val="left" w:pos="-1440"/>
        </w:tabs>
        <w:ind w:left="720"/>
        <w:rPr>
          <w:rFonts w:ascii="Times New Roman" w:hAnsi="Times New Roman"/>
        </w:rPr>
      </w:pPr>
      <w:r w:rsidRPr="001F0658">
        <w:rPr>
          <w:rFonts w:ascii="Times New Roman" w:hAnsi="Times New Roman"/>
        </w:rPr>
        <w:t xml:space="preserve">The Form I-910 is available online from </w:t>
      </w:r>
      <w:hyperlink r:id="rId8" w:history="1">
        <w:r w:rsidRPr="00F7137C">
          <w:rPr>
            <w:rStyle w:val="Hyperlink"/>
            <w:rFonts w:ascii="Times New Roman" w:hAnsi="Times New Roman"/>
          </w:rPr>
          <w:t>www.uscis.gov/forms</w:t>
        </w:r>
      </w:hyperlink>
      <w:r>
        <w:rPr>
          <w:rFonts w:ascii="Times New Roman" w:hAnsi="Times New Roman"/>
        </w:rPr>
        <w:t xml:space="preserve"> </w:t>
      </w:r>
      <w:r w:rsidRPr="001F0658">
        <w:rPr>
          <w:rFonts w:ascii="Times New Roman" w:hAnsi="Times New Roman"/>
        </w:rPr>
        <w:t>for completion.  The form cannot be submitted electronically at this time.  Although a respondent can complete and save the application electronically, the form must be printed</w:t>
      </w:r>
      <w:r>
        <w:rPr>
          <w:rFonts w:ascii="Times New Roman" w:hAnsi="Times New Roman"/>
        </w:rPr>
        <w:t xml:space="preserve"> </w:t>
      </w:r>
      <w:r w:rsidRPr="001F0658">
        <w:rPr>
          <w:rFonts w:ascii="Times New Roman" w:hAnsi="Times New Roman"/>
        </w:rPr>
        <w:t>and submitted to USCIS by mail.</w:t>
      </w:r>
    </w:p>
    <w:p w:rsidR="00327BED" w:rsidRPr="00914A5D" w:rsidP="006832AF" w14:paraId="6B87F8DB" w14:textId="77777777">
      <w:pPr>
        <w:tabs>
          <w:tab w:val="left" w:pos="-1440"/>
        </w:tabs>
        <w:rPr>
          <w:rFonts w:ascii="Times New Roman" w:hAnsi="Times New Roman"/>
        </w:rPr>
      </w:pPr>
    </w:p>
    <w:p w:rsidR="00B27061" w:rsidRPr="00914A5D" w:rsidP="00914A5D" w14:paraId="3AE61E86" w14:textId="1C9A0999">
      <w:pPr>
        <w:tabs>
          <w:tab w:val="left" w:pos="-1440"/>
        </w:tabs>
        <w:ind w:left="720" w:hanging="720"/>
        <w:rPr>
          <w:rFonts w:ascii="Times New Roman" w:hAnsi="Times New Roman"/>
          <w:b/>
        </w:rPr>
      </w:pPr>
      <w:r w:rsidRPr="00914A5D">
        <w:rPr>
          <w:rFonts w:ascii="Times New Roman" w:hAnsi="Times New Roman"/>
          <w:b/>
        </w:rPr>
        <w:t>4.</w:t>
      </w:r>
      <w:r w:rsidRPr="00914A5D">
        <w:rPr>
          <w:rFonts w:ascii="Times New Roman" w:hAnsi="Times New Roman"/>
          <w:b/>
        </w:rPr>
        <w:tab/>
      </w:r>
      <w:bookmarkStart w:id="3" w:name="_Hlk177726740"/>
      <w:r w:rsidRPr="00914A5D">
        <w:rPr>
          <w:rFonts w:ascii="Times New Roman" w:hAnsi="Times New Roman"/>
          <w:b/>
        </w:rPr>
        <w:t>Describe efforts to identify duplication</w:t>
      </w:r>
      <w:r w:rsidR="008A42B6">
        <w:rPr>
          <w:rFonts w:ascii="Times New Roman" w:hAnsi="Times New Roman"/>
          <w:b/>
        </w:rPr>
        <w:t xml:space="preserve">. </w:t>
      </w:r>
      <w:r w:rsidRPr="00914A5D">
        <w:rPr>
          <w:rFonts w:ascii="Times New Roman" w:hAnsi="Times New Roman"/>
          <w:b/>
        </w:rPr>
        <w:t>Show specifically why any similar information already available cannot be used or modified for use for the purposes described in Item 2 above.</w:t>
      </w:r>
    </w:p>
    <w:bookmarkEnd w:id="3"/>
    <w:p w:rsidR="007312F9" w:rsidRPr="00914A5D" w:rsidP="00914A5D" w14:paraId="292DE022" w14:textId="77777777">
      <w:pPr>
        <w:tabs>
          <w:tab w:val="left" w:pos="-1440"/>
        </w:tabs>
        <w:ind w:left="720"/>
        <w:rPr>
          <w:rFonts w:ascii="Times New Roman" w:hAnsi="Times New Roman"/>
        </w:rPr>
      </w:pPr>
    </w:p>
    <w:p w:rsidR="00910DA7" w:rsidP="00910DA7" w14:paraId="04918442" w14:textId="77777777">
      <w:pPr>
        <w:tabs>
          <w:tab w:val="left" w:pos="-1440"/>
        </w:tabs>
        <w:ind w:left="720"/>
        <w:rPr>
          <w:rFonts w:ascii="Times New Roman" w:hAnsi="Times New Roman"/>
        </w:rPr>
      </w:pPr>
      <w:r w:rsidRPr="001F0658">
        <w:rPr>
          <w:rFonts w:ascii="Times New Roman" w:hAnsi="Times New Roman"/>
        </w:rPr>
        <w:t>The information collected via Form I-910 is used specifically to determine if a respondent meets the requirements set forth to be designated as a civil surgeon; there is no other collection of information that has the necessary information to adjudicate this issue.  There is no duplication of information collection via another form.</w:t>
      </w:r>
      <w:r w:rsidRPr="001F0658">
        <w:rPr>
          <w:rFonts w:ascii="Times New Roman" w:hAnsi="Times New Roman"/>
        </w:rPr>
        <w:tab/>
      </w:r>
    </w:p>
    <w:p w:rsidR="007312F9" w:rsidRPr="00914A5D" w:rsidP="00914A5D" w14:paraId="6D93B75A" w14:textId="77777777">
      <w:pPr>
        <w:tabs>
          <w:tab w:val="left" w:pos="-1440"/>
        </w:tabs>
        <w:ind w:left="720"/>
        <w:rPr>
          <w:rFonts w:ascii="Times New Roman" w:hAnsi="Times New Roman"/>
        </w:rPr>
      </w:pPr>
      <w:r w:rsidRPr="00914A5D">
        <w:rPr>
          <w:rFonts w:ascii="Times New Roman" w:hAnsi="Times New Roman"/>
        </w:rPr>
        <w:tab/>
      </w:r>
    </w:p>
    <w:p w:rsidR="00B27061" w:rsidRPr="00914A5D" w:rsidP="00914A5D" w14:paraId="56EDD9A0" w14:textId="77777777">
      <w:pPr>
        <w:tabs>
          <w:tab w:val="left" w:pos="-1440"/>
        </w:tabs>
        <w:ind w:left="720" w:hanging="720"/>
        <w:rPr>
          <w:rFonts w:ascii="Times New Roman" w:hAnsi="Times New Roman"/>
          <w:b/>
        </w:rPr>
      </w:pPr>
      <w:r w:rsidRPr="00914A5D">
        <w:rPr>
          <w:rFonts w:ascii="Times New Roman" w:hAnsi="Times New Roman"/>
          <w:b/>
        </w:rPr>
        <w:t>5.</w:t>
      </w:r>
      <w:r w:rsidRPr="00914A5D">
        <w:rPr>
          <w:rFonts w:ascii="Times New Roman" w:hAnsi="Times New Roman"/>
          <w:b/>
        </w:rPr>
        <w:tab/>
        <w:t>If the collection of information impacts small businesses or other small entities (Item 5 of OMB Form 83-I), describe any methods used to minimize burden.</w:t>
      </w:r>
    </w:p>
    <w:p w:rsidR="007312F9" w:rsidRPr="00914A5D" w:rsidP="00914A5D" w14:paraId="7DC2B88C" w14:textId="77777777">
      <w:pPr>
        <w:tabs>
          <w:tab w:val="left" w:pos="-1440"/>
        </w:tabs>
        <w:ind w:left="720"/>
        <w:rPr>
          <w:rFonts w:ascii="Times New Roman" w:hAnsi="Times New Roman"/>
        </w:rPr>
      </w:pPr>
    </w:p>
    <w:p w:rsidR="00910DA7" w:rsidP="00910DA7" w14:paraId="7014B74A" w14:textId="77777777">
      <w:pPr>
        <w:tabs>
          <w:tab w:val="left" w:pos="-1440"/>
        </w:tabs>
        <w:ind w:left="720"/>
        <w:rPr>
          <w:rFonts w:ascii="Times New Roman" w:hAnsi="Times New Roman"/>
        </w:rPr>
      </w:pPr>
      <w:r w:rsidRPr="001F0658">
        <w:rPr>
          <w:rFonts w:ascii="Times New Roman" w:hAnsi="Times New Roman"/>
        </w:rPr>
        <w:t>This information collection impacts physicians who can be a small business.  USCIS has made every effort to minimize the impact on the respondents by reducing the information collection to the minimal amount possible to adjudicate the request.</w:t>
      </w:r>
    </w:p>
    <w:p w:rsidR="007312F9" w:rsidRPr="00914A5D" w:rsidP="00914A5D" w14:paraId="46E89B37" w14:textId="77777777">
      <w:pPr>
        <w:tabs>
          <w:tab w:val="left" w:pos="-1440"/>
        </w:tabs>
        <w:ind w:left="720"/>
        <w:rPr>
          <w:rFonts w:ascii="Times New Roman" w:hAnsi="Times New Roman"/>
        </w:rPr>
      </w:pPr>
      <w:r w:rsidRPr="00914A5D">
        <w:rPr>
          <w:rFonts w:ascii="Times New Roman" w:hAnsi="Times New Roman"/>
        </w:rPr>
        <w:tab/>
      </w:r>
    </w:p>
    <w:p w:rsidR="00B27061" w:rsidRPr="00914A5D" w:rsidP="00914A5D" w14:paraId="64976A57" w14:textId="77777777">
      <w:pPr>
        <w:tabs>
          <w:tab w:val="left" w:pos="-1440"/>
        </w:tabs>
        <w:ind w:left="720" w:hanging="720"/>
        <w:rPr>
          <w:rFonts w:ascii="Times New Roman" w:hAnsi="Times New Roman"/>
          <w:b/>
        </w:rPr>
      </w:pPr>
      <w:r w:rsidRPr="00914A5D">
        <w:rPr>
          <w:rFonts w:ascii="Times New Roman" w:hAnsi="Times New Roman"/>
          <w:b/>
        </w:rPr>
        <w:t>6.</w:t>
      </w:r>
      <w:r w:rsidRPr="00914A5D">
        <w:rPr>
          <w:rFonts w:ascii="Times New Roman" w:hAnsi="Times New Roman"/>
          <w:b/>
        </w:rPr>
        <w:tab/>
        <w:t>Describe the consequence to Federal program or policy activities if the collection is not conducted or is conducted less frequently, as well as any technical or legal obstacles to reducing burden.</w:t>
      </w:r>
    </w:p>
    <w:p w:rsidR="007312F9" w:rsidRPr="00914A5D" w:rsidP="00914A5D" w14:paraId="1FD771E3" w14:textId="77777777">
      <w:pPr>
        <w:tabs>
          <w:tab w:val="left" w:pos="-1440"/>
        </w:tabs>
        <w:ind w:left="720"/>
        <w:rPr>
          <w:rFonts w:ascii="Times New Roman" w:hAnsi="Times New Roman"/>
        </w:rPr>
      </w:pPr>
    </w:p>
    <w:p w:rsidR="00910DA7" w:rsidP="00910DA7" w14:paraId="7B8FCFFF" w14:textId="77777777">
      <w:pPr>
        <w:tabs>
          <w:tab w:val="left" w:pos="-1440"/>
        </w:tabs>
        <w:ind w:left="720"/>
        <w:rPr>
          <w:rFonts w:ascii="Times New Roman" w:hAnsi="Times New Roman"/>
        </w:rPr>
      </w:pPr>
      <w:r w:rsidRPr="001F0658">
        <w:rPr>
          <w:rFonts w:ascii="Times New Roman" w:hAnsi="Times New Roman"/>
        </w:rPr>
        <w:t>If the information is not collected, USCIS will be unable to adjudicate requests by physicians for civil surgeon designation</w:t>
      </w:r>
      <w:r>
        <w:rPr>
          <w:rFonts w:ascii="Times New Roman" w:hAnsi="Times New Roman"/>
        </w:rPr>
        <w:t xml:space="preserve"> and assess applicant credentials effectively</w:t>
      </w:r>
      <w:r w:rsidRPr="001F0658">
        <w:rPr>
          <w:rFonts w:ascii="Times New Roman" w:hAnsi="Times New Roman"/>
        </w:rPr>
        <w:t xml:space="preserve">.  The information collection enables USCIS to effectively adjudicate requests made by physicians for civil surgeon designation and ensures that physicians serving USCIS and its applicants meet the statutory </w:t>
      </w:r>
      <w:r>
        <w:rPr>
          <w:rFonts w:ascii="Times New Roman" w:hAnsi="Times New Roman"/>
        </w:rPr>
        <w:t xml:space="preserve">and regulatory </w:t>
      </w:r>
      <w:r w:rsidRPr="001F0658">
        <w:rPr>
          <w:rFonts w:ascii="Times New Roman" w:hAnsi="Times New Roman"/>
        </w:rPr>
        <w:t>requirements governing civil surgeon designation.</w:t>
      </w:r>
    </w:p>
    <w:p w:rsidR="00494557" w:rsidRPr="00914A5D" w:rsidP="00914A5D" w14:paraId="478F073B" w14:textId="77777777">
      <w:pPr>
        <w:tabs>
          <w:tab w:val="left" w:pos="-1440"/>
        </w:tabs>
        <w:ind w:left="720"/>
        <w:rPr>
          <w:rFonts w:ascii="Times New Roman" w:hAnsi="Times New Roman"/>
        </w:rPr>
      </w:pPr>
    </w:p>
    <w:p w:rsidR="00B27061" w:rsidRPr="00B1471A" w:rsidP="00914A5D" w14:paraId="5515487C" w14:textId="77777777">
      <w:pPr>
        <w:tabs>
          <w:tab w:val="left" w:pos="-1440"/>
        </w:tabs>
        <w:ind w:left="720" w:hanging="720"/>
        <w:rPr>
          <w:rFonts w:ascii="Times New Roman" w:hAnsi="Times New Roman"/>
          <w:b/>
        </w:rPr>
      </w:pPr>
      <w:r w:rsidRPr="00914A5D">
        <w:rPr>
          <w:rFonts w:ascii="Times New Roman" w:hAnsi="Times New Roman"/>
          <w:b/>
        </w:rPr>
        <w:t>7.</w:t>
      </w:r>
      <w:r w:rsidRPr="00914A5D">
        <w:rPr>
          <w:rFonts w:ascii="Times New Roman" w:hAnsi="Times New Roman"/>
          <w:b/>
        </w:rPr>
        <w:tab/>
      </w:r>
      <w:bookmarkStart w:id="4" w:name="_Hlk177726846"/>
      <w:r w:rsidRPr="00914A5D">
        <w:rPr>
          <w:rFonts w:ascii="Times New Roman" w:hAnsi="Times New Roman"/>
          <w:b/>
        </w:rPr>
        <w:t>Explain any special circumstances that would cause an information collection to be conducted in a manner</w:t>
      </w:r>
      <w:r w:rsidR="00B1471A">
        <w:rPr>
          <w:rFonts w:ascii="Times New Roman" w:hAnsi="Times New Roman"/>
          <w:b/>
        </w:rPr>
        <w:t>:</w:t>
      </w:r>
    </w:p>
    <w:p w:rsidR="006049A7" w:rsidRPr="00B1471A" w:rsidP="00914A5D" w14:paraId="2C8AA606" w14:textId="77777777">
      <w:pPr>
        <w:tabs>
          <w:tab w:val="left" w:pos="-1440"/>
        </w:tabs>
        <w:ind w:left="720"/>
        <w:rPr>
          <w:rFonts w:ascii="Times New Roman" w:hAnsi="Times New Roman"/>
          <w:b/>
        </w:rPr>
      </w:pPr>
    </w:p>
    <w:p w:rsidR="00B27061" w:rsidRPr="000B00D2" w:rsidP="00914A5D" w14:paraId="5E0FFA03" w14:textId="77777777">
      <w:pPr>
        <w:tabs>
          <w:tab w:val="left" w:pos="-1440"/>
          <w:tab w:val="left" w:pos="1080"/>
        </w:tabs>
        <w:ind w:left="1080" w:hanging="360"/>
        <w:rPr>
          <w:rFonts w:ascii="Times New Roman" w:hAnsi="Times New Roman"/>
          <w:b/>
        </w:rPr>
      </w:pPr>
      <w:r w:rsidRPr="00B1471A">
        <w:rPr>
          <w:rFonts w:ascii="Times New Roman" w:hAnsi="Times New Roman"/>
          <w:b/>
        </w:rPr>
        <w:t>•</w:t>
      </w:r>
      <w:r w:rsidRPr="00B1471A">
        <w:rPr>
          <w:rFonts w:ascii="Times New Roman" w:hAnsi="Times New Roman"/>
          <w:b/>
        </w:rPr>
        <w:tab/>
      </w:r>
      <w:r w:rsidRPr="00B1471A" w:rsidR="007F5988">
        <w:rPr>
          <w:rFonts w:ascii="Times New Roman" w:hAnsi="Times New Roman"/>
          <w:b/>
        </w:rPr>
        <w:t>Requiring</w:t>
      </w:r>
      <w:r w:rsidRPr="00B1471A">
        <w:rPr>
          <w:rFonts w:ascii="Times New Roman" w:hAnsi="Times New Roman"/>
          <w:b/>
        </w:rPr>
        <w:t xml:space="preserve"> respondents to report information to the agency more often than quarterly;</w:t>
      </w:r>
    </w:p>
    <w:p w:rsidR="00494557" w:rsidRPr="00AF45F2" w:rsidP="00914A5D" w14:paraId="25F72A05" w14:textId="77777777">
      <w:pPr>
        <w:tabs>
          <w:tab w:val="left" w:pos="-1440"/>
          <w:tab w:val="left" w:pos="1080"/>
        </w:tabs>
        <w:ind w:left="1080" w:hanging="360"/>
        <w:rPr>
          <w:rFonts w:ascii="Times New Roman" w:hAnsi="Times New Roman"/>
          <w:b/>
        </w:rPr>
      </w:pPr>
    </w:p>
    <w:p w:rsidR="00B27061" w:rsidRPr="00B1471A" w:rsidP="00914A5D" w14:paraId="1613CEFF" w14:textId="77777777">
      <w:pPr>
        <w:tabs>
          <w:tab w:val="left" w:pos="-1440"/>
          <w:tab w:val="left" w:pos="1080"/>
        </w:tabs>
        <w:ind w:left="1080" w:hanging="360"/>
        <w:rPr>
          <w:rFonts w:ascii="Times New Roman" w:hAnsi="Times New Roman"/>
          <w:b/>
        </w:rPr>
      </w:pPr>
      <w:r w:rsidRPr="008A4764">
        <w:rPr>
          <w:rFonts w:ascii="Times New Roman" w:hAnsi="Times New Roman"/>
          <w:b/>
        </w:rPr>
        <w:t>•</w:t>
      </w:r>
      <w:r w:rsidRPr="008A4764">
        <w:rPr>
          <w:rFonts w:ascii="Times New Roman" w:hAnsi="Times New Roman"/>
          <w:b/>
        </w:rPr>
        <w:tab/>
      </w:r>
      <w:r w:rsidR="00B1471A">
        <w:rPr>
          <w:rFonts w:ascii="Times New Roman" w:hAnsi="Times New Roman"/>
          <w:b/>
        </w:rPr>
        <w:t>R</w:t>
      </w:r>
      <w:r w:rsidRPr="00B1471A">
        <w:rPr>
          <w:rFonts w:ascii="Times New Roman" w:hAnsi="Times New Roman"/>
          <w:b/>
        </w:rPr>
        <w:t>equiring respondents to prepare a written response to a collection of information in fewer than 30 days after receipt of it;</w:t>
      </w:r>
    </w:p>
    <w:p w:rsidR="00494557" w:rsidRPr="00B1471A" w:rsidP="00914A5D" w14:paraId="10F8C390" w14:textId="77777777">
      <w:pPr>
        <w:tabs>
          <w:tab w:val="left" w:pos="-1440"/>
          <w:tab w:val="left" w:pos="1080"/>
        </w:tabs>
        <w:ind w:left="1080" w:hanging="360"/>
        <w:rPr>
          <w:rFonts w:ascii="Times New Roman" w:hAnsi="Times New Roman"/>
          <w:b/>
        </w:rPr>
      </w:pPr>
    </w:p>
    <w:p w:rsidR="00B27061" w:rsidRPr="00B1471A" w:rsidP="00914A5D" w14:paraId="32732442" w14:textId="77777777">
      <w:pPr>
        <w:tabs>
          <w:tab w:val="left" w:pos="-1440"/>
          <w:tab w:val="left" w:pos="1080"/>
        </w:tabs>
        <w:ind w:left="1080" w:hanging="360"/>
        <w:rPr>
          <w:rFonts w:ascii="Times New Roman" w:hAnsi="Times New Roman"/>
          <w:b/>
        </w:rPr>
      </w:pPr>
      <w:r w:rsidRPr="00B1471A">
        <w:rPr>
          <w:rFonts w:ascii="Times New Roman" w:hAnsi="Times New Roman"/>
          <w:b/>
        </w:rPr>
        <w:t>•</w:t>
      </w:r>
      <w:r w:rsidRPr="00B1471A">
        <w:rPr>
          <w:rFonts w:ascii="Times New Roman" w:hAnsi="Times New Roman"/>
          <w:b/>
        </w:rPr>
        <w:tab/>
      </w:r>
      <w:r w:rsidR="00B1471A">
        <w:rPr>
          <w:rFonts w:ascii="Times New Roman" w:hAnsi="Times New Roman"/>
          <w:b/>
        </w:rPr>
        <w:t>R</w:t>
      </w:r>
      <w:r w:rsidRPr="00B1471A">
        <w:rPr>
          <w:rFonts w:ascii="Times New Roman" w:hAnsi="Times New Roman"/>
          <w:b/>
        </w:rPr>
        <w:t>equiring respondents to submit more than an original and two copies of any document;</w:t>
      </w:r>
    </w:p>
    <w:p w:rsidR="007312F9" w:rsidRPr="00B1471A" w:rsidP="00914A5D" w14:paraId="0642D39E" w14:textId="77777777">
      <w:pPr>
        <w:tabs>
          <w:tab w:val="left" w:pos="-1440"/>
          <w:tab w:val="left" w:pos="1080"/>
        </w:tabs>
        <w:ind w:left="1080" w:hanging="360"/>
        <w:rPr>
          <w:rFonts w:ascii="Times New Roman" w:hAnsi="Times New Roman"/>
          <w:b/>
        </w:rPr>
      </w:pPr>
    </w:p>
    <w:p w:rsidR="00B27061" w:rsidRPr="00B1471A" w:rsidP="00914A5D" w14:paraId="4CBD0D7E" w14:textId="77777777">
      <w:pPr>
        <w:tabs>
          <w:tab w:val="left" w:pos="-1440"/>
          <w:tab w:val="left" w:pos="1080"/>
        </w:tabs>
        <w:ind w:left="1080" w:hanging="360"/>
        <w:rPr>
          <w:rFonts w:ascii="Times New Roman" w:hAnsi="Times New Roman"/>
          <w:b/>
        </w:rPr>
      </w:pPr>
      <w:r w:rsidRPr="00B1471A">
        <w:rPr>
          <w:rFonts w:ascii="Times New Roman" w:hAnsi="Times New Roman"/>
          <w:b/>
        </w:rPr>
        <w:t>•</w:t>
      </w:r>
      <w:r w:rsidRPr="00B1471A">
        <w:rPr>
          <w:rFonts w:ascii="Times New Roman" w:hAnsi="Times New Roman"/>
          <w:b/>
        </w:rPr>
        <w:tab/>
      </w:r>
      <w:r w:rsidR="00B1471A">
        <w:rPr>
          <w:rFonts w:ascii="Times New Roman" w:hAnsi="Times New Roman"/>
          <w:b/>
        </w:rPr>
        <w:t>R</w:t>
      </w:r>
      <w:r w:rsidRPr="00B1471A">
        <w:rPr>
          <w:rFonts w:ascii="Times New Roman" w:hAnsi="Times New Roman"/>
          <w:b/>
        </w:rPr>
        <w:t xml:space="preserve">equiring respondents to retain records, other than health, medical, government </w:t>
      </w:r>
      <w:r w:rsidRPr="00B1471A">
        <w:rPr>
          <w:rFonts w:ascii="Times New Roman" w:hAnsi="Times New Roman"/>
          <w:b/>
        </w:rPr>
        <w:t>contract, grant-in-aid, or tax records for more than three years;</w:t>
      </w:r>
    </w:p>
    <w:p w:rsidR="00494557" w:rsidRPr="00B1471A" w:rsidP="00914A5D" w14:paraId="0BBB845A" w14:textId="77777777">
      <w:pPr>
        <w:tabs>
          <w:tab w:val="left" w:pos="-1440"/>
          <w:tab w:val="left" w:pos="1080"/>
        </w:tabs>
        <w:ind w:left="1080" w:hanging="360"/>
        <w:rPr>
          <w:rFonts w:ascii="Times New Roman" w:hAnsi="Times New Roman"/>
          <w:b/>
        </w:rPr>
      </w:pPr>
    </w:p>
    <w:p w:rsidR="00B27061" w:rsidRPr="00AF45F2" w:rsidP="00914A5D" w14:paraId="33D1218D" w14:textId="77777777">
      <w:pPr>
        <w:tabs>
          <w:tab w:val="left" w:pos="-1440"/>
          <w:tab w:val="left" w:pos="1080"/>
        </w:tabs>
        <w:ind w:left="1080" w:hanging="360"/>
        <w:rPr>
          <w:rFonts w:ascii="Times New Roman" w:hAnsi="Times New Roman"/>
          <w:b/>
        </w:rPr>
      </w:pPr>
      <w:r w:rsidRPr="000B00D2">
        <w:rPr>
          <w:rFonts w:ascii="Times New Roman" w:hAnsi="Times New Roman"/>
          <w:b/>
        </w:rPr>
        <w:t>•</w:t>
      </w:r>
      <w:r w:rsidRPr="000B00D2">
        <w:rPr>
          <w:rFonts w:ascii="Times New Roman" w:hAnsi="Times New Roman"/>
          <w:b/>
        </w:rPr>
        <w:tab/>
      </w:r>
      <w:r w:rsidRPr="000B00D2" w:rsidR="007F5988">
        <w:rPr>
          <w:rFonts w:ascii="Times New Roman" w:hAnsi="Times New Roman"/>
          <w:b/>
        </w:rPr>
        <w:t>In</w:t>
      </w:r>
      <w:r w:rsidRPr="00AF45F2">
        <w:rPr>
          <w:rFonts w:ascii="Times New Roman" w:hAnsi="Times New Roman"/>
          <w:b/>
        </w:rPr>
        <w:t xml:space="preserve"> connection with a statistical survey, that is not designed to produce valid and reliable results that can be generalized to the universe of study;</w:t>
      </w:r>
    </w:p>
    <w:p w:rsidR="00494557" w:rsidRPr="008A4764" w:rsidP="00914A5D" w14:paraId="7900E22E" w14:textId="77777777">
      <w:pPr>
        <w:tabs>
          <w:tab w:val="left" w:pos="-1440"/>
          <w:tab w:val="left" w:pos="1080"/>
        </w:tabs>
        <w:ind w:left="1080" w:hanging="360"/>
        <w:rPr>
          <w:rFonts w:ascii="Times New Roman" w:hAnsi="Times New Roman"/>
          <w:b/>
        </w:rPr>
      </w:pPr>
    </w:p>
    <w:p w:rsidR="00B27061" w:rsidRPr="00B1471A" w:rsidP="00914A5D" w14:paraId="31F1F540" w14:textId="77777777">
      <w:pPr>
        <w:tabs>
          <w:tab w:val="left" w:pos="-1440"/>
          <w:tab w:val="left" w:pos="1080"/>
        </w:tabs>
        <w:ind w:left="1080" w:hanging="360"/>
        <w:rPr>
          <w:rFonts w:ascii="Times New Roman" w:hAnsi="Times New Roman"/>
          <w:b/>
        </w:rPr>
      </w:pPr>
      <w:r w:rsidRPr="008A4764">
        <w:rPr>
          <w:rFonts w:ascii="Times New Roman" w:hAnsi="Times New Roman"/>
          <w:b/>
        </w:rPr>
        <w:t>•</w:t>
      </w:r>
      <w:r w:rsidRPr="008A4764">
        <w:rPr>
          <w:rFonts w:ascii="Times New Roman" w:hAnsi="Times New Roman"/>
          <w:b/>
        </w:rPr>
        <w:tab/>
      </w:r>
      <w:r w:rsidR="00B1471A">
        <w:rPr>
          <w:rFonts w:ascii="Times New Roman" w:hAnsi="Times New Roman"/>
          <w:b/>
        </w:rPr>
        <w:t>R</w:t>
      </w:r>
      <w:r w:rsidRPr="00B1471A">
        <w:rPr>
          <w:rFonts w:ascii="Times New Roman" w:hAnsi="Times New Roman"/>
          <w:b/>
        </w:rPr>
        <w:t>equiring the use of a statistical data classification that has not been reviewed and approved by OMB;</w:t>
      </w:r>
    </w:p>
    <w:p w:rsidR="00494557" w:rsidRPr="00B1471A" w:rsidP="00914A5D" w14:paraId="2A5A5984" w14:textId="77777777">
      <w:pPr>
        <w:tabs>
          <w:tab w:val="left" w:pos="-1440"/>
          <w:tab w:val="left" w:pos="1080"/>
        </w:tabs>
        <w:ind w:left="1080" w:hanging="360"/>
        <w:rPr>
          <w:rFonts w:ascii="Times New Roman" w:hAnsi="Times New Roman"/>
          <w:b/>
        </w:rPr>
      </w:pPr>
    </w:p>
    <w:p w:rsidR="00B27061" w:rsidRPr="00B1471A" w:rsidP="00914A5D" w14:paraId="6728D872" w14:textId="77777777">
      <w:pPr>
        <w:tabs>
          <w:tab w:val="left" w:pos="-1440"/>
          <w:tab w:val="left" w:pos="1080"/>
        </w:tabs>
        <w:ind w:left="1080" w:hanging="360"/>
        <w:rPr>
          <w:rFonts w:ascii="Times New Roman" w:hAnsi="Times New Roman"/>
          <w:b/>
        </w:rPr>
      </w:pPr>
      <w:r w:rsidRPr="00B1471A">
        <w:rPr>
          <w:rFonts w:ascii="Times New Roman" w:hAnsi="Times New Roman"/>
          <w:b/>
        </w:rPr>
        <w:t>•</w:t>
      </w:r>
      <w:r w:rsidRPr="00B1471A">
        <w:rPr>
          <w:rFonts w:ascii="Times New Roman" w:hAnsi="Times New Roman"/>
          <w:b/>
        </w:rPr>
        <w:tab/>
      </w:r>
      <w:r w:rsidR="00B1471A">
        <w:rPr>
          <w:rFonts w:ascii="Times New Roman" w:hAnsi="Times New Roman"/>
          <w:b/>
        </w:rPr>
        <w:t>T</w:t>
      </w:r>
      <w:r w:rsidRPr="00B1471A">
        <w:rPr>
          <w:rFonts w:ascii="Times New Roman" w:hAnsi="Times New Roman"/>
          <w:b/>
        </w:rPr>
        <w:t>hat includes a pledge of confidentiality that is not supported by authority established in statute or regulation, that is not supported by disclosure and data security policies that are consistent with the pledge, or which unnecessarily impedes sharing of data with other agencies for compatible confidential use; or</w:t>
      </w:r>
    </w:p>
    <w:p w:rsidR="00494557" w:rsidRPr="000B00D2" w:rsidP="00914A5D" w14:paraId="25046FCC" w14:textId="77777777">
      <w:pPr>
        <w:tabs>
          <w:tab w:val="left" w:pos="-1440"/>
          <w:tab w:val="left" w:pos="1080"/>
        </w:tabs>
        <w:ind w:left="1080" w:hanging="360"/>
        <w:rPr>
          <w:rFonts w:ascii="Times New Roman" w:hAnsi="Times New Roman"/>
          <w:b/>
        </w:rPr>
      </w:pPr>
    </w:p>
    <w:p w:rsidR="00B27061" w:rsidRPr="00B1471A" w:rsidP="00914A5D" w14:paraId="3641AB8B" w14:textId="77777777">
      <w:pPr>
        <w:tabs>
          <w:tab w:val="left" w:pos="-1440"/>
          <w:tab w:val="left" w:pos="1080"/>
        </w:tabs>
        <w:ind w:left="1080" w:hanging="360"/>
        <w:rPr>
          <w:rFonts w:ascii="Times New Roman" w:hAnsi="Times New Roman"/>
          <w:b/>
        </w:rPr>
      </w:pPr>
      <w:r w:rsidRPr="00AF45F2">
        <w:rPr>
          <w:rFonts w:ascii="Times New Roman" w:hAnsi="Times New Roman"/>
          <w:b/>
        </w:rPr>
        <w:t>•</w:t>
      </w:r>
      <w:r w:rsidRPr="00AF45F2">
        <w:rPr>
          <w:rFonts w:ascii="Times New Roman" w:hAnsi="Times New Roman"/>
          <w:b/>
        </w:rPr>
        <w:tab/>
      </w:r>
      <w:r w:rsidR="00B1471A">
        <w:rPr>
          <w:rFonts w:ascii="Times New Roman" w:hAnsi="Times New Roman"/>
          <w:b/>
        </w:rPr>
        <w:t>R</w:t>
      </w:r>
      <w:r w:rsidRPr="00B1471A">
        <w:rPr>
          <w:rFonts w:ascii="Times New Roman" w:hAnsi="Times New Roman"/>
          <w:b/>
        </w:rPr>
        <w:t>equiring respondents to submit proprietary trade secret, or other confidential information unless the agency can demonstrate that it has instituted procedures to protect the information's confidentiality to the extent permitted by law.</w:t>
      </w:r>
    </w:p>
    <w:bookmarkEnd w:id="4"/>
    <w:p w:rsidR="007312F9" w:rsidRPr="00B1471A" w:rsidP="00914A5D" w14:paraId="105EC373" w14:textId="77777777">
      <w:pPr>
        <w:tabs>
          <w:tab w:val="left" w:pos="-1440"/>
        </w:tabs>
        <w:ind w:left="1440" w:hanging="720"/>
        <w:rPr>
          <w:rFonts w:ascii="Times New Roman" w:hAnsi="Times New Roman"/>
        </w:rPr>
      </w:pPr>
    </w:p>
    <w:p w:rsidR="00921351" w:rsidRPr="000B00D2" w:rsidP="00B1471A" w14:paraId="1E7CBEFD" w14:textId="77777777">
      <w:pPr>
        <w:ind w:left="720"/>
        <w:rPr>
          <w:rFonts w:ascii="Times New Roman" w:hAnsi="Times New Roman"/>
          <w:bCs/>
        </w:rPr>
      </w:pPr>
      <w:r w:rsidRPr="000B00D2">
        <w:rPr>
          <w:rFonts w:ascii="Times New Roman" w:hAnsi="Times New Roman"/>
          <w:bCs/>
        </w:rPr>
        <w:t>This information collection is conducted in a manner consistent with the guidelines in 5 CFR 1320.5(d)(2).</w:t>
      </w:r>
    </w:p>
    <w:p w:rsidR="00494557" w:rsidRPr="00AF45F2" w:rsidP="00B1471A" w14:paraId="32B7A9D5" w14:textId="77777777">
      <w:pPr>
        <w:ind w:left="720"/>
        <w:rPr>
          <w:rFonts w:ascii="Times New Roman" w:hAnsi="Times New Roman"/>
          <w:bCs/>
        </w:rPr>
      </w:pPr>
    </w:p>
    <w:p w:rsidR="00494557" w:rsidP="00914A5D" w14:paraId="4AFB1384" w14:textId="1D1C8A31">
      <w:pPr>
        <w:tabs>
          <w:tab w:val="left" w:pos="-1440"/>
        </w:tabs>
        <w:ind w:left="720" w:hanging="720"/>
        <w:rPr>
          <w:rFonts w:ascii="Times New Roman" w:hAnsi="Times New Roman"/>
          <w:b/>
        </w:rPr>
      </w:pPr>
      <w:r w:rsidRPr="00AF45F2">
        <w:rPr>
          <w:rFonts w:ascii="Times New Roman" w:hAnsi="Times New Roman"/>
          <w:b/>
        </w:rPr>
        <w:t>8.</w:t>
      </w:r>
      <w:r w:rsidRPr="00AF45F2">
        <w:rPr>
          <w:rFonts w:ascii="Times New Roman" w:hAnsi="Times New Roman"/>
          <w:b/>
        </w:rPr>
        <w:tab/>
        <w:t>If applicable, provide a copy and identify the data and page number of publication in the Federal Registe</w:t>
      </w:r>
      <w:r w:rsidRPr="008A4764">
        <w:rPr>
          <w:rFonts w:ascii="Times New Roman" w:hAnsi="Times New Roman"/>
          <w:b/>
        </w:rPr>
        <w:t>r of the agency</w:t>
      </w:r>
      <w:r w:rsidR="00B1471A">
        <w:rPr>
          <w:rFonts w:ascii="Times New Roman" w:hAnsi="Times New Roman"/>
          <w:b/>
        </w:rPr>
        <w:t>’</w:t>
      </w:r>
      <w:r w:rsidRPr="00B1471A">
        <w:rPr>
          <w:rFonts w:ascii="Times New Roman" w:hAnsi="Times New Roman"/>
          <w:b/>
        </w:rPr>
        <w:t>s notice, required by</w:t>
      </w:r>
      <w:r w:rsidRPr="00B1471A">
        <w:rPr>
          <w:rFonts w:ascii="Times New Roman" w:hAnsi="Times New Roman"/>
          <w:b/>
        </w:rPr>
        <w:t xml:space="preserve"> </w:t>
      </w:r>
      <w:r w:rsidRPr="00B1471A">
        <w:rPr>
          <w:rFonts w:ascii="Times New Roman" w:hAnsi="Times New Roman"/>
          <w:b/>
        </w:rPr>
        <w:t>5 CFR 1320.8(d), soliciting comments on the information collection prior to submission to OMB</w:t>
      </w:r>
      <w:r w:rsidR="008A42B6">
        <w:rPr>
          <w:rFonts w:ascii="Times New Roman" w:hAnsi="Times New Roman"/>
          <w:b/>
        </w:rPr>
        <w:t xml:space="preserve">. </w:t>
      </w:r>
      <w:r w:rsidRPr="00B1471A">
        <w:rPr>
          <w:rFonts w:ascii="Times New Roman" w:hAnsi="Times New Roman"/>
          <w:b/>
        </w:rPr>
        <w:t>Summarize public comments received in response to that notice and describe actions taken by the agency in response to these comme</w:t>
      </w:r>
      <w:r w:rsidRPr="000B00D2">
        <w:rPr>
          <w:rFonts w:ascii="Times New Roman" w:hAnsi="Times New Roman"/>
          <w:b/>
        </w:rPr>
        <w:t>nts</w:t>
      </w:r>
      <w:r w:rsidR="008A42B6">
        <w:rPr>
          <w:rFonts w:ascii="Times New Roman" w:hAnsi="Times New Roman"/>
          <w:b/>
        </w:rPr>
        <w:t xml:space="preserve">. </w:t>
      </w:r>
      <w:r w:rsidRPr="000B00D2">
        <w:rPr>
          <w:rFonts w:ascii="Times New Roman" w:hAnsi="Times New Roman"/>
          <w:b/>
        </w:rPr>
        <w:t>Specifically address comments received on cost and hour burden.</w:t>
      </w:r>
    </w:p>
    <w:p w:rsidR="008F233F" w:rsidP="008F233F" w14:paraId="1D287F34" w14:textId="77777777">
      <w:pPr>
        <w:tabs>
          <w:tab w:val="left" w:pos="-1440"/>
        </w:tabs>
        <w:ind w:left="720"/>
        <w:rPr>
          <w:rFonts w:ascii="Times New Roman" w:hAnsi="Times New Roman"/>
          <w:b/>
        </w:rPr>
      </w:pPr>
    </w:p>
    <w:p w:rsidR="008F233F" w:rsidRPr="008F233F" w:rsidP="008F233F" w14:paraId="35A4B5F9" w14:textId="77777777">
      <w:pPr>
        <w:widowControl/>
        <w:ind w:left="720"/>
        <w:rPr>
          <w:rFonts w:ascii="Times New Roman" w:eastAsia="Calibri" w:hAnsi="Times New Roman"/>
          <w:b/>
        </w:rPr>
      </w:pPr>
      <w:r w:rsidRPr="008F233F">
        <w:rPr>
          <w:rFonts w:ascii="Times New Roman" w:eastAsia="Calibri" w:hAnsi="Times New Roman"/>
          <w:b/>
        </w:rPr>
        <w:t>Describe efforts to consult with persons outside the agency to obtain their views on the availability of data, frequency of collection, the clarity of instructions and recordkeeping, disclosure, or reporting format (if any), and on the data elements to be recorded, disclosed, or reported.</w:t>
      </w:r>
    </w:p>
    <w:p w:rsidR="008F233F" w:rsidRPr="008F233F" w:rsidP="008F233F" w14:paraId="0AE5E142" w14:textId="77777777">
      <w:pPr>
        <w:widowControl/>
        <w:ind w:left="720"/>
        <w:rPr>
          <w:rFonts w:ascii="Times New Roman" w:eastAsia="Calibri" w:hAnsi="Times New Roman"/>
          <w:b/>
        </w:rPr>
      </w:pPr>
    </w:p>
    <w:p w:rsidR="008F233F" w:rsidRPr="008F233F" w:rsidP="008F233F" w14:paraId="2FFF659D" w14:textId="77777777">
      <w:pPr>
        <w:widowControl/>
        <w:ind w:left="720"/>
        <w:rPr>
          <w:rFonts w:ascii="Times New Roman" w:eastAsia="Calibri" w:hAnsi="Times New Roman"/>
          <w:b/>
        </w:rPr>
      </w:pPr>
      <w:r w:rsidRPr="008F233F">
        <w:rPr>
          <w:rFonts w:ascii="Times New Roman" w:eastAsia="Calibri" w:hAnsi="Times New Roman"/>
          <w:b/>
        </w:rPr>
        <w:t>Consultation with representatives of those from whom information is to be obtained or those who must compile records should occur at least once every 3 years - even if the collection of information activity is the same as in prior periods. There may be circumstances that may preclude consultation in a specific situation. These circumstances should be explained.</w:t>
      </w:r>
    </w:p>
    <w:p w:rsidR="006049A7" w:rsidRPr="008A4764" w:rsidP="00914A5D" w14:paraId="73E9FA32" w14:textId="77777777">
      <w:pPr>
        <w:tabs>
          <w:tab w:val="left" w:pos="-1440"/>
        </w:tabs>
        <w:ind w:left="720"/>
        <w:rPr>
          <w:rFonts w:ascii="Times New Roman" w:hAnsi="Times New Roman"/>
          <w:b/>
        </w:rPr>
      </w:pPr>
    </w:p>
    <w:p w:rsidR="00443136" w:rsidP="00443136" w14:paraId="43220E6C" w14:textId="77777777">
      <w:pPr>
        <w:tabs>
          <w:tab w:val="left" w:pos="-1440"/>
        </w:tabs>
        <w:ind w:left="720"/>
        <w:rPr>
          <w:rFonts w:ascii="Times New Roman" w:hAnsi="Times New Roman"/>
        </w:rPr>
      </w:pPr>
      <w:bookmarkStart w:id="5" w:name="_Hlk177726941"/>
      <w:r w:rsidRPr="008A4764">
        <w:rPr>
          <w:rFonts w:ascii="Times New Roman" w:hAnsi="Times New Roman"/>
        </w:rPr>
        <w:t xml:space="preserve">On </w:t>
      </w:r>
      <w:r w:rsidRPr="0043070D">
        <w:rPr>
          <w:rFonts w:ascii="Times New Roman" w:hAnsi="Times New Roman"/>
        </w:rPr>
        <w:t>April 20, 2026,</w:t>
      </w:r>
      <w:r w:rsidRPr="0029577A">
        <w:rPr>
          <w:rFonts w:ascii="Times New Roman" w:hAnsi="Times New Roman"/>
        </w:rPr>
        <w:t xml:space="preserve"> USCIS published a 60-day notice in the Federal Register at </w:t>
      </w:r>
      <w:r w:rsidRPr="0043070D">
        <w:rPr>
          <w:rFonts w:ascii="Times New Roman" w:hAnsi="Times New Roman"/>
        </w:rPr>
        <w:t>91 FR 21012</w:t>
      </w:r>
      <w:r w:rsidRPr="005B6129">
        <w:rPr>
          <w:rFonts w:ascii="Times New Roman" w:hAnsi="Times New Roman"/>
        </w:rPr>
        <w:t xml:space="preserve">. USCIS </w:t>
      </w:r>
      <w:r w:rsidRPr="0043070D">
        <w:rPr>
          <w:rFonts w:ascii="Times New Roman" w:hAnsi="Times New Roman"/>
        </w:rPr>
        <w:t>did</w:t>
      </w:r>
      <w:r w:rsidRPr="00914A5D">
        <w:rPr>
          <w:rFonts w:ascii="Times New Roman" w:hAnsi="Times New Roman"/>
        </w:rPr>
        <w:t xml:space="preserve"> receive </w:t>
      </w:r>
      <w:r>
        <w:rPr>
          <w:rFonts w:ascii="Times New Roman" w:hAnsi="Times New Roman"/>
        </w:rPr>
        <w:t>one comment</w:t>
      </w:r>
      <w:r w:rsidRPr="00914A5D">
        <w:rPr>
          <w:rFonts w:ascii="Times New Roman" w:hAnsi="Times New Roman"/>
        </w:rPr>
        <w:t xml:space="preserve"> after publishing that </w:t>
      </w:r>
      <w:r w:rsidRPr="00914A5D">
        <w:rPr>
          <w:rFonts w:ascii="Times New Roman" w:hAnsi="Times New Roman"/>
        </w:rPr>
        <w:t>notice</w:t>
      </w:r>
      <w:r>
        <w:rPr>
          <w:rFonts w:ascii="Times New Roman" w:hAnsi="Times New Roman"/>
        </w:rPr>
        <w:t xml:space="preserve">, however this comment was out of scope. USCIS did not make changes </w:t>
      </w:r>
      <w:r w:rsidRPr="00B36599">
        <w:rPr>
          <w:rFonts w:ascii="Times New Roman" w:hAnsi="Times New Roman"/>
        </w:rPr>
        <w:t>to the information collection in response to the comment. </w:t>
      </w:r>
    </w:p>
    <w:p w:rsidR="003338D4" w:rsidP="00914A5D" w14:paraId="0B736B34" w14:textId="77777777">
      <w:pPr>
        <w:tabs>
          <w:tab w:val="left" w:pos="-1440"/>
        </w:tabs>
        <w:ind w:left="720"/>
        <w:rPr>
          <w:rFonts w:ascii="Times New Roman" w:hAnsi="Times New Roman"/>
        </w:rPr>
      </w:pPr>
    </w:p>
    <w:p w:rsidR="00494557" w:rsidP="00914A5D" w14:paraId="723038E9" w14:textId="22EF592E">
      <w:pPr>
        <w:tabs>
          <w:tab w:val="left" w:pos="-1440"/>
        </w:tabs>
        <w:ind w:left="720"/>
        <w:rPr>
          <w:rFonts w:ascii="Times New Roman" w:hAnsi="Times New Roman"/>
        </w:rPr>
      </w:pPr>
      <w:r w:rsidRPr="00914A5D">
        <w:rPr>
          <w:rFonts w:ascii="Times New Roman" w:hAnsi="Times New Roman"/>
        </w:rPr>
        <w:t xml:space="preserve">On </w:t>
      </w:r>
      <w:r w:rsidRPr="0043070D" w:rsidR="00E83C33">
        <w:rPr>
          <w:rFonts w:ascii="Times New Roman" w:hAnsi="Times New Roman"/>
        </w:rPr>
        <w:t xml:space="preserve">July </w:t>
      </w:r>
      <w:r w:rsidRPr="0043070D" w:rsidR="00197BC4">
        <w:rPr>
          <w:rFonts w:ascii="Times New Roman" w:hAnsi="Times New Roman"/>
        </w:rPr>
        <w:t>07</w:t>
      </w:r>
      <w:r w:rsidRPr="00914A5D">
        <w:rPr>
          <w:rFonts w:ascii="Times New Roman" w:hAnsi="Times New Roman"/>
        </w:rPr>
        <w:t>, 20</w:t>
      </w:r>
      <w:r w:rsidRPr="0043070D" w:rsidR="00197BC4">
        <w:rPr>
          <w:rFonts w:ascii="Times New Roman" w:hAnsi="Times New Roman"/>
        </w:rPr>
        <w:t>26</w:t>
      </w:r>
      <w:r w:rsidRPr="00914A5D">
        <w:rPr>
          <w:rFonts w:ascii="Times New Roman" w:hAnsi="Times New Roman"/>
        </w:rPr>
        <w:t xml:space="preserve">, USCIS published a 30-day notice in the Federal Register at </w:t>
      </w:r>
      <w:r w:rsidRPr="0043070D" w:rsidR="00197BC4">
        <w:rPr>
          <w:rFonts w:ascii="Times New Roman" w:hAnsi="Times New Roman"/>
        </w:rPr>
        <w:t>91 FR 41648</w:t>
      </w:r>
      <w:r w:rsidRPr="00914A5D">
        <w:rPr>
          <w:rFonts w:ascii="Times New Roman" w:hAnsi="Times New Roman"/>
        </w:rPr>
        <w:t xml:space="preserve">. USCIS </w:t>
      </w:r>
      <w:r w:rsidRPr="0043070D" w:rsidR="00590B61">
        <w:rPr>
          <w:rFonts w:ascii="Times New Roman" w:hAnsi="Times New Roman"/>
        </w:rPr>
        <w:t>did</w:t>
      </w:r>
      <w:r w:rsidRPr="00914A5D">
        <w:rPr>
          <w:rFonts w:ascii="Times New Roman" w:hAnsi="Times New Roman"/>
        </w:rPr>
        <w:t xml:space="preserve"> receive </w:t>
      </w:r>
      <w:r w:rsidR="00197BC4">
        <w:rPr>
          <w:rFonts w:ascii="Times New Roman" w:hAnsi="Times New Roman"/>
        </w:rPr>
        <w:t xml:space="preserve">one comment </w:t>
      </w:r>
      <w:r w:rsidRPr="00914A5D" w:rsidR="002B38D9">
        <w:rPr>
          <w:rFonts w:ascii="Times New Roman" w:hAnsi="Times New Roman"/>
        </w:rPr>
        <w:t>after publishing that notice</w:t>
      </w:r>
      <w:r w:rsidRPr="00914A5D">
        <w:rPr>
          <w:rFonts w:ascii="Times New Roman" w:hAnsi="Times New Roman"/>
        </w:rPr>
        <w:t>.</w:t>
      </w:r>
      <w:r w:rsidR="00010408">
        <w:rPr>
          <w:rFonts w:ascii="Times New Roman" w:hAnsi="Times New Roman"/>
        </w:rPr>
        <w:t xml:space="preserve"> </w:t>
      </w:r>
      <w:r w:rsidRPr="00A34B5D" w:rsidR="00A34B5D">
        <w:rPr>
          <w:rFonts w:ascii="Times New Roman" w:hAnsi="Times New Roman"/>
        </w:rPr>
        <w:t xml:space="preserve">USCIS’s responses </w:t>
      </w:r>
      <w:r w:rsidRPr="00A34B5D" w:rsidR="00A34B5D">
        <w:rPr>
          <w:rFonts w:ascii="Times New Roman" w:hAnsi="Times New Roman"/>
        </w:rPr>
        <w:t>to the public comments can be found in the following attachment shown in the Supplementary Documents: 30-Day Public Comment Response Matrix.</w:t>
      </w:r>
    </w:p>
    <w:bookmarkEnd w:id="5"/>
    <w:p w:rsidR="00D10C58" w:rsidRPr="00914A5D" w:rsidP="00E82F09" w14:paraId="4A7DC825" w14:textId="77777777">
      <w:pPr>
        <w:tabs>
          <w:tab w:val="left" w:pos="-1440"/>
        </w:tabs>
        <w:rPr>
          <w:rFonts w:ascii="Times New Roman" w:hAnsi="Times New Roman"/>
        </w:rPr>
      </w:pPr>
    </w:p>
    <w:p w:rsidR="00B27061" w:rsidRPr="00914A5D" w:rsidP="00914A5D" w14:paraId="212954B8" w14:textId="77777777">
      <w:pPr>
        <w:tabs>
          <w:tab w:val="left" w:pos="-1440"/>
        </w:tabs>
        <w:ind w:left="720" w:hanging="720"/>
        <w:rPr>
          <w:rFonts w:ascii="Times New Roman" w:hAnsi="Times New Roman"/>
          <w:b/>
        </w:rPr>
      </w:pPr>
      <w:r w:rsidRPr="00914A5D">
        <w:rPr>
          <w:rFonts w:ascii="Times New Roman" w:hAnsi="Times New Roman"/>
          <w:b/>
        </w:rPr>
        <w:t>9.</w:t>
      </w:r>
      <w:r w:rsidRPr="00914A5D">
        <w:rPr>
          <w:rFonts w:ascii="Times New Roman" w:hAnsi="Times New Roman"/>
          <w:b/>
        </w:rPr>
        <w:tab/>
        <w:t>Explain any decision to provide any payment or gift to respondents</w:t>
      </w:r>
      <w:r w:rsidRPr="00914A5D" w:rsidR="007F5988">
        <w:rPr>
          <w:rFonts w:ascii="Times New Roman" w:hAnsi="Times New Roman"/>
          <w:b/>
        </w:rPr>
        <w:t>, other</w:t>
      </w:r>
      <w:r w:rsidRPr="00914A5D">
        <w:rPr>
          <w:rFonts w:ascii="Times New Roman" w:hAnsi="Times New Roman"/>
          <w:b/>
        </w:rPr>
        <w:t xml:space="preserve"> than </w:t>
      </w:r>
      <w:r w:rsidRPr="00914A5D" w:rsidR="007F5988">
        <w:rPr>
          <w:rFonts w:ascii="Times New Roman" w:hAnsi="Times New Roman"/>
          <w:b/>
        </w:rPr>
        <w:t>remuneration</w:t>
      </w:r>
      <w:r w:rsidRPr="00914A5D">
        <w:rPr>
          <w:rFonts w:ascii="Times New Roman" w:hAnsi="Times New Roman"/>
          <w:b/>
        </w:rPr>
        <w:t xml:space="preserve"> of contractors or grantees.</w:t>
      </w:r>
    </w:p>
    <w:p w:rsidR="00B27061" w:rsidRPr="00914A5D" w:rsidP="00914A5D" w14:paraId="49A3E19F" w14:textId="77777777">
      <w:pPr>
        <w:ind w:left="720"/>
        <w:rPr>
          <w:rFonts w:ascii="Times New Roman" w:hAnsi="Times New Roman"/>
        </w:rPr>
      </w:pPr>
    </w:p>
    <w:p w:rsidR="009F15D0" w:rsidRPr="00914A5D" w:rsidP="00914A5D" w14:paraId="2F13753E" w14:textId="77777777">
      <w:pPr>
        <w:ind w:left="720"/>
        <w:rPr>
          <w:rFonts w:ascii="Times New Roman" w:hAnsi="Times New Roman"/>
        </w:rPr>
      </w:pPr>
      <w:r w:rsidRPr="00914A5D">
        <w:rPr>
          <w:rFonts w:ascii="Times New Roman" w:hAnsi="Times New Roman"/>
        </w:rPr>
        <w:t>USCIS does not provide any payment for benefit sought.</w:t>
      </w:r>
    </w:p>
    <w:p w:rsidR="00921351" w:rsidRPr="00914A5D" w:rsidP="00914A5D" w14:paraId="18859541" w14:textId="77777777">
      <w:pPr>
        <w:ind w:left="720"/>
        <w:rPr>
          <w:rFonts w:ascii="Times New Roman" w:hAnsi="Times New Roman"/>
        </w:rPr>
      </w:pPr>
    </w:p>
    <w:p w:rsidR="00792B9D" w:rsidRPr="00914A5D" w:rsidP="00914A5D" w14:paraId="57BBAE43" w14:textId="77777777">
      <w:pPr>
        <w:tabs>
          <w:tab w:val="left" w:pos="-1440"/>
        </w:tabs>
        <w:ind w:left="720" w:hanging="720"/>
        <w:rPr>
          <w:rFonts w:ascii="Times New Roman" w:hAnsi="Times New Roman"/>
          <w:b/>
        </w:rPr>
      </w:pPr>
      <w:r w:rsidRPr="00914A5D">
        <w:rPr>
          <w:rFonts w:ascii="Times New Roman" w:hAnsi="Times New Roman"/>
          <w:b/>
        </w:rPr>
        <w:t>10.</w:t>
      </w:r>
      <w:r w:rsidRPr="00914A5D">
        <w:rPr>
          <w:rFonts w:ascii="Times New Roman" w:hAnsi="Times New Roman"/>
          <w:b/>
        </w:rPr>
        <w:tab/>
        <w:t>Describe any assurance of confidentiality provided to respondents and the basis for the assurance in statute, regulation or agency policy.</w:t>
      </w:r>
    </w:p>
    <w:p w:rsidR="001A595D" w:rsidP="00914A5D" w14:paraId="56191D66" w14:textId="77777777">
      <w:pPr>
        <w:tabs>
          <w:tab w:val="left" w:pos="-1440"/>
        </w:tabs>
        <w:ind w:left="720"/>
        <w:rPr>
          <w:rFonts w:ascii="Times New Roman" w:hAnsi="Times New Roman"/>
        </w:rPr>
      </w:pPr>
    </w:p>
    <w:p w:rsidR="00910DA7" w:rsidP="00910DA7" w14:paraId="6ECCB28E" w14:textId="77777777">
      <w:pPr>
        <w:tabs>
          <w:tab w:val="left" w:pos="-1440"/>
        </w:tabs>
        <w:ind w:left="720"/>
        <w:rPr>
          <w:rFonts w:ascii="Times New Roman" w:hAnsi="Times New Roman"/>
        </w:rPr>
      </w:pPr>
      <w:r>
        <w:rPr>
          <w:rFonts w:ascii="Times New Roman" w:hAnsi="Times New Roman"/>
        </w:rPr>
        <w:t xml:space="preserve">There is no assurance of confidentiality. </w:t>
      </w:r>
    </w:p>
    <w:p w:rsidR="00910DA7" w:rsidP="00910DA7" w14:paraId="3DEADC22" w14:textId="77777777">
      <w:pPr>
        <w:tabs>
          <w:tab w:val="left" w:pos="-1440"/>
        </w:tabs>
        <w:ind w:left="720"/>
        <w:rPr>
          <w:rFonts w:ascii="Times New Roman" w:hAnsi="Times New Roman"/>
        </w:rPr>
      </w:pPr>
    </w:p>
    <w:p w:rsidR="00910DA7" w:rsidP="00910DA7" w14:paraId="760BE994" w14:textId="77777777">
      <w:pPr>
        <w:tabs>
          <w:tab w:val="left" w:pos="-1440"/>
        </w:tabs>
        <w:ind w:left="720"/>
        <w:rPr>
          <w:rFonts w:ascii="Times New Roman" w:hAnsi="Times New Roman"/>
        </w:rPr>
      </w:pPr>
      <w:r>
        <w:rPr>
          <w:rFonts w:ascii="Times New Roman" w:hAnsi="Times New Roman"/>
        </w:rPr>
        <w:t>This collection is covered under the following Privacy Impact Assessment:</w:t>
      </w:r>
    </w:p>
    <w:p w:rsidR="00910DA7" w:rsidRPr="001C4E78" w:rsidP="00910DA7" w14:paraId="420CBBD1" w14:textId="77777777">
      <w:pPr>
        <w:pStyle w:val="ListParagraph"/>
        <w:numPr>
          <w:ilvl w:val="0"/>
          <w:numId w:val="9"/>
        </w:numPr>
        <w:tabs>
          <w:tab w:val="left" w:pos="-1440"/>
        </w:tabs>
        <w:rPr>
          <w:rFonts w:ascii="Times New Roman" w:hAnsi="Times New Roman"/>
        </w:rPr>
      </w:pPr>
      <w:r w:rsidRPr="001C4E78">
        <w:rPr>
          <w:rFonts w:ascii="Times New Roman" w:hAnsi="Times New Roman"/>
        </w:rPr>
        <w:t>DHS/USCIS/PIA-064 myUSCIS</w:t>
      </w:r>
      <w:r>
        <w:rPr>
          <w:rFonts w:ascii="Times New Roman" w:hAnsi="Times New Roman"/>
        </w:rPr>
        <w:t xml:space="preserve">; </w:t>
      </w:r>
      <w:r w:rsidRPr="001C4E78">
        <w:rPr>
          <w:rFonts w:ascii="Times New Roman" w:hAnsi="Times New Roman"/>
        </w:rPr>
        <w:t xml:space="preserve">and </w:t>
      </w:r>
    </w:p>
    <w:p w:rsidR="00910DA7" w:rsidRPr="001C4E78" w:rsidP="00910DA7" w14:paraId="7D8E0DE0" w14:textId="77777777">
      <w:pPr>
        <w:pStyle w:val="ListParagraph"/>
        <w:numPr>
          <w:ilvl w:val="0"/>
          <w:numId w:val="9"/>
        </w:numPr>
        <w:tabs>
          <w:tab w:val="left" w:pos="-1440"/>
        </w:tabs>
        <w:rPr>
          <w:rFonts w:ascii="Times New Roman" w:hAnsi="Times New Roman"/>
        </w:rPr>
      </w:pPr>
      <w:r w:rsidRPr="001C4E78">
        <w:rPr>
          <w:rFonts w:ascii="Times New Roman" w:hAnsi="Times New Roman"/>
        </w:rPr>
        <w:t xml:space="preserve">DHS/USCIS/PIA-067 Civil Surgeon Designation.  </w:t>
      </w:r>
    </w:p>
    <w:p w:rsidR="00910DA7" w:rsidP="00910DA7" w14:paraId="4DB7391E" w14:textId="77777777">
      <w:pPr>
        <w:tabs>
          <w:tab w:val="left" w:pos="-1440"/>
        </w:tabs>
        <w:ind w:left="720"/>
        <w:rPr>
          <w:rFonts w:ascii="Times New Roman" w:hAnsi="Times New Roman"/>
        </w:rPr>
      </w:pPr>
    </w:p>
    <w:p w:rsidR="00910DA7" w:rsidP="00910DA7" w14:paraId="09171FB9" w14:textId="77777777">
      <w:pPr>
        <w:tabs>
          <w:tab w:val="left" w:pos="-1440"/>
        </w:tabs>
        <w:ind w:left="720"/>
        <w:rPr>
          <w:rFonts w:ascii="Times New Roman" w:hAnsi="Times New Roman"/>
        </w:rPr>
      </w:pPr>
      <w:r>
        <w:rPr>
          <w:rFonts w:ascii="Times New Roman" w:hAnsi="Times New Roman"/>
        </w:rPr>
        <w:t xml:space="preserve">The collection is covered under the following System of Records Notices: </w:t>
      </w:r>
    </w:p>
    <w:p w:rsidR="00910DA7" w:rsidRPr="001C4E78" w:rsidP="00910DA7" w14:paraId="5728BE4B" w14:textId="77777777">
      <w:pPr>
        <w:pStyle w:val="ListParagraph"/>
        <w:numPr>
          <w:ilvl w:val="0"/>
          <w:numId w:val="9"/>
        </w:numPr>
        <w:rPr>
          <w:rFonts w:ascii="Times New Roman" w:hAnsi="Times New Roman"/>
        </w:rPr>
      </w:pPr>
      <w:r w:rsidRPr="001C4E78">
        <w:rPr>
          <w:rFonts w:ascii="Times New Roman" w:hAnsi="Times New Roman"/>
        </w:rPr>
        <w:t>DHS/USCIS-007 Benefits Information System, October 19, 2016 81 FR 72069.</w:t>
      </w:r>
    </w:p>
    <w:p w:rsidR="00910DA7" w:rsidP="00914A5D" w14:paraId="7EA1EA63" w14:textId="77777777">
      <w:pPr>
        <w:tabs>
          <w:tab w:val="left" w:pos="-1440"/>
        </w:tabs>
        <w:ind w:left="720" w:hanging="720"/>
        <w:rPr>
          <w:rFonts w:ascii="Times New Roman" w:hAnsi="Times New Roman"/>
          <w:b/>
        </w:rPr>
      </w:pPr>
    </w:p>
    <w:p w:rsidR="00B27061" w:rsidRPr="00B1471A" w:rsidP="00914A5D" w14:paraId="6ADA2737" w14:textId="5917BC5C">
      <w:pPr>
        <w:tabs>
          <w:tab w:val="left" w:pos="-1440"/>
        </w:tabs>
        <w:ind w:left="720" w:hanging="720"/>
        <w:rPr>
          <w:rFonts w:ascii="Times New Roman" w:hAnsi="Times New Roman"/>
          <w:b/>
        </w:rPr>
      </w:pPr>
      <w:r w:rsidRPr="00914A5D">
        <w:rPr>
          <w:rFonts w:ascii="Times New Roman" w:hAnsi="Times New Roman"/>
          <w:b/>
        </w:rPr>
        <w:t>11.</w:t>
      </w:r>
      <w:r w:rsidRPr="00914A5D" w:rsidR="007E6F17">
        <w:rPr>
          <w:rFonts w:ascii="Times New Roman" w:hAnsi="Times New Roman"/>
          <w:b/>
        </w:rPr>
        <w:tab/>
      </w:r>
      <w:r w:rsidRPr="00914A5D">
        <w:rPr>
          <w:rFonts w:ascii="Times New Roman" w:hAnsi="Times New Roman"/>
          <w:b/>
        </w:rPr>
        <w:t>Provide additional justification for any questions of a sensitive nature, such as sexual behavior and attitudes, religious beliefs, and other matters that are commonly considered private</w:t>
      </w:r>
      <w:r w:rsidR="008A42B6">
        <w:rPr>
          <w:rFonts w:ascii="Times New Roman" w:hAnsi="Times New Roman"/>
          <w:b/>
        </w:rPr>
        <w:t xml:space="preserve">. </w:t>
      </w:r>
      <w:r w:rsidRPr="00914A5D">
        <w:rPr>
          <w:rFonts w:ascii="Times New Roman" w:hAnsi="Times New Roman"/>
          <w:b/>
        </w:rPr>
        <w:t xml:space="preserve">This justification should include the reasons why the agency considers the questions necessary, the specific uses to be made of the information, the explanation to be given to </w:t>
      </w:r>
      <w:r w:rsidR="00B1471A">
        <w:rPr>
          <w:rFonts w:ascii="Times New Roman" w:hAnsi="Times New Roman"/>
          <w:b/>
        </w:rPr>
        <w:t>persons from</w:t>
      </w:r>
      <w:r w:rsidRPr="00B1471A">
        <w:rPr>
          <w:rFonts w:ascii="Times New Roman" w:hAnsi="Times New Roman"/>
          <w:b/>
        </w:rPr>
        <w:t xml:space="preserve"> whom the information is requested, and any steps to be taken to obtain their consent.</w:t>
      </w:r>
    </w:p>
    <w:p w:rsidR="001A595D" w:rsidRPr="000B00D2" w:rsidP="00914A5D" w14:paraId="4E1F5D32" w14:textId="77777777">
      <w:pPr>
        <w:tabs>
          <w:tab w:val="left" w:pos="-1440"/>
        </w:tabs>
        <w:ind w:left="720"/>
        <w:rPr>
          <w:rFonts w:ascii="Times New Roman" w:hAnsi="Times New Roman"/>
        </w:rPr>
      </w:pPr>
      <w:r w:rsidRPr="000B00D2">
        <w:rPr>
          <w:rFonts w:ascii="Times New Roman" w:hAnsi="Times New Roman"/>
        </w:rPr>
        <w:tab/>
      </w:r>
    </w:p>
    <w:p w:rsidR="00910DA7" w:rsidRPr="001F0658" w:rsidP="00910DA7" w14:paraId="541EC299" w14:textId="77777777">
      <w:pPr>
        <w:tabs>
          <w:tab w:val="left" w:pos="-1440"/>
        </w:tabs>
        <w:ind w:left="720"/>
        <w:rPr>
          <w:rFonts w:ascii="Times New Roman" w:hAnsi="Times New Roman"/>
        </w:rPr>
      </w:pPr>
      <w:r w:rsidRPr="005E55ED">
        <w:rPr>
          <w:rFonts w:ascii="Times New Roman" w:hAnsi="Times New Roman"/>
        </w:rPr>
        <w:t xml:space="preserve">USCIS asks questions of a sensitive nature regarding </w:t>
      </w:r>
      <w:r>
        <w:rPr>
          <w:rFonts w:ascii="Times New Roman" w:hAnsi="Times New Roman"/>
        </w:rPr>
        <w:t>criminal convictions and professional disciplinary actions</w:t>
      </w:r>
      <w:r w:rsidRPr="005E55ED">
        <w:rPr>
          <w:rFonts w:ascii="Times New Roman" w:hAnsi="Times New Roman"/>
        </w:rPr>
        <w:t xml:space="preserve">.  </w:t>
      </w:r>
      <w:r>
        <w:rPr>
          <w:rFonts w:ascii="Times New Roman" w:hAnsi="Times New Roman"/>
        </w:rPr>
        <w:t>This information is necessary to assess the respondent’s eligibility for designation as a civil surgeon.</w:t>
      </w:r>
    </w:p>
    <w:p w:rsidR="00494557" w:rsidRPr="008A4764" w:rsidP="00914A5D" w14:paraId="56378724" w14:textId="77777777">
      <w:pPr>
        <w:tabs>
          <w:tab w:val="left" w:pos="-1440"/>
        </w:tabs>
        <w:ind w:left="720"/>
        <w:rPr>
          <w:rFonts w:ascii="Times New Roman" w:hAnsi="Times New Roman"/>
        </w:rPr>
      </w:pPr>
    </w:p>
    <w:p w:rsidR="00B27061" w:rsidRPr="008A4764" w:rsidP="00914A5D" w14:paraId="2B484AF8" w14:textId="1B224EF1">
      <w:pPr>
        <w:tabs>
          <w:tab w:val="left" w:pos="-1440"/>
        </w:tabs>
        <w:ind w:left="720" w:hanging="720"/>
        <w:rPr>
          <w:rFonts w:ascii="Times New Roman" w:hAnsi="Times New Roman"/>
          <w:b/>
        </w:rPr>
      </w:pPr>
      <w:r w:rsidRPr="008A4764">
        <w:rPr>
          <w:rFonts w:ascii="Times New Roman" w:hAnsi="Times New Roman"/>
          <w:b/>
        </w:rPr>
        <w:t>12.</w:t>
      </w:r>
      <w:r w:rsidRPr="008A4764">
        <w:rPr>
          <w:rFonts w:ascii="Times New Roman" w:hAnsi="Times New Roman"/>
          <w:b/>
        </w:rPr>
        <w:tab/>
        <w:t>Provide estimates of the hour burden of the collection of information</w:t>
      </w:r>
      <w:r w:rsidR="008A42B6">
        <w:rPr>
          <w:rFonts w:ascii="Times New Roman" w:hAnsi="Times New Roman"/>
          <w:b/>
        </w:rPr>
        <w:t xml:space="preserve">. </w:t>
      </w:r>
      <w:r w:rsidRPr="008A4764">
        <w:rPr>
          <w:rFonts w:ascii="Times New Roman" w:hAnsi="Times New Roman"/>
          <w:b/>
        </w:rPr>
        <w:t>The statement should:</w:t>
      </w:r>
    </w:p>
    <w:p w:rsidR="006C79B6" w:rsidRPr="0029577A" w:rsidP="00914A5D" w14:paraId="0F70CC3C" w14:textId="77777777">
      <w:pPr>
        <w:tabs>
          <w:tab w:val="left" w:pos="-1440"/>
        </w:tabs>
        <w:ind w:left="1440" w:hanging="720"/>
        <w:rPr>
          <w:rFonts w:ascii="Times New Roman" w:hAnsi="Times New Roman"/>
          <w:b/>
        </w:rPr>
      </w:pPr>
    </w:p>
    <w:p w:rsidR="00B27061" w:rsidRPr="00D80E94" w:rsidP="00914A5D" w14:paraId="7557DFDA" w14:textId="1B58D4B4">
      <w:pPr>
        <w:tabs>
          <w:tab w:val="left" w:pos="-1440"/>
          <w:tab w:val="left" w:pos="1080"/>
        </w:tabs>
        <w:ind w:left="1080" w:hanging="360"/>
        <w:rPr>
          <w:rFonts w:ascii="Times New Roman" w:hAnsi="Times New Roman"/>
          <w:b/>
        </w:rPr>
      </w:pPr>
      <w:r w:rsidRPr="0029577A">
        <w:rPr>
          <w:rFonts w:ascii="Times New Roman" w:hAnsi="Times New Roman"/>
          <w:b/>
        </w:rPr>
        <w:t>•</w:t>
      </w:r>
      <w:r w:rsidRPr="0029577A">
        <w:rPr>
          <w:rFonts w:ascii="Times New Roman" w:hAnsi="Times New Roman"/>
          <w:b/>
        </w:rPr>
        <w:tab/>
        <w:t>Indicate the number of respondents, frequency of response, annual hour burden, and an explanation of how the burden was estimated. Unless directed to do so, agencies should not conduct special surveys to obtain information on which to base hour burden estimates</w:t>
      </w:r>
      <w:r w:rsidR="008A42B6">
        <w:rPr>
          <w:rFonts w:ascii="Times New Roman" w:hAnsi="Times New Roman"/>
          <w:b/>
        </w:rPr>
        <w:t xml:space="preserve">. </w:t>
      </w:r>
      <w:r w:rsidRPr="0029577A">
        <w:rPr>
          <w:rFonts w:ascii="Times New Roman" w:hAnsi="Times New Roman"/>
          <w:b/>
        </w:rPr>
        <w:t xml:space="preserve">Consultation with a sample (fewer than 10) </w:t>
      </w:r>
      <w:r w:rsidRPr="005B6129">
        <w:rPr>
          <w:rFonts w:ascii="Times New Roman" w:hAnsi="Times New Roman"/>
          <w:b/>
        </w:rPr>
        <w:t>of potential respondents is desirable</w:t>
      </w:r>
      <w:r w:rsidR="008A42B6">
        <w:rPr>
          <w:rFonts w:ascii="Times New Roman" w:hAnsi="Times New Roman"/>
          <w:b/>
        </w:rPr>
        <w:t xml:space="preserve">. </w:t>
      </w:r>
      <w:r w:rsidRPr="005B6129">
        <w:rPr>
          <w:rFonts w:ascii="Times New Roman" w:hAnsi="Times New Roman"/>
          <w:b/>
        </w:rPr>
        <w:t>If the hour burden on respondents is expected to vary widely because of differences in activity, size, or complexity, show the range</w:t>
      </w:r>
      <w:r w:rsidRPr="00D80E94">
        <w:rPr>
          <w:rFonts w:ascii="Times New Roman" w:hAnsi="Times New Roman"/>
          <w:b/>
        </w:rPr>
        <w:t xml:space="preserve"> of estimated hour burden, and explain the reasons for the variance</w:t>
      </w:r>
      <w:r w:rsidR="008A42B6">
        <w:rPr>
          <w:rFonts w:ascii="Times New Roman" w:hAnsi="Times New Roman"/>
          <w:b/>
        </w:rPr>
        <w:t xml:space="preserve">. </w:t>
      </w:r>
      <w:r w:rsidRPr="00D80E94">
        <w:rPr>
          <w:rFonts w:ascii="Times New Roman" w:hAnsi="Times New Roman"/>
          <w:b/>
        </w:rPr>
        <w:t>Generally, estimates should not include burden hours for customary and usual business practices.</w:t>
      </w:r>
    </w:p>
    <w:p w:rsidR="00B27061" w:rsidRPr="00914A5D" w:rsidP="00914A5D" w14:paraId="4733A807" w14:textId="77777777">
      <w:pPr>
        <w:tabs>
          <w:tab w:val="left" w:pos="1080"/>
        </w:tabs>
        <w:ind w:left="1080" w:hanging="360"/>
        <w:rPr>
          <w:rFonts w:ascii="Times New Roman" w:hAnsi="Times New Roman"/>
          <w:b/>
        </w:rPr>
      </w:pPr>
    </w:p>
    <w:p w:rsidR="00B27061" w:rsidRPr="00914A5D" w:rsidP="00B23DBA" w14:paraId="63E85FFE" w14:textId="052AEA8C">
      <w:pPr>
        <w:tabs>
          <w:tab w:val="left" w:pos="-1440"/>
          <w:tab w:val="left" w:pos="1080"/>
        </w:tabs>
        <w:ind w:left="1080" w:hanging="360"/>
        <w:rPr>
          <w:rFonts w:ascii="Times New Roman" w:hAnsi="Times New Roman"/>
          <w:b/>
        </w:rPr>
      </w:pPr>
      <w:r w:rsidRPr="00914A5D">
        <w:rPr>
          <w:rFonts w:ascii="Times New Roman" w:hAnsi="Times New Roman"/>
          <w:b/>
        </w:rPr>
        <w:t>•</w:t>
      </w:r>
      <w:r w:rsidRPr="00914A5D">
        <w:rPr>
          <w:rFonts w:ascii="Times New Roman" w:hAnsi="Times New Roman"/>
          <w:b/>
        </w:rPr>
        <w:tab/>
        <w:t>If this request for approval covers more than one form, provide separate hour burden estimates for each form and aggregate the hour burdens in Item 13 of OMB Form 83-I.</w:t>
      </w:r>
    </w:p>
    <w:p w:rsidR="00B27061" w:rsidP="00914A5D" w14:paraId="64B78623" w14:textId="1889C1FC">
      <w:pPr>
        <w:tabs>
          <w:tab w:val="left" w:pos="-1440"/>
          <w:tab w:val="left" w:pos="1080"/>
        </w:tabs>
        <w:ind w:left="1080" w:hanging="360"/>
        <w:rPr>
          <w:rFonts w:ascii="Times New Roman" w:hAnsi="Times New Roman"/>
          <w:b/>
        </w:rPr>
      </w:pPr>
      <w:r w:rsidRPr="00914A5D">
        <w:rPr>
          <w:rFonts w:ascii="Times New Roman" w:hAnsi="Times New Roman"/>
          <w:b/>
        </w:rPr>
        <w:t>•</w:t>
      </w:r>
      <w:r w:rsidRPr="00914A5D">
        <w:rPr>
          <w:rFonts w:ascii="Times New Roman" w:hAnsi="Times New Roman"/>
          <w:b/>
        </w:rPr>
        <w:tab/>
        <w:t>Provide estimates of annualized cost to respondents for the hour burdens for collections of information, identifying and using appropriate wage rate categories. The cost of contracting out or paying outside parties for information collection activities should not be included here</w:t>
      </w:r>
      <w:r w:rsidR="008A42B6">
        <w:rPr>
          <w:rFonts w:ascii="Times New Roman" w:hAnsi="Times New Roman"/>
          <w:b/>
        </w:rPr>
        <w:t xml:space="preserve">. </w:t>
      </w:r>
      <w:r w:rsidRPr="00914A5D">
        <w:rPr>
          <w:rFonts w:ascii="Times New Roman" w:hAnsi="Times New Roman"/>
          <w:b/>
        </w:rPr>
        <w:t>Instead, this cost should be included</w:t>
      </w:r>
      <w:r w:rsidRPr="00914A5D" w:rsidR="006049A7">
        <w:rPr>
          <w:rFonts w:ascii="Times New Roman" w:hAnsi="Times New Roman"/>
          <w:b/>
        </w:rPr>
        <w:t xml:space="preserve"> in Item 14.</w:t>
      </w:r>
    </w:p>
    <w:p w:rsidR="00E77B24" w:rsidP="00914A5D" w14:paraId="6FA1D802" w14:textId="77777777">
      <w:pPr>
        <w:tabs>
          <w:tab w:val="left" w:pos="-1440"/>
          <w:tab w:val="left" w:pos="1080"/>
        </w:tabs>
        <w:ind w:left="1080" w:hanging="360"/>
        <w:rPr>
          <w:rFonts w:ascii="Times New Roman" w:hAnsi="Times New Roman"/>
          <w:b/>
        </w:rPr>
      </w:pPr>
    </w:p>
    <w:tbl>
      <w:tblPr>
        <w:tblW w:w="10247" w:type="dxa"/>
        <w:tblInd w:w="93" w:type="dxa"/>
        <w:tblLayout w:type="fixed"/>
        <w:tblLook w:val="04A0"/>
      </w:tblPr>
      <w:tblGrid>
        <w:gridCol w:w="1272"/>
        <w:gridCol w:w="1415"/>
        <w:gridCol w:w="1260"/>
        <w:gridCol w:w="1440"/>
        <w:gridCol w:w="1080"/>
        <w:gridCol w:w="810"/>
        <w:gridCol w:w="990"/>
        <w:gridCol w:w="810"/>
        <w:gridCol w:w="1170"/>
      </w:tblGrid>
      <w:tr w14:paraId="652BBD83" w14:textId="77777777" w:rsidTr="00E72028">
        <w:tblPrEx>
          <w:tblW w:w="10247" w:type="dxa"/>
          <w:tblInd w:w="93" w:type="dxa"/>
          <w:tblLayout w:type="fixed"/>
          <w:tblLook w:val="04A0"/>
        </w:tblPrEx>
        <w:trPr>
          <w:trHeight w:val="306"/>
        </w:trPr>
        <w:tc>
          <w:tcPr>
            <w:tcW w:w="1272" w:type="dxa"/>
            <w:tcBorders>
              <w:top w:val="single" w:sz="8" w:space="0" w:color="auto"/>
              <w:left w:val="single" w:sz="8" w:space="0" w:color="auto"/>
              <w:bottom w:val="single" w:sz="8" w:space="0" w:color="auto"/>
              <w:right w:val="single" w:sz="8" w:space="0" w:color="auto"/>
            </w:tcBorders>
            <w:noWrap/>
            <w:vAlign w:val="center"/>
            <w:hideMark/>
          </w:tcPr>
          <w:p w:rsidR="00E77B24" w:rsidRPr="00E77B24" w:rsidP="00E77B24" w14:paraId="2EE8C920" w14:textId="77777777">
            <w:pPr>
              <w:widowControl/>
              <w:autoSpaceDE/>
              <w:autoSpaceDN/>
              <w:adjustRightInd/>
              <w:jc w:val="center"/>
              <w:rPr>
                <w:rFonts w:ascii="Times New Roman" w:hAnsi="Times New Roman"/>
                <w:color w:val="000000"/>
                <w:sz w:val="20"/>
                <w:szCs w:val="20"/>
              </w:rPr>
            </w:pPr>
            <w:r w:rsidRPr="00E77B24">
              <w:rPr>
                <w:rFonts w:ascii="Times New Roman" w:hAnsi="Times New Roman"/>
                <w:color w:val="000000"/>
                <w:sz w:val="20"/>
              </w:rPr>
              <w:t> </w:t>
            </w:r>
          </w:p>
        </w:tc>
        <w:tc>
          <w:tcPr>
            <w:tcW w:w="1415" w:type="dxa"/>
            <w:tcBorders>
              <w:top w:val="single" w:sz="8" w:space="0" w:color="auto"/>
              <w:left w:val="nil"/>
              <w:bottom w:val="single" w:sz="8" w:space="0" w:color="auto"/>
              <w:right w:val="single" w:sz="8" w:space="0" w:color="auto"/>
            </w:tcBorders>
            <w:noWrap/>
            <w:vAlign w:val="center"/>
            <w:hideMark/>
          </w:tcPr>
          <w:p w:rsidR="00E77B24" w:rsidRPr="00E77B24" w:rsidP="00E77B24" w14:paraId="3378A8F7" w14:textId="77777777">
            <w:pPr>
              <w:widowControl/>
              <w:autoSpaceDE/>
              <w:autoSpaceDN/>
              <w:adjustRightInd/>
              <w:jc w:val="center"/>
              <w:rPr>
                <w:rFonts w:ascii="Times New Roman" w:hAnsi="Times New Roman"/>
                <w:color w:val="000000"/>
                <w:sz w:val="20"/>
                <w:szCs w:val="20"/>
              </w:rPr>
            </w:pPr>
            <w:r w:rsidRPr="00E77B24">
              <w:rPr>
                <w:rFonts w:ascii="Times New Roman" w:hAnsi="Times New Roman"/>
                <w:color w:val="000000"/>
                <w:sz w:val="20"/>
                <w:szCs w:val="22"/>
              </w:rPr>
              <w:t> </w:t>
            </w:r>
          </w:p>
        </w:tc>
        <w:tc>
          <w:tcPr>
            <w:tcW w:w="1260" w:type="dxa"/>
            <w:tcBorders>
              <w:top w:val="single" w:sz="8" w:space="0" w:color="auto"/>
              <w:left w:val="nil"/>
              <w:bottom w:val="single" w:sz="8" w:space="0" w:color="auto"/>
              <w:right w:val="single" w:sz="8" w:space="0" w:color="auto"/>
            </w:tcBorders>
            <w:noWrap/>
            <w:vAlign w:val="center"/>
            <w:hideMark/>
          </w:tcPr>
          <w:p w:rsidR="00E77B24" w:rsidRPr="00E77B24" w:rsidP="00E77B24" w14:paraId="36F6EB7D" w14:textId="77777777">
            <w:pPr>
              <w:widowControl/>
              <w:autoSpaceDE/>
              <w:autoSpaceDN/>
              <w:adjustRightInd/>
              <w:jc w:val="center"/>
              <w:rPr>
                <w:rFonts w:ascii="Times New Roman" w:hAnsi="Times New Roman"/>
                <w:color w:val="000000"/>
                <w:sz w:val="20"/>
                <w:szCs w:val="20"/>
              </w:rPr>
            </w:pPr>
            <w:r w:rsidRPr="00E77B24">
              <w:rPr>
                <w:rFonts w:ascii="Times New Roman" w:hAnsi="Times New Roman"/>
                <w:color w:val="000000"/>
                <w:sz w:val="20"/>
                <w:szCs w:val="22"/>
              </w:rPr>
              <w:t>A</w:t>
            </w:r>
          </w:p>
        </w:tc>
        <w:tc>
          <w:tcPr>
            <w:tcW w:w="1440" w:type="dxa"/>
            <w:tcBorders>
              <w:top w:val="single" w:sz="8" w:space="0" w:color="auto"/>
              <w:left w:val="nil"/>
              <w:bottom w:val="single" w:sz="8" w:space="0" w:color="auto"/>
              <w:right w:val="single" w:sz="8" w:space="0" w:color="auto"/>
            </w:tcBorders>
            <w:noWrap/>
            <w:vAlign w:val="center"/>
            <w:hideMark/>
          </w:tcPr>
          <w:p w:rsidR="00E77B24" w:rsidRPr="00E77B24" w:rsidP="00E77B24" w14:paraId="39B4F97F" w14:textId="77777777">
            <w:pPr>
              <w:widowControl/>
              <w:autoSpaceDE/>
              <w:autoSpaceDN/>
              <w:adjustRightInd/>
              <w:jc w:val="center"/>
              <w:rPr>
                <w:rFonts w:ascii="Times New Roman" w:hAnsi="Times New Roman"/>
                <w:color w:val="000000"/>
                <w:sz w:val="20"/>
                <w:szCs w:val="20"/>
              </w:rPr>
            </w:pPr>
            <w:r w:rsidRPr="00E77B24">
              <w:rPr>
                <w:rFonts w:ascii="Times New Roman" w:hAnsi="Times New Roman"/>
                <w:color w:val="000000"/>
                <w:sz w:val="20"/>
                <w:szCs w:val="22"/>
              </w:rPr>
              <w:t>B</w:t>
            </w:r>
          </w:p>
        </w:tc>
        <w:tc>
          <w:tcPr>
            <w:tcW w:w="1080" w:type="dxa"/>
            <w:tcBorders>
              <w:top w:val="single" w:sz="8" w:space="0" w:color="auto"/>
              <w:left w:val="nil"/>
              <w:bottom w:val="single" w:sz="8" w:space="0" w:color="auto"/>
              <w:right w:val="single" w:sz="8" w:space="0" w:color="auto"/>
            </w:tcBorders>
            <w:noWrap/>
            <w:vAlign w:val="center"/>
            <w:hideMark/>
          </w:tcPr>
          <w:p w:rsidR="00E77B24" w:rsidRPr="00E77B24" w:rsidP="00E77B24" w14:paraId="6ED443DE" w14:textId="77777777">
            <w:pPr>
              <w:widowControl/>
              <w:autoSpaceDE/>
              <w:autoSpaceDN/>
              <w:adjustRightInd/>
              <w:jc w:val="center"/>
              <w:rPr>
                <w:rFonts w:ascii="Times New Roman" w:hAnsi="Times New Roman"/>
                <w:color w:val="000000"/>
                <w:sz w:val="20"/>
                <w:szCs w:val="20"/>
              </w:rPr>
            </w:pPr>
            <w:r w:rsidRPr="00E77B24">
              <w:rPr>
                <w:rFonts w:ascii="Times New Roman" w:hAnsi="Times New Roman"/>
                <w:color w:val="000000"/>
                <w:sz w:val="20"/>
                <w:szCs w:val="22"/>
              </w:rPr>
              <w:t>C (=AxB)</w:t>
            </w:r>
          </w:p>
        </w:tc>
        <w:tc>
          <w:tcPr>
            <w:tcW w:w="810" w:type="dxa"/>
            <w:tcBorders>
              <w:top w:val="single" w:sz="8" w:space="0" w:color="auto"/>
              <w:left w:val="nil"/>
              <w:bottom w:val="single" w:sz="8" w:space="0" w:color="auto"/>
              <w:right w:val="single" w:sz="8" w:space="0" w:color="auto"/>
            </w:tcBorders>
            <w:noWrap/>
            <w:vAlign w:val="center"/>
            <w:hideMark/>
          </w:tcPr>
          <w:p w:rsidR="00E77B24" w:rsidRPr="00E77B24" w:rsidP="00E77B24" w14:paraId="603C8778" w14:textId="77777777">
            <w:pPr>
              <w:widowControl/>
              <w:autoSpaceDE/>
              <w:autoSpaceDN/>
              <w:adjustRightInd/>
              <w:jc w:val="center"/>
              <w:rPr>
                <w:rFonts w:ascii="Times New Roman" w:hAnsi="Times New Roman"/>
                <w:color w:val="000000"/>
                <w:sz w:val="20"/>
                <w:szCs w:val="20"/>
              </w:rPr>
            </w:pPr>
            <w:r w:rsidRPr="00E77B24">
              <w:rPr>
                <w:rFonts w:ascii="Times New Roman" w:hAnsi="Times New Roman"/>
                <w:color w:val="000000"/>
                <w:sz w:val="20"/>
                <w:szCs w:val="22"/>
              </w:rPr>
              <w:t>D</w:t>
            </w:r>
          </w:p>
        </w:tc>
        <w:tc>
          <w:tcPr>
            <w:tcW w:w="990" w:type="dxa"/>
            <w:tcBorders>
              <w:top w:val="single" w:sz="8" w:space="0" w:color="auto"/>
              <w:left w:val="nil"/>
              <w:bottom w:val="single" w:sz="8" w:space="0" w:color="auto"/>
              <w:right w:val="single" w:sz="8" w:space="0" w:color="auto"/>
            </w:tcBorders>
            <w:noWrap/>
            <w:vAlign w:val="center"/>
            <w:hideMark/>
          </w:tcPr>
          <w:p w:rsidR="00E77B24" w:rsidRPr="00E77B24" w:rsidP="00E77B24" w14:paraId="0D25EF1F" w14:textId="77777777">
            <w:pPr>
              <w:widowControl/>
              <w:autoSpaceDE/>
              <w:autoSpaceDN/>
              <w:adjustRightInd/>
              <w:jc w:val="center"/>
              <w:rPr>
                <w:rFonts w:ascii="Times New Roman" w:hAnsi="Times New Roman"/>
                <w:color w:val="000000"/>
                <w:sz w:val="20"/>
                <w:szCs w:val="20"/>
              </w:rPr>
            </w:pPr>
            <w:r w:rsidRPr="00E77B24">
              <w:rPr>
                <w:rFonts w:ascii="Times New Roman" w:hAnsi="Times New Roman"/>
                <w:color w:val="000000"/>
                <w:sz w:val="20"/>
                <w:szCs w:val="22"/>
              </w:rPr>
              <w:t>E (=CxD)</w:t>
            </w:r>
          </w:p>
        </w:tc>
        <w:tc>
          <w:tcPr>
            <w:tcW w:w="810" w:type="dxa"/>
            <w:tcBorders>
              <w:top w:val="single" w:sz="8" w:space="0" w:color="auto"/>
              <w:left w:val="nil"/>
              <w:bottom w:val="single" w:sz="8" w:space="0" w:color="auto"/>
              <w:right w:val="single" w:sz="8" w:space="0" w:color="auto"/>
            </w:tcBorders>
            <w:noWrap/>
            <w:vAlign w:val="center"/>
            <w:hideMark/>
          </w:tcPr>
          <w:p w:rsidR="00E77B24" w:rsidRPr="00E77B24" w:rsidP="00E77B24" w14:paraId="03533AA7" w14:textId="77777777">
            <w:pPr>
              <w:widowControl/>
              <w:autoSpaceDE/>
              <w:autoSpaceDN/>
              <w:adjustRightInd/>
              <w:jc w:val="center"/>
              <w:rPr>
                <w:rFonts w:ascii="Times New Roman" w:hAnsi="Times New Roman"/>
                <w:color w:val="000000"/>
                <w:sz w:val="20"/>
                <w:szCs w:val="20"/>
              </w:rPr>
            </w:pPr>
            <w:r w:rsidRPr="00E77B24">
              <w:rPr>
                <w:rFonts w:ascii="Times New Roman" w:hAnsi="Times New Roman"/>
                <w:color w:val="000000"/>
                <w:sz w:val="20"/>
                <w:szCs w:val="22"/>
              </w:rPr>
              <w:t>F</w:t>
            </w:r>
          </w:p>
        </w:tc>
        <w:tc>
          <w:tcPr>
            <w:tcW w:w="1170" w:type="dxa"/>
            <w:tcBorders>
              <w:top w:val="single" w:sz="8" w:space="0" w:color="auto"/>
              <w:left w:val="nil"/>
              <w:bottom w:val="single" w:sz="8" w:space="0" w:color="auto"/>
              <w:right w:val="single" w:sz="8" w:space="0" w:color="auto"/>
            </w:tcBorders>
            <w:noWrap/>
            <w:vAlign w:val="center"/>
            <w:hideMark/>
          </w:tcPr>
          <w:p w:rsidR="00E77B24" w:rsidRPr="00E77B24" w:rsidP="00E77B24" w14:paraId="2AFDC999" w14:textId="77777777">
            <w:pPr>
              <w:widowControl/>
              <w:autoSpaceDE/>
              <w:autoSpaceDN/>
              <w:adjustRightInd/>
              <w:jc w:val="center"/>
              <w:rPr>
                <w:rFonts w:ascii="Times New Roman" w:hAnsi="Times New Roman"/>
                <w:color w:val="000000"/>
                <w:sz w:val="20"/>
                <w:szCs w:val="20"/>
              </w:rPr>
            </w:pPr>
            <w:r w:rsidRPr="00E77B24">
              <w:rPr>
                <w:rFonts w:ascii="Times New Roman" w:hAnsi="Times New Roman"/>
                <w:color w:val="000000"/>
                <w:sz w:val="20"/>
                <w:szCs w:val="22"/>
              </w:rPr>
              <w:t>(=ExF)</w:t>
            </w:r>
          </w:p>
        </w:tc>
      </w:tr>
      <w:tr w14:paraId="0A738CBD" w14:textId="77777777" w:rsidTr="00E72028">
        <w:tblPrEx>
          <w:tblW w:w="10247" w:type="dxa"/>
          <w:tblInd w:w="93" w:type="dxa"/>
          <w:tblLayout w:type="fixed"/>
          <w:tblLook w:val="04A0"/>
        </w:tblPrEx>
        <w:trPr>
          <w:trHeight w:val="1254"/>
        </w:trPr>
        <w:tc>
          <w:tcPr>
            <w:tcW w:w="1272" w:type="dxa"/>
            <w:tcBorders>
              <w:top w:val="nil"/>
              <w:left w:val="single" w:sz="8" w:space="0" w:color="auto"/>
              <w:bottom w:val="single" w:sz="8" w:space="0" w:color="auto"/>
              <w:right w:val="single" w:sz="8" w:space="0" w:color="auto"/>
            </w:tcBorders>
            <w:vAlign w:val="center"/>
            <w:hideMark/>
          </w:tcPr>
          <w:p w:rsidR="00E77B24" w:rsidRPr="00E77B24" w:rsidP="00E77B24" w14:paraId="5A122DA5" w14:textId="77777777">
            <w:pPr>
              <w:widowControl/>
              <w:autoSpaceDE/>
              <w:autoSpaceDN/>
              <w:adjustRightInd/>
              <w:jc w:val="center"/>
              <w:rPr>
                <w:rFonts w:ascii="Times New Roman" w:hAnsi="Times New Roman"/>
                <w:color w:val="000000"/>
                <w:sz w:val="20"/>
                <w:szCs w:val="20"/>
              </w:rPr>
            </w:pPr>
            <w:r w:rsidRPr="00E77B24">
              <w:rPr>
                <w:rFonts w:ascii="Times New Roman" w:hAnsi="Times New Roman"/>
                <w:color w:val="000000"/>
                <w:sz w:val="20"/>
                <w:szCs w:val="20"/>
              </w:rPr>
              <w:t>Type of Respondent</w:t>
            </w:r>
          </w:p>
        </w:tc>
        <w:tc>
          <w:tcPr>
            <w:tcW w:w="1415" w:type="dxa"/>
            <w:tcBorders>
              <w:top w:val="nil"/>
              <w:left w:val="nil"/>
              <w:bottom w:val="single" w:sz="8" w:space="0" w:color="auto"/>
              <w:right w:val="single" w:sz="8" w:space="0" w:color="auto"/>
            </w:tcBorders>
            <w:vAlign w:val="center"/>
            <w:hideMark/>
          </w:tcPr>
          <w:p w:rsidR="00E77B24" w:rsidRPr="00E77B24" w:rsidP="00E77B24" w14:paraId="066DF1BB" w14:textId="77777777">
            <w:pPr>
              <w:widowControl/>
              <w:autoSpaceDE/>
              <w:autoSpaceDN/>
              <w:adjustRightInd/>
              <w:jc w:val="center"/>
              <w:rPr>
                <w:rFonts w:ascii="Times New Roman" w:hAnsi="Times New Roman"/>
                <w:color w:val="000000"/>
                <w:sz w:val="20"/>
                <w:szCs w:val="20"/>
              </w:rPr>
            </w:pPr>
            <w:r w:rsidRPr="00E77B24">
              <w:rPr>
                <w:rFonts w:ascii="Times New Roman" w:hAnsi="Times New Roman"/>
                <w:color w:val="000000"/>
                <w:sz w:val="20"/>
                <w:szCs w:val="20"/>
              </w:rPr>
              <w:t>Form Name / Form Number</w:t>
            </w:r>
          </w:p>
        </w:tc>
        <w:tc>
          <w:tcPr>
            <w:tcW w:w="1260" w:type="dxa"/>
            <w:tcBorders>
              <w:top w:val="nil"/>
              <w:left w:val="nil"/>
              <w:bottom w:val="single" w:sz="8" w:space="0" w:color="auto"/>
              <w:right w:val="single" w:sz="8" w:space="0" w:color="auto"/>
            </w:tcBorders>
            <w:vAlign w:val="center"/>
            <w:hideMark/>
          </w:tcPr>
          <w:p w:rsidR="00E77B24" w:rsidRPr="00E77B24" w:rsidP="00E77B24" w14:paraId="42DF3DCB" w14:textId="4F60D510">
            <w:pPr>
              <w:widowControl/>
              <w:autoSpaceDE/>
              <w:autoSpaceDN/>
              <w:adjustRightInd/>
              <w:jc w:val="center"/>
              <w:rPr>
                <w:rFonts w:ascii="Times New Roman" w:hAnsi="Times New Roman"/>
                <w:color w:val="000000"/>
                <w:sz w:val="20"/>
                <w:szCs w:val="20"/>
              </w:rPr>
            </w:pPr>
            <w:r w:rsidRPr="00E77B24">
              <w:rPr>
                <w:rFonts w:ascii="Times New Roman" w:hAnsi="Times New Roman"/>
                <w:color w:val="000000"/>
                <w:sz w:val="20"/>
                <w:szCs w:val="20"/>
              </w:rPr>
              <w:t>#</w:t>
            </w:r>
            <w:r w:rsidR="00A94ACD">
              <w:rPr>
                <w:rFonts w:ascii="Times New Roman" w:hAnsi="Times New Roman"/>
                <w:color w:val="000000"/>
                <w:sz w:val="20"/>
                <w:szCs w:val="20"/>
              </w:rPr>
              <w:t xml:space="preserve"> </w:t>
            </w:r>
            <w:r w:rsidRPr="00E77B24">
              <w:rPr>
                <w:rFonts w:ascii="Times New Roman" w:hAnsi="Times New Roman"/>
                <w:color w:val="000000"/>
                <w:sz w:val="20"/>
                <w:szCs w:val="20"/>
              </w:rPr>
              <w:t>of Respondents</w:t>
            </w:r>
            <w:r w:rsidR="00A94ACD">
              <w:rPr>
                <w:rFonts w:ascii="Times New Roman" w:hAnsi="Times New Roman"/>
                <w:color w:val="000000"/>
                <w:sz w:val="20"/>
                <w:szCs w:val="20"/>
              </w:rPr>
              <w:t xml:space="preserve"> (annual)</w:t>
            </w:r>
          </w:p>
        </w:tc>
        <w:tc>
          <w:tcPr>
            <w:tcW w:w="1440" w:type="dxa"/>
            <w:tcBorders>
              <w:top w:val="nil"/>
              <w:left w:val="nil"/>
              <w:bottom w:val="single" w:sz="8" w:space="0" w:color="auto"/>
              <w:right w:val="single" w:sz="8" w:space="0" w:color="auto"/>
            </w:tcBorders>
            <w:vAlign w:val="center"/>
            <w:hideMark/>
          </w:tcPr>
          <w:p w:rsidR="00E77B24" w:rsidRPr="00E77B24" w:rsidP="00E77B24" w14:paraId="09526AB1" w14:textId="46604522">
            <w:pPr>
              <w:widowControl/>
              <w:autoSpaceDE/>
              <w:autoSpaceDN/>
              <w:adjustRightInd/>
              <w:jc w:val="center"/>
              <w:rPr>
                <w:rFonts w:ascii="Times New Roman" w:hAnsi="Times New Roman"/>
                <w:color w:val="000000"/>
                <w:sz w:val="20"/>
                <w:szCs w:val="20"/>
              </w:rPr>
            </w:pPr>
            <w:r w:rsidRPr="00E77B24">
              <w:rPr>
                <w:rFonts w:ascii="Times New Roman" w:hAnsi="Times New Roman"/>
                <w:color w:val="000000"/>
                <w:sz w:val="20"/>
                <w:szCs w:val="20"/>
              </w:rPr>
              <w:t># of Responses per Respondent</w:t>
            </w:r>
          </w:p>
        </w:tc>
        <w:tc>
          <w:tcPr>
            <w:tcW w:w="1080" w:type="dxa"/>
            <w:tcBorders>
              <w:top w:val="nil"/>
              <w:left w:val="nil"/>
              <w:bottom w:val="single" w:sz="8" w:space="0" w:color="auto"/>
              <w:right w:val="single" w:sz="8" w:space="0" w:color="auto"/>
            </w:tcBorders>
            <w:vAlign w:val="center"/>
            <w:hideMark/>
          </w:tcPr>
          <w:p w:rsidR="00E77B24" w:rsidRPr="00E77B24" w:rsidP="00E77B24" w14:paraId="39D3C8E4" w14:textId="77777777">
            <w:pPr>
              <w:widowControl/>
              <w:autoSpaceDE/>
              <w:autoSpaceDN/>
              <w:adjustRightInd/>
              <w:jc w:val="center"/>
              <w:rPr>
                <w:rFonts w:ascii="Times New Roman" w:hAnsi="Times New Roman"/>
                <w:color w:val="000000"/>
                <w:sz w:val="20"/>
                <w:szCs w:val="20"/>
              </w:rPr>
            </w:pPr>
            <w:r w:rsidRPr="00E77B24">
              <w:rPr>
                <w:rFonts w:ascii="Times New Roman" w:hAnsi="Times New Roman"/>
                <w:color w:val="000000"/>
                <w:sz w:val="20"/>
              </w:rPr>
              <w:t># of Responses</w:t>
            </w:r>
          </w:p>
        </w:tc>
        <w:tc>
          <w:tcPr>
            <w:tcW w:w="810" w:type="dxa"/>
            <w:tcBorders>
              <w:top w:val="nil"/>
              <w:left w:val="nil"/>
              <w:bottom w:val="single" w:sz="8" w:space="0" w:color="auto"/>
              <w:right w:val="single" w:sz="8" w:space="0" w:color="auto"/>
            </w:tcBorders>
            <w:vAlign w:val="center"/>
            <w:hideMark/>
          </w:tcPr>
          <w:p w:rsidR="00E77B24" w:rsidRPr="00E77B24" w:rsidP="00E77B24" w14:paraId="0CCE9C56" w14:textId="77777777">
            <w:pPr>
              <w:widowControl/>
              <w:autoSpaceDE/>
              <w:autoSpaceDN/>
              <w:adjustRightInd/>
              <w:jc w:val="center"/>
              <w:rPr>
                <w:rFonts w:ascii="Times New Roman" w:hAnsi="Times New Roman"/>
                <w:color w:val="000000"/>
                <w:sz w:val="20"/>
                <w:szCs w:val="20"/>
              </w:rPr>
            </w:pPr>
            <w:r w:rsidRPr="00E77B24">
              <w:rPr>
                <w:rFonts w:ascii="Times New Roman" w:hAnsi="Times New Roman"/>
                <w:color w:val="000000"/>
                <w:sz w:val="20"/>
                <w:szCs w:val="20"/>
              </w:rPr>
              <w:t>Avg. Burden per Response (in hours)</w:t>
            </w:r>
          </w:p>
        </w:tc>
        <w:tc>
          <w:tcPr>
            <w:tcW w:w="990" w:type="dxa"/>
            <w:tcBorders>
              <w:top w:val="nil"/>
              <w:left w:val="nil"/>
              <w:bottom w:val="single" w:sz="8" w:space="0" w:color="auto"/>
              <w:right w:val="single" w:sz="8" w:space="0" w:color="auto"/>
            </w:tcBorders>
            <w:vAlign w:val="center"/>
            <w:hideMark/>
          </w:tcPr>
          <w:p w:rsidR="00E77B24" w:rsidRPr="00E77B24" w:rsidP="00E77B24" w14:paraId="6D5049FC" w14:textId="77777777">
            <w:pPr>
              <w:widowControl/>
              <w:autoSpaceDE/>
              <w:autoSpaceDN/>
              <w:adjustRightInd/>
              <w:jc w:val="center"/>
              <w:rPr>
                <w:rFonts w:ascii="Times New Roman" w:hAnsi="Times New Roman"/>
                <w:color w:val="000000"/>
                <w:sz w:val="20"/>
                <w:szCs w:val="20"/>
              </w:rPr>
            </w:pPr>
            <w:r w:rsidRPr="00E77B24">
              <w:rPr>
                <w:rFonts w:ascii="Times New Roman" w:hAnsi="Times New Roman"/>
                <w:color w:val="000000"/>
                <w:sz w:val="20"/>
                <w:szCs w:val="20"/>
              </w:rPr>
              <w:t>Total Annual Burden (in hours)</w:t>
            </w:r>
          </w:p>
        </w:tc>
        <w:tc>
          <w:tcPr>
            <w:tcW w:w="810" w:type="dxa"/>
            <w:tcBorders>
              <w:top w:val="nil"/>
              <w:left w:val="nil"/>
              <w:bottom w:val="single" w:sz="8" w:space="0" w:color="auto"/>
              <w:right w:val="single" w:sz="8" w:space="0" w:color="auto"/>
            </w:tcBorders>
            <w:vAlign w:val="center"/>
            <w:hideMark/>
          </w:tcPr>
          <w:p w:rsidR="00E77B24" w:rsidRPr="00E77B24" w:rsidP="00E77B24" w14:paraId="3C3331F9" w14:textId="77777777">
            <w:pPr>
              <w:widowControl/>
              <w:autoSpaceDE/>
              <w:autoSpaceDN/>
              <w:adjustRightInd/>
              <w:jc w:val="center"/>
              <w:rPr>
                <w:rFonts w:ascii="Times New Roman" w:hAnsi="Times New Roman"/>
                <w:color w:val="000000"/>
                <w:sz w:val="20"/>
                <w:szCs w:val="20"/>
              </w:rPr>
            </w:pPr>
            <w:r w:rsidRPr="00E77B24">
              <w:rPr>
                <w:rFonts w:ascii="Times New Roman" w:hAnsi="Times New Roman"/>
                <w:color w:val="000000"/>
                <w:sz w:val="20"/>
                <w:szCs w:val="20"/>
              </w:rPr>
              <w:t>Avg. Hourly Wage Rate*</w:t>
            </w:r>
          </w:p>
        </w:tc>
        <w:tc>
          <w:tcPr>
            <w:tcW w:w="1170" w:type="dxa"/>
            <w:tcBorders>
              <w:top w:val="nil"/>
              <w:left w:val="nil"/>
              <w:bottom w:val="single" w:sz="8" w:space="0" w:color="auto"/>
              <w:right w:val="single" w:sz="8" w:space="0" w:color="auto"/>
            </w:tcBorders>
            <w:vAlign w:val="center"/>
            <w:hideMark/>
          </w:tcPr>
          <w:p w:rsidR="00E77B24" w:rsidRPr="00E77B24" w:rsidP="00E77B24" w14:paraId="1310E6D1" w14:textId="77777777">
            <w:pPr>
              <w:widowControl/>
              <w:autoSpaceDE/>
              <w:autoSpaceDN/>
              <w:adjustRightInd/>
              <w:jc w:val="center"/>
              <w:rPr>
                <w:rFonts w:ascii="Times New Roman" w:hAnsi="Times New Roman"/>
                <w:color w:val="000000"/>
                <w:sz w:val="20"/>
                <w:szCs w:val="20"/>
              </w:rPr>
            </w:pPr>
            <w:r w:rsidRPr="00E77B24">
              <w:rPr>
                <w:rFonts w:ascii="Times New Roman" w:hAnsi="Times New Roman"/>
                <w:color w:val="000000"/>
                <w:sz w:val="20"/>
                <w:szCs w:val="20"/>
              </w:rPr>
              <w:t>Total Annual Respondent Cost</w:t>
            </w:r>
          </w:p>
        </w:tc>
      </w:tr>
      <w:tr w14:paraId="2FB58D79" w14:textId="77777777" w:rsidTr="00E72028">
        <w:tblPrEx>
          <w:tblW w:w="10247" w:type="dxa"/>
          <w:tblInd w:w="93" w:type="dxa"/>
          <w:tblLayout w:type="fixed"/>
          <w:tblLook w:val="04A0"/>
        </w:tblPrEx>
        <w:trPr>
          <w:trHeight w:val="1114"/>
        </w:trPr>
        <w:tc>
          <w:tcPr>
            <w:tcW w:w="1272" w:type="dxa"/>
            <w:tcBorders>
              <w:top w:val="nil"/>
              <w:left w:val="single" w:sz="8" w:space="0" w:color="auto"/>
              <w:bottom w:val="single" w:sz="8" w:space="0" w:color="auto"/>
              <w:right w:val="single" w:sz="8" w:space="0" w:color="auto"/>
            </w:tcBorders>
            <w:vAlign w:val="center"/>
            <w:hideMark/>
          </w:tcPr>
          <w:p w:rsidR="00910DA7" w:rsidRPr="00E77B24" w:rsidP="00910DA7" w14:paraId="0DEAD39A" w14:textId="64F1BA5F">
            <w:pPr>
              <w:widowControl/>
              <w:autoSpaceDE/>
              <w:autoSpaceDN/>
              <w:adjustRightInd/>
              <w:jc w:val="center"/>
              <w:rPr>
                <w:rFonts w:ascii="Times New Roman" w:hAnsi="Times New Roman"/>
                <w:color w:val="000000"/>
                <w:sz w:val="20"/>
                <w:szCs w:val="20"/>
              </w:rPr>
            </w:pPr>
            <w:r w:rsidRPr="007E5EE9">
              <w:rPr>
                <w:rFonts w:ascii="Times New Roman" w:hAnsi="Times New Roman"/>
                <w:sz w:val="20"/>
                <w:szCs w:val="20"/>
              </w:rPr>
              <w:t>Business or other for-profit</w:t>
            </w:r>
          </w:p>
        </w:tc>
        <w:tc>
          <w:tcPr>
            <w:tcW w:w="1415" w:type="dxa"/>
            <w:tcBorders>
              <w:top w:val="nil"/>
              <w:left w:val="nil"/>
              <w:bottom w:val="single" w:sz="8" w:space="0" w:color="auto"/>
              <w:right w:val="single" w:sz="8" w:space="0" w:color="auto"/>
            </w:tcBorders>
            <w:vAlign w:val="center"/>
            <w:hideMark/>
          </w:tcPr>
          <w:p w:rsidR="00910DA7" w:rsidRPr="00E77B24" w:rsidP="00910DA7" w14:paraId="04C4837B" w14:textId="02314B4F">
            <w:pPr>
              <w:widowControl/>
              <w:autoSpaceDE/>
              <w:autoSpaceDN/>
              <w:adjustRightInd/>
              <w:jc w:val="center"/>
              <w:rPr>
                <w:rFonts w:ascii="Times New Roman" w:hAnsi="Times New Roman"/>
                <w:color w:val="000000"/>
                <w:sz w:val="20"/>
                <w:szCs w:val="20"/>
              </w:rPr>
            </w:pPr>
            <w:r w:rsidRPr="00910DA7">
              <w:rPr>
                <w:rFonts w:ascii="Times New Roman" w:hAnsi="Times New Roman"/>
                <w:color w:val="000000"/>
                <w:sz w:val="20"/>
                <w:szCs w:val="20"/>
              </w:rPr>
              <w:t>Application for Civil Surgeon Designation / Form I-910</w:t>
            </w:r>
            <w:r w:rsidRPr="00E77B24">
              <w:rPr>
                <w:rFonts w:ascii="Times New Roman" w:hAnsi="Times New Roman"/>
                <w:color w:val="000000"/>
                <w:sz w:val="20"/>
                <w:szCs w:val="20"/>
              </w:rPr>
              <w:t> </w:t>
            </w:r>
          </w:p>
        </w:tc>
        <w:tc>
          <w:tcPr>
            <w:tcW w:w="1260" w:type="dxa"/>
            <w:tcBorders>
              <w:top w:val="nil"/>
              <w:left w:val="nil"/>
              <w:bottom w:val="single" w:sz="8" w:space="0" w:color="auto"/>
              <w:right w:val="single" w:sz="8" w:space="0" w:color="auto"/>
            </w:tcBorders>
            <w:vAlign w:val="center"/>
            <w:hideMark/>
          </w:tcPr>
          <w:p w:rsidR="00910DA7" w:rsidRPr="00E77B24" w:rsidP="00910DA7" w14:paraId="01F4B292" w14:textId="31D82066">
            <w:pPr>
              <w:widowControl/>
              <w:autoSpaceDE/>
              <w:autoSpaceDN/>
              <w:adjustRightInd/>
              <w:jc w:val="center"/>
              <w:rPr>
                <w:rFonts w:ascii="Times New Roman" w:hAnsi="Times New Roman"/>
                <w:color w:val="000000"/>
                <w:sz w:val="20"/>
                <w:szCs w:val="20"/>
              </w:rPr>
            </w:pPr>
            <w:r w:rsidRPr="00E77B24">
              <w:rPr>
                <w:rFonts w:ascii="Times New Roman" w:hAnsi="Times New Roman"/>
                <w:color w:val="000000"/>
                <w:sz w:val="20"/>
                <w:szCs w:val="20"/>
              </w:rPr>
              <w:t> </w:t>
            </w:r>
            <w:r>
              <w:rPr>
                <w:rFonts w:ascii="Times New Roman" w:hAnsi="Times New Roman"/>
                <w:color w:val="000000"/>
                <w:sz w:val="20"/>
                <w:szCs w:val="20"/>
              </w:rPr>
              <w:t>470</w:t>
            </w:r>
          </w:p>
        </w:tc>
        <w:tc>
          <w:tcPr>
            <w:tcW w:w="1440" w:type="dxa"/>
            <w:tcBorders>
              <w:top w:val="nil"/>
              <w:left w:val="nil"/>
              <w:bottom w:val="single" w:sz="8" w:space="0" w:color="auto"/>
              <w:right w:val="single" w:sz="8" w:space="0" w:color="auto"/>
            </w:tcBorders>
            <w:vAlign w:val="center"/>
            <w:hideMark/>
          </w:tcPr>
          <w:p w:rsidR="00910DA7" w:rsidRPr="00E77B24" w:rsidP="00910DA7" w14:paraId="237336F3" w14:textId="30D37EBF">
            <w:pPr>
              <w:widowControl/>
              <w:autoSpaceDE/>
              <w:autoSpaceDN/>
              <w:adjustRightInd/>
              <w:jc w:val="center"/>
              <w:rPr>
                <w:rFonts w:ascii="Times New Roman" w:hAnsi="Times New Roman"/>
                <w:color w:val="000000"/>
                <w:sz w:val="20"/>
                <w:szCs w:val="20"/>
              </w:rPr>
            </w:pPr>
            <w:r>
              <w:rPr>
                <w:rFonts w:ascii="Times New Roman" w:hAnsi="Times New Roman"/>
                <w:color w:val="000000"/>
                <w:sz w:val="20"/>
                <w:szCs w:val="20"/>
              </w:rPr>
              <w:t>1</w:t>
            </w:r>
          </w:p>
        </w:tc>
        <w:tc>
          <w:tcPr>
            <w:tcW w:w="1080" w:type="dxa"/>
            <w:tcBorders>
              <w:top w:val="nil"/>
              <w:left w:val="nil"/>
              <w:bottom w:val="single" w:sz="8" w:space="0" w:color="auto"/>
              <w:right w:val="single" w:sz="8" w:space="0" w:color="auto"/>
            </w:tcBorders>
            <w:vAlign w:val="center"/>
            <w:hideMark/>
          </w:tcPr>
          <w:p w:rsidR="00910DA7" w:rsidRPr="00E77B24" w:rsidP="00910DA7" w14:paraId="160FCCB1" w14:textId="7C211585">
            <w:pPr>
              <w:widowControl/>
              <w:autoSpaceDE/>
              <w:autoSpaceDN/>
              <w:adjustRightInd/>
              <w:jc w:val="center"/>
              <w:rPr>
                <w:rFonts w:ascii="Times New Roman" w:hAnsi="Times New Roman"/>
                <w:color w:val="000000"/>
                <w:sz w:val="20"/>
                <w:szCs w:val="20"/>
              </w:rPr>
            </w:pPr>
            <w:r>
              <w:rPr>
                <w:rFonts w:ascii="Times New Roman" w:hAnsi="Times New Roman"/>
                <w:color w:val="000000"/>
                <w:sz w:val="20"/>
              </w:rPr>
              <w:t>470</w:t>
            </w:r>
          </w:p>
        </w:tc>
        <w:tc>
          <w:tcPr>
            <w:tcW w:w="810" w:type="dxa"/>
            <w:tcBorders>
              <w:top w:val="nil"/>
              <w:left w:val="nil"/>
              <w:bottom w:val="single" w:sz="8" w:space="0" w:color="auto"/>
              <w:right w:val="single" w:sz="8" w:space="0" w:color="auto"/>
            </w:tcBorders>
            <w:vAlign w:val="center"/>
            <w:hideMark/>
          </w:tcPr>
          <w:p w:rsidR="00910DA7" w:rsidRPr="00E77B24" w:rsidP="00910DA7" w14:paraId="772C668F" w14:textId="40B2CBB1">
            <w:pPr>
              <w:widowControl/>
              <w:autoSpaceDE/>
              <w:autoSpaceDN/>
              <w:adjustRightInd/>
              <w:jc w:val="center"/>
              <w:rPr>
                <w:rFonts w:ascii="Times New Roman" w:hAnsi="Times New Roman"/>
                <w:color w:val="000000"/>
                <w:sz w:val="20"/>
                <w:szCs w:val="20"/>
              </w:rPr>
            </w:pPr>
            <w:r>
              <w:rPr>
                <w:rFonts w:ascii="Times New Roman" w:hAnsi="Times New Roman"/>
                <w:color w:val="000000"/>
                <w:sz w:val="20"/>
                <w:szCs w:val="20"/>
              </w:rPr>
              <w:t>1.817</w:t>
            </w:r>
          </w:p>
        </w:tc>
        <w:tc>
          <w:tcPr>
            <w:tcW w:w="990" w:type="dxa"/>
            <w:tcBorders>
              <w:top w:val="nil"/>
              <w:left w:val="nil"/>
              <w:bottom w:val="single" w:sz="8" w:space="0" w:color="auto"/>
              <w:right w:val="single" w:sz="8" w:space="0" w:color="auto"/>
            </w:tcBorders>
            <w:vAlign w:val="center"/>
            <w:hideMark/>
          </w:tcPr>
          <w:p w:rsidR="00910DA7" w:rsidRPr="00E77B24" w:rsidP="00910DA7" w14:paraId="7D6767FE" w14:textId="6B91624A">
            <w:pPr>
              <w:widowControl/>
              <w:autoSpaceDE/>
              <w:autoSpaceDN/>
              <w:adjustRightInd/>
              <w:jc w:val="center"/>
              <w:rPr>
                <w:rFonts w:ascii="Times New Roman" w:hAnsi="Times New Roman"/>
                <w:color w:val="000000"/>
                <w:sz w:val="20"/>
                <w:szCs w:val="20"/>
              </w:rPr>
            </w:pPr>
            <w:r>
              <w:rPr>
                <w:rFonts w:ascii="Times New Roman" w:hAnsi="Times New Roman"/>
                <w:color w:val="000000"/>
                <w:sz w:val="20"/>
                <w:szCs w:val="20"/>
              </w:rPr>
              <w:t>854</w:t>
            </w:r>
          </w:p>
        </w:tc>
        <w:tc>
          <w:tcPr>
            <w:tcW w:w="810" w:type="dxa"/>
            <w:tcBorders>
              <w:top w:val="nil"/>
              <w:left w:val="nil"/>
              <w:bottom w:val="single" w:sz="8" w:space="0" w:color="auto"/>
              <w:right w:val="single" w:sz="8" w:space="0" w:color="auto"/>
            </w:tcBorders>
            <w:vAlign w:val="center"/>
            <w:hideMark/>
          </w:tcPr>
          <w:p w:rsidR="00910DA7" w:rsidRPr="00E77B24" w:rsidP="00910DA7" w14:paraId="030D78C8" w14:textId="5105BF8C">
            <w:pPr>
              <w:widowControl/>
              <w:autoSpaceDE/>
              <w:autoSpaceDN/>
              <w:adjustRightInd/>
              <w:jc w:val="center"/>
              <w:rPr>
                <w:rFonts w:ascii="Times New Roman" w:hAnsi="Times New Roman"/>
                <w:color w:val="FF0000"/>
                <w:sz w:val="20"/>
                <w:szCs w:val="20"/>
              </w:rPr>
            </w:pPr>
            <w:r w:rsidRPr="00670868">
              <w:rPr>
                <w:rFonts w:ascii="Times New Roman" w:hAnsi="Times New Roman"/>
                <w:color w:val="000000"/>
                <w:sz w:val="20"/>
                <w:szCs w:val="20"/>
              </w:rPr>
              <w:t>$</w:t>
            </w:r>
            <w:r w:rsidRPr="00670868" w:rsidR="00022A5E">
              <w:rPr>
                <w:rFonts w:ascii="Times New Roman" w:hAnsi="Times New Roman"/>
                <w:color w:val="000000"/>
                <w:sz w:val="20"/>
                <w:szCs w:val="20"/>
              </w:rPr>
              <w:t>260.61</w:t>
            </w:r>
          </w:p>
        </w:tc>
        <w:tc>
          <w:tcPr>
            <w:tcW w:w="1170" w:type="dxa"/>
            <w:tcBorders>
              <w:top w:val="nil"/>
              <w:left w:val="nil"/>
              <w:bottom w:val="single" w:sz="8" w:space="0" w:color="auto"/>
              <w:right w:val="single" w:sz="8" w:space="0" w:color="auto"/>
            </w:tcBorders>
            <w:vAlign w:val="center"/>
            <w:hideMark/>
          </w:tcPr>
          <w:p w:rsidR="00910DA7" w:rsidRPr="00E77B24" w:rsidP="00910DA7" w14:paraId="36DF4DB9" w14:textId="172EF244">
            <w:pPr>
              <w:widowControl/>
              <w:autoSpaceDE/>
              <w:autoSpaceDN/>
              <w:adjustRightInd/>
              <w:jc w:val="center"/>
              <w:rPr>
                <w:rFonts w:ascii="Times New Roman" w:hAnsi="Times New Roman"/>
                <w:color w:val="000000"/>
                <w:sz w:val="20"/>
                <w:szCs w:val="20"/>
              </w:rPr>
            </w:pPr>
            <w:r w:rsidRPr="00E77B24">
              <w:rPr>
                <w:rFonts w:ascii="Times New Roman" w:hAnsi="Times New Roman"/>
                <w:color w:val="000000"/>
                <w:sz w:val="20"/>
                <w:szCs w:val="20"/>
              </w:rPr>
              <w:t> </w:t>
            </w:r>
            <w:r w:rsidR="00022A5E">
              <w:rPr>
                <w:rFonts w:ascii="Times New Roman" w:hAnsi="Times New Roman"/>
                <w:color w:val="000000"/>
                <w:sz w:val="20"/>
                <w:szCs w:val="20"/>
              </w:rPr>
              <w:t>$222,560.94</w:t>
            </w:r>
          </w:p>
        </w:tc>
      </w:tr>
      <w:tr w14:paraId="668EF0D3" w14:textId="77777777" w:rsidTr="00E72028">
        <w:tblPrEx>
          <w:tblW w:w="10247" w:type="dxa"/>
          <w:tblInd w:w="93" w:type="dxa"/>
          <w:tblLayout w:type="fixed"/>
          <w:tblLook w:val="04A0"/>
        </w:tblPrEx>
        <w:trPr>
          <w:trHeight w:val="306"/>
        </w:trPr>
        <w:tc>
          <w:tcPr>
            <w:tcW w:w="1272" w:type="dxa"/>
            <w:tcBorders>
              <w:top w:val="nil"/>
              <w:left w:val="single" w:sz="8" w:space="0" w:color="auto"/>
              <w:bottom w:val="single" w:sz="8" w:space="0" w:color="auto"/>
              <w:right w:val="single" w:sz="8" w:space="0" w:color="auto"/>
            </w:tcBorders>
            <w:vAlign w:val="center"/>
            <w:hideMark/>
          </w:tcPr>
          <w:p w:rsidR="00022A5E" w:rsidRPr="00E77B24" w:rsidP="00022A5E" w14:paraId="63012E93" w14:textId="77777777">
            <w:pPr>
              <w:widowControl/>
              <w:autoSpaceDE/>
              <w:autoSpaceDN/>
              <w:adjustRightInd/>
              <w:jc w:val="center"/>
              <w:rPr>
                <w:rFonts w:ascii="Times New Roman" w:hAnsi="Times New Roman"/>
                <w:color w:val="000000"/>
                <w:sz w:val="20"/>
                <w:szCs w:val="20"/>
              </w:rPr>
            </w:pPr>
            <w:r w:rsidRPr="00E77B24">
              <w:rPr>
                <w:rFonts w:ascii="Times New Roman" w:hAnsi="Times New Roman"/>
                <w:color w:val="000000"/>
                <w:sz w:val="20"/>
                <w:szCs w:val="20"/>
              </w:rPr>
              <w:t>Total</w:t>
            </w:r>
          </w:p>
        </w:tc>
        <w:tc>
          <w:tcPr>
            <w:tcW w:w="1415" w:type="dxa"/>
            <w:tcBorders>
              <w:top w:val="nil"/>
              <w:left w:val="nil"/>
              <w:bottom w:val="single" w:sz="8" w:space="0" w:color="auto"/>
              <w:right w:val="single" w:sz="8" w:space="0" w:color="auto"/>
            </w:tcBorders>
            <w:shd w:val="clear" w:color="000000" w:fill="000000"/>
            <w:vAlign w:val="center"/>
            <w:hideMark/>
          </w:tcPr>
          <w:p w:rsidR="00022A5E" w:rsidRPr="00E77B24" w:rsidP="00022A5E" w14:paraId="3F64B284" w14:textId="77777777">
            <w:pPr>
              <w:widowControl/>
              <w:autoSpaceDE/>
              <w:autoSpaceDN/>
              <w:adjustRightInd/>
              <w:jc w:val="center"/>
              <w:rPr>
                <w:rFonts w:ascii="Times New Roman" w:hAnsi="Times New Roman"/>
                <w:color w:val="000000"/>
                <w:sz w:val="20"/>
                <w:szCs w:val="20"/>
              </w:rPr>
            </w:pPr>
            <w:r w:rsidRPr="00E77B24">
              <w:rPr>
                <w:rFonts w:ascii="Times New Roman" w:hAnsi="Times New Roman"/>
                <w:color w:val="000000"/>
                <w:sz w:val="20"/>
                <w:szCs w:val="20"/>
              </w:rPr>
              <w:t> </w:t>
            </w:r>
          </w:p>
        </w:tc>
        <w:tc>
          <w:tcPr>
            <w:tcW w:w="1260" w:type="dxa"/>
            <w:tcBorders>
              <w:top w:val="nil"/>
              <w:left w:val="nil"/>
              <w:bottom w:val="single" w:sz="8" w:space="0" w:color="auto"/>
              <w:right w:val="single" w:sz="8" w:space="0" w:color="auto"/>
            </w:tcBorders>
            <w:shd w:val="clear" w:color="000000" w:fill="000000"/>
            <w:vAlign w:val="center"/>
            <w:hideMark/>
          </w:tcPr>
          <w:p w:rsidR="00022A5E" w:rsidRPr="00E77B24" w:rsidP="00022A5E" w14:paraId="15214820" w14:textId="77777777">
            <w:pPr>
              <w:widowControl/>
              <w:autoSpaceDE/>
              <w:autoSpaceDN/>
              <w:adjustRightInd/>
              <w:jc w:val="center"/>
              <w:rPr>
                <w:rFonts w:ascii="Times New Roman" w:hAnsi="Times New Roman"/>
                <w:color w:val="000000"/>
                <w:sz w:val="20"/>
                <w:szCs w:val="20"/>
              </w:rPr>
            </w:pPr>
            <w:r w:rsidRPr="00E77B24">
              <w:rPr>
                <w:rFonts w:ascii="Times New Roman" w:hAnsi="Times New Roman"/>
                <w:color w:val="000000"/>
                <w:sz w:val="20"/>
                <w:szCs w:val="20"/>
              </w:rPr>
              <w:t> </w:t>
            </w:r>
          </w:p>
        </w:tc>
        <w:tc>
          <w:tcPr>
            <w:tcW w:w="1440" w:type="dxa"/>
            <w:tcBorders>
              <w:top w:val="nil"/>
              <w:left w:val="nil"/>
              <w:bottom w:val="single" w:sz="8" w:space="0" w:color="auto"/>
              <w:right w:val="single" w:sz="8" w:space="0" w:color="auto"/>
            </w:tcBorders>
            <w:shd w:val="clear" w:color="000000" w:fill="000000"/>
            <w:vAlign w:val="center"/>
            <w:hideMark/>
          </w:tcPr>
          <w:p w:rsidR="00022A5E" w:rsidRPr="00E77B24" w:rsidP="00022A5E" w14:paraId="38D8A2C1" w14:textId="77777777">
            <w:pPr>
              <w:widowControl/>
              <w:autoSpaceDE/>
              <w:autoSpaceDN/>
              <w:adjustRightInd/>
              <w:jc w:val="center"/>
              <w:rPr>
                <w:rFonts w:ascii="Times New Roman" w:hAnsi="Times New Roman"/>
                <w:color w:val="000000"/>
                <w:sz w:val="20"/>
                <w:szCs w:val="20"/>
              </w:rPr>
            </w:pPr>
            <w:r w:rsidRPr="00E77B24">
              <w:rPr>
                <w:rFonts w:ascii="Times New Roman" w:hAnsi="Times New Roman"/>
                <w:color w:val="000000"/>
                <w:sz w:val="20"/>
                <w:szCs w:val="20"/>
              </w:rPr>
              <w:t> </w:t>
            </w:r>
          </w:p>
        </w:tc>
        <w:tc>
          <w:tcPr>
            <w:tcW w:w="1080" w:type="dxa"/>
            <w:tcBorders>
              <w:top w:val="nil"/>
              <w:left w:val="nil"/>
              <w:bottom w:val="single" w:sz="8" w:space="0" w:color="auto"/>
              <w:right w:val="single" w:sz="8" w:space="0" w:color="auto"/>
            </w:tcBorders>
            <w:vAlign w:val="center"/>
            <w:hideMark/>
          </w:tcPr>
          <w:p w:rsidR="00022A5E" w:rsidRPr="00E77B24" w:rsidP="00022A5E" w14:paraId="69E8A99E" w14:textId="3D295330">
            <w:pPr>
              <w:widowControl/>
              <w:autoSpaceDE/>
              <w:autoSpaceDN/>
              <w:adjustRightInd/>
              <w:jc w:val="center"/>
              <w:rPr>
                <w:rFonts w:ascii="Times New Roman" w:hAnsi="Times New Roman"/>
                <w:color w:val="000000"/>
                <w:sz w:val="20"/>
                <w:szCs w:val="20"/>
              </w:rPr>
            </w:pPr>
            <w:r w:rsidRPr="00E77B24">
              <w:rPr>
                <w:rFonts w:ascii="Times New Roman" w:hAnsi="Times New Roman"/>
                <w:color w:val="000000"/>
                <w:sz w:val="20"/>
              </w:rPr>
              <w:t> </w:t>
            </w:r>
            <w:r>
              <w:rPr>
                <w:rFonts w:ascii="Times New Roman" w:hAnsi="Times New Roman"/>
                <w:color w:val="000000"/>
                <w:sz w:val="20"/>
              </w:rPr>
              <w:t>470</w:t>
            </w:r>
          </w:p>
        </w:tc>
        <w:tc>
          <w:tcPr>
            <w:tcW w:w="810" w:type="dxa"/>
            <w:tcBorders>
              <w:top w:val="nil"/>
              <w:left w:val="nil"/>
              <w:bottom w:val="single" w:sz="8" w:space="0" w:color="auto"/>
              <w:right w:val="single" w:sz="8" w:space="0" w:color="auto"/>
            </w:tcBorders>
            <w:shd w:val="clear" w:color="000000" w:fill="000000"/>
            <w:vAlign w:val="center"/>
            <w:hideMark/>
          </w:tcPr>
          <w:p w:rsidR="00022A5E" w:rsidRPr="00E77B24" w:rsidP="00022A5E" w14:paraId="1DBFF4A2" w14:textId="77777777">
            <w:pPr>
              <w:widowControl/>
              <w:autoSpaceDE/>
              <w:autoSpaceDN/>
              <w:adjustRightInd/>
              <w:jc w:val="center"/>
              <w:rPr>
                <w:rFonts w:ascii="Times New Roman" w:hAnsi="Times New Roman"/>
                <w:color w:val="000000"/>
                <w:sz w:val="20"/>
                <w:szCs w:val="20"/>
              </w:rPr>
            </w:pPr>
            <w:r w:rsidRPr="00E77B24">
              <w:rPr>
                <w:rFonts w:ascii="Times New Roman" w:hAnsi="Times New Roman"/>
                <w:color w:val="000000"/>
                <w:sz w:val="20"/>
                <w:szCs w:val="20"/>
              </w:rPr>
              <w:t> </w:t>
            </w:r>
          </w:p>
        </w:tc>
        <w:tc>
          <w:tcPr>
            <w:tcW w:w="990" w:type="dxa"/>
            <w:tcBorders>
              <w:top w:val="nil"/>
              <w:left w:val="nil"/>
              <w:bottom w:val="single" w:sz="8" w:space="0" w:color="auto"/>
              <w:right w:val="single" w:sz="8" w:space="0" w:color="auto"/>
            </w:tcBorders>
            <w:vAlign w:val="center"/>
            <w:hideMark/>
          </w:tcPr>
          <w:p w:rsidR="00022A5E" w:rsidRPr="00E77B24" w:rsidP="00022A5E" w14:paraId="6818A358" w14:textId="2B88445C">
            <w:pPr>
              <w:widowControl/>
              <w:autoSpaceDE/>
              <w:autoSpaceDN/>
              <w:adjustRightInd/>
              <w:jc w:val="center"/>
              <w:rPr>
                <w:rFonts w:ascii="Times New Roman" w:hAnsi="Times New Roman"/>
                <w:color w:val="000000"/>
                <w:sz w:val="20"/>
                <w:szCs w:val="20"/>
              </w:rPr>
            </w:pPr>
            <w:r w:rsidRPr="00E77B24">
              <w:rPr>
                <w:rFonts w:ascii="Times New Roman" w:hAnsi="Times New Roman"/>
                <w:color w:val="000000"/>
                <w:sz w:val="20"/>
                <w:szCs w:val="20"/>
              </w:rPr>
              <w:t> </w:t>
            </w:r>
            <w:r>
              <w:rPr>
                <w:rFonts w:ascii="Times New Roman" w:hAnsi="Times New Roman"/>
                <w:color w:val="000000"/>
                <w:sz w:val="20"/>
                <w:szCs w:val="20"/>
              </w:rPr>
              <w:t>854</w:t>
            </w:r>
          </w:p>
        </w:tc>
        <w:tc>
          <w:tcPr>
            <w:tcW w:w="810" w:type="dxa"/>
            <w:tcBorders>
              <w:top w:val="nil"/>
              <w:left w:val="nil"/>
              <w:bottom w:val="single" w:sz="8" w:space="0" w:color="auto"/>
              <w:right w:val="single" w:sz="8" w:space="0" w:color="auto"/>
            </w:tcBorders>
            <w:shd w:val="clear" w:color="000000" w:fill="000000"/>
            <w:vAlign w:val="center"/>
            <w:hideMark/>
          </w:tcPr>
          <w:p w:rsidR="00022A5E" w:rsidRPr="00E77B24" w:rsidP="00022A5E" w14:paraId="143F6587" w14:textId="77777777">
            <w:pPr>
              <w:widowControl/>
              <w:autoSpaceDE/>
              <w:autoSpaceDN/>
              <w:adjustRightInd/>
              <w:jc w:val="center"/>
              <w:rPr>
                <w:rFonts w:ascii="Times New Roman" w:hAnsi="Times New Roman"/>
                <w:color w:val="000000"/>
                <w:sz w:val="20"/>
                <w:szCs w:val="20"/>
              </w:rPr>
            </w:pPr>
            <w:r w:rsidRPr="00E77B24">
              <w:rPr>
                <w:rFonts w:ascii="Times New Roman" w:hAnsi="Times New Roman"/>
                <w:color w:val="000000"/>
                <w:sz w:val="20"/>
                <w:szCs w:val="20"/>
              </w:rPr>
              <w:t> </w:t>
            </w:r>
          </w:p>
        </w:tc>
        <w:tc>
          <w:tcPr>
            <w:tcW w:w="1170" w:type="dxa"/>
            <w:tcBorders>
              <w:top w:val="nil"/>
              <w:left w:val="nil"/>
              <w:bottom w:val="single" w:sz="8" w:space="0" w:color="auto"/>
              <w:right w:val="single" w:sz="8" w:space="0" w:color="auto"/>
            </w:tcBorders>
            <w:vAlign w:val="center"/>
            <w:hideMark/>
          </w:tcPr>
          <w:p w:rsidR="00022A5E" w:rsidRPr="00E77B24" w:rsidP="00022A5E" w14:paraId="5F269780" w14:textId="46DA82B5">
            <w:pPr>
              <w:widowControl/>
              <w:autoSpaceDE/>
              <w:autoSpaceDN/>
              <w:adjustRightInd/>
              <w:jc w:val="center"/>
              <w:rPr>
                <w:rFonts w:ascii="Times New Roman" w:hAnsi="Times New Roman"/>
                <w:color w:val="000000"/>
                <w:sz w:val="20"/>
                <w:szCs w:val="20"/>
              </w:rPr>
            </w:pPr>
            <w:r w:rsidRPr="00E77B24">
              <w:rPr>
                <w:rFonts w:ascii="Times New Roman" w:hAnsi="Times New Roman"/>
                <w:color w:val="000000"/>
                <w:sz w:val="20"/>
                <w:szCs w:val="20"/>
              </w:rPr>
              <w:t> </w:t>
            </w:r>
            <w:r>
              <w:rPr>
                <w:rFonts w:ascii="Times New Roman" w:hAnsi="Times New Roman"/>
                <w:color w:val="000000"/>
                <w:sz w:val="20"/>
                <w:szCs w:val="20"/>
              </w:rPr>
              <w:t>$222,56</w:t>
            </w:r>
            <w:r w:rsidR="00E72028">
              <w:rPr>
                <w:rFonts w:ascii="Times New Roman" w:hAnsi="Times New Roman"/>
                <w:color w:val="000000"/>
                <w:sz w:val="20"/>
                <w:szCs w:val="20"/>
              </w:rPr>
              <w:t>1</w:t>
            </w:r>
          </w:p>
        </w:tc>
      </w:tr>
    </w:tbl>
    <w:p w:rsidR="009556EE" w:rsidP="00B23DBA" w14:paraId="3447BB81" w14:textId="77777777">
      <w:pPr>
        <w:jc w:val="both"/>
        <w:rPr>
          <w:i/>
          <w:iCs/>
          <w:sz w:val="20"/>
          <w:szCs w:val="20"/>
        </w:rPr>
      </w:pPr>
    </w:p>
    <w:p w:rsidR="00032E0D" w:rsidP="00A835A8" w14:paraId="62517E90" w14:textId="77777777">
      <w:pPr>
        <w:ind w:left="720"/>
        <w:jc w:val="both"/>
        <w:rPr>
          <w:rFonts w:ascii="Times New Roman" w:hAnsi="Times New Roman"/>
          <w:i/>
          <w:iCs/>
          <w:sz w:val="20"/>
          <w:szCs w:val="20"/>
        </w:rPr>
      </w:pPr>
      <w:r w:rsidRPr="00215244">
        <w:rPr>
          <w:i/>
          <w:iCs/>
          <w:sz w:val="20"/>
          <w:szCs w:val="20"/>
        </w:rPr>
        <w:t>*</w:t>
      </w:r>
      <w:bookmarkStart w:id="6" w:name="_Hlk39049463"/>
      <w:r w:rsidRPr="00215244">
        <w:rPr>
          <w:i/>
          <w:iCs/>
          <w:sz w:val="20"/>
          <w:szCs w:val="20"/>
        </w:rPr>
        <w:t xml:space="preserve"> </w:t>
      </w:r>
      <w:r w:rsidRPr="00215244">
        <w:rPr>
          <w:rFonts w:ascii="Times New Roman" w:hAnsi="Times New Roman"/>
          <w:i/>
          <w:iCs/>
          <w:sz w:val="20"/>
          <w:szCs w:val="20"/>
        </w:rPr>
        <w:t xml:space="preserve">The above Average Hourly Wage Rate is the </w:t>
      </w:r>
      <w:hyperlink r:id="rId9" w:history="1">
        <w:r w:rsidR="00A93091">
          <w:rPr>
            <w:rStyle w:val="Hyperlink"/>
            <w:rFonts w:ascii="Times New Roman" w:hAnsi="Times New Roman"/>
            <w:i/>
            <w:iCs/>
            <w:sz w:val="20"/>
            <w:szCs w:val="20"/>
          </w:rPr>
          <w:t>May 2024 Bureau of Labor Statistics</w:t>
        </w:r>
      </w:hyperlink>
      <w:r w:rsidRPr="00215244">
        <w:rPr>
          <w:rFonts w:ascii="Times New Roman" w:hAnsi="Times New Roman"/>
          <w:i/>
          <w:iCs/>
          <w:sz w:val="20"/>
          <w:szCs w:val="20"/>
        </w:rPr>
        <w:t xml:space="preserve"> average wage for</w:t>
      </w:r>
      <w:r w:rsidR="00022A5E">
        <w:rPr>
          <w:rFonts w:ascii="Times New Roman" w:hAnsi="Times New Roman"/>
          <w:i/>
          <w:iCs/>
          <w:sz w:val="20"/>
          <w:szCs w:val="20"/>
        </w:rPr>
        <w:t xml:space="preserve"> </w:t>
      </w:r>
      <w:r w:rsidRPr="00EA67D9" w:rsidR="00022A5E">
        <w:rPr>
          <w:rFonts w:ascii="Times New Roman" w:hAnsi="Times New Roman"/>
          <w:i/>
          <w:iCs/>
          <w:sz w:val="20"/>
          <w:szCs w:val="20"/>
        </w:rPr>
        <w:t xml:space="preserve">Surgeons of </w:t>
      </w:r>
      <w:r w:rsidRPr="00022A5E" w:rsidR="00022A5E">
        <w:rPr>
          <w:rFonts w:ascii="Times New Roman" w:hAnsi="Times New Roman"/>
          <w:i/>
          <w:iCs/>
          <w:sz w:val="20"/>
          <w:szCs w:val="20"/>
        </w:rPr>
        <w:t>$178.50</w:t>
      </w:r>
      <w:r w:rsidR="00022A5E">
        <w:rPr>
          <w:rFonts w:ascii="Times New Roman" w:hAnsi="Times New Roman"/>
          <w:i/>
          <w:iCs/>
          <w:sz w:val="20"/>
          <w:szCs w:val="20"/>
        </w:rPr>
        <w:t xml:space="preserve"> </w:t>
      </w:r>
      <w:r w:rsidRPr="00EA67D9" w:rsidR="00022A5E">
        <w:rPr>
          <w:rFonts w:ascii="Times New Roman" w:hAnsi="Times New Roman"/>
          <w:i/>
          <w:iCs/>
          <w:sz w:val="20"/>
          <w:szCs w:val="20"/>
        </w:rPr>
        <w:t xml:space="preserve">times the wage rate benefit multiplier of 1.46 (to account for benefits provided) </w:t>
      </w:r>
    </w:p>
    <w:p w:rsidR="00B635A9" w:rsidRPr="00A835A8" w:rsidP="00A835A8" w14:paraId="3EF108CC" w14:textId="433EFBDF">
      <w:pPr>
        <w:ind w:left="720"/>
        <w:jc w:val="both"/>
        <w:rPr>
          <w:rFonts w:ascii="Times New Roman" w:hAnsi="Times New Roman"/>
          <w:i/>
          <w:iCs/>
          <w:color w:val="FF0000"/>
          <w:sz w:val="20"/>
          <w:szCs w:val="20"/>
        </w:rPr>
      </w:pPr>
      <w:r w:rsidRPr="00EA67D9">
        <w:rPr>
          <w:rFonts w:ascii="Times New Roman" w:hAnsi="Times New Roman"/>
          <w:i/>
          <w:iCs/>
          <w:sz w:val="20"/>
          <w:szCs w:val="20"/>
        </w:rPr>
        <w:t>equaling $</w:t>
      </w:r>
      <w:r>
        <w:rPr>
          <w:rFonts w:ascii="Times New Roman" w:hAnsi="Times New Roman"/>
          <w:i/>
          <w:iCs/>
          <w:sz w:val="20"/>
          <w:szCs w:val="20"/>
        </w:rPr>
        <w:t>260.61</w:t>
      </w:r>
      <w:r w:rsidRPr="007B078E">
        <w:rPr>
          <w:rFonts w:ascii="Times New Roman" w:hAnsi="Times New Roman"/>
          <w:i/>
          <w:iCs/>
          <w:sz w:val="20"/>
          <w:szCs w:val="20"/>
        </w:rPr>
        <w:t>.</w:t>
      </w:r>
    </w:p>
    <w:bookmarkEnd w:id="6"/>
    <w:p w:rsidR="00080CE0" w:rsidP="006049A7" w14:paraId="3FEB5825" w14:textId="77777777">
      <w:pPr>
        <w:tabs>
          <w:tab w:val="left" w:pos="-1440"/>
        </w:tabs>
        <w:ind w:left="720" w:hanging="720"/>
        <w:jc w:val="both"/>
        <w:rPr>
          <w:rFonts w:ascii="Times New Roman" w:hAnsi="Times New Roman"/>
        </w:rPr>
      </w:pPr>
    </w:p>
    <w:p w:rsidR="00B27061" w:rsidRPr="000B00D2" w:rsidP="00914A5D" w14:paraId="42A15BB5" w14:textId="751D0B2E">
      <w:pPr>
        <w:tabs>
          <w:tab w:val="left" w:pos="-1440"/>
        </w:tabs>
        <w:ind w:left="720" w:hanging="720"/>
        <w:rPr>
          <w:rFonts w:ascii="Times New Roman" w:hAnsi="Times New Roman"/>
          <w:b/>
        </w:rPr>
      </w:pPr>
      <w:r w:rsidRPr="00B1471A">
        <w:rPr>
          <w:rFonts w:ascii="Times New Roman" w:hAnsi="Times New Roman"/>
          <w:b/>
        </w:rPr>
        <w:t>13.</w:t>
      </w:r>
      <w:r w:rsidRPr="00B1471A">
        <w:rPr>
          <w:rFonts w:ascii="Times New Roman" w:hAnsi="Times New Roman"/>
          <w:b/>
        </w:rPr>
        <w:tab/>
        <w:t xml:space="preserve">Provide an estimate of the total annual cost burden to respondents or </w:t>
      </w:r>
      <w:r w:rsidRPr="00B1471A" w:rsidR="007F5988">
        <w:rPr>
          <w:rFonts w:ascii="Times New Roman" w:hAnsi="Times New Roman"/>
          <w:b/>
        </w:rPr>
        <w:t>record keepers</w:t>
      </w:r>
      <w:r w:rsidRPr="00B1471A">
        <w:rPr>
          <w:rFonts w:ascii="Times New Roman" w:hAnsi="Times New Roman"/>
          <w:b/>
        </w:rPr>
        <w:t xml:space="preserve"> resulting from the collec</w:t>
      </w:r>
      <w:r w:rsidRPr="000B00D2">
        <w:rPr>
          <w:rFonts w:ascii="Times New Roman" w:hAnsi="Times New Roman"/>
          <w:b/>
        </w:rPr>
        <w:t>tion of information</w:t>
      </w:r>
      <w:r w:rsidR="008A42B6">
        <w:rPr>
          <w:rFonts w:ascii="Times New Roman" w:hAnsi="Times New Roman"/>
          <w:b/>
        </w:rPr>
        <w:t xml:space="preserve">. </w:t>
      </w:r>
      <w:r w:rsidRPr="000B00D2">
        <w:rPr>
          <w:rFonts w:ascii="Times New Roman" w:hAnsi="Times New Roman"/>
          <w:b/>
        </w:rPr>
        <w:t>(Do not include the cost of any hour burden shown in Items 12 and 14).</w:t>
      </w:r>
    </w:p>
    <w:p w:rsidR="00B27061" w:rsidRPr="00AF45F2" w:rsidP="00914A5D" w14:paraId="4348078B" w14:textId="77777777">
      <w:pPr>
        <w:ind w:left="720"/>
        <w:rPr>
          <w:rFonts w:ascii="Times New Roman" w:hAnsi="Times New Roman"/>
          <w:b/>
        </w:rPr>
      </w:pPr>
    </w:p>
    <w:p w:rsidR="00B27061" w:rsidRPr="00D80E94" w:rsidP="00914A5D" w14:paraId="3D5642B4" w14:textId="20E586A2">
      <w:pPr>
        <w:tabs>
          <w:tab w:val="left" w:pos="-1440"/>
          <w:tab w:val="left" w:pos="1080"/>
        </w:tabs>
        <w:ind w:left="1080" w:hanging="360"/>
        <w:rPr>
          <w:rFonts w:ascii="Times New Roman" w:hAnsi="Times New Roman"/>
          <w:b/>
        </w:rPr>
      </w:pPr>
      <w:r w:rsidRPr="00AF45F2">
        <w:rPr>
          <w:rFonts w:ascii="Times New Roman" w:hAnsi="Times New Roman"/>
          <w:b/>
        </w:rPr>
        <w:t>•</w:t>
      </w:r>
      <w:r w:rsidRPr="00AF45F2">
        <w:rPr>
          <w:rFonts w:ascii="Times New Roman" w:hAnsi="Times New Roman"/>
          <w:b/>
        </w:rPr>
        <w:tab/>
        <w:t>The cost estimate should be split into two components:  (a) a total capital and start-up cost component (annualized over its expected useful</w:t>
      </w:r>
      <w:r w:rsidRPr="008A4764">
        <w:rPr>
          <w:rFonts w:ascii="Times New Roman" w:hAnsi="Times New Roman"/>
          <w:b/>
        </w:rPr>
        <w:t xml:space="preserve"> life); and (b) a total operation and maintenance and purchase of services component</w:t>
      </w:r>
      <w:r w:rsidR="008A42B6">
        <w:rPr>
          <w:rFonts w:ascii="Times New Roman" w:hAnsi="Times New Roman"/>
          <w:b/>
        </w:rPr>
        <w:t xml:space="preserve">. </w:t>
      </w:r>
      <w:r w:rsidRPr="008A4764">
        <w:rPr>
          <w:rFonts w:ascii="Times New Roman" w:hAnsi="Times New Roman"/>
          <w:b/>
        </w:rPr>
        <w:t>The estimates should take into account costs associated with generating, maintaining, and disclosing or providing the information</w:t>
      </w:r>
      <w:r w:rsidR="008A42B6">
        <w:rPr>
          <w:rFonts w:ascii="Times New Roman" w:hAnsi="Times New Roman"/>
          <w:b/>
        </w:rPr>
        <w:t xml:space="preserve">. </w:t>
      </w:r>
      <w:r w:rsidRPr="008A4764">
        <w:rPr>
          <w:rFonts w:ascii="Times New Roman" w:hAnsi="Times New Roman"/>
          <w:b/>
        </w:rPr>
        <w:t>Include descriptions of methods used to estimate major cost factors including system and technology acquisition</w:t>
      </w:r>
      <w:r w:rsidRPr="0029577A">
        <w:rPr>
          <w:rFonts w:ascii="Times New Roman" w:hAnsi="Times New Roman"/>
          <w:b/>
        </w:rPr>
        <w:t>, expected useful life of capital equipment, the discount rate(s), and the time peri</w:t>
      </w:r>
      <w:r w:rsidRPr="005B6129">
        <w:rPr>
          <w:rFonts w:ascii="Times New Roman" w:hAnsi="Times New Roman"/>
          <w:b/>
        </w:rPr>
        <w:t>od over which costs will be incurred</w:t>
      </w:r>
      <w:r w:rsidR="008A42B6">
        <w:rPr>
          <w:rFonts w:ascii="Times New Roman" w:hAnsi="Times New Roman"/>
          <w:b/>
        </w:rPr>
        <w:t xml:space="preserve">. </w:t>
      </w:r>
      <w:r w:rsidRPr="005B6129">
        <w:rPr>
          <w:rFonts w:ascii="Times New Roman" w:hAnsi="Times New Roman"/>
          <w:b/>
        </w:rPr>
        <w:t>Capital and start-up costs include, among other items, preparations for collecting information such as purchasing computers and softw</w:t>
      </w:r>
      <w:r w:rsidRPr="00D80E94">
        <w:rPr>
          <w:rFonts w:ascii="Times New Roman" w:hAnsi="Times New Roman"/>
          <w:b/>
        </w:rPr>
        <w:t>are; monitoring, sampling, drilling and testing equipment; and record storage facilities.</w:t>
      </w:r>
    </w:p>
    <w:p w:rsidR="00B27061" w:rsidRPr="00914A5D" w:rsidP="00914A5D" w14:paraId="3149B9C0" w14:textId="77777777">
      <w:pPr>
        <w:tabs>
          <w:tab w:val="left" w:pos="1080"/>
        </w:tabs>
        <w:ind w:left="1080" w:hanging="360"/>
        <w:rPr>
          <w:rFonts w:ascii="Times New Roman" w:hAnsi="Times New Roman"/>
          <w:b/>
        </w:rPr>
      </w:pPr>
    </w:p>
    <w:p w:rsidR="00B27061" w:rsidRPr="00914A5D" w:rsidP="00914A5D" w14:paraId="7467C3BA" w14:textId="7CC174AF">
      <w:pPr>
        <w:tabs>
          <w:tab w:val="left" w:pos="-1440"/>
          <w:tab w:val="left" w:pos="1080"/>
        </w:tabs>
        <w:ind w:left="1080" w:hanging="360"/>
        <w:rPr>
          <w:rFonts w:ascii="Times New Roman" w:hAnsi="Times New Roman"/>
          <w:b/>
        </w:rPr>
      </w:pPr>
      <w:r w:rsidRPr="00914A5D">
        <w:rPr>
          <w:rFonts w:ascii="Times New Roman" w:hAnsi="Times New Roman"/>
          <w:b/>
        </w:rPr>
        <w:t>•</w:t>
      </w:r>
      <w:r w:rsidRPr="00914A5D">
        <w:rPr>
          <w:rFonts w:ascii="Times New Roman" w:hAnsi="Times New Roman"/>
          <w:b/>
        </w:rPr>
        <w:tab/>
        <w:t>If cost estimates are expected to vary widely, agencies should present ranges of cost burdens and explain the reasons for the variance</w:t>
      </w:r>
      <w:r w:rsidR="008A42B6">
        <w:rPr>
          <w:rFonts w:ascii="Times New Roman" w:hAnsi="Times New Roman"/>
          <w:b/>
        </w:rPr>
        <w:t xml:space="preserve">. </w:t>
      </w:r>
      <w:r w:rsidRPr="00914A5D">
        <w:rPr>
          <w:rFonts w:ascii="Times New Roman" w:hAnsi="Times New Roman"/>
          <w:b/>
        </w:rPr>
        <w:t xml:space="preserve">The cost of purchasing or contracting out information collection services should be a part of this cost </w:t>
      </w:r>
      <w:r w:rsidRPr="00914A5D">
        <w:rPr>
          <w:rFonts w:ascii="Times New Roman" w:hAnsi="Times New Roman"/>
          <w:b/>
        </w:rPr>
        <w:t>burden estimate</w:t>
      </w:r>
      <w:r w:rsidR="008A42B6">
        <w:rPr>
          <w:rFonts w:ascii="Times New Roman" w:hAnsi="Times New Roman"/>
          <w:b/>
        </w:rPr>
        <w:t xml:space="preserve">. </w:t>
      </w:r>
      <w:r w:rsidRPr="00914A5D">
        <w:rPr>
          <w:rFonts w:ascii="Times New Roman" w:hAnsi="Times New Roman"/>
          <w:b/>
        </w:rPr>
        <w:t>In developing cost burden estimates, agencies may consult with a sample of respondents (fewer than 10), utilize the 60-day pre-OMB submission public comment process and use existing economic or regulatory impact analysis associated with the rulemaking containing the information collection, as appropriate.</w:t>
      </w:r>
    </w:p>
    <w:p w:rsidR="00B27061" w:rsidRPr="00914A5D" w:rsidP="00914A5D" w14:paraId="4BCCB3A0" w14:textId="77777777">
      <w:pPr>
        <w:tabs>
          <w:tab w:val="left" w:pos="1080"/>
        </w:tabs>
        <w:ind w:left="1080" w:hanging="360"/>
        <w:rPr>
          <w:rFonts w:ascii="Times New Roman" w:hAnsi="Times New Roman"/>
          <w:b/>
        </w:rPr>
      </w:pPr>
    </w:p>
    <w:p w:rsidR="00B27061" w:rsidRPr="00B1471A" w:rsidP="00914A5D" w14:paraId="0713E11D" w14:textId="77777777">
      <w:pPr>
        <w:tabs>
          <w:tab w:val="left" w:pos="-1440"/>
          <w:tab w:val="left" w:pos="1080"/>
        </w:tabs>
        <w:ind w:left="1080" w:hanging="360"/>
        <w:rPr>
          <w:rFonts w:ascii="Times New Roman" w:hAnsi="Times New Roman"/>
          <w:b/>
        </w:rPr>
      </w:pPr>
      <w:r w:rsidRPr="00914A5D">
        <w:rPr>
          <w:rFonts w:ascii="Times New Roman" w:hAnsi="Times New Roman"/>
          <w:b/>
        </w:rPr>
        <w:t>•</w:t>
      </w:r>
      <w:r w:rsidRPr="00914A5D">
        <w:rPr>
          <w:rFonts w:ascii="Times New Roman" w:hAnsi="Times New Roman"/>
          <w:b/>
        </w:rPr>
        <w:tab/>
        <w:t>Generally, estimates should not include purchases of equipment or services, or portions thereof, made: (1) prior to October 1, 1995</w:t>
      </w:r>
      <w:r w:rsidR="00B1471A">
        <w:rPr>
          <w:rFonts w:ascii="Times New Roman" w:hAnsi="Times New Roman"/>
          <w:b/>
        </w:rPr>
        <w:t>;</w:t>
      </w:r>
      <w:r w:rsidRPr="00B1471A">
        <w:rPr>
          <w:rFonts w:ascii="Times New Roman" w:hAnsi="Times New Roman"/>
          <w:b/>
        </w:rPr>
        <w:t xml:space="preserve"> (2) to achieve regulatory compliance with requirements not associated with the information collection</w:t>
      </w:r>
      <w:r w:rsidR="00B1471A">
        <w:rPr>
          <w:rFonts w:ascii="Times New Roman" w:hAnsi="Times New Roman"/>
          <w:b/>
        </w:rPr>
        <w:t>;</w:t>
      </w:r>
      <w:r w:rsidRPr="00B1471A">
        <w:rPr>
          <w:rFonts w:ascii="Times New Roman" w:hAnsi="Times New Roman"/>
          <w:b/>
        </w:rPr>
        <w:t xml:space="preserve"> (3)</w:t>
      </w:r>
      <w:r w:rsidR="00B1471A">
        <w:rPr>
          <w:rFonts w:ascii="Times New Roman" w:hAnsi="Times New Roman"/>
          <w:b/>
        </w:rPr>
        <w:t> </w:t>
      </w:r>
      <w:r w:rsidRPr="00B1471A">
        <w:rPr>
          <w:rFonts w:ascii="Times New Roman" w:hAnsi="Times New Roman"/>
          <w:b/>
        </w:rPr>
        <w:t xml:space="preserve">for reasons other than to provide information or keep records for the </w:t>
      </w:r>
      <w:r w:rsidRPr="00B1471A" w:rsidR="007F5988">
        <w:rPr>
          <w:rFonts w:ascii="Times New Roman" w:hAnsi="Times New Roman"/>
          <w:b/>
        </w:rPr>
        <w:t>government</w:t>
      </w:r>
      <w:r w:rsidR="00B1471A">
        <w:rPr>
          <w:rFonts w:ascii="Times New Roman" w:hAnsi="Times New Roman"/>
          <w:b/>
        </w:rPr>
        <w:t>;</w:t>
      </w:r>
      <w:r w:rsidRPr="00B1471A">
        <w:rPr>
          <w:rFonts w:ascii="Times New Roman" w:hAnsi="Times New Roman"/>
          <w:b/>
        </w:rPr>
        <w:t xml:space="preserve"> or</w:t>
      </w:r>
      <w:r w:rsidR="00B1471A">
        <w:rPr>
          <w:rFonts w:ascii="Times New Roman" w:hAnsi="Times New Roman"/>
          <w:b/>
        </w:rPr>
        <w:t>,</w:t>
      </w:r>
      <w:r w:rsidRPr="00B1471A">
        <w:rPr>
          <w:rFonts w:ascii="Times New Roman" w:hAnsi="Times New Roman"/>
          <w:b/>
        </w:rPr>
        <w:t xml:space="preserve"> (4) as part of customary and usual business or private practices.</w:t>
      </w:r>
    </w:p>
    <w:p w:rsidR="001A595D" w:rsidP="00914A5D" w14:paraId="20AFBCCD" w14:textId="77777777">
      <w:pPr>
        <w:tabs>
          <w:tab w:val="left" w:pos="-1440"/>
        </w:tabs>
        <w:ind w:left="1440" w:hanging="720"/>
        <w:rPr>
          <w:rFonts w:ascii="Times New Roman" w:hAnsi="Times New Roman"/>
        </w:rPr>
      </w:pPr>
    </w:p>
    <w:p w:rsidR="00022A5E" w:rsidRPr="001C4E78" w:rsidP="00022A5E" w14:paraId="3F8CBB94" w14:textId="77777777">
      <w:pPr>
        <w:tabs>
          <w:tab w:val="left" w:pos="-1440"/>
        </w:tabs>
        <w:ind w:left="720"/>
        <w:rPr>
          <w:rFonts w:ascii="Times New Roman" w:hAnsi="Times New Roman"/>
        </w:rPr>
      </w:pPr>
      <w:r w:rsidRPr="001C4E78">
        <w:rPr>
          <w:rFonts w:ascii="Times New Roman" w:hAnsi="Times New Roman"/>
        </w:rPr>
        <w:t>There are no start-up, maintenance, and operating costs associated with this collection of information. For informational purposes, there is a $</w:t>
      </w:r>
      <w:r>
        <w:rPr>
          <w:rFonts w:ascii="Times New Roman" w:hAnsi="Times New Roman"/>
        </w:rPr>
        <w:t xml:space="preserve">990 filing </w:t>
      </w:r>
      <w:r w:rsidRPr="001C4E78">
        <w:rPr>
          <w:rFonts w:ascii="Times New Roman" w:hAnsi="Times New Roman"/>
        </w:rPr>
        <w:t xml:space="preserve">fee charge associated with the filing of this information collection.  There is no fee for an application from a medical officer in the U.S. Armed Forces or civilian physician </w:t>
      </w:r>
      <w:r>
        <w:rPr>
          <w:rFonts w:ascii="Times New Roman" w:hAnsi="Times New Roman"/>
        </w:rPr>
        <w:t xml:space="preserve">employed by the U.S. Government, </w:t>
      </w:r>
      <w:r w:rsidRPr="001C4E78">
        <w:rPr>
          <w:rFonts w:ascii="Times New Roman" w:hAnsi="Times New Roman"/>
        </w:rPr>
        <w:t xml:space="preserve">who examines members and veterans of the Armed Forced and their dependents at a military, Department of Veterans Affairs, or U.S. Government facility in the United States. </w:t>
      </w:r>
    </w:p>
    <w:p w:rsidR="00022A5E" w:rsidRPr="001C4E78" w:rsidP="00022A5E" w14:paraId="15050525" w14:textId="77777777">
      <w:pPr>
        <w:tabs>
          <w:tab w:val="left" w:pos="-1440"/>
        </w:tabs>
        <w:ind w:left="1440" w:hanging="720"/>
        <w:rPr>
          <w:rFonts w:ascii="Times New Roman" w:hAnsi="Times New Roman"/>
        </w:rPr>
      </w:pPr>
    </w:p>
    <w:p w:rsidR="00022A5E" w:rsidRPr="001C4E78" w:rsidP="00022A5E" w14:paraId="7CA310E3" w14:textId="77777777">
      <w:pPr>
        <w:tabs>
          <w:tab w:val="left" w:pos="-1440"/>
        </w:tabs>
        <w:ind w:left="720"/>
        <w:rPr>
          <w:rFonts w:ascii="Times New Roman" w:hAnsi="Times New Roman"/>
        </w:rPr>
      </w:pPr>
      <w:r w:rsidRPr="001C4E78">
        <w:rPr>
          <w:rFonts w:ascii="Times New Roman" w:hAnsi="Times New Roman"/>
        </w:rPr>
        <w:t xml:space="preserve">This information collection may impose some out-of-pocket costs on respondents in addition to the time burden for the form’s preparation.  </w:t>
      </w:r>
    </w:p>
    <w:p w:rsidR="00022A5E" w:rsidRPr="001C4E78" w:rsidP="00022A5E" w14:paraId="16CBDA5D" w14:textId="77777777">
      <w:pPr>
        <w:tabs>
          <w:tab w:val="left" w:pos="-1440"/>
        </w:tabs>
        <w:ind w:left="720"/>
        <w:rPr>
          <w:rFonts w:ascii="Times New Roman" w:hAnsi="Times New Roman"/>
        </w:rPr>
      </w:pPr>
    </w:p>
    <w:p w:rsidR="00022A5E" w:rsidRPr="000B00D2" w:rsidP="00022A5E" w14:paraId="2584EC0B" w14:textId="77777777">
      <w:pPr>
        <w:tabs>
          <w:tab w:val="left" w:pos="-1440"/>
        </w:tabs>
        <w:ind w:left="720"/>
        <w:rPr>
          <w:rFonts w:ascii="Times New Roman" w:hAnsi="Times New Roman"/>
        </w:rPr>
      </w:pPr>
      <w:r w:rsidRPr="001C4E78">
        <w:rPr>
          <w:rFonts w:ascii="Times New Roman" w:hAnsi="Times New Roman"/>
        </w:rPr>
        <w:t>For form preparation, legal services, translators, and document search and generation, USCIS estimates the average cost of this information collection may vary widely, from as little as $20 to $1000 per respondent.  USCIS estimates that the average cost for these activities is $</w:t>
      </w:r>
      <w:r>
        <w:rPr>
          <w:rFonts w:ascii="Times New Roman" w:hAnsi="Times New Roman"/>
        </w:rPr>
        <w:t>515</w:t>
      </w:r>
      <w:r w:rsidRPr="001C4E78">
        <w:rPr>
          <w:rFonts w:ascii="Times New Roman" w:hAnsi="Times New Roman"/>
        </w:rPr>
        <w:t xml:space="preserve"> and approximately 10% of the total respondent population may incur this cost.  The total cost to respondents would generate as follows</w:t>
      </w:r>
      <w:r>
        <w:rPr>
          <w:rFonts w:ascii="Times New Roman" w:hAnsi="Times New Roman"/>
        </w:rPr>
        <w:t>: 470</w:t>
      </w:r>
      <w:r w:rsidRPr="001C4E78">
        <w:rPr>
          <w:rFonts w:ascii="Times New Roman" w:hAnsi="Times New Roman"/>
        </w:rPr>
        <w:t xml:space="preserve"> respondents x 10% of the population = </w:t>
      </w:r>
      <w:r>
        <w:rPr>
          <w:rFonts w:ascii="Times New Roman" w:hAnsi="Times New Roman"/>
        </w:rPr>
        <w:t>47</w:t>
      </w:r>
      <w:r w:rsidRPr="001C4E78">
        <w:rPr>
          <w:rFonts w:ascii="Times New Roman" w:hAnsi="Times New Roman"/>
        </w:rPr>
        <w:t xml:space="preserve"> respondents, multiplied by the average cost per response of $</w:t>
      </w:r>
      <w:r>
        <w:rPr>
          <w:rFonts w:ascii="Times New Roman" w:hAnsi="Times New Roman"/>
        </w:rPr>
        <w:t xml:space="preserve">515 = </w:t>
      </w:r>
      <w:r w:rsidRPr="00871ACC">
        <w:rPr>
          <w:rFonts w:ascii="Times New Roman" w:hAnsi="Times New Roman"/>
          <w:b/>
          <w:bCs/>
        </w:rPr>
        <w:t>$24,205</w:t>
      </w:r>
      <w:r w:rsidRPr="001C4E78">
        <w:rPr>
          <w:rFonts w:ascii="Times New Roman" w:hAnsi="Times New Roman"/>
        </w:rPr>
        <w:t>.</w:t>
      </w:r>
    </w:p>
    <w:p w:rsidR="00E47973" w:rsidRPr="00E47973" w:rsidP="00E47973" w14:paraId="01250D5E" w14:textId="77777777">
      <w:pPr>
        <w:pStyle w:val="NoSpacing"/>
        <w:ind w:left="720"/>
        <w:rPr>
          <w:rFonts w:ascii="Times New Roman" w:hAnsi="Times New Roman"/>
        </w:rPr>
      </w:pPr>
    </w:p>
    <w:p w:rsidR="006049A7" w:rsidRPr="0029577A" w:rsidP="00914A5D" w14:paraId="4BF5914F" w14:textId="5C27DE66">
      <w:pPr>
        <w:tabs>
          <w:tab w:val="left" w:pos="-1440"/>
        </w:tabs>
        <w:ind w:left="720" w:hanging="720"/>
        <w:rPr>
          <w:rFonts w:ascii="Times New Roman" w:hAnsi="Times New Roman"/>
          <w:b/>
        </w:rPr>
      </w:pPr>
      <w:r w:rsidRPr="008A4764">
        <w:rPr>
          <w:rFonts w:ascii="Times New Roman" w:hAnsi="Times New Roman"/>
          <w:b/>
        </w:rPr>
        <w:t>14.</w:t>
      </w:r>
      <w:r w:rsidRPr="008A4764">
        <w:rPr>
          <w:rFonts w:ascii="Times New Roman" w:hAnsi="Times New Roman"/>
          <w:b/>
        </w:rPr>
        <w:tab/>
        <w:t>Provide estimates of annualized cost to the Federal government</w:t>
      </w:r>
      <w:r w:rsidR="008A42B6">
        <w:rPr>
          <w:rFonts w:ascii="Times New Roman" w:hAnsi="Times New Roman"/>
          <w:b/>
        </w:rPr>
        <w:t xml:space="preserve">. </w:t>
      </w:r>
      <w:r w:rsidRPr="008A4764">
        <w:rPr>
          <w:rFonts w:ascii="Times New Roman" w:hAnsi="Times New Roman"/>
          <w:b/>
        </w:rPr>
        <w:t>Also, provide a description of the method used to estimate cost, which should include quantification of hours, operational expenses (such as equipment, overhead, printing, and support staff), and any other expense that would not have been incurred without this collection of information</w:t>
      </w:r>
      <w:r w:rsidR="008A42B6">
        <w:rPr>
          <w:rFonts w:ascii="Times New Roman" w:hAnsi="Times New Roman"/>
          <w:b/>
        </w:rPr>
        <w:t xml:space="preserve">. </w:t>
      </w:r>
      <w:r w:rsidRPr="008A4764">
        <w:rPr>
          <w:rFonts w:ascii="Times New Roman" w:hAnsi="Times New Roman"/>
          <w:b/>
        </w:rPr>
        <w:t>Agencies also may aggregate cost estimates from Items 12, 13, and 14 in a single table.</w:t>
      </w:r>
    </w:p>
    <w:p w:rsidR="001A595D" w:rsidRPr="005B6129" w:rsidP="00914A5D" w14:paraId="26D47451" w14:textId="77777777">
      <w:pPr>
        <w:tabs>
          <w:tab w:val="left" w:pos="-1440"/>
        </w:tabs>
        <w:ind w:left="720"/>
        <w:rPr>
          <w:rFonts w:ascii="Times New Roman" w:hAnsi="Times New Roman"/>
        </w:rPr>
      </w:pPr>
    </w:p>
    <w:p w:rsidR="00663D52" w:rsidP="00663D52" w14:paraId="6D3618D2" w14:textId="69944355">
      <w:pPr>
        <w:tabs>
          <w:tab w:val="left" w:pos="-1440"/>
        </w:tabs>
        <w:ind w:left="720"/>
        <w:rPr>
          <w:rFonts w:ascii="Times New Roman" w:hAnsi="Times New Roman"/>
        </w:rPr>
      </w:pPr>
      <w:bookmarkStart w:id="7" w:name="_Hlk197066142"/>
      <w:r w:rsidRPr="00663D52">
        <w:rPr>
          <w:rFonts w:ascii="Times New Roman" w:hAnsi="Times New Roman"/>
        </w:rPr>
        <w:t>USCIS establishes its fees using an activity-based costing model to assign costs to an adjudication based on its relative adjudication burden and use of USCIS resources</w:t>
      </w:r>
      <w:r w:rsidR="008A42B6">
        <w:rPr>
          <w:rFonts w:ascii="Times New Roman" w:hAnsi="Times New Roman"/>
        </w:rPr>
        <w:t xml:space="preserve">. </w:t>
      </w:r>
      <w:r w:rsidRPr="00663D52">
        <w:rPr>
          <w:rFonts w:ascii="Times New Roman" w:hAnsi="Times New Roman"/>
        </w:rPr>
        <w:t xml:space="preserve">Fees are established at an amount that is necessary to recover these assigned costs, plus an amount to recover unassigned overhead (which includes the suggested average hourly rate for clerical, officer, and managerial time with benefits) and immigration benefits provided for free. USCIS uses the fee associated with an information collection as a reasonable measure of the collection’s costs to USCIS, since these fees are based on </w:t>
      </w:r>
      <w:r w:rsidRPr="00663D52">
        <w:rPr>
          <w:rFonts w:ascii="Times New Roman" w:hAnsi="Times New Roman"/>
        </w:rPr>
        <w:t>resource expenditures related to the benefit in question</w:t>
      </w:r>
      <w:r w:rsidR="008A42B6">
        <w:rPr>
          <w:rFonts w:ascii="Times New Roman" w:hAnsi="Times New Roman"/>
        </w:rPr>
        <w:t xml:space="preserve">. </w:t>
      </w:r>
      <w:r w:rsidRPr="00663D52">
        <w:rPr>
          <w:rFonts w:ascii="Times New Roman" w:hAnsi="Times New Roman"/>
        </w:rPr>
        <w:t>In addition, this figure includes the estimated overhead cost for printing, stocking, distributing and processing of this form.</w:t>
      </w:r>
    </w:p>
    <w:p w:rsidR="00EF162F" w:rsidP="00EF162F" w14:paraId="5303D749" w14:textId="2ADD75A9">
      <w:pPr>
        <w:tabs>
          <w:tab w:val="left" w:pos="-1440"/>
        </w:tabs>
        <w:ind w:left="720"/>
        <w:rPr>
          <w:rFonts w:ascii="Times New Roman" w:hAnsi="Times New Roman"/>
        </w:rPr>
      </w:pPr>
      <w:r w:rsidRPr="00663D52">
        <w:rPr>
          <w:rFonts w:ascii="Times New Roman" w:hAnsi="Times New Roman"/>
        </w:rPr>
        <w:t>The estimated cost of the program to the Government is calculated by using the estimated number of respondents (</w:t>
      </w:r>
      <w:r>
        <w:rPr>
          <w:rFonts w:ascii="Times New Roman" w:hAnsi="Times New Roman"/>
        </w:rPr>
        <w:t>470</w:t>
      </w:r>
      <w:r w:rsidRPr="00663D52">
        <w:rPr>
          <w:rFonts w:ascii="Times New Roman" w:hAnsi="Times New Roman"/>
        </w:rPr>
        <w:t>) x filing fee charge ($</w:t>
      </w:r>
      <w:r>
        <w:rPr>
          <w:rFonts w:ascii="Times New Roman" w:hAnsi="Times New Roman"/>
        </w:rPr>
        <w:t>990</w:t>
      </w:r>
      <w:r w:rsidRPr="00663D52">
        <w:rPr>
          <w:rFonts w:ascii="Times New Roman" w:hAnsi="Times New Roman"/>
        </w:rPr>
        <w:t xml:space="preserve">). The total cost to the Federal government is </w:t>
      </w:r>
      <w:r w:rsidRPr="002B6812">
        <w:rPr>
          <w:rFonts w:ascii="Times New Roman" w:hAnsi="Times New Roman"/>
          <w:b/>
        </w:rPr>
        <w:t>$</w:t>
      </w:r>
      <w:r>
        <w:rPr>
          <w:rFonts w:ascii="Times New Roman" w:hAnsi="Times New Roman"/>
          <w:b/>
        </w:rPr>
        <w:t>465,300</w:t>
      </w:r>
      <w:r w:rsidRPr="00663D52">
        <w:rPr>
          <w:rFonts w:ascii="Times New Roman" w:hAnsi="Times New Roman"/>
        </w:rPr>
        <w:t>.</w:t>
      </w:r>
    </w:p>
    <w:bookmarkEnd w:id="7"/>
    <w:p w:rsidR="00663D52" w:rsidRPr="00663D52" w:rsidP="00670868" w14:paraId="1CE1EB25" w14:textId="77777777">
      <w:pPr>
        <w:tabs>
          <w:tab w:val="left" w:pos="-1440"/>
        </w:tabs>
        <w:rPr>
          <w:rFonts w:ascii="Times New Roman" w:hAnsi="Times New Roman"/>
        </w:rPr>
      </w:pPr>
    </w:p>
    <w:p w:rsidR="0062731C" w:rsidRPr="00670868" w:rsidP="00670868" w14:paraId="10BC9102" w14:textId="09F57F40">
      <w:pPr>
        <w:tabs>
          <w:tab w:val="left" w:pos="-1440"/>
        </w:tabs>
        <w:ind w:left="720" w:hanging="720"/>
        <w:rPr>
          <w:rFonts w:ascii="Times New Roman" w:hAnsi="Times New Roman"/>
          <w:b/>
        </w:rPr>
      </w:pPr>
      <w:r w:rsidRPr="00914A5D">
        <w:rPr>
          <w:rFonts w:ascii="Times New Roman" w:hAnsi="Times New Roman"/>
          <w:b/>
        </w:rPr>
        <w:t>15.</w:t>
      </w:r>
      <w:r w:rsidRPr="00914A5D">
        <w:rPr>
          <w:rFonts w:ascii="Times New Roman" w:hAnsi="Times New Roman"/>
          <w:b/>
        </w:rPr>
        <w:tab/>
        <w:t>Explain the reasons for any program changes or adjustments reporting in Items 13 or 14 of the OMB Form 83-I.</w:t>
      </w:r>
      <w:bookmarkStart w:id="8" w:name="_Hlk196913055"/>
    </w:p>
    <w:bookmarkEnd w:id="8"/>
    <w:p w:rsidR="0062731C" w:rsidP="00914A5D" w14:paraId="09655D65" w14:textId="77777777">
      <w:pPr>
        <w:ind w:left="720"/>
        <w:rPr>
          <w:rFonts w:ascii="Times New Roman" w:hAnsi="Times New Roman"/>
        </w:rPr>
      </w:pPr>
    </w:p>
    <w:p w:rsidR="00A7640B" w:rsidRPr="00670868" w:rsidP="00670868" w14:paraId="11E79A49" w14:textId="337FCD79">
      <w:pPr>
        <w:tabs>
          <w:tab w:val="left" w:pos="-1440"/>
        </w:tabs>
        <w:ind w:left="720"/>
        <w:rPr>
          <w:rFonts w:ascii="Times New Roman" w:hAnsi="Times New Roman"/>
        </w:rPr>
      </w:pPr>
      <w:bookmarkStart w:id="9" w:name="_Hlk214865965"/>
      <w:r w:rsidRPr="00670868">
        <w:rPr>
          <w:rFonts w:ascii="Times New Roman" w:hAnsi="Times New Roman"/>
        </w:rPr>
        <w:t>USCIS is requesting an extension of a currently approved collection.  USCIS is reporting no change in the estimated annual hour burden and estimated annual cost burden to respondents for this collection of information.</w:t>
      </w:r>
    </w:p>
    <w:bookmarkEnd w:id="9"/>
    <w:p w:rsidR="0062731C" w:rsidRPr="0029577A" w:rsidP="00670868" w14:paraId="288C6491" w14:textId="77777777">
      <w:pPr>
        <w:rPr>
          <w:rFonts w:ascii="Times New Roman" w:hAnsi="Times New Roman"/>
        </w:rPr>
      </w:pPr>
    </w:p>
    <w:p w:rsidR="00B27061" w:rsidRPr="00D80E94" w:rsidP="00914A5D" w14:paraId="281F08C5" w14:textId="04D74029">
      <w:pPr>
        <w:tabs>
          <w:tab w:val="left" w:pos="-1440"/>
        </w:tabs>
        <w:ind w:left="720" w:hanging="720"/>
        <w:rPr>
          <w:rFonts w:ascii="Times New Roman" w:hAnsi="Times New Roman"/>
          <w:b/>
        </w:rPr>
      </w:pPr>
      <w:r w:rsidRPr="005B6129">
        <w:rPr>
          <w:rFonts w:ascii="Times New Roman" w:hAnsi="Times New Roman"/>
          <w:b/>
        </w:rPr>
        <w:t>16.</w:t>
      </w:r>
      <w:r w:rsidRPr="005B6129">
        <w:rPr>
          <w:rFonts w:ascii="Times New Roman" w:hAnsi="Times New Roman"/>
          <w:b/>
        </w:rPr>
        <w:tab/>
        <w:t>For collections of information whose results will be published, outline plans for tabulation, and publication</w:t>
      </w:r>
      <w:r w:rsidR="008A42B6">
        <w:rPr>
          <w:rFonts w:ascii="Times New Roman" w:hAnsi="Times New Roman"/>
          <w:b/>
        </w:rPr>
        <w:t xml:space="preserve">. </w:t>
      </w:r>
      <w:r w:rsidRPr="005B6129">
        <w:rPr>
          <w:rFonts w:ascii="Times New Roman" w:hAnsi="Times New Roman"/>
          <w:b/>
        </w:rPr>
        <w:t>Address any</w:t>
      </w:r>
      <w:r w:rsidRPr="00D80E94">
        <w:rPr>
          <w:rFonts w:ascii="Times New Roman" w:hAnsi="Times New Roman"/>
          <w:b/>
        </w:rPr>
        <w:t xml:space="preserve"> complex analytical techniques that will be used</w:t>
      </w:r>
      <w:r w:rsidR="008A42B6">
        <w:rPr>
          <w:rFonts w:ascii="Times New Roman" w:hAnsi="Times New Roman"/>
          <w:b/>
        </w:rPr>
        <w:t xml:space="preserve">. </w:t>
      </w:r>
      <w:r w:rsidRPr="00D80E94">
        <w:rPr>
          <w:rFonts w:ascii="Times New Roman" w:hAnsi="Times New Roman"/>
          <w:b/>
        </w:rPr>
        <w:t>Provide the time schedule for the entire project, including beginning and ending dates of the collection of information, completion of report, publication dates, and other actions.</w:t>
      </w:r>
    </w:p>
    <w:p w:rsidR="001A595D" w:rsidRPr="00914A5D" w:rsidP="00914A5D" w14:paraId="49A02CCE" w14:textId="77777777">
      <w:pPr>
        <w:tabs>
          <w:tab w:val="left" w:pos="-1440"/>
        </w:tabs>
        <w:ind w:left="720"/>
        <w:rPr>
          <w:rFonts w:ascii="Times New Roman" w:hAnsi="Times New Roman"/>
        </w:rPr>
      </w:pPr>
    </w:p>
    <w:p w:rsidR="006C79B6" w:rsidRPr="00B1471A" w:rsidP="00914A5D" w14:paraId="20E3C05E" w14:textId="77777777">
      <w:pPr>
        <w:tabs>
          <w:tab w:val="left" w:pos="-1440"/>
        </w:tabs>
        <w:ind w:left="720"/>
        <w:rPr>
          <w:rFonts w:ascii="Times New Roman" w:hAnsi="Times New Roman"/>
        </w:rPr>
      </w:pPr>
      <w:r w:rsidRPr="00914A5D">
        <w:rPr>
          <w:rFonts w:ascii="Times New Roman" w:hAnsi="Times New Roman"/>
        </w:rPr>
        <w:t>This information collection will not be published for statistical purposes.</w:t>
      </w:r>
    </w:p>
    <w:p w:rsidR="00B27061" w:rsidRPr="000B00D2" w:rsidP="00914A5D" w14:paraId="5C578E58" w14:textId="77777777">
      <w:pPr>
        <w:ind w:left="720"/>
        <w:rPr>
          <w:rFonts w:ascii="Times New Roman" w:hAnsi="Times New Roman"/>
        </w:rPr>
      </w:pPr>
    </w:p>
    <w:p w:rsidR="00B27061" w:rsidRPr="008A4764" w:rsidP="00914A5D" w14:paraId="25FCA8A7" w14:textId="77777777">
      <w:pPr>
        <w:tabs>
          <w:tab w:val="left" w:pos="-1440"/>
        </w:tabs>
        <w:ind w:left="720" w:hanging="720"/>
        <w:rPr>
          <w:rFonts w:ascii="Times New Roman" w:hAnsi="Times New Roman"/>
          <w:b/>
        </w:rPr>
      </w:pPr>
      <w:r w:rsidRPr="00AF45F2">
        <w:rPr>
          <w:rFonts w:ascii="Times New Roman" w:hAnsi="Times New Roman"/>
          <w:b/>
        </w:rPr>
        <w:t>17.</w:t>
      </w:r>
      <w:r w:rsidRPr="00AF45F2">
        <w:rPr>
          <w:rFonts w:ascii="Times New Roman" w:hAnsi="Times New Roman"/>
          <w:b/>
        </w:rPr>
        <w:tab/>
        <w:t>If seeking approval to not display the expiration date for OMB approval of the information collection, expl</w:t>
      </w:r>
      <w:r w:rsidRPr="008A4764">
        <w:rPr>
          <w:rFonts w:ascii="Times New Roman" w:hAnsi="Times New Roman"/>
          <w:b/>
        </w:rPr>
        <w:t>ain the reasons that display would be inappropriate.</w:t>
      </w:r>
    </w:p>
    <w:p w:rsidR="006C79B6" w:rsidRPr="008A4764" w:rsidP="00914A5D" w14:paraId="68DECA9C" w14:textId="77777777">
      <w:pPr>
        <w:tabs>
          <w:tab w:val="left" w:pos="-1440"/>
        </w:tabs>
        <w:ind w:left="720"/>
        <w:rPr>
          <w:rFonts w:ascii="Times New Roman" w:hAnsi="Times New Roman"/>
        </w:rPr>
      </w:pPr>
    </w:p>
    <w:p w:rsidR="001A595D" w:rsidRPr="00B1471A" w:rsidP="00914A5D" w14:paraId="460FA880" w14:textId="77777777">
      <w:pPr>
        <w:tabs>
          <w:tab w:val="left" w:pos="-1440"/>
        </w:tabs>
        <w:ind w:left="720"/>
        <w:rPr>
          <w:rFonts w:ascii="Times New Roman" w:hAnsi="Times New Roman"/>
        </w:rPr>
      </w:pPr>
      <w:r w:rsidRPr="00914A5D">
        <w:rPr>
          <w:rFonts w:ascii="Times New Roman" w:hAnsi="Times New Roman"/>
          <w:color w:val="000000"/>
        </w:rPr>
        <w:t>USCIS will display the expiration date for OMB approval of this information collection.</w:t>
      </w:r>
    </w:p>
    <w:p w:rsidR="00B27061" w:rsidRPr="000B00D2" w:rsidP="00914A5D" w14:paraId="61C00A91" w14:textId="77777777">
      <w:pPr>
        <w:ind w:left="720"/>
        <w:rPr>
          <w:rFonts w:ascii="Times New Roman" w:hAnsi="Times New Roman"/>
        </w:rPr>
      </w:pPr>
    </w:p>
    <w:p w:rsidR="00B27061" w:rsidRPr="00B1471A" w:rsidP="00914A5D" w14:paraId="1F62553D" w14:textId="77777777">
      <w:pPr>
        <w:numPr>
          <w:ilvl w:val="0"/>
          <w:numId w:val="6"/>
        </w:numPr>
        <w:tabs>
          <w:tab w:val="left" w:pos="-1440"/>
          <w:tab w:val="num" w:pos="0"/>
          <w:tab w:val="clear" w:pos="1080"/>
        </w:tabs>
        <w:ind w:left="720" w:hanging="720"/>
        <w:rPr>
          <w:rFonts w:ascii="Times New Roman" w:hAnsi="Times New Roman"/>
          <w:b/>
        </w:rPr>
      </w:pPr>
      <w:r w:rsidRPr="00AF45F2">
        <w:rPr>
          <w:rFonts w:ascii="Times New Roman" w:hAnsi="Times New Roman"/>
          <w:b/>
        </w:rPr>
        <w:t>Exp</w:t>
      </w:r>
      <w:r w:rsidRPr="00AF45F2">
        <w:rPr>
          <w:rFonts w:ascii="Times New Roman" w:hAnsi="Times New Roman"/>
          <w:b/>
        </w:rPr>
        <w:t>lain each exception to the certification statement identified</w:t>
      </w:r>
      <w:r w:rsidRPr="00AF45F2">
        <w:rPr>
          <w:rFonts w:ascii="Times New Roman" w:hAnsi="Times New Roman"/>
          <w:b/>
        </w:rPr>
        <w:t xml:space="preserve"> in Item 19, </w:t>
      </w:r>
      <w:r w:rsidR="00B1471A">
        <w:rPr>
          <w:rFonts w:ascii="Times New Roman" w:hAnsi="Times New Roman"/>
          <w:b/>
        </w:rPr>
        <w:t>“</w:t>
      </w:r>
      <w:r w:rsidRPr="00B1471A">
        <w:rPr>
          <w:rFonts w:ascii="Times New Roman" w:hAnsi="Times New Roman"/>
          <w:b/>
        </w:rPr>
        <w:t xml:space="preserve">Certification for </w:t>
      </w:r>
      <w:r w:rsidRPr="00B1471A">
        <w:rPr>
          <w:rFonts w:ascii="Times New Roman" w:hAnsi="Times New Roman"/>
          <w:b/>
        </w:rPr>
        <w:t>Paperwork Reduction Act Submission,</w:t>
      </w:r>
      <w:r w:rsidR="00B1471A">
        <w:rPr>
          <w:rFonts w:ascii="Times New Roman" w:hAnsi="Times New Roman"/>
          <w:b/>
        </w:rPr>
        <w:t>”</w:t>
      </w:r>
      <w:r w:rsidRPr="00B1471A">
        <w:rPr>
          <w:rFonts w:ascii="Times New Roman" w:hAnsi="Times New Roman"/>
          <w:b/>
        </w:rPr>
        <w:t xml:space="preserve"> of OMB 83-I.</w:t>
      </w:r>
    </w:p>
    <w:p w:rsidR="006C79B6" w:rsidRPr="000B00D2" w:rsidP="00914A5D" w14:paraId="1A6CC29B" w14:textId="77777777">
      <w:pPr>
        <w:tabs>
          <w:tab w:val="left" w:pos="-1440"/>
        </w:tabs>
        <w:ind w:left="720"/>
        <w:rPr>
          <w:rFonts w:ascii="Times New Roman" w:hAnsi="Times New Roman"/>
        </w:rPr>
      </w:pPr>
    </w:p>
    <w:p w:rsidR="00B27061" w:rsidRPr="00B1471A" w:rsidP="00914A5D" w14:paraId="597265AF" w14:textId="77777777">
      <w:pPr>
        <w:ind w:left="720"/>
        <w:rPr>
          <w:rFonts w:ascii="Times New Roman" w:hAnsi="Times New Roman"/>
        </w:rPr>
      </w:pPr>
      <w:r w:rsidRPr="00914A5D">
        <w:rPr>
          <w:rFonts w:ascii="Times New Roman" w:hAnsi="Times New Roman"/>
        </w:rPr>
        <w:t>USCIS does not request an exception to the certification of this information collection.</w:t>
      </w:r>
    </w:p>
    <w:p w:rsidR="006C79B6" w:rsidRPr="000B00D2" w:rsidP="00914A5D" w14:paraId="14B3DF51" w14:textId="77777777">
      <w:pPr>
        <w:ind w:left="720"/>
        <w:rPr>
          <w:rFonts w:ascii="Times New Roman" w:hAnsi="Times New Roman"/>
        </w:rPr>
      </w:pPr>
    </w:p>
    <w:p w:rsidR="00792B9D" w:rsidRPr="00914A5D" w:rsidP="00B1471A" w14:paraId="538AD9C0" w14:textId="35CBB499">
      <w:pPr>
        <w:widowControl/>
        <w:tabs>
          <w:tab w:val="left" w:pos="-720"/>
        </w:tabs>
        <w:suppressAutoHyphens/>
        <w:autoSpaceDE/>
        <w:autoSpaceDN/>
        <w:adjustRightInd/>
        <w:ind w:left="720" w:hanging="720"/>
        <w:rPr>
          <w:rFonts w:ascii="Times New Roman" w:hAnsi="Times New Roman"/>
          <w:b/>
        </w:rPr>
      </w:pPr>
      <w:r w:rsidRPr="00914A5D">
        <w:rPr>
          <w:rFonts w:ascii="Times New Roman" w:hAnsi="Times New Roman"/>
          <w:b/>
        </w:rPr>
        <w:t>B</w:t>
      </w:r>
      <w:r w:rsidR="008A42B6">
        <w:rPr>
          <w:rFonts w:ascii="Times New Roman" w:hAnsi="Times New Roman"/>
          <w:b/>
        </w:rPr>
        <w:t xml:space="preserve">. </w:t>
      </w:r>
      <w:r w:rsidRPr="00914A5D">
        <w:rPr>
          <w:rFonts w:ascii="Times New Roman" w:hAnsi="Times New Roman"/>
          <w:b/>
        </w:rPr>
        <w:t>Collections of Information Employing Statistical Methods.</w:t>
      </w:r>
    </w:p>
    <w:p w:rsidR="00792B9D" w:rsidRPr="00914A5D" w:rsidP="00B1471A" w14:paraId="10D084DA" w14:textId="77777777">
      <w:pPr>
        <w:widowControl/>
        <w:tabs>
          <w:tab w:val="left" w:pos="-720"/>
        </w:tabs>
        <w:suppressAutoHyphens/>
        <w:autoSpaceDE/>
        <w:autoSpaceDN/>
        <w:adjustRightInd/>
        <w:ind w:left="720"/>
        <w:rPr>
          <w:rFonts w:ascii="Arial" w:hAnsi="Arial" w:cs="Arial"/>
        </w:rPr>
      </w:pPr>
    </w:p>
    <w:p w:rsidR="00792B9D" w:rsidRPr="00914A5D" w:rsidP="000B00D2" w14:paraId="2A855A77" w14:textId="77777777">
      <w:pPr>
        <w:widowControl/>
        <w:tabs>
          <w:tab w:val="left" w:pos="-720"/>
        </w:tabs>
        <w:suppressAutoHyphens/>
        <w:autoSpaceDE/>
        <w:autoSpaceDN/>
        <w:adjustRightInd/>
        <w:ind w:left="720"/>
        <w:rPr>
          <w:rFonts w:ascii="Times New Roman" w:hAnsi="Times New Roman"/>
        </w:rPr>
      </w:pPr>
      <w:r w:rsidRPr="00914A5D">
        <w:rPr>
          <w:rFonts w:ascii="Times New Roman" w:hAnsi="Times New Roman"/>
        </w:rPr>
        <w:t>There is no statistical methodology involved with this collection.</w:t>
      </w:r>
    </w:p>
    <w:p w:rsidR="00E91139" w:rsidP="006049A7" w14:paraId="58EC54B5" w14:textId="77777777">
      <w:pPr>
        <w:tabs>
          <w:tab w:val="left" w:pos="-1440"/>
        </w:tabs>
        <w:ind w:left="720"/>
        <w:jc w:val="both"/>
      </w:pPr>
    </w:p>
    <w:sectPr w:rsidSect="006049A7">
      <w:footerReference w:type="even" r:id="rId10"/>
      <w:footerReference w:type="default" r:id="rId11"/>
      <w:pgSz w:w="12240" w:h="15840"/>
      <w:pgMar w:top="1440" w:right="1440" w:bottom="1440" w:left="1440" w:header="1440" w:footer="144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p w:rsidR="006049A7" w:rsidP="007F5988" w14:paraId="265B4CD8" w14:textId="7777777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049A7" w:rsidP="007F5988" w14:paraId="179FBF7B"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p w:rsidR="006049A7" w14:paraId="138A944D" w14:textId="77777777">
    <w:pPr>
      <w:spacing w:line="240" w:lineRule="exact"/>
    </w:pPr>
  </w:p>
  <w:p w:rsidR="006049A7" w:rsidRPr="000712DA" w:rsidP="007F5988" w14:paraId="466800C6" w14:textId="5271C627">
    <w:pPr>
      <w:framePr w:wrap="around" w:vAnchor="text" w:hAnchor="margin" w:xAlign="right" w:y="1"/>
      <w:jc w:val="center"/>
      <w:rPr>
        <w:rFonts w:ascii="Times New Roman" w:hAnsi="Times New Roman"/>
      </w:rPr>
    </w:pPr>
    <w:r w:rsidRPr="000712DA">
      <w:rPr>
        <w:rFonts w:ascii="Times New Roman" w:hAnsi="Times New Roman"/>
      </w:rPr>
      <w:fldChar w:fldCharType="begin"/>
    </w:r>
    <w:r w:rsidRPr="000712DA">
      <w:rPr>
        <w:rFonts w:ascii="Times New Roman" w:hAnsi="Times New Roman"/>
      </w:rPr>
      <w:instrText xml:space="preserve">PAGE </w:instrText>
    </w:r>
    <w:r w:rsidRPr="000712DA">
      <w:rPr>
        <w:rFonts w:ascii="Times New Roman" w:hAnsi="Times New Roman"/>
      </w:rPr>
      <w:fldChar w:fldCharType="separate"/>
    </w:r>
    <w:r w:rsidR="00C3345E">
      <w:rPr>
        <w:rFonts w:ascii="Times New Roman" w:hAnsi="Times New Roman"/>
        <w:noProof/>
      </w:rPr>
      <w:t>5</w:t>
    </w:r>
    <w:r w:rsidRPr="000712DA">
      <w:rPr>
        <w:rFonts w:ascii="Times New Roman" w:hAnsi="Times New Roman"/>
      </w:rPr>
      <w:fldChar w:fldCharType="end"/>
    </w:r>
  </w:p>
  <w:p w:rsidR="006049A7" w:rsidP="007F5988" w14:paraId="1EF28B9E" w14:textId="77777777">
    <w:pPr>
      <w:ind w:right="360"/>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abstractNum w:abstractNumId="0">
    <w:nsid w:val="07A50178"/>
    <w:multiLevelType w:val="hybridMultilevel"/>
    <w:tmpl w:val="824AF1DE"/>
    <w:lvl w:ilvl="0">
      <w:start w:val="10"/>
      <w:numFmt w:val="decimal"/>
      <w:lvlText w:val="%1."/>
      <w:lvlJc w:val="left"/>
      <w:pPr>
        <w:tabs>
          <w:tab w:val="num" w:pos="7560"/>
        </w:tabs>
        <w:ind w:left="7560" w:hanging="360"/>
      </w:pPr>
      <w:rPr>
        <w:rFonts w:hint="default"/>
      </w:rPr>
    </w:lvl>
    <w:lvl w:ilvl="1" w:tentative="1">
      <w:start w:val="1"/>
      <w:numFmt w:val="lowerLetter"/>
      <w:lvlText w:val="%2."/>
      <w:lvlJc w:val="left"/>
      <w:pPr>
        <w:tabs>
          <w:tab w:val="num" w:pos="8280"/>
        </w:tabs>
        <w:ind w:left="8280" w:hanging="360"/>
      </w:pPr>
    </w:lvl>
    <w:lvl w:ilvl="2" w:tentative="1">
      <w:start w:val="1"/>
      <w:numFmt w:val="lowerRoman"/>
      <w:lvlText w:val="%3."/>
      <w:lvlJc w:val="right"/>
      <w:pPr>
        <w:tabs>
          <w:tab w:val="num" w:pos="9000"/>
        </w:tabs>
        <w:ind w:left="9000" w:hanging="180"/>
      </w:pPr>
    </w:lvl>
    <w:lvl w:ilvl="3" w:tentative="1">
      <w:start w:val="1"/>
      <w:numFmt w:val="decimal"/>
      <w:lvlText w:val="%4."/>
      <w:lvlJc w:val="left"/>
      <w:pPr>
        <w:tabs>
          <w:tab w:val="num" w:pos="9720"/>
        </w:tabs>
        <w:ind w:left="9720" w:hanging="360"/>
      </w:pPr>
    </w:lvl>
    <w:lvl w:ilvl="4" w:tentative="1">
      <w:start w:val="1"/>
      <w:numFmt w:val="lowerLetter"/>
      <w:lvlText w:val="%5."/>
      <w:lvlJc w:val="left"/>
      <w:pPr>
        <w:tabs>
          <w:tab w:val="num" w:pos="10440"/>
        </w:tabs>
        <w:ind w:left="10440" w:hanging="360"/>
      </w:pPr>
    </w:lvl>
    <w:lvl w:ilvl="5" w:tentative="1">
      <w:start w:val="1"/>
      <w:numFmt w:val="lowerRoman"/>
      <w:lvlText w:val="%6."/>
      <w:lvlJc w:val="right"/>
      <w:pPr>
        <w:tabs>
          <w:tab w:val="num" w:pos="11160"/>
        </w:tabs>
        <w:ind w:left="11160" w:hanging="180"/>
      </w:pPr>
    </w:lvl>
    <w:lvl w:ilvl="6" w:tentative="1">
      <w:start w:val="1"/>
      <w:numFmt w:val="decimal"/>
      <w:lvlText w:val="%7."/>
      <w:lvlJc w:val="left"/>
      <w:pPr>
        <w:tabs>
          <w:tab w:val="num" w:pos="11880"/>
        </w:tabs>
        <w:ind w:left="11880" w:hanging="360"/>
      </w:pPr>
    </w:lvl>
    <w:lvl w:ilvl="7" w:tentative="1">
      <w:start w:val="1"/>
      <w:numFmt w:val="lowerLetter"/>
      <w:lvlText w:val="%8."/>
      <w:lvlJc w:val="left"/>
      <w:pPr>
        <w:tabs>
          <w:tab w:val="num" w:pos="12600"/>
        </w:tabs>
        <w:ind w:left="12600" w:hanging="360"/>
      </w:pPr>
    </w:lvl>
    <w:lvl w:ilvl="8" w:tentative="1">
      <w:start w:val="1"/>
      <w:numFmt w:val="lowerRoman"/>
      <w:lvlText w:val="%9."/>
      <w:lvlJc w:val="right"/>
      <w:pPr>
        <w:tabs>
          <w:tab w:val="num" w:pos="13320"/>
        </w:tabs>
        <w:ind w:left="13320" w:hanging="180"/>
      </w:pPr>
    </w:lvl>
  </w:abstractNum>
  <w:abstractNum w:abstractNumId="1">
    <w:nsid w:val="081B121C"/>
    <w:multiLevelType w:val="hybridMultilevel"/>
    <w:tmpl w:val="313C103C"/>
    <w:lvl w:ilvl="0">
      <w:start w:val="18"/>
      <w:numFmt w:val="decimal"/>
      <w:lvlText w:val="%1."/>
      <w:lvlJc w:val="left"/>
      <w:pPr>
        <w:tabs>
          <w:tab w:val="num" w:pos="1080"/>
        </w:tabs>
        <w:ind w:left="1080" w:hanging="36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2">
    <w:nsid w:val="09EC53E7"/>
    <w:multiLevelType w:val="hybridMultilevel"/>
    <w:tmpl w:val="0E809822"/>
    <w:lvl w:ilvl="0">
      <w:start w:val="1"/>
      <w:numFmt w:val="bullet"/>
      <w:lvlText w:val=""/>
      <w:lvlJc w:val="left"/>
      <w:pPr>
        <w:tabs>
          <w:tab w:val="num" w:pos="720"/>
        </w:tabs>
        <w:ind w:left="720" w:hanging="360"/>
      </w:pPr>
      <w:rPr>
        <w:rFonts w:ascii="Wingdings" w:hAnsi="Wingdings"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Wingdings" w:hAnsi="Wingdings" w:hint="default"/>
      </w:rPr>
    </w:lvl>
    <w:lvl w:ilvl="4">
      <w:start w:val="1"/>
      <w:numFmt w:val="bullet"/>
      <w:lvlText w:val=""/>
      <w:lvlJc w:val="left"/>
      <w:pPr>
        <w:tabs>
          <w:tab w:val="num" w:pos="3600"/>
        </w:tabs>
        <w:ind w:left="3600" w:hanging="360"/>
      </w:pPr>
      <w:rPr>
        <w:rFonts w:ascii="Wingdings" w:hAnsi="Wingdings"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Wingdings" w:hAnsi="Wingdings" w:hint="default"/>
      </w:rPr>
    </w:lvl>
    <w:lvl w:ilvl="7">
      <w:start w:val="1"/>
      <w:numFmt w:val="bullet"/>
      <w:lvlText w:val=""/>
      <w:lvlJc w:val="left"/>
      <w:pPr>
        <w:tabs>
          <w:tab w:val="num" w:pos="5760"/>
        </w:tabs>
        <w:ind w:left="5760" w:hanging="360"/>
      </w:pPr>
      <w:rPr>
        <w:rFonts w:ascii="Wingdings" w:hAnsi="Wingdings"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nsid w:val="17F256FE"/>
    <w:multiLevelType w:val="hybridMultilevel"/>
    <w:tmpl w:val="8EB4F5B0"/>
    <w:lvl w:ilvl="0">
      <w:start w:val="2"/>
      <w:numFmt w:val="lowerLetter"/>
      <w:lvlText w:val="(%1)"/>
      <w:lvlJc w:val="left"/>
      <w:pPr>
        <w:tabs>
          <w:tab w:val="num" w:pos="1080"/>
        </w:tabs>
        <w:ind w:left="1080" w:hanging="360"/>
      </w:pPr>
      <w:rPr>
        <w:rFonts w:hint="default"/>
        <w:u w:val="none"/>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4">
    <w:nsid w:val="1B7E70A3"/>
    <w:multiLevelType w:val="hybridMultilevel"/>
    <w:tmpl w:val="38E4FB90"/>
    <w:lvl w:ilvl="0">
      <w:start w:val="18"/>
      <w:numFmt w:val="decimal"/>
      <w:lvlText w:val="%1."/>
      <w:lvlJc w:val="left"/>
      <w:pPr>
        <w:tabs>
          <w:tab w:val="num" w:pos="1080"/>
        </w:tabs>
        <w:ind w:left="1080" w:hanging="36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5">
    <w:nsid w:val="2EF34CE4"/>
    <w:multiLevelType w:val="hybridMultilevel"/>
    <w:tmpl w:val="EF66E4A8"/>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6">
    <w:nsid w:val="36CE386F"/>
    <w:multiLevelType w:val="hybridMultilevel"/>
    <w:tmpl w:val="70480140"/>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7">
    <w:nsid w:val="568F7DE0"/>
    <w:multiLevelType w:val="hybridMultilevel"/>
    <w:tmpl w:val="3E745400"/>
    <w:lvl w:ilvl="0">
      <w:start w:val="10"/>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8">
    <w:nsid w:val="5D0965BA"/>
    <w:multiLevelType w:val="hybridMultilevel"/>
    <w:tmpl w:val="AF8E7ACA"/>
    <w:lvl w:ilvl="0">
      <w:start w:val="5"/>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65FB10BB"/>
    <w:multiLevelType w:val="hybridMultilevel"/>
    <w:tmpl w:val="06F0A76E"/>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0">
    <w:nsid w:val="79C67256"/>
    <w:multiLevelType w:val="hybridMultilevel"/>
    <w:tmpl w:val="E21CD800"/>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num w:numId="1" w16cid:durableId="102114159">
    <w:abstractNumId w:val="7"/>
  </w:num>
  <w:num w:numId="2" w16cid:durableId="1346975090">
    <w:abstractNumId w:val="0"/>
  </w:num>
  <w:num w:numId="3" w16cid:durableId="1238707940">
    <w:abstractNumId w:val="5"/>
  </w:num>
  <w:num w:numId="4" w16cid:durableId="2129202042">
    <w:abstractNumId w:val="8"/>
  </w:num>
  <w:num w:numId="5" w16cid:durableId="809715868">
    <w:abstractNumId w:val="1"/>
  </w:num>
  <w:num w:numId="6" w16cid:durableId="1092167317">
    <w:abstractNumId w:val="4"/>
  </w:num>
  <w:num w:numId="7" w16cid:durableId="2012634768">
    <w:abstractNumId w:val="3"/>
  </w:num>
  <w:num w:numId="8" w16cid:durableId="590092476">
    <w:abstractNumId w:val="2"/>
  </w:num>
  <w:num w:numId="9" w16cid:durableId="938296541">
    <w:abstractNumId w:val="10"/>
  </w:num>
  <w:num w:numId="10" w16cid:durableId="2109889763">
    <w:abstractNumId w:val="9"/>
  </w:num>
  <w:num w:numId="11" w16cid:durableId="1140221557">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15:person w15:author="Stout, Samantha J">
    <w15:presenceInfo w15:providerId="None" w15:userId="Stout, Samantha J"/>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sl="http://schemas.openxmlformats.org/schemaLibrary/2006/main" mc:Ignorable="w14 w15 w16se w16cid w16 w16cex w16sdtdh">
  <w:zoom w:percent="100"/>
  <w:embedSystemFont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EmbedSmartTag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061"/>
    <w:rsid w:val="0000315F"/>
    <w:rsid w:val="00010408"/>
    <w:rsid w:val="00016791"/>
    <w:rsid w:val="00022A5E"/>
    <w:rsid w:val="00032E0D"/>
    <w:rsid w:val="000565F6"/>
    <w:rsid w:val="000626B7"/>
    <w:rsid w:val="00066026"/>
    <w:rsid w:val="000712DA"/>
    <w:rsid w:val="00080CE0"/>
    <w:rsid w:val="00093DB1"/>
    <w:rsid w:val="000954B5"/>
    <w:rsid w:val="000A42FA"/>
    <w:rsid w:val="000A4E69"/>
    <w:rsid w:val="000A5E36"/>
    <w:rsid w:val="000A6EDF"/>
    <w:rsid w:val="000B00D2"/>
    <w:rsid w:val="000B33A9"/>
    <w:rsid w:val="000C3216"/>
    <w:rsid w:val="000D1489"/>
    <w:rsid w:val="000D5D1B"/>
    <w:rsid w:val="000D6A0C"/>
    <w:rsid w:val="000E44E4"/>
    <w:rsid w:val="000E5C9A"/>
    <w:rsid w:val="000F1A9A"/>
    <w:rsid w:val="00100030"/>
    <w:rsid w:val="0010769F"/>
    <w:rsid w:val="00130E31"/>
    <w:rsid w:val="00137A52"/>
    <w:rsid w:val="001415B0"/>
    <w:rsid w:val="00150386"/>
    <w:rsid w:val="00151186"/>
    <w:rsid w:val="00157980"/>
    <w:rsid w:val="0019320E"/>
    <w:rsid w:val="001936E8"/>
    <w:rsid w:val="00196FBE"/>
    <w:rsid w:val="00197BC4"/>
    <w:rsid w:val="001A595D"/>
    <w:rsid w:val="001A6D21"/>
    <w:rsid w:val="001C1A4D"/>
    <w:rsid w:val="001C427F"/>
    <w:rsid w:val="001C4E78"/>
    <w:rsid w:val="001F0658"/>
    <w:rsid w:val="001F67BB"/>
    <w:rsid w:val="0020110E"/>
    <w:rsid w:val="0020128C"/>
    <w:rsid w:val="00215244"/>
    <w:rsid w:val="002333AC"/>
    <w:rsid w:val="002417D0"/>
    <w:rsid w:val="00245B3E"/>
    <w:rsid w:val="0025457B"/>
    <w:rsid w:val="00254FA5"/>
    <w:rsid w:val="00260C67"/>
    <w:rsid w:val="00274203"/>
    <w:rsid w:val="0028112E"/>
    <w:rsid w:val="00282896"/>
    <w:rsid w:val="0029577A"/>
    <w:rsid w:val="002A06CC"/>
    <w:rsid w:val="002A4A73"/>
    <w:rsid w:val="002B022F"/>
    <w:rsid w:val="002B38D9"/>
    <w:rsid w:val="002B6812"/>
    <w:rsid w:val="002C12BF"/>
    <w:rsid w:val="002C3934"/>
    <w:rsid w:val="002D2B72"/>
    <w:rsid w:val="002D55D2"/>
    <w:rsid w:val="002E199D"/>
    <w:rsid w:val="002E3031"/>
    <w:rsid w:val="002E7594"/>
    <w:rsid w:val="003044EB"/>
    <w:rsid w:val="00304839"/>
    <w:rsid w:val="00305460"/>
    <w:rsid w:val="00314054"/>
    <w:rsid w:val="00321249"/>
    <w:rsid w:val="00323BA7"/>
    <w:rsid w:val="00323FD8"/>
    <w:rsid w:val="00326E76"/>
    <w:rsid w:val="00327BED"/>
    <w:rsid w:val="003300C1"/>
    <w:rsid w:val="003338D4"/>
    <w:rsid w:val="00346ED4"/>
    <w:rsid w:val="00350133"/>
    <w:rsid w:val="00364A60"/>
    <w:rsid w:val="00376DB1"/>
    <w:rsid w:val="00380D9D"/>
    <w:rsid w:val="0039427E"/>
    <w:rsid w:val="003A0F52"/>
    <w:rsid w:val="003B2D81"/>
    <w:rsid w:val="003B3491"/>
    <w:rsid w:val="003D191C"/>
    <w:rsid w:val="003D482E"/>
    <w:rsid w:val="003F46CD"/>
    <w:rsid w:val="003F4FFE"/>
    <w:rsid w:val="0040420E"/>
    <w:rsid w:val="00405B0F"/>
    <w:rsid w:val="0041020F"/>
    <w:rsid w:val="00417A00"/>
    <w:rsid w:val="0043070D"/>
    <w:rsid w:val="004337C4"/>
    <w:rsid w:val="00433D01"/>
    <w:rsid w:val="004369BE"/>
    <w:rsid w:val="00443136"/>
    <w:rsid w:val="00454F46"/>
    <w:rsid w:val="004562A3"/>
    <w:rsid w:val="00494557"/>
    <w:rsid w:val="004A49EA"/>
    <w:rsid w:val="004A4AB7"/>
    <w:rsid w:val="004C67DA"/>
    <w:rsid w:val="004D07D3"/>
    <w:rsid w:val="004D22D8"/>
    <w:rsid w:val="004F3779"/>
    <w:rsid w:val="00505887"/>
    <w:rsid w:val="00523A93"/>
    <w:rsid w:val="00525E40"/>
    <w:rsid w:val="0053283F"/>
    <w:rsid w:val="00537608"/>
    <w:rsid w:val="0054153D"/>
    <w:rsid w:val="005423DD"/>
    <w:rsid w:val="0054585A"/>
    <w:rsid w:val="005543AD"/>
    <w:rsid w:val="0056529F"/>
    <w:rsid w:val="00582FFF"/>
    <w:rsid w:val="0058658C"/>
    <w:rsid w:val="00590B61"/>
    <w:rsid w:val="005A04FE"/>
    <w:rsid w:val="005B1014"/>
    <w:rsid w:val="005B6129"/>
    <w:rsid w:val="005C3DD7"/>
    <w:rsid w:val="005C45D0"/>
    <w:rsid w:val="005D7961"/>
    <w:rsid w:val="005E55ED"/>
    <w:rsid w:val="005F1289"/>
    <w:rsid w:val="005F676A"/>
    <w:rsid w:val="00603702"/>
    <w:rsid w:val="006049A7"/>
    <w:rsid w:val="00607DE6"/>
    <w:rsid w:val="00616C79"/>
    <w:rsid w:val="006259C1"/>
    <w:rsid w:val="0062731C"/>
    <w:rsid w:val="0063778A"/>
    <w:rsid w:val="0065777B"/>
    <w:rsid w:val="00661002"/>
    <w:rsid w:val="00662264"/>
    <w:rsid w:val="00662686"/>
    <w:rsid w:val="00663D52"/>
    <w:rsid w:val="00670868"/>
    <w:rsid w:val="00671E5B"/>
    <w:rsid w:val="00674DBF"/>
    <w:rsid w:val="006824B8"/>
    <w:rsid w:val="006832AF"/>
    <w:rsid w:val="006833E6"/>
    <w:rsid w:val="0068432A"/>
    <w:rsid w:val="00697670"/>
    <w:rsid w:val="006A0CC6"/>
    <w:rsid w:val="006B0B31"/>
    <w:rsid w:val="006B38F6"/>
    <w:rsid w:val="006C665A"/>
    <w:rsid w:val="006C6C75"/>
    <w:rsid w:val="006C79B6"/>
    <w:rsid w:val="006D012B"/>
    <w:rsid w:val="006E606E"/>
    <w:rsid w:val="006F083F"/>
    <w:rsid w:val="006F205F"/>
    <w:rsid w:val="00701158"/>
    <w:rsid w:val="00703B09"/>
    <w:rsid w:val="007107FC"/>
    <w:rsid w:val="0071391D"/>
    <w:rsid w:val="007154BE"/>
    <w:rsid w:val="00726BE2"/>
    <w:rsid w:val="007312F9"/>
    <w:rsid w:val="0073371D"/>
    <w:rsid w:val="007360B4"/>
    <w:rsid w:val="00737165"/>
    <w:rsid w:val="00737656"/>
    <w:rsid w:val="00740CDB"/>
    <w:rsid w:val="00741CA6"/>
    <w:rsid w:val="0074526D"/>
    <w:rsid w:val="0076412C"/>
    <w:rsid w:val="00765E88"/>
    <w:rsid w:val="0077211C"/>
    <w:rsid w:val="0077415E"/>
    <w:rsid w:val="0078576A"/>
    <w:rsid w:val="00792B9D"/>
    <w:rsid w:val="00792E95"/>
    <w:rsid w:val="007B078E"/>
    <w:rsid w:val="007B32A5"/>
    <w:rsid w:val="007C03A1"/>
    <w:rsid w:val="007C16BE"/>
    <w:rsid w:val="007C6DE0"/>
    <w:rsid w:val="007D45F5"/>
    <w:rsid w:val="007E3C69"/>
    <w:rsid w:val="007E5EE9"/>
    <w:rsid w:val="007E6F17"/>
    <w:rsid w:val="007F22AB"/>
    <w:rsid w:val="007F5988"/>
    <w:rsid w:val="007F70DB"/>
    <w:rsid w:val="00807BA2"/>
    <w:rsid w:val="0081460B"/>
    <w:rsid w:val="00822EF6"/>
    <w:rsid w:val="00823035"/>
    <w:rsid w:val="008255EE"/>
    <w:rsid w:val="00833B6C"/>
    <w:rsid w:val="00841400"/>
    <w:rsid w:val="00842D8B"/>
    <w:rsid w:val="008452CC"/>
    <w:rsid w:val="00845A5A"/>
    <w:rsid w:val="00847763"/>
    <w:rsid w:val="00853587"/>
    <w:rsid w:val="00860E69"/>
    <w:rsid w:val="00860FC1"/>
    <w:rsid w:val="00871ACC"/>
    <w:rsid w:val="0088604F"/>
    <w:rsid w:val="00886CFC"/>
    <w:rsid w:val="008A42B6"/>
    <w:rsid w:val="008A4764"/>
    <w:rsid w:val="008A7705"/>
    <w:rsid w:val="008A790C"/>
    <w:rsid w:val="008B0E31"/>
    <w:rsid w:val="008B23A3"/>
    <w:rsid w:val="008C412C"/>
    <w:rsid w:val="008D0F4C"/>
    <w:rsid w:val="008D46E6"/>
    <w:rsid w:val="008D7291"/>
    <w:rsid w:val="008E7DB4"/>
    <w:rsid w:val="008F233F"/>
    <w:rsid w:val="008F2A92"/>
    <w:rsid w:val="008F74F4"/>
    <w:rsid w:val="00907860"/>
    <w:rsid w:val="0091089D"/>
    <w:rsid w:val="00910DA7"/>
    <w:rsid w:val="0091441F"/>
    <w:rsid w:val="009147A2"/>
    <w:rsid w:val="00914A5D"/>
    <w:rsid w:val="00917BAD"/>
    <w:rsid w:val="00921351"/>
    <w:rsid w:val="00923B29"/>
    <w:rsid w:val="00925E05"/>
    <w:rsid w:val="00930D80"/>
    <w:rsid w:val="00944854"/>
    <w:rsid w:val="00944A8A"/>
    <w:rsid w:val="009517E1"/>
    <w:rsid w:val="00952292"/>
    <w:rsid w:val="0095252D"/>
    <w:rsid w:val="009556EE"/>
    <w:rsid w:val="00961AF1"/>
    <w:rsid w:val="009657CE"/>
    <w:rsid w:val="00974223"/>
    <w:rsid w:val="00996340"/>
    <w:rsid w:val="009A6FF9"/>
    <w:rsid w:val="009B2D36"/>
    <w:rsid w:val="009C441B"/>
    <w:rsid w:val="009C795F"/>
    <w:rsid w:val="009D1DF6"/>
    <w:rsid w:val="009D3B71"/>
    <w:rsid w:val="009D5D2B"/>
    <w:rsid w:val="009F15D0"/>
    <w:rsid w:val="009F25C5"/>
    <w:rsid w:val="009F740B"/>
    <w:rsid w:val="00A05B27"/>
    <w:rsid w:val="00A301C4"/>
    <w:rsid w:val="00A3466A"/>
    <w:rsid w:val="00A34B5D"/>
    <w:rsid w:val="00A447D7"/>
    <w:rsid w:val="00A5237F"/>
    <w:rsid w:val="00A56B2D"/>
    <w:rsid w:val="00A64E13"/>
    <w:rsid w:val="00A6642E"/>
    <w:rsid w:val="00A7640B"/>
    <w:rsid w:val="00A835A8"/>
    <w:rsid w:val="00A847D1"/>
    <w:rsid w:val="00A93091"/>
    <w:rsid w:val="00A94ACD"/>
    <w:rsid w:val="00AA5775"/>
    <w:rsid w:val="00AB2E43"/>
    <w:rsid w:val="00AD3AEF"/>
    <w:rsid w:val="00AF45F2"/>
    <w:rsid w:val="00AF6DD4"/>
    <w:rsid w:val="00B0571D"/>
    <w:rsid w:val="00B074CF"/>
    <w:rsid w:val="00B12478"/>
    <w:rsid w:val="00B1471A"/>
    <w:rsid w:val="00B23DBA"/>
    <w:rsid w:val="00B27061"/>
    <w:rsid w:val="00B31EBB"/>
    <w:rsid w:val="00B36599"/>
    <w:rsid w:val="00B36A4D"/>
    <w:rsid w:val="00B523E6"/>
    <w:rsid w:val="00B569BD"/>
    <w:rsid w:val="00B635A9"/>
    <w:rsid w:val="00B63C2B"/>
    <w:rsid w:val="00B7349D"/>
    <w:rsid w:val="00B8482C"/>
    <w:rsid w:val="00B97365"/>
    <w:rsid w:val="00BB430D"/>
    <w:rsid w:val="00BB5F57"/>
    <w:rsid w:val="00BC24C0"/>
    <w:rsid w:val="00BC4A55"/>
    <w:rsid w:val="00BC5CAA"/>
    <w:rsid w:val="00BD11B0"/>
    <w:rsid w:val="00BD3260"/>
    <w:rsid w:val="00BE3C63"/>
    <w:rsid w:val="00BE52FA"/>
    <w:rsid w:val="00BE73B7"/>
    <w:rsid w:val="00C009CD"/>
    <w:rsid w:val="00C01591"/>
    <w:rsid w:val="00C04531"/>
    <w:rsid w:val="00C3345E"/>
    <w:rsid w:val="00C3444D"/>
    <w:rsid w:val="00C35CD9"/>
    <w:rsid w:val="00C425CE"/>
    <w:rsid w:val="00C5307A"/>
    <w:rsid w:val="00C62A1F"/>
    <w:rsid w:val="00C9224C"/>
    <w:rsid w:val="00C97339"/>
    <w:rsid w:val="00CA25F5"/>
    <w:rsid w:val="00CC29FA"/>
    <w:rsid w:val="00CD6D53"/>
    <w:rsid w:val="00CE101E"/>
    <w:rsid w:val="00CE4A37"/>
    <w:rsid w:val="00CE5A74"/>
    <w:rsid w:val="00CF15CB"/>
    <w:rsid w:val="00D049AD"/>
    <w:rsid w:val="00D108BA"/>
    <w:rsid w:val="00D10C58"/>
    <w:rsid w:val="00D117A7"/>
    <w:rsid w:val="00D118B8"/>
    <w:rsid w:val="00D15779"/>
    <w:rsid w:val="00D22B13"/>
    <w:rsid w:val="00D3403B"/>
    <w:rsid w:val="00D449AC"/>
    <w:rsid w:val="00D503A4"/>
    <w:rsid w:val="00D50950"/>
    <w:rsid w:val="00D51655"/>
    <w:rsid w:val="00D701BB"/>
    <w:rsid w:val="00D80E94"/>
    <w:rsid w:val="00D941B2"/>
    <w:rsid w:val="00D963DA"/>
    <w:rsid w:val="00DA2D6B"/>
    <w:rsid w:val="00DA6B19"/>
    <w:rsid w:val="00DC3C61"/>
    <w:rsid w:val="00DD074A"/>
    <w:rsid w:val="00DD2A1D"/>
    <w:rsid w:val="00DE08FF"/>
    <w:rsid w:val="00DE5D2F"/>
    <w:rsid w:val="00E15619"/>
    <w:rsid w:val="00E25DA7"/>
    <w:rsid w:val="00E31C11"/>
    <w:rsid w:val="00E44C12"/>
    <w:rsid w:val="00E47973"/>
    <w:rsid w:val="00E61E1B"/>
    <w:rsid w:val="00E72028"/>
    <w:rsid w:val="00E75D06"/>
    <w:rsid w:val="00E77B24"/>
    <w:rsid w:val="00E82F09"/>
    <w:rsid w:val="00E83C33"/>
    <w:rsid w:val="00E85D6D"/>
    <w:rsid w:val="00E91139"/>
    <w:rsid w:val="00E92BE1"/>
    <w:rsid w:val="00EA097E"/>
    <w:rsid w:val="00EA0BFF"/>
    <w:rsid w:val="00EA1FB2"/>
    <w:rsid w:val="00EA5BA5"/>
    <w:rsid w:val="00EA67D9"/>
    <w:rsid w:val="00EB7231"/>
    <w:rsid w:val="00EC3504"/>
    <w:rsid w:val="00EC5F60"/>
    <w:rsid w:val="00ED4E0C"/>
    <w:rsid w:val="00EE667C"/>
    <w:rsid w:val="00EF162F"/>
    <w:rsid w:val="00F34BB2"/>
    <w:rsid w:val="00F40FEF"/>
    <w:rsid w:val="00F424E7"/>
    <w:rsid w:val="00F55E7C"/>
    <w:rsid w:val="00F616FE"/>
    <w:rsid w:val="00F6619D"/>
    <w:rsid w:val="00F6730D"/>
    <w:rsid w:val="00F7137C"/>
    <w:rsid w:val="00F757D7"/>
    <w:rsid w:val="00F869DE"/>
    <w:rsid w:val="00F963E9"/>
    <w:rsid w:val="00F97DEA"/>
    <w:rsid w:val="00FB4C52"/>
    <w:rsid w:val="00FB5B2F"/>
    <w:rsid w:val="00FD21A4"/>
    <w:rsid w:val="00FD59E8"/>
    <w:rsid w:val="28E0BAD9"/>
    <w:rsid w:val="59CEA172"/>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doNotEmbedSmartTags/>
  <w14:docId w14:val="10476677"/>
  <w15:docId w15:val="{B3CFFF47-B032-4923-97C2-855C7BD310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autoSpaceDE w:val="0"/>
      <w:autoSpaceDN w:val="0"/>
      <w:adjustRightInd w:val="0"/>
    </w:pPr>
    <w:rPr>
      <w:rFonts w:ascii="Courier" w:hAnsi="Courier"/>
      <w:sz w:val="24"/>
      <w:szCs w:val="24"/>
    </w:rPr>
  </w:style>
  <w:style w:type="paragraph" w:styleId="Heading2">
    <w:name w:val="heading 2"/>
    <w:basedOn w:val="Normal"/>
    <w:next w:val="Normal"/>
    <w:link w:val="Heading2Char"/>
    <w:semiHidden/>
    <w:unhideWhenUsed/>
    <w:qFormat/>
    <w:rsid w:val="00921351"/>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Footer">
    <w:name w:val="footer"/>
    <w:basedOn w:val="Normal"/>
    <w:rsid w:val="007F5988"/>
    <w:pPr>
      <w:tabs>
        <w:tab w:val="center" w:pos="4320"/>
        <w:tab w:val="right" w:pos="8640"/>
      </w:tabs>
    </w:pPr>
  </w:style>
  <w:style w:type="character" w:styleId="PageNumber">
    <w:name w:val="page number"/>
    <w:basedOn w:val="DefaultParagraphFont"/>
    <w:rsid w:val="007F5988"/>
  </w:style>
  <w:style w:type="paragraph" w:styleId="Header">
    <w:name w:val="header"/>
    <w:basedOn w:val="Normal"/>
    <w:rsid w:val="00B7349D"/>
    <w:pPr>
      <w:tabs>
        <w:tab w:val="center" w:pos="4320"/>
        <w:tab w:val="right" w:pos="8640"/>
      </w:tabs>
    </w:pPr>
  </w:style>
  <w:style w:type="table" w:styleId="TableGrid">
    <w:name w:val="Table Grid"/>
    <w:basedOn w:val="TableNormal"/>
    <w:rsid w:val="002E19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harCharCharCharCharCharCharChar1CharCharChar1Char">
    <w:name w:val="Char Char Char Char Char Char Char Char Char Char Char Char1 Char Char Char1 Char"/>
    <w:basedOn w:val="Normal"/>
    <w:autoRedefine/>
    <w:semiHidden/>
    <w:rsid w:val="002E199D"/>
    <w:pPr>
      <w:autoSpaceDE/>
      <w:autoSpaceDN/>
      <w:adjustRightInd/>
      <w:spacing w:before="80" w:after="80"/>
      <w:ind w:left="4320"/>
      <w:jc w:val="both"/>
    </w:pPr>
    <w:rPr>
      <w:rFonts w:ascii="Times New Roman" w:hAnsi="Times New Roman" w:cs="Arial"/>
      <w:bCs/>
    </w:rPr>
  </w:style>
  <w:style w:type="paragraph" w:styleId="BodyTextIndent">
    <w:name w:val="Body Text Indent"/>
    <w:basedOn w:val="Normal"/>
    <w:link w:val="BodyTextIndentChar"/>
    <w:rsid w:val="00A05B27"/>
    <w:pPr>
      <w:spacing w:after="120"/>
      <w:ind w:left="360"/>
    </w:pPr>
  </w:style>
  <w:style w:type="character" w:customStyle="1" w:styleId="BodyTextIndentChar">
    <w:name w:val="Body Text Indent Char"/>
    <w:link w:val="BodyTextIndent"/>
    <w:rsid w:val="00A05B27"/>
    <w:rPr>
      <w:rFonts w:ascii="Courier" w:hAnsi="Courier"/>
      <w:sz w:val="24"/>
      <w:szCs w:val="24"/>
    </w:rPr>
  </w:style>
  <w:style w:type="character" w:customStyle="1" w:styleId="Heading2Char">
    <w:name w:val="Heading 2 Char"/>
    <w:link w:val="Heading2"/>
    <w:semiHidden/>
    <w:rsid w:val="00921351"/>
    <w:rPr>
      <w:rFonts w:ascii="Cambria" w:eastAsia="Times New Roman" w:hAnsi="Cambria" w:cs="Times New Roman"/>
      <w:b/>
      <w:bCs/>
      <w:i/>
      <w:iCs/>
      <w:sz w:val="28"/>
      <w:szCs w:val="28"/>
    </w:rPr>
  </w:style>
  <w:style w:type="character" w:styleId="Hyperlink">
    <w:name w:val="Hyperlink"/>
    <w:rsid w:val="00921351"/>
    <w:rPr>
      <w:color w:val="0000FF"/>
      <w:u w:val="single"/>
    </w:rPr>
  </w:style>
  <w:style w:type="paragraph" w:styleId="BalloonText">
    <w:name w:val="Balloon Text"/>
    <w:basedOn w:val="Normal"/>
    <w:link w:val="BalloonTextChar"/>
    <w:rsid w:val="00B1471A"/>
    <w:rPr>
      <w:rFonts w:ascii="Tahoma" w:hAnsi="Tahoma" w:cs="Tahoma"/>
      <w:sz w:val="16"/>
      <w:szCs w:val="16"/>
    </w:rPr>
  </w:style>
  <w:style w:type="character" w:customStyle="1" w:styleId="BalloonTextChar">
    <w:name w:val="Balloon Text Char"/>
    <w:link w:val="BalloonText"/>
    <w:rsid w:val="00B1471A"/>
    <w:rPr>
      <w:rFonts w:ascii="Tahoma" w:hAnsi="Tahoma" w:cs="Tahoma"/>
      <w:sz w:val="16"/>
      <w:szCs w:val="16"/>
    </w:rPr>
  </w:style>
  <w:style w:type="character" w:styleId="CommentReference">
    <w:name w:val="annotation reference"/>
    <w:basedOn w:val="DefaultParagraphFont"/>
    <w:semiHidden/>
    <w:unhideWhenUsed/>
    <w:rsid w:val="000D6A0C"/>
    <w:rPr>
      <w:sz w:val="16"/>
      <w:szCs w:val="16"/>
    </w:rPr>
  </w:style>
  <w:style w:type="paragraph" w:styleId="CommentText">
    <w:name w:val="annotation text"/>
    <w:basedOn w:val="Normal"/>
    <w:link w:val="CommentTextChar"/>
    <w:unhideWhenUsed/>
    <w:rsid w:val="000D6A0C"/>
    <w:rPr>
      <w:sz w:val="20"/>
      <w:szCs w:val="20"/>
    </w:rPr>
  </w:style>
  <w:style w:type="character" w:customStyle="1" w:styleId="CommentTextChar">
    <w:name w:val="Comment Text Char"/>
    <w:basedOn w:val="DefaultParagraphFont"/>
    <w:link w:val="CommentText"/>
    <w:rsid w:val="000D6A0C"/>
    <w:rPr>
      <w:rFonts w:ascii="Courier" w:hAnsi="Courier"/>
    </w:rPr>
  </w:style>
  <w:style w:type="paragraph" w:styleId="CommentSubject">
    <w:name w:val="annotation subject"/>
    <w:basedOn w:val="CommentText"/>
    <w:next w:val="CommentText"/>
    <w:link w:val="CommentSubjectChar"/>
    <w:semiHidden/>
    <w:unhideWhenUsed/>
    <w:rsid w:val="000D6A0C"/>
    <w:rPr>
      <w:b/>
      <w:bCs/>
    </w:rPr>
  </w:style>
  <w:style w:type="character" w:customStyle="1" w:styleId="CommentSubjectChar">
    <w:name w:val="Comment Subject Char"/>
    <w:basedOn w:val="CommentTextChar"/>
    <w:link w:val="CommentSubject"/>
    <w:semiHidden/>
    <w:rsid w:val="000D6A0C"/>
    <w:rPr>
      <w:rFonts w:ascii="Courier" w:hAnsi="Courier"/>
      <w:b/>
      <w:bCs/>
    </w:rPr>
  </w:style>
  <w:style w:type="paragraph" w:styleId="ListParagraph">
    <w:name w:val="List Paragraph"/>
    <w:basedOn w:val="Normal"/>
    <w:uiPriority w:val="34"/>
    <w:qFormat/>
    <w:rsid w:val="00EC5F60"/>
    <w:pPr>
      <w:ind w:left="720"/>
      <w:contextualSpacing/>
    </w:pPr>
  </w:style>
  <w:style w:type="character" w:styleId="FollowedHyperlink">
    <w:name w:val="FollowedHyperlink"/>
    <w:basedOn w:val="DefaultParagraphFont"/>
    <w:semiHidden/>
    <w:unhideWhenUsed/>
    <w:rsid w:val="00F424E7"/>
    <w:rPr>
      <w:color w:val="800080" w:themeColor="followedHyperlink"/>
      <w:u w:val="single"/>
    </w:rPr>
  </w:style>
  <w:style w:type="paragraph" w:styleId="Revision">
    <w:name w:val="Revision"/>
    <w:hidden/>
    <w:uiPriority w:val="99"/>
    <w:semiHidden/>
    <w:rsid w:val="00364A60"/>
    <w:rPr>
      <w:rFonts w:ascii="Courier" w:hAnsi="Courier"/>
      <w:sz w:val="24"/>
      <w:szCs w:val="24"/>
    </w:rPr>
  </w:style>
  <w:style w:type="character" w:styleId="UnresolvedMention">
    <w:name w:val="Unresolved Mention"/>
    <w:basedOn w:val="DefaultParagraphFont"/>
    <w:uiPriority w:val="99"/>
    <w:semiHidden/>
    <w:unhideWhenUsed/>
    <w:rsid w:val="007107FC"/>
    <w:rPr>
      <w:color w:val="605E5C"/>
      <w:shd w:val="clear" w:color="auto" w:fill="E1DFDD"/>
    </w:rPr>
  </w:style>
  <w:style w:type="character" w:customStyle="1" w:styleId="cf01">
    <w:name w:val="cf01"/>
    <w:basedOn w:val="DefaultParagraphFont"/>
    <w:rsid w:val="0040420E"/>
    <w:rPr>
      <w:rFonts w:ascii="Segoe UI" w:hAnsi="Segoe UI" w:cs="Segoe UI" w:hint="default"/>
      <w:sz w:val="18"/>
      <w:szCs w:val="18"/>
    </w:rPr>
  </w:style>
  <w:style w:type="paragraph" w:styleId="NoSpacing">
    <w:name w:val="No Spacing"/>
    <w:uiPriority w:val="1"/>
    <w:qFormat/>
    <w:rsid w:val="00E47973"/>
    <w:pPr>
      <w:widowControl w:val="0"/>
      <w:autoSpaceDE w:val="0"/>
      <w:autoSpaceDN w:val="0"/>
      <w:adjustRightInd w:val="0"/>
    </w:pPr>
    <w:rPr>
      <w:rFonts w:ascii="Courier" w:hAnsi="Courier"/>
      <w:sz w:val="24"/>
      <w:szCs w:val="24"/>
    </w:rPr>
  </w:style>
  <w:style w:type="character" w:styleId="Mention">
    <w:name w:val="Mention"/>
    <w:basedOn w:val="DefaultParagraphFont"/>
    <w:uiPriority w:val="99"/>
    <w:unhideWhenUsed/>
    <w:rsid w:val="0068432A"/>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mc:Ignorable="w14 w15 w16se w16cid w16 w16cex w16sdtdh">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15" Type="http://schemas.microsoft.com/office/2011/relationships/people" Target="people.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yperlink" Target="http://www.uscis.gov/forms" TargetMode="External" /><Relationship Id="rId9" Type="http://schemas.openxmlformats.org/officeDocument/2006/relationships/hyperlink" Target="https://www.bls.gov/oes/current/oes_nat.h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hase_x0020_Start_x0020_Date xmlns="22ac6cab-782d-443c-b600-8507bc21811b" xsi:nil="true"/>
    <RIN_x0020_Number xmlns="22ac6cab-782d-443c-b600-8507bc21811b" xsi:nil="true"/>
    <Rule_x0020_Short_x0020_Name xmlns="22ac6cab-782d-443c-b600-8507bc21811b" xsi:nil="true"/>
    <TaxCatchAll xmlns="bbf7bcff-9837-4235-a062-b68f933b20a3" xsi:nil="true"/>
    <Active xmlns="22ac6cab-782d-443c-b600-8507bc21811b">false</Active>
    <IC_x0020_Update xmlns="22ac6cab-782d-443c-b600-8507bc21811b" xsi:nil="true"/>
    <_x0036_0_x0020_Day_x0020_FRA_x0020__x002d__x0020_Publication_x0020_Date xmlns="22ac6cab-782d-443c-b600-8507bc21811b" xsi:nil="true"/>
    <AssignedTo xmlns="http://schemas.microsoft.com/sharepoint/v3">
      <UserInfo>
        <DisplayName/>
        <AccountId xsi:nil="true"/>
        <AccountType/>
      </UserInfo>
    </AssignedTo>
    <Submission_x0020_to_x0020_DHS xmlns="22ac6cab-782d-443c-b600-8507bc21811b" xsi:nil="true"/>
    <OMB_x0020_Conclusion_x0020_Date xmlns="22ac6cab-782d-443c-b600-8507bc21811b" xsi:nil="true"/>
    <Priority_x0020_Justifcation xmlns="22ac6cab-782d-443c-b600-8507bc21811b" xsi:nil="true"/>
    <Submitted_x0020_to_x0020_OMB xmlns="22ac6cab-782d-443c-b600-8507bc21811b" xsi:nil="true"/>
    <_x0036_0_x0020_Day_x0020_FRA_x0020__x002d__x0020_Comment_x0020_End_x0020_Date xmlns="22ac6cab-782d-443c-b600-8507bc21811b" xsi:nil="true"/>
    <_x0033_0_x0020_Day_x0020_FRN_x0020__x002d__x0020_Comment_x0020_End_x0020_Date xmlns="22ac6cab-782d-443c-b600-8507bc21811b" xsi:nil="true"/>
    <Associated_x0020_Forms xmlns="22ac6cab-782d-443c-b600-8507bc21811b" xsi:nil="true"/>
    <Project_x0020_Manager0 xmlns="22ac6cab-782d-443c-b600-8507bc21811b">
      <UserInfo>
        <DisplayName/>
        <AccountId xsi:nil="true"/>
        <AccountType/>
      </UserInfo>
    </Project_x0020_Manager0>
    <Rule_x0020_Type xmlns="22ac6cab-782d-443c-b600-8507bc21811b">None</Rule_x0020_Type>
    <_x0033_0_x0020_Day_x0020_FRA_x0020__x002d__x0020_Publication_x0020_Date xmlns="22ac6cab-782d-443c-b600-8507bc21811b" xsi:nil="true"/>
    <ROCIS_x0020_ICR_x0023_ xmlns="22ac6cab-782d-443c-b600-8507bc21811b" xsi:nil="true"/>
    <Rule xmlns="22ac6cab-782d-443c-b600-8507bc21811b">false</Rule>
    <Date_x0020_Completed xmlns="22ac6cab-782d-443c-b600-8507bc21811b" xsi:nil="true"/>
    <IC_x0020_History xmlns="22ac6cab-782d-443c-b600-8507bc21811b" xsi:nil="true"/>
    <Priority xmlns="22ac6cab-782d-443c-b600-8507bc21811b">false</Priority>
    <Estimated_x0020_Project_x0020_End_x0020_Date xmlns="22ac6cab-782d-443c-b600-8507bc21811b" xsi:nil="true"/>
    <lcf76f155ced4ddcb4097134ff3c332f xmlns="22ac6cab-782d-443c-b600-8507bc21811b">
      <Terms xmlns="http://schemas.microsoft.com/office/infopath/2007/PartnerControls"/>
    </lcf76f155ced4ddcb4097134ff3c332f>
    <Rulemaking xmlns="22ac6cab-782d-443c-b600-8507bc21811b" xsi:nil="true"/>
    <Biweekly_x0020_Update xmlns="22ac6cab-782d-443c-b600-8507bc21811b">false</Biweekly_x0020_Update>
    <Priority_x0020_Type xmlns="22ac6cab-782d-443c-b600-8507bc21811b" xsi:nil="true"/>
    <ICFilingFormat xmlns="22ac6cab-782d-443c-b600-8507bc21811b" xsi:nil="true"/>
    <Rule_x0020_Effective_x0020_Date xmlns="22ac6cab-782d-443c-b600-8507bc21811b"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235AD59818FC74FAE4A21AB82E9D17F" ma:contentTypeVersion="109" ma:contentTypeDescription="Create a new document." ma:contentTypeScope="" ma:versionID="10d1c83089b437f16a171abd834034e8">
  <xsd:schema xmlns:xsd="http://www.w3.org/2001/XMLSchema" xmlns:xs="http://www.w3.org/2001/XMLSchema" xmlns:p="http://schemas.microsoft.com/office/2006/metadata/properties" xmlns:ns1="22ac6cab-782d-443c-b600-8507bc21811b" xmlns:ns2="http://schemas.microsoft.com/sharepoint/v3" xmlns:ns3="bbf7bcff-9837-4235-a062-b68f933b20a3" targetNamespace="http://schemas.microsoft.com/office/2006/metadata/properties" ma:root="true" ma:fieldsID="3c1d659c2b0b4d3de73c919f347d5fe1" ns1:_="" ns2:_="" ns3:_="">
    <xsd:import namespace="22ac6cab-782d-443c-b600-8507bc21811b"/>
    <xsd:import namespace="http://schemas.microsoft.com/sharepoint/v3"/>
    <xsd:import namespace="bbf7bcff-9837-4235-a062-b68f933b20a3"/>
    <xsd:element name="properties">
      <xsd:complexType>
        <xsd:sequence>
          <xsd:element name="documentManagement">
            <xsd:complexType>
              <xsd:all>
                <xsd:element ref="ns1:Active" minOccurs="0"/>
                <xsd:element ref="ns1:IC_x0020_Update" minOccurs="0"/>
                <xsd:element ref="ns1:IC_x0020_History" minOccurs="0"/>
                <xsd:element ref="ns1:Project_x0020_Manager0" minOccurs="0"/>
                <xsd:element ref="ns1:Rulemaking" minOccurs="0"/>
                <xsd:element ref="ns1:Priority" minOccurs="0"/>
                <xsd:element ref="ns1:Phase_x0020_Start_x0020_Date" minOccurs="0"/>
                <xsd:element ref="ns1:_x0036_0_x0020_Day_x0020_FRA_x0020__x002d__x0020_Publication_x0020_Date" minOccurs="0"/>
                <xsd:element ref="ns1:_x0036_0_x0020_Day_x0020_FRA_x0020__x002d__x0020_Comment_x0020_End_x0020_Date" minOccurs="0"/>
                <xsd:element ref="ns1:_x0033_0_x0020_Day_x0020_FRA_x0020__x002d__x0020_Publication_x0020_Date" minOccurs="0"/>
                <xsd:element ref="ns1:_x0033_0_x0020_Day_x0020_FRN_x0020__x002d__x0020_Comment_x0020_End_x0020_Date" minOccurs="0"/>
                <xsd:element ref="ns1:Submission_x0020_to_x0020_DHS" minOccurs="0"/>
                <xsd:element ref="ns1:Submitted_x0020_to_x0020_OMB" minOccurs="0"/>
                <xsd:element ref="ns1:OMB_x0020_Conclusion_x0020_Date" minOccurs="0"/>
                <xsd:element ref="ns1:Estimated_x0020_Project_x0020_End_x0020_Date" minOccurs="0"/>
                <xsd:element ref="ns1:Date_x0020_Completed" minOccurs="0"/>
                <xsd:element ref="ns1:ROCIS_x0020_ICR_x0023_" minOccurs="0"/>
                <xsd:element ref="ns1:Rule" minOccurs="0"/>
                <xsd:element ref="ns1:Priority_x0020_Type" minOccurs="0"/>
                <xsd:element ref="ns1:Biweekly_x0020_Update" minOccurs="0"/>
                <xsd:element ref="ns1:Priority_x0020_Justifcation" minOccurs="0"/>
                <xsd:element ref="ns1:Associated_x0020_Forms" minOccurs="0"/>
                <xsd:element ref="ns1:Rule_x0020_Short_x0020_Name" minOccurs="0"/>
                <xsd:element ref="ns1:Rule_x0020_Type" minOccurs="0"/>
                <xsd:element ref="ns1:RIN_x0020_Number" minOccurs="0"/>
                <xsd:element ref="ns2:AssignedTo" minOccurs="0"/>
                <xsd:element ref="ns1:MediaServiceMetadata" minOccurs="0"/>
                <xsd:element ref="ns1:MediaServiceFastMetadata" minOccurs="0"/>
                <xsd:element ref="ns1:MediaServiceObjectDetectorVersions" minOccurs="0"/>
                <xsd:element ref="ns1:lcf76f155ced4ddcb4097134ff3c332f" minOccurs="0"/>
                <xsd:element ref="ns3:TaxCatchAll" minOccurs="0"/>
                <xsd:element ref="ns1:MediaServiceOCR" minOccurs="0"/>
                <xsd:element ref="ns1:MediaServiceGenerationTime" minOccurs="0"/>
                <xsd:element ref="ns1:MediaServiceEventHashCode" minOccurs="0"/>
                <xsd:element ref="ns3:SharedWithUsers" minOccurs="0"/>
                <xsd:element ref="ns3:SharedWithDetails" minOccurs="0"/>
                <xsd:element ref="ns1:MediaServiceSearchProperties" minOccurs="0"/>
                <xsd:element ref="ns1:MediaServiceDateTaken" minOccurs="0"/>
                <xsd:element ref="ns1:Rule_x0020_Effective_x0020_Date" minOccurs="0"/>
                <xsd:element ref="ns1:ICFilingForma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ac6cab-782d-443c-b600-8507bc21811b" elementFormDefault="qualified">
    <xsd:import namespace="http://schemas.microsoft.com/office/2006/documentManagement/types"/>
    <xsd:import namespace="http://schemas.microsoft.com/office/infopath/2007/PartnerControls"/>
    <xsd:element name="Active" ma:index="0" nillable="true" ma:displayName="Active" ma:default="0" ma:description="This column indicates the Information Collection is somewhere in the process. Uncheck when project closing procedures are complete." ma:indexed="true" ma:internalName="Active" ma:readOnly="false">
      <xsd:simpleType>
        <xsd:restriction base="dms:Boolean"/>
      </xsd:simpleType>
    </xsd:element>
    <xsd:element name="IC_x0020_Update" ma:index="4" nillable="true" ma:displayName="IC Update" ma:description="This column is used to show the update to the Information Collection, real time." ma:internalName="IC_x0020_Update" ma:readOnly="false">
      <xsd:simpleType>
        <xsd:restriction base="dms:Note"/>
      </xsd:simpleType>
    </xsd:element>
    <xsd:element name="IC_x0020_History" ma:index="5" nillable="true" ma:displayName="IC History" ma:description="This column shows the history of the IC.  To maintain the history, when the IC Update gets changed or out of date, place the IC Update text here, as history." ma:internalName="IC_x0020_History" ma:readOnly="false">
      <xsd:simpleType>
        <xsd:restriction base="dms:Note"/>
      </xsd:simpleType>
    </xsd:element>
    <xsd:element name="Project_x0020_Manager0" ma:index="6" nillable="true" ma:displayName="Project Manager" ma:indexed="true" ma:list="UserInfo" ma:SharePointGroup="0" ma:internalName="Project_x0020_Manager0"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ulemaking" ma:index="7" nillable="true" ma:displayName="Rulemaking or Collection" ma:description="Use this column to indicate that this action was initiated by a change to regulations or that this action is part of a collection." ma:format="Dropdown" ma:indexed="true" ma:internalName="Rulemaking" ma:readOnly="false">
      <xsd:simpleType>
        <xsd:restriction base="dms:Choice">
          <xsd:enumeration value="2017 Fee Rule"/>
          <xsd:enumeration value="2017 IER Recession NPRM"/>
          <xsd:enumeration value="2018 Fee Rule NPRM"/>
          <xsd:enumeration value="2018 Fee Rule Final Rule"/>
          <xsd:enumeration value="2019 Fee Rule"/>
          <xsd:enumeration value="22/23 Fee Rule NPRM"/>
          <xsd:enumeration value="22/23 Final Fee Rule"/>
          <xsd:enumeration value="2026 Fee Waiver Policy Update NPRM"/>
          <xsd:enumeration value="1615-AC68 (2024) Fee Final Rule"/>
          <xsd:enumeration value="AAO Motions and Appeals Rule NPRM"/>
          <xsd:enumeration value="AAO Motions and Appeals Rule Final Rule"/>
          <xsd:enumeration value="AARWI IFR"/>
          <xsd:enumeration value="Affidavit of Support NPRM"/>
          <xsd:enumeration value="Affidavit of Support Final Rule"/>
          <xsd:enumeration value="AOS Modernization NPRM"/>
          <xsd:enumeration value="AOS Modernization Final Rule"/>
          <xsd:enumeration value="Alien Registration Final Rule 2025"/>
          <xsd:enumeration value="Amending the Premium Processing Timeframe"/>
          <xsd:enumeration value="Asylum Def'n-Particular Social Group NPRM"/>
          <xsd:enumeration value="AsylumEAD30DayEAD-Vacatur"/>
          <xsd:enumeration value="Asylum EAD NPRM 2025"/>
          <xsd:enumeration value="Asylum EAD Final Rule 2026"/>
          <xsd:enumeration value="Asylum Officer NPRM"/>
          <xsd:enumeration value="Asylum Officer IFR"/>
          <xsd:enumeration value="Asylum Officer Interim Final Rule"/>
          <xsd:enumeration value="AC21"/>
          <xsd:enumeration value="AC21 NPRM"/>
          <xsd:enumeration value="AIR Rule"/>
          <xsd:enumeration value="Asylum EAD NPRM"/>
          <xsd:enumeration value="Asylum EAD Final Rule"/>
          <xsd:enumeration value="Asylum &amp; Reasonable Fear NPRM"/>
          <xsd:enumeration value="Asylum Interpreter TFR"/>
          <xsd:enumeration value="Biometrics Rule NPRM"/>
          <xsd:enumeration value="Biometrics Final Rule 2026"/>
          <xsd:enumeration value="Biometrics NPRM 2025"/>
          <xsd:enumeration value="Birthright Citizenship IFR"/>
          <xsd:enumeration value="B-Visa"/>
          <xsd:enumeration value="CAAIP NPRM"/>
          <xsd:enumeration value="CAN NPRM"/>
          <xsd:enumeration value="CAN Final Rule"/>
          <xsd:enumeration value="CBP Fraud Fee Rule 2026"/>
          <xsd:enumeration value="Certificate Change Rule"/>
          <xsd:enumeration value="Child Soldier NPRM"/>
          <xsd:enumeration value="Child Soldier Final Rule"/>
          <xsd:enumeration value="Civil Surgeon Reform NPRM"/>
          <xsd:enumeration value="CNMI Workforce IFR"/>
          <xsd:enumeration value="CNMI Workforce Final Rule"/>
          <xsd:enumeration value="CNMI Long Term Resident"/>
          <xsd:enumeration value="Collection Parole Processes 2025"/>
          <xsd:enumeration value="Combo 30DayRemEAD/AsyEADResc"/>
          <xsd:enumeration value="&quot;Comprehensive Revision SSA/EBE&quot;"/>
          <xsd:enumeration value="Credible Fear"/>
          <xsd:enumeration value="Credible Fear/Reasonable Fear/Global Asylum Rule NPRM"/>
          <xsd:enumeration value="Fortify &amp; Preserve DACA NPRM"/>
          <xsd:enumeration value="DACA Final Rule"/>
          <xsd:enumeration value="Deferred Action Advance Parole"/>
          <xsd:enumeration value="Discretionary EADs NPRM"/>
          <xsd:enumeration value="Discretionary EAD Final Rule"/>
          <xsd:enumeration value="Duration of Status NPRM"/>
          <xsd:enumeration value="Duration of Status Final Rule"/>
          <xsd:enumeration value="EAD"/>
          <xsd:enumeration value="EAD Orders of Supervision"/>
          <xsd:enumeration value="EAD Rescission DACA/Parole"/>
          <xsd:enumeration value="EAD C8 Removal of 30-Day Processing"/>
          <xsd:enumeration value="EB-5 Fee Review"/>
          <xsd:enumeration value="EB-5 Final Rule"/>
          <xsd:enumeration value="EB-5 Fee Final Rule 2026"/>
          <xsd:enumeration value="EB-5 Reform NPRM"/>
          <xsd:enumeration value="EB-5 Fee Rule NPRM"/>
          <xsd:enumeration value="EB-5 Immigrant Investor Regional Center Program"/>
          <xsd:enumeration value="EB-5 Investor Program Modernization"/>
          <xsd:enumeration value="EB-5 Investor Program Realignment"/>
          <xsd:enumeration value="E-Filing IFR 2025"/>
          <xsd:enumeration value="Enhancing Ops"/>
          <xsd:enumeration value="EOIR Asylum NPRM"/>
          <xsd:enumeration value="EP"/>
          <xsd:enumeration value="Emergency Stopgap USCIS Stabilization Act 09/30/2020"/>
          <xsd:enumeration value="E-processing Rule"/>
          <xsd:enumeration value="E-Verify Requirements for Federal Grants"/>
          <xsd:enumeration value="E-Visa Rule"/>
          <xsd:enumeration value="Federal Acquisition Regulation"/>
          <xsd:enumeration value="Fee Rule"/>
          <xsd:enumeration value="Fee Rule Action"/>
          <xsd:enumeration value="Fee Waiver and N-400 Fee Change NPRM"/>
          <xsd:enumeration value="Fee Waiver Policy Update NPRM"/>
          <xsd:enumeration value="FWVP"/>
          <xsd:enumeration value="FIRRMA NPRM"/>
          <xsd:enumeration value="FY 24 Premium Processing Inflationary Adjustment Final Rule"/>
          <xsd:enumeration value="Genealogy NPRM 2025"/>
          <xsd:enumeration value="Generic Clearances for EO 13780"/>
          <xsd:enumeration value="Generic Clearance Biological Sex"/>
          <xsd:enumeration value="Generic Clearance FDNS Questions"/>
          <xsd:enumeration value="Generic Clearance High Value Questions"/>
          <xsd:enumeration value="Generic Clearance Social Media Questions"/>
          <xsd:enumeration value="Global Asylum Reform NPRM"/>
          <xsd:enumeration value="Global Asylum Reform Final Rule"/>
          <xsd:enumeration value="H-1B Comprehensive Final Rule"/>
          <xsd:enumeration value="H-1B Fee NPRM"/>
          <xsd:enumeration value="H-1B Modernization NPRM"/>
          <xsd:enumeration value="H-1B Reform NPRM 2025"/>
          <xsd:enumeration value="H-1B Registration Rule"/>
          <xsd:enumeration value="H-1B Registration Fee Rule NPRM"/>
          <xsd:enumeration value="H-1B Registration Fee Rule Final Rule"/>
          <xsd:enumeration value="H-1B Selection FR - Implementation of Vacatur"/>
          <xsd:enumeration value="H-1B &quot;Skinny&quot; Require Electronic Filing 2022"/>
          <xsd:enumeration value="H-1B skinny Final Rule"/>
          <xsd:enumeration value="H-1B Selection Final Rule 2025"/>
          <xsd:enumeration value="H-1B Selection NPRM 2025"/>
          <xsd:enumeration value="H-1B Selection Process NPRM"/>
          <xsd:enumeration value="H-1B Selection Process Final Rule"/>
          <xsd:enumeration value="H-2 Final Rule"/>
          <xsd:enumeration value="H-2 NPRM 22/23"/>
          <xsd:enumeration value="H-2A Procedural FR 2025"/>
          <xsd:enumeration value="H-2A Reform"/>
          <xsd:enumeration value="H-2B NPRM"/>
          <xsd:enumeration value="H-2B Recruitment"/>
          <xsd:enumeration value="H-2B Supplemental Rule"/>
          <xsd:enumeration value="H-2B Supplemental Rule 2019"/>
          <xsd:enumeration value="H-2B Supplemental Cap 2022 2nd Half"/>
          <xsd:enumeration value="H-4 Work Authorization Rescission NPRM"/>
          <xsd:enumeration value="HR-1 IFR"/>
          <xsd:enumeration value="I Visa Direct Final Rule"/>
          <xsd:enumeration value="I-140 Rule NPRM"/>
          <xsd:enumeration value="I-140 Rule Final Rule"/>
          <xsd:enumeration value="ICE I-9 FR"/>
          <xsd:enumeration value="ICE I-9 NPRM"/>
          <xsd:enumeration value="I-9 List of Acceptable Documents NPRM"/>
          <xsd:enumeration value="I-9 NPRM"/>
          <xsd:enumeration value="IE Rescission/Withdrawal"/>
          <xsd:enumeration value="IEP FY25 Auto Increase Final Rule (Amendment)"/>
          <xsd:enumeration value="IEP Removal NPRM"/>
          <xsd:enumeration value="IER Final Rule Amendment"/>
          <xsd:enumeration value="IER Rescission/Withdrawal"/>
          <xsd:enumeration value="International Entrepreneur Rule"/>
          <xsd:enumeration value="Keeping Families Together"/>
          <xsd:enumeration value="L-1 Visa Reform NPRM"/>
          <xsd:enumeration value="Medical Certification for Disability Exceptions"/>
          <xsd:enumeration value="Modernizing Motions, Appeals, and Certifications IFR"/>
          <xsd:enumeration value="N-648 NPRM 2025"/>
          <xsd:enumeration value="Naturalization Application Fee Adjustments NPRM"/>
          <xsd:enumeration value="Naturalization Application Fee Adjustments Final Rule"/>
          <xsd:enumeration value="NextGen"/>
          <xsd:enumeration value="NATO EAD"/>
          <xsd:enumeration value="NVC"/>
          <xsd:enumeration value="Orders of Supervision NPRM"/>
          <xsd:enumeration value="Orders of Supervision Final Rule"/>
          <xsd:enumeration value="P Nonimmigrant Reform NPRM"/>
          <xsd:enumeration value="Partial Rescission of Deferred Action for Childhood Arrivals IFR"/>
          <xsd:enumeration value="Performing Arts NPRM"/>
          <xsd:enumeration value="Prem. Process. DFR"/>
          <xsd:enumeration value="Premium Processing Pause NPRM"/>
          <xsd:enumeration value="PSG NPRM"/>
          <xsd:enumeration value="PSG Final Rule"/>
          <xsd:enumeration value="Public Charge NPRM (2021-22)"/>
          <xsd:enumeration value="Public Charge FR (2021-22)"/>
          <xsd:enumeration value="PC Rule Injunction (7-2020)"/>
          <xsd:enumeration value="Public Charge"/>
          <xsd:enumeration value="Public Charge Rescission"/>
          <xsd:enumeration value="Public Charge Rescission Final Rule"/>
          <xsd:enumeration value="Public Charge Rescission NPRM"/>
          <xsd:enumeration value="PWE"/>
          <xsd:enumeration value="Reasonable Fear Reform NPRM"/>
          <xsd:enumeration value="Renunciation"/>
          <xsd:enumeration value="Recission of Asylum Officer Rule"/>
          <xsd:enumeration value="Refugee VTel Rule NPRM"/>
          <xsd:enumeration value="Religious Worker NPRM"/>
          <xsd:enumeration value="Religious Worker Final Rule"/>
          <xsd:enumeration value="SPD-15"/>
          <xsd:enumeration value="Security Bars TFR NPRM"/>
          <xsd:enumeration value="SL for Secure Document Replacement"/>
          <xsd:enumeration value="Special Immigrant Juvenile Petition NPRM"/>
          <xsd:enumeration value="Sponsor Reimbursement and Deeming NPRM"/>
          <xsd:enumeration value="STEM (ICE)"/>
          <xsd:enumeration value="Strengthening H-1B Rule"/>
          <xsd:enumeration value="Strengthening H-1B NPRM (2021)"/>
          <xsd:enumeration value="T Final Rule - I-914 revisions"/>
          <xsd:enumeration value="TPS"/>
          <xsd:enumeration value="U-rule"/>
          <xsd:enumeration value="U NPRM (2022)"/>
          <xsd:enumeration value="UAC Jurisdiction IFR"/>
          <xsd:enumeration value="VAWA NPRM"/>
          <xsd:enumeration value="Victim EAD NPRM"/>
          <xsd:enumeration value="V-Tel NPRM"/>
        </xsd:restriction>
      </xsd:simpleType>
    </xsd:element>
    <xsd:element name="Priority" ma:index="8" nillable="true" ma:displayName="Burden Reduction Effort" ma:default="0" ma:indexed="true" ma:internalName="Priority" ma:readOnly="false">
      <xsd:simpleType>
        <xsd:restriction base="dms:Boolean"/>
      </xsd:simpleType>
    </xsd:element>
    <xsd:element name="Phase_x0020_Start_x0020_Date" ma:index="9" nillable="true" ma:displayName="Project Start Date" ma:format="DateOnly" ma:internalName="Phase_x0020_Start_x0020_Date" ma:readOnly="false">
      <xsd:simpleType>
        <xsd:restriction base="dms:DateTime"/>
      </xsd:simpleType>
    </xsd:element>
    <xsd:element name="_x0036_0_x0020_Day_x0020_FRA_x0020__x002d__x0020_Publication_x0020_Date" ma:index="10" nillable="true" ma:displayName="60 Day FRN - Publication Date" ma:format="DateOnly" ma:internalName="_x0036_0_x0020_Day_x0020_FRA_x0020__x002d__x0020_Publication_x0020_Date" ma:readOnly="false">
      <xsd:simpleType>
        <xsd:restriction base="dms:DateTime"/>
      </xsd:simpleType>
    </xsd:element>
    <xsd:element name="_x0036_0_x0020_Day_x0020_FRA_x0020__x002d__x0020_Comment_x0020_End_x0020_Date" ma:index="11" nillable="true" ma:displayName="60 Day FRN - Comment End Date" ma:format="DateOnly" ma:internalName="_x0036_0_x0020_Day_x0020_FRA_x0020__x002d__x0020_Comment_x0020_End_x0020_Date" ma:readOnly="false">
      <xsd:simpleType>
        <xsd:restriction base="dms:DateTime"/>
      </xsd:simpleType>
    </xsd:element>
    <xsd:element name="_x0033_0_x0020_Day_x0020_FRA_x0020__x002d__x0020_Publication_x0020_Date" ma:index="12" nillable="true" ma:displayName="30 Day FRN - Publication Date" ma:format="DateOnly" ma:internalName="_x0033_0_x0020_Day_x0020_FRA_x0020__x002d__x0020_Publication_x0020_Date" ma:readOnly="false">
      <xsd:simpleType>
        <xsd:restriction base="dms:DateTime"/>
      </xsd:simpleType>
    </xsd:element>
    <xsd:element name="_x0033_0_x0020_Day_x0020_FRN_x0020__x002d__x0020_Comment_x0020_End_x0020_Date" ma:index="13" nillable="true" ma:displayName="30 Day FRN - Comment End Date" ma:format="DateOnly" ma:internalName="_x0033_0_x0020_Day_x0020_FRN_x0020__x002d__x0020_Comment_x0020_End_x0020_Date" ma:readOnly="false">
      <xsd:simpleType>
        <xsd:restriction base="dms:DateTime"/>
      </xsd:simpleType>
    </xsd:element>
    <xsd:element name="Submission_x0020_to_x0020_DHS" ma:index="14" nillable="true" ma:displayName="Notified DHS PRA" ma:format="DateOnly" ma:internalName="Submission_x0020_to_x0020_DHS" ma:readOnly="false">
      <xsd:simpleType>
        <xsd:restriction base="dms:DateTime"/>
      </xsd:simpleType>
    </xsd:element>
    <xsd:element name="Submitted_x0020_to_x0020_OMB" ma:index="15" nillable="true" ma:displayName="Submitted to OMB" ma:format="DateOnly" ma:internalName="Submitted_x0020_to_x0020_OMB" ma:readOnly="false">
      <xsd:simpleType>
        <xsd:restriction base="dms:DateTime"/>
      </xsd:simpleType>
    </xsd:element>
    <xsd:element name="OMB_x0020_Conclusion_x0020_Date" ma:index="16" nillable="true" ma:displayName="OMB Conclusion Date" ma:format="DateOnly" ma:internalName="OMB_x0020_Conclusion_x0020_Date" ma:readOnly="false">
      <xsd:simpleType>
        <xsd:restriction base="dms:DateTime"/>
      </xsd:simpleType>
    </xsd:element>
    <xsd:element name="Estimated_x0020_Project_x0020_End_x0020_Date" ma:index="17" nillable="true" ma:displayName="Estimated Project End Date" ma:format="DateOnly" ma:internalName="Estimated_x0020_Project_x0020_End_x0020_Date" ma:readOnly="false">
      <xsd:simpleType>
        <xsd:restriction base="dms:DateTime"/>
      </xsd:simpleType>
    </xsd:element>
    <xsd:element name="Date_x0020_Completed" ma:index="18" nillable="true" ma:displayName="Date Completed" ma:description="Enter the date when the project closing procedures are complete.  Uncheck Active and check Completed boxes" ma:format="DateOnly" ma:indexed="true" ma:internalName="Date_x0020_Completed" ma:readOnly="false">
      <xsd:simpleType>
        <xsd:restriction base="dms:DateTime"/>
      </xsd:simpleType>
    </xsd:element>
    <xsd:element name="ROCIS_x0020_ICR_x0023_" ma:index="20" nillable="true" ma:displayName="ROCIS ICR#" ma:description="Provide ICR Number generated by ROCIS when request is created." ma:internalName="ROCIS_x0020_ICR_x0023_" ma:readOnly="false">
      <xsd:simpleType>
        <xsd:restriction base="dms:Text">
          <xsd:maxLength value="255"/>
        </xsd:restriction>
      </xsd:simpleType>
    </xsd:element>
    <xsd:element name="Rule" ma:index="21" nillable="true" ma:displayName="Rule" ma:default="0" ma:indexed="true" ma:internalName="Rule" ma:readOnly="false">
      <xsd:simpleType>
        <xsd:restriction base="dms:Boolean"/>
      </xsd:simpleType>
    </xsd:element>
    <xsd:element name="Priority_x0020_Type" ma:index="22" nillable="true" ma:displayName="Priority Type" ma:format="Dropdown" ma:internalName="Priority_x0020_Type" ma:readOnly="false">
      <xsd:simpleType>
        <xsd:restriction base="dms:Choice">
          <xsd:enumeration value="Keep IC Approved"/>
          <xsd:enumeration value="Other"/>
          <xsd:enumeration value="Rule Tier 1"/>
          <xsd:enumeration value="Rule Tier 2"/>
          <xsd:enumeration value="Policy Legal Issue Delay"/>
          <xsd:enumeration value="E-Filing"/>
          <xsd:enumeration value="Limited Scope Revision"/>
          <xsd:enumeration value="Leadership Priority"/>
          <xsd:enumeration value="Policy Manual Update"/>
          <xsd:enumeration value="None"/>
          <xsd:enumeration value="Requested by POD"/>
          <xsd:enumeration value="Supporting Non-OMB Controlled IC"/>
        </xsd:restriction>
      </xsd:simpleType>
    </xsd:element>
    <xsd:element name="Biweekly_x0020_Update" ma:index="23" nillable="true" ma:displayName="Biweekly Update" ma:default="0" ma:description="Identify if this item should be reported during the biweekly meeting" ma:internalName="Biweekly_x0020_Update" ma:readOnly="false">
      <xsd:simpleType>
        <xsd:restriction base="dms:Boolean"/>
      </xsd:simpleType>
    </xsd:element>
    <xsd:element name="Priority_x0020_Justifcation" ma:index="28" nillable="true" ma:displayName="Priority Justification" ma:hidden="true" ma:internalName="Priority_x0020_Justifcation" ma:readOnly="false">
      <xsd:simpleType>
        <xsd:restriction base="dms:Note"/>
      </xsd:simpleType>
    </xsd:element>
    <xsd:element name="Associated_x0020_Forms" ma:index="30" nillable="true" ma:displayName="Associated Forms" ma:description="Use this column to identify other forms that are associated with this IC." ma:hidden="true" ma:internalName="Associated_x0020_Forms" ma:readOnly="false">
      <xsd:simpleType>
        <xsd:restriction base="dms:Text">
          <xsd:maxLength value="255"/>
        </xsd:restriction>
      </xsd:simpleType>
    </xsd:element>
    <xsd:element name="Rule_x0020_Short_x0020_Name" ma:index="31" nillable="true" ma:displayName="Rule Short Name" ma:hidden="true" ma:indexed="true" ma:list="{5793ad38-ef23-48ce-9977-b72391544132}" ma:internalName="Rule_x0020_Short_x0020_Name" ma:readOnly="false" ma:showField="Title">
      <xsd:simpleType>
        <xsd:restriction base="dms:Lookup"/>
      </xsd:simpleType>
    </xsd:element>
    <xsd:element name="Rule_x0020_Type" ma:index="32" nillable="true" ma:displayName="Rule Type" ma:default="None" ma:description="Select the type of rulemaking." ma:format="Dropdown" ma:hidden="true" ma:internalName="Rule_x0020_Type" ma:readOnly="false">
      <xsd:simpleType>
        <xsd:restriction base="dms:Choice">
          <xsd:enumeration value="NPRM"/>
          <xsd:enumeration value="IFR"/>
          <xsd:enumeration value="Final Rule"/>
          <xsd:enumeration value="DFR"/>
          <xsd:enumeration value="Rescission"/>
          <xsd:enumeration value="Multi Form Non Rule Proj"/>
          <xsd:enumeration value="None"/>
        </xsd:restriction>
      </xsd:simpleType>
    </xsd:element>
    <xsd:element name="RIN_x0020_Number" ma:index="33" nillable="true" ma:displayName="RIN Number" ma:description="Enter the RIN Number associated with the rulemaking." ma:hidden="true" ma:indexed="true" ma:internalName="RIN_x0020_Number" ma:readOnly="false">
      <xsd:simpleType>
        <xsd:restriction base="dms:Text">
          <xsd:maxLength value="10"/>
        </xsd:restriction>
      </xsd:simpleType>
    </xsd:element>
    <xsd:element name="MediaServiceMetadata" ma:index="35" nillable="true" ma:displayName="MediaServiceMetadata" ma:hidden="true" ma:internalName="MediaServiceMetadata" ma:readOnly="true">
      <xsd:simpleType>
        <xsd:restriction base="dms:Note"/>
      </xsd:simpleType>
    </xsd:element>
    <xsd:element name="MediaServiceFastMetadata" ma:index="36" nillable="true" ma:displayName="MediaServiceFastMetadata" ma:hidden="true" ma:internalName="MediaServiceFastMetadata" ma:readOnly="true">
      <xsd:simpleType>
        <xsd:restriction base="dms:Note"/>
      </xsd:simpleType>
    </xsd:element>
    <xsd:element name="MediaServiceObjectDetectorVersions" ma:index="37" nillable="true" ma:displayName="MediaServiceObjectDetectorVersions" ma:description="" ma:hidden="true" ma:internalName="MediaServiceObjectDetectorVersions" ma:readOnly="true">
      <xsd:simpleType>
        <xsd:restriction base="dms:Text"/>
      </xsd:simpleType>
    </xsd:element>
    <xsd:element name="lcf76f155ced4ddcb4097134ff3c332f" ma:index="39" nillable="true" ma:taxonomy="true" ma:internalName="lcf76f155ced4ddcb4097134ff3c332f" ma:taxonomyFieldName="MediaServiceImageTags" ma:displayName="Image Tags" ma:readOnly="false" ma:fieldId="{5cf76f15-5ced-4ddc-b409-7134ff3c332f}" ma:taxonomyMulti="true" ma:sspId="e00e4609-0f6e-4286-90a1-257d5fc9cc86" ma:termSetId="09814cd3-568e-fe90-9814-8d621ff8fb84" ma:anchorId="fba54fb3-c3e1-fe81-a776-ca4b69148c4d" ma:open="true" ma:isKeyword="false">
      <xsd:complexType>
        <xsd:sequence>
          <xsd:element ref="pc:Terms" minOccurs="0" maxOccurs="1"/>
        </xsd:sequence>
      </xsd:complexType>
    </xsd:element>
    <xsd:element name="MediaServiceOCR" ma:index="41" nillable="true" ma:displayName="Extracted Text" ma:internalName="MediaServiceOCR" ma:readOnly="true">
      <xsd:simpleType>
        <xsd:restriction base="dms:Note">
          <xsd:maxLength value="255"/>
        </xsd:restriction>
      </xsd:simpleType>
    </xsd:element>
    <xsd:element name="MediaServiceGenerationTime" ma:index="42" nillable="true" ma:displayName="MediaServiceGenerationTime" ma:hidden="true" ma:internalName="MediaServiceGenerationTime" ma:readOnly="true">
      <xsd:simpleType>
        <xsd:restriction base="dms:Text"/>
      </xsd:simpleType>
    </xsd:element>
    <xsd:element name="MediaServiceEventHashCode" ma:index="43" nillable="true" ma:displayName="MediaServiceEventHashCode" ma:hidden="true" ma:internalName="MediaServiceEventHashCode" ma:readOnly="true">
      <xsd:simpleType>
        <xsd:restriction base="dms:Text"/>
      </xsd:simpleType>
    </xsd:element>
    <xsd:element name="MediaServiceSearchProperties" ma:index="46" nillable="true" ma:displayName="MediaServiceSearchProperties" ma:hidden="true" ma:internalName="MediaServiceSearchProperties" ma:readOnly="true">
      <xsd:simpleType>
        <xsd:restriction base="dms:Note"/>
      </xsd:simpleType>
    </xsd:element>
    <xsd:element name="MediaServiceDateTaken" ma:index="47" nillable="true" ma:displayName="MediaServiceDateTaken" ma:hidden="true" ma:indexed="true" ma:internalName="MediaServiceDateTaken" ma:readOnly="true">
      <xsd:simpleType>
        <xsd:restriction base="dms:Text"/>
      </xsd:simpleType>
    </xsd:element>
    <xsd:element name="Rule_x0020_Effective_x0020_Date" ma:index="48" nillable="true" ma:displayName="Rule Effective Date" ma:format="DateOnly" ma:internalName="Rule_x0020_Effective_x0020_Date">
      <xsd:simpleType>
        <xsd:restriction base="dms:DateTime"/>
      </xsd:simpleType>
    </xsd:element>
    <xsd:element name="ICFilingFormat" ma:index="49" nillable="true" ma:displayName="IC Filing Format" ma:format="Dropdown" ma:internalName="ICFilingFormat">
      <xsd:simpleType>
        <xsd:restriction base="dms:Choice">
          <xsd:enumeration value="eFile"/>
          <xsd:enumeration value="eFile, PDFi"/>
          <xsd:enumeration value="None"/>
          <xsd:enumeration value="Paper"/>
          <xsd:enumeration value="Paper, eFile uploaded as a supporting document"/>
          <xsd:enumeration value="Paper, eFile, PDFi"/>
          <xsd:enumeration value="Paper, PDFi"/>
          <xsd:enumeration value="Paper- not filed"/>
          <xsd:enumeration value="PDFi"/>
          <xsd:enumeration value="TBD"/>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ssignedTo" ma:index="34" nillable="true" ma:displayName="Assigned To" ma:hidden="true" ma:list="UserInfo" ma:internalName="AssignedTo"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bf7bcff-9837-4235-a062-b68f933b20a3" elementFormDefault="qualified">
    <xsd:import namespace="http://schemas.microsoft.com/office/2006/documentManagement/types"/>
    <xsd:import namespace="http://schemas.microsoft.com/office/infopath/2007/PartnerControls"/>
    <xsd:element name="TaxCatchAll" ma:index="40" nillable="true" ma:displayName="Taxonomy Catch All Column" ma:hidden="true" ma:list="{d3ccbc14-eaac-4a74-b96a-85a3728e6656}" ma:internalName="TaxCatchAll" ma:showField="CatchAllData" ma:web="bbf7bcff-9837-4235-a062-b68f933b20a3">
      <xsd:complexType>
        <xsd:complexContent>
          <xsd:extension base="dms:MultiChoiceLookup">
            <xsd:sequence>
              <xsd:element name="Value" type="dms:Lookup" maxOccurs="unbounded" minOccurs="0" nillable="true"/>
            </xsd:sequence>
          </xsd:extension>
        </xsd:complexContent>
      </xsd:complexType>
    </xsd:element>
    <xsd:element name="SharedWithUsers" ma:index="44"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8" ma:displayName="Content Type"/>
        <xsd:element ref="dc:title" minOccurs="0" maxOccurs="1" ma:index="2"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917BD0F-F554-4299-9BB9-47ADE8D49023}">
  <ds:schemaRefs>
    <ds:schemaRef ds:uri="http://schemas.openxmlformats.org/officeDocument/2006/bibliography"/>
  </ds:schemaRefs>
</ds:datastoreItem>
</file>

<file path=customXml/itemProps2.xml><?xml version="1.0" encoding="utf-8"?>
<ds:datastoreItem xmlns:ds="http://schemas.openxmlformats.org/officeDocument/2006/customXml" ds:itemID="{8147356B-6E85-4CAB-8FD1-E64A627BE444}">
  <ds:schemaRefs>
    <ds:schemaRef ds:uri="http://schemas.microsoft.com/sharepoint/v3/contenttype/forms"/>
  </ds:schemaRefs>
</ds:datastoreItem>
</file>

<file path=customXml/itemProps3.xml><?xml version="1.0" encoding="utf-8"?>
<ds:datastoreItem xmlns:ds="http://schemas.openxmlformats.org/officeDocument/2006/customXml" ds:itemID="{A5DAA36E-D7C1-4330-A03F-C84DBAA5E467}">
  <ds:schemaRefs>
    <ds:schemaRef ds:uri="http://schemas.microsoft.com/office/2006/metadata/properties"/>
    <ds:schemaRef ds:uri="http://schemas.microsoft.com/office/infopath/2007/PartnerControls"/>
    <ds:schemaRef ds:uri="22ac6cab-782d-443c-b600-8507bc21811b"/>
    <ds:schemaRef ds:uri="bbf7bcff-9837-4235-a062-b68f933b20a3"/>
    <ds:schemaRef ds:uri="http://schemas.microsoft.com/sharepoint/v3"/>
  </ds:schemaRefs>
</ds:datastoreItem>
</file>

<file path=customXml/itemProps4.xml><?xml version="1.0" encoding="utf-8"?>
<ds:datastoreItem xmlns:ds="http://schemas.openxmlformats.org/officeDocument/2006/customXml" ds:itemID="{F35829DE-9603-46E2-B209-9D9FF51EB5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ac6cab-782d-443c-b600-8507bc21811b"/>
    <ds:schemaRef ds:uri="http://schemas.microsoft.com/sharepoint/v3"/>
    <ds:schemaRef ds:uri="bbf7bcff-9837-4235-a062-b68f933b20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7</Pages>
  <Words>2554</Words>
  <Characters>14564</Characters>
  <Application>Microsoft Office Word</Application>
  <DocSecurity>0</DocSecurity>
  <Lines>121</Lines>
  <Paragraphs>34</Paragraphs>
  <ScaleCrop>false</ScaleCrop>
  <Company>Transportation Security Administration</Company>
  <LinksUpToDate>false</LinksUpToDate>
  <CharactersWithSpaces>17084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STATEMENT FOR</dc:title>
  <dc:creator>TSA Standard PC User</dc:creator>
  <cp:lastModifiedBy>Chahin, Josue E</cp:lastModifiedBy>
  <cp:revision>14</cp:revision>
  <cp:lastPrinted>2010-05-14T16:20:00Z</cp:lastPrinted>
  <dcterms:created xsi:type="dcterms:W3CDTF">2026-03-24T16:23:00Z</dcterms:created>
  <dcterms:modified xsi:type="dcterms:W3CDTF">2026-09-21T14:51:00Z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0x0101002235AD59818FC74FAE4A21AB82E9D17F</vt:lpwstr>
  </property>
  <property fmtid="{D5CDD505-2E9C-101B-9397-08002B2CF9AE}" pid="3" name="MediaServiceImageTags">
    <vt:lpwstr/>
  </property>
</Properties>
</file>