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3C32" w:rsidRPr="00AD381B" w:rsidP="00AD381B" w14:paraId="58CE2524" w14:textId="77777777">
      <w:pPr>
        <w:pStyle w:val="Heading1"/>
        <w:rPr>
          <w:sz w:val="24"/>
          <w:szCs w:val="24"/>
        </w:rPr>
      </w:pPr>
      <w:r w:rsidRPr="00AD381B">
        <w:rPr>
          <w:sz w:val="24"/>
          <w:szCs w:val="24"/>
        </w:rPr>
        <w:t>SUPPORTING STATEMENT</w:t>
      </w:r>
    </w:p>
    <w:p w:rsidR="00043C32" w:rsidP="00AD381B" w14:paraId="58CE2525" w14:textId="77777777">
      <w:pPr>
        <w:pStyle w:val="Heading1"/>
        <w:rPr>
          <w:sz w:val="24"/>
          <w:szCs w:val="24"/>
        </w:rPr>
      </w:pPr>
      <w:r w:rsidRPr="00AD381B">
        <w:rPr>
          <w:sz w:val="24"/>
          <w:szCs w:val="24"/>
        </w:rPr>
        <w:t>FOR PAPERWORK REDUCTION ACT SUBMISSION</w:t>
      </w:r>
    </w:p>
    <w:p w:rsidR="006600BB" w:rsidRPr="006600BB" w:rsidP="006600BB" w14:paraId="77D70B78" w14:textId="3D26849F">
      <w:pPr>
        <w:jc w:val="center"/>
      </w:pPr>
      <w:r w:rsidRPr="006600BB">
        <w:t>Acc</w:t>
      </w:r>
      <w:r w:rsidR="00310C66">
        <w:t>reditation</w:t>
      </w:r>
      <w:r w:rsidR="007A30F1">
        <w:t xml:space="preserve"> Requirements in 668.43</w:t>
      </w:r>
    </w:p>
    <w:p w:rsidR="00043C32" w:rsidRPr="00AD381B" w:rsidP="00AD381B" w14:paraId="58CE2526" w14:textId="77777777">
      <w:pPr>
        <w:tabs>
          <w:tab w:val="left" w:pos="0"/>
        </w:tabs>
        <w:suppressAutoHyphens/>
        <w:rPr>
          <w:rFonts w:ascii="Times New Roman" w:hAnsi="Times New Roman"/>
          <w:szCs w:val="24"/>
        </w:rPr>
      </w:pPr>
    </w:p>
    <w:p w:rsidR="00EA1767" w:rsidRPr="00AD381B" w:rsidP="00AD381B" w14:paraId="58CE2527" w14:textId="77777777">
      <w:pPr>
        <w:pStyle w:val="ListParagraph"/>
        <w:numPr>
          <w:ilvl w:val="0"/>
          <w:numId w:val="4"/>
        </w:numPr>
        <w:suppressAutoHyphens/>
        <w:spacing w:line="240" w:lineRule="exact"/>
        <w:contextualSpacing w:val="0"/>
        <w:rPr>
          <w:rFonts w:ascii="Times New Roman" w:hAnsi="Times New Roman"/>
          <w:b/>
          <w:szCs w:val="24"/>
        </w:rPr>
      </w:pPr>
      <w:r w:rsidRPr="00AD381B">
        <w:rPr>
          <w:rStyle w:val="Heading2Char"/>
          <w:rFonts w:ascii="Times New Roman" w:hAnsi="Times New Roman"/>
          <w:color w:val="auto"/>
          <w:sz w:val="24"/>
          <w:szCs w:val="24"/>
        </w:rPr>
        <w:t>Explain the circumstances</w:t>
      </w:r>
      <w:r w:rsidRPr="00AD381B">
        <w:rPr>
          <w:rFonts w:ascii="Times New Roman" w:hAnsi="Times New Roman"/>
          <w:b/>
          <w:szCs w:val="24"/>
        </w:rPr>
        <w:t xml:space="preserve"> that make the collection of information necessary.  </w:t>
      </w:r>
      <w:r w:rsidRPr="00246FE9" w:rsidR="007C0A4C">
        <w:rPr>
          <w:rFonts w:ascii="Times New Roman" w:hAnsi="Times New Roman"/>
          <w:b/>
          <w:szCs w:val="24"/>
        </w:rPr>
        <w:t xml:space="preserve">What is the purpose </w:t>
      </w:r>
      <w:r w:rsidRPr="00246FE9" w:rsidR="007C0A4C">
        <w:rPr>
          <w:rFonts w:ascii="Times New Roman" w:hAnsi="Times New Roman"/>
          <w:b/>
          <w:szCs w:val="24"/>
        </w:rPr>
        <w:t>for</w:t>
      </w:r>
      <w:r w:rsidRPr="00246FE9" w:rsidR="007C0A4C">
        <w:rPr>
          <w:rFonts w:ascii="Times New Roman" w:hAnsi="Times New Roman"/>
          <w:b/>
          <w:szCs w:val="24"/>
        </w:rPr>
        <w:t xml:space="preserve"> this information collection</w:t>
      </w:r>
      <w:r w:rsidRPr="00246FE9" w:rsidR="006A38F7">
        <w:rPr>
          <w:rFonts w:ascii="Times New Roman" w:hAnsi="Times New Roman"/>
          <w:b/>
          <w:szCs w:val="24"/>
        </w:rPr>
        <w:t>?</w:t>
      </w:r>
      <w:r w:rsidRPr="00246FE9" w:rsidR="007C0A4C">
        <w:rPr>
          <w:rFonts w:ascii="Times New Roman" w:hAnsi="Times New Roman"/>
          <w:b/>
          <w:szCs w:val="24"/>
        </w:rPr>
        <w:t xml:space="preserve"> </w:t>
      </w:r>
      <w:r w:rsidRPr="00246FE9">
        <w:rPr>
          <w:rFonts w:ascii="Times New Roman" w:hAnsi="Times New Roman"/>
          <w:b/>
          <w:szCs w:val="24"/>
        </w:rPr>
        <w:t xml:space="preserve">Identify any legal or administrative requirements that necessitate the collection.  </w:t>
      </w:r>
      <w:r w:rsidRPr="00246FE9" w:rsidR="006A38F7">
        <w:rPr>
          <w:rFonts w:ascii="Times New Roman" w:hAnsi="Times New Roman"/>
          <w:b/>
          <w:szCs w:val="24"/>
        </w:rPr>
        <w:t xml:space="preserve">Include a citation that </w:t>
      </w:r>
      <w:r w:rsidRPr="00246FE9">
        <w:rPr>
          <w:rFonts w:ascii="Times New Roman" w:hAnsi="Times New Roman"/>
          <w:b/>
          <w:szCs w:val="24"/>
        </w:rPr>
        <w:t>authoriz</w:t>
      </w:r>
      <w:r w:rsidRPr="00246FE9" w:rsidR="006A38F7">
        <w:rPr>
          <w:rFonts w:ascii="Times New Roman" w:hAnsi="Times New Roman"/>
          <w:b/>
          <w:szCs w:val="24"/>
        </w:rPr>
        <w:t>es</w:t>
      </w:r>
      <w:r w:rsidRPr="00246FE9">
        <w:rPr>
          <w:rFonts w:ascii="Times New Roman" w:hAnsi="Times New Roman"/>
          <w:b/>
          <w:szCs w:val="24"/>
        </w:rPr>
        <w:t xml:space="preserve"> the </w:t>
      </w:r>
      <w:r w:rsidRPr="00AD381B">
        <w:rPr>
          <w:rFonts w:ascii="Times New Roman" w:hAnsi="Times New Roman"/>
          <w:b/>
          <w:szCs w:val="24"/>
        </w:rPr>
        <w:t>collection of information</w:t>
      </w:r>
      <w:r w:rsidR="006A38F7">
        <w:rPr>
          <w:rFonts w:ascii="Times New Roman" w:hAnsi="Times New Roman"/>
          <w:b/>
          <w:szCs w:val="24"/>
        </w:rPr>
        <w:t>.</w:t>
      </w:r>
      <w:r w:rsidRPr="00AD381B">
        <w:rPr>
          <w:rFonts w:ascii="Times New Roman" w:hAnsi="Times New Roman"/>
          <w:b/>
          <w:szCs w:val="24"/>
        </w:rPr>
        <w:t xml:space="preserve"> Specify the review type of the collection (new, revision, extension, reinstatement with change, reinstatement without change). If revised, briefly specify the changes.  If a rulemaking is involved, </w:t>
      </w:r>
      <w:r w:rsidR="006A38F7">
        <w:rPr>
          <w:rFonts w:ascii="Times New Roman" w:hAnsi="Times New Roman"/>
          <w:b/>
          <w:szCs w:val="24"/>
        </w:rPr>
        <w:t xml:space="preserve">list </w:t>
      </w:r>
      <w:r w:rsidRPr="00AD381B">
        <w:rPr>
          <w:rFonts w:ascii="Times New Roman" w:hAnsi="Times New Roman"/>
          <w:b/>
          <w:szCs w:val="24"/>
        </w:rPr>
        <w:t xml:space="preserve">the sections </w:t>
      </w:r>
      <w:r w:rsidR="006A38F7">
        <w:rPr>
          <w:rFonts w:ascii="Times New Roman" w:hAnsi="Times New Roman"/>
          <w:b/>
          <w:szCs w:val="24"/>
        </w:rPr>
        <w:t>with a brief description of the information collection requirement, and/</w:t>
      </w:r>
      <w:r w:rsidRPr="00AD381B">
        <w:rPr>
          <w:rFonts w:ascii="Times New Roman" w:hAnsi="Times New Roman"/>
          <w:b/>
          <w:szCs w:val="24"/>
        </w:rPr>
        <w:t>or change</w:t>
      </w:r>
      <w:r w:rsidR="006A38F7">
        <w:rPr>
          <w:rFonts w:ascii="Times New Roman" w:hAnsi="Times New Roman"/>
          <w:b/>
          <w:szCs w:val="24"/>
        </w:rPr>
        <w:t>s to</w:t>
      </w:r>
      <w:r w:rsidRPr="00AD381B">
        <w:rPr>
          <w:rFonts w:ascii="Times New Roman" w:hAnsi="Times New Roman"/>
          <w:b/>
          <w:szCs w:val="24"/>
        </w:rPr>
        <w:t xml:space="preserve"> sections, if applicable.</w:t>
      </w:r>
    </w:p>
    <w:p w:rsidR="00E87F56" w:rsidP="00AD381B" w14:paraId="0DFB55D0" w14:textId="77777777">
      <w:pPr>
        <w:pStyle w:val="ListParagraph"/>
        <w:suppressAutoHyphens/>
        <w:spacing w:line="240" w:lineRule="exact"/>
        <w:rPr>
          <w:rStyle w:val="normaltextrun"/>
          <w:rFonts w:ascii="Calibri" w:hAnsi="Calibri" w:cs="Calibri"/>
          <w:color w:val="000000"/>
          <w:sz w:val="22"/>
          <w:szCs w:val="22"/>
          <w:shd w:val="clear" w:color="auto" w:fill="FFFFFF"/>
        </w:rPr>
      </w:pPr>
    </w:p>
    <w:p w:rsidR="00870E70" w:rsidRPr="003F418C" w:rsidP="00AD381B" w14:paraId="73D6B110" w14:textId="083C5503">
      <w:pPr>
        <w:pStyle w:val="ListParagraph"/>
        <w:suppressAutoHyphens/>
        <w:spacing w:line="240" w:lineRule="exact"/>
        <w:rPr>
          <w:rStyle w:val="normaltextrun"/>
          <w:rFonts w:ascii="Times New Roman" w:hAnsi="Times New Roman"/>
          <w:color w:val="000000"/>
          <w:sz w:val="22"/>
          <w:szCs w:val="22"/>
          <w:shd w:val="clear" w:color="auto" w:fill="FFFFFF"/>
        </w:rPr>
      </w:pPr>
      <w:r w:rsidRPr="003F418C">
        <w:rPr>
          <w:rStyle w:val="normaltextrun"/>
          <w:rFonts w:ascii="Times New Roman" w:hAnsi="Times New Roman"/>
          <w:color w:val="000000"/>
          <w:sz w:val="22"/>
          <w:szCs w:val="22"/>
          <w:shd w:val="clear" w:color="auto" w:fill="FFFFFF"/>
        </w:rPr>
        <w:t>On April 23, 202</w:t>
      </w:r>
      <w:r w:rsidRPr="003F418C" w:rsidR="0069137E">
        <w:rPr>
          <w:rStyle w:val="normaltextrun"/>
          <w:rFonts w:ascii="Times New Roman" w:hAnsi="Times New Roman"/>
          <w:color w:val="000000"/>
          <w:sz w:val="22"/>
          <w:szCs w:val="22"/>
          <w:shd w:val="clear" w:color="auto" w:fill="FFFFFF"/>
        </w:rPr>
        <w:t xml:space="preserve">5, President Trump issued </w:t>
      </w:r>
      <w:r w:rsidRPr="003F418C">
        <w:rPr>
          <w:rStyle w:val="normaltextrun"/>
          <w:rFonts w:ascii="Times New Roman" w:hAnsi="Times New Roman"/>
          <w:color w:val="000000"/>
          <w:sz w:val="22"/>
          <w:szCs w:val="22"/>
          <w:shd w:val="clear" w:color="auto" w:fill="FFFFFF"/>
        </w:rPr>
        <w:t xml:space="preserve">Executive Order (EO) 14279, titled </w:t>
      </w:r>
      <w:r w:rsidRPr="00A10657">
        <w:rPr>
          <w:rStyle w:val="normaltextrun"/>
          <w:rFonts w:ascii="Times New Roman" w:hAnsi="Times New Roman"/>
          <w:i/>
          <w:iCs/>
          <w:color w:val="000000"/>
          <w:sz w:val="22"/>
          <w:szCs w:val="22"/>
          <w:shd w:val="clear" w:color="auto" w:fill="FFFFFF"/>
        </w:rPr>
        <w:t>Reforming Accreditation to Strengthen Higher Education</w:t>
      </w:r>
      <w:r w:rsidRPr="003F418C" w:rsidR="0069137E">
        <w:rPr>
          <w:rStyle w:val="normaltextrun"/>
          <w:rFonts w:ascii="Times New Roman" w:hAnsi="Times New Roman"/>
          <w:color w:val="000000"/>
          <w:sz w:val="22"/>
          <w:szCs w:val="22"/>
          <w:shd w:val="clear" w:color="auto" w:fill="FFFFFF"/>
        </w:rPr>
        <w:t xml:space="preserve">. </w:t>
      </w:r>
      <w:r w:rsidRPr="003F418C" w:rsidR="00C87828">
        <w:rPr>
          <w:rStyle w:val="normaltextrun"/>
          <w:rFonts w:ascii="Times New Roman" w:hAnsi="Times New Roman"/>
          <w:color w:val="000000"/>
          <w:sz w:val="22"/>
          <w:szCs w:val="22"/>
          <w:shd w:val="clear" w:color="auto" w:fill="FFFFFF"/>
        </w:rPr>
        <w:t xml:space="preserve">The EO </w:t>
      </w:r>
      <w:r w:rsidRPr="003F418C">
        <w:rPr>
          <w:rStyle w:val="normaltextrun"/>
          <w:rFonts w:ascii="Times New Roman" w:hAnsi="Times New Roman"/>
          <w:color w:val="000000"/>
          <w:sz w:val="22"/>
          <w:szCs w:val="22"/>
          <w:shd w:val="clear" w:color="auto" w:fill="FFFFFF"/>
        </w:rPr>
        <w:t>directs the Secretary to take several actions related to the recognition of accrediting agencies or associations by the Department. Some of these actions require changes to existing regulations.</w:t>
      </w:r>
    </w:p>
    <w:p w:rsidR="00870E70" w:rsidRPr="003F418C" w:rsidP="00AD381B" w14:paraId="3CEB5D0C"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4C4538" w:rsidRPr="003F418C" w:rsidP="00AD381B" w14:paraId="19A7F09E" w14:textId="6B00895D">
      <w:pPr>
        <w:pStyle w:val="ListParagraph"/>
        <w:suppressAutoHyphens/>
        <w:spacing w:line="240" w:lineRule="exact"/>
        <w:rPr>
          <w:rStyle w:val="normaltextrun"/>
          <w:rFonts w:ascii="Times New Roman" w:hAnsi="Times New Roman"/>
          <w:color w:val="000000"/>
          <w:sz w:val="22"/>
          <w:szCs w:val="22"/>
          <w:shd w:val="clear" w:color="auto" w:fill="FFFFFF"/>
        </w:rPr>
      </w:pPr>
      <w:r w:rsidRPr="003F418C">
        <w:rPr>
          <w:rStyle w:val="normaltextrun"/>
          <w:rFonts w:ascii="Times New Roman" w:hAnsi="Times New Roman"/>
          <w:color w:val="000000"/>
          <w:sz w:val="22"/>
          <w:szCs w:val="22"/>
          <w:shd w:val="clear" w:color="auto" w:fill="FFFFFF"/>
        </w:rPr>
        <w:t>Negotiated Rulemaking</w:t>
      </w:r>
      <w:r w:rsidRPr="003F418C" w:rsidR="007E3AA6">
        <w:rPr>
          <w:rStyle w:val="normaltextrun"/>
          <w:rFonts w:ascii="Times New Roman" w:hAnsi="Times New Roman"/>
          <w:color w:val="000000"/>
          <w:sz w:val="22"/>
          <w:szCs w:val="22"/>
          <w:shd w:val="clear" w:color="auto" w:fill="FFFFFF"/>
        </w:rPr>
        <w:t xml:space="preserve"> was </w:t>
      </w:r>
      <w:r w:rsidRPr="003F418C" w:rsidR="000B0F13">
        <w:rPr>
          <w:rStyle w:val="normaltextrun"/>
          <w:rFonts w:ascii="Times New Roman" w:hAnsi="Times New Roman"/>
          <w:color w:val="000000"/>
          <w:sz w:val="22"/>
          <w:szCs w:val="22"/>
          <w:shd w:val="clear" w:color="auto" w:fill="FFFFFF"/>
        </w:rPr>
        <w:t xml:space="preserve">held by the Department, the Accreditation, Innovation, and Modernization (AIM) </w:t>
      </w:r>
      <w:r w:rsidRPr="003F418C" w:rsidR="000158D4">
        <w:rPr>
          <w:rStyle w:val="normaltextrun"/>
          <w:rFonts w:ascii="Times New Roman" w:hAnsi="Times New Roman"/>
          <w:color w:val="000000"/>
          <w:sz w:val="22"/>
          <w:szCs w:val="22"/>
          <w:shd w:val="clear" w:color="auto" w:fill="FFFFFF"/>
        </w:rPr>
        <w:t xml:space="preserve">Committee, </w:t>
      </w:r>
      <w:r w:rsidRPr="003F418C" w:rsidR="00803FDF">
        <w:rPr>
          <w:rStyle w:val="normaltextrun"/>
          <w:rFonts w:ascii="Times New Roman" w:hAnsi="Times New Roman"/>
          <w:color w:val="000000"/>
          <w:sz w:val="22"/>
          <w:szCs w:val="22"/>
          <w:shd w:val="clear" w:color="auto" w:fill="FFFFFF"/>
        </w:rPr>
        <w:t xml:space="preserve">on </w:t>
      </w:r>
      <w:r w:rsidRPr="003F418C" w:rsidR="000158D4">
        <w:rPr>
          <w:rStyle w:val="normaltextrun"/>
          <w:rFonts w:ascii="Times New Roman" w:hAnsi="Times New Roman"/>
          <w:color w:val="000000"/>
          <w:sz w:val="22"/>
          <w:szCs w:val="22"/>
          <w:shd w:val="clear" w:color="auto" w:fill="FFFFFF"/>
        </w:rPr>
        <w:t xml:space="preserve">April 13-17, </w:t>
      </w:r>
      <w:r w:rsidRPr="003F418C" w:rsidR="00465BBD">
        <w:rPr>
          <w:rStyle w:val="normaltextrun"/>
          <w:rFonts w:ascii="Times New Roman" w:hAnsi="Times New Roman"/>
          <w:color w:val="000000"/>
          <w:sz w:val="22"/>
          <w:szCs w:val="22"/>
          <w:shd w:val="clear" w:color="auto" w:fill="FFFFFF"/>
        </w:rPr>
        <w:t>2026,</w:t>
      </w:r>
      <w:r w:rsidRPr="003F418C" w:rsidR="000158D4">
        <w:rPr>
          <w:rStyle w:val="normaltextrun"/>
          <w:rFonts w:ascii="Times New Roman" w:hAnsi="Times New Roman"/>
          <w:color w:val="000000"/>
          <w:sz w:val="22"/>
          <w:szCs w:val="22"/>
          <w:shd w:val="clear" w:color="auto" w:fill="FFFFFF"/>
        </w:rPr>
        <w:t xml:space="preserve"> and </w:t>
      </w:r>
      <w:r w:rsidRPr="003F418C" w:rsidR="00F25C17">
        <w:rPr>
          <w:rStyle w:val="normaltextrun"/>
          <w:rFonts w:ascii="Times New Roman" w:hAnsi="Times New Roman"/>
          <w:color w:val="000000"/>
          <w:sz w:val="22"/>
          <w:szCs w:val="22"/>
          <w:shd w:val="clear" w:color="auto" w:fill="FFFFFF"/>
        </w:rPr>
        <w:t>May 18-22, 2026</w:t>
      </w:r>
      <w:r w:rsidRPr="003F418C" w:rsidR="002B4616">
        <w:rPr>
          <w:rStyle w:val="normaltextrun"/>
          <w:rFonts w:ascii="Times New Roman" w:hAnsi="Times New Roman"/>
          <w:color w:val="000000"/>
          <w:sz w:val="22"/>
          <w:szCs w:val="22"/>
          <w:shd w:val="clear" w:color="auto" w:fill="FFFFFF"/>
        </w:rPr>
        <w:t xml:space="preserve">. </w:t>
      </w:r>
      <w:r w:rsidRPr="003F418C" w:rsidR="002B03AB">
        <w:rPr>
          <w:rStyle w:val="normaltextrun"/>
          <w:rFonts w:ascii="Times New Roman" w:hAnsi="Times New Roman"/>
          <w:color w:val="000000"/>
          <w:sz w:val="22"/>
          <w:szCs w:val="22"/>
          <w:shd w:val="clear" w:color="auto" w:fill="FFFFFF"/>
        </w:rPr>
        <w:t>Ne</w:t>
      </w:r>
      <w:r w:rsidRPr="003F418C" w:rsidR="00B83EA8">
        <w:rPr>
          <w:rStyle w:val="normaltextrun"/>
          <w:rFonts w:ascii="Times New Roman" w:hAnsi="Times New Roman"/>
          <w:color w:val="000000"/>
          <w:sz w:val="22"/>
          <w:szCs w:val="22"/>
          <w:shd w:val="clear" w:color="auto" w:fill="FFFFFF"/>
        </w:rPr>
        <w:t xml:space="preserve">gotiators consisted of </w:t>
      </w:r>
      <w:r w:rsidRPr="003F418C" w:rsidR="00F63C05">
        <w:rPr>
          <w:rStyle w:val="normaltextrun"/>
          <w:rFonts w:ascii="Times New Roman" w:hAnsi="Times New Roman"/>
          <w:color w:val="000000"/>
          <w:sz w:val="22"/>
          <w:szCs w:val="22"/>
          <w:shd w:val="clear" w:color="auto" w:fill="FFFFFF"/>
        </w:rPr>
        <w:t xml:space="preserve">representatives for </w:t>
      </w:r>
      <w:r w:rsidRPr="003F418C" w:rsidR="00B83EA8">
        <w:rPr>
          <w:rStyle w:val="normaltextrun"/>
          <w:rFonts w:ascii="Times New Roman" w:hAnsi="Times New Roman"/>
          <w:color w:val="000000"/>
          <w:sz w:val="22"/>
          <w:szCs w:val="22"/>
          <w:shd w:val="clear" w:color="auto" w:fill="FFFFFF"/>
        </w:rPr>
        <w:t>significantly affected pa</w:t>
      </w:r>
      <w:r w:rsidRPr="003F418C" w:rsidR="00F63C05">
        <w:rPr>
          <w:rStyle w:val="normaltextrun"/>
          <w:rFonts w:ascii="Times New Roman" w:hAnsi="Times New Roman"/>
          <w:color w:val="000000"/>
          <w:sz w:val="22"/>
          <w:szCs w:val="22"/>
          <w:shd w:val="clear" w:color="auto" w:fill="FFFFFF"/>
        </w:rPr>
        <w:t>rties</w:t>
      </w:r>
      <w:r w:rsidRPr="003F418C" w:rsidR="00B65197">
        <w:rPr>
          <w:rStyle w:val="normaltextrun"/>
          <w:rFonts w:ascii="Times New Roman" w:hAnsi="Times New Roman"/>
          <w:color w:val="000000"/>
          <w:sz w:val="22"/>
          <w:szCs w:val="22"/>
          <w:shd w:val="clear" w:color="auto" w:fill="FFFFFF"/>
        </w:rPr>
        <w:t>. Consensus was reached</w:t>
      </w:r>
      <w:r w:rsidRPr="003F418C" w:rsidR="00497086">
        <w:rPr>
          <w:rStyle w:val="normaltextrun"/>
          <w:rFonts w:ascii="Times New Roman" w:hAnsi="Times New Roman"/>
          <w:color w:val="000000"/>
          <w:sz w:val="22"/>
          <w:szCs w:val="22"/>
          <w:shd w:val="clear" w:color="auto" w:fill="FFFFFF"/>
        </w:rPr>
        <w:t xml:space="preserve">. </w:t>
      </w:r>
    </w:p>
    <w:p w:rsidR="002F00A1" w:rsidRPr="003F418C" w:rsidP="002F00A1" w14:paraId="43D41BFF"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D935BF" w:rsidRPr="00D935BF" w:rsidP="00D935BF" w14:paraId="40DC5880" w14:textId="77777777">
      <w:pPr>
        <w:pStyle w:val="ListParagraph"/>
        <w:suppressAutoHyphens/>
        <w:spacing w:line="240" w:lineRule="exact"/>
        <w:rPr>
          <w:rStyle w:val="normaltextrun"/>
          <w:rFonts w:ascii="Times New Roman" w:hAnsi="Times New Roman"/>
          <w:color w:val="000000"/>
          <w:sz w:val="22"/>
          <w:szCs w:val="22"/>
          <w:shd w:val="clear" w:color="auto" w:fill="FFFFFF"/>
        </w:rPr>
      </w:pPr>
      <w:r w:rsidRPr="00D935BF">
        <w:rPr>
          <w:rStyle w:val="normaltextrun"/>
          <w:rFonts w:ascii="Times New Roman" w:hAnsi="Times New Roman"/>
          <w:color w:val="000000"/>
          <w:sz w:val="22"/>
          <w:szCs w:val="22"/>
          <w:shd w:val="clear" w:color="auto" w:fill="FFFFFF"/>
        </w:rPr>
        <w:t xml:space="preserve">To comply with the EO, the Department proposes amending §668.43 by revising certain credit transfer requirements institutions must comply with. Burden for section 668 is covered under 1845-0022 and therefore a revision to that collection is required. </w:t>
      </w:r>
    </w:p>
    <w:p w:rsidR="00D935BF" w:rsidRPr="00D935BF" w:rsidP="00D935BF" w14:paraId="603BF014"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3A6182" w:rsidRPr="001012AE" w:rsidP="001012AE" w14:paraId="1BFD83CB" w14:textId="01A61FB6">
      <w:pPr>
        <w:pStyle w:val="ListParagraph"/>
        <w:suppressAutoHyphens/>
        <w:spacing w:line="240" w:lineRule="exact"/>
        <w:rPr>
          <w:rStyle w:val="normaltextrun"/>
          <w:rFonts w:ascii="Times New Roman" w:hAnsi="Times New Roman"/>
          <w:color w:val="000000"/>
          <w:sz w:val="22"/>
          <w:szCs w:val="22"/>
          <w:shd w:val="clear" w:color="auto" w:fill="FFFFFF"/>
        </w:rPr>
      </w:pPr>
      <w:r>
        <w:rPr>
          <w:rStyle w:val="normaltextrun"/>
          <w:rFonts w:ascii="Times New Roman" w:hAnsi="Times New Roman"/>
          <w:color w:val="000000"/>
          <w:sz w:val="22"/>
          <w:szCs w:val="22"/>
          <w:shd w:val="clear" w:color="auto" w:fill="FFFFFF"/>
        </w:rPr>
        <w:t xml:space="preserve">Currently, </w:t>
      </w:r>
      <w:r w:rsidR="00966C42">
        <w:rPr>
          <w:rStyle w:val="normaltextrun"/>
          <w:rFonts w:ascii="Times New Roman" w:hAnsi="Times New Roman"/>
          <w:color w:val="000000"/>
          <w:sz w:val="22"/>
          <w:szCs w:val="22"/>
          <w:shd w:val="clear" w:color="auto" w:fill="FFFFFF"/>
        </w:rPr>
        <w:t xml:space="preserve">1845-0022 is in the process of </w:t>
      </w:r>
      <w:r w:rsidR="00B34AD7">
        <w:rPr>
          <w:rStyle w:val="normaltextrun"/>
          <w:rFonts w:ascii="Times New Roman" w:hAnsi="Times New Roman"/>
          <w:color w:val="000000"/>
          <w:sz w:val="22"/>
          <w:szCs w:val="22"/>
          <w:shd w:val="clear" w:color="auto" w:fill="FFFFFF"/>
        </w:rPr>
        <w:t xml:space="preserve">being </w:t>
      </w:r>
      <w:r w:rsidR="005968EE">
        <w:rPr>
          <w:rStyle w:val="normaltextrun"/>
          <w:rFonts w:ascii="Times New Roman" w:hAnsi="Times New Roman"/>
          <w:color w:val="000000"/>
          <w:sz w:val="22"/>
          <w:szCs w:val="22"/>
          <w:shd w:val="clear" w:color="auto" w:fill="FFFFFF"/>
        </w:rPr>
        <w:t xml:space="preserve">revised </w:t>
      </w:r>
      <w:r w:rsidR="00316384">
        <w:rPr>
          <w:rStyle w:val="normaltextrun"/>
          <w:rFonts w:ascii="Times New Roman" w:hAnsi="Times New Roman"/>
          <w:color w:val="000000"/>
          <w:sz w:val="22"/>
          <w:szCs w:val="22"/>
          <w:shd w:val="clear" w:color="auto" w:fill="FFFFFF"/>
        </w:rPr>
        <w:t xml:space="preserve">based on </w:t>
      </w:r>
      <w:r w:rsidR="006C4B2D">
        <w:rPr>
          <w:rStyle w:val="normaltextrun"/>
          <w:rFonts w:ascii="Times New Roman" w:hAnsi="Times New Roman"/>
          <w:color w:val="000000"/>
          <w:sz w:val="22"/>
          <w:szCs w:val="22"/>
          <w:shd w:val="clear" w:color="auto" w:fill="FFFFFF"/>
        </w:rPr>
        <w:t>separate rulemaking. O</w:t>
      </w:r>
      <w:r w:rsidRPr="00D935BF" w:rsidR="00D935BF">
        <w:rPr>
          <w:rStyle w:val="normaltextrun"/>
          <w:rFonts w:ascii="Times New Roman" w:hAnsi="Times New Roman"/>
          <w:color w:val="000000"/>
          <w:sz w:val="22"/>
          <w:szCs w:val="22"/>
          <w:shd w:val="clear" w:color="auto" w:fill="FFFFFF"/>
        </w:rPr>
        <w:t xml:space="preserve">n July 1, 2026, the Department published a Final Rule titled Accountability in Higher Education and Access Through Demand-Driven Workforce Pell: Student Tuition and Transparency System (STATS) and Earnings Accountability (91 FR 40136) revising 34 CFR Part 668. Specifically, amendments were made to new requirements under §668.43: institutional and programmatic information. </w:t>
      </w:r>
    </w:p>
    <w:p w:rsidR="002265CD" w:rsidRPr="003F418C" w:rsidP="00682B2A" w14:paraId="708089DF"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A0378A" w:rsidRPr="003F418C" w:rsidP="00682B2A" w14:paraId="3D23874D" w14:textId="55FC0B24">
      <w:pPr>
        <w:pStyle w:val="ListParagraph"/>
        <w:suppressAutoHyphens/>
        <w:spacing w:line="240" w:lineRule="exact"/>
        <w:rPr>
          <w:rStyle w:val="normaltextrun"/>
          <w:rFonts w:ascii="Times New Roman" w:hAnsi="Times New Roman"/>
          <w:color w:val="000000"/>
          <w:sz w:val="22"/>
          <w:szCs w:val="22"/>
          <w:shd w:val="clear" w:color="auto" w:fill="FFFFFF"/>
        </w:rPr>
      </w:pPr>
      <w:r w:rsidRPr="003F418C">
        <w:rPr>
          <w:rStyle w:val="normaltextrun"/>
          <w:rFonts w:ascii="Times New Roman" w:hAnsi="Times New Roman"/>
          <w:color w:val="000000"/>
          <w:sz w:val="22"/>
          <w:szCs w:val="22"/>
          <w:shd w:val="clear" w:color="auto" w:fill="FFFFFF"/>
        </w:rPr>
        <w:t xml:space="preserve">Due to the timing of the </w:t>
      </w:r>
      <w:r w:rsidRPr="003F418C" w:rsidR="00150705">
        <w:rPr>
          <w:rStyle w:val="normaltextrun"/>
          <w:rFonts w:ascii="Times New Roman" w:hAnsi="Times New Roman"/>
          <w:color w:val="000000"/>
          <w:sz w:val="22"/>
          <w:szCs w:val="22"/>
          <w:shd w:val="clear" w:color="auto" w:fill="FFFFFF"/>
        </w:rPr>
        <w:t xml:space="preserve">accountability </w:t>
      </w:r>
      <w:r w:rsidRPr="003F418C">
        <w:rPr>
          <w:rStyle w:val="normaltextrun"/>
          <w:rFonts w:ascii="Times New Roman" w:hAnsi="Times New Roman"/>
          <w:color w:val="000000"/>
          <w:sz w:val="22"/>
          <w:szCs w:val="22"/>
          <w:shd w:val="clear" w:color="auto" w:fill="FFFFFF"/>
        </w:rPr>
        <w:t>regulatory package</w:t>
      </w:r>
      <w:r w:rsidRPr="003F418C" w:rsidR="003A6182">
        <w:rPr>
          <w:rStyle w:val="normaltextrun"/>
          <w:rFonts w:ascii="Times New Roman" w:hAnsi="Times New Roman"/>
          <w:color w:val="000000"/>
          <w:sz w:val="22"/>
          <w:szCs w:val="22"/>
          <w:shd w:val="clear" w:color="auto" w:fill="FFFFFF"/>
        </w:rPr>
        <w:t xml:space="preserve"> and the </w:t>
      </w:r>
      <w:r w:rsidRPr="003F418C" w:rsidR="008F13B7">
        <w:rPr>
          <w:rStyle w:val="normaltextrun"/>
          <w:rFonts w:ascii="Times New Roman" w:hAnsi="Times New Roman"/>
          <w:color w:val="000000"/>
          <w:sz w:val="22"/>
          <w:szCs w:val="22"/>
          <w:shd w:val="clear" w:color="auto" w:fill="FFFFFF"/>
        </w:rPr>
        <w:t>EO</w:t>
      </w:r>
      <w:r w:rsidRPr="003F418C">
        <w:rPr>
          <w:rStyle w:val="normaltextrun"/>
          <w:rFonts w:ascii="Times New Roman" w:hAnsi="Times New Roman"/>
          <w:color w:val="000000"/>
          <w:sz w:val="22"/>
          <w:szCs w:val="22"/>
          <w:shd w:val="clear" w:color="auto" w:fill="FFFFFF"/>
        </w:rPr>
        <w:t>, t</w:t>
      </w:r>
      <w:r w:rsidRPr="003F418C" w:rsidR="00712899">
        <w:rPr>
          <w:rStyle w:val="normaltextrun"/>
          <w:rFonts w:ascii="Times New Roman" w:hAnsi="Times New Roman"/>
          <w:color w:val="000000"/>
          <w:sz w:val="22"/>
          <w:szCs w:val="22"/>
          <w:shd w:val="clear" w:color="auto" w:fill="FFFFFF"/>
        </w:rPr>
        <w:t>he Department is requesting approval of a</w:t>
      </w:r>
      <w:r w:rsidRPr="003F418C" w:rsidR="00321A02">
        <w:rPr>
          <w:rStyle w:val="normaltextrun"/>
          <w:rFonts w:ascii="Times New Roman" w:hAnsi="Times New Roman"/>
          <w:color w:val="000000"/>
          <w:sz w:val="22"/>
          <w:szCs w:val="22"/>
          <w:shd w:val="clear" w:color="auto" w:fill="FFFFFF"/>
        </w:rPr>
        <w:t xml:space="preserve"> </w:t>
      </w:r>
      <w:r w:rsidRPr="003F418C" w:rsidR="00321A02">
        <w:rPr>
          <w:rStyle w:val="normaltextrun"/>
          <w:rFonts w:ascii="Times New Roman" w:hAnsi="Times New Roman"/>
          <w:i/>
          <w:color w:val="000000"/>
          <w:sz w:val="22"/>
          <w:szCs w:val="22"/>
          <w:shd w:val="clear" w:color="auto" w:fill="FFFFFF"/>
        </w:rPr>
        <w:t>new</w:t>
      </w:r>
      <w:r w:rsidRPr="003F418C" w:rsidR="00712899">
        <w:rPr>
          <w:rStyle w:val="normaltextrun"/>
          <w:rFonts w:ascii="Times New Roman" w:hAnsi="Times New Roman"/>
          <w:color w:val="000000"/>
          <w:sz w:val="22"/>
          <w:szCs w:val="22"/>
          <w:shd w:val="clear" w:color="auto" w:fill="FFFFFF"/>
        </w:rPr>
        <w:t xml:space="preserve"> collection to </w:t>
      </w:r>
      <w:r w:rsidRPr="003F418C" w:rsidR="001062E6">
        <w:rPr>
          <w:rStyle w:val="normaltextrun"/>
          <w:rFonts w:ascii="Times New Roman" w:hAnsi="Times New Roman"/>
          <w:color w:val="000000"/>
          <w:sz w:val="22"/>
          <w:szCs w:val="22"/>
          <w:shd w:val="clear" w:color="auto" w:fill="FFFFFF"/>
        </w:rPr>
        <w:t xml:space="preserve">track </w:t>
      </w:r>
      <w:r w:rsidRPr="003F418C" w:rsidR="00F64A08">
        <w:rPr>
          <w:rStyle w:val="normaltextrun"/>
          <w:rFonts w:ascii="Times New Roman" w:hAnsi="Times New Roman"/>
          <w:color w:val="000000"/>
          <w:sz w:val="22"/>
          <w:szCs w:val="22"/>
          <w:shd w:val="clear" w:color="auto" w:fill="FFFFFF"/>
        </w:rPr>
        <w:t xml:space="preserve">the </w:t>
      </w:r>
      <w:r w:rsidRPr="003F418C" w:rsidR="00A23592">
        <w:rPr>
          <w:rStyle w:val="normaltextrun"/>
          <w:rFonts w:ascii="Times New Roman" w:hAnsi="Times New Roman"/>
          <w:color w:val="000000"/>
          <w:sz w:val="22"/>
          <w:szCs w:val="22"/>
          <w:shd w:val="clear" w:color="auto" w:fill="FFFFFF"/>
        </w:rPr>
        <w:t xml:space="preserve">requirements and burden of </w:t>
      </w:r>
      <w:r w:rsidRPr="003F418C" w:rsidR="005C2197">
        <w:rPr>
          <w:rStyle w:val="normaltextrun"/>
          <w:rFonts w:ascii="Times New Roman" w:hAnsi="Times New Roman"/>
          <w:color w:val="000000"/>
          <w:sz w:val="22"/>
          <w:szCs w:val="22"/>
          <w:shd w:val="clear" w:color="auto" w:fill="FFFFFF"/>
        </w:rPr>
        <w:t>§</w:t>
      </w:r>
      <w:r w:rsidRPr="003F418C" w:rsidR="00A23592">
        <w:rPr>
          <w:rStyle w:val="normaltextrun"/>
          <w:rFonts w:ascii="Times New Roman" w:hAnsi="Times New Roman"/>
          <w:color w:val="000000"/>
          <w:sz w:val="22"/>
          <w:szCs w:val="22"/>
          <w:shd w:val="clear" w:color="auto" w:fill="FFFFFF"/>
        </w:rPr>
        <w:t>668.43</w:t>
      </w:r>
      <w:r w:rsidRPr="003F418C" w:rsidR="001062E6">
        <w:rPr>
          <w:rStyle w:val="normaltextrun"/>
          <w:rFonts w:ascii="Times New Roman" w:hAnsi="Times New Roman"/>
          <w:color w:val="000000"/>
          <w:sz w:val="22"/>
          <w:szCs w:val="22"/>
          <w:shd w:val="clear" w:color="auto" w:fill="FFFFFF"/>
        </w:rPr>
        <w:t xml:space="preserve"> during the rulemaki</w:t>
      </w:r>
      <w:r w:rsidRPr="003F418C" w:rsidR="00911C06">
        <w:rPr>
          <w:rStyle w:val="normaltextrun"/>
          <w:rFonts w:ascii="Times New Roman" w:hAnsi="Times New Roman"/>
          <w:color w:val="000000"/>
          <w:sz w:val="22"/>
          <w:szCs w:val="22"/>
          <w:shd w:val="clear" w:color="auto" w:fill="FFFFFF"/>
        </w:rPr>
        <w:t>n</w:t>
      </w:r>
      <w:r w:rsidRPr="003F418C" w:rsidR="001062E6">
        <w:rPr>
          <w:rStyle w:val="normaltextrun"/>
          <w:rFonts w:ascii="Times New Roman" w:hAnsi="Times New Roman"/>
          <w:color w:val="000000"/>
          <w:sz w:val="22"/>
          <w:szCs w:val="22"/>
          <w:shd w:val="clear" w:color="auto" w:fill="FFFFFF"/>
        </w:rPr>
        <w:t>g process</w:t>
      </w:r>
      <w:r w:rsidRPr="003F418C" w:rsidR="00501C0F">
        <w:rPr>
          <w:rStyle w:val="normaltextrun"/>
          <w:rFonts w:ascii="Times New Roman" w:hAnsi="Times New Roman"/>
          <w:color w:val="000000"/>
          <w:sz w:val="22"/>
          <w:szCs w:val="22"/>
          <w:shd w:val="clear" w:color="auto" w:fill="FFFFFF"/>
        </w:rPr>
        <w:t>es</w:t>
      </w:r>
      <w:r w:rsidRPr="003F418C" w:rsidR="001062E6">
        <w:rPr>
          <w:rStyle w:val="normaltextrun"/>
          <w:rFonts w:ascii="Times New Roman" w:hAnsi="Times New Roman"/>
          <w:color w:val="000000"/>
          <w:sz w:val="22"/>
          <w:szCs w:val="22"/>
          <w:shd w:val="clear" w:color="auto" w:fill="FFFFFF"/>
        </w:rPr>
        <w:t xml:space="preserve">. </w:t>
      </w:r>
      <w:r w:rsidRPr="003F418C" w:rsidR="008B000C">
        <w:rPr>
          <w:rStyle w:val="normaltextrun"/>
          <w:rFonts w:ascii="Times New Roman" w:hAnsi="Times New Roman"/>
          <w:color w:val="000000"/>
          <w:sz w:val="22"/>
          <w:szCs w:val="22"/>
          <w:shd w:val="clear" w:color="auto" w:fill="FFFFFF"/>
        </w:rPr>
        <w:t>Once</w:t>
      </w:r>
      <w:r w:rsidRPr="003F418C" w:rsidR="00911C06">
        <w:rPr>
          <w:rStyle w:val="normaltextrun"/>
          <w:rFonts w:ascii="Times New Roman" w:hAnsi="Times New Roman"/>
          <w:color w:val="000000"/>
          <w:sz w:val="22"/>
          <w:szCs w:val="22"/>
          <w:shd w:val="clear" w:color="auto" w:fill="FFFFFF"/>
        </w:rPr>
        <w:t xml:space="preserve"> all</w:t>
      </w:r>
      <w:r w:rsidRPr="003F418C" w:rsidR="008B000C">
        <w:rPr>
          <w:rStyle w:val="normaltextrun"/>
          <w:rFonts w:ascii="Times New Roman" w:hAnsi="Times New Roman"/>
          <w:color w:val="000000"/>
          <w:sz w:val="22"/>
          <w:szCs w:val="22"/>
          <w:shd w:val="clear" w:color="auto" w:fill="FFFFFF"/>
        </w:rPr>
        <w:t xml:space="preserve"> regulations are final</w:t>
      </w:r>
      <w:r w:rsidRPr="003F418C" w:rsidR="00220707">
        <w:rPr>
          <w:rStyle w:val="normaltextrun"/>
          <w:rFonts w:ascii="Times New Roman" w:hAnsi="Times New Roman"/>
          <w:color w:val="000000"/>
          <w:sz w:val="22"/>
          <w:szCs w:val="22"/>
          <w:shd w:val="clear" w:color="auto" w:fill="FFFFFF"/>
        </w:rPr>
        <w:t xml:space="preserve"> and all collections are approved</w:t>
      </w:r>
      <w:r w:rsidRPr="003F418C" w:rsidR="000D1BA9">
        <w:rPr>
          <w:rStyle w:val="normaltextrun"/>
          <w:rFonts w:ascii="Times New Roman" w:hAnsi="Times New Roman"/>
          <w:color w:val="000000"/>
          <w:sz w:val="22"/>
          <w:szCs w:val="22"/>
          <w:shd w:val="clear" w:color="auto" w:fill="FFFFFF"/>
        </w:rPr>
        <w:t xml:space="preserve"> by OMB</w:t>
      </w:r>
      <w:r w:rsidRPr="003F418C" w:rsidR="00220707">
        <w:rPr>
          <w:rStyle w:val="normaltextrun"/>
          <w:rFonts w:ascii="Times New Roman" w:hAnsi="Times New Roman"/>
          <w:color w:val="000000"/>
          <w:sz w:val="22"/>
          <w:szCs w:val="22"/>
          <w:shd w:val="clear" w:color="auto" w:fill="FFFFFF"/>
        </w:rPr>
        <w:t>,</w:t>
      </w:r>
      <w:r w:rsidRPr="003F418C" w:rsidR="008B000C">
        <w:rPr>
          <w:rStyle w:val="normaltextrun"/>
          <w:rFonts w:ascii="Times New Roman" w:hAnsi="Times New Roman"/>
          <w:color w:val="000000"/>
          <w:sz w:val="22"/>
          <w:szCs w:val="22"/>
          <w:shd w:val="clear" w:color="auto" w:fill="FFFFFF"/>
        </w:rPr>
        <w:t xml:space="preserve"> the Department will merge 1845-</w:t>
      </w:r>
      <w:r w:rsidRPr="003F418C" w:rsidR="005B1118">
        <w:rPr>
          <w:rStyle w:val="normaltextrun"/>
          <w:rFonts w:ascii="Times New Roman" w:hAnsi="Times New Roman"/>
          <w:color w:val="000000"/>
          <w:sz w:val="22"/>
          <w:szCs w:val="22"/>
          <w:shd w:val="clear" w:color="auto" w:fill="FFFFFF"/>
        </w:rPr>
        <w:t>NEW with 1845-002</w:t>
      </w:r>
      <w:r w:rsidRPr="003F418C" w:rsidR="001062E6">
        <w:rPr>
          <w:rStyle w:val="normaltextrun"/>
          <w:rFonts w:ascii="Times New Roman" w:hAnsi="Times New Roman"/>
          <w:color w:val="000000"/>
          <w:sz w:val="22"/>
          <w:szCs w:val="22"/>
          <w:shd w:val="clear" w:color="auto" w:fill="FFFFFF"/>
        </w:rPr>
        <w:t>2</w:t>
      </w:r>
      <w:r w:rsidRPr="003F418C" w:rsidR="00C422DA">
        <w:rPr>
          <w:rStyle w:val="normaltextrun"/>
          <w:rFonts w:ascii="Times New Roman" w:hAnsi="Times New Roman"/>
          <w:color w:val="000000"/>
          <w:sz w:val="22"/>
          <w:szCs w:val="22"/>
          <w:shd w:val="clear" w:color="auto" w:fill="FFFFFF"/>
        </w:rPr>
        <w:t xml:space="preserve"> Student Assistance General Provisions</w:t>
      </w:r>
      <w:r w:rsidRPr="003F418C" w:rsidR="00220707">
        <w:rPr>
          <w:rStyle w:val="normaltextrun"/>
          <w:rFonts w:ascii="Times New Roman" w:hAnsi="Times New Roman"/>
          <w:color w:val="000000"/>
          <w:sz w:val="22"/>
          <w:szCs w:val="22"/>
          <w:shd w:val="clear" w:color="auto" w:fill="FFFFFF"/>
        </w:rPr>
        <w:t>.</w:t>
      </w:r>
      <w:r w:rsidRPr="003F418C" w:rsidR="00E03DD5">
        <w:rPr>
          <w:rStyle w:val="normaltextrun"/>
          <w:rFonts w:ascii="Times New Roman" w:hAnsi="Times New Roman"/>
          <w:color w:val="000000"/>
          <w:sz w:val="22"/>
          <w:szCs w:val="22"/>
          <w:shd w:val="clear" w:color="auto" w:fill="FFFFFF"/>
        </w:rPr>
        <w:t xml:space="preserve"> </w:t>
      </w:r>
      <w:r w:rsidRPr="003F418C" w:rsidR="00220707">
        <w:rPr>
          <w:rStyle w:val="normaltextrun"/>
          <w:rFonts w:ascii="Times New Roman" w:hAnsi="Times New Roman"/>
          <w:color w:val="000000"/>
          <w:sz w:val="22"/>
          <w:szCs w:val="22"/>
          <w:shd w:val="clear" w:color="auto" w:fill="FFFFFF"/>
        </w:rPr>
        <w:t>This allows</w:t>
      </w:r>
      <w:r w:rsidRPr="003F418C" w:rsidR="005B1118">
        <w:rPr>
          <w:rStyle w:val="normaltextrun"/>
          <w:rFonts w:ascii="Times New Roman" w:hAnsi="Times New Roman"/>
          <w:color w:val="000000"/>
          <w:sz w:val="22"/>
          <w:szCs w:val="22"/>
          <w:shd w:val="clear" w:color="auto" w:fill="FFFFFF"/>
        </w:rPr>
        <w:t xml:space="preserve"> th</w:t>
      </w:r>
      <w:r w:rsidRPr="003F418C" w:rsidR="00C522D3">
        <w:rPr>
          <w:rStyle w:val="normaltextrun"/>
          <w:rFonts w:ascii="Times New Roman" w:hAnsi="Times New Roman"/>
          <w:color w:val="000000"/>
          <w:sz w:val="22"/>
          <w:szCs w:val="22"/>
          <w:shd w:val="clear" w:color="auto" w:fill="FFFFFF"/>
        </w:rPr>
        <w:t xml:space="preserve">e </w:t>
      </w:r>
      <w:r w:rsidRPr="003F418C" w:rsidR="005B1118">
        <w:rPr>
          <w:rStyle w:val="normaltextrun"/>
          <w:rFonts w:ascii="Times New Roman" w:hAnsi="Times New Roman"/>
          <w:color w:val="000000"/>
          <w:sz w:val="22"/>
          <w:szCs w:val="22"/>
          <w:shd w:val="clear" w:color="auto" w:fill="FFFFFF"/>
        </w:rPr>
        <w:t xml:space="preserve">burden for </w:t>
      </w:r>
      <w:r w:rsidRPr="003F418C" w:rsidR="004C48EE">
        <w:rPr>
          <w:rStyle w:val="normaltextrun"/>
          <w:rFonts w:ascii="Times New Roman" w:hAnsi="Times New Roman"/>
          <w:color w:val="000000"/>
          <w:sz w:val="22"/>
          <w:szCs w:val="22"/>
          <w:shd w:val="clear" w:color="auto" w:fill="FFFFFF"/>
        </w:rPr>
        <w:t>§</w:t>
      </w:r>
      <w:r w:rsidRPr="003F418C" w:rsidR="00456E08">
        <w:rPr>
          <w:rStyle w:val="normaltextrun"/>
          <w:rFonts w:ascii="Times New Roman" w:hAnsi="Times New Roman"/>
          <w:color w:val="000000"/>
          <w:sz w:val="22"/>
          <w:szCs w:val="22"/>
          <w:shd w:val="clear" w:color="auto" w:fill="FFFFFF"/>
        </w:rPr>
        <w:t>6</w:t>
      </w:r>
      <w:r w:rsidRPr="003F418C" w:rsidR="002B5204">
        <w:rPr>
          <w:rStyle w:val="normaltextrun"/>
          <w:rFonts w:ascii="Times New Roman" w:hAnsi="Times New Roman"/>
          <w:color w:val="000000"/>
          <w:sz w:val="22"/>
          <w:szCs w:val="22"/>
          <w:shd w:val="clear" w:color="auto" w:fill="FFFFFF"/>
        </w:rPr>
        <w:t xml:space="preserve">68.43 </w:t>
      </w:r>
      <w:r w:rsidRPr="003F418C" w:rsidR="00C57280">
        <w:rPr>
          <w:rStyle w:val="normaltextrun"/>
          <w:rFonts w:ascii="Times New Roman" w:hAnsi="Times New Roman"/>
          <w:color w:val="000000"/>
          <w:sz w:val="22"/>
          <w:szCs w:val="22"/>
          <w:shd w:val="clear" w:color="auto" w:fill="FFFFFF"/>
        </w:rPr>
        <w:t>to</w:t>
      </w:r>
      <w:r w:rsidRPr="003F418C" w:rsidR="00432641">
        <w:rPr>
          <w:rStyle w:val="normaltextrun"/>
          <w:rFonts w:ascii="Times New Roman" w:hAnsi="Times New Roman"/>
          <w:color w:val="000000"/>
          <w:sz w:val="22"/>
          <w:szCs w:val="22"/>
          <w:shd w:val="clear" w:color="auto" w:fill="FFFFFF"/>
        </w:rPr>
        <w:t xml:space="preserve"> </w:t>
      </w:r>
      <w:r w:rsidRPr="003F418C" w:rsidR="005B1118">
        <w:rPr>
          <w:rStyle w:val="normaltextrun"/>
          <w:rFonts w:ascii="Times New Roman" w:hAnsi="Times New Roman"/>
          <w:color w:val="000000"/>
          <w:sz w:val="22"/>
          <w:szCs w:val="22"/>
          <w:shd w:val="clear" w:color="auto" w:fill="FFFFFF"/>
        </w:rPr>
        <w:t>stay within one information collection</w:t>
      </w:r>
      <w:r w:rsidRPr="003F418C" w:rsidR="007E66AA">
        <w:rPr>
          <w:rStyle w:val="normaltextrun"/>
          <w:rFonts w:ascii="Times New Roman" w:hAnsi="Times New Roman"/>
          <w:color w:val="000000"/>
          <w:sz w:val="22"/>
          <w:szCs w:val="22"/>
          <w:shd w:val="clear" w:color="auto" w:fill="FFFFFF"/>
        </w:rPr>
        <w:t xml:space="preserve"> without compromising the public</w:t>
      </w:r>
      <w:r w:rsidRPr="003F418C" w:rsidR="002E17A7">
        <w:rPr>
          <w:rStyle w:val="normaltextrun"/>
          <w:rFonts w:ascii="Times New Roman" w:hAnsi="Times New Roman"/>
          <w:color w:val="000000"/>
          <w:sz w:val="22"/>
          <w:szCs w:val="22"/>
          <w:shd w:val="clear" w:color="auto" w:fill="FFFFFF"/>
        </w:rPr>
        <w:t xml:space="preserve">’s review of </w:t>
      </w:r>
      <w:r w:rsidRPr="003F418C" w:rsidR="00F00C8C">
        <w:rPr>
          <w:rStyle w:val="normaltextrun"/>
          <w:rFonts w:ascii="Times New Roman" w:hAnsi="Times New Roman"/>
          <w:color w:val="000000"/>
          <w:sz w:val="22"/>
          <w:szCs w:val="22"/>
          <w:shd w:val="clear" w:color="auto" w:fill="FFFFFF"/>
        </w:rPr>
        <w:t xml:space="preserve">any </w:t>
      </w:r>
      <w:r w:rsidRPr="003F418C">
        <w:rPr>
          <w:rStyle w:val="normaltextrun"/>
          <w:rFonts w:ascii="Times New Roman" w:hAnsi="Times New Roman"/>
          <w:color w:val="000000"/>
          <w:sz w:val="22"/>
          <w:szCs w:val="22"/>
          <w:shd w:val="clear" w:color="auto" w:fill="FFFFFF"/>
        </w:rPr>
        <w:t>proposed rules</w:t>
      </w:r>
      <w:r w:rsidRPr="003F418C" w:rsidR="00C80970">
        <w:rPr>
          <w:rStyle w:val="normaltextrun"/>
          <w:rFonts w:ascii="Times New Roman" w:hAnsi="Times New Roman"/>
          <w:color w:val="000000"/>
          <w:sz w:val="22"/>
          <w:szCs w:val="22"/>
          <w:shd w:val="clear" w:color="auto" w:fill="FFFFFF"/>
        </w:rPr>
        <w:t xml:space="preserve"> in the interim.</w:t>
      </w:r>
    </w:p>
    <w:p w:rsidR="00A0378A" w:rsidRPr="003F418C" w:rsidP="00682B2A" w14:paraId="72F7D8B4" w14:textId="77777777">
      <w:pPr>
        <w:pStyle w:val="ListParagraph"/>
        <w:suppressAutoHyphens/>
        <w:spacing w:line="240" w:lineRule="exact"/>
        <w:rPr>
          <w:rStyle w:val="normaltextrun"/>
          <w:rFonts w:ascii="Times New Roman" w:hAnsi="Times New Roman"/>
          <w:color w:val="000000"/>
          <w:sz w:val="22"/>
          <w:szCs w:val="22"/>
          <w:shd w:val="clear" w:color="auto" w:fill="FFFFFF"/>
        </w:rPr>
      </w:pPr>
    </w:p>
    <w:p w:rsidR="00916818" w:rsidP="00682B2A" w14:paraId="1E2A2DDC" w14:textId="77777777">
      <w:pPr>
        <w:pStyle w:val="ListParagraph"/>
        <w:suppressAutoHyphens/>
        <w:spacing w:line="240" w:lineRule="exact"/>
        <w:rPr>
          <w:rStyle w:val="normaltextrun"/>
          <w:rFonts w:ascii="Calibri" w:hAnsi="Calibri" w:cs="Calibri"/>
          <w:color w:val="000000"/>
          <w:sz w:val="22"/>
          <w:szCs w:val="22"/>
          <w:shd w:val="clear" w:color="auto" w:fill="FFFFFF"/>
        </w:rPr>
      </w:pPr>
    </w:p>
    <w:p w:rsidR="00AD381B" w:rsidRPr="00AD381B" w:rsidP="00AD381B" w14:paraId="58CE2529" w14:textId="77777777">
      <w:pPr>
        <w:pStyle w:val="ListParagraph"/>
        <w:suppressAutoHyphens/>
        <w:spacing w:line="240" w:lineRule="exact"/>
        <w:contextualSpacing w:val="0"/>
        <w:rPr>
          <w:rFonts w:ascii="Times New Roman" w:hAnsi="Times New Roman"/>
          <w:szCs w:val="24"/>
        </w:rPr>
      </w:pPr>
    </w:p>
    <w:p w:rsidR="00AD381B" w:rsidP="00AD381B" w14:paraId="58CE252A" w14:textId="77777777">
      <w:pPr>
        <w:pStyle w:val="ListParagraph"/>
        <w:numPr>
          <w:ilvl w:val="0"/>
          <w:numId w:val="4"/>
        </w:numPr>
        <w:suppressAutoHyphens/>
        <w:spacing w:line="240" w:lineRule="exact"/>
        <w:contextualSpacing w:val="0"/>
        <w:rPr>
          <w:rFonts w:ascii="Times New Roman" w:hAnsi="Times New Roman"/>
          <w:szCs w:val="24"/>
        </w:rPr>
      </w:pPr>
      <w:r w:rsidRPr="00AD381B">
        <w:rPr>
          <w:rFonts w:ascii="Times New Roman" w:hAnsi="Times New Roman"/>
          <w:b/>
          <w:szCs w:val="24"/>
        </w:rPr>
        <w:t>Indicate how, by whom, and for what purpose the information is to be used.  Except for a new collection, indicate the actual use the agency has made of the information received from the current collection.</w:t>
      </w:r>
    </w:p>
    <w:p w:rsidR="00C00FFA" w:rsidP="00C00FFA" w14:paraId="6EB1FE7B" w14:textId="77777777">
      <w:pPr>
        <w:suppressAutoHyphens/>
        <w:spacing w:line="240" w:lineRule="exact"/>
        <w:ind w:left="720"/>
        <w:rPr>
          <w:rFonts w:ascii="Times New Roman" w:hAnsi="Times New Roman"/>
          <w:szCs w:val="24"/>
        </w:rPr>
      </w:pPr>
    </w:p>
    <w:p w:rsidR="001F6453" w:rsidP="00C00FFA" w14:paraId="1B431D24" w14:textId="5BCEB4E4">
      <w:pPr>
        <w:suppressAutoHyphens/>
        <w:spacing w:line="240" w:lineRule="exact"/>
        <w:ind w:left="720"/>
        <w:rPr>
          <w:rFonts w:ascii="Times New Roman" w:hAnsi="Times New Roman"/>
          <w:szCs w:val="24"/>
        </w:rPr>
      </w:pPr>
      <w:r>
        <w:rPr>
          <w:rFonts w:ascii="Times New Roman" w:hAnsi="Times New Roman"/>
          <w:szCs w:val="24"/>
        </w:rPr>
        <w:t xml:space="preserve">This information will be used </w:t>
      </w:r>
      <w:r w:rsidR="00A068A5">
        <w:rPr>
          <w:rFonts w:ascii="Times New Roman" w:hAnsi="Times New Roman"/>
          <w:szCs w:val="24"/>
        </w:rPr>
        <w:t>to inform</w:t>
      </w:r>
      <w:r>
        <w:rPr>
          <w:rFonts w:ascii="Times New Roman" w:hAnsi="Times New Roman"/>
          <w:szCs w:val="24"/>
        </w:rPr>
        <w:t xml:space="preserve"> </w:t>
      </w:r>
      <w:r w:rsidR="0075105C">
        <w:rPr>
          <w:rFonts w:ascii="Times New Roman" w:hAnsi="Times New Roman"/>
          <w:szCs w:val="24"/>
        </w:rPr>
        <w:t xml:space="preserve">prospective </w:t>
      </w:r>
      <w:r w:rsidR="00990540">
        <w:rPr>
          <w:rFonts w:ascii="Times New Roman" w:hAnsi="Times New Roman"/>
          <w:szCs w:val="24"/>
        </w:rPr>
        <w:t xml:space="preserve">students </w:t>
      </w:r>
      <w:r w:rsidR="00EC0F32">
        <w:rPr>
          <w:rFonts w:ascii="Times New Roman" w:hAnsi="Times New Roman"/>
          <w:szCs w:val="24"/>
        </w:rPr>
        <w:t>of</w:t>
      </w:r>
      <w:r w:rsidR="0075105C">
        <w:rPr>
          <w:rFonts w:ascii="Times New Roman" w:hAnsi="Times New Roman"/>
          <w:szCs w:val="24"/>
        </w:rPr>
        <w:t xml:space="preserve"> the </w:t>
      </w:r>
      <w:r w:rsidR="00471A7A">
        <w:rPr>
          <w:rFonts w:ascii="Times New Roman" w:hAnsi="Times New Roman"/>
          <w:szCs w:val="24"/>
        </w:rPr>
        <w:t>institution’s</w:t>
      </w:r>
      <w:r w:rsidR="0075105C">
        <w:rPr>
          <w:rFonts w:ascii="Times New Roman" w:hAnsi="Times New Roman"/>
          <w:szCs w:val="24"/>
        </w:rPr>
        <w:t xml:space="preserve"> credit transfer policies</w:t>
      </w:r>
      <w:r w:rsidR="007306C0">
        <w:rPr>
          <w:rFonts w:ascii="Times New Roman" w:hAnsi="Times New Roman"/>
          <w:szCs w:val="24"/>
        </w:rPr>
        <w:t xml:space="preserve"> and more specifically how many </w:t>
      </w:r>
      <w:r w:rsidR="00545F6E">
        <w:rPr>
          <w:rFonts w:ascii="Times New Roman" w:hAnsi="Times New Roman"/>
          <w:szCs w:val="24"/>
        </w:rPr>
        <w:t xml:space="preserve">transfer credits the institution will accept </w:t>
      </w:r>
      <w:r w:rsidR="007306C0">
        <w:rPr>
          <w:rFonts w:ascii="Times New Roman" w:hAnsi="Times New Roman"/>
          <w:szCs w:val="24"/>
        </w:rPr>
        <w:t xml:space="preserve">for </w:t>
      </w:r>
      <w:r w:rsidR="00545F6E">
        <w:rPr>
          <w:rFonts w:ascii="Times New Roman" w:hAnsi="Times New Roman"/>
          <w:szCs w:val="24"/>
        </w:rPr>
        <w:t>the specific</w:t>
      </w:r>
      <w:r w:rsidR="00102FCD">
        <w:rPr>
          <w:rFonts w:ascii="Times New Roman" w:hAnsi="Times New Roman"/>
          <w:szCs w:val="24"/>
        </w:rPr>
        <w:t xml:space="preserve"> student</w:t>
      </w:r>
      <w:r w:rsidR="00545F6E">
        <w:rPr>
          <w:rFonts w:ascii="Times New Roman" w:hAnsi="Times New Roman"/>
          <w:szCs w:val="24"/>
        </w:rPr>
        <w:t xml:space="preserve"> and the reasons </w:t>
      </w:r>
      <w:r w:rsidR="00545F6E">
        <w:rPr>
          <w:rFonts w:ascii="Times New Roman" w:hAnsi="Times New Roman"/>
          <w:szCs w:val="24"/>
        </w:rPr>
        <w:t>why if</w:t>
      </w:r>
      <w:r w:rsidR="00545F6E">
        <w:rPr>
          <w:rFonts w:ascii="Times New Roman" w:hAnsi="Times New Roman"/>
          <w:szCs w:val="24"/>
        </w:rPr>
        <w:t xml:space="preserve"> transfer credits are not accepted</w:t>
      </w:r>
      <w:r w:rsidR="0084579F">
        <w:rPr>
          <w:rFonts w:ascii="Times New Roman" w:hAnsi="Times New Roman"/>
          <w:szCs w:val="24"/>
        </w:rPr>
        <w:t xml:space="preserve">. </w:t>
      </w:r>
      <w:r w:rsidR="00216126">
        <w:rPr>
          <w:rFonts w:ascii="Times New Roman" w:hAnsi="Times New Roman"/>
          <w:szCs w:val="24"/>
        </w:rPr>
        <w:t>We propose that t</w:t>
      </w:r>
      <w:r w:rsidR="00545F6E">
        <w:rPr>
          <w:rFonts w:ascii="Times New Roman" w:hAnsi="Times New Roman"/>
          <w:szCs w:val="24"/>
        </w:rPr>
        <w:t xml:space="preserve">he student will receive </w:t>
      </w:r>
      <w:r w:rsidR="00216126">
        <w:rPr>
          <w:rFonts w:ascii="Times New Roman" w:hAnsi="Times New Roman"/>
          <w:szCs w:val="24"/>
        </w:rPr>
        <w:t xml:space="preserve">extensive information about the institution’s transfer of credit policies </w:t>
      </w:r>
      <w:r w:rsidR="00216126">
        <w:rPr>
          <w:rFonts w:ascii="Times New Roman" w:hAnsi="Times New Roman"/>
          <w:szCs w:val="24"/>
        </w:rPr>
        <w:t>as long as</w:t>
      </w:r>
      <w:r w:rsidR="00216126">
        <w:rPr>
          <w:rFonts w:ascii="Times New Roman" w:hAnsi="Times New Roman"/>
          <w:szCs w:val="24"/>
        </w:rPr>
        <w:t xml:space="preserve"> the student submits his or her transcript to the institution </w:t>
      </w:r>
      <w:r w:rsidR="00471A7A">
        <w:rPr>
          <w:rFonts w:ascii="Times New Roman" w:hAnsi="Times New Roman"/>
          <w:szCs w:val="24"/>
        </w:rPr>
        <w:t xml:space="preserve">prior </w:t>
      </w:r>
      <w:r w:rsidR="00E404F3">
        <w:rPr>
          <w:rFonts w:ascii="Times New Roman" w:hAnsi="Times New Roman"/>
          <w:szCs w:val="24"/>
        </w:rPr>
        <w:t>to</w:t>
      </w:r>
      <w:r w:rsidR="00B248A8">
        <w:rPr>
          <w:rFonts w:ascii="Times New Roman" w:hAnsi="Times New Roman"/>
          <w:szCs w:val="24"/>
        </w:rPr>
        <w:t xml:space="preserve"> the student</w:t>
      </w:r>
      <w:r w:rsidR="00E404F3">
        <w:rPr>
          <w:rFonts w:ascii="Times New Roman" w:hAnsi="Times New Roman"/>
          <w:szCs w:val="24"/>
        </w:rPr>
        <w:t xml:space="preserve"> making a </w:t>
      </w:r>
      <w:r w:rsidR="003D7B59">
        <w:rPr>
          <w:rFonts w:ascii="Times New Roman" w:hAnsi="Times New Roman"/>
          <w:szCs w:val="24"/>
        </w:rPr>
        <w:t>n</w:t>
      </w:r>
      <w:r w:rsidR="00A068A5">
        <w:rPr>
          <w:rFonts w:ascii="Times New Roman" w:hAnsi="Times New Roman"/>
          <w:szCs w:val="24"/>
        </w:rPr>
        <w:t xml:space="preserve">onrefundable </w:t>
      </w:r>
      <w:r w:rsidR="00E404F3">
        <w:rPr>
          <w:rFonts w:ascii="Times New Roman" w:hAnsi="Times New Roman"/>
          <w:szCs w:val="24"/>
        </w:rPr>
        <w:t>financial</w:t>
      </w:r>
      <w:r w:rsidR="00A068A5">
        <w:rPr>
          <w:rFonts w:ascii="Times New Roman" w:hAnsi="Times New Roman"/>
          <w:szCs w:val="24"/>
        </w:rPr>
        <w:t xml:space="preserve"> commitment, enrollment, or registration.</w:t>
      </w:r>
      <w:r w:rsidR="00E404F3">
        <w:rPr>
          <w:rFonts w:ascii="Times New Roman" w:hAnsi="Times New Roman"/>
          <w:szCs w:val="24"/>
        </w:rPr>
        <w:t xml:space="preserve"> </w:t>
      </w:r>
    </w:p>
    <w:p w:rsidR="00043C32" w:rsidRPr="00AD381B" w:rsidP="00AD381B" w14:paraId="58CE252C" w14:textId="77777777">
      <w:pPr>
        <w:suppressAutoHyphens/>
        <w:spacing w:line="240" w:lineRule="exact"/>
        <w:rPr>
          <w:rFonts w:ascii="Times New Roman" w:hAnsi="Times New Roman"/>
          <w:szCs w:val="24"/>
        </w:rPr>
      </w:pPr>
    </w:p>
    <w:p w:rsidR="00043C32" w:rsidRPr="00AD381B" w:rsidP="00AD381B" w14:paraId="58CE252D"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whether, and to what extent, the collection of information involves the use of automated, electronic, mechanical, or other technological collection techniques or forms of information technology, e.g. permitting electronic submission of responses, and the basis for the decision </w:t>
      </w:r>
      <w:r w:rsidRPr="00AD381B">
        <w:rPr>
          <w:rFonts w:ascii="Times New Roman" w:hAnsi="Times New Roman"/>
          <w:b/>
          <w:szCs w:val="24"/>
        </w:rPr>
        <w:t>of adopting</w:t>
      </w:r>
      <w:r w:rsidRPr="00AD381B">
        <w:rPr>
          <w:rFonts w:ascii="Times New Roman" w:hAnsi="Times New Roman"/>
          <w:b/>
          <w:szCs w:val="24"/>
        </w:rPr>
        <w:t xml:space="preserve"> this means of collection. </w:t>
      </w:r>
      <w:r w:rsidR="006A38F7">
        <w:rPr>
          <w:rFonts w:ascii="Times New Roman" w:hAnsi="Times New Roman"/>
          <w:b/>
          <w:szCs w:val="24"/>
        </w:rPr>
        <w:t xml:space="preserve">Please identify systems or websites used to electronically collect this information. </w:t>
      </w:r>
      <w:r w:rsidRPr="00AD381B">
        <w:rPr>
          <w:rFonts w:ascii="Times New Roman" w:hAnsi="Times New Roman"/>
          <w:b/>
          <w:szCs w:val="24"/>
        </w:rPr>
        <w:t>Also describe any consideration given to using technology to reduce burden.</w:t>
      </w:r>
      <w:r w:rsidR="00A23F26">
        <w:rPr>
          <w:rFonts w:ascii="Times New Roman" w:hAnsi="Times New Roman"/>
          <w:b/>
          <w:szCs w:val="24"/>
        </w:rPr>
        <w:t xml:space="preserve"> If there is an increase or decrease in burden related to using technology (e.g. using an electronic form, system or website from paper), please explain in number 12.</w:t>
      </w:r>
    </w:p>
    <w:p w:rsidR="00C00FFA" w:rsidP="00AD381B" w14:paraId="4E4DAB78" w14:textId="77777777">
      <w:pPr>
        <w:pStyle w:val="ListParagraph"/>
        <w:tabs>
          <w:tab w:val="left" w:pos="-720"/>
        </w:tabs>
        <w:suppressAutoHyphens/>
        <w:contextualSpacing w:val="0"/>
        <w:rPr>
          <w:rFonts w:ascii="Times New Roman" w:hAnsi="Times New Roman"/>
          <w:szCs w:val="24"/>
        </w:rPr>
      </w:pPr>
    </w:p>
    <w:p w:rsidR="00AD381B" w:rsidP="00AD381B" w14:paraId="58CE252E" w14:textId="19618C3C">
      <w:pPr>
        <w:pStyle w:val="ListParagraph"/>
        <w:tabs>
          <w:tab w:val="left" w:pos="-720"/>
        </w:tabs>
        <w:suppressAutoHyphens/>
        <w:contextualSpacing w:val="0"/>
        <w:rPr>
          <w:rFonts w:ascii="Times New Roman" w:hAnsi="Times New Roman"/>
          <w:szCs w:val="24"/>
        </w:rPr>
      </w:pPr>
      <w:r>
        <w:rPr>
          <w:rFonts w:ascii="Times New Roman" w:hAnsi="Times New Roman"/>
          <w:szCs w:val="24"/>
        </w:rPr>
        <w:t>There are no prohibitions when it comes to the use of technology in this collection.</w:t>
      </w:r>
    </w:p>
    <w:p w:rsidR="00AD381B" w:rsidP="00AD381B" w14:paraId="58CE252F" w14:textId="77777777">
      <w:pPr>
        <w:pStyle w:val="ListParagraph"/>
        <w:tabs>
          <w:tab w:val="left" w:pos="-720"/>
        </w:tabs>
        <w:suppressAutoHyphens/>
        <w:contextualSpacing w:val="0"/>
        <w:rPr>
          <w:rFonts w:ascii="Times New Roman" w:hAnsi="Times New Roman"/>
          <w:szCs w:val="24"/>
        </w:rPr>
      </w:pPr>
    </w:p>
    <w:p w:rsidR="00AD381B" w:rsidP="00AD381B" w14:paraId="58CE2530" w14:textId="77777777">
      <w:pPr>
        <w:pStyle w:val="ListParagraph"/>
        <w:numPr>
          <w:ilvl w:val="0"/>
          <w:numId w:val="4"/>
        </w:numPr>
        <w:tabs>
          <w:tab w:val="left" w:pos="-720"/>
        </w:tabs>
        <w:suppressAutoHyphens/>
        <w:contextualSpacing w:val="0"/>
        <w:rPr>
          <w:rFonts w:ascii="Times New Roman" w:hAnsi="Times New Roman"/>
          <w:b/>
          <w:szCs w:val="24"/>
        </w:rPr>
      </w:pPr>
      <w:r w:rsidRPr="00246FE9">
        <w:rPr>
          <w:rFonts w:ascii="Times New Roman" w:hAnsi="Times New Roman"/>
          <w:b/>
          <w:szCs w:val="24"/>
        </w:rPr>
        <w:t>Describe efforts to identify duplication.  Show specifically why any similar information already available cannot be used or modified for use for the purposes described in Item 2 above.</w:t>
      </w:r>
      <w:r w:rsidRPr="00246FE9" w:rsidR="00A23F26">
        <w:rPr>
          <w:rFonts w:ascii="Times New Roman" w:hAnsi="Times New Roman"/>
          <w:b/>
          <w:szCs w:val="24"/>
        </w:rPr>
        <w:t xml:space="preserve"> </w:t>
      </w:r>
    </w:p>
    <w:p w:rsidR="002D7922" w:rsidP="00246FE9" w14:paraId="4F8FD6FA" w14:textId="77777777">
      <w:pPr>
        <w:pStyle w:val="ListParagraph"/>
        <w:tabs>
          <w:tab w:val="left" w:pos="-720"/>
        </w:tabs>
        <w:suppressAutoHyphens/>
        <w:contextualSpacing w:val="0"/>
        <w:rPr>
          <w:rFonts w:ascii="Times New Roman" w:hAnsi="Times New Roman"/>
          <w:bCs/>
          <w:szCs w:val="24"/>
        </w:rPr>
      </w:pPr>
    </w:p>
    <w:p w:rsidR="00246FE9" w:rsidRPr="002D7922" w:rsidP="2903FC6E" w14:paraId="58CE2531" w14:textId="58D12A87">
      <w:pPr>
        <w:pStyle w:val="ListParagraph"/>
        <w:suppressAutoHyphens/>
        <w:contextualSpacing w:val="0"/>
        <w:rPr>
          <w:rFonts w:ascii="Times New Roman" w:hAnsi="Times New Roman"/>
        </w:rPr>
      </w:pPr>
      <w:r>
        <w:rPr>
          <w:rFonts w:ascii="Times New Roman" w:hAnsi="Times New Roman"/>
        </w:rPr>
        <w:t xml:space="preserve">No other collections exist that </w:t>
      </w:r>
      <w:r w:rsidR="003B40C1">
        <w:rPr>
          <w:rFonts w:ascii="Times New Roman" w:hAnsi="Times New Roman"/>
        </w:rPr>
        <w:t>contain the requirements of this regulation</w:t>
      </w:r>
      <w:r w:rsidR="00ED2025">
        <w:rPr>
          <w:rFonts w:ascii="Times New Roman" w:hAnsi="Times New Roman"/>
        </w:rPr>
        <w:t xml:space="preserve"> for institutions. </w:t>
      </w:r>
      <w:r w:rsidR="008917D9">
        <w:rPr>
          <w:rFonts w:ascii="Times New Roman" w:hAnsi="Times New Roman"/>
        </w:rPr>
        <w:t xml:space="preserve">A student who receives the disclosures </w:t>
      </w:r>
      <w:r w:rsidR="009943E7">
        <w:rPr>
          <w:rFonts w:ascii="Times New Roman" w:hAnsi="Times New Roman"/>
        </w:rPr>
        <w:t xml:space="preserve">with </w:t>
      </w:r>
      <w:r w:rsidR="008917D9">
        <w:rPr>
          <w:rFonts w:ascii="Times New Roman" w:hAnsi="Times New Roman"/>
        </w:rPr>
        <w:t xml:space="preserve">the transcript deadline may have already, at one point or another, </w:t>
      </w:r>
      <w:r w:rsidR="002F1B3D">
        <w:rPr>
          <w:rFonts w:ascii="Times New Roman" w:hAnsi="Times New Roman"/>
        </w:rPr>
        <w:t>submitted</w:t>
      </w:r>
      <w:r w:rsidR="008917D9">
        <w:rPr>
          <w:rFonts w:ascii="Times New Roman" w:hAnsi="Times New Roman"/>
        </w:rPr>
        <w:t xml:space="preserve"> their transcript to their institution. </w:t>
      </w:r>
      <w:r w:rsidR="00803F70">
        <w:rPr>
          <w:rFonts w:ascii="Times New Roman" w:hAnsi="Times New Roman"/>
        </w:rPr>
        <w:t>In this situation</w:t>
      </w:r>
      <w:r w:rsidR="002F4282">
        <w:rPr>
          <w:rFonts w:ascii="Times New Roman" w:hAnsi="Times New Roman"/>
        </w:rPr>
        <w:t xml:space="preserve">, a student would not be required to submit their transcript again </w:t>
      </w:r>
      <w:r w:rsidR="00113871">
        <w:rPr>
          <w:rFonts w:ascii="Times New Roman" w:hAnsi="Times New Roman"/>
        </w:rPr>
        <w:t>in order for</w:t>
      </w:r>
      <w:r w:rsidR="00113871">
        <w:rPr>
          <w:rFonts w:ascii="Times New Roman" w:hAnsi="Times New Roman"/>
        </w:rPr>
        <w:t xml:space="preserve"> an institution to consider transfer credit</w:t>
      </w:r>
      <w:r w:rsidR="002F4282">
        <w:rPr>
          <w:rFonts w:ascii="Times New Roman" w:hAnsi="Times New Roman"/>
        </w:rPr>
        <w:t xml:space="preserve"> </w:t>
      </w:r>
      <w:r w:rsidR="00860EDB">
        <w:rPr>
          <w:rFonts w:ascii="Times New Roman" w:hAnsi="Times New Roman"/>
        </w:rPr>
        <w:t>so long as the</w:t>
      </w:r>
      <w:r w:rsidR="00E65F11">
        <w:rPr>
          <w:rFonts w:ascii="Times New Roman" w:hAnsi="Times New Roman"/>
        </w:rPr>
        <w:t xml:space="preserve"> institution has what it needs prior to the date</w:t>
      </w:r>
      <w:r w:rsidR="00873E09">
        <w:rPr>
          <w:rFonts w:ascii="Times New Roman" w:hAnsi="Times New Roman"/>
        </w:rPr>
        <w:t xml:space="preserve"> they prescribe. </w:t>
      </w:r>
      <w:r w:rsidR="00492141">
        <w:rPr>
          <w:rFonts w:ascii="Times New Roman" w:hAnsi="Times New Roman"/>
        </w:rPr>
        <w:t xml:space="preserve">The regulations would not </w:t>
      </w:r>
      <w:r w:rsidR="006E5283">
        <w:rPr>
          <w:rFonts w:ascii="Times New Roman" w:hAnsi="Times New Roman"/>
        </w:rPr>
        <w:t>require a second submission specifically for transfer credit consideration</w:t>
      </w:r>
      <w:r w:rsidR="009269A2">
        <w:rPr>
          <w:rFonts w:ascii="Times New Roman" w:hAnsi="Times New Roman"/>
        </w:rPr>
        <w:t>.</w:t>
      </w:r>
    </w:p>
    <w:p w:rsidR="00043C32" w:rsidP="00AD381B" w14:paraId="58CE2532" w14:textId="77777777">
      <w:pPr>
        <w:pStyle w:val="ListParagraph"/>
        <w:numPr>
          <w:ilvl w:val="0"/>
          <w:numId w:val="4"/>
        </w:numPr>
        <w:spacing w:before="240"/>
        <w:contextualSpacing w:val="0"/>
        <w:rPr>
          <w:rFonts w:ascii="Times New Roman" w:hAnsi="Times New Roman"/>
          <w:b/>
          <w:szCs w:val="24"/>
        </w:rPr>
      </w:pPr>
      <w:r w:rsidRPr="00AD381B">
        <w:rPr>
          <w:rFonts w:ascii="Times New Roman" w:hAnsi="Times New Roman"/>
          <w:b/>
          <w:szCs w:val="24"/>
        </w:rPr>
        <w:t>If the collection of information impacts small businesses or other small entities, describe any methods used to minimize burden. A small entity may be (1) a small business which is deemed to be one that is independently owned and operated and that is not dominant in its field of operation; (2) a small organization that is any not-for-profit enterprise that is independently owned and operated and is not dominant in its field; or (3) a small government jurisdiction, which is a government of a city, county, town, township, school district, or special district with a population of less than 50,000.</w:t>
      </w:r>
    </w:p>
    <w:p w:rsidR="00AD381B" w:rsidP="00AD381B" w14:paraId="58CE2533" w14:textId="77777777">
      <w:pPr>
        <w:pStyle w:val="ListParagraph"/>
        <w:contextualSpacing w:val="0"/>
        <w:rPr>
          <w:rFonts w:ascii="Times New Roman" w:hAnsi="Times New Roman"/>
          <w:szCs w:val="24"/>
        </w:rPr>
      </w:pPr>
    </w:p>
    <w:p w:rsidR="009F0C10" w:rsidP="00AD381B" w14:paraId="0CB8D373" w14:textId="638FA7AC">
      <w:pPr>
        <w:pStyle w:val="ListParagraph"/>
        <w:contextualSpacing w:val="0"/>
        <w:rPr>
          <w:rFonts w:ascii="Times New Roman" w:hAnsi="Times New Roman"/>
          <w:szCs w:val="24"/>
        </w:rPr>
      </w:pPr>
      <w:r>
        <w:rPr>
          <w:rFonts w:ascii="Times New Roman" w:hAnsi="Times New Roman"/>
          <w:szCs w:val="24"/>
        </w:rPr>
        <w:t>This collection does not impact small businesses.</w:t>
      </w:r>
    </w:p>
    <w:p w:rsidR="00AD381B" w:rsidP="00AD381B" w14:paraId="58CE2534" w14:textId="77777777">
      <w:pPr>
        <w:pStyle w:val="ListParagraph"/>
        <w:contextualSpacing w:val="0"/>
        <w:rPr>
          <w:rFonts w:ascii="Times New Roman" w:hAnsi="Times New Roman"/>
          <w:szCs w:val="24"/>
        </w:rPr>
      </w:pPr>
    </w:p>
    <w:p w:rsidR="00043C32" w:rsidP="00AD381B" w14:paraId="58CE2535" w14:textId="77777777">
      <w:pPr>
        <w:pStyle w:val="ListParagraph"/>
        <w:numPr>
          <w:ilvl w:val="0"/>
          <w:numId w:val="4"/>
        </w:numPr>
        <w:tabs>
          <w:tab w:val="left" w:pos="-720"/>
        </w:tabs>
        <w:suppressAutoHyphens/>
        <w:contextualSpacing w:val="0"/>
        <w:rPr>
          <w:rFonts w:ascii="Times New Roman" w:hAnsi="Times New Roman"/>
          <w:b/>
          <w:szCs w:val="24"/>
        </w:rPr>
      </w:pPr>
      <w:r w:rsidRPr="00AD381B">
        <w:rPr>
          <w:rFonts w:ascii="Times New Roman" w:hAnsi="Times New Roman"/>
          <w:b/>
          <w:szCs w:val="24"/>
        </w:rPr>
        <w:t xml:space="preserve">Describe the consequences </w:t>
      </w:r>
      <w:r w:rsidRPr="00AD381B">
        <w:rPr>
          <w:rFonts w:ascii="Times New Roman" w:hAnsi="Times New Roman"/>
          <w:b/>
          <w:szCs w:val="24"/>
        </w:rPr>
        <w:t>to</w:t>
      </w:r>
      <w:r w:rsidRPr="00AD381B">
        <w:rPr>
          <w:rFonts w:ascii="Times New Roman" w:hAnsi="Times New Roman"/>
          <w:b/>
          <w:szCs w:val="24"/>
        </w:rPr>
        <w:t xml:space="preserve"> Federal program or policy activities if the collection is not conducted or is conducted less frequently, as well as any technical or legal obstacles to reducing burden.</w:t>
      </w:r>
    </w:p>
    <w:p w:rsidR="00C00FFA" w:rsidP="009F0C10" w14:paraId="7399DDBA" w14:textId="77777777">
      <w:pPr>
        <w:pStyle w:val="ListParagraph"/>
        <w:tabs>
          <w:tab w:val="left" w:pos="-720"/>
        </w:tabs>
        <w:suppressAutoHyphens/>
        <w:contextualSpacing w:val="0"/>
        <w:rPr>
          <w:rFonts w:ascii="Times New Roman" w:hAnsi="Times New Roman"/>
          <w:b/>
          <w:szCs w:val="24"/>
        </w:rPr>
      </w:pPr>
    </w:p>
    <w:p w:rsidR="00693402" w:rsidRPr="00C472AF" w:rsidP="009F0C10" w14:paraId="6D898E13" w14:textId="687360C1">
      <w:pPr>
        <w:pStyle w:val="ListParagraph"/>
        <w:tabs>
          <w:tab w:val="left" w:pos="-720"/>
        </w:tabs>
        <w:suppressAutoHyphens/>
        <w:contextualSpacing w:val="0"/>
        <w:rPr>
          <w:rFonts w:ascii="Times New Roman" w:hAnsi="Times New Roman"/>
          <w:bCs/>
          <w:szCs w:val="24"/>
        </w:rPr>
      </w:pPr>
      <w:r w:rsidRPr="00C472AF">
        <w:rPr>
          <w:rFonts w:ascii="Times New Roman" w:hAnsi="Times New Roman"/>
          <w:bCs/>
          <w:szCs w:val="24"/>
        </w:rPr>
        <w:t xml:space="preserve">The Department would not be able to </w:t>
      </w:r>
      <w:r w:rsidRPr="00C472AF" w:rsidR="00FA2F3D">
        <w:rPr>
          <w:rFonts w:ascii="Times New Roman" w:hAnsi="Times New Roman"/>
          <w:bCs/>
          <w:szCs w:val="24"/>
        </w:rPr>
        <w:t xml:space="preserve">provide the public with a complete </w:t>
      </w:r>
      <w:r w:rsidR="00AB729C">
        <w:rPr>
          <w:rFonts w:ascii="Times New Roman" w:hAnsi="Times New Roman"/>
          <w:bCs/>
          <w:szCs w:val="24"/>
        </w:rPr>
        <w:t xml:space="preserve">Notice of Proposed Rulemaking </w:t>
      </w:r>
      <w:r w:rsidR="009249C0">
        <w:rPr>
          <w:rFonts w:ascii="Times New Roman" w:hAnsi="Times New Roman"/>
          <w:bCs/>
          <w:szCs w:val="24"/>
        </w:rPr>
        <w:t>for the</w:t>
      </w:r>
      <w:r w:rsidR="005521B4">
        <w:rPr>
          <w:rFonts w:ascii="Times New Roman" w:hAnsi="Times New Roman"/>
          <w:bCs/>
          <w:szCs w:val="24"/>
        </w:rPr>
        <w:t xml:space="preserve"> expanded</w:t>
      </w:r>
      <w:r w:rsidR="009249C0">
        <w:rPr>
          <w:rFonts w:ascii="Times New Roman" w:hAnsi="Times New Roman"/>
          <w:bCs/>
          <w:szCs w:val="24"/>
        </w:rPr>
        <w:t xml:space="preserve"> </w:t>
      </w:r>
      <w:r w:rsidR="005521B4">
        <w:rPr>
          <w:rFonts w:ascii="Times New Roman" w:hAnsi="Times New Roman"/>
          <w:bCs/>
          <w:szCs w:val="24"/>
        </w:rPr>
        <w:t>accrediting requirements</w:t>
      </w:r>
      <w:r w:rsidR="00C472AF">
        <w:rPr>
          <w:rFonts w:ascii="Times New Roman" w:hAnsi="Times New Roman"/>
          <w:bCs/>
          <w:szCs w:val="24"/>
        </w:rPr>
        <w:t xml:space="preserve"> </w:t>
      </w:r>
      <w:r w:rsidRPr="00C472AF" w:rsidR="008E5FC1">
        <w:rPr>
          <w:rFonts w:ascii="Times New Roman" w:hAnsi="Times New Roman"/>
          <w:bCs/>
          <w:szCs w:val="24"/>
        </w:rPr>
        <w:t xml:space="preserve">without </w:t>
      </w:r>
      <w:r w:rsidR="00C472AF">
        <w:rPr>
          <w:rFonts w:ascii="Times New Roman" w:hAnsi="Times New Roman"/>
          <w:bCs/>
          <w:szCs w:val="24"/>
        </w:rPr>
        <w:t>including</w:t>
      </w:r>
      <w:r w:rsidRPr="00C472AF" w:rsidR="008E5FC1">
        <w:rPr>
          <w:rFonts w:ascii="Times New Roman" w:hAnsi="Times New Roman"/>
          <w:bCs/>
          <w:szCs w:val="24"/>
        </w:rPr>
        <w:t xml:space="preserve"> </w:t>
      </w:r>
      <w:r w:rsidR="00C87B24">
        <w:rPr>
          <w:rFonts w:ascii="Times New Roman" w:hAnsi="Times New Roman"/>
          <w:bCs/>
          <w:szCs w:val="24"/>
        </w:rPr>
        <w:t>an ICR</w:t>
      </w:r>
      <w:r w:rsidR="00912035">
        <w:rPr>
          <w:rFonts w:ascii="Times New Roman" w:hAnsi="Times New Roman"/>
          <w:bCs/>
          <w:szCs w:val="24"/>
        </w:rPr>
        <w:t xml:space="preserve"> re</w:t>
      </w:r>
      <w:r w:rsidR="00EA39EA">
        <w:rPr>
          <w:rFonts w:ascii="Times New Roman" w:hAnsi="Times New Roman"/>
          <w:bCs/>
          <w:szCs w:val="24"/>
        </w:rPr>
        <w:t xml:space="preserve">flecting burden changes </w:t>
      </w:r>
      <w:r w:rsidR="00EE13F1">
        <w:rPr>
          <w:rFonts w:ascii="Times New Roman" w:hAnsi="Times New Roman"/>
          <w:bCs/>
          <w:szCs w:val="24"/>
        </w:rPr>
        <w:t>for</w:t>
      </w:r>
      <w:r w:rsidR="00EA39EA">
        <w:rPr>
          <w:rFonts w:ascii="Times New Roman" w:hAnsi="Times New Roman"/>
          <w:bCs/>
          <w:szCs w:val="24"/>
        </w:rPr>
        <w:t xml:space="preserve"> </w:t>
      </w:r>
      <w:r w:rsidR="00EE13F1">
        <w:rPr>
          <w:rFonts w:ascii="Times New Roman" w:hAnsi="Times New Roman"/>
          <w:bCs/>
          <w:szCs w:val="24"/>
        </w:rPr>
        <w:t>all</w:t>
      </w:r>
      <w:r w:rsidR="00840BD8">
        <w:rPr>
          <w:rFonts w:ascii="Times New Roman" w:hAnsi="Times New Roman"/>
          <w:bCs/>
          <w:szCs w:val="24"/>
        </w:rPr>
        <w:t xml:space="preserve"> proposed regulations</w:t>
      </w:r>
      <w:r w:rsidR="00EA39EA">
        <w:rPr>
          <w:rFonts w:ascii="Times New Roman" w:hAnsi="Times New Roman"/>
          <w:bCs/>
          <w:szCs w:val="24"/>
        </w:rPr>
        <w:t xml:space="preserve">. </w:t>
      </w:r>
      <w:r w:rsidRPr="00D03091" w:rsidR="00D03091">
        <w:rPr>
          <w:rFonts w:ascii="Times New Roman" w:hAnsi="Times New Roman"/>
          <w:bCs/>
          <w:szCs w:val="24"/>
        </w:rPr>
        <w:t>§</w:t>
      </w:r>
      <w:r w:rsidR="00EA39EA">
        <w:rPr>
          <w:rFonts w:ascii="Times New Roman" w:hAnsi="Times New Roman"/>
          <w:bCs/>
          <w:szCs w:val="24"/>
        </w:rPr>
        <w:t>668.43 is currently being updated with the Accountability Final Rule.</w:t>
      </w:r>
      <w:r w:rsidR="00C74E91">
        <w:rPr>
          <w:rFonts w:ascii="Times New Roman" w:hAnsi="Times New Roman"/>
          <w:bCs/>
          <w:szCs w:val="24"/>
        </w:rPr>
        <w:t xml:space="preserve"> </w:t>
      </w:r>
      <w:r w:rsidR="00C85E45">
        <w:rPr>
          <w:rFonts w:ascii="Times New Roman" w:hAnsi="Times New Roman"/>
          <w:bCs/>
          <w:szCs w:val="24"/>
        </w:rPr>
        <w:t>Without this temporary collection</w:t>
      </w:r>
      <w:r w:rsidR="001E2A63">
        <w:rPr>
          <w:rFonts w:ascii="Times New Roman" w:hAnsi="Times New Roman"/>
          <w:bCs/>
          <w:szCs w:val="24"/>
        </w:rPr>
        <w:t xml:space="preserve"> the public would </w:t>
      </w:r>
      <w:r w:rsidR="00376E6F">
        <w:rPr>
          <w:rFonts w:ascii="Times New Roman" w:hAnsi="Times New Roman"/>
          <w:bCs/>
          <w:szCs w:val="24"/>
        </w:rPr>
        <w:t xml:space="preserve">not be able to comment on </w:t>
      </w:r>
      <w:r w:rsidR="001E2A63">
        <w:rPr>
          <w:rFonts w:ascii="Times New Roman" w:hAnsi="Times New Roman"/>
          <w:bCs/>
          <w:szCs w:val="24"/>
        </w:rPr>
        <w:t xml:space="preserve">burden </w:t>
      </w:r>
      <w:r w:rsidR="001E2A63">
        <w:rPr>
          <w:rFonts w:ascii="Times New Roman" w:hAnsi="Times New Roman"/>
          <w:bCs/>
          <w:szCs w:val="24"/>
        </w:rPr>
        <w:t>for</w:t>
      </w:r>
      <w:r w:rsidR="001E2A63">
        <w:rPr>
          <w:rFonts w:ascii="Times New Roman" w:hAnsi="Times New Roman"/>
          <w:bCs/>
          <w:szCs w:val="24"/>
        </w:rPr>
        <w:t xml:space="preserve"> </w:t>
      </w:r>
      <w:r w:rsidR="00446764">
        <w:rPr>
          <w:rFonts w:ascii="Times New Roman" w:hAnsi="Times New Roman"/>
          <w:bCs/>
          <w:szCs w:val="24"/>
        </w:rPr>
        <w:t xml:space="preserve">all </w:t>
      </w:r>
      <w:r w:rsidR="001E2A63">
        <w:rPr>
          <w:rFonts w:ascii="Times New Roman" w:hAnsi="Times New Roman"/>
          <w:bCs/>
          <w:szCs w:val="24"/>
        </w:rPr>
        <w:t>proposed regulations.</w:t>
      </w:r>
    </w:p>
    <w:p w:rsidR="00C00FFA" w:rsidRPr="00AD381B" w:rsidP="009F0C10" w14:paraId="7017D8C5" w14:textId="77777777">
      <w:pPr>
        <w:pStyle w:val="ListParagraph"/>
        <w:tabs>
          <w:tab w:val="left" w:pos="-720"/>
        </w:tabs>
        <w:suppressAutoHyphens/>
        <w:contextualSpacing w:val="0"/>
        <w:rPr>
          <w:rFonts w:ascii="Times New Roman" w:hAnsi="Times New Roman"/>
          <w:b/>
          <w:szCs w:val="24"/>
        </w:rPr>
      </w:pPr>
    </w:p>
    <w:p w:rsidR="00043C32" w:rsidRPr="00AD381B" w:rsidP="00AD381B" w14:paraId="58CE2536" w14:textId="77777777">
      <w:pPr>
        <w:pStyle w:val="ListParagraph"/>
        <w:numPr>
          <w:ilvl w:val="0"/>
          <w:numId w:val="4"/>
        </w:numPr>
        <w:tabs>
          <w:tab w:val="left" w:pos="-720"/>
        </w:tabs>
        <w:suppressAutoHyphens/>
        <w:rPr>
          <w:rFonts w:ascii="Times New Roman" w:hAnsi="Times New Roman"/>
          <w:b/>
          <w:szCs w:val="24"/>
        </w:rPr>
      </w:pPr>
      <w:r w:rsidRPr="00AD381B">
        <w:rPr>
          <w:rFonts w:ascii="Times New Roman" w:hAnsi="Times New Roman"/>
          <w:b/>
          <w:szCs w:val="24"/>
        </w:rPr>
        <w:t>Explain any special circumstances that would cause an information collection to be conducted in a manner:</w:t>
      </w:r>
    </w:p>
    <w:p w:rsidR="00043C32" w:rsidRPr="00AD381B" w:rsidP="00AD381B" w14:paraId="58CE2537" w14:textId="77777777">
      <w:pPr>
        <w:tabs>
          <w:tab w:val="left" w:pos="-720"/>
        </w:tabs>
        <w:suppressAutoHyphens/>
        <w:rPr>
          <w:rFonts w:ascii="Times New Roman" w:hAnsi="Times New Roman"/>
          <w:b/>
          <w:szCs w:val="24"/>
        </w:rPr>
      </w:pPr>
    </w:p>
    <w:p w:rsidR="00043C32" w:rsidRPr="00AD381B" w:rsidP="00AD381B" w14:paraId="58CE2538"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report information to the agency more often than quarterly;</w:t>
      </w:r>
    </w:p>
    <w:p w:rsidR="00043C32" w:rsidRPr="00AD381B" w:rsidP="00AD381B" w14:paraId="58CE2539" w14:textId="77777777">
      <w:pPr>
        <w:numPr>
          <w:ilvl w:val="12"/>
          <w:numId w:val="0"/>
        </w:numPr>
        <w:tabs>
          <w:tab w:val="left" w:pos="-720"/>
        </w:tabs>
        <w:suppressAutoHyphens/>
        <w:ind w:left="340"/>
        <w:rPr>
          <w:rFonts w:ascii="Times New Roman" w:hAnsi="Times New Roman"/>
          <w:b/>
          <w:szCs w:val="24"/>
        </w:rPr>
      </w:pPr>
    </w:p>
    <w:p w:rsidR="00043C32" w:rsidRPr="00AD381B" w:rsidP="00AD381B" w14:paraId="58CE253A"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prepare a written response to a collection of information in fewer than 30 days after receipt of it;</w:t>
      </w:r>
    </w:p>
    <w:p w:rsidR="00043C32" w:rsidRPr="00AD381B" w:rsidP="00AD381B" w14:paraId="58CE253B" w14:textId="77777777">
      <w:pPr>
        <w:numPr>
          <w:ilvl w:val="12"/>
          <w:numId w:val="0"/>
        </w:numPr>
        <w:tabs>
          <w:tab w:val="left" w:pos="-720"/>
        </w:tabs>
        <w:suppressAutoHyphens/>
        <w:rPr>
          <w:rFonts w:ascii="Times New Roman" w:hAnsi="Times New Roman"/>
          <w:b/>
          <w:szCs w:val="24"/>
        </w:rPr>
      </w:pPr>
    </w:p>
    <w:p w:rsidR="00043C32" w:rsidRPr="00AD381B" w:rsidP="00AD381B" w14:paraId="58CE253C"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more than an original and two copies of any document;</w:t>
      </w:r>
    </w:p>
    <w:p w:rsidR="00043C32" w:rsidRPr="00AD381B" w:rsidP="00AD381B" w14:paraId="58CE253D" w14:textId="77777777">
      <w:pPr>
        <w:numPr>
          <w:ilvl w:val="12"/>
          <w:numId w:val="0"/>
        </w:numPr>
        <w:tabs>
          <w:tab w:val="left" w:pos="-720"/>
        </w:tabs>
        <w:suppressAutoHyphens/>
        <w:rPr>
          <w:rFonts w:ascii="Times New Roman" w:hAnsi="Times New Roman"/>
          <w:b/>
          <w:szCs w:val="24"/>
        </w:rPr>
      </w:pPr>
    </w:p>
    <w:p w:rsidR="00043C32" w:rsidRPr="00AD381B" w:rsidP="00AD381B" w14:paraId="58CE253E"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retain records, other than health, medical, government contract, grant-in-aid, or tax records for more than three years;</w:t>
      </w:r>
    </w:p>
    <w:p w:rsidR="00043C32" w:rsidRPr="00AD381B" w:rsidP="00AD381B" w14:paraId="58CE253F" w14:textId="77777777">
      <w:pPr>
        <w:numPr>
          <w:ilvl w:val="12"/>
          <w:numId w:val="0"/>
        </w:numPr>
        <w:tabs>
          <w:tab w:val="left" w:pos="-720"/>
        </w:tabs>
        <w:suppressAutoHyphens/>
        <w:rPr>
          <w:rFonts w:ascii="Times New Roman" w:hAnsi="Times New Roman"/>
          <w:b/>
          <w:szCs w:val="24"/>
        </w:rPr>
      </w:pPr>
    </w:p>
    <w:p w:rsidR="00043C32" w:rsidRPr="00AD381B" w:rsidP="00AD381B" w14:paraId="58CE2540"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in connection with a statistical survey, that is not designed to produce valid and reliable results than can be generalized to the universe of study;</w:t>
      </w:r>
    </w:p>
    <w:p w:rsidR="00043C32" w:rsidRPr="00AD381B" w:rsidP="00AD381B" w14:paraId="58CE2541" w14:textId="77777777">
      <w:pPr>
        <w:numPr>
          <w:ilvl w:val="12"/>
          <w:numId w:val="0"/>
        </w:numPr>
        <w:tabs>
          <w:tab w:val="left" w:pos="-720"/>
        </w:tabs>
        <w:suppressAutoHyphens/>
        <w:rPr>
          <w:rFonts w:ascii="Times New Roman" w:hAnsi="Times New Roman"/>
          <w:b/>
          <w:szCs w:val="24"/>
        </w:rPr>
      </w:pPr>
    </w:p>
    <w:p w:rsidR="00043C32" w:rsidRPr="00AD381B" w:rsidP="00AD381B" w14:paraId="58CE2542"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the use of a statistical data classification that has not been reviewed and approved by OMB;</w:t>
      </w:r>
    </w:p>
    <w:p w:rsidR="00043C32" w:rsidRPr="00AD381B" w:rsidP="00AD381B" w14:paraId="58CE2543" w14:textId="77777777">
      <w:pPr>
        <w:numPr>
          <w:ilvl w:val="12"/>
          <w:numId w:val="0"/>
        </w:numPr>
        <w:tabs>
          <w:tab w:val="left" w:pos="-720"/>
        </w:tabs>
        <w:suppressAutoHyphens/>
        <w:rPr>
          <w:rFonts w:ascii="Times New Roman" w:hAnsi="Times New Roman"/>
          <w:b/>
          <w:szCs w:val="24"/>
        </w:rPr>
      </w:pPr>
    </w:p>
    <w:p w:rsidR="00043C32" w:rsidRPr="00AD381B" w:rsidP="00AD381B" w14:paraId="58CE2544"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that includes a pledge of confidentiality that is not supported by authority established in statute or regulation, that is not supported by disclosure and data security policies that are consistent with the pledge, or that unnecessarily impedes sharing of data with other agencies for compatible confidential use; or</w:t>
      </w:r>
    </w:p>
    <w:p w:rsidR="00043C32" w:rsidRPr="00AD381B" w:rsidP="00AD381B" w14:paraId="58CE2545" w14:textId="77777777">
      <w:pPr>
        <w:numPr>
          <w:ilvl w:val="12"/>
          <w:numId w:val="0"/>
        </w:numPr>
        <w:tabs>
          <w:tab w:val="left" w:pos="-720"/>
        </w:tabs>
        <w:suppressAutoHyphens/>
        <w:rPr>
          <w:rFonts w:ascii="Times New Roman" w:hAnsi="Times New Roman"/>
          <w:b/>
          <w:szCs w:val="24"/>
        </w:rPr>
      </w:pPr>
    </w:p>
    <w:p w:rsidR="00043C32" w:rsidP="00AD381B" w14:paraId="58CE2546" w14:textId="77777777">
      <w:pPr>
        <w:numPr>
          <w:ilvl w:val="0"/>
          <w:numId w:val="3"/>
        </w:numPr>
        <w:tabs>
          <w:tab w:val="left" w:pos="-720"/>
          <w:tab w:val="clear" w:pos="1440"/>
        </w:tabs>
        <w:suppressAutoHyphens/>
        <w:rPr>
          <w:rFonts w:ascii="Times New Roman" w:hAnsi="Times New Roman"/>
          <w:b/>
          <w:szCs w:val="24"/>
        </w:rPr>
      </w:pPr>
      <w:r w:rsidRPr="00AD381B">
        <w:rPr>
          <w:rFonts w:ascii="Times New Roman" w:hAnsi="Times New Roman"/>
          <w:b/>
          <w:szCs w:val="24"/>
        </w:rPr>
        <w:t>requiring respondents to submit proprietary trade secrets, or other confidential information unless the agency can demonstrate that it has instituted procedures to protect the information’s confidentiality to the extent permitted by law.</w:t>
      </w:r>
    </w:p>
    <w:p w:rsidR="00AD381B" w:rsidP="00AD381B" w14:paraId="58CE2547" w14:textId="1267EF99">
      <w:pPr>
        <w:pStyle w:val="ListParagraph"/>
        <w:rPr>
          <w:rFonts w:ascii="Times New Roman" w:hAnsi="Times New Roman"/>
          <w:b/>
          <w:szCs w:val="24"/>
        </w:rPr>
      </w:pPr>
    </w:p>
    <w:p w:rsidR="009F0C10" w:rsidRPr="009F0C10" w:rsidP="00AD381B" w14:paraId="43C89488" w14:textId="6718629C">
      <w:pPr>
        <w:pStyle w:val="ListParagraph"/>
        <w:rPr>
          <w:rFonts w:ascii="Times New Roman" w:hAnsi="Times New Roman"/>
          <w:bCs/>
          <w:szCs w:val="24"/>
        </w:rPr>
      </w:pPr>
      <w:r>
        <w:rPr>
          <w:rFonts w:ascii="Times New Roman" w:hAnsi="Times New Roman"/>
          <w:bCs/>
          <w:szCs w:val="24"/>
        </w:rPr>
        <w:t xml:space="preserve">None of the special </w:t>
      </w:r>
      <w:r w:rsidR="00313D40">
        <w:rPr>
          <w:rFonts w:ascii="Times New Roman" w:hAnsi="Times New Roman"/>
          <w:bCs/>
          <w:szCs w:val="24"/>
        </w:rPr>
        <w:t>circumstances</w:t>
      </w:r>
      <w:r>
        <w:rPr>
          <w:rFonts w:ascii="Times New Roman" w:hAnsi="Times New Roman"/>
          <w:bCs/>
          <w:szCs w:val="24"/>
        </w:rPr>
        <w:t xml:space="preserve"> listed apply to this collection. </w:t>
      </w:r>
    </w:p>
    <w:p w:rsidR="00AD381B" w:rsidRPr="00AD381B" w:rsidP="00AD381B" w14:paraId="58CE2548" w14:textId="77777777">
      <w:pPr>
        <w:tabs>
          <w:tab w:val="left" w:pos="-720"/>
        </w:tabs>
        <w:suppressAutoHyphens/>
        <w:rPr>
          <w:rFonts w:ascii="Times New Roman" w:hAnsi="Times New Roman"/>
          <w:szCs w:val="24"/>
        </w:rPr>
      </w:pPr>
    </w:p>
    <w:p w:rsidR="00D75313" w:rsidP="00AD381B" w14:paraId="58CE2549" w14:textId="77777777">
      <w:pPr>
        <w:pStyle w:val="ListParagraph"/>
        <w:numPr>
          <w:ilvl w:val="0"/>
          <w:numId w:val="5"/>
        </w:numPr>
        <w:tabs>
          <w:tab w:val="left" w:pos="-720"/>
          <w:tab w:val="left" w:pos="375"/>
        </w:tabs>
        <w:suppressAutoHyphens/>
        <w:contextualSpacing w:val="0"/>
        <w:rPr>
          <w:rFonts w:ascii="Times New Roman" w:hAnsi="Times New Roman"/>
          <w:b/>
          <w:szCs w:val="24"/>
        </w:rPr>
      </w:pPr>
      <w:r w:rsidRPr="00AD381B">
        <w:rPr>
          <w:rFonts w:ascii="Times New Roman" w:hAnsi="Times New Roman"/>
          <w:b/>
          <w:szCs w:val="24"/>
        </w:rPr>
        <w:t>As applicable</w:t>
      </w:r>
      <w:r w:rsidRPr="00AD381B">
        <w:rPr>
          <w:rFonts w:ascii="Times New Roman" w:hAnsi="Times New Roman"/>
          <w:b/>
          <w:szCs w:val="24"/>
        </w:rPr>
        <w:t>, state that</w:t>
      </w:r>
      <w:r w:rsidRPr="00AD381B">
        <w:rPr>
          <w:rFonts w:ascii="Times New Roman" w:hAnsi="Times New Roman"/>
          <w:b/>
          <w:szCs w:val="24"/>
        </w:rPr>
        <w:t xml:space="preserve"> the Department has published the 60 and 30 Federal Register notices as required by 5 CFR 1320.8(d), soliciting comments on the information collection prior to submission to OMB.</w:t>
      </w:r>
    </w:p>
    <w:p w:rsidR="00D75313" w:rsidP="00D75313" w14:paraId="58CE254A" w14:textId="77777777">
      <w:pPr>
        <w:pStyle w:val="ListParagraph"/>
        <w:tabs>
          <w:tab w:val="left" w:pos="-720"/>
          <w:tab w:val="left" w:pos="375"/>
        </w:tabs>
        <w:suppressAutoHyphens/>
        <w:contextualSpacing w:val="0"/>
        <w:rPr>
          <w:rFonts w:ascii="Times New Roman" w:hAnsi="Times New Roman"/>
          <w:b/>
          <w:szCs w:val="24"/>
        </w:rPr>
      </w:pPr>
    </w:p>
    <w:p w:rsidR="00043C32" w:rsidP="00D75313" w14:paraId="58CE254B"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Include a citation for the </w:t>
      </w:r>
      <w:r>
        <w:rPr>
          <w:rFonts w:ascii="Times New Roman" w:hAnsi="Times New Roman"/>
          <w:b/>
          <w:szCs w:val="24"/>
        </w:rPr>
        <w:t>60 day</w:t>
      </w:r>
      <w:r>
        <w:rPr>
          <w:rFonts w:ascii="Times New Roman" w:hAnsi="Times New Roman"/>
          <w:b/>
          <w:szCs w:val="24"/>
        </w:rPr>
        <w:t xml:space="preserve"> comment period (e.g. Vol. 84 FR ##### and the date of publication).</w:t>
      </w:r>
      <w:r w:rsidRPr="00AD381B">
        <w:rPr>
          <w:rFonts w:ascii="Times New Roman" w:hAnsi="Times New Roman"/>
          <w:b/>
          <w:szCs w:val="24"/>
        </w:rPr>
        <w:t xml:space="preserve">  Summarize public comments received in response to </w:t>
      </w:r>
      <w:r>
        <w:rPr>
          <w:rFonts w:ascii="Times New Roman" w:hAnsi="Times New Roman"/>
          <w:b/>
          <w:szCs w:val="24"/>
        </w:rPr>
        <w:t xml:space="preserve">the </w:t>
      </w:r>
      <w:r>
        <w:rPr>
          <w:rFonts w:ascii="Times New Roman" w:hAnsi="Times New Roman"/>
          <w:b/>
          <w:szCs w:val="24"/>
        </w:rPr>
        <w:t>60 day</w:t>
      </w:r>
      <w:r w:rsidRPr="00AD381B">
        <w:rPr>
          <w:rFonts w:ascii="Times New Roman" w:hAnsi="Times New Roman"/>
          <w:b/>
          <w:szCs w:val="24"/>
        </w:rPr>
        <w:t xml:space="preserve"> notice and describe actions taken by the agency in response to these comments.  Specifically address comments received on cost and hour burden</w:t>
      </w:r>
      <w:r w:rsidRPr="00D75313">
        <w:rPr>
          <w:rFonts w:ascii="Times New Roman" w:hAnsi="Times New Roman"/>
          <w:b/>
          <w:szCs w:val="24"/>
        </w:rPr>
        <w:t>.</w:t>
      </w:r>
      <w:r w:rsidRPr="00D75313" w:rsidR="007C0A4C">
        <w:rPr>
          <w:rFonts w:ascii="Times New Roman" w:hAnsi="Times New Roman"/>
          <w:b/>
          <w:szCs w:val="24"/>
        </w:rPr>
        <w:t xml:space="preserve">  If only non-substantive comments are provided, please provide a statement to that effect and that it did not relate or </w:t>
      </w:r>
      <w:r w:rsidRPr="00D75313" w:rsidR="007C0A4C">
        <w:rPr>
          <w:rFonts w:ascii="Times New Roman" w:hAnsi="Times New Roman"/>
          <w:b/>
          <w:szCs w:val="24"/>
        </w:rPr>
        <w:t>warrant</w:t>
      </w:r>
      <w:r w:rsidRPr="00D75313" w:rsidR="007C0A4C">
        <w:rPr>
          <w:rFonts w:ascii="Times New Roman" w:hAnsi="Times New Roman"/>
          <w:b/>
          <w:szCs w:val="24"/>
        </w:rPr>
        <w:t xml:space="preserve"> any change</w:t>
      </w:r>
      <w:r>
        <w:rPr>
          <w:rFonts w:ascii="Times New Roman" w:hAnsi="Times New Roman"/>
          <w:b/>
          <w:szCs w:val="24"/>
        </w:rPr>
        <w:t>s to this information collection request</w:t>
      </w:r>
      <w:r w:rsidRPr="00D75313" w:rsidR="007C0A4C">
        <w:rPr>
          <w:rFonts w:ascii="Times New Roman" w:hAnsi="Times New Roman"/>
          <w:b/>
          <w:szCs w:val="24"/>
        </w:rPr>
        <w:t xml:space="preserve">. </w:t>
      </w:r>
      <w:r>
        <w:rPr>
          <w:rFonts w:ascii="Times New Roman" w:hAnsi="Times New Roman"/>
          <w:b/>
          <w:szCs w:val="24"/>
        </w:rPr>
        <w:t>In your comments, please also indicate the number of public comments received.</w:t>
      </w:r>
    </w:p>
    <w:p w:rsidR="00D75313" w:rsidP="00D75313" w14:paraId="58CE254C" w14:textId="77777777">
      <w:pPr>
        <w:pStyle w:val="ListParagraph"/>
        <w:tabs>
          <w:tab w:val="left" w:pos="-720"/>
          <w:tab w:val="left" w:pos="375"/>
        </w:tabs>
        <w:suppressAutoHyphens/>
        <w:contextualSpacing w:val="0"/>
        <w:rPr>
          <w:rFonts w:ascii="Times New Roman" w:hAnsi="Times New Roman"/>
          <w:b/>
          <w:szCs w:val="24"/>
        </w:rPr>
      </w:pPr>
    </w:p>
    <w:p w:rsidR="00D75313" w:rsidRPr="00D75313" w:rsidP="00D75313" w14:paraId="58CE254D" w14:textId="77777777">
      <w:pPr>
        <w:pStyle w:val="ListParagraph"/>
        <w:tabs>
          <w:tab w:val="left" w:pos="-720"/>
          <w:tab w:val="left" w:pos="375"/>
        </w:tabs>
        <w:suppressAutoHyphens/>
        <w:contextualSpacing w:val="0"/>
        <w:rPr>
          <w:rFonts w:ascii="Times New Roman" w:hAnsi="Times New Roman"/>
          <w:b/>
          <w:szCs w:val="24"/>
        </w:rPr>
      </w:pPr>
      <w:r>
        <w:rPr>
          <w:rFonts w:ascii="Times New Roman" w:hAnsi="Times New Roman"/>
          <w:b/>
          <w:szCs w:val="24"/>
        </w:rPr>
        <w:t xml:space="preserve">For the </w:t>
      </w:r>
      <w:r>
        <w:rPr>
          <w:rFonts w:ascii="Times New Roman" w:hAnsi="Times New Roman"/>
          <w:b/>
          <w:szCs w:val="24"/>
        </w:rPr>
        <w:t>30 day</w:t>
      </w:r>
      <w:r>
        <w:rPr>
          <w:rFonts w:ascii="Times New Roman" w:hAnsi="Times New Roman"/>
          <w:b/>
          <w:szCs w:val="24"/>
        </w:rPr>
        <w:t xml:space="preserve"> notice, indicate that a notice will be published.</w:t>
      </w:r>
    </w:p>
    <w:p w:rsidR="00043C32" w:rsidRPr="00AD381B" w:rsidP="00AD381B" w14:paraId="58CE254E"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 xml:space="preserve">Describe efforts to consult with </w:t>
      </w:r>
      <w:r w:rsidRPr="00AD381B">
        <w:rPr>
          <w:rStyle w:val="a"/>
          <w:rFonts w:ascii="Times New Roman" w:hAnsi="Times New Roman"/>
          <w:b/>
          <w:szCs w:val="24"/>
        </w:rPr>
        <w:t>persons</w:t>
      </w:r>
      <w:r w:rsidRPr="00AD381B">
        <w:rPr>
          <w:rStyle w:val="a"/>
          <w:rFonts w:ascii="Times New Roman" w:hAnsi="Times New Roman"/>
          <w:b/>
          <w:szCs w:val="24"/>
        </w:rPr>
        <w:t xml:space="preserve"> outside the agency to obtain their views on the availability of data, frequency of collection, the clarity of instruction and record keeping, disclosure, or reporting format (if any), and on the data elements to be recorded, disclosed, or reported.</w:t>
      </w:r>
    </w:p>
    <w:p w:rsidR="00043C32" w:rsidRPr="00AD381B" w:rsidP="00AD381B" w14:paraId="58CE254F" w14:textId="77777777">
      <w:pPr>
        <w:tabs>
          <w:tab w:val="left" w:pos="-720"/>
        </w:tabs>
        <w:suppressAutoHyphens/>
        <w:rPr>
          <w:rStyle w:val="a"/>
          <w:rFonts w:ascii="Times New Roman" w:hAnsi="Times New Roman"/>
          <w:b/>
          <w:szCs w:val="24"/>
        </w:rPr>
      </w:pPr>
    </w:p>
    <w:p w:rsidR="00043C32" w:rsidP="00AD381B" w14:paraId="58CE2550" w14:textId="77777777">
      <w:pPr>
        <w:tabs>
          <w:tab w:val="left" w:pos="-720"/>
        </w:tabs>
        <w:suppressAutoHyphens/>
        <w:ind w:left="720"/>
        <w:rPr>
          <w:rStyle w:val="a"/>
          <w:rFonts w:ascii="Times New Roman" w:hAnsi="Times New Roman"/>
          <w:b/>
          <w:szCs w:val="24"/>
        </w:rPr>
      </w:pPr>
      <w:r w:rsidRPr="00AD381B">
        <w:rPr>
          <w:rStyle w:val="a"/>
          <w:rFonts w:ascii="Times New Roman" w:hAnsi="Times New Roman"/>
          <w:b/>
          <w:szCs w:val="24"/>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AD381B" w:rsidP="00AD381B" w14:paraId="58CE2551" w14:textId="77777777">
      <w:pPr>
        <w:tabs>
          <w:tab w:val="left" w:pos="-720"/>
        </w:tabs>
        <w:suppressAutoHyphens/>
        <w:ind w:left="720"/>
        <w:rPr>
          <w:rFonts w:ascii="Times New Roman" w:hAnsi="Times New Roman"/>
          <w:b/>
          <w:szCs w:val="24"/>
        </w:rPr>
      </w:pPr>
    </w:p>
    <w:p w:rsidR="009F0C10" w:rsidRPr="009F0C10" w:rsidP="2903FC6E" w14:paraId="3C6F64B5" w14:textId="467AF450">
      <w:pPr>
        <w:suppressAutoHyphens/>
        <w:ind w:left="720"/>
        <w:rPr>
          <w:rFonts w:ascii="Times New Roman" w:hAnsi="Times New Roman"/>
        </w:rPr>
      </w:pPr>
      <w:r w:rsidRPr="2903FC6E">
        <w:rPr>
          <w:rFonts w:ascii="Times New Roman" w:hAnsi="Times New Roman"/>
        </w:rPr>
        <w:t>T</w:t>
      </w:r>
      <w:r w:rsidRPr="2903FC6E">
        <w:rPr>
          <w:rFonts w:ascii="Times New Roman" w:hAnsi="Times New Roman"/>
        </w:rPr>
        <w:t xml:space="preserve">he Department developed proposed regulations after conducting </w:t>
      </w:r>
      <w:r w:rsidRPr="2903FC6E" w:rsidR="000D29E6">
        <w:rPr>
          <w:rFonts w:ascii="Times New Roman" w:hAnsi="Times New Roman"/>
        </w:rPr>
        <w:t>Negotiated</w:t>
      </w:r>
      <w:r w:rsidRPr="2903FC6E">
        <w:rPr>
          <w:rFonts w:ascii="Times New Roman" w:hAnsi="Times New Roman"/>
        </w:rPr>
        <w:t xml:space="preserve"> Rulemaking sessions with affected entities. </w:t>
      </w:r>
      <w:r w:rsidRPr="2903FC6E">
        <w:rPr>
          <w:rFonts w:ascii="Times New Roman" w:hAnsi="Times New Roman"/>
        </w:rPr>
        <w:t xml:space="preserve">These sessions took place </w:t>
      </w:r>
      <w:r w:rsidR="00C8522E">
        <w:rPr>
          <w:rFonts w:ascii="Times New Roman" w:hAnsi="Times New Roman"/>
        </w:rPr>
        <w:t>April 13-17, 2026</w:t>
      </w:r>
      <w:r w:rsidR="000B553D">
        <w:rPr>
          <w:rFonts w:ascii="Times New Roman" w:hAnsi="Times New Roman"/>
        </w:rPr>
        <w:t>,</w:t>
      </w:r>
      <w:r w:rsidR="00C8522E">
        <w:rPr>
          <w:rFonts w:ascii="Times New Roman" w:hAnsi="Times New Roman"/>
        </w:rPr>
        <w:t xml:space="preserve"> and May 18</w:t>
      </w:r>
      <w:r w:rsidR="00BF0AF4">
        <w:rPr>
          <w:rFonts w:ascii="Times New Roman" w:hAnsi="Times New Roman"/>
        </w:rPr>
        <w:t xml:space="preserve">-22, </w:t>
      </w:r>
      <w:r w:rsidR="00CD6E23">
        <w:rPr>
          <w:rFonts w:ascii="Times New Roman" w:hAnsi="Times New Roman"/>
        </w:rPr>
        <w:t>2026</w:t>
      </w:r>
      <w:r w:rsidR="00072870">
        <w:rPr>
          <w:rFonts w:ascii="Times New Roman" w:hAnsi="Times New Roman"/>
        </w:rPr>
        <w:t>.</w:t>
      </w:r>
      <w:r w:rsidR="00F832E9">
        <w:rPr>
          <w:rFonts w:ascii="Times New Roman" w:hAnsi="Times New Roman"/>
        </w:rPr>
        <w:t xml:space="preserve"> </w:t>
      </w:r>
      <w:r w:rsidR="00072870">
        <w:rPr>
          <w:rFonts w:ascii="Times New Roman" w:hAnsi="Times New Roman"/>
        </w:rPr>
        <w:t>C</w:t>
      </w:r>
      <w:r w:rsidR="00F832E9">
        <w:rPr>
          <w:rFonts w:ascii="Times New Roman" w:hAnsi="Times New Roman"/>
        </w:rPr>
        <w:t>onsensus was reached.</w:t>
      </w:r>
      <w:r w:rsidRPr="2903FC6E" w:rsidR="00EA4C89">
        <w:rPr>
          <w:rFonts w:ascii="Times New Roman" w:hAnsi="Times New Roman"/>
        </w:rPr>
        <w:t xml:space="preserve"> The comment period for this</w:t>
      </w:r>
      <w:r w:rsidR="00A76B9A">
        <w:rPr>
          <w:rFonts w:ascii="Times New Roman" w:hAnsi="Times New Roman"/>
        </w:rPr>
        <w:t xml:space="preserve"> new collection</w:t>
      </w:r>
      <w:r w:rsidR="00FD2622">
        <w:rPr>
          <w:rFonts w:ascii="Times New Roman" w:hAnsi="Times New Roman"/>
        </w:rPr>
        <w:t xml:space="preserve"> </w:t>
      </w:r>
      <w:r w:rsidRPr="2903FC6E" w:rsidR="00EA4C89">
        <w:rPr>
          <w:rFonts w:ascii="Times New Roman" w:hAnsi="Times New Roman"/>
        </w:rPr>
        <w:t>1845-NEW</w:t>
      </w:r>
      <w:r w:rsidR="00CF332A">
        <w:rPr>
          <w:rFonts w:ascii="Times New Roman" w:hAnsi="Times New Roman"/>
        </w:rPr>
        <w:t xml:space="preserve"> </w:t>
      </w:r>
      <w:r w:rsidRPr="00CF332A" w:rsidR="00CF332A">
        <w:rPr>
          <w:rFonts w:ascii="Times New Roman" w:hAnsi="Times New Roman"/>
        </w:rPr>
        <w:t xml:space="preserve">Accreditation Requirements in </w:t>
      </w:r>
      <w:r w:rsidRPr="00D03091" w:rsidR="00830CCB">
        <w:rPr>
          <w:rFonts w:ascii="Times New Roman" w:hAnsi="Times New Roman"/>
          <w:bCs/>
          <w:szCs w:val="24"/>
        </w:rPr>
        <w:t>§</w:t>
      </w:r>
      <w:r w:rsidRPr="00CF332A" w:rsidR="00CF332A">
        <w:rPr>
          <w:rFonts w:ascii="Times New Roman" w:hAnsi="Times New Roman"/>
        </w:rPr>
        <w:t>668.43</w:t>
      </w:r>
      <w:r w:rsidR="00CF332A">
        <w:rPr>
          <w:rFonts w:ascii="Times New Roman" w:hAnsi="Times New Roman"/>
        </w:rPr>
        <w:t xml:space="preserve"> </w:t>
      </w:r>
      <w:r w:rsidRPr="2903FC6E" w:rsidR="00EA4C89">
        <w:rPr>
          <w:rFonts w:ascii="Times New Roman" w:hAnsi="Times New Roman"/>
        </w:rPr>
        <w:t xml:space="preserve">will run concurrently with the Notice of Proposed Rulemaking. </w:t>
      </w:r>
    </w:p>
    <w:p w:rsidR="00E66550" w:rsidP="00AD381B" w14:paraId="58CE2552" w14:textId="77777777">
      <w:pPr>
        <w:tabs>
          <w:tab w:val="left" w:pos="-720"/>
        </w:tabs>
        <w:suppressAutoHyphens/>
        <w:ind w:left="720"/>
        <w:rPr>
          <w:rFonts w:ascii="Times New Roman" w:hAnsi="Times New Roman"/>
          <w:szCs w:val="24"/>
        </w:rPr>
      </w:pPr>
    </w:p>
    <w:p w:rsidR="00043C32" w:rsidP="00AD381B" w14:paraId="58CE2553" w14:textId="77777777">
      <w:pPr>
        <w:pStyle w:val="ListParagraph"/>
        <w:numPr>
          <w:ilvl w:val="0"/>
          <w:numId w:val="5"/>
        </w:numPr>
        <w:tabs>
          <w:tab w:val="left" w:pos="-720"/>
        </w:tabs>
        <w:suppressAutoHyphens/>
        <w:contextualSpacing w:val="0"/>
        <w:rPr>
          <w:rStyle w:val="a"/>
          <w:rFonts w:ascii="Times New Roman" w:hAnsi="Times New Roman"/>
          <w:b/>
          <w:szCs w:val="24"/>
        </w:rPr>
      </w:pPr>
      <w:r w:rsidRPr="00920F63">
        <w:rPr>
          <w:rStyle w:val="a"/>
          <w:rFonts w:ascii="Times New Roman" w:hAnsi="Times New Roman"/>
          <w:b/>
          <w:szCs w:val="24"/>
        </w:rPr>
        <w:t>Explain any decision to provide any payment or gift to respondents, other than remuneration of contractors or grantees with meaningful justification.</w:t>
      </w:r>
    </w:p>
    <w:p w:rsidR="00920F63" w:rsidP="00920F63" w14:paraId="58CE2554" w14:textId="77777777">
      <w:pPr>
        <w:pStyle w:val="ListParagraph"/>
        <w:tabs>
          <w:tab w:val="left" w:pos="-720"/>
        </w:tabs>
        <w:suppressAutoHyphens/>
        <w:contextualSpacing w:val="0"/>
        <w:rPr>
          <w:rFonts w:ascii="Times New Roman" w:hAnsi="Times New Roman"/>
          <w:b/>
          <w:szCs w:val="24"/>
        </w:rPr>
      </w:pPr>
    </w:p>
    <w:p w:rsidR="00920F63" w:rsidRPr="002D7922" w:rsidP="00920F63" w14:paraId="58CE2555" w14:textId="58547CC9">
      <w:pPr>
        <w:pStyle w:val="ListParagraph"/>
        <w:tabs>
          <w:tab w:val="left" w:pos="-720"/>
        </w:tabs>
        <w:suppressAutoHyphens/>
        <w:contextualSpacing w:val="0"/>
        <w:rPr>
          <w:rFonts w:ascii="Times New Roman" w:hAnsi="Times New Roman"/>
          <w:bCs/>
          <w:szCs w:val="24"/>
        </w:rPr>
      </w:pPr>
      <w:r>
        <w:rPr>
          <w:rFonts w:ascii="Times New Roman" w:hAnsi="Times New Roman"/>
          <w:bCs/>
          <w:szCs w:val="24"/>
        </w:rPr>
        <w:t xml:space="preserve">No payments or gifts will be provided to respondents. </w:t>
      </w:r>
    </w:p>
    <w:p w:rsidR="002D7922" w:rsidRPr="00920F63" w:rsidP="00920F63" w14:paraId="3F5A15D7" w14:textId="77777777">
      <w:pPr>
        <w:pStyle w:val="ListParagraph"/>
        <w:tabs>
          <w:tab w:val="left" w:pos="-720"/>
        </w:tabs>
        <w:suppressAutoHyphens/>
        <w:contextualSpacing w:val="0"/>
        <w:rPr>
          <w:rFonts w:ascii="Times New Roman" w:hAnsi="Times New Roman"/>
          <w:b/>
          <w:szCs w:val="24"/>
        </w:rPr>
      </w:pPr>
    </w:p>
    <w:p w:rsidR="00043C32" w:rsidP="00AD381B" w14:paraId="58CE2556"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920F63">
        <w:rPr>
          <w:rFonts w:ascii="Times New Roman" w:hAnsi="Times New Roman"/>
          <w:b/>
          <w:szCs w:val="24"/>
        </w:rPr>
        <w:t xml:space="preserve">Describe any assurance of confidentiality provided to respondents and the basis for the assurance in statute, regulation, or agency policy. If personally identifiable information (PII) is being collected, a Privacy Act statement should be included </w:t>
      </w:r>
      <w:r w:rsidRPr="00920F63">
        <w:rPr>
          <w:rFonts w:ascii="Times New Roman" w:hAnsi="Times New Roman"/>
          <w:b/>
          <w:szCs w:val="24"/>
        </w:rPr>
        <w:t>on</w:t>
      </w:r>
      <w:r w:rsidRPr="00920F63">
        <w:rPr>
          <w:rFonts w:ascii="Times New Roman" w:hAnsi="Times New Roman"/>
          <w:b/>
          <w:szCs w:val="24"/>
        </w:rPr>
        <w:t xml:space="preserve"> the instrument. Please provide a citation for the Systems of Record Notice and the date </w:t>
      </w:r>
      <w:r w:rsidRPr="00920F63">
        <w:rPr>
          <w:rFonts w:ascii="Times New Roman" w:hAnsi="Times New Roman"/>
          <w:b/>
          <w:szCs w:val="24"/>
        </w:rPr>
        <w:t>a Privacy</w:t>
      </w:r>
      <w:r w:rsidRPr="00920F63">
        <w:rPr>
          <w:rFonts w:ascii="Times New Roman" w:hAnsi="Times New Roman"/>
          <w:b/>
          <w:szCs w:val="24"/>
        </w:rPr>
        <w:t xml:space="preserve"> Impact Assessment was completed as indicated on the IC Data Form. A confidentiality statement with a legal citation that authorizes the pledge of confidentiality should be provided.</w:t>
      </w:r>
      <w:r>
        <w:rPr>
          <w:rStyle w:val="FootnoteReference"/>
          <w:rFonts w:ascii="Times New Roman" w:hAnsi="Times New Roman"/>
          <w:b/>
          <w:szCs w:val="24"/>
        </w:rPr>
        <w:footnoteReference w:id="2"/>
      </w:r>
      <w:r w:rsidRPr="00920F63">
        <w:rPr>
          <w:rFonts w:ascii="Times New Roman" w:hAnsi="Times New Roman"/>
          <w:b/>
          <w:szCs w:val="24"/>
        </w:rPr>
        <w:t xml:space="preserve"> If the collection is subject to the Privacy Act, the Privacy Act statement is deemed sufficient with respect to confidentiality. If there is no expectation of confidentiality, simply state that the Department makes no pledge about the confidential</w:t>
      </w:r>
      <w:r w:rsidR="00920F63">
        <w:rPr>
          <w:rFonts w:ascii="Times New Roman" w:hAnsi="Times New Roman"/>
          <w:b/>
          <w:szCs w:val="24"/>
        </w:rPr>
        <w:t>ity</w:t>
      </w:r>
      <w:r w:rsidRPr="00920F63">
        <w:rPr>
          <w:rFonts w:ascii="Times New Roman" w:hAnsi="Times New Roman"/>
          <w:b/>
          <w:szCs w:val="24"/>
        </w:rPr>
        <w:t xml:space="preserve"> of the data.</w:t>
      </w:r>
      <w:r w:rsidR="009767AF">
        <w:rPr>
          <w:rFonts w:ascii="Times New Roman" w:hAnsi="Times New Roman"/>
          <w:b/>
          <w:szCs w:val="24"/>
        </w:rPr>
        <w:t xml:space="preserve"> </w:t>
      </w:r>
      <w:r w:rsidRPr="00D75313" w:rsidR="009767AF">
        <w:rPr>
          <w:rFonts w:ascii="Times New Roman" w:hAnsi="Times New Roman"/>
          <w:b/>
          <w:szCs w:val="24"/>
        </w:rPr>
        <w:t>If no PII will be collected, state that no assurance of confidentiality is provided to respondents.</w:t>
      </w:r>
      <w:r w:rsidR="00F31BEC">
        <w:rPr>
          <w:rFonts w:ascii="Times New Roman" w:hAnsi="Times New Roman"/>
          <w:b/>
          <w:szCs w:val="24"/>
        </w:rPr>
        <w:t xml:space="preserve"> If the Paperwork Burden Statement is not included physically on a form, you may include it here. Please ensure that your response per respondent matches the estimate provided in number 12.</w:t>
      </w:r>
    </w:p>
    <w:p w:rsidR="00A24165" w:rsidP="00A24165" w14:paraId="6AACE04B" w14:textId="77777777">
      <w:pPr>
        <w:pStyle w:val="ListParagraph"/>
        <w:tabs>
          <w:tab w:val="left" w:pos="-720"/>
        </w:tabs>
        <w:suppressAutoHyphens/>
        <w:contextualSpacing w:val="0"/>
        <w:rPr>
          <w:rFonts w:ascii="Times New Roman" w:hAnsi="Times New Roman"/>
          <w:b/>
          <w:szCs w:val="24"/>
        </w:rPr>
      </w:pPr>
    </w:p>
    <w:p w:rsidR="00A24165" w:rsidRPr="00464D4B" w:rsidP="00A24165" w14:paraId="0EE81886" w14:textId="05CAE120">
      <w:pPr>
        <w:pStyle w:val="ListParagraph"/>
        <w:tabs>
          <w:tab w:val="left" w:pos="-720"/>
        </w:tabs>
        <w:suppressAutoHyphens/>
        <w:contextualSpacing w:val="0"/>
        <w:rPr>
          <w:rFonts w:ascii="Times New Roman" w:hAnsi="Times New Roman"/>
          <w:bCs/>
          <w:szCs w:val="24"/>
        </w:rPr>
      </w:pPr>
      <w:r w:rsidRPr="00464D4B">
        <w:rPr>
          <w:rFonts w:ascii="Times New Roman" w:hAnsi="Times New Roman"/>
          <w:bCs/>
          <w:szCs w:val="24"/>
        </w:rPr>
        <w:t xml:space="preserve">The Department makes no </w:t>
      </w:r>
      <w:r w:rsidRPr="00464D4B" w:rsidR="00464D4B">
        <w:rPr>
          <w:rFonts w:ascii="Times New Roman" w:hAnsi="Times New Roman"/>
          <w:bCs/>
          <w:szCs w:val="24"/>
        </w:rPr>
        <w:t>assurances of</w:t>
      </w:r>
      <w:r w:rsidRPr="00464D4B">
        <w:rPr>
          <w:rFonts w:ascii="Times New Roman" w:hAnsi="Times New Roman"/>
          <w:bCs/>
          <w:szCs w:val="24"/>
        </w:rPr>
        <w:t xml:space="preserve"> confidentiality </w:t>
      </w:r>
      <w:r w:rsidRPr="00464D4B" w:rsidR="00BD1200">
        <w:rPr>
          <w:rFonts w:ascii="Times New Roman" w:hAnsi="Times New Roman"/>
          <w:bCs/>
          <w:szCs w:val="24"/>
        </w:rPr>
        <w:t>with this collection.</w:t>
      </w:r>
    </w:p>
    <w:p w:rsidR="00920F63" w:rsidRPr="00D75313" w:rsidP="00920F63" w14:paraId="58CE2557" w14:textId="77777777">
      <w:pPr>
        <w:tabs>
          <w:tab w:val="left" w:pos="-720"/>
        </w:tabs>
        <w:suppressAutoHyphens/>
        <w:rPr>
          <w:rFonts w:ascii="Times New Roman" w:hAnsi="Times New Roman"/>
          <w:b/>
          <w:szCs w:val="24"/>
        </w:rPr>
      </w:pPr>
    </w:p>
    <w:p w:rsidR="00920F63" w:rsidRPr="00920F63" w:rsidP="00E25EBC" w14:paraId="58CE2558" w14:textId="77777777">
      <w:pPr>
        <w:tabs>
          <w:tab w:val="left" w:pos="-720"/>
        </w:tabs>
        <w:suppressAutoHyphens/>
        <w:rPr>
          <w:rFonts w:ascii="Times New Roman" w:hAnsi="Times New Roman"/>
          <w:szCs w:val="24"/>
        </w:rPr>
      </w:pPr>
    </w:p>
    <w:p w:rsidR="00043C32" w:rsidP="00AD381B" w14:paraId="58CE2559" w14:textId="77777777">
      <w:pPr>
        <w:pStyle w:val="ListParagraph"/>
        <w:numPr>
          <w:ilvl w:val="0"/>
          <w:numId w:val="5"/>
        </w:numPr>
        <w:tabs>
          <w:tab w:val="left" w:pos="-720"/>
        </w:tabs>
        <w:suppressAutoHyphens/>
        <w:ind w:hanging="540"/>
        <w:contextualSpacing w:val="0"/>
        <w:rPr>
          <w:rFonts w:ascii="Times New Roman" w:hAnsi="Times New Roman"/>
          <w:b/>
          <w:szCs w:val="24"/>
        </w:rPr>
      </w:pPr>
      <w:r w:rsidRPr="00920F63">
        <w:rPr>
          <w:rFonts w:ascii="Times New Roman" w:hAnsi="Times New Roman"/>
          <w:b/>
          <w:szCs w:val="24"/>
        </w:rPr>
        <w:t xml:space="preserve">Provide additional justification for any questions of a sensitive nature, such as sexual behavior and attitudes, religious beliefs, and other matters that are commonly considered private.  The justification should include the reasons why the agency considers the questions necessary, the specific uses to be made of the information, the explanation to be given to </w:t>
      </w:r>
      <w:r w:rsidRPr="00920F63">
        <w:rPr>
          <w:rFonts w:ascii="Times New Roman" w:hAnsi="Times New Roman"/>
          <w:b/>
          <w:szCs w:val="24"/>
        </w:rPr>
        <w:t>persons</w:t>
      </w:r>
      <w:r w:rsidRPr="00920F63">
        <w:rPr>
          <w:rFonts w:ascii="Times New Roman" w:hAnsi="Times New Roman"/>
          <w:b/>
          <w:szCs w:val="24"/>
        </w:rPr>
        <w:t xml:space="preserve"> from whom the information is requested, and any steps to be taken to obtain their consent.</w:t>
      </w:r>
    </w:p>
    <w:p w:rsidR="002D7922" w:rsidP="00920F63" w14:paraId="0D0210AA" w14:textId="77777777">
      <w:pPr>
        <w:tabs>
          <w:tab w:val="left" w:pos="-720"/>
        </w:tabs>
        <w:suppressAutoHyphens/>
        <w:rPr>
          <w:rFonts w:ascii="Times New Roman" w:hAnsi="Times New Roman"/>
          <w:bCs/>
          <w:szCs w:val="24"/>
        </w:rPr>
      </w:pPr>
    </w:p>
    <w:p w:rsidR="00920F63" w:rsidRPr="002D7922" w:rsidP="00920F63" w14:paraId="58CE255A" w14:textId="44EADC49">
      <w:pPr>
        <w:tabs>
          <w:tab w:val="left" w:pos="-720"/>
        </w:tabs>
        <w:suppressAutoHyphens/>
        <w:rPr>
          <w:rFonts w:ascii="Times New Roman" w:hAnsi="Times New Roman"/>
          <w:bCs/>
          <w:szCs w:val="24"/>
        </w:rPr>
      </w:pPr>
      <w:r>
        <w:rPr>
          <w:rFonts w:ascii="Times New Roman" w:hAnsi="Times New Roman"/>
          <w:bCs/>
          <w:szCs w:val="24"/>
        </w:rPr>
        <w:tab/>
        <w:t xml:space="preserve">There are no questions of a sensitive nature </w:t>
      </w:r>
      <w:r w:rsidR="00C00FFA">
        <w:rPr>
          <w:rFonts w:ascii="Times New Roman" w:hAnsi="Times New Roman"/>
          <w:bCs/>
          <w:szCs w:val="24"/>
        </w:rPr>
        <w:t xml:space="preserve">in </w:t>
      </w:r>
      <w:r>
        <w:rPr>
          <w:rFonts w:ascii="Times New Roman" w:hAnsi="Times New Roman"/>
          <w:bCs/>
          <w:szCs w:val="24"/>
        </w:rPr>
        <w:t>this collection.</w:t>
      </w:r>
    </w:p>
    <w:p w:rsidR="00920F63" w:rsidRPr="00920F63" w:rsidP="00920F63" w14:paraId="58CE255B" w14:textId="77777777">
      <w:pPr>
        <w:tabs>
          <w:tab w:val="left" w:pos="-720"/>
        </w:tabs>
        <w:suppressAutoHyphens/>
        <w:ind w:left="180"/>
        <w:rPr>
          <w:rFonts w:ascii="Times New Roman" w:hAnsi="Times New Roman"/>
          <w:szCs w:val="24"/>
        </w:rPr>
      </w:pPr>
    </w:p>
    <w:p w:rsidR="00043C32" w:rsidRPr="00920F63" w:rsidP="00AD381B" w14:paraId="58CE255C" w14:textId="77777777">
      <w:pPr>
        <w:pStyle w:val="ListParagraph"/>
        <w:numPr>
          <w:ilvl w:val="0"/>
          <w:numId w:val="5"/>
        </w:numPr>
        <w:tabs>
          <w:tab w:val="left" w:pos="-720"/>
        </w:tabs>
        <w:suppressAutoHyphens/>
        <w:ind w:hanging="540"/>
        <w:rPr>
          <w:rStyle w:val="a"/>
          <w:rFonts w:ascii="Times New Roman" w:hAnsi="Times New Roman"/>
          <w:b/>
          <w:szCs w:val="24"/>
        </w:rPr>
      </w:pPr>
      <w:r w:rsidRPr="00920F63">
        <w:rPr>
          <w:rStyle w:val="a"/>
          <w:rFonts w:ascii="Times New Roman" w:hAnsi="Times New Roman"/>
          <w:b/>
          <w:szCs w:val="24"/>
        </w:rPr>
        <w:t xml:space="preserve">Provide estimates of the hour burden </w:t>
      </w:r>
      <w:r w:rsidR="00F5782B">
        <w:rPr>
          <w:rStyle w:val="a"/>
          <w:rFonts w:ascii="Times New Roman" w:hAnsi="Times New Roman"/>
          <w:b/>
          <w:szCs w:val="24"/>
        </w:rPr>
        <w:t xml:space="preserve">for </w:t>
      </w:r>
      <w:r w:rsidRPr="00920F63">
        <w:rPr>
          <w:rStyle w:val="a"/>
          <w:rFonts w:ascii="Times New Roman" w:hAnsi="Times New Roman"/>
          <w:b/>
          <w:szCs w:val="24"/>
        </w:rPr>
        <w:t>th</w:t>
      </w:r>
      <w:r w:rsidR="00F5782B">
        <w:rPr>
          <w:rStyle w:val="a"/>
          <w:rFonts w:ascii="Times New Roman" w:hAnsi="Times New Roman"/>
          <w:b/>
          <w:szCs w:val="24"/>
        </w:rPr>
        <w:t>is</w:t>
      </w:r>
      <w:r w:rsidRPr="00920F63">
        <w:rPr>
          <w:rStyle w:val="a"/>
          <w:rFonts w:ascii="Times New Roman" w:hAnsi="Times New Roman"/>
          <w:b/>
          <w:szCs w:val="24"/>
        </w:rPr>
        <w:t xml:space="preserve"> </w:t>
      </w:r>
      <w:r w:rsidR="00F31BEC">
        <w:rPr>
          <w:rStyle w:val="a"/>
          <w:rFonts w:ascii="Times New Roman" w:hAnsi="Times New Roman"/>
          <w:b/>
          <w:szCs w:val="24"/>
        </w:rPr>
        <w:t>current information collection request</w:t>
      </w:r>
      <w:r w:rsidRPr="00920F63">
        <w:rPr>
          <w:rStyle w:val="a"/>
          <w:rFonts w:ascii="Times New Roman" w:hAnsi="Times New Roman"/>
          <w:b/>
          <w:szCs w:val="24"/>
        </w:rPr>
        <w:t>.  The statement should:</w:t>
      </w:r>
    </w:p>
    <w:p w:rsidR="00043C32" w:rsidRPr="00920F63" w:rsidP="00AD381B" w14:paraId="58CE255D" w14:textId="77777777">
      <w:pPr>
        <w:tabs>
          <w:tab w:val="left" w:pos="-720"/>
        </w:tabs>
        <w:suppressAutoHyphens/>
        <w:rPr>
          <w:rStyle w:val="a"/>
          <w:rFonts w:ascii="Times New Roman" w:hAnsi="Times New Roman"/>
          <w:b/>
          <w:szCs w:val="24"/>
        </w:rPr>
      </w:pPr>
    </w:p>
    <w:p w:rsidR="00C224FD" w:rsidP="00C224FD" w14:paraId="58CE255E" w14:textId="77777777">
      <w:pPr>
        <w:numPr>
          <w:ilvl w:val="0"/>
          <w:numId w:val="2"/>
        </w:numPr>
        <w:tabs>
          <w:tab w:val="left" w:pos="-720"/>
          <w:tab w:val="left" w:pos="1247"/>
        </w:tabs>
        <w:suppressAutoHyphens/>
        <w:rPr>
          <w:rStyle w:val="a"/>
          <w:rFonts w:ascii="Times New Roman" w:hAnsi="Times New Roman"/>
          <w:b/>
          <w:szCs w:val="24"/>
        </w:rPr>
      </w:pPr>
      <w:r w:rsidRPr="00756FD3">
        <w:rPr>
          <w:rStyle w:val="a"/>
          <w:rFonts w:ascii="Times New Roman" w:hAnsi="Times New Roman"/>
          <w:b/>
          <w:szCs w:val="24"/>
        </w:rPr>
        <w:t>Provide an explanation of how the burden was estimated,</w:t>
      </w:r>
      <w:r w:rsidRPr="00920F63">
        <w:rPr>
          <w:rStyle w:val="a"/>
          <w:rFonts w:ascii="Times New Roman" w:hAnsi="Times New Roman"/>
          <w:b/>
          <w:szCs w:val="24"/>
        </w:rPr>
        <w:t xml:space="preserve"> including identification of burden type: recordkeeping, reporting or </w:t>
      </w:r>
      <w:r w:rsidRPr="00920F63">
        <w:rPr>
          <w:rStyle w:val="a"/>
          <w:rFonts w:ascii="Times New Roman" w:hAnsi="Times New Roman"/>
          <w:b/>
          <w:szCs w:val="24"/>
        </w:rPr>
        <w:t>third party</w:t>
      </w:r>
      <w:r w:rsidRPr="00920F63">
        <w:rPr>
          <w:rStyle w:val="a"/>
          <w:rFonts w:ascii="Times New Roman" w:hAnsi="Times New Roman"/>
          <w:b/>
          <w:szCs w:val="24"/>
        </w:rPr>
        <w:t xml:space="preserve"> disclosure.  </w:t>
      </w:r>
      <w:r>
        <w:rPr>
          <w:rStyle w:val="a"/>
          <w:rFonts w:ascii="Times New Roman" w:hAnsi="Times New Roman"/>
          <w:b/>
          <w:szCs w:val="24"/>
        </w:rPr>
        <w:t xml:space="preserve">Address changes in burden due to the use of technology (if applicable). </w:t>
      </w:r>
      <w:r w:rsidRPr="00920F63">
        <w:rPr>
          <w:rStyle w:val="a"/>
          <w:rFonts w:ascii="Times New Roman" w:hAnsi="Times New Roman"/>
          <w:b/>
          <w:szCs w:val="24"/>
        </w:rPr>
        <w:t>Generally, estimates should not include burden hours for customary and usual business practices.</w:t>
      </w:r>
    </w:p>
    <w:p w:rsidR="00F5782B" w:rsidRPr="00920F63" w:rsidP="00C224FD" w14:paraId="58CE255F" w14:textId="77777777">
      <w:pPr>
        <w:numPr>
          <w:ilvl w:val="0"/>
          <w:numId w:val="2"/>
        </w:numPr>
        <w:tabs>
          <w:tab w:val="left" w:pos="-720"/>
          <w:tab w:val="left" w:pos="1247"/>
        </w:tabs>
        <w:suppressAutoHyphens/>
        <w:rPr>
          <w:rStyle w:val="a"/>
          <w:rFonts w:ascii="Times New Roman" w:hAnsi="Times New Roman"/>
          <w:b/>
          <w:szCs w:val="24"/>
        </w:rPr>
      </w:pPr>
      <w:r>
        <w:rPr>
          <w:rStyle w:val="a"/>
          <w:rFonts w:ascii="Times New Roman" w:hAnsi="Times New Roman"/>
          <w:b/>
          <w:szCs w:val="24"/>
        </w:rPr>
        <w:t>Please do not include increases in burden and respondents numerically in this table. Explain these changes in number 15.</w:t>
      </w:r>
    </w:p>
    <w:p w:rsidR="00043C32" w:rsidRPr="00C224FD" w:rsidP="00C224FD" w14:paraId="58CE2560" w14:textId="77777777">
      <w:pPr>
        <w:numPr>
          <w:ilvl w:val="0"/>
          <w:numId w:val="2"/>
        </w:numPr>
        <w:tabs>
          <w:tab w:val="left" w:pos="-720"/>
          <w:tab w:val="left" w:pos="1247"/>
        </w:tabs>
        <w:suppressAutoHyphens/>
        <w:rPr>
          <w:rStyle w:val="a"/>
          <w:rFonts w:ascii="Times New Roman" w:hAnsi="Times New Roman"/>
          <w:szCs w:val="24"/>
        </w:rPr>
      </w:pPr>
      <w:r w:rsidRPr="00C224FD">
        <w:rPr>
          <w:rStyle w:val="a"/>
          <w:rFonts w:ascii="Times New Roman" w:hAnsi="Times New Roman"/>
          <w:b/>
          <w:szCs w:val="24"/>
        </w:rPr>
        <w:t>Indicate the number of respondents by affected public type (federal government, individuals or households, private sector – businesses or other for-profit, private sector – not-for-profit institutions, farms, state, local or tribal governments), frequency of response, annual hour burden</w:t>
      </w:r>
      <w:r w:rsidRPr="00C224FD" w:rsidR="00C224FD">
        <w:rPr>
          <w:rStyle w:val="a"/>
          <w:rFonts w:ascii="Times New Roman" w:hAnsi="Times New Roman"/>
          <w:b/>
          <w:szCs w:val="24"/>
        </w:rPr>
        <w:t>.</w:t>
      </w:r>
      <w:r w:rsidRPr="00C224FD">
        <w:rPr>
          <w:rStyle w:val="a"/>
          <w:rFonts w:ascii="Times New Roman" w:hAnsi="Times New Roman"/>
          <w:b/>
          <w:szCs w:val="24"/>
        </w:rPr>
        <w:t xml:space="preserve"> Unless directed to do so, agencies should not conduct special surveys to obtain information on which to base hour burden estimates.  Consultation with a sample (fewer than 10) of potential respondents is desirable. </w:t>
      </w:r>
    </w:p>
    <w:p w:rsidR="00043C32" w:rsidRPr="00920F63" w:rsidP="00AD381B" w14:paraId="58CE2561" w14:textId="77777777">
      <w:pPr>
        <w:numPr>
          <w:ilvl w:val="0"/>
          <w:numId w:val="2"/>
        </w:numPr>
        <w:tabs>
          <w:tab w:val="left" w:pos="-720"/>
          <w:tab w:val="left" w:pos="1247"/>
        </w:tabs>
        <w:suppressAutoHyphens/>
        <w:rPr>
          <w:rStyle w:val="a"/>
          <w:rFonts w:ascii="Times New Roman" w:hAnsi="Times New Roman"/>
          <w:b/>
          <w:szCs w:val="24"/>
        </w:rPr>
      </w:pPr>
      <w:r w:rsidRPr="00920F63">
        <w:rPr>
          <w:rStyle w:val="a"/>
          <w:rFonts w:ascii="Times New Roman" w:hAnsi="Times New Roman"/>
          <w:b/>
          <w:szCs w:val="24"/>
        </w:rPr>
        <w:t xml:space="preserve">If this request for approval covers more than one form, provide separate hour burden estimates for each form and aggregate the hour burden in the </w:t>
      </w:r>
      <w:r w:rsidR="00C224FD">
        <w:rPr>
          <w:rStyle w:val="a"/>
          <w:rFonts w:ascii="Times New Roman" w:hAnsi="Times New Roman"/>
          <w:b/>
          <w:szCs w:val="24"/>
        </w:rPr>
        <w:t>table below.</w:t>
      </w:r>
    </w:p>
    <w:p w:rsidR="00043C32" w:rsidRPr="00756FD3" w:rsidP="00AD381B" w14:paraId="58CE2562" w14:textId="77777777">
      <w:pPr>
        <w:numPr>
          <w:ilvl w:val="0"/>
          <w:numId w:val="2"/>
        </w:numPr>
        <w:tabs>
          <w:tab w:val="left" w:pos="-720"/>
          <w:tab w:val="left" w:pos="1247"/>
        </w:tabs>
        <w:suppressAutoHyphens/>
        <w:ind w:left="1166"/>
        <w:rPr>
          <w:rStyle w:val="a"/>
          <w:rFonts w:ascii="Times New Roman" w:hAnsi="Times New Roman"/>
          <w:szCs w:val="24"/>
        </w:rPr>
      </w:pPr>
      <w:r w:rsidRPr="00920F63">
        <w:rPr>
          <w:rStyle w:val="a"/>
          <w:rFonts w:ascii="Times New Roman" w:hAnsi="Times New Roman"/>
          <w:b/>
          <w:szCs w:val="24"/>
        </w:rPr>
        <w:t xml:space="preserve">Provide estimates of annualized cost to respondents of the hour burdens for collections of information, identifying and using appropriate wage rate categories. </w:t>
      </w:r>
      <w:hyperlink r:id="rId9" w:history="1">
        <w:r w:rsidRPr="00A70816" w:rsidR="00C92035">
          <w:rPr>
            <w:rStyle w:val="Hyperlink"/>
            <w:rFonts w:ascii="Times New Roman" w:hAnsi="Times New Roman"/>
            <w:b/>
            <w:szCs w:val="24"/>
          </w:rPr>
          <w:t>U</w:t>
        </w:r>
        <w:r w:rsidRPr="00A70816" w:rsidR="00960C86">
          <w:rPr>
            <w:rStyle w:val="Hyperlink"/>
            <w:rFonts w:ascii="Times New Roman" w:hAnsi="Times New Roman"/>
            <w:b/>
            <w:szCs w:val="24"/>
          </w:rPr>
          <w:t>se this site</w:t>
        </w:r>
      </w:hyperlink>
      <w:r w:rsidR="00960C86">
        <w:rPr>
          <w:rStyle w:val="a"/>
          <w:rFonts w:ascii="Times New Roman" w:hAnsi="Times New Roman"/>
          <w:b/>
          <w:szCs w:val="24"/>
        </w:rPr>
        <w:t xml:space="preserve"> to research the appropriate wage rate. </w:t>
      </w:r>
      <w:r w:rsidRPr="00920F63">
        <w:rPr>
          <w:rStyle w:val="a"/>
          <w:rFonts w:ascii="Times New Roman" w:hAnsi="Times New Roman"/>
          <w:b/>
          <w:szCs w:val="24"/>
        </w:rPr>
        <w:t>The cost of contracting out or paying outside parties for information collection activities should not be included here.  Instead, this cost should be included in Item 14.</w:t>
      </w:r>
      <w:r w:rsidR="00D75313">
        <w:rPr>
          <w:rStyle w:val="a"/>
          <w:rFonts w:ascii="Times New Roman" w:hAnsi="Times New Roman"/>
          <w:b/>
          <w:szCs w:val="24"/>
        </w:rPr>
        <w:t xml:space="preserve"> If there is no cost to respondents, indicate by entering 0 in the chart below and/or provide a statement.</w:t>
      </w:r>
    </w:p>
    <w:p w:rsidR="00566FA9" w:rsidRPr="00265BFD" w:rsidP="00265BFD" w14:paraId="0202239B" w14:textId="77777777">
      <w:pPr>
        <w:tabs>
          <w:tab w:val="left" w:pos="-720"/>
        </w:tabs>
        <w:suppressAutoHyphens/>
        <w:rPr>
          <w:rFonts w:ascii="Times New Roman" w:hAnsi="Times New Roman"/>
          <w:b/>
          <w:sz w:val="26"/>
          <w:szCs w:val="26"/>
        </w:rPr>
      </w:pPr>
    </w:p>
    <w:p w:rsidR="00566FA9" w:rsidRPr="00566FA9" w:rsidP="00566FA9" w14:paraId="47BF70EC" w14:textId="60FB7F34">
      <w:pPr>
        <w:textAlignment w:val="baseline"/>
        <w:rPr>
          <w:rFonts w:ascii="Times New Roman" w:hAnsi="Times New Roman"/>
          <w:szCs w:val="24"/>
        </w:rPr>
      </w:pPr>
      <w:r w:rsidRPr="00566FA9">
        <w:rPr>
          <w:rFonts w:ascii="Times New Roman" w:hAnsi="Times New Roman"/>
          <w:b/>
          <w:bCs/>
          <w:szCs w:val="24"/>
        </w:rPr>
        <w:t>§ 668.</w:t>
      </w:r>
      <w:r w:rsidR="003F3665">
        <w:rPr>
          <w:rFonts w:ascii="Times New Roman" w:hAnsi="Times New Roman"/>
          <w:b/>
          <w:bCs/>
          <w:szCs w:val="24"/>
        </w:rPr>
        <w:t>43</w:t>
      </w:r>
      <w:r w:rsidR="00584DD1">
        <w:rPr>
          <w:rFonts w:ascii="Times New Roman" w:hAnsi="Times New Roman"/>
          <w:b/>
          <w:bCs/>
          <w:szCs w:val="24"/>
        </w:rPr>
        <w:t xml:space="preserve"> Institutional and programmatic information</w:t>
      </w:r>
      <w:r w:rsidR="00C51E65">
        <w:rPr>
          <w:rFonts w:ascii="Times New Roman" w:hAnsi="Times New Roman"/>
          <w:b/>
          <w:bCs/>
          <w:szCs w:val="24"/>
        </w:rPr>
        <w:t>.</w:t>
      </w:r>
      <w:r w:rsidRPr="00566FA9">
        <w:rPr>
          <w:rFonts w:ascii="Times New Roman" w:hAnsi="Times New Roman"/>
          <w:szCs w:val="24"/>
        </w:rPr>
        <w:t> </w:t>
      </w:r>
    </w:p>
    <w:p w:rsidR="00566FA9" w:rsidRPr="00566FA9" w:rsidP="00566FA9" w14:paraId="165BEE3F" w14:textId="77777777">
      <w:pPr>
        <w:textAlignment w:val="baseline"/>
        <w:rPr>
          <w:rFonts w:ascii="Times New Roman" w:hAnsi="Times New Roman"/>
          <w:szCs w:val="24"/>
        </w:rPr>
      </w:pPr>
      <w:r w:rsidRPr="00566FA9">
        <w:rPr>
          <w:rFonts w:ascii="Times New Roman" w:hAnsi="Times New Roman"/>
          <w:b/>
          <w:bCs/>
          <w:szCs w:val="24"/>
        </w:rPr>
        <w:t>Summary</w:t>
      </w:r>
      <w:r w:rsidRPr="00566FA9">
        <w:rPr>
          <w:rFonts w:ascii="Times New Roman" w:hAnsi="Times New Roman"/>
          <w:szCs w:val="24"/>
        </w:rPr>
        <w:t>  </w:t>
      </w:r>
    </w:p>
    <w:p w:rsidR="00566FA9" w:rsidP="00566FA9" w14:paraId="5FCF9890" w14:textId="56C3EBB0">
      <w:pPr>
        <w:textAlignment w:val="baseline"/>
        <w:rPr>
          <w:rFonts w:ascii="Times New Roman" w:hAnsi="Times New Roman"/>
          <w:szCs w:val="24"/>
        </w:rPr>
      </w:pPr>
      <w:r w:rsidRPr="00566FA9">
        <w:rPr>
          <w:rFonts w:ascii="Times New Roman" w:hAnsi="Times New Roman"/>
          <w:szCs w:val="24"/>
        </w:rPr>
        <w:t>Institutions will be required to</w:t>
      </w:r>
      <w:r w:rsidR="008E4B3B">
        <w:rPr>
          <w:rFonts w:ascii="Times New Roman" w:hAnsi="Times New Roman"/>
          <w:szCs w:val="24"/>
        </w:rPr>
        <w:t xml:space="preserve"> provide </w:t>
      </w:r>
      <w:r w:rsidR="00B67BC4">
        <w:rPr>
          <w:rFonts w:ascii="Times New Roman" w:hAnsi="Times New Roman"/>
          <w:szCs w:val="24"/>
        </w:rPr>
        <w:t>a description of the transfer of credit policies</w:t>
      </w:r>
      <w:r w:rsidR="00D36715">
        <w:rPr>
          <w:rFonts w:ascii="Times New Roman" w:hAnsi="Times New Roman"/>
          <w:szCs w:val="24"/>
        </w:rPr>
        <w:t xml:space="preserve"> specific to each</w:t>
      </w:r>
      <w:r w:rsidR="00B67BC4">
        <w:rPr>
          <w:rFonts w:ascii="Times New Roman" w:hAnsi="Times New Roman"/>
          <w:szCs w:val="24"/>
        </w:rPr>
        <w:t xml:space="preserve"> prospective student prior to </w:t>
      </w:r>
      <w:r w:rsidR="00190EE8">
        <w:rPr>
          <w:rFonts w:ascii="Times New Roman" w:hAnsi="Times New Roman"/>
          <w:szCs w:val="24"/>
        </w:rPr>
        <w:t xml:space="preserve">them </w:t>
      </w:r>
      <w:r w:rsidR="00B67BC4">
        <w:rPr>
          <w:rFonts w:ascii="Times New Roman" w:hAnsi="Times New Roman"/>
          <w:szCs w:val="24"/>
        </w:rPr>
        <w:t>making</w:t>
      </w:r>
      <w:r w:rsidR="000455A0">
        <w:rPr>
          <w:rFonts w:ascii="Times New Roman" w:hAnsi="Times New Roman"/>
          <w:szCs w:val="24"/>
        </w:rPr>
        <w:t xml:space="preserve"> a </w:t>
      </w:r>
      <w:r w:rsidR="00D05353">
        <w:rPr>
          <w:rFonts w:ascii="Times New Roman" w:hAnsi="Times New Roman"/>
          <w:szCs w:val="24"/>
        </w:rPr>
        <w:t>non-refundable</w:t>
      </w:r>
      <w:r w:rsidR="000455A0">
        <w:rPr>
          <w:rFonts w:ascii="Times New Roman" w:hAnsi="Times New Roman"/>
          <w:szCs w:val="24"/>
        </w:rPr>
        <w:t xml:space="preserve"> financial commitment, enrollment, or registration.</w:t>
      </w:r>
      <w:r w:rsidR="004C14C9">
        <w:rPr>
          <w:rFonts w:ascii="Times New Roman" w:hAnsi="Times New Roman"/>
          <w:szCs w:val="24"/>
        </w:rPr>
        <w:t xml:space="preserve"> If an institution declines to award </w:t>
      </w:r>
      <w:r w:rsidR="00BC7ADD">
        <w:rPr>
          <w:rFonts w:ascii="Times New Roman" w:hAnsi="Times New Roman"/>
          <w:szCs w:val="24"/>
        </w:rPr>
        <w:t>credit for</w:t>
      </w:r>
      <w:r w:rsidR="00AB6DC6">
        <w:rPr>
          <w:rFonts w:ascii="Times New Roman" w:hAnsi="Times New Roman"/>
          <w:szCs w:val="24"/>
        </w:rPr>
        <w:t xml:space="preserve"> a</w:t>
      </w:r>
      <w:r w:rsidR="00BC7ADD">
        <w:rPr>
          <w:rFonts w:ascii="Times New Roman" w:hAnsi="Times New Roman"/>
          <w:szCs w:val="24"/>
        </w:rPr>
        <w:t xml:space="preserve"> course, they must provide a written explanation</w:t>
      </w:r>
      <w:r w:rsidR="00535D26">
        <w:rPr>
          <w:rFonts w:ascii="Times New Roman" w:hAnsi="Times New Roman"/>
          <w:szCs w:val="24"/>
        </w:rPr>
        <w:t xml:space="preserve"> to the student</w:t>
      </w:r>
      <w:r w:rsidR="00BC7ADD">
        <w:rPr>
          <w:rFonts w:ascii="Times New Roman" w:hAnsi="Times New Roman"/>
          <w:szCs w:val="24"/>
        </w:rPr>
        <w:t xml:space="preserve"> as to why </w:t>
      </w:r>
      <w:r w:rsidR="00535D26">
        <w:rPr>
          <w:rFonts w:ascii="Times New Roman" w:hAnsi="Times New Roman"/>
          <w:szCs w:val="24"/>
        </w:rPr>
        <w:t>they were not awarded transfer credit and</w:t>
      </w:r>
      <w:r w:rsidR="006E1DCB">
        <w:rPr>
          <w:rFonts w:ascii="Times New Roman" w:hAnsi="Times New Roman"/>
          <w:szCs w:val="24"/>
        </w:rPr>
        <w:t xml:space="preserve"> provide</w:t>
      </w:r>
      <w:r w:rsidR="00535D26">
        <w:rPr>
          <w:rFonts w:ascii="Times New Roman" w:hAnsi="Times New Roman"/>
          <w:szCs w:val="24"/>
        </w:rPr>
        <w:t xml:space="preserve"> information on the courses that </w:t>
      </w:r>
      <w:r w:rsidRPr="00611C79" w:rsidR="00535D26">
        <w:rPr>
          <w:rFonts w:ascii="Times New Roman" w:hAnsi="Times New Roman"/>
          <w:i/>
          <w:iCs/>
          <w:szCs w:val="24"/>
        </w:rPr>
        <w:t>could</w:t>
      </w:r>
      <w:r w:rsidR="00535D26">
        <w:rPr>
          <w:rFonts w:ascii="Times New Roman" w:hAnsi="Times New Roman"/>
          <w:szCs w:val="24"/>
        </w:rPr>
        <w:t xml:space="preserve"> </w:t>
      </w:r>
      <w:r w:rsidR="00AB6DC6">
        <w:rPr>
          <w:rFonts w:ascii="Times New Roman" w:hAnsi="Times New Roman"/>
          <w:szCs w:val="24"/>
        </w:rPr>
        <w:t>be awarded transfer credit.</w:t>
      </w:r>
    </w:p>
    <w:p w:rsidR="00FF4E53" w:rsidP="00566FA9" w14:paraId="00C69633" w14:textId="77777777">
      <w:pPr>
        <w:textAlignment w:val="baseline"/>
        <w:rPr>
          <w:rFonts w:ascii="Times New Roman" w:hAnsi="Times New Roman"/>
          <w:szCs w:val="24"/>
        </w:rPr>
      </w:pPr>
    </w:p>
    <w:p w:rsidR="00FF4E53" w:rsidRPr="00FF4E53" w:rsidP="00FF4E53" w14:paraId="460807F0" w14:textId="2B4DC80F">
      <w:pPr>
        <w:textAlignment w:val="baseline"/>
        <w:rPr>
          <w:rFonts w:ascii="Times New Roman" w:hAnsi="Times New Roman"/>
          <w:szCs w:val="24"/>
        </w:rPr>
      </w:pPr>
      <w:r w:rsidRPr="00FF4E53">
        <w:rPr>
          <w:rFonts w:ascii="Times New Roman" w:hAnsi="Times New Roman"/>
          <w:szCs w:val="24"/>
        </w:rPr>
        <w:t xml:space="preserve">Under current regulations, institutions are required to provide students with information regarding their credit transfer policies. In certain situations, </w:t>
      </w:r>
      <w:r w:rsidR="00962DC4">
        <w:rPr>
          <w:rFonts w:ascii="Times New Roman" w:hAnsi="Times New Roman"/>
          <w:szCs w:val="24"/>
        </w:rPr>
        <w:t>institutions</w:t>
      </w:r>
      <w:r w:rsidRPr="00FF4E53" w:rsidR="00962DC4">
        <w:rPr>
          <w:rFonts w:ascii="Times New Roman" w:hAnsi="Times New Roman"/>
          <w:szCs w:val="24"/>
        </w:rPr>
        <w:t xml:space="preserve"> </w:t>
      </w:r>
      <w:r w:rsidRPr="00FF4E53">
        <w:rPr>
          <w:rFonts w:ascii="Times New Roman" w:hAnsi="Times New Roman"/>
          <w:szCs w:val="24"/>
        </w:rPr>
        <w:t xml:space="preserve">are also required to notify students prior to enrollment if curriculum is not found to be adequate to satisfy the State educational requirements for licensure or certification in the state where the student is located. </w:t>
      </w:r>
    </w:p>
    <w:p w:rsidR="00FF4E53" w:rsidRPr="009249C0" w:rsidP="00FF4E53" w14:paraId="41DC0C2D" w14:textId="2FC379F1">
      <w:pPr>
        <w:textAlignment w:val="baseline"/>
        <w:rPr>
          <w:rFonts w:ascii="Times New Roman" w:hAnsi="Times New Roman"/>
          <w:szCs w:val="24"/>
        </w:rPr>
      </w:pPr>
      <w:r w:rsidRPr="00FF4E53">
        <w:rPr>
          <w:rFonts w:ascii="Times New Roman" w:hAnsi="Times New Roman"/>
          <w:szCs w:val="24"/>
        </w:rPr>
        <w:t>Similarly, under proposed regulations</w:t>
      </w:r>
      <w:r w:rsidR="005B4D4A">
        <w:rPr>
          <w:rFonts w:ascii="Times New Roman" w:hAnsi="Times New Roman"/>
          <w:szCs w:val="24"/>
        </w:rPr>
        <w:t>,</w:t>
      </w:r>
      <w:r w:rsidRPr="00FF4E53">
        <w:rPr>
          <w:rFonts w:ascii="Times New Roman" w:hAnsi="Times New Roman"/>
          <w:szCs w:val="24"/>
        </w:rPr>
        <w:t xml:space="preserve"> institutions would now be required to inform students of the credit(s) that will or will not be awarded based on the student’s submitted transcripts if they are submitted within a certain timeframe. When an institution declines to award </w:t>
      </w:r>
      <w:r w:rsidR="00685C5E">
        <w:rPr>
          <w:rFonts w:ascii="Times New Roman" w:hAnsi="Times New Roman"/>
          <w:szCs w:val="24"/>
        </w:rPr>
        <w:t xml:space="preserve">a </w:t>
      </w:r>
      <w:r w:rsidRPr="00FF4E53" w:rsidR="002524B5">
        <w:rPr>
          <w:rFonts w:ascii="Times New Roman" w:hAnsi="Times New Roman"/>
          <w:szCs w:val="24"/>
        </w:rPr>
        <w:t>credit,</w:t>
      </w:r>
      <w:r w:rsidRPr="00FF4E53">
        <w:rPr>
          <w:rFonts w:ascii="Times New Roman" w:hAnsi="Times New Roman"/>
          <w:szCs w:val="24"/>
        </w:rPr>
        <w:t xml:space="preserve"> the institution must provide a written explanation as to why they declined to award </w:t>
      </w:r>
      <w:r w:rsidR="00685C5E">
        <w:rPr>
          <w:rFonts w:ascii="Times New Roman" w:hAnsi="Times New Roman"/>
          <w:szCs w:val="24"/>
        </w:rPr>
        <w:t xml:space="preserve">the </w:t>
      </w:r>
      <w:r w:rsidRPr="00FF4E53">
        <w:rPr>
          <w:rFonts w:ascii="Times New Roman" w:hAnsi="Times New Roman"/>
          <w:szCs w:val="24"/>
        </w:rPr>
        <w:t>credit and provide information and examples of courses that otherwise would be awarded credit.</w:t>
      </w:r>
    </w:p>
    <w:p w:rsidR="00200D0F" w:rsidRPr="00566FA9" w:rsidP="00566FA9" w14:paraId="2AA9FF15" w14:textId="77777777">
      <w:pPr>
        <w:textAlignment w:val="baseline"/>
        <w:rPr>
          <w:rFonts w:ascii="Times New Roman" w:hAnsi="Times New Roman"/>
          <w:szCs w:val="24"/>
        </w:rPr>
      </w:pPr>
    </w:p>
    <w:p w:rsidR="00566FA9" w:rsidRPr="00566FA9" w:rsidP="00566FA9" w14:paraId="3A1CB690" w14:textId="77777777">
      <w:pPr>
        <w:textAlignment w:val="baseline"/>
        <w:rPr>
          <w:rFonts w:ascii="Times New Roman" w:hAnsi="Times New Roman"/>
          <w:szCs w:val="24"/>
        </w:rPr>
      </w:pPr>
      <w:r w:rsidRPr="00566FA9">
        <w:rPr>
          <w:rFonts w:ascii="Times New Roman" w:hAnsi="Times New Roman"/>
          <w:b/>
          <w:bCs/>
          <w:szCs w:val="24"/>
        </w:rPr>
        <w:t>Burden</w:t>
      </w:r>
      <w:r w:rsidRPr="00566FA9">
        <w:rPr>
          <w:rFonts w:ascii="Times New Roman" w:hAnsi="Times New Roman"/>
          <w:szCs w:val="24"/>
        </w:rPr>
        <w:t>  </w:t>
      </w:r>
    </w:p>
    <w:p w:rsidR="00204FD0" w:rsidP="00566FA9" w14:paraId="1AC0D342" w14:textId="60996A18">
      <w:pPr>
        <w:textAlignment w:val="baseline"/>
        <w:rPr>
          <w:rFonts w:ascii="Times New Roman" w:hAnsi="Times New Roman"/>
          <w:szCs w:val="24"/>
        </w:rPr>
      </w:pPr>
      <w:r w:rsidRPr="00566FA9">
        <w:rPr>
          <w:rFonts w:ascii="Times New Roman" w:hAnsi="Times New Roman"/>
          <w:szCs w:val="24"/>
        </w:rPr>
        <w:t>Proposed §668.</w:t>
      </w:r>
      <w:r w:rsidR="00C3097A">
        <w:rPr>
          <w:rFonts w:ascii="Times New Roman" w:hAnsi="Times New Roman"/>
          <w:szCs w:val="24"/>
        </w:rPr>
        <w:t>43</w:t>
      </w:r>
      <w:r w:rsidRPr="00566FA9">
        <w:rPr>
          <w:rFonts w:ascii="Times New Roman" w:hAnsi="Times New Roman"/>
          <w:szCs w:val="24"/>
        </w:rPr>
        <w:t xml:space="preserve"> would create burden on institutions. Institutions would be required </w:t>
      </w:r>
      <w:r>
        <w:rPr>
          <w:rFonts w:ascii="Times New Roman" w:hAnsi="Times New Roman"/>
          <w:szCs w:val="24"/>
        </w:rPr>
        <w:t xml:space="preserve">to update their processes for the transmission of required student disclosures to ensure the </w:t>
      </w:r>
      <w:r w:rsidR="003F0DC7">
        <w:rPr>
          <w:rFonts w:ascii="Times New Roman" w:hAnsi="Times New Roman"/>
          <w:szCs w:val="24"/>
        </w:rPr>
        <w:t>requirements</w:t>
      </w:r>
      <w:r>
        <w:rPr>
          <w:rFonts w:ascii="Times New Roman" w:hAnsi="Times New Roman"/>
          <w:szCs w:val="24"/>
        </w:rPr>
        <w:t xml:space="preserve"> of the proposed regulation are met.</w:t>
      </w:r>
      <w:r w:rsidR="000655FC">
        <w:rPr>
          <w:rFonts w:ascii="Times New Roman" w:hAnsi="Times New Roman"/>
          <w:szCs w:val="24"/>
        </w:rPr>
        <w:t xml:space="preserve"> </w:t>
      </w:r>
      <w:r w:rsidR="0079195F">
        <w:rPr>
          <w:rFonts w:ascii="Times New Roman" w:hAnsi="Times New Roman"/>
          <w:szCs w:val="24"/>
        </w:rPr>
        <w:t>Institutions w</w:t>
      </w:r>
      <w:r w:rsidR="00784653">
        <w:rPr>
          <w:rFonts w:ascii="Times New Roman" w:hAnsi="Times New Roman"/>
          <w:szCs w:val="24"/>
        </w:rPr>
        <w:t>ill</w:t>
      </w:r>
      <w:r w:rsidR="00E94FFD">
        <w:rPr>
          <w:rFonts w:ascii="Times New Roman" w:hAnsi="Times New Roman"/>
          <w:szCs w:val="24"/>
        </w:rPr>
        <w:t xml:space="preserve"> also</w:t>
      </w:r>
      <w:r w:rsidR="00784653">
        <w:rPr>
          <w:rFonts w:ascii="Times New Roman" w:hAnsi="Times New Roman"/>
          <w:szCs w:val="24"/>
        </w:rPr>
        <w:t xml:space="preserve"> need to create new p</w:t>
      </w:r>
      <w:r w:rsidR="008B04CE">
        <w:rPr>
          <w:rFonts w:ascii="Times New Roman" w:hAnsi="Times New Roman"/>
          <w:szCs w:val="24"/>
        </w:rPr>
        <w:t>olicies and procedures</w:t>
      </w:r>
      <w:r w:rsidR="00B47A62">
        <w:rPr>
          <w:rFonts w:ascii="Times New Roman" w:hAnsi="Times New Roman"/>
          <w:szCs w:val="24"/>
        </w:rPr>
        <w:t xml:space="preserve"> to comply with the proposed requirements. This includes potentially </w:t>
      </w:r>
      <w:r w:rsidR="005D66FE">
        <w:rPr>
          <w:rFonts w:ascii="Times New Roman" w:hAnsi="Times New Roman"/>
          <w:szCs w:val="24"/>
        </w:rPr>
        <w:t>creating</w:t>
      </w:r>
      <w:r w:rsidR="00B47A62">
        <w:rPr>
          <w:rFonts w:ascii="Times New Roman" w:hAnsi="Times New Roman"/>
          <w:szCs w:val="24"/>
        </w:rPr>
        <w:t xml:space="preserve"> new </w:t>
      </w:r>
      <w:r w:rsidR="00DB08A3">
        <w:rPr>
          <w:rFonts w:ascii="Times New Roman" w:hAnsi="Times New Roman"/>
          <w:szCs w:val="24"/>
        </w:rPr>
        <w:t>procedures to accommodate the review of transcripts prior to a</w:t>
      </w:r>
      <w:r w:rsidR="003B31EF">
        <w:rPr>
          <w:rFonts w:ascii="Times New Roman" w:hAnsi="Times New Roman"/>
          <w:szCs w:val="24"/>
        </w:rPr>
        <w:t xml:space="preserve"> prospective</w:t>
      </w:r>
      <w:r w:rsidR="00DB08A3">
        <w:rPr>
          <w:rFonts w:ascii="Times New Roman" w:hAnsi="Times New Roman"/>
          <w:szCs w:val="24"/>
        </w:rPr>
        <w:t xml:space="preserve"> student making a</w:t>
      </w:r>
      <w:r w:rsidR="0084438C">
        <w:rPr>
          <w:rFonts w:ascii="Times New Roman" w:hAnsi="Times New Roman"/>
          <w:szCs w:val="24"/>
        </w:rPr>
        <w:t xml:space="preserve"> </w:t>
      </w:r>
      <w:r w:rsidR="005854B9">
        <w:rPr>
          <w:rFonts w:ascii="Times New Roman" w:hAnsi="Times New Roman"/>
          <w:szCs w:val="24"/>
        </w:rPr>
        <w:t>non-refundable</w:t>
      </w:r>
      <w:r w:rsidR="0084438C">
        <w:rPr>
          <w:rFonts w:ascii="Times New Roman" w:hAnsi="Times New Roman"/>
          <w:szCs w:val="24"/>
        </w:rPr>
        <w:t xml:space="preserve"> </w:t>
      </w:r>
      <w:r w:rsidR="000E6246">
        <w:rPr>
          <w:rFonts w:ascii="Times New Roman" w:hAnsi="Times New Roman"/>
          <w:szCs w:val="24"/>
        </w:rPr>
        <w:t>financial commitment to the institution</w:t>
      </w:r>
      <w:r w:rsidR="004C21C3">
        <w:rPr>
          <w:rFonts w:ascii="Times New Roman" w:hAnsi="Times New Roman"/>
          <w:szCs w:val="24"/>
        </w:rPr>
        <w:t xml:space="preserve">. </w:t>
      </w:r>
      <w:r w:rsidR="001763A7">
        <w:rPr>
          <w:rFonts w:ascii="Times New Roman" w:hAnsi="Times New Roman"/>
          <w:szCs w:val="24"/>
        </w:rPr>
        <w:t>For simplicity and to keep the burden low, t</w:t>
      </w:r>
      <w:r w:rsidR="00873677">
        <w:rPr>
          <w:rFonts w:ascii="Times New Roman" w:hAnsi="Times New Roman"/>
          <w:szCs w:val="24"/>
        </w:rPr>
        <w:t>he Department believes most institutions will send their required disclosures to students electronically</w:t>
      </w:r>
      <w:r w:rsidR="007358E0">
        <w:rPr>
          <w:rFonts w:ascii="Times New Roman" w:hAnsi="Times New Roman"/>
          <w:szCs w:val="24"/>
        </w:rPr>
        <w:t>.</w:t>
      </w:r>
    </w:p>
    <w:p w:rsidR="004E486F" w:rsidP="00566FA9" w14:paraId="0434FE29" w14:textId="77777777">
      <w:pPr>
        <w:textAlignment w:val="baseline"/>
        <w:rPr>
          <w:rFonts w:ascii="Times New Roman" w:hAnsi="Times New Roman"/>
          <w:szCs w:val="24"/>
        </w:rPr>
      </w:pPr>
    </w:p>
    <w:p w:rsidR="004E486F" w:rsidP="00566FA9" w14:paraId="2C1C5493" w14:textId="6912887E">
      <w:pPr>
        <w:textAlignment w:val="baseline"/>
        <w:rPr>
          <w:rFonts w:ascii="Times New Roman" w:hAnsi="Times New Roman"/>
          <w:szCs w:val="24"/>
        </w:rPr>
      </w:pPr>
      <w:r>
        <w:rPr>
          <w:rFonts w:ascii="Times New Roman" w:hAnsi="Times New Roman"/>
          <w:szCs w:val="24"/>
        </w:rPr>
        <w:t>Institutions will be required to r</w:t>
      </w:r>
      <w:r w:rsidR="00E9716F">
        <w:rPr>
          <w:rFonts w:ascii="Times New Roman" w:hAnsi="Times New Roman"/>
          <w:szCs w:val="24"/>
        </w:rPr>
        <w:t xml:space="preserve">eview </w:t>
      </w:r>
      <w:r>
        <w:rPr>
          <w:rFonts w:ascii="Times New Roman" w:hAnsi="Times New Roman"/>
          <w:szCs w:val="24"/>
        </w:rPr>
        <w:t xml:space="preserve">the new </w:t>
      </w:r>
      <w:r w:rsidR="00E9716F">
        <w:rPr>
          <w:rFonts w:ascii="Times New Roman" w:hAnsi="Times New Roman"/>
          <w:szCs w:val="24"/>
        </w:rPr>
        <w:t>regulations</w:t>
      </w:r>
      <w:r w:rsidR="007F283A">
        <w:rPr>
          <w:rFonts w:ascii="Times New Roman" w:hAnsi="Times New Roman"/>
          <w:szCs w:val="24"/>
        </w:rPr>
        <w:t xml:space="preserve"> (10 hours)</w:t>
      </w:r>
      <w:r w:rsidR="00DB1CC3">
        <w:rPr>
          <w:rFonts w:ascii="Times New Roman" w:hAnsi="Times New Roman"/>
          <w:szCs w:val="24"/>
        </w:rPr>
        <w:t>, identify the scope of the new requirements</w:t>
      </w:r>
      <w:r w:rsidR="007F283A">
        <w:rPr>
          <w:rFonts w:ascii="Times New Roman" w:hAnsi="Times New Roman"/>
          <w:szCs w:val="24"/>
        </w:rPr>
        <w:t xml:space="preserve"> (20 hours)</w:t>
      </w:r>
      <w:r w:rsidR="001F02F4">
        <w:rPr>
          <w:rFonts w:ascii="Times New Roman" w:hAnsi="Times New Roman"/>
          <w:szCs w:val="24"/>
        </w:rPr>
        <w:t>, amend policies and procedures</w:t>
      </w:r>
      <w:r w:rsidR="007F283A">
        <w:rPr>
          <w:rFonts w:ascii="Times New Roman" w:hAnsi="Times New Roman"/>
          <w:szCs w:val="24"/>
        </w:rPr>
        <w:t xml:space="preserve"> (</w:t>
      </w:r>
      <w:r w:rsidR="00940BB8">
        <w:rPr>
          <w:rFonts w:ascii="Times New Roman" w:hAnsi="Times New Roman"/>
          <w:szCs w:val="24"/>
        </w:rPr>
        <w:t>4</w:t>
      </w:r>
      <w:r w:rsidR="007F283A">
        <w:rPr>
          <w:rFonts w:ascii="Times New Roman" w:hAnsi="Times New Roman"/>
          <w:szCs w:val="24"/>
        </w:rPr>
        <w:t>0 hours)</w:t>
      </w:r>
      <w:r w:rsidR="001F02F4">
        <w:rPr>
          <w:rFonts w:ascii="Times New Roman" w:hAnsi="Times New Roman"/>
          <w:szCs w:val="24"/>
        </w:rPr>
        <w:t>, train staff</w:t>
      </w:r>
      <w:r w:rsidR="007F283A">
        <w:rPr>
          <w:rFonts w:ascii="Times New Roman" w:hAnsi="Times New Roman"/>
          <w:szCs w:val="24"/>
        </w:rPr>
        <w:t xml:space="preserve"> (</w:t>
      </w:r>
      <w:r w:rsidR="00940BB8">
        <w:rPr>
          <w:rFonts w:ascii="Times New Roman" w:hAnsi="Times New Roman"/>
          <w:szCs w:val="24"/>
        </w:rPr>
        <w:t>10</w:t>
      </w:r>
      <w:r w:rsidR="007F283A">
        <w:rPr>
          <w:rFonts w:ascii="Times New Roman" w:hAnsi="Times New Roman"/>
          <w:szCs w:val="24"/>
        </w:rPr>
        <w:t>0 hours)</w:t>
      </w:r>
      <w:r w:rsidR="00AA5524">
        <w:rPr>
          <w:rFonts w:ascii="Times New Roman" w:hAnsi="Times New Roman"/>
          <w:szCs w:val="24"/>
        </w:rPr>
        <w:t>, and update relevant systems</w:t>
      </w:r>
      <w:r w:rsidR="004D72F5">
        <w:rPr>
          <w:rFonts w:ascii="Times New Roman" w:hAnsi="Times New Roman"/>
          <w:szCs w:val="24"/>
        </w:rPr>
        <w:t xml:space="preserve"> (</w:t>
      </w:r>
      <w:r w:rsidR="00940BB8">
        <w:rPr>
          <w:rFonts w:ascii="Times New Roman" w:hAnsi="Times New Roman"/>
          <w:szCs w:val="24"/>
        </w:rPr>
        <w:t>3</w:t>
      </w:r>
      <w:r w:rsidR="004D72F5">
        <w:rPr>
          <w:rFonts w:ascii="Times New Roman" w:hAnsi="Times New Roman"/>
          <w:szCs w:val="24"/>
        </w:rPr>
        <w:t xml:space="preserve">00 hours). The Department estimates that this will take </w:t>
      </w:r>
      <w:r w:rsidR="003B0B54">
        <w:rPr>
          <w:rFonts w:ascii="Times New Roman" w:hAnsi="Times New Roman"/>
          <w:szCs w:val="24"/>
        </w:rPr>
        <w:t>approximately</w:t>
      </w:r>
      <w:r w:rsidR="000132AF">
        <w:rPr>
          <w:rFonts w:ascii="Times New Roman" w:hAnsi="Times New Roman"/>
          <w:szCs w:val="24"/>
        </w:rPr>
        <w:t xml:space="preserve"> 470</w:t>
      </w:r>
      <w:r w:rsidR="00604C71">
        <w:rPr>
          <w:rFonts w:ascii="Times New Roman" w:hAnsi="Times New Roman"/>
          <w:szCs w:val="24"/>
        </w:rPr>
        <w:t xml:space="preserve"> hours per institution.</w:t>
      </w:r>
    </w:p>
    <w:p w:rsidR="00561A1E" w:rsidP="00566FA9" w14:paraId="534B1602" w14:textId="77777777">
      <w:pPr>
        <w:textAlignment w:val="baseline"/>
        <w:rPr>
          <w:rFonts w:ascii="Times New Roman" w:hAnsi="Times New Roman"/>
          <w:szCs w:val="24"/>
        </w:rPr>
      </w:pPr>
    </w:p>
    <w:p w:rsidR="00083D8F" w:rsidP="00566FA9" w14:paraId="5D963228" w14:textId="6B18DC5B">
      <w:pPr>
        <w:textAlignment w:val="baseline"/>
        <w:rPr>
          <w:rFonts w:ascii="Times New Roman" w:hAnsi="Times New Roman"/>
          <w:szCs w:val="24"/>
        </w:rPr>
      </w:pPr>
      <w:r>
        <w:rPr>
          <w:rFonts w:ascii="Times New Roman" w:hAnsi="Times New Roman"/>
          <w:szCs w:val="24"/>
        </w:rPr>
        <w:t xml:space="preserve">This proposed regulation contains burden for students, too. Students will receive </w:t>
      </w:r>
      <w:r w:rsidR="0099208D">
        <w:rPr>
          <w:rFonts w:ascii="Times New Roman" w:hAnsi="Times New Roman"/>
          <w:szCs w:val="24"/>
        </w:rPr>
        <w:t>a</w:t>
      </w:r>
      <w:r>
        <w:rPr>
          <w:rFonts w:ascii="Times New Roman" w:hAnsi="Times New Roman"/>
          <w:szCs w:val="24"/>
        </w:rPr>
        <w:t xml:space="preserve"> disclosure</w:t>
      </w:r>
      <w:r w:rsidR="0099208D">
        <w:rPr>
          <w:rFonts w:ascii="Times New Roman" w:hAnsi="Times New Roman"/>
          <w:szCs w:val="24"/>
        </w:rPr>
        <w:t xml:space="preserve"> </w:t>
      </w:r>
      <w:r w:rsidR="006B503F">
        <w:rPr>
          <w:rFonts w:ascii="Times New Roman" w:hAnsi="Times New Roman"/>
          <w:szCs w:val="24"/>
        </w:rPr>
        <w:t xml:space="preserve">which must now include </w:t>
      </w:r>
      <w:r w:rsidR="000D1EEB">
        <w:rPr>
          <w:rFonts w:ascii="Times New Roman" w:hAnsi="Times New Roman"/>
          <w:szCs w:val="24"/>
        </w:rPr>
        <w:t>a date for which the student must submit transcripts for</w:t>
      </w:r>
      <w:r w:rsidR="006B503F">
        <w:rPr>
          <w:rFonts w:ascii="Times New Roman" w:hAnsi="Times New Roman"/>
          <w:szCs w:val="24"/>
        </w:rPr>
        <w:t xml:space="preserve"> consideration of transfer credits.</w:t>
      </w:r>
      <w:r w:rsidR="0010397D">
        <w:rPr>
          <w:rFonts w:ascii="Times New Roman" w:hAnsi="Times New Roman"/>
          <w:szCs w:val="24"/>
        </w:rPr>
        <w:t xml:space="preserve"> The Department estimates </w:t>
      </w:r>
      <w:r w:rsidR="00BE0806">
        <w:rPr>
          <w:rFonts w:ascii="Times New Roman" w:hAnsi="Times New Roman"/>
          <w:szCs w:val="24"/>
        </w:rPr>
        <w:t>it would take a student an average of one hour to</w:t>
      </w:r>
      <w:r w:rsidR="00F05FCE">
        <w:rPr>
          <w:rFonts w:ascii="Times New Roman" w:hAnsi="Times New Roman"/>
          <w:szCs w:val="24"/>
        </w:rPr>
        <w:t xml:space="preserve"> </w:t>
      </w:r>
      <w:r w:rsidR="003210AD">
        <w:rPr>
          <w:rFonts w:ascii="Times New Roman" w:hAnsi="Times New Roman"/>
          <w:szCs w:val="24"/>
        </w:rPr>
        <w:t>transmit</w:t>
      </w:r>
      <w:r w:rsidR="00C63B45">
        <w:rPr>
          <w:rFonts w:ascii="Times New Roman" w:hAnsi="Times New Roman"/>
          <w:szCs w:val="24"/>
        </w:rPr>
        <w:t xml:space="preserve"> their transcripts </w:t>
      </w:r>
      <w:r>
        <w:rPr>
          <w:rFonts w:ascii="Times New Roman" w:hAnsi="Times New Roman"/>
          <w:szCs w:val="24"/>
        </w:rPr>
        <w:t>for this purpose.</w:t>
      </w:r>
    </w:p>
    <w:p w:rsidR="00083D8F" w:rsidP="00566FA9" w14:paraId="698180AE" w14:textId="77777777">
      <w:pPr>
        <w:textAlignment w:val="baseline"/>
        <w:rPr>
          <w:rFonts w:ascii="Times New Roman" w:hAnsi="Times New Roman"/>
          <w:szCs w:val="24"/>
        </w:rPr>
      </w:pPr>
    </w:p>
    <w:p w:rsidR="00331D1E" w:rsidP="00566FA9" w14:paraId="010D8E26" w14:textId="45D83989">
      <w:pPr>
        <w:textAlignment w:val="baseline"/>
        <w:rPr>
          <w:rFonts w:ascii="Times New Roman" w:hAnsi="Times New Roman"/>
          <w:szCs w:val="24"/>
        </w:rPr>
      </w:pPr>
      <w:r w:rsidRPr="00F76AAF">
        <w:rPr>
          <w:rFonts w:ascii="Times New Roman" w:hAnsi="Times New Roman"/>
          <w:szCs w:val="24"/>
        </w:rPr>
        <w:t xml:space="preserve">There are approximately 20,000,000 students enrolled at Title IV institutions. An estimated 17% of those students will have transcripts to submit to their institution for consideration. This is about 3,400,000 students. Of those students, we believe </w:t>
      </w:r>
      <w:r w:rsidR="00337B44">
        <w:rPr>
          <w:rFonts w:ascii="Times New Roman" w:hAnsi="Times New Roman"/>
          <w:szCs w:val="24"/>
        </w:rPr>
        <w:t>9</w:t>
      </w:r>
      <w:r w:rsidRPr="00F76AAF">
        <w:rPr>
          <w:rFonts w:ascii="Times New Roman" w:hAnsi="Times New Roman"/>
          <w:szCs w:val="24"/>
        </w:rPr>
        <w:t>0 percent (</w:t>
      </w:r>
      <w:r w:rsidR="005D0085">
        <w:rPr>
          <w:rFonts w:ascii="Times New Roman" w:hAnsi="Times New Roman"/>
          <w:szCs w:val="24"/>
        </w:rPr>
        <w:t>3,060,000</w:t>
      </w:r>
      <w:r w:rsidRPr="00F76AAF">
        <w:rPr>
          <w:rFonts w:ascii="Times New Roman" w:hAnsi="Times New Roman"/>
          <w:szCs w:val="24"/>
        </w:rPr>
        <w:t xml:space="preserve">) will submit their transcripts prior to the </w:t>
      </w:r>
      <w:r>
        <w:rPr>
          <w:rFonts w:ascii="Times New Roman" w:hAnsi="Times New Roman"/>
          <w:szCs w:val="24"/>
        </w:rPr>
        <w:t>institution</w:t>
      </w:r>
      <w:r w:rsidR="00B50F70">
        <w:rPr>
          <w:rFonts w:ascii="Times New Roman" w:hAnsi="Times New Roman"/>
          <w:szCs w:val="24"/>
        </w:rPr>
        <w:t>’</w:t>
      </w:r>
      <w:r>
        <w:rPr>
          <w:rFonts w:ascii="Times New Roman" w:hAnsi="Times New Roman"/>
          <w:szCs w:val="24"/>
        </w:rPr>
        <w:t>s</w:t>
      </w:r>
      <w:r w:rsidRPr="00F76AAF">
        <w:rPr>
          <w:rFonts w:ascii="Times New Roman" w:hAnsi="Times New Roman"/>
          <w:szCs w:val="24"/>
        </w:rPr>
        <w:t xml:space="preserve"> prescribed deadline.</w:t>
      </w:r>
    </w:p>
    <w:p w:rsidR="00331D1E" w:rsidP="00566FA9" w14:paraId="752494F8" w14:textId="77777777">
      <w:pPr>
        <w:textAlignment w:val="baseline"/>
        <w:rPr>
          <w:rFonts w:ascii="Times New Roman" w:hAnsi="Times New Roman"/>
          <w:szCs w:val="24"/>
        </w:rPr>
      </w:pPr>
    </w:p>
    <w:p w:rsidR="00C25D4E" w:rsidP="00566FA9" w14:paraId="2166DE99" w14:textId="1BF1A1A1">
      <w:pPr>
        <w:textAlignment w:val="baseline"/>
        <w:rPr>
          <w:rFonts w:ascii="Times New Roman" w:hAnsi="Times New Roman"/>
          <w:szCs w:val="24"/>
        </w:rPr>
      </w:pPr>
      <w:r w:rsidRPr="00E130FB">
        <w:rPr>
          <w:rFonts w:ascii="Times New Roman" w:hAnsi="Times New Roman"/>
          <w:szCs w:val="24"/>
        </w:rPr>
        <w:t xml:space="preserve">If it takes one hour for a student to transmit the required transcripts, this is a total of </w:t>
      </w:r>
      <w:r w:rsidR="00A509A2">
        <w:rPr>
          <w:rFonts w:ascii="Times New Roman" w:hAnsi="Times New Roman"/>
          <w:szCs w:val="24"/>
        </w:rPr>
        <w:t>3,060,000</w:t>
      </w:r>
      <w:r w:rsidR="005E586D">
        <w:rPr>
          <w:rFonts w:ascii="Times New Roman" w:hAnsi="Times New Roman"/>
          <w:szCs w:val="24"/>
        </w:rPr>
        <w:t xml:space="preserve"> hours of burden 3,060</w:t>
      </w:r>
      <w:r w:rsidR="00CF2691">
        <w:rPr>
          <w:rFonts w:ascii="Times New Roman" w:hAnsi="Times New Roman"/>
          <w:szCs w:val="24"/>
        </w:rPr>
        <w:t>,000</w:t>
      </w:r>
      <w:r w:rsidRPr="00E130FB">
        <w:rPr>
          <w:rFonts w:ascii="Times New Roman" w:hAnsi="Times New Roman"/>
          <w:szCs w:val="24"/>
        </w:rPr>
        <w:t xml:space="preserve"> responses. As explained in question 1 of this supporting statement, this burden will be merged with 1845-0022 once the Department has published all final regulations and ha</w:t>
      </w:r>
      <w:r w:rsidR="005F75C0">
        <w:rPr>
          <w:rFonts w:ascii="Times New Roman" w:hAnsi="Times New Roman"/>
          <w:szCs w:val="24"/>
        </w:rPr>
        <w:t>s</w:t>
      </w:r>
      <w:r w:rsidRPr="00E130FB">
        <w:rPr>
          <w:rFonts w:ascii="Times New Roman" w:hAnsi="Times New Roman"/>
          <w:szCs w:val="24"/>
        </w:rPr>
        <w:t xml:space="preserve"> received OMB approval of related collections.</w:t>
      </w:r>
    </w:p>
    <w:p w:rsidR="00E130FB" w:rsidRPr="009249C0" w:rsidP="00566FA9" w14:paraId="46CCB54B" w14:textId="77777777">
      <w:pPr>
        <w:textAlignment w:val="baseline"/>
        <w:rPr>
          <w:rFonts w:ascii="Times New Roman" w:hAnsi="Times New Roman"/>
          <w:szCs w:val="24"/>
        </w:rPr>
      </w:pPr>
    </w:p>
    <w:p w:rsidR="00C25D4E" w:rsidRPr="00566FA9" w:rsidP="006A4B84" w14:paraId="6B7F6F89" w14:textId="3EF60E20">
      <w:pPr>
        <w:jc w:val="center"/>
        <w:textAlignment w:val="baseline"/>
        <w:rPr>
          <w:rFonts w:ascii="Times New Roman" w:hAnsi="Times New Roman"/>
          <w:b/>
          <w:bCs/>
          <w:szCs w:val="24"/>
        </w:rPr>
      </w:pPr>
      <w:r w:rsidRPr="009249C0">
        <w:rPr>
          <w:rFonts w:ascii="Times New Roman" w:hAnsi="Times New Roman"/>
          <w:b/>
          <w:bCs/>
          <w:szCs w:val="24"/>
        </w:rPr>
        <w:t>Estimated Annual Burden and Respondent Costs Table</w:t>
      </w:r>
    </w:p>
    <w:p w:rsidR="00566FA9" w:rsidRPr="009249C0" w:rsidP="00566FA9" w14:paraId="2D53628D" w14:textId="77777777">
      <w:pPr>
        <w:textAlignment w:val="baseline"/>
        <w:rPr>
          <w:rFonts w:ascii="Times New Roman" w:hAnsi="Times New Roman"/>
          <w:szCs w:val="24"/>
        </w:rPr>
      </w:pPr>
      <w:r w:rsidRPr="00566FA9">
        <w:rPr>
          <w:rFonts w:ascii="Times New Roman" w:hAnsi="Times New Roman"/>
          <w:szCs w:val="24"/>
        </w:rPr>
        <w:t> </w:t>
      </w:r>
    </w:p>
    <w:p w:rsidR="00ED683D" w:rsidP="00566FA9" w14:paraId="4D2C3A81" w14:textId="30A2F796">
      <w:pPr>
        <w:textAlignment w:val="baseline"/>
        <w:rPr>
          <w:rFonts w:ascii="Times New Roman" w:hAnsi="Times New Roman"/>
          <w:szCs w:val="24"/>
        </w:rPr>
      </w:pPr>
      <w:r w:rsidRPr="009249C0">
        <w:rPr>
          <w:rFonts w:ascii="Times New Roman" w:hAnsi="Times New Roman"/>
          <w:szCs w:val="24"/>
        </w:rPr>
        <w:t>For institutions, we used the median hourly wage for Education Administrators, Postsecondary (11-9033) from the U.S. Bureau of Labor Statistics. In 202</w:t>
      </w:r>
      <w:r w:rsidR="0033733A">
        <w:rPr>
          <w:rFonts w:ascii="Times New Roman" w:hAnsi="Times New Roman"/>
          <w:szCs w:val="24"/>
        </w:rPr>
        <w:t>5</w:t>
      </w:r>
      <w:r w:rsidRPr="009249C0">
        <w:rPr>
          <w:rFonts w:ascii="Times New Roman" w:hAnsi="Times New Roman"/>
          <w:szCs w:val="24"/>
        </w:rPr>
        <w:t xml:space="preserve"> this was $</w:t>
      </w:r>
      <w:r w:rsidR="00C71194">
        <w:rPr>
          <w:rFonts w:ascii="Times New Roman" w:hAnsi="Times New Roman"/>
          <w:szCs w:val="24"/>
        </w:rPr>
        <w:t>50</w:t>
      </w:r>
      <w:r w:rsidRPr="009249C0">
        <w:rPr>
          <w:rFonts w:ascii="Times New Roman" w:hAnsi="Times New Roman"/>
          <w:szCs w:val="24"/>
        </w:rPr>
        <w:t>.</w:t>
      </w:r>
      <w:r w:rsidR="00C71194">
        <w:rPr>
          <w:rFonts w:ascii="Times New Roman" w:hAnsi="Times New Roman"/>
          <w:szCs w:val="24"/>
        </w:rPr>
        <w:t>29</w:t>
      </w:r>
      <w:r w:rsidRPr="009249C0">
        <w:rPr>
          <w:rFonts w:ascii="Times New Roman" w:hAnsi="Times New Roman"/>
          <w:szCs w:val="24"/>
        </w:rPr>
        <w:t>. To account for overhead costs and benefits, the Department has multiplied by this wage by two, resulting in hourly costs of $</w:t>
      </w:r>
      <w:r w:rsidR="00D41D92">
        <w:rPr>
          <w:rFonts w:ascii="Times New Roman" w:hAnsi="Times New Roman"/>
          <w:szCs w:val="24"/>
        </w:rPr>
        <w:t>100.58</w:t>
      </w:r>
      <w:r w:rsidRPr="009249C0">
        <w:rPr>
          <w:rFonts w:ascii="Times New Roman" w:hAnsi="Times New Roman"/>
          <w:szCs w:val="24"/>
        </w:rPr>
        <w:t>.</w:t>
      </w:r>
    </w:p>
    <w:p w:rsidR="00B31BFC" w:rsidP="00566FA9" w14:paraId="2FB2326C" w14:textId="77777777">
      <w:pPr>
        <w:textAlignment w:val="baseline"/>
        <w:rPr>
          <w:rFonts w:ascii="Times New Roman" w:hAnsi="Times New Roman"/>
          <w:szCs w:val="24"/>
        </w:rPr>
      </w:pPr>
    </w:p>
    <w:p w:rsidR="00B31BFC" w:rsidRPr="009249C0" w:rsidP="00566FA9" w14:paraId="1038DA72" w14:textId="04F3B5D3">
      <w:pPr>
        <w:textAlignment w:val="baseline"/>
        <w:rPr>
          <w:rFonts w:ascii="Times New Roman" w:hAnsi="Times New Roman"/>
          <w:szCs w:val="24"/>
        </w:rPr>
      </w:pPr>
      <w:r>
        <w:rPr>
          <w:rFonts w:ascii="Times New Roman" w:hAnsi="Times New Roman"/>
          <w:szCs w:val="24"/>
        </w:rPr>
        <w:t xml:space="preserve">In 2025 the median hourly wage for all occupations was $24.51. For consistency purposes, we have also doubled this wage to </w:t>
      </w:r>
      <w:r w:rsidR="005804CF">
        <w:rPr>
          <w:rFonts w:ascii="Times New Roman" w:hAnsi="Times New Roman"/>
          <w:szCs w:val="24"/>
        </w:rPr>
        <w:t>$</w:t>
      </w:r>
      <w:r w:rsidR="00DA3978">
        <w:rPr>
          <w:rFonts w:ascii="Times New Roman" w:hAnsi="Times New Roman"/>
          <w:szCs w:val="24"/>
        </w:rPr>
        <w:t>49.0</w:t>
      </w:r>
      <w:r w:rsidR="00A43F54">
        <w:rPr>
          <w:rFonts w:ascii="Times New Roman" w:hAnsi="Times New Roman"/>
          <w:szCs w:val="24"/>
        </w:rPr>
        <w:t>2.</w:t>
      </w:r>
    </w:p>
    <w:p w:rsidR="00ED683D" w:rsidRPr="00566FA9" w:rsidP="00566FA9" w14:paraId="7F072D33" w14:textId="77777777">
      <w:pPr>
        <w:textAlignment w:val="baseline"/>
        <w:rPr>
          <w:rFonts w:ascii="Times New Roman" w:hAnsi="Times New Roman"/>
          <w:szCs w:val="24"/>
        </w:rPr>
      </w:pP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10"/>
        <w:gridCol w:w="1442"/>
        <w:gridCol w:w="1080"/>
        <w:gridCol w:w="1530"/>
        <w:gridCol w:w="1620"/>
        <w:gridCol w:w="2062"/>
      </w:tblGrid>
      <w:tr w14:paraId="5B0599B2" w14:textId="01BCB8A7" w:rsidTr="01776BCD">
        <w:tblPrEx>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72F88EC4" w14:textId="77777777">
            <w:pPr>
              <w:textAlignment w:val="baseline"/>
              <w:rPr>
                <w:rFonts w:ascii="Times New Roman" w:hAnsi="Times New Roman"/>
                <w:b/>
                <w:bCs/>
                <w:szCs w:val="24"/>
              </w:rPr>
            </w:pPr>
            <w:r w:rsidRPr="00566FA9">
              <w:rPr>
                <w:rFonts w:ascii="Times New Roman" w:hAnsi="Times New Roman"/>
                <w:b/>
                <w:bCs/>
                <w:szCs w:val="24"/>
              </w:rPr>
              <w:t>Entity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4489E359" w14:textId="2FE99752">
            <w:pPr>
              <w:textAlignment w:val="baseline"/>
              <w:rPr>
                <w:rFonts w:ascii="Times New Roman" w:hAnsi="Times New Roman"/>
                <w:b/>
                <w:bCs/>
                <w:szCs w:val="24"/>
              </w:rPr>
            </w:pPr>
            <w:r>
              <w:rPr>
                <w:rFonts w:ascii="Times New Roman" w:hAnsi="Times New Roman"/>
                <w:b/>
                <w:bCs/>
                <w:szCs w:val="24"/>
              </w:rPr>
              <w:t>Responses</w:t>
            </w:r>
            <w:r w:rsidRPr="00566FA9">
              <w:rPr>
                <w:rFonts w:ascii="Times New Roman" w:hAnsi="Times New Roman"/>
                <w:b/>
                <w:bCs/>
                <w:szCs w:val="24"/>
              </w:rPr>
              <w:t> </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78E3A7C4" w14:textId="77777777">
            <w:pPr>
              <w:textAlignment w:val="baseline"/>
              <w:rPr>
                <w:rFonts w:ascii="Times New Roman" w:hAnsi="Times New Roman"/>
                <w:b/>
                <w:bCs/>
                <w:szCs w:val="24"/>
              </w:rPr>
            </w:pPr>
            <w:r w:rsidRPr="00566FA9">
              <w:rPr>
                <w:rFonts w:ascii="Times New Roman" w:hAnsi="Times New Roman"/>
                <w:b/>
                <w:bCs/>
                <w:szCs w:val="24"/>
              </w:rPr>
              <w:t>Hours  </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50A8139F" w14:textId="77777777">
            <w:pPr>
              <w:textAlignment w:val="baseline"/>
              <w:rPr>
                <w:rFonts w:ascii="Times New Roman" w:hAnsi="Times New Roman"/>
                <w:b/>
                <w:bCs/>
                <w:szCs w:val="24"/>
              </w:rPr>
            </w:pPr>
            <w:r w:rsidRPr="00566FA9">
              <w:rPr>
                <w:rFonts w:ascii="Times New Roman" w:hAnsi="Times New Roman"/>
                <w:b/>
                <w:bCs/>
                <w:szCs w:val="24"/>
              </w:rPr>
              <w:t>Burden Hours  </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53090816" w14:textId="60FBF59B">
            <w:pPr>
              <w:textAlignment w:val="baseline"/>
              <w:rPr>
                <w:rFonts w:ascii="Times New Roman" w:hAnsi="Times New Roman"/>
                <w:b/>
                <w:bCs/>
                <w:szCs w:val="24"/>
              </w:rPr>
            </w:pPr>
            <w:r w:rsidRPr="009249C0">
              <w:rPr>
                <w:rFonts w:ascii="Times New Roman" w:hAnsi="Times New Roman"/>
                <w:b/>
                <w:bCs/>
                <w:szCs w:val="24"/>
              </w:rPr>
              <w:t>Hourly Wage</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400484E2" w14:textId="0C293BA1">
            <w:pPr>
              <w:textAlignment w:val="baseline"/>
              <w:rPr>
                <w:rFonts w:ascii="Times New Roman" w:hAnsi="Times New Roman"/>
                <w:b/>
                <w:bCs/>
                <w:szCs w:val="24"/>
              </w:rPr>
            </w:pPr>
            <w:r w:rsidRPr="009249C0">
              <w:rPr>
                <w:rFonts w:ascii="Times New Roman" w:hAnsi="Times New Roman"/>
                <w:b/>
                <w:bCs/>
                <w:szCs w:val="24"/>
              </w:rPr>
              <w:t>Costs</w:t>
            </w:r>
          </w:p>
        </w:tc>
      </w:tr>
      <w:tr w14:paraId="0E2DCBC7" w14:textId="77777777"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tcPr>
          <w:p w:rsidR="00D904D2" w:rsidRPr="00566FA9" w:rsidP="00566FA9" w14:paraId="44BDE3C8" w14:textId="6A382B66">
            <w:pPr>
              <w:textAlignment w:val="baseline"/>
              <w:rPr>
                <w:rFonts w:ascii="Times New Roman" w:hAnsi="Times New Roman"/>
                <w:szCs w:val="24"/>
              </w:rPr>
            </w:pPr>
            <w:r>
              <w:rPr>
                <w:rFonts w:ascii="Times New Roman" w:hAnsi="Times New Roman"/>
                <w:szCs w:val="24"/>
              </w:rPr>
              <w:t>Individual</w:t>
            </w:r>
          </w:p>
        </w:tc>
        <w:tc>
          <w:tcPr>
            <w:tcW w:w="1442" w:type="dxa"/>
            <w:tcBorders>
              <w:top w:val="single" w:sz="6" w:space="0" w:color="auto"/>
              <w:left w:val="single" w:sz="6" w:space="0" w:color="auto"/>
              <w:bottom w:val="single" w:sz="6" w:space="0" w:color="auto"/>
              <w:right w:val="single" w:sz="6" w:space="0" w:color="auto"/>
            </w:tcBorders>
          </w:tcPr>
          <w:p w:rsidR="00D904D2" w:rsidRPr="00566FA9" w:rsidP="00566FA9" w14:paraId="43D8588E" w14:textId="40D8F3D9">
            <w:pPr>
              <w:textAlignment w:val="baseline"/>
              <w:rPr>
                <w:rFonts w:ascii="Times New Roman" w:hAnsi="Times New Roman"/>
                <w:szCs w:val="24"/>
              </w:rPr>
            </w:pPr>
            <w:r>
              <w:rPr>
                <w:rFonts w:ascii="Times New Roman" w:hAnsi="Times New Roman"/>
                <w:szCs w:val="24"/>
              </w:rPr>
              <w:t>3,060,000</w:t>
            </w:r>
          </w:p>
        </w:tc>
        <w:tc>
          <w:tcPr>
            <w:tcW w:w="1080" w:type="dxa"/>
            <w:tcBorders>
              <w:top w:val="single" w:sz="6" w:space="0" w:color="auto"/>
              <w:left w:val="single" w:sz="6" w:space="0" w:color="auto"/>
              <w:bottom w:val="single" w:sz="6" w:space="0" w:color="auto"/>
              <w:right w:val="single" w:sz="6" w:space="0" w:color="auto"/>
            </w:tcBorders>
          </w:tcPr>
          <w:p w:rsidR="00D904D2" w:rsidP="00566FA9" w14:paraId="5DCA24D0" w14:textId="7B8E9E99">
            <w:pPr>
              <w:textAlignment w:val="baseline"/>
              <w:rPr>
                <w:rFonts w:ascii="Times New Roman" w:hAnsi="Times New Roman"/>
                <w:szCs w:val="24"/>
              </w:rPr>
            </w:pPr>
            <w:r>
              <w:rPr>
                <w:rFonts w:ascii="Times New Roman" w:hAnsi="Times New Roman"/>
                <w:szCs w:val="24"/>
              </w:rPr>
              <w:t>1</w:t>
            </w:r>
          </w:p>
        </w:tc>
        <w:tc>
          <w:tcPr>
            <w:tcW w:w="1530" w:type="dxa"/>
            <w:tcBorders>
              <w:top w:val="single" w:sz="6" w:space="0" w:color="auto"/>
              <w:left w:val="single" w:sz="6" w:space="0" w:color="auto"/>
              <w:bottom w:val="single" w:sz="6" w:space="0" w:color="auto"/>
              <w:right w:val="single" w:sz="4" w:space="0" w:color="auto"/>
            </w:tcBorders>
          </w:tcPr>
          <w:p w:rsidR="00D904D2" w:rsidRPr="00566FA9" w:rsidP="00566FA9" w14:paraId="2EF3289D" w14:textId="666D326B">
            <w:pPr>
              <w:textAlignment w:val="baseline"/>
              <w:rPr>
                <w:rFonts w:ascii="Times New Roman" w:hAnsi="Times New Roman"/>
                <w:szCs w:val="24"/>
              </w:rPr>
            </w:pPr>
            <w:r>
              <w:rPr>
                <w:rFonts w:ascii="Times New Roman" w:hAnsi="Times New Roman"/>
                <w:szCs w:val="24"/>
              </w:rPr>
              <w:t>3,060</w:t>
            </w:r>
            <w:r w:rsidR="000B5145">
              <w:rPr>
                <w:rFonts w:ascii="Times New Roman" w:hAnsi="Times New Roman"/>
                <w:szCs w:val="24"/>
              </w:rPr>
              <w:t>,000</w:t>
            </w:r>
          </w:p>
        </w:tc>
        <w:tc>
          <w:tcPr>
            <w:tcW w:w="1620" w:type="dxa"/>
            <w:tcBorders>
              <w:top w:val="single" w:sz="4" w:space="0" w:color="auto"/>
              <w:left w:val="single" w:sz="4" w:space="0" w:color="auto"/>
              <w:bottom w:val="single" w:sz="4" w:space="0" w:color="auto"/>
              <w:right w:val="single" w:sz="4" w:space="0" w:color="auto"/>
            </w:tcBorders>
          </w:tcPr>
          <w:p w:rsidR="00D904D2" w:rsidRPr="009249C0" w:rsidP="00566FA9" w14:paraId="4169DBD6" w14:textId="71585684">
            <w:pPr>
              <w:textAlignment w:val="baseline"/>
              <w:rPr>
                <w:rFonts w:ascii="Times New Roman" w:hAnsi="Times New Roman"/>
                <w:szCs w:val="24"/>
              </w:rPr>
            </w:pPr>
            <w:r>
              <w:rPr>
                <w:rFonts w:ascii="Times New Roman" w:hAnsi="Times New Roman"/>
                <w:szCs w:val="24"/>
              </w:rPr>
              <w:t>$</w:t>
            </w:r>
            <w:r w:rsidR="005804CF">
              <w:rPr>
                <w:rFonts w:ascii="Times New Roman" w:hAnsi="Times New Roman"/>
                <w:szCs w:val="24"/>
              </w:rPr>
              <w:t>49.02</w:t>
            </w:r>
          </w:p>
        </w:tc>
        <w:tc>
          <w:tcPr>
            <w:tcW w:w="2062" w:type="dxa"/>
            <w:tcBorders>
              <w:top w:val="single" w:sz="4" w:space="0" w:color="auto"/>
              <w:left w:val="single" w:sz="4" w:space="0" w:color="auto"/>
              <w:bottom w:val="single" w:sz="4" w:space="0" w:color="auto"/>
              <w:right w:val="single" w:sz="4" w:space="0" w:color="auto"/>
            </w:tcBorders>
          </w:tcPr>
          <w:p w:rsidR="00D904D2" w:rsidRPr="009249C0" w:rsidP="00566FA9" w14:paraId="1523818D" w14:textId="6329DC02">
            <w:pPr>
              <w:textAlignment w:val="baseline"/>
              <w:rPr>
                <w:rFonts w:ascii="Times New Roman" w:hAnsi="Times New Roman"/>
                <w:szCs w:val="24"/>
              </w:rPr>
            </w:pPr>
            <w:r>
              <w:rPr>
                <w:rFonts w:ascii="Times New Roman" w:hAnsi="Times New Roman"/>
                <w:szCs w:val="24"/>
              </w:rPr>
              <w:t>$</w:t>
            </w:r>
            <w:r w:rsidR="00F178FF">
              <w:rPr>
                <w:rFonts w:ascii="Times New Roman" w:hAnsi="Times New Roman"/>
                <w:szCs w:val="24"/>
              </w:rPr>
              <w:t>150,001,200</w:t>
            </w:r>
          </w:p>
        </w:tc>
      </w:tr>
      <w:tr w14:paraId="1236A15D" w14:textId="149F02BC"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00E620D4" w14:textId="77777777">
            <w:pPr>
              <w:textAlignment w:val="baseline"/>
              <w:rPr>
                <w:rFonts w:ascii="Times New Roman" w:hAnsi="Times New Roman"/>
                <w:szCs w:val="24"/>
              </w:rPr>
            </w:pPr>
            <w:r w:rsidRPr="00566FA9">
              <w:rPr>
                <w:rFonts w:ascii="Times New Roman" w:hAnsi="Times New Roman"/>
                <w:szCs w:val="24"/>
              </w:rPr>
              <w:t>Public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17860C5B" w14:textId="06012ACB">
            <w:pPr>
              <w:textAlignment w:val="baseline"/>
              <w:rPr>
                <w:rFonts w:ascii="Times New Roman" w:hAnsi="Times New Roman"/>
                <w:szCs w:val="24"/>
              </w:rPr>
            </w:pPr>
            <w:r>
              <w:rPr>
                <w:rFonts w:ascii="Times New Roman" w:hAnsi="Times New Roman"/>
                <w:szCs w:val="24"/>
              </w:rPr>
              <w:t>1,806</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0C94C067" w14:textId="0470A95E">
            <w:pPr>
              <w:textAlignment w:val="baseline"/>
              <w:rPr>
                <w:rFonts w:ascii="Times New Roman" w:hAnsi="Times New Roman"/>
                <w:szCs w:val="24"/>
              </w:rPr>
            </w:pPr>
            <w:r>
              <w:rPr>
                <w:rFonts w:ascii="Times New Roman" w:hAnsi="Times New Roman"/>
                <w:szCs w:val="24"/>
              </w:rPr>
              <w:t>470</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41A5D705" w14:textId="49094A49">
            <w:pPr>
              <w:textAlignment w:val="baseline"/>
              <w:rPr>
                <w:rFonts w:ascii="Times New Roman" w:hAnsi="Times New Roman"/>
                <w:szCs w:val="24"/>
              </w:rPr>
            </w:pPr>
            <w:r>
              <w:rPr>
                <w:rFonts w:ascii="Times New Roman" w:hAnsi="Times New Roman"/>
                <w:szCs w:val="24"/>
              </w:rPr>
              <w:t>848,8</w:t>
            </w:r>
            <w:r w:rsidR="00C86DDF">
              <w:rPr>
                <w:rFonts w:ascii="Times New Roman" w:hAnsi="Times New Roman"/>
                <w:szCs w:val="24"/>
              </w:rPr>
              <w:t>20</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724CFDE2" w14:textId="0F2F8601">
            <w:pPr>
              <w:textAlignment w:val="baseline"/>
              <w:rPr>
                <w:rFonts w:ascii="Times New Roman" w:hAnsi="Times New Roman"/>
                <w:szCs w:val="24"/>
              </w:rPr>
            </w:pPr>
            <w:r w:rsidRPr="009249C0">
              <w:rPr>
                <w:rFonts w:ascii="Times New Roman" w:hAnsi="Times New Roman"/>
                <w:szCs w:val="24"/>
              </w:rPr>
              <w:t>$</w:t>
            </w:r>
            <w:r w:rsidR="00D41D92">
              <w:rPr>
                <w:rFonts w:ascii="Times New Roman" w:hAnsi="Times New Roman"/>
                <w:szCs w:val="24"/>
              </w:rPr>
              <w:t>100.58</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3338962D" w14:textId="4FA0D6E9">
            <w:pPr>
              <w:textAlignment w:val="baseline"/>
              <w:rPr>
                <w:rFonts w:ascii="Times New Roman" w:hAnsi="Times New Roman"/>
                <w:szCs w:val="24"/>
              </w:rPr>
            </w:pPr>
            <w:r w:rsidRPr="009249C0">
              <w:rPr>
                <w:rFonts w:ascii="Times New Roman" w:hAnsi="Times New Roman"/>
                <w:szCs w:val="24"/>
              </w:rPr>
              <w:t>$</w:t>
            </w:r>
            <w:r w:rsidR="003B337F">
              <w:rPr>
                <w:rFonts w:ascii="Times New Roman" w:hAnsi="Times New Roman"/>
                <w:szCs w:val="24"/>
              </w:rPr>
              <w:t>85,374,316</w:t>
            </w:r>
          </w:p>
        </w:tc>
      </w:tr>
      <w:tr w14:paraId="02AFDC86" w14:textId="764DE2BB"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54D933F7" w14:textId="77777777">
            <w:pPr>
              <w:textAlignment w:val="baseline"/>
              <w:rPr>
                <w:rFonts w:ascii="Times New Roman" w:hAnsi="Times New Roman"/>
                <w:szCs w:val="24"/>
              </w:rPr>
            </w:pPr>
            <w:r w:rsidRPr="00566FA9">
              <w:rPr>
                <w:rFonts w:ascii="Times New Roman" w:hAnsi="Times New Roman"/>
                <w:szCs w:val="24"/>
              </w:rPr>
              <w:t>Private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2BAB7A00" w14:textId="4BC69C8A">
            <w:pPr>
              <w:textAlignment w:val="baseline"/>
              <w:rPr>
                <w:rFonts w:ascii="Times New Roman" w:hAnsi="Times New Roman"/>
                <w:szCs w:val="24"/>
              </w:rPr>
            </w:pPr>
            <w:r>
              <w:rPr>
                <w:rFonts w:ascii="Times New Roman" w:hAnsi="Times New Roman"/>
                <w:szCs w:val="24"/>
              </w:rPr>
              <w:t>1,649</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6C7421B9" w14:textId="2E5CCD01">
            <w:pPr>
              <w:textAlignment w:val="baseline"/>
              <w:rPr>
                <w:rFonts w:ascii="Times New Roman" w:hAnsi="Times New Roman"/>
                <w:szCs w:val="24"/>
              </w:rPr>
            </w:pPr>
            <w:r>
              <w:rPr>
                <w:rFonts w:ascii="Times New Roman" w:hAnsi="Times New Roman"/>
                <w:szCs w:val="24"/>
              </w:rPr>
              <w:t>470</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3E3E9A3D" w14:textId="4EF5D288">
            <w:pPr>
              <w:textAlignment w:val="baseline"/>
              <w:rPr>
                <w:rFonts w:ascii="Times New Roman" w:hAnsi="Times New Roman"/>
                <w:szCs w:val="24"/>
              </w:rPr>
            </w:pPr>
            <w:r>
              <w:rPr>
                <w:rFonts w:ascii="Times New Roman" w:hAnsi="Times New Roman"/>
                <w:szCs w:val="24"/>
              </w:rPr>
              <w:t>775,030</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752F6E9F" w14:textId="1541FFE1">
            <w:pPr>
              <w:textAlignment w:val="baseline"/>
              <w:rPr>
                <w:rFonts w:ascii="Times New Roman" w:hAnsi="Times New Roman"/>
                <w:szCs w:val="24"/>
              </w:rPr>
            </w:pPr>
            <w:r>
              <w:rPr>
                <w:rFonts w:ascii="Times New Roman" w:hAnsi="Times New Roman"/>
                <w:szCs w:val="24"/>
              </w:rPr>
              <w:t>$100.58</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250021A3" w14:textId="3CA8F8D8">
            <w:pPr>
              <w:textAlignment w:val="baseline"/>
              <w:rPr>
                <w:rFonts w:ascii="Times New Roman" w:hAnsi="Times New Roman"/>
                <w:szCs w:val="24"/>
              </w:rPr>
            </w:pPr>
            <w:r w:rsidRPr="009249C0">
              <w:rPr>
                <w:rFonts w:ascii="Times New Roman" w:hAnsi="Times New Roman"/>
                <w:szCs w:val="24"/>
              </w:rPr>
              <w:t>$</w:t>
            </w:r>
            <w:r w:rsidR="0051764E">
              <w:rPr>
                <w:rFonts w:ascii="Times New Roman" w:hAnsi="Times New Roman"/>
                <w:szCs w:val="24"/>
              </w:rPr>
              <w:t>77,952,517</w:t>
            </w:r>
          </w:p>
        </w:tc>
      </w:tr>
      <w:tr w14:paraId="65122DC3" w14:textId="795EE23A"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566FA9" w:rsidP="00566FA9" w14:paraId="2FABA34C" w14:textId="77777777">
            <w:pPr>
              <w:textAlignment w:val="baseline"/>
              <w:rPr>
                <w:rFonts w:ascii="Times New Roman" w:hAnsi="Times New Roman"/>
                <w:szCs w:val="24"/>
              </w:rPr>
            </w:pPr>
            <w:r w:rsidRPr="00566FA9">
              <w:rPr>
                <w:rFonts w:ascii="Times New Roman" w:hAnsi="Times New Roman"/>
                <w:szCs w:val="24"/>
              </w:rPr>
              <w:t>For Profit  </w:t>
            </w:r>
          </w:p>
        </w:tc>
        <w:tc>
          <w:tcPr>
            <w:tcW w:w="1442" w:type="dxa"/>
            <w:tcBorders>
              <w:top w:val="single" w:sz="6" w:space="0" w:color="auto"/>
              <w:left w:val="single" w:sz="6" w:space="0" w:color="auto"/>
              <w:bottom w:val="single" w:sz="6" w:space="0" w:color="auto"/>
              <w:right w:val="single" w:sz="6" w:space="0" w:color="auto"/>
            </w:tcBorders>
            <w:hideMark/>
          </w:tcPr>
          <w:p w:rsidR="003067C2" w:rsidRPr="00566FA9" w:rsidP="00566FA9" w14:paraId="66A4714D" w14:textId="74BA66CC">
            <w:pPr>
              <w:textAlignment w:val="baseline"/>
              <w:rPr>
                <w:rFonts w:ascii="Times New Roman" w:hAnsi="Times New Roman"/>
                <w:szCs w:val="24"/>
              </w:rPr>
            </w:pPr>
            <w:r>
              <w:rPr>
                <w:rFonts w:ascii="Times New Roman" w:hAnsi="Times New Roman"/>
                <w:szCs w:val="24"/>
              </w:rPr>
              <w:t>1,546</w:t>
            </w:r>
          </w:p>
        </w:tc>
        <w:tc>
          <w:tcPr>
            <w:tcW w:w="1080" w:type="dxa"/>
            <w:tcBorders>
              <w:top w:val="single" w:sz="6" w:space="0" w:color="auto"/>
              <w:left w:val="single" w:sz="6" w:space="0" w:color="auto"/>
              <w:bottom w:val="single" w:sz="6" w:space="0" w:color="auto"/>
              <w:right w:val="single" w:sz="6" w:space="0" w:color="auto"/>
            </w:tcBorders>
            <w:hideMark/>
          </w:tcPr>
          <w:p w:rsidR="003067C2" w:rsidRPr="00566FA9" w:rsidP="00566FA9" w14:paraId="4D9B8DE2" w14:textId="759C3A34">
            <w:pPr>
              <w:textAlignment w:val="baseline"/>
              <w:rPr>
                <w:rFonts w:ascii="Times New Roman" w:hAnsi="Times New Roman"/>
                <w:szCs w:val="24"/>
              </w:rPr>
            </w:pPr>
            <w:r>
              <w:rPr>
                <w:rFonts w:ascii="Times New Roman" w:hAnsi="Times New Roman"/>
                <w:szCs w:val="24"/>
              </w:rPr>
              <w:t>470</w:t>
            </w:r>
          </w:p>
        </w:tc>
        <w:tc>
          <w:tcPr>
            <w:tcW w:w="1530" w:type="dxa"/>
            <w:tcBorders>
              <w:top w:val="single" w:sz="6" w:space="0" w:color="auto"/>
              <w:left w:val="single" w:sz="6" w:space="0" w:color="auto"/>
              <w:bottom w:val="single" w:sz="6" w:space="0" w:color="auto"/>
              <w:right w:val="single" w:sz="4" w:space="0" w:color="auto"/>
            </w:tcBorders>
            <w:hideMark/>
          </w:tcPr>
          <w:p w:rsidR="003067C2" w:rsidRPr="00566FA9" w:rsidP="00566FA9" w14:paraId="639EFB0E" w14:textId="488071E3">
            <w:pPr>
              <w:textAlignment w:val="baseline"/>
              <w:rPr>
                <w:rFonts w:ascii="Times New Roman" w:hAnsi="Times New Roman"/>
                <w:szCs w:val="24"/>
              </w:rPr>
            </w:pPr>
            <w:r>
              <w:rPr>
                <w:rFonts w:ascii="Times New Roman" w:hAnsi="Times New Roman"/>
                <w:szCs w:val="24"/>
              </w:rPr>
              <w:t>7</w:t>
            </w:r>
            <w:r w:rsidR="002D771B">
              <w:rPr>
                <w:rFonts w:ascii="Times New Roman" w:hAnsi="Times New Roman"/>
                <w:szCs w:val="24"/>
              </w:rPr>
              <w:t>26,620</w:t>
            </w:r>
            <w:r w:rsidRPr="00566FA9">
              <w:rPr>
                <w:rFonts w:ascii="Times New Roman" w:hAnsi="Times New Roman"/>
                <w:szCs w:val="24"/>
              </w:rPr>
              <w:t> </w:t>
            </w:r>
          </w:p>
        </w:tc>
        <w:tc>
          <w:tcPr>
            <w:tcW w:w="1620" w:type="dxa"/>
            <w:tcBorders>
              <w:top w:val="single" w:sz="4" w:space="0" w:color="auto"/>
              <w:left w:val="single" w:sz="4" w:space="0" w:color="auto"/>
              <w:bottom w:val="single" w:sz="4" w:space="0" w:color="auto"/>
              <w:right w:val="single" w:sz="4" w:space="0" w:color="auto"/>
            </w:tcBorders>
          </w:tcPr>
          <w:p w:rsidR="003067C2" w:rsidRPr="009249C0" w:rsidP="00566FA9" w14:paraId="15CC9F34" w14:textId="4304A71F">
            <w:pPr>
              <w:textAlignment w:val="baseline"/>
              <w:rPr>
                <w:rFonts w:ascii="Times New Roman" w:hAnsi="Times New Roman"/>
                <w:szCs w:val="24"/>
              </w:rPr>
            </w:pPr>
            <w:r>
              <w:rPr>
                <w:rFonts w:ascii="Times New Roman" w:hAnsi="Times New Roman"/>
                <w:szCs w:val="24"/>
              </w:rPr>
              <w:t>$100.58</w:t>
            </w:r>
          </w:p>
        </w:tc>
        <w:tc>
          <w:tcPr>
            <w:tcW w:w="2062" w:type="dxa"/>
            <w:tcBorders>
              <w:top w:val="single" w:sz="4" w:space="0" w:color="auto"/>
              <w:left w:val="single" w:sz="4" w:space="0" w:color="auto"/>
              <w:bottom w:val="single" w:sz="4" w:space="0" w:color="auto"/>
              <w:right w:val="single" w:sz="4" w:space="0" w:color="auto"/>
            </w:tcBorders>
          </w:tcPr>
          <w:p w:rsidR="003067C2" w:rsidRPr="009249C0" w:rsidP="00566FA9" w14:paraId="4819C3DB" w14:textId="6C5846B0">
            <w:pPr>
              <w:textAlignment w:val="baseline"/>
              <w:rPr>
                <w:rFonts w:ascii="Times New Roman" w:hAnsi="Times New Roman"/>
                <w:szCs w:val="24"/>
              </w:rPr>
            </w:pPr>
            <w:r w:rsidRPr="009249C0">
              <w:rPr>
                <w:rFonts w:ascii="Times New Roman" w:hAnsi="Times New Roman"/>
                <w:szCs w:val="24"/>
              </w:rPr>
              <w:t>$</w:t>
            </w:r>
            <w:r w:rsidR="009711D9">
              <w:rPr>
                <w:rFonts w:ascii="Times New Roman" w:hAnsi="Times New Roman"/>
                <w:szCs w:val="24"/>
              </w:rPr>
              <w:t>7</w:t>
            </w:r>
            <w:r w:rsidR="002D09C3">
              <w:rPr>
                <w:rFonts w:ascii="Times New Roman" w:hAnsi="Times New Roman"/>
                <w:szCs w:val="24"/>
              </w:rPr>
              <w:t>3</w:t>
            </w:r>
            <w:r w:rsidR="006031FF">
              <w:rPr>
                <w:rFonts w:ascii="Times New Roman" w:hAnsi="Times New Roman"/>
                <w:szCs w:val="24"/>
              </w:rPr>
              <w:t>,</w:t>
            </w:r>
            <w:r w:rsidR="00976C00">
              <w:rPr>
                <w:rFonts w:ascii="Times New Roman" w:hAnsi="Times New Roman"/>
                <w:szCs w:val="24"/>
              </w:rPr>
              <w:t>083,439</w:t>
            </w:r>
          </w:p>
        </w:tc>
      </w:tr>
      <w:tr w14:paraId="2B42B4A2" w14:textId="71ABDFE4" w:rsidTr="01776BCD">
        <w:tblPrEx>
          <w:tblW w:w="9344" w:type="dxa"/>
          <w:tblCellMar>
            <w:left w:w="0" w:type="dxa"/>
            <w:right w:w="0" w:type="dxa"/>
          </w:tblCellMar>
          <w:tblLook w:val="04A0"/>
        </w:tblPrEx>
        <w:trPr>
          <w:trHeight w:val="300"/>
        </w:trPr>
        <w:tc>
          <w:tcPr>
            <w:tcW w:w="1610" w:type="dxa"/>
            <w:tcBorders>
              <w:top w:val="single" w:sz="6" w:space="0" w:color="auto"/>
              <w:left w:val="single" w:sz="6" w:space="0" w:color="auto"/>
              <w:bottom w:val="single" w:sz="6" w:space="0" w:color="auto"/>
              <w:right w:val="single" w:sz="6" w:space="0" w:color="auto"/>
            </w:tcBorders>
            <w:hideMark/>
          </w:tcPr>
          <w:p w:rsidR="003067C2" w:rsidRPr="004C42C1" w:rsidP="00566FA9" w14:paraId="05727E57" w14:textId="77777777">
            <w:pPr>
              <w:textAlignment w:val="baseline"/>
              <w:rPr>
                <w:rFonts w:ascii="Times New Roman" w:hAnsi="Times New Roman"/>
                <w:b/>
                <w:bCs/>
                <w:szCs w:val="24"/>
              </w:rPr>
            </w:pPr>
            <w:r w:rsidRPr="004C42C1">
              <w:rPr>
                <w:rFonts w:ascii="Times New Roman" w:hAnsi="Times New Roman"/>
                <w:b/>
                <w:bCs/>
                <w:szCs w:val="24"/>
              </w:rPr>
              <w:t>Total  </w:t>
            </w:r>
          </w:p>
        </w:tc>
        <w:tc>
          <w:tcPr>
            <w:tcW w:w="1442" w:type="dxa"/>
            <w:tcBorders>
              <w:top w:val="single" w:sz="6" w:space="0" w:color="auto"/>
              <w:left w:val="single" w:sz="6" w:space="0" w:color="auto"/>
              <w:bottom w:val="single" w:sz="6" w:space="0" w:color="auto"/>
              <w:right w:val="single" w:sz="6" w:space="0" w:color="auto"/>
            </w:tcBorders>
            <w:hideMark/>
          </w:tcPr>
          <w:p w:rsidR="003067C2" w:rsidRPr="004C42C1" w:rsidP="00566FA9" w14:paraId="146583AF" w14:textId="0CE16CBF">
            <w:pPr>
              <w:textAlignment w:val="baseline"/>
              <w:rPr>
                <w:rFonts w:ascii="Times New Roman" w:hAnsi="Times New Roman"/>
                <w:b/>
                <w:bCs/>
                <w:szCs w:val="24"/>
              </w:rPr>
            </w:pPr>
            <w:r>
              <w:rPr>
                <w:rFonts w:ascii="Times New Roman" w:hAnsi="Times New Roman"/>
                <w:b/>
                <w:bCs/>
                <w:szCs w:val="24"/>
              </w:rPr>
              <w:t>3,065,001</w:t>
            </w:r>
          </w:p>
        </w:tc>
        <w:tc>
          <w:tcPr>
            <w:tcW w:w="1080" w:type="dxa"/>
            <w:tcBorders>
              <w:top w:val="single" w:sz="6" w:space="0" w:color="auto"/>
              <w:left w:val="single" w:sz="6" w:space="0" w:color="auto"/>
              <w:bottom w:val="single" w:sz="6" w:space="0" w:color="auto"/>
              <w:right w:val="single" w:sz="6" w:space="0" w:color="auto"/>
            </w:tcBorders>
            <w:hideMark/>
          </w:tcPr>
          <w:p w:rsidR="003067C2" w:rsidRPr="004C42C1" w:rsidP="00566FA9" w14:paraId="15798D45" w14:textId="77777777">
            <w:pPr>
              <w:textAlignment w:val="baseline"/>
              <w:rPr>
                <w:rFonts w:ascii="Times New Roman" w:hAnsi="Times New Roman"/>
                <w:b/>
                <w:bCs/>
                <w:szCs w:val="24"/>
              </w:rPr>
            </w:pPr>
            <w:r w:rsidRPr="004C42C1">
              <w:rPr>
                <w:rFonts w:ascii="Times New Roman" w:hAnsi="Times New Roman"/>
                <w:b/>
                <w:bCs/>
                <w:szCs w:val="24"/>
              </w:rPr>
              <w:t>  </w:t>
            </w:r>
          </w:p>
        </w:tc>
        <w:tc>
          <w:tcPr>
            <w:tcW w:w="1530" w:type="dxa"/>
            <w:tcBorders>
              <w:top w:val="single" w:sz="6" w:space="0" w:color="auto"/>
              <w:left w:val="single" w:sz="6" w:space="0" w:color="auto"/>
              <w:bottom w:val="single" w:sz="6" w:space="0" w:color="auto"/>
              <w:right w:val="single" w:sz="4" w:space="0" w:color="auto"/>
            </w:tcBorders>
            <w:hideMark/>
          </w:tcPr>
          <w:p w:rsidR="003067C2" w:rsidRPr="004C42C1" w:rsidP="00566FA9" w14:paraId="732D487C" w14:textId="377598E9">
            <w:pPr>
              <w:textAlignment w:val="baseline"/>
            </w:pPr>
            <w:r w:rsidRPr="01776BCD">
              <w:rPr>
                <w:rFonts w:ascii="Times New Roman" w:hAnsi="Times New Roman"/>
                <w:b/>
                <w:bCs/>
              </w:rPr>
              <w:t>5,410,470</w:t>
            </w:r>
          </w:p>
        </w:tc>
        <w:tc>
          <w:tcPr>
            <w:tcW w:w="1620" w:type="dxa"/>
            <w:tcBorders>
              <w:top w:val="single" w:sz="4" w:space="0" w:color="auto"/>
              <w:left w:val="single" w:sz="4" w:space="0" w:color="auto"/>
              <w:bottom w:val="single" w:sz="4" w:space="0" w:color="auto"/>
              <w:right w:val="single" w:sz="4" w:space="0" w:color="auto"/>
            </w:tcBorders>
          </w:tcPr>
          <w:p w:rsidR="003067C2" w:rsidRPr="004C42C1" w:rsidP="00566FA9" w14:paraId="56D7194B" w14:textId="77777777">
            <w:pPr>
              <w:textAlignment w:val="baseline"/>
              <w:rPr>
                <w:rFonts w:ascii="Times New Roman" w:hAnsi="Times New Roman"/>
                <w:b/>
                <w:bCs/>
                <w:szCs w:val="24"/>
              </w:rPr>
            </w:pPr>
          </w:p>
        </w:tc>
        <w:tc>
          <w:tcPr>
            <w:tcW w:w="2062" w:type="dxa"/>
            <w:tcBorders>
              <w:top w:val="single" w:sz="4" w:space="0" w:color="auto"/>
              <w:left w:val="single" w:sz="4" w:space="0" w:color="auto"/>
              <w:bottom w:val="single" w:sz="4" w:space="0" w:color="auto"/>
              <w:right w:val="single" w:sz="4" w:space="0" w:color="auto"/>
            </w:tcBorders>
          </w:tcPr>
          <w:p w:rsidR="003067C2" w:rsidRPr="004C42C1" w:rsidP="00566FA9" w14:paraId="69B92350" w14:textId="07D0787A">
            <w:pPr>
              <w:textAlignment w:val="baseline"/>
              <w:rPr>
                <w:rFonts w:ascii="Times New Roman" w:hAnsi="Times New Roman"/>
                <w:b/>
                <w:bCs/>
                <w:szCs w:val="24"/>
              </w:rPr>
            </w:pPr>
            <w:r w:rsidRPr="004C42C1">
              <w:rPr>
                <w:rFonts w:ascii="Times New Roman" w:hAnsi="Times New Roman"/>
                <w:b/>
                <w:bCs/>
                <w:szCs w:val="24"/>
              </w:rPr>
              <w:t>$</w:t>
            </w:r>
            <w:r w:rsidR="00C93B01">
              <w:rPr>
                <w:rFonts w:ascii="Times New Roman" w:hAnsi="Times New Roman"/>
                <w:b/>
                <w:bCs/>
                <w:szCs w:val="24"/>
              </w:rPr>
              <w:t>3</w:t>
            </w:r>
            <w:r w:rsidR="00976C00">
              <w:rPr>
                <w:rFonts w:ascii="Times New Roman" w:hAnsi="Times New Roman"/>
                <w:b/>
                <w:bCs/>
                <w:szCs w:val="24"/>
              </w:rPr>
              <w:t>86,411</w:t>
            </w:r>
            <w:r w:rsidR="00455C9F">
              <w:rPr>
                <w:rFonts w:ascii="Times New Roman" w:hAnsi="Times New Roman"/>
                <w:b/>
                <w:bCs/>
                <w:szCs w:val="24"/>
              </w:rPr>
              <w:t>,472</w:t>
            </w:r>
          </w:p>
        </w:tc>
      </w:tr>
    </w:tbl>
    <w:p w:rsidR="00566FA9" w:rsidRPr="009249C0" w:rsidP="00946126" w14:paraId="12911D2F" w14:textId="77777777">
      <w:pPr>
        <w:pStyle w:val="ListParagraph"/>
        <w:tabs>
          <w:tab w:val="left" w:pos="-720"/>
        </w:tabs>
        <w:suppressAutoHyphens/>
        <w:contextualSpacing w:val="0"/>
        <w:rPr>
          <w:rFonts w:ascii="Times New Roman" w:hAnsi="Times New Roman"/>
          <w:b/>
          <w:sz w:val="26"/>
          <w:szCs w:val="26"/>
        </w:rPr>
      </w:pPr>
    </w:p>
    <w:p w:rsidR="00920F63" w:rsidRPr="009249C0" w:rsidP="00920F63" w14:paraId="58CE2565" w14:textId="77777777">
      <w:pPr>
        <w:pStyle w:val="ListParagraph"/>
        <w:tabs>
          <w:tab w:val="left" w:pos="-720"/>
        </w:tabs>
        <w:suppressAutoHyphens/>
        <w:rPr>
          <w:rStyle w:val="a"/>
          <w:rFonts w:ascii="Times New Roman" w:hAnsi="Times New Roman"/>
          <w:szCs w:val="24"/>
        </w:rPr>
      </w:pPr>
    </w:p>
    <w:p w:rsidR="001A6AE0" w:rsidP="000446F5" w14:paraId="58CE25B1" w14:textId="77777777">
      <w:pPr>
        <w:pStyle w:val="ListParagraph"/>
        <w:tabs>
          <w:tab w:val="left" w:pos="-720"/>
        </w:tabs>
        <w:suppressAutoHyphens/>
        <w:ind w:left="-864" w:right="-864"/>
        <w:rPr>
          <w:rStyle w:val="a"/>
          <w:rFonts w:ascii="Times New Roman" w:hAnsi="Times New Roman"/>
          <w:b/>
          <w:bCs/>
          <w:i/>
          <w:iCs/>
          <w:szCs w:val="24"/>
        </w:rPr>
      </w:pPr>
    </w:p>
    <w:p w:rsidR="00F31BEC" w:rsidRPr="00AF5D1A" w:rsidP="000446F5" w14:paraId="58CE25B2" w14:textId="77777777">
      <w:pPr>
        <w:pStyle w:val="ListParagraph"/>
        <w:tabs>
          <w:tab w:val="left" w:pos="-720"/>
        </w:tabs>
        <w:suppressAutoHyphens/>
        <w:ind w:left="-864" w:right="-864"/>
        <w:rPr>
          <w:rStyle w:val="a"/>
          <w:rFonts w:ascii="Times New Roman" w:hAnsi="Times New Roman"/>
          <w:b/>
          <w:bCs/>
          <w:i/>
          <w:iCs/>
          <w:sz w:val="22"/>
          <w:szCs w:val="22"/>
        </w:rPr>
      </w:pPr>
      <w:r w:rsidRPr="00AF5D1A">
        <w:rPr>
          <w:rStyle w:val="a"/>
          <w:rFonts w:ascii="Times New Roman" w:hAnsi="Times New Roman"/>
          <w:b/>
          <w:bCs/>
          <w:i/>
          <w:iCs/>
          <w:sz w:val="22"/>
          <w:szCs w:val="22"/>
        </w:rPr>
        <w:t>Please ensure the annual total burden, respondents and response match those entered in IC Data Parts 1 and 2</w:t>
      </w:r>
      <w:r w:rsidRPr="00AF5D1A" w:rsidR="00916EE4">
        <w:rPr>
          <w:rStyle w:val="a"/>
          <w:rFonts w:ascii="Times New Roman" w:hAnsi="Times New Roman"/>
          <w:b/>
          <w:bCs/>
          <w:i/>
          <w:iCs/>
          <w:sz w:val="22"/>
          <w:szCs w:val="22"/>
        </w:rPr>
        <w:t>, and</w:t>
      </w:r>
      <w:r w:rsidRPr="00AF5D1A">
        <w:rPr>
          <w:rStyle w:val="a"/>
          <w:rFonts w:ascii="Times New Roman" w:hAnsi="Times New Roman"/>
          <w:b/>
          <w:bCs/>
          <w:i/>
          <w:iCs/>
          <w:sz w:val="22"/>
          <w:szCs w:val="22"/>
        </w:rPr>
        <w:t xml:space="preserve"> the response per respondent matches the Paperwork Burden Statement that must be included </w:t>
      </w:r>
      <w:r w:rsidRPr="00AF5D1A">
        <w:rPr>
          <w:rStyle w:val="a"/>
          <w:rFonts w:ascii="Times New Roman" w:hAnsi="Times New Roman"/>
          <w:b/>
          <w:bCs/>
          <w:i/>
          <w:iCs/>
          <w:sz w:val="22"/>
          <w:szCs w:val="22"/>
        </w:rPr>
        <w:t>on</w:t>
      </w:r>
      <w:r w:rsidRPr="00AF5D1A">
        <w:rPr>
          <w:rStyle w:val="a"/>
          <w:rFonts w:ascii="Times New Roman" w:hAnsi="Times New Roman"/>
          <w:b/>
          <w:bCs/>
          <w:i/>
          <w:iCs/>
          <w:sz w:val="22"/>
          <w:szCs w:val="22"/>
        </w:rPr>
        <w:t xml:space="preserve"> all forms.</w:t>
      </w:r>
    </w:p>
    <w:p w:rsidR="00920F63" w:rsidP="00920F63" w14:paraId="58CE25B3" w14:textId="77777777">
      <w:pPr>
        <w:pStyle w:val="ListParagraph"/>
        <w:tabs>
          <w:tab w:val="left" w:pos="-720"/>
        </w:tabs>
        <w:suppressAutoHyphens/>
        <w:rPr>
          <w:rStyle w:val="a"/>
          <w:rFonts w:ascii="Times New Roman" w:hAnsi="Times New Roman"/>
          <w:szCs w:val="24"/>
        </w:rPr>
      </w:pPr>
    </w:p>
    <w:p w:rsidR="00043C32" w:rsidRPr="00ED7195" w:rsidP="00AD381B" w14:paraId="58CE25B4" w14:textId="77777777">
      <w:pPr>
        <w:pStyle w:val="ListParagraph"/>
        <w:numPr>
          <w:ilvl w:val="0"/>
          <w:numId w:val="5"/>
        </w:numPr>
        <w:tabs>
          <w:tab w:val="left" w:pos="-720"/>
        </w:tabs>
        <w:suppressAutoHyphens/>
        <w:ind w:hanging="540"/>
        <w:rPr>
          <w:rFonts w:ascii="Times New Roman" w:hAnsi="Times New Roman"/>
          <w:b/>
          <w:szCs w:val="24"/>
        </w:rPr>
      </w:pPr>
      <w:r w:rsidRPr="00ED7195">
        <w:rPr>
          <w:rStyle w:val="a"/>
          <w:rFonts w:ascii="Times New Roman" w:hAnsi="Times New Roman"/>
          <w:b/>
          <w:szCs w:val="24"/>
        </w:rPr>
        <w:t>Provide an estimate of the total annual cost burden to respondents or record keepers resulting from the collection of information.  (Do not include the cost of any hour burden shown in Items 12 and 14.)</w:t>
      </w:r>
    </w:p>
    <w:p w:rsidR="00043C32" w:rsidRPr="00ED7195" w:rsidP="00AD381B" w14:paraId="58CE25B5" w14:textId="77777777">
      <w:pPr>
        <w:tabs>
          <w:tab w:val="left" w:pos="-720"/>
        </w:tabs>
        <w:suppressAutoHyphens/>
        <w:rPr>
          <w:rFonts w:ascii="Times New Roman" w:hAnsi="Times New Roman"/>
          <w:b/>
          <w:szCs w:val="24"/>
        </w:rPr>
      </w:pPr>
    </w:p>
    <w:p w:rsidR="00043C32" w:rsidRPr="00ED7195" w:rsidP="00AD381B" w14:paraId="58CE25B6" w14:textId="77777777">
      <w:pPr>
        <w:numPr>
          <w:ilvl w:val="0"/>
          <w:numId w:val="1"/>
        </w:numPr>
        <w:tabs>
          <w:tab w:val="left" w:pos="-720"/>
          <w:tab w:val="clear" w:pos="700"/>
        </w:tabs>
        <w:suppressAutoHyphens/>
        <w:ind w:left="1350" w:hanging="450"/>
        <w:rPr>
          <w:rFonts w:ascii="Times New Roman" w:hAnsi="Times New Roman"/>
          <w:b/>
          <w:szCs w:val="24"/>
        </w:rPr>
      </w:pPr>
      <w:r w:rsidRPr="00ED7195">
        <w:rPr>
          <w:rFonts w:ascii="Times New Roman" w:hAnsi="Times New Roman"/>
          <w:b/>
          <w:szCs w:val="24"/>
        </w:rPr>
        <w:t xml:space="preserve">The cost estimate should be split into two components: (a) a total capital and start-up cost component (annualized over its expected useful life); and (b) a total operation and maintenance and purchase of services component.  The estimates should </w:t>
      </w:r>
      <w:r w:rsidRPr="00ED7195">
        <w:rPr>
          <w:rFonts w:ascii="Times New Roman" w:hAnsi="Times New Roman"/>
          <w:b/>
          <w:szCs w:val="24"/>
        </w:rPr>
        <w:t>take into account</w:t>
      </w:r>
      <w:r w:rsidRPr="00ED7195">
        <w:rPr>
          <w:rFonts w:ascii="Times New Roman" w:hAnsi="Times New Roman"/>
          <w:b/>
          <w:szCs w:val="24"/>
        </w:rPr>
        <w:t xml:space="preserve"> costs associated with generating, maintaining, and disclosing or providing the information.  Include descriptions of methods used to estimate major cost factors including system and technology acquisition, expected useful life of capital equipment, the discount rate(s), and the </w:t>
      </w:r>
      <w:r w:rsidRPr="00ED7195">
        <w:rPr>
          <w:rFonts w:ascii="Times New Roman" w:hAnsi="Times New Roman"/>
          <w:b/>
          <w:szCs w:val="24"/>
        </w:rPr>
        <w:t>time period</w:t>
      </w:r>
      <w:r w:rsidRPr="00ED7195">
        <w:rPr>
          <w:rFonts w:ascii="Times New Roman" w:hAnsi="Times New Roman"/>
          <w:b/>
          <w:szCs w:val="24"/>
        </w:rPr>
        <w:t xml:space="preserve"> over which costs will be incurred.  Capital and start-up costs include, among other items, preparations for collecting information such as purchasing computers and software; monitoring, sampling, drilling and testing equipment; and acquiring and maintaining record storage facilities.</w:t>
      </w:r>
    </w:p>
    <w:p w:rsidR="00043C32" w:rsidRPr="00AD381B" w:rsidP="00AD381B" w14:paraId="58CE25B7" w14:textId="77777777">
      <w:pPr>
        <w:numPr>
          <w:ilvl w:val="12"/>
          <w:numId w:val="0"/>
        </w:numPr>
        <w:tabs>
          <w:tab w:val="left" w:pos="-720"/>
        </w:tabs>
        <w:suppressAutoHyphens/>
        <w:ind w:left="340"/>
        <w:rPr>
          <w:rFonts w:ascii="Times New Roman" w:hAnsi="Times New Roman"/>
          <w:szCs w:val="24"/>
        </w:rPr>
      </w:pPr>
    </w:p>
    <w:p w:rsidR="00043C32" w:rsidRPr="00ED7195" w:rsidP="00AD381B" w14:paraId="58CE25B8"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If cost estimates are expected to vary widely, agencies should present ranges of cost burdens and explain the reasons for the variance.  The cost of </w:t>
      </w:r>
      <w:r w:rsidRPr="00ED7195">
        <w:rPr>
          <w:rFonts w:ascii="Times New Roman" w:hAnsi="Times New Roman"/>
          <w:b/>
          <w:szCs w:val="24"/>
        </w:rPr>
        <w:t>contracting out</w:t>
      </w:r>
      <w:r w:rsidRPr="00ED7195">
        <w:rPr>
          <w:rFonts w:ascii="Times New Roman" w:hAnsi="Times New Roman"/>
          <w:b/>
          <w:szCs w:val="24"/>
        </w:rPr>
        <w:t xml:space="preserve">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043C32" w:rsidRPr="00ED7195" w:rsidP="00AD381B" w14:paraId="58CE25B9" w14:textId="77777777">
      <w:pPr>
        <w:tabs>
          <w:tab w:val="left" w:pos="-720"/>
          <w:tab w:val="left" w:pos="1247"/>
        </w:tabs>
        <w:suppressAutoHyphens/>
        <w:ind w:left="340"/>
        <w:rPr>
          <w:rFonts w:ascii="Times New Roman" w:hAnsi="Times New Roman"/>
          <w:b/>
          <w:szCs w:val="24"/>
        </w:rPr>
      </w:pPr>
    </w:p>
    <w:p w:rsidR="00043C32" w:rsidRPr="00ED7195" w:rsidP="00AD381B" w14:paraId="58CE25BA" w14:textId="77777777">
      <w:pPr>
        <w:numPr>
          <w:ilvl w:val="0"/>
          <w:numId w:val="1"/>
        </w:numPr>
        <w:tabs>
          <w:tab w:val="left" w:pos="-720"/>
          <w:tab w:val="clear" w:pos="700"/>
          <w:tab w:val="left" w:pos="1247"/>
        </w:tabs>
        <w:suppressAutoHyphens/>
        <w:ind w:left="1260"/>
        <w:rPr>
          <w:rFonts w:ascii="Times New Roman" w:hAnsi="Times New Roman"/>
          <w:b/>
          <w:szCs w:val="24"/>
        </w:rPr>
      </w:pPr>
      <w:r w:rsidRPr="00ED7195">
        <w:rPr>
          <w:rFonts w:ascii="Times New Roman" w:hAnsi="Times New Roman"/>
          <w:b/>
          <w:szCs w:val="24"/>
        </w:rPr>
        <w:t xml:space="preserve">Generally, estimates should not include purchases of equipment or services, or portions thereof, made: (1) prior to October 1, 1995, (2) to achieve regulatory compliance with requirements not associated with the information collection, </w:t>
      </w:r>
      <w:r w:rsidRPr="00ED7195">
        <w:rPr>
          <w:rFonts w:ascii="Times New Roman" w:hAnsi="Times New Roman"/>
          <w:b/>
          <w:szCs w:val="24"/>
        </w:rPr>
        <w:t>(3) for reasons other than to provide information or keep records for the government or (4) as part of customary and usual business or private practices. Also, these estimates should not include the hourly costs (i.e., the monetization of the hours) captured above in Item 12</w:t>
      </w:r>
      <w:r w:rsidR="009243F3">
        <w:rPr>
          <w:rFonts w:ascii="Times New Roman" w:hAnsi="Times New Roman"/>
          <w:b/>
          <w:szCs w:val="24"/>
        </w:rPr>
        <w:t>.</w:t>
      </w:r>
    </w:p>
    <w:p w:rsidR="00043C32" w:rsidRPr="00ED7195" w:rsidP="00AD381B" w14:paraId="58CE25BB" w14:textId="77777777">
      <w:pPr>
        <w:tabs>
          <w:tab w:val="left" w:pos="-720"/>
        </w:tabs>
        <w:suppressAutoHyphens/>
        <w:rPr>
          <w:rFonts w:ascii="Times New Roman" w:hAnsi="Times New Roman"/>
          <w:b/>
          <w:szCs w:val="24"/>
        </w:rPr>
      </w:pPr>
    </w:p>
    <w:p w:rsidR="00043C32" w:rsidRPr="00ED7195" w:rsidP="00AD381B" w14:paraId="58CE25BC"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Capital/Startup Cost</w:t>
      </w:r>
      <w:r w:rsidRPr="00ED7195">
        <w:rPr>
          <w:rFonts w:ascii="Times New Roman" w:hAnsi="Times New Roman"/>
          <w:b/>
          <w:szCs w:val="24"/>
        </w:rPr>
        <w:tab/>
        <w:t>:</w:t>
      </w:r>
    </w:p>
    <w:p w:rsidR="00043C32" w:rsidRPr="00ED7195" w:rsidP="00AD381B" w14:paraId="58CE25BD" w14:textId="77777777">
      <w:pPr>
        <w:tabs>
          <w:tab w:val="left" w:pos="-720"/>
        </w:tabs>
        <w:suppressAutoHyphens/>
        <w:rPr>
          <w:rFonts w:ascii="Times New Roman" w:hAnsi="Times New Roman"/>
          <w:b/>
          <w:szCs w:val="24"/>
        </w:rPr>
      </w:pPr>
      <w:r w:rsidRPr="00ED7195">
        <w:rPr>
          <w:rFonts w:ascii="Times New Roman" w:hAnsi="Times New Roman"/>
          <w:b/>
          <w:szCs w:val="24"/>
        </w:rPr>
        <w:tab/>
        <w:t>Total Annual Costs (O&amp;M)</w:t>
      </w:r>
      <w:r w:rsidRPr="00ED7195">
        <w:rPr>
          <w:rFonts w:ascii="Times New Roman" w:hAnsi="Times New Roman"/>
          <w:b/>
          <w:szCs w:val="24"/>
        </w:rPr>
        <w:tab/>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:_</w:t>
      </w:r>
      <w:r w:rsidRPr="00ED7195">
        <w:rPr>
          <w:rFonts w:ascii="Times New Roman" w:hAnsi="Times New Roman"/>
          <w:b/>
          <w:szCs w:val="24"/>
        </w:rPr>
        <w:t>___________________</w:t>
      </w:r>
    </w:p>
    <w:p w:rsidR="00043C32" w:rsidRPr="00ED7195" w:rsidP="00AD381B" w14:paraId="58CE25BE" w14:textId="77777777">
      <w:pPr>
        <w:tabs>
          <w:tab w:val="left" w:pos="-720"/>
        </w:tabs>
        <w:suppressAutoHyphens/>
        <w:rPr>
          <w:rFonts w:ascii="Times New Roman" w:hAnsi="Times New Roman"/>
          <w:b/>
          <w:szCs w:val="24"/>
        </w:rPr>
      </w:pPr>
      <w:r w:rsidRPr="00ED7195">
        <w:rPr>
          <w:rFonts w:ascii="Times New Roman" w:hAnsi="Times New Roman"/>
          <w:b/>
          <w:szCs w:val="24"/>
        </w:rPr>
        <w:tab/>
        <w:t>Total Annualized Costs Requested</w:t>
      </w:r>
      <w:r w:rsidRPr="00ED7195">
        <w:rPr>
          <w:rFonts w:ascii="Times New Roman" w:hAnsi="Times New Roman"/>
          <w:b/>
          <w:szCs w:val="24"/>
        </w:rPr>
        <w:tab/>
      </w:r>
      <w:r w:rsidR="009243F3">
        <w:rPr>
          <w:rFonts w:ascii="Times New Roman" w:hAnsi="Times New Roman"/>
          <w:b/>
          <w:szCs w:val="24"/>
        </w:rPr>
        <w:tab/>
      </w:r>
      <w:r w:rsidRPr="00ED7195">
        <w:rPr>
          <w:rFonts w:ascii="Times New Roman" w:hAnsi="Times New Roman"/>
          <w:b/>
          <w:szCs w:val="24"/>
        </w:rPr>
        <w:t>:</w:t>
      </w:r>
    </w:p>
    <w:p w:rsidR="00043C32" w:rsidP="00AD381B" w14:paraId="58CE25BF" w14:textId="77777777">
      <w:pPr>
        <w:tabs>
          <w:tab w:val="left" w:pos="-720"/>
        </w:tabs>
        <w:suppressAutoHyphens/>
        <w:rPr>
          <w:rFonts w:ascii="Times New Roman" w:hAnsi="Times New Roman"/>
          <w:szCs w:val="24"/>
        </w:rPr>
      </w:pPr>
    </w:p>
    <w:p w:rsidR="00C00FFA" w:rsidP="00AD381B" w14:paraId="2BFF43EA" w14:textId="2E733A7D">
      <w:pPr>
        <w:tabs>
          <w:tab w:val="left" w:pos="-720"/>
        </w:tabs>
        <w:suppressAutoHyphens/>
        <w:rPr>
          <w:rFonts w:ascii="Times New Roman" w:hAnsi="Times New Roman"/>
          <w:szCs w:val="24"/>
        </w:rPr>
      </w:pPr>
      <w:r>
        <w:rPr>
          <w:rFonts w:ascii="Times New Roman" w:hAnsi="Times New Roman"/>
          <w:szCs w:val="24"/>
        </w:rPr>
        <w:tab/>
        <w:t>There are no annual/capital star</w:t>
      </w:r>
      <w:r w:rsidR="00F02F71">
        <w:rPr>
          <w:rFonts w:ascii="Times New Roman" w:hAnsi="Times New Roman"/>
          <w:szCs w:val="24"/>
        </w:rPr>
        <w:t>t</w:t>
      </w:r>
      <w:r>
        <w:rPr>
          <w:rFonts w:ascii="Times New Roman" w:hAnsi="Times New Roman"/>
          <w:szCs w:val="24"/>
        </w:rPr>
        <w:t xml:space="preserve">up costs to respondents. </w:t>
      </w:r>
    </w:p>
    <w:p w:rsidR="00C00FFA" w:rsidP="00AD381B" w14:paraId="220BDC63" w14:textId="77777777">
      <w:pPr>
        <w:tabs>
          <w:tab w:val="left" w:pos="-720"/>
        </w:tabs>
        <w:suppressAutoHyphens/>
        <w:rPr>
          <w:rFonts w:ascii="Times New Roman" w:hAnsi="Times New Roman"/>
          <w:szCs w:val="24"/>
        </w:rPr>
      </w:pPr>
    </w:p>
    <w:p w:rsidR="00043C32" w:rsidRPr="00534B4A" w:rsidP="00AD381B" w14:paraId="58CE25C0" w14:textId="77777777">
      <w:pPr>
        <w:pStyle w:val="ListParagraph"/>
        <w:numPr>
          <w:ilvl w:val="0"/>
          <w:numId w:val="5"/>
        </w:numPr>
        <w:tabs>
          <w:tab w:val="left" w:pos="-720"/>
        </w:tabs>
        <w:suppressAutoHyphens/>
        <w:ind w:left="900" w:hanging="540"/>
        <w:contextualSpacing w:val="0"/>
        <w:rPr>
          <w:rStyle w:val="a"/>
          <w:rFonts w:ascii="Times New Roman" w:hAnsi="Times New Roman"/>
          <w:b/>
          <w:szCs w:val="24"/>
        </w:rPr>
      </w:pPr>
      <w:r w:rsidRPr="00534B4A">
        <w:rPr>
          <w:rStyle w:val="a"/>
          <w:rFonts w:ascii="Times New Roman" w:hAnsi="Times New Roman"/>
          <w:b/>
          <w:szCs w:val="24"/>
        </w:rPr>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534B4A">
        <w:rPr>
          <w:rStyle w:val="a"/>
          <w:rFonts w:ascii="Times New Roman" w:hAnsi="Times New Roman"/>
          <w:b/>
          <w:szCs w:val="24"/>
        </w:rPr>
        <w:t>expense</w:t>
      </w:r>
      <w:r w:rsidRPr="00534B4A">
        <w:rPr>
          <w:rStyle w:val="a"/>
          <w:rFonts w:ascii="Times New Roman" w:hAnsi="Times New Roman"/>
          <w:b/>
          <w:szCs w:val="24"/>
        </w:rPr>
        <w:t xml:space="preserve"> that would not have been incurred without this collection of information.  Agencies also may aggregate cost estimates from Items 12, 13, and 14 in a single table.</w:t>
      </w:r>
    </w:p>
    <w:p w:rsidR="00F5218A" w:rsidP="00534B4A" w14:paraId="059815A0" w14:textId="77777777">
      <w:pPr>
        <w:tabs>
          <w:tab w:val="left" w:pos="-720"/>
        </w:tabs>
        <w:suppressAutoHyphens/>
        <w:rPr>
          <w:rFonts w:ascii="Times New Roman" w:hAnsi="Times New Roman"/>
          <w:szCs w:val="24"/>
        </w:rPr>
      </w:pPr>
    </w:p>
    <w:p w:rsidR="00534B4A" w:rsidP="00534B4A" w14:paraId="58CE25C1" w14:textId="3682429D">
      <w:pPr>
        <w:tabs>
          <w:tab w:val="left" w:pos="-720"/>
        </w:tabs>
        <w:suppressAutoHyphens/>
        <w:rPr>
          <w:rFonts w:ascii="Times New Roman" w:hAnsi="Times New Roman"/>
          <w:szCs w:val="24"/>
        </w:rPr>
      </w:pPr>
      <w:r>
        <w:rPr>
          <w:rFonts w:ascii="Times New Roman" w:hAnsi="Times New Roman"/>
          <w:szCs w:val="24"/>
        </w:rPr>
        <w:tab/>
        <w:t xml:space="preserve">There are no additional costs to the Federal government </w:t>
      </w:r>
      <w:r>
        <w:rPr>
          <w:rFonts w:ascii="Times New Roman" w:hAnsi="Times New Roman"/>
          <w:szCs w:val="24"/>
        </w:rPr>
        <w:t>as a result of</w:t>
      </w:r>
      <w:r>
        <w:rPr>
          <w:rFonts w:ascii="Times New Roman" w:hAnsi="Times New Roman"/>
          <w:szCs w:val="24"/>
        </w:rPr>
        <w:t xml:space="preserve"> the regulations.</w:t>
      </w:r>
    </w:p>
    <w:p w:rsidR="00534B4A" w:rsidP="00534B4A" w14:paraId="58CE25C2" w14:textId="77777777">
      <w:pPr>
        <w:pStyle w:val="ListParagraph"/>
        <w:tabs>
          <w:tab w:val="left" w:pos="-720"/>
        </w:tabs>
        <w:suppressAutoHyphens/>
        <w:ind w:left="907"/>
        <w:contextualSpacing w:val="0"/>
        <w:rPr>
          <w:rFonts w:ascii="Times New Roman" w:hAnsi="Times New Roman"/>
          <w:szCs w:val="24"/>
        </w:rPr>
      </w:pPr>
    </w:p>
    <w:p w:rsidR="00800D30" w:rsidP="00800D30" w14:paraId="58CE25C3" w14:textId="77777777">
      <w:pPr>
        <w:pStyle w:val="ListParagraph"/>
        <w:numPr>
          <w:ilvl w:val="0"/>
          <w:numId w:val="5"/>
        </w:numPr>
        <w:tabs>
          <w:tab w:val="left" w:pos="-720"/>
        </w:tabs>
        <w:suppressAutoHyphens/>
        <w:ind w:hanging="547"/>
        <w:contextualSpacing w:val="0"/>
        <w:rPr>
          <w:rFonts w:ascii="Times New Roman" w:hAnsi="Times New Roman"/>
          <w:b/>
          <w:szCs w:val="24"/>
        </w:rPr>
      </w:pPr>
      <w:r w:rsidRPr="00800D30">
        <w:rPr>
          <w:rFonts w:ascii="Times New Roman" w:hAnsi="Times New Roman"/>
          <w:b/>
          <w:szCs w:val="24"/>
        </w:rPr>
        <w:t xml:space="preserve">Explain the reasons for any program changes or adjustments. Generally, adjustments in burden result from re-estimating burden and/or from economic phenomenon outside of an agency’s control (e.g., correcting a burden estimate or an organic increase in the size of the reporting universe). </w:t>
      </w:r>
      <w:r w:rsidRPr="00800D30">
        <w:rPr>
          <w:rFonts w:ascii="Times New Roman" w:hAnsi="Times New Roman"/>
          <w:b/>
          <w:szCs w:val="24"/>
        </w:rPr>
        <w:t>Program</w:t>
      </w:r>
      <w:r w:rsidRPr="00800D30">
        <w:rPr>
          <w:rFonts w:ascii="Times New Roman" w:hAnsi="Times New Roman"/>
          <w:b/>
          <w:szCs w:val="24"/>
        </w:rPr>
        <w:t xml:space="preserve"> changes result from a deliberate action that materially changes a collection of information and generally are result of new statute or an agency action (e.g., changing a form, revising regulations, redefining the respondent universe, etc.). Burden changes should be disaggregated by type of change (i.e., adjustment, program change due to new statute, and/or program change due to agency discretion), type of collection (new, revision, extension, reinstatement with change, reinstatement without change) and include totals for changes in burden hours, responses and costs (if applicable).</w:t>
      </w:r>
      <w:r w:rsidRPr="00800D30">
        <w:rPr>
          <w:rFonts w:ascii="Times New Roman" w:hAnsi="Times New Roman"/>
          <w:b/>
          <w:szCs w:val="24"/>
        </w:rPr>
        <w:t xml:space="preserve"> </w:t>
      </w:r>
    </w:p>
    <w:p w:rsidR="00800D30" w:rsidP="00800D30" w14:paraId="58CE25C4" w14:textId="77777777">
      <w:pPr>
        <w:pStyle w:val="ListParagraph"/>
        <w:tabs>
          <w:tab w:val="left" w:pos="-720"/>
        </w:tabs>
        <w:suppressAutoHyphens/>
        <w:contextualSpacing w:val="0"/>
        <w:rPr>
          <w:rFonts w:ascii="Times New Roman" w:hAnsi="Times New Roman"/>
          <w:b/>
          <w:szCs w:val="24"/>
        </w:rPr>
      </w:pPr>
    </w:p>
    <w:p w:rsidR="00800D30" w:rsidRPr="00756FD3" w:rsidP="00800D30" w14:paraId="58CE25C5" w14:textId="77777777">
      <w:pPr>
        <w:pStyle w:val="ListParagraph"/>
        <w:tabs>
          <w:tab w:val="left" w:pos="-720"/>
        </w:tabs>
        <w:suppressAutoHyphens/>
        <w:contextualSpacing w:val="0"/>
        <w:rPr>
          <w:rFonts w:ascii="Times New Roman" w:hAnsi="Times New Roman"/>
          <w:b/>
          <w:sz w:val="26"/>
          <w:szCs w:val="26"/>
        </w:rPr>
      </w:pPr>
      <w:r w:rsidRPr="00756FD3">
        <w:rPr>
          <w:rFonts w:ascii="Times New Roman" w:hAnsi="Times New Roman"/>
          <w:b/>
          <w:sz w:val="26"/>
          <w:szCs w:val="26"/>
        </w:rPr>
        <w:t>Provide a descriptive narrative for the reasons of any change in addition to completing the table with the burden hour change(s)</w:t>
      </w:r>
      <w:r w:rsidR="002A3221">
        <w:rPr>
          <w:rFonts w:ascii="Times New Roman" w:hAnsi="Times New Roman"/>
          <w:b/>
          <w:sz w:val="26"/>
          <w:szCs w:val="26"/>
        </w:rPr>
        <w:t xml:space="preserve"> here</w:t>
      </w:r>
      <w:r w:rsidR="00946126">
        <w:rPr>
          <w:rFonts w:ascii="Times New Roman" w:hAnsi="Times New Roman"/>
          <w:b/>
          <w:sz w:val="26"/>
          <w:szCs w:val="26"/>
        </w:rPr>
        <w:t>.</w:t>
      </w:r>
    </w:p>
    <w:p w:rsidR="00534B4A" w:rsidP="00534B4A" w14:paraId="58CE25C6" w14:textId="77777777">
      <w:pPr>
        <w:tabs>
          <w:tab w:val="left" w:pos="-720"/>
        </w:tabs>
        <w:suppressAutoHyphens/>
        <w:rPr>
          <w:rFonts w:ascii="Times New Roman" w:hAnsi="Times New Roman"/>
          <w:b/>
          <w:szCs w:val="24"/>
        </w:rPr>
      </w:pPr>
    </w:p>
    <w:tbl>
      <w:tblPr>
        <w:tblStyle w:val="TableGrid"/>
        <w:tblW w:w="9445" w:type="dxa"/>
        <w:tblLook w:val="04A0"/>
      </w:tblPr>
      <w:tblGrid>
        <w:gridCol w:w="2048"/>
        <w:gridCol w:w="2048"/>
        <w:gridCol w:w="2829"/>
        <w:gridCol w:w="2520"/>
      </w:tblGrid>
      <w:tr w14:paraId="58CE25CB" w14:textId="77777777" w:rsidTr="0052073E">
        <w:tblPrEx>
          <w:tblW w:w="9445" w:type="dxa"/>
          <w:tblLook w:val="04A0"/>
        </w:tblPrEx>
        <w:tc>
          <w:tcPr>
            <w:tcW w:w="2048" w:type="dxa"/>
            <w:shd w:val="clear" w:color="auto" w:fill="D9D9D9" w:themeFill="background1" w:themeFillShade="D9"/>
          </w:tcPr>
          <w:p w:rsidR="0052073E" w:rsidP="00534B4A" w14:paraId="58CE25C7" w14:textId="77777777">
            <w:pPr>
              <w:tabs>
                <w:tab w:val="left" w:pos="-720"/>
              </w:tabs>
              <w:suppressAutoHyphens/>
              <w:rPr>
                <w:rFonts w:ascii="Times New Roman" w:hAnsi="Times New Roman"/>
                <w:b/>
                <w:szCs w:val="24"/>
              </w:rPr>
            </w:pPr>
          </w:p>
        </w:tc>
        <w:tc>
          <w:tcPr>
            <w:tcW w:w="2048" w:type="dxa"/>
          </w:tcPr>
          <w:p w:rsidR="0052073E" w:rsidP="00534B4A" w14:paraId="58CE25C8" w14:textId="77777777">
            <w:pPr>
              <w:tabs>
                <w:tab w:val="left" w:pos="-720"/>
              </w:tabs>
              <w:suppressAutoHyphens/>
              <w:rPr>
                <w:rFonts w:ascii="Times New Roman" w:hAnsi="Times New Roman"/>
                <w:b/>
                <w:szCs w:val="24"/>
              </w:rPr>
            </w:pPr>
            <w:r>
              <w:rPr>
                <w:rFonts w:ascii="Times New Roman" w:hAnsi="Times New Roman"/>
                <w:b/>
                <w:szCs w:val="24"/>
              </w:rPr>
              <w:t>Program Change Due to New Statute</w:t>
            </w:r>
          </w:p>
        </w:tc>
        <w:tc>
          <w:tcPr>
            <w:tcW w:w="2829" w:type="dxa"/>
          </w:tcPr>
          <w:p w:rsidR="0052073E" w:rsidP="00534B4A" w14:paraId="58CE25C9" w14:textId="77777777">
            <w:pPr>
              <w:tabs>
                <w:tab w:val="left" w:pos="-720"/>
              </w:tabs>
              <w:suppressAutoHyphens/>
              <w:rPr>
                <w:rFonts w:ascii="Times New Roman" w:hAnsi="Times New Roman"/>
                <w:b/>
                <w:szCs w:val="24"/>
              </w:rPr>
            </w:pPr>
            <w:r>
              <w:rPr>
                <w:rFonts w:ascii="Times New Roman" w:hAnsi="Times New Roman"/>
                <w:b/>
                <w:szCs w:val="24"/>
              </w:rPr>
              <w:t>Program Change Due to Agency Discretion</w:t>
            </w:r>
          </w:p>
        </w:tc>
        <w:tc>
          <w:tcPr>
            <w:tcW w:w="2520" w:type="dxa"/>
          </w:tcPr>
          <w:p w:rsidR="0052073E" w:rsidP="00534B4A" w14:paraId="58CE25CA" w14:textId="77777777">
            <w:pPr>
              <w:tabs>
                <w:tab w:val="left" w:pos="-720"/>
              </w:tabs>
              <w:suppressAutoHyphens/>
              <w:rPr>
                <w:rFonts w:ascii="Times New Roman" w:hAnsi="Times New Roman"/>
                <w:b/>
                <w:szCs w:val="24"/>
              </w:rPr>
            </w:pPr>
            <w:r>
              <w:rPr>
                <w:rFonts w:ascii="Times New Roman" w:hAnsi="Times New Roman"/>
                <w:b/>
                <w:szCs w:val="24"/>
              </w:rPr>
              <w:t>Change Due to Adjustment in Agency Estimate</w:t>
            </w:r>
          </w:p>
        </w:tc>
      </w:tr>
      <w:tr w14:paraId="58CE25D0" w14:textId="77777777" w:rsidTr="0052073E">
        <w:tblPrEx>
          <w:tblW w:w="9445" w:type="dxa"/>
          <w:tblLook w:val="04A0"/>
        </w:tblPrEx>
        <w:tc>
          <w:tcPr>
            <w:tcW w:w="2048" w:type="dxa"/>
          </w:tcPr>
          <w:p w:rsidR="0052073E" w:rsidP="00534B4A" w14:paraId="58CE25CC" w14:textId="77777777">
            <w:pPr>
              <w:tabs>
                <w:tab w:val="left" w:pos="-720"/>
              </w:tabs>
              <w:suppressAutoHyphens/>
              <w:rPr>
                <w:rFonts w:ascii="Times New Roman" w:hAnsi="Times New Roman"/>
                <w:b/>
                <w:szCs w:val="24"/>
              </w:rPr>
            </w:pPr>
            <w:r>
              <w:rPr>
                <w:rFonts w:ascii="Times New Roman" w:hAnsi="Times New Roman"/>
                <w:b/>
                <w:szCs w:val="24"/>
              </w:rPr>
              <w:t>Total Burden</w:t>
            </w:r>
          </w:p>
        </w:tc>
        <w:tc>
          <w:tcPr>
            <w:tcW w:w="2048" w:type="dxa"/>
          </w:tcPr>
          <w:p w:rsidR="0052073E" w:rsidP="00534B4A" w14:paraId="58CE25CD" w14:textId="34E1750F">
            <w:pPr>
              <w:tabs>
                <w:tab w:val="left" w:pos="-720"/>
              </w:tabs>
              <w:suppressAutoHyphens/>
              <w:rPr>
                <w:rFonts w:ascii="Times New Roman" w:hAnsi="Times New Roman"/>
                <w:b/>
                <w:szCs w:val="24"/>
              </w:rPr>
            </w:pPr>
          </w:p>
        </w:tc>
        <w:tc>
          <w:tcPr>
            <w:tcW w:w="2829" w:type="dxa"/>
          </w:tcPr>
          <w:p w:rsidR="0052073E" w:rsidP="00534B4A" w14:paraId="58CE25CE" w14:textId="77777777">
            <w:pPr>
              <w:tabs>
                <w:tab w:val="left" w:pos="-720"/>
              </w:tabs>
              <w:suppressAutoHyphens/>
              <w:rPr>
                <w:rFonts w:ascii="Times New Roman" w:hAnsi="Times New Roman"/>
                <w:b/>
                <w:szCs w:val="24"/>
              </w:rPr>
            </w:pPr>
          </w:p>
        </w:tc>
        <w:tc>
          <w:tcPr>
            <w:tcW w:w="2520" w:type="dxa"/>
          </w:tcPr>
          <w:p w:rsidR="0052073E" w:rsidP="00534B4A" w14:paraId="58CE25CF" w14:textId="2177E924">
            <w:pPr>
              <w:tabs>
                <w:tab w:val="left" w:pos="-720"/>
              </w:tabs>
              <w:suppressAutoHyphens/>
              <w:rPr>
                <w:rFonts w:ascii="Times New Roman" w:hAnsi="Times New Roman"/>
                <w:b/>
                <w:szCs w:val="24"/>
              </w:rPr>
            </w:pPr>
            <w:r>
              <w:rPr>
                <w:rFonts w:ascii="Times New Roman" w:hAnsi="Times New Roman"/>
                <w:b/>
                <w:szCs w:val="24"/>
              </w:rPr>
              <w:t>+</w:t>
            </w:r>
            <w:r w:rsidR="00A53E81">
              <w:rPr>
                <w:rFonts w:ascii="Times New Roman" w:hAnsi="Times New Roman"/>
                <w:b/>
                <w:szCs w:val="24"/>
              </w:rPr>
              <w:t>4,</w:t>
            </w:r>
            <w:r w:rsidR="000E41FA">
              <w:rPr>
                <w:rFonts w:ascii="Times New Roman" w:hAnsi="Times New Roman"/>
                <w:b/>
                <w:szCs w:val="24"/>
              </w:rPr>
              <w:t>683,850</w:t>
            </w:r>
          </w:p>
        </w:tc>
      </w:tr>
      <w:tr w14:paraId="58CE25D5" w14:textId="77777777" w:rsidTr="0052073E">
        <w:tblPrEx>
          <w:tblW w:w="9445" w:type="dxa"/>
          <w:tblLook w:val="04A0"/>
        </w:tblPrEx>
        <w:tc>
          <w:tcPr>
            <w:tcW w:w="2048" w:type="dxa"/>
          </w:tcPr>
          <w:p w:rsidR="0052073E" w:rsidP="00534B4A" w14:paraId="58CE25D1" w14:textId="77777777">
            <w:pPr>
              <w:tabs>
                <w:tab w:val="left" w:pos="-720"/>
              </w:tabs>
              <w:suppressAutoHyphens/>
              <w:rPr>
                <w:rFonts w:ascii="Times New Roman" w:hAnsi="Times New Roman"/>
                <w:b/>
                <w:szCs w:val="24"/>
              </w:rPr>
            </w:pPr>
            <w:r>
              <w:rPr>
                <w:rFonts w:ascii="Times New Roman" w:hAnsi="Times New Roman"/>
                <w:b/>
                <w:szCs w:val="24"/>
              </w:rPr>
              <w:t>Total Responses</w:t>
            </w:r>
          </w:p>
        </w:tc>
        <w:tc>
          <w:tcPr>
            <w:tcW w:w="2048" w:type="dxa"/>
          </w:tcPr>
          <w:p w:rsidR="0052073E" w:rsidP="00534B4A" w14:paraId="58CE25D2" w14:textId="78B68BF1">
            <w:pPr>
              <w:tabs>
                <w:tab w:val="left" w:pos="-720"/>
              </w:tabs>
              <w:suppressAutoHyphens/>
              <w:rPr>
                <w:rFonts w:ascii="Times New Roman" w:hAnsi="Times New Roman"/>
                <w:b/>
                <w:szCs w:val="24"/>
              </w:rPr>
            </w:pPr>
          </w:p>
        </w:tc>
        <w:tc>
          <w:tcPr>
            <w:tcW w:w="2829" w:type="dxa"/>
          </w:tcPr>
          <w:p w:rsidR="0052073E" w:rsidP="00534B4A" w14:paraId="58CE25D3" w14:textId="77777777">
            <w:pPr>
              <w:tabs>
                <w:tab w:val="left" w:pos="-720"/>
              </w:tabs>
              <w:suppressAutoHyphens/>
              <w:rPr>
                <w:rFonts w:ascii="Times New Roman" w:hAnsi="Times New Roman"/>
                <w:b/>
                <w:szCs w:val="24"/>
              </w:rPr>
            </w:pPr>
          </w:p>
        </w:tc>
        <w:tc>
          <w:tcPr>
            <w:tcW w:w="2520" w:type="dxa"/>
          </w:tcPr>
          <w:p w:rsidR="0052073E" w:rsidP="00534B4A" w14:paraId="58CE25D4" w14:textId="73A75E3D">
            <w:pPr>
              <w:tabs>
                <w:tab w:val="left" w:pos="-720"/>
              </w:tabs>
              <w:suppressAutoHyphens/>
              <w:rPr>
                <w:rFonts w:ascii="Times New Roman" w:hAnsi="Times New Roman"/>
                <w:b/>
                <w:szCs w:val="24"/>
              </w:rPr>
            </w:pPr>
            <w:r>
              <w:rPr>
                <w:rFonts w:ascii="Times New Roman" w:hAnsi="Times New Roman"/>
                <w:b/>
                <w:szCs w:val="24"/>
              </w:rPr>
              <w:t>+</w:t>
            </w:r>
            <w:r w:rsidR="005F5A69">
              <w:rPr>
                <w:rFonts w:ascii="Times New Roman" w:hAnsi="Times New Roman"/>
                <w:b/>
                <w:szCs w:val="24"/>
              </w:rPr>
              <w:t>3,065,001</w:t>
            </w:r>
          </w:p>
        </w:tc>
      </w:tr>
      <w:tr w14:paraId="58CE25DA" w14:textId="77777777" w:rsidTr="0052073E">
        <w:tblPrEx>
          <w:tblW w:w="9445" w:type="dxa"/>
          <w:tblLook w:val="04A0"/>
        </w:tblPrEx>
        <w:tc>
          <w:tcPr>
            <w:tcW w:w="2048" w:type="dxa"/>
          </w:tcPr>
          <w:p w:rsidR="0052073E" w:rsidP="00534B4A" w14:paraId="58CE25D6" w14:textId="77777777">
            <w:pPr>
              <w:tabs>
                <w:tab w:val="left" w:pos="-720"/>
              </w:tabs>
              <w:suppressAutoHyphens/>
              <w:rPr>
                <w:rFonts w:ascii="Times New Roman" w:hAnsi="Times New Roman"/>
                <w:b/>
                <w:szCs w:val="24"/>
              </w:rPr>
            </w:pPr>
            <w:r>
              <w:rPr>
                <w:rFonts w:ascii="Times New Roman" w:hAnsi="Times New Roman"/>
                <w:b/>
                <w:szCs w:val="24"/>
              </w:rPr>
              <w:t>Total Costs (if applicable)</w:t>
            </w:r>
          </w:p>
        </w:tc>
        <w:tc>
          <w:tcPr>
            <w:tcW w:w="2048" w:type="dxa"/>
          </w:tcPr>
          <w:p w:rsidR="0052073E" w:rsidP="00534B4A" w14:paraId="58CE25D7" w14:textId="77777777">
            <w:pPr>
              <w:tabs>
                <w:tab w:val="left" w:pos="-720"/>
              </w:tabs>
              <w:suppressAutoHyphens/>
              <w:rPr>
                <w:rFonts w:ascii="Times New Roman" w:hAnsi="Times New Roman"/>
                <w:b/>
                <w:szCs w:val="24"/>
              </w:rPr>
            </w:pPr>
          </w:p>
        </w:tc>
        <w:tc>
          <w:tcPr>
            <w:tcW w:w="2829" w:type="dxa"/>
          </w:tcPr>
          <w:p w:rsidR="0052073E" w:rsidP="00534B4A" w14:paraId="58CE25D8" w14:textId="77777777">
            <w:pPr>
              <w:tabs>
                <w:tab w:val="left" w:pos="-720"/>
              </w:tabs>
              <w:suppressAutoHyphens/>
              <w:rPr>
                <w:rFonts w:ascii="Times New Roman" w:hAnsi="Times New Roman"/>
                <w:b/>
                <w:szCs w:val="24"/>
              </w:rPr>
            </w:pPr>
          </w:p>
        </w:tc>
        <w:tc>
          <w:tcPr>
            <w:tcW w:w="2520" w:type="dxa"/>
          </w:tcPr>
          <w:p w:rsidR="0052073E" w:rsidP="00534B4A" w14:paraId="58CE25D9" w14:textId="77777777">
            <w:pPr>
              <w:tabs>
                <w:tab w:val="left" w:pos="-720"/>
              </w:tabs>
              <w:suppressAutoHyphens/>
              <w:rPr>
                <w:rFonts w:ascii="Times New Roman" w:hAnsi="Times New Roman"/>
                <w:b/>
                <w:szCs w:val="24"/>
              </w:rPr>
            </w:pPr>
          </w:p>
        </w:tc>
      </w:tr>
    </w:tbl>
    <w:p w:rsidR="00F27AAF" w:rsidP="00534B4A" w14:paraId="58CE25DB" w14:textId="77777777">
      <w:pPr>
        <w:tabs>
          <w:tab w:val="left" w:pos="-720"/>
        </w:tabs>
        <w:suppressAutoHyphens/>
        <w:rPr>
          <w:rFonts w:ascii="Times New Roman" w:hAnsi="Times New Roman"/>
          <w:b/>
          <w:szCs w:val="24"/>
        </w:rPr>
      </w:pPr>
    </w:p>
    <w:p w:rsidR="00534B4A" w:rsidP="00534B4A" w14:paraId="58CE25DC" w14:textId="3154793F">
      <w:pPr>
        <w:tabs>
          <w:tab w:val="left" w:pos="-720"/>
        </w:tabs>
        <w:suppressAutoHyphens/>
        <w:rPr>
          <w:rFonts w:ascii="Times New Roman" w:hAnsi="Times New Roman"/>
          <w:szCs w:val="24"/>
        </w:rPr>
      </w:pPr>
      <w:r>
        <w:rPr>
          <w:rFonts w:ascii="Times New Roman" w:hAnsi="Times New Roman"/>
          <w:szCs w:val="24"/>
        </w:rPr>
        <w:t xml:space="preserve">The </w:t>
      </w:r>
      <w:r w:rsidR="00B5204F">
        <w:rPr>
          <w:rFonts w:ascii="Times New Roman" w:hAnsi="Times New Roman"/>
          <w:szCs w:val="24"/>
        </w:rPr>
        <w:t>Department</w:t>
      </w:r>
      <w:r>
        <w:rPr>
          <w:rFonts w:ascii="Times New Roman" w:hAnsi="Times New Roman"/>
          <w:szCs w:val="24"/>
        </w:rPr>
        <w:t xml:space="preserve"> is requesting </w:t>
      </w:r>
      <w:r w:rsidR="00133DC8">
        <w:rPr>
          <w:rFonts w:ascii="Times New Roman" w:hAnsi="Times New Roman"/>
          <w:szCs w:val="24"/>
        </w:rPr>
        <w:t>4,</w:t>
      </w:r>
      <w:r w:rsidR="00E83FA7">
        <w:rPr>
          <w:rFonts w:ascii="Times New Roman" w:hAnsi="Times New Roman"/>
          <w:szCs w:val="24"/>
        </w:rPr>
        <w:t>683</w:t>
      </w:r>
      <w:r w:rsidR="00133DC8">
        <w:rPr>
          <w:rFonts w:ascii="Times New Roman" w:hAnsi="Times New Roman"/>
          <w:szCs w:val="24"/>
        </w:rPr>
        <w:t>,</w:t>
      </w:r>
      <w:r w:rsidR="00BC3C20">
        <w:rPr>
          <w:rFonts w:ascii="Times New Roman" w:hAnsi="Times New Roman"/>
          <w:szCs w:val="24"/>
        </w:rPr>
        <w:t>850</w:t>
      </w:r>
      <w:r>
        <w:rPr>
          <w:rFonts w:ascii="Times New Roman" w:hAnsi="Times New Roman"/>
          <w:szCs w:val="24"/>
        </w:rPr>
        <w:t xml:space="preserve"> burden hours </w:t>
      </w:r>
      <w:r w:rsidR="00B5204F">
        <w:rPr>
          <w:rFonts w:ascii="Times New Roman" w:hAnsi="Times New Roman"/>
          <w:szCs w:val="24"/>
        </w:rPr>
        <w:t xml:space="preserve">and </w:t>
      </w:r>
      <w:r w:rsidR="00BC3C20">
        <w:rPr>
          <w:rFonts w:ascii="Times New Roman" w:hAnsi="Times New Roman"/>
          <w:szCs w:val="24"/>
        </w:rPr>
        <w:t>3,065,001</w:t>
      </w:r>
      <w:r w:rsidR="00B5204F">
        <w:rPr>
          <w:rFonts w:ascii="Times New Roman" w:hAnsi="Times New Roman"/>
          <w:szCs w:val="24"/>
        </w:rPr>
        <w:t xml:space="preserve"> responses </w:t>
      </w:r>
      <w:r w:rsidR="00D533AF">
        <w:rPr>
          <w:rFonts w:ascii="Times New Roman" w:hAnsi="Times New Roman"/>
          <w:szCs w:val="24"/>
        </w:rPr>
        <w:t xml:space="preserve">for </w:t>
      </w:r>
      <w:r w:rsidRPr="006B6348" w:rsidR="00D533AF">
        <w:rPr>
          <w:rFonts w:ascii="Times New Roman" w:hAnsi="Times New Roman"/>
          <w:i/>
          <w:iCs/>
          <w:szCs w:val="24"/>
        </w:rPr>
        <w:t>1845-NEW</w:t>
      </w:r>
      <w:r w:rsidRPr="006B6348" w:rsidR="009420B8">
        <w:rPr>
          <w:rFonts w:ascii="Times New Roman" w:hAnsi="Times New Roman"/>
          <w:i/>
          <w:iCs/>
          <w:szCs w:val="24"/>
        </w:rPr>
        <w:t xml:space="preserve"> </w:t>
      </w:r>
      <w:r w:rsidRPr="006B6348" w:rsidR="00F95D14">
        <w:rPr>
          <w:rFonts w:ascii="Times New Roman" w:hAnsi="Times New Roman"/>
          <w:i/>
          <w:iCs/>
          <w:szCs w:val="24"/>
        </w:rPr>
        <w:t xml:space="preserve">Accreditation </w:t>
      </w:r>
      <w:r w:rsidRPr="006B6348" w:rsidR="002F0049">
        <w:rPr>
          <w:rFonts w:ascii="Times New Roman" w:hAnsi="Times New Roman"/>
          <w:i/>
          <w:iCs/>
          <w:szCs w:val="24"/>
        </w:rPr>
        <w:t>Requirements in §668.43</w:t>
      </w:r>
      <w:r w:rsidR="009420B8">
        <w:rPr>
          <w:rFonts w:ascii="Times New Roman" w:hAnsi="Times New Roman"/>
          <w:szCs w:val="24"/>
        </w:rPr>
        <w:t>.</w:t>
      </w:r>
      <w:r w:rsidR="00D94314">
        <w:rPr>
          <w:rFonts w:ascii="Times New Roman" w:hAnsi="Times New Roman"/>
          <w:szCs w:val="24"/>
        </w:rPr>
        <w:t xml:space="preserve"> </w:t>
      </w:r>
      <w:r w:rsidR="006B6348">
        <w:rPr>
          <w:rFonts w:ascii="Times New Roman" w:hAnsi="Times New Roman"/>
          <w:szCs w:val="24"/>
        </w:rPr>
        <w:t>T</w:t>
      </w:r>
      <w:r w:rsidRPr="006B6348" w:rsidR="006B6348">
        <w:rPr>
          <w:rFonts w:ascii="Times New Roman" w:hAnsi="Times New Roman"/>
          <w:szCs w:val="24"/>
        </w:rPr>
        <w:t xml:space="preserve">his is a temporary collection to assess burden for </w:t>
      </w:r>
      <w:r w:rsidRPr="00D03091" w:rsidR="00167B18">
        <w:rPr>
          <w:rFonts w:ascii="Times New Roman" w:hAnsi="Times New Roman"/>
          <w:bCs/>
          <w:szCs w:val="24"/>
        </w:rPr>
        <w:t>§</w:t>
      </w:r>
      <w:r w:rsidRPr="006B6348" w:rsidR="006B6348">
        <w:rPr>
          <w:rFonts w:ascii="Times New Roman" w:hAnsi="Times New Roman"/>
          <w:szCs w:val="24"/>
        </w:rPr>
        <w:t>668.43 as it applies to this rulemaking</w:t>
      </w:r>
      <w:r w:rsidR="002E236F">
        <w:rPr>
          <w:rFonts w:ascii="Times New Roman" w:hAnsi="Times New Roman"/>
          <w:szCs w:val="24"/>
        </w:rPr>
        <w:t xml:space="preserve"> (1840-AE06)</w:t>
      </w:r>
      <w:r w:rsidRPr="006B6348" w:rsidR="006B6348">
        <w:rPr>
          <w:rFonts w:ascii="Times New Roman" w:hAnsi="Times New Roman"/>
          <w:szCs w:val="24"/>
        </w:rPr>
        <w:t xml:space="preserve">. Once the regulations are final, 1845-NEW </w:t>
      </w:r>
      <w:r w:rsidRPr="006B6348" w:rsidR="006B6348">
        <w:rPr>
          <w:rFonts w:ascii="Times New Roman" w:hAnsi="Times New Roman"/>
          <w:szCs w:val="24"/>
        </w:rPr>
        <w:t xml:space="preserve">will be transferred back to OMB control number 1845-0022 Student Assistance General Provisions which is the appropriate collection for regulations under 34 CFR Part 668 Subpart D.  </w:t>
      </w:r>
    </w:p>
    <w:p w:rsidR="00B5204F" w:rsidP="00534B4A" w14:paraId="00F3524E" w14:textId="77777777">
      <w:pPr>
        <w:tabs>
          <w:tab w:val="left" w:pos="-720"/>
        </w:tabs>
        <w:suppressAutoHyphens/>
        <w:rPr>
          <w:rFonts w:ascii="Times New Roman" w:hAnsi="Times New Roman"/>
          <w:szCs w:val="24"/>
        </w:rPr>
      </w:pPr>
    </w:p>
    <w:p w:rsidR="00B5204F" w:rsidRPr="00534B4A" w:rsidP="00534B4A" w14:paraId="214CA1E1" w14:textId="77777777">
      <w:pPr>
        <w:tabs>
          <w:tab w:val="left" w:pos="-720"/>
        </w:tabs>
        <w:suppressAutoHyphens/>
        <w:rPr>
          <w:rFonts w:ascii="Times New Roman" w:hAnsi="Times New Roman"/>
          <w:szCs w:val="24"/>
        </w:rPr>
      </w:pPr>
    </w:p>
    <w:p w:rsidR="00043C32" w:rsidP="00AD381B" w14:paraId="58CE25DD" w14:textId="77777777">
      <w:pPr>
        <w:pStyle w:val="ListParagraph"/>
        <w:numPr>
          <w:ilvl w:val="0"/>
          <w:numId w:val="5"/>
        </w:numPr>
        <w:tabs>
          <w:tab w:val="left" w:pos="-720"/>
        </w:tabs>
        <w:suppressAutoHyphens/>
        <w:ind w:left="806" w:hanging="446"/>
        <w:contextualSpacing w:val="0"/>
        <w:rPr>
          <w:rStyle w:val="a"/>
          <w:rFonts w:ascii="Times New Roman" w:hAnsi="Times New Roman"/>
          <w:b/>
          <w:szCs w:val="24"/>
        </w:rPr>
      </w:pPr>
      <w:r w:rsidRPr="00534B4A">
        <w:rPr>
          <w:rStyle w:val="a"/>
          <w:rFonts w:ascii="Times New Roman" w:hAnsi="Times New Roman"/>
          <w:b/>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534B4A" w:rsidP="00534B4A" w14:paraId="58CE25DE" w14:textId="77777777">
      <w:pPr>
        <w:tabs>
          <w:tab w:val="left" w:pos="-720"/>
        </w:tabs>
        <w:suppressAutoHyphens/>
        <w:rPr>
          <w:rFonts w:ascii="Times New Roman" w:hAnsi="Times New Roman"/>
          <w:szCs w:val="24"/>
        </w:rPr>
      </w:pPr>
    </w:p>
    <w:p w:rsidR="00F5218A" w:rsidP="00534B4A" w14:paraId="110FC749" w14:textId="0DF9E6D9">
      <w:pPr>
        <w:tabs>
          <w:tab w:val="left" w:pos="-720"/>
        </w:tabs>
        <w:suppressAutoHyphens/>
        <w:rPr>
          <w:rFonts w:ascii="Times New Roman" w:hAnsi="Times New Roman"/>
          <w:szCs w:val="24"/>
        </w:rPr>
      </w:pPr>
      <w:r>
        <w:rPr>
          <w:rFonts w:ascii="Times New Roman" w:hAnsi="Times New Roman"/>
          <w:szCs w:val="24"/>
        </w:rPr>
        <w:tab/>
        <w:t>The results of this information collection will not be published.</w:t>
      </w:r>
    </w:p>
    <w:p w:rsidR="00534B4A" w:rsidRPr="00534B4A" w:rsidP="00534B4A" w14:paraId="58CE25DF" w14:textId="77777777">
      <w:pPr>
        <w:tabs>
          <w:tab w:val="left" w:pos="-720"/>
        </w:tabs>
        <w:suppressAutoHyphens/>
        <w:rPr>
          <w:rFonts w:ascii="Times New Roman" w:hAnsi="Times New Roman"/>
          <w:szCs w:val="24"/>
        </w:rPr>
      </w:pPr>
    </w:p>
    <w:p w:rsidR="00043C32" w:rsidRPr="00534B4A" w:rsidP="00AD381B" w14:paraId="58CE25E0" w14:textId="77777777">
      <w:pPr>
        <w:pStyle w:val="ListParagraph"/>
        <w:numPr>
          <w:ilvl w:val="0"/>
          <w:numId w:val="5"/>
        </w:numPr>
        <w:tabs>
          <w:tab w:val="left" w:pos="-720"/>
        </w:tabs>
        <w:suppressAutoHyphens/>
        <w:ind w:left="907" w:hanging="547"/>
        <w:contextualSpacing w:val="0"/>
        <w:rPr>
          <w:rStyle w:val="a"/>
          <w:rFonts w:ascii="Times New Roman" w:hAnsi="Times New Roman"/>
          <w:b/>
          <w:szCs w:val="24"/>
        </w:rPr>
      </w:pPr>
      <w:r w:rsidRPr="00534B4A">
        <w:rPr>
          <w:rStyle w:val="a"/>
          <w:rFonts w:ascii="Times New Roman" w:hAnsi="Times New Roman"/>
          <w:b/>
          <w:szCs w:val="24"/>
        </w:rPr>
        <w:t>If seeking approval to not display the expiration date for OMB approval of the information collection, explain the reasons that display would be inappropriate.</w:t>
      </w:r>
    </w:p>
    <w:p w:rsidR="00F5218A" w:rsidP="00F5218A" w14:paraId="6307A206" w14:textId="77777777">
      <w:pPr>
        <w:tabs>
          <w:tab w:val="left" w:pos="-720"/>
        </w:tabs>
        <w:suppressAutoHyphens/>
        <w:rPr>
          <w:rFonts w:ascii="Times New Roman" w:hAnsi="Times New Roman"/>
          <w:bCs/>
          <w:szCs w:val="24"/>
        </w:rPr>
      </w:pPr>
    </w:p>
    <w:p w:rsidR="00F5218A" w:rsidRPr="00F5218A" w:rsidP="00F5218A" w14:paraId="41D12245" w14:textId="36DFB30C">
      <w:pPr>
        <w:tabs>
          <w:tab w:val="left" w:pos="-720"/>
        </w:tabs>
        <w:suppressAutoHyphens/>
        <w:rPr>
          <w:rFonts w:ascii="Times New Roman" w:hAnsi="Times New Roman"/>
          <w:bCs/>
          <w:szCs w:val="24"/>
        </w:rPr>
      </w:pPr>
      <w:r>
        <w:rPr>
          <w:rFonts w:ascii="Times New Roman" w:hAnsi="Times New Roman"/>
          <w:bCs/>
          <w:szCs w:val="24"/>
        </w:rPr>
        <w:tab/>
        <w:t xml:space="preserve">The Department is not seeking this approval. </w:t>
      </w:r>
    </w:p>
    <w:p w:rsidR="00534B4A" w:rsidRPr="00534B4A" w:rsidP="00534B4A" w14:paraId="58CE25E2" w14:textId="77777777">
      <w:pPr>
        <w:tabs>
          <w:tab w:val="left" w:pos="-720"/>
        </w:tabs>
        <w:suppressAutoHyphens/>
        <w:ind w:left="360"/>
        <w:rPr>
          <w:rFonts w:ascii="Times New Roman" w:hAnsi="Times New Roman"/>
          <w:szCs w:val="24"/>
        </w:rPr>
      </w:pPr>
    </w:p>
    <w:p w:rsidR="001C73C0" w:rsidP="00AD381B" w14:paraId="58CE25E3" w14:textId="77777777">
      <w:pPr>
        <w:pStyle w:val="ListParagraph"/>
        <w:numPr>
          <w:ilvl w:val="0"/>
          <w:numId w:val="5"/>
        </w:numPr>
        <w:tabs>
          <w:tab w:val="left" w:pos="-720"/>
        </w:tabs>
        <w:suppressAutoHyphens/>
        <w:ind w:left="900" w:hanging="540"/>
        <w:rPr>
          <w:rStyle w:val="a"/>
          <w:rFonts w:ascii="Times New Roman" w:hAnsi="Times New Roman"/>
          <w:b/>
          <w:szCs w:val="24"/>
        </w:rPr>
      </w:pPr>
      <w:r w:rsidRPr="00534B4A">
        <w:rPr>
          <w:rStyle w:val="a"/>
          <w:rFonts w:ascii="Times New Roman" w:hAnsi="Times New Roman"/>
          <w:b/>
          <w:szCs w:val="24"/>
        </w:rPr>
        <w:t>Explain each exception to the certification statement identified in the Certification of Paperwork Reduction Act.</w:t>
      </w:r>
    </w:p>
    <w:p w:rsidR="00F5218A" w:rsidP="00F5218A" w14:paraId="62B35348" w14:textId="22D3E1A1">
      <w:pPr>
        <w:tabs>
          <w:tab w:val="left" w:pos="-720"/>
        </w:tabs>
        <w:suppressAutoHyphens/>
        <w:rPr>
          <w:rFonts w:ascii="Times New Roman" w:hAnsi="Times New Roman"/>
          <w:b/>
          <w:szCs w:val="24"/>
        </w:rPr>
      </w:pPr>
      <w:r>
        <w:rPr>
          <w:rFonts w:ascii="Times New Roman" w:hAnsi="Times New Roman"/>
          <w:b/>
          <w:szCs w:val="24"/>
        </w:rPr>
        <w:tab/>
      </w:r>
    </w:p>
    <w:p w:rsidR="00F5218A" w:rsidRPr="00F5218A" w:rsidP="00F5218A" w14:paraId="171D3A36" w14:textId="7E59E742">
      <w:pPr>
        <w:tabs>
          <w:tab w:val="left" w:pos="-720"/>
        </w:tabs>
        <w:suppressAutoHyphens/>
        <w:ind w:left="720"/>
        <w:rPr>
          <w:rFonts w:ascii="Times New Roman" w:hAnsi="Times New Roman"/>
          <w:bCs/>
          <w:szCs w:val="24"/>
        </w:rPr>
      </w:pPr>
      <w:r>
        <w:rPr>
          <w:rFonts w:ascii="Times New Roman" w:hAnsi="Times New Roman"/>
          <w:bCs/>
          <w:szCs w:val="24"/>
        </w:rPr>
        <w:t xml:space="preserve">The Department is not requesting any exceptions to the Certification of Paperwork Reduction Act. </w:t>
      </w:r>
    </w:p>
    <w:sectPr w:rsidSect="00043C32">
      <w:headerReference w:type="default" r:id="rId10"/>
      <w:footerReference w:type="default" r:id="rId11"/>
      <w:endnotePr>
        <w:numFmt w:val="decimal"/>
      </w:endnotePr>
      <w:pgSz w:w="12240" w:h="15840" w:code="1"/>
      <w:pgMar w:top="1440" w:right="1440" w:bottom="1440" w:left="1440" w:header="706" w:footer="7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218A" w14:paraId="58CE25E8" w14:textId="77777777">
    <w:pPr>
      <w:spacing w:before="140" w:line="100" w:lineRule="exact"/>
      <w:rPr>
        <w:sz w:val="10"/>
      </w:rPr>
    </w:pPr>
  </w:p>
  <w:p w:rsidR="00F5218A" w14:paraId="58CE25E9" w14:textId="77777777">
    <w:pPr>
      <w:tabs>
        <w:tab w:val="left" w:pos="0"/>
      </w:tabs>
      <w:suppressAutoHyphens/>
    </w:pPr>
  </w:p>
  <w:p w:rsidR="00F5218A" w14:paraId="58CE25EA" w14:textId="77777777">
    <w:pPr>
      <w:tabs>
        <w:tab w:val="left" w:pos="0"/>
      </w:tabs>
      <w:suppressAutoHyphens/>
    </w:pPr>
    <w:r>
      <w:rPr>
        <w:noProof/>
      </w:rPr>
      <mc:AlternateContent>
        <mc:Choice Requires="wps">
          <w:drawing>
            <wp:inline distT="0" distB="0" distL="0" distR="0">
              <wp:extent cx="5905500" cy="152400"/>
              <wp:effectExtent l="0" t="0" r="0" b="0"/>
              <wp:docPr id="2" name="Rectangle 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905500" cy="1524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0">
                            <a:solidFill>
                              <a:srgbClr val="000000"/>
                            </a:solidFill>
                            <a:miter lim="800000"/>
                            <a:headEnd/>
                            <a:tailEnd/>
                          </a14:hiddenLine>
                        </a:ext>
                      </a:extLst>
                    </wps:spPr>
                    <wps:txbx>
                      <w:txbxContent>
                        <w:p w:rsidR="00F5218A" w:rsidRPr="00534B4A"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wps:txbx>
                    <wps:bodyPr rot="0" vert="horz" wrap="square" lIns="0" tIns="0" rIns="0" bIns="0" anchor="t" anchorCtr="0" upright="1"/>
                  </wps:wsp>
                </a:graphicData>
              </a:graphic>
            </wp:inline>
          </w:drawing>
        </mc:Choice>
        <mc:Fallback>
          <w:pict>
            <v:rect id="Rectangle 1" o:spid="_x0000_i2049" style="width:465pt;height:12pt;mso-left-percent:-10001;mso-position-horizontal-relative:char;mso-position-vertical-relative:line;mso-top-percent:-10001;mso-wrap-style:square;visibility:visible;v-text-anchor:top" filled="f" stroked="f">
              <v:textbox inset="0,0,0,0">
                <w:txbxContent>
                  <w:p w:rsidR="00F5218A" w:rsidRPr="00534B4A" w14:paraId="58CE25EE" w14:textId="77777777">
                    <w:pPr>
                      <w:tabs>
                        <w:tab w:val="center" w:pos="4650"/>
                      </w:tabs>
                      <w:suppressAutoHyphens/>
                      <w:jc w:val="both"/>
                      <w:rPr>
                        <w:rFonts w:ascii="Times New Roman" w:hAnsi="Times New Roman"/>
                      </w:rPr>
                    </w:pPr>
                    <w:r>
                      <w:tab/>
                    </w:r>
                    <w:r w:rsidRPr="00534B4A">
                      <w:rPr>
                        <w:rFonts w:ascii="Times New Roman" w:hAnsi="Times New Roman"/>
                      </w:rPr>
                      <w:fldChar w:fldCharType="begin"/>
                    </w:r>
                    <w:r w:rsidRPr="00534B4A">
                      <w:rPr>
                        <w:rFonts w:ascii="Times New Roman" w:hAnsi="Times New Roman"/>
                      </w:rPr>
                      <w:instrText>page \* arabic</w:instrText>
                    </w:r>
                    <w:r w:rsidRPr="00534B4A">
                      <w:rPr>
                        <w:rFonts w:ascii="Times New Roman" w:hAnsi="Times New Roman"/>
                      </w:rPr>
                      <w:fldChar w:fldCharType="separate"/>
                    </w:r>
                    <w:r w:rsidR="00534B4A">
                      <w:rPr>
                        <w:rFonts w:ascii="Times New Roman" w:hAnsi="Times New Roman"/>
                        <w:noProof/>
                      </w:rPr>
                      <w:t>1</w:t>
                    </w:r>
                    <w:r w:rsidRPr="00534B4A">
                      <w:rPr>
                        <w:rFonts w:ascii="Times New Roman" w:hAnsi="Times New Roman"/>
                        <w:noProof/>
                      </w:rPr>
                      <w:fldChar w:fldCharType="end"/>
                    </w:r>
                  </w:p>
                </w:txbxContent>
              </v:textbox>
              <w10:wrap type="non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E0A9F" w:rsidP="00043C32" w14:paraId="21E5A4F3" w14:textId="77777777">
      <w:r>
        <w:separator/>
      </w:r>
    </w:p>
  </w:footnote>
  <w:footnote w:type="continuationSeparator" w:id="1">
    <w:p w:rsidR="00DE0A9F" w:rsidP="00043C32" w14:paraId="4ACD9DFB" w14:textId="77777777">
      <w:r>
        <w:continuationSeparator/>
      </w:r>
    </w:p>
  </w:footnote>
  <w:footnote w:id="2">
    <w:p w:rsidR="00043C32" w:rsidP="00043C32" w14:paraId="58CE25ED" w14:textId="77777777">
      <w:pPr>
        <w:pStyle w:val="FootnoteText"/>
      </w:pPr>
      <w:r>
        <w:rPr>
          <w:rStyle w:val="FootnoteReference"/>
        </w:rPr>
        <w:footnoteRef/>
      </w:r>
      <w:r>
        <w:t xml:space="preserve"> </w:t>
      </w:r>
      <w:r>
        <w:rPr>
          <w:rFonts w:ascii="Times New Roman" w:hAnsi="Times New Roman"/>
          <w:sz w:val="20"/>
        </w:rPr>
        <w:t>Requests for this information are in accordance with the following ED and OMB policies: Privacy Act of 1974, OMB Circular A-108 – Privacy Act Implementation – Guidelines and Responsibilities, OMB Circular A-130 Appendix I – Federal Agency Responsibilities for Maintaining Records About Individuals, OMB M-03-22 – OMB Guidance for Implementing the Privacy Provisions of the E-Government Act of 2002, OMB M-06-15 – Safeguarding Personally Identifiable Information, OM:6-104 – Privacy Act of 1974 (Collection, Use and Protection of Personally Identifiable Information)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30F1" w:rsidP="007A30F1" w14:paraId="5133A4D3" w14:textId="42B5B3D7">
    <w:pPr>
      <w:pStyle w:val="Header"/>
    </w:pPr>
    <w:r>
      <w:t>Tracking and OMB Number: (XX) 1845-NEW       Revised: 0</w:t>
    </w:r>
    <w:r w:rsidR="00B47BE5">
      <w:t>8</w:t>
    </w:r>
    <w:r>
      <w:t>/</w:t>
    </w:r>
    <w:r w:rsidR="00B47BE5">
      <w:t>17</w:t>
    </w:r>
    <w: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584FB0"/>
    <w:multiLevelType w:val="hybridMultilevel"/>
    <w:tmpl w:val="B54E13E8"/>
    <w:lvl w:ilvl="0">
      <w:start w:val="1"/>
      <w:numFmt w:val="bullet"/>
      <w:lvlText w:val=""/>
      <w:lvlJc w:val="left"/>
      <w:pPr>
        <w:tabs>
          <w:tab w:val="num" w:pos="700"/>
        </w:tabs>
        <w:ind w:left="700" w:hanging="360"/>
      </w:pPr>
      <w:rPr>
        <w:rFonts w:ascii="Wingdings" w:hAnsi="Wingdings" w:hint="default"/>
      </w:rPr>
    </w:lvl>
    <w:lvl w:ilvl="1" w:tentative="1">
      <w:start w:val="1"/>
      <w:numFmt w:val="bullet"/>
      <w:lvlText w:val="o"/>
      <w:lvlJc w:val="left"/>
      <w:pPr>
        <w:tabs>
          <w:tab w:val="num" w:pos="1420"/>
        </w:tabs>
        <w:ind w:left="1420" w:hanging="360"/>
      </w:pPr>
      <w:rPr>
        <w:rFonts w:ascii="Courier New" w:hAnsi="Courier New" w:hint="default"/>
      </w:rPr>
    </w:lvl>
    <w:lvl w:ilvl="2" w:tentative="1">
      <w:start w:val="1"/>
      <w:numFmt w:val="bullet"/>
      <w:lvlText w:val=""/>
      <w:lvlJc w:val="left"/>
      <w:pPr>
        <w:tabs>
          <w:tab w:val="num" w:pos="2140"/>
        </w:tabs>
        <w:ind w:left="2140" w:hanging="360"/>
      </w:pPr>
      <w:rPr>
        <w:rFonts w:ascii="Wingdings" w:hAnsi="Wingdings" w:hint="default"/>
      </w:rPr>
    </w:lvl>
    <w:lvl w:ilvl="3" w:tentative="1">
      <w:start w:val="1"/>
      <w:numFmt w:val="bullet"/>
      <w:lvlText w:val=""/>
      <w:lvlJc w:val="left"/>
      <w:pPr>
        <w:tabs>
          <w:tab w:val="num" w:pos="2860"/>
        </w:tabs>
        <w:ind w:left="2860" w:hanging="360"/>
      </w:pPr>
      <w:rPr>
        <w:rFonts w:ascii="Symbol" w:hAnsi="Symbol" w:hint="default"/>
      </w:rPr>
    </w:lvl>
    <w:lvl w:ilvl="4" w:tentative="1">
      <w:start w:val="1"/>
      <w:numFmt w:val="bullet"/>
      <w:lvlText w:val="o"/>
      <w:lvlJc w:val="left"/>
      <w:pPr>
        <w:tabs>
          <w:tab w:val="num" w:pos="3580"/>
        </w:tabs>
        <w:ind w:left="3580" w:hanging="360"/>
      </w:pPr>
      <w:rPr>
        <w:rFonts w:ascii="Courier New" w:hAnsi="Courier New" w:hint="default"/>
      </w:rPr>
    </w:lvl>
    <w:lvl w:ilvl="5" w:tentative="1">
      <w:start w:val="1"/>
      <w:numFmt w:val="bullet"/>
      <w:lvlText w:val=""/>
      <w:lvlJc w:val="left"/>
      <w:pPr>
        <w:tabs>
          <w:tab w:val="num" w:pos="4300"/>
        </w:tabs>
        <w:ind w:left="4300" w:hanging="360"/>
      </w:pPr>
      <w:rPr>
        <w:rFonts w:ascii="Wingdings" w:hAnsi="Wingdings" w:hint="default"/>
      </w:rPr>
    </w:lvl>
    <w:lvl w:ilvl="6" w:tentative="1">
      <w:start w:val="1"/>
      <w:numFmt w:val="bullet"/>
      <w:lvlText w:val=""/>
      <w:lvlJc w:val="left"/>
      <w:pPr>
        <w:tabs>
          <w:tab w:val="num" w:pos="5020"/>
        </w:tabs>
        <w:ind w:left="5020" w:hanging="360"/>
      </w:pPr>
      <w:rPr>
        <w:rFonts w:ascii="Symbol" w:hAnsi="Symbol" w:hint="default"/>
      </w:rPr>
    </w:lvl>
    <w:lvl w:ilvl="7" w:tentative="1">
      <w:start w:val="1"/>
      <w:numFmt w:val="bullet"/>
      <w:lvlText w:val="o"/>
      <w:lvlJc w:val="left"/>
      <w:pPr>
        <w:tabs>
          <w:tab w:val="num" w:pos="5740"/>
        </w:tabs>
        <w:ind w:left="5740" w:hanging="360"/>
      </w:pPr>
      <w:rPr>
        <w:rFonts w:ascii="Courier New" w:hAnsi="Courier New" w:hint="default"/>
      </w:rPr>
    </w:lvl>
    <w:lvl w:ilvl="8" w:tentative="1">
      <w:start w:val="1"/>
      <w:numFmt w:val="bullet"/>
      <w:lvlText w:val=""/>
      <w:lvlJc w:val="left"/>
      <w:pPr>
        <w:tabs>
          <w:tab w:val="num" w:pos="6460"/>
        </w:tabs>
        <w:ind w:left="6460" w:hanging="360"/>
      </w:pPr>
      <w:rPr>
        <w:rFonts w:ascii="Wingdings" w:hAnsi="Wingdings" w:hint="default"/>
      </w:rPr>
    </w:lvl>
  </w:abstractNum>
  <w:abstractNum w:abstractNumId="1">
    <w:nsid w:val="49E63732"/>
    <w:multiLevelType w:val="hybridMultilevel"/>
    <w:tmpl w:val="5CB28D2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
    <w:nsid w:val="4B414E97"/>
    <w:multiLevelType w:val="hybridMultilevel"/>
    <w:tmpl w:val="8028DD4E"/>
    <w:lvl w:ilvl="0">
      <w:start w:val="1"/>
      <w:numFmt w:val="bullet"/>
      <w:lvlText w:val=""/>
      <w:lvlJc w:val="left"/>
      <w:pPr>
        <w:tabs>
          <w:tab w:val="num" w:pos="1170"/>
        </w:tabs>
        <w:ind w:left="1170" w:hanging="360"/>
      </w:pPr>
      <w:rPr>
        <w:rFonts w:ascii="Wingdings" w:hAnsi="Wingdings" w:hint="default"/>
      </w:rPr>
    </w:lvl>
    <w:lvl w:ilvl="1" w:tentative="1">
      <w:start w:val="1"/>
      <w:numFmt w:val="bullet"/>
      <w:lvlText w:val="o"/>
      <w:lvlJc w:val="left"/>
      <w:pPr>
        <w:tabs>
          <w:tab w:val="num" w:pos="1890"/>
        </w:tabs>
        <w:ind w:left="1890" w:hanging="360"/>
      </w:pPr>
      <w:rPr>
        <w:rFonts w:ascii="Courier New" w:hAnsi="Courier New" w:hint="default"/>
      </w:rPr>
    </w:lvl>
    <w:lvl w:ilvl="2" w:tentative="1">
      <w:start w:val="1"/>
      <w:numFmt w:val="bullet"/>
      <w:lvlText w:val=""/>
      <w:lvlJc w:val="left"/>
      <w:pPr>
        <w:tabs>
          <w:tab w:val="num" w:pos="2610"/>
        </w:tabs>
        <w:ind w:left="2610" w:hanging="360"/>
      </w:pPr>
      <w:rPr>
        <w:rFonts w:ascii="Wingdings" w:hAnsi="Wingdings" w:hint="default"/>
      </w:rPr>
    </w:lvl>
    <w:lvl w:ilvl="3" w:tentative="1">
      <w:start w:val="1"/>
      <w:numFmt w:val="bullet"/>
      <w:lvlText w:val=""/>
      <w:lvlJc w:val="left"/>
      <w:pPr>
        <w:tabs>
          <w:tab w:val="num" w:pos="3330"/>
        </w:tabs>
        <w:ind w:left="3330" w:hanging="360"/>
      </w:pPr>
      <w:rPr>
        <w:rFonts w:ascii="Symbol" w:hAnsi="Symbol" w:hint="default"/>
      </w:rPr>
    </w:lvl>
    <w:lvl w:ilvl="4" w:tentative="1">
      <w:start w:val="1"/>
      <w:numFmt w:val="bullet"/>
      <w:lvlText w:val="o"/>
      <w:lvlJc w:val="left"/>
      <w:pPr>
        <w:tabs>
          <w:tab w:val="num" w:pos="4050"/>
        </w:tabs>
        <w:ind w:left="4050" w:hanging="360"/>
      </w:pPr>
      <w:rPr>
        <w:rFonts w:ascii="Courier New" w:hAnsi="Courier New" w:hint="default"/>
      </w:rPr>
    </w:lvl>
    <w:lvl w:ilvl="5" w:tentative="1">
      <w:start w:val="1"/>
      <w:numFmt w:val="bullet"/>
      <w:lvlText w:val=""/>
      <w:lvlJc w:val="left"/>
      <w:pPr>
        <w:tabs>
          <w:tab w:val="num" w:pos="4770"/>
        </w:tabs>
        <w:ind w:left="4770" w:hanging="360"/>
      </w:pPr>
      <w:rPr>
        <w:rFonts w:ascii="Wingdings" w:hAnsi="Wingdings" w:hint="default"/>
      </w:rPr>
    </w:lvl>
    <w:lvl w:ilvl="6" w:tentative="1">
      <w:start w:val="1"/>
      <w:numFmt w:val="bullet"/>
      <w:lvlText w:val=""/>
      <w:lvlJc w:val="left"/>
      <w:pPr>
        <w:tabs>
          <w:tab w:val="num" w:pos="5490"/>
        </w:tabs>
        <w:ind w:left="5490" w:hanging="360"/>
      </w:pPr>
      <w:rPr>
        <w:rFonts w:ascii="Symbol" w:hAnsi="Symbol" w:hint="default"/>
      </w:rPr>
    </w:lvl>
    <w:lvl w:ilvl="7" w:tentative="1">
      <w:start w:val="1"/>
      <w:numFmt w:val="bullet"/>
      <w:lvlText w:val="o"/>
      <w:lvlJc w:val="left"/>
      <w:pPr>
        <w:tabs>
          <w:tab w:val="num" w:pos="6210"/>
        </w:tabs>
        <w:ind w:left="6210" w:hanging="360"/>
      </w:pPr>
      <w:rPr>
        <w:rFonts w:ascii="Courier New" w:hAnsi="Courier New" w:hint="default"/>
      </w:rPr>
    </w:lvl>
    <w:lvl w:ilvl="8" w:tentative="1">
      <w:start w:val="1"/>
      <w:numFmt w:val="bullet"/>
      <w:lvlText w:val=""/>
      <w:lvlJc w:val="left"/>
      <w:pPr>
        <w:tabs>
          <w:tab w:val="num" w:pos="6930"/>
        </w:tabs>
        <w:ind w:left="6930" w:hanging="360"/>
      </w:pPr>
      <w:rPr>
        <w:rFonts w:ascii="Wingdings" w:hAnsi="Wingdings" w:hint="default"/>
      </w:rPr>
    </w:lvl>
  </w:abstractNum>
  <w:abstractNum w:abstractNumId="3">
    <w:nsid w:val="70AB156C"/>
    <w:multiLevelType w:val="hybridMultilevel"/>
    <w:tmpl w:val="9DA4026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7EA145F"/>
    <w:multiLevelType w:val="hybridMultilevel"/>
    <w:tmpl w:val="CFB4B266"/>
    <w:lvl w:ilvl="0">
      <w:start w:val="8"/>
      <w:numFmt w:val="decimal"/>
      <w:lvlText w:val="%1."/>
      <w:lvlJc w:val="left"/>
      <w:pPr>
        <w:ind w:left="720"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83218007">
    <w:abstractNumId w:val="0"/>
  </w:num>
  <w:num w:numId="2" w16cid:durableId="1715764040">
    <w:abstractNumId w:val="2"/>
  </w:num>
  <w:num w:numId="3" w16cid:durableId="1877430412">
    <w:abstractNumId w:val="1"/>
  </w:num>
  <w:num w:numId="4" w16cid:durableId="911502353">
    <w:abstractNumId w:val="3"/>
  </w:num>
  <w:num w:numId="5" w16cid:durableId="9458178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720"/>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C32"/>
    <w:rsid w:val="00010D85"/>
    <w:rsid w:val="000132AF"/>
    <w:rsid w:val="000135E8"/>
    <w:rsid w:val="000137C2"/>
    <w:rsid w:val="000158D4"/>
    <w:rsid w:val="00023B45"/>
    <w:rsid w:val="00032D02"/>
    <w:rsid w:val="00035ED5"/>
    <w:rsid w:val="0004047C"/>
    <w:rsid w:val="00043C32"/>
    <w:rsid w:val="000446F5"/>
    <w:rsid w:val="000455A0"/>
    <w:rsid w:val="00052D13"/>
    <w:rsid w:val="00057EC4"/>
    <w:rsid w:val="000655FC"/>
    <w:rsid w:val="0006720F"/>
    <w:rsid w:val="000679A2"/>
    <w:rsid w:val="00072870"/>
    <w:rsid w:val="00074927"/>
    <w:rsid w:val="00083D8F"/>
    <w:rsid w:val="00087143"/>
    <w:rsid w:val="00091BA1"/>
    <w:rsid w:val="00093017"/>
    <w:rsid w:val="00095A49"/>
    <w:rsid w:val="00096E82"/>
    <w:rsid w:val="000A0AFD"/>
    <w:rsid w:val="000A252A"/>
    <w:rsid w:val="000A5A72"/>
    <w:rsid w:val="000A6E54"/>
    <w:rsid w:val="000B0F13"/>
    <w:rsid w:val="000B5145"/>
    <w:rsid w:val="000B553D"/>
    <w:rsid w:val="000D1BA9"/>
    <w:rsid w:val="000D1EEB"/>
    <w:rsid w:val="000D29E6"/>
    <w:rsid w:val="000D2D54"/>
    <w:rsid w:val="000D30FA"/>
    <w:rsid w:val="000D374F"/>
    <w:rsid w:val="000D7FFE"/>
    <w:rsid w:val="000E3FB5"/>
    <w:rsid w:val="000E41FA"/>
    <w:rsid w:val="000E6246"/>
    <w:rsid w:val="000F144E"/>
    <w:rsid w:val="000F1873"/>
    <w:rsid w:val="000F756A"/>
    <w:rsid w:val="0010054F"/>
    <w:rsid w:val="001012AE"/>
    <w:rsid w:val="00102FCD"/>
    <w:rsid w:val="0010397D"/>
    <w:rsid w:val="00105188"/>
    <w:rsid w:val="00105AD2"/>
    <w:rsid w:val="001062E6"/>
    <w:rsid w:val="001106FD"/>
    <w:rsid w:val="00113871"/>
    <w:rsid w:val="00123109"/>
    <w:rsid w:val="00123DDB"/>
    <w:rsid w:val="00131888"/>
    <w:rsid w:val="001329F0"/>
    <w:rsid w:val="00133DC8"/>
    <w:rsid w:val="00135B12"/>
    <w:rsid w:val="001402C3"/>
    <w:rsid w:val="00144FCA"/>
    <w:rsid w:val="00150705"/>
    <w:rsid w:val="0015268B"/>
    <w:rsid w:val="0015497A"/>
    <w:rsid w:val="00166052"/>
    <w:rsid w:val="00167521"/>
    <w:rsid w:val="00167B18"/>
    <w:rsid w:val="001763A7"/>
    <w:rsid w:val="00181502"/>
    <w:rsid w:val="001817C2"/>
    <w:rsid w:val="001824F3"/>
    <w:rsid w:val="00184581"/>
    <w:rsid w:val="00185994"/>
    <w:rsid w:val="00190EE8"/>
    <w:rsid w:val="001A3EB3"/>
    <w:rsid w:val="001A5BB5"/>
    <w:rsid w:val="001A61C7"/>
    <w:rsid w:val="001A6AE0"/>
    <w:rsid w:val="001C73C0"/>
    <w:rsid w:val="001D7C92"/>
    <w:rsid w:val="001D7DBD"/>
    <w:rsid w:val="001E1B70"/>
    <w:rsid w:val="001E25EB"/>
    <w:rsid w:val="001E2A63"/>
    <w:rsid w:val="001E4410"/>
    <w:rsid w:val="001E79BD"/>
    <w:rsid w:val="001F02F4"/>
    <w:rsid w:val="001F6453"/>
    <w:rsid w:val="001F6AE2"/>
    <w:rsid w:val="00200D0F"/>
    <w:rsid w:val="00204FD0"/>
    <w:rsid w:val="0020500C"/>
    <w:rsid w:val="00207D87"/>
    <w:rsid w:val="00210475"/>
    <w:rsid w:val="00215B42"/>
    <w:rsid w:val="00216126"/>
    <w:rsid w:val="002165D4"/>
    <w:rsid w:val="00220707"/>
    <w:rsid w:val="00221D73"/>
    <w:rsid w:val="002225CC"/>
    <w:rsid w:val="00224A3B"/>
    <w:rsid w:val="002265CD"/>
    <w:rsid w:val="00237B9E"/>
    <w:rsid w:val="00240A39"/>
    <w:rsid w:val="0024472D"/>
    <w:rsid w:val="00245479"/>
    <w:rsid w:val="00246D45"/>
    <w:rsid w:val="00246FE9"/>
    <w:rsid w:val="00247CCC"/>
    <w:rsid w:val="00247EF8"/>
    <w:rsid w:val="00250100"/>
    <w:rsid w:val="00250CF7"/>
    <w:rsid w:val="002524B5"/>
    <w:rsid w:val="00254B32"/>
    <w:rsid w:val="00262A69"/>
    <w:rsid w:val="00265BFD"/>
    <w:rsid w:val="00270AF7"/>
    <w:rsid w:val="002729A8"/>
    <w:rsid w:val="00284CE4"/>
    <w:rsid w:val="002856C2"/>
    <w:rsid w:val="002930AA"/>
    <w:rsid w:val="0029313E"/>
    <w:rsid w:val="00297644"/>
    <w:rsid w:val="002A3221"/>
    <w:rsid w:val="002A5890"/>
    <w:rsid w:val="002A58CA"/>
    <w:rsid w:val="002B03AB"/>
    <w:rsid w:val="002B4616"/>
    <w:rsid w:val="002B5204"/>
    <w:rsid w:val="002B5350"/>
    <w:rsid w:val="002C063C"/>
    <w:rsid w:val="002C3520"/>
    <w:rsid w:val="002D09C3"/>
    <w:rsid w:val="002D195F"/>
    <w:rsid w:val="002D771B"/>
    <w:rsid w:val="002D7922"/>
    <w:rsid w:val="002E0BD8"/>
    <w:rsid w:val="002E14E0"/>
    <w:rsid w:val="002E17A7"/>
    <w:rsid w:val="002E236F"/>
    <w:rsid w:val="002F0049"/>
    <w:rsid w:val="002F00A1"/>
    <w:rsid w:val="002F084A"/>
    <w:rsid w:val="002F1B3D"/>
    <w:rsid w:val="002F4282"/>
    <w:rsid w:val="002F55E5"/>
    <w:rsid w:val="003012BA"/>
    <w:rsid w:val="00304AF7"/>
    <w:rsid w:val="00305608"/>
    <w:rsid w:val="003067C2"/>
    <w:rsid w:val="00310C66"/>
    <w:rsid w:val="00313586"/>
    <w:rsid w:val="00313D40"/>
    <w:rsid w:val="00316384"/>
    <w:rsid w:val="0032078A"/>
    <w:rsid w:val="003210AD"/>
    <w:rsid w:val="003215D0"/>
    <w:rsid w:val="00321A02"/>
    <w:rsid w:val="003240AC"/>
    <w:rsid w:val="0032539E"/>
    <w:rsid w:val="003253A5"/>
    <w:rsid w:val="003272F7"/>
    <w:rsid w:val="00331D1E"/>
    <w:rsid w:val="0033733A"/>
    <w:rsid w:val="00337B44"/>
    <w:rsid w:val="003404E6"/>
    <w:rsid w:val="00367FFC"/>
    <w:rsid w:val="00372079"/>
    <w:rsid w:val="00375787"/>
    <w:rsid w:val="00376E6F"/>
    <w:rsid w:val="003860E4"/>
    <w:rsid w:val="003A6182"/>
    <w:rsid w:val="003A7EDF"/>
    <w:rsid w:val="003B0B54"/>
    <w:rsid w:val="003B1545"/>
    <w:rsid w:val="003B31EF"/>
    <w:rsid w:val="003B337F"/>
    <w:rsid w:val="003B40C1"/>
    <w:rsid w:val="003B4CC0"/>
    <w:rsid w:val="003C2F1D"/>
    <w:rsid w:val="003C36EF"/>
    <w:rsid w:val="003C70EF"/>
    <w:rsid w:val="003D7B59"/>
    <w:rsid w:val="003E36E2"/>
    <w:rsid w:val="003F0DC7"/>
    <w:rsid w:val="003F3665"/>
    <w:rsid w:val="003F418C"/>
    <w:rsid w:val="003F4C35"/>
    <w:rsid w:val="00403CE2"/>
    <w:rsid w:val="00412915"/>
    <w:rsid w:val="004150F0"/>
    <w:rsid w:val="004153F9"/>
    <w:rsid w:val="004157C1"/>
    <w:rsid w:val="00421627"/>
    <w:rsid w:val="00432641"/>
    <w:rsid w:val="00437200"/>
    <w:rsid w:val="00442E07"/>
    <w:rsid w:val="00446764"/>
    <w:rsid w:val="00455C9F"/>
    <w:rsid w:val="00456E08"/>
    <w:rsid w:val="00464D4B"/>
    <w:rsid w:val="00465BBD"/>
    <w:rsid w:val="00471A7A"/>
    <w:rsid w:val="00487EB7"/>
    <w:rsid w:val="004902DD"/>
    <w:rsid w:val="00491758"/>
    <w:rsid w:val="00492141"/>
    <w:rsid w:val="00492B2E"/>
    <w:rsid w:val="00497086"/>
    <w:rsid w:val="004A2693"/>
    <w:rsid w:val="004B0DAA"/>
    <w:rsid w:val="004B196A"/>
    <w:rsid w:val="004B3E57"/>
    <w:rsid w:val="004B495C"/>
    <w:rsid w:val="004B55CD"/>
    <w:rsid w:val="004B76B2"/>
    <w:rsid w:val="004C14C9"/>
    <w:rsid w:val="004C21C3"/>
    <w:rsid w:val="004C42C1"/>
    <w:rsid w:val="004C4538"/>
    <w:rsid w:val="004C48EE"/>
    <w:rsid w:val="004D2BA6"/>
    <w:rsid w:val="004D72F5"/>
    <w:rsid w:val="004E244C"/>
    <w:rsid w:val="004E486F"/>
    <w:rsid w:val="004F66CD"/>
    <w:rsid w:val="004F7BC3"/>
    <w:rsid w:val="00501C0F"/>
    <w:rsid w:val="0051764E"/>
    <w:rsid w:val="0052073E"/>
    <w:rsid w:val="00522063"/>
    <w:rsid w:val="005221F7"/>
    <w:rsid w:val="005304E5"/>
    <w:rsid w:val="00531562"/>
    <w:rsid w:val="005322CF"/>
    <w:rsid w:val="0053380B"/>
    <w:rsid w:val="00534B4A"/>
    <w:rsid w:val="00535D26"/>
    <w:rsid w:val="00544111"/>
    <w:rsid w:val="00545F6E"/>
    <w:rsid w:val="00545FFA"/>
    <w:rsid w:val="005463E3"/>
    <w:rsid w:val="00547F53"/>
    <w:rsid w:val="005521B4"/>
    <w:rsid w:val="005542EE"/>
    <w:rsid w:val="0055752E"/>
    <w:rsid w:val="00561A1E"/>
    <w:rsid w:val="00562CC5"/>
    <w:rsid w:val="00565EA3"/>
    <w:rsid w:val="00566FA9"/>
    <w:rsid w:val="005804CF"/>
    <w:rsid w:val="00581C11"/>
    <w:rsid w:val="00581E72"/>
    <w:rsid w:val="005826D9"/>
    <w:rsid w:val="00584DD1"/>
    <w:rsid w:val="005854B9"/>
    <w:rsid w:val="005956A0"/>
    <w:rsid w:val="005968EE"/>
    <w:rsid w:val="00597020"/>
    <w:rsid w:val="005A57F1"/>
    <w:rsid w:val="005B1118"/>
    <w:rsid w:val="005B18BE"/>
    <w:rsid w:val="005B2B41"/>
    <w:rsid w:val="005B4D4A"/>
    <w:rsid w:val="005C0094"/>
    <w:rsid w:val="005C2197"/>
    <w:rsid w:val="005C4B91"/>
    <w:rsid w:val="005D0085"/>
    <w:rsid w:val="005D27B3"/>
    <w:rsid w:val="005D586C"/>
    <w:rsid w:val="005D66FE"/>
    <w:rsid w:val="005E0316"/>
    <w:rsid w:val="005E4252"/>
    <w:rsid w:val="005E586D"/>
    <w:rsid w:val="005F2644"/>
    <w:rsid w:val="005F54F8"/>
    <w:rsid w:val="005F5A69"/>
    <w:rsid w:val="005F75C0"/>
    <w:rsid w:val="006031FF"/>
    <w:rsid w:val="00604C71"/>
    <w:rsid w:val="006078BD"/>
    <w:rsid w:val="00611C79"/>
    <w:rsid w:val="00612714"/>
    <w:rsid w:val="00612FE2"/>
    <w:rsid w:val="00617AEA"/>
    <w:rsid w:val="0062481F"/>
    <w:rsid w:val="00624B79"/>
    <w:rsid w:val="006337D3"/>
    <w:rsid w:val="00636828"/>
    <w:rsid w:val="00646BD5"/>
    <w:rsid w:val="006600BB"/>
    <w:rsid w:val="0066086C"/>
    <w:rsid w:val="006619E3"/>
    <w:rsid w:val="00675B3D"/>
    <w:rsid w:val="00682B2A"/>
    <w:rsid w:val="006836D4"/>
    <w:rsid w:val="0068567A"/>
    <w:rsid w:val="00685C5E"/>
    <w:rsid w:val="00687FC3"/>
    <w:rsid w:val="0069137E"/>
    <w:rsid w:val="00693402"/>
    <w:rsid w:val="00693705"/>
    <w:rsid w:val="00693FCB"/>
    <w:rsid w:val="006A01D6"/>
    <w:rsid w:val="006A1F2E"/>
    <w:rsid w:val="006A292A"/>
    <w:rsid w:val="006A38F7"/>
    <w:rsid w:val="006A4B84"/>
    <w:rsid w:val="006A4EBB"/>
    <w:rsid w:val="006A7A9D"/>
    <w:rsid w:val="006B4172"/>
    <w:rsid w:val="006B503F"/>
    <w:rsid w:val="006B6348"/>
    <w:rsid w:val="006B777D"/>
    <w:rsid w:val="006B7D94"/>
    <w:rsid w:val="006C22C2"/>
    <w:rsid w:val="006C2E7A"/>
    <w:rsid w:val="006C4B2D"/>
    <w:rsid w:val="006C6AB3"/>
    <w:rsid w:val="006C7F2B"/>
    <w:rsid w:val="006C7F3C"/>
    <w:rsid w:val="006E1DCB"/>
    <w:rsid w:val="006E1ED4"/>
    <w:rsid w:val="006E1F61"/>
    <w:rsid w:val="006E5283"/>
    <w:rsid w:val="006F17A7"/>
    <w:rsid w:val="006F3200"/>
    <w:rsid w:val="00704D19"/>
    <w:rsid w:val="00712899"/>
    <w:rsid w:val="00713899"/>
    <w:rsid w:val="00724E30"/>
    <w:rsid w:val="007306C0"/>
    <w:rsid w:val="007323B2"/>
    <w:rsid w:val="007358E0"/>
    <w:rsid w:val="00736CE5"/>
    <w:rsid w:val="0074020F"/>
    <w:rsid w:val="007439EA"/>
    <w:rsid w:val="00747191"/>
    <w:rsid w:val="0075105C"/>
    <w:rsid w:val="00752E8C"/>
    <w:rsid w:val="00755D99"/>
    <w:rsid w:val="00756FD3"/>
    <w:rsid w:val="0076000E"/>
    <w:rsid w:val="007621F3"/>
    <w:rsid w:val="00765306"/>
    <w:rsid w:val="00765392"/>
    <w:rsid w:val="00766C87"/>
    <w:rsid w:val="00776070"/>
    <w:rsid w:val="00784653"/>
    <w:rsid w:val="00790E3E"/>
    <w:rsid w:val="0079195F"/>
    <w:rsid w:val="00793CF6"/>
    <w:rsid w:val="007A203E"/>
    <w:rsid w:val="007A30F1"/>
    <w:rsid w:val="007A7450"/>
    <w:rsid w:val="007B6ED1"/>
    <w:rsid w:val="007C0545"/>
    <w:rsid w:val="007C0A4C"/>
    <w:rsid w:val="007C36E0"/>
    <w:rsid w:val="007C5094"/>
    <w:rsid w:val="007D6D94"/>
    <w:rsid w:val="007E3AA6"/>
    <w:rsid w:val="007E5F0C"/>
    <w:rsid w:val="007E66AA"/>
    <w:rsid w:val="007F283A"/>
    <w:rsid w:val="007F369C"/>
    <w:rsid w:val="007F5E3D"/>
    <w:rsid w:val="007F5EFA"/>
    <w:rsid w:val="007F6104"/>
    <w:rsid w:val="00800D30"/>
    <w:rsid w:val="00803F70"/>
    <w:rsid w:val="00803FDF"/>
    <w:rsid w:val="00807D1A"/>
    <w:rsid w:val="00816829"/>
    <w:rsid w:val="00825D7E"/>
    <w:rsid w:val="00830CCB"/>
    <w:rsid w:val="00832AC6"/>
    <w:rsid w:val="00833D09"/>
    <w:rsid w:val="008341DF"/>
    <w:rsid w:val="008343D5"/>
    <w:rsid w:val="00840BD8"/>
    <w:rsid w:val="0084101C"/>
    <w:rsid w:val="00841829"/>
    <w:rsid w:val="0084438C"/>
    <w:rsid w:val="0084445F"/>
    <w:rsid w:val="0084579F"/>
    <w:rsid w:val="00847F7C"/>
    <w:rsid w:val="00851C44"/>
    <w:rsid w:val="00853013"/>
    <w:rsid w:val="008552EA"/>
    <w:rsid w:val="00860EDB"/>
    <w:rsid w:val="00861370"/>
    <w:rsid w:val="0086605F"/>
    <w:rsid w:val="008670E3"/>
    <w:rsid w:val="008679D9"/>
    <w:rsid w:val="00870E70"/>
    <w:rsid w:val="008717FA"/>
    <w:rsid w:val="00871DA4"/>
    <w:rsid w:val="00873677"/>
    <w:rsid w:val="00873E09"/>
    <w:rsid w:val="00874B51"/>
    <w:rsid w:val="00874EFE"/>
    <w:rsid w:val="00875E41"/>
    <w:rsid w:val="0088072B"/>
    <w:rsid w:val="00882126"/>
    <w:rsid w:val="008917D9"/>
    <w:rsid w:val="008933F1"/>
    <w:rsid w:val="008A1CB6"/>
    <w:rsid w:val="008A1EF4"/>
    <w:rsid w:val="008A6BCD"/>
    <w:rsid w:val="008B000C"/>
    <w:rsid w:val="008B04CE"/>
    <w:rsid w:val="008B229E"/>
    <w:rsid w:val="008B52B1"/>
    <w:rsid w:val="008D0601"/>
    <w:rsid w:val="008D1F11"/>
    <w:rsid w:val="008E4B3B"/>
    <w:rsid w:val="008E5919"/>
    <w:rsid w:val="008E5FC1"/>
    <w:rsid w:val="008E7255"/>
    <w:rsid w:val="008F13B7"/>
    <w:rsid w:val="0090126B"/>
    <w:rsid w:val="00901A9A"/>
    <w:rsid w:val="00905951"/>
    <w:rsid w:val="00911382"/>
    <w:rsid w:val="00911C06"/>
    <w:rsid w:val="00912035"/>
    <w:rsid w:val="00912D2C"/>
    <w:rsid w:val="00916818"/>
    <w:rsid w:val="00916EE4"/>
    <w:rsid w:val="00920307"/>
    <w:rsid w:val="00920524"/>
    <w:rsid w:val="00920F63"/>
    <w:rsid w:val="00922393"/>
    <w:rsid w:val="009243F3"/>
    <w:rsid w:val="009249C0"/>
    <w:rsid w:val="0092628E"/>
    <w:rsid w:val="009269A2"/>
    <w:rsid w:val="0093366B"/>
    <w:rsid w:val="00934185"/>
    <w:rsid w:val="00934562"/>
    <w:rsid w:val="00940BB8"/>
    <w:rsid w:val="009420B8"/>
    <w:rsid w:val="00946126"/>
    <w:rsid w:val="00946564"/>
    <w:rsid w:val="0094789F"/>
    <w:rsid w:val="00952312"/>
    <w:rsid w:val="00952DF9"/>
    <w:rsid w:val="00953C59"/>
    <w:rsid w:val="0095421D"/>
    <w:rsid w:val="00960C86"/>
    <w:rsid w:val="00962DC4"/>
    <w:rsid w:val="0096428A"/>
    <w:rsid w:val="009646F7"/>
    <w:rsid w:val="00964AD7"/>
    <w:rsid w:val="00964E73"/>
    <w:rsid w:val="00966C42"/>
    <w:rsid w:val="00971045"/>
    <w:rsid w:val="009711D9"/>
    <w:rsid w:val="009767AF"/>
    <w:rsid w:val="00976C00"/>
    <w:rsid w:val="00981F58"/>
    <w:rsid w:val="00983C96"/>
    <w:rsid w:val="0098449C"/>
    <w:rsid w:val="00986D0A"/>
    <w:rsid w:val="00990540"/>
    <w:rsid w:val="0099208D"/>
    <w:rsid w:val="009934D1"/>
    <w:rsid w:val="009943E7"/>
    <w:rsid w:val="009A40CB"/>
    <w:rsid w:val="009C3DA0"/>
    <w:rsid w:val="009C5A4D"/>
    <w:rsid w:val="009E2F69"/>
    <w:rsid w:val="009E3E86"/>
    <w:rsid w:val="009E50C7"/>
    <w:rsid w:val="009E55D9"/>
    <w:rsid w:val="009E6D30"/>
    <w:rsid w:val="009E7310"/>
    <w:rsid w:val="009F0C10"/>
    <w:rsid w:val="009F3A2B"/>
    <w:rsid w:val="00A02E90"/>
    <w:rsid w:val="00A0378A"/>
    <w:rsid w:val="00A068A5"/>
    <w:rsid w:val="00A07AFA"/>
    <w:rsid w:val="00A10657"/>
    <w:rsid w:val="00A10C16"/>
    <w:rsid w:val="00A118A2"/>
    <w:rsid w:val="00A20CDE"/>
    <w:rsid w:val="00A23592"/>
    <w:rsid w:val="00A23F26"/>
    <w:rsid w:val="00A24165"/>
    <w:rsid w:val="00A26834"/>
    <w:rsid w:val="00A36129"/>
    <w:rsid w:val="00A4001C"/>
    <w:rsid w:val="00A40AAB"/>
    <w:rsid w:val="00A43F54"/>
    <w:rsid w:val="00A46476"/>
    <w:rsid w:val="00A46D01"/>
    <w:rsid w:val="00A472AB"/>
    <w:rsid w:val="00A509A2"/>
    <w:rsid w:val="00A5263C"/>
    <w:rsid w:val="00A53E81"/>
    <w:rsid w:val="00A564B9"/>
    <w:rsid w:val="00A607A2"/>
    <w:rsid w:val="00A63A86"/>
    <w:rsid w:val="00A64C52"/>
    <w:rsid w:val="00A67BCC"/>
    <w:rsid w:val="00A70816"/>
    <w:rsid w:val="00A7493B"/>
    <w:rsid w:val="00A75D25"/>
    <w:rsid w:val="00A7636D"/>
    <w:rsid w:val="00A76504"/>
    <w:rsid w:val="00A765DA"/>
    <w:rsid w:val="00A76B9A"/>
    <w:rsid w:val="00A84D69"/>
    <w:rsid w:val="00A85EBE"/>
    <w:rsid w:val="00A9138E"/>
    <w:rsid w:val="00AA5524"/>
    <w:rsid w:val="00AA6C4B"/>
    <w:rsid w:val="00AB27BE"/>
    <w:rsid w:val="00AB3235"/>
    <w:rsid w:val="00AB6DC6"/>
    <w:rsid w:val="00AB729C"/>
    <w:rsid w:val="00AC1C89"/>
    <w:rsid w:val="00AC3540"/>
    <w:rsid w:val="00AC4564"/>
    <w:rsid w:val="00AC56E4"/>
    <w:rsid w:val="00AC7A51"/>
    <w:rsid w:val="00AD0E70"/>
    <w:rsid w:val="00AD381B"/>
    <w:rsid w:val="00AD3EA6"/>
    <w:rsid w:val="00AE1BB9"/>
    <w:rsid w:val="00AE2FDD"/>
    <w:rsid w:val="00AF1680"/>
    <w:rsid w:val="00AF5B5B"/>
    <w:rsid w:val="00AF5D1A"/>
    <w:rsid w:val="00B017F9"/>
    <w:rsid w:val="00B01A3E"/>
    <w:rsid w:val="00B05AC9"/>
    <w:rsid w:val="00B061C9"/>
    <w:rsid w:val="00B07213"/>
    <w:rsid w:val="00B10A05"/>
    <w:rsid w:val="00B23176"/>
    <w:rsid w:val="00B23DB5"/>
    <w:rsid w:val="00B248A8"/>
    <w:rsid w:val="00B31BFC"/>
    <w:rsid w:val="00B33B8E"/>
    <w:rsid w:val="00B3490A"/>
    <w:rsid w:val="00B34AD7"/>
    <w:rsid w:val="00B36BC1"/>
    <w:rsid w:val="00B43DDA"/>
    <w:rsid w:val="00B47A62"/>
    <w:rsid w:val="00B47BE5"/>
    <w:rsid w:val="00B50338"/>
    <w:rsid w:val="00B50929"/>
    <w:rsid w:val="00B50F70"/>
    <w:rsid w:val="00B519F9"/>
    <w:rsid w:val="00B5204F"/>
    <w:rsid w:val="00B54167"/>
    <w:rsid w:val="00B54F59"/>
    <w:rsid w:val="00B60678"/>
    <w:rsid w:val="00B606F4"/>
    <w:rsid w:val="00B62E06"/>
    <w:rsid w:val="00B64B1D"/>
    <w:rsid w:val="00B65197"/>
    <w:rsid w:val="00B67BC4"/>
    <w:rsid w:val="00B72628"/>
    <w:rsid w:val="00B83EA8"/>
    <w:rsid w:val="00B95D65"/>
    <w:rsid w:val="00B9671B"/>
    <w:rsid w:val="00BA1D31"/>
    <w:rsid w:val="00BA48ED"/>
    <w:rsid w:val="00BA5F8F"/>
    <w:rsid w:val="00BA64DB"/>
    <w:rsid w:val="00BB352D"/>
    <w:rsid w:val="00BB709F"/>
    <w:rsid w:val="00BC30C9"/>
    <w:rsid w:val="00BC3C20"/>
    <w:rsid w:val="00BC612D"/>
    <w:rsid w:val="00BC7ADD"/>
    <w:rsid w:val="00BD1114"/>
    <w:rsid w:val="00BD1200"/>
    <w:rsid w:val="00BD7C3F"/>
    <w:rsid w:val="00BE07BA"/>
    <w:rsid w:val="00BE0806"/>
    <w:rsid w:val="00BE628B"/>
    <w:rsid w:val="00BE721A"/>
    <w:rsid w:val="00BE7487"/>
    <w:rsid w:val="00BF0AF4"/>
    <w:rsid w:val="00BF6EEF"/>
    <w:rsid w:val="00BF7AC7"/>
    <w:rsid w:val="00C00FFA"/>
    <w:rsid w:val="00C10F85"/>
    <w:rsid w:val="00C164D3"/>
    <w:rsid w:val="00C20670"/>
    <w:rsid w:val="00C224FD"/>
    <w:rsid w:val="00C25D4E"/>
    <w:rsid w:val="00C27555"/>
    <w:rsid w:val="00C3097A"/>
    <w:rsid w:val="00C31067"/>
    <w:rsid w:val="00C33ACA"/>
    <w:rsid w:val="00C40D00"/>
    <w:rsid w:val="00C422DA"/>
    <w:rsid w:val="00C45BDD"/>
    <w:rsid w:val="00C472AF"/>
    <w:rsid w:val="00C51E65"/>
    <w:rsid w:val="00C522D3"/>
    <w:rsid w:val="00C5390F"/>
    <w:rsid w:val="00C57280"/>
    <w:rsid w:val="00C63B45"/>
    <w:rsid w:val="00C66BD8"/>
    <w:rsid w:val="00C71194"/>
    <w:rsid w:val="00C74E91"/>
    <w:rsid w:val="00C80970"/>
    <w:rsid w:val="00C80D35"/>
    <w:rsid w:val="00C8522E"/>
    <w:rsid w:val="00C85996"/>
    <w:rsid w:val="00C85E45"/>
    <w:rsid w:val="00C86713"/>
    <w:rsid w:val="00C86DDF"/>
    <w:rsid w:val="00C875E8"/>
    <w:rsid w:val="00C87828"/>
    <w:rsid w:val="00C87B24"/>
    <w:rsid w:val="00C92035"/>
    <w:rsid w:val="00C93B01"/>
    <w:rsid w:val="00C944AA"/>
    <w:rsid w:val="00C94511"/>
    <w:rsid w:val="00CA02A4"/>
    <w:rsid w:val="00CA48E8"/>
    <w:rsid w:val="00CB0D65"/>
    <w:rsid w:val="00CB11D9"/>
    <w:rsid w:val="00CB161B"/>
    <w:rsid w:val="00CB3293"/>
    <w:rsid w:val="00CC2A72"/>
    <w:rsid w:val="00CC3FB5"/>
    <w:rsid w:val="00CC634B"/>
    <w:rsid w:val="00CD2067"/>
    <w:rsid w:val="00CD47BC"/>
    <w:rsid w:val="00CD6E23"/>
    <w:rsid w:val="00CE0B29"/>
    <w:rsid w:val="00CE0E05"/>
    <w:rsid w:val="00CE564C"/>
    <w:rsid w:val="00CF2691"/>
    <w:rsid w:val="00CF332A"/>
    <w:rsid w:val="00D007D0"/>
    <w:rsid w:val="00D009D7"/>
    <w:rsid w:val="00D03091"/>
    <w:rsid w:val="00D05353"/>
    <w:rsid w:val="00D25C3B"/>
    <w:rsid w:val="00D34984"/>
    <w:rsid w:val="00D34C26"/>
    <w:rsid w:val="00D36715"/>
    <w:rsid w:val="00D36C35"/>
    <w:rsid w:val="00D41D92"/>
    <w:rsid w:val="00D430A3"/>
    <w:rsid w:val="00D511AD"/>
    <w:rsid w:val="00D533AF"/>
    <w:rsid w:val="00D61463"/>
    <w:rsid w:val="00D7443A"/>
    <w:rsid w:val="00D75313"/>
    <w:rsid w:val="00D839C1"/>
    <w:rsid w:val="00D83CB3"/>
    <w:rsid w:val="00D904D2"/>
    <w:rsid w:val="00D935BF"/>
    <w:rsid w:val="00D94314"/>
    <w:rsid w:val="00DA3978"/>
    <w:rsid w:val="00DA6058"/>
    <w:rsid w:val="00DB08A3"/>
    <w:rsid w:val="00DB1CC3"/>
    <w:rsid w:val="00DC290C"/>
    <w:rsid w:val="00DC3B3F"/>
    <w:rsid w:val="00DD142E"/>
    <w:rsid w:val="00DD2DEE"/>
    <w:rsid w:val="00DE0A9F"/>
    <w:rsid w:val="00DE3614"/>
    <w:rsid w:val="00E006E9"/>
    <w:rsid w:val="00E0206F"/>
    <w:rsid w:val="00E03149"/>
    <w:rsid w:val="00E03DD5"/>
    <w:rsid w:val="00E05E6F"/>
    <w:rsid w:val="00E06A26"/>
    <w:rsid w:val="00E072AF"/>
    <w:rsid w:val="00E102AA"/>
    <w:rsid w:val="00E130FB"/>
    <w:rsid w:val="00E1402A"/>
    <w:rsid w:val="00E14F99"/>
    <w:rsid w:val="00E16ACD"/>
    <w:rsid w:val="00E17134"/>
    <w:rsid w:val="00E21505"/>
    <w:rsid w:val="00E22209"/>
    <w:rsid w:val="00E25EBC"/>
    <w:rsid w:val="00E32CA0"/>
    <w:rsid w:val="00E34C41"/>
    <w:rsid w:val="00E404F3"/>
    <w:rsid w:val="00E427E8"/>
    <w:rsid w:val="00E46417"/>
    <w:rsid w:val="00E52557"/>
    <w:rsid w:val="00E545AB"/>
    <w:rsid w:val="00E65C09"/>
    <w:rsid w:val="00E65F11"/>
    <w:rsid w:val="00E66550"/>
    <w:rsid w:val="00E713E7"/>
    <w:rsid w:val="00E74076"/>
    <w:rsid w:val="00E77298"/>
    <w:rsid w:val="00E83FA7"/>
    <w:rsid w:val="00E84253"/>
    <w:rsid w:val="00E877BF"/>
    <w:rsid w:val="00E87F56"/>
    <w:rsid w:val="00E914D2"/>
    <w:rsid w:val="00E92697"/>
    <w:rsid w:val="00E93ECB"/>
    <w:rsid w:val="00E94FFD"/>
    <w:rsid w:val="00E9716F"/>
    <w:rsid w:val="00EA1767"/>
    <w:rsid w:val="00EA39EA"/>
    <w:rsid w:val="00EA4C89"/>
    <w:rsid w:val="00EB0929"/>
    <w:rsid w:val="00EB0FA5"/>
    <w:rsid w:val="00EC01DD"/>
    <w:rsid w:val="00EC0F32"/>
    <w:rsid w:val="00EC2DD4"/>
    <w:rsid w:val="00EC35E3"/>
    <w:rsid w:val="00EC7107"/>
    <w:rsid w:val="00ED2025"/>
    <w:rsid w:val="00ED683D"/>
    <w:rsid w:val="00ED7195"/>
    <w:rsid w:val="00EE117F"/>
    <w:rsid w:val="00EE13A0"/>
    <w:rsid w:val="00EE13F1"/>
    <w:rsid w:val="00EE521F"/>
    <w:rsid w:val="00EF1A68"/>
    <w:rsid w:val="00F005F2"/>
    <w:rsid w:val="00F00C8C"/>
    <w:rsid w:val="00F01B82"/>
    <w:rsid w:val="00F02F71"/>
    <w:rsid w:val="00F0414F"/>
    <w:rsid w:val="00F05FCE"/>
    <w:rsid w:val="00F062DE"/>
    <w:rsid w:val="00F1440F"/>
    <w:rsid w:val="00F14F8B"/>
    <w:rsid w:val="00F16DB9"/>
    <w:rsid w:val="00F178FF"/>
    <w:rsid w:val="00F25C17"/>
    <w:rsid w:val="00F27AAF"/>
    <w:rsid w:val="00F31BEC"/>
    <w:rsid w:val="00F370FB"/>
    <w:rsid w:val="00F41512"/>
    <w:rsid w:val="00F5171A"/>
    <w:rsid w:val="00F51981"/>
    <w:rsid w:val="00F5218A"/>
    <w:rsid w:val="00F538E2"/>
    <w:rsid w:val="00F5782B"/>
    <w:rsid w:val="00F60CD9"/>
    <w:rsid w:val="00F62C3F"/>
    <w:rsid w:val="00F62CA2"/>
    <w:rsid w:val="00F6315B"/>
    <w:rsid w:val="00F63C05"/>
    <w:rsid w:val="00F648A4"/>
    <w:rsid w:val="00F64A08"/>
    <w:rsid w:val="00F64C92"/>
    <w:rsid w:val="00F66DF2"/>
    <w:rsid w:val="00F72661"/>
    <w:rsid w:val="00F73131"/>
    <w:rsid w:val="00F73DA6"/>
    <w:rsid w:val="00F758EF"/>
    <w:rsid w:val="00F76AAF"/>
    <w:rsid w:val="00F832E9"/>
    <w:rsid w:val="00F92042"/>
    <w:rsid w:val="00F95757"/>
    <w:rsid w:val="00F95D14"/>
    <w:rsid w:val="00FA00CB"/>
    <w:rsid w:val="00FA0CEA"/>
    <w:rsid w:val="00FA1282"/>
    <w:rsid w:val="00FA2F3D"/>
    <w:rsid w:val="00FB29AF"/>
    <w:rsid w:val="00FC669D"/>
    <w:rsid w:val="00FD2622"/>
    <w:rsid w:val="00FD4F0B"/>
    <w:rsid w:val="00FD7848"/>
    <w:rsid w:val="00FE02FC"/>
    <w:rsid w:val="00FE1BAE"/>
    <w:rsid w:val="00FE375E"/>
    <w:rsid w:val="00FE54C1"/>
    <w:rsid w:val="00FF19FE"/>
    <w:rsid w:val="00FF217B"/>
    <w:rsid w:val="00FF4E53"/>
    <w:rsid w:val="01776BCD"/>
    <w:rsid w:val="0F137703"/>
    <w:rsid w:val="2903FC6E"/>
    <w:rsid w:val="4B2DC1A3"/>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58CE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C32"/>
    <w:rPr>
      <w:rFonts w:ascii="Courier" w:hAnsi="Courier"/>
      <w:sz w:val="24"/>
    </w:rPr>
  </w:style>
  <w:style w:type="paragraph" w:styleId="Heading1">
    <w:name w:val="heading 1"/>
    <w:basedOn w:val="Normal"/>
    <w:next w:val="Normal"/>
    <w:link w:val="Heading1Char"/>
    <w:qFormat/>
    <w:rsid w:val="00905951"/>
    <w:pPr>
      <w:jc w:val="center"/>
      <w:outlineLvl w:val="0"/>
    </w:pPr>
    <w:rPr>
      <w:rFonts w:ascii="Times New Roman" w:hAnsi="Times New Roman"/>
      <w:sz w:val="28"/>
      <w:szCs w:val="28"/>
    </w:rPr>
  </w:style>
  <w:style w:type="paragraph" w:styleId="Heading2">
    <w:name w:val="heading 2"/>
    <w:basedOn w:val="Heading1"/>
    <w:next w:val="Normal"/>
    <w:link w:val="Heading2Char"/>
    <w:qFormat/>
    <w:rsid w:val="00B017F9"/>
    <w:pPr>
      <w:outlineLvl w:val="1"/>
    </w:pPr>
    <w:rPr>
      <w:b/>
      <w:bCs/>
    </w:rPr>
  </w:style>
  <w:style w:type="paragraph" w:styleId="Heading3">
    <w:name w:val="heading 3"/>
    <w:basedOn w:val="Normal"/>
    <w:next w:val="Normal"/>
    <w:link w:val="Heading3Char"/>
    <w:qFormat/>
    <w:rsid w:val="00B017F9"/>
    <w:pPr>
      <w:keepNext/>
      <w:outlineLvl w:val="2"/>
    </w:pPr>
    <w:rPr>
      <w:color w:val="333399"/>
      <w:sz w:val="52"/>
    </w:rPr>
  </w:style>
  <w:style w:type="paragraph" w:styleId="Heading4">
    <w:name w:val="heading 4"/>
    <w:basedOn w:val="Normal"/>
    <w:next w:val="Normal"/>
    <w:link w:val="Heading4Char"/>
    <w:qFormat/>
    <w:rsid w:val="00B017F9"/>
    <w:pPr>
      <w:keepNext/>
      <w:outlineLvl w:val="3"/>
    </w:pPr>
    <w:rPr>
      <w:color w:val="333399"/>
      <w:sz w:val="72"/>
    </w:rPr>
  </w:style>
  <w:style w:type="paragraph" w:styleId="Heading5">
    <w:name w:val="heading 5"/>
    <w:basedOn w:val="Normal"/>
    <w:next w:val="Normal"/>
    <w:link w:val="Heading5Char"/>
    <w:qFormat/>
    <w:rsid w:val="00B017F9"/>
    <w:pPr>
      <w:spacing w:before="240" w:after="60"/>
      <w:outlineLvl w:val="4"/>
    </w:pPr>
    <w:rPr>
      <w:b/>
      <w:bCs/>
      <w:i/>
      <w:iCs/>
      <w:sz w:val="26"/>
      <w:szCs w:val="26"/>
    </w:rPr>
  </w:style>
  <w:style w:type="paragraph" w:styleId="Heading6">
    <w:name w:val="heading 6"/>
    <w:basedOn w:val="Normal"/>
    <w:next w:val="Normal"/>
    <w:link w:val="Heading6Char"/>
    <w:qFormat/>
    <w:rsid w:val="00B017F9"/>
    <w:pPr>
      <w:spacing w:before="240" w:after="60"/>
      <w:outlineLvl w:val="5"/>
    </w:pPr>
    <w:rPr>
      <w:b/>
      <w:bCs/>
      <w:sz w:val="22"/>
      <w:szCs w:val="22"/>
    </w:rPr>
  </w:style>
  <w:style w:type="paragraph" w:styleId="Heading7">
    <w:name w:val="heading 7"/>
    <w:basedOn w:val="Normal"/>
    <w:next w:val="Normal"/>
    <w:link w:val="Heading7Char"/>
    <w:qFormat/>
    <w:rsid w:val="00B017F9"/>
    <w:pPr>
      <w:spacing w:before="240" w:after="60"/>
      <w:outlineLvl w:val="6"/>
    </w:pPr>
  </w:style>
  <w:style w:type="paragraph" w:styleId="Heading8">
    <w:name w:val="heading 8"/>
    <w:basedOn w:val="Normal"/>
    <w:next w:val="Normal"/>
    <w:link w:val="Heading8Char"/>
    <w:qFormat/>
    <w:rsid w:val="00B017F9"/>
    <w:pPr>
      <w:spacing w:before="240" w:after="60"/>
      <w:outlineLvl w:val="7"/>
    </w:pPr>
    <w:rPr>
      <w:i/>
      <w:iCs/>
    </w:rPr>
  </w:style>
  <w:style w:type="paragraph" w:styleId="Heading9">
    <w:name w:val="heading 9"/>
    <w:basedOn w:val="Normal"/>
    <w:next w:val="Normal"/>
    <w:link w:val="Heading9Char"/>
    <w:qFormat/>
    <w:rsid w:val="00B017F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05951"/>
    <w:rPr>
      <w:sz w:val="28"/>
      <w:szCs w:val="28"/>
    </w:rPr>
  </w:style>
  <w:style w:type="character" w:customStyle="1" w:styleId="Heading2Char">
    <w:name w:val="Heading 2 Char"/>
    <w:link w:val="Heading2"/>
    <w:rsid w:val="0032078A"/>
    <w:rPr>
      <w:rFonts w:ascii="Courier" w:hAnsi="Courier"/>
      <w:b/>
      <w:bCs/>
      <w:color w:val="FFFFFF"/>
      <w:sz w:val="48"/>
    </w:rPr>
  </w:style>
  <w:style w:type="character" w:customStyle="1" w:styleId="Heading3Char">
    <w:name w:val="Heading 3 Char"/>
    <w:link w:val="Heading3"/>
    <w:rsid w:val="00B017F9"/>
    <w:rPr>
      <w:color w:val="333399"/>
      <w:sz w:val="52"/>
      <w:szCs w:val="24"/>
    </w:rPr>
  </w:style>
  <w:style w:type="character" w:customStyle="1" w:styleId="Heading4Char">
    <w:name w:val="Heading 4 Char"/>
    <w:link w:val="Heading4"/>
    <w:rsid w:val="00B017F9"/>
    <w:rPr>
      <w:color w:val="333399"/>
      <w:sz w:val="72"/>
      <w:szCs w:val="24"/>
    </w:rPr>
  </w:style>
  <w:style w:type="character" w:customStyle="1" w:styleId="Heading5Char">
    <w:name w:val="Heading 5 Char"/>
    <w:link w:val="Heading5"/>
    <w:rsid w:val="00B017F9"/>
    <w:rPr>
      <w:b/>
      <w:bCs/>
      <w:i/>
      <w:iCs/>
      <w:sz w:val="26"/>
      <w:szCs w:val="26"/>
    </w:rPr>
  </w:style>
  <w:style w:type="character" w:customStyle="1" w:styleId="Heading6Char">
    <w:name w:val="Heading 6 Char"/>
    <w:link w:val="Heading6"/>
    <w:rsid w:val="00B017F9"/>
    <w:rPr>
      <w:b/>
      <w:bCs/>
      <w:sz w:val="22"/>
      <w:szCs w:val="22"/>
    </w:rPr>
  </w:style>
  <w:style w:type="character" w:customStyle="1" w:styleId="Heading7Char">
    <w:name w:val="Heading 7 Char"/>
    <w:link w:val="Heading7"/>
    <w:rsid w:val="00B017F9"/>
    <w:rPr>
      <w:sz w:val="24"/>
      <w:szCs w:val="24"/>
    </w:rPr>
  </w:style>
  <w:style w:type="character" w:customStyle="1" w:styleId="Heading8Char">
    <w:name w:val="Heading 8 Char"/>
    <w:link w:val="Heading8"/>
    <w:rsid w:val="00B017F9"/>
    <w:rPr>
      <w:i/>
      <w:iCs/>
      <w:sz w:val="24"/>
      <w:szCs w:val="24"/>
    </w:rPr>
  </w:style>
  <w:style w:type="character" w:customStyle="1" w:styleId="Heading9Char">
    <w:name w:val="Heading 9 Char"/>
    <w:link w:val="Heading9"/>
    <w:rsid w:val="00B017F9"/>
    <w:rPr>
      <w:rFonts w:ascii="Arial" w:hAnsi="Arial" w:cs="Arial"/>
      <w:sz w:val="22"/>
      <w:szCs w:val="22"/>
    </w:rPr>
  </w:style>
  <w:style w:type="paragraph" w:styleId="TOC1">
    <w:name w:val="toc 1"/>
    <w:basedOn w:val="Normal"/>
    <w:next w:val="Normal"/>
    <w:autoRedefine/>
    <w:uiPriority w:val="39"/>
    <w:qFormat/>
    <w:rsid w:val="00B017F9"/>
    <w:pPr>
      <w:spacing w:before="240" w:after="120"/>
    </w:pPr>
    <w:rPr>
      <w:rFonts w:ascii="Calibri" w:hAnsi="Calibri" w:cs="Calibri"/>
      <w:b/>
      <w:bCs/>
      <w:sz w:val="20"/>
    </w:rPr>
  </w:style>
  <w:style w:type="paragraph" w:styleId="TOC2">
    <w:name w:val="toc 2"/>
    <w:basedOn w:val="Normal"/>
    <w:next w:val="Normal"/>
    <w:autoRedefine/>
    <w:uiPriority w:val="39"/>
    <w:qFormat/>
    <w:rsid w:val="00B017F9"/>
    <w:pPr>
      <w:spacing w:before="120"/>
      <w:ind w:left="240"/>
    </w:pPr>
    <w:rPr>
      <w:rFonts w:ascii="Calibri" w:hAnsi="Calibri" w:cs="Calibri"/>
      <w:i/>
      <w:iCs/>
      <w:sz w:val="20"/>
    </w:rPr>
  </w:style>
  <w:style w:type="paragraph" w:styleId="TOC3">
    <w:name w:val="toc 3"/>
    <w:basedOn w:val="Normal"/>
    <w:next w:val="Normal"/>
    <w:autoRedefine/>
    <w:uiPriority w:val="39"/>
    <w:qFormat/>
    <w:rsid w:val="00B017F9"/>
    <w:pPr>
      <w:ind w:left="480"/>
    </w:pPr>
    <w:rPr>
      <w:rFonts w:ascii="Calibri" w:hAnsi="Calibri" w:cs="Calibri"/>
      <w:sz w:val="20"/>
    </w:rPr>
  </w:style>
  <w:style w:type="paragraph" w:styleId="Caption">
    <w:name w:val="caption"/>
    <w:basedOn w:val="Normal"/>
    <w:next w:val="Normal"/>
    <w:uiPriority w:val="35"/>
    <w:unhideWhenUsed/>
    <w:qFormat/>
    <w:rsid w:val="00B017F9"/>
    <w:pPr>
      <w:spacing w:after="200"/>
    </w:pPr>
    <w:rPr>
      <w:b/>
      <w:bCs/>
      <w:color w:val="4F81BD"/>
      <w:sz w:val="18"/>
      <w:szCs w:val="18"/>
    </w:rPr>
  </w:style>
  <w:style w:type="character" w:styleId="Strong">
    <w:name w:val="Strong"/>
    <w:uiPriority w:val="22"/>
    <w:qFormat/>
    <w:rsid w:val="00B017F9"/>
    <w:rPr>
      <w:b/>
      <w:bCs/>
    </w:rPr>
  </w:style>
  <w:style w:type="character" w:styleId="Emphasis">
    <w:name w:val="Emphasis"/>
    <w:qFormat/>
    <w:rsid w:val="00B017F9"/>
    <w:rPr>
      <w:i/>
      <w:iCs/>
    </w:rPr>
  </w:style>
  <w:style w:type="paragraph" w:styleId="ListParagraph">
    <w:name w:val="List Paragraph"/>
    <w:basedOn w:val="Normal"/>
    <w:uiPriority w:val="34"/>
    <w:qFormat/>
    <w:rsid w:val="00B017F9"/>
    <w:pPr>
      <w:ind w:left="720"/>
      <w:contextualSpacing/>
    </w:pPr>
  </w:style>
  <w:style w:type="paragraph" w:styleId="TOCHeading">
    <w:name w:val="TOC Heading"/>
    <w:basedOn w:val="Heading1"/>
    <w:next w:val="Normal"/>
    <w:uiPriority w:val="39"/>
    <w:unhideWhenUsed/>
    <w:qFormat/>
    <w:rsid w:val="00B017F9"/>
    <w:pPr>
      <w:keepLines/>
      <w:tabs>
        <w:tab w:val="left" w:pos="9360"/>
      </w:tabs>
      <w:spacing w:before="480" w:line="16" w:lineRule="atLeast"/>
      <w:ind w:right="-270"/>
      <w:outlineLvl w:val="9"/>
    </w:pPr>
    <w:rPr>
      <w:rFonts w:ascii="Cambria" w:eastAsia="Malgun Gothic" w:hAnsi="Cambria"/>
      <w:b/>
      <w:bCs/>
      <w:color w:val="365F91"/>
      <w:sz w:val="20"/>
    </w:rPr>
  </w:style>
  <w:style w:type="paragraph" w:styleId="FootnoteText">
    <w:name w:val="footnote text"/>
    <w:basedOn w:val="Normal"/>
    <w:link w:val="FootnoteTextChar"/>
    <w:uiPriority w:val="99"/>
    <w:rsid w:val="00043C32"/>
    <w:pPr>
      <w:tabs>
        <w:tab w:val="left" w:pos="-720"/>
      </w:tabs>
      <w:suppressAutoHyphens/>
    </w:pPr>
  </w:style>
  <w:style w:type="character" w:customStyle="1" w:styleId="FootnoteTextChar">
    <w:name w:val="Footnote Text Char"/>
    <w:basedOn w:val="DefaultParagraphFont"/>
    <w:link w:val="FootnoteText"/>
    <w:uiPriority w:val="99"/>
    <w:rsid w:val="00043C32"/>
    <w:rPr>
      <w:rFonts w:ascii="Courier" w:hAnsi="Courier"/>
      <w:sz w:val="24"/>
    </w:rPr>
  </w:style>
  <w:style w:type="character" w:styleId="FootnoteReference">
    <w:name w:val="footnote reference"/>
    <w:uiPriority w:val="99"/>
    <w:rsid w:val="00043C32"/>
    <w:rPr>
      <w:rFonts w:ascii="Courier" w:hAnsi="Courier" w:cs="Times New Roman"/>
      <w:sz w:val="24"/>
      <w:vertAlign w:val="superscript"/>
      <w:lang w:val="en-US"/>
    </w:rPr>
  </w:style>
  <w:style w:type="paragraph" w:styleId="Header">
    <w:name w:val="header"/>
    <w:basedOn w:val="Normal"/>
    <w:link w:val="HeaderChar"/>
    <w:uiPriority w:val="99"/>
    <w:rsid w:val="00043C32"/>
    <w:pPr>
      <w:tabs>
        <w:tab w:val="left" w:pos="0"/>
        <w:tab w:val="left" w:pos="360"/>
        <w:tab w:val="right" w:pos="9000"/>
        <w:tab w:val="left" w:pos="9360"/>
      </w:tabs>
      <w:suppressAutoHyphens/>
    </w:pPr>
  </w:style>
  <w:style w:type="character" w:customStyle="1" w:styleId="HeaderChar">
    <w:name w:val="Header Char"/>
    <w:basedOn w:val="DefaultParagraphFont"/>
    <w:link w:val="Header"/>
    <w:uiPriority w:val="99"/>
    <w:rsid w:val="00043C32"/>
    <w:rPr>
      <w:rFonts w:ascii="Courier" w:hAnsi="Courier"/>
      <w:sz w:val="24"/>
    </w:rPr>
  </w:style>
  <w:style w:type="character" w:customStyle="1" w:styleId="a">
    <w:name w:val="À"/>
    <w:uiPriority w:val="99"/>
    <w:rsid w:val="00043C32"/>
    <w:rPr>
      <w:rFonts w:cs="Times New Roman"/>
    </w:rPr>
  </w:style>
  <w:style w:type="paragraph" w:styleId="Footer">
    <w:name w:val="footer"/>
    <w:basedOn w:val="Normal"/>
    <w:link w:val="FooterChar"/>
    <w:uiPriority w:val="99"/>
    <w:unhideWhenUsed/>
    <w:rsid w:val="00EA1767"/>
    <w:pPr>
      <w:tabs>
        <w:tab w:val="center" w:pos="4680"/>
        <w:tab w:val="right" w:pos="9360"/>
      </w:tabs>
    </w:pPr>
  </w:style>
  <w:style w:type="character" w:customStyle="1" w:styleId="FooterChar">
    <w:name w:val="Footer Char"/>
    <w:basedOn w:val="DefaultParagraphFont"/>
    <w:link w:val="Footer"/>
    <w:uiPriority w:val="99"/>
    <w:rsid w:val="00EA1767"/>
    <w:rPr>
      <w:rFonts w:ascii="Courier" w:hAnsi="Courier"/>
      <w:sz w:val="24"/>
    </w:rPr>
  </w:style>
  <w:style w:type="paragraph" w:styleId="EndnoteText">
    <w:name w:val="endnote text"/>
    <w:basedOn w:val="Normal"/>
    <w:link w:val="EndnoteTextChar"/>
    <w:semiHidden/>
    <w:rsid w:val="00442E07"/>
    <w:pPr>
      <w:tabs>
        <w:tab w:val="left" w:pos="-720"/>
      </w:tabs>
      <w:suppressAutoHyphens/>
    </w:pPr>
  </w:style>
  <w:style w:type="character" w:customStyle="1" w:styleId="EndnoteTextChar">
    <w:name w:val="Endnote Text Char"/>
    <w:basedOn w:val="DefaultParagraphFont"/>
    <w:link w:val="EndnoteText"/>
    <w:semiHidden/>
    <w:rsid w:val="00442E07"/>
    <w:rPr>
      <w:rFonts w:ascii="Courier" w:hAnsi="Courier"/>
      <w:sz w:val="24"/>
    </w:rPr>
  </w:style>
  <w:style w:type="character" w:styleId="Hyperlink">
    <w:name w:val="Hyperlink"/>
    <w:uiPriority w:val="99"/>
    <w:rsid w:val="00ED7195"/>
    <w:rPr>
      <w:color w:val="0000FF"/>
      <w:u w:val="single"/>
    </w:rPr>
  </w:style>
  <w:style w:type="paragraph" w:customStyle="1" w:styleId="BodyText">
    <w:name w:val="BodyText"/>
    <w:basedOn w:val="Normal"/>
    <w:link w:val="BodyTextChar"/>
    <w:qFormat/>
    <w:rsid w:val="00ED7195"/>
    <w:pPr>
      <w:spacing w:after="240" w:line="240" w:lineRule="atLeast"/>
      <w:ind w:left="360"/>
    </w:pPr>
    <w:rPr>
      <w:rFonts w:ascii="Times New Roman" w:hAnsi="Times New Roman"/>
      <w:szCs w:val="24"/>
    </w:rPr>
  </w:style>
  <w:style w:type="character" w:customStyle="1" w:styleId="BodyTextChar">
    <w:name w:val="BodyText Char"/>
    <w:link w:val="BodyText"/>
    <w:rsid w:val="00ED7195"/>
    <w:rPr>
      <w:sz w:val="24"/>
      <w:szCs w:val="24"/>
    </w:rPr>
  </w:style>
  <w:style w:type="table" w:styleId="TableGrid">
    <w:name w:val="Table Grid"/>
    <w:basedOn w:val="TableNormal"/>
    <w:uiPriority w:val="59"/>
    <w:rsid w:val="00F27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A38F7"/>
    <w:rPr>
      <w:sz w:val="16"/>
      <w:szCs w:val="16"/>
    </w:rPr>
  </w:style>
  <w:style w:type="paragraph" w:styleId="CommentText">
    <w:name w:val="annotation text"/>
    <w:basedOn w:val="Normal"/>
    <w:link w:val="CommentTextChar"/>
    <w:uiPriority w:val="99"/>
    <w:unhideWhenUsed/>
    <w:rsid w:val="006A38F7"/>
    <w:rPr>
      <w:sz w:val="20"/>
    </w:rPr>
  </w:style>
  <w:style w:type="character" w:customStyle="1" w:styleId="CommentTextChar">
    <w:name w:val="Comment Text Char"/>
    <w:basedOn w:val="DefaultParagraphFont"/>
    <w:link w:val="CommentText"/>
    <w:uiPriority w:val="99"/>
    <w:rsid w:val="006A38F7"/>
    <w:rPr>
      <w:rFonts w:ascii="Courier" w:hAnsi="Courier"/>
    </w:rPr>
  </w:style>
  <w:style w:type="paragraph" w:styleId="CommentSubject">
    <w:name w:val="annotation subject"/>
    <w:basedOn w:val="CommentText"/>
    <w:next w:val="CommentText"/>
    <w:link w:val="CommentSubjectChar"/>
    <w:uiPriority w:val="99"/>
    <w:semiHidden/>
    <w:unhideWhenUsed/>
    <w:rsid w:val="006A38F7"/>
    <w:rPr>
      <w:b/>
      <w:bCs/>
    </w:rPr>
  </w:style>
  <w:style w:type="character" w:customStyle="1" w:styleId="CommentSubjectChar">
    <w:name w:val="Comment Subject Char"/>
    <w:basedOn w:val="CommentTextChar"/>
    <w:link w:val="CommentSubject"/>
    <w:uiPriority w:val="99"/>
    <w:semiHidden/>
    <w:rsid w:val="006A38F7"/>
    <w:rPr>
      <w:rFonts w:ascii="Courier" w:hAnsi="Courier"/>
      <w:b/>
      <w:bCs/>
    </w:rPr>
  </w:style>
  <w:style w:type="paragraph" w:styleId="BalloonText">
    <w:name w:val="Balloon Text"/>
    <w:basedOn w:val="Normal"/>
    <w:link w:val="BalloonTextChar"/>
    <w:uiPriority w:val="99"/>
    <w:semiHidden/>
    <w:unhideWhenUsed/>
    <w:rsid w:val="006A3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38F7"/>
    <w:rPr>
      <w:rFonts w:ascii="Segoe UI" w:hAnsi="Segoe UI" w:cs="Segoe UI"/>
      <w:sz w:val="18"/>
      <w:szCs w:val="18"/>
    </w:rPr>
  </w:style>
  <w:style w:type="character" w:styleId="UnresolvedMention">
    <w:name w:val="Unresolved Mention"/>
    <w:basedOn w:val="DefaultParagraphFont"/>
    <w:uiPriority w:val="99"/>
    <w:semiHidden/>
    <w:unhideWhenUsed/>
    <w:rsid w:val="00A70816"/>
    <w:rPr>
      <w:color w:val="605E5C"/>
      <w:shd w:val="clear" w:color="auto" w:fill="E1DFDD"/>
    </w:rPr>
  </w:style>
  <w:style w:type="table" w:styleId="GridTableLight">
    <w:name w:val="Grid Table Light"/>
    <w:basedOn w:val="TableNormal"/>
    <w:uiPriority w:val="40"/>
    <w:rsid w:val="00C875E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F64C92"/>
  </w:style>
  <w:style w:type="paragraph" w:styleId="Revision">
    <w:name w:val="Revision"/>
    <w:hidden/>
    <w:uiPriority w:val="99"/>
    <w:semiHidden/>
    <w:rsid w:val="007F5E3D"/>
    <w:rPr>
      <w:rFonts w:ascii="Courier" w:hAnsi="Courier"/>
      <w:sz w:val="24"/>
    </w:rPr>
  </w:style>
  <w:style w:type="character" w:styleId="Mention">
    <w:name w:val="Mention"/>
    <w:basedOn w:val="DefaultParagraphFont"/>
    <w:uiPriority w:val="99"/>
    <w:unhideWhenUsed/>
    <w:rsid w:val="00D34C2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bls.gov/oes/current/oes_nat.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09D951AB97B045BD836BF8445167A6" ma:contentTypeVersion="17" ma:contentTypeDescription="Create a new document." ma:contentTypeScope="" ma:versionID="a77b698f9c5797c77c8ca4072f5201c1">
  <xsd:schema xmlns:xsd="http://www.w3.org/2001/XMLSchema" xmlns:xs="http://www.w3.org/2001/XMLSchema" xmlns:p="http://schemas.microsoft.com/office/2006/metadata/properties" xmlns:ns2="e0bb61ca-d174-4f00-86f4-2bc4a4d730de" xmlns:ns3="2a2db8c4-56ab-4882-a5d0-0fe8165c6658" xmlns:ns4="3cefac06-3bb9-42da-87d9-caadbdcf4a66" targetNamespace="http://schemas.microsoft.com/office/2006/metadata/properties" ma:root="true" ma:fieldsID="63b6a7d5f2a5c722f926924ea783b63d" ns2:_="" ns3:_="" ns4:_="">
    <xsd:import namespace="e0bb61ca-d174-4f00-86f4-2bc4a4d730de"/>
    <xsd:import namespace="2a2db8c4-56ab-4882-a5d0-0fe8165c6658"/>
    <xsd:import namespace="3cefac06-3bb9-42da-87d9-caadbdcf4a6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LengthInSeconds" minOccurs="0"/>
                <xsd:element ref="ns2:Statu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b61ca-d174-4f00-86f4-2bc4a4d73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7479ed-16e3-4c54-a34b-e226e0af44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Status" ma:index="23" nillable="true" ma:displayName="Status" ma:format="Dropdown" ma:indexed="true" ma:internalName="Status">
      <xsd:simpleType>
        <xsd:restriction base="dms:Choice">
          <xsd:enumeration value="Active (pending approval, read-ahead, etc.)"/>
          <xsd:enumeration value="Inactive (archive)"/>
        </xsd:restriction>
      </xsd:simpleType>
    </xsd:element>
    <xsd:element name="Notes" ma:index="2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db8c4-56ab-4882-a5d0-0fe8165c665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4fcc42c-d145-4b80-8e76-8c0224524b56}" ma:internalName="TaxCatchAll" ma:showField="CatchAllData" ma:web="3cefac06-3bb9-42da-87d9-caadbdcf4a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cefac06-3bb9-42da-87d9-caadbdcf4a6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a2db8c4-56ab-4882-a5d0-0fe8165c6658" xsi:nil="true"/>
    <lcf76f155ced4ddcb4097134ff3c332f xmlns="e0bb61ca-d174-4f00-86f4-2bc4a4d730de">
      <Terms xmlns="http://schemas.microsoft.com/office/infopath/2007/PartnerControls"/>
    </lcf76f155ced4ddcb4097134ff3c332f>
    <Status xmlns="e0bb61ca-d174-4f00-86f4-2bc4a4d730de" xsi:nil="true"/>
    <Notes xmlns="e0bb61ca-d174-4f00-86f4-2bc4a4d730de" xsi:nil="true"/>
  </documentManagement>
</p:properties>
</file>

<file path=customXml/itemProps1.xml><?xml version="1.0" encoding="utf-8"?>
<ds:datastoreItem xmlns:ds="http://schemas.openxmlformats.org/officeDocument/2006/customXml" ds:itemID="{2B865A40-E31D-40FD-BF96-734E87A17B84}">
  <ds:schemaRefs>
    <ds:schemaRef ds:uri="http://schemas.openxmlformats.org/officeDocument/2006/bibliography"/>
  </ds:schemaRefs>
</ds:datastoreItem>
</file>

<file path=customXml/itemProps2.xml><?xml version="1.0" encoding="utf-8"?>
<ds:datastoreItem xmlns:ds="http://schemas.openxmlformats.org/officeDocument/2006/customXml" ds:itemID="{3E5A5D8B-E2D2-4747-9B8C-873242815F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b61ca-d174-4f00-86f4-2bc4a4d730de"/>
    <ds:schemaRef ds:uri="2a2db8c4-56ab-4882-a5d0-0fe8165c6658"/>
    <ds:schemaRef ds:uri="3cefac06-3bb9-42da-87d9-caadbdcf4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9B9168-14C8-4B3E-ABB2-9B5CC9247D5A}">
  <ds:schemaRefs>
    <ds:schemaRef ds:uri="http://schemas.microsoft.com/sharepoint/v3/contenttype/forms"/>
  </ds:schemaRefs>
</ds:datastoreItem>
</file>

<file path=customXml/itemProps4.xml><?xml version="1.0" encoding="utf-8"?>
<ds:datastoreItem xmlns:ds="http://schemas.openxmlformats.org/officeDocument/2006/customXml" ds:itemID="{9E134281-E3A4-4602-8269-CB514BBE12B8}">
  <ds:schemaRefs>
    <ds:schemaRef ds:uri="http://schemas.microsoft.com/office/2006/metadata/properties"/>
    <ds:schemaRef ds:uri="http://schemas.microsoft.com/office/infopath/2007/PartnerControls"/>
    <ds:schemaRef ds:uri="2a2db8c4-56ab-4882-a5d0-0fe8165c6658"/>
    <ds:schemaRef ds:uri="e0bb61ca-d174-4f00-86f4-2bc4a4d730d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3424</Words>
  <Characters>19418</Characters>
  <Application>Microsoft Office Word</Application>
  <DocSecurity>0</DocSecurity>
  <Lines>441</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2026-08-18T15:26:00Z</dcterms:created>
  <dcterms:modified xsi:type="dcterms:W3CDTF">2026-08-18T15:26:00Z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0x010100E809D951AB97B045BD836BF8445167A6</vt:lpwstr>
  </property>
  <property fmtid="{D5CDD505-2E9C-101B-9397-08002B2CF9AE}" pid="5" name="ContentWebmasterEmail">
    <vt:lpwstr>connected@ed.gov</vt:lpwstr>
  </property>
  <property fmtid="{D5CDD505-2E9C-101B-9397-08002B2CF9AE}" pid="6" name="docLang">
    <vt:lpwstr>en</vt:lpwstr>
  </property>
  <property fmtid="{D5CDD505-2E9C-101B-9397-08002B2CF9AE}" pid="7" name="Enterprise Navigation Section">
    <vt:lpwstr>1324;#Information Collection Clearance Division|7c44fac8-3be8-47c1-8865-7a007fc70514</vt:lpwstr>
  </property>
  <property fmtid="{D5CDD505-2E9C-101B-9397-08002B2CF9AE}" pid="8" name="Enterprise Site Category/Topic">
    <vt:lpwstr/>
  </property>
  <property fmtid="{D5CDD505-2E9C-101B-9397-08002B2CF9AE}" pid="9" name="hebfa55e97a440a4b0b631fde26adccc">
    <vt:lpwstr/>
  </property>
  <property fmtid="{D5CDD505-2E9C-101B-9397-08002B2CF9AE}" pid="10"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11" name="MediaServiceImageTags">
    <vt:lpwstr/>
  </property>
  <property fmtid="{D5CDD505-2E9C-101B-9397-08002B2CF9AE}" pid="12" name="Navigation Category">
    <vt:lpwstr>2895;#Information Collection|be93d448-b265-4cb3-93a5-4708954c2750</vt:lpwstr>
  </property>
  <property fmtid="{D5CDD505-2E9C-101B-9397-08002B2CF9AE}" pid="13" name="Order">
    <vt:r8>800</vt:r8>
  </property>
  <property fmtid="{D5CDD505-2E9C-101B-9397-08002B2CF9AE}" pid="14" name="Secondary Navigation Category">
    <vt:lpwstr/>
  </property>
  <property fmtid="{D5CDD505-2E9C-101B-9397-08002B2CF9AE}" pid="15" name="WorkflowChangePath">
    <vt:lpwstr>8f38e374-a608-41a9-a760-7cfdddace18b,32;8f38e374-a608-41a9-a760-7cfdddace18b,32;</vt:lpwstr>
  </property>
  <property fmtid="{D5CDD505-2E9C-101B-9397-08002B2CF9AE}" pid="16" name="_dlc_DocIdItemGuid">
    <vt:lpwstr>41013e83-931d-4b51-a694-340c449e8e68</vt:lpwstr>
  </property>
  <property fmtid="{D5CDD505-2E9C-101B-9397-08002B2CF9AE}" pid="17" name="_dlc_LastRun">
    <vt:lpwstr>03/23/2021 01:12:33</vt:lpwstr>
  </property>
  <property fmtid="{D5CDD505-2E9C-101B-9397-08002B2CF9AE}" pid="18" name="_dlc_policyId">
    <vt:lpwstr>0x0101001C22A2B9DBEDBB4DB130C1FAF5F2F008|-874002092</vt:lpwstr>
  </property>
</Properties>
</file>