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5.xml" ContentType="application/xml"/>
  <Override PartName="/customXml/item6.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10.0 -->
  <w:body>
    <w:p w:rsidR="00B64E59" w14:paraId="1318C5BC" w14:textId="77777777">
      <w:r>
        <w:rPr>
          <w:noProof/>
        </w:rPr>
        <mc:AlternateContent>
          <mc:Choice Requires="wps">
            <w:drawing>
              <wp:anchor distT="0" distB="0" distL="114300" distR="114300" simplePos="0" relativeHeight="251658240" behindDoc="0" locked="0" layoutInCell="1" allowOverlap="1">
                <wp:simplePos x="0" y="0"/>
                <wp:positionH relativeFrom="column">
                  <wp:posOffset>-455611</wp:posOffset>
                </wp:positionH>
                <wp:positionV relativeFrom="paragraph">
                  <wp:posOffset>-4761</wp:posOffset>
                </wp:positionV>
                <wp:extent cx="6867525" cy="55245"/>
                <wp:effectExtent l="0" t="0" r="0" b="0"/>
                <wp:wrapSquare wrapText="bothSides"/>
                <wp:docPr id="2" name="Rectangle 2"/>
                <wp:cNvGraphicFramePr/>
                <a:graphic xmlns:a="http://schemas.openxmlformats.org/drawingml/2006/main">
                  <a:graphicData uri="http://schemas.microsoft.com/office/word/2010/wordprocessingShape">
                    <wps:wsp xmlns:wps="http://schemas.microsoft.com/office/word/2010/wordprocessingShape">
                      <wps:cNvSpPr/>
                      <wps:spPr>
                        <a:xfrm>
                          <a:off x="1917000" y="3757140"/>
                          <a:ext cx="6867525" cy="55245"/>
                        </a:xfrm>
                        <a:prstGeom prst="rect">
                          <a:avLst/>
                        </a:prstGeom>
                        <a:solidFill>
                          <a:srgbClr val="0C95D3"/>
                        </a:solidFill>
                        <a:ln>
                          <a:noFill/>
                        </a:ln>
                      </wps:spPr>
                      <wps:txbx>
                        <w:txbxContent>
                          <w:p w:rsidR="00B64E59" w14:paraId="1318C6B0" w14:textId="77777777">
                            <w:pPr>
                              <w:spacing w:after="0"/>
                            </w:pPr>
                          </w:p>
                        </w:txbxContent>
                      </wps:txbx>
                      <wps:bodyPr spcFirstLastPara="1" wrap="square" lIns="91425" tIns="91425" rIns="91425" bIns="91425" anchor="ctr" anchorCtr="0"/>
                    </wps:wsp>
                  </a:graphicData>
                </a:graphic>
              </wp:anchor>
            </w:drawing>
          </mc:Choice>
          <mc:Fallback>
            <w:pict>
              <v:rect id="Rectangle 2" o:spid="_x0000_s1025" style="width:540.75pt;height:4.35pt;margin-top:-0.35pt;margin-left:-35.85pt;mso-wrap-distance-bottom:0;mso-wrap-distance-left:9pt;mso-wrap-distance-right:9pt;mso-wrap-distance-top:0;mso-wrap-style:square;position:absolute;visibility:visible;v-text-anchor:middle;z-index:251659264" fillcolor="#0c95d3" stroked="f">
                <v:textbox inset="7.2pt,7.2pt,7.2pt,7.2pt">
                  <w:txbxContent>
                    <w:p w:rsidR="00B64E59" w14:paraId="672A6659" w14:textId="77777777">
                      <w:pPr>
                        <w:spacing w:after="0"/>
                      </w:pPr>
                    </w:p>
                  </w:txbxContent>
                </v:textbox>
                <w10:wrap type="square"/>
              </v:rect>
            </w:pict>
          </mc:Fallback>
        </mc:AlternateContent>
      </w:r>
    </w:p>
    <w:p w:rsidR="00B64E59" w14:paraId="1318C5BD" w14:textId="77777777">
      <w:sdt>
        <w:sdtPr>
          <w:tag w:val="goog_rdk_0"/>
          <w:id w:val="-2073431630"/>
          <w:richText/>
        </w:sdtPr>
        <w:sdtContent/>
      </w:sdt>
      <w:sdt>
        <w:sdtPr>
          <w:tag w:val="goog_rdk_1"/>
          <w:id w:val="697007764"/>
          <w:richText/>
        </w:sdtPr>
        <w:sdtContent/>
      </w:sdt>
    </w:p>
    <w:p w:rsidR="00B64E59" w14:paraId="1318C5BE" w14:textId="77777777">
      <w:pPr>
        <w:ind w:left="90"/>
        <w:rPr>
          <w:rFonts w:ascii="Times New Roman" w:eastAsia="Times New Roman" w:hAnsi="Times New Roman" w:cs="Times New Roman"/>
          <w:color w:val="139CD8"/>
          <w:sz w:val="56"/>
          <w:szCs w:val="56"/>
        </w:rPr>
      </w:pPr>
      <w:r>
        <w:rPr>
          <w:rFonts w:ascii="Times New Roman" w:eastAsia="Times New Roman" w:hAnsi="Times New Roman" w:cs="Times New Roman"/>
          <w:color w:val="139CD8"/>
          <w:sz w:val="56"/>
          <w:szCs w:val="56"/>
        </w:rPr>
        <w:t>Supporting Statement for United States Energy and Employment Report Data Collection</w:t>
      </w:r>
    </w:p>
    <w:p w:rsidR="00B64E59" w14:paraId="1318C5BF" w14:textId="77777777">
      <w:pPr>
        <w:pStyle w:val="Heading1"/>
        <w:numPr>
          <w:ilvl w:val="0"/>
          <w:numId w:val="4"/>
        </w:numPr>
      </w:pPr>
      <w:bookmarkStart w:id="0" w:name="_heading=h.9whyfmk7j9uo" w:colFirst="0" w:colLast="0"/>
      <w:bookmarkEnd w:id="0"/>
      <w:r>
        <w:t>Part B: Collections of Information Employing Statistical Methods</w:t>
      </w:r>
    </w:p>
    <w:p w:rsidR="00B64E59" w14:paraId="1318C5C0" w14:textId="77777777">
      <w:pPr>
        <w:rPr>
          <w:b/>
          <w:bCs/>
          <w:sz w:val="36"/>
          <w:szCs w:val="36"/>
        </w:rPr>
      </w:pPr>
      <w:r>
        <w:rPr>
          <w:noProof/>
        </w:rPr>
        <mc:AlternateContent>
          <mc:Choice Requires="wps">
            <w:drawing>
              <wp:anchor distT="0" distB="0" distL="114300" distR="114300" simplePos="0" relativeHeight="251660288" behindDoc="0" locked="0" layoutInCell="1" allowOverlap="1">
                <wp:simplePos x="0" y="0"/>
                <wp:positionH relativeFrom="margin">
                  <wp:posOffset>-4761</wp:posOffset>
                </wp:positionH>
                <wp:positionV relativeFrom="margin">
                  <wp:posOffset>3243263</wp:posOffset>
                </wp:positionV>
                <wp:extent cx="6029325" cy="3095625"/>
                <wp:effectExtent l="0" t="0" r="0" b="0"/>
                <wp:wrapSquare wrapText="bothSides"/>
                <wp:docPr id="1" name="Rectangle 1"/>
                <wp:cNvGraphicFramePr/>
                <a:graphic xmlns:a="http://schemas.openxmlformats.org/drawingml/2006/main">
                  <a:graphicData uri="http://schemas.microsoft.com/office/word/2010/wordprocessingShape">
                    <wps:wsp xmlns:wps="http://schemas.microsoft.com/office/word/2010/wordprocessingShape">
                      <wps:cNvSpPr/>
                      <wps:spPr>
                        <a:xfrm>
                          <a:off x="2336100" y="2236950"/>
                          <a:ext cx="6029325" cy="3095625"/>
                        </a:xfrm>
                        <a:prstGeom prst="rect">
                          <a:avLst/>
                        </a:prstGeom>
                        <a:noFill/>
                        <a:ln>
                          <a:noFill/>
                        </a:ln>
                      </wps:spPr>
                      <wps:txbx>
                        <w:txbxContent>
                          <w:p w:rsidR="00B64E59" w14:paraId="1318C6B1" w14:textId="77777777"/>
                        </w:txbxContent>
                      </wps:txbx>
                      <wps:bodyPr spcFirstLastPara="1" wrap="square" lIns="0" tIns="45700" rIns="91425" bIns="45700" anchor="t" anchorCtr="0"/>
                    </wps:wsp>
                  </a:graphicData>
                </a:graphic>
              </wp:anchor>
            </w:drawing>
          </mc:Choice>
          <mc:Fallback>
            <w:pict>
              <v:rect id="Rectangle 1" o:spid="_x0000_s1026" style="width:474.75pt;height:243.75pt;margin-top:255.4pt;margin-left:-0.35pt;mso-position-horizontal-relative:margin;mso-position-vertical-relative:margin;mso-wrap-distance-bottom:0;mso-wrap-distance-left:9pt;mso-wrap-distance-right:9pt;mso-wrap-distance-top:0;mso-wrap-style:square;position:absolute;visibility:visible;v-text-anchor:top;z-index:251661312" filled="f" stroked="f">
                <v:textbox inset="0,3.6pt,7.2pt,3.6pt">
                  <w:txbxContent>
                    <w:p w:rsidR="00B64E59" w14:paraId="0A37501D" w14:textId="77777777"/>
                  </w:txbxContent>
                </v:textbox>
                <w10:wrap type="square"/>
              </v:rect>
            </w:pict>
          </mc:Fallback>
        </mc:AlternateContent>
      </w:r>
      <w:r>
        <w:rPr>
          <w:rFonts w:ascii="Times New Roman" w:eastAsia="Times New Roman" w:hAnsi="Times New Roman" w:cs="Times New Roman"/>
          <w:b/>
          <w:bCs/>
          <w:sz w:val="36"/>
          <w:szCs w:val="36"/>
        </w:rPr>
        <w:t>OMB No. 1910-5179</w:t>
      </w:r>
    </w:p>
    <w:p w:rsidR="00B64E59" w14:paraId="1318C5C1" w14:textId="19F338F5">
      <w:pPr>
        <w:rPr>
          <w:i/>
          <w:iCs/>
          <w:sz w:val="28"/>
          <w:szCs w:val="28"/>
        </w:rPr>
        <w:sectPr>
          <w:headerReference w:type="default" r:id="rId11"/>
          <w:footerReference w:type="default" r:id="rId12"/>
          <w:footerReference w:type="first" r:id="rId13"/>
          <w:pgSz w:w="12240" w:h="15840"/>
          <w:pgMar w:top="1440" w:right="1440" w:bottom="1440" w:left="1440" w:header="720" w:footer="720" w:gutter="0"/>
          <w:pgNumType w:start="1"/>
          <w:cols w:space="720"/>
          <w:titlePg/>
        </w:sectPr>
      </w:pPr>
      <w:r>
        <w:rPr>
          <w:noProof/>
        </w:rPr>
        <mc:AlternateContent>
          <mc:Choice Requires="wps">
            <w:drawing>
              <wp:anchor distT="0" distB="0" distL="114300" distR="114300" simplePos="0" relativeHeight="251662336" behindDoc="0" locked="0" layoutInCell="1" allowOverlap="1">
                <wp:simplePos x="0" y="0"/>
                <wp:positionH relativeFrom="margin">
                  <wp:posOffset>90488</wp:posOffset>
                </wp:positionH>
                <wp:positionV relativeFrom="margin">
                  <wp:posOffset>6472238</wp:posOffset>
                </wp:positionV>
                <wp:extent cx="2386965" cy="506730"/>
                <wp:effectExtent l="0" t="0" r="0" b="0"/>
                <wp:wrapSquare wrapText="bothSides"/>
                <wp:docPr id="4" name="Rectangle 4"/>
                <wp:cNvGraphicFramePr/>
                <a:graphic xmlns:a="http://schemas.openxmlformats.org/drawingml/2006/main">
                  <a:graphicData uri="http://schemas.microsoft.com/office/word/2010/wordprocessingShape">
                    <wps:wsp xmlns:wps="http://schemas.microsoft.com/office/word/2010/wordprocessingShape">
                      <wps:cNvSpPr/>
                      <wps:spPr>
                        <a:xfrm>
                          <a:off x="4157280" y="3531398"/>
                          <a:ext cx="2386965" cy="506730"/>
                        </a:xfrm>
                        <a:prstGeom prst="rect">
                          <a:avLst/>
                        </a:prstGeom>
                        <a:noFill/>
                        <a:ln>
                          <a:noFill/>
                        </a:ln>
                      </wps:spPr>
                      <wps:txbx>
                        <w:txbxContent>
                          <w:p w:rsidR="00B64E59" w14:paraId="1318C6B2" w14:textId="42E81052">
                            <w:r>
                              <w:rPr>
                                <w:color w:val="A6A6A6"/>
                                <w:sz w:val="36"/>
                              </w:rPr>
                              <w:t xml:space="preserve"> </w:t>
                            </w:r>
                            <w:r w:rsidR="00A26455">
                              <w:rPr>
                                <w:color w:val="A6A6A6"/>
                                <w:sz w:val="36"/>
                              </w:rPr>
                              <w:t xml:space="preserve">August </w:t>
                            </w:r>
                            <w:r>
                              <w:rPr>
                                <w:color w:val="A6A6A6"/>
                                <w:sz w:val="36"/>
                              </w:rPr>
                              <w:t>202</w:t>
                            </w:r>
                            <w:r w:rsidR="00A26455">
                              <w:rPr>
                                <w:color w:val="A6A6A6"/>
                                <w:sz w:val="36"/>
                              </w:rPr>
                              <w:t>6</w:t>
                            </w:r>
                          </w:p>
                        </w:txbxContent>
                      </wps:txbx>
                      <wps:bodyPr spcFirstLastPara="1" wrap="square" lIns="0" tIns="45700" rIns="91425" bIns="45700" anchor="t" anchorCtr="0"/>
                    </wps:wsp>
                  </a:graphicData>
                </a:graphic>
              </wp:anchor>
            </w:drawing>
          </mc:Choice>
          <mc:Fallback>
            <w:pict>
              <v:rect id="Rectangle 4" o:spid="_x0000_s1027" style="width:187.95pt;height:39.9pt;margin-top:509.65pt;margin-left:7.15pt;mso-position-horizontal-relative:margin;mso-position-vertical-relative:margin;mso-wrap-distance-bottom:0;mso-wrap-distance-left:9pt;mso-wrap-distance-right:9pt;mso-wrap-distance-top:0;mso-wrap-style:square;position:absolute;visibility:visible;v-text-anchor:top;z-index:251663360" filled="f" stroked="f">
                <v:textbox inset="0,3.6pt,7.2pt,3.6pt">
                  <w:txbxContent>
                    <w:p w:rsidR="00B64E59" w14:paraId="1E2F4E9F" w14:textId="42E81052">
                      <w:r>
                        <w:rPr>
                          <w:color w:val="A6A6A6"/>
                          <w:sz w:val="36"/>
                        </w:rPr>
                        <w:t xml:space="preserve"> </w:t>
                      </w:r>
                      <w:r w:rsidR="00A26455">
                        <w:rPr>
                          <w:color w:val="A6A6A6"/>
                          <w:sz w:val="36"/>
                        </w:rPr>
                        <w:t xml:space="preserve">August </w:t>
                      </w:r>
                      <w:r>
                        <w:rPr>
                          <w:color w:val="A6A6A6"/>
                          <w:sz w:val="36"/>
                        </w:rPr>
                        <w:t>202</w:t>
                      </w:r>
                      <w:r w:rsidR="00A26455">
                        <w:rPr>
                          <w:color w:val="A6A6A6"/>
                          <w:sz w:val="36"/>
                        </w:rPr>
                        <w:t>6</w:t>
                      </w:r>
                    </w:p>
                  </w:txbxContent>
                </v:textbox>
                <w10:wrap type="square"/>
              </v:rect>
            </w:pict>
          </mc:Fallback>
        </mc:AlternateContent>
      </w:r>
      <w:r>
        <w:t xml:space="preserve"> </w:t>
      </w:r>
      <w:r>
        <w:rPr>
          <w:noProof/>
          <w:color w:val="A6A6A6"/>
        </w:rPr>
        <mc:AlternateContent>
          <mc:Choice Requires="wps">
            <w:drawing>
              <wp:anchor distT="0" distB="0" distL="114300" distR="114300" simplePos="0" relativeHeight="251664384" behindDoc="0" locked="0" layoutInCell="1" allowOverlap="1">
                <wp:simplePos x="0" y="0"/>
                <wp:positionH relativeFrom="margin">
                  <wp:posOffset>-4761</wp:posOffset>
                </wp:positionH>
                <wp:positionV relativeFrom="margin">
                  <wp:posOffset>7970838</wp:posOffset>
                </wp:positionV>
                <wp:extent cx="2727325" cy="619125"/>
                <wp:effectExtent l="0" t="0" r="0" b="0"/>
                <wp:wrapSquare wrapText="bothSides"/>
                <wp:docPr id="7" name="Rectangle 7"/>
                <wp:cNvGraphicFramePr/>
                <a:graphic xmlns:a="http://schemas.openxmlformats.org/drawingml/2006/main">
                  <a:graphicData uri="http://schemas.microsoft.com/office/word/2010/wordprocessingShape">
                    <wps:wsp xmlns:wps="http://schemas.microsoft.com/office/word/2010/wordprocessingShape">
                      <wps:cNvSpPr/>
                      <wps:spPr>
                        <a:xfrm>
                          <a:off x="3987100" y="3475200"/>
                          <a:ext cx="2727325" cy="619125"/>
                        </a:xfrm>
                        <a:prstGeom prst="rect">
                          <a:avLst/>
                        </a:prstGeom>
                        <a:noFill/>
                        <a:ln>
                          <a:noFill/>
                        </a:ln>
                      </wps:spPr>
                      <wps:txbx>
                        <w:txbxContent>
                          <w:p w:rsidR="00B64E59" w14:paraId="1318C6B3" w14:textId="77777777">
                            <w:pPr>
                              <w:spacing w:after="0"/>
                            </w:pPr>
                          </w:p>
                        </w:txbxContent>
                      </wps:txbx>
                      <wps:bodyPr spcFirstLastPara="1" wrap="square" lIns="0" tIns="45700" rIns="0" bIns="45700" anchor="t" anchorCtr="0"/>
                    </wps:wsp>
                  </a:graphicData>
                </a:graphic>
              </wp:anchor>
            </w:drawing>
          </mc:Choice>
          <mc:Fallback>
            <w:pict>
              <v:rect id="Rectangle 7" o:spid="_x0000_s1028" style="width:214.75pt;height:48.75pt;margin-top:627.65pt;margin-left:-0.35pt;mso-position-horizontal-relative:margin;mso-position-vertical-relative:margin;mso-wrap-distance-bottom:0;mso-wrap-distance-left:9pt;mso-wrap-distance-right:9pt;mso-wrap-distance-top:0;mso-wrap-style:square;position:absolute;visibility:visible;v-text-anchor:top;z-index:251665408" filled="f" stroked="f">
                <v:textbox inset="0,3.6pt,0,3.6pt">
                  <w:txbxContent>
                    <w:p w:rsidR="00B64E59" w14:paraId="5DAB6C7B" w14:textId="77777777">
                      <w:pPr>
                        <w:spacing w:after="0"/>
                      </w:pPr>
                    </w:p>
                  </w:txbxContent>
                </v:textbox>
                <w10:wrap type="square"/>
              </v:rect>
            </w:pict>
          </mc:Fallback>
        </mc:AlternateContent>
      </w:r>
      <w:r>
        <w:rPr>
          <w:noProof/>
          <w:color w:val="A6A6A6"/>
        </w:rPr>
        <mc:AlternateContent>
          <mc:Choice Requires="wps">
            <w:drawing>
              <wp:anchor distT="0" distB="0" distL="114300" distR="114300" simplePos="0" relativeHeight="251666432" behindDoc="0" locked="0" layoutInCell="1" allowOverlap="1">
                <wp:simplePos x="0" y="0"/>
                <wp:positionH relativeFrom="margin">
                  <wp:posOffset>3265488</wp:posOffset>
                </wp:positionH>
                <wp:positionV relativeFrom="margin">
                  <wp:posOffset>7970838</wp:posOffset>
                </wp:positionV>
                <wp:extent cx="2727325" cy="619125"/>
                <wp:effectExtent l="0" t="0" r="0" b="0"/>
                <wp:wrapSquare wrapText="bothSides"/>
                <wp:docPr id="6" name="Rectangle 6"/>
                <wp:cNvGraphicFramePr/>
                <a:graphic xmlns:a="http://schemas.openxmlformats.org/drawingml/2006/main">
                  <a:graphicData uri="http://schemas.microsoft.com/office/word/2010/wordprocessingShape">
                    <wps:wsp xmlns:wps="http://schemas.microsoft.com/office/word/2010/wordprocessingShape">
                      <wps:cNvSpPr/>
                      <wps:spPr>
                        <a:xfrm>
                          <a:off x="3987100" y="3475200"/>
                          <a:ext cx="2727325" cy="619125"/>
                        </a:xfrm>
                        <a:prstGeom prst="rect">
                          <a:avLst/>
                        </a:prstGeom>
                        <a:noFill/>
                        <a:ln>
                          <a:noFill/>
                        </a:ln>
                      </wps:spPr>
                      <wps:txbx>
                        <w:txbxContent>
                          <w:p w:rsidR="00B64E59" w14:paraId="1318C6B4" w14:textId="77777777">
                            <w:pPr>
                              <w:spacing w:after="0"/>
                              <w:jc w:val="right"/>
                            </w:pPr>
                            <w:r>
                              <w:rPr>
                                <w:color w:val="808080"/>
                                <w:sz w:val="20"/>
                              </w:rPr>
                              <w:t>U.S. Department of Energy</w:t>
                            </w:r>
                          </w:p>
                          <w:p w:rsidR="00B64E59" w14:paraId="1318C6B5" w14:textId="77777777">
                            <w:pPr>
                              <w:spacing w:before="40" w:after="0"/>
                              <w:jc w:val="right"/>
                            </w:pPr>
                            <w:r>
                              <w:rPr>
                                <w:color w:val="808080"/>
                                <w:sz w:val="20"/>
                              </w:rPr>
                              <w:t>Washington, DC 20585</w:t>
                            </w:r>
                          </w:p>
                        </w:txbxContent>
                      </wps:txbx>
                      <wps:bodyPr spcFirstLastPara="1" wrap="square" lIns="0" tIns="45700" rIns="91425" bIns="45700" anchor="t" anchorCtr="0"/>
                    </wps:wsp>
                  </a:graphicData>
                </a:graphic>
              </wp:anchor>
            </w:drawing>
          </mc:Choice>
          <mc:Fallback>
            <w:pict>
              <v:rect id="Rectangle 6" o:spid="_x0000_s1029" style="width:214.75pt;height:48.75pt;margin-top:627.65pt;margin-left:257.15pt;mso-position-horizontal-relative:margin;mso-position-vertical-relative:margin;mso-wrap-distance-bottom:0;mso-wrap-distance-left:9pt;mso-wrap-distance-right:9pt;mso-wrap-distance-top:0;mso-wrap-style:square;position:absolute;visibility:visible;v-text-anchor:top;z-index:251667456" filled="f" stroked="f">
                <v:textbox inset="0,3.6pt,7.2pt,3.6pt">
                  <w:txbxContent>
                    <w:p w:rsidR="00B64E59" w14:paraId="2F422DFA" w14:textId="77777777">
                      <w:pPr>
                        <w:spacing w:after="0"/>
                        <w:jc w:val="right"/>
                      </w:pPr>
                      <w:r>
                        <w:rPr>
                          <w:color w:val="808080"/>
                          <w:sz w:val="20"/>
                        </w:rPr>
                        <w:t>U.S. Department of Energy</w:t>
                      </w:r>
                    </w:p>
                    <w:p w:rsidR="00B64E59" w14:paraId="3F645604" w14:textId="77777777">
                      <w:pPr>
                        <w:spacing w:before="40" w:after="0"/>
                        <w:jc w:val="right"/>
                      </w:pPr>
                      <w:r>
                        <w:rPr>
                          <w:color w:val="808080"/>
                          <w:sz w:val="20"/>
                        </w:rPr>
                        <w:t>Washington, DC 20585</w:t>
                      </w:r>
                    </w:p>
                  </w:txbxContent>
                </v:textbox>
                <w10:wrap type="square"/>
              </v:rect>
            </w:pict>
          </mc:Fallback>
        </mc:AlternateContent>
      </w:r>
      <w:r>
        <w:br w:type="page"/>
      </w:r>
      <w:r>
        <w:rPr>
          <w:noProof/>
        </w:rPr>
        <mc:AlternateContent>
          <mc:Choice Requires="wps">
            <w:drawing>
              <wp:anchor distT="0" distB="0" distL="114300" distR="114300" simplePos="0" relativeHeight="251668480" behindDoc="0" locked="0" layoutInCell="1" allowOverlap="1">
                <wp:simplePos x="0" y="0"/>
                <wp:positionH relativeFrom="column">
                  <wp:posOffset>-80961</wp:posOffset>
                </wp:positionH>
                <wp:positionV relativeFrom="paragraph">
                  <wp:posOffset>683578</wp:posOffset>
                </wp:positionV>
                <wp:extent cx="6448425" cy="719455"/>
                <wp:effectExtent l="0" t="0" r="0" b="0"/>
                <wp:wrapNone/>
                <wp:docPr id="3" name="Rectangle 3"/>
                <wp:cNvGraphicFramePr/>
                <a:graphic xmlns:a="http://schemas.openxmlformats.org/drawingml/2006/main">
                  <a:graphicData uri="http://schemas.microsoft.com/office/word/2010/wordprocessingShape">
                    <wps:wsp xmlns:wps="http://schemas.microsoft.com/office/word/2010/wordprocessingShape">
                      <wps:cNvSpPr/>
                      <wps:spPr>
                        <a:xfrm>
                          <a:off x="2126550" y="3425035"/>
                          <a:ext cx="6448425" cy="719455"/>
                        </a:xfrm>
                        <a:prstGeom prst="rect">
                          <a:avLst/>
                        </a:prstGeom>
                        <a:noFill/>
                        <a:ln>
                          <a:noFill/>
                        </a:ln>
                      </wps:spPr>
                      <wps:txbx>
                        <w:txbxContent>
                          <w:p w:rsidR="00B64E59" w14:paraId="1318C6B6" w14:textId="77777777">
                            <w:pPr>
                              <w:ind w:left="90" w:firstLine="90"/>
                            </w:pPr>
                          </w:p>
                        </w:txbxContent>
                      </wps:txbx>
                      <wps:bodyPr spcFirstLastPara="1" wrap="square" lIns="0" tIns="45700" rIns="91425" bIns="45700" anchor="b" anchorCtr="0"/>
                    </wps:wsp>
                  </a:graphicData>
                </a:graphic>
              </wp:anchor>
            </w:drawing>
          </mc:Choice>
          <mc:Fallback>
            <w:pict>
              <v:rect id="Rectangle 3" o:spid="_x0000_s1030" style="width:507.75pt;height:56.65pt;margin-top:53.85pt;margin-left:-6.35pt;mso-wrap-distance-bottom:0;mso-wrap-distance-left:9pt;mso-wrap-distance-right:9pt;mso-wrap-distance-top:0;mso-wrap-style:square;position:absolute;visibility:visible;v-text-anchor:bottom;z-index:251669504" filled="f" stroked="f">
                <v:textbox inset="0,3.6pt,7.2pt,3.6pt">
                  <w:txbxContent>
                    <w:p w:rsidR="00B64E59" w14:paraId="02EB378F" w14:textId="77777777">
                      <w:pPr>
                        <w:ind w:left="90" w:firstLine="90"/>
                      </w:pPr>
                    </w:p>
                  </w:txbxContent>
                </v:textbox>
              </v:rect>
            </w:pict>
          </mc:Fallback>
        </mc:AlternateContent>
      </w:r>
      <w:r>
        <w:rPr>
          <w:noProof/>
        </w:rPr>
        <mc:AlternateContent>
          <mc:Choice Requires="wps">
            <w:drawing>
              <wp:anchor distT="0" distB="0" distL="114300" distR="114300" simplePos="0" relativeHeight="251670528" behindDoc="0" locked="0" layoutInCell="1" allowOverlap="1">
                <wp:simplePos x="0" y="0"/>
                <wp:positionH relativeFrom="column">
                  <wp:posOffset>-455611</wp:posOffset>
                </wp:positionH>
                <wp:positionV relativeFrom="paragraph">
                  <wp:posOffset>4553268</wp:posOffset>
                </wp:positionV>
                <wp:extent cx="6867525" cy="72390"/>
                <wp:effectExtent l="0" t="0" r="0" b="0"/>
                <wp:wrapSquare wrapText="bothSides"/>
                <wp:docPr id="5" name="Rectangle 5"/>
                <wp:cNvGraphicFramePr/>
                <a:graphic xmlns:a="http://schemas.openxmlformats.org/drawingml/2006/main">
                  <a:graphicData uri="http://schemas.microsoft.com/office/word/2010/wordprocessingShape">
                    <wps:wsp xmlns:wps="http://schemas.microsoft.com/office/word/2010/wordprocessingShape">
                      <wps:cNvSpPr/>
                      <wps:spPr>
                        <a:xfrm>
                          <a:off x="1917000" y="3748568"/>
                          <a:ext cx="6867525" cy="72390"/>
                        </a:xfrm>
                        <a:prstGeom prst="rect">
                          <a:avLst/>
                        </a:prstGeom>
                        <a:solidFill>
                          <a:srgbClr val="0C95D3"/>
                        </a:solidFill>
                        <a:ln>
                          <a:noFill/>
                        </a:ln>
                      </wps:spPr>
                      <wps:txbx>
                        <w:txbxContent>
                          <w:p w:rsidR="00B64E59" w14:paraId="1318C6B7" w14:textId="77777777">
                            <w:pPr>
                              <w:spacing w:after="0"/>
                            </w:pPr>
                          </w:p>
                        </w:txbxContent>
                      </wps:txbx>
                      <wps:bodyPr spcFirstLastPara="1" wrap="square" lIns="91425" tIns="91425" rIns="91425" bIns="91425" anchor="ctr" anchorCtr="0"/>
                    </wps:wsp>
                  </a:graphicData>
                </a:graphic>
              </wp:anchor>
            </w:drawing>
          </mc:Choice>
          <mc:Fallback>
            <w:pict>
              <v:rect id="Rectangle 5" o:spid="_x0000_s1031" style="width:540.75pt;height:5.7pt;margin-top:358.55pt;margin-left:-35.85pt;mso-wrap-distance-bottom:0;mso-wrap-distance-left:9pt;mso-wrap-distance-right:9pt;mso-wrap-distance-top:0;mso-wrap-style:square;position:absolute;visibility:visible;v-text-anchor:middle;z-index:251671552" fillcolor="#0c95d3" stroked="f">
                <v:textbox inset="7.2pt,7.2pt,7.2pt,7.2pt">
                  <w:txbxContent>
                    <w:p w:rsidR="00B64E59" w14:paraId="6A05A809" w14:textId="77777777">
                      <w:pPr>
                        <w:spacing w:after="0"/>
                      </w:pPr>
                    </w:p>
                  </w:txbxContent>
                </v:textbox>
                <w10:wrap type="square"/>
              </v:rect>
            </w:pict>
          </mc:Fallback>
        </mc:AlternateContent>
      </w:r>
    </w:p>
    <w:p w:rsidR="00B64E59" w14:paraId="1318C5C2" w14:textId="77777777">
      <w:pPr>
        <w:keepNext/>
        <w:keepLines/>
        <w:pBdr>
          <w:top w:val="nil"/>
          <w:left w:val="nil"/>
          <w:bottom w:val="single" w:sz="4" w:space="1" w:color="BFBFBF"/>
          <w:right w:val="nil"/>
          <w:between w:val="nil"/>
        </w:pBdr>
        <w:spacing w:before="480" w:after="120"/>
        <w:rPr>
          <w:rFonts w:ascii="Times New Roman" w:eastAsia="Times New Roman" w:hAnsi="Times New Roman" w:cs="Times New Roman"/>
          <w:b/>
          <w:bCs/>
          <w:color w:val="0096D7"/>
          <w:sz w:val="44"/>
          <w:szCs w:val="44"/>
        </w:rPr>
      </w:pPr>
      <w:r>
        <w:rPr>
          <w:rFonts w:ascii="Times New Roman" w:eastAsia="Times New Roman" w:hAnsi="Times New Roman" w:cs="Times New Roman"/>
          <w:b/>
          <w:bCs/>
          <w:color w:val="0096D7"/>
          <w:sz w:val="44"/>
          <w:szCs w:val="44"/>
        </w:rPr>
        <w:t>Table of Contents</w:t>
      </w:r>
    </w:p>
    <w:sdt>
      <w:sdtPr>
        <w:id w:val="62224608"/>
        <w:docPartObj>
          <w:docPartGallery w:val="Table of Contents"/>
          <w:docPartUnique/>
        </w:docPartObj>
      </w:sdtPr>
      <w:sdtContent>
        <w:p w:rsidR="00B64E59" w14:paraId="1318C5C3" w14:textId="77777777">
          <w:pPr>
            <w:pBdr>
              <w:top w:val="nil"/>
              <w:left w:val="nil"/>
              <w:bottom w:val="nil"/>
              <w:right w:val="nil"/>
              <w:between w:val="nil"/>
            </w:pBdr>
            <w:tabs>
              <w:tab w:val="left" w:pos="400"/>
              <w:tab w:val="right" w:pos="9350"/>
            </w:tabs>
            <w:spacing w:after="100"/>
            <w:rPr>
              <w:color w:val="000000"/>
            </w:rPr>
          </w:pPr>
          <w:r>
            <w:fldChar w:fldCharType="begin"/>
          </w:r>
          <w:r>
            <w:instrText xml:space="preserve"> TOC \h \u \z \t "Heading 1,1,Heading 2,2,Heading 3,3,"</w:instrText>
          </w:r>
          <w:r>
            <w:fldChar w:fldCharType="separate"/>
          </w:r>
          <w:hyperlink w:anchor="_heading=h.9whyfmk7j9uo">
            <w:r>
              <w:rPr>
                <w:color w:val="000000"/>
              </w:rPr>
              <w:t>Part B: Collections of Information Employing Statistical Methods</w:t>
            </w:r>
            <w:r>
              <w:rPr>
                <w:color w:val="000000"/>
              </w:rPr>
              <w:tab/>
              <w:t>i</w:t>
            </w:r>
          </w:hyperlink>
        </w:p>
        <w:p w:rsidR="00B64E59" w14:paraId="1318C5C4" w14:textId="77777777">
          <w:pPr>
            <w:pBdr>
              <w:top w:val="nil"/>
              <w:left w:val="nil"/>
              <w:bottom w:val="nil"/>
              <w:right w:val="nil"/>
              <w:between w:val="nil"/>
            </w:pBdr>
            <w:tabs>
              <w:tab w:val="left" w:pos="400"/>
              <w:tab w:val="right" w:pos="9350"/>
            </w:tabs>
            <w:spacing w:after="100"/>
            <w:ind w:left="288"/>
            <w:rPr>
              <w:color w:val="000000"/>
            </w:rPr>
          </w:pPr>
          <w:hyperlink w:anchor="_heading=h.rp3qstmmfs1p">
            <w:r>
              <w:rPr>
                <w:color w:val="000000"/>
              </w:rPr>
              <w:t>B.1. Respondent Universe</w:t>
            </w:r>
            <w:r>
              <w:rPr>
                <w:color w:val="000000"/>
              </w:rPr>
              <w:tab/>
              <w:t>1</w:t>
            </w:r>
          </w:hyperlink>
        </w:p>
        <w:p w:rsidR="00B64E59" w14:paraId="1318C5C5" w14:textId="77777777">
          <w:pPr>
            <w:pBdr>
              <w:top w:val="nil"/>
              <w:left w:val="nil"/>
              <w:bottom w:val="nil"/>
              <w:right w:val="nil"/>
              <w:between w:val="nil"/>
            </w:pBdr>
            <w:tabs>
              <w:tab w:val="left" w:pos="400"/>
              <w:tab w:val="right" w:pos="9350"/>
            </w:tabs>
            <w:spacing w:after="100"/>
            <w:ind w:left="288"/>
            <w:rPr>
              <w:color w:val="000000"/>
            </w:rPr>
          </w:pPr>
          <w:hyperlink w:anchor="_heading=h.wn6mcbj536pq">
            <w:r>
              <w:rPr>
                <w:color w:val="000000"/>
              </w:rPr>
              <w:t>B.2. Statistical Methods</w:t>
            </w:r>
            <w:r>
              <w:rPr>
                <w:color w:val="000000"/>
              </w:rPr>
              <w:tab/>
              <w:t>2</w:t>
            </w:r>
          </w:hyperlink>
        </w:p>
        <w:p w:rsidR="00B64E59" w14:paraId="1318C5C6" w14:textId="77777777">
          <w:pPr>
            <w:pBdr>
              <w:top w:val="nil"/>
              <w:left w:val="nil"/>
              <w:bottom w:val="nil"/>
              <w:right w:val="nil"/>
              <w:between w:val="nil"/>
            </w:pBdr>
            <w:tabs>
              <w:tab w:val="left" w:pos="400"/>
              <w:tab w:val="right" w:pos="9350"/>
            </w:tabs>
            <w:spacing w:after="100"/>
            <w:ind w:left="288"/>
            <w:rPr>
              <w:color w:val="000000"/>
            </w:rPr>
          </w:pPr>
          <w:hyperlink w:anchor="_heading=h.ma1issgwf3s0">
            <w:r>
              <w:rPr>
                <w:color w:val="000000"/>
              </w:rPr>
              <w:t>B.3. Maximizing Response Rates</w:t>
            </w:r>
            <w:r>
              <w:rPr>
                <w:color w:val="000000"/>
              </w:rPr>
              <w:tab/>
              <w:t>3</w:t>
            </w:r>
          </w:hyperlink>
        </w:p>
        <w:p w:rsidR="00B64E59" w14:paraId="1318C5C7" w14:textId="77777777">
          <w:pPr>
            <w:pBdr>
              <w:top w:val="nil"/>
              <w:left w:val="nil"/>
              <w:bottom w:val="nil"/>
              <w:right w:val="nil"/>
              <w:between w:val="nil"/>
            </w:pBdr>
            <w:tabs>
              <w:tab w:val="left" w:pos="400"/>
              <w:tab w:val="right" w:pos="9350"/>
            </w:tabs>
            <w:spacing w:after="100"/>
            <w:ind w:left="288"/>
            <w:rPr>
              <w:color w:val="000000"/>
            </w:rPr>
          </w:pPr>
          <w:hyperlink w:anchor="_heading=h.yx1cp6z4u7sy">
            <w:r>
              <w:rPr>
                <w:color w:val="000000"/>
              </w:rPr>
              <w:t>B.4. Test Procedures and Form Consultations</w:t>
            </w:r>
            <w:r>
              <w:rPr>
                <w:color w:val="000000"/>
              </w:rPr>
              <w:tab/>
              <w:t>6</w:t>
            </w:r>
          </w:hyperlink>
        </w:p>
        <w:p w:rsidR="00B64E59" w14:paraId="1318C5C8" w14:textId="77777777">
          <w:pPr>
            <w:pBdr>
              <w:top w:val="nil"/>
              <w:left w:val="nil"/>
              <w:bottom w:val="nil"/>
              <w:right w:val="nil"/>
              <w:between w:val="nil"/>
            </w:pBdr>
            <w:tabs>
              <w:tab w:val="left" w:pos="400"/>
              <w:tab w:val="right" w:pos="9350"/>
            </w:tabs>
            <w:spacing w:after="100"/>
            <w:ind w:left="288"/>
            <w:rPr>
              <w:color w:val="000000"/>
            </w:rPr>
          </w:pPr>
          <w:hyperlink w:anchor="_heading=h.p1nk2wlstzbx">
            <w:r>
              <w:rPr>
                <w:color w:val="000000"/>
              </w:rPr>
              <w:t>B.5. Statistical Consultations</w:t>
            </w:r>
            <w:r>
              <w:rPr>
                <w:color w:val="000000"/>
              </w:rPr>
              <w:tab/>
              <w:t>6</w:t>
            </w:r>
          </w:hyperlink>
        </w:p>
        <w:p w:rsidR="00B64E59" w14:paraId="1318C5C9" w14:textId="77777777">
          <w:r>
            <w:fldChar w:fldCharType="end"/>
          </w:r>
        </w:p>
      </w:sdtContent>
    </w:sdt>
    <w:p w:rsidR="00B64E59" w14:paraId="1318C5CA" w14:textId="77777777">
      <w:pPr>
        <w:sectPr>
          <w:footerReference w:type="first" r:id="rId14"/>
          <w:type w:val="continuous"/>
          <w:pgSz w:w="12240" w:h="15840"/>
          <w:pgMar w:top="1440" w:right="1440" w:bottom="1440" w:left="1440" w:header="720" w:footer="720" w:gutter="0"/>
          <w:pgNumType w:start="1"/>
          <w:cols w:space="720"/>
        </w:sectPr>
      </w:pPr>
    </w:p>
    <w:p w:rsidR="00B64E59" w14:paraId="1318C5CB" w14:textId="77777777">
      <w:pPr>
        <w:sectPr>
          <w:footerReference w:type="first" r:id="rId15"/>
          <w:type w:val="continuous"/>
          <w:pgSz w:w="12240" w:h="15840"/>
          <w:pgMar w:top="1440" w:right="1440" w:bottom="1440" w:left="1440" w:header="720" w:footer="720" w:gutter="0"/>
          <w:cols w:space="720"/>
        </w:sectPr>
      </w:pPr>
    </w:p>
    <w:p w:rsidR="00B64E59" w14:paraId="1318C5CC" w14:textId="77777777">
      <w:pPr>
        <w:pStyle w:val="Heading2"/>
      </w:pPr>
      <w:bookmarkStart w:id="1" w:name="_heading=h.rp3qstmmfs1p" w:colFirst="0" w:colLast="0"/>
      <w:bookmarkEnd w:id="1"/>
      <w:r>
        <w:t>B.1. Respondent Universe</w:t>
      </w:r>
    </w:p>
    <w:p w:rsidR="00B64E59" w14:paraId="1318C5CD" w14:textId="77777777">
      <w:r>
        <w:rPr>
          <w:b/>
          <w:bCs/>
        </w:rPr>
        <w:t>Describe (including a numerical estimate) the potential respondent universe and any sampling or other respondent selection methods to be used.</w:t>
      </w:r>
      <w:r>
        <w:t xml:space="preserve"> </w:t>
      </w:r>
    </w:p>
    <w:sdt>
      <w:sdtPr>
        <w:tag w:val="goog_rdk_8"/>
        <w:id w:val="-387845966"/>
        <w:richText/>
      </w:sdtPr>
      <w:sdtEndPr>
        <w:rPr>
          <w:rFonts w:asciiTheme="majorHAnsi" w:hAnsiTheme="majorHAnsi" w:cstheme="majorBidi"/>
        </w:rPr>
      </w:sdtEndPr>
      <w:sdtContent>
        <w:p w:rsidR="00B64E59" w:rsidRPr="008B6479" w:rsidP="56B3949D" w14:paraId="1318C5CE" w14:textId="6B72494E">
          <w:pPr>
            <w:rPr>
              <w:rFonts w:eastAsia="Times New Roman" w:asciiTheme="majorHAnsi" w:hAnsiTheme="majorHAnsi" w:cstheme="majorHAnsi"/>
              <w:lang w:val="en-US"/>
            </w:rPr>
          </w:pPr>
          <w:sdt>
            <w:sdtPr>
              <w:tag w:val="goog_rdk_3"/>
              <w:id w:val="-1632890916"/>
              <w:richText/>
            </w:sdtPr>
            <w:sdtEndPr>
              <w:rPr>
                <w:rFonts w:asciiTheme="majorHAnsi" w:hAnsiTheme="majorHAnsi" w:cstheme="majorBidi"/>
              </w:rPr>
            </w:sdtEndPr>
            <w:sdtContent>
              <w:sdt>
                <w:sdtPr>
                  <w:tag w:val="goog_rdk_4"/>
                  <w:id w:val="-998934150"/>
                  <w:richText/>
                </w:sdtPr>
                <w:sdtContent/>
              </w:sdt>
              <w:sdt>
                <w:sdtPr>
                  <w:rPr>
                    <w:rFonts w:asciiTheme="majorHAnsi" w:hAnsiTheme="majorHAnsi" w:cstheme="majorBidi"/>
                  </w:rPr>
                  <w:tag w:val="goog_rdk_5"/>
                  <w:id w:val="1934961931"/>
                  <w:richText/>
                </w:sdtPr>
                <w:sdtContent>
                  <w:r w:rsidRPr="27F023E2" w:rsidR="5271CACB">
                    <w:rPr>
                      <w:rFonts w:eastAsia="Times New Roman" w:asciiTheme="majorHAnsi" w:hAnsiTheme="majorHAnsi" w:cstheme="majorBidi"/>
                      <w:color w:val="000000"/>
                      <w:lang w:val="en-US"/>
                    </w:rPr>
                    <w:t xml:space="preserve">The USEER survey universe is built from establishments in the 50 states, District of Columbia, and U.S. territories (i.e., Puerto Rico and </w:t>
                  </w:r>
                  <w:r w:rsidRPr="27F023E2" w:rsidR="0842554A">
                    <w:rPr>
                      <w:rFonts w:eastAsia="Times New Roman" w:asciiTheme="majorHAnsi" w:hAnsiTheme="majorHAnsi" w:cstheme="majorBidi"/>
                      <w:color w:val="000000"/>
                      <w:lang w:val="en-US"/>
                    </w:rPr>
                    <w:t xml:space="preserve">U.S. </w:t>
                  </w:r>
                  <w:r w:rsidRPr="27F023E2" w:rsidR="5271CACB">
                    <w:rPr>
                      <w:rFonts w:eastAsia="Times New Roman" w:asciiTheme="majorHAnsi" w:hAnsiTheme="majorHAnsi" w:cstheme="majorBidi"/>
                      <w:color w:val="000000"/>
                      <w:lang w:val="en-US"/>
                    </w:rPr>
                    <w:t>Virgin Islands) that are within a defined set of North American Industry Classification System (NAICS) codes and have at least one permanent employee (includes owner operated or sole proprietor establishments).</w:t>
                  </w:r>
                </w:sdtContent>
              </w:sdt>
              <w:r>
                <w:rPr>
                  <w:rFonts w:eastAsia="Times New Roman" w:asciiTheme="majorHAnsi" w:hAnsiTheme="majorHAnsi" w:cstheme="majorBidi"/>
                  <w:color w:val="000000" w:themeColor="text1"/>
                  <w:vertAlign w:val="superscript"/>
                  <w:lang w:val="en-US"/>
                </w:rPr>
                <w:footnoteReference w:id="2"/>
              </w:r>
              <w:sdt>
                <w:sdtPr>
                  <w:rPr>
                    <w:rFonts w:asciiTheme="majorHAnsi" w:hAnsiTheme="majorHAnsi" w:cstheme="majorBidi"/>
                  </w:rPr>
                  <w:tag w:val="goog_rdk_6"/>
                  <w:id w:val="225007596"/>
                  <w:richText/>
                </w:sdtPr>
                <w:sdtContent>
                  <w:r w:rsidRPr="27F023E2" w:rsidR="5271CACB">
                    <w:rPr>
                      <w:rFonts w:eastAsia="Times New Roman" w:asciiTheme="majorHAnsi" w:hAnsiTheme="majorHAnsi" w:cstheme="majorBidi"/>
                      <w:color w:val="000000"/>
                      <w:lang w:val="en-US"/>
                    </w:rPr>
                    <w:t xml:space="preserve"> </w:t>
                  </w:r>
                </w:sdtContent>
              </w:sdt>
              <w:sdt>
                <w:sdtPr>
                  <w:rPr>
                    <w:rFonts w:asciiTheme="majorHAnsi" w:hAnsiTheme="majorHAnsi" w:cstheme="majorBidi"/>
                  </w:rPr>
                  <w:tag w:val="goog_rdk_7"/>
                  <w:id w:val="924749926"/>
                  <w:richText/>
                </w:sdtPr>
                <w:sdtContent>
                  <w:r w:rsidRPr="27F023E2" w:rsidR="5271CACB">
                    <w:rPr>
                      <w:rFonts w:eastAsia="Times New Roman" w:asciiTheme="majorHAnsi" w:hAnsiTheme="majorHAnsi" w:cstheme="majorBidi"/>
                      <w:color w:val="000000"/>
                      <w:lang w:val="en-US"/>
                    </w:rPr>
                    <w:t>The major NAICS sectors represented in USEER include</w:t>
                  </w:r>
                  <w:r w:rsidRPr="27F023E2" w:rsidR="7D9732E8">
                    <w:rPr>
                      <w:rFonts w:eastAsia="Times New Roman" w:asciiTheme="majorHAnsi" w:hAnsiTheme="majorHAnsi" w:cstheme="majorBidi"/>
                      <w:color w:val="000000"/>
                      <w:lang w:val="en-US"/>
                    </w:rPr>
                    <w:t xml:space="preserve">, </w:t>
                  </w:r>
                  <w:r w:rsidRPr="27F023E2" w:rsidR="5B399E88">
                    <w:rPr>
                      <w:rFonts w:eastAsia="Times New Roman" w:asciiTheme="majorHAnsi" w:hAnsiTheme="majorHAnsi" w:cstheme="majorBidi"/>
                      <w:color w:val="000000"/>
                      <w:lang w:val="en-US"/>
                    </w:rPr>
                    <w:t>but</w:t>
                  </w:r>
                  <w:r w:rsidRPr="27F023E2" w:rsidR="7D9732E8">
                    <w:rPr>
                      <w:rFonts w:eastAsia="Times New Roman" w:asciiTheme="majorHAnsi" w:hAnsiTheme="majorHAnsi" w:cstheme="majorBidi"/>
                      <w:color w:val="000000"/>
                      <w:lang w:val="en-US"/>
                    </w:rPr>
                    <w:t xml:space="preserve"> are not limited to</w:t>
                  </w:r>
                  <w:r w:rsidRPr="27F023E2" w:rsidR="5271CACB">
                    <w:rPr>
                      <w:rFonts w:eastAsia="Times New Roman" w:asciiTheme="majorHAnsi" w:hAnsiTheme="majorHAnsi" w:cstheme="majorBidi"/>
                      <w:color w:val="000000"/>
                      <w:lang w:val="en-US"/>
                    </w:rPr>
                    <w:t>:</w:t>
                  </w:r>
                </w:sdtContent>
              </w:sdt>
            </w:sdtContent>
          </w:sdt>
        </w:p>
      </w:sdtContent>
    </w:sdt>
    <w:sdt>
      <w:sdtPr>
        <w:rPr>
          <w:rFonts w:asciiTheme="majorHAnsi" w:hAnsiTheme="majorHAnsi" w:cstheme="majorBidi"/>
        </w:rPr>
        <w:tag w:val="goog_rdk_12"/>
        <w:id w:val="-1521015246"/>
        <w:richText/>
      </w:sdtPr>
      <w:sdtContent>
        <w:p w:rsidR="00B64E59" w:rsidRPr="008B6479" w:rsidP="0051267B" w14:paraId="1318C5D0" w14:textId="77777777">
          <w:pPr>
            <w:pBdr>
              <w:top w:val="nil"/>
              <w:left w:val="nil"/>
              <w:bottom w:val="nil"/>
              <w:right w:val="nil"/>
              <w:between w:val="nil"/>
            </w:pBdr>
            <w:spacing w:after="0"/>
            <w:ind w:left="389" w:hanging="360"/>
            <w:jc w:val="both"/>
            <w:rPr>
              <w:rFonts w:asciiTheme="majorHAnsi" w:hAnsiTheme="majorHAnsi" w:cstheme="majorHAnsi"/>
              <w:color w:val="000000"/>
            </w:rPr>
          </w:pPr>
          <w:sdt>
            <w:sdtPr>
              <w:rPr>
                <w:rFonts w:asciiTheme="majorHAnsi" w:hAnsiTheme="majorHAnsi" w:cstheme="majorHAnsi"/>
              </w:rPr>
              <w:tag w:val="goog_rdk_11"/>
              <w:id w:val="-115112336"/>
              <w:richText/>
            </w:sdtPr>
            <w:sdtContent>
              <w:r w:rsidRPr="008B6479" w:rsidR="008831E4">
                <w:rPr>
                  <w:rFonts w:eastAsia="Times New Roman" w:asciiTheme="majorHAnsi" w:hAnsiTheme="majorHAnsi" w:cstheme="majorHAnsi"/>
                  <w:color w:val="000000"/>
                </w:rPr>
                <w:t xml:space="preserve">21 – Mining, Quarrying, and Oil &amp; Gas Extraction (oil, gas, coal, mining) </w:t>
              </w:r>
            </w:sdtContent>
          </w:sdt>
        </w:p>
      </w:sdtContent>
    </w:sdt>
    <w:sdt>
      <w:sdtPr>
        <w:rPr>
          <w:rFonts w:asciiTheme="majorHAnsi" w:hAnsiTheme="majorHAnsi" w:cstheme="majorBidi"/>
        </w:rPr>
        <w:tag w:val="goog_rdk_14"/>
        <w:id w:val="462419743"/>
        <w:richText/>
      </w:sdtPr>
      <w:sdtContent>
        <w:p w:rsidR="00B64E59" w:rsidRPr="008B6479" w:rsidP="0051267B" w14:paraId="1318C5D1" w14:textId="77777777">
          <w:pPr>
            <w:pBdr>
              <w:top w:val="nil"/>
              <w:left w:val="nil"/>
              <w:bottom w:val="nil"/>
              <w:right w:val="nil"/>
              <w:between w:val="nil"/>
            </w:pBdr>
            <w:spacing w:after="0"/>
            <w:ind w:left="389" w:hanging="360"/>
            <w:jc w:val="both"/>
            <w:rPr>
              <w:rFonts w:asciiTheme="majorHAnsi" w:hAnsiTheme="majorHAnsi" w:cstheme="majorHAnsi"/>
              <w:color w:val="000000"/>
            </w:rPr>
          </w:pPr>
          <w:sdt>
            <w:sdtPr>
              <w:rPr>
                <w:rFonts w:asciiTheme="majorHAnsi" w:hAnsiTheme="majorHAnsi" w:cstheme="majorHAnsi"/>
              </w:rPr>
              <w:tag w:val="goog_rdk_13"/>
              <w:id w:val="1078736601"/>
              <w:richText/>
            </w:sdtPr>
            <w:sdtContent>
              <w:r w:rsidRPr="008B6479" w:rsidR="008831E4">
                <w:rPr>
                  <w:rFonts w:eastAsia="Times New Roman" w:asciiTheme="majorHAnsi" w:hAnsiTheme="majorHAnsi" w:cstheme="majorHAnsi"/>
                  <w:color w:val="000000"/>
                </w:rPr>
                <w:t xml:space="preserve">22 – Utilities (electric power generation, transmission, distribution, and storage) </w:t>
              </w:r>
            </w:sdtContent>
          </w:sdt>
        </w:p>
      </w:sdtContent>
    </w:sdt>
    <w:sdt>
      <w:sdtPr>
        <w:rPr>
          <w:rFonts w:asciiTheme="majorHAnsi" w:hAnsiTheme="majorHAnsi" w:cstheme="majorBidi"/>
        </w:rPr>
        <w:tag w:val="goog_rdk_16"/>
        <w:id w:val="-1039996559"/>
        <w:richText/>
      </w:sdtPr>
      <w:sdtContent>
        <w:p w:rsidR="00B64E59" w:rsidRPr="008B6479" w:rsidP="0051267B" w14:paraId="1318C5D2" w14:textId="77777777">
          <w:pPr>
            <w:pBdr>
              <w:top w:val="nil"/>
              <w:left w:val="nil"/>
              <w:bottom w:val="nil"/>
              <w:right w:val="nil"/>
              <w:between w:val="nil"/>
            </w:pBdr>
            <w:spacing w:after="0"/>
            <w:ind w:left="389" w:hanging="360"/>
            <w:jc w:val="both"/>
            <w:rPr>
              <w:rFonts w:asciiTheme="majorHAnsi" w:hAnsiTheme="majorHAnsi" w:cstheme="majorHAnsi"/>
              <w:color w:val="000000"/>
            </w:rPr>
          </w:pPr>
          <w:sdt>
            <w:sdtPr>
              <w:rPr>
                <w:rFonts w:asciiTheme="majorHAnsi" w:hAnsiTheme="majorHAnsi" w:cstheme="majorHAnsi"/>
              </w:rPr>
              <w:tag w:val="goog_rdk_15"/>
              <w:id w:val="2064201501"/>
              <w:richText/>
            </w:sdtPr>
            <w:sdtContent>
              <w:r w:rsidRPr="008B6479" w:rsidR="008831E4">
                <w:rPr>
                  <w:rFonts w:eastAsia="Times New Roman" w:asciiTheme="majorHAnsi" w:hAnsiTheme="majorHAnsi" w:cstheme="majorHAnsi"/>
                  <w:color w:val="000000"/>
                </w:rPr>
                <w:t xml:space="preserve">23 – Construction (energy efficiency, transmission, generation facility construction) </w:t>
              </w:r>
            </w:sdtContent>
          </w:sdt>
        </w:p>
      </w:sdtContent>
    </w:sdt>
    <w:sdt>
      <w:sdtPr>
        <w:rPr>
          <w:rFonts w:asciiTheme="majorHAnsi" w:hAnsiTheme="majorHAnsi" w:cstheme="majorBidi"/>
        </w:rPr>
        <w:tag w:val="goog_rdk_18"/>
        <w:id w:val="1632219961"/>
        <w:richText/>
      </w:sdtPr>
      <w:sdtContent>
        <w:p w:rsidR="00B64E59" w:rsidRPr="008B6479" w:rsidP="0051267B" w14:paraId="1318C5D3" w14:textId="77777777">
          <w:pPr>
            <w:pBdr>
              <w:top w:val="nil"/>
              <w:left w:val="nil"/>
              <w:bottom w:val="nil"/>
              <w:right w:val="nil"/>
              <w:between w:val="nil"/>
            </w:pBdr>
            <w:spacing w:after="0"/>
            <w:ind w:left="389" w:hanging="360"/>
            <w:jc w:val="both"/>
            <w:rPr>
              <w:rFonts w:asciiTheme="majorHAnsi" w:hAnsiTheme="majorHAnsi" w:cstheme="majorHAnsi"/>
              <w:color w:val="000000"/>
            </w:rPr>
          </w:pPr>
          <w:sdt>
            <w:sdtPr>
              <w:rPr>
                <w:rFonts w:asciiTheme="majorHAnsi" w:hAnsiTheme="majorHAnsi" w:cstheme="majorHAnsi"/>
              </w:rPr>
              <w:tag w:val="goog_rdk_17"/>
              <w:id w:val="-626001301"/>
              <w:richText/>
            </w:sdtPr>
            <w:sdtContent>
              <w:r w:rsidRPr="008B6479" w:rsidR="008831E4">
                <w:rPr>
                  <w:rFonts w:eastAsia="Times New Roman" w:asciiTheme="majorHAnsi" w:hAnsiTheme="majorHAnsi" w:cstheme="majorHAnsi"/>
                  <w:color w:val="000000"/>
                </w:rPr>
                <w:t xml:space="preserve">31–33 – Manufacturing (equipment, vehicles, batteries, components, fuels processing) </w:t>
              </w:r>
            </w:sdtContent>
          </w:sdt>
        </w:p>
      </w:sdtContent>
    </w:sdt>
    <w:sdt>
      <w:sdtPr>
        <w:rPr>
          <w:rFonts w:asciiTheme="majorHAnsi" w:hAnsiTheme="majorHAnsi" w:cstheme="majorBidi"/>
        </w:rPr>
        <w:tag w:val="goog_rdk_20"/>
        <w:id w:val="2126913771"/>
        <w:richText/>
      </w:sdtPr>
      <w:sdtContent>
        <w:p w:rsidR="00B64E59" w:rsidRPr="008B6479" w:rsidP="0051267B" w14:paraId="1318C5D4" w14:textId="77777777">
          <w:pPr>
            <w:pBdr>
              <w:top w:val="nil"/>
              <w:left w:val="nil"/>
              <w:bottom w:val="nil"/>
              <w:right w:val="nil"/>
              <w:between w:val="nil"/>
            </w:pBdr>
            <w:spacing w:after="0"/>
            <w:ind w:left="389" w:hanging="360"/>
            <w:jc w:val="both"/>
            <w:rPr>
              <w:rFonts w:asciiTheme="majorHAnsi" w:hAnsiTheme="majorHAnsi" w:cstheme="majorHAnsi"/>
              <w:color w:val="000000"/>
            </w:rPr>
          </w:pPr>
          <w:sdt>
            <w:sdtPr>
              <w:rPr>
                <w:rFonts w:asciiTheme="majorHAnsi" w:hAnsiTheme="majorHAnsi" w:cstheme="majorHAnsi"/>
              </w:rPr>
              <w:tag w:val="goog_rdk_19"/>
              <w:id w:val="-1448980018"/>
              <w:richText/>
            </w:sdtPr>
            <w:sdtContent>
              <w:r w:rsidRPr="008B6479" w:rsidR="008831E4">
                <w:rPr>
                  <w:rFonts w:eastAsia="Times New Roman" w:asciiTheme="majorHAnsi" w:hAnsiTheme="majorHAnsi" w:cstheme="majorHAnsi"/>
                  <w:color w:val="000000"/>
                </w:rPr>
                <w:t>42 – Wholesale Trade</w:t>
              </w:r>
            </w:sdtContent>
          </w:sdt>
        </w:p>
      </w:sdtContent>
    </w:sdt>
    <w:sdt>
      <w:sdtPr>
        <w:rPr>
          <w:rFonts w:asciiTheme="majorHAnsi" w:hAnsiTheme="majorHAnsi" w:cstheme="majorBidi"/>
        </w:rPr>
        <w:tag w:val="goog_rdk_22"/>
        <w:id w:val="1593110856"/>
        <w:richText/>
      </w:sdtPr>
      <w:sdtContent>
        <w:p w:rsidR="00B64E59" w:rsidRPr="008B6479" w:rsidP="0051267B" w14:paraId="1318C5D5" w14:textId="77777777">
          <w:pPr>
            <w:pBdr>
              <w:top w:val="nil"/>
              <w:left w:val="nil"/>
              <w:bottom w:val="nil"/>
              <w:right w:val="nil"/>
              <w:between w:val="nil"/>
            </w:pBdr>
            <w:spacing w:after="0"/>
            <w:ind w:left="389" w:hanging="360"/>
            <w:jc w:val="both"/>
            <w:rPr>
              <w:rFonts w:asciiTheme="majorHAnsi" w:hAnsiTheme="majorHAnsi" w:cstheme="majorHAnsi"/>
              <w:color w:val="000000"/>
            </w:rPr>
          </w:pPr>
          <w:sdt>
            <w:sdtPr>
              <w:rPr>
                <w:rFonts w:asciiTheme="majorHAnsi" w:hAnsiTheme="majorHAnsi" w:cstheme="majorHAnsi"/>
              </w:rPr>
              <w:tag w:val="goog_rdk_21"/>
              <w:id w:val="-602953611"/>
              <w:richText/>
            </w:sdtPr>
            <w:sdtContent>
              <w:r w:rsidRPr="008B6479" w:rsidR="008831E4">
                <w:rPr>
                  <w:rFonts w:eastAsia="Times New Roman" w:asciiTheme="majorHAnsi" w:hAnsiTheme="majorHAnsi" w:cstheme="majorHAnsi"/>
                  <w:color w:val="000000"/>
                </w:rPr>
                <w:t xml:space="preserve">48–49 – Transportation and Warehousing (including pipeline-related activities) </w:t>
              </w:r>
            </w:sdtContent>
          </w:sdt>
        </w:p>
      </w:sdtContent>
    </w:sdt>
    <w:sdt>
      <w:sdtPr>
        <w:rPr>
          <w:rFonts w:asciiTheme="majorHAnsi" w:hAnsiTheme="majorHAnsi" w:cstheme="majorBidi"/>
        </w:rPr>
        <w:tag w:val="goog_rdk_24"/>
        <w:id w:val="561937503"/>
        <w:richText/>
      </w:sdtPr>
      <w:sdtContent>
        <w:p w:rsidR="00B64E59" w:rsidRPr="008B6479" w:rsidP="0051267B" w14:paraId="1318C5D6" w14:textId="77777777">
          <w:pPr>
            <w:pBdr>
              <w:top w:val="nil"/>
              <w:left w:val="nil"/>
              <w:bottom w:val="nil"/>
              <w:right w:val="nil"/>
              <w:between w:val="nil"/>
            </w:pBdr>
            <w:spacing w:after="0"/>
            <w:ind w:left="389" w:hanging="360"/>
            <w:jc w:val="both"/>
            <w:rPr>
              <w:rFonts w:asciiTheme="majorHAnsi" w:hAnsiTheme="majorHAnsi" w:cstheme="majorHAnsi"/>
              <w:color w:val="000000"/>
            </w:rPr>
          </w:pPr>
          <w:sdt>
            <w:sdtPr>
              <w:rPr>
                <w:rFonts w:asciiTheme="majorHAnsi" w:hAnsiTheme="majorHAnsi" w:cstheme="majorHAnsi"/>
              </w:rPr>
              <w:tag w:val="goog_rdk_23"/>
              <w:id w:val="90958580"/>
              <w:richText/>
            </w:sdtPr>
            <w:sdtContent>
              <w:r w:rsidRPr="008B6479" w:rsidR="008831E4">
                <w:rPr>
                  <w:rFonts w:eastAsia="Times New Roman" w:asciiTheme="majorHAnsi" w:hAnsiTheme="majorHAnsi" w:cstheme="majorHAnsi"/>
                  <w:color w:val="000000"/>
                </w:rPr>
                <w:t xml:space="preserve">54 – Professional, Scientific, and Technical Services (engineering, energy consulting, R&amp;D) </w:t>
              </w:r>
            </w:sdtContent>
          </w:sdt>
        </w:p>
      </w:sdtContent>
    </w:sdt>
    <w:sdt>
      <w:sdtPr>
        <w:rPr>
          <w:rFonts w:asciiTheme="majorHAnsi" w:hAnsiTheme="majorHAnsi" w:cstheme="majorBidi"/>
        </w:rPr>
        <w:tag w:val="goog_rdk_26"/>
        <w:id w:val="1726564296"/>
        <w:richText/>
      </w:sdtPr>
      <w:sdtContent>
        <w:sdt>
          <w:sdtPr>
            <w:rPr>
              <w:rFonts w:asciiTheme="majorHAnsi" w:hAnsiTheme="majorHAnsi" w:cstheme="majorBidi"/>
            </w:rPr>
            <w:tag w:val="goog_rdk_25"/>
            <w:id w:val="1072338317"/>
            <w:richText/>
          </w:sdtPr>
          <w:sdtContent>
            <w:p w:rsidR="003D2B03" w:rsidRPr="008B6479" w:rsidP="0051267B" w14:paraId="36E82C0B" w14:textId="77777777">
              <w:pPr>
                <w:pBdr>
                  <w:top w:val="nil"/>
                  <w:left w:val="nil"/>
                  <w:bottom w:val="nil"/>
                  <w:right w:val="nil"/>
                  <w:between w:val="nil"/>
                </w:pBdr>
                <w:spacing w:after="0"/>
                <w:ind w:left="389" w:hanging="360"/>
                <w:jc w:val="both"/>
                <w:rPr>
                  <w:rFonts w:eastAsia="Times New Roman" w:asciiTheme="majorHAnsi" w:hAnsiTheme="majorHAnsi" w:cstheme="majorHAnsi"/>
                  <w:color w:val="000000"/>
                </w:rPr>
              </w:pPr>
              <w:r w:rsidRPr="008B6479">
                <w:rPr>
                  <w:rFonts w:eastAsia="Times New Roman" w:asciiTheme="majorHAnsi" w:hAnsiTheme="majorHAnsi" w:cstheme="majorHAnsi"/>
                  <w:color w:val="000000"/>
                </w:rPr>
                <w:t>56 – Administrative and Support Services</w:t>
              </w:r>
            </w:p>
            <w:p w:rsidR="00B64E59" w:rsidRPr="008B6479" w:rsidP="0051267B" w14:paraId="1318C5D7" w14:textId="70423495">
              <w:pPr>
                <w:pBdr>
                  <w:top w:val="nil"/>
                  <w:left w:val="nil"/>
                  <w:bottom w:val="nil"/>
                  <w:right w:val="nil"/>
                  <w:between w:val="nil"/>
                </w:pBdr>
                <w:spacing w:after="0"/>
                <w:ind w:left="389" w:hanging="360"/>
                <w:jc w:val="both"/>
                <w:rPr>
                  <w:rFonts w:asciiTheme="majorHAnsi" w:hAnsiTheme="majorHAnsi" w:cstheme="majorHAnsi"/>
                  <w:color w:val="000000"/>
                </w:rPr>
              </w:pPr>
            </w:p>
          </w:sdtContent>
        </w:sdt>
      </w:sdtContent>
    </w:sdt>
    <w:sdt>
      <w:sdtPr>
        <w:rPr>
          <w:rFonts w:eastAsia="Calibri" w:asciiTheme="majorHAnsi" w:hAnsiTheme="majorHAnsi" w:cstheme="majorBidi"/>
          <w:sz w:val="22"/>
          <w:szCs w:val="22"/>
          <w:lang w:val="en"/>
        </w:rPr>
        <w:tag w:val="goog_rdk_28"/>
        <w:id w:val="1046358771"/>
        <w:richText/>
      </w:sdtPr>
      <w:sdtContent>
        <w:sdt>
          <w:sdtPr>
            <w:rPr>
              <w:rFonts w:eastAsia="Calibri" w:asciiTheme="majorHAnsi" w:hAnsiTheme="majorHAnsi" w:cstheme="majorBidi"/>
              <w:color w:val="000000"/>
              <w:sz w:val="22"/>
              <w:szCs w:val="22"/>
              <w:lang w:val="en"/>
            </w:rPr>
            <w:tag w:val="goog_rdk_27"/>
            <w:id w:val="154757209"/>
            <w:richText/>
          </w:sdtPr>
          <w:sdtEndPr>
            <w:rPr>
              <w:color w:val="auto"/>
            </w:rPr>
          </w:sdtEndPr>
          <w:sdtContent>
            <w:p w:rsidR="00BA2B84" w:rsidRPr="008B6479" w:rsidP="7B91F437" w14:paraId="312CA6E8" w14:textId="6EDFA7B0">
              <w:pPr>
                <w:pStyle w:val="BodyText"/>
                <w:rPr>
                  <w:rFonts w:asciiTheme="majorHAnsi" w:hAnsiTheme="majorHAnsi" w:cstheme="majorHAnsi"/>
                  <w:color w:val="000000"/>
                  <w:sz w:val="22"/>
                  <w:szCs w:val="22"/>
                </w:rPr>
              </w:pPr>
              <w:r w:rsidRPr="7B91F437">
                <w:rPr>
                  <w:rFonts w:asciiTheme="majorHAnsi" w:hAnsiTheme="majorHAnsi" w:cstheme="majorBidi"/>
                  <w:color w:val="000000" w:themeColor="text1"/>
                  <w:sz w:val="22"/>
                  <w:szCs w:val="22"/>
                </w:rPr>
                <w:t>A</w:t>
              </w:r>
              <w:r w:rsidRPr="7B91F437">
                <w:rPr>
                  <w:rFonts w:asciiTheme="majorHAnsi" w:hAnsiTheme="majorHAnsi" w:cstheme="majorBidi"/>
                  <w:color w:val="000000" w:themeColor="text1"/>
                  <w:sz w:val="22"/>
                  <w:szCs w:val="22"/>
                </w:rPr>
                <w:t xml:space="preserve"> Qualifying Energy Establishment is a </w:t>
              </w:r>
              <w:r w:rsidRPr="7B91F437" w:rsidR="00F85342">
                <w:rPr>
                  <w:rFonts w:asciiTheme="majorHAnsi" w:hAnsiTheme="majorHAnsi" w:cstheme="majorBidi"/>
                  <w:color w:val="000000" w:themeColor="text1"/>
                  <w:sz w:val="22"/>
                  <w:szCs w:val="22"/>
                </w:rPr>
                <w:t xml:space="preserve">business location in the U.S. </w:t>
              </w:r>
              <w:r w:rsidRPr="7B91F437">
                <w:rPr>
                  <w:rFonts w:asciiTheme="majorHAnsi" w:hAnsiTheme="majorHAnsi" w:cstheme="majorBidi"/>
                  <w:color w:val="000000" w:themeColor="text1"/>
                  <w:sz w:val="22"/>
                  <w:szCs w:val="22"/>
                </w:rPr>
                <w:t>that is directly involved with researching, developing, producing, manufacturing, distributing, selling, implementing, installing, or repairing components, goods, or services related to:</w:t>
              </w:r>
            </w:p>
            <w:p w:rsidR="00BA2B84" w:rsidRPr="008B6479" w:rsidP="00BA2B84" w14:paraId="190BD81E" w14:textId="77777777">
              <w:pPr>
                <w:pStyle w:val="bullet"/>
                <w:rPr>
                  <w:rFonts w:asciiTheme="majorHAnsi" w:hAnsiTheme="majorHAnsi" w:cstheme="majorHAnsi"/>
                  <w:color w:val="000000"/>
                  <w:sz w:val="22"/>
                  <w:szCs w:val="22"/>
                </w:rPr>
              </w:pPr>
              <w:r w:rsidRPr="008B6479">
                <w:rPr>
                  <w:rFonts w:asciiTheme="majorHAnsi" w:hAnsiTheme="majorHAnsi" w:cstheme="majorHAnsi"/>
                  <w:color w:val="000000"/>
                  <w:sz w:val="22"/>
                  <w:szCs w:val="22"/>
                </w:rPr>
                <w:t>TDS;</w:t>
              </w:r>
            </w:p>
            <w:p w:rsidR="00BA2B84" w:rsidRPr="008B6479" w:rsidP="00BA2B84" w14:paraId="766EB576" w14:textId="77777777">
              <w:pPr>
                <w:pStyle w:val="bullet"/>
                <w:rPr>
                  <w:rFonts w:asciiTheme="majorHAnsi" w:hAnsiTheme="majorHAnsi" w:cstheme="majorHAnsi"/>
                  <w:color w:val="000000"/>
                  <w:sz w:val="22"/>
                  <w:szCs w:val="22"/>
                </w:rPr>
              </w:pPr>
              <w:r w:rsidRPr="008B6479">
                <w:rPr>
                  <w:rFonts w:asciiTheme="majorHAnsi" w:hAnsiTheme="majorHAnsi" w:cstheme="majorHAnsi"/>
                  <w:color w:val="000000"/>
                  <w:sz w:val="22"/>
                  <w:szCs w:val="22"/>
                </w:rPr>
                <w:t>EPG;</w:t>
              </w:r>
            </w:p>
            <w:p w:rsidR="00BA2B84" w:rsidRPr="008B6479" w:rsidP="00BA2B84" w14:paraId="10346369" w14:textId="77777777">
              <w:pPr>
                <w:pStyle w:val="bullet"/>
                <w:rPr>
                  <w:rFonts w:asciiTheme="majorHAnsi" w:hAnsiTheme="majorHAnsi" w:cstheme="majorHAnsi"/>
                  <w:color w:val="000000"/>
                  <w:sz w:val="22"/>
                  <w:szCs w:val="22"/>
                </w:rPr>
              </w:pPr>
              <w:r w:rsidRPr="008B6479">
                <w:rPr>
                  <w:rFonts w:asciiTheme="majorHAnsi" w:hAnsiTheme="majorHAnsi" w:cstheme="majorHAnsi"/>
                  <w:color w:val="000000"/>
                  <w:sz w:val="22"/>
                  <w:szCs w:val="22"/>
                </w:rPr>
                <w:t>Fuels, including extraction, processing, production, and distribution;</w:t>
              </w:r>
            </w:p>
            <w:p w:rsidR="00BA2B84" w:rsidRPr="008B6479" w:rsidP="00BA2B84" w14:paraId="44D66A38" w14:textId="77777777">
              <w:pPr>
                <w:pStyle w:val="bullet"/>
                <w:rPr>
                  <w:rFonts w:asciiTheme="majorHAnsi" w:hAnsiTheme="majorHAnsi" w:cstheme="majorHAnsi"/>
                  <w:color w:val="000000"/>
                  <w:sz w:val="22"/>
                  <w:szCs w:val="22"/>
                </w:rPr>
              </w:pPr>
              <w:r w:rsidRPr="008B6479">
                <w:rPr>
                  <w:rFonts w:asciiTheme="majorHAnsi" w:hAnsiTheme="majorHAnsi" w:cstheme="majorHAnsi"/>
                  <w:color w:val="000000"/>
                  <w:sz w:val="22"/>
                  <w:szCs w:val="22"/>
                </w:rPr>
                <w:t xml:space="preserve">EE, including heating, cooling, and building envelope; and </w:t>
              </w:r>
            </w:p>
            <w:p w:rsidR="00BA2B84" w:rsidRPr="008B6479" w:rsidP="00BA2B84" w14:paraId="70B5AD39" w14:textId="77777777">
              <w:pPr>
                <w:pStyle w:val="bullet"/>
                <w:rPr>
                  <w:rFonts w:asciiTheme="majorHAnsi" w:hAnsiTheme="majorHAnsi" w:cstheme="majorHAnsi"/>
                  <w:color w:val="000000"/>
                  <w:sz w:val="22"/>
                  <w:szCs w:val="22"/>
                </w:rPr>
              </w:pPr>
              <w:r w:rsidRPr="008B6479">
                <w:rPr>
                  <w:rFonts w:asciiTheme="majorHAnsi" w:hAnsiTheme="majorHAnsi" w:cstheme="majorHAnsi"/>
                  <w:color w:val="000000"/>
                  <w:sz w:val="22"/>
                  <w:szCs w:val="22"/>
                </w:rPr>
                <w:t xml:space="preserve">Transportation, including MV&amp;CP. </w:t>
              </w:r>
            </w:p>
            <w:p w:rsidR="00BA2B84" w:rsidRPr="008B6479" w:rsidP="00BA2B84" w14:paraId="04C35D78" w14:textId="77777777">
              <w:pPr>
                <w:pStyle w:val="BodyText"/>
                <w:rPr>
                  <w:rFonts w:asciiTheme="majorHAnsi" w:hAnsiTheme="majorHAnsi" w:cstheme="majorHAnsi"/>
                  <w:color w:val="000000"/>
                  <w:sz w:val="22"/>
                  <w:szCs w:val="22"/>
                </w:rPr>
              </w:pPr>
              <w:r w:rsidRPr="008B6479">
                <w:rPr>
                  <w:rFonts w:asciiTheme="majorHAnsi" w:hAnsiTheme="majorHAnsi" w:cstheme="majorHAnsi"/>
                  <w:color w:val="000000"/>
                  <w:sz w:val="22"/>
                  <w:szCs w:val="22"/>
                </w:rPr>
                <w:t xml:space="preserve">This definition also includes supporting services such as consulting, finance, tax, and legal services related to energy. To qualify for the base USEER survey, firms must explicitly state their involvement in energy as outlined above. </w:t>
              </w:r>
            </w:p>
            <w:p w:rsidR="00B64E59" w:rsidRPr="00FB645F" w:rsidP="00F85342" w14:paraId="1318C5DA" w14:textId="06BD695C">
              <w:pPr>
                <w:pBdr>
                  <w:top w:val="nil"/>
                  <w:left w:val="nil"/>
                  <w:bottom w:val="nil"/>
                  <w:right w:val="nil"/>
                  <w:between w:val="nil"/>
                </w:pBdr>
                <w:spacing w:after="0"/>
                <w:ind w:left="389" w:hanging="360"/>
                <w:jc w:val="both"/>
                <w:rPr>
                  <w:rFonts w:eastAsia="Times New Roman" w:asciiTheme="majorHAnsi" w:hAnsiTheme="majorHAnsi" w:cstheme="majorHAnsi"/>
                </w:rPr>
              </w:pPr>
              <w:sdt>
                <w:sdtPr>
                  <w:rPr>
                    <w:rFonts w:asciiTheme="majorHAnsi" w:hAnsiTheme="majorHAnsi" w:cstheme="majorHAnsi"/>
                  </w:rPr>
                  <w:tag w:val="goog_rdk_42"/>
                  <w:id w:val="1267753467"/>
                  <w:showingPlcHdr/>
                  <w:richText/>
                </w:sdtPr>
                <w:sdtContent>
                  <w:r w:rsidR="00F85342">
                    <w:rPr>
                      <w:rFonts w:asciiTheme="majorHAnsi" w:hAnsiTheme="majorHAnsi" w:cstheme="majorHAnsi"/>
                    </w:rPr>
                    <w:t xml:space="preserve">     </w:t>
                  </w:r>
                </w:sdtContent>
              </w:sdt>
            </w:p>
          </w:sdtContent>
        </w:sdt>
      </w:sdtContent>
    </w:sdt>
    <w:p w:rsidR="00B64E59" w:rsidRPr="00FB645F" w:rsidP="2B1D3BAE" w14:paraId="1318C5E1" w14:textId="24F34CB4">
      <w:pPr>
        <w:rPr>
          <w:rFonts w:eastAsia="Times New Roman" w:asciiTheme="majorHAnsi" w:hAnsiTheme="majorHAnsi" w:cstheme="majorBidi"/>
          <w:lang w:val="en-US"/>
        </w:rPr>
      </w:pPr>
      <w:sdt>
        <w:sdtPr>
          <w:rPr>
            <w:rFonts w:eastAsia="Times New Roman" w:asciiTheme="majorHAnsi" w:hAnsiTheme="majorHAnsi" w:cstheme="majorBidi"/>
            <w:color w:val="000000" w:themeColor="text1"/>
          </w:rPr>
          <w:tag w:val="goog_rdk_58"/>
          <w:id w:val="287720638"/>
          <w:richText/>
        </w:sdtPr>
        <w:sdtContent>
          <w:sdt>
            <w:sdtPr>
              <w:rPr>
                <w:rFonts w:eastAsia="Times New Roman" w:asciiTheme="majorHAnsi" w:hAnsiTheme="majorHAnsi" w:cstheme="majorBidi"/>
                <w:color w:val="000000" w:themeColor="text1"/>
              </w:rPr>
              <w:tag w:val="goog_rdk_45"/>
              <w:id w:val="1597325041"/>
              <w:richText/>
            </w:sdtPr>
            <w:sdtContent>
              <w:sdt>
                <w:sdtPr>
                  <w:rPr>
                    <w:rFonts w:eastAsia="Times New Roman" w:asciiTheme="majorHAnsi" w:hAnsiTheme="majorHAnsi" w:cstheme="majorBidi"/>
                    <w:color w:val="000000" w:themeColor="text1"/>
                  </w:rPr>
                  <w:tag w:val="goog_rdk_47"/>
                  <w:id w:val="-709766597"/>
                  <w:richText/>
                </w:sdtPr>
                <w:sdtContent>
                  <w:r w:rsidRPr="2B1D3BAE" w:rsidR="00BA2B84">
                    <w:rPr>
                      <w:rFonts w:eastAsia="Times New Roman" w:asciiTheme="majorHAnsi" w:hAnsiTheme="majorHAnsi" w:cstheme="majorBidi"/>
                      <w:color w:val="000000" w:themeColor="text1"/>
                      <w:lang w:val="en-US"/>
                    </w:rPr>
                    <w:t>T</w:t>
                  </w:r>
                  <w:r w:rsidRPr="2B1D3BAE" w:rsidR="008831E4">
                    <w:rPr>
                      <w:rFonts w:eastAsia="Times New Roman" w:asciiTheme="majorHAnsi" w:hAnsiTheme="majorHAnsi" w:cstheme="majorBidi"/>
                      <w:color w:val="000000" w:themeColor="text1"/>
                      <w:lang w:val="en-US"/>
                    </w:rPr>
                    <w:t>he 2027 USEER retains the core USEER sectors—Fuels; Electric Power Generation; Electric Power Transmission, Distribution, and Storage; Energy Efficiency, including heating, cooling, and building envelope work; and Transportation, including Motor Vehicles and Component Parts—and adds or clarifies coverage for</w:t>
                  </w:r>
                </w:sdtContent>
              </w:sdt>
              <w:r w:rsidRPr="2B1D3BAE" w:rsidR="008831E4">
                <w:rPr>
                  <w:rFonts w:eastAsia="Times New Roman" w:asciiTheme="majorHAnsi" w:hAnsiTheme="majorHAnsi" w:cstheme="majorBidi"/>
                  <w:color w:val="000000" w:themeColor="text1"/>
                  <w:lang w:val="en-US"/>
                </w:rPr>
                <w:t xml:space="preserve"> </w:t>
              </w:r>
              <w:sdt>
                <w:sdtPr>
                  <w:rPr>
                    <w:rFonts w:eastAsia="Times New Roman" w:asciiTheme="majorHAnsi" w:hAnsiTheme="majorHAnsi" w:cstheme="majorBidi"/>
                    <w:color w:val="000000" w:themeColor="text1"/>
                  </w:rPr>
                  <w:tag w:val="goog_rdk_53"/>
                  <w:id w:val="-922101795"/>
                  <w:richText/>
                </w:sdtPr>
                <w:sdtContent>
                  <w:r w:rsidRPr="2B1D3BAE" w:rsidR="008831E4">
                    <w:rPr>
                      <w:rFonts w:eastAsia="Times New Roman" w:asciiTheme="majorHAnsi" w:hAnsiTheme="majorHAnsi" w:cstheme="majorBidi"/>
                      <w:color w:val="000000" w:themeColor="text1"/>
                      <w:lang w:val="en-US"/>
                    </w:rPr>
                    <w:t>process heat, carbon capture</w:t>
                  </w:r>
                  <w:r w:rsidRPr="2B1D3BAE" w:rsidR="00ED1F88">
                    <w:rPr>
                      <w:rFonts w:eastAsia="Times New Roman" w:asciiTheme="majorHAnsi" w:hAnsiTheme="majorHAnsi" w:cstheme="majorBidi"/>
                      <w:color w:val="000000" w:themeColor="text1"/>
                      <w:lang w:val="en-US"/>
                    </w:rPr>
                    <w:t>, carbon</w:t>
                  </w:r>
                  <w:r w:rsidRPr="2B1D3BAE" w:rsidR="008831E4">
                    <w:rPr>
                      <w:rFonts w:eastAsia="Times New Roman" w:asciiTheme="majorHAnsi" w:hAnsiTheme="majorHAnsi" w:cstheme="majorBidi"/>
                      <w:color w:val="000000" w:themeColor="text1"/>
                      <w:lang w:val="en-US"/>
                    </w:rPr>
                    <w:t xml:space="preserve"> utilization and </w:t>
                  </w:r>
                  <w:r w:rsidRPr="2B1D3BAE" w:rsidR="00ED1F88">
                    <w:rPr>
                      <w:rFonts w:eastAsia="Times New Roman" w:asciiTheme="majorHAnsi" w:hAnsiTheme="majorHAnsi" w:cstheme="majorBidi"/>
                      <w:color w:val="000000" w:themeColor="text1"/>
                      <w:lang w:val="en-US"/>
                    </w:rPr>
                    <w:t xml:space="preserve">carbon </w:t>
                  </w:r>
                  <w:r w:rsidRPr="2B1D3BAE" w:rsidR="008831E4">
                    <w:rPr>
                      <w:rFonts w:eastAsia="Times New Roman" w:asciiTheme="majorHAnsi" w:hAnsiTheme="majorHAnsi" w:cstheme="majorBidi"/>
                      <w:color w:val="000000" w:themeColor="text1"/>
                      <w:lang w:val="en-US"/>
                    </w:rPr>
                    <w:t>storage</w:t>
                  </w:r>
                </w:sdtContent>
              </w:sdt>
              <w:sdt>
                <w:sdtPr>
                  <w:rPr>
                    <w:rFonts w:eastAsia="Times New Roman" w:asciiTheme="majorHAnsi" w:hAnsiTheme="majorHAnsi" w:cstheme="majorBidi"/>
                    <w:color w:val="000000" w:themeColor="text1"/>
                  </w:rPr>
                  <w:tag w:val="goog_rdk_54"/>
                  <w:id w:val="-695704866"/>
                  <w:richText/>
                </w:sdtPr>
                <w:sdtContent>
                  <w:r w:rsidRPr="2B1D3BAE" w:rsidR="008831E4">
                    <w:rPr>
                      <w:rFonts w:eastAsia="Times New Roman" w:asciiTheme="majorHAnsi" w:hAnsiTheme="majorHAnsi" w:cstheme="majorBidi"/>
                      <w:color w:val="000000" w:themeColor="text1"/>
                      <w:lang w:val="en-US"/>
                    </w:rPr>
                    <w:t>.</w:t>
                  </w:r>
                </w:sdtContent>
              </w:sdt>
            </w:sdtContent>
          </w:sdt>
          <w:sdt>
            <w:sdtPr>
              <w:rPr>
                <w:rFonts w:eastAsia="Times New Roman" w:asciiTheme="majorHAnsi" w:hAnsiTheme="majorHAnsi" w:cstheme="majorBidi"/>
                <w:color w:val="000000" w:themeColor="text1"/>
              </w:rPr>
              <w:tag w:val="goog_rdk_55"/>
              <w:id w:val="-1764968315"/>
              <w:showingPlcHdr/>
              <w:richText/>
            </w:sdtPr>
            <w:sdtContent>
              <w:r w:rsidRPr="2B1D3BAE" w:rsidR="00DE04BF">
                <w:rPr>
                  <w:rFonts w:eastAsia="Times New Roman" w:asciiTheme="majorHAnsi" w:hAnsiTheme="majorHAnsi" w:cstheme="majorBidi"/>
                  <w:color w:val="000000" w:themeColor="text1"/>
                  <w:lang w:val="en-US"/>
                </w:rPr>
                <w:t xml:space="preserve">     </w:t>
              </w:r>
            </w:sdtContent>
          </w:sdt>
          <w:r w:rsidRPr="2B1D3BAE" w:rsidR="000C12F4">
            <w:rPr>
              <w:rFonts w:eastAsia="Times New Roman" w:asciiTheme="majorHAnsi" w:hAnsiTheme="majorHAnsi" w:cstheme="majorBidi"/>
              <w:color w:val="000000" w:themeColor="text1"/>
              <w:lang w:val="en-US"/>
            </w:rPr>
            <w:t>Unlike the 2026 instrument, the 2027 instrument does not use a separate facilities-construction eligibility or routing path. Construction establishments qualify through the same energy-activity screening process as other establishments when their work directly supports a qualifying energy activity.</w:t>
          </w:r>
        </w:sdtContent>
      </w:sdt>
      <w:sdt>
        <w:sdtPr>
          <w:rPr>
            <w:rFonts w:eastAsia="Times New Roman" w:asciiTheme="majorHAnsi" w:hAnsiTheme="majorHAnsi" w:cstheme="majorBidi"/>
            <w:color w:val="000000" w:themeColor="text1"/>
          </w:rPr>
          <w:tag w:val="goog_rdk_61"/>
          <w:id w:val="421299485"/>
          <w:richText/>
        </w:sdtPr>
        <w:sdtContent>
          <w:sdt>
            <w:sdtPr>
              <w:rPr>
                <w:rFonts w:eastAsia="Times New Roman" w:asciiTheme="majorHAnsi" w:hAnsiTheme="majorHAnsi" w:cstheme="majorBidi"/>
                <w:color w:val="000000" w:themeColor="text1"/>
              </w:rPr>
              <w:tag w:val="goog_rdk_59"/>
              <w:id w:val="-1506402896"/>
              <w:richText/>
            </w:sdtPr>
            <w:sdtContent>
              <w:sdt>
                <w:sdtPr>
                  <w:rPr>
                    <w:rFonts w:eastAsia="Times New Roman" w:asciiTheme="majorHAnsi" w:hAnsiTheme="majorHAnsi" w:cstheme="majorBidi"/>
                    <w:color w:val="000000" w:themeColor="text1"/>
                  </w:rPr>
                  <w:tag w:val="goog_rdk_60"/>
                  <w:id w:val="-1560222643"/>
                  <w:showingPlcHdr/>
                  <w:richText/>
                </w:sdtPr>
                <w:sdtContent>
                  <w:r w:rsidRPr="2B1D3BAE" w:rsidR="0051267B">
                    <w:rPr>
                      <w:rFonts w:eastAsia="Times New Roman" w:asciiTheme="majorHAnsi" w:hAnsiTheme="majorHAnsi" w:cstheme="majorBidi"/>
                      <w:color w:val="000000" w:themeColor="text1"/>
                      <w:lang w:val="en-US"/>
                    </w:rPr>
                    <w:t xml:space="preserve">     </w:t>
                  </w:r>
                </w:sdtContent>
              </w:sdt>
            </w:sdtContent>
          </w:sdt>
        </w:sdtContent>
      </w:sdt>
      <w:sdt>
        <w:sdtPr>
          <w:rPr>
            <w:rFonts w:eastAsia="Times New Roman" w:asciiTheme="majorHAnsi" w:hAnsiTheme="majorHAnsi" w:cstheme="majorBidi"/>
            <w:color w:val="000000" w:themeColor="text1"/>
          </w:rPr>
          <w:tag w:val="goog_rdk_64"/>
          <w:id w:val="-484998797"/>
          <w:richText/>
        </w:sdtPr>
        <w:sdtContent>
          <w:sdt>
            <w:sdtPr>
              <w:rPr>
                <w:rFonts w:eastAsia="Times New Roman" w:asciiTheme="majorHAnsi" w:hAnsiTheme="majorHAnsi" w:cstheme="majorBidi"/>
                <w:color w:val="000000" w:themeColor="text1"/>
              </w:rPr>
              <w:tag w:val="goog_rdk_62"/>
              <w:id w:val="1961657227"/>
              <w:richText/>
            </w:sdtPr>
            <w:sdtContent>
              <w:sdt>
                <w:sdtPr>
                  <w:rPr>
                    <w:rFonts w:eastAsia="Times New Roman" w:asciiTheme="majorHAnsi" w:hAnsiTheme="majorHAnsi" w:cstheme="majorBidi"/>
                    <w:color w:val="000000" w:themeColor="text1"/>
                  </w:rPr>
                  <w:tag w:val="goog_rdk_63"/>
                  <w:id w:val="1735439508"/>
                  <w:showingPlcHdr/>
                  <w:richText/>
                </w:sdtPr>
                <w:sdtContent>
                  <w:r w:rsidRPr="2B1D3BAE" w:rsidR="0051267B">
                    <w:rPr>
                      <w:rFonts w:eastAsia="Times New Roman" w:asciiTheme="majorHAnsi" w:hAnsiTheme="majorHAnsi" w:cstheme="majorBidi"/>
                      <w:color w:val="000000" w:themeColor="text1"/>
                      <w:lang w:val="en-US"/>
                    </w:rPr>
                    <w:t xml:space="preserve">     </w:t>
                  </w:r>
                </w:sdtContent>
              </w:sdt>
            </w:sdtContent>
          </w:sdt>
        </w:sdtContent>
      </w:sdt>
      <w:sdt>
        <w:sdtPr>
          <w:rPr>
            <w:rFonts w:eastAsia="Times New Roman" w:asciiTheme="majorHAnsi" w:hAnsiTheme="majorHAnsi" w:cstheme="majorBidi"/>
            <w:color w:val="000000" w:themeColor="text1"/>
          </w:rPr>
          <w:tag w:val="goog_rdk_67"/>
          <w:id w:val="625913885"/>
          <w:richText/>
        </w:sdtPr>
        <w:sdtContent>
          <w:sdt>
            <w:sdtPr>
              <w:rPr>
                <w:rFonts w:eastAsia="Times New Roman" w:asciiTheme="majorHAnsi" w:hAnsiTheme="majorHAnsi" w:cstheme="majorBidi"/>
                <w:color w:val="000000" w:themeColor="text1"/>
              </w:rPr>
              <w:tag w:val="goog_rdk_65"/>
              <w:id w:val="124065920"/>
              <w:richText/>
            </w:sdtPr>
            <w:sdtContent>
              <w:sdt>
                <w:sdtPr>
                  <w:rPr>
                    <w:rFonts w:eastAsia="Times New Roman" w:asciiTheme="majorHAnsi" w:hAnsiTheme="majorHAnsi" w:cstheme="majorBidi"/>
                    <w:color w:val="000000" w:themeColor="text1"/>
                  </w:rPr>
                  <w:tag w:val="goog_rdk_66"/>
                  <w:id w:val="1325629572"/>
                  <w:showingPlcHdr/>
                  <w:richText/>
                </w:sdtPr>
                <w:sdtContent>
                  <w:r w:rsidRPr="2B1D3BAE" w:rsidR="0051267B">
                    <w:rPr>
                      <w:rFonts w:eastAsia="Times New Roman" w:asciiTheme="majorHAnsi" w:hAnsiTheme="majorHAnsi" w:cstheme="majorBidi"/>
                      <w:color w:val="000000" w:themeColor="text1"/>
                      <w:lang w:val="en-US"/>
                    </w:rPr>
                    <w:t xml:space="preserve">     </w:t>
                  </w:r>
                </w:sdtContent>
              </w:sdt>
            </w:sdtContent>
          </w:sdt>
        </w:sdtContent>
      </w:sdt>
      <w:sdt>
        <w:sdtPr>
          <w:rPr>
            <w:rFonts w:eastAsia="Times New Roman" w:asciiTheme="majorHAnsi" w:hAnsiTheme="majorHAnsi" w:cstheme="majorBidi"/>
            <w:color w:val="000000" w:themeColor="text1"/>
          </w:rPr>
          <w:tag w:val="goog_rdk_70"/>
          <w:id w:val="1177560314"/>
          <w:richText/>
        </w:sdtPr>
        <w:sdtContent>
          <w:sdt>
            <w:sdtPr>
              <w:rPr>
                <w:rFonts w:eastAsia="Times New Roman" w:asciiTheme="majorHAnsi" w:hAnsiTheme="majorHAnsi" w:cstheme="majorBidi"/>
                <w:color w:val="000000" w:themeColor="text1"/>
              </w:rPr>
              <w:tag w:val="goog_rdk_68"/>
              <w:id w:val="-328383798"/>
              <w:richText/>
            </w:sdtPr>
            <w:sdtContent>
              <w:sdt>
                <w:sdtPr>
                  <w:rPr>
                    <w:rFonts w:eastAsia="Times New Roman" w:asciiTheme="majorHAnsi" w:hAnsiTheme="majorHAnsi" w:cstheme="majorBidi"/>
                    <w:color w:val="000000" w:themeColor="text1"/>
                  </w:rPr>
                  <w:tag w:val="goog_rdk_69"/>
                  <w:id w:val="-1295905502"/>
                  <w:showingPlcHdr/>
                  <w:richText/>
                </w:sdtPr>
                <w:sdtContent>
                  <w:r w:rsidRPr="2B1D3BAE" w:rsidR="0051267B">
                    <w:rPr>
                      <w:rFonts w:eastAsia="Times New Roman" w:asciiTheme="majorHAnsi" w:hAnsiTheme="majorHAnsi" w:cstheme="majorBidi"/>
                      <w:color w:val="000000" w:themeColor="text1"/>
                      <w:lang w:val="en-US"/>
                    </w:rPr>
                    <w:t xml:space="preserve">     </w:t>
                  </w:r>
                </w:sdtContent>
              </w:sdt>
            </w:sdtContent>
          </w:sdt>
        </w:sdtContent>
      </w:sdt>
      <w:sdt>
        <w:sdtPr>
          <w:rPr>
            <w:rFonts w:eastAsia="Times New Roman" w:asciiTheme="majorHAnsi" w:hAnsiTheme="majorHAnsi" w:cstheme="majorBidi"/>
            <w:color w:val="000000" w:themeColor="text1"/>
          </w:rPr>
          <w:tag w:val="goog_rdk_72"/>
          <w:id w:val="-648601282"/>
          <w:richText/>
        </w:sdtPr>
        <w:sdtContent>
          <w:sdt>
            <w:sdtPr>
              <w:rPr>
                <w:rFonts w:eastAsia="Times New Roman" w:asciiTheme="majorHAnsi" w:hAnsiTheme="majorHAnsi" w:cstheme="majorBidi"/>
                <w:color w:val="000000" w:themeColor="text1"/>
              </w:rPr>
              <w:tag w:val="goog_rdk_71"/>
              <w:id w:val="-1936716504"/>
              <w:showingPlcHdr/>
              <w:richText/>
            </w:sdtPr>
            <w:sdtContent>
              <w:r w:rsidRPr="2B1D3BAE" w:rsidR="00DE04BF">
                <w:rPr>
                  <w:rFonts w:eastAsia="Times New Roman" w:asciiTheme="majorHAnsi" w:hAnsiTheme="majorHAnsi" w:cstheme="majorBidi"/>
                  <w:color w:val="000000" w:themeColor="text1"/>
                  <w:lang w:val="en-US"/>
                </w:rPr>
                <w:t xml:space="preserve">     </w:t>
              </w:r>
            </w:sdtContent>
          </w:sdt>
        </w:sdtContent>
      </w:sdt>
    </w:p>
    <w:sdt>
      <w:sdtPr>
        <w:rPr>
          <w:rFonts w:asciiTheme="majorHAnsi" w:hAnsiTheme="majorHAnsi" w:cstheme="majorBidi"/>
        </w:rPr>
        <w:tag w:val="goog_rdk_83"/>
        <w:id w:val="-2126146961"/>
        <w:richText/>
      </w:sdtPr>
      <w:sdtContent>
        <w:p w:rsidR="00B64E59" w:rsidRPr="000902AD" w:rsidP="2B1D3BAE" w14:paraId="1318C5E3" w14:textId="5289038C">
          <w:pPr>
            <w:rPr>
              <w:rFonts w:eastAsia="Times New Roman" w:asciiTheme="majorHAnsi" w:hAnsiTheme="majorHAnsi" w:cstheme="majorBidi"/>
              <w:lang w:val="en-US"/>
            </w:rPr>
          </w:pPr>
          <w:sdt>
            <w:sdtPr>
              <w:rPr>
                <w:rFonts w:asciiTheme="majorHAnsi" w:hAnsiTheme="majorHAnsi" w:cstheme="majorBidi"/>
              </w:rPr>
              <w:tag w:val="goog_rdk_81"/>
              <w:id w:val="423376064"/>
              <w:richText/>
            </w:sdtPr>
            <w:sdtContent>
              <w:sdt>
                <w:sdtPr>
                  <w:rPr>
                    <w:rFonts w:asciiTheme="majorHAnsi" w:hAnsiTheme="majorHAnsi" w:cstheme="majorBidi"/>
                  </w:rPr>
                  <w:tag w:val="goog_rdk_82"/>
                  <w:id w:val="552848606"/>
                  <w:richText/>
                </w:sdtPr>
                <w:sdtEndPr>
                  <w:rPr>
                    <w:rFonts w:eastAsia="Times New Roman"/>
                    <w:color w:val="000000" w:themeColor="text1"/>
                  </w:rPr>
                </w:sdtEndPr>
                <w:sdtContent>
                  <w:r w:rsidRPr="2B1D3BAE" w:rsidR="008831E4">
                    <w:rPr>
                      <w:rFonts w:eastAsia="Times New Roman" w:asciiTheme="majorHAnsi" w:hAnsiTheme="majorHAnsi" w:cstheme="majorBidi"/>
                      <w:color w:val="000000" w:themeColor="text1"/>
                      <w:lang w:val="en-US"/>
                    </w:rPr>
                    <w:t>A</w:t>
                  </w:r>
                  <w:r w:rsidRPr="2B1D3BAE" w:rsidR="00866CF6">
                    <w:rPr>
                      <w:rFonts w:eastAsia="Times New Roman" w:asciiTheme="majorHAnsi" w:hAnsiTheme="majorHAnsi" w:cstheme="majorBidi"/>
                      <w:color w:val="000000" w:themeColor="text1"/>
                      <w:lang w:val="en-US"/>
                    </w:rPr>
                    <w:t xml:space="preserve"> Qualifying Energy Worker is an employee of a Qualifying Energy Establishment who spends some portion of his or her time supporting the qualifying energy portion of the business. </w:t>
                  </w:r>
                </w:sdtContent>
              </w:sdt>
            </w:sdtContent>
          </w:sdt>
        </w:p>
      </w:sdtContent>
    </w:sdt>
    <w:sdt>
      <w:sdtPr>
        <w:rPr>
          <w:rFonts w:asciiTheme="majorHAnsi" w:hAnsiTheme="majorHAnsi" w:cstheme="majorBidi"/>
        </w:rPr>
        <w:tag w:val="goog_rdk_91"/>
        <w:id w:val="1074972074"/>
        <w:richText/>
      </w:sdtPr>
      <w:sdtContent>
        <w:p w:rsidR="00B64E59" w:rsidRPr="00FB645F" w:rsidP="0051267B" w14:paraId="1318C5E5" w14:textId="06C876D1">
          <w:pPr>
            <w:rPr>
              <w:rFonts w:eastAsia="Times New Roman" w:asciiTheme="majorHAnsi" w:hAnsiTheme="majorHAnsi" w:cstheme="majorHAnsi"/>
            </w:rPr>
          </w:pPr>
          <w:sdt>
            <w:sdtPr>
              <w:rPr>
                <w:rFonts w:asciiTheme="majorHAnsi" w:hAnsiTheme="majorHAnsi" w:cstheme="majorHAnsi"/>
              </w:rPr>
              <w:tag w:val="goog_rdk_86"/>
              <w:id w:val="1773303816"/>
              <w:richText/>
            </w:sdtPr>
            <w:sdtContent>
              <w:sdt>
                <w:sdtPr>
                  <w:rPr>
                    <w:rFonts w:asciiTheme="majorHAnsi" w:hAnsiTheme="majorHAnsi" w:cstheme="majorHAnsi"/>
                  </w:rPr>
                  <w:tag w:val="goog_rdk_87"/>
                  <w:id w:val="-1567040336"/>
                  <w:richText/>
                </w:sdtPr>
                <w:sdtContent>
                  <w:r w:rsidRPr="00FB645F" w:rsidR="00A01893">
                    <w:rPr>
                      <w:rFonts w:eastAsia="Times New Roman" w:asciiTheme="majorHAnsi" w:hAnsiTheme="majorHAnsi" w:cstheme="majorHAnsi"/>
                      <w:color w:val="000000"/>
                    </w:rPr>
                    <w:t>It is important to note that</w:t>
                  </w:r>
                  <w:r w:rsidRPr="00FB645F" w:rsidR="008831E4">
                    <w:rPr>
                      <w:rFonts w:eastAsia="Times New Roman" w:asciiTheme="majorHAnsi" w:hAnsiTheme="majorHAnsi" w:cstheme="majorHAnsi"/>
                      <w:color w:val="000000"/>
                    </w:rPr>
                    <w:t xml:space="preserve"> the USEER </w:t>
                  </w:r>
                  <w:r w:rsidRPr="00FB645F" w:rsidR="00A607C7">
                    <w:rPr>
                      <w:rFonts w:eastAsia="Times New Roman" w:asciiTheme="majorHAnsi" w:hAnsiTheme="majorHAnsi" w:cstheme="majorHAnsi"/>
                      <w:color w:val="000000"/>
                    </w:rPr>
                    <w:t xml:space="preserve">sampling frame </w:t>
                  </w:r>
                  <w:r w:rsidRPr="00FB645F" w:rsidR="008831E4">
                    <w:rPr>
                      <w:rFonts w:eastAsia="Times New Roman" w:asciiTheme="majorHAnsi" w:hAnsiTheme="majorHAnsi" w:cstheme="majorHAnsi"/>
                      <w:color w:val="000000"/>
                    </w:rPr>
                    <w:t xml:space="preserve">expressly </w:t>
                  </w:r>
                </w:sdtContent>
              </w:sdt>
              <w:sdt>
                <w:sdtPr>
                  <w:rPr>
                    <w:rFonts w:asciiTheme="majorHAnsi" w:hAnsiTheme="majorHAnsi" w:cstheme="majorHAnsi"/>
                  </w:rPr>
                  <w:tag w:val="goog_rdk_88"/>
                  <w:id w:val="378560217"/>
                  <w:richText/>
                </w:sdtPr>
                <w:sdtContent/>
              </w:sdt>
              <w:sdt>
                <w:sdtPr>
                  <w:rPr>
                    <w:rFonts w:asciiTheme="majorHAnsi" w:hAnsiTheme="majorHAnsi" w:cstheme="majorHAnsi"/>
                  </w:rPr>
                  <w:tag w:val="goog_rdk_89"/>
                  <w:id w:val="-970211003"/>
                  <w:richText/>
                </w:sdtPr>
                <w:sdtContent>
                  <w:r w:rsidRPr="00FB645F" w:rsidR="008831E4">
                    <w:rPr>
                      <w:rFonts w:eastAsia="Times New Roman" w:asciiTheme="majorHAnsi" w:hAnsiTheme="majorHAnsi" w:cstheme="majorHAnsi"/>
                      <w:color w:val="000000"/>
                    </w:rPr>
                    <w:t>excludes any employment in retail trade</w:t>
                  </w:r>
                </w:sdtContent>
              </w:sdt>
              <w:sdt>
                <w:sdtPr>
                  <w:rPr>
                    <w:rFonts w:asciiTheme="majorHAnsi" w:hAnsiTheme="majorHAnsi" w:cstheme="majorHAnsi"/>
                  </w:rPr>
                  <w:tag w:val="goog_rdk_90"/>
                  <w:id w:val="-1629231230"/>
                  <w:richText/>
                </w:sdtPr>
                <w:sdtContent>
                  <w:r w:rsidRPr="00FB645F" w:rsidR="008831E4">
                    <w:rPr>
                      <w:rFonts w:eastAsia="Times New Roman" w:asciiTheme="majorHAnsi" w:hAnsiTheme="majorHAnsi" w:cstheme="majorHAnsi"/>
                      <w:color w:val="000000"/>
                    </w:rPr>
                    <w:t xml:space="preserve"> NAICS codes except for fuel dealers (NAICS 454310). This approach excludes motor vehicle dealerships, gas stations, appliance and hardware stores and other retail establishments. </w:t>
                  </w:r>
                  <w:r w:rsidR="00CE69A7">
                    <w:t xml:space="preserve">Any sales language in the survey instrument applies only to in-frame wholesale/non-retail establishments. </w:t>
                  </w:r>
                  <w:r w:rsidRPr="00FB645F" w:rsidR="008831E4">
                    <w:rPr>
                      <w:rFonts w:eastAsia="Times New Roman" w:asciiTheme="majorHAnsi" w:hAnsiTheme="majorHAnsi" w:cstheme="majorHAnsi"/>
                      <w:color w:val="000000"/>
                    </w:rPr>
                    <w:t>Establishments can be of any ownership, and include federal, state, and local government entities.</w:t>
                  </w:r>
                </w:sdtContent>
              </w:sdt>
            </w:sdtContent>
          </w:sdt>
        </w:p>
      </w:sdtContent>
    </w:sdt>
    <w:sdt>
      <w:sdtPr>
        <w:rPr>
          <w:rFonts w:asciiTheme="majorHAnsi" w:hAnsiTheme="majorHAnsi" w:cstheme="majorBidi"/>
        </w:rPr>
        <w:tag w:val="goog_rdk_103"/>
        <w:id w:val="-2115600606"/>
        <w:richText/>
      </w:sdtPr>
      <w:sdtContent>
        <w:p w:rsidR="00B64E59" w:rsidRPr="00FB645F" w:rsidP="2B1D3BAE" w14:paraId="1318C5E6" w14:textId="3D692E87">
          <w:pPr>
            <w:rPr>
              <w:rFonts w:eastAsia="Times New Roman" w:asciiTheme="majorHAnsi" w:hAnsiTheme="majorHAnsi" w:cstheme="majorBidi"/>
              <w:lang w:val="en-US"/>
            </w:rPr>
          </w:pPr>
          <w:sdt>
            <w:sdtPr>
              <w:rPr>
                <w:rFonts w:asciiTheme="majorHAnsi" w:hAnsiTheme="majorHAnsi" w:cstheme="majorBidi"/>
              </w:rPr>
              <w:tag w:val="goog_rdk_95"/>
              <w:id w:val="683449477"/>
              <w:richText/>
            </w:sdtPr>
            <w:sdtContent>
              <w:sdt>
                <w:sdtPr>
                  <w:rPr>
                    <w:rFonts w:asciiTheme="majorHAnsi" w:hAnsiTheme="majorHAnsi" w:cstheme="majorBidi"/>
                  </w:rPr>
                  <w:tag w:val="goog_rdk_96"/>
                  <w:id w:val="1273594520"/>
                  <w:richText/>
                </w:sdtPr>
                <w:sdtContent>
                  <w:r w:rsidRPr="2B1D3BAE" w:rsidR="008831E4">
                    <w:rPr>
                      <w:rFonts w:eastAsia="Times New Roman" w:asciiTheme="majorHAnsi" w:hAnsiTheme="majorHAnsi" w:cstheme="majorBidi"/>
                      <w:lang w:val="en-US"/>
                    </w:rPr>
                    <w:t xml:space="preserve">The 2027 USEER will use a stratified sampling plan that is representative by industry code, establishment size, and geography to determine the proportion of establishments that work with specific energy-related technologies, as well as the proportion of workers in such establishments that use the same. The sample will include approximately </w:t>
                  </w:r>
                </w:sdtContent>
              </w:sdt>
              <w:sdt>
                <w:sdtPr>
                  <w:rPr>
                    <w:rFonts w:asciiTheme="majorHAnsi" w:hAnsiTheme="majorHAnsi" w:cstheme="majorBidi"/>
                  </w:rPr>
                  <w:tag w:val="goog_rdk_97"/>
                  <w:id w:val="543075036"/>
                  <w:richText/>
                </w:sdtPr>
                <w:sdtContent/>
              </w:sdt>
              <w:sdt>
                <w:sdtPr>
                  <w:rPr>
                    <w:rFonts w:asciiTheme="majorHAnsi" w:hAnsiTheme="majorHAnsi" w:cstheme="majorBidi"/>
                  </w:rPr>
                  <w:tag w:val="goog_rdk_98"/>
                  <w:id w:val="482271999"/>
                  <w:richText/>
                </w:sdtPr>
                <w:sdtContent/>
              </w:sdt>
              <w:sdt>
                <w:sdtPr>
                  <w:rPr>
                    <w:rFonts w:asciiTheme="majorHAnsi" w:hAnsiTheme="majorHAnsi" w:cstheme="majorBidi"/>
                  </w:rPr>
                  <w:tag w:val="goog_rdk_99"/>
                  <w:id w:val="66625015"/>
                  <w:richText/>
                </w:sdtPr>
                <w:sdtContent>
                  <w:sdt>
                    <w:sdtPr>
                      <w:rPr>
                        <w:rFonts w:asciiTheme="majorHAnsi" w:hAnsiTheme="majorHAnsi" w:cstheme="majorBidi"/>
                      </w:rPr>
                      <w:tag w:val="goog_rdk_205"/>
                      <w:id w:val="-593322579"/>
                      <w:richText/>
                    </w:sdtPr>
                    <w:sdtContent>
                      <w:r w:rsidRPr="2B1D3BAE" w:rsidR="0008327F">
                        <w:rPr>
                          <w:rFonts w:eastAsia="Times New Roman" w:asciiTheme="majorHAnsi" w:hAnsiTheme="majorHAnsi" w:cstheme="majorBidi"/>
                          <w:color w:val="000000"/>
                          <w:lang w:val="en-US"/>
                        </w:rPr>
                        <w:t>45,406</w:t>
                      </w:r>
                    </w:sdtContent>
                  </w:sdt>
                </w:sdtContent>
              </w:sdt>
              <w:sdt>
                <w:sdtPr>
                  <w:rPr>
                    <w:rFonts w:asciiTheme="majorHAnsi" w:hAnsiTheme="majorHAnsi" w:cstheme="majorBidi"/>
                  </w:rPr>
                  <w:tag w:val="goog_rdk_100"/>
                  <w:id w:val="1073594602"/>
                  <w:richText/>
                </w:sdtPr>
                <w:sdtContent>
                  <w:r w:rsidRPr="2B1D3BAE" w:rsidR="008831E4">
                    <w:rPr>
                      <w:rFonts w:eastAsia="Times New Roman" w:asciiTheme="majorHAnsi" w:hAnsiTheme="majorHAnsi" w:cstheme="majorBidi"/>
                      <w:lang w:val="en-US"/>
                    </w:rPr>
                    <w:t xml:space="preserve"> selected establishments, with a target of approximately 10,000-12,000 completed surveys (an expected </w:t>
                  </w:r>
                  <w:r w:rsidRPr="2B1D3BAE" w:rsidR="00CA751F">
                    <w:rPr>
                      <w:rFonts w:eastAsia="Times New Roman" w:asciiTheme="majorHAnsi" w:hAnsiTheme="majorHAnsi" w:cstheme="majorBidi"/>
                      <w:lang w:val="en-US"/>
                    </w:rPr>
                    <w:t xml:space="preserve">qualifying/full-survey completion </w:t>
                  </w:r>
                  <w:r w:rsidRPr="2B1D3BAE" w:rsidR="008831E4">
                    <w:rPr>
                      <w:rFonts w:eastAsia="Times New Roman" w:asciiTheme="majorHAnsi" w:hAnsiTheme="majorHAnsi" w:cstheme="majorBidi"/>
                      <w:lang w:val="en-US"/>
                    </w:rPr>
                    <w:t>rate of 2</w:t>
                  </w:r>
                  <w:r w:rsidRPr="2B1D3BAE" w:rsidR="00624DDF">
                    <w:rPr>
                      <w:rFonts w:eastAsia="Times New Roman" w:asciiTheme="majorHAnsi" w:hAnsiTheme="majorHAnsi" w:cstheme="majorBidi"/>
                      <w:lang w:val="en-US"/>
                    </w:rPr>
                    <w:t>2</w:t>
                  </w:r>
                  <w:r w:rsidRPr="2B1D3BAE" w:rsidR="008831E4">
                    <w:rPr>
                      <w:rFonts w:eastAsia="Times New Roman" w:asciiTheme="majorHAnsi" w:hAnsiTheme="majorHAnsi" w:cstheme="majorBidi"/>
                      <w:lang w:val="en-US"/>
                    </w:rPr>
                    <w:t>-2</w:t>
                  </w:r>
                  <w:r w:rsidRPr="2B1D3BAE" w:rsidR="00624DDF">
                    <w:rPr>
                      <w:rFonts w:eastAsia="Times New Roman" w:asciiTheme="majorHAnsi" w:hAnsiTheme="majorHAnsi" w:cstheme="majorBidi"/>
                      <w:lang w:val="en-US"/>
                    </w:rPr>
                    <w:t>6</w:t>
                  </w:r>
                  <w:r w:rsidRPr="2B1D3BAE" w:rsidR="008831E4">
                    <w:rPr>
                      <w:rFonts w:eastAsia="Times New Roman" w:asciiTheme="majorHAnsi" w:hAnsiTheme="majorHAnsi" w:cstheme="majorBidi"/>
                      <w:lang w:val="en-US"/>
                    </w:rPr>
                    <w:t>%</w:t>
                  </w:r>
                </w:sdtContent>
              </w:sdt>
              <w:sdt>
                <w:sdtPr>
                  <w:rPr>
                    <w:rFonts w:asciiTheme="majorHAnsi" w:hAnsiTheme="majorHAnsi" w:cstheme="majorBidi"/>
                  </w:rPr>
                  <w:tag w:val="goog_rdk_101"/>
                  <w:id w:val="-1274514795"/>
                  <w:richText/>
                </w:sdtPr>
                <w:sdtContent>
                  <w:r w:rsidRPr="2B1D3BAE" w:rsidR="008831E4">
                    <w:rPr>
                      <w:rFonts w:eastAsia="Times New Roman" w:asciiTheme="majorHAnsi" w:hAnsiTheme="majorHAnsi" w:cstheme="majorBidi"/>
                      <w:lang w:val="en-US"/>
                    </w:rPr>
                    <w:t>).</w:t>
                  </w:r>
                </w:sdtContent>
              </w:sdt>
              <w:r>
                <w:rPr>
                  <w:rFonts w:eastAsia="Times New Roman" w:asciiTheme="majorHAnsi" w:hAnsiTheme="majorHAnsi" w:cstheme="majorBidi"/>
                  <w:vertAlign w:val="superscript"/>
                  <w:lang w:val="en-US"/>
                </w:rPr>
                <w:footnoteReference w:id="3"/>
              </w:r>
              <w:sdt>
                <w:sdtPr>
                  <w:rPr>
                    <w:rFonts w:asciiTheme="majorHAnsi" w:hAnsiTheme="majorHAnsi" w:cstheme="majorBidi"/>
                  </w:rPr>
                  <w:tag w:val="goog_rdk_102"/>
                  <w:id w:val="-1155252518"/>
                  <w:richText/>
                </w:sdtPr>
                <w:sdtContent>
                  <w:r w:rsidRPr="2B1D3BAE" w:rsidR="008831E4">
                    <w:rPr>
                      <w:rFonts w:eastAsia="Times New Roman" w:asciiTheme="majorHAnsi" w:hAnsiTheme="majorHAnsi" w:cstheme="majorBidi"/>
                      <w:lang w:val="en-US"/>
                    </w:rPr>
                    <w:t xml:space="preserve"> The survey data are then analyzed and applied to existing public data published by the Bureau of Labor Statistics, effectively constraining the potential universe of energy establishments and employment.</w:t>
                  </w:r>
                  <w:r w:rsidR="003603C8">
                    <w:br/>
                  </w:r>
                  <w:r w:rsidR="003603C8">
                    <w:br/>
                  </w:r>
                  <w:r w:rsidRPr="2B1D3BAE" w:rsidR="00F166CE">
                    <w:rPr>
                      <w:rFonts w:eastAsia="Times New Roman" w:asciiTheme="majorHAnsi" w:hAnsiTheme="majorHAnsi" w:cstheme="majorBidi"/>
                      <w:b/>
                      <w:bCs/>
                      <w:lang w:val="en-US"/>
                    </w:rPr>
                    <w:t>Statutory methodology continuity.</w:t>
                  </w:r>
                  <w:r w:rsidRPr="2B1D3BAE" w:rsidR="00F166CE">
                    <w:rPr>
                      <w:rFonts w:eastAsia="Times New Roman" w:asciiTheme="majorHAnsi" w:hAnsiTheme="majorHAnsi" w:cstheme="majorBidi"/>
                      <w:lang w:val="en-US"/>
                    </w:rPr>
                    <w:t xml:space="preserve"> Consistent with 42 U.S.C. § 18841(b)(2), the 2027 USEER retains the core design of the USEER methodology approved by OMB in 2016 under OMB Control Number 1910-5179. The design remains establishment based and uses geography, NAICS industry, and establishment size as core frame, stratification, or sample-allocation variables. QCEW establishment and employment totals continue to inform sample allocation and statistical estimation, while the operational sampling frame combines a known universe of establishments with evidence of energy-related activity and a broader national establishment frame used to identify additional qualifying establishments. The 2027 implementation updates data sources and statistical procedures where appropriate while retaining the historical state and NAICS domains necessary to support comparison with the 2016 and 2017 USEER surveys.</w:t>
                  </w:r>
                  <w:r w:rsidRPr="2B1D3BAE" w:rsidR="008831E4">
                    <w:rPr>
                      <w:rFonts w:eastAsia="Times New Roman" w:asciiTheme="majorHAnsi" w:hAnsiTheme="majorHAnsi" w:cstheme="majorBidi"/>
                      <w:lang w:val="en-US"/>
                    </w:rPr>
                    <w:t xml:space="preserve"> </w:t>
                  </w:r>
                </w:sdtContent>
              </w:sdt>
            </w:sdtContent>
          </w:sdt>
        </w:p>
      </w:sdtContent>
    </w:sdt>
    <w:sdt>
      <w:sdtPr>
        <w:tag w:val="goog_rdk_106"/>
        <w:id w:val="-733405762"/>
        <w:richText/>
      </w:sdtPr>
      <w:sdtContent>
        <w:p w:rsidR="00B64E59" w:rsidRPr="00FB645F" w:rsidP="001851A8" w14:paraId="1318C5E7" w14:textId="25498B80">
          <w:pPr>
            <w:pStyle w:val="Heading2"/>
            <w:rPr>
              <w:rFonts w:eastAsia="Times New Roman"/>
            </w:rPr>
          </w:pPr>
          <w:r w:rsidRPr="00FB645F">
            <w:t xml:space="preserve">B.2. </w:t>
          </w:r>
          <w:sdt>
            <w:sdtPr>
              <w:tag w:val="goog_rdk_107"/>
              <w:id w:val="434412263"/>
              <w:richText/>
            </w:sdtPr>
            <w:sdtContent/>
          </w:sdt>
          <w:r w:rsidRPr="00FB645F">
            <w:t>Statistical Methods</w:t>
          </w:r>
          <w:r>
            <w:t xml:space="preserve"> </w:t>
          </w:r>
        </w:p>
      </w:sdtContent>
    </w:sdt>
    <w:p w:rsidR="00B64E59" w:rsidRPr="00FB645F" w14:paraId="1318C5E9" w14:textId="77777777">
      <w:pPr>
        <w:rPr>
          <w:rFonts w:asciiTheme="majorHAnsi" w:hAnsiTheme="majorHAnsi" w:cstheme="majorHAnsi"/>
        </w:rPr>
      </w:pPr>
      <w:r w:rsidRPr="00FB645F">
        <w:rPr>
          <w:rFonts w:asciiTheme="majorHAnsi" w:hAnsiTheme="majorHAnsi" w:cstheme="majorHAnsi"/>
          <w:b/>
          <w:bCs/>
        </w:rPr>
        <w:t xml:space="preserve">Describe the procedures for the collection of information including: </w:t>
      </w:r>
    </w:p>
    <w:sdt>
      <w:sdtPr>
        <w:rPr>
          <w:rFonts w:asciiTheme="majorHAnsi" w:hAnsiTheme="majorHAnsi" w:cstheme="majorBidi"/>
        </w:rPr>
        <w:tag w:val="goog_rdk_111"/>
        <w:id w:val="776835640"/>
        <w:richText/>
      </w:sdtPr>
      <w:sdtContent>
        <w:p w:rsidR="00B64E59" w:rsidRPr="00FB645F" w14:paraId="1318C5EA" w14:textId="50204495">
          <w:pPr>
            <w:rPr>
              <w:rFonts w:eastAsia="Times New Roman" w:asciiTheme="majorHAnsi" w:hAnsiTheme="majorHAnsi" w:cstheme="majorHAnsi"/>
              <w:i/>
              <w:iCs/>
            </w:rPr>
          </w:pPr>
          <w:sdt>
            <w:sdtPr>
              <w:rPr>
                <w:rFonts w:asciiTheme="majorHAnsi" w:hAnsiTheme="majorHAnsi" w:cstheme="majorHAnsi"/>
              </w:rPr>
              <w:tag w:val="goog_rdk_109"/>
              <w:id w:val="1355881445"/>
              <w:richText/>
            </w:sdtPr>
            <w:sdtContent>
              <w:r w:rsidRPr="00FB645F" w:rsidR="008831E4">
                <w:rPr>
                  <w:rFonts w:eastAsia="Times New Roman" w:asciiTheme="majorHAnsi" w:hAnsiTheme="majorHAnsi" w:cstheme="majorHAnsi"/>
                  <w:b/>
                  <w:bCs/>
                  <w:i/>
                  <w:iCs/>
                </w:rPr>
                <w:t>Summary of changes from the previously approved instrument.</w:t>
              </w:r>
              <w:r w:rsidRPr="00FB645F" w:rsidR="008831E4">
                <w:rPr>
                  <w:rFonts w:eastAsia="Times New Roman" w:asciiTheme="majorHAnsi" w:hAnsiTheme="majorHAnsi" w:cstheme="majorHAnsi"/>
                  <w:i/>
                  <w:iCs/>
                </w:rPr>
                <w:t xml:space="preserve"> </w:t>
              </w:r>
              <w:sdt>
                <w:sdtPr>
                  <w:rPr>
                    <w:rFonts w:asciiTheme="majorHAnsi" w:hAnsiTheme="majorHAnsi" w:cstheme="majorHAnsi"/>
                  </w:rPr>
                  <w:tag w:val="goog_rdk_110"/>
                  <w:id w:val="-1306694899"/>
                  <w:richText/>
                </w:sdtPr>
                <w:sdtContent>
                  <w:r w:rsidRPr="00FB645F" w:rsidR="00836ABB">
                    <w:rPr>
                      <w:rFonts w:eastAsia="Times New Roman" w:asciiTheme="majorHAnsi" w:hAnsiTheme="majorHAnsi" w:cstheme="majorHAnsi"/>
                    </w:rPr>
                    <w:t xml:space="preserve">The 2027 USEER revises the currently approved collection under OMB Control Number 1910-5179. Major changes include revised energy-activity and establishment screeners; clearer establishment-level employment reporting; revised workforce demographic, hiring, recruitment, apprenticeship, and workforce-development questions; new environmental-compliance, establishment-activity, and artificial-intelligence measures; and replacement of the prior occupation wage module with an occupation staffing module. The separate facilities-construction eligibility and routing path used in 2026 has been removed. As described in Supporting Statement A, DOE estimates 45,406 annual responses and 8,742 annual burden hours. A qualifying energy-establishment response is estimated at 45 minutes for burden-calculation purposes. </w:t>
                  </w:r>
                  <w:r w:rsidRPr="00FB645F" w:rsidR="008831E4">
                    <w:rPr>
                      <w:rFonts w:eastAsia="Times New Roman" w:asciiTheme="majorHAnsi" w:hAnsiTheme="majorHAnsi" w:cstheme="majorHAnsi"/>
                    </w:rPr>
                    <w:t>Supporting Statement A provides the overall burden estimate; this Part B describes the statistical, quality-control, response-rate, and testing procedures relevant to the revised instrument.</w:t>
                  </w:r>
                  <w:r w:rsidR="007A2AE5">
                    <w:rPr>
                      <w:rFonts w:eastAsia="Times New Roman" w:asciiTheme="majorHAnsi" w:hAnsiTheme="majorHAnsi" w:cstheme="majorHAnsi"/>
                    </w:rPr>
                    <w:br/>
                  </w:r>
                  <w:r w:rsidR="007A2AE5">
                    <w:rPr>
                      <w:rFonts w:eastAsia="Times New Roman" w:asciiTheme="majorHAnsi" w:hAnsiTheme="majorHAnsi" w:cstheme="majorHAnsi"/>
                    </w:rPr>
                    <w:br/>
                  </w:r>
                  <w:r w:rsidRPr="00CA6DE0" w:rsidR="00CA6DE0">
                    <w:rPr>
                      <w:rFonts w:asciiTheme="majorHAnsi" w:hAnsiTheme="majorHAnsi" w:cstheme="majorHAnsi"/>
                      <w:b/>
                      <w:bCs/>
                      <w:lang w:val="en-US"/>
                    </w:rPr>
                    <w:t>Continuity with the 2016 OMB-approved methodology and statutory comparability.</w:t>
                  </w:r>
                  <w:r w:rsidRPr="00CA6DE0" w:rsidR="00CA6DE0">
                    <w:rPr>
                      <w:rFonts w:asciiTheme="majorHAnsi" w:hAnsiTheme="majorHAnsi" w:cstheme="majorHAnsi"/>
                      <w:lang w:val="en-US"/>
                    </w:rPr>
                    <w:t xml:space="preserve"> Section 18841(b)(2) requires the USEER survey and analysis to use the methodology approved by OMB in 2016 under OMB Control Number 1910-5179, employ representative stratified sampling, and be designed to elicit a comparable number of responses from businesses in each State and from businesses with the NAICS codes represented in the 2016 and 2017 USEERs.</w:t>
                  </w:r>
                  <w:r w:rsidR="00CA6DE0">
                    <w:rPr>
                      <w:rFonts w:asciiTheme="majorHAnsi" w:hAnsiTheme="majorHAnsi" w:cstheme="majorHAnsi"/>
                      <w:lang w:val="en-US"/>
                    </w:rPr>
                    <w:t xml:space="preserve"> </w:t>
                  </w:r>
                  <w:r w:rsidRPr="00CA6DE0" w:rsidR="00CA6DE0">
                    <w:rPr>
                      <w:rFonts w:asciiTheme="majorHAnsi" w:hAnsiTheme="majorHAnsi" w:cstheme="majorHAnsi"/>
                      <w:lang w:val="en-US"/>
                    </w:rPr>
                    <w:t xml:space="preserve">The 2027 design preserves the principal features of the historical USEER design, including establishment-level data collection; use of geography, NAICS industry, and establishment size in sample design and allocation; use of QCEW establishment and employment totals as statistical controls; and use of both a known universe of establishments with evidence of energy-related activity and a broader establishment universe used to identify additional qualifying establishments. </w:t>
                  </w:r>
                  <w:r w:rsidR="00CA6DE0">
                    <w:rPr>
                      <w:rFonts w:asciiTheme="majorHAnsi" w:hAnsiTheme="majorHAnsi" w:cstheme="majorHAnsi"/>
                      <w:lang w:val="en-US"/>
                    </w:rPr>
                    <w:br/>
                  </w:r>
                  <w:r w:rsidR="00CA6DE0">
                    <w:rPr>
                      <w:rFonts w:asciiTheme="majorHAnsi" w:hAnsiTheme="majorHAnsi" w:cstheme="majorHAnsi"/>
                      <w:lang w:val="en-US"/>
                    </w:rPr>
                    <w:br/>
                  </w:r>
                  <w:r w:rsidRPr="00CA6DE0" w:rsidR="00CA6DE0">
                    <w:rPr>
                      <w:rFonts w:asciiTheme="majorHAnsi" w:hAnsiTheme="majorHAnsi" w:cstheme="majorHAnsi"/>
                      <w:lang w:val="en-US"/>
                    </w:rPr>
                    <w:t>The 2027 design strengthens this framework through probability-based sample selection, explicit analysis weights, nonresponse adjustment, calibration, and variance estimation that accounts for the stratified sample design.</w:t>
                  </w:r>
                  <w:r w:rsidR="00CA6DE0">
                    <w:rPr>
                      <w:rFonts w:asciiTheme="majorHAnsi" w:hAnsiTheme="majorHAnsi" w:cstheme="majorHAnsi"/>
                      <w:lang w:val="en-US"/>
                    </w:rPr>
                    <w:t xml:space="preserve"> </w:t>
                  </w:r>
                  <w:r w:rsidRPr="00CA6DE0" w:rsidR="00CA6DE0">
                    <w:rPr>
                      <w:rFonts w:asciiTheme="majorHAnsi" w:hAnsiTheme="majorHAnsi" w:cstheme="majorHAnsi"/>
                      <w:lang w:val="en-US"/>
                    </w:rPr>
                    <w:t xml:space="preserve">To address the statutory comparability requirement, DOE will establish historical benchmarks using the best available 2016 and 2017 USEER sample and response-disposition records. The benchmarks will identify the number and distribution of completed responses by </w:t>
                  </w:r>
                  <w:r w:rsidR="00CA6DE0">
                    <w:rPr>
                      <w:rFonts w:asciiTheme="majorHAnsi" w:hAnsiTheme="majorHAnsi" w:cstheme="majorHAnsi"/>
                      <w:lang w:val="en-US"/>
                    </w:rPr>
                    <w:t>s</w:t>
                  </w:r>
                  <w:r w:rsidRPr="00CA6DE0" w:rsidR="00CA6DE0">
                    <w:rPr>
                      <w:rFonts w:asciiTheme="majorHAnsi" w:hAnsiTheme="majorHAnsi" w:cstheme="majorHAnsi"/>
                      <w:lang w:val="en-US"/>
                    </w:rPr>
                    <w:t xml:space="preserve">tate and by the historical NAICS codes represented in those surveys. Expected 2027 </w:t>
                  </w:r>
                  <w:r w:rsidR="00A16F24">
                    <w:rPr>
                      <w:rFonts w:asciiTheme="majorHAnsi" w:hAnsiTheme="majorHAnsi" w:cstheme="majorHAnsi"/>
                      <w:lang w:val="en-US"/>
                    </w:rPr>
                    <w:t>incidence (qualification) rates</w:t>
                  </w:r>
                  <w:r w:rsidRPr="00CA6DE0" w:rsidR="00CA6DE0">
                    <w:rPr>
                      <w:rFonts w:asciiTheme="majorHAnsi" w:hAnsiTheme="majorHAnsi" w:cstheme="majorHAnsi"/>
                      <w:lang w:val="en-US"/>
                    </w:rPr>
                    <w:t xml:space="preserve"> will be used to translate these completion benchmarks into sample-allocation and fieldwork targets. </w:t>
                  </w:r>
                  <w:r w:rsidR="007062F3">
                    <w:rPr>
                      <w:rFonts w:asciiTheme="majorHAnsi" w:hAnsiTheme="majorHAnsi" w:cstheme="majorHAnsi"/>
                      <w:lang w:val="en-US"/>
                    </w:rPr>
                    <w:br/>
                  </w:r>
                  <w:r w:rsidR="007062F3">
                    <w:rPr>
                      <w:rFonts w:asciiTheme="majorHAnsi" w:hAnsiTheme="majorHAnsi" w:cstheme="majorHAnsi"/>
                      <w:lang w:val="en-US"/>
                    </w:rPr>
                    <w:br/>
                    <w:t xml:space="preserve">The </w:t>
                  </w:r>
                  <w:r w:rsidRPr="00CA6DE0" w:rsidR="00CA6DE0">
                    <w:rPr>
                      <w:rFonts w:asciiTheme="majorHAnsi" w:hAnsiTheme="majorHAnsi" w:cstheme="majorHAnsi"/>
                      <w:lang w:val="en-US"/>
                    </w:rPr>
                    <w:t xml:space="preserve">design will seek to preserve the </w:t>
                  </w:r>
                  <w:r w:rsidR="007062F3">
                    <w:rPr>
                      <w:rFonts w:asciiTheme="majorHAnsi" w:hAnsiTheme="majorHAnsi" w:cstheme="majorHAnsi"/>
                      <w:lang w:val="en-US"/>
                    </w:rPr>
                    <w:t>s</w:t>
                  </w:r>
                  <w:r w:rsidRPr="00CA6DE0" w:rsidR="00CA6DE0">
                    <w:rPr>
                      <w:rFonts w:asciiTheme="majorHAnsi" w:hAnsiTheme="majorHAnsi" w:cstheme="majorHAnsi"/>
                      <w:lang w:val="en-US"/>
                    </w:rPr>
                    <w:t>tate and NAICS composition of the 2016 and 2017 surveys while accounting for changes in the establishment population, frame coverage, response propensity, and NAICS classification. Any 2027 NAICS domains added to address current energy activities will supplement, rather than substitute for, the historical NAICS domains used to meet the statutory comparability objective.</w:t>
                  </w:r>
                  <w:r w:rsidR="00CA6DE0">
                    <w:rPr>
                      <w:rFonts w:asciiTheme="majorHAnsi" w:hAnsiTheme="majorHAnsi" w:cstheme="majorHAnsi"/>
                      <w:lang w:val="en-US"/>
                    </w:rPr>
                    <w:t xml:space="preserve"> </w:t>
                  </w:r>
                </w:sdtContent>
              </w:sdt>
            </w:sdtContent>
          </w:sdt>
        </w:p>
      </w:sdtContent>
    </w:sdt>
    <w:sdt>
      <w:sdtPr>
        <w:rPr>
          <w:rFonts w:asciiTheme="majorHAnsi" w:hAnsiTheme="majorHAnsi" w:cstheme="majorBidi"/>
        </w:rPr>
        <w:tag w:val="goog_rdk_121"/>
        <w:id w:val="-1286438638"/>
        <w:richText/>
      </w:sdtPr>
      <w:sdtContent>
        <w:p w:rsidR="00B64E59" w:rsidRPr="00FB645F" w:rsidP="2B1D3BAE" w14:paraId="1318C5EB" w14:textId="77777777">
          <w:pPr>
            <w:rPr>
              <w:rFonts w:eastAsia="Times New Roman" w:asciiTheme="majorHAnsi" w:hAnsiTheme="majorHAnsi" w:cstheme="majorBidi"/>
              <w:lang w:val="en-US"/>
            </w:rPr>
          </w:pPr>
          <w:sdt>
            <w:sdtPr>
              <w:rPr>
                <w:rFonts w:asciiTheme="majorHAnsi" w:hAnsiTheme="majorHAnsi" w:cstheme="majorBidi"/>
              </w:rPr>
              <w:tag w:val="goog_rdk_113"/>
              <w:id w:val="500566141"/>
              <w:richText/>
            </w:sdtPr>
            <w:sdtContent>
              <w:sdt>
                <w:sdtPr>
                  <w:rPr>
                    <w:rFonts w:asciiTheme="majorHAnsi" w:hAnsiTheme="majorHAnsi" w:cstheme="majorBidi"/>
                  </w:rPr>
                  <w:tag w:val="goog_rdk_114"/>
                  <w:id w:val="1603767430"/>
                  <w:richText/>
                </w:sdtPr>
                <w:sdtContent>
                  <w:r w:rsidRPr="2B1D3BAE" w:rsidR="008831E4">
                    <w:rPr>
                      <w:rFonts w:eastAsia="Times New Roman" w:asciiTheme="majorHAnsi" w:hAnsiTheme="majorHAnsi" w:cstheme="majorBidi"/>
                      <w:b/>
                      <w:bCs/>
                      <w:i/>
                      <w:iCs/>
                      <w:color w:val="000000" w:themeColor="text1"/>
                      <w:lang w:val="en-US"/>
                    </w:rPr>
                    <w:t>Sampling Framework.</w:t>
                  </w:r>
                </w:sdtContent>
              </w:sdt>
              <w:sdt>
                <w:sdtPr>
                  <w:rPr>
                    <w:rFonts w:asciiTheme="majorHAnsi" w:hAnsiTheme="majorHAnsi" w:cstheme="majorBidi"/>
                  </w:rPr>
                  <w:tag w:val="goog_rdk_115"/>
                  <w:id w:val="-401539850"/>
                  <w:richText/>
                </w:sdtPr>
                <w:sdtContent>
                  <w:r w:rsidRPr="2B1D3BAE" w:rsidR="008831E4">
                    <w:rPr>
                      <w:rFonts w:eastAsia="Times New Roman" w:asciiTheme="majorHAnsi" w:hAnsiTheme="majorHAnsi" w:cstheme="majorBidi"/>
                      <w:color w:val="000000" w:themeColor="text1"/>
                      <w:lang w:val="en-US"/>
                    </w:rPr>
                    <w:t xml:space="preserve"> As stated above, the target population for the USEER includes establishments in the 50 states, District of Columbia, and U.S. territories</w:t>
                  </w:r>
                </w:sdtContent>
              </w:sdt>
            </w:sdtContent>
          </w:sdt>
          <w:sdt>
            <w:sdtPr>
              <w:rPr>
                <w:rFonts w:asciiTheme="majorHAnsi" w:hAnsiTheme="majorHAnsi" w:cstheme="majorBidi"/>
              </w:rPr>
              <w:tag w:val="goog_rdk_116"/>
              <w:id w:val="1384017868"/>
              <w:richText/>
            </w:sdtPr>
            <w:sdtContent>
              <w:sdt>
                <w:sdtPr>
                  <w:rPr>
                    <w:rFonts w:asciiTheme="majorHAnsi" w:hAnsiTheme="majorHAnsi" w:cstheme="majorBidi"/>
                  </w:rPr>
                  <w:tag w:val="goog_rdk_117"/>
                  <w:id w:val="-603695385"/>
                  <w:richText/>
                </w:sdtPr>
                <w:sdtContent>
                  <w:r w:rsidRPr="2B1D3BAE" w:rsidR="008831E4">
                    <w:rPr>
                      <w:rFonts w:eastAsia="Times New Roman" w:asciiTheme="majorHAnsi" w:hAnsiTheme="majorHAnsi" w:cstheme="majorBidi"/>
                      <w:color w:val="000000" w:themeColor="text1"/>
                      <w:lang w:val="en-US"/>
                    </w:rPr>
                    <w:t xml:space="preserve"> (</w:t>
                  </w:r>
                </w:sdtContent>
              </w:sdt>
              <w:sdt>
                <w:sdtPr>
                  <w:rPr>
                    <w:rFonts w:asciiTheme="majorHAnsi" w:hAnsiTheme="majorHAnsi" w:cstheme="majorBidi"/>
                  </w:rPr>
                  <w:tag w:val="goog_rdk_118"/>
                  <w:id w:val="1677166646"/>
                  <w:richText/>
                </w:sdtPr>
                <w:sdtContent>
                  <w:r w:rsidRPr="2B1D3BAE" w:rsidR="008831E4">
                    <w:rPr>
                      <w:rFonts w:eastAsia="Times New Roman" w:asciiTheme="majorHAnsi" w:hAnsiTheme="majorHAnsi" w:cstheme="majorBidi"/>
                      <w:lang w:val="en-US"/>
                    </w:rPr>
                    <w:t xml:space="preserve">i.e., Puerto Rico and Virgin Islands) </w:t>
                  </w:r>
                </w:sdtContent>
              </w:sdt>
            </w:sdtContent>
          </w:sdt>
          <w:sdt>
            <w:sdtPr>
              <w:rPr>
                <w:rFonts w:asciiTheme="majorHAnsi" w:hAnsiTheme="majorHAnsi" w:cstheme="majorBidi"/>
              </w:rPr>
              <w:tag w:val="goog_rdk_119"/>
              <w:id w:val="1132799082"/>
              <w:richText/>
            </w:sdtPr>
            <w:sdtContent>
              <w:sdt>
                <w:sdtPr>
                  <w:rPr>
                    <w:rFonts w:asciiTheme="majorHAnsi" w:hAnsiTheme="majorHAnsi" w:cstheme="majorBidi"/>
                  </w:rPr>
                  <w:tag w:val="goog_rdk_120"/>
                  <w:id w:val="-2035917676"/>
                  <w:richText/>
                </w:sdtPr>
                <w:sdtContent>
                  <w:r w:rsidRPr="2B1D3BAE" w:rsidR="008831E4">
                    <w:rPr>
                      <w:rFonts w:eastAsia="Times New Roman" w:asciiTheme="majorHAnsi" w:hAnsiTheme="majorHAnsi" w:cstheme="majorBidi"/>
                      <w:color w:val="000000" w:themeColor="text1"/>
                      <w:lang w:val="en-US"/>
                    </w:rPr>
                    <w:t xml:space="preserve"> that are within a defined set of NAICS codes and have at least one permanent employee. BLS’ Quarterly Census of Employment and Wages (QCEW) data provide establishment and employee totals across in-scope industries defined by NAICS; this external dataset establishes a baseline employment universe on which sample allocation decisions may be based. </w:t>
                  </w:r>
                </w:sdtContent>
              </w:sdt>
            </w:sdtContent>
          </w:sdt>
        </w:p>
      </w:sdtContent>
    </w:sdt>
    <w:sdt>
      <w:sdtPr>
        <w:rPr>
          <w:rFonts w:asciiTheme="majorHAnsi" w:hAnsiTheme="majorHAnsi" w:cstheme="majorBidi"/>
        </w:rPr>
        <w:tag w:val="goog_rdk_131"/>
        <w:id w:val="-92382904"/>
        <w:richText/>
      </w:sdtPr>
      <w:sdtContent>
        <w:p w:rsidR="00B64E59" w:rsidRPr="00FB645F" w:rsidP="2B1D3BAE" w14:paraId="1318C5EC" w14:textId="0E5816C0">
          <w:pPr>
            <w:rPr>
              <w:rFonts w:eastAsia="Times New Roman" w:asciiTheme="majorHAnsi" w:hAnsiTheme="majorHAnsi" w:cstheme="majorBidi"/>
              <w:lang w:val="en-US"/>
            </w:rPr>
          </w:pPr>
          <w:sdt>
            <w:sdtPr>
              <w:rPr>
                <w:rFonts w:asciiTheme="majorHAnsi" w:hAnsiTheme="majorHAnsi" w:cstheme="majorBidi"/>
              </w:rPr>
              <w:tag w:val="goog_rdk_122"/>
              <w:id w:val="1664165213"/>
              <w:richText/>
            </w:sdtPr>
            <w:sdtContent>
              <w:sdt>
                <w:sdtPr>
                  <w:rPr>
                    <w:rFonts w:asciiTheme="majorHAnsi" w:hAnsiTheme="majorHAnsi" w:cstheme="majorBidi"/>
                  </w:rPr>
                  <w:tag w:val="goog_rdk_123"/>
                  <w:id w:val="209623464"/>
                  <w:richText/>
                </w:sdtPr>
                <w:sdtContent>
                  <w:r w:rsidRPr="2B1D3BAE" w:rsidR="008831E4">
                    <w:rPr>
                      <w:rFonts w:eastAsia="Times New Roman" w:asciiTheme="majorHAnsi" w:hAnsiTheme="majorHAnsi" w:cstheme="majorBidi"/>
                      <w:color w:val="000000" w:themeColor="text1"/>
                      <w:lang w:val="en-US"/>
                    </w:rPr>
                    <w:t xml:space="preserve">Because the QCEW establishment sampling frame is confidential, </w:t>
                  </w:r>
                </w:sdtContent>
              </w:sdt>
              <w:sdt>
                <w:sdtPr>
                  <w:rPr>
                    <w:rFonts w:asciiTheme="majorHAnsi" w:hAnsiTheme="majorHAnsi" w:cstheme="majorBidi"/>
                  </w:rPr>
                  <w:tag w:val="goog_rdk_124"/>
                  <w:id w:val="-2044074823"/>
                  <w:richText/>
                </w:sdtPr>
                <w:sdtContent/>
              </w:sdt>
              <w:sdt>
                <w:sdtPr>
                  <w:rPr>
                    <w:rFonts w:asciiTheme="majorHAnsi" w:hAnsiTheme="majorHAnsi" w:cstheme="majorBidi"/>
                  </w:rPr>
                  <w:tag w:val="goog_rdk_125"/>
                  <w:id w:val="269386014"/>
                  <w:richText/>
                </w:sdtPr>
                <w:sdtContent/>
              </w:sdt>
              <w:sdt>
                <w:sdtPr>
                  <w:rPr>
                    <w:rFonts w:asciiTheme="majorHAnsi" w:hAnsiTheme="majorHAnsi" w:cstheme="majorBidi"/>
                  </w:rPr>
                  <w:tag w:val="goog_rdk_126"/>
                  <w:id w:val="1727917429"/>
                  <w:richText/>
                </w:sdtPr>
                <w:sdtContent>
                  <w:r w:rsidRPr="2B1D3BAE" w:rsidR="008831E4">
                    <w:rPr>
                      <w:rFonts w:eastAsia="Times New Roman" w:asciiTheme="majorHAnsi" w:hAnsiTheme="majorHAnsi" w:cstheme="majorBidi"/>
                      <w:color w:val="000000" w:themeColor="text1"/>
                      <w:lang w:val="en-US"/>
                    </w:rPr>
                    <w:t>the USEER sampling frame of establishments will be formed from two sources: (1) a listing of establishments known to have employees performing energy activities in the industries of interest—this listing is herein referred to as the “known universe” and may incorporate industry as</w:t>
                  </w:r>
                  <w:r w:rsidRPr="2B1D3BAE" w:rsidR="008A24EA">
                    <w:rPr>
                      <w:rFonts w:eastAsia="Times New Roman" w:asciiTheme="majorHAnsi" w:hAnsiTheme="majorHAnsi" w:cstheme="majorBidi"/>
                      <w:color w:val="000000" w:themeColor="text1"/>
                      <w:lang w:val="en-US"/>
                    </w:rPr>
                    <w:t>soc</w:t>
                  </w:r>
                  <w:r w:rsidRPr="2B1D3BAE" w:rsidR="008831E4">
                    <w:rPr>
                      <w:rFonts w:eastAsia="Times New Roman" w:asciiTheme="majorHAnsi" w:hAnsiTheme="majorHAnsi" w:cstheme="majorBidi"/>
                      <w:color w:val="000000" w:themeColor="text1"/>
                      <w:lang w:val="en-US"/>
                    </w:rPr>
                    <w:t xml:space="preserve">iation databases, approved utility contractor lists, responding establishments from prior iterations of USEER, and other public and private sources —and (2) a commercially available list of establishments with national coverage from a vendor, such as </w:t>
                  </w:r>
                </w:sdtContent>
              </w:sdt>
              <w:sdt>
                <w:sdtPr>
                  <w:rPr>
                    <w:rFonts w:asciiTheme="majorHAnsi" w:hAnsiTheme="majorHAnsi" w:cstheme="majorBidi"/>
                  </w:rPr>
                  <w:tag w:val="goog_rdk_127"/>
                  <w:id w:val="1365415887"/>
                  <w:richText/>
                </w:sdtPr>
                <w:sdtContent/>
              </w:sdt>
              <w:sdt>
                <w:sdtPr>
                  <w:rPr>
                    <w:rFonts w:asciiTheme="majorHAnsi" w:hAnsiTheme="majorHAnsi" w:cstheme="majorBidi"/>
                  </w:rPr>
                  <w:tag w:val="goog_rdk_128"/>
                  <w:id w:val="1271595268"/>
                  <w:richText/>
                </w:sdtPr>
                <w:sdtContent>
                  <w:r w:rsidRPr="2B1D3BAE" w:rsidR="008831E4">
                    <w:rPr>
                      <w:rFonts w:eastAsia="Times New Roman" w:asciiTheme="majorHAnsi" w:hAnsiTheme="majorHAnsi" w:cstheme="majorBidi"/>
                      <w:color w:val="000000" w:themeColor="text1"/>
                      <w:lang w:val="en-US"/>
                    </w:rPr>
                    <w:t>Data Axle,</w:t>
                  </w:r>
                </w:sdtContent>
              </w:sdt>
              <w:sdt>
                <w:sdtPr>
                  <w:rPr>
                    <w:rFonts w:asciiTheme="majorHAnsi" w:hAnsiTheme="majorHAnsi" w:cstheme="majorBidi"/>
                  </w:rPr>
                  <w:tag w:val="goog_rdk_129"/>
                  <w:id w:val="1747615635"/>
                  <w:richText/>
                </w:sdtPr>
                <w:sdtContent>
                  <w:r w:rsidRPr="2B1D3BAE" w:rsidR="008831E4">
                    <w:rPr>
                      <w:rFonts w:eastAsia="Times New Roman" w:asciiTheme="majorHAnsi" w:hAnsiTheme="majorHAnsi" w:cstheme="majorBidi"/>
                      <w:color w:val="000000" w:themeColor="text1"/>
                      <w:lang w:val="en-US"/>
                    </w:rPr>
                    <w:t xml:space="preserve"> and referred to as the “unknown universe.” The industry coverage of the unknown universe will be defined based on a set of approximately 200 NAICS codes (6-digit) of interest provided by DOE. </w:t>
                  </w:r>
                </w:sdtContent>
              </w:sdt>
              <w:sdt>
                <w:sdtPr>
                  <w:rPr>
                    <w:rFonts w:asciiTheme="majorHAnsi" w:hAnsiTheme="majorHAnsi" w:cstheme="majorBidi"/>
                  </w:rPr>
                  <w:tag w:val="goog_rdk_130"/>
                  <w:id w:val="324166388"/>
                  <w:showingPlcHdr/>
                  <w:richText/>
                </w:sdtPr>
                <w:sdtContent>
                  <w:r w:rsidRPr="2B1D3BAE" w:rsidR="00277D88">
                    <w:rPr>
                      <w:rFonts w:asciiTheme="majorHAnsi" w:hAnsiTheme="majorHAnsi" w:cstheme="majorBidi"/>
                      <w:lang w:val="en-US"/>
                    </w:rPr>
                    <w:t xml:space="preserve">     </w:t>
                  </w:r>
                </w:sdtContent>
              </w:sdt>
            </w:sdtContent>
          </w:sdt>
          <w:sdt>
            <w:sdtPr>
              <w:rPr>
                <w:rFonts w:asciiTheme="majorHAnsi" w:hAnsiTheme="majorHAnsi" w:cstheme="majorHAnsi"/>
              </w:rPr>
              <w:tag w:val="goog_rdk_122"/>
              <w:id w:val="798417341"/>
              <w:richText/>
            </w:sdtPr>
            <w:sdtContent/>
          </w:sdt>
        </w:p>
      </w:sdtContent>
    </w:sdt>
    <w:sdt>
      <w:sdtPr>
        <w:rPr>
          <w:rFonts w:asciiTheme="majorHAnsi" w:hAnsiTheme="majorHAnsi" w:cstheme="majorBidi"/>
        </w:rPr>
        <w:tag w:val="goog_rdk_146"/>
        <w:id w:val="-1009805789"/>
        <w:richText/>
      </w:sdtPr>
      <w:sdtContent>
        <w:p w:rsidR="00B64E59" w:rsidRPr="00CF4565" w:rsidP="2B1D3BAE" w14:paraId="1318C5EE" w14:textId="373459F5">
          <w:pPr>
            <w:rPr>
              <w:rFonts w:eastAsia="Times New Roman" w:asciiTheme="majorHAnsi" w:hAnsiTheme="majorHAnsi" w:cstheme="majorBidi"/>
              <w:lang w:val="en-US"/>
            </w:rPr>
          </w:pPr>
          <w:sdt>
            <w:sdtPr>
              <w:rPr>
                <w:rFonts w:asciiTheme="majorHAnsi" w:hAnsiTheme="majorHAnsi" w:cstheme="majorBidi"/>
              </w:rPr>
              <w:tag w:val="goog_rdk_132"/>
              <w:id w:val="-896711349"/>
              <w:richText/>
            </w:sdtPr>
            <w:sdtContent>
              <w:sdt>
                <w:sdtPr>
                  <w:rPr>
                    <w:rFonts w:asciiTheme="majorHAnsi" w:hAnsiTheme="majorHAnsi" w:cstheme="majorBidi"/>
                  </w:rPr>
                  <w:tag w:val="goog_rdk_133"/>
                  <w:id w:val="861674883"/>
                  <w:richText/>
                </w:sdtPr>
                <w:sdtContent>
                  <w:r w:rsidRPr="2B1D3BAE" w:rsidR="008831E4">
                    <w:rPr>
                      <w:rFonts w:eastAsia="Times New Roman" w:asciiTheme="majorHAnsi" w:hAnsiTheme="majorHAnsi" w:cstheme="majorBidi"/>
                      <w:color w:val="000000" w:themeColor="text1"/>
                      <w:lang w:val="en-US"/>
                    </w:rPr>
                    <w:t xml:space="preserve">To identify and mitigate duplicate coverage across the two frame sources, the known universe will be matched against the commercially available list by the frame vendor. The matching will also provide a consistent designation for industry code and estimated employment size across the two frame sources. </w:t>
                  </w:r>
                </w:sdtContent>
              </w:sdt>
              <w:sdt>
                <w:sdtPr>
                  <w:rPr>
                    <w:rFonts w:asciiTheme="majorHAnsi" w:hAnsiTheme="majorHAnsi" w:cstheme="majorBidi"/>
                  </w:rPr>
                  <w:tag w:val="goog_rdk_134"/>
                  <w:id w:val="1362639960"/>
                  <w:showingPlcHdr/>
                  <w:richText/>
                </w:sdtPr>
                <w:sdtContent>
                  <w:r w:rsidRPr="2B1D3BAE" w:rsidR="0051267B">
                    <w:rPr>
                      <w:rFonts w:asciiTheme="majorHAnsi" w:hAnsiTheme="majorHAnsi" w:cstheme="majorBidi"/>
                      <w:lang w:val="en-US"/>
                    </w:rPr>
                    <w:t xml:space="preserve">     </w:t>
                  </w:r>
                </w:sdtContent>
              </w:sdt>
              <w:sdt>
                <w:sdtPr>
                  <w:rPr>
                    <w:rFonts w:asciiTheme="majorHAnsi" w:hAnsiTheme="majorHAnsi" w:cstheme="majorBidi"/>
                  </w:rPr>
                  <w:tag w:val="goog_rdk_137"/>
                  <w:id w:val="-1719226745"/>
                  <w:showingPlcHdr/>
                  <w:richText/>
                </w:sdtPr>
                <w:sdtContent>
                  <w:r w:rsidRPr="2B1D3BAE" w:rsidR="00277D88">
                    <w:rPr>
                      <w:rFonts w:asciiTheme="majorHAnsi" w:hAnsiTheme="majorHAnsi" w:cstheme="majorBidi"/>
                      <w:lang w:val="en-US"/>
                    </w:rPr>
                    <w:t xml:space="preserve">     </w:t>
                  </w:r>
                </w:sdtContent>
              </w:sdt>
              <w:sdt>
                <w:sdtPr>
                  <w:rPr>
                    <w:rFonts w:asciiTheme="majorHAnsi" w:hAnsiTheme="majorHAnsi" w:cstheme="majorBidi"/>
                  </w:rPr>
                  <w:tag w:val="goog_rdk_138"/>
                  <w:id w:val="573602278"/>
                  <w:richText/>
                </w:sdtPr>
                <w:sdtContent/>
              </w:sdt>
              <w:sdt>
                <w:sdtPr>
                  <w:rPr>
                    <w:rFonts w:asciiTheme="majorHAnsi" w:hAnsiTheme="majorHAnsi" w:cstheme="majorBidi"/>
                  </w:rPr>
                  <w:tag w:val="goog_rdk_139"/>
                  <w:id w:val="1728097313"/>
                  <w:richText/>
                </w:sdtPr>
                <w:sdtContent/>
              </w:sdt>
              <w:sdt>
                <w:sdtPr>
                  <w:rPr>
                    <w:rFonts w:asciiTheme="majorHAnsi" w:hAnsiTheme="majorHAnsi" w:cstheme="majorBidi"/>
                  </w:rPr>
                  <w:tag w:val="goog_rdk_140"/>
                  <w:id w:val="-1156764030"/>
                  <w:richText/>
                </w:sdtPr>
                <w:sdtContent>
                  <w:r w:rsidRPr="2B1D3BAE" w:rsidR="008831E4">
                    <w:rPr>
                      <w:rFonts w:eastAsia="Times New Roman" w:asciiTheme="majorHAnsi" w:hAnsiTheme="majorHAnsi" w:cstheme="majorBidi"/>
                      <w:color w:val="000000" w:themeColor="text1"/>
                      <w:lang w:val="en-US"/>
                    </w:rPr>
                    <w:t>To preserve the project timeline for the 2027 USEER, the remaining establishments in the known universe may be excluded from the sample rather than traced for updated information.</w:t>
                  </w:r>
                </w:sdtContent>
              </w:sdt>
              <w:sdt>
                <w:sdtPr>
                  <w:rPr>
                    <w:rFonts w:asciiTheme="majorHAnsi" w:hAnsiTheme="majorHAnsi" w:cstheme="majorBidi"/>
                  </w:rPr>
                  <w:tag w:val="goog_rdk_141"/>
                  <w:id w:val="1063484080"/>
                  <w:richText/>
                </w:sdtPr>
                <w:sdtContent>
                  <w:r w:rsidRPr="2B1D3BAE" w:rsidR="008831E4">
                    <w:rPr>
                      <w:rFonts w:eastAsia="Times New Roman" w:asciiTheme="majorHAnsi" w:hAnsiTheme="majorHAnsi" w:cstheme="majorBidi"/>
                      <w:color w:val="000000" w:themeColor="text1"/>
                      <w:lang w:val="en-US"/>
                    </w:rPr>
                    <w:t xml:space="preserve"> It is assumed that, if the unmatched establishments truly exist as part of the study’s target population, they will be reasonably represented on the commercial list. </w:t>
                  </w:r>
                </w:sdtContent>
              </w:sdt>
              <w:sdt>
                <w:sdtPr>
                  <w:rPr>
                    <w:rFonts w:asciiTheme="majorHAnsi" w:hAnsiTheme="majorHAnsi" w:cstheme="majorBidi"/>
                  </w:rPr>
                  <w:tag w:val="goog_rdk_142"/>
                  <w:id w:val="1016082590"/>
                  <w:richText/>
                </w:sdtPr>
                <w:sdtContent/>
              </w:sdt>
              <w:sdt>
                <w:sdtPr>
                  <w:rPr>
                    <w:rFonts w:asciiTheme="majorHAnsi" w:hAnsiTheme="majorHAnsi" w:cstheme="majorBidi"/>
                  </w:rPr>
                  <w:tag w:val="goog_rdk_143"/>
                  <w:id w:val="-1248460663"/>
                  <w:richText/>
                </w:sdtPr>
                <w:sdtContent/>
              </w:sdt>
              <w:sdt>
                <w:sdtPr>
                  <w:rPr>
                    <w:rFonts w:asciiTheme="majorHAnsi" w:hAnsiTheme="majorHAnsi" w:cstheme="majorBidi"/>
                  </w:rPr>
                  <w:tag w:val="goog_rdk_144"/>
                  <w:id w:val="-1658723088"/>
                  <w:richText/>
                </w:sdtPr>
                <w:sdtContent>
                  <w:r w:rsidRPr="2B1D3BAE" w:rsidR="008831E4">
                    <w:rPr>
                      <w:rFonts w:eastAsia="Times New Roman" w:asciiTheme="majorHAnsi" w:hAnsiTheme="majorHAnsi" w:cstheme="majorBidi"/>
                      <w:color w:val="000000" w:themeColor="text1"/>
                      <w:lang w:val="en-US"/>
                    </w:rPr>
                    <w:t xml:space="preserve"> </w:t>
                  </w:r>
                </w:sdtContent>
              </w:sdt>
              <w:sdt>
                <w:sdtPr>
                  <w:rPr>
                    <w:rFonts w:asciiTheme="majorHAnsi" w:hAnsiTheme="majorHAnsi" w:cstheme="majorBidi"/>
                  </w:rPr>
                  <w:tag w:val="goog_rdk_145"/>
                  <w:id w:val="746856388"/>
                  <w:showingPlcHdr/>
                  <w:richText/>
                </w:sdtPr>
                <w:sdtContent>
                  <w:r w:rsidRPr="2B1D3BAE" w:rsidR="00D74D6B">
                    <w:rPr>
                      <w:rFonts w:asciiTheme="majorHAnsi" w:hAnsiTheme="majorHAnsi" w:cstheme="majorBidi"/>
                      <w:lang w:val="en-US"/>
                    </w:rPr>
                    <w:t xml:space="preserve">     </w:t>
                  </w:r>
                </w:sdtContent>
              </w:sdt>
            </w:sdtContent>
          </w:sdt>
          <w:sdt>
            <w:sdtPr>
              <w:rPr>
                <w:rFonts w:asciiTheme="majorHAnsi" w:hAnsiTheme="majorHAnsi" w:cstheme="majorHAnsi"/>
              </w:rPr>
              <w:tag w:val="goog_rdk_132"/>
              <w:id w:val="1912276452"/>
              <w:richText/>
            </w:sdtPr>
            <w:sdtContent/>
          </w:sdt>
        </w:p>
      </w:sdtContent>
    </w:sdt>
    <w:sdt>
      <w:sdtPr>
        <w:rPr>
          <w:rFonts w:asciiTheme="majorHAnsi" w:hAnsiTheme="majorHAnsi" w:cstheme="majorBidi"/>
        </w:rPr>
        <w:tag w:val="goog_rdk_151"/>
        <w:id w:val="569877576"/>
        <w:richText/>
      </w:sdtPr>
      <w:sdtContent>
        <w:p w:rsidR="00B64E59" w:rsidRPr="00FB645F" w:rsidP="0051267B" w14:paraId="1318C5EF" w14:textId="77777777">
          <w:pPr>
            <w:rPr>
              <w:rFonts w:eastAsia="Times New Roman" w:asciiTheme="majorHAnsi" w:hAnsiTheme="majorHAnsi" w:cstheme="majorHAnsi"/>
            </w:rPr>
          </w:pPr>
          <w:sdt>
            <w:sdtPr>
              <w:rPr>
                <w:rFonts w:asciiTheme="majorHAnsi" w:hAnsiTheme="majorHAnsi" w:cstheme="majorHAnsi"/>
              </w:rPr>
              <w:tag w:val="goog_rdk_149"/>
              <w:id w:val="-1127829761"/>
              <w:richText/>
            </w:sdtPr>
            <w:sdtContent>
              <w:sdt>
                <w:sdtPr>
                  <w:rPr>
                    <w:rFonts w:asciiTheme="majorHAnsi" w:hAnsiTheme="majorHAnsi" w:cstheme="majorHAnsi"/>
                  </w:rPr>
                  <w:tag w:val="goog_rdk_150"/>
                  <w:id w:val="1781742335"/>
                  <w:richText/>
                </w:sdtPr>
                <w:sdtContent>
                  <w:r w:rsidRPr="00FB645F" w:rsidR="008831E4">
                    <w:rPr>
                      <w:rFonts w:eastAsia="Times New Roman" w:asciiTheme="majorHAnsi" w:hAnsiTheme="majorHAnsi" w:cstheme="majorHAnsi"/>
                      <w:color w:val="000000"/>
                    </w:rPr>
                    <w:t>Conceptually, the full sampling frame will consist of the unique set of reverse-matched known universe establishments and those from the commercial list within the NAICS codes of interest. At a minimum, the frame will include the following variables to be used in sampling and weighting:</w:t>
                  </w:r>
                </w:sdtContent>
              </w:sdt>
            </w:sdtContent>
          </w:sdt>
        </w:p>
      </w:sdtContent>
    </w:sdt>
    <w:sdt>
      <w:sdtPr>
        <w:rPr>
          <w:rFonts w:asciiTheme="majorHAnsi" w:hAnsiTheme="majorHAnsi" w:cstheme="majorBidi"/>
        </w:rPr>
        <w:tag w:val="goog_rdk_153"/>
        <w:id w:val="-282385667"/>
        <w:richText/>
      </w:sdtPr>
      <w:sdtContent>
        <w:p w:rsidR="00B64E59" w:rsidRPr="00FB645F" w14:paraId="1318C5F0" w14:textId="77777777">
          <w:pPr>
            <w:numPr>
              <w:ilvl w:val="0"/>
              <w:numId w:val="2"/>
            </w:numPr>
            <w:pBdr>
              <w:top w:val="nil"/>
              <w:left w:val="nil"/>
              <w:bottom w:val="nil"/>
              <w:right w:val="nil"/>
              <w:between w:val="nil"/>
            </w:pBdr>
            <w:spacing w:after="0" w:line="278" w:lineRule="auto"/>
            <w:rPr>
              <w:rFonts w:eastAsia="Times New Roman" w:asciiTheme="majorHAnsi" w:hAnsiTheme="majorHAnsi" w:cstheme="majorHAnsi"/>
              <w:color w:val="000000"/>
            </w:rPr>
          </w:pPr>
          <w:sdt>
            <w:sdtPr>
              <w:rPr>
                <w:rFonts w:asciiTheme="majorHAnsi" w:hAnsiTheme="majorHAnsi" w:cstheme="majorHAnsi"/>
              </w:rPr>
              <w:tag w:val="goog_rdk_152"/>
              <w:id w:val="-1616993557"/>
              <w:richText/>
            </w:sdtPr>
            <w:sdtContent>
              <w:r w:rsidRPr="00FB645F" w:rsidR="008831E4">
                <w:rPr>
                  <w:rFonts w:eastAsia="Times New Roman" w:asciiTheme="majorHAnsi" w:hAnsiTheme="majorHAnsi" w:cstheme="majorHAnsi"/>
                  <w:color w:val="000000"/>
                </w:rPr>
                <w:t>State / Physical address</w:t>
              </w:r>
            </w:sdtContent>
          </w:sdt>
        </w:p>
      </w:sdtContent>
    </w:sdt>
    <w:sdt>
      <w:sdtPr>
        <w:rPr>
          <w:rFonts w:asciiTheme="majorHAnsi" w:hAnsiTheme="majorHAnsi" w:cstheme="majorBidi"/>
        </w:rPr>
        <w:tag w:val="goog_rdk_155"/>
        <w:id w:val="-1043555848"/>
        <w:richText/>
      </w:sdtPr>
      <w:sdtContent>
        <w:p w:rsidR="00B64E59" w:rsidRPr="00FB645F" w14:paraId="1318C5F1" w14:textId="77777777">
          <w:pPr>
            <w:numPr>
              <w:ilvl w:val="0"/>
              <w:numId w:val="2"/>
            </w:numPr>
            <w:pBdr>
              <w:top w:val="nil"/>
              <w:left w:val="nil"/>
              <w:bottom w:val="nil"/>
              <w:right w:val="nil"/>
              <w:between w:val="nil"/>
            </w:pBdr>
            <w:spacing w:after="0" w:line="278" w:lineRule="auto"/>
            <w:rPr>
              <w:rFonts w:eastAsia="Times New Roman" w:asciiTheme="majorHAnsi" w:hAnsiTheme="majorHAnsi" w:cstheme="majorHAnsi"/>
              <w:color w:val="000000"/>
            </w:rPr>
          </w:pPr>
          <w:sdt>
            <w:sdtPr>
              <w:rPr>
                <w:rFonts w:asciiTheme="majorHAnsi" w:hAnsiTheme="majorHAnsi" w:cstheme="majorHAnsi"/>
              </w:rPr>
              <w:tag w:val="goog_rdk_154"/>
              <w:id w:val="-1023302124"/>
              <w:richText/>
            </w:sdtPr>
            <w:sdtContent>
              <w:r w:rsidRPr="00FB645F" w:rsidR="008831E4">
                <w:rPr>
                  <w:rFonts w:eastAsia="Times New Roman" w:asciiTheme="majorHAnsi" w:hAnsiTheme="majorHAnsi" w:cstheme="majorHAnsi"/>
                  <w:color w:val="000000"/>
                </w:rPr>
                <w:t>Contact information (e.g., mailing address, phone, email as available)</w:t>
              </w:r>
            </w:sdtContent>
          </w:sdt>
        </w:p>
      </w:sdtContent>
    </w:sdt>
    <w:sdt>
      <w:sdtPr>
        <w:rPr>
          <w:rFonts w:asciiTheme="majorHAnsi" w:hAnsiTheme="majorHAnsi" w:cstheme="majorBidi"/>
        </w:rPr>
        <w:tag w:val="goog_rdk_157"/>
        <w:id w:val="865026099"/>
        <w:richText/>
      </w:sdtPr>
      <w:sdtContent>
        <w:p w:rsidR="00B64E59" w:rsidRPr="00FB645F" w14:paraId="1318C5F2" w14:textId="77777777">
          <w:pPr>
            <w:numPr>
              <w:ilvl w:val="0"/>
              <w:numId w:val="2"/>
            </w:numPr>
            <w:pBdr>
              <w:top w:val="nil"/>
              <w:left w:val="nil"/>
              <w:bottom w:val="nil"/>
              <w:right w:val="nil"/>
              <w:between w:val="nil"/>
            </w:pBdr>
            <w:spacing w:after="0" w:line="278" w:lineRule="auto"/>
            <w:rPr>
              <w:rFonts w:eastAsia="Times New Roman" w:asciiTheme="majorHAnsi" w:hAnsiTheme="majorHAnsi" w:cstheme="majorHAnsi"/>
              <w:color w:val="000000"/>
            </w:rPr>
          </w:pPr>
          <w:sdt>
            <w:sdtPr>
              <w:rPr>
                <w:rFonts w:asciiTheme="majorHAnsi" w:hAnsiTheme="majorHAnsi" w:cstheme="majorHAnsi"/>
              </w:rPr>
              <w:tag w:val="goog_rdk_156"/>
              <w:id w:val="-22821383"/>
              <w:richText/>
            </w:sdtPr>
            <w:sdtContent>
              <w:r w:rsidRPr="00FB645F" w:rsidR="008831E4">
                <w:rPr>
                  <w:rFonts w:eastAsia="Times New Roman" w:asciiTheme="majorHAnsi" w:hAnsiTheme="majorHAnsi" w:cstheme="majorHAnsi"/>
                  <w:color w:val="000000"/>
                </w:rPr>
                <w:t>Estimated number of employees</w:t>
              </w:r>
            </w:sdtContent>
          </w:sdt>
        </w:p>
      </w:sdtContent>
    </w:sdt>
    <w:sdt>
      <w:sdtPr>
        <w:rPr>
          <w:rFonts w:asciiTheme="majorHAnsi" w:hAnsiTheme="majorHAnsi" w:cstheme="majorBidi"/>
        </w:rPr>
        <w:tag w:val="goog_rdk_159"/>
        <w:id w:val="-324163970"/>
        <w:richText/>
      </w:sdtPr>
      <w:sdtContent>
        <w:p w:rsidR="00B64E59" w:rsidRPr="00FB645F" w14:paraId="1318C5F3" w14:textId="77777777">
          <w:pPr>
            <w:numPr>
              <w:ilvl w:val="0"/>
              <w:numId w:val="2"/>
            </w:numPr>
            <w:pBdr>
              <w:top w:val="nil"/>
              <w:left w:val="nil"/>
              <w:bottom w:val="nil"/>
              <w:right w:val="nil"/>
              <w:between w:val="nil"/>
            </w:pBdr>
            <w:spacing w:after="0" w:line="278" w:lineRule="auto"/>
            <w:rPr>
              <w:rFonts w:eastAsia="Times New Roman" w:asciiTheme="majorHAnsi" w:hAnsiTheme="majorHAnsi" w:cstheme="majorHAnsi"/>
              <w:color w:val="000000"/>
            </w:rPr>
          </w:pPr>
          <w:sdt>
            <w:sdtPr>
              <w:rPr>
                <w:rFonts w:asciiTheme="majorHAnsi" w:hAnsiTheme="majorHAnsi" w:cstheme="majorHAnsi"/>
              </w:rPr>
              <w:tag w:val="goog_rdk_158"/>
              <w:id w:val="-241157021"/>
              <w:richText/>
            </w:sdtPr>
            <w:sdtContent>
              <w:r w:rsidRPr="00FB645F" w:rsidR="008831E4">
                <w:rPr>
                  <w:rFonts w:eastAsia="Times New Roman" w:asciiTheme="majorHAnsi" w:hAnsiTheme="majorHAnsi" w:cstheme="majorHAnsi"/>
                  <w:color w:val="000000"/>
                </w:rPr>
                <w:t>NAICS code (6-digit)</w:t>
              </w:r>
            </w:sdtContent>
          </w:sdt>
        </w:p>
      </w:sdtContent>
    </w:sdt>
    <w:sdt>
      <w:sdtPr>
        <w:rPr>
          <w:rFonts w:asciiTheme="majorHAnsi" w:hAnsiTheme="majorHAnsi" w:cstheme="majorBidi"/>
        </w:rPr>
        <w:tag w:val="goog_rdk_161"/>
        <w:id w:val="2122272908"/>
        <w:richText/>
      </w:sdtPr>
      <w:sdtContent>
        <w:p w:rsidR="00B64E59" w:rsidRPr="00FB645F" w:rsidP="0051267B" w14:paraId="1318C5F4" w14:textId="1185B67D">
          <w:pPr>
            <w:pBdr>
              <w:top w:val="nil"/>
              <w:left w:val="nil"/>
              <w:bottom w:val="nil"/>
              <w:right w:val="nil"/>
              <w:between w:val="nil"/>
            </w:pBdr>
            <w:spacing w:after="0"/>
            <w:ind w:left="389" w:hanging="360"/>
            <w:jc w:val="both"/>
            <w:rPr>
              <w:rFonts w:asciiTheme="majorHAnsi" w:hAnsiTheme="majorHAnsi" w:cstheme="majorHAnsi"/>
              <w:color w:val="000000"/>
            </w:rPr>
          </w:pPr>
          <w:sdt>
            <w:sdtPr>
              <w:rPr>
                <w:rFonts w:asciiTheme="majorHAnsi" w:hAnsiTheme="majorHAnsi" w:cstheme="majorHAnsi"/>
              </w:rPr>
              <w:tag w:val="goog_rdk_160"/>
              <w:id w:val="383057107"/>
              <w:showingPlcHdr/>
              <w:richText/>
            </w:sdtPr>
            <w:sdtContent>
              <w:r w:rsidRPr="00FB645F" w:rsidR="00EE3781">
                <w:rPr>
                  <w:rFonts w:asciiTheme="majorHAnsi" w:hAnsiTheme="majorHAnsi" w:cstheme="majorHAnsi"/>
                </w:rPr>
                <w:t xml:space="preserve">     </w:t>
              </w:r>
            </w:sdtContent>
          </w:sdt>
        </w:p>
      </w:sdtContent>
    </w:sdt>
    <w:p w:rsidR="00B64E59" w:rsidRPr="00FB645F" w:rsidP="0051267B" w14:paraId="1318C5F6" w14:textId="4F2F1D8D">
      <w:pPr>
        <w:rPr>
          <w:rFonts w:eastAsia="Times New Roman" w:asciiTheme="majorHAnsi" w:hAnsiTheme="majorHAnsi" w:cstheme="majorHAnsi"/>
        </w:rPr>
      </w:pPr>
      <w:sdt>
        <w:sdtPr>
          <w:rPr>
            <w:rFonts w:asciiTheme="majorHAnsi" w:hAnsiTheme="majorHAnsi" w:cstheme="majorHAnsi"/>
          </w:rPr>
          <w:tag w:val="goog_rdk_179"/>
          <w:id w:val="-2065899641"/>
          <w:richText/>
        </w:sdtPr>
        <w:sdtContent>
          <w:sdt>
            <w:sdtPr>
              <w:rPr>
                <w:rFonts w:asciiTheme="majorHAnsi" w:hAnsiTheme="majorHAnsi" w:cstheme="majorHAnsi"/>
              </w:rPr>
              <w:tag w:val="goog_rdk_162"/>
              <w:id w:val="1520207016"/>
              <w:richText/>
            </w:sdtPr>
            <w:sdtContent>
              <w:sdt>
                <w:sdtPr>
                  <w:rPr>
                    <w:rFonts w:asciiTheme="majorHAnsi" w:hAnsiTheme="majorHAnsi" w:cstheme="majorHAnsi"/>
                  </w:rPr>
                  <w:tag w:val="goog_rdk_163"/>
                  <w:id w:val="1601031568"/>
                  <w:richText/>
                </w:sdtPr>
                <w:sdtContent>
                  <w:r w:rsidRPr="00FB645F" w:rsidR="008831E4">
                    <w:rPr>
                      <w:rFonts w:eastAsia="Times New Roman" w:asciiTheme="majorHAnsi" w:hAnsiTheme="majorHAnsi" w:cstheme="majorHAnsi"/>
                      <w:b/>
                      <w:bCs/>
                      <w:i/>
                      <w:iCs/>
                      <w:color w:val="000000"/>
                    </w:rPr>
                    <w:t>Stratification.</w:t>
                  </w:r>
                </w:sdtContent>
              </w:sdt>
              <w:sdt>
                <w:sdtPr>
                  <w:rPr>
                    <w:rFonts w:asciiTheme="majorHAnsi" w:hAnsiTheme="majorHAnsi" w:cstheme="majorHAnsi"/>
                  </w:rPr>
                  <w:tag w:val="goog_rdk_164"/>
                  <w:id w:val="-1491657879"/>
                  <w:richText/>
                </w:sdtPr>
                <w:sdtContent>
                  <w:r w:rsidRPr="00FB645F" w:rsidR="008831E4">
                    <w:rPr>
                      <w:rFonts w:eastAsia="Times New Roman" w:asciiTheme="majorHAnsi" w:hAnsiTheme="majorHAnsi" w:cstheme="majorHAnsi"/>
                      <w:i/>
                      <w:iCs/>
                      <w:color w:val="000000"/>
                    </w:rPr>
                    <w:t xml:space="preserve"> </w:t>
                  </w:r>
                </w:sdtContent>
              </w:sdt>
              <w:sdt>
                <w:sdtPr>
                  <w:rPr>
                    <w:rFonts w:asciiTheme="majorHAnsi" w:hAnsiTheme="majorHAnsi" w:cstheme="majorHAnsi"/>
                  </w:rPr>
                  <w:tag w:val="goog_rdk_165"/>
                  <w:id w:val="-1986186177"/>
                  <w:richText/>
                </w:sdtPr>
                <w:sdtContent>
                  <w:r w:rsidRPr="00BE66AB" w:rsidR="00BE66AB">
                    <w:rPr>
                      <w:rFonts w:asciiTheme="majorHAnsi" w:hAnsiTheme="majorHAnsi" w:cstheme="majorHAnsi"/>
                      <w:lang w:val="en-US"/>
                    </w:rPr>
                    <w:t>Consistent with the historical USEER methodology, the 2027 sample will use geography, NAICS industry or documented energy-sector groupings of NAICS industries, and establishment size as core design variables. Energy-sector groupings may be used as higher-level operational strata, but each establishment’s six-digit NAICS code will be retained on the sampling frame and used, as appropriate, for sample allocation, weighting, fieldwork monitoring, and evaluation of comparability with the 2016 and 2017 NAICS response benchmarks. Establishments will be further stratified by employment size where appropriate, and large establishments or other defined groups may be selected with certainty.</w:t>
                  </w:r>
                  <w:r w:rsidR="00BE66AB">
                    <w:rPr>
                      <w:rFonts w:asciiTheme="majorHAnsi" w:hAnsiTheme="majorHAnsi" w:cstheme="majorHAnsi"/>
                      <w:lang w:val="en-US"/>
                    </w:rPr>
                    <w:t xml:space="preserve"> </w:t>
                  </w:r>
                  <w:r w:rsidRPr="00FB645F" w:rsidR="00D35AE6">
                    <w:rPr>
                      <w:rFonts w:eastAsia="Times New Roman" w:asciiTheme="majorHAnsi" w:hAnsiTheme="majorHAnsi" w:cstheme="majorHAnsi"/>
                      <w:color w:val="000000"/>
                    </w:rPr>
                    <w:t xml:space="preserve">For example, </w:t>
                  </w:r>
                  <w:sdt>
                    <w:sdtPr>
                      <w:rPr>
                        <w:rFonts w:asciiTheme="majorHAnsi" w:hAnsiTheme="majorHAnsi" w:cstheme="majorHAnsi"/>
                      </w:rPr>
                      <w:tag w:val="goog_rdk_172"/>
                      <w:id w:val="-344788562"/>
                      <w:richText/>
                    </w:sdtPr>
                    <w:sdtContent/>
                  </w:sdt>
                  <w:sdt>
                    <w:sdtPr>
                      <w:rPr>
                        <w:rFonts w:asciiTheme="majorHAnsi" w:hAnsiTheme="majorHAnsi" w:cstheme="majorHAnsi"/>
                      </w:rPr>
                      <w:tag w:val="goog_rdk_173"/>
                      <w:id w:val="93751299"/>
                      <w:richText/>
                    </w:sdtPr>
                    <w:sdtContent>
                      <w:r w:rsidRPr="00FB645F" w:rsidR="00D35AE6">
                        <w:rPr>
                          <w:rFonts w:eastAsia="Times New Roman" w:asciiTheme="majorHAnsi" w:hAnsiTheme="majorHAnsi" w:cstheme="majorHAnsi"/>
                          <w:color w:val="000000"/>
                        </w:rPr>
                        <w:t xml:space="preserve">establishments may be classified into </w:t>
                      </w:r>
                    </w:sdtContent>
                  </w:sdt>
                  <w:sdt>
                    <w:sdtPr>
                      <w:rPr>
                        <w:rFonts w:asciiTheme="majorHAnsi" w:hAnsiTheme="majorHAnsi" w:cstheme="majorHAnsi"/>
                      </w:rPr>
                      <w:tag w:val="goog_rdk_174"/>
                      <w:id w:val="894784067"/>
                      <w:richText/>
                    </w:sdtPr>
                    <w:sdtContent/>
                  </w:sdt>
                  <w:sdt>
                    <w:sdtPr>
                      <w:rPr>
                        <w:rFonts w:asciiTheme="majorHAnsi" w:hAnsiTheme="majorHAnsi" w:cstheme="majorHAnsi"/>
                      </w:rPr>
                      <w:tag w:val="goog_rdk_175"/>
                      <w:id w:val="422611904"/>
                      <w:richText/>
                    </w:sdtPr>
                    <w:sdtContent>
                      <w:r w:rsidRPr="00FB645F" w:rsidR="00D35AE6">
                        <w:rPr>
                          <w:rFonts w:eastAsia="Times New Roman" w:asciiTheme="majorHAnsi" w:hAnsiTheme="majorHAnsi" w:cstheme="majorHAnsi"/>
                          <w:color w:val="000000"/>
                        </w:rPr>
                        <w:t>three categories (e.g., small, medium, large)</w:t>
                      </w:r>
                    </w:sdtContent>
                  </w:sdt>
                  <w:sdt>
                    <w:sdtPr>
                      <w:rPr>
                        <w:rFonts w:asciiTheme="majorHAnsi" w:hAnsiTheme="majorHAnsi" w:cstheme="majorHAnsi"/>
                      </w:rPr>
                      <w:tag w:val="goog_rdk_176"/>
                      <w:id w:val="-1648823361"/>
                      <w:richText/>
                    </w:sdtPr>
                    <w:sdtContent>
                      <w:r w:rsidRPr="00FB645F" w:rsidR="00D35AE6">
                        <w:rPr>
                          <w:rFonts w:eastAsia="Times New Roman" w:asciiTheme="majorHAnsi" w:hAnsiTheme="majorHAnsi" w:cstheme="majorHAnsi"/>
                          <w:color w:val="000000"/>
                        </w:rPr>
                        <w:t xml:space="preserve">. Large establishments (e.g., 250+ employees) may be selected with certainty (probability = 1) </w:t>
                      </w:r>
                    </w:sdtContent>
                  </w:sdt>
                  <w:sdt>
                    <w:sdtPr>
                      <w:rPr>
                        <w:rFonts w:asciiTheme="majorHAnsi" w:hAnsiTheme="majorHAnsi" w:cstheme="majorHAnsi"/>
                      </w:rPr>
                      <w:tag w:val="goog_rdk_177"/>
                      <w:id w:val="1102757057"/>
                      <w:richText/>
                    </w:sdtPr>
                    <w:sdtContent>
                      <w:r w:rsidRPr="00FB645F" w:rsidR="00D35AE6">
                        <w:rPr>
                          <w:rFonts w:eastAsia="Times New Roman" w:asciiTheme="majorHAnsi" w:hAnsiTheme="majorHAnsi" w:cstheme="majorHAnsi"/>
                          <w:color w:val="000000"/>
                        </w:rPr>
                        <w:t>because they account for an outsized share of total</w:t>
                      </w:r>
                    </w:sdtContent>
                  </w:sdt>
                  <w:r w:rsidRPr="00FB645F" w:rsidR="00D35AE6">
                    <w:rPr>
                      <w:rFonts w:eastAsia="Times New Roman" w:asciiTheme="majorHAnsi" w:hAnsiTheme="majorHAnsi" w:cstheme="majorHAnsi"/>
                      <w:color w:val="000000"/>
                    </w:rPr>
                    <w:t xml:space="preserve"> </w:t>
                  </w:r>
                  <w:sdt>
                    <w:sdtPr>
                      <w:rPr>
                        <w:rFonts w:asciiTheme="majorHAnsi" w:hAnsiTheme="majorHAnsi" w:cstheme="majorHAnsi"/>
                      </w:rPr>
                      <w:tag w:val="goog_rdk_178"/>
                      <w:id w:val="-1892873256"/>
                      <w:richText/>
                    </w:sdtPr>
                    <w:sdtContent>
                      <w:r w:rsidRPr="00FB645F" w:rsidR="00D35AE6">
                        <w:rPr>
                          <w:rFonts w:eastAsia="Times New Roman" w:asciiTheme="majorHAnsi" w:hAnsiTheme="majorHAnsi" w:cstheme="majorHAnsi"/>
                          <w:color w:val="000000"/>
                        </w:rPr>
                        <w:t xml:space="preserve">energy employment relative to their count. </w:t>
                      </w:r>
                    </w:sdtContent>
                  </w:sdt>
                  <w:r w:rsidR="00BE66AB">
                    <w:rPr>
                      <w:rFonts w:asciiTheme="majorHAnsi" w:hAnsiTheme="majorHAnsi" w:cstheme="majorHAnsi"/>
                      <w:lang w:val="en-US"/>
                    </w:rPr>
                    <w:br/>
                  </w:r>
                  <w:r w:rsidR="00BE66AB">
                    <w:rPr>
                      <w:rFonts w:asciiTheme="majorHAnsi" w:hAnsiTheme="majorHAnsi" w:cstheme="majorHAnsi"/>
                      <w:lang w:val="en-US"/>
                    </w:rPr>
                    <w:br/>
                  </w:r>
                  <w:r w:rsidRPr="00BE66AB" w:rsidR="00BE66AB">
                    <w:rPr>
                      <w:rFonts w:asciiTheme="majorHAnsi" w:hAnsiTheme="majorHAnsi" w:cstheme="majorHAnsi"/>
                      <w:lang w:val="en-US"/>
                    </w:rPr>
                    <w:t xml:space="preserve">Prior-cycle information on qualifying incidence, response rates, and variance may be used to improve sampling efficiency, including through differential allocation or oversampling of detailed NAICS codes. These adjustments will be implemented in a manner that maintains the representative stratified design and the </w:t>
                  </w:r>
                  <w:r w:rsidR="00D35AE6">
                    <w:rPr>
                      <w:rFonts w:asciiTheme="majorHAnsi" w:hAnsiTheme="majorHAnsi" w:cstheme="majorHAnsi"/>
                      <w:lang w:val="en-US"/>
                    </w:rPr>
                    <w:t>s</w:t>
                  </w:r>
                  <w:r w:rsidRPr="00BE66AB" w:rsidR="00BE66AB">
                    <w:rPr>
                      <w:rFonts w:asciiTheme="majorHAnsi" w:hAnsiTheme="majorHAnsi" w:cstheme="majorHAnsi"/>
                      <w:lang w:val="en-US"/>
                    </w:rPr>
                    <w:t>tate and historical-NAICS comparability objectives described above.</w:t>
                  </w:r>
                  <w:r w:rsidR="00BE66AB">
                    <w:rPr>
                      <w:rFonts w:asciiTheme="majorHAnsi" w:hAnsiTheme="majorHAnsi" w:cstheme="majorHAnsi"/>
                      <w:lang w:val="en-US"/>
                    </w:rPr>
                    <w:t xml:space="preserve"> </w:t>
                  </w:r>
                  <w:r w:rsidR="00BC4A45">
                    <w:rPr>
                      <w:rFonts w:asciiTheme="majorHAnsi" w:hAnsiTheme="majorHAnsi" w:cstheme="majorHAnsi"/>
                    </w:rPr>
                    <w:br/>
                  </w:r>
                  <w:r w:rsidR="00BC4A45">
                    <w:rPr>
                      <w:rFonts w:asciiTheme="majorHAnsi" w:hAnsiTheme="majorHAnsi" w:cstheme="majorHAnsi"/>
                    </w:rPr>
                    <w:br/>
                  </w:r>
                </w:sdtContent>
              </w:sdt>
            </w:sdtContent>
          </w:sdt>
        </w:sdtContent>
      </w:sdt>
      <w:sdt>
        <w:sdtPr>
          <w:rPr>
            <w:rFonts w:asciiTheme="majorHAnsi" w:hAnsiTheme="majorHAnsi" w:cstheme="majorHAnsi"/>
          </w:rPr>
          <w:tag w:val="goog_rdk_193"/>
          <w:id w:val="1773504453"/>
          <w:richText/>
        </w:sdtPr>
        <w:sdtContent>
          <w:sdt>
            <w:sdtPr>
              <w:rPr>
                <w:rFonts w:asciiTheme="majorHAnsi" w:hAnsiTheme="majorHAnsi" w:cstheme="majorHAnsi"/>
              </w:rPr>
              <w:tag w:val="goog_rdk_180"/>
              <w:id w:val="-2095095977"/>
              <w:richText/>
            </w:sdtPr>
            <w:sdtContent>
              <w:sdt>
                <w:sdtPr>
                  <w:rPr>
                    <w:rFonts w:asciiTheme="majorHAnsi" w:hAnsiTheme="majorHAnsi" w:cstheme="majorHAnsi"/>
                  </w:rPr>
                  <w:tag w:val="goog_rdk_181"/>
                  <w:id w:val="-681402852"/>
                  <w:richText/>
                </w:sdtPr>
                <w:sdtContent/>
              </w:sdt>
              <w:sdt>
                <w:sdtPr>
                  <w:rPr>
                    <w:rFonts w:asciiTheme="majorHAnsi" w:hAnsiTheme="majorHAnsi" w:cstheme="majorHAnsi"/>
                  </w:rPr>
                  <w:tag w:val="goog_rdk_182"/>
                  <w:id w:val="-671932053"/>
                  <w:richText/>
                </w:sdtPr>
                <w:sdtContent>
                  <w:r w:rsidRPr="00FB645F" w:rsidR="008831E4">
                    <w:rPr>
                      <w:rFonts w:eastAsia="Times New Roman" w:asciiTheme="majorHAnsi" w:hAnsiTheme="majorHAnsi" w:cstheme="majorHAnsi"/>
                      <w:color w:val="000000"/>
                    </w:rPr>
                    <w:t>The extent t</w:t>
                  </w:r>
                </w:sdtContent>
              </w:sdt>
              <w:sdt>
                <w:sdtPr>
                  <w:rPr>
                    <w:rFonts w:asciiTheme="majorHAnsi" w:hAnsiTheme="majorHAnsi" w:cstheme="majorHAnsi"/>
                  </w:rPr>
                  <w:tag w:val="goog_rdk_183"/>
                  <w:id w:val="-20268086"/>
                  <w:richText/>
                </w:sdtPr>
                <w:sdtContent>
                  <w:r w:rsidRPr="00FB645F" w:rsidR="008831E4">
                    <w:rPr>
                      <w:rFonts w:eastAsia="Times New Roman" w:asciiTheme="majorHAnsi" w:hAnsiTheme="majorHAnsi" w:cstheme="majorHAnsi"/>
                      <w:color w:val="000000"/>
                    </w:rPr>
                    <w:t xml:space="preserve">o which industry sectors (i.e., groups of detailed NAICS codes within the </w:t>
                  </w:r>
                  <w:r w:rsidRPr="00FB645F" w:rsidR="00BA08CB">
                    <w:rPr>
                      <w:rFonts w:eastAsia="Times New Roman" w:asciiTheme="majorHAnsi" w:hAnsiTheme="majorHAnsi" w:cstheme="majorHAnsi"/>
                      <w:color w:val="000000"/>
                    </w:rPr>
                    <w:t>five</w:t>
                  </w:r>
                  <w:r w:rsidRPr="00FB645F" w:rsidR="008831E4">
                    <w:rPr>
                      <w:rFonts w:eastAsia="Times New Roman" w:asciiTheme="majorHAnsi" w:hAnsiTheme="majorHAnsi" w:cstheme="majorHAnsi"/>
                      <w:color w:val="000000"/>
                    </w:rPr>
                    <w:t xml:space="preserve"> </w:t>
                  </w:r>
                </w:sdtContent>
              </w:sdt>
            </w:sdtContent>
          </w:sdt>
          <w:sdt>
            <w:sdtPr>
              <w:rPr>
                <w:rFonts w:asciiTheme="majorHAnsi" w:hAnsiTheme="majorHAnsi" w:cstheme="majorHAnsi"/>
              </w:rPr>
              <w:tag w:val="goog_rdk_184"/>
              <w:id w:val="1276677168"/>
              <w:richText/>
            </w:sdtPr>
            <w:sdtContent>
              <w:sdt>
                <w:sdtPr>
                  <w:rPr>
                    <w:rFonts w:asciiTheme="majorHAnsi" w:hAnsiTheme="majorHAnsi" w:cstheme="majorHAnsi"/>
                  </w:rPr>
                  <w:tag w:val="goog_rdk_185"/>
                  <w:id w:val="-190968062"/>
                  <w:richText/>
                </w:sdtPr>
                <w:sdtContent>
                  <w:r w:rsidRPr="00FB645F" w:rsidR="008831E4">
                    <w:rPr>
                      <w:rFonts w:eastAsia="Times New Roman" w:asciiTheme="majorHAnsi" w:hAnsiTheme="majorHAnsi" w:cstheme="majorHAnsi"/>
                      <w:color w:val="000000"/>
                    </w:rPr>
                    <w:t xml:space="preserve">key energy </w:t>
                  </w:r>
                </w:sdtContent>
              </w:sdt>
            </w:sdtContent>
          </w:sdt>
          <w:sdt>
            <w:sdtPr>
              <w:rPr>
                <w:rFonts w:asciiTheme="majorHAnsi" w:hAnsiTheme="majorHAnsi" w:cstheme="majorHAnsi"/>
              </w:rPr>
              <w:tag w:val="goog_rdk_186"/>
              <w:id w:val="-191931630"/>
              <w:richText/>
            </w:sdtPr>
            <w:sdtContent>
              <w:sdt>
                <w:sdtPr>
                  <w:rPr>
                    <w:rFonts w:asciiTheme="majorHAnsi" w:hAnsiTheme="majorHAnsi" w:cstheme="majorHAnsi"/>
                  </w:rPr>
                  <w:tag w:val="goog_rdk_187"/>
                  <w:id w:val="842397251"/>
                  <w:richText/>
                </w:sdtPr>
                <w:sdtContent>
                  <w:r w:rsidRPr="00FB645F" w:rsidR="008831E4">
                    <w:rPr>
                      <w:rFonts w:eastAsia="Times New Roman" w:asciiTheme="majorHAnsi" w:hAnsiTheme="majorHAnsi" w:cstheme="majorHAnsi"/>
                      <w:color w:val="000000"/>
                    </w:rPr>
                    <w:t xml:space="preserve">sector-based strata) on </w:t>
                  </w:r>
                </w:sdtContent>
              </w:sdt>
              <w:sdt>
                <w:sdtPr>
                  <w:rPr>
                    <w:rFonts w:asciiTheme="majorHAnsi" w:hAnsiTheme="majorHAnsi" w:cstheme="majorHAnsi"/>
                  </w:rPr>
                  <w:tag w:val="goog_rdk_188"/>
                  <w:id w:val="-1093726780"/>
                  <w:richText/>
                </w:sdtPr>
                <w:sdtContent>
                  <w:r w:rsidRPr="00FB645F" w:rsidR="008831E4">
                    <w:rPr>
                      <w:rFonts w:eastAsia="Times New Roman" w:asciiTheme="majorHAnsi" w:hAnsiTheme="majorHAnsi" w:cstheme="majorHAnsi"/>
                      <w:color w:val="000000"/>
                    </w:rPr>
                    <w:t>the commercial list</w:t>
                  </w:r>
                </w:sdtContent>
              </w:sdt>
              <w:sdt>
                <w:sdtPr>
                  <w:rPr>
                    <w:rFonts w:asciiTheme="majorHAnsi" w:hAnsiTheme="majorHAnsi" w:cstheme="majorHAnsi"/>
                  </w:rPr>
                  <w:tag w:val="goog_rdk_189"/>
                  <w:id w:val="-1946109416"/>
                  <w:richText/>
                </w:sdtPr>
                <w:sdtContent>
                  <w:r w:rsidRPr="00FB645F" w:rsidR="008831E4">
                    <w:rPr>
                      <w:rFonts w:eastAsia="Times New Roman" w:asciiTheme="majorHAnsi" w:hAnsiTheme="majorHAnsi" w:cstheme="majorHAnsi"/>
                      <w:color w:val="000000"/>
                    </w:rPr>
                    <w:t xml:space="preserve"> vary in terms of their incidence rates of qualifying establishments is unknown. Oversampling detailed industry codes (6-digit NAICS) with higher incidence rates is beneficial for fieldwork efficiency and statistical precision. </w:t>
                  </w:r>
                </w:sdtContent>
              </w:sdt>
              <w:sdt>
                <w:sdtPr>
                  <w:rPr>
                    <w:rFonts w:asciiTheme="majorHAnsi" w:hAnsiTheme="majorHAnsi" w:cstheme="majorHAnsi"/>
                  </w:rPr>
                  <w:tag w:val="goog_rdk_190"/>
                  <w:id w:val="-585994346"/>
                  <w:richText/>
                </w:sdtPr>
                <w:sdtContent/>
              </w:sdt>
              <w:sdt>
                <w:sdtPr>
                  <w:rPr>
                    <w:rFonts w:asciiTheme="majorHAnsi" w:hAnsiTheme="majorHAnsi" w:cstheme="majorHAnsi"/>
                  </w:rPr>
                  <w:tag w:val="goog_rdk_191"/>
                  <w:id w:val="2103273148"/>
                  <w:richText/>
                </w:sdtPr>
                <w:sdtContent>
                  <w:r w:rsidRPr="00FB645F" w:rsidR="008831E4">
                    <w:rPr>
                      <w:rFonts w:eastAsia="Times New Roman" w:asciiTheme="majorHAnsi" w:hAnsiTheme="majorHAnsi" w:cstheme="majorHAnsi"/>
                      <w:color w:val="000000"/>
                    </w:rPr>
                    <w:t>If incidence rate estimates by 6-digit NAICS code are available from prior USEER cycles, this information may be used to inform additional substrata to oversample those industries.</w:t>
                  </w:r>
                </w:sdtContent>
              </w:sdt>
              <w:sdt>
                <w:sdtPr>
                  <w:rPr>
                    <w:rFonts w:asciiTheme="majorHAnsi" w:hAnsiTheme="majorHAnsi" w:cstheme="majorHAnsi"/>
                  </w:rPr>
                  <w:tag w:val="goog_rdk_192"/>
                  <w:id w:val="-476079972"/>
                  <w:richText/>
                </w:sdtPr>
                <w:sdtContent>
                  <w:r w:rsidRPr="00FB645F" w:rsidR="008831E4">
                    <w:rPr>
                      <w:rFonts w:eastAsia="Times New Roman" w:asciiTheme="majorHAnsi" w:hAnsiTheme="majorHAnsi" w:cstheme="majorHAnsi"/>
                      <w:color w:val="000000"/>
                    </w:rPr>
                    <w:t xml:space="preserve"> The final stratification scheme would be developed in collaboration with DOE according to their analytic priorities. </w:t>
                  </w:r>
                </w:sdtContent>
              </w:sdt>
            </w:sdtContent>
          </w:sdt>
        </w:sdtContent>
      </w:sdt>
    </w:p>
    <w:sdt>
      <w:sdtPr>
        <w:rPr>
          <w:rFonts w:asciiTheme="majorHAnsi" w:hAnsiTheme="majorHAnsi" w:cstheme="majorBidi"/>
        </w:rPr>
        <w:tag w:val="goog_rdk_200"/>
        <w:id w:val="1602021044"/>
        <w:richText/>
      </w:sdtPr>
      <w:sdtContent>
        <w:p w:rsidR="00B64E59" w:rsidRPr="00FB645F" w:rsidP="2B1D3BAE" w14:paraId="1318C5F7" w14:textId="7E8E5D2B">
          <w:pPr>
            <w:rPr>
              <w:rFonts w:eastAsia="Times New Roman" w:asciiTheme="majorHAnsi" w:hAnsiTheme="majorHAnsi" w:cstheme="majorBidi"/>
              <w:lang w:val="en-US"/>
            </w:rPr>
          </w:pPr>
          <w:sdt>
            <w:sdtPr>
              <w:rPr>
                <w:rFonts w:asciiTheme="majorHAnsi" w:hAnsiTheme="majorHAnsi" w:cstheme="majorBidi"/>
              </w:rPr>
              <w:tag w:val="goog_rdk_194"/>
              <w:id w:val="907572853"/>
              <w:richText/>
            </w:sdtPr>
            <w:sdtContent>
              <w:sdt>
                <w:sdtPr>
                  <w:rPr>
                    <w:rFonts w:asciiTheme="majorHAnsi" w:hAnsiTheme="majorHAnsi" w:cstheme="majorBidi"/>
                  </w:rPr>
                  <w:tag w:val="goog_rdk_195"/>
                  <w:id w:val="532069081"/>
                  <w:richText/>
                </w:sdtPr>
                <w:sdtContent>
                  <w:r w:rsidRPr="2B1D3BAE" w:rsidR="008831E4">
                    <w:rPr>
                      <w:rFonts w:eastAsia="Times New Roman" w:asciiTheme="majorHAnsi" w:hAnsiTheme="majorHAnsi" w:cstheme="majorBidi"/>
                      <w:color w:val="000000" w:themeColor="text1"/>
                      <w:lang w:val="en-US"/>
                    </w:rPr>
                    <w:t xml:space="preserve">In practice, some strata may be collapsed due to a small number of frame establishments in the geographies and size categories of interest. This is especially true for less populous states and territories. Ideally, stratification and collapsing decisions will be informed by precision requirements for key estimates and tabulations rather than fixed minimum sample sizes per stratum. </w:t>
                  </w:r>
                </w:sdtContent>
              </w:sdt>
              <w:sdt>
                <w:sdtPr>
                  <w:rPr>
                    <w:rFonts w:asciiTheme="majorHAnsi" w:hAnsiTheme="majorHAnsi" w:cstheme="majorBidi"/>
                  </w:rPr>
                  <w:tag w:val="goog_rdk_196"/>
                  <w:id w:val="451176094"/>
                  <w:richText/>
                </w:sdtPr>
                <w:sdtContent/>
              </w:sdt>
              <w:sdt>
                <w:sdtPr>
                  <w:rPr>
                    <w:rFonts w:asciiTheme="majorHAnsi" w:hAnsiTheme="majorHAnsi" w:cstheme="majorBidi"/>
                  </w:rPr>
                  <w:tag w:val="goog_rdk_197"/>
                  <w:id w:val="-1011193558"/>
                  <w:richText/>
                </w:sdtPr>
                <w:sdtContent/>
              </w:sdt>
              <w:sdt>
                <w:sdtPr>
                  <w:rPr>
                    <w:rFonts w:asciiTheme="majorHAnsi" w:hAnsiTheme="majorHAnsi" w:cstheme="majorBidi"/>
                  </w:rPr>
                  <w:tag w:val="goog_rdk_198"/>
                  <w:id w:val="1382365037"/>
                  <w:richText/>
                </w:sdtPr>
                <w:sdtContent>
                  <w:r w:rsidRPr="2B1D3BAE" w:rsidR="008831E4">
                    <w:rPr>
                      <w:rFonts w:eastAsia="Times New Roman" w:asciiTheme="majorHAnsi" w:hAnsiTheme="majorHAnsi" w:cstheme="majorBidi"/>
                      <w:color w:val="000000" w:themeColor="text1"/>
                      <w:lang w:val="en-US"/>
                    </w:rPr>
                    <w:t>If variance estimates</w:t>
                  </w:r>
                </w:sdtContent>
              </w:sdt>
              <w:sdt>
                <w:sdtPr>
                  <w:rPr>
                    <w:rFonts w:asciiTheme="majorHAnsi" w:hAnsiTheme="majorHAnsi" w:cstheme="majorBidi"/>
                  </w:rPr>
                  <w:tag w:val="goog_rdk_199"/>
                  <w:id w:val="-1809562365"/>
                  <w:richText/>
                </w:sdtPr>
                <w:sdtContent>
                  <w:r w:rsidRPr="2B1D3BAE" w:rsidR="008831E4">
                    <w:rPr>
                      <w:rFonts w:eastAsia="Times New Roman" w:asciiTheme="majorHAnsi" w:hAnsiTheme="majorHAnsi" w:cstheme="majorBidi"/>
                      <w:color w:val="000000" w:themeColor="text1"/>
                      <w:lang w:val="en-US"/>
                    </w:rPr>
                    <w:t xml:space="preserve"> from prior iterations of the USEER are available, they may be used to inform the level of stratification granularity for which reliable estimates are likely to be supported.</w:t>
                  </w:r>
                </w:sdtContent>
              </w:sdt>
            </w:sdtContent>
          </w:sdt>
          <w:sdt>
            <w:sdtPr>
              <w:rPr>
                <w:rFonts w:asciiTheme="majorHAnsi" w:hAnsiTheme="majorHAnsi" w:cstheme="majorHAnsi"/>
              </w:rPr>
              <w:tag w:val="goog_rdk_194"/>
              <w:id w:val="1331497120"/>
              <w:richText/>
            </w:sdtPr>
            <w:sdtContent/>
          </w:sdt>
        </w:p>
      </w:sdtContent>
    </w:sdt>
    <w:sdt>
      <w:sdtPr>
        <w:rPr>
          <w:rFonts w:asciiTheme="majorHAnsi" w:hAnsiTheme="majorHAnsi" w:cstheme="majorBidi"/>
        </w:rPr>
        <w:tag w:val="goog_rdk_207"/>
        <w:id w:val="1653986615"/>
        <w:richText/>
      </w:sdtPr>
      <w:sdtContent>
        <w:p w:rsidR="00B64E59" w:rsidRPr="00FB645F" w:rsidP="2B1D3BAE" w14:paraId="1318C5F8" w14:textId="153E9F59">
          <w:pPr>
            <w:rPr>
              <w:rFonts w:eastAsia="Times New Roman" w:asciiTheme="majorHAnsi" w:hAnsiTheme="majorHAnsi" w:cstheme="majorBidi"/>
              <w:lang w:val="en-US"/>
            </w:rPr>
          </w:pPr>
          <w:sdt>
            <w:sdtPr>
              <w:rPr>
                <w:rFonts w:asciiTheme="majorHAnsi" w:hAnsiTheme="majorHAnsi" w:cstheme="majorBidi"/>
              </w:rPr>
              <w:tag w:val="goog_rdk_201"/>
              <w:id w:val="-671840463"/>
              <w:richText/>
            </w:sdtPr>
            <w:sdtContent>
              <w:sdt>
                <w:sdtPr>
                  <w:rPr>
                    <w:rFonts w:asciiTheme="majorHAnsi" w:hAnsiTheme="majorHAnsi" w:cstheme="majorBidi"/>
                  </w:rPr>
                  <w:tag w:val="goog_rdk_202"/>
                  <w:id w:val="130237508"/>
                  <w:richText/>
                </w:sdtPr>
                <w:sdtContent>
                  <w:r w:rsidRPr="2B1D3BAE" w:rsidR="008831E4">
                    <w:rPr>
                      <w:rFonts w:eastAsia="Times New Roman" w:asciiTheme="majorHAnsi" w:hAnsiTheme="majorHAnsi" w:cstheme="majorBidi"/>
                      <w:b/>
                      <w:bCs/>
                      <w:i/>
                      <w:iCs/>
                      <w:color w:val="000000" w:themeColor="text1"/>
                      <w:lang w:val="en-US"/>
                    </w:rPr>
                    <w:t>Sample Size &amp; Allocation.</w:t>
                  </w:r>
                </w:sdtContent>
              </w:sdt>
              <w:sdt>
                <w:sdtPr>
                  <w:rPr>
                    <w:rFonts w:asciiTheme="majorHAnsi" w:hAnsiTheme="majorHAnsi" w:cstheme="majorBidi"/>
                  </w:rPr>
                  <w:tag w:val="goog_rdk_203"/>
                  <w:id w:val="1094974711"/>
                  <w:richText/>
                </w:sdtPr>
                <w:sdtContent>
                  <w:r w:rsidRPr="2B1D3BAE" w:rsidR="008831E4">
                    <w:rPr>
                      <w:rFonts w:eastAsia="Times New Roman" w:asciiTheme="majorHAnsi" w:hAnsiTheme="majorHAnsi" w:cstheme="majorBidi"/>
                      <w:color w:val="000000" w:themeColor="text1"/>
                      <w:lang w:val="en-US"/>
                    </w:rPr>
                    <w:t xml:space="preserve"> The 2027 USEER sample will consist of approximately </w:t>
                  </w:r>
                </w:sdtContent>
              </w:sdt>
              <w:sdt>
                <w:sdtPr>
                  <w:rPr>
                    <w:rFonts w:asciiTheme="majorHAnsi" w:hAnsiTheme="majorHAnsi" w:cstheme="majorBidi"/>
                  </w:rPr>
                  <w:tag w:val="goog_rdk_204"/>
                  <w:id w:val="-804134811"/>
                  <w:richText/>
                </w:sdtPr>
                <w:sdtContent/>
              </w:sdt>
              <w:sdt>
                <w:sdtPr>
                  <w:rPr>
                    <w:rFonts w:asciiTheme="majorHAnsi" w:hAnsiTheme="majorHAnsi" w:cstheme="majorBidi"/>
                  </w:rPr>
                  <w:tag w:val="goog_rdk_205"/>
                  <w:id w:val="241582729"/>
                  <w:richText/>
                </w:sdtPr>
                <w:sdtContent>
                  <w:r w:rsidRPr="2B1D3BAE" w:rsidR="0008327F">
                    <w:rPr>
                      <w:rFonts w:eastAsia="Times New Roman" w:asciiTheme="majorHAnsi" w:hAnsiTheme="majorHAnsi" w:cstheme="majorBidi"/>
                      <w:color w:val="000000" w:themeColor="text1"/>
                      <w:lang w:val="en-US"/>
                    </w:rPr>
                    <w:t>45,406</w:t>
                  </w:r>
                </w:sdtContent>
              </w:sdt>
              <w:sdt>
                <w:sdtPr>
                  <w:rPr>
                    <w:rFonts w:asciiTheme="majorHAnsi" w:hAnsiTheme="majorHAnsi" w:cstheme="majorBidi"/>
                  </w:rPr>
                  <w:tag w:val="goog_rdk_206"/>
                  <w:id w:val="-1946646332"/>
                  <w:richText/>
                </w:sdtPr>
                <w:sdtContent>
                  <w:r w:rsidRPr="2B1D3BAE" w:rsidR="008831E4">
                    <w:rPr>
                      <w:rFonts w:eastAsia="Times New Roman" w:asciiTheme="majorHAnsi" w:hAnsiTheme="majorHAnsi" w:cstheme="majorBidi"/>
                      <w:color w:val="000000" w:themeColor="text1"/>
                      <w:lang w:val="en-US"/>
                    </w:rPr>
                    <w:t xml:space="preserve"> selected establishments with a target of approximately 10,000-12,000 completed </w:t>
                  </w:r>
                  <w:r w:rsidRPr="2B1D3BAE" w:rsidR="00824961">
                    <w:rPr>
                      <w:rFonts w:eastAsia="Times New Roman" w:asciiTheme="majorHAnsi" w:hAnsiTheme="majorHAnsi" w:cstheme="majorBidi"/>
                      <w:color w:val="000000" w:themeColor="text1"/>
                      <w:lang w:val="en-US"/>
                    </w:rPr>
                    <w:t>qualifying/full-length s</w:t>
                  </w:r>
                  <w:r w:rsidRPr="2B1D3BAE" w:rsidR="008831E4">
                    <w:rPr>
                      <w:rFonts w:eastAsia="Times New Roman" w:asciiTheme="majorHAnsi" w:hAnsiTheme="majorHAnsi" w:cstheme="majorBidi"/>
                      <w:color w:val="000000" w:themeColor="text1"/>
                      <w:lang w:val="en-US"/>
                    </w:rPr>
                    <w:t>urveys. This will help ensure that two key statistical targets are achieved:</w:t>
                  </w:r>
                </w:sdtContent>
              </w:sdt>
            </w:sdtContent>
          </w:sdt>
          <w:sdt>
            <w:sdtPr>
              <w:rPr>
                <w:rFonts w:asciiTheme="majorHAnsi" w:hAnsiTheme="majorHAnsi" w:cstheme="majorHAnsi"/>
              </w:rPr>
              <w:tag w:val="goog_rdk_201"/>
              <w:id w:val="698198817"/>
              <w:richText/>
            </w:sdtPr>
            <w:sdtContent/>
          </w:sdt>
        </w:p>
      </w:sdtContent>
    </w:sdt>
    <w:sdt>
      <w:sdtPr>
        <w:rPr>
          <w:rFonts w:asciiTheme="majorHAnsi" w:hAnsiTheme="majorHAnsi" w:cstheme="majorBidi"/>
        </w:rPr>
        <w:tag w:val="goog_rdk_210"/>
        <w:id w:val="1368195585"/>
        <w:richText/>
      </w:sdtPr>
      <w:sdtContent>
        <w:p w:rsidR="00B64E59" w:rsidRPr="00FB645F" w:rsidP="2B1D3BAE" w14:paraId="1318C5F9" w14:textId="369943F7">
          <w:pPr>
            <w:numPr>
              <w:ilvl w:val="0"/>
              <w:numId w:val="3"/>
            </w:numPr>
            <w:pBdr>
              <w:top w:val="nil"/>
              <w:left w:val="nil"/>
              <w:bottom w:val="nil"/>
              <w:right w:val="nil"/>
              <w:between w:val="nil"/>
            </w:pBdr>
            <w:spacing w:after="0" w:line="278" w:lineRule="auto"/>
            <w:rPr>
              <w:rFonts w:eastAsia="Times New Roman" w:asciiTheme="majorHAnsi" w:hAnsiTheme="majorHAnsi" w:cstheme="majorBidi"/>
              <w:color w:val="000000"/>
              <w:lang w:val="en-US"/>
            </w:rPr>
          </w:pPr>
          <w:sdt>
            <w:sdtPr>
              <w:rPr>
                <w:rFonts w:asciiTheme="majorHAnsi" w:hAnsiTheme="majorHAnsi" w:cstheme="majorBidi"/>
              </w:rPr>
              <w:tag w:val="goog_rdk_208"/>
              <w:id w:val="1948748875"/>
              <w:richText/>
            </w:sdtPr>
            <w:sdtContent>
              <w:r w:rsidRPr="2B1D3BAE" w:rsidR="008831E4">
                <w:rPr>
                  <w:rFonts w:eastAsia="Times New Roman" w:asciiTheme="majorHAnsi" w:hAnsiTheme="majorHAnsi" w:cstheme="majorBidi"/>
                  <w:color w:val="000000" w:themeColor="text1"/>
                  <w:lang w:val="en-US"/>
                </w:rPr>
                <w:t xml:space="preserve">accurate and reliable results with a </w:t>
              </w:r>
              <w:sdt>
                <w:sdtPr>
                  <w:rPr>
                    <w:rFonts w:asciiTheme="majorHAnsi" w:hAnsiTheme="majorHAnsi" w:cstheme="majorBidi"/>
                  </w:rPr>
                  <w:tag w:val="goog_rdk_209"/>
                  <w:id w:val="1250541490"/>
                  <w:richText/>
                </w:sdtPr>
                <w:sdtContent/>
              </w:sdt>
              <w:r w:rsidRPr="2B1D3BAE" w:rsidR="008831E4">
                <w:rPr>
                  <w:rFonts w:eastAsia="Times New Roman" w:asciiTheme="majorHAnsi" w:hAnsiTheme="majorHAnsi" w:cstheme="majorBidi"/>
                  <w:color w:val="000000" w:themeColor="text1"/>
                  <w:lang w:val="en-US"/>
                </w:rPr>
                <w:t xml:space="preserve">statistical margin of error of +/-4% or less on a national level and at a 95% confidence interval. </w:t>
              </w:r>
            </w:sdtContent>
          </w:sdt>
          <w:sdt>
            <w:sdtPr>
              <w:rPr>
                <w:rFonts w:asciiTheme="majorHAnsi" w:hAnsiTheme="majorHAnsi" w:cstheme="majorHAnsi"/>
              </w:rPr>
              <w:tag w:val="goog_rdk_208"/>
              <w:id w:val="1782148881"/>
              <w:richText/>
            </w:sdtPr>
            <w:sdtContent/>
          </w:sdt>
        </w:p>
      </w:sdtContent>
    </w:sdt>
    <w:sdt>
      <w:sdtPr>
        <w:rPr>
          <w:rFonts w:asciiTheme="majorHAnsi" w:hAnsiTheme="majorHAnsi" w:cstheme="majorBidi"/>
        </w:rPr>
        <w:tag w:val="goog_rdk_213"/>
        <w:id w:val="1257706306"/>
        <w:richText/>
      </w:sdtPr>
      <w:sdtContent>
        <w:p w:rsidR="00B64E59" w:rsidRPr="00FB645F" w14:paraId="1318C5FA" w14:textId="5D8D8CAD">
          <w:pPr>
            <w:numPr>
              <w:ilvl w:val="0"/>
              <w:numId w:val="3"/>
            </w:numPr>
            <w:pBdr>
              <w:top w:val="nil"/>
              <w:left w:val="nil"/>
              <w:bottom w:val="nil"/>
              <w:right w:val="nil"/>
              <w:between w:val="nil"/>
            </w:pBdr>
            <w:spacing w:after="0" w:line="278" w:lineRule="auto"/>
            <w:rPr>
              <w:rFonts w:eastAsia="Times New Roman" w:asciiTheme="majorHAnsi" w:hAnsiTheme="majorHAnsi" w:cstheme="majorHAnsi"/>
              <w:color w:val="000000"/>
            </w:rPr>
          </w:pPr>
          <w:sdt>
            <w:sdtPr>
              <w:rPr>
                <w:rFonts w:asciiTheme="majorHAnsi" w:hAnsiTheme="majorHAnsi" w:cstheme="majorHAnsi"/>
              </w:rPr>
              <w:tag w:val="goog_rdk_211"/>
              <w:id w:val="-1037754368"/>
              <w:richText/>
            </w:sdtPr>
            <w:sdtContent>
              <w:sdt>
                <w:sdtPr>
                  <w:rPr>
                    <w:rFonts w:asciiTheme="majorHAnsi" w:hAnsiTheme="majorHAnsi" w:cstheme="majorHAnsi"/>
                  </w:rPr>
                  <w:tag w:val="goog_rdk_212"/>
                  <w:id w:val="-1324410469"/>
                  <w:richText/>
                </w:sdtPr>
                <w:sdtContent/>
              </w:sdt>
              <w:r w:rsidRPr="00FB645F" w:rsidR="008831E4">
                <w:rPr>
                  <w:rFonts w:eastAsia="Times New Roman" w:asciiTheme="majorHAnsi" w:hAnsiTheme="majorHAnsi" w:cstheme="majorHAnsi"/>
                  <w:color w:val="000000"/>
                </w:rPr>
                <w:t xml:space="preserve">sufficient sample size such that </w:t>
              </w:r>
              <w:r w:rsidR="008E7030">
                <w:rPr>
                  <w:rFonts w:eastAsia="Times New Roman" w:asciiTheme="majorHAnsi" w:hAnsiTheme="majorHAnsi" w:cstheme="majorHAnsi"/>
                  <w:color w:val="000000"/>
                </w:rPr>
                <w:t xml:space="preserve">the distribution of completed responses is comparable to the 2016 and 2017 USEER surveys by state and by the historical NAICS domains represented in those surveys, as required by </w:t>
              </w:r>
              <w:r w:rsidRPr="00B646E3" w:rsidR="00B646E3">
                <w:rPr>
                  <w:rFonts w:eastAsia="Times New Roman" w:asciiTheme="majorHAnsi" w:hAnsiTheme="majorHAnsi" w:cstheme="majorHAnsi"/>
                  <w:color w:val="000000"/>
                </w:rPr>
                <w:t>42 U.S.C. § 18841(b)(2)</w:t>
              </w:r>
              <w:r w:rsidR="008E7030">
                <w:rPr>
                  <w:rFonts w:eastAsia="Times New Roman" w:asciiTheme="majorHAnsi" w:hAnsiTheme="majorHAnsi" w:cstheme="majorHAnsi"/>
                  <w:color w:val="000000"/>
                </w:rPr>
                <w:t xml:space="preserve">  </w:t>
              </w:r>
              <w:r w:rsidRPr="00FB645F" w:rsidR="008831E4">
                <w:rPr>
                  <w:rFonts w:eastAsia="Times New Roman" w:asciiTheme="majorHAnsi" w:hAnsiTheme="majorHAnsi" w:cstheme="majorHAnsi"/>
                  <w:color w:val="000000"/>
                </w:rPr>
                <w:t xml:space="preserve"> </w:t>
              </w:r>
            </w:sdtContent>
          </w:sdt>
        </w:p>
      </w:sdtContent>
    </w:sdt>
    <w:sdt>
      <w:sdtPr>
        <w:rPr>
          <w:rFonts w:asciiTheme="majorHAnsi" w:hAnsiTheme="majorHAnsi" w:cstheme="majorBidi"/>
        </w:rPr>
        <w:tag w:val="goog_rdk_215"/>
        <w:id w:val="1334877607"/>
        <w:richText/>
      </w:sdtPr>
      <w:sdtContent>
        <w:p w:rsidR="00B64E59" w:rsidRPr="00FB645F" w:rsidP="0051267B" w14:paraId="1318C5FB" w14:textId="768CDA04">
          <w:pPr>
            <w:pBdr>
              <w:top w:val="nil"/>
              <w:left w:val="nil"/>
              <w:bottom w:val="nil"/>
              <w:right w:val="nil"/>
              <w:between w:val="nil"/>
            </w:pBdr>
            <w:spacing w:after="0"/>
            <w:ind w:left="389" w:hanging="360"/>
            <w:jc w:val="both"/>
            <w:rPr>
              <w:rFonts w:asciiTheme="majorHAnsi" w:hAnsiTheme="majorHAnsi" w:cstheme="majorHAnsi"/>
              <w:color w:val="000000"/>
            </w:rPr>
          </w:pPr>
          <w:sdt>
            <w:sdtPr>
              <w:rPr>
                <w:rFonts w:asciiTheme="majorHAnsi" w:hAnsiTheme="majorHAnsi" w:cstheme="majorHAnsi"/>
              </w:rPr>
              <w:tag w:val="goog_rdk_214"/>
              <w:id w:val="-557599120"/>
              <w:showingPlcHdr/>
              <w:richText/>
            </w:sdtPr>
            <w:sdtContent>
              <w:r w:rsidRPr="00FB645F" w:rsidR="008A0982">
                <w:rPr>
                  <w:rFonts w:asciiTheme="majorHAnsi" w:hAnsiTheme="majorHAnsi" w:cstheme="majorHAnsi"/>
                </w:rPr>
                <w:t xml:space="preserve">     </w:t>
              </w:r>
            </w:sdtContent>
          </w:sdt>
        </w:p>
      </w:sdtContent>
    </w:sdt>
    <w:sdt>
      <w:sdtPr>
        <w:rPr>
          <w:rFonts w:asciiTheme="majorHAnsi" w:hAnsiTheme="majorHAnsi" w:cstheme="majorBidi"/>
        </w:rPr>
        <w:tag w:val="goog_rdk_227"/>
        <w:id w:val="-916469719"/>
        <w:richText/>
      </w:sdtPr>
      <w:sdtContent>
        <w:p w:rsidR="00B64E59" w:rsidRPr="00C80D9E" w:rsidP="2B1D3BAE" w14:paraId="1318C5FD" w14:textId="3F2B060F">
          <w:pPr>
            <w:rPr>
              <w:rFonts w:eastAsia="Times New Roman" w:asciiTheme="majorHAnsi" w:hAnsiTheme="majorHAnsi" w:cstheme="majorBidi"/>
              <w:lang w:val="en-US"/>
            </w:rPr>
          </w:pPr>
          <w:sdt>
            <w:sdtPr>
              <w:rPr>
                <w:rFonts w:asciiTheme="majorHAnsi" w:hAnsiTheme="majorHAnsi" w:cstheme="majorBidi"/>
              </w:rPr>
              <w:tag w:val="goog_rdk_216"/>
              <w:id w:val="-168270650"/>
              <w:richText/>
            </w:sdtPr>
            <w:sdtContent>
              <w:sdt>
                <w:sdtPr>
                  <w:rPr>
                    <w:rFonts w:asciiTheme="majorHAnsi" w:hAnsiTheme="majorHAnsi" w:cstheme="majorBidi"/>
                  </w:rPr>
                  <w:tag w:val="goog_rdk_217"/>
                  <w:id w:val="2094037873"/>
                  <w:richText/>
                </w:sdtPr>
                <w:sdtContent>
                  <w:r w:rsidRPr="2B1D3BAE" w:rsidR="008831E4">
                    <w:rPr>
                      <w:rFonts w:eastAsia="Times New Roman" w:asciiTheme="majorHAnsi" w:hAnsiTheme="majorHAnsi" w:cstheme="majorBidi"/>
                      <w:color w:val="000000" w:themeColor="text1"/>
                      <w:lang w:val="en-US"/>
                    </w:rPr>
                    <w:t xml:space="preserve">For efficiency in identifying establishments with qualifying employees, </w:t>
                  </w:r>
                </w:sdtContent>
              </w:sdt>
              <w:sdt>
                <w:sdtPr>
                  <w:rPr>
                    <w:rFonts w:asciiTheme="majorHAnsi" w:hAnsiTheme="majorHAnsi" w:cstheme="majorBidi"/>
                  </w:rPr>
                  <w:tag w:val="goog_rdk_218"/>
                  <w:id w:val="-5801137"/>
                  <w:richText/>
                </w:sdtPr>
                <w:sdtContent/>
              </w:sdt>
              <w:sdt>
                <w:sdtPr>
                  <w:rPr>
                    <w:rFonts w:asciiTheme="majorHAnsi" w:hAnsiTheme="majorHAnsi" w:cstheme="majorBidi"/>
                  </w:rPr>
                  <w:tag w:val="goog_rdk_219"/>
                  <w:id w:val="1619564865"/>
                  <w:richText/>
                </w:sdtPr>
                <w:sdtContent>
                  <w:r w:rsidRPr="2B1D3BAE" w:rsidR="008831E4">
                    <w:rPr>
                      <w:rFonts w:eastAsia="Times New Roman" w:asciiTheme="majorHAnsi" w:hAnsiTheme="majorHAnsi" w:cstheme="majorBidi"/>
                      <w:color w:val="000000" w:themeColor="text1"/>
                      <w:lang w:val="en-US"/>
                    </w:rPr>
                    <w:t>the known universe portion of the frame will be selected with certainty</w:t>
                  </w:r>
                  <w:r w:rsidRPr="2B1D3BAE" w:rsidR="005021E3">
                    <w:rPr>
                      <w:rFonts w:eastAsia="Times New Roman" w:asciiTheme="majorHAnsi" w:hAnsiTheme="majorHAnsi" w:cstheme="majorBidi"/>
                      <w:color w:val="000000" w:themeColor="text1"/>
                      <w:lang w:val="en-US"/>
                    </w:rPr>
                    <w:t>.</w:t>
                  </w:r>
                </w:sdtContent>
              </w:sdt>
              <w:sdt>
                <w:sdtPr>
                  <w:rPr>
                    <w:rFonts w:asciiTheme="majorHAnsi" w:hAnsiTheme="majorHAnsi" w:cstheme="majorBidi"/>
                  </w:rPr>
                  <w:tag w:val="goog_rdk_220"/>
                  <w:id w:val="523948775"/>
                  <w:richText/>
                </w:sdtPr>
                <w:sdtContent>
                  <w:r w:rsidRPr="2B1D3BAE" w:rsidR="008831E4">
                    <w:rPr>
                      <w:rFonts w:eastAsia="Times New Roman" w:asciiTheme="majorHAnsi" w:hAnsiTheme="majorHAnsi" w:cstheme="majorBidi"/>
                      <w:color w:val="000000" w:themeColor="text1"/>
                      <w:lang w:val="en-US"/>
                    </w:rPr>
                    <w:t xml:space="preserve"> </w:t>
                  </w:r>
                </w:sdtContent>
              </w:sdt>
              <w:sdt>
                <w:sdtPr>
                  <w:rPr>
                    <w:rFonts w:asciiTheme="majorHAnsi" w:hAnsiTheme="majorHAnsi" w:cstheme="majorBidi"/>
                  </w:rPr>
                  <w:tag w:val="goog_rdk_221"/>
                  <w:id w:val="1197183347"/>
                  <w:richText/>
                </w:sdtPr>
                <w:sdtContent/>
              </w:sdt>
              <w:sdt>
                <w:sdtPr>
                  <w:rPr>
                    <w:rFonts w:asciiTheme="majorHAnsi" w:hAnsiTheme="majorHAnsi" w:cstheme="majorBidi"/>
                  </w:rPr>
                  <w:tag w:val="goog_rdk_222"/>
                  <w:id w:val="1449282323"/>
                  <w:richText/>
                </w:sdtPr>
                <w:sdtContent>
                  <w:r w:rsidRPr="2B1D3BAE" w:rsidR="008831E4">
                    <w:rPr>
                      <w:rFonts w:eastAsia="Times New Roman" w:asciiTheme="majorHAnsi" w:hAnsiTheme="majorHAnsi" w:cstheme="majorBidi"/>
                      <w:color w:val="000000" w:themeColor="text1"/>
                      <w:lang w:val="en-US"/>
                    </w:rPr>
                    <w:t>Based on prior iterations of the USEER, the known universe is expected to include about 12,000 establishments.</w:t>
                  </w:r>
                </w:sdtContent>
              </w:sdt>
              <w:sdt>
                <w:sdtPr>
                  <w:rPr>
                    <w:rFonts w:asciiTheme="majorHAnsi" w:hAnsiTheme="majorHAnsi" w:cstheme="majorBidi"/>
                  </w:rPr>
                  <w:tag w:val="goog_rdk_223"/>
                  <w:id w:val="-562013277"/>
                  <w:richText/>
                </w:sdtPr>
                <w:sdtContent>
                  <w:r w:rsidRPr="2B1D3BAE" w:rsidR="008831E4">
                    <w:rPr>
                      <w:rFonts w:eastAsia="Times New Roman" w:asciiTheme="majorHAnsi" w:hAnsiTheme="majorHAnsi" w:cstheme="majorBidi"/>
                      <w:color w:val="000000" w:themeColor="text1"/>
                      <w:lang w:val="en-US"/>
                    </w:rPr>
                    <w:t xml:space="preserve"> Among the unknown universe (excluding known universe establishments in common), the remainder of the selected sample size (i.e., </w:t>
                  </w:r>
                </w:sdtContent>
              </w:sdt>
              <w:sdt>
                <w:sdtPr>
                  <w:rPr>
                    <w:rFonts w:asciiTheme="majorHAnsi" w:hAnsiTheme="majorHAnsi" w:cstheme="majorBidi"/>
                  </w:rPr>
                  <w:tag w:val="goog_rdk_224"/>
                  <w:id w:val="896014865"/>
                  <w:richText/>
                </w:sdtPr>
                <w:sdtContent/>
              </w:sdt>
              <w:sdt>
                <w:sdtPr>
                  <w:rPr>
                    <w:rFonts w:asciiTheme="majorHAnsi" w:hAnsiTheme="majorHAnsi" w:cstheme="majorBidi"/>
                  </w:rPr>
                  <w:tag w:val="goog_rdk_225"/>
                  <w:id w:val="-407984588"/>
                  <w:richText/>
                </w:sdtPr>
                <w:sdtEndPr>
                  <w:rPr>
                    <w:rFonts w:eastAsia="Times New Roman"/>
                    <w:color w:val="000000" w:themeColor="text1"/>
                  </w:rPr>
                </w:sdtEndPr>
                <w:sdtContent>
                  <w:sdt>
                    <w:sdtPr>
                      <w:rPr>
                        <w:rFonts w:asciiTheme="majorHAnsi" w:hAnsiTheme="majorHAnsi" w:cstheme="majorBidi"/>
                      </w:rPr>
                      <w:tag w:val="goog_rdk_205"/>
                      <w:id w:val="-473837068"/>
                      <w:richText/>
                    </w:sdtPr>
                    <w:sdtContent>
                      <w:r w:rsidRPr="2B1D3BAE" w:rsidR="0008327F">
                        <w:rPr>
                          <w:rFonts w:eastAsia="Times New Roman" w:asciiTheme="majorHAnsi" w:hAnsiTheme="majorHAnsi" w:cstheme="majorBidi"/>
                          <w:color w:val="000000" w:themeColor="text1"/>
                          <w:lang w:val="en-US"/>
                        </w:rPr>
                        <w:t>45,406</w:t>
                      </w:r>
                    </w:sdtContent>
                  </w:sdt>
                </w:sdtContent>
              </w:sdt>
              <w:sdt>
                <w:sdtPr>
                  <w:rPr>
                    <w:rFonts w:asciiTheme="majorHAnsi" w:hAnsiTheme="majorHAnsi" w:cstheme="majorBidi"/>
                  </w:rPr>
                  <w:tag w:val="goog_rdk_226"/>
                  <w:id w:val="740167699"/>
                  <w:richText/>
                </w:sdtPr>
                <w:sdtContent>
                  <w:r w:rsidRPr="2B1D3BAE" w:rsidR="008831E4">
                    <w:rPr>
                      <w:rFonts w:eastAsia="Times New Roman" w:asciiTheme="majorHAnsi" w:hAnsiTheme="majorHAnsi" w:cstheme="majorBidi"/>
                      <w:color w:val="000000" w:themeColor="text1"/>
                      <w:lang w:val="en-US"/>
                    </w:rPr>
                    <w:t xml:space="preserve"> minus the size of the known universe) must be allocated to the approximately 1,113 strata described above (assuming 53 states/territories x </w:t>
                  </w:r>
                  <w:r w:rsidRPr="2B1D3BAE" w:rsidR="001B1DD8">
                    <w:rPr>
                      <w:rFonts w:eastAsia="Times New Roman" w:asciiTheme="majorHAnsi" w:hAnsiTheme="majorHAnsi" w:cstheme="majorBidi"/>
                      <w:color w:val="000000" w:themeColor="text1"/>
                      <w:lang w:val="en-US"/>
                    </w:rPr>
                    <w:t>5</w:t>
                  </w:r>
                  <w:r w:rsidRPr="2B1D3BAE" w:rsidR="008831E4">
                    <w:rPr>
                      <w:rFonts w:eastAsia="Times New Roman" w:asciiTheme="majorHAnsi" w:hAnsiTheme="majorHAnsi" w:cstheme="majorBidi"/>
                      <w:color w:val="000000" w:themeColor="text1"/>
                      <w:lang w:val="en-US"/>
                    </w:rPr>
                    <w:t xml:space="preserve"> energy sectors x 3 size classes). This results in an average of approximately </w:t>
                  </w:r>
                  <w:r w:rsidRPr="2B1D3BAE" w:rsidR="00A27B08">
                    <w:rPr>
                      <w:rFonts w:eastAsia="Times New Roman" w:asciiTheme="majorHAnsi" w:hAnsiTheme="majorHAnsi" w:cstheme="majorBidi"/>
                      <w:color w:val="000000" w:themeColor="text1"/>
                      <w:lang w:val="en-US"/>
                    </w:rPr>
                    <w:t>42</w:t>
                  </w:r>
                  <w:r w:rsidRPr="2B1D3BAE" w:rsidR="008831E4">
                    <w:rPr>
                      <w:rFonts w:eastAsia="Times New Roman" w:asciiTheme="majorHAnsi" w:hAnsiTheme="majorHAnsi" w:cstheme="majorBidi"/>
                      <w:color w:val="000000" w:themeColor="text1"/>
                      <w:lang w:val="en-US"/>
                    </w:rPr>
                    <w:t xml:space="preserve"> sampled establishments, and </w:t>
                  </w:r>
                  <w:r w:rsidRPr="2B1D3BAE" w:rsidR="00F602DD">
                    <w:rPr>
                      <w:rFonts w:eastAsia="Times New Roman" w:asciiTheme="majorHAnsi" w:hAnsiTheme="majorHAnsi" w:cstheme="majorBidi"/>
                      <w:color w:val="000000" w:themeColor="text1"/>
                      <w:lang w:val="en-US"/>
                    </w:rPr>
                    <w:t>9</w:t>
                  </w:r>
                  <w:r w:rsidRPr="2B1D3BAE" w:rsidR="008831E4">
                    <w:rPr>
                      <w:rFonts w:eastAsia="Times New Roman" w:asciiTheme="majorHAnsi" w:hAnsiTheme="majorHAnsi" w:cstheme="majorBidi"/>
                      <w:color w:val="000000" w:themeColor="text1"/>
                      <w:lang w:val="en-US"/>
                    </w:rPr>
                    <w:t xml:space="preserve"> responding establishments, per stratum. </w:t>
                  </w:r>
                </w:sdtContent>
              </w:sdt>
            </w:sdtContent>
          </w:sdt>
          <w:sdt>
            <w:sdtPr>
              <w:rPr>
                <w:rFonts w:asciiTheme="majorHAnsi" w:hAnsiTheme="majorHAnsi" w:cstheme="majorHAnsi"/>
              </w:rPr>
              <w:tag w:val="goog_rdk_216"/>
              <w:id w:val="764118136"/>
              <w:richText/>
            </w:sdtPr>
            <w:sdtContent/>
          </w:sdt>
        </w:p>
      </w:sdtContent>
    </w:sdt>
    <w:sdt>
      <w:sdtPr>
        <w:rPr>
          <w:rFonts w:asciiTheme="majorHAnsi" w:hAnsiTheme="majorHAnsi" w:cstheme="majorBidi"/>
        </w:rPr>
        <w:tag w:val="goog_rdk_243"/>
        <w:id w:val="1251201095"/>
        <w:richText/>
      </w:sdtPr>
      <w:sdtContent>
        <w:p w:rsidR="00B64E59" w:rsidRPr="00FB645F" w:rsidP="2B1D3BAE" w14:paraId="1318C5FE" w14:textId="16DBCC7A">
          <w:pPr>
            <w:rPr>
              <w:rFonts w:eastAsia="Times New Roman" w:asciiTheme="majorHAnsi" w:hAnsiTheme="majorHAnsi" w:cstheme="majorBidi"/>
              <w:lang w:val="en-US"/>
            </w:rPr>
          </w:pPr>
          <w:sdt>
            <w:sdtPr>
              <w:rPr>
                <w:rFonts w:asciiTheme="majorHAnsi" w:hAnsiTheme="majorHAnsi" w:cstheme="majorBidi"/>
              </w:rPr>
              <w:tag w:val="goog_rdk_230"/>
              <w:id w:val="-670384954"/>
              <w:richText/>
            </w:sdtPr>
            <w:sdtContent>
              <w:sdt>
                <w:sdtPr>
                  <w:rPr>
                    <w:rFonts w:asciiTheme="majorHAnsi" w:hAnsiTheme="majorHAnsi" w:cstheme="majorBidi"/>
                  </w:rPr>
                  <w:tag w:val="goog_rdk_231"/>
                  <w:id w:val="1750017149"/>
                  <w:richText/>
                </w:sdtPr>
                <w:sdtContent/>
              </w:sdt>
              <w:sdt>
                <w:sdtPr>
                  <w:rPr>
                    <w:rFonts w:asciiTheme="majorHAnsi" w:hAnsiTheme="majorHAnsi" w:cstheme="majorBidi"/>
                  </w:rPr>
                  <w:tag w:val="goog_rdk_232"/>
                  <w:id w:val="-1730139973"/>
                  <w:richText/>
                </w:sdtPr>
                <w:sdtContent/>
              </w:sdt>
              <w:r w:rsidRPr="2B1D3BAE" w:rsidR="008831E4">
                <w:rPr>
                  <w:rFonts w:eastAsia="Times New Roman" w:asciiTheme="majorHAnsi" w:hAnsiTheme="majorHAnsi" w:cstheme="majorBidi"/>
                  <w:lang w:val="en-US"/>
                </w:rPr>
                <w:t>If readily available, incidence rates (i.e., proportion of qualifying firms in each previously used stratum) and variance estimates from prior cycles will be used to inform sample allocation for the 2027 USEER</w:t>
              </w:r>
              <w:sdt>
                <w:sdtPr>
                  <w:rPr>
                    <w:rFonts w:asciiTheme="majorHAnsi" w:hAnsiTheme="majorHAnsi" w:cstheme="majorBidi"/>
                  </w:rPr>
                  <w:tag w:val="goog_rdk_233"/>
                  <w:id w:val="121857087"/>
                  <w:richText/>
                </w:sdtPr>
                <w:sdtContent>
                  <w:r w:rsidRPr="2B1D3BAE" w:rsidR="008831E4">
                    <w:rPr>
                      <w:rFonts w:eastAsia="Times New Roman" w:asciiTheme="majorHAnsi" w:hAnsiTheme="majorHAnsi" w:cstheme="majorBidi"/>
                      <w:lang w:val="en-US"/>
                    </w:rPr>
                    <w:t xml:space="preserve">, </w:t>
                  </w:r>
                </w:sdtContent>
              </w:sdt>
              <w:sdt>
                <w:sdtPr>
                  <w:rPr>
                    <w:rFonts w:asciiTheme="majorHAnsi" w:hAnsiTheme="majorHAnsi" w:cstheme="majorBidi"/>
                  </w:rPr>
                  <w:tag w:val="goog_rdk_234"/>
                  <w:id w:val="-1108461057"/>
                  <w:richText/>
                </w:sdtPr>
                <w:sdtContent/>
              </w:sdt>
              <w:r w:rsidRPr="2B1D3BAE" w:rsidR="008831E4">
                <w:rPr>
                  <w:rFonts w:eastAsia="Times New Roman" w:asciiTheme="majorHAnsi" w:hAnsiTheme="majorHAnsi" w:cstheme="majorBidi"/>
                  <w:lang w:val="en-US"/>
                </w:rPr>
                <w:t xml:space="preserve">Otherwise, </w:t>
              </w:r>
              <w:sdt>
                <w:sdtPr>
                  <w:rPr>
                    <w:rFonts w:asciiTheme="majorHAnsi" w:hAnsiTheme="majorHAnsi" w:cstheme="majorBidi"/>
                  </w:rPr>
                  <w:tag w:val="goog_rdk_235"/>
                  <w:id w:val="2865772"/>
                  <w:richText/>
                </w:sdtPr>
                <w:sdtContent>
                  <w:r w:rsidRPr="2B1D3BAE" w:rsidR="008831E4">
                    <w:rPr>
                      <w:rFonts w:eastAsia="Times New Roman" w:asciiTheme="majorHAnsi" w:hAnsiTheme="majorHAnsi" w:cstheme="majorBidi"/>
                      <w:lang w:val="en-US"/>
                    </w:rPr>
                    <w:t xml:space="preserve">initial allocation across strata for the 2027 USEER will be done proportionally to the square root of the employee counts represented in each stratum (i.e., total employment across both unknown and known universes after deduplication), treating the known universe as a certainty component, and assigning the remaining sample to the unknown universe in proportion to its residual need for representation. </w:t>
                  </w:r>
                  <w:r w:rsidR="003603C8">
                    <w:br/>
                  </w:r>
                  <w:r w:rsidR="003603C8">
                    <w:br/>
                  </w:r>
                  <w:r w:rsidRPr="2B1D3BAE" w:rsidR="00F42CB9">
                    <w:rPr>
                      <w:rFonts w:eastAsia="Times New Roman" w:asciiTheme="majorHAnsi" w:hAnsiTheme="majorHAnsi" w:cstheme="majorBidi"/>
                      <w:lang w:val="en-US"/>
                    </w:rPr>
                    <w:t xml:space="preserve">The square-root allocation gives larger strata more sample while preserving greater representation in smaller domains than would generally result from a strictly proportional-to-employment allocation. This approach is intended to balance precision for national employment estimates with DOE’s need to produce reliable estimates for states, territories, energy sectors, and other priority domains. </w:t>
                  </w:r>
                  <w:r w:rsidR="003603C8">
                    <w:br/>
                  </w:r>
                  <w:r w:rsidR="003603C8">
                    <w:br/>
                  </w:r>
                  <w:r w:rsidRPr="2B1D3BAE" w:rsidR="00F42CB9">
                    <w:rPr>
                      <w:rFonts w:eastAsia="Times New Roman" w:asciiTheme="majorHAnsi" w:hAnsiTheme="majorHAnsi" w:cstheme="majorBidi"/>
                      <w:lang w:val="en-US"/>
                    </w:rPr>
                    <w:t>QCEW employment totals will be used when available and sufficiently aligned with the sampling strata; otherwise, the best available frame employment measures will be used.</w:t>
                  </w:r>
                  <w:r w:rsidRPr="2B1D3BAE" w:rsidR="009F6A88">
                    <w:rPr>
                      <w:rFonts w:eastAsia="Times New Roman" w:asciiTheme="majorHAnsi" w:hAnsiTheme="majorHAnsi" w:cstheme="majorBidi"/>
                      <w:lang w:val="en-US"/>
                    </w:rPr>
                    <w:t xml:space="preserve"> </w:t>
                  </w:r>
                  <w:r w:rsidRPr="2B1D3BAE" w:rsidR="008831E4">
                    <w:rPr>
                      <w:rFonts w:eastAsia="Times New Roman" w:asciiTheme="majorHAnsi" w:hAnsiTheme="majorHAnsi" w:cstheme="majorBidi"/>
                      <w:lang w:val="en-US"/>
                    </w:rPr>
                    <w:t xml:space="preserve">Ideally, these employee counts will come from the QCEW, as employment information from the QCEW is believed to be a more reliable source than the employment estimates from the commercial list. Other sources may be integrated to inform allocation depending on the level of granularity available from QCEW. Minimum sample sizes for each stratum for which precise estimation is required may be specified. In this case, the sample will still be allocated proportionally, subject to the constraint that each stratum has at least the minimum sample size. At least two responding units per stratum </w:t>
                  </w:r>
                </w:sdtContent>
              </w:sdt>
            </w:sdtContent>
          </w:sdt>
          <w:sdt>
            <w:sdtPr>
              <w:rPr>
                <w:rFonts w:asciiTheme="majorHAnsi" w:hAnsiTheme="majorHAnsi" w:cstheme="majorBidi"/>
              </w:rPr>
              <w:tag w:val="goog_rdk_236"/>
              <w:id w:val="657432402"/>
              <w:richText/>
            </w:sdtPr>
            <w:sdtContent>
              <w:sdt>
                <w:sdtPr>
                  <w:rPr>
                    <w:rFonts w:asciiTheme="majorHAnsi" w:hAnsiTheme="majorHAnsi" w:cstheme="majorBidi"/>
                  </w:rPr>
                  <w:tag w:val="goog_rdk_237"/>
                  <w:id w:val="-239147520"/>
                  <w:richText/>
                </w:sdtPr>
                <w:sdtContent>
                  <w:r w:rsidRPr="2B1D3BAE" w:rsidR="008831E4">
                    <w:rPr>
                      <w:rFonts w:eastAsia="Times New Roman" w:asciiTheme="majorHAnsi" w:hAnsiTheme="majorHAnsi" w:cstheme="majorBidi"/>
                      <w:lang w:val="en-US"/>
                    </w:rPr>
                    <w:t>are</w:t>
                  </w:r>
                </w:sdtContent>
              </w:sdt>
            </w:sdtContent>
          </w:sdt>
          <w:sdt>
            <w:sdtPr>
              <w:rPr>
                <w:rFonts w:asciiTheme="majorHAnsi" w:hAnsiTheme="majorHAnsi" w:cstheme="majorBidi"/>
              </w:rPr>
              <w:tag w:val="goog_rdk_238"/>
              <w:id w:val="-689929423"/>
              <w:richText/>
            </w:sdtPr>
            <w:sdtContent>
              <w:sdt>
                <w:sdtPr>
                  <w:rPr>
                    <w:rFonts w:asciiTheme="majorHAnsi" w:hAnsiTheme="majorHAnsi" w:cstheme="majorBidi"/>
                  </w:rPr>
                  <w:tag w:val="goog_rdk_239"/>
                  <w:id w:val="1916813211"/>
                  <w:richText/>
                </w:sdtPr>
                <w:sdtContent/>
              </w:sdt>
              <w:sdt>
                <w:sdtPr>
                  <w:rPr>
                    <w:rFonts w:asciiTheme="majorHAnsi" w:hAnsiTheme="majorHAnsi" w:cstheme="majorBidi"/>
                  </w:rPr>
                  <w:tag w:val="goog_rdk_240"/>
                  <w:id w:val="-243002613"/>
                  <w:showingPlcHdr/>
                  <w:richText/>
                </w:sdtPr>
                <w:sdtContent>
                  <w:r w:rsidRPr="2B1D3BAE" w:rsidR="0051267B">
                    <w:rPr>
                      <w:rFonts w:asciiTheme="majorHAnsi" w:hAnsiTheme="majorHAnsi" w:cstheme="majorBidi"/>
                      <w:lang w:val="en-US"/>
                    </w:rPr>
                    <w:t xml:space="preserve">     </w:t>
                  </w:r>
                </w:sdtContent>
              </w:sdt>
              <w:sdt>
                <w:sdtPr>
                  <w:rPr>
                    <w:rFonts w:asciiTheme="majorHAnsi" w:hAnsiTheme="majorHAnsi" w:cstheme="majorBidi"/>
                  </w:rPr>
                  <w:tag w:val="goog_rdk_241"/>
                  <w:id w:val="780727945"/>
                  <w:richText/>
                </w:sdtPr>
                <w:sdtContent>
                  <w:r w:rsidRPr="2B1D3BAE" w:rsidR="008831E4">
                    <w:rPr>
                      <w:rFonts w:eastAsia="Times New Roman" w:asciiTheme="majorHAnsi" w:hAnsiTheme="majorHAnsi" w:cstheme="majorBidi"/>
                      <w:lang w:val="en-US"/>
                    </w:rPr>
                    <w:t xml:space="preserve"> required to estimate variance for that stratum. </w:t>
                  </w:r>
                </w:sdtContent>
              </w:sdt>
            </w:sdtContent>
          </w:sdt>
          <w:sdt>
            <w:sdtPr>
              <w:rPr>
                <w:rFonts w:asciiTheme="majorHAnsi" w:hAnsiTheme="majorHAnsi" w:cstheme="majorBidi"/>
              </w:rPr>
              <w:tag w:val="goog_rdk_242"/>
              <w:id w:val="-159313853"/>
              <w:showingPlcHdr/>
              <w:richText/>
            </w:sdtPr>
            <w:sdtContent>
              <w:r w:rsidRPr="2B1D3BAE" w:rsidR="008937A3">
                <w:rPr>
                  <w:rFonts w:asciiTheme="majorHAnsi" w:hAnsiTheme="majorHAnsi" w:cstheme="majorBidi"/>
                  <w:lang w:val="en-US"/>
                </w:rPr>
                <w:t xml:space="preserve">     </w:t>
              </w:r>
            </w:sdtContent>
          </w:sdt>
          <w:sdt>
            <w:sdtPr>
              <w:rPr>
                <w:rFonts w:asciiTheme="majorHAnsi" w:hAnsiTheme="majorHAnsi" w:cstheme="majorHAnsi"/>
              </w:rPr>
              <w:tag w:val="goog_rdk_238"/>
              <w:id w:val="1510173039"/>
              <w:richText/>
            </w:sdtPr>
            <w:sdtContent/>
          </w:sdt>
          <w:sdt>
            <w:sdtPr>
              <w:rPr>
                <w:rFonts w:asciiTheme="majorHAnsi" w:hAnsiTheme="majorHAnsi" w:cstheme="majorHAnsi"/>
              </w:rPr>
              <w:tag w:val="goog_rdk_242"/>
              <w:id w:val="812526032"/>
              <w:showingPlcHdr/>
              <w:richText/>
            </w:sdtPr>
            <w:sdtContent>
              <w:r w:rsidRPr="00FB645F" w:rsidR="008937A3">
                <w:rPr>
                  <w:rFonts w:asciiTheme="majorHAnsi" w:hAnsiTheme="majorHAnsi" w:cstheme="majorHAnsi"/>
                </w:rPr>
                <w:t xml:space="preserve">     </w:t>
              </w:r>
            </w:sdtContent>
          </w:sdt>
        </w:p>
      </w:sdtContent>
    </w:sdt>
    <w:sdt>
      <w:sdtPr>
        <w:rPr>
          <w:rFonts w:asciiTheme="majorHAnsi" w:hAnsiTheme="majorHAnsi" w:cstheme="majorBidi"/>
        </w:rPr>
        <w:tag w:val="goog_rdk_247"/>
        <w:id w:val="-1634975756"/>
        <w:richText/>
      </w:sdtPr>
      <w:sdtContent>
        <w:sdt>
          <w:sdtPr>
            <w:rPr>
              <w:rFonts w:asciiTheme="majorHAnsi" w:hAnsiTheme="majorHAnsi" w:cstheme="majorBidi"/>
            </w:rPr>
            <w:tag w:val="goog_rdk_244"/>
            <w:id w:val="837596994"/>
            <w:richText/>
          </w:sdtPr>
          <w:sdtContent>
            <w:p w:rsidR="00E56E73" w:rsidRPr="00FB645F" w14:paraId="73E3C8A9" w14:textId="648FDA12">
              <w:pPr>
                <w:rPr>
                  <w:rFonts w:eastAsia="Times New Roman" w:asciiTheme="majorHAnsi" w:hAnsiTheme="majorHAnsi" w:cstheme="majorHAnsi"/>
                </w:rPr>
              </w:pPr>
              <w:sdt>
                <w:sdtPr>
                  <w:rPr>
                    <w:rFonts w:asciiTheme="majorHAnsi" w:hAnsiTheme="majorHAnsi" w:cstheme="majorHAnsi"/>
                  </w:rPr>
                  <w:tag w:val="goog_rdk_245"/>
                  <w:id w:val="408308911"/>
                  <w:richText/>
                </w:sdtPr>
                <w:sdtContent>
                  <w:r w:rsidRPr="00FB645F" w:rsidR="008831E4">
                    <w:rPr>
                      <w:rFonts w:eastAsia="Times New Roman" w:asciiTheme="majorHAnsi" w:hAnsiTheme="majorHAnsi" w:cstheme="majorHAnsi"/>
                      <w:b/>
                      <w:bCs/>
                      <w:i/>
                      <w:iCs/>
                    </w:rPr>
                    <w:t>Occupation staffing module.</w:t>
                  </w:r>
                </w:sdtContent>
              </w:sdt>
              <w:r w:rsidRPr="00FB645F" w:rsidR="008831E4">
                <w:rPr>
                  <w:rFonts w:eastAsia="Times New Roman" w:asciiTheme="majorHAnsi" w:hAnsiTheme="majorHAnsi" w:cstheme="majorHAnsi"/>
                </w:rPr>
                <w:t xml:space="preserve"> The 2027 USEER </w:t>
              </w:r>
              <w:sdt>
                <w:sdtPr>
                  <w:rPr>
                    <w:rFonts w:asciiTheme="majorHAnsi" w:hAnsiTheme="majorHAnsi" w:cstheme="majorHAnsi"/>
                  </w:rPr>
                  <w:tag w:val="goog_rdk_246"/>
                  <w:id w:val="-246901481"/>
                  <w:richText/>
                </w:sdtPr>
                <w:sdtContent/>
              </w:sdt>
              <w:r w:rsidRPr="00FB645F" w:rsidR="008831E4">
                <w:rPr>
                  <w:rFonts w:eastAsia="Times New Roman" w:asciiTheme="majorHAnsi" w:hAnsiTheme="majorHAnsi" w:cstheme="majorHAnsi"/>
                </w:rPr>
                <w:t>replaces the prior occupational wage module with an occupation staffing module. The module collects the distribution of the sampled establishment’s energy-related employees across occupations and does not ask respondents to report occupation-level wages, salaries, benefits, or payroll amounts. Respondents report the complete staffing profile for the energy-related employee total previously reported for the establishment.</w:t>
              </w:r>
            </w:p>
            <w:p w:rsidR="00B64E59" w:rsidRPr="00FB645F" w14:paraId="1318C5FF" w14:textId="384F2A2F">
              <w:pPr>
                <w:rPr>
                  <w:rFonts w:eastAsia="Times New Roman" w:asciiTheme="majorHAnsi" w:hAnsiTheme="majorHAnsi" w:cstheme="majorHAnsi"/>
                </w:rPr>
              </w:pPr>
              <w:r w:rsidRPr="00FB645F">
                <w:rPr>
                  <w:rFonts w:eastAsia="Times New Roman" w:asciiTheme="majorHAnsi" w:hAnsiTheme="majorHAnsi" w:cstheme="majorHAnsi"/>
                </w:rPr>
                <w:t>Replacing the 2026 wage module with an occupation staffing module reduces the need for respondents to report detailed, potentially sensitive wage and benefit information that may not be readily available. It also provides a more complete picture of the occupations supporting energy-related work and allows DOE to combine establishment staffing data with reliable federal occupational wage data for more consistent analysis.</w:t>
              </w:r>
            </w:p>
          </w:sdtContent>
        </w:sdt>
      </w:sdtContent>
    </w:sdt>
    <w:sdt>
      <w:sdtPr>
        <w:rPr>
          <w:rFonts w:asciiTheme="majorHAnsi" w:hAnsiTheme="majorHAnsi" w:cstheme="majorBidi"/>
        </w:rPr>
        <w:tag w:val="goog_rdk_249"/>
        <w:id w:val="1149788502"/>
        <w:richText/>
      </w:sdtPr>
      <w:sdtContent>
        <w:p w:rsidR="00B64E59" w:rsidRPr="00FB645F" w14:paraId="1318C600" w14:textId="4B0157C7">
          <w:pPr>
            <w:rPr>
              <w:rFonts w:eastAsia="Times New Roman" w:asciiTheme="majorHAnsi" w:hAnsiTheme="majorHAnsi" w:cstheme="majorHAnsi"/>
            </w:rPr>
          </w:pPr>
          <w:sdt>
            <w:sdtPr>
              <w:rPr>
                <w:rFonts w:asciiTheme="majorHAnsi" w:hAnsiTheme="majorHAnsi" w:cstheme="majorHAnsi"/>
              </w:rPr>
              <w:tag w:val="goog_rdk_248"/>
              <w:id w:val="-525146356"/>
              <w:richText/>
            </w:sdtPr>
            <w:sdtContent>
              <w:r w:rsidRPr="00FB645F" w:rsidR="008831E4">
                <w:rPr>
                  <w:rFonts w:eastAsia="Times New Roman" w:asciiTheme="majorHAnsi" w:hAnsiTheme="majorHAnsi" w:cstheme="majorHAnsi"/>
                </w:rPr>
                <w:t xml:space="preserve">The web instrument will use the survey-year </w:t>
              </w:r>
              <w:r w:rsidRPr="00FB645F" w:rsidR="00443564">
                <w:rPr>
                  <w:rFonts w:eastAsia="Times New Roman" w:asciiTheme="majorHAnsi" w:hAnsiTheme="majorHAnsi" w:cstheme="majorHAnsi"/>
                </w:rPr>
                <w:t>O*NET-</w:t>
              </w:r>
              <w:r w:rsidRPr="00FB645F" w:rsidR="008831E4">
                <w:rPr>
                  <w:rFonts w:eastAsia="Times New Roman" w:asciiTheme="majorHAnsi" w:hAnsiTheme="majorHAnsi" w:cstheme="majorHAnsi"/>
                </w:rPr>
                <w:t>Standard Occupational Classification (SOC) occupation list as a controlled lookup rather than displaying the full detailed occupation list as a static grid. Respondents using the detailed occupation path will search, browse, review descriptions, compare candidate occupations, and select only occupations present at the sampled establishment. The staffing grid will display only the occupations or major groups selected by the respondent.</w:t>
              </w:r>
            </w:sdtContent>
          </w:sdt>
        </w:p>
      </w:sdtContent>
    </w:sdt>
    <w:sdt>
      <w:sdtPr>
        <w:rPr>
          <w:rFonts w:asciiTheme="majorHAnsi" w:hAnsiTheme="majorHAnsi" w:cstheme="majorBidi"/>
        </w:rPr>
        <w:tag w:val="goog_rdk_251"/>
        <w:id w:val="-182147585"/>
        <w:richText/>
      </w:sdtPr>
      <w:sdtContent>
        <w:p w:rsidR="00B64E59" w:rsidRPr="00FB645F" w:rsidP="2B1D3BAE" w14:paraId="1318C601" w14:textId="7EF794B3">
          <w:pPr>
            <w:rPr>
              <w:rFonts w:eastAsia="Times New Roman" w:asciiTheme="majorHAnsi" w:hAnsiTheme="majorHAnsi" w:cstheme="majorBidi"/>
              <w:lang w:val="en-US"/>
            </w:rPr>
          </w:pPr>
          <w:sdt>
            <w:sdtPr>
              <w:rPr>
                <w:rFonts w:asciiTheme="majorHAnsi" w:hAnsiTheme="majorHAnsi" w:cstheme="majorBidi"/>
              </w:rPr>
              <w:tag w:val="goog_rdk_250"/>
              <w:id w:val="-1334875547"/>
              <w:richText/>
            </w:sdtPr>
            <w:sdtContent>
              <w:r w:rsidRPr="2B1D3BAE" w:rsidR="008831E4">
                <w:rPr>
                  <w:rFonts w:eastAsia="Times New Roman" w:asciiTheme="majorHAnsi" w:hAnsiTheme="majorHAnsi" w:cstheme="majorBidi"/>
                  <w:lang w:val="en-US"/>
                </w:rPr>
                <w:t xml:space="preserve">The module uses an adaptive burden-reduction design. Establishments reporting 50 or fewer energy-related employees begin with detailed occupation reporting but may switch to broader </w:t>
              </w:r>
              <w:r w:rsidRPr="2B1D3BAE" w:rsidR="00443564">
                <w:rPr>
                  <w:rFonts w:eastAsia="Times New Roman" w:asciiTheme="majorHAnsi" w:hAnsiTheme="majorHAnsi" w:cstheme="majorBidi"/>
                  <w:lang w:val="en-US"/>
                </w:rPr>
                <w:t>O*NET-SOC</w:t>
              </w:r>
              <w:r w:rsidRPr="2B1D3BAE" w:rsidR="008831E4">
                <w:rPr>
                  <w:rFonts w:eastAsia="Times New Roman" w:asciiTheme="majorHAnsi" w:hAnsiTheme="majorHAnsi" w:cstheme="majorBidi"/>
                  <w:lang w:val="en-US"/>
                </w:rPr>
                <w:t xml:space="preserve"> major groups if detailed information is not reasonably available. Establishments reporting more than 50 energy-related employees may provide a detailed occupation profile or report using broader </w:t>
              </w:r>
              <w:r w:rsidRPr="2B1D3BAE" w:rsidR="00443564">
                <w:rPr>
                  <w:rFonts w:eastAsia="Times New Roman" w:asciiTheme="majorHAnsi" w:hAnsiTheme="majorHAnsi" w:cstheme="majorBidi"/>
                  <w:lang w:val="en-US"/>
                </w:rPr>
                <w:t>O*NET-SOC</w:t>
              </w:r>
              <w:r w:rsidRPr="2B1D3BAE" w:rsidR="008831E4">
                <w:rPr>
                  <w:rFonts w:eastAsia="Times New Roman" w:asciiTheme="majorHAnsi" w:hAnsiTheme="majorHAnsi" w:cstheme="majorBidi"/>
                  <w:lang w:val="en-US"/>
                </w:rPr>
                <w:t xml:space="preserve"> major groups. Respondents report the complete staffing profile at one level of detail rather than mixing detailed occupations and major groups within the same establishment profile. Detailed occupation responses can be aggregated to </w:t>
              </w:r>
              <w:r w:rsidRPr="2B1D3BAE" w:rsidR="00443564">
                <w:rPr>
                  <w:rFonts w:eastAsia="Times New Roman" w:asciiTheme="majorHAnsi" w:hAnsiTheme="majorHAnsi" w:cstheme="majorBidi"/>
                  <w:lang w:val="en-US"/>
                </w:rPr>
                <w:t>O*NET-SOC</w:t>
              </w:r>
              <w:r w:rsidRPr="2B1D3BAE" w:rsidR="008831E4">
                <w:rPr>
                  <w:rFonts w:eastAsia="Times New Roman" w:asciiTheme="majorHAnsi" w:hAnsiTheme="majorHAnsi" w:cstheme="majorBidi"/>
                  <w:lang w:val="en-US"/>
                </w:rPr>
                <w:t xml:space="preserve"> major groups, permitting a major-group profile to be constructed for all respondents while preserving detailed information where available.</w:t>
              </w:r>
            </w:sdtContent>
          </w:sdt>
        </w:p>
      </w:sdtContent>
    </w:sdt>
    <w:sdt>
      <w:sdtPr>
        <w:rPr>
          <w:rFonts w:asciiTheme="majorHAnsi" w:hAnsiTheme="majorHAnsi" w:cstheme="majorBidi"/>
        </w:rPr>
        <w:tag w:val="goog_rdk_253"/>
        <w:id w:val="577706804"/>
        <w:richText/>
      </w:sdtPr>
      <w:sdtContent>
        <w:p w:rsidR="00B64E59" w:rsidRPr="00FB645F" w:rsidP="2B1D3BAE" w14:paraId="1318C603" w14:textId="66E8D4AB">
          <w:pPr>
            <w:rPr>
              <w:rFonts w:eastAsia="Times New Roman" w:asciiTheme="majorHAnsi" w:hAnsiTheme="majorHAnsi" w:cstheme="majorBidi"/>
              <w:lang w:val="en-US"/>
            </w:rPr>
          </w:pPr>
          <w:sdt>
            <w:sdtPr>
              <w:rPr>
                <w:rFonts w:asciiTheme="majorHAnsi" w:hAnsiTheme="majorHAnsi" w:cstheme="majorBidi"/>
              </w:rPr>
              <w:tag w:val="goog_rdk_252"/>
              <w:id w:val="1898180912"/>
              <w:richText/>
            </w:sdtPr>
            <w:sdtContent>
              <w:r w:rsidRPr="2B1D3BAE" w:rsidR="008831E4">
                <w:rPr>
                  <w:rFonts w:eastAsia="Times New Roman" w:asciiTheme="majorHAnsi" w:hAnsiTheme="majorHAnsi" w:cstheme="majorBidi"/>
                  <w:lang w:val="en-US"/>
                </w:rPr>
                <w:t>The module permits counts or approximate percentages; uses instructions based on primary job duties; provides plain-language and full occupation descriptions; supports comparison of ambiguous occupations; includes total checks and correction opportunities; permits “Other or uncertain” follow-up text; records reporting granularity and classification-difficulty flags; and asks a short burden</w:t>
              </w:r>
              <w:r w:rsidRPr="2B1D3BAE" w:rsidR="00443564">
                <w:rPr>
                  <w:rFonts w:eastAsia="Times New Roman" w:asciiTheme="majorHAnsi" w:hAnsiTheme="majorHAnsi" w:cstheme="majorBidi"/>
                  <w:lang w:val="en-US"/>
                </w:rPr>
                <w:t xml:space="preserve"> question</w:t>
              </w:r>
              <w:r w:rsidRPr="2B1D3BAE" w:rsidR="008831E4">
                <w:rPr>
                  <w:rFonts w:eastAsia="Times New Roman" w:asciiTheme="majorHAnsi" w:hAnsiTheme="majorHAnsi" w:cstheme="majorBidi"/>
                  <w:lang w:val="en-US"/>
                </w:rPr>
                <w:t>. External wage benchmarks may be attached to the reported occupational level through a separately documented statistical method. Any optional wage calibration study would be treated as a separate collection component or separately documented change, as appropriate.</w:t>
              </w:r>
            </w:sdtContent>
          </w:sdt>
        </w:p>
      </w:sdtContent>
    </w:sdt>
    <w:sdt>
      <w:sdtPr>
        <w:rPr>
          <w:rFonts w:asciiTheme="majorHAnsi" w:hAnsiTheme="majorHAnsi" w:cstheme="majorBidi"/>
        </w:rPr>
        <w:tag w:val="goog_rdk_263"/>
        <w:id w:val="1069466933"/>
        <w:richText/>
      </w:sdtPr>
      <w:sdtContent>
        <w:p w:rsidR="00B64E59" w:rsidRPr="00FB645F" w:rsidP="2B1D3BAE" w14:paraId="1318C604" w14:textId="26B968D8">
          <w:pPr>
            <w:rPr>
              <w:rFonts w:eastAsia="Times New Roman" w:asciiTheme="majorHAnsi" w:hAnsiTheme="majorHAnsi" w:cstheme="majorBidi"/>
              <w:lang w:val="en-US"/>
            </w:rPr>
          </w:pPr>
          <w:sdt>
            <w:sdtPr>
              <w:rPr>
                <w:rFonts w:asciiTheme="majorHAnsi" w:hAnsiTheme="majorHAnsi" w:cstheme="majorBidi"/>
              </w:rPr>
              <w:tag w:val="goog_rdk_258"/>
              <w:id w:val="-320206588"/>
              <w:richText/>
            </w:sdtPr>
            <w:sdtContent>
              <w:sdt>
                <w:sdtPr>
                  <w:rPr>
                    <w:rFonts w:asciiTheme="majorHAnsi" w:hAnsiTheme="majorHAnsi" w:cstheme="majorBidi"/>
                  </w:rPr>
                  <w:tag w:val="goog_rdk_259"/>
                  <w:id w:val="-1909967981"/>
                  <w:richText/>
                </w:sdtPr>
                <w:sdtContent>
                  <w:r w:rsidRPr="2B1D3BAE" w:rsidR="008831E4">
                    <w:rPr>
                      <w:rFonts w:eastAsia="Times New Roman" w:asciiTheme="majorHAnsi" w:hAnsiTheme="majorHAnsi" w:cstheme="majorBidi"/>
                      <w:b/>
                      <w:bCs/>
                      <w:i/>
                      <w:iCs/>
                      <w:lang w:val="en-US"/>
                    </w:rPr>
                    <w:t>Data Editing and Handling of Item Nonresponse.</w:t>
                  </w:r>
                </w:sdtContent>
              </w:sdt>
              <w:sdt>
                <w:sdtPr>
                  <w:rPr>
                    <w:rFonts w:asciiTheme="majorHAnsi" w:hAnsiTheme="majorHAnsi" w:cstheme="majorBidi"/>
                  </w:rPr>
                  <w:tag w:val="goog_rdk_260"/>
                  <w:id w:val="1420221403"/>
                  <w:richText/>
                </w:sdtPr>
                <w:sdtContent>
                  <w:r w:rsidRPr="2B1D3BAE" w:rsidR="008831E4">
                    <w:rPr>
                      <w:rFonts w:eastAsia="Times New Roman" w:asciiTheme="majorHAnsi" w:hAnsiTheme="majorHAnsi" w:cstheme="majorBidi"/>
                      <w:b/>
                      <w:bCs/>
                      <w:lang w:val="en-US"/>
                    </w:rPr>
                    <w:t xml:space="preserve"> </w:t>
                  </w:r>
                </w:sdtContent>
              </w:sdt>
            </w:sdtContent>
          </w:sdt>
          <w:sdt>
            <w:sdtPr>
              <w:rPr>
                <w:rFonts w:asciiTheme="majorHAnsi" w:hAnsiTheme="majorHAnsi" w:cstheme="majorBidi"/>
              </w:rPr>
              <w:tag w:val="goog_rdk_261"/>
              <w:id w:val="-1419371581"/>
              <w:richText/>
            </w:sdtPr>
            <w:sdtContent>
              <w:sdt>
                <w:sdtPr>
                  <w:rPr>
                    <w:rFonts w:asciiTheme="majorHAnsi" w:hAnsiTheme="majorHAnsi" w:cstheme="majorBidi"/>
                  </w:rPr>
                  <w:tag w:val="goog_rdk_262"/>
                  <w:id w:val="1428986608"/>
                  <w:richText/>
                </w:sdtPr>
                <w:sdtContent>
                  <w:r w:rsidRPr="2B1D3BAE" w:rsidR="008831E4">
                    <w:rPr>
                      <w:rFonts w:eastAsia="Times New Roman" w:asciiTheme="majorHAnsi" w:hAnsiTheme="majorHAnsi" w:cstheme="majorBidi"/>
                      <w:lang w:val="en-US"/>
                    </w:rPr>
                    <w:t xml:space="preserve">Data editing will retain comparable edits used in prior USEER cycles where questions remain comparable, but the 2027 instrument also </w:t>
                  </w:r>
                  <w:r w:rsidRPr="2B1D3BAE" w:rsidR="005D05F8">
                    <w:rPr>
                      <w:rFonts w:eastAsia="Times New Roman" w:asciiTheme="majorHAnsi" w:hAnsiTheme="majorHAnsi" w:cstheme="majorBidi"/>
                      <w:lang w:val="en-US"/>
                    </w:rPr>
                    <w:t>flags inconsistencies and allows correction or continuation when answers are best estimates while the occupation staffing module applies stricter total checks for counts and percentages.</w:t>
                  </w:r>
                  <w:r w:rsidRPr="2B1D3BAE" w:rsidR="008831E4">
                    <w:rPr>
                      <w:rFonts w:eastAsia="Times New Roman" w:asciiTheme="majorHAnsi" w:hAnsiTheme="majorHAnsi" w:cstheme="majorBidi"/>
                      <w:lang w:val="en-US"/>
                    </w:rPr>
                    <w:t xml:space="preserve"> The instrument will </w:t>
                  </w:r>
                  <w:r w:rsidRPr="2B1D3BAE" w:rsidR="005D05F8">
                    <w:rPr>
                      <w:rFonts w:eastAsia="Times New Roman" w:asciiTheme="majorHAnsi" w:hAnsiTheme="majorHAnsi" w:cstheme="majorBidi"/>
                      <w:lang w:val="en-US"/>
                    </w:rPr>
                    <w:t>allow a combination of soft edits and hard edits. This means re</w:t>
                  </w:r>
                  <w:r w:rsidRPr="2B1D3BAE" w:rsidR="008831E4">
                    <w:rPr>
                      <w:rFonts w:eastAsia="Times New Roman" w:asciiTheme="majorHAnsi" w:hAnsiTheme="majorHAnsi" w:cstheme="majorBidi"/>
                      <w:lang w:val="en-US"/>
                    </w:rPr>
                    <w:t>spondents can provide best estimates when exact records are not readily available and so item nonresponse and breakoff are minimized.</w:t>
                  </w:r>
                </w:sdtContent>
              </w:sdt>
            </w:sdtContent>
          </w:sdt>
        </w:p>
      </w:sdtContent>
    </w:sdt>
    <w:sdt>
      <w:sdtPr>
        <w:rPr>
          <w:rFonts w:asciiTheme="majorHAnsi" w:hAnsiTheme="majorHAnsi" w:cstheme="majorBidi"/>
        </w:rPr>
        <w:tag w:val="goog_rdk_266"/>
        <w:id w:val="359283487"/>
        <w:richText/>
      </w:sdtPr>
      <w:sdtContent>
        <w:p w:rsidR="00B64E59" w:rsidRPr="00FB645F" w:rsidP="2B1D3BAE" w14:paraId="1318C605" w14:textId="31F7FDE9">
          <w:pPr>
            <w:rPr>
              <w:rFonts w:eastAsia="Times New Roman" w:asciiTheme="majorHAnsi" w:hAnsiTheme="majorHAnsi" w:cstheme="majorBidi"/>
              <w:lang w:val="en-US"/>
            </w:rPr>
          </w:pPr>
          <w:sdt>
            <w:sdtPr>
              <w:rPr>
                <w:rFonts w:asciiTheme="majorHAnsi" w:hAnsiTheme="majorHAnsi" w:cstheme="majorBidi"/>
              </w:rPr>
              <w:tag w:val="goog_rdk_264"/>
              <w:id w:val="-685451730"/>
              <w:richText/>
            </w:sdtPr>
            <w:sdtContent>
              <w:sdt>
                <w:sdtPr>
                  <w:rPr>
                    <w:rFonts w:asciiTheme="majorHAnsi" w:hAnsiTheme="majorHAnsi" w:cstheme="majorBidi"/>
                  </w:rPr>
                  <w:tag w:val="goog_rdk_265"/>
                  <w:id w:val="1213357163"/>
                  <w:richText/>
                </w:sdtPr>
                <w:sdtContent>
                  <w:r w:rsidRPr="2B1D3BAE" w:rsidR="008831E4">
                    <w:rPr>
                      <w:rFonts w:eastAsia="Times New Roman" w:asciiTheme="majorHAnsi" w:hAnsiTheme="majorHAnsi" w:cstheme="majorBidi"/>
                      <w:lang w:val="en-US"/>
                    </w:rPr>
                    <w:t>For employee-count, demographic, occupational, and similar allocation items, the instrument will display or read consistency checks when component counts or percentages do not match the applicable total. Respondents will be given an opportunity to revise the component entries, correct the earlier total, or continue if the responses are best estimates. Raw responses will be preserved. Where analytic scaling is applied after an unresolved nonzero mismatch, scaling factors and flags will be retained in the analytic file.</w:t>
                  </w:r>
                </w:sdtContent>
              </w:sdt>
            </w:sdtContent>
          </w:sdt>
        </w:p>
      </w:sdtContent>
    </w:sdt>
    <w:sdt>
      <w:sdtPr>
        <w:rPr>
          <w:rFonts w:asciiTheme="majorHAnsi" w:hAnsiTheme="majorHAnsi" w:cstheme="majorBidi"/>
        </w:rPr>
        <w:tag w:val="goog_rdk_269"/>
        <w:id w:val="1334171500"/>
        <w:richText/>
      </w:sdtPr>
      <w:sdtContent>
        <w:p w:rsidR="00B64E59" w:rsidRPr="00FB645F" w:rsidP="2B1D3BAE" w14:paraId="1318C606" w14:textId="79316C62">
          <w:pPr>
            <w:rPr>
              <w:rFonts w:eastAsia="Times New Roman" w:asciiTheme="majorHAnsi" w:hAnsiTheme="majorHAnsi" w:cstheme="majorBidi"/>
              <w:lang w:val="en-US"/>
            </w:rPr>
          </w:pPr>
          <w:sdt>
            <w:sdtPr>
              <w:rPr>
                <w:rFonts w:asciiTheme="majorHAnsi" w:hAnsiTheme="majorHAnsi" w:cstheme="majorBidi"/>
              </w:rPr>
              <w:tag w:val="goog_rdk_267"/>
              <w:id w:val="1849266164"/>
              <w:richText/>
            </w:sdtPr>
            <w:sdtContent>
              <w:sdt>
                <w:sdtPr>
                  <w:rPr>
                    <w:rFonts w:asciiTheme="majorHAnsi" w:hAnsiTheme="majorHAnsi" w:cstheme="majorBidi"/>
                  </w:rPr>
                  <w:tag w:val="goog_rdk_268"/>
                  <w:id w:val="1870730971"/>
                  <w:richText/>
                </w:sdtPr>
                <w:sdtContent>
                  <w:r w:rsidRPr="2B1D3BAE" w:rsidR="008831E4">
                    <w:rPr>
                      <w:rFonts w:eastAsia="Times New Roman" w:asciiTheme="majorHAnsi" w:hAnsiTheme="majorHAnsi" w:cstheme="majorBidi"/>
                      <w:lang w:val="en-US"/>
                    </w:rPr>
                    <w:t xml:space="preserve">For the occupation staffing module, the data file will preserve the reporting level selected by the respondent, the selected detailed </w:t>
                  </w:r>
                  <w:r w:rsidRPr="2B1D3BAE" w:rsidR="00443564">
                    <w:rPr>
                      <w:rFonts w:eastAsia="Times New Roman" w:asciiTheme="majorHAnsi" w:hAnsiTheme="majorHAnsi" w:cstheme="majorBidi"/>
                      <w:lang w:val="en-US"/>
                    </w:rPr>
                    <w:t>O*NET-SOC</w:t>
                  </w:r>
                  <w:r w:rsidRPr="2B1D3BAE" w:rsidR="008831E4">
                    <w:rPr>
                      <w:rFonts w:eastAsia="Times New Roman" w:asciiTheme="majorHAnsi" w:hAnsiTheme="majorHAnsi" w:cstheme="majorBidi"/>
                      <w:lang w:val="en-US"/>
                    </w:rPr>
                    <w:t xml:space="preserve"> occupations or </w:t>
                  </w:r>
                  <w:r w:rsidRPr="2B1D3BAE" w:rsidR="00443564">
                    <w:rPr>
                      <w:rFonts w:eastAsia="Times New Roman" w:asciiTheme="majorHAnsi" w:hAnsiTheme="majorHAnsi" w:cstheme="majorBidi"/>
                      <w:lang w:val="en-US"/>
                    </w:rPr>
                    <w:t>O*NET-SOC</w:t>
                  </w:r>
                  <w:r w:rsidRPr="2B1D3BAE" w:rsidR="008831E4">
                    <w:rPr>
                      <w:rFonts w:eastAsia="Times New Roman" w:asciiTheme="majorHAnsi" w:hAnsiTheme="majorHAnsi" w:cstheme="majorBidi"/>
                      <w:lang w:val="en-US"/>
                    </w:rPr>
                    <w:t xml:space="preserve"> major groups, raw counts or percentages, any scaled analytic values, the amount reported in “Other or uncertain,” open-ended classification text, total-edit flags, and burden/classification feedback. Detailed </w:t>
                  </w:r>
                  <w:r w:rsidRPr="2B1D3BAE" w:rsidR="00443564">
                    <w:rPr>
                      <w:rFonts w:eastAsia="Times New Roman" w:asciiTheme="majorHAnsi" w:hAnsiTheme="majorHAnsi" w:cstheme="majorBidi"/>
                      <w:lang w:val="en-US"/>
                    </w:rPr>
                    <w:t>O*NET-SOC</w:t>
                  </w:r>
                  <w:r w:rsidRPr="2B1D3BAE" w:rsidR="008831E4">
                    <w:rPr>
                      <w:rFonts w:eastAsia="Times New Roman" w:asciiTheme="majorHAnsi" w:hAnsiTheme="majorHAnsi" w:cstheme="majorBidi"/>
                      <w:lang w:val="en-US"/>
                    </w:rPr>
                    <w:t xml:space="preserve"> responses may be aggregated to </w:t>
                  </w:r>
                  <w:r w:rsidRPr="2B1D3BAE" w:rsidR="00443564">
                    <w:rPr>
                      <w:rFonts w:eastAsia="Times New Roman" w:asciiTheme="majorHAnsi" w:hAnsiTheme="majorHAnsi" w:cstheme="majorBidi"/>
                      <w:lang w:val="en-US"/>
                    </w:rPr>
                    <w:t>O*NET-SOC</w:t>
                  </w:r>
                  <w:r w:rsidRPr="2B1D3BAE" w:rsidR="008831E4">
                    <w:rPr>
                      <w:rFonts w:eastAsia="Times New Roman" w:asciiTheme="majorHAnsi" w:hAnsiTheme="majorHAnsi" w:cstheme="majorBidi"/>
                      <w:lang w:val="en-US"/>
                    </w:rPr>
                    <w:t xml:space="preserve"> major groups. Major-group responses will be retained at the major-group level unless any disaggregation is performed through a separately documented statistical method.</w:t>
                  </w:r>
                </w:sdtContent>
              </w:sdt>
            </w:sdtContent>
          </w:sdt>
        </w:p>
      </w:sdtContent>
    </w:sdt>
    <w:sdt>
      <w:sdtPr>
        <w:rPr>
          <w:rFonts w:asciiTheme="majorHAnsi" w:hAnsiTheme="majorHAnsi" w:cstheme="majorBidi"/>
        </w:rPr>
        <w:tag w:val="goog_rdk_272"/>
        <w:id w:val="308624578"/>
        <w:richText/>
      </w:sdtPr>
      <w:sdtContent>
        <w:p w:rsidR="00B64E59" w:rsidRPr="00FB645F" w:rsidP="2B1D3BAE" w14:paraId="1318C607" w14:textId="7817E522">
          <w:pPr>
            <w:rPr>
              <w:rFonts w:eastAsia="Times New Roman" w:asciiTheme="majorHAnsi" w:hAnsiTheme="majorHAnsi" w:cstheme="majorBidi"/>
              <w:lang w:val="en-US"/>
            </w:rPr>
          </w:pPr>
          <w:sdt>
            <w:sdtPr>
              <w:rPr>
                <w:rFonts w:asciiTheme="majorHAnsi" w:hAnsiTheme="majorHAnsi" w:cstheme="majorBidi"/>
              </w:rPr>
              <w:tag w:val="goog_rdk_270"/>
              <w:id w:val="460422559"/>
              <w:richText/>
            </w:sdtPr>
            <w:sdtContent>
              <w:sdt>
                <w:sdtPr>
                  <w:rPr>
                    <w:rFonts w:asciiTheme="majorHAnsi" w:hAnsiTheme="majorHAnsi" w:cstheme="majorBidi"/>
                  </w:rPr>
                  <w:tag w:val="goog_rdk_271"/>
                  <w:id w:val="-317382280"/>
                  <w:richText/>
                </w:sdtPr>
                <w:sdtContent>
                  <w:r w:rsidRPr="2B1D3BAE" w:rsidR="008831E4">
                    <w:rPr>
                      <w:rFonts w:eastAsia="Times New Roman" w:asciiTheme="majorHAnsi" w:hAnsiTheme="majorHAnsi" w:cstheme="majorBidi"/>
                      <w:lang w:val="en-US"/>
                    </w:rPr>
                    <w:t xml:space="preserve">For race and ethnicity, DOE will collect the </w:t>
                  </w:r>
                  <w:r w:rsidRPr="2B1D3BAE" w:rsidR="00BA08CB">
                    <w:rPr>
                      <w:rFonts w:eastAsia="Times New Roman" w:asciiTheme="majorHAnsi" w:hAnsiTheme="majorHAnsi" w:cstheme="majorBidi"/>
                      <w:lang w:val="en-US"/>
                    </w:rPr>
                    <w:t>seven</w:t>
                  </w:r>
                  <w:r w:rsidRPr="2B1D3BAE" w:rsidR="008831E4">
                    <w:rPr>
                      <w:rFonts w:eastAsia="Times New Roman" w:asciiTheme="majorHAnsi" w:hAnsiTheme="majorHAnsi" w:cstheme="majorBidi"/>
                      <w:lang w:val="en-US"/>
                    </w:rPr>
                    <w:t xml:space="preserve"> SPD 15 minimum categories using employee self-identification information available in payroll, human resources, or other business records. The instrument will not require the seven category counts to sum to the employee total because employees may be identified with more than one category. Record-status rows for generic multiracial/multiethnic records and unavailable or unmappable records will be retained separately from race/ethnicity categories. DOE will not impute an employee’s race or ethnicity from name, appearance, language, occupation, geography, or other survey responses.</w:t>
                  </w:r>
                </w:sdtContent>
              </w:sdt>
            </w:sdtContent>
          </w:sdt>
        </w:p>
      </w:sdtContent>
    </w:sdt>
    <w:sdt>
      <w:sdtPr>
        <w:rPr>
          <w:rFonts w:asciiTheme="majorHAnsi" w:hAnsiTheme="majorHAnsi" w:cstheme="majorBidi"/>
        </w:rPr>
        <w:tag w:val="goog_rdk_275"/>
        <w:id w:val="-218728931"/>
        <w:richText/>
      </w:sdtPr>
      <w:sdtContent>
        <w:p w:rsidR="00B64E59" w:rsidRPr="00FB645F" w:rsidP="2B1D3BAE" w14:paraId="1318C608" w14:textId="77777777">
          <w:pPr>
            <w:rPr>
              <w:rFonts w:eastAsia="Times New Roman" w:asciiTheme="majorHAnsi" w:hAnsiTheme="majorHAnsi" w:cstheme="majorBidi"/>
              <w:lang w:val="en-US"/>
            </w:rPr>
          </w:pPr>
          <w:sdt>
            <w:sdtPr>
              <w:rPr>
                <w:rFonts w:asciiTheme="majorHAnsi" w:hAnsiTheme="majorHAnsi" w:cstheme="majorBidi"/>
              </w:rPr>
              <w:tag w:val="goog_rdk_273"/>
              <w:id w:val="2017300820"/>
              <w:richText/>
            </w:sdtPr>
            <w:sdtContent>
              <w:sdt>
                <w:sdtPr>
                  <w:rPr>
                    <w:rFonts w:asciiTheme="majorHAnsi" w:hAnsiTheme="majorHAnsi" w:cstheme="majorBidi"/>
                  </w:rPr>
                  <w:tag w:val="goog_rdk_274"/>
                  <w:id w:val="-2088257150"/>
                  <w:richText/>
                </w:sdtPr>
                <w:sdtContent>
                  <w:r w:rsidRPr="2B1D3BAE" w:rsidR="008831E4">
                    <w:rPr>
                      <w:rFonts w:eastAsia="Times New Roman" w:asciiTheme="majorHAnsi" w:hAnsiTheme="majorHAnsi" w:cstheme="majorBidi"/>
                      <w:lang w:val="en-US"/>
                    </w:rPr>
                    <w:t>Methods to address item nonresponse will be determined after assessing the level and pattern of nonresponse and the potential for nonresponse bias. Imputation may be considered for a limited number of key outcome variables when appropriate. Streamlined methods such as weighted sequential hot deck, mean imputation, or carry-forward imputation for recent known-universe respondents may be used where methodologically justified. Some survey respondents may be treated as unit nonrespondents because of high item nonresponse or other data-quality issues.</w:t>
                  </w:r>
                </w:sdtContent>
              </w:sdt>
            </w:sdtContent>
          </w:sdt>
        </w:p>
      </w:sdtContent>
    </w:sdt>
    <w:p w:rsidR="00B64E59" w:rsidRPr="00FB645F" w:rsidP="2B1D3BAE" w14:paraId="1318C60A" w14:textId="158CF333">
      <w:pPr>
        <w:rPr>
          <w:rFonts w:eastAsia="Times New Roman" w:asciiTheme="majorHAnsi" w:hAnsiTheme="majorHAnsi" w:cstheme="majorBidi"/>
          <w:lang w:val="en-US"/>
        </w:rPr>
      </w:pPr>
      <w:sdt>
        <w:sdtPr>
          <w:rPr>
            <w:rFonts w:asciiTheme="majorHAnsi" w:hAnsiTheme="majorHAnsi" w:cstheme="majorBidi"/>
          </w:rPr>
          <w:tag w:val="goog_rdk_281"/>
          <w:id w:val="-877563748"/>
          <w:richText/>
        </w:sdtPr>
        <w:sdtContent>
          <w:sdt>
            <w:sdtPr>
              <w:rPr>
                <w:rFonts w:asciiTheme="majorHAnsi" w:hAnsiTheme="majorHAnsi" w:cstheme="majorBidi"/>
              </w:rPr>
              <w:tag w:val="goog_rdk_276"/>
              <w:id w:val="-486928000"/>
              <w:showingPlcHdr/>
              <w:richText/>
            </w:sdtPr>
            <w:sdtContent>
              <w:r w:rsidRPr="2B1D3BAE" w:rsidR="00CF209E">
                <w:rPr>
                  <w:rFonts w:asciiTheme="majorHAnsi" w:hAnsiTheme="majorHAnsi" w:cstheme="majorBidi"/>
                  <w:lang w:val="en-US"/>
                </w:rPr>
                <w:t xml:space="preserve">     </w:t>
              </w:r>
            </w:sdtContent>
          </w:sdt>
        </w:sdtContent>
      </w:sdt>
      <w:sdt>
        <w:sdtPr>
          <w:rPr>
            <w:rFonts w:asciiTheme="majorHAnsi" w:hAnsiTheme="majorHAnsi" w:cstheme="majorBidi"/>
          </w:rPr>
          <w:tag w:val="goog_rdk_287"/>
          <w:id w:val="1261604550"/>
          <w:richText/>
        </w:sdtPr>
        <w:sdtContent>
          <w:sdt>
            <w:sdtPr>
              <w:rPr>
                <w:rFonts w:asciiTheme="majorHAnsi" w:hAnsiTheme="majorHAnsi" w:cstheme="majorBidi"/>
              </w:rPr>
              <w:tag w:val="goog_rdk_282"/>
              <w:id w:val="-1314795955"/>
              <w:richText/>
            </w:sdtPr>
            <w:sdtContent>
              <w:sdt>
                <w:sdtPr>
                  <w:rPr>
                    <w:rFonts w:asciiTheme="majorHAnsi" w:hAnsiTheme="majorHAnsi" w:cstheme="majorBidi"/>
                  </w:rPr>
                  <w:tag w:val="goog_rdk_284"/>
                  <w:id w:val="587316882"/>
                  <w:richText/>
                </w:sdtPr>
                <w:sdtEndPr>
                  <w:rPr>
                    <w:b/>
                    <w:bCs/>
                  </w:rPr>
                </w:sdtEndPr>
                <w:sdtContent>
                  <w:r w:rsidRPr="2B1D3BAE" w:rsidR="008831E4">
                    <w:rPr>
                      <w:rFonts w:eastAsia="Times New Roman" w:asciiTheme="majorHAnsi" w:hAnsiTheme="majorHAnsi" w:cstheme="majorBidi"/>
                      <w:b/>
                      <w:bCs/>
                      <w:i/>
                      <w:iCs/>
                      <w:lang w:val="en-US"/>
                    </w:rPr>
                    <w:t>Race and ethnicity data and requested OIRA authorization for minimum-category collection.</w:t>
                  </w:r>
                </w:sdtContent>
              </w:sdt>
              <w:sdt>
                <w:sdtPr>
                  <w:rPr>
                    <w:rFonts w:asciiTheme="majorHAnsi" w:hAnsiTheme="majorHAnsi" w:cstheme="majorBidi"/>
                  </w:rPr>
                  <w:tag w:val="goog_rdk_285"/>
                  <w:id w:val="-68872222"/>
                  <w:richText/>
                </w:sdtPr>
                <w:sdtContent>
                  <w:r w:rsidRPr="2B1D3BAE" w:rsidR="008831E4">
                    <w:rPr>
                      <w:rFonts w:eastAsia="Times New Roman" w:asciiTheme="majorHAnsi" w:hAnsiTheme="majorHAnsi" w:cstheme="majorBidi"/>
                      <w:lang w:val="en-US"/>
                    </w:rPr>
                    <w:t xml:space="preserve"> The </w:t>
                  </w:r>
                </w:sdtContent>
              </w:sdt>
              <w:sdt>
                <w:sdtPr>
                  <w:rPr>
                    <w:rFonts w:asciiTheme="majorHAnsi" w:hAnsiTheme="majorHAnsi" w:cstheme="majorBidi"/>
                  </w:rPr>
                  <w:tag w:val="goog_rdk_286"/>
                  <w:id w:val="392713027"/>
                  <w:richText/>
                </w:sdtPr>
                <w:sdtContent>
                  <w:r w:rsidRPr="2B1D3BAE" w:rsidR="008831E4">
                    <w:rPr>
                      <w:rFonts w:eastAsia="Times New Roman" w:asciiTheme="majorHAnsi" w:hAnsiTheme="majorHAnsi" w:cstheme="majorBidi"/>
                      <w:lang w:val="en-US"/>
                    </w:rPr>
                    <w:t>2027 race and ethnicity item is designed for an establishment survey in which a knowledgeable business respondent reports counts from payroll, human resources, or other business records. DOE will request OIRA authorization through the PRA process to collect the seven SPD 15 minimum categories without detailed race and ethnicity subcategory follow-up. DOE’s rationale is that the respondent is reporting by proxy from establishment records; many establishments may not maintain detailed subgroup information for the energy-related employee subset; collecting all detailed categories would require many additional employee-count fields; detailed establishment-level cells would often be very small, increasing confidentiality risk and limiting publishable utility; and the additional burden would likely produce substantial missing, estimated, or inconsistent data. The instrument preserves the seven minimum categories, permits “alone or in combination” reporting where records support it, records whether information is available for all, some, or none of the employees, and separately records data availability limitations.</w:t>
                  </w:r>
                </w:sdtContent>
              </w:sdt>
            </w:sdtContent>
          </w:sdt>
        </w:sdtContent>
      </w:sdt>
    </w:p>
    <w:sdt>
      <w:sdtPr>
        <w:rPr>
          <w:rFonts w:asciiTheme="majorHAnsi" w:hAnsiTheme="majorHAnsi" w:cstheme="majorBidi"/>
        </w:rPr>
        <w:tag w:val="goog_rdk_293"/>
        <w:id w:val="1365864062"/>
        <w:richText/>
      </w:sdtPr>
      <w:sdtContent>
        <w:p w:rsidR="00B64E59" w:rsidRPr="00FB645F" w:rsidP="2B1D3BAE" w14:paraId="1318C60B" w14:textId="77777777">
          <w:pPr>
            <w:rPr>
              <w:rFonts w:eastAsia="Times New Roman" w:asciiTheme="majorHAnsi" w:hAnsiTheme="majorHAnsi" w:cstheme="majorBidi"/>
              <w:lang w:val="en-US"/>
            </w:rPr>
          </w:pPr>
          <w:sdt>
            <w:sdtPr>
              <w:rPr>
                <w:rFonts w:asciiTheme="majorHAnsi" w:hAnsiTheme="majorHAnsi" w:cstheme="majorBidi"/>
              </w:rPr>
              <w:tag w:val="goog_rdk_288"/>
              <w:id w:val="1088626884"/>
              <w:richText/>
            </w:sdtPr>
            <w:sdtContent>
              <w:sdt>
                <w:sdtPr>
                  <w:rPr>
                    <w:rFonts w:asciiTheme="majorHAnsi" w:hAnsiTheme="majorHAnsi" w:cstheme="majorBidi"/>
                  </w:rPr>
                  <w:tag w:val="goog_rdk_289"/>
                  <w:id w:val="162736204"/>
                  <w:richText/>
                </w:sdtPr>
                <w:sdtContent>
                  <w:r w:rsidRPr="2B1D3BAE" w:rsidR="008831E4">
                    <w:rPr>
                      <w:rFonts w:eastAsia="Times New Roman" w:asciiTheme="majorHAnsi" w:hAnsiTheme="majorHAnsi" w:cstheme="majorBidi"/>
                      <w:b/>
                      <w:bCs/>
                      <w:i/>
                      <w:iCs/>
                      <w:lang w:val="en-US"/>
                    </w:rPr>
                    <w:t>Weighting.</w:t>
                  </w:r>
                  <w:r w:rsidRPr="2B1D3BAE" w:rsidR="008831E4">
                    <w:rPr>
                      <w:rFonts w:eastAsia="Times New Roman" w:asciiTheme="majorHAnsi" w:hAnsiTheme="majorHAnsi" w:cstheme="majorBidi"/>
                      <w:lang w:val="en-US"/>
                    </w:rPr>
                    <w:t xml:space="preserve"> </w:t>
                  </w:r>
                </w:sdtContent>
              </w:sdt>
              <w:sdt>
                <w:sdtPr>
                  <w:rPr>
                    <w:rFonts w:asciiTheme="majorHAnsi" w:hAnsiTheme="majorHAnsi" w:cstheme="majorBidi"/>
                  </w:rPr>
                  <w:tag w:val="goog_rdk_290"/>
                  <w:id w:val="-121643822"/>
                  <w:richText/>
                </w:sdtPr>
                <w:sdtContent/>
              </w:sdt>
              <w:sdt>
                <w:sdtPr>
                  <w:rPr>
                    <w:rFonts w:asciiTheme="majorHAnsi" w:hAnsiTheme="majorHAnsi" w:cstheme="majorBidi"/>
                  </w:rPr>
                  <w:tag w:val="goog_rdk_291"/>
                  <w:id w:val="259201536"/>
                  <w:richText/>
                </w:sdtPr>
                <w:sdtContent>
                  <w:r w:rsidRPr="2B1D3BAE" w:rsidR="008831E4">
                    <w:rPr>
                      <w:rFonts w:eastAsia="Times New Roman" w:asciiTheme="majorHAnsi" w:hAnsiTheme="majorHAnsi" w:cstheme="majorBidi"/>
                      <w:lang w:val="en-US"/>
                    </w:rPr>
                    <w:t>Three</w:t>
                  </w:r>
                </w:sdtContent>
              </w:sdt>
              <w:sdt>
                <w:sdtPr>
                  <w:rPr>
                    <w:rFonts w:asciiTheme="majorHAnsi" w:hAnsiTheme="majorHAnsi" w:cstheme="majorBidi"/>
                  </w:rPr>
                  <w:tag w:val="goog_rdk_292"/>
                  <w:id w:val="-993890676"/>
                  <w:richText/>
                </w:sdtPr>
                <w:sdtContent>
                  <w:r w:rsidRPr="2B1D3BAE" w:rsidR="008831E4">
                    <w:rPr>
                      <w:rFonts w:eastAsia="Times New Roman" w:asciiTheme="majorHAnsi" w:hAnsiTheme="majorHAnsi" w:cstheme="majorBidi"/>
                      <w:lang w:val="en-US"/>
                    </w:rPr>
                    <w:t xml:space="preserve"> weight components will be developed to account for use of a complex sample design, mitigate bias due to observed survey nonresponse, and reduce coverage differences between the sample and target population.</w:t>
                  </w:r>
                </w:sdtContent>
              </w:sdt>
            </w:sdtContent>
          </w:sdt>
          <w:sdt>
            <w:sdtPr>
              <w:rPr>
                <w:rFonts w:asciiTheme="majorHAnsi" w:hAnsiTheme="majorHAnsi" w:cstheme="majorHAnsi"/>
              </w:rPr>
              <w:tag w:val="goog_rdk_288"/>
              <w:id w:val="1865246030"/>
              <w:richText/>
            </w:sdtPr>
            <w:sdtContent/>
          </w:sdt>
        </w:p>
      </w:sdtContent>
    </w:sdt>
    <w:sdt>
      <w:sdtPr>
        <w:rPr>
          <w:rFonts w:asciiTheme="majorHAnsi" w:hAnsiTheme="majorHAnsi" w:cstheme="majorBidi"/>
        </w:rPr>
        <w:tag w:val="goog_rdk_295"/>
        <w:id w:val="799733075"/>
        <w:richText/>
      </w:sdtPr>
      <w:sdtContent>
        <w:p w:rsidR="00B64E59" w:rsidRPr="00FB645F" w:rsidP="2B1D3BAE" w14:paraId="1318C60C" w14:textId="77777777">
          <w:pPr>
            <w:numPr>
              <w:ilvl w:val="0"/>
              <w:numId w:val="3"/>
            </w:numPr>
            <w:pBdr>
              <w:top w:val="nil"/>
              <w:left w:val="nil"/>
              <w:bottom w:val="nil"/>
              <w:right w:val="nil"/>
              <w:between w:val="nil"/>
            </w:pBdr>
            <w:spacing w:after="0" w:line="278" w:lineRule="auto"/>
            <w:rPr>
              <w:rFonts w:eastAsia="Times New Roman" w:asciiTheme="majorHAnsi" w:hAnsiTheme="majorHAnsi" w:cstheme="majorBidi"/>
              <w:color w:val="000000"/>
              <w:lang w:val="en-US"/>
            </w:rPr>
          </w:pPr>
          <w:sdt>
            <w:sdtPr>
              <w:rPr>
                <w:rFonts w:asciiTheme="majorHAnsi" w:hAnsiTheme="majorHAnsi" w:cstheme="majorBidi"/>
              </w:rPr>
              <w:tag w:val="goog_rdk_294"/>
              <w:id w:val="1063962243"/>
              <w:richText/>
            </w:sdtPr>
            <w:sdtContent>
              <w:r w:rsidRPr="2B1D3BAE" w:rsidR="008831E4">
                <w:rPr>
                  <w:rFonts w:eastAsia="Times New Roman" w:asciiTheme="majorHAnsi" w:hAnsiTheme="majorHAnsi" w:cstheme="majorBidi"/>
                  <w:lang w:val="en-US"/>
                </w:rPr>
                <w:t xml:space="preserve">Base weight. For each establishment, the base weight is the reciprocal of the selection probability within its sampling stratum, which was calculated using the sample sizes and the employee counts by stratum. For establishments selected with certainty, such as known universe establishments and large establishments, the base weight is 1.  </w:t>
              </w:r>
            </w:sdtContent>
          </w:sdt>
        </w:p>
      </w:sdtContent>
    </w:sdt>
    <w:sdt>
      <w:sdtPr>
        <w:rPr>
          <w:rFonts w:asciiTheme="majorHAnsi" w:hAnsiTheme="majorHAnsi" w:cstheme="majorBidi"/>
        </w:rPr>
        <w:tag w:val="goog_rdk_297"/>
        <w:id w:val="-348279863"/>
        <w:richText/>
      </w:sdtPr>
      <w:sdtContent>
        <w:p w:rsidR="00B64E59" w:rsidRPr="00FB645F" w14:paraId="1318C60D" w14:textId="77777777">
          <w:pPr>
            <w:numPr>
              <w:ilvl w:val="0"/>
              <w:numId w:val="3"/>
            </w:numPr>
            <w:pBdr>
              <w:top w:val="nil"/>
              <w:left w:val="nil"/>
              <w:bottom w:val="nil"/>
              <w:right w:val="nil"/>
              <w:between w:val="nil"/>
            </w:pBdr>
            <w:spacing w:after="0" w:line="278" w:lineRule="auto"/>
            <w:rPr>
              <w:rFonts w:eastAsia="Times New Roman" w:asciiTheme="majorHAnsi" w:hAnsiTheme="majorHAnsi" w:cstheme="majorHAnsi"/>
              <w:color w:val="000000"/>
            </w:rPr>
          </w:pPr>
          <w:sdt>
            <w:sdtPr>
              <w:rPr>
                <w:rFonts w:asciiTheme="majorHAnsi" w:hAnsiTheme="majorHAnsi" w:cstheme="majorHAnsi"/>
              </w:rPr>
              <w:tag w:val="goog_rdk_296"/>
              <w:id w:val="1030438661"/>
              <w:richText/>
            </w:sdtPr>
            <w:sdtContent>
              <w:r w:rsidRPr="00FB645F" w:rsidR="008831E4">
                <w:rPr>
                  <w:rFonts w:eastAsia="Times New Roman" w:asciiTheme="majorHAnsi" w:hAnsiTheme="majorHAnsi" w:cstheme="majorHAnsi"/>
                </w:rPr>
                <w:t xml:space="preserve">Nonresponse adjustment factor. A raking-type adjustment, such as the one implemented by the WTADJUST procedure in SUDAAN or the survey package in R, will be used to adjust the weights for unit nonresponse and reduce bias due to differential response rates among subpopulations. Frame variables that are related to the response propensity, the key outcome variables, or both will be used as auxiliary variables. </w:t>
              </w:r>
            </w:sdtContent>
          </w:sdt>
        </w:p>
      </w:sdtContent>
    </w:sdt>
    <w:sdt>
      <w:sdtPr>
        <w:rPr>
          <w:rFonts w:asciiTheme="majorHAnsi" w:hAnsiTheme="majorHAnsi" w:cstheme="majorBidi"/>
        </w:rPr>
        <w:tag w:val="goog_rdk_300"/>
        <w:id w:val="123596308"/>
        <w:richText/>
      </w:sdtPr>
      <w:sdtContent>
        <w:p w:rsidR="00B64E59" w:rsidRPr="00FB645F" w14:paraId="1318C60E" w14:textId="75F76AD8">
          <w:pPr>
            <w:numPr>
              <w:ilvl w:val="0"/>
              <w:numId w:val="3"/>
            </w:numPr>
            <w:pBdr>
              <w:top w:val="nil"/>
              <w:left w:val="nil"/>
              <w:bottom w:val="nil"/>
              <w:right w:val="nil"/>
              <w:between w:val="nil"/>
            </w:pBdr>
            <w:spacing w:after="0" w:line="278" w:lineRule="auto"/>
            <w:rPr>
              <w:rFonts w:eastAsia="Times New Roman" w:asciiTheme="majorHAnsi" w:hAnsiTheme="majorHAnsi" w:cstheme="majorHAnsi"/>
              <w:color w:val="000000"/>
            </w:rPr>
          </w:pPr>
          <w:sdt>
            <w:sdtPr>
              <w:rPr>
                <w:rFonts w:asciiTheme="majorHAnsi" w:hAnsiTheme="majorHAnsi" w:cstheme="majorHAnsi"/>
              </w:rPr>
              <w:tag w:val="goog_rdk_298"/>
              <w:id w:val="-1737782221"/>
              <w:richText/>
            </w:sdtPr>
            <w:sdtContent>
              <w:r w:rsidRPr="00FB645F" w:rsidR="008831E4">
                <w:rPr>
                  <w:rFonts w:eastAsia="Times New Roman" w:asciiTheme="majorHAnsi" w:hAnsiTheme="majorHAnsi" w:cstheme="majorHAnsi"/>
                </w:rPr>
                <w:t xml:space="preserve">Calibration adjustment factor. The counts obtained from the QCEW (and other sources as needed) will be used in </w:t>
              </w:r>
              <w:r w:rsidRPr="00FB645F" w:rsidR="00167353">
                <w:rPr>
                  <w:rFonts w:asciiTheme="majorHAnsi" w:hAnsiTheme="majorHAnsi" w:cstheme="majorHAnsi"/>
                </w:rPr>
                <w:t>w</w:t>
              </w:r>
              <w:r w:rsidRPr="00FB645F" w:rsidR="008831E4">
                <w:rPr>
                  <w:rFonts w:eastAsia="Times New Roman" w:asciiTheme="majorHAnsi" w:hAnsiTheme="majorHAnsi" w:cstheme="majorHAnsi"/>
                </w:rPr>
                <w:t>eight calibration to ensure that the estimates agree with other US government reports to the extent possible. This adjustment can also correct for coverage error in the frame.</w:t>
              </w:r>
            </w:sdtContent>
          </w:sdt>
        </w:p>
      </w:sdtContent>
    </w:sdt>
    <w:sdt>
      <w:sdtPr>
        <w:rPr>
          <w:rFonts w:asciiTheme="majorHAnsi" w:hAnsiTheme="majorHAnsi" w:cstheme="majorBidi"/>
        </w:rPr>
        <w:tag w:val="goog_rdk_302"/>
        <w:id w:val="-1826994830"/>
        <w:richText/>
      </w:sdtPr>
      <w:sdtContent>
        <w:p w:rsidR="00B64E59" w:rsidRPr="00FB645F" w:rsidP="0051267B" w14:paraId="1318C60F" w14:textId="5BA3A0C7">
          <w:pPr>
            <w:pBdr>
              <w:top w:val="nil"/>
              <w:left w:val="nil"/>
              <w:bottom w:val="nil"/>
              <w:right w:val="nil"/>
              <w:between w:val="nil"/>
            </w:pBdr>
            <w:spacing w:after="0"/>
            <w:ind w:left="389" w:hanging="360"/>
            <w:jc w:val="both"/>
            <w:rPr>
              <w:rFonts w:asciiTheme="majorHAnsi" w:hAnsiTheme="majorHAnsi" w:cstheme="majorHAnsi"/>
              <w:color w:val="000000"/>
            </w:rPr>
          </w:pPr>
          <w:sdt>
            <w:sdtPr>
              <w:rPr>
                <w:rFonts w:asciiTheme="majorHAnsi" w:hAnsiTheme="majorHAnsi" w:cstheme="majorHAnsi"/>
              </w:rPr>
              <w:tag w:val="goog_rdk_301"/>
              <w:id w:val="1929241053"/>
              <w:showingPlcHdr/>
              <w:richText/>
            </w:sdtPr>
            <w:sdtContent>
              <w:r w:rsidRPr="00FB645F" w:rsidR="003C33C9">
                <w:rPr>
                  <w:rFonts w:asciiTheme="majorHAnsi" w:hAnsiTheme="majorHAnsi" w:cstheme="majorHAnsi"/>
                </w:rPr>
                <w:t xml:space="preserve">     </w:t>
              </w:r>
            </w:sdtContent>
          </w:sdt>
        </w:p>
      </w:sdtContent>
    </w:sdt>
    <w:sdt>
      <w:sdtPr>
        <w:rPr>
          <w:rFonts w:eastAsia="Times New Roman" w:asciiTheme="majorHAnsi" w:hAnsiTheme="majorHAnsi" w:cstheme="majorBidi"/>
        </w:rPr>
        <w:tag w:val="goog_rdk_308"/>
        <w:id w:val="645398044"/>
        <w:richText/>
      </w:sdtPr>
      <w:sdtContent>
        <w:p w:rsidR="00B64E59" w:rsidRPr="00CF209E" w:rsidP="2B1D3BAE" w14:paraId="1318C611" w14:textId="33D3C241">
          <w:pPr>
            <w:rPr>
              <w:rFonts w:eastAsia="Times New Roman" w:asciiTheme="majorHAnsi" w:hAnsiTheme="majorHAnsi" w:cstheme="majorBidi"/>
              <w:lang w:val="en-US"/>
            </w:rPr>
          </w:pPr>
          <w:sdt>
            <w:sdtPr>
              <w:rPr>
                <w:rFonts w:eastAsia="Times New Roman" w:asciiTheme="majorHAnsi" w:hAnsiTheme="majorHAnsi" w:cstheme="majorBidi"/>
              </w:rPr>
              <w:tag w:val="goog_rdk_303"/>
              <w:id w:val="8700686"/>
              <w:richText/>
            </w:sdtPr>
            <w:sdtContent>
              <w:sdt>
                <w:sdtPr>
                  <w:rPr>
                    <w:rFonts w:eastAsia="Times New Roman" w:asciiTheme="majorHAnsi" w:hAnsiTheme="majorHAnsi" w:cstheme="majorBidi"/>
                  </w:rPr>
                  <w:tag w:val="goog_rdk_304"/>
                  <w:id w:val="-1018333861"/>
                  <w:richText/>
                </w:sdtPr>
                <w:sdtContent>
                  <w:r w:rsidRPr="2B1D3BAE" w:rsidR="008831E4">
                    <w:rPr>
                      <w:rFonts w:eastAsia="Times New Roman" w:asciiTheme="majorHAnsi" w:hAnsiTheme="majorHAnsi" w:cstheme="majorBidi"/>
                      <w:lang w:val="en-US"/>
                    </w:rPr>
                    <w:t xml:space="preserve">The final analysis weight is the product of the three weight components. </w:t>
                  </w:r>
                </w:sdtContent>
              </w:sdt>
              <w:sdt>
                <w:sdtPr>
                  <w:rPr>
                    <w:rFonts w:eastAsia="Times New Roman" w:asciiTheme="majorHAnsi" w:hAnsiTheme="majorHAnsi" w:cstheme="majorBidi"/>
                  </w:rPr>
                  <w:tag w:val="goog_rdk_305"/>
                  <w:id w:val="-937569193"/>
                  <w:richText/>
                </w:sdtPr>
                <w:sdtContent/>
              </w:sdt>
              <w:sdt>
                <w:sdtPr>
                  <w:rPr>
                    <w:rFonts w:eastAsia="Times New Roman" w:asciiTheme="majorHAnsi" w:hAnsiTheme="majorHAnsi" w:cstheme="majorBidi"/>
                  </w:rPr>
                  <w:tag w:val="goog_rdk_306"/>
                  <w:id w:val="-71701156"/>
                  <w:richText/>
                </w:sdtPr>
                <w:sdtContent>
                  <w:r w:rsidRPr="2B1D3BAE" w:rsidR="008831E4">
                    <w:rPr>
                      <w:rFonts w:eastAsia="Times New Roman" w:asciiTheme="majorHAnsi" w:hAnsiTheme="majorHAnsi" w:cstheme="majorBidi"/>
                      <w:lang w:val="en-US"/>
                    </w:rPr>
                    <w:t xml:space="preserve">Weight trimming </w:t>
                  </w:r>
                </w:sdtContent>
              </w:sdt>
              <w:sdt>
                <w:sdtPr>
                  <w:rPr>
                    <w:rFonts w:eastAsia="Times New Roman" w:asciiTheme="majorHAnsi" w:hAnsiTheme="majorHAnsi" w:cstheme="majorBidi"/>
                  </w:rPr>
                  <w:tag w:val="goog_rdk_307"/>
                  <w:id w:val="-933653205"/>
                  <w:richText/>
                </w:sdtPr>
                <w:sdtContent>
                  <w:r w:rsidRPr="2B1D3BAE" w:rsidR="008831E4">
                    <w:rPr>
                      <w:rFonts w:eastAsia="Times New Roman" w:asciiTheme="majorHAnsi" w:hAnsiTheme="majorHAnsi" w:cstheme="majorBidi"/>
                      <w:lang w:val="en-US"/>
                    </w:rPr>
                    <w:t>may be used to cap extreme analytic weights, which are often driven by large adjustments or rare selection probabilities; trimming reduces variance inflation, trading a small increase in potential bias for gains in estimate stability and precision.</w:t>
                  </w:r>
                </w:sdtContent>
              </w:sdt>
            </w:sdtContent>
          </w:sdt>
          <w:sdt>
            <w:sdtPr>
              <w:rPr>
                <w:rFonts w:eastAsia="Times New Roman" w:asciiTheme="majorHAnsi" w:hAnsiTheme="majorHAnsi" w:cstheme="majorHAnsi"/>
              </w:rPr>
              <w:tag w:val="goog_rdk_303"/>
              <w:id w:val="-1377705711"/>
              <w:richText/>
            </w:sdtPr>
            <w:sdtContent/>
          </w:sdt>
        </w:p>
      </w:sdtContent>
    </w:sdt>
    <w:sdt>
      <w:sdtPr>
        <w:rPr>
          <w:rFonts w:asciiTheme="majorHAnsi" w:hAnsiTheme="majorHAnsi" w:cstheme="majorBidi"/>
        </w:rPr>
        <w:tag w:val="goog_rdk_314"/>
        <w:id w:val="1025674962"/>
        <w:richText/>
      </w:sdtPr>
      <w:sdtContent>
        <w:p w:rsidR="00B64E59" w:rsidRPr="00FB645F" w:rsidP="0051267B" w14:paraId="1318C612" w14:textId="77777777">
          <w:pPr>
            <w:rPr>
              <w:rFonts w:eastAsia="Times New Roman" w:asciiTheme="majorHAnsi" w:hAnsiTheme="majorHAnsi" w:cstheme="majorHAnsi"/>
            </w:rPr>
          </w:pPr>
          <w:sdt>
            <w:sdtPr>
              <w:rPr>
                <w:rFonts w:asciiTheme="majorHAnsi" w:hAnsiTheme="majorHAnsi" w:cstheme="majorHAnsi"/>
              </w:rPr>
              <w:tag w:val="goog_rdk_311"/>
              <w:id w:val="1656587032"/>
              <w:richText/>
            </w:sdtPr>
            <w:sdtContent>
              <w:sdt>
                <w:sdtPr>
                  <w:rPr>
                    <w:rFonts w:asciiTheme="majorHAnsi" w:hAnsiTheme="majorHAnsi" w:cstheme="majorHAnsi"/>
                  </w:rPr>
                  <w:tag w:val="goog_rdk_312"/>
                  <w:id w:val="-624322792"/>
                  <w:richText/>
                </w:sdtPr>
                <w:sdtContent>
                  <w:r w:rsidRPr="00FB645F" w:rsidR="008831E4">
                    <w:rPr>
                      <w:rFonts w:eastAsia="Times New Roman" w:asciiTheme="majorHAnsi" w:hAnsiTheme="majorHAnsi" w:cstheme="majorHAnsi"/>
                      <w:b/>
                      <w:bCs/>
                      <w:i/>
                      <w:iCs/>
                    </w:rPr>
                    <w:t>Estimation</w:t>
                  </w:r>
                  <w:r w:rsidRPr="00FB645F" w:rsidR="008831E4">
                    <w:rPr>
                      <w:rFonts w:eastAsia="Times New Roman" w:asciiTheme="majorHAnsi" w:hAnsiTheme="majorHAnsi" w:cstheme="majorHAnsi"/>
                    </w:rPr>
                    <w:t>.</w:t>
                  </w:r>
                </w:sdtContent>
              </w:sdt>
              <w:sdt>
                <w:sdtPr>
                  <w:rPr>
                    <w:rFonts w:asciiTheme="majorHAnsi" w:hAnsiTheme="majorHAnsi" w:cstheme="majorHAnsi"/>
                  </w:rPr>
                  <w:tag w:val="goog_rdk_313"/>
                  <w:id w:val="-164169346"/>
                  <w:richText/>
                </w:sdtPr>
                <w:sdtContent>
                  <w:r w:rsidRPr="00FB645F" w:rsidR="008831E4">
                    <w:rPr>
                      <w:rFonts w:eastAsia="Times New Roman" w:asciiTheme="majorHAnsi" w:hAnsiTheme="majorHAnsi" w:cstheme="majorHAnsi"/>
                    </w:rPr>
                    <w:t xml:space="preserve"> Estimates will be calculated using the final analysis weights. The variance of each estimate will itself be estimated using Taylor Series or replication methods via a statistical software package that accounts for the complex sample design (e.g., disproportionate sampling, stratification). Stratified random sampling will be implemented; the allocation of the overall sample to strata will help to keep the variance estimates for key analytic domains within an acceptable level of precision based on analytic priorities set by DOE. </w:t>
                  </w:r>
                </w:sdtContent>
              </w:sdt>
            </w:sdtContent>
          </w:sdt>
        </w:p>
      </w:sdtContent>
    </w:sdt>
    <w:sdt>
      <w:sdtPr>
        <w:rPr>
          <w:rFonts w:asciiTheme="majorHAnsi" w:hAnsiTheme="majorHAnsi" w:cstheme="majorBidi"/>
        </w:rPr>
        <w:tag w:val="goog_rdk_317"/>
        <w:id w:val="-1381967095"/>
        <w:richText/>
      </w:sdtPr>
      <w:sdtContent>
        <w:p w:rsidR="00B64E59" w:rsidRPr="00FB645F" w:rsidP="2B1D3BAE" w14:paraId="1318C613" w14:textId="5A04E0DD">
          <w:pPr>
            <w:rPr>
              <w:rFonts w:eastAsia="Times New Roman" w:asciiTheme="majorHAnsi" w:hAnsiTheme="majorHAnsi" w:cstheme="majorBidi"/>
              <w:lang w:val="en-US"/>
            </w:rPr>
          </w:pPr>
          <w:sdt>
            <w:sdtPr>
              <w:rPr>
                <w:rFonts w:asciiTheme="majorHAnsi" w:hAnsiTheme="majorHAnsi" w:cstheme="majorBidi"/>
              </w:rPr>
              <w:tag w:val="goog_rdk_315"/>
              <w:id w:val="-1472352254"/>
              <w:richText/>
            </w:sdtPr>
            <w:sdtContent>
              <w:sdt>
                <w:sdtPr>
                  <w:rPr>
                    <w:rFonts w:asciiTheme="majorHAnsi" w:hAnsiTheme="majorHAnsi" w:cstheme="majorBidi"/>
                  </w:rPr>
                  <w:tag w:val="goog_rdk_316"/>
                  <w:id w:val="-1099975600"/>
                  <w:richText/>
                </w:sdtPr>
                <w:sdtContent>
                  <w:r w:rsidRPr="2B1D3BAE" w:rsidR="008831E4">
                    <w:rPr>
                      <w:rFonts w:eastAsia="Times New Roman" w:asciiTheme="majorHAnsi" w:hAnsiTheme="majorHAnsi" w:cstheme="majorBidi"/>
                      <w:lang w:val="en-US"/>
                    </w:rPr>
                    <w:t>Certain estimates may be flagged or suppressed due to low precision (i.e., high variance). Small area estimation may be explored, as possible within project timeline and available funds, to improve reliability and precision of subnational estimates; small area estimation is a model-based estimation approach that borrows strength across related geographic areas and incorporates auxiliary information, producing more stable estimates for domains with limited sample sizes.</w:t>
                  </w:r>
                  <w:r w:rsidR="003603C8">
                    <w:br/>
                  </w:r>
                  <w:r w:rsidR="003603C8">
                    <w:br/>
                  </w:r>
                  <w:r w:rsidRPr="2B1D3BAE" w:rsidR="00690681">
                    <w:rPr>
                      <w:rFonts w:asciiTheme="majorHAnsi" w:hAnsiTheme="majorHAnsi" w:cstheme="majorBidi"/>
                      <w:lang w:val="en-US"/>
                    </w:rPr>
                    <w:t>DOE will produce national, state, and county-level employment estimates consistent with the geographic reporting requirements of 42 U.S.C. § 18841. County-level estimates will be calculated using the approved estimation procedures described above and will be evaluated for statistical reliability and disclosure risk before release. Estimates that do not meet applicable precision, quality, or confidentiality standards may be flagged, suppressed, aggregated, or otherwise protected. Where methodologically appropriate and sufficiently validated, small-area estimation may be used to improve the reliability of county-level estimates with limited sample sizes.</w:t>
                  </w:r>
                </w:sdtContent>
              </w:sdt>
            </w:sdtContent>
          </w:sdt>
        </w:p>
      </w:sdtContent>
    </w:sdt>
    <w:sdt>
      <w:sdtPr>
        <w:rPr>
          <w:rFonts w:asciiTheme="majorHAnsi" w:hAnsiTheme="majorHAnsi" w:cstheme="majorBidi"/>
        </w:rPr>
        <w:tag w:val="goog_rdk_322"/>
        <w:id w:val="-1635742207"/>
        <w:richText/>
      </w:sdtPr>
      <w:sdtContent>
        <w:p w:rsidR="00B64E59" w:rsidRPr="00FB645F" w14:paraId="1318C614" w14:textId="1EE4EC27">
          <w:pPr>
            <w:pBdr>
              <w:top w:val="nil"/>
              <w:left w:val="nil"/>
              <w:bottom w:val="nil"/>
              <w:right w:val="nil"/>
              <w:between w:val="nil"/>
            </w:pBdr>
            <w:spacing w:after="120"/>
            <w:rPr>
              <w:rFonts w:eastAsia="Times New Roman" w:asciiTheme="majorHAnsi" w:hAnsiTheme="majorHAnsi" w:cstheme="majorHAnsi"/>
            </w:rPr>
          </w:pPr>
          <w:sdt>
            <w:sdtPr>
              <w:rPr>
                <w:rFonts w:asciiTheme="majorHAnsi" w:hAnsiTheme="majorHAnsi" w:cstheme="majorHAnsi"/>
              </w:rPr>
              <w:tag w:val="goog_rdk_318"/>
              <w:id w:val="-887583690"/>
              <w:richText/>
            </w:sdtPr>
            <w:sdtContent>
              <w:sdt>
                <w:sdtPr>
                  <w:rPr>
                    <w:rFonts w:asciiTheme="majorHAnsi" w:hAnsiTheme="majorHAnsi" w:cstheme="majorHAnsi"/>
                  </w:rPr>
                  <w:tag w:val="goog_rdk_319"/>
                  <w:id w:val="-76019655"/>
                  <w:showingPlcHdr/>
                  <w:richText/>
                </w:sdtPr>
                <w:sdtContent>
                  <w:r w:rsidR="00690681">
                    <w:rPr>
                      <w:rFonts w:asciiTheme="majorHAnsi" w:hAnsiTheme="majorHAnsi" w:cstheme="majorHAnsi"/>
                    </w:rPr>
                    <w:t xml:space="preserve">     </w:t>
                  </w:r>
                </w:sdtContent>
              </w:sdt>
              <w:sdt>
                <w:sdtPr>
                  <w:rPr>
                    <w:rFonts w:asciiTheme="majorHAnsi" w:hAnsiTheme="majorHAnsi" w:cstheme="majorHAnsi"/>
                  </w:rPr>
                  <w:tag w:val="goog_rdk_320"/>
                  <w:id w:val="1240716981"/>
                  <w:richText/>
                </w:sdtPr>
                <w:sdtContent>
                  <w:r w:rsidRPr="00FB645F" w:rsidR="008831E4">
                    <w:rPr>
                      <w:rFonts w:eastAsia="Times New Roman" w:asciiTheme="majorHAnsi" w:hAnsiTheme="majorHAnsi" w:cstheme="majorHAnsi"/>
                    </w:rPr>
                    <w:t xml:space="preserve">Occupation staffing estimates will be calculated using the final analysis weights. </w:t>
                  </w:r>
                </w:sdtContent>
              </w:sdt>
              <w:sdt>
                <w:sdtPr>
                  <w:rPr>
                    <w:rFonts w:asciiTheme="majorHAnsi" w:hAnsiTheme="majorHAnsi" w:cstheme="majorHAnsi"/>
                  </w:rPr>
                  <w:tag w:val="goog_rdk_321"/>
                  <w:id w:val="-922082219"/>
                  <w:richText/>
                </w:sdtPr>
                <w:sdtContent>
                  <w:r w:rsidRPr="00FB645F" w:rsidR="008831E4">
                    <w:rPr>
                      <w:rFonts w:eastAsia="Times New Roman" w:asciiTheme="majorHAnsi" w:hAnsiTheme="majorHAnsi" w:cstheme="majorHAnsi"/>
                    </w:rPr>
                    <w:t xml:space="preserve">Detailed occupation responses will be used at the detailed </w:t>
                  </w:r>
                  <w:r w:rsidRPr="00FB645F" w:rsidR="00443564">
                    <w:rPr>
                      <w:rFonts w:eastAsia="Times New Roman" w:asciiTheme="majorHAnsi" w:hAnsiTheme="majorHAnsi" w:cstheme="majorHAnsi"/>
                    </w:rPr>
                    <w:t>O*NET-SOC</w:t>
                  </w:r>
                  <w:r w:rsidRPr="00FB645F" w:rsidR="008831E4">
                    <w:rPr>
                      <w:rFonts w:eastAsia="Times New Roman" w:asciiTheme="majorHAnsi" w:hAnsiTheme="majorHAnsi" w:cstheme="majorHAnsi"/>
                    </w:rPr>
                    <w:t xml:space="preserve"> level when sample size, precision, and disclosure review permit. Detailed </w:t>
                  </w:r>
                  <w:r w:rsidRPr="00FB645F" w:rsidR="00443564">
                    <w:rPr>
                      <w:rFonts w:eastAsia="Times New Roman" w:asciiTheme="majorHAnsi" w:hAnsiTheme="majorHAnsi" w:cstheme="majorHAnsi"/>
                    </w:rPr>
                    <w:t>O*NET-SOC</w:t>
                  </w:r>
                  <w:r w:rsidRPr="00FB645F" w:rsidR="008831E4">
                    <w:rPr>
                      <w:rFonts w:eastAsia="Times New Roman" w:asciiTheme="majorHAnsi" w:hAnsiTheme="majorHAnsi" w:cstheme="majorHAnsi"/>
                    </w:rPr>
                    <w:t xml:space="preserve"> responses may also be aggregated to </w:t>
                  </w:r>
                  <w:r w:rsidRPr="00FB645F" w:rsidR="00443564">
                    <w:rPr>
                      <w:rFonts w:eastAsia="Times New Roman" w:asciiTheme="majorHAnsi" w:hAnsiTheme="majorHAnsi" w:cstheme="majorHAnsi"/>
                    </w:rPr>
                    <w:t>O*NET-SOC</w:t>
                  </w:r>
                  <w:r w:rsidRPr="00FB645F" w:rsidR="008831E4">
                    <w:rPr>
                      <w:rFonts w:eastAsia="Times New Roman" w:asciiTheme="majorHAnsi" w:hAnsiTheme="majorHAnsi" w:cstheme="majorHAnsi"/>
                    </w:rPr>
                    <w:t xml:space="preserve"> major groups. Establishments reporting only </w:t>
                  </w:r>
                  <w:r w:rsidRPr="00FB645F" w:rsidR="00443564">
                    <w:rPr>
                      <w:rFonts w:eastAsia="Times New Roman" w:asciiTheme="majorHAnsi" w:hAnsiTheme="majorHAnsi" w:cstheme="majorHAnsi"/>
                    </w:rPr>
                    <w:t>O*NET-SOC</w:t>
                  </w:r>
                  <w:r w:rsidRPr="00FB645F" w:rsidR="008831E4">
                    <w:rPr>
                      <w:rFonts w:eastAsia="Times New Roman" w:asciiTheme="majorHAnsi" w:hAnsiTheme="majorHAnsi" w:cstheme="majorHAnsi"/>
                    </w:rPr>
                    <w:t xml:space="preserve"> major groups will contribute to major-group estimates and will be flagged by reporting granularity. DOE will not treat major-group responses as if the establishment provided detailed </w:t>
                  </w:r>
                  <w:r w:rsidRPr="00FB645F" w:rsidR="00443564">
                    <w:rPr>
                      <w:rFonts w:eastAsia="Times New Roman" w:asciiTheme="majorHAnsi" w:hAnsiTheme="majorHAnsi" w:cstheme="majorHAnsi"/>
                    </w:rPr>
                    <w:t>O*NET-SOC</w:t>
                  </w:r>
                  <w:r w:rsidRPr="00FB645F" w:rsidR="008831E4">
                    <w:rPr>
                      <w:rFonts w:eastAsia="Times New Roman" w:asciiTheme="majorHAnsi" w:hAnsiTheme="majorHAnsi" w:cstheme="majorHAnsi"/>
                    </w:rPr>
                    <w:t xml:space="preserve"> data unless a disaggregation method is separately documented and evaluated. Estimates may be flagged or suppressed because of high variance, high item nonresponse, high “Other or uncertain” share, unresolved total mismatches, or confidentiality risk. If DOE attaches external wage benchmarks to occupational staffing profiles, that process will be documented as a statistical estimation procedure and will be distinguished from directly collected occupation-level wage data.</w:t>
                  </w:r>
                </w:sdtContent>
              </w:sdt>
            </w:sdtContent>
          </w:sdt>
        </w:p>
      </w:sdtContent>
    </w:sdt>
    <w:p w:rsidR="00B64E59" w:rsidRPr="00FB645F" w14:paraId="1318C615" w14:textId="77777777">
      <w:pPr>
        <w:pStyle w:val="Heading2"/>
        <w:rPr>
          <w:rFonts w:asciiTheme="majorHAnsi" w:hAnsiTheme="majorHAnsi" w:cstheme="majorHAnsi"/>
        </w:rPr>
      </w:pPr>
      <w:r w:rsidRPr="00FB645F">
        <w:rPr>
          <w:rFonts w:asciiTheme="majorHAnsi" w:hAnsiTheme="majorHAnsi" w:cstheme="majorHAnsi"/>
        </w:rPr>
        <w:t xml:space="preserve">B.3. </w:t>
      </w:r>
      <w:sdt>
        <w:sdtPr>
          <w:rPr>
            <w:rFonts w:asciiTheme="majorHAnsi" w:hAnsiTheme="majorHAnsi" w:cstheme="majorHAnsi"/>
          </w:rPr>
          <w:tag w:val="goog_rdk_323"/>
          <w:id w:val="-1829646977"/>
          <w:richText/>
        </w:sdtPr>
        <w:sdtContent/>
      </w:sdt>
      <w:r w:rsidRPr="00FB645F">
        <w:rPr>
          <w:rFonts w:asciiTheme="majorHAnsi" w:hAnsiTheme="majorHAnsi" w:cstheme="majorHAnsi"/>
        </w:rPr>
        <w:t>Maximizing Response Rates</w:t>
      </w:r>
    </w:p>
    <w:sdt>
      <w:sdtPr>
        <w:rPr>
          <w:rFonts w:asciiTheme="majorHAnsi" w:hAnsiTheme="majorHAnsi" w:cstheme="majorBidi"/>
        </w:rPr>
        <w:tag w:val="goog_rdk_325"/>
        <w:id w:val="-20344897"/>
        <w:richText/>
      </w:sdtPr>
      <w:sdtContent>
        <w:p w:rsidR="00B64E59" w:rsidRPr="00FB645F" w14:paraId="1318C616" w14:textId="77777777">
          <w:pPr>
            <w:rPr>
              <w:rFonts w:asciiTheme="majorHAnsi" w:hAnsiTheme="majorHAnsi" w:cstheme="majorHAnsi"/>
              <w:b/>
              <w:bCs/>
            </w:rPr>
          </w:pPr>
          <w:r w:rsidRPr="00FB645F">
            <w:rPr>
              <w:rFonts w:asciiTheme="majorHAnsi" w:hAnsiTheme="majorHAnsi" w:cstheme="majorHAnsi"/>
              <w:b/>
              <w:bCs/>
            </w:rPr>
            <w:t xml:space="preserve">Describe methods to maximize response rates and to deal with issues of non-response. </w:t>
          </w:r>
          <w:sdt>
            <w:sdtPr>
              <w:rPr>
                <w:rFonts w:asciiTheme="majorHAnsi" w:hAnsiTheme="majorHAnsi" w:cstheme="majorHAnsi"/>
              </w:rPr>
              <w:tag w:val="goog_rdk_324"/>
              <w:id w:val="356822275"/>
              <w:richText/>
            </w:sdtPr>
            <w:sdtContent/>
          </w:sdt>
        </w:p>
      </w:sdtContent>
    </w:sdt>
    <w:p w:rsidR="00B64E59" w:rsidRPr="00FB645F" w:rsidP="2B1D3BAE" w14:paraId="1318C617" w14:textId="521A926C">
      <w:pPr>
        <w:rPr>
          <w:rFonts w:eastAsia="Times New Roman" w:asciiTheme="majorHAnsi" w:hAnsiTheme="majorHAnsi" w:cstheme="majorBidi"/>
          <w:lang w:val="en-US"/>
        </w:rPr>
      </w:pPr>
      <w:sdt>
        <w:sdtPr>
          <w:rPr>
            <w:rFonts w:asciiTheme="majorHAnsi" w:hAnsiTheme="majorHAnsi" w:cstheme="majorBidi"/>
          </w:rPr>
          <w:tag w:val="goog_rdk_326"/>
          <w:id w:val="-223137627"/>
          <w:richText/>
        </w:sdtPr>
        <w:sdtContent>
          <w:sdt>
            <w:sdtPr>
              <w:rPr>
                <w:rFonts w:asciiTheme="majorHAnsi" w:hAnsiTheme="majorHAnsi" w:cstheme="majorBidi"/>
              </w:rPr>
              <w:tag w:val="goog_rdk_327"/>
              <w:id w:val="2025586639"/>
              <w:richText/>
            </w:sdtPr>
            <w:sdtContent>
              <w:r w:rsidRPr="2B1D3BAE" w:rsidR="00505ADE">
                <w:rPr>
                  <w:rFonts w:eastAsia="Times New Roman" w:asciiTheme="majorHAnsi" w:hAnsiTheme="majorHAnsi" w:cstheme="majorBidi"/>
                  <w:color w:val="000000"/>
                  <w:lang w:val="en-US"/>
                </w:rPr>
                <w:t xml:space="preserve">Methods to maximize response will focus on facilitating and encouraging participation. To facilitate participation, sample members will </w:t>
              </w:r>
            </w:sdtContent>
          </w:sdt>
          <w:sdt>
            <w:sdtPr>
              <w:rPr>
                <w:rFonts w:asciiTheme="majorHAnsi" w:hAnsiTheme="majorHAnsi" w:cstheme="majorBidi"/>
              </w:rPr>
              <w:tag w:val="goog_rdk_328"/>
              <w:id w:val="699748630"/>
              <w:showingPlcHdr/>
              <w:richText/>
            </w:sdtPr>
            <w:sdtContent>
              <w:r w:rsidRPr="2B1D3BAE" w:rsidR="001F2B88">
                <w:rPr>
                  <w:rFonts w:asciiTheme="majorHAnsi" w:hAnsiTheme="majorHAnsi" w:cstheme="majorBidi"/>
                  <w:lang w:val="en-US"/>
                </w:rPr>
                <w:t xml:space="preserve">     </w:t>
              </w:r>
            </w:sdtContent>
          </w:sdt>
          <w:sdt>
            <w:sdtPr>
              <w:rPr>
                <w:rFonts w:asciiTheme="majorHAnsi" w:hAnsiTheme="majorHAnsi" w:cstheme="majorBidi"/>
              </w:rPr>
              <w:tag w:val="goog_rdk_330"/>
              <w:id w:val="432396044"/>
              <w:richText/>
            </w:sdtPr>
            <w:sdtContent>
              <w:r w:rsidRPr="2B1D3BAE" w:rsidR="00505ADE">
                <w:rPr>
                  <w:rFonts w:eastAsia="Times New Roman" w:asciiTheme="majorHAnsi" w:hAnsiTheme="majorHAnsi" w:cstheme="majorBidi"/>
                  <w:color w:val="000000"/>
                  <w:lang w:val="en-US"/>
                </w:rPr>
                <w:t>first be asked to complete the survey online. But they will also be given the opportunity to participate in a phone interview if they prefer. As respondents complete the survey (in either mode) they will be prompted to provide missing data or resolve discrepancies between select items. For example, if the sum of workers reported by demographic characteristic exceeds the total number of workers reported earlier in the questionnaire, the respondent will be asked to reconsider/revise their answers to resolve the discrepancy.</w:t>
              </w:r>
              <w:r>
                <w:rPr>
                  <w:rStyle w:val="FootnoteReference"/>
                  <w:rFonts w:eastAsia="Times New Roman" w:asciiTheme="majorHAnsi" w:hAnsiTheme="majorHAnsi" w:cstheme="majorBidi"/>
                  <w:color w:val="000000" w:themeColor="text1"/>
                  <w:lang w:val="en-US"/>
                </w:rPr>
                <w:footnoteReference w:id="4"/>
              </w:r>
              <w:r w:rsidRPr="2B1D3BAE" w:rsidR="00505ADE">
                <w:rPr>
                  <w:rFonts w:eastAsia="Times New Roman" w:asciiTheme="majorHAnsi" w:hAnsiTheme="majorHAnsi" w:cstheme="majorBidi"/>
                  <w:color w:val="000000"/>
                  <w:lang w:val="en-US"/>
                </w:rPr>
                <w:t xml:space="preserve"> This approach helps to minimize item nonresponse and dealing with such instances during the interview mitigates the need for later follow-up with the respondent (i.e., minimizes burden).</w:t>
              </w:r>
            </w:sdtContent>
          </w:sdt>
        </w:sdtContent>
      </w:sdt>
      <w:sdt>
        <w:sdtPr>
          <w:rPr>
            <w:rFonts w:asciiTheme="majorHAnsi" w:hAnsiTheme="majorHAnsi" w:cstheme="majorBidi"/>
          </w:rPr>
          <w:tag w:val="goog_rdk_331"/>
          <w:id w:val="1317933585"/>
          <w:showingPlcHdr/>
          <w:richText/>
        </w:sdtPr>
        <w:sdtContent>
          <w:r w:rsidRPr="2B1D3BAE" w:rsidR="00DE04BF">
            <w:rPr>
              <w:rFonts w:asciiTheme="majorHAnsi" w:hAnsiTheme="majorHAnsi" w:cstheme="majorBidi"/>
              <w:lang w:val="en-US"/>
            </w:rPr>
            <w:t xml:space="preserve">     </w:t>
          </w:r>
        </w:sdtContent>
      </w:sdt>
    </w:p>
    <w:p w:rsidR="00B64E59" w:rsidRPr="00FB645F" w:rsidP="2B1D3BAE" w14:paraId="1318C619" w14:textId="60702BF3">
      <w:pPr>
        <w:rPr>
          <w:rFonts w:eastAsia="Times New Roman" w:asciiTheme="majorHAnsi" w:hAnsiTheme="majorHAnsi" w:cstheme="majorBidi"/>
          <w:lang w:val="en-US"/>
        </w:rPr>
      </w:pPr>
      <w:sdt>
        <w:sdtPr>
          <w:rPr>
            <w:rFonts w:asciiTheme="majorHAnsi" w:hAnsiTheme="majorHAnsi" w:cstheme="majorBidi"/>
          </w:rPr>
          <w:tag w:val="goog_rdk_338"/>
          <w:id w:val="-952172213"/>
          <w:richText/>
        </w:sdtPr>
        <w:sdtContent>
          <w:sdt>
            <w:sdtPr>
              <w:rPr>
                <w:rFonts w:asciiTheme="majorHAnsi" w:hAnsiTheme="majorHAnsi" w:cstheme="majorBidi"/>
              </w:rPr>
              <w:tag w:val="goog_rdk_333"/>
              <w:id w:val="184593726"/>
              <w:richText/>
            </w:sdtPr>
            <w:sdtContent>
              <w:sdt>
                <w:sdtPr>
                  <w:rPr>
                    <w:rFonts w:asciiTheme="majorHAnsi" w:hAnsiTheme="majorHAnsi" w:cstheme="majorBidi"/>
                  </w:rPr>
                  <w:tag w:val="goog_rdk_334"/>
                  <w:id w:val="-1528371968"/>
                  <w:richText/>
                </w:sdtPr>
                <w:sdtContent/>
              </w:sdt>
              <w:r w:rsidRPr="2B1D3BAE" w:rsidR="008831E4">
                <w:rPr>
                  <w:rFonts w:eastAsia="Times New Roman" w:asciiTheme="majorHAnsi" w:hAnsiTheme="majorHAnsi" w:cstheme="majorBidi"/>
                  <w:color w:val="000000" w:themeColor="text1"/>
                  <w:lang w:val="en-US"/>
                </w:rPr>
                <w:t>The 2027 instrument</w:t>
              </w:r>
              <w:r w:rsidRPr="2B1D3BAE" w:rsidR="00505ADE">
                <w:rPr>
                  <w:rFonts w:eastAsia="Times New Roman" w:asciiTheme="majorHAnsi" w:hAnsiTheme="majorHAnsi" w:cstheme="majorBidi"/>
                  <w:color w:val="000000" w:themeColor="text1"/>
                  <w:lang w:val="en-US"/>
                </w:rPr>
                <w:t xml:space="preserve"> </w:t>
              </w:r>
              <w:sdt>
                <w:sdtPr>
                  <w:rPr>
                    <w:rFonts w:asciiTheme="majorHAnsi" w:hAnsiTheme="majorHAnsi" w:cstheme="majorBidi"/>
                  </w:rPr>
                  <w:tag w:val="goog_rdk_340"/>
                  <w:id w:val="1998447322"/>
                  <w:richText/>
                </w:sdtPr>
                <w:sdtContent>
                  <w:r w:rsidRPr="2B1D3BAE" w:rsidR="00505ADE">
                    <w:rPr>
                      <w:rFonts w:eastAsia="Times New Roman" w:asciiTheme="majorHAnsi" w:hAnsiTheme="majorHAnsi" w:cstheme="majorBidi"/>
                      <w:lang w:val="en-US"/>
                    </w:rPr>
                    <w:t>incorporates additional burden-reduction and response-quality features because several sections are new or substantially revised. These include establishment-level routing, skip patterns that display only applicable energy activities and technologies, explicit permission to provide best estimates when exact records are not readily available, and web/phone instructions that allow respondents to consult records or another knowledgeable employee for specialized sections.</w:t>
                  </w:r>
                </w:sdtContent>
              </w:sdt>
              <w:r w:rsidRPr="2B1D3BAE" w:rsidR="008831E4">
                <w:rPr>
                  <w:rFonts w:eastAsia="Times New Roman" w:asciiTheme="majorHAnsi" w:hAnsiTheme="majorHAnsi" w:cstheme="majorBidi"/>
                  <w:color w:val="000000" w:themeColor="text1"/>
                  <w:lang w:val="en-US"/>
                </w:rPr>
                <w:t xml:space="preserve"> </w:t>
              </w:r>
            </w:sdtContent>
          </w:sdt>
          <w:sdt>
            <w:sdtPr>
              <w:rPr>
                <w:rFonts w:asciiTheme="majorHAnsi" w:hAnsiTheme="majorHAnsi" w:cstheme="majorBidi"/>
              </w:rPr>
              <w:tag w:val="goog_rdk_335"/>
              <w:id w:val="768621123"/>
              <w:richText/>
            </w:sdtPr>
            <w:sdtContent>
              <w:sdt>
                <w:sdtPr>
                  <w:rPr>
                    <w:rFonts w:asciiTheme="majorHAnsi" w:hAnsiTheme="majorHAnsi" w:cstheme="majorBidi"/>
                  </w:rPr>
                  <w:tag w:val="goog_rdk_336"/>
                  <w:id w:val="1808373769"/>
                  <w:richText/>
                </w:sdtPr>
                <w:sdtContent/>
              </w:sdt>
              <w:sdt>
                <w:sdtPr>
                  <w:rPr>
                    <w:rFonts w:asciiTheme="majorHAnsi" w:hAnsiTheme="majorHAnsi" w:cstheme="majorBidi"/>
                  </w:rPr>
                  <w:tag w:val="goog_rdk_337"/>
                  <w:id w:val="765682638"/>
                  <w:showingPlcHdr/>
                  <w:richText/>
                </w:sdtPr>
                <w:sdtContent>
                  <w:r w:rsidRPr="2B1D3BAE" w:rsidR="003C33C9">
                    <w:rPr>
                      <w:rFonts w:asciiTheme="majorHAnsi" w:hAnsiTheme="majorHAnsi" w:cstheme="majorBidi"/>
                      <w:lang w:val="en-US"/>
                    </w:rPr>
                    <w:t xml:space="preserve">     </w:t>
                  </w:r>
                </w:sdtContent>
              </w:sdt>
            </w:sdtContent>
          </w:sdt>
        </w:sdtContent>
      </w:sdt>
      <w:sdt>
        <w:sdtPr>
          <w:rPr>
            <w:rFonts w:asciiTheme="majorHAnsi" w:hAnsiTheme="majorHAnsi" w:cstheme="majorBidi"/>
          </w:rPr>
          <w:tag w:val="goog_rdk_341"/>
          <w:id w:val="557738271"/>
          <w:showingPlcHdr/>
          <w:richText/>
        </w:sdtPr>
        <w:sdtContent>
          <w:r w:rsidRPr="2B1D3BAE" w:rsidR="00DE04BF">
            <w:rPr>
              <w:rFonts w:asciiTheme="majorHAnsi" w:hAnsiTheme="majorHAnsi" w:cstheme="majorBidi"/>
              <w:lang w:val="en-US"/>
            </w:rPr>
            <w:t xml:space="preserve">     </w:t>
          </w:r>
        </w:sdtContent>
      </w:sdt>
      <w:sdt>
        <w:sdtPr>
          <w:rPr>
            <w:rFonts w:asciiTheme="majorHAnsi" w:hAnsiTheme="majorHAnsi" w:cstheme="majorHAnsi"/>
          </w:rPr>
          <w:tag w:val="goog_rdk_341"/>
          <w:id w:val="-1952317553"/>
          <w:showingPlcHdr/>
          <w:richText/>
        </w:sdtPr>
        <w:sdtContent>
          <w:r w:rsidRPr="00FB645F" w:rsidR="00DE04BF">
            <w:rPr>
              <w:rFonts w:asciiTheme="majorHAnsi" w:hAnsiTheme="majorHAnsi" w:cstheme="majorHAnsi"/>
            </w:rPr>
            <w:t xml:space="preserve">     </w:t>
          </w:r>
        </w:sdtContent>
      </w:sdt>
    </w:p>
    <w:sdt>
      <w:sdtPr>
        <w:rPr>
          <w:rFonts w:asciiTheme="majorHAnsi" w:hAnsiTheme="majorHAnsi" w:cstheme="majorBidi"/>
        </w:rPr>
        <w:tag w:val="goog_rdk_343"/>
        <w:id w:val="-797420756"/>
        <w:richText/>
      </w:sdtPr>
      <w:sdtContent>
        <w:p w:rsidR="00B64E59" w:rsidRPr="00FB645F" w:rsidP="2B1D3BAE" w14:paraId="1318C61A" w14:textId="5CCC38A7">
          <w:pPr>
            <w:rPr>
              <w:rFonts w:eastAsia="Times New Roman" w:asciiTheme="majorHAnsi" w:hAnsiTheme="majorHAnsi" w:cstheme="majorBidi"/>
              <w:lang w:val="en-US"/>
            </w:rPr>
          </w:pPr>
          <w:sdt>
            <w:sdtPr>
              <w:rPr>
                <w:rFonts w:asciiTheme="majorHAnsi" w:hAnsiTheme="majorHAnsi" w:cstheme="majorBidi"/>
              </w:rPr>
              <w:tag w:val="goog_rdk_342"/>
              <w:id w:val="-6054588"/>
              <w:richText/>
            </w:sdtPr>
            <w:sdtContent>
              <w:r w:rsidRPr="2B1D3BAE" w:rsidR="008831E4">
                <w:rPr>
                  <w:rFonts w:eastAsia="Times New Roman" w:asciiTheme="majorHAnsi" w:hAnsiTheme="majorHAnsi" w:cstheme="majorBidi"/>
                  <w:lang w:val="en-US"/>
                </w:rPr>
                <w:t xml:space="preserve">For the occupation staffing module, burden reduction is central to the design. Respondents will not be shown a full static list of all detailed </w:t>
              </w:r>
              <w:r w:rsidRPr="2B1D3BAE" w:rsidR="00443564">
                <w:rPr>
                  <w:rFonts w:eastAsia="Times New Roman" w:asciiTheme="majorHAnsi" w:hAnsiTheme="majorHAnsi" w:cstheme="majorBidi"/>
                  <w:lang w:val="en-US"/>
                </w:rPr>
                <w:t>O*NET-SOC</w:t>
              </w:r>
              <w:r w:rsidRPr="2B1D3BAE" w:rsidR="008831E4">
                <w:rPr>
                  <w:rFonts w:eastAsia="Times New Roman" w:asciiTheme="majorHAnsi" w:hAnsiTheme="majorHAnsi" w:cstheme="majorBidi"/>
                  <w:lang w:val="en-US"/>
                </w:rPr>
                <w:t xml:space="preserve"> occupations. Instead, the web survey will use search, autocomplete, browse-by-major-group navigation, plain-language descriptions, comparison tools for ambiguous search results, and a roster that displays only selected occupations or major groups. Respondents may report counts or approximate percentages, and establishments with more than 50 energy-related employees may report at the </w:t>
              </w:r>
              <w:r w:rsidRPr="2B1D3BAE" w:rsidR="00443564">
                <w:rPr>
                  <w:rFonts w:eastAsia="Times New Roman" w:asciiTheme="majorHAnsi" w:hAnsiTheme="majorHAnsi" w:cstheme="majorBidi"/>
                  <w:lang w:val="en-US"/>
                </w:rPr>
                <w:t>O*NET-SOC</w:t>
              </w:r>
              <w:r w:rsidRPr="2B1D3BAE" w:rsidR="008831E4">
                <w:rPr>
                  <w:rFonts w:eastAsia="Times New Roman" w:asciiTheme="majorHAnsi" w:hAnsiTheme="majorHAnsi" w:cstheme="majorBidi"/>
                  <w:lang w:val="en-US"/>
                </w:rPr>
                <w:t xml:space="preserve"> major-group level. Any respondent who cannot reasonably provide detailed occupational information may switch to the major-group path.</w:t>
              </w:r>
            </w:sdtContent>
          </w:sdt>
        </w:p>
      </w:sdtContent>
    </w:sdt>
    <w:sdt>
      <w:sdtPr>
        <w:rPr>
          <w:rFonts w:asciiTheme="majorHAnsi" w:hAnsiTheme="majorHAnsi" w:cstheme="majorBidi"/>
        </w:rPr>
        <w:tag w:val="goog_rdk_345"/>
        <w:id w:val="-837372096"/>
        <w:richText/>
      </w:sdtPr>
      <w:sdtContent>
        <w:p w:rsidR="00B64E59" w:rsidRPr="00FB645F" w:rsidP="2B1D3BAE" w14:paraId="1318C61B" w14:textId="77777777">
          <w:pPr>
            <w:rPr>
              <w:rFonts w:eastAsia="Times New Roman" w:asciiTheme="majorHAnsi" w:hAnsiTheme="majorHAnsi" w:cstheme="majorBidi"/>
              <w:lang w:val="en-US"/>
            </w:rPr>
          </w:pPr>
          <w:sdt>
            <w:sdtPr>
              <w:rPr>
                <w:rFonts w:asciiTheme="majorHAnsi" w:hAnsiTheme="majorHAnsi" w:cstheme="majorBidi"/>
              </w:rPr>
              <w:tag w:val="goog_rdk_344"/>
              <w:id w:val="-1792804546"/>
              <w:richText/>
            </w:sdtPr>
            <w:sdtContent>
              <w:r w:rsidRPr="2B1D3BAE" w:rsidR="008831E4">
                <w:rPr>
                  <w:rFonts w:eastAsia="Times New Roman" w:asciiTheme="majorHAnsi" w:hAnsiTheme="majorHAnsi" w:cstheme="majorBidi"/>
                  <w:lang w:val="en-US"/>
                </w:rPr>
                <w:t>Based on information available before programming and testing, the occupation staffing section is expected to require roughly 1 to 2 minutes per occupation or occupational group reported by the establishment. The number of categories will vary substantially by establishment size and workforce complexity. The survey will collect respondent-reported time for the occupation section and web paradata, where available and approved, to refine the burden estimate and identify improvements for future cycles.</w:t>
              </w:r>
            </w:sdtContent>
          </w:sdt>
        </w:p>
      </w:sdtContent>
    </w:sdt>
    <w:sdt>
      <w:sdtPr>
        <w:rPr>
          <w:rFonts w:asciiTheme="majorHAnsi" w:hAnsiTheme="majorHAnsi" w:cstheme="majorBidi"/>
        </w:rPr>
        <w:tag w:val="goog_rdk_349"/>
        <w:id w:val="-1921095328"/>
        <w:richText/>
      </w:sdtPr>
      <w:sdtContent>
        <w:p w:rsidR="00B64E59" w:rsidRPr="00FB645F" w:rsidP="2B1D3BAE" w14:paraId="1318C61C" w14:textId="77777777">
          <w:pPr>
            <w:rPr>
              <w:rFonts w:eastAsia="Times New Roman" w:asciiTheme="majorHAnsi" w:hAnsiTheme="majorHAnsi" w:cstheme="majorBidi"/>
              <w:lang w:val="en-US"/>
            </w:rPr>
          </w:pPr>
          <w:sdt>
            <w:sdtPr>
              <w:rPr>
                <w:rFonts w:asciiTheme="majorHAnsi" w:hAnsiTheme="majorHAnsi" w:cstheme="majorBidi"/>
              </w:rPr>
              <w:tag w:val="goog_rdk_347"/>
              <w:id w:val="-1651810079"/>
              <w:richText/>
            </w:sdtPr>
            <w:sdtContent>
              <w:sdt>
                <w:sdtPr>
                  <w:rPr>
                    <w:rFonts w:asciiTheme="majorHAnsi" w:hAnsiTheme="majorHAnsi" w:cstheme="majorBidi"/>
                  </w:rPr>
                  <w:tag w:val="goog_rdk_348"/>
                  <w:id w:val="1517697217"/>
                  <w:richText/>
                </w:sdtPr>
                <w:sdtContent>
                  <w:r w:rsidRPr="2B1D3BAE" w:rsidR="008831E4">
                    <w:rPr>
                      <w:rFonts w:eastAsia="Times New Roman" w:asciiTheme="majorHAnsi" w:hAnsiTheme="majorHAnsi" w:cstheme="majorBidi"/>
                      <w:color w:val="000000" w:themeColor="text1"/>
                      <w:lang w:val="en-US"/>
                    </w:rPr>
                    <w:t xml:space="preserve">In addition, the data collection schedule and outreach methods will be designed to encourage survey participation. Survey invitations will be mailed to sample members in consecutive releases every 3 to 4 weeks. This will allow for efficient case management and responsiveness to sample members. About 1 week after the invitation is mailed, a reminder will be sent by mail and email (if an email address is available). After the reminder is sent, nonresponding cases will be assigned for phone prompting, with priority given to cases in the known universe. Cases will be monitored so that when a stratum has achieved its quota, cases in that stratum will be pulled from the prompting caseload so that resources can be applied to any remaining underperforming strata. </w:t>
                  </w:r>
                </w:sdtContent>
              </w:sdt>
            </w:sdtContent>
          </w:sdt>
        </w:p>
      </w:sdtContent>
    </w:sdt>
    <w:p w:rsidR="00B64E59" w:rsidRPr="00FB645F" w:rsidP="2B1D3BAE" w14:paraId="1318C61F" w14:textId="58A52E29">
      <w:pPr>
        <w:rPr>
          <w:rFonts w:eastAsia="Times New Roman" w:asciiTheme="majorHAnsi" w:hAnsiTheme="majorHAnsi" w:cstheme="majorBidi"/>
          <w:color w:val="000000"/>
          <w:lang w:val="en-US"/>
        </w:rPr>
      </w:pPr>
      <w:sdt>
        <w:sdtPr>
          <w:rPr>
            <w:rFonts w:asciiTheme="majorHAnsi" w:hAnsiTheme="majorHAnsi" w:cstheme="majorBidi"/>
          </w:rPr>
          <w:tag w:val="goog_rdk_357"/>
          <w:id w:val="928555172"/>
          <w:richText/>
        </w:sdtPr>
        <w:sdtEndPr>
          <w:rPr>
            <w:rFonts w:eastAsia="Times New Roman"/>
            <w:color w:val="000000"/>
          </w:rPr>
        </w:sdtEndPr>
        <w:sdtContent>
          <w:sdt>
            <w:sdtPr>
              <w:rPr>
                <w:rFonts w:asciiTheme="majorHAnsi" w:hAnsiTheme="majorHAnsi" w:cstheme="majorBidi"/>
              </w:rPr>
              <w:tag w:val="goog_rdk_350"/>
              <w:id w:val="-572480602"/>
              <w:richText/>
            </w:sdtPr>
            <w:sdtEndPr>
              <w:rPr>
                <w:rFonts w:eastAsia="Times New Roman"/>
                <w:color w:val="000000"/>
              </w:rPr>
            </w:sdtEndPr>
            <w:sdtContent>
              <w:sdt>
                <w:sdtPr>
                  <w:rPr>
                    <w:rFonts w:asciiTheme="majorHAnsi" w:hAnsiTheme="majorHAnsi" w:cstheme="majorBidi"/>
                  </w:rPr>
                  <w:tag w:val="goog_rdk_351"/>
                  <w:id w:val="1750267381"/>
                  <w:richText/>
                </w:sdtPr>
                <w:sdtContent>
                  <w:r w:rsidRPr="2B1D3BAE" w:rsidR="008831E4">
                    <w:rPr>
                      <w:rFonts w:eastAsia="Times New Roman" w:asciiTheme="majorHAnsi" w:hAnsiTheme="majorHAnsi" w:cstheme="majorBidi"/>
                      <w:color w:val="000000"/>
                      <w:lang w:val="en-US"/>
                    </w:rPr>
                    <w:t xml:space="preserve">Finally, statistical methods will be utilized so that the collection ultimately yields reliable data that can be generalized to the study universe. As noted in Item 2 above, imputation will be considered to address item nonresponse. In addition, </w:t>
                  </w:r>
                  <w:r w:rsidRPr="2B1D3BAE" w:rsidR="00D24300">
                    <w:rPr>
                      <w:rFonts w:eastAsia="Times New Roman" w:asciiTheme="majorHAnsi" w:hAnsiTheme="majorHAnsi" w:cstheme="majorBidi"/>
                      <w:color w:val="000000"/>
                      <w:lang w:val="en-US"/>
                    </w:rPr>
                    <w:t>DOE will assess whether respondents and nonrespondents differ on available frame characteristics and adjust weights when appropriate. A</w:t>
                  </w:r>
                  <w:r w:rsidRPr="2B1D3BAE" w:rsidR="008831E4">
                    <w:rPr>
                      <w:rFonts w:eastAsia="Times New Roman" w:asciiTheme="majorHAnsi" w:hAnsiTheme="majorHAnsi" w:cstheme="majorBidi"/>
                      <w:color w:val="000000"/>
                      <w:lang w:val="en-US"/>
                    </w:rPr>
                    <w:t xml:space="preserve"> nonresponse bias analysis will be conducted. Frame data on establishment type, size, and geography will be used in the nonresponse bias analysis. For each establishment characteristic, the distribution of respondents to nonrespondents will be compared. A Cohen’s Effect Size statistic will be calculated for each characteristic. If any characteristic has an effect size that falls into the “medium” or “high” category, as defined by Cohen, then there is a potential for bias in the estimates.</w:t>
                  </w:r>
                </w:sdtContent>
              </w:sdt>
              <w:r>
                <w:rPr>
                  <w:rFonts w:asciiTheme="majorHAnsi" w:hAnsiTheme="majorHAnsi" w:cstheme="majorBidi"/>
                  <w:color w:val="000000" w:themeColor="text1"/>
                  <w:vertAlign w:val="superscript"/>
                  <w:lang w:val="en-US"/>
                </w:rPr>
                <w:footnoteReference w:id="5"/>
              </w:r>
              <w:sdt>
                <w:sdtPr>
                  <w:rPr>
                    <w:rFonts w:asciiTheme="majorHAnsi" w:hAnsiTheme="majorHAnsi" w:cstheme="majorBidi"/>
                  </w:rPr>
                  <w:tag w:val="goog_rdk_352"/>
                  <w:id w:val="-546103574"/>
                  <w:richText/>
                </w:sdtPr>
                <w:sdtContent>
                  <w:r w:rsidRPr="2B1D3BAE" w:rsidR="008831E4">
                    <w:rPr>
                      <w:rFonts w:eastAsia="Times New Roman" w:asciiTheme="majorHAnsi" w:hAnsiTheme="majorHAnsi" w:cstheme="majorBidi"/>
                      <w:color w:val="000000"/>
                      <w:lang w:val="en-US"/>
                    </w:rPr>
                    <w:t xml:space="preserve"> </w:t>
                  </w:r>
                </w:sdtContent>
              </w:sdt>
              <w:sdt>
                <w:sdtPr>
                  <w:rPr>
                    <w:rFonts w:asciiTheme="majorHAnsi" w:hAnsiTheme="majorHAnsi" w:cstheme="majorBidi"/>
                  </w:rPr>
                  <w:tag w:val="goog_rdk_353"/>
                  <w:id w:val="2105697278"/>
                  <w:richText/>
                </w:sdtPr>
                <w:sdtContent/>
              </w:sdt>
              <w:sdt>
                <w:sdtPr>
                  <w:rPr>
                    <w:rFonts w:asciiTheme="majorHAnsi" w:hAnsiTheme="majorHAnsi" w:cstheme="majorBidi"/>
                  </w:rPr>
                  <w:tag w:val="goog_rdk_354"/>
                  <w:id w:val="462287923"/>
                  <w:richText/>
                </w:sdtPr>
                <w:sdtContent/>
              </w:sdt>
              <w:sdt>
                <w:sdtPr>
                  <w:rPr>
                    <w:rFonts w:eastAsia="Times New Roman" w:asciiTheme="majorHAnsi" w:hAnsiTheme="majorHAnsi" w:cstheme="majorBidi"/>
                    <w:color w:val="000000"/>
                  </w:rPr>
                  <w:tag w:val="goog_rdk_355"/>
                  <w:id w:val="-2031929386"/>
                  <w:richText/>
                </w:sdtPr>
                <w:sdtEndPr>
                  <w:rPr>
                    <w:color w:val="000000" w:themeColor="text1"/>
                  </w:rPr>
                </w:sdtEndPr>
                <w:sdtContent>
                  <w:r w:rsidRPr="2B1D3BAE" w:rsidR="007B0511">
                    <w:rPr>
                      <w:rFonts w:eastAsia="Times New Roman" w:asciiTheme="majorHAnsi" w:hAnsiTheme="majorHAnsi" w:cstheme="majorBidi"/>
                      <w:color w:val="000000"/>
                      <w:lang w:val="en-US"/>
                    </w:rPr>
                    <w:t>Frame characteristics associated with response and key survey outcomes will be considered in the nonresponse-adjustment model.</w:t>
                  </w:r>
                </w:sdtContent>
              </w:sdt>
            </w:sdtContent>
          </w:sdt>
        </w:sdtContent>
      </w:sdt>
      <w:sdt>
        <w:sdtPr>
          <w:rPr>
            <w:rFonts w:eastAsia="Times New Roman" w:asciiTheme="majorHAnsi" w:hAnsiTheme="majorHAnsi" w:cstheme="majorBidi"/>
            <w:color w:val="000000"/>
          </w:rPr>
          <w:tag w:val="goog_rdk_363"/>
          <w:id w:val="-2127991380"/>
          <w:richText/>
        </w:sdtPr>
        <w:sdtEndPr>
          <w:rPr>
            <w:color w:val="000000" w:themeColor="text1"/>
          </w:rPr>
        </w:sdtEndPr>
        <w:sdtContent>
          <w:sdt>
            <w:sdtPr>
              <w:rPr>
                <w:rFonts w:eastAsia="Times New Roman" w:asciiTheme="majorHAnsi" w:hAnsiTheme="majorHAnsi" w:cstheme="majorBidi"/>
                <w:color w:val="000000"/>
              </w:rPr>
              <w:tag w:val="goog_rdk_364"/>
              <w:id w:val="-1966582898"/>
              <w:showingPlcHdr/>
              <w:richText/>
            </w:sdtPr>
            <w:sdtEndPr>
              <w:rPr>
                <w:color w:val="000000" w:themeColor="text1"/>
              </w:rPr>
            </w:sdtEndPr>
            <w:sdtContent/>
          </w:sdt>
          <w:sdt>
            <w:sdtPr>
              <w:rPr>
                <w:rFonts w:eastAsia="Times New Roman" w:asciiTheme="majorHAnsi" w:hAnsiTheme="majorHAnsi" w:cstheme="majorBidi"/>
                <w:color w:val="000000"/>
              </w:rPr>
              <w:tag w:val="goog_rdk_364"/>
              <w:id w:val="1417319981"/>
              <w:showingPlcHdr/>
              <w:richText/>
            </w:sdtPr>
            <w:sdtEndPr>
              <w:rPr>
                <w:color w:val="000000" w:themeColor="text1"/>
              </w:rPr>
            </w:sdtEndPr>
            <w:sdtContent>
              <w:r w:rsidRPr="2B1D3BAE" w:rsidR="2B1D3BAE">
                <w:t>￼</w:t>
              </w:r>
            </w:sdtContent>
          </w:sdt>
        </w:sdtContent>
      </w:sdt>
    </w:p>
    <w:p w:rsidR="00B64E59" w:rsidRPr="00FB645F" w14:paraId="1318C620" w14:textId="77777777">
      <w:pPr>
        <w:pStyle w:val="Heading2"/>
        <w:rPr>
          <w:rFonts w:asciiTheme="majorHAnsi" w:hAnsiTheme="majorHAnsi" w:cstheme="majorHAnsi"/>
        </w:rPr>
      </w:pPr>
      <w:bookmarkStart w:id="2" w:name="_heading=h.yx1cp6z4u7sy" w:colFirst="0" w:colLast="0"/>
      <w:bookmarkEnd w:id="2"/>
      <w:r w:rsidRPr="00FB645F">
        <w:rPr>
          <w:rFonts w:asciiTheme="majorHAnsi" w:hAnsiTheme="majorHAnsi" w:cstheme="majorHAnsi"/>
        </w:rPr>
        <w:t>B.4. Test Procedures and Form Consultations</w:t>
      </w:r>
    </w:p>
    <w:sdt>
      <w:sdtPr>
        <w:rPr>
          <w:rFonts w:asciiTheme="majorHAnsi" w:hAnsiTheme="majorHAnsi" w:cstheme="majorBidi"/>
        </w:rPr>
        <w:tag w:val="goog_rdk_367"/>
        <w:id w:val="156733436"/>
        <w:richText/>
      </w:sdtPr>
      <w:sdtContent>
        <w:p w:rsidR="00B64E59" w:rsidRPr="00FB645F" w14:paraId="1318C621" w14:textId="77777777">
          <w:pPr>
            <w:rPr>
              <w:rFonts w:asciiTheme="majorHAnsi" w:hAnsiTheme="majorHAnsi" w:cstheme="majorHAnsi"/>
              <w:b/>
              <w:bCs/>
            </w:rPr>
          </w:pPr>
          <w:r w:rsidRPr="00FB645F">
            <w:rPr>
              <w:rFonts w:asciiTheme="majorHAnsi" w:hAnsiTheme="majorHAnsi" w:cstheme="majorHAnsi"/>
              <w:b/>
              <w:bCs/>
            </w:rPr>
            <w:t xml:space="preserve">Describe any tests of procedures or methods to be undertaken. </w:t>
          </w:r>
          <w:sdt>
            <w:sdtPr>
              <w:rPr>
                <w:rFonts w:asciiTheme="majorHAnsi" w:hAnsiTheme="majorHAnsi" w:cstheme="majorHAnsi"/>
              </w:rPr>
              <w:tag w:val="goog_rdk_366"/>
              <w:id w:val="713373364"/>
              <w:richText/>
            </w:sdtPr>
            <w:sdtContent/>
          </w:sdt>
        </w:p>
      </w:sdtContent>
    </w:sdt>
    <w:p w:rsidR="00B64E59" w:rsidRPr="00FB645F" w:rsidP="2B1D3BAE" w14:paraId="41C8F396" w14:textId="2EE03F18">
      <w:pPr>
        <w:rPr>
          <w:rFonts w:eastAsia="Times New Roman" w:asciiTheme="majorHAnsi" w:hAnsiTheme="majorHAnsi" w:cstheme="majorBidi"/>
          <w:lang w:val="en-US"/>
        </w:rPr>
      </w:pPr>
      <w:sdt>
        <w:sdtPr>
          <w:rPr>
            <w:rFonts w:asciiTheme="majorHAnsi" w:hAnsiTheme="majorHAnsi" w:cstheme="majorBidi"/>
          </w:rPr>
          <w:tag w:val="goog_rdk_378"/>
          <w:id w:val="1462034060"/>
          <w:richText/>
        </w:sdtPr>
        <w:sdtContent>
          <w:sdt>
            <w:sdtPr>
              <w:rPr>
                <w:rFonts w:asciiTheme="majorHAnsi" w:hAnsiTheme="majorHAnsi" w:cstheme="majorBidi"/>
              </w:rPr>
              <w:tag w:val="goog_rdk_368"/>
              <w:id w:val="291285554"/>
              <w:richText/>
            </w:sdtPr>
            <w:sdtContent>
              <w:sdt>
                <w:sdtPr>
                  <w:rPr>
                    <w:rFonts w:asciiTheme="majorHAnsi" w:hAnsiTheme="majorHAnsi" w:cstheme="majorBidi"/>
                  </w:rPr>
                  <w:tag w:val="goog_rdk_369"/>
                  <w:id w:val="-354531223"/>
                  <w:richText/>
                </w:sdtPr>
                <w:sdtContent>
                  <w:r w:rsidRPr="2B1D3BAE" w:rsidR="008831E4">
                    <w:rPr>
                      <w:rFonts w:eastAsia="Times New Roman" w:asciiTheme="majorHAnsi" w:hAnsiTheme="majorHAnsi" w:cstheme="majorBidi"/>
                      <w:lang w:val="en-US"/>
                    </w:rPr>
                    <w:t xml:space="preserve">The 2027 USEER contains substantial revisions relative to the previously approved instrument. </w:t>
                  </w:r>
                </w:sdtContent>
              </w:sdt>
              <w:sdt>
                <w:sdtPr>
                  <w:rPr>
                    <w:rFonts w:asciiTheme="majorHAnsi" w:hAnsiTheme="majorHAnsi" w:cstheme="majorBidi"/>
                  </w:rPr>
                  <w:tag w:val="goog_rdk_370"/>
                  <w:id w:val="-503521466"/>
                  <w:richText/>
                </w:sdtPr>
                <w:sdtContent/>
              </w:sdt>
              <w:sdt>
                <w:sdtPr>
                  <w:rPr>
                    <w:rFonts w:asciiTheme="majorHAnsi" w:hAnsiTheme="majorHAnsi" w:cstheme="majorBidi"/>
                  </w:rPr>
                  <w:tag w:val="goog_rdk_371"/>
                  <w:id w:val="-597892006"/>
                  <w:richText/>
                </w:sdtPr>
                <w:sdtContent/>
              </w:sdt>
              <w:sdt>
                <w:sdtPr>
                  <w:rPr>
                    <w:rFonts w:asciiTheme="majorHAnsi" w:hAnsiTheme="majorHAnsi" w:cstheme="majorBidi"/>
                  </w:rPr>
                  <w:tag w:val="goog_rdk_372"/>
                  <w:id w:val="-1467104746"/>
                  <w:richText/>
                </w:sdtPr>
                <w:sdtEndPr>
                  <w:rPr>
                    <w:rFonts w:eastAsia="Times New Roman"/>
                  </w:rPr>
                </w:sdtEndPr>
                <w:sdtContent>
                  <w:r w:rsidRPr="2B1D3BAE" w:rsidR="00E56E73">
                    <w:rPr>
                      <w:rFonts w:asciiTheme="majorHAnsi" w:hAnsiTheme="majorHAnsi" w:cstheme="majorBidi"/>
                      <w:lang w:val="en-US"/>
                    </w:rPr>
                    <w:t xml:space="preserve">     </w:t>
                  </w:r>
                </w:sdtContent>
              </w:sdt>
            </w:sdtContent>
          </w:sdt>
        </w:sdtContent>
      </w:sdt>
      <w:sdt>
        <w:sdtPr>
          <w:rPr>
            <w:rFonts w:asciiTheme="majorHAnsi" w:hAnsiTheme="majorHAnsi" w:cstheme="majorHAnsi"/>
          </w:rPr>
          <w:tag w:val="goog_rdk_378"/>
          <w:id w:val="-2080590723"/>
          <w:richText/>
        </w:sdtPr>
        <w:sdtContent>
          <w:sdt>
            <w:sdtPr>
              <w:rPr>
                <w:rFonts w:asciiTheme="majorHAnsi" w:hAnsiTheme="majorHAnsi" w:cstheme="majorHAnsi"/>
              </w:rPr>
              <w:tag w:val="goog_rdk_368"/>
              <w:id w:val="-921718963"/>
              <w:richText/>
            </w:sdtPr>
            <w:sdtContent/>
          </w:sdt>
        </w:sdtContent>
      </w:sdt>
    </w:p>
    <w:sdt>
      <w:sdtPr>
        <w:rPr>
          <w:rFonts w:asciiTheme="majorHAnsi" w:hAnsiTheme="majorHAnsi" w:cstheme="majorBidi"/>
        </w:rPr>
        <w:tag w:val="goog_rdk_389"/>
        <w:id w:val="1242826069"/>
        <w:richText/>
      </w:sdtPr>
      <w:sdtContent>
        <w:p w:rsidR="00B64E59" w:rsidRPr="00FB645F" w:rsidP="2B1D3BAE" w14:paraId="1318C625" w14:textId="31D53BB7">
          <w:pPr>
            <w:rPr>
              <w:rFonts w:eastAsia="Times New Roman" w:asciiTheme="majorHAnsi" w:hAnsiTheme="majorHAnsi" w:cstheme="majorBidi"/>
              <w:lang w:val="en-US"/>
            </w:rPr>
          </w:pPr>
          <w:sdt>
            <w:sdtPr>
              <w:rPr>
                <w:rFonts w:asciiTheme="majorHAnsi" w:hAnsiTheme="majorHAnsi" w:cstheme="majorBidi"/>
              </w:rPr>
              <w:tag w:val="goog_rdk_385"/>
              <w:id w:val="-625459905"/>
              <w:richText/>
            </w:sdtPr>
            <w:sdtContent>
              <w:sdt>
                <w:sdtPr>
                  <w:rPr>
                    <w:rFonts w:asciiTheme="majorHAnsi" w:hAnsiTheme="majorHAnsi" w:cstheme="majorBidi"/>
                  </w:rPr>
                  <w:tag w:val="goog_rdk_386"/>
                  <w:id w:val="-683328023"/>
                  <w:richText/>
                </w:sdtPr>
                <w:sdtContent>
                  <w:r w:rsidRPr="2B1D3BAE" w:rsidR="008831E4">
                    <w:rPr>
                      <w:rFonts w:eastAsia="Times New Roman" w:asciiTheme="majorHAnsi" w:hAnsiTheme="majorHAnsi" w:cstheme="majorBidi"/>
                      <w:lang w:val="en-US"/>
                    </w:rPr>
                    <w:t xml:space="preserve">During programming </w:t>
                  </w:r>
                </w:sdtContent>
              </w:sdt>
              <w:r w:rsidRPr="2B1D3BAE" w:rsidR="007C5EEE">
                <w:rPr>
                  <w:rFonts w:eastAsia="Times New Roman" w:asciiTheme="majorHAnsi" w:hAnsiTheme="majorHAnsi" w:cstheme="majorBidi"/>
                  <w:lang w:val="en-US"/>
                </w:rPr>
                <w:t>the survey subcontractor</w:t>
              </w:r>
              <w:sdt>
                <w:sdtPr>
                  <w:rPr>
                    <w:rFonts w:asciiTheme="majorHAnsi" w:hAnsiTheme="majorHAnsi" w:cstheme="majorBidi"/>
                  </w:rPr>
                  <w:tag w:val="goog_rdk_387"/>
                  <w:id w:val="581457504"/>
                  <w:richText/>
                </w:sdtPr>
                <w:sdtContent>
                  <w:r w:rsidRPr="2B1D3BAE" w:rsidR="008831E4">
                    <w:rPr>
                      <w:rFonts w:eastAsia="Times New Roman" w:asciiTheme="majorHAnsi" w:hAnsiTheme="majorHAnsi" w:cstheme="majorBidi"/>
                      <w:lang w:val="en-US"/>
                    </w:rPr>
                    <w:t xml:space="preserve"> may revise screen text, help text, examples, search aliases, occupation descriptions, instructions, or layout to improve clarity and reduce burden, provided the revisions do not change the substantive intent of the question, respondent universe, data elements collected, or approved burden in a material way. If testing or programming identifies a change that is more than clarifying or otherwise material to the approved collection, </w:t>
                  </w:r>
                </w:sdtContent>
              </w:sdt>
              <w:r w:rsidRPr="2B1D3BAE" w:rsidR="008831E4">
                <w:rPr>
                  <w:rFonts w:eastAsia="Times New Roman" w:asciiTheme="majorHAnsi" w:hAnsiTheme="majorHAnsi" w:cstheme="majorBidi"/>
                  <w:lang w:val="en-US"/>
                </w:rPr>
                <w:t>DOE</w:t>
              </w:r>
              <w:sdt>
                <w:sdtPr>
                  <w:rPr>
                    <w:rFonts w:asciiTheme="majorHAnsi" w:hAnsiTheme="majorHAnsi" w:cstheme="majorBidi"/>
                  </w:rPr>
                  <w:tag w:val="goog_rdk_388"/>
                  <w:id w:val="2035363289"/>
                  <w:richText/>
                </w:sdtPr>
                <w:sdtContent>
                  <w:r w:rsidRPr="2B1D3BAE" w:rsidR="008831E4">
                    <w:rPr>
                      <w:rFonts w:eastAsia="Times New Roman" w:asciiTheme="majorHAnsi" w:hAnsiTheme="majorHAnsi" w:cstheme="majorBidi"/>
                      <w:lang w:val="en-US"/>
                    </w:rPr>
                    <w:t xml:space="preserve"> will consult OIRA and submit an appropriate non-substantive change request or revision, as applicable.</w:t>
                  </w:r>
                </w:sdtContent>
              </w:sdt>
            </w:sdtContent>
          </w:sdt>
        </w:p>
      </w:sdtContent>
    </w:sdt>
    <w:sdt>
      <w:sdtPr>
        <w:rPr>
          <w:rFonts w:asciiTheme="majorHAnsi" w:hAnsiTheme="majorHAnsi" w:cstheme="majorBidi"/>
        </w:rPr>
        <w:tag w:val="goog_rdk_393"/>
        <w:id w:val="-1513607268"/>
        <w:richText/>
      </w:sdtPr>
      <w:sdtEndPr>
        <w:rPr>
          <w:rFonts w:eastAsia="Times New Roman"/>
        </w:rPr>
      </w:sdtEndPr>
      <w:sdtContent>
        <w:p w:rsidR="00B64E59" w:rsidRPr="00FB645F" w:rsidP="2B1D3BAE" w14:paraId="1318C626" w14:textId="3F103738">
          <w:pPr>
            <w:rPr>
              <w:rFonts w:eastAsia="Times New Roman" w:asciiTheme="majorHAnsi" w:hAnsiTheme="majorHAnsi" w:cstheme="majorBidi"/>
              <w:lang w:val="en-US"/>
            </w:rPr>
          </w:pPr>
          <w:sdt>
            <w:sdtPr>
              <w:rPr>
                <w:rFonts w:asciiTheme="majorHAnsi" w:hAnsiTheme="majorHAnsi" w:cstheme="majorBidi"/>
              </w:rPr>
              <w:tag w:val="goog_rdk_390"/>
              <w:id w:val="826685807"/>
              <w:richText/>
            </w:sdtPr>
            <w:sdtEndPr>
              <w:rPr>
                <w:rFonts w:eastAsia="Times New Roman"/>
              </w:rPr>
            </w:sdtEndPr>
            <w:sdtContent>
              <w:r w:rsidRPr="2B1D3BAE" w:rsidR="007C5EEE">
                <w:rPr>
                  <w:rFonts w:eastAsia="Times New Roman" w:asciiTheme="majorHAnsi" w:hAnsiTheme="majorHAnsi" w:cstheme="majorBidi"/>
                  <w:lang w:val="en-US"/>
                </w:rPr>
                <w:t>The survey subcontractor</w:t>
              </w:r>
              <w:sdt>
                <w:sdtPr>
                  <w:rPr>
                    <w:rFonts w:eastAsia="Times New Roman" w:asciiTheme="majorHAnsi" w:hAnsiTheme="majorHAnsi" w:cstheme="majorBidi"/>
                  </w:rPr>
                  <w:tag w:val="goog_rdk_391"/>
                  <w:id w:val="1639728199"/>
                  <w:richText/>
                </w:sdtPr>
                <w:sdtContent>
                  <w:r w:rsidRPr="2B1D3BAE" w:rsidR="008831E4">
                    <w:rPr>
                      <w:rFonts w:eastAsia="Times New Roman" w:asciiTheme="majorHAnsi" w:hAnsiTheme="majorHAnsi" w:cstheme="majorBidi"/>
                      <w:lang w:val="en-US"/>
                    </w:rPr>
                    <w:t xml:space="preserve"> will also use respondent-reported burden, web timing data, paradata where approved, item nonresponse, total-edit rates, and open-ended “Other or uncertain” text after the 2027 field period to evaluate the revised modules and inform future USEER cycles.</w:t>
                  </w:r>
                </w:sdtContent>
              </w:sdt>
            </w:sdtContent>
          </w:sdt>
          <w:sdt>
            <w:sdtPr>
              <w:rPr>
                <w:rFonts w:eastAsia="Times New Roman" w:asciiTheme="majorHAnsi" w:hAnsiTheme="majorHAnsi" w:cstheme="majorBidi"/>
              </w:rPr>
              <w:tag w:val="goog_rdk_392"/>
              <w:id w:val="-687559674"/>
              <w:showingPlcHdr/>
              <w:richText/>
            </w:sdtPr>
            <w:sdtContent>
              <w:r w:rsidRPr="2B1D3BAE" w:rsidR="004E3FCD">
                <w:rPr>
                  <w:rFonts w:eastAsia="Times New Roman" w:asciiTheme="majorHAnsi" w:hAnsiTheme="majorHAnsi" w:cstheme="majorBidi"/>
                  <w:lang w:val="en-US"/>
                </w:rPr>
                <w:t xml:space="preserve">     </w:t>
              </w:r>
            </w:sdtContent>
          </w:sdt>
        </w:p>
      </w:sdtContent>
    </w:sdt>
    <w:sdt>
      <w:sdtPr>
        <w:rPr>
          <w:rFonts w:eastAsia="Times New Roman" w:asciiTheme="majorHAnsi" w:hAnsiTheme="majorHAnsi" w:cstheme="majorBidi"/>
        </w:rPr>
        <w:tag w:val="goog_rdk_399"/>
        <w:id w:val="-28528306"/>
        <w:richText/>
      </w:sdtPr>
      <w:sdtEndPr>
        <w:rPr>
          <w:rFonts w:eastAsia="Calibri"/>
        </w:rPr>
      </w:sdtEndPr>
      <w:sdtContent>
        <w:sdt>
          <w:sdtPr>
            <w:rPr>
              <w:rFonts w:eastAsia="Times New Roman" w:asciiTheme="majorHAnsi" w:hAnsiTheme="majorHAnsi" w:cstheme="majorBidi"/>
            </w:rPr>
            <w:tag w:val="goog_rdk_395"/>
            <w:id w:val="-1275266807"/>
            <w:richText/>
          </w:sdtPr>
          <w:sdtContent>
            <w:p w:rsidR="00B64E59" w:rsidRPr="00FB645F" w:rsidP="2B1D3BAE" w14:paraId="1318C627" w14:textId="5B15E294">
              <w:pPr>
                <w:pBdr>
                  <w:top w:val="nil"/>
                  <w:left w:val="nil"/>
                  <w:bottom w:val="nil"/>
                  <w:right w:val="nil"/>
                  <w:between w:val="nil"/>
                </w:pBdr>
                <w:rPr>
                  <w:rFonts w:asciiTheme="majorHAnsi" w:hAnsiTheme="majorHAnsi" w:cstheme="majorBidi"/>
                  <w:strike/>
                  <w:color w:val="000000"/>
                  <w:lang w:val="en-US"/>
                </w:rPr>
              </w:pPr>
              <w:sdt>
                <w:sdtPr>
                  <w:rPr>
                    <w:rFonts w:eastAsia="Times New Roman" w:asciiTheme="majorHAnsi" w:hAnsiTheme="majorHAnsi" w:cstheme="majorBidi"/>
                  </w:rPr>
                  <w:tag w:val="goog_rdk_396"/>
                  <w:id w:val="-24457039"/>
                  <w:richText/>
                </w:sdtPr>
                <w:sdtContent/>
              </w:sdt>
              <w:sdt>
                <w:sdtPr>
                  <w:rPr>
                    <w:rFonts w:eastAsia="Times New Roman" w:asciiTheme="majorHAnsi" w:hAnsiTheme="majorHAnsi" w:cstheme="majorBidi"/>
                  </w:rPr>
                  <w:tag w:val="goog_rdk_397"/>
                  <w:id w:val="54843276"/>
                  <w:richText/>
                </w:sdtPr>
                <w:sdtContent/>
              </w:sdt>
              <w:r w:rsidRPr="2B1D3BAE" w:rsidR="00E13975">
                <w:rPr>
                  <w:rFonts w:asciiTheme="majorHAnsi" w:hAnsiTheme="majorHAnsi" w:cstheme="majorBidi"/>
                  <w:lang w:val="en-US"/>
                </w:rPr>
                <w:t xml:space="preserve"> </w:t>
              </w:r>
              <w:r w:rsidRPr="2B1D3BAE" w:rsidR="00E13975">
                <w:rPr>
                  <w:rFonts w:eastAsia="Times New Roman" w:asciiTheme="majorHAnsi" w:hAnsiTheme="majorHAnsi" w:cstheme="majorBidi"/>
                  <w:lang w:val="en-US"/>
                </w:rPr>
                <w:t>No large-scale pretest is planned for the 2027 collection. Depending on available resources, DOE may conduct targeted cognitive, usability, or programming tests with fewer than 10 in-scope establishments or respondents before fielding. Testing would focus on revised screeners, establishment-reporting instructions, workforce demographic questions, business-activity and environmental-compliance questions, AI questions, and the occupation staffing module. DOE will also evaluate the revised instrument after data collection using respondent-reported completion time, approved web timing and paradata, item nonresponse, edit rates, and other data-quality indicators. Material changes identified before fielding will be submitted to OIRA as appropriate.</w:t>
              </w:r>
            </w:p>
          </w:sdtContent>
        </w:sdt>
      </w:sdtContent>
    </w:sdt>
    <w:p w:rsidR="00B64E59" w:rsidRPr="00FB645F" w14:paraId="1318C628" w14:textId="77777777">
      <w:pPr>
        <w:pStyle w:val="Heading2"/>
        <w:rPr>
          <w:rFonts w:asciiTheme="majorHAnsi" w:hAnsiTheme="majorHAnsi" w:cstheme="majorHAnsi"/>
        </w:rPr>
      </w:pPr>
      <w:bookmarkStart w:id="3" w:name="_heading=h.p1nk2wlstzbx" w:colFirst="0" w:colLast="0"/>
      <w:bookmarkEnd w:id="3"/>
      <w:r w:rsidRPr="00FB645F">
        <w:rPr>
          <w:rFonts w:asciiTheme="majorHAnsi" w:hAnsiTheme="majorHAnsi" w:cstheme="majorHAnsi"/>
        </w:rPr>
        <w:t>B.5. Statistical Consultations</w:t>
      </w:r>
    </w:p>
    <w:p w:rsidR="00B64E59" w:rsidRPr="00FB645F" w:rsidP="2B1D3BAE" w14:paraId="1318C629" w14:textId="0A86B188">
      <w:sdt>
        <w:sdtPr>
          <w:rPr>
            <w:rFonts w:asciiTheme="majorHAnsi" w:hAnsiTheme="majorHAnsi" w:cstheme="majorBidi"/>
          </w:rPr>
          <w:tag w:val="goog_rdk_400"/>
          <w:id w:val="-287289603"/>
          <w:showingPlcHdr/>
          <w:richText/>
        </w:sdtPr>
        <w:sdtContent>
          <w:r w:rsidRPr="2666E70B" w:rsidR="16974A73">
            <w:rPr>
              <w:rFonts w:asciiTheme="majorHAnsi" w:hAnsiTheme="majorHAnsi" w:cstheme="majorBidi"/>
              <w:lang w:val="en-US"/>
            </w:rPr>
            <w:t xml:space="preserve">     </w:t>
          </w:r>
        </w:sdtContent>
      </w:sdt>
      <w:r w:rsidRPr="2666E70B" w:rsidR="608664BB">
        <w:rPr>
          <w:rFonts w:asciiTheme="majorHAnsi" w:hAnsiTheme="majorHAnsi" w:cstheme="majorBidi"/>
          <w:b/>
          <w:bCs/>
          <w:lang w:val="en-US"/>
        </w:rPr>
        <w:t xml:space="preserve">Provide the name and telephone number of individuals consulted on statistical aspects of the design and the name of the agency unit, contractor(s), grantee(s) or other person(s) who will actually collect and/or analyze the information for the agency. </w:t>
      </w:r>
    </w:p>
    <w:p w:rsidR="27F023E2" w:rsidP="2666E70B" w14:paraId="6ED95412" w14:textId="448F4DC7">
      <w:r w:rsidRPr="38637592">
        <w:rPr>
          <w:lang w:val="en-US"/>
        </w:rPr>
        <w:t xml:space="preserve">Margaret Taylor, Research Scientist, Lawrence Berkeley National Laboratory </w:t>
      </w:r>
    </w:p>
    <w:p w:rsidR="27F023E2" w:rsidP="2666E70B" w14:paraId="45EE0D2B" w14:textId="18B915D2">
      <w:pPr>
        <w:rPr>
          <w:lang w:val="en-US"/>
        </w:rPr>
      </w:pPr>
      <w:hyperlink r:id="rId16">
        <w:r w:rsidRPr="09FE3016">
          <w:rPr>
            <w:rStyle w:val="Hyperlink"/>
            <w:rFonts w:ascii="Calibri" w:hAnsi="Calibri"/>
            <w:lang w:val="en-US"/>
          </w:rPr>
          <w:t>MTaylor@lbl.gov</w:t>
        </w:r>
      </w:hyperlink>
      <w:r w:rsidRPr="09FE3016">
        <w:rPr>
          <w:lang w:val="en-US"/>
        </w:rPr>
        <w:t xml:space="preserve"> | </w:t>
      </w:r>
      <w:r w:rsidRPr="09FE3016">
        <w:rPr>
          <w:color w:val="00313C"/>
          <w:sz w:val="24"/>
          <w:szCs w:val="24"/>
          <w:lang w:val="en-US"/>
        </w:rPr>
        <w:t>510-847-1879</w:t>
      </w:r>
      <w:r w:rsidRPr="09FE3016" w:rsidR="5101DE1A">
        <w:rPr>
          <w:lang w:val="en-US"/>
        </w:rPr>
        <w:t xml:space="preserve"> </w:t>
      </w:r>
    </w:p>
    <w:p w:rsidR="68462B57" w:rsidP="27F023E2" w14:paraId="7B8DD433" w14:textId="6C44A269">
      <w:pPr>
        <w:rPr>
          <w:lang w:val="en-US"/>
        </w:rPr>
      </w:pPr>
      <w:r w:rsidRPr="27F023E2">
        <w:rPr>
          <w:lang w:val="en-US"/>
        </w:rPr>
        <w:t>Megan Waggy, Research Survey Scientist, RTI International</w:t>
      </w:r>
    </w:p>
    <w:p w:rsidR="68462B57" w:rsidP="27F023E2" w14:paraId="0B27B455" w14:textId="1589B30B">
      <w:pPr>
        <w:rPr>
          <w:lang w:val="en-US"/>
        </w:rPr>
      </w:pPr>
      <w:hyperlink r:id="rId17">
        <w:r w:rsidRPr="27F023E2">
          <w:rPr>
            <w:rStyle w:val="Hyperlink"/>
            <w:rFonts w:ascii="Calibri" w:hAnsi="Calibri"/>
            <w:lang w:val="en-US"/>
          </w:rPr>
          <w:t>mwaggy@rti.org</w:t>
        </w:r>
      </w:hyperlink>
      <w:r w:rsidRPr="27F023E2">
        <w:rPr>
          <w:lang w:val="en-US"/>
        </w:rPr>
        <w:t xml:space="preserve"> | 919-541-8744</w:t>
      </w:r>
    </w:p>
    <w:p w:rsidR="57582F2A" w:rsidP="57582F2A" w14:paraId="017E81CA" w14:textId="5CA89FFF">
      <w:pPr>
        <w:rPr>
          <w:rFonts w:asciiTheme="majorHAnsi" w:hAnsiTheme="majorHAnsi" w:cstheme="majorBidi"/>
          <w:b/>
          <w:bCs/>
          <w:lang w:val="en-US"/>
        </w:rPr>
      </w:pPr>
    </w:p>
    <w:p w:rsidR="00B64E59" w:rsidP="00DE04BF" w14:paraId="1318C639" w14:textId="343229C9">
      <w:pPr>
        <w:pStyle w:val="Revision"/>
        <w:spacing w:after="200"/>
      </w:pPr>
      <w:sdt>
        <w:sdtPr>
          <w:tag w:val="goog_rdk_414"/>
          <w:id w:val="-1922500418"/>
          <w:richText/>
        </w:sdtPr>
        <w:sdtContent>
          <w:sdt>
            <w:sdtPr>
              <w:tag w:val="goog_rdk_411"/>
              <w:id w:val="-1303261034"/>
              <w:richText/>
            </w:sdtPr>
            <w:sdtContent>
              <w:sdt>
                <w:sdtPr>
                  <w:tag w:val="goog_rdk_412"/>
                  <w:id w:val="-1923781033"/>
                  <w:richText/>
                </w:sdtPr>
                <w:sdtContent/>
              </w:sdt>
            </w:sdtContent>
          </w:sdt>
        </w:sdtContent>
      </w:sdt>
      <w:sdt>
        <w:sdtPr>
          <w:tag w:val="goog_rdk_419"/>
          <w:id w:val="-1497296326"/>
          <w:richText/>
        </w:sdtPr>
        <w:sdtContent>
          <w:sdt>
            <w:sdtPr>
              <w:tag w:val="goog_rdk_415"/>
              <w:id w:val="-1895924514"/>
              <w:richText/>
            </w:sdtPr>
            <w:sdtContent>
              <w:sdt>
                <w:sdtPr>
                  <w:tag w:val="goog_rdk_416"/>
                  <w:id w:val="1239752533"/>
                  <w:showingPlcHdr/>
                  <w:richText/>
                </w:sdtPr>
                <w:sdtContent>
                  <w:r w:rsidR="0051267B">
                    <w:t xml:space="preserve">     </w:t>
                  </w:r>
                </w:sdtContent>
              </w:sdt>
              <w:sdt>
                <w:sdtPr>
                  <w:tag w:val="goog_rdk_418"/>
                  <w:id w:val="79910283"/>
                  <w:showingPlcHdr/>
                  <w:richText/>
                </w:sdtPr>
                <w:sdtContent>
                  <w:r w:rsidR="0051267B">
                    <w:t xml:space="preserve">     </w:t>
                  </w:r>
                </w:sdtContent>
              </w:sdt>
            </w:sdtContent>
          </w:sdt>
        </w:sdtContent>
      </w:sdt>
      <w:sdt>
        <w:sdtPr>
          <w:tag w:val="goog_rdk_423"/>
          <w:id w:val="1451197140"/>
          <w:richText/>
        </w:sdtPr>
        <w:sdtContent>
          <w:sdt>
            <w:sdtPr>
              <w:tag w:val="goog_rdk_420"/>
              <w:id w:val="326864727"/>
              <w:richText/>
            </w:sdtPr>
            <w:sdtContent>
              <w:sdt>
                <w:sdtPr>
                  <w:tag w:val="goog_rdk_421"/>
                  <w:id w:val="1981694209"/>
                  <w:richText/>
                </w:sdtPr>
                <w:sdtContent/>
              </w:sdt>
              <w:sdt>
                <w:sdtPr>
                  <w:tag w:val="goog_rdk_422"/>
                  <w:id w:val="1016336061"/>
                  <w:showingPlcHdr/>
                  <w:richText/>
                </w:sdtPr>
                <w:sdtContent>
                  <w:r w:rsidR="003C33C9">
                    <w:t xml:space="preserve">     </w:t>
                  </w:r>
                </w:sdtContent>
              </w:sdt>
            </w:sdtContent>
          </w:sdt>
        </w:sdtContent>
      </w:sdt>
      <w:sdt>
        <w:sdtPr>
          <w:tag w:val="goog_rdk_427"/>
          <w:id w:val="558032060"/>
          <w:richText/>
        </w:sdtPr>
        <w:sdtContent>
          <w:sdt>
            <w:sdtPr>
              <w:tag w:val="goog_rdk_424"/>
              <w:id w:val="-1607227271"/>
              <w:richText/>
            </w:sdtPr>
            <w:sdtContent>
              <w:sdt>
                <w:sdtPr>
                  <w:tag w:val="goog_rdk_425"/>
                  <w:id w:val="-1701754279"/>
                  <w:richText/>
                </w:sdtPr>
                <w:sdtContent/>
              </w:sdt>
              <w:sdt>
                <w:sdtPr>
                  <w:tag w:val="goog_rdk_426"/>
                  <w:id w:val="-1721988484"/>
                  <w:showingPlcHdr/>
                  <w:richText/>
                </w:sdtPr>
                <w:sdtContent>
                  <w:r w:rsidR="0051267B">
                    <w:t xml:space="preserve">     </w:t>
                  </w:r>
                </w:sdtContent>
              </w:sdt>
            </w:sdtContent>
          </w:sdt>
        </w:sdtContent>
      </w:sdt>
      <w:sdt>
        <w:sdtPr>
          <w:tag w:val="goog_rdk_432"/>
          <w:id w:val="314537212"/>
          <w:richText/>
        </w:sdtPr>
        <w:sdtContent>
          <w:sdt>
            <w:sdtPr>
              <w:tag w:val="goog_rdk_428"/>
              <w:id w:val="1640951629"/>
              <w:richText/>
            </w:sdtPr>
            <w:sdtContent>
              <w:sdt>
                <w:sdtPr>
                  <w:tag w:val="goog_rdk_429"/>
                  <w:id w:val="2095509322"/>
                  <w:showingPlcHdr/>
                  <w:richText/>
                </w:sdtPr>
                <w:sdtContent>
                  <w:r w:rsidR="0051267B">
                    <w:t xml:space="preserve">     </w:t>
                  </w:r>
                </w:sdtContent>
              </w:sdt>
              <w:sdt>
                <w:sdtPr>
                  <w:tag w:val="goog_rdk_431"/>
                  <w:id w:val="233594859"/>
                  <w:showingPlcHdr/>
                  <w:richText/>
                </w:sdtPr>
                <w:sdtContent>
                  <w:r w:rsidR="0051267B">
                    <w:t xml:space="preserve">     </w:t>
                  </w:r>
                </w:sdtContent>
              </w:sdt>
            </w:sdtContent>
          </w:sdt>
        </w:sdtContent>
      </w:sdt>
      <w:sdt>
        <w:sdtPr>
          <w:tag w:val="goog_rdk_436"/>
          <w:id w:val="834454813"/>
          <w:richText/>
        </w:sdtPr>
        <w:sdtContent>
          <w:sdt>
            <w:sdtPr>
              <w:tag w:val="goog_rdk_433"/>
              <w:id w:val="-1243087237"/>
              <w:richText/>
            </w:sdtPr>
            <w:sdtContent>
              <w:sdt>
                <w:sdtPr>
                  <w:tag w:val="goog_rdk_434"/>
                  <w:id w:val="1892136373"/>
                  <w:richText/>
                </w:sdtPr>
                <w:sdtContent/>
              </w:sdt>
              <w:sdt>
                <w:sdtPr>
                  <w:tag w:val="goog_rdk_435"/>
                  <w:id w:val="2043140525"/>
                  <w:showingPlcHdr/>
                  <w:richText/>
                </w:sdtPr>
                <w:sdtContent>
                  <w:r w:rsidR="003C33C9">
                    <w:t xml:space="preserve">     </w:t>
                  </w:r>
                </w:sdtContent>
              </w:sdt>
            </w:sdtContent>
          </w:sdt>
        </w:sdtContent>
      </w:sdt>
      <w:sdt>
        <w:sdtPr>
          <w:tag w:val="goog_rdk_440"/>
          <w:id w:val="-1299742226"/>
          <w:richText/>
        </w:sdtPr>
        <w:sdtContent>
          <w:sdt>
            <w:sdtPr>
              <w:tag w:val="goog_rdk_437"/>
              <w:id w:val="507998958"/>
              <w:richText/>
            </w:sdtPr>
            <w:sdtContent>
              <w:sdt>
                <w:sdtPr>
                  <w:tag w:val="goog_rdk_438"/>
                  <w:id w:val="1006856486"/>
                  <w:richText/>
                </w:sdtPr>
                <w:sdtContent/>
              </w:sdt>
              <w:sdt>
                <w:sdtPr>
                  <w:tag w:val="goog_rdk_439"/>
                  <w:id w:val="-2081533882"/>
                  <w:showingPlcHdr/>
                  <w:richText/>
                </w:sdtPr>
                <w:sdtContent>
                  <w:r w:rsidR="0051267B">
                    <w:t xml:space="preserve">     </w:t>
                  </w:r>
                </w:sdtContent>
              </w:sdt>
            </w:sdtContent>
          </w:sdt>
        </w:sdtContent>
      </w:sdt>
      <w:sdt>
        <w:sdtPr>
          <w:tag w:val="goog_rdk_445"/>
          <w:id w:val="-149501730"/>
          <w:richText/>
        </w:sdtPr>
        <w:sdtContent>
          <w:sdt>
            <w:sdtPr>
              <w:tag w:val="goog_rdk_441"/>
              <w:id w:val="257852015"/>
              <w:richText/>
            </w:sdtPr>
            <w:sdtContent>
              <w:sdt>
                <w:sdtPr>
                  <w:tag w:val="goog_rdk_442"/>
                  <w:id w:val="492940821"/>
                  <w:showingPlcHdr/>
                  <w:richText/>
                </w:sdtPr>
                <w:sdtContent>
                  <w:r w:rsidR="0051267B">
                    <w:t xml:space="preserve">     </w:t>
                  </w:r>
                </w:sdtContent>
              </w:sdt>
              <w:sdt>
                <w:sdtPr>
                  <w:tag w:val="goog_rdk_444"/>
                  <w:id w:val="-805575035"/>
                  <w:showingPlcHdr/>
                  <w:richText/>
                </w:sdtPr>
                <w:sdtContent>
                  <w:r w:rsidR="0051267B">
                    <w:t xml:space="preserve">     </w:t>
                  </w:r>
                </w:sdtContent>
              </w:sdt>
            </w:sdtContent>
          </w:sdt>
        </w:sdtContent>
      </w:sdt>
      <w:sdt>
        <w:sdtPr>
          <w:tag w:val="goog_rdk_449"/>
          <w:id w:val="1608294991"/>
          <w:richText/>
        </w:sdtPr>
        <w:sdtContent>
          <w:sdt>
            <w:sdtPr>
              <w:tag w:val="goog_rdk_446"/>
              <w:id w:val="-1834919858"/>
              <w:richText/>
            </w:sdtPr>
            <w:sdtContent>
              <w:sdt>
                <w:sdtPr>
                  <w:tag w:val="goog_rdk_447"/>
                  <w:id w:val="-1320498431"/>
                  <w:richText/>
                </w:sdtPr>
                <w:sdtContent/>
              </w:sdt>
              <w:sdt>
                <w:sdtPr>
                  <w:tag w:val="goog_rdk_448"/>
                  <w:id w:val="-1545507502"/>
                  <w:showingPlcHdr/>
                  <w:richText/>
                </w:sdtPr>
                <w:sdtContent>
                  <w:r w:rsidR="003C33C9">
                    <w:t xml:space="preserve">     </w:t>
                  </w:r>
                </w:sdtContent>
              </w:sdt>
            </w:sdtContent>
          </w:sdt>
        </w:sdtContent>
      </w:sdt>
      <w:sdt>
        <w:sdtPr>
          <w:tag w:val="goog_rdk_453"/>
          <w:id w:val="-2146042689"/>
          <w:richText/>
        </w:sdtPr>
        <w:sdtContent>
          <w:sdt>
            <w:sdtPr>
              <w:tag w:val="goog_rdk_450"/>
              <w:id w:val="913927361"/>
              <w:richText/>
            </w:sdtPr>
            <w:sdtContent>
              <w:sdt>
                <w:sdtPr>
                  <w:tag w:val="goog_rdk_451"/>
                  <w:id w:val="-13052022"/>
                  <w:richText/>
                </w:sdtPr>
                <w:sdtContent/>
              </w:sdt>
              <w:sdt>
                <w:sdtPr>
                  <w:tag w:val="goog_rdk_452"/>
                  <w:id w:val="661381057"/>
                  <w:showingPlcHdr/>
                  <w:richText/>
                </w:sdtPr>
                <w:sdtContent>
                  <w:r w:rsidR="0051267B">
                    <w:t xml:space="preserve">     </w:t>
                  </w:r>
                </w:sdtContent>
              </w:sdt>
            </w:sdtContent>
          </w:sdt>
        </w:sdtContent>
      </w:sdt>
      <w:sdt>
        <w:sdtPr>
          <w:tag w:val="goog_rdk_458"/>
          <w:id w:val="-730346880"/>
          <w:richText/>
        </w:sdtPr>
        <w:sdtContent>
          <w:sdt>
            <w:sdtPr>
              <w:tag w:val="goog_rdk_454"/>
              <w:id w:val="-1258078558"/>
              <w:richText/>
            </w:sdtPr>
            <w:sdtContent>
              <w:sdt>
                <w:sdtPr>
                  <w:tag w:val="goog_rdk_455"/>
                  <w:id w:val="1338780916"/>
                  <w:showingPlcHdr/>
                  <w:richText/>
                </w:sdtPr>
                <w:sdtContent>
                  <w:r w:rsidR="0051267B">
                    <w:t xml:space="preserve">     </w:t>
                  </w:r>
                </w:sdtContent>
              </w:sdt>
              <w:sdt>
                <w:sdtPr>
                  <w:tag w:val="goog_rdk_457"/>
                  <w:id w:val="-1222731766"/>
                  <w:showingPlcHdr/>
                  <w:richText/>
                </w:sdtPr>
                <w:sdtContent>
                  <w:r w:rsidR="0051267B">
                    <w:t xml:space="preserve">     </w:t>
                  </w:r>
                </w:sdtContent>
              </w:sdt>
            </w:sdtContent>
          </w:sdt>
        </w:sdtContent>
      </w:sdt>
      <w:sdt>
        <w:sdtPr>
          <w:tag w:val="goog_rdk_461"/>
          <w:id w:val="-1110339234"/>
          <w:richText/>
        </w:sdtPr>
        <w:sdtContent>
          <w:sdt>
            <w:sdtPr>
              <w:tag w:val="goog_rdk_459"/>
              <w:id w:val="-2102106010"/>
              <w:richText/>
            </w:sdtPr>
            <w:sdtContent>
              <w:sdt>
                <w:sdtPr>
                  <w:tag w:val="goog_rdk_460"/>
                  <w:id w:val="-1003063112"/>
                  <w:showingPlcHdr/>
                  <w:richText/>
                </w:sdtPr>
                <w:sdtContent>
                  <w:r w:rsidR="003C33C9">
                    <w:t xml:space="preserve">     </w:t>
                  </w:r>
                </w:sdtContent>
              </w:sdt>
            </w:sdtContent>
          </w:sdt>
        </w:sdtContent>
      </w:sdt>
      <w:sdt>
        <w:sdtPr>
          <w:tag w:val="goog_rdk_464"/>
          <w:id w:val="-919463231"/>
          <w:richText/>
        </w:sdtPr>
        <w:sdtContent>
          <w:sdt>
            <w:sdtPr>
              <w:tag w:val="goog_rdk_462"/>
              <w:id w:val="-1569719257"/>
              <w:richText/>
            </w:sdtPr>
            <w:sdtContent/>
          </w:sdt>
        </w:sdtContent>
      </w:sdt>
      <w:sdt>
        <w:sdtPr>
          <w:tag w:val="goog_rdk_464"/>
          <w:id w:val="-1392733234"/>
          <w:richText/>
        </w:sdtPr>
        <w:sdtContent>
          <w:sdt>
            <w:sdtPr>
              <w:tag w:val="goog_rdk_462"/>
              <w:id w:val="-1942748247"/>
              <w:richText/>
            </w:sdtPr>
            <w:sdtContent>
              <w:sdt>
                <w:sdtPr>
                  <w:tag w:val="goog_rdk_463"/>
                  <w:id w:val="2053989561"/>
                  <w:showingPlcHdr/>
                  <w:richText/>
                </w:sdtPr>
                <w:sdtContent>
                  <w:r w:rsidR="00925A3D">
                    <w:t xml:space="preserve">     </w:t>
                  </w:r>
                </w:sdtContent>
              </w:sdt>
            </w:sdtContent>
          </w:sdt>
        </w:sdtContent>
      </w:sdt>
    </w:p>
    <w:sectPr w:rsidSect="00277D88">
      <w:headerReference w:type="even" r:id="rId18"/>
      <w:headerReference w:type="default" r:id="rId19"/>
      <w:footerReference w:type="even" r:id="rId20"/>
      <w:headerReference w:type="first" r:id="rId21"/>
      <w:footerReference w:type="first" r:id="rId2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5508AC23-0FE0-4CF8-B687-4794ADE68B42}"/>
    <w:embedBold r:id="rId2" w:fontKey="{87C3FF09-9457-43BD-84ED-34F79207936D}"/>
    <w:embedItalic r:id="rId3" w:fontKey="{2EB9C9BA-3FA9-469B-A911-DF9E7D3E99AF}"/>
    <w:embedBoldItalic r:id="rId4" w:fontKey="{F44E7427-BB0E-416A-883C-E6DA625BA033}"/>
  </w:font>
  <w:font w:name="Georgia">
    <w:panose1 w:val="02040502050405020303"/>
    <w:charset w:val="00"/>
    <w:family w:val="roman"/>
    <w:pitch w:val="variable"/>
    <w:sig w:usb0="00000287" w:usb1="00000000" w:usb2="00000000" w:usb3="00000000" w:csb0="0000009F" w:csb1="00000000"/>
    <w:embedItalic r:id="rId5" w:fontKey="{3A89CF1C-1063-4CAC-A0BF-1BF2C43D50A2}"/>
  </w:font>
  <w:font w:name="Cambria">
    <w:panose1 w:val="02040503050406030204"/>
    <w:charset w:val="00"/>
    <w:family w:val="roman"/>
    <w:pitch w:val="variable"/>
    <w:sig w:usb0="E00006FF" w:usb1="420024FF" w:usb2="02000000" w:usb3="00000000" w:csb0="0000019F" w:csb1="00000000"/>
    <w:embedRegular r:id="rId6" w:fontKey="{05BA9F42-725C-45BF-BF7A-1FA15E2069AC}"/>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tag w:val="goog_rdk_481"/>
      <w:id w:val="935745066"/>
      <w:richText/>
    </w:sdtPr>
    <w:sdtContent>
      <w:p w:rsidR="00B64E59" w:rsidRPr="0051267B" w14:paraId="1318C6A0" w14:textId="1510CFDF">
        <w:pPr>
          <w:jc w:val="right"/>
        </w:pPr>
        <w:sdt>
          <w:sdtPr>
            <w:tag w:val="goog_rdk_479"/>
            <w:id w:val="1747135363"/>
            <w:richText/>
          </w:sdtPr>
          <w:sdtContent>
            <w:r w:rsidR="008831E4">
              <w:rPr>
                <w:color w:val="000000"/>
                <w:sz w:val="16"/>
                <w:szCs w:val="16"/>
              </w:rPr>
              <w:fldChar w:fldCharType="begin"/>
            </w:r>
            <w:r w:rsidR="008831E4">
              <w:rPr>
                <w:color w:val="000000"/>
                <w:sz w:val="16"/>
                <w:szCs w:val="16"/>
              </w:rPr>
              <w:instrText>PAGE</w:instrText>
            </w:r>
            <w:r w:rsidR="008831E4">
              <w:rPr>
                <w:color w:val="000000"/>
                <w:sz w:val="16"/>
                <w:szCs w:val="16"/>
              </w:rPr>
              <w:fldChar w:fldCharType="separate"/>
            </w:r>
            <w:r w:rsidR="00277D88">
              <w:rPr>
                <w:noProof/>
                <w:color w:val="000000"/>
                <w:sz w:val="16"/>
                <w:szCs w:val="16"/>
              </w:rPr>
              <w:t>2</w:t>
            </w:r>
            <w:r w:rsidR="008831E4">
              <w:rPr>
                <w:color w:val="000000"/>
                <w:sz w:val="16"/>
                <w:szCs w:val="16"/>
              </w:rPr>
              <w:fldChar w:fldCharType="end"/>
            </w:r>
            <w:sdt>
              <w:sdtPr>
                <w:tag w:val="goog_rdk_480"/>
                <w:id w:val="1959753507"/>
                <w:richText/>
              </w:sdtPr>
              <w:sdtContent/>
            </w:sdt>
          </w:sdtContent>
        </w:sdt>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tag w:val="goog_rdk_477"/>
      <w:id w:val="683059347"/>
      <w:richText/>
    </w:sdtPr>
    <w:sdtContent>
      <w:p w:rsidR="00B64E59" w:rsidRPr="0051267B" w14:paraId="1318C6A1" w14:textId="2B19BA67">
        <w:pPr>
          <w:jc w:val="right"/>
        </w:pPr>
        <w:r>
          <w:rPr>
            <w:color w:val="000000"/>
            <w:sz w:val="16"/>
            <w:szCs w:val="16"/>
          </w:rPr>
          <w:fldChar w:fldCharType="begin"/>
        </w:r>
        <w:r>
          <w:rPr>
            <w:color w:val="000000"/>
            <w:sz w:val="16"/>
            <w:szCs w:val="16"/>
          </w:rPr>
          <w:instrText>PAGE</w:instrText>
        </w:r>
        <w:r>
          <w:rPr>
            <w:color w:val="000000"/>
            <w:sz w:val="16"/>
            <w:szCs w:val="16"/>
          </w:rPr>
          <w:fldChar w:fldCharType="separate"/>
        </w:r>
        <w:r w:rsidR="00277D88">
          <w:rPr>
            <w:noProof/>
            <w:color w:val="000000"/>
            <w:sz w:val="16"/>
            <w:szCs w:val="16"/>
          </w:rPr>
          <w:t>1</w:t>
        </w:r>
        <w:r>
          <w:rPr>
            <w:color w:val="000000"/>
            <w:sz w:val="16"/>
            <w:szCs w:val="16"/>
          </w:rPr>
          <w:fldChar w:fldCharType="end"/>
        </w:r>
        <w:sdt>
          <w:sdtPr>
            <w:tag w:val="goog_rdk_476"/>
            <w:id w:val="1463410095"/>
            <w:richText/>
          </w:sdtPr>
          <w:sdtContent/>
        </w:sdt>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64E59" w14:paraId="1318C6A2" w14:textId="77777777">
    <w:pPr>
      <w:pBdr>
        <w:top w:val="nil"/>
        <w:left w:val="nil"/>
        <w:bottom w:val="nil"/>
        <w:right w:val="nil"/>
        <w:between w:val="nil"/>
      </w:pBdr>
      <w:tabs>
        <w:tab w:val="center" w:pos="2160"/>
        <w:tab w:val="right" w:pos="9720"/>
      </w:tabs>
      <w:spacing w:after="0"/>
      <w:ind w:left="3600" w:hanging="3600"/>
      <w:rPr>
        <w:color w:val="000000"/>
        <w:sz w:val="16"/>
        <w:szCs w:val="16"/>
      </w:rPr>
    </w:pPr>
    <w:r>
      <w:rPr>
        <w:color w:val="000000"/>
        <w:sz w:val="16"/>
        <w:szCs w:val="16"/>
      </w:rPr>
      <w:t>U.S. Energy Information Administration   |   Improving the Quality and Scope of EIA Data</w:t>
    </w:r>
    <w:r>
      <w:rPr>
        <w:color w:val="000000"/>
        <w:sz w:val="16"/>
        <w:szCs w:val="16"/>
      </w:rPr>
      <w:tab/>
      <w:t xml:space="preserve"> </w:t>
    </w:r>
    <w:r>
      <w:rPr>
        <w:color w:val="000000"/>
        <w:sz w:val="16"/>
        <w:szCs w:val="16"/>
      </w:rPr>
      <w:fldChar w:fldCharType="begin"/>
    </w:r>
    <w:r>
      <w:rPr>
        <w:color w:val="000000"/>
        <w:sz w:val="16"/>
        <w:szCs w:val="16"/>
      </w:rPr>
      <w:instrText>PAGE</w:instrText>
    </w:r>
    <w:r>
      <w:rPr>
        <w:color w:val="000000"/>
        <w:sz w:val="16"/>
        <w:szCs w:val="16"/>
      </w:rPr>
      <w:fldChar w:fldCharType="separate"/>
    </w:r>
    <w:r>
      <w:rPr>
        <w:color w:val="000000"/>
        <w:sz w:val="16"/>
        <w:szCs w:val="16"/>
      </w:rPr>
      <w:fldChar w:fldCharType="end"/>
    </w:r>
  </w:p>
  <w:p w:rsidR="00B64E59" w14:paraId="1318C6A3" w14:textId="77777777">
    <w:pPr>
      <w:pBdr>
        <w:top w:val="nil"/>
        <w:left w:val="nil"/>
        <w:bottom w:val="nil"/>
        <w:right w:val="nil"/>
        <w:between w:val="nil"/>
      </w:pBdr>
      <w:tabs>
        <w:tab w:val="center" w:pos="2160"/>
        <w:tab w:val="right" w:pos="9720"/>
      </w:tabs>
      <w:spacing w:after="0"/>
      <w:ind w:left="3600" w:hanging="3600"/>
      <w:rPr>
        <w:color w:val="000000"/>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64E59" w14:paraId="1318C6A4" w14:textId="77777777">
    <w:pPr>
      <w:pBdr>
        <w:top w:val="nil"/>
        <w:left w:val="nil"/>
        <w:bottom w:val="nil"/>
        <w:right w:val="nil"/>
        <w:between w:val="nil"/>
      </w:pBdr>
      <w:tabs>
        <w:tab w:val="center" w:pos="2160"/>
        <w:tab w:val="right" w:pos="9720"/>
      </w:tabs>
      <w:spacing w:after="0"/>
      <w:ind w:left="3600" w:hanging="3600"/>
      <w:rPr>
        <w:color w:val="000000"/>
        <w:sz w:val="16"/>
        <w:szCs w:val="16"/>
      </w:rPr>
    </w:pPr>
    <w:r>
      <w:rPr>
        <w:color w:val="000000"/>
        <w:sz w:val="16"/>
        <w:szCs w:val="16"/>
      </w:rPr>
      <w:t>U.S. Energy Information Administration   |   Improving the Quality and Scope of EIA Data</w:t>
    </w:r>
    <w:r>
      <w:rPr>
        <w:color w:val="000000"/>
        <w:sz w:val="16"/>
        <w:szCs w:val="16"/>
      </w:rPr>
      <w:tab/>
      <w:t xml:space="preserve"> </w:t>
    </w:r>
    <w:r>
      <w:rPr>
        <w:color w:val="000000"/>
        <w:sz w:val="16"/>
        <w:szCs w:val="16"/>
      </w:rPr>
      <w:fldChar w:fldCharType="begin"/>
    </w:r>
    <w:r>
      <w:rPr>
        <w:color w:val="000000"/>
        <w:sz w:val="16"/>
        <w:szCs w:val="16"/>
      </w:rPr>
      <w:instrText>PAGE</w:instrText>
    </w:r>
    <w:r>
      <w:rPr>
        <w:color w:val="000000"/>
        <w:sz w:val="16"/>
        <w:szCs w:val="16"/>
      </w:rPr>
      <w:fldChar w:fldCharType="separate"/>
    </w:r>
    <w:r>
      <w:rPr>
        <w:color w:val="000000"/>
        <w:sz w:val="16"/>
        <w:szCs w:val="16"/>
      </w:rPr>
      <w:fldChar w:fldCharType="end"/>
    </w:r>
  </w:p>
  <w:p w:rsidR="00B64E59" w14:paraId="1318C6A5" w14:textId="77777777">
    <w:pPr>
      <w:pBdr>
        <w:top w:val="nil"/>
        <w:left w:val="nil"/>
        <w:bottom w:val="nil"/>
        <w:right w:val="nil"/>
        <w:between w:val="nil"/>
      </w:pBdr>
      <w:tabs>
        <w:tab w:val="center" w:pos="2160"/>
        <w:tab w:val="right" w:pos="9720"/>
      </w:tabs>
      <w:spacing w:after="0"/>
      <w:ind w:left="3600" w:hanging="3600"/>
      <w:rPr>
        <w:color w:val="000000"/>
        <w:sz w:val="16"/>
        <w:szCs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64E59" w14:paraId="1318C6A8" w14:textId="77777777">
    <w:pPr>
      <w:pBdr>
        <w:top w:val="nil"/>
        <w:left w:val="nil"/>
        <w:bottom w:val="nil"/>
        <w:right w:val="nil"/>
        <w:between w:val="nil"/>
      </w:pBdr>
      <w:tabs>
        <w:tab w:val="center" w:pos="2160"/>
        <w:tab w:val="right" w:pos="9720"/>
      </w:tabs>
      <w:spacing w:after="0"/>
      <w:ind w:left="3600" w:hanging="3600"/>
      <w:rPr>
        <w:color w:val="000000"/>
        <w:sz w:val="16"/>
        <w:szCs w:val="16"/>
      </w:rPr>
    </w:pPr>
    <w:r>
      <w:rPr>
        <w:color w:val="000000"/>
        <w:sz w:val="16"/>
        <w:szCs w:val="16"/>
      </w:rPr>
      <w:fldChar w:fldCharType="begin"/>
    </w:r>
    <w:r>
      <w:rPr>
        <w:color w:val="000000"/>
        <w:sz w:val="16"/>
        <w:szCs w:val="16"/>
      </w:rPr>
      <w:instrText>PAGE</w:instrText>
    </w:r>
    <w:r>
      <w:rPr>
        <w:color w:val="000000"/>
        <w:sz w:val="16"/>
        <w:szCs w:val="16"/>
      </w:rPr>
      <w:fldChar w:fldCharType="separate"/>
    </w:r>
    <w:r>
      <w:rPr>
        <w:color w:val="000000"/>
        <w:sz w:val="16"/>
        <w:szCs w:val="16"/>
      </w:rPr>
      <w:fldChar w:fldCharType="end"/>
    </w:r>
    <w:r>
      <w:rPr>
        <w:color w:val="000000"/>
        <w:sz w:val="16"/>
        <w:szCs w:val="16"/>
      </w:rPr>
      <w:tab/>
      <w:t xml:space="preserve">                                                                                             U.S. Energy Information Administration   |   Improving the Quality and Scope of EIA Data</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64E59" w14:paraId="1318C6AA" w14:textId="77777777">
    <w:pPr>
      <w:pBdr>
        <w:top w:val="nil"/>
        <w:left w:val="nil"/>
        <w:bottom w:val="nil"/>
        <w:right w:val="nil"/>
        <w:between w:val="nil"/>
      </w:pBdr>
      <w:tabs>
        <w:tab w:val="center" w:pos="2160"/>
        <w:tab w:val="right" w:pos="9720"/>
      </w:tabs>
      <w:spacing w:after="0"/>
      <w:ind w:left="3600" w:hanging="3600"/>
      <w:rPr>
        <w:color w:val="000000"/>
        <w:sz w:val="16"/>
        <w:szCs w:val="16"/>
      </w:rPr>
    </w:pPr>
    <w:r>
      <w:rPr>
        <w:color w:val="000000"/>
        <w:sz w:val="16"/>
        <w:szCs w:val="16"/>
      </w:rPr>
      <w:t>U.S. Energy Information Administration   |   Improving the Quality and Scope of EIA Data</w:t>
    </w:r>
    <w:r>
      <w:rPr>
        <w:color w:val="000000"/>
        <w:sz w:val="16"/>
        <w:szCs w:val="16"/>
      </w:rPr>
      <w:tab/>
      <w:t xml:space="preserve"> </w:t>
    </w:r>
    <w:r>
      <w:rPr>
        <w:color w:val="000000"/>
        <w:sz w:val="16"/>
        <w:szCs w:val="16"/>
      </w:rPr>
      <w:fldChar w:fldCharType="begin"/>
    </w:r>
    <w:r>
      <w:rPr>
        <w:color w:val="000000"/>
        <w:sz w:val="16"/>
        <w:szCs w:val="16"/>
      </w:rPr>
      <w:instrText>PAGE</w:instrText>
    </w:r>
    <w:r>
      <w:rPr>
        <w:color w:val="000000"/>
        <w:sz w:val="16"/>
        <w:szCs w:val="16"/>
      </w:rPr>
      <w:fldChar w:fldCharType="separate"/>
    </w:r>
    <w:r>
      <w:rPr>
        <w:color w:val="000000"/>
        <w:sz w:val="16"/>
        <w:szCs w:val="16"/>
      </w:rPr>
      <w:fldChar w:fldCharType="end"/>
    </w:r>
  </w:p>
  <w:p w:rsidR="00B64E59" w14:paraId="1318C6AB" w14:textId="77777777">
    <w:pPr>
      <w:pBdr>
        <w:top w:val="nil"/>
        <w:left w:val="nil"/>
        <w:bottom w:val="nil"/>
        <w:right w:val="nil"/>
        <w:between w:val="nil"/>
      </w:pBdr>
      <w:tabs>
        <w:tab w:val="center" w:pos="2160"/>
        <w:tab w:val="right" w:pos="9720"/>
      </w:tabs>
      <w:spacing w:after="0"/>
      <w:ind w:left="3600" w:hanging="3600"/>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A75CC8" w14:paraId="35E734D7" w14:textId="77777777">
      <w:pPr>
        <w:spacing w:after="0"/>
      </w:pPr>
      <w:r>
        <w:separator/>
      </w:r>
    </w:p>
  </w:footnote>
  <w:footnote w:type="continuationSeparator" w:id="1">
    <w:p w:rsidR="00A75CC8" w14:paraId="7A24C08A" w14:textId="77777777">
      <w:pPr>
        <w:spacing w:after="0"/>
      </w:pPr>
      <w:r>
        <w:continuationSeparator/>
      </w:r>
    </w:p>
  </w:footnote>
  <w:footnote w:id="2">
    <w:sdt>
      <w:sdtPr>
        <w:tag w:val="goog_rdk_467"/>
        <w:id w:val="561457576"/>
        <w:richText/>
      </w:sdtPr>
      <w:sdtEndPr>
        <w:rPr>
          <w:rFonts w:asciiTheme="majorHAnsi" w:hAnsiTheme="majorHAnsi" w:cstheme="majorHAnsi"/>
          <w:sz w:val="18"/>
          <w:szCs w:val="18"/>
        </w:rPr>
      </w:sdtEndPr>
      <w:sdtContent>
        <w:p w:rsidR="00B64E59" w:rsidRPr="009B55E2" w:rsidP="27F023E2" w14:paraId="1318C6AC" w14:textId="19A1E799">
          <w:pPr>
            <w:pBdr>
              <w:top w:val="nil"/>
              <w:left w:val="nil"/>
              <w:bottom w:val="nil"/>
              <w:right w:val="nil"/>
              <w:between w:val="nil"/>
            </w:pBdr>
            <w:spacing w:after="0"/>
            <w:rPr>
              <w:rFonts w:eastAsia="Times New Roman" w:asciiTheme="majorHAnsi" w:hAnsiTheme="majorHAnsi" w:cstheme="majorBidi"/>
              <w:color w:val="000000"/>
              <w:sz w:val="18"/>
              <w:szCs w:val="18"/>
              <w:lang w:val="en-US"/>
            </w:rPr>
          </w:pPr>
          <w:r w:rsidRPr="27F023E2">
            <w:rPr>
              <w:rFonts w:asciiTheme="majorHAnsi" w:hAnsiTheme="majorHAnsi" w:cstheme="majorBidi"/>
              <w:sz w:val="18"/>
              <w:szCs w:val="18"/>
              <w:vertAlign w:val="superscript"/>
              <w:lang w:val="en-US"/>
            </w:rPr>
            <w:footnoteRef/>
          </w:r>
          <w:sdt>
            <w:sdtPr>
              <w:rPr>
                <w:rFonts w:asciiTheme="majorHAnsi" w:hAnsiTheme="majorHAnsi" w:cstheme="majorBidi"/>
                <w:sz w:val="18"/>
                <w:szCs w:val="18"/>
              </w:rPr>
              <w:tag w:val="goog_rdk_466"/>
              <w:id w:val="981978156"/>
              <w:richText/>
            </w:sdtPr>
            <w:sdtContent>
              <w:r w:rsidRPr="27F023E2" w:rsidR="27F023E2">
                <w:rPr>
                  <w:rFonts w:asciiTheme="majorHAnsi" w:hAnsiTheme="majorHAnsi" w:cstheme="majorBidi"/>
                  <w:color w:val="000000"/>
                  <w:sz w:val="18"/>
                  <w:szCs w:val="18"/>
                  <w:lang w:val="en-US"/>
                </w:rPr>
                <w:t xml:space="preserve"> </w:t>
              </w:r>
              <w:r w:rsidRPr="27F023E2" w:rsidR="27F023E2">
                <w:rPr>
                  <w:rFonts w:eastAsia="Times New Roman" w:asciiTheme="majorHAnsi" w:hAnsiTheme="majorHAnsi" w:cstheme="majorBidi"/>
                  <w:color w:val="000000"/>
                  <w:sz w:val="18"/>
                  <w:szCs w:val="18"/>
                  <w:lang w:val="en-US"/>
                </w:rPr>
                <w:t>The North American Industry Classification System was developed as the standard for use by Federal statistical agencies in classifying business establishments for the collection, analysis, and publication of statistical data related to the business economy of the U.S. NAICS was developed under the auspices of the Office of Management and Budget (OMB), and adopted in 1997 (https://www.bls.gov/bls/naics.htm).</w:t>
              </w:r>
            </w:sdtContent>
          </w:sdt>
        </w:p>
      </w:sdtContent>
    </w:sdt>
    <w:sdt>
      <w:sdtPr>
        <w:tag w:val="goog_rdk_469"/>
        <w:id w:val="1781529561"/>
        <w:richText/>
      </w:sdtPr>
      <w:sdtContent>
        <w:p w:rsidR="00B64E59" w14:paraId="1318C6AD" w14:textId="324E50E9">
          <w:pPr>
            <w:pBdr>
              <w:top w:val="nil"/>
              <w:left w:val="nil"/>
              <w:bottom w:val="nil"/>
              <w:right w:val="nil"/>
              <w:between w:val="nil"/>
            </w:pBdr>
            <w:spacing w:after="0"/>
            <w:rPr>
              <w:rFonts w:ascii="Times New Roman" w:eastAsia="Times New Roman" w:hAnsi="Times New Roman" w:cs="Times New Roman"/>
              <w:color w:val="000000"/>
              <w:sz w:val="18"/>
              <w:szCs w:val="18"/>
            </w:rPr>
          </w:pPr>
          <w:sdt>
            <w:sdtPr>
              <w:tag w:val="goog_rdk_468"/>
              <w:id w:val="1192964325"/>
              <w:showingPlcHdr/>
              <w:richText/>
            </w:sdtPr>
            <w:sdtContent>
              <w:r w:rsidR="00354F16">
                <w:t xml:space="preserve">     </w:t>
              </w:r>
            </w:sdtContent>
          </w:sdt>
        </w:p>
      </w:sdtContent>
    </w:sdt>
  </w:footnote>
  <w:footnote w:id="3">
    <w:sdt>
      <w:sdtPr>
        <w:tag w:val="goog_rdk_472"/>
        <w:id w:val="-951915796"/>
        <w:richText/>
      </w:sdtPr>
      <w:sdtContent>
        <w:p w:rsidR="00B64E59" w14:paraId="1318C6AE" w14:textId="1BD8504E">
          <w:pPr>
            <w:pBdr>
              <w:top w:val="nil"/>
              <w:left w:val="nil"/>
              <w:bottom w:val="nil"/>
              <w:right w:val="nil"/>
              <w:between w:val="nil"/>
            </w:pBdr>
            <w:spacing w:after="0"/>
            <w:rPr>
              <w:color w:val="000000"/>
              <w:sz w:val="18"/>
              <w:szCs w:val="18"/>
            </w:rPr>
          </w:pPr>
          <w:r>
            <w:rPr>
              <w:vertAlign w:val="superscript"/>
            </w:rPr>
            <w:footnoteRef/>
          </w:r>
          <w:sdt>
            <w:sdtPr>
              <w:tag w:val="goog_rdk_471"/>
              <w:id w:val="-1327070176"/>
              <w:richText/>
            </w:sdtPr>
            <w:sdtContent>
              <w:r>
                <w:rPr>
                  <w:color w:val="000000"/>
                  <w:sz w:val="18"/>
                  <w:szCs w:val="18"/>
                </w:rPr>
                <w:t xml:space="preserve"> The expected sample size and </w:t>
              </w:r>
              <w:r w:rsidR="00DE3A80">
                <w:rPr>
                  <w:color w:val="000000"/>
                  <w:sz w:val="18"/>
                  <w:szCs w:val="18"/>
                </w:rPr>
                <w:t>incidence rate</w:t>
              </w:r>
              <w:r>
                <w:rPr>
                  <w:color w:val="000000"/>
                  <w:sz w:val="18"/>
                  <w:szCs w:val="18"/>
                </w:rPr>
                <w:t xml:space="preserve"> for the 2027 USEER is comparable to that achieved in the 2025 USEER, where about 10,900 establishments out </w:t>
              </w:r>
              <w:r w:rsidR="00DE3A80">
                <w:rPr>
                  <w:color w:val="000000"/>
                  <w:sz w:val="18"/>
                  <w:szCs w:val="18"/>
                </w:rPr>
                <w:t xml:space="preserve">of </w:t>
              </w:r>
              <w:r>
                <w:rPr>
                  <w:color w:val="000000"/>
                  <w:sz w:val="18"/>
                  <w:szCs w:val="18"/>
                </w:rPr>
                <w:t>42,800 (25%) provided complete responses.</w:t>
              </w:r>
            </w:sdtContent>
          </w:sdt>
        </w:p>
      </w:sdtContent>
    </w:sdt>
  </w:footnote>
  <w:footnote w:id="4">
    <w:p w:rsidR="00505ADE" w:rsidRPr="009B55E2" w:rsidP="00505ADE" w14:paraId="3933EFE9" w14:textId="77777777">
      <w:pPr>
        <w:pStyle w:val="FootnoteText"/>
        <w:rPr>
          <w:rFonts w:asciiTheme="majorHAnsi" w:hAnsiTheme="majorHAnsi" w:cstheme="majorHAnsi"/>
          <w:sz w:val="18"/>
          <w:szCs w:val="18"/>
          <w:lang w:val="en-US"/>
        </w:rPr>
      </w:pPr>
      <w:r w:rsidRPr="009B55E2">
        <w:rPr>
          <w:rStyle w:val="FootnoteReference"/>
          <w:rFonts w:asciiTheme="majorHAnsi" w:hAnsiTheme="majorHAnsi" w:cstheme="majorHAnsi"/>
          <w:sz w:val="18"/>
          <w:szCs w:val="18"/>
        </w:rPr>
        <w:footnoteRef/>
      </w:r>
      <w:r w:rsidRPr="009B55E2">
        <w:rPr>
          <w:rFonts w:asciiTheme="majorHAnsi" w:hAnsiTheme="majorHAnsi" w:cstheme="majorHAnsi"/>
          <w:sz w:val="18"/>
          <w:szCs w:val="18"/>
        </w:rPr>
        <w:t xml:space="preserve"> </w:t>
      </w:r>
      <w:r w:rsidRPr="009B55E2">
        <w:rPr>
          <w:rFonts w:eastAsia="Times New Roman" w:asciiTheme="majorHAnsi" w:hAnsiTheme="majorHAnsi" w:cstheme="majorHAnsi"/>
          <w:sz w:val="18"/>
          <w:szCs w:val="18"/>
        </w:rPr>
        <w:t>The race/ethnicity totals are the exception, as they can exceed the worker total since employees can be counted in multiplier race/ethnicity categories.</w:t>
      </w:r>
    </w:p>
  </w:footnote>
  <w:footnote w:id="5">
    <w:sdt>
      <w:sdtPr>
        <w:rPr>
          <w:rFonts w:asciiTheme="majorHAnsi" w:hAnsiTheme="majorHAnsi" w:cstheme="majorHAnsi"/>
          <w:sz w:val="18"/>
          <w:szCs w:val="18"/>
        </w:rPr>
        <w:tag w:val="goog_rdk_475"/>
        <w:id w:val="1445117406"/>
        <w:richText/>
      </w:sdtPr>
      <w:sdtEndPr>
        <w:rPr>
          <w:rFonts w:ascii="Calibri" w:hAnsi="Calibri" w:cs="Calibri"/>
          <w:sz w:val="22"/>
          <w:szCs w:val="22"/>
        </w:rPr>
      </w:sdtEndPr>
      <w:sdtContent>
        <w:p w:rsidR="00B64E59" w14:paraId="1318C6AF" w14:textId="7777777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ind w:left="720" w:hanging="720"/>
          </w:pPr>
          <w:r w:rsidRPr="009B55E2">
            <w:rPr>
              <w:rFonts w:asciiTheme="majorHAnsi" w:hAnsiTheme="majorHAnsi" w:cstheme="majorHAnsi"/>
              <w:sz w:val="18"/>
              <w:szCs w:val="18"/>
              <w:vertAlign w:val="superscript"/>
            </w:rPr>
            <w:footnoteRef/>
          </w:r>
          <w:sdt>
            <w:sdtPr>
              <w:rPr>
                <w:rFonts w:asciiTheme="majorHAnsi" w:hAnsiTheme="majorHAnsi" w:cstheme="majorHAnsi"/>
                <w:sz w:val="18"/>
                <w:szCs w:val="18"/>
              </w:rPr>
              <w:tag w:val="goog_rdk_474"/>
              <w:id w:val="1600384282"/>
              <w:richText/>
            </w:sdtPr>
            <w:sdtContent>
              <w:r w:rsidRPr="009B55E2">
                <w:rPr>
                  <w:rFonts w:asciiTheme="majorHAnsi" w:hAnsiTheme="majorHAnsi" w:cstheme="majorHAnsi"/>
                  <w:sz w:val="18"/>
                  <w:szCs w:val="18"/>
                </w:rPr>
                <w:t xml:space="preserve"> Cohen, J. (1988). Statistical Power Analysis for the Behavioral Sciences (2nd ed.). Routledge, 2013. </w:t>
              </w:r>
            </w:sdtContent>
          </w:sdt>
        </w:p>
      </w:sdtContent>
    </w:sdt>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64E59" w14:paraId="1318C69F" w14:textId="77777777">
    <w:pPr>
      <w:pBdr>
        <w:top w:val="nil"/>
        <w:left w:val="nil"/>
        <w:bottom w:val="nil"/>
        <w:right w:val="nil"/>
        <w:between w:val="nil"/>
      </w:pBdr>
      <w:tabs>
        <w:tab w:val="center" w:pos="4680"/>
        <w:tab w:val="right" w:pos="9360"/>
      </w:tabs>
      <w:spacing w:after="0"/>
      <w:jc w:val="right"/>
      <w:rPr>
        <w:i/>
        <w:iCs/>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64E59" w14:paraId="1318C6A6" w14:textId="77777777">
    <w:pPr>
      <w:pBdr>
        <w:top w:val="nil"/>
        <w:left w:val="nil"/>
        <w:bottom w:val="single" w:sz="6" w:space="1" w:color="666666"/>
        <w:right w:val="nil"/>
        <w:between w:val="nil"/>
      </w:pBdr>
      <w:tabs>
        <w:tab w:val="center" w:pos="4680"/>
        <w:tab w:val="right" w:pos="9360"/>
      </w:tabs>
      <w:spacing w:after="0"/>
      <w:jc w:val="right"/>
      <w:rPr>
        <w:i/>
        <w:iCs/>
        <w:color w:val="000000"/>
      </w:rPr>
    </w:pPr>
    <w:r>
      <w:rPr>
        <w:i/>
        <w:iCs/>
        <w:color w:val="000000"/>
      </w:rPr>
      <w:t>September 2011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64E59" w14:paraId="1318C6A7" w14:textId="77777777">
    <w:pPr>
      <w:pBdr>
        <w:top w:val="nil"/>
        <w:left w:val="nil"/>
        <w:bottom w:val="single" w:sz="6" w:space="1" w:color="666666"/>
        <w:right w:val="nil"/>
        <w:between w:val="nil"/>
      </w:pBdr>
      <w:tabs>
        <w:tab w:val="center" w:pos="4680"/>
        <w:tab w:val="right" w:pos="9360"/>
      </w:tabs>
      <w:spacing w:after="0"/>
      <w:jc w:val="right"/>
      <w:rPr>
        <w:i/>
        <w:iCs/>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64E59" w14:paraId="1318C6A9" w14:textId="77777777">
    <w:pPr>
      <w:pBdr>
        <w:top w:val="nil"/>
        <w:left w:val="nil"/>
        <w:bottom w:val="single" w:sz="6" w:space="1" w:color="666666"/>
        <w:right w:val="nil"/>
        <w:between w:val="nil"/>
      </w:pBdr>
      <w:tabs>
        <w:tab w:val="center" w:pos="4680"/>
        <w:tab w:val="right" w:pos="9360"/>
      </w:tabs>
      <w:spacing w:after="0"/>
      <w:jc w:val="right"/>
      <w:rPr>
        <w:i/>
        <w:iCs/>
        <w:color w:val="000000"/>
      </w:rPr>
    </w:pPr>
    <w:r>
      <w:rPr>
        <w:i/>
        <w:iCs/>
        <w:color w:val="000000"/>
      </w:rPr>
      <w:t>December 2011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E0A455B"/>
    <w:multiLevelType w:val="multilevel"/>
    <w:tmpl w:val="D43C7F48"/>
    <w:lvl w:ilvl="0">
      <w:start w:val="1"/>
      <w:numFmt w:val="bullet"/>
      <w:lvlText w:val="●"/>
      <w:lvlJc w:val="left"/>
      <w:pPr>
        <w:ind w:left="1296" w:hanging="360"/>
      </w:pPr>
      <w:rPr>
        <w:rFonts w:ascii="Noto Sans Symbols" w:eastAsia="Noto Sans Symbols" w:hAnsi="Noto Sans Symbols" w:cs="Noto Sans Symbols"/>
      </w:rPr>
    </w:lvl>
    <w:lvl w:ilvl="1">
      <w:start w:val="1"/>
      <w:numFmt w:val="bullet"/>
      <w:lvlText w:val="o"/>
      <w:lvlJc w:val="left"/>
      <w:pPr>
        <w:ind w:left="2016" w:hanging="360"/>
      </w:pPr>
      <w:rPr>
        <w:rFonts w:ascii="Courier New" w:eastAsia="Courier New" w:hAnsi="Courier New" w:cs="Courier New"/>
      </w:rPr>
    </w:lvl>
    <w:lvl w:ilvl="2">
      <w:start w:val="1"/>
      <w:numFmt w:val="bullet"/>
      <w:lvlText w:val="▪"/>
      <w:lvlJc w:val="left"/>
      <w:pPr>
        <w:ind w:left="2736" w:hanging="360"/>
      </w:pPr>
      <w:rPr>
        <w:rFonts w:ascii="Noto Sans Symbols" w:eastAsia="Noto Sans Symbols" w:hAnsi="Noto Sans Symbols" w:cs="Noto Sans Symbols"/>
      </w:rPr>
    </w:lvl>
    <w:lvl w:ilvl="3">
      <w:start w:val="1"/>
      <w:numFmt w:val="bullet"/>
      <w:lvlText w:val="●"/>
      <w:lvlJc w:val="left"/>
      <w:pPr>
        <w:ind w:left="3456" w:hanging="360"/>
      </w:pPr>
      <w:rPr>
        <w:rFonts w:ascii="Noto Sans Symbols" w:eastAsia="Noto Sans Symbols" w:hAnsi="Noto Sans Symbols" w:cs="Noto Sans Symbols"/>
      </w:rPr>
    </w:lvl>
    <w:lvl w:ilvl="4">
      <w:start w:val="1"/>
      <w:numFmt w:val="bullet"/>
      <w:lvlText w:val="o"/>
      <w:lvlJc w:val="left"/>
      <w:pPr>
        <w:ind w:left="4176" w:hanging="360"/>
      </w:pPr>
      <w:rPr>
        <w:rFonts w:ascii="Courier New" w:eastAsia="Courier New" w:hAnsi="Courier New" w:cs="Courier New"/>
      </w:rPr>
    </w:lvl>
    <w:lvl w:ilvl="5">
      <w:start w:val="1"/>
      <w:numFmt w:val="bullet"/>
      <w:lvlText w:val="▪"/>
      <w:lvlJc w:val="left"/>
      <w:pPr>
        <w:ind w:left="4896" w:hanging="360"/>
      </w:pPr>
      <w:rPr>
        <w:rFonts w:ascii="Noto Sans Symbols" w:eastAsia="Noto Sans Symbols" w:hAnsi="Noto Sans Symbols" w:cs="Noto Sans Symbols"/>
      </w:rPr>
    </w:lvl>
    <w:lvl w:ilvl="6">
      <w:start w:val="1"/>
      <w:numFmt w:val="bullet"/>
      <w:lvlText w:val="●"/>
      <w:lvlJc w:val="left"/>
      <w:pPr>
        <w:ind w:left="5616" w:hanging="360"/>
      </w:pPr>
      <w:rPr>
        <w:rFonts w:ascii="Noto Sans Symbols" w:eastAsia="Noto Sans Symbols" w:hAnsi="Noto Sans Symbols" w:cs="Noto Sans Symbols"/>
      </w:rPr>
    </w:lvl>
    <w:lvl w:ilvl="7">
      <w:start w:val="1"/>
      <w:numFmt w:val="bullet"/>
      <w:lvlText w:val="o"/>
      <w:lvlJc w:val="left"/>
      <w:pPr>
        <w:ind w:left="6336" w:hanging="360"/>
      </w:pPr>
      <w:rPr>
        <w:rFonts w:ascii="Courier New" w:eastAsia="Courier New" w:hAnsi="Courier New" w:cs="Courier New"/>
      </w:rPr>
    </w:lvl>
    <w:lvl w:ilvl="8">
      <w:start w:val="1"/>
      <w:numFmt w:val="bullet"/>
      <w:lvlText w:val="▪"/>
      <w:lvlJc w:val="left"/>
      <w:pPr>
        <w:ind w:left="7056" w:hanging="360"/>
      </w:pPr>
      <w:rPr>
        <w:rFonts w:ascii="Noto Sans Symbols" w:eastAsia="Noto Sans Symbols" w:hAnsi="Noto Sans Symbols" w:cs="Noto Sans Symbols"/>
      </w:rPr>
    </w:lvl>
  </w:abstractNum>
  <w:abstractNum w:abstractNumId="1">
    <w:nsid w:val="1D713D8E"/>
    <w:multiLevelType w:val="hybridMultilevel"/>
    <w:tmpl w:val="A03CB2CA"/>
    <w:lvl w:ilvl="0">
      <w:start w:val="1"/>
      <w:numFmt w:val="bullet"/>
      <w:pStyle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2">
    <w:nsid w:val="38664F78"/>
    <w:multiLevelType w:val="multilevel"/>
    <w:tmpl w:val="1C4E6338"/>
    <w:lvl w:ilvl="0">
      <w:start w:val="0"/>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
    <w:nsid w:val="5DDC0345"/>
    <w:multiLevelType w:val="multilevel"/>
    <w:tmpl w:val="24FC41AC"/>
    <w:lvl w:ilvl="0">
      <w:start w:val="1"/>
      <w:numFmt w:val="bullet"/>
      <w:lvlText w:val="●"/>
      <w:lvlJc w:val="left"/>
      <w:pPr>
        <w:ind w:left="1109" w:hanging="360"/>
      </w:pPr>
      <w:rPr>
        <w:rFonts w:ascii="Noto Sans Symbols" w:eastAsia="Noto Sans Symbols" w:hAnsi="Noto Sans Symbols" w:cs="Noto Sans Symbols"/>
      </w:rPr>
    </w:lvl>
    <w:lvl w:ilvl="1">
      <w:start w:val="1"/>
      <w:numFmt w:val="bullet"/>
      <w:lvlText w:val="o"/>
      <w:lvlJc w:val="left"/>
      <w:pPr>
        <w:ind w:left="1829" w:hanging="360"/>
      </w:pPr>
      <w:rPr>
        <w:rFonts w:ascii="Courier New" w:eastAsia="Courier New" w:hAnsi="Courier New" w:cs="Courier New"/>
      </w:rPr>
    </w:lvl>
    <w:lvl w:ilvl="2">
      <w:start w:val="1"/>
      <w:numFmt w:val="bullet"/>
      <w:lvlText w:val="▪"/>
      <w:lvlJc w:val="left"/>
      <w:pPr>
        <w:ind w:left="2549" w:hanging="360"/>
      </w:pPr>
      <w:rPr>
        <w:rFonts w:ascii="Noto Sans Symbols" w:eastAsia="Noto Sans Symbols" w:hAnsi="Noto Sans Symbols" w:cs="Noto Sans Symbols"/>
      </w:rPr>
    </w:lvl>
    <w:lvl w:ilvl="3">
      <w:start w:val="1"/>
      <w:numFmt w:val="bullet"/>
      <w:lvlText w:val="●"/>
      <w:lvlJc w:val="left"/>
      <w:pPr>
        <w:ind w:left="3269" w:hanging="360"/>
      </w:pPr>
      <w:rPr>
        <w:rFonts w:ascii="Noto Sans Symbols" w:eastAsia="Noto Sans Symbols" w:hAnsi="Noto Sans Symbols" w:cs="Noto Sans Symbols"/>
      </w:rPr>
    </w:lvl>
    <w:lvl w:ilvl="4">
      <w:start w:val="1"/>
      <w:numFmt w:val="bullet"/>
      <w:lvlText w:val="o"/>
      <w:lvlJc w:val="left"/>
      <w:pPr>
        <w:ind w:left="3989" w:hanging="360"/>
      </w:pPr>
      <w:rPr>
        <w:rFonts w:ascii="Courier New" w:eastAsia="Courier New" w:hAnsi="Courier New" w:cs="Courier New"/>
      </w:rPr>
    </w:lvl>
    <w:lvl w:ilvl="5">
      <w:start w:val="1"/>
      <w:numFmt w:val="bullet"/>
      <w:lvlText w:val="▪"/>
      <w:lvlJc w:val="left"/>
      <w:pPr>
        <w:ind w:left="4709" w:hanging="360"/>
      </w:pPr>
      <w:rPr>
        <w:rFonts w:ascii="Noto Sans Symbols" w:eastAsia="Noto Sans Symbols" w:hAnsi="Noto Sans Symbols" w:cs="Noto Sans Symbols"/>
      </w:rPr>
    </w:lvl>
    <w:lvl w:ilvl="6">
      <w:start w:val="1"/>
      <w:numFmt w:val="bullet"/>
      <w:lvlText w:val="●"/>
      <w:lvlJc w:val="left"/>
      <w:pPr>
        <w:ind w:left="5429" w:hanging="360"/>
      </w:pPr>
      <w:rPr>
        <w:rFonts w:ascii="Noto Sans Symbols" w:eastAsia="Noto Sans Symbols" w:hAnsi="Noto Sans Symbols" w:cs="Noto Sans Symbols"/>
      </w:rPr>
    </w:lvl>
    <w:lvl w:ilvl="7">
      <w:start w:val="1"/>
      <w:numFmt w:val="bullet"/>
      <w:lvlText w:val="o"/>
      <w:lvlJc w:val="left"/>
      <w:pPr>
        <w:ind w:left="6149" w:hanging="360"/>
      </w:pPr>
      <w:rPr>
        <w:rFonts w:ascii="Courier New" w:eastAsia="Courier New" w:hAnsi="Courier New" w:cs="Courier New"/>
      </w:rPr>
    </w:lvl>
    <w:lvl w:ilvl="8">
      <w:start w:val="1"/>
      <w:numFmt w:val="bullet"/>
      <w:lvlText w:val="▪"/>
      <w:lvlJc w:val="left"/>
      <w:pPr>
        <w:ind w:left="6869" w:hanging="360"/>
      </w:pPr>
      <w:rPr>
        <w:rFonts w:ascii="Noto Sans Symbols" w:eastAsia="Noto Sans Symbols" w:hAnsi="Noto Sans Symbols" w:cs="Noto Sans Symbols"/>
      </w:rPr>
    </w:lvl>
  </w:abstractNum>
  <w:abstractNum w:abstractNumId="4">
    <w:nsid w:val="6EAF7C53"/>
    <w:multiLevelType w:val="multilevel"/>
    <w:tmpl w:val="7E6C7FB8"/>
    <w:lvl w:ilvl="0">
      <w:start w:val="1"/>
      <w:numFmt w:val="bullet"/>
      <w:lvlText w:val="●"/>
      <w:lvlJc w:val="left"/>
      <w:pPr>
        <w:ind w:left="1109" w:hanging="360"/>
      </w:pPr>
      <w:rPr>
        <w:rFonts w:ascii="Noto Sans Symbols" w:eastAsia="Noto Sans Symbols" w:hAnsi="Noto Sans Symbols" w:cs="Noto Sans Symbols"/>
      </w:rPr>
    </w:lvl>
    <w:lvl w:ilvl="1">
      <w:start w:val="1"/>
      <w:numFmt w:val="bullet"/>
      <w:lvlText w:val="o"/>
      <w:lvlJc w:val="left"/>
      <w:pPr>
        <w:ind w:left="1829" w:hanging="360"/>
      </w:pPr>
      <w:rPr>
        <w:rFonts w:ascii="Courier New" w:eastAsia="Courier New" w:hAnsi="Courier New" w:cs="Courier New"/>
      </w:rPr>
    </w:lvl>
    <w:lvl w:ilvl="2">
      <w:start w:val="1"/>
      <w:numFmt w:val="bullet"/>
      <w:lvlText w:val="▪"/>
      <w:lvlJc w:val="left"/>
      <w:pPr>
        <w:ind w:left="2549" w:hanging="360"/>
      </w:pPr>
      <w:rPr>
        <w:rFonts w:ascii="Noto Sans Symbols" w:eastAsia="Noto Sans Symbols" w:hAnsi="Noto Sans Symbols" w:cs="Noto Sans Symbols"/>
      </w:rPr>
    </w:lvl>
    <w:lvl w:ilvl="3">
      <w:start w:val="1"/>
      <w:numFmt w:val="bullet"/>
      <w:lvlText w:val="●"/>
      <w:lvlJc w:val="left"/>
      <w:pPr>
        <w:ind w:left="3269" w:hanging="360"/>
      </w:pPr>
      <w:rPr>
        <w:rFonts w:ascii="Noto Sans Symbols" w:eastAsia="Noto Sans Symbols" w:hAnsi="Noto Sans Symbols" w:cs="Noto Sans Symbols"/>
      </w:rPr>
    </w:lvl>
    <w:lvl w:ilvl="4">
      <w:start w:val="1"/>
      <w:numFmt w:val="bullet"/>
      <w:lvlText w:val="o"/>
      <w:lvlJc w:val="left"/>
      <w:pPr>
        <w:ind w:left="3989" w:hanging="360"/>
      </w:pPr>
      <w:rPr>
        <w:rFonts w:ascii="Courier New" w:eastAsia="Courier New" w:hAnsi="Courier New" w:cs="Courier New"/>
      </w:rPr>
    </w:lvl>
    <w:lvl w:ilvl="5">
      <w:start w:val="1"/>
      <w:numFmt w:val="bullet"/>
      <w:lvlText w:val="▪"/>
      <w:lvlJc w:val="left"/>
      <w:pPr>
        <w:ind w:left="4709" w:hanging="360"/>
      </w:pPr>
      <w:rPr>
        <w:rFonts w:ascii="Noto Sans Symbols" w:eastAsia="Noto Sans Symbols" w:hAnsi="Noto Sans Symbols" w:cs="Noto Sans Symbols"/>
      </w:rPr>
    </w:lvl>
    <w:lvl w:ilvl="6">
      <w:start w:val="1"/>
      <w:numFmt w:val="bullet"/>
      <w:lvlText w:val="●"/>
      <w:lvlJc w:val="left"/>
      <w:pPr>
        <w:ind w:left="5429" w:hanging="360"/>
      </w:pPr>
      <w:rPr>
        <w:rFonts w:ascii="Noto Sans Symbols" w:eastAsia="Noto Sans Symbols" w:hAnsi="Noto Sans Symbols" w:cs="Noto Sans Symbols"/>
      </w:rPr>
    </w:lvl>
    <w:lvl w:ilvl="7">
      <w:start w:val="1"/>
      <w:numFmt w:val="bullet"/>
      <w:lvlText w:val="o"/>
      <w:lvlJc w:val="left"/>
      <w:pPr>
        <w:ind w:left="6149" w:hanging="360"/>
      </w:pPr>
      <w:rPr>
        <w:rFonts w:ascii="Courier New" w:eastAsia="Courier New" w:hAnsi="Courier New" w:cs="Courier New"/>
      </w:rPr>
    </w:lvl>
    <w:lvl w:ilvl="8">
      <w:start w:val="1"/>
      <w:numFmt w:val="bullet"/>
      <w:lvlText w:val="▪"/>
      <w:lvlJc w:val="left"/>
      <w:pPr>
        <w:ind w:left="6869" w:hanging="360"/>
      </w:pPr>
      <w:rPr>
        <w:rFonts w:ascii="Noto Sans Symbols" w:eastAsia="Noto Sans Symbols" w:hAnsi="Noto Sans Symbols" w:cs="Noto Sans Symbols"/>
      </w:rPr>
    </w:lvl>
  </w:abstractNum>
  <w:abstractNum w:abstractNumId="5">
    <w:nsid w:val="7A363DF2"/>
    <w:multiLevelType w:val="multilevel"/>
    <w:tmpl w:val="42842498"/>
    <w:lvl w:ilvl="0">
      <w:start w:val="1"/>
      <w:numFmt w:val="decimal"/>
      <w:lvlJc w:val="left"/>
      <w:pPr>
        <w:ind w:left="0" w:firstLine="0"/>
      </w:pPr>
    </w:lvl>
    <w:lvl w:ilvl="1">
      <w:start w:val="1"/>
      <w:numFmt w:val="decimal"/>
      <w:lvlText w:val="%1"/>
      <w:lvlJc w:val="left"/>
      <w:pPr>
        <w:ind w:left="792" w:hanging="432"/>
      </w:pPr>
    </w:lvl>
    <w:lvl w:ilvl="2">
      <w:start w:val="1"/>
      <w:numFmt w:val="decimal"/>
      <w:lvlText w:val="%1"/>
      <w:lvlJc w:val="left"/>
      <w:pPr>
        <w:ind w:left="1224" w:hanging="504"/>
      </w:pPr>
    </w:lvl>
    <w:lvl w:ilvl="3">
      <w:start w:val="1"/>
      <w:numFmt w:val="decimal"/>
      <w:lvlText w:val="%1"/>
      <w:lvlJc w:val="left"/>
      <w:pPr>
        <w:ind w:left="1728" w:hanging="647"/>
      </w:pPr>
    </w:lvl>
    <w:lvl w:ilvl="4">
      <w:start w:val="1"/>
      <w:numFmt w:val="decimal"/>
      <w:lvlText w:val="%1"/>
      <w:lvlJc w:val="left"/>
      <w:pPr>
        <w:ind w:left="2232" w:hanging="792"/>
      </w:pPr>
    </w:lvl>
    <w:lvl w:ilvl="5">
      <w:start w:val="1"/>
      <w:numFmt w:val="decimal"/>
      <w:lvlText w:val="%1"/>
      <w:lvlJc w:val="left"/>
      <w:pPr>
        <w:ind w:left="2736" w:hanging="935"/>
      </w:pPr>
    </w:lvl>
    <w:lvl w:ilvl="6">
      <w:start w:val="1"/>
      <w:numFmt w:val="decimal"/>
      <w:lvlText w:val="%1"/>
      <w:lvlJc w:val="left"/>
      <w:pPr>
        <w:ind w:left="3240" w:hanging="1080"/>
      </w:pPr>
    </w:lvl>
    <w:lvl w:ilvl="7">
      <w:start w:val="1"/>
      <w:numFmt w:val="decimal"/>
      <w:lvlText w:val="%1"/>
      <w:lvlJc w:val="left"/>
      <w:pPr>
        <w:ind w:left="3744" w:hanging="1224"/>
      </w:pPr>
    </w:lvl>
    <w:lvl w:ilvl="8">
      <w:start w:val="0"/>
      <w:numFmt w:val="decimal"/>
      <w:lvlText w:val="%1"/>
      <w:lvlJc w:val="left"/>
      <w:pPr>
        <w:ind w:left="4320" w:hanging="1440"/>
      </w:pPr>
    </w:lvl>
  </w:abstractNum>
  <w:num w:numId="1" w16cid:durableId="773139159">
    <w:abstractNumId w:val="2"/>
  </w:num>
  <w:num w:numId="2" w16cid:durableId="1858687630">
    <w:abstractNumId w:val="4"/>
  </w:num>
  <w:num w:numId="3" w16cid:durableId="2106537823">
    <w:abstractNumId w:val="3"/>
  </w:num>
  <w:num w:numId="4" w16cid:durableId="610473685">
    <w:abstractNumId w:val="5"/>
  </w:num>
  <w:num w:numId="5" w16cid:durableId="926888748">
    <w:abstractNumId w:val="0"/>
  </w:num>
  <w:num w:numId="6" w16cid:durableId="17881615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4E59"/>
    <w:rsid w:val="000046C2"/>
    <w:rsid w:val="00013808"/>
    <w:rsid w:val="0002277D"/>
    <w:rsid w:val="000239F5"/>
    <w:rsid w:val="00030EF8"/>
    <w:rsid w:val="00035D1A"/>
    <w:rsid w:val="00036E9C"/>
    <w:rsid w:val="00043B15"/>
    <w:rsid w:val="00044AA9"/>
    <w:rsid w:val="0004646F"/>
    <w:rsid w:val="0005521B"/>
    <w:rsid w:val="00073A00"/>
    <w:rsid w:val="00075694"/>
    <w:rsid w:val="0008327F"/>
    <w:rsid w:val="000902AD"/>
    <w:rsid w:val="000A0357"/>
    <w:rsid w:val="000A6ED0"/>
    <w:rsid w:val="000B1BA6"/>
    <w:rsid w:val="000B2C08"/>
    <w:rsid w:val="000B66E5"/>
    <w:rsid w:val="000C12F4"/>
    <w:rsid w:val="000C4101"/>
    <w:rsid w:val="000E272B"/>
    <w:rsid w:val="000E4816"/>
    <w:rsid w:val="000F0686"/>
    <w:rsid w:val="000F1392"/>
    <w:rsid w:val="000F3F17"/>
    <w:rsid w:val="000F4F54"/>
    <w:rsid w:val="00100D23"/>
    <w:rsid w:val="00100E86"/>
    <w:rsid w:val="001027DD"/>
    <w:rsid w:val="0010305E"/>
    <w:rsid w:val="00107A2E"/>
    <w:rsid w:val="001243AB"/>
    <w:rsid w:val="001253CD"/>
    <w:rsid w:val="0013001D"/>
    <w:rsid w:val="00134576"/>
    <w:rsid w:val="001347DE"/>
    <w:rsid w:val="00137A14"/>
    <w:rsid w:val="00144321"/>
    <w:rsid w:val="00154F79"/>
    <w:rsid w:val="001626F5"/>
    <w:rsid w:val="00167353"/>
    <w:rsid w:val="001812BD"/>
    <w:rsid w:val="001833B3"/>
    <w:rsid w:val="001851A8"/>
    <w:rsid w:val="001A01B6"/>
    <w:rsid w:val="001A3E67"/>
    <w:rsid w:val="001A448F"/>
    <w:rsid w:val="001A70CA"/>
    <w:rsid w:val="001B1430"/>
    <w:rsid w:val="001B1DD8"/>
    <w:rsid w:val="001C04C5"/>
    <w:rsid w:val="001C0531"/>
    <w:rsid w:val="001C4AC2"/>
    <w:rsid w:val="001D5D38"/>
    <w:rsid w:val="001E2478"/>
    <w:rsid w:val="001F18E1"/>
    <w:rsid w:val="001F2B88"/>
    <w:rsid w:val="00216BE6"/>
    <w:rsid w:val="002216C0"/>
    <w:rsid w:val="002240AC"/>
    <w:rsid w:val="00234AB7"/>
    <w:rsid w:val="00242737"/>
    <w:rsid w:val="00261268"/>
    <w:rsid w:val="0026493B"/>
    <w:rsid w:val="0027114D"/>
    <w:rsid w:val="00273B6D"/>
    <w:rsid w:val="00275207"/>
    <w:rsid w:val="00277D88"/>
    <w:rsid w:val="00281CD8"/>
    <w:rsid w:val="002A44E4"/>
    <w:rsid w:val="002B32A7"/>
    <w:rsid w:val="002C0F89"/>
    <w:rsid w:val="002C48E1"/>
    <w:rsid w:val="002C6602"/>
    <w:rsid w:val="002D0883"/>
    <w:rsid w:val="002D525F"/>
    <w:rsid w:val="002D5DC1"/>
    <w:rsid w:val="00302153"/>
    <w:rsid w:val="00304533"/>
    <w:rsid w:val="00313EDA"/>
    <w:rsid w:val="00314788"/>
    <w:rsid w:val="003165AD"/>
    <w:rsid w:val="00320361"/>
    <w:rsid w:val="00322A96"/>
    <w:rsid w:val="003413B7"/>
    <w:rsid w:val="00350C27"/>
    <w:rsid w:val="00354F16"/>
    <w:rsid w:val="003603C8"/>
    <w:rsid w:val="0036158E"/>
    <w:rsid w:val="003706A4"/>
    <w:rsid w:val="0038652D"/>
    <w:rsid w:val="00390573"/>
    <w:rsid w:val="00392FB5"/>
    <w:rsid w:val="003A4AD6"/>
    <w:rsid w:val="003C00CF"/>
    <w:rsid w:val="003C0567"/>
    <w:rsid w:val="003C33C9"/>
    <w:rsid w:val="003D13D9"/>
    <w:rsid w:val="003D2B03"/>
    <w:rsid w:val="003F3559"/>
    <w:rsid w:val="00417865"/>
    <w:rsid w:val="00425BE1"/>
    <w:rsid w:val="00426AC2"/>
    <w:rsid w:val="004350CC"/>
    <w:rsid w:val="0043578E"/>
    <w:rsid w:val="00443564"/>
    <w:rsid w:val="00443B88"/>
    <w:rsid w:val="004450F9"/>
    <w:rsid w:val="00446157"/>
    <w:rsid w:val="00451CFF"/>
    <w:rsid w:val="00452ADE"/>
    <w:rsid w:val="00452FC7"/>
    <w:rsid w:val="0045434E"/>
    <w:rsid w:val="004560FE"/>
    <w:rsid w:val="004567E5"/>
    <w:rsid w:val="00471C4C"/>
    <w:rsid w:val="0047413B"/>
    <w:rsid w:val="00483CB4"/>
    <w:rsid w:val="0048566E"/>
    <w:rsid w:val="0049312F"/>
    <w:rsid w:val="004D2631"/>
    <w:rsid w:val="004D323E"/>
    <w:rsid w:val="004E3FCD"/>
    <w:rsid w:val="004F755A"/>
    <w:rsid w:val="005021E3"/>
    <w:rsid w:val="00502EEA"/>
    <w:rsid w:val="00505ADE"/>
    <w:rsid w:val="0051267B"/>
    <w:rsid w:val="005260E9"/>
    <w:rsid w:val="005301D7"/>
    <w:rsid w:val="00530A3D"/>
    <w:rsid w:val="0053180D"/>
    <w:rsid w:val="00534945"/>
    <w:rsid w:val="00570A6D"/>
    <w:rsid w:val="00574C9E"/>
    <w:rsid w:val="005843C8"/>
    <w:rsid w:val="00584B62"/>
    <w:rsid w:val="00594134"/>
    <w:rsid w:val="005A2DFC"/>
    <w:rsid w:val="005C67B5"/>
    <w:rsid w:val="005D05F8"/>
    <w:rsid w:val="005D16CF"/>
    <w:rsid w:val="005D50A3"/>
    <w:rsid w:val="005E7247"/>
    <w:rsid w:val="005F093A"/>
    <w:rsid w:val="005F6AA0"/>
    <w:rsid w:val="005F7051"/>
    <w:rsid w:val="00606E4F"/>
    <w:rsid w:val="00611D80"/>
    <w:rsid w:val="00616AF4"/>
    <w:rsid w:val="00616EDD"/>
    <w:rsid w:val="00621885"/>
    <w:rsid w:val="00624DDF"/>
    <w:rsid w:val="00633084"/>
    <w:rsid w:val="00656844"/>
    <w:rsid w:val="00664395"/>
    <w:rsid w:val="00666A28"/>
    <w:rsid w:val="0067361B"/>
    <w:rsid w:val="00674AA8"/>
    <w:rsid w:val="006754DD"/>
    <w:rsid w:val="0069003F"/>
    <w:rsid w:val="00690681"/>
    <w:rsid w:val="006A3BDE"/>
    <w:rsid w:val="006A4749"/>
    <w:rsid w:val="006A6DAA"/>
    <w:rsid w:val="006B55DD"/>
    <w:rsid w:val="006D51DB"/>
    <w:rsid w:val="006E3018"/>
    <w:rsid w:val="006E5A1A"/>
    <w:rsid w:val="006F43ED"/>
    <w:rsid w:val="006F4E73"/>
    <w:rsid w:val="007062F3"/>
    <w:rsid w:val="007122AF"/>
    <w:rsid w:val="0072624C"/>
    <w:rsid w:val="00734C55"/>
    <w:rsid w:val="0074503D"/>
    <w:rsid w:val="00752846"/>
    <w:rsid w:val="00754F75"/>
    <w:rsid w:val="00755443"/>
    <w:rsid w:val="00767E6B"/>
    <w:rsid w:val="00777CF8"/>
    <w:rsid w:val="0078076C"/>
    <w:rsid w:val="00782528"/>
    <w:rsid w:val="007827D5"/>
    <w:rsid w:val="007A2AE5"/>
    <w:rsid w:val="007B0511"/>
    <w:rsid w:val="007B215E"/>
    <w:rsid w:val="007C0573"/>
    <w:rsid w:val="007C5EEE"/>
    <w:rsid w:val="007C68E1"/>
    <w:rsid w:val="007D27D5"/>
    <w:rsid w:val="007D692C"/>
    <w:rsid w:val="007E1577"/>
    <w:rsid w:val="00816687"/>
    <w:rsid w:val="00816F5A"/>
    <w:rsid w:val="008215BF"/>
    <w:rsid w:val="00824961"/>
    <w:rsid w:val="00834CA3"/>
    <w:rsid w:val="00836806"/>
    <w:rsid w:val="00836ABB"/>
    <w:rsid w:val="00840BCD"/>
    <w:rsid w:val="0084628B"/>
    <w:rsid w:val="00855665"/>
    <w:rsid w:val="0085755C"/>
    <w:rsid w:val="0086502F"/>
    <w:rsid w:val="00866CF6"/>
    <w:rsid w:val="0087191A"/>
    <w:rsid w:val="00873F72"/>
    <w:rsid w:val="008740FA"/>
    <w:rsid w:val="008831E4"/>
    <w:rsid w:val="00890BD5"/>
    <w:rsid w:val="008937A3"/>
    <w:rsid w:val="008943DF"/>
    <w:rsid w:val="008A0982"/>
    <w:rsid w:val="008A0F6C"/>
    <w:rsid w:val="008A1004"/>
    <w:rsid w:val="008A24EA"/>
    <w:rsid w:val="008B286C"/>
    <w:rsid w:val="008B6479"/>
    <w:rsid w:val="008D4F86"/>
    <w:rsid w:val="008D64EA"/>
    <w:rsid w:val="008D7881"/>
    <w:rsid w:val="008E6C3D"/>
    <w:rsid w:val="008E7030"/>
    <w:rsid w:val="008F2C8C"/>
    <w:rsid w:val="009056C7"/>
    <w:rsid w:val="00925A3D"/>
    <w:rsid w:val="009434D9"/>
    <w:rsid w:val="00945544"/>
    <w:rsid w:val="009557C0"/>
    <w:rsid w:val="00955E81"/>
    <w:rsid w:val="00964D87"/>
    <w:rsid w:val="0097277A"/>
    <w:rsid w:val="00973509"/>
    <w:rsid w:val="00981A56"/>
    <w:rsid w:val="009837BA"/>
    <w:rsid w:val="009875AC"/>
    <w:rsid w:val="009878A1"/>
    <w:rsid w:val="00995DCA"/>
    <w:rsid w:val="009B2984"/>
    <w:rsid w:val="009B55E2"/>
    <w:rsid w:val="009B7A7A"/>
    <w:rsid w:val="009D1BFA"/>
    <w:rsid w:val="009D5F46"/>
    <w:rsid w:val="009E01B3"/>
    <w:rsid w:val="009E1459"/>
    <w:rsid w:val="009F6A88"/>
    <w:rsid w:val="00A01893"/>
    <w:rsid w:val="00A072B8"/>
    <w:rsid w:val="00A108F7"/>
    <w:rsid w:val="00A15949"/>
    <w:rsid w:val="00A15BA9"/>
    <w:rsid w:val="00A16F24"/>
    <w:rsid w:val="00A2113D"/>
    <w:rsid w:val="00A22413"/>
    <w:rsid w:val="00A26455"/>
    <w:rsid w:val="00A266A3"/>
    <w:rsid w:val="00A27B08"/>
    <w:rsid w:val="00A3062A"/>
    <w:rsid w:val="00A32AE4"/>
    <w:rsid w:val="00A51DC0"/>
    <w:rsid w:val="00A607C7"/>
    <w:rsid w:val="00A62CBF"/>
    <w:rsid w:val="00A72E67"/>
    <w:rsid w:val="00A75CC8"/>
    <w:rsid w:val="00A846D0"/>
    <w:rsid w:val="00A8472D"/>
    <w:rsid w:val="00A85B36"/>
    <w:rsid w:val="00A904CD"/>
    <w:rsid w:val="00A92C97"/>
    <w:rsid w:val="00AA4A91"/>
    <w:rsid w:val="00AD4C42"/>
    <w:rsid w:val="00AE6DBA"/>
    <w:rsid w:val="00AF268A"/>
    <w:rsid w:val="00B00A72"/>
    <w:rsid w:val="00B04E60"/>
    <w:rsid w:val="00B05F50"/>
    <w:rsid w:val="00B06625"/>
    <w:rsid w:val="00B12CB1"/>
    <w:rsid w:val="00B12EFE"/>
    <w:rsid w:val="00B15151"/>
    <w:rsid w:val="00B2620D"/>
    <w:rsid w:val="00B304BA"/>
    <w:rsid w:val="00B312D8"/>
    <w:rsid w:val="00B32294"/>
    <w:rsid w:val="00B44DA3"/>
    <w:rsid w:val="00B51E33"/>
    <w:rsid w:val="00B568D0"/>
    <w:rsid w:val="00B646E3"/>
    <w:rsid w:val="00B64E59"/>
    <w:rsid w:val="00B72CC4"/>
    <w:rsid w:val="00B76168"/>
    <w:rsid w:val="00B84D6F"/>
    <w:rsid w:val="00B90663"/>
    <w:rsid w:val="00B91934"/>
    <w:rsid w:val="00BA08CB"/>
    <w:rsid w:val="00BA22DF"/>
    <w:rsid w:val="00BA2B84"/>
    <w:rsid w:val="00BA6ED7"/>
    <w:rsid w:val="00BC4A45"/>
    <w:rsid w:val="00BE1D43"/>
    <w:rsid w:val="00BE5CFD"/>
    <w:rsid w:val="00BE66AB"/>
    <w:rsid w:val="00C01E69"/>
    <w:rsid w:val="00C06D10"/>
    <w:rsid w:val="00C071C1"/>
    <w:rsid w:val="00C3667C"/>
    <w:rsid w:val="00C62422"/>
    <w:rsid w:val="00C80D9E"/>
    <w:rsid w:val="00C83C36"/>
    <w:rsid w:val="00C83DDE"/>
    <w:rsid w:val="00C840F6"/>
    <w:rsid w:val="00C84E7E"/>
    <w:rsid w:val="00C84F88"/>
    <w:rsid w:val="00C87EF3"/>
    <w:rsid w:val="00C9200D"/>
    <w:rsid w:val="00C963C7"/>
    <w:rsid w:val="00CA4697"/>
    <w:rsid w:val="00CA6DE0"/>
    <w:rsid w:val="00CA751F"/>
    <w:rsid w:val="00CA753D"/>
    <w:rsid w:val="00CB101A"/>
    <w:rsid w:val="00CB1983"/>
    <w:rsid w:val="00CB562A"/>
    <w:rsid w:val="00CC1ABD"/>
    <w:rsid w:val="00CD1A1D"/>
    <w:rsid w:val="00CD7DC1"/>
    <w:rsid w:val="00CE19C1"/>
    <w:rsid w:val="00CE2639"/>
    <w:rsid w:val="00CE5BAE"/>
    <w:rsid w:val="00CE69A7"/>
    <w:rsid w:val="00CF03E4"/>
    <w:rsid w:val="00CF209E"/>
    <w:rsid w:val="00CF4565"/>
    <w:rsid w:val="00CF567D"/>
    <w:rsid w:val="00D00051"/>
    <w:rsid w:val="00D0403F"/>
    <w:rsid w:val="00D11CFC"/>
    <w:rsid w:val="00D240F4"/>
    <w:rsid w:val="00D24300"/>
    <w:rsid w:val="00D35AE6"/>
    <w:rsid w:val="00D36F6F"/>
    <w:rsid w:val="00D41341"/>
    <w:rsid w:val="00D45051"/>
    <w:rsid w:val="00D50932"/>
    <w:rsid w:val="00D54F9C"/>
    <w:rsid w:val="00D7137C"/>
    <w:rsid w:val="00D74D6B"/>
    <w:rsid w:val="00D777D2"/>
    <w:rsid w:val="00D96B5A"/>
    <w:rsid w:val="00D9752B"/>
    <w:rsid w:val="00DA12E8"/>
    <w:rsid w:val="00DB5E3D"/>
    <w:rsid w:val="00DB6876"/>
    <w:rsid w:val="00DE04BF"/>
    <w:rsid w:val="00DE0769"/>
    <w:rsid w:val="00DE3A80"/>
    <w:rsid w:val="00DF1A0D"/>
    <w:rsid w:val="00DF77D4"/>
    <w:rsid w:val="00E05AC8"/>
    <w:rsid w:val="00E13975"/>
    <w:rsid w:val="00E157BC"/>
    <w:rsid w:val="00E1682C"/>
    <w:rsid w:val="00E30B62"/>
    <w:rsid w:val="00E35BA7"/>
    <w:rsid w:val="00E3711C"/>
    <w:rsid w:val="00E371D3"/>
    <w:rsid w:val="00E56E73"/>
    <w:rsid w:val="00E678C2"/>
    <w:rsid w:val="00E67967"/>
    <w:rsid w:val="00E846BC"/>
    <w:rsid w:val="00E86AAB"/>
    <w:rsid w:val="00E913C6"/>
    <w:rsid w:val="00E94C4E"/>
    <w:rsid w:val="00E9606F"/>
    <w:rsid w:val="00EA1218"/>
    <w:rsid w:val="00EA3E2A"/>
    <w:rsid w:val="00EB1B7B"/>
    <w:rsid w:val="00EB29EB"/>
    <w:rsid w:val="00EC4031"/>
    <w:rsid w:val="00ED1F88"/>
    <w:rsid w:val="00ED5A0D"/>
    <w:rsid w:val="00EE3781"/>
    <w:rsid w:val="00EF036F"/>
    <w:rsid w:val="00EF12E7"/>
    <w:rsid w:val="00EF73FA"/>
    <w:rsid w:val="00F166CE"/>
    <w:rsid w:val="00F25854"/>
    <w:rsid w:val="00F3689E"/>
    <w:rsid w:val="00F42CB9"/>
    <w:rsid w:val="00F478AB"/>
    <w:rsid w:val="00F51C23"/>
    <w:rsid w:val="00F54212"/>
    <w:rsid w:val="00F5622A"/>
    <w:rsid w:val="00F602DD"/>
    <w:rsid w:val="00F65877"/>
    <w:rsid w:val="00F6780C"/>
    <w:rsid w:val="00F70832"/>
    <w:rsid w:val="00F75384"/>
    <w:rsid w:val="00F82092"/>
    <w:rsid w:val="00F838AC"/>
    <w:rsid w:val="00F8396C"/>
    <w:rsid w:val="00F84EF6"/>
    <w:rsid w:val="00F85342"/>
    <w:rsid w:val="00F907EE"/>
    <w:rsid w:val="00FA58BE"/>
    <w:rsid w:val="00FA6DA0"/>
    <w:rsid w:val="00FA7A93"/>
    <w:rsid w:val="00FB0AB9"/>
    <w:rsid w:val="00FB3F96"/>
    <w:rsid w:val="00FB645F"/>
    <w:rsid w:val="00FC032F"/>
    <w:rsid w:val="00FC5A8B"/>
    <w:rsid w:val="00FD770E"/>
    <w:rsid w:val="00FE56EC"/>
    <w:rsid w:val="00FE5C18"/>
    <w:rsid w:val="00FF7477"/>
    <w:rsid w:val="00FF7F4D"/>
    <w:rsid w:val="02A27267"/>
    <w:rsid w:val="0842554A"/>
    <w:rsid w:val="09FE3016"/>
    <w:rsid w:val="0E69FCC9"/>
    <w:rsid w:val="1275D128"/>
    <w:rsid w:val="16974A73"/>
    <w:rsid w:val="177E5B83"/>
    <w:rsid w:val="211A5AE2"/>
    <w:rsid w:val="2131FF20"/>
    <w:rsid w:val="22D52F48"/>
    <w:rsid w:val="23BDBB2E"/>
    <w:rsid w:val="2666E70B"/>
    <w:rsid w:val="27F023E2"/>
    <w:rsid w:val="2B1D3BAE"/>
    <w:rsid w:val="36ED682E"/>
    <w:rsid w:val="38637592"/>
    <w:rsid w:val="3E3F781C"/>
    <w:rsid w:val="430D1FFF"/>
    <w:rsid w:val="4336CAF1"/>
    <w:rsid w:val="4F8B0446"/>
    <w:rsid w:val="5101DE1A"/>
    <w:rsid w:val="51FBC395"/>
    <w:rsid w:val="526CF8A5"/>
    <w:rsid w:val="5271CACB"/>
    <w:rsid w:val="52D6369D"/>
    <w:rsid w:val="56B3949D"/>
    <w:rsid w:val="57582F2A"/>
    <w:rsid w:val="5AEDC131"/>
    <w:rsid w:val="5B399E88"/>
    <w:rsid w:val="608664BB"/>
    <w:rsid w:val="68462B57"/>
    <w:rsid w:val="6B003C15"/>
    <w:rsid w:val="721800AE"/>
    <w:rsid w:val="7B91F437"/>
    <w:rsid w:val="7D9732E8"/>
  </w:rsids>
  <m:mathPr>
    <m:mathFont m:val="Cambria Math"/>
  </m:mathPr>
  <w:themeFontLang w:val="en-US" w:eastAsia="ja-JP" w:bidi="ar-SA"/>
  <w:clrSchemeMapping w:bg1="light1" w:t1="dark1" w:bg2="light2" w:t2="dark2" w:accent1="accent1" w:accent2="accent2" w:accent3="accent3" w:accent4="accent4" w:accent5="accent5" w:accent6="accent6" w:hyperlink="hyperlink" w:followedHyperlink="followedHyperlink"/>
  <w14:docId w14:val="1318C5BC"/>
  <w15:docId w15:val="{883B0BB1-94E7-4F2A-B5F1-34AEE333A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bottom w:val="single" w:sz="8" w:space="1" w:color="A6A6A6"/>
      </w:pBdr>
      <w:spacing w:after="120"/>
      <w:outlineLvl w:val="0"/>
    </w:pPr>
    <w:rPr>
      <w:rFonts w:ascii="Times New Roman" w:eastAsia="Times New Roman" w:hAnsi="Times New Roman" w:cs="Times New Roman"/>
      <w:b/>
      <w:bCs/>
      <w:sz w:val="44"/>
      <w:szCs w:val="44"/>
    </w:rPr>
  </w:style>
  <w:style w:type="paragraph" w:styleId="Heading2">
    <w:name w:val="heading 2"/>
    <w:basedOn w:val="Normal"/>
    <w:next w:val="Normal"/>
    <w:uiPriority w:val="9"/>
    <w:unhideWhenUsed/>
    <w:qFormat/>
    <w:pPr>
      <w:keepNext/>
      <w:keepLines/>
      <w:pBdr>
        <w:top w:val="nil"/>
        <w:left w:val="nil"/>
        <w:bottom w:val="nil"/>
        <w:right w:val="nil"/>
        <w:between w:val="nil"/>
      </w:pBdr>
      <w:spacing w:before="200" w:after="0"/>
      <w:outlineLvl w:val="1"/>
    </w:pPr>
    <w:rPr>
      <w:b/>
      <w:bCs/>
      <w:color w:val="1396D8"/>
      <w:sz w:val="28"/>
      <w:szCs w:val="28"/>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200" w:after="0"/>
      <w:outlineLvl w:val="2"/>
    </w:pPr>
    <w:rPr>
      <w:rFonts w:ascii="Times New Roman" w:eastAsia="Times New Roman" w:hAnsi="Times New Roman" w:cs="Times New Roman"/>
      <w:b/>
      <w:bCs/>
      <w:i/>
      <w:iCs/>
      <w:color w:val="595959"/>
      <w:sz w:val="24"/>
      <w:szCs w:val="24"/>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00" w:after="0"/>
      <w:outlineLvl w:val="3"/>
    </w:pPr>
    <w:rPr>
      <w:b/>
      <w:bCs/>
      <w:i/>
      <w:iCs/>
      <w:color w:val="595959"/>
      <w:sz w:val="24"/>
      <w:szCs w:val="24"/>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00" w:after="0"/>
      <w:outlineLvl w:val="4"/>
    </w:pPr>
    <w:rPr>
      <w:b/>
      <w:bCs/>
      <w:i/>
      <w:iCs/>
      <w:color w:val="595959"/>
      <w:sz w:val="20"/>
      <w:szCs w:val="20"/>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00" w:after="0"/>
      <w:outlineLvl w:val="5"/>
    </w:pPr>
    <w:rPr>
      <w:b/>
      <w:bCs/>
      <w:i/>
      <w:iCs/>
      <w:color w:val="66666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360"/>
    </w:pPr>
    <w:rPr>
      <w:rFonts w:ascii="Times New Roman" w:eastAsia="Times New Roman" w:hAnsi="Times New Roman" w:cs="Times New Roman"/>
      <w:color w:val="139CD8"/>
      <w:sz w:val="52"/>
      <w:szCs w:val="5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277D88"/>
    <w:pPr>
      <w:spacing w:after="0"/>
    </w:pPr>
  </w:style>
  <w:style w:type="paragraph" w:styleId="CommentSubject">
    <w:name w:val="annotation subject"/>
    <w:basedOn w:val="CommentText"/>
    <w:next w:val="CommentText"/>
    <w:link w:val="CommentSubjectChar"/>
    <w:uiPriority w:val="99"/>
    <w:semiHidden/>
    <w:unhideWhenUsed/>
    <w:rsid w:val="00570A6D"/>
    <w:rPr>
      <w:b/>
      <w:bCs/>
    </w:rPr>
  </w:style>
  <w:style w:type="character" w:customStyle="1" w:styleId="CommentSubjectChar">
    <w:name w:val="Comment Subject Char"/>
    <w:basedOn w:val="CommentTextChar"/>
    <w:link w:val="CommentSubject"/>
    <w:uiPriority w:val="99"/>
    <w:semiHidden/>
    <w:rsid w:val="00570A6D"/>
    <w:rPr>
      <w:b/>
      <w:bCs/>
      <w:sz w:val="20"/>
      <w:szCs w:val="20"/>
    </w:rPr>
  </w:style>
  <w:style w:type="paragraph" w:styleId="Header">
    <w:name w:val="header"/>
    <w:basedOn w:val="Normal"/>
    <w:link w:val="HeaderChar"/>
    <w:uiPriority w:val="99"/>
    <w:semiHidden/>
    <w:unhideWhenUsed/>
    <w:rsid w:val="008A1004"/>
    <w:pPr>
      <w:tabs>
        <w:tab w:val="center" w:pos="4680"/>
        <w:tab w:val="right" w:pos="9360"/>
      </w:tabs>
      <w:spacing w:after="0"/>
    </w:pPr>
  </w:style>
  <w:style w:type="character" w:customStyle="1" w:styleId="HeaderChar">
    <w:name w:val="Header Char"/>
    <w:basedOn w:val="DefaultParagraphFont"/>
    <w:link w:val="Header"/>
    <w:uiPriority w:val="99"/>
    <w:semiHidden/>
    <w:rsid w:val="008A1004"/>
  </w:style>
  <w:style w:type="paragraph" w:styleId="Footer">
    <w:name w:val="footer"/>
    <w:basedOn w:val="Normal"/>
    <w:link w:val="FooterChar"/>
    <w:uiPriority w:val="99"/>
    <w:semiHidden/>
    <w:unhideWhenUsed/>
    <w:rsid w:val="008A1004"/>
    <w:pPr>
      <w:tabs>
        <w:tab w:val="center" w:pos="4680"/>
        <w:tab w:val="right" w:pos="9360"/>
      </w:tabs>
      <w:spacing w:after="0"/>
    </w:pPr>
  </w:style>
  <w:style w:type="character" w:customStyle="1" w:styleId="FooterChar">
    <w:name w:val="Footer Char"/>
    <w:basedOn w:val="DefaultParagraphFont"/>
    <w:link w:val="Footer"/>
    <w:uiPriority w:val="99"/>
    <w:semiHidden/>
    <w:rsid w:val="008A1004"/>
  </w:style>
  <w:style w:type="character" w:styleId="Mention">
    <w:name w:val="Mention"/>
    <w:basedOn w:val="DefaultParagraphFont"/>
    <w:uiPriority w:val="99"/>
    <w:unhideWhenUsed/>
    <w:rsid w:val="00A266A3"/>
    <w:rPr>
      <w:color w:val="2B579A"/>
      <w:shd w:val="clear" w:color="auto" w:fill="E1DFDD"/>
    </w:rPr>
  </w:style>
  <w:style w:type="paragraph" w:customStyle="1" w:styleId="BodyText">
    <w:name w:val="Body_Text"/>
    <w:basedOn w:val="bullet"/>
    <w:link w:val="BodyTextChar"/>
    <w:qFormat/>
    <w:rsid w:val="00BA2B84"/>
    <w:pPr>
      <w:numPr>
        <w:numId w:val="0"/>
      </w:numPr>
      <w:snapToGrid w:val="0"/>
      <w:contextualSpacing w:val="0"/>
    </w:pPr>
  </w:style>
  <w:style w:type="character" w:customStyle="1" w:styleId="BodyTextChar">
    <w:name w:val="Body_Text Char"/>
    <w:basedOn w:val="DefaultParagraphFont"/>
    <w:link w:val="BodyText"/>
    <w:rsid w:val="00BA2B84"/>
    <w:rPr>
      <w:rFonts w:ascii="Times New Roman" w:eastAsia="Times New Roman" w:hAnsi="Times New Roman" w:cs="Times New Roman"/>
      <w:sz w:val="24"/>
      <w:szCs w:val="24"/>
      <w:lang w:val="en-US"/>
    </w:rPr>
  </w:style>
  <w:style w:type="paragraph" w:customStyle="1" w:styleId="bullet">
    <w:name w:val="bullet"/>
    <w:basedOn w:val="ListParagraph"/>
    <w:link w:val="bulletChar"/>
    <w:qFormat/>
    <w:rsid w:val="00BA2B84"/>
    <w:pPr>
      <w:numPr>
        <w:numId w:val="6"/>
      </w:numPr>
      <w:spacing w:after="120" w:line="276" w:lineRule="auto"/>
    </w:pPr>
    <w:rPr>
      <w:rFonts w:ascii="Times New Roman" w:eastAsia="Times New Roman" w:hAnsi="Times New Roman" w:cs="Times New Roman"/>
      <w:sz w:val="24"/>
      <w:szCs w:val="24"/>
      <w:lang w:val="en-US"/>
    </w:rPr>
  </w:style>
  <w:style w:type="character" w:customStyle="1" w:styleId="bulletChar">
    <w:name w:val="bullet Char"/>
    <w:basedOn w:val="DefaultParagraphFont"/>
    <w:link w:val="bullet"/>
    <w:rsid w:val="00BA2B84"/>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BA2B84"/>
    <w:pPr>
      <w:ind w:left="720"/>
      <w:contextualSpacing/>
    </w:pPr>
  </w:style>
  <w:style w:type="paragraph" w:styleId="FootnoteText">
    <w:name w:val="footnote text"/>
    <w:basedOn w:val="Normal"/>
    <w:link w:val="FootnoteTextChar"/>
    <w:uiPriority w:val="99"/>
    <w:semiHidden/>
    <w:unhideWhenUsed/>
    <w:rsid w:val="00505ADE"/>
    <w:pPr>
      <w:spacing w:after="0"/>
    </w:pPr>
    <w:rPr>
      <w:sz w:val="20"/>
      <w:szCs w:val="20"/>
    </w:rPr>
  </w:style>
  <w:style w:type="character" w:customStyle="1" w:styleId="FootnoteTextChar">
    <w:name w:val="Footnote Text Char"/>
    <w:basedOn w:val="DefaultParagraphFont"/>
    <w:link w:val="FootnoteText"/>
    <w:uiPriority w:val="99"/>
    <w:semiHidden/>
    <w:rsid w:val="00505ADE"/>
    <w:rPr>
      <w:sz w:val="20"/>
      <w:szCs w:val="20"/>
    </w:rPr>
  </w:style>
  <w:style w:type="character" w:styleId="FootnoteReference">
    <w:name w:val="footnote reference"/>
    <w:basedOn w:val="DefaultParagraphFont"/>
    <w:uiPriority w:val="99"/>
    <w:semiHidden/>
    <w:unhideWhenUsed/>
    <w:rsid w:val="00505ADE"/>
    <w:rPr>
      <w:vertAlign w:val="superscript"/>
    </w:rPr>
  </w:style>
  <w:style w:type="character" w:styleId="Hyperlink">
    <w:name w:val="Hyperlink"/>
    <w:basedOn w:val="DefaultParagraphFont"/>
    <w:uiPriority w:val="99"/>
    <w:qFormat/>
    <w:rsid w:val="00925A3D"/>
    <w:rPr>
      <w:rFonts w:asciiTheme="minorHAnsi" w:hAnsiTheme="minorHAnsi"/>
      <w:color w:val="1396D8"/>
      <w:u w:val="single"/>
    </w:rPr>
  </w:style>
  <w:style w:type="character" w:styleId="UnresolvedMention">
    <w:name w:val="Unresolved Mention"/>
    <w:basedOn w:val="DefaultParagraphFont"/>
    <w:uiPriority w:val="99"/>
    <w:semiHidden/>
    <w:unhideWhenUsed/>
    <w:rsid w:val="00925A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customXml" Target="../customXml/item6.xml" /><Relationship Id="rId11" Type="http://schemas.openxmlformats.org/officeDocument/2006/relationships/header" Target="header1.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hyperlink" Target="mailto:MTaylor@lbl.gov" TargetMode="External" /><Relationship Id="rId17" Type="http://schemas.openxmlformats.org/officeDocument/2006/relationships/hyperlink" Target="mailto:mwaggy@rti.org" TargetMode="External" /><Relationship Id="rId18" Type="http://schemas.openxmlformats.org/officeDocument/2006/relationships/header" Target="header2.xml" /><Relationship Id="rId19" Type="http://schemas.openxmlformats.org/officeDocument/2006/relationships/header" Target="header3.xml" /><Relationship Id="rId2" Type="http://schemas.openxmlformats.org/officeDocument/2006/relationships/settings" Target="settings.xml" /><Relationship Id="rId20" Type="http://schemas.openxmlformats.org/officeDocument/2006/relationships/footer" Target="footer5.xml" /><Relationship Id="rId21" Type="http://schemas.openxmlformats.org/officeDocument/2006/relationships/header" Target="header4.xml" /><Relationship Id="rId22" Type="http://schemas.openxmlformats.org/officeDocument/2006/relationships/footer" Target="footer6.xml" /><Relationship Id="rId23" Type="http://schemas.openxmlformats.org/officeDocument/2006/relationships/theme" Target="theme/theme1.xml" /><Relationship Id="rId24" Type="http://schemas.openxmlformats.org/officeDocument/2006/relationships/numbering" Target="numbering.xml" /><Relationship Id="rId25" Type="http://schemas.openxmlformats.org/officeDocument/2006/relationships/styles" Target="style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customXml" Target="../customXml/item2.xml" /><Relationship Id="rId7" Type="http://schemas.openxmlformats.org/officeDocument/2006/relationships/customXml" Target="../customXml/item3.xml" /><Relationship Id="rId8" Type="http://schemas.openxmlformats.org/officeDocument/2006/relationships/customXml" Target="../customXml/item4.xml" /><Relationship Id="rId9" Type="http://schemas.openxmlformats.org/officeDocument/2006/relationships/customXml" Target="../customXml/item5.xml" /></Relationships>
</file>

<file path=word/_rels/fontTable.xml.rels><?xml version="1.0" encoding="utf-8" standalone="yes"?><Relationships xmlns="http://schemas.openxmlformats.org/package/2006/relationships"><Relationship Id="rId1" Type="http://schemas.openxmlformats.org/officeDocument/2006/relationships/font" Target="fonts/font1.odttf" /><Relationship Id="rId2" Type="http://schemas.openxmlformats.org/officeDocument/2006/relationships/font" Target="fonts/font2.odttf" /><Relationship Id="rId3" Type="http://schemas.openxmlformats.org/officeDocument/2006/relationships/font" Target="fonts/font3.odttf" /><Relationship Id="rId4" Type="http://schemas.openxmlformats.org/officeDocument/2006/relationships/font" Target="fonts/font4.odttf" /><Relationship Id="rId5" Type="http://schemas.openxmlformats.org/officeDocument/2006/relationships/font" Target="fonts/font5.odttf" /><Relationship Id="rId6" Type="http://schemas.openxmlformats.org/officeDocument/2006/relationships/font" Target="fonts/font6.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item1.xml><?xml version="1.0" encoding="utf-8"?>
<?mso-contentType ?>
<SharedContentType xmlns="Microsoft.SharePoint.Taxonomy.ContentTypeSync" SourceId="26d46bd7-4a58-4bc0-a217-7245e6e70419" ContentTypeId="0x0101003BE6F3BD37A8BE4A9CF9E5B20FCA8325" PreviousValue="false" LastSyncTimeStamp="2022-05-13T19:39:25.393Z"/>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VZ5GafFJ4OP3Cft+GFAgiFeHuA==">CgMxLjAaJwoBMBIiCiAIBCocCgtBQUFDRG15Y3hvWRAIGgtBQUFDRG15Y3hvWRonCgExEiIKIAgEKhwKC0FBQUNEbXljeGs0EAgaC0FBQUNEbXljeGs0GhoKATISFQoTCAQqDwoLQUFBQ0RteWN4alEQARoaCgEzEhUKEwgEKg8KC0FBQUNEbXljeGpREAEaJwoBNBIiCiAIBCocCgtBQUFDRG15Y3huYxAIGgtBQUFDRG15Y3huYxoaCgE1EhUKEwgEKg8KC0FBQUNEbXljeG0wEAQaGgoBNhIVChMIBCoPCgtBQUFDRG15Y3hvSRAEGhoKATcSFQoTCAQqDwoLQUFBQ0RteWN4b0kQBBpKCgE4EkUKBDoCCAIKEwgEKg8KC0FBQUNEbXljeHFjEAQKEwgEKg8KC0FBQUNEbXljeGpREAEKEwgEKg8KC0FBQUNEbXljeHFjEAMaGgoBORIVChMIBCoPCgtBQUFDRG15Y3hqURABGksKAjEwEkUKBDoCCAIKEwgEKg8KC0FBQUNEbXljeGtBEAQKEwgEKg8KC0FBQUNEbXljeGpREAEKEwgEKg8KC0FBQUNEbXljeGtBEAMaGwoCMTESFQoTCAQqDwoLQUFBQ0RteWN4alEQARpLCgIxMhJFCgQ6AggCChMIBCoPCgtBQUFDRG15Y3hoMBAEChMIBCoPCgtBQUFDRG15Y3hqURABChMIBCoPCgtBQUFDRG15Y3hoMBADGhsKAjEzEhUKEwgEKg8KC0FBQUNEbXljeGpREAEaSwoCMTQSRQoEOgIIAgoTCAQqDwoLQUFBQ0RteWN4aWcQBAoTCAQqDwoLQUFBQ0RteWN4alEQAQoTCAQqDwoLQUFBQ0RteWN4aWcQAxobCgIxNRIVChMIBCoPCgtBQUFDRG15Y3hqURABGksKAjE2EkUKBDoCCAIKEwgEKg8KC0FBQUNEbXljeGpjEAQKEwgEKg8KC0FBQUNEbXljeGpREAEKEwgEKg8KC0FBQUNEbXljeGpjEAMaGwoCMTcSFQoTCAQqDwoLQUFBQ0RteWN4alEQARpLCgIxOBJFCgQ6AggCChMIBCoPCgtBQUFDRG15Y3hpWRAEChMIBCoPCgtBQUFDRG15Y3hqURABChMIBCoPCgtBQUFDRG15Y3hpWRADGhsKAjE5EhUKEwgEKg8KC0FBQUNEbXljeGpREAEaSwoCMjASRQoEOgIIAgoTCAQqDwoLQUFBQ0RteWN4bFkQBAoTCAQqDwoLQUFBQ0RteWN4alEQAQoTCAQqDwoLQUFBQ0RteWN4bFkQAxobCgIyMRIVChMIBCoPCgtBQUFDRG15Y3hqURABGksKAjIyEkUKBDoCCAIKEwgEKg8KC0FBQUNEbXljeGtREAQKEwgEKg8KC0FBQUNEbXljeGpREAEKEwgEKg8KC0FBQUNEbXljeGtREAMaGwoCMjMSFQoTCAQqDwoLQUFBQ0RteWN4alEQARpLCgIyNBJFCgQ6AggCChMIBCoPCgtBQUFDRG15Y3hsRRAEChMIBCoPCgtBQUFDRG15Y3hqURABChMIBCoPCgtBQUFDRG15Y3hsRRADGhsKAjI1EhUKEwgEKg8KC0FBQUNEbXljeGpREAEaSwoCMjYSRQoEOgIIAgoTCAQqDwoLQUFBQ0RteWN4ajAQBAoTCAQqDwoLQUFBQ0RteWN4alEQAQoTCAQqDwoLQUFBQ0RteWN4ajAQAxobCgIyNxIVChMIBCoPCgtBQUFDRG15Y3hqURABGksKAjI4EkUKBDoCCAIKEwgEKg8KC0FBQUNEbXljeG5nEAQKEwgEKg8KC0FBQUNEbXljeGpREAEKEwgEKg8KC0FBQUNEbXljeG5nEAMaGwoCMjkSFQoTCAQqDwoLQUFBQ0RteWN4alEQARowCgIzMBIqChMIBCoPCgtBQUFDRG15Y3huTRAEChMIBCoPCgtBQUFDRG15Y3hqURABGhsKAjMxEhUKEwgEKg8KC0FBQUNEbXljeG1FEAEaGwoCMzISFQoTCAQqDwoLQUFBQ0RteWN4amsQARowCgIzMxIqChMIBCoPCgtBQUFDRG15Y3htVRAEChMIBCoPCgtBQUFDRG15Y3hqaxABGhsKAjM0EhUKEwgEKg8KC0FBQUNEbXljeGhnEAEaKAoCMzUSIgogCAQqHAoLQUFBQ0Q1TWFBS0kQCBoLQUFBQ0Q1TWFBS0kaGwoCMzYSFQoTCAQqDwoLQUFBQ0RteWN4bDgQARobCgIzNxIVChMIBCoPCgtBQUFDRG15Y3hpaxACGkUKAjM4Ej8KEwgEKg8KC0FBQUNEbXljeGhzEAQKEwgEKg8KC0FBQUNEbXljeGw4EAEKEwgEKg8KC0FBQUNEbXljeGlrEAIaGwoCMzkSFQoTCAQqDwoLQUFBQ0RteWN4aWsQAhobCgI0MBIVChMIBCoPCgtBQUFDRG15Y3hpaxACGhsKAjQxEhUKEwgEKg8KC0FBQUNEbXljeGlrEAEaGwoCNDISFQoTCAQqDwoLQUFBQ0RteWN4aWsQARowCgI0MxIqChMIBCoPCgtBQUFDRG15Y3htZxAEChMIBCoPCgtBQUFDRG15Y3hpaxABGksKAjQ0EkUKBDoCCAIKEwgEKg8KC0FBQUNEbXljeGpBEAQKEwgEKg8KC0FBQUNEbXljeGlrEAEKEwgEKg8KC0FBQUNEbXljeGpBEAMaGwoCNDUSFQoTCAQqDwoLQUFBQ0RteWN4aWsQARooCgI0NhIiCiAIBCocCgtBQUFDRDVNYUF5URAIGgtBQUFDRDVNYUF5URobCgI0NxIVChMIBCoPCgtBQUFDRG15Y3hpMBAEGigKAjQ4EiIKIAgEKhwKC0FBQUNENU1hQXU0EAgaC0FBQUNENU1hQXU0GhsKAjQ5EhUKEwgEKg8KC0FBQUNEbXljeGkwEAQaGwoCNTASFQoTCAQqDwoLQUFBQ0RteWN4aTAQBBooCgI1MRIiCiAIBCocCgtBQUFDRG15Y3hzdxAIGgtBQUFDRG15Y3hzdxooCgI1MhIiCiAIBCocCgtBQUFDRG15Y3hzdxAIGgtBQUFDRDVNYUF1axobCgI1MxIVChMIBCoPCgtBQUFDRG15Y3hpMBAEGhsKAjU0EhUKEwgEKg8KC0FBQUNEbXljeGkwEAQaGwoCNTUSFQoTCAQqDwoLQUFBQ0RteWN4a3cQARobCgI1NhIVChMIBCoPCgtBQUFDRG15Y3hobxACGkUKAjU3Ej8KEwgEKg8KC0FBQUNEbXljeGkwEAQKEwgEKg8KC0FBQUNEbXljeGt3EAEKEwgEKg8KC0FBQUNEbXljeGhvEAIaYAoCNTgSWgoEOgIIAgoTCAQqDwoLQUFBQ0RteWN4bVkQBAoTCAQqDwoLQUFBQ0RteWN4a3cQAQoTCAQqDwoLQUFBQ0RteWN4aG8QAgoTCAQqDwoLQUFBQ0RteWN4bVkQAxobCgI1ORIVChMIBCoPCgtBQUFDRG15Y3hrdxABGhsKAjYwEhUKEwgEKg8KC0FBQUNEbXljeGhvEAIaYAoCNjESWgoEOgIIAgoTCAQqDwoLQUFBQ0RteWN4bzAQBAoTCAQqDwoLQUFBQ0RteWN4a3cQAQoTCAQqDwoLQUFBQ0RteWN4aG8QAgoTCAQqDwoLQUFBQ0RteWN4bzAQAxobCgI2MhIVChMIBCoPCgtBQUFDRG15Y3hrdxABGhsKAjYzEhUKEwgEKg8KC0FBQUNEbXljeGhvEAIaYAoCNjQSWgoEOgIIAgoTCAQqDwoLQUFBQ0RteWN4alkQBAoTCAQqDwoLQUFBQ0RteWN4a3cQAQoTCAQqDwoLQUFBQ0RteWN4aG8QAgoTCAQqDwoLQUFBQ0RteWN4alkQAxobCgI2NRIVChMIBCoPCgtBQUFDRG15Y3hrdxABGhsKAjY2EhUKEwgEKg8KC0FBQUNEbXljeGhvEAIaYAoCNjcSWgoEOgIIAgoTCAQqDwoLQUFBQ0RteWN4bDAQBAoTCAQqDwoLQUFBQ0RteWN4a3cQAQoTCAQqDwoLQUFBQ0RteWN4aG8QAgoTCAQqDwoLQUFBQ0RteWN4bDAQAxobCgI2OBIVChMIBCoPCgtBQUFDRG15Y3hrdxABGhsKAjY5EhUKEwgEKg8KC0FBQUNEbXljeGhvEAIaYAoCNzASWgoEOgIIAgoTCAQqDwoLQUFBQ0RteWN4bDQQBAoTCAQqDwoLQUFBQ0RteWN4a3cQAQoTCAQqDwoLQUFBQ0RteWN4aG8QAgoTCAQqDwoLQUFBQ0RteWN4bDQQAxobCgI3MRIVChMIBCoPCgtBQUFDRG15Y3hrdxABGksKAjcyEkUKBDoCCAIKEwgEKg8KC0FBQUNEbXljeHB3EAQKEwgEKg8KC0FBQUNEbXljeGt3EAEKEwgEKg8KC0FBQUNEbXljeHB3EAMaGwoCNzMSFQoTCAQqDwoLQUFBQ0RteWN4a3cQARowCgI3NBIqChMIBCoPCgtBQUFDRG15Y3hrRRAEChMIBCoPCgtBQUFDRG15Y3hrdxABGigKAjc1EiIKIAgEKhwKC0FBQUNEbXljeHMwEAgaC0FBQUNEbXljeHMwGhsKAjc2EhUKEwgEKg8KC0FBQUNEbXljeGtFEAQaKAoCNzcSIgogCAQqHAoLQUFBQ0Q1TWFBdTgQCBoLQUFBQ0Q1TWFBdTgaGwoCNzgSFQoTCAQqDwoLQUFBQ0RteWN4a0UQBBobCgI3ORIVChMIBCoPCgtBQUFDRG15Y3hrRRAEGksKAjgwEkUKBDoCCAIKEwgEKg8KC0FBQUNEbXljeGxJEAQKEwgEKg8KC0FBQUNEbXljeGt3EAEKEwgEKg8KC0FBQUNEbXljeGxJEAMaGwoCODESFQoTCAQqDwoLQUFBQ0RteWN4a3cQARowCgI4MhIqChMIBCoPCgtBQUFDRG15Y3hrRRAEChMIBCoPCgtBQUFDRG15Y3hrdxABGksKAjgzEkUKBDoCCAIKEwgEKg8KC0FBQUNEbXljeG1NEAQKEwgEKg8KC0FBQUNEbXljeGt3EAEKEwgEKg8KC0FBQUNEbXljeG1NEAMaGwoCODQSFQoTCAQqDwoLQUFBQ0RteWN4a3cQARpLCgI4NRJFCgQ6AggCChMIBCoPCgtBQUFDRG15Y3hpVRAEChMIBCoPCgtBQUFDRG15Y3hrdxABChMIBCoPCgtBQUFDRG15Y3hpVRADGhsKAjg2EhUKEwgEKg8KC0FBQUNEbXljeGt3EAEaMAoCODcSKgoTCAQqDwoLQUFBQ0RteWN4cTQQBAoTCAQqDwoLQUFBQ0RteWN4a3cQARooCgI4OBIiCiAIBCocCgtBQUFDRDVNYUF2SRAIGgtBQUFDRDVNYUF2SRobCgI4ORIVChMIBCoPCgtBQUFDRG15Y3hxNBAEGhsKAjkwEhUKEwgEKg8KC0FBQUNEbXljeHE0EAQaSwoCOTESRQoEOgIIAgoTCAQqDwoLQUFBQ0RteWN4bkkQBAoTCAQqDwoLQUFBQ0RteWN4a3cQAQoTCAQqDwoLQUFBQ0RteWN4bkkQAxobCgI5MhIVChMIBCoPCgtBQUFDRG15Y3hrdxABGjAKAjkzEioKEwgEKg8KC0FBQUNEbXljeHE0EAQKEwgEKg8KC0FBQUNEbXljeGt3EAEaSwoCOTQSRQoEOgIIAgoTCAQqDwoLQUFBQ0RteWN4cEUQBAoTCAQqDwoLQUFBQ0RteWN4a3cQAQoTCAQqDwoLQUFBQ0RteWN4cEUQAxobCgI5NRIVChMIBCoPCgtBQUFDRG15Y3hrdxABGjAKAjk2EioKEwgEKg8KC0FBQUNEbXljeHE0EAQKEwgEKg8KC0FBQUNEbXljeGt3EAEaKAoCOTcSIgogCAQqHAoLQUFBQ0Q1TWFBdlEQCBoLQUFBQ0Q1TWFBdlEaKAoCOTgSIgogCAQqHAoLQUFBQl9mWFBFbjQQCBoLQUFBQl9mWFBFbjQaGwoCOTkSFQoTCAQqDwoLQUFBQ0RteWN4cTQQBBocCgMxMDASFQoTCAQqDwoLQUFBQ0RteWN4cTQQBBocCgMxMDESFQoTCAQqDwoLQUFBQ0RteWN4cTQQBBocCgMxMDISFQoTCAQqDwoLQUFBQ0RteWN4cWcQBBocCgMxMDMSFQoTCAQqDwoLQUFBQ0RteWN4a3cQARocCgMxMDQSFQoTCAQqDwoLQUFBQ0RteWN4a3cQARoxCgMxMDUSKgoTCAQqDwoLQUFBQ0RteWN4ak0QBAoTCAQqDwoLQUFBQ0RteWN4a3cQARpMCgMxMDYSRQoEOgIIAgoTCAQqDwoLQUFBQ0RteWN4akUQBAoTCAQqDwoLQUFBQ0RteWN4a3cQAQoTCAQqDwoLQUFBQ0RteWN4akUQAxopCgMxMDcSIgogCAQqHAoLQUFBQ0RvMHJHS1UQCBoLQUFBQ0RvMHJHS1UaHAoDMTA4EhUKEwgEKg8KC0FBQUNEbXljeHFNEAEaHAoDMTA5EhUKEwgEKg8KC0FBQUNEbXljeHFNEAEaMQoDMTEwEioKEwgEKg8KC0FBQUNEbXljeG80EAQKEwgEKg8KC0FBQUNEbXljeHFNEAEaHAoDMTExEhUKEwgEKg8KC0FBQUNEbXljeHFNEAEaHAoDMTEyEhUKEwgEKg8KC0FBQUNEbXljeHFvEAEaHAoDMTEzEhUKEwgEKg8KC0FBQUNEbXljeHFvEAEaMQoDMTE0EioKEwgEKg8KC0FBQUNEbXljeG9rEAQKEwgEKg8KC0FBQUNEbXljeHFvEAEaHAoDMTE1EhUKEwgEKg8KC0FBQUNEbXljeGo4EAQaHAoDMTE2EhUKEwgEKg8KC0FBQUNENU1hQXdjEAEaMQoDMTE3EioKEwgEKg8KC0FBQUNEbXljeGo4EAQKEwgEKg8KC0FBQUNENU1hQXdjEAEaHAoDMTE4EhUKEwgEKg8KC0FBQUNENU1hQXdjEAQaHAoDMTE5EhUKEwgEKg8KC0FBQUNEbXljeHFvEAEaMQoDMTIwEioKEwgEKg8KC0FBQUNEbXljeGo4EAQKEwgEKg8KC0FBQUNEbXljeHFvEAEaTAoDMTIxEkUKBDoCCAIKEwgEKg8KC0FBQUNEbXljeGg0EAQKEwgEKg8KC0FBQUNEbXljeHFvEAEKEwgEKg8KC0FBQUNEbXljeGg0EAMaHAoDMTIyEhUKEwgEKg8KC0FBQUNEbXljeHFvEAEaMQoDMTIzEioKEwgEKg8KC0FBQUNEbXljeGo4EAQKEwgEKg8KC0FBQUNEbXljeHFvEAEaKQoDMTI0EiIKIAgEKhwKC0FBQUNENU1hQXd3EAgaC0FBQUNENU1hQXd3GikKAzEyNRIiCiAIBCocCgtBQUFDRDVNYUF3dxAIGgtBQUFCX2ZmUEVuOBocCgMxMjYSFQoTCAQqDwoLQUFBQ0RteWN4ajgQBBopCgMxMjcSIgogCAQqHAoLQUFBQ0Q1TWFBeUEQCBoLQUFBQ0Q1TWFBeUEaHAoDMTI4EhUKEwgEKg8KC0FBQUNEbXljeGo4EAQaHAoDMTI5EhUKEwgEKg8KC0FBQUNEbXljeGo4EAQaHAoDMTMwEhUKEwgEKg8KC0FBQUNEbXljeGo4EAQaTAoDMTMxEkUKBDoCCAIKEwgEKg8KC0FBQUNEbXljeG9vEAQKEwgEKg8KC0FBQUNEbXljeHFvEAEKEwgEKg8KC0FBQUNEbXljeG9vEAMaHAoDMTMyEhUKEwgEKg8KC0FBQUNEbXljeHFvEAEaMQoDMTMzEioKEwgEKg8KC0FBQUNEbXljeGo4EAQKEwgEKg8KC0FBQUNEbXljeHFvEAEaHAoDMTM0EhUKEwgEKg8KC0FBQUNENU1hQXc4EAIaKQoDMTM1EiIKIAgEKhwKC0FBQUNENU1hQXc4EAgaC0FBQUNENU1hQXhFGhwKAzEzNhIVChMIBCoPCgtBQUFDRG15Y3hqOBAEGikKAzEzNxIiCiAIBCocCgtBQUFDRDNqUVRRNBAIGgtBQUFDRDNqUVRRNBopCgMxMzgSIgogCAQqHAoLQUFBQ0QzalFUUTQQCBoLQUFBQ0Q1TWFBdVkaKQoDMTM5EiIKIAgEKhwKC0FBQUNEM2pRVFE0EAgaC0FBQUNENU1hQXVzGhwKAzE0MBIVChMIBCoPCgtBQUFDRG15Y3hqOBAEGhwKAzE0MRIVChMIBCoPCgtBQUFDRG15Y3hqOBAEGikKAzE0MhIiCiAIBCocCgtBQUFDRG15Y3gxZxAIGgtBQUFDRG15Y3gxZxopCgMxNDMSIgogCAQqHAoLQUFBQ0RteWN4MWcQCBoLQUFBQ0Q1TWFBeFkaHAoDMTQ0EhUKEwgEKg8KC0FBQUNEbXljeGo4EAQaHAoDMTQ1EhUKEwgEKg8KC0FBQUNEbXljeGo4EAQaTAoDMTQ2EkUKBDoCCAIKEwgEKg8KC0FBQUNEbXljeGlREAQKEwgEKg8KC0FBQUNEbXljeHFvEAEKEwgEKg8KC0FBQUNEbXljeGlREAMaHAoDMTQ3EhUKEwgEKg8KC0FBQUNEbXljeHFvEAEaTAoDMTQ4EkUKBDoCCAIKEwgEKg8KC0FBQUNEbXljeHAwEAQKEwgEKg8KC0FBQUNEbXljeHFvEAEKEwgEKg8KC0FBQUNEbXljeHAwEAMaHAoDMTQ5EhUKEwgEKg8KC0FBQUNEbXljeHFvEAEaMQoDMTUwEioKEwgEKg8KC0FBQUNEbXljeG13EAQKEwgEKg8KC0FBQUNEbXljeHFvEAEaTAoDMTUxEkUKBDoCCAIKEwgEKg8KC0FBQUNEbXljeGpJEAQKEwgEKg8KC0FBQUNEbXljeHFvEAEKEwgEKg8KC0FBQUNEbXljeGpJEAMaHAoDMTUyEhUKEwgEKg8KC0FBQUNEbXljeHFvEAEaHAoDMTUzEhUKEwgEKg8KC0FBQUNEbXljeHFvEAEaHAoDMTU0EhUKEwgEKg8KC0FBQUNEbXljeHFvEAEaHAoDMTU1EhUKEwgEKg8KC0FBQUNEbXljeHFvEAEaHAoDMTU2EhUKEwgEKg8KC0FBQUNEbXljeHFvEAEaHAoDMTU3EhUKEwgEKg8KC0FBQUNEbXljeHFvEAEaHAoDMTU4EhUKEwgEKg8KC0FBQUNEbXljeHFvEAEaHAoDMTU5EhUKEwgEKg8KC0FBQUNEbXljeHFvEAEaHAoDMTYwEhUKEwgEKg8KC0FBQUNEbXljeHFvEAEaTAoDMTYxEkUKBDoCCAIKEwgEKg8KC0FBQUNEbXljeG84EAQKEwgEKg8KC0FBQUNEbXljeHFvEAEKEwgEKg8KC0FBQUNEbXljeG84EAMaHAoDMTYyEhUKEwgEKg8KC0FBQUNEbXljeHFvEAEaMQoDMTYzEioKEwgEKg8KC0FBQUNEbXljeG9NEAQKEwgEKg8KC0FBQUNEbXljeHFvEAEaHAoDMTY0EhUKEwgEKg8KC0FBQUNEbXljeHFrEAQaHAoDMTY1EhUKEwgEKg8KC0FBQUNEbXljeHFrEAQaKQoDMTY2EiIKIAgEKhwKC0FBQUNENU1hQXlVEAgaC0FBQUNENU1hQXlVGhwKAzE2NxIVChMIBCoPCgtBQUFDRG15Y3hxaxAEGhwKAzE2OBIVChMIBCoPCgtBQUFDRG15Y3hxaxAEGikKAzE2ORIiCiAIBCocCgtBQUFDRDVhWlNlOBAIGgtBQUFDRDVhWlNlOBocCgMxNzASFQoTCAQqDwoLQUFBQ0RteWN4cWsQBBocCgMxNzESFQoTCAQqDwoLQUFBQ0RteWN4cWsQBBopCgMxNzISIgogCAQqHAoLQUFBQ0Q1TWFBMFUQCBoLQUFBQ0Q1TWFBMFUaHAoDMTczEhUKEwgEKg8KC0FBQUNEbXljeHFrEAQaKQoDMTc0EiIKIAgEKhwKC0FBQUNENU1hQUtjEAgaC0FBQUNENU1hQUtjGhwKAzE3NRIVChMIBCoPCgtBQUFDRG15Y3hxaxAEGhwKAzE3NhIVChMIBCoPCgtBQUFDRG15Y3hxaxAEGhwKAzE3NxIVChMIBCoPCgtBQUFDRG15Y3hxaxAEGhwKAzE3OBIVChMIBCoPCgtBQUFDRG15Y3hsURAEGkwKAzE3ORJFCgQ6AggCChMIBCoPCgtBQUFDRG15Y3hxQRAEChMIBCoPCgtBQUFDRG15Y3hxbxABChMIBCoPCgtBQUFDRG15Y3hxQRADGhwKAzE4MBIVChMIBCoPCgtBQUFDRG15Y3hxbxABGikKAzE4MRIiCiAIBCocCgtBQUFCLThRRUI5MBAIGgtBQUFCLThRRUI5MBocCgMxODISFQoTCAQqDwoLQUFBQ0RteWN4bFEQBBocCgMxODMSFQoTCAQqDwoLQUFBQ0RteWN4bFEQBBocCgMxODQSFQoTCAQqDwoLQUFBQ0Q1TWFBMFkQARoxCgMxODUSKgoTCAQqDwoLQUFBQ0RteWN4bFEQBAoTCAQqDwoLQUFBQ0Q1TWFBMFkQARocCgMxODYSFQoTCAQqDwoLQUFBQ0RteWN4cW8QARoxCgMxODcSKgoTCAQqDwoLQUFBQ0RteWN4bFEQBAoTCAQqDwoLQUFBQ0RteWN4cW8QARocCgMxODgSFQoTCAQqDwoLQUFBQ0RteWN4bFEQBBocCgMxODkSFQoTCAQqDwoLQUFBQ0RteWN4bFEQBBopCgMxOTASIgogCAQqHAoLQUFBQ0Q1TWFBMG8QCBoLQUFBQ0Q1TWFBMG8aHAoDMTkxEhUKEwgEKg8KC0FBQUNEbXljeGxREAQaHAoDMTkyEhUKEwgEKg8KC0FBQUNEbXljeGxREAQaTAoDMTkzEkUKBDoCCAIKEwgEKg8KC0FBQUNEbXljeG5BEAQKEwgEKg8KC0FBQUNEbXljeHFvEAEKEwgEKg8KC0FBQUNEbXljeG5BEAMaHAoDMTk0EhUKEwgEKg8KC0FBQUNEbXljeHFvEAEaMQoDMTk1EioKEwgEKg8KC0FBQUNEbXljeGxREAQKEwgEKg8KC0FBQUNEbXljeHFvEAEaKQoDMTk2EiIKIAgEKhwKC0FBQUItOFFFQjk0EAgaC0FBQUItOFFFQjk0GikKAzE5NxIiCiAIBCocCgtBQUFCLThRRUI5NBAIGgtBQUFDRDVNYUEwcxocCgMxOTgSFQoTCAQqDwoLQUFBQ0RteWN4bFEQBBocCgMxOTkSFQoTCAQqDwoLQUFBQ0RteWN4bFEQBBpMCgMyMDASRQoEOgIIAgoTCAQqDwoLQUFBQ0RteWN4cEEQBAoTCAQqDwoLQUFBQ0RteWN4cW8QAQoTCAQqDwoLQUFBQ0RteWN4cEEQAxocCgMyMDESFQoTCAQqDwoLQUFBQ0RteWN4cW8QARoxCgMyMDISKgoTCAQqDwoLQUFBQ0RteWN4amcQBAoTCAQqDwoLQUFBQ0RteWN4cW8QARocCgMyMDMSFQoTCAQqDwoLQUFBQ0RteWN4cDgQBBopCgMyMDQSIgogCAQqHAoLQUFBQl9mWFBFbncQCBoLQUFBQl9mWFBFbncaHAoDMjA1EhUKEwgEKg8KC0FBQUNEbXljeHA4EAQaHAoDMjA2EhUKEwgEKg8KC0FBQUNEbXljeHA4EAQaTAoDMjA3EkUKBDoCCAIKEwgEKg8KC0FBQUNEbXljeGs4EAQKEwgEKg8KC0FBQUNEbXljeHFvEAEKEwgEKg8KC0FBQUNEbXljeGs4EAMaHAoDMjA4EhUKEwgEKg8KC0FBQUNEbXljeHFvEAEaKQoDMjA5EiIKIAgEKhwKC0FBQUNENU1hQUprEAgaC0FBQUNENU1hQUprGhwKAzIxMBIVChMIBCoPCgtBQUFDRG15Y3hxbxABGhwKAzIxMRIVChMIBCoPCgtBQUFDRG15Y3hxbxABGikKAzIxMhIiCiAIBCocCgtBQUFDRDVNYUExURAIGgtBQUFDRDVNYUExURocCgMyMTMSFQoTCAQqDwoLQUFBQ0RteWN4cW8QARocCgMyMTQSFQoTCAQqDwoLQUFBQ0RteWN4cW8QARpMCgMyMTUSRQoEOgIIAgoTCAQqDwoLQUFBQ0RteWN4bm8QBAoTCAQqDwoLQUFBQ0RteWN4cW8QAQoTCAQqDwoLQUFBQ0RteWN4bm8QAxocCgMyMTYSFQoTCAQqDwoLQUFBQ0RteWN4cW8QARoxCgMyMTcSKgoTCAQqDwoLQUFBQ0RteWN4cTgQBAoTCAQqDwoLQUFBQ0RteWN4cW8QARopCgMyMTgSIgogCAQqHAoLQUFBQ0Q1TWFBMTAQCBoLQUFBQ0Q1TWFBMTAaHAoDMjE5EhUKEwgEKg8KC0FBQUNEbXljeHE4EAQaHAoDMjIwEhUKEwgEKg8KC0FBQUNEbXljeHE4EAQaKQoDMjIxEiIKIAgEKhwKC0FBQUNENU1hQTFjEAgaC0FBQUNENU1hQTFjGhwKAzIyMhIVChMIBCoPCgtBQUFDRG15Y3hxOBAEGhwKAzIyMxIVChMIBCoPCgtBQUFDRG15Y3hxOBAEGikKAzIyNBIiCiAIBCocCgtBQUFCX2ZYUEVuMBAIGgtBQUFCX2ZYUEVuMBocCgMyMjUSFQoTCAQqDwoLQUFBQ0RteWN4cTgQBBocCgMyMjYSFQoTCAQqDwoLQUFBQ0RteWN4cTgQBBpMCgMyMjcSRQoEOgIIAgoTCAQqDwoLQUFBQ0RteWN4aUUQBAoTCAQqDwoLQUFBQ0RteWN4cW8QAQoTCAQqDwoLQUFBQ0RteWN4aUUQAxocCgMyMjgSFQoTCAQqDwoLQUFBQ0RteWN4cW8QARpMCgMyMjkSRQoEOgIIAgoTCAQqDwoLQUFBQ0RteWN4aGMQBAoTCAQqDwoLQUFBQ0RteWN4cW8QAQoTCAQqDwoLQUFBQ0RteWN4aGMQAxocCgMyMzASFQoTCAQqDwoLQUFBQ0RteWN4cW8QARopCgMyMzESIgogCAQqHAoLQUFBQi04UUVCOTgQCBoLQUFBQi04UUVCOTgaKQoDMjMyEiIKIAgEKhwKC0FBQUItOFFFQjk4EAgaC0FBQUNENU1hQTJBGhwKAzIzMxIVChMIBCoPCgtBQUFDRG15Y3hpbxAEGikKAzIzNBIiCiAIBCocCgtBQUFDRDVNYUEyURAIGgtBQUFDRDVNYUEyURocCgMyMzUSFQoTCAQqDwoLQUFBQ0RteWN4b2cQBBocCgMyMzYSFQoTCAQqDwoLQUFBQi04UUVCLUUQARoxCgMyMzcSKgoTCAQqDwoLQUFBQ0RteWN4b2cQBAoTCAQqDwoLQUFBQi04UUVCLUUQARocCgMyMzgSFQoTCAQqDwoLQUFBQ0RteWN4cW8QARocCgMyMzkSFQoTCAQqDwoLQUFBQi04UUVCLUUQAhpGCgMyNDASPwoTCAQqDwoLQUFBQ0RteWN4b2cQBAoTCAQqDwoLQUFBQ0RteWN4cW8QAQoTCAQqDwoLQUFBQi04UUVCLUUQAhocCgMyNDESFQoTCAQqDwoLQUFBQ0RteWN4b2cQBBocCgMyNDISFQoTCAQqDwoLQUFBQ0RteWN4cVEQARocCgMyNDMSFQoTCAQqDwoLQUFBQ0RteWN4cVEQARocCgMyNDQSFQoTCAQqDwoLQUFBQ0RteWN4cVEQARoxCgMyNDUSKgoTCAQqDwoLQUFBQ0RteWN4aWMQBAoTCAQqDwoLQUFBQ0RteWN4cVEQARopCgMyNDYSIgogCAQqHAoLQUFBQ0Q1TWFBMm8QCBoLQUFBQ0Q1TWFBMm8aHAoDMjQ3EhUKEwgEKg8KC0FBQUNEbXljeHFREAEaHAoDMjQ4EhUKEwgEKg8KC0FBQUNEbXljeHFREAEaHAoDMjQ5EhUKEwgEKg8KC0FBQUNEbXljeHFREAEaHAoDMjUwEhUKEwgEKg8KC0FBQUNEbXljeHFREAEaHAoDMjUxEhUKEwgEKg8KC0FBQUNEbXljeHFREAEaHAoDMjUyEhUKEwgEKg8KC0FBQUNEbXljeHFREAEaHAoDMjUzEhUKEwgEKg8KC0FBQUNEbXljeHFREAEaHAoDMjU0EhUKEwgEKg8KC0FBQUNEbXljeHBVEAEaHAoDMjU1EhUKEwgEKg8KC0FBQUNEbXljeHBVEAEaMQoDMjU2EioKEwgEKg8KC0FBQUNEbXljeGlBEAQKEwgEKg8KC0FBQUNEbXljeHBVEAEaTAoDMjU3EkUKBDoCCAIKEwgEKg8KC0FBQUNEbXljeGtNEAQKEwgEKg8KC0FBQUNEbXljeHBVEAEKEwgEKg8KC0FBQUNEbXljeGtNEAMaHAoDMjU4EhUKEwgEKg8KC0FBQUNEbXljeHBVEAEaMQoDMjU5EioKEwgEKg8KC0FBQUNEbXljeGk0EAQKEwgEKg8KC0FBQUNEbXljeHBVEAEaHAoDMjYwEhUKEwgEKg8KC0FBQUNEbXljeGk0EAQaHAoDMjYxEhUKEwgEKg8KC0FBQUNEbXljeGxnEAEaMQoDMjYyEioKEwgEKg8KC0FBQUNEbXljeHBJEAQKEwgEKg8KC0FBQUNEbXljeGxnEAEaMQoDMjYzEioKEwgEKg8KC0FBQUNEbXljeHBJEAQKEwgEKg8KC0FBQUNEbXljeGxnEAEaHAoDMjY0EhUKEwgEKg8KC0FBQUNEbXljeGxnEAEaMQoDMjY1EioKEwgEKg8KC0FBQUNEbXljeHBJEAQKEwgEKg8KC0FBQUNEbXljeGxnEAEaMQoDMjY2EioKEwgEKg8KC0FBQUNEbXljeHBJEAQKEwgEKg8KC0FBQUNEbXljeGxnEAEaHAoDMjY3EhUKEwgEKg8KC0FBQUNEbXljeGxnEAEaMQoDMjY4EioKEwgEKg8KC0FBQUNEbXljeHBJEAQKEwgEKg8KC0FBQUNEbXljeGxnEAEaMQoDMjY5EioKEwgEKg8KC0FBQUNEbXljeHBJEAQKEwgEKg8KC0FBQUNEbXljeGxnEAEaHAoDMjcwEhUKEwgEKg8KC0FBQUNEbXljeGxnEAEaMQoDMjcxEioKEwgEKg8KC0FBQUNEbXljeHBJEAQKEwgEKg8KC0FBQUNEbXljeGxnEAEaMQoDMjcyEioKEwgEKg8KC0FBQUNEbXljeHBJEAQKEwgEKg8KC0FBQUNEbXljeGxnEAEaHAoDMjczEhUKEwgEKg8KC0FBQUNEbXljeGxnEAEaMQoDMjc0EioKEwgEKg8KC0FBQUNEbXljeHBJEAQKEwgEKg8KC0FBQUNEbXljeGxnEAEaMQoDMjc1EioKEwgEKg8KC0FBQUNEbXljeHBJEAQKEwgEKg8KC0FBQUNEbXljeGxnEAEaHAoDMjc2EhUKEwgEKg8KC0FBQUNEbXljeGxnEAEaMQoDMjc3EioKEwgEKg8KC0FBQUNEbXljeGxjEAQKEwgEKg8KC0FBQUNEbXljeGxnEAEaKQoDMjc4EiIKIAgEKhwKC0FBQUNEbXljeHBnEAgaC0FBQUNEbXljeHBnGhwKAzI3ORIVChMIBCoPCgtBQUFDRG15Y3hsYxAEGhwKAzI4MBIVChMIBCoPCgtBQUFDRG15Y3hsYxAEGkwKAzI4MRJFCgQ6AggCChMIBCoPCgtBQUFDRG15Y3hpTRAEChMIBCoPCgtBQUFDRG15Y3hsZxABChMIBCoPCgtBQUFDRG15Y3hpTRADGhwKAzI4MhIVChMIBCoPCgtBQUFDRG15Y3hsZxABGikKAzI4MxIiCiAIBCocCgtBQUFDRG15Y3hsaxAIGgtBQUFDRG15Y3hsaxocCgMyODQSFQoTCAQqDwoLQUFBQ0RteWN4bE0QBBocCgMyODUSFQoTCAQqDwoLQUFBQ0RteWN4ancQBBocCgMyODYSFQoTCAQqDwoLQUFBQ0RteWN4ancQBBpMCgMyODcSRQoEOgIIAgoTCAQqDwoLQUFBQ0RteWN4b2MQBAoTCAQqDwoLQUFBQ0RteWN4bGcQAQoTCAQqDwoLQUFBQ0RteWN4b2MQAxocCgMyODgSFQoTCAQqDwoLQUFBQ0RteWN4bGcQARoxCgMyODkSKgoTCAQqDwoLQUFBQ0RteWN4anMQBAoTCAQqDwoLQUFBQ0RteWN4bGcQARopCgMyOTASIgogCAQqHAoLQUFBQ0Q1TWFBNGMQCBoLQUFBQ0Q1TWFBNGMaHAoDMjkxEhUKEwgEKg8KC0FBQUNEbXljeG40EAQaHAoDMjkyEhUKEwgEKg8KC0FBQUNEbXljeG40EAQaTAoDMjkzEkUKBDoCCAIKEwgEKg8KC0FBQUNEbXljeHBrEAQKEwgEKg8KC0FBQUNEbXljeGxnEAEKEwgEKg8KC0FBQUNEbXljeHBrEAMaHAoDMjk0EhUKEwgEKg8KC0FBQUNEbXljeGxnEAEaHAoDMjk1EhUKEwgEKg8KC0FBQUNEbXljeGxnEAEaHAoDMjk2EhUKEwgEKg8KC0FBQUNEbXljeGxnEAEaHAoDMjk3EhUKEwgEKg8KC0FBQUNEbXljeGxnEAEaHAoDMjk4EhUKEwgEKg8KC0FBQUNEbXljeGxnEAEaKQoDMjk5EiIKIAgEKhwKC0FBQUNENU1hQUtREAgaC0FBQUNENU1hQUtRGhwKAzMwMBIVChMIBCoPCgtBQUFDRG15Y3hsZxABGhwKAzMwMRIVChMIBCoPCgtBQUFDRG15Y3hsZxABGkwKAzMwMhJFCgQ6AggCChMIBCoPCgtBQUFDRG15Y3hrYxAEChMIBCoPCgtBQUFDRG15Y3hsZxABChMIBCoPCgtBQUFDRG15Y3hrYxADGhwKAzMwMxIVChMIBCoPCgtBQUFDRG15Y3hsZxABGjEKAzMwNBIqChMIBCoPCgtBQUFDRG15Y3hwcxAEChMIBCoPCgtBQUFDRG15Y3hsZxABGikKAzMwNRIiCiAIBCocCgtBQUFDRDVNYUFLZxAIGgtBQUFDRDVNYUFLZxocCgMzMDYSFQoTCAQqDwoLQUFBQ0RteWN4cHMQBBocCgMzMDcSFQoTCAQqDwoLQUFBQ0RteWN4cHMQBBpMCgMzMDgSRQoEOgIIAgoTCAQqDwoLQUFBQ0RteWN4bUEQBAoTCAQqDwoLQUFBQ0RteWN4bGcQAQoTCAQqDwoLQUFBQ0RteWN4bUEQAxocCgMzMDkSFQoTCAQqDwoLQUFBQ0RteWN4bGcQARpMCgMzMTASRQoEOgIIAgoTCAQqDwoLQUFBQ0RteWN4cUkQBAoTCAQqDwoLQUFBQ0RteWN4bGcQAQoTCAQqDwoLQUFBQ0RteWN4cUkQAxocCgMzMTESFQoTCAQqDwoLQUFBQ0RteWN4bGcQARoxCgMzMTISKgoTCAQqDwoLQUFBQ0RteWN4bTgQBAoTCAQqDwoLQUFBQ0RteWN4bGcQARocCgMzMTMSFQoTCAQqDwoLQUFBQ0RteWN4bXMQBBpMCgMzMTQSRQoEOgIIAgoTCAQqDwoLQUFBQ0RteWN4a1UQBAoTCAQqDwoLQUFBQ0RteWN4bGcQAQoTCAQqDwoLQUFBQ0RteWN4a1UQAxocCgMzMTUSFQoTCAQqDwoLQUFBQ0RteWN4bGcQARoxCgMzMTYSKgoTCAQqDwoLQUFBQ0RteWN4bXMQBAoTCAQqDwoLQUFBQ0RteWN4bGcQARpMCgMzMTcSRQoEOgIIAgoTCAQqDwoLQUFBQ0RteWN4bTQQBAoTCAQqDwoLQUFBQ0RteWN4bGcQAQoTCAQqDwoLQUFBQ0RteWN4bTQQAxocCgMzMTgSFQoTCAQqDwoLQUFBQ0RteWN4bGcQARopCgMzMTkSIgogCAQqHAoLQUFBQ0RteWN4a2cQCBoLQUFBQ0RteWN4a2caHAoDMzIwEhUKEwgEKg8KC0FBQUNEbXljeHBvEAQaHAoDMzIxEhUKEwgEKg8KC0FBQUNEbXljeHBvEAQaMQoDMzIyEioKEwgEKg8KC0FBQUNEbXljeHBvEAQKEwgEKg8KC0FBQUNEbXljeGxnEAEaKQoDMzIzEiIKIAgEKhwKC0FBQUNEbzByR0tZEAgaC0FBQUNEbzByR0tZGhwKAzMyNBIVChMIBCoPCgtBQUFDRG15Y3huVRABGhwKAzMyNRIVChMIBCoPCgtBQUFDRG15Y3huVRABGhwKAzMyNhIVChMIBCoPCgtBQUFDRG15Y3huVRABGjEKAzMyNxIqChMIBCoPCgtBQUFDRG15Y3hrbxAEChMIBCoPCgtBQUFDRG15Y3huVRABGhwKAzMyOBIVChMIBCoPCgtBQUFDRDVNYUE1SRACGhwKAzMyORIVChMIBCoPCgtBQUFDRG15Y3hrbxAEGhwKAzMzMBIVChMIBCoPCgtBQUFDRG15Y3hrbxAEGkwKAzMzMRJFCgQ6AggCChMIBCoPCgtBQUFDRG15Y3hvURAEChMIBCoPCgtBQUFDRG15Y3huVRABChMIBCoPCgtBQUFDRG15Y3hvURADGhwKAzMzMhIVChMIBCoPCgtBQUFDRG15Y3hxcxABGhwKAzMzMxIVChMIBCoPCgtBQUFDRG15Y3hxcxABGikKAzMzNBIiCiAIBCocCgtBQUFDRG15Y3hqbxAIGgtBQUFDRG15Y3hqbxocCgMzMzUSFQoTCAQqDwoLQUFBQ0RteWN4bWMQARocCgMzMzYSFQoTCAQqDwoLQUFBQ0RteWN4bWsQAhpGCgMzMzcSPwoTCAQqDwoLQUFBQ0RteWN4bkUQBAoTCAQqDwoLQUFBQ0RteWN4bWMQAQoTCAQqDwoLQUFBQ0RteWN4bWsQAhphCgMzMzgSWgoEOgIIAgoTCAQqDwoLQUFBQ0RteWN4a3MQBAoTCAQqDwoLQUFBQ0RteWN4bWMQAQoTCAQqDwoLQUFBQ0RteWN4bWsQAgoTCAQqDwoLQUFBQ0RteWN4a3MQAxocCgMzMzkSFQoTCAQqDwoLQUFBQ0RteWN4bWsQARocCgMzNDASFQoTCAQqDwoLQUFBQ0RteWN4bWsQARocCgMzNDESFQoTCAQqDwoLQUFBQ0RteWN4bWsQARocCgMzNDISFQoTCAQqDwoLQUFBQ0RteWN4bWsQARocCgMzNDMSFQoTCAQqDwoLQUFBQ0RteWN4bWsQARocCgMzNDQSFQoTCAQqDwoLQUFBQ0RteWN4bWsQARocCgMzNDUSFQoTCAQqDwoLQUFBQ0RteWN4bWsQARocCgMzNDYSFQoTCAQqDwoLQUFBQ0RteWN4aDgQARocCgMzNDcSFQoTCAQqDwoLQUFBQ0RteWN4aDgQARoxCgMzNDgSKgoTCAQqDwoLQUFBQ0RteWN4bW8QBAoTCAQqDwoLQUFBQ0RteWN4aDgQARpMCgMzNDkSRQoEOgIIAgoTCAQqDwoLQUFBQ0RteWN4cVUQBAoTCAQqDwoLQUFBQ0RteWN4aDgQAQoTCAQqDwoLQUFBQ0RteWN4cVUQAxocCgMzNTASFQoTCAQqDwoLQUFBQ0RteWN4aDgQARoxCgMzNTESKgoTCAQqDwoLQUFBQ0RteWN4bW8QBAoTCAQqDwoLQUFBQ0RteWN4aDgQARocCgMzNTISFQoTCAQqDwoLQUFBQ0RteWN4a1kQBBopCgMzNTMSIgogCAQqHAoLQUFBQ0Q1TWFBdVUQCBoLQUFBQ0Q1TWFBdVUaKQoDMzU0EiIKIAgEKhwKC0FBQUNENU1hQXVVEAgaC0FBQUNENU1hQXVjGhwKAzM1NRIVChMIBCoPCgtBQUFDRG15Y3hrWRAEGhwKAzM1NhIVChMIBCoPCgtBQUFDRG15Y3hrWRAEGkwKAzM1NxJFCgQ6AggCChMIBCoPCgtBQUFDRG15Y3hpSRAEChMIBCoPCgtBQUFDRG15Y3hoOBABChMIBCoPCgtBQUFDRG15Y3hpSRADGhwKAzM1OBIVChMIBCoPCgtBQUFDRG15Y3hodxABGhwKAzM1ORIVChMIBCoPCgtBQUFDRG15Y3hodxABGikKAzM2MBIiCiAIBCocCgtBQUFDRG15Y3hscxAIGgtBQUFDRG15Y3hscxocCgMzNjESFQoTCAQqDwoLQUFBQ0RteWN4azAQBBocCgMzNjISFQoTCAQqDwoLQUFBQ0RteWN4bUkQARocCgMzNjMSFQoTCAQqDwoLQUFBQ0RteWN4bG8QAhpGCgMzNjQSPwoTCAQqDwoLQUFBQ0RteWN4azAQBAoTCAQqDwoLQUFBQ0RteWN4bUkQAQoTCAQqDwoLQUFBQ0RteWN4bG8QAhpGCgMzNjUSPwoTCAQqDwoLQUFBQ0RteWN4azAQBAoTCAQqDwoLQUFBQ0RteWN4bUkQAQoTCAQqDwoLQUFBQ0RteWN4bG8QAhocCgMzNjYSFQoTCAQqDwoLQUFBQ0RteWN4cFkQARocCgMzNjcSFQoTCAQqDwoLQUFBQ0RteWN4cFkQARocCgMzNjgSFQoTCAQqDwoLQUFBQ0RteWN4cFkQARoxCgMzNjkSKgoTCAQqDwoLQUFBQ0RteWN4cXcQBAoTCAQqDwoLQUFBQ0RteWN4cFkQARopCgMzNzASIgogCAQqHAoLQUFBQi04UUVCX1EQCBoLQUFBQi04UUVCX1EaKQoDMzcxEiIKIAgEKhwKC0FBQUItOFFFQl9REAgaC0FBQUItOFFFQl9ZGikKAzM3MhIiCiAIBCocCgtBQUFCLThRRUJfURAIGgtBQUFDRDVNYUE1axocCgMzNzMSFQoTCAQqDwoLQUFBQ0RteWN4cE0QBBocCgMzNzQSFQoTCAQqDwoLQUFBQ0RteWN4cE0QBBopCgMzNzUSIgogCAQqHAoLQUFBQ0Q1TWFBNXcQCBoLQUFBQ0Q1TWFBNXcaHAoDMzc2EhUKEwgEKg8KC0FBQUNEbXljeHBNEAQaHAoDMzc3EhUKEwgEKg8KC0FBQUNEbXljeHBNEAQaMQoDMzc4EioKEwgEKg8KC0FBQUNEbXljeHBNEAQKEwgEKg8KC0FBQUNEbXljeHBZEAEaHAoDMzc5EhUKEwgEKg8KC0FBQUNEbXljeHBZEAEaMQoDMzgwEioKEwgEKg8KC0FBQUNEbXljeHBNEAQKEwgEKg8KC0FBQUNEbXljeHBZEAEaHAoDMzgxEhUKEwgEKg8KC0FBQUNEbXljeHBZEAEaHAoDMzgyEhUKEwgEKg8KC0FBQUNEbXljeHBZEAEaMQoDMzgzEioKEwgEKg8KC0FBQUNEbXljeHA0EAQKEwgEKg8KC0FBQUNEbXljeHBZEAEaMQoDMzg0EioKEwgEKg8KC0FBQUNEbXljeHA0EAQKEwgEKg8KC0FBQUNEbXljeHBZEAEaHAoDMzg1EhUKEwgEKg8KC0FBQUNEbXljeHBZEAEaMQoDMzg2EioKEwgEKg8KC0FBQUNEbXljeHA0EAQKEwgEKg8KC0FBQUNEbXljeHBZEAEaHAoDMzg3EhUKEwgEKg8KC0FBQUNEbXljeGk4EAQaHAoDMzg4EhUKEwgEKg8KC0FBQUNEbXljeHBjEAQaMQoDMzg5EioKEwgEKg8KC0FBQUNEbXljeHBjEAQKEwgEKg8KC0FBQUNEbXljeHBZEAEaHAoDMzkwEhUKEwgEKg8KC0FBQUNEbXljeHBZEAEaMQoDMzkxEioKEwgEKg8KC0FBQUNEbXljeHBREAQKEwgEKg8KC0FBQUNEbXljeHBZEAEaHAoDMzkyEhUKEwgEKg8KC0FBQUNEbXljeHBREAQaHAoDMzkzEhUKEwgEKg8KC0FBQUNEbXljeHBREAQaHAoDMzk0EhUKEwgEKg8KC0FBQUNEbXljeGhrEAEaHAoDMzk1EhUKEwgEKg8KC0FBQUNEbXljeGhrEAEaKQoDMzk2EiIKIAgEKhwKC0FBQUItOFFFQl9jEAgaC0FBQUItOFFFQl9jGikKAzM5NxIiCiAIBCocCgtBQUFDRG15Y3hrSRAIGgtBQUFDRG15Y3hrSRopCgMzOTgSIgogCAQqHAoLQUFBQ0Q1TWFBNTgQCBoLQUFBQ0Q1TWFBNTgaNwoDMzk5EjAKBDoCCAIKEwgEKg8KC0FBQUNEbXljeGo0EAQKEwgEKg8KC0FBQUNEbXljeGo0EAMaKQoDNDAwEiIKIAgEKhwKC0FBQUNEbXljeGlzEAgaC0FBQUNEbXljeGlzGikKAzQwMRIiCiAIBCocCgtBQUFDRG15Y3hpcxAIGgtBQUFDRG15Y3hpdxocCgM0MDISFQoTCAQqDwoLQUFBQ0RteWN4alUQARocCgM0MDMSFQoTCAQqDwoLQUFBQ0RteWN4alUQARoxCgM0MDQSKgoTCAQqDwoLQUFBQ0RteWN4cUUQBAoTCAQqDwoLQUFBQ0RteWN4alUQARpMCgM0MDUSRQoEOgIIAgoTCAQqDwoLQUFBQ0RteWN4blkQBAoTCAQqDwoLQUFBQ0RteWN4alUQAQoTCAQqDwoLQUFBQ0RteWN4blkQAxocCgM0MDYSFQoTCAQqDwoLQUFBQ0RteWN4alUQARocCgM0MDcSFQoTCAQqDwoLQUFBQ0RteWN4bmsQBBpMCgM0MDgSRQoEOgIIAgoTCAQqDwoLQUFBQ0RteWN4blEQBAoTCAQqDwoLQUFBQ0RteWN4alUQAQoTCAQqDwoLQUFBQ0RteWN4blEQAxocCgM0MDkSFQoTCAQqDwoLQUFBQ0RteWN4a2sQARocCgM0MTASFQoTCAQqDwoLQUFBQ0RteWN4bncQAhocCgM0MTESFQoTCAQqDwoLQUFBQ0RteWN4a2sQARocCgM0MTISFQoTCAQqDwoLQUFBQ0RteWN4bncQAhpGCgM0MTMSPwoTCAQqDwoLQUFBQ0RteWN4b3cQBAoTCAQqDwoLQUFBQ0RteWN4a2sQAQoTCAQqDwoLQUFBQ0RteWN4bncQAhpGCgM0MTQSPwoTCAQqDwoLQUFBQ0RteWN4b3cQBAoTCAQqDwoLQUFBQ0RteWN4a2sQAQoTCAQqDwoLQUFBQ0RteWN4bncQAhocCgM0MTUSFQoTCAQqDwoLQUFBQ0RteWN4a2sQARocCgM0MTYSFQoTCAQqDwoLQUFBQ0RteWN4bncQAhocCgM0MTcSFQoTCAQqDwoLQUFBQ0RteWN4bVEQBBpGCgM0MTgSPwoTCAQqDwoLQUFBQ0RteWN4bjAQBAoTCAQqDwoLQUFBQ0RteWN4a2sQAQoTCAQqDwoLQUFBQ0RteWN4bncQAhpGCgM0MTkSPwoTCAQqDwoLQUFBQ0RteWN4bjAQBAoTCAQqDwoLQUFBQ0RteWN4a2sQAQoTCAQqDwoLQUFBQ0RteWN4bncQAhocCgM0MjASFQoTCAQqDwoLQUFBQ0RteWN4a2sQARocCgM0MjESFQoTCAQqDwoLQUFBQ0RteWN4bncQAhpGCgM0MjISPwoTCAQqDwoLQUFBQ0RteWN4bjAQBAoTCAQqDwoLQUFBQ0RteWN4a2sQAQoTCAQqDwoLQUFBQ0RteWN4bncQAhpGCgM0MjMSPwoTCAQqDwoLQUFBQ0RteWN4bjAQBAoTCAQqDwoLQUFBQ0RteWN4a2sQAQoTCAQqDwoLQUFBQ0RteWN4bncQAhocCgM0MjQSFQoTCAQqDwoLQUFBQ0RteWN4a2sQARocCgM0MjUSFQoTCAQqDwoLQUFBQ0RteWN4bncQAhpGCgM0MjYSPwoTCAQqDwoLQUFBQ0RteWN4bjAQBAoTCAQqDwoLQUFBQ0RteWN4a2sQAQoTCAQqDwoLQUFBQ0RteWN4bncQAhpGCgM0MjcSPwoTCAQqDwoLQUFBQ0RteWN4bjAQBAoTCAQqDwoLQUFBQ0RteWN4a2sQAQoTCAQqDwoLQUFBQ0RteWN4bncQAhocCgM0MjgSFQoTCAQqDwoLQUFBQ0RteWN4a2sQARocCgM0MjkSFQoTCAQqDwoLQUFBQ0RteWN4bncQAhocCgM0MzASFQoTCAQqDwoLQUFBQ0RteWN4cTAQBBpGCgM0MzESPwoTCAQqDwoLQUFBQ0RteWN4cVkQBAoTCAQqDwoLQUFBQ0RteWN4a2sQAQoTCAQqDwoLQUFBQ0RteWN4bncQAhpGCgM0MzISPwoTCAQqDwoLQUFBQ0RteWN4cVkQBAoTCAQqDwoLQUFBQ0RteWN4a2sQAQoTCAQqDwoLQUFBQ0RteWN4bncQAhocCgM0MzMSFQoTCAQqDwoLQUFBQ0RteWN4a2sQARocCgM0MzQSFQoTCAQqDwoLQUFBQ0RteWN4bncQAhpGCgM0MzUSPwoTCAQqDwoLQUFBQ0RteWN4cVkQBAoTCAQqDwoLQUFBQ0RteWN4a2sQAQoTCAQqDwoLQUFBQ0RteWN4bncQAhpGCgM0MzYSPwoTCAQqDwoLQUFBQ0RteWN4cVkQBAoTCAQqDwoLQUFBQ0RteWN4a2sQAQoTCAQqDwoLQUFBQ0RteWN4bncQAhocCgM0MzcSFQoTCAQqDwoLQUFBQ0RteWN4a2sQARocCgM0MzgSFQoTCAQqDwoLQUFBQ0RteWN4bncQAhpGCgM0MzkSPwoTCAQqDwoLQUFBQ0RteWN4cVkQBAoTCAQqDwoLQUFBQ0RteWN4a2sQAQoTCAQqDwoLQUFBQ0RteWN4bncQAhpGCgM0NDASPwoTCAQqDwoLQUFBQ0RteWN4cVkQBAoTCAQqDwoLQUFBQ0RteWN4a2sQAQoTCAQqDwoLQUFBQ0RteWN4bncQAhocCgM0NDESFQoTCAQqDwoLQUFBQ0RteWN4a2sQARocCgM0NDISFQoTCAQqDwoLQUFBQ0RteWN4bncQAhocCgM0NDMSFQoTCAQqDwoLQUFBQ0RteWN4bjgQBBpGCgM0NDQSPwoTCAQqDwoLQUFBQ0RteWN4b0UQBAoTCAQqDwoLQUFBQ0RteWN4a2sQAQoTCAQqDwoLQUFBQ0RteWN4bncQAhpGCgM0NDUSPwoTCAQqDwoLQUFBQ0RteWN4b0UQBAoTCAQqDwoLQUFBQ0RteWN4a2sQAQoTCAQqDwoLQUFBQ0RteWN4bncQAhocCgM0NDYSFQoTCAQqDwoLQUFBQ0RteWN4a2sQARocCgM0NDcSFQoTCAQqDwoLQUFBQ0RteWN4bncQAhpGCgM0NDgSPwoTCAQqDwoLQUFBQ0RteWN4b0UQBAoTCAQqDwoLQUFBQ0RteWN4a2sQAQoTCAQqDwoLQUFBQ0RteWN4bncQAhpGCgM0NDkSPwoTCAQqDwoLQUFBQ0RteWN4b0UQBAoTCAQqDwoLQUFBQ0RteWN4a2sQAQoTCAQqDwoLQUFBQ0RteWN4bncQAhocCgM0NTASFQoTCAQqDwoLQUFBQ0RteWN4a2sQARocCgM0NTESFQoTCAQqDwoLQUFBQ0RteWN4bncQAhpGCgM0NTISPwoTCAQqDwoLQUFBQ0RteWN4b0UQBAoTCAQqDwoLQUFBQ0RteWN4a2sQAQoTCAQqDwoLQUFBQ0RteWN4bncQAhpGCgM0NTMSPwoTCAQqDwoLQUFBQ0RteWN4b0UQBAoTCAQqDwoLQUFBQ0RteWN4a2sQAQoTCAQqDwoLQUFBQ0RteWN4bncQAhocCgM0NTQSFQoTCAQqDwoLQUFBQ0RteWN4a2sQARocCgM0NTUSFQoTCAQqDwoLQUFBQ0RteWN4bncQAhocCgM0NTYSFQoTCAQqDwoLQUFBQ0RteWN4bFUQBBpGCgM0NTcSPwoTCAQqDwoLQUFBQ0RteWN4bnMQBAoTCAQqDwoLQUFBQ0RteWN4a2sQAQoTCAQqDwoLQUFBQ0RteWN4bncQAhpGCgM0NTgSPwoTCAQqDwoLQUFBQ0RteWN4bnMQBAoTCAQqDwoLQUFBQ0RteWN4a2sQAQoTCAQqDwoLQUFBQ0RteWN4bncQAhocCgM0NTkSFQoTCAQqDwoLQUFBQ0RteWN4a2sQARocCgM0NjASFQoTCAQqDwoLQUFBQ0RteWN4bncQAhoxCgM0NjESKgoTCAQqDwoLQUFBQ0RteWN4a2sQAQoTCAQqDwoLQUFBQ0RteWN4bncQAhocCgM0NjISFQoTCAQqDwoLQUFBQ0RteWN4a2sQARocCgM0NjMSFQoTCAQqDwoLQUFBQ0RteWN4bncQAhoxCgM0NjQSKgoTCAQqDwoLQUFBQ0RteWN4a2sQAQoTCAQqDwoLQUFBQ0RteWN4bncQAhocCgM0NjUSFQoTCAQqDwoLQUFBQ0RteWN4alEQARocCgM0NjYSFQoTCAQqDwoLQUFBQ0RteWN4alEQARocCgM0NjcSFQoTCAQqDwoLQUFBQ0RteWN4alEQARocCgM0NjgSFQoTCAQqDwoLQUFBQ0RteWN4alEQARocCgM0NjkSFQoTCAQqDwoLQUFBQ0RteWN4alEQARocCgM0NzASFQoTCAQqDwoLQUFBQ0RteWN4a3cQARocCgM0NzESFQoTCAQqDwoLQUFBQ0RteWN4a3cQARocCgM0NzISFQoTCAQqDwoLQUFBQ0RteWN4a3cQARocCgM0NzMSFQoTCAQqDwoLQUFBQ0RteWN4aDgQARocCgM0NzQSFQoTCAQqDwoLQUFBQ0RteWN4aDgQARocCgM0NzUSFQoTCAQqDwoLQUFBQ0RteWN4aDgQARocCgM0NzYSFQoTCAQqDwoLQUFBQ0Q1TWFBeG8QBBocCgM0NzcSFQoTCAQqDwoLQUFBQ0Q1TWFBeG8QBBocCgM0NzgSFQoTCAQqDwoLQUFBQ0Q1TWFBeG8QARocCgM0NzkSFQoTCAQqDwoLQUFBQ0Q1TWFBeG8QARoxCgM0ODASKgoTCAQqDwoLQUFBQ0Q1TWFBeG8QBAoTCAQqDwoLQUFBQ0Q1TWFBeG8QARoxCgM0ODESKgoTCAQqDwoLQUFBQ0Q1TWFBeG8QBAoTCAQqDwoLQUFBQ0Q1TWFBeG8QARocCgM0ODISFQoTCAQqDwoLQUFBQ0Q1TWFBeG8QARocCgM0ODMSFQoTCAQqDwoLQUFBQ0Q1TWFBeG8QARocCgM0ODQSFQoTCAQqDwoLQUFBQ0Q1TWFBeG8QARocCgM0ODUSFQoTCAQqDwoLQUFBQ0Q1TWFBeG8QARocCgM0ODYSFQoTCAQqDwoLQUFBQ0Q1TWFBeG8QARocCgM0ODcSFQoTCAQqDwoLQUFBQ0Q1TWFBeG8QARocCgM0ODgSFQoTCAQqDwoLQUFBQ0Q1TWFBeG8QARocCgM0ODkSFQoTCAQqDwoLQUFBQ0Q1TWFBeG8QARocCgM0OTASFQoTCAQqDwoLQUFBQ0Q1TWFBeG8QARocCgM0OTESFQoTCAQqDwoLQUFBQ0Q1TWFBeG8QARocCgM0OTISFQoTCAQqDwoLQUFBQ0Q1TWFBeG8QARocCgM0OTMSFQoTCAQqDwoLQUFBQ0Q1TWFBeG8QARocCgM0OTQSFQoTCAQqDwoLQUFBQ0Q1TWFBeG8QARocCgM0OTUSFQoTCAQqDwoLQUFBQ0Q1TWFBeG8QARocCgM0OTYSFQoTCAQqDwoLQUFBQ0Q1TWFBeG8QARocCgM0OTcSFQoTCAQqDwoLQUFBQ0Q1TWFBeG8QARocCgM0OTgSFQoTCAQqDwoLQUFBQ0Q1TWFBeG8QARocCgM0OTkSFQoTCAQqDwoLQUFBQ0Q1TWFBeG8QARocCgM1MDASFQoTCAQqDwoLQUFBQ0Q1TWFBeG8QARocCgM1MDESFQoTCAQqDwoLQUFBQ0Q1TWFBeG8QARocCgM1MDISFQoTCAQqDwoLQUFBQ0Q1TWFBeG8QARocCgM1MDMSFQoTCAQqDwoLQUFBQ0Q1TWFBeG8QARocCgM1MDQSFQoTCAQqDwoLQUFBQ0Q1TWFBeG8QARocCgM1MDUSFQoTCAQqDwoLQUFBQ0Q1TWFBeG8QARocCgM1MDYSFQoTCAQqDwoLQUFBQ0Q1TWFBeG8QARocCgM1MDcSFQoTCAQqDwoLQUFBQ0Q1TWFBeG8QARocCgM1MDgSFQoTCAQqDwoLQUFBQ0Q1TWFBeG8QARocCgM1MDkSFQoTCAQqDwoLQUFBQ0Q1TWFBeG8QARocCgM1MTASFQoTCAQqDwoLQUFBQ0Q1TWFBeG8QARocCgM1MTESFQoTCAQqDwoLQUFBQ0Q1TWFBeG8QARocCgM1MTISFQoTCAQqDwoLQUFBQ0Q1TWFBeG8QARocCgM1MTMSFQoTCAQqDwoLQUFBQ0Q1TWFBeG8QARocCgM1MTQSFQoTCAQqDwoLQUFBQ0Q1TWFBeG8QARocCgM1MTUSFQoTCAQqDwoLQUFBQ0Q1TWFBeG8QARocCgM1MTYSFQoTCAQqDwoLQUFBQ0Q1TWFBeG8QARocCgM1MTcSFQoTCAQqDwoLQUFBQ0Q1TWFBeG8QARocCgM1MTgSFQoTCAQqDwoLQUFBQ0Q1TWFBeG8QARocCgM1MTkSFQoTCAQqDwoLQUFBQ0Q1TWFBeG8QARocCgM1MjASFQoTCAQqDwoLQUFBQ0Q1TWFBeG8QARocCgM1MjESFQoTCAQqDwoLQUFBQ0Q1TWFBeG8QARocCgM1MjISFQoTCAQqDwoLQUFBQ0Q1TWFBeG8QARocCgM1MjMSFQoTCAQqDwoLQUFBQ0Q1TWFBeG8QARocCgM1MjQSFQoTCAQqDwoLQUFBQ0Q1TWFBeG8QARocCgM1MjUSFQoTCAQqDwoLQUFBQ0Q1TWFBeG8QARocCgM1MjYSFQoTCAQqDwoLQUFBQ0Q1TWFBeG8QARocCgM1MjcSFQoTCAQqDwoLQUFBQ0Q1TWFBeG8QARocCgM1MjgSFQoTCAQqDwoLQUFBQ0Q1TWFBeG8QARocCgM1MjkSFQoTCAQqDwoLQUFBQ0Q1TWFBeG8QARocCgM1MzASFQoTCAQqDwoLQUFBQ0Q1TWFBeG8QARocCgM1MzESFQoTCAQqDwoLQUFBQ0Q1TWFBeG8QARocCgM1MzISFQoTCAQqDwoLQUFBQ0Q1TWFBeG8QARocCgM1MzMSFQoTCAQqDwoLQUFBQ0Q1TWFBeG8QARocCgM1MzQSFQoTCAQqDwoLQUFBQ0Q1TWFBeG8QARocCgM1MzUSFQoTCAQqDwoLQUFBQ0Q1TWFBeG8QARocCgM1MzYSFQoTCAQqDwoLQUFBQ0Q1TWFBeG8QARocCgM1MzcSFQoTCAQqDwoLQUFBQ0Q1TWFBeG8QARocCgM1MzgSFQoTCAQqDwoLQUFBQ0Q1TWFBeG8QARocCgM1MzkSFQoTCAQqDwoLQUFBQ0Q1TWFBeG8QARocCgM1NDASFQoTCAQqDwoLQUFBQ0Q1TWFBeG8QARocCgM1NDESFQoTCAQqDwoLQUFBQ0Q1TWFBeG8QARocCgM1NDISFQoTCAQqDwoLQUFBQ0Q1TWFBeG8QARocCgM1NDMSFQoTCAQqDwoLQUFBQ0Q1TWFBeG8QARocCgM1NDQSFQoTCAQqDwoLQUFBQ0Q1TWFBeG8QARocCgM1NDUSFQoTCAQqDwoLQUFBQ0Q1TWFBeG8QARocCgM1NDYSFQoTCAQqDwoLQUFBQ0Q1TWFBeG8QARocCgM1NDcSFQoTCAQqDwoLQUFBQ0Q1TWFBeG8QARocCgM1NDgSFQoTCAQqDwoLQUFBQ0Q1TWFBeG8QARocCgM1NDkSFQoTCAQqDwoLQUFBQ0Q1TWFBeG8QARocCgM1NTASFQoTCAQqDwoLQUFBQ0Q1TWFBeG8QARocCgM1NTESFQoTCAQqDwoLQUFBQ0Q1TWFBeG8QARocCgM1NTISFQoTCAQqDwoLQUFBQ0Q1TWFBeG8QARocCgM1NTMSFQoTCAQqDwoLQUFBQ0Q1TWFBeG8QARocCgM1NTQSFQoTCAQqDwoLQUFBQ0Q1TWFBeG8QARocCgM1NTUSFQoTCAQqDwoLQUFBQ0Q1TWFBeG8QARocCgM1NTYSFQoTCAQqDwoLQUFBQ0Q1TWFBeG8QARocCgM1NTcSFQoTCAQqDwoLQUFBQ0Q1TWFBeG8QARocCgM1NTgSFQoTCAQqDwoLQUFBQ0Q1TWFBeG8QARocCgM1NTkSFQoTCAQqDwoLQUFBQ0Q1TWFBeG8QARocCgM1NjASFQoTCAQqDwoLQUFBQ0Q1TWFBeG8QARocCgM1NjESFQoTCAQqDwoLQUFBQ0Q1TWFBeG8QARocCgM1NjISFQoTCAQqDwoLQUFBQ0Q1TWFBeG8QARocCgM1NjMSFQoTCAQqDwoLQUFBQ0Q1TWFBeG8QARocCgM1NjQSFQoTCAQqDwoLQUFBQ0Q1TWFBeG8QARocCgM1NjUSFQoTCAQqDwoLQUFBQ0Q1TWFBeG8QARocCgM1NjYSFQoTCAQqDwoLQUFBQ0Q1TWFBeG8QARocCgM1NjcSFQoTCAQqDwoLQUFBQ0Q1TWFBeG8QARocCgM1NjgSFQoTCAQqDwoLQUFBQ0Q1TWFBeG8QARocCgM1NjkSFQoTCAQqDwoLQUFBQ0Q1TWFBeG8QARocCgM1NzASFQoTCAQqDwoLQUFBQ0Q1TWFBeG8QARocCgM1NzESFQoTCAQqDwoLQUFBQ0Q1TWFBeG8QARocCgM1NzISFQoTCAQqDwoLQUFBQ0Q1TWFBeG8QARocCgM1NzMSFQoTCAQqDwoLQUFBQ0Q1TWFBeG8QARocCgM1NzQSFQoTCAQqDwoLQUFBQ0Q1TWFBeG8QARocCgM1NzUSFQoTCAQqDwoLQUFBQ0Q1TWFBeG8QARocCgM1NzYSFQoTCAQqDwoLQUFBQ0Q1TWFBeG8QARocCgM1NzcSFQoTCAQqDwoLQUFBQ0Q1TWFBeG8QARocCgM1NzgSFQoTCAQqDwoLQUFBQ0Q1TWFBeG8QARocCgM1NzkSFQoTCAQqDwoLQUFBQ0Q1TWFBeG8QARocCgM1ODASFQoTCAQqDwoLQUFBQ0Q1TWFBeG8QARocCgM1ODESFQoTCAQqDwoLQUFBQ0Q1TWFBeG8QARocCgM1ODISFQoTCAQqDwoLQUFBQ0Q1TWFBeG8QARocCgM1ODMSFQoTCAQqDwoLQUFBQ0Q1TWFBeG8QARocCgM1ODQSFQoTCAQqDwoLQUFBQ0Q1TWFBeG8QARocCgM1ODUSFQoTCAQqDwoLQUFBQ0Q1TWFBeG8QARocCgM1ODYSFQoTCAQqDwoLQUFBQ0Q1TWFBeG8QARocCgM1ODcSFQoTCAQqDwoLQUFBQ0Q1TWFBeG8QARocCgM1ODgSFQoTCAQqDwoLQUFBQ0Q1TWFBeG8QARocCgM1ODkSFQoTCAQqDwoLQUFBQ0Q1TWFBeG8QARocCgM1OTASFQoTCAQqDwoLQUFBQ0Q1TWFBeG8QARocCgM1OTESFQoTCAQqDwoLQUFBQ0Q1TWFBeG8QARocCgM1OTISFQoTCAQqDwoLQUFBQ0Q1TWFBeG8QARocCgM1OTMSFQoTCAQqDwoLQUFBQ0Q1TWFBeG8QARocCgM1OTQSFQoTCAQqDwoLQUFBQ0Q1TWFBeG8QARocCgM1OTUSFQoTCAQqDwoLQUFBQ0Q1TWFBeG8QARocCgM1OTYSFQoTCAQqDwoLQUFBQ0Q1TWFBeG8QARocCgM1OTcSFQoTCAQqDwoLQUFBQ0Q1TWFBeG8QARocCgM1OTgSFQoTCAQqDwoLQUFBQ0Q1TWFBeG8QARocCgM1OTkSFQoTCAQqDwoLQUFBQ0Q1TWFBeG8QARocCgM2MDASFQoTCAQqDwoLQUFBQ0Q1TWFBeG8QARocCgM2MDESFQoTCAQqDwoLQUFBQ0Q1TWFBeG8QARocCgM2MDISFQoTCAQqDwoLQUFBQ0Q1TWFBeG8QARocCgM2MDMSFQoTCAQqDwoLQUFBQ0Q1TWFBeG8QARocCgM2MDQSFQoTCAQqDwoLQUFBQ0Q1TWFBeG8QARocCgM2MDUSFQoTCAQqDwoLQUFBQ0Q1TWFBeG8QARocCgM2MDYSFQoTCAQqDwoLQUFBQ0Q1TWFBeG8QARocCgM2MDcSFQoTCAQqDwoLQUFBQ0Q1TWFBeG8QARocCgM2MDgSFQoTCAQqDwoLQUFBQ0Q1TWFBeG8QARocCgM2MDkSFQoTCAQqDwoLQUFBQ0Q1TWFBeG8QARocCgM2MTASFQoTCAQqDwoLQUFBQ0Q1TWFBeG8QARocCgM2MTESFQoTCAQqDwoLQUFBQ0Q1TWFBeG8QARocCgM2MTISFQoTCAQqDwoLQUFBQ0Q1TWFBeG8QARocCgM2MTMSFQoTCAQqDwoLQUFBQ0Q1TWFBeG8QARocCgM2MTQSFQoTCAQqDwoLQUFBQ0Q1TWFBeG8QARocCgM2MTUSFQoTCAQqDwoLQUFBQ0Q1TWFBeG8QARocCgM2MTYSFQoTCAQqDwoLQUFBQ0Q1TWFBeG8QARocCgM2MTcSFQoTCAQqDwoLQUFBQ0Q1TWFBeG8QARocCgM2MTgSFQoTCAQqDwoLQUFBQ0Q1TWFBeG8QARocCgM2MTkSFQoTCAQqDwoLQUFBQ0Q1TWFBeG8QARocCgM2MjASFQoTCAQqDwoLQUFBQ0Q1TWFBeG8QARocCgM2MjESFQoTCAQqDwoLQUFBQ0Q1TWFBeG8QARocCgM2MjISFQoTCAQqDwoLQUFBQ0Q1TWFBeG8QARocCgM2MjMSFQoTCAQqDwoLQUFBQ0Q1TWFBeG8QARocCgM2MjQSFQoTCAQqDwoLQUFBQ0Q1TWFBeG8QARocCgM2MjUSFQoTCAQqDwoLQUFBQ0Q1TWFBeG8QARocCgM2MjYSFQoTCAQqDwoLQUFBQ0Q1TWFBeG8QARocCgM2MjcSFQoTCAQqDwoLQUFBQ0Q1TWFBeG8QARocCgM2MjgSFQoTCAQqDwoLQUFBQ0Q1TWFBeG8QARocCgM2MjkSFQoTCAQqDwoLQUFBQ0Q1TWFBeG8QARocCgM2MzASFQoTCAQqDwoLQUFBQ0Q1TWFBeG8QARocCgM2MzESFQoTCAQqDwoLQUFBQ0Q1TWFBeG8QARocCgM2MzISFQoTCAQqDwoLQUFBQ0Q1TWFBeG8QARocCgM2MzMSFQoTCAQqDwoLQUFBQ0Q1TWFBeG8QARocCgM2MzQSFQoTCAQqDwoLQUFBQ0Q1TWFBeG8QARocCgM2MzUSFQoTCAQqDwoLQUFBQ0Q1TWFBeG8QARocCgM2MzYSFQoTCAQqDwoLQUFBQ0Q1TWFBeG8QARocCgM2MzcSFQoTCAQqDwoLQUFBQ0Q1TWFBeG8QARocCgM2MzgSFQoTCAQqDwoLQUFBQ0Q1TWFBeG8QARocCgM2MzkSFQoTCAQqDwoLQUFBQ0Q1TWFBeG8QARocCgM2NDASFQoTCAQqDwoLQUFBQ0Q1TWFBeG8QARocCgM2NDESFQoTCAQqDwoLQUFBQ0Q1TWFBeG8QARocCgM2NDISFQoTCAQqDwoLQUFBQ0Q1TWFBeG8QARocCgM2NDMSFQoTCAQqDwoLQUFBQ0Q1TWFBeG8QARocCgM2NDQSFQoTCAQqDwoLQUFBQ0Q1TWFBeG8QARocCgM2NDUSFQoTCAQqDwoLQUFBQ0Q1TWFBeG8QARocCgM2NDYSFQoTCAQqDwoLQUFBQ0Q1TWFBeG8QARocCgM2NDcSFQoTCAQqDwoLQUFBQ0Q1TWFBeG8QARocCgM2NDgSFQoTCAQqDwoLQUFBQ0Q1TWFBeG8QARocCgM2NDkSFQoTCAQqDwoLQUFBQ0Q1TWFBeG8QARocCgM2NTASFQoTCAQqDwoLQUFBQ0Q1TWFBeG8QARocCgM2NTESFQoTCAQqDwoLQUFBQ0Q1TWFBeG8QASLUDQoLQUFBQ0RteWN4c3cSog0KC0FBQUNEbXljeHN3EgtBQUFDRG15Y3hzdxrWAQoJdGV4dC9odG1sEsgBVGhpcyBpcyB0aGUgZmlyc3QgdGltZSB0aGF0IExCTkwgaGFzIHNlZW4gdGhpcyBsYW5ndWFnZS4gV2UgdW5kZXJzdGFuZCB0aGF0IHdlIGFyZSBhZGRpbmcgdHdvIHNlY3RvcnM6IENNTSBhbmQgZGF0YSBjZW50ZXJzLiBXaGF0IGlzIHRoZSBpbnRlbnQgZm9yIHRoZXNlIG90aGVyIGl0ZW1zPyBUaGV5IHNlZW0gbGlrZSBhIHNjb3BlIGV4cGFuc2lvbi4i1wEKCnRleHQvcGxhaW4SyAFUaGlzIGlzIHRoZSBmaXJzdCB0aW1lIHRoYXQgTEJOTCBoYXMgc2VlbiB0aGlzIGxhbmd1YWdlLiBXZSB1bmRlcnN0YW5kIHRoYXQgd2UgYXJlIGFkZGluZyB0d28gc2VjdG9yczogQ01NIGFuZCBkYXRhIGNlbnRlcnMuIFdoYXQgaXMgdGhlIGludGVudCBmb3IgdGhlc2Ugb3RoZXIgaXRlbXM/IFRoZXkgc2VlbSBsaWtlIGEgc2NvcGUgZXhwYW5zaW9uLiobIhUxMTM5ODg3NDk0NzU4Njg5NzkyNjkoADgAMKP39Kj4MziGgYWK+TNCnwUKC0FBQUNENU1hQXVrEgtBQUFDRG15Y3hzdxq8AQoJdGV4dC9odG1sEq4BSGF2aW5nIHJlYWQgdGhlIHN1cnZleSBtb3JlLCBJIG5vdyB1bmRlcnN0YW5kIHRoYXQgdGhlc2UgYXJlIG5vdCBuZXcgc2VjdG9ycywgYnV0IHJhdGhlciBuZXcgcXVlc3Rpb25zLiBTbywgdGhlIGNvbmNlcm4gaXMgb3ZlcmFsbCBzdXJ2ZXkgbGVuZ3RoLCB3aGljaCBpcyBhIHBvaW50IHRvIGRpc2N1c3MuIr0BCgp0ZXh0L3BsYWluEq4BSGF2aW5nIHJlYWQgdGhlIHN1cnZleSBtb3JlLCBJIG5vdyB1bmRlcnN0YW5kIHRoYXQgdGhlc2UgYXJlIG5vdCBuZXcgc2VjdG9ycywgYnV0IHJhdGhlciBuZXcgcXVlc3Rpb25zLiBTbywgdGhlIGNvbmNlcm4gaXMgb3ZlcmFsbCBzdXJ2ZXkgbGVuZ3RoLCB3aGljaCBpcyBhIHBvaW50IHRvIGRpc2N1c3MuKhsiFTExMzk4ODc0OTQ3NTg2ODk3OTI2OSgAOAAwhoGFivkzOIaBhYr5M1oMOWZhdHB0OGljb2FlcgIgAHgAmgEGCAAQABgAqgGxARKuAUhhdmluZyByZWFkIHRoZSBzdXJ2ZXkgbW9yZSwgSSBub3cgdW5kZXJzdGFuZCB0aGF0IHRoZXNlIGFyZSBub3QgbmV3IHNlY3RvcnMsIGJ1dCByYXRoZXIgbmV3IHF1ZXN0aW9ucy4gU28sIHRoZSBjb25jZXJuIGlzIG92ZXJhbGwgc3VydmV5IGxlbmd0aCwgd2hpY2ggaXMgYSBwb2ludCB0byBkaXNjdXNzLrABALgBAMgBAEqQAgoKdGV4dC9wbGFpbhKBAnByb2Nlc3MgaGVhdCwgY2FyYm9uIGNhcHR1cmUsIHV0aWxpemF0aW9uLCBhbmQgc3RvcmFnZSwgYW5kIHNlbGVjdGVkIGZhY2lsaXRpZXMtY29uc3RydWN0aW9uIGFjdGl2aXRpZXMgc3VwcG9ydGluZyBlbmVyZ3ktcmVsYXRlZCBtYW51ZmFjdHVyaW5nLCB3YXJlaG91c2luZywgaW5mcmFzdHJ1Y3R1cmUsIHBvcnRzLCBkYXRhIGNlbnRlcnMsIGNyaXRpY2FsIG1pbmVyYWxzIGFuZCBtYXRlcmlhbHMsIGFuZCBvdGhlciBlbmVyZ3ktcmVsYXRlZCB3b3JrWgwzdDU2MDg2NHozajFyAiAAeACaAQYIABAAGACqAcsBEsgBVGhpcyBpcyB0aGUgZmlyc3QgdGltZSB0aGF0IExCTkwgaGFzIHNlZW4gdGhpcyBsYW5ndWFnZS4gV2UgdW5kZXJzdGFuZCB0aGF0IHdlIGFyZSBhZGRpbmcgdHdvIHNlY3RvcnM6IENNTSBhbmQgZGF0YSBjZW50ZXJzLiBXaGF0IGlzIHRoZSBpbnRlbnQgZm9yIHRoZXNlIG90aGVyIGl0ZW1zPyBUaGV5IHNlZW0gbGlrZSBhIHNjb3BlIGV4cGFuc2lvbi6wAQC4AQDIAQAYo/f0qPgzIIaBhYr5MzAAQhBraXguZ21pMTd2cDNibDRuIqgKCgtBQUFDRDVNYUF2SRL2CQoLQUFBQ0Q1TWFBdkkSC0FBQUNENU1hQXZJGvQCCgl0ZXh0L2h0bWwS5gJEb2VzIHRoaXMgY29udHJhZGljdCB0aGUgZm9sbG93aW5nIGluIHRoZSBzdXBwbHkgY2hhaW4gcG9zc2libGUgcmVzcG9uc2VzOiAmcXVvdDtjLiBEb3duc3RyZWFtIGFjdGl2aXRpZXM8YnI+VGhlc2UgaW5jbHVkZSBhY3Rpdml0aWVzIGNsb3NlciB0byB0aGUgZmluYWwgY3VzdG9tZXIgb3IgZW5kIHVzZS4gRXhhbXBsZXMgaW5jbHVkZSBkaXN0cmlidXRpb24sIHdob2xlc2FsZSBvciByZXRhaWwgc2FsZXMsIGluc3RhbGxhdGlvbiwgZmluYWwgcHJvZHVjdCBvciBzeXN0ZW0gYXNzZW1ibHksIG9wZXJhdGlvbnMsIG1haW50ZW5hbmNlLCByZXBhaXIsIHJlY3ljbGluZywgcmV1c2UsIG9yIGVuZC1vZi1saWZlIHByb2Nlc3NpbmcuIu0CCgp0ZXh0L3BsYWluEt4CRG9lcyB0aGlzIGNvbnRyYWRpY3QgdGhlIGZvbGxvd2luZyBpbiB0aGUgc3VwcGx5IGNoYWluIHBvc3NpYmxlIHJlc3BvbnNlczogImMuIERvd25zdHJlYW0gYWN0aXZpdGllcwpUaGVzZSBpbmNsdWRlIGFjdGl2aXRpZXMgY2xvc2VyIHRvIHRoZSBmaW5hbCBjdXN0b21lciBvciBlbmQgdXNlLiBFeGFtcGxlcyBpbmNsdWRlIGRpc3RyaWJ1dGlvbiwgd2hvbGVzYWxlIG9yIHJldGFpbCBzYWxlcywgaW5zdGFsbGF0aW9uLCBmaW5hbCBwcm9kdWN0IG9yIHN5c3RlbSBhc3NlbWJseSwgb3BlcmF0aW9ucywgbWFpbnRlbmFuY2UsIHJlcGFpciwgcmVjeWNsaW5nLCByZXVzZSwgb3IgZW5kLW9mLWxpZmUgcHJvY2Vzc2luZy4qGyIVMTA2MzYwMTAxNDEwNzUxMTM3OTUzKAA4ADCv3ZSL+TM4r92Ui/kzSjUKCnRleHQvcGxhaW4SJ2V4Y2x1ZGVzIGFueSBlbXBsb3ltZW50IGluIHJldGFpbCB0cmFkZVoMdzkxc3hoaG1hZXgzcgIgAHgAmgEGCAAQABgAqgHpAhLmAkRvZXMgdGhpcyBjb250cmFkaWN0IHRoZSBmb2xsb3dpbmcgaW4gdGhlIHN1cHBseSBjaGFpbiBwb3NzaWJsZSByZXNwb25zZXM6ICZxdW90O2MuIERvd25zdHJlYW0gYWN0aXZpdGllczxicj5UaGVzZSBpbmNsdWRlIGFjdGl2aXRpZXMgY2xvc2VyIHRvIHRoZSBmaW5hbCBjdXN0b21lciBvciBlbmQgdXNlLiBFeGFtcGxlcyBpbmNsdWRlIGRpc3RyaWJ1dGlvbiwgd2hvbGVzYWxlIG9yIHJldGFpbCBzYWxlcywgaW5zdGFsbGF0aW9uLCBmaW5hbCBwcm9kdWN0IG9yIHN5c3RlbSBhc3NlbWJseSwgb3BlcmF0aW9ucywgbWFpbnRlbmFuY2UsIHJlcGFpciwgcmVjeWNsaW5nLCByZXVzZSwgb3IgZW5kLW9mLWxpZmUgcHJvY2Vzc2luZy6wAQC4AQDIAQAYr92Ui/kzIK/dlIv5MzAAQhBraXguaGVidHJtYXUyYTNkIroGCgtBQUFDRDVNYUF3OBKEBgoLQUFBQ0Q1TWFBdzgSC0FBQUNENU1hQXc4Gg0KCXRleHQvaHRtbBIAIg4KCnRleHQvcGxhaW4SACobIhUxMDYzNjAxMDE0MTA3NTExMzc5NTMoADgAMJPpgYz5MziV24SM+TNCwAMKC0FBQUNENU1hQXhFEgtBQUFDRDVNYUF3OBp0Cgl0ZXh0L2h0bWwSZ0kgZGVsZXRlZCBiZWNhdXNlIHRoaXMgZXhwZWN0YXRpb24gY2FtZSBmcm9tIEJXJiMzOTtzIGFwcHJvYWNoIGFuZCBkaWQgbm90IGluY2x1ZGUgZGF0YSBjZW50ZXJzIGFuZCBDTU0icQoKdGV4dC9wbGFpbhJjSSBkZWxldGVkIGJlY2F1c2UgdGhpcyBleHBlY3RhdGlvbiBjYW1lIGZyb20gQlcncyBhcHByb2FjaCBhbmQgZGlkIG5vdCBpbmNsdWRlIGRhdGEgY2VudGVycyBhbmQgQ01NKhsiFTEwNjM2MDEwMTQxMDc1MTEzNzk1MygAOAAwlduEjPkzOJXbhIz5M1oMdGVqZTN1aXdyYXhhcgIgAHgAmgEGCAAQABgAqgFpEmdJIGRlbGV0ZWQgYmVjYXVzZSB0aGlzIGV4cGVjdGF0aW9uIGNhbWUgZnJvbSBCVyYjMzk7cyBhcHByb2FjaCBhbmQgZGlkIG5vdCBpbmNsdWRlIGRhdGEgY2VudGVycyBhbmQgQ01NsAEAuAEAyAEASp4BCiRhcHBsaWNhdGlvbi92bmQuZ29vZ2xlLWFwcHMuZG9jcy5tZHMadsLX2uQBcBJuCmoKZEJhc2VkIG9uIHByaW9yIGl0ZXJhdGlvbnMgb2YgdGhlIFVTRUVSLCBpdCBpcyBleHBlY3RlZCB0aGF0IGFwcHJveGltYXRlbHkgNjUtODAlIG9mIGtub3duIHVuaXZlcnNlIGUQARgBEAFaCzlxMW53M3h1eXdocgIgAHgAggEUc3VnZ2VzdC5yZDBqdTB3dmExNDmaAQYIABAAGACwAQC4AQDIAQAYk+mBjPkzIJXbhIz5MzAAQhRzdWdnZXN0LnJkMGp1MHd2YTE0OSLNAwoLQUFBQ0Q1TWFBNTgSmwMKC0FBQUNENU1hQTU4EgtBQUFDRDVNYUE1OBpeCgl0ZXh0L2h0bWwSUVllcywgaGVyZSBpcyB3aGF0IFNhbXNvbiB0b2xkIHVzLiBJIHRoaW5rIHRoZSBwcmVjZWRpbmcgdGV4dCBuZWVkcyB0byBiZSByZXZpc2VkLiJfCgp0ZXh0L3BsYWluElFZZXMsIGhlcmUgaXMgd2hhdCBTYW1zb24gdG9sZCB1cy4gSSB0aGluayB0aGUgcHJlY2VkaW5nIHRleHQgbmVlZHMgdG8gYmUgcmV2aXNlZC4qGyIVMTA2MzYwMTAxNDEwNzUxMTM3OTUzKAA4ADDF0JWO+TM4xdCVjvkzShcKCnRleHQvcGxhaW4SCXF1ZXN0aW9uc1oMZmg4eDV2dHR3YTUxcgIgAHgAmgEGCAAQABgAqgFTElFZZXMsIGhlcmUgaXMgd2hhdCBTYW1zb24gdG9sZCB1cy4gSSB0aGluayB0aGUgcHJlY2VkaW5nIHRleHQgbmVlZHMgdG8gYmUgcmV2aXNlZC6wAQC4AQDIAQAYxdCVjvkzIMXQlY75MzAAQhBraXguZmdyNTFmNGkzejQzIoUTCgtBQUFCLThRRUJfURLTEgoLQUFBQi04UUVCX1ESC0FBQUItOFFFQl9RGmoKCXRleHQvaHRtbBJdSSBxdWVzdGlvbiB0aGlzOyBoYXZlbiYjMzk7dCB3ZSByZXNvbHZlZCB0aGF0IHRoaXMgaXNuJiMzOTt0IHJlYWxseSBwb3NzaWJsZSBvbiB0aGUgdGltZWxpbmU/ImMKCnRleHQvcGxhaW4SVUkgcXVlc3Rpb24gdGhpczsgaGF2ZW4ndCB3ZSByZXNvbHZlZCB0aGF0IHRoaXMgaXNuJ3QgcmVhbGx5IHBvc3NpYmxlIG9uIHRoZSB0aW1lbGluZT8qGyIVMTEzOTg4NzQ5NDc1ODY4OTc5MjY5KAA4ADCVl9Wu+DM4qPOLjvkzQpcHCgtBQUFCLThRRUJfWRILQUFBQi04UUVCX1EakAIKCXRleHQvaHRtbBKCAkFsc28sIHRoaXMgaXMgdGhlIGZpcnN0IG1lbnRpb24gb2YgUlRJLCBhbmQgdGhleSBhcmUgdGhlbiBtZW50aW9uZWQgZnJlcXVlbnRseSBmcm9tIGhlcmUsIHdpdGhvdXQgaGF2aW5nIGludHJvZHVjZWQgdGhlaXIgcm9sZS4gRE9FIGlzIHRoZSBhdXRob3IgaGVyZSwgYnV0IGl0IHNlZW1zIHRvIG1lIHRoYXQgZWl0aGVyIHdlIHNob3VsZG4mIzM5O3QgcmVmZXIgdG8gdGhlbSBieSBuYW1lIG9yIHdlIHNob3VsZMKgcHJvdmlkZSBtb3JlwqBjb250ZXh0LiKNAgoKdGV4dC9wbGFpbhL+AUFsc28sIHRoaXMgaXMgdGhlIGZpcnN0IG1lbnRpb24gb2YgUlRJLCBhbmQgdGhleSBhcmUgdGhlbiBtZW50aW9uZWQgZnJlcXVlbnRseSBmcm9tIGhlcmUsIHdpdGhvdXQgaGF2aW5nIGludHJvZHVjZWQgdGhlaXIgcm9sZS4gRE9FIGlzIHRoZSBhdXRob3IgaGVyZSwgYnV0IGl0IHNlZW1zIHRvIG1lIHRoYXQgZWl0aGVyIHdlIHNob3VsZG4ndCByZWZlciB0byB0aGVtIGJ5IG5hbWUgb3Igd2Ugc2hvdWxkwqBwcm92aWRlIG1vcmXCoGNvbnRleHQuKhsiFTExMzk4ODc0OTQ3NTg2ODk3OTI2OSgAOAAw9NHcrvgzOPTR3K74M1oMbHZ5NW4wbDJoZzBzcgIgAHgAmgEGCAAQABgAqgGFAhKCAkFsc28sIHRoaXMgaXMgdGhlIGZpcnN0IG1lbnRpb24gb2YgUlRJLCBhbmQgdGhleSBhcmUgdGhlbiBtZW50aW9uZWQgZnJlcXVlbnRseSBmcm9tIGhlcmUsIHdpdGhvdXQgaGF2aW5nIGludHJvZHVjZWQgdGhlaXIgcm9sZS4gRE9FIGlzIHRoZSBhdXRob3IgaGVyZSwgYnV0IGl0IHNlZW1zIHRvIG1lIHRoYXQgZWl0aGVyIHdlIHNob3VsZG4mIzM5O3QgcmVmZXIgdG8gdGhlbSBieSBuYW1lIG9yIHdlIHNob3VsZMKgcHJvdmlkZSBtb3JlwqBjb250ZXh0LrABALgBAMgBAEKcBwoLQUFBQ0Q1TWFBNWsSC0FBQUItOFFFQl9RGpMCCgl0ZXh0L2h0bWwShQJBZ3JlZWQgb24gYm90aCBwb2ludHMuIFJlOiB0aGUgZmlyc3QsIFJUSSBjYW4mIzM5O3QgZG8gdGhlIHRlc3RpbmcgYmVmb3JlIGNvbGxlY3Rpb24gYnV0IHdpbGwgZG8gdGVzdGluZyBkdXJpbmcgY29sbGVjdGlvbiB0byBsb29rIGF0IGlzc3Vlcy4gSSBiZWxpZXZlIHRoZXkgc2FpZCB0aGV5JiMzOTtkIGRvIHNvbWUgcG9zdC1jb2xsZWN0aW9uIHRlc3RpbmcgaW4gcHJlcGFyYXRpb24gZm9yIHRoZSAyMDI4IFVTRUVSLCBhbmQgY2FuIGRvdWJsZSBjaGVjay4ijAIKCnRleHQvcGxhaW4S/QFBZ3JlZWQgb24gYm90aCBwb2ludHMuIFJlOiB0aGUgZmlyc3QsIFJUSSBjYW4ndCBkbyB0aGUgdGVzdGluZyBiZWZvcmUgY29sbGVjdGlvbiBidXQgd2lsbCBkbyB0ZXN0aW5nIGR1cmluZyBjb2xsZWN0aW9uIHRvIGxvb2sgYXQgaXNzdWVzLiBJIGJlbGlldmUgdGhleSBzYWlkIHRoZXknZCBkbyBzb21lIHBvc3QtY29sbGVjdGlvbiB0ZXN0aW5nIGluIHByZXBhcmF0aW9uIGZvciB0aGUgMjAyOCBVU0VFUiwgYW5kIGNhbiBkb3VibGUgY2hlY2suKhsiFTEwNjM2MDEwMTQxMDc1MTEzNzk1MygAOAAwqPOLjvkzOKjzi475M1oMZGd4dnFndTVtOHlycgIgAHgAmgEGCAAQABgAqgGIAhKFAkFncmVlZCBvbiBib3RoIHBvaW50cy4gUmU6IHRoZSBmaXJzdCwgUlRJIGNhbiYjMzk7dCBkbyB0aGUgdGVzdGluZyBiZWZvcmUgY29sbGVjdGlvbiBidXQgd2lsbCBkbyB0ZXN0aW5nIGR1cmluZyBjb2xsZWN0aW9uIHRvIGxvb2sgYXQgaXNzdWVzLiBJIGJlbGlldmUgdGhleSBzYWlkIHRoZXkmIzM5O2QgZG8gc29tZSBwb3N0LWNvbGxlY3Rpb24gdGVzdGluZyBpbiBwcmVwYXJhdGlvbiBmb3IgdGhlIDIwMjggVVNFRVIsIGFuZCBjYW4gZG91YmxlIGNoZWNrLrABALgBAMgBAEp6Cgp0ZXh0L3BsYWluEmxSVEkgd2lsbCBjb25kdWN0IHRhcmdldGVkIGNvZ25pdGl2ZSwgdXNhYmlsaXR5LCBhbmQgcHJvZ3JhbW1pbmcgdGVzdHMgdG8gdGhlIGV4dGVudCBmZWFzaWJsZSBiZWZvcmUgZmllbGRpbmdaDDNkemRxanFnNjl4dHICIAB4AJoBBggAEAAYAKoBXxJdSSBxdWVzdGlvbiB0aGlzOyBoYXZlbiYjMzk7dCB3ZSByZXNvbHZlZCB0aGF0IHRoaXMgaXNuJiMzOTt0IHJlYWxseSBwb3NzaWJsZSBvbiB0aGUgdGltZWxpbmU/sAEAuAEAyAEAGJWX1a74MyCo84uO+TMwAEIQa2l4Lmo4cnptNGoyN2cweiK6BQoLQUFBQ0Q1TWFBdlESiAUKC0FBQUNENU1hQXZREgtBQUFDRDVNYUF2URqDAQoJdGV4dC9odG1sEnZXaWxsIHRoZXJlIGJlIGVub3VnaCByZXNwb25zZSB0byBjYXB0dXJlIHRoZSBuZXcgc2VjdG9ycyB3aXRob3V0IGRpbHV0aW5nIHNpZ25hbHMgb24gdGhlIHN0YXR1dG9yaWx5IHJlcXVpcmVkIHNlY3RvcnM/IoQBCgp0ZXh0L3BsYWluEnZXaWxsIHRoZXJlIGJlIGVub3VnaCByZXNwb25zZSB0byBjYXB0dXJlIHRoZSBuZXcgc2VjdG9ycyB3aXRob3V0IGRpbHV0aW5nIHNpZ25hbHMgb24gdGhlIHN0YXR1dG9yaWx5IHJlcXVpcmVkIHNlY3RvcnM/KhsiFTEwNjM2MDEwMTQxMDc1MTEzNzk1MygAOAAw7fWai/kzOO31mov5M0qSAQoKdGV4dC9wbGFpbhKDATUwLDAwMCBzZWxlY3RlZCBlc3RhYmxpc2htZW50cywgd2l0aCBhIHRhcmdldCBvZiBhcHByb3hpbWF0ZWx5IDEwLDAwMC0xMiwwMDAgY29tcGxldGVkIHN1cnZleXMgKGFuIGV4cGVjdGVkIHJlc3BvbnNlIHJhdGUgb2YgMjAtMjQlWgxzdnJ3cWljdXp1b2tyAiAAeACaAQYIABAAGACqAXgSdldpbGwgdGhlcmUgYmUgZW5vdWdoIHJlc3BvbnNlIHRvIGNhcHR1cmUgdGhlIG5ldyBzZWN0b3JzIHdpdGhvdXQgZGlsdXRpbmcgc2lnbmFscyBvbiB0aGUgc3RhdHV0b3JpbHkgcmVxdWlyZWQgc2VjdG9ycz+wAQC4AQDIAQAY7fWai/kzIO31mov5MzAAQhBraXguMmU3MWdyMmVxb3kyIqUFCgtBQUFDRDVNYUE0YxLzBAoLQUFBQ0Q1TWFBNGMSC0FBQUNENU1hQTRjGq8BCgl0ZXh0L2h0bWwSoQFAPGEgaHJlZj0ibWFpbHRvOnJ3YWxrZXJAYmVya2VsZXkuZWR1IiB0YXJnZXQ9Il9ibGFuayI+cndhbGtlckBiZXJrZWxleS5lZHU8L2E+IEkgdGhpbmsgaXQgd291bGQgYmUgZ29vZCBmb3IgeW91IHRvIGNvbnNpZGVyIGNvbW1lbnRpbmcgb24gdGhpcyB3ZWlnaHRpbmcgc2VjdGlvbiJ1Cgp0ZXh0L3BsYWluEmdAcndhbGtlckBiZXJrZWxleS5lZHUgSSB0aGluayBpdCB3b3VsZCBiZSBnb29kIGZvciB5b3UgdG8gY29uc2lkZXIgY29tbWVudGluZyBvbiB0aGlzIHdlaWdodGluZyBzZWN0aW9uKhsiFTEwNjM2MDEwMTQxMDc1MTEzNzk1MygAOAAwmL/djfkzOJi/3Y35M0oTCgp0ZXh0L3BsYWluEgVUaHJlZVAEWgxyN3I0YmNoMHVld3dyAiAAeACSAR0KGyIVMTA1NzM1NzkxODkxMDY0Nzg3NzYzKAA4AJoBBggAEAAYAKoBpAESoQFAPGEgaHJlZj0ibWFpbHRvOnJ3YWxrZXJAYmVya2VsZXkuZWR1IiB0YXJnZXQ9Il9ibGFuayI+cndhbGtlckBiZXJrZWxleS5lZHU8L2E+IEkgdGhpbmsgaXQgd291bGQgYmUgZ29vZCBmb3IgeW91IHRvIGNvbnNpZGVyIGNvbW1lbnRpbmcgb24gdGhpcyB3ZWlnaHRpbmcgc2VjdGlvbrABALgBAMgBABiYv92N+TMgmL/djfkzMABCEGtpeC54eW1vdTRoN3Nrd3MilgIKC0FBQUItOFFFQl9jEuQBCgtBQUFCLThRRUJfYxILQUFBQi04UUVCX2MaEgoJdGV4dC9odG1sEgVSaWdodCITCgp0ZXh0L3BsYWluEgVSaWdodCobIhUxMTM5ODg3NDk0NzU4Njg5NzkyNjkoADgAMJOC3674MziTgt+u+DNKRAoKdGV4dC9wbGFpbhI2Tm8gc2lnbmlmaWNhbnQgdGVzdGluZyBpcyBzY2hlZHVsZWQgZm9yIHRoZSAyMDI3IGN5Y2xlWgxxbDRxOGh6Y214b2tyAiAAeACaAQYIABAAGACqAQcSBVJpZ2h0sAEAuAEAyAEAGJOC3674MyCTgt+u+DMwAEIQa2l4LnIxaWpnd2pzdnVybiKVAgoLQUFBQ0Q1TWFBNUkS3wEKC0FBQUNENU1hQTVJEgtBQUFDRDVNYUE1SRoNCgl0ZXh0L2h0bWwSACIOCgp0ZXh0L3BsYWluEgAqGyIVMTA2MzYwMTAxNDEwNzUxMTM3OTUzKAA4ADCAsvuN+TM4t7T7jfkzSjwKJGFwcGxpY2F0aW9uL3ZuZC5nb29nbGUtYXBwcy5kb2NzLm1kcxoUwtfa5AEOEgwKCAoCYmUQARgAEAFaDHFpYWxqOWV2bDF2Z3ICIAB4AIIBFHN1Z2dlc3QudnNqMnBucjN6Y3N2mgEGCAAQABgAsAEAuAEAyAEAGICy+435MyC3tPuN+TMwAEIUc3VnZ2VzdC52c2oycG5yM3pjc3YiuQIKC0FBQUNENU1hQXdjEoMCCgtBQUFDRDVNYUF3YxILQUFBQ0Q1TWFBd2MaDQoJdGV4dC9odG1sEgAiDgoKdGV4dC9wbGFpbhIAKhsiFTEwNjM2MDEwMTQxMDc1MTEzNzk1MygAOAAw9YX2i/kzOLvG94v5M0pgCiRhcHBsaWNhdGlvbi92bmQuZ29vZ2xlLWFwcHMuZG9jcy5tZHMaOMLX2uQBMhowCiwKJihpLmUuLCBQdWVydG8gUmljbyBhbmQgVmlyZ2luIElzbGFuZHMpEAEYABABWgw3enB5c2ludDBnM3ZyAiAAeACCARRzdWdnZXN0LjZ6bHBncGx4Y3Vsd5oBBggAEAAYALABALgBAMgBABj1hfaL+TMgu8b3i/kzMABCFHN1Z2dlc3QuNnpscGdwbHhjdWx3Ip0QCgtBQUFDRDVNYUF3dxLrDwoLQUFBQ0Q1TWFBd3cSC0FBQUNENU1hQXd3Go0CCgl0ZXh0L2h0bWwS/wFTaG91bGRuJiMzOTt0IHRoaXMgY2hhbmdlIHRvIHJlZmxlY3QgYSBicmVhayBpbiBjb250aW51aXR5IG9mIHRoZSBVU0VFUiBzYW1wbGluZyBmcmFtZSBpbiAyMDI3IGZyb20gcGFzdCBVU0VFUnM/IE9yIGlzIGl0IE9LIHRoYXTCoGl0IGlzICZxdW90O21heSBpbmNvcnBvcmF0ZSZxdW90OyBvbiB0aGUgbGlzdCB0aGF0IGhhcyAmcXVvdDtyZXNwb25kaW5nIGVzdGFibGlzaG1lbnRzIGZyb20gcHJpb3IgaXRlcmF0aW9ucyBvZiBVU0VFUi4mcXVvdDsi9gEKCnRleHQvcGxhaW4S5wFTaG91bGRuJ3QgdGhpcyBjaGFuZ2UgdG8gcmVmbGVjdCBhIGJyZWFrIGluIGNvbnRpbnVpdHkgb2YgdGhlIFVTRUVSIHNhbXBsaW5nIGZyYW1lIGluIDIwMjcgZnJvbSBwYXN0IFVTRUVScz8gT3IgaXMgaXQgT0sgdGhhdMKgaXQgaXMgIm1heSBpbmNvcnBvcmF0ZSIgb24gdGhlIGxpc3QgdGhhdCBoYXMgInJlc3BvbmRpbmcgZXN0YWJsaXNobWVudHMgZnJvbSBwcmlvciBpdGVyYXRpb25zIG9mIFVTRUVSLiIqGyIVMTA2MzYwMTAxNDEwNzUxMTM3OTUzKAA4ADD58P+L+TM4jcCArPkzQu8CCgtBQUFCX2ZmUEVuOBILQUFBQ0Q1TWFBd3caWQoJdGV4dC9odG1sEkxBZ3JlZSAtICgxKSBub3cgc2VlbXMgaXJyZWxldmFudCBnaXZlbiB0aGF0IHdlIHdvbiYjMzk7dCBoYXZlIGFjY2VzcyB0byB0aGlzIlYKCnRleHQvcGxhaW4SSEFncmVlIC0gKDEpIG5vdyBzZWVtcyBpcnJlbGV2YW50IGdpdmVuIHRoYXQgd2Ugd29uJ3QgaGF2ZSBhY2Nlc3MgdG8gdGhpcyobIhUxMTM5ODg3NDk0NzU4Njg5NzkyNjkoADgAMI3AgKz5MziNwICs+TNaDDN3eHZ0bzU3M3Q4b3ICIAB4AJoBBggAEAAYAKoBThJMQWdyZWUgLSAoMSkgbm93IHNlZW1zIGlycmVsZXZhbnQgZ2l2ZW4gdGhhdCB3ZSB3b24mIzM5O3QgaGF2ZSBhY2Nlc3MgdG8gdGhpc7ABALgBAMgBAEr8BQoKdGV4dC9wbGFpbhLtBXRoZSBVU0VFUiBzYW1wbGluZyBmcmFtZSBvZiBlc3RhYmxpc2htZW50cyB3aWxsIGJlIGZvcm1lZCBmcm9tIHR3byBzb3VyY2VzOiAoMSkgYSBsaXN0aW5nIG9mIGVzdGFibGlzaG1lbnRzIGtub3duIHRvIGhhdmUgZW1wbG95ZWVzIHBlcmZvcm1pbmcgZW5lcmd5IGFjdGl2aXRpZXMgaW4gdGhlIGluZHVzdHJpZXMgb2YgaW50ZXJlc3TigJR0aGlzIGxpc3RpbmcgaXMgaGVyZWluIHJlZmVycmVkIHRvIGFzIHRoZSDigJxrbm93biB1bml2ZXJzZeKAnSBhbmQgbWF5IGluY29ycG9yYXRlIGluZHVzdHJ5IGFzc29jaWF0aW9uIGRhdGFiYXNlcywgYXBwcm92ZWQgdXRpbGl0eSBjb250cmFjdG9yIGxpc3RzLCByZXNwb25kaW5nIGVzdGFibGlzaG1lbnRzIGZyb20gcHJpb3IgaXRlcmF0aW9ucyBvZiBVU0VFUiwgYW5kIG90aGVyIHB1YmxpYyBhbmQgcHJpdmF0ZSBzb3VyY2VzIOKAlGFuZCAoMikgYSBjb21tZXJjaWFsbHkgYXZhaWxhYmxlIGxpc3Qgb2YgZXN0YWJsaXNobWVudHMgd2l0aCBuYXRpb25hbCBjb3ZlcmFnZSBmcm9tIGEgdmVuZG9yLCBzdWNoIGFzIERhdGEgQXhsZSwgYW5kIHJlZmVycmVkIHRvIGFzIHRoZSDigJx1bmtub3duIHVuaXZlcnNlLuKAnSBUaGUgaW5kdXN0cnkgY292ZXJhZ2Ugb2YgdGhlIHVua25vd24gdW5pdmVyc2Ugd2lsbCBiZSBkZWZpbmVkIGJhc2VkIG9uIGEgc2V0IG9mIGFwcHJveGltYXRlbHkgMjAwIE5BSUNTIGNvZGVzICg2LWRpZ2l0KSBvZiBpbnRlcmVzdCBwcm92aWRlZCBieSBET0UuWgxjeHd2MzExNGxlenFyAiAAeACaAQYIABAAGACqAYICEv8BU2hvdWxkbiYjMzk7dCB0aGlzIGNoYW5nZSB0byByZWZsZWN0IGEgYnJlYWsgaW4gY29udGludWl0eSBvZiB0aGUgVVNFRVIgc2FtcGxpbmcgZnJhbWUgaW4gMjAyNyBmcm9tIHBhc3QgVVNFRVJzPyBPciBpcyBpdCBPSyB0aGF0wqBpdCBpcyAmcXVvdDttYXkgaW5jb3Jwb3JhdGUmcXVvdDsgb24gdGhlIGxpc3QgdGhhdCBoYXMgJnF1b3Q7cmVzcG9uZGluZyBlc3RhYmxpc2htZW50cyBmcm9tIHByaW9yIGl0ZXJhdGlvbnMgb2YgVVNFRVIuJnF1b3Q7sAEAuAEAyAEAGPnw/4v5MyCNwICs+TMwAEIQa2l4Lm03czZ2ZDQ3N2FrayKoCAoLQUFBQ0Q1TWFBNXcS9gcKC0FBQUNENU1hQTV3EgtBQUFDRDVNYUE1dxqXAgoJdGV4dC9odG1sEokCSSB0aGluayBTYW1zb24gdG9sZCB1cyBpbiBKdW5lIHRoYXQgdGhlIGRhdGEgY2VudGVyIGFuZCBDTU0gcXVlc3Rpb25zIGhhdmUgYmVlbiBmaWVsZGVkIGJ5IEVJQSByZWNlbnRseSBzbyB0aGUgaWRlYSB3YXMgdG8gdXNlIHRob3NlIHF1ZXN0aW9uIHdyaXRlLXVwcyB0byBoZWxwIHJlZHVjZSB0aGUgY29uY2VybiBhYm91dCBsYWNrIG9mIHRpbWUgZm9yIHByZS10ZXN0aW5nIChiZXlvbmQgaW50ZXJuYWwgdGVzdGluZyBmb3Igc3VydmV5L0NBVEkgbWVjaGFuaWNzKSKYAgoKdGV4dC9wbGFpbhKJAkkgdGhpbmsgU2Ftc29uIHRvbGQgdXMgaW4gSnVuZSB0aGF0IHRoZSBkYXRhIGNlbnRlciBhbmQgQ01NIHF1ZXN0aW9ucyBoYXZlIGJlZW4gZmllbGRlZCBieSBFSUEgcmVjZW50bHkgc28gdGhlIGlkZWEgd2FzIHRvIHVzZSB0aG9zZSBxdWVzdGlvbiB3cml0ZS11cHMgdG8gaGVscCByZWR1Y2UgdGhlIGNvbmNlcm4gYWJvdXQgbGFjayBvZiB0aW1lIGZvciBwcmUtdGVzdGluZyAoYmV5b25kIGludGVybmFsIHRlc3RpbmcgZm9yIHN1cnZleS9DQVRJIG1lY2hhbmljcykqGyIVMTA2MzYwMTAxNDEwNzUxMTM3OTUzKAA4ADCjgZKO+TM4o4GSjvkzSkQKCnRleHQvcGxhaW4SNkRhdGEgQ2VudGVycyBhbmQgQ3JpdGljYWwgTWluZXJhbHMgYW5kIE1hdGVyaWFscyBpdGVtc1oMMmtzeGZlMmQ0OTcycgIgAHgAmgEGCAAQABgAqgGMAhKJAkkgdGhpbmsgU2Ftc29uIHRvbGQgdXMgaW4gSnVuZSB0aGF0IHRoZSBkYXRhIGNlbnRlciBhbmQgQ01NIHF1ZXN0aW9ucyBoYXZlIGJlZW4gZmllbGRlZCBieSBFSUEgcmVjZW50bHkgc28gdGhlIGlkZWEgd2FzIHRvIHVzZSB0aG9zZSBxdWVzdGlvbiB3cml0ZS11cHMgdG8gaGVscCByZWR1Y2UgdGhlIGNvbmNlcm4gYWJvdXQgbGFjayBvZiB0aW1lIGZvciBwcmUtdGVzdGluZyAoYmV5b25kIGludGVybmFsIHRlc3RpbmcgZm9yIHN1cnZleS9DQVRJIG1lY2hhbmljcymwAQC4AQDIAQAYo4GSjvkzIKOBko75MzAAQhBraXguc3E2ZG1yMmNyNDY0IuUDCgtBQUFDRG15Y3hoNBKMAwoLQUFBQ0RteWN4aDQSC0FBQUNEbXljeGg0Gg0KCXRleHQvaHRtbBIAIg4KCnRleHQvcGxhaW4SACpKChFBZGVzaGl5YW4sIFNhbXNvbho1Ly9zc2wuZ3N0YXRpYy5jb20vZG9jcy9jb21tb24vYmx1ZV9zaWxob3VldHRlOTYtMC5wbmcwgPe/hvQzOID3v4b0M0pYCiRhcHBsaWNhdGlvbi92bmQuZ29vZ2xlLWFwcHMuZG9jcy5tZHMaMMLX2uQBKiIECFIQASIiCAoIigEIdggMCA0IDgiLAQiMAQgPCJ8BCHUIEQgSCHgQAXJMChFBZGVzaGl5YW4sIFNhbXNvbho3CjUvL3NzbC5nc3RhdGljLmNvbS9kb2NzL2NvbW1vbi9ibHVlX3NpbGhvdWV0dGU5Ni0wLnBuZ3gAggE3c3VnZ2VzdElkSW1wb3J0Y2JjNWI5NGEtYjQwZS00NDBiLTk1ZDMtZDdhMDdhYjlkNmQwXzExNYgBAZoBBggAEAAYALABALgBAcgBABiA97+G9DMggPe/hvQzMABCN3N1Z2dlc3RJZEltcG9ydGNiYzViOTRhLWI0MGUtNDQwYi05NWQzLWQ3YTA3YWI5ZDZkMF8xMTUi+AMKC0FBQUNENU1hQXlBEsYDCgtBQUFDRDVNYUF5QRILQUFBQ0Q1TWFBeUEabAoJdGV4dC9odG1sEl9EbyB3ZSB3YW50IHRvIG1lbnRpb24gYW55dGhpbmcgYWJvdXQgY2hlY2tpbmcgZm9yIGNvdmVyYWdlIGVycm9yIGFnYWluc3QgdGhlIHRhcmdldCBwb3B1bGF0aW9uPyJtCgp0ZXh0L3BsYWluEl9EbyB3ZSB3YW50IHRvIG1lbnRpb24gYW55dGhpbmcgYWJvdXQgY2hlY2tpbmcgZm9yIGNvdmVyYWdlIGVycm9yIGFnYWluc3QgdGhlIHRhcmdldCBwb3B1bGF0aW9uPyobIhUxMDYzNjAxMDE0MTA3NTExMzc5NTMoADgAMInxp4z5MziJ8aeM+TNKGAoKdGV4dC9wbGFpbhIKRGF0YSBBeGxlLFoMeXZ1N2hkaTFvbGk3cgIgAHgAmgEGCAAQABgAqgFhEl9EbyB3ZSB3YW50IHRvIG1lbnRpb24gYW55dGhpbmcgYWJvdXQgY2hlY2tpbmcgZm9yIGNvdmVyYWdlIGVycm9yIGFnYWluc3QgdGhlIHRhcmdldCBwb3B1bGF0aW9uP7ABALgBAMgBABiJ8aeM+TMgifGnjPkzMABCEGtpeC42dHM3bXhhMDVkeXoiwwMKC0FBQUNEbXljeGgwEusCCgtBQUFDRG15Y3hoMBILQUFBQ0RteWN4aDAaDQoJdGV4dC9odG1sEgAiDgoKdGV4dC9wbGFpbhIAKkoKEUFkZXNoaXlhbiwgU2Ftc29uGjUvL3NzbC5nc3RhdGljLmNvbS9kb2NzL2NvbW1vbi9ibHVlX3NpbGhvdWV0dGU5Ni0wLnBuZzCAwIGF9DM4gMCBhfQzSjgKJGFwcGxpY2F0aW9uL3ZuZC5nb29nbGUtYXBwcy5kb2NzLm1kcxoQwtfa5AEKIgQIUhABIgIQAXJMChFBZGVzaGl5YW4sIFNhbXNvbho3CjUvL3NzbC5nc3RhdGljLmNvbS9kb2NzL2NvbW1vbi9ibHVlX3NpbGhvdWV0dGU5Ni0wLnBuZ3gAggE2c3VnZ2VzdElkSW1wb3J0Y2JjNWI5NGEtYjQwZS00NDBiLTk1ZDMtZDdhMDdhYjlkNmQwXzE0iAEBmgEGCAAQABgAsAEAuAEByAEAGIDAgYX0MyCAwIGF9DMwAEI2c3VnZ2VzdElkSW1wb3J0Y2JjNWI5NGEtYjQwZS00NDBiLTk1ZDMtZDdhMDdhYjlkNmQwXzE0Ip4FCgtBQUFDRG15Y3hoOBLFBAoLQUFBQ0RteWN4aDgSC0FBQUNEbXljeGg4Gg0KCXRleHQvaHRtbBIAIg4KCnRleHQvcGxhaW4SACpKChFBZGVzaGl5YW4sIFNhbXNvbho1Ly9zc2wuZ3N0YXRpYy5jb20vZG9jcy9jb21tb24vYmx1ZV9zaWxob3VldHRlOTYtMC5wbmcwoMjZhvQzOKDI2Yb0M0qQAgokYXBwbGljYXRpb24vdm5kLmdvb2dsZS1hcHBzLmRvY3MubWRzGucBwtfa5AHgARpuCmoKZEluIGFkZGl0aW9uLCB0aGUgZGF0YSBjb2xsZWN0aW9uIHNjaGVkdWxlIGFuZCBvdXRyZWFjaCBtZXRob2RzIHdpbGwgYmUgZGVzaWduZWQgdG8gZW5jb3VyYWdlIHN1cnZleSAQARgBEAEabgpqCmRDb2hlbiwgSi4gKDE5ODgpLiBTdGF0aXN0aWNhbCBQb3dlciBBbmFseXNpcyBmb3IgdGhlIEJlaGF2aW9yYWwgU2NpZW5jZXMgKDJuZCBlZC4pLiBSb3V0bGVkZ2UsIDIwMTMuEAQYABABckwKEUFkZXNoaXlhbiwgU2Ftc29uGjcKNS8vc3NsLmdzdGF0aWMuY29tL2RvY3MvY29tbW9uL2JsdWVfc2lsaG91ZXR0ZTk2LTAucG5neACCATdzdWdnZXN0SWRJbXBvcnRjYmM1Yjk0YS1iNDBlLTQ0MGItOTVkMy1kN2EwN2FiOWQ2ZDBfMzE4iAEBmgEGCAAQABgAsAEAuAEByAEAGKDI2Yb0MyCgyNmG9DMwAEI3c3VnZ2VzdElkSW1wb3J0Y2JjNWI5NGEtYjQwZS00NDBiLTk1ZDMtZDdhMDdhYjlkNmQwXzMxOCKgAgoLQUFBQi04UUVCLUUS6gEKC0FBQUItOFFFQi1FEgtBQUFCLThRRUItRRoNCgl0ZXh0L2h0bWwSACIOCgp0ZXh0L3BsYWluEgAqGyIVMTEzOTg4NzQ5NDc1ODY4OTc5MjY5KAA4ADCLkqWu+DM40JWlrvgzSkcKJGFwcGxpY2F0aW9uL3ZuZC5nb29nbGUtYXBwcy5kb2NzLm1kcxofwtfa5AEZChcKCQoDYXJlEAEYABIICgJpcxABGAAYAVoMYnhyN24xbXluMzR1cgIgAHgAggEUc3VnZ2VzdC5ybjhyeGQ1am8zenWaAQYIABAAGACwAQC4AQDIAQAYi5KlrvgzINCVpa74MzAAQhRzdWdnZXN0LnJuOHJ4ZDVqbzN6dSKTAgoLQUFBQ0Q1TWFBeG8S3QEKC0FBQUNENU1hQXhvEgtBQUFDRDVNYUF4bxoNCgl0ZXh0L2h0bWwSACIOCgp0ZXh0L3BsYWluEgAqGyIVMTA2MzYwMTAxNDEwNzUxMTM3OTUzKAA4ADCXpJyM+TM43KacjPkzSjoKJGFwcGxpY2F0aW9uL3ZuZC5nb29nbGUtYXBwcy5kb2NzLm1kcxoSwtfa5AEMGgoKBgoAEAMYABABWgxicjN4ZjJzcTdpc2JyAiAAeACCARRzdWdnZXN0LjZ5bXJsYm8xbTZza5oBBggAEAAYALABALgBAMgBABiXpJyM+TMg3KacjPkzMABCFHN1Z2dlc3QuNnltcmxibzFtNnNrIv8MCgtBQUFDRDVNYUF5URLNDAoLQUFBQ0Q1TWFBeVESC0FBQUNENU1hQXlRGpACCgl0ZXh0L2h0bWwSggJUaGlzIHBhcmFncmFwaCBzaG91bGQgYmUgY2xlYXJlci4gSXQgc2hvdWxkIHNldCB1cCB0aGF0IHRoZXJlIGFyZSBmaXZlIGtleSBlbmVyZ3kgc2VjdG9ycyBwbHVzIHR3byBuZXcgb25lcywgc28gdGhhdCB0aGVzZSBjYW4gYmUgcmVmZXJyZWQgdG8gYXMgc2V2ZW4ga2V5IGVuZXJneSBzZWN0b3JzIGxhdGVyLiBBbHNvLCB0aGVyZSBhcmUgZHVwbGljYXRpb24gYW5kIGdyYW1tYXRpY2FsIGlzc3VlcyB0byBkZWFsIHdpdGggaW4gdGhpcyBwYXJhZ3JhcGgikQIKCnRleHQvcGxhaW4SggJUaGlzIHBhcmFncmFwaCBzaG91bGQgYmUgY2xlYXJlci4gSXQgc2hvdWxkIHNldCB1cCB0aGF0IHRoZXJlIGFyZSBmaXZlIGtleSBlbmVyZ3kgc2VjdG9ycyBwbHVzIHR3byBuZXcgb25lcywgc28gdGhhdCB0aGVzZSBjYW4gYmUgcmVmZXJyZWQgdG8gYXMgc2V2ZW4ga2V5IGVuZXJneSBzZWN0b3JzIGxhdGVyLiBBbHNvLCB0aGVyZSBhcmUgZHVwbGljYXRpb24gYW5kIGdyYW1tYXRpY2FsIGlzc3VlcyB0byBkZWFsIHdpdGggaW4gdGhpcyBwYXJhZ3JhcGgqGyIVMTA2MzYwMTAxNDEwNzUxMTM3OTUzKAA4ADCvxLOM+TM4r8SzjPkzSq8FCgp0ZXh0L3BsYWluEqAFVGhlIDIwMjcgVVNFRVIgcmV0YWlucyB0aGUgY29yZSBVU0VFUiBzZWN0b3Jz4oCURnVlbHM7IEVsZWN0cmljIFBvd2VyIEdlbmVyYXRpb247IEVsZWN0cmljIFBvd2VyIFRyYW5zbWlzc2lvbiwgRGlzdHJpYnV0aW9uLCBhbmQgU3RvcmFnZTsgRW5lcmd5IEVmZmljaWVuY3ksIGluY2x1ZGluZyBoZWF0aW5nLCBjb29saW5nLCBhbmQgYnVpbGRpbmcgZW52ZWxvcGUgd29yazsgYW5kIFRyYW5zcG9ydGF0aW9uLCBpbmNsdWRpbmcgTW90b3IgVmVoaWNsZXMgYW5kIENvbXBvbmVudCBQYXJ0c+KAlGFuZCBhZGRzIG9yIGNsYXJpZmllcyBjb3ZlcmFnZSBmb3IgRGF0YSBDZW50ZXJzIGFuZCB0aGVpciBzdXBwbHkgY2hhaW5zLCBET0UgQ3JpdGljYWwgTWluZXJhbHMgYW5kIE1hdGVyaWFscyBhbmQgdGhlaXIgc3VwcGx5IGNoYWlucywgcHJvY2VzcyBoZWF0LCBjYXJib24gY2FwdHVyZSwgdXRpbGl6YXRpb24sIGFuZCBzdG9yYWdlLCBhbmQgc2VsZWN0ZWQgZmFjaWxpdGllcy1jb25zdHJ1Y3Rpb24gYWN0aXZpdGllcyBzdXBwb3J0aW5nIGVuZXJneS1yZWxhdGVkIG1hbnVmYWN0dXJpbmcsIHdhcmVob3VzaW5nLCBpbmZyYXN0cnVjdHVyZSwgcG9ydHMsIGRhdGEgY2VudGVycywgY3JpdGljYWwgbWluZXJhbHMgYW5kIG1hdGVyaWFscywgYW5kIG90aGVyIGVuZXJneS1yZWxhdGVkIHdvcmsuWgxyZms3czV5dXowMjRyAiAAeACaAQYIABAAGACqAYUCEoICVGhpcyBwYXJhZ3JhcGggc2hvdWxkIGJlIGNsZWFyZXIuIEl0IHNob3VsZCBzZXQgdXAgdGhhdCB0aGVyZSBhcmUgZml2ZSBrZXkgZW5lcmd5IHNlY3RvcnMgcGx1cyB0d28gbmV3IG9uZXMsIHNvIHRoYXQgdGhlc2UgY2FuIGJlIHJlZmVycmVkIHRvIGFzIHNldmVuIGtleSBlbmVyZ3kgc2VjdG9ycyBsYXRlci4gQWxzbywgdGhlcmUgYXJlIGR1cGxpY2F0aW9uIGFuZCBncmFtbWF0aWNhbCBpc3N1ZXMgdG8gZGVhbCB3aXRoIGluIHRoaXMgcGFyYWdyYXBosAEAuAEAyAEAGK/Es4z5MyCvxLOM+TMwAEIQa2l4LmVmYXRua283cXVoZiKcAgoLQUFBQ0Q1TWFBeVUS6gEKC0FBQUNENU1hQXlVEgtBQUFDRDVNYUF5VRoeCgl0ZXh0L2h0bWwSEVNlZSBjb21tZW50IGFib3ZlIh8KCnRleHQvcGxhaW4SEVNlZSBjb21tZW50IGFib3ZlKhsiFTEwNjM2MDEwMTQxMDc1MTEzNzk1MygAOAAw8+C3jPkzOPPgt4z5M0omCgp0ZXh0L3BsYWluEhhzZXZlbiBrZXkgZW5lcmd5IHNlY3RvcnNaDGtlcDNyNmE5dXdpbHICIAB4AJoBBggAEAAYAKoBExIRU2VlIGNvbW1lbnQgYWJvdmWwAQC4AQDIAQAY8+C3jPkzIPPgt4z5MzAAQhBraXgubG1weGhqOThsMmF0Ir8DCgtBQUFDRG15Y3hpNBLmAgoLQUFBQ0RteWN4aTQSC0FBQUNEbXljeGk0Gg0KCXRleHQvaHRtbBIAIg4KCnRleHQvcGxhaW4SACpICg9KZW5xLCBDaHJpc3RpbmEaNS8vc3NsLmdzdGF0aWMuY29tL2RvY3MvY29tbW9uL2JsdWVfc2lsaG91ZXR0ZTk2LTAucG5nMMCp5e/3MzjAqeXv9zNKNgokYXBwbGljYXRpb24vdm5kLmdvb2dsZS1hcHBzLmRvY3MubWRzGg7C19rkAQgiBggCCAMQAXJKCg9KZW5xLCBDaHJpc3RpbmEaNwo1Ly9zc2wuZ3N0YXRpYy5jb20vZG9jcy9jb21tb24vYmx1ZV9zaWxob3VldHRlOTYtMC5wbmd4AIIBN3N1Z2dlc3RJZEltcG9ydGNiYzViOTRhLWI0MGUtNDQwYi05NWQzLWQ3YTA3YWI5ZDZkMF8yMTSIAQGaAQYIABAAGACwAQC4AQHIAQAYwKnl7/czIMCp5e/3MzAAQjdzdWdnZXN0SWRJbXBvcnRjYmM1Yjk0YS1iNDBlLTQ0MGItOTVkMy1kN2EwN2FiOWQ2ZDBfMjE0IrsDCgtBQUFDRG15Y3hpMBLjAgoLQUFBQ0RteWN4aTASC0FBQUNEbXljeGkwGg0KCXRleHQvaHRtbBIAIg4KCnRleHQvcGxhaW4SACpICg9KZW5xLCBDaHJpc3RpbmEaNS8vc3NsLmdzdGF0aWMuY29tL2RvY3MvY29tbW9uL2JsdWVfc2lsaG91ZXR0ZTk2LTAucG5nMIDT7O/3MziA0+zv9zNKNAokYXBwbGljYXRpb24vdm5kLmdvb2dsZS1hcHBzLmRvY3MubWRzGgzC19rkAQYiBAgDEAFySgoPSmVucSwgQ2hyaXN0aW5hGjcKNS8vc3NsLmdzdGF0aWMuY29tL2RvY3MvY29tbW9uL2JsdWVfc2lsaG91ZXR0ZTk2LTAucG5neACCATZzdWdnZXN0SWRJbXBvcnRjYmM1Yjk0YS1iNDBlLTQ0MGItOTVkMy1kN2EwN2FiOWQ2ZDBfNTaIAQGaAQYIABAAGACwAQC4AQHIAQAYgNPs7/czIIDT7O/3MzAAQjZzdWdnZXN0SWRJbXBvcnRjYmM1Yjk0YS1iNDBlLTQ0MGItOTVkMy1kN2EwN2FiOWQ2ZDBfNTYivQMKC0FBQUNEbXljeGk4EuQCCgtBQUFDRG15Y3hpOBILQUFBQ0RteWN4aTgaDQoJdGV4dC9odG1sEgAiDgoKdGV4dC9wbGFpbhIAKkgKD0plbnEsIENocmlzdGluYRo1Ly9zc2wuZ3N0YXRpYy5jb20vZG9jcy9jb21tb24vYmx1ZV9zaWxob3VldHRlOTYtMC5wbmcwwMiu8PczOMDIrvD3M0o0CiRhcHBsaWNhdGlvbi92bmQuZ29vZ2xlLWFwcHMuZG9jcy5tZHMaDMLX2uQBBiIECAMQAXJKCg9KZW5xLCBDaHJpc3RpbmEaNwo1Ly9zc2wuZ3N0YXRpYy5jb20vZG9jcy9jb21tb24vYmx1ZV9zaWxob3VldHRlOTYtMC5wbmd4AIIBN3N1Z2dlc3RJZEltcG9ydGNiYzViOTRhLWI0MGUtNDQwYi05NWQzLWQ3YTA3YWI5ZDZkMF8zNjKIAQGaAQYIABAAGACwAQC4AQHIAQAYwMiu8PczIMDIrvD3MzAAQjdzdWdnZXN0SWRJbXBvcnRjYmM1Yjk0YS1iNDBlLTQ0MGItOTVkMy1kN2EwN2FiOWQ2ZDBfMzYyIuUDCgtBQUFDRG15Y3hpRRKMAwoLQUFBQ0RteWN4aUUSC0FBQUNEbXljeGlFGg0KCXRleHQvaHRtbBIAIg4KCnRleHQvcGxhaW4SACpKChFBZGVzaGl5YW4sIFNhbXNvbho1Ly9zc2wuZ3N0YXRpYy5jb20vZG9jcy9jb21tb24vYmx1ZV9zaWxob3VldHRlOTYtMC5wbmcwoPXKhvQzOKD1yob0M0pYCiRhcHBsaWNhdGlvbi92bmQuZ29vZ2xlLWFwcHMuZG9jcy5tZHMaMMLX2uQBKiIECFIQASIiCAoIigEIdggMCA0IDgiLAQiMAQgPCJ8BCHUIEQgSCHgQAXJMChFBZGVzaGl5YW4sIFNhbXNvbho3CjUvL3NzbC5nc3RhdGljLmNvbS9kb2NzL2NvbW1vbi9ibHVlX3NpbGhvdWV0dGU5Ni0wLnBuZ3gAggE3c3VnZ2VzdElkSW1wb3J0Y2JjNWI5NGEtYjQwZS00NDBiLTk1ZDMtZDdhMDdhYjlkNmQwXzE4NIgBAZoBBggAEAAYALABALgBAcgBABig9cqG9DMgoPXKhvQzMABCN3N1Z2dlc3RJZEltcG9ydGNiYzViOTRhLWI0MGUtNDQwYi05NWQzLWQ3YTA3YWI5ZDZkMF8xODQixQMKC0FBQUNEbXljeGhjEuwCCgtBQUFDRG15Y3hoYxILQUFBQ0RteWN4aGMaDQoJdGV4dC9odG1sEgAiDgoKdGV4dC9wbGFpbhIAKkoKEUFkZXNoaXlhbiwgU2Ftc29uGjUvL3NzbC5nc3RhdGljLmNvbS9kb2NzL2NvbW1vbi9ibHVlX3NpbGhvdWV0dGU5Ni0wLnBuZzCg9cqG9DM4oPXKhvQzSjgKJGFwcGxpY2F0aW9uL3ZuZC5nb29nbGUtYXBwcy5kb2NzLm1kcxoQwtfa5AEKIgQIUhABIgIQAXJMChFBZGVzaGl5YW4sIFNhbXNvbho3CjUvL3NzbC5nc3RhdGljLmNvbS9kb2NzL2NvbW1vbi9ibHVlX3NpbGhvdWV0dGU5Ni0wLnBuZ3gAggE3c3VnZ2VzdElkSW1wb3J0Y2JjNWI5NGEtYjQwZS00NDBiLTk1ZDMtZDdhMDdhYjlkNmQwXzE4OIgBAZoBBggAEAAYALABALgBAcgBABig9cqG9DMgoPXKhvQzMABCN3N1Z2dlc3RJZEltcG9ydGNiYzViOTRhLWI0MGUtNDQwYi05NWQzLWQ3YTA3YWI5ZDZkMF8xODgiwQMKC0FBQUNEbXljeGlBEugCCgtBQUFDRG15Y3hpQRILQUFBQ0RteWN4aUEaDQoJdGV4dC9odG1sEgAiDgoKdGV4dC9wbGFpbhIAKkoKEUFkZXNoaXlhbiwgU2Ftc29uGjUvL3NzbC5nc3RhdGljLmNvbS9kb2NzL2NvbW1vbi9ibHVlX3NpbGhvdWV0dGU5Ni0wLnBuZzCAys6G9DM4gMrOhvQzSjQKJGFwcGxpY2F0aW9uL3ZuZC5nb29nbGUtYXBwcy5kb2NzLm1kcxoMwtfa5AEGIgQIAxABckwKEUFkZXNoaXlhbiwgU2Ftc29uGjcKNS8vc3NsLmdzdGF0aWMuY29tL2RvY3MvY29tbW9uL2JsdWVfc2lsaG91ZXR0ZTk2LTAucG5neACCATdzdWdnZXN0SWRJbXBvcnRjYmM1Yjk0YS1iNDBlLTQ0MGItOTVkMy1kN2EwN2FiOWQ2ZDBfMjA4iAEBmgEGCAAQABgAsAEAuAEByAEAGIDKzob0MyCAys6G9DMwAEI3c3VnZ2VzdElkSW1wb3J0Y2JjNWI5NGEtYjQwZS00NDBiLTk1ZDMtZDdhMDdhYjlkNmQwXzIwOCLhAwoLQUFBQ0RteWN4aU0SiAMKC0FBQUNEbXljeGlNEgtBQUFDRG15Y3hpTRoNCgl0ZXh0L2h0bWwSACIOCgp0ZXh0L3BsYWluEgAqSAoPSmVucSwgQ2hyaXN0aW5hGjUvL3NzbC5nc3RhdGljLmNvbS9kb2NzL2NvbW1vbi9ibHVlX3NpbGhvdWV0dGU5Ni0wLnBuZzDgzY3w9zM44M2N8PczSlgKJGFwcGxpY2F0aW9uL3ZuZC5nb29nbGUtYXBwcy5kb2NzLm1kcxowwtfa5AEqIgQIUhABIiIICgiKAQh2CAwIDQgOCIsBCIwBCA8InwEIdQgRCBIIeBABckoKD0plbnEsIENocmlzdGluYRo3CjUvL3NzbC5nc3RhdGljLmNvbS9kb2NzL2NvbW1vbi9ibHVlX3NpbGhvdWV0dGU5Ni0wLnBuZ3gAggE3c3VnZ2VzdElkSW1wb3J0Y2JjNWI5NGEtYjQwZS00NDBiLTk1ZDMtZDdhMDdhYjlkNmQwXzI0MIgBAZoBBggAEAAYALABALgBAcgBABjgzY3w9zMg4M2N8PczMABCN3N1Z2dlc3RJZEltcG9ydGNiYzViOTRhLWI0MGUtNDQwYi05NWQzLWQ3YTA3YWI5ZDZkMF8yNDAirAQKC0FBQUNEbXljeGhrEtMDCgtBQUFDRG15Y3hoaxILQUFBQ0RteWN4aGsaDQoJdGV4dC9odG1sEgAiDgoKdGV4dC9wbGFpbhIAKkoKEUFkZXNoaXlhbiwgU2Ftc29uGjUvL3NzbC5nc3RhdGljLmNvbS9kb2NzL2NvbW1vbi9ibHVlX3NpbGhvdWV0dGU5Ni0wLnBuZzDA7IGH9DM4wOyBh/QzSp4BCiRhcHBsaWNhdGlvbi92bmQuZ29vZ2xlLWFwcHMuZG9jcy5tZHMadsLX2uQBcBpuCmoKZE5vIHNpZ25pZmljYW50IHRlc3RpbmcgaXMgc2NoZWR1bGVkIGZvciB0aGUgMjAyNyBjeWNsZS4gTW9zdCBkYXRhIGNvbGxlY3Rpb24gZm9ybXMgc3VibWl0dGVkIGZvciBhcHAQARgBEAFyTAoRQWRlc2hpeWFuLCBTYW1zb24aNwo1Ly9zc2wuZ3N0YXRpYy5jb20vZG9jcy9jb21tb24vYmx1ZV9zaWxob3VldHRlOTYtMC5wbmd4AIIBN3N1Z2dlc3RJZEltcG9ydGNiYzViOTRhLWI0MGUtNDQwYi05NWQzLWQ3YTA3YWI5ZDZkMF8zNzSIAQGaAQYIABAAGACwAQC4AQHIAQAYwOyBh/QzIMDsgYf0MzAAQjdzdWdnZXN0SWRJbXBvcnRjYmM1Yjk0YS1iNDBlLTQ0MGItOTVkMy1kN2EwN2FiOWQ2ZDBfMzc0IuUDCgtBQUFDRG15Y3hpSRKMAwoLQUFBQ0RteWN4aUkSC0FBQUNEbXljeGlJGg0KCXRleHQvaHRtbBIAIg4KCnRleHQvcGxhaW4SACpKChFBZGVzaGl5YW4sIFNhbXNvbho1Ly9zc2wuZ3N0YXRpYy5jb20vZG9jcy9jb21tb24vYmx1ZV9zaWxob3VldHRlOTYtMC5wbmcwgJ3dhvQzOICd3Yb0M0pYCiRhcHBsaWNhdGlvbi92bmQuZ29vZ2xlLWFwcHMuZG9jcy5tZHMaMMLX2uQBKiIECFIQASIiCAoIigEIdggMCA0IDgiLAQiMAQgPCJ8BCHUIEQgSCHgQAXJMChFBZGVzaGl5YW4sIFNhbXNvbho3CjUvL3NzbC5nc3RhdGljLmNvbS9kb2NzL2NvbW1vbi9ibHVlX3NpbGhvdWV0dGU5Ni0wLnBuZ3gAggE3c3VnZ2VzdElkSW1wb3J0Y2JjNWI5NGEtYjQwZS00NDBiLTk1ZDMtZDdhMDdhYjlkNmQwXzMyM4gBAZoBBggAEAAYALABALgBAcgBABiAnd2G9DMggJ3dhvQzMABCN3N1Z2dlc3RJZEltcG9ydGNiYzViOTRhLWI0MGUtNDQwYi05NWQzLWQ3YTA3YWI5ZDZkMF8zMjMipgQKC0FBQUNEbXljeGhnEs4DCgtBQUFDRG15Y3hoZxILQUFBQ0RteWN4aGcaDQoJdGV4dC9odG1sEgAiDgoKdGV4dC9wbGFpbhIAKkgKD0plbnEsIENocmlzdGluYRo1Ly9zc2wuZ3N0YXRpYy5jb20vZG9jcy9jb21tb24vYmx1ZV9zaWxob3VldHRlOTYtMC5wbmcwoP7o7/czOKD+6O/3M0qeAQokYXBwbGljYXRpb24vdm5kLmdvb2dsZS1hcHBzLmRvY3MubWRzGnbC19rkAXAabgpqCmRhIGJ1c2luZXNzIGxvY2F0aW9uIHdpdGggZW1wbG95ZWVzIHRoYXQgcGVyZm9ybXMgd29yayBkaXJlY3RseSByZWxhdGVkIHRvIGVuZXJneSBwcm9kdWN0cywgZW5lcmd5IHNlEAEYARABckoKD0plbnEsIENocmlzdGluYRo3CjUvL3NzbC5nc3RhdGljLmNvbS9kb2NzL2NvbW1vbi9ibHVlX3NpbGhvdWV0dGU5Ni0wLnBuZ3gAggE2c3VnZ2VzdElkSW1wb3J0Y2JjNWI5NGEtYjQwZS00NDBiLTk1ZDMtZDdhMDdhYjlkNmQwXzQ1iAEBmgEGCAAQABgAsAEAuAEByAEAGKD+6O/3MyCg/ujv9zMwAEI2c3VnZ2VzdElkSW1wb3J0Y2JjNWI5NGEtYjQwZS00NDBiLTk1ZDMtZDdhMDdhYjlkNmQwXzQ1Iu8DCgtBQUFDRG15Y3hqNBKWAwoLQUFBQ0RteWN4ajQSC0FBQUNEbXljeGo0Gg0KCXRleHQvaHRtbBIAIg4KCnRleHQvcGxhaW4SACpICg9KZW5xLCBDaHJpc3RpbmEaNS8vc3NsLmdzdGF0aWMuY29tL2RvY3MvY29tbW9uL2JsdWVfc2lsaG91ZXR0ZTk2LTAucG5nMMDIrvD3MzjAyK7w9zNKZgokYXBwbGljYXRpb24vdm5kLmdvb2dsZS1hcHBzLmRvY3MubWRzGj7C19rkATgiEghWCFcIWAhaCFsIXAhVCFkQASIiCAoIigEIdggMCA0IDgiLAQiMAQgPCJ8BCHUIEQgSCHgQAXJKCg9KZW5xLCBDaHJpc3RpbmEaNwo1Ly9zc2wuZ3N0YXRpYy5jb20vZG9jcy9jb21tb24vYmx1ZV9zaWxob3VldHRlOTYtMC5wbmd4AIIBN3N1Z2dlc3RJZEltcG9ydGNiYzViOTRhLWI0MGUtNDQwYi05NWQzLWQ3YTA3YWI5ZDZkMF8zNzOIAQGaAQYIABAAGACwAQC4AQHIAQAYwMiu8PczIMDIrvD3MzAAQjdzdWdnZXN0SWRJbXBvcnRjYmM1Yjk0YS1iNDBlLTQ0MGItOTVkMy1kN2EwN2FiOWQ2ZDBfMzczIsMDCgtBQUFDRG15Y3hpVRLrAgoLQUFBQ0RteWN4aVUSC0FBQUNEbXljeGlVGg0KCXRleHQvaHRtbBIAIg4KCnRleHQvcGxhaW4SACpKChFBZGVzaGl5YW4sIFNhbXNvbho1Ly9zc2wuZ3N0YXRpYy5jb20vZG9jcy9jb21tb24vYmx1ZV9zaWxob3VldHRlOTYtMC5wbmcwwOmIhfQzOMDpiIX0M0o4CiRhcHBsaWNhdGlvbi92bmQuZ29vZ2xlLWFwcHMuZG9jcy5tZHMaEMLX2uQBCiIECFIQASICEAFyTAoRQWRlc2hpeWFuLCBTYW1zb24aNwo1Ly9zc2wuZ3N0YXRpYy5jb20vZG9jcy9jb21tb24vYmx1ZV9zaWxob3VldHRlOTYtMC5wbmd4AIIBNnN1Z2dlc3RJZEltcG9ydGNiYzViOTRhLWI0MGUtNDQwYi05NWQzLWQ3YTA3YWI5ZDZkMF85NIgBAZoBBggAEAAYALABALgBAcgBABjA6YiF9DMgwOmIhfQzMABCNnN1Z2dlc3RJZEltcG9ydGNiYzViOTRhLWI0MGUtNDQwYi05NWQzLWQ3YTA3YWI5ZDZkMF85NCK/AwoLQUFBQ0RteWN4aHMS5wIKC0FBQUNEbXljeGhzEgtBQUFDRG15Y3hocxoNCgl0ZXh0L2h0bWwSACIOCgp0ZXh0L3BsYWluEgAqSgoRQWRlc2hpeWFuLCBTYW1zb24aNS8vc3NsLmdzdGF0aWMuY29tL2RvY3MvY29tbW9uL2JsdWVfc2lsaG91ZXR0ZTk2LTAucG5nMIDAgYX0MziAwIGF9DNKNAokYXBwbGljYXRpb24vdm5kLmdvb2dsZS1hcHBzLmRvY3MubWRzGgzC19rkAQYiBAgDEAFyTAoRQWRlc2hpeWFuLCBTYW1zb24aNwo1Ly9zc2wuZ3N0YXRpYy5jb20vZG9jcy9jb21tb24vYmx1ZV9zaWxob3VldHRlOTYtMC5wbmd4AIIBNnN1Z2dlc3RJZEltcG9ydGNiYzViOTRhLWI0MGUtNDQwYi05NWQzLWQ3YTA3YWI5ZDZkMF80OIgBAZoBBggAEAAYALABALgBAcgBABiAwIGF9DMggMCBhfQzMABCNnN1Z2dlc3RJZEltcG9ydGNiYzViOTRhLWI0MGUtNDQwYi05NWQzLWQ3YTA3YWI5ZDZkMF80OCLDAwoLQUFBQ0RteWN4ajAS6wIKC0FBQUNEbXljeGowEgtBQUFDRG15Y3hqMBoNCgl0ZXh0L2h0bWwSACIOCgp0ZXh0L3BsYWluEgAqSgoRQWRlc2hpeWFuLCBTYW1zb24aNS8vc3NsLmdzdGF0aWMuY29tL2RvY3MvY29tbW9uL2JsdWVfc2lsaG91ZXR0ZTk2LTAucG5nMIDAgYX0MziAwIGF9DNKOAokYXBwbGljYXRpb24vdm5kLmdvb2dsZS1hcHBzLmRvY3MubWRzGhDC19rkAQoiBAhSEAEiAhABckwKEUFkZXNoaXlhbiwgU2Ftc29uGjcKNS8vc3NsLmdzdGF0aWMuY29tL2RvY3MvY29tbW9uL2JsdWVfc2lsaG91ZXR0ZTk2LTAucG5neACCATZzdWdnZXN0SWRJbXBvcnRjYmM1Yjk0YS1iNDBlLTQ0MGItOTVkMy1kN2EwN2FiOWQ2ZDBfMzWIAQGaAQYIABAAGACwAQC4AQHIAQAYgMCBhfQzIIDAgYX0MzAAQjZzdWdnZXN0SWRJbXBvcnRjYmM1Yjk0YS1iNDBlLTQ0MGItOTVkMy1kN2EwN2FiOWQ2ZDBfMzUi5QMKC0FBQUNEbXljeGlREowDCgtBQUFDRG15Y3hpURILQUFBQ0RteWN4aVEaDQoJdGV4dC9odG1sEgAiDgoKdGV4dC9wbGFpbhIAKkoKEUFkZXNoaXlhbiwgU2Ftc29uGjUvL3NzbC5nc3RhdGljLmNvbS9kb2NzL2NvbW1vbi9ibHVlX3NpbGhvdWV0dGU5Ni0wLnBuZzCA97+G9DM4gPe/hvQzSlgKJGFwcGxpY2F0aW9uL3ZuZC5nb29nbGUtYXBwcy5kb2NzLm1kcxowwtfa5AEqIgQIUhABIiIICgiKAQh2CAwIDQgOCIsBCIwBCA8InwEIdQgRCBIIeBABckwKEUFkZXNoaXlhbiwgU2Ftc29uGjcKNS8vc3NsLmdzdGF0aWMuY29tL2RvY3MvY29tbW9uL2JsdWVfc2lsaG91ZXR0ZTk2LTAucG5neACCATdzdWdnZXN0SWRJbXBvcnRjYmM1Yjk0YS1iNDBlLTQ0MGItOTVkMy1kN2EwN2FiOWQ2ZDBfMTI5iAEBmgEGCAAQABgAsAEAuAEByAEAGID3v4b0MyCA97+G9DMwAEI3c3VnZ2VzdElkSW1wb3J0Y2JjNWI5NGEtYjQwZS00NDBiLTk1ZDMtZDdhMDdhYjlkNmQwXzEyOSKmBAoLQUFBQ0RteWN4aG8SzgMKC0FBQUNEbXljeGhvEgtBQUFDRG15Y3hobxoNCgl0ZXh0L2h0bWwSACIOCgp0ZXh0L3BsYWluEgAqSAoPSmVucSwgQ2hyaXN0aW5hGjUvL3NzbC5nc3RhdGljLmNvbS9kb2NzL2NvbW1vbi9ibHVlX3NpbGhvdWV0dGU5Ni0wLnBuZzCg/ujv9zM4oP7o7/czSp4BCiRhcHBsaWNhdGlvbi92bmQuZ29vZ2xlLWFwcHMuZG9jcy5tZHMadsLX2uQBcBJuCmoKZEZ1ZWxzLCBpbmNsdWRpbmcgdGhlIGV4dHJhY3Rpb24sIHByb2Nlc3NpbmcsIHByb2R1Y3Rpb24sIGFuZCBkaXN0cmlidXRpb24gdGhlcmVvZjsgRWxlY3RyaWMgUG93ZXIgR2UQARgBEAFySgoPSmVucSwgQ2hyaXN0aW5hGjcKNS8vc3NsLmdzdGF0aWMuY29tL2RvY3MvY29tbW9uL2JsdWVfc2lsaG91ZXR0ZTk2LTAucG5neACCATZzdWdnZXN0SWRJbXBvcnRjYmM1Yjk0YS1iNDBlLTQ0MGItOTVkMy1kN2EwN2FiOWQ2ZDBfNTiIAQGaAQYIABAAGACwAQC4AQHIAQAYoP7o7/czIKD+6O/3MzAAQjZzdWdnZXN0SWRJbXBvcnRjYmM1Yjk0YS1iNDBlLTQ0MGItOTVkMy1kN2EwN2FiOWQ2ZDBfNTgiwQMKC0FBQUNEbXljeGo4EugCCgtBQUFDRG15Y3hqOBILQUFBQ0RteWN4ajgaDQoJdGV4dC9odG1sEgAiDgoKdGV4dC9wbGFpbhIAKkoKEUFkZXNoaXlhbiwgU2Ftc29uGjUvL3NzbC5nc3RhdGljLmNvbS9kb2NzL2NvbW1vbi9ibHVlX3NpbGhvdWV0dGU5Ni0wLnBuZzCA97+G9DM4gPe/hvQzSjQKJGFwcGxpY2F0aW9uL3ZuZC5nb29nbGUtYXBwcy5kb2NzLm1kcxoMwtfa5AEGIgQIAxABckwKEUFkZXNoaXlhbiwgU2Ftc29uGjcKNS8vc3NsLmdzdGF0aWMuY29tL2RvY3MvY29tbW9uL2JsdWVfc2lsaG91ZXR0ZTk2LTAucG5neACCATdzdWdnZXN0SWRJbXBvcnRjYmM1Yjk0YS1iNDBlLTQ0MGItOTVkMy1kN2EwN2FiOWQ2ZDBfMTE4iAEBmgEGCAAQABgAsAEAuAEByAEAGID3v4b0MyCA97+G9DMwAEI3c3VnZ2VzdElkSW1wb3J0Y2JjNWI5NGEtYjQwZS00NDBiLTk1ZDMtZDdhMDdhYjlkNmQwXzExOCLDAwoLQUFBQ0RteWN4aVkS6wIKC0FBQUNEbXljeGlZEgtBQUFDRG15Y3hpWRoNCgl0ZXh0L2h0bWwSACIOCgp0ZXh0L3BsYWluEgAqSgoRQWRlc2hpeWFuLCBTYW1zb24aNS8vc3NsLmdzdGF0aWMuY29tL2RvY3MvY29tbW9uL2JsdWVfc2lsaG91ZXR0ZTk2LTAucG5nMIDAgYX0MziAwIGF9DNKOAokYXBwbGljYXRpb24vdm5kLmdvb2dsZS1hcHBzLmRvY3MubWRzGhDC19rkAQoiBAhSEAEiAhABckwKEUFkZXNoaXlhbiwgU2Ftc29uGjcKNS8vc3NsLmdzdGF0aWMuY29tL2RvY3MvY29tbW9uL2JsdWVfc2lsaG91ZXR0ZTk2LTAucG5neACCATZzdWdnZXN0SWRJbXBvcnRjYmM1Yjk0YS1iNDBlLTQ0MGItOTVkMy1kN2EwN2FiOWQ2ZDBfMjOIAQGaAQYIABAAGACwAQC4AQHIAQAYgMCBhfQzIIDAgYX0MzAAQjZzdWdnZXN0SWRJbXBvcnRjYmM1Yjk0YS1iNDBlLTQ0MGItOTVkMy1kN2EwN2FiOWQ2ZDBfMjMiqAQKC0FBQUNEbXljeGh3Es8DCgtBQUFDRG15Y3hodxILQUFBQ0RteWN4aHcaDQoJdGV4dC9odG1sEgAiDgoKdGV4dC9wbGFpbhIAKkgKD0plbnEsIENocmlzdGluYRo1Ly9zc2wuZ3N0YXRpYy5jb20vZG9jcy9jb21tb24vYmx1ZV9zaWxob3VldHRlOTYtMC5wbmcwoMqj8PczOKDKo/D3M0qeAQokYXBwbGljYXRpb24vdm5kLmdvb2dsZS1hcHBzLmRvY3MubWRzGnbC19rkAXAabgpqCmRJdGVtIG5vbnJlc3BvbnNlIGFuZCBkYXRhLXF1YWxpdHkgbW9uaXRvcmluZyB3aWxsIGluY2x1ZGUgc3BlY2lhbCBhdHRlbnRpb24gdG8gbmV3IDIwMjcgaXRlbXMgYW5kIG1vEAEYARABckoKD0plbnEsIENocmlzdGluYRo3CjUvL3NzbC5nc3RhdGljLmNvbS9kb2NzL2NvbW1vbi9ibHVlX3NpbGhvdWV0dGU5Ni0wLnBuZ3gAggE3c3VnZ2VzdElkSW1wb3J0Y2JjNWI5NGEtYjQwZS00NDBiLTk1ZDMtZDdhMDdhYjlkNmQwXzMzMIgBAZoBBggAEAAYALABALgBAcgBABigyqPw9zMgoMqj8PczMABCN3N1Z2dlc3RJZEltcG9ydGNiYzViOTRhLWI0MGUtNDQwYi05NWQzLWQ3YTA3YWI5ZDZkMF8zMzAivQMKC0FBQUNEbXljeGljEuQCCgtBQUFDRG15Y3hpYxILQUFBQ0RteWN4aWMaDQoJdGV4dC9odG1sEgAiDgoKdGV4dC9wbGFpbhIAKkgKD0plbnEsIENocmlzdGluYRo1Ly9zc2wuZ3N0YXRpYy5jb20vZG9jcy9jb21tb24vYmx1ZV9zaWxob3VldHRlOTYtMC5wbmcw4Pr+7/czOOD6/u/3M0o0CiRhcHBsaWNhdGlvbi92bmQuZ29vZ2xlLWFwcHMuZG9jcy5tZHMaDMLX2uQBBiIECAYQAXJKCg9KZW5xLCBDaHJpc3RpbmEaNwo1Ly9zc2wuZ3N0YXRpYy5jb20vZG9jcy9jb21tb24vYmx1ZV9zaWxob3VldHRlOTYtMC5wbmd4AIIBN3N1Z2dlc3RJZEltcG9ydGNiYzViOTRhLWI0MGUtNDQwYi05NWQzLWQ3YTA3YWI5ZDZkMF8yMDCIAQGaAQYIABAAGACwAQC4AQHIAQAY4Pr+7/czIOD6/u/3MzAAQjdzdWdnZXN0SWRJbXBvcnRjYmM1Yjk0YS1iNDBlLTQ0MGItOTVkMy1kN2EwN2FiOWQ2ZDBfMjAwIuUDCgtBQUFDRG15Y3hqRRKMAwoLQUFBQ0RteWN4akUSC0FBQUNEbXljeGpFGg0KCXRleHQvaHRtbBIAIg4KCnRleHQvcGxhaW4SACpKChFBZGVzaGl5YW4sIFNhbXNvbho1Ly9zc2wuZ3N0YXRpYy5jb20vZG9jcy9jb21tb24vYmx1ZV9zaWxob3VldHRlOTYtMC5wbmcwoL6MhfQzOKC+jIX0M0pYCiRhcHBsaWNhdGlvbi92bmQuZ29vZ2xlLWFwcHMuZG9jcy5tZHMaMMLX2uQBKiIECFIQASIiCAoIigEIdggMCA0IDgiLAQiMAQgPCJ8BCHUIEQgSCHgQAXJMChFBZGVzaGl5YW4sIFNhbXNvbho3CjUvL3NzbC5nc3RhdGljLmNvbS9kb2NzL2NvbW1vbi9ibHVlX3NpbGhvdWV0dGU5Ni0wLnBuZ3gAggE3c3VnZ2VzdElkSW1wb3J0Y2JjNWI5NGEtYjQwZS00NDBiLTk1ZDMtZDdhMDdhYjlkNmQwXzEwOYgBAZoBBggAEAAYALABALgBAcgBABigvoyF9DMgoL6MhfQzMABCN3N1Z2dlc3RJZEltcG9ydGNiYzViOTRhLWI0MGUtNDQwYi05NWQzLWQ3YTA3YWI5ZDZkMF8xMDki4wMKC0FBQUNEbXljeGpBEosDCgtBQUFDRG15Y3hqQRILQUFBQ0RteWN4akEaDQoJdGV4dC9odG1sEgAiDgoKdGV4dC9wbGFpbhIAKkoKEUFkZXNoaXlhbiwgU2Ftc29uGjUvL3NzbC5nc3RhdGljLmNvbS9kb2NzL2NvbW1vbi9ibHVlX3NpbGhvdWV0dGU5Ni0wLnBuZzCAwIGF9DM4gMCBhfQzSlgKJGFwcGxpY2F0aW9uL3ZuZC5nb29nbGUtYXBwcy5kb2NzLm1kcxowwtfa5AEqIgQIUhABIiIICgiKAQh2CAwIDQgOCIsBCIwBCA8InwEIdQgRCBIIeBABckwKEUFkZXNoaXlhbiwgU2Ftc29uGjcKNS8vc3NsLmdzdGF0aWMuY29tL2RvY3MvY29tbW9uL2JsdWVfc2lsaG91ZXR0ZTk2LTAucG5neACCATZzdWdnZXN0SWRJbXBvcnRjYmM1Yjk0YS1iNDBlLTQ0MGItOTVkMy1kN2EwN2FiOWQ2ZDBfNTGIAQGaAQYIABAAGACwAQC4AQHIAQAYgMCBhfQzIIDAgYX0MzAAQjZzdWdnZXN0SWRJbXBvcnRjYmM1Yjk0YS1iNDBlLTQ0MGItOTVkMy1kN2EwN2FiOWQ2ZDBfNTEilwUKC0FBQUNEbXljeGlrEr8ECgtBQUFDRG15Y3hpaxILQUFBQ0RteWN4aWsaDQoJdGV4dC9odG1sEgAiDgoKdGV4dC9wbGFpbhIAKkgKD0plbnEsIENocmlzdGluYRo1Ly9zc2wuZ3N0YXRpYy5jb20vZG9jcy9jb21tb24vYmx1ZV9zaWxob3VldHRlOTYtMC5wbmcwoP7o7/czOKD+6O/3M0qPAgokYXBwbGljYXRpb24vdm5kLmdvb2dsZS1hcHBzLmRvY3MubWRzGuYBwtfa5AHfAQrcAQpsCmZUaGUgMjAyNyBVU0VFUiByZXRhaW5zIHRoZSBjb3JlIFVTRUVSIHNlY3RvcnPigJRGdWVsczsgRWxlY3RyaWMgUG93ZXIgR2VuZXJhdGlvbjsgRWxlY3RyaWMgUG93ZXIgVHJhbnMQARgBEmoKZGFuIG9yZ2FuaXphdGlvbiB3aXRoIGVtcGxveWVlcyB0aGF0IGlzIGRpcmVjdGx5IGludm9sdmVkIHdpdGggcmVzZWFyY2hpbmcsIGRldmVsb3BpbmcsIHByb2R1Y2luZywgbWEQARgBGAFySgoPSmVucSwgQ2hyaXN0aW5hGjcKNS8vc3NsLmdzdGF0aWMuY29tL2RvY3MvY29tbW9uL2JsdWVfc2lsaG91ZXR0ZTk2LTAucG5neACCATZzdWdnZXN0SWRJbXBvcnRjYmM1Yjk0YS1iNDBlLTQ0MGItOTVkMy1kN2EwN2FiOWQ2ZDBfNDeIAQGaAQYIABAAGACwAQC4AQHIAQAYoP7o7/czIKD+6O/3MzAAQjZzdWdnZXN0SWRJbXBvcnRjYmM1Yjk0YS1iNDBlLTQ0MGItOTVkMy1kN2EwN2FiOWQ2ZDBfNDciwQMKC0FBQUNEbXljeGpNEugCCgtBQUFDRG15Y3hqTRILQUFBQ0RteWN4ak0aDQoJdGV4dC9odG1sEgAiDgoKdGV4dC9wbGFpbhIAKkoKEUFkZXNoaXlhbiwgU2Ftc29uGjUvL3NzbC5nc3RhdGljLmNvbS9kb2NzL2NvbW1vbi9ibHVlX3NpbGhvdWV0dGU5Ni0wLnBuZzCgvoyF9DM4oL6MhfQzSjQKJGFwcGxpY2F0aW9uL3ZuZC5nb29nbGUtYXBwcy5kb2NzLm1kcxoMwtfa5AEGIgQIAxABckwKEUFkZXNoaXlhbiwgU2Ftc29uGjcKNS8vc3NsLmdzdGF0aWMuY29tL2RvY3MvY29tbW9uL2JsdWVfc2lsaG91ZXR0ZTk2LTAucG5neACCATdzdWdnZXN0SWRJbXBvcnRjYmM1Yjk0YS1iNDBlLTQ0MGItOTVkMy1kN2EwN2FiOWQ2ZDBfMTA4iAEBmgEGCAAQABgAsAEAuAEByAEAGKC+jIX0MyCgvoyF9DMwAEI3c3VnZ2VzdElkSW1wb3J0Y2JjNWI5NGEtYjQwZS00NDBiLTk1ZDMtZDdhMDdhYjlkNmQwXzEwOCLDAwoLQUFBQ0RteWN4aWcS6wIKC0FBQUNEbXljeGlnEgtBQUFDRG15Y3hpZxoNCgl0ZXh0L2h0bWwSACIOCgp0ZXh0L3BsYWluEgAqSgoRQWRlc2hpeWFuLCBTYW1zb24aNS8vc3NsLmdzdGF0aWMuY29tL2RvY3MvY29tbW9uL2JsdWVfc2lsaG91ZXR0ZTk2LTAucG5nMIDAgYX0MziAwIGF9DNKOAokYXBwbGljYXRpb24vdm5kLmdvb2dsZS1hcHBzLmRvY3MubWRzGhDC19rkAQoiBAhSEAEiAhABckwKEUFkZXNoaXlhbiwgU2Ftc29uGjcKNS8vc3NsLmdzdGF0aWMuY29tL2RvY3MvY29tbW9uL2JsdWVfc2lsaG91ZXR0ZTk2LTAucG5neACCATZzdWdnZXN0SWRJbXBvcnRjYmM1Yjk0YS1iNDBlLTQ0MGItOTVkMy1kN2EwN2FiOWQ2ZDBfMTeIAQGaAQYIABAAGACwAQC4AQHIAQAYgMCBhfQzIIDAgYX0MzAAQjZzdWdnZXN0SWRJbXBvcnRjYmM1Yjk0YS1iNDBlLTQ0MGItOTVkMy1kN2EwN2FiOWQ2ZDBfMTci5QMKC0FBQUNEbXljeGpJEowDCgtBQUFDRG15Y3hqSRILQUFBQ0RteWN4akkaDQoJdGV4dC9odG1sEgAiDgoKdGV4dC9wbGFpbhIAKkoKEUFkZXNoaXlhbiwgU2Ftc29uGjUvL3NzbC5nc3RhdGljLmNvbS9kb2NzL2NvbW1vbi9ibHVlX3NpbGhvdWV0dGU5Ni0wLnBuZzDgy8OG9DM44MvDhvQzSlgKJGFwcGxpY2F0aW9uL3ZuZC5nb29nbGUtYXBwcy5kb2NzLm1kcxowwtfa5AEqIgQIUhABIiIICgiKAQh2CAwIDQgOCIsBCIwBCA8InwEIdQgRCBIIeBABckwKEUFkZXNoaXlhbiwgU2Ftc29uGjcKNS8vc3NsLmdzdGF0aWMuY29tL2RvY3MvY29tbW9uL2JsdWVfc2lsaG91ZXR0ZTk2LTAucG5neACCATdzdWdnZXN0SWRJbXBvcnRjYmM1Yjk0YS1iNDBlLTQ0MGItOTVkMy1kN2EwN2FiOWQ2ZDBfMTM2iAEBmgEGCAAQABgAsAEAuAEByAEAGODLw4b0MyDgy8OG9DMwAEI3c3VnZ2VzdElkSW1wb3J0Y2JjNWI5NGEtYjQwZS00NDBiLTk1ZDMtZDdhMDdhYjlkNmQwXzEzNiK5CAoLQUFBQ0RteWN4aXMSjwgKC0FBQUNEbXljeGlzEgtBQUFDRG15Y3hpcxqRAQoJdGV4dC9odG1sEoMBU2hvdWxkIHdlIGxpc3QgdGhlIFJUSSBmb2xrcyBiZWZvcmUgYSBmb3JtYWwgY29udHJhY3QgaXMgaW4gcGxhY2U/IE90aGVyd2lzZSwgbWF5YmUgd2UgY291bGQganVzdCBsaXN0IG15IG5hbWUgZm9yIHRoaXMgc3VibWlzc2lvbi4ikgEKCnRleHQvcGxhaW4SgwFTaG91bGQgd2UgbGlzdCB0aGUgUlRJIGZvbGtzIGJlZm9yZSBhIGZvcm1hbCBjb250cmFjdCBpcyBpbiBwbGFjZT8gT3RoZXJ3aXNlLCBtYXliZSB3ZSBjb3VsZCBqdXN0IGxpc3QgbXkgbmFtZSBmb3IgdGhpcyBzdWJtaXNzaW9uLipKChFBZGVzaGl5YW4sIFNhbXNvbho1Ly9zc2wuZ3N0YXRpYy5jb20vZG9jcy9jb21tb24vYmx1ZV9zaWxob3VldHRlOTYtMC5wbmcwwLHoh/QzOMCR9Mn1M0KAAwoLQUFBQ0RteWN4aXcSC0FBQUNEbXljeGlzGjoKCXRleHQvaHRtbBItSSBjb25jdXIgdGhhdCB3ZSBzaG91bGQgbGlzdCBTYW1zb27igJlzIG5hbWUuIjsKCnRleHQvcGxhaW4SLUkgY29uY3VyIHRoYXQgd2Ugc2hvdWxkIGxpc3QgU2Ftc29u4oCZcyBuYW1lLipICg9KZW5xLCBDaHJpc3RpbmEaNS8vc3NsLmdzdGF0aWMuY29tL2RvY3MvY29tbW9uL2JsdWVfc2lsaG91ZXR0ZTk2LTAucG5nMMCR9Mn1MzjAkfTJ9TNySgoPSmVucSwgQ2hyaXN0aW5hGjcKNS8vc3NsLmdzdGF0aWMuY29tL2RvY3MvY29tbW9uL2JsdWVfc2lsaG91ZXR0ZTk2LTAucG5neACIAQGaAQYIABAAGACqAS8SLUkgY29uY3VyIHRoYXQgd2Ugc2hvdWxkIGxpc3QgU2Ftc29u4oCZcyBuYW1lLrABALgBAcgBAHJMChFBZGVzaGl5YW4sIFNhbXNvbho3CjUvL3NzbC5nc3RhdGljLmNvbS9kb2NzL2NvbW1vbi9ibHVlX3NpbGhvdWV0dGU5Ni0wLnBuZ3gAiAEBmgEGCAAQABgAqgGGARKDAVNob3VsZCB3ZSBsaXN0IHRoZSBSVEkgZm9sa3MgYmVmb3JlIGEgZm9ybWFsIGNvbnRyYWN0IGlzIGluIHBsYWNlPyBPdGhlcndpc2UsIG1heWJlIHdlIGNvdWxkIGp1c3QgbGlzdCBteSBuYW1lIGZvciB0aGlzIHN1Ym1pc3Npb24usAEAuAEByAEAGMCx6If0MyDAkfTJ9TMwAEIIa2l4LmNtdDkiuBoKC0FBQUNEbXljeGs0Eo4aCgtBQUFDRG15Y3hrNBILQUFBQ0RteWN4azQalQgKCXRleHQvaHRtbBKHCFJUSSBmZWVkYmFjayA3LzE0LzI2OiALC1JlZ2FyZGluZyBidXJkZW4gZXN0aW1hdGVzLCBzb21ldGhpbmcgdmVyeSByb3VnaCBiYXNlZCBvbiB0aGUgaW5mb3JtYXRpb24gYXZhaWxhYmxlIHRvIGRhdGUgd291bGQgYmUgYWJvdXQgMS0yIG1pbnV0ZXMgcGVyIGpvYiBjYXRlZ29yeSBhdCB0aGF0IGJ1c2luZXNzLiBOb3RlZCwgdGhhbmtzLiBUaGlzIGNvdW50IG9mIGpvYnMgYXQgdGhlIGJ1c2luZXNzIGNvdWxkIHZhcnkgd2lkZWx5LCBzbyB0aGUgYnVyZGVuIHF1ZXN0aW9uIHdpdGhpbiB0aGUgc3VydmV5IHdpbGwgYmUgaGVscGZ1bCBpbiByZWZpbmluZyB0aGlzIGFsb25nc2lkZSBhY3R1YWwgdGltaW5nIGRhdGEgZnJvbSB0aGUgd2ViIHN1cnZleS48YnI+PGJyPlRoaXMgbW9kdWxlIHdvdWxkIGJlbmVmaXQgZnJvbSBpbnRlbnNlIHRlc3RpbmcgdG8gZGV0ZXJtaW5lIHBvc3NpYmxlIGdhcHMgaW4gaW5zdHJ1Y3Rpb24gYW5kIHJlc3BvbmRlbnQgY29tcHJlaGVuc2lvbi4gRHVyaW5nIG91ciBwcm9ncmFtbWluZyBwZXJpb2QsIHdvdWxkIHdlIGhhdmUgZmxleGliaWxpdHkgdG8gcmV2aXNlIHRoZSB0ZXh0IG9uIHRoZXNlIHNjcmVlbnMgaWYgdGhlIGludGVudCBvZiB0aGUgcXVlc3Rpb24gcmVtYWluZWQgdGhlIHNhbWU/IFllcywgd2UgaG9wZSB5b3UgY2FuIGhhdmUgdGhhdCBmbGV4aWJpbGl0eS4gSXQgc2hvdWxkIGJlIHdyaXR0ZW4gaW50byBvdXIgSUNSIHBhY2thZ2UuIEl0IG1heSBiZSBiZW5lZmljaWFsIHRvIGRlc2NyaWJlIHRoZXNlIHNjcmVlbnMgbW9yZSBicm9hZGx5IGluIHRoZSBPTUIgcGFja2FnZSwgc2hvdWxkIHdlIG5lZWQgdG8gbW9kaWZ5IGFueSB3b3JkaW5nIGZvciBjbGFyaXR5LiBBZ3JlZWQsIEnigJlsbCBzZWUgd2hhdCB3ZSBjYW4gZG8uIEFsdGVybmF0aXZlbHksIHdlIGNvdWxkIHN1Ym1pdCBhIG5vbnN1YnN0YW50aXZlIGNoYW5nZSB0byBPTUIgYWZ0ZXIgcHJvZ3JhbW1pbmcgaWYgd2UgdGhpbmsgaXQgY291bGQgcGFzcyB0aHJvdWdoIHZlcnkgcXVpY2tseS4gQWxzbyBhZ3JlZWQuIpAICgp0ZXh0L3BsYWluEoEIUlRJIGZlZWRiYWNrIDcvMTQvMjY6IAsLUmVnYXJkaW5nIGJ1cmRlbiBlc3RpbWF0ZXMsIHNvbWV0aGluZyB2ZXJ5IHJvdWdoIGJhc2VkIG9uIHRoZSBpbmZvcm1hdGlvbiBhdmFpbGFibGUgdG8gZGF0ZSB3b3VsZCBiZSBhYm91dCAxLTIgbWludXRlcyBwZXIgam9iIGNhdGVnb3J5IGF0IHRoYXQgYnVzaW5lc3MuIE5vdGVkLCB0aGFua3MuIFRoaXMgY291bnQgb2Ygam9icyBhdCB0aGUgYnVzaW5lc3MgY291bGQgdmFyeSB3aWRlbHksIHNvIHRoZSBidXJkZW4gcXVlc3Rpb24gd2l0aGluIHRoZSBzdXJ2ZXkgd2lsbCBiZSBoZWxwZnVsIGluIHJlZmluaW5nIHRoaXMgYWxvbmdzaWRlIGFjdHVhbCB0aW1pbmcgZGF0YSBmcm9tIHRoZSB3ZWIgc3VydmV5LgoKVGhpcyBtb2R1bGUgd291bGQgYmVuZWZpdCBmcm9tIGludGVuc2UgdGVzdGluZyB0byBkZXRlcm1pbmUgcG9zc2libGUgZ2FwcyBpbiBpbnN0cnVjdGlvbiBhbmQgcmVzcG9uZGVudCBjb21wcmVoZW5zaW9uLiBEdXJpbmcgb3VyIHByb2dyYW1taW5nIHBlcmlvZCwgd291bGQgd2UgaGF2ZSBmbGV4aWJpbGl0eSB0byByZXZpc2UgdGhlIHRleHQgb24gdGhlc2Ugc2NyZWVucyBpZiB0aGUgaW50ZW50IG9mIHRoZSBxdWVzdGlvbiByZW1haW5lZCB0aGUgc2FtZT8gWWVzLCB3ZSBob3BlIHlvdSBjYW4gaGF2ZSB0aGF0IGZsZXhpYmlsaXR5LiBJdCBzaG91bGQgYmUgd3JpdHRlbiBpbnRvIG91ciBJQ1IgcGFja2FnZS4gSXQgbWF5IGJlIGJlbmVmaWNpYWwgdG8gZGVzY3JpYmUgdGhlc2Ugc2NyZWVucyBtb3JlIGJyb2FkbHkgaW4gdGhlIE9NQiBwYWNrYWdlLCBzaG91bGQgd2UgbmVlZCB0byBtb2RpZnkgYW55IHdvcmRpbmcgZm9yIGNsYXJpdHkuIEFncmVlZCwgSeKAmWxsIHNlZSB3aGF0IHdlIGNhbiBkby4gQWx0ZXJuYXRpdmVseSwgd2UgY291bGQgc3VibWl0IGEgbm9uc3Vic3RhbnRpdmUgY2hhbmdlIHRvIE9NQiBhZnRlciBwcm9ncmFtbWluZyBpZiB3ZSB0aGluayBpdCBjb3VsZCBwYXNzIHRocm91Z2ggdmVyeSBxdWlja2x5LiBBbHNvIGFncmVlZC4qSAoPSmVucSwgQ2hyaXN0aW5hGjUvL3NzbC5nc3RhdGljLmNvbS9kb2NzL2NvbW1vbi9ibHVlX3NpbGhvdWV0dGU5Ni0wLnBuZzCgudKE9jM4oLnShPYzckoKD0plbnEsIENocmlzdGluYRo3CjUvL3NzbC5nc3RhdGljLmNvbS9kb2NzL2NvbW1vbi9ibHVlX3NpbGhvdWV0dGU5Ni0wLnBuZ3gAiAEBmgEGCAAQABgAqgGKCBKHCFJUSSBmZWVkYmFjayA3LzE0LzI2OiALC1JlZ2FyZGluZyBidXJkZW4gZXN0aW1hdGVzLCBzb21ldGhpbmcgdmVyeSByb3VnaCBiYXNlZCBvbiB0aGUgaW5mb3JtYXRpb24gYXZhaWxhYmxlIHRvIGRhdGUgd291bGQgYmUgYWJvdXQgMS0yIG1pbnV0ZXMgcGVyIGpvYiBjYXRlZ29yeSBhdCB0aGF0IGJ1c2luZXNzLiBOb3RlZCwgdGhhbmtzLiBUaGlzIGNvdW50IG9mIGpvYnMgYXQgdGhlIGJ1c2luZXNzIGNvdWxkIHZhcnkgd2lkZWx5LCBzbyB0aGUgYnVyZGVuIHF1ZXN0aW9uIHdpdGhpbiB0aGUgc3VydmV5IHdpbGwgYmUgaGVscGZ1bCBpbiByZWZpbmluZyB0aGlzIGFsb25nc2lkZSBhY3R1YWwgdGltaW5nIGRhdGEgZnJvbSB0aGUgd2ViIHN1cnZleS48YnI+PGJyPlRoaXMgbW9kdWxlIHdvdWxkIGJlbmVmaXQgZnJvbSBpbnRlbnNlIHRlc3RpbmcgdG8gZGV0ZXJtaW5lIHBvc3NpYmxlIGdhcHMgaW4gaW5zdHJ1Y3Rpb24gYW5kIHJlc3BvbmRlbnQgY29tcHJlaGVuc2lvbi4gRHVyaW5nIG91ciBwcm9ncmFtbWluZyBwZXJpb2QsIHdvdWxkIHdlIGhhdmUgZmxleGliaWxpdHkgdG8gcmV2aXNlIHRoZSB0ZXh0IG9uIHRoZXNlIHNjcmVlbnMgaWYgdGhlIGludGVudCBvZiB0aGUgcXVlc3Rpb24gcmVtYWluZWQgdGhlIHNhbWU/IFllcywgd2UgaG9wZSB5b3UgY2FuIGhhdmUgdGhhdCBmbGV4aWJpbGl0eS4gSXQgc2hvdWxkIGJlIHdyaXR0ZW4gaW50byBvdXIgSUNSIHBhY2thZ2UuIEl0IG1heSBiZSBiZW5lZmljaWFsIHRvIGRlc2NyaWJlIHRoZXNlIHNjcmVlbnMgbW9yZSBicm9hZGx5IGluIHRoZSBPTUIgcGFja2FnZSwgc2hvdWxkIHdlIG5lZWQgdG8gbW9kaWZ5IGFueSB3b3JkaW5nIGZvciBjbGFyaXR5LiBBZ3JlZWQsIEnigJlsbCBzZWUgd2hhdCB3ZSBjYW4gZG8uIEFsdGVybmF0aXZlbHksIHdlIGNvdWxkIHN1Ym1pdCBhIG5vbnN1YnN0YW50aXZlIGNoYW5nZSB0byBPTUIgYWZ0ZXIgcHJvZ3JhbW1pbmcgaWYgd2UgdGhpbmsgaXQgY291bGQgcGFzcyB0aHJvdWdoIHZlcnkgcXVpY2tseS4gQWxzbyBhZ3JlZWQusAEAuAEByAEAGKC50oT2MyCgudKE9jMwAEIIa2l4LmNtdDEiqAQKC0FBQUNEbXljeGpVEs8DCgtBQUFDRG15Y3hqVRILQUFBQ0RteWN4alUaDQoJdGV4dC9odG1sEgAiDgoKdGV4dC9wbGFpbhIAKkgKD0plbnEsIENocmlzdGluYRo1Ly9zc2wuZ3N0YXRpYy5jb20vZG9jcy9jb21tb24vYmx1ZV9zaWxob3VldHRlOTYtMC5wbmcwgPK18PczOIDytfD3M0qeAQokYXBwbGljYXRpb24vdm5kLmdvb2dsZS1hcHBzLmRvY3MubWRzGnbC19rkAXAabgpqCmRTYW1zb24gQWRlc2hpeWFuLCBVLlMuIERlcGFydG1lbnQgb2YgRW5lcmd5LCBTdGF0aXN0aWNhbCBBZHZpc29yIHNhbXNvbi5hZGVzaGl5YW5AZG9lLmdvdiB8IDIwMi01ODYtEAEYARABckoKD0plbnEsIENocmlzdGluYRo3CjUvL3NzbC5nc3RhdGljLmNvbS9kb2NzL2NvbW1vbi9ibHVlX3NpbGhvdWV0dGU5Ni0wLnBuZ3gAggE3c3VnZ2VzdElkSW1wb3J0Y2JjNWI5NGEtYjQwZS00NDBiLTk1ZDMtZDdhMDdhYjlkNmQwXzM3N4gBAZoBBggAEAAYALABALgBAcgBABiA8rXw9zMggPK18PczMABCN3N1Z2dlc3RJZEltcG9ydGNiYzViOTRhLWI0MGUtNDQwYi05NWQzLWQ3YTA3YWI5ZDZkMF8zNzciwQMKC0FBQUNEbXljeGlvEugCCgtBQUFDRG15Y3hpbxILQUFBQ0RteWN4aW8aDQoJdGV4dC9odG1sEgAiDgoKdGV4dC9wbGFpbhIAKkoKEUFkZXNoaXlhbiwgU2Ftc29uGjUvL3NzbC5nc3RhdGljLmNvbS9kb2NzL2NvbW1vbi9ibHVlX3NpbGhvdWV0dGU5Ni0wLnBuZzCg9cqG9DM4oPXKhvQzSjQKJGFwcGxpY2F0aW9uL3ZuZC5nb29nbGUtYXBwcy5kb2NzLm1kcxoMwtfa5AEGIgQIAxABckwKEUFkZXNoaXlhbiwgU2Ftc29uGjcKNS8vc3NsLmdzdGF0aWMuY29tL2RvY3MvY29tbW9uL2JsdWVfc2lsaG91ZXR0ZTk2LTAucG5neACCATdzdWdnZXN0SWRJbXBvcnRjYmM1Yjk0YS1iNDBlLTQ0MGItOTVkMy1kN2EwN2FiOWQ2ZDBfMTk0iAEBmgEGCAAQABgAsAEAuAEByAEAGKD1yob0MyCg9cqG9DMwAEI3c3VnZ2VzdElkSW1wb3J0Y2JjNWI5NGEtYjQwZS00NDBiLTk1ZDMtZDdhMDdhYjlkNmQwXzE5NCK9AwoLQUFBQ0RteWN4azAS5AIKC0FBQUNEbXljeGswEgtBQUFDRG15Y3hrMBoNCgl0ZXh0L2h0bWwSACIOCgp0ZXh0L3BsYWluEgAqSAoPSmVucSwgQ2hyaXN0aW5hGjUvL3NzbC5nc3RhdGljLmNvbS9kb2NzL2NvbW1vbi9ibHVlX3NpbGhvdWV0dGU5Ni0wLnBuZzCAn6fw9zM4gJ+n8PczSjQKJGFwcGxpY2F0aW9uL3ZuZC5nb29nbGUtYXBwcy5kb2NzLm1kcxoMwtfa5AEGIgQIAxABckoKD0plbnEsIENocmlzdGluYRo3CjUvL3NzbC5nc3RhdGljLmNvbS9kb2NzL2NvbW1vbi9ibHVlX3NpbGhvdWV0dGU5Ni0wLnBuZ3gAggE3c3VnZ2VzdElkSW1wb3J0Y2JjNWI5NGEtYjQwZS00NDBiLTk1ZDMtZDdhMDdhYjlkNmQwXzMzMYgBAZoBBggAEAAYALABALgBAcgBABiAn6fw9zMggJ+n8PczMABCN3N1Z2dlc3RJZEltcG9ydGNiYzViOTRhLWI0MGUtNDQwYi05NWQzLWQ3YTA3YWI5ZDZkMF8zMzEimgUKC0FBQUNEbXljeGpREsMECgtBQUFDRG15Y3hqURILQUFBQ0RteWN4alEaDQoJdGV4dC9odG1sEgAiDgoKdGV4dC9wbGFpbhIAKkoKEUFkZXNoaXlhbiwgU2Ftc29uGjUvL3NzbC5nc3RhdGljLmNvbS9kb2NzL2NvbW1vbi9ibHVlX3NpbGhvdWV0dGU5Ni0wLnBuZzCAwIGF9DM4gMCBhfQzSpACCiRhcHBsaWNhdGlvbi92bmQuZ29vZ2xlLWFwcHMuZG9jcy5tZHMa5wHC19rkAeABGm4KagpkVGhlIFVTRUVSIHN1cnZleSB1bml2ZXJzZSBpcyBidWlsdCBmcm9tIGVzdGFibGlzaG1lbnRzIGluIHRoZSA1MCBzdGF0ZXMsIERpc3RyaWN0IG9mIENvbHVtYmlhLCBhbmQgVRABGAEQARpuCmoKZFRoZSBOb3J0aCBBbWVyaWNhbiBJbmR1c3RyeSBDbGFzc2lmaWNhdGlvbiBTeXN0ZW0gd2FzIGRldmVsb3BlZCBhcyB0aGUgc3RhbmRhcmQgZm9yIHVzZSBieSBGZWRlcmFsIHMQBBgBEAFyTAoRQWRlc2hpeWFuLCBTYW1zb24aNwo1Ly9zc2wuZ3N0YXRpYy5jb20vZG9jcy9jb21tb24vYmx1ZV9zaWxob3VldHRlOTYtMC5wbmd4AIIBNXN1Z2dlc3RJZEltcG9ydGNiYzViOTRhLWI0MGUtNDQwYi05NWQzLWQ3YTA3YWI5ZDZkMF8ziAEBmgEGCAAQABgAsAEAuAEByAEAGIDAgYX0MyCAwIGF9DMwAEI1c3VnZ2VzdElkSW1wb3J0Y2JjNWI5NGEtYjQwZS00NDBiLTk1ZDMtZDdhMDdhYjlkNmQwXzMi6xgKC0FBQUNENU1hQUtJErkYCgtBQUFDRDVNYUFLSRILQUFBQ0Q1TWFBS0ka8AcKCXRleHQvaHRtbBLiB0RvdWJsZSBjaGVjayB0aGVzZSB0d28gcGFyYWdyYXBocyBhZ2FpbnN0IHRoZSBzdXJ2ZXkgaW4gQjEgYW5kIEIyLCBib3RoIGluIHdlYiBhbmQgcGhvbmUuIEVuZXJneS1yZWxhdGVkIHN1cHBseSBjaGFpbnMsIHNvZnR3YXJlIGFuZCBsb2dpc3RpY3MgZG9uJiMzOTt0IHNlZW0gdG8gYmUgaW4gdGhlIHN1cnZleSBzY3JlZW5lci4gRW5naW5lZXJpbmcgYW5kIGRlc2lnbiBhcmUgaW4gdGhlIHNjcmVlbmVyIGJ1dCBub3QgaGVyZS48YnI+PGJyPkhlcmUmIzM5O3MgdGhlIEIxIHNjcmVlbmVyLCBmb3IgcmVmZXJlbmNlOiAmcXVvdDtCeSBlbmVyZ3ktcmVsYXRlZCB3b3JrLCB3ZSBtZWFuIHdvcmsgdGhhdCBkaXJlY3RseSBzdXBwb3J0cyBlbmVyZ3kgcHJvZHVjdHMsIGVuZXJneSBzZXJ2aWNlcywgZW5lcmd5IGZhY2lsaXRpZXMsIG9yIGVuZXJneSBpbmZyYXN0cnVjdHVyZS4gVGhpcyBpbmNsdWRlcyB0aGUgZWxlY3RyaWMgcG93ZXIgc2VjdG9yLCB0aGUgbGlxdWlkIGZ1ZWxzIHNlY3RvciwgYW5kIGFueSB0cmFuc21pc3Npb24sIGRpc3RyaWJ1dGlvbiBhbmQgc3RvcmFnZSBhY3Rpdml0aWVzOyBpdCBhbHNvIGluY2x1ZGVzIGFueSBlbmVyZ3kgZWZmaWNpZW5jeSBhY3Rpdml0aWVzLCBtb3RvciB2ZWhpY2xlcyBhbmQgdGhlaXIgcGFydHMsIGRhdGEgY2VudGVycywgYW5kIGNyaXRpY2FsIG1pbmVyYWxzIGFuZCBtYXRlcmlhbHMuIEl0IGluY2x1ZGVzIGFueSBwcm9kdWN0aW9uLCBtYW51ZmFjdHVyaW5nLCBkaXN0cmlidXRpb24sIHNhbGVzLCBpbnN0YWxsYXRpb24sIGNvbnN0cnVjdGlvbiwgb3BlcmF0aW9uLCBtYWludGVuYW5jZSwgb3IgcmVwYWlyIGFjdGl2aXRpZXMuIEl0IGFsc28gaW5jbHVkZXMgYW55IHJlc2VhcmNoLCBkZXNpZ24sIGVuZ2luZWVyaW5nLCBsZWdhbCwgZmluYW5jaWFsLCBhZG1pbmlzdHJhdGl2ZSwgb3Igb3RoZXIgcHJvZmVzc2lvbmFsIHNlcnZpY2UgYWN0aXZpdGllcyBmb3IgdGhlIGVuZXJneSBpbmR1c3RyeS4mcXVvdDsi2QcKCnRleHQvcGxhaW4SygdEb3VibGUgY2hlY2sgdGhlc2UgdHdvIHBhcmFncmFwaHMgYWdhaW5zdCB0aGUgc3VydmV5IGluIEIxIGFuZCBCMiwgYm90aCBpbiB3ZWIgYW5kIHBob25lLiBFbmVyZ3ktcmVsYXRlZCBzdXBwbHkgY2hhaW5zLCBzb2Z0d2FyZSBhbmQgbG9naXN0aWNzIGRvbid0IHNlZW0gdG8gYmUgaW4gdGhlIHN1cnZleSBzY3JlZW5lci4gRW5naW5lZXJpbmcgYW5kIGRlc2lnbiBhcmUgaW4gdGhlIHNjcmVlbmVyIGJ1dCBub3QgaGVyZS4KCkhlcmUncyB0aGUgQjEgc2NyZWVuZXIsIGZvciByZWZlcmVuY2U6ICJCeSBlbmVyZ3ktcmVsYXRlZCB3b3JrLCB3ZSBtZWFuIHdvcmsgdGhhdCBkaXJlY3RseSBzdXBwb3J0cyBlbmVyZ3kgcHJvZHVjdHMsIGVuZXJneSBzZXJ2aWNlcywgZW5lcmd5IGZhY2lsaXRpZXMsIG9yIGVuZXJneSBpbmZyYXN0cnVjdHVyZS4gVGhpcyBpbmNsdWRlcyB0aGUgZWxlY3RyaWMgcG93ZXIgc2VjdG9yLCB0aGUgbGlxdWlkIGZ1ZWxzIHNlY3RvciwgYW5kIGFueSB0cmFuc21pc3Npb24sIGRpc3RyaWJ1dGlvbiBhbmQgc3RvcmFnZSBhY3Rpdml0aWVzOyBpdCBhbHNvIGluY2x1ZGVzIGFueSBlbmVyZ3kgZWZmaWNpZW5jeSBhY3Rpdml0aWVzLCBtb3RvciB2ZWhpY2xlcyBhbmQgdGhlaXIgcGFydHMsIGRhdGEgY2VudGVycywgYW5kIGNyaXRpY2FsIG1pbmVyYWxzIGFuZCBtYXRlcmlhbHMuIEl0IGluY2x1ZGVzIGFueSBwcm9kdWN0aW9uLCBtYW51ZmFjdHVyaW5nLCBkaXN0cmlidXRpb24sIHNhbGVzLCBpbnN0YWxsYXRpb24sIGNvbnN0cnVjdGlvbiwgb3BlcmF0aW9uLCBtYWludGVuYW5jZSwgb3IgcmVwYWlyIGFjdGl2aXRpZXMuIEl0IGFsc28gaW5jbHVkZXMgYW55IHJlc2VhcmNoLCBkZXNpZ24sIGVuZ2luZWVyaW5nLCBsZWdhbCwgZmluYW5jaWFsLCBhZG1pbmlzdHJhdGl2ZSwgb3Igb3RoZXIgcHJvZmVzc2lvbmFsIHNlcnZpY2UgYWN0aXZpdGllcyBmb3IgdGhlIGVuZXJneSBpbmR1c3RyeS4iKhsiFTEwNjM2MDEwMTQxMDc1MTEzNzk1MygAOAAw+J+kifkzOKu9iIv5M0oVCgp0ZXh0L3BsYWluEgdzdXBwb3J0WgtibHZwZWV3eGM5OHICIAB4AJoBBggAEAAYAKoB5QcS4gdEb3VibGUgY2hlY2sgdGhlc2UgdHdvIHBhcmFncmFwaHMgYWdhaW5zdCB0aGUgc3VydmV5IGluIEIxIGFuZCBCMiwgYm90aCBpbiB3ZWIgYW5kIHBob25lLiBFbmVyZ3ktcmVsYXRlZCBzdXBwbHkgY2hhaW5zLCBzb2Z0d2FyZSBhbmQgbG9naXN0aWNzIGRvbiYjMzk7dCBzZWVtIHRvIGJlIGluIHRoZSBzdXJ2ZXkgc2NyZWVuZXIuIEVuZ2luZWVyaW5nIGFuZCBkZXNpZ24gYXJlIGluIHRoZSBzY3JlZW5lciBidXQgbm90IGhlcmUuPGJyPjxicj5IZXJlJiMzOTtzIHRoZSBCMSBzY3JlZW5lciwgZm9yIHJlZmVyZW5jZTogJnF1b3Q7QnkgZW5lcmd5LXJlbGF0ZWQgd29yaywgd2UgbWVhbiB3b3JrIHRoYXQgZGlyZWN0bHkgc3VwcG9ydHMgZW5lcmd5IHByb2R1Y3RzLCBlbmVyZ3kgc2VydmljZXMsIGVuZXJneSBmYWNpbGl0aWVzLCBvciBlbmVyZ3kgaW5mcmFzdHJ1Y3R1cmUuIFRoaXMgaW5jbHVkZXMgdGhlIGVsZWN0cmljIHBvd2VyIHNlY3RvciwgdGhlIGxpcXVpZCBmdWVscyBzZWN0b3IsIGFuZCBhbnkgdHJhbnNtaXNzaW9uLCBkaXN0cmlidXRpb24gYW5kIHN0b3JhZ2UgYWN0aXZpdGllczsgaXQgYWxzbyBpbmNsdWRlcyBhbnkgZW5lcmd5IGVmZmljaWVuY3kgYWN0aXZpdGllcywgbW90b3IgdmVoaWNsZXMgYW5kIHRoZWlyIHBhcnRzLCBkYXRhIGNlbnRlcnMsIGFuZCBjcml0aWNhbCBtaW5lcmFscyBhbmQgbWF0ZXJpYWxzLiBJdCBpbmNsdWRlcyBhbnkgcHJvZHVjdGlvbiwgbWFudWZhY3R1cmluZywgZGlzdHJpYnV0aW9uLCBzYWxlcywgaW5zdGFsbGF0aW9uLCBjb25zdHJ1Y3Rpb24sIG9wZXJhdGlvbiwgbWFpbnRlbmFuY2UsIG9yIHJlcGFpciBhY3Rpdml0aWVzLiBJdCBhbHNvIGluY2x1ZGVzIGFueSByZXNlYXJjaCwgZGVzaWduLCBlbmdpbmVlcmluZywgbGVnYWwsIGZpbmFuY2lhbCwgYWRtaW5pc3RyYXRpdmUsIG9yIG90aGVyIHByb2Zlc3Npb25hbCBzZXJ2aWNlIGFjdGl2aXRpZXMgZm9yIHRoZSBlbmVyZ3kgaW5kdXN0cnkuJnF1b3Q7sAEAuAEAyAEAGPifpIn5MyCrvYiL+TMwAEIQa2l4LjE4czM4eDZiaHpmdCLMBQoLQUFBQ0Q1TWFBSmsSmgUKC0FBQUNENU1hQUprEgtBQUFDRDVNYUFKaxqpAQoJdGV4dC9odG1sEpsBc28sIEkgZ3Vlc3MgdGhpcyByZWZlcnMgdG8gZXN0aW1hdGluZyBwcm9wb3J0aW9ucz8gQXJlIG90aGVyIHF1YW50aXRpZXMgZnJvbSB0aGUgc3VydmV5IG9mIGludGVyZXN0PyAodG90YWxzIG9yIG1lYW5zIG9mIHZhcmlhYmxlcyBvdGhlciB0aGFuIHByb3BvcnRpb25zPykiqgEKCnRleHQvcGxhaW4SmwFzbywgSSBndWVzcyB0aGlzIHJlZmVycyB0byBlc3RpbWF0aW5nIHByb3BvcnRpb25zPyBBcmUgb3RoZXIgcXVhbnRpdGllcyBmcm9tIHRoZSBzdXJ2ZXkgb2YgaW50ZXJlc3Q/ICh0b3RhbHMgb3IgbWVhbnMgb2YgdmFyaWFibGVzIG90aGVyIHRoYW4gcHJvcG9ydGlvbnM/KSobIhUxMTY2Njk5OTUwNTg4NTgyMTYxMTAoADgAMPLYvoj5Mzjy2L6I+TNKMgoKdGV4dC9wbGFpbhIkc3RhdGlzdGljYWwgbWFyZ2luIG9mIGVycm9yIG9mICsvLTQlWgx4ODJzN3RodGVobm9yAiAAeACaAQYIABAAGACqAZ4BEpsBc28sIEkgZ3Vlc3MgdGhpcyByZWZlcnMgdG8gZXN0aW1hdGluZyBwcm9wb3J0aW9ucz8gQXJlIG90aGVyIHF1YW50aXRpZXMgZnJvbSB0aGUgc3VydmV5IG9mIGludGVyZXN0PyAodG90YWxzIG9yIG1lYW5zIG9mIHZhcmlhYmxlcyBvdGhlciB0aGFuIHByb3BvcnRpb25zPymwAQC4AQDIAQAY8ti+iPkzIPLYvoj5MzAAQhBraXguOXdhbDkxNHZvdWw0IuUDCgtBQUFDRG15Y3hrOBKMAwoLQUFBQ0RteWN4azgSC0FBQUNEbXljeGs4Gg0KCXRleHQvaHRtbBIAIg4KCnRleHQvcGxhaW4SACpKChFBZGVzaGl5YW4sIFNhbXNvbho1Ly9zc2wuZ3N0YXRpYy5jb20vZG9jcy9jb21tb24vYmx1ZV9zaWxob3VldHRlOTYtMC5wbmcwwKDHhvQzOMCgx4b0M0pYCiRhcHBsaWNhdGlvbi92bmQuZ29vZ2xlLWFwcHMuZG9jcy5tZHMaMMLX2uQBKiIECFIQASIiCAoIigEIdggMCA0IDgiLAQiMAQgPCJ8BCHUIEQgSCHgQAXJMChFBZGVzaGl5YW4sIFNhbXNvbho3CjUvL3NzbC5nc3RhdGljLmNvbS9kb2NzL2NvbW1vbi9ibHVlX3NpbGhvdWV0dGU5Ni0wLnBuZ3gAggE3c3VnZ2VzdElkSW1wb3J0Y2JjNWI5NGEtYjQwZS00NDBiLTk1ZDMtZDdhMDdhYjlkNmQwXzE3MogBAZoBBggAEAAYALABALgBAcgBABjAoMeG9DMgwKDHhvQzMABCN3N1Z2dlc3RJZEltcG9ydGNiYzViOTRhLWI0MGUtNDQwYi05NWQzLWQ3YTA3YWI5ZDZkMF8xNzIi3wMKC0FBQUNEbXljeGpZEocDCgtBQUFDRG15Y3hqWRILQUFBQ0RteWN4alkaDQoJdGV4dC9odG1sEgAiDgoKdGV4dC9wbGFpbhIAKkgKD0plbnEsIENocmlzdGluYRo1Ly9zc2wuZ3N0YXRpYy5jb20vZG9jcy9jb21tb24vYmx1ZV9zaWxob3VldHRlOTYtMC5wbmcwgNPs7/czOIDT7O/3M0pYCiRhcHBsaWNhdGlvbi92bmQuZ29vZ2xlLWFwcHMuZG9jcy5tZHMaMMLX2uQBKiIECFIQASIiCAoIigEIdggMCA0IDgiLAQiMAQgPCJ8BCHUIEQgSCHgQAXJKCg9KZW5xLCBDaHJpc3RpbmEaNwo1Ly9zc2wuZ3N0YXRpYy5jb20vZG9jcy9jb21tb24vYmx1ZV9zaWxob3VldHRlOTYtMC5wbmd4AIIBNnN1Z2dlc3RJZEltcG9ydGNiYzViOTRhLWI0MGUtNDQwYi05NWQzLWQ3YTA3YWI5ZDZkMF82N4gBAZoBBggAEAAYALABALgBAcgBABiA0+zv9zMggNPs7/czMABCNnN1Z2dlc3RJZEltcG9ydGNiYzViOTRhLWI0MGUtNDQwYi05NWQzLWQ3YTA3YWI5ZDZkMF82NyK/AwoLQUFBQ0RteWN4a0US5wIKC0FBQUNEbXljeGtFEgtBQUFDRG15Y3hrRRoNCgl0ZXh0L2h0bWwSACIOCgp0ZXh0L3BsYWluEgAqSgoRQWRlc2hpeWFuLCBTYW1zb24aNS8vc3NsLmdzdGF0aWMuY29tL2RvY3MvY29tbW9uL2JsdWVfc2lsaG91ZXR0ZTk2LTAucG5nMOCUhYX0MzjglIWF9DNKNAokYXBwbGljYXRpb24vdm5kLmdvb2dsZS1hcHBzLmRvY3MubWRzGgzC19rkAQYiBAgDEAFyTAoRQWRlc2hpeWFuLCBTYW1zb24aNwo1Ly9zc2wuZ3N0YXRpYy5jb20vZG9jcy9jb21tb24vYmx1ZV9zaWxob3VldHRlOTYtMC5wbmd4AIIBNnN1Z2dlc3RJZEltcG9ydGNiYzViOTRhLWI0MGUtNDQwYi05NWQzLWQ3YTA3YWI5ZDZkMF84N4gBAZoBBggAEAAYALABALgBAcgBABjglIWF9DMg4JSFhfQzMABCNnN1Z2dlc3RJZEltcG9ydGNiYzViOTRhLWI0MGUtNDQwYi05NWQzLWQ3YTA3YWI5ZDZkMF84NyLDAwoLQUFBQ0RteWN4amMS6wIKC0FBQUNEbXljeGpjEgtBQUFDRG15Y3hqYxoNCgl0ZXh0L2h0bWwSACIOCgp0ZXh0L3BsYWluEgAqSgoRQWRlc2hpeWFuLCBTYW1zb24aNS8vc3NsLmdzdGF0aWMuY29tL2RvY3MvY29tbW9uL2JsdWVfc2lsaG91ZXR0ZTk2LTAucG5nMIDAgYX0MziAwIGF9DNKOAokYXBwbGljYXRpb24vdm5kLmdvb2dsZS1hcHBzLmRvY3MubWRzGhDC19rkAQoiBAhSEAEiAhABckwKEUFkZXNoaXlhbiwgU2Ftc29uGjcKNS8vc3NsLmdzdGF0aWMuY29tL2RvY3MvY29tbW9uL2JsdWVfc2lsaG91ZXR0ZTk2LTAucG5neACCATZzdWdnZXN0SWRJbXBvcnRjYmM1Yjk0YS1iNDBlLTQ0MGItOTVkMy1kN2EwN2FiOWQ2ZDBfMjCIAQGaAQYIABAAGACwAQC4AQHIAQAYgMCBhfQzIIDAgYX0MzAAQjZzdWdnZXN0SWRJbXBvcnRjYmM1Yjk0YS1iNDBlLTQ0MGItOTVkMy1kN2EwN2FiOWQ2ZDBfMjAimwQKC0FBQUItOFFFQjkwEukDCgtBQUFCLThRRUI5MBILQUFBQi04UUVCOTAadwoJdGV4dC9odG1sEmpTZWVtcyB3ZSB3aWxsIG5vdCBoYXZlIGluZm9ybWF0aW9uIG9uIHRoaXMgZnJvbSBwYXN0IFVTRUVSIGN5Y2xlczsgZ2l2ZW4gdGhhdCwgaXMgdGhpcyBwYXJhZ3JhcGggcmVsZXZhbnQ/IngKCnRleHQvcGxhaW4SalNlZW1zIHdlIHdpbGwgbm90IGhhdmUgaW5mb3JtYXRpb24gb24gdGhpcyBmcm9tIHBhc3QgVVNFRVIgY3ljbGVzOyBnaXZlbiB0aGF0LCBpcyB0aGlzIHBhcmFncmFwaCByZWxldmFudD8qGyIVMTEzOTg4NzQ5NDc1ODY4OTc5MjY5KAA4ADDV2Jmu+DM41diZrvgzShoKCnRleHQvcGxhaW4SDFRoZSBleHRlbnQgdFoMbm53ZG9xc25reHdicgIgAHgAmgEGCAAQABgAqgFsEmpTZWVtcyB3ZSB3aWxsIG5vdCBoYXZlIGluZm9ybWF0aW9uIG9uIHRoaXMgZnJvbSBwYXN0IFVTRUVSIGN5Y2xlczsgZ2l2ZW4gdGhhdCwgaXMgdGhpcyBwYXJhZ3JhcGggcmVsZXZhbnQ/sAEAuAEAyAEAGNXYma74MyDV2Jmu+DMwAEIQa2l4Ljgwb2VqaHJ2aTE3MyLDAwoLQUFBQ0RteWN4a0ES6wIKC0FBQUNEbXljeGtBEgtBQUFDRG15Y3hrQRoNCgl0ZXh0L2h0bWwSACIOCgp0ZXh0L3BsYWluEgAqSgoRQWRlc2hpeWFuLCBTYW1zb24aNS8vc3NsLmdzdGF0aWMuY29tL2RvY3MvY29tbW9uL2JsdWVfc2lsaG91ZXR0ZTk2LTAucG5nMIDAgYX0MziAwIGF9DNKOAokYXBwbGljYXRpb24vdm5kLmdvb2dsZS1hcHBzLmRvY3MubWRzGhDC19rkAQoiBAhSEAEiAhABckwKEUFkZXNoaXlhbiwgU2Ftc29uGjcKNS8vc3NsLmdzdGF0aWMuY29tL2RvY3MvY29tbW9uL2JsdWVfc2lsaG91ZXR0ZTk2LTAucG5neACCATZzdWdnZXN0SWRJbXBvcnRjYmM1Yjk0YS1iNDBlLTQ0MGItOTVkMy1kN2EwN2FiOWQ2ZDBfMTKIAQGaAQYIABAAGACwAQC4AQHIAQAYgMCBhfQzIIDAgYX0MzAAQjZzdWdnZXN0SWRJbXBvcnRjYmM1Yjk0YS1iNDBlLTQ0MGItOTVkMy1kN2EwN2FiOWQ2ZDBfMTIi6QMKC0FBQUItOFFFQjk0ErgDCgtBQUFCLThRRUI5NBILQUFBQi04UUVCOTQaIAoJdGV4dC9odG1sEhNBcyBhYm92ZS4uLiBkZWxldGU/IiEKCnRleHQvcGxhaW4SE0FzIGFib3ZlLi4uIGRlbGV0ZT8qGyIVMTEzOTg4NzQ5NDc1ODY4OTc5MjY5KAA4ADCetJuu+DM4+/XdjPkzQsgBCgtBQUFDRDVNYUEwcxILQUFBQi04UUVCOTQaIAoJdGV4dC9odG1sEhNhZ3JlZSB3aXRoIHF1ZXN0aW9uIiEKCnRleHQvcGxhaW4SE2FncmVlIHdpdGggcXVlc3Rpb24qGyIVMTA2MzYwMTAxNDEwNzUxMTM3OTUzKAA4ADD79d2M+TM4+/XdjPkzWgw0emlsYmF4dTY3MmhyAiAAeACaAQYIABAAGACqARUSE2FncmVlIHdpdGggcXVlc3Rpb26wAQC4AQDIAQBKIwoKdGV4dC9wbGFpbhIVSWYgdmFyaWFuY2UgZXN0aW1hdGVzWgxsZmd6a3I0c2NtZXByAiAAeACaAQYIABAAGACqARUSE0FzIGFib3ZlLi4uIGRlbGV0ZT+wAQC4AQDIAQAYnrSbrvgzIPv13Yz5MzAAQg9raXguM2dsZXdjbTFiYXMi5QMKC0FBQUNEbXljeGtNEowDCgtBQUFDRG15Y3hrTRILQUFBQ0RteWN4a00aDQoJdGV4dC9odG1sEgAiDgoKdGV4dC9wbGFpbhIAKkoKEUFkZXNoaXlhbiwgU2Ftc29uGjUvL3NzbC5nc3RhdGljLmNvbS9kb2NzL2NvbW1vbi9ibHVlX3NpbGhvdWV0dGU5Ni0wLnBuZzCAys6G9DM4gMrOhvQzSlgKJGFwcGxpY2F0aW9uL3ZuZC5nb29nbGUtYXBwcy5kb2NzLm1kcxowwtfa5AEqIgQIUhABIiIICgiKAQh2CAwIDQgOCIsBCIwBCA8InwEIdQgRCBIIeBABckwKEUFkZXNoaXlhbiwgU2Ftc29uGjcKNS8vc3NsLmdzdGF0aWMuY29tL2RvY3MvY29tbW9uL2JsdWVfc2lsaG91ZXR0ZTk2LTAucG5neACCATdzdWdnZXN0SWRJbXBvcnRjYmM1Yjk0YS1iNDBlLTQ0MGItOTVkMy1kN2EwN2FiOWQ2ZDBfMjA5iAEBmgEGCAAQABgAsAEAuAEByAEAGIDKzob0MyCAys6G9DMwAEI3c3VnZ2VzdElkSW1wb3J0Y2JjNWI5NGEtYjQwZS00NDBiLTk1ZDMtZDdhMDdhYjlkNmQwXzIwOSL9AwoLQUFBQ0RteWN4amsSpQMKC0FBQUNEbXljeGprEgtBQUFDRG15Y3hqaxoNCgl0ZXh0L2h0bWwSACIOCgp0ZXh0L3BsYWluEgAqSgoRQWRlc2hpeWFuLCBTYW1zb24aNS8vc3NsLmdzdGF0aWMuY29tL2RvY3MvY29tbW9uL2JsdWVfc2lsaG91ZXR0ZTk2LTAucG5nMIDAgYX0MziAwIGF9DNKcgokYXBwbGljYXRpb24vdm5kLmdvb2dsZS1hcHBzLmRvY3MubWRzGkrC19rkAUQaQgo+CjhVU0VFUiBzdXJ2ZXksIGEgUXVhbGlmeWluZyBGaXJtIChpLmUuLCBlc3RhYmxpc2htZW50KSBpcxABGAAQAXJMChFBZGVzaGl5YW4sIFNhbXNvbho3CjUvL3NzbC5nc3RhdGljLmNvbS9kb2NzL2NvbW1vbi9ibHVlX3NpbGhvdWV0dGU5Ni0wLnBuZ3gAggE2c3VnZ2VzdElkSW1wb3J0Y2JjNWI5NGEtYjQwZS00NDBiLTk1ZDMtZDdhMDdhYjlkNmQwXzQziAEBmgEGCAAQABgAsAEAuAEByAEAGIDAgYX0MyCAwIGF9DMwAEI2c3VnZ2VzdElkSW1wb3J0Y2JjNWI5NGEtYjQwZS00NDBiLTk1ZDMtZDdhMDdhYjlkNmQwXzQzIt8DCgtBQUFDRG15Y3hsMBKHAwoLQUFBQ0RteWN4bDASC0FBQUNEbXljeGwwGg0KCXRleHQvaHRtbBIAIg4KCnRleHQvcGxhaW4SACpICg9KZW5xLCBDaHJpc3RpbmEaNS8vc3NsLmdzdGF0aWMuY29tL2RvY3MvY29tbW9uL2JsdWVfc2lsaG91ZXR0ZTk2LTAucG5nMIDT7O/3MziA0+zv9zNKWAokYXBwbGljYXRpb24vdm5kLmdvb2dsZS1hcHBzLmRvY3MubWRzGjDC19rkASoiBAhSEAEiIggKCIoBCHYIDAgNCA4IiwEIjAEIDwifAQh1CBEIEgh4EAFySgoPSmVucSwgQ2hyaXN0aW5hGjcKNS8vc3NsLmdzdGF0aWMuY29tL2RvY3MvY29tbW9uL2JsdWVfc2lsaG91ZXR0ZTk2LTAucG5neACCATZzdWdnZXN0SWRJbXBvcnRjYmM1Yjk0YS1iNDBlLTQ0MGItOTVkMy1kN2EwN2FiOWQ2ZDBfNzKIAQGaAQYIABAAGACwAQC4AQHIAQAYgNPs7/czIIDT7O/3MzAAQjZzdWdnZXN0SWRJbXBvcnRjYmM1Yjk0YS1iNDBlLTQ0MGItOTVkMy1kN2EwN2FiOWQ2ZDBfNzIingMKC0FBQUItOFFFQjk4EuwCCgtBQUFCLThRRUI5OBILQUFBQi04UUVCOTgaFQoJdGV4dC9odG1sEghBcyBhYm92ZSIWCgp0ZXh0L3BsYWluEghBcyBhYm92ZSobIhUxMTM5ODg3NDk0NzU4Njg5NzkyNjkoADgAMNXnoq74MziuxfaM+TNCngEKC0FBQUNENU1hQTJBEgtBQUFCLThRRUI5OBoSCgl0ZXh0L2h0bWwSBUFncmVlIhMKCnRleHQvcGxhaW4SBUFncmVlKhsiFTEwNjM2MDEwMTQxMDc1MTEzNzk1MygAOAAwrsX2jPkzOK7F9oz5M1oMZnUwMzh1c3YwNmh1cgIgAHgAmgEGCAAQABgAqgEHEgVBZ3JlZbABALgBAMgBAEoiCgp0ZXh0L3BsYWluEhRJZiByZWFkaWx5IGF2YWlsYWJsZVoMMjhlOHFnbDkwZnJscgIgAHgAmgEGCAAQABgAqgEKEghBcyBhYm92ZbABALgBAMgBABjV56Ku+DMgrsX2jPkzMABCEGtpeC5iMHowZnAxejM0NDcikwUKC0FBQUNEbXljeGtJEukECgtBQUFDRG15Y3hrSRILQUFBQ0RteWN4a0kahwEKCXRleHQvaHRtbBJ6VGhpcyBpcyBwcm9iYWJseSBubyBsb25nZXIgYWNjdXJhdGUgc2luY2UgUlRJIHdpbGwgd2FudCB0byBkbyBzb21lIHNvcnQgb2YgaW5mb3JtYWwgdGVzdGluZyBvZiB0aGUgb2NjdXBhdGlvbiB3YWdlIG1vZHVsZS4iiAEKCnRleHQvcGxhaW4SelRoaXMgaXMgcHJvYmFibHkgbm8gbG9uZ2VyIGFjY3VyYXRlIHNpbmNlIFJUSSB3aWxsIHdhbnQgdG8gZG8gc29tZSBzb3J0IG9mIGluZm9ybWFsIHRlc3Rpbmcgb2YgdGhlIG9jY3VwYXRpb24gd2FnZSBtb2R1bGUuKkgKD0plbnEsIENocmlzdGluYRo1Ly9zc2wuZ3N0YXRpYy5jb20vZG9jcy9jb21tb24vYmx1ZV9zaWxob3VldHRlOTYtMC5wbmcw4POq8PczOODzqvD3M3JKCg9KZW5xLCBDaHJpc3RpbmEaNwo1Ly9zc2wuZ3N0YXRpYy5jb20vZG9jcy9jb21tb24vYmx1ZV9zaWxob3VldHRlOTYtMC5wbmd4AIgBAZoBBggAEAAYAKoBfBJ6VGhpcyBpcyBwcm9iYWJseSBubyBsb25nZXIgYWNjdXJhdGUgc2luY2UgUlRJIHdpbGwgd2FudCB0byBkbyBzb21lIHNvcnQgb2YgaW5mb3JtYWwgdGVzdGluZyBvZiB0aGUgb2NjdXBhdGlvbiB3YWdlIG1vZHVsZS6wAQC4AQHIAQAY4POq8PczIODzqvD3MzAAQghraXguY210OCK/AwoLQUFBQ0RteWN4amcS5gIKC0FBQUNEbXljeGpnEgtBQUFDRG15Y3hqZxoNCgl0ZXh0L2h0bWwSACIOCgp0ZXh0L3BsYWluEgAqSAoPSmVucSwgQ2hyaXN0aW5hGjUvL3NzbC5nc3RhdGljLmNvbS9kb2NzL2NvbW1vbi9ibHVlX3NpbGhvdWV0dGU5Ni0wLnBuZzDAqeXv9zM4wKnl7/czSjYKJGFwcGxpY2F0aW9uL3ZuZC5nb29nbGUtYXBwcy5kb2NzLm1kcxoOwtfa5AEIIgYIAggDEAFySgoPSmVucSwgQ2hyaXN0aW5hGjcKNS8vc3NsLmdzdGF0aWMuY29tL2RvY3MvY29tbW9uL2JsdWVfc2lsaG91ZXR0ZTk2LTAucG5neACCATdzdWdnZXN0SWRJbXBvcnRjYmM1Yjk0YS1iNDBlLTQ0MGItOTVkMy1kN2EwN2FiOWQ2ZDBfMTc0iAEBmgEGCAAQABgAsAEAuAEByAEAGMCp5e/3MyDAqeXv9zMwAEI3c3VnZ2VzdElkSW1wb3J0Y2JjNWI5NGEtYjQwZS00NDBiLTk1ZDMtZDdhMDdhYjlkNmQwXzE3NCLlAwoLQUFBQ0RteWN4a1USjAMKC0FBQUNEbXljeGtVEgtBQUFDRG15Y3hrVRoNCgl0ZXh0L2h0bWwSACIOCgp0ZXh0L3BsYWluEgAqSgoRQWRlc2hpeWFuLCBTYW1zb24aNS8vc3NsLmdzdGF0aWMuY29tL2RvY3MvY29tbW9uL2JsdWVfc2lsaG91ZXR0ZTk2LTAucG5nMOCe0ob0MzjgntKG9DNKWAokYXBwbGljYXRpb24vdm5kLmdvb2dsZS1hcHBzLmRvY3MubWRzGjDC19rkASoiBAhSEAEiIggKCIoBCHYIDAgNCA4IiwEIjAEIDwifAQh1CBEIEgh4EAFyTAoRQWRlc2hpeWFuLCBTYW1zb24aNwo1Ly9zc2wuZ3N0YXRpYy5jb20vZG9jcy9jb21tb24vYmx1ZV9zaWxob3VldHRlOTYtMC5wbmd4AIIBN3N1Z2dlc3RJZEltcG9ydGNiYzViOTRhLWI0MGUtNDQwYi05NWQzLWQ3YTA3YWI5ZDZkMF8yODCIAQGaAQYIABAAGACwAQC4AQHIAQAY4J7ShvQzIOCe0ob0MzAAQjdzdWdnZXN0SWRJbXBvcnRjYmM1Yjk0YS1iNDBlLTQ0MGItOTVkMy1kN2EwN2FiOWQ2ZDBfMjgwIuECCgtBQUFDRDVNYUFLURKvAgoLQUFBQ0Q1TWFBS1ESC0FBQUNENU1hQUtRGjcKCXRleHQvaHRtbBIqd2hhdCBzcGVjaWZpY2F0aW9ucyB3aWxsIGJlIGV4cGxvcmVkIGhlcmU/IjgKCnRleHQvcGxhaW4SKndoYXQgc3BlY2lmaWNhdGlvbnMgd2lsbCBiZSBleHBsb3JlZCBoZXJlPyobIhUxMTY2Njk5OTUwNTg4NTgyMTYxMTAoADgAMLelrIn5Mzi3payJ+TNKIAoKdGV4dC9wbGFpbhISd2VpZ2h0IGNhbGlicmF0aW9uWgxrOG12ODRnYjV0dzFyAiAAeACaAQYIABAAGACqASwSKndoYXQgc3BlY2lmaWNhdGlvbnMgd2lsbCBiZSBleHBsb3JlZCBoZXJlP7ABALgBAMgBABi3payJ+TMgt6WsifkzMABCEGtpeC5peTk4NWZuMXRjNHcivwMKC0FBQUNEbXljeGpzEuYCCgtBQUFDRG15Y3hqcxILQUFBQ0RteWN4anMaDQoJdGV4dC9odG1sEgAiDgoKdGV4dC9wbGFpbhIAKkgKD0plbnEsIENocmlzdGluYRo1Ly9zc2wuZ3N0YXRpYy5jb20vZG9jcy9jb21tb24vYmx1ZV9zaWxob3VldHRlOTYtMC5wbmcwwKnl7/czOMCp5e/3M0o2CiRhcHBsaWNhdGlvbi92bmQuZ29vZ2xlLWFwcHMuZG9jcy5tZHMaDsLX2uQBCCIGCAIIAxABckoKD0plbnEsIENocmlzdGluYRo3CjUvL3NzbC5nc3RhdGljLmNvbS9kb2NzL2NvbW1vbi9ibHVlX3NpbGhvdWV0dGU5Ni0wLnBuZ3gAggE3c3VnZ2VzdElkSW1wb3J0Y2JjNWI5NGEtYjQwZS00NDBiLTk1ZDMtZDdhMDdhYjlkNmQwXzI2MIgBAZoBBggAEAAYALABALgBAcgBABjAqeXv9zMgwKnl7/czMABCN3N1Z2dlc3RJZEltcG9ydGNiYzViOTRhLWI0MGUtNDQwYi05NWQzLWQ3YTA3YWI5ZDZkMF8yNjAiqgQKC0FBQUNEbXljeGw4EtIDCgtBQUFDRG15Y3hsOBILQUFBQ0RteWN4bDgaDQoJdGV4dC9odG1sEgAiDgoKdGV4dC9wbGFpbhIAKkoKEUFkZXNoaXlhbiwgU2Ftc29uGjUvL3NzbC5nc3RhdGljLmNvbS9kb2NzL2NvbW1vbi9ibHVlX3NpbGhvdWV0dGU5Ni0wLnBuZzCAwIGF9DM4gMCBhfQzSp4BCiRhcHBsaWNhdGlvbi92bmQuZ29vZ2xlLWFwcHMuZG9jcy5tZHMadsLX2uQBcBpuCmoKZGFuIG9yZ2FuaXphdGlvbiB3aXRoIGVtcGxveWVlcyB0aGF0IGlzIGRpcmVjdGx5IGludm9sdmVkIHdpdGggcmVzZWFyY2hpbmcsIGRldmVsb3BpbmcsIHByb2R1Y2luZywgbWEQARgBEAFyTAoRQWRlc2hpeWFuLCBTYW1zb24aNwo1Ly9zc2wuZ3N0YXRpYy5jb20vZG9jcy9jb21tb24vYmx1ZV9zaWxob3VldHRlOTYtMC5wbmd4AIIBNnN1Z2dlc3RJZEltcG9ydGNiYzViOTRhLWI0MGUtNDQwYi05NWQzLWQ3YTA3YWI5ZDZkMF80NogBAZoBBggAEAAYALABALgBAcgBABiAwIGF9DMggMCBhfQzMABCNnN1Z2dlc3RJZEltcG9ydGNiYzViOTRhLWI0MGUtNDQwYi05NWQzLWQ3YTA3YWI5ZDZkMF80NiLDAwoLQUFBQ0RteWN4a1ES6wIKC0FBQUNEbXljeGtREgtBQUFDRG15Y3hrURoNCgl0ZXh0L2h0bWwSACIOCgp0ZXh0L3BsYWluEgAqSgoRQWRlc2hpeWFuLCBTYW1zb24aNS8vc3NsLmdzdGF0aWMuY29tL2RvY3MvY29tbW9uL2JsdWVfc2lsaG91ZXR0ZTk2LTAucG5nMIDAgYX0MziAwIGF9DNKOAokYXBwbGljYXRpb24vdm5kLmdvb2dsZS1hcHBzLmRvY3MubWRzGhDC19rkAQoiBAhSEAEiAhABckwKEUFkZXNoaXlhbiwgU2Ftc29uGjcKNS8vc3NsLmdzdGF0aWMuY29tL2RvY3MvY29tbW9uL2JsdWVfc2lsaG91ZXR0ZTk2LTAucG5neACCATZzdWdnZXN0SWRJbXBvcnRjYmM1Yjk0YS1iNDBlLTQ0MGItOTVkMy1kN2EwN2FiOWQ2ZDBfMjmIAQGaAQYIABAAGACwAQC4AQHIAQAYgMCBhfQzIIDAgYX0MzAAQjZzdWdnZXN0SWRJbXBvcnRjYmM1Yjk0YS1iNDBlLTQ0MGItOTVkMy1kN2EwN2FiOWQ2ZDBfMjki5gYKC0FBQUNEbXljeGpvErwGCgtBQUFDRG15Y3hqbxILQUFBQ0RteWN4am8azQEKCXRleHQvaHRtbBK/AVRoZSAyMDI3IHN1cnZleSBpcyBsb25nZXIgYW5kIGNvbnRhaW5zIHNldmVyYWwgbmV3IG1vZHVsZXM7IHJlc3BvbnNlLXJhdGUgbGFuZ3VhZ2Ugc2hvdWxkIGRlc2NyaWJlIGFkYXB0aXZlIGRlc2lnbiwgc29mdCBlZGl0cywgZXN0aW1hdGVzLCBidXJkZW4gbW9uaXRvcmluZywgYW5kIHJlc3BvbmRlbnQga25vd2xlZGdlIHJvdXRpbmcuIs4BCgp0ZXh0L3BsYWluEr8BVGhlIDIwMjcgc3VydmV5IGlzIGxvbmdlciBhbmQgY29udGFpbnMgc2V2ZXJhbCBuZXcgbW9kdWxlczsgcmVzcG9uc2UtcmF0ZSBsYW5ndWFnZSBzaG91bGQgZGVzY3JpYmUgYWRhcHRpdmUgZGVzaWduLCBzb2Z0IGVkaXRzLCBlc3RpbWF0ZXMsIGJ1cmRlbiBtb25pdG9yaW5nLCBhbmQgcmVzcG9uZGVudCBrbm93bGVkZ2Ugcm91dGluZy4qSAoPSmVucSwgQ2hyaXN0aW5hGjUvL3NzbC5nc3RhdGljLmNvbS9kb2NzL2NvbW1vbi9ibHVlX3NpbGhvdWV0dGU5Ni0wLnBuZzCgyqPw9zM4oMqj8PczckoKD0plbnEsIENocmlzdGluYRo3CjUvL3NzbC5nc3RhdGljLmNvbS9kb2NzL2NvbW1vbi9ibHVlX3NpbGhvdWV0dGU5Ni0wLnBuZ3gAiAEBmgEGCAAQABgAqgHCARK/AVRoZSAyMDI3IHN1cnZleSBpcyBsb25nZXIgYW5kIGNvbnRhaW5zIHNldmVyYWwgbmV3IG1vZHVsZXM7IHJlc3BvbnNlLXJhdGUgbGFuZ3VhZ2Ugc2hvdWxkIGRlc2NyaWJlIGFkYXB0aXZlIGRlc2lnbiwgc29mdCBlZGl0cywgZXN0aW1hdGVzLCBidXJkZW4gbW9uaXRvcmluZywgYW5kIHJlc3BvbmRlbnQga25vd2xlZGdlIHJvdXRpbmcusAEAuAEByAEAGKDKo/D3MyCgyqPw9zMwAEIIa2l4LmNtdDYi3wMKC0FBQUNEbXljeGw0EocDCgtBQUFDRG15Y3hsNBILQUFBQ0RteWN4bDQaDQoJdGV4dC9odG1sEgAiDgoKdGV4dC9wbGFpbhIAKkgKD0plbnEsIENocmlzdGluYRo1Ly9zc2wuZ3N0YXRpYy5jb20vZG9jcy9jb21tb24vYmx1ZV9zaWxob3VldHRlOTYtMC5wbmcwgNPs7/czOIDT7O/3M0pYCiRhcHBsaWNhdGlvbi92bmQuZ29vZ2xlLWFwcHMuZG9jcy5tZHMaMMLX2uQBKiIECFIQASIiCAoIigEIdggMCA0IDgiLAQiMAQgPCJ8BCHUIEQgSCHgQAXJKCg9KZW5xLCBDaHJpc3RpbmEaNwo1Ly9zc2wuZ3N0YXRpYy5jb20vZG9jcy9jb21tb24vYmx1ZV9zaWxob3VldHRlOTYtMC5wbmd4AIIBNnN1Z2dlc3RJZEltcG9ydGNiYzViOTRhLWI0MGUtNDQwYi05NWQzLWQ3YTA3YWI5ZDZkMF83N4gBAZoBBggAEAAYALABALgBAcgBABiA0+zv9zMggNPs7/czMABCNnN1Z2dlc3RJZEltcG9ydGNiYzViOTRhLWI0MGUtNDQwYi05NWQzLWQ3YTA3YWI5ZDZkMF83NyLBAwoLQUFBQ0RteWN4a1kS6AIKC0FBQUNEbXljeGtZEgtBQUFDRG15Y3hrWRoNCgl0ZXh0L2h0bWwSACIOCgp0ZXh0L3BsYWluEgAqSgoRQWRlc2hpeWFuLCBTYW1zb24aNS8vc3NsLmdzdGF0aWMuY29tL2RvY3MvY29tbW9uL2JsdWVfc2lsaG91ZXR0ZTk2LTAucG5nMICd3Yb0MziAnd2G9DNKNAokYXBwbGljYXRpb24vdm5kLmdvb2dsZS1hcHBzLmRvY3MubWRzGgzC19rkAQYiBAgDEAFyTAoRQWRlc2hpeWFuLCBTYW1zb24aNwo1Ly9zc2wuZ3N0YXRpYy5jb20vZG9jcy9jb21tb24vYmx1ZV9zaWxob3VldHRlOTYtMC5wbmd4AIIBN3N1Z2dlc3RJZEltcG9ydGNiYzViOTRhLWI0MGUtNDQwYi05NWQzLWQ3YTA3YWI5ZDZkMF8zMjaIAQGaAQYIABAAGACwAQC4AQHIAQAYgJ3dhvQzIICd3Yb0MzAAQjdzdWdnZXN0SWRJbXBvcnRjYmM1Yjk0YS1iNDBlLTQ0MGItOTVkMy1kN2EwN2FiOWQ2ZDBfMzI2Ir0DCgtBQUFDRG15Y3hqdxLkAgoLQUFBQ0RteWN4ancSC0FBQUNEbXljeGp3Gg0KCXRleHQvaHRtbBIAIg4KCnRleHQvcGxhaW4SACpICg9KZW5xLCBDaHJpc3RpbmEaNS8vc3NsLmdzdGF0aWMuY29tL2RvY3MvY29tbW9uL2JsdWVfc2lsaG91ZXR0ZTk2LTAucG5nMODNjfD3MzjgzY3w9zNKNAokYXBwbGljYXRpb24vdm5kLmdvb2dsZS1hcHBzLmRvY3MubWRzGgzC19rkAQYiBAgDEAFySgoPSmVucSwgQ2hyaXN0aW5hGjcKNS8vc3NsLmdzdGF0aWMuY29tL2RvY3MvY29tbW9uL2JsdWVfc2lsaG91ZXR0ZTk2LTAucG5neACCATdzdWdnZXN0SWRJbXBvcnRjYmM1Yjk0YS1iNDBlLTQ0MGItOTVkMy1kN2EwN2FiOWQ2ZDBfMjUyiAEBmgEGCAAQABgAsAEAuAEByAEAGODNjfD3MyDgzY3w9zMwAEI3c3VnZ2VzdElkSW1wb3J0Y2JjNWI5NGEtYjQwZS00NDBiLTk1ZDMtZDdhMDdhYjlkNmQwXzI1MiLDAwoLQUFBQ0RteWN4bEUS6wIKC0FBQUNEbXljeGxFEgtBQUFDRG15Y3hsRRoNCgl0ZXh0L2h0bWwSACIOCgp0ZXh0L3BsYWluEgAqSgoRQWRlc2hpeWFuLCBTYW1zb24aNS8vc3NsLmdzdGF0aWMuY29tL2RvY3MvY29tbW9uL2JsdWVfc2lsaG91ZXR0ZTk2LTAucG5nMIDAgYX0MziAwIGF9DNKOAokYXBwbGljYXRpb24vdm5kLmdvb2dsZS1hcHBzLmRvY3MubWRzGhDC19rkAQoiBAhSEAEiAhABckwKEUFkZXNoaXlhbiwgU2Ftc29uGjcKNS8vc3NsLmdzdGF0aWMuY29tL2RvY3MvY29tbW9uL2JsdWVfc2lsaG91ZXR0ZTk2LTAucG5neACCATZzdWdnZXN0SWRJbXBvcnRjYmM1Yjk0YS1iNDBlLTQ0MGItOTVkMy1kN2EwN2FiOWQ2ZDBfMzKIAQGaAQYIABAAGACwAQC4AQHIAQAYgMCBhfQzIIDAgYX0MzAAQjZzdWdnZXN0SWRJbXBvcnRjYmM1Yjk0YS1iNDBlLTQ0MGItOTVkMy1kN2EwN2FiOWQ2ZDBfMzIimwYKC0FBQUNEbXljeGtnEvEFCgtBQUFDRG15Y3hrZxILQUFBQ0RteWN4a2catAEKCXRleHQvaHRtbBKmAVRoZSBTU0Igc2hvdWxkIGRlc2NyaWJlIGhvdyBvY2N1cGF0aW9uIHN0YWZmaW5nIGRhdGEgd2lsbCBiZSBlc3RpbWF0ZWQgYW5kIGZsYWdnZWQsIGVzcGVjaWFsbHkgYmVjYXVzZSByZXNwb25kZW50cyBtYXkgcmVwb3J0IGF0IGRldGFpbGVkIFNPQyBvciBTT0MgbWFqb3ItZ3JvdXAgbGV2ZWwitQEKCnRleHQvcGxhaW4SpgFUaGUgU1NCIHNob3VsZCBkZXNjcmliZSBob3cgb2NjdXBhdGlvbiBzdGFmZmluZyBkYXRhIHdpbGwgYmUgZXN0aW1hdGVkIGFuZCBmbGFnZ2VkLCBlc3BlY2lhbGx5IGJlY2F1c2UgcmVzcG9uZGVudHMgbWF5IHJlcG9ydCBhdCBkZXRhaWxlZCBTT0Mgb3IgU09DIG1ham9yLWdyb3VwIGxldmVsKkgKD0plbnEsIENocmlzdGluYRo1Ly9zc2wuZ3N0YXRpYy5jb20vZG9jcy9jb21tb24vYmx1ZV9zaWxob3VldHRlOTYtMC5wbmcwoPeU8PczOKD3lPD3M3JKCg9KZW5xLCBDaHJpc3RpbmEaNwo1Ly9zc2wuZ3N0YXRpYy5jb20vZG9jcy9jb21tb24vYmx1ZV9zaWxob3VldHRlOTYtMC5wbmd4AIgBAZoBBggAEAAYAKoBqQESpgFUaGUgU1NCIHNob3VsZCBkZXNjcmliZSBob3cgb2NjdXBhdGlvbiBzdGFmZmluZyBkYXRhIHdpbGwgYmUgZXN0aW1hdGVkIGFuZCBmbGFnZ2VkLCBlc3BlY2lhbGx5IGJlY2F1c2UgcmVzcG9uZGVudHMgbWF5IHJlcG9ydCBhdCBkZXRhaWxlZCBTT0Mgb3IgU09DIG1ham9yLWdyb3VwIGxldmVssAEAuAEByAEAGKD3lPD3MyCg95Tw9zMwAEIIa2l4LmNtdDUiiwMKC0FBQUNENU1hQUtjEtkCCgtBQUFDRDVNYUFLYxILQUFBQ0Q1TWFBS2MaPAoJdGV4dC9odG1sEi90aGVzZSBjYXRlZ29yaWVzIHdpbGwgYmUgcm91Z2hseSBlcXVhbCBpbiBzaXplPyI9Cgp0ZXh0L3BsYWluEi90aGVzZSBjYXRlZ29yaWVzIHdpbGwgYmUgcm91Z2hseSBlcXVhbCBpbiBzaXplPyobIhUxMTY2Njk5OTUwNTg4NTgyMTYxMTAoADgAMMartYn5MzjGq7WJ+TNKOwoKdGV4dC9wbGFpbhItdGhyZWUgY2F0ZWdvcmllcyAoZS5nLiwgc21hbGwsIG1lZGl1bSwgbGFyZ2UpWgxhbmRsOW9qdmJwMDhyAiAAeACaAQYIABAAGACqATESL3RoZXNlIGNhdGVnb3JpZXMgd2lsbCBiZSByb3VnaGx5IGVxdWFsIGluIHNpemU/sAEAuAEAyAEAGMartYn5MyDGq7WJ+TMwAEIQa2l4LmUzNGxqaGR2bm8zbiKsBAoLQUFBQ0RteWN4bEES0wMKC0FBQUNEbXljeGxBEgtBQUFDRG15Y3hsQRoNCgl0ZXh0L2h0bWwSACIOCgp0ZXh0L3BsYWluEgAqSgoRQWRlc2hpeWFuLCBTYW1zb24aNS8vc3NsLmdzdGF0aWMuY29tL2RvY3MvY29tbW9uL2JsdWVfc2lsaG91ZXR0ZTk2LTAucG5nMID3v4b0MziA97+G9DNKngEKJGFwcGxpY2F0aW9uL3ZuZC5nb29nbGUtYXBwcy5kb2NzLm1kcxp2wtfa5AFwGm4KagpkV2VpZ2h0aW5nLiBUaHJlZSB3ZWlnaHQgY29tcG9uZW50cyB3aWxsIGJlIGRldmVsb3BlZCB0byBhY2NvdW50IGZvciB1c2Ugb2YgYSBjb21wbGV4IHNhbXBsZSBkZXNpZ24sIBABGAEQAXJMChFBZGVzaGl5YW4sIFNhbXNvbho3CjUvL3NzbC5nc3RhdGljLmNvbS9kb2NzL2NvbW1vbi9ibHVlX3NpbGhvdWV0dGU5Ni0wLnBuZ3gAggE3c3VnZ2VzdElkSW1wb3J0Y2JjNWI5NGEtYjQwZS00NDBiLTk1ZDMtZDdhMDdhYjlkNmQwXzI1NogBAZoBBggAEAAYALABALgBAcgBABiA97+G9DMggPe/hvQzMABCN3N1Z2dlc3RJZEltcG9ydGNiYzViOTRhLWI0MGUtNDQwYi05NWQzLWQ3YTA3YWI5ZDZkMF8yNTYixQMKC0FBQUNEbXljeGtjEuwCCgtBQUFDRG15Y3hrYxILQUFBQ0RteWN4a2MaDQoJdGV4dC9odG1sEgAiDgoKdGV4dC9wbGFpbhIAKkoKEUFkZXNoaXlhbiwgU2Ftc29uGjUvL3NzbC5nc3RhdGljLmNvbS9kb2NzL2NvbW1vbi9ibHVlX3NpbGhvdWV0dGU5Ni0wLnBuZzDgntKG9DM44J7ShvQzSjgKJGFwcGxpY2F0aW9uL3ZuZC5nb29nbGUtYXBwcy5kb2NzLm1kcxoQwtfa5AEKIgQIUhABIgIQAXJMChFBZGVzaGl5YW4sIFNhbXNvbho3CjUvL3NzbC5nc3RhdGljLmNvbS9kb2NzL2NvbW1vbi9ibHVlX3NpbGhvdWV0dGU5Ni0wLnBuZ3gAggE3c3VnZ2VzdElkSW1wb3J0Y2JjNWI5NGEtYjQwZS00NDBiLTk1ZDMtZDdhMDdhYjlkNmQwXzI3MIgBAZoBBggAEAAYALABALgBAcgBABjgntKG9DMg4J7ShvQzMABCN3N1Z2dlc3RJZEltcG9ydGNiYzViOTRhLWI0MGUtNDQwYi05NWQzLWQ3YTA3YWI5ZDZkMF8yNzAi7wQKC0FBQUNENU1hQUtnEr0ECgtBQUFDRDVNYUFLZxILQUFBQ0Q1TWFBS2cakQEKCXRleHQvaHRtbBKDAXdoYXQga2luZCBvZiBkZXNpZ24gZWZmZWN0IGlzIHRhcmdldGVkLCBhbmQgZm9yIHdoaWNoIHF1YW50aXRpZXM/IG9yLCBtb3JlIGdlbmVyYWxseSwgaG93IHdpbGwgdGhlIGFtb3VudCBvZiB0cmltbWluZyBiZSBkZXRlcm1pbmVkIpIBCgp0ZXh0L3BsYWluEoMBd2hhdCBraW5kIG9mIGRlc2lnbiBlZmZlY3QgaXMgdGFyZ2V0ZWQsIGFuZCBmb3Igd2hpY2ggcXVhbnRpdGllcz8gb3IsIG1vcmUgZ2VuZXJhbGx5LCBob3cgd2lsbCB0aGUgYW1vdW50IG9mIHRyaW1taW5nIGJlIGRldGVybWluZWQqGyIVMTE2NjY5OTk1MDU4ODU4MjE2MTEwKAA4ADDgl8GJ+TM44JfBifkzSh0KCnRleHQvcGxhaW4SD1dlaWdodCB0cmltbWluZ1oMNWQyZjAyZ2hrbHp1cgIgAHgAmgEGCAAQABgAqgGGARKDAXdoYXQga2luZCBvZiBkZXNpZ24gZWZmZWN0IGlzIHRhcmdldGVkLCBhbmQgZm9yIHdoaWNoIHF1YW50aXRpZXM/IG9yLCBtb3JlIGdlbmVyYWxseSwgaG93IHdpbGwgdGhlIGFtb3VudCBvZiB0cmltbWluZyBiZSBkZXRlcm1pbmVksAEAuAEAyAEAGOCXwYn5MyDgl8GJ+TMwAEIQa2l4LnY1NzFpNHJ4ajh4eiK/AwoLQUFBQ0RteWN4bE0S5gIKC0FBQUNEbXljeGxNEgtBQUFDRG15Y3hsTRoNCgl0ZXh0L2h0bWwSACIOCgp0ZXh0L3BsYWluEgAqSAoPSmVucSwgQ2hyaXN0aW5hGjUvL3NzbC5nc3RhdGljLmNvbS9kb2NzL2NvbW1vbi9ibHVlX3NpbGhvdWV0dGU5Ni0wLnBuZzDgzY3w9zM44M2N8PczSjYKJGFwcGxpY2F0aW9uL3ZuZC5nb29nbGUtYXBwcy5kb2NzLm1kcxoOwtfa5AEIIgYIAwgGEAFySgoPSmVucSwgQ2hyaXN0aW5hGjcKNS8vc3NsLmdzdGF0aWMuY29tL2RvY3MvY29tbW9uL2JsdWVfc2lsaG91ZXR0ZTk2LTAucG5neACCATdzdWdnZXN0SWRJbXBvcnRjYmM1Yjk0YS1iNDBlLTQ0MGItOTVkMy1kN2EwN2FiOWQ2ZDBfMjUxiAEBmgEGCAAQABgAsAEAuAEByAEAGODNjfD3MyDgzY3w9zMwAEI3c3VnZ2VzdElkSW1wb3J0Y2JjNWI5NGEtYjQwZS00NDBiLTk1ZDMtZDdhMDdhYjlkNmQwXzI1MSLBAwoLQUFBQ0RteWN4a28S6AIKC0FBQUNEbXljeGtvEgtBQUFDRG15Y3hrbxoNCgl0ZXh0L2h0bWwSACIOCgp0ZXh0L3BsYWluEgAqSgoRQWRlc2hpeWFuLCBTYW1zb24aNS8vc3NsLmdzdGF0aWMuY29tL2RvY3MvY29tbW9uL2JsdWVfc2lsaG91ZXR0ZTk2LTAucG5nMICd3Yb0MziAnd2G9DNKNAokYXBwbGljYXRpb24vdm5kLmdvb2dsZS1hcHBzLmRvY3MubWRzGgzC19rkAQYiBAgDEAFyTAoRQWRlc2hpeWFuLCBTYW1zb24aNwo1Ly9zc2wuZ3N0YXRpYy5jb20vZG9jcy9jb21tb24vYmx1ZV9zaWxob3VldHRlOTYtMC5wbmd4AIIBN3N1Z2dlc3RJZEltcG9ydGNiYzViOTRhLWI0MGUtNDQwYi05NWQzLWQ3YTA3YWI5ZDZkMF8zMDOIAQGaAQYIABAAGACwAQC4AQHIAQAYgJ3dhvQzIICd3Yb0MzAAQjdzdWdnZXN0SWRJbXBvcnRjYmM1Yjk0YS1iNDBlLTQ0MGItOTVkMy1kN2EwN2FiOWQ2ZDBfMzAzIr0DCgtBQUFDRG15Y3htMBLmAgoLQUFBQ0RteWN4bTASC0FBQUNEbXljeG0wGg0KCXRleHQvaHRtbBIAIg4KCnRleHQvcGxhaW4SACpKChFBZGVzaGl5YW4sIFNhbXNvbho1Ly9zc2wuZ3N0YXRpYy5jb20vZG9jcy9jb21tb24vYmx1ZV9zaWxob3VldHRlOTYtMC5wbmcwgMCBhfQzOIDAgYX0M0o0CiRhcHBsaWNhdGlvbi92bmQuZ29vZ2xlLWFwcHMuZG9jcy5tZHMaDMLX2uQBBiIECAMQAXJMChFBZGVzaGl5YW4sIFNhbXNvbho3CjUvL3NzbC5nc3RhdGljLmNvbS9kb2NzL2NvbW1vbi9ibHVlX3NpbGhvdWV0dGU5Ni0wLnBuZ3gAggE1c3VnZ2VzdElkSW1wb3J0Y2JjNWI5NGEtYjQwZS00NDBiLTk1ZDMtZDdhMDdhYjlkNmQwXzSIAQGaAQYIABAAGACwAQC4AQHIAQAYgMCBhfQzIIDAgYX0MzAAQjVzdWdnZXN0SWRJbXBvcnRjYmM1Yjk0YS1iNDBlLTQ0MGItOTVkMy1kN2EwN2FiOWQ2ZDBfNCLjAwoLQUFBQ0RteWN4bEkSiwMKC0FBQUNEbXljeGxJEgtBQUFDRG15Y3hsSRoNCgl0ZXh0L2h0bWwSACIOCgp0ZXh0L3BsYWluEgAqSgoRQWRlc2hpeWFuLCBTYW1zb24aNS8vc3NsLmdzdGF0aWMuY29tL2RvY3MvY29tbW9uL2JsdWVfc2lsaG91ZXR0ZTk2LTAucG5nMOCUhYX0MzjglIWF9DNKWAokYXBwbGljYXRpb24vdm5kLmdvb2dsZS1hcHBzLmRvY3MubWRzGjDC19rkASoiBAhSEAEiIggKCIoBCHYIDAgNCA4IiwEIjAEIDwifAQh1CBEIEgh4EAFyTAoRQWRlc2hpeWFuLCBTYW1zb24aNwo1Ly9zc2wuZ3N0YXRpYy5jb20vZG9jcy9jb21tb24vYmx1ZV9zaWxob3VldHRlOTYtMC5wbmd4AIIBNnN1Z2dlc3RJZEltcG9ydGNiYzViOTRhLWI0MGUtNDQwYi05NWQzLWQ3YTA3YWI5ZDZkMF84NYgBAZoBBggAEAAYALABALgBAcgBABjglIWF9DMg4JSFhfQzMABCNnN1Z2dlc3RJZEltcG9ydGNiYzViOTRhLWI0MGUtNDQwYi05NWQzLWQ3YTA3YWI5ZDZkMF84NSKsBAoLQUFBQ0RteWN4a2sS0wMKC0FBQUNEbXljeGtrEgtBQUFDRG15Y3hraxoNCgl0ZXh0L2h0bWwSACIOCgp0ZXh0L3BsYWluEgAqSgoRQWRlc2hpeWFuLCBTYW1zb24aNS8vc3NsLmdzdGF0aWMuY29tL2RvY3MvY29tbW9uL2JsdWVfc2lsaG91ZXR0ZTk2LTAucG5nMKDBhYf0MzigwYWH9DNKngEKJGFwcGxpY2F0aW9uL3ZuZC5nb29nbGUtYXBwcy5kb2NzLm1kcxp2wtfa5AFwGm4KagpkTWVnYW4gV2FnZ3ksIFJlc2VhcmNoIFN1cnZleSBTY2llbnRpc3QsIFJUSSBJbnRlcm5hdGlvbmFsIG13YWdneUBydGkub3JnIHwgOTE5LTU0MS04NzQ0IEplbm5pZmVyIFVuYRABGAEQAXJMChFBZGVzaGl5YW4sIFNhbXNvbho3CjUvL3NzbC5nc3RhdGljLmNvbS9kb2NzL2NvbW1vbi9ibHVlX3NpbGhvdWV0dGU5Ni0wLnBuZ3gAggE3c3VnZ2VzdElkSW1wb3J0Y2JjNWI5NGEtYjQwZS00NDBiLTk1ZDMtZDdhMDdhYjlkNmQwXzM4N4gBAZoBBggAEAAYALABALgBAcgBABigwYWH9DMgoMGFh/QzMABCN3N1Z2dlc3RJZEltcG9ydGNiYzViOTRhLWI0MGUtNDQwYi05NWQzLWQ3YTA3YWI5ZDZkMF8zODcikQIKC0FBQUJfZlhQRW4wEuEBCgtBQUFCX2ZYUEVuMBILQUFBQl9mWFBFbjAaJAoJdGV4dC9odG1sEhdTaG91bGQgdGhpcyBiZcKgNTgsMjI3PyIlCgp0ZXh0L3BsYWluEhdTaG91bGQgdGhpcyBiZcKgNTgsMjI3PyobIhUxMDYzNjAxMDE0MTA3NTExMzc5NTMoADgAMIzMvK/5MziMzLyv+TNKFAoKdGV4dC9wbGFpbhIGNTAsMDAwWgx1dzJ3Y2c2bjE0cXNyAiAAeACaAQYIABAAGACqARkSF1Nob3VsZCB0aGlzIGJlwqA1OCwyMjc/GIzMvK/5MyCMzLyv+TNCEGtpeC5zNTlnNnpzcTVjNzUiwQMKC0FBQUNEbXljeGxVEugCCgtBQUFDRG15Y3hsVRILQUFBQ0RteWN4bFUaDQoJdGV4dC9odG1sEgAiDgoKdGV4dC9wbGFpbhIAKkgKD0plbnEsIENocmlzdGluYRo1Ly9zc2wuZ3N0YXRpYy5jb20vZG9jcy9jb21tb24vYmx1ZV9zaWxob3VldHRlOTYtMC5wbmcwoJ2y8PczOKCdsvD3M0o4CiRhcHBsaWNhdGlvbi92bmQuZ29vZ2xlLWFwcHMuZG9jcy5tZHMaEMLX2uQBCiIICAcICAgFEAFySgoPSmVucSwgQ2hyaXN0aW5hGjcKNS8vc3NsLmdzdGF0aWMuY29tL2RvY3MvY29tbW9uL2JsdWVfc2lsaG91ZXR0ZTk2LTAucG5neACCATdzdWdnZXN0SWRJbXBvcnRjYmM1Yjk0YS1iNDBlLTQ0MGItOTVkMy1kN2EwN2FiOWQ2ZDBfNDY4iAEBmgEGCAAQABgAsAEAuAEByAEAGKCdsvD3MyCgnbLw9zMwAEI3c3VnZ2VzdElkSW1wb3J0Y2JjNWI5NGEtYjQwZS00NDBiLTk1ZDMtZDdhMDdhYjlkNmQwXzQ2OCKcBQoLQUFBQ0RteWN4a3cSxAQKC0FBQUNEbXljeGt3EgtBQUFDRG15Y3hrdxoNCgl0ZXh0L2h0bWwSACIOCgp0ZXh0L3BsYWluEgAqSgoRQWRlc2hpeWFuLCBTYW1zb24aNS8vc3NsLmdzdGF0aWMuY29tL2RvY3MvY29tbW9uL2JsdWVfc2lsaG91ZXR0ZTk2LTAucG5nMIDAgYX0MziAwIGF9DNKkAIKJGFwcGxpY2F0aW9uL3ZuZC5nb29nbGUtYXBwcy5kb2NzLm1kcxrnAcLX2uQB4AEabgpqCmRGdWVscywgaW5jbHVkaW5nIHRoZSBleHRyYWN0aW9uLCBwcm9jZXNzaW5nLCBwcm9kdWN0aW9uLCBhbmQgZGlzdHJpYnV0aW9uIHRoZXJlb2Y7IEVsZWN0cmljIFBvd2VyIEdlEAEYARABGm4KagpkVGhlIGV4cGVjdGVkIHNhbXBsZSBzaXplIGFuZCByZXNwb25zZSByYXRlIGZvciB0aGUgMjAyNyBVU0VFUiBpcyBjb21wYXJhYmxlIHRvIHRoYXQgYWNoaWV2ZWQgaW4gdGhlIBAEGAEQAXJMChFBZGVzaGl5YW4sIFNhbXNvbho3CjUvL3NzbC5nc3RhdGljLmNvbS9kb2NzL2NvbW1vbi9ibHVlX3NpbGhvdWV0dGU5Ni0wLnBuZ3gAggE2c3VnZ2VzdElkSW1wb3J0Y2JjNWI5NGEtYjQwZS00NDBiLTk1ZDMtZDdhMDdhYjlkNmQwXzU3iAEBmgEGCAAQABgAsAEAuAEByAEAGIDAgYX0MyCAwIGF9DMwAEI2c3VnZ2VzdElkSW1wb3J0Y2JjNWI5NGEtYjQwZS00NDBiLTk1ZDMtZDdhMDdhYjlkNmQwXzU3Io4CCgtBQUFCX2ZYUEVuNBLeAQoLQUFBQl9mWFBFbjQSC0FBQUJfZlhQRW40GiMKCXRleHQvaHRtbBIWU0hvdWxkIHRoaXMgYmXCoDU4LDIyNyIkCgp0ZXh0L3BsYWluEhZTSG91bGQgdGhpcyBiZcKgNTgsMjI3KhsiFTEwNjM2MDEwMTQxMDc1MTEzNzk1MygAOAAwq8+9r/kzOKvPva/5M0oUCgp0ZXh0L3BsYWluEgY1MCwwMDBaDGhvbWZxZHBobjk5NHICIAB4AJoBBggAEAAYAKoBGBIWU0hvdWxkIHRoaXMgYmXCoDU4LDIyNxirz72v+TMgq8+9r/kzQhBraXguOWJtNW1uMXR2NXh4Ir8DCgtBQUFDRG15Y3htOBLmAgoLQUFBQ0RteWN4bTgSC0FBQUNEbXljeG04Gg0KCXRleHQvaHRtbBIAIg4KCnRleHQvcGxhaW4SACpICg9KZW5xLCBDaHJpc3RpbmEaNS8vc3NsLmdzdGF0aWMuY29tL2RvY3MvY29tbW9uL2JsdWVfc2lsaG91ZXR0ZTk2LTAucG5nMMCp5e/3MzjAqeXv9zNKNgokYXBwbGljYXRpb24vdm5kLmdvb2dsZS1hcHBzLmRvY3MubWRzGg7C19rkAQgiBggCCAMQAXJKCg9KZW5xLCBDaHJpc3RpbmEaNwo1Ly9zc2wuZ3N0YXRpYy5jb20vZG9jcy9jb21tb24vYmx1ZV9zaWxob3VldHRlOTYtMC5wbmd4AIIBN3N1Z2dlc3RJZEltcG9ydGNiYzViOTRhLWI0MGUtNDQwYi05NWQzLWQ3YTA3YWI5ZDZkMF8yODKIAQGaAQYIABAAGACwAQC4AQHIAQAYwKnl7/czIMCp5e/3MzAAQjdzdWdnZXN0SWRJbXBvcnRjYmM1Yjk0YS1iNDBlLTQ0MGItOTVkMy1kN2EwN2FiOWQ2ZDBfMjgyIsEDCgtBQUFDRG15Y3hsURLoAgoLQUFBQ0RteWN4bFESC0FBQUNEbXljeGxRGg0KCXRleHQvaHRtbBIAIg4KCnRleHQvcGxhaW4SACpKChFBZGVzaGl5YW4sIFNhbXNvbho1Ly9zc2wuZ3N0YXRpYy5jb20vZG9jcy9jb21tb24vYmx1ZV9zaWxob3VldHRlOTYtMC5wbmcw4MvDhvQzOODLw4b0M0o0CiRhcHBsaWNhdGlvbi92bmQuZ29vZ2xlLWFwcHMuZG9jcy5tZHMaDMLX2uQBBiIECAMQAXJMChFBZGVzaGl5YW4sIFNhbXNvbho3CjUvL3NzbC5nc3RhdGljLmNvbS9kb2NzL2NvbW1vbi9ibHVlX3NpbGhvdWV0dGU5Ni0wLnBuZ3gAggE3c3VnZ2VzdElkSW1wb3J0Y2JjNWI5NGEtYjQwZS00NDBiLTk1ZDMtZDdhMDdhYjlkNmQwXzE1OIgBAZoBBggAEAAYALABALgBAcgBABjgy8OG9DMg4MvDhvQzMABCN3N1Z2dlc3RJZEltcG9ydGNiYzViOTRhLWI0MGUtNDQwYi05NWQzLWQ3YTA3YWI5ZDZkMF8xNTgi4QMKC0FBQUNEbXljeGtzEogDCgtBQUFDRG15Y3hrcxILQUFBQ0RteWN4a3MaDQoJdGV4dC9odG1sEgAiDgoKdGV4dC9wbGFpbhIAKkgKD0plbnEsIENocmlzdGluYRo1Ly9zc2wuZ3N0YXRpYy5jb20vZG9jcy9jb21tb24vYmx1ZV9zaWxob3VldHRlOTYtMC5wbmcwgMyY8PczOIDMmPD3M0pYCiRhcHBsaWNhdGlvbi92bmQuZ29vZ2xlLWFwcHMuZG9jcy5tZHMaMMLX2uQBKiIECFIQASIiCAoIigEIdggMCA0IDgiLAQiMAQgPCJ8BCHUIEQgSCHgQAXJKCg9KZW5xLCBDaHJpc3RpbmEaNwo1Ly9zc2wuZ3N0YXRpYy5jb20vZG9jcy9jb21tb24vYmx1ZV9zaWxob3VldHRlOTYtMC5wbmd4AIIBN3N1Z2dlc3RJZEltcG9ydGNiYzViOTRhLWI0MGUtNDQwYi05NWQzLWQ3YTA3YWI5ZDZkMF8zMDaIAQGaAQYIABAAGACwAQC4AQHIAQAYgMyY8PczIIDMmPD3MzAAQjdzdWdnZXN0SWRJbXBvcnRjYmM1Yjk0YS1iNDBlLTQ0MGItOTVkMy1kN2EwN2FiOWQ2ZDBfMzA2IuUDCgtBQUFDRG15Y3htNBKMAwoLQUFBQ0RteWN4bTQSC0FBQUNEbXljeG00Gg0KCXRleHQvaHRtbBIAIg4KCnRleHQvcGxhaW4SACpKChFBZGVzaGl5YW4sIFNhbXNvbho1Ly9zc2wuZ3N0YXRpYy5jb20vZG9jcy9jb21tb24vYmx1ZV9zaWxob3VldHRlOTYtMC5wbmcwwPPVhvQzOMDz1Yb0M0pYCiRhcHBsaWNhdGlvbi92bmQuZ29vZ2xlLWFwcHMuZG9jcy5tZHMaMMLX2uQBKiIECFIQASIiCAoIigEIdggMCA0IDgiLAQiMAQgPCJ8BCHUIEQgSCHgQAXJMChFBZGVzaGl5YW4sIFNhbXNvbho3CjUvL3NzbC5nc3RhdGljLmNvbS9kb2NzL2NvbW1vbi9ibHVlX3NpbGhvdWV0dGU5Ni0wLnBuZ3gAggE3c3VnZ2VzdElkSW1wb3J0Y2JjNWI5NGEtYjQwZS00NDBiLTk1ZDMtZDdhMDdhYjlkNmQwXzI4NogBAZoBBggAEAAYALABALgBAcgBABjA89WG9DMgwPPVhvQzMABCN3N1Z2dlc3RJZEltcG9ydGNiYzViOTRhLWI0MGUtNDQwYi05NWQzLWQ3YTA3YWI5ZDZkMF8yODYinh8KC0FBQUNEM2pRVFE0EuweCgtBQUFDRDNqUVRRNBILQUFBQ0QzalFUUTQahAMKCXRleHQvaHRtbBL2AmlzIHRoZXJlIGFueSBpbmZvIGFib3V0IHRoZSAoZXhwZWN0ZWQpIHJlbGF0aXZlIG1hZ25pdHVkZSBvZiB0aGUgJiMzOTtrbm93biYjMzk7IGFuZCAmIzM5O3Vua25vd24mIzM5OyB1bml2ZXJzZXM/IEl0IGlzIGEgbGl0dGxlIGhhcmQgdG8gYXNzZXNzIGhvdyBtdWNoIHRvIGJlIGNvbmNlcm5lZCBhYm91dCB0aGlzIHBsYW4gd2l0aG91dCBzb21lIGluZm8gb24gc2NhbGUsIGkuZS4sIGhvdyBtYW55IGVzdGFibGlzaG1lbnRzIGZyb20gdGhlICYjMzk7a25vd24mIzM5OyBsaXN0IG1pZ2h0IHBvdGVudGlhbGx5IGJlIGV4Y2x1ZGVkIGZyb20gdGhlIGZyYW1lIGJlY2F1c2UgdGhleSBkb24mIzM5O3QgbWF0Y2ggdGhlICYjMzk7dW5rbm93biYjMzk7IGxpc3Q/IuECCgp0ZXh0L3BsYWluEtICaXMgdGhlcmUgYW55IGluZm8gYWJvdXQgdGhlIChleHBlY3RlZCkgcmVsYXRpdmUgbWFnbml0dWRlIG9mIHRoZSAna25vd24nIGFuZCAndW5rbm93bicgdW5pdmVyc2VzPyBJdCBpcyBhIGxpdHRsZSBoYXJkIHRvIGFzc2VzcyBob3cgbXVjaCB0byBiZSBjb25jZXJuZWQgYWJvdXQgdGhpcyBwbGFuIHdpdGhvdXQgc29tZSBpbmZvIG9uIHNjYWxlLCBpLmUuLCBob3cgbWFueSBlc3RhYmxpc2htZW50cyBmcm9tIHRoZSAna25vd24nIGxpc3QgbWlnaHQgcG90ZW50aWFsbHkgYmUgZXhjbHVkZWQgZnJvbSB0aGUgZnJhbWUgYmVjYXVzZSB0aGV5IGRvbid0IG1hdGNoIHRoZSAndW5rbm93bicgbGlzdD8qGyIVMTE2NjY5OTk1MDU4ODU4MjE2MTEwKAA4ADDNm/aA+TM4q8q2ivkzQvUGCgtBQUFDRDVNYUF1WRILQUFBQ0QzalFUUTQaigIKCXRleHQvaHRtbBL8AS4uLiBtb3JlIGdlbmVyYWxseSwgSSBkb24mIzM5O3QgcXVpdGUgc2VlIHdoeSBpdCBpcyBhZHZhbnRhZ2VvdXMgdG8gZHJvcCB0aGUgZXN0YWJsaXNobWVudHMgaW4gdGhlICYjMzk7a25vd24mIzM5OyB1bml2ZXJzZSB0aGF0IGNhbm5vdCBiZSBtYXRjaGVkIHRvIHRoZSAmIzM5O3Vua25vd24mIzM5OyB1bml2ZXJzZS4gaXMgdGhpcyBiZWNhdXNlIHdlIGV4cGVjdCBtYW55IG9mIHRob3NlIHRvIGJlIG5vIGxvbmdlciBhY3RpdmUvY2xvc2VkPyL3AQoKdGV4dC9wbGFpbhLoAS4uLiBtb3JlIGdlbmVyYWxseSwgSSBkb24ndCBxdWl0ZSBzZWUgd2h5IGl0IGlzIGFkdmFudGFnZW91cyB0byBkcm9wIHRoZSBlc3RhYmxpc2htZW50cyBpbiB0aGUgJ2tub3duJyB1bml2ZXJzZSB0aGF0IGNhbm5vdCBiZSBtYXRjaGVkIHRvIHRoZSAndW5rbm93bicgdW5pdmVyc2UuIGlzIHRoaXMgYmVjYXVzZSB3ZSBleHBlY3QgbWFueSBvZiB0aG9zZSB0byBiZSBubyBsb25nZXIgYWN0aXZlL2Nsb3NlZD8qGyIVMTE2NjY5OTk1MDU4ODU4MjE2MTEwKAA4ADDalO2J+TM42pTtifkzWgxidW1xMDJmdWE1dTNyAiAAeACaAQYIABAAGACqAf8BEvwBLi4uIG1vcmUgZ2VuZXJhbGx5LCBJIGRvbiYjMzk7dCBxdWl0ZSBzZWUgd2h5IGl0IGlzIGFkdmFudGFnZW91cyB0byBkcm9wIHRoZSBlc3RhYmxpc2htZW50cyBpbiB0aGUgJiMzOTtrbm93biYjMzk7IHVuaXZlcnNlIHRoYXQgY2Fubm90IGJlIG1hdGNoZWQgdG8gdGhlICYjMzk7dW5rbm93biYjMzk7IHVuaXZlcnNlLiBpcyB0aGlzIGJlY2F1c2Ugd2UgZXhwZWN0IG1hbnkgb2YgdGhvc2UgdG8gYmUgbm8gbG9uZ2VyIGFjdGl2ZS9jbG9zZWQ/sAEAuAEAyAEAQtkMCgtBQUFDRDVNYUF1cxILQUFBQ0QzalFUUTQagAQKCXRleHQvaHRtbBLyA1JlOiB5b3VyIGZpcnN0IHF1ZXN0aW9uLCB0aGUgS25vd24gVW5pdmVyc2UgaW4gdGhlIHByaW9yIFVTRUVSIHdhcyBhYm91dCAxMiwwMDAgZXN0YWJsaXNobWVudHMuIEhvd2V2ZXIsIHdlIHdpbGwgbm90IGhhdmUgYWNjZXNzIHRvIHRoYXQgS25vd24gVW5pdmVyc2UgYW5kIG5lZWQgdG8gYnVpbGQgYSBuZXcgS25vd24gVW5pdmVyc2Ugb3Vyc2VsdmVzOyB3ZSBkb24mIzM5O3Qga25vdyBob3cgbGFyZ2UgaXQgd2lsbCBiZS4gSXQgd2lsbCBwcmVzdW1hYmx5IGJlIHNtYWxsZXIgYmVjYXVzZSB0aGUgcHJpb3IgS25vd24gVW5pdmVyc2Ugd2FzIGluIHBhcnQgcG9wdWxhdGVkIGJ5IHF1YWxpZnlpbmcgcmVzcG9uZGVudHMgZnJvbSBwYXN0IFVTRUVScywgd2hpY2ggd2UgYWxzbyBkbyBub3QgaGF2ZSBhY2Nlc3MgdG8uPGJyPjxicj5JIGRvbiYjMzk7dCBoYXZlIGFuIG9waW5pb24gb24geW91ciBzZWNvbmQgcXVlc3Rpb247IHRoYXQmIzM5O3MgYSBxdWVzdGlvbiBmb3IgRE9FLiLvAwoKdGV4dC9wbGFpbhLgA1JlOiB5b3VyIGZpcnN0IHF1ZXN0aW9uLCB0aGUgS25vd24gVW5pdmVyc2UgaW4gdGhlIHByaW9yIFVTRUVSIHdhcyBhYm91dCAxMiwwMDAgZXN0YWJsaXNobWVudHMuIEhvd2V2ZXIsIHdlIHdpbGwgbm90IGhhdmUgYWNjZXNzIHRvIHRoYXQgS25vd24gVW5pdmVyc2UgYW5kIG5lZWQgdG8gYnVpbGQgYSBuZXcgS25vd24gVW5pdmVyc2Ugb3Vyc2VsdmVzOyB3ZSBkb24ndCBrbm93IGhvdyBsYXJnZSBpdCB3aWxsIGJlLiBJdCB3aWxsIHByZXN1bWFibHkgYmUgc21hbGxlciBiZWNhdXNlIHRoZSBwcmlvciBLbm93biBVbml2ZXJzZSB3YXMgaW4gcGFydCBwb3B1bGF0ZWQgYnkgcXVhbGlmeWluZyByZXNwb25kZW50cyBmcm9tIHBhc3QgVVNFRVJzLCB3aGljaCB3ZSBhbHNvIGRvIG5vdCBoYXZlIGFjY2VzcyB0by4KCkkgZG9uJ3QgaGF2ZSBhbiBvcGluaW9uIG9uIHlvdXIgc2Vjb25kIHF1ZXN0aW9uOyB0aGF0J3MgYSBxdWVzdGlvbiBmb3IgRE9FLiobIhUxMTM5ODg3NDk0NzU4Njg5NzkyNjkoADgAMKvKtor5MziryraK+TNaDGRvNHh1MHJwOWl0dXICIAB4AJoBBggAEAAYAKoB9QMS8gNSZTogeW91ciBmaXJzdCBxdWVzdGlvbiwgdGhlIEtub3duIFVuaXZlcnNlIGluIHRoZSBwcmlvciBVU0VFUiB3YXMgYWJvdXQgMTIsMDAwIGVzdGFibGlzaG1lbnRzLiBIb3dldmVyLCB3ZSB3aWxsIG5vdCBoYXZlIGFjY2VzcyB0byB0aGF0IEtub3duIFVuaXZlcnNlIGFuZCBuZWVkIHRvIGJ1aWxkIGEgbmV3IEtub3duIFVuaXZlcnNlIG91cnNlbHZlczsgd2UgZG9uJiMzOTt0IGtub3cgaG93IGxhcmdlIGl0IHdpbGwgYmUuIEl0IHdpbGwgcHJlc3VtYWJseSBiZSBzbWFsbGVyIGJlY2F1c2UgdGhlIHByaW9yIEtub3duIFVuaXZlcnNlIHdhcyBpbiBwYXJ0IHBvcHVsYXRlZCBieSBxdWFsaWZ5aW5nIHJlc3BvbmRlbnRzIGZyb20gcGFzdCBVU0VFUnMsIHdoaWNoIHdlIGFsc28gZG8gbm90IGhhdmUgYWNjZXNzIHRvLjxicj48YnI+SSBkb24mIzM5O3QgaGF2ZSBhbiBvcGluaW9uIG9uIHlvdXIgc2Vjb25kIHF1ZXN0aW9uOyB0aGF0JiMzOTtzIGEgcXVlc3Rpb24gZm9yIERPRS6wAQC4AQDIAQBKwgEKCnRleHQvcGxhaW4SswFUbyBwcmVzZXJ2ZSB0aGUgcHJvamVjdCB0aW1lbGluZSBmb3IgdGhlIDIwMjcgVVNFRVIsIHRoZSByZW1haW5pbmcgZXN0YWJsaXNobWVudHMgaW4gdGhlIGtub3duIHVuaXZlcnNlIG1heSBiZSBleGNsdWRlZCBmcm9tIHRoZSBzYW1wbGUgcmF0aGVyIHRoYW4gdHJhY2VkIGZvciB1cGRhdGVkIGluZm9ybWF0aW9uLloMYWc1ZGc3bHUydnZncgIgAHgAmgEGCAAQABgAqgH5AhL2AmlzIHRoZXJlIGFueSBpbmZvIGFib3V0IHRoZSAoZXhwZWN0ZWQpIHJlbGF0aXZlIG1hZ25pdHVkZSBvZiB0aGUgJiMzOTtrbm93biYjMzk7IGFuZCAmIzM5O3Vua25vd24mIzM5OyB1bml2ZXJzZXM/IEl0IGlzIGEgbGl0dGxlIGhhcmQgdG8gYXNzZXNzIGhvdyBtdWNoIHRvIGJlIGNvbmNlcm5lZCBhYm91dCB0aGlzIHBsYW4gd2l0aG91dCBzb21lIGluZm8gb24gc2NhbGUsIGkuZS4sIGhvdyBtYW55IGVzdGFibGlzaG1lbnRzIGZyb20gdGhlICYjMzk7a25vd24mIzM5OyBsaXN0IG1pZ2h0IHBvdGVudGlhbGx5IGJlIGV4Y2x1ZGVkIGZyb20gdGhlIGZyYW1lIGJlY2F1c2UgdGhleSBkb24mIzM5O3QgbWF0Y2ggdGhlICYjMzk7dW5rbm93biYjMzk7IGxpc3Q/sAEAuAEAyAEAGM2b9oD5MyCryraK+TMwAEIQa2l4LjJxd3p6YXRzMjRxNyLlAwoLQUFBQ0RteWN4bUESjAMKC0FBQUNEbXljeG1BEgtBQUFDRG15Y3htQRoNCgl0ZXh0L2h0bWwSACIOCgp0ZXh0L3BsYWluEgAqSgoRQWRlc2hpeWFuLCBTYW1zb24aNS8vc3NsLmdzdGF0aWMuY29tL2RvY3MvY29tbW9uL2JsdWVfc2lsaG91ZXR0ZTk2LTAucG5nMOCe0ob0MzjgntKG9DNKWAokYXBwbGljYXRpb24vdm5kLmdvb2dsZS1hcHBzLmRvY3MubWRzGjDC19rkASoiBAhSEAEiIggKCIoBCHYIDAgNCA4IiwEIjAEIDwifAQh1CBEIEgh4EAFyTAoRQWRlc2hpeWFuLCBTYW1zb24aNwo1Ly9zc2wuZ3N0YXRpYy5jb20vZG9jcy9jb21tb24vYmx1ZV9zaWxob3VldHRlOTYtMC5wbmd4AIIBN3N1Z2dlc3RJZEltcG9ydGNiYzViOTRhLWI0MGUtNDQwYi05NWQzLWQ3YTA3YWI5ZDZkMF8yNzOIAQGaAQYIABAAGACwAQC4AQHIAQAY4J7ShvQzIOCe0ob0MzAAQjdzdWdnZXN0SWRJbXBvcnRjYmM1Yjk0YS1iNDBlLTQ0MGItOTVkMy1kN2EwN2FiOWQ2ZDBfMjczIsMDCgtBQUFDRG15Y3hsWRLrAgoLQUFBQ0RteWN4bFkSC0FBQUNEbXljeGxZGg0KCXRleHQvaHRtbBIAIg4KCnRleHQvcGxhaW4SACpKChFBZGVzaGl5YW4sIFNhbXNvbho1Ly9zc2wuZ3N0YXRpYy5jb20vZG9jcy9jb21tb24vYmx1ZV9zaWxob3VldHRlOTYtMC5wbmcwgMCBhfQzOIDAgYX0M0o4CiRhcHBsaWNhdGlvbi92bmQuZ29vZ2xlLWFwcHMuZG9jcy5tZHMaEMLX2uQBCiIECFIQASICEAFyTAoRQWRlc2hpeWFuLCBTYW1zb24aNwo1Ly9zc2wuZ3N0YXRpYy5jb20vZG9jcy9jb21tb24vYmx1ZV9zaWxob3VldHRlOTYtMC5wbmd4AIIBNnN1Z2dlc3RJZEltcG9ydGNiYzViOTRhLWI0MGUtNDQwYi05NWQzLWQ3YTA3YWI5ZDZkMF8yNogBAZoBBggAEAAYALABALgBAcgBABiAwIGF9DMggMCBhfQzMABCNnN1Z2dlc3RJZEltcG9ydGNiYzViOTRhLWI0MGUtNDQwYi05NWQzLWQ3YTA3YWI5ZDZkMF8yNiLDAwoLQUFBQ0RteWN4bUkS6gIKC0FBQUNEbXljeG1JEgtBQUFDRG15Y3htSRoNCgl0ZXh0L2h0bWwSACIOCgp0ZXh0L3BsYWluEgAqSgoRQWRlc2hpeWFuLCBTYW1zb24aNS8vc3NsLmdzdGF0aWMuY29tL2RvY3MvY29tbW9uL2JsdWVfc2lsaG91ZXR0ZTk2LTAucG5nMKDI2Yb0MzigyNmG9DNKNgokYXBwbGljYXRpb24vdm5kLmdvb2dsZS1hcHBzLmRvY3MubWRzGg7C19rkAQgaBgoCEBMQAXJMChFBZGVzaGl5YW4sIFNhbXNvbho3CjUvL3NzbC5nc3RhdGljLmNvbS9kb2NzL2NvbW1vbi9ibHVlX3NpbGhvdWV0dGU5Ni0wLnBuZ3gAggE3c3VnZ2VzdElkSW1wb3J0Y2JjNWI5NGEtYjQwZS00NDBiLTk1ZDMtZDdhMDdhYjlkNmQwXzMzN4gBAZoBBggAEAAYALABALgBAcgBABigyNmG9DMgoMjZhvQzMABCN3N1Z2dlc3RJZEltcG9ydGNiYzViOTRhLWI0MGUtNDQwYi05NWQzLWQ3YTA3YWI5ZDZkMF8zMzciqAQKC0FBQUNEbXljeGxnEs8DCgtBQUFDRG15Y3hsZxILQUFBQ0RteWN4bGcaDQoJdGV4dC9odG1sEgAiDgoKdGV4dC9wbGFpbhIAKkgKD0plbnEsIENocmlzdGluYRo1Ly9zc2wuZ3N0YXRpYy5jb20vZG9jcy9jb21tb24vYmx1ZV9zaWxob3VldHRlOTYtMC5wbmcwoKSG8PczOKCkhvD3M0qeAQokYXBwbGljYXRpb24vdm5kLmdvb2dsZS1hcHBzLmRvY3MubWRzGnbC19rkAXAabgpqCmREYXRhIGVkaXRpbmcgd2lsbCByZXRhaW4gY29tcGFyYWJsZSBlZGl0cyB1c2VkIGluIHByaW9yIFVTRUVSIGN5Y2xlcyB3aGVyZSBxdWVzdGlvbnMgcmVtYWluIGNvbXBhcmFiEAEYARABckoKD0plbnEsIENocmlzdGluYRo3CjUvL3NzbC5nc3RhdGljLmNvbS9kb2NzL2NvbW1vbi9ibHVlX3NpbGhvdWV0dGU5Ni0wLnBuZ3gAggE3c3VnZ2VzdElkSW1wb3J0Y2JjNWI5NGEtYjQwZS00NDBiLTk1ZDMtZDdhMDdhYjlkNmQwXzIxNogBAZoBBggAEAAYALABALgBAcgBABigpIbw9zMgoKSG8PczMABCN3N1Z2dlc3RJZEltcG9ydGNiYzViOTRhLWI0MGUtNDQwYi05NWQzLWQ3YTA3YWI5ZDZkMF8yMTYixQMKC0FBQUNEbXljeG1FEu0CCgtBQUFDRG15Y3htRRILQUFBQ0RteWN4bUUaDQoJdGV4dC9odG1sEgAiDgoKdGV4dC9wbGFpbhIAKkgKD0plbnEsIENocmlzdGluYRo1Ly9zc2wuZ3N0YXRpYy5jb20vZG9jcy9jb21tb24vYmx1ZV9zaWxob3VldHRlOTYtMC5wbmcwoP7o7/czOKD+6O/3M0o+CiRhcHBsaWNhdGlvbi92bmQuZ29vZ2xlLWFwcHMuZG9jcy5tZHMaFsLX2uQBEBoOCgoKBDIwMjcQARgAEAFySgoPSmVucSwgQ2hyaXN0aW5hGjcKNS8vc3NsLmdzdGF0aWMuY29tL2RvY3MvY29tbW9uL2JsdWVfc2lsaG91ZXR0ZTk2LTAucG5neACCATZzdWdnZXN0SWRJbXBvcnRjYmM1Yjk0YS1iNDBlLTQ0MGItOTVkMy1kN2EwN2FiOWQ2ZDBfNDKIAQGaAQYIABAAGACwAQC4AQHIAQAYoP7o7/czIKD+6O/3MzAAQjZzdWdnZXN0SWRJbXBvcnRjYmM1Yjk0YS1iNDBlLTQ0MGItOTVkMy1kN2EwN2FiOWQ2ZDBfNDIivwMKC0FBQUNEbXljeGxjEuYCCgtBQUFDRG15Y3hsYxILQUFBQ0RteWN4bGMaDQoJdGV4dC9odG1sEgAiDgoKdGV4dC9wbGFpbhIAKkgKD0plbnEsIENocmlzdGluYRo1Ly9zc2wuZ3N0YXRpYy5jb20vZG9jcy9jb21tb24vYmx1ZV9zaWxob3VldHRlOTYtMC5wbmcw4M2N8PczOODNjfD3M0o2CiRhcHBsaWNhdGlvbi92bmQuZ29vZ2xlLWFwcHMuZG9jcy5tZHMaDsLX2uQBCCIGCAMIBxABckoKD0plbnEsIENocmlzdGluYRo3CjUvL3NzbC5nc3RhdGljLmNvbS9kb2NzL2NvbW1vbi9ibHVlX3NpbGhvdWV0dGU5Ni0wLnBuZ3gAggE3c3VnZ2VzdElkSW1wb3J0Y2JjNWI5NGEtYjQwZS00NDBiLTk1ZDMtZDdhMDdhYjlkNmQwXzI0MogBAZoBBggAEAAYALABALgBAcgBABjgzY3w9zMg4M2N8PczMABCN3N1Z2dlc3RJZEltcG9ydGNiYzViOTRhLWI0MGUtNDQwYi05NWQzLWQ3YTA3YWI5ZDZkMF8yNDIivQMKC0FBQUNEbXljeG4wEuQCCgtBQUFDRG15Y3huMBILQUFBQ0RteWN4bjAaDQoJdGV4dC9odG1sEgAiDgoKdGV4dC9wbGFpbhIAKkgKD0plbnEsIENocmlzdGluYRo1Ly9zc2wuZ3N0YXRpYy5jb20vZG9jcy9jb21tb24vYmx1ZV9zaWxob3VldHRlOTYtMC5wbmcwoJ2y8PczOKCdsvD3M0o0CiRhcHBsaWNhdGlvbi92bmQuZ29vZ2xlLWFwcHMuZG9jcy5tZHMaDMLX2uQBBiIECAcQAXJKCg9KZW5xLCBDaHJpc3RpbmEaNwo1Ly9zc2wuZ3N0YXRpYy5jb20vZG9jcy9jb21tb24vYmx1ZV9zaWxob3VldHRlOTYtMC5wbmd4AIIBN3N1Z2dlc3RJZEltcG9ydGNiYzViOTRhLWI0MGUtNDQwYi05NWQzLWQ3YTA3YWI5ZDZkMF80MDGIAQGaAQYIABAAGACwAQC4AQHIAQAYoJ2y8PczIKCdsvD3MzAAQjdzdWdnZXN0SWRJbXBvcnRjYmM1Yjk0YS1iNDBlLTQ0MGItOTVkMy1kN2EwN2FiOWQ2ZDBfNDAxIsEDCgtBQUFDRG15Y3htURLoAgoLQUFBQ0RteWN4bVESC0FBQUNEbXljeG1RGg0KCXRleHQvaHRtbBIAIg4KCnRleHQvcGxhaW4SACpICg9KZW5xLCBDaHJpc3RpbmEaNS8vc3NsLmdzdGF0aWMuY29tL2RvY3MvY29tbW9uL2JsdWVfc2lsaG91ZXR0ZTk2LTAucG5nMKCdsvD3MzignbLw9zNKOAokYXBwbGljYXRpb24vdm5kLmdvb2dsZS1hcHBzLmRvY3MubWRzGhDC19rkAQoiCAgHCAgIBRABckoKD0plbnEsIENocmlzdGluYRo3CjUvL3NzbC5nc3RhdGljLmNvbS9kb2NzL2NvbW1vbi9ibHVlX3NpbGhvdWV0dGU5Ni0wLnBuZ3gAggE3c3VnZ2VzdElkSW1wb3J0Y2JjNWI5NGEtYjQwZS00NDBiLTk1ZDMtZDdhMDdhYjlkNmQwXzM5OYgBAZoBBggAEAAYALABALgBAcgBABignbLw9zMgoJ2y8PczMABCN3N1Z2dlc3RJZEltcG9ydGNiYzViOTRhLWI0MGUtNDQwYi05NWQzLWQ3YTA3YWI5ZDZkMF8zOTkivwMKC0FBQUNEbXljeGxvEuYCCgtBQUFDRG15Y3hsbxILQUFBQ0RteWN4bG8aDQoJdGV4dC9odG1sEgAiDgoKdGV4dC9wbGFpbhIAKkgKD0plbnEsIENocmlzdGluYRo1Ly9zc2wuZ3N0YXRpYy5jb20vZG9jcy9jb21tb24vYmx1ZV9zaWxob3VldHRlOTYtMC5wbmcwoMqj8PczOKDKo/D3M0o2CiRhcHBsaWNhdGlvbi92bmQuZ29vZ2xlLWFwcHMuZG9jcy5tZHMaDsLX2uQBCBIGCgIQExABckoKD0plbnEsIENocmlzdGluYRo3CjUvL3NzbC5nc3RhdGljLmNvbS9kb2NzL2NvbW1vbi9ibHVlX3NpbGhvdWV0dGU5Ni0wLnBuZ3gAggE3c3VnZ2VzdElkSW1wb3J0Y2JjNWI5NGEtYjQwZS00NDBiLTk1ZDMtZDdhMDdhYjlkNmQwXzMzOIgBAZoBBggAEAAYALABALgBAcgBABigyqPw9zMgoMqj8PczMABCN3N1Z2dlc3RJZEltcG9ydGNiYzViOTRhLWI0MGUtNDQwYi05NWQzLWQ3YTA3YWI5ZDZkMF8zMzgi4wMKC0FBQUNEbXljeG1NEosDCgtBQUFDRG15Y3htTRILQUFBQ0RteWN4bU0aDQoJdGV4dC9odG1sEgAiDgoKdGV4dC9wbGFpbhIAKkoKEUFkZXNoaXlhbiwgU2Ftc29uGjUvL3NzbC5nc3RhdGljLmNvbS9kb2NzL2NvbW1vbi9ibHVlX3NpbGhvdWV0dGU5Ni0wLnBuZzDglIWF9DM44JSFhfQzSlgKJGFwcGxpY2F0aW9uL3ZuZC5nb29nbGUtYXBwcy5kb2NzLm1kcxowwtfa5AEqIgQIUhABIiIICgiKAQh2CAwIDQgOCIsBCIwBCA8InwEIdQgRCBIIeBABckwKEUFkZXNoaXlhbiwgU2Ftc29uGjcKNS8vc3NsLmdzdGF0aWMuY29tL2RvY3MvY29tbW9uL2JsdWVfc2lsaG91ZXR0ZTk2LTAucG5neACCATZzdWdnZXN0SWRJbXBvcnRjYmM1Yjk0YS1iNDBlLTQ0MGItOTVkMy1kN2EwN2FiOWQ2ZDBfOTCIAQGaAQYIABAAGACwAQC4AQHIAQAY4JSFhfQzIOCUhYX0MzAAQjZzdWdnZXN0SWRJbXBvcnRjYmM1Yjk0YS1iNDBlLTQ0MGItOTVkMy1kN2EwN2FiOWQ2ZDBfOTAi+gUKC0FBQUNEbXljeGxrEtAFCgtBQUFDRG15Y3hsaxILQUFBQ0RteWN4bGsaqQEKCXRleHQvaHRtbBKbAURPRSBzaG91bGQgYWZmaXJtYXRpdmVseSBleHBsYWluIHdoeSBpdCBpcyBjb2xsZWN0aW5nIG1pbmltdW0gY2F0ZWdvcmllcyBidXQgbm90IGRldGFpbGVkIGNhdGVnb3JpZXMsIHJhdGhlciB0aGFuIHNpbGVudGx5IG9taXR0aW5nIGRldGFpbGVkIHN1YmNhdGVnb3JpZXMuIqoBCgp0ZXh0L3BsYWluEpsBRE9FIHNob3VsZCBhZmZpcm1hdGl2ZWx5IGV4cGxhaW4gd2h5IGl0IGlzIGNvbGxlY3RpbmcgbWluaW11bSBjYXRlZ29yaWVzIGJ1dCBub3QgZGV0YWlsZWQgY2F0ZWdvcmllcywgcmF0aGVyIHRoYW4gc2lsZW50bHkgb21pdHRpbmcgZGV0YWlsZWQgc3ViY2F0ZWdvcmllcy4qSAoPSmVucSwgQ2hyaXN0aW5hGjUvL3NzbC5nc3RhdGljLmNvbS9kb2NzL2NvbW1vbi9ibHVlX3NpbGhvdWV0dGU5Ni0wLnBuZzDgzY3w9zM44M2N8PczckoKD0plbnEsIENocmlzdGluYRo3CjUvL3NzbC5nc3RhdGljLmNvbS9kb2NzL2NvbW1vbi9ibHVlX3NpbGhvdWV0dGU5Ni0wLnBuZ3gAiAEBmgEGCAAQABgAqgGeARKbAURPRSBzaG91bGQgYWZmaXJtYXRpdmVseSBleHBsYWluIHdoeSBpdCBpcyBjb2xsZWN0aW5nIG1pbmltdW0gY2F0ZWdvcmllcyBidXQgbm90IGRldGFpbGVkIGNhdGVnb3JpZXMsIHJhdGhlciB0aGFuIHNpbGVudGx5IG9taXR0aW5nIGRldGFpbGVkIHN1YmNhdGVnb3JpZXMusAEAuAEByAEAGODNjfD3MyDgzY3w9zMwAEIIa2l4LmNtdDQiwQMKC0FBQUNEbXljeG44EugCCgtBQUFDRG15Y3huOBILQUFBQ0RteWN4bjgaDQoJdGV4dC9odG1sEgAiDgoKdGV4dC9wbGFpbhIAKkgKD0plbnEsIENocmlzdGluYRo1Ly9zc2wuZ3N0YXRpYy5jb20vZG9jcy9jb21tb24vYmx1ZV9zaWxob3VldHRlOTYtMC5wbmcwoJ2y8PczOKCdsvD3M0o4CiRhcHBsaWNhdGlvbi92bmQuZ29vZ2xlLWFwcHMuZG9jcy5tZHMaEMLX2uQBCiIICAcICAgFEAFySgoPSmVucSwgQ2hyaXN0aW5hGjcKNS8vc3NsLmdzdGF0aWMuY29tL2RvY3MvY29tbW9uL2JsdWVfc2lsaG91ZXR0ZTk2LTAucG5neACCATdzdWdnZXN0SWRJbXBvcnRjYmM1Yjk0YS1iNDBlLTQ0MGItOTVkMy1kN2EwN2FiOWQ2ZDBfNDQ1iAEBmgEGCAAQABgAsAEAuAEByAEAGKCdsvD3MyCgnbLw9zMwAEI3c3VnZ2VzdElkSW1wb3J0Y2JjNWI5NGEtYjQwZS00NDBiLTk1ZDMtZDdhMDdhYjlkNmQwXzQ0NSLfAwoLQUFBQ0RteWN4bVkShwMKC0FBQUNEbXljeG1ZEgtBQUFDRG15Y3htWRoNCgl0ZXh0L2h0bWwSACIOCgp0ZXh0L3BsYWluEgAqSAoPSmVucSwgQ2hyaXN0aW5hGjUvL3NzbC5nc3RhdGljLmNvbS9kb2NzL2NvbW1vbi9ibHVlX3NpbGhvdWV0dGU5Ni0wLnBuZzCA0+zv9zM4gNPs7/czSlgKJGFwcGxpY2F0aW9uL3ZuZC5nb29nbGUtYXBwcy5kb2NzLm1kcxowwtfa5AEqIgQIUhABIiIICgiKAQh2CAwIDQgOCIsBCIwBCA8InwEIdQgRCBIIeBABckoKD0plbnEsIENocmlzdGluYRo3CjUvL3NzbC5nc3RhdGljLmNvbS9kb2NzL2NvbW1vbi9ibHVlX3NpbGhvdWV0dGU5Ni0wLnBuZ3gAggE2c3VnZ2VzdElkSW1wb3J0Y2JjNWI5NGEtYjQwZS00NDBiLTk1ZDMtZDdhMDdhYjlkNmQwXzU0iAEBmgEGCAAQABgAsAEAuAEByAEAGIDT7O/3MyCA0+zv9zMwAEI2c3VnZ2VzdElkSW1wb3J0Y2JjNWI5NGEtYjQwZS00NDBiLTk1ZDMtZDdhMDdhYjlkNmQwXzU0IqgECgtBQUFDRG15Y3hsdxLPAwoLQUFBQ0RteWN4bHcSC0FBQUNEbXljeGx3Gg0KCXRleHQvaHRtbBIAIg4KCnRleHQvcGxhaW4SACpICg9KZW5xLCBDaHJpc3RpbmEaNS8vc3NsLmdzdGF0aWMuY29tL2RvY3MvY29tbW9uL2JsdWVfc2lsaG91ZXR0ZTk2LTAucG5nMODNjfD3MzjgzY3w9zNKngEKJGFwcGxpY2F0aW9uL3ZuZC5nb29nbGUtYXBwcy5kb2NzLm1kcxp2wtfa5AFwGm4KagpkUmFjZSBhbmQgZXRobmljaXR5IGRhdGEgYW5kIHJlcXVlc3RlZCBPSVJBIGF1dGhvcml6YXRpb24gZm9yIG1pbmltdW0tY2F0ZWdvcnkgY29sbGVjdGlvbi4gVGhlIDIwMjcgchABGAEQAXJKCg9KZW5xLCBDaHJpc3RpbmEaNwo1Ly9zc2wuZ3N0YXRpYy5jb20vZG9jcy9jb21tb24vYmx1ZV9zaWxob3VldHRlOTYtMC5wbmd4AIIBN3N1Z2dlc3RJZEltcG9ydGNiYzViOTRhLWI0MGUtNDQwYi05NWQzLWQ3YTA3YWI5ZDZkMF8yNTCIAQGaAQYIABAAGACwAQC4AQHIAQAY4M2N8PczIODNjfD3MzAAQjdzdWdnZXN0SWRJbXBvcnRjYmM1Yjk0YS1iNDBlLTQ0MGItOTVkMy1kN2EwN2FiOWQ2ZDBfMjUwIsEDCgtBQUFDRG15Y3huNBLoAgoLQUFBQ0RteWN4bjQSC0FBQUNEbXljeG40Gg0KCXRleHQvaHRtbBIAIg4KCnRleHQvcGxhaW4SACpKChFBZGVzaGl5YW4sIFNhbXNvbho1Ly9zc2wuZ3N0YXRpYy5jb20vZG9jcy9jb21tb24vYmx1ZV9zaWxob3VldHRlOTYtMC5wbmcwgMrOhvQzOIDKzob0M0o0CiRhcHBsaWNhdGlvbi92bmQuZ29vZ2xlLWFwcHMuZG9jcy5tZHMaDMLX2uQBBiIECAMQAXJMChFBZGVzaGl5YW4sIFNhbXNvbho3CjUvL3NzbC5nc3RhdGljLmNvbS9kb2NzL2NvbW1vbi9ibHVlX3NpbGhvdWV0dGU5Ni0wLnBuZ3gAggE3c3VnZ2VzdElkSW1wb3J0Y2JjNWI5NGEtYjQwZS00NDBiLTk1ZDMtZDdhMDdhYjlkNmQwXzI2MogBAZoBBggAEAAYALABALgBAcgBABiAys6G9DMggMrOhvQzMABCN3N1Z2dlc3RJZEltcG9ydGNiYzViOTRhLWI0MGUtNDQwYi05NWQzLWQ3YTA3YWI5ZDZkMF8yNjIivwMKC0FBQUNEbXljeG1VEucCCgtBQUFDRG15Y3htVRILQUFBQ0RteWN4bVUaDQoJdGV4dC9odG1sEgAiDgoKdGV4dC9wbGFpbhIAKkoKEUFkZXNoaXlhbiwgU2Ftc29uGjUvL3NzbC5nc3RhdGljLmNvbS9kb2NzL2NvbW1vbi9ibHVlX3NpbGhvdWV0dGU5Ni0wLnBuZzCAwIGF9DM4gMCBhfQzSjQKJGFwcGxpY2F0aW9uL3ZuZC5nb29nbGUtYXBwcy5kb2NzLm1kcxoMwtfa5AEGIgQIAxABckwKEUFkZXNoaXlhbiwgU2Ftc29uGjcKNS8vc3NsLmdzdGF0aWMuY29tL2RvY3MvY29tbW9uL2JsdWVfc2lsaG91ZXR0ZTk2LTAucG5neACCATZzdWdnZXN0SWRJbXBvcnRjYmM1Yjk0YS1iNDBlLTQ0MGItOTVkMy1kN2EwN2FiOWQ2ZDBfNDSIAQGaAQYIABAAGACwAQC4AQHIAQAYgMCBhfQzIIDAgYX0MzAAQjZzdWdnZXN0SWRJbXBvcnRjYmM1Yjk0YS1iNDBlLTQ0MGItOTVkMy1kN2EwN2FiOWQ2ZDBfNDQi0QMKC0FBQUNEbXljeGxzEqcDCgtBQUFDRG15Y3hscxILQUFBQ0RteWN4bHMaRwoJdGV4dC9odG1sEjpBZGRpbmcgb2NjdXBhdGlvbiBtb25pdG9yaW5nIGFuZCBtb25pdG9yaW5nIG9mIG90aGVyIGl0ZW1zIkgKCnRleHQvcGxhaW4SOkFkZGluZyBvY2N1cGF0aW9uIG1vbml0b3JpbmcgYW5kIG1vbml0b3Jpbmcgb2Ygb3RoZXIgaXRlbXMqSAoPSmVucSwgQ2hyaXN0aW5hGjUvL3NzbC5nc3RhdGljLmNvbS9kb2NzL2NvbW1vbi9ibHVlX3NpbGhvdWV0dGU5Ni0wLnBuZzCAn6fw9zM4gJ+n8PczckoKD0plbnEsIENocmlzdGluYRo3CjUvL3NzbC5nc3RhdGljLmNvbS9kb2NzL2NvbW1vbi9ibHVlX3NpbGhvdWV0dGU5Ni0wLnBuZ3gAiAEBmgEGCAAQABgAqgE8EjpBZGRpbmcgb2NjdXBhdGlvbiBtb25pdG9yaW5nIGFuZCBtb25pdG9yaW5nIG9mIG90aGVyIGl0ZW1zsAEAuAEByAEAGICfp/D3MyCAn6fw9zMwAEIIa2l4LmNtdDci5QMKC0FBQUNEbXljeG5BEowDCgtBQUFDRG15Y3huQRILQUFBQ0RteWN4bkEaDQoJdGV4dC9odG1sEgAiDgoKdGV4dC9wbGFpbhIAKkoKEUFkZXNoaXlhbiwgU2Ftc29uGjUvL3NzbC5nc3RhdGljLmNvbS9kb2NzL2NvbW1vbi9ibHVlX3NpbGhvdWV0dGU5Ni0wLnBuZzDAoMeG9DM4wKDHhvQzSlgKJGFwcGxpY2F0aW9uL3ZuZC5nb29nbGUtYXBwcy5kb2NzLm1kcxowwtfa5AEqIgQIUhABIiIICgiKAQh2CAwIDQgOCIsBCIwBCA8InwEIdQgRCBIIeBABckwKEUFkZXNoaXlhbiwgU2Ftc29uGjcKNS8vc3NsLmdzdGF0aWMuY29tL2RvY3MvY29tbW9uL2JsdWVfc2lsaG91ZXR0ZTk2LTAucG5neACCATdzdWdnZXN0SWRJbXBvcnRjYmM1Yjk0YS1iNDBlLTQ0MGItOTVkMy1kN2EwN2FiOWQ2ZDBfMTYxiAEBmgEGCAAQABgAsAEAuAEByAEAGMCgx4b0MyDAoMeG9DMwAEI3c3VnZ2VzdElkSW1wb3J0Y2JjNWI5NGEtYjQwZS00NDBiLTk1ZDMtZDdhMDdhYjlkNmQwXzE2MSK/AwoLQUFBQ0RteWN4bWcS5wIKC0FBQUNEbXljeG1nEgtBQUFDRG15Y3htZxoNCgl0ZXh0L2h0bWwSACIOCgp0ZXh0L3BsYWluEgAqSgoRQWRlc2hpeWFuLCBTYW1zb24aNS8vc3NsLmdzdGF0aWMuY29tL2RvY3MvY29tbW9uL2JsdWVfc2lsaG91ZXR0ZTk2LTAucG5nMIDAgYX0MziAwIGF9DNKNAokYXBwbGljYXRpb24vdm5kLmdvb2dsZS1hcHBzLmRvY3MubWRzGgzC19rkAQYiBAgDEAFyTAoRQWRlc2hpeWFuLCBTYW1zb24aNwo1Ly9zc2wuZ3N0YXRpYy5jb20vZG9jcy9jb21tb24vYmx1ZV9zaWxob3VldHRlOTYtMC5wbmd4AIIBNnN1Z2dlc3RJZEltcG9ydGNiYzViOTRhLWI0MGUtNDQwYi05NWQzLWQ3YTA3YWI5ZDZkMF81MIgBAZoBBggAEAAYALABALgBAcgBABiAwIGF9DMggMCBhfQzMABCNnN1Z2dlc3RJZEltcG9ydGNiYzViOTRhLWI0MGUtNDQwYi05NWQzLWQ3YTA3YWI5ZDZkMF81MCLjAwoLQUFBQ0RteWN4bkkSiwMKC0FBQUNEbXljeG5JEgtBQUFDRG15Y3huSRoNCgl0ZXh0L2h0bWwSACIOCgp0ZXh0L3BsYWluEgAqSgoRQWRlc2hpeWFuLCBTYW1zb24aNS8vc3NsLmdzdGF0aWMuY29tL2RvY3MvY29tbW9uL2JsdWVfc2lsaG91ZXR0ZTk2LTAucG5nMMDpiIX0MzjA6YiF9DNKWAokYXBwbGljYXRpb24vdm5kLmdvb2dsZS1hcHBzLmRvY3MubWRzGjDC19rkASoiBAhSEAEiIggKCIoBCHYIDAgNCA4IiwEIjAEIDwifAQh1CBEIEgh4EAFyTAoRQWRlc2hpeWFuLCBTYW1zb24aNwo1Ly9zc2wuZ3N0YXRpYy5jb20vZG9jcy9jb21tb24vYmx1ZV9zaWxob3VldHRlOTYtMC5wbmd4AIIBNnN1Z2dlc3RJZEltcG9ydGNiYzViOTRhLWI0MGUtNDQwYi05NWQzLWQ3YTA3YWI5ZDZkMF85N4gBAZoBBggAEAAYALABALgBAcgBABjA6YiF9DMgwOmIhfQzMABCNnN1Z2dlc3RJZEltcG9ydGNiYzViOTRhLWI0MGUtNDQwYi05NWQzLWQ3YTA3YWI5ZDZkMF85NyLDAwoLQUFBQ0RteWN4bWMS6gIKC0FBQUNEbXljeG1jEgtBQUFDRG15Y3htYxoNCgl0ZXh0L2h0bWwSACIOCgp0ZXh0L3BsYWluEgAqSgoRQWRlc2hpeWFuLCBTYW1zb24aNS8vc3NsLmdzdGF0aWMuY29tL2RvY3MvY29tbW9uL2JsdWVfc2lsaG91ZXR0ZTk2LTAucG5nMKDI2Yb0MzigyNmG9DNKNgokYXBwbGljYXRpb24vdm5kLmdvb2dsZS1hcHBzLmRvY3MubWRzGg7C19rkAQgaBgoCEBMQAXJMChFBZGVzaGl5YW4sIFNhbXNvbho3CjUvL3NzbC5nc3RhdGljLmNvbS9kb2NzL2NvbW1vbi9ibHVlX3NpbGhvdWV0dGU5Ni0wLnBuZ3gAggE3c3VnZ2VzdElkSW1wb3J0Y2JjNWI5NGEtYjQwZS00NDBiLTk1ZDMtZDdhMDdhYjlkNmQwXzMwOIgBAZoBBggAEAAYALABALgBAcgBABigyNmG9DMgoMjZhvQzMABCN3N1Z2dlc3RJZEltcG9ydGNiYzViOTRhLWI0MGUtNDQwYi05NWQzLWQ3YTA3YWI5ZDZkMF8zMDgivQMKC0FBQUNEbXljeG5FEuQCCgtBQUFDRG15Y3huRRILQUFBQ0RteWN4bkUaDQoJdGV4dC9odG1sEgAiDgoKdGV4dC9wbGFpbhIAKkgKD0plbnEsIENocmlzdGluYRo1Ly9zc2wuZ3N0YXRpYy5jb20vZG9jcy9jb21tb24vYmx1ZV9zaWxob3VldHRlOTYtMC5wbmcwgMyY8PczOIDMmPD3M0o0CiRhcHBsaWNhdGlvbi92bmQuZ29vZ2xlLWFwcHMuZG9jcy5tZHMaDMLX2uQBBiIECAMQAXJKCg9KZW5xLCBDaHJpc3RpbmEaNwo1Ly9zc2wuZ3N0YXRpYy5jb20vZG9jcy9jb21tb24vYmx1ZV9zaWxob3VldHRlOTYtMC5wbmd4AIIBN3N1Z2dlc3RJZEltcG9ydGNiYzViOTRhLWI0MGUtNDQwYi05NWQzLWQ3YTA3YWI5ZDZkMF8zMDWIAQGaAQYIABAAGACwAQC4AQHIAQAYgMyY8PczIIDMmPD3MzAAQjdzdWdnZXN0SWRJbXBvcnRjYmM1Yjk0YS1iNDBlLTQ0MGItOTVkMy1kN2EwN2FiOWQ2ZDBfMzA1IsEDCgtBQUFDRG15Y3htbxLoAgoLQUFBQ0RteWN4bW8SC0FBQUNEbXljeG1vGg0KCXRleHQvaHRtbBIAIg4KCnRleHQvcGxhaW4SACpKChFBZGVzaGl5YW4sIFNhbXNvbho1Ly9zc2wuZ3N0YXRpYy5jb20vZG9jcy9jb21tb24vYmx1ZV9zaWxob3VldHRlOTYtMC5wbmcwgJ3dhvQzOICd3Yb0M0o0CiRhcHBsaWNhdGlvbi92bmQuZ29vZ2xlLWFwcHMuZG9jcy5tZHMaDMLX2uQBBiIECAMQAXJMChFBZGVzaGl5YW4sIFNhbXNvbho3CjUvL3NzbC5nc3RhdGljLmNvbS9kb2NzL2NvbW1vbi9ibHVlX3NpbGhvdWV0dGU5Ni0wLnBuZ3gAggE3c3VnZ2VzdElkSW1wb3J0Y2JjNWI5NGEtYjQwZS00NDBiLTk1ZDMtZDdhMDdhYjlkNmQwXzMxOYgBAZoBBggAEAAYALABALgBAcgBABiAnd2G9DMggJ3dhvQzMABCN3N1Z2dlc3RJZEltcG9ydGNiYzViOTRhLWI0MGUtNDQwYi05NWQzLWQ3YTA3YWI5ZDZkMF8zMTki3wMKC0FBQUNEbXljeG8wEocDCgtBQUFDRG15Y3hvMBILQUFBQ0RteWN4bzAaDQoJdGV4dC9odG1sEgAiDgoKdGV4dC9wbGFpbhIAKkgKD0plbnEsIENocmlzdGluYRo1Ly9zc2wuZ3N0YXRpYy5jb20vZG9jcy9jb21tb24vYmx1ZV9zaWxob3VldHRlOTYtMC5wbmcwgNPs7/czOIDT7O/3M0pYCiRhcHBsaWNhdGlvbi92bmQuZ29vZ2xlLWFwcHMuZG9jcy5tZHMaMMLX2uQBKiIECFIQASIiCAoIigEIdggMCA0IDgiLAQiMAQgPCJ8BCHUIEQgSCHgQAXJKCg9KZW5xLCBDaHJpc3RpbmEaNwo1Ly9zc2wuZ3N0YXRpYy5jb20vZG9jcy9jb21tb24vYmx1ZV9zaWxob3VldHRlOTYtMC5wbmd4AIIBNnN1Z2dlc3RJZEltcG9ydGNiYzViOTRhLWI0MGUtNDQwYi05NWQzLWQ3YTA3YWI5ZDZkMF82MogBAZoBBggAEAAYALABALgBAcgBABiA0+zv9zMggNPs7/czMABCNnN1Z2dlc3RJZEltcG9ydGNiYzViOTRhLWI0MGUtNDQwYi05NWQzLWQ3YTA3YWI5ZDZkMF82MiLFAwoLQUFBQ0RteWN4blES7AIKC0FBQUNEbXljeG5REgtBQUFDRG15Y3huURoNCgl0ZXh0L2h0bWwSACIOCgp0ZXh0L3BsYWluEgAqSAoPSmVucSwgQ2hyaXN0aW5hGjUvL3NzbC5nc3RhdGljLmNvbS9kb2NzL2NvbW1vbi9ibHVlX3NpbGhvdWV0dGU5Ni0wLnBuZzDgxrnw9zM44Ma58PczSjwKJGFwcGxpY2F0aW9uL3ZuZC5nb29nbGUtYXBwcy5kb2NzLm1kcxoUwtfa5AEOIgQIVxABIgYIDAgNEAFySgoPSmVucSwgQ2hyaXN0aW5hGjcKNS8vc3NsLmdzdGF0aWMuY29tL2RvY3MvY29tbW9uL2JsdWVfc2lsaG91ZXR0ZTk2LTAucG5neACCATdzdWdnZXN0SWRJbXBvcnRjYmM1Yjk0YS1iNDBlLTQ0MGItOTVkMy1kN2EwN2FiOWQ2ZDBfMzgwiAEBmgEGCAAQABgAsAEAuAEByAEAGODGufD3MyDgxrnw9zMwAEI3c3VnZ2VzdElkSW1wb3J0Y2JjNWI5NGEtYjQwZS00NDBiLTk1ZDMtZDdhMDdhYjlkNmQwXzM4MCKwBAoLQUFBQ0RteWN4bWsS1wMKC0FBQUNEbXljeG1rEgtBQUFDRG15Y3htaxoNCgl0ZXh0L2h0bWwSACIOCgp0ZXh0L3BsYWluEgAqSAoPSmVucSwgQ2hyaXN0aW5hGjUvL3NzbC5nc3RhdGljLmNvbS9kb2NzL2NvbW1vbi9ibHVlX3NpbGhvdWV0dGU5Ni0wLnBuZzDA9Z/w9zM4wPWf8PczSqYBCiRhcHBsaWNhdGlvbi92bmQuZ29vZ2xlLWFwcHMuZG9jcy5tZHMafsLX2uQBeBIGCgIQExABGm4KagpkaW5jb3Jwb3JhdGVzIGFkZGl0aW9uYWwgYnVyZGVuLXJlZHVjdGlvbiBhbmQgcmVzcG9uc2UtcXVhbGl0eSBmZWF0dXJlcyBiZWNhdXNlIHNldmVyYWwgc2VjdGlvbnMgYXJlIBABGAEQAXJKCg9KZW5xLCBDaHJpc3RpbmEaNwo1Ly9zc2wuZ3N0YXRpYy5jb20vZG9jcy9jb21tb24vYmx1ZV9zaWxob3VldHRlOTYtMC5wbmd4AIIBN3N1Z2dlc3RJZEltcG9ydGNiYzViOTRhLWI0MGUtNDQwYi05NWQzLWQ3YTA3YWI5ZDZkMF8zMDmIAQGaAQYIABAAGACwAQC4AQHIAQAYwPWf8PczIMD1n/D3MzAAQjdzdWdnZXN0SWRJbXBvcnRjYmM1Yjk0YS1iNDBlLTQ0MGItOTVkMy1kN2EwN2FiOWQ2ZDBfMzA5Ir8DCgtBQUFDRG15Y3huTRLnAgoLQUFBQ0RteWN4bk0SC0FBQUNEbXljeG5NGg0KCXRleHQvaHRtbBIAIg4KCnRleHQvcGxhaW4SACpKChFBZGVzaGl5YW4sIFNhbXNvbho1Ly9zc2wuZ3N0YXRpYy5jb20vZG9jcy9jb21tb24vYmx1ZV9zaWxob3VldHRlOTYtMC5wbmcwgMCBhfQzOIDAgYX0M0o0CiRhcHBsaWNhdGlvbi92bmQuZ29vZ2xlLWFwcHMuZG9jcy5tZHMaDMLX2uQBBiIECAMQAXJMChFBZGVzaGl5YW4sIFNhbXNvbho3CjUvL3NzbC5nc3RhdGljLmNvbS9kb2NzL2NvbW1vbi9ibHVlX3NpbGhvdWV0dGU5Ni0wLnBuZ3gAggE2c3VnZ2VzdElkSW1wb3J0Y2JjNWI5NGEtYjQwZS00NDBiLTk1ZDMtZDdhMDdhYjlkNmQwXzQxiAEBmgEGCAAQABgAsAEAuAEByAEAGIDAgYX0MyCAwIGF9DMwAEI2c3VnZ2VzdElkSW1wb3J0Y2JjNWI5NGEtYjQwZS00NDBiLTk1ZDMtZDdhMDdhYjlkNmQwXzQxIsEDCgtBQUFDRG15Y3htdxLoAgoLQUFBQ0RteWN4bXcSC0FBQUNEbXljeG13Gg0KCXRleHQvaHRtbBIAIg4KCnRleHQvcGxhaW4SACpKChFBZGVzaGl5YW4sIFNhbXNvbho1Ly9zc2wuZ3N0YXRpYy5jb20vZG9jcy9jb21tb24vYmx1ZV9zaWxob3VldHRlOTYtMC5wbmcw4MvDhvQzOODLw4b0M0o0CiRhcHBsaWNhdGlvbi92bmQuZ29vZ2xlLWFwcHMuZG9jcy5tZHMaDMLX2uQBBiIECAMQAXJMChFBZGVzaGl5YW4sIFNhbXNvbho3CjUvL3NzbC5nc3RhdGljLmNvbS9kb2NzL2NvbW1vbi9ibHVlX3NpbGhvdWV0dGU5Ni0wLnBuZ3gAggE3c3VnZ2VzdElkSW1wb3J0Y2JjNWI5NGEtYjQwZS00NDBiLTk1ZDMtZDdhMDdhYjlkNmQwXzEzOIgBAZoBBggAEAAYALABALgBAcgBABjgy8OG9DMg4MvDhvQzMABCN3N1Z2dlc3RJZEltcG9ydGNiYzViOTRhLWI0MGUtNDQwYi05NWQzLWQ3YTA3YWI5ZDZkMF8xMzgixQMKC0FBQUNEbXljeG84EuwCCgtBQUFDRG15Y3hvOBILQUFBQ0RteWN4bzgaDQoJdGV4dC9odG1sEgAiDgoKdGV4dC9wbGFpbhIAKkoKEUFkZXNoaXlhbiwgU2Ftc29uGjUvL3NzbC5nc3RhdGljLmNvbS9kb2NzL2NvbW1vbi9ibHVlX3NpbGhvdWV0dGU5Ni0wLnBuZzDgy8OG9DM44MvDhvQzSjgKJGFwcGxpY2F0aW9uL3ZuZC5nb29nbGUtYXBwcy5kb2NzLm1kcxoQwtfa5AEKIgQIUhABIgIQAXJMChFBZGVzaGl5YW4sIFNhbXNvbho3CjUvL3NzbC5nc3RhdGljLmNvbS9kb2NzL2NvbW1vbi9ibHVlX3NpbGhvdWV0dGU5Ni0wLnBuZ3gAggE3c3VnZ2VzdElkSW1wb3J0Y2JjNWI5NGEtYjQwZS00NDBiLTk1ZDMtZDdhMDdhYjlkNmQwXzE0OIgBAZoBBggAEAAYALABALgBAcgBABjgy8OG9DMg4MvDhvQzMABCN3N1Z2dlc3RJZEltcG9ydGNiYzViOTRhLWI0MGUtNDQwYi05NWQzLWQ3YTA3YWI5ZDZkMF8xNDgixQMKC0FBQUNEbXljeG5ZEuwCCgtBQUFDRG15Y3huWRILQUFBQ0RteWN4blkaDQoJdGV4dC9odG1sEgAiDgoKdGV4dC9wbGFpbhIAKkgKD0plbnEsIENocmlzdGluYRo1Ly9zc2wuZ3N0YXRpYy5jb20vZG9jcy9jb21tb24vYmx1ZV9zaWxob3VldHRlOTYtMC5wbmcw4Ma58PczOODGufD3M0o8CiRhcHBsaWNhdGlvbi92bmQuZ29vZ2xlLWFwcHMuZG9jcy5tZHMaFMLX2uQBDiIECFcQASIGCAwIDRABckoKD0plbnEsIENocmlzdGluYRo3CjUvL3NzbC5nc3RhdGljLmNvbS9kb2NzL2NvbW1vbi9ibHVlX3NpbGhvdWV0dGU5Ni0wLnBuZ3gAggE3c3VnZ2VzdElkSW1wb3J0Y2JjNWI5NGEtYjQwZS00NDBiLTk1ZDMtZDdhMDdhYjlkNmQwXzM3NogBAZoBBggAEAAYALABALgBAcgBABjgxrnw9zMg4Ma58PczMABCN3N1Z2dlc3RJZEltcG9ydGNiYzViOTRhLWI0MGUtNDQwYi05NWQzLWQ3YTA3YWI5ZDZkMF8zNzYiwQMKC0FBQUNEbXljeG1zEugCCgtBQUFDRG15Y3htcxILQUFBQ0RteWN4bXMaDQoJdGV4dC9odG1sEgAiDgoKdGV4dC9wbGFpbhIAKkoKEUFkZXNoaXlhbiwgU2Ftc29uGjUvL3NzbC5nc3RhdGljLmNvbS9kb2NzL2NvbW1vbi9ibHVlX3NpbGhvdWV0dGU5Ni0wLnBuZzDgntKG9DM44J7ShvQzSjQKJGFwcGxpY2F0aW9uL3ZuZC5nb29nbGUtYXBwcy5kb2NzLm1kcxoMwtfa5AEGIgQIAxABckwKEUFkZXNoaXlhbiwgU2Ftc29uGjcKNS8vc3NsLmdzdGF0aWMuY29tL2RvY3MvY29tbW9uL2JsdWVfc2lsaG91ZXR0ZTk2LTAucG5neACCATdzdWdnZXN0SWRJbXBvcnRjYmM1Yjk0YS1iNDBlLTQ0MGItOTVkMy1kN2EwN2FiOWQ2ZDBfMjgziAEBmgEGCAAQABgAsAEAuAEByAEAGOCe0ob0MyDgntKG9DMwAEI3c3VnZ2VzdElkSW1wb3J0Y2JjNWI5NGEtYjQwZS00NDBiLTk1ZDMtZDdhMDdhYjlkNmQwXzI4MyK9AwoLQUFBQ0RteWN4bzQS5AIKC0FBQUNEbXljeG80EgtBQUFDRG15Y3hvNBoNCgl0ZXh0L2h0bWwSACIOCgp0ZXh0L3BsYWluEgAqSAoPSmVucSwgQ2hyaXN0aW5hGjUvL3NzbC5nc3RhdGljLmNvbS9kb2NzL2NvbW1vbi9ibHVlX3NpbGhvdWV0dGU5Ni0wLnBuZzDg1OHv9zM44NTh7/czSjQKJGFwcGxpY2F0aW9uL3ZuZC5nb29nbGUtYXBwcy5kb2NzLm1kcxoMwtfa5AEGIgQIBhABckoKD0plbnEsIENocmlzdGluYRo3CjUvL3NzbC5nc3RhdGljLmNvbS9kb2NzL2NvbW1vbi9ibHVlX3NpbGhvdWV0dGU5Ni0wLnBuZ3gAggE3c3VnZ2VzdElkSW1wb3J0Y2JjNWI5NGEtYjQwZS00NDBiLTk1ZDMtZDdhMDdhYjlkNmQwXzExMogBAZoBBggAEAAYALABALgBAcgBABjg1OHv9zMg4NTh7/czMABCN3N1Z2dlc3RJZEltcG9ydGNiYzViOTRhLWI0MGUtNDQwYi05NWQzLWQ3YTA3YWI5ZDZkMF8xMTIipQIKC0FBQUJfZlhQRW53EvUBCgtBQUFCX2ZYUEVudxILQUFBQl9mWFBFbncaKwoJdGV4dC9odG1sEh5JbiBzdGF0ZW1lbnQgQSB5b3Ugc2F5wqA1OCwyMjciLAoKdGV4dC9wbGFpbhIeSW4gc3RhdGVtZW50IEEgeW91IHNhecKgNTgsMjI3KhsiFTEwNjM2MDEwMTQxMDc1MTEzNzk1MygAOAAw9aG7r/kzOPWhu6/5M0oUCgp0ZXh0L3BsYWluEgY1MCwwMDBaCzZzeTg3YzMxZmJkcgIgAHgAmgEGCAAQABgAqgEgEh5JbiBzdGF0ZW1lbnQgQSB5b3Ugc2F5wqA1OCwyMjcY9aG7r/kzIPWhu6/5M0IQa2l4LnhuYnRvOXB0djFhaiKsBAoLQUFBQ0RteWN4blUS0wMKC0FBQUNEbXljeG5VEgtBQUFDRG15Y3huVRoNCgl0ZXh0L2h0bWwSACIOCgp0ZXh0L3BsYWluEgAqSgoRQWRlc2hpeWFuLCBTYW1zb24aNS8vc3NsLmdzdGF0aWMuY29tL2RvY3MvY29tbW9uL2JsdWVfc2lsaG91ZXR0ZTk2LTAucG5nMKDI2Yb0MzigyNmG9DNKngEKJGFwcGxpY2F0aW9uL3ZuZC5nb29nbGUtYXBwcy5kb2NzLm1kcxp2wtfa5AFwGm4KagpkTWV0aG9kcyB0byBtYXhpbWl6ZSByZXNwb25zZSB3aWxsIGZvY3VzIG9uIGZhY2lsaXRhdGluZyBhbmQgZW5jb3VyYWdpbmcgcGFydGljaXBhdGlvbi4gVG8gZmFjaWxpdGF0ZRABGAEQAXJMChFBZGVzaGl5YW4sIFNhbXNvbho3CjUvL3NzbC5nc3RhdGljLmNvbS9kb2NzL2NvbW1vbi9ibHVlX3NpbGhvdWV0dGU5Ni0wLnBuZ3gAggE3c3VnZ2VzdElkSW1wb3J0Y2JjNWI5NGEtYjQwZS00NDBiLTk1ZDMtZDdhMDdhYjlkNmQwXzI5OYgBAZoBBggAEAAYALABALgBAcgBABigyNmG9DMgoMjZhvQzMABCN3N1Z2dlc3RJZEltcG9ydGNiYzViOTRhLWI0MGUtNDQwYi05NWQzLWQ3YTA3YWI5ZDZkMF8yOTkiqAQKC0FBQUNEbXljeG9BEs8DCgtBQUFDRG15Y3hvQRILQUFBQ0RteWN4b0EaDQoJdGV4dC9odG1sEgAiDgoKdGV4dC9wbGFpbhIAKkgKD0plbnEsIENocmlzdGluYRo1Ly9zc2wuZ3N0YXRpYy5jb20vZG9jcy9jb21tb24vYmx1ZV9zaWxob3VldHRlOTYtMC5wbmcwoPeU8PczOKD3lPD3M0qeAQokYXBwbGljYXRpb24vdm5kLmdvb2dsZS1hcHBzLmRvY3MubWRzGnbC19rkAXAabgpqCmRPY2N1cGF0aW9uIHN0YWZmaW5nIGVzdGltYXRlcyB3aWxsIGJlIGNhbGN1bGF0ZWQgdXNpbmcgdGhlIGZpbmFsIGFuYWx5c2lzIHdlaWdodHMuIERldGFpbGVkIG9jY3VwYXRpEAEYARABckoKD0plbnEsIENocmlzdGluYRo3CjUvL3NzbC5nc3RhdGljLmNvbS9kb2NzL2NvbW1vbi9ibHVlX3NpbGhvdWV0dGU5Ni0wLnBuZ3gAggE3c3VnZ2VzdElkSW1wb3J0Y2JjNWI5NGEtYjQwZS00NDBiLTk1ZDMtZDdhMDdhYjlkNmQwXzI5MogBAZoBBggAEAAYALABALgBAcgBABig95Tw9zMgoPeU8PczMABCN3N1Z2dlc3RJZEltcG9ydGNiYzViOTRhLWI0MGUtNDQwYi05NWQzLWQ3YTA3YWI5ZDZkMF8yOTIiyQQKC0FBQUNEbzByR0tVEpcECgtBQUFDRG8wckdLVRILQUFBQ0RvMHJHS1UaiwEKCXRleHQvaHRtbBJ+QDxhIGhyZWY9Im1haWx0bzpmZWVoYW5AYmVya2VsZXkuZWR1IiB0YXJnZXQ9Il9ibGFuayI+ZmVlaGFuQGJlcmtlbGV5LmVkdTwvYT4gdGhpcyBpcyB0aGUgdG9wIHByaW9yaXR5IHNlY3Rpb24gZm9yIHlvdXIgcmV2aWV3IlMKCnRleHQvcGxhaW4SRUBmZWVoYW5AYmVya2VsZXkuZWR1IHRoaXMgaXMgdGhlIHRvcCBwcmlvcml0eSBzZWN0aW9uIGZvciB5b3VyIHJldmlldyobIhUxMTM5ODg3NDk0NzU4Njg5NzkyNjkoADgAMLLfi+X4Mziy34vl+DNKIQoKdGV4dC9wbGFpbhITU3RhdGlzdGljYWwgTWV0aG9kc1AEWgxocmg4aHd5bXp5cHlyAiAAeACSAR0KGyIVMTE2NjY5OTk1MDU4ODU4MjE2MTEwKAA4AJoBBggAEAAYAKoBgAESfkA8YSBocmVmPSJtYWlsdG86ZmVlaGFuQGJlcmtlbGV5LmVkdSIgdGFyZ2V0PSJfYmxhbmsiPmZlZWhhbkBiZXJrZWxleS5lZHU8L2E+IHRoaXMgaXMgdGhlIHRvcCBwcmlvcml0eSBzZWN0aW9uIGZvciB5b3VyIHJldmlld7ABALgBAMgBABiy34vl+DMgst+L5fgzMABCEGtpeC55Y29kb2NwcnY5bTEiiwQKC0FBQUNEbzByR0tZEtkDCgtBQUFDRG8wckdLWRILQUFBQ0RvMHJHS1kahQEKCXRleHQvaHRtbBJ4QDxhIGhyZWY9Im1haWx0bzpmZWVoYW5AYmVya2VsZXkuZWR1IiB0YXJnZXQ9Il9ibGFuayI+ZmVlaGFuQGJlcmtlbGV5LmVkdTwvYT4gdGhpcyBpcyBzZWNvbmQgcHJpb3JpdHkgKGFuZCBtdWNoIHNob3J0ZXIpIk0KCnRleHQvcGxhaW4SP0BmZWVoYW5AYmVya2VsZXkuZWR1IHRoaXMgaXMgc2Vjb25kIHByaW9yaXR5IChhbmQgbXVjaCBzaG9ydGVyKSobIhUxMTM5ODg3NDk0NzU4Njg5NzkyNjkoADgAMNC1kuX4MzjQtZLl+DNKGAoKdGV4dC9wbGFpbhIKTWF4aW1pemluZ1oManphMWVkbHo5ZnlicgIgAHgAmgEGCAAQABgAqgF6EnhAPGEgaHJlZj0ibWFpbHRvOmZlZWhhbkBiZXJrZWxleS5lZHUiIHRhcmdldD0iX2JsYW5rIj5mZWVoYW5AYmVya2VsZXkuZWR1PC9hPiB0aGlzIGlzIHNlY29uZCBwcmlvcml0eSAoYW5kIG11Y2ggc2hvcnRlcimwAQC4AQDIAQAY0LWS5fgzINC1kuX4MzAAQhBraXguOGZkYXIxNmNyb2Z2Ir0DCgtBQUFDRG15Y3hvSRLmAgoLQUFBQ0RteWN4b0kSC0FBQUNEbXljeG9JGg0KCXRleHQvaHRtbBIAIg4KCnRleHQvcGxhaW4SACpKChFBZGVzaGl5YW4sIFNhbXNvbho1Ly9zc2wuZ3N0YXRpYy5jb20vZG9jcy9jb21tb24vYmx1ZV9zaWxob3VldHRlOTYtMC5wbmcwgMCBhfQzOIDAgYX0M0o0CiRhcHBsaWNhdGlvbi92bmQuZ29vZ2xlLWFwcHMuZG9jcy5tZHMaDMLX2uQBBiIECAMQAXJMChFBZGVzaGl5YW4sIFNhbXNvbho3CjUvL3NzbC5nc3RhdGljLmNvbS9kb2NzL2NvbW1vbi9ibHVlX3NpbGhvdWV0dGU5Ni0wLnBuZ3gAggE1c3VnZ2VzdElkSW1wb3J0Y2JjNWI5NGEtYjQwZS00NDBiLTk1ZDMtZDdhMDdhYjlkNmQwXzeIAQGaAQYIABAAGACwAQC4AQHIAQAYgMCBhfQzIIDAgYX0MzAAQjVzdWdnZXN0SWRJbXBvcnRjYmM1Yjk0YS1iNDBlLTQ0MGItOTVkMy1kN2EwN2FiOWQ2ZDBfNyLDAwoLQUFBQ0RteWN4bmcS6wIKC0FBQUNEbXljeG5nEgtBQUFDRG15Y3huZxoNCgl0ZXh0L2h0bWwSACIOCgp0ZXh0L3BsYWluEgAqSgoRQWRlc2hpeWFuLCBTYW1zb24aNS8vc3NsLmdzdGF0aWMuY29tL2RvY3MvY29tbW9uL2JsdWVfc2lsaG91ZXR0ZTk2LTAucG5nMIDAgYX0MziAwIGF9DNKOAokYXBwbGljYXRpb24vdm5kLmdvb2dsZS1hcHBzLmRvY3MubWRzGhDC19rkAQoiBAhSEAEiAhABckwKEUFkZXNoaXlhbiwgU2Ftc29uGjcKNS8vc3NsLmdzdGF0aWMuY29tL2RvY3MvY29tbW9uL2JsdWVfc2lsaG91ZXR0ZTk2LTAucG5neACCATZzdWdnZXN0SWRJbXBvcnRjYmM1Yjk0YS1iNDBlLTQ0MGItOTVkMy1kN2EwN2FiOWQ2ZDBfMziIAQGaAQYIABAAGACwAQC4AQHIAQAYgMCBhfQzIIDAgYX0MzAAQjZzdWdnZXN0SWRJbXBvcnRjYmM1Yjk0YS1iNDBlLTQ0MGItOTVkMy1kN2EwN2FiOWQ2ZDBfMzgivQMKC0FBQUNEbXljeG9FEuQCCgtBQUFDRG15Y3hvRRILQUFBQ0RteWN4b0UaDQoJdGV4dC9odG1sEgAiDgoKdGV4dC9wbGFpbhIAKkgKD0plbnEsIENocmlzdGluYRo1Ly9zc2wuZ3N0YXRpYy5jb20vZG9jcy9jb21tb24vYmx1ZV9zaWxob3VldHRlOTYtMC5wbmcwoJ2y8PczOKCdsvD3M0o0CiRhcHBsaWNhdGlvbi92bmQuZ29vZ2xlLWFwcHMuZG9jcy5tZHMaDMLX2uQBBiIECAcQAXJKCg9KZW5xLCBDaHJpc3RpbmEaNwo1Ly9zc2wuZ3N0YXRpYy5jb20vZG9jcy9jb21tb24vYmx1ZV9zaWxob3VldHRlOTYtMC5wbmd4AIIBN3N1Z2dlc3RJZEltcG9ydGNiYzViOTRhLWI0MGUtNDQwYi05NWQzLWQ3YTA3YWI5ZDZkMF80NDeIAQGaAQYIABAAGACwAQC4AQHIAQAYoJ2y8PczIKCdsvD3MzAAQjdzdWdnZXN0SWRJbXBvcnRjYmM1Yjk0YS1iNDBlLTQ0MGItOTVkMy1kN2EwN2FiOWQ2ZDBfNDQ3IvsFCgtBQUFDRG15Y3huYxLRBQoLQUFBQ0RteWN4bmMSC0FBQUNEbXljeG5jGqoBCgl0ZXh0L2h0bWwSnAFUaGUgcmVxdWlyZW1lbnQgdGhhdCB0aGUgZXN0YWJsaXNobWVudCBlbXBsb3kgYXQgbGVhc3QgMSBwZXJtYW5lbnQgZW1wbG95ZWUgaXMgZm91bmQgaW4gdGhlIDIwMjQgT01CIFN0YXRlbWVudCAoUGFydCBCKS4gUlRJIGFzc3VtZXMgdGhhdCB0aGlzIHJlbWFpbnMgdHJ1ZS4iqwEKCnRleHQvcGxhaW4SnAFUaGUgcmVxdWlyZW1lbnQgdGhhdCB0aGUgZXN0YWJsaXNobWVudCBlbXBsb3kgYXQgbGVhc3QgMSBwZXJtYW5lbnQgZW1wbG95ZWUgaXMgZm91bmQgaW4gdGhlIDIwMjQgT01CIFN0YXRlbWVudCAoUGFydCBCKS4gUlRJIGFzc3VtZXMgdGhhdCB0aGlzIHJlbWFpbnMgdHJ1ZS4qRwoOU21pdGgsIFRpbW90aHkaNS8vc3NsLmdzdGF0aWMuY29tL2RvY3MvY29tbW9uL2JsdWVfc2lsaG91ZXR0ZTk2LTAucG5nMODl0+jxMzjg5dPo8TNySQoOU21pdGgsIFRpbW90aHkaNwo1Ly9zc2wuZ3N0YXRpYy5jb20vZG9jcy9jb21tb24vYmx1ZV9zaWxob3VldHRlOTYtMC5wbmd4AIgBAZoBBggAEAAYAKoBnwESnAFUaGUgcmVxdWlyZW1lbnQgdGhhdCB0aGUgZXN0YWJsaXNobWVudCBlbXBsb3kgYXQgbGVhc3QgMSBwZXJtYW5lbnQgZW1wbG95ZWUgaXMgZm91bmQgaW4gdGhlIDIwMjQgT01CIFN0YXRlbWVudCAoUGFydCBCKS4gUlRJIGFzc3VtZXMgdGhhdCB0aGlzIHJlbWFpbnMgdHJ1ZS6wAQC4AQHIAQAY4OXT6PEzIODl0+jxMzAAQghraXguY210MiLlAwoLQUFBQ0RteWN4b1ESjAMKC0FBQUNEbXljeG9REgtBQUFDRG15Y3hvURoNCgl0ZXh0L2h0bWwSACIOCgp0ZXh0L3BsYWluEgAqSgoRQWRlc2hpeWFuLCBTYW1zb24aNS8vc3NsLmdzdGF0aWMuY29tL2RvY3MvY29tbW9uL2JsdWVfc2lsaG91ZXR0ZTk2LTAucG5nMICd3Yb0MziAnd2G9DNKWAokYXBwbGljYXRpb24vdm5kLmdvb2dsZS1hcHBzLmRvY3MubWRzGjDC19rkASoiBAhSEAEiIggKCIoBCHYIDAgNCA4IiwEIjAEIDwifAQh1CBEIEgh4EAFyTAoRQWRlc2hpeWFuLCBTYW1zb24aNwo1Ly9zc2wuZ3N0YXRpYy5jb20vZG9jcy9jb21tb24vYmx1ZV9zaWxob3VldHRlOTYtMC5wbmd4AIIBN3N1Z2dlc3RJZEltcG9ydGNiYzViOTRhLWI0MGUtNDQwYi05NWQzLWQ3YTA3YWI5ZDZkMF8zMDGIAQGaAQYIABAAGACwAQC4AQHIAQAYgJ3dhvQzIICd3Yb0MzAAQjdzdWdnZXN0SWRJbXBvcnRjYmM1Yjk0YS1iNDBlLTQ0MGItOTVkMy1kN2EwN2FiOWQ2ZDBfMzAxIsUDCgtBQUFDRG15Y3hubxLsAgoLQUFBQ0RteWN4bm8SC0FBQUNEbXljeG5vGg0KCXRleHQvaHRtbBIAIg4KCnRleHQvcGxhaW4SACpKChFBZGVzaGl5YW4sIFNhbXNvbho1Ly9zc2wuZ3N0YXRpYy5jb20vZG9jcy9jb21tb24vYmx1ZV9zaWxob3VldHRlOTYtMC5wbmcwoPXKhvQzOKD1yob0M0o4CiRhcHBsaWNhdGlvbi92bmQuZ29vZ2xlLWFwcHMuZG9jcy5tZHMaEMLX2uQBCiIECFIQASICEAFyTAoRQWRlc2hpeWFuLCBTYW1zb24aNwo1Ly9zc2wuZ3N0YXRpYy5jb20vZG9jcy9jb21tb24vYmx1ZV9zaWxob3VldHRlOTYtMC5wbmd4AIIBN3N1Z2dlc3RJZEltcG9ydGNiYzViOTRhLWI0MGUtNDQwYi05NWQzLWQ3YTA3YWI5ZDZkMF8xODGIAQGaAQYIABAAGACwAQC4AQHIAQAYoPXKhvQzIKD1yob0MzAAQjdzdWdnZXN0SWRJbXBvcnRjYmM1Yjk0YS1iNDBlLTQ0MGItOTVkMy1kN2EwN2FiOWQ2ZDBfMTgxIr0DCgtBQUFDRG15Y3hwNBLkAgoLQUFBQ0RteWN4cDQSC0FBQUNEbXljeHA0Gg0KCXRleHQvaHRtbBIAIg4KCnRleHQvcGxhaW4SACpICg9KZW5xLCBDaHJpc3RpbmEaNS8vc3NsLmdzdGF0aWMuY29tL2RvY3MvY29tbW9uL2JsdWVfc2lsaG91ZXR0ZTk2LTAucG5nMMDIrvD3MzjAyK7w9zNKNAokYXBwbGljYXRpb24vdm5kLmdvb2dsZS1hcHBzLmRvY3MubWRzGgzC19rkAQYiBAgDEAFySgoPSmVucSwgQ2hyaXN0aW5hGjcKNS8vc3NsLmdzdGF0aWMuY29tL2RvY3MvY29tbW9uL2JsdWVfc2lsaG91ZXR0ZTk2LTAucG5neACCATdzdWdnZXN0SWRJbXBvcnRjYmM1Yjk0YS1iNDBlLTQ0MGItOTVkMy1kN2EwN2FiOWQ2ZDBfMzU0iAEBmgEGCAAQABgAsAEAuAEByAEAGMDIrvD3MyDAyK7w9zMwAEI3c3VnZ2VzdElkSW1wb3J0Y2JjNWI5NGEtYjQwZS00NDBiLTk1ZDMtZDdhMDdhYjlkNmQwXzM1NCK/AwoLQUFBQ0RteWN4b00S5gIKC0FBQUNEbXljeG9NEgtBQUFDRG15Y3hvTRoNCgl0ZXh0L2h0bWwSACIOCgp0ZXh0L3BsYWluEgAqSAoPSmVucSwgQ2hyaXN0aW5hGjUvL3NzbC5nc3RhdGljLmNvbS9kb2NzL2NvbW1vbi9ibHVlX3NpbGhvdWV0dGU5Ni0wLnBuZzDAqeXv9zM4wKnl7/czSjYKJGFwcGxpY2F0aW9uL3ZuZC5nb29nbGUtYXBwcy5kb2NzLm1kcxoOwtfa5AEIIgYIAggDEAFySgoPSmVucSwgQ2hyaXN0aW5hGjcKNS8vc3NsLmdzdGF0aWMuY29tL2RvY3MvY29tbW9uL2JsdWVfc2lsaG91ZXR0ZTk2LTAucG5neACCATdzdWdnZXN0SWRJbXBvcnRjYmM1Yjk0YS1iNDBlLTQ0MGItOTVkMy1kN2EwN2FiOWQ2ZDBfMTUziAEBmgEGCAAQABgAsAEAuAEByAEAGMCp5e/3MyDAqeXv9zMwAEI3c3VnZ2VzdElkSW1wb3J0Y2JjNWI5NGEtYjQwZS00NDBiLTk1ZDMtZDdhMDdhYjlkNmQwXzE1MyK/AwoLQUFBQ0RteWN4bmsS5gIKC0FBQUNEbXljeG5rEgtBQUFDRG15Y3huaxoNCgl0ZXh0L2h0bWwSACIOCgp0ZXh0L3BsYWluEgAqSAoPSmVucSwgQ2hyaXN0aW5hGjUvL3NzbC5nc3RhdGljLmNvbS9kb2NzL2NvbW1vbi9ibHVlX3NpbGhvdWV0dGU5Ni0wLnBuZzDgxrnw9zM44Ma58PczSjYKJGFwcGxpY2F0aW9uL3ZuZC5nb29nbGUtYXBwcy5kb2NzLm1kcxoOwtfa5AEIIgYICAgFEAFySgoPSmVucSwgQ2hyaXN0aW5hGjcKNS8vc3NsLmdzdGF0aWMuY29tL2RvY3MvY29tbW9uL2JsdWVfc2lsaG91ZXR0ZTk2LTAucG5neACCATdzdWdnZXN0SWRJbXBvcnRjYmM1Yjk0YS1iNDBlLTQ0MGItOTVkMy1kN2EwN2FiOWQ2ZDBfMzgziAEBmgEGCAAQABgAsAEAuAEByAEAGODGufD3MyDgxrnw9zMwAEI3c3VnZ2VzdElkSW1wb3J0Y2JjNWI5NGEtYjQwZS00NDBiLTk1ZDMtZDdhMDdhYjlkNmQwXzM4MyLFAwoLQUFBQ0RteWN4cDAS7AIKC0FBQUNEbXljeHAwEgtBQUFDRG15Y3hwMBoNCgl0ZXh0L2h0bWwSACIOCgp0ZXh0L3BsYWluEgAqSgoRQWRlc2hpeWFuLCBTYW1zb24aNS8vc3NsLmdzdGF0aWMuY29tL2RvY3MvY29tbW9uL2JsdWVfc2lsaG91ZXR0ZTk2LTAucG5nMID3v4b0MziA97+G9DNKOAokYXBwbGljYXRpb24vdm5kLmdvb2dsZS1hcHBzLmRvY3MubWRzGhDC19rkAQoiBAhSEAEiAhABckwKEUFkZXNoaXlhbiwgU2Ftc29uGjcKNS8vc3NsLmdzdGF0aWMuY29tL2RvY3MvY29tbW9uL2JsdWVfc2lsaG91ZXR0ZTk2LTAucG5neACCATdzdWdnZXN0SWRJbXBvcnRjYmM1Yjk0YS1iNDBlLTQ0MGItOTVkMy1kN2EwN2FiOWQ2ZDBfMTMziAEBmgEGCAAQABgAsAEAuAEByAEAGID3v4b0MyCA97+G9DMwAEI3c3VnZ2VzdElkSW1wb3J0Y2JjNWI5NGEtYjQwZS00NDBiLTk1ZDMtZDdhMDdhYjlkNmQwXzEzMyLNLAoLQUFBQ0RteWN4b1kSoywKC0FBQUNEbXljeG9ZEgtBQUFDRG15Y3hvWRqoDgoJdGV4dC9odG1sEpoOQ29tbWVudGFyeSB0byBwb3RlbnRpYWxseSBpbmNvcnBvcmF0ZTogCwvigJxUaGUgb2NjdXBhdGlvbiBzdGFmZmluZyBtb2R1bGUgdXNlcyB0aGUgY29tcGxldGUgc3VydmV5LXllYXIgU09DIG9jY3VwYXRpb24gdW5pdmVyc2UgYXMgaXRzIHVuZGVybHlpbmcgY29udHJvbGxlZCBsaXN0LiBUaGUgd2ViIGluc3RydW1lbnQgZG9lcyBub3QgZGlzcGxheSB0aGUgZW50aXJlIGRldGFpbGVkIG9jY3VwYXRpb24gbGlzdCBhcyBhIHN0YXRpYyBncmlkLiBJbnN0ZWFkLCByZXNwb25kZW50cyBzZWFyY2gsIGJyb3dzZSwgcmV2aWV3IGRlc2NyaXB0aW9ucywgY29tcGFyZSBjYW5kaWRhdGUgb2NjdXBhdGlvbnMsIGFuZCBzZWxlY3Qgb25seSBvY2N1cGF0aW9ucyBwcmVzZW50IGF0IHRoZSBzYW1wbGVkIGVzdGFibGlzaG1lbnQuPGJyPlRoZSBtb2R1bGUgdXNlcyBhbiBhZGFwdGl2ZSBidXJkZW4tcmVkdWN0aW9uIGRlc2lnbi4gRXN0YWJsaXNobWVudHMgcmVwb3J0aW5nIG1vcmUgdGhhbiA1MCBlbmVyZ3ktcmVsYXRlZCBlbXBsb3llZXMgbWF5IHByb3ZpZGUgYSBkZXRhaWxlZCBvY2N1cGF0aW9uIHByb2ZpbGUgb3IgYSBwcm9maWxlIHVzaW5nIGJyb2FkZXIgU09DIG1ham9yIGdyb3Vwcy4gRXN0YWJsaXNobWVudHMgcmVwb3J0aW5nIDUwIG9yIGZld2VyIGVuZXJneS1yZWxhdGVkIGVtcGxveWVlcyBiZWdpbiB3aXRoIGRldGFpbGVkIG9jY3VwYXRpb24gcmVwb3J0aW5nIGJ1dCBtYXkgdXNlIHRoZSBtYWpvci1ncm91cCBwYXRoIGlmIGRldGFpbGVkIGluZm9ybWF0aW9uIGlzIG5vdCByZWFzb25hYmx5IGF2YWlsYWJsZS48YnI+VGhpcyBkZXNpZ24gcmVkdWNlcyB0aGUgcmlzayBvZiByZXNwb25kZW50IGJyZWFrb2ZmIHdoaWxlIHByZXNlcnZpbmcgZGV0YWlsZWQgaW5mb3JtYXRpb24gZnJvbSBlc3RhYmxpc2htZW50cyB0aGF0IGNhbiBwcm92aWRlIGl0LiBJdCBhbHNvIHBlcm1pdHMgYSBtYWpvci1ncm91cCBwcm9maWxlIHRvIGJlIGNvbnN0cnVjdGVkIGZvciBhbGwgcmVzcG9uZGVudHMgYmVjYXVzZSBkZXRhaWxlZCBvY2N1cGF0aW9uIHJlc3BvbnNlcyBjYW4gYmUgYWdncmVnYXRlZCB0byBtYWpvciBncm91cHMuPGJyPlRoZSBpbnN0cnVtZW50IGluY2x1ZGVzOjxicj5JbnN0cnVjdGlvbnMgYmFzZWQgb24gcHJpbWFyeSBqb2IgZHV0aWVzOzxicj5MYXllcmVkIHBsYWluLWxhbmd1YWdlIGFuZCBmdWxsIG9jY3VwYXRpb24gZGVzY3JpcHRpb25zOzxicj5TaWRlLWJ5LXNpZGUgY29tcGFyaXNvbiBmb3IgYW1iaWd1b3VzIG9jY3VwYXRpb24gc2VhcmNoZXM7PGJyPkNvdW50cyBvciBhcHByb3hpbWF0ZSBwZXJjZW50YWdlczs8YnI+VG90YWwgY2hlY2tzIGFuZCBjb3JyZWN0aW9uIG9wcG9ydHVuaXRpZXM7PGJyPlByb3BvcnRpb25hbCBzY2FsaW5nIHJ1bGVzIGZvciB1bnJlc29sdmVkIGluY29uc2lzdGVuY2llczs8YnI+T3RoZXIgb3IgdW5jZXJ0YWluIGZvbGxvdy11cDs8YnI+UmVwb3J0aW5nLWdyYW51bGFyaXR5IGZsYWdzOyBhbmQ8YnI+VGltaW5nIGFuZCBjbGFzc2lmaWNhdGlvbi1kaWZmaWN1bHR5IG1lYXN1cmVzLjxicj5UaGUgbW9kdWxlIGRvZXMgbm90IGNvbGxlY3Qgb2NjdXBhdGlvbi1sZXZlbCB3YWdlcy4gRXh0ZXJuYWwgd2FnZSBiZW5jaG1hcmtzIHdpbGwgYmUgYXR0YWNoZWQgYXQgdGhlIG9jY3VwYXRpb25hbCBsZXZlbCByZXBvcnRlZCBvciB0aHJvdWdoIGEgc2VwYXJhdGVseSBkb2N1bWVudGVkIHN0YXRpc3RpY2FsIG1ldGhvZC4gQW55IG9wdGlvbmFsIHdhZ2UgY2FsaWJyYXRpb24gc3R1ZHkgd291bGQgYmUgYSBzZXBhcmF0ZSBjb2xsZWN0aW9uIGNvbXBvbmVudC48YnI+4oCcIv8NCgp0ZXh0L3BsYWluEvANQ29tbWVudGFyeSB0byBwb3RlbnRpYWxseSBpbmNvcnBvcmF0ZTogCwvigJxUaGUgb2NjdXBhdGlvbiBzdGFmZmluZyBtb2R1bGUgdXNlcyB0aGUgY29tcGxldGUgc3VydmV5LXllYXIgU09DIG9jY3VwYXRpb24gdW5pdmVyc2UgYXMgaXRzIHVuZGVybHlpbmcgY29udHJvbGxlZCBsaXN0LiBUaGUgd2ViIGluc3RydW1lbnQgZG9lcyBub3QgZGlzcGxheSB0aGUgZW50aXJlIGRldGFpbGVkIG9jY3VwYXRpb24gbGlzdCBhcyBhIHN0YXRpYyBncmlkLiBJbnN0ZWFkLCByZXNwb25kZW50cyBzZWFyY2gsIGJyb3dzZSwgcmV2aWV3IGRlc2NyaXB0aW9ucywgY29tcGFyZSBjYW5kaWRhdGUgb2NjdXBhdGlvbnMsIGFuZCBzZWxlY3Qgb25seSBvY2N1cGF0aW9ucyBwcmVzZW50IGF0IHRoZSBzYW1wbGVkIGVzdGFibGlzaG1lbnQuClRoZSBtb2R1bGUgdXNlcyBhbiBhZGFwdGl2ZSBidXJkZW4tcmVkdWN0aW9uIGRlc2lnbi4gRXN0YWJsaXNobWVudHMgcmVwb3J0aW5nIG1vcmUgdGhhbiA1MCBlbmVyZ3ktcmVsYXRlZCBlbXBsb3llZXMgbWF5IHByb3ZpZGUgYSBkZXRhaWxlZCBvY2N1cGF0aW9uIHByb2ZpbGUgb3IgYSBwcm9maWxlIHVzaW5nIGJyb2FkZXIgU09DIG1ham9yIGdyb3Vwcy4gRXN0YWJsaXNobWVudHMgcmVwb3J0aW5nIDUwIG9yIGZld2VyIGVuZXJneS1yZWxhdGVkIGVtcGxveWVlcyBiZWdpbiB3aXRoIGRldGFpbGVkIG9jY3VwYXRpb24gcmVwb3J0aW5nIGJ1dCBtYXkgdXNlIHRoZSBtYWpvci1ncm91cCBwYXRoIGlmIGRldGFpbGVkIGluZm9ybWF0aW9uIGlzIG5vdCByZWFzb25hYmx5IGF2YWlsYWJsZS4KVGhpcyBkZXNpZ24gcmVkdWNlcyB0aGUgcmlzayBvZiByZXNwb25kZW50IGJyZWFrb2ZmIHdoaWxlIHByZXNlcnZpbmcgZGV0YWlsZWQgaW5mb3JtYXRpb24gZnJvbSBlc3RhYmxpc2htZW50cyB0aGF0IGNhbiBwcm92aWRlIGl0LiBJdCBhbHNvIHBlcm1pdHMgYSBtYWpvci1ncm91cCBwcm9maWxlIHRvIGJlIGNvbnN0cnVjdGVkIGZvciBhbGwgcmVzcG9uZGVudHMgYmVjYXVzZSBkZXRhaWxlZCBvY2N1cGF0aW9uIHJlc3BvbnNlcyBjYW4gYmUgYWdncmVnYXRlZCB0byBtYWpvciBncm91cHMuClRoZSBpbnN0cnVtZW50IGluY2x1ZGVzOgpJbnN0cnVjdGlvbnMgYmFzZWQgb24gcHJpbWFyeSBqb2IgZHV0aWVzOwpMYXllcmVkIHBsYWluLWxhbmd1YWdlIGFuZCBmdWxsIG9jY3VwYXRpb24gZGVzY3JpcHRpb25zOwpTaWRlLWJ5LXNpZGUgY29tcGFyaXNvbiBmb3IgYW1iaWd1b3VzIG9jY3VwYXRpb24gc2VhcmNoZXM7CkNvdW50cyBvciBhcHByb3hpbWF0ZSBwZXJjZW50YWdlczsKVG90YWwgY2hlY2tzIGFuZCBjb3JyZWN0aW9uIG9wcG9ydHVuaXRpZXM7ClByb3BvcnRpb25hbCBzY2FsaW5nIHJ1bGVzIGZvciB1bnJlc29sdmVkIGluY29uc2lzdGVuY2llczsKT3RoZXIgb3IgdW5jZXJ0YWluIGZvbGxvdy11cDsKUmVwb3J0aW5nLWdyYW51bGFyaXR5IGZsYWdzOyBhbmQKVGltaW5nIGFuZCBjbGFzc2lmaWNhdGlvbi1kaWZmaWN1bHR5IG1lYXN1cmVzLgpUaGUgbW9kdWxlIGRvZXMgbm90IGNvbGxlY3Qgb2NjdXBhdGlvbi1sZXZlbCB3YWdlcy4gRXh0ZXJuYWwgd2FnZSBiZW5jaG1hcmtzIHdpbGwgYmUgYXR0YWNoZWQgYXQgdGhlIG9jY3VwYXRpb25hbCBsZXZlbCByZXBvcnRlZCBvciB0aHJvdWdoIGEgc2VwYXJhdGVseSBkb2N1bWVudGVkIHN0YXRpc3RpY2FsIG1ldGhvZC4gQW55IG9wdGlvbmFsIHdhZ2UgY2FsaWJyYXRpb24gc3R1ZHkgd291bGQgYmUgYSBzZXBhcmF0ZSBjb2xsZWN0aW9uIGNvbXBvbmVudC4K4oCcKkgKD0plbnEsIENocmlzdGluYRo1Ly9zc2wuZ3N0YXRpYy5jb20vZG9jcy9jb21tb24vYmx1ZV9zaWxob3VldHRlOTYtMC5wbmcwoOuw6PczOKDrsOj3M3JKCg9KZW5xLCBDaHJpc3RpbmEaNwo1Ly9zc2wuZ3N0YXRpYy5jb20vZG9jcy9jb21tb24vYmx1ZV9zaWxob3VldHRlOTYtMC5wbmd4AIgBAZoBBggAEAAYAKoBnQ4Smg5Db21tZW50YXJ5IHRvIHBvdGVudGlhbGx5IGluY29ycG9yYXRlOiALC+KAnFRoZSBvY2N1cGF0aW9uIHN0YWZmaW5nIG1vZHVsZSB1c2VzIHRoZSBjb21wbGV0ZSBzdXJ2ZXkteWVhciBTT0Mgb2NjdXBhdGlvbiB1bml2ZXJzZSBhcyBpdHMgdW5kZXJseWluZyBjb250cm9sbGVkIGxpc3QuIFRoZSB3ZWIgaW5zdHJ1bWVudCBkb2VzIG5vdCBkaXNwbGF5IHRoZSBlbnRpcmUgZGV0YWlsZWQgb2NjdXBhdGlvbiBsaXN0IGFzIGEgc3RhdGljIGdyaWQuIEluc3RlYWQsIHJlc3BvbmRlbnRzIHNlYXJjaCwgYnJvd3NlLCByZXZpZXcgZGVzY3JpcHRpb25zLCBjb21wYXJlIGNhbmRpZGF0ZSBvY2N1cGF0aW9ucywgYW5kIHNlbGVjdCBvbmx5IG9jY3VwYXRpb25zIHByZXNlbnQgYXQgdGhlIHNhbXBsZWQgZXN0YWJsaXNobWVudC48YnI+VGhlIG1vZHVsZSB1c2VzIGFuIGFkYXB0aXZlIGJ1cmRlbi1yZWR1Y3Rpb24gZGVzaWduLiBFc3RhYmxpc2htZW50cyByZXBvcnRpbmcgbW9yZSB0aGFuIDUwIGVuZXJneS1yZWxhdGVkIGVtcGxveWVlcyBtYXkgcHJvdmlkZSBhIGRldGFpbGVkIG9jY3VwYXRpb24gcHJvZmlsZSBvciBhIHByb2ZpbGUgdXNpbmcgYnJvYWRlciBTT0MgbWFqb3IgZ3JvdXBzLiBFc3RhYmxpc2htZW50cyByZXBvcnRpbmcgNTAgb3IgZmV3ZXIgZW5lcmd5LXJlbGF0ZWQgZW1wbG95ZWVzIGJlZ2luIHdpdGggZGV0YWlsZWQgb2NjdXBhdGlvbiByZXBvcnRpbmcgYnV0IG1heSB1c2UgdGhlIG1ham9yLWdyb3VwIHBhdGggaWYgZGV0YWlsZWQgaW5mb3JtYXRpb24gaXMgbm90IHJlYXNvbmFibHkgYXZhaWxhYmxlLjxicj5UaGlzIGRlc2lnbiByZWR1Y2VzIHRoZSByaXNrIG9mIHJlc3BvbmRlbnQgYnJlYWtvZmYgd2hpbGUgcHJlc2VydmluZyBkZXRhaWxlZCBpbmZvcm1hdGlvbiBmcm9tIGVzdGFibGlzaG1lbnRzIHRoYXQgY2FuIHByb3ZpZGUgaXQuIEl0IGFsc28gcGVybWl0cyBhIG1ham9yLWdyb3VwIHByb2ZpbGUgdG8gYmUgY29uc3RydWN0ZWQgZm9yIGFsbCByZXNwb25kZW50cyBiZWNhdXNlIGRldGFpbGVkIG9jY3VwYXRpb24gcmVzcG9uc2VzIGNhbiBiZSBhZ2dyZWdhdGVkIHRvIG1ham9yIGdyb3Vwcy48YnI+VGhlIGluc3RydW1lbnQgaW5jbHVkZXM6PGJyPkluc3RydWN0aW9ucyBiYXNlZCBvbiBwcmltYXJ5IGpvYiBkdXRpZXM7PGJyPkxheWVyZWQgcGxhaW4tbGFuZ3VhZ2UgYW5kIGZ1bGwgb2NjdXBhdGlvbiBkZXNjcmlwdGlvbnM7PGJyPlNpZGUtYnktc2lkZSBjb21wYXJpc29uIGZvciBhbWJpZ3VvdXMgb2NjdXBhdGlvbiBzZWFyY2hlczs8YnI+Q291bnRzIG9yIGFwcHJveGltYXRlIHBlcmNlbnRhZ2VzOzxicj5Ub3RhbCBjaGVja3MgYW5kIGNvcnJlY3Rpb24gb3Bwb3J0dW5pdGllczs8YnI+UHJvcG9ydGlvbmFsIHNjYWxpbmcgcnVsZXMgZm9yIHVucmVzb2x2ZWQgaW5jb25zaXN0ZW5jaWVzOzxicj5PdGhlciBvciB1bmNlcnRhaW4gZm9sbG93LXVwOzxicj5SZXBvcnRpbmctZ3JhbnVsYXJpdHkgZmxhZ3M7IGFuZDxicj5UaW1pbmcgYW5kIGNsYXNzaWZpY2F0aW9uLWRpZmZpY3VsdHkgbWVhc3VyZXMuPGJyPlRoZSBtb2R1bGUgZG9lcyBub3QgY29sbGVjdCBvY2N1cGF0aW9uLWxldmVsIHdhZ2VzLiBFeHRlcm5hbCB3YWdlIGJlbmNobWFya3Mgd2lsbCBiZSBhdHRhY2hlZCBhdCB0aGUgb2NjdXBhdGlvbmFsIGxldmVsIHJlcG9ydGVkIG9yIHRocm91Z2ggYSBzZXBhcmF0ZWx5IGRvY3VtZW50ZWQgc3RhdGlzdGljYWwgbWV0aG9kLiBBbnkgb3B0aW9uYWwgd2FnZSBjYWxpYnJhdGlvbiBzdHVkeSB3b3VsZCBiZSBhIHNlcGFyYXRlIGNvbGxlY3Rpb24gY29tcG9uZW50Ljxicj7igJywAQC4AQHIAQAYoOuw6PczIKDrsOj3MzAAQghraXguY210MCKoBAoLQUFBQ0RteWN4bncSzwMKC0FBQUNEbXljeG53EgtBQUFDRG15Y3hudxoNCgl0ZXh0L2h0bWwSACIOCgp0ZXh0L3BsYWluEgAqSAoPSmVucSwgQ2hyaXN0aW5hGjUvL3NzbC5nc3RhdGljLmNvbS9kb2NzL2NvbW1vbi9ibHVlX3NpbGhvdWV0dGU5Ni0wLnBuZzDgxrnw9zM44Ma58PczSp4BCiRhcHBsaWNhdGlvbi92bmQuZ29vZ2xlLWFwcHMuZG9jcy5tZHMadsLX2uQBcBJuCmoKZE1lZ2FuIFdhZ2d5LCBSZXNlYXJjaCBTdXJ2ZXkgU2NpZW50aXN0LCBSVEkgSW50ZXJuYXRpb25hbCBtd2FnZ3lAcnRpLm9yZyB8IDkxOS01NDEtODc0NCBKZW5uaWZlciBVbmEQARgBEAFySgoPSmVucSwgQ2hyaXN0aW5hGjcKNS8vc3NsLmdzdGF0aWMuY29tL2RvY3MvY29tbW9uL2JsdWVfc2lsaG91ZXR0ZTk2LTAucG5neACCATdzdWdnZXN0SWRJbXBvcnRjYmM1Yjk0YS1iNDBlLTQ0MGItOTVkMy1kN2EwN2FiOWQ2ZDBfMzg4iAEBmgEGCAAQABgAsAEAuAEByAEAGODGufD3MyDgxrnw9zMwAEI3c3VnZ2VzdElkSW1wb3J0Y2JjNWI5NGEtYjQwZS00NDBiLTk1ZDMtZDdhMDdhYjlkNmQwXzM4OCLDAwoLQUFBQ0RteWN4b1US6gIKC0FBQUNEbXljeG9VEgtBQUFDRG15Y3hvVRoNCgl0ZXh0L2h0bWwSACIOCgp0ZXh0L3BsYWluEgAqSgoRQWRlc2hpeWFuLCBTYW1zb24aNS8vc3NsLmdzdGF0aWMuY29tL2RvY3MvY29tbW9uL2JsdWVfc2lsaG91ZXR0ZTk2LTAucG5nMMDitIX0MzjA4rSF9DNKNgokYXBwbGljYXRpb24vdm5kLmdvb2dsZS1hcHBzLmRvY3MubWRzGg7C19rkAQgaBgoCEBMQAXJMChFBZGVzaGl5YW4sIFNhbXNvbho3CjUvL3NzbC5nc3RhdGljLmNvbS9kb2NzL2NvbW1vbi9ibHVlX3NpbGhvdWV0dGU5Ni0wLnBuZ3gAggE3c3VnZ2VzdElkSW1wb3J0Y2JjNWI5NGEtYjQwZS00NDBiLTk1ZDMtZDdhMDdhYjlkNmQwXzI5OIgBAZoBBggAEAAYALABALgBAcgBABjA4rSF9DMgwOK0hfQzMABCN3N1Z2dlc3RJZEltcG9ydGNiYzViOTRhLWI0MGUtNDQwYi05NWQzLWQ3YTA3YWI5ZDZkMF8yOTgivQMKC0FBQUNEbXljeG5zEuQCCgtBQUFDRG15Y3hucxILQUFBQ0RteWN4bnMaDQoJdGV4dC9odG1sEgAiDgoKdGV4dC9wbGFpbhIAKkgKD0plbnEsIENocmlzdGluYRo1Ly9zc2wuZ3N0YXRpYy5jb20vZG9jcy9jb21tb24vYmx1ZV9zaWxob3VldHRlOTYtMC5wbmcwoJ2y8PczOKCdsvD3M0o0CiRhcHBsaWNhdGlvbi92bmQuZ29vZ2xlLWFwcHMuZG9jcy5tZHMaDMLX2uQBBiIECAcQAXJKCg9KZW5xLCBDaHJpc3RpbmEaNwo1Ly9zc2wuZ3N0YXRpYy5jb20vZG9jcy9jb21tb24vYmx1ZV9zaWxob3VldHRlOTYtMC5wbmd4AIIBN3N1Z2dlc3RJZEltcG9ydGNiYzViOTRhLWI0MGUtNDQwYi05NWQzLWQ3YTA3YWI5ZDZkMF80NzCIAQGaAQYIABAAGACwAQC4AQHIAQAYoJ2y8PczIKCdsvD3MzAAQjdzdWdnZXN0SWRJbXBvcnRjYmM1Yjk0YS1iNDBlLTQ0MGItOTVkMy1kN2EwN2FiOWQ2ZDBfNDcwIsEDCgtBQUFDRG15Y3hwOBLoAgoLQUFBQ0RteWN4cDgSC0FBQUNEbXljeHA4Gg0KCXRleHQvaHRtbBIAIg4KCnRleHQvcGxhaW4SACpKChFBZGVzaGl5YW4sIFNhbXNvbho1Ly9zc2wuZ3N0YXRpYy5jb20vZG9jcy9jb21tb24vYmx1ZV9zaWxob3VldHRlOTYtMC5wbmcwwKDHhvQzOMCgx4b0M0o0CiRhcHBsaWNhdGlvbi92bmQuZ29vZ2xlLWFwcHMuZG9jcy5tZHMaDMLX2uQBBiIECAMQAXJMChFBZGVzaGl5YW4sIFNhbXNvbho3CjUvL3NzbC5nc3RhdGljLmNvbS9kb2NzL2NvbW1vbi9ibHVlX3NpbGhvdWV0dGU5Ni0wLnBuZ3gAggE3c3VnZ2VzdElkSW1wb3J0Y2JjNWI5NGEtYjQwZS00NDBiLTk1ZDMtZDdhMDdhYjlkNmQwXzE3NYgBAZoBBggAEAAYALABALgBAcgBABjAoMeG9DMgwKDHhvQzMABCN3N1Z2dlc3RJZEltcG9ydGNiYzViOTRhLWI0MGUtNDQwYi05NWQzLWQ3YTA3YWI5ZDZkMF8xNzUi5QMKC0FBQUNEbXljeHBBEowDCgtBQUFDRG15Y3hwQRILQUFBQ0RteWN4cEEaDQoJdGV4dC9odG1sEgAiDgoKdGV4dC9wbGFpbhIAKkoKEUFkZXNoaXlhbiwgU2Ftc29uGjUvL3NzbC5nc3RhdGljLmNvbS9kb2NzL2NvbW1vbi9ibHVlX3NpbGhvdWV0dGU5Ni0wLnBuZzDAoMeG9DM4wKDHhvQzSlgKJGFwcGxpY2F0aW9uL3ZuZC5nb29nbGUtYXBwcy5kb2NzLm1kcxowwtfa5AEqIgQIUhABIiIICgiKAQh2CAwIDQgOCIsBCIwBCA8InwEIdQgRCBIIeBABckwKEUFkZXNoaXlhbiwgU2Ftc29uGjcKNS8vc3NsLmdzdGF0aWMuY29tL2RvY3MvY29tbW9uL2JsdWVfc2lsaG91ZXR0ZTk2LTAucG5neACCATdzdWdnZXN0SWRJbXBvcnRjYmM1Yjk0YS1iNDBlLTQ0MGItOTVkMy1kN2EwN2FiOWQ2ZDBfMTY3iAEBmgEGCAAQABgAsAEAuAEByAEAGMCgx4b0MyDAoMeG9DMwAEI3c3VnZ2VzdElkSW1wb3J0Y2JjNWI5NGEtYjQwZS00NDBiLTk1ZDMtZDdhMDdhYjlkNmQwXzE2NyLhAwoLQUFBQ0RteWN4b2MSiAMKC0FBQUNEbXljeG9jEgtBQUFDRG15Y3hvYxoNCgl0ZXh0L2h0bWwSACIOCgp0ZXh0L3BsYWluEgAqSAoPSmVucSwgQ2hyaXN0aW5hGjUvL3NzbC5nc3RhdGljLmNvbS9kb2NzL2NvbW1vbi9ibHVlX3NpbGhvdWV0dGU5Ni0wLnBuZzDgzY3w9zM44M2N8PczSlgKJGFwcGxpY2F0aW9uL3ZuZC5nb29nbGUtYXBwcy5kb2NzLm1kcxowwtfa5AEqIgQIUhABIiIICgiKAQh2CAwIDQgOCIsBCIwBCA8InwEIdQgRCBIIeBABckoKD0plbnEsIENocmlzdGluYRo3CjUvL3NzbC5nc3RhdGljLmNvbS9kb2NzL2NvbW1vbi9ibHVlX3NpbGhvdWV0dGU5Ni0wLnBuZ3gAggE3c3VnZ2VzdElkSW1wb3J0Y2JjNWI5NGEtYjQwZS00NDBiLTk1ZDMtZDdhMDdhYjlkNmQwXzI0OYgBAZoBBggAEAAYALABALgBAcgBABjgzY3w9zMg4M2N8PczMABCN3N1Z2dlc3RJZEltcG9ydGNiYzViOTRhLWI0MGUtNDQwYi05NWQzLWQ3YTA3YWI5ZDZkMF8yNDkivQMKC0FBQUNEbXljeHBJEuQCCgtBQUFDRG15Y3hwSRILQUFBQ0RteWN4cEkaDQoJdGV4dC9odG1sEgAiDgoKdGV4dC9wbGFpbhIAKkgKD0plbnEsIENocmlzdGluYRo1Ly9zc2wuZ3N0YXRpYy5jb20vZG9jcy9jb21tb24vYmx1ZV9zaWxob3VldHRlOTYtMC5wbmcwoKSG8PczOKCkhvD3M0o0CiRhcHBsaWNhdGlvbi92bmQuZ29vZ2xlLWFwcHMuZG9jcy5tZHMaDMLX2uQBBiIECAIQAXJKCg9KZW5xLCBDaHJpc3RpbmEaNwo1Ly9zc2wuZ3N0YXRpYy5jb20vZG9jcy9jb21tb24vYmx1ZV9zaWxob3VldHRlOTYtMC5wbmd4AIIBN3N1Z2dlc3RJZEltcG9ydGNiYzViOTRhLWI0MGUtNDQwYi05NWQzLWQ3YTA3YWI5ZDZkMF8yMTeIAQGaAQYIABAAGACwAQC4AQHIAQAYoKSG8PczIKCkhvD3MzAAQjdzdWdnZXN0SWRJbXBvcnRjYmM1Yjk0YS1iNDBlLTQ0MGItOTVkMy1kN2EwN2FiOWQ2ZDBfMjE3Ir8DCgtBQUFDRG15Y3hvaxLmAgoLQUFBQ0RteWN4b2sSC0FBQUNEbXljeG9rGg0KCXRleHQvaHRtbBIAIg4KCnRleHQvcGxhaW4SACpICg9KZW5xLCBDaHJpc3RpbmEaNS8vc3NsLmdzdGF0aWMuY29tL2RvY3MvY29tbW9uL2JsdWVfc2lsaG91ZXR0ZTk2LTAucG5nMODU4e/3Mzjg1OHv9zNKNgokYXBwbGljYXRpb24vdm5kLmdvb2dsZS1hcHBzLmRvY3MubWRzGg7C19rkAQgiBggCCAMQAXJKCg9KZW5xLCBDaHJpc3RpbmEaNwo1Ly9zc2wuZ3N0YXRpYy5jb20vZG9jcy9jb21tb24vYmx1ZV9zaWxob3VldHRlOTYtMC5wbmd4AIIBN3N1Z2dlc3RJZEltcG9ydGNiYzViOTRhLWI0MGUtNDQwYi05NWQzLWQ3YTA3YWI5ZDZkMF8xMTeIAQGaAQYIABAAGACwAQC4AQHIAQAY4NTh7/czIODU4e/3MzAAQjdzdWdnZXN0SWRJbXBvcnRjYmM1Yjk0YS1iNDBlLTQ0MGItOTVkMy1kN2EwN2FiOWQ2ZDBfMTE3IuUDCgtBQUFDRG15Y3hwRRKMAwoLQUFBQ0RteWN4cEUSC0FBQUNEbXljeHBFGg0KCXRleHQvaHRtbBIAIg4KCnRleHQvcGxhaW4SACpKChFBZGVzaGl5YW4sIFNhbXNvbho1Ly9zc2wuZ3N0YXRpYy5jb20vZG9jcy9jb21tb24vYmx1ZV9zaWxob3VldHRlOTYtMC5wbmcwwOmIhfQzOMDpiIX0M0pYCiRhcHBsaWNhdGlvbi92bmQuZ29vZ2xlLWFwcHMuZG9jcy5tZHMaMMLX2uQBKiIECFIQASIiCAoIigEIdggMCA0IDgiLAQiMAQgPCJ8BCHUIEQgSCHgQAXJMChFBZGVzaGl5YW4sIFNhbXNvbho3CjUvL3NzbC5nc3RhdGljLmNvbS9kb2NzL2NvbW1vbi9ibHVlX3NpbGhvdWV0dGU5Ni0wLnBuZ3gAggE3c3VnZ2VzdElkSW1wb3J0Y2JjNWI5NGEtYjQwZS00NDBiLTk1ZDMtZDdhMDdhYjlkNmQwXzEwMogBAZoBBggAEAAYALABALgBAcgBABjA6YiF9DMgwOmIhfQzMABCN3N1Z2dlc3RJZEltcG9ydGNiYzViOTRhLWI0MGUtNDQwYi05NWQzLWQ3YTA3YWI5ZDZkMF8xMDIiwQMKC0FBQUNEbXljeG9nEugCCgtBQUFDRG15Y3hvZxILQUFBQ0RteWN4b2caDQoJdGV4dC9odG1sEgAiDgoKdGV4dC9wbGFpbhIAKkoKEUFkZXNoaXlhbiwgU2Ftc29uGjUvL3NzbC5nc3RhdGljLmNvbS9kb2NzL2NvbW1vbi9ibHVlX3NpbGhvdWV0dGU5Ni0wLnBuZzCg9cqG9DM4oPXKhvQzSjQKJGFwcGxpY2F0aW9uL3ZuZC5nb29nbGUtYXBwcy5kb2NzLm1kcxoMwtfa5AEGIgQIAxABckwKEUFkZXNoaXlhbiwgU2Ftc29uGjcKNS8vc3NsLmdzdGF0aWMuY29tL2RvY3MvY29tbW9uL2JsdWVfc2lsaG91ZXR0ZTk2LTAucG5neACCATdzdWdnZXN0SWRJbXBvcnRjYmM1Yjk0YS1iNDBlLTQ0MGItOTVkMy1kN2EwN2FiOWQ2ZDBfMTk3iAEBmgEGCAAQABgAsAEAuAEByAEAGKD1yob0MyCg9cqG9DMwAEI3c3VnZ2VzdElkSW1wb3J0Y2JjNWI5NGEtYjQwZS00NDBiLTk1ZDMtZDdhMDdhYjlkNmQwXzE5NyK9AwoLQUFBQ0RteWN4cFES5AIKC0FBQUNEbXljeHBREgtBQUFDRG15Y3hwURoNCgl0ZXh0L2h0bWwSACIOCgp0ZXh0L3BsYWluEgAqSAoPSmVucSwgQ2hyaXN0aW5hGjUvL3NzbC5nc3RhdGljLmNvbS9kb2NzL2NvbW1vbi9ibHVlX3NpbGhvdWV0dGU5Ni0wLnBuZzDAyK7w9zM4wMiu8PczSjQKJGFwcGxpY2F0aW9uL3ZuZC5nb29nbGUtYXBwcy5kb2NzLm1kcxoMwtfa5AEGIgQIAxABckoKD0plbnEsIENocmlzdGluYRo3CjUvL3NzbC5nc3RhdGljLmNvbS9kb2NzL2NvbW1vbi9ibHVlX3NpbGhvdWV0dGU5Ni0wLnBuZ3gAggE3c3VnZ2VzdElkSW1wb3J0Y2JjNWI5NGEtYjQwZS00NDBiLTk1ZDMtZDdhMDdhYjlkNmQwXzM3MYgBAZoBBggAEAAYALABALgBAcgBABjAyK7w9zMgwMiu8PczMABCN3N1Z2dlc3RJZEltcG9ydGNiYzViOTRhLWI0MGUtNDQwYi05NWQzLWQ3YTA3YWI5ZDZkMF8zNzEirAQKC0FBQUNEbXljeG9zEtMDCgtBQUFDRG15Y3hvcxILQUFBQ0RteWN4b3MaDQoJdGV4dC9odG1sEgAiDgoKdGV4dC9wbGFpbhIAKkoKEUFkZXNoaXlhbiwgU2Ftc29uGjUvL3NzbC5nc3RhdGljLmNvbS9kb2NzL2NvbW1vbi9ibHVlX3NpbGhvdWV0dGU5Ni0wLnBuZzCA97+G9DM4gPe/hvQzSp4BCiRhcHBsaWNhdGlvbi92bmQuZ29vZ2xlLWFwcHMuZG9jcy5tZHMadsLX2uQBcBpuCmoKZERhdGEgZWRpdGluZyB3aWxsIGJlIHJlc3RyaWN0ZWQgdG8gZWRpdHMgdXNlZCBpbiBwcmlvciBpdGVyYXRpb25zIG9mIHRoZSBVU0VFUi4gTWV0aG9kcyB0byBhZGRyZXNzIGkQARgBEAFyTAoRQWRlc2hpeWFuLCBTYW1zb24aNwo1Ly9zc2wuZ3N0YXRpYy5jb20vZG9jcy9jb21tb24vYmx1ZV9zaWxob3VldHRlOTYtMC5wbmd4AIIBN3N1Z2dlc3RJZEltcG9ydGNiYzViOTRhLWI0MGUtNDQwYi05NWQzLWQ3YTA3YWI5ZDZkMF8yNDGIAQGaAQYIABAAGACwAQC4AQHIAQAYgPe/hvQzIID3v4b0MzAAQjdzdWdnZXN0SWRJbXBvcnRjYmM1Yjk0YS1iNDBlLTQ0MGItOTVkMy1kN2EwN2FiOWQ2ZDBfMjQxIr8DCgtBQUFDRG15Y3hxNBLnAgoLQUFBQ0RteWN4cTQSC0FBQUNEbXljeHE0Gg0KCXRleHQvaHRtbBIAIg4KCnRleHQvcGxhaW4SACpKChFBZGVzaGl5YW4sIFNhbXNvbho1Ly9zc2wuZ3N0YXRpYy5jb20vZG9jcy9jb21tb24vYmx1ZV9zaWxob3VldHRlOTYtMC5wbmcwwOmIhfQzOMDpiIX0M0o0CiRhcHBsaWNhdGlvbi92bmQuZ29vZ2xlLWFwcHMuZG9jcy5tZHMaDMLX2uQBBiIECAMQAXJMChFBZGVzaGl5YW4sIFNhbXNvbho3CjUvL3NzbC5nc3RhdGljLmNvbS9kb2NzL2NvbW1vbi9ibHVlX3NpbGhvdWV0dGU5Ni0wLnBuZ3gAggE2c3VnZ2VzdElkSW1wb3J0Y2JjNWI5NGEtYjQwZS00NDBiLTk1ZDMtZDdhMDdhYjlkNmQwXzk5iAEBmgEGCAAQABgAsAEAuAEByAEAGMDpiIX0MyDA6YiF9DMwAEI2c3VnZ2VzdElkSW1wb3J0Y2JjNWI5NGEtYjQwZS00NDBiLTk1ZDMtZDdhMDdhYjlkNmQwXzk5Ir0DCgtBQUFDRG15Y3hwTRLkAgoLQUFBQ0RteWN4cE0SC0FBQUNEbXljeHBNGg0KCXRleHQvaHRtbBIAIg4KCnRleHQvcGxhaW4SACpICg9KZW5xLCBDaHJpc3RpbmEaNS8vc3NsLmdzdGF0aWMuY29tL2RvY3MvY29tbW9uL2JsdWVfc2lsaG91ZXR0ZTk2LTAucG5nMMDIrvD3MzjAyK7w9zNKNAokYXBwbGljYXRpb24vdm5kLmdvb2dsZS1hcHBzLmRvY3MubWRzGgzC19rkAQYiBAgDEAFySgoPSmVucSwgQ2hyaXN0aW5hGjcKNS8vc3NsLmdzdGF0aWMuY29tL2RvY3MvY29tbW9uL2JsdWVfc2lsaG91ZXR0ZTk2LTAucG5neACCATdzdWdnZXN0SWRJbXBvcnRjYmM1Yjk0YS1iNDBlLTQ0MGItOTVkMy1kN2EwN2FiOWQ2ZDBfMzQ2iAEBmgEGCAAQABgAsAEAuAEByAEAGMDIrvD3MyDAyK7w9zMwAEI3c3VnZ2VzdElkSW1wb3J0Y2JjNWI5NGEtYjQwZS00NDBiLTk1ZDMtZDdhMDdhYjlkNmQwXzM0NiLlAwoLQUFBQ0RteWN4b28SjAMKC0FBQUNEbXljeG9vEgtBQUFDRG15Y3hvbxoNCgl0ZXh0L2h0bWwSACIOCgp0ZXh0L3BsYWluEgAqSgoRQWRlc2hpeWFuLCBTYW1zb24aNS8vc3NsLmdzdGF0aWMuY29tL2RvY3MvY29tbW9uL2JsdWVfc2lsaG91ZXR0ZTk2LTAucG5nMID3v4b0MziA97+G9DNKWAokYXBwbGljYXRpb24vdm5kLmdvb2dsZS1hcHBzLmRvY3MubWRzGjDC19rkASoiBAhSEAEiIggKCIoBCHYIDAgNCA4IiwEIjAEIDwifAQh1CBEIEgh4EAFyTAoRQWRlc2hpeWFuLCBTYW1zb24aNwo1Ly9zc2wuZ3N0YXRpYy5jb20vZG9jcy9jb21tb24vYmx1ZV9zaWxob3VldHRlOTYtMC5wbmd4AIIBN3N1Z2dlc3RJZEltcG9ydGNiYzViOTRhLWI0MGUtNDQwYi05NWQzLWQ3YTA3YWI5ZDZkMF8xMjOIAQGaAQYIABAAGACwAQC4AQHIAQAYgPe/hvQzIID3v4b0MzAAQjdzdWdnZXN0SWRJbXBvcnRjYmM1Yjk0YS1iNDBlLTQ0MGItOTVkMy1kN2EwN2FiOWQ2ZDBfMTIzIsEDCgtBQUFDRG15Y3hxMBLoAgoLQUFBQ0RteWN4cTASC0FBQUNEbXljeHEwGg0KCXRleHQvaHRtbBIAIg4KCnRleHQvcGxhaW4SACpICg9KZW5xLCBDaHJpc3RpbmEaNS8vc3NsLmdzdGF0aWMuY29tL2RvY3MvY29tbW9uL2JsdWVfc2lsaG91ZXR0ZTk2LTAucG5nMKCdsvD3MzignbLw9zNKOAokYXBwbGljYXRpb24vdm5kLmdvb2dsZS1hcHBzLmRvY3MubWRzGhDC19rkAQoiCAgHCAgIBRABckoKD0plbnEsIENocmlzdGluYRo3CjUvL3NzbC5nc3RhdGljLmNvbS9kb2NzL2NvbW1vbi9ibHVlX3NpbGhvdWV0dGU5Ni0wLnBuZ3gAggE3c3VnZ2VzdElkSW1wb3J0Y2JjNWI5NGEtYjQwZS00NDBiLTk1ZDMtZDdhMDdhYjlkNmQwXzQyMogBAZoBBggAEAAYALABALgBAcgBABignbLw9zMgoJ2y8PczMABCN3N1Z2dlc3RJZEltcG9ydGNiYzViOTRhLWI0MGUtNDQwYi05NWQzLWQ3YTA3YWI5ZDZkMF80MjIiqAQKC0FBQUNEbXljeHBZEs8DCgtBQUFDRG15Y3hwWRILQUFBQ0RteWN4cFkaDQoJdGV4dC9odG1sEgAiDgoKdGV4dC9wbGFpbhIAKkgKD0plbnEsIENocmlzdGluYRo1Ly9zc2wuZ3N0YXRpYy5jb20vZG9jcy9jb21tb24vYmx1ZV9zaWxob3VldHRlOTYtMC5wbmcwwMiu8PczOMDIrvD3M0qeAQokYXBwbGljYXRpb24vdm5kLmdvb2dsZS1hcHBzLmRvY3MubWRzGnbC19rkAXAabgpqCmRUaGUgMjAyNyBVU0VFUiBjb250YWlucyBzdWJzdGFudGlhbCByZXZpc2lvbnMgcmVsYXRpdmUgdG8gdGhlIHByZXZpb3VzbHkgYXBwcm92ZWQgaW5zdHJ1bWVudC4gUlRJIHdpEAEYARABckoKD0plbnEsIENocmlzdGluYRo3CjUvL3NzbC5nc3RhdGljLmNvbS9kb2NzL2NvbW1vbi9ibHVlX3NpbGhvdWV0dGU5Ni0wLnBuZ3gAggE3c3VnZ2VzdElkSW1wb3J0Y2JjNWI5NGEtYjQwZS00NDBiLTk1ZDMtZDdhMDdhYjlkNmQwXzMzOYgBAZoBBggAEAAYALABALgBAcgBABjAyK7w9zMgwMiu8PczMABCN3N1Z2dlc3RJZEltcG9ydGNiYzViOTRhLWI0MGUtNDQwYi05NWQzLWQ3YTA3YWI5ZDZkMF8zMzki9QMKC0FBQUNEbXljeHBVEpwDCgtBQUFDRG15Y3hwVRILQUFBQ0RteWN4cFUaDQoJdGV4dC9odG1sEgAiDgoKdGV4dC9wbGFpbhIAKkoKEUFkZXNoaXlhbiwgU2Ftc29uGjUvL3NzbC5nc3RhdGljLmNvbS9kb2NzL2NvbW1vbi9ibHVlX3NpbGhvdWV0dGU5Ni0wLnBuZzCA97+G9DM4gPe/hvQzSmgKJGFwcGxpY2F0aW9uL3ZuZC5nb29nbGUtYXBwcy5kb2NzLm1kcxpAwtfa5AE6GjgKNAouRGF0YSBFZGl0aW5nIGFuZCBIYW5kbGluZyBvZiBJdGVtIE5vbnJlc3BvbnNlLhABGAAQAXJMChFBZGVzaGl5YW4sIFNhbXNvbho3CjUvL3NzbC5nc3RhdGljLmNvbS9kb2NzL2NvbW1vbi9ibHVlX3NpbGhvdWV0dGU5Ni0wLnBuZ3gAggE3c3VnZ2VzdElkSW1wb3J0Y2JjNWI5NGEtYjQwZS00NDBiLTk1ZDMtZDdhMDdhYjlkNmQwXzIxMIgBAZoBBggAEAAYALABALgBAcgBABiA97+G9DMggPe/hvQzMABCN3N1Z2dlc3RJZEltcG9ydGNiYzViOTRhLWI0MGUtNDQwYi05NWQzLWQ3YTA3YWI5ZDZkMF8yMTAivQMKC0FBQUNEbXljeG93EuQCCgtBQUFDRG15Y3hvdxILQUFBQ0RteWN4b3caDQoJdGV4dC9odG1sEgAiDgoKdGV4dC9wbGFpbhIAKkgKD0plbnEsIENocmlzdGluYRo1Ly9zc2wuZ3N0YXRpYy5jb20vZG9jcy9jb21tb24vYmx1ZV9zaWxob3VldHRlOTYtMC5wbmcwoJ2y8PczOKCdsvD3M0o0CiRhcHBsaWNhdGlvbi92bmQuZ29vZ2xlLWFwcHMuZG9jcy5tZHMaDMLX2uQBBiIECAcQAXJKCg9KZW5xLCBDaHJpc3RpbmEaNwo1Ly9zc2wuZ3N0YXRpYy5jb20vZG9jcy9jb21tb24vYmx1ZV9zaWxob3VldHRlOTYtMC5wbmd4AIIBN3N1Z2dlc3RJZEltcG9ydGNiYzViOTRhLWI0MGUtNDQwYi05NWQzLWQ3YTA3YWI5ZDZkMF8zODmIAQGaAQYIABAAGACwAQC4AQHIAQAYoJ2y8PczIKCdsvD3MzAAQjdzdWdnZXN0SWRJbXBvcnRjYmM1Yjk0YS1iNDBlLTQ0MGItOTVkMy1kN2EwN2FiOWQ2ZDBfMzg5IsEDCgtBQUFDRG15Y3hxOBLoAgoLQUFBQ0RteWN4cTgSC0FBQUNEbXljeHE4Gg0KCXRleHQvaHRtbBIAIg4KCnRleHQvcGxhaW4SACpKChFBZGVzaGl5YW4sIFNhbXNvbho1Ly9zc2wuZ3N0YXRpYy5jb20vZG9jcy9jb21tb24vYmx1ZV9zaWxob3VldHRlOTYtMC5wbmcwoPXKhvQzOKD1yob0M0o0CiRhcHBsaWNhdGlvbi92bmQuZ29vZ2xlLWFwcHMuZG9jcy5tZHMaDMLX2uQBBiIECAMQAXJMChFBZGVzaGl5YW4sIFNhbXNvbho3CjUvL3NzbC5nc3RhdGljLmNvbS9kb2NzL2NvbW1vbi9ibHVlX3NpbGhvdWV0dGU5Ni0wLnBuZ3gAggE3c3VnZ2VzdElkSW1wb3J0Y2JjNWI5NGEtYjQwZS00NDBiLTk1ZDMtZDdhMDdhYjlkNmQwXzE4NogBAZoBBggAEAAYALABALgBAcgBABig9cqG9DMgoPXKhvQzMABCN3N1Z2dlc3RJZEltcG9ydGNiYzViOTRhLWI0MGUtNDQwYi05NWQzLWQ3YTA3YWI5ZDZkMF8xODYiiQMKC0FBQUNENU1hQTEwEtcCCgtBQUFDRDVNYUExMBILQUFBQ0Q1TWFBMTAaLwoJdGV4dC9odG1sEiJpJiMzOTttIG5vdCBzdXJlIGkgdW5kZXJzdGFuZCB0aGlzIiwKCnRleHQvcGxhaW4SHmknbSBub3Qgc3VyZSBpIHVuZGVyc3RhbmQgdGhpcyobIhUxMDYzNjAxMDE0MTA3NTExMzc5NTMoADgAMOaO9Iz5MzjmjvSM+TNKZAoKdGV4dC9wbGFpbhJWdGhlIGtub3duIHVuaXZlcnNlIHBvcnRpb24gb2YgdGhlIGZyYW1lIHdpbGwgYmUgc2VsZWN0ZWQgd2l0aCBjZXJ0YWludHkgKGkuZS4sIGNlbnN1cylaDDduYTZlbTZqZ3ZoM3ICIAB4AJoBBggAEAAYAKoBJBIiaSYjMzk7bSBub3Qgc3VyZSBpIHVuZGVyc3RhbmQgdGhpc7ABALgBAMgBABjmjvSM+TMg5o70jPkzMABCEGtpeC5ua3B6enNnZXQ0OXAivQMKC0FBQUNEbXljeHFFEuQCCgtBQUFDRG15Y3hxRRILQUFBQ0RteWN4cUUaDQoJdGV4dC9odG1sEgAiDgoKdGV4dC9wbGFpbhIAKkgKD0plbnEsIENocmlzdGluYRo1Ly9zc2wuZ3N0YXRpYy5jb20vZG9jcy9jb21tb24vYmx1ZV9zaWxob3VldHRlOTYtMC5wbmcwgPK18PczOIDytfD3M0o0CiRhcHBsaWNhdGlvbi92bmQuZ29vZ2xlLWFwcHMuZG9jcy5tZHMaDMLX2uQBBiIECAcQAXJKCg9KZW5xLCBDaHJpc3RpbmEaNwo1Ly9zc2wuZ3N0YXRpYy5jb20vZG9jcy9jb21tb24vYmx1ZV9zaWxob3VldHRlOTYtMC5wbmd4AIIBN3N1Z2dlc3RJZEltcG9ydGNiYzViOTRhLWI0MGUtNDQwYi05NWQzLWQ3YTA3YWI5ZDZkMF8zNziIAQGaAQYIABAAGACwAQC4AQHIAQAYgPK18PczIIDytfD3MzAAQjdzdWdnZXN0SWRJbXBvcnRjYmM1Yjk0YS1iNDBlLTQ0MGItOTVkMy1kN2EwN2FiOWQ2ZDBfMzc4Ir0DCgtBQUFDRG15Y3hwYxLkAgoLQUFBQ0RteWN4cGMSC0FBQUNEbXljeHBjGg0KCXRleHQvaHRtbBIAIg4KCnRleHQvcGxhaW4SACpICg9KZW5xLCBDaHJpc3RpbmEaNS8vc3NsLmdzdGF0aWMuY29tL2RvY3MvY29tbW9uL2JsdWVfc2lsaG91ZXR0ZTk2LTAucG5nMMDIrvD3MzjAyK7w9zNKNAokYXBwbGljYXRpb24vdm5kLmdvb2dsZS1hcHBzLmRvY3MubWRzGgzC19rkAQYiBAgDEAFySgoPSmVucSwgQ2hyaXN0aW5hGjcKNS8vc3NsLmdzdGF0aWMuY29tL2RvY3MvY29tbW9uL2JsdWVfc2lsaG91ZXR0ZTk2LTAucG5neACCATdzdWdnZXN0SWRJbXBvcnRjYmM1Yjk0YS1iNDBlLTQ0MGItOTVkMy1kN2EwN2FiOWQ2ZDBfMzY1iAEBmgEGCAAQABgAsAEAuAEByAEAGMDIrvD3MyDAyK7w9zMwAEI3c3VnZ2VzdElkSW1wb3J0Y2JjNWI5NGEtYjQwZS00NDBiLTk1ZDMtZDdhMDdhYjlkNmQwXzM2NSLlAwoLQUFBQ0RteWN4cUESjAMKC0FBQUNEbXljeHFBEgtBQUFDRG15Y3hxQRoNCgl0ZXh0L2h0bWwSACIOCgp0ZXh0L3BsYWluEgAqSgoRQWRlc2hpeWFuLCBTYW1zb24aNS8vc3NsLmdzdGF0aWMuY29tL2RvY3MvY29tbW9uL2JsdWVfc2lsaG91ZXR0ZTk2LTAucG5nMMCgx4b0MzjAoMeG9DNKWAokYXBwbGljYXRpb24vdm5kLmdvb2dsZS1hcHBzLmRvY3MubWRzGjDC19rkASoiBAhSEAEiIggKCIoBCHYIDAgNCA4IiwEIjAEIDwifAQh1CBEIEgh4EAFyTAoRQWRlc2hpeWFuLCBTYW1zb24aNwo1Ly9zc2wuZ3N0YXRpYy5jb20vZG9jcy9jb21tb24vYmx1ZV9zaWxob3VldHRlOTYtMC5wbmd4AIIBN3N1Z2dlc3RJZEltcG9ydGNiYzViOTRhLWI0MGUtNDQwYi05NWQzLWQ3YTA3YWI5ZDZkMF8xNTGIAQGaAQYIABAAGACwAQC4AQHIAQAYwKDHhvQzIMCgx4b0MzAAQjdzdWdnZXN0SWRJbXBvcnRjYmM1Yjk0YS1iNDBlLTQ0MGItOTVkMy1kN2EwN2FiOWQ2ZDBfMTUxIsUJCgtBQUFDRDVNYUEwVRKTCQoLQUFBQ0Q1TWFBMFUSC0FBQUNENU1hQTBVGrUCCgl0ZXh0L2h0bWwSpwJJIHRoaW5rIHRoaXMgYXBwcm9hY2ggYWxpZ25zIHdpdGggYmVzdCBwcmFjdGljZSBpbiBRQ0VXLCBTVVNCLCBhbmQgTUVDUywgd2hpY2ggc2ltaWxhcmx5IHN0cmF0aWZ5IGVzdGFibGlzaG1lbnRzIGJ5IHNpemUgYW5kIHNlbGVjdCBsYXJnZSBlc3RhYmxpc2htZW50cyAoMjUwKyBlbXBsb3llZXMpIHdpdGggY2VydGFpbnR5LiBAPGEgaHJlZj0ibWFpbHRvOnJ3YWxrZXJAYmVya2VsZXkuZWR1IiB0YXJnZXQ9Il9ibGFuayI+cndhbGtlckBiZXJrZWxleS5lZHU8L2E+LCB3b3VsZCB5b3UgYWRkIGFueXRoaW5nIGhlcmU/IvwBCgp0ZXh0L3BsYWluEu0BSSB0aGluayB0aGlzIGFwcHJvYWNoIGFsaWducyB3aXRoIGJlc3QgcHJhY3RpY2UgaW4gUUNFVywgU1VTQiwgYW5kIE1FQ1MsIHdoaWNoIHNpbWlsYXJseSBzdHJhdGlmeSBlc3RhYmxpc2htZW50cyBieSBzaXplIGFuZCBzZWxlY3QgbGFyZ2UgZXN0YWJsaXNobWVudHMgKDI1MCsgZW1wbG95ZWVzKSB3aXRoIGNlcnRhaW50eS4gQHJ3YWxrZXJAYmVya2VsZXkuZWR1LCB3b3VsZCB5b3UgYWRkIGFueXRoaW5nIGhlcmU/KhsiFTEwNjM2MDEwMTQxMDc1MTEzNzk1MygAOAAwobvVjPkzOLeegY35M0rAAQoKdGV4dC9wbGFpbhKxAWVzdGFibGlzaG1lbnRzIG1heSBiZSBjbGFzc2lmaWVkIGludG8gdGhyZWUgY2F0ZWdvcmllcyAoZS5nLiwgc21hbGwsIG1lZGl1bSwgbGFyZ2UpLiBMYXJnZSBlc3RhYmxpc2htZW50cyAoZS5nLiwgMjUwKyBlbXBsb3llZXMpIG1heSBiZSBzZWxlY3RlZCB3aXRoIGNlcnRhaW50eSAocHJvYmFiaWxpdHkgPSAxKVoMaXdzMTAzeWp6dml2cgIgAHgAmgEGCAAQABgAqgGqAhKnAkkgdGhpbmsgdGhpcyBhcHByb2FjaCBhbGlnbnMgd2l0aCBiZXN0IHByYWN0aWNlIGluIFFDRVcsIFNVU0IsIGFuZCBNRUNTLCB3aGljaCBzaW1pbGFybHkgc3RyYXRpZnkgZXN0YWJsaXNobWVudHMgYnkgc2l6ZSBhbmQgc2VsZWN0IGxhcmdlIGVzdGFibGlzaG1lbnRzICgyNTArIGVtcGxveWVlcykgd2l0aCBjZXJ0YWludHkuIEA8YSBocmVmPSJtYWlsdG86cndhbGtlckBiZXJrZWxleS5lZHUiIHRhcmdldD0iX2JsYW5rIj5yd2Fsa2VyQGJlcmtlbGV5LmVkdTwvYT4sIHdvdWxkIHlvdSBhZGQgYW55dGhpbmcgaGVyZT+wAQC4AQDIAQAYobvVjPkzILeegY35MzAAQhBraXgubWxoOGJta3k3bXNjIqgECgtBQUFDRG15Y3hxTRLPAwoLQUFBQ0RteWN4cU0SC0FBQUNEbXljeHFNGg0KCXRleHQvaHRtbBIAIg4KCnRleHQvcGxhaW4SACpICg9KZW5xLCBDaHJpc3RpbmEaNS8vc3NsLmdzdGF0aWMuY29tL2RvY3MvY29tbW9uL2JsdWVfc2lsaG91ZXR0ZTk2LTAucG5nMODU4e/3Mzjg1OHv9zNKngEKJGFwcGxpY2F0aW9uL3ZuZC5nb29nbGUtYXBwcy5kb2NzLm1kcxp2wtfa5AFwGm4KagpkU3VtbWFyeSBvZiBjaGFuZ2VzIGZyb20gdGhlIHByZXZpb3VzbHkgYXBwcm92ZWQgaW5zdHJ1bWVudC4gVGhlIDIwMjcgVVNFRVIgaW5zdHJ1bWVudCByZXZpc2VzIHRoZSBjdRABGAEQAXJKCg9KZW5xLCBDaHJpc3RpbmEaNwo1Ly9zc2wuZ3N0YXRpYy5jb20vZG9jcy9jb21tb24vYmx1ZV9zaWxob3VldHRlOTYtMC5wbmd4AIIBN3N1Z2dlc3RJZEltcG9ydGNiYzViOTRhLWI0MGUtNDQwYi05NWQzLWQ3YTA3YWI5ZDZkMF8xMTGIAQGaAQYIABAAGACwAQC4AQHIAQAY4NTh7/czIODU4e/3MzAAQjdzdWdnZXN0SWRJbXBvcnRjYmM1Yjk0YS1iNDBlLTQ0MGItOTVkMy1kN2EwN2FiOWQ2ZDBfMTExIuUDCgtBQUFDRG15Y3hwaxKMAwoLQUFBQ0RteWN4cGsSC0FBQUNEbXljeHBrGg0KCXRleHQvaHRtbBIAIg4KCnRleHQvcGxhaW4SACpKChFBZGVzaGl5YW4sIFNhbXNvbho1Ly9zc2wuZ3N0YXRpYy5jb20vZG9jcy9jb21tb24vYmx1ZV9zaWxob3VldHRlOTYtMC5wbmcwgMrOhvQzOIDKzob0M0pYCiRhcHBsaWNhdGlvbi92bmQuZ29vZ2xlLWFwcHMuZG9jcy5tZHMaMMLX2uQBKiIECFIQASIiCAoIigEIdggMCA0IDgiLAQiMAQgPCJ8BCHUIEQgSCHgQAXJMChFBZGVzaGl5YW4sIFNhbXNvbho3CjUvL3NzbC5nc3RhdGljLmNvbS9kb2NzL2NvbW1vbi9ibHVlX3NpbGhvdWV0dGU5Ni0wLnBuZ3gAggE3c3VnZ2VzdElkSW1wb3J0Y2JjNWI5NGEtYjQwZS00NDBiLTk1ZDMtZDdhMDdhYjlkNmQwXzI1OIgBAZoBBggAEAAYALABALgBAcgBABiAys6G9DMggMrOhvQzMABCN3N1Z2dlc3RJZEltcG9ydGNiYzViOTRhLWI0MGUtNDQwYi05NWQzLWQ3YTA3YWI5ZDZkMF8yNTgixQMKC0FBQUNEbXljeHFJEuwCCgtBQUFDRG15Y3hxSRILQUFBQ0RteWN4cUkaDQoJdGV4dC9odG1sEgAiDgoKdGV4dC9wbGFpbhIAKkoKEUFkZXNoaXlhbiwgU2Ftc29uGjUvL3NzbC5nc3RhdGljLmNvbS9kb2NzL2NvbW1vbi9ibHVlX3NpbGhvdWV0dGU5Ni0wLnBuZzDgntKG9DM44J7ShvQzSjgKJGFwcGxpY2F0aW9uL3ZuZC5nb29nbGUtYXBwcy5kb2NzLm1kcxoQwtfa5AEKIgQIUhABIgIQAXJMChFBZGVzaGl5YW4sIFNhbXNvbho3CjUvL3NzbC5nc3RhdGljLmNvbS9kb2NzL2NvbW1vbi9ibHVlX3NpbGhvdWV0dGU5Ni0wLnBuZ3gAggE3c3VnZ2VzdElkSW1wb3J0Y2JjNWI5NGEtYjQwZS00NDBiLTk1ZDMtZDdhMDdhYjlkNmQwXzI3N4gBAZoBBggAEAAYALABALgBAcgBABjgntKG9DMg4J7ShvQzMABCN3N1Z2dlc3RJZEltcG9ydGNiYzViOTRhLWI0MGUtNDQwYi05NWQzLWQ3YTA3YWI5ZDZkMF8yNzcijQcKC0FBQUNEbXljeHBnEuMGCgtBQUFDRG15Y3hwZxILQUFBQ0RteWN4cGca2gEKCXRleHQvaHRtbBLMAVRoaXMgaXMgbm8gbG9uZ2VyIGFjY3VyYXRlIGJlY2F1c2UgdGhlIDIwMjcgaW5zdHJ1bWVudCBoYXMgbmV3IHNvZnQgZWRpdHMsIG9jY3VwYXRpb24gc2NhbGluZyBydWxlcywgU1BEIDE1IHJlY29yZC1zdGF0dXMgZmxhZ3MsIHJldmVudWUgY2hlY2tzLCBhbmQgQUkvd29ya2ZvcmNlIG1vZHVsZXMuIAsLUmVwbGFjaW5nIHRleHQgdG8gcmVmbGVjdCB0aGlzLiLbAQoKdGV4dC9wbGFpbhLMAVRoaXMgaXMgbm8gbG9uZ2VyIGFjY3VyYXRlIGJlY2F1c2UgdGhlIDIwMjcgaW5zdHJ1bWVudCBoYXMgbmV3IHNvZnQgZWRpdHMsIG9jY3VwYXRpb24gc2NhbGluZyBydWxlcywgU1BEIDE1IHJlY29yZC1zdGF0dXMgZmxhZ3MsIHJldmVudWUgY2hlY2tzLCBhbmQgQUkvd29ya2ZvcmNlIG1vZHVsZXMuIAsLUmVwbGFjaW5nIHRleHQgdG8gcmVmbGVjdCB0aGlzLipICg9KZW5xLCBDaHJpc3RpbmEaNS8vc3NsLmdzdGF0aWMuY29tL2RvY3MvY29tbW9uL2JsdWVfc2lsaG91ZXR0ZTk2LTAucG5nMKCkhvD3MzigpIbw9zNySgoPSmVucSwgQ2hyaXN0aW5hGjcKNS8vc3NsLmdzdGF0aWMuY29tL2RvY3MvY29tbW9uL2JsdWVfc2lsaG91ZXR0ZTk2LTAucG5neACIAQGaAQYIABAAGACqAc8BEswBVGhpcyBpcyBubyBsb25nZXIgYWNjdXJhdGUgYmVjYXVzZSB0aGUgMjAyNyBpbnN0cnVtZW50IGhhcyBuZXcgc29mdCBlZGl0cywgb2NjdXBhdGlvbiBzY2FsaW5nIHJ1bGVzLCBTUEQgMTUgcmVjb3JkLXN0YXR1cyBmbGFncywgcmV2ZW51ZSBjaGVja3MsIGFuZCBBSS93b3JrZm9yY2UgbW9kdWxlcy4gCwtSZXBsYWNpbmcgdGV4dCB0byByZWZsZWN0IHRoaXMusAEAuAEByAEAGKCkhvD3MyCgpIbw9zMwAEIIa2l4LmNtdDMi5QMKC0FBQUNEbXljeHFVEowDCgtBQUFDRG15Y3hxVRILQUFBQ0RteWN4cVUaDQoJdGV4dC9odG1sEgAiDgoKdGV4dC9wbGFpbhIAKkoKEUFkZXNoaXlhbiwgU2Ftc29uGjUvL3NzbC5nc3RhdGljLmNvbS9kb2NzL2NvbW1vbi9ibHVlX3NpbGhvdWV0dGU5Ni0wLnBuZzCAnd2G9DM4gJ3dhvQzSlgKJGFwcGxpY2F0aW9uL3ZuZC5nb29nbGUtYXBwcy5kb2NzLm1kcxowwtfa5AEqIgQIUhABIiIICgiKAQh2CAwIDQgOCIsBCIwBCA8InwEIdQgRCBIIeBABckwKEUFkZXNoaXlhbiwgU2Ftc29uGjcKNS8vc3NsLmdzdGF0aWMuY29tL2RvY3MvY29tbW9uL2JsdWVfc2lsaG91ZXR0ZTk2LTAucG5neACCATdzdWdnZXN0SWRJbXBvcnRjYmM1Yjk0YS1iNDBlLTQ0MGItOTVkMy1kN2EwN2FiOWQ2ZDBfMzE3iAEBmgEGCAAQABgAsAEAuAEByAEAGICd3Yb0MyCAnd2G9DMwAEI3c3VnZ2VzdElkSW1wb3J0Y2JjNWI5NGEtYjQwZS00NDBiLTk1ZDMtZDdhMDdhYjlkNmQwXzMxNyLBAwoLQUFBQ0RteWN4cHMS6AIKC0FBQUNEbXljeHBzEgtBQUFDRG15Y3hwcxoNCgl0ZXh0L2h0bWwSACIOCgp0ZXh0L3BsYWluEgAqSgoRQWRlc2hpeWFuLCBTYW1zb24aNS8vc3NsLmdzdGF0aWMuY29tL2RvY3MvY29tbW9uL2JsdWVfc2lsaG91ZXR0ZTk2LTAucG5nMOCe0ob0MzjgntKG9DNKNAokYXBwbGljYXRpb24vdm5kLmdvb2dsZS1hcHBzLmRvY3MubWRzGgzC19rkAQYiBAgDEAFyTAoRQWRlc2hpeWFuLCBTYW1zb24aNwo1Ly9zc2wuZ3N0YXRpYy5jb20vZG9jcy9jb21tb24vYmx1ZV9zaWxob3VldHRlOTYtMC5wbmd4AIIBN3N1Z2dlc3RJZEltcG9ydGNiYzViOTRhLWI0MGUtNDQwYi05NWQzLWQ3YTA3YWI5ZDZkMF8yNzWIAQGaAQYIABAAGACwAQC4AQHIAQAY4J7ShvQzIOCe0ob0MzAAQjdzdWdnZXN0SWRJbXBvcnRjYmM1Yjk0YS1iNDBlLTQ0MGItOTVkMy1kN2EwN2FiOWQ2ZDBfMjc1IqgECgtBQUFDRG15Y3hxURLPAwoLQUFBQ0RteWN4cVESC0FBQUNEbXljeHFRGg0KCXRleHQvaHRtbBIAIg4KCnRleHQvcGxhaW4SACpICg9KZW5xLCBDaHJpc3RpbmEaNS8vc3NsLmdzdGF0aWMuY29tL2RvY3MvY29tbW9uL2JsdWVfc2lsaG91ZXR0ZTk2LTAucG5nMOD6/u/3Mzjg+v7v9zNKngEKJGFwcGxpY2F0aW9uL3ZuZC5nb29nbGUtYXBwcy5kb2NzLm1kcxp2wtfa5AFwGm4KagpkT2NjdXBhdGlvbiBzdGFmZmluZyBtb2R1bGUuIFRoZSAyMDI3IFVTRUVSIHJlcGxhY2VzIHRoZSBwcmlvciBvY2N1cGF0aW9uYWwgd2FnZSBtb2R1bGUgd2l0aCBhbiBvY2N1cBABGAEQAXJKCg9KZW5xLCBDaHJpc3RpbmEaNwo1Ly9zc2wuZ3N0YXRpYy5jb20vZG9jcy9jb21tb24vYmx1ZV9zaWxob3VldHRlOTYtMC5wbmd4AIIBN3N1Z2dlc3RJZEltcG9ydGNiYzViOTRhLWI0MGUtNDQwYi05NWQzLWQ3YTA3YWI5ZDZkMF8xOTiIAQGaAQYIABAAGACwAQC4AQHIAQAY4Pr+7/czIOD6/u/3MzAAQjdzdWdnZXN0SWRJbXBvcnRjYmM1Yjk0YS1iNDBlLTQ0MGItOTVkMy1kN2EwN2FiOWQ2ZDBfMTk4Ir0DCgtBQUFDRG15Y3hwbxLkAgoLQUFBQ0RteWN4cG8SC0FBQUNEbXljeHBvGg0KCXRleHQvaHRtbBIAIg4KCnRleHQvcGxhaW4SACpICg9KZW5xLCBDaHJpc3RpbmEaNS8vc3NsLmdzdGF0aWMuY29tL2RvY3MvY29tbW9uL2JsdWVfc2lsaG91ZXR0ZTk2LTAucG5nMKD3lPD3Mzig95Tw9zNKNAokYXBwbGljYXRpb24vdm5kLmdvb2dsZS1hcHBzLmRvY3MubWRzGgzC19rkAQYiBAgDEAFySgoPSmVucSwgQ2hyaXN0aW5hGjcKNS8vc3NsLmdzdGF0aWMuY29tL2RvY3MvY29tbW9uL2JsdWVfc2lsaG91ZXR0ZTk2LTAucG5neACCATdzdWdnZXN0SWRJbXBvcnRjYmM1Yjk0YS1iNDBlLTQ0MGItOTVkMy1kN2EwN2FiOWQ2ZDBfMjkziAEBmgEGCAAQABgAsAEAuAEByAEAGKD3lPD3MyCg95Tw9zMwAEI3c3VnZ2VzdElkSW1wb3J0Y2JjNWI5NGEtYjQwZS00NDBiLTk1ZDMtZDdhMDdhYjlkNmQwXzI5MyKcAgoLQUFBQ0Q1TWFBMFkS5gEKC0FBQUNENU1hQTBZEgtBQUFDRDVNYUEwWRoNCgl0ZXh0L2h0bWwSACIOCgp0ZXh0L3BsYWluEgAqGyIVMTA2MzYwMTAxNDEwNzUxMTM3OTUzKAA4ADCrmdeM+TM4lqXXjPkzSkQKJGFwcGxpY2F0aW9uL3ZuZC5nb29nbGUtYXBwcy5kb2NzLm1kcxocwtfa5AEWGhQKEAoKa2V5IGVuZXJneRABGAAQAVoLMXBoeTVsaGN6cnZyAiAAeACCARRzdWdnZXN0Lm52dWNkanE2dXB2aZoBBggAEAAYALABALgBAMgBABirmdeM+TMglqXXjPkzMABCFHN1Z2dlc3QubnZ1Y2RqcTZ1cHZpIr0DCgtBQUFDRG15Y3hxWRLkAgoLQUFBQ0RteWN4cVkSC0FBQUNEbXljeHFZGg0KCXRleHQvaHRtbBIAIg4KCnRleHQvcGxhaW4SACpICg9KZW5xLCBDaHJpc3RpbmEaNS8vc3NsLmdzdGF0aWMuY29tL2RvY3MvY29tbW9uL2JsdWVfc2lsaG91ZXR0ZTk2LTAucG5nMKCdsvD3MzignbLw9zNKNAokYXBwbGljYXRpb24vdm5kLmdvb2dsZS1hcHBzLmRvY3MubWRzGgzC19rkAQYiBAgHEAFySgoPSmVucSwgQ2hyaXN0aW5hGjcKNS8vc3NsLmdzdGF0aWMuY29tL2RvY3MvY29tbW9uL2JsdWVfc2lsaG91ZXR0ZTk2LTAucG5neACCATdzdWdnZXN0SWRJbXBvcnRjYmM1Yjk0YS1iNDBlLTQ0MGItOTVkMy1kN2EwN2FiOWQ2ZDBfNDI0iAEBmgEGCAAQABgAsAEAuAEByAEAGKCdsvD3MyCgnbLw9zMwAEI3c3VnZ2VzdElkSW1wb3J0Y2JjNWI5NGEtYjQwZS00NDBiLTk1ZDMtZDdhMDdhYjlkNmQwXzQyNCLfAwoLQUFBQ0RteWN4cHcShwMKC0FBQUNEbXljeHB3EgtBQUFDRG15Y3hwdxoNCgl0ZXh0L2h0bWwSACIOCgp0ZXh0L3BsYWluEgAqSAoPSmVucSwgQ2hyaXN0aW5hGjUvL3NzbC5nc3RhdGljLmNvbS9kb2NzL2NvbW1vbi9ibHVlX3NpbGhvdWV0dGU5Ni0wLnBuZzCA0+zv9zM4gNPs7/czSlgKJGFwcGxpY2F0aW9uL3ZuZC5nb29nbGUtYXBwcy5kb2NzLm1kcxowwtfa5AEqIgQIUhABIiIICgiKAQh2CAwIDQgOCIsBCIwBCA8InwEIdQgRCBIIeBABckoKD0plbnEsIENocmlzdGluYRo3CjUvL3NzbC5nc3RhdGljLmNvbS9kb2NzL2NvbW1vbi9ibHVlX3NpbGhvdWV0dGU5Ni0wLnBuZ3gAggE2c3VnZ2VzdElkSW1wb3J0Y2JjNWI5NGEtYjQwZS00NDBiLTk1ZDMtZDdhMDdhYjlkNmQwXzgyiAEBmgEGCAAQABgAsAEAuAEByAEAGIDT7O/3MyCA0+zv9zMwAEI2c3VnZ2VzdElkSW1wb3J0Y2JjNWI5NGEtYjQwZS00NDBiLTk1ZDMtZDdhMDdhYjlkNmQwXzgyIuEDCgtBQUFDRG15Y3hxYxKKAwoLQUFBQ0RteWN4cWMSC0FBQUNEbXljeHFjGg0KCXRleHQvaHRtbBIAIg4KCnRleHQvcGxhaW4SACpKChFBZGVzaGl5YW4sIFNhbXNvbho1Ly9zc2wuZ3N0YXRpYy5jb20vZG9jcy9jb21tb24vYmx1ZV9zaWxob3VldHRlOTYtMC5wbmcwgMCBhfQzOIDAgYX0M0pYCiRhcHBsaWNhdGlvbi92bmQuZ29vZ2xlLWFwcHMuZG9jcy5tZHMaMMLX2uQBKiIECFIQASIiCAoIigEIdggMCA0IDgiLAQiMAQgPCJ8BCHUIEQgSCHgQAXJMChFBZGVzaGl5YW4sIFNhbXNvbho3CjUvL3NzbC5nc3RhdGljLmNvbS9kb2NzL2NvbW1vbi9ibHVlX3NpbGhvdWV0dGU5Ni0wLnBuZ3gAggE1c3VnZ2VzdElkSW1wb3J0Y2JjNWI5NGEtYjQwZS00NDBiLTk1ZDMtZDdhMDdhYjlkNmQwXzKIAQGaAQYIABAAGACwAQC4AQHIAQAYgMCBhfQzIIDAgYX0MzAAQjVzdWdnZXN0SWRJbXBvcnRjYmM1Yjk0YS1iNDBlLTQ0MGItOTVkMy1kN2EwN2FiOWQ2ZDBfMiL0BAoLQUFBQ0Q1TWFBMG8SwgQKC0FBQUNENU1hQTBvEgtBQUFDRDVNYUEwbxpfCgl0ZXh0L2h0bWwSUlNob3VsZCB3ZSBjdXQ/IEkgZG9uJiMzOTt0IHRoaW5rIHdlIGhhdmUgdGhpcyB3aXRob3V0IEJXJiMzOTtzIGNvb3BlcmF0aW9uLCByaWdodD8iWAoKdGV4dC9wbGFpbhJKU2hvdWxkIHdlIGN1dD8gSSBkb24ndCB0aGluayB3ZSBoYXZlIHRoaXMgd2l0aG91dCBCVydzIGNvb3BlcmF0aW9uLCByaWdodD8qGyIVMTA2MzYwMTAxNDEwNzUxMTM3OTUzKAA4ADDRwNuM+TM40cDbjPkzSsMBCgp0ZXh0L3BsYWluErQBSWYgaW5jaWRlbmNlIHJhdGUgZXN0aW1hdGVzIGJ5IDYtZGlnaXQgTkFJQ1MgY29kZSBhcmUgYXZhaWxhYmxlIGZyb20gcHJpb3IgVVNFRVIgY3ljbGVzLCB0aGlzIGluZm9ybWF0aW9uIG1heSBiZSB1c2VkIHRvIGluZm9ybSBhZGRpdGlvbmFsIHN1YnN0cmF0YSB0byBvdmVyc2FtcGxlIHRob3NlIGluZHVzdHJpZXMuWgs3c3MxdTNtdml2MnICIAB4AJoBBggAEAAYAKoBVBJSU2hvdWxkIHdlIGN1dD8gSSBkb24mIzM5O3QgdGhpbmsgd2UgaGF2ZSB0aGlzIHdpdGhvdXQgQlcmIzM5O3MgY29vcGVyYXRpb24sIHJpZ2h0P7ABALgBAMgBABjRwNuM+TMg0cDbjPkzMABCEGtpeC40amVqem9haGlzd2oi2gcKC0FBQUNENU1hQTFREqgHCgtBQUFDRDVNYUExURILQUFBQ0Q1TWFBMVEa4AEKCXRleHQvaHRtbBLSAVRoaXMgc2VlbXMgdmVyeSBkaWZmaWN1bHQgdG8gaGF2ZSBhc3N1cmFuY2Ugb24sIGdpdmVuIHRoZSB0d28gbmV3IGVuZXJneSBzZWN0b3JzIHRoYXQgYXJlIG5vdCB0aGF0IHdlbGwtY2hhcmFjdGVyaXplZCBhbmQgdGhlIGluY3JlYXNlZCBsZW5ndGggb2YgdGhlIHN1cnZleS4gVGhhdCBpbmNyZWFzZWQgbGVuZ3RoIGlzIGxpa2VseSB0byB0cmlnZ2VyIGJyZWFrb2ZmLiLhAQoKdGV4dC9wbGFpbhLSAVRoaXMgc2VlbXMgdmVyeSBkaWZmaWN1bHQgdG8gaGF2ZSBhc3N1cmFuY2Ugb24sIGdpdmVuIHRoZSB0d28gbmV3IGVuZXJneSBzZWN0b3JzIHRoYXQgYXJlIG5vdCB0aGF0IHdlbGwtY2hhcmFjdGVyaXplZCBhbmQgdGhlIGluY3JlYXNlZCBsZW5ndGggb2YgdGhlIHN1cnZleS4gVGhhdCBpbmNyZWFzZWQgbGVuZ3RoIGlzIGxpa2VseSB0byB0cmlnZ2VyIGJyZWFrb2ZmLiobIhUxMDYzNjAxMDE0MTA3NTExMzc5NTMoADgAMKGH6Yz5MzjYj6eN+TNKmgEKCnRleHQvcGxhaW4SiwFzdWZmaWNpZW50IHNhbXBsZSBzaXplIHN1Y2ggdGhhdCBpdCBlbGljaXRzIGEgc2ltaWxhciBudW1iZXIgb2YgcmVzcG9uc2VzIGZyb20gYnVzaW5lc3NlcyBpbiBlYWNoIFN0YXRlIGFzIHdlcmUgcmVjZWl2ZWQgaW4gcHJldmlvdXMgVVNFRVJzWgxrODE3OWJhY2R6djdyAiAAeACaAQYIABAAGACqAdUBEtIBVGhpcyBzZWVtcyB2ZXJ5IGRpZmZpY3VsdCB0byBoYXZlIGFzc3VyYW5jZSBvbiwgZ2l2ZW4gdGhlIHR3byBuZXcgZW5lcmd5IHNlY3RvcnMgdGhhdCBhcmUgbm90IHRoYXQgd2VsbC1jaGFyYWN0ZXJpemVkIGFuZCB0aGUgaW5jcmVhc2VkIGxlbmd0aCBvZiB0aGUgc3VydmV5LiBUaGF0IGluY3JlYXNlZCBsZW5ndGggaXMgbGlrZWx5IHRvIHRyaWdnZXIgYnJlYWtvZmYusAEAuAEAyAEAGKGH6Yz5MyDYj6eN+TMwAEIQa2l4LjV3OW05cDE4cHA1ayLBAwoLQUFBQ0RteWN4cWsS6AIKC0FBQUNEbXljeHFrEgtBQUFDRG15Y3hxaxoNCgl0ZXh0L2h0bWwSACIOCgp0ZXh0L3BsYWluEgAqSgoRQWRlc2hpeWFuLCBTYW1zb24aNS8vc3NsLmdzdGF0aWMuY29tL2RvY3MvY29tbW9uL2JsdWVfc2lsaG91ZXR0ZTk2LTAucG5nMODLw4b0Mzjgy8OG9DNKNAokYXBwbGljYXRpb24vdm5kLmdvb2dsZS1hcHBzLmRvY3MubWRzGgzC19rkAQYiBAgDEAFyTAoRQWRlc2hpeWFuLCBTYW1zb24aNwo1Ly9zc2wuZ3N0YXRpYy5jb20vZG9jcy9jb21tb24vYmx1ZV9zaWxob3VldHRlOTYtMC5wbmd4AIIBN3N1Z2dlc3RJZEltcG9ydGNiYzViOTRhLWI0MGUtNDQwYi05NWQzLWQ3YTA3YWI5ZDZkMF8xNTSIAQGaAQYIABAAGACwAQC4AQHIAQAY4MvDhvQzIODLw4b0MzAAQjdzdWdnZXN0SWRJbXBvcnRjYmM1Yjk0YS1iNDBlLTQ0MGItOTVkMy1kN2EwN2FiOWQ2ZDBfMTU0IsEDCgtBQUFDRG15Y3hxZxLoAgoLQUFBQ0RteWN4cWcSC0FBQUNEbXljeHFnGg0KCXRleHQvaHRtbBIAIg4KCnRleHQvcGxhaW4SACpKChFBZGVzaGl5YW4sIFNhbXNvbho1Ly9zc2wuZ3N0YXRpYy5jb20vZG9jcy9jb21tb24vYmx1ZV9zaWxob3VldHRlOTYtMC5wbmcwoL6MhfQzOKC+jIX0M0o0CiRhcHBsaWNhdGlvbi92bmQuZ29vZ2xlLWFwcHMuZG9jcy5tZHMaDMLX2uQBBiIECAMQAXJMChFBZGVzaGl5YW4sIFNhbXNvbho3CjUvL3NzbC5nc3RhdGljLmNvbS9kb2NzL2NvbW1vbi9ibHVlX3NpbGhvdWV0dGU5Ni0wLnBuZ3gAggE3c3VnZ2VzdElkSW1wb3J0Y2JjNWI5NGEtYjQwZS00NDBiLTk1ZDMtZDdhMDdhYjlkNmQwXzEwNogBAZoBBggAEAAYALABALgBAcgBABigvoyF9DMgoL6MhfQzMABCN3N1Z2dlc3RJZEltcG9ydGNiYzViOTRhLWI0MGUtNDQwYi05NWQzLWQ3YTA3YWI5ZDZkMF8xMDYi1gMKC0FBQUNEbXljeHFzEv0CCgtBQUFDRG15Y3hxcxILQUFBQ0RteWN4cXMaDQoJdGV4dC9odG1sEgAiDgoKdGV4dC9wbGFpbhIAKkgKD0plbnEsIENocmlzdGluYRo1Ly9zc2wuZ3N0YXRpYy5jb20vZG9jcy9jb21tb24vYmx1ZV9zaWxob3VldHRlOTYtMC5wbmcwwPWf8PczOMD1n/D3M0pNCiRhcHBsaWNhdGlvbi92bmQuZ29vZ2xlLWFwcHMuZG9jcy5tZHMaJcLX2uQBHxodChkKE1RoZSAyMDI3IGluc3RydW1lbnQQARgAEAFySgoPSmVucSwgQ2hyaXN0aW5hGjcKNS8vc3NsLmdzdGF0aWMuY29tL2RvY3MvY29tbW9uL2JsdWVfc2lsaG91ZXR0ZTk2LTAucG5neACCATdzdWdnZXN0SWRJbXBvcnRjYmM1Yjk0YS1iNDBlLTQ0MGItOTVkMy1kN2EwN2FiOWQ2ZDBfMzA3iAEBmgEGCAAQABgAsAEAuAEByAEAGMD1n/D3MyDA9Z/w9zMwAEI3c3VnZ2VzdElkSW1wb3J0Y2JjNWI5NGEtYjQwZS00NDBiLTk1ZDMtZDdhMDdhYjlkNmQwXzMwNyKsBAoLQUFBQ0RteWN4cW8S0wMKC0FBQUNEbXljeHFvEgtBQUFDRG15Y3hxbxoNCgl0ZXh0L2h0bWwSACIOCgp0ZXh0L3BsYWluEgAqSgoRQWRlc2hpeWFuLCBTYW1zb24aNS8vc3NsLmdzdGF0aWMuY29tL2RvY3MvY29tbW9uL2JsdWVfc2lsaG91ZXR0ZTk2LTAucG5nMID3v4b0MziA97+G9DNKngEKJGFwcGxpY2F0aW9uL3ZuZC5nb29nbGUtYXBwcy5kb2NzLm1kcxp2wtfa5AFwGm4KagpkU2FtcGxpbmcgRnJhbWV3b3JrLiBBcyBzdGF0ZWQgYWJvdmUsIHRoZSB0YXJnZXQgcG9wdWxhdGlvbiBmb3IgdGhlIFVTRUVSIGluY2x1ZGVzIGVzdGFibGlzaG1lbnRzIGluIBABGAEQAXJMChFBZGVzaGl5YW4sIFNhbXNvbho3CjUvL3NzbC5nc3RhdGljLmNvbS9kb2NzL2NvbW1vbi9ibHVlX3NpbGhvdWV0dGU5Ni0wLnBuZ3gAggE3c3VnZ2VzdElkSW1wb3J0Y2JjNWI5NGEtYjQwZS00NDBiLTk1ZDMtZDdhMDdhYjlkNmQwXzExNogBAZoBBggAEAAYALABALgBAcgBABiA97+G9DMggPe/hvQzMABCN3N1Z2dlc3RJZEltcG9ydGNiYzViOTRhLWI0MGUtNDQwYi05NWQzLWQ3YTA3YWI5ZDZkMF8xMTYinwUKC0FBQUNENU1hQTFjEu0ECgtBQUFDRDVNYUExYxILQUFBQ0Q1TWFBMWMagwEKCXRleHQvaHRtbBJ2SXQgc2VlbXMgZGlmZmljdWx0IHRvIGJhc2UgYW55dGhpbmcgb24gdGhpcyBpZiB3ZSBkb24mIzM5O3Qga25vdyBob3cgbXVjaCBvZiB0aGUga25vd24gdW5pdmVyc2Ugd2FzIHJlcGVhdCByZXNwb25kZW50cyKAAQoKdGV4dC9wbGFpbhJySXQgc2VlbXMgZGlmZmljdWx0IHRvIGJhc2UgYW55dGhpbmcgb24gdGhpcyBpZiB3ZSBkb24ndCBrbm93IGhvdyBtdWNoIG9mIHRoZSBrbm93biB1bml2ZXJzZSB3YXMgcmVwZWF0IHJlc3BvbmRlbnRzKhsiFTEwNjM2MDEwMTQxMDc1MTEzNzk1MygAOAAwi//wjPkzOIv/8Iz5M0p8Cgp0ZXh0L3BsYWluEm5CYXNlZCBvbiBwcmlvciBpdGVyYXRpb25zIG9mIHRoZSBVU0VFUiwgdGhlIGtub3duIHVuaXZlcnNlIGlzIGV4cGVjdGVkIHRvIGluY2x1ZGUgYWJvdXQgMTIsMDAwIGVzdGFibGlzaG1lbnRzLloMcTZtOWduM3diajBhcgIgAHgAmgEGCAAQABgAqgF4EnZJdCBzZWVtcyBkaWZmaWN1bHQgdG8gYmFzZSBhbnl0aGluZyBvbiB0aGlzIGlmIHdlIGRvbiYjMzk7dCBrbm93IGhvdyBtdWNoIG9mIHRoZSBrbm93biB1bml2ZXJzZSB3YXMgcmVwZWF0IHJlc3BvbmRlbnRzsAEAuAEAyAEAGIv/8Iz5MyCL//CM+TMwAEIQa2l4LnVlZWhvNG0zYzR2ayKDAwoLQUFBQ0RteWN4czAS0QIKC0FBQUNEbXljeHMwEgtBQUFDRG15Y3hzMBorCgl0ZXh0L2h0bWwSHlllcyAtIHRoaXMgaXMgd2hhdCB3ZSBleHBlY3RlZCIsCgp0ZXh0L3BsYWluEh5ZZXMgLSB0aGlzIGlzIHdoYXQgd2UgZXhwZWN0ZWQqGyIVMTEzOTg4NzQ5NDc1ODY4OTc5MjY5KAA4ADDYpPao+DM42KT2qPgzSmYKCnRleHQvcGxhaW4SWHR3byBzZWN0b3JzIHdpbGwgYmUgYWRkZWQgdG8gdGhpcyBsaXN0OiBEYXRhIENlbnRlcnMgYW5kIENyaXRpY2FsIE1pbmVyYWxzIGFuZCBNYXRlcmlhbHNaDG1zczRxdjE3djhmcHICIAB4AJoBBggAEAAYAKoBIBIeWWVzIC0gdGhpcyBpcyB3aGF0IHdlIGV4cGVjdGVksAEAuAEAyAEAGNik9qj4MyDYpPao+DMwAEIQa2l4LjNyd3lqcnF6OGltbyK9AwoLQUFBQ0RteWN4cXcS5AIKC0FBQUNEbXljeHF3EgtBQUFDRG15Y3hxdxoNCgl0ZXh0L2h0bWwSACIOCgp0ZXh0L3BsYWluEgAqSAoPSmVucSwgQ2hyaXN0aW5hGjUvL3NzbC5nc3RhdGljLmNvbS9kb2NzL2NvbW1vbi9ibHVlX3NpbGhvdWV0dGU5Ni0wLnBuZzDAyK7w9zM4wMiu8PczSjQKJGFwcGxpY2F0aW9uL3ZuZC5nb29nbGUtYXBwcy5kb2NzLm1kcxoMwtfa5AEGIgQIAxABckoKD0plbnEsIENocmlzdGluYRo3CjUvL3NzbC5nc3RhdGljLmNvbS9kb2NzL2NvbW1vbi9ibHVlX3NpbGhvdWV0dGU5Ni0wLnBuZ3gAggE3c3VnZ2VzdElkSW1wb3J0Y2JjNWI5NGEtYjQwZS00NDBiLTk1ZDMtZDdhMDdhYjlkNmQwXzM0M4gBAZoBBggAEAAYALABALgBAcgBABjAyK7w9zMgwMiu8PczMABCN3N1Z2dlc3RJZEltcG9ydGNiYzViOTRhLWI0MGUtNDQwYi05NWQzLWQ3YTA3YWI5ZDZkMF8zNDMitQMKC0FBQUNENU1hQXU0EoMDCgtBQUFDRDVNYUF1NBILQUFBQ0Q1TWFBdTQaWAoJdGV4dC9odG1sEktOb3QganVzdCBET0UgQ01Ncy4gRHVwbGljYXRlIHVzYWdlIGluIG5leHQgc2VudGVuY2UgaXMgYmV0dGVyIHRoYW4gdGhpcyBvbmUiWQoKdGV4dC9wbGFpbhJLTm90IGp1c3QgRE9FIENNTXMuIER1cGxpY2F0ZSB1c2FnZSBpbiBuZXh0IHNlbnRlbmNlIGlzIGJldHRlciB0aGFuIHRoaXMgb25lKhsiFTEwNjM2MDEwMTQxMDc1MTEzNzk1MygAOAAw1qz9ivkzONas/Yr5M0oRCgp0ZXh0L3BsYWluEgNET0VaDGw5anEzOG95YXU2a3ICIAB4AJoBBggAEAAYAKoBTRJLTm90IGp1c3QgRE9FIENNTXMuIER1cGxpY2F0ZSB1c2FnZSBpbiBuZXh0IHNlbnRlbmNlIGlzIGJldHRlciB0aGFuIHRoaXMgb25lsAEAuAEAyAEAGNas/Yr5MyDWrP2K+TMwAEIQa2l4LmRtZ2s0bzZ5aGFjOCKODAoLQUFBQ0Q1TWFBMlES3AsKC0FBQUNENU1hQTJREgtBQUFDRDVNYUEyURqGAQoJdGV4dC9odG1sEnlAPGEgaHJlZj0ibWFpbHRvOnJ3YWxrZXJAYmVya2VsZXkuZWR1IiB0YXJnZXQ9Il9ibGFuayI+cndhbGtlckBiZXJrZWxleS5lZHU8L2E+LCBJJiMzOTttIGludGVyZXN0ZWQgaW4geW91ciB0aG91Z2h0cyBoZXJlIkkKCnRleHQvcGxhaW4SO0Byd2Fsa2VyQGJlcmtlbGV5LmVkdSwgSSdtIGludGVyZXN0ZWQgaW4geW91ciB0aG91Z2h0cyBoZXJlKhsiFTEwNjM2MDEwMTQxMDc1MTEzNzk1MygAOAAwxKL9jPkzOMSi/Yz5M0r6BwoKdGV4dC9wbGFpbhLrB090aGVyd2lzZSwgaW5pdGlhbCBhbGxvY2F0aW9uIGFjcm9zcyBzdHJhdGEgZm9yIHRoZSAyMDI3IFVTRUVSIHdpbGwgYmUgZG9uZSBwcm9wb3J0aW9uYWxseSB0byB0aGUgc3F1YXJlIHJvb3Qgb2YgdGhlIGVtcGxveWVlIGNvdW50cyByZXByZXNlbnRlZCBpbiBlYWNoIHN0cmF0dW0gKGkuZS4sIHRvdGFsIGVtcGxveW1lbnQgYWNyb3NzIGJvdGggdW5rbm93biBhbmQga25vd24gdW5pdmVyc2VzIGFmdGVyIGRlZHVwbGljYXRpb24pLCB0cmVhdGluZyB0aGUga25vd24gdW5pdmVyc2UgYXMgYSBjZXJ0YWludHkgY29tcG9uZW50LCBhbmQgYXNzaWduaW5nIHRoZSByZW1haW5pbmcgc2FtcGxlIHRvIHRoZSB1bmtub3duIHVuaXZlcnNlIGluIHByb3BvcnRpb24gdG8gaXRzIHJlc2lkdWFsIG5lZWQgZm9yIHJlcHJlc2VudGF0aW9uLiBVc2luZyB0aGUgc3F1YXJlIHJvb3Qgb2YgZW1wbG95bWVudCBlZmZlY3RpdmVseSBvdmVyc2FtcGxlcyBlc3RhYmxpc2htZW50cyBiZWxvbmdpbmcgdG8gbGFyZ2VyIHN0cmF0YSBiYXNlZCBvbiBlbXBsb3ltZW50IHNpemUsIGJ1dCB0byBhIGxlc3NlciBleHRlbnQgdGhhbiB0cmFkaXRpb25hbCBwcm9wb3J0aW9uYWwgYWxsb2NhdGlvbiwgc28gc21hbGxlciBzdHJhdGEgYXJlIG5vdCBzdGFydmVkLiBJZGVhbGx5LCB0aGVzZSBlbXBsb3llZSBjb3VudHMgd2lsbCBjb21lIGZyb20gdGhlIFFDRVcsIGFzIGVtcGxveW1lbnQgaW5mb3JtYXRpb24gZnJvbSB0aGUgUUNFVyBpcyBiZWxpZXZlZCB0byBiZSBhIG1vcmUgcmVsaWFibGUgc291cmNlIHRoYW4gdGhlIGVtcGxveW1lbnQgZXN0aW1hdGVzIGZyb20gdGhlIGNvbW1lcmNpYWwgbGlzdC4gT3RoZXIgc291cmNlcyBtYXkgYmUgaW50ZWdyYXRlZCB0byBpbmZvcm0gYWxsb2NhdGlvbiBkZXBlbmRpbmcgb24gdGhlIGxldmVsIG9mIGdyYW51bGFyaXR5IGF2YWlsYWJsZSBmcm9tIFFDRVcuIE1pbmltdW0gc2FtcGxlIHNpemVzIGZvciBlYWNoIHN0cmF0dW0gZm9yIHdoaWNoIHByZWPigKZQBFoMMWhwbmhlajMwY2h3cgIgAHgAkgEdChsiFTEwNTczNTc5MTg5MTA2NDc4Nzc2MygAOACaAQYIABAAGACqAXsSeUA8YSBocmVmPSJtYWlsdG86cndhbGtlckBiZXJrZWxleS5lZHUiIHRhcmdldD0iX2JsYW5rIj5yd2Fsa2VyQGJlcmtlbGV5LmVkdTwvYT4sIEkmIzM5O20gaW50ZXJlc3RlZCBpbiB5b3VyIHRob3VnaHRzIGhlcmWwAQC4AQDIAQAYxKL9jPkzIMSi/Yz5MzAAQhBraXguczNpenFhbm9iYW4yIr0CCgtBQUFDRDVNYUF1OBKLAgoLQUFBQ0Q1TWFBdTgSC0FBQUNENU1hQXU4Gi4KCXRleHQvaHRtbBIhUmVkdW5kYW50IHdpdGggcHJldmlvdXMgcGFyYWdyYXBoIi8KCnRleHQvcGxhaW4SIVJlZHVuZGFudCB3aXRoIHByZXZpb3VzIHBhcmFncmFwaCobIhUxMDYzNjAxMDE0MTA3NTExMzc5NTMoADgAMILHjYv5MziCx42L+TNKFwoKdGV4dC9wbGFpbhIJTWF0ZXJpYWxzWgw3MHB3eHoxY3d0MjFyAiAAeACaAQYIABAAGACqASMSIVJlZHVuZGFudCB3aXRoIHByZXZpb3VzIHBhcmFncmFwaLABALgBAMgBABiCx42L+TMggseNi/kzMABCEGtpeC5ta3FiOG1rNGpnemoiwQIKC0FBQUNENWFaU2U4Eo8CCgtBQUFDRDVhWlNlOBILQUFBQ0Q1YVpTZTgaKgoJdGV4dC9odG1sEh1pcyB0aGlzIGNlbnN1cyByZWdpb24/IHN0YXRlPyIrCgp0ZXh0L3BsYWluEh1pcyB0aGlzIGNlbnN1cyByZWdpb24/IHN0YXRlPyobIhUxMTY2Njk5OTUwNTg4NTgyMTYxMTAoADgAMP3CpIL5MzjlrsOK+TNKJwoKdGV4dC9wbGFpbhIZZ2VvZ3JhcGh5LWJhc2VkIHN1YnN0cmF0YVoMeWFrb2pkY3I3OWNkcgIgAHgAmgEGCAAQABgAqgEfEh1pcyB0aGlzIGNlbnN1cyByZWdpb24/IHN0YXRlP7ABALgBAMgBABj9wqSC+TMg5a7DivkzMABCEGtpeC5zenNmZmttdzl2eHIizwgKC0FBQUNENU1hQXVVEp0ICgtBQUFDRDVNYUF1VRILQUFBQ0Q1TWFBdVUaoQEKCXRleHQvaHRtbBKTAUkgZG9uJiMzOTt0IGZvbGxvdyBleGFjdGx5IGhvdyB0aGlzIHdpbGwgd29yayAoZm9yIGV4YW1wbGUsIGlzIHRoaXMgZG9uZSB3aXRoaW4gZWFjaCBzdHJhdHVtPyBhY3Jvc3Mgc3RyYXRhPykgYSBsaXR0bGUgbW9yZSBkZXRhaWwgd291bGQgYmUgaGVscGZ1bCKeAQoKdGV4dC9wbGFpbhKPAUkgZG9uJ3QgZm9sbG93IGV4YWN0bHkgaG93IHRoaXMgd2lsbCB3b3JrIChmb3IgZXhhbXBsZSwgaXMgdGhpcyBkb25lIHdpdGhpbiBlYWNoIHN0cmF0dW0/IGFjcm9zcyBzdHJhdGE/KSBhIGxpdHRsZSBtb3JlIGRldGFpbCB3b3VsZCBiZSBoZWxwZnVsKhsiFTExNjY2OTk5NTA1ODg1ODIxNjExMCgAOAAwy6HlifkzOOfS8In5M0LDAgoLQUFBQ0Q1TWFBdWMSC0FBQUNENU1hQXVVGkkKCXRleHQvaHRtbBI8Li4uIGZvciBleGFtcGxlLCB3aGF0IHdvdWxkIHRoZSBwcmVkaWN0b3JzIGluIHRoaXMgbW9kZWwgYmU/IkoKCnRleHQvcGxhaW4SPC4uLiBmb3IgZXhhbXBsZSwgd2hhdCB3b3VsZCB0aGUgcHJlZGljdG9ycyBpbiB0aGlzIG1vZGVsIGJlPyobIhUxMTY2Njk5OTUwNTg4NTgyMTYxMTAoADgAMOfS8In5Mzjn0vCJ+TNaDGsyMnFoazNvNDQyZ3ICIAB4AJoBBggAEAAYAKoBPhI8Li4uIGZvciBleGFtcGxlLCB3aGF0IHdvdWxkIHRoZSBwcmVkaWN0b3JzIGluIHRoaXMgbW9kZWwgYmU/sAEAuAEAyAEASooBCgp0ZXh0L3BsYWluEnxFYWNoIGVzdGltYXRlIHdpbGwgYmUgaW5jbHVkZWQgaW4gYSBub25yZXNwb25zZSBtb2RlbCB0byBhZGp1c3Qgd2VpZ2h0cyB0byBtaW5pbWl6ZSB0aGUgcG90ZW50aWFsIGZvciBiaWFzIGluIHRoZSBlc3RpbWF0ZXMuWgxlM2l6Z2J0MGx2MHRyAiAAeACaAQYIABAAGACqAZYBEpMBSSBkb24mIzM5O3QgZm9sbG93IGV4YWN0bHkgaG93IHRoaXMgd2lsbCB3b3JrIChmb3IgZXhhbXBsZSwgaXMgdGhpcyBkb25lIHdpdGhpbiBlYWNoIHN0cmF0dW0/IGFjcm9zcyBzdHJhdGE/KSBhIGxpdHRsZSBtb3JlIGRldGFpbCB3b3VsZCBiZSBoZWxwZnVssAEAuAEAyAEAGMuh5Yn5MyDn0vCJ+TMwAEIQa2l4Ljg3Zmo5MGpxMWJvZiKnBwoLQUFBQ0RteWN4MWcS9QYKC0FBQUNEbXljeDFnEgtBQUFDRG15Y3gxZxoiCgl0ZXh0L2h0bWwSFUlzIHRoaXMgc3RpbGwgbmVlZGVkPyIjCgp0ZXh0L3BsYWluEhVJcyB0aGlzIHN0aWxsIG5lZWRlZD8qGyIVMTEzOTg4NzQ5NDc1ODY4OTc5MjY5KAA4ADDIyZKr+DM40a6PjPkzQrgDCgtBQUFDRDVNYUF4WRILQUFBQ0RteWN4MWcacAoJdGV4dC9odG1sEmNJIGFncmVlLCB3ZSBub3cga25vdyB0aGF0IHdlIHdpbGwgbm90IGhhdmUgaW5mb3JtYXRpb24gZnJvbcKgcGFzdCBVU0VFUiBjeWNsZXMgc28gd2Ugc2hvdWxkwqByZW1vdmUicQoKdGV4dC9wbGFpbhJjSSBhZ3JlZSwgd2Ugbm93IGtub3cgdGhhdCB3ZSB3aWxsIG5vdCBoYXZlIGluZm9ybWF0aW9uIGZyb23CoHBhc3QgVVNFRVIgY3ljbGVzIHNvIHdlIHNob3VsZMKgcmVtb3ZlKhsiFTEwNjM2MDEwMTQxMDc1MTEzNzk1MygAOAAw0a6PjPkzONGuj4z5M1oMaDNyOTNjZnV5dnBscgIgAHgAmgEGCAAQABgAqgFlEmNJIGFncmVlLCB3ZSBub3cga25vdyB0aGF0IHdlIHdpbGwgbm90IGhhdmUgaW5mb3JtYXRpb24gZnJvbcKgcGFzdCBVU0VFUiBjeWNsZXMgc28gd2Ugc2hvdWxkwqByZW1vdmWwAQC4AQDIAQBK6QEKCnRleHQvcGxhaW4S2gFJZiBpbmZvcm1hdGlvbiBmcm9tIHByaW9yIFVTRUVSIGN5Y2xlcyBpcyBhdmFpbGFibGUgdG8gY291bnRlcmFjdCB0aGlzIGFzc3VtcHRpb24sIHNvbWUgdW5tYXRjaGVkIGVzdGFibGlzaG1lbnRzIHBvdGVudGlhbGx5IGNvdWxkIGJlIHJldGFpbmVkIGFuZCBpbmhlcml0IHRoZSBpbmR1c3RyeSBjb2RlIGFuZCBlbXBsb3ltZW50IGVzdGltYXRlIGZyb20gdGhlIHByaW9yIGN5Y2xlLloMNGdwcThkMTBsNGx1cgIgAHgAmgEGCAAQABgAqgEXEhVJcyB0aGlzIHN0aWxsIG5lZWRlZD+wAQC4AQDIAQAYyMmSq/gzINGuj4z5MzAAQhBraXguNm15bjZ2cmgxd3BkIqcECgtBQUFDRDVNYUEybxL1AwoLQUFBQ0Q1TWFBMm8SC0FBQUNENU1hQTJvGmUKCXRleHQvaHRtbBJYRG8geW91IHdhbnQgdG8gc2F5IHNvbWV0aGluZyBoZXJlIGFib3V0IHRoZSBhZHZhbnRhZ2VzIG9mIHRoaXMgb3ZlciB0aGUgb2xkIHdhZ2UgbW9kdWxlPyJmCgp0ZXh0L3BsYWluElhEbyB5b3Ugd2FudCB0byBzYXkgc29tZXRoaW5nIGhlcmUgYWJvdXQgdGhlIGFkdmFudGFnZXMgb2YgdGhpcyBvdmVyIHRoZSBvbGQgd2FnZSBtb2R1bGU/KhsiFTEwNjM2MDEwMTQxMDc1MTEzNzk1MygAOAAwhIeWjfkzOISHlo35M0pcCgp0ZXh0L3BsYWluEk5yZXBsYWNlcyB0aGUgcHJpb3Igb2NjdXBhdGlvbmFsIHdhZ2UgbW9kdWxlIHdpdGggYW4gb2NjdXBhdGlvbiBzdGFmZmluZyBtb2R1bGVaDHVnZHh2cWE1cWx1d3ICIAB4AJoBBggAEAAYAKoBWhJYRG8geW91IHdhbnQgdG8gc2F5IHNvbWV0aGluZyBoZXJlIGFib3V0IHRoZSBhZHZhbnRhZ2VzIG9mIHRoaXMgb3ZlciB0aGUgb2xkIHdhZ2UgbW9kdWxlP7ABALgBAMgBABiEh5aN+TMghIeWjfkzMABCEGtpeC5hcWIwYndoMTd4b3YqDQoLQUFBQ0Q1TWFBeG8yDmguOXdoeWZtazdqOXVvMg5oLnJwM3FzdG1tZnMxcDIOaC53bjZtY2JqNTM2cHEyDmgubWExaXNzZ3dmM3MwMg5oLnl4MWNwNno0dTdzeTIOaC5wMW5rMndsc3R6Yng4AGonChRzdWdnZXN0LnJkMGp1MHd2YTE0ORIPTWFyZ2FyZXQgVGF5bG9yaicKFHN1Z2dlc3QudnNqMnBucjN6Y3N2Eg9NYXJnYXJldCBUYXlsb3JqJwoUc3VnZ2VzdC42emxwZ3BseGN1bHcSD01hcmdhcmV0IFRheWxvcmpMCjdzdWdnZXN0SWRJbXBvcnRjYmM1Yjk0YS1iNDBlLTQ0MGItOTVkMy1kN2EwN2FiOWQ2ZDBfMTE1EhFBZGVzaGl5YW4sIFNhbXNvbmpLCjZzdWdnZXN0SWRJbXBvcnRjYmM1Yjk0YS1iNDBlLTQ0MGItOTVkMy1kN2EwN2FiOWQ2ZDBfMTQSEUFkZXNoaXlhbiwgU2Ftc29uakwKN3N1Z2dlc3RJZEltcG9ydGNiYzViOTRhLWI0MGUtNDQwYi05NWQzLWQ3YTA3YWI5ZDZkMF8zMTgSEUFkZXNoaXlhbiwgU2Ftc29uaiYKFHN1Z2dlc3Qucm44cnhkNWpvM3p1Eg5KZWZmcmV5IERlYXNvbmonChRzdWdnZXN0LjZ5bXJsYm8xbTZzaxIPTWFyZ2FyZXQgVGF5bG9yakoKN3N1Z2dlc3RJZEltcG9ydGNiYzViOTRhLWI0MGUtNDQwYi05NWQzLWQ3YTA3YWI5ZDZkMF8yMTQSD0plbnEsIENocmlzdGluYWpJCjZzdWdnZXN0SWRJbXBvcnRjYmM1Yjk0YS1iNDBlLTQ0MGItOTVkMy1kN2EwN2FiOWQ2ZDBfNTYSD0plbnEsIENocmlzdGluYWpKCjdzdWdnZXN0SWRJbXBvcnRjYmM1Yjk0YS1iNDBlLTQ0MGItOTVkMy1kN2EwN2FiOWQ2ZDBfMzYyEg9KZW5xLCBDaHJpc3RpbmFqTAo3c3VnZ2VzdElkSW1wb3J0Y2JjNWI5NGEtYjQwZS00NDBiLTk1ZDMtZDdhMDdhYjlkNmQwXzE4NBIRQWRlc2hpeWFuLCBTYW1zb25qTAo3c3VnZ2VzdElkSW1wb3J0Y2JjNWI5NGEtYjQwZS00NDBiLTk1ZDMtZDdhMDdhYjlkNmQwXzE4OBIRQWRlc2hpeWFuLCBTYW1zb25qTAo3c3VnZ2VzdElkSW1wb3J0Y2JjNWI5NGEtYjQwZS00NDBiLTk1ZDMtZDdhMDdhYjlkNmQwXzIwOBIRQWRlc2hpeWFuLCBTYW1zb25qSgo3c3VnZ2VzdElkSW1wb3J0Y2JjNWI5NGEtYjQwZS00NDBiLTk1ZDMtZDdhMDdhYjlkNmQwXzI0MBIPSmVucSwgQ2hyaXN0aW5hakwKN3N1Z2dlc3RJZEltcG9ydGNiYzViOTRhLWI0MGUtNDQwYi05NWQzLWQ3YTA3YWI5ZDZkMF8zNzQSEUFkZXNoaXlhbiwgU2Ftc29uakwKN3N1Z2dlc3RJZEltcG9ydGNiYzViOTRhLWI0MGUtNDQwYi05NWQzLWQ3YTA3YWI5ZDZkMF8zMjMSEUFkZXNoaXlhbiwgU2Ftc29uakkKNnN1Z2dlc3RJZEltcG9ydGNiYzViOTRhLWI0MGUtNDQwYi05NWQzLWQ3YTA3YWI5ZDZkMF80NRIPSmVucSwgQ2hyaXN0aW5hakoKN3N1Z2dlc3RJZEltcG9ydGNiYzViOTRhLWI0MGUtNDQwYi05NWQzLWQ3YTA3YWI5ZDZkMF8zNzMSD0plbnEsIENocmlzdGluYWpLCjZzdWdnZXN0SWRJbXBvcnRjYmM1Yjk0YS1iNDBlLTQ0MGItOTVkMy1kN2EwN2FiOWQ2ZDBfOTQSEUFkZXNoaXlhbiwgU2Ftc29uaksKNnN1Z2dlc3RJZEltcG9ydGNiYzViOTRhLWI0MGUtNDQwYi05NWQzLWQ3YTA3YWI5ZDZkMF80OBIRQWRlc2hpeWFuLCBTYW1zb25qSwo2c3VnZ2VzdElkSW1wb3J0Y2JjNWI5NGEtYjQwZS00NDBiLTk1ZDMtZDdhMDdhYjlkNmQwXzM1EhFBZGVzaGl5YW4sIFNhbXNvbmpMCjdzdWdnZXN0SWRJbXBvcnRjYmM1Yjk0YS1iNDBlLTQ0MGItOTVkMy1kN2EwN2FiOWQ2ZDBfMTI5EhFBZGVzaGl5YW4sIFNhbXNvbmpJCjZzdWdnZXN0SWRJbXBvcnRjYmM1Yjk0YS1iNDBlLTQ0MGItOTVkMy1kN2EwN2FiOWQ2ZDBfNTgSD0plbnEsIENocmlzdGluYWpMCjdzdWdnZXN0SWRJbXBvcnRjYmM1Yjk0YS1iNDBlLTQ0MGItOTVkMy1kN2EwN2FiOWQ2ZDBfMTE4EhFBZGVzaGl5YW4sIFNhbXNvbmpLCjZzdWdnZXN0SWRJbXBvcnRjYmM1Yjk0YS1iNDBlLTQ0MGItOTVkMy1kN2EwN2FiOWQ2ZDBfMjMSEUFkZXNoaXlhbiwgU2Ftc29uakoKN3N1Z2dlc3RJZEltcG9ydGNiYzViOTRhLWI0MGUtNDQwYi05NWQzLWQ3YTA3YWI5ZDZkMF8zMzASD0plbnEsIENocmlzdGluYWpKCjdzdWdnZXN0SWRJbXBvcnRjYmM1Yjk0YS1iNDBlLTQ0MGItOTVkMy1kN2EwN2FiOWQ2ZDBfMjAwEg9KZW5xLCBDaHJpc3RpbmFqTAo3c3VnZ2VzdElkSW1wb3J0Y2JjNWI5NGEtYjQwZS00NDBiLTk1ZDMtZDdhMDdhYjlkNmQwXzEwORIRQWRlc2hpeWFuLCBTYW1zb25qSwo2c3VnZ2VzdElkSW1wb3J0Y2JjNWI5NGEtYjQwZS00NDBiLTk1ZDMtZDdhMDdhYjlkNmQwXzUxEhFBZGVzaGl5YW4sIFNhbXNvbmpJCjZzdWdnZXN0SWRJbXBvcnRjYmM1Yjk0YS1iNDBlLTQ0MGItOTVkMy1kN2EwN2FiOWQ2ZDBfNDcSD0plbnEsIENocmlzdGluYWpMCjdzdWdnZXN0SWRJbXBvcnRjYmM1Yjk0YS1iNDBlLTQ0MGItOTVkMy1kN2EwN2FiOWQ2ZDBfMTA4EhFBZGVzaGl5YW4sIFNhbXNvbmpLCjZzdWdnZXN0SWRJbXBvcnRjYmM1Yjk0YS1iNDBlLTQ0MGItOTVkMy1kN2EwN2FiOWQ2ZDBfMTcSEUFkZXNoaXlhbiwgU2Ftc29uakwKN3N1Z2dlc3RJZEltcG9ydGNiYzViOTRhLWI0MGUtNDQwYi05NWQzLWQ3YTA3YWI5ZDZkMF8xMzYSEUFkZXNoaXlhbiwgU2Ftc29uakoKN3N1Z2dlc3RJZEltcG9ydGNiYzViOTRhLWI0MGUtNDQwYi05NWQzLWQ3YTA3YWI5ZDZkMF8zNzcSD0plbnEsIENocmlzdGluYWpMCjdzdWdnZXN0SWRJbXBvcnRjYmM1Yjk0YS1iNDBlLTQ0MGItOTVkMy1kN2EwN2FiOWQ2ZDBfMTk0EhFBZGVzaGl5YW4sIFNhbXNvbmpKCjdzdWdnZXN0SWRJbXBvcnRjYmM1Yjk0YS1iNDBlLTQ0MGItOTVkMy1kN2EwN2FiOWQ2ZDBfMzMxEg9KZW5xLCBDaHJpc3RpbmFqSgo1c3VnZ2VzdElkSW1wb3J0Y2JjNWI5NGEtYjQwZS00NDBiLTk1ZDMtZDdhMDdhYjlkNmQwXzMSEUFkZXNoaXlhbiwgU2Ftc29uakwKN3N1Z2dlc3RJZEltcG9ydGNiYzViOTRhLWI0MGUtNDQwYi05NWQzLWQ3YTA3YWI5ZDZkMF8xNzISEUFkZXNoaXlhbiwgU2Ftc29uakkKNnN1Z2dlc3RJZEltcG9ydGNiYzViOTRhLWI0MGUtNDQwYi05NWQzLWQ3YTA3YWI5ZDZkMF82NxIPSmVucSwgQ2hyaXN0aW5haksKNnN1Z2dlc3RJZEltcG9ydGNiYzViOTRhLWI0MGUtNDQwYi05NWQzLWQ3YTA3YWI5ZDZkMF84NxIRQWRlc2hpeWFuLCBTYW1zb25qSwo2c3VnZ2VzdElkSW1wb3J0Y2JjNWI5NGEtYjQwZS00NDBiLTk1ZDMtZDdhMDdhYjlkNmQwXzIwEhFBZGVzaGl5YW4sIFNhbXNvbmpLCjZzdWdnZXN0SWRJbXBvcnRjYmM1Yjk0YS1iNDBlLTQ0MGItOTVkMy1kN2EwN2FiOWQ2ZDBfMTISEUFkZXNoaXlhbiwgU2Ftc29uakwKN3N1Z2dlc3RJZEltcG9ydGNiYzViOTRhLWI0MGUtNDQwYi05NWQzLWQ3YTA3YWI5ZDZkMF8yMDkSEUFkZXNoaXlhbiwgU2Ftc29uaksKNnN1Z2dlc3RJZEltcG9ydGNiYzViOTRhLWI0MGUtNDQwYi05NWQzLWQ3YTA3YWI5ZDZkMF80MxIRQWRlc2hpeWFuLCBTYW1zb25qSQo2c3VnZ2VzdElkSW1wb3J0Y2JjNWI5NGEtYjQwZS00NDBiLTk1ZDMtZDdhMDdhYjlkNmQwXzcyEg9KZW5xLCBDaHJpc3RpbmFqSgo3c3VnZ2VzdElkSW1wb3J0Y2JjNWI5NGEtYjQwZS00NDBiLTk1ZDMtZDdhMDdhYjlkNmQwXzE3NBIPSmVucSwgQ2hyaXN0aW5hakwKN3N1Z2dlc3RJZEltcG9ydGNiYzViOTRhLWI0MGUtNDQwYi05NWQzLWQ3YTA3YWI5ZDZkMF8yODASEUFkZXNoaXlhbiwgU2Ftc29uakoKN3N1Z2dlc3RJZEltcG9ydGNiYzViOTRhLWI0MGUtNDQwYi05NWQzLWQ3YTA3YWI5ZDZkMF8yNjASD0plbnEsIENocmlzdGluYWpLCjZzdWdnZXN0SWRJbXBvcnRjYmM1Yjk0YS1iNDBlLTQ0MGItOTVkMy1kN2EwN2FiOWQ2ZDBfNDYSEUFkZXNoaXlhbiwgU2Ftc29uaksKNnN1Z2dlc3RJZEltcG9ydGNiYzViOTRhLWI0MGUtNDQwYi05NWQzLWQ3YTA3YWI5ZDZkMF8yORIRQWRlc2hpeWFuLCBTYW1zb25qSQo2c3VnZ2VzdElkSW1wb3J0Y2JjNWI5NGEtYjQwZS00NDBiLTk1ZDMtZDdhMDdhYjlkNmQwXzc3Eg9KZW5xLCBDaHJpc3RpbmFqTAo3c3VnZ2VzdElkSW1wb3J0Y2JjNWI5NGEtYjQwZS00NDBiLTk1ZDMtZDdhMDdhYjlkNmQwXzMyNhIRQWRlc2hpeWFuLCBTYW1zb25qSgo3c3VnZ2VzdElkSW1wb3J0Y2JjNWI5NGEtYjQwZS00NDBiLTk1ZDMtZDdhMDdhYjlkNmQwXzI1MhIPSmVucSwgQ2hyaXN0aW5haksKNnN1Z2dlc3RJZEltcG9ydGNiYzViOTRhLWI0MGUtNDQwYi05NWQzLWQ3YTA3YWI5ZDZkMF8zMhIRQWRlc2hpeWFuLCBTYW1zb25qTAo3c3VnZ2VzdElkSW1wb3J0Y2JjNWI5NGEtYjQwZS00NDBiLTk1ZDMtZDdhMDdhYjlkNmQwXzI1NhIRQWRlc2hpeWFuLCBTYW1zb25qTAo3c3VnZ2VzdElkSW1wb3J0Y2JjNWI5NGEtYjQwZS00NDBiLTk1ZDMtZDdhMDdhYjlkNmQwXzI3MBIRQWRlc2hpeWFuLCBTYW1zb25qSgo3c3VnZ2VzdElkSW1wb3J0Y2JjNWI5NGEtYjQwZS00NDBiLTk1ZDMtZDdhMDdhYjlkNmQwXzI1MRIPSmVucSwgQ2hyaXN0aW5hakwKN3N1Z2dlc3RJZEltcG9ydGNiYzViOTRhLWI0MGUtNDQwYi05NWQzLWQ3YTA3YWI5ZDZkMF8zMDMSEUFkZXNoaXlhbiwgU2Ftc29uakoKNXN1Z2dlc3RJZEltcG9ydGNiYzViOTRhLWI0MGUtNDQwYi05NWQzLWQ3YTA3YWI5ZDZkMF80EhFBZGVzaGl5YW4sIFNhbXNvbmpLCjZzdWdnZXN0SWRJbXBvcnRjYmM1Yjk0YS1iNDBlLTQ0MGItOTVkMy1kN2EwN2FiOWQ2ZDBfODUSEUFkZXNoaXlhbiwgU2Ftc29uakwKN3N1Z2dlc3RJZEltcG9ydGNiYzViOTRhLWI0MGUtNDQwYi05NWQzLWQ3YTA3YWI5ZDZkMF8zODcSEUFkZXNoaXlhbiwgU2Ftc29uakoKN3N1Z2dlc3RJZEltcG9ydGNiYzViOTRhLWI0MGUtNDQwYi05NWQzLWQ3YTA3YWI5ZDZkMF80NjgSD0plbnEsIENocmlzdGluYWpLCjZzdWdnZXN0SWRJbXBvcnRjYmM1Yjk0YS1iNDBlLTQ0MGItOTVkMy1kN2EwN2FiOWQ2ZDBfNTcSEUFkZXNoaXlhbiwgU2Ftc29uakoKN3N1Z2dlc3RJZEltcG9ydGNiYzViOTRhLWI0MGUtNDQwYi05NWQzLWQ3YTA3YWI5ZDZkMF8yODISD0plbnEsIENocmlzdGluYWpMCjdzdWdnZXN0SWRJbXBvcnRjYmM1Yjk0YS1iNDBlLTQ0MGItOTVkMy1kN2EwN2FiOWQ2ZDBfMTU4EhFBZGVzaGl5YW4sIFNhbXNvbmpKCjdzdWdnZXN0SWRJbXBvcnRjYmM1Yjk0YS1iNDBlLTQ0MGItOTVkMy1kN2EwN2FiOWQ2ZDBfMzA2Eg9KZW5xLCBDaHJpc3RpbmFqTAo3c3VnZ2VzdElkSW1wb3J0Y2JjNWI5NGEtYjQwZS00NDBiLTk1ZDMtZDdhMDdhYjlkNmQwXzI4NhIRQWRlc2hpeWFuLCBTYW1zb25qTAo3c3VnZ2VzdElkSW1wb3J0Y2JjNWI5NGEtYjQwZS00NDBiLTk1ZDMtZDdhMDdhYjlkNmQwXzI3MxIRQWRlc2hpeWFuLCBTYW1zb25qSwo2c3VnZ2VzdElkSW1wb3J0Y2JjNWI5NGEtYjQwZS00NDBiLTk1ZDMtZDdhMDdhYjlkNmQwXzI2EhFBZGVzaGl5YW4sIFNhbXNvbmpMCjdzdWdnZXN0SWRJbXBvcnRjYmM1Yjk0YS1iNDBlLTQ0MGItOTVkMy1kN2EwN2FiOWQ2ZDBfMzM3EhFBZGVzaGl5YW4sIFNhbXNvbmpKCjdzdWdnZXN0SWRJbXBvcnRjYmM1Yjk0YS1iNDBlLTQ0MGItOTVkMy1kN2EwN2FiOWQ2ZDBfMjE2Eg9KZW5xLCBDaHJpc3RpbmFqSQo2c3VnZ2VzdElkSW1wb3J0Y2JjNWI5NGEtYjQwZS00NDBiLTk1ZDMtZDdhMDdhYjlkNmQwXzQyEg9KZW5xLCBDaHJpc3RpbmFqSgo3c3VnZ2VzdElkSW1wb3J0Y2JjNWI5NGEtYjQwZS00NDBiLTk1ZDMtZDdhMDdhYjlkNmQwXzI0MhIPSmVucSwgQ2hyaXN0aW5hakoKN3N1Z2dlc3RJZEltcG9ydGNiYzViOTRhLWI0MGUtNDQwYi05NWQzLWQ3YTA3YWI5ZDZkMF80MDESD0plbnEsIENocmlzdGluYWpKCjdzdWdnZXN0SWRJbXBvcnRjYmM1Yjk0YS1iNDBlLTQ0MGItOTVkMy1kN2EwN2FiOWQ2ZDBfMzk5Eg9KZW5xLCBDaHJpc3RpbmFqSgo3c3VnZ2VzdElkSW1wb3J0Y2JjNWI5NGEtYjQwZS00NDBiLTk1ZDMtZDdhMDdhYjlkNmQwXzMzOBIPSmVucSwgQ2hyaXN0aW5haksKNnN1Z2dlc3RJZEltcG9ydGNiYzViOTRhLWI0MGUtNDQwYi05NWQzLWQ3YTA3YWI5ZDZkMF85MBIRQWRlc2hpeWFuLCBTYW1zb25qSgo3c3VnZ2VzdElkSW1wb3J0Y2JjNWI5NGEtYjQwZS00NDBiLTk1ZDMtZDdhMDdhYjlkNmQwXzQ0NRIPSmVucSwgQ2hyaXN0aW5hakkKNnN1Z2dlc3RJZEltcG9ydGNiYzViOTRhLWI0MGUtNDQwYi05NWQzLWQ3YTA3YWI5ZDZkMF81NBIPSmVucSwgQ2hyaXN0aW5hakoKN3N1Z2dlc3RJZEltcG9ydGNiYzViOTRhLWI0MGUtNDQwYi05NWQzLWQ3YTA3YWI5ZDZkMF8yNTASD0plbnEsIENocmlzdGluYWpMCjdzdWdnZXN0SWRJbXBvcnRjYmM1Yjk0YS1iNDBlLTQ0MGItOTVkMy1kN2EwN2FiOWQ2ZDBfMjYyEhFBZGVzaGl5YW4sIFNhbXNvbmpLCjZzdWdnZXN0SWRJbXBvcnRjYmM1Yjk0YS1iNDBlLTQ0MGItOTVkMy1kN2EwN2FiOWQ2ZDBfNDQSEUFkZXNoaXlhbiwgU2Ftc29uakwKN3N1Z2dlc3RJZEltcG9ydGNiYzViOTRhLWI0MGUtNDQwYi05NWQzLWQ3YTA3YWI5ZDZkMF8xNjESEUFkZXNoaXlhbiwgU2Ftc29uaksKNnN1Z2dlc3RJZEltcG9ydGNiYzViOTRhLWI0MGUtNDQwYi05NWQzLWQ3YTA3YWI5ZDZkMF81MBIRQWRlc2hpeWFuLCBTYW1zb25qSwo2c3VnZ2VzdElkSW1wb3J0Y2JjNWI5NGEtYjQwZS00NDBiLTk1ZDMtZDdhMDdhYjlkNmQwXzk3EhFBZGVzaGl5YW4sIFNhbXNvbmpMCjdzdWdnZXN0SWRJbXBvcnRjYmM1Yjk0YS1iNDBlLTQ0MGItOTVkMy1kN2EwN2FiOWQ2ZDBfMzA4EhFBZGVzaGl5YW4sIFNhbXNvbmpKCjdzdWdnZXN0SWRJbXBvcnRjYmM1Yjk0YS1iNDBlLTQ0MGItOTVkMy1kN2EwN2FiOWQ2ZDBfMzA1Eg9KZW5xLCBDaHJpc3RpbmFqTAo3c3VnZ2VzdElkSW1wb3J0Y2JjNWI5NGEtYjQwZS00NDBiLTk1ZDMtZDdhMDdhYjlkNmQwXzMxORIRQWRlc2hpeWFuLCBTYW1zb25qSQo2c3VnZ2VzdElkSW1wb3J0Y2JjNWI5NGEtYjQwZS00NDBiLTk1ZDMtZDdhMDdhYjlkNmQwXzYyEg9KZW5xLCBDaHJpc3RpbmFqSgo3c3VnZ2VzdElkSW1wb3J0Y2JjNWI5NGEtYjQwZS00NDBiLTk1ZDMtZDdhMDdhYjlkNmQwXzM4MBIPSmVucSwgQ2hyaXN0aW5hakoKN3N1Z2dlc3RJZEltcG9ydGNiYzViOTRhLWI0MGUtNDQwYi05NWQzLWQ3YTA3YWI5ZDZkMF8zMDkSD0plbnEsIENocmlzdGluYWpLCjZzdWdnZXN0SWRJbXBvcnRjYmM1Yjk0YS1iNDBlLTQ0MGItOTVkMy1kN2EwN2FiOWQ2ZDBfNDESEUFkZXNoaXlhbiwgU2Ftc29uakwKN3N1Z2dlc3RJZEltcG9ydGNiYzViOTRhLWI0MGUtNDQwYi05NWQzLWQ3YTA3YWI5ZDZkMF8xMzgSEUFkZXNoaXlhbiwgU2Ftc29uakwKN3N1Z2dlc3RJZEltcG9ydGNiYzViOTRhLWI0MGUtNDQwYi05NWQzLWQ3YTA3YWI5ZDZkMF8xNDgSEUFkZXNoaXlhbiwgU2Ftc29uakoKN3N1Z2dlc3RJZEltcG9ydGNiYzViOTRhLWI0MGUtNDQwYi05NWQzLWQ3YTA3YWI5ZDZkMF8zNzYSD0plbnEsIENocmlzdGluYWpMCjdzdWdnZXN0SWRJbXBvcnRjYmM1Yjk0YS1iNDBlLTQ0MGItOTVkMy1kN2EwN2FiOWQ2ZDBfMjgzEhFBZGVzaGl5YW4sIFNhbXNvbmpKCjdzdWdnZXN0SWRJbXBvcnRjYmM1Yjk0YS1iNDBlLTQ0MGItOTVkMy1kN2EwN2FiOWQ2ZDBfMTEyEg9KZW5xLCBDaHJpc3RpbmFqTAo3c3VnZ2VzdElkSW1wb3J0Y2JjNWI5NGEtYjQwZS00NDBiLTk1ZDMtZDdhMDdhYjlkNmQwXzI5ORIRQWRlc2hpeWFuLCBTYW1zb25qSgo3c3VnZ2VzdElkSW1wb3J0Y2JjNWI5NGEtYjQwZS00NDBiLTk1ZDMtZDdhMDdhYjlkNmQwXzI5MhIPSmVucSwgQ2hyaXN0aW5hakoKNXN1Z2dlc3RJZEltcG9ydGNiYzViOTRhLWI0MGUtNDQwYi05NWQzLWQ3YTA3YWI5ZDZkMF83EhFBZGVzaGl5YW4sIFNhbXNvbmpLCjZzdWdnZXN0SWRJbXBvcnRjYmM1Yjk0YS1iNDBlLTQ0MGItOTVkMy1kN2EwN2FiOWQ2ZDBfMzgSEUFkZXNoaXlhbiwgU2Ftc29uakoKN3N1Z2dlc3RJZEltcG9ydGNiYzViOTRhLWI0MGUtNDQwYi05NWQzLWQ3YTA3YWI5ZDZkMF80NDcSD0plbnEsIENocmlzdGluYWpMCjdzdWdnZXN0SWRJbXBvcnRjYmM1Yjk0YS1iNDBlLTQ0MGItOTVkMy1kN2EwN2FiOWQ2ZDBfMzAxEhFBZGVzaGl5YW4sIFNhbXNvbmpMCjdzdWdnZXN0SWRJbXBvcnRjYmM1Yjk0YS1iNDBlLTQ0MGItOTVkMy1kN2EwN2FiOWQ2ZDBfMTgxEhFBZGVzaGl5YW4sIFNhbXNvbmpKCjdzdWdnZXN0SWRJbXBvcnRjYmM1Yjk0YS1iNDBlLTQ0MGItOTVkMy1kN2EwN2FiOWQ2ZDBfMzU0Eg9KZW5xLCBDaHJpc3RpbmFqSgo3c3VnZ2VzdElkSW1wb3J0Y2JjNWI5NGEtYjQwZS00NDBiLTk1ZDMtZDdhMDdhYjlkNmQwXzE1MxIPSmVucSwgQ2hyaXN0aW5hakoKN3N1Z2dlc3RJZEltcG9ydGNiYzViOTRhLWI0MGUtNDQwYi05NWQzLWQ3YTA3YWI5ZDZkMF8zODMSD0plbnEsIENocmlzdGluYWpMCjdzdWdnZXN0SWRJbXBvcnRjYmM1Yjk0YS1iNDBlLTQ0MGItOTVkMy1kN2EwN2FiOWQ2ZDBfMTMzEhFBZGVzaGl5YW4sIFNhbXNvbmpKCjdzdWdnZXN0SWRJbXBvcnRjYmM1Yjk0YS1iNDBlLTQ0MGItOTVkMy1kN2EwN2FiOWQ2ZDBfMzg4Eg9KZW5xLCBDaHJpc3RpbmFqTAo3c3VnZ2VzdElkSW1wb3J0Y2JjNWI5NGEtYjQwZS00NDBiLTk1ZDMtZDdhMDdhYjlkNmQwXzI5OBIRQWRlc2hpeWFuLCBTYW1zb25qSgo3c3VnZ2VzdElkSW1wb3J0Y2JjNWI5NGEtYjQwZS00NDBiLTk1ZDMtZDdhMDdhYjlkNmQwXzQ3MBIPSmVucSwgQ2hyaXN0aW5hakwKN3N1Z2dlc3RJZEltcG9ydGNiYzViOTRhLWI0MGUtNDQwYi05NWQzLWQ3YTA3YWI5ZDZkMF8xNzUSEUFkZXNoaXlhbiwgU2Ftc29uakwKN3N1Z2dlc3RJZEltcG9ydGNiYzViOTRhLWI0MGUtNDQwYi05NWQzLWQ3YTA3YWI5ZDZkMF8xNjcSEUFkZXNoaXlhbiwgU2Ftc29uakoKN3N1Z2dlc3RJZEltcG9ydGNiYzViOTRhLWI0MGUtNDQwYi05NWQzLWQ3YTA3YWI5ZDZkMF8yNDkSD0plbnEsIENocmlzdGluYWpKCjdzdWdnZXN0SWRJbXBvcnRjYmM1Yjk0YS1iNDBlLTQ0MGItOTVkMy1kN2EwN2FiOWQ2ZDBfMjE3Eg9KZW5xLCBDaHJpc3RpbmFqSgo3c3VnZ2VzdElkSW1wb3J0Y2JjNWI5NGEtYjQwZS00NDBiLTk1ZDMtZDdhMDdhYjlkNmQwXzExNxIPSmVucSwgQ2hyaXN0aW5hakwKN3N1Z2dlc3RJZEltcG9ydGNiYzViOTRhLWI0MGUtNDQwYi05NWQzLWQ3YTA3YWI5ZDZkMF8xMDISEUFkZXNoaXlhbiwgU2Ftc29uakwKN3N1Z2dlc3RJZEltcG9ydGNiYzViOTRhLWI0MGUtNDQwYi05NWQzLWQ3YTA3YWI5ZDZkMF8xOTcSEUFkZXNoaXlhbiwgU2Ftc29uakoKN3N1Z2dlc3RJZEltcG9ydGNiYzViOTRhLWI0MGUtNDQwYi05NWQzLWQ3YTA3YWI5ZDZkMF8zNzESD0plbnEsIENocmlzdGluYWpMCjdzdWdnZXN0SWRJbXBvcnRjYmM1Yjk0YS1iNDBlLTQ0MGItOTVkMy1kN2EwN2FiOWQ2ZDBfMjQxEhFBZGVzaGl5YW4sIFNhbXNvbmpLCjZzdWdnZXN0SWRJbXBvcnRjYmM1Yjk0YS1iNDBlLTQ0MGItOTVkMy1kN2EwN2FiOWQ2ZDBfOTkSEUFkZXNoaXlhbiwgU2Ftc29uakoKN3N1Z2dlc3RJZEltcG9ydGNiYzViOTRhLWI0MGUtNDQwYi05NWQzLWQ3YTA3YWI5ZDZkMF8zNDYSD0plbnEsIENocmlzdGluYWpMCjdzdWdnZXN0SWRJbXBvcnRjYmM1Yjk0YS1iNDBlLTQ0MGItOTVkMy1kN2EwN2FiOWQ2ZDBfMTIzEhFBZGVzaGl5YW4sIFNhbXNvbmpKCjdzdWdnZXN0SWRJbXBvcnRjYmM1Yjk0YS1iNDBlLTQ0MGItOTVkMy1kN2EwN2FiOWQ2ZDBfNDIyEg9KZW5xLCBDaHJpc3RpbmFqSgo3c3VnZ2VzdElkSW1wb3J0Y2JjNWI5NGEtYjQwZS00NDBiLTk1ZDMtZDdhMDdhYjlkNmQwXzMzORIPSmVucSwgQ2hyaXN0aW5hakwKN3N1Z2dlc3RJZEltcG9ydGNiYzViOTRhLWI0MGUtNDQwYi05NWQzLWQ3YTA3YWI5ZDZkMF8yMTASEUFkZXNoaXlhbiwgU2Ftc29uakoKN3N1Z2dlc3RJZEltcG9ydGNiYzViOTRhLWI0MGUtNDQwYi05NWQzLWQ3YTA3YWI5ZDZkMF8zODkSD0plbnEsIENocmlzdGluYWpMCjdzdWdnZXN0SWRJbXBvcnRjYmM1Yjk0YS1iNDBlLTQ0MGItOTVkMy1kN2EwN2FiOWQ2ZDBfMTg2EhFBZGVzaGl5YW4sIFNhbXNvbmpKCjdzdWdnZXN0SWRJbXBvcnRjYmM1Yjk0YS1iNDBlLTQ0MGItOTVkMy1kN2EwN2FiOWQ2ZDBfMzc4Eg9KZW5xLCBDaHJpc3RpbmFqSgo3c3VnZ2VzdElkSW1wb3J0Y2JjNWI5NGEtYjQwZS00NDBiLTk1ZDMtZDdhMDdhYjlkNmQwXzM2NRIPSmVucSwgQ2hyaXN0aW5hakwKN3N1Z2dlc3RJZEltcG9ydGNiYzViOTRhLWI0MGUtNDQwYi05NWQzLWQ3YTA3YWI5ZDZkMF8xNTESEUFkZXNoaXlhbiwgU2Ftc29uakoKN3N1Z2dlc3RJZEltcG9ydGNiYzViOTRhLWI0MGUtNDQwYi05NWQzLWQ3YTA3YWI5ZDZkMF8xMTESD0plbnEsIENocmlzdGluYWpMCjdzdWdnZXN0SWRJbXBvcnRjYmM1Yjk0YS1iNDBlLTQ0MGItOTVkMy1kN2EwN2FiOWQ2ZDBfMjU4EhFBZGVzaGl5YW4sIFNhbXNvbmpMCjdzdWdnZXN0SWRJbXBvcnRjYmM1Yjk0YS1iNDBlLTQ0MGItOTVkMy1kN2EwN2FiOWQ2ZDBfMjc3EhFBZGVzaGl5YW4sIFNhbXNvbmpMCjdzdWdnZXN0SWRJbXBvcnRjYmM1Yjk0YS1iNDBlLTQ0MGItOTVkMy1kN2EwN2FiOWQ2ZDBfMzE3EhFBZGVzaGl5YW4sIFNhbXNvbmpMCjdzdWdnZXN0SWRJbXBvcnRjYmM1Yjk0YS1iNDBlLTQ0MGItOTVkMy1kN2EwN2FiOWQ2ZDBfMjc1EhFBZGVzaGl5YW4sIFNhbXNvbmpKCjdzdWdnZXN0SWRJbXBvcnRjYmM1Yjk0YS1iNDBlLTQ0MGItOTVkMy1kN2EwN2FiOWQ2ZDBfMTk4Eg9KZW5xLCBDaHJpc3RpbmFqSgo3c3VnZ2VzdElkSW1wb3J0Y2JjNWI5NGEtYjQwZS00NDBiLTk1ZDMtZDdhMDdhYjlkNmQwXzI5MxIPSmVucSwgQ2hyaXN0aW5haicKFHN1Z2dlc3QubnZ1Y2RqcTZ1cHZpEg9NYXJnYXJldCBUYXlsb3JqSgo3c3VnZ2VzdElkSW1wb3J0Y2JjNWI5NGEtYjQwZS00NDBiLTk1ZDMtZDdhMDdhYjlkNmQwXzQyNBIPSmVucSwgQ2hyaXN0aW5hakkKNnN1Z2dlc3RJZEltcG9ydGNiYzViOTRhLWI0MGUtNDQwYi05NWQzLWQ3YTA3YWI5ZDZkMF84MhIPSmVucSwgQ2hyaXN0aW5hakoKNXN1Z2dlc3RJZEltcG9ydGNiYzViOTRhLWI0MGUtNDQwYi05NWQzLWQ3YTA3YWI5ZDZkMF8yEhFBZGVzaGl5YW4sIFNhbXNvbmpMCjdzdWdnZXN0SWRJbXBvcnRjYmM1Yjk0YS1iNDBlLTQ0MGItOTVkMy1kN2EwN2FiOWQ2ZDBfMTU0EhFBZGVzaGl5YW4sIFNhbXNvbmpMCjdzdWdnZXN0SWRJbXBvcnRjYmM1Yjk0YS1iNDBlLTQ0MGItOTVkMy1kN2EwN2FiOWQ2ZDBfMTA2EhFBZGVzaGl5YW4sIFNhbXNvbmpKCjdzdWdnZXN0SWRJbXBvcnRjYmM1Yjk0YS1iNDBlLTQ0MGItOTVkMy1kN2EwN2FiOWQ2ZDBfMzA3Eg9KZW5xLCBDaHJpc3RpbmFqTAo3c3VnZ2VzdElkSW1wb3J0Y2JjNWI5NGEtYjQwZS00NDBiLTk1ZDMtZDdhMDdhYjlkNmQwXzExNhIRQWRlc2hpeWFuLCBTYW1zb25qSgo3c3VnZ2VzdElkSW1wb3J0Y2JjNWI5NGEtYjQwZS00NDBiLTk1ZDMtZDdhMDdhYjlkNmQwXzM0MxIPSmVucSwgQ2hyaXN0aW5hciExSTNBLUFnNUVGNUgxejlWVUNHUm5UbWRWWWN6R25Vc3g=</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E_Document" ma:contentTypeID="0x0101003BE6F3BD37A8BE4A9CF9E5B20FCA8325002E653B4A0F3DD843BAC4F5C3D7B21688" ma:contentTypeVersion="2" ma:contentTypeDescription="Records Management Custom Content Type" ma:contentTypeScope="" ma:versionID="bf293f5e853a95661339b92c22448f3f">
  <xsd:schema xmlns:xsd="http://www.w3.org/2001/XMLSchema" xmlns:xs="http://www.w3.org/2001/XMLSchema" xmlns:p="http://schemas.microsoft.com/office/2006/metadata/properties" xmlns:ns2="0a20205c-0631-4ff0-81c6-46eee12fe7e9" targetNamespace="http://schemas.microsoft.com/office/2006/metadata/properties" ma:root="true" ma:fieldsID="62de977d9b68ecccd9a3863e272db5da" ns2:_="">
    <xsd:import namespace="0a20205c-0631-4ff0-81c6-46eee12fe7e9"/>
    <xsd:element name="properties">
      <xsd:complexType>
        <xsd:sequence>
          <xsd:element name="documentManagement">
            <xsd:complexType>
              <xsd:all>
                <xsd:element ref="ns2:of14d78f52f345898c0ddedd687ab3c2" minOccurs="0"/>
                <xsd:element ref="ns2:TaxCatchAll" minOccurs="0"/>
                <xsd:element ref="ns2:TaxCatchAllLabel" minOccurs="0"/>
                <xsd:element ref="ns2:l549fbc4080b4daf9a141105daaaac0d" minOccurs="0"/>
                <xsd:element ref="ns2:m2489ac9119d484abc1790b5183501f0" minOccurs="0"/>
                <xsd:element ref="ns2:b4c5b01d6c204394af15501c7e447331"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20205c-0631-4ff0-81c6-46eee12fe7e9" elementFormDefault="qualified">
    <xsd:import namespace="http://schemas.microsoft.com/office/2006/documentManagement/types"/>
    <xsd:import namespace="http://schemas.microsoft.com/office/infopath/2007/PartnerControls"/>
    <xsd:element name="of14d78f52f345898c0ddedd687ab3c2" ma:index="8" nillable="true" ma:taxonomy="true" ma:internalName="of14d78f52f345898c0ddedd687ab3c2" ma:taxonomyFieldName="DOE_LifecycleState" ma:displayName="DOE_LifecycleState" ma:default="1;#Draft|44aca65a-a2b8-4064-ac99-6d3b27b9c145" ma:fieldId="{8f14d78f-52f3-4589-8c0d-dedd687ab3c2}" ma:sspId="26d46bd7-4a58-4bc0-a217-7245e6e70419" ma:termSetId="0daebdac-d977-4554-85a3-a33d6e4cb33b"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67798541-19b4-439f-ad12-063c78009f08}" ma:internalName="TaxCatchAll" ma:showField="CatchAllData" ma:web="22eb883e-23bb-4a76-88f4-984d32f2d232">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67798541-19b4-439f-ad12-063c78009f08}" ma:internalName="TaxCatchAllLabel" ma:readOnly="true" ma:showField="CatchAllDataLabel" ma:web="22eb883e-23bb-4a76-88f4-984d32f2d232">
      <xsd:complexType>
        <xsd:complexContent>
          <xsd:extension base="dms:MultiChoiceLookup">
            <xsd:sequence>
              <xsd:element name="Value" type="dms:Lookup" maxOccurs="unbounded" minOccurs="0" nillable="true"/>
            </xsd:sequence>
          </xsd:extension>
        </xsd:complexContent>
      </xsd:complexType>
    </xsd:element>
    <xsd:element name="l549fbc4080b4daf9a141105daaaac0d" ma:index="12" nillable="true" ma:taxonomy="true" ma:internalName="l549fbc4080b4daf9a141105daaaac0d" ma:taxonomyFieldName="DOE_OwningOrg" ma:displayName="DOE_OwningOrg" ma:default="" ma:fieldId="{5549fbc4-080b-4daf-9a14-1105daaaac0d}" ma:sspId="26d46bd7-4a58-4bc0-a217-7245e6e70419" ma:termSetId="b572243c-0fd9-4de0-93b7-c66448ab2b94" ma:anchorId="00000000-0000-0000-0000-000000000000" ma:open="false" ma:isKeyword="false">
      <xsd:complexType>
        <xsd:sequence>
          <xsd:element ref="pc:Terms" minOccurs="0" maxOccurs="1"/>
        </xsd:sequence>
      </xsd:complexType>
    </xsd:element>
    <xsd:element name="m2489ac9119d484abc1790b5183501f0" ma:index="14" nillable="true" ma:taxonomy="true" ma:internalName="m2489ac9119d484abc1790b5183501f0" ma:taxonomyFieldName="DOE_ProjectStatus" ma:displayName="DOE_ProjectStatus" ma:fieldId="{62489ac9-119d-484a-bc17-90b5183501f0}" ma:sspId="26d46bd7-4a58-4bc0-a217-7245e6e70419" ma:termSetId="b207702c-b0a2-464d-b5d0-044ec78c6d93" ma:anchorId="00000000-0000-0000-0000-000000000000" ma:open="false" ma:isKeyword="false">
      <xsd:complexType>
        <xsd:sequence>
          <xsd:element ref="pc:Terms" minOccurs="0" maxOccurs="1"/>
        </xsd:sequence>
      </xsd:complexType>
    </xsd:element>
    <xsd:element name="b4c5b01d6c204394af15501c7e447331" ma:index="16" nillable="true" ma:taxonomy="true" ma:internalName="b4c5b01d6c204394af15501c7e447331" ma:taxonomyFieldName="DOE_RecordsDispositionSchedule" ma:displayName="DOE_RecordsDispositionSchedule" ma:default="" ma:fieldId="{b4c5b01d-6c20-4394-af15-501c7e447331}" ma:sspId="26d46bd7-4a58-4bc0-a217-7245e6e70419" ma:termSetId="f436e0b3-d0a7-423b-8bf4-6e3272f3caa7"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m2489ac9119d484abc1790b5183501f0 xmlns="0a20205c-0631-4ff0-81c6-46eee12fe7e9">
      <Terms xmlns="http://schemas.microsoft.com/office/infopath/2007/PartnerControls">
        <TermInfo xmlns="http://schemas.microsoft.com/office/infopath/2007/PartnerControls">
          <TermName xmlns="http://schemas.microsoft.com/office/infopath/2007/PartnerControls">Open</TermName>
          <TermId xmlns="http://schemas.microsoft.com/office/infopath/2007/PartnerControls">f87294c0-5917-49a1-8b9f-b6ecaae62a21</TermId>
        </TermInfo>
      </Terms>
    </m2489ac9119d484abc1790b5183501f0>
    <b4c5b01d6c204394af15501c7e447331 xmlns="0a20205c-0631-4ff0-81c6-46eee12fe7e9">
      <Terms xmlns="http://schemas.microsoft.com/office/infopath/2007/PartnerControls">
        <TermInfo xmlns="http://schemas.microsoft.com/office/infopath/2007/PartnerControls">
          <TermName xmlns="http://schemas.microsoft.com/office/infopath/2007/PartnerControls">Technology management administrative records MODIFIED (GRS 3_1_001)</TermName>
          <TermId xmlns="http://schemas.microsoft.com/office/infopath/2007/PartnerControls">26f2434b-601c-4546-9d3c-939d49d8f687</TermId>
        </TermInfo>
      </Terms>
    </b4c5b01d6c204394af15501c7e447331>
    <of14d78f52f345898c0ddedd687ab3c2 xmlns="0a20205c-0631-4ff0-81c6-46eee12fe7e9">
      <Terms xmlns="http://schemas.microsoft.com/office/infopath/2007/PartnerControls">
        <TermInfo xmlns="http://schemas.microsoft.com/office/infopath/2007/PartnerControls">
          <TermName xmlns="http://schemas.microsoft.com/office/infopath/2007/PartnerControls">Draft</TermName>
          <TermId xmlns="http://schemas.microsoft.com/office/infopath/2007/PartnerControls">44aca65a-a2b8-4064-ac99-6d3b27b9c145</TermId>
        </TermInfo>
      </Terms>
    </of14d78f52f345898c0ddedd687ab3c2>
    <l549fbc4080b4daf9a141105daaaac0d xmlns="0a20205c-0631-4ff0-81c6-46eee12fe7e9">
      <Terms xmlns="http://schemas.microsoft.com/office/infopath/2007/PartnerControls">
        <TermInfo xmlns="http://schemas.microsoft.com/office/infopath/2007/PartnerControls">
          <TermName xmlns="http://schemas.microsoft.com/office/infopath/2007/PartnerControls">Deputy CIO for Enterprise Policy, Portfolio Management, and Governance</TermName>
          <TermId xmlns="http://schemas.microsoft.com/office/infopath/2007/PartnerControls">51403432-c5a0-4592-a980-fb9060c28c16</TermId>
        </TermInfo>
      </Terms>
    </l549fbc4080b4daf9a141105daaaac0d>
    <TaxCatchAll xmlns="0a20205c-0631-4ff0-81c6-46eee12fe7e9">
      <Value>15</Value>
      <Value>2</Value>
      <Value>1</Value>
      <Value>14</Value>
    </TaxCatchAll>
  </documentManagement>
</p:properties>
</file>

<file path=customXml/item5.xml><?xml version="1.0" encoding="utf-8"?>
<b:Sources xmlns:b="http://schemas.openxmlformats.org/officeDocument/2006/bibliography" xmlns="http://schemas.openxmlformats.org/officeDocument/2006/bibliography" SelectedStyle="\CHICAGO.XSL" StyleName="Chicago" Version="1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4DFB00-BE80-4AE2-AD62-5617D4ED8622}">
  <ds:schemaRefs>
    <ds:schemaRef ds:uri="Microsoft.SharePoint.Taxonomy.ContentTypeSync"/>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01BE8584-DAB9-4D1E-BE95-33E819B962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20205c-0631-4ff0-81c6-46eee12fe7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D81986-4D10-4D63-9FD5-385C098675BE}">
  <ds:schemaRefs>
    <ds:schemaRef ds:uri="http://schemas.microsoft.com/office/2006/metadata/properties"/>
    <ds:schemaRef ds:uri="http://schemas.microsoft.com/office/infopath/2007/PartnerControls"/>
    <ds:schemaRef ds:uri="0a20205c-0631-4ff0-81c6-46eee12fe7e9"/>
  </ds:schemaRefs>
</ds:datastoreItem>
</file>

<file path=customXml/itemProps5.xml><?xml version="1.0" encoding="utf-8"?>
<ds:datastoreItem xmlns:ds="http://schemas.openxmlformats.org/officeDocument/2006/customXml" ds:itemID="{3CF534A1-9235-4EBA-8286-C5EE7F3A3479}">
  <ds:schemaRefs>
    <ds:schemaRef ds:uri="http://schemas.openxmlformats.org/officeDocument/2006/bibliography"/>
  </ds:schemaRefs>
</ds:datastoreItem>
</file>

<file path=customXml/itemProps6.xml><?xml version="1.0" encoding="utf-8"?>
<ds:datastoreItem xmlns:ds="http://schemas.openxmlformats.org/officeDocument/2006/customXml" ds:itemID="{E50A48D5-A1D1-41E6-B25C-43B63F654A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5372</Words>
  <Characters>30627</Characters>
  <Application>Microsoft Office Word</Application>
  <DocSecurity>0</DocSecurity>
  <Lines>255</Lines>
  <Paragraphs>71</Paragraphs>
  <ScaleCrop>false</ScaleCrop>
  <Company/>
  <LinksUpToDate>false</LinksUpToDate>
  <CharactersWithSpaces>35928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Kalina, Ava (FELLOW)</dc:creator>
  <cp:lastModifiedBy>Adeshiyan, Samson</cp:lastModifiedBy>
  <cp:revision>104</cp:revision>
  <dcterms:created xsi:type="dcterms:W3CDTF">2026-08-13T18:46:00Z</dcterms:created>
  <dcterms:modified xsi:type="dcterms:W3CDTF">2026-09-04T18:51:00Z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ComplianceAssetId</vt:lpwstr>
  </property>
  <property fmtid="{D5CDD505-2E9C-101B-9397-08002B2CF9AE}" pid="3" name="ContentTypeId">
    <vt:lpwstr>0x0101003BE6F3BD37A8BE4A9CF9E5B20FCA8325002E653B4A0F3DD843BAC4F5C3D7B21688</vt:lpwstr>
  </property>
  <property fmtid="{D5CDD505-2E9C-101B-9397-08002B2CF9AE}" pid="4" name="docLang">
    <vt:lpwstr>en</vt:lpwstr>
  </property>
  <property fmtid="{D5CDD505-2E9C-101B-9397-08002B2CF9AE}" pid="5" name="DOE_LifecycleState">
    <vt:lpwstr>1;#Draft|44aca65a-a2b8-4064-ac99-6d3b27b9c145</vt:lpwstr>
  </property>
  <property fmtid="{D5CDD505-2E9C-101B-9397-08002B2CF9AE}" pid="6" name="DOE_OwningOrg">
    <vt:lpwstr>14;#Deputy CIO for Enterprise Policy, Portfolio Management, and Governance|51403432-c5a0-4592-a980-fb9060c28c16</vt:lpwstr>
  </property>
  <property fmtid="{D5CDD505-2E9C-101B-9397-08002B2CF9AE}" pid="7" name="DOE_ProjectStatus">
    <vt:lpwstr>2;#Open|f87294c0-5917-49a1-8b9f-b6ecaae62a21</vt:lpwstr>
  </property>
  <property fmtid="{D5CDD505-2E9C-101B-9397-08002B2CF9AE}" pid="8" name="DOE_RecordsDispositionSchedule">
    <vt:lpwstr>15;#Technology management administrative records MODIFIED (GRS 3_1_001)|26f2434b-601c-4546-9d3c-939d49d8f687</vt:lpwstr>
  </property>
  <property fmtid="{D5CDD505-2E9C-101B-9397-08002B2CF9AE}" pid="9" name="lcf76f155ced4ddcb4097134ff3c332f">
    <vt:lpwstr/>
  </property>
  <property fmtid="{D5CDD505-2E9C-101B-9397-08002B2CF9AE}" pid="10" name="MediaServiceImageTags">
    <vt:lpwstr/>
  </property>
  <property fmtid="{D5CDD505-2E9C-101B-9397-08002B2CF9AE}" pid="11" name="Order">
    <vt:lpwstr>3664200</vt:lpwstr>
  </property>
  <property fmtid="{D5CDD505-2E9C-101B-9397-08002B2CF9AE}" pid="12" name="TemplateUrl">
    <vt:lpwstr>TemplateUrl</vt:lpwstr>
  </property>
  <property fmtid="{D5CDD505-2E9C-101B-9397-08002B2CF9AE}" pid="13" name="TriggerFlowInfo">
    <vt:lpwstr/>
  </property>
  <property fmtid="{D5CDD505-2E9C-101B-9397-08002B2CF9AE}" pid="14" name="xd_ProgID">
    <vt:lpwstr>xd_ProgID</vt:lpwstr>
  </property>
  <property fmtid="{D5CDD505-2E9C-101B-9397-08002B2CF9AE}" pid="15" name="xd_Signature">
    <vt:lpwstr>false</vt:lpwstr>
  </property>
  <property fmtid="{D5CDD505-2E9C-101B-9397-08002B2CF9AE}" pid="16" name="_ExtendedDescription">
    <vt:lpwstr>_ExtendedDescription</vt:lpwstr>
  </property>
</Properties>
</file>