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64707" w:rsidP="00C64707" w14:paraId="5B1CCB3D" w14:textId="77777777">
      <w:pPr>
        <w:shd w:val="clear" w:color="auto" w:fill="FFFFFF"/>
        <w:spacing w:after="0" w:line="240" w:lineRule="auto"/>
        <w:jc w:val="center"/>
        <w:rPr>
          <w:rFonts w:ascii="Arial" w:eastAsia="Times New Roman" w:hAnsi="Arial" w:cs="Arial"/>
          <w:b/>
          <w:bCs/>
          <w:color w:val="555555"/>
          <w:sz w:val="24"/>
          <w:szCs w:val="24"/>
        </w:rPr>
      </w:pPr>
      <w:r w:rsidRPr="00C64707">
        <w:rPr>
          <w:rFonts w:ascii="Arial" w:eastAsia="Times New Roman" w:hAnsi="Arial" w:cs="Arial"/>
          <w:b/>
          <w:bCs/>
          <w:color w:val="555555"/>
          <w:sz w:val="24"/>
          <w:szCs w:val="24"/>
        </w:rPr>
        <w:t>Supporting Statement A</w:t>
      </w:r>
    </w:p>
    <w:p w:rsidR="009A0E06" w:rsidRPr="00C64707" w:rsidP="00C64707" w14:paraId="043CF7B1" w14:textId="525220FF">
      <w:pPr>
        <w:shd w:val="clear" w:color="auto" w:fill="FFFFFF"/>
        <w:spacing w:after="0" w:line="240" w:lineRule="auto"/>
        <w:jc w:val="center"/>
        <w:rPr>
          <w:rFonts w:ascii="Arial" w:eastAsia="Times New Roman" w:hAnsi="Arial" w:cs="Arial"/>
          <w:color w:val="555555"/>
          <w:sz w:val="24"/>
          <w:szCs w:val="24"/>
        </w:rPr>
      </w:pPr>
      <w:r>
        <w:rPr>
          <w:rFonts w:ascii="Arial" w:eastAsia="Times New Roman" w:hAnsi="Arial" w:cs="Arial"/>
          <w:b/>
          <w:bCs/>
          <w:color w:val="555555"/>
          <w:sz w:val="24"/>
          <w:szCs w:val="24"/>
        </w:rPr>
        <w:t>Federal Aviation Administration</w:t>
      </w:r>
    </w:p>
    <w:p w:rsidR="0006605A" w:rsidP="00C64707" w14:paraId="6CEF2972" w14:textId="77777777">
      <w:pPr>
        <w:shd w:val="clear" w:color="auto" w:fill="FFFFFF"/>
        <w:spacing w:after="0" w:line="240" w:lineRule="auto"/>
        <w:jc w:val="center"/>
        <w:rPr>
          <w:rFonts w:ascii="Arial" w:eastAsia="Times New Roman" w:hAnsi="Arial" w:cs="Arial"/>
          <w:b/>
          <w:bCs/>
          <w:color w:val="555555"/>
          <w:sz w:val="24"/>
          <w:szCs w:val="24"/>
        </w:rPr>
      </w:pPr>
      <w:r>
        <w:rPr>
          <w:rFonts w:ascii="Arial" w:eastAsia="Times New Roman" w:hAnsi="Arial" w:cs="Arial"/>
          <w:b/>
          <w:bCs/>
          <w:color w:val="555555"/>
          <w:sz w:val="24"/>
          <w:szCs w:val="24"/>
        </w:rPr>
        <w:t>Medical Standards and Certifications</w:t>
      </w:r>
      <w:r w:rsidR="004C7111">
        <w:rPr>
          <w:rFonts w:ascii="Arial" w:eastAsia="Times New Roman" w:hAnsi="Arial" w:cs="Arial"/>
          <w:b/>
          <w:bCs/>
          <w:color w:val="555555"/>
          <w:sz w:val="24"/>
          <w:szCs w:val="24"/>
        </w:rPr>
        <w:t xml:space="preserve"> </w:t>
      </w:r>
    </w:p>
    <w:p w:rsidR="002115A2" w:rsidP="00C64707" w14:paraId="76A2D5E2" w14:textId="17ACFBD6">
      <w:pPr>
        <w:shd w:val="clear" w:color="auto" w:fill="FFFFFF"/>
        <w:spacing w:after="0" w:line="240" w:lineRule="auto"/>
        <w:jc w:val="center"/>
        <w:rPr>
          <w:rFonts w:ascii="Arial" w:eastAsia="Times New Roman" w:hAnsi="Arial" w:cs="Arial"/>
          <w:b/>
          <w:bCs/>
          <w:color w:val="555555"/>
          <w:sz w:val="24"/>
          <w:szCs w:val="24"/>
        </w:rPr>
      </w:pPr>
      <w:r>
        <w:rPr>
          <w:rFonts w:ascii="Arial" w:eastAsia="Times New Roman" w:hAnsi="Arial" w:cs="Arial"/>
          <w:b/>
          <w:bCs/>
          <w:color w:val="555555"/>
          <w:sz w:val="24"/>
          <w:szCs w:val="24"/>
        </w:rPr>
        <w:t>OMB</w:t>
      </w:r>
      <w:r w:rsidR="009A0E06">
        <w:rPr>
          <w:rFonts w:ascii="Arial" w:eastAsia="Times New Roman" w:hAnsi="Arial" w:cs="Arial"/>
          <w:b/>
          <w:bCs/>
          <w:color w:val="555555"/>
          <w:sz w:val="24"/>
          <w:szCs w:val="24"/>
        </w:rPr>
        <w:t xml:space="preserve"> #</w:t>
      </w:r>
      <w:r>
        <w:rPr>
          <w:rFonts w:ascii="Arial" w:eastAsia="Times New Roman" w:hAnsi="Arial" w:cs="Arial"/>
          <w:b/>
          <w:bCs/>
          <w:color w:val="555555"/>
          <w:sz w:val="24"/>
          <w:szCs w:val="24"/>
        </w:rPr>
        <w:t xml:space="preserve"> 2120-0034</w:t>
      </w:r>
    </w:p>
    <w:p w:rsidR="002115A2" w:rsidP="00C64707" w14:paraId="5FF43FE7" w14:textId="77777777">
      <w:pPr>
        <w:shd w:val="clear" w:color="auto" w:fill="FFFFFF"/>
        <w:spacing w:after="0" w:line="240" w:lineRule="auto"/>
        <w:jc w:val="center"/>
        <w:rPr>
          <w:rFonts w:ascii="Arial" w:eastAsia="Times New Roman" w:hAnsi="Arial" w:cs="Arial"/>
          <w:b/>
          <w:bCs/>
          <w:color w:val="555555"/>
          <w:sz w:val="24"/>
          <w:szCs w:val="24"/>
        </w:rPr>
      </w:pPr>
    </w:p>
    <w:p w:rsidR="0006605A" w:rsidRPr="0006605A" w:rsidP="0006605A" w14:paraId="5E60F0ED" w14:textId="77777777">
      <w:pPr>
        <w:shd w:val="clear" w:color="auto" w:fill="FFFFFF"/>
        <w:spacing w:after="0" w:line="240" w:lineRule="auto"/>
        <w:rPr>
          <w:rFonts w:ascii="Arial" w:eastAsia="Times New Roman" w:hAnsi="Arial" w:cs="Arial"/>
          <w:color w:val="555555"/>
          <w:sz w:val="24"/>
          <w:szCs w:val="24"/>
        </w:rPr>
      </w:pPr>
      <w:r w:rsidRPr="0006605A">
        <w:rPr>
          <w:rFonts w:ascii="Arial" w:eastAsia="Times New Roman" w:hAnsi="Arial" w:cs="Arial"/>
          <w:color w:val="555555"/>
          <w:sz w:val="24"/>
          <w:szCs w:val="24"/>
        </w:rPr>
        <w:t>The number of applicants and the applicants cost per hour has increased since the last submission</w:t>
      </w:r>
    </w:p>
    <w:p w:rsidR="0006605A" w:rsidRPr="0006605A" w:rsidP="0006605A" w14:paraId="48078F23" w14:textId="77777777">
      <w:pPr>
        <w:shd w:val="clear" w:color="auto" w:fill="FFFFFF"/>
        <w:spacing w:after="0" w:line="240" w:lineRule="auto"/>
        <w:rPr>
          <w:rFonts w:ascii="Arial" w:eastAsia="Times New Roman" w:hAnsi="Arial" w:cs="Arial"/>
          <w:color w:val="555555"/>
          <w:sz w:val="24"/>
          <w:szCs w:val="24"/>
        </w:rPr>
      </w:pPr>
      <w:r w:rsidRPr="0006605A">
        <w:rPr>
          <w:rFonts w:ascii="Arial" w:eastAsia="Times New Roman" w:hAnsi="Arial" w:cs="Arial"/>
          <w:color w:val="555555"/>
          <w:sz w:val="24"/>
          <w:szCs w:val="24"/>
        </w:rPr>
        <w:t>•</w:t>
      </w:r>
      <w:r w:rsidRPr="0006605A">
        <w:rPr>
          <w:rFonts w:ascii="Arial" w:eastAsia="Times New Roman" w:hAnsi="Arial" w:cs="Arial"/>
          <w:color w:val="555555"/>
          <w:sz w:val="24"/>
          <w:szCs w:val="24"/>
        </w:rPr>
        <w:tab/>
        <w:t>Inclusion of Air Traffic Controller applicants to total number of respondents since use of 8500-8 form for medical exams is required and incurs annualized cost in collection of information</w:t>
      </w:r>
    </w:p>
    <w:p w:rsidR="0006605A" w:rsidRPr="0006605A" w:rsidP="0006605A" w14:paraId="650AFFCA" w14:textId="77777777">
      <w:pPr>
        <w:shd w:val="clear" w:color="auto" w:fill="FFFFFF"/>
        <w:spacing w:after="0" w:line="240" w:lineRule="auto"/>
        <w:rPr>
          <w:rFonts w:ascii="Arial" w:eastAsia="Times New Roman" w:hAnsi="Arial" w:cs="Arial"/>
          <w:color w:val="555555"/>
          <w:sz w:val="24"/>
          <w:szCs w:val="24"/>
        </w:rPr>
      </w:pPr>
      <w:r w:rsidRPr="0006605A">
        <w:rPr>
          <w:rFonts w:ascii="Arial" w:eastAsia="Times New Roman" w:hAnsi="Arial" w:cs="Arial"/>
          <w:color w:val="555555"/>
          <w:sz w:val="24"/>
          <w:szCs w:val="24"/>
        </w:rPr>
        <w:t>•</w:t>
      </w:r>
      <w:r w:rsidRPr="0006605A">
        <w:rPr>
          <w:rFonts w:ascii="Arial" w:eastAsia="Times New Roman" w:hAnsi="Arial" w:cs="Arial"/>
          <w:color w:val="555555"/>
          <w:sz w:val="24"/>
          <w:szCs w:val="24"/>
        </w:rPr>
        <w:tab/>
        <w:t>The average cost of a basic medical examination has been adjusted for inflation (from $150.00 to $184.00)</w:t>
      </w:r>
    </w:p>
    <w:p w:rsidR="0006605A" w:rsidRPr="0006605A" w:rsidP="0006605A" w14:paraId="7203CC8F" w14:textId="77777777">
      <w:pPr>
        <w:shd w:val="clear" w:color="auto" w:fill="FFFFFF"/>
        <w:spacing w:after="0" w:line="240" w:lineRule="auto"/>
        <w:rPr>
          <w:rFonts w:ascii="Arial" w:eastAsia="Times New Roman" w:hAnsi="Arial" w:cs="Arial"/>
          <w:color w:val="555555"/>
          <w:sz w:val="24"/>
          <w:szCs w:val="24"/>
        </w:rPr>
      </w:pPr>
      <w:r w:rsidRPr="0006605A">
        <w:rPr>
          <w:rFonts w:ascii="Arial" w:eastAsia="Times New Roman" w:hAnsi="Arial" w:cs="Arial"/>
          <w:color w:val="555555"/>
          <w:sz w:val="24"/>
          <w:szCs w:val="24"/>
        </w:rPr>
        <w:t>•</w:t>
      </w:r>
      <w:r w:rsidRPr="0006605A">
        <w:rPr>
          <w:rFonts w:ascii="Arial" w:eastAsia="Times New Roman" w:hAnsi="Arial" w:cs="Arial"/>
          <w:color w:val="555555"/>
          <w:sz w:val="24"/>
          <w:szCs w:val="24"/>
        </w:rPr>
        <w:tab/>
        <w:t>With full automation, the forms are no longer printed and mailed</w:t>
      </w:r>
    </w:p>
    <w:p w:rsidR="00C64707" w:rsidP="0006605A" w14:paraId="32BF061D" w14:textId="16CB8489">
      <w:pPr>
        <w:shd w:val="clear" w:color="auto" w:fill="FFFFFF"/>
        <w:spacing w:after="0" w:line="240" w:lineRule="auto"/>
        <w:rPr>
          <w:rFonts w:ascii="Arial" w:eastAsia="Times New Roman" w:hAnsi="Arial" w:cs="Arial"/>
          <w:color w:val="555555"/>
          <w:sz w:val="24"/>
          <w:szCs w:val="24"/>
        </w:rPr>
      </w:pPr>
      <w:r w:rsidRPr="0006605A">
        <w:rPr>
          <w:rFonts w:ascii="Arial" w:eastAsia="Times New Roman" w:hAnsi="Arial" w:cs="Arial"/>
          <w:color w:val="555555"/>
          <w:sz w:val="24"/>
          <w:szCs w:val="24"/>
        </w:rPr>
        <w:t>•</w:t>
      </w:r>
      <w:r w:rsidRPr="0006605A">
        <w:rPr>
          <w:rFonts w:ascii="Arial" w:eastAsia="Times New Roman" w:hAnsi="Arial" w:cs="Arial"/>
          <w:color w:val="555555"/>
          <w:sz w:val="24"/>
          <w:szCs w:val="24"/>
        </w:rPr>
        <w:tab/>
        <w:t>Previously approved total annual cost decrease since last reported due to correction in total annual burden calculated</w:t>
      </w:r>
    </w:p>
    <w:p w:rsidR="0006605A" w:rsidRPr="00C64707" w:rsidP="00C64707" w14:paraId="326046E0"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655A53A2"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 Explain the circumstances that make the collection of information necessary. Identify any legal or administrative requirements that necessitate the collection.</w:t>
      </w:r>
    </w:p>
    <w:p w:rsidR="00B62FFC" w:rsidP="00B62FFC" w14:paraId="7A767CFE" w14:textId="77777777">
      <w:pPr>
        <w:shd w:val="clear" w:color="auto" w:fill="FFFFFF"/>
        <w:spacing w:after="0" w:line="240" w:lineRule="auto"/>
        <w:rPr>
          <w:rFonts w:ascii="Arial" w:eastAsia="Times New Roman" w:hAnsi="Arial" w:cs="Arial"/>
          <w:color w:val="555555"/>
          <w:sz w:val="24"/>
          <w:szCs w:val="24"/>
        </w:rPr>
      </w:pPr>
    </w:p>
    <w:p w:rsidR="00C64707" w:rsidRPr="00C64707" w:rsidP="00B62FFC" w14:paraId="2FCEC6D6" w14:textId="5BDAF85A">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The Secretary of Transportation collects this information under the authority of 49 U.S.C. 40113; 44701; 44702; 44703; and 44709.  Title 14 of the Code of Federal Regulations (14 CFR), parts 61 and 67, sets forth specific operational and medical requirements for pilot certification.  The FAA uses three forms to collect specific medical certification information to determine whether applicants are medically qualified to perform the duties associated with the class of airman medical certificate sought.  This collection of information supports the DOT Strategic Goal on safety.</w:t>
      </w:r>
    </w:p>
    <w:p w:rsidR="00C64707" w:rsidRPr="00C64707" w:rsidP="00C64707" w14:paraId="2AAEDB02"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11149859"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2. Indicate how, by whom, and for what purpose the information is to be used. Except for a new collection, indicate the actual use the agency has made of the information received from the current collection.</w:t>
      </w:r>
    </w:p>
    <w:p w:rsidR="00C64707" w:rsidRPr="00C64707" w:rsidP="00C64707" w14:paraId="5E253FC8"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4F513B" w:rsidRPr="004F513B" w:rsidP="004F513B" w14:paraId="14171590" w14:textId="4F3D7AF6">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 xml:space="preserve">Individuals seeking to exercise pilot privileges are required to obtain a FAA medical certificate per 14 CFR §61.3(c) and §67.4. The collection is mandatory to be reported on occasion (as needed) based on the duration of the three classes of medical certificates as specified in 14 CFR §61.3(d) and will vary among respondents. The FAA collects this medical information only when an individual initially applies for or renews a FAA medical certificate.  All applications and supporting documentation received are for decision-making and </w:t>
      </w:r>
      <w:r w:rsidRPr="004F513B" w:rsidR="0096366C">
        <w:rPr>
          <w:rFonts w:ascii="Arial" w:eastAsia="Times New Roman" w:hAnsi="Arial" w:cs="Arial"/>
          <w:color w:val="555555"/>
          <w:sz w:val="24"/>
          <w:szCs w:val="24"/>
        </w:rPr>
        <w:t>record-keeping</w:t>
      </w:r>
      <w:r w:rsidRPr="004F513B">
        <w:rPr>
          <w:rFonts w:ascii="Arial" w:eastAsia="Times New Roman" w:hAnsi="Arial" w:cs="Arial"/>
          <w:color w:val="555555"/>
          <w:sz w:val="24"/>
          <w:szCs w:val="24"/>
        </w:rPr>
        <w:t xml:space="preserve"> purposes. </w:t>
      </w:r>
    </w:p>
    <w:p w:rsidR="004F513B" w:rsidRPr="004F513B" w:rsidP="004F513B" w14:paraId="54A2F59A" w14:textId="77777777">
      <w:pPr>
        <w:shd w:val="clear" w:color="auto" w:fill="FFFFFF"/>
        <w:spacing w:after="0" w:line="240" w:lineRule="auto"/>
        <w:rPr>
          <w:rFonts w:ascii="Arial" w:eastAsia="Times New Roman" w:hAnsi="Arial" w:cs="Arial"/>
          <w:color w:val="555555"/>
          <w:sz w:val="24"/>
          <w:szCs w:val="24"/>
        </w:rPr>
      </w:pPr>
    </w:p>
    <w:p w:rsidR="00C64707" w:rsidRPr="00C64707" w:rsidP="004F513B" w14:paraId="50A29ABB" w14:textId="00512927">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 xml:space="preserve">Respondents provide private medical information </w:t>
      </w:r>
      <w:r w:rsidRPr="004F513B" w:rsidR="0096366C">
        <w:rPr>
          <w:rFonts w:ascii="Arial" w:eastAsia="Times New Roman" w:hAnsi="Arial" w:cs="Arial"/>
          <w:color w:val="555555"/>
          <w:sz w:val="24"/>
          <w:szCs w:val="24"/>
        </w:rPr>
        <w:t>to</w:t>
      </w:r>
      <w:r w:rsidRPr="004F513B">
        <w:rPr>
          <w:rFonts w:ascii="Arial" w:eastAsia="Times New Roman" w:hAnsi="Arial" w:cs="Arial"/>
          <w:color w:val="555555"/>
          <w:sz w:val="24"/>
          <w:szCs w:val="24"/>
        </w:rPr>
        <w:t xml:space="preserve"> meet FAA standards; their applications contain personally identifying information (PII).  The application contains questions regarding medical history, the usage of medication, recent visits to a health professional, etc. It is anticipated that the information collected will be disseminated to Aviation Medical Examiners (i.e. public physicians designated by the FAA) through an </w:t>
      </w:r>
      <w:r w:rsidRPr="004F513B">
        <w:rPr>
          <w:rFonts w:ascii="Arial" w:eastAsia="Times New Roman" w:hAnsi="Arial" w:cs="Arial"/>
          <w:color w:val="555555"/>
          <w:sz w:val="24"/>
          <w:szCs w:val="24"/>
        </w:rPr>
        <w:t>automated system or used to support publicly disseminated information. The FAA Office of Aerospace Medicine will retain control over the information and safeguard it from improper access, modification, and destruction, consistent with FAA standards for confidentiality, privacy, and electronic information. See response to Question 10 of this Supporting Statement for more information on confidentiality and privacy. The information collection is designed to yield data that meet all applicable information quality guidelines.</w:t>
      </w:r>
      <w:r w:rsidRPr="00C64707">
        <w:rPr>
          <w:rFonts w:ascii="Arial" w:eastAsia="Times New Roman" w:hAnsi="Arial" w:cs="Arial"/>
          <w:color w:val="555555"/>
          <w:sz w:val="24"/>
          <w:szCs w:val="24"/>
        </w:rPr>
        <w:br/>
      </w:r>
    </w:p>
    <w:p w:rsidR="004F513B" w:rsidRPr="004F513B" w:rsidP="004F513B" w14:paraId="4AD4B176" w14:textId="77777777">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 xml:space="preserve">The FAA assigns a unique Pathology Index number (called a </w:t>
      </w:r>
      <w:r w:rsidRPr="004F513B">
        <w:rPr>
          <w:rFonts w:ascii="Arial" w:eastAsia="Times New Roman" w:hAnsi="Arial" w:cs="Arial"/>
          <w:color w:val="555555"/>
          <w:sz w:val="24"/>
          <w:szCs w:val="24"/>
        </w:rPr>
        <w:t>PI#)</w:t>
      </w:r>
      <w:r w:rsidRPr="004F513B">
        <w:rPr>
          <w:rFonts w:ascii="Arial" w:eastAsia="Times New Roman" w:hAnsi="Arial" w:cs="Arial"/>
          <w:color w:val="555555"/>
          <w:sz w:val="24"/>
          <w:szCs w:val="24"/>
        </w:rPr>
        <w:t xml:space="preserve"> to each respondent’s application.  Renewal applicants maintain the same PI# as their unique identifier for the lifecycle of their applications with the FAA.</w:t>
      </w:r>
    </w:p>
    <w:p w:rsidR="004F513B" w:rsidRPr="004F513B" w:rsidP="004F513B" w14:paraId="5CA8CC57" w14:textId="77777777">
      <w:pPr>
        <w:shd w:val="clear" w:color="auto" w:fill="FFFFFF"/>
        <w:spacing w:after="0" w:line="240" w:lineRule="auto"/>
        <w:rPr>
          <w:rFonts w:ascii="Arial" w:eastAsia="Times New Roman" w:hAnsi="Arial" w:cs="Arial"/>
          <w:color w:val="555555"/>
          <w:sz w:val="24"/>
          <w:szCs w:val="24"/>
        </w:rPr>
      </w:pPr>
    </w:p>
    <w:p w:rsidR="004F513B" w:rsidRPr="004F513B" w:rsidP="004F513B" w14:paraId="52B40297" w14:textId="77777777">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Following is a brief description of the purpose of this medical information collection:</w:t>
      </w:r>
    </w:p>
    <w:p w:rsidR="004F513B" w:rsidRPr="004F513B" w:rsidP="004F513B" w14:paraId="5ED444A7" w14:textId="77777777">
      <w:pPr>
        <w:shd w:val="clear" w:color="auto" w:fill="FFFFFF"/>
        <w:spacing w:after="0" w:line="240" w:lineRule="auto"/>
        <w:rPr>
          <w:rFonts w:ascii="Arial" w:eastAsia="Times New Roman" w:hAnsi="Arial" w:cs="Arial"/>
          <w:color w:val="555555"/>
          <w:sz w:val="24"/>
          <w:szCs w:val="24"/>
        </w:rPr>
      </w:pPr>
    </w:p>
    <w:p w:rsidR="004F513B" w:rsidRPr="004F513B" w:rsidP="004F513B" w14:paraId="105AA6CB" w14:textId="77777777">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FAA Form 8500-7, Report of Eye Evaluation: Applicants who do not meet distant visual acuity standards and who desire an Authorization for Special Issuance of a Medical Certificate must submit FAA Form 8500-7 for evaluation and determination by FAA physicians.</w:t>
      </w:r>
    </w:p>
    <w:p w:rsidR="004F513B" w:rsidRPr="004F513B" w:rsidP="004F513B" w14:paraId="00BD7159" w14:textId="77777777">
      <w:pPr>
        <w:shd w:val="clear" w:color="auto" w:fill="FFFFFF"/>
        <w:spacing w:after="0" w:line="240" w:lineRule="auto"/>
        <w:rPr>
          <w:rFonts w:ascii="Arial" w:eastAsia="Times New Roman" w:hAnsi="Arial" w:cs="Arial"/>
          <w:color w:val="555555"/>
          <w:sz w:val="24"/>
          <w:szCs w:val="24"/>
        </w:rPr>
      </w:pPr>
    </w:p>
    <w:p w:rsidR="004F513B" w:rsidRPr="004F513B" w:rsidP="004F513B" w14:paraId="7EB20E43" w14:textId="77777777">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 xml:space="preserve">FAA Form 8500-8, Application for Airman Medical Certificate or Airman Medical and Student Pilot Certificate: Applicants complete this form to make application for an FAA medical certificate. FAA-designated Aviation Medical Examiners (AMEs) perform a medical examination </w:t>
      </w:r>
      <w:r w:rsidRPr="004F513B">
        <w:rPr>
          <w:rFonts w:ascii="Arial" w:eastAsia="Times New Roman" w:hAnsi="Arial" w:cs="Arial"/>
          <w:color w:val="555555"/>
          <w:sz w:val="24"/>
          <w:szCs w:val="24"/>
        </w:rPr>
        <w:t>and,</w:t>
      </w:r>
      <w:r w:rsidRPr="004F513B">
        <w:rPr>
          <w:rFonts w:ascii="Arial" w:eastAsia="Times New Roman" w:hAnsi="Arial" w:cs="Arial"/>
          <w:color w:val="555555"/>
          <w:sz w:val="24"/>
          <w:szCs w:val="24"/>
        </w:rPr>
        <w:t xml:space="preserve"> based on the applicants’ input, work with Agency physicians to assess an applicant’s medical fitness.</w:t>
      </w:r>
    </w:p>
    <w:p w:rsidR="004F513B" w:rsidRPr="004F513B" w:rsidP="004F513B" w14:paraId="0FDA239E" w14:textId="77777777">
      <w:pPr>
        <w:shd w:val="clear" w:color="auto" w:fill="FFFFFF"/>
        <w:spacing w:after="0" w:line="240" w:lineRule="auto"/>
        <w:rPr>
          <w:rFonts w:ascii="Arial" w:eastAsia="Times New Roman" w:hAnsi="Arial" w:cs="Arial"/>
          <w:color w:val="555555"/>
          <w:sz w:val="24"/>
          <w:szCs w:val="24"/>
        </w:rPr>
      </w:pPr>
    </w:p>
    <w:p w:rsidR="001F0724" w:rsidRPr="001F0724" w:rsidP="004F513B" w14:paraId="5265C620" w14:textId="3E952C68">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FAA Form 8500-14, Ophthalmological Evaluation for Glaucoma: Applicants with glaucoma must submit FAA Form 8500-14 so that FAA physicians can make determinations regarding permissible operational flight activities commensurate with their medical condition and public safety.</w:t>
      </w:r>
      <w:r w:rsidRPr="00C64707" w:rsidR="00C64707">
        <w:rPr>
          <w:rFonts w:ascii="Arial" w:eastAsia="Times New Roman" w:hAnsi="Arial" w:cs="Arial"/>
          <w:color w:val="555555"/>
          <w:sz w:val="24"/>
          <w:szCs w:val="24"/>
        </w:rPr>
        <w:br/>
      </w:r>
    </w:p>
    <w:p w:rsidR="001F0724" w:rsidRPr="00C64707" w:rsidP="00C64707" w14:paraId="256EA06E"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200D5788"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3AE3BF65"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3. Describe whether, and to what extent, the collection of information involves the use of automated, electronic, mechanical, or other technological collection techniques or other forms of information technology.</w:t>
      </w:r>
    </w:p>
    <w:p w:rsidR="004F513B" w:rsidRPr="004F513B" w:rsidP="004F513B" w14:paraId="45546845"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4F513B">
        <w:rPr>
          <w:rFonts w:ascii="Arial" w:eastAsia="Times New Roman" w:hAnsi="Arial" w:cs="Arial"/>
          <w:color w:val="555555"/>
          <w:sz w:val="24"/>
          <w:szCs w:val="24"/>
        </w:rPr>
        <w:t xml:space="preserve">The FAA Office of Aerospace Medicine continually seeks ways to use technology to reduce burden on medical certificate applicants.  The FAA MedXPress system, which was launched in 2007, is used exclusively on-line to submit the FAA Form 8500-8 (see “Notice of Intent </w:t>
      </w:r>
      <w:r w:rsidRPr="004F513B">
        <w:rPr>
          <w:rFonts w:ascii="Arial" w:eastAsia="Times New Roman" w:hAnsi="Arial" w:cs="Arial"/>
          <w:color w:val="555555"/>
          <w:sz w:val="24"/>
          <w:szCs w:val="24"/>
        </w:rPr>
        <w:t>To</w:t>
      </w:r>
      <w:r w:rsidRPr="004F513B">
        <w:rPr>
          <w:rFonts w:ascii="Arial" w:eastAsia="Times New Roman" w:hAnsi="Arial" w:cs="Arial"/>
          <w:color w:val="555555"/>
          <w:sz w:val="24"/>
          <w:szCs w:val="24"/>
        </w:rPr>
        <w:t xml:space="preserve"> Discontinue Use of Paper Applications for Airman Medical Certification,” 77 FR 13967; March 8, 2012).   Anyone requiring an FAA medical certificate to electronically complete the medical history portion of FAA Form 8500-8 online and transmit it to an Aviation Medical Examiner (AME).  Approximately 75% of FAA Forms 8500-7 and -14 are submitted by mail, while 25% are submitted electronically through MedXPress. </w:t>
      </w:r>
    </w:p>
    <w:p w:rsidR="004F513B" w:rsidRPr="004F513B" w:rsidP="004F513B" w14:paraId="5230EFEA" w14:textId="77777777">
      <w:pPr>
        <w:shd w:val="clear" w:color="auto" w:fill="FFFFFF"/>
        <w:spacing w:after="0" w:line="240" w:lineRule="auto"/>
        <w:rPr>
          <w:rFonts w:ascii="Arial" w:eastAsia="Times New Roman" w:hAnsi="Arial" w:cs="Arial"/>
          <w:color w:val="555555"/>
          <w:sz w:val="24"/>
          <w:szCs w:val="24"/>
        </w:rPr>
      </w:pPr>
    </w:p>
    <w:p w:rsidR="004F513B" w:rsidRPr="004F513B" w:rsidP="004F513B" w14:paraId="3A70BD79" w14:textId="77777777">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 xml:space="preserve">Information </w:t>
      </w:r>
      <w:r w:rsidRPr="004F513B">
        <w:rPr>
          <w:rFonts w:ascii="Arial" w:eastAsia="Times New Roman" w:hAnsi="Arial" w:cs="Arial"/>
          <w:color w:val="555555"/>
          <w:sz w:val="24"/>
          <w:szCs w:val="24"/>
        </w:rPr>
        <w:t>entered into</w:t>
      </w:r>
      <w:r w:rsidRPr="004F513B">
        <w:rPr>
          <w:rFonts w:ascii="Arial" w:eastAsia="Times New Roman" w:hAnsi="Arial" w:cs="Arial"/>
          <w:color w:val="555555"/>
          <w:sz w:val="24"/>
          <w:szCs w:val="24"/>
        </w:rPr>
        <w:t xml:space="preserve"> MedXPress is transmitted to the FAA and is available for the AME to review at the time of the applicant’s medical examination. AMEs are required to electronically transmit FAA Form 8500-8 to the FAA Civil Aerospace Medical Institute/Aerospace Medical Certification Division for processing via the Aeromedical Certification Subsystem (AMCS). This system improves the process by reducing paperwork, eliminating errors of omission on the application, enabling transmission 24-hours-a-day, and allowing the FAA to review applications shortly after transmission from the AME.  Since Form 8500-8 is transmitted electronically through MedXPress, it may not be printed and/or sent by mail.  The Office of Aerospace Medicine is currently testing and refining an enhanced, relational database that will encompass </w:t>
      </w:r>
      <w:r w:rsidRPr="004F513B">
        <w:rPr>
          <w:rFonts w:ascii="Arial" w:eastAsia="Times New Roman" w:hAnsi="Arial" w:cs="Arial"/>
          <w:color w:val="555555"/>
          <w:sz w:val="24"/>
          <w:szCs w:val="24"/>
        </w:rPr>
        <w:t>all of</w:t>
      </w:r>
      <w:r w:rsidRPr="004F513B">
        <w:rPr>
          <w:rFonts w:ascii="Arial" w:eastAsia="Times New Roman" w:hAnsi="Arial" w:cs="Arial"/>
          <w:color w:val="555555"/>
          <w:sz w:val="24"/>
          <w:szCs w:val="24"/>
        </w:rPr>
        <w:t xml:space="preserve"> our various systems to improve efficiency.</w:t>
      </w:r>
    </w:p>
    <w:p w:rsidR="004F513B" w:rsidRPr="004F513B" w:rsidP="004F513B" w14:paraId="1221A027" w14:textId="77777777">
      <w:pPr>
        <w:shd w:val="clear" w:color="auto" w:fill="FFFFFF"/>
        <w:spacing w:after="0" w:line="240" w:lineRule="auto"/>
        <w:rPr>
          <w:rFonts w:ascii="Arial" w:eastAsia="Times New Roman" w:hAnsi="Arial" w:cs="Arial"/>
          <w:color w:val="555555"/>
          <w:sz w:val="24"/>
          <w:szCs w:val="24"/>
        </w:rPr>
      </w:pPr>
    </w:p>
    <w:p w:rsidR="004F513B" w:rsidRPr="004F513B" w:rsidP="004F513B" w14:paraId="2F09BFCD" w14:textId="77777777">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The results of the information collection are protected by the Privacy Act of 1974; however, general metrics regarding the number of applications submitted per year can be assessed by request.</w:t>
      </w:r>
    </w:p>
    <w:p w:rsidR="004F513B" w:rsidRPr="004F513B" w:rsidP="004F513B" w14:paraId="240FE7D4" w14:textId="77777777">
      <w:pPr>
        <w:shd w:val="clear" w:color="auto" w:fill="FFFFFF"/>
        <w:spacing w:after="0" w:line="240" w:lineRule="auto"/>
        <w:rPr>
          <w:rFonts w:ascii="Arial" w:eastAsia="Times New Roman" w:hAnsi="Arial" w:cs="Arial"/>
          <w:color w:val="555555"/>
          <w:sz w:val="24"/>
          <w:szCs w:val="24"/>
        </w:rPr>
      </w:pPr>
    </w:p>
    <w:p w:rsidR="004F513B" w:rsidRPr="004F513B" w:rsidP="004F513B" w14:paraId="113D6704" w14:textId="1CC1C4E9">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 xml:space="preserve">FAA Forms 8500-7 and -14 are available online in .pdf fillable format at the FAA Forms website.  </w:t>
      </w:r>
    </w:p>
    <w:p w:rsidR="004F513B" w:rsidRPr="004F513B" w:rsidP="004F513B" w14:paraId="7BA5C45D" w14:textId="308BCECB">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 xml:space="preserve">Form 8500-7:  </w:t>
      </w:r>
      <w:hyperlink r:id="rId5" w:history="1">
        <w:r w:rsidRPr="00A51909">
          <w:rPr>
            <w:rStyle w:val="Hyperlink"/>
            <w:rFonts w:ascii="Arial" w:eastAsia="Times New Roman" w:hAnsi="Arial" w:cs="Arial"/>
            <w:sz w:val="24"/>
            <w:szCs w:val="24"/>
          </w:rPr>
          <w:t>https://www.faa.gov/forms/index.cfm/go/document.information/documentID/185784</w:t>
        </w:r>
      </w:hyperlink>
      <w:r>
        <w:rPr>
          <w:rFonts w:ascii="Arial" w:eastAsia="Times New Roman" w:hAnsi="Arial" w:cs="Arial"/>
          <w:color w:val="555555"/>
          <w:sz w:val="24"/>
          <w:szCs w:val="24"/>
        </w:rPr>
        <w:t xml:space="preserve"> </w:t>
      </w:r>
    </w:p>
    <w:p w:rsidR="004F513B" w:rsidRPr="004F513B" w:rsidP="004F513B" w14:paraId="216B21AB" w14:textId="17D3B0BA">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 xml:space="preserve">Form 8500-14:  </w:t>
      </w:r>
      <w:hyperlink r:id="rId6" w:history="1">
        <w:r w:rsidRPr="00A51909">
          <w:rPr>
            <w:rStyle w:val="Hyperlink"/>
            <w:rFonts w:ascii="Arial" w:eastAsia="Times New Roman" w:hAnsi="Arial" w:cs="Arial"/>
            <w:sz w:val="24"/>
            <w:szCs w:val="24"/>
          </w:rPr>
          <w:t>https://www.faa.gov/forms/index.cfm/go/document.information/documentID/185785</w:t>
        </w:r>
      </w:hyperlink>
      <w:r>
        <w:rPr>
          <w:rFonts w:ascii="Arial" w:eastAsia="Times New Roman" w:hAnsi="Arial" w:cs="Arial"/>
          <w:color w:val="555555"/>
          <w:sz w:val="24"/>
          <w:szCs w:val="24"/>
        </w:rPr>
        <w:t xml:space="preserve"> </w:t>
      </w:r>
      <w:r w:rsidRPr="004F513B">
        <w:rPr>
          <w:rFonts w:ascii="Arial" w:eastAsia="Times New Roman" w:hAnsi="Arial" w:cs="Arial"/>
          <w:color w:val="555555"/>
          <w:sz w:val="24"/>
          <w:szCs w:val="24"/>
        </w:rPr>
        <w:t xml:space="preserve">  </w:t>
      </w:r>
    </w:p>
    <w:p w:rsidR="00C64707" w:rsidRPr="00C64707" w:rsidP="00C64707" w14:paraId="4E324801" w14:textId="25F75698">
      <w:pPr>
        <w:shd w:val="clear" w:color="auto" w:fill="FFFFFF"/>
        <w:spacing w:after="0" w:line="240" w:lineRule="auto"/>
        <w:rPr>
          <w:rFonts w:ascii="Arial" w:eastAsia="Times New Roman" w:hAnsi="Arial" w:cs="Arial"/>
          <w:color w:val="555555"/>
          <w:sz w:val="24"/>
          <w:szCs w:val="24"/>
        </w:rPr>
      </w:pPr>
    </w:p>
    <w:p w:rsidR="00C64707" w:rsidRPr="00C64707" w:rsidP="00C64707" w14:paraId="50F3B913"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310FFF58"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4. Describe efforts to identify duplication. Show specifically why any similar information already available cannot be used or modified for use for the purposes described in Item 2 above.</w:t>
      </w:r>
    </w:p>
    <w:p w:rsidR="004F513B" w:rsidRPr="004F513B" w:rsidP="004F513B" w14:paraId="61B4B85E"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4F513B">
        <w:rPr>
          <w:rFonts w:ascii="Arial" w:eastAsia="Times New Roman" w:hAnsi="Arial" w:cs="Arial"/>
          <w:color w:val="555555"/>
          <w:sz w:val="24"/>
          <w:szCs w:val="24"/>
        </w:rPr>
        <w:t xml:space="preserve">Forms 8500-7, -8, and -14 were designed to assist the FAA in evaluating the medical fitness of applicants for FAA medical certification. The FAA Office of Aerospace Medicine uses these forms to collect an applicant’s personal medical information and </w:t>
      </w:r>
      <w:r w:rsidRPr="004F513B">
        <w:rPr>
          <w:rFonts w:ascii="Arial" w:eastAsia="Times New Roman" w:hAnsi="Arial" w:cs="Arial"/>
          <w:color w:val="555555"/>
          <w:sz w:val="24"/>
          <w:szCs w:val="24"/>
        </w:rPr>
        <w:t>are</w:t>
      </w:r>
      <w:r w:rsidRPr="004F513B">
        <w:rPr>
          <w:rFonts w:ascii="Arial" w:eastAsia="Times New Roman" w:hAnsi="Arial" w:cs="Arial"/>
          <w:color w:val="555555"/>
          <w:sz w:val="24"/>
          <w:szCs w:val="24"/>
        </w:rPr>
        <w:t xml:space="preserve"> not available elsewhere. </w:t>
      </w:r>
    </w:p>
    <w:p w:rsidR="004F513B" w:rsidRPr="004F513B" w:rsidP="004F513B" w14:paraId="6D11DCD1" w14:textId="77777777">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ab/>
      </w:r>
    </w:p>
    <w:p w:rsidR="00C64707" w:rsidRPr="00C64707" w:rsidP="004F513B" w14:paraId="4DC3ACF5" w14:textId="615122A1">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 xml:space="preserve">The FAA Flight Standards Service uses a similar form entitled “Comprehensive Medical Examination Checklist (04-17), FAA Form 8700-2 which looks </w:t>
      </w:r>
      <w:r w:rsidRPr="004F513B">
        <w:rPr>
          <w:rFonts w:ascii="Arial" w:eastAsia="Times New Roman" w:hAnsi="Arial" w:cs="Arial"/>
          <w:color w:val="555555"/>
          <w:sz w:val="24"/>
          <w:szCs w:val="24"/>
        </w:rPr>
        <w:t>similar to</w:t>
      </w:r>
      <w:r w:rsidRPr="004F513B">
        <w:rPr>
          <w:rFonts w:ascii="Arial" w:eastAsia="Times New Roman" w:hAnsi="Arial" w:cs="Arial"/>
          <w:color w:val="555555"/>
          <w:sz w:val="24"/>
          <w:szCs w:val="24"/>
        </w:rPr>
        <w:t xml:space="preserve"> FAA Form 8500-8 but is not a duplicate.  FAA Form 8700-2 is used for a different purpose and Congress mandated its fields.  The FAA Extension, Safety, and Security Act of 2016 (Pub. L. 114–190) (FESSA) was enacted on July 15, 2016. Section 2307 of FESSA, Medical Certification of Certain Small Aircraft Pilots, directed the FAA to ‘‘issue or revise regulations to ensure that an individual may operate as pilot in command of a covered </w:t>
      </w:r>
      <w:r w:rsidRPr="004F513B">
        <w:rPr>
          <w:rFonts w:ascii="Arial" w:eastAsia="Times New Roman" w:hAnsi="Arial" w:cs="Arial"/>
          <w:color w:val="555555"/>
          <w:sz w:val="24"/>
          <w:szCs w:val="24"/>
        </w:rPr>
        <w:t>aircraft’’</w:t>
      </w:r>
      <w:r w:rsidRPr="004F513B">
        <w:rPr>
          <w:rFonts w:ascii="Arial" w:eastAsia="Times New Roman" w:hAnsi="Arial" w:cs="Arial"/>
          <w:color w:val="555555"/>
          <w:sz w:val="24"/>
          <w:szCs w:val="24"/>
        </w:rPr>
        <w:t xml:space="preserve"> without having to undergo the medical certification process under 14 CFR part 67 (requiring the 8500-8 application).  (See Section 2307 (a)(7) and 14 CFR §68.7.)</w:t>
      </w:r>
    </w:p>
    <w:p w:rsidR="00C64707" w:rsidRPr="00C64707" w:rsidP="00C64707" w14:paraId="3109E22F"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6336F40C"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5. If the collection of information involves small businesses or other small entities, describe the methods used to minimize burden.</w:t>
      </w:r>
    </w:p>
    <w:p w:rsidR="00C64707" w:rsidRPr="00C64707" w:rsidP="00C64707" w14:paraId="4E3D5B6E"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720B98C4" w14:textId="28331203">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This information is collected solely from individuals and will not involve small businesses or small entities.</w:t>
      </w:r>
      <w:r w:rsidRPr="00C64707">
        <w:rPr>
          <w:rFonts w:ascii="Arial" w:eastAsia="Times New Roman" w:hAnsi="Arial" w:cs="Arial"/>
          <w:color w:val="555555"/>
          <w:sz w:val="24"/>
          <w:szCs w:val="24"/>
        </w:rPr>
        <w:br/>
      </w:r>
    </w:p>
    <w:p w:rsidR="00C64707" w:rsidRPr="00C64707" w:rsidP="00C64707" w14:paraId="41F0953C"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 xml:space="preserve">6. Describe the </w:t>
      </w:r>
      <w:r w:rsidRPr="00C64707">
        <w:rPr>
          <w:rFonts w:ascii="Arial" w:eastAsia="Times New Roman" w:hAnsi="Arial" w:cs="Arial"/>
          <w:b/>
          <w:bCs/>
          <w:color w:val="555555"/>
          <w:sz w:val="24"/>
          <w:szCs w:val="24"/>
        </w:rPr>
        <w:t>consequence</w:t>
      </w:r>
      <w:r w:rsidRPr="00C64707">
        <w:rPr>
          <w:rFonts w:ascii="Arial" w:eastAsia="Times New Roman" w:hAnsi="Arial" w:cs="Arial"/>
          <w:b/>
          <w:bCs/>
          <w:color w:val="555555"/>
          <w:sz w:val="24"/>
          <w:szCs w:val="24"/>
        </w:rPr>
        <w:t xml:space="preserve"> </w:t>
      </w:r>
      <w:r w:rsidRPr="00C64707">
        <w:rPr>
          <w:rFonts w:ascii="Arial" w:eastAsia="Times New Roman" w:hAnsi="Arial" w:cs="Arial"/>
          <w:b/>
          <w:bCs/>
          <w:color w:val="555555"/>
          <w:sz w:val="24"/>
          <w:szCs w:val="24"/>
        </w:rPr>
        <w:t>to</w:t>
      </w:r>
      <w:r w:rsidRPr="00C64707">
        <w:rPr>
          <w:rFonts w:ascii="Arial" w:eastAsia="Times New Roman" w:hAnsi="Arial" w:cs="Arial"/>
          <w:b/>
          <w:bCs/>
          <w:color w:val="555555"/>
          <w:sz w:val="24"/>
          <w:szCs w:val="24"/>
        </w:rPr>
        <w:t xml:space="preserve"> Federal program or policy activities if the collection is not conducted or is conducted less frequently, as well as any technical or legal obstacles to reducing burden.</w:t>
      </w:r>
    </w:p>
    <w:p w:rsidR="00C64707" w:rsidRPr="00C64707" w:rsidP="00C64707" w14:paraId="4599E65A"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P="00C64707" w14:paraId="3DC92E88" w14:textId="45EE1727">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The collection of an applicant’s medical information complies with pertinent operational provisions of 14 CFR Part 61 and medical provisions of 14 CFR Part 67.  For example, § 61.3(c) sets forth requirements for FAA certificates, including medical certificates, and 61.23(d) sets forth the duration of the three classes of FAA medical certificates.  Part 67 Subpart A sets forth specific application standards and the actual performance standards (e.g., medical, physical, mental, etc.) for FAA medical certificate applicants.  Applicants not complying with these standards would be in violation of the regulations.  Reducing the burden, conducting the collection less frequently, or not conducting the collection at all would decrease the safety of the National Airspace System and would require regulatory amendment of existing minimum standards</w:t>
      </w:r>
      <w:r w:rsidR="00F03BE6">
        <w:rPr>
          <w:rFonts w:ascii="Arial" w:eastAsia="Times New Roman" w:hAnsi="Arial" w:cs="Arial"/>
          <w:color w:val="555555"/>
          <w:sz w:val="24"/>
          <w:szCs w:val="24"/>
        </w:rPr>
        <w:t>.</w:t>
      </w:r>
    </w:p>
    <w:p w:rsidR="00F03BE6" w:rsidRPr="00C64707" w:rsidP="00C64707" w14:paraId="0CA81480"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6A0AFD4E"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7. Explain any special circumstances that would cause an information collection to be conducted in a manner:</w:t>
      </w:r>
    </w:p>
    <w:p w:rsidR="004C7111" w:rsidRPr="004C7111" w:rsidP="00C64707" w14:paraId="2D44F6FC"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respondents to report information to the agency more often than quarterly;</w:t>
      </w:r>
      <w:r w:rsidR="004F513B">
        <w:rPr>
          <w:rFonts w:ascii="Arial" w:eastAsia="Times New Roman" w:hAnsi="Arial" w:cs="Arial"/>
          <w:b/>
          <w:bCs/>
          <w:i/>
          <w:iCs/>
          <w:color w:val="555555"/>
          <w:sz w:val="24"/>
          <w:szCs w:val="24"/>
        </w:rPr>
        <w:t xml:space="preserve"> </w:t>
      </w:r>
    </w:p>
    <w:p w:rsidR="00C64707" w:rsidRPr="00C64707" w:rsidP="004C7111" w14:paraId="42A49ABD" w14:textId="560F8A99">
      <w:pPr>
        <w:numPr>
          <w:ilvl w:val="1"/>
          <w:numId w:val="1"/>
        </w:numPr>
        <w:shd w:val="clear" w:color="auto" w:fill="FFFFFF"/>
        <w:spacing w:before="100" w:beforeAutospacing="1" w:after="225" w:line="240" w:lineRule="auto"/>
        <w:rPr>
          <w:rFonts w:ascii="Arial" w:eastAsia="Times New Roman" w:hAnsi="Arial" w:cs="Arial"/>
          <w:color w:val="555555"/>
          <w:sz w:val="24"/>
          <w:szCs w:val="24"/>
        </w:rPr>
      </w:pPr>
      <w:r>
        <w:rPr>
          <w:rFonts w:ascii="Arial" w:eastAsia="Times New Roman" w:hAnsi="Arial" w:cs="Arial"/>
          <w:b/>
          <w:bCs/>
          <w:i/>
          <w:iCs/>
          <w:color w:val="555555"/>
          <w:sz w:val="24"/>
          <w:szCs w:val="24"/>
        </w:rPr>
        <w:t>N/A</w:t>
      </w:r>
    </w:p>
    <w:p w:rsidR="004C7111" w:rsidRPr="004C7111" w:rsidP="00C64707" w14:paraId="7CA16CE1"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respondents to prepare a written response to a collection of information in fewer than 30 days after receipt of it;</w:t>
      </w:r>
      <w:r w:rsidR="004F513B">
        <w:rPr>
          <w:rFonts w:ascii="Arial" w:eastAsia="Times New Roman" w:hAnsi="Arial" w:cs="Arial"/>
          <w:b/>
          <w:bCs/>
          <w:i/>
          <w:iCs/>
          <w:color w:val="555555"/>
          <w:sz w:val="24"/>
          <w:szCs w:val="24"/>
        </w:rPr>
        <w:t xml:space="preserve"> </w:t>
      </w:r>
    </w:p>
    <w:p w:rsidR="00C64707" w:rsidRPr="00C64707" w:rsidP="004C7111" w14:paraId="3FD112BC" w14:textId="49C3EE7F">
      <w:pPr>
        <w:numPr>
          <w:ilvl w:val="1"/>
          <w:numId w:val="1"/>
        </w:numPr>
        <w:shd w:val="clear" w:color="auto" w:fill="FFFFFF"/>
        <w:spacing w:before="100" w:beforeAutospacing="1" w:after="225" w:line="240" w:lineRule="auto"/>
        <w:rPr>
          <w:rFonts w:ascii="Arial" w:eastAsia="Times New Roman" w:hAnsi="Arial" w:cs="Arial"/>
          <w:color w:val="555555"/>
          <w:sz w:val="24"/>
          <w:szCs w:val="24"/>
        </w:rPr>
      </w:pPr>
      <w:r>
        <w:rPr>
          <w:rFonts w:ascii="Arial" w:eastAsia="Times New Roman" w:hAnsi="Arial" w:cs="Arial"/>
          <w:b/>
          <w:bCs/>
          <w:i/>
          <w:iCs/>
          <w:color w:val="555555"/>
          <w:sz w:val="24"/>
          <w:szCs w:val="24"/>
        </w:rPr>
        <w:t>N/A</w:t>
      </w:r>
    </w:p>
    <w:p w:rsidR="004C7111" w:rsidRPr="004C7111" w:rsidP="00C64707" w14:paraId="02B999BD"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respondents to submit more than an original and two copies of any document; requiring respondents to retain records, other than health, medical, government contract, grant-in-aid, or tax records, for more than three years;</w:t>
      </w:r>
    </w:p>
    <w:p w:rsidR="00C64707" w:rsidRPr="00C64707" w:rsidP="004C7111" w14:paraId="52C89A7A" w14:textId="57DADF69">
      <w:pPr>
        <w:numPr>
          <w:ilvl w:val="1"/>
          <w:numId w:val="1"/>
        </w:numPr>
        <w:shd w:val="clear" w:color="auto" w:fill="FFFFFF"/>
        <w:spacing w:before="100" w:beforeAutospacing="1" w:after="225" w:line="240" w:lineRule="auto"/>
        <w:rPr>
          <w:rFonts w:ascii="Arial" w:eastAsia="Times New Roman" w:hAnsi="Arial" w:cs="Arial"/>
          <w:color w:val="555555"/>
          <w:sz w:val="24"/>
          <w:szCs w:val="24"/>
        </w:rPr>
      </w:pPr>
      <w:r>
        <w:rPr>
          <w:rFonts w:ascii="Arial" w:eastAsia="Times New Roman" w:hAnsi="Arial" w:cs="Arial"/>
          <w:b/>
          <w:bCs/>
          <w:i/>
          <w:iCs/>
          <w:color w:val="555555"/>
          <w:sz w:val="24"/>
          <w:szCs w:val="24"/>
        </w:rPr>
        <w:t xml:space="preserve"> N/A</w:t>
      </w:r>
    </w:p>
    <w:p w:rsidR="004C7111" w:rsidRPr="004C7111" w:rsidP="00C64707" w14:paraId="37B7D12A"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in connection with a statistical survey, that is not designed to produce valid and reliable results that can be generalized to the universe of study;</w:t>
      </w:r>
      <w:r w:rsidR="004F513B">
        <w:rPr>
          <w:rFonts w:ascii="Arial" w:eastAsia="Times New Roman" w:hAnsi="Arial" w:cs="Arial"/>
          <w:b/>
          <w:bCs/>
          <w:i/>
          <w:iCs/>
          <w:color w:val="555555"/>
          <w:sz w:val="24"/>
          <w:szCs w:val="24"/>
        </w:rPr>
        <w:t xml:space="preserve"> </w:t>
      </w:r>
    </w:p>
    <w:p w:rsidR="00C64707" w:rsidRPr="00C64707" w:rsidP="004C7111" w14:paraId="74DB0E89" w14:textId="14DE8598">
      <w:pPr>
        <w:numPr>
          <w:ilvl w:val="1"/>
          <w:numId w:val="1"/>
        </w:numPr>
        <w:shd w:val="clear" w:color="auto" w:fill="FFFFFF"/>
        <w:spacing w:before="100" w:beforeAutospacing="1" w:after="225" w:line="240" w:lineRule="auto"/>
        <w:rPr>
          <w:rFonts w:ascii="Arial" w:eastAsia="Times New Roman" w:hAnsi="Arial" w:cs="Arial"/>
          <w:color w:val="555555"/>
          <w:sz w:val="24"/>
          <w:szCs w:val="24"/>
        </w:rPr>
      </w:pPr>
      <w:r>
        <w:rPr>
          <w:rFonts w:ascii="Arial" w:eastAsia="Times New Roman" w:hAnsi="Arial" w:cs="Arial"/>
          <w:b/>
          <w:bCs/>
          <w:i/>
          <w:iCs/>
          <w:color w:val="555555"/>
          <w:sz w:val="24"/>
          <w:szCs w:val="24"/>
        </w:rPr>
        <w:t>N/A</w:t>
      </w:r>
    </w:p>
    <w:p w:rsidR="004C7111" w:rsidRPr="004C7111" w:rsidP="00C64707" w14:paraId="2C6817A7"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the use of a statistical data classification that has not been reviewed and approved by OMB;</w:t>
      </w:r>
    </w:p>
    <w:p w:rsidR="00C64707" w:rsidRPr="00C64707" w:rsidP="004C7111" w14:paraId="12C9A445" w14:textId="21E013E6">
      <w:pPr>
        <w:numPr>
          <w:ilvl w:val="1"/>
          <w:numId w:val="1"/>
        </w:numPr>
        <w:shd w:val="clear" w:color="auto" w:fill="FFFFFF"/>
        <w:spacing w:before="100" w:beforeAutospacing="1" w:after="225" w:line="240" w:lineRule="auto"/>
        <w:rPr>
          <w:rFonts w:ascii="Arial" w:eastAsia="Times New Roman" w:hAnsi="Arial" w:cs="Arial"/>
          <w:color w:val="555555"/>
          <w:sz w:val="24"/>
          <w:szCs w:val="24"/>
        </w:rPr>
      </w:pPr>
      <w:r>
        <w:rPr>
          <w:rFonts w:ascii="Arial" w:eastAsia="Times New Roman" w:hAnsi="Arial" w:cs="Arial"/>
          <w:b/>
          <w:bCs/>
          <w:i/>
          <w:iCs/>
          <w:color w:val="555555"/>
          <w:sz w:val="24"/>
          <w:szCs w:val="24"/>
        </w:rPr>
        <w:t xml:space="preserve"> N/A</w:t>
      </w:r>
    </w:p>
    <w:p w:rsidR="004C7111" w:rsidRPr="004C7111" w:rsidP="00C64707" w14:paraId="7373A2F4"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C64707" w:rsidRPr="00C64707" w:rsidP="004C7111" w14:paraId="5CAFA057" w14:textId="306024E1">
      <w:pPr>
        <w:numPr>
          <w:ilvl w:val="1"/>
          <w:numId w:val="1"/>
        </w:numPr>
        <w:shd w:val="clear" w:color="auto" w:fill="FFFFFF"/>
        <w:spacing w:before="100" w:beforeAutospacing="1" w:after="225" w:line="240" w:lineRule="auto"/>
        <w:rPr>
          <w:rFonts w:ascii="Arial" w:eastAsia="Times New Roman" w:hAnsi="Arial" w:cs="Arial"/>
          <w:color w:val="555555"/>
          <w:sz w:val="24"/>
          <w:szCs w:val="24"/>
        </w:rPr>
      </w:pPr>
      <w:r>
        <w:rPr>
          <w:rFonts w:ascii="Arial" w:eastAsia="Times New Roman" w:hAnsi="Arial" w:cs="Arial"/>
          <w:b/>
          <w:bCs/>
          <w:i/>
          <w:iCs/>
          <w:color w:val="555555"/>
          <w:sz w:val="24"/>
          <w:szCs w:val="24"/>
        </w:rPr>
        <w:t xml:space="preserve"> N/A</w:t>
      </w:r>
    </w:p>
    <w:p w:rsidR="004C7111" w:rsidRPr="004C7111" w:rsidP="00C64707" w14:paraId="36AB57FB"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respondents to submit proprietary trade secrets, or other confidential information unless the agency can demonstrate that it has instituted procedures to protect the information's confidentiality to the extent permitted by law.</w:t>
      </w:r>
      <w:r w:rsidR="004F513B">
        <w:rPr>
          <w:rFonts w:ascii="Arial" w:eastAsia="Times New Roman" w:hAnsi="Arial" w:cs="Arial"/>
          <w:b/>
          <w:bCs/>
          <w:i/>
          <w:iCs/>
          <w:color w:val="555555"/>
          <w:sz w:val="24"/>
          <w:szCs w:val="24"/>
        </w:rPr>
        <w:t xml:space="preserve"> </w:t>
      </w:r>
    </w:p>
    <w:p w:rsidR="00C64707" w:rsidRPr="00C64707" w:rsidP="004C7111" w14:paraId="58A70910" w14:textId="363F54F7">
      <w:pPr>
        <w:numPr>
          <w:ilvl w:val="1"/>
          <w:numId w:val="1"/>
        </w:numPr>
        <w:shd w:val="clear" w:color="auto" w:fill="FFFFFF"/>
        <w:spacing w:before="100" w:beforeAutospacing="1" w:after="225" w:line="240" w:lineRule="auto"/>
        <w:rPr>
          <w:rFonts w:ascii="Arial" w:eastAsia="Times New Roman" w:hAnsi="Arial" w:cs="Arial"/>
          <w:color w:val="555555"/>
          <w:sz w:val="24"/>
          <w:szCs w:val="24"/>
        </w:rPr>
      </w:pPr>
      <w:r>
        <w:rPr>
          <w:rFonts w:ascii="Arial" w:eastAsia="Times New Roman" w:hAnsi="Arial" w:cs="Arial"/>
          <w:b/>
          <w:bCs/>
          <w:i/>
          <w:iCs/>
          <w:color w:val="555555"/>
          <w:sz w:val="24"/>
          <w:szCs w:val="24"/>
        </w:rPr>
        <w:t>N/A</w:t>
      </w:r>
    </w:p>
    <w:p w:rsidR="00C64707" w:rsidP="00C64707" w14:paraId="5930712E" w14:textId="68068BC6">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4F513B" w:rsidR="004F513B">
        <w:rPr>
          <w:rFonts w:ascii="Arial" w:eastAsia="Times New Roman" w:hAnsi="Arial" w:cs="Arial"/>
          <w:color w:val="555555"/>
          <w:sz w:val="24"/>
          <w:szCs w:val="24"/>
        </w:rPr>
        <w:t>There are no special circumstances associated with this information collection. This information collection is consistent with the guidelines in 5 CFR 1320.5(d)(2).</w:t>
      </w:r>
    </w:p>
    <w:p w:rsidR="004F513B" w:rsidRPr="00C64707" w:rsidP="00C64707" w14:paraId="03EB3F67"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3272DC09"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 xml:space="preserve">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w:t>
      </w:r>
      <w:r w:rsidRPr="00C64707">
        <w:rPr>
          <w:rFonts w:ascii="Arial" w:eastAsia="Times New Roman" w:hAnsi="Arial" w:cs="Arial"/>
          <w:b/>
          <w:bCs/>
          <w:color w:val="555555"/>
          <w:sz w:val="24"/>
          <w:szCs w:val="24"/>
        </w:rPr>
        <w:t>persons</w:t>
      </w:r>
      <w:r w:rsidRPr="00C64707">
        <w:rPr>
          <w:rFonts w:ascii="Arial" w:eastAsia="Times New Roman" w:hAnsi="Arial" w:cs="Arial"/>
          <w:b/>
          <w:bCs/>
          <w:color w:val="555555"/>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9A0E06" w:rsidP="00C64707" w14:paraId="6B228D2F"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2C1BDBD9" w14:textId="50B557FE">
      <w:pPr>
        <w:shd w:val="clear" w:color="auto" w:fill="FFFFFF"/>
        <w:spacing w:after="0" w:line="240" w:lineRule="auto"/>
        <w:rPr>
          <w:rFonts w:ascii="Arial" w:eastAsia="Times New Roman" w:hAnsi="Arial" w:cs="Arial"/>
          <w:color w:val="555555"/>
          <w:sz w:val="24"/>
          <w:szCs w:val="24"/>
        </w:rPr>
      </w:pPr>
      <w:r w:rsidRPr="009A0E06">
        <w:rPr>
          <w:rFonts w:ascii="Arial" w:eastAsia="Times New Roman" w:hAnsi="Arial" w:cs="Arial"/>
          <w:color w:val="555555"/>
          <w:sz w:val="24"/>
          <w:szCs w:val="24"/>
        </w:rPr>
        <w:t xml:space="preserve">A Federal Register Notice published on </w:t>
      </w:r>
      <w:r>
        <w:rPr>
          <w:rFonts w:ascii="Arial" w:eastAsia="Times New Roman" w:hAnsi="Arial" w:cs="Arial"/>
          <w:color w:val="555555"/>
          <w:sz w:val="24"/>
          <w:szCs w:val="24"/>
        </w:rPr>
        <w:t>June 3, 2026,</w:t>
      </w:r>
      <w:r w:rsidRPr="009A0E06">
        <w:rPr>
          <w:rFonts w:ascii="Arial" w:eastAsia="Times New Roman" w:hAnsi="Arial" w:cs="Arial"/>
          <w:color w:val="555555"/>
          <w:sz w:val="24"/>
          <w:szCs w:val="24"/>
        </w:rPr>
        <w:t xml:space="preserve"> followed by, </w:t>
      </w:r>
      <w:r w:rsidR="00B62FFC">
        <w:rPr>
          <w:rFonts w:ascii="Arial" w:eastAsia="Times New Roman" w:hAnsi="Arial" w:cs="Arial"/>
          <w:color w:val="555555"/>
          <w:sz w:val="24"/>
          <w:szCs w:val="24"/>
        </w:rPr>
        <w:t>(</w:t>
      </w:r>
      <w:r w:rsidR="0018211F">
        <w:rPr>
          <w:rFonts w:ascii="Arial" w:eastAsia="Times New Roman" w:hAnsi="Arial" w:cs="Arial"/>
          <w:color w:val="555555"/>
          <w:sz w:val="24"/>
          <w:szCs w:val="24"/>
        </w:rPr>
        <w:t>91 FR 33892</w:t>
      </w:r>
      <w:r w:rsidR="00B62FFC">
        <w:rPr>
          <w:rFonts w:ascii="Arial" w:eastAsia="Times New Roman" w:hAnsi="Arial" w:cs="Arial"/>
          <w:color w:val="555555"/>
          <w:sz w:val="24"/>
          <w:szCs w:val="24"/>
        </w:rPr>
        <w:t>)</w:t>
      </w:r>
      <w:r w:rsidRPr="009A0E06">
        <w:rPr>
          <w:rFonts w:ascii="Arial" w:eastAsia="Times New Roman" w:hAnsi="Arial" w:cs="Arial"/>
          <w:color w:val="555555"/>
          <w:sz w:val="24"/>
          <w:szCs w:val="24"/>
        </w:rPr>
        <w:t xml:space="preserve">, solicited public comment. </w:t>
      </w:r>
      <w:r w:rsidR="001D2755">
        <w:rPr>
          <w:rFonts w:ascii="Arial" w:eastAsia="Times New Roman" w:hAnsi="Arial" w:cs="Arial"/>
          <w:color w:val="555555"/>
          <w:sz w:val="24"/>
          <w:szCs w:val="24"/>
        </w:rPr>
        <w:t>No c</w:t>
      </w:r>
      <w:r w:rsidR="0018211F">
        <w:rPr>
          <w:rFonts w:ascii="Arial" w:eastAsia="Times New Roman" w:hAnsi="Arial" w:cs="Arial"/>
          <w:color w:val="555555"/>
          <w:sz w:val="24"/>
          <w:szCs w:val="24"/>
        </w:rPr>
        <w:t xml:space="preserve">omments </w:t>
      </w:r>
      <w:r w:rsidR="001D2755">
        <w:rPr>
          <w:rFonts w:ascii="Arial" w:eastAsia="Times New Roman" w:hAnsi="Arial" w:cs="Arial"/>
          <w:color w:val="555555"/>
          <w:sz w:val="24"/>
          <w:szCs w:val="24"/>
        </w:rPr>
        <w:t xml:space="preserve">were received. </w:t>
      </w:r>
      <w:r w:rsidRPr="00C64707" w:rsidR="00C07914">
        <w:rPr>
          <w:rFonts w:ascii="Arial" w:eastAsia="Times New Roman" w:hAnsi="Arial" w:cs="Arial"/>
          <w:color w:val="555555"/>
          <w:sz w:val="24"/>
          <w:szCs w:val="24"/>
        </w:rPr>
        <w:br/>
      </w:r>
      <w:r w:rsidRPr="00C64707" w:rsidR="00C07914">
        <w:rPr>
          <w:rFonts w:ascii="Arial" w:eastAsia="Times New Roman" w:hAnsi="Arial" w:cs="Arial"/>
          <w:color w:val="555555"/>
          <w:sz w:val="24"/>
          <w:szCs w:val="24"/>
        </w:rPr>
        <w:br/>
      </w:r>
    </w:p>
    <w:p w:rsidR="00C64707" w:rsidRPr="00C64707" w:rsidP="00C64707" w14:paraId="43CDEB33"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9. Explain any decisions to provide payments or gifts to respondents, other than remuneration of contractors or grantees.</w:t>
      </w:r>
    </w:p>
    <w:p w:rsidR="00C64707" w:rsidRPr="00C64707" w:rsidP="00C64707" w14:paraId="4DC4D56C"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12CEE945" w14:textId="1721DD5B">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No payment or gifts are provided to respondents.</w:t>
      </w:r>
      <w:r w:rsidRPr="00C64707">
        <w:rPr>
          <w:rFonts w:ascii="Arial" w:eastAsia="Times New Roman" w:hAnsi="Arial" w:cs="Arial"/>
          <w:color w:val="555555"/>
          <w:sz w:val="24"/>
          <w:szCs w:val="24"/>
        </w:rPr>
        <w:br/>
      </w:r>
    </w:p>
    <w:p w:rsidR="00C64707" w:rsidRPr="00C64707" w:rsidP="00C64707" w14:paraId="26D7C8F2"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10. Describe any assurance of confidentiality provided to respondents and the basis for assurance in statute, regulation, or agency policy.</w:t>
      </w:r>
    </w:p>
    <w:p w:rsidR="00C64707" w:rsidRPr="00C64707" w:rsidP="00C64707" w14:paraId="3F44AD54"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4F513B" w:rsidRPr="004F513B" w:rsidP="004F513B" w14:paraId="225EEE28" w14:textId="77777777">
      <w:pPr>
        <w:rPr>
          <w:rFonts w:ascii="Arial" w:eastAsia="Times New Roman" w:hAnsi="Arial" w:cs="Arial"/>
          <w:color w:val="555555"/>
          <w:sz w:val="24"/>
          <w:szCs w:val="24"/>
        </w:rPr>
      </w:pPr>
      <w:r w:rsidRPr="004F513B">
        <w:rPr>
          <w:rFonts w:ascii="Arial" w:eastAsia="Times New Roman" w:hAnsi="Arial" w:cs="Arial"/>
          <w:color w:val="555555"/>
          <w:sz w:val="24"/>
          <w:szCs w:val="24"/>
        </w:rPr>
        <w:t>The information collected from FAA Forms 8500-7, -8, and -14 become part of the Privacy Act System of Records DOT/FAA 847, “Aviation Records on Individuals,” [DOT/FAA 847] and is provided the protection outlined in the description of the system as published in the Federal Register.</w:t>
      </w:r>
    </w:p>
    <w:p w:rsidR="00C64707" w:rsidRPr="00C64707" w:rsidP="00C64707" w14:paraId="2B27760E"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br/>
      </w:r>
    </w:p>
    <w:p w:rsidR="00C64707" w:rsidRPr="00C64707" w:rsidP="00C64707" w14:paraId="23E8BE45"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11. Provide additional justification for any questions of a sensitive nature, such as sexual behavior and attitudes, religious beliefs, and other matters that are commonly considered private.</w:t>
      </w:r>
    </w:p>
    <w:p w:rsidR="00C64707" w:rsidRPr="00C64707" w:rsidP="00C64707" w14:paraId="32D825F9"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070F75BE" w14:textId="22116D9E">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rPr>
        <w:t>No information regarding sexual behavior or religious belief is collected. Applicants must respond to medical questions on these FAA Forms so the FAA can make informed medical determinations.</w:t>
      </w:r>
      <w:r w:rsidRPr="00C64707">
        <w:rPr>
          <w:rFonts w:ascii="Arial" w:eastAsia="Times New Roman" w:hAnsi="Arial" w:cs="Arial"/>
          <w:color w:val="555555"/>
          <w:sz w:val="24"/>
          <w:szCs w:val="24"/>
        </w:rPr>
        <w:br/>
      </w:r>
    </w:p>
    <w:p w:rsidR="00C64707" w:rsidRPr="00A928CE" w:rsidP="00C64707" w14:paraId="7724C04E" w14:textId="77777777">
      <w:pPr>
        <w:shd w:val="clear" w:color="auto" w:fill="FFFFFF"/>
        <w:spacing w:after="0" w:line="240" w:lineRule="auto"/>
        <w:rPr>
          <w:rFonts w:ascii="Arial" w:eastAsia="Times New Roman" w:hAnsi="Arial" w:cs="Arial"/>
          <w:b/>
          <w:bCs/>
          <w:color w:val="555555"/>
          <w:sz w:val="24"/>
          <w:szCs w:val="24"/>
        </w:rPr>
      </w:pPr>
      <w:r w:rsidRPr="00A928CE">
        <w:rPr>
          <w:rFonts w:ascii="Arial" w:eastAsia="Times New Roman" w:hAnsi="Arial" w:cs="Arial"/>
          <w:b/>
          <w:bCs/>
          <w:color w:val="555555"/>
          <w:sz w:val="24"/>
          <w:szCs w:val="24"/>
        </w:rPr>
        <w:t>12. Provide estimates of the hour burden of the collection of information. The statement should:</w:t>
      </w:r>
    </w:p>
    <w:p w:rsidR="00C03995" w:rsidP="00C64707" w14:paraId="4BE3B80F" w14:textId="77777777">
      <w:pPr>
        <w:shd w:val="clear" w:color="auto" w:fill="FFFFFF"/>
        <w:spacing w:after="0" w:line="240" w:lineRule="auto"/>
        <w:rPr>
          <w:rFonts w:ascii="Arial" w:eastAsia="Times New Roman" w:hAnsi="Arial" w:cs="Arial"/>
          <w:b/>
          <w:bCs/>
          <w:color w:val="555555"/>
          <w:sz w:val="24"/>
          <w:szCs w:val="24"/>
          <w:highlight w:val="cyan"/>
        </w:rPr>
      </w:pPr>
    </w:p>
    <w:p w:rsidR="00242045" w:rsidRPr="00DA10B1" w:rsidP="00DA10B1" w14:paraId="228EB04B" w14:textId="77777777">
      <w:pPr>
        <w:rPr>
          <w:rFonts w:ascii="Arial" w:eastAsia="Times New Roman" w:hAnsi="Arial" w:cs="Arial"/>
          <w:color w:val="555555"/>
          <w:sz w:val="24"/>
          <w:szCs w:val="24"/>
        </w:rPr>
      </w:pPr>
      <w:r w:rsidRPr="004E3543">
        <w:rPr>
          <w:rFonts w:ascii="Arial" w:eastAsia="Times New Roman" w:hAnsi="Arial" w:cs="Arial"/>
          <w:b/>
          <w:bCs/>
          <w:color w:val="555555"/>
          <w:sz w:val="24"/>
          <w:szCs w:val="24"/>
        </w:rPr>
        <w:t>Respondents</w:t>
      </w:r>
      <w:r w:rsidRPr="00DA10B1">
        <w:rPr>
          <w:rFonts w:ascii="Arial" w:eastAsia="Times New Roman" w:hAnsi="Arial" w:cs="Arial"/>
          <w:color w:val="555555"/>
          <w:sz w:val="24"/>
          <w:szCs w:val="24"/>
        </w:rPr>
        <w:t>: Pilots, Student pilots, and air traffic control specialist Applicants.</w:t>
      </w:r>
    </w:p>
    <w:p w:rsidR="00242045" w:rsidRPr="00DA10B1" w:rsidP="00DA10B1" w14:paraId="570DE571" w14:textId="77777777">
      <w:pPr>
        <w:rPr>
          <w:rFonts w:ascii="Arial" w:eastAsia="Times New Roman" w:hAnsi="Arial" w:cs="Arial"/>
          <w:color w:val="555555"/>
          <w:sz w:val="24"/>
          <w:szCs w:val="24"/>
        </w:rPr>
      </w:pPr>
      <w:r w:rsidRPr="004E3543">
        <w:rPr>
          <w:rFonts w:ascii="Arial" w:eastAsia="Times New Roman" w:hAnsi="Arial" w:cs="Arial"/>
          <w:b/>
          <w:bCs/>
          <w:color w:val="555555"/>
          <w:sz w:val="24"/>
          <w:szCs w:val="24"/>
        </w:rPr>
        <w:t>Frequency</w:t>
      </w:r>
      <w:r w:rsidRPr="00DA10B1">
        <w:rPr>
          <w:rFonts w:ascii="Arial" w:eastAsia="Times New Roman" w:hAnsi="Arial" w:cs="Arial"/>
          <w:color w:val="555555"/>
          <w:sz w:val="24"/>
          <w:szCs w:val="24"/>
        </w:rPr>
        <w:t xml:space="preserve">: 1 per initial/renewal of application </w:t>
      </w:r>
    </w:p>
    <w:p w:rsidR="00242045" w:rsidRPr="00DA10B1" w:rsidP="00DA10B1" w14:paraId="4B2802BB" w14:textId="77777777">
      <w:pPr>
        <w:rPr>
          <w:rFonts w:ascii="Arial" w:eastAsia="Times New Roman" w:hAnsi="Arial" w:cs="Arial"/>
          <w:color w:val="555555"/>
          <w:sz w:val="24"/>
          <w:szCs w:val="24"/>
        </w:rPr>
      </w:pPr>
      <w:r w:rsidRPr="004E3543">
        <w:rPr>
          <w:rFonts w:ascii="Arial" w:eastAsia="Times New Roman" w:hAnsi="Arial" w:cs="Arial"/>
          <w:b/>
          <w:bCs/>
          <w:color w:val="555555"/>
          <w:sz w:val="24"/>
          <w:szCs w:val="24"/>
        </w:rPr>
        <w:t>Estimated Average Burden per Response</w:t>
      </w:r>
      <w:r w:rsidRPr="00DA10B1">
        <w:rPr>
          <w:rFonts w:ascii="Arial" w:eastAsia="Times New Roman" w:hAnsi="Arial" w:cs="Arial"/>
          <w:color w:val="555555"/>
          <w:sz w:val="24"/>
          <w:szCs w:val="24"/>
        </w:rPr>
        <w:t>: 1.48</w:t>
      </w:r>
    </w:p>
    <w:p w:rsidR="00242045" w:rsidRPr="00DA10B1" w:rsidP="00DA10B1" w14:paraId="58FDA23D" w14:textId="77777777">
      <w:pPr>
        <w:rPr>
          <w:rFonts w:ascii="Arial" w:eastAsia="Times New Roman" w:hAnsi="Arial" w:cs="Arial"/>
          <w:color w:val="555555"/>
          <w:sz w:val="24"/>
          <w:szCs w:val="24"/>
        </w:rPr>
      </w:pPr>
      <w:r w:rsidRPr="004E3543">
        <w:rPr>
          <w:rFonts w:ascii="Arial" w:eastAsia="Times New Roman" w:hAnsi="Arial" w:cs="Arial"/>
          <w:b/>
          <w:bCs/>
          <w:color w:val="555555"/>
          <w:sz w:val="24"/>
          <w:szCs w:val="24"/>
        </w:rPr>
        <w:t>Estimated Total Annual Burden</w:t>
      </w:r>
      <w:r w:rsidRPr="00DA10B1">
        <w:rPr>
          <w:rFonts w:ascii="Arial" w:eastAsia="Times New Roman" w:hAnsi="Arial" w:cs="Arial"/>
          <w:color w:val="555555"/>
          <w:sz w:val="24"/>
          <w:szCs w:val="24"/>
        </w:rPr>
        <w:t>: FAA data indicated a total of 478,051 respondents for CY25; 463,891 for 8500-8, the general medical application; and 14,160 for FAA forms 8700-7 or 8700-14 for vision examinations. Estimated Total annual burden for CY 2025 totals $23,690,176.43.</w:t>
      </w:r>
    </w:p>
    <w:tbl>
      <w:tblPr>
        <w:tblStyle w:val="TableGrid"/>
        <w:tblW w:w="0" w:type="auto"/>
        <w:tblLook w:val="04A0"/>
      </w:tblPr>
      <w:tblGrid>
        <w:gridCol w:w="1481"/>
        <w:gridCol w:w="1594"/>
        <w:gridCol w:w="1306"/>
        <w:gridCol w:w="1047"/>
        <w:gridCol w:w="1266"/>
        <w:gridCol w:w="1594"/>
        <w:gridCol w:w="1060"/>
      </w:tblGrid>
      <w:tr w14:paraId="06BF1180" w14:textId="77777777" w:rsidTr="00F01D04">
        <w:tblPrEx>
          <w:tblW w:w="0" w:type="auto"/>
          <w:tblLook w:val="04A0"/>
        </w:tblPrEx>
        <w:trPr>
          <w:trHeight w:val="1384"/>
        </w:trPr>
        <w:tc>
          <w:tcPr>
            <w:tcW w:w="1403" w:type="dxa"/>
          </w:tcPr>
          <w:p w:rsidR="005A1639" w:rsidRPr="004E3543" w:rsidP="00DA10B1" w14:paraId="454F605F" w14:textId="77777777">
            <w:pPr>
              <w:spacing w:after="160" w:line="259" w:lineRule="auto"/>
              <w:rPr>
                <w:rFonts w:ascii="Arial" w:hAnsi="Arial" w:cs="Arial"/>
                <w:color w:val="555555"/>
                <w:sz w:val="24"/>
                <w:szCs w:val="24"/>
              </w:rPr>
            </w:pPr>
          </w:p>
        </w:tc>
        <w:tc>
          <w:tcPr>
            <w:tcW w:w="1594" w:type="dxa"/>
          </w:tcPr>
          <w:p w:rsidR="005A1639" w:rsidRPr="004E3543" w:rsidP="00D0029C" w14:paraId="1130E412" w14:textId="77777777">
            <w:pPr>
              <w:rPr>
                <w:rFonts w:ascii="Arial" w:hAnsi="Arial" w:cs="Arial"/>
                <w:color w:val="132238"/>
              </w:rPr>
            </w:pPr>
            <w:r w:rsidRPr="004E3543">
              <w:rPr>
                <w:rFonts w:ascii="Arial" w:hAnsi="Arial" w:cs="Arial"/>
                <w:color w:val="132238"/>
              </w:rPr>
              <w:t>Total Approved</w:t>
            </w:r>
          </w:p>
        </w:tc>
        <w:tc>
          <w:tcPr>
            <w:tcW w:w="1306" w:type="dxa"/>
          </w:tcPr>
          <w:p w:rsidR="005A1639" w:rsidRPr="004E3543" w:rsidP="00D0029C" w14:paraId="1BAA4BED" w14:textId="77777777">
            <w:pPr>
              <w:rPr>
                <w:rFonts w:ascii="Arial" w:hAnsi="Arial" w:cs="Arial"/>
                <w:color w:val="132238"/>
              </w:rPr>
            </w:pPr>
            <w:r w:rsidRPr="004E3543">
              <w:rPr>
                <w:rFonts w:ascii="Arial" w:hAnsi="Arial" w:cs="Arial"/>
                <w:color w:val="132238"/>
              </w:rPr>
              <w:t>Previously Approved</w:t>
            </w:r>
          </w:p>
        </w:tc>
        <w:tc>
          <w:tcPr>
            <w:tcW w:w="1047" w:type="dxa"/>
          </w:tcPr>
          <w:p w:rsidR="005A1639" w:rsidRPr="004E3543" w:rsidP="00D0029C" w14:paraId="6F2F7E37" w14:textId="77777777">
            <w:pPr>
              <w:rPr>
                <w:rFonts w:ascii="Arial" w:hAnsi="Arial" w:cs="Arial"/>
                <w:color w:val="132238"/>
              </w:rPr>
            </w:pPr>
            <w:r w:rsidRPr="004E3543">
              <w:rPr>
                <w:rFonts w:ascii="Arial" w:hAnsi="Arial" w:cs="Arial"/>
                <w:color w:val="132238"/>
              </w:rPr>
              <w:t>Change Due to New Statute</w:t>
            </w:r>
          </w:p>
        </w:tc>
        <w:tc>
          <w:tcPr>
            <w:tcW w:w="1266" w:type="dxa"/>
          </w:tcPr>
          <w:p w:rsidR="005A1639" w:rsidRPr="004E3543" w:rsidP="00D0029C" w14:paraId="0C09E9E3" w14:textId="77777777">
            <w:pPr>
              <w:rPr>
                <w:rFonts w:ascii="Arial" w:hAnsi="Arial" w:cs="Arial"/>
                <w:color w:val="132238"/>
              </w:rPr>
            </w:pPr>
            <w:r w:rsidRPr="004E3543">
              <w:rPr>
                <w:rFonts w:ascii="Arial" w:hAnsi="Arial" w:cs="Arial"/>
                <w:color w:val="132238"/>
              </w:rPr>
              <w:t>Change Due to Agency Discretion</w:t>
            </w:r>
          </w:p>
        </w:tc>
        <w:tc>
          <w:tcPr>
            <w:tcW w:w="1594" w:type="dxa"/>
          </w:tcPr>
          <w:p w:rsidR="005A1639" w:rsidRPr="004E3543" w:rsidP="00D0029C" w14:paraId="735E5E23" w14:textId="77777777">
            <w:pPr>
              <w:rPr>
                <w:rFonts w:ascii="Arial" w:hAnsi="Arial" w:cs="Arial"/>
                <w:color w:val="132238"/>
              </w:rPr>
            </w:pPr>
            <w:r w:rsidRPr="004E3543">
              <w:rPr>
                <w:rFonts w:ascii="Arial" w:hAnsi="Arial" w:cs="Arial"/>
                <w:color w:val="132238"/>
              </w:rPr>
              <w:t>Change Due to Adjustment in Estimate</w:t>
            </w:r>
          </w:p>
        </w:tc>
        <w:tc>
          <w:tcPr>
            <w:tcW w:w="1060" w:type="dxa"/>
          </w:tcPr>
          <w:p w:rsidR="005A1639" w:rsidRPr="004E3543" w:rsidP="00D0029C" w14:paraId="064E5928" w14:textId="77777777">
            <w:pPr>
              <w:rPr>
                <w:rFonts w:ascii="Arial" w:hAnsi="Arial" w:cs="Arial"/>
                <w:color w:val="132238"/>
              </w:rPr>
            </w:pPr>
            <w:r w:rsidRPr="004E3543">
              <w:rPr>
                <w:rFonts w:ascii="Arial" w:hAnsi="Arial" w:cs="Arial"/>
                <w:color w:val="132238"/>
              </w:rPr>
              <w:t>Change Due to Potential Violation of the PRA</w:t>
            </w:r>
          </w:p>
        </w:tc>
      </w:tr>
      <w:tr w14:paraId="43183B01" w14:textId="77777777" w:rsidTr="00F01D04">
        <w:tblPrEx>
          <w:tblW w:w="0" w:type="auto"/>
          <w:tblLook w:val="04A0"/>
        </w:tblPrEx>
        <w:trPr>
          <w:trHeight w:val="903"/>
        </w:trPr>
        <w:tc>
          <w:tcPr>
            <w:tcW w:w="1403" w:type="dxa"/>
          </w:tcPr>
          <w:tbl>
            <w:tblPr>
              <w:tblDescription w:val="table that charts list of burden"/>
              <w:tblW w:w="1264" w:type="dxa"/>
              <w:tblInd w:w="1" w:type="dxa"/>
              <w:shd w:val="clear" w:color="auto" w:fill="FFFFFF"/>
              <w:tblCellMar>
                <w:top w:w="15" w:type="dxa"/>
                <w:left w:w="15" w:type="dxa"/>
                <w:bottom w:w="15" w:type="dxa"/>
                <w:right w:w="15" w:type="dxa"/>
              </w:tblCellMar>
              <w:tblLook w:val="04A0"/>
            </w:tblPr>
            <w:tblGrid>
              <w:gridCol w:w="1258"/>
              <w:gridCol w:w="6"/>
            </w:tblGrid>
            <w:tr w14:paraId="61C3CB1A" w14:textId="77777777" w:rsidTr="00F01D04">
              <w:tblPrEx>
                <w:tblW w:w="1264" w:type="dxa"/>
                <w:tblInd w:w="1" w:type="dxa"/>
                <w:shd w:val="clear" w:color="auto" w:fill="FFFFFF"/>
                <w:tblCellMar>
                  <w:top w:w="15" w:type="dxa"/>
                  <w:left w:w="15" w:type="dxa"/>
                  <w:bottom w:w="15" w:type="dxa"/>
                  <w:right w:w="15" w:type="dxa"/>
                </w:tblCellMar>
                <w:tblLook w:val="04A0"/>
              </w:tblPrEx>
              <w:trPr>
                <w:trHeight w:val="541"/>
              </w:trPr>
              <w:tc>
                <w:tcPr>
                  <w:tcW w:w="0" w:type="auto"/>
                  <w:shd w:val="clear" w:color="auto" w:fill="FFFFFF"/>
                  <w:tcMar>
                    <w:top w:w="0" w:type="dxa"/>
                    <w:left w:w="0" w:type="dxa"/>
                    <w:bottom w:w="0" w:type="dxa"/>
                    <w:right w:w="0" w:type="dxa"/>
                  </w:tcMar>
                  <w:vAlign w:val="center"/>
                  <w:hideMark/>
                </w:tcPr>
                <w:p w:rsidR="005A1639" w:rsidRPr="004E3543" w:rsidP="00D0029C" w14:paraId="6B0F174A" w14:textId="77777777">
                  <w:pPr>
                    <w:rPr>
                      <w:rFonts w:ascii="Arial" w:hAnsi="Arial" w:cs="Arial"/>
                      <w:color w:val="132238"/>
                      <w:sz w:val="20"/>
                      <w:szCs w:val="20"/>
                    </w:rPr>
                  </w:pPr>
                  <w:r w:rsidRPr="004E3543">
                    <w:rPr>
                      <w:rFonts w:ascii="Arial" w:hAnsi="Arial" w:cs="Arial"/>
                      <w:color w:val="132238"/>
                      <w:sz w:val="20"/>
                      <w:szCs w:val="20"/>
                    </w:rPr>
                    <w:t>Annual Number of Responses</w:t>
                  </w:r>
                </w:p>
              </w:tc>
              <w:tc>
                <w:tcPr>
                  <w:tcW w:w="0" w:type="auto"/>
                  <w:shd w:val="clear" w:color="auto" w:fill="FFFFFF"/>
                  <w:tcMar>
                    <w:top w:w="0" w:type="dxa"/>
                    <w:left w:w="0" w:type="dxa"/>
                    <w:bottom w:w="0" w:type="dxa"/>
                    <w:right w:w="0" w:type="dxa"/>
                  </w:tcMar>
                  <w:vAlign w:val="center"/>
                  <w:hideMark/>
                </w:tcPr>
                <w:p w:rsidR="005A1639" w:rsidRPr="004E3543" w:rsidP="00D0029C" w14:paraId="3CFD7023" w14:textId="77777777">
                  <w:pPr>
                    <w:rPr>
                      <w:rFonts w:ascii="Arial" w:hAnsi="Arial" w:cs="Arial"/>
                      <w:color w:val="132238"/>
                      <w:sz w:val="20"/>
                      <w:szCs w:val="20"/>
                    </w:rPr>
                  </w:pPr>
                </w:p>
              </w:tc>
            </w:tr>
          </w:tbl>
          <w:p w:rsidR="005A1639" w:rsidRPr="004E3543" w:rsidP="00D0029C" w14:paraId="2F537CDD" w14:textId="77777777">
            <w:pPr>
              <w:spacing w:line="480" w:lineRule="auto"/>
              <w:rPr>
                <w:rFonts w:ascii="Arial" w:hAnsi="Arial" w:cs="Arial"/>
                <w:color w:val="000000"/>
              </w:rPr>
            </w:pPr>
          </w:p>
        </w:tc>
        <w:tc>
          <w:tcPr>
            <w:tcW w:w="1594" w:type="dxa"/>
          </w:tcPr>
          <w:p w:rsidR="005A1639" w:rsidRPr="004E3543" w:rsidP="00D0029C" w14:paraId="30E9EAA6" w14:textId="72B4C393">
            <w:pPr>
              <w:spacing w:line="480" w:lineRule="auto"/>
              <w:rPr>
                <w:rFonts w:ascii="Arial" w:hAnsi="Arial" w:cs="Arial"/>
                <w:color w:val="000000"/>
              </w:rPr>
            </w:pPr>
            <w:r w:rsidRPr="004E3543">
              <w:rPr>
                <w:rFonts w:ascii="Arial" w:hAnsi="Arial" w:cs="Arial"/>
                <w:color w:val="000000"/>
              </w:rPr>
              <w:t>4</w:t>
            </w:r>
            <w:r w:rsidR="00E211E6">
              <w:rPr>
                <w:rFonts w:ascii="Arial" w:hAnsi="Arial" w:cs="Arial"/>
                <w:color w:val="000000"/>
              </w:rPr>
              <w:t>78,051</w:t>
            </w:r>
          </w:p>
        </w:tc>
        <w:tc>
          <w:tcPr>
            <w:tcW w:w="1306" w:type="dxa"/>
          </w:tcPr>
          <w:p w:rsidR="005A1639" w:rsidRPr="004E3543" w:rsidP="00D0029C" w14:paraId="18DBBD45" w14:textId="77777777">
            <w:pPr>
              <w:spacing w:line="480" w:lineRule="auto"/>
              <w:rPr>
                <w:rFonts w:ascii="Arial" w:hAnsi="Arial" w:cs="Arial"/>
                <w:color w:val="000000"/>
              </w:rPr>
            </w:pPr>
            <w:r w:rsidRPr="004E3543">
              <w:rPr>
                <w:rFonts w:ascii="Arial" w:hAnsi="Arial" w:cs="Arial"/>
                <w:color w:val="000000"/>
              </w:rPr>
              <w:t>410,381</w:t>
            </w:r>
          </w:p>
        </w:tc>
        <w:tc>
          <w:tcPr>
            <w:tcW w:w="1047" w:type="dxa"/>
          </w:tcPr>
          <w:p w:rsidR="005A1639" w:rsidRPr="004E3543" w:rsidP="00D0029C" w14:paraId="40F8C72C" w14:textId="77777777">
            <w:pPr>
              <w:spacing w:line="480" w:lineRule="auto"/>
              <w:rPr>
                <w:rFonts w:ascii="Arial" w:hAnsi="Arial" w:cs="Arial"/>
                <w:color w:val="000000"/>
              </w:rPr>
            </w:pPr>
            <w:r w:rsidRPr="004E3543">
              <w:rPr>
                <w:rFonts w:ascii="Arial" w:hAnsi="Arial" w:cs="Arial"/>
                <w:color w:val="000000"/>
              </w:rPr>
              <w:t>0</w:t>
            </w:r>
          </w:p>
        </w:tc>
        <w:tc>
          <w:tcPr>
            <w:tcW w:w="1266" w:type="dxa"/>
          </w:tcPr>
          <w:p w:rsidR="005A1639" w:rsidRPr="004E3543" w:rsidP="00D0029C" w14:paraId="22FDCB49" w14:textId="77777777">
            <w:pPr>
              <w:spacing w:line="480" w:lineRule="auto"/>
              <w:rPr>
                <w:rFonts w:ascii="Arial" w:hAnsi="Arial" w:cs="Arial"/>
                <w:color w:val="000000"/>
              </w:rPr>
            </w:pPr>
            <w:r w:rsidRPr="004E3543">
              <w:rPr>
                <w:rFonts w:ascii="Arial" w:hAnsi="Arial" w:cs="Arial"/>
                <w:color w:val="000000"/>
              </w:rPr>
              <w:t>0</w:t>
            </w:r>
          </w:p>
        </w:tc>
        <w:tc>
          <w:tcPr>
            <w:tcW w:w="1594" w:type="dxa"/>
          </w:tcPr>
          <w:p w:rsidR="005A1639" w:rsidRPr="004E3543" w:rsidP="00D0029C" w14:paraId="7D6C835C" w14:textId="6890DCBD">
            <w:pPr>
              <w:spacing w:line="480" w:lineRule="auto"/>
              <w:rPr>
                <w:rFonts w:ascii="Arial" w:hAnsi="Arial" w:cs="Arial"/>
                <w:color w:val="000000"/>
              </w:rPr>
            </w:pPr>
            <w:r>
              <w:rPr>
                <w:rFonts w:ascii="Arial" w:hAnsi="Arial" w:cs="Arial"/>
                <w:color w:val="000000"/>
              </w:rPr>
              <w:t>67,670</w:t>
            </w:r>
          </w:p>
        </w:tc>
        <w:tc>
          <w:tcPr>
            <w:tcW w:w="1060" w:type="dxa"/>
          </w:tcPr>
          <w:p w:rsidR="005A1639" w:rsidRPr="004E3543" w:rsidP="00D0029C" w14:paraId="46F86A71" w14:textId="77777777">
            <w:pPr>
              <w:spacing w:line="480" w:lineRule="auto"/>
              <w:rPr>
                <w:rFonts w:ascii="Arial" w:hAnsi="Arial" w:cs="Arial"/>
                <w:color w:val="000000"/>
              </w:rPr>
            </w:pPr>
            <w:r w:rsidRPr="004E3543">
              <w:rPr>
                <w:rFonts w:ascii="Arial" w:hAnsi="Arial" w:cs="Arial"/>
                <w:color w:val="000000"/>
              </w:rPr>
              <w:t>0</w:t>
            </w:r>
          </w:p>
        </w:tc>
      </w:tr>
      <w:tr w14:paraId="17D7F0AE" w14:textId="77777777" w:rsidTr="00F01D04">
        <w:tblPrEx>
          <w:tblW w:w="0" w:type="auto"/>
          <w:tblLook w:val="04A0"/>
        </w:tblPrEx>
        <w:trPr>
          <w:trHeight w:val="918"/>
        </w:trPr>
        <w:tc>
          <w:tcPr>
            <w:tcW w:w="1403" w:type="dxa"/>
          </w:tcPr>
          <w:p w:rsidR="005A1639" w:rsidRPr="004E3543" w:rsidP="00D0029C" w14:paraId="139C79EC" w14:textId="77777777">
            <w:pPr>
              <w:rPr>
                <w:rFonts w:ascii="Arial" w:hAnsi="Arial" w:cs="Arial"/>
                <w:color w:val="000000"/>
              </w:rPr>
            </w:pPr>
            <w:r w:rsidRPr="004E3543">
              <w:rPr>
                <w:rFonts w:ascii="Arial" w:hAnsi="Arial" w:cs="Arial"/>
                <w:color w:val="132238"/>
              </w:rPr>
              <w:t>Annual Time Burden (Hours)</w:t>
            </w:r>
          </w:p>
        </w:tc>
        <w:tc>
          <w:tcPr>
            <w:tcW w:w="1594" w:type="dxa"/>
          </w:tcPr>
          <w:p w:rsidR="005A1639" w:rsidRPr="004E3543" w:rsidP="00D0029C" w14:paraId="74FDFD11" w14:textId="05AA6404">
            <w:pPr>
              <w:spacing w:line="480" w:lineRule="auto"/>
              <w:rPr>
                <w:rFonts w:ascii="Arial" w:hAnsi="Arial" w:cs="Arial"/>
                <w:color w:val="000000"/>
              </w:rPr>
            </w:pPr>
            <w:r>
              <w:rPr>
                <w:rFonts w:ascii="Arial" w:hAnsi="Arial" w:cs="Arial"/>
                <w:color w:val="000000"/>
              </w:rPr>
              <w:t>708</w:t>
            </w:r>
            <w:r w:rsidR="000D4E8A">
              <w:rPr>
                <w:rFonts w:ascii="Arial" w:hAnsi="Arial" w:cs="Arial"/>
                <w:color w:val="000000"/>
              </w:rPr>
              <w:t>,226.5</w:t>
            </w:r>
          </w:p>
        </w:tc>
        <w:tc>
          <w:tcPr>
            <w:tcW w:w="1306" w:type="dxa"/>
          </w:tcPr>
          <w:p w:rsidR="005A1639" w:rsidRPr="004E3543" w:rsidP="00D0029C" w14:paraId="4EE26711" w14:textId="77777777">
            <w:pPr>
              <w:spacing w:line="480" w:lineRule="auto"/>
              <w:rPr>
                <w:rFonts w:ascii="Arial" w:hAnsi="Arial" w:cs="Arial"/>
                <w:color w:val="000000"/>
              </w:rPr>
            </w:pPr>
            <w:r w:rsidRPr="004E3543">
              <w:rPr>
                <w:rFonts w:ascii="Arial" w:hAnsi="Arial" w:cs="Arial"/>
                <w:color w:val="000000"/>
              </w:rPr>
              <w:t>600,572</w:t>
            </w:r>
          </w:p>
        </w:tc>
        <w:tc>
          <w:tcPr>
            <w:tcW w:w="1047" w:type="dxa"/>
          </w:tcPr>
          <w:p w:rsidR="005A1639" w:rsidRPr="004E3543" w:rsidP="00D0029C" w14:paraId="5E98D49C" w14:textId="77777777">
            <w:pPr>
              <w:spacing w:line="480" w:lineRule="auto"/>
              <w:rPr>
                <w:rFonts w:ascii="Arial" w:hAnsi="Arial" w:cs="Arial"/>
                <w:color w:val="000000"/>
              </w:rPr>
            </w:pPr>
            <w:r w:rsidRPr="004E3543">
              <w:rPr>
                <w:rFonts w:ascii="Arial" w:hAnsi="Arial" w:cs="Arial"/>
                <w:color w:val="000000"/>
              </w:rPr>
              <w:t>0</w:t>
            </w:r>
          </w:p>
        </w:tc>
        <w:tc>
          <w:tcPr>
            <w:tcW w:w="1266" w:type="dxa"/>
          </w:tcPr>
          <w:p w:rsidR="005A1639" w:rsidRPr="004E3543" w:rsidP="00D0029C" w14:paraId="282151EB" w14:textId="77777777">
            <w:pPr>
              <w:spacing w:line="480" w:lineRule="auto"/>
              <w:rPr>
                <w:rFonts w:ascii="Arial" w:hAnsi="Arial" w:cs="Arial"/>
                <w:color w:val="000000"/>
              </w:rPr>
            </w:pPr>
            <w:r w:rsidRPr="004E3543">
              <w:rPr>
                <w:rFonts w:ascii="Arial" w:hAnsi="Arial" w:cs="Arial"/>
                <w:color w:val="000000"/>
              </w:rPr>
              <w:t>0</w:t>
            </w:r>
          </w:p>
        </w:tc>
        <w:tc>
          <w:tcPr>
            <w:tcW w:w="1594" w:type="dxa"/>
          </w:tcPr>
          <w:p w:rsidR="005A1639" w:rsidRPr="004E3543" w:rsidP="00D0029C" w14:paraId="215077C5" w14:textId="55EE405D">
            <w:pPr>
              <w:spacing w:line="480" w:lineRule="auto"/>
              <w:rPr>
                <w:rFonts w:ascii="Arial" w:hAnsi="Arial" w:cs="Arial"/>
                <w:color w:val="000000"/>
              </w:rPr>
            </w:pPr>
            <w:r w:rsidRPr="004E3543">
              <w:rPr>
                <w:rFonts w:ascii="Arial" w:hAnsi="Arial" w:cs="Arial"/>
                <w:color w:val="000000"/>
              </w:rPr>
              <w:t>1</w:t>
            </w:r>
            <w:r w:rsidR="0021555B">
              <w:rPr>
                <w:rFonts w:ascii="Arial" w:hAnsi="Arial" w:cs="Arial"/>
                <w:color w:val="000000"/>
              </w:rPr>
              <w:t>07,</w:t>
            </w:r>
            <w:r w:rsidR="00F8647E">
              <w:rPr>
                <w:rFonts w:ascii="Arial" w:hAnsi="Arial" w:cs="Arial"/>
                <w:color w:val="000000"/>
              </w:rPr>
              <w:t>654.50</w:t>
            </w:r>
          </w:p>
        </w:tc>
        <w:tc>
          <w:tcPr>
            <w:tcW w:w="1060" w:type="dxa"/>
          </w:tcPr>
          <w:p w:rsidR="005A1639" w:rsidRPr="004E3543" w:rsidP="00D0029C" w14:paraId="270F7A6A" w14:textId="77777777">
            <w:pPr>
              <w:spacing w:line="480" w:lineRule="auto"/>
              <w:rPr>
                <w:rFonts w:ascii="Arial" w:hAnsi="Arial" w:cs="Arial"/>
                <w:color w:val="000000"/>
              </w:rPr>
            </w:pPr>
            <w:r w:rsidRPr="004E3543">
              <w:rPr>
                <w:rFonts w:ascii="Arial" w:hAnsi="Arial" w:cs="Arial"/>
                <w:color w:val="000000"/>
              </w:rPr>
              <w:t>0</w:t>
            </w:r>
          </w:p>
        </w:tc>
      </w:tr>
      <w:tr w14:paraId="50967A66" w14:textId="77777777" w:rsidTr="00F01D04">
        <w:tblPrEx>
          <w:tblW w:w="0" w:type="auto"/>
          <w:tblLook w:val="04A0"/>
        </w:tblPrEx>
        <w:trPr>
          <w:trHeight w:val="903"/>
        </w:trPr>
        <w:tc>
          <w:tcPr>
            <w:tcW w:w="1403" w:type="dxa"/>
          </w:tcPr>
          <w:p w:rsidR="005A1639" w:rsidRPr="004E3543" w:rsidP="00D0029C" w14:paraId="5238F137" w14:textId="77777777">
            <w:pPr>
              <w:rPr>
                <w:rFonts w:ascii="Arial" w:hAnsi="Arial" w:cs="Arial"/>
                <w:color w:val="132238"/>
              </w:rPr>
            </w:pPr>
            <w:r w:rsidRPr="004E3543">
              <w:rPr>
                <w:rFonts w:ascii="Arial" w:hAnsi="Arial" w:cs="Arial"/>
                <w:color w:val="132238"/>
              </w:rPr>
              <w:t>Annual Cost Burden (Dollars)</w:t>
            </w:r>
          </w:p>
        </w:tc>
        <w:tc>
          <w:tcPr>
            <w:tcW w:w="1594" w:type="dxa"/>
          </w:tcPr>
          <w:p w:rsidR="005A1639" w:rsidRPr="004E3543" w:rsidP="00D0029C" w14:paraId="6D8AB90C" w14:textId="451BB285">
            <w:pPr>
              <w:spacing w:line="480" w:lineRule="auto"/>
              <w:rPr>
                <w:rFonts w:ascii="Arial" w:hAnsi="Arial" w:cs="Arial"/>
                <w:color w:val="000000"/>
              </w:rPr>
            </w:pPr>
            <w:r w:rsidRPr="004E3543">
              <w:rPr>
                <w:rFonts w:ascii="Arial" w:hAnsi="Arial" w:cs="Arial"/>
                <w:color w:val="000000"/>
              </w:rPr>
              <w:t>23,</w:t>
            </w:r>
            <w:r w:rsidR="001C1C41">
              <w:rPr>
                <w:rFonts w:ascii="Arial" w:hAnsi="Arial" w:cs="Arial"/>
                <w:color w:val="000000"/>
              </w:rPr>
              <w:t>690,176</w:t>
            </w:r>
            <w:r w:rsidR="008E0483">
              <w:rPr>
                <w:rFonts w:ascii="Arial" w:hAnsi="Arial" w:cs="Arial"/>
                <w:color w:val="000000"/>
              </w:rPr>
              <w:t>.43</w:t>
            </w:r>
          </w:p>
        </w:tc>
        <w:tc>
          <w:tcPr>
            <w:tcW w:w="1306" w:type="dxa"/>
          </w:tcPr>
          <w:p w:rsidR="005A1639" w:rsidRPr="004E3543" w:rsidP="00D0029C" w14:paraId="7DE9FB0A" w14:textId="77777777">
            <w:pPr>
              <w:spacing w:line="480" w:lineRule="auto"/>
              <w:rPr>
                <w:rFonts w:ascii="Arial" w:hAnsi="Arial" w:cs="Arial"/>
                <w:color w:val="000000"/>
              </w:rPr>
            </w:pPr>
            <w:r w:rsidRPr="004E3543">
              <w:rPr>
                <w:rFonts w:ascii="Arial" w:hAnsi="Arial" w:cs="Arial"/>
                <w:color w:val="000000"/>
              </w:rPr>
              <w:t>59,879,010</w:t>
            </w:r>
          </w:p>
        </w:tc>
        <w:tc>
          <w:tcPr>
            <w:tcW w:w="1047" w:type="dxa"/>
          </w:tcPr>
          <w:p w:rsidR="005A1639" w:rsidRPr="004E3543" w:rsidP="00D0029C" w14:paraId="1450AE3D" w14:textId="77777777">
            <w:pPr>
              <w:spacing w:line="480" w:lineRule="auto"/>
              <w:rPr>
                <w:rFonts w:ascii="Arial" w:hAnsi="Arial" w:cs="Arial"/>
                <w:color w:val="000000"/>
              </w:rPr>
            </w:pPr>
            <w:r w:rsidRPr="004E3543">
              <w:rPr>
                <w:rFonts w:ascii="Arial" w:hAnsi="Arial" w:cs="Arial"/>
                <w:color w:val="000000"/>
              </w:rPr>
              <w:t>0</w:t>
            </w:r>
          </w:p>
        </w:tc>
        <w:tc>
          <w:tcPr>
            <w:tcW w:w="1266" w:type="dxa"/>
          </w:tcPr>
          <w:p w:rsidR="005A1639" w:rsidRPr="004E3543" w:rsidP="00D0029C" w14:paraId="76391A85" w14:textId="77777777">
            <w:pPr>
              <w:spacing w:line="480" w:lineRule="auto"/>
              <w:rPr>
                <w:rFonts w:ascii="Arial" w:hAnsi="Arial" w:cs="Arial"/>
                <w:color w:val="000000"/>
              </w:rPr>
            </w:pPr>
            <w:r w:rsidRPr="004E3543">
              <w:rPr>
                <w:rFonts w:ascii="Arial" w:hAnsi="Arial" w:cs="Arial"/>
                <w:color w:val="000000"/>
              </w:rPr>
              <w:t>0</w:t>
            </w:r>
          </w:p>
        </w:tc>
        <w:tc>
          <w:tcPr>
            <w:tcW w:w="1594" w:type="dxa"/>
          </w:tcPr>
          <w:p w:rsidR="005A1639" w:rsidRPr="004E3543" w:rsidP="00D0029C" w14:paraId="07BB61A5" w14:textId="58BDFB92">
            <w:pPr>
              <w:spacing w:line="480" w:lineRule="auto"/>
              <w:rPr>
                <w:rFonts w:ascii="Arial" w:hAnsi="Arial" w:cs="Arial"/>
                <w:color w:val="000000"/>
              </w:rPr>
            </w:pPr>
            <w:r w:rsidRPr="004E3543">
              <w:rPr>
                <w:rFonts w:ascii="Arial" w:hAnsi="Arial" w:cs="Arial"/>
                <w:color w:val="000000"/>
              </w:rPr>
              <w:t>-3</w:t>
            </w:r>
            <w:r w:rsidR="00BB3EA5">
              <w:rPr>
                <w:rFonts w:ascii="Arial" w:hAnsi="Arial" w:cs="Arial"/>
                <w:color w:val="000000"/>
              </w:rPr>
              <w:t>6</w:t>
            </w:r>
            <w:r w:rsidRPr="004E3543">
              <w:rPr>
                <w:rFonts w:ascii="Arial" w:hAnsi="Arial" w:cs="Arial"/>
                <w:color w:val="000000"/>
              </w:rPr>
              <w:t>,</w:t>
            </w:r>
            <w:r w:rsidR="00BB3EA5">
              <w:rPr>
                <w:rFonts w:ascii="Arial" w:hAnsi="Arial" w:cs="Arial"/>
                <w:color w:val="000000"/>
              </w:rPr>
              <w:t>118</w:t>
            </w:r>
            <w:r w:rsidRPr="004E3543">
              <w:rPr>
                <w:rFonts w:ascii="Arial" w:hAnsi="Arial" w:cs="Arial"/>
                <w:color w:val="000000"/>
              </w:rPr>
              <w:t>,</w:t>
            </w:r>
            <w:r w:rsidR="00BB3EA5">
              <w:rPr>
                <w:rFonts w:ascii="Arial" w:hAnsi="Arial" w:cs="Arial"/>
                <w:color w:val="000000"/>
              </w:rPr>
              <w:t>833</w:t>
            </w:r>
            <w:r w:rsidRPr="004E3543">
              <w:rPr>
                <w:rFonts w:ascii="Arial" w:hAnsi="Arial" w:cs="Arial"/>
                <w:color w:val="000000"/>
              </w:rPr>
              <w:t>.</w:t>
            </w:r>
            <w:r w:rsidR="00BB3EA5">
              <w:rPr>
                <w:rFonts w:ascii="Arial" w:hAnsi="Arial" w:cs="Arial"/>
                <w:color w:val="000000"/>
              </w:rPr>
              <w:t>57</w:t>
            </w:r>
          </w:p>
        </w:tc>
        <w:tc>
          <w:tcPr>
            <w:tcW w:w="1060" w:type="dxa"/>
          </w:tcPr>
          <w:p w:rsidR="005A1639" w:rsidRPr="004E3543" w:rsidP="00D0029C" w14:paraId="3A9DBE33" w14:textId="77777777">
            <w:pPr>
              <w:spacing w:line="480" w:lineRule="auto"/>
              <w:rPr>
                <w:rFonts w:ascii="Arial" w:hAnsi="Arial" w:cs="Arial"/>
                <w:color w:val="000000"/>
              </w:rPr>
            </w:pPr>
            <w:r w:rsidRPr="004E3543">
              <w:rPr>
                <w:rFonts w:ascii="Arial" w:hAnsi="Arial" w:cs="Arial"/>
                <w:color w:val="000000"/>
              </w:rPr>
              <w:t>0</w:t>
            </w:r>
          </w:p>
        </w:tc>
      </w:tr>
    </w:tbl>
    <w:p w:rsidR="005A1639" w:rsidP="00C64707" w14:paraId="2A381A22" w14:textId="77777777">
      <w:pPr>
        <w:shd w:val="clear" w:color="auto" w:fill="FFFFFF"/>
        <w:spacing w:after="0" w:line="240" w:lineRule="auto"/>
        <w:rPr>
          <w:rFonts w:ascii="Arial" w:eastAsia="Times New Roman" w:hAnsi="Arial" w:cs="Arial"/>
          <w:color w:val="555555"/>
          <w:sz w:val="24"/>
          <w:szCs w:val="24"/>
          <w:highlight w:val="cyan"/>
        </w:rPr>
      </w:pPr>
    </w:p>
    <w:tbl>
      <w:tblPr>
        <w:tblStyle w:val="TableGrid"/>
        <w:tblW w:w="0" w:type="auto"/>
        <w:tblLook w:val="04A0"/>
      </w:tblPr>
      <w:tblGrid>
        <w:gridCol w:w="814"/>
        <w:gridCol w:w="1418"/>
        <w:gridCol w:w="1262"/>
        <w:gridCol w:w="1171"/>
        <w:gridCol w:w="1092"/>
        <w:gridCol w:w="1217"/>
        <w:gridCol w:w="880"/>
        <w:gridCol w:w="1496"/>
      </w:tblGrid>
      <w:tr w14:paraId="64568717" w14:textId="77777777" w:rsidTr="00D0029C">
        <w:tblPrEx>
          <w:tblW w:w="0" w:type="auto"/>
          <w:tblLook w:val="04A0"/>
        </w:tblPrEx>
        <w:tc>
          <w:tcPr>
            <w:tcW w:w="823" w:type="dxa"/>
          </w:tcPr>
          <w:p w:rsidR="00761FB9" w:rsidRPr="007D0E16" w:rsidP="00D0029C" w14:paraId="5CEF7CE5" w14:textId="77777777">
            <w:pPr>
              <w:rPr>
                <w:rFonts w:ascii="Arial" w:hAnsi="Arial" w:cs="Arial"/>
                <w:color w:val="132238"/>
              </w:rPr>
            </w:pPr>
            <w:r w:rsidRPr="007D0E16">
              <w:rPr>
                <w:rFonts w:ascii="Arial" w:hAnsi="Arial" w:cs="Arial"/>
                <w:color w:val="132238"/>
              </w:rPr>
              <w:t>Form #</w:t>
            </w:r>
          </w:p>
        </w:tc>
        <w:tc>
          <w:tcPr>
            <w:tcW w:w="1420" w:type="dxa"/>
          </w:tcPr>
          <w:p w:rsidR="00761FB9" w:rsidRPr="007D0E16" w:rsidP="00D0029C" w14:paraId="6A974963" w14:textId="77777777">
            <w:pPr>
              <w:rPr>
                <w:rFonts w:ascii="Arial" w:hAnsi="Arial" w:cs="Arial"/>
                <w:color w:val="132238"/>
              </w:rPr>
            </w:pPr>
            <w:r w:rsidRPr="007D0E16">
              <w:rPr>
                <w:rFonts w:ascii="Arial" w:hAnsi="Arial" w:cs="Arial"/>
                <w:color w:val="132238"/>
              </w:rPr>
              <w:t># of Respondents</w:t>
            </w:r>
          </w:p>
        </w:tc>
        <w:tc>
          <w:tcPr>
            <w:tcW w:w="1265" w:type="dxa"/>
          </w:tcPr>
          <w:p w:rsidR="00761FB9" w:rsidRPr="007D0E16" w:rsidP="00D0029C" w14:paraId="48E73FE5" w14:textId="77777777">
            <w:pPr>
              <w:rPr>
                <w:rFonts w:ascii="Arial" w:hAnsi="Arial" w:cs="Arial"/>
                <w:color w:val="132238"/>
              </w:rPr>
            </w:pPr>
            <w:r w:rsidRPr="007D0E16">
              <w:rPr>
                <w:rFonts w:ascii="Arial" w:hAnsi="Arial" w:cs="Arial"/>
                <w:color w:val="132238"/>
              </w:rPr>
              <w:t># of Responses per respondent</w:t>
            </w:r>
          </w:p>
        </w:tc>
        <w:tc>
          <w:tcPr>
            <w:tcW w:w="1173" w:type="dxa"/>
          </w:tcPr>
          <w:p w:rsidR="00761FB9" w:rsidRPr="007D0E16" w:rsidP="00D0029C" w14:paraId="6A8B015E" w14:textId="77777777">
            <w:pPr>
              <w:rPr>
                <w:rFonts w:ascii="Arial" w:hAnsi="Arial" w:cs="Arial"/>
                <w:color w:val="132238"/>
              </w:rPr>
            </w:pPr>
            <w:r w:rsidRPr="007D0E16">
              <w:rPr>
                <w:rFonts w:ascii="Arial" w:hAnsi="Arial" w:cs="Arial"/>
                <w:color w:val="132238"/>
              </w:rPr>
              <w:t>Total # of responses</w:t>
            </w:r>
          </w:p>
        </w:tc>
        <w:tc>
          <w:tcPr>
            <w:tcW w:w="1096" w:type="dxa"/>
          </w:tcPr>
          <w:p w:rsidR="00761FB9" w:rsidRPr="007D0E16" w:rsidP="00D0029C" w14:paraId="71C0506E" w14:textId="77777777">
            <w:pPr>
              <w:rPr>
                <w:rFonts w:ascii="Arial" w:hAnsi="Arial" w:cs="Arial"/>
                <w:color w:val="132238"/>
              </w:rPr>
            </w:pPr>
            <w:r w:rsidRPr="007D0E16">
              <w:rPr>
                <w:rFonts w:ascii="Arial" w:hAnsi="Arial" w:cs="Arial"/>
                <w:color w:val="132238"/>
              </w:rPr>
              <w:t>Time per response (hrs)</w:t>
            </w:r>
          </w:p>
        </w:tc>
        <w:tc>
          <w:tcPr>
            <w:tcW w:w="1206" w:type="dxa"/>
          </w:tcPr>
          <w:p w:rsidR="00761FB9" w:rsidRPr="007D0E16" w:rsidP="00D0029C" w14:paraId="79DA91A1" w14:textId="77777777">
            <w:pPr>
              <w:rPr>
                <w:rFonts w:ascii="Arial" w:hAnsi="Arial" w:cs="Arial"/>
                <w:color w:val="132238"/>
              </w:rPr>
            </w:pPr>
            <w:r w:rsidRPr="007D0E16">
              <w:rPr>
                <w:rFonts w:ascii="Arial" w:hAnsi="Arial" w:cs="Arial"/>
                <w:color w:val="132238"/>
              </w:rPr>
              <w:t>Total burden (hrs)</w:t>
            </w:r>
          </w:p>
        </w:tc>
        <w:tc>
          <w:tcPr>
            <w:tcW w:w="886" w:type="dxa"/>
          </w:tcPr>
          <w:p w:rsidR="00761FB9" w:rsidRPr="007D0E16" w:rsidP="00D0029C" w14:paraId="5111CF7D" w14:textId="77777777">
            <w:pPr>
              <w:rPr>
                <w:rFonts w:ascii="Arial" w:hAnsi="Arial" w:cs="Arial"/>
                <w:color w:val="132238"/>
              </w:rPr>
            </w:pPr>
            <w:r w:rsidRPr="007D0E16">
              <w:rPr>
                <w:rFonts w:ascii="Arial" w:hAnsi="Arial" w:cs="Arial"/>
                <w:color w:val="132238"/>
              </w:rPr>
              <w:t>Cost per Hour</w:t>
            </w:r>
          </w:p>
        </w:tc>
        <w:tc>
          <w:tcPr>
            <w:tcW w:w="1481" w:type="dxa"/>
          </w:tcPr>
          <w:p w:rsidR="00761FB9" w:rsidRPr="007D0E16" w:rsidP="00D0029C" w14:paraId="3351CDF2" w14:textId="77777777">
            <w:pPr>
              <w:rPr>
                <w:rFonts w:ascii="Arial" w:hAnsi="Arial" w:cs="Arial"/>
                <w:color w:val="132238"/>
              </w:rPr>
            </w:pPr>
            <w:r w:rsidRPr="007D0E16">
              <w:rPr>
                <w:rFonts w:ascii="Arial" w:hAnsi="Arial" w:cs="Arial"/>
                <w:color w:val="132238"/>
              </w:rPr>
              <w:t>Total Cost per year</w:t>
            </w:r>
          </w:p>
        </w:tc>
      </w:tr>
      <w:tr w14:paraId="5384796C" w14:textId="77777777" w:rsidTr="00D0029C">
        <w:tblPrEx>
          <w:tblW w:w="0" w:type="auto"/>
          <w:tblLook w:val="04A0"/>
        </w:tblPrEx>
        <w:tc>
          <w:tcPr>
            <w:tcW w:w="823" w:type="dxa"/>
          </w:tcPr>
          <w:p w:rsidR="00761FB9" w:rsidRPr="007D0E16" w:rsidP="00D0029C" w14:paraId="668976D0" w14:textId="77777777">
            <w:pPr>
              <w:rPr>
                <w:rFonts w:ascii="Arial" w:hAnsi="Arial" w:cs="Arial"/>
                <w:color w:val="132238"/>
              </w:rPr>
            </w:pPr>
            <w:r w:rsidRPr="007D0E16">
              <w:rPr>
                <w:rFonts w:ascii="Arial" w:hAnsi="Arial" w:cs="Arial"/>
                <w:color w:val="132238"/>
              </w:rPr>
              <w:t>8500 - 7</w:t>
            </w:r>
          </w:p>
        </w:tc>
        <w:tc>
          <w:tcPr>
            <w:tcW w:w="1420" w:type="dxa"/>
          </w:tcPr>
          <w:p w:rsidR="00761FB9" w:rsidRPr="007D0E16" w:rsidP="00D0029C" w14:paraId="429FF443" w14:textId="77777777">
            <w:pPr>
              <w:spacing w:line="480" w:lineRule="auto"/>
              <w:rPr>
                <w:rFonts w:ascii="Arial" w:hAnsi="Arial" w:cs="Arial"/>
                <w:color w:val="000000"/>
              </w:rPr>
            </w:pPr>
            <w:r w:rsidRPr="007D0E16">
              <w:rPr>
                <w:rFonts w:ascii="Arial" w:hAnsi="Arial" w:cs="Arial"/>
                <w:color w:val="000000"/>
              </w:rPr>
              <w:t>7,080</w:t>
            </w:r>
          </w:p>
        </w:tc>
        <w:tc>
          <w:tcPr>
            <w:tcW w:w="1265" w:type="dxa"/>
          </w:tcPr>
          <w:p w:rsidR="00761FB9" w:rsidRPr="007D0E16" w:rsidP="00D0029C" w14:paraId="0D6A7AFF" w14:textId="77777777">
            <w:pPr>
              <w:spacing w:line="480" w:lineRule="auto"/>
              <w:rPr>
                <w:rFonts w:ascii="Arial" w:hAnsi="Arial" w:cs="Arial"/>
                <w:color w:val="000000"/>
              </w:rPr>
            </w:pPr>
            <w:r w:rsidRPr="007D0E16">
              <w:rPr>
                <w:rFonts w:ascii="Arial" w:hAnsi="Arial" w:cs="Arial"/>
                <w:color w:val="000000"/>
              </w:rPr>
              <w:t>1</w:t>
            </w:r>
          </w:p>
        </w:tc>
        <w:tc>
          <w:tcPr>
            <w:tcW w:w="1173" w:type="dxa"/>
          </w:tcPr>
          <w:p w:rsidR="00761FB9" w:rsidRPr="007D0E16" w:rsidP="00D0029C" w14:paraId="48FD3525" w14:textId="77777777">
            <w:pPr>
              <w:spacing w:line="480" w:lineRule="auto"/>
              <w:rPr>
                <w:rFonts w:ascii="Arial" w:hAnsi="Arial" w:cs="Arial"/>
                <w:color w:val="000000"/>
              </w:rPr>
            </w:pPr>
            <w:r w:rsidRPr="007D0E16">
              <w:rPr>
                <w:rFonts w:ascii="Arial" w:hAnsi="Arial" w:cs="Arial"/>
                <w:color w:val="000000"/>
              </w:rPr>
              <w:t>7,080</w:t>
            </w:r>
          </w:p>
        </w:tc>
        <w:tc>
          <w:tcPr>
            <w:tcW w:w="1096" w:type="dxa"/>
          </w:tcPr>
          <w:p w:rsidR="00761FB9" w:rsidRPr="007D0E16" w:rsidP="00D0029C" w14:paraId="34ECA23C" w14:textId="77777777">
            <w:pPr>
              <w:spacing w:line="480" w:lineRule="auto"/>
              <w:rPr>
                <w:rFonts w:ascii="Arial" w:hAnsi="Arial" w:cs="Arial"/>
                <w:color w:val="000000"/>
              </w:rPr>
            </w:pPr>
            <w:r w:rsidRPr="007D0E16">
              <w:rPr>
                <w:rFonts w:ascii="Arial" w:hAnsi="Arial" w:cs="Arial"/>
                <w:color w:val="000000"/>
              </w:rPr>
              <w:t>1.5</w:t>
            </w:r>
          </w:p>
        </w:tc>
        <w:tc>
          <w:tcPr>
            <w:tcW w:w="1206" w:type="dxa"/>
          </w:tcPr>
          <w:p w:rsidR="00761FB9" w:rsidRPr="007D0E16" w:rsidP="00D0029C" w14:paraId="7518B0CF" w14:textId="77777777">
            <w:pPr>
              <w:spacing w:line="480" w:lineRule="auto"/>
              <w:rPr>
                <w:rFonts w:ascii="Arial" w:hAnsi="Arial" w:cs="Arial"/>
                <w:color w:val="000000"/>
              </w:rPr>
            </w:pPr>
            <w:r w:rsidRPr="007D0E16">
              <w:rPr>
                <w:rFonts w:ascii="Arial" w:hAnsi="Arial" w:cs="Arial"/>
                <w:color w:val="000000"/>
              </w:rPr>
              <w:t>10,620</w:t>
            </w:r>
          </w:p>
        </w:tc>
        <w:tc>
          <w:tcPr>
            <w:tcW w:w="886" w:type="dxa"/>
          </w:tcPr>
          <w:p w:rsidR="00761FB9" w:rsidRPr="007D0E16" w:rsidP="00D0029C" w14:paraId="4F43ED4F" w14:textId="77777777">
            <w:pPr>
              <w:spacing w:line="480" w:lineRule="auto"/>
              <w:rPr>
                <w:rFonts w:ascii="Arial" w:hAnsi="Arial" w:cs="Arial"/>
                <w:color w:val="000000"/>
              </w:rPr>
            </w:pPr>
            <w:r w:rsidRPr="007D0E16">
              <w:rPr>
                <w:rFonts w:ascii="Arial" w:hAnsi="Arial" w:cs="Arial"/>
                <w:color w:val="000000"/>
              </w:rPr>
              <w:t>33.45</w:t>
            </w:r>
            <w:r>
              <w:rPr>
                <w:rStyle w:val="FootnoteReference"/>
                <w:rFonts w:ascii="Arial" w:hAnsi="Arial" w:cs="Arial"/>
                <w:color w:val="000000"/>
              </w:rPr>
              <w:footnoteReference w:id="2"/>
            </w:r>
          </w:p>
        </w:tc>
        <w:tc>
          <w:tcPr>
            <w:tcW w:w="1481" w:type="dxa"/>
          </w:tcPr>
          <w:p w:rsidR="00761FB9" w:rsidRPr="007D0E16" w:rsidP="00D0029C" w14:paraId="7BF3D021" w14:textId="77777777">
            <w:pPr>
              <w:spacing w:line="480" w:lineRule="auto"/>
              <w:rPr>
                <w:rFonts w:ascii="Arial" w:hAnsi="Arial" w:cs="Arial"/>
                <w:color w:val="000000"/>
              </w:rPr>
            </w:pPr>
            <w:r w:rsidRPr="007D0E16">
              <w:rPr>
                <w:rFonts w:ascii="Arial" w:hAnsi="Arial" w:cs="Arial"/>
                <w:color w:val="000000"/>
              </w:rPr>
              <w:t>355,239</w:t>
            </w:r>
          </w:p>
        </w:tc>
      </w:tr>
      <w:tr w14:paraId="654950B8" w14:textId="77777777" w:rsidTr="00D0029C">
        <w:tblPrEx>
          <w:tblW w:w="0" w:type="auto"/>
          <w:tblLook w:val="04A0"/>
        </w:tblPrEx>
        <w:tc>
          <w:tcPr>
            <w:tcW w:w="823" w:type="dxa"/>
          </w:tcPr>
          <w:p w:rsidR="00761FB9" w:rsidRPr="007D0E16" w:rsidP="00D0029C" w14:paraId="1C3312C2" w14:textId="77777777">
            <w:pPr>
              <w:rPr>
                <w:rFonts w:ascii="Arial" w:hAnsi="Arial" w:cs="Arial"/>
                <w:color w:val="132238"/>
              </w:rPr>
            </w:pPr>
            <w:r w:rsidRPr="007D0E16">
              <w:rPr>
                <w:rFonts w:ascii="Arial" w:hAnsi="Arial" w:cs="Arial"/>
                <w:color w:val="132238"/>
              </w:rPr>
              <w:t>8500 - 14</w:t>
            </w:r>
          </w:p>
        </w:tc>
        <w:tc>
          <w:tcPr>
            <w:tcW w:w="1420" w:type="dxa"/>
          </w:tcPr>
          <w:p w:rsidR="00761FB9" w:rsidRPr="007D0E16" w:rsidP="00D0029C" w14:paraId="6E634CE1" w14:textId="77777777">
            <w:pPr>
              <w:spacing w:line="480" w:lineRule="auto"/>
              <w:rPr>
                <w:rFonts w:ascii="Arial" w:hAnsi="Arial" w:cs="Arial"/>
                <w:color w:val="000000"/>
              </w:rPr>
            </w:pPr>
            <w:r w:rsidRPr="007D0E16">
              <w:rPr>
                <w:rFonts w:ascii="Arial" w:hAnsi="Arial" w:cs="Arial"/>
                <w:color w:val="000000"/>
              </w:rPr>
              <w:t>7,080</w:t>
            </w:r>
          </w:p>
        </w:tc>
        <w:tc>
          <w:tcPr>
            <w:tcW w:w="1265" w:type="dxa"/>
          </w:tcPr>
          <w:p w:rsidR="00761FB9" w:rsidRPr="007D0E16" w:rsidP="00D0029C" w14:paraId="72893A9D" w14:textId="77777777">
            <w:pPr>
              <w:spacing w:line="480" w:lineRule="auto"/>
              <w:rPr>
                <w:rFonts w:ascii="Arial" w:hAnsi="Arial" w:cs="Arial"/>
                <w:color w:val="000000"/>
              </w:rPr>
            </w:pPr>
            <w:r w:rsidRPr="007D0E16">
              <w:rPr>
                <w:rFonts w:ascii="Arial" w:hAnsi="Arial" w:cs="Arial"/>
                <w:color w:val="000000"/>
              </w:rPr>
              <w:t>1</w:t>
            </w:r>
          </w:p>
        </w:tc>
        <w:tc>
          <w:tcPr>
            <w:tcW w:w="1173" w:type="dxa"/>
          </w:tcPr>
          <w:p w:rsidR="00761FB9" w:rsidRPr="007D0E16" w:rsidP="00D0029C" w14:paraId="159A8203" w14:textId="77777777">
            <w:pPr>
              <w:spacing w:line="480" w:lineRule="auto"/>
              <w:rPr>
                <w:rFonts w:ascii="Arial" w:hAnsi="Arial" w:cs="Arial"/>
                <w:color w:val="000000"/>
              </w:rPr>
            </w:pPr>
            <w:r w:rsidRPr="007D0E16">
              <w:rPr>
                <w:rFonts w:ascii="Arial" w:hAnsi="Arial" w:cs="Arial"/>
                <w:color w:val="000000"/>
              </w:rPr>
              <w:t>7,080</w:t>
            </w:r>
          </w:p>
        </w:tc>
        <w:tc>
          <w:tcPr>
            <w:tcW w:w="1096" w:type="dxa"/>
          </w:tcPr>
          <w:p w:rsidR="00761FB9" w:rsidRPr="007D0E16" w:rsidP="00D0029C" w14:paraId="637A72FF" w14:textId="77777777">
            <w:pPr>
              <w:spacing w:line="480" w:lineRule="auto"/>
              <w:rPr>
                <w:rFonts w:ascii="Arial" w:hAnsi="Arial" w:cs="Arial"/>
                <w:color w:val="000000"/>
              </w:rPr>
            </w:pPr>
            <w:r w:rsidRPr="007D0E16">
              <w:rPr>
                <w:rFonts w:ascii="Arial" w:hAnsi="Arial" w:cs="Arial"/>
                <w:color w:val="000000"/>
              </w:rPr>
              <w:t>.25</w:t>
            </w:r>
          </w:p>
        </w:tc>
        <w:tc>
          <w:tcPr>
            <w:tcW w:w="1206" w:type="dxa"/>
          </w:tcPr>
          <w:p w:rsidR="00761FB9" w:rsidRPr="007D0E16" w:rsidP="00D0029C" w14:paraId="6B9A8C88" w14:textId="77777777">
            <w:pPr>
              <w:spacing w:line="480" w:lineRule="auto"/>
              <w:rPr>
                <w:rFonts w:ascii="Arial" w:hAnsi="Arial" w:cs="Arial"/>
                <w:color w:val="000000"/>
              </w:rPr>
            </w:pPr>
            <w:r w:rsidRPr="007D0E16">
              <w:rPr>
                <w:rFonts w:ascii="Arial" w:hAnsi="Arial" w:cs="Arial"/>
                <w:color w:val="000000"/>
              </w:rPr>
              <w:t>1,770</w:t>
            </w:r>
          </w:p>
        </w:tc>
        <w:tc>
          <w:tcPr>
            <w:tcW w:w="886" w:type="dxa"/>
          </w:tcPr>
          <w:p w:rsidR="00761FB9" w:rsidRPr="007D0E16" w:rsidP="00D0029C" w14:paraId="230E2CD4" w14:textId="77777777">
            <w:pPr>
              <w:spacing w:line="480" w:lineRule="auto"/>
              <w:rPr>
                <w:rFonts w:ascii="Arial" w:hAnsi="Arial" w:cs="Arial"/>
                <w:color w:val="000000"/>
              </w:rPr>
            </w:pPr>
            <w:r w:rsidRPr="007D0E16">
              <w:rPr>
                <w:rFonts w:ascii="Arial" w:hAnsi="Arial" w:cs="Arial"/>
                <w:color w:val="000000"/>
              </w:rPr>
              <w:t>33.45</w:t>
            </w:r>
          </w:p>
        </w:tc>
        <w:tc>
          <w:tcPr>
            <w:tcW w:w="1481" w:type="dxa"/>
          </w:tcPr>
          <w:p w:rsidR="00761FB9" w:rsidRPr="007D0E16" w:rsidP="00D0029C" w14:paraId="71DA7863" w14:textId="77777777">
            <w:pPr>
              <w:spacing w:line="480" w:lineRule="auto"/>
              <w:rPr>
                <w:rFonts w:ascii="Arial" w:hAnsi="Arial" w:cs="Arial"/>
                <w:color w:val="000000"/>
              </w:rPr>
            </w:pPr>
            <w:r w:rsidRPr="007D0E16">
              <w:rPr>
                <w:rFonts w:ascii="Arial" w:hAnsi="Arial" w:cs="Arial"/>
                <w:color w:val="000000"/>
              </w:rPr>
              <w:t>59,206.50</w:t>
            </w:r>
          </w:p>
        </w:tc>
      </w:tr>
      <w:tr w14:paraId="5BC04102" w14:textId="77777777" w:rsidTr="00D0029C">
        <w:tblPrEx>
          <w:tblW w:w="0" w:type="auto"/>
          <w:tblLook w:val="04A0"/>
        </w:tblPrEx>
        <w:tc>
          <w:tcPr>
            <w:tcW w:w="823" w:type="dxa"/>
          </w:tcPr>
          <w:p w:rsidR="00761FB9" w:rsidRPr="007D0E16" w:rsidP="00D0029C" w14:paraId="48AA8C45" w14:textId="77777777">
            <w:pPr>
              <w:rPr>
                <w:rFonts w:ascii="Arial" w:hAnsi="Arial" w:cs="Arial"/>
                <w:color w:val="132238"/>
              </w:rPr>
            </w:pPr>
            <w:r w:rsidRPr="007D0E16">
              <w:rPr>
                <w:rFonts w:ascii="Arial" w:hAnsi="Arial" w:cs="Arial"/>
                <w:color w:val="132238"/>
              </w:rPr>
              <w:t>8500 - 8</w:t>
            </w:r>
          </w:p>
        </w:tc>
        <w:tc>
          <w:tcPr>
            <w:tcW w:w="1420" w:type="dxa"/>
          </w:tcPr>
          <w:p w:rsidR="00761FB9" w:rsidRPr="007D0E16" w:rsidP="00D0029C" w14:paraId="51D3FC58" w14:textId="77777777">
            <w:pPr>
              <w:spacing w:line="480" w:lineRule="auto"/>
              <w:rPr>
                <w:rFonts w:ascii="Arial" w:hAnsi="Arial" w:cs="Arial"/>
                <w:color w:val="000000"/>
              </w:rPr>
            </w:pPr>
            <w:r w:rsidRPr="007D0E16">
              <w:rPr>
                <w:rFonts w:ascii="Arial" w:hAnsi="Arial" w:cs="Arial"/>
              </w:rPr>
              <w:t>449,161</w:t>
            </w:r>
            <w:r w:rsidRPr="007D0E16">
              <w:rPr>
                <w:rFonts w:ascii="Arial" w:hAnsi="Arial" w:cs="Arial"/>
                <w:color w:val="000000"/>
              </w:rPr>
              <w:t xml:space="preserve"> Pilot</w:t>
            </w:r>
          </w:p>
          <w:p w:rsidR="00761FB9" w:rsidRPr="007D0E16" w:rsidP="00D0029C" w14:paraId="4C84AE89" w14:textId="77777777">
            <w:pPr>
              <w:spacing w:line="480" w:lineRule="auto"/>
              <w:rPr>
                <w:rFonts w:ascii="Arial" w:hAnsi="Arial" w:cs="Arial"/>
                <w:color w:val="000000"/>
              </w:rPr>
            </w:pPr>
            <w:r w:rsidRPr="007D0E16">
              <w:rPr>
                <w:rFonts w:ascii="Arial" w:hAnsi="Arial" w:cs="Arial"/>
                <w:color w:val="000000"/>
              </w:rPr>
              <w:t>14,730 ATC</w:t>
            </w:r>
          </w:p>
        </w:tc>
        <w:tc>
          <w:tcPr>
            <w:tcW w:w="1265" w:type="dxa"/>
          </w:tcPr>
          <w:p w:rsidR="00761FB9" w:rsidRPr="007D0E16" w:rsidP="00D0029C" w14:paraId="19288D32" w14:textId="77777777">
            <w:pPr>
              <w:spacing w:line="480" w:lineRule="auto"/>
              <w:rPr>
                <w:rFonts w:ascii="Arial" w:hAnsi="Arial" w:cs="Arial"/>
                <w:color w:val="000000"/>
              </w:rPr>
            </w:pPr>
            <w:r w:rsidRPr="007D0E16">
              <w:rPr>
                <w:rFonts w:ascii="Arial" w:hAnsi="Arial" w:cs="Arial"/>
                <w:color w:val="000000"/>
              </w:rPr>
              <w:t>1</w:t>
            </w:r>
          </w:p>
        </w:tc>
        <w:tc>
          <w:tcPr>
            <w:tcW w:w="1173" w:type="dxa"/>
          </w:tcPr>
          <w:p w:rsidR="00761FB9" w:rsidRPr="007D0E16" w:rsidP="00D0029C" w14:paraId="43BD7F52" w14:textId="77777777">
            <w:pPr>
              <w:spacing w:line="480" w:lineRule="auto"/>
              <w:rPr>
                <w:rFonts w:ascii="Arial" w:hAnsi="Arial" w:cs="Arial"/>
                <w:color w:val="000000"/>
              </w:rPr>
            </w:pPr>
            <w:r w:rsidRPr="007D0E16">
              <w:rPr>
                <w:rFonts w:ascii="Arial" w:hAnsi="Arial" w:cs="Arial"/>
                <w:color w:val="000000"/>
              </w:rPr>
              <w:t>463,891</w:t>
            </w:r>
          </w:p>
        </w:tc>
        <w:tc>
          <w:tcPr>
            <w:tcW w:w="1096" w:type="dxa"/>
          </w:tcPr>
          <w:p w:rsidR="00761FB9" w:rsidRPr="007D0E16" w:rsidP="00D0029C" w14:paraId="57CA438E" w14:textId="77777777">
            <w:pPr>
              <w:spacing w:line="480" w:lineRule="auto"/>
              <w:rPr>
                <w:rFonts w:ascii="Arial" w:hAnsi="Arial" w:cs="Arial"/>
                <w:color w:val="000000"/>
              </w:rPr>
            </w:pPr>
            <w:r w:rsidRPr="007D0E16">
              <w:rPr>
                <w:rFonts w:ascii="Arial" w:hAnsi="Arial" w:cs="Arial"/>
                <w:color w:val="000000"/>
              </w:rPr>
              <w:t>1.5</w:t>
            </w:r>
          </w:p>
        </w:tc>
        <w:tc>
          <w:tcPr>
            <w:tcW w:w="1206" w:type="dxa"/>
          </w:tcPr>
          <w:p w:rsidR="00761FB9" w:rsidRPr="007D0E16" w:rsidP="00D0029C" w14:paraId="058E8577" w14:textId="77777777">
            <w:pPr>
              <w:spacing w:line="480" w:lineRule="auto"/>
              <w:rPr>
                <w:rFonts w:ascii="Arial" w:hAnsi="Arial" w:cs="Arial"/>
                <w:color w:val="000000"/>
              </w:rPr>
            </w:pPr>
            <w:r w:rsidRPr="007D0E16">
              <w:rPr>
                <w:rFonts w:ascii="Arial" w:hAnsi="Arial" w:cs="Arial"/>
                <w:color w:val="000000"/>
              </w:rPr>
              <w:t>695,836.50</w:t>
            </w:r>
          </w:p>
        </w:tc>
        <w:tc>
          <w:tcPr>
            <w:tcW w:w="886" w:type="dxa"/>
          </w:tcPr>
          <w:p w:rsidR="00761FB9" w:rsidRPr="007D0E16" w:rsidP="00D0029C" w14:paraId="47A2E8C4" w14:textId="77777777">
            <w:pPr>
              <w:spacing w:line="480" w:lineRule="auto"/>
              <w:rPr>
                <w:rFonts w:ascii="Arial" w:hAnsi="Arial" w:cs="Arial"/>
                <w:color w:val="000000"/>
              </w:rPr>
            </w:pPr>
            <w:r w:rsidRPr="007D0E16">
              <w:rPr>
                <w:rFonts w:ascii="Arial" w:hAnsi="Arial" w:cs="Arial"/>
                <w:color w:val="000000"/>
              </w:rPr>
              <w:t>33.45</w:t>
            </w:r>
          </w:p>
        </w:tc>
        <w:tc>
          <w:tcPr>
            <w:tcW w:w="1481" w:type="dxa"/>
          </w:tcPr>
          <w:p w:rsidR="00761FB9" w:rsidRPr="007D0E16" w:rsidP="00D0029C" w14:paraId="4FC88C6E" w14:textId="77777777">
            <w:pPr>
              <w:spacing w:line="480" w:lineRule="auto"/>
              <w:rPr>
                <w:rFonts w:ascii="Arial" w:hAnsi="Arial" w:cs="Arial"/>
                <w:color w:val="000000"/>
              </w:rPr>
            </w:pPr>
            <w:r w:rsidRPr="007D0E16">
              <w:rPr>
                <w:rFonts w:ascii="Arial" w:hAnsi="Arial" w:cs="Arial"/>
                <w:color w:val="000000"/>
              </w:rPr>
              <w:t>23,275,730.93</w:t>
            </w:r>
          </w:p>
        </w:tc>
      </w:tr>
    </w:tbl>
    <w:p w:rsidR="005A1639" w:rsidRPr="004F513B" w:rsidP="00C64707" w14:paraId="386C143B" w14:textId="77777777">
      <w:pPr>
        <w:shd w:val="clear" w:color="auto" w:fill="FFFFFF"/>
        <w:spacing w:after="0" w:line="240" w:lineRule="auto"/>
        <w:rPr>
          <w:rFonts w:ascii="Arial" w:eastAsia="Times New Roman" w:hAnsi="Arial" w:cs="Arial"/>
          <w:color w:val="555555"/>
          <w:sz w:val="24"/>
          <w:szCs w:val="24"/>
          <w:highlight w:val="cyan"/>
        </w:rPr>
      </w:pPr>
    </w:p>
    <w:p w:rsidR="00A80D2D" w:rsidP="000C07F8" w14:paraId="5216AF18" w14:textId="77777777">
      <w:pPr>
        <w:spacing w:after="0" w:line="360" w:lineRule="auto"/>
        <w:rPr>
          <w:color w:val="000000"/>
        </w:rPr>
      </w:pPr>
    </w:p>
    <w:p w:rsidR="001D0854" w:rsidRPr="00DA10B1" w:rsidP="00DA10B1" w14:paraId="5268AD19" w14:textId="625F39A4">
      <w:pPr>
        <w:rPr>
          <w:rFonts w:ascii="Arial" w:eastAsia="Times New Roman" w:hAnsi="Arial" w:cs="Arial"/>
          <w:color w:val="555555"/>
          <w:sz w:val="24"/>
          <w:szCs w:val="24"/>
        </w:rPr>
      </w:pPr>
      <w:r w:rsidRPr="00DA10B1">
        <w:rPr>
          <w:rFonts w:ascii="Arial" w:eastAsia="Times New Roman" w:hAnsi="Arial" w:cs="Arial"/>
          <w:color w:val="555555"/>
          <w:sz w:val="24"/>
          <w:szCs w:val="24"/>
        </w:rPr>
        <w:t xml:space="preserve">The Office of Aerospace Medicine is expecting about </w:t>
      </w:r>
      <w:r w:rsidRPr="00DA10B1" w:rsidR="00C73655">
        <w:rPr>
          <w:rFonts w:ascii="Arial" w:eastAsia="Times New Roman" w:hAnsi="Arial" w:cs="Arial"/>
          <w:color w:val="555555"/>
          <w:sz w:val="24"/>
          <w:szCs w:val="24"/>
        </w:rPr>
        <w:t>478,051</w:t>
      </w:r>
      <w:r w:rsidRPr="00DA10B1">
        <w:rPr>
          <w:rFonts w:ascii="Arial" w:eastAsia="Times New Roman" w:hAnsi="Arial" w:cs="Arial"/>
          <w:color w:val="555555"/>
          <w:sz w:val="24"/>
          <w:szCs w:val="24"/>
        </w:rPr>
        <w:t xml:space="preserve"> respondents to provide information as part of OMB Control 2120-0034. Pilots are required to submit the form as needed for new medical certification</w:t>
      </w:r>
      <w:r w:rsidRPr="00DA10B1" w:rsidR="005A1639">
        <w:rPr>
          <w:rFonts w:ascii="Arial" w:eastAsia="Times New Roman" w:hAnsi="Arial" w:cs="Arial"/>
          <w:color w:val="555555"/>
          <w:sz w:val="24"/>
          <w:szCs w:val="24"/>
        </w:rPr>
        <w:t xml:space="preserve"> and </w:t>
      </w:r>
      <w:r w:rsidRPr="00DA10B1">
        <w:rPr>
          <w:rFonts w:ascii="Arial" w:eastAsia="Times New Roman" w:hAnsi="Arial" w:cs="Arial"/>
          <w:color w:val="555555"/>
          <w:sz w:val="24"/>
          <w:szCs w:val="24"/>
        </w:rPr>
        <w:t xml:space="preserve">renewals. The public burden to complete the forms is approximately </w:t>
      </w:r>
      <w:r w:rsidRPr="00DA10B1" w:rsidR="00782182">
        <w:rPr>
          <w:rFonts w:ascii="Arial" w:eastAsia="Times New Roman" w:hAnsi="Arial" w:cs="Arial"/>
          <w:color w:val="555555"/>
          <w:sz w:val="24"/>
          <w:szCs w:val="24"/>
        </w:rPr>
        <w:t>7</w:t>
      </w:r>
      <w:r w:rsidRPr="00DA10B1" w:rsidR="005E6C70">
        <w:rPr>
          <w:rFonts w:ascii="Arial" w:eastAsia="Times New Roman" w:hAnsi="Arial" w:cs="Arial"/>
          <w:color w:val="555555"/>
          <w:sz w:val="24"/>
          <w:szCs w:val="24"/>
        </w:rPr>
        <w:t>0</w:t>
      </w:r>
      <w:r w:rsidRPr="00DA10B1" w:rsidR="00782182">
        <w:rPr>
          <w:rFonts w:ascii="Arial" w:eastAsia="Times New Roman" w:hAnsi="Arial" w:cs="Arial"/>
          <w:color w:val="555555"/>
          <w:sz w:val="24"/>
          <w:szCs w:val="24"/>
        </w:rPr>
        <w:t>8</w:t>
      </w:r>
      <w:r w:rsidRPr="00DA10B1">
        <w:rPr>
          <w:rFonts w:ascii="Arial" w:eastAsia="Times New Roman" w:hAnsi="Arial" w:cs="Arial"/>
          <w:color w:val="555555"/>
          <w:sz w:val="24"/>
          <w:szCs w:val="24"/>
        </w:rPr>
        <w:t>K hours annually</w:t>
      </w:r>
      <w:r w:rsidRPr="00DA10B1" w:rsidR="00782182">
        <w:rPr>
          <w:rFonts w:ascii="Arial" w:eastAsia="Times New Roman" w:hAnsi="Arial" w:cs="Arial"/>
          <w:color w:val="555555"/>
          <w:sz w:val="24"/>
          <w:szCs w:val="24"/>
        </w:rPr>
        <w:t>.</w:t>
      </w:r>
      <w:r w:rsidRPr="00DA10B1" w:rsidR="005A1639">
        <w:rPr>
          <w:rFonts w:ascii="Arial" w:eastAsia="Times New Roman" w:hAnsi="Arial" w:cs="Arial"/>
          <w:color w:val="555555"/>
          <w:sz w:val="24"/>
          <w:szCs w:val="24"/>
        </w:rPr>
        <w:t xml:space="preserve"> </w:t>
      </w:r>
      <w:r w:rsidRPr="00DA10B1" w:rsidR="000000B4">
        <w:rPr>
          <w:rFonts w:ascii="Arial" w:eastAsia="Times New Roman" w:hAnsi="Arial" w:cs="Arial"/>
          <w:color w:val="555555"/>
          <w:sz w:val="24"/>
          <w:szCs w:val="24"/>
        </w:rPr>
        <w:t xml:space="preserve">The FAA has not taken any action to increase burden on respondents since the last renewal and the projected revision associated with the rulemaking. </w:t>
      </w:r>
      <w:r w:rsidRPr="00DA10B1">
        <w:rPr>
          <w:rFonts w:ascii="Arial" w:eastAsia="Times New Roman" w:hAnsi="Arial" w:cs="Arial"/>
          <w:color w:val="555555"/>
          <w:sz w:val="24"/>
          <w:szCs w:val="24"/>
        </w:rPr>
        <w:t xml:space="preserve">8500-7 time for response amended to reflect current PRA Burden Statement, approximating 1.5hrs per response. </w:t>
      </w:r>
    </w:p>
    <w:p w:rsidR="00C64707" w:rsidRPr="0070747D" w:rsidP="00C64707" w14:paraId="29B022B2" w14:textId="77777777">
      <w:pPr>
        <w:shd w:val="clear" w:color="auto" w:fill="FFFFFF"/>
        <w:spacing w:after="0" w:line="240" w:lineRule="auto"/>
        <w:rPr>
          <w:rFonts w:ascii="Arial" w:eastAsia="Times New Roman" w:hAnsi="Arial" w:cs="Arial"/>
          <w:color w:val="555555"/>
          <w:sz w:val="24"/>
          <w:szCs w:val="24"/>
        </w:rPr>
      </w:pPr>
      <w:r w:rsidRPr="0070747D">
        <w:rPr>
          <w:rFonts w:ascii="Arial" w:eastAsia="Times New Roman" w:hAnsi="Arial" w:cs="Arial"/>
          <w:b/>
          <w:bCs/>
          <w:color w:val="555555"/>
          <w:sz w:val="24"/>
          <w:szCs w:val="24"/>
        </w:rPr>
        <w:t>13. Provide an estimate for the total annual cost burden to respondents or record keepers resulting from the collection of information.</w:t>
      </w:r>
    </w:p>
    <w:p w:rsidR="00782182" w:rsidP="00C64707" w14:paraId="39F34E3E" w14:textId="77777777">
      <w:pPr>
        <w:shd w:val="clear" w:color="auto" w:fill="FFFFFF"/>
        <w:spacing w:after="0" w:line="240" w:lineRule="auto"/>
        <w:rPr>
          <w:rFonts w:ascii="Arial" w:eastAsia="Times New Roman" w:hAnsi="Arial" w:cs="Arial"/>
          <w:color w:val="555555"/>
          <w:sz w:val="24"/>
          <w:szCs w:val="24"/>
          <w:highlight w:val="cyan"/>
        </w:rPr>
      </w:pPr>
    </w:p>
    <w:p w:rsidR="001912C0" w:rsidRPr="00DA10B1" w:rsidP="00DA10B1" w14:paraId="7C075680" w14:textId="702F61E4">
      <w:pPr>
        <w:rPr>
          <w:rFonts w:ascii="Arial" w:eastAsia="Times New Roman" w:hAnsi="Arial" w:cs="Arial"/>
          <w:color w:val="555555"/>
          <w:sz w:val="24"/>
          <w:szCs w:val="24"/>
        </w:rPr>
      </w:pPr>
      <w:r w:rsidRPr="00DA10B1">
        <w:rPr>
          <w:rFonts w:ascii="Arial" w:eastAsia="Times New Roman" w:hAnsi="Arial" w:cs="Arial"/>
          <w:color w:val="555555"/>
          <w:sz w:val="24"/>
          <w:szCs w:val="24"/>
        </w:rPr>
        <w:t xml:space="preserve">Once the information on FAA Form 8500-8 is collected, respondents must receive a medical examination </w:t>
      </w:r>
      <w:r w:rsidRPr="00DA10B1" w:rsidR="0096366C">
        <w:rPr>
          <w:rFonts w:ascii="Arial" w:eastAsia="Times New Roman" w:hAnsi="Arial" w:cs="Arial"/>
          <w:color w:val="555555"/>
          <w:sz w:val="24"/>
          <w:szCs w:val="24"/>
        </w:rPr>
        <w:t>to</w:t>
      </w:r>
      <w:r w:rsidRPr="00DA10B1">
        <w:rPr>
          <w:rFonts w:ascii="Arial" w:eastAsia="Times New Roman" w:hAnsi="Arial" w:cs="Arial"/>
          <w:color w:val="555555"/>
          <w:sz w:val="24"/>
          <w:szCs w:val="24"/>
        </w:rPr>
        <w:t xml:space="preserve"> be certificated to exercise pilot privileges</w:t>
      </w:r>
      <w:r w:rsidRPr="00DA10B1" w:rsidR="000C18A6">
        <w:rPr>
          <w:rFonts w:ascii="Arial" w:eastAsia="Times New Roman" w:hAnsi="Arial" w:cs="Arial"/>
          <w:color w:val="555555"/>
          <w:sz w:val="24"/>
          <w:szCs w:val="24"/>
        </w:rPr>
        <w:t xml:space="preserve"> and</w:t>
      </w:r>
      <w:r w:rsidRPr="00DA10B1">
        <w:rPr>
          <w:rFonts w:ascii="Arial" w:eastAsia="Times New Roman" w:hAnsi="Arial" w:cs="Arial"/>
          <w:color w:val="555555"/>
          <w:sz w:val="24"/>
          <w:szCs w:val="24"/>
        </w:rPr>
        <w:t>. The average fee for a basic medical examination is estimated at</w:t>
      </w:r>
      <w:r w:rsidRPr="00DA10B1" w:rsidR="007F6C9A">
        <w:rPr>
          <w:rFonts w:ascii="Arial" w:eastAsia="Times New Roman" w:hAnsi="Arial" w:cs="Arial"/>
          <w:color w:val="555555"/>
          <w:sz w:val="24"/>
          <w:szCs w:val="24"/>
        </w:rPr>
        <w:t xml:space="preserve"> $184</w:t>
      </w:r>
      <w:r w:rsidRPr="00DA10B1" w:rsidR="00790621">
        <w:rPr>
          <w:rFonts w:ascii="Arial" w:eastAsia="Times New Roman" w:hAnsi="Arial" w:cs="Arial"/>
          <w:color w:val="555555"/>
          <w:sz w:val="24"/>
          <w:szCs w:val="24"/>
        </w:rPr>
        <w:t xml:space="preserve">. Increase in medical exam </w:t>
      </w:r>
      <w:r w:rsidRPr="00DA10B1" w:rsidR="00790621">
        <w:rPr>
          <w:rFonts w:ascii="Arial" w:eastAsia="Times New Roman" w:hAnsi="Arial" w:cs="Arial"/>
          <w:color w:val="555555"/>
          <w:sz w:val="24"/>
          <w:szCs w:val="24"/>
        </w:rPr>
        <w:t>fee</w:t>
      </w:r>
      <w:r w:rsidRPr="00DA10B1" w:rsidR="00790621">
        <w:rPr>
          <w:rFonts w:ascii="Arial" w:eastAsia="Times New Roman" w:hAnsi="Arial" w:cs="Arial"/>
          <w:color w:val="555555"/>
          <w:sz w:val="24"/>
          <w:szCs w:val="24"/>
        </w:rPr>
        <w:t xml:space="preserve"> </w:t>
      </w:r>
      <w:r w:rsidRPr="00DA10B1" w:rsidR="0063449F">
        <w:rPr>
          <w:rFonts w:ascii="Arial" w:eastAsia="Times New Roman" w:hAnsi="Arial" w:cs="Arial"/>
          <w:color w:val="555555"/>
          <w:sz w:val="24"/>
          <w:szCs w:val="24"/>
        </w:rPr>
        <w:t xml:space="preserve">from </w:t>
      </w:r>
      <w:r w:rsidRPr="00DA10B1" w:rsidR="00173D83">
        <w:rPr>
          <w:rFonts w:ascii="Arial" w:eastAsia="Times New Roman" w:hAnsi="Arial" w:cs="Arial"/>
          <w:color w:val="555555"/>
          <w:sz w:val="24"/>
          <w:szCs w:val="24"/>
        </w:rPr>
        <w:t>previously</w:t>
      </w:r>
      <w:r w:rsidRPr="00DA10B1" w:rsidR="0063449F">
        <w:rPr>
          <w:rFonts w:ascii="Arial" w:eastAsia="Times New Roman" w:hAnsi="Arial" w:cs="Arial"/>
          <w:color w:val="555555"/>
          <w:sz w:val="24"/>
          <w:szCs w:val="24"/>
        </w:rPr>
        <w:t xml:space="preserve"> reported</w:t>
      </w:r>
      <w:r w:rsidRPr="00DA10B1" w:rsidR="00173D83">
        <w:rPr>
          <w:rFonts w:ascii="Arial" w:eastAsia="Times New Roman" w:hAnsi="Arial" w:cs="Arial"/>
          <w:color w:val="555555"/>
          <w:sz w:val="24"/>
          <w:szCs w:val="24"/>
        </w:rPr>
        <w:t xml:space="preserve"> due</w:t>
      </w:r>
      <w:r w:rsidRPr="00DA10B1" w:rsidR="00790621">
        <w:rPr>
          <w:rFonts w:ascii="Arial" w:eastAsia="Times New Roman" w:hAnsi="Arial" w:cs="Arial"/>
          <w:color w:val="555555"/>
          <w:sz w:val="24"/>
          <w:szCs w:val="24"/>
        </w:rPr>
        <w:t xml:space="preserve"> to increase in first class</w:t>
      </w:r>
      <w:r w:rsidRPr="00DA10B1" w:rsidR="003315BF">
        <w:rPr>
          <w:rFonts w:ascii="Arial" w:eastAsia="Times New Roman" w:hAnsi="Arial" w:cs="Arial"/>
          <w:color w:val="555555"/>
          <w:sz w:val="24"/>
          <w:szCs w:val="24"/>
        </w:rPr>
        <w:t xml:space="preserve"> medical exams transmitted</w:t>
      </w:r>
      <w:r w:rsidRPr="00DA10B1" w:rsidR="00092115">
        <w:rPr>
          <w:rFonts w:ascii="Arial" w:eastAsia="Times New Roman" w:hAnsi="Arial" w:cs="Arial"/>
          <w:color w:val="555555"/>
          <w:sz w:val="24"/>
          <w:szCs w:val="24"/>
        </w:rPr>
        <w:t xml:space="preserve"> (</w:t>
      </w:r>
      <w:r w:rsidRPr="00DA10B1" w:rsidR="00D84B65">
        <w:rPr>
          <w:rFonts w:ascii="Arial" w:eastAsia="Times New Roman" w:hAnsi="Arial" w:cs="Arial"/>
          <w:color w:val="555555"/>
          <w:sz w:val="24"/>
          <w:szCs w:val="24"/>
        </w:rPr>
        <w:t>276</w:t>
      </w:r>
      <w:r w:rsidRPr="00DA10B1" w:rsidR="00C26194">
        <w:rPr>
          <w:rFonts w:ascii="Arial" w:eastAsia="Times New Roman" w:hAnsi="Arial" w:cs="Arial"/>
          <w:color w:val="555555"/>
          <w:sz w:val="24"/>
          <w:szCs w:val="24"/>
        </w:rPr>
        <w:t>,712</w:t>
      </w:r>
      <w:r w:rsidRPr="00DA10B1">
        <w:rPr>
          <w:rFonts w:ascii="Arial" w:eastAsia="Times New Roman" w:hAnsi="Arial" w:cs="Arial"/>
          <w:color w:val="555555"/>
          <w:sz w:val="24"/>
          <w:szCs w:val="24"/>
        </w:rPr>
        <w:t xml:space="preserve"> in CY22</w:t>
      </w:r>
      <w:r w:rsidRPr="00DA10B1" w:rsidR="00C26194">
        <w:rPr>
          <w:rFonts w:ascii="Arial" w:eastAsia="Times New Roman" w:hAnsi="Arial" w:cs="Arial"/>
          <w:color w:val="555555"/>
          <w:sz w:val="24"/>
          <w:szCs w:val="24"/>
        </w:rPr>
        <w:t xml:space="preserve"> to 325,811</w:t>
      </w:r>
      <w:r w:rsidRPr="00DA10B1">
        <w:rPr>
          <w:rFonts w:ascii="Arial" w:eastAsia="Times New Roman" w:hAnsi="Arial" w:cs="Arial"/>
          <w:color w:val="555555"/>
          <w:sz w:val="24"/>
          <w:szCs w:val="24"/>
        </w:rPr>
        <w:t xml:space="preserve"> in CY25</w:t>
      </w:r>
      <w:r w:rsidRPr="00DA10B1" w:rsidR="00C26194">
        <w:rPr>
          <w:rFonts w:ascii="Arial" w:eastAsia="Times New Roman" w:hAnsi="Arial" w:cs="Arial"/>
          <w:color w:val="555555"/>
          <w:sz w:val="24"/>
          <w:szCs w:val="24"/>
        </w:rPr>
        <w:t>)</w:t>
      </w:r>
      <w:r w:rsidRPr="00DA10B1" w:rsidR="003315BF">
        <w:rPr>
          <w:rFonts w:ascii="Arial" w:eastAsia="Times New Roman" w:hAnsi="Arial" w:cs="Arial"/>
          <w:color w:val="555555"/>
          <w:sz w:val="24"/>
          <w:szCs w:val="24"/>
        </w:rPr>
        <w:t xml:space="preserve">, </w:t>
      </w:r>
      <w:r w:rsidRPr="00DA10B1" w:rsidR="00092115">
        <w:rPr>
          <w:rFonts w:ascii="Arial" w:eastAsia="Times New Roman" w:hAnsi="Arial" w:cs="Arial"/>
          <w:color w:val="555555"/>
          <w:sz w:val="24"/>
          <w:szCs w:val="24"/>
        </w:rPr>
        <w:t xml:space="preserve">which may be higher due to additional testing. </w:t>
      </w:r>
      <w:r w:rsidRPr="00DA10B1" w:rsidR="003A7661">
        <w:rPr>
          <w:rFonts w:ascii="Arial" w:eastAsia="Times New Roman" w:hAnsi="Arial" w:cs="Arial"/>
          <w:color w:val="555555"/>
          <w:sz w:val="24"/>
          <w:szCs w:val="24"/>
        </w:rPr>
        <w:t xml:space="preserve">Annual cost burden for </w:t>
      </w:r>
      <w:r w:rsidRPr="00DA10B1">
        <w:rPr>
          <w:rFonts w:ascii="Arial" w:eastAsia="Times New Roman" w:hAnsi="Arial" w:cs="Arial"/>
          <w:color w:val="555555"/>
          <w:sz w:val="24"/>
          <w:szCs w:val="24"/>
        </w:rPr>
        <w:t>ATC medical examinations</w:t>
      </w:r>
      <w:r w:rsidRPr="00DA10B1" w:rsidR="00171A42">
        <w:rPr>
          <w:rFonts w:ascii="Arial" w:eastAsia="Times New Roman" w:hAnsi="Arial" w:cs="Arial"/>
          <w:color w:val="555555"/>
          <w:sz w:val="24"/>
          <w:szCs w:val="24"/>
        </w:rPr>
        <w:t xml:space="preserve"> </w:t>
      </w:r>
      <w:r w:rsidRPr="00DA10B1" w:rsidR="00171A42">
        <w:rPr>
          <w:rFonts w:ascii="Arial" w:eastAsia="Times New Roman" w:hAnsi="Arial" w:cs="Arial"/>
          <w:color w:val="555555"/>
          <w:sz w:val="24"/>
          <w:szCs w:val="24"/>
        </w:rPr>
        <w:t>not</w:t>
      </w:r>
      <w:r w:rsidRPr="00DA10B1" w:rsidR="00CD3F7D">
        <w:rPr>
          <w:rFonts w:ascii="Arial" w:eastAsia="Times New Roman" w:hAnsi="Arial" w:cs="Arial"/>
          <w:color w:val="555555"/>
          <w:sz w:val="24"/>
          <w:szCs w:val="24"/>
        </w:rPr>
        <w:t xml:space="preserve"> included</w:t>
      </w:r>
      <w:r w:rsidRPr="00DA10B1" w:rsidR="007A599D">
        <w:rPr>
          <w:rFonts w:ascii="Arial" w:eastAsia="Times New Roman" w:hAnsi="Arial" w:cs="Arial"/>
          <w:color w:val="555555"/>
          <w:sz w:val="24"/>
          <w:szCs w:val="24"/>
        </w:rPr>
        <w:t xml:space="preserve"> in estimate</w:t>
      </w:r>
      <w:r w:rsidRPr="00DA10B1" w:rsidR="00D1195D">
        <w:rPr>
          <w:rFonts w:ascii="Arial" w:eastAsia="Times New Roman" w:hAnsi="Arial" w:cs="Arial"/>
          <w:color w:val="555555"/>
          <w:sz w:val="24"/>
          <w:szCs w:val="24"/>
        </w:rPr>
        <w:t xml:space="preserve"> since respondents</w:t>
      </w:r>
      <w:r w:rsidRPr="00DA10B1" w:rsidR="00411C02">
        <w:rPr>
          <w:rFonts w:ascii="Arial" w:eastAsia="Times New Roman" w:hAnsi="Arial" w:cs="Arial"/>
          <w:color w:val="555555"/>
          <w:sz w:val="24"/>
          <w:szCs w:val="24"/>
        </w:rPr>
        <w:t xml:space="preserve"> are</w:t>
      </w:r>
      <w:r w:rsidRPr="00DA10B1" w:rsidR="00D1195D">
        <w:rPr>
          <w:rFonts w:ascii="Arial" w:eastAsia="Times New Roman" w:hAnsi="Arial" w:cs="Arial"/>
          <w:color w:val="555555"/>
          <w:sz w:val="24"/>
          <w:szCs w:val="24"/>
        </w:rPr>
        <w:t xml:space="preserve"> not responsible for </w:t>
      </w:r>
      <w:r w:rsidRPr="00DA10B1" w:rsidR="00643FB4">
        <w:rPr>
          <w:rFonts w:ascii="Arial" w:eastAsia="Times New Roman" w:hAnsi="Arial" w:cs="Arial"/>
          <w:color w:val="555555"/>
          <w:sz w:val="24"/>
          <w:szCs w:val="24"/>
        </w:rPr>
        <w:t xml:space="preserve">medical exam </w:t>
      </w:r>
      <w:r w:rsidRPr="00DA10B1" w:rsidR="00643FB4">
        <w:rPr>
          <w:rFonts w:ascii="Arial" w:eastAsia="Times New Roman" w:hAnsi="Arial" w:cs="Arial"/>
          <w:color w:val="555555"/>
          <w:sz w:val="24"/>
          <w:szCs w:val="24"/>
        </w:rPr>
        <w:t>fee</w:t>
      </w:r>
      <w:r w:rsidRPr="00DA10B1" w:rsidR="00643FB4">
        <w:rPr>
          <w:rFonts w:ascii="Arial" w:eastAsia="Times New Roman" w:hAnsi="Arial" w:cs="Arial"/>
          <w:color w:val="555555"/>
          <w:sz w:val="24"/>
          <w:szCs w:val="24"/>
        </w:rPr>
        <w:t xml:space="preserve">. </w:t>
      </w:r>
    </w:p>
    <w:p w:rsidR="00782182" w:rsidP="00C64707" w14:paraId="0F6C98F2" w14:textId="408E5DB8">
      <w:pPr>
        <w:shd w:val="clear" w:color="auto" w:fill="FFFFFF"/>
        <w:spacing w:after="0" w:line="240" w:lineRule="auto"/>
        <w:rPr>
          <w:rFonts w:ascii="Arial" w:eastAsia="Times New Roman" w:hAnsi="Arial" w:cs="Arial"/>
          <w:color w:val="555555"/>
          <w:sz w:val="24"/>
          <w:szCs w:val="24"/>
        </w:rPr>
      </w:pPr>
    </w:p>
    <w:p w:rsidR="00782182" w:rsidP="00C64707" w14:paraId="714A1E27" w14:textId="77777777">
      <w:pPr>
        <w:shd w:val="clear" w:color="auto" w:fill="FFFFFF"/>
        <w:spacing w:after="0" w:line="240" w:lineRule="auto"/>
        <w:rPr>
          <w:rFonts w:ascii="Arial" w:eastAsia="Times New Roman" w:hAnsi="Arial" w:cs="Arial"/>
          <w:color w:val="555555"/>
          <w:sz w:val="24"/>
          <w:szCs w:val="24"/>
        </w:rPr>
      </w:pPr>
    </w:p>
    <w:p w:rsidR="00782182" w:rsidP="00782182" w14:paraId="3E2AB403" w14:textId="5017EFF4">
      <w:pPr>
        <w:shd w:val="clear" w:color="auto" w:fill="FFFFFF"/>
        <w:spacing w:after="0" w:line="240" w:lineRule="auto"/>
        <w:rPr>
          <w:rFonts w:ascii="Arial" w:eastAsia="Times New Roman" w:hAnsi="Arial" w:cs="Arial"/>
          <w:b/>
          <w:color w:val="555555"/>
          <w:sz w:val="24"/>
          <w:szCs w:val="24"/>
        </w:rPr>
      </w:pPr>
      <w:r w:rsidRPr="00782182">
        <w:rPr>
          <w:rFonts w:ascii="Arial" w:eastAsia="Times New Roman" w:hAnsi="Arial" w:cs="Arial"/>
          <w:color w:val="555555"/>
          <w:sz w:val="24"/>
          <w:szCs w:val="24"/>
        </w:rPr>
        <w:t>$1</w:t>
      </w:r>
      <w:r w:rsidR="00141D07">
        <w:rPr>
          <w:rFonts w:ascii="Arial" w:eastAsia="Times New Roman" w:hAnsi="Arial" w:cs="Arial"/>
          <w:color w:val="555555"/>
          <w:sz w:val="24"/>
          <w:szCs w:val="24"/>
        </w:rPr>
        <w:t>84</w:t>
      </w:r>
      <w:r w:rsidRPr="00782182">
        <w:rPr>
          <w:rFonts w:ascii="Arial" w:eastAsia="Times New Roman" w:hAnsi="Arial" w:cs="Arial"/>
          <w:color w:val="555555"/>
          <w:sz w:val="24"/>
          <w:szCs w:val="24"/>
        </w:rPr>
        <w:t xml:space="preserve">.00 x </w:t>
      </w:r>
      <w:r w:rsidRPr="001912C0" w:rsidR="001912C0">
        <w:rPr>
          <w:rFonts w:ascii="Arial" w:eastAsia="Times New Roman" w:hAnsi="Arial" w:cs="Arial"/>
          <w:color w:val="555555"/>
          <w:sz w:val="24"/>
          <w:szCs w:val="24"/>
        </w:rPr>
        <w:t>449,161</w:t>
      </w:r>
      <w:r w:rsidRPr="00782182">
        <w:rPr>
          <w:rFonts w:ascii="Arial" w:eastAsia="Times New Roman" w:hAnsi="Arial" w:cs="Arial"/>
          <w:color w:val="555555"/>
          <w:sz w:val="24"/>
          <w:szCs w:val="24"/>
        </w:rPr>
        <w:t xml:space="preserve"> submissions of 8500-8 in CY 20</w:t>
      </w:r>
      <w:r>
        <w:rPr>
          <w:rFonts w:ascii="Arial" w:eastAsia="Times New Roman" w:hAnsi="Arial" w:cs="Arial"/>
          <w:color w:val="555555"/>
          <w:sz w:val="24"/>
          <w:szCs w:val="24"/>
        </w:rPr>
        <w:t>25</w:t>
      </w:r>
      <w:r w:rsidRPr="00782182">
        <w:rPr>
          <w:rFonts w:ascii="Arial" w:eastAsia="Times New Roman" w:hAnsi="Arial" w:cs="Arial"/>
          <w:color w:val="555555"/>
          <w:sz w:val="24"/>
          <w:szCs w:val="24"/>
        </w:rPr>
        <w:t xml:space="preserve"> = </w:t>
      </w:r>
      <w:r w:rsidRPr="00782182">
        <w:rPr>
          <w:rFonts w:ascii="Arial" w:eastAsia="Times New Roman" w:hAnsi="Arial" w:cs="Arial"/>
          <w:b/>
          <w:color w:val="555555"/>
          <w:sz w:val="24"/>
          <w:szCs w:val="24"/>
        </w:rPr>
        <w:t>$</w:t>
      </w:r>
      <w:r w:rsidR="00141D07">
        <w:rPr>
          <w:rFonts w:ascii="Arial" w:eastAsia="Times New Roman" w:hAnsi="Arial" w:cs="Arial"/>
          <w:b/>
          <w:color w:val="555555"/>
          <w:sz w:val="24"/>
          <w:szCs w:val="24"/>
        </w:rPr>
        <w:t>8</w:t>
      </w:r>
      <w:r w:rsidR="00A73FFD">
        <w:rPr>
          <w:rFonts w:ascii="Arial" w:eastAsia="Times New Roman" w:hAnsi="Arial" w:cs="Arial"/>
          <w:b/>
          <w:color w:val="555555"/>
          <w:sz w:val="24"/>
          <w:szCs w:val="24"/>
        </w:rPr>
        <w:t>2,645,</w:t>
      </w:r>
      <w:r w:rsidR="00451445">
        <w:rPr>
          <w:rFonts w:ascii="Arial" w:eastAsia="Times New Roman" w:hAnsi="Arial" w:cs="Arial"/>
          <w:b/>
          <w:color w:val="555555"/>
          <w:sz w:val="24"/>
          <w:szCs w:val="24"/>
        </w:rPr>
        <w:t>624</w:t>
      </w:r>
    </w:p>
    <w:p w:rsidR="00AD081A" w:rsidP="00782182" w14:paraId="010E55D8" w14:textId="77777777">
      <w:pPr>
        <w:shd w:val="clear" w:color="auto" w:fill="FFFFFF"/>
        <w:spacing w:after="0" w:line="240" w:lineRule="auto"/>
        <w:rPr>
          <w:rFonts w:ascii="Arial" w:eastAsia="Times New Roman" w:hAnsi="Arial" w:cs="Arial"/>
          <w:b/>
          <w:color w:val="555555"/>
          <w:sz w:val="24"/>
          <w:szCs w:val="24"/>
        </w:rPr>
      </w:pPr>
    </w:p>
    <w:p w:rsidR="00C64707" w:rsidRPr="004F513B" w:rsidP="00C64707" w14:paraId="52AACD15" w14:textId="4D10E2DD">
      <w:pPr>
        <w:shd w:val="clear" w:color="auto" w:fill="FFFFFF"/>
        <w:spacing w:after="0" w:line="240" w:lineRule="auto"/>
        <w:rPr>
          <w:rFonts w:ascii="Arial" w:eastAsia="Times New Roman" w:hAnsi="Arial" w:cs="Arial"/>
          <w:color w:val="555555"/>
          <w:sz w:val="24"/>
          <w:szCs w:val="24"/>
          <w:highlight w:val="cyan"/>
        </w:rPr>
      </w:pPr>
    </w:p>
    <w:p w:rsidR="00C64707" w:rsidRPr="008536E6" w:rsidP="00C64707" w14:paraId="7D8A8DBE" w14:textId="04206738">
      <w:pPr>
        <w:shd w:val="clear" w:color="auto" w:fill="FFFFFF"/>
        <w:spacing w:after="0" w:line="240" w:lineRule="auto"/>
        <w:rPr>
          <w:rFonts w:ascii="Arial" w:eastAsia="Times New Roman" w:hAnsi="Arial" w:cs="Arial"/>
          <w:color w:val="555555"/>
          <w:sz w:val="24"/>
          <w:szCs w:val="24"/>
        </w:rPr>
      </w:pPr>
      <w:r w:rsidRPr="008536E6">
        <w:rPr>
          <w:rFonts w:ascii="Arial" w:eastAsia="Times New Roman" w:hAnsi="Arial" w:cs="Arial"/>
          <w:b/>
          <w:bCs/>
          <w:color w:val="555555"/>
          <w:sz w:val="24"/>
          <w:szCs w:val="24"/>
        </w:rPr>
        <w:t xml:space="preserve">14. Provide estimates of annualized costs to the Federal government. </w:t>
      </w:r>
    </w:p>
    <w:p w:rsidR="00B7590E" w:rsidP="0096576A" w14:paraId="41A9DE84" w14:textId="77777777">
      <w:pPr>
        <w:shd w:val="clear" w:color="auto" w:fill="FFFFFF"/>
        <w:spacing w:after="0" w:line="240" w:lineRule="auto"/>
        <w:rPr>
          <w:rFonts w:ascii="Arial" w:eastAsia="Times New Roman" w:hAnsi="Arial" w:cs="Arial"/>
          <w:color w:val="555555"/>
          <w:sz w:val="24"/>
          <w:szCs w:val="24"/>
          <w:highlight w:val="cyan"/>
        </w:rPr>
      </w:pPr>
    </w:p>
    <w:p w:rsidR="00B7590E" w:rsidRPr="005B3265" w:rsidP="0096576A" w14:paraId="26050A0A" w14:textId="30076739">
      <w:pPr>
        <w:shd w:val="clear" w:color="auto" w:fill="FFFFFF"/>
        <w:spacing w:after="0" w:line="240" w:lineRule="auto"/>
        <w:rPr>
          <w:rFonts w:ascii="Arial" w:hAnsi="Arial" w:cs="Arial"/>
          <w:color w:val="000000"/>
          <w:sz w:val="24"/>
          <w:szCs w:val="24"/>
        </w:rPr>
      </w:pPr>
      <w:r w:rsidRPr="005B3265">
        <w:rPr>
          <w:rFonts w:ascii="Arial" w:hAnsi="Arial" w:cs="Arial"/>
          <w:sz w:val="24"/>
          <w:szCs w:val="24"/>
        </w:rPr>
        <w:t xml:space="preserve">Estimated annual cost to the Federal Government is </w:t>
      </w:r>
      <w:r w:rsidRPr="005B3265">
        <w:rPr>
          <w:rFonts w:ascii="Arial" w:hAnsi="Arial" w:cs="Arial"/>
          <w:b/>
          <w:bCs/>
          <w:color w:val="000000"/>
          <w:sz w:val="24"/>
          <w:szCs w:val="24"/>
        </w:rPr>
        <w:t>$2,694,960</w:t>
      </w:r>
    </w:p>
    <w:p w:rsidR="0096576A" w:rsidRPr="005B3265" w:rsidP="0096576A" w14:paraId="3E46E715" w14:textId="41BD1A17">
      <w:pPr>
        <w:shd w:val="clear" w:color="auto" w:fill="FFFFFF"/>
        <w:spacing w:after="0" w:line="240" w:lineRule="auto"/>
        <w:rPr>
          <w:rFonts w:ascii="Arial" w:hAnsi="Arial" w:cs="Arial"/>
          <w:color w:val="000000"/>
          <w:sz w:val="24"/>
          <w:szCs w:val="24"/>
        </w:rPr>
      </w:pPr>
      <w:r w:rsidRPr="005B3265">
        <w:rPr>
          <w:rFonts w:ascii="Arial" w:eastAsia="Times New Roman" w:hAnsi="Arial" w:cs="Arial"/>
          <w:color w:val="555555"/>
          <w:sz w:val="24"/>
          <w:szCs w:val="24"/>
          <w:highlight w:val="cyan"/>
        </w:rPr>
        <w:br/>
      </w:r>
      <w:r w:rsidRPr="005B3265">
        <w:rPr>
          <w:rFonts w:ascii="Arial" w:eastAsia="Times New Roman" w:hAnsi="Arial" w:cs="Arial"/>
          <w:color w:val="555555"/>
          <w:sz w:val="24"/>
          <w:szCs w:val="24"/>
        </w:rPr>
        <w:t>The estimated annual cost to the Federal Government is calculated based on personnel time required to review and process FAA Form 8500-8 applications, with adjustments reflecting increased electronic processing</w:t>
      </w:r>
      <w:r w:rsidRPr="005B3265" w:rsidR="00F20E44">
        <w:rPr>
          <w:rFonts w:ascii="Arial" w:eastAsia="Times New Roman" w:hAnsi="Arial" w:cs="Arial"/>
          <w:color w:val="555555"/>
          <w:sz w:val="24"/>
          <w:szCs w:val="24"/>
        </w:rPr>
        <w:t xml:space="preserve"> and</w:t>
      </w:r>
      <w:r w:rsidRPr="005B3265" w:rsidR="00074996">
        <w:rPr>
          <w:rFonts w:ascii="Arial" w:eastAsia="Times New Roman" w:hAnsi="Arial" w:cs="Arial"/>
          <w:color w:val="555555"/>
          <w:sz w:val="24"/>
          <w:szCs w:val="24"/>
        </w:rPr>
        <w:t xml:space="preserve"> </w:t>
      </w:r>
      <w:r w:rsidRPr="005B3265">
        <w:rPr>
          <w:rFonts w:ascii="Arial" w:eastAsia="Times New Roman" w:hAnsi="Arial" w:cs="Arial"/>
          <w:color w:val="555555"/>
          <w:sz w:val="24"/>
          <w:szCs w:val="24"/>
        </w:rPr>
        <w:t>updated wage rates</w:t>
      </w:r>
      <w:r w:rsidRPr="005B3265" w:rsidR="00F20E44">
        <w:rPr>
          <w:rFonts w:ascii="Arial" w:eastAsia="Times New Roman" w:hAnsi="Arial" w:cs="Arial"/>
          <w:color w:val="555555"/>
          <w:sz w:val="24"/>
          <w:szCs w:val="24"/>
        </w:rPr>
        <w:t>.</w:t>
      </w:r>
      <w:r w:rsidRPr="005B3265" w:rsidR="00925409">
        <w:rPr>
          <w:rFonts w:ascii="Arial" w:eastAsia="Times New Roman" w:hAnsi="Arial" w:cs="Arial"/>
          <w:color w:val="555555"/>
          <w:sz w:val="24"/>
          <w:szCs w:val="24"/>
        </w:rPr>
        <w:t xml:space="preserve"> Currently, </w:t>
      </w:r>
      <w:r w:rsidRPr="005B3265" w:rsidR="00925409">
        <w:rPr>
          <w:rFonts w:ascii="Arial" w:eastAsia="Times New Roman" w:hAnsi="Arial" w:cs="Arial"/>
          <w:color w:val="555555"/>
          <w:sz w:val="24"/>
          <w:szCs w:val="24"/>
        </w:rPr>
        <w:t>the vast majority of</w:t>
      </w:r>
      <w:r w:rsidRPr="005B3265" w:rsidR="00E82C7C">
        <w:rPr>
          <w:rFonts w:ascii="Arial" w:eastAsia="Times New Roman" w:hAnsi="Arial" w:cs="Arial"/>
          <w:color w:val="555555"/>
          <w:sz w:val="24"/>
          <w:szCs w:val="24"/>
        </w:rPr>
        <w:t xml:space="preserve"> </w:t>
      </w:r>
      <w:r w:rsidRPr="005B3265" w:rsidR="00D9055F">
        <w:rPr>
          <w:rFonts w:ascii="Arial" w:eastAsia="Times New Roman" w:hAnsi="Arial" w:cs="Arial"/>
          <w:color w:val="555555"/>
          <w:sz w:val="24"/>
          <w:szCs w:val="24"/>
        </w:rPr>
        <w:t>Airman certification</w:t>
      </w:r>
      <w:r w:rsidRPr="005B3265" w:rsidR="00925409">
        <w:rPr>
          <w:rFonts w:ascii="Arial" w:eastAsia="Times New Roman" w:hAnsi="Arial" w:cs="Arial"/>
          <w:color w:val="555555"/>
          <w:sz w:val="24"/>
          <w:szCs w:val="24"/>
        </w:rPr>
        <w:t xml:space="preserve"> applications are processed electronically through </w:t>
      </w:r>
      <w:r w:rsidRPr="005B3265" w:rsidR="00925409">
        <w:rPr>
          <w:rFonts w:ascii="Arial" w:eastAsia="Times New Roman" w:hAnsi="Arial" w:cs="Arial"/>
          <w:color w:val="555555"/>
          <w:sz w:val="24"/>
          <w:szCs w:val="24"/>
        </w:rPr>
        <w:t>MedXPress, significantly reducing manual workload</w:t>
      </w:r>
      <w:r w:rsidRPr="005B3265" w:rsidR="00D9055F">
        <w:rPr>
          <w:rFonts w:ascii="Arial" w:eastAsia="Times New Roman" w:hAnsi="Arial" w:cs="Arial"/>
          <w:color w:val="555555"/>
          <w:sz w:val="24"/>
          <w:szCs w:val="24"/>
        </w:rPr>
        <w:t xml:space="preserve">. </w:t>
      </w:r>
      <w:r w:rsidRPr="005B3265" w:rsidR="00D93860">
        <w:rPr>
          <w:rFonts w:ascii="Arial" w:eastAsia="Times New Roman" w:hAnsi="Arial" w:cs="Arial"/>
          <w:color w:val="555555"/>
          <w:sz w:val="24"/>
          <w:szCs w:val="24"/>
        </w:rPr>
        <w:t>Air Traffic Controller applications</w:t>
      </w:r>
      <w:r w:rsidRPr="005B3265" w:rsidR="00CA7B3F">
        <w:rPr>
          <w:rFonts w:ascii="Arial" w:eastAsia="Times New Roman" w:hAnsi="Arial" w:cs="Arial"/>
          <w:color w:val="555555"/>
          <w:sz w:val="24"/>
          <w:szCs w:val="24"/>
        </w:rPr>
        <w:t xml:space="preserve"> are also processed electronically</w:t>
      </w:r>
      <w:r w:rsidRPr="005B3265" w:rsidR="00925409">
        <w:rPr>
          <w:rFonts w:ascii="Arial" w:eastAsia="Times New Roman" w:hAnsi="Arial" w:cs="Arial"/>
          <w:color w:val="555555"/>
          <w:sz w:val="24"/>
          <w:szCs w:val="24"/>
        </w:rPr>
        <w:t>.</w:t>
      </w:r>
      <w:r w:rsidRPr="005B3265" w:rsidR="00127BF4">
        <w:rPr>
          <w:rFonts w:ascii="Arial" w:eastAsia="Times New Roman" w:hAnsi="Arial" w:cs="Arial"/>
          <w:color w:val="555555"/>
          <w:sz w:val="24"/>
          <w:szCs w:val="24"/>
        </w:rPr>
        <w:t xml:space="preserve"> </w:t>
      </w:r>
      <w:r w:rsidRPr="005B3265">
        <w:rPr>
          <w:rFonts w:ascii="Arial" w:eastAsia="Times New Roman" w:hAnsi="Arial" w:cs="Arial"/>
          <w:color w:val="555555"/>
          <w:sz w:val="24"/>
          <w:szCs w:val="24"/>
        </w:rPr>
        <w:t>However, a portion of</w:t>
      </w:r>
      <w:r w:rsidRPr="005B3265" w:rsidR="00CA7B3F">
        <w:rPr>
          <w:rFonts w:ascii="Arial" w:eastAsia="Times New Roman" w:hAnsi="Arial" w:cs="Arial"/>
          <w:color w:val="555555"/>
          <w:sz w:val="24"/>
          <w:szCs w:val="24"/>
        </w:rPr>
        <w:t xml:space="preserve"> Airman certification</w:t>
      </w:r>
      <w:r w:rsidRPr="005B3265">
        <w:rPr>
          <w:rFonts w:ascii="Arial" w:eastAsia="Times New Roman" w:hAnsi="Arial" w:cs="Arial"/>
          <w:color w:val="555555"/>
          <w:sz w:val="24"/>
          <w:szCs w:val="24"/>
        </w:rPr>
        <w:t xml:space="preserve"> applications still require review by FAA personnel.</w:t>
      </w:r>
      <w:r w:rsidRPr="005B3265" w:rsidR="00850EB7">
        <w:rPr>
          <w:rFonts w:ascii="Arial" w:eastAsia="Times New Roman" w:hAnsi="Arial" w:cs="Arial"/>
          <w:color w:val="555555"/>
          <w:sz w:val="24"/>
          <w:szCs w:val="24"/>
        </w:rPr>
        <w:t xml:space="preserve"> The cost to the FAA includes the time required for FAA personnel to </w:t>
      </w:r>
      <w:r w:rsidRPr="005B3265" w:rsidR="00850EB7">
        <w:rPr>
          <w:rFonts w:ascii="Arial" w:eastAsia="Times New Roman" w:hAnsi="Arial" w:cs="Arial"/>
          <w:color w:val="555555"/>
          <w:sz w:val="24"/>
          <w:szCs w:val="24"/>
        </w:rPr>
        <w:t>review of special issuances</w:t>
      </w:r>
      <w:r w:rsidRPr="005B3265" w:rsidR="00850EB7">
        <w:rPr>
          <w:rFonts w:ascii="Arial" w:eastAsia="Times New Roman" w:hAnsi="Arial" w:cs="Arial"/>
          <w:color w:val="555555"/>
          <w:sz w:val="24"/>
          <w:szCs w:val="24"/>
        </w:rPr>
        <w:t xml:space="preserve"> and external inf</w:t>
      </w:r>
      <w:r w:rsidRPr="006D751D" w:rsidR="00850EB7">
        <w:rPr>
          <w:rFonts w:ascii="Arial" w:eastAsia="Times New Roman" w:hAnsi="Arial" w:cs="Arial"/>
          <w:color w:val="555555"/>
          <w:sz w:val="24"/>
          <w:szCs w:val="24"/>
        </w:rPr>
        <w:t xml:space="preserve">ormation associated with certain </w:t>
      </w:r>
      <w:r w:rsidRPr="006D751D" w:rsidR="00850EB7">
        <w:rPr>
          <w:rFonts w:ascii="Arial" w:hAnsi="Arial" w:cs="Arial"/>
          <w:color w:val="000000"/>
          <w:sz w:val="24"/>
          <w:szCs w:val="24"/>
        </w:rPr>
        <w:t>applications.</w:t>
      </w:r>
      <w:r w:rsidRPr="006D751D" w:rsidR="00DB147B">
        <w:rPr>
          <w:rFonts w:ascii="Arial" w:hAnsi="Arial" w:cs="Arial"/>
          <w:color w:val="000000"/>
          <w:sz w:val="24"/>
          <w:szCs w:val="24"/>
        </w:rPr>
        <w:t xml:space="preserve"> </w:t>
      </w:r>
      <w:r w:rsidRPr="006D751D">
        <w:rPr>
          <w:rFonts w:ascii="Arial" w:hAnsi="Arial" w:cs="Arial"/>
          <w:color w:val="000000"/>
          <w:sz w:val="24"/>
          <w:szCs w:val="24"/>
        </w:rPr>
        <w:t xml:space="preserve">It is reasonable to estimate that approximately </w:t>
      </w:r>
      <w:r w:rsidRPr="006D751D">
        <w:rPr>
          <w:rFonts w:ascii="Arial" w:hAnsi="Arial" w:cs="Arial"/>
          <w:b/>
          <w:bCs/>
          <w:color w:val="000000"/>
          <w:sz w:val="24"/>
          <w:szCs w:val="24"/>
        </w:rPr>
        <w:t>15–20% of applications require review by a Legal Instruments Examiner (LIE)</w:t>
      </w:r>
      <w:r w:rsidRPr="006D751D">
        <w:rPr>
          <w:rFonts w:ascii="Arial" w:hAnsi="Arial" w:cs="Arial"/>
          <w:color w:val="000000"/>
          <w:sz w:val="24"/>
          <w:szCs w:val="24"/>
        </w:rPr>
        <w:t>, reflecting increased automation compared to earlier estimates.</w:t>
      </w:r>
      <w:r w:rsidRPr="006D751D" w:rsidR="00BD3F48">
        <w:rPr>
          <w:rFonts w:ascii="Arial" w:hAnsi="Arial" w:cs="Arial"/>
          <w:color w:val="000000"/>
          <w:sz w:val="24"/>
          <w:szCs w:val="24"/>
        </w:rPr>
        <w:t xml:space="preserve"> </w:t>
      </w:r>
      <w:r w:rsidRPr="006D751D" w:rsidR="001C724A">
        <w:rPr>
          <w:rFonts w:ascii="Arial" w:hAnsi="Arial" w:cs="Arial"/>
          <w:color w:val="000000"/>
          <w:sz w:val="24"/>
          <w:szCs w:val="24"/>
        </w:rPr>
        <w:t xml:space="preserve">Assuming </w:t>
      </w:r>
      <w:r w:rsidRPr="006D751D" w:rsidR="00457F8C">
        <w:rPr>
          <w:rFonts w:ascii="Arial" w:hAnsi="Arial" w:cs="Arial"/>
          <w:color w:val="000000"/>
          <w:sz w:val="24"/>
          <w:szCs w:val="24"/>
        </w:rPr>
        <w:t>average processing time by an LIE of 15 minutes (0.25) each at an average wage of $45 per</w:t>
      </w:r>
      <w:r w:rsidRPr="005B3265" w:rsidR="00457F8C">
        <w:rPr>
          <w:rFonts w:ascii="Arial" w:hAnsi="Arial" w:cs="Arial"/>
          <w:color w:val="000000"/>
          <w:sz w:val="24"/>
          <w:szCs w:val="24"/>
        </w:rPr>
        <w:t xml:space="preserve"> hour</w:t>
      </w:r>
      <w:r w:rsidRPr="005B3265" w:rsidR="00BD3F48">
        <w:rPr>
          <w:rFonts w:ascii="Arial" w:hAnsi="Arial" w:cs="Arial"/>
          <w:color w:val="000000"/>
          <w:sz w:val="24"/>
          <w:szCs w:val="24"/>
        </w:rPr>
        <w:t>,</w:t>
      </w:r>
      <w:r w:rsidRPr="005B3265" w:rsidR="00EF2AD7">
        <w:rPr>
          <w:rFonts w:ascii="Arial" w:hAnsi="Arial" w:cs="Arial"/>
          <w:color w:val="000000"/>
          <w:sz w:val="24"/>
          <w:szCs w:val="24"/>
        </w:rPr>
        <w:t xml:space="preserve"> </w:t>
      </w:r>
      <w:r w:rsidRPr="005B3265" w:rsidR="002A0E73">
        <w:rPr>
          <w:rFonts w:ascii="Arial" w:hAnsi="Arial" w:cs="Arial"/>
          <w:color w:val="000000"/>
          <w:sz w:val="24"/>
          <w:szCs w:val="24"/>
        </w:rPr>
        <w:t xml:space="preserve">FAA </w:t>
      </w:r>
      <w:r w:rsidRPr="005B3265" w:rsidR="00DB147B">
        <w:rPr>
          <w:rFonts w:ascii="Arial" w:hAnsi="Arial" w:cs="Arial"/>
          <w:color w:val="000000"/>
          <w:sz w:val="24"/>
          <w:szCs w:val="24"/>
        </w:rPr>
        <w:t xml:space="preserve">cost for </w:t>
      </w:r>
      <w:r w:rsidRPr="005B3265" w:rsidR="002A0E73">
        <w:rPr>
          <w:rFonts w:ascii="Arial" w:hAnsi="Arial" w:cs="Arial"/>
          <w:color w:val="000000"/>
          <w:sz w:val="24"/>
          <w:szCs w:val="24"/>
        </w:rPr>
        <w:t>reported applications (</w:t>
      </w:r>
      <w:r w:rsidRPr="005B3265" w:rsidR="002A0E73">
        <w:rPr>
          <w:rFonts w:ascii="Arial" w:hAnsi="Arial" w:cs="Arial"/>
          <w:sz w:val="24"/>
          <w:szCs w:val="24"/>
        </w:rPr>
        <w:t>449,161)</w:t>
      </w:r>
      <w:r w:rsidRPr="005B3265" w:rsidR="00BD3F48">
        <w:rPr>
          <w:rFonts w:ascii="Arial" w:hAnsi="Arial" w:cs="Arial"/>
          <w:color w:val="000000"/>
          <w:sz w:val="24"/>
          <w:szCs w:val="24"/>
        </w:rPr>
        <w:t xml:space="preserve"> total </w:t>
      </w:r>
      <w:r w:rsidRPr="005B3265" w:rsidR="001C58E5">
        <w:rPr>
          <w:rFonts w:ascii="Arial" w:hAnsi="Arial" w:cs="Arial"/>
          <w:b/>
          <w:bCs/>
          <w:color w:val="000000"/>
          <w:sz w:val="24"/>
          <w:szCs w:val="24"/>
        </w:rPr>
        <w:t>$3,705,570</w:t>
      </w:r>
      <w:r w:rsidRPr="005B3265" w:rsidR="001C58E5">
        <w:rPr>
          <w:rFonts w:ascii="Arial" w:hAnsi="Arial" w:cs="Arial"/>
          <w:color w:val="000000"/>
          <w:sz w:val="24"/>
          <w:szCs w:val="24"/>
        </w:rPr>
        <w:t>.</w:t>
      </w:r>
    </w:p>
    <w:p w:rsidR="00127BF4" w:rsidRPr="005B3265" w:rsidP="0096576A" w14:paraId="1AD8771C" w14:textId="77777777">
      <w:pPr>
        <w:shd w:val="clear" w:color="auto" w:fill="FFFFFF"/>
        <w:spacing w:after="0" w:line="240" w:lineRule="auto"/>
        <w:rPr>
          <w:rFonts w:ascii="Arial" w:hAnsi="Arial" w:cs="Arial"/>
          <w:color w:val="000000"/>
          <w:sz w:val="24"/>
          <w:szCs w:val="24"/>
        </w:rPr>
      </w:pPr>
    </w:p>
    <w:p w:rsidR="008B0F2A" w:rsidRPr="005B3265" w:rsidP="0096576A" w14:paraId="6205F3F6" w14:textId="6A2472A2">
      <w:pPr>
        <w:shd w:val="clear" w:color="auto" w:fill="FFFFFF"/>
        <w:spacing w:after="0" w:line="240" w:lineRule="auto"/>
        <w:rPr>
          <w:rFonts w:ascii="Arial" w:hAnsi="Arial" w:cs="Arial"/>
          <w:color w:val="000000"/>
          <w:sz w:val="24"/>
          <w:szCs w:val="24"/>
        </w:rPr>
      </w:pPr>
      <w:r w:rsidRPr="005B3265">
        <w:rPr>
          <w:rFonts w:ascii="Arial" w:hAnsi="Arial" w:cs="Arial"/>
          <w:color w:val="000000"/>
          <w:sz w:val="24"/>
          <w:szCs w:val="24"/>
        </w:rPr>
        <w:t xml:space="preserve">20% of </w:t>
      </w:r>
      <w:r w:rsidRPr="005B3265" w:rsidR="00C4516A">
        <w:rPr>
          <w:rFonts w:ascii="Arial" w:hAnsi="Arial" w:cs="Arial"/>
          <w:b/>
          <w:bCs/>
          <w:color w:val="000000"/>
          <w:sz w:val="24"/>
          <w:szCs w:val="24"/>
        </w:rPr>
        <w:t>449,161</w:t>
      </w:r>
      <w:r w:rsidRPr="005B3265" w:rsidR="00C4516A">
        <w:rPr>
          <w:rFonts w:ascii="Arial" w:hAnsi="Arial" w:cs="Arial"/>
          <w:color w:val="000000"/>
          <w:sz w:val="24"/>
          <w:szCs w:val="24"/>
        </w:rPr>
        <w:t xml:space="preserve"> total submissions </w:t>
      </w:r>
      <w:r w:rsidRPr="005B3265" w:rsidR="00BD3F48">
        <w:rPr>
          <w:rFonts w:ascii="Arial" w:hAnsi="Arial" w:cs="Arial"/>
          <w:color w:val="000000"/>
          <w:sz w:val="24"/>
          <w:szCs w:val="24"/>
        </w:rPr>
        <w:t xml:space="preserve">= </w:t>
      </w:r>
      <w:r w:rsidRPr="005B3265" w:rsidR="00BF311C">
        <w:rPr>
          <w:rFonts w:ascii="Arial" w:hAnsi="Arial" w:cs="Arial"/>
          <w:b/>
          <w:bCs/>
          <w:color w:val="000000"/>
          <w:sz w:val="24"/>
          <w:szCs w:val="24"/>
        </w:rPr>
        <w:t>89,832</w:t>
      </w:r>
    </w:p>
    <w:p w:rsidR="00FC7D12" w:rsidRPr="005B3265" w:rsidP="0096576A" w14:paraId="72EB6B49" w14:textId="0FAB72F2">
      <w:pPr>
        <w:shd w:val="clear" w:color="auto" w:fill="FFFFFF"/>
        <w:spacing w:after="0" w:line="240" w:lineRule="auto"/>
        <w:rPr>
          <w:rFonts w:ascii="Arial" w:hAnsi="Arial" w:cs="Arial"/>
          <w:b/>
          <w:bCs/>
          <w:color w:val="000000"/>
          <w:sz w:val="24"/>
          <w:szCs w:val="24"/>
        </w:rPr>
      </w:pPr>
      <w:r w:rsidRPr="005B3265">
        <w:rPr>
          <w:rFonts w:ascii="Arial" w:hAnsi="Arial" w:cs="Arial"/>
          <w:b/>
          <w:bCs/>
          <w:color w:val="000000"/>
          <w:sz w:val="24"/>
          <w:szCs w:val="24"/>
        </w:rPr>
        <w:t>89,832</w:t>
      </w:r>
      <w:r w:rsidRPr="005B3265" w:rsidR="008F352F">
        <w:rPr>
          <w:rFonts w:ascii="Arial" w:hAnsi="Arial" w:cs="Arial"/>
          <w:color w:val="000000"/>
          <w:sz w:val="24"/>
          <w:szCs w:val="24"/>
        </w:rPr>
        <w:t xml:space="preserve"> x 0.25 hours x $45 </w:t>
      </w:r>
      <w:r w:rsidRPr="005B3265" w:rsidR="006B66B7">
        <w:rPr>
          <w:rFonts w:ascii="Arial" w:hAnsi="Arial" w:cs="Arial"/>
          <w:color w:val="000000"/>
          <w:sz w:val="24"/>
          <w:szCs w:val="24"/>
        </w:rPr>
        <w:t>p</w:t>
      </w:r>
      <w:r w:rsidRPr="005B3265" w:rsidR="008F352F">
        <w:rPr>
          <w:rFonts w:ascii="Arial" w:hAnsi="Arial" w:cs="Arial"/>
          <w:color w:val="000000"/>
          <w:sz w:val="24"/>
          <w:szCs w:val="24"/>
        </w:rPr>
        <w:t xml:space="preserve">er hour = </w:t>
      </w:r>
      <w:r w:rsidRPr="005B3265" w:rsidR="00DB6F3D">
        <w:rPr>
          <w:rFonts w:ascii="Arial" w:hAnsi="Arial" w:cs="Arial"/>
          <w:b/>
          <w:bCs/>
          <w:color w:val="000000"/>
          <w:sz w:val="24"/>
          <w:szCs w:val="24"/>
        </w:rPr>
        <w:t>$</w:t>
      </w:r>
      <w:r w:rsidRPr="005B3265" w:rsidR="000450A9">
        <w:rPr>
          <w:rFonts w:ascii="Arial" w:hAnsi="Arial" w:cs="Arial"/>
          <w:b/>
          <w:bCs/>
          <w:color w:val="000000"/>
          <w:sz w:val="24"/>
          <w:szCs w:val="24"/>
        </w:rPr>
        <w:t>1,010,610</w:t>
      </w:r>
    </w:p>
    <w:p w:rsidR="00127BF4" w:rsidRPr="005B3265" w:rsidP="0096576A" w14:paraId="1FFA67C3" w14:textId="77777777">
      <w:pPr>
        <w:shd w:val="clear" w:color="auto" w:fill="FFFFFF"/>
        <w:spacing w:after="0" w:line="240" w:lineRule="auto"/>
        <w:rPr>
          <w:rFonts w:ascii="Arial" w:hAnsi="Arial" w:cs="Arial"/>
          <w:color w:val="000000"/>
          <w:sz w:val="24"/>
          <w:szCs w:val="24"/>
        </w:rPr>
      </w:pPr>
    </w:p>
    <w:p w:rsidR="001D2613" w:rsidRPr="00202A49" w:rsidP="001D2613" w14:paraId="45992750" w14:textId="77777777">
      <w:pPr>
        <w:rPr>
          <w:rFonts w:ascii="Arial" w:hAnsi="Arial" w:cs="Arial"/>
          <w:sz w:val="24"/>
          <w:szCs w:val="24"/>
        </w:rPr>
      </w:pPr>
      <w:r w:rsidRPr="00202A49">
        <w:rPr>
          <w:rFonts w:ascii="Arial" w:hAnsi="Arial" w:cs="Arial"/>
          <w:sz w:val="24"/>
          <w:szCs w:val="24"/>
        </w:rPr>
        <w:t xml:space="preserve">After </w:t>
      </w:r>
      <w:r w:rsidRPr="00202A49">
        <w:rPr>
          <w:rFonts w:ascii="Arial" w:hAnsi="Arial" w:cs="Arial"/>
          <w:sz w:val="24"/>
          <w:szCs w:val="24"/>
        </w:rPr>
        <w:t>review</w:t>
      </w:r>
      <w:r w:rsidRPr="00202A49">
        <w:rPr>
          <w:rFonts w:ascii="Arial" w:hAnsi="Arial" w:cs="Arial"/>
          <w:sz w:val="24"/>
          <w:szCs w:val="24"/>
        </w:rPr>
        <w:t xml:space="preserve"> by an LIE, approximately 50% will need review by a physician. We estimate that </w:t>
      </w:r>
      <w:r w:rsidRPr="00202A49">
        <w:rPr>
          <w:rFonts w:ascii="Arial" w:hAnsi="Arial" w:cs="Arial"/>
          <w:b/>
          <w:sz w:val="24"/>
          <w:szCs w:val="24"/>
        </w:rPr>
        <w:t xml:space="preserve">47, 347 </w:t>
      </w:r>
      <w:r w:rsidRPr="00202A49">
        <w:rPr>
          <w:rFonts w:ascii="Arial" w:hAnsi="Arial" w:cs="Arial"/>
          <w:sz w:val="24"/>
          <w:szCs w:val="24"/>
        </w:rPr>
        <w:t>of these forms are submitted to a physician at an average file processing time of 30 minutes (0.5) each at an average wage of $82 per hour.</w:t>
      </w:r>
    </w:p>
    <w:p w:rsidR="001D2613" w:rsidRPr="00202A49" w:rsidP="0096576A" w14:paraId="470FD632" w14:textId="20CB4B65">
      <w:pPr>
        <w:shd w:val="clear" w:color="auto" w:fill="FFFFFF"/>
        <w:spacing w:after="0" w:line="240" w:lineRule="auto"/>
        <w:rPr>
          <w:rFonts w:ascii="Arial" w:hAnsi="Arial" w:cs="Arial"/>
          <w:color w:val="000000"/>
          <w:sz w:val="24"/>
          <w:szCs w:val="24"/>
        </w:rPr>
      </w:pPr>
      <w:r w:rsidRPr="00202A49">
        <w:rPr>
          <w:rFonts w:ascii="Arial" w:hAnsi="Arial" w:cs="Arial"/>
          <w:color w:val="000000"/>
          <w:sz w:val="24"/>
          <w:szCs w:val="24"/>
        </w:rPr>
        <w:t xml:space="preserve">50% of </w:t>
      </w:r>
      <w:r w:rsidRPr="00202A49" w:rsidR="00CA1BA0">
        <w:rPr>
          <w:rFonts w:ascii="Arial" w:hAnsi="Arial" w:cs="Arial"/>
          <w:b/>
          <w:bCs/>
          <w:color w:val="000000"/>
          <w:sz w:val="24"/>
          <w:szCs w:val="24"/>
        </w:rPr>
        <w:t>89,832</w:t>
      </w:r>
      <w:r w:rsidRPr="00202A49" w:rsidR="00CA1BA0">
        <w:rPr>
          <w:rFonts w:ascii="Arial" w:hAnsi="Arial" w:cs="Arial"/>
          <w:color w:val="000000"/>
          <w:sz w:val="24"/>
          <w:szCs w:val="24"/>
        </w:rPr>
        <w:t xml:space="preserve"> submissions reviewed by an LIE = </w:t>
      </w:r>
      <w:r w:rsidRPr="00202A49" w:rsidR="00553C9D">
        <w:rPr>
          <w:rFonts w:ascii="Arial" w:hAnsi="Arial" w:cs="Arial"/>
          <w:b/>
          <w:bCs/>
          <w:color w:val="000000"/>
          <w:sz w:val="24"/>
          <w:szCs w:val="24"/>
        </w:rPr>
        <w:t>44,916</w:t>
      </w:r>
    </w:p>
    <w:p w:rsidR="00C4516A" w:rsidRPr="00202A49" w:rsidP="0096576A" w14:paraId="18955693" w14:textId="6E6E8A57">
      <w:pPr>
        <w:shd w:val="clear" w:color="auto" w:fill="FFFFFF"/>
        <w:spacing w:after="0" w:line="240" w:lineRule="auto"/>
        <w:rPr>
          <w:rFonts w:ascii="Arial" w:hAnsi="Arial" w:cs="Arial"/>
          <w:color w:val="000000"/>
          <w:sz w:val="24"/>
          <w:szCs w:val="24"/>
        </w:rPr>
      </w:pPr>
      <w:r w:rsidRPr="00202A49">
        <w:rPr>
          <w:rFonts w:ascii="Arial" w:hAnsi="Arial" w:cs="Arial"/>
          <w:b/>
          <w:bCs/>
          <w:color w:val="000000"/>
          <w:sz w:val="24"/>
          <w:szCs w:val="24"/>
        </w:rPr>
        <w:t>44,916</w:t>
      </w:r>
      <w:r w:rsidRPr="00202A49">
        <w:rPr>
          <w:rFonts w:ascii="Arial" w:hAnsi="Arial" w:cs="Arial"/>
          <w:color w:val="000000"/>
          <w:sz w:val="24"/>
          <w:szCs w:val="24"/>
        </w:rPr>
        <w:t xml:space="preserve"> x 0.5 hours x </w:t>
      </w:r>
      <w:r w:rsidRPr="00202A49" w:rsidR="00B266FC">
        <w:rPr>
          <w:rFonts w:ascii="Arial" w:hAnsi="Arial" w:cs="Arial"/>
          <w:color w:val="000000"/>
          <w:sz w:val="24"/>
          <w:szCs w:val="24"/>
        </w:rPr>
        <w:t xml:space="preserve">$120 = </w:t>
      </w:r>
      <w:r w:rsidRPr="00202A49" w:rsidR="00B266FC">
        <w:rPr>
          <w:rFonts w:ascii="Arial" w:hAnsi="Arial" w:cs="Arial"/>
          <w:b/>
          <w:bCs/>
          <w:color w:val="000000"/>
          <w:sz w:val="24"/>
          <w:szCs w:val="24"/>
        </w:rPr>
        <w:t>$2,694,960</w:t>
      </w:r>
    </w:p>
    <w:p w:rsidR="0096576A" w:rsidRPr="00202A49" w:rsidP="00C64707" w14:paraId="2770A5A2" w14:textId="411BEEBD">
      <w:pPr>
        <w:shd w:val="clear" w:color="auto" w:fill="FFFFFF"/>
        <w:spacing w:after="0" w:line="240" w:lineRule="auto"/>
        <w:rPr>
          <w:rFonts w:ascii="Arial" w:hAnsi="Arial" w:cs="Arial"/>
          <w:color w:val="000000"/>
          <w:sz w:val="24"/>
          <w:szCs w:val="24"/>
        </w:rPr>
      </w:pPr>
    </w:p>
    <w:p w:rsidR="007F4752" w:rsidRPr="00202A49" w:rsidP="00C64707" w14:paraId="2D69323C" w14:textId="2A261498">
      <w:pPr>
        <w:shd w:val="clear" w:color="auto" w:fill="FFFFFF"/>
        <w:spacing w:after="0" w:line="240" w:lineRule="auto"/>
        <w:rPr>
          <w:rFonts w:ascii="Arial" w:hAnsi="Arial" w:cs="Arial"/>
          <w:b/>
          <w:bCs/>
          <w:color w:val="000000"/>
          <w:sz w:val="24"/>
          <w:szCs w:val="24"/>
        </w:rPr>
      </w:pPr>
      <w:r w:rsidRPr="00202A49">
        <w:rPr>
          <w:rFonts w:ascii="Arial" w:hAnsi="Arial" w:cs="Arial"/>
          <w:b/>
          <w:bCs/>
          <w:color w:val="000000"/>
          <w:sz w:val="24"/>
          <w:szCs w:val="24"/>
        </w:rPr>
        <w:t>$1,010,610</w:t>
      </w:r>
      <w:r w:rsidRPr="00202A49">
        <w:rPr>
          <w:rFonts w:ascii="Arial" w:hAnsi="Arial" w:cs="Arial"/>
          <w:color w:val="000000"/>
          <w:sz w:val="24"/>
          <w:szCs w:val="24"/>
        </w:rPr>
        <w:t xml:space="preserve"> + </w:t>
      </w:r>
      <w:r w:rsidRPr="00202A49" w:rsidR="00D024A0">
        <w:rPr>
          <w:rFonts w:ascii="Arial" w:hAnsi="Arial" w:cs="Arial"/>
          <w:b/>
          <w:bCs/>
          <w:color w:val="000000"/>
          <w:sz w:val="24"/>
          <w:szCs w:val="24"/>
        </w:rPr>
        <w:t>$2,694,960</w:t>
      </w:r>
      <w:r w:rsidRPr="00202A49" w:rsidR="00D024A0">
        <w:rPr>
          <w:rFonts w:ascii="Arial" w:hAnsi="Arial" w:cs="Arial"/>
          <w:color w:val="000000"/>
          <w:sz w:val="24"/>
          <w:szCs w:val="24"/>
        </w:rPr>
        <w:t xml:space="preserve"> = </w:t>
      </w:r>
      <w:r w:rsidRPr="00202A49" w:rsidR="00D024A0">
        <w:rPr>
          <w:rFonts w:ascii="Arial" w:hAnsi="Arial" w:cs="Arial"/>
          <w:b/>
          <w:bCs/>
          <w:color w:val="000000"/>
          <w:sz w:val="24"/>
          <w:szCs w:val="24"/>
        </w:rPr>
        <w:t>$3,705,570</w:t>
      </w:r>
    </w:p>
    <w:p w:rsidR="00874CF7" w:rsidP="00C64707" w14:paraId="6A978CE5" w14:textId="77777777">
      <w:pPr>
        <w:shd w:val="clear" w:color="auto" w:fill="FFFFFF"/>
        <w:spacing w:after="0" w:line="240" w:lineRule="auto"/>
        <w:rPr>
          <w:color w:val="000000"/>
        </w:rPr>
      </w:pPr>
    </w:p>
    <w:p w:rsidR="00C64707" w:rsidP="00C64707" w14:paraId="1EB916A9" w14:textId="3E793990">
      <w:pPr>
        <w:shd w:val="clear" w:color="auto" w:fill="FFFFFF"/>
        <w:spacing w:after="0" w:line="240" w:lineRule="auto"/>
        <w:rPr>
          <w:rFonts w:ascii="Arial" w:eastAsia="Times New Roman" w:hAnsi="Arial" w:cs="Arial"/>
          <w:b/>
          <w:bCs/>
          <w:color w:val="555555"/>
          <w:sz w:val="24"/>
          <w:szCs w:val="24"/>
        </w:rPr>
      </w:pPr>
      <w:r w:rsidRPr="004F513B">
        <w:rPr>
          <w:rFonts w:ascii="Arial" w:eastAsia="Times New Roman" w:hAnsi="Arial" w:cs="Arial"/>
          <w:b/>
          <w:bCs/>
          <w:color w:val="555555"/>
          <w:sz w:val="24"/>
          <w:szCs w:val="24"/>
          <w:highlight w:val="cyan"/>
        </w:rPr>
        <w:br/>
      </w:r>
      <w:r w:rsidRPr="0070747D">
        <w:rPr>
          <w:rFonts w:ascii="Arial" w:eastAsia="Times New Roman" w:hAnsi="Arial" w:cs="Arial"/>
          <w:b/>
          <w:bCs/>
          <w:color w:val="555555"/>
          <w:sz w:val="24"/>
          <w:szCs w:val="24"/>
        </w:rPr>
        <w:t>15. Explain the reasons for any program changes or adjustments.</w:t>
      </w:r>
    </w:p>
    <w:p w:rsidR="005B3265" w:rsidRPr="0070747D" w:rsidP="00C64707" w14:paraId="5F0DDDBF" w14:textId="77777777">
      <w:pPr>
        <w:shd w:val="clear" w:color="auto" w:fill="FFFFFF"/>
        <w:spacing w:after="0" w:line="240" w:lineRule="auto"/>
        <w:rPr>
          <w:rFonts w:ascii="Arial" w:eastAsia="Times New Roman" w:hAnsi="Arial" w:cs="Arial"/>
          <w:color w:val="555555"/>
          <w:sz w:val="24"/>
          <w:szCs w:val="24"/>
        </w:rPr>
      </w:pPr>
    </w:p>
    <w:p w:rsidR="0029419A" w:rsidRPr="005B3265" w:rsidP="0029419A" w14:paraId="2061C83E" w14:textId="25D94E02">
      <w:pPr>
        <w:numPr>
          <w:ilvl w:val="0"/>
          <w:numId w:val="4"/>
        </w:numPr>
        <w:spacing w:after="0" w:line="240" w:lineRule="auto"/>
        <w:rPr>
          <w:rFonts w:ascii="Arial" w:eastAsia="Times New Roman" w:hAnsi="Arial" w:cs="Arial"/>
          <w:sz w:val="24"/>
          <w:szCs w:val="24"/>
        </w:rPr>
      </w:pPr>
      <w:r w:rsidRPr="005B3265">
        <w:rPr>
          <w:rFonts w:ascii="Arial" w:eastAsia="Times New Roman" w:hAnsi="Arial" w:cs="Arial"/>
          <w:sz w:val="24"/>
          <w:szCs w:val="24"/>
        </w:rPr>
        <w:t>The number of applicants and the applicants cost per hour has increased since the last submission</w:t>
      </w:r>
    </w:p>
    <w:p w:rsidR="009E2CBC" w:rsidRPr="005B3265" w:rsidP="0029419A" w14:paraId="046814F0" w14:textId="6AFEA668">
      <w:pPr>
        <w:numPr>
          <w:ilvl w:val="0"/>
          <w:numId w:val="4"/>
        </w:numPr>
        <w:spacing w:after="0" w:line="240" w:lineRule="auto"/>
        <w:rPr>
          <w:rFonts w:ascii="Arial" w:eastAsia="Times New Roman" w:hAnsi="Arial" w:cs="Arial"/>
          <w:sz w:val="24"/>
          <w:szCs w:val="24"/>
        </w:rPr>
      </w:pPr>
      <w:r w:rsidRPr="005B3265">
        <w:rPr>
          <w:rFonts w:ascii="Arial" w:eastAsia="Times New Roman" w:hAnsi="Arial" w:cs="Arial"/>
          <w:sz w:val="24"/>
          <w:szCs w:val="24"/>
        </w:rPr>
        <w:t>Inclusion of Air Traffic Controller applicants to</w:t>
      </w:r>
      <w:r w:rsidRPr="005B3265" w:rsidR="005A205F">
        <w:rPr>
          <w:rFonts w:ascii="Arial" w:eastAsia="Times New Roman" w:hAnsi="Arial" w:cs="Arial"/>
          <w:sz w:val="24"/>
          <w:szCs w:val="24"/>
        </w:rPr>
        <w:t xml:space="preserve"> total number of respondents </w:t>
      </w:r>
      <w:r w:rsidRPr="005B3265" w:rsidR="008B5703">
        <w:rPr>
          <w:rFonts w:ascii="Arial" w:eastAsia="Times New Roman" w:hAnsi="Arial" w:cs="Arial"/>
          <w:sz w:val="24"/>
          <w:szCs w:val="24"/>
        </w:rPr>
        <w:t>since use of 8500-8 form for medical exams</w:t>
      </w:r>
      <w:r w:rsidRPr="005B3265" w:rsidR="002D507B">
        <w:rPr>
          <w:rFonts w:ascii="Arial" w:eastAsia="Times New Roman" w:hAnsi="Arial" w:cs="Arial"/>
          <w:sz w:val="24"/>
          <w:szCs w:val="24"/>
        </w:rPr>
        <w:t xml:space="preserve"> </w:t>
      </w:r>
      <w:r w:rsidRPr="005B3265" w:rsidR="00810020">
        <w:rPr>
          <w:rFonts w:ascii="Arial" w:eastAsia="Times New Roman" w:hAnsi="Arial" w:cs="Arial"/>
          <w:sz w:val="24"/>
          <w:szCs w:val="24"/>
        </w:rPr>
        <w:t xml:space="preserve">is required and </w:t>
      </w:r>
      <w:r w:rsidRPr="005B3265" w:rsidR="00FC3C93">
        <w:rPr>
          <w:rFonts w:ascii="Arial" w:eastAsia="Times New Roman" w:hAnsi="Arial" w:cs="Arial"/>
          <w:sz w:val="24"/>
          <w:szCs w:val="24"/>
        </w:rPr>
        <w:t xml:space="preserve">incurs </w:t>
      </w:r>
      <w:r w:rsidRPr="005B3265" w:rsidR="00B95609">
        <w:rPr>
          <w:rFonts w:ascii="Arial" w:eastAsia="Times New Roman" w:hAnsi="Arial" w:cs="Arial"/>
          <w:sz w:val="24"/>
          <w:szCs w:val="24"/>
        </w:rPr>
        <w:t xml:space="preserve">annualized cost </w:t>
      </w:r>
      <w:r w:rsidRPr="005B3265" w:rsidR="00A3568A">
        <w:rPr>
          <w:rFonts w:ascii="Arial" w:eastAsia="Times New Roman" w:hAnsi="Arial" w:cs="Arial"/>
          <w:sz w:val="24"/>
          <w:szCs w:val="24"/>
        </w:rPr>
        <w:t>in collection of information</w:t>
      </w:r>
    </w:p>
    <w:p w:rsidR="0029419A" w:rsidRPr="005B3265" w:rsidP="0029419A" w14:paraId="624BBC2D" w14:textId="48828219">
      <w:pPr>
        <w:numPr>
          <w:ilvl w:val="0"/>
          <w:numId w:val="4"/>
        </w:numPr>
        <w:spacing w:after="0" w:line="240" w:lineRule="auto"/>
        <w:rPr>
          <w:rFonts w:ascii="Arial" w:eastAsia="Times New Roman" w:hAnsi="Arial" w:cs="Arial"/>
          <w:sz w:val="24"/>
          <w:szCs w:val="24"/>
        </w:rPr>
      </w:pPr>
      <w:r w:rsidRPr="005B3265">
        <w:rPr>
          <w:rFonts w:ascii="Arial" w:eastAsia="Times New Roman" w:hAnsi="Arial" w:cs="Arial"/>
          <w:sz w:val="24"/>
          <w:szCs w:val="24"/>
        </w:rPr>
        <w:t>The average cost of a basic medical examination has been adjusted for inflation (from $</w:t>
      </w:r>
      <w:r w:rsidRPr="005B3265" w:rsidR="00DA701C">
        <w:rPr>
          <w:rFonts w:ascii="Arial" w:eastAsia="Times New Roman" w:hAnsi="Arial" w:cs="Arial"/>
          <w:sz w:val="24"/>
          <w:szCs w:val="24"/>
        </w:rPr>
        <w:t>150</w:t>
      </w:r>
      <w:r w:rsidRPr="005B3265">
        <w:rPr>
          <w:rFonts w:ascii="Arial" w:eastAsia="Times New Roman" w:hAnsi="Arial" w:cs="Arial"/>
          <w:sz w:val="24"/>
          <w:szCs w:val="24"/>
        </w:rPr>
        <w:t>.00 to $1</w:t>
      </w:r>
      <w:r w:rsidRPr="005B3265" w:rsidR="00DA701C">
        <w:rPr>
          <w:rFonts w:ascii="Arial" w:eastAsia="Times New Roman" w:hAnsi="Arial" w:cs="Arial"/>
          <w:sz w:val="24"/>
          <w:szCs w:val="24"/>
        </w:rPr>
        <w:t>84</w:t>
      </w:r>
      <w:r w:rsidRPr="005B3265">
        <w:rPr>
          <w:rFonts w:ascii="Arial" w:eastAsia="Times New Roman" w:hAnsi="Arial" w:cs="Arial"/>
          <w:sz w:val="24"/>
          <w:szCs w:val="24"/>
        </w:rPr>
        <w:t>.00)</w:t>
      </w:r>
    </w:p>
    <w:p w:rsidR="0029419A" w:rsidRPr="005B3265" w:rsidP="0029419A" w14:paraId="0E7EF965" w14:textId="77777777">
      <w:pPr>
        <w:numPr>
          <w:ilvl w:val="0"/>
          <w:numId w:val="4"/>
        </w:numPr>
        <w:spacing w:after="0" w:line="240" w:lineRule="auto"/>
        <w:rPr>
          <w:rFonts w:ascii="Arial" w:eastAsia="Times New Roman" w:hAnsi="Arial" w:cs="Arial"/>
          <w:sz w:val="24"/>
          <w:szCs w:val="24"/>
        </w:rPr>
      </w:pPr>
      <w:r w:rsidRPr="005B3265">
        <w:rPr>
          <w:rFonts w:ascii="Arial" w:eastAsia="Times New Roman" w:hAnsi="Arial" w:cs="Arial"/>
          <w:sz w:val="24"/>
          <w:szCs w:val="24"/>
        </w:rPr>
        <w:t>With full automation, the forms are no longer printed and mailed</w:t>
      </w:r>
    </w:p>
    <w:p w:rsidR="003324D7" w:rsidRPr="005B3265" w:rsidP="0029419A" w14:paraId="2C4710E5" w14:textId="09AEA4F7">
      <w:pPr>
        <w:numPr>
          <w:ilvl w:val="0"/>
          <w:numId w:val="4"/>
        </w:numPr>
        <w:spacing w:after="0" w:line="240" w:lineRule="auto"/>
        <w:rPr>
          <w:rFonts w:ascii="Arial" w:eastAsia="Times New Roman" w:hAnsi="Arial" w:cs="Arial"/>
          <w:sz w:val="24"/>
          <w:szCs w:val="24"/>
        </w:rPr>
      </w:pPr>
      <w:r w:rsidRPr="005B3265">
        <w:rPr>
          <w:rFonts w:ascii="Arial" w:eastAsia="Times New Roman" w:hAnsi="Arial" w:cs="Arial"/>
          <w:sz w:val="24"/>
          <w:szCs w:val="24"/>
        </w:rPr>
        <w:t xml:space="preserve">Previously approved total annual cost </w:t>
      </w:r>
      <w:r w:rsidRPr="005B3265" w:rsidR="0070747D">
        <w:rPr>
          <w:rFonts w:ascii="Arial" w:eastAsia="Times New Roman" w:hAnsi="Arial" w:cs="Arial"/>
          <w:sz w:val="24"/>
          <w:szCs w:val="24"/>
        </w:rPr>
        <w:t>decrease</w:t>
      </w:r>
      <w:r w:rsidRPr="005B3265" w:rsidR="00732507">
        <w:rPr>
          <w:rFonts w:ascii="Arial" w:eastAsia="Times New Roman" w:hAnsi="Arial" w:cs="Arial"/>
          <w:sz w:val="24"/>
          <w:szCs w:val="24"/>
        </w:rPr>
        <w:t xml:space="preserve"> since last reported</w:t>
      </w:r>
      <w:r w:rsidRPr="005B3265" w:rsidR="00F60849">
        <w:rPr>
          <w:rFonts w:ascii="Arial" w:eastAsia="Times New Roman" w:hAnsi="Arial" w:cs="Arial"/>
          <w:sz w:val="24"/>
          <w:szCs w:val="24"/>
        </w:rPr>
        <w:t xml:space="preserve"> due to correction in</w:t>
      </w:r>
      <w:r w:rsidRPr="005B3265" w:rsidR="007A4A4B">
        <w:rPr>
          <w:rFonts w:ascii="Arial" w:eastAsia="Times New Roman" w:hAnsi="Arial" w:cs="Arial"/>
          <w:sz w:val="24"/>
          <w:szCs w:val="24"/>
        </w:rPr>
        <w:t xml:space="preserve"> total annual burden calculated</w:t>
      </w:r>
      <w:r w:rsidRPr="005B3265">
        <w:rPr>
          <w:rFonts w:ascii="Arial" w:eastAsia="Times New Roman" w:hAnsi="Arial" w:cs="Arial"/>
          <w:sz w:val="24"/>
          <w:szCs w:val="24"/>
        </w:rPr>
        <w:t xml:space="preserve"> </w:t>
      </w:r>
    </w:p>
    <w:p w:rsidR="00C64707" w:rsidRPr="004F513B" w:rsidP="00C64707" w14:paraId="2B7D4B1F" w14:textId="77777777">
      <w:pPr>
        <w:shd w:val="clear" w:color="auto" w:fill="FFFFFF"/>
        <w:spacing w:after="0" w:line="240" w:lineRule="auto"/>
        <w:rPr>
          <w:rFonts w:ascii="Arial" w:eastAsia="Times New Roman" w:hAnsi="Arial" w:cs="Arial"/>
          <w:color w:val="555555"/>
          <w:sz w:val="24"/>
          <w:szCs w:val="24"/>
          <w:highlight w:val="cyan"/>
        </w:rPr>
      </w:pPr>
      <w:r w:rsidRPr="004F513B">
        <w:rPr>
          <w:rFonts w:ascii="Arial" w:eastAsia="Times New Roman" w:hAnsi="Arial" w:cs="Arial"/>
          <w:color w:val="555555"/>
          <w:sz w:val="24"/>
          <w:szCs w:val="24"/>
          <w:highlight w:val="cyan"/>
        </w:rPr>
        <w:br/>
      </w:r>
    </w:p>
    <w:p w:rsidR="00C64707" w:rsidRPr="00A928CE" w:rsidP="00C64707" w14:paraId="00B7A441" w14:textId="77777777">
      <w:pPr>
        <w:shd w:val="clear" w:color="auto" w:fill="FFFFFF"/>
        <w:spacing w:after="0" w:line="240" w:lineRule="auto"/>
        <w:rPr>
          <w:rFonts w:ascii="Arial" w:eastAsia="Times New Roman" w:hAnsi="Arial" w:cs="Arial"/>
          <w:color w:val="555555"/>
          <w:sz w:val="24"/>
          <w:szCs w:val="24"/>
        </w:rPr>
      </w:pPr>
      <w:r w:rsidRPr="00A928CE">
        <w:rPr>
          <w:rFonts w:ascii="Arial" w:eastAsia="Times New Roman" w:hAnsi="Arial" w:cs="Arial"/>
          <w:b/>
          <w:bCs/>
          <w:color w:val="555555"/>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A928CE" w:rsidRPr="00A928CE" w:rsidP="00A928CE" w14:paraId="2DE08A9C" w14:textId="544FE270">
      <w:pPr>
        <w:shd w:val="clear" w:color="auto" w:fill="FFFFFF"/>
        <w:spacing w:after="0" w:line="240" w:lineRule="auto"/>
        <w:rPr>
          <w:rFonts w:ascii="Arial" w:eastAsia="Times New Roman" w:hAnsi="Arial" w:cs="Arial"/>
          <w:color w:val="555555"/>
          <w:sz w:val="24"/>
          <w:szCs w:val="24"/>
        </w:rPr>
      </w:pPr>
      <w:r w:rsidRPr="004F513B">
        <w:rPr>
          <w:rFonts w:ascii="Arial" w:eastAsia="Times New Roman" w:hAnsi="Arial" w:cs="Arial"/>
          <w:color w:val="555555"/>
          <w:sz w:val="24"/>
          <w:szCs w:val="24"/>
          <w:highlight w:val="cyan"/>
        </w:rPr>
        <w:br/>
      </w:r>
      <w:r w:rsidRPr="00A928CE">
        <w:rPr>
          <w:rFonts w:ascii="Arial" w:eastAsia="Times New Roman" w:hAnsi="Arial" w:cs="Arial"/>
          <w:color w:val="555555"/>
          <w:sz w:val="24"/>
          <w:szCs w:val="24"/>
        </w:rPr>
        <w:t>There are no plans to publish this information for statistical or other purposes.</w:t>
      </w:r>
    </w:p>
    <w:p w:rsidR="00C64707" w:rsidRPr="00C64707" w:rsidP="00C64707" w14:paraId="5BDE37A7" w14:textId="134E9FE6">
      <w:pPr>
        <w:shd w:val="clear" w:color="auto" w:fill="FFFFFF"/>
        <w:spacing w:after="0" w:line="240" w:lineRule="auto"/>
        <w:rPr>
          <w:rFonts w:ascii="Arial" w:eastAsia="Times New Roman" w:hAnsi="Arial" w:cs="Arial"/>
          <w:color w:val="555555"/>
          <w:sz w:val="24"/>
          <w:szCs w:val="24"/>
        </w:rPr>
      </w:pPr>
    </w:p>
    <w:p w:rsidR="00C64707" w:rsidRPr="00C64707" w:rsidP="00C64707" w14:paraId="7709F5CE"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17. If seeking approval to not display the expiration date for OMB approval of the information collection, explain the reasons why display would be inappropriate.</w:t>
      </w:r>
    </w:p>
    <w:p w:rsidR="00C64707" w:rsidRPr="00C64707" w:rsidP="00C64707" w14:paraId="5427CE81" w14:textId="673C5808">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4F513B" w:rsidR="004F513B">
        <w:rPr>
          <w:rFonts w:ascii="Arial" w:eastAsia="Times New Roman" w:hAnsi="Arial" w:cs="Arial"/>
          <w:color w:val="555555"/>
          <w:sz w:val="24"/>
          <w:szCs w:val="24"/>
        </w:rPr>
        <w:t xml:space="preserve">We continue to seek approval not to display the expiration date on FAA Forms 8500-8, 8500-7, and 8500-14.  Displaying the expiration date has caused confusion for respondents, for our nearly 2000 FAA AME designees, and for FAA IT program personnel who tend to associate the static date carried on the form for the currency of an applicant’s medical information when there is no correlation.  </w:t>
      </w:r>
    </w:p>
    <w:p w:rsidR="00C64707" w:rsidRPr="00C64707" w:rsidP="00C64707" w14:paraId="66A6EC2E"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2CBF863E"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18. Explain each exception to the topics of the certification statement identified in “Certification for Paperwork Reduction Act Submissions.”</w:t>
      </w:r>
    </w:p>
    <w:p w:rsidR="005B4EB0" w:rsidRPr="008536E6" w:rsidP="008536E6" w14:paraId="6E60A7FC" w14:textId="0913CF3F">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4F513B" w:rsidR="004F513B">
        <w:rPr>
          <w:rFonts w:ascii="Arial" w:eastAsia="Times New Roman" w:hAnsi="Arial" w:cs="Arial"/>
          <w:color w:val="555555"/>
          <w:sz w:val="24"/>
          <w:szCs w:val="24"/>
        </w:rPr>
        <w:t>There are no exceptions to the certification statement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2778A" w:rsidP="00A80D2D" w14:paraId="2F8FF8F2" w14:textId="77777777">
      <w:pPr>
        <w:spacing w:after="0" w:line="240" w:lineRule="auto"/>
      </w:pPr>
      <w:r>
        <w:separator/>
      </w:r>
    </w:p>
  </w:footnote>
  <w:footnote w:type="continuationSeparator" w:id="1">
    <w:p w:rsidR="0042778A" w:rsidP="00A80D2D" w14:paraId="715134B2" w14:textId="77777777">
      <w:pPr>
        <w:spacing w:after="0" w:line="240" w:lineRule="auto"/>
      </w:pPr>
      <w:r>
        <w:continuationSeparator/>
      </w:r>
    </w:p>
  </w:footnote>
  <w:footnote w:id="2">
    <w:p w:rsidR="00761FB9" w:rsidP="00761FB9" w14:paraId="798ADCE3" w14:textId="77777777">
      <w:pPr>
        <w:pStyle w:val="FootnoteText"/>
      </w:pPr>
      <w:r>
        <w:rPr>
          <w:rStyle w:val="FootnoteReference"/>
        </w:rPr>
        <w:footnoteRef/>
      </w:r>
      <w:r>
        <w:t xml:space="preserve"> </w:t>
      </w:r>
      <w:hyperlink r:id="rId1" w:history="1">
        <w:r w:rsidRPr="004B27AF">
          <w:rPr>
            <w:rStyle w:val="Hyperlink"/>
          </w:rPr>
          <w:t>Employer Costs for Employee Compensation - December 2025</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D4A4871"/>
    <w:multiLevelType w:val="hybridMultilevel"/>
    <w:tmpl w:val="BE9E5F4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8928883">
    <w:abstractNumId w:val="0"/>
  </w:num>
  <w:num w:numId="2" w16cid:durableId="1257791383">
    <w:abstractNumId w:val="2"/>
  </w:num>
  <w:num w:numId="3" w16cid:durableId="1057321596">
    <w:abstractNumId w:val="3"/>
  </w:num>
  <w:num w:numId="4" w16cid:durableId="1080953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000B4"/>
    <w:rsid w:val="00016144"/>
    <w:rsid w:val="000179F4"/>
    <w:rsid w:val="00027FA6"/>
    <w:rsid w:val="000450A9"/>
    <w:rsid w:val="00062226"/>
    <w:rsid w:val="0006605A"/>
    <w:rsid w:val="00074996"/>
    <w:rsid w:val="00086FA7"/>
    <w:rsid w:val="00092115"/>
    <w:rsid w:val="000961A3"/>
    <w:rsid w:val="00096D95"/>
    <w:rsid w:val="000C07F8"/>
    <w:rsid w:val="000C18A6"/>
    <w:rsid w:val="000D4A25"/>
    <w:rsid w:val="000D4E8A"/>
    <w:rsid w:val="000E2C9B"/>
    <w:rsid w:val="001032E6"/>
    <w:rsid w:val="0011247D"/>
    <w:rsid w:val="00120D3F"/>
    <w:rsid w:val="00127BF4"/>
    <w:rsid w:val="00141D07"/>
    <w:rsid w:val="0014290F"/>
    <w:rsid w:val="00161865"/>
    <w:rsid w:val="00171A42"/>
    <w:rsid w:val="00173D83"/>
    <w:rsid w:val="00180E56"/>
    <w:rsid w:val="0018211F"/>
    <w:rsid w:val="001841C1"/>
    <w:rsid w:val="001912C0"/>
    <w:rsid w:val="001C1C41"/>
    <w:rsid w:val="001C58E5"/>
    <w:rsid w:val="001C724A"/>
    <w:rsid w:val="001D0854"/>
    <w:rsid w:val="001D2613"/>
    <w:rsid w:val="001D2755"/>
    <w:rsid w:val="001E0155"/>
    <w:rsid w:val="001F0724"/>
    <w:rsid w:val="00202A49"/>
    <w:rsid w:val="002115A2"/>
    <w:rsid w:val="0021555B"/>
    <w:rsid w:val="00217C6E"/>
    <w:rsid w:val="00242045"/>
    <w:rsid w:val="002448B3"/>
    <w:rsid w:val="00245D20"/>
    <w:rsid w:val="00252F0C"/>
    <w:rsid w:val="00255B4E"/>
    <w:rsid w:val="00262F7B"/>
    <w:rsid w:val="00271D91"/>
    <w:rsid w:val="00273C7B"/>
    <w:rsid w:val="00290F31"/>
    <w:rsid w:val="0029419A"/>
    <w:rsid w:val="002A0E73"/>
    <w:rsid w:val="002C1EC4"/>
    <w:rsid w:val="002D507B"/>
    <w:rsid w:val="002D742F"/>
    <w:rsid w:val="0030279C"/>
    <w:rsid w:val="0032263D"/>
    <w:rsid w:val="003279B1"/>
    <w:rsid w:val="003315BF"/>
    <w:rsid w:val="003324D7"/>
    <w:rsid w:val="00345FCA"/>
    <w:rsid w:val="00347E97"/>
    <w:rsid w:val="0036660E"/>
    <w:rsid w:val="003875C2"/>
    <w:rsid w:val="003A7661"/>
    <w:rsid w:val="003B70C9"/>
    <w:rsid w:val="003E506A"/>
    <w:rsid w:val="00411C02"/>
    <w:rsid w:val="00417EA2"/>
    <w:rsid w:val="0042778A"/>
    <w:rsid w:val="00437184"/>
    <w:rsid w:val="00451445"/>
    <w:rsid w:val="00457F8C"/>
    <w:rsid w:val="00484F9D"/>
    <w:rsid w:val="00495030"/>
    <w:rsid w:val="004B27AF"/>
    <w:rsid w:val="004B6BC0"/>
    <w:rsid w:val="004C7111"/>
    <w:rsid w:val="004E3543"/>
    <w:rsid w:val="004F513B"/>
    <w:rsid w:val="004F5A6E"/>
    <w:rsid w:val="0054147C"/>
    <w:rsid w:val="005445D4"/>
    <w:rsid w:val="00553C9D"/>
    <w:rsid w:val="00554446"/>
    <w:rsid w:val="005850F0"/>
    <w:rsid w:val="005860BD"/>
    <w:rsid w:val="005A1639"/>
    <w:rsid w:val="005A205F"/>
    <w:rsid w:val="005B3265"/>
    <w:rsid w:val="005B4EB0"/>
    <w:rsid w:val="005C34FE"/>
    <w:rsid w:val="005E6C70"/>
    <w:rsid w:val="005F3CEF"/>
    <w:rsid w:val="0063449F"/>
    <w:rsid w:val="00640A1A"/>
    <w:rsid w:val="00643FB4"/>
    <w:rsid w:val="00660A23"/>
    <w:rsid w:val="00672336"/>
    <w:rsid w:val="0069518C"/>
    <w:rsid w:val="006A6329"/>
    <w:rsid w:val="006B66B7"/>
    <w:rsid w:val="006C1F80"/>
    <w:rsid w:val="006C7BEB"/>
    <w:rsid w:val="006D751D"/>
    <w:rsid w:val="006E16EE"/>
    <w:rsid w:val="0070747D"/>
    <w:rsid w:val="00732507"/>
    <w:rsid w:val="0074619D"/>
    <w:rsid w:val="00752D0E"/>
    <w:rsid w:val="0075654F"/>
    <w:rsid w:val="00761FB9"/>
    <w:rsid w:val="00771C53"/>
    <w:rsid w:val="00773AB0"/>
    <w:rsid w:val="00782182"/>
    <w:rsid w:val="00790621"/>
    <w:rsid w:val="007A072B"/>
    <w:rsid w:val="007A4A4B"/>
    <w:rsid w:val="007A599D"/>
    <w:rsid w:val="007B615F"/>
    <w:rsid w:val="007D0E16"/>
    <w:rsid w:val="007D2FB5"/>
    <w:rsid w:val="007E3CAD"/>
    <w:rsid w:val="007F2CE4"/>
    <w:rsid w:val="007F4752"/>
    <w:rsid w:val="007F6C9A"/>
    <w:rsid w:val="00800ACF"/>
    <w:rsid w:val="00810020"/>
    <w:rsid w:val="008266ED"/>
    <w:rsid w:val="00850EB7"/>
    <w:rsid w:val="00852120"/>
    <w:rsid w:val="008536E6"/>
    <w:rsid w:val="00865035"/>
    <w:rsid w:val="00874CF7"/>
    <w:rsid w:val="008A083D"/>
    <w:rsid w:val="008B078A"/>
    <w:rsid w:val="008B0F2A"/>
    <w:rsid w:val="008B5703"/>
    <w:rsid w:val="008E0483"/>
    <w:rsid w:val="008F352F"/>
    <w:rsid w:val="00911128"/>
    <w:rsid w:val="009116B0"/>
    <w:rsid w:val="00912D09"/>
    <w:rsid w:val="00915E06"/>
    <w:rsid w:val="00925409"/>
    <w:rsid w:val="0096366C"/>
    <w:rsid w:val="0096576A"/>
    <w:rsid w:val="00965CFD"/>
    <w:rsid w:val="00984291"/>
    <w:rsid w:val="009A0E06"/>
    <w:rsid w:val="009E2CBC"/>
    <w:rsid w:val="009E7601"/>
    <w:rsid w:val="009F3CB1"/>
    <w:rsid w:val="00A002B2"/>
    <w:rsid w:val="00A14C09"/>
    <w:rsid w:val="00A20F83"/>
    <w:rsid w:val="00A3568A"/>
    <w:rsid w:val="00A40727"/>
    <w:rsid w:val="00A432FE"/>
    <w:rsid w:val="00A452C8"/>
    <w:rsid w:val="00A45B6F"/>
    <w:rsid w:val="00A51909"/>
    <w:rsid w:val="00A73FFD"/>
    <w:rsid w:val="00A8023F"/>
    <w:rsid w:val="00A80D2D"/>
    <w:rsid w:val="00A917CE"/>
    <w:rsid w:val="00A928CE"/>
    <w:rsid w:val="00A9607C"/>
    <w:rsid w:val="00AB6BD6"/>
    <w:rsid w:val="00AD081A"/>
    <w:rsid w:val="00AD0BA8"/>
    <w:rsid w:val="00AD4A81"/>
    <w:rsid w:val="00B266FC"/>
    <w:rsid w:val="00B2719A"/>
    <w:rsid w:val="00B4482E"/>
    <w:rsid w:val="00B50F27"/>
    <w:rsid w:val="00B6111C"/>
    <w:rsid w:val="00B62FFC"/>
    <w:rsid w:val="00B7590E"/>
    <w:rsid w:val="00B81252"/>
    <w:rsid w:val="00B86773"/>
    <w:rsid w:val="00B95609"/>
    <w:rsid w:val="00BB3EA5"/>
    <w:rsid w:val="00BD3F48"/>
    <w:rsid w:val="00BE36EF"/>
    <w:rsid w:val="00BE7373"/>
    <w:rsid w:val="00BF127D"/>
    <w:rsid w:val="00BF311C"/>
    <w:rsid w:val="00C03995"/>
    <w:rsid w:val="00C03E0E"/>
    <w:rsid w:val="00C07914"/>
    <w:rsid w:val="00C21FEE"/>
    <w:rsid w:val="00C26194"/>
    <w:rsid w:val="00C4516A"/>
    <w:rsid w:val="00C526B0"/>
    <w:rsid w:val="00C64707"/>
    <w:rsid w:val="00C73655"/>
    <w:rsid w:val="00CA1BA0"/>
    <w:rsid w:val="00CA7B3F"/>
    <w:rsid w:val="00CC5695"/>
    <w:rsid w:val="00CD3F7D"/>
    <w:rsid w:val="00CF05DA"/>
    <w:rsid w:val="00D0029C"/>
    <w:rsid w:val="00D024A0"/>
    <w:rsid w:val="00D1195D"/>
    <w:rsid w:val="00D21BDC"/>
    <w:rsid w:val="00D34D6C"/>
    <w:rsid w:val="00D4111A"/>
    <w:rsid w:val="00D674E2"/>
    <w:rsid w:val="00D84B65"/>
    <w:rsid w:val="00D9055F"/>
    <w:rsid w:val="00D93860"/>
    <w:rsid w:val="00DA10B1"/>
    <w:rsid w:val="00DA701C"/>
    <w:rsid w:val="00DB147B"/>
    <w:rsid w:val="00DB48B7"/>
    <w:rsid w:val="00DB6F3D"/>
    <w:rsid w:val="00DE2BB1"/>
    <w:rsid w:val="00DF1641"/>
    <w:rsid w:val="00E1316A"/>
    <w:rsid w:val="00E211E6"/>
    <w:rsid w:val="00E45679"/>
    <w:rsid w:val="00E82C7C"/>
    <w:rsid w:val="00E86CEC"/>
    <w:rsid w:val="00EB0C39"/>
    <w:rsid w:val="00EB46BC"/>
    <w:rsid w:val="00EC3CC8"/>
    <w:rsid w:val="00EF2AD7"/>
    <w:rsid w:val="00F01D04"/>
    <w:rsid w:val="00F03BE6"/>
    <w:rsid w:val="00F078EC"/>
    <w:rsid w:val="00F136DA"/>
    <w:rsid w:val="00F20E44"/>
    <w:rsid w:val="00F60849"/>
    <w:rsid w:val="00F663B9"/>
    <w:rsid w:val="00F8647E"/>
    <w:rsid w:val="00F93E34"/>
    <w:rsid w:val="00FC3C93"/>
    <w:rsid w:val="00FC7D1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CA87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character" w:styleId="Hyperlink">
    <w:name w:val="Hyperlink"/>
    <w:basedOn w:val="DefaultParagraphFont"/>
    <w:unhideWhenUsed/>
    <w:rsid w:val="004F513B"/>
    <w:rPr>
      <w:color w:val="0563C1" w:themeColor="hyperlink"/>
      <w:u w:val="single"/>
    </w:rPr>
  </w:style>
  <w:style w:type="character" w:styleId="UnresolvedMention">
    <w:name w:val="Unresolved Mention"/>
    <w:basedOn w:val="DefaultParagraphFont"/>
    <w:uiPriority w:val="99"/>
    <w:semiHidden/>
    <w:unhideWhenUsed/>
    <w:rsid w:val="004F513B"/>
    <w:rPr>
      <w:color w:val="605E5C"/>
      <w:shd w:val="clear" w:color="auto" w:fill="E1DFDD"/>
    </w:rPr>
  </w:style>
  <w:style w:type="table" w:styleId="TableGrid">
    <w:name w:val="Table Grid"/>
    <w:basedOn w:val="TableNormal"/>
    <w:rsid w:val="001D08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A80D2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A80D2D"/>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A80D2D"/>
    <w:rPr>
      <w:vertAlign w:val="superscript"/>
    </w:rPr>
  </w:style>
  <w:style w:type="paragraph" w:styleId="CommentSubject">
    <w:name w:val="annotation subject"/>
    <w:basedOn w:val="CommentText"/>
    <w:next w:val="CommentText"/>
    <w:link w:val="CommentSubjectChar"/>
    <w:uiPriority w:val="99"/>
    <w:semiHidden/>
    <w:unhideWhenUsed/>
    <w:rsid w:val="00495030"/>
    <w:rPr>
      <w:b/>
      <w:bCs/>
    </w:rPr>
  </w:style>
  <w:style w:type="character" w:customStyle="1" w:styleId="CommentSubjectChar">
    <w:name w:val="Comment Subject Char"/>
    <w:basedOn w:val="CommentTextChar"/>
    <w:link w:val="CommentSubject"/>
    <w:uiPriority w:val="99"/>
    <w:semiHidden/>
    <w:rsid w:val="00495030"/>
    <w:rPr>
      <w:b/>
      <w:bCs/>
      <w:sz w:val="20"/>
      <w:szCs w:val="20"/>
    </w:rPr>
  </w:style>
  <w:style w:type="paragraph" w:styleId="NormalWeb">
    <w:name w:val="Normal (Web)"/>
    <w:basedOn w:val="Normal"/>
    <w:uiPriority w:val="99"/>
    <w:semiHidden/>
    <w:unhideWhenUsed/>
    <w:rsid w:val="0096576A"/>
    <w:rPr>
      <w:rFonts w:ascii="Times New Roman" w:hAnsi="Times New Roman" w:cs="Times New Roman"/>
      <w:sz w:val="24"/>
      <w:szCs w:val="24"/>
    </w:rPr>
  </w:style>
  <w:style w:type="paragraph" w:styleId="Header">
    <w:name w:val="header"/>
    <w:basedOn w:val="Normal"/>
    <w:link w:val="HeaderChar"/>
    <w:uiPriority w:val="99"/>
    <w:unhideWhenUsed/>
    <w:rsid w:val="00096D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6D95"/>
  </w:style>
  <w:style w:type="paragraph" w:styleId="Footer">
    <w:name w:val="footer"/>
    <w:basedOn w:val="Normal"/>
    <w:link w:val="FooterChar"/>
    <w:uiPriority w:val="99"/>
    <w:unhideWhenUsed/>
    <w:rsid w:val="00096D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aa.gov/forms/index.cfm/go/document.information/documentID/185784" TargetMode="External" /><Relationship Id="rId6" Type="http://schemas.openxmlformats.org/officeDocument/2006/relationships/hyperlink" Target="https://www.faa.gov/forms/index.cfm/go/document.information/documentID/185785"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2798</Words>
  <Characters>15953</Characters>
  <Application>Microsoft Office Word</Application>
  <DocSecurity>0</DocSecurity>
  <Lines>132</Lines>
  <Paragraphs>37</Paragraphs>
  <ScaleCrop>false</ScaleCrop>
  <Company/>
  <LinksUpToDate>false</LinksUpToDate>
  <CharactersWithSpaces>18714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2026-08-27T20:21:00Z</dcterms:created>
  <dcterms:modified xsi:type="dcterms:W3CDTF">2026-08-27T20:21:00Z</dcterms:modified>
</cp:coreProperties>
</file>