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B510C" w:rsidRPr="00DF5407" w:rsidP="00745EE5" w14:paraId="6098CE56" w14:textId="77777777">
      <w:pPr>
        <w:widowControl w:val="0"/>
        <w:tabs>
          <w:tab w:val="center" w:pos="4680"/>
        </w:tabs>
        <w:jc w:val="center"/>
        <w:rPr>
          <w:b/>
          <w:szCs w:val="24"/>
        </w:rPr>
      </w:pPr>
      <w:r w:rsidRPr="00DF5407">
        <w:rPr>
          <w:szCs w:val="24"/>
        </w:rPr>
        <w:fldChar w:fldCharType="begin"/>
      </w:r>
      <w:r w:rsidRPr="00DF5407">
        <w:rPr>
          <w:szCs w:val="24"/>
        </w:rPr>
        <w:instrText xml:space="preserve"> SEQ CHAPTER \h \r 1</w:instrText>
      </w:r>
      <w:r w:rsidRPr="00DF5407">
        <w:rPr>
          <w:szCs w:val="24"/>
        </w:rPr>
        <w:fldChar w:fldCharType="separate"/>
      </w:r>
      <w:r w:rsidRPr="00DF5407">
        <w:rPr>
          <w:szCs w:val="24"/>
        </w:rPr>
        <w:fldChar w:fldCharType="end"/>
      </w:r>
      <w:r w:rsidRPr="00DF5407">
        <w:rPr>
          <w:b/>
          <w:szCs w:val="24"/>
        </w:rPr>
        <w:t>FEDERAL RAILROAD ADMINISTRATION</w:t>
      </w:r>
    </w:p>
    <w:p w:rsidR="0005441B" w:rsidRPr="00DF5407" w:rsidP="00E3452C" w14:paraId="613098B3" w14:textId="77777777">
      <w:pPr>
        <w:widowControl w:val="0"/>
        <w:tabs>
          <w:tab w:val="center" w:pos="4680"/>
        </w:tabs>
        <w:jc w:val="center"/>
        <w:rPr>
          <w:b/>
          <w:szCs w:val="24"/>
        </w:rPr>
      </w:pPr>
      <w:r w:rsidRPr="00DF5407">
        <w:rPr>
          <w:b/>
          <w:szCs w:val="24"/>
        </w:rPr>
        <w:t xml:space="preserve">System Safety Program Plan </w:t>
      </w:r>
    </w:p>
    <w:p w:rsidR="008E4606" w:rsidRPr="00DF5407" w:rsidP="00E3452C" w14:paraId="205EF49B" w14:textId="77777777">
      <w:pPr>
        <w:widowControl w:val="0"/>
        <w:tabs>
          <w:tab w:val="center" w:pos="4680"/>
        </w:tabs>
        <w:jc w:val="center"/>
        <w:rPr>
          <w:b/>
          <w:szCs w:val="24"/>
        </w:rPr>
      </w:pPr>
      <w:r w:rsidRPr="00DF5407">
        <w:rPr>
          <w:b/>
          <w:szCs w:val="24"/>
        </w:rPr>
        <w:t>(</w:t>
      </w:r>
      <w:r w:rsidRPr="00DF5407" w:rsidR="00A96D32">
        <w:rPr>
          <w:b/>
          <w:szCs w:val="24"/>
        </w:rPr>
        <w:t xml:space="preserve">Title </w:t>
      </w:r>
      <w:r w:rsidRPr="00DF5407">
        <w:rPr>
          <w:b/>
          <w:szCs w:val="24"/>
        </w:rPr>
        <w:t>49 C</w:t>
      </w:r>
      <w:r w:rsidRPr="00DF5407" w:rsidR="00A96D32">
        <w:rPr>
          <w:b/>
          <w:szCs w:val="24"/>
        </w:rPr>
        <w:t xml:space="preserve">ode of </w:t>
      </w:r>
      <w:r w:rsidRPr="00DF5407">
        <w:rPr>
          <w:b/>
          <w:szCs w:val="24"/>
        </w:rPr>
        <w:t>F</w:t>
      </w:r>
      <w:r w:rsidRPr="00DF5407" w:rsidR="00A96D32">
        <w:rPr>
          <w:b/>
          <w:szCs w:val="24"/>
        </w:rPr>
        <w:t xml:space="preserve">ederal </w:t>
      </w:r>
      <w:r w:rsidRPr="00DF5407">
        <w:rPr>
          <w:b/>
          <w:szCs w:val="24"/>
        </w:rPr>
        <w:t>R</w:t>
      </w:r>
      <w:r w:rsidRPr="00DF5407" w:rsidR="00A96D32">
        <w:rPr>
          <w:b/>
          <w:szCs w:val="24"/>
        </w:rPr>
        <w:t>egulations Part</w:t>
      </w:r>
      <w:r w:rsidRPr="00DF5407">
        <w:rPr>
          <w:b/>
          <w:szCs w:val="24"/>
        </w:rPr>
        <w:t xml:space="preserve"> 270)</w:t>
      </w:r>
    </w:p>
    <w:p w:rsidR="00745EE5" w:rsidRPr="00DF5407" w:rsidP="00800E90" w14:paraId="75DA8F29" w14:textId="28357A62">
      <w:pPr>
        <w:widowControl w:val="0"/>
        <w:tabs>
          <w:tab w:val="center" w:pos="4680"/>
        </w:tabs>
        <w:jc w:val="center"/>
        <w:rPr>
          <w:b/>
          <w:szCs w:val="24"/>
        </w:rPr>
      </w:pPr>
      <w:r w:rsidRPr="00DF5407">
        <w:rPr>
          <w:b/>
          <w:szCs w:val="24"/>
        </w:rPr>
        <w:t>SUPPORTING JUSTIFICATION</w:t>
      </w:r>
    </w:p>
    <w:p w:rsidR="004B510C" w:rsidRPr="00DF5407" w:rsidP="00800E90" w14:paraId="5CB30237" w14:textId="3B66F153">
      <w:pPr>
        <w:widowControl w:val="0"/>
        <w:tabs>
          <w:tab w:val="center" w:pos="4680"/>
        </w:tabs>
        <w:jc w:val="center"/>
        <w:rPr>
          <w:b/>
          <w:szCs w:val="24"/>
        </w:rPr>
      </w:pPr>
      <w:r w:rsidRPr="00DF5407">
        <w:rPr>
          <w:b/>
          <w:szCs w:val="24"/>
        </w:rPr>
        <w:t xml:space="preserve">OMB Control </w:t>
      </w:r>
      <w:r w:rsidRPr="00DF5407" w:rsidR="00026642">
        <w:rPr>
          <w:b/>
          <w:szCs w:val="24"/>
        </w:rPr>
        <w:t>No. 2130-</w:t>
      </w:r>
      <w:r w:rsidRPr="00DF5407" w:rsidR="003133FF">
        <w:rPr>
          <w:b/>
          <w:szCs w:val="24"/>
        </w:rPr>
        <w:t>0599</w:t>
      </w:r>
    </w:p>
    <w:p w:rsidR="00026642" w:rsidRPr="00DF5407" w:rsidP="00026642" w14:paraId="5A68EE97" w14:textId="77777777">
      <w:pPr>
        <w:widowControl w:val="0"/>
        <w:tabs>
          <w:tab w:val="center" w:pos="4680"/>
        </w:tabs>
        <w:rPr>
          <w:b/>
          <w:szCs w:val="24"/>
        </w:rPr>
      </w:pPr>
    </w:p>
    <w:p w:rsidR="00F36FE9" w:rsidRPr="00C27D34" w:rsidP="00F36FE9" w14:paraId="44562AC5" w14:textId="77777777">
      <w:pPr>
        <w:widowControl w:val="0"/>
        <w:ind w:left="720"/>
        <w:rPr>
          <w:b/>
          <w:szCs w:val="24"/>
          <w:u w:val="single"/>
        </w:rPr>
      </w:pPr>
      <w:r w:rsidRPr="00C27D34">
        <w:rPr>
          <w:b/>
          <w:szCs w:val="24"/>
          <w:u w:val="single"/>
        </w:rPr>
        <w:t>Summary of Submission</w:t>
      </w:r>
    </w:p>
    <w:p w:rsidR="00F36FE9" w:rsidRPr="00DF5407" w:rsidP="00F36FE9" w14:paraId="38B3B291" w14:textId="77777777">
      <w:pPr>
        <w:widowControl w:val="0"/>
        <w:ind w:left="720"/>
        <w:rPr>
          <w:szCs w:val="24"/>
          <w:u w:val="single"/>
        </w:rPr>
      </w:pPr>
    </w:p>
    <w:p w:rsidR="00AD23D6" w:rsidP="007F76AC" w14:paraId="129CC87F" w14:textId="037B3CB6">
      <w:pPr>
        <w:widowControl w:val="0"/>
        <w:numPr>
          <w:ilvl w:val="1"/>
          <w:numId w:val="4"/>
        </w:numPr>
        <w:rPr>
          <w:szCs w:val="24"/>
        </w:rPr>
      </w:pPr>
      <w:bookmarkStart w:id="0" w:name="_Hlk22807872"/>
      <w:bookmarkStart w:id="1" w:name="_Hlk22808004"/>
      <w:r w:rsidRPr="00894121">
        <w:rPr>
          <w:szCs w:val="24"/>
        </w:rPr>
        <w:t xml:space="preserve">This submission is </w:t>
      </w:r>
      <w:r w:rsidRPr="00894121" w:rsidR="00E909FD">
        <w:rPr>
          <w:szCs w:val="24"/>
        </w:rPr>
        <w:t>a</w:t>
      </w:r>
      <w:r w:rsidRPr="00894121" w:rsidR="00894121">
        <w:rPr>
          <w:szCs w:val="24"/>
        </w:rPr>
        <w:t xml:space="preserve"> re</w:t>
      </w:r>
      <w:r w:rsidR="006643DC">
        <w:rPr>
          <w:szCs w:val="24"/>
        </w:rPr>
        <w:t xml:space="preserve">vision </w:t>
      </w:r>
      <w:r w:rsidRPr="00894121" w:rsidR="00894121">
        <w:rPr>
          <w:szCs w:val="24"/>
        </w:rPr>
        <w:t xml:space="preserve">of the </w:t>
      </w:r>
      <w:r w:rsidRPr="00894121" w:rsidR="00E909FD">
        <w:rPr>
          <w:szCs w:val="24"/>
        </w:rPr>
        <w:t xml:space="preserve">last </w:t>
      </w:r>
      <w:r w:rsidRPr="00894121" w:rsidR="00894121">
        <w:rPr>
          <w:szCs w:val="24"/>
        </w:rPr>
        <w:t xml:space="preserve">three-year </w:t>
      </w:r>
      <w:r w:rsidRPr="00894121" w:rsidR="00E909FD">
        <w:rPr>
          <w:szCs w:val="24"/>
        </w:rPr>
        <w:t>approv</w:t>
      </w:r>
      <w:r w:rsidR="00091977">
        <w:rPr>
          <w:szCs w:val="24"/>
        </w:rPr>
        <w:t>al</w:t>
      </w:r>
      <w:r w:rsidRPr="00894121" w:rsidR="00E909FD">
        <w:rPr>
          <w:szCs w:val="24"/>
        </w:rPr>
        <w:t xml:space="preserve"> </w:t>
      </w:r>
      <w:r w:rsidRPr="00894121" w:rsidR="00894121">
        <w:rPr>
          <w:szCs w:val="24"/>
        </w:rPr>
        <w:t>granted by the Office of Management and Budget (OMB) on</w:t>
      </w:r>
      <w:r w:rsidR="00612E1B">
        <w:rPr>
          <w:szCs w:val="24"/>
        </w:rPr>
        <w:t xml:space="preserve"> </w:t>
      </w:r>
      <w:r w:rsidR="0060582E">
        <w:rPr>
          <w:szCs w:val="24"/>
        </w:rPr>
        <w:t>November 7, 2023</w:t>
      </w:r>
      <w:r w:rsidRPr="00894121" w:rsidR="00894121">
        <w:rPr>
          <w:szCs w:val="24"/>
        </w:rPr>
        <w:t xml:space="preserve">, </w:t>
      </w:r>
      <w:r w:rsidR="0060582E">
        <w:rPr>
          <w:szCs w:val="24"/>
        </w:rPr>
        <w:t>with an expiration date on</w:t>
      </w:r>
      <w:r w:rsidRPr="00894121" w:rsidR="00894121">
        <w:rPr>
          <w:szCs w:val="24"/>
        </w:rPr>
        <w:t xml:space="preserve"> </w:t>
      </w:r>
      <w:r w:rsidR="0060582E">
        <w:rPr>
          <w:szCs w:val="24"/>
        </w:rPr>
        <w:t>November 30, 2026</w:t>
      </w:r>
      <w:r w:rsidRPr="00894121" w:rsidR="00894121">
        <w:rPr>
          <w:szCs w:val="24"/>
        </w:rPr>
        <w:t xml:space="preserve">. </w:t>
      </w:r>
      <w:bookmarkEnd w:id="0"/>
    </w:p>
    <w:p w:rsidR="00091977" w:rsidP="00091977" w14:paraId="15ECD64A" w14:textId="77777777">
      <w:pPr>
        <w:widowControl w:val="0"/>
        <w:ind w:left="1080"/>
        <w:rPr>
          <w:szCs w:val="24"/>
        </w:rPr>
      </w:pPr>
    </w:p>
    <w:p w:rsidR="00091977" w:rsidP="007F76AC" w14:paraId="4D2BC981" w14:textId="16A40F4B">
      <w:pPr>
        <w:widowControl w:val="0"/>
        <w:numPr>
          <w:ilvl w:val="1"/>
          <w:numId w:val="4"/>
        </w:numPr>
        <w:rPr>
          <w:szCs w:val="24"/>
        </w:rPr>
      </w:pPr>
      <w:r>
        <w:rPr>
          <w:szCs w:val="24"/>
        </w:rPr>
        <w:t xml:space="preserve">The Federal Railroad Administration (FRA) published </w:t>
      </w:r>
      <w:r w:rsidR="0060582E">
        <w:rPr>
          <w:szCs w:val="24"/>
        </w:rPr>
        <w:t>a</w:t>
      </w:r>
      <w:r>
        <w:rPr>
          <w:szCs w:val="24"/>
        </w:rPr>
        <w:t xml:space="preserve"> required 60-day </w:t>
      </w:r>
      <w:r w:rsidR="00131FDF">
        <w:rPr>
          <w:szCs w:val="24"/>
        </w:rPr>
        <w:t xml:space="preserve">Notice in the </w:t>
      </w:r>
      <w:r w:rsidRPr="00400942">
        <w:rPr>
          <w:i/>
          <w:iCs/>
          <w:szCs w:val="24"/>
        </w:rPr>
        <w:t>Federal Register</w:t>
      </w:r>
      <w:r>
        <w:rPr>
          <w:szCs w:val="24"/>
        </w:rPr>
        <w:t xml:space="preserve"> on</w:t>
      </w:r>
      <w:r w:rsidR="00612E1B">
        <w:rPr>
          <w:szCs w:val="24"/>
        </w:rPr>
        <w:t xml:space="preserve"> </w:t>
      </w:r>
      <w:r w:rsidR="006B483F">
        <w:rPr>
          <w:szCs w:val="24"/>
        </w:rPr>
        <w:t>August 1</w:t>
      </w:r>
      <w:r w:rsidR="000D6859">
        <w:rPr>
          <w:szCs w:val="24"/>
        </w:rPr>
        <w:t>4</w:t>
      </w:r>
      <w:r w:rsidR="00612E1B">
        <w:rPr>
          <w:szCs w:val="24"/>
        </w:rPr>
        <w:t>, 2026</w:t>
      </w:r>
      <w:r>
        <w:rPr>
          <w:szCs w:val="24"/>
        </w:rPr>
        <w:t xml:space="preserve">. </w:t>
      </w:r>
      <w:r w:rsidRPr="00400942">
        <w:rPr>
          <w:i/>
          <w:iCs/>
          <w:szCs w:val="24"/>
        </w:rPr>
        <w:t>See</w:t>
      </w:r>
      <w:r>
        <w:rPr>
          <w:szCs w:val="24"/>
        </w:rPr>
        <w:t xml:space="preserve"> </w:t>
      </w:r>
      <w:r w:rsidR="00612E1B">
        <w:rPr>
          <w:szCs w:val="24"/>
        </w:rPr>
        <w:t>91</w:t>
      </w:r>
      <w:r>
        <w:rPr>
          <w:szCs w:val="24"/>
        </w:rPr>
        <w:t xml:space="preserve"> FR </w:t>
      </w:r>
      <w:r w:rsidR="00E02442">
        <w:rPr>
          <w:szCs w:val="24"/>
        </w:rPr>
        <w:t>52776</w:t>
      </w:r>
      <w:r>
        <w:rPr>
          <w:szCs w:val="24"/>
        </w:rPr>
        <w:t xml:space="preserve">. FRA received </w:t>
      </w:r>
      <w:r w:rsidR="00FE6AE2">
        <w:rPr>
          <w:szCs w:val="24"/>
        </w:rPr>
        <w:t>two</w:t>
      </w:r>
      <w:r w:rsidR="00CA1B2C">
        <w:rPr>
          <w:szCs w:val="24"/>
        </w:rPr>
        <w:t xml:space="preserve"> </w:t>
      </w:r>
      <w:r w:rsidRPr="00817CA7">
        <w:rPr>
          <w:szCs w:val="24"/>
        </w:rPr>
        <w:t>comments in response to this Notice</w:t>
      </w:r>
      <w:r>
        <w:rPr>
          <w:szCs w:val="24"/>
        </w:rPr>
        <w:t>.</w:t>
      </w:r>
      <w:r w:rsidR="00FE6AE2">
        <w:rPr>
          <w:szCs w:val="24"/>
        </w:rPr>
        <w:t xml:space="preserve"> See question 8 for response to the comments.</w:t>
      </w:r>
    </w:p>
    <w:p w:rsidR="00091977" w:rsidP="004C689D" w14:paraId="5036F837" w14:textId="77777777">
      <w:pPr>
        <w:pStyle w:val="ListParagraph"/>
        <w:rPr>
          <w:szCs w:val="24"/>
        </w:rPr>
      </w:pPr>
    </w:p>
    <w:p w:rsidR="00091977" w:rsidP="007F76AC" w14:paraId="01CDD37C" w14:textId="4C5753CB">
      <w:pPr>
        <w:widowControl w:val="0"/>
        <w:numPr>
          <w:ilvl w:val="1"/>
          <w:numId w:val="4"/>
        </w:numPr>
        <w:rPr>
          <w:szCs w:val="24"/>
        </w:rPr>
      </w:pPr>
      <w:r>
        <w:rPr>
          <w:szCs w:val="24"/>
        </w:rPr>
        <w:t xml:space="preserve">Overall, the adjustments </w:t>
      </w:r>
      <w:r w:rsidR="004C689D">
        <w:rPr>
          <w:szCs w:val="24"/>
        </w:rPr>
        <w:t xml:space="preserve">decreased the burden by </w:t>
      </w:r>
      <w:r w:rsidR="00400942">
        <w:rPr>
          <w:szCs w:val="24"/>
        </w:rPr>
        <w:t>110</w:t>
      </w:r>
      <w:r w:rsidR="004C689D">
        <w:rPr>
          <w:szCs w:val="24"/>
        </w:rPr>
        <w:t xml:space="preserve"> hours and decreased responses by </w:t>
      </w:r>
      <w:r w:rsidR="00400942">
        <w:rPr>
          <w:szCs w:val="24"/>
        </w:rPr>
        <w:t>534.</w:t>
      </w:r>
    </w:p>
    <w:p w:rsidR="004C689D" w:rsidP="004C689D" w14:paraId="434B7630" w14:textId="77777777">
      <w:pPr>
        <w:pStyle w:val="ListParagraph"/>
        <w:rPr>
          <w:szCs w:val="24"/>
        </w:rPr>
      </w:pPr>
    </w:p>
    <w:bookmarkEnd w:id="1"/>
    <w:p w:rsidR="00F36FE9" w:rsidRPr="00DF5407" w:rsidP="0002092E" w14:paraId="0137999A" w14:textId="77777777">
      <w:pPr>
        <w:widowControl w:val="0"/>
        <w:numPr>
          <w:ilvl w:val="0"/>
          <w:numId w:val="7"/>
        </w:numPr>
        <w:ind w:left="0" w:firstLine="0"/>
        <w:rPr>
          <w:szCs w:val="24"/>
        </w:rPr>
      </w:pPr>
      <w:r w:rsidRPr="00DF5407">
        <w:rPr>
          <w:b/>
          <w:szCs w:val="24"/>
          <w:u w:val="single"/>
        </w:rPr>
        <w:t>Circumstances that make collection of the information necessary</w:t>
      </w:r>
      <w:r w:rsidRPr="00DF5407">
        <w:rPr>
          <w:szCs w:val="24"/>
        </w:rPr>
        <w:t>.</w:t>
      </w:r>
    </w:p>
    <w:p w:rsidR="00F36FE9" w:rsidRPr="00DF5407" w:rsidP="00F36FE9" w14:paraId="4D0C54DA" w14:textId="77777777">
      <w:pPr>
        <w:widowControl w:val="0"/>
        <w:rPr>
          <w:szCs w:val="24"/>
        </w:rPr>
      </w:pPr>
    </w:p>
    <w:p w:rsidR="00EF7949" w:rsidP="00CA789F" w14:paraId="467F65E2" w14:textId="0FA69244">
      <w:pPr>
        <w:ind w:left="720"/>
        <w:rPr>
          <w:rStyle w:val="documentbody"/>
          <w:szCs w:val="24"/>
        </w:rPr>
      </w:pPr>
      <w:r w:rsidRPr="00DF5407">
        <w:rPr>
          <w:bCs/>
          <w:szCs w:val="24"/>
        </w:rPr>
        <w:t xml:space="preserve">On August 12, 2016, FRA published a final rule requiring each </w:t>
      </w:r>
      <w:r w:rsidRPr="00DF5407">
        <w:rPr>
          <w:rStyle w:val="documentbody"/>
          <w:szCs w:val="24"/>
        </w:rPr>
        <w:t>commuter and intercity passenger railroad</w:t>
      </w:r>
      <w:r>
        <w:rPr>
          <w:rStyle w:val="FootnoteReference"/>
          <w:szCs w:val="24"/>
        </w:rPr>
        <w:footnoteReference w:id="3"/>
      </w:r>
      <w:r w:rsidRPr="00DF5407">
        <w:rPr>
          <w:rStyle w:val="documentbody"/>
          <w:szCs w:val="24"/>
        </w:rPr>
        <w:t xml:space="preserve"> to develop and implement </w:t>
      </w:r>
      <w:r w:rsidRPr="00DF5407" w:rsidR="00BC1631">
        <w:rPr>
          <w:rStyle w:val="documentbody"/>
          <w:szCs w:val="24"/>
        </w:rPr>
        <w:t>a</w:t>
      </w:r>
      <w:r w:rsidRPr="00DF5407">
        <w:rPr>
          <w:rStyle w:val="documentbody"/>
          <w:szCs w:val="24"/>
        </w:rPr>
        <w:t xml:space="preserve"> S</w:t>
      </w:r>
      <w:r w:rsidR="001B081E">
        <w:rPr>
          <w:rStyle w:val="documentbody"/>
          <w:szCs w:val="24"/>
        </w:rPr>
        <w:t>ystem Safety Program (SSP)</w:t>
      </w:r>
      <w:r w:rsidR="005E3D78">
        <w:rPr>
          <w:rStyle w:val="documentbody"/>
          <w:szCs w:val="24"/>
        </w:rPr>
        <w:t xml:space="preserve"> to improve the safety of its operations</w:t>
      </w:r>
      <w:r w:rsidRPr="00DF5407">
        <w:rPr>
          <w:rStyle w:val="documentbody"/>
          <w:szCs w:val="24"/>
        </w:rPr>
        <w:t xml:space="preserve">. </w:t>
      </w:r>
      <w:r w:rsidRPr="00DF5407" w:rsidR="009A3477">
        <w:rPr>
          <w:i/>
          <w:szCs w:val="24"/>
        </w:rPr>
        <w:t>See</w:t>
      </w:r>
      <w:r w:rsidRPr="00DF5407">
        <w:rPr>
          <w:szCs w:val="24"/>
        </w:rPr>
        <w:t xml:space="preserve"> 81 </w:t>
      </w:r>
      <w:r w:rsidRPr="00DF5407">
        <w:t xml:space="preserve">FR </w:t>
      </w:r>
      <w:r w:rsidRPr="00DF5407">
        <w:rPr>
          <w:szCs w:val="24"/>
        </w:rPr>
        <w:t>53850 (Aug. 12, 2016).</w:t>
      </w:r>
      <w:r w:rsidRPr="00DF5407">
        <w:rPr>
          <w:rStyle w:val="documentbody"/>
          <w:szCs w:val="24"/>
        </w:rPr>
        <w:t xml:space="preserve"> This final rule was required by </w:t>
      </w:r>
      <w:r w:rsidRPr="00DF5407">
        <w:rPr>
          <w:szCs w:val="24"/>
        </w:rPr>
        <w:t>section 103 of the Rail Safety Improvement Act of 2008 (RSIA) (Pub. L. 110-432, Div. A</w:t>
      </w:r>
      <w:r w:rsidRPr="00DF5407">
        <w:rPr>
          <w:rStyle w:val="documentbody"/>
          <w:szCs w:val="24"/>
        </w:rPr>
        <w:t>, 122 Stat. 4883 (Oct. 16, 2008), codified at 49 U.S.C. 20156). The Secretary of Transportation delegated the authority to conduct this rulemaking and implement the rule to the Administrator</w:t>
      </w:r>
      <w:r w:rsidR="00DF71BA">
        <w:rPr>
          <w:rStyle w:val="documentbody"/>
          <w:szCs w:val="24"/>
        </w:rPr>
        <w:t xml:space="preserve"> of </w:t>
      </w:r>
      <w:r w:rsidR="00027B5B">
        <w:rPr>
          <w:rStyle w:val="documentbody"/>
          <w:szCs w:val="24"/>
        </w:rPr>
        <w:t>FRA</w:t>
      </w:r>
      <w:r w:rsidRPr="00DF5407">
        <w:rPr>
          <w:rStyle w:val="documentbody"/>
          <w:szCs w:val="24"/>
        </w:rPr>
        <w:t xml:space="preserve">. </w:t>
      </w:r>
      <w:r w:rsidRPr="00DF5407" w:rsidR="009A3477">
        <w:rPr>
          <w:rStyle w:val="documentbody"/>
          <w:i/>
          <w:szCs w:val="24"/>
        </w:rPr>
        <w:t>See</w:t>
      </w:r>
      <w:r w:rsidRPr="00DF5407">
        <w:rPr>
          <w:rStyle w:val="documentbody"/>
          <w:szCs w:val="24"/>
        </w:rPr>
        <w:t xml:space="preserve"> 49 CFR 1.89(b).</w:t>
      </w:r>
    </w:p>
    <w:p w:rsidR="00EF7949" w:rsidP="00CA789F" w14:paraId="02FE5524" w14:textId="77777777">
      <w:pPr>
        <w:ind w:left="720"/>
        <w:rPr>
          <w:rStyle w:val="documentbody"/>
          <w:szCs w:val="24"/>
        </w:rPr>
      </w:pPr>
    </w:p>
    <w:p w:rsidR="004F4C5B" w:rsidRPr="004F4C5B" w:rsidP="0033597C" w14:paraId="1473EE56" w14:textId="40327A1E">
      <w:pPr>
        <w:ind w:left="720"/>
        <w:rPr>
          <w:szCs w:val="24"/>
        </w:rPr>
      </w:pPr>
      <w:r>
        <w:rPr>
          <w:rStyle w:val="documentbody"/>
          <w:szCs w:val="24"/>
        </w:rPr>
        <w:t xml:space="preserve">In 2020, </w:t>
      </w:r>
      <w:r w:rsidR="00974CB9">
        <w:rPr>
          <w:rStyle w:val="documentbody"/>
          <w:szCs w:val="24"/>
        </w:rPr>
        <w:t xml:space="preserve">FRA amended the </w:t>
      </w:r>
      <w:r w:rsidR="00135035">
        <w:rPr>
          <w:rStyle w:val="documentbody"/>
          <w:szCs w:val="24"/>
        </w:rPr>
        <w:t xml:space="preserve">SSP </w:t>
      </w:r>
      <w:r w:rsidR="00974CB9">
        <w:rPr>
          <w:rStyle w:val="documentbody"/>
          <w:szCs w:val="24"/>
        </w:rPr>
        <w:t>rule to clarify that it applied to passenger rail operations</w:t>
      </w:r>
      <w:r w:rsidR="003849B7">
        <w:rPr>
          <w:rStyle w:val="documentbody"/>
          <w:szCs w:val="24"/>
        </w:rPr>
        <w:t xml:space="preserve"> and to adjust certain compliance dates</w:t>
      </w:r>
      <w:r w:rsidR="00974CB9">
        <w:rPr>
          <w:rStyle w:val="documentbody"/>
          <w:szCs w:val="24"/>
        </w:rPr>
        <w:t>.</w:t>
      </w:r>
      <w:r>
        <w:rPr>
          <w:rStyle w:val="FootnoteReference"/>
          <w:szCs w:val="24"/>
        </w:rPr>
        <w:footnoteReference w:id="4"/>
      </w:r>
      <w:r w:rsidR="00974CB9">
        <w:rPr>
          <w:rStyle w:val="documentbody"/>
          <w:szCs w:val="24"/>
        </w:rPr>
        <w:t xml:space="preserve"> </w:t>
      </w:r>
      <w:r w:rsidR="00C7632F">
        <w:rPr>
          <w:rStyle w:val="documentbody"/>
          <w:szCs w:val="24"/>
        </w:rPr>
        <w:t xml:space="preserve">FRA amended the rule again in 2022 to require each SSP to </w:t>
      </w:r>
      <w:r w:rsidRPr="004F4C5B">
        <w:rPr>
          <w:szCs w:val="24"/>
        </w:rPr>
        <w:t>include a Fatigue Risk Management Program (FRMP) component.</w:t>
      </w:r>
      <w:r>
        <w:rPr>
          <w:szCs w:val="24"/>
          <w:vertAlign w:val="superscript"/>
        </w:rPr>
        <w:footnoteReference w:id="5"/>
      </w:r>
      <w:r w:rsidRPr="004F4C5B">
        <w:rPr>
          <w:szCs w:val="24"/>
        </w:rPr>
        <w:t xml:space="preserve"> The purpose of an FRMP is to improve railroad safety through structured, systematic, and proactive processes and procedures that a railroad develops and implements to identify and mitigate the effects of fatigue on its employees.</w:t>
      </w:r>
      <w:r>
        <w:rPr>
          <w:szCs w:val="24"/>
          <w:vertAlign w:val="superscript"/>
        </w:rPr>
        <w:footnoteReference w:id="6"/>
      </w:r>
    </w:p>
    <w:p w:rsidR="00733E86" w:rsidP="00733E86" w14:paraId="2B16128A" w14:textId="37F19B73">
      <w:pPr>
        <w:ind w:left="720"/>
        <w:rPr>
          <w:i/>
          <w:szCs w:val="24"/>
        </w:rPr>
      </w:pPr>
      <w:r>
        <w:rPr>
          <w:i/>
          <w:szCs w:val="24"/>
        </w:rPr>
        <w:t xml:space="preserve"> </w:t>
      </w:r>
    </w:p>
    <w:p w:rsidR="006428FA" w:rsidRPr="008C3419" w:rsidP="00733E86" w14:paraId="52FB69DD" w14:textId="77777777">
      <w:pPr>
        <w:ind w:left="720"/>
        <w:rPr>
          <w:bCs/>
          <w:iCs/>
          <w:szCs w:val="24"/>
        </w:rPr>
      </w:pPr>
    </w:p>
    <w:p w:rsidR="007D0732" w:rsidRPr="00DF5407" w:rsidP="006428FA" w14:paraId="6FF34E78" w14:textId="77777777">
      <w:pPr>
        <w:keepNext/>
        <w:widowControl w:val="0"/>
        <w:numPr>
          <w:ilvl w:val="0"/>
          <w:numId w:val="6"/>
        </w:numPr>
        <w:ind w:hanging="720"/>
        <w:rPr>
          <w:szCs w:val="24"/>
        </w:rPr>
      </w:pPr>
      <w:r w:rsidRPr="00DF5407">
        <w:rPr>
          <w:b/>
          <w:szCs w:val="24"/>
          <w:u w:val="single"/>
        </w:rPr>
        <w:t>How, by whom, and for what purpose the information is to be used</w:t>
      </w:r>
      <w:r w:rsidRPr="00DF5407">
        <w:rPr>
          <w:szCs w:val="24"/>
        </w:rPr>
        <w:t>.</w:t>
      </w:r>
    </w:p>
    <w:p w:rsidR="007D0732" w:rsidRPr="00DF5407" w:rsidP="00842316" w14:paraId="6416426F" w14:textId="77777777">
      <w:pPr>
        <w:widowControl w:val="0"/>
        <w:ind w:left="720"/>
        <w:rPr>
          <w:szCs w:val="24"/>
        </w:rPr>
      </w:pPr>
    </w:p>
    <w:p w:rsidR="004F4C5B" w14:paraId="5DCC49E3" w14:textId="28DA42BD">
      <w:pPr>
        <w:widowControl w:val="0"/>
        <w:ind w:left="720"/>
        <w:rPr>
          <w:szCs w:val="24"/>
        </w:rPr>
      </w:pPr>
      <w:r w:rsidRPr="00D40AC9">
        <w:rPr>
          <w:szCs w:val="24"/>
        </w:rPr>
        <w:t xml:space="preserve">FRA uses the information collected </w:t>
      </w:r>
      <w:r>
        <w:rPr>
          <w:szCs w:val="24"/>
        </w:rPr>
        <w:t>under 49 CFR</w:t>
      </w:r>
      <w:r w:rsidR="00027B5B">
        <w:rPr>
          <w:szCs w:val="24"/>
        </w:rPr>
        <w:t xml:space="preserve"> P</w:t>
      </w:r>
      <w:r>
        <w:rPr>
          <w:szCs w:val="24"/>
        </w:rPr>
        <w:t xml:space="preserve">art 270 </w:t>
      </w:r>
      <w:r w:rsidRPr="00D40AC9">
        <w:rPr>
          <w:szCs w:val="24"/>
        </w:rPr>
        <w:t>to help ensure that commuter and intercity passenger rail operations establish and implement SSPs</w:t>
      </w:r>
      <w:r w:rsidR="003819AA">
        <w:rPr>
          <w:szCs w:val="24"/>
        </w:rPr>
        <w:t xml:space="preserve"> </w:t>
      </w:r>
      <w:r w:rsidRPr="00D40AC9">
        <w:rPr>
          <w:szCs w:val="24"/>
        </w:rPr>
        <w:t>to improve the safety of their operations and to confirm compliance</w:t>
      </w:r>
      <w:r w:rsidR="001527DF">
        <w:rPr>
          <w:szCs w:val="24"/>
        </w:rPr>
        <w:t>.</w:t>
      </w:r>
      <w:r w:rsidRPr="00D40AC9">
        <w:rPr>
          <w:szCs w:val="24"/>
        </w:rPr>
        <w:t xml:space="preserve"> Each </w:t>
      </w:r>
      <w:r w:rsidR="00197A68">
        <w:rPr>
          <w:szCs w:val="24"/>
        </w:rPr>
        <w:t>passenger rail</w:t>
      </w:r>
      <w:r w:rsidRPr="00D40AC9">
        <w:rPr>
          <w:szCs w:val="24"/>
        </w:rPr>
        <w:t xml:space="preserve"> operation </w:t>
      </w:r>
      <w:r w:rsidR="00E62149">
        <w:rPr>
          <w:szCs w:val="24"/>
        </w:rPr>
        <w:t>must</w:t>
      </w:r>
      <w:r w:rsidRPr="00D40AC9" w:rsidR="00E62149">
        <w:rPr>
          <w:szCs w:val="24"/>
        </w:rPr>
        <w:t xml:space="preserve"> </w:t>
      </w:r>
      <w:r w:rsidRPr="00D40AC9">
        <w:rPr>
          <w:szCs w:val="24"/>
        </w:rPr>
        <w:t xml:space="preserve">use its SSP to identify </w:t>
      </w:r>
      <w:r w:rsidR="00E62149">
        <w:rPr>
          <w:szCs w:val="24"/>
        </w:rPr>
        <w:t xml:space="preserve">hazards </w:t>
      </w:r>
      <w:r w:rsidRPr="00D40AC9" w:rsidR="009F072F">
        <w:rPr>
          <w:szCs w:val="24"/>
        </w:rPr>
        <w:t xml:space="preserve">proactively </w:t>
      </w:r>
      <w:r w:rsidRPr="00D40AC9">
        <w:rPr>
          <w:szCs w:val="24"/>
        </w:rPr>
        <w:t>and mitigate or eliminate the resulting risk on its system to reduce the number of railroad accidents, incidents, and associated injuries, fatalities, and property damage.</w:t>
      </w:r>
    </w:p>
    <w:p w:rsidR="004F4C5B" w14:paraId="5FDEA7AD" w14:textId="77777777">
      <w:pPr>
        <w:widowControl w:val="0"/>
        <w:ind w:left="720"/>
        <w:rPr>
          <w:szCs w:val="24"/>
        </w:rPr>
      </w:pPr>
    </w:p>
    <w:p w:rsidR="00D40AC9" w14:paraId="596E5876" w14:textId="6D23A4A9">
      <w:pPr>
        <w:widowControl w:val="0"/>
        <w:ind w:left="720"/>
        <w:rPr>
          <w:szCs w:val="24"/>
        </w:rPr>
      </w:pPr>
      <w:r w:rsidRPr="00D40AC9">
        <w:rPr>
          <w:szCs w:val="24"/>
        </w:rPr>
        <w:t xml:space="preserve">A passenger rail operation has the flexibility to tailor an SSP to its specific operations. An SSP </w:t>
      </w:r>
      <w:r w:rsidR="000745A2">
        <w:rPr>
          <w:szCs w:val="24"/>
        </w:rPr>
        <w:t>must</w:t>
      </w:r>
      <w:r w:rsidRPr="00D40AC9" w:rsidR="000745A2">
        <w:rPr>
          <w:szCs w:val="24"/>
        </w:rPr>
        <w:t xml:space="preserve"> </w:t>
      </w:r>
      <w:r w:rsidRPr="00D40AC9">
        <w:rPr>
          <w:szCs w:val="24"/>
        </w:rPr>
        <w:t xml:space="preserve">be implemented </w:t>
      </w:r>
      <w:r w:rsidR="000745A2">
        <w:rPr>
          <w:szCs w:val="24"/>
        </w:rPr>
        <w:t>within 36 months from the date of</w:t>
      </w:r>
      <w:r w:rsidRPr="00D40AC9">
        <w:rPr>
          <w:szCs w:val="24"/>
        </w:rPr>
        <w:t xml:space="preserve"> FRA</w:t>
      </w:r>
      <w:r w:rsidR="000745A2">
        <w:rPr>
          <w:szCs w:val="24"/>
        </w:rPr>
        <w:t>’s</w:t>
      </w:r>
      <w:r w:rsidRPr="00D40AC9">
        <w:rPr>
          <w:szCs w:val="24"/>
        </w:rPr>
        <w:t xml:space="preserve"> approv</w:t>
      </w:r>
      <w:r w:rsidR="000745A2">
        <w:rPr>
          <w:szCs w:val="24"/>
        </w:rPr>
        <w:t>al of</w:t>
      </w:r>
      <w:r w:rsidRPr="00D40AC9">
        <w:rPr>
          <w:szCs w:val="24"/>
        </w:rPr>
        <w:t xml:space="preserve"> a passenger rail </w:t>
      </w:r>
      <w:r w:rsidRPr="00D40AC9" w:rsidR="008C3419">
        <w:rPr>
          <w:szCs w:val="24"/>
        </w:rPr>
        <w:t>operation</w:t>
      </w:r>
      <w:r w:rsidRPr="00D40AC9">
        <w:rPr>
          <w:szCs w:val="24"/>
        </w:rPr>
        <w:t xml:space="preserve"> submitted SSP plan. Under the SSP regulation, FRA will audit a passenger rail operation’s compliance with its SSP plan and will use the information collected to ensure compliance with this regulation.</w:t>
      </w:r>
    </w:p>
    <w:p w:rsidR="00A12E60" w:rsidP="00F45081" w14:paraId="313CFCBD" w14:textId="041E8850">
      <w:pPr>
        <w:widowControl w:val="0"/>
        <w:ind w:left="720"/>
        <w:rPr>
          <w:szCs w:val="24"/>
        </w:rPr>
      </w:pPr>
      <w:r w:rsidRPr="001527DF">
        <w:rPr>
          <w:szCs w:val="24"/>
        </w:rPr>
        <w:br/>
      </w:r>
      <w:bookmarkStart w:id="2" w:name="_Hlk237344661"/>
      <w:r w:rsidR="005C0706">
        <w:rPr>
          <w:szCs w:val="24"/>
        </w:rPr>
        <w:t>A</w:t>
      </w:r>
      <w:r>
        <w:rPr>
          <w:szCs w:val="24"/>
        </w:rPr>
        <w:t xml:space="preserve"> passenger rail operation</w:t>
      </w:r>
      <w:r w:rsidRPr="001527DF">
        <w:rPr>
          <w:szCs w:val="24"/>
        </w:rPr>
        <w:t xml:space="preserve"> must consult with </w:t>
      </w:r>
      <w:r w:rsidR="00031AC4">
        <w:rPr>
          <w:szCs w:val="24"/>
        </w:rPr>
        <w:t xml:space="preserve">its </w:t>
      </w:r>
      <w:r w:rsidRPr="001527DF">
        <w:rPr>
          <w:szCs w:val="24"/>
        </w:rPr>
        <w:t>directly affected employees</w:t>
      </w:r>
      <w:r w:rsidR="00031AC4">
        <w:rPr>
          <w:szCs w:val="24"/>
        </w:rPr>
        <w:t xml:space="preserve">, in good faith and </w:t>
      </w:r>
      <w:r w:rsidR="006428FA">
        <w:rPr>
          <w:szCs w:val="24"/>
        </w:rPr>
        <w:t>use</w:t>
      </w:r>
      <w:r w:rsidR="00031AC4">
        <w:rPr>
          <w:szCs w:val="24"/>
        </w:rPr>
        <w:t xml:space="preserve"> best efforts,</w:t>
      </w:r>
      <w:r w:rsidRPr="001527DF">
        <w:rPr>
          <w:szCs w:val="24"/>
        </w:rPr>
        <w:t xml:space="preserve"> </w:t>
      </w:r>
      <w:r w:rsidR="005C537A">
        <w:rPr>
          <w:szCs w:val="24"/>
        </w:rPr>
        <w:t>in an attempt to reach agreement on the con</w:t>
      </w:r>
      <w:r w:rsidR="001C4C6D">
        <w:rPr>
          <w:szCs w:val="24"/>
        </w:rPr>
        <w:t>t</w:t>
      </w:r>
      <w:r w:rsidR="005C537A">
        <w:rPr>
          <w:szCs w:val="24"/>
        </w:rPr>
        <w:t>ents of its SSP plan</w:t>
      </w:r>
      <w:r w:rsidRPr="001527DF">
        <w:rPr>
          <w:szCs w:val="24"/>
        </w:rPr>
        <w:t xml:space="preserve">. </w:t>
      </w:r>
      <w:r w:rsidR="00FF6992">
        <w:rPr>
          <w:szCs w:val="24"/>
        </w:rPr>
        <w:t xml:space="preserve">When submitting its SSP plan to FRA for approval, a passenger rail operation must also submit a consultation statement </w:t>
      </w:r>
      <w:r w:rsidR="00335BDB">
        <w:rPr>
          <w:szCs w:val="24"/>
        </w:rPr>
        <w:t xml:space="preserve">describing the consultation process and addressing known areas of disagreement. </w:t>
      </w:r>
      <w:r w:rsidRPr="001527DF">
        <w:rPr>
          <w:szCs w:val="24"/>
        </w:rPr>
        <w:t xml:space="preserve">If </w:t>
      </w:r>
      <w:r w:rsidR="005275BD">
        <w:rPr>
          <w:szCs w:val="24"/>
        </w:rPr>
        <w:t>agreement</w:t>
      </w:r>
      <w:r w:rsidRPr="001527DF" w:rsidR="005275BD">
        <w:rPr>
          <w:szCs w:val="24"/>
        </w:rPr>
        <w:t xml:space="preserve"> </w:t>
      </w:r>
      <w:r w:rsidRPr="001527DF">
        <w:rPr>
          <w:szCs w:val="24"/>
        </w:rPr>
        <w:t xml:space="preserve">cannot be reached, employees may </w:t>
      </w:r>
      <w:r w:rsidR="00335BDB">
        <w:rPr>
          <w:szCs w:val="24"/>
        </w:rPr>
        <w:t>also</w:t>
      </w:r>
      <w:r w:rsidRPr="001527DF">
        <w:rPr>
          <w:szCs w:val="24"/>
        </w:rPr>
        <w:t xml:space="preserve"> submit their perspectives to the FRA</w:t>
      </w:r>
      <w:r w:rsidR="005275BD">
        <w:rPr>
          <w:szCs w:val="24"/>
        </w:rPr>
        <w:t xml:space="preserve"> for consideration while reviewing the plan</w:t>
      </w:r>
      <w:r w:rsidRPr="001527DF">
        <w:rPr>
          <w:szCs w:val="24"/>
        </w:rPr>
        <w:t xml:space="preserve">. </w:t>
      </w:r>
      <w:r>
        <w:rPr>
          <w:szCs w:val="24"/>
        </w:rPr>
        <w:t>If FRA does not approve an SSP plan,</w:t>
      </w:r>
      <w:r w:rsidR="00F1109C">
        <w:rPr>
          <w:szCs w:val="24"/>
        </w:rPr>
        <w:t xml:space="preserve"> it will notify the passenger rail operation of the identified deficiencies, and</w:t>
      </w:r>
      <w:r w:rsidR="002E05A7">
        <w:rPr>
          <w:szCs w:val="24"/>
        </w:rPr>
        <w:t xml:space="preserve"> the passenger rail operation must </w:t>
      </w:r>
      <w:r w:rsidR="00622480">
        <w:rPr>
          <w:szCs w:val="24"/>
        </w:rPr>
        <w:t>resubmit a revised plan that corrects the deficiencies.</w:t>
      </w:r>
      <w:r w:rsidR="00421686">
        <w:rPr>
          <w:szCs w:val="24"/>
        </w:rPr>
        <w:t xml:space="preserve"> </w:t>
      </w:r>
    </w:p>
    <w:p w:rsidR="00A12E60" w:rsidP="00F45081" w14:paraId="0C35BEB2" w14:textId="77777777">
      <w:pPr>
        <w:widowControl w:val="0"/>
        <w:ind w:left="720"/>
        <w:rPr>
          <w:szCs w:val="24"/>
        </w:rPr>
      </w:pPr>
    </w:p>
    <w:p w:rsidR="001527DF" w:rsidP="00F45081" w14:paraId="607F44DD" w14:textId="2A85A992">
      <w:pPr>
        <w:widowControl w:val="0"/>
        <w:ind w:left="720"/>
        <w:rPr>
          <w:szCs w:val="24"/>
        </w:rPr>
      </w:pPr>
      <w:r w:rsidRPr="001527DF">
        <w:rPr>
          <w:szCs w:val="24"/>
        </w:rPr>
        <w:t xml:space="preserve">Additionally, </w:t>
      </w:r>
      <w:r w:rsidR="00883B0D">
        <w:rPr>
          <w:szCs w:val="24"/>
        </w:rPr>
        <w:t>passenger rail operations</w:t>
      </w:r>
      <w:r w:rsidRPr="001527DF" w:rsidR="00883B0D">
        <w:rPr>
          <w:szCs w:val="24"/>
        </w:rPr>
        <w:t xml:space="preserve"> </w:t>
      </w:r>
      <w:r w:rsidRPr="001527DF">
        <w:rPr>
          <w:szCs w:val="24"/>
        </w:rPr>
        <w:t xml:space="preserve">must follow formal procedures for amending their </w:t>
      </w:r>
      <w:r w:rsidR="00A925FB">
        <w:rPr>
          <w:szCs w:val="24"/>
        </w:rPr>
        <w:t>SS</w:t>
      </w:r>
      <w:r w:rsidRPr="001527DF">
        <w:rPr>
          <w:szCs w:val="24"/>
        </w:rPr>
        <w:t xml:space="preserve">P plans, including providing a cover letter </w:t>
      </w:r>
      <w:r w:rsidR="00A925FB">
        <w:rPr>
          <w:szCs w:val="24"/>
        </w:rPr>
        <w:t>identifying</w:t>
      </w:r>
      <w:r w:rsidRPr="001527DF" w:rsidR="00A925FB">
        <w:rPr>
          <w:szCs w:val="24"/>
        </w:rPr>
        <w:t xml:space="preserve"> </w:t>
      </w:r>
      <w:r w:rsidRPr="001527DF">
        <w:rPr>
          <w:szCs w:val="24"/>
        </w:rPr>
        <w:t>changes. FRA reviews these amendments within 45 days, and if deficiencies are identified, railroads are granted 60 days to either correct or retract the submission</w:t>
      </w:r>
      <w:r w:rsidR="00622480">
        <w:rPr>
          <w:szCs w:val="24"/>
        </w:rPr>
        <w:t xml:space="preserve">. </w:t>
      </w:r>
      <w:r w:rsidRPr="001527DF">
        <w:rPr>
          <w:szCs w:val="24"/>
        </w:rPr>
        <w:t xml:space="preserve">FRA also maintains the authority to reopen consideration of any </w:t>
      </w:r>
      <w:r w:rsidR="00A925FB">
        <w:rPr>
          <w:szCs w:val="24"/>
        </w:rPr>
        <w:t xml:space="preserve">SSP </w:t>
      </w:r>
      <w:r w:rsidRPr="001527DF">
        <w:rPr>
          <w:szCs w:val="24"/>
        </w:rPr>
        <w:t>plan as necessary.</w:t>
      </w:r>
      <w:r w:rsidRPr="001527DF">
        <w:rPr>
          <w:szCs w:val="24"/>
        </w:rPr>
        <w:br/>
      </w:r>
      <w:bookmarkEnd w:id="2"/>
    </w:p>
    <w:p w:rsidR="00F45081" w:rsidP="00F45081" w14:paraId="17FDB0AB" w14:textId="433B9992">
      <w:pPr>
        <w:widowControl w:val="0"/>
        <w:ind w:left="720"/>
        <w:rPr>
          <w:szCs w:val="24"/>
        </w:rPr>
      </w:pPr>
      <w:r w:rsidRPr="008B6DA5">
        <w:rPr>
          <w:szCs w:val="24"/>
        </w:rPr>
        <w:t>The details of each</w:t>
      </w:r>
      <w:r>
        <w:rPr>
          <w:szCs w:val="24"/>
        </w:rPr>
        <w:t xml:space="preserve"> p</w:t>
      </w:r>
      <w:r w:rsidRPr="008B6DA5">
        <w:rPr>
          <w:szCs w:val="24"/>
        </w:rPr>
        <w:t>aperwork requiremen</w:t>
      </w:r>
      <w:r>
        <w:rPr>
          <w:szCs w:val="24"/>
        </w:rPr>
        <w:t>t</w:t>
      </w:r>
      <w:r w:rsidRPr="008B6DA5">
        <w:rPr>
          <w:szCs w:val="24"/>
        </w:rPr>
        <w:t xml:space="preserve"> are covered under question 12 of this document.</w:t>
      </w:r>
    </w:p>
    <w:p w:rsidR="00210C49" w:rsidP="00F45081" w14:paraId="41A6FB81" w14:textId="77777777">
      <w:pPr>
        <w:widowControl w:val="0"/>
        <w:ind w:left="720"/>
        <w:rPr>
          <w:szCs w:val="24"/>
        </w:rPr>
      </w:pPr>
    </w:p>
    <w:p w:rsidR="00842316" w:rsidRPr="00DF5407" w:rsidP="00842316" w14:paraId="0A86E5D0" w14:textId="77777777">
      <w:pPr>
        <w:widowControl w:val="0"/>
        <w:numPr>
          <w:ilvl w:val="0"/>
          <w:numId w:val="6"/>
        </w:numPr>
        <w:ind w:hanging="720"/>
        <w:rPr>
          <w:szCs w:val="24"/>
        </w:rPr>
      </w:pPr>
      <w:r w:rsidRPr="00DF5407">
        <w:rPr>
          <w:b/>
          <w:szCs w:val="24"/>
          <w:u w:val="single"/>
        </w:rPr>
        <w:t>Extent of automated information collection</w:t>
      </w:r>
      <w:r w:rsidRPr="00DF5407">
        <w:rPr>
          <w:szCs w:val="24"/>
        </w:rPr>
        <w:t xml:space="preserve">. </w:t>
      </w:r>
    </w:p>
    <w:p w:rsidR="00842316" w:rsidRPr="00DF5407" w:rsidP="00842316" w14:paraId="742B1D39" w14:textId="77777777">
      <w:pPr>
        <w:widowControl w:val="0"/>
        <w:rPr>
          <w:szCs w:val="24"/>
        </w:rPr>
      </w:pPr>
    </w:p>
    <w:p w:rsidR="003F0D90" w:rsidP="00E85E3A" w14:paraId="28E3DA61" w14:textId="4541765E">
      <w:pPr>
        <w:widowControl w:val="0"/>
        <w:ind w:left="720"/>
        <w:rPr>
          <w:szCs w:val="24"/>
        </w:rPr>
      </w:pPr>
      <w:r w:rsidRPr="00DF5407">
        <w:rPr>
          <w:szCs w:val="24"/>
        </w:rPr>
        <w:t xml:space="preserve">FRA strongly </w:t>
      </w:r>
      <w:r w:rsidRPr="00DF5407" w:rsidR="008C3419">
        <w:rPr>
          <w:szCs w:val="24"/>
        </w:rPr>
        <w:t>support</w:t>
      </w:r>
      <w:r w:rsidR="009550AA">
        <w:rPr>
          <w:szCs w:val="24"/>
        </w:rPr>
        <w:t>s</w:t>
      </w:r>
      <w:r w:rsidRPr="00DF5407">
        <w:rPr>
          <w:szCs w:val="24"/>
        </w:rPr>
        <w:t xml:space="preserve"> and</w:t>
      </w:r>
      <w:r w:rsidR="003819AA">
        <w:rPr>
          <w:szCs w:val="24"/>
        </w:rPr>
        <w:t xml:space="preserve"> </w:t>
      </w:r>
      <w:r w:rsidRPr="00DF5407">
        <w:rPr>
          <w:szCs w:val="24"/>
        </w:rPr>
        <w:t>encourage</w:t>
      </w:r>
      <w:r w:rsidR="003819AA">
        <w:rPr>
          <w:szCs w:val="24"/>
        </w:rPr>
        <w:t>s</w:t>
      </w:r>
      <w:r w:rsidRPr="00DF5407">
        <w:rPr>
          <w:szCs w:val="24"/>
        </w:rPr>
        <w:t xml:space="preserve"> the use of advanced automated technology, particularly electronic recordkeeping, to reduce </w:t>
      </w:r>
      <w:r w:rsidRPr="00DF5407" w:rsidR="004C12DB">
        <w:rPr>
          <w:szCs w:val="24"/>
        </w:rPr>
        <w:t xml:space="preserve">the </w:t>
      </w:r>
      <w:r w:rsidRPr="00DF5407">
        <w:rPr>
          <w:szCs w:val="24"/>
        </w:rPr>
        <w:t xml:space="preserve">burden on railroads and other entities that submit or retain </w:t>
      </w:r>
      <w:r w:rsidR="00565D01">
        <w:rPr>
          <w:szCs w:val="24"/>
        </w:rPr>
        <w:t>information.</w:t>
      </w:r>
      <w:r w:rsidR="000777EB">
        <w:rPr>
          <w:szCs w:val="24"/>
        </w:rPr>
        <w:t xml:space="preserve"> </w:t>
      </w:r>
      <w:r w:rsidRPr="00DF5407" w:rsidR="00536F45">
        <w:rPr>
          <w:szCs w:val="24"/>
        </w:rPr>
        <w:t xml:space="preserve"> </w:t>
      </w:r>
    </w:p>
    <w:p w:rsidR="003F0D90" w:rsidP="00E85E3A" w14:paraId="78686D2A" w14:textId="77777777">
      <w:pPr>
        <w:widowControl w:val="0"/>
        <w:ind w:left="720"/>
        <w:rPr>
          <w:szCs w:val="24"/>
        </w:rPr>
      </w:pPr>
    </w:p>
    <w:p w:rsidR="003F0D90" w:rsidP="00E85E3A" w14:paraId="44CD4833" w14:textId="6D4C1398">
      <w:pPr>
        <w:widowControl w:val="0"/>
        <w:ind w:left="720"/>
        <w:rPr>
          <w:szCs w:val="24"/>
        </w:rPr>
      </w:pPr>
      <w:r>
        <w:rPr>
          <w:szCs w:val="24"/>
        </w:rPr>
        <w:t xml:space="preserve">Accordingly, </w:t>
      </w:r>
      <w:r w:rsidR="00DA000A">
        <w:rPr>
          <w:szCs w:val="24"/>
        </w:rPr>
        <w:t>Appendix</w:t>
      </w:r>
      <w:r w:rsidR="00303C08">
        <w:rPr>
          <w:szCs w:val="24"/>
        </w:rPr>
        <w:t xml:space="preserve"> </w:t>
      </w:r>
      <w:r w:rsidR="00DA000A">
        <w:rPr>
          <w:szCs w:val="24"/>
        </w:rPr>
        <w:t xml:space="preserve">C to </w:t>
      </w:r>
      <w:r w:rsidR="009D20AD">
        <w:rPr>
          <w:szCs w:val="24"/>
        </w:rPr>
        <w:t>P</w:t>
      </w:r>
      <w:r w:rsidR="00DA000A">
        <w:rPr>
          <w:szCs w:val="24"/>
        </w:rPr>
        <w:t xml:space="preserve">art </w:t>
      </w:r>
      <w:r w:rsidR="009F072F">
        <w:rPr>
          <w:szCs w:val="24"/>
        </w:rPr>
        <w:t>270</w:t>
      </w:r>
      <w:r w:rsidR="00450EC0">
        <w:rPr>
          <w:szCs w:val="24"/>
        </w:rPr>
        <w:t xml:space="preserve"> authorizes </w:t>
      </w:r>
      <w:r w:rsidRPr="00DF5407" w:rsidR="00425CEC">
        <w:rPr>
          <w:szCs w:val="24"/>
        </w:rPr>
        <w:t xml:space="preserve">all documents required to be submitted </w:t>
      </w:r>
      <w:r w:rsidR="00431C78">
        <w:rPr>
          <w:szCs w:val="24"/>
        </w:rPr>
        <w:t xml:space="preserve">(as well as voluntary statements from directly affected employees) </w:t>
      </w:r>
      <w:r w:rsidRPr="00DF5407" w:rsidR="00425CEC">
        <w:rPr>
          <w:szCs w:val="24"/>
        </w:rPr>
        <w:t xml:space="preserve">under Part </w:t>
      </w:r>
      <w:r w:rsidR="00CB3E00">
        <w:rPr>
          <w:szCs w:val="24"/>
        </w:rPr>
        <w:t>270</w:t>
      </w:r>
      <w:r w:rsidRPr="00DF5407" w:rsidR="00425CEC">
        <w:rPr>
          <w:szCs w:val="24"/>
        </w:rPr>
        <w:t xml:space="preserve"> </w:t>
      </w:r>
      <w:r w:rsidRPr="00DF5407" w:rsidR="009E1FFC">
        <w:rPr>
          <w:szCs w:val="24"/>
        </w:rPr>
        <w:t>to</w:t>
      </w:r>
      <w:r w:rsidRPr="00DF5407" w:rsidR="00425CEC">
        <w:rPr>
          <w:szCs w:val="24"/>
        </w:rPr>
        <w:t xml:space="preserve"> be submitted electronically</w:t>
      </w:r>
      <w:r w:rsidR="00CB3E00">
        <w:rPr>
          <w:szCs w:val="24"/>
        </w:rPr>
        <w:t xml:space="preserve"> (via email)</w:t>
      </w:r>
      <w:r w:rsidRPr="00DF5407" w:rsidR="00425CEC">
        <w:rPr>
          <w:szCs w:val="24"/>
        </w:rPr>
        <w:t xml:space="preserve">. </w:t>
      </w:r>
      <w:r w:rsidRPr="00DF5407" w:rsidR="009E1FFC">
        <w:rPr>
          <w:szCs w:val="24"/>
        </w:rPr>
        <w:t xml:space="preserve">Thus, 100 percent of responses can be submitted </w:t>
      </w:r>
      <w:r w:rsidRPr="00DF5407" w:rsidR="009E1FFC">
        <w:rPr>
          <w:szCs w:val="24"/>
        </w:rPr>
        <w:t xml:space="preserve">electronically if </w:t>
      </w:r>
      <w:r w:rsidR="00AF570D">
        <w:rPr>
          <w:szCs w:val="24"/>
        </w:rPr>
        <w:t xml:space="preserve">passenger rail </w:t>
      </w:r>
      <w:r w:rsidR="004D3E07">
        <w:rPr>
          <w:szCs w:val="24"/>
        </w:rPr>
        <w:t>operations</w:t>
      </w:r>
      <w:r w:rsidRPr="00DF5407" w:rsidR="009E1FFC">
        <w:rPr>
          <w:szCs w:val="24"/>
        </w:rPr>
        <w:t xml:space="preserve"> </w:t>
      </w:r>
      <w:r w:rsidR="00431C78">
        <w:rPr>
          <w:szCs w:val="24"/>
        </w:rPr>
        <w:t>directly affected employees</w:t>
      </w:r>
      <w:r w:rsidRPr="00DF5407" w:rsidR="009E1FFC">
        <w:rPr>
          <w:szCs w:val="24"/>
        </w:rPr>
        <w:t xml:space="preserve"> so choose.  </w:t>
      </w:r>
    </w:p>
    <w:p w:rsidR="003F0D90" w:rsidP="00E85E3A" w14:paraId="46C45F43" w14:textId="77777777">
      <w:pPr>
        <w:widowControl w:val="0"/>
        <w:ind w:left="720"/>
        <w:rPr>
          <w:szCs w:val="24"/>
        </w:rPr>
      </w:pPr>
    </w:p>
    <w:p w:rsidR="008C55A3" w:rsidRPr="00DF5407" w:rsidP="008C55A3" w14:paraId="79C78324" w14:textId="77777777">
      <w:pPr>
        <w:widowControl w:val="0"/>
        <w:rPr>
          <w:szCs w:val="24"/>
        </w:rPr>
      </w:pPr>
      <w:r w:rsidRPr="00DF5407">
        <w:rPr>
          <w:b/>
          <w:szCs w:val="24"/>
        </w:rPr>
        <w:t>4.</w:t>
      </w:r>
      <w:r w:rsidRPr="00DF5407">
        <w:rPr>
          <w:b/>
          <w:szCs w:val="24"/>
        </w:rPr>
        <w:tab/>
      </w:r>
      <w:r w:rsidRPr="00DF5407">
        <w:rPr>
          <w:b/>
          <w:szCs w:val="24"/>
          <w:u w:val="single"/>
        </w:rPr>
        <w:t>Efforts to identify duplication</w:t>
      </w:r>
      <w:r w:rsidRPr="00DF5407">
        <w:rPr>
          <w:szCs w:val="24"/>
        </w:rPr>
        <w:t>.</w:t>
      </w:r>
    </w:p>
    <w:p w:rsidR="000867BF" w:rsidRPr="00DF5407" w:rsidP="000867BF" w14:paraId="75FEFC81" w14:textId="77777777">
      <w:pPr>
        <w:widowControl w:val="0"/>
        <w:ind w:left="360"/>
        <w:rPr>
          <w:b/>
          <w:szCs w:val="24"/>
        </w:rPr>
      </w:pPr>
    </w:p>
    <w:p w:rsidR="007212A4" w:rsidP="007212A4" w14:paraId="636B9E1B" w14:textId="75CDF210">
      <w:pPr>
        <w:widowControl w:val="0"/>
        <w:ind w:left="720"/>
        <w:rPr>
          <w:b/>
        </w:rPr>
      </w:pPr>
      <w:r>
        <w:t>The information collection requirements are not duplicated anywhere.</w:t>
      </w:r>
      <w:r w:rsidR="007963A7">
        <w:t xml:space="preserve"> </w:t>
      </w:r>
      <w:r>
        <w:t xml:space="preserve">Similar data </w:t>
      </w:r>
      <w:r w:rsidR="008C3419">
        <w:t>is</w:t>
      </w:r>
      <w:r>
        <w:t xml:space="preserve"> not available from any other source.</w:t>
      </w:r>
    </w:p>
    <w:p w:rsidR="007212A4" w:rsidP="00CA789F" w14:paraId="58AD16A6" w14:textId="77777777">
      <w:pPr>
        <w:ind w:left="720"/>
        <w:rPr>
          <w:szCs w:val="24"/>
          <w:highlight w:val="yellow"/>
        </w:rPr>
      </w:pPr>
    </w:p>
    <w:p w:rsidR="00EE3382" w:rsidRPr="00DF5407" w:rsidP="00EE3382" w14:paraId="06612B53" w14:textId="3D5CD362">
      <w:pPr>
        <w:widowControl w:val="0"/>
        <w:rPr>
          <w:szCs w:val="24"/>
        </w:rPr>
      </w:pPr>
      <w:r w:rsidRPr="00DF5407">
        <w:rPr>
          <w:b/>
          <w:szCs w:val="24"/>
        </w:rPr>
        <w:t>5.</w:t>
      </w:r>
      <w:r w:rsidRPr="00DF5407">
        <w:rPr>
          <w:b/>
          <w:szCs w:val="24"/>
        </w:rPr>
        <w:tab/>
      </w:r>
      <w:r w:rsidRPr="00DF5407">
        <w:rPr>
          <w:b/>
          <w:szCs w:val="24"/>
          <w:u w:val="single"/>
        </w:rPr>
        <w:t>Efforts to minimize the burden on small businesses</w:t>
      </w:r>
      <w:r w:rsidRPr="00DF5407">
        <w:rPr>
          <w:szCs w:val="24"/>
        </w:rPr>
        <w:t>.</w:t>
      </w:r>
    </w:p>
    <w:p w:rsidR="004E6178" w:rsidP="00F0047D" w14:paraId="03EFEB0C" w14:textId="77777777">
      <w:pPr>
        <w:ind w:left="720"/>
        <w:rPr>
          <w:szCs w:val="24"/>
        </w:rPr>
      </w:pPr>
    </w:p>
    <w:p w:rsidR="0047623E" w:rsidRPr="00DF5407" w:rsidP="00F0047D" w14:paraId="52DF83F7" w14:textId="78CC3975">
      <w:pPr>
        <w:ind w:left="720"/>
        <w:rPr>
          <w:rFonts w:eastAsia="Calibri"/>
          <w:szCs w:val="24"/>
        </w:rPr>
      </w:pPr>
      <w:r w:rsidRPr="00DF5407">
        <w:rPr>
          <w:szCs w:val="24"/>
        </w:rPr>
        <w:t>Commuter and intercity passenger rail</w:t>
      </w:r>
      <w:r w:rsidR="008E738E">
        <w:rPr>
          <w:szCs w:val="24"/>
        </w:rPr>
        <w:t xml:space="preserve"> operations</w:t>
      </w:r>
      <w:r w:rsidRPr="00DF5407">
        <w:rPr>
          <w:szCs w:val="24"/>
        </w:rPr>
        <w:t xml:space="preserve"> </w:t>
      </w:r>
      <w:r w:rsidR="007963A7">
        <w:rPr>
          <w:szCs w:val="24"/>
        </w:rPr>
        <w:t>must</w:t>
      </w:r>
      <w:r w:rsidRPr="00DF5407">
        <w:rPr>
          <w:szCs w:val="24"/>
        </w:rPr>
        <w:t xml:space="preserve"> comply with all provisions of Part 270; however, the amount of effort to comply with the rule is commensurate with the size of the entity.</w:t>
      </w:r>
    </w:p>
    <w:p w:rsidR="00861BBA" w:rsidP="00F0047D" w14:paraId="4D9B0D70" w14:textId="77777777">
      <w:pPr>
        <w:ind w:left="720"/>
        <w:rPr>
          <w:rFonts w:eastAsia="Calibri"/>
          <w:szCs w:val="24"/>
        </w:rPr>
      </w:pPr>
    </w:p>
    <w:p w:rsidR="006526A7" w:rsidP="00E14CF5" w14:paraId="72859794" w14:textId="238992BE">
      <w:pPr>
        <w:ind w:left="720"/>
        <w:rPr>
          <w:rFonts w:eastAsia="Calibri"/>
          <w:szCs w:val="24"/>
        </w:rPr>
      </w:pPr>
      <w:r w:rsidRPr="00DF5407">
        <w:rPr>
          <w:rFonts w:eastAsia="Calibri"/>
          <w:szCs w:val="24"/>
        </w:rPr>
        <w:t xml:space="preserve">The U.S. Small Business Administration (SBA) stipulates “size standards” for small entities. It provides that the largest a for-profit railroad business firm may be (and </w:t>
      </w:r>
      <w:r w:rsidRPr="00DF5407" w:rsidR="00BB04B3">
        <w:rPr>
          <w:rFonts w:eastAsia="Calibri"/>
          <w:szCs w:val="24"/>
        </w:rPr>
        <w:t xml:space="preserve">remain </w:t>
      </w:r>
      <w:r w:rsidRPr="00DF5407">
        <w:rPr>
          <w:rFonts w:eastAsia="Calibri"/>
          <w:szCs w:val="24"/>
        </w:rPr>
        <w:t>classif</w:t>
      </w:r>
      <w:r w:rsidRPr="00DF5407" w:rsidR="00BB04B3">
        <w:rPr>
          <w:rFonts w:eastAsia="Calibri"/>
          <w:szCs w:val="24"/>
        </w:rPr>
        <w:t>ied</w:t>
      </w:r>
      <w:r w:rsidRPr="00DF5407">
        <w:rPr>
          <w:rFonts w:eastAsia="Calibri"/>
          <w:szCs w:val="24"/>
        </w:rPr>
        <w:t xml:space="preserve"> as a “small entity”) is 1,500 employees for “Line-Haul </w:t>
      </w:r>
      <w:r w:rsidR="00B526C9">
        <w:rPr>
          <w:rFonts w:eastAsia="Calibri"/>
          <w:szCs w:val="24"/>
        </w:rPr>
        <w:t>Railroads”</w:t>
      </w:r>
      <w:r w:rsidRPr="00DF5407">
        <w:rPr>
          <w:rFonts w:eastAsia="Calibri"/>
          <w:szCs w:val="24"/>
        </w:rPr>
        <w:t xml:space="preserve"> and 500 employees for “Short</w:t>
      </w:r>
      <w:r w:rsidR="00B526C9">
        <w:rPr>
          <w:rFonts w:eastAsia="Calibri"/>
          <w:szCs w:val="24"/>
        </w:rPr>
        <w:t xml:space="preserve"> </w:t>
      </w:r>
      <w:r w:rsidRPr="00DF5407">
        <w:rPr>
          <w:rFonts w:eastAsia="Calibri"/>
          <w:szCs w:val="24"/>
        </w:rPr>
        <w:t xml:space="preserve">Line </w:t>
      </w:r>
      <w:r w:rsidR="00B526C9">
        <w:rPr>
          <w:rFonts w:eastAsia="Calibri"/>
          <w:szCs w:val="24"/>
        </w:rPr>
        <w:t>Railroads</w:t>
      </w:r>
      <w:r w:rsidR="009F072F">
        <w:rPr>
          <w:rFonts w:eastAsia="Calibri"/>
          <w:szCs w:val="24"/>
        </w:rPr>
        <w:t>.</w:t>
      </w:r>
      <w:r w:rsidR="00B526C9">
        <w:rPr>
          <w:rFonts w:eastAsia="Calibri"/>
          <w:szCs w:val="24"/>
        </w:rPr>
        <w:t>”</w:t>
      </w:r>
      <w:r>
        <w:rPr>
          <w:rStyle w:val="FootnoteReference"/>
          <w:rFonts w:eastAsia="Calibri"/>
          <w:szCs w:val="24"/>
        </w:rPr>
        <w:footnoteReference w:id="7"/>
      </w:r>
      <w:r w:rsidRPr="00DF5407">
        <w:rPr>
          <w:rFonts w:eastAsia="Calibri"/>
          <w:szCs w:val="24"/>
        </w:rPr>
        <w:t xml:space="preserve"> </w:t>
      </w:r>
    </w:p>
    <w:p w:rsidR="006526A7" w:rsidP="00E14CF5" w14:paraId="6159C29E" w14:textId="77777777">
      <w:pPr>
        <w:ind w:left="720"/>
        <w:rPr>
          <w:rFonts w:eastAsia="Calibri"/>
          <w:szCs w:val="24"/>
        </w:rPr>
      </w:pPr>
    </w:p>
    <w:p w:rsidR="009D5AFA" w:rsidRPr="00DF5407" w:rsidP="00E14CF5" w14:paraId="139B0C7E" w14:textId="7F950E30">
      <w:pPr>
        <w:ind w:left="720"/>
        <w:rPr>
          <w:szCs w:val="24"/>
        </w:rPr>
      </w:pPr>
      <w:r w:rsidRPr="00DF5407">
        <w:rPr>
          <w:szCs w:val="24"/>
        </w:rPr>
        <w:t>Pursuant to the authority provided to it by SBA, FRA published a final policy, which formally establishes small entities as railroads that meet the line haulage revenue requirements of a Class III railroad.</w:t>
      </w:r>
      <w:r>
        <w:rPr>
          <w:rStyle w:val="FootnoteReference"/>
          <w:szCs w:val="24"/>
        </w:rPr>
        <w:footnoteReference w:id="8"/>
      </w:r>
      <w:r w:rsidRPr="00DF5407">
        <w:rPr>
          <w:szCs w:val="24"/>
        </w:rPr>
        <w:t xml:space="preserve"> FRA used this definition for th</w:t>
      </w:r>
      <w:r w:rsidR="008540C9">
        <w:rPr>
          <w:szCs w:val="24"/>
        </w:rPr>
        <w:t>e SSP</w:t>
      </w:r>
      <w:r w:rsidRPr="00DF5407">
        <w:rPr>
          <w:szCs w:val="24"/>
        </w:rPr>
        <w:t xml:space="preserve"> rulemaking along with the stipulation on government entities or agencies that serve small communities</w:t>
      </w:r>
      <w:r w:rsidR="008540C9">
        <w:rPr>
          <w:szCs w:val="24"/>
        </w:rPr>
        <w:t>.</w:t>
      </w:r>
    </w:p>
    <w:p w:rsidR="008B0E92" w:rsidRPr="00DF5407" w:rsidP="00E14CF5" w14:paraId="3E3B0375" w14:textId="77777777">
      <w:pPr>
        <w:ind w:left="720"/>
        <w:rPr>
          <w:szCs w:val="24"/>
        </w:rPr>
      </w:pPr>
    </w:p>
    <w:p w:rsidR="00FE4698" w:rsidRPr="00DF5407" w:rsidP="00E14CF5" w14:paraId="7900767E" w14:textId="6AFC20CB">
      <w:pPr>
        <w:ind w:left="720"/>
        <w:rPr>
          <w:szCs w:val="24"/>
        </w:rPr>
      </w:pPr>
      <w:r w:rsidRPr="00DF5407">
        <w:rPr>
          <w:szCs w:val="24"/>
        </w:rPr>
        <w:t>There are two intercity passenger railroads,</w:t>
      </w:r>
      <w:r w:rsidRPr="00DF5407" w:rsidR="00BB04B3">
        <w:rPr>
          <w:szCs w:val="24"/>
        </w:rPr>
        <w:t xml:space="preserve"> the</w:t>
      </w:r>
      <w:r w:rsidRPr="00DF5407">
        <w:rPr>
          <w:szCs w:val="24"/>
        </w:rPr>
        <w:t xml:space="preserve"> </w:t>
      </w:r>
      <w:r w:rsidRPr="00DF5407" w:rsidR="00BB04B3">
        <w:rPr>
          <w:szCs w:val="24"/>
        </w:rPr>
        <w:t>National Railroad Passenger Corporation (</w:t>
      </w:r>
      <w:r w:rsidRPr="00DF5407">
        <w:rPr>
          <w:szCs w:val="24"/>
        </w:rPr>
        <w:t>Amtrak</w:t>
      </w:r>
      <w:r w:rsidRPr="00DF5407" w:rsidR="00BB04B3">
        <w:rPr>
          <w:szCs w:val="24"/>
        </w:rPr>
        <w:t>)</w:t>
      </w:r>
      <w:r w:rsidRPr="00DF5407">
        <w:rPr>
          <w:szCs w:val="24"/>
        </w:rPr>
        <w:t xml:space="preserve"> and Alaska Railroad</w:t>
      </w:r>
      <w:r w:rsidRPr="00DF5407" w:rsidR="00BB04B3">
        <w:rPr>
          <w:szCs w:val="24"/>
        </w:rPr>
        <w:t>,</w:t>
      </w:r>
      <w:r w:rsidRPr="00DF5407" w:rsidR="008B0E92">
        <w:rPr>
          <w:szCs w:val="24"/>
        </w:rPr>
        <w:t xml:space="preserve"> of which neither</w:t>
      </w:r>
      <w:r w:rsidRPr="00DF5407">
        <w:rPr>
          <w:szCs w:val="24"/>
        </w:rPr>
        <w:t xml:space="preserve"> can be considered a small entity. Amtrak is a Class I </w:t>
      </w:r>
      <w:r w:rsidRPr="00DF5407" w:rsidR="004D3E07">
        <w:rPr>
          <w:szCs w:val="24"/>
        </w:rPr>
        <w:t>railroad,</w:t>
      </w:r>
      <w:r w:rsidRPr="00DF5407">
        <w:rPr>
          <w:szCs w:val="24"/>
        </w:rPr>
        <w:t xml:space="preserve"> and Alaska Railroad is a Class II railroad. Alaska Railroad is owned by the State of Alaska, which has a population well </w:t>
      </w:r>
      <w:r w:rsidRPr="00DF5407" w:rsidR="00BB04B3">
        <w:rPr>
          <w:szCs w:val="24"/>
        </w:rPr>
        <w:t>above</w:t>
      </w:r>
      <w:r w:rsidRPr="00DF5407">
        <w:rPr>
          <w:szCs w:val="24"/>
        </w:rPr>
        <w:t xml:space="preserve"> 50,000.</w:t>
      </w:r>
      <w:r w:rsidRPr="00DF5407" w:rsidR="007520AF">
        <w:rPr>
          <w:szCs w:val="24"/>
        </w:rPr>
        <w:t xml:space="preserve">  </w:t>
      </w:r>
    </w:p>
    <w:p w:rsidR="00FE4698" w:rsidRPr="00DF5407" w:rsidP="00E14CF5" w14:paraId="21CEBB8F" w14:textId="77777777">
      <w:pPr>
        <w:ind w:left="720"/>
        <w:rPr>
          <w:szCs w:val="24"/>
        </w:rPr>
      </w:pPr>
    </w:p>
    <w:p w:rsidR="001E5AEC" w:rsidRPr="00DF5407" w:rsidP="001E5AEC" w14:paraId="12FE1320" w14:textId="74FD19E2">
      <w:pPr>
        <w:ind w:left="720"/>
      </w:pPr>
      <w:r>
        <w:t xml:space="preserve">There are </w:t>
      </w:r>
      <w:r w:rsidR="002E3310">
        <w:t>3</w:t>
      </w:r>
      <w:r w:rsidR="009D2488">
        <w:t>2</w:t>
      </w:r>
      <w:r w:rsidR="002E3310">
        <w:t xml:space="preserve"> </w:t>
      </w:r>
      <w:r>
        <w:t>commuter or other short-haul passenger railroad operations in the U</w:t>
      </w:r>
      <w:r w:rsidR="00944839">
        <w:t xml:space="preserve">nited </w:t>
      </w:r>
      <w:r>
        <w:t>S</w:t>
      </w:r>
      <w:r w:rsidR="00944839">
        <w:t>tates</w:t>
      </w:r>
      <w:r>
        <w:t>. Most of these commuter railroads are part of larger transit organizations that receive Federal funds and serve major metropolitan areas with populations greater than 50,000. All other passenger railroad operations in the United States are part of larger governmental entities, whose service jurisdictions exceed 50,000 in population</w:t>
      </w:r>
      <w:r w:rsidR="00842F2D">
        <w:t>.</w:t>
      </w:r>
      <w:r w:rsidR="004C12DB">
        <w:t xml:space="preserve"> </w:t>
      </w:r>
      <w:r w:rsidR="00842F2D">
        <w:t>B</w:t>
      </w:r>
      <w:r>
        <w:t>ased on the definition, they are not considered to be small entities.</w:t>
      </w:r>
    </w:p>
    <w:p w:rsidR="00850123" w:rsidRPr="00DF5407" w:rsidP="00E14CF5" w14:paraId="3830729D" w14:textId="77777777">
      <w:pPr>
        <w:ind w:left="720"/>
        <w:rPr>
          <w:szCs w:val="24"/>
        </w:rPr>
      </w:pPr>
    </w:p>
    <w:p w:rsidR="00DB7808" w:rsidRPr="00DF5407" w:rsidP="00DB7808" w14:paraId="2715D912" w14:textId="77777777">
      <w:pPr>
        <w:widowControl w:val="0"/>
        <w:ind w:left="720" w:hanging="720"/>
        <w:rPr>
          <w:b/>
          <w:szCs w:val="24"/>
        </w:rPr>
      </w:pPr>
      <w:r w:rsidRPr="00DF5407">
        <w:rPr>
          <w:b/>
          <w:szCs w:val="24"/>
        </w:rPr>
        <w:t>6.</w:t>
      </w:r>
      <w:r w:rsidRPr="00DF5407">
        <w:rPr>
          <w:b/>
          <w:szCs w:val="24"/>
        </w:rPr>
        <w:tab/>
      </w:r>
      <w:r w:rsidRPr="00DF5407">
        <w:rPr>
          <w:b/>
          <w:szCs w:val="24"/>
          <w:u w:val="single"/>
        </w:rPr>
        <w:t>Impact of less frequent collection of information</w:t>
      </w:r>
      <w:r w:rsidRPr="00DF5407">
        <w:rPr>
          <w:szCs w:val="24"/>
        </w:rPr>
        <w:t>.</w:t>
      </w:r>
    </w:p>
    <w:p w:rsidR="004B510C" w:rsidRPr="00DF5407" w14:paraId="0C3560C8" w14:textId="77777777">
      <w:pPr>
        <w:widowControl w:val="0"/>
        <w:rPr>
          <w:b/>
          <w:szCs w:val="24"/>
        </w:rPr>
      </w:pPr>
    </w:p>
    <w:p w:rsidR="00256101" w:rsidP="00DD4A87" w14:paraId="76CE98F1" w14:textId="70A7D95D">
      <w:pPr>
        <w:widowControl w:val="0"/>
        <w:ind w:left="720"/>
        <w:rPr>
          <w:szCs w:val="24"/>
        </w:rPr>
      </w:pPr>
      <w:r w:rsidRPr="00DF5407">
        <w:rPr>
          <w:szCs w:val="24"/>
        </w:rPr>
        <w:t xml:space="preserve">If this collection of information </w:t>
      </w:r>
      <w:r w:rsidRPr="00DF5407" w:rsidR="006428FA">
        <w:rPr>
          <w:szCs w:val="24"/>
        </w:rPr>
        <w:t>was</w:t>
      </w:r>
      <w:r w:rsidRPr="00DF5407">
        <w:rPr>
          <w:szCs w:val="24"/>
        </w:rPr>
        <w:t xml:space="preserve"> not conducted, or </w:t>
      </w:r>
      <w:r w:rsidRPr="00DF5407" w:rsidR="00351A14">
        <w:rPr>
          <w:szCs w:val="24"/>
        </w:rPr>
        <w:t xml:space="preserve">if it were </w:t>
      </w:r>
      <w:r w:rsidRPr="00DF5407">
        <w:rPr>
          <w:szCs w:val="24"/>
        </w:rPr>
        <w:t xml:space="preserve">conducted less frequently, rail safety might be </w:t>
      </w:r>
      <w:r w:rsidR="006A444D">
        <w:rPr>
          <w:szCs w:val="24"/>
        </w:rPr>
        <w:t>diminished</w:t>
      </w:r>
      <w:r w:rsidRPr="00DF5407">
        <w:rPr>
          <w:szCs w:val="24"/>
        </w:rPr>
        <w:t xml:space="preserve">. Specifically, </w:t>
      </w:r>
      <w:r w:rsidRPr="00DF5407" w:rsidR="000E174D">
        <w:rPr>
          <w:szCs w:val="24"/>
        </w:rPr>
        <w:t>without th</w:t>
      </w:r>
      <w:r w:rsidRPr="00DF5407" w:rsidR="00A00466">
        <w:rPr>
          <w:szCs w:val="24"/>
        </w:rPr>
        <w:t>is</w:t>
      </w:r>
      <w:r w:rsidRPr="00DF5407" w:rsidR="000E174D">
        <w:rPr>
          <w:szCs w:val="24"/>
        </w:rPr>
        <w:t xml:space="preserve"> </w:t>
      </w:r>
      <w:r w:rsidRPr="00DF5407" w:rsidR="00DD4A87">
        <w:rPr>
          <w:szCs w:val="24"/>
        </w:rPr>
        <w:t xml:space="preserve">collection of </w:t>
      </w:r>
      <w:r w:rsidRPr="00DF5407" w:rsidR="00DD4A87">
        <w:rPr>
          <w:szCs w:val="24"/>
        </w:rPr>
        <w:t xml:space="preserve">information, FRA could not be assured that </w:t>
      </w:r>
      <w:r w:rsidRPr="00DF5407" w:rsidR="009328B3">
        <w:rPr>
          <w:szCs w:val="24"/>
        </w:rPr>
        <w:t xml:space="preserve">commuter and intercity passenger </w:t>
      </w:r>
      <w:r w:rsidRPr="00DF5407" w:rsidR="00DD4A87">
        <w:rPr>
          <w:szCs w:val="24"/>
        </w:rPr>
        <w:t>rail</w:t>
      </w:r>
      <w:r w:rsidR="00F0608C">
        <w:rPr>
          <w:szCs w:val="24"/>
        </w:rPr>
        <w:t xml:space="preserve"> operations</w:t>
      </w:r>
      <w:r w:rsidRPr="00DF5407" w:rsidR="00DD4A87">
        <w:rPr>
          <w:szCs w:val="24"/>
        </w:rPr>
        <w:t xml:space="preserve"> </w:t>
      </w:r>
      <w:r w:rsidRPr="00DF5407" w:rsidR="00351A14">
        <w:rPr>
          <w:szCs w:val="24"/>
        </w:rPr>
        <w:t xml:space="preserve">have </w:t>
      </w:r>
      <w:r w:rsidRPr="00DF5407" w:rsidR="00DD4A87">
        <w:rPr>
          <w:szCs w:val="24"/>
        </w:rPr>
        <w:t>establish</w:t>
      </w:r>
      <w:r w:rsidRPr="00DF5407" w:rsidR="00351A14">
        <w:rPr>
          <w:szCs w:val="24"/>
        </w:rPr>
        <w:t>ed</w:t>
      </w:r>
      <w:r w:rsidRPr="00DF5407" w:rsidR="00DD4A87">
        <w:rPr>
          <w:szCs w:val="24"/>
        </w:rPr>
        <w:t xml:space="preserve"> and implement</w:t>
      </w:r>
      <w:r w:rsidRPr="00DF5407" w:rsidR="00351A14">
        <w:rPr>
          <w:szCs w:val="24"/>
        </w:rPr>
        <w:t>ed</w:t>
      </w:r>
      <w:r w:rsidRPr="00DF5407" w:rsidR="00DD4A87">
        <w:rPr>
          <w:szCs w:val="24"/>
        </w:rPr>
        <w:t xml:space="preserve"> a</w:t>
      </w:r>
      <w:r w:rsidRPr="00DF5407" w:rsidR="00351A14">
        <w:rPr>
          <w:szCs w:val="24"/>
        </w:rPr>
        <w:t xml:space="preserve">n </w:t>
      </w:r>
      <w:r w:rsidRPr="00DF5407" w:rsidR="00DD4A87">
        <w:rPr>
          <w:szCs w:val="24"/>
        </w:rPr>
        <w:t xml:space="preserve">SSP to improve </w:t>
      </w:r>
      <w:r w:rsidR="00A603CB">
        <w:rPr>
          <w:szCs w:val="24"/>
        </w:rPr>
        <w:t>the safety of</w:t>
      </w:r>
      <w:r w:rsidRPr="00DF5407" w:rsidR="00DD4A87">
        <w:rPr>
          <w:szCs w:val="24"/>
        </w:rPr>
        <w:t xml:space="preserve"> their operations.</w:t>
      </w:r>
      <w:r w:rsidR="009D2488">
        <w:rPr>
          <w:szCs w:val="24"/>
        </w:rPr>
        <w:t xml:space="preserve"> </w:t>
      </w:r>
      <w:r w:rsidRPr="00DF5407" w:rsidR="00DD4A87">
        <w:rPr>
          <w:szCs w:val="24"/>
        </w:rPr>
        <w:t xml:space="preserve">Without SSPs, there would not be concerted efforts by </w:t>
      </w:r>
      <w:r w:rsidR="008F111F">
        <w:rPr>
          <w:szCs w:val="24"/>
        </w:rPr>
        <w:t>passenger rail operations</w:t>
      </w:r>
      <w:r w:rsidRPr="00DF5407" w:rsidR="008F111F">
        <w:rPr>
          <w:szCs w:val="24"/>
        </w:rPr>
        <w:t xml:space="preserve"> </w:t>
      </w:r>
      <w:r w:rsidRPr="00DF5407" w:rsidR="00DD4A87">
        <w:rPr>
          <w:szCs w:val="24"/>
        </w:rPr>
        <w:t>to proactively identify and mitigate or eliminate hazards throughout their systems.</w:t>
      </w:r>
      <w:r w:rsidRPr="00DF5407" w:rsidR="00FD7C80">
        <w:rPr>
          <w:szCs w:val="24"/>
        </w:rPr>
        <w:t xml:space="preserve"> Hazards would remain unnoticed and unaddressed</w:t>
      </w:r>
      <w:r w:rsidRPr="00DF5407" w:rsidR="00FA5F09">
        <w:rPr>
          <w:szCs w:val="24"/>
        </w:rPr>
        <w:t>,</w:t>
      </w:r>
      <w:r w:rsidRPr="00DF5407" w:rsidR="00FD7C80">
        <w:rPr>
          <w:szCs w:val="24"/>
        </w:rPr>
        <w:t xml:space="preserve"> and the </w:t>
      </w:r>
      <w:r w:rsidRPr="00DF5407" w:rsidR="00976DF4">
        <w:rPr>
          <w:szCs w:val="24"/>
        </w:rPr>
        <w:t>risk</w:t>
      </w:r>
      <w:r w:rsidRPr="00DF5407" w:rsidR="00FD7C80">
        <w:rPr>
          <w:szCs w:val="24"/>
        </w:rPr>
        <w:t xml:space="preserve"> that they present to </w:t>
      </w:r>
      <w:r w:rsidRPr="00DF5407" w:rsidR="00976DF4">
        <w:rPr>
          <w:szCs w:val="24"/>
        </w:rPr>
        <w:t xml:space="preserve">both </w:t>
      </w:r>
      <w:r w:rsidRPr="00DF5407" w:rsidR="00FD7C80">
        <w:rPr>
          <w:szCs w:val="24"/>
        </w:rPr>
        <w:t xml:space="preserve">rail </w:t>
      </w:r>
      <w:r w:rsidRPr="00DF5407" w:rsidR="006428FA">
        <w:rPr>
          <w:szCs w:val="24"/>
        </w:rPr>
        <w:t>employees,</w:t>
      </w:r>
      <w:r w:rsidRPr="00DF5407" w:rsidR="00FD7C80">
        <w:rPr>
          <w:szCs w:val="24"/>
        </w:rPr>
        <w:t xml:space="preserve"> and the general public</w:t>
      </w:r>
      <w:r w:rsidR="0095113B">
        <w:rPr>
          <w:szCs w:val="24"/>
        </w:rPr>
        <w:t xml:space="preserve"> would likely increase</w:t>
      </w:r>
      <w:r w:rsidRPr="00DF5407" w:rsidR="00F01936">
        <w:rPr>
          <w:szCs w:val="24"/>
        </w:rPr>
        <w:t>.</w:t>
      </w:r>
      <w:r w:rsidRPr="00DF5407">
        <w:rPr>
          <w:szCs w:val="24"/>
        </w:rPr>
        <w:t xml:space="preserve"> Greater numbers of rail accidents and incidents and corresponding increases in injuries, fatalities, and property damage would</w:t>
      </w:r>
      <w:r w:rsidRPr="00DF5407" w:rsidR="00351A14">
        <w:rPr>
          <w:szCs w:val="24"/>
        </w:rPr>
        <w:t xml:space="preserve"> likely</w:t>
      </w:r>
      <w:r w:rsidRPr="00DF5407">
        <w:rPr>
          <w:szCs w:val="24"/>
        </w:rPr>
        <w:t xml:space="preserve"> result without the </w:t>
      </w:r>
      <w:r w:rsidR="00B92323">
        <w:rPr>
          <w:szCs w:val="24"/>
        </w:rPr>
        <w:t xml:space="preserve">railroad safety </w:t>
      </w:r>
      <w:r w:rsidRPr="00DF5407">
        <w:rPr>
          <w:szCs w:val="24"/>
        </w:rPr>
        <w:t>risk</w:t>
      </w:r>
      <w:r w:rsidR="00B92323">
        <w:rPr>
          <w:szCs w:val="24"/>
        </w:rPr>
        <w:t xml:space="preserve"> </w:t>
      </w:r>
      <w:r w:rsidRPr="00DF5407">
        <w:rPr>
          <w:szCs w:val="24"/>
        </w:rPr>
        <w:t xml:space="preserve">reduction efforts associated with SSPs and SSP </w:t>
      </w:r>
      <w:r w:rsidR="002370CA">
        <w:rPr>
          <w:szCs w:val="24"/>
        </w:rPr>
        <w:t>p</w:t>
      </w:r>
      <w:r w:rsidRPr="00DF5407">
        <w:rPr>
          <w:szCs w:val="24"/>
        </w:rPr>
        <w:t>lans.</w:t>
      </w:r>
    </w:p>
    <w:p w:rsidR="004E6178" w:rsidRPr="00DF5407" w:rsidP="00DD4A87" w14:paraId="65C15BF8" w14:textId="77777777">
      <w:pPr>
        <w:widowControl w:val="0"/>
        <w:ind w:left="720"/>
        <w:rPr>
          <w:szCs w:val="24"/>
        </w:rPr>
      </w:pPr>
    </w:p>
    <w:p w:rsidR="00976DF4" w:rsidRPr="00DF5407" w:rsidP="00DD4A87" w14:paraId="7BDC68F2" w14:textId="706150D5">
      <w:pPr>
        <w:widowControl w:val="0"/>
        <w:ind w:left="720"/>
        <w:rPr>
          <w:szCs w:val="24"/>
        </w:rPr>
      </w:pPr>
      <w:r w:rsidRPr="00DF5407">
        <w:rPr>
          <w:szCs w:val="24"/>
        </w:rPr>
        <w:t xml:space="preserve">Without the required consultation statement, FRA would have no way </w:t>
      </w:r>
      <w:r w:rsidRPr="00DF5407" w:rsidR="009D1E97">
        <w:rPr>
          <w:szCs w:val="24"/>
        </w:rPr>
        <w:t xml:space="preserve">to determine if </w:t>
      </w:r>
      <w:r w:rsidR="000F2158">
        <w:rPr>
          <w:szCs w:val="24"/>
        </w:rPr>
        <w:t>passenger rail operations</w:t>
      </w:r>
      <w:r w:rsidRPr="00DF5407" w:rsidR="008125EE">
        <w:rPr>
          <w:szCs w:val="24"/>
        </w:rPr>
        <w:t xml:space="preserve"> </w:t>
      </w:r>
      <w:r w:rsidRPr="00DF5407" w:rsidR="009D1E97">
        <w:rPr>
          <w:szCs w:val="24"/>
        </w:rPr>
        <w:t xml:space="preserve">used good faith and made best efforts to reach </w:t>
      </w:r>
      <w:r w:rsidRPr="00DF5407" w:rsidR="00BA08DC">
        <w:rPr>
          <w:szCs w:val="24"/>
        </w:rPr>
        <w:t xml:space="preserve">an </w:t>
      </w:r>
      <w:r w:rsidRPr="00DF5407" w:rsidR="009D1E97">
        <w:rPr>
          <w:szCs w:val="24"/>
        </w:rPr>
        <w:t xml:space="preserve">agreement with their directly affected employees on the contents of their SSP </w:t>
      </w:r>
      <w:r w:rsidR="000F2158">
        <w:rPr>
          <w:szCs w:val="24"/>
        </w:rPr>
        <w:t>p</w:t>
      </w:r>
      <w:r w:rsidRPr="00DF5407" w:rsidR="009D1E97">
        <w:rPr>
          <w:szCs w:val="24"/>
        </w:rPr>
        <w:t>lans.</w:t>
      </w:r>
      <w:r w:rsidRPr="00DF5407" w:rsidR="007230E9">
        <w:rPr>
          <w:szCs w:val="24"/>
        </w:rPr>
        <w:t xml:space="preserve"> </w:t>
      </w:r>
      <w:r w:rsidRPr="00DF5407" w:rsidR="00D629FA">
        <w:rPr>
          <w:szCs w:val="24"/>
        </w:rPr>
        <w:t xml:space="preserve">Employee input to the content of the SSP </w:t>
      </w:r>
      <w:r w:rsidR="000F2158">
        <w:rPr>
          <w:szCs w:val="24"/>
        </w:rPr>
        <w:t>p</w:t>
      </w:r>
      <w:r w:rsidRPr="00DF5407" w:rsidR="00D629FA">
        <w:rPr>
          <w:szCs w:val="24"/>
        </w:rPr>
        <w:t xml:space="preserve">lan is essential to have the </w:t>
      </w:r>
      <w:r w:rsidRPr="00DF5407" w:rsidR="00026870">
        <w:rPr>
          <w:szCs w:val="24"/>
        </w:rPr>
        <w:t xml:space="preserve">best, </w:t>
      </w:r>
      <w:r w:rsidRPr="00DF5407" w:rsidR="00D629FA">
        <w:rPr>
          <w:szCs w:val="24"/>
        </w:rPr>
        <w:t xml:space="preserve">most comprehensive SSP </w:t>
      </w:r>
      <w:r w:rsidR="002370CA">
        <w:rPr>
          <w:szCs w:val="24"/>
        </w:rPr>
        <w:t>p</w:t>
      </w:r>
      <w:r w:rsidRPr="00DF5407" w:rsidR="00D629FA">
        <w:rPr>
          <w:szCs w:val="24"/>
        </w:rPr>
        <w:t xml:space="preserve">lan. </w:t>
      </w:r>
      <w:r w:rsidRPr="00DF5407" w:rsidR="007230E9">
        <w:rPr>
          <w:szCs w:val="24"/>
        </w:rPr>
        <w:t xml:space="preserve">Without the required consultation statement, FRA would not know how many meetings the </w:t>
      </w:r>
      <w:r w:rsidR="002B38B3">
        <w:rPr>
          <w:szCs w:val="24"/>
        </w:rPr>
        <w:t>passenger rail operation</w:t>
      </w:r>
      <w:r w:rsidRPr="00DF5407" w:rsidR="002B38B3">
        <w:rPr>
          <w:szCs w:val="24"/>
        </w:rPr>
        <w:t xml:space="preserve"> </w:t>
      </w:r>
      <w:r w:rsidRPr="00DF5407" w:rsidR="007230E9">
        <w:rPr>
          <w:szCs w:val="24"/>
        </w:rPr>
        <w:t>held with its directly affected employees</w:t>
      </w:r>
      <w:r w:rsidRPr="00DF5407" w:rsidR="00EA670A">
        <w:rPr>
          <w:szCs w:val="24"/>
        </w:rPr>
        <w:t>,</w:t>
      </w:r>
      <w:r w:rsidRPr="00DF5407" w:rsidR="007230E9">
        <w:rPr>
          <w:szCs w:val="24"/>
        </w:rPr>
        <w:t xml:space="preserve"> </w:t>
      </w:r>
      <w:r w:rsidRPr="00DF5407" w:rsidR="00EA670A">
        <w:rPr>
          <w:szCs w:val="24"/>
        </w:rPr>
        <w:t xml:space="preserve">what </w:t>
      </w:r>
      <w:r w:rsidRPr="00DF5407" w:rsidR="007230E9">
        <w:rPr>
          <w:szCs w:val="24"/>
        </w:rPr>
        <w:t xml:space="preserve">materials </w:t>
      </w:r>
      <w:r w:rsidR="00FD06C2">
        <w:rPr>
          <w:szCs w:val="24"/>
        </w:rPr>
        <w:t xml:space="preserve">it </w:t>
      </w:r>
      <w:r w:rsidRPr="00DF5407" w:rsidR="007230E9">
        <w:rPr>
          <w:szCs w:val="24"/>
        </w:rPr>
        <w:t>provided to its directly affected employees</w:t>
      </w:r>
      <w:r w:rsidRPr="00DF5407" w:rsidR="00952441">
        <w:rPr>
          <w:szCs w:val="24"/>
        </w:rPr>
        <w:t xml:space="preserve"> regarding the draft SSP </w:t>
      </w:r>
      <w:r w:rsidR="002370CA">
        <w:rPr>
          <w:szCs w:val="24"/>
        </w:rPr>
        <w:t>p</w:t>
      </w:r>
      <w:r w:rsidRPr="00DF5407" w:rsidR="00952441">
        <w:rPr>
          <w:szCs w:val="24"/>
        </w:rPr>
        <w:t>lan</w:t>
      </w:r>
      <w:r w:rsidRPr="00DF5407" w:rsidR="00EA670A">
        <w:rPr>
          <w:szCs w:val="24"/>
        </w:rPr>
        <w:t>, or</w:t>
      </w:r>
      <w:r w:rsidRPr="00DF5407" w:rsidR="00952441">
        <w:rPr>
          <w:szCs w:val="24"/>
        </w:rPr>
        <w:t xml:space="preserve"> how input from directly affected employees was received and handled during the consultation process. Without the </w:t>
      </w:r>
      <w:r w:rsidR="00FD06C2">
        <w:rPr>
          <w:szCs w:val="24"/>
        </w:rPr>
        <w:t>passenger rail operation</w:t>
      </w:r>
      <w:r w:rsidRPr="00DF5407" w:rsidR="001B6658">
        <w:rPr>
          <w:szCs w:val="24"/>
        </w:rPr>
        <w:t xml:space="preserve"> </w:t>
      </w:r>
      <w:r w:rsidRPr="00DF5407" w:rsidR="00952441">
        <w:rPr>
          <w:szCs w:val="24"/>
        </w:rPr>
        <w:t xml:space="preserve">consultation statements and corresponding employee statements, FRA would be working with incomplete and inadequate information regarding </w:t>
      </w:r>
      <w:r w:rsidRPr="00DF5407" w:rsidR="00455441">
        <w:rPr>
          <w:szCs w:val="24"/>
        </w:rPr>
        <w:t xml:space="preserve">its </w:t>
      </w:r>
      <w:r w:rsidRPr="00DF5407" w:rsidR="00952441">
        <w:rPr>
          <w:szCs w:val="24"/>
        </w:rPr>
        <w:t>approval</w:t>
      </w:r>
      <w:r w:rsidRPr="00DF5407" w:rsidR="00455441">
        <w:rPr>
          <w:szCs w:val="24"/>
        </w:rPr>
        <w:t xml:space="preserve"> decision</w:t>
      </w:r>
      <w:r w:rsidRPr="00DF5407" w:rsidR="00952441">
        <w:rPr>
          <w:szCs w:val="24"/>
        </w:rPr>
        <w:t xml:space="preserve"> of an SSP </w:t>
      </w:r>
      <w:r w:rsidR="002370CA">
        <w:rPr>
          <w:szCs w:val="24"/>
        </w:rPr>
        <w:t>p</w:t>
      </w:r>
      <w:r w:rsidRPr="00DF5407" w:rsidR="00952441">
        <w:rPr>
          <w:szCs w:val="24"/>
        </w:rPr>
        <w:t>lan.</w:t>
      </w:r>
    </w:p>
    <w:p w:rsidR="004B510C" w:rsidRPr="00DF5407" w:rsidP="00DD4A87" w14:paraId="51B2FAE2" w14:textId="79794F1D">
      <w:pPr>
        <w:widowControl w:val="0"/>
        <w:ind w:left="720"/>
        <w:rPr>
          <w:szCs w:val="24"/>
        </w:rPr>
      </w:pPr>
    </w:p>
    <w:p w:rsidR="00892FB4" w:rsidRPr="00DF5407" w:rsidP="00505565" w14:paraId="5A4F8A64" w14:textId="3159A844">
      <w:pPr>
        <w:widowControl w:val="0"/>
        <w:ind w:left="720"/>
        <w:rPr>
          <w:szCs w:val="24"/>
        </w:rPr>
      </w:pPr>
      <w:r w:rsidRPr="00DF5407">
        <w:rPr>
          <w:szCs w:val="24"/>
        </w:rPr>
        <w:t xml:space="preserve">Without the required </w:t>
      </w:r>
      <w:r w:rsidR="00FD06C2">
        <w:rPr>
          <w:szCs w:val="24"/>
        </w:rPr>
        <w:t>description of processes for the</w:t>
      </w:r>
      <w:r w:rsidRPr="00DF5407">
        <w:rPr>
          <w:szCs w:val="24"/>
        </w:rPr>
        <w:t xml:space="preserve"> risk-based hazard </w:t>
      </w:r>
      <w:r w:rsidRPr="00DF5407" w:rsidR="00416D29">
        <w:rPr>
          <w:szCs w:val="24"/>
        </w:rPr>
        <w:t xml:space="preserve">management program and </w:t>
      </w:r>
      <w:r w:rsidRPr="00DF5407" w:rsidR="002F7C1B">
        <w:rPr>
          <w:szCs w:val="24"/>
        </w:rPr>
        <w:t>risk-based hazard analysis</w:t>
      </w:r>
      <w:r w:rsidRPr="00DF5407" w:rsidR="00E70483">
        <w:rPr>
          <w:szCs w:val="24"/>
        </w:rPr>
        <w:t xml:space="preserve"> in </w:t>
      </w:r>
      <w:r w:rsidRPr="00DF5407" w:rsidR="00EA670A">
        <w:rPr>
          <w:szCs w:val="24"/>
        </w:rPr>
        <w:t xml:space="preserve">an </w:t>
      </w:r>
      <w:r w:rsidRPr="00DF5407" w:rsidR="00E70483">
        <w:rPr>
          <w:szCs w:val="24"/>
        </w:rPr>
        <w:t xml:space="preserve">SSP </w:t>
      </w:r>
      <w:r w:rsidR="002370CA">
        <w:rPr>
          <w:szCs w:val="24"/>
        </w:rPr>
        <w:t>p</w:t>
      </w:r>
      <w:r w:rsidRPr="00DF5407" w:rsidR="00E70483">
        <w:rPr>
          <w:szCs w:val="24"/>
        </w:rPr>
        <w:t>lan</w:t>
      </w:r>
      <w:r w:rsidRPr="00DF5407" w:rsidR="002F7C1B">
        <w:rPr>
          <w:szCs w:val="24"/>
        </w:rPr>
        <w:t xml:space="preserve">, FRA would not be able to determine whether </w:t>
      </w:r>
      <w:r w:rsidR="00FD06C2">
        <w:rPr>
          <w:szCs w:val="24"/>
        </w:rPr>
        <w:t>passenger rail operations</w:t>
      </w:r>
      <w:r w:rsidRPr="00DF5407" w:rsidR="00FD06C2">
        <w:rPr>
          <w:szCs w:val="24"/>
        </w:rPr>
        <w:t xml:space="preserve"> </w:t>
      </w:r>
      <w:r w:rsidRPr="00DF5407" w:rsidR="002F7C1B">
        <w:rPr>
          <w:szCs w:val="24"/>
        </w:rPr>
        <w:t>have a structured program and set methodology to address the various hazards they discover after carefully examining their entire systems for potential dangers.</w:t>
      </w:r>
      <w:r w:rsidRPr="00DF5407" w:rsidR="007B06E4">
        <w:rPr>
          <w:szCs w:val="24"/>
        </w:rPr>
        <w:t xml:space="preserve"> These components of the SSP </w:t>
      </w:r>
      <w:r w:rsidR="002370CA">
        <w:rPr>
          <w:szCs w:val="24"/>
        </w:rPr>
        <w:t>p</w:t>
      </w:r>
      <w:r w:rsidRPr="00DF5407" w:rsidR="007B06E4">
        <w:rPr>
          <w:szCs w:val="24"/>
        </w:rPr>
        <w:t xml:space="preserve">lan provide important information that FRA will use in determining whether each </w:t>
      </w:r>
      <w:r w:rsidR="004E1958">
        <w:rPr>
          <w:szCs w:val="24"/>
        </w:rPr>
        <w:t>passenger rail operation’s</w:t>
      </w:r>
      <w:r w:rsidRPr="00DF5407" w:rsidR="004E1958">
        <w:rPr>
          <w:szCs w:val="24"/>
        </w:rPr>
        <w:t xml:space="preserve"> </w:t>
      </w:r>
      <w:r w:rsidRPr="00DF5407" w:rsidR="007B06E4">
        <w:rPr>
          <w:szCs w:val="24"/>
        </w:rPr>
        <w:t>articulated safety goals are realistic and achievable.</w:t>
      </w:r>
      <w:r w:rsidRPr="00DF5407" w:rsidR="00D50473">
        <w:rPr>
          <w:szCs w:val="24"/>
        </w:rPr>
        <w:t xml:space="preserve"> Effective SSP </w:t>
      </w:r>
      <w:r w:rsidR="002370CA">
        <w:rPr>
          <w:szCs w:val="24"/>
        </w:rPr>
        <w:t>p</w:t>
      </w:r>
      <w:r w:rsidRPr="00DF5407" w:rsidR="00D50473">
        <w:rPr>
          <w:szCs w:val="24"/>
        </w:rPr>
        <w:t xml:space="preserve">lans will meet all </w:t>
      </w:r>
      <w:r w:rsidRPr="00DF5407" w:rsidR="003A5975">
        <w:rPr>
          <w:szCs w:val="24"/>
        </w:rPr>
        <w:t xml:space="preserve">of </w:t>
      </w:r>
      <w:r w:rsidRPr="00DF5407" w:rsidR="00D50473">
        <w:rPr>
          <w:szCs w:val="24"/>
        </w:rPr>
        <w:t xml:space="preserve">the </w:t>
      </w:r>
      <w:r w:rsidRPr="00DF5407" w:rsidR="004D3E07">
        <w:rPr>
          <w:szCs w:val="24"/>
        </w:rPr>
        <w:t>rule</w:t>
      </w:r>
      <w:r w:rsidR="004D3E07">
        <w:rPr>
          <w:szCs w:val="24"/>
        </w:rPr>
        <w:t>s’</w:t>
      </w:r>
      <w:r w:rsidRPr="00DF5407" w:rsidR="00D50473">
        <w:rPr>
          <w:szCs w:val="24"/>
        </w:rPr>
        <w:t xml:space="preserve"> requirement</w:t>
      </w:r>
      <w:r w:rsidRPr="00DF5407" w:rsidR="003A5975">
        <w:rPr>
          <w:szCs w:val="24"/>
        </w:rPr>
        <w:t>s</w:t>
      </w:r>
      <w:r w:rsidRPr="00DF5407" w:rsidR="00D50473">
        <w:rPr>
          <w:szCs w:val="24"/>
        </w:rPr>
        <w:t xml:space="preserve"> and promote a culture of safety to reduce the number of rail accidents/incidents that take place each year.</w:t>
      </w:r>
    </w:p>
    <w:p w:rsidR="00892FB4" w:rsidRPr="00DF5407" w:rsidP="00505565" w14:paraId="387CF373" w14:textId="77777777">
      <w:pPr>
        <w:widowControl w:val="0"/>
        <w:ind w:left="720"/>
        <w:rPr>
          <w:szCs w:val="24"/>
        </w:rPr>
      </w:pPr>
    </w:p>
    <w:p w:rsidR="00126BF2" w:rsidRPr="00DF5407" w:rsidP="00505565" w14:paraId="2C944371" w14:textId="4E02071F">
      <w:pPr>
        <w:widowControl w:val="0"/>
        <w:ind w:left="720"/>
        <w:rPr>
          <w:szCs w:val="24"/>
        </w:rPr>
      </w:pPr>
      <w:r w:rsidRPr="00DF5407">
        <w:rPr>
          <w:szCs w:val="24"/>
        </w:rPr>
        <w:t xml:space="preserve">Without the required </w:t>
      </w:r>
      <w:r w:rsidR="00677420">
        <w:rPr>
          <w:szCs w:val="24"/>
        </w:rPr>
        <w:t xml:space="preserve">SSP </w:t>
      </w:r>
      <w:r w:rsidRPr="00DF5407">
        <w:rPr>
          <w:szCs w:val="24"/>
        </w:rPr>
        <w:t>internal annual assessment</w:t>
      </w:r>
      <w:r w:rsidR="00362154">
        <w:rPr>
          <w:szCs w:val="24"/>
        </w:rPr>
        <w:t>s</w:t>
      </w:r>
      <w:r w:rsidR="00D31736">
        <w:rPr>
          <w:szCs w:val="24"/>
        </w:rPr>
        <w:t xml:space="preserve">, using the process </w:t>
      </w:r>
      <w:r w:rsidR="004E1958">
        <w:rPr>
          <w:szCs w:val="24"/>
        </w:rPr>
        <w:t>described</w:t>
      </w:r>
      <w:r w:rsidRPr="00DF5407">
        <w:rPr>
          <w:szCs w:val="24"/>
        </w:rPr>
        <w:t xml:space="preserve"> </w:t>
      </w:r>
      <w:r w:rsidR="00D31736">
        <w:rPr>
          <w:szCs w:val="24"/>
        </w:rPr>
        <w:t>in</w:t>
      </w:r>
      <w:r w:rsidRPr="00DF5407">
        <w:rPr>
          <w:szCs w:val="24"/>
        </w:rPr>
        <w:t xml:space="preserve"> </w:t>
      </w:r>
      <w:r w:rsidRPr="00DF5407" w:rsidR="0046294E">
        <w:rPr>
          <w:szCs w:val="24"/>
        </w:rPr>
        <w:t>their</w:t>
      </w:r>
      <w:r w:rsidRPr="00DF5407">
        <w:rPr>
          <w:szCs w:val="24"/>
        </w:rPr>
        <w:t xml:space="preserve"> approved SSP </w:t>
      </w:r>
      <w:r w:rsidR="002370CA">
        <w:rPr>
          <w:szCs w:val="24"/>
        </w:rPr>
        <w:t>p</w:t>
      </w:r>
      <w:r w:rsidRPr="00DF5407">
        <w:rPr>
          <w:szCs w:val="24"/>
        </w:rPr>
        <w:t>lan</w:t>
      </w:r>
      <w:r w:rsidRPr="00DF5407" w:rsidR="0046294E">
        <w:rPr>
          <w:szCs w:val="24"/>
        </w:rPr>
        <w:t>s</w:t>
      </w:r>
      <w:r w:rsidRPr="00DF5407">
        <w:rPr>
          <w:szCs w:val="24"/>
        </w:rPr>
        <w:t xml:space="preserve">, </w:t>
      </w:r>
      <w:r w:rsidR="00D31736">
        <w:rPr>
          <w:szCs w:val="24"/>
        </w:rPr>
        <w:t>passenger rail operations</w:t>
      </w:r>
      <w:r w:rsidRPr="00DF5407" w:rsidR="00791CDA">
        <w:rPr>
          <w:szCs w:val="24"/>
        </w:rPr>
        <w:t xml:space="preserve"> </w:t>
      </w:r>
      <w:r w:rsidRPr="00DF5407">
        <w:rPr>
          <w:szCs w:val="24"/>
        </w:rPr>
        <w:t>would not have</w:t>
      </w:r>
      <w:r w:rsidRPr="00DF5407" w:rsidR="0046294E">
        <w:rPr>
          <w:szCs w:val="24"/>
        </w:rPr>
        <w:t xml:space="preserve"> an accurate and informed view of the progress</w:t>
      </w:r>
      <w:r w:rsidRPr="00DF5407" w:rsidR="00A3397D">
        <w:rPr>
          <w:szCs w:val="24"/>
        </w:rPr>
        <w:t xml:space="preserve"> they are making in implementing their SSPs. This annual assessment will provide a yardstick at any given point in time for the </w:t>
      </w:r>
      <w:r w:rsidR="006856CB">
        <w:rPr>
          <w:szCs w:val="24"/>
        </w:rPr>
        <w:t>passenger rail operations</w:t>
      </w:r>
      <w:r w:rsidRPr="00DF5407" w:rsidR="006856CB">
        <w:rPr>
          <w:szCs w:val="24"/>
        </w:rPr>
        <w:t xml:space="preserve"> </w:t>
      </w:r>
      <w:r w:rsidRPr="00DF5407" w:rsidR="00A3397D">
        <w:rPr>
          <w:szCs w:val="24"/>
        </w:rPr>
        <w:t xml:space="preserve">to see </w:t>
      </w:r>
      <w:r w:rsidRPr="00DF5407" w:rsidR="00EA670A">
        <w:rPr>
          <w:szCs w:val="24"/>
        </w:rPr>
        <w:t xml:space="preserve">in which areas </w:t>
      </w:r>
      <w:r w:rsidRPr="00DF5407" w:rsidR="00A3397D">
        <w:rPr>
          <w:szCs w:val="24"/>
        </w:rPr>
        <w:t>they are fully implementing their SSPs and in compl</w:t>
      </w:r>
      <w:r w:rsidRPr="00DF5407" w:rsidR="00EA670A">
        <w:rPr>
          <w:szCs w:val="24"/>
        </w:rPr>
        <w:t xml:space="preserve">iance </w:t>
      </w:r>
      <w:r w:rsidRPr="00DF5407" w:rsidR="00A3397D">
        <w:rPr>
          <w:szCs w:val="24"/>
        </w:rPr>
        <w:t xml:space="preserve">with the various elements of their SSP </w:t>
      </w:r>
      <w:r w:rsidR="002370CA">
        <w:rPr>
          <w:szCs w:val="24"/>
        </w:rPr>
        <w:t>p</w:t>
      </w:r>
      <w:r w:rsidRPr="00DF5407" w:rsidR="00A3397D">
        <w:rPr>
          <w:szCs w:val="24"/>
        </w:rPr>
        <w:t>lans</w:t>
      </w:r>
      <w:r w:rsidRPr="00DF5407" w:rsidR="00EA670A">
        <w:rPr>
          <w:szCs w:val="24"/>
        </w:rPr>
        <w:t>,</w:t>
      </w:r>
      <w:r w:rsidRPr="00DF5407" w:rsidR="00A3397D">
        <w:rPr>
          <w:szCs w:val="24"/>
        </w:rPr>
        <w:t xml:space="preserve"> as well as in achieving their stated system safety goals. Without this internal </w:t>
      </w:r>
      <w:r w:rsidR="006856CB">
        <w:rPr>
          <w:szCs w:val="24"/>
        </w:rPr>
        <w:t xml:space="preserve">SSP </w:t>
      </w:r>
      <w:r w:rsidRPr="00DF5407" w:rsidR="00A3397D">
        <w:rPr>
          <w:szCs w:val="24"/>
        </w:rPr>
        <w:t xml:space="preserve">assessment, safety gains might be temporary and incomplete. Without </w:t>
      </w:r>
      <w:r w:rsidRPr="00DF5407" w:rsidR="00C231EB">
        <w:rPr>
          <w:szCs w:val="24"/>
        </w:rPr>
        <w:t xml:space="preserve">extensive </w:t>
      </w:r>
      <w:r w:rsidRPr="00DF5407" w:rsidR="00A3397D">
        <w:rPr>
          <w:szCs w:val="24"/>
        </w:rPr>
        <w:t>systematic and</w:t>
      </w:r>
      <w:r w:rsidRPr="00DF5407" w:rsidR="00C231EB">
        <w:rPr>
          <w:szCs w:val="24"/>
        </w:rPr>
        <w:t xml:space="preserve"> </w:t>
      </w:r>
      <w:r w:rsidRPr="00DF5407" w:rsidR="008B0E92">
        <w:rPr>
          <w:szCs w:val="24"/>
        </w:rPr>
        <w:t>long-lasting</w:t>
      </w:r>
      <w:r w:rsidRPr="00DF5407" w:rsidR="00C231EB">
        <w:rPr>
          <w:szCs w:val="24"/>
        </w:rPr>
        <w:t xml:space="preserve"> safety gains through the complete implementation of each </w:t>
      </w:r>
      <w:r w:rsidR="006630C6">
        <w:rPr>
          <w:szCs w:val="24"/>
        </w:rPr>
        <w:t>passenger rail operation’s</w:t>
      </w:r>
      <w:r w:rsidRPr="00DF5407" w:rsidR="006630C6">
        <w:rPr>
          <w:szCs w:val="24"/>
        </w:rPr>
        <w:t xml:space="preserve"> </w:t>
      </w:r>
      <w:r w:rsidRPr="00DF5407" w:rsidR="00C231EB">
        <w:rPr>
          <w:szCs w:val="24"/>
        </w:rPr>
        <w:t xml:space="preserve">SSP </w:t>
      </w:r>
      <w:r w:rsidR="002370CA">
        <w:rPr>
          <w:szCs w:val="24"/>
        </w:rPr>
        <w:t>p</w:t>
      </w:r>
      <w:r w:rsidRPr="00DF5407" w:rsidR="00C231EB">
        <w:rPr>
          <w:szCs w:val="24"/>
        </w:rPr>
        <w:t>lan, increased numbers of accidents and incidents and corresponding injuries, fatalities, and property damage are bound to occur.</w:t>
      </w:r>
    </w:p>
    <w:p w:rsidR="00C179E6" w:rsidRPr="00DF5407" w:rsidP="00505565" w14:paraId="5228EFAA" w14:textId="50616C54">
      <w:pPr>
        <w:widowControl w:val="0"/>
        <w:ind w:left="720"/>
        <w:rPr>
          <w:szCs w:val="24"/>
        </w:rPr>
      </w:pPr>
      <w:r w:rsidRPr="00DF5407">
        <w:rPr>
          <w:szCs w:val="24"/>
        </w:rPr>
        <w:t xml:space="preserve">Finally, without the external audits </w:t>
      </w:r>
      <w:r w:rsidRPr="00DF5407" w:rsidR="00D91FCE">
        <w:rPr>
          <w:szCs w:val="24"/>
        </w:rPr>
        <w:t xml:space="preserve">conducted by agency staff </w:t>
      </w:r>
      <w:r w:rsidRPr="00DF5407">
        <w:rPr>
          <w:szCs w:val="24"/>
        </w:rPr>
        <w:t xml:space="preserve">of each </w:t>
      </w:r>
      <w:r w:rsidR="00B87F67">
        <w:rPr>
          <w:szCs w:val="24"/>
        </w:rPr>
        <w:t>passenger rail operation’s</w:t>
      </w:r>
      <w:r w:rsidRPr="00DF5407" w:rsidR="00B87F67">
        <w:rPr>
          <w:szCs w:val="24"/>
        </w:rPr>
        <w:t xml:space="preserve"> </w:t>
      </w:r>
      <w:r w:rsidRPr="00DF5407">
        <w:rPr>
          <w:szCs w:val="24"/>
        </w:rPr>
        <w:t xml:space="preserve">SSP, FRA would be unable to determine the extent of each </w:t>
      </w:r>
      <w:r w:rsidR="009A0926">
        <w:rPr>
          <w:szCs w:val="24"/>
        </w:rPr>
        <w:t xml:space="preserve">passenger rail </w:t>
      </w:r>
      <w:r w:rsidR="00B87F67">
        <w:rPr>
          <w:szCs w:val="24"/>
        </w:rPr>
        <w:t>operation’s</w:t>
      </w:r>
      <w:r w:rsidRPr="00DF5407" w:rsidR="00B87F67">
        <w:rPr>
          <w:szCs w:val="24"/>
        </w:rPr>
        <w:t xml:space="preserve"> </w:t>
      </w:r>
      <w:r w:rsidRPr="00DF5407">
        <w:rPr>
          <w:szCs w:val="24"/>
        </w:rPr>
        <w:t>compliance with the rule</w:t>
      </w:r>
      <w:r w:rsidR="009A0926">
        <w:rPr>
          <w:szCs w:val="24"/>
        </w:rPr>
        <w:t>. FRA</w:t>
      </w:r>
      <w:r w:rsidRPr="00DF5407">
        <w:rPr>
          <w:szCs w:val="24"/>
        </w:rPr>
        <w:t xml:space="preserve"> would </w:t>
      </w:r>
      <w:r w:rsidR="009A0926">
        <w:rPr>
          <w:szCs w:val="24"/>
        </w:rPr>
        <w:t>also</w:t>
      </w:r>
      <w:r w:rsidRPr="00DF5407">
        <w:rPr>
          <w:szCs w:val="24"/>
        </w:rPr>
        <w:t xml:space="preserve"> be unable to convey to </w:t>
      </w:r>
      <w:r w:rsidR="006C645E">
        <w:rPr>
          <w:szCs w:val="24"/>
        </w:rPr>
        <w:t xml:space="preserve">a passenger rail operation </w:t>
      </w:r>
      <w:r w:rsidRPr="00DF5407">
        <w:rPr>
          <w:szCs w:val="24"/>
        </w:rPr>
        <w:t xml:space="preserve">any areas </w:t>
      </w:r>
      <w:r w:rsidRPr="00DF5407" w:rsidR="00A700B5">
        <w:rPr>
          <w:szCs w:val="24"/>
        </w:rPr>
        <w:t xml:space="preserve">in which </w:t>
      </w:r>
      <w:r w:rsidRPr="00DF5407">
        <w:rPr>
          <w:szCs w:val="24"/>
        </w:rPr>
        <w:t>it is not complying with its SSP</w:t>
      </w:r>
      <w:r w:rsidR="00E22677">
        <w:rPr>
          <w:szCs w:val="24"/>
        </w:rPr>
        <w:t xml:space="preserve"> plan</w:t>
      </w:r>
      <w:r w:rsidRPr="00DF5407">
        <w:rPr>
          <w:szCs w:val="24"/>
        </w:rPr>
        <w:t xml:space="preserve">, areas that need to be addressed by the SSP but are not, or other areas in which FRA believes the </w:t>
      </w:r>
      <w:r w:rsidR="006C645E">
        <w:rPr>
          <w:szCs w:val="24"/>
        </w:rPr>
        <w:t>operation</w:t>
      </w:r>
      <w:r w:rsidRPr="00DF5407" w:rsidR="006C645E">
        <w:rPr>
          <w:szCs w:val="24"/>
        </w:rPr>
        <w:t xml:space="preserve"> </w:t>
      </w:r>
      <w:r w:rsidRPr="00DF5407">
        <w:rPr>
          <w:szCs w:val="24"/>
        </w:rPr>
        <w:t xml:space="preserve">and its </w:t>
      </w:r>
      <w:r w:rsidRPr="00DF5407" w:rsidR="00A33374">
        <w:rPr>
          <w:szCs w:val="24"/>
        </w:rPr>
        <w:t>SSP are not in compliance with Part</w:t>
      </w:r>
      <w:r w:rsidR="009A4A6D">
        <w:rPr>
          <w:szCs w:val="24"/>
        </w:rPr>
        <w:t xml:space="preserve"> 270</w:t>
      </w:r>
      <w:r w:rsidRPr="00DF5407" w:rsidR="00A33374">
        <w:rPr>
          <w:szCs w:val="24"/>
        </w:rPr>
        <w:t xml:space="preserve">. Without these audits, rail safety </w:t>
      </w:r>
      <w:r w:rsidR="00851876">
        <w:rPr>
          <w:szCs w:val="24"/>
        </w:rPr>
        <w:t>would</w:t>
      </w:r>
      <w:r w:rsidRPr="00DF5407" w:rsidR="00851876">
        <w:rPr>
          <w:szCs w:val="24"/>
        </w:rPr>
        <w:t xml:space="preserve"> </w:t>
      </w:r>
      <w:r w:rsidRPr="00DF5407" w:rsidR="00A33374">
        <w:rPr>
          <w:szCs w:val="24"/>
        </w:rPr>
        <w:t xml:space="preserve">suffer from potential </w:t>
      </w:r>
      <w:r w:rsidR="00851876">
        <w:rPr>
          <w:szCs w:val="24"/>
        </w:rPr>
        <w:t>unidentified</w:t>
      </w:r>
      <w:r w:rsidRPr="00DF5407" w:rsidR="00851876">
        <w:rPr>
          <w:szCs w:val="24"/>
        </w:rPr>
        <w:t xml:space="preserve"> </w:t>
      </w:r>
      <w:r w:rsidRPr="00DF5407" w:rsidR="00026870">
        <w:rPr>
          <w:szCs w:val="24"/>
        </w:rPr>
        <w:t xml:space="preserve">and unaddressed </w:t>
      </w:r>
      <w:r w:rsidRPr="00DF5407" w:rsidR="00A33374">
        <w:rPr>
          <w:szCs w:val="24"/>
        </w:rPr>
        <w:t>risks</w:t>
      </w:r>
      <w:r w:rsidRPr="00DF5407" w:rsidR="00026870">
        <w:rPr>
          <w:szCs w:val="24"/>
        </w:rPr>
        <w:t xml:space="preserve">, </w:t>
      </w:r>
      <w:r w:rsidRPr="00DF5407" w:rsidR="00A33374">
        <w:rPr>
          <w:szCs w:val="24"/>
        </w:rPr>
        <w:t xml:space="preserve">and more rail accidents/incidents </w:t>
      </w:r>
      <w:r w:rsidR="00C018FD">
        <w:rPr>
          <w:szCs w:val="24"/>
        </w:rPr>
        <w:t>would</w:t>
      </w:r>
      <w:r w:rsidRPr="00DF5407" w:rsidR="00C018FD">
        <w:rPr>
          <w:szCs w:val="24"/>
        </w:rPr>
        <w:t xml:space="preserve"> </w:t>
      </w:r>
      <w:r w:rsidRPr="00DF5407" w:rsidR="00A33374">
        <w:rPr>
          <w:szCs w:val="24"/>
        </w:rPr>
        <w:t>likely ensue.</w:t>
      </w:r>
    </w:p>
    <w:p w:rsidR="00C018FD" w:rsidP="00505565" w14:paraId="2E20D69B" w14:textId="77777777">
      <w:pPr>
        <w:widowControl w:val="0"/>
        <w:ind w:left="720"/>
        <w:rPr>
          <w:szCs w:val="24"/>
        </w:rPr>
      </w:pPr>
    </w:p>
    <w:p w:rsidR="00902410" w:rsidP="00505565" w14:paraId="365CD1B5" w14:textId="555A85F0">
      <w:pPr>
        <w:widowControl w:val="0"/>
        <w:ind w:left="720"/>
        <w:rPr>
          <w:szCs w:val="24"/>
        </w:rPr>
      </w:pPr>
      <w:r w:rsidRPr="00DF5407">
        <w:rPr>
          <w:szCs w:val="24"/>
        </w:rPr>
        <w:t>In sum</w:t>
      </w:r>
      <w:r w:rsidRPr="00DF5407" w:rsidR="000D5E7A">
        <w:rPr>
          <w:szCs w:val="24"/>
        </w:rPr>
        <w:t>mary</w:t>
      </w:r>
      <w:r w:rsidRPr="00DF5407">
        <w:rPr>
          <w:szCs w:val="24"/>
        </w:rPr>
        <w:t xml:space="preserve">, this collection aids </w:t>
      </w:r>
      <w:r w:rsidRPr="00DF5407" w:rsidR="00BC1631">
        <w:rPr>
          <w:szCs w:val="24"/>
        </w:rPr>
        <w:t>FRA</w:t>
      </w:r>
      <w:r w:rsidRPr="00DF5407">
        <w:rPr>
          <w:szCs w:val="24"/>
        </w:rPr>
        <w:t xml:space="preserve"> and </w:t>
      </w:r>
      <w:r w:rsidR="00C018FD">
        <w:rPr>
          <w:szCs w:val="24"/>
        </w:rPr>
        <w:t>passenger rail operations</w:t>
      </w:r>
      <w:r w:rsidRPr="00DF5407" w:rsidR="00E56AFB">
        <w:rPr>
          <w:szCs w:val="24"/>
        </w:rPr>
        <w:t xml:space="preserve"> </w:t>
      </w:r>
      <w:r w:rsidRPr="00DF5407">
        <w:rPr>
          <w:szCs w:val="24"/>
        </w:rPr>
        <w:t xml:space="preserve">in promoting and maintaining a safe rail environment. As such, it furthers FRA’s main </w:t>
      </w:r>
      <w:r w:rsidR="00C018FD">
        <w:rPr>
          <w:szCs w:val="24"/>
        </w:rPr>
        <w:t xml:space="preserve">railroad safety </w:t>
      </w:r>
      <w:r w:rsidRPr="00DF5407">
        <w:rPr>
          <w:szCs w:val="24"/>
        </w:rPr>
        <w:t>mission.</w:t>
      </w:r>
    </w:p>
    <w:p w:rsidR="004E6178" w:rsidRPr="00DF5407" w:rsidP="00505565" w14:paraId="540D2D76" w14:textId="77777777">
      <w:pPr>
        <w:widowControl w:val="0"/>
        <w:ind w:left="720"/>
        <w:rPr>
          <w:b/>
          <w:szCs w:val="24"/>
        </w:rPr>
      </w:pPr>
    </w:p>
    <w:p w:rsidR="002E5C93" w:rsidRPr="00DF5407" w:rsidP="00F70D95" w14:paraId="0C6A3FC8" w14:textId="77777777">
      <w:pPr>
        <w:keepNext/>
        <w:widowControl w:val="0"/>
        <w:rPr>
          <w:b/>
          <w:szCs w:val="24"/>
        </w:rPr>
      </w:pPr>
      <w:r w:rsidRPr="00DF5407">
        <w:rPr>
          <w:b/>
          <w:szCs w:val="24"/>
        </w:rPr>
        <w:t>7.</w:t>
      </w:r>
      <w:r w:rsidRPr="00DF5407">
        <w:rPr>
          <w:b/>
          <w:szCs w:val="24"/>
        </w:rPr>
        <w:tab/>
      </w:r>
      <w:r w:rsidRPr="00DF5407">
        <w:rPr>
          <w:b/>
          <w:szCs w:val="24"/>
          <w:u w:val="single"/>
        </w:rPr>
        <w:t>Special circumstances</w:t>
      </w:r>
      <w:r w:rsidRPr="00DF5407">
        <w:rPr>
          <w:szCs w:val="24"/>
        </w:rPr>
        <w:t>.</w:t>
      </w:r>
    </w:p>
    <w:p w:rsidR="004B510C" w:rsidRPr="00DF5407" w14:paraId="631D9234" w14:textId="77777777">
      <w:pPr>
        <w:widowControl w:val="0"/>
        <w:ind w:left="1440"/>
        <w:rPr>
          <w:b/>
          <w:szCs w:val="24"/>
        </w:rPr>
      </w:pPr>
    </w:p>
    <w:p w:rsidR="009D2488" w:rsidP="009D2488" w14:paraId="539B11CF" w14:textId="77777777">
      <w:pPr>
        <w:widowControl w:val="0"/>
        <w:ind w:left="720"/>
        <w:rPr>
          <w:szCs w:val="24"/>
        </w:rPr>
      </w:pPr>
      <w:bookmarkStart w:id="3" w:name="_Hlk237345038"/>
      <w:r>
        <w:rPr>
          <w:szCs w:val="24"/>
        </w:rPr>
        <w:t>This collection of information does not require collection to be conducted in a manner inconsistent with the guidelines delineated in 5 CFR § 1320.5(d)(2).</w:t>
      </w:r>
    </w:p>
    <w:bookmarkEnd w:id="3"/>
    <w:p w:rsidR="002869A7" w14:paraId="42D8850A" w14:textId="77777777">
      <w:pPr>
        <w:widowControl w:val="0"/>
        <w:ind w:left="720"/>
        <w:rPr>
          <w:szCs w:val="24"/>
        </w:rPr>
      </w:pPr>
    </w:p>
    <w:p w:rsidR="002D3816" w:rsidRPr="00DF5407" w:rsidP="002D3816" w14:paraId="75D26F93" w14:textId="78138724">
      <w:pPr>
        <w:widowControl w:val="0"/>
        <w:ind w:left="720" w:hanging="720"/>
        <w:rPr>
          <w:b/>
          <w:szCs w:val="24"/>
        </w:rPr>
      </w:pPr>
      <w:r w:rsidRPr="00DF5407">
        <w:rPr>
          <w:b/>
          <w:szCs w:val="24"/>
        </w:rPr>
        <w:t>8.</w:t>
      </w:r>
      <w:r w:rsidRPr="00DF5407">
        <w:rPr>
          <w:b/>
          <w:szCs w:val="24"/>
        </w:rPr>
        <w:tab/>
      </w:r>
      <w:r w:rsidRPr="00DF5407">
        <w:rPr>
          <w:b/>
          <w:szCs w:val="24"/>
          <w:u w:val="single"/>
        </w:rPr>
        <w:t xml:space="preserve">Compliance with 5 </w:t>
      </w:r>
      <w:r w:rsidR="005C5F2B">
        <w:rPr>
          <w:b/>
          <w:szCs w:val="24"/>
          <w:u w:val="single"/>
        </w:rPr>
        <w:t>CFR</w:t>
      </w:r>
      <w:r w:rsidRPr="005C5F2B">
        <w:rPr>
          <w:b/>
          <w:szCs w:val="24"/>
          <w:u w:val="single"/>
        </w:rPr>
        <w:t xml:space="preserve"> </w:t>
      </w:r>
      <w:r w:rsidRPr="0033597C" w:rsidR="00EB5D97">
        <w:rPr>
          <w:b/>
          <w:szCs w:val="24"/>
          <w:u w:val="single"/>
        </w:rPr>
        <w:t xml:space="preserve">§ </w:t>
      </w:r>
      <w:r w:rsidRPr="005C5F2B">
        <w:rPr>
          <w:b/>
          <w:szCs w:val="24"/>
          <w:u w:val="single"/>
        </w:rPr>
        <w:t>1320.8</w:t>
      </w:r>
      <w:r w:rsidRPr="0033597C">
        <w:rPr>
          <w:szCs w:val="24"/>
          <w:u w:val="single"/>
        </w:rPr>
        <w:t>.</w:t>
      </w:r>
    </w:p>
    <w:p w:rsidR="004B510C" w:rsidRPr="00DF5407" w14:paraId="250F6117" w14:textId="77777777">
      <w:pPr>
        <w:widowControl w:val="0"/>
        <w:rPr>
          <w:b/>
          <w:szCs w:val="24"/>
        </w:rPr>
      </w:pPr>
    </w:p>
    <w:p w:rsidR="002E06CC" w:rsidP="002E06CC" w14:paraId="2C9F35A8" w14:textId="1ABEBAF4">
      <w:pPr>
        <w:ind w:left="720"/>
        <w:rPr>
          <w:szCs w:val="24"/>
        </w:rPr>
      </w:pPr>
      <w:bookmarkStart w:id="4" w:name="_Hlk22808752"/>
      <w:r w:rsidRPr="00E53E2F">
        <w:rPr>
          <w:szCs w:val="24"/>
        </w:rPr>
        <w:t xml:space="preserve">As required by the Paperwork Reduction Act of 1995 (PRA) and 5 CFR </w:t>
      </w:r>
      <w:r w:rsidR="00AE6EBC">
        <w:rPr>
          <w:szCs w:val="24"/>
        </w:rPr>
        <w:t xml:space="preserve">§ </w:t>
      </w:r>
      <w:r w:rsidRPr="00E53E2F">
        <w:rPr>
          <w:szCs w:val="24"/>
        </w:rPr>
        <w:t xml:space="preserve">1320, FRA published a notice in the </w:t>
      </w:r>
      <w:r w:rsidRPr="00E53E2F">
        <w:rPr>
          <w:i/>
          <w:iCs/>
          <w:szCs w:val="24"/>
        </w:rPr>
        <w:t>Federal Register</w:t>
      </w:r>
      <w:r w:rsidRPr="00733E86">
        <w:rPr>
          <w:szCs w:val="24"/>
        </w:rPr>
        <w:t xml:space="preserve"> on </w:t>
      </w:r>
      <w:r w:rsidR="00F81FFA">
        <w:rPr>
          <w:szCs w:val="24"/>
        </w:rPr>
        <w:t>A</w:t>
      </w:r>
      <w:r w:rsidR="0061097C">
        <w:rPr>
          <w:szCs w:val="24"/>
        </w:rPr>
        <w:t>ugust 1</w:t>
      </w:r>
      <w:r w:rsidR="000D6859">
        <w:rPr>
          <w:szCs w:val="24"/>
        </w:rPr>
        <w:t>4</w:t>
      </w:r>
      <w:r w:rsidR="00A1358F">
        <w:rPr>
          <w:szCs w:val="24"/>
        </w:rPr>
        <w:t xml:space="preserve">, </w:t>
      </w:r>
      <w:r w:rsidR="007C48E9">
        <w:rPr>
          <w:szCs w:val="24"/>
        </w:rPr>
        <w:t>2026</w:t>
      </w:r>
      <w:r w:rsidR="000F64EA">
        <w:rPr>
          <w:szCs w:val="24"/>
        </w:rPr>
        <w:t>,</w:t>
      </w:r>
      <w:r>
        <w:rPr>
          <w:rStyle w:val="FootnoteReference"/>
          <w:szCs w:val="24"/>
        </w:rPr>
        <w:footnoteReference w:id="9"/>
      </w:r>
      <w:r w:rsidRPr="00E53E2F" w:rsidR="00636CB7">
        <w:rPr>
          <w:szCs w:val="24"/>
        </w:rPr>
        <w:t xml:space="preserve"> </w:t>
      </w:r>
      <w:r w:rsidRPr="00E53E2F">
        <w:rPr>
          <w:szCs w:val="24"/>
        </w:rPr>
        <w:t xml:space="preserve">soliciting comment from the public, </w:t>
      </w:r>
      <w:r w:rsidR="00905C61">
        <w:rPr>
          <w:szCs w:val="24"/>
        </w:rPr>
        <w:t xml:space="preserve">the </w:t>
      </w:r>
      <w:r w:rsidRPr="00E53E2F">
        <w:rPr>
          <w:szCs w:val="24"/>
        </w:rPr>
        <w:t>railroad</w:t>
      </w:r>
      <w:r w:rsidR="00905C61">
        <w:rPr>
          <w:szCs w:val="24"/>
        </w:rPr>
        <w:t xml:space="preserve"> industry</w:t>
      </w:r>
      <w:r w:rsidRPr="00E53E2F">
        <w:rPr>
          <w:szCs w:val="24"/>
        </w:rPr>
        <w:t>, and other interested parties</w:t>
      </w:r>
      <w:r w:rsidR="007F045D">
        <w:rPr>
          <w:szCs w:val="24"/>
        </w:rPr>
        <w:t>.</w:t>
      </w:r>
      <w:r w:rsidRPr="00E53E2F">
        <w:rPr>
          <w:szCs w:val="24"/>
        </w:rPr>
        <w:t xml:space="preserve"> </w:t>
      </w:r>
    </w:p>
    <w:p w:rsidR="00D72197" w:rsidP="002E06CC" w14:paraId="4845B321" w14:textId="77777777">
      <w:pPr>
        <w:ind w:left="720"/>
        <w:rPr>
          <w:szCs w:val="24"/>
        </w:rPr>
      </w:pPr>
    </w:p>
    <w:p w:rsidR="00D8106B" w:rsidP="00D8106B" w14:paraId="536C285B" w14:textId="77777777">
      <w:pPr>
        <w:ind w:left="720"/>
        <w:rPr>
          <w:szCs w:val="24"/>
        </w:rPr>
      </w:pPr>
      <w:r w:rsidRPr="00D8106B">
        <w:rPr>
          <w:szCs w:val="24"/>
        </w:rPr>
        <w:t>FRA received two anonymous comments to the 60-day notice. One of these comments appears to have been submitted inadvertently because it relates to a separate 60-day notice for FRA’s risk reduction program (RRP) regulation that was published on the same day. FRA is addressing this comment’s RRP concerns within the appropriate RRP 30-day notice that will be posted in docket FRA-2026-1585.</w:t>
      </w:r>
    </w:p>
    <w:p w:rsidR="00E4125B" w:rsidRPr="00D8106B" w:rsidP="00D8106B" w14:paraId="163FD8A2" w14:textId="77777777">
      <w:pPr>
        <w:ind w:left="720"/>
        <w:rPr>
          <w:szCs w:val="24"/>
        </w:rPr>
      </w:pPr>
    </w:p>
    <w:p w:rsidR="00D8106B" w:rsidRPr="00D8106B" w:rsidP="00D8106B" w14:paraId="77551EBF" w14:textId="3EFD8F45">
      <w:pPr>
        <w:ind w:left="720"/>
        <w:rPr>
          <w:szCs w:val="24"/>
        </w:rPr>
      </w:pPr>
      <w:r w:rsidRPr="00D8106B">
        <w:rPr>
          <w:szCs w:val="24"/>
        </w:rPr>
        <w:t xml:space="preserve">The second comment submitted to the SSP 60-day notice asked about: (1) operational assumptions FRA used to estimate that a passenger rail operation can complete an SSP internal assessment in 2 hours; (2) how FRA will ensure that absorbing Fatigue Risk Management Program (FRMP) reporting into this ICR does not obscure specific, tracked compliance hours and resource allocations dedicated to fatigue mitigation; (3) how FRA reconciles the reduced number of estimated new start passenger rail operations with recent funding grants expanding intercity and passenger rail corridors; and (4) </w:t>
      </w:r>
      <w:r w:rsidR="00E40767">
        <w:rPr>
          <w:szCs w:val="24"/>
        </w:rPr>
        <w:t>whether</w:t>
      </w:r>
      <w:r w:rsidRPr="00D8106B">
        <w:rPr>
          <w:szCs w:val="24"/>
        </w:rPr>
        <w:t xml:space="preserve"> wage rates utilized in table footnote 5 accurately capture full labor costs of specialized systems safety engineers, fatigue experts, and legal compliance personnel required to execute risk-based hazard analyses? </w:t>
      </w:r>
    </w:p>
    <w:p w:rsidR="00D8106B" w:rsidP="00D8106B" w14:paraId="1789709D" w14:textId="77777777">
      <w:pPr>
        <w:ind w:left="720"/>
        <w:rPr>
          <w:szCs w:val="24"/>
        </w:rPr>
      </w:pPr>
      <w:r w:rsidRPr="00D8106B">
        <w:rPr>
          <w:szCs w:val="24"/>
        </w:rPr>
        <w:t xml:space="preserve">While responding to each of these questions in more detail below, FRA notes that PRA estimates only encompass specific paperwork burdens, and are not estimates of the complete compliance costs associated with the SSP regulation, which were quantified in a separate rulemaking impact analysis. Further, PRA burden estimates are not meant to be interpreted as a tracked requirement for how much time a railroad must spend on a specific task – rather, they are merely estimates meant, in part, to assist FRA in minimizing paperwork burdens and costs resulting from the collection of information.  </w:t>
      </w:r>
      <w:r w:rsidRPr="00D8106B">
        <w:rPr>
          <w:i/>
          <w:iCs/>
          <w:szCs w:val="24"/>
        </w:rPr>
        <w:t>See e.g.,</w:t>
      </w:r>
      <w:r w:rsidRPr="00D8106B">
        <w:rPr>
          <w:szCs w:val="24"/>
        </w:rPr>
        <w:t xml:space="preserve"> 44 U.S.C. 3501.</w:t>
      </w:r>
    </w:p>
    <w:p w:rsidR="00E4125B" w:rsidRPr="00D8106B" w:rsidP="00D8106B" w14:paraId="6969BF55" w14:textId="77777777">
      <w:pPr>
        <w:ind w:left="720"/>
        <w:rPr>
          <w:szCs w:val="24"/>
        </w:rPr>
      </w:pPr>
    </w:p>
    <w:p w:rsidR="00D8106B" w:rsidP="00D8106B" w14:paraId="0EB1E7D1" w14:textId="77777777">
      <w:pPr>
        <w:ind w:left="720"/>
        <w:rPr>
          <w:b/>
          <w:bCs/>
          <w:szCs w:val="24"/>
        </w:rPr>
      </w:pPr>
      <w:r w:rsidRPr="00D8106B">
        <w:rPr>
          <w:b/>
          <w:bCs/>
          <w:szCs w:val="24"/>
        </w:rPr>
        <w:t xml:space="preserve">Internal Assessment Time </w:t>
      </w:r>
    </w:p>
    <w:p w:rsidR="00D8106B" w:rsidP="00D8106B" w14:paraId="5A16F9EB" w14:textId="62C616A4">
      <w:pPr>
        <w:ind w:left="720"/>
        <w:rPr>
          <w:szCs w:val="24"/>
        </w:rPr>
      </w:pPr>
      <w:r w:rsidRPr="00D8106B">
        <w:rPr>
          <w:szCs w:val="24"/>
        </w:rPr>
        <w:t xml:space="preserve">The 2-hour estimated PRA burden for the internal assessment requirement only encompasses the associated paperwork burdens, and not the complete costs of compliance with the internal assessment requirement. For example, the estimate reflects the administrative burden of documenting and reporting the internal assessment, not necessarily the entirety of all associated activities (e.g., </w:t>
      </w:r>
      <w:r w:rsidR="00165606">
        <w:rPr>
          <w:szCs w:val="24"/>
        </w:rPr>
        <w:t xml:space="preserve">tasks </w:t>
      </w:r>
      <w:r w:rsidR="003F65D2">
        <w:rPr>
          <w:szCs w:val="24"/>
        </w:rPr>
        <w:t>related</w:t>
      </w:r>
      <w:r w:rsidRPr="00D8106B">
        <w:rPr>
          <w:szCs w:val="24"/>
        </w:rPr>
        <w:t xml:space="preserve"> to assess</w:t>
      </w:r>
      <w:r w:rsidR="003F65D2">
        <w:rPr>
          <w:szCs w:val="24"/>
        </w:rPr>
        <w:t>ing</w:t>
      </w:r>
      <w:r w:rsidRPr="00D8106B">
        <w:rPr>
          <w:szCs w:val="24"/>
        </w:rPr>
        <w:t xml:space="preserve"> whether the SSP is </w:t>
      </w:r>
      <w:r w:rsidRPr="00D8106B" w:rsidR="00834C32">
        <w:rPr>
          <w:szCs w:val="24"/>
        </w:rPr>
        <w:t>fully implemented</w:t>
      </w:r>
      <w:r w:rsidRPr="00D8106B">
        <w:rPr>
          <w:szCs w:val="24"/>
        </w:rPr>
        <w:t xml:space="preserve"> and goals are being met). The 2-hour estimate for paperwork burdens associated with the annual SSP internal assessments is paired with an additional 2-hour estimate for the chief safety official's certification of those results. </w:t>
      </w:r>
    </w:p>
    <w:p w:rsidR="00514503" w:rsidRPr="00D8106B" w:rsidP="00D8106B" w14:paraId="6D1D81AF" w14:textId="77777777">
      <w:pPr>
        <w:ind w:left="720"/>
        <w:rPr>
          <w:szCs w:val="24"/>
        </w:rPr>
      </w:pPr>
    </w:p>
    <w:p w:rsidR="00D8106B" w:rsidP="00D8106B" w14:paraId="3E7E80AA" w14:textId="77777777">
      <w:pPr>
        <w:ind w:left="720"/>
        <w:rPr>
          <w:b/>
          <w:bCs/>
          <w:szCs w:val="24"/>
        </w:rPr>
      </w:pPr>
      <w:r w:rsidRPr="00D8106B">
        <w:rPr>
          <w:b/>
          <w:bCs/>
          <w:szCs w:val="24"/>
        </w:rPr>
        <w:t>Consolidation of FRMP Requirements</w:t>
      </w:r>
    </w:p>
    <w:p w:rsidR="00D8106B" w:rsidP="00D8106B" w14:paraId="161AE0DD" w14:textId="77777777">
      <w:pPr>
        <w:ind w:left="720"/>
        <w:rPr>
          <w:szCs w:val="24"/>
        </w:rPr>
      </w:pPr>
      <w:r w:rsidRPr="00D8106B">
        <w:rPr>
          <w:szCs w:val="24"/>
        </w:rPr>
        <w:t>FRA is integrating the FRMP burden hours previously reported under OMB Control Number 2130-0633 into the primary SSP information collection (OMB Control No. 2130-0599) to manage its ICRs more effectively.  Consolidating these collections does not obscure FRMP compliance hours, and the consolidated table explicitly accounts for all recurring FRMP administrative workflows, allocating specific, compensated burden hours for the development of new FRMP plans, analysis of fatigue risk, mitigation strategies, implementation evaluation, consultation with affected employees, initial review meetings with FRA, and subsequent plan amendments.</w:t>
      </w:r>
    </w:p>
    <w:p w:rsidR="00066FA3" w:rsidRPr="00D8106B" w:rsidP="00D8106B" w14:paraId="1EC429F6" w14:textId="77777777">
      <w:pPr>
        <w:ind w:left="720"/>
        <w:rPr>
          <w:szCs w:val="24"/>
        </w:rPr>
      </w:pPr>
    </w:p>
    <w:p w:rsidR="00D8106B" w:rsidP="00D8106B" w14:paraId="20312F5E" w14:textId="77777777">
      <w:pPr>
        <w:ind w:left="720"/>
        <w:rPr>
          <w:b/>
          <w:bCs/>
          <w:szCs w:val="24"/>
        </w:rPr>
      </w:pPr>
      <w:r w:rsidRPr="00D8106B">
        <w:rPr>
          <w:b/>
          <w:bCs/>
          <w:szCs w:val="24"/>
        </w:rPr>
        <w:t>Passenger Rail Operation Growth Estimates</w:t>
      </w:r>
    </w:p>
    <w:p w:rsidR="00D8106B" w:rsidP="00D8106B" w14:paraId="19F2DBA7" w14:textId="77777777">
      <w:pPr>
        <w:ind w:left="720"/>
        <w:rPr>
          <w:szCs w:val="24"/>
        </w:rPr>
      </w:pPr>
      <w:r w:rsidRPr="00D8106B">
        <w:rPr>
          <w:szCs w:val="24"/>
        </w:rPr>
        <w:t>FRA revised its estimate of new passenger rail operations from one annually to one over the upcoming three-year ICR period. While federal funding continues to support intercity and passenger rail expansion, this adjusted estimate reflects the current baseline decrease in total passenger rail operations from 33 to 32, and the extended timelines typically required for new operations to commence service. FRA will reevaluate its estimated number of new passenger rail operations during the next ICR renewal cycle to determine whether it should be increased.</w:t>
      </w:r>
    </w:p>
    <w:p w:rsidR="00E4125B" w:rsidRPr="00D8106B" w:rsidP="00D8106B" w14:paraId="600FCF7E" w14:textId="77777777">
      <w:pPr>
        <w:ind w:left="720"/>
        <w:rPr>
          <w:szCs w:val="24"/>
        </w:rPr>
      </w:pPr>
    </w:p>
    <w:p w:rsidR="00D8106B" w:rsidRPr="00D8106B" w:rsidP="00D8106B" w14:paraId="14E1597B" w14:textId="77777777">
      <w:pPr>
        <w:ind w:left="720"/>
        <w:rPr>
          <w:b/>
          <w:bCs/>
          <w:szCs w:val="24"/>
        </w:rPr>
      </w:pPr>
      <w:r w:rsidRPr="00D8106B">
        <w:rPr>
          <w:b/>
          <w:bCs/>
          <w:szCs w:val="24"/>
        </w:rPr>
        <w:t>Wage Rate Methodology for Hazard Analyses</w:t>
      </w:r>
    </w:p>
    <w:p w:rsidR="00D8106B" w:rsidRPr="00D8106B" w:rsidP="00D8106B" w14:paraId="243285EC" w14:textId="77777777">
      <w:pPr>
        <w:ind w:left="720"/>
        <w:rPr>
          <w:szCs w:val="24"/>
        </w:rPr>
      </w:pPr>
      <w:r w:rsidRPr="00D8106B">
        <w:rPr>
          <w:b/>
          <w:bCs/>
          <w:szCs w:val="24"/>
        </w:rPr>
        <w:t>T</w:t>
      </w:r>
      <w:r w:rsidRPr="00D8106B">
        <w:rPr>
          <w:szCs w:val="24"/>
        </w:rPr>
        <w:t xml:space="preserve">he wage rates utilized in the burden table are derived directly from the 2024 Surface Transportation Board Full Year Wage A&amp;B data series. FRA utilized the hourly wage rate of $51.54 for employee group 200 (Professional &amp; Administrative), heavily weighted with a 75 percent overhead burden to total $90.19 per hour. For executive oversight, FRA </w:t>
      </w:r>
      <w:r w:rsidRPr="00D8106B">
        <w:rPr>
          <w:szCs w:val="24"/>
        </w:rPr>
        <w:t>utilized the hourly wage rate of $69.27 for employee group 100 (Executives, Officials, &amp; Staff Assistants), also burdened with a 75 percent overhead to total $121.22 per hour. These standardized classifications are approved methodologies for federal ICR burden estimates and are appropriate for the specialized personnel who will be performing SSP-related activities.</w:t>
      </w:r>
    </w:p>
    <w:p w:rsidR="002E06CC" w:rsidRPr="00DC453D" w:rsidP="002E06CC" w14:paraId="72DA2D45" w14:textId="77777777">
      <w:pPr>
        <w:ind w:left="720"/>
        <w:rPr>
          <w:szCs w:val="24"/>
        </w:rPr>
      </w:pPr>
    </w:p>
    <w:p w:rsidR="002E06CC" w:rsidRPr="00DC453D" w:rsidP="002E06CC" w14:paraId="37079598" w14:textId="77777777">
      <w:pPr>
        <w:ind w:left="720"/>
        <w:rPr>
          <w:i/>
          <w:iCs/>
          <w:color w:val="000000"/>
          <w:szCs w:val="24"/>
          <w:u w:val="single"/>
        </w:rPr>
      </w:pPr>
      <w:bookmarkStart w:id="5" w:name="_Hlk132354070"/>
      <w:r w:rsidRPr="00DC453D">
        <w:rPr>
          <w:i/>
          <w:iCs/>
          <w:color w:val="000000"/>
          <w:szCs w:val="24"/>
          <w:u w:val="single"/>
        </w:rPr>
        <w:t>Consultations with representatives of the affected population:</w:t>
      </w:r>
    </w:p>
    <w:p w:rsidR="002E06CC" w:rsidRPr="007F76AC" w:rsidP="002E06CC" w14:paraId="3902C6DB" w14:textId="77777777">
      <w:pPr>
        <w:widowControl w:val="0"/>
        <w:ind w:left="720"/>
        <w:rPr>
          <w:szCs w:val="24"/>
        </w:rPr>
      </w:pPr>
    </w:p>
    <w:p w:rsidR="002E06CC" w:rsidRPr="00855605" w:rsidP="002E06CC" w14:paraId="3A9382D8" w14:textId="77777777">
      <w:pPr>
        <w:ind w:left="720"/>
        <w:rPr>
          <w:szCs w:val="24"/>
        </w:rPr>
      </w:pPr>
      <w:r w:rsidRPr="007F76AC">
        <w:rPr>
          <w:szCs w:val="24"/>
        </w:rPr>
        <w:t xml:space="preserve">As a part of FRA’s oversight and enforcement, individuals from the railroad industry are generally in direct contact </w:t>
      </w:r>
      <w:r w:rsidRPr="00FD6F9E">
        <w:rPr>
          <w:szCs w:val="24"/>
        </w:rPr>
        <w:t>with FRA’s inspectors at the time of site inspections and can provide any comment</w:t>
      </w:r>
      <w:r w:rsidRPr="00855605">
        <w:rPr>
          <w:szCs w:val="24"/>
        </w:rPr>
        <w:t>s or concerns to them.</w:t>
      </w:r>
    </w:p>
    <w:p w:rsidR="002E06CC" w:rsidP="008F250C" w14:paraId="07A6F3DA" w14:textId="77777777">
      <w:pPr>
        <w:widowControl w:val="0"/>
        <w:ind w:left="720"/>
      </w:pPr>
    </w:p>
    <w:bookmarkEnd w:id="4"/>
    <w:bookmarkEnd w:id="5"/>
    <w:p w:rsidR="0073153C" w:rsidRPr="00DF5407" w:rsidP="00827731" w14:paraId="7441D326" w14:textId="77777777">
      <w:pPr>
        <w:widowControl w:val="0"/>
        <w:rPr>
          <w:b/>
          <w:szCs w:val="24"/>
        </w:rPr>
      </w:pPr>
      <w:r w:rsidRPr="00DF5407">
        <w:rPr>
          <w:b/>
          <w:szCs w:val="24"/>
        </w:rPr>
        <w:t>9.</w:t>
      </w:r>
      <w:r w:rsidRPr="00DF5407">
        <w:rPr>
          <w:b/>
          <w:szCs w:val="24"/>
        </w:rPr>
        <w:tab/>
      </w:r>
      <w:r w:rsidRPr="00DF5407">
        <w:rPr>
          <w:b/>
          <w:szCs w:val="24"/>
          <w:u w:val="single"/>
        </w:rPr>
        <w:t>Payments or gifts to respondents</w:t>
      </w:r>
      <w:r w:rsidRPr="00DF5407">
        <w:rPr>
          <w:szCs w:val="24"/>
        </w:rPr>
        <w:t>.</w:t>
      </w:r>
    </w:p>
    <w:p w:rsidR="004B510C" w:rsidRPr="00DF5407" w14:paraId="1C4E59E9" w14:textId="614F978B">
      <w:pPr>
        <w:widowControl w:val="0"/>
        <w:rPr>
          <w:szCs w:val="24"/>
        </w:rPr>
      </w:pPr>
    </w:p>
    <w:p w:rsidR="004B510C" w14:paraId="04DBF1ED" w14:textId="77777777">
      <w:pPr>
        <w:widowControl w:val="0"/>
        <w:ind w:left="720"/>
        <w:rPr>
          <w:szCs w:val="24"/>
        </w:rPr>
      </w:pPr>
      <w:r w:rsidRPr="00DF5407">
        <w:rPr>
          <w:szCs w:val="24"/>
        </w:rPr>
        <w:t>There are no monetary payments or gifts made to respondents associated with the information collection requirements contained in this regulation.</w:t>
      </w:r>
    </w:p>
    <w:p w:rsidR="00542706" w:rsidRPr="00DF5407" w14:paraId="04DCC002" w14:textId="77777777">
      <w:pPr>
        <w:widowControl w:val="0"/>
        <w:ind w:left="720"/>
        <w:rPr>
          <w:szCs w:val="24"/>
        </w:rPr>
      </w:pPr>
    </w:p>
    <w:p w:rsidR="004B510C" w:rsidRPr="00DF5407" w:rsidP="00E95F41" w14:paraId="23BEB4F7" w14:textId="77777777">
      <w:pPr>
        <w:rPr>
          <w:szCs w:val="24"/>
        </w:rPr>
      </w:pPr>
      <w:r w:rsidRPr="00DF5407">
        <w:rPr>
          <w:b/>
          <w:szCs w:val="24"/>
        </w:rPr>
        <w:t>10.</w:t>
      </w:r>
      <w:r w:rsidRPr="00DF5407">
        <w:rPr>
          <w:b/>
          <w:szCs w:val="24"/>
        </w:rPr>
        <w:tab/>
      </w:r>
      <w:r w:rsidRPr="00DF5407">
        <w:rPr>
          <w:b/>
          <w:szCs w:val="24"/>
          <w:u w:val="single"/>
        </w:rPr>
        <w:t>Assurance of confidentiality</w:t>
      </w:r>
      <w:r w:rsidRPr="00DF5407">
        <w:rPr>
          <w:szCs w:val="24"/>
        </w:rPr>
        <w:t>.</w:t>
      </w:r>
    </w:p>
    <w:p w:rsidR="004B510C" w:rsidRPr="00DF5407" w14:paraId="66312FF6" w14:textId="140B64D8">
      <w:pPr>
        <w:widowControl w:val="0"/>
        <w:rPr>
          <w:szCs w:val="24"/>
        </w:rPr>
      </w:pPr>
    </w:p>
    <w:p w:rsidR="002A0336" w:rsidP="00064BC1" w14:paraId="7BFE3291" w14:textId="1326B5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eastAsia="Calibri"/>
        </w:rPr>
      </w:pPr>
      <w:r w:rsidRPr="00DA57D8">
        <w:rPr>
          <w:rFonts w:eastAsia="Calibri"/>
        </w:rPr>
        <w:t xml:space="preserve">Section 109 of the RSIA specifies that certain risk reduction records obtained by the Secretary are exempt from the public disclosure requirements of the Freedom of Information Act (FOIA). </w:t>
      </w:r>
      <w:r w:rsidRPr="00AF3E8E">
        <w:rPr>
          <w:rFonts w:eastAsia="Calibri"/>
        </w:rPr>
        <w:t xml:space="preserve">This exemption is subject to two exceptions for disclosure (1) necessary to enforce or carry out any Federal law and (2) when a record is comprised of facts otherwise available to the public and FRA determines disclosure would be consistent with the confidentiality needed for RRPs. </w:t>
      </w:r>
      <w:r w:rsidRPr="00965793">
        <w:rPr>
          <w:rFonts w:eastAsia="Calibri"/>
          <w:i/>
        </w:rPr>
        <w:t>See</w:t>
      </w:r>
      <w:r w:rsidRPr="00AF3E8E">
        <w:rPr>
          <w:rFonts w:eastAsia="Calibri"/>
        </w:rPr>
        <w:t xml:space="preserve"> 49 U.S.C. 20118.  Unless an RSIA exception applies, FRA would not disclose such records in response to a FOIA request. </w:t>
      </w:r>
      <w:r w:rsidRPr="00965793">
        <w:rPr>
          <w:rFonts w:eastAsia="Calibri"/>
          <w:i/>
        </w:rPr>
        <w:t>See</w:t>
      </w:r>
      <w:r w:rsidRPr="00AF3E8E">
        <w:rPr>
          <w:rFonts w:eastAsia="Calibri"/>
        </w:rPr>
        <w:t xml:space="preserve"> 5 U.S.C. 552(b)(3) and 49 CFR </w:t>
      </w:r>
      <w:r w:rsidR="008F5F0A">
        <w:rPr>
          <w:rFonts w:eastAsia="Calibri"/>
        </w:rPr>
        <w:t xml:space="preserve">§ </w:t>
      </w:r>
      <w:r w:rsidRPr="00AF3E8E">
        <w:rPr>
          <w:rFonts w:eastAsia="Calibri"/>
        </w:rPr>
        <w:t xml:space="preserve">7.23(c)(3). Therefore, FRA concludes </w:t>
      </w:r>
      <w:r w:rsidR="00526A84">
        <w:rPr>
          <w:rFonts w:eastAsia="Calibri"/>
        </w:rPr>
        <w:t>SSP</w:t>
      </w:r>
      <w:r w:rsidRPr="00AF3E8E">
        <w:rPr>
          <w:rFonts w:eastAsia="Calibri"/>
        </w:rPr>
        <w:t xml:space="preserve"> records in FRA’s possession would be exempted from mandatory disclosure under FOIA unless one of the two exceptions applies.</w:t>
      </w:r>
    </w:p>
    <w:p w:rsidR="002A0336" w:rsidP="00064BC1" w14:paraId="3756E6FC"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eastAsia="Calibri"/>
        </w:rPr>
      </w:pPr>
    </w:p>
    <w:p w:rsidR="00064BC1" w:rsidRPr="00DF5407" w:rsidP="00064BC1" w14:paraId="0809CE1B" w14:textId="1E4E5C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bCs/>
          <w:szCs w:val="24"/>
        </w:rPr>
      </w:pPr>
      <w:r w:rsidRPr="00DF5407">
        <w:rPr>
          <w:bCs/>
          <w:szCs w:val="24"/>
        </w:rPr>
        <w:t>The SSP rule protects certain information compile</w:t>
      </w:r>
      <w:r w:rsidR="000044DB">
        <w:rPr>
          <w:bCs/>
          <w:szCs w:val="24"/>
        </w:rPr>
        <w:t>d</w:t>
      </w:r>
      <w:r w:rsidRPr="00DF5407">
        <w:rPr>
          <w:bCs/>
          <w:szCs w:val="24"/>
        </w:rPr>
        <w:t xml:space="preserve"> or collect</w:t>
      </w:r>
      <w:r w:rsidR="000044DB">
        <w:rPr>
          <w:bCs/>
          <w:szCs w:val="24"/>
        </w:rPr>
        <w:t>ed</w:t>
      </w:r>
      <w:r w:rsidRPr="00DF5407">
        <w:rPr>
          <w:bCs/>
          <w:szCs w:val="24"/>
        </w:rPr>
        <w:t xml:space="preserve"> after August 14, 2017, solely for SSP purposes from discovery, admission into evidence, or use for any other purpose in a Federal or State court proceeding for damages involving personal injury, wrongful death, or property damage. </w:t>
      </w:r>
      <w:r w:rsidRPr="0000754D">
        <w:rPr>
          <w:i/>
          <w:szCs w:val="24"/>
        </w:rPr>
        <w:t>See</w:t>
      </w:r>
      <w:r w:rsidRPr="00DF5407">
        <w:rPr>
          <w:bCs/>
          <w:szCs w:val="24"/>
        </w:rPr>
        <w:t xml:space="preserve"> 49 CFR </w:t>
      </w:r>
      <w:r w:rsidR="0041105E">
        <w:rPr>
          <w:bCs/>
          <w:szCs w:val="24"/>
        </w:rPr>
        <w:t xml:space="preserve">§ </w:t>
      </w:r>
      <w:r w:rsidRPr="00DF5407">
        <w:rPr>
          <w:bCs/>
          <w:szCs w:val="24"/>
        </w:rPr>
        <w:t>270.105(a)</w:t>
      </w:r>
      <w:r w:rsidRPr="00DF5407" w:rsidR="006F24C4">
        <w:rPr>
          <w:bCs/>
          <w:szCs w:val="24"/>
        </w:rPr>
        <w:t xml:space="preserve">, </w:t>
      </w:r>
      <w:r w:rsidRPr="00DF5407" w:rsidR="006F24C4">
        <w:rPr>
          <w:bCs/>
          <w:i/>
          <w:szCs w:val="24"/>
        </w:rPr>
        <w:t>Protected information</w:t>
      </w:r>
      <w:r w:rsidRPr="00DF5407">
        <w:rPr>
          <w:bCs/>
          <w:szCs w:val="24"/>
        </w:rPr>
        <w:t>. The rule also specifie</w:t>
      </w:r>
      <w:r w:rsidRPr="00DF5407" w:rsidR="00DA0B0C">
        <w:rPr>
          <w:bCs/>
          <w:szCs w:val="24"/>
        </w:rPr>
        <w:t>s</w:t>
      </w:r>
      <w:r w:rsidRPr="00DF5407">
        <w:rPr>
          <w:bCs/>
          <w:szCs w:val="24"/>
        </w:rPr>
        <w:t xml:space="preserve"> certain categories of information that are not protected, including information compiled or collected on or before August 14, 2017, and that continues to </w:t>
      </w:r>
      <w:r w:rsidR="003430D3">
        <w:rPr>
          <w:bCs/>
          <w:szCs w:val="24"/>
        </w:rPr>
        <w:t xml:space="preserve">be </w:t>
      </w:r>
      <w:r w:rsidRPr="00DF5407">
        <w:rPr>
          <w:bCs/>
          <w:szCs w:val="24"/>
        </w:rPr>
        <w:t>compile</w:t>
      </w:r>
      <w:r w:rsidR="003430D3">
        <w:rPr>
          <w:bCs/>
          <w:szCs w:val="24"/>
        </w:rPr>
        <w:t>d</w:t>
      </w:r>
      <w:r w:rsidRPr="00DF5407">
        <w:rPr>
          <w:bCs/>
          <w:szCs w:val="24"/>
        </w:rPr>
        <w:t xml:space="preserve"> and collect</w:t>
      </w:r>
      <w:r w:rsidR="003430D3">
        <w:rPr>
          <w:bCs/>
          <w:szCs w:val="24"/>
        </w:rPr>
        <w:t>ed</w:t>
      </w:r>
      <w:r w:rsidRPr="00DF5407">
        <w:rPr>
          <w:bCs/>
          <w:szCs w:val="24"/>
        </w:rPr>
        <w:t>, even if use</w:t>
      </w:r>
      <w:r w:rsidR="003430D3">
        <w:rPr>
          <w:bCs/>
          <w:szCs w:val="24"/>
        </w:rPr>
        <w:t>d</w:t>
      </w:r>
      <w:r w:rsidRPr="00DF5407">
        <w:rPr>
          <w:bCs/>
          <w:szCs w:val="24"/>
        </w:rPr>
        <w:t xml:space="preserve"> to plan, implement, or evaluate </w:t>
      </w:r>
      <w:r w:rsidR="007F1DC6">
        <w:rPr>
          <w:bCs/>
          <w:szCs w:val="24"/>
        </w:rPr>
        <w:t>an</w:t>
      </w:r>
      <w:r w:rsidRPr="00DF5407">
        <w:rPr>
          <w:bCs/>
          <w:szCs w:val="24"/>
        </w:rPr>
        <w:t xml:space="preserve"> SSP. </w:t>
      </w:r>
      <w:r w:rsidRPr="0033597C">
        <w:rPr>
          <w:i/>
          <w:szCs w:val="24"/>
        </w:rPr>
        <w:t>See</w:t>
      </w:r>
      <w:r w:rsidRPr="00DF5407" w:rsidR="00B95BCB">
        <w:rPr>
          <w:bCs/>
          <w:szCs w:val="24"/>
        </w:rPr>
        <w:t xml:space="preserve"> 49 CFR</w:t>
      </w:r>
      <w:r w:rsidR="007F1DC6">
        <w:rPr>
          <w:bCs/>
          <w:szCs w:val="24"/>
        </w:rPr>
        <w:t xml:space="preserve"> </w:t>
      </w:r>
      <w:r w:rsidR="0041105E">
        <w:rPr>
          <w:bCs/>
          <w:szCs w:val="24"/>
        </w:rPr>
        <w:t>§</w:t>
      </w:r>
      <w:r w:rsidR="0041105E">
        <w:rPr>
          <w:bCs/>
          <w:caps/>
          <w:szCs w:val="24"/>
        </w:rPr>
        <w:t> </w:t>
      </w:r>
      <w:r w:rsidRPr="00DF5407" w:rsidR="00B95BCB">
        <w:rPr>
          <w:bCs/>
          <w:szCs w:val="24"/>
        </w:rPr>
        <w:t>270.105(b)</w:t>
      </w:r>
      <w:r w:rsidRPr="00DF5407" w:rsidR="006F24C4">
        <w:rPr>
          <w:bCs/>
          <w:szCs w:val="24"/>
        </w:rPr>
        <w:t xml:space="preserve">, </w:t>
      </w:r>
      <w:r w:rsidRPr="00DF5407" w:rsidR="006F24C4">
        <w:rPr>
          <w:bCs/>
          <w:i/>
          <w:szCs w:val="24"/>
        </w:rPr>
        <w:t>Non-protected information</w:t>
      </w:r>
      <w:r w:rsidRPr="00AD2ED5">
        <w:rPr>
          <w:bCs/>
          <w:szCs w:val="24"/>
        </w:rPr>
        <w:t>.</w:t>
      </w:r>
      <w:r>
        <w:rPr>
          <w:rStyle w:val="FootnoteReference"/>
          <w:bCs/>
          <w:szCs w:val="24"/>
        </w:rPr>
        <w:footnoteReference w:id="10"/>
      </w:r>
    </w:p>
    <w:p w:rsidR="00064BC1" w:rsidRPr="00DF5407" w:rsidP="003B7D57" w14:paraId="7B349E33" w14:textId="77777777">
      <w:pPr>
        <w:ind w:left="720"/>
        <w:rPr>
          <w:szCs w:val="24"/>
        </w:rPr>
      </w:pPr>
    </w:p>
    <w:p w:rsidR="004D3E07" w:rsidP="004D3E07" w14:paraId="59E5BB0F" w14:textId="77777777">
      <w:pPr>
        <w:keepNext/>
        <w:widowControl w:val="0"/>
        <w:ind w:left="720" w:hanging="720"/>
        <w:rPr>
          <w:b/>
          <w:szCs w:val="24"/>
        </w:rPr>
        <w:sectPr w:rsidSect="00817CA7">
          <w:headerReference w:type="even" r:id="rId9"/>
          <w:headerReference w:type="default" r:id="rId10"/>
          <w:footerReference w:type="even" r:id="rId11"/>
          <w:footerReference w:type="default" r:id="rId12"/>
          <w:footerReference w:type="first" r:id="rId13"/>
          <w:pgSz w:w="12240" w:h="15840"/>
          <w:pgMar w:top="1915" w:right="1440" w:bottom="1915" w:left="1440" w:header="720" w:footer="720" w:gutter="0"/>
          <w:cols w:space="720"/>
          <w:titlePg/>
          <w:docGrid w:linePitch="326"/>
        </w:sectPr>
      </w:pPr>
    </w:p>
    <w:p w:rsidR="00150C5C" w:rsidRPr="00DF5407" w:rsidP="004D3E07" w14:paraId="361F2FA8" w14:textId="77777777">
      <w:pPr>
        <w:keepNext/>
        <w:widowControl w:val="0"/>
        <w:ind w:left="720" w:hanging="720"/>
        <w:rPr>
          <w:szCs w:val="24"/>
        </w:rPr>
      </w:pPr>
      <w:r w:rsidRPr="00DF5407">
        <w:rPr>
          <w:b/>
          <w:szCs w:val="24"/>
        </w:rPr>
        <w:t>11.</w:t>
      </w:r>
      <w:r w:rsidRPr="00DF5407">
        <w:rPr>
          <w:b/>
          <w:szCs w:val="24"/>
        </w:rPr>
        <w:tab/>
      </w:r>
      <w:r w:rsidRPr="00DF5407">
        <w:rPr>
          <w:b/>
          <w:szCs w:val="24"/>
          <w:u w:val="single"/>
        </w:rPr>
        <w:t>Justification for any questions of a sensitive nature</w:t>
      </w:r>
      <w:r w:rsidRPr="00DF5407">
        <w:rPr>
          <w:szCs w:val="24"/>
        </w:rPr>
        <w:t>.</w:t>
      </w:r>
    </w:p>
    <w:p w:rsidR="004B510C" w:rsidRPr="00DF5407" w14:paraId="6574161F" w14:textId="77777777">
      <w:pPr>
        <w:widowControl w:val="0"/>
        <w:rPr>
          <w:b/>
          <w:szCs w:val="24"/>
        </w:rPr>
      </w:pPr>
    </w:p>
    <w:p w:rsidR="000174EC" w:rsidRPr="00DF5407" w:rsidP="000174EC" w14:paraId="31819827" w14:textId="780BA354">
      <w:pPr>
        <w:widowControl w:val="0"/>
        <w:ind w:left="720"/>
        <w:rPr>
          <w:szCs w:val="24"/>
        </w:rPr>
      </w:pPr>
      <w:r w:rsidRPr="00DF5407">
        <w:rPr>
          <w:szCs w:val="24"/>
        </w:rPr>
        <w:t>There are no questions</w:t>
      </w:r>
      <w:r w:rsidR="0072292E">
        <w:rPr>
          <w:szCs w:val="24"/>
        </w:rPr>
        <w:t>, information, or data</w:t>
      </w:r>
      <w:r w:rsidRPr="00DF5407">
        <w:rPr>
          <w:szCs w:val="24"/>
        </w:rPr>
        <w:t xml:space="preserve"> of a sensitive nature contained in this information collection.</w:t>
      </w:r>
    </w:p>
    <w:p w:rsidR="00E30F65" w:rsidRPr="00DF5407" w14:paraId="53B6D16E" w14:textId="77777777">
      <w:pPr>
        <w:widowControl w:val="0"/>
        <w:ind w:left="720"/>
        <w:rPr>
          <w:szCs w:val="24"/>
        </w:rPr>
      </w:pPr>
    </w:p>
    <w:p w:rsidR="003A5BE8" w:rsidRPr="00DF5407" w:rsidP="003A5BE8" w14:paraId="278D4AD2" w14:textId="3A92940A">
      <w:pPr>
        <w:widowControl w:val="0"/>
        <w:rPr>
          <w:szCs w:val="24"/>
        </w:rPr>
      </w:pPr>
      <w:r w:rsidRPr="00DF5407">
        <w:rPr>
          <w:b/>
          <w:bCs/>
          <w:szCs w:val="24"/>
        </w:rPr>
        <w:t>12.</w:t>
      </w:r>
      <w:r w:rsidR="00D9250A">
        <w:rPr>
          <w:b/>
          <w:bCs/>
          <w:szCs w:val="24"/>
        </w:rPr>
        <w:tab/>
      </w:r>
      <w:r w:rsidRPr="00DF5407">
        <w:rPr>
          <w:b/>
          <w:bCs/>
          <w:szCs w:val="24"/>
          <w:u w:val="single"/>
        </w:rPr>
        <w:t>Estimate of burden hours for information collected</w:t>
      </w:r>
      <w:r w:rsidRPr="00DF5407">
        <w:rPr>
          <w:bCs/>
          <w:szCs w:val="24"/>
        </w:rPr>
        <w:t>.</w:t>
      </w:r>
    </w:p>
    <w:p w:rsidR="004B510C" w:rsidRPr="00DF5407" w14:paraId="727C164E" w14:textId="77777777">
      <w:pPr>
        <w:widowControl w:val="0"/>
        <w:ind w:left="1440"/>
        <w:rPr>
          <w:b/>
          <w:szCs w:val="24"/>
        </w:rPr>
      </w:pPr>
    </w:p>
    <w:p w:rsidR="00542706" w:rsidP="00542706" w14:paraId="1D709B22" w14:textId="6A40DA3A">
      <w:pPr>
        <w:widowControl w:val="0"/>
        <w:ind w:left="720"/>
        <w:rPr>
          <w:szCs w:val="24"/>
        </w:rPr>
      </w:pPr>
      <w:r w:rsidRPr="00DF5407">
        <w:rPr>
          <w:szCs w:val="24"/>
        </w:rPr>
        <w:t>Based on the latest FRA data,</w:t>
      </w:r>
      <w:r w:rsidRPr="00DF5407" w:rsidR="00FC2A03">
        <w:rPr>
          <w:szCs w:val="24"/>
        </w:rPr>
        <w:t xml:space="preserve"> the</w:t>
      </w:r>
      <w:r w:rsidRPr="00DF5407">
        <w:rPr>
          <w:szCs w:val="24"/>
        </w:rPr>
        <w:t xml:space="preserve"> respondent universe is estimated </w:t>
      </w:r>
      <w:r w:rsidR="00B22332">
        <w:rPr>
          <w:szCs w:val="24"/>
        </w:rPr>
        <w:t>to be</w:t>
      </w:r>
      <w:r w:rsidRPr="00DF5407">
        <w:rPr>
          <w:szCs w:val="24"/>
        </w:rPr>
        <w:t xml:space="preserve"> </w:t>
      </w:r>
      <w:r w:rsidRPr="00DF5407" w:rsidR="008F250C">
        <w:rPr>
          <w:szCs w:val="24"/>
        </w:rPr>
        <w:t>3</w:t>
      </w:r>
      <w:r w:rsidR="00775D6B">
        <w:rPr>
          <w:szCs w:val="24"/>
        </w:rPr>
        <w:t>2</w:t>
      </w:r>
      <w:r w:rsidRPr="00DF5407">
        <w:rPr>
          <w:szCs w:val="24"/>
        </w:rPr>
        <w:t xml:space="preserve"> passenger </w:t>
      </w:r>
      <w:r w:rsidR="000D6982">
        <w:rPr>
          <w:szCs w:val="24"/>
        </w:rPr>
        <w:t>rail operations</w:t>
      </w:r>
      <w:r w:rsidR="004922BC">
        <w:rPr>
          <w:szCs w:val="24"/>
        </w:rPr>
        <w:t xml:space="preserve"> and 1 new passenger rail operation</w:t>
      </w:r>
      <w:r w:rsidRPr="00DF5407">
        <w:rPr>
          <w:szCs w:val="24"/>
        </w:rPr>
        <w:t xml:space="preserve">. </w:t>
      </w:r>
      <w:r w:rsidRPr="009B79D9" w:rsidR="00FE2644">
        <w:t xml:space="preserve">The estimates for the respondent universe, annual responses, and average time per response are based on the experience and expertise of FRA’s Office of </w:t>
      </w:r>
      <w:r w:rsidR="00105490">
        <w:t>Program Management</w:t>
      </w:r>
      <w:r w:rsidRPr="009B79D9" w:rsidR="00FE2644">
        <w:t>.</w:t>
      </w:r>
    </w:p>
    <w:p w:rsidR="008C26F5" w:rsidP="00542706" w14:paraId="32F46745" w14:textId="652A8DE4">
      <w:pPr>
        <w:widowControl w:val="0"/>
        <w:ind w:left="720"/>
        <w:rPr>
          <w:szCs w:val="24"/>
        </w:rPr>
      </w:pPr>
    </w:p>
    <w:tbl>
      <w:tblPr>
        <w:tblW w:w="12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95"/>
        <w:gridCol w:w="1440"/>
        <w:gridCol w:w="1170"/>
        <w:gridCol w:w="900"/>
        <w:gridCol w:w="990"/>
        <w:gridCol w:w="900"/>
        <w:gridCol w:w="1260"/>
        <w:gridCol w:w="3060"/>
      </w:tblGrid>
      <w:tr w14:paraId="12B50A68" w14:textId="7AA4EA55" w:rsidTr="00FD77AD">
        <w:tblPrEx>
          <w:tblW w:w="12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1260"/>
        </w:trPr>
        <w:tc>
          <w:tcPr>
            <w:tcW w:w="2695" w:type="dxa"/>
            <w:noWrap/>
            <w:hideMark/>
          </w:tcPr>
          <w:p w:rsidR="00C33A4F" w:rsidRPr="00C33A4F" w:rsidP="00A2502B" w14:paraId="3C485409" w14:textId="77777777">
            <w:pPr>
              <w:jc w:val="center"/>
              <w:rPr>
                <w:color w:val="000000"/>
                <w:sz w:val="20"/>
              </w:rPr>
            </w:pPr>
            <w:r w:rsidRPr="00C33A4F">
              <w:rPr>
                <w:color w:val="000000"/>
                <w:sz w:val="20"/>
              </w:rPr>
              <w:t>CFR Section</w:t>
            </w:r>
          </w:p>
        </w:tc>
        <w:tc>
          <w:tcPr>
            <w:tcW w:w="1440" w:type="dxa"/>
            <w:hideMark/>
          </w:tcPr>
          <w:p w:rsidR="00C33A4F" w:rsidRPr="00C33A4F" w:rsidP="00A2502B" w14:paraId="3DCC9FCF" w14:textId="77777777">
            <w:pPr>
              <w:jc w:val="center"/>
              <w:rPr>
                <w:color w:val="000000"/>
                <w:sz w:val="20"/>
              </w:rPr>
            </w:pPr>
            <w:r w:rsidRPr="00C33A4F">
              <w:rPr>
                <w:color w:val="000000"/>
                <w:sz w:val="20"/>
              </w:rPr>
              <w:t>Respondent</w:t>
            </w:r>
            <w:r w:rsidRPr="00C33A4F">
              <w:rPr>
                <w:color w:val="000000"/>
                <w:sz w:val="20"/>
              </w:rPr>
              <w:br/>
              <w:t xml:space="preserve"> Universe</w:t>
            </w:r>
          </w:p>
        </w:tc>
        <w:tc>
          <w:tcPr>
            <w:tcW w:w="1170" w:type="dxa"/>
            <w:hideMark/>
          </w:tcPr>
          <w:p w:rsidR="00C33A4F" w:rsidRPr="00C33A4F" w:rsidP="00A2502B" w14:paraId="6E1B9E11" w14:textId="77777777">
            <w:pPr>
              <w:jc w:val="center"/>
              <w:rPr>
                <w:color w:val="000000"/>
                <w:sz w:val="20"/>
              </w:rPr>
            </w:pPr>
            <w:r w:rsidRPr="00C33A4F">
              <w:rPr>
                <w:color w:val="000000"/>
                <w:sz w:val="20"/>
              </w:rPr>
              <w:t xml:space="preserve">Total </w:t>
            </w:r>
            <w:r w:rsidRPr="00C33A4F">
              <w:rPr>
                <w:color w:val="000000"/>
                <w:sz w:val="20"/>
              </w:rPr>
              <w:br/>
              <w:t xml:space="preserve">Annual </w:t>
            </w:r>
            <w:r w:rsidRPr="00C33A4F">
              <w:rPr>
                <w:color w:val="000000"/>
                <w:sz w:val="20"/>
              </w:rPr>
              <w:br/>
              <w:t xml:space="preserve">Responses </w:t>
            </w:r>
            <w:r w:rsidRPr="00C33A4F">
              <w:rPr>
                <w:color w:val="000000"/>
                <w:sz w:val="20"/>
              </w:rPr>
              <w:br/>
            </w:r>
            <w:r w:rsidRPr="00C33A4F">
              <w:rPr>
                <w:color w:val="000000"/>
                <w:sz w:val="18"/>
                <w:szCs w:val="18"/>
              </w:rPr>
              <w:t>(A)</w:t>
            </w:r>
          </w:p>
        </w:tc>
        <w:tc>
          <w:tcPr>
            <w:tcW w:w="900" w:type="dxa"/>
            <w:hideMark/>
          </w:tcPr>
          <w:p w:rsidR="00C33A4F" w:rsidRPr="00C33A4F" w:rsidP="00A2502B" w14:paraId="348BD229" w14:textId="77777777">
            <w:pPr>
              <w:jc w:val="center"/>
              <w:rPr>
                <w:color w:val="000000"/>
                <w:sz w:val="20"/>
              </w:rPr>
            </w:pPr>
            <w:r w:rsidRPr="00C33A4F">
              <w:rPr>
                <w:color w:val="000000"/>
                <w:sz w:val="20"/>
              </w:rPr>
              <w:t xml:space="preserve">Average </w:t>
            </w:r>
            <w:r w:rsidRPr="00C33A4F">
              <w:rPr>
                <w:color w:val="000000"/>
                <w:sz w:val="20"/>
              </w:rPr>
              <w:br/>
              <w:t xml:space="preserve">Time </w:t>
            </w:r>
            <w:r w:rsidRPr="00C33A4F">
              <w:rPr>
                <w:color w:val="000000"/>
                <w:sz w:val="20"/>
              </w:rPr>
              <w:br/>
              <w:t xml:space="preserve">per </w:t>
            </w:r>
            <w:r w:rsidRPr="00C33A4F">
              <w:rPr>
                <w:color w:val="000000"/>
                <w:sz w:val="20"/>
              </w:rPr>
              <w:br/>
              <w:t xml:space="preserve">Response </w:t>
            </w:r>
            <w:r w:rsidRPr="00C33A4F">
              <w:rPr>
                <w:color w:val="000000"/>
                <w:sz w:val="20"/>
              </w:rPr>
              <w:br/>
            </w:r>
            <w:r w:rsidRPr="00C33A4F">
              <w:rPr>
                <w:color w:val="000000"/>
                <w:sz w:val="18"/>
                <w:szCs w:val="18"/>
              </w:rPr>
              <w:t>(B)</w:t>
            </w:r>
          </w:p>
        </w:tc>
        <w:tc>
          <w:tcPr>
            <w:tcW w:w="990" w:type="dxa"/>
            <w:hideMark/>
          </w:tcPr>
          <w:p w:rsidR="00C33A4F" w:rsidRPr="00C33A4F" w:rsidP="00A2502B" w14:paraId="730A3C98" w14:textId="77777777">
            <w:pPr>
              <w:jc w:val="center"/>
              <w:rPr>
                <w:color w:val="000000"/>
                <w:sz w:val="20"/>
              </w:rPr>
            </w:pPr>
            <w:r w:rsidRPr="00C33A4F">
              <w:rPr>
                <w:color w:val="000000"/>
                <w:sz w:val="20"/>
              </w:rPr>
              <w:t xml:space="preserve">Total </w:t>
            </w:r>
            <w:r w:rsidRPr="00C33A4F">
              <w:rPr>
                <w:color w:val="000000"/>
                <w:sz w:val="20"/>
              </w:rPr>
              <w:br/>
              <w:t>Annual</w:t>
            </w:r>
            <w:r w:rsidRPr="00C33A4F">
              <w:rPr>
                <w:color w:val="000000"/>
                <w:sz w:val="20"/>
              </w:rPr>
              <w:br/>
              <w:t xml:space="preserve">Burden </w:t>
            </w:r>
            <w:r w:rsidRPr="00C33A4F">
              <w:rPr>
                <w:color w:val="000000"/>
                <w:sz w:val="20"/>
              </w:rPr>
              <w:br/>
              <w:t xml:space="preserve">Hours </w:t>
            </w:r>
            <w:r w:rsidRPr="00C33A4F">
              <w:rPr>
                <w:color w:val="000000"/>
                <w:sz w:val="20"/>
              </w:rPr>
              <w:br/>
            </w:r>
            <w:r w:rsidRPr="00C33A4F">
              <w:rPr>
                <w:color w:val="000000"/>
                <w:sz w:val="18"/>
                <w:szCs w:val="18"/>
              </w:rPr>
              <w:t xml:space="preserve">(C = A * B) </w:t>
            </w:r>
          </w:p>
        </w:tc>
        <w:tc>
          <w:tcPr>
            <w:tcW w:w="900" w:type="dxa"/>
            <w:hideMark/>
          </w:tcPr>
          <w:p w:rsidR="00C33A4F" w:rsidRPr="00C33A4F" w:rsidP="00A2502B" w14:paraId="6AC37AEB" w14:textId="77777777">
            <w:pPr>
              <w:jc w:val="center"/>
              <w:rPr>
                <w:color w:val="000000"/>
                <w:sz w:val="20"/>
              </w:rPr>
            </w:pPr>
            <w:r w:rsidRPr="00C33A4F">
              <w:rPr>
                <w:color w:val="000000"/>
                <w:sz w:val="20"/>
              </w:rPr>
              <w:t>Wage</w:t>
            </w:r>
            <w:r w:rsidRPr="00C33A4F">
              <w:rPr>
                <w:color w:val="000000"/>
                <w:sz w:val="20"/>
              </w:rPr>
              <w:br/>
              <w:t>Rates</w:t>
            </w:r>
            <w:r>
              <w:rPr>
                <w:color w:val="000000"/>
                <w:sz w:val="20"/>
                <w:vertAlign w:val="superscript"/>
              </w:rPr>
              <w:footnoteReference w:id="11"/>
            </w:r>
          </w:p>
        </w:tc>
        <w:tc>
          <w:tcPr>
            <w:tcW w:w="1260" w:type="dxa"/>
            <w:hideMark/>
          </w:tcPr>
          <w:p w:rsidR="00C33A4F" w:rsidRPr="00C33A4F" w:rsidP="00A2502B" w14:paraId="684F7232" w14:textId="5500C3BA">
            <w:pPr>
              <w:ind w:left="-104" w:right="-104"/>
              <w:jc w:val="center"/>
              <w:rPr>
                <w:color w:val="000000"/>
                <w:sz w:val="18"/>
                <w:szCs w:val="18"/>
              </w:rPr>
            </w:pPr>
            <w:r w:rsidRPr="00C33A4F">
              <w:rPr>
                <w:color w:val="000000"/>
                <w:sz w:val="20"/>
              </w:rPr>
              <w:t xml:space="preserve">Total Cost </w:t>
            </w:r>
            <w:r w:rsidRPr="00C33A4F">
              <w:rPr>
                <w:color w:val="000000"/>
                <w:sz w:val="20"/>
              </w:rPr>
              <w:br/>
              <w:t xml:space="preserve">Equivalent </w:t>
            </w:r>
            <w:r w:rsidRPr="00C33A4F">
              <w:rPr>
                <w:color w:val="000000"/>
                <w:sz w:val="20"/>
              </w:rPr>
              <w:br/>
              <w:t>U.S.D</w:t>
            </w:r>
            <w:r w:rsidR="00775D6B">
              <w:rPr>
                <w:color w:val="000000"/>
                <w:sz w:val="20"/>
              </w:rPr>
              <w:t>.</w:t>
            </w:r>
            <w:r w:rsidRPr="00C33A4F">
              <w:rPr>
                <w:color w:val="000000"/>
                <w:sz w:val="20"/>
              </w:rPr>
              <w:t xml:space="preserve"> </w:t>
            </w:r>
            <w:r w:rsidRPr="00C33A4F">
              <w:rPr>
                <w:color w:val="000000"/>
                <w:sz w:val="20"/>
              </w:rPr>
              <w:br/>
            </w:r>
            <w:r w:rsidRPr="00C33A4F">
              <w:rPr>
                <w:color w:val="000000"/>
                <w:sz w:val="18"/>
                <w:szCs w:val="18"/>
              </w:rPr>
              <w:t>(D = C *</w:t>
            </w:r>
          </w:p>
          <w:p w:rsidR="00C33A4F" w:rsidRPr="00C33A4F" w:rsidP="00A2502B" w14:paraId="4ADCC66C" w14:textId="77777777">
            <w:pPr>
              <w:ind w:left="-104" w:right="-104"/>
              <w:jc w:val="center"/>
              <w:rPr>
                <w:color w:val="000000"/>
                <w:sz w:val="20"/>
              </w:rPr>
            </w:pPr>
            <w:r w:rsidRPr="00C33A4F">
              <w:rPr>
                <w:color w:val="000000"/>
                <w:sz w:val="18"/>
                <w:szCs w:val="18"/>
              </w:rPr>
              <w:t>wage rates)</w:t>
            </w:r>
          </w:p>
        </w:tc>
        <w:tc>
          <w:tcPr>
            <w:tcW w:w="3060" w:type="dxa"/>
          </w:tcPr>
          <w:p w:rsidR="00C33A4F" w:rsidP="00A2502B" w14:paraId="5D12CB41" w14:textId="77777777">
            <w:pPr>
              <w:ind w:left="-104" w:right="-104"/>
              <w:jc w:val="center"/>
              <w:rPr>
                <w:color w:val="000000"/>
                <w:sz w:val="20"/>
              </w:rPr>
            </w:pPr>
            <w:r>
              <w:rPr>
                <w:color w:val="000000"/>
                <w:sz w:val="20"/>
              </w:rPr>
              <w:t>Analysis and</w:t>
            </w:r>
          </w:p>
          <w:p w:rsidR="00C33A4F" w:rsidRPr="00C33A4F" w:rsidP="00A2502B" w14:paraId="23BEAA07" w14:textId="6F688742">
            <w:pPr>
              <w:ind w:left="-104" w:right="-104"/>
              <w:jc w:val="center"/>
              <w:rPr>
                <w:color w:val="000000"/>
                <w:sz w:val="20"/>
              </w:rPr>
            </w:pPr>
            <w:r>
              <w:rPr>
                <w:color w:val="000000"/>
                <w:sz w:val="20"/>
              </w:rPr>
              <w:t>Estimates</w:t>
            </w:r>
          </w:p>
        </w:tc>
      </w:tr>
      <w:tr w14:paraId="79774994" w14:textId="648D9ECA" w:rsidTr="00FD77AD">
        <w:tblPrEx>
          <w:tblW w:w="12415" w:type="dxa"/>
          <w:tblLayout w:type="fixed"/>
          <w:tblLook w:val="04A0"/>
        </w:tblPrEx>
        <w:trPr>
          <w:trHeight w:val="255"/>
        </w:trPr>
        <w:tc>
          <w:tcPr>
            <w:tcW w:w="12415" w:type="dxa"/>
            <w:gridSpan w:val="8"/>
            <w:noWrap/>
            <w:hideMark/>
          </w:tcPr>
          <w:p w:rsidR="00780218" w:rsidRPr="00C33A4F" w:rsidP="00A2502B" w14:paraId="281199D4" w14:textId="11C7AA6B">
            <w:pPr>
              <w:tabs>
                <w:tab w:val="left" w:pos="2790"/>
                <w:tab w:val="left" w:pos="10320"/>
              </w:tabs>
              <w:rPr>
                <w:b/>
                <w:bCs/>
                <w:color w:val="000000"/>
                <w:sz w:val="20"/>
              </w:rPr>
            </w:pPr>
            <w:r w:rsidRPr="00C33A4F">
              <w:rPr>
                <w:b/>
                <w:bCs/>
                <w:color w:val="000000"/>
                <w:sz w:val="20"/>
              </w:rPr>
              <w:t>270.103 System safety program plan</w:t>
            </w:r>
            <w:r w:rsidRPr="00C33A4F">
              <w:rPr>
                <w:color w:val="000000"/>
                <w:sz w:val="20"/>
              </w:rPr>
              <w:t> </w:t>
            </w:r>
          </w:p>
        </w:tc>
      </w:tr>
      <w:tr w14:paraId="46418B52" w14:textId="464729D0" w:rsidTr="00FD77AD">
        <w:tblPrEx>
          <w:tblW w:w="12415" w:type="dxa"/>
          <w:tblLayout w:type="fixed"/>
          <w:tblLook w:val="04A0"/>
        </w:tblPrEx>
        <w:trPr>
          <w:trHeight w:val="3392"/>
        </w:trPr>
        <w:tc>
          <w:tcPr>
            <w:tcW w:w="2695" w:type="dxa"/>
            <w:hideMark/>
          </w:tcPr>
          <w:p w:rsidR="00C33A4F" w:rsidRPr="00C33A4F" w:rsidP="00A2502B" w14:paraId="704EBB48" w14:textId="2D0F7C27">
            <w:pPr>
              <w:rPr>
                <w:color w:val="000000"/>
                <w:sz w:val="20"/>
              </w:rPr>
            </w:pPr>
            <w:r w:rsidRPr="00C33A4F">
              <w:rPr>
                <w:color w:val="000000"/>
                <w:sz w:val="20"/>
              </w:rPr>
              <w:t>—(a) through (p) Comprehensive written SSP plan that meets this section’s requirements and in part 270, subpart E.</w:t>
            </w:r>
          </w:p>
        </w:tc>
        <w:tc>
          <w:tcPr>
            <w:tcW w:w="1440" w:type="dxa"/>
            <w:hideMark/>
          </w:tcPr>
          <w:p w:rsidR="00C33A4F" w:rsidRPr="00C33A4F" w:rsidP="00A2502B" w14:paraId="1773B790" w14:textId="77777777">
            <w:pPr>
              <w:jc w:val="center"/>
              <w:rPr>
                <w:color w:val="000000"/>
                <w:sz w:val="20"/>
              </w:rPr>
            </w:pPr>
            <w:r w:rsidRPr="00C33A4F">
              <w:rPr>
                <w:color w:val="000000"/>
                <w:sz w:val="20"/>
              </w:rPr>
              <w:t>1</w:t>
            </w:r>
            <w:r w:rsidRPr="00C33A4F">
              <w:rPr>
                <w:color w:val="000000"/>
                <w:sz w:val="20"/>
              </w:rPr>
              <w:br/>
              <w:t xml:space="preserve">new passenger </w:t>
            </w:r>
            <w:r w:rsidRPr="00C33A4F">
              <w:rPr>
                <w:color w:val="000000"/>
                <w:sz w:val="20"/>
              </w:rPr>
              <w:br/>
              <w:t>rail operation</w:t>
            </w:r>
          </w:p>
        </w:tc>
        <w:tc>
          <w:tcPr>
            <w:tcW w:w="1170" w:type="dxa"/>
            <w:hideMark/>
          </w:tcPr>
          <w:p w:rsidR="00C33A4F" w:rsidRPr="00C33A4F" w:rsidP="00A2502B" w14:paraId="4D55D346" w14:textId="77777777">
            <w:pPr>
              <w:jc w:val="center"/>
              <w:rPr>
                <w:color w:val="000000"/>
                <w:sz w:val="20"/>
              </w:rPr>
            </w:pPr>
            <w:r w:rsidRPr="00C33A4F">
              <w:rPr>
                <w:color w:val="000000"/>
                <w:sz w:val="20"/>
              </w:rPr>
              <w:t>0.33</w:t>
            </w:r>
            <w:r w:rsidRPr="00C33A4F">
              <w:rPr>
                <w:color w:val="000000"/>
                <w:sz w:val="20"/>
              </w:rPr>
              <w:br/>
              <w:t xml:space="preserve">plan </w:t>
            </w:r>
          </w:p>
        </w:tc>
        <w:tc>
          <w:tcPr>
            <w:tcW w:w="900" w:type="dxa"/>
            <w:hideMark/>
          </w:tcPr>
          <w:p w:rsidR="00C33A4F" w:rsidRPr="00C33A4F" w:rsidP="00A2502B" w14:paraId="7096F49A" w14:textId="77777777">
            <w:pPr>
              <w:jc w:val="center"/>
              <w:rPr>
                <w:color w:val="000000"/>
                <w:sz w:val="20"/>
              </w:rPr>
            </w:pPr>
            <w:r w:rsidRPr="00C33A4F">
              <w:rPr>
                <w:color w:val="000000"/>
                <w:sz w:val="20"/>
              </w:rPr>
              <w:t>40</w:t>
            </w:r>
            <w:r w:rsidRPr="00C33A4F">
              <w:rPr>
                <w:color w:val="000000"/>
                <w:sz w:val="20"/>
              </w:rPr>
              <w:br/>
              <w:t>hours</w:t>
            </w:r>
          </w:p>
        </w:tc>
        <w:tc>
          <w:tcPr>
            <w:tcW w:w="990" w:type="dxa"/>
            <w:hideMark/>
          </w:tcPr>
          <w:p w:rsidR="00C33A4F" w:rsidRPr="00C33A4F" w:rsidP="00A2502B" w14:paraId="6A329F6B" w14:textId="77777777">
            <w:pPr>
              <w:jc w:val="center"/>
              <w:rPr>
                <w:color w:val="000000"/>
                <w:sz w:val="20"/>
              </w:rPr>
            </w:pPr>
            <w:r w:rsidRPr="00C33A4F">
              <w:rPr>
                <w:color w:val="000000"/>
                <w:sz w:val="20"/>
              </w:rPr>
              <w:t>13.20</w:t>
            </w:r>
            <w:r w:rsidRPr="00C33A4F">
              <w:rPr>
                <w:color w:val="000000"/>
                <w:sz w:val="20"/>
              </w:rPr>
              <w:br/>
              <w:t>hours</w:t>
            </w:r>
          </w:p>
        </w:tc>
        <w:tc>
          <w:tcPr>
            <w:tcW w:w="900" w:type="dxa"/>
            <w:noWrap/>
            <w:hideMark/>
          </w:tcPr>
          <w:p w:rsidR="00C33A4F" w:rsidRPr="00C33A4F" w:rsidP="00A2502B" w14:paraId="331AC63B" w14:textId="77777777">
            <w:pPr>
              <w:jc w:val="center"/>
              <w:rPr>
                <w:color w:val="000000"/>
                <w:sz w:val="20"/>
              </w:rPr>
            </w:pPr>
            <w:r w:rsidRPr="00C33A4F">
              <w:rPr>
                <w:color w:val="000000"/>
                <w:sz w:val="20"/>
              </w:rPr>
              <w:t>$121.22</w:t>
            </w:r>
          </w:p>
        </w:tc>
        <w:tc>
          <w:tcPr>
            <w:tcW w:w="1260" w:type="dxa"/>
            <w:noWrap/>
            <w:hideMark/>
          </w:tcPr>
          <w:p w:rsidR="00C33A4F" w:rsidRPr="00C33A4F" w:rsidP="00A2502B" w14:paraId="253390AA" w14:textId="77777777">
            <w:pPr>
              <w:jc w:val="center"/>
              <w:rPr>
                <w:color w:val="000000"/>
                <w:sz w:val="20"/>
              </w:rPr>
            </w:pPr>
            <w:r w:rsidRPr="00C33A4F">
              <w:rPr>
                <w:color w:val="000000"/>
                <w:sz w:val="20"/>
              </w:rPr>
              <w:t>$1,600.10</w:t>
            </w:r>
          </w:p>
        </w:tc>
        <w:tc>
          <w:tcPr>
            <w:tcW w:w="3060" w:type="dxa"/>
          </w:tcPr>
          <w:p w:rsidR="00C33A4F" w:rsidRPr="00C33A4F" w:rsidP="00A2502B" w14:paraId="7AF4F9DB" w14:textId="5EF2769A">
            <w:pPr>
              <w:rPr>
                <w:color w:val="000000"/>
                <w:sz w:val="20"/>
              </w:rPr>
            </w:pPr>
            <w:r w:rsidRPr="00C33A4F">
              <w:rPr>
                <w:color w:val="000000"/>
                <w:sz w:val="20"/>
              </w:rPr>
              <w:t xml:space="preserve">Each passenger rail operation subject to part </w:t>
            </w:r>
            <w:r w:rsidR="009C3A84">
              <w:rPr>
                <w:color w:val="000000"/>
                <w:sz w:val="20"/>
              </w:rPr>
              <w:t>270</w:t>
            </w:r>
            <w:r w:rsidRPr="00C33A4F">
              <w:rPr>
                <w:color w:val="000000"/>
                <w:sz w:val="20"/>
              </w:rPr>
              <w:t xml:space="preserve"> shall adopt and fully implement </w:t>
            </w:r>
            <w:r w:rsidR="009C3A84">
              <w:rPr>
                <w:color w:val="000000"/>
                <w:sz w:val="20"/>
              </w:rPr>
              <w:t>an SSP</w:t>
            </w:r>
            <w:r w:rsidRPr="00C33A4F">
              <w:rPr>
                <w:color w:val="000000"/>
                <w:sz w:val="20"/>
              </w:rPr>
              <w:t xml:space="preserve"> through a written SSP plan that, at a minimum, contains the elements in this section and in subpart E of part</w:t>
            </w:r>
            <w:r w:rsidR="0008142C">
              <w:rPr>
                <w:color w:val="000000"/>
                <w:sz w:val="20"/>
              </w:rPr>
              <w:t xml:space="preserve"> 270</w:t>
            </w:r>
            <w:r w:rsidRPr="00C33A4F">
              <w:rPr>
                <w:color w:val="000000"/>
                <w:sz w:val="20"/>
              </w:rPr>
              <w:t>. This SSP plan shall be approved by FRA under the process specified in § 270.201.</w:t>
            </w:r>
          </w:p>
          <w:p w:rsidR="00C33A4F" w:rsidRPr="00C33A4F" w:rsidP="003A0D0F" w14:paraId="331BFB90" w14:textId="16BCD680">
            <w:pPr>
              <w:rPr>
                <w:color w:val="000000"/>
                <w:sz w:val="20"/>
              </w:rPr>
            </w:pPr>
            <w:r w:rsidRPr="00C33A4F">
              <w:rPr>
                <w:color w:val="000000"/>
                <w:sz w:val="20"/>
              </w:rPr>
              <w:t>Note:</w:t>
            </w:r>
            <w:r w:rsidR="003A0D0F">
              <w:rPr>
                <w:color w:val="000000"/>
                <w:sz w:val="20"/>
              </w:rPr>
              <w:t xml:space="preserve"> </w:t>
            </w:r>
            <w:r w:rsidRPr="00C33A4F">
              <w:rPr>
                <w:color w:val="000000"/>
                <w:sz w:val="20"/>
              </w:rPr>
              <w:t>The 40 hours reported burden includes the time to make the copies and designation notifications to employees not represented by non-profit employee labor organizations</w:t>
            </w:r>
            <w:r w:rsidR="00A2502B">
              <w:rPr>
                <w:color w:val="000000"/>
                <w:sz w:val="20"/>
              </w:rPr>
              <w:t>.</w:t>
            </w:r>
          </w:p>
        </w:tc>
      </w:tr>
      <w:tr w14:paraId="702EF06D" w14:textId="538E8579" w:rsidTr="00FD77AD">
        <w:tblPrEx>
          <w:tblW w:w="12415" w:type="dxa"/>
          <w:tblLayout w:type="fixed"/>
          <w:tblLook w:val="04A0"/>
        </w:tblPrEx>
        <w:trPr>
          <w:trHeight w:val="270"/>
        </w:trPr>
        <w:tc>
          <w:tcPr>
            <w:tcW w:w="12415" w:type="dxa"/>
            <w:gridSpan w:val="8"/>
            <w:noWrap/>
            <w:hideMark/>
          </w:tcPr>
          <w:p w:rsidR="00780218" w:rsidRPr="00C33A4F" w:rsidP="0033597C" w14:paraId="1DA35BB6" w14:textId="0F2630B4">
            <w:pPr>
              <w:keepNext/>
              <w:rPr>
                <w:b/>
                <w:bCs/>
                <w:i/>
                <w:iCs/>
                <w:color w:val="000000"/>
                <w:sz w:val="20"/>
              </w:rPr>
            </w:pPr>
            <w:r w:rsidRPr="00C33A4F">
              <w:rPr>
                <w:b/>
                <w:bCs/>
                <w:i/>
                <w:iCs/>
                <w:color w:val="000000"/>
                <w:sz w:val="20"/>
              </w:rPr>
              <w:t>—(q) Risk-based hazard analysis</w:t>
            </w:r>
            <w:r w:rsidRPr="00C33A4F">
              <w:rPr>
                <w:color w:val="000000"/>
                <w:sz w:val="20"/>
              </w:rPr>
              <w:t> </w:t>
            </w:r>
          </w:p>
        </w:tc>
      </w:tr>
      <w:tr w14:paraId="626E35BF" w14:textId="1F02060C" w:rsidTr="00FD77AD">
        <w:tblPrEx>
          <w:tblW w:w="12415" w:type="dxa"/>
          <w:tblLayout w:type="fixed"/>
          <w:tblLook w:val="04A0"/>
        </w:tblPrEx>
        <w:trPr>
          <w:trHeight w:val="1530"/>
        </w:trPr>
        <w:tc>
          <w:tcPr>
            <w:tcW w:w="2695" w:type="dxa"/>
            <w:hideMark/>
          </w:tcPr>
          <w:p w:rsidR="00C33A4F" w:rsidRPr="00C33A4F" w:rsidP="00A2502B" w14:paraId="53CA73E4" w14:textId="77777777">
            <w:pPr>
              <w:rPr>
                <w:color w:val="000000"/>
                <w:sz w:val="20"/>
              </w:rPr>
            </w:pPr>
            <w:r w:rsidRPr="00C33A4F">
              <w:rPr>
                <w:color w:val="000000"/>
                <w:sz w:val="20"/>
              </w:rPr>
              <w:t>(1) analysis to identify and analyze hazards on the rail system and to determine the resulting risks</w:t>
            </w:r>
          </w:p>
        </w:tc>
        <w:tc>
          <w:tcPr>
            <w:tcW w:w="1440" w:type="dxa"/>
            <w:hideMark/>
          </w:tcPr>
          <w:p w:rsidR="00C33A4F" w:rsidRPr="00C33A4F" w:rsidP="00A2502B" w14:paraId="18CCDA0E" w14:textId="77777777">
            <w:pPr>
              <w:jc w:val="center"/>
              <w:rPr>
                <w:color w:val="000000"/>
                <w:sz w:val="20"/>
              </w:rPr>
            </w:pPr>
            <w:r w:rsidRPr="00C33A4F">
              <w:rPr>
                <w:color w:val="000000"/>
                <w:sz w:val="20"/>
              </w:rPr>
              <w:t xml:space="preserve">32 </w:t>
            </w:r>
            <w:r w:rsidRPr="00C33A4F">
              <w:rPr>
                <w:color w:val="000000"/>
                <w:sz w:val="20"/>
              </w:rPr>
              <w:br/>
              <w:t xml:space="preserve">passenger rail operations + </w:t>
            </w:r>
            <w:r w:rsidRPr="00C33A4F">
              <w:rPr>
                <w:color w:val="000000"/>
                <w:sz w:val="20"/>
              </w:rPr>
              <w:br/>
              <w:t xml:space="preserve">1 </w:t>
            </w:r>
            <w:r w:rsidRPr="00C33A4F">
              <w:rPr>
                <w:color w:val="000000"/>
                <w:sz w:val="20"/>
              </w:rPr>
              <w:br/>
              <w:t>new passenger</w:t>
            </w:r>
            <w:r w:rsidRPr="00C33A4F">
              <w:rPr>
                <w:color w:val="000000"/>
                <w:sz w:val="20"/>
              </w:rPr>
              <w:br/>
              <w:t>rail operation</w:t>
            </w:r>
          </w:p>
        </w:tc>
        <w:tc>
          <w:tcPr>
            <w:tcW w:w="1170" w:type="dxa"/>
            <w:hideMark/>
          </w:tcPr>
          <w:p w:rsidR="00C33A4F" w:rsidRPr="00C33A4F" w:rsidP="00A2502B" w14:paraId="05D617F7" w14:textId="77777777">
            <w:pPr>
              <w:jc w:val="center"/>
              <w:rPr>
                <w:color w:val="000000"/>
                <w:sz w:val="20"/>
              </w:rPr>
            </w:pPr>
            <w:r w:rsidRPr="00C33A4F">
              <w:rPr>
                <w:color w:val="000000"/>
                <w:sz w:val="20"/>
              </w:rPr>
              <w:t>32.33</w:t>
            </w:r>
            <w:r w:rsidRPr="00C33A4F">
              <w:rPr>
                <w:color w:val="000000"/>
                <w:sz w:val="20"/>
              </w:rPr>
              <w:br/>
              <w:t>analyses</w:t>
            </w:r>
            <w:r w:rsidRPr="00C33A4F">
              <w:rPr>
                <w:color w:val="000000"/>
                <w:sz w:val="20"/>
              </w:rPr>
              <w:br/>
              <w:t>results</w:t>
            </w:r>
          </w:p>
        </w:tc>
        <w:tc>
          <w:tcPr>
            <w:tcW w:w="900" w:type="dxa"/>
            <w:hideMark/>
          </w:tcPr>
          <w:p w:rsidR="00C33A4F" w:rsidRPr="00C33A4F" w:rsidP="00A2502B" w14:paraId="01622026" w14:textId="77777777">
            <w:pPr>
              <w:jc w:val="center"/>
              <w:rPr>
                <w:color w:val="000000"/>
                <w:sz w:val="20"/>
              </w:rPr>
            </w:pPr>
            <w:r w:rsidRPr="00C33A4F">
              <w:rPr>
                <w:color w:val="000000"/>
                <w:sz w:val="20"/>
              </w:rPr>
              <w:t>20</w:t>
            </w:r>
            <w:r w:rsidRPr="00C33A4F">
              <w:rPr>
                <w:color w:val="000000"/>
                <w:sz w:val="20"/>
              </w:rPr>
              <w:br/>
              <w:t>hours</w:t>
            </w:r>
          </w:p>
        </w:tc>
        <w:tc>
          <w:tcPr>
            <w:tcW w:w="990" w:type="dxa"/>
            <w:hideMark/>
          </w:tcPr>
          <w:p w:rsidR="00C33A4F" w:rsidRPr="00C33A4F" w:rsidP="00A2502B" w14:paraId="2C77F4DF" w14:textId="77777777">
            <w:pPr>
              <w:jc w:val="center"/>
              <w:rPr>
                <w:color w:val="000000"/>
                <w:sz w:val="20"/>
              </w:rPr>
            </w:pPr>
            <w:r w:rsidRPr="00C33A4F">
              <w:rPr>
                <w:color w:val="000000"/>
                <w:sz w:val="20"/>
              </w:rPr>
              <w:t>646.60</w:t>
            </w:r>
            <w:r w:rsidRPr="00C33A4F">
              <w:rPr>
                <w:color w:val="000000"/>
                <w:sz w:val="20"/>
              </w:rPr>
              <w:br/>
              <w:t>hours</w:t>
            </w:r>
          </w:p>
        </w:tc>
        <w:tc>
          <w:tcPr>
            <w:tcW w:w="900" w:type="dxa"/>
            <w:noWrap/>
            <w:hideMark/>
          </w:tcPr>
          <w:p w:rsidR="00C33A4F" w:rsidRPr="00C33A4F" w:rsidP="00A2502B" w14:paraId="10F9E928" w14:textId="77777777">
            <w:pPr>
              <w:jc w:val="center"/>
              <w:rPr>
                <w:color w:val="000000"/>
                <w:sz w:val="20"/>
              </w:rPr>
            </w:pPr>
            <w:r w:rsidRPr="00C33A4F">
              <w:rPr>
                <w:color w:val="000000"/>
                <w:sz w:val="20"/>
              </w:rPr>
              <w:t>$90.19</w:t>
            </w:r>
          </w:p>
        </w:tc>
        <w:tc>
          <w:tcPr>
            <w:tcW w:w="1260" w:type="dxa"/>
            <w:noWrap/>
            <w:hideMark/>
          </w:tcPr>
          <w:p w:rsidR="00C33A4F" w:rsidRPr="00C33A4F" w:rsidP="00A2502B" w14:paraId="5E724FDA" w14:textId="77777777">
            <w:pPr>
              <w:jc w:val="center"/>
              <w:rPr>
                <w:color w:val="000000"/>
                <w:sz w:val="20"/>
              </w:rPr>
            </w:pPr>
            <w:r w:rsidRPr="00C33A4F">
              <w:rPr>
                <w:color w:val="000000"/>
                <w:sz w:val="20"/>
              </w:rPr>
              <w:t>$58,316.85</w:t>
            </w:r>
          </w:p>
        </w:tc>
        <w:tc>
          <w:tcPr>
            <w:tcW w:w="3060" w:type="dxa"/>
          </w:tcPr>
          <w:p w:rsidR="00C33A4F" w:rsidRPr="00C33A4F" w:rsidP="00A2502B" w14:paraId="2BAEC54A" w14:textId="60ED5571">
            <w:pPr>
              <w:rPr>
                <w:color w:val="000000"/>
                <w:sz w:val="20"/>
              </w:rPr>
            </w:pPr>
            <w:r w:rsidRPr="00C33A4F">
              <w:rPr>
                <w:color w:val="000000"/>
                <w:sz w:val="20"/>
              </w:rPr>
              <w:t>Once FRA approves a passenger rail operation’s SSP plan pursuant to § 270.201(b), the risk-based hazard analysis methodology identified in paragraphs (p)(1)(i) through (iii) of this section shall be applied to identify and analyze hazards on the rail system and to determine the resulting risks.</w:t>
            </w:r>
          </w:p>
        </w:tc>
      </w:tr>
      <w:tr w14:paraId="653B0FB6" w14:textId="6AD373EF" w:rsidTr="00FD77AD">
        <w:tblPrEx>
          <w:tblW w:w="12415" w:type="dxa"/>
          <w:tblLayout w:type="fixed"/>
          <w:tblLook w:val="04A0"/>
        </w:tblPrEx>
        <w:trPr>
          <w:trHeight w:val="1275"/>
        </w:trPr>
        <w:tc>
          <w:tcPr>
            <w:tcW w:w="2695" w:type="dxa"/>
            <w:hideMark/>
          </w:tcPr>
          <w:p w:rsidR="00C33A4F" w:rsidRPr="00C33A4F" w:rsidP="00A2502B" w14:paraId="3910D6ED" w14:textId="77777777">
            <w:pPr>
              <w:rPr>
                <w:color w:val="000000"/>
                <w:sz w:val="20"/>
              </w:rPr>
            </w:pPr>
            <w:r w:rsidRPr="00C33A4F">
              <w:rPr>
                <w:color w:val="000000"/>
                <w:sz w:val="20"/>
              </w:rPr>
              <w:t>(2) Identification of specific actions that will be implemented to mitigate or eliminate the hazards and resulting risks identified by paragraph (q)(1)</w:t>
            </w:r>
          </w:p>
        </w:tc>
        <w:tc>
          <w:tcPr>
            <w:tcW w:w="1440" w:type="dxa"/>
            <w:hideMark/>
          </w:tcPr>
          <w:p w:rsidR="00C33A4F" w:rsidRPr="00C33A4F" w:rsidP="00A2502B" w14:paraId="56120336" w14:textId="77777777">
            <w:pPr>
              <w:jc w:val="center"/>
              <w:rPr>
                <w:color w:val="000000"/>
                <w:sz w:val="20"/>
              </w:rPr>
            </w:pPr>
            <w:r w:rsidRPr="00C33A4F">
              <w:rPr>
                <w:color w:val="000000"/>
                <w:sz w:val="20"/>
              </w:rPr>
              <w:t xml:space="preserve">32 </w:t>
            </w:r>
            <w:r w:rsidRPr="00C33A4F">
              <w:rPr>
                <w:color w:val="000000"/>
                <w:sz w:val="20"/>
              </w:rPr>
              <w:br/>
              <w:t xml:space="preserve">passenger rail operations + </w:t>
            </w:r>
            <w:r w:rsidRPr="00C33A4F">
              <w:rPr>
                <w:color w:val="000000"/>
                <w:sz w:val="20"/>
              </w:rPr>
              <w:br/>
              <w:t xml:space="preserve">1 </w:t>
            </w:r>
            <w:r w:rsidRPr="00C33A4F">
              <w:rPr>
                <w:color w:val="000000"/>
                <w:sz w:val="20"/>
              </w:rPr>
              <w:br/>
              <w:t>new passenger</w:t>
            </w:r>
            <w:r w:rsidRPr="00C33A4F">
              <w:rPr>
                <w:color w:val="000000"/>
                <w:sz w:val="20"/>
              </w:rPr>
              <w:br/>
              <w:t>rail operation</w:t>
            </w:r>
          </w:p>
        </w:tc>
        <w:tc>
          <w:tcPr>
            <w:tcW w:w="1170" w:type="dxa"/>
            <w:hideMark/>
          </w:tcPr>
          <w:p w:rsidR="00C33A4F" w:rsidRPr="00C33A4F" w:rsidP="00A2502B" w14:paraId="0C12028A" w14:textId="77777777">
            <w:pPr>
              <w:jc w:val="center"/>
              <w:rPr>
                <w:color w:val="000000"/>
                <w:sz w:val="20"/>
              </w:rPr>
            </w:pPr>
            <w:r w:rsidRPr="00C33A4F">
              <w:rPr>
                <w:color w:val="000000"/>
                <w:sz w:val="20"/>
              </w:rPr>
              <w:t>32.33</w:t>
            </w:r>
            <w:r w:rsidRPr="00C33A4F">
              <w:rPr>
                <w:color w:val="000000"/>
                <w:sz w:val="20"/>
              </w:rPr>
              <w:br/>
              <w:t>identifications of mitigation actions</w:t>
            </w:r>
          </w:p>
        </w:tc>
        <w:tc>
          <w:tcPr>
            <w:tcW w:w="900" w:type="dxa"/>
            <w:hideMark/>
          </w:tcPr>
          <w:p w:rsidR="00C33A4F" w:rsidRPr="00C33A4F" w:rsidP="00A2502B" w14:paraId="29F82C65" w14:textId="77777777">
            <w:pPr>
              <w:jc w:val="center"/>
              <w:rPr>
                <w:color w:val="000000"/>
                <w:sz w:val="20"/>
              </w:rPr>
            </w:pPr>
            <w:r w:rsidRPr="00C33A4F">
              <w:rPr>
                <w:color w:val="000000"/>
                <w:sz w:val="20"/>
              </w:rPr>
              <w:t>10</w:t>
            </w:r>
            <w:r w:rsidRPr="00C33A4F">
              <w:rPr>
                <w:color w:val="000000"/>
                <w:sz w:val="20"/>
              </w:rPr>
              <w:br/>
              <w:t>hours</w:t>
            </w:r>
          </w:p>
        </w:tc>
        <w:tc>
          <w:tcPr>
            <w:tcW w:w="990" w:type="dxa"/>
            <w:hideMark/>
          </w:tcPr>
          <w:p w:rsidR="00C33A4F" w:rsidRPr="00C33A4F" w:rsidP="00A2502B" w14:paraId="30CBE460" w14:textId="77777777">
            <w:pPr>
              <w:jc w:val="center"/>
              <w:rPr>
                <w:color w:val="000000"/>
                <w:sz w:val="20"/>
              </w:rPr>
            </w:pPr>
            <w:r w:rsidRPr="00C33A4F">
              <w:rPr>
                <w:color w:val="000000"/>
                <w:sz w:val="20"/>
              </w:rPr>
              <w:t>323.30</w:t>
            </w:r>
            <w:r w:rsidRPr="00C33A4F">
              <w:rPr>
                <w:color w:val="000000"/>
                <w:sz w:val="20"/>
              </w:rPr>
              <w:br/>
              <w:t>hours</w:t>
            </w:r>
          </w:p>
        </w:tc>
        <w:tc>
          <w:tcPr>
            <w:tcW w:w="900" w:type="dxa"/>
            <w:noWrap/>
            <w:hideMark/>
          </w:tcPr>
          <w:p w:rsidR="00C33A4F" w:rsidRPr="00C33A4F" w:rsidP="00A2502B" w14:paraId="19050DDF" w14:textId="77777777">
            <w:pPr>
              <w:jc w:val="center"/>
              <w:rPr>
                <w:color w:val="000000"/>
                <w:sz w:val="20"/>
              </w:rPr>
            </w:pPr>
            <w:r w:rsidRPr="00C33A4F">
              <w:rPr>
                <w:color w:val="000000"/>
                <w:sz w:val="20"/>
              </w:rPr>
              <w:t>$90.19</w:t>
            </w:r>
          </w:p>
        </w:tc>
        <w:tc>
          <w:tcPr>
            <w:tcW w:w="1260" w:type="dxa"/>
            <w:noWrap/>
            <w:hideMark/>
          </w:tcPr>
          <w:p w:rsidR="00C33A4F" w:rsidRPr="00C33A4F" w:rsidP="00A2502B" w14:paraId="71F1D310" w14:textId="77777777">
            <w:pPr>
              <w:jc w:val="center"/>
              <w:rPr>
                <w:color w:val="000000"/>
                <w:sz w:val="20"/>
              </w:rPr>
            </w:pPr>
            <w:r w:rsidRPr="00C33A4F">
              <w:rPr>
                <w:color w:val="000000"/>
                <w:sz w:val="20"/>
              </w:rPr>
              <w:t>$29,158.43</w:t>
            </w:r>
          </w:p>
        </w:tc>
        <w:tc>
          <w:tcPr>
            <w:tcW w:w="3060" w:type="dxa"/>
          </w:tcPr>
          <w:p w:rsidR="00C33A4F" w:rsidRPr="00C33A4F" w:rsidP="00A2502B" w14:paraId="4D137FAD" w14:textId="0FECDA91">
            <w:pPr>
              <w:rPr>
                <w:color w:val="000000"/>
                <w:sz w:val="20"/>
              </w:rPr>
            </w:pPr>
            <w:r w:rsidRPr="00C33A4F">
              <w:rPr>
                <w:color w:val="000000"/>
                <w:sz w:val="20"/>
              </w:rPr>
              <w:t xml:space="preserve">A risk-based hazard analysis shall identify specific actions that shall be implemented using the methods described in </w:t>
            </w:r>
            <w:r w:rsidR="001370DD">
              <w:rPr>
                <w:color w:val="000000"/>
                <w:sz w:val="20"/>
              </w:rPr>
              <w:t>§ 270.103</w:t>
            </w:r>
            <w:r w:rsidRPr="00C33A4F">
              <w:rPr>
                <w:color w:val="000000"/>
                <w:sz w:val="20"/>
              </w:rPr>
              <w:t xml:space="preserve">(p)(1)(iv) that will mitigate or eliminate the hazards and resulting risks identified by </w:t>
            </w:r>
            <w:r w:rsidR="001370DD">
              <w:rPr>
                <w:color w:val="000000"/>
                <w:sz w:val="20"/>
              </w:rPr>
              <w:t>§ 270.103</w:t>
            </w:r>
            <w:r w:rsidRPr="00C33A4F">
              <w:rPr>
                <w:color w:val="000000"/>
                <w:sz w:val="20"/>
              </w:rPr>
              <w:t>(q)(1).</w:t>
            </w:r>
          </w:p>
        </w:tc>
      </w:tr>
      <w:tr w14:paraId="13F3BB7B" w14:textId="0015E066" w:rsidTr="00FD77AD">
        <w:tblPrEx>
          <w:tblW w:w="12415" w:type="dxa"/>
          <w:tblLayout w:type="fixed"/>
          <w:tblLook w:val="04A0"/>
        </w:tblPrEx>
        <w:trPr>
          <w:trHeight w:val="1187"/>
        </w:trPr>
        <w:tc>
          <w:tcPr>
            <w:tcW w:w="2695" w:type="dxa"/>
            <w:hideMark/>
          </w:tcPr>
          <w:p w:rsidR="00C33A4F" w:rsidRPr="00C33A4F" w:rsidP="00A2502B" w14:paraId="25D69F8C" w14:textId="77777777">
            <w:pPr>
              <w:rPr>
                <w:color w:val="000000"/>
                <w:sz w:val="20"/>
              </w:rPr>
            </w:pPr>
            <w:r w:rsidRPr="00C33A4F">
              <w:rPr>
                <w:color w:val="000000"/>
                <w:sz w:val="20"/>
              </w:rPr>
              <w:t>(3) Risk-based hazard analysis when there are significant operational changes or modifications that have a direct impact on railroad safety</w:t>
            </w:r>
          </w:p>
        </w:tc>
        <w:tc>
          <w:tcPr>
            <w:tcW w:w="1440" w:type="dxa"/>
            <w:hideMark/>
          </w:tcPr>
          <w:p w:rsidR="00C33A4F" w:rsidRPr="00C33A4F" w:rsidP="00A2502B" w14:paraId="35B37CF3" w14:textId="77777777">
            <w:pPr>
              <w:jc w:val="center"/>
              <w:rPr>
                <w:color w:val="000000"/>
                <w:sz w:val="20"/>
              </w:rPr>
            </w:pPr>
            <w:r w:rsidRPr="00C33A4F">
              <w:rPr>
                <w:color w:val="000000"/>
                <w:sz w:val="20"/>
              </w:rPr>
              <w:t xml:space="preserve">32 </w:t>
            </w:r>
            <w:r w:rsidRPr="00C33A4F">
              <w:rPr>
                <w:color w:val="000000"/>
                <w:sz w:val="20"/>
              </w:rPr>
              <w:br/>
              <w:t xml:space="preserve">passenger rail operations </w:t>
            </w:r>
          </w:p>
        </w:tc>
        <w:tc>
          <w:tcPr>
            <w:tcW w:w="1170" w:type="dxa"/>
            <w:hideMark/>
          </w:tcPr>
          <w:p w:rsidR="00C33A4F" w:rsidRPr="00C33A4F" w:rsidP="00A2502B" w14:paraId="41CD4DDE" w14:textId="77777777">
            <w:pPr>
              <w:jc w:val="center"/>
              <w:rPr>
                <w:color w:val="000000"/>
                <w:sz w:val="20"/>
              </w:rPr>
            </w:pPr>
            <w:r w:rsidRPr="00C33A4F">
              <w:rPr>
                <w:color w:val="000000"/>
                <w:sz w:val="20"/>
              </w:rPr>
              <w:t>3</w:t>
            </w:r>
            <w:r w:rsidRPr="00C33A4F">
              <w:rPr>
                <w:color w:val="000000"/>
                <w:sz w:val="20"/>
              </w:rPr>
              <w:br/>
              <w:t>analyses</w:t>
            </w:r>
          </w:p>
        </w:tc>
        <w:tc>
          <w:tcPr>
            <w:tcW w:w="900" w:type="dxa"/>
            <w:hideMark/>
          </w:tcPr>
          <w:p w:rsidR="00C33A4F" w:rsidRPr="00C33A4F" w:rsidP="00A2502B" w14:paraId="7C312472" w14:textId="1AAF3F57">
            <w:pPr>
              <w:jc w:val="center"/>
              <w:rPr>
                <w:color w:val="000000"/>
                <w:sz w:val="20"/>
              </w:rPr>
            </w:pPr>
            <w:r w:rsidRPr="00C33A4F">
              <w:rPr>
                <w:color w:val="000000"/>
                <w:sz w:val="20"/>
              </w:rPr>
              <w:t>10</w:t>
            </w:r>
            <w:r w:rsidRPr="00C33A4F">
              <w:rPr>
                <w:color w:val="000000"/>
                <w:sz w:val="20"/>
              </w:rPr>
              <w:br/>
              <w:t>hours</w:t>
            </w:r>
          </w:p>
        </w:tc>
        <w:tc>
          <w:tcPr>
            <w:tcW w:w="990" w:type="dxa"/>
            <w:hideMark/>
          </w:tcPr>
          <w:p w:rsidR="00C33A4F" w:rsidRPr="00C33A4F" w:rsidP="00A2502B" w14:paraId="045031B6" w14:textId="77777777">
            <w:pPr>
              <w:jc w:val="center"/>
              <w:rPr>
                <w:color w:val="000000"/>
                <w:sz w:val="20"/>
              </w:rPr>
            </w:pPr>
            <w:r w:rsidRPr="00C33A4F">
              <w:rPr>
                <w:color w:val="000000"/>
                <w:sz w:val="20"/>
              </w:rPr>
              <w:t>30</w:t>
            </w:r>
            <w:r w:rsidRPr="00C33A4F">
              <w:rPr>
                <w:color w:val="000000"/>
                <w:sz w:val="20"/>
              </w:rPr>
              <w:br/>
              <w:t>hours</w:t>
            </w:r>
          </w:p>
        </w:tc>
        <w:tc>
          <w:tcPr>
            <w:tcW w:w="900" w:type="dxa"/>
            <w:noWrap/>
            <w:hideMark/>
          </w:tcPr>
          <w:p w:rsidR="00C33A4F" w:rsidRPr="00C33A4F" w:rsidP="00A2502B" w14:paraId="138FD62E" w14:textId="77777777">
            <w:pPr>
              <w:jc w:val="center"/>
              <w:rPr>
                <w:color w:val="000000"/>
                <w:sz w:val="20"/>
              </w:rPr>
            </w:pPr>
            <w:r w:rsidRPr="00C33A4F">
              <w:rPr>
                <w:color w:val="000000"/>
                <w:sz w:val="20"/>
              </w:rPr>
              <w:t>$90.19</w:t>
            </w:r>
          </w:p>
        </w:tc>
        <w:tc>
          <w:tcPr>
            <w:tcW w:w="1260" w:type="dxa"/>
            <w:noWrap/>
            <w:hideMark/>
          </w:tcPr>
          <w:p w:rsidR="00C33A4F" w:rsidRPr="00C33A4F" w:rsidP="00A2502B" w14:paraId="10186BFE" w14:textId="77777777">
            <w:pPr>
              <w:jc w:val="center"/>
              <w:rPr>
                <w:color w:val="000000"/>
                <w:sz w:val="20"/>
              </w:rPr>
            </w:pPr>
            <w:r w:rsidRPr="00C33A4F">
              <w:rPr>
                <w:color w:val="000000"/>
                <w:sz w:val="20"/>
              </w:rPr>
              <w:t>$2,705.70</w:t>
            </w:r>
          </w:p>
        </w:tc>
        <w:tc>
          <w:tcPr>
            <w:tcW w:w="3060" w:type="dxa"/>
          </w:tcPr>
          <w:p w:rsidR="00C33A4F" w:rsidRPr="00C33A4F" w:rsidP="00A2502B" w14:paraId="624E66A5" w14:textId="7F4AC00B">
            <w:pPr>
              <w:rPr>
                <w:color w:val="000000"/>
                <w:sz w:val="20"/>
              </w:rPr>
            </w:pPr>
            <w:r w:rsidRPr="00C33A4F">
              <w:rPr>
                <w:color w:val="000000"/>
                <w:sz w:val="20"/>
              </w:rPr>
              <w:t xml:space="preserve">A passenger rail operation shall also conduct a risk-based hazard analysis pursuant to </w:t>
            </w:r>
            <w:r w:rsidR="005E501A">
              <w:rPr>
                <w:color w:val="000000"/>
                <w:sz w:val="20"/>
              </w:rPr>
              <w:t>§</w:t>
            </w:r>
            <w:r w:rsidR="00485A4B">
              <w:rPr>
                <w:color w:val="000000"/>
                <w:sz w:val="20"/>
              </w:rPr>
              <w:t> </w:t>
            </w:r>
            <w:r w:rsidR="005E501A">
              <w:rPr>
                <w:color w:val="000000"/>
                <w:sz w:val="20"/>
              </w:rPr>
              <w:t>270.103</w:t>
            </w:r>
            <w:r w:rsidRPr="00C33A4F">
              <w:rPr>
                <w:color w:val="000000"/>
                <w:sz w:val="20"/>
              </w:rPr>
              <w:t>(q)(1) and (2) when there are significant operational changes, system extensions, system modifications, or other circumstances that have a direct impact on railroad safety.</w:t>
            </w:r>
          </w:p>
        </w:tc>
      </w:tr>
      <w:tr w14:paraId="334B958B" w14:textId="74C4AD9E" w:rsidTr="00FD77AD">
        <w:tblPrEx>
          <w:tblW w:w="12415" w:type="dxa"/>
          <w:tblLayout w:type="fixed"/>
          <w:tblLook w:val="04A0"/>
        </w:tblPrEx>
        <w:trPr>
          <w:trHeight w:val="270"/>
        </w:trPr>
        <w:tc>
          <w:tcPr>
            <w:tcW w:w="12415" w:type="dxa"/>
            <w:gridSpan w:val="8"/>
            <w:noWrap/>
            <w:hideMark/>
          </w:tcPr>
          <w:p w:rsidR="00780218" w:rsidRPr="00C33A4F" w:rsidP="00A2502B" w14:paraId="38458088" w14:textId="6941AC29">
            <w:pPr>
              <w:rPr>
                <w:b/>
                <w:bCs/>
                <w:i/>
                <w:iCs/>
                <w:color w:val="000000"/>
                <w:sz w:val="20"/>
              </w:rPr>
            </w:pPr>
            <w:r w:rsidRPr="00C33A4F">
              <w:rPr>
                <w:b/>
                <w:bCs/>
                <w:i/>
                <w:iCs/>
                <w:color w:val="000000"/>
                <w:sz w:val="20"/>
              </w:rPr>
              <w:t>—(r) Technology analysis and implementation plan</w:t>
            </w:r>
            <w:r w:rsidRPr="00C33A4F">
              <w:rPr>
                <w:color w:val="000000"/>
                <w:sz w:val="20"/>
              </w:rPr>
              <w:t> </w:t>
            </w:r>
          </w:p>
        </w:tc>
      </w:tr>
      <w:tr w14:paraId="01AA0A44" w14:textId="5D60BE3E" w:rsidTr="00FD77AD">
        <w:tblPrEx>
          <w:tblW w:w="12415" w:type="dxa"/>
          <w:tblLayout w:type="fixed"/>
          <w:tblLook w:val="04A0"/>
        </w:tblPrEx>
        <w:trPr>
          <w:trHeight w:val="530"/>
        </w:trPr>
        <w:tc>
          <w:tcPr>
            <w:tcW w:w="2695" w:type="dxa"/>
            <w:hideMark/>
          </w:tcPr>
          <w:p w:rsidR="00C33A4F" w:rsidRPr="00C33A4F" w:rsidP="00A2502B" w14:paraId="75B4CC43" w14:textId="77777777">
            <w:pPr>
              <w:rPr>
                <w:color w:val="000000"/>
                <w:sz w:val="20"/>
              </w:rPr>
            </w:pPr>
            <w:r w:rsidRPr="00C33A4F">
              <w:rPr>
                <w:color w:val="000000"/>
                <w:sz w:val="20"/>
              </w:rPr>
              <w:t>—Development and periodic update as necessary, of a technology analysis and implementation plan to be included in the SSP</w:t>
            </w:r>
          </w:p>
        </w:tc>
        <w:tc>
          <w:tcPr>
            <w:tcW w:w="1440" w:type="dxa"/>
            <w:hideMark/>
          </w:tcPr>
          <w:p w:rsidR="00C33A4F" w:rsidRPr="00C33A4F" w:rsidP="00A2502B" w14:paraId="340D0D38" w14:textId="77777777">
            <w:pPr>
              <w:jc w:val="center"/>
              <w:rPr>
                <w:color w:val="000000"/>
                <w:sz w:val="20"/>
              </w:rPr>
            </w:pPr>
            <w:r w:rsidRPr="00C33A4F">
              <w:rPr>
                <w:color w:val="000000"/>
                <w:sz w:val="20"/>
              </w:rPr>
              <w:t xml:space="preserve">32 </w:t>
            </w:r>
            <w:r w:rsidRPr="00C33A4F">
              <w:rPr>
                <w:color w:val="000000"/>
                <w:sz w:val="20"/>
              </w:rPr>
              <w:br/>
              <w:t xml:space="preserve">passenger rail operations + </w:t>
            </w:r>
            <w:r w:rsidRPr="00C33A4F">
              <w:rPr>
                <w:color w:val="000000"/>
                <w:sz w:val="20"/>
              </w:rPr>
              <w:br/>
              <w:t xml:space="preserve">1 </w:t>
            </w:r>
            <w:r w:rsidRPr="00C33A4F">
              <w:rPr>
                <w:color w:val="000000"/>
                <w:sz w:val="20"/>
              </w:rPr>
              <w:br/>
              <w:t>new passenger</w:t>
            </w:r>
            <w:r w:rsidRPr="00C33A4F">
              <w:rPr>
                <w:color w:val="000000"/>
                <w:sz w:val="20"/>
              </w:rPr>
              <w:br/>
              <w:t>rail operation</w:t>
            </w:r>
          </w:p>
        </w:tc>
        <w:tc>
          <w:tcPr>
            <w:tcW w:w="1170" w:type="dxa"/>
            <w:hideMark/>
          </w:tcPr>
          <w:p w:rsidR="00C33A4F" w:rsidRPr="00C33A4F" w:rsidP="00A2502B" w14:paraId="73C0DFF4" w14:textId="71B66123">
            <w:pPr>
              <w:jc w:val="center"/>
              <w:rPr>
                <w:color w:val="000000"/>
                <w:sz w:val="20"/>
              </w:rPr>
            </w:pPr>
            <w:r w:rsidRPr="00C33A4F">
              <w:rPr>
                <w:color w:val="000000"/>
                <w:sz w:val="20"/>
              </w:rPr>
              <w:t>32.33</w:t>
            </w:r>
            <w:r w:rsidRPr="00C33A4F">
              <w:rPr>
                <w:color w:val="000000"/>
                <w:sz w:val="20"/>
              </w:rPr>
              <w:br/>
              <w:t>technology analys</w:t>
            </w:r>
            <w:r w:rsidR="00A361E2">
              <w:rPr>
                <w:color w:val="000000"/>
                <w:sz w:val="20"/>
              </w:rPr>
              <w:t>e</w:t>
            </w:r>
            <w:r w:rsidRPr="00C33A4F">
              <w:rPr>
                <w:color w:val="000000"/>
                <w:sz w:val="20"/>
              </w:rPr>
              <w:t>s</w:t>
            </w:r>
          </w:p>
        </w:tc>
        <w:tc>
          <w:tcPr>
            <w:tcW w:w="900" w:type="dxa"/>
            <w:hideMark/>
          </w:tcPr>
          <w:p w:rsidR="00C33A4F" w:rsidRPr="00C33A4F" w:rsidP="00A2502B" w14:paraId="495C7FD6" w14:textId="77777777">
            <w:pPr>
              <w:jc w:val="center"/>
              <w:rPr>
                <w:color w:val="000000"/>
                <w:sz w:val="20"/>
              </w:rPr>
            </w:pPr>
            <w:r w:rsidRPr="00C33A4F">
              <w:rPr>
                <w:color w:val="000000"/>
                <w:sz w:val="20"/>
              </w:rPr>
              <w:t>10</w:t>
            </w:r>
            <w:r w:rsidRPr="00C33A4F">
              <w:rPr>
                <w:color w:val="000000"/>
                <w:sz w:val="20"/>
              </w:rPr>
              <w:br/>
              <w:t>hours</w:t>
            </w:r>
          </w:p>
        </w:tc>
        <w:tc>
          <w:tcPr>
            <w:tcW w:w="990" w:type="dxa"/>
            <w:hideMark/>
          </w:tcPr>
          <w:p w:rsidR="00C33A4F" w:rsidRPr="00C33A4F" w:rsidP="00A2502B" w14:paraId="7CA119AB" w14:textId="77777777">
            <w:pPr>
              <w:jc w:val="center"/>
              <w:rPr>
                <w:color w:val="000000"/>
                <w:sz w:val="20"/>
              </w:rPr>
            </w:pPr>
            <w:r w:rsidRPr="00C33A4F">
              <w:rPr>
                <w:color w:val="000000"/>
                <w:sz w:val="20"/>
              </w:rPr>
              <w:t>323.30</w:t>
            </w:r>
            <w:r w:rsidRPr="00C33A4F">
              <w:rPr>
                <w:color w:val="000000"/>
                <w:sz w:val="20"/>
              </w:rPr>
              <w:br/>
              <w:t>hours</w:t>
            </w:r>
          </w:p>
        </w:tc>
        <w:tc>
          <w:tcPr>
            <w:tcW w:w="900" w:type="dxa"/>
            <w:noWrap/>
            <w:hideMark/>
          </w:tcPr>
          <w:p w:rsidR="00C33A4F" w:rsidRPr="00C33A4F" w:rsidP="00A2502B" w14:paraId="4B62A8A9" w14:textId="77777777">
            <w:pPr>
              <w:jc w:val="center"/>
              <w:rPr>
                <w:color w:val="000000"/>
                <w:sz w:val="20"/>
              </w:rPr>
            </w:pPr>
            <w:r w:rsidRPr="00C33A4F">
              <w:rPr>
                <w:color w:val="000000"/>
                <w:sz w:val="20"/>
              </w:rPr>
              <w:t>$90.19</w:t>
            </w:r>
          </w:p>
        </w:tc>
        <w:tc>
          <w:tcPr>
            <w:tcW w:w="1260" w:type="dxa"/>
            <w:noWrap/>
            <w:hideMark/>
          </w:tcPr>
          <w:p w:rsidR="00C33A4F" w:rsidRPr="00C33A4F" w:rsidP="00A2502B" w14:paraId="22ED38D5" w14:textId="77777777">
            <w:pPr>
              <w:jc w:val="center"/>
              <w:rPr>
                <w:color w:val="000000"/>
                <w:sz w:val="20"/>
              </w:rPr>
            </w:pPr>
            <w:r w:rsidRPr="00C33A4F">
              <w:rPr>
                <w:color w:val="000000"/>
                <w:sz w:val="20"/>
              </w:rPr>
              <w:t>$29,158.43</w:t>
            </w:r>
          </w:p>
        </w:tc>
        <w:tc>
          <w:tcPr>
            <w:tcW w:w="3060" w:type="dxa"/>
          </w:tcPr>
          <w:p w:rsidR="00C33A4F" w:rsidRPr="00C33A4F" w:rsidP="00A2502B" w14:paraId="636F2C62" w14:textId="7CB97CF6">
            <w:pPr>
              <w:rPr>
                <w:color w:val="000000"/>
                <w:sz w:val="20"/>
              </w:rPr>
            </w:pPr>
            <w:r w:rsidRPr="00C33A4F">
              <w:rPr>
                <w:color w:val="000000"/>
                <w:sz w:val="20"/>
              </w:rPr>
              <w:t xml:space="preserve">A passenger rail operation shall develop, and periodically update as necessary, a technology analysis and implementation plan as described by </w:t>
            </w:r>
            <w:r w:rsidR="00D13F91">
              <w:rPr>
                <w:color w:val="000000"/>
                <w:sz w:val="20"/>
              </w:rPr>
              <w:t>§ 270.103(r)</w:t>
            </w:r>
            <w:r w:rsidRPr="00C33A4F">
              <w:rPr>
                <w:color w:val="000000"/>
                <w:sz w:val="20"/>
              </w:rPr>
              <w:t>. The passenger rail operation shall include this technology analysis and implementation plan in its SSP plan.</w:t>
            </w:r>
          </w:p>
        </w:tc>
      </w:tr>
      <w:tr w14:paraId="25292F82" w14:textId="3B069FF7" w:rsidTr="00FD77AD">
        <w:tblPrEx>
          <w:tblW w:w="12415" w:type="dxa"/>
          <w:tblLayout w:type="fixed"/>
          <w:tblLook w:val="04A0"/>
        </w:tblPrEx>
        <w:trPr>
          <w:trHeight w:val="233"/>
        </w:trPr>
        <w:tc>
          <w:tcPr>
            <w:tcW w:w="12415" w:type="dxa"/>
            <w:gridSpan w:val="8"/>
            <w:noWrap/>
            <w:hideMark/>
          </w:tcPr>
          <w:p w:rsidR="00780218" w:rsidRPr="00C33A4F" w:rsidP="006428FA" w14:paraId="0833A3F2" w14:textId="7E555BAC">
            <w:pPr>
              <w:keepNext/>
              <w:rPr>
                <w:b/>
                <w:bCs/>
                <w:color w:val="000000"/>
                <w:sz w:val="20"/>
              </w:rPr>
            </w:pPr>
            <w:r w:rsidRPr="00C33A4F">
              <w:rPr>
                <w:b/>
                <w:bCs/>
                <w:color w:val="000000"/>
                <w:sz w:val="20"/>
              </w:rPr>
              <w:t>270.107 Consultation requirements</w:t>
            </w:r>
            <w:r w:rsidRPr="00C33A4F">
              <w:rPr>
                <w:color w:val="000000"/>
                <w:sz w:val="20"/>
              </w:rPr>
              <w:t> </w:t>
            </w:r>
          </w:p>
        </w:tc>
      </w:tr>
      <w:tr w14:paraId="50147E7C" w14:textId="40252CE4" w:rsidTr="00FD77AD">
        <w:tblPrEx>
          <w:tblW w:w="12415" w:type="dxa"/>
          <w:tblLayout w:type="fixed"/>
          <w:tblLook w:val="04A0"/>
        </w:tblPrEx>
        <w:trPr>
          <w:trHeight w:val="1020"/>
        </w:trPr>
        <w:tc>
          <w:tcPr>
            <w:tcW w:w="2695" w:type="dxa"/>
            <w:hideMark/>
          </w:tcPr>
          <w:p w:rsidR="00C33A4F" w:rsidRPr="00C33A4F" w:rsidP="00A2502B" w14:paraId="381055EF" w14:textId="77777777">
            <w:pPr>
              <w:rPr>
                <w:color w:val="000000"/>
                <w:sz w:val="20"/>
              </w:rPr>
            </w:pPr>
            <w:r w:rsidRPr="00C33A4F">
              <w:rPr>
                <w:color w:val="000000"/>
                <w:sz w:val="20"/>
              </w:rPr>
              <w:t>—(a) Consultation with directly affected employees on new or amended SSP plan (This section includes the burden for consulting on an FRMP plan, which must be included in an SSP plan)</w:t>
            </w:r>
          </w:p>
        </w:tc>
        <w:tc>
          <w:tcPr>
            <w:tcW w:w="1440" w:type="dxa"/>
            <w:hideMark/>
          </w:tcPr>
          <w:p w:rsidR="00C33A4F" w:rsidRPr="00C33A4F" w:rsidP="00A2502B" w14:paraId="65BD8524" w14:textId="77777777">
            <w:pPr>
              <w:jc w:val="center"/>
              <w:rPr>
                <w:color w:val="000000"/>
                <w:sz w:val="20"/>
              </w:rPr>
            </w:pPr>
            <w:r w:rsidRPr="00C33A4F">
              <w:rPr>
                <w:color w:val="000000"/>
                <w:sz w:val="20"/>
              </w:rPr>
              <w:t xml:space="preserve">32 </w:t>
            </w:r>
            <w:r w:rsidRPr="00C33A4F">
              <w:rPr>
                <w:color w:val="000000"/>
                <w:sz w:val="20"/>
              </w:rPr>
              <w:br/>
              <w:t xml:space="preserve">passenger rail operations + </w:t>
            </w:r>
            <w:r w:rsidRPr="00C33A4F">
              <w:rPr>
                <w:color w:val="000000"/>
                <w:sz w:val="20"/>
              </w:rPr>
              <w:br/>
              <w:t xml:space="preserve">1 </w:t>
            </w:r>
            <w:r w:rsidRPr="00C33A4F">
              <w:rPr>
                <w:color w:val="000000"/>
                <w:sz w:val="20"/>
              </w:rPr>
              <w:br/>
              <w:t>new passenger</w:t>
            </w:r>
            <w:r w:rsidRPr="00C33A4F">
              <w:rPr>
                <w:color w:val="000000"/>
                <w:sz w:val="20"/>
              </w:rPr>
              <w:br/>
              <w:t>rail operation</w:t>
            </w:r>
          </w:p>
        </w:tc>
        <w:tc>
          <w:tcPr>
            <w:tcW w:w="1170" w:type="dxa"/>
            <w:hideMark/>
          </w:tcPr>
          <w:p w:rsidR="00C33A4F" w:rsidRPr="00C33A4F" w:rsidP="00A2502B" w14:paraId="32A9B5AF" w14:textId="77777777">
            <w:pPr>
              <w:jc w:val="center"/>
              <w:rPr>
                <w:color w:val="000000"/>
                <w:sz w:val="20"/>
              </w:rPr>
            </w:pPr>
            <w:r w:rsidRPr="00C33A4F">
              <w:rPr>
                <w:color w:val="000000"/>
                <w:sz w:val="20"/>
              </w:rPr>
              <w:t>5.33</w:t>
            </w:r>
            <w:r w:rsidRPr="00C33A4F">
              <w:rPr>
                <w:color w:val="000000"/>
                <w:sz w:val="20"/>
              </w:rPr>
              <w:br/>
              <w:t xml:space="preserve">consults </w:t>
            </w:r>
          </w:p>
        </w:tc>
        <w:tc>
          <w:tcPr>
            <w:tcW w:w="900" w:type="dxa"/>
            <w:hideMark/>
          </w:tcPr>
          <w:p w:rsidR="00C33A4F" w:rsidRPr="00C33A4F" w:rsidP="00A2502B" w14:paraId="33ABBADD" w14:textId="77777777">
            <w:pPr>
              <w:jc w:val="center"/>
              <w:rPr>
                <w:color w:val="000000"/>
                <w:sz w:val="20"/>
              </w:rPr>
            </w:pPr>
            <w:r w:rsidRPr="00C33A4F">
              <w:rPr>
                <w:color w:val="000000"/>
                <w:sz w:val="20"/>
              </w:rPr>
              <w:t>1</w:t>
            </w:r>
            <w:r w:rsidRPr="00C33A4F">
              <w:rPr>
                <w:color w:val="000000"/>
                <w:sz w:val="20"/>
              </w:rPr>
              <w:br/>
              <w:t>hour</w:t>
            </w:r>
          </w:p>
        </w:tc>
        <w:tc>
          <w:tcPr>
            <w:tcW w:w="990" w:type="dxa"/>
            <w:hideMark/>
          </w:tcPr>
          <w:p w:rsidR="00C33A4F" w:rsidRPr="00C33A4F" w:rsidP="00A2502B" w14:paraId="5E2C8447" w14:textId="77777777">
            <w:pPr>
              <w:jc w:val="center"/>
              <w:rPr>
                <w:color w:val="000000"/>
                <w:sz w:val="20"/>
              </w:rPr>
            </w:pPr>
            <w:r w:rsidRPr="00C33A4F">
              <w:rPr>
                <w:color w:val="000000"/>
                <w:sz w:val="20"/>
              </w:rPr>
              <w:t>5.33</w:t>
            </w:r>
            <w:r w:rsidRPr="00C33A4F">
              <w:rPr>
                <w:color w:val="000000"/>
                <w:sz w:val="20"/>
              </w:rPr>
              <w:br/>
              <w:t>hours</w:t>
            </w:r>
          </w:p>
        </w:tc>
        <w:tc>
          <w:tcPr>
            <w:tcW w:w="900" w:type="dxa"/>
            <w:noWrap/>
            <w:hideMark/>
          </w:tcPr>
          <w:p w:rsidR="00C33A4F" w:rsidRPr="00C33A4F" w:rsidP="00A2502B" w14:paraId="6CDB8962" w14:textId="77777777">
            <w:pPr>
              <w:jc w:val="center"/>
              <w:rPr>
                <w:color w:val="000000"/>
                <w:sz w:val="20"/>
              </w:rPr>
            </w:pPr>
            <w:r w:rsidRPr="00C33A4F">
              <w:rPr>
                <w:color w:val="000000"/>
                <w:sz w:val="20"/>
              </w:rPr>
              <w:t>$90.19</w:t>
            </w:r>
          </w:p>
        </w:tc>
        <w:tc>
          <w:tcPr>
            <w:tcW w:w="1260" w:type="dxa"/>
            <w:noWrap/>
            <w:hideMark/>
          </w:tcPr>
          <w:p w:rsidR="00C33A4F" w:rsidRPr="00C33A4F" w:rsidP="00A2502B" w14:paraId="3D325C87" w14:textId="77777777">
            <w:pPr>
              <w:jc w:val="center"/>
              <w:rPr>
                <w:color w:val="000000"/>
                <w:sz w:val="20"/>
              </w:rPr>
            </w:pPr>
            <w:r w:rsidRPr="00C33A4F">
              <w:rPr>
                <w:color w:val="000000"/>
                <w:sz w:val="20"/>
              </w:rPr>
              <w:t>$480.71</w:t>
            </w:r>
          </w:p>
        </w:tc>
        <w:tc>
          <w:tcPr>
            <w:tcW w:w="3060" w:type="dxa"/>
          </w:tcPr>
          <w:p w:rsidR="00C33A4F" w:rsidRPr="00C33A4F" w:rsidP="00A2502B" w14:paraId="6D380696" w14:textId="72FBF64E">
            <w:pPr>
              <w:rPr>
                <w:color w:val="000000"/>
                <w:sz w:val="20"/>
              </w:rPr>
            </w:pPr>
            <w:r w:rsidRPr="00780218">
              <w:rPr>
                <w:color w:val="000000"/>
                <w:sz w:val="20"/>
              </w:rPr>
              <w:t xml:space="preserve">Each passenger rail operation required to establish </w:t>
            </w:r>
            <w:r w:rsidR="00BE52D3">
              <w:rPr>
                <w:color w:val="000000"/>
                <w:sz w:val="20"/>
              </w:rPr>
              <w:t>an SSP</w:t>
            </w:r>
            <w:r w:rsidRPr="00780218">
              <w:rPr>
                <w:color w:val="000000"/>
                <w:sz w:val="20"/>
              </w:rPr>
              <w:t xml:space="preserve"> under this part shall in good faith consult with, and use its best efforts to reach agreement with, all of its directly affected employees, including</w:t>
            </w:r>
            <w:r>
              <w:rPr>
                <w:color w:val="000000"/>
                <w:sz w:val="20"/>
              </w:rPr>
              <w:t xml:space="preserve"> </w:t>
            </w:r>
            <w:r w:rsidRPr="00780218">
              <w:rPr>
                <w:color w:val="000000"/>
                <w:sz w:val="20"/>
              </w:rPr>
              <w:t>any non-profit labor organization representing a class or craft of directly affected employees, on the contents of the SSP plan.</w:t>
            </w:r>
          </w:p>
        </w:tc>
      </w:tr>
      <w:tr w14:paraId="38A6A8E6" w14:textId="19618794" w:rsidTr="00FD77AD">
        <w:tblPrEx>
          <w:tblW w:w="12415" w:type="dxa"/>
          <w:tblLayout w:type="fixed"/>
          <w:tblLook w:val="04A0"/>
        </w:tblPrEx>
        <w:trPr>
          <w:trHeight w:val="1020"/>
        </w:trPr>
        <w:tc>
          <w:tcPr>
            <w:tcW w:w="2695" w:type="dxa"/>
            <w:hideMark/>
          </w:tcPr>
          <w:p w:rsidR="00C33A4F" w:rsidRPr="00C33A4F" w:rsidP="00A2502B" w14:paraId="3D4533EA" w14:textId="77777777">
            <w:pPr>
              <w:rPr>
                <w:color w:val="000000"/>
                <w:sz w:val="20"/>
              </w:rPr>
            </w:pPr>
            <w:r w:rsidRPr="00C33A4F">
              <w:rPr>
                <w:color w:val="000000"/>
                <w:sz w:val="20"/>
              </w:rPr>
              <w:t>—(a)(3)(ii) Notification to directly affected employees of preliminary meeting at least 60 days before being held</w:t>
            </w:r>
          </w:p>
        </w:tc>
        <w:tc>
          <w:tcPr>
            <w:tcW w:w="1440" w:type="dxa"/>
            <w:hideMark/>
          </w:tcPr>
          <w:p w:rsidR="00C33A4F" w:rsidRPr="00C33A4F" w:rsidP="00A2502B" w14:paraId="22E55BD2" w14:textId="77777777">
            <w:pPr>
              <w:jc w:val="center"/>
              <w:rPr>
                <w:color w:val="000000"/>
                <w:sz w:val="20"/>
              </w:rPr>
            </w:pPr>
            <w:r w:rsidRPr="00C33A4F">
              <w:rPr>
                <w:color w:val="000000"/>
                <w:sz w:val="20"/>
              </w:rPr>
              <w:t xml:space="preserve">32 </w:t>
            </w:r>
            <w:r w:rsidRPr="00C33A4F">
              <w:rPr>
                <w:color w:val="000000"/>
                <w:sz w:val="20"/>
              </w:rPr>
              <w:br/>
              <w:t xml:space="preserve">passenger rail operations + </w:t>
            </w:r>
            <w:r w:rsidRPr="00C33A4F">
              <w:rPr>
                <w:color w:val="000000"/>
                <w:sz w:val="20"/>
              </w:rPr>
              <w:br/>
              <w:t xml:space="preserve">1 </w:t>
            </w:r>
            <w:r w:rsidRPr="00C33A4F">
              <w:rPr>
                <w:color w:val="000000"/>
                <w:sz w:val="20"/>
              </w:rPr>
              <w:br/>
              <w:t>new passenger</w:t>
            </w:r>
            <w:r w:rsidRPr="00C33A4F">
              <w:rPr>
                <w:color w:val="000000"/>
                <w:sz w:val="20"/>
              </w:rPr>
              <w:br/>
              <w:t>rail operation</w:t>
            </w:r>
          </w:p>
        </w:tc>
        <w:tc>
          <w:tcPr>
            <w:tcW w:w="1170" w:type="dxa"/>
            <w:hideMark/>
          </w:tcPr>
          <w:p w:rsidR="00C33A4F" w:rsidRPr="00C33A4F" w:rsidP="00A2502B" w14:paraId="54004986" w14:textId="77777777">
            <w:pPr>
              <w:jc w:val="center"/>
              <w:rPr>
                <w:color w:val="000000"/>
                <w:sz w:val="20"/>
              </w:rPr>
            </w:pPr>
            <w:r w:rsidRPr="00C33A4F">
              <w:rPr>
                <w:color w:val="000000"/>
                <w:sz w:val="20"/>
              </w:rPr>
              <w:t>5.33</w:t>
            </w:r>
            <w:r w:rsidRPr="00C33A4F">
              <w:rPr>
                <w:color w:val="000000"/>
                <w:sz w:val="20"/>
              </w:rPr>
              <w:br/>
              <w:t>notices</w:t>
            </w:r>
          </w:p>
        </w:tc>
        <w:tc>
          <w:tcPr>
            <w:tcW w:w="900" w:type="dxa"/>
            <w:hideMark/>
          </w:tcPr>
          <w:p w:rsidR="00C33A4F" w:rsidRPr="00C33A4F" w:rsidP="00A2502B" w14:paraId="2A118966" w14:textId="77777777">
            <w:pPr>
              <w:jc w:val="center"/>
              <w:rPr>
                <w:color w:val="000000"/>
                <w:sz w:val="20"/>
              </w:rPr>
            </w:pPr>
            <w:r w:rsidRPr="00C33A4F">
              <w:rPr>
                <w:color w:val="000000"/>
                <w:sz w:val="20"/>
              </w:rPr>
              <w:t>30</w:t>
            </w:r>
            <w:r w:rsidRPr="00C33A4F">
              <w:rPr>
                <w:color w:val="000000"/>
                <w:sz w:val="20"/>
              </w:rPr>
              <w:br/>
              <w:t>minutes</w:t>
            </w:r>
          </w:p>
        </w:tc>
        <w:tc>
          <w:tcPr>
            <w:tcW w:w="990" w:type="dxa"/>
            <w:hideMark/>
          </w:tcPr>
          <w:p w:rsidR="00C33A4F" w:rsidRPr="00C33A4F" w:rsidP="00A2502B" w14:paraId="7DD0E139" w14:textId="77777777">
            <w:pPr>
              <w:jc w:val="center"/>
              <w:rPr>
                <w:color w:val="000000"/>
                <w:sz w:val="20"/>
              </w:rPr>
            </w:pPr>
            <w:r w:rsidRPr="00C33A4F">
              <w:rPr>
                <w:color w:val="000000"/>
                <w:sz w:val="20"/>
              </w:rPr>
              <w:t>2.67</w:t>
            </w:r>
            <w:r w:rsidRPr="00C33A4F">
              <w:rPr>
                <w:color w:val="000000"/>
                <w:sz w:val="20"/>
              </w:rPr>
              <w:br/>
              <w:t>hours</w:t>
            </w:r>
          </w:p>
        </w:tc>
        <w:tc>
          <w:tcPr>
            <w:tcW w:w="900" w:type="dxa"/>
            <w:noWrap/>
            <w:hideMark/>
          </w:tcPr>
          <w:p w:rsidR="00C33A4F" w:rsidRPr="00C33A4F" w:rsidP="00A2502B" w14:paraId="515D395F" w14:textId="77777777">
            <w:pPr>
              <w:jc w:val="center"/>
              <w:rPr>
                <w:color w:val="000000"/>
                <w:sz w:val="20"/>
              </w:rPr>
            </w:pPr>
            <w:r w:rsidRPr="00C33A4F">
              <w:rPr>
                <w:color w:val="000000"/>
                <w:sz w:val="20"/>
              </w:rPr>
              <w:t>$90.19</w:t>
            </w:r>
          </w:p>
        </w:tc>
        <w:tc>
          <w:tcPr>
            <w:tcW w:w="1260" w:type="dxa"/>
            <w:noWrap/>
            <w:hideMark/>
          </w:tcPr>
          <w:p w:rsidR="00C33A4F" w:rsidRPr="00C33A4F" w:rsidP="00A2502B" w14:paraId="006EE07C" w14:textId="77777777">
            <w:pPr>
              <w:jc w:val="center"/>
              <w:rPr>
                <w:color w:val="000000"/>
                <w:sz w:val="20"/>
              </w:rPr>
            </w:pPr>
            <w:r w:rsidRPr="00C33A4F">
              <w:rPr>
                <w:color w:val="000000"/>
                <w:sz w:val="20"/>
              </w:rPr>
              <w:t>$240.36</w:t>
            </w:r>
          </w:p>
        </w:tc>
        <w:tc>
          <w:tcPr>
            <w:tcW w:w="3060" w:type="dxa"/>
          </w:tcPr>
          <w:p w:rsidR="00C33A4F" w:rsidRPr="00C33A4F" w:rsidP="00E50C22" w14:paraId="4D9AFF93" w14:textId="098FE13A">
            <w:pPr>
              <w:rPr>
                <w:color w:val="000000"/>
                <w:sz w:val="20"/>
              </w:rPr>
            </w:pPr>
            <w:r w:rsidRPr="00780218">
              <w:rPr>
                <w:color w:val="000000"/>
                <w:sz w:val="20"/>
              </w:rPr>
              <w:t>A passenger rail operation must notify the directly affected employees of the preliminary meeting no less than 60 days before it is held.</w:t>
            </w:r>
          </w:p>
        </w:tc>
      </w:tr>
      <w:tr w14:paraId="4F3F683A" w14:textId="4E4B76D4" w:rsidTr="00FD77AD">
        <w:tblPrEx>
          <w:tblW w:w="12415" w:type="dxa"/>
          <w:tblLayout w:type="fixed"/>
          <w:tblLook w:val="04A0"/>
        </w:tblPrEx>
        <w:trPr>
          <w:trHeight w:val="1275"/>
        </w:trPr>
        <w:tc>
          <w:tcPr>
            <w:tcW w:w="2695" w:type="dxa"/>
            <w:hideMark/>
          </w:tcPr>
          <w:p w:rsidR="00C33A4F" w:rsidRPr="00C33A4F" w:rsidP="00A2502B" w14:paraId="6CAA4DB4" w14:textId="77777777">
            <w:pPr>
              <w:rPr>
                <w:color w:val="000000"/>
                <w:sz w:val="20"/>
              </w:rPr>
            </w:pPr>
            <w:r w:rsidRPr="00C33A4F">
              <w:rPr>
                <w:color w:val="000000"/>
                <w:sz w:val="20"/>
              </w:rPr>
              <w:t>—(b)(1) through (b)(3) Consultation statements submitted with new or amended SSP plans, and statement copies to service list individuals</w:t>
            </w:r>
          </w:p>
        </w:tc>
        <w:tc>
          <w:tcPr>
            <w:tcW w:w="1440" w:type="dxa"/>
            <w:hideMark/>
          </w:tcPr>
          <w:p w:rsidR="00C33A4F" w:rsidRPr="00C33A4F" w:rsidP="00A2502B" w14:paraId="5C73E900" w14:textId="77777777">
            <w:pPr>
              <w:jc w:val="center"/>
              <w:rPr>
                <w:color w:val="000000"/>
                <w:sz w:val="20"/>
              </w:rPr>
            </w:pPr>
            <w:r w:rsidRPr="00C33A4F">
              <w:rPr>
                <w:color w:val="000000"/>
                <w:sz w:val="20"/>
              </w:rPr>
              <w:t xml:space="preserve">32 </w:t>
            </w:r>
            <w:r w:rsidRPr="00C33A4F">
              <w:rPr>
                <w:color w:val="000000"/>
                <w:sz w:val="20"/>
              </w:rPr>
              <w:br/>
              <w:t xml:space="preserve">passenger rail operations + </w:t>
            </w:r>
            <w:r w:rsidRPr="00C33A4F">
              <w:rPr>
                <w:color w:val="000000"/>
                <w:sz w:val="20"/>
              </w:rPr>
              <w:br/>
              <w:t xml:space="preserve">1 </w:t>
            </w:r>
            <w:r w:rsidRPr="00C33A4F">
              <w:rPr>
                <w:color w:val="000000"/>
                <w:sz w:val="20"/>
              </w:rPr>
              <w:br/>
              <w:t>new passenger</w:t>
            </w:r>
            <w:r w:rsidRPr="00C33A4F">
              <w:rPr>
                <w:color w:val="000000"/>
                <w:sz w:val="20"/>
              </w:rPr>
              <w:br/>
              <w:t>rail operation</w:t>
            </w:r>
          </w:p>
        </w:tc>
        <w:tc>
          <w:tcPr>
            <w:tcW w:w="1170" w:type="dxa"/>
            <w:hideMark/>
          </w:tcPr>
          <w:p w:rsidR="00C33A4F" w:rsidRPr="00C33A4F" w:rsidP="00A2502B" w14:paraId="65BE9384" w14:textId="77777777">
            <w:pPr>
              <w:jc w:val="center"/>
              <w:rPr>
                <w:color w:val="000000"/>
                <w:sz w:val="20"/>
              </w:rPr>
            </w:pPr>
            <w:r w:rsidRPr="00C33A4F">
              <w:rPr>
                <w:color w:val="000000"/>
                <w:sz w:val="20"/>
              </w:rPr>
              <w:t>5.33</w:t>
            </w:r>
            <w:r w:rsidRPr="00C33A4F">
              <w:rPr>
                <w:color w:val="000000"/>
                <w:sz w:val="20"/>
              </w:rPr>
              <w:br/>
              <w:t>statements</w:t>
            </w:r>
          </w:p>
        </w:tc>
        <w:tc>
          <w:tcPr>
            <w:tcW w:w="900" w:type="dxa"/>
            <w:hideMark/>
          </w:tcPr>
          <w:p w:rsidR="00C33A4F" w:rsidRPr="00C33A4F" w:rsidP="00A2502B" w14:paraId="5B2E2C15" w14:textId="77777777">
            <w:pPr>
              <w:jc w:val="center"/>
              <w:rPr>
                <w:color w:val="000000"/>
                <w:sz w:val="20"/>
              </w:rPr>
            </w:pPr>
            <w:r w:rsidRPr="00C33A4F">
              <w:rPr>
                <w:color w:val="000000"/>
                <w:sz w:val="20"/>
              </w:rPr>
              <w:t>1</w:t>
            </w:r>
            <w:r w:rsidRPr="00C33A4F">
              <w:rPr>
                <w:color w:val="000000"/>
                <w:sz w:val="20"/>
              </w:rPr>
              <w:br/>
              <w:t>hour</w:t>
            </w:r>
          </w:p>
        </w:tc>
        <w:tc>
          <w:tcPr>
            <w:tcW w:w="990" w:type="dxa"/>
            <w:hideMark/>
          </w:tcPr>
          <w:p w:rsidR="00C33A4F" w:rsidRPr="00C33A4F" w:rsidP="00A2502B" w14:paraId="155E0882" w14:textId="77777777">
            <w:pPr>
              <w:jc w:val="center"/>
              <w:rPr>
                <w:color w:val="000000"/>
                <w:sz w:val="20"/>
              </w:rPr>
            </w:pPr>
            <w:r w:rsidRPr="00C33A4F">
              <w:rPr>
                <w:color w:val="000000"/>
                <w:sz w:val="20"/>
              </w:rPr>
              <w:t>5.33</w:t>
            </w:r>
            <w:r w:rsidRPr="00C33A4F">
              <w:rPr>
                <w:color w:val="000000"/>
                <w:sz w:val="20"/>
              </w:rPr>
              <w:br/>
              <w:t>hours</w:t>
            </w:r>
          </w:p>
        </w:tc>
        <w:tc>
          <w:tcPr>
            <w:tcW w:w="900" w:type="dxa"/>
            <w:noWrap/>
            <w:hideMark/>
          </w:tcPr>
          <w:p w:rsidR="00C33A4F" w:rsidRPr="00C33A4F" w:rsidP="00A2502B" w14:paraId="537925C3" w14:textId="77777777">
            <w:pPr>
              <w:jc w:val="center"/>
              <w:rPr>
                <w:color w:val="000000"/>
                <w:sz w:val="20"/>
              </w:rPr>
            </w:pPr>
            <w:r w:rsidRPr="00C33A4F">
              <w:rPr>
                <w:color w:val="000000"/>
                <w:sz w:val="20"/>
              </w:rPr>
              <w:t>$90.19</w:t>
            </w:r>
          </w:p>
        </w:tc>
        <w:tc>
          <w:tcPr>
            <w:tcW w:w="1260" w:type="dxa"/>
            <w:noWrap/>
            <w:hideMark/>
          </w:tcPr>
          <w:p w:rsidR="00C33A4F" w:rsidRPr="00C33A4F" w:rsidP="00A2502B" w14:paraId="69AA8F11" w14:textId="77777777">
            <w:pPr>
              <w:jc w:val="center"/>
              <w:rPr>
                <w:color w:val="000000"/>
                <w:sz w:val="20"/>
              </w:rPr>
            </w:pPr>
            <w:r w:rsidRPr="00C33A4F">
              <w:rPr>
                <w:color w:val="000000"/>
                <w:sz w:val="20"/>
              </w:rPr>
              <w:t>$480.71</w:t>
            </w:r>
          </w:p>
        </w:tc>
        <w:tc>
          <w:tcPr>
            <w:tcW w:w="3060" w:type="dxa"/>
          </w:tcPr>
          <w:p w:rsidR="00C33A4F" w:rsidRPr="00C33A4F" w:rsidP="00E50C22" w14:paraId="401A8758" w14:textId="5E997BB7">
            <w:pPr>
              <w:rPr>
                <w:color w:val="000000"/>
                <w:sz w:val="20"/>
              </w:rPr>
            </w:pPr>
            <w:r w:rsidRPr="00780218">
              <w:rPr>
                <w:color w:val="000000"/>
                <w:sz w:val="20"/>
              </w:rPr>
              <w:t>A passenger rail operation required to submit an SSP plan under §</w:t>
            </w:r>
            <w:r w:rsidR="00485A4B">
              <w:rPr>
                <w:color w:val="000000"/>
                <w:sz w:val="20"/>
              </w:rPr>
              <w:t> </w:t>
            </w:r>
            <w:r w:rsidRPr="00780218">
              <w:rPr>
                <w:color w:val="000000"/>
                <w:sz w:val="20"/>
              </w:rPr>
              <w:t>270.201 must</w:t>
            </w:r>
            <w:r w:rsidR="00E866E8">
              <w:rPr>
                <w:color w:val="000000"/>
                <w:sz w:val="20"/>
              </w:rPr>
              <w:t xml:space="preserve"> </w:t>
            </w:r>
            <w:r w:rsidRPr="00780218">
              <w:rPr>
                <w:color w:val="000000"/>
                <w:sz w:val="20"/>
              </w:rPr>
              <w:t>also submit, together with the plan, a consultation statement that includes the information listed in §</w:t>
            </w:r>
            <w:r w:rsidR="00485A4B">
              <w:rPr>
                <w:color w:val="000000"/>
                <w:sz w:val="20"/>
              </w:rPr>
              <w:t> </w:t>
            </w:r>
            <w:r w:rsidRPr="00780218">
              <w:rPr>
                <w:color w:val="000000"/>
                <w:sz w:val="20"/>
              </w:rPr>
              <w:t>270.107(b)(1) through (b)(3).</w:t>
            </w:r>
          </w:p>
        </w:tc>
      </w:tr>
      <w:tr w14:paraId="13E75EDF" w14:textId="54C71D20" w:rsidTr="00FD77AD">
        <w:tblPrEx>
          <w:tblW w:w="12415" w:type="dxa"/>
          <w:tblLayout w:type="fixed"/>
          <w:tblLook w:val="04A0"/>
        </w:tblPrEx>
        <w:trPr>
          <w:trHeight w:val="422"/>
        </w:trPr>
        <w:tc>
          <w:tcPr>
            <w:tcW w:w="2695" w:type="dxa"/>
            <w:hideMark/>
          </w:tcPr>
          <w:p w:rsidR="00780218" w:rsidRPr="00C33A4F" w:rsidP="00A2502B" w14:paraId="4E8E45DF" w14:textId="77777777">
            <w:pPr>
              <w:rPr>
                <w:color w:val="000000"/>
                <w:sz w:val="20"/>
              </w:rPr>
            </w:pPr>
            <w:r w:rsidRPr="00C33A4F">
              <w:rPr>
                <w:color w:val="000000"/>
                <w:sz w:val="20"/>
              </w:rPr>
              <w:t>—(c) Statements from directly affected employees</w:t>
            </w:r>
          </w:p>
        </w:tc>
        <w:tc>
          <w:tcPr>
            <w:tcW w:w="9720" w:type="dxa"/>
            <w:gridSpan w:val="7"/>
            <w:noWrap/>
            <w:hideMark/>
          </w:tcPr>
          <w:p w:rsidR="00780218" w:rsidRPr="00C33A4F" w:rsidP="00E50C22" w14:paraId="75B52C83" w14:textId="36C70DF9">
            <w:pPr>
              <w:rPr>
                <w:color w:val="000000"/>
                <w:sz w:val="20"/>
              </w:rPr>
            </w:pPr>
            <w:r w:rsidRPr="00C33A4F">
              <w:rPr>
                <w:color w:val="000000"/>
                <w:sz w:val="20"/>
              </w:rPr>
              <w:t>FRA anticipates zero railroad submissions during this 3-year ICR period.</w:t>
            </w:r>
          </w:p>
        </w:tc>
      </w:tr>
      <w:tr w14:paraId="1208D621" w14:textId="4279A044" w:rsidTr="00FD77AD">
        <w:tblPrEx>
          <w:tblW w:w="12415" w:type="dxa"/>
          <w:tblLayout w:type="fixed"/>
          <w:tblLook w:val="04A0"/>
        </w:tblPrEx>
        <w:trPr>
          <w:trHeight w:val="701"/>
        </w:trPr>
        <w:tc>
          <w:tcPr>
            <w:tcW w:w="2695" w:type="dxa"/>
            <w:hideMark/>
          </w:tcPr>
          <w:p w:rsidR="00780218" w:rsidRPr="00C33A4F" w:rsidP="00A2502B" w14:paraId="2E2F5BB7" w14:textId="77777777">
            <w:pPr>
              <w:rPr>
                <w:color w:val="000000"/>
                <w:sz w:val="20"/>
              </w:rPr>
            </w:pPr>
            <w:r w:rsidRPr="00C33A4F">
              <w:rPr>
                <w:color w:val="000000"/>
                <w:sz w:val="20"/>
              </w:rPr>
              <w:t>—(d) Consultation requirements for SSP plan amendments to be included in written SSP plan</w:t>
            </w:r>
          </w:p>
        </w:tc>
        <w:tc>
          <w:tcPr>
            <w:tcW w:w="9720" w:type="dxa"/>
            <w:gridSpan w:val="7"/>
            <w:noWrap/>
            <w:hideMark/>
          </w:tcPr>
          <w:p w:rsidR="00780218" w:rsidRPr="00C33A4F" w:rsidP="00A2502B" w14:paraId="4F062226" w14:textId="4C8C2DC6">
            <w:pPr>
              <w:rPr>
                <w:color w:val="000000"/>
                <w:sz w:val="20"/>
              </w:rPr>
            </w:pPr>
            <w:r w:rsidRPr="00C33A4F">
              <w:rPr>
                <w:color w:val="000000"/>
                <w:sz w:val="20"/>
              </w:rPr>
              <w:t>The estimated paperwork burden for this regulatory requirement is covered under § 270.103.</w:t>
            </w:r>
          </w:p>
        </w:tc>
      </w:tr>
      <w:tr w14:paraId="665E5023" w14:textId="3958F6A7" w:rsidTr="00FD77AD">
        <w:tblPrEx>
          <w:tblW w:w="12415" w:type="dxa"/>
          <w:tblLayout w:type="fixed"/>
          <w:tblLook w:val="04A0"/>
        </w:tblPrEx>
        <w:trPr>
          <w:trHeight w:val="255"/>
        </w:trPr>
        <w:tc>
          <w:tcPr>
            <w:tcW w:w="12415" w:type="dxa"/>
            <w:gridSpan w:val="8"/>
            <w:hideMark/>
          </w:tcPr>
          <w:p w:rsidR="00780218" w:rsidRPr="00C33A4F" w:rsidP="00A2502B" w14:paraId="24FB3F42" w14:textId="5F4D7425">
            <w:pPr>
              <w:rPr>
                <w:b/>
                <w:bCs/>
                <w:color w:val="000000"/>
                <w:sz w:val="20"/>
              </w:rPr>
            </w:pPr>
            <w:r w:rsidRPr="00C33A4F">
              <w:rPr>
                <w:b/>
                <w:bCs/>
                <w:color w:val="000000"/>
                <w:sz w:val="20"/>
              </w:rPr>
              <w:t>270.201 Filing and approval</w:t>
            </w:r>
            <w:r w:rsidRPr="00C33A4F">
              <w:rPr>
                <w:color w:val="000000"/>
                <w:sz w:val="20"/>
              </w:rPr>
              <w:t> </w:t>
            </w:r>
          </w:p>
        </w:tc>
      </w:tr>
      <w:tr w14:paraId="78199BBE" w14:textId="55B6919B" w:rsidTr="00FD77AD">
        <w:tblPrEx>
          <w:tblW w:w="12415" w:type="dxa"/>
          <w:tblLayout w:type="fixed"/>
          <w:tblLook w:val="04A0"/>
        </w:tblPrEx>
        <w:trPr>
          <w:trHeight w:val="510"/>
        </w:trPr>
        <w:tc>
          <w:tcPr>
            <w:tcW w:w="2695" w:type="dxa"/>
            <w:hideMark/>
          </w:tcPr>
          <w:p w:rsidR="00C33A4F" w:rsidRPr="00C33A4F" w:rsidP="00A2502B" w14:paraId="4B352DCC" w14:textId="77777777">
            <w:pPr>
              <w:rPr>
                <w:color w:val="000000"/>
                <w:sz w:val="20"/>
              </w:rPr>
            </w:pPr>
            <w:r w:rsidRPr="00C33A4F">
              <w:rPr>
                <w:color w:val="000000"/>
                <w:sz w:val="20"/>
              </w:rPr>
              <w:t>—(a) and (b) Initial SSP plan submission</w:t>
            </w:r>
          </w:p>
        </w:tc>
        <w:tc>
          <w:tcPr>
            <w:tcW w:w="1440" w:type="dxa"/>
            <w:hideMark/>
          </w:tcPr>
          <w:p w:rsidR="00C33A4F" w:rsidRPr="00C33A4F" w:rsidP="00A2502B" w14:paraId="522AD834" w14:textId="77777777">
            <w:pPr>
              <w:jc w:val="center"/>
              <w:rPr>
                <w:color w:val="000000"/>
                <w:sz w:val="20"/>
              </w:rPr>
            </w:pPr>
            <w:r w:rsidRPr="00C33A4F">
              <w:rPr>
                <w:color w:val="000000"/>
                <w:sz w:val="20"/>
              </w:rPr>
              <w:t xml:space="preserve">1 </w:t>
            </w:r>
            <w:r w:rsidRPr="00C33A4F">
              <w:rPr>
                <w:color w:val="000000"/>
                <w:sz w:val="20"/>
              </w:rPr>
              <w:br/>
              <w:t xml:space="preserve">new passenger </w:t>
            </w:r>
            <w:r w:rsidRPr="00C33A4F">
              <w:rPr>
                <w:color w:val="000000"/>
                <w:sz w:val="20"/>
              </w:rPr>
              <w:br/>
              <w:t>rail operation</w:t>
            </w:r>
          </w:p>
        </w:tc>
        <w:tc>
          <w:tcPr>
            <w:tcW w:w="1170" w:type="dxa"/>
            <w:hideMark/>
          </w:tcPr>
          <w:p w:rsidR="00C33A4F" w:rsidRPr="00C33A4F" w:rsidP="00A2502B" w14:paraId="50B52EB6" w14:textId="77777777">
            <w:pPr>
              <w:jc w:val="center"/>
              <w:rPr>
                <w:color w:val="000000"/>
                <w:sz w:val="20"/>
              </w:rPr>
            </w:pPr>
            <w:r w:rsidRPr="00C33A4F">
              <w:rPr>
                <w:color w:val="000000"/>
                <w:sz w:val="20"/>
              </w:rPr>
              <w:t>0.33</w:t>
            </w:r>
            <w:r w:rsidRPr="00C33A4F">
              <w:rPr>
                <w:color w:val="000000"/>
                <w:sz w:val="20"/>
              </w:rPr>
              <w:br/>
              <w:t>plans</w:t>
            </w:r>
          </w:p>
        </w:tc>
        <w:tc>
          <w:tcPr>
            <w:tcW w:w="900" w:type="dxa"/>
            <w:hideMark/>
          </w:tcPr>
          <w:p w:rsidR="00C33A4F" w:rsidRPr="00C33A4F" w:rsidP="00A2502B" w14:paraId="51CDE491" w14:textId="77777777">
            <w:pPr>
              <w:jc w:val="center"/>
              <w:rPr>
                <w:color w:val="000000"/>
                <w:sz w:val="20"/>
              </w:rPr>
            </w:pPr>
            <w:r w:rsidRPr="00C33A4F">
              <w:rPr>
                <w:color w:val="000000"/>
                <w:sz w:val="20"/>
              </w:rPr>
              <w:t>30</w:t>
            </w:r>
            <w:r w:rsidRPr="00C33A4F">
              <w:rPr>
                <w:color w:val="000000"/>
                <w:sz w:val="20"/>
              </w:rPr>
              <w:br/>
              <w:t>hours</w:t>
            </w:r>
          </w:p>
        </w:tc>
        <w:tc>
          <w:tcPr>
            <w:tcW w:w="990" w:type="dxa"/>
            <w:hideMark/>
          </w:tcPr>
          <w:p w:rsidR="00C33A4F" w:rsidRPr="00C33A4F" w:rsidP="00A2502B" w14:paraId="62C67075" w14:textId="77777777">
            <w:pPr>
              <w:jc w:val="center"/>
              <w:rPr>
                <w:color w:val="000000"/>
                <w:sz w:val="20"/>
              </w:rPr>
            </w:pPr>
            <w:r w:rsidRPr="00C33A4F">
              <w:rPr>
                <w:color w:val="000000"/>
                <w:sz w:val="20"/>
              </w:rPr>
              <w:t>9.90</w:t>
            </w:r>
            <w:r w:rsidRPr="00C33A4F">
              <w:rPr>
                <w:color w:val="000000"/>
                <w:sz w:val="20"/>
              </w:rPr>
              <w:br/>
              <w:t>hours</w:t>
            </w:r>
          </w:p>
        </w:tc>
        <w:tc>
          <w:tcPr>
            <w:tcW w:w="900" w:type="dxa"/>
            <w:noWrap/>
            <w:hideMark/>
          </w:tcPr>
          <w:p w:rsidR="00C33A4F" w:rsidRPr="00C33A4F" w:rsidP="00A2502B" w14:paraId="71D513EA" w14:textId="77777777">
            <w:pPr>
              <w:jc w:val="center"/>
              <w:rPr>
                <w:color w:val="000000"/>
                <w:sz w:val="20"/>
              </w:rPr>
            </w:pPr>
            <w:r w:rsidRPr="00C33A4F">
              <w:rPr>
                <w:color w:val="000000"/>
                <w:sz w:val="20"/>
              </w:rPr>
              <w:t>$90.19</w:t>
            </w:r>
          </w:p>
        </w:tc>
        <w:tc>
          <w:tcPr>
            <w:tcW w:w="1260" w:type="dxa"/>
            <w:noWrap/>
            <w:hideMark/>
          </w:tcPr>
          <w:p w:rsidR="00C33A4F" w:rsidRPr="00C33A4F" w:rsidP="00A2502B" w14:paraId="1669E8ED" w14:textId="77777777">
            <w:pPr>
              <w:jc w:val="center"/>
              <w:rPr>
                <w:color w:val="000000"/>
                <w:sz w:val="20"/>
              </w:rPr>
            </w:pPr>
            <w:r w:rsidRPr="00C33A4F">
              <w:rPr>
                <w:color w:val="000000"/>
                <w:sz w:val="20"/>
              </w:rPr>
              <w:t>$892.88</w:t>
            </w:r>
          </w:p>
        </w:tc>
        <w:tc>
          <w:tcPr>
            <w:tcW w:w="3060" w:type="dxa"/>
          </w:tcPr>
          <w:p w:rsidR="00C33A4F" w:rsidRPr="00C33A4F" w:rsidP="00A2502B" w14:paraId="57FCBDDA" w14:textId="4FDC2C09">
            <w:pPr>
              <w:rPr>
                <w:color w:val="000000"/>
                <w:sz w:val="20"/>
              </w:rPr>
            </w:pPr>
            <w:r w:rsidRPr="00780218">
              <w:rPr>
                <w:color w:val="000000"/>
                <w:sz w:val="20"/>
              </w:rPr>
              <w:t xml:space="preserve">Within 90 days of receipt of an SSP plan, FRA will review the SSP plan to determine if the elements prescribed </w:t>
            </w:r>
            <w:r w:rsidR="002177AE">
              <w:rPr>
                <w:color w:val="000000"/>
                <w:sz w:val="20"/>
              </w:rPr>
              <w:t>Part 270</w:t>
            </w:r>
            <w:r w:rsidRPr="00780218">
              <w:rPr>
                <w:color w:val="000000"/>
                <w:sz w:val="20"/>
              </w:rPr>
              <w:t xml:space="preserve"> are sufficiently addressed. This review will also consider any statement submitted by directly affected </w:t>
            </w:r>
            <w:r w:rsidRPr="00780218">
              <w:rPr>
                <w:color w:val="000000"/>
                <w:sz w:val="20"/>
              </w:rPr>
              <w:t>employees pursuant to §</w:t>
            </w:r>
            <w:r w:rsidR="00485A4B">
              <w:rPr>
                <w:color w:val="000000"/>
                <w:sz w:val="20"/>
              </w:rPr>
              <w:t> </w:t>
            </w:r>
            <w:r w:rsidRPr="00780218">
              <w:rPr>
                <w:color w:val="000000"/>
                <w:sz w:val="20"/>
              </w:rPr>
              <w:t>270.107(c).</w:t>
            </w:r>
          </w:p>
        </w:tc>
      </w:tr>
      <w:tr w14:paraId="6FFC0B1B" w14:textId="160C262B" w:rsidTr="00FD77AD">
        <w:tblPrEx>
          <w:tblW w:w="12415" w:type="dxa"/>
          <w:tblLayout w:type="fixed"/>
          <w:tblLook w:val="04A0"/>
        </w:tblPrEx>
        <w:trPr>
          <w:trHeight w:val="765"/>
        </w:trPr>
        <w:tc>
          <w:tcPr>
            <w:tcW w:w="2695" w:type="dxa"/>
            <w:hideMark/>
          </w:tcPr>
          <w:p w:rsidR="00C33A4F" w:rsidRPr="00C33A4F" w:rsidP="00A2502B" w14:paraId="0978CB74" w14:textId="77777777">
            <w:pPr>
              <w:rPr>
                <w:color w:val="000000"/>
                <w:sz w:val="20"/>
              </w:rPr>
            </w:pPr>
            <w:r w:rsidRPr="00C33A4F">
              <w:rPr>
                <w:color w:val="000000"/>
                <w:sz w:val="20"/>
              </w:rPr>
              <w:t>—(c) Submission of amended SSP plan previously approved</w:t>
            </w:r>
          </w:p>
        </w:tc>
        <w:tc>
          <w:tcPr>
            <w:tcW w:w="1440" w:type="dxa"/>
            <w:hideMark/>
          </w:tcPr>
          <w:p w:rsidR="00C33A4F" w:rsidRPr="00C33A4F" w:rsidP="00A2502B" w14:paraId="7A21C554" w14:textId="77777777">
            <w:pPr>
              <w:jc w:val="center"/>
              <w:rPr>
                <w:color w:val="000000"/>
                <w:sz w:val="20"/>
              </w:rPr>
            </w:pPr>
            <w:r w:rsidRPr="00C33A4F">
              <w:rPr>
                <w:color w:val="000000"/>
                <w:sz w:val="20"/>
              </w:rPr>
              <w:t xml:space="preserve">32 </w:t>
            </w:r>
            <w:r w:rsidRPr="00C33A4F">
              <w:rPr>
                <w:color w:val="000000"/>
                <w:sz w:val="20"/>
              </w:rPr>
              <w:br/>
              <w:t xml:space="preserve">passenger rail </w:t>
            </w:r>
            <w:r w:rsidRPr="00C33A4F">
              <w:rPr>
                <w:color w:val="000000"/>
                <w:sz w:val="20"/>
              </w:rPr>
              <w:br/>
              <w:t xml:space="preserve">operations </w:t>
            </w:r>
          </w:p>
        </w:tc>
        <w:tc>
          <w:tcPr>
            <w:tcW w:w="1170" w:type="dxa"/>
            <w:hideMark/>
          </w:tcPr>
          <w:p w:rsidR="00C33A4F" w:rsidRPr="00C33A4F" w:rsidP="00A2502B" w14:paraId="7C9C1D73" w14:textId="77777777">
            <w:pPr>
              <w:jc w:val="center"/>
              <w:rPr>
                <w:color w:val="000000"/>
                <w:sz w:val="20"/>
              </w:rPr>
            </w:pPr>
            <w:r w:rsidRPr="00C33A4F">
              <w:rPr>
                <w:color w:val="000000"/>
                <w:sz w:val="20"/>
              </w:rPr>
              <w:t>5</w:t>
            </w:r>
            <w:r w:rsidRPr="00C33A4F">
              <w:rPr>
                <w:color w:val="000000"/>
                <w:sz w:val="20"/>
              </w:rPr>
              <w:br/>
              <w:t>amended plans</w:t>
            </w:r>
          </w:p>
        </w:tc>
        <w:tc>
          <w:tcPr>
            <w:tcW w:w="900" w:type="dxa"/>
            <w:hideMark/>
          </w:tcPr>
          <w:p w:rsidR="00C33A4F" w:rsidRPr="00C33A4F" w:rsidP="00A2502B" w14:paraId="0C22C163" w14:textId="77777777">
            <w:pPr>
              <w:jc w:val="center"/>
              <w:rPr>
                <w:color w:val="000000"/>
                <w:sz w:val="20"/>
              </w:rPr>
            </w:pPr>
            <w:r w:rsidRPr="00C33A4F">
              <w:rPr>
                <w:color w:val="000000"/>
                <w:sz w:val="20"/>
              </w:rPr>
              <w:t>20</w:t>
            </w:r>
            <w:r w:rsidRPr="00C33A4F">
              <w:rPr>
                <w:color w:val="000000"/>
                <w:sz w:val="20"/>
              </w:rPr>
              <w:br/>
              <w:t>hours</w:t>
            </w:r>
          </w:p>
        </w:tc>
        <w:tc>
          <w:tcPr>
            <w:tcW w:w="990" w:type="dxa"/>
            <w:hideMark/>
          </w:tcPr>
          <w:p w:rsidR="00C33A4F" w:rsidRPr="00C33A4F" w:rsidP="00A2502B" w14:paraId="2C61A924" w14:textId="77777777">
            <w:pPr>
              <w:jc w:val="center"/>
              <w:rPr>
                <w:color w:val="000000"/>
                <w:sz w:val="20"/>
              </w:rPr>
            </w:pPr>
            <w:r w:rsidRPr="00C33A4F">
              <w:rPr>
                <w:color w:val="000000"/>
                <w:sz w:val="20"/>
              </w:rPr>
              <w:t>100</w:t>
            </w:r>
            <w:r w:rsidRPr="00C33A4F">
              <w:rPr>
                <w:color w:val="000000"/>
                <w:sz w:val="20"/>
              </w:rPr>
              <w:br/>
              <w:t>hours</w:t>
            </w:r>
          </w:p>
        </w:tc>
        <w:tc>
          <w:tcPr>
            <w:tcW w:w="900" w:type="dxa"/>
            <w:noWrap/>
            <w:hideMark/>
          </w:tcPr>
          <w:p w:rsidR="00C33A4F" w:rsidRPr="00C33A4F" w:rsidP="00A2502B" w14:paraId="39A28A11" w14:textId="77777777">
            <w:pPr>
              <w:jc w:val="center"/>
              <w:rPr>
                <w:color w:val="000000"/>
                <w:sz w:val="20"/>
              </w:rPr>
            </w:pPr>
            <w:r w:rsidRPr="00C33A4F">
              <w:rPr>
                <w:color w:val="000000"/>
                <w:sz w:val="20"/>
              </w:rPr>
              <w:t>$90.19</w:t>
            </w:r>
          </w:p>
        </w:tc>
        <w:tc>
          <w:tcPr>
            <w:tcW w:w="1260" w:type="dxa"/>
            <w:noWrap/>
            <w:hideMark/>
          </w:tcPr>
          <w:p w:rsidR="00C33A4F" w:rsidRPr="00C33A4F" w:rsidP="00A2502B" w14:paraId="2B978CA9" w14:textId="77777777">
            <w:pPr>
              <w:jc w:val="center"/>
              <w:rPr>
                <w:color w:val="000000"/>
                <w:sz w:val="20"/>
              </w:rPr>
            </w:pPr>
            <w:r w:rsidRPr="00C33A4F">
              <w:rPr>
                <w:color w:val="000000"/>
                <w:sz w:val="20"/>
              </w:rPr>
              <w:t>$9,019.00</w:t>
            </w:r>
          </w:p>
        </w:tc>
        <w:tc>
          <w:tcPr>
            <w:tcW w:w="3060" w:type="dxa"/>
          </w:tcPr>
          <w:p w:rsidR="00C33A4F" w:rsidRPr="00C33A4F" w:rsidP="00A2502B" w14:paraId="6B210E85" w14:textId="2122DFF5">
            <w:pPr>
              <w:rPr>
                <w:color w:val="000000"/>
                <w:sz w:val="20"/>
              </w:rPr>
            </w:pPr>
            <w:r w:rsidRPr="00780218">
              <w:rPr>
                <w:color w:val="000000"/>
                <w:sz w:val="20"/>
              </w:rPr>
              <w:t xml:space="preserve">A passenger rail operation shall submit any amendment(s) to the SSP plan to the FRA Associate Administrator for Railroad Safety and Chief Safety officer at </w:t>
            </w:r>
            <w:hyperlink r:id="rId14" w:history="1">
              <w:r w:rsidRPr="00780218">
                <w:rPr>
                  <w:rStyle w:val="Hyperlink"/>
                  <w:sz w:val="20"/>
                </w:rPr>
                <w:t>FRA-SSP@dot.gov</w:t>
              </w:r>
            </w:hyperlink>
            <w:r w:rsidRPr="00780218">
              <w:rPr>
                <w:color w:val="000000"/>
                <w:sz w:val="20"/>
              </w:rPr>
              <w:t xml:space="preserve"> not less than 60 days before the proposed effective date of the amendment(s). The passenger rail operation shall file the amended SSP plan with a cover letter outlining the changes made to the original approved SSP plan by the proposed amendment(s).</w:t>
            </w:r>
          </w:p>
        </w:tc>
      </w:tr>
      <w:tr w14:paraId="2A2D7054" w14:textId="6E36E86B" w:rsidTr="00FD77AD">
        <w:tblPrEx>
          <w:tblW w:w="12415" w:type="dxa"/>
          <w:tblLayout w:type="fixed"/>
          <w:tblLook w:val="04A0"/>
        </w:tblPrEx>
        <w:trPr>
          <w:trHeight w:val="255"/>
        </w:trPr>
        <w:tc>
          <w:tcPr>
            <w:tcW w:w="12415" w:type="dxa"/>
            <w:gridSpan w:val="8"/>
            <w:noWrap/>
            <w:hideMark/>
          </w:tcPr>
          <w:p w:rsidR="00780218" w:rsidRPr="00C33A4F" w:rsidP="00A2502B" w14:paraId="4B7F447C" w14:textId="1D4513BA">
            <w:pPr>
              <w:rPr>
                <w:b/>
                <w:bCs/>
                <w:color w:val="000000"/>
                <w:sz w:val="20"/>
              </w:rPr>
            </w:pPr>
            <w:r w:rsidRPr="00C33A4F">
              <w:rPr>
                <w:b/>
                <w:bCs/>
                <w:color w:val="000000"/>
                <w:sz w:val="20"/>
              </w:rPr>
              <w:t>270.203 Retention of system safety program plan</w:t>
            </w:r>
            <w:r w:rsidRPr="00C33A4F">
              <w:rPr>
                <w:color w:val="000000"/>
                <w:sz w:val="20"/>
              </w:rPr>
              <w:t> </w:t>
            </w:r>
          </w:p>
        </w:tc>
      </w:tr>
      <w:tr w14:paraId="53C79F65" w14:textId="6C732D60" w:rsidTr="00FD77AD">
        <w:tblPrEx>
          <w:tblW w:w="12415" w:type="dxa"/>
          <w:tblLayout w:type="fixed"/>
          <w:tblLook w:val="04A0"/>
        </w:tblPrEx>
        <w:trPr>
          <w:trHeight w:val="440"/>
        </w:trPr>
        <w:tc>
          <w:tcPr>
            <w:tcW w:w="2695" w:type="dxa"/>
            <w:hideMark/>
          </w:tcPr>
          <w:p w:rsidR="00C33A4F" w:rsidRPr="00C33A4F" w:rsidP="00A2502B" w14:paraId="2C3AFEB7" w14:textId="77777777">
            <w:pPr>
              <w:rPr>
                <w:color w:val="000000"/>
                <w:sz w:val="20"/>
              </w:rPr>
            </w:pPr>
            <w:r w:rsidRPr="00C33A4F">
              <w:rPr>
                <w:color w:val="000000"/>
                <w:sz w:val="20"/>
              </w:rPr>
              <w:t>—Retained copies of SSP plans</w:t>
            </w:r>
          </w:p>
        </w:tc>
        <w:tc>
          <w:tcPr>
            <w:tcW w:w="1440" w:type="dxa"/>
            <w:hideMark/>
          </w:tcPr>
          <w:p w:rsidR="00C33A4F" w:rsidRPr="00C33A4F" w:rsidP="00A2502B" w14:paraId="6E4A6ECC" w14:textId="77777777">
            <w:pPr>
              <w:jc w:val="center"/>
              <w:rPr>
                <w:color w:val="000000"/>
                <w:sz w:val="20"/>
              </w:rPr>
            </w:pPr>
            <w:r w:rsidRPr="00C33A4F">
              <w:rPr>
                <w:color w:val="000000"/>
                <w:sz w:val="20"/>
              </w:rPr>
              <w:t xml:space="preserve">32 </w:t>
            </w:r>
            <w:r w:rsidRPr="00C33A4F">
              <w:rPr>
                <w:color w:val="000000"/>
                <w:sz w:val="20"/>
              </w:rPr>
              <w:br/>
              <w:t xml:space="preserve">passenger rail operations + </w:t>
            </w:r>
            <w:r w:rsidRPr="00C33A4F">
              <w:rPr>
                <w:color w:val="000000"/>
                <w:sz w:val="20"/>
              </w:rPr>
              <w:br/>
              <w:t xml:space="preserve">1 </w:t>
            </w:r>
            <w:r w:rsidRPr="00C33A4F">
              <w:rPr>
                <w:color w:val="000000"/>
                <w:sz w:val="20"/>
              </w:rPr>
              <w:br/>
              <w:t>new passenger</w:t>
            </w:r>
            <w:r w:rsidRPr="00C33A4F">
              <w:rPr>
                <w:color w:val="000000"/>
                <w:sz w:val="20"/>
              </w:rPr>
              <w:br/>
              <w:t>rail operation</w:t>
            </w:r>
          </w:p>
        </w:tc>
        <w:tc>
          <w:tcPr>
            <w:tcW w:w="1170" w:type="dxa"/>
            <w:hideMark/>
          </w:tcPr>
          <w:p w:rsidR="00C33A4F" w:rsidRPr="00C33A4F" w:rsidP="00A2502B" w14:paraId="38896A6B" w14:textId="77777777">
            <w:pPr>
              <w:jc w:val="center"/>
              <w:rPr>
                <w:color w:val="000000"/>
                <w:sz w:val="20"/>
              </w:rPr>
            </w:pPr>
            <w:r w:rsidRPr="00C33A4F">
              <w:rPr>
                <w:color w:val="000000"/>
                <w:sz w:val="20"/>
              </w:rPr>
              <w:t>32.33</w:t>
            </w:r>
            <w:r w:rsidRPr="00C33A4F">
              <w:rPr>
                <w:color w:val="000000"/>
                <w:sz w:val="20"/>
              </w:rPr>
              <w:br/>
              <w:t>copies</w:t>
            </w:r>
          </w:p>
        </w:tc>
        <w:tc>
          <w:tcPr>
            <w:tcW w:w="900" w:type="dxa"/>
            <w:hideMark/>
          </w:tcPr>
          <w:p w:rsidR="00C33A4F" w:rsidRPr="00C33A4F" w:rsidP="00A2502B" w14:paraId="0AC44A57" w14:textId="77777777">
            <w:pPr>
              <w:jc w:val="center"/>
              <w:rPr>
                <w:color w:val="000000"/>
                <w:sz w:val="20"/>
              </w:rPr>
            </w:pPr>
            <w:r w:rsidRPr="00C33A4F">
              <w:rPr>
                <w:color w:val="000000"/>
                <w:sz w:val="20"/>
              </w:rPr>
              <w:t>10</w:t>
            </w:r>
            <w:r w:rsidRPr="00C33A4F">
              <w:rPr>
                <w:color w:val="000000"/>
                <w:sz w:val="20"/>
              </w:rPr>
              <w:br/>
              <w:t>minutes</w:t>
            </w:r>
          </w:p>
        </w:tc>
        <w:tc>
          <w:tcPr>
            <w:tcW w:w="990" w:type="dxa"/>
            <w:hideMark/>
          </w:tcPr>
          <w:p w:rsidR="00C33A4F" w:rsidRPr="00C33A4F" w:rsidP="00A2502B" w14:paraId="27649950" w14:textId="77777777">
            <w:pPr>
              <w:jc w:val="center"/>
              <w:rPr>
                <w:color w:val="000000"/>
                <w:sz w:val="20"/>
              </w:rPr>
            </w:pPr>
            <w:r w:rsidRPr="00C33A4F">
              <w:rPr>
                <w:color w:val="000000"/>
                <w:sz w:val="20"/>
              </w:rPr>
              <w:t>5.39</w:t>
            </w:r>
            <w:r w:rsidRPr="00C33A4F">
              <w:rPr>
                <w:color w:val="000000"/>
                <w:sz w:val="20"/>
              </w:rPr>
              <w:br/>
              <w:t>hours</w:t>
            </w:r>
          </w:p>
        </w:tc>
        <w:tc>
          <w:tcPr>
            <w:tcW w:w="900" w:type="dxa"/>
            <w:noWrap/>
            <w:hideMark/>
          </w:tcPr>
          <w:p w:rsidR="00C33A4F" w:rsidRPr="00C33A4F" w:rsidP="00A2502B" w14:paraId="595A6442" w14:textId="77777777">
            <w:pPr>
              <w:jc w:val="center"/>
              <w:rPr>
                <w:color w:val="000000"/>
                <w:sz w:val="20"/>
              </w:rPr>
            </w:pPr>
            <w:r w:rsidRPr="00C33A4F">
              <w:rPr>
                <w:color w:val="000000"/>
                <w:sz w:val="20"/>
              </w:rPr>
              <w:t>$90.19</w:t>
            </w:r>
          </w:p>
        </w:tc>
        <w:tc>
          <w:tcPr>
            <w:tcW w:w="1260" w:type="dxa"/>
            <w:noWrap/>
            <w:hideMark/>
          </w:tcPr>
          <w:p w:rsidR="00C33A4F" w:rsidRPr="00C33A4F" w:rsidP="00A2502B" w14:paraId="7BC51BC7" w14:textId="77777777">
            <w:pPr>
              <w:jc w:val="center"/>
              <w:rPr>
                <w:color w:val="000000"/>
                <w:sz w:val="20"/>
              </w:rPr>
            </w:pPr>
            <w:r w:rsidRPr="00C33A4F">
              <w:rPr>
                <w:color w:val="000000"/>
                <w:sz w:val="20"/>
              </w:rPr>
              <w:t>$486.12</w:t>
            </w:r>
          </w:p>
        </w:tc>
        <w:tc>
          <w:tcPr>
            <w:tcW w:w="3060" w:type="dxa"/>
          </w:tcPr>
          <w:p w:rsidR="00C33A4F" w:rsidRPr="00C33A4F" w:rsidP="00A2502B" w14:paraId="19A09E09" w14:textId="4F453D51">
            <w:pPr>
              <w:rPr>
                <w:color w:val="000000"/>
                <w:sz w:val="20"/>
              </w:rPr>
            </w:pPr>
            <w:r w:rsidRPr="00780218">
              <w:rPr>
                <w:color w:val="000000"/>
                <w:sz w:val="20"/>
              </w:rPr>
              <w:t xml:space="preserve">Each passenger rail operation to which </w:t>
            </w:r>
            <w:r w:rsidR="00157AD5">
              <w:rPr>
                <w:color w:val="000000"/>
                <w:sz w:val="20"/>
              </w:rPr>
              <w:t>Part 270</w:t>
            </w:r>
            <w:r w:rsidRPr="00780218">
              <w:rPr>
                <w:color w:val="000000"/>
                <w:sz w:val="20"/>
              </w:rPr>
              <w:t xml:space="preserve"> applies shall retain at its system headquarters, and at any division headquarters, one copy of the SSP plan required by </w:t>
            </w:r>
            <w:r w:rsidR="00157AD5">
              <w:rPr>
                <w:color w:val="000000"/>
                <w:sz w:val="20"/>
              </w:rPr>
              <w:t xml:space="preserve">Part 270 </w:t>
            </w:r>
            <w:r w:rsidRPr="00780218">
              <w:rPr>
                <w:color w:val="000000"/>
                <w:sz w:val="20"/>
              </w:rPr>
              <w:t xml:space="preserve">and one copy of each subsequent amendment to that plan. These records shall be made available to representatives of FRA and States participating under </w:t>
            </w:r>
            <w:r w:rsidR="00115BE7">
              <w:rPr>
                <w:color w:val="000000"/>
                <w:sz w:val="20"/>
              </w:rPr>
              <w:t>49 CFR</w:t>
            </w:r>
            <w:r w:rsidRPr="00780218">
              <w:rPr>
                <w:color w:val="000000"/>
                <w:sz w:val="20"/>
              </w:rPr>
              <w:t xml:space="preserve"> </w:t>
            </w:r>
            <w:r w:rsidR="00115BE7">
              <w:rPr>
                <w:color w:val="000000"/>
                <w:sz w:val="20"/>
              </w:rPr>
              <w:t>P</w:t>
            </w:r>
            <w:r w:rsidRPr="00780218">
              <w:rPr>
                <w:color w:val="000000"/>
                <w:sz w:val="20"/>
              </w:rPr>
              <w:t>art 212 for inspection and copying during normal business hours.</w:t>
            </w:r>
          </w:p>
        </w:tc>
      </w:tr>
      <w:tr w14:paraId="68DD6785" w14:textId="41DB70F2" w:rsidTr="00FD77AD">
        <w:tblPrEx>
          <w:tblW w:w="12415" w:type="dxa"/>
          <w:tblLayout w:type="fixed"/>
          <w:tblLook w:val="04A0"/>
        </w:tblPrEx>
        <w:trPr>
          <w:trHeight w:val="255"/>
        </w:trPr>
        <w:tc>
          <w:tcPr>
            <w:tcW w:w="12415" w:type="dxa"/>
            <w:gridSpan w:val="8"/>
            <w:noWrap/>
            <w:hideMark/>
          </w:tcPr>
          <w:p w:rsidR="00780218" w:rsidRPr="00C33A4F" w:rsidP="00A2502B" w14:paraId="1A88DE2A" w14:textId="78C9F512">
            <w:pPr>
              <w:rPr>
                <w:b/>
                <w:bCs/>
                <w:color w:val="000000"/>
                <w:sz w:val="20"/>
              </w:rPr>
            </w:pPr>
            <w:r w:rsidRPr="00C33A4F">
              <w:rPr>
                <w:b/>
                <w:bCs/>
                <w:color w:val="000000"/>
                <w:sz w:val="20"/>
              </w:rPr>
              <w:t>270.303 Internal system safety program assessment</w:t>
            </w:r>
          </w:p>
        </w:tc>
      </w:tr>
      <w:tr w14:paraId="21A3D062" w14:textId="0FBFBA77" w:rsidTr="0033597C">
        <w:tblPrEx>
          <w:tblW w:w="12415" w:type="dxa"/>
          <w:tblLayout w:type="fixed"/>
          <w:tblLook w:val="04A0"/>
        </w:tblPrEx>
        <w:trPr>
          <w:trHeight w:val="548"/>
        </w:trPr>
        <w:tc>
          <w:tcPr>
            <w:tcW w:w="2695" w:type="dxa"/>
            <w:hideMark/>
          </w:tcPr>
          <w:p w:rsidR="00C33A4F" w:rsidRPr="00C33A4F" w:rsidP="00A2502B" w14:paraId="10D93F4C" w14:textId="77777777">
            <w:pPr>
              <w:rPr>
                <w:color w:val="000000"/>
                <w:sz w:val="20"/>
              </w:rPr>
            </w:pPr>
            <w:r w:rsidRPr="00C33A4F">
              <w:rPr>
                <w:color w:val="000000"/>
                <w:sz w:val="20"/>
              </w:rPr>
              <w:t>—Annual internal SSP assessments</w:t>
            </w:r>
          </w:p>
        </w:tc>
        <w:tc>
          <w:tcPr>
            <w:tcW w:w="1440" w:type="dxa"/>
            <w:hideMark/>
          </w:tcPr>
          <w:p w:rsidR="00C33A4F" w:rsidRPr="00C33A4F" w:rsidP="00A2502B" w14:paraId="795E0240" w14:textId="77777777">
            <w:pPr>
              <w:jc w:val="center"/>
              <w:rPr>
                <w:color w:val="000000"/>
                <w:sz w:val="20"/>
              </w:rPr>
            </w:pPr>
            <w:r w:rsidRPr="00C33A4F">
              <w:rPr>
                <w:color w:val="000000"/>
                <w:sz w:val="20"/>
              </w:rPr>
              <w:t xml:space="preserve">32 </w:t>
            </w:r>
            <w:r w:rsidRPr="00C33A4F">
              <w:rPr>
                <w:color w:val="000000"/>
                <w:sz w:val="20"/>
              </w:rPr>
              <w:br/>
              <w:t xml:space="preserve">passenger rail </w:t>
            </w:r>
            <w:r w:rsidRPr="00C33A4F">
              <w:rPr>
                <w:color w:val="000000"/>
                <w:sz w:val="20"/>
              </w:rPr>
              <w:br/>
              <w:t xml:space="preserve">operations </w:t>
            </w:r>
          </w:p>
        </w:tc>
        <w:tc>
          <w:tcPr>
            <w:tcW w:w="1170" w:type="dxa"/>
            <w:hideMark/>
          </w:tcPr>
          <w:p w:rsidR="00C33A4F" w:rsidRPr="00C33A4F" w:rsidP="00A2502B" w14:paraId="26894192" w14:textId="77777777">
            <w:pPr>
              <w:jc w:val="center"/>
              <w:rPr>
                <w:color w:val="000000"/>
                <w:sz w:val="20"/>
              </w:rPr>
            </w:pPr>
            <w:r w:rsidRPr="00C33A4F">
              <w:rPr>
                <w:color w:val="000000"/>
                <w:sz w:val="20"/>
              </w:rPr>
              <w:t>32</w:t>
            </w:r>
            <w:r w:rsidRPr="00C33A4F">
              <w:rPr>
                <w:color w:val="000000"/>
                <w:sz w:val="20"/>
              </w:rPr>
              <w:br/>
              <w:t>evaluations/ reports</w:t>
            </w:r>
          </w:p>
        </w:tc>
        <w:tc>
          <w:tcPr>
            <w:tcW w:w="900" w:type="dxa"/>
            <w:hideMark/>
          </w:tcPr>
          <w:p w:rsidR="00C33A4F" w:rsidRPr="00C33A4F" w:rsidP="00A2502B" w14:paraId="7AA53C4D" w14:textId="77777777">
            <w:pPr>
              <w:jc w:val="center"/>
              <w:rPr>
                <w:color w:val="000000"/>
                <w:sz w:val="20"/>
              </w:rPr>
            </w:pPr>
            <w:r w:rsidRPr="00C33A4F">
              <w:rPr>
                <w:color w:val="000000"/>
                <w:sz w:val="20"/>
              </w:rPr>
              <w:t>2</w:t>
            </w:r>
            <w:r w:rsidRPr="00C33A4F">
              <w:rPr>
                <w:color w:val="000000"/>
                <w:sz w:val="20"/>
              </w:rPr>
              <w:br/>
              <w:t>hours</w:t>
            </w:r>
          </w:p>
        </w:tc>
        <w:tc>
          <w:tcPr>
            <w:tcW w:w="990" w:type="dxa"/>
            <w:hideMark/>
          </w:tcPr>
          <w:p w:rsidR="00C33A4F" w:rsidRPr="00C33A4F" w:rsidP="00A2502B" w14:paraId="30075401" w14:textId="77777777">
            <w:pPr>
              <w:jc w:val="center"/>
              <w:rPr>
                <w:color w:val="000000"/>
                <w:sz w:val="20"/>
              </w:rPr>
            </w:pPr>
            <w:r w:rsidRPr="00C33A4F">
              <w:rPr>
                <w:color w:val="000000"/>
                <w:sz w:val="20"/>
              </w:rPr>
              <w:t>64</w:t>
            </w:r>
            <w:r w:rsidRPr="00C33A4F">
              <w:rPr>
                <w:color w:val="000000"/>
                <w:sz w:val="20"/>
              </w:rPr>
              <w:br/>
              <w:t>hours</w:t>
            </w:r>
          </w:p>
        </w:tc>
        <w:tc>
          <w:tcPr>
            <w:tcW w:w="900" w:type="dxa"/>
            <w:noWrap/>
            <w:hideMark/>
          </w:tcPr>
          <w:p w:rsidR="00C33A4F" w:rsidRPr="00C33A4F" w:rsidP="00A2502B" w14:paraId="242E71EC" w14:textId="77777777">
            <w:pPr>
              <w:jc w:val="center"/>
              <w:rPr>
                <w:color w:val="000000"/>
                <w:sz w:val="20"/>
              </w:rPr>
            </w:pPr>
            <w:r w:rsidRPr="00C33A4F">
              <w:rPr>
                <w:color w:val="000000"/>
                <w:sz w:val="20"/>
              </w:rPr>
              <w:t>$90.19</w:t>
            </w:r>
          </w:p>
        </w:tc>
        <w:tc>
          <w:tcPr>
            <w:tcW w:w="1260" w:type="dxa"/>
            <w:noWrap/>
            <w:hideMark/>
          </w:tcPr>
          <w:p w:rsidR="00C33A4F" w:rsidRPr="00C33A4F" w:rsidP="00A2502B" w14:paraId="24D5301F" w14:textId="77777777">
            <w:pPr>
              <w:jc w:val="center"/>
              <w:rPr>
                <w:color w:val="000000"/>
                <w:sz w:val="20"/>
              </w:rPr>
            </w:pPr>
            <w:r w:rsidRPr="00C33A4F">
              <w:rPr>
                <w:color w:val="000000"/>
                <w:sz w:val="20"/>
              </w:rPr>
              <w:t>$5,772.16</w:t>
            </w:r>
          </w:p>
        </w:tc>
        <w:tc>
          <w:tcPr>
            <w:tcW w:w="3060" w:type="dxa"/>
          </w:tcPr>
          <w:p w:rsidR="00C33A4F" w:rsidRPr="00C33A4F" w:rsidP="00A2502B" w14:paraId="49612C77" w14:textId="3FA4557F">
            <w:pPr>
              <w:rPr>
                <w:color w:val="000000"/>
                <w:sz w:val="20"/>
              </w:rPr>
            </w:pPr>
            <w:r w:rsidRPr="00780218">
              <w:rPr>
                <w:color w:val="000000"/>
                <w:sz w:val="20"/>
              </w:rPr>
              <w:t xml:space="preserve">Following FRA's initial approval of the passenger rail operation’s SSP plan pursuant to § 270.201, the passenger rail operation shall annually conduct an assessment of the extent to which: (1) The </w:t>
            </w:r>
            <w:r w:rsidR="00115BE7">
              <w:rPr>
                <w:color w:val="000000"/>
                <w:sz w:val="20"/>
              </w:rPr>
              <w:t>SSP</w:t>
            </w:r>
            <w:r w:rsidRPr="00780218">
              <w:rPr>
                <w:color w:val="000000"/>
                <w:sz w:val="20"/>
              </w:rPr>
              <w:t xml:space="preserve"> is fully implemented;</w:t>
            </w:r>
            <w:r w:rsidR="00485A4B">
              <w:rPr>
                <w:color w:val="000000"/>
                <w:sz w:val="20"/>
              </w:rPr>
              <w:t xml:space="preserve"> </w:t>
            </w:r>
            <w:r w:rsidRPr="00780218">
              <w:rPr>
                <w:color w:val="000000"/>
                <w:sz w:val="20"/>
              </w:rPr>
              <w:t xml:space="preserve">(2) The passenger rail operation is in compliance with the implemented </w:t>
            </w:r>
            <w:r w:rsidRPr="00780218">
              <w:rPr>
                <w:color w:val="000000"/>
                <w:sz w:val="20"/>
              </w:rPr>
              <w:t xml:space="preserve">elements of the approved </w:t>
            </w:r>
            <w:r w:rsidR="00C635FA">
              <w:rPr>
                <w:color w:val="000000"/>
                <w:sz w:val="20"/>
              </w:rPr>
              <w:t>SSP plan</w:t>
            </w:r>
            <w:r w:rsidRPr="00780218">
              <w:rPr>
                <w:color w:val="000000"/>
                <w:sz w:val="20"/>
              </w:rPr>
              <w:t>; and (3) The passenger rail operation has achieved the goals set forth in § 270.103(c).</w:t>
            </w:r>
          </w:p>
        </w:tc>
      </w:tr>
      <w:tr w14:paraId="29240AD1" w14:textId="2FF3A4C7" w:rsidTr="00FD77AD">
        <w:tblPrEx>
          <w:tblW w:w="12415" w:type="dxa"/>
          <w:tblLayout w:type="fixed"/>
          <w:tblLook w:val="04A0"/>
        </w:tblPrEx>
        <w:trPr>
          <w:trHeight w:val="765"/>
        </w:trPr>
        <w:tc>
          <w:tcPr>
            <w:tcW w:w="2695" w:type="dxa"/>
            <w:hideMark/>
          </w:tcPr>
          <w:p w:rsidR="00C33A4F" w:rsidRPr="00C33A4F" w:rsidP="00A2502B" w14:paraId="247DFF25" w14:textId="77777777">
            <w:pPr>
              <w:rPr>
                <w:color w:val="000000"/>
                <w:sz w:val="20"/>
              </w:rPr>
            </w:pPr>
            <w:r w:rsidRPr="00C33A4F">
              <w:rPr>
                <w:color w:val="000000"/>
                <w:sz w:val="20"/>
              </w:rPr>
              <w:t>—(c) Certification of results of internal assessment by chief safety official</w:t>
            </w:r>
          </w:p>
        </w:tc>
        <w:tc>
          <w:tcPr>
            <w:tcW w:w="1440" w:type="dxa"/>
            <w:hideMark/>
          </w:tcPr>
          <w:p w:rsidR="00C33A4F" w:rsidRPr="00C33A4F" w:rsidP="00A2502B" w14:paraId="10B1E31F" w14:textId="77777777">
            <w:pPr>
              <w:jc w:val="center"/>
              <w:rPr>
                <w:color w:val="000000"/>
                <w:sz w:val="20"/>
              </w:rPr>
            </w:pPr>
            <w:r w:rsidRPr="00C33A4F">
              <w:rPr>
                <w:color w:val="000000"/>
                <w:sz w:val="20"/>
              </w:rPr>
              <w:t xml:space="preserve">32 </w:t>
            </w:r>
            <w:r w:rsidRPr="00C33A4F">
              <w:rPr>
                <w:color w:val="000000"/>
                <w:sz w:val="20"/>
              </w:rPr>
              <w:br/>
              <w:t xml:space="preserve">passenger rail </w:t>
            </w:r>
            <w:r w:rsidRPr="00C33A4F">
              <w:rPr>
                <w:color w:val="000000"/>
                <w:sz w:val="20"/>
              </w:rPr>
              <w:br/>
              <w:t xml:space="preserve">operations </w:t>
            </w:r>
          </w:p>
        </w:tc>
        <w:tc>
          <w:tcPr>
            <w:tcW w:w="1170" w:type="dxa"/>
            <w:hideMark/>
          </w:tcPr>
          <w:p w:rsidR="00C33A4F" w:rsidRPr="00C33A4F" w:rsidP="00A2502B" w14:paraId="1362C3FA" w14:textId="77777777">
            <w:pPr>
              <w:jc w:val="center"/>
              <w:rPr>
                <w:color w:val="000000"/>
                <w:sz w:val="20"/>
              </w:rPr>
            </w:pPr>
            <w:r w:rsidRPr="00C33A4F">
              <w:rPr>
                <w:color w:val="000000"/>
                <w:sz w:val="20"/>
              </w:rPr>
              <w:t>32</w:t>
            </w:r>
            <w:r w:rsidRPr="00C33A4F">
              <w:rPr>
                <w:color w:val="000000"/>
                <w:sz w:val="20"/>
              </w:rPr>
              <w:br/>
              <w:t>certification statements</w:t>
            </w:r>
          </w:p>
        </w:tc>
        <w:tc>
          <w:tcPr>
            <w:tcW w:w="900" w:type="dxa"/>
            <w:hideMark/>
          </w:tcPr>
          <w:p w:rsidR="00C33A4F" w:rsidRPr="00C33A4F" w:rsidP="00A2502B" w14:paraId="4F050BA3" w14:textId="77777777">
            <w:pPr>
              <w:jc w:val="center"/>
              <w:rPr>
                <w:color w:val="000000"/>
                <w:sz w:val="20"/>
              </w:rPr>
            </w:pPr>
            <w:r w:rsidRPr="00C33A4F">
              <w:rPr>
                <w:color w:val="000000"/>
                <w:sz w:val="20"/>
              </w:rPr>
              <w:t>2</w:t>
            </w:r>
            <w:r w:rsidRPr="00C33A4F">
              <w:rPr>
                <w:color w:val="000000"/>
                <w:sz w:val="20"/>
              </w:rPr>
              <w:br/>
              <w:t>hours</w:t>
            </w:r>
          </w:p>
        </w:tc>
        <w:tc>
          <w:tcPr>
            <w:tcW w:w="990" w:type="dxa"/>
            <w:hideMark/>
          </w:tcPr>
          <w:p w:rsidR="00C33A4F" w:rsidRPr="00C33A4F" w:rsidP="00A2502B" w14:paraId="0F9C4070" w14:textId="77777777">
            <w:pPr>
              <w:jc w:val="center"/>
              <w:rPr>
                <w:color w:val="000000"/>
                <w:sz w:val="20"/>
              </w:rPr>
            </w:pPr>
            <w:r w:rsidRPr="00C33A4F">
              <w:rPr>
                <w:color w:val="000000"/>
                <w:sz w:val="20"/>
              </w:rPr>
              <w:t>64</w:t>
            </w:r>
            <w:r w:rsidRPr="00C33A4F">
              <w:rPr>
                <w:color w:val="000000"/>
                <w:sz w:val="20"/>
              </w:rPr>
              <w:br/>
              <w:t>hours</w:t>
            </w:r>
          </w:p>
        </w:tc>
        <w:tc>
          <w:tcPr>
            <w:tcW w:w="900" w:type="dxa"/>
            <w:noWrap/>
            <w:hideMark/>
          </w:tcPr>
          <w:p w:rsidR="00C33A4F" w:rsidRPr="00C33A4F" w:rsidP="00A2502B" w14:paraId="7860C274" w14:textId="77777777">
            <w:pPr>
              <w:jc w:val="center"/>
              <w:rPr>
                <w:color w:val="000000"/>
                <w:sz w:val="20"/>
              </w:rPr>
            </w:pPr>
            <w:r w:rsidRPr="00C33A4F">
              <w:rPr>
                <w:color w:val="000000"/>
                <w:sz w:val="20"/>
              </w:rPr>
              <w:t>$121.22</w:t>
            </w:r>
          </w:p>
        </w:tc>
        <w:tc>
          <w:tcPr>
            <w:tcW w:w="1260" w:type="dxa"/>
            <w:noWrap/>
            <w:hideMark/>
          </w:tcPr>
          <w:p w:rsidR="00C33A4F" w:rsidRPr="00C33A4F" w:rsidP="00A2502B" w14:paraId="3310DE11" w14:textId="77777777">
            <w:pPr>
              <w:jc w:val="center"/>
              <w:rPr>
                <w:color w:val="000000"/>
                <w:sz w:val="20"/>
              </w:rPr>
            </w:pPr>
            <w:r w:rsidRPr="00C33A4F">
              <w:rPr>
                <w:color w:val="000000"/>
                <w:sz w:val="20"/>
              </w:rPr>
              <w:t>$7,758.08</w:t>
            </w:r>
          </w:p>
        </w:tc>
        <w:tc>
          <w:tcPr>
            <w:tcW w:w="3060" w:type="dxa"/>
          </w:tcPr>
          <w:p w:rsidR="00C33A4F" w:rsidRPr="00C33A4F" w:rsidP="00A2502B" w14:paraId="31052E13" w14:textId="1E70BB69">
            <w:pPr>
              <w:rPr>
                <w:color w:val="000000"/>
                <w:sz w:val="20"/>
              </w:rPr>
            </w:pPr>
            <w:r w:rsidRPr="00780218">
              <w:rPr>
                <w:color w:val="000000"/>
                <w:sz w:val="20"/>
              </w:rPr>
              <w:t>Within 60 days of completing its internal SSP plan assessment pursuant to paragraph (a) of this section, the passenger rail operation shall submit to FRA a copy of the passenger rail operation’s internal assessment report that includes a system safety program assessment, and the status of internal assessment findings and improvement plans to the FRA Associate Administrator for Railroad Safety and Chief Safety Officer</w:t>
            </w:r>
            <w:r w:rsidR="00E215CB">
              <w:rPr>
                <w:color w:val="000000"/>
                <w:sz w:val="20"/>
              </w:rPr>
              <w:t xml:space="preserve"> </w:t>
            </w:r>
            <w:r w:rsidRPr="00E215CB" w:rsidR="00E215CB">
              <w:rPr>
                <w:color w:val="000000"/>
                <w:sz w:val="20"/>
              </w:rPr>
              <w:t xml:space="preserve">at </w:t>
            </w:r>
            <w:hyperlink r:id="rId14" w:history="1">
              <w:r w:rsidRPr="00E215CB" w:rsidR="00E215CB">
                <w:rPr>
                  <w:rStyle w:val="Hyperlink"/>
                  <w:i/>
                  <w:iCs/>
                  <w:sz w:val="20"/>
                </w:rPr>
                <w:t>FRA-SSP@dot.gov</w:t>
              </w:r>
            </w:hyperlink>
            <w:r w:rsidRPr="00780218">
              <w:rPr>
                <w:color w:val="000000"/>
                <w:sz w:val="20"/>
              </w:rPr>
              <w:t xml:space="preserve">.  The passenger rail operation’s chief official responsible for safety shall certify the results of the internal SSP plan assessment.  </w:t>
            </w:r>
          </w:p>
        </w:tc>
      </w:tr>
      <w:tr w14:paraId="669651C3" w14:textId="2EC56931" w:rsidTr="00FD77AD">
        <w:tblPrEx>
          <w:tblW w:w="12415" w:type="dxa"/>
          <w:tblLayout w:type="fixed"/>
          <w:tblLook w:val="04A0"/>
        </w:tblPrEx>
        <w:trPr>
          <w:trHeight w:val="255"/>
        </w:trPr>
        <w:tc>
          <w:tcPr>
            <w:tcW w:w="12415" w:type="dxa"/>
            <w:gridSpan w:val="8"/>
            <w:hideMark/>
          </w:tcPr>
          <w:p w:rsidR="00780218" w:rsidRPr="00C33A4F" w:rsidP="00A2502B" w14:paraId="666151EB" w14:textId="44635C41">
            <w:pPr>
              <w:rPr>
                <w:b/>
                <w:bCs/>
                <w:color w:val="000000"/>
                <w:sz w:val="20"/>
              </w:rPr>
            </w:pPr>
            <w:r w:rsidRPr="00C33A4F">
              <w:rPr>
                <w:b/>
                <w:bCs/>
                <w:color w:val="000000"/>
                <w:sz w:val="20"/>
              </w:rPr>
              <w:t>270.305 External safety audit</w:t>
            </w:r>
          </w:p>
        </w:tc>
      </w:tr>
      <w:tr w14:paraId="7EFE7460" w14:textId="3E908B66" w:rsidTr="00FD77AD">
        <w:tblPrEx>
          <w:tblW w:w="12415" w:type="dxa"/>
          <w:tblLayout w:type="fixed"/>
          <w:tblLook w:val="04A0"/>
        </w:tblPrEx>
        <w:trPr>
          <w:trHeight w:val="765"/>
        </w:trPr>
        <w:tc>
          <w:tcPr>
            <w:tcW w:w="2695" w:type="dxa"/>
            <w:hideMark/>
          </w:tcPr>
          <w:p w:rsidR="00C33A4F" w:rsidRPr="00C33A4F" w:rsidP="00A2502B" w14:paraId="2FCB946F" w14:textId="77777777">
            <w:pPr>
              <w:rPr>
                <w:color w:val="000000"/>
                <w:sz w:val="20"/>
              </w:rPr>
            </w:pPr>
            <w:r w:rsidRPr="00C33A4F">
              <w:rPr>
                <w:color w:val="000000"/>
                <w:sz w:val="20"/>
              </w:rPr>
              <w:t>—(b)(1) Submission of improvement plans in response to results of FRA audit</w:t>
            </w:r>
          </w:p>
        </w:tc>
        <w:tc>
          <w:tcPr>
            <w:tcW w:w="1440" w:type="dxa"/>
            <w:hideMark/>
          </w:tcPr>
          <w:p w:rsidR="00C33A4F" w:rsidRPr="00C33A4F" w:rsidP="00A2502B" w14:paraId="300A4410" w14:textId="77777777">
            <w:pPr>
              <w:jc w:val="center"/>
              <w:rPr>
                <w:color w:val="000000"/>
                <w:sz w:val="20"/>
              </w:rPr>
            </w:pPr>
            <w:r w:rsidRPr="00C33A4F">
              <w:rPr>
                <w:color w:val="000000"/>
                <w:sz w:val="20"/>
              </w:rPr>
              <w:t xml:space="preserve">32 </w:t>
            </w:r>
            <w:r w:rsidRPr="00C33A4F">
              <w:rPr>
                <w:color w:val="000000"/>
                <w:sz w:val="20"/>
              </w:rPr>
              <w:br/>
              <w:t xml:space="preserve">passenger rail </w:t>
            </w:r>
            <w:r w:rsidRPr="00C33A4F">
              <w:rPr>
                <w:color w:val="000000"/>
                <w:sz w:val="20"/>
              </w:rPr>
              <w:br/>
              <w:t xml:space="preserve">operations </w:t>
            </w:r>
          </w:p>
        </w:tc>
        <w:tc>
          <w:tcPr>
            <w:tcW w:w="1170" w:type="dxa"/>
            <w:hideMark/>
          </w:tcPr>
          <w:p w:rsidR="00C33A4F" w:rsidRPr="00C33A4F" w:rsidP="00A2502B" w14:paraId="14E1D635" w14:textId="77777777">
            <w:pPr>
              <w:jc w:val="center"/>
              <w:rPr>
                <w:color w:val="000000"/>
                <w:sz w:val="20"/>
              </w:rPr>
            </w:pPr>
            <w:r w:rsidRPr="00C33A4F">
              <w:rPr>
                <w:color w:val="000000"/>
                <w:sz w:val="20"/>
              </w:rPr>
              <w:t>4</w:t>
            </w:r>
            <w:r w:rsidRPr="00C33A4F">
              <w:rPr>
                <w:color w:val="000000"/>
                <w:sz w:val="20"/>
              </w:rPr>
              <w:br/>
              <w:t>plans</w:t>
            </w:r>
          </w:p>
        </w:tc>
        <w:tc>
          <w:tcPr>
            <w:tcW w:w="900" w:type="dxa"/>
            <w:hideMark/>
          </w:tcPr>
          <w:p w:rsidR="00C33A4F" w:rsidRPr="00C33A4F" w:rsidP="00A2502B" w14:paraId="36E3722A" w14:textId="77777777">
            <w:pPr>
              <w:jc w:val="center"/>
              <w:rPr>
                <w:color w:val="000000"/>
                <w:sz w:val="20"/>
              </w:rPr>
            </w:pPr>
            <w:r w:rsidRPr="00C33A4F">
              <w:rPr>
                <w:color w:val="000000"/>
                <w:sz w:val="20"/>
              </w:rPr>
              <w:t>12</w:t>
            </w:r>
            <w:r w:rsidRPr="00C33A4F">
              <w:rPr>
                <w:color w:val="000000"/>
                <w:sz w:val="20"/>
              </w:rPr>
              <w:br/>
              <w:t>hours</w:t>
            </w:r>
          </w:p>
        </w:tc>
        <w:tc>
          <w:tcPr>
            <w:tcW w:w="990" w:type="dxa"/>
            <w:hideMark/>
          </w:tcPr>
          <w:p w:rsidR="00C33A4F" w:rsidRPr="00C33A4F" w:rsidP="00A2502B" w14:paraId="4E9F96F7" w14:textId="77777777">
            <w:pPr>
              <w:jc w:val="center"/>
              <w:rPr>
                <w:color w:val="000000"/>
                <w:sz w:val="20"/>
              </w:rPr>
            </w:pPr>
            <w:r w:rsidRPr="00C33A4F">
              <w:rPr>
                <w:color w:val="000000"/>
                <w:sz w:val="20"/>
              </w:rPr>
              <w:t>48</w:t>
            </w:r>
            <w:r w:rsidRPr="00C33A4F">
              <w:rPr>
                <w:color w:val="000000"/>
                <w:sz w:val="20"/>
              </w:rPr>
              <w:br/>
              <w:t>hours</w:t>
            </w:r>
          </w:p>
        </w:tc>
        <w:tc>
          <w:tcPr>
            <w:tcW w:w="900" w:type="dxa"/>
            <w:noWrap/>
            <w:hideMark/>
          </w:tcPr>
          <w:p w:rsidR="00C33A4F" w:rsidRPr="00C33A4F" w:rsidP="00A2502B" w14:paraId="5B6F562C" w14:textId="77777777">
            <w:pPr>
              <w:jc w:val="center"/>
              <w:rPr>
                <w:color w:val="000000"/>
                <w:sz w:val="20"/>
              </w:rPr>
            </w:pPr>
            <w:r w:rsidRPr="00C33A4F">
              <w:rPr>
                <w:color w:val="000000"/>
                <w:sz w:val="20"/>
              </w:rPr>
              <w:t>$121.22</w:t>
            </w:r>
          </w:p>
        </w:tc>
        <w:tc>
          <w:tcPr>
            <w:tcW w:w="1260" w:type="dxa"/>
            <w:noWrap/>
            <w:hideMark/>
          </w:tcPr>
          <w:p w:rsidR="00C33A4F" w:rsidRPr="00C33A4F" w:rsidP="00A2502B" w14:paraId="5949CB05" w14:textId="77777777">
            <w:pPr>
              <w:jc w:val="center"/>
              <w:rPr>
                <w:color w:val="000000"/>
                <w:sz w:val="20"/>
              </w:rPr>
            </w:pPr>
            <w:r w:rsidRPr="00C33A4F">
              <w:rPr>
                <w:color w:val="000000"/>
                <w:sz w:val="20"/>
              </w:rPr>
              <w:t>$5,818.56</w:t>
            </w:r>
          </w:p>
        </w:tc>
        <w:tc>
          <w:tcPr>
            <w:tcW w:w="3060" w:type="dxa"/>
          </w:tcPr>
          <w:p w:rsidR="00C33A4F" w:rsidRPr="00C33A4F" w:rsidP="00A2502B" w14:paraId="4A409887" w14:textId="4344497C">
            <w:pPr>
              <w:rPr>
                <w:color w:val="000000"/>
                <w:sz w:val="20"/>
              </w:rPr>
            </w:pPr>
            <w:r w:rsidRPr="00780218">
              <w:rPr>
                <w:color w:val="000000"/>
                <w:sz w:val="20"/>
              </w:rPr>
              <w:t>Within 60 days of FRA’s written notification of the results of the audit, the passenger rail operation shall submit to FRA for approval an improvement plan to address the audit findings that require corrective action. At a minimum, the improvement plan shall identify who is responsible for carrying out the necessary tasks to address audit findings and specify target dates and milestones to implement the improvements that address the audit findings.</w:t>
            </w:r>
          </w:p>
        </w:tc>
      </w:tr>
      <w:tr w14:paraId="3A5CAD8F" w14:textId="2B285008" w:rsidTr="00FD77AD">
        <w:tblPrEx>
          <w:tblW w:w="12415" w:type="dxa"/>
          <w:tblLayout w:type="fixed"/>
          <w:tblLook w:val="04A0"/>
        </w:tblPrEx>
        <w:trPr>
          <w:trHeight w:val="765"/>
        </w:trPr>
        <w:tc>
          <w:tcPr>
            <w:tcW w:w="2695" w:type="dxa"/>
            <w:hideMark/>
          </w:tcPr>
          <w:p w:rsidR="00C33A4F" w:rsidRPr="00C33A4F" w:rsidP="00A2502B" w14:paraId="02C386DB" w14:textId="77777777">
            <w:pPr>
              <w:rPr>
                <w:color w:val="000000"/>
                <w:sz w:val="20"/>
              </w:rPr>
            </w:pPr>
            <w:r w:rsidRPr="00C33A4F">
              <w:rPr>
                <w:color w:val="000000"/>
                <w:sz w:val="20"/>
              </w:rPr>
              <w:t>—(b)(2) Improvement plans found deficient by FRA and requiring revision/correction</w:t>
            </w:r>
          </w:p>
        </w:tc>
        <w:tc>
          <w:tcPr>
            <w:tcW w:w="1440" w:type="dxa"/>
            <w:hideMark/>
          </w:tcPr>
          <w:p w:rsidR="00C33A4F" w:rsidRPr="00C33A4F" w:rsidP="00A2502B" w14:paraId="22193C54" w14:textId="77777777">
            <w:pPr>
              <w:jc w:val="center"/>
              <w:rPr>
                <w:color w:val="000000"/>
                <w:sz w:val="20"/>
              </w:rPr>
            </w:pPr>
            <w:r w:rsidRPr="00C33A4F">
              <w:rPr>
                <w:color w:val="000000"/>
                <w:sz w:val="20"/>
              </w:rPr>
              <w:t xml:space="preserve">32 </w:t>
            </w:r>
            <w:r w:rsidRPr="00C33A4F">
              <w:rPr>
                <w:color w:val="000000"/>
                <w:sz w:val="20"/>
              </w:rPr>
              <w:br/>
              <w:t xml:space="preserve">passenger rail </w:t>
            </w:r>
            <w:r w:rsidRPr="00C33A4F">
              <w:rPr>
                <w:color w:val="000000"/>
                <w:sz w:val="20"/>
              </w:rPr>
              <w:br/>
              <w:t xml:space="preserve">operations </w:t>
            </w:r>
          </w:p>
        </w:tc>
        <w:tc>
          <w:tcPr>
            <w:tcW w:w="1170" w:type="dxa"/>
            <w:hideMark/>
          </w:tcPr>
          <w:p w:rsidR="00C33A4F" w:rsidRPr="00C33A4F" w:rsidP="00A2502B" w14:paraId="3D2C21E8" w14:textId="77777777">
            <w:pPr>
              <w:jc w:val="center"/>
              <w:rPr>
                <w:color w:val="000000"/>
                <w:sz w:val="20"/>
              </w:rPr>
            </w:pPr>
            <w:r w:rsidRPr="00C33A4F">
              <w:rPr>
                <w:color w:val="000000"/>
                <w:sz w:val="20"/>
              </w:rPr>
              <w:t>2</w:t>
            </w:r>
            <w:r w:rsidRPr="00C33A4F">
              <w:rPr>
                <w:color w:val="000000"/>
                <w:sz w:val="20"/>
              </w:rPr>
              <w:br/>
              <w:t>revised/</w:t>
            </w:r>
            <w:r w:rsidRPr="00C33A4F">
              <w:rPr>
                <w:color w:val="000000"/>
                <w:sz w:val="20"/>
              </w:rPr>
              <w:br/>
            </w:r>
            <w:r w:rsidRPr="00C33A4F">
              <w:rPr>
                <w:color w:val="000000"/>
                <w:sz w:val="20"/>
              </w:rPr>
              <w:t>corrected plans</w:t>
            </w:r>
          </w:p>
        </w:tc>
        <w:tc>
          <w:tcPr>
            <w:tcW w:w="900" w:type="dxa"/>
            <w:hideMark/>
          </w:tcPr>
          <w:p w:rsidR="00C33A4F" w:rsidRPr="00C33A4F" w:rsidP="00A2502B" w14:paraId="611DA562" w14:textId="77777777">
            <w:pPr>
              <w:jc w:val="center"/>
              <w:rPr>
                <w:color w:val="000000"/>
                <w:sz w:val="20"/>
              </w:rPr>
            </w:pPr>
            <w:r w:rsidRPr="00C33A4F">
              <w:rPr>
                <w:color w:val="000000"/>
                <w:sz w:val="20"/>
              </w:rPr>
              <w:t>10</w:t>
            </w:r>
            <w:r w:rsidRPr="00C33A4F">
              <w:rPr>
                <w:color w:val="000000"/>
                <w:sz w:val="20"/>
              </w:rPr>
              <w:br/>
              <w:t>hours</w:t>
            </w:r>
          </w:p>
        </w:tc>
        <w:tc>
          <w:tcPr>
            <w:tcW w:w="990" w:type="dxa"/>
            <w:hideMark/>
          </w:tcPr>
          <w:p w:rsidR="00C33A4F" w:rsidRPr="00C33A4F" w:rsidP="00A2502B" w14:paraId="495E9437" w14:textId="77777777">
            <w:pPr>
              <w:jc w:val="center"/>
              <w:rPr>
                <w:color w:val="000000"/>
                <w:sz w:val="20"/>
              </w:rPr>
            </w:pPr>
            <w:r w:rsidRPr="00C33A4F">
              <w:rPr>
                <w:color w:val="000000"/>
                <w:sz w:val="20"/>
              </w:rPr>
              <w:t>20</w:t>
            </w:r>
            <w:r w:rsidRPr="00C33A4F">
              <w:rPr>
                <w:color w:val="000000"/>
                <w:sz w:val="20"/>
              </w:rPr>
              <w:br/>
              <w:t>hours</w:t>
            </w:r>
          </w:p>
        </w:tc>
        <w:tc>
          <w:tcPr>
            <w:tcW w:w="900" w:type="dxa"/>
            <w:noWrap/>
            <w:hideMark/>
          </w:tcPr>
          <w:p w:rsidR="00C33A4F" w:rsidRPr="00C33A4F" w:rsidP="00A2502B" w14:paraId="4C68E63C" w14:textId="77777777">
            <w:pPr>
              <w:jc w:val="center"/>
              <w:rPr>
                <w:color w:val="000000"/>
                <w:sz w:val="20"/>
              </w:rPr>
            </w:pPr>
            <w:r w:rsidRPr="00C33A4F">
              <w:rPr>
                <w:color w:val="000000"/>
                <w:sz w:val="20"/>
              </w:rPr>
              <w:t>$90.19</w:t>
            </w:r>
          </w:p>
        </w:tc>
        <w:tc>
          <w:tcPr>
            <w:tcW w:w="1260" w:type="dxa"/>
            <w:noWrap/>
            <w:hideMark/>
          </w:tcPr>
          <w:p w:rsidR="00C33A4F" w:rsidRPr="00C33A4F" w:rsidP="00A2502B" w14:paraId="6F5566FB" w14:textId="77777777">
            <w:pPr>
              <w:jc w:val="center"/>
              <w:rPr>
                <w:color w:val="000000"/>
                <w:sz w:val="20"/>
              </w:rPr>
            </w:pPr>
            <w:r w:rsidRPr="00C33A4F">
              <w:rPr>
                <w:color w:val="000000"/>
                <w:sz w:val="20"/>
              </w:rPr>
              <w:t>$1,803.80</w:t>
            </w:r>
          </w:p>
        </w:tc>
        <w:tc>
          <w:tcPr>
            <w:tcW w:w="3060" w:type="dxa"/>
          </w:tcPr>
          <w:p w:rsidR="00C33A4F" w:rsidRPr="00C33A4F" w:rsidP="00A2502B" w14:paraId="44930657" w14:textId="40536C04">
            <w:pPr>
              <w:rPr>
                <w:color w:val="000000"/>
                <w:sz w:val="20"/>
              </w:rPr>
            </w:pPr>
            <w:r w:rsidRPr="00780218">
              <w:rPr>
                <w:color w:val="000000"/>
                <w:sz w:val="20"/>
              </w:rPr>
              <w:t xml:space="preserve">If FRA does not approve the passenger rail operation’s improvement plan, FRA will notify </w:t>
            </w:r>
            <w:r w:rsidRPr="00780218">
              <w:rPr>
                <w:color w:val="000000"/>
                <w:sz w:val="20"/>
              </w:rPr>
              <w:t>the passenger rail operation of the specific deficiencies in the improvement plan. The affected passenger rail operation shall amend the proposed plan to correct the deficiencies identified by FRA and provide FRA with a corrected copy of the</w:t>
            </w:r>
            <w:r>
              <w:rPr>
                <w:color w:val="000000"/>
                <w:sz w:val="20"/>
              </w:rPr>
              <w:t xml:space="preserve"> </w:t>
            </w:r>
            <w:r w:rsidRPr="00780218">
              <w:rPr>
                <w:color w:val="000000"/>
                <w:sz w:val="20"/>
              </w:rPr>
              <w:t>improvement plan no later than 30 days following its receipt of FRA’s written notice that the proposed plan was not approved.</w:t>
            </w:r>
          </w:p>
        </w:tc>
      </w:tr>
      <w:tr w14:paraId="27DF1DD3" w14:textId="576723BA" w:rsidTr="00FD77AD">
        <w:tblPrEx>
          <w:tblW w:w="12415" w:type="dxa"/>
          <w:tblLayout w:type="fixed"/>
          <w:tblLook w:val="04A0"/>
        </w:tblPrEx>
        <w:trPr>
          <w:trHeight w:val="765"/>
        </w:trPr>
        <w:tc>
          <w:tcPr>
            <w:tcW w:w="2695" w:type="dxa"/>
            <w:hideMark/>
          </w:tcPr>
          <w:p w:rsidR="00C33A4F" w:rsidRPr="00C33A4F" w:rsidP="00A2502B" w14:paraId="107B22E4" w14:textId="77777777">
            <w:pPr>
              <w:rPr>
                <w:color w:val="000000"/>
                <w:sz w:val="20"/>
              </w:rPr>
            </w:pPr>
            <w:r w:rsidRPr="00C33A4F">
              <w:rPr>
                <w:color w:val="000000"/>
                <w:sz w:val="20"/>
              </w:rPr>
              <w:t>—(b)(3) Status report to FRA of implementation of improvements in the improvement plan</w:t>
            </w:r>
          </w:p>
        </w:tc>
        <w:tc>
          <w:tcPr>
            <w:tcW w:w="1440" w:type="dxa"/>
            <w:hideMark/>
          </w:tcPr>
          <w:p w:rsidR="00C33A4F" w:rsidRPr="00C33A4F" w:rsidP="00A2502B" w14:paraId="5EF6336F" w14:textId="77777777">
            <w:pPr>
              <w:jc w:val="center"/>
              <w:rPr>
                <w:color w:val="000000"/>
                <w:sz w:val="20"/>
              </w:rPr>
            </w:pPr>
            <w:r w:rsidRPr="00C33A4F">
              <w:rPr>
                <w:color w:val="000000"/>
                <w:sz w:val="20"/>
              </w:rPr>
              <w:t xml:space="preserve">32 </w:t>
            </w:r>
            <w:r w:rsidRPr="00C33A4F">
              <w:rPr>
                <w:color w:val="000000"/>
                <w:sz w:val="20"/>
              </w:rPr>
              <w:br/>
              <w:t xml:space="preserve">passenger rail </w:t>
            </w:r>
            <w:r w:rsidRPr="00C33A4F">
              <w:rPr>
                <w:color w:val="000000"/>
                <w:sz w:val="20"/>
              </w:rPr>
              <w:br/>
              <w:t xml:space="preserve">operations </w:t>
            </w:r>
          </w:p>
        </w:tc>
        <w:tc>
          <w:tcPr>
            <w:tcW w:w="1170" w:type="dxa"/>
            <w:hideMark/>
          </w:tcPr>
          <w:p w:rsidR="00C33A4F" w:rsidRPr="00C33A4F" w:rsidP="00A2502B" w14:paraId="2620026A" w14:textId="77777777">
            <w:pPr>
              <w:jc w:val="center"/>
              <w:rPr>
                <w:color w:val="000000"/>
                <w:sz w:val="20"/>
              </w:rPr>
            </w:pPr>
            <w:r w:rsidRPr="00C33A4F">
              <w:rPr>
                <w:color w:val="000000"/>
                <w:sz w:val="20"/>
              </w:rPr>
              <w:t>2</w:t>
            </w:r>
            <w:r w:rsidRPr="00C33A4F">
              <w:rPr>
                <w:color w:val="000000"/>
                <w:sz w:val="20"/>
              </w:rPr>
              <w:br/>
              <w:t>reports</w:t>
            </w:r>
          </w:p>
        </w:tc>
        <w:tc>
          <w:tcPr>
            <w:tcW w:w="900" w:type="dxa"/>
            <w:hideMark/>
          </w:tcPr>
          <w:p w:rsidR="00C33A4F" w:rsidRPr="00C33A4F" w:rsidP="00A2502B" w14:paraId="35097539" w14:textId="77777777">
            <w:pPr>
              <w:jc w:val="center"/>
              <w:rPr>
                <w:color w:val="000000"/>
                <w:sz w:val="20"/>
              </w:rPr>
            </w:pPr>
            <w:r w:rsidRPr="00C33A4F">
              <w:rPr>
                <w:color w:val="000000"/>
                <w:sz w:val="20"/>
              </w:rPr>
              <w:t>4</w:t>
            </w:r>
            <w:r w:rsidRPr="00C33A4F">
              <w:rPr>
                <w:color w:val="000000"/>
                <w:sz w:val="20"/>
              </w:rPr>
              <w:br/>
              <w:t>hours</w:t>
            </w:r>
          </w:p>
        </w:tc>
        <w:tc>
          <w:tcPr>
            <w:tcW w:w="990" w:type="dxa"/>
            <w:hideMark/>
          </w:tcPr>
          <w:p w:rsidR="00C33A4F" w:rsidRPr="00C33A4F" w:rsidP="00A2502B" w14:paraId="46E2E7F2" w14:textId="77777777">
            <w:pPr>
              <w:jc w:val="center"/>
              <w:rPr>
                <w:color w:val="000000"/>
                <w:sz w:val="20"/>
              </w:rPr>
            </w:pPr>
            <w:r w:rsidRPr="00C33A4F">
              <w:rPr>
                <w:color w:val="000000"/>
                <w:sz w:val="20"/>
              </w:rPr>
              <w:t>8</w:t>
            </w:r>
            <w:r w:rsidRPr="00C33A4F">
              <w:rPr>
                <w:color w:val="000000"/>
                <w:sz w:val="20"/>
              </w:rPr>
              <w:br/>
              <w:t>hours</w:t>
            </w:r>
          </w:p>
        </w:tc>
        <w:tc>
          <w:tcPr>
            <w:tcW w:w="900" w:type="dxa"/>
            <w:noWrap/>
            <w:hideMark/>
          </w:tcPr>
          <w:p w:rsidR="00C33A4F" w:rsidRPr="00C33A4F" w:rsidP="00A2502B" w14:paraId="09E8F965" w14:textId="77777777">
            <w:pPr>
              <w:jc w:val="center"/>
              <w:rPr>
                <w:color w:val="000000"/>
                <w:sz w:val="20"/>
              </w:rPr>
            </w:pPr>
            <w:r w:rsidRPr="00C33A4F">
              <w:rPr>
                <w:color w:val="000000"/>
                <w:sz w:val="20"/>
              </w:rPr>
              <w:t>$90.19</w:t>
            </w:r>
          </w:p>
        </w:tc>
        <w:tc>
          <w:tcPr>
            <w:tcW w:w="1260" w:type="dxa"/>
            <w:noWrap/>
            <w:hideMark/>
          </w:tcPr>
          <w:p w:rsidR="00C33A4F" w:rsidRPr="00C33A4F" w:rsidP="00A2502B" w14:paraId="49B4604C" w14:textId="77777777">
            <w:pPr>
              <w:jc w:val="center"/>
              <w:rPr>
                <w:color w:val="000000"/>
                <w:sz w:val="20"/>
              </w:rPr>
            </w:pPr>
            <w:r w:rsidRPr="00C33A4F">
              <w:rPr>
                <w:color w:val="000000"/>
                <w:sz w:val="20"/>
              </w:rPr>
              <w:t>$721.52</w:t>
            </w:r>
          </w:p>
        </w:tc>
        <w:tc>
          <w:tcPr>
            <w:tcW w:w="3060" w:type="dxa"/>
          </w:tcPr>
          <w:p w:rsidR="00C33A4F" w:rsidRPr="00C33A4F" w:rsidP="00A2502B" w14:paraId="2AD27488" w14:textId="07A11A89">
            <w:pPr>
              <w:rPr>
                <w:color w:val="000000"/>
                <w:sz w:val="20"/>
              </w:rPr>
            </w:pPr>
            <w:r w:rsidRPr="00780218">
              <w:rPr>
                <w:color w:val="000000"/>
                <w:sz w:val="20"/>
              </w:rPr>
              <w:t xml:space="preserve">Upon request, the passenger rail operation shall provide to FRA and States participating under </w:t>
            </w:r>
            <w:r w:rsidR="00606E5B">
              <w:rPr>
                <w:color w:val="000000"/>
                <w:sz w:val="20"/>
              </w:rPr>
              <w:t>P</w:t>
            </w:r>
            <w:r w:rsidRPr="00780218">
              <w:rPr>
                <w:color w:val="000000"/>
                <w:sz w:val="20"/>
              </w:rPr>
              <w:t xml:space="preserve">art 212 for review a report upon request regarding the status of the implementation of the improvements set forth in the improvement plan established pursuant to </w:t>
            </w:r>
            <w:r w:rsidR="00045E94">
              <w:rPr>
                <w:color w:val="000000"/>
                <w:sz w:val="20"/>
              </w:rPr>
              <w:t>§ 270.305</w:t>
            </w:r>
            <w:r w:rsidRPr="00780218">
              <w:rPr>
                <w:color w:val="000000"/>
                <w:sz w:val="20"/>
              </w:rPr>
              <w:t>(b)(1).</w:t>
            </w:r>
          </w:p>
        </w:tc>
      </w:tr>
      <w:tr w14:paraId="3BEDA49F" w14:textId="66CD56B4" w:rsidTr="00FD77AD">
        <w:tblPrEx>
          <w:tblW w:w="12415" w:type="dxa"/>
          <w:tblLayout w:type="fixed"/>
          <w:tblLook w:val="04A0"/>
        </w:tblPrEx>
        <w:trPr>
          <w:trHeight w:val="255"/>
        </w:trPr>
        <w:tc>
          <w:tcPr>
            <w:tcW w:w="12415" w:type="dxa"/>
            <w:gridSpan w:val="8"/>
            <w:noWrap/>
            <w:hideMark/>
          </w:tcPr>
          <w:p w:rsidR="00780218" w:rsidRPr="00C33A4F" w:rsidP="00C63F13" w14:paraId="6E84144D" w14:textId="2DDCB378">
            <w:pPr>
              <w:keepNext/>
              <w:widowControl w:val="0"/>
              <w:rPr>
                <w:b/>
                <w:bCs/>
                <w:color w:val="000000"/>
                <w:sz w:val="20"/>
              </w:rPr>
            </w:pPr>
            <w:r w:rsidRPr="00C33A4F">
              <w:rPr>
                <w:b/>
                <w:bCs/>
                <w:color w:val="000000"/>
                <w:sz w:val="20"/>
              </w:rPr>
              <w:t>270.409 Requirements for an FRMP plan</w:t>
            </w:r>
            <w:r w:rsidRPr="00C33A4F">
              <w:rPr>
                <w:color w:val="000000"/>
                <w:sz w:val="20"/>
              </w:rPr>
              <w:t xml:space="preserve"> (Previously reported under 2130-0633) </w:t>
            </w:r>
          </w:p>
        </w:tc>
      </w:tr>
      <w:tr w14:paraId="75634508" w14:textId="5C0BB0CD" w:rsidTr="0033597C">
        <w:tblPrEx>
          <w:tblW w:w="12415" w:type="dxa"/>
          <w:tblLayout w:type="fixed"/>
          <w:tblLook w:val="04A0"/>
        </w:tblPrEx>
        <w:trPr>
          <w:trHeight w:val="2258"/>
        </w:trPr>
        <w:tc>
          <w:tcPr>
            <w:tcW w:w="2695" w:type="dxa"/>
            <w:hideMark/>
          </w:tcPr>
          <w:p w:rsidR="00C33A4F" w:rsidRPr="00C33A4F" w:rsidP="00A2502B" w14:paraId="26D137DD" w14:textId="77777777">
            <w:pPr>
              <w:rPr>
                <w:color w:val="000000"/>
                <w:sz w:val="20"/>
              </w:rPr>
            </w:pPr>
            <w:r w:rsidRPr="00C33A4F">
              <w:rPr>
                <w:color w:val="000000"/>
                <w:sz w:val="20"/>
              </w:rPr>
              <w:t>—(a) through (d)—</w:t>
            </w:r>
            <w:r w:rsidRPr="00C33A4F">
              <w:rPr>
                <w:color w:val="000000"/>
                <w:sz w:val="20"/>
              </w:rPr>
              <w:br/>
              <w:t>New FRMP plan as part of an SSP containing the following elements:</w:t>
            </w:r>
            <w:r w:rsidRPr="00C33A4F">
              <w:rPr>
                <w:color w:val="000000"/>
                <w:sz w:val="20"/>
              </w:rPr>
              <w:br/>
              <w:t>• Analysis of fatigue risk</w:t>
            </w:r>
            <w:r w:rsidRPr="00C33A4F">
              <w:rPr>
                <w:color w:val="000000"/>
                <w:sz w:val="20"/>
              </w:rPr>
              <w:br/>
              <w:t>• Mitigation strategies</w:t>
            </w:r>
            <w:r w:rsidRPr="00C33A4F">
              <w:rPr>
                <w:color w:val="000000"/>
                <w:sz w:val="20"/>
              </w:rPr>
              <w:br/>
              <w:t>• Evaluation – processes to monitor the overall effectiveness of the FRMP</w:t>
            </w:r>
            <w:r w:rsidRPr="00C33A4F">
              <w:rPr>
                <w:color w:val="000000"/>
                <w:sz w:val="20"/>
              </w:rPr>
              <w:br/>
              <w:t>• FRMP implementation plan</w:t>
            </w:r>
          </w:p>
        </w:tc>
        <w:tc>
          <w:tcPr>
            <w:tcW w:w="1440" w:type="dxa"/>
            <w:hideMark/>
          </w:tcPr>
          <w:p w:rsidR="00C33A4F" w:rsidRPr="00C33A4F" w:rsidP="00A2502B" w14:paraId="4358D36E" w14:textId="77777777">
            <w:pPr>
              <w:jc w:val="center"/>
              <w:rPr>
                <w:color w:val="000000"/>
                <w:sz w:val="20"/>
              </w:rPr>
            </w:pPr>
            <w:r w:rsidRPr="00C33A4F">
              <w:rPr>
                <w:color w:val="000000"/>
                <w:sz w:val="20"/>
              </w:rPr>
              <w:t xml:space="preserve">1 </w:t>
            </w:r>
            <w:r w:rsidRPr="00C33A4F">
              <w:rPr>
                <w:color w:val="000000"/>
                <w:sz w:val="20"/>
              </w:rPr>
              <w:br/>
              <w:t xml:space="preserve">new passenger </w:t>
            </w:r>
            <w:r w:rsidRPr="00C33A4F">
              <w:rPr>
                <w:color w:val="000000"/>
                <w:sz w:val="20"/>
              </w:rPr>
              <w:br/>
              <w:t>rail operation</w:t>
            </w:r>
          </w:p>
        </w:tc>
        <w:tc>
          <w:tcPr>
            <w:tcW w:w="1170" w:type="dxa"/>
            <w:hideMark/>
          </w:tcPr>
          <w:p w:rsidR="00C33A4F" w:rsidRPr="00C33A4F" w:rsidP="00A2502B" w14:paraId="41B3FB00" w14:textId="77777777">
            <w:pPr>
              <w:jc w:val="center"/>
              <w:rPr>
                <w:color w:val="000000"/>
                <w:sz w:val="20"/>
              </w:rPr>
            </w:pPr>
            <w:r w:rsidRPr="00C33A4F">
              <w:rPr>
                <w:color w:val="000000"/>
                <w:sz w:val="20"/>
              </w:rPr>
              <w:t>0.33</w:t>
            </w:r>
            <w:r w:rsidRPr="00C33A4F">
              <w:rPr>
                <w:color w:val="000000"/>
                <w:sz w:val="20"/>
              </w:rPr>
              <w:br/>
              <w:t>plans</w:t>
            </w:r>
          </w:p>
        </w:tc>
        <w:tc>
          <w:tcPr>
            <w:tcW w:w="900" w:type="dxa"/>
            <w:hideMark/>
          </w:tcPr>
          <w:p w:rsidR="00C33A4F" w:rsidRPr="00C33A4F" w:rsidP="00A2502B" w14:paraId="30B11940" w14:textId="77777777">
            <w:pPr>
              <w:jc w:val="center"/>
              <w:rPr>
                <w:color w:val="000000"/>
                <w:sz w:val="20"/>
              </w:rPr>
            </w:pPr>
            <w:r w:rsidRPr="00C33A4F">
              <w:rPr>
                <w:color w:val="000000"/>
                <w:sz w:val="20"/>
              </w:rPr>
              <w:t>78</w:t>
            </w:r>
            <w:r w:rsidRPr="00C33A4F">
              <w:rPr>
                <w:color w:val="000000"/>
                <w:sz w:val="20"/>
              </w:rPr>
              <w:br/>
              <w:t>hours</w:t>
            </w:r>
          </w:p>
        </w:tc>
        <w:tc>
          <w:tcPr>
            <w:tcW w:w="990" w:type="dxa"/>
            <w:hideMark/>
          </w:tcPr>
          <w:p w:rsidR="00C33A4F" w:rsidRPr="00C33A4F" w:rsidP="00A2502B" w14:paraId="15227575" w14:textId="77777777">
            <w:pPr>
              <w:jc w:val="center"/>
              <w:rPr>
                <w:color w:val="000000"/>
                <w:sz w:val="20"/>
              </w:rPr>
            </w:pPr>
            <w:r w:rsidRPr="00C33A4F">
              <w:rPr>
                <w:color w:val="000000"/>
                <w:sz w:val="20"/>
              </w:rPr>
              <w:t>25.74</w:t>
            </w:r>
            <w:r w:rsidRPr="00C33A4F">
              <w:rPr>
                <w:color w:val="000000"/>
                <w:sz w:val="20"/>
              </w:rPr>
              <w:br/>
              <w:t>hours</w:t>
            </w:r>
          </w:p>
        </w:tc>
        <w:tc>
          <w:tcPr>
            <w:tcW w:w="900" w:type="dxa"/>
            <w:noWrap/>
            <w:hideMark/>
          </w:tcPr>
          <w:p w:rsidR="00C33A4F" w:rsidRPr="00C33A4F" w:rsidP="00A2502B" w14:paraId="6600CEBC" w14:textId="77777777">
            <w:pPr>
              <w:jc w:val="center"/>
              <w:rPr>
                <w:color w:val="000000"/>
                <w:sz w:val="20"/>
              </w:rPr>
            </w:pPr>
            <w:r w:rsidRPr="00C33A4F">
              <w:rPr>
                <w:color w:val="000000"/>
                <w:sz w:val="20"/>
              </w:rPr>
              <w:t>$90.19</w:t>
            </w:r>
          </w:p>
        </w:tc>
        <w:tc>
          <w:tcPr>
            <w:tcW w:w="1260" w:type="dxa"/>
            <w:noWrap/>
            <w:hideMark/>
          </w:tcPr>
          <w:p w:rsidR="00C33A4F" w:rsidRPr="00C33A4F" w:rsidP="00A2502B" w14:paraId="4807FC34" w14:textId="77777777">
            <w:pPr>
              <w:jc w:val="center"/>
              <w:rPr>
                <w:color w:val="000000"/>
                <w:sz w:val="20"/>
              </w:rPr>
            </w:pPr>
            <w:r w:rsidRPr="00C33A4F">
              <w:rPr>
                <w:color w:val="000000"/>
                <w:sz w:val="20"/>
              </w:rPr>
              <w:t>$2,321.49</w:t>
            </w:r>
          </w:p>
        </w:tc>
        <w:tc>
          <w:tcPr>
            <w:tcW w:w="3060" w:type="dxa"/>
          </w:tcPr>
          <w:p w:rsidR="00780218" w:rsidRPr="00780218" w:rsidP="00A2502B" w14:paraId="402A8296" w14:textId="29BBAA12">
            <w:pPr>
              <w:rPr>
                <w:color w:val="000000"/>
                <w:sz w:val="20"/>
              </w:rPr>
            </w:pPr>
            <w:r w:rsidRPr="00780218">
              <w:rPr>
                <w:color w:val="000000"/>
                <w:sz w:val="20"/>
              </w:rPr>
              <w:t xml:space="preserve">Each railroad subject to </w:t>
            </w:r>
            <w:r w:rsidR="00227A3E">
              <w:rPr>
                <w:color w:val="000000"/>
                <w:sz w:val="20"/>
              </w:rPr>
              <w:t>Part 270</w:t>
            </w:r>
            <w:r w:rsidRPr="00780218">
              <w:rPr>
                <w:color w:val="000000"/>
                <w:sz w:val="20"/>
              </w:rPr>
              <w:t xml:space="preserve"> shall establish and implement an FRMP through an FRA-approved FRMP plan, developed in consultation with directly affected employees as described under §</w:t>
            </w:r>
            <w:r w:rsidR="00485A4B">
              <w:rPr>
                <w:color w:val="000000"/>
                <w:sz w:val="20"/>
              </w:rPr>
              <w:t> </w:t>
            </w:r>
            <w:r w:rsidRPr="00780218">
              <w:rPr>
                <w:color w:val="000000"/>
                <w:sz w:val="20"/>
              </w:rPr>
              <w:t>270.107. As detailed in §270.409(a)-(d) the FRMP plan must contain the following elements:</w:t>
            </w:r>
          </w:p>
          <w:p w:rsidR="00780218" w:rsidRPr="00780218" w:rsidP="00A2502B" w14:paraId="39E07BD3" w14:textId="77777777">
            <w:pPr>
              <w:numPr>
                <w:ilvl w:val="0"/>
                <w:numId w:val="23"/>
              </w:numPr>
              <w:rPr>
                <w:color w:val="000000"/>
                <w:sz w:val="20"/>
              </w:rPr>
            </w:pPr>
            <w:r w:rsidRPr="00780218">
              <w:rPr>
                <w:color w:val="000000"/>
                <w:sz w:val="20"/>
              </w:rPr>
              <w:t>Analysis of fatigue risk.</w:t>
            </w:r>
          </w:p>
          <w:p w:rsidR="00780218" w:rsidRPr="00780218" w:rsidP="00A2502B" w14:paraId="73FB247E" w14:textId="77777777">
            <w:pPr>
              <w:numPr>
                <w:ilvl w:val="0"/>
                <w:numId w:val="23"/>
              </w:numPr>
              <w:rPr>
                <w:color w:val="000000"/>
                <w:sz w:val="20"/>
              </w:rPr>
            </w:pPr>
            <w:r w:rsidRPr="00780218">
              <w:rPr>
                <w:color w:val="000000"/>
                <w:sz w:val="20"/>
              </w:rPr>
              <w:t>Mitigation strategies.</w:t>
            </w:r>
          </w:p>
          <w:p w:rsidR="00780218" w:rsidRPr="00780218" w:rsidP="00A2502B" w14:paraId="04B3E39F" w14:textId="77777777">
            <w:pPr>
              <w:numPr>
                <w:ilvl w:val="0"/>
                <w:numId w:val="23"/>
              </w:numPr>
              <w:rPr>
                <w:color w:val="000000"/>
                <w:sz w:val="20"/>
              </w:rPr>
            </w:pPr>
            <w:r w:rsidRPr="00780218">
              <w:rPr>
                <w:color w:val="000000"/>
                <w:sz w:val="20"/>
              </w:rPr>
              <w:t>Evaluation – processes to monitor the overall effectiveness of the FRMP.</w:t>
            </w:r>
          </w:p>
          <w:p w:rsidR="00780218" w:rsidRPr="00780218" w:rsidP="00A2502B" w14:paraId="04300955" w14:textId="77777777">
            <w:pPr>
              <w:numPr>
                <w:ilvl w:val="0"/>
                <w:numId w:val="23"/>
              </w:numPr>
              <w:rPr>
                <w:color w:val="000000"/>
                <w:sz w:val="20"/>
              </w:rPr>
            </w:pPr>
            <w:r w:rsidRPr="00780218">
              <w:rPr>
                <w:color w:val="000000"/>
                <w:sz w:val="20"/>
              </w:rPr>
              <w:t xml:space="preserve">FRMP implementation plan, this includes the </w:t>
            </w:r>
            <w:r w:rsidRPr="00780218">
              <w:rPr>
                <w:color w:val="000000"/>
                <w:sz w:val="20"/>
              </w:rPr>
              <w:t xml:space="preserve">requirement for railroads to consult with affected employees </w:t>
            </w:r>
          </w:p>
          <w:p w:rsidR="00C33A4F" w:rsidRPr="00C33A4F" w:rsidP="00A2502B" w14:paraId="478A98CA" w14:textId="6E603362">
            <w:pPr>
              <w:rPr>
                <w:color w:val="000000"/>
                <w:sz w:val="20"/>
              </w:rPr>
            </w:pPr>
            <w:r w:rsidRPr="00780218">
              <w:rPr>
                <w:color w:val="000000"/>
                <w:sz w:val="20"/>
              </w:rPr>
              <w:t xml:space="preserve">The development, submission, and implementation of an FRMP is time intensive due to the hours required to complete each element of the plan. The burden hours for each of these elements is reflected under </w:t>
            </w:r>
            <w:r w:rsidR="00C23167">
              <w:rPr>
                <w:color w:val="000000"/>
                <w:sz w:val="20"/>
              </w:rPr>
              <w:t xml:space="preserve">§ </w:t>
            </w:r>
            <w:r w:rsidRPr="00780218">
              <w:rPr>
                <w:color w:val="000000"/>
                <w:sz w:val="20"/>
              </w:rPr>
              <w:t>270.409.</w:t>
            </w:r>
          </w:p>
        </w:tc>
      </w:tr>
      <w:tr w14:paraId="1D004FAC" w14:textId="2B1461F0" w:rsidTr="00FD77AD">
        <w:tblPrEx>
          <w:tblW w:w="12415" w:type="dxa"/>
          <w:tblLayout w:type="fixed"/>
          <w:tblLook w:val="04A0"/>
        </w:tblPrEx>
        <w:trPr>
          <w:trHeight w:val="510"/>
        </w:trPr>
        <w:tc>
          <w:tcPr>
            <w:tcW w:w="2695" w:type="dxa"/>
            <w:hideMark/>
          </w:tcPr>
          <w:p w:rsidR="00C33A4F" w:rsidRPr="00C33A4F" w:rsidP="00A2502B" w14:paraId="7C5C448E" w14:textId="77777777">
            <w:pPr>
              <w:rPr>
                <w:color w:val="000000"/>
                <w:sz w:val="20"/>
              </w:rPr>
            </w:pPr>
            <w:r w:rsidRPr="00C33A4F">
              <w:rPr>
                <w:color w:val="000000"/>
                <w:sz w:val="20"/>
              </w:rPr>
              <w:t xml:space="preserve">—Initial meeting with FRA to review FRMP plan </w:t>
            </w:r>
          </w:p>
        </w:tc>
        <w:tc>
          <w:tcPr>
            <w:tcW w:w="1440" w:type="dxa"/>
            <w:hideMark/>
          </w:tcPr>
          <w:p w:rsidR="00C33A4F" w:rsidRPr="00C33A4F" w:rsidP="00A2502B" w14:paraId="7ABEF724" w14:textId="77777777">
            <w:pPr>
              <w:jc w:val="center"/>
              <w:rPr>
                <w:color w:val="000000"/>
                <w:sz w:val="20"/>
              </w:rPr>
            </w:pPr>
            <w:r w:rsidRPr="00C33A4F">
              <w:rPr>
                <w:color w:val="000000"/>
                <w:sz w:val="20"/>
              </w:rPr>
              <w:t xml:space="preserve">1 </w:t>
            </w:r>
            <w:r w:rsidRPr="00C33A4F">
              <w:rPr>
                <w:color w:val="000000"/>
                <w:sz w:val="20"/>
              </w:rPr>
              <w:br/>
              <w:t xml:space="preserve">new passenger </w:t>
            </w:r>
            <w:r w:rsidRPr="00C33A4F">
              <w:rPr>
                <w:color w:val="000000"/>
                <w:sz w:val="20"/>
              </w:rPr>
              <w:br/>
              <w:t>rail operation</w:t>
            </w:r>
          </w:p>
        </w:tc>
        <w:tc>
          <w:tcPr>
            <w:tcW w:w="1170" w:type="dxa"/>
            <w:hideMark/>
          </w:tcPr>
          <w:p w:rsidR="00C33A4F" w:rsidRPr="00C33A4F" w:rsidP="00A2502B" w14:paraId="0B1C0E27" w14:textId="77777777">
            <w:pPr>
              <w:jc w:val="center"/>
              <w:rPr>
                <w:color w:val="000000"/>
                <w:sz w:val="20"/>
              </w:rPr>
            </w:pPr>
            <w:r w:rsidRPr="00C33A4F">
              <w:rPr>
                <w:color w:val="000000"/>
                <w:sz w:val="20"/>
              </w:rPr>
              <w:t>0.33</w:t>
            </w:r>
            <w:r w:rsidRPr="00C33A4F">
              <w:rPr>
                <w:color w:val="000000"/>
                <w:sz w:val="20"/>
              </w:rPr>
              <w:br/>
              <w:t>meetings</w:t>
            </w:r>
          </w:p>
        </w:tc>
        <w:tc>
          <w:tcPr>
            <w:tcW w:w="900" w:type="dxa"/>
            <w:hideMark/>
          </w:tcPr>
          <w:p w:rsidR="00C33A4F" w:rsidRPr="00C33A4F" w:rsidP="00A2502B" w14:paraId="4E579B33" w14:textId="77777777">
            <w:pPr>
              <w:jc w:val="center"/>
              <w:rPr>
                <w:color w:val="000000"/>
                <w:sz w:val="20"/>
              </w:rPr>
            </w:pPr>
            <w:r w:rsidRPr="00C33A4F">
              <w:rPr>
                <w:color w:val="000000"/>
                <w:sz w:val="20"/>
              </w:rPr>
              <w:t>16</w:t>
            </w:r>
            <w:r w:rsidRPr="00C33A4F">
              <w:rPr>
                <w:color w:val="000000"/>
                <w:sz w:val="20"/>
              </w:rPr>
              <w:br/>
              <w:t>hours</w:t>
            </w:r>
          </w:p>
        </w:tc>
        <w:tc>
          <w:tcPr>
            <w:tcW w:w="990" w:type="dxa"/>
            <w:hideMark/>
          </w:tcPr>
          <w:p w:rsidR="00C33A4F" w:rsidRPr="00C33A4F" w:rsidP="00A2502B" w14:paraId="11E9D3BD" w14:textId="77777777">
            <w:pPr>
              <w:jc w:val="center"/>
              <w:rPr>
                <w:color w:val="000000"/>
                <w:sz w:val="20"/>
              </w:rPr>
            </w:pPr>
            <w:r w:rsidRPr="00C33A4F">
              <w:rPr>
                <w:color w:val="000000"/>
                <w:sz w:val="20"/>
              </w:rPr>
              <w:t>5.28</w:t>
            </w:r>
            <w:r w:rsidRPr="00C33A4F">
              <w:rPr>
                <w:color w:val="000000"/>
                <w:sz w:val="20"/>
              </w:rPr>
              <w:br/>
              <w:t>hours</w:t>
            </w:r>
          </w:p>
        </w:tc>
        <w:tc>
          <w:tcPr>
            <w:tcW w:w="900" w:type="dxa"/>
            <w:noWrap/>
            <w:hideMark/>
          </w:tcPr>
          <w:p w:rsidR="00C33A4F" w:rsidRPr="00C33A4F" w:rsidP="00A2502B" w14:paraId="526CB5D4" w14:textId="77777777">
            <w:pPr>
              <w:jc w:val="center"/>
              <w:rPr>
                <w:color w:val="000000"/>
                <w:sz w:val="20"/>
              </w:rPr>
            </w:pPr>
            <w:r w:rsidRPr="00C33A4F">
              <w:rPr>
                <w:color w:val="000000"/>
                <w:sz w:val="20"/>
              </w:rPr>
              <w:t>$90.19</w:t>
            </w:r>
          </w:p>
        </w:tc>
        <w:tc>
          <w:tcPr>
            <w:tcW w:w="1260" w:type="dxa"/>
            <w:noWrap/>
            <w:hideMark/>
          </w:tcPr>
          <w:p w:rsidR="00C33A4F" w:rsidRPr="00C33A4F" w:rsidP="00A2502B" w14:paraId="2F885A63" w14:textId="77777777">
            <w:pPr>
              <w:jc w:val="center"/>
              <w:rPr>
                <w:color w:val="000000"/>
                <w:sz w:val="20"/>
              </w:rPr>
            </w:pPr>
            <w:r w:rsidRPr="00C33A4F">
              <w:rPr>
                <w:color w:val="000000"/>
                <w:sz w:val="20"/>
              </w:rPr>
              <w:t>$476.20</w:t>
            </w:r>
          </w:p>
        </w:tc>
        <w:tc>
          <w:tcPr>
            <w:tcW w:w="3060" w:type="dxa"/>
          </w:tcPr>
          <w:p w:rsidR="00780218" w:rsidRPr="00780218" w:rsidP="00A2502B" w14:paraId="7EEE6595" w14:textId="77777777">
            <w:pPr>
              <w:rPr>
                <w:color w:val="000000"/>
                <w:sz w:val="20"/>
              </w:rPr>
            </w:pPr>
            <w:r w:rsidRPr="00780218">
              <w:rPr>
                <w:color w:val="000000"/>
                <w:sz w:val="20"/>
              </w:rPr>
              <w:t xml:space="preserve">Railroads meet with FRA to review the initial FRMP plan.  Railroads will make edits based on feedback received and submit final copy for approval. </w:t>
            </w:r>
          </w:p>
          <w:p w:rsidR="00780218" w:rsidRPr="00780218" w:rsidP="00A2502B" w14:paraId="1ABC0050" w14:textId="77777777">
            <w:pPr>
              <w:rPr>
                <w:color w:val="000000"/>
                <w:sz w:val="20"/>
              </w:rPr>
            </w:pPr>
          </w:p>
          <w:p w:rsidR="00C33A4F" w:rsidRPr="00C33A4F" w:rsidP="00A2502B" w14:paraId="47FE04E3" w14:textId="3964C837">
            <w:pPr>
              <w:rPr>
                <w:color w:val="000000"/>
                <w:sz w:val="20"/>
              </w:rPr>
            </w:pPr>
            <w:r w:rsidRPr="00780218">
              <w:rPr>
                <w:color w:val="000000"/>
                <w:sz w:val="20"/>
              </w:rPr>
              <w:t>A railroad must submit the plan to FRA for approval under the criteria of subpart C.</w:t>
            </w:r>
          </w:p>
        </w:tc>
      </w:tr>
      <w:tr w14:paraId="689ADC0D" w14:textId="770E43FD" w:rsidTr="00FD77AD">
        <w:tblPrEx>
          <w:tblW w:w="12415" w:type="dxa"/>
          <w:tblLayout w:type="fixed"/>
          <w:tblLook w:val="04A0"/>
        </w:tblPrEx>
        <w:trPr>
          <w:trHeight w:val="765"/>
        </w:trPr>
        <w:tc>
          <w:tcPr>
            <w:tcW w:w="2695" w:type="dxa"/>
            <w:hideMark/>
          </w:tcPr>
          <w:p w:rsidR="00C33A4F" w:rsidRPr="00C33A4F" w:rsidP="00A2502B" w14:paraId="2FFD4CCE" w14:textId="77777777">
            <w:pPr>
              <w:rPr>
                <w:color w:val="000000"/>
                <w:sz w:val="20"/>
              </w:rPr>
            </w:pPr>
            <w:r w:rsidRPr="00C33A4F">
              <w:rPr>
                <w:color w:val="000000"/>
                <w:sz w:val="20"/>
              </w:rPr>
              <w:t xml:space="preserve">—Amendments to FRMP plans already approved (§ 270.405(c)(2)) </w:t>
            </w:r>
          </w:p>
        </w:tc>
        <w:tc>
          <w:tcPr>
            <w:tcW w:w="1440" w:type="dxa"/>
            <w:hideMark/>
          </w:tcPr>
          <w:p w:rsidR="00C33A4F" w:rsidRPr="00C33A4F" w:rsidP="00A2502B" w14:paraId="23785414" w14:textId="77777777">
            <w:pPr>
              <w:jc w:val="center"/>
              <w:rPr>
                <w:color w:val="000000"/>
                <w:sz w:val="20"/>
              </w:rPr>
            </w:pPr>
            <w:r w:rsidRPr="00C33A4F">
              <w:rPr>
                <w:color w:val="000000"/>
                <w:sz w:val="20"/>
              </w:rPr>
              <w:t xml:space="preserve">32 </w:t>
            </w:r>
            <w:r w:rsidRPr="00C33A4F">
              <w:rPr>
                <w:color w:val="000000"/>
                <w:sz w:val="20"/>
              </w:rPr>
              <w:br/>
              <w:t xml:space="preserve">passenger rail </w:t>
            </w:r>
            <w:r w:rsidRPr="00C33A4F">
              <w:rPr>
                <w:color w:val="000000"/>
                <w:sz w:val="20"/>
              </w:rPr>
              <w:br/>
              <w:t xml:space="preserve">operations </w:t>
            </w:r>
          </w:p>
        </w:tc>
        <w:tc>
          <w:tcPr>
            <w:tcW w:w="1170" w:type="dxa"/>
            <w:hideMark/>
          </w:tcPr>
          <w:p w:rsidR="00C33A4F" w:rsidRPr="00C33A4F" w:rsidP="00A2502B" w14:paraId="5A3E438E" w14:textId="77777777">
            <w:pPr>
              <w:jc w:val="center"/>
              <w:rPr>
                <w:color w:val="000000"/>
                <w:sz w:val="20"/>
              </w:rPr>
            </w:pPr>
            <w:r w:rsidRPr="00C33A4F">
              <w:rPr>
                <w:color w:val="000000"/>
                <w:sz w:val="20"/>
              </w:rPr>
              <w:t>2</w:t>
            </w:r>
            <w:r w:rsidRPr="00C33A4F">
              <w:rPr>
                <w:color w:val="000000"/>
                <w:sz w:val="20"/>
              </w:rPr>
              <w:br/>
              <w:t xml:space="preserve">amended </w:t>
            </w:r>
            <w:r w:rsidRPr="00C33A4F">
              <w:rPr>
                <w:color w:val="000000"/>
                <w:sz w:val="20"/>
              </w:rPr>
              <w:br/>
              <w:t>plans</w:t>
            </w:r>
          </w:p>
        </w:tc>
        <w:tc>
          <w:tcPr>
            <w:tcW w:w="900" w:type="dxa"/>
            <w:hideMark/>
          </w:tcPr>
          <w:p w:rsidR="00C33A4F" w:rsidRPr="00C33A4F" w:rsidP="00A2502B" w14:paraId="21B27295" w14:textId="77777777">
            <w:pPr>
              <w:jc w:val="center"/>
              <w:rPr>
                <w:color w:val="000000"/>
                <w:sz w:val="20"/>
              </w:rPr>
            </w:pPr>
            <w:r w:rsidRPr="00C33A4F">
              <w:rPr>
                <w:color w:val="000000"/>
                <w:sz w:val="20"/>
              </w:rPr>
              <w:t>40</w:t>
            </w:r>
            <w:r w:rsidRPr="00C33A4F">
              <w:rPr>
                <w:color w:val="000000"/>
                <w:sz w:val="20"/>
              </w:rPr>
              <w:br/>
              <w:t>hours</w:t>
            </w:r>
          </w:p>
        </w:tc>
        <w:tc>
          <w:tcPr>
            <w:tcW w:w="990" w:type="dxa"/>
            <w:hideMark/>
          </w:tcPr>
          <w:p w:rsidR="00C33A4F" w:rsidRPr="00C33A4F" w:rsidP="00A2502B" w14:paraId="55E2895B" w14:textId="77777777">
            <w:pPr>
              <w:jc w:val="center"/>
              <w:rPr>
                <w:color w:val="000000"/>
                <w:sz w:val="20"/>
              </w:rPr>
            </w:pPr>
            <w:r w:rsidRPr="00C33A4F">
              <w:rPr>
                <w:color w:val="000000"/>
                <w:sz w:val="20"/>
              </w:rPr>
              <w:t>80</w:t>
            </w:r>
            <w:r w:rsidRPr="00C33A4F">
              <w:rPr>
                <w:color w:val="000000"/>
                <w:sz w:val="20"/>
              </w:rPr>
              <w:br/>
              <w:t>hours</w:t>
            </w:r>
          </w:p>
        </w:tc>
        <w:tc>
          <w:tcPr>
            <w:tcW w:w="900" w:type="dxa"/>
            <w:noWrap/>
            <w:hideMark/>
          </w:tcPr>
          <w:p w:rsidR="00C33A4F" w:rsidRPr="00C33A4F" w:rsidP="00A2502B" w14:paraId="6EBC4FFB" w14:textId="77777777">
            <w:pPr>
              <w:jc w:val="center"/>
              <w:rPr>
                <w:color w:val="000000"/>
                <w:sz w:val="20"/>
              </w:rPr>
            </w:pPr>
            <w:r w:rsidRPr="00C33A4F">
              <w:rPr>
                <w:color w:val="000000"/>
                <w:sz w:val="20"/>
              </w:rPr>
              <w:t>$90.19</w:t>
            </w:r>
          </w:p>
        </w:tc>
        <w:tc>
          <w:tcPr>
            <w:tcW w:w="1260" w:type="dxa"/>
            <w:noWrap/>
            <w:hideMark/>
          </w:tcPr>
          <w:p w:rsidR="00C33A4F" w:rsidRPr="00C33A4F" w:rsidP="00A2502B" w14:paraId="49554DEA" w14:textId="77777777">
            <w:pPr>
              <w:jc w:val="center"/>
              <w:rPr>
                <w:color w:val="000000"/>
                <w:sz w:val="20"/>
              </w:rPr>
            </w:pPr>
            <w:r w:rsidRPr="00C33A4F">
              <w:rPr>
                <w:color w:val="000000"/>
                <w:sz w:val="20"/>
              </w:rPr>
              <w:t>$7,215.20</w:t>
            </w:r>
          </w:p>
        </w:tc>
        <w:tc>
          <w:tcPr>
            <w:tcW w:w="3060" w:type="dxa"/>
          </w:tcPr>
          <w:p w:rsidR="00C33A4F" w:rsidRPr="00C33A4F" w:rsidP="00A2502B" w14:paraId="795344B5" w14:textId="077000DE">
            <w:pPr>
              <w:rPr>
                <w:color w:val="000000"/>
                <w:sz w:val="20"/>
              </w:rPr>
            </w:pPr>
            <w:r w:rsidRPr="00A2502B">
              <w:rPr>
                <w:color w:val="000000"/>
                <w:sz w:val="20"/>
              </w:rPr>
              <w:t>FRA shall review and approve or disapprove a railroad</w:t>
            </w:r>
            <w:r w:rsidR="00485A4B">
              <w:rPr>
                <w:color w:val="000000"/>
                <w:sz w:val="20"/>
              </w:rPr>
              <w:t>’</w:t>
            </w:r>
            <w:r w:rsidRPr="00A2502B">
              <w:rPr>
                <w:color w:val="000000"/>
                <w:sz w:val="20"/>
              </w:rPr>
              <w:t xml:space="preserve">s FRMP plan and amendments to that plan under the process for reviewing SSP plans and amendments in </w:t>
            </w:r>
            <w:r w:rsidRPr="0033597C" w:rsidR="00485A4B">
              <w:t>§ 270.201(b)</w:t>
            </w:r>
            <w:r w:rsidRPr="00A2502B">
              <w:rPr>
                <w:color w:val="000000"/>
                <w:sz w:val="20"/>
              </w:rPr>
              <w:t xml:space="preserve"> and </w:t>
            </w:r>
            <w:r w:rsidRPr="0033597C" w:rsidR="00485A4B">
              <w:t>(c)</w:t>
            </w:r>
            <w:r w:rsidRPr="00A2502B">
              <w:rPr>
                <w:color w:val="000000"/>
                <w:sz w:val="20"/>
              </w:rPr>
              <w:t>, respectively. FRA approval of a railroad</w:t>
            </w:r>
            <w:r w:rsidR="00485A4B">
              <w:rPr>
                <w:color w:val="000000"/>
                <w:sz w:val="20"/>
              </w:rPr>
              <w:t>’</w:t>
            </w:r>
            <w:r w:rsidRPr="00A2502B">
              <w:rPr>
                <w:color w:val="000000"/>
                <w:sz w:val="20"/>
              </w:rPr>
              <w:t>s FRMP plan amends a railroad</w:t>
            </w:r>
            <w:r w:rsidR="00485A4B">
              <w:rPr>
                <w:color w:val="000000"/>
                <w:sz w:val="20"/>
              </w:rPr>
              <w:t>’</w:t>
            </w:r>
            <w:r w:rsidRPr="00A2502B">
              <w:rPr>
                <w:color w:val="000000"/>
                <w:sz w:val="20"/>
              </w:rPr>
              <w:t>s SSP plan to include the FRMP plan as a component.</w:t>
            </w:r>
          </w:p>
        </w:tc>
      </w:tr>
      <w:tr w14:paraId="40F4A2A0" w14:textId="0A7FC114" w:rsidTr="00FD77AD">
        <w:tblPrEx>
          <w:tblW w:w="12415" w:type="dxa"/>
          <w:tblLayout w:type="fixed"/>
          <w:tblLook w:val="04A0"/>
        </w:tblPrEx>
        <w:trPr>
          <w:trHeight w:val="233"/>
        </w:trPr>
        <w:tc>
          <w:tcPr>
            <w:tcW w:w="12415" w:type="dxa"/>
            <w:gridSpan w:val="8"/>
            <w:hideMark/>
          </w:tcPr>
          <w:p w:rsidR="00A2502B" w:rsidRPr="00C33A4F" w:rsidP="00A2502B" w14:paraId="621ED057" w14:textId="414DB3F7">
            <w:pPr>
              <w:rPr>
                <w:b/>
                <w:bCs/>
                <w:color w:val="000000"/>
                <w:sz w:val="20"/>
              </w:rPr>
            </w:pPr>
            <w:r w:rsidRPr="00C33A4F">
              <w:rPr>
                <w:b/>
                <w:bCs/>
                <w:color w:val="000000"/>
                <w:sz w:val="20"/>
              </w:rPr>
              <w:t>Appendix B to 270</w:t>
            </w:r>
          </w:p>
        </w:tc>
      </w:tr>
      <w:tr w14:paraId="64A77F80" w14:textId="532B7CA9" w:rsidTr="00FD77AD">
        <w:tblPrEx>
          <w:tblW w:w="12415" w:type="dxa"/>
          <w:tblLayout w:type="fixed"/>
          <w:tblLook w:val="04A0"/>
        </w:tblPrEx>
        <w:trPr>
          <w:trHeight w:val="530"/>
        </w:trPr>
        <w:tc>
          <w:tcPr>
            <w:tcW w:w="2695" w:type="dxa"/>
            <w:hideMark/>
          </w:tcPr>
          <w:p w:rsidR="00C33A4F" w:rsidRPr="00C33A4F" w:rsidP="00A2502B" w14:paraId="040FA1C1" w14:textId="77777777">
            <w:pPr>
              <w:rPr>
                <w:color w:val="000000"/>
                <w:sz w:val="20"/>
              </w:rPr>
            </w:pPr>
            <w:r w:rsidRPr="00C33A4F">
              <w:rPr>
                <w:color w:val="000000"/>
                <w:sz w:val="20"/>
              </w:rPr>
              <w:t>—Additional documents provided to FRA upon request</w:t>
            </w:r>
          </w:p>
        </w:tc>
        <w:tc>
          <w:tcPr>
            <w:tcW w:w="1440" w:type="dxa"/>
            <w:hideMark/>
          </w:tcPr>
          <w:p w:rsidR="00C33A4F" w:rsidRPr="00C33A4F" w:rsidP="00A2502B" w14:paraId="66BD237B" w14:textId="77777777">
            <w:pPr>
              <w:jc w:val="center"/>
              <w:rPr>
                <w:color w:val="000000"/>
                <w:sz w:val="20"/>
              </w:rPr>
            </w:pPr>
            <w:r w:rsidRPr="00C33A4F">
              <w:rPr>
                <w:color w:val="000000"/>
                <w:sz w:val="20"/>
              </w:rPr>
              <w:t xml:space="preserve">32 </w:t>
            </w:r>
            <w:r w:rsidRPr="00C33A4F">
              <w:rPr>
                <w:color w:val="000000"/>
                <w:sz w:val="20"/>
              </w:rPr>
              <w:br/>
              <w:t xml:space="preserve">passenger rail operations + </w:t>
            </w:r>
            <w:r w:rsidRPr="00C33A4F">
              <w:rPr>
                <w:color w:val="000000"/>
                <w:sz w:val="20"/>
              </w:rPr>
              <w:br/>
              <w:t xml:space="preserve">1 </w:t>
            </w:r>
            <w:r w:rsidRPr="00C33A4F">
              <w:rPr>
                <w:color w:val="000000"/>
                <w:sz w:val="20"/>
              </w:rPr>
              <w:br/>
              <w:t>new passenger</w:t>
            </w:r>
            <w:r w:rsidRPr="00C33A4F">
              <w:rPr>
                <w:color w:val="000000"/>
                <w:sz w:val="20"/>
              </w:rPr>
              <w:br/>
              <w:t>rail operation</w:t>
            </w:r>
          </w:p>
        </w:tc>
        <w:tc>
          <w:tcPr>
            <w:tcW w:w="1170" w:type="dxa"/>
            <w:hideMark/>
          </w:tcPr>
          <w:p w:rsidR="00C33A4F" w:rsidRPr="00C33A4F" w:rsidP="00A2502B" w14:paraId="010712A2" w14:textId="77777777">
            <w:pPr>
              <w:jc w:val="center"/>
              <w:rPr>
                <w:color w:val="000000"/>
                <w:sz w:val="20"/>
              </w:rPr>
            </w:pPr>
            <w:r w:rsidRPr="00C33A4F">
              <w:rPr>
                <w:color w:val="000000"/>
                <w:sz w:val="20"/>
              </w:rPr>
              <w:t>4</w:t>
            </w:r>
            <w:r w:rsidRPr="00C33A4F">
              <w:rPr>
                <w:color w:val="000000"/>
                <w:sz w:val="20"/>
              </w:rPr>
              <w:br/>
              <w:t>documents</w:t>
            </w:r>
          </w:p>
        </w:tc>
        <w:tc>
          <w:tcPr>
            <w:tcW w:w="900" w:type="dxa"/>
            <w:hideMark/>
          </w:tcPr>
          <w:p w:rsidR="00C33A4F" w:rsidRPr="00C33A4F" w:rsidP="00A2502B" w14:paraId="07628861" w14:textId="77777777">
            <w:pPr>
              <w:jc w:val="center"/>
              <w:rPr>
                <w:color w:val="000000"/>
                <w:sz w:val="20"/>
              </w:rPr>
            </w:pPr>
            <w:r w:rsidRPr="00C33A4F">
              <w:rPr>
                <w:color w:val="000000"/>
                <w:sz w:val="20"/>
              </w:rPr>
              <w:t>15</w:t>
            </w:r>
            <w:r w:rsidRPr="00C33A4F">
              <w:rPr>
                <w:color w:val="000000"/>
                <w:sz w:val="20"/>
              </w:rPr>
              <w:br/>
              <w:t>minutes</w:t>
            </w:r>
          </w:p>
        </w:tc>
        <w:tc>
          <w:tcPr>
            <w:tcW w:w="990" w:type="dxa"/>
            <w:hideMark/>
          </w:tcPr>
          <w:p w:rsidR="00C33A4F" w:rsidRPr="00C33A4F" w:rsidP="00A2502B" w14:paraId="6A169534" w14:textId="77777777">
            <w:pPr>
              <w:jc w:val="center"/>
              <w:rPr>
                <w:color w:val="000000"/>
                <w:sz w:val="20"/>
              </w:rPr>
            </w:pPr>
            <w:r w:rsidRPr="00C33A4F">
              <w:rPr>
                <w:color w:val="000000"/>
                <w:sz w:val="20"/>
              </w:rPr>
              <w:t>1</w:t>
            </w:r>
            <w:r w:rsidRPr="00C33A4F">
              <w:rPr>
                <w:color w:val="000000"/>
                <w:sz w:val="20"/>
              </w:rPr>
              <w:br/>
              <w:t>hour</w:t>
            </w:r>
          </w:p>
        </w:tc>
        <w:tc>
          <w:tcPr>
            <w:tcW w:w="900" w:type="dxa"/>
            <w:noWrap/>
            <w:hideMark/>
          </w:tcPr>
          <w:p w:rsidR="00C33A4F" w:rsidRPr="00C33A4F" w:rsidP="00A2502B" w14:paraId="7F66D86C" w14:textId="77777777">
            <w:pPr>
              <w:jc w:val="center"/>
              <w:rPr>
                <w:color w:val="000000"/>
                <w:sz w:val="20"/>
              </w:rPr>
            </w:pPr>
            <w:r w:rsidRPr="00C33A4F">
              <w:rPr>
                <w:color w:val="000000"/>
                <w:sz w:val="20"/>
              </w:rPr>
              <w:t>$90.19</w:t>
            </w:r>
          </w:p>
        </w:tc>
        <w:tc>
          <w:tcPr>
            <w:tcW w:w="1260" w:type="dxa"/>
            <w:noWrap/>
            <w:hideMark/>
          </w:tcPr>
          <w:p w:rsidR="00C33A4F" w:rsidRPr="00C33A4F" w:rsidP="00A2502B" w14:paraId="27899861" w14:textId="77777777">
            <w:pPr>
              <w:jc w:val="center"/>
              <w:rPr>
                <w:color w:val="000000"/>
                <w:sz w:val="20"/>
              </w:rPr>
            </w:pPr>
            <w:r w:rsidRPr="00C33A4F">
              <w:rPr>
                <w:color w:val="000000"/>
                <w:sz w:val="20"/>
              </w:rPr>
              <w:t>$90.19</w:t>
            </w:r>
          </w:p>
        </w:tc>
        <w:tc>
          <w:tcPr>
            <w:tcW w:w="3060" w:type="dxa"/>
          </w:tcPr>
          <w:p w:rsidR="00C33A4F" w:rsidRPr="00C33A4F" w:rsidP="00A2502B" w14:paraId="465A3E2E" w14:textId="6EDDFC51">
            <w:pPr>
              <w:rPr>
                <w:color w:val="000000"/>
                <w:sz w:val="20"/>
              </w:rPr>
            </w:pPr>
            <w:r w:rsidRPr="00A2502B">
              <w:rPr>
                <w:color w:val="000000"/>
                <w:sz w:val="20"/>
              </w:rPr>
              <w:t>FRA will determine on a case-by-case basis whether a passenger rail operation</w:t>
            </w:r>
            <w:r w:rsidR="00F46ED5">
              <w:rPr>
                <w:color w:val="000000"/>
                <w:sz w:val="20"/>
              </w:rPr>
              <w:t xml:space="preserve"> </w:t>
            </w:r>
            <w:r w:rsidRPr="00A2502B">
              <w:rPr>
                <w:color w:val="000000"/>
                <w:sz w:val="20"/>
              </w:rPr>
              <w:t xml:space="preserve">has met its § 270.107 good faith and best-efforts obligations. This determination will be based upon the consultation statement submitted by the passenger rail operation pursuant to § 270.107(b) and any statements submitted by </w:t>
            </w:r>
            <w:r w:rsidR="001C7DB1">
              <w:rPr>
                <w:color w:val="000000"/>
                <w:sz w:val="20"/>
              </w:rPr>
              <w:t xml:space="preserve">directly affected </w:t>
            </w:r>
            <w:r w:rsidRPr="00A2502B">
              <w:rPr>
                <w:color w:val="000000"/>
                <w:sz w:val="20"/>
              </w:rPr>
              <w:t>employees pursuant to §</w:t>
            </w:r>
            <w:r w:rsidR="00485A4B">
              <w:rPr>
                <w:color w:val="000000"/>
                <w:sz w:val="20"/>
              </w:rPr>
              <w:t> </w:t>
            </w:r>
            <w:r w:rsidRPr="00A2502B">
              <w:rPr>
                <w:color w:val="000000"/>
                <w:sz w:val="20"/>
              </w:rPr>
              <w:t>270.107(c). If FRA finds that these statements do not provide sufficient information to determine whether a passenger rail operation used good faith and best efforts to reach agreement, FRA may investigate further and contact the passenger rail operation or its employees to request additional information.</w:t>
            </w:r>
          </w:p>
        </w:tc>
      </w:tr>
      <w:tr w14:paraId="3E662C5F" w14:textId="0F103BF0" w:rsidTr="00FD77AD">
        <w:tblPrEx>
          <w:tblW w:w="12415" w:type="dxa"/>
          <w:tblLayout w:type="fixed"/>
          <w:tblLook w:val="04A0"/>
        </w:tblPrEx>
        <w:trPr>
          <w:trHeight w:val="510"/>
        </w:trPr>
        <w:tc>
          <w:tcPr>
            <w:tcW w:w="2695" w:type="dxa"/>
            <w:hideMark/>
          </w:tcPr>
          <w:p w:rsidR="00C33A4F" w:rsidRPr="00C33A4F" w:rsidP="00A2502B" w14:paraId="08D34F88" w14:textId="77777777">
            <w:pPr>
              <w:rPr>
                <w:color w:val="000000"/>
                <w:sz w:val="20"/>
              </w:rPr>
            </w:pPr>
            <w:r w:rsidRPr="00C33A4F">
              <w:rPr>
                <w:color w:val="000000"/>
                <w:sz w:val="20"/>
              </w:rPr>
              <w:t>Totals</w:t>
            </w:r>
            <w:r>
              <w:rPr>
                <w:color w:val="000000"/>
                <w:sz w:val="20"/>
                <w:vertAlign w:val="superscript"/>
              </w:rPr>
              <w:footnoteReference w:id="12"/>
            </w:r>
          </w:p>
        </w:tc>
        <w:tc>
          <w:tcPr>
            <w:tcW w:w="1440" w:type="dxa"/>
            <w:hideMark/>
          </w:tcPr>
          <w:p w:rsidR="00C33A4F" w:rsidRPr="00C33A4F" w:rsidP="00A2502B" w14:paraId="2D9EDBD0" w14:textId="77777777">
            <w:pPr>
              <w:jc w:val="center"/>
              <w:rPr>
                <w:color w:val="000000"/>
                <w:sz w:val="20"/>
              </w:rPr>
            </w:pPr>
            <w:r w:rsidRPr="00C33A4F">
              <w:rPr>
                <w:color w:val="000000"/>
                <w:sz w:val="20"/>
              </w:rPr>
              <w:t>33</w:t>
            </w:r>
          </w:p>
          <w:p w:rsidR="00C33A4F" w:rsidRPr="00C33A4F" w:rsidP="00A2502B" w14:paraId="4263985F" w14:textId="77777777">
            <w:pPr>
              <w:jc w:val="center"/>
              <w:rPr>
                <w:color w:val="000000"/>
                <w:sz w:val="20"/>
              </w:rPr>
            </w:pPr>
            <w:r w:rsidRPr="00C33A4F">
              <w:rPr>
                <w:color w:val="000000"/>
                <w:sz w:val="20"/>
              </w:rPr>
              <w:t>Passenger rail operations</w:t>
            </w:r>
          </w:p>
        </w:tc>
        <w:tc>
          <w:tcPr>
            <w:tcW w:w="1170" w:type="dxa"/>
            <w:noWrap/>
            <w:hideMark/>
          </w:tcPr>
          <w:p w:rsidR="00C33A4F" w:rsidRPr="00C33A4F" w:rsidP="00A2502B" w14:paraId="01D95E3D" w14:textId="77777777">
            <w:pPr>
              <w:jc w:val="center"/>
              <w:rPr>
                <w:color w:val="000000"/>
                <w:sz w:val="20"/>
              </w:rPr>
            </w:pPr>
            <w:r w:rsidRPr="00C33A4F">
              <w:rPr>
                <w:color w:val="000000"/>
                <w:sz w:val="20"/>
              </w:rPr>
              <w:t>233</w:t>
            </w:r>
          </w:p>
          <w:p w:rsidR="00C33A4F" w:rsidRPr="00C33A4F" w:rsidP="00A2502B" w14:paraId="0B0108F4" w14:textId="77777777">
            <w:pPr>
              <w:jc w:val="center"/>
              <w:rPr>
                <w:color w:val="000000"/>
                <w:sz w:val="20"/>
              </w:rPr>
            </w:pPr>
            <w:r w:rsidRPr="00C33A4F">
              <w:rPr>
                <w:color w:val="000000"/>
                <w:sz w:val="20"/>
              </w:rPr>
              <w:t>responses</w:t>
            </w:r>
          </w:p>
        </w:tc>
        <w:tc>
          <w:tcPr>
            <w:tcW w:w="900" w:type="dxa"/>
            <w:noWrap/>
            <w:vAlign w:val="bottom"/>
            <w:hideMark/>
          </w:tcPr>
          <w:p w:rsidR="00C33A4F" w:rsidRPr="00C33A4F" w:rsidP="00A2502B" w14:paraId="41C1345C" w14:textId="77777777">
            <w:pPr>
              <w:rPr>
                <w:color w:val="000000"/>
                <w:sz w:val="20"/>
              </w:rPr>
            </w:pPr>
            <w:r w:rsidRPr="00C33A4F">
              <w:rPr>
                <w:color w:val="000000"/>
                <w:sz w:val="20"/>
              </w:rPr>
              <w:t> </w:t>
            </w:r>
          </w:p>
        </w:tc>
        <w:tc>
          <w:tcPr>
            <w:tcW w:w="990" w:type="dxa"/>
            <w:hideMark/>
          </w:tcPr>
          <w:p w:rsidR="00C33A4F" w:rsidRPr="00C33A4F" w:rsidP="00A2502B" w14:paraId="2C029557" w14:textId="77777777">
            <w:pPr>
              <w:jc w:val="center"/>
              <w:rPr>
                <w:color w:val="000000"/>
                <w:sz w:val="20"/>
              </w:rPr>
            </w:pPr>
            <w:r w:rsidRPr="00C33A4F">
              <w:rPr>
                <w:color w:val="000000"/>
                <w:sz w:val="20"/>
              </w:rPr>
              <w:t>1,781</w:t>
            </w:r>
            <w:r w:rsidRPr="00C33A4F">
              <w:rPr>
                <w:color w:val="000000"/>
                <w:sz w:val="20"/>
              </w:rPr>
              <w:br/>
              <w:t>hours</w:t>
            </w:r>
          </w:p>
        </w:tc>
        <w:tc>
          <w:tcPr>
            <w:tcW w:w="900" w:type="dxa"/>
            <w:noWrap/>
            <w:vAlign w:val="bottom"/>
            <w:hideMark/>
          </w:tcPr>
          <w:p w:rsidR="00C33A4F" w:rsidRPr="00C33A4F" w:rsidP="00A2502B" w14:paraId="7A27F2AF" w14:textId="77777777">
            <w:pPr>
              <w:rPr>
                <w:color w:val="000000"/>
                <w:sz w:val="20"/>
              </w:rPr>
            </w:pPr>
            <w:r w:rsidRPr="00C33A4F">
              <w:rPr>
                <w:color w:val="000000"/>
                <w:sz w:val="20"/>
              </w:rPr>
              <w:t> </w:t>
            </w:r>
          </w:p>
        </w:tc>
        <w:tc>
          <w:tcPr>
            <w:tcW w:w="1260" w:type="dxa"/>
            <w:noWrap/>
            <w:hideMark/>
          </w:tcPr>
          <w:p w:rsidR="00C33A4F" w:rsidRPr="00C33A4F" w:rsidP="00A2502B" w14:paraId="699619BC" w14:textId="77777777">
            <w:pPr>
              <w:jc w:val="center"/>
              <w:rPr>
                <w:color w:val="000000"/>
                <w:sz w:val="20"/>
              </w:rPr>
            </w:pPr>
            <w:r w:rsidRPr="00C33A4F">
              <w:rPr>
                <w:color w:val="000000"/>
                <w:sz w:val="20"/>
              </w:rPr>
              <w:t>$164,516.50</w:t>
            </w:r>
          </w:p>
        </w:tc>
        <w:tc>
          <w:tcPr>
            <w:tcW w:w="3060" w:type="dxa"/>
          </w:tcPr>
          <w:p w:rsidR="00C33A4F" w:rsidRPr="00C33A4F" w:rsidP="00A2502B" w14:paraId="7CD815C3" w14:textId="77777777">
            <w:pPr>
              <w:jc w:val="center"/>
              <w:rPr>
                <w:color w:val="000000"/>
                <w:sz w:val="20"/>
              </w:rPr>
            </w:pPr>
          </w:p>
        </w:tc>
      </w:tr>
    </w:tbl>
    <w:p w:rsidR="00C33A4F" w:rsidP="00542706" w14:paraId="086C79A8" w14:textId="77777777">
      <w:pPr>
        <w:widowControl w:val="0"/>
        <w:ind w:left="720"/>
        <w:rPr>
          <w:szCs w:val="24"/>
        </w:rPr>
      </w:pPr>
    </w:p>
    <w:p w:rsidR="006E5462" w:rsidP="00274633" w14:paraId="69765C52" w14:textId="77777777">
      <w:pPr>
        <w:widowControl w:val="0"/>
        <w:rPr>
          <w:b/>
          <w:szCs w:val="24"/>
        </w:rPr>
      </w:pPr>
    </w:p>
    <w:p w:rsidR="006E5462" w:rsidP="00274633" w14:paraId="7CC0ADD2" w14:textId="77777777">
      <w:pPr>
        <w:widowControl w:val="0"/>
        <w:rPr>
          <w:b/>
          <w:szCs w:val="24"/>
        </w:rPr>
        <w:sectPr w:rsidSect="004D3E07">
          <w:pgSz w:w="15840" w:h="12240" w:orient="landscape"/>
          <w:pgMar w:top="1440" w:right="1915" w:bottom="1440" w:left="1915" w:header="720" w:footer="720" w:gutter="0"/>
          <w:cols w:space="720"/>
          <w:titlePg/>
          <w:docGrid w:linePitch="326"/>
        </w:sectPr>
      </w:pPr>
    </w:p>
    <w:p w:rsidR="00274633" w:rsidRPr="00DF5407" w:rsidP="00274633" w14:paraId="0C00801E" w14:textId="039AECAD">
      <w:pPr>
        <w:widowControl w:val="0"/>
        <w:rPr>
          <w:szCs w:val="24"/>
        </w:rPr>
      </w:pPr>
      <w:r w:rsidRPr="00DF5407">
        <w:rPr>
          <w:b/>
          <w:szCs w:val="24"/>
        </w:rPr>
        <w:t>13.</w:t>
      </w:r>
      <w:r w:rsidRPr="00DF5407">
        <w:rPr>
          <w:b/>
          <w:szCs w:val="24"/>
        </w:rPr>
        <w:tab/>
      </w:r>
      <w:r w:rsidRPr="00DF5407">
        <w:rPr>
          <w:b/>
          <w:szCs w:val="24"/>
          <w:u w:val="single"/>
        </w:rPr>
        <w:t>Estimate of total annual costs to respondents</w:t>
      </w:r>
      <w:r w:rsidRPr="00DF5407">
        <w:rPr>
          <w:szCs w:val="24"/>
        </w:rPr>
        <w:t>.</w:t>
      </w:r>
    </w:p>
    <w:p w:rsidR="004B510C" w:rsidRPr="00DF5407" w14:paraId="0A3FC197" w14:textId="77777777">
      <w:pPr>
        <w:ind w:left="1440"/>
        <w:rPr>
          <w:b/>
          <w:szCs w:val="24"/>
        </w:rPr>
      </w:pPr>
    </w:p>
    <w:p w:rsidR="004B510C" w:rsidRPr="00DF5407" w14:paraId="4AF2644B" w14:textId="77777777">
      <w:pPr>
        <w:ind w:left="720"/>
        <w:rPr>
          <w:szCs w:val="24"/>
        </w:rPr>
      </w:pPr>
      <w:r w:rsidRPr="00DF5407">
        <w:rPr>
          <w:szCs w:val="24"/>
        </w:rPr>
        <w:t>There are no other costs to respondents other than the ones reflected in the response to question 12 above</w:t>
      </w:r>
      <w:r w:rsidRPr="00DF5407" w:rsidR="0075656E">
        <w:rPr>
          <w:szCs w:val="24"/>
        </w:rPr>
        <w:t>.</w:t>
      </w:r>
    </w:p>
    <w:p w:rsidR="004B510C" w:rsidRPr="00DF5407" w14:paraId="4FFE720E" w14:textId="77777777">
      <w:pPr>
        <w:rPr>
          <w:szCs w:val="24"/>
        </w:rPr>
      </w:pPr>
    </w:p>
    <w:p w:rsidR="009F1685" w:rsidRPr="00DF5407" w:rsidP="009F1685" w14:paraId="6F6A50A2" w14:textId="74369151">
      <w:pPr>
        <w:widowControl w:val="0"/>
        <w:ind w:left="720" w:hanging="720"/>
        <w:rPr>
          <w:b/>
          <w:szCs w:val="24"/>
        </w:rPr>
      </w:pPr>
      <w:r w:rsidRPr="00DF5407">
        <w:rPr>
          <w:b/>
          <w:szCs w:val="24"/>
        </w:rPr>
        <w:t>14.</w:t>
      </w:r>
      <w:r w:rsidRPr="00DF5407">
        <w:rPr>
          <w:b/>
          <w:szCs w:val="24"/>
        </w:rPr>
        <w:tab/>
      </w:r>
      <w:r w:rsidRPr="00DF5407">
        <w:rPr>
          <w:b/>
          <w:szCs w:val="24"/>
          <w:u w:val="single"/>
        </w:rPr>
        <w:t xml:space="preserve">Estimate of </w:t>
      </w:r>
      <w:r w:rsidRPr="00DF5407" w:rsidR="00142EBB">
        <w:rPr>
          <w:b/>
          <w:szCs w:val="24"/>
          <w:u w:val="single"/>
        </w:rPr>
        <w:t>c</w:t>
      </w:r>
      <w:r w:rsidRPr="00DF5407">
        <w:rPr>
          <w:b/>
          <w:szCs w:val="24"/>
          <w:u w:val="single"/>
        </w:rPr>
        <w:t>ost to Federal Government</w:t>
      </w:r>
      <w:r w:rsidRPr="00DF5407">
        <w:rPr>
          <w:szCs w:val="24"/>
        </w:rPr>
        <w:t>.</w:t>
      </w:r>
    </w:p>
    <w:p w:rsidR="004B510C" w:rsidRPr="00DF5407" w14:paraId="5CA456FA" w14:textId="77777777">
      <w:pPr>
        <w:rPr>
          <w:szCs w:val="24"/>
        </w:rPr>
      </w:pPr>
    </w:p>
    <w:p w:rsidR="005B22FE" w:rsidP="00776415" w14:paraId="27A9A60A" w14:textId="21932807">
      <w:pPr>
        <w:ind w:left="720"/>
        <w:rPr>
          <w:szCs w:val="24"/>
        </w:rPr>
      </w:pPr>
      <w:bookmarkStart w:id="6" w:name="_Hlk22558270"/>
      <w:r w:rsidRPr="00DF5407">
        <w:rPr>
          <w:szCs w:val="24"/>
        </w:rPr>
        <w:t>The follow</w:t>
      </w:r>
      <w:r w:rsidR="001E001F">
        <w:rPr>
          <w:szCs w:val="24"/>
        </w:rPr>
        <w:t>ing</w:t>
      </w:r>
      <w:r w:rsidRPr="00DF5407">
        <w:rPr>
          <w:szCs w:val="24"/>
        </w:rPr>
        <w:t xml:space="preserve"> table shows the </w:t>
      </w:r>
      <w:r w:rsidRPr="00DF5407" w:rsidR="00D7497D">
        <w:rPr>
          <w:szCs w:val="24"/>
        </w:rPr>
        <w:t>estimated</w:t>
      </w:r>
      <w:r w:rsidRPr="00DF5407">
        <w:rPr>
          <w:szCs w:val="24"/>
        </w:rPr>
        <w:t xml:space="preserve"> average annual cost to the Federal government to review all the required documents and conduct the external audits</w:t>
      </w:r>
      <w:r w:rsidR="0037236A">
        <w:rPr>
          <w:szCs w:val="24"/>
        </w:rPr>
        <w:t xml:space="preserve"> of the SSP</w:t>
      </w:r>
      <w:r w:rsidR="00FB6B37">
        <w:rPr>
          <w:szCs w:val="24"/>
        </w:rPr>
        <w:t>.</w:t>
      </w:r>
    </w:p>
    <w:bookmarkEnd w:id="6"/>
    <w:p w:rsidR="003E538F" w:rsidP="002B4BB9" w14:paraId="0308BD3D" w14:textId="77777777">
      <w:pPr>
        <w:widowControl w:val="0"/>
        <w:ind w:left="720" w:hanging="720"/>
        <w:rPr>
          <w:b/>
          <w:szCs w:val="24"/>
        </w:rPr>
      </w:pPr>
    </w:p>
    <w:tbl>
      <w:tblPr>
        <w:tblW w:w="8820" w:type="dxa"/>
        <w:tblInd w:w="985" w:type="dxa"/>
        <w:tblLayout w:type="fixed"/>
        <w:tblLook w:val="04A0"/>
      </w:tblPr>
      <w:tblGrid>
        <w:gridCol w:w="1350"/>
        <w:gridCol w:w="1350"/>
        <w:gridCol w:w="2070"/>
        <w:gridCol w:w="1260"/>
        <w:gridCol w:w="1350"/>
        <w:gridCol w:w="1440"/>
      </w:tblGrid>
      <w:tr w14:paraId="7384660F" w14:textId="77777777" w:rsidTr="00FD77AD">
        <w:tblPrEx>
          <w:tblW w:w="8820" w:type="dxa"/>
          <w:tblInd w:w="985" w:type="dxa"/>
          <w:tblLayout w:type="fixed"/>
          <w:tblLook w:val="04A0"/>
        </w:tblPrEx>
        <w:trPr>
          <w:trHeight w:val="780"/>
        </w:trPr>
        <w:tc>
          <w:tcPr>
            <w:tcW w:w="1350" w:type="dxa"/>
            <w:tcBorders>
              <w:top w:val="single" w:sz="4" w:space="0" w:color="auto"/>
              <w:left w:val="single" w:sz="4" w:space="0" w:color="auto"/>
              <w:bottom w:val="single" w:sz="4" w:space="0" w:color="auto"/>
              <w:right w:val="single" w:sz="4" w:space="0" w:color="auto"/>
            </w:tcBorders>
            <w:hideMark/>
          </w:tcPr>
          <w:p w:rsidR="006E5462" w:rsidRPr="00161EB5" w:rsidP="004A6830" w14:paraId="33B832EB" w14:textId="0E3EF89E">
            <w:pPr>
              <w:jc w:val="center"/>
              <w:rPr>
                <w:color w:val="000000"/>
                <w:sz w:val="20"/>
              </w:rPr>
            </w:pPr>
            <w:bookmarkStart w:id="7" w:name="RANGE!A3"/>
            <w:bookmarkStart w:id="8" w:name="_Hlk238039887"/>
            <w:r w:rsidRPr="00161EB5">
              <w:rPr>
                <w:color w:val="000000"/>
                <w:sz w:val="20"/>
              </w:rPr>
              <w:t>Pay Grade</w:t>
            </w:r>
            <w:bookmarkEnd w:id="7"/>
          </w:p>
        </w:tc>
        <w:tc>
          <w:tcPr>
            <w:tcW w:w="1350" w:type="dxa"/>
            <w:tcBorders>
              <w:top w:val="single" w:sz="4" w:space="0" w:color="auto"/>
              <w:left w:val="nil"/>
              <w:bottom w:val="single" w:sz="4" w:space="0" w:color="auto"/>
              <w:right w:val="single" w:sz="4" w:space="0" w:color="auto"/>
            </w:tcBorders>
            <w:hideMark/>
          </w:tcPr>
          <w:p w:rsidR="00FF586F" w:rsidP="004A6830" w14:paraId="7BDB19F5" w14:textId="77777777">
            <w:pPr>
              <w:jc w:val="center"/>
              <w:rPr>
                <w:color w:val="000000"/>
                <w:sz w:val="20"/>
              </w:rPr>
            </w:pPr>
            <w:r w:rsidRPr="00161EB5">
              <w:rPr>
                <w:color w:val="000000"/>
                <w:sz w:val="20"/>
              </w:rPr>
              <w:t>Annual</w:t>
            </w:r>
          </w:p>
          <w:p w:rsidR="006E5462" w:rsidRPr="00161EB5" w:rsidP="004A6830" w14:paraId="3C862508" w14:textId="40F46BDF">
            <w:pPr>
              <w:jc w:val="center"/>
              <w:rPr>
                <w:color w:val="000000"/>
                <w:sz w:val="20"/>
              </w:rPr>
            </w:pPr>
            <w:r w:rsidRPr="00161EB5">
              <w:rPr>
                <w:color w:val="000000"/>
                <w:sz w:val="20"/>
              </w:rPr>
              <w:t>Wage</w:t>
            </w:r>
            <w:r>
              <w:rPr>
                <w:rStyle w:val="FootnoteReference"/>
                <w:color w:val="000000"/>
                <w:sz w:val="20"/>
              </w:rPr>
              <w:footnoteReference w:id="13"/>
            </w:r>
          </w:p>
        </w:tc>
        <w:tc>
          <w:tcPr>
            <w:tcW w:w="2070" w:type="dxa"/>
            <w:tcBorders>
              <w:top w:val="single" w:sz="4" w:space="0" w:color="auto"/>
              <w:left w:val="nil"/>
              <w:bottom w:val="single" w:sz="4" w:space="0" w:color="auto"/>
              <w:right w:val="single" w:sz="4" w:space="0" w:color="auto"/>
            </w:tcBorders>
          </w:tcPr>
          <w:p w:rsidR="006E5462" w:rsidP="004A6830" w14:paraId="7C19FF24" w14:textId="5E9F297D">
            <w:pPr>
              <w:jc w:val="center"/>
              <w:rPr>
                <w:color w:val="000000"/>
                <w:sz w:val="20"/>
              </w:rPr>
            </w:pPr>
            <w:r>
              <w:rPr>
                <w:color w:val="000000"/>
                <w:sz w:val="20"/>
              </w:rPr>
              <w:t>Burdened</w:t>
            </w:r>
          </w:p>
          <w:p w:rsidR="006E5462" w:rsidP="004A6830" w14:paraId="37A4455C" w14:textId="26929998">
            <w:pPr>
              <w:jc w:val="center"/>
              <w:rPr>
                <w:color w:val="000000"/>
                <w:sz w:val="20"/>
              </w:rPr>
            </w:pPr>
            <w:r>
              <w:rPr>
                <w:color w:val="000000"/>
                <w:sz w:val="20"/>
              </w:rPr>
              <w:t xml:space="preserve">Wage </w:t>
            </w:r>
          </w:p>
          <w:p w:rsidR="00FF586F" w:rsidRPr="00161EB5" w:rsidP="004A6830" w14:paraId="4608CEE5" w14:textId="07B63E4B">
            <w:pPr>
              <w:jc w:val="center"/>
              <w:rPr>
                <w:color w:val="000000"/>
                <w:sz w:val="20"/>
              </w:rPr>
            </w:pPr>
            <w:r w:rsidRPr="00161EB5">
              <w:rPr>
                <w:color w:val="000000"/>
                <w:sz w:val="20"/>
              </w:rPr>
              <w:t>(Wages * 1.75</w:t>
            </w:r>
            <w:r w:rsidR="00FF1D36">
              <w:rPr>
                <w:color w:val="000000"/>
                <w:sz w:val="20"/>
              </w:rPr>
              <w:t xml:space="preserve"> overhead costs</w:t>
            </w:r>
            <w:r>
              <w:rPr>
                <w:color w:val="000000"/>
                <w:sz w:val="20"/>
              </w:rPr>
              <w:t>)</w:t>
            </w:r>
            <w:r w:rsidRPr="00161EB5">
              <w:rPr>
                <w:color w:val="000000"/>
                <w:sz w:val="20"/>
              </w:rPr>
              <w:t xml:space="preserve"> </w:t>
            </w:r>
          </w:p>
        </w:tc>
        <w:tc>
          <w:tcPr>
            <w:tcW w:w="1260" w:type="dxa"/>
            <w:tcBorders>
              <w:top w:val="single" w:sz="4" w:space="0" w:color="auto"/>
              <w:left w:val="single" w:sz="4" w:space="0" w:color="auto"/>
              <w:bottom w:val="single" w:sz="4" w:space="0" w:color="auto"/>
              <w:right w:val="single" w:sz="4" w:space="0" w:color="auto"/>
            </w:tcBorders>
            <w:hideMark/>
          </w:tcPr>
          <w:p w:rsidR="006E5462" w:rsidP="004A6830" w14:paraId="0DDB5331" w14:textId="343B911B">
            <w:pPr>
              <w:jc w:val="center"/>
              <w:rPr>
                <w:color w:val="000000"/>
                <w:sz w:val="20"/>
              </w:rPr>
            </w:pPr>
            <w:r w:rsidRPr="00161EB5">
              <w:rPr>
                <w:color w:val="000000"/>
                <w:sz w:val="20"/>
              </w:rPr>
              <w:t>No. of</w:t>
            </w:r>
          </w:p>
          <w:p w:rsidR="006E5462" w:rsidRPr="00161EB5" w:rsidP="004A6830" w14:paraId="01477E93" w14:textId="1EC25459">
            <w:pPr>
              <w:jc w:val="center"/>
              <w:rPr>
                <w:color w:val="000000"/>
                <w:sz w:val="20"/>
              </w:rPr>
            </w:pPr>
            <w:r>
              <w:rPr>
                <w:color w:val="000000"/>
                <w:sz w:val="20"/>
              </w:rPr>
              <w:t>E</w:t>
            </w:r>
            <w:r w:rsidRPr="00161EB5">
              <w:rPr>
                <w:color w:val="000000"/>
                <w:sz w:val="20"/>
              </w:rPr>
              <w:t>mployees</w:t>
            </w:r>
          </w:p>
        </w:tc>
        <w:tc>
          <w:tcPr>
            <w:tcW w:w="1350" w:type="dxa"/>
            <w:tcBorders>
              <w:top w:val="single" w:sz="4" w:space="0" w:color="auto"/>
              <w:left w:val="nil"/>
              <w:bottom w:val="single" w:sz="4" w:space="0" w:color="auto"/>
              <w:right w:val="single" w:sz="4" w:space="0" w:color="auto"/>
            </w:tcBorders>
            <w:hideMark/>
          </w:tcPr>
          <w:p w:rsidR="006E5462" w:rsidRPr="00161EB5" w:rsidP="004A6830" w14:paraId="2ECF78A3" w14:textId="53145C61">
            <w:pPr>
              <w:jc w:val="center"/>
              <w:rPr>
                <w:color w:val="000000"/>
                <w:sz w:val="20"/>
              </w:rPr>
            </w:pPr>
            <w:r w:rsidRPr="00161EB5">
              <w:rPr>
                <w:color w:val="000000"/>
                <w:sz w:val="20"/>
              </w:rPr>
              <w:t>Percent Share of Time Use</w:t>
            </w:r>
          </w:p>
        </w:tc>
        <w:tc>
          <w:tcPr>
            <w:tcW w:w="1440" w:type="dxa"/>
            <w:tcBorders>
              <w:top w:val="single" w:sz="4" w:space="0" w:color="auto"/>
              <w:left w:val="nil"/>
              <w:bottom w:val="single" w:sz="4" w:space="0" w:color="auto"/>
              <w:right w:val="single" w:sz="4" w:space="0" w:color="auto"/>
            </w:tcBorders>
            <w:hideMark/>
          </w:tcPr>
          <w:p w:rsidR="006E5462" w:rsidP="004A6830" w14:paraId="4A99CA4E" w14:textId="7C5A018A">
            <w:pPr>
              <w:jc w:val="center"/>
              <w:rPr>
                <w:color w:val="000000"/>
                <w:sz w:val="20"/>
              </w:rPr>
            </w:pPr>
            <w:r w:rsidRPr="00161EB5">
              <w:rPr>
                <w:color w:val="000000"/>
                <w:sz w:val="20"/>
              </w:rPr>
              <w:t>Total</w:t>
            </w:r>
            <w:r w:rsidR="00FF1D36">
              <w:rPr>
                <w:color w:val="000000"/>
                <w:sz w:val="20"/>
              </w:rPr>
              <w:t xml:space="preserve"> Cost</w:t>
            </w:r>
          </w:p>
          <w:p w:rsidR="006E5462" w:rsidRPr="00161EB5" w:rsidP="004A6830" w14:paraId="6853D7A3" w14:textId="1E49C3E6">
            <w:pPr>
              <w:jc w:val="center"/>
              <w:rPr>
                <w:color w:val="000000"/>
                <w:sz w:val="20"/>
              </w:rPr>
            </w:pPr>
          </w:p>
        </w:tc>
      </w:tr>
      <w:tr w14:paraId="12DD99E1" w14:textId="77777777" w:rsidTr="00FD77AD">
        <w:tblPrEx>
          <w:tblW w:w="8820" w:type="dxa"/>
          <w:tblInd w:w="985" w:type="dxa"/>
          <w:tblLayout w:type="fixed"/>
          <w:tblLook w:val="04A0"/>
        </w:tblPrEx>
        <w:trPr>
          <w:trHeight w:val="290"/>
        </w:trPr>
        <w:tc>
          <w:tcPr>
            <w:tcW w:w="1350" w:type="dxa"/>
            <w:tcBorders>
              <w:top w:val="nil"/>
              <w:left w:val="single" w:sz="4" w:space="0" w:color="auto"/>
              <w:bottom w:val="single" w:sz="4" w:space="0" w:color="auto"/>
              <w:right w:val="single" w:sz="4" w:space="0" w:color="auto"/>
            </w:tcBorders>
            <w:hideMark/>
          </w:tcPr>
          <w:p w:rsidR="006E5462" w:rsidRPr="00161EB5" w:rsidP="006E5462" w14:paraId="6AF45A27" w14:textId="77777777">
            <w:pPr>
              <w:jc w:val="center"/>
              <w:rPr>
                <w:color w:val="000000"/>
                <w:sz w:val="20"/>
              </w:rPr>
            </w:pPr>
            <w:r w:rsidRPr="00161EB5">
              <w:rPr>
                <w:color w:val="000000"/>
                <w:sz w:val="20"/>
              </w:rPr>
              <w:t>GS-14</w:t>
            </w:r>
          </w:p>
        </w:tc>
        <w:tc>
          <w:tcPr>
            <w:tcW w:w="1350" w:type="dxa"/>
            <w:tcBorders>
              <w:top w:val="nil"/>
              <w:left w:val="nil"/>
              <w:bottom w:val="single" w:sz="4" w:space="0" w:color="auto"/>
              <w:right w:val="single" w:sz="4" w:space="0" w:color="auto"/>
            </w:tcBorders>
            <w:hideMark/>
          </w:tcPr>
          <w:p w:rsidR="006E5462" w:rsidRPr="00161EB5" w:rsidP="006E5462" w14:paraId="3B337BD6" w14:textId="10656980">
            <w:pPr>
              <w:jc w:val="center"/>
              <w:rPr>
                <w:color w:val="000000"/>
                <w:sz w:val="20"/>
              </w:rPr>
            </w:pPr>
            <w:r>
              <w:rPr>
                <w:color w:val="000000"/>
                <w:sz w:val="20"/>
              </w:rPr>
              <w:t>$163,104</w:t>
            </w:r>
          </w:p>
        </w:tc>
        <w:tc>
          <w:tcPr>
            <w:tcW w:w="2070" w:type="dxa"/>
            <w:tcBorders>
              <w:top w:val="single" w:sz="4" w:space="0" w:color="auto"/>
              <w:left w:val="nil"/>
              <w:bottom w:val="single" w:sz="4" w:space="0" w:color="auto"/>
              <w:right w:val="single" w:sz="4" w:space="0" w:color="auto"/>
            </w:tcBorders>
          </w:tcPr>
          <w:p w:rsidR="006E5462" w:rsidP="006E5462" w14:paraId="2A56044C" w14:textId="64E0EC63">
            <w:pPr>
              <w:jc w:val="center"/>
              <w:rPr>
                <w:color w:val="000000"/>
                <w:sz w:val="20"/>
              </w:rPr>
            </w:pPr>
            <w:r>
              <w:rPr>
                <w:color w:val="000000"/>
                <w:sz w:val="20"/>
              </w:rPr>
              <w:t>$285,432</w:t>
            </w:r>
          </w:p>
        </w:tc>
        <w:tc>
          <w:tcPr>
            <w:tcW w:w="1260" w:type="dxa"/>
            <w:tcBorders>
              <w:top w:val="single" w:sz="4" w:space="0" w:color="auto"/>
              <w:left w:val="single" w:sz="4" w:space="0" w:color="auto"/>
              <w:bottom w:val="single" w:sz="4" w:space="0" w:color="auto"/>
              <w:right w:val="single" w:sz="4" w:space="0" w:color="auto"/>
            </w:tcBorders>
            <w:hideMark/>
          </w:tcPr>
          <w:p w:rsidR="006E5462" w:rsidRPr="00161EB5" w:rsidP="006E5462" w14:paraId="41228959" w14:textId="5AF5FF75">
            <w:pPr>
              <w:jc w:val="center"/>
              <w:rPr>
                <w:color w:val="000000"/>
                <w:sz w:val="20"/>
              </w:rPr>
            </w:pPr>
            <w:r>
              <w:rPr>
                <w:color w:val="000000"/>
                <w:sz w:val="20"/>
              </w:rPr>
              <w:t>4</w:t>
            </w:r>
          </w:p>
        </w:tc>
        <w:tc>
          <w:tcPr>
            <w:tcW w:w="1350" w:type="dxa"/>
            <w:tcBorders>
              <w:top w:val="nil"/>
              <w:left w:val="nil"/>
              <w:bottom w:val="single" w:sz="4" w:space="0" w:color="auto"/>
              <w:right w:val="single" w:sz="4" w:space="0" w:color="auto"/>
            </w:tcBorders>
            <w:hideMark/>
          </w:tcPr>
          <w:p w:rsidR="006E5462" w:rsidRPr="00161EB5" w:rsidP="006E5462" w14:paraId="64FBF58B" w14:textId="118E533B">
            <w:pPr>
              <w:jc w:val="center"/>
              <w:rPr>
                <w:color w:val="000000"/>
                <w:sz w:val="20"/>
              </w:rPr>
            </w:pPr>
            <w:r>
              <w:rPr>
                <w:color w:val="000000"/>
                <w:sz w:val="20"/>
              </w:rPr>
              <w:t>75%</w:t>
            </w:r>
          </w:p>
        </w:tc>
        <w:tc>
          <w:tcPr>
            <w:tcW w:w="1440" w:type="dxa"/>
            <w:tcBorders>
              <w:top w:val="nil"/>
              <w:left w:val="nil"/>
              <w:bottom w:val="single" w:sz="4" w:space="0" w:color="auto"/>
              <w:right w:val="single" w:sz="4" w:space="0" w:color="auto"/>
            </w:tcBorders>
            <w:vAlign w:val="center"/>
            <w:hideMark/>
          </w:tcPr>
          <w:p w:rsidR="006E5462" w:rsidP="006E5462" w14:paraId="419C2833" w14:textId="71252E51">
            <w:pPr>
              <w:jc w:val="center"/>
              <w:rPr>
                <w:color w:val="000000"/>
                <w:sz w:val="20"/>
              </w:rPr>
            </w:pPr>
            <w:r>
              <w:rPr>
                <w:color w:val="000000"/>
                <w:sz w:val="20"/>
              </w:rPr>
              <w:t>$856,296</w:t>
            </w:r>
          </w:p>
          <w:p w:rsidR="006E5462" w:rsidRPr="00161EB5" w:rsidP="00161EB5" w14:paraId="3107CA03" w14:textId="71152E01">
            <w:pPr>
              <w:jc w:val="right"/>
              <w:rPr>
                <w:color w:val="000000"/>
                <w:sz w:val="20"/>
              </w:rPr>
            </w:pPr>
          </w:p>
        </w:tc>
      </w:tr>
      <w:tr w14:paraId="7FBFFBF9" w14:textId="77777777" w:rsidTr="00FD77AD">
        <w:tblPrEx>
          <w:tblW w:w="8820" w:type="dxa"/>
          <w:tblInd w:w="985" w:type="dxa"/>
          <w:tblLayout w:type="fixed"/>
          <w:tblLook w:val="04A0"/>
        </w:tblPrEx>
        <w:trPr>
          <w:trHeight w:val="290"/>
        </w:trPr>
        <w:tc>
          <w:tcPr>
            <w:tcW w:w="1350" w:type="dxa"/>
            <w:tcBorders>
              <w:top w:val="nil"/>
              <w:left w:val="single" w:sz="4" w:space="0" w:color="auto"/>
              <w:bottom w:val="single" w:sz="4" w:space="0" w:color="auto"/>
              <w:right w:val="single" w:sz="4" w:space="0" w:color="auto"/>
            </w:tcBorders>
            <w:hideMark/>
          </w:tcPr>
          <w:p w:rsidR="006E5462" w:rsidRPr="00161EB5" w:rsidP="006E5462" w14:paraId="5A64F679" w14:textId="77777777">
            <w:pPr>
              <w:jc w:val="center"/>
              <w:rPr>
                <w:color w:val="000000"/>
                <w:sz w:val="20"/>
              </w:rPr>
            </w:pPr>
            <w:r w:rsidRPr="00161EB5">
              <w:rPr>
                <w:color w:val="000000"/>
                <w:sz w:val="20"/>
              </w:rPr>
              <w:t>GS-15</w:t>
            </w:r>
          </w:p>
        </w:tc>
        <w:tc>
          <w:tcPr>
            <w:tcW w:w="1350" w:type="dxa"/>
            <w:tcBorders>
              <w:top w:val="nil"/>
              <w:left w:val="nil"/>
              <w:bottom w:val="single" w:sz="4" w:space="0" w:color="auto"/>
              <w:right w:val="single" w:sz="4" w:space="0" w:color="auto"/>
            </w:tcBorders>
            <w:vAlign w:val="center"/>
            <w:hideMark/>
          </w:tcPr>
          <w:p w:rsidR="006E5462" w:rsidRPr="00161EB5" w:rsidP="00161EB5" w14:paraId="6E506076" w14:textId="0238AF38">
            <w:pPr>
              <w:jc w:val="center"/>
              <w:rPr>
                <w:color w:val="000000"/>
                <w:sz w:val="20"/>
              </w:rPr>
            </w:pPr>
            <w:r>
              <w:rPr>
                <w:color w:val="000000"/>
                <w:sz w:val="20"/>
              </w:rPr>
              <w:t>$191,850</w:t>
            </w:r>
          </w:p>
        </w:tc>
        <w:tc>
          <w:tcPr>
            <w:tcW w:w="2070" w:type="dxa"/>
            <w:tcBorders>
              <w:top w:val="single" w:sz="4" w:space="0" w:color="auto"/>
              <w:left w:val="nil"/>
              <w:bottom w:val="single" w:sz="4" w:space="0" w:color="auto"/>
              <w:right w:val="single" w:sz="4" w:space="0" w:color="auto"/>
            </w:tcBorders>
          </w:tcPr>
          <w:p w:rsidR="006E5462" w:rsidP="006E5462" w14:paraId="421EEC80" w14:textId="6D58B7B8">
            <w:pPr>
              <w:jc w:val="center"/>
              <w:rPr>
                <w:color w:val="000000"/>
                <w:sz w:val="20"/>
              </w:rPr>
            </w:pPr>
            <w:r>
              <w:rPr>
                <w:color w:val="000000"/>
                <w:sz w:val="20"/>
              </w:rPr>
              <w:t>$335,737.50</w:t>
            </w:r>
          </w:p>
        </w:tc>
        <w:tc>
          <w:tcPr>
            <w:tcW w:w="1260" w:type="dxa"/>
            <w:tcBorders>
              <w:top w:val="single" w:sz="4" w:space="0" w:color="auto"/>
              <w:left w:val="single" w:sz="4" w:space="0" w:color="auto"/>
              <w:bottom w:val="single" w:sz="4" w:space="0" w:color="auto"/>
              <w:right w:val="single" w:sz="4" w:space="0" w:color="auto"/>
            </w:tcBorders>
            <w:hideMark/>
          </w:tcPr>
          <w:p w:rsidR="006E5462" w:rsidRPr="00161EB5" w:rsidP="006E5462" w14:paraId="1C918D46" w14:textId="40EF9474">
            <w:pPr>
              <w:jc w:val="center"/>
              <w:rPr>
                <w:color w:val="000000"/>
                <w:sz w:val="20"/>
              </w:rPr>
            </w:pPr>
            <w:r>
              <w:rPr>
                <w:color w:val="000000"/>
                <w:sz w:val="20"/>
              </w:rPr>
              <w:t>1</w:t>
            </w:r>
          </w:p>
        </w:tc>
        <w:tc>
          <w:tcPr>
            <w:tcW w:w="1350" w:type="dxa"/>
            <w:tcBorders>
              <w:top w:val="nil"/>
              <w:left w:val="nil"/>
              <w:bottom w:val="single" w:sz="4" w:space="0" w:color="auto"/>
              <w:right w:val="single" w:sz="4" w:space="0" w:color="auto"/>
            </w:tcBorders>
            <w:hideMark/>
          </w:tcPr>
          <w:p w:rsidR="006E5462" w:rsidRPr="00161EB5" w:rsidP="006E5462" w14:paraId="16E57A64" w14:textId="0ECE01CD">
            <w:pPr>
              <w:jc w:val="center"/>
              <w:rPr>
                <w:color w:val="000000"/>
                <w:sz w:val="20"/>
              </w:rPr>
            </w:pPr>
            <w:r>
              <w:rPr>
                <w:color w:val="000000"/>
                <w:sz w:val="20"/>
              </w:rPr>
              <w:t>10 %</w:t>
            </w:r>
          </w:p>
        </w:tc>
        <w:tc>
          <w:tcPr>
            <w:tcW w:w="1440" w:type="dxa"/>
            <w:tcBorders>
              <w:top w:val="nil"/>
              <w:left w:val="nil"/>
              <w:bottom w:val="single" w:sz="4" w:space="0" w:color="auto"/>
              <w:right w:val="single" w:sz="4" w:space="0" w:color="auto"/>
            </w:tcBorders>
            <w:hideMark/>
          </w:tcPr>
          <w:p w:rsidR="006E5462" w:rsidRPr="00161EB5" w:rsidP="00FF1D36" w14:paraId="7C951E7F" w14:textId="5A6078EB">
            <w:pPr>
              <w:jc w:val="center"/>
              <w:rPr>
                <w:color w:val="000000"/>
                <w:sz w:val="20"/>
              </w:rPr>
            </w:pPr>
            <w:r>
              <w:rPr>
                <w:color w:val="000000"/>
                <w:sz w:val="20"/>
              </w:rPr>
              <w:t>$</w:t>
            </w:r>
            <w:r w:rsidR="00073685">
              <w:rPr>
                <w:color w:val="000000"/>
                <w:sz w:val="20"/>
              </w:rPr>
              <w:t>33,573.75</w:t>
            </w:r>
          </w:p>
        </w:tc>
      </w:tr>
      <w:tr w14:paraId="0172AE02" w14:textId="77777777" w:rsidTr="00324886">
        <w:tblPrEx>
          <w:tblW w:w="8820" w:type="dxa"/>
          <w:tblInd w:w="985" w:type="dxa"/>
          <w:tblLayout w:type="fixed"/>
          <w:tblLook w:val="04A0"/>
        </w:tblPrEx>
        <w:trPr>
          <w:trHeight w:val="290"/>
        </w:trPr>
        <w:tc>
          <w:tcPr>
            <w:tcW w:w="7380" w:type="dxa"/>
            <w:gridSpan w:val="5"/>
            <w:tcBorders>
              <w:top w:val="single" w:sz="4" w:space="0" w:color="auto"/>
              <w:left w:val="single" w:sz="4" w:space="0" w:color="auto"/>
              <w:bottom w:val="single" w:sz="4" w:space="0" w:color="auto"/>
              <w:right w:val="single" w:sz="4" w:space="0" w:color="auto"/>
            </w:tcBorders>
          </w:tcPr>
          <w:p w:rsidR="00FF1D36" w:rsidRPr="00FD77AD" w:rsidP="00FF1D36" w14:paraId="385AC9C5" w14:textId="40826952">
            <w:pPr>
              <w:rPr>
                <w:b/>
                <w:bCs/>
                <w:color w:val="000000"/>
                <w:sz w:val="20"/>
              </w:rPr>
            </w:pPr>
            <w:r w:rsidRPr="00FD77AD">
              <w:rPr>
                <w:b/>
                <w:bCs/>
                <w:color w:val="000000"/>
                <w:sz w:val="20"/>
              </w:rPr>
              <w:t>Total Annual Government Cost</w:t>
            </w:r>
          </w:p>
        </w:tc>
        <w:tc>
          <w:tcPr>
            <w:tcW w:w="1440" w:type="dxa"/>
            <w:tcBorders>
              <w:top w:val="single" w:sz="4" w:space="0" w:color="auto"/>
              <w:left w:val="nil"/>
              <w:bottom w:val="single" w:sz="4" w:space="0" w:color="auto"/>
              <w:right w:val="single" w:sz="4" w:space="0" w:color="auto"/>
            </w:tcBorders>
            <w:vAlign w:val="center"/>
          </w:tcPr>
          <w:p w:rsidR="00FF1D36" w:rsidRPr="00FD77AD" w:rsidP="00FF1D36" w14:paraId="0DFB6C34" w14:textId="7ADE9428">
            <w:pPr>
              <w:jc w:val="center"/>
              <w:rPr>
                <w:b/>
                <w:bCs/>
                <w:color w:val="000000"/>
                <w:sz w:val="20"/>
              </w:rPr>
            </w:pPr>
            <w:r w:rsidRPr="00FD77AD">
              <w:rPr>
                <w:b/>
                <w:bCs/>
                <w:color w:val="000000"/>
                <w:sz w:val="20"/>
              </w:rPr>
              <w:t>$</w:t>
            </w:r>
            <w:r w:rsidR="00073685">
              <w:rPr>
                <w:b/>
                <w:bCs/>
                <w:color w:val="000000"/>
                <w:sz w:val="20"/>
              </w:rPr>
              <w:t>889,869.75</w:t>
            </w:r>
          </w:p>
        </w:tc>
      </w:tr>
      <w:bookmarkEnd w:id="8"/>
    </w:tbl>
    <w:p w:rsidR="003E538F" w:rsidP="002B4BB9" w14:paraId="05951F39" w14:textId="6AD45822">
      <w:pPr>
        <w:widowControl w:val="0"/>
        <w:ind w:left="720" w:hanging="720"/>
        <w:rPr>
          <w:b/>
          <w:szCs w:val="24"/>
        </w:rPr>
      </w:pPr>
    </w:p>
    <w:p w:rsidR="002B4BB9" w:rsidRPr="00DF5407" w:rsidP="002B4BB9" w14:paraId="739AB382" w14:textId="6AB5DA83">
      <w:pPr>
        <w:widowControl w:val="0"/>
        <w:ind w:left="720" w:hanging="720"/>
        <w:rPr>
          <w:szCs w:val="24"/>
        </w:rPr>
      </w:pPr>
      <w:r w:rsidRPr="001C4D7F">
        <w:rPr>
          <w:b/>
          <w:szCs w:val="24"/>
        </w:rPr>
        <w:t xml:space="preserve">15. </w:t>
      </w:r>
      <w:r w:rsidRPr="001C4D7F">
        <w:rPr>
          <w:b/>
          <w:szCs w:val="24"/>
        </w:rPr>
        <w:tab/>
      </w:r>
      <w:r w:rsidRPr="00DF5407">
        <w:rPr>
          <w:b/>
          <w:szCs w:val="24"/>
          <w:u w:val="single"/>
        </w:rPr>
        <w:t>Explanation of program changes and adjustments</w:t>
      </w:r>
      <w:r w:rsidRPr="00DF5407">
        <w:rPr>
          <w:szCs w:val="24"/>
        </w:rPr>
        <w:t>.</w:t>
      </w:r>
    </w:p>
    <w:p w:rsidR="00D71C83" w:rsidRPr="00DF5407" w:rsidP="00D71C83" w14:paraId="10E5729F" w14:textId="77777777">
      <w:pPr>
        <w:widowControl w:val="0"/>
        <w:rPr>
          <w:szCs w:val="24"/>
        </w:rPr>
      </w:pPr>
      <w:r w:rsidRPr="00DF5407">
        <w:rPr>
          <w:szCs w:val="24"/>
        </w:rPr>
        <w:tab/>
      </w:r>
    </w:p>
    <w:p w:rsidR="00DF6DA9" w:rsidP="004C36EC" w14:paraId="6210EED6" w14:textId="2BCCF645">
      <w:pPr>
        <w:ind w:left="720"/>
        <w:rPr>
          <w:szCs w:val="24"/>
        </w:rPr>
      </w:pPr>
      <w:r>
        <w:rPr>
          <w:szCs w:val="24"/>
        </w:rPr>
        <w:t>This is a</w:t>
      </w:r>
      <w:r w:rsidR="006643DC">
        <w:rPr>
          <w:szCs w:val="24"/>
        </w:rPr>
        <w:t xml:space="preserve"> revision</w:t>
      </w:r>
      <w:r w:rsidR="00E53E2F">
        <w:rPr>
          <w:szCs w:val="24"/>
        </w:rPr>
        <w:t xml:space="preserve"> </w:t>
      </w:r>
      <w:r>
        <w:rPr>
          <w:szCs w:val="24"/>
        </w:rPr>
        <w:t xml:space="preserve">to </w:t>
      </w:r>
      <w:r w:rsidR="0006364C">
        <w:rPr>
          <w:szCs w:val="24"/>
        </w:rPr>
        <w:t xml:space="preserve">a current information collection request (ICR). </w:t>
      </w:r>
      <w:r w:rsidRPr="00DF5407" w:rsidR="00D71C83">
        <w:rPr>
          <w:szCs w:val="24"/>
        </w:rPr>
        <w:t xml:space="preserve">Currently, the OMB inventory for this collection of information shows a total burden of </w:t>
      </w:r>
      <w:r w:rsidR="00BD7001">
        <w:rPr>
          <w:szCs w:val="24"/>
        </w:rPr>
        <w:t>1,891</w:t>
      </w:r>
      <w:r w:rsidRPr="00DF5407" w:rsidR="00365FE8">
        <w:rPr>
          <w:szCs w:val="24"/>
        </w:rPr>
        <w:t xml:space="preserve"> hours and </w:t>
      </w:r>
      <w:r w:rsidR="009F0CE3">
        <w:rPr>
          <w:szCs w:val="24"/>
        </w:rPr>
        <w:t>7</w:t>
      </w:r>
      <w:r w:rsidR="00BD7001">
        <w:rPr>
          <w:szCs w:val="24"/>
        </w:rPr>
        <w:t>67</w:t>
      </w:r>
      <w:r w:rsidR="009F0CE3">
        <w:rPr>
          <w:szCs w:val="24"/>
        </w:rPr>
        <w:t xml:space="preserve"> </w:t>
      </w:r>
      <w:r w:rsidRPr="00DF5407" w:rsidR="00365FE8">
        <w:rPr>
          <w:szCs w:val="24"/>
        </w:rPr>
        <w:t>responses</w:t>
      </w:r>
      <w:r w:rsidRPr="00DF5407" w:rsidR="00D71C83">
        <w:rPr>
          <w:szCs w:val="24"/>
        </w:rPr>
        <w:t xml:space="preserve">, while </w:t>
      </w:r>
      <w:r w:rsidR="0006364C">
        <w:rPr>
          <w:szCs w:val="24"/>
        </w:rPr>
        <w:t xml:space="preserve">the </w:t>
      </w:r>
      <w:r w:rsidR="00BC1631">
        <w:rPr>
          <w:szCs w:val="24"/>
        </w:rPr>
        <w:t xml:space="preserve">requesting </w:t>
      </w:r>
      <w:r w:rsidRPr="00DF5407" w:rsidR="00BC1631">
        <w:rPr>
          <w:szCs w:val="24"/>
        </w:rPr>
        <w:t>inventory</w:t>
      </w:r>
      <w:r w:rsidR="00BC1631">
        <w:rPr>
          <w:szCs w:val="24"/>
        </w:rPr>
        <w:t xml:space="preserve"> </w:t>
      </w:r>
      <w:r w:rsidRPr="00DF5407" w:rsidR="00BC1631">
        <w:rPr>
          <w:szCs w:val="24"/>
        </w:rPr>
        <w:t>reflects</w:t>
      </w:r>
      <w:r w:rsidRPr="00DF5407" w:rsidR="00365FE8">
        <w:rPr>
          <w:szCs w:val="24"/>
        </w:rPr>
        <w:t xml:space="preserve"> a</w:t>
      </w:r>
      <w:r w:rsidR="004C36EC">
        <w:rPr>
          <w:szCs w:val="24"/>
        </w:rPr>
        <w:t xml:space="preserve">n estimate </w:t>
      </w:r>
      <w:r w:rsidR="00BC1631">
        <w:rPr>
          <w:szCs w:val="24"/>
        </w:rPr>
        <w:t>of a</w:t>
      </w:r>
      <w:r w:rsidRPr="00DF5407" w:rsidR="00365FE8">
        <w:rPr>
          <w:szCs w:val="24"/>
        </w:rPr>
        <w:t xml:space="preserve"> total burden of</w:t>
      </w:r>
      <w:r w:rsidR="00227C80">
        <w:rPr>
          <w:szCs w:val="24"/>
        </w:rPr>
        <w:t xml:space="preserve"> </w:t>
      </w:r>
      <w:r w:rsidR="00BD7001">
        <w:rPr>
          <w:szCs w:val="24"/>
        </w:rPr>
        <w:t>1,781</w:t>
      </w:r>
      <w:r w:rsidRPr="00DF5407" w:rsidR="00365FE8">
        <w:rPr>
          <w:szCs w:val="24"/>
        </w:rPr>
        <w:t xml:space="preserve"> hours and </w:t>
      </w:r>
      <w:r w:rsidR="00BD7001">
        <w:rPr>
          <w:szCs w:val="24"/>
        </w:rPr>
        <w:t>233</w:t>
      </w:r>
      <w:r w:rsidR="00227C80">
        <w:rPr>
          <w:szCs w:val="24"/>
        </w:rPr>
        <w:t xml:space="preserve"> </w:t>
      </w:r>
      <w:r w:rsidRPr="00DF5407" w:rsidR="00D71C83">
        <w:rPr>
          <w:szCs w:val="24"/>
        </w:rPr>
        <w:t>responses. Overall, the a</w:t>
      </w:r>
      <w:r w:rsidRPr="00DF5407" w:rsidR="00365FE8">
        <w:rPr>
          <w:szCs w:val="24"/>
        </w:rPr>
        <w:t xml:space="preserve">djustments </w:t>
      </w:r>
      <w:r w:rsidR="004C36EC">
        <w:rPr>
          <w:szCs w:val="24"/>
        </w:rPr>
        <w:t xml:space="preserve">for this submission </w:t>
      </w:r>
      <w:r w:rsidR="008C3419">
        <w:rPr>
          <w:szCs w:val="24"/>
        </w:rPr>
        <w:t>have</w:t>
      </w:r>
      <w:r w:rsidR="004C36EC">
        <w:rPr>
          <w:szCs w:val="24"/>
        </w:rPr>
        <w:t xml:space="preserve"> </w:t>
      </w:r>
      <w:r w:rsidR="00227C80">
        <w:rPr>
          <w:szCs w:val="24"/>
        </w:rPr>
        <w:t xml:space="preserve">decreased </w:t>
      </w:r>
      <w:r w:rsidRPr="00DF5407" w:rsidR="00D71C83">
        <w:rPr>
          <w:szCs w:val="24"/>
        </w:rPr>
        <w:t xml:space="preserve">the burden by </w:t>
      </w:r>
      <w:r w:rsidR="00BD7001">
        <w:rPr>
          <w:szCs w:val="24"/>
        </w:rPr>
        <w:t>110</w:t>
      </w:r>
      <w:r w:rsidRPr="00DF5407" w:rsidR="00A708DF">
        <w:rPr>
          <w:szCs w:val="24"/>
        </w:rPr>
        <w:t xml:space="preserve"> hours </w:t>
      </w:r>
      <w:r w:rsidRPr="00DF5407" w:rsidR="00BC1631">
        <w:rPr>
          <w:szCs w:val="24"/>
        </w:rPr>
        <w:t xml:space="preserve">and </w:t>
      </w:r>
      <w:r w:rsidR="00E279BA">
        <w:rPr>
          <w:szCs w:val="24"/>
        </w:rPr>
        <w:t>by</w:t>
      </w:r>
      <w:r w:rsidRPr="00DF5407" w:rsidR="00BC1631">
        <w:rPr>
          <w:szCs w:val="24"/>
        </w:rPr>
        <w:t xml:space="preserve"> </w:t>
      </w:r>
      <w:r w:rsidR="00BD7001">
        <w:rPr>
          <w:szCs w:val="24"/>
        </w:rPr>
        <w:t xml:space="preserve">534 </w:t>
      </w:r>
      <w:r w:rsidRPr="00DF5407" w:rsidR="00D71C83">
        <w:rPr>
          <w:szCs w:val="24"/>
        </w:rPr>
        <w:t>responses.</w:t>
      </w:r>
      <w:r w:rsidR="004C36EC">
        <w:rPr>
          <w:szCs w:val="24"/>
        </w:rPr>
        <w:t xml:space="preserve"> </w:t>
      </w:r>
    </w:p>
    <w:p w:rsidR="00A3181D" w:rsidP="004C36EC" w14:paraId="18C5FF14" w14:textId="2A719294">
      <w:pPr>
        <w:ind w:left="720"/>
        <w:rPr>
          <w:szCs w:val="24"/>
        </w:rPr>
      </w:pPr>
      <w:r>
        <w:rPr>
          <w:szCs w:val="24"/>
        </w:rPr>
        <w:t xml:space="preserve"> </w:t>
      </w:r>
    </w:p>
    <w:p w:rsidR="00BD7001" w:rsidP="00BD7001" w14:paraId="4AA3C1D1" w14:textId="57787368">
      <w:pPr>
        <w:widowControl w:val="0"/>
        <w:ind w:left="720"/>
        <w:rPr>
          <w:szCs w:val="24"/>
        </w:rPr>
      </w:pPr>
      <w:r w:rsidRPr="00BD7001">
        <w:rPr>
          <w:szCs w:val="24"/>
        </w:rPr>
        <w:t>FRA made multiple adjustments to the previously approved burden hours. While some reported burden hours have increased, the overall burden hours have decreased from the previously approved 1,891 hours to 1,781 hours. In general, the revised estimates reflect that the number of total passenger rail operations decreased from 33 to 32 and that FRA lowered its estimate of new passenger rail operations from 1 annually to 1 over the next 3-year period of this information collection.</w:t>
      </w:r>
    </w:p>
    <w:p w:rsidR="00BD7001" w:rsidRPr="00BD7001" w:rsidP="00BD7001" w14:paraId="589BA829" w14:textId="145043C7">
      <w:pPr>
        <w:widowControl w:val="0"/>
        <w:ind w:left="720"/>
        <w:rPr>
          <w:szCs w:val="24"/>
        </w:rPr>
      </w:pPr>
    </w:p>
    <w:p w:rsidR="00BD7001" w:rsidRPr="00BD7001" w:rsidP="00BD7001" w14:paraId="54793527" w14:textId="7F29B3E6">
      <w:pPr>
        <w:widowControl w:val="0"/>
        <w:ind w:left="720"/>
        <w:rPr>
          <w:szCs w:val="24"/>
        </w:rPr>
      </w:pPr>
      <w:r w:rsidRPr="00BD7001">
        <w:rPr>
          <w:szCs w:val="24"/>
        </w:rPr>
        <w:t xml:space="preserve">To more effectively manage its ICRs, FRA is also incorporating into this ICR the burden hours under 49 CFR </w:t>
      </w:r>
      <w:r w:rsidR="00485A4B">
        <w:rPr>
          <w:szCs w:val="24"/>
        </w:rPr>
        <w:t xml:space="preserve">§ </w:t>
      </w:r>
      <w:r w:rsidRPr="00BD7001">
        <w:rPr>
          <w:szCs w:val="24"/>
        </w:rPr>
        <w:t xml:space="preserve">270.409, </w:t>
      </w:r>
      <w:r w:rsidRPr="00BD7001">
        <w:rPr>
          <w:i/>
          <w:szCs w:val="24"/>
        </w:rPr>
        <w:t>Requirements for an FRMP Plan</w:t>
      </w:r>
      <w:r w:rsidRPr="00BD7001">
        <w:rPr>
          <w:szCs w:val="24"/>
        </w:rPr>
        <w:t xml:space="preserve">, currently reported under Control No. 2130-0633, Fatigue Risk Management Program. </w:t>
      </w:r>
    </w:p>
    <w:p w:rsidR="00D71C83" w:rsidRPr="00DF5407" w:rsidP="00D71C83" w14:paraId="4D6B02EC" w14:textId="4C51BB81">
      <w:pPr>
        <w:widowControl w:val="0"/>
        <w:ind w:left="720"/>
        <w:rPr>
          <w:szCs w:val="24"/>
        </w:rPr>
      </w:pPr>
    </w:p>
    <w:p w:rsidR="00D71C83" w:rsidP="00D71C83" w14:paraId="69529CF6" w14:textId="7DE772C4">
      <w:pPr>
        <w:widowControl w:val="0"/>
        <w:ind w:left="720"/>
        <w:rPr>
          <w:szCs w:val="24"/>
        </w:rPr>
      </w:pPr>
      <w:r w:rsidRPr="00DF5407">
        <w:rPr>
          <w:szCs w:val="24"/>
        </w:rPr>
        <w:t xml:space="preserve">The </w:t>
      </w:r>
      <w:r w:rsidRPr="00DF5407" w:rsidR="008C53BD">
        <w:rPr>
          <w:szCs w:val="24"/>
        </w:rPr>
        <w:t>table</w:t>
      </w:r>
      <w:r w:rsidRPr="00DF5407" w:rsidR="00A708DF">
        <w:rPr>
          <w:szCs w:val="24"/>
        </w:rPr>
        <w:t xml:space="preserve"> below provide</w:t>
      </w:r>
      <w:r w:rsidR="00596F94">
        <w:rPr>
          <w:szCs w:val="24"/>
        </w:rPr>
        <w:t>s</w:t>
      </w:r>
      <w:r w:rsidRPr="00DF5407">
        <w:rPr>
          <w:szCs w:val="24"/>
        </w:rPr>
        <w:t xml:space="preserve"> specific information on the review of any </w:t>
      </w:r>
      <w:r w:rsidRPr="00DF5407" w:rsidR="00544CBA">
        <w:rPr>
          <w:szCs w:val="24"/>
        </w:rPr>
        <w:t xml:space="preserve">of the estimates </w:t>
      </w:r>
      <w:r w:rsidRPr="00DF5407" w:rsidR="00EF5BE1">
        <w:rPr>
          <w:szCs w:val="24"/>
        </w:rPr>
        <w:t xml:space="preserve">that have </w:t>
      </w:r>
      <w:r w:rsidRPr="00DF5407">
        <w:rPr>
          <w:szCs w:val="24"/>
        </w:rPr>
        <w:t>changed</w:t>
      </w:r>
      <w:r w:rsidR="00DB3B4E">
        <w:rPr>
          <w:szCs w:val="24"/>
        </w:rPr>
        <w:t xml:space="preserve">, including </w:t>
      </w:r>
      <w:r w:rsidRPr="00BD7001" w:rsidR="00DB3B4E">
        <w:rPr>
          <w:szCs w:val="24"/>
        </w:rPr>
        <w:t xml:space="preserve">the specific paperwork requirements and associated burden </w:t>
      </w:r>
      <w:r w:rsidRPr="00BD7001" w:rsidR="00DB3B4E">
        <w:rPr>
          <w:szCs w:val="24"/>
        </w:rPr>
        <w:t xml:space="preserve">hours added for </w:t>
      </w:r>
      <w:r w:rsidR="00DB3B4E">
        <w:rPr>
          <w:szCs w:val="24"/>
        </w:rPr>
        <w:t>§</w:t>
      </w:r>
      <w:r w:rsidRPr="00BD7001" w:rsidR="00DB3B4E">
        <w:rPr>
          <w:szCs w:val="24"/>
        </w:rPr>
        <w:t xml:space="preserve"> 270.409</w:t>
      </w:r>
      <w:r w:rsidRPr="00DF5407">
        <w:rPr>
          <w:szCs w:val="24"/>
        </w:rPr>
        <w:t xml:space="preserve">. </w:t>
      </w:r>
    </w:p>
    <w:p w:rsidR="00975AAD" w:rsidP="00D71C83" w14:paraId="4008E33C" w14:textId="30024D23">
      <w:pPr>
        <w:widowControl w:val="0"/>
        <w:ind w:left="720"/>
        <w:rPr>
          <w:szCs w:val="24"/>
        </w:rPr>
      </w:pPr>
    </w:p>
    <w:tbl>
      <w:tblPr>
        <w:tblW w:w="9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45"/>
        <w:gridCol w:w="990"/>
        <w:gridCol w:w="1268"/>
        <w:gridCol w:w="1194"/>
        <w:gridCol w:w="986"/>
        <w:gridCol w:w="1268"/>
        <w:gridCol w:w="1194"/>
      </w:tblGrid>
      <w:tr w14:paraId="2B8F1580" w14:textId="77777777" w:rsidTr="00FD77AD">
        <w:tblPrEx>
          <w:tblW w:w="9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00"/>
        </w:trPr>
        <w:tc>
          <w:tcPr>
            <w:tcW w:w="3145" w:type="dxa"/>
            <w:vMerge w:val="restart"/>
            <w:noWrap/>
            <w:hideMark/>
          </w:tcPr>
          <w:p w:rsidR="00BD7001" w:rsidRPr="00BD7001" w:rsidP="00BD7001" w14:paraId="26004EDE" w14:textId="14A9C31A">
            <w:pPr>
              <w:jc w:val="center"/>
              <w:rPr>
                <w:b/>
                <w:bCs/>
                <w:color w:val="000000"/>
                <w:sz w:val="22"/>
                <w:szCs w:val="22"/>
              </w:rPr>
            </w:pPr>
            <w:r>
              <w:rPr>
                <w:b/>
                <w:bCs/>
                <w:color w:val="000000"/>
                <w:sz w:val="22"/>
                <w:szCs w:val="22"/>
              </w:rPr>
              <w:t xml:space="preserve">49 </w:t>
            </w:r>
            <w:r w:rsidRPr="00BD7001">
              <w:rPr>
                <w:b/>
                <w:bCs/>
                <w:color w:val="000000"/>
                <w:sz w:val="22"/>
                <w:szCs w:val="22"/>
              </w:rPr>
              <w:t xml:space="preserve">CFR </w:t>
            </w:r>
            <w:r>
              <w:rPr>
                <w:b/>
                <w:bCs/>
                <w:color w:val="000000"/>
                <w:sz w:val="22"/>
                <w:szCs w:val="22"/>
              </w:rPr>
              <w:t xml:space="preserve">Part </w:t>
            </w:r>
            <w:r w:rsidRPr="00BD7001">
              <w:rPr>
                <w:b/>
                <w:bCs/>
                <w:color w:val="000000"/>
                <w:sz w:val="22"/>
                <w:szCs w:val="22"/>
              </w:rPr>
              <w:t xml:space="preserve">270 </w:t>
            </w:r>
          </w:p>
        </w:tc>
        <w:tc>
          <w:tcPr>
            <w:tcW w:w="3452" w:type="dxa"/>
            <w:gridSpan w:val="3"/>
            <w:noWrap/>
            <w:hideMark/>
          </w:tcPr>
          <w:p w:rsidR="00BD7001" w:rsidRPr="009F361F" w:rsidP="00BD7001" w14:paraId="22E7F24E" w14:textId="77777777">
            <w:pPr>
              <w:jc w:val="center"/>
              <w:rPr>
                <w:b/>
                <w:bCs/>
                <w:color w:val="000000"/>
                <w:sz w:val="22"/>
                <w:szCs w:val="22"/>
              </w:rPr>
            </w:pPr>
            <w:r w:rsidRPr="00BD7001">
              <w:rPr>
                <w:b/>
                <w:bCs/>
                <w:color w:val="000000"/>
                <w:sz w:val="22"/>
                <w:szCs w:val="22"/>
              </w:rPr>
              <w:t xml:space="preserve">Total Annual </w:t>
            </w:r>
          </w:p>
          <w:p w:rsidR="00BD7001" w:rsidRPr="00BD7001" w:rsidP="00BD7001" w14:paraId="74DE56BD" w14:textId="5EA96080">
            <w:pPr>
              <w:jc w:val="center"/>
              <w:rPr>
                <w:b/>
                <w:bCs/>
                <w:color w:val="000000"/>
                <w:sz w:val="22"/>
                <w:szCs w:val="22"/>
              </w:rPr>
            </w:pPr>
            <w:r w:rsidRPr="00BD7001">
              <w:rPr>
                <w:b/>
                <w:bCs/>
                <w:color w:val="000000"/>
                <w:sz w:val="22"/>
                <w:szCs w:val="22"/>
              </w:rPr>
              <w:t>Responses</w:t>
            </w:r>
          </w:p>
        </w:tc>
        <w:tc>
          <w:tcPr>
            <w:tcW w:w="3337" w:type="dxa"/>
            <w:gridSpan w:val="3"/>
            <w:noWrap/>
            <w:hideMark/>
          </w:tcPr>
          <w:p w:rsidR="00BD7001" w:rsidRPr="009F361F" w:rsidP="00BD7001" w14:paraId="10A29FDA" w14:textId="77777777">
            <w:pPr>
              <w:jc w:val="center"/>
              <w:rPr>
                <w:b/>
                <w:bCs/>
                <w:color w:val="000000"/>
                <w:sz w:val="22"/>
                <w:szCs w:val="22"/>
              </w:rPr>
            </w:pPr>
            <w:r w:rsidRPr="00BD7001">
              <w:rPr>
                <w:b/>
                <w:bCs/>
                <w:color w:val="000000"/>
                <w:sz w:val="22"/>
                <w:szCs w:val="22"/>
              </w:rPr>
              <w:t>Total Annual</w:t>
            </w:r>
          </w:p>
          <w:p w:rsidR="00BD7001" w:rsidRPr="00BD7001" w:rsidP="00BD7001" w14:paraId="10B2846D" w14:textId="7C3ECF46">
            <w:pPr>
              <w:jc w:val="center"/>
              <w:rPr>
                <w:b/>
                <w:bCs/>
                <w:color w:val="000000"/>
                <w:sz w:val="22"/>
                <w:szCs w:val="22"/>
              </w:rPr>
            </w:pPr>
            <w:r w:rsidRPr="00BD7001">
              <w:rPr>
                <w:b/>
                <w:bCs/>
                <w:color w:val="000000"/>
                <w:sz w:val="22"/>
                <w:szCs w:val="22"/>
              </w:rPr>
              <w:t xml:space="preserve"> Burden Hours</w:t>
            </w:r>
          </w:p>
        </w:tc>
      </w:tr>
      <w:tr w14:paraId="4767979E" w14:textId="77777777" w:rsidTr="00FD77AD">
        <w:tblPrEx>
          <w:tblW w:w="9939" w:type="dxa"/>
          <w:tblLook w:val="04A0"/>
        </w:tblPrEx>
        <w:trPr>
          <w:trHeight w:val="287"/>
        </w:trPr>
        <w:tc>
          <w:tcPr>
            <w:tcW w:w="3145" w:type="dxa"/>
            <w:vMerge/>
            <w:vAlign w:val="center"/>
            <w:hideMark/>
          </w:tcPr>
          <w:p w:rsidR="00BD7001" w:rsidRPr="00BD7001" w:rsidP="00BD7001" w14:paraId="2B38A96A" w14:textId="77777777">
            <w:pPr>
              <w:rPr>
                <w:b/>
                <w:bCs/>
                <w:color w:val="000000"/>
                <w:sz w:val="22"/>
                <w:szCs w:val="22"/>
              </w:rPr>
            </w:pPr>
          </w:p>
        </w:tc>
        <w:tc>
          <w:tcPr>
            <w:tcW w:w="990" w:type="dxa"/>
            <w:hideMark/>
          </w:tcPr>
          <w:p w:rsidR="00BD7001" w:rsidRPr="00BD7001" w:rsidP="00BD7001" w14:paraId="37C82026" w14:textId="17601911">
            <w:pPr>
              <w:jc w:val="center"/>
              <w:rPr>
                <w:b/>
                <w:bCs/>
                <w:color w:val="000000"/>
                <w:sz w:val="22"/>
                <w:szCs w:val="22"/>
              </w:rPr>
            </w:pPr>
            <w:r w:rsidRPr="00BD7001">
              <w:rPr>
                <w:b/>
                <w:bCs/>
                <w:color w:val="000000"/>
                <w:sz w:val="22"/>
                <w:szCs w:val="22"/>
              </w:rPr>
              <w:t>Current</w:t>
            </w:r>
          </w:p>
        </w:tc>
        <w:tc>
          <w:tcPr>
            <w:tcW w:w="1268" w:type="dxa"/>
            <w:hideMark/>
          </w:tcPr>
          <w:p w:rsidR="00BD7001" w:rsidRPr="00BD7001" w:rsidP="00BD7001" w14:paraId="13862713" w14:textId="6B3E6F0B">
            <w:pPr>
              <w:jc w:val="center"/>
              <w:rPr>
                <w:b/>
                <w:bCs/>
                <w:color w:val="000000"/>
                <w:sz w:val="22"/>
                <w:szCs w:val="22"/>
              </w:rPr>
            </w:pPr>
            <w:r w:rsidRPr="00BD7001">
              <w:rPr>
                <w:b/>
                <w:bCs/>
                <w:color w:val="000000"/>
                <w:sz w:val="22"/>
                <w:szCs w:val="22"/>
              </w:rPr>
              <w:t>Requestin</w:t>
            </w:r>
            <w:r w:rsidRPr="009F361F">
              <w:rPr>
                <w:b/>
                <w:bCs/>
                <w:color w:val="000000"/>
                <w:sz w:val="22"/>
                <w:szCs w:val="22"/>
              </w:rPr>
              <w:t>g</w:t>
            </w:r>
          </w:p>
        </w:tc>
        <w:tc>
          <w:tcPr>
            <w:tcW w:w="1194" w:type="dxa"/>
            <w:hideMark/>
          </w:tcPr>
          <w:p w:rsidR="00BD7001" w:rsidRPr="00BD7001" w:rsidP="00BD7001" w14:paraId="1C95D281" w14:textId="77777777">
            <w:pPr>
              <w:jc w:val="center"/>
              <w:rPr>
                <w:b/>
                <w:bCs/>
                <w:color w:val="000000"/>
                <w:sz w:val="22"/>
                <w:szCs w:val="22"/>
              </w:rPr>
            </w:pPr>
            <w:r w:rsidRPr="00BD7001">
              <w:rPr>
                <w:b/>
                <w:bCs/>
                <w:color w:val="000000"/>
                <w:sz w:val="22"/>
                <w:szCs w:val="22"/>
              </w:rPr>
              <w:t>Difference</w:t>
            </w:r>
          </w:p>
        </w:tc>
        <w:tc>
          <w:tcPr>
            <w:tcW w:w="868" w:type="dxa"/>
            <w:hideMark/>
          </w:tcPr>
          <w:p w:rsidR="00BD7001" w:rsidRPr="00BD7001" w:rsidP="00BD7001" w14:paraId="3AB96718" w14:textId="67768EE7">
            <w:pPr>
              <w:jc w:val="center"/>
              <w:rPr>
                <w:b/>
                <w:bCs/>
                <w:color w:val="000000"/>
                <w:sz w:val="22"/>
                <w:szCs w:val="22"/>
              </w:rPr>
            </w:pPr>
            <w:r w:rsidRPr="00BD7001">
              <w:rPr>
                <w:b/>
                <w:bCs/>
                <w:color w:val="000000"/>
                <w:sz w:val="22"/>
                <w:szCs w:val="22"/>
              </w:rPr>
              <w:t>Current</w:t>
            </w:r>
          </w:p>
        </w:tc>
        <w:tc>
          <w:tcPr>
            <w:tcW w:w="1268" w:type="dxa"/>
            <w:hideMark/>
          </w:tcPr>
          <w:p w:rsidR="00BD7001" w:rsidRPr="00BD7001" w:rsidP="00BD7001" w14:paraId="75B4E173" w14:textId="6A857B6B">
            <w:pPr>
              <w:jc w:val="center"/>
              <w:rPr>
                <w:b/>
                <w:bCs/>
                <w:color w:val="000000"/>
                <w:sz w:val="22"/>
                <w:szCs w:val="22"/>
              </w:rPr>
            </w:pPr>
            <w:r w:rsidRPr="00BD7001">
              <w:rPr>
                <w:b/>
                <w:bCs/>
                <w:color w:val="000000"/>
                <w:sz w:val="22"/>
                <w:szCs w:val="22"/>
              </w:rPr>
              <w:t>Requesting</w:t>
            </w:r>
          </w:p>
        </w:tc>
        <w:tc>
          <w:tcPr>
            <w:tcW w:w="1194" w:type="dxa"/>
            <w:hideMark/>
          </w:tcPr>
          <w:p w:rsidR="00BD7001" w:rsidRPr="00BD7001" w:rsidP="00BD7001" w14:paraId="373A01E6" w14:textId="77777777">
            <w:pPr>
              <w:jc w:val="center"/>
              <w:rPr>
                <w:b/>
                <w:bCs/>
                <w:color w:val="000000"/>
                <w:sz w:val="22"/>
                <w:szCs w:val="22"/>
              </w:rPr>
            </w:pPr>
            <w:r w:rsidRPr="00BD7001">
              <w:rPr>
                <w:b/>
                <w:bCs/>
                <w:color w:val="000000"/>
                <w:sz w:val="22"/>
                <w:szCs w:val="22"/>
              </w:rPr>
              <w:t>Difference</w:t>
            </w:r>
          </w:p>
        </w:tc>
      </w:tr>
      <w:tr w14:paraId="07970A50" w14:textId="77777777" w:rsidTr="00FD77AD">
        <w:tblPrEx>
          <w:tblW w:w="9939" w:type="dxa"/>
          <w:tblLook w:val="04A0"/>
        </w:tblPrEx>
        <w:trPr>
          <w:trHeight w:val="300"/>
        </w:trPr>
        <w:tc>
          <w:tcPr>
            <w:tcW w:w="9939" w:type="dxa"/>
            <w:gridSpan w:val="7"/>
            <w:hideMark/>
          </w:tcPr>
          <w:p w:rsidR="00BD7001" w:rsidRPr="00BD7001" w:rsidP="00BD7001" w14:paraId="77C6256F" w14:textId="3ED2FEF6">
            <w:pPr>
              <w:rPr>
                <w:color w:val="000000"/>
                <w:sz w:val="22"/>
                <w:szCs w:val="22"/>
              </w:rPr>
            </w:pPr>
            <w:r w:rsidRPr="00BD7001">
              <w:rPr>
                <w:b/>
                <w:bCs/>
                <w:color w:val="000000"/>
                <w:sz w:val="22"/>
                <w:szCs w:val="22"/>
              </w:rPr>
              <w:t>270.103 System safety program plan</w:t>
            </w:r>
            <w:r w:rsidR="009F361F">
              <w:rPr>
                <w:b/>
                <w:bCs/>
                <w:color w:val="000000"/>
                <w:sz w:val="22"/>
                <w:szCs w:val="22"/>
              </w:rPr>
              <w:t>.</w:t>
            </w:r>
          </w:p>
        </w:tc>
      </w:tr>
      <w:tr w14:paraId="1AD48B32" w14:textId="77777777" w:rsidTr="00FD77AD">
        <w:tblPrEx>
          <w:tblW w:w="9939" w:type="dxa"/>
          <w:tblLook w:val="04A0"/>
        </w:tblPrEx>
        <w:trPr>
          <w:trHeight w:val="755"/>
        </w:trPr>
        <w:tc>
          <w:tcPr>
            <w:tcW w:w="3145" w:type="dxa"/>
            <w:hideMark/>
          </w:tcPr>
          <w:p w:rsidR="00BD7001" w:rsidRPr="00BD7001" w:rsidP="00BD7001" w14:paraId="4873639F" w14:textId="332ABEEB">
            <w:pPr>
              <w:rPr>
                <w:color w:val="000000"/>
                <w:sz w:val="22"/>
                <w:szCs w:val="22"/>
              </w:rPr>
            </w:pPr>
            <w:r w:rsidRPr="00BD7001">
              <w:rPr>
                <w:color w:val="000000"/>
                <w:sz w:val="22"/>
                <w:szCs w:val="22"/>
              </w:rPr>
              <w:t xml:space="preserve">—(a) through (p) Comprehensive written SSP plan that meets all of this section’s requirements and in subpart E.   </w:t>
            </w:r>
          </w:p>
        </w:tc>
        <w:tc>
          <w:tcPr>
            <w:tcW w:w="990" w:type="dxa"/>
            <w:noWrap/>
            <w:hideMark/>
          </w:tcPr>
          <w:p w:rsidR="00BD7001" w:rsidRPr="00BD7001" w:rsidP="00BD7001" w14:paraId="0DC1AC52" w14:textId="77777777">
            <w:pPr>
              <w:jc w:val="center"/>
              <w:rPr>
                <w:color w:val="000000"/>
                <w:sz w:val="22"/>
                <w:szCs w:val="22"/>
              </w:rPr>
            </w:pPr>
            <w:r w:rsidRPr="00BD7001">
              <w:rPr>
                <w:color w:val="000000"/>
                <w:sz w:val="22"/>
                <w:szCs w:val="22"/>
              </w:rPr>
              <w:t>1</w:t>
            </w:r>
          </w:p>
        </w:tc>
        <w:tc>
          <w:tcPr>
            <w:tcW w:w="1268" w:type="dxa"/>
            <w:noWrap/>
            <w:hideMark/>
          </w:tcPr>
          <w:p w:rsidR="00BD7001" w:rsidRPr="00BD7001" w:rsidP="00BD7001" w14:paraId="59FC8C4C" w14:textId="77777777">
            <w:pPr>
              <w:jc w:val="center"/>
              <w:rPr>
                <w:color w:val="000000"/>
                <w:sz w:val="22"/>
                <w:szCs w:val="22"/>
              </w:rPr>
            </w:pPr>
            <w:r w:rsidRPr="00BD7001">
              <w:rPr>
                <w:color w:val="000000"/>
                <w:sz w:val="22"/>
                <w:szCs w:val="22"/>
              </w:rPr>
              <w:t>0.33</w:t>
            </w:r>
          </w:p>
        </w:tc>
        <w:tc>
          <w:tcPr>
            <w:tcW w:w="1194" w:type="dxa"/>
            <w:noWrap/>
            <w:hideMark/>
          </w:tcPr>
          <w:p w:rsidR="00BD7001" w:rsidRPr="00BD7001" w:rsidP="00BD7001" w14:paraId="489F1687" w14:textId="77777777">
            <w:pPr>
              <w:jc w:val="center"/>
              <w:rPr>
                <w:color w:val="000000"/>
                <w:sz w:val="22"/>
                <w:szCs w:val="22"/>
              </w:rPr>
            </w:pPr>
            <w:r w:rsidRPr="00BD7001">
              <w:rPr>
                <w:color w:val="000000"/>
                <w:sz w:val="22"/>
                <w:szCs w:val="22"/>
              </w:rPr>
              <w:t>-0.67</w:t>
            </w:r>
          </w:p>
        </w:tc>
        <w:tc>
          <w:tcPr>
            <w:tcW w:w="868" w:type="dxa"/>
            <w:noWrap/>
            <w:hideMark/>
          </w:tcPr>
          <w:p w:rsidR="00BD7001" w:rsidRPr="00BD7001" w:rsidP="00BD7001" w14:paraId="1A30077F" w14:textId="77777777">
            <w:pPr>
              <w:jc w:val="center"/>
              <w:rPr>
                <w:color w:val="000000"/>
                <w:sz w:val="22"/>
                <w:szCs w:val="22"/>
              </w:rPr>
            </w:pPr>
            <w:r w:rsidRPr="00BD7001">
              <w:rPr>
                <w:color w:val="000000"/>
                <w:sz w:val="22"/>
                <w:szCs w:val="22"/>
              </w:rPr>
              <w:t>40</w:t>
            </w:r>
          </w:p>
        </w:tc>
        <w:tc>
          <w:tcPr>
            <w:tcW w:w="1268" w:type="dxa"/>
            <w:noWrap/>
            <w:hideMark/>
          </w:tcPr>
          <w:p w:rsidR="00BD7001" w:rsidRPr="00BD7001" w:rsidP="00BD7001" w14:paraId="3F9C4D6E" w14:textId="77777777">
            <w:pPr>
              <w:jc w:val="center"/>
              <w:rPr>
                <w:color w:val="000000"/>
                <w:sz w:val="22"/>
                <w:szCs w:val="22"/>
              </w:rPr>
            </w:pPr>
            <w:r w:rsidRPr="00BD7001">
              <w:rPr>
                <w:color w:val="000000"/>
                <w:sz w:val="22"/>
                <w:szCs w:val="22"/>
              </w:rPr>
              <w:t>13.20</w:t>
            </w:r>
          </w:p>
        </w:tc>
        <w:tc>
          <w:tcPr>
            <w:tcW w:w="1194" w:type="dxa"/>
            <w:noWrap/>
            <w:hideMark/>
          </w:tcPr>
          <w:p w:rsidR="00BD7001" w:rsidRPr="00BD7001" w:rsidP="00BD7001" w14:paraId="6A535AF0" w14:textId="77777777">
            <w:pPr>
              <w:jc w:val="center"/>
              <w:rPr>
                <w:color w:val="000000"/>
                <w:sz w:val="22"/>
                <w:szCs w:val="22"/>
              </w:rPr>
            </w:pPr>
            <w:r w:rsidRPr="00BD7001">
              <w:rPr>
                <w:color w:val="000000"/>
                <w:sz w:val="22"/>
                <w:szCs w:val="22"/>
              </w:rPr>
              <w:t>-26.80</w:t>
            </w:r>
          </w:p>
        </w:tc>
      </w:tr>
      <w:tr w14:paraId="6241AB88" w14:textId="77777777" w:rsidTr="00FD77AD">
        <w:tblPrEx>
          <w:tblW w:w="9939" w:type="dxa"/>
          <w:tblLook w:val="04A0"/>
        </w:tblPrEx>
        <w:trPr>
          <w:trHeight w:val="809"/>
        </w:trPr>
        <w:tc>
          <w:tcPr>
            <w:tcW w:w="3145" w:type="dxa"/>
            <w:hideMark/>
          </w:tcPr>
          <w:p w:rsidR="00BD7001" w:rsidRPr="00BD7001" w:rsidP="00BD7001" w14:paraId="66ECC71E" w14:textId="77777777">
            <w:pPr>
              <w:rPr>
                <w:color w:val="000000"/>
                <w:sz w:val="22"/>
                <w:szCs w:val="22"/>
              </w:rPr>
            </w:pPr>
            <w:r w:rsidRPr="00BD7001">
              <w:rPr>
                <w:color w:val="000000"/>
                <w:sz w:val="22"/>
                <w:szCs w:val="22"/>
              </w:rPr>
              <w:t>—(e)(6)(iii) Copies of railroad (RR) designations to non-profit employee labor organizations</w:t>
            </w:r>
          </w:p>
        </w:tc>
        <w:tc>
          <w:tcPr>
            <w:tcW w:w="990" w:type="dxa"/>
            <w:noWrap/>
            <w:hideMark/>
          </w:tcPr>
          <w:p w:rsidR="00BD7001" w:rsidRPr="00BD7001" w:rsidP="00BD7001" w14:paraId="249FAE74" w14:textId="77777777">
            <w:pPr>
              <w:jc w:val="center"/>
              <w:rPr>
                <w:color w:val="000000"/>
                <w:sz w:val="22"/>
                <w:szCs w:val="22"/>
              </w:rPr>
            </w:pPr>
            <w:r w:rsidRPr="00BD7001">
              <w:rPr>
                <w:color w:val="000000"/>
                <w:sz w:val="22"/>
                <w:szCs w:val="22"/>
              </w:rPr>
              <w:t>1</w:t>
            </w:r>
          </w:p>
        </w:tc>
        <w:tc>
          <w:tcPr>
            <w:tcW w:w="1268" w:type="dxa"/>
            <w:noWrap/>
            <w:hideMark/>
          </w:tcPr>
          <w:p w:rsidR="00BD7001" w:rsidRPr="00BD7001" w:rsidP="00BD7001" w14:paraId="1CF468D7" w14:textId="77777777">
            <w:pPr>
              <w:jc w:val="center"/>
              <w:rPr>
                <w:color w:val="000000"/>
                <w:sz w:val="22"/>
                <w:szCs w:val="22"/>
              </w:rPr>
            </w:pPr>
            <w:r w:rsidRPr="00BD7001">
              <w:rPr>
                <w:color w:val="000000"/>
                <w:sz w:val="22"/>
                <w:szCs w:val="22"/>
              </w:rPr>
              <w:t>0</w:t>
            </w:r>
          </w:p>
        </w:tc>
        <w:tc>
          <w:tcPr>
            <w:tcW w:w="1194" w:type="dxa"/>
            <w:noWrap/>
            <w:hideMark/>
          </w:tcPr>
          <w:p w:rsidR="00BD7001" w:rsidRPr="00BD7001" w:rsidP="00BD7001" w14:paraId="6766CBA2" w14:textId="77777777">
            <w:pPr>
              <w:jc w:val="center"/>
              <w:rPr>
                <w:color w:val="000000"/>
                <w:sz w:val="22"/>
                <w:szCs w:val="22"/>
              </w:rPr>
            </w:pPr>
            <w:r w:rsidRPr="00BD7001">
              <w:rPr>
                <w:color w:val="000000"/>
                <w:sz w:val="22"/>
                <w:szCs w:val="22"/>
              </w:rPr>
              <w:t>-1</w:t>
            </w:r>
          </w:p>
        </w:tc>
        <w:tc>
          <w:tcPr>
            <w:tcW w:w="868" w:type="dxa"/>
            <w:noWrap/>
            <w:hideMark/>
          </w:tcPr>
          <w:p w:rsidR="00BD7001" w:rsidRPr="00BD7001" w:rsidP="00BD7001" w14:paraId="6D9EE349" w14:textId="77777777">
            <w:pPr>
              <w:jc w:val="center"/>
              <w:rPr>
                <w:color w:val="000000"/>
                <w:sz w:val="22"/>
                <w:szCs w:val="22"/>
              </w:rPr>
            </w:pPr>
            <w:r w:rsidRPr="00BD7001">
              <w:rPr>
                <w:color w:val="000000"/>
                <w:sz w:val="22"/>
                <w:szCs w:val="22"/>
              </w:rPr>
              <w:t>0.03</w:t>
            </w:r>
          </w:p>
        </w:tc>
        <w:tc>
          <w:tcPr>
            <w:tcW w:w="1268" w:type="dxa"/>
            <w:noWrap/>
            <w:hideMark/>
          </w:tcPr>
          <w:p w:rsidR="00BD7001" w:rsidRPr="00BD7001" w:rsidP="00BD7001" w14:paraId="038254C5" w14:textId="77777777">
            <w:pPr>
              <w:jc w:val="center"/>
              <w:rPr>
                <w:color w:val="000000"/>
                <w:sz w:val="22"/>
                <w:szCs w:val="22"/>
              </w:rPr>
            </w:pPr>
            <w:r w:rsidRPr="00BD7001">
              <w:rPr>
                <w:color w:val="000000"/>
                <w:sz w:val="22"/>
                <w:szCs w:val="22"/>
              </w:rPr>
              <w:t>0.00</w:t>
            </w:r>
          </w:p>
        </w:tc>
        <w:tc>
          <w:tcPr>
            <w:tcW w:w="1194" w:type="dxa"/>
            <w:noWrap/>
            <w:hideMark/>
          </w:tcPr>
          <w:p w:rsidR="00BD7001" w:rsidRPr="00BD7001" w:rsidP="00BD7001" w14:paraId="39FAB6C0" w14:textId="77777777">
            <w:pPr>
              <w:jc w:val="center"/>
              <w:rPr>
                <w:color w:val="000000"/>
                <w:sz w:val="22"/>
                <w:szCs w:val="22"/>
              </w:rPr>
            </w:pPr>
            <w:r w:rsidRPr="00BD7001">
              <w:rPr>
                <w:color w:val="000000"/>
                <w:sz w:val="22"/>
                <w:szCs w:val="22"/>
              </w:rPr>
              <w:t>-0.03</w:t>
            </w:r>
          </w:p>
        </w:tc>
      </w:tr>
      <w:tr w14:paraId="7465131C" w14:textId="77777777" w:rsidTr="00FD77AD">
        <w:tblPrEx>
          <w:tblW w:w="9939" w:type="dxa"/>
          <w:tblLook w:val="04A0"/>
        </w:tblPrEx>
        <w:trPr>
          <w:trHeight w:val="782"/>
        </w:trPr>
        <w:tc>
          <w:tcPr>
            <w:tcW w:w="3145" w:type="dxa"/>
            <w:hideMark/>
          </w:tcPr>
          <w:p w:rsidR="00BD7001" w:rsidRPr="00BD7001" w:rsidP="00BD7001" w14:paraId="0C5E5AB3" w14:textId="77777777">
            <w:pPr>
              <w:rPr>
                <w:color w:val="000000"/>
                <w:sz w:val="22"/>
                <w:szCs w:val="22"/>
              </w:rPr>
            </w:pPr>
            <w:r w:rsidRPr="00BD7001">
              <w:rPr>
                <w:color w:val="000000"/>
                <w:sz w:val="22"/>
                <w:szCs w:val="22"/>
              </w:rPr>
              <w:t xml:space="preserve">—(e)(6) Designation notifications to employees not represented by non-profit employee labor organizations </w:t>
            </w:r>
          </w:p>
        </w:tc>
        <w:tc>
          <w:tcPr>
            <w:tcW w:w="990" w:type="dxa"/>
            <w:noWrap/>
            <w:hideMark/>
          </w:tcPr>
          <w:p w:rsidR="00BD7001" w:rsidRPr="00BD7001" w:rsidP="00BD7001" w14:paraId="1ACA33C9" w14:textId="77777777">
            <w:pPr>
              <w:jc w:val="center"/>
              <w:rPr>
                <w:color w:val="000000"/>
                <w:sz w:val="22"/>
                <w:szCs w:val="22"/>
              </w:rPr>
            </w:pPr>
            <w:r w:rsidRPr="00BD7001">
              <w:rPr>
                <w:color w:val="000000"/>
                <w:sz w:val="22"/>
                <w:szCs w:val="22"/>
              </w:rPr>
              <w:t>1</w:t>
            </w:r>
          </w:p>
        </w:tc>
        <w:tc>
          <w:tcPr>
            <w:tcW w:w="1268" w:type="dxa"/>
            <w:noWrap/>
            <w:hideMark/>
          </w:tcPr>
          <w:p w:rsidR="00BD7001" w:rsidRPr="00BD7001" w:rsidP="00BD7001" w14:paraId="5A3166AE" w14:textId="77777777">
            <w:pPr>
              <w:jc w:val="center"/>
              <w:rPr>
                <w:color w:val="000000"/>
                <w:sz w:val="22"/>
                <w:szCs w:val="22"/>
              </w:rPr>
            </w:pPr>
            <w:r w:rsidRPr="00BD7001">
              <w:rPr>
                <w:color w:val="000000"/>
                <w:sz w:val="22"/>
                <w:szCs w:val="22"/>
              </w:rPr>
              <w:t>0</w:t>
            </w:r>
          </w:p>
        </w:tc>
        <w:tc>
          <w:tcPr>
            <w:tcW w:w="1194" w:type="dxa"/>
            <w:noWrap/>
            <w:hideMark/>
          </w:tcPr>
          <w:p w:rsidR="00BD7001" w:rsidRPr="00BD7001" w:rsidP="00BD7001" w14:paraId="343D180C" w14:textId="77777777">
            <w:pPr>
              <w:jc w:val="center"/>
              <w:rPr>
                <w:color w:val="000000"/>
                <w:sz w:val="22"/>
                <w:szCs w:val="22"/>
              </w:rPr>
            </w:pPr>
            <w:r w:rsidRPr="00BD7001">
              <w:rPr>
                <w:color w:val="000000"/>
                <w:sz w:val="22"/>
                <w:szCs w:val="22"/>
              </w:rPr>
              <w:t>-1</w:t>
            </w:r>
          </w:p>
        </w:tc>
        <w:tc>
          <w:tcPr>
            <w:tcW w:w="868" w:type="dxa"/>
            <w:noWrap/>
            <w:hideMark/>
          </w:tcPr>
          <w:p w:rsidR="00BD7001" w:rsidRPr="00BD7001" w:rsidP="00BD7001" w14:paraId="26D06159" w14:textId="77777777">
            <w:pPr>
              <w:jc w:val="center"/>
              <w:rPr>
                <w:color w:val="000000"/>
                <w:sz w:val="22"/>
                <w:szCs w:val="22"/>
              </w:rPr>
            </w:pPr>
            <w:r w:rsidRPr="00BD7001">
              <w:rPr>
                <w:color w:val="000000"/>
                <w:sz w:val="22"/>
                <w:szCs w:val="22"/>
              </w:rPr>
              <w:t>0.08</w:t>
            </w:r>
          </w:p>
        </w:tc>
        <w:tc>
          <w:tcPr>
            <w:tcW w:w="1268" w:type="dxa"/>
            <w:noWrap/>
            <w:hideMark/>
          </w:tcPr>
          <w:p w:rsidR="00BD7001" w:rsidRPr="00BD7001" w:rsidP="00BD7001" w14:paraId="233356C5" w14:textId="77777777">
            <w:pPr>
              <w:jc w:val="center"/>
              <w:rPr>
                <w:color w:val="000000"/>
                <w:sz w:val="22"/>
                <w:szCs w:val="22"/>
              </w:rPr>
            </w:pPr>
            <w:r w:rsidRPr="00BD7001">
              <w:rPr>
                <w:color w:val="000000"/>
                <w:sz w:val="22"/>
                <w:szCs w:val="22"/>
              </w:rPr>
              <w:t>0.00</w:t>
            </w:r>
          </w:p>
        </w:tc>
        <w:tc>
          <w:tcPr>
            <w:tcW w:w="1194" w:type="dxa"/>
            <w:noWrap/>
            <w:hideMark/>
          </w:tcPr>
          <w:p w:rsidR="00BD7001" w:rsidRPr="00BD7001" w:rsidP="00BD7001" w14:paraId="03948954" w14:textId="77777777">
            <w:pPr>
              <w:jc w:val="center"/>
              <w:rPr>
                <w:color w:val="000000"/>
                <w:sz w:val="22"/>
                <w:szCs w:val="22"/>
              </w:rPr>
            </w:pPr>
            <w:r w:rsidRPr="00BD7001">
              <w:rPr>
                <w:color w:val="000000"/>
                <w:sz w:val="22"/>
                <w:szCs w:val="22"/>
              </w:rPr>
              <w:t>-0.08</w:t>
            </w:r>
          </w:p>
        </w:tc>
      </w:tr>
      <w:tr w14:paraId="1597A134" w14:textId="77777777" w:rsidTr="00FD77AD">
        <w:tblPrEx>
          <w:tblW w:w="9939" w:type="dxa"/>
          <w:tblLook w:val="04A0"/>
        </w:tblPrEx>
        <w:trPr>
          <w:trHeight w:val="449"/>
        </w:trPr>
        <w:tc>
          <w:tcPr>
            <w:tcW w:w="3145" w:type="dxa"/>
            <w:hideMark/>
          </w:tcPr>
          <w:p w:rsidR="00BD7001" w:rsidRPr="00BD7001" w:rsidP="00BD7001" w14:paraId="649B10D5" w14:textId="77777777">
            <w:pPr>
              <w:rPr>
                <w:color w:val="000000"/>
                <w:sz w:val="22"/>
                <w:szCs w:val="22"/>
              </w:rPr>
            </w:pPr>
            <w:r w:rsidRPr="00BD7001">
              <w:rPr>
                <w:color w:val="000000"/>
                <w:sz w:val="22"/>
                <w:szCs w:val="22"/>
              </w:rPr>
              <w:t>—(i)(6) Records of system safety training for employees/contractors/others</w:t>
            </w:r>
          </w:p>
        </w:tc>
        <w:tc>
          <w:tcPr>
            <w:tcW w:w="990" w:type="dxa"/>
            <w:noWrap/>
            <w:hideMark/>
          </w:tcPr>
          <w:p w:rsidR="00BD7001" w:rsidRPr="00BD7001" w:rsidP="00BD7001" w14:paraId="2BE1985E" w14:textId="77777777">
            <w:pPr>
              <w:jc w:val="center"/>
              <w:rPr>
                <w:color w:val="000000"/>
                <w:sz w:val="22"/>
                <w:szCs w:val="22"/>
              </w:rPr>
            </w:pPr>
            <w:r w:rsidRPr="00BD7001">
              <w:rPr>
                <w:color w:val="000000"/>
                <w:sz w:val="22"/>
                <w:szCs w:val="22"/>
              </w:rPr>
              <w:t>510</w:t>
            </w:r>
          </w:p>
        </w:tc>
        <w:tc>
          <w:tcPr>
            <w:tcW w:w="1268" w:type="dxa"/>
            <w:noWrap/>
            <w:hideMark/>
          </w:tcPr>
          <w:p w:rsidR="00BD7001" w:rsidRPr="00BD7001" w:rsidP="00BD7001" w14:paraId="089F1196" w14:textId="77777777">
            <w:pPr>
              <w:jc w:val="center"/>
              <w:rPr>
                <w:color w:val="000000"/>
                <w:sz w:val="22"/>
                <w:szCs w:val="22"/>
              </w:rPr>
            </w:pPr>
            <w:r w:rsidRPr="00BD7001">
              <w:rPr>
                <w:color w:val="000000"/>
                <w:sz w:val="22"/>
                <w:szCs w:val="22"/>
              </w:rPr>
              <w:t>0</w:t>
            </w:r>
          </w:p>
        </w:tc>
        <w:tc>
          <w:tcPr>
            <w:tcW w:w="1194" w:type="dxa"/>
            <w:noWrap/>
            <w:hideMark/>
          </w:tcPr>
          <w:p w:rsidR="00BD7001" w:rsidRPr="00BD7001" w:rsidP="00BD7001" w14:paraId="59726D40" w14:textId="77777777">
            <w:pPr>
              <w:jc w:val="center"/>
              <w:rPr>
                <w:color w:val="000000"/>
                <w:sz w:val="22"/>
                <w:szCs w:val="22"/>
              </w:rPr>
            </w:pPr>
            <w:r w:rsidRPr="00BD7001">
              <w:rPr>
                <w:color w:val="000000"/>
                <w:sz w:val="22"/>
                <w:szCs w:val="22"/>
              </w:rPr>
              <w:t>-510</w:t>
            </w:r>
          </w:p>
        </w:tc>
        <w:tc>
          <w:tcPr>
            <w:tcW w:w="868" w:type="dxa"/>
            <w:noWrap/>
            <w:hideMark/>
          </w:tcPr>
          <w:p w:rsidR="00BD7001" w:rsidRPr="00BD7001" w:rsidP="00BD7001" w14:paraId="15D60E37" w14:textId="77777777">
            <w:pPr>
              <w:jc w:val="center"/>
              <w:rPr>
                <w:color w:val="000000"/>
                <w:sz w:val="22"/>
                <w:szCs w:val="22"/>
              </w:rPr>
            </w:pPr>
            <w:r w:rsidRPr="00BD7001">
              <w:rPr>
                <w:color w:val="000000"/>
                <w:sz w:val="22"/>
                <w:szCs w:val="22"/>
              </w:rPr>
              <w:t>2.13</w:t>
            </w:r>
          </w:p>
        </w:tc>
        <w:tc>
          <w:tcPr>
            <w:tcW w:w="1268" w:type="dxa"/>
            <w:noWrap/>
            <w:hideMark/>
          </w:tcPr>
          <w:p w:rsidR="00BD7001" w:rsidRPr="00BD7001" w:rsidP="00BD7001" w14:paraId="4FEBFEEA" w14:textId="77777777">
            <w:pPr>
              <w:jc w:val="center"/>
              <w:rPr>
                <w:color w:val="000000"/>
                <w:sz w:val="22"/>
                <w:szCs w:val="22"/>
              </w:rPr>
            </w:pPr>
            <w:r w:rsidRPr="00BD7001">
              <w:rPr>
                <w:color w:val="000000"/>
                <w:sz w:val="22"/>
                <w:szCs w:val="22"/>
              </w:rPr>
              <w:t>0.00</w:t>
            </w:r>
          </w:p>
        </w:tc>
        <w:tc>
          <w:tcPr>
            <w:tcW w:w="1194" w:type="dxa"/>
            <w:noWrap/>
            <w:hideMark/>
          </w:tcPr>
          <w:p w:rsidR="00BD7001" w:rsidRPr="00BD7001" w:rsidP="00BD7001" w14:paraId="2B9F33EC" w14:textId="77777777">
            <w:pPr>
              <w:jc w:val="center"/>
              <w:rPr>
                <w:color w:val="000000"/>
                <w:sz w:val="22"/>
                <w:szCs w:val="22"/>
              </w:rPr>
            </w:pPr>
            <w:r w:rsidRPr="00BD7001">
              <w:rPr>
                <w:color w:val="000000"/>
                <w:sz w:val="22"/>
                <w:szCs w:val="22"/>
              </w:rPr>
              <w:t>-2.13</w:t>
            </w:r>
          </w:p>
        </w:tc>
      </w:tr>
      <w:tr w14:paraId="13870909" w14:textId="77777777" w:rsidTr="00FD77AD">
        <w:tblPrEx>
          <w:tblW w:w="9939" w:type="dxa"/>
          <w:tblLook w:val="04A0"/>
        </w:tblPrEx>
        <w:trPr>
          <w:trHeight w:val="300"/>
        </w:trPr>
        <w:tc>
          <w:tcPr>
            <w:tcW w:w="9939" w:type="dxa"/>
            <w:gridSpan w:val="7"/>
            <w:hideMark/>
          </w:tcPr>
          <w:p w:rsidR="00BD7001" w:rsidRPr="00BD7001" w:rsidP="00BD7001" w14:paraId="5E5239FA" w14:textId="20199ADC">
            <w:pPr>
              <w:rPr>
                <w:color w:val="000000"/>
                <w:sz w:val="22"/>
                <w:szCs w:val="22"/>
              </w:rPr>
            </w:pPr>
            <w:r w:rsidRPr="00BD7001">
              <w:rPr>
                <w:b/>
                <w:bCs/>
                <w:i/>
                <w:iCs/>
                <w:color w:val="000000"/>
                <w:sz w:val="22"/>
                <w:szCs w:val="22"/>
              </w:rPr>
              <w:t>—(q) Risk-based hazard analysis</w:t>
            </w:r>
            <w:r w:rsidR="009F361F">
              <w:rPr>
                <w:b/>
                <w:bCs/>
                <w:i/>
                <w:iCs/>
                <w:color w:val="000000"/>
                <w:sz w:val="22"/>
                <w:szCs w:val="22"/>
              </w:rPr>
              <w:t>.</w:t>
            </w:r>
            <w:r w:rsidRPr="00BD7001">
              <w:rPr>
                <w:color w:val="000000"/>
                <w:sz w:val="22"/>
                <w:szCs w:val="22"/>
              </w:rPr>
              <w:t> </w:t>
            </w:r>
          </w:p>
        </w:tc>
      </w:tr>
      <w:tr w14:paraId="4817BA81" w14:textId="77777777" w:rsidTr="00FD77AD">
        <w:tblPrEx>
          <w:tblW w:w="9939" w:type="dxa"/>
          <w:tblLook w:val="04A0"/>
        </w:tblPrEx>
        <w:trPr>
          <w:trHeight w:val="746"/>
        </w:trPr>
        <w:tc>
          <w:tcPr>
            <w:tcW w:w="3145" w:type="dxa"/>
            <w:hideMark/>
          </w:tcPr>
          <w:p w:rsidR="00BD7001" w:rsidRPr="00BD7001" w:rsidP="00BD7001" w14:paraId="3E72503F" w14:textId="77777777">
            <w:pPr>
              <w:rPr>
                <w:color w:val="000000"/>
                <w:sz w:val="22"/>
                <w:szCs w:val="22"/>
              </w:rPr>
            </w:pPr>
            <w:r w:rsidRPr="00BD7001">
              <w:rPr>
                <w:color w:val="000000"/>
                <w:sz w:val="22"/>
                <w:szCs w:val="22"/>
              </w:rPr>
              <w:t>(1) analysis to identify and analyze hazards on the rail system and to determine the resulting risks</w:t>
            </w:r>
          </w:p>
        </w:tc>
        <w:tc>
          <w:tcPr>
            <w:tcW w:w="990" w:type="dxa"/>
            <w:noWrap/>
            <w:hideMark/>
          </w:tcPr>
          <w:p w:rsidR="00BD7001" w:rsidRPr="00BD7001" w:rsidP="00BD7001" w14:paraId="427D60A5" w14:textId="77777777">
            <w:pPr>
              <w:jc w:val="center"/>
              <w:rPr>
                <w:color w:val="000000"/>
                <w:sz w:val="22"/>
                <w:szCs w:val="22"/>
              </w:rPr>
            </w:pPr>
            <w:r w:rsidRPr="00BD7001">
              <w:rPr>
                <w:color w:val="000000"/>
                <w:sz w:val="22"/>
                <w:szCs w:val="22"/>
              </w:rPr>
              <w:t>34</w:t>
            </w:r>
          </w:p>
        </w:tc>
        <w:tc>
          <w:tcPr>
            <w:tcW w:w="1268" w:type="dxa"/>
            <w:noWrap/>
            <w:hideMark/>
          </w:tcPr>
          <w:p w:rsidR="00BD7001" w:rsidRPr="00BD7001" w:rsidP="00BD7001" w14:paraId="5EF17906" w14:textId="77777777">
            <w:pPr>
              <w:jc w:val="center"/>
              <w:rPr>
                <w:color w:val="000000"/>
                <w:sz w:val="22"/>
                <w:szCs w:val="22"/>
              </w:rPr>
            </w:pPr>
            <w:r w:rsidRPr="00BD7001">
              <w:rPr>
                <w:color w:val="000000"/>
                <w:sz w:val="22"/>
                <w:szCs w:val="22"/>
              </w:rPr>
              <w:t>32.33</w:t>
            </w:r>
          </w:p>
        </w:tc>
        <w:tc>
          <w:tcPr>
            <w:tcW w:w="1194" w:type="dxa"/>
            <w:noWrap/>
            <w:hideMark/>
          </w:tcPr>
          <w:p w:rsidR="00BD7001" w:rsidRPr="00BD7001" w:rsidP="00BD7001" w14:paraId="70BCC846" w14:textId="77777777">
            <w:pPr>
              <w:jc w:val="center"/>
              <w:rPr>
                <w:color w:val="000000"/>
                <w:sz w:val="22"/>
                <w:szCs w:val="22"/>
              </w:rPr>
            </w:pPr>
            <w:r w:rsidRPr="00BD7001">
              <w:rPr>
                <w:color w:val="000000"/>
                <w:sz w:val="22"/>
                <w:szCs w:val="22"/>
              </w:rPr>
              <w:t>-1.67</w:t>
            </w:r>
          </w:p>
        </w:tc>
        <w:tc>
          <w:tcPr>
            <w:tcW w:w="868" w:type="dxa"/>
            <w:noWrap/>
            <w:hideMark/>
          </w:tcPr>
          <w:p w:rsidR="00BD7001" w:rsidRPr="00BD7001" w:rsidP="00BD7001" w14:paraId="155C1141" w14:textId="77777777">
            <w:pPr>
              <w:jc w:val="center"/>
              <w:rPr>
                <w:color w:val="000000"/>
                <w:sz w:val="22"/>
                <w:szCs w:val="22"/>
              </w:rPr>
            </w:pPr>
            <w:r w:rsidRPr="00BD7001">
              <w:rPr>
                <w:color w:val="000000"/>
                <w:sz w:val="22"/>
                <w:szCs w:val="22"/>
              </w:rPr>
              <w:t>680</w:t>
            </w:r>
          </w:p>
        </w:tc>
        <w:tc>
          <w:tcPr>
            <w:tcW w:w="1268" w:type="dxa"/>
            <w:noWrap/>
            <w:hideMark/>
          </w:tcPr>
          <w:p w:rsidR="00BD7001" w:rsidRPr="00BD7001" w:rsidP="00BD7001" w14:paraId="080EACC7" w14:textId="77777777">
            <w:pPr>
              <w:jc w:val="center"/>
              <w:rPr>
                <w:color w:val="000000"/>
                <w:sz w:val="22"/>
                <w:szCs w:val="22"/>
              </w:rPr>
            </w:pPr>
            <w:r w:rsidRPr="00BD7001">
              <w:rPr>
                <w:color w:val="000000"/>
                <w:sz w:val="22"/>
                <w:szCs w:val="22"/>
              </w:rPr>
              <w:t>646.60</w:t>
            </w:r>
          </w:p>
        </w:tc>
        <w:tc>
          <w:tcPr>
            <w:tcW w:w="1194" w:type="dxa"/>
            <w:noWrap/>
            <w:hideMark/>
          </w:tcPr>
          <w:p w:rsidR="00BD7001" w:rsidRPr="00BD7001" w:rsidP="00BD7001" w14:paraId="360710AE" w14:textId="77777777">
            <w:pPr>
              <w:jc w:val="center"/>
              <w:rPr>
                <w:color w:val="000000"/>
                <w:sz w:val="22"/>
                <w:szCs w:val="22"/>
              </w:rPr>
            </w:pPr>
            <w:r w:rsidRPr="00BD7001">
              <w:rPr>
                <w:color w:val="000000"/>
                <w:sz w:val="22"/>
                <w:szCs w:val="22"/>
              </w:rPr>
              <w:t>-33.40</w:t>
            </w:r>
          </w:p>
        </w:tc>
      </w:tr>
      <w:tr w14:paraId="5CAA1C79" w14:textId="77777777" w:rsidTr="00FD77AD">
        <w:tblPrEx>
          <w:tblW w:w="9939" w:type="dxa"/>
          <w:tblLook w:val="04A0"/>
        </w:tblPrEx>
        <w:trPr>
          <w:trHeight w:val="1016"/>
        </w:trPr>
        <w:tc>
          <w:tcPr>
            <w:tcW w:w="3145" w:type="dxa"/>
            <w:hideMark/>
          </w:tcPr>
          <w:p w:rsidR="00BD7001" w:rsidRPr="00BD7001" w:rsidP="00BD7001" w14:paraId="515AB1CA" w14:textId="77777777">
            <w:pPr>
              <w:rPr>
                <w:color w:val="000000"/>
                <w:sz w:val="22"/>
                <w:szCs w:val="22"/>
              </w:rPr>
            </w:pPr>
            <w:r w:rsidRPr="00BD7001">
              <w:rPr>
                <w:color w:val="000000"/>
                <w:sz w:val="22"/>
                <w:szCs w:val="22"/>
              </w:rPr>
              <w:t>(2) Identification of specific actions that will be implemented to mitigate or eliminate the hazards and resulting risks identified by paragraph (q)(1)</w:t>
            </w:r>
          </w:p>
        </w:tc>
        <w:tc>
          <w:tcPr>
            <w:tcW w:w="990" w:type="dxa"/>
            <w:noWrap/>
            <w:hideMark/>
          </w:tcPr>
          <w:p w:rsidR="00BD7001" w:rsidRPr="00BD7001" w:rsidP="00BD7001" w14:paraId="1F6384CD" w14:textId="77777777">
            <w:pPr>
              <w:jc w:val="center"/>
              <w:rPr>
                <w:color w:val="000000"/>
                <w:sz w:val="22"/>
                <w:szCs w:val="22"/>
              </w:rPr>
            </w:pPr>
            <w:r w:rsidRPr="00BD7001">
              <w:rPr>
                <w:color w:val="000000"/>
                <w:sz w:val="22"/>
                <w:szCs w:val="22"/>
              </w:rPr>
              <w:t>34</w:t>
            </w:r>
          </w:p>
        </w:tc>
        <w:tc>
          <w:tcPr>
            <w:tcW w:w="1268" w:type="dxa"/>
            <w:noWrap/>
            <w:hideMark/>
          </w:tcPr>
          <w:p w:rsidR="00BD7001" w:rsidRPr="00BD7001" w:rsidP="00BD7001" w14:paraId="47EA6DF6" w14:textId="77777777">
            <w:pPr>
              <w:jc w:val="center"/>
              <w:rPr>
                <w:color w:val="000000"/>
                <w:sz w:val="22"/>
                <w:szCs w:val="22"/>
              </w:rPr>
            </w:pPr>
            <w:r w:rsidRPr="00BD7001">
              <w:rPr>
                <w:color w:val="000000"/>
                <w:sz w:val="22"/>
                <w:szCs w:val="22"/>
              </w:rPr>
              <w:t>32.33</w:t>
            </w:r>
          </w:p>
        </w:tc>
        <w:tc>
          <w:tcPr>
            <w:tcW w:w="1194" w:type="dxa"/>
            <w:noWrap/>
            <w:hideMark/>
          </w:tcPr>
          <w:p w:rsidR="00BD7001" w:rsidRPr="00BD7001" w:rsidP="00BD7001" w14:paraId="078946C5" w14:textId="77777777">
            <w:pPr>
              <w:jc w:val="center"/>
              <w:rPr>
                <w:color w:val="000000"/>
                <w:sz w:val="22"/>
                <w:szCs w:val="22"/>
              </w:rPr>
            </w:pPr>
            <w:r w:rsidRPr="00BD7001">
              <w:rPr>
                <w:color w:val="000000"/>
                <w:sz w:val="22"/>
                <w:szCs w:val="22"/>
              </w:rPr>
              <w:t>-1.67</w:t>
            </w:r>
          </w:p>
        </w:tc>
        <w:tc>
          <w:tcPr>
            <w:tcW w:w="868" w:type="dxa"/>
            <w:noWrap/>
            <w:hideMark/>
          </w:tcPr>
          <w:p w:rsidR="00BD7001" w:rsidRPr="00BD7001" w:rsidP="00BD7001" w14:paraId="386CA339" w14:textId="77777777">
            <w:pPr>
              <w:jc w:val="center"/>
              <w:rPr>
                <w:color w:val="000000"/>
                <w:sz w:val="22"/>
                <w:szCs w:val="22"/>
              </w:rPr>
            </w:pPr>
            <w:r w:rsidRPr="00BD7001">
              <w:rPr>
                <w:color w:val="000000"/>
                <w:sz w:val="22"/>
                <w:szCs w:val="22"/>
              </w:rPr>
              <w:t>340</w:t>
            </w:r>
          </w:p>
        </w:tc>
        <w:tc>
          <w:tcPr>
            <w:tcW w:w="1268" w:type="dxa"/>
            <w:noWrap/>
            <w:hideMark/>
          </w:tcPr>
          <w:p w:rsidR="00BD7001" w:rsidRPr="00BD7001" w:rsidP="00BD7001" w14:paraId="3ABE8944" w14:textId="77777777">
            <w:pPr>
              <w:jc w:val="center"/>
              <w:rPr>
                <w:color w:val="000000"/>
                <w:sz w:val="22"/>
                <w:szCs w:val="22"/>
              </w:rPr>
            </w:pPr>
            <w:r w:rsidRPr="00BD7001">
              <w:rPr>
                <w:color w:val="000000"/>
                <w:sz w:val="22"/>
                <w:szCs w:val="22"/>
              </w:rPr>
              <w:t>323.30</w:t>
            </w:r>
          </w:p>
        </w:tc>
        <w:tc>
          <w:tcPr>
            <w:tcW w:w="1194" w:type="dxa"/>
            <w:noWrap/>
            <w:hideMark/>
          </w:tcPr>
          <w:p w:rsidR="00BD7001" w:rsidRPr="00BD7001" w:rsidP="00BD7001" w14:paraId="3AA4BB16" w14:textId="77777777">
            <w:pPr>
              <w:jc w:val="center"/>
              <w:rPr>
                <w:color w:val="000000"/>
                <w:sz w:val="22"/>
                <w:szCs w:val="22"/>
              </w:rPr>
            </w:pPr>
            <w:r w:rsidRPr="00BD7001">
              <w:rPr>
                <w:color w:val="000000"/>
                <w:sz w:val="22"/>
                <w:szCs w:val="22"/>
              </w:rPr>
              <w:t>-16.70</w:t>
            </w:r>
          </w:p>
        </w:tc>
      </w:tr>
      <w:tr w14:paraId="712F8F51" w14:textId="77777777" w:rsidTr="00FD77AD">
        <w:tblPrEx>
          <w:tblW w:w="9939" w:type="dxa"/>
          <w:tblLook w:val="04A0"/>
        </w:tblPrEx>
        <w:trPr>
          <w:trHeight w:val="300"/>
        </w:trPr>
        <w:tc>
          <w:tcPr>
            <w:tcW w:w="9939" w:type="dxa"/>
            <w:gridSpan w:val="7"/>
            <w:noWrap/>
            <w:hideMark/>
          </w:tcPr>
          <w:p w:rsidR="00BD7001" w:rsidRPr="00BD7001" w:rsidP="00BD7001" w14:paraId="024C90AD" w14:textId="31653EE3">
            <w:pPr>
              <w:rPr>
                <w:color w:val="000000"/>
                <w:sz w:val="22"/>
                <w:szCs w:val="22"/>
              </w:rPr>
            </w:pPr>
            <w:r w:rsidRPr="00BD7001">
              <w:rPr>
                <w:b/>
                <w:bCs/>
                <w:i/>
                <w:iCs/>
                <w:color w:val="000000"/>
                <w:sz w:val="22"/>
                <w:szCs w:val="22"/>
              </w:rPr>
              <w:t xml:space="preserve">—(r ) </w:t>
            </w:r>
            <w:r w:rsidRPr="00BD7001" w:rsidR="008C3419">
              <w:rPr>
                <w:b/>
                <w:bCs/>
                <w:i/>
                <w:iCs/>
                <w:color w:val="000000"/>
                <w:sz w:val="22"/>
                <w:szCs w:val="22"/>
              </w:rPr>
              <w:t>Technology</w:t>
            </w:r>
            <w:r w:rsidRPr="00BD7001">
              <w:rPr>
                <w:b/>
                <w:bCs/>
                <w:i/>
                <w:iCs/>
                <w:color w:val="000000"/>
                <w:sz w:val="22"/>
                <w:szCs w:val="22"/>
              </w:rPr>
              <w:t xml:space="preserve"> analysis and implementation plan</w:t>
            </w:r>
            <w:r w:rsidR="009F361F">
              <w:rPr>
                <w:b/>
                <w:bCs/>
                <w:i/>
                <w:iCs/>
                <w:color w:val="000000"/>
                <w:sz w:val="22"/>
                <w:szCs w:val="22"/>
              </w:rPr>
              <w:t>.</w:t>
            </w:r>
          </w:p>
        </w:tc>
      </w:tr>
      <w:tr w14:paraId="23E51067" w14:textId="77777777" w:rsidTr="00FD77AD">
        <w:tblPrEx>
          <w:tblW w:w="9939" w:type="dxa"/>
          <w:tblLook w:val="04A0"/>
        </w:tblPrEx>
        <w:trPr>
          <w:trHeight w:val="719"/>
        </w:trPr>
        <w:tc>
          <w:tcPr>
            <w:tcW w:w="3145" w:type="dxa"/>
            <w:hideMark/>
          </w:tcPr>
          <w:p w:rsidR="00BD7001" w:rsidRPr="00BD7001" w:rsidP="00BD7001" w14:paraId="77F275F6" w14:textId="76F1D794">
            <w:pPr>
              <w:rPr>
                <w:color w:val="000000"/>
                <w:sz w:val="22"/>
                <w:szCs w:val="22"/>
              </w:rPr>
            </w:pPr>
            <w:r w:rsidRPr="00BD7001">
              <w:rPr>
                <w:color w:val="000000"/>
                <w:sz w:val="22"/>
                <w:szCs w:val="22"/>
              </w:rPr>
              <w:t>—</w:t>
            </w:r>
            <w:r w:rsidR="00D07A09">
              <w:rPr>
                <w:color w:val="000000"/>
                <w:sz w:val="22"/>
                <w:szCs w:val="22"/>
              </w:rPr>
              <w:t xml:space="preserve"> </w:t>
            </w:r>
            <w:r w:rsidRPr="00BD7001">
              <w:rPr>
                <w:color w:val="000000"/>
                <w:sz w:val="22"/>
                <w:szCs w:val="22"/>
              </w:rPr>
              <w:t>Development and periodic update as necessary, of a technology analysis and impl</w:t>
            </w:r>
            <w:r w:rsidR="008C3419">
              <w:rPr>
                <w:color w:val="000000"/>
                <w:sz w:val="22"/>
                <w:szCs w:val="22"/>
              </w:rPr>
              <w:t>emen</w:t>
            </w:r>
            <w:r w:rsidRPr="00BD7001">
              <w:rPr>
                <w:color w:val="000000"/>
                <w:sz w:val="22"/>
                <w:szCs w:val="22"/>
              </w:rPr>
              <w:t>tati</w:t>
            </w:r>
            <w:r w:rsidR="008C3419">
              <w:rPr>
                <w:color w:val="000000"/>
                <w:sz w:val="22"/>
                <w:szCs w:val="22"/>
              </w:rPr>
              <w:t>o</w:t>
            </w:r>
            <w:r w:rsidRPr="00BD7001">
              <w:rPr>
                <w:color w:val="000000"/>
                <w:sz w:val="22"/>
                <w:szCs w:val="22"/>
              </w:rPr>
              <w:t>n plan to be included in the SSP</w:t>
            </w:r>
          </w:p>
        </w:tc>
        <w:tc>
          <w:tcPr>
            <w:tcW w:w="990" w:type="dxa"/>
            <w:noWrap/>
            <w:hideMark/>
          </w:tcPr>
          <w:p w:rsidR="00BD7001" w:rsidRPr="00BD7001" w:rsidP="00BD7001" w14:paraId="2BA45F8C" w14:textId="77777777">
            <w:pPr>
              <w:jc w:val="center"/>
              <w:rPr>
                <w:color w:val="000000"/>
                <w:sz w:val="22"/>
                <w:szCs w:val="22"/>
              </w:rPr>
            </w:pPr>
            <w:r w:rsidRPr="00BD7001">
              <w:rPr>
                <w:color w:val="000000"/>
                <w:sz w:val="22"/>
                <w:szCs w:val="22"/>
              </w:rPr>
              <w:t>34</w:t>
            </w:r>
          </w:p>
        </w:tc>
        <w:tc>
          <w:tcPr>
            <w:tcW w:w="1268" w:type="dxa"/>
            <w:noWrap/>
            <w:hideMark/>
          </w:tcPr>
          <w:p w:rsidR="00BD7001" w:rsidRPr="00BD7001" w:rsidP="00BD7001" w14:paraId="5BF23707" w14:textId="77777777">
            <w:pPr>
              <w:jc w:val="center"/>
              <w:rPr>
                <w:color w:val="000000"/>
                <w:sz w:val="22"/>
                <w:szCs w:val="22"/>
              </w:rPr>
            </w:pPr>
            <w:r w:rsidRPr="00BD7001">
              <w:rPr>
                <w:color w:val="000000"/>
                <w:sz w:val="22"/>
                <w:szCs w:val="22"/>
              </w:rPr>
              <w:t>32.33</w:t>
            </w:r>
          </w:p>
        </w:tc>
        <w:tc>
          <w:tcPr>
            <w:tcW w:w="1194" w:type="dxa"/>
            <w:noWrap/>
            <w:hideMark/>
          </w:tcPr>
          <w:p w:rsidR="00BD7001" w:rsidRPr="00BD7001" w:rsidP="00BD7001" w14:paraId="7635F815" w14:textId="77777777">
            <w:pPr>
              <w:jc w:val="center"/>
              <w:rPr>
                <w:color w:val="000000"/>
                <w:sz w:val="22"/>
                <w:szCs w:val="22"/>
              </w:rPr>
            </w:pPr>
            <w:r w:rsidRPr="00BD7001">
              <w:rPr>
                <w:color w:val="000000"/>
                <w:sz w:val="22"/>
                <w:szCs w:val="22"/>
              </w:rPr>
              <w:t>-1.67</w:t>
            </w:r>
          </w:p>
        </w:tc>
        <w:tc>
          <w:tcPr>
            <w:tcW w:w="868" w:type="dxa"/>
            <w:noWrap/>
            <w:hideMark/>
          </w:tcPr>
          <w:p w:rsidR="00BD7001" w:rsidRPr="00BD7001" w:rsidP="00BD7001" w14:paraId="0F7B3717" w14:textId="77777777">
            <w:pPr>
              <w:jc w:val="center"/>
              <w:rPr>
                <w:color w:val="000000"/>
                <w:sz w:val="22"/>
                <w:szCs w:val="22"/>
              </w:rPr>
            </w:pPr>
            <w:r w:rsidRPr="00BD7001">
              <w:rPr>
                <w:color w:val="000000"/>
                <w:sz w:val="22"/>
                <w:szCs w:val="22"/>
              </w:rPr>
              <w:t>340</w:t>
            </w:r>
          </w:p>
        </w:tc>
        <w:tc>
          <w:tcPr>
            <w:tcW w:w="1268" w:type="dxa"/>
            <w:noWrap/>
            <w:hideMark/>
          </w:tcPr>
          <w:p w:rsidR="00BD7001" w:rsidRPr="00BD7001" w:rsidP="00BD7001" w14:paraId="04FD31C5" w14:textId="77777777">
            <w:pPr>
              <w:jc w:val="center"/>
              <w:rPr>
                <w:color w:val="000000"/>
                <w:sz w:val="22"/>
                <w:szCs w:val="22"/>
              </w:rPr>
            </w:pPr>
            <w:r w:rsidRPr="00BD7001">
              <w:rPr>
                <w:color w:val="000000"/>
                <w:sz w:val="22"/>
                <w:szCs w:val="22"/>
              </w:rPr>
              <w:t>323.30</w:t>
            </w:r>
          </w:p>
        </w:tc>
        <w:tc>
          <w:tcPr>
            <w:tcW w:w="1194" w:type="dxa"/>
            <w:noWrap/>
            <w:hideMark/>
          </w:tcPr>
          <w:p w:rsidR="00BD7001" w:rsidRPr="00BD7001" w:rsidP="00BD7001" w14:paraId="006AFFD4" w14:textId="77777777">
            <w:pPr>
              <w:jc w:val="center"/>
              <w:rPr>
                <w:color w:val="000000"/>
                <w:sz w:val="22"/>
                <w:szCs w:val="22"/>
              </w:rPr>
            </w:pPr>
            <w:r w:rsidRPr="00BD7001">
              <w:rPr>
                <w:color w:val="000000"/>
                <w:sz w:val="22"/>
                <w:szCs w:val="22"/>
              </w:rPr>
              <w:t>-16.70</w:t>
            </w:r>
          </w:p>
        </w:tc>
      </w:tr>
      <w:tr w14:paraId="550D509D" w14:textId="77777777" w:rsidTr="00FD77AD">
        <w:tblPrEx>
          <w:tblW w:w="9939" w:type="dxa"/>
          <w:tblLook w:val="04A0"/>
        </w:tblPrEx>
        <w:trPr>
          <w:trHeight w:val="215"/>
        </w:trPr>
        <w:tc>
          <w:tcPr>
            <w:tcW w:w="9939" w:type="dxa"/>
            <w:gridSpan w:val="7"/>
            <w:hideMark/>
          </w:tcPr>
          <w:p w:rsidR="00BD7001" w:rsidRPr="00BD7001" w:rsidP="00BD7001" w14:paraId="2ED24E29" w14:textId="050A778F">
            <w:pPr>
              <w:rPr>
                <w:color w:val="000000"/>
                <w:sz w:val="22"/>
                <w:szCs w:val="22"/>
              </w:rPr>
            </w:pPr>
            <w:r w:rsidRPr="00BD7001">
              <w:rPr>
                <w:b/>
                <w:bCs/>
                <w:color w:val="000000"/>
                <w:sz w:val="22"/>
                <w:szCs w:val="22"/>
              </w:rPr>
              <w:t>270.107 Consultation requirements</w:t>
            </w:r>
            <w:r w:rsidR="009F361F">
              <w:rPr>
                <w:b/>
                <w:bCs/>
                <w:color w:val="000000"/>
                <w:sz w:val="22"/>
                <w:szCs w:val="22"/>
              </w:rPr>
              <w:t>.</w:t>
            </w:r>
          </w:p>
        </w:tc>
      </w:tr>
      <w:tr w14:paraId="391ED597" w14:textId="77777777" w:rsidTr="00FD77AD">
        <w:tblPrEx>
          <w:tblW w:w="9939" w:type="dxa"/>
          <w:tblLook w:val="04A0"/>
        </w:tblPrEx>
        <w:trPr>
          <w:trHeight w:val="530"/>
        </w:trPr>
        <w:tc>
          <w:tcPr>
            <w:tcW w:w="3145" w:type="dxa"/>
            <w:hideMark/>
          </w:tcPr>
          <w:p w:rsidR="00BD7001" w:rsidRPr="00BD7001" w:rsidP="00BD7001" w14:paraId="7ADA6914" w14:textId="3FCBCEE8">
            <w:pPr>
              <w:rPr>
                <w:color w:val="000000"/>
                <w:sz w:val="22"/>
                <w:szCs w:val="22"/>
              </w:rPr>
            </w:pPr>
            <w:r w:rsidRPr="00BD7001">
              <w:rPr>
                <w:color w:val="000000"/>
                <w:sz w:val="22"/>
                <w:szCs w:val="22"/>
              </w:rPr>
              <w:t>—(a) Consultation with directly affected employees on SSP plan</w:t>
            </w:r>
          </w:p>
        </w:tc>
        <w:tc>
          <w:tcPr>
            <w:tcW w:w="990" w:type="dxa"/>
            <w:noWrap/>
            <w:hideMark/>
          </w:tcPr>
          <w:p w:rsidR="00BD7001" w:rsidRPr="00BD7001" w:rsidP="00BD7001" w14:paraId="27FE2080" w14:textId="77777777">
            <w:pPr>
              <w:jc w:val="center"/>
              <w:rPr>
                <w:color w:val="000000"/>
                <w:sz w:val="22"/>
                <w:szCs w:val="22"/>
              </w:rPr>
            </w:pPr>
            <w:r w:rsidRPr="00BD7001">
              <w:rPr>
                <w:color w:val="000000"/>
                <w:sz w:val="22"/>
                <w:szCs w:val="22"/>
              </w:rPr>
              <w:t>6</w:t>
            </w:r>
          </w:p>
        </w:tc>
        <w:tc>
          <w:tcPr>
            <w:tcW w:w="1268" w:type="dxa"/>
            <w:noWrap/>
            <w:hideMark/>
          </w:tcPr>
          <w:p w:rsidR="00BD7001" w:rsidRPr="00BD7001" w:rsidP="00BD7001" w14:paraId="5B318845" w14:textId="77777777">
            <w:pPr>
              <w:jc w:val="center"/>
              <w:rPr>
                <w:color w:val="000000"/>
                <w:sz w:val="22"/>
                <w:szCs w:val="22"/>
              </w:rPr>
            </w:pPr>
            <w:r w:rsidRPr="00BD7001">
              <w:rPr>
                <w:color w:val="000000"/>
                <w:sz w:val="22"/>
                <w:szCs w:val="22"/>
              </w:rPr>
              <w:t>5.33</w:t>
            </w:r>
          </w:p>
        </w:tc>
        <w:tc>
          <w:tcPr>
            <w:tcW w:w="1194" w:type="dxa"/>
            <w:noWrap/>
            <w:hideMark/>
          </w:tcPr>
          <w:p w:rsidR="00BD7001" w:rsidRPr="00BD7001" w:rsidP="00BD7001" w14:paraId="16459AA2" w14:textId="77777777">
            <w:pPr>
              <w:jc w:val="center"/>
              <w:rPr>
                <w:color w:val="000000"/>
                <w:sz w:val="22"/>
                <w:szCs w:val="22"/>
              </w:rPr>
            </w:pPr>
            <w:r w:rsidRPr="00BD7001">
              <w:rPr>
                <w:color w:val="000000"/>
                <w:sz w:val="22"/>
                <w:szCs w:val="22"/>
              </w:rPr>
              <w:t>-0.67</w:t>
            </w:r>
          </w:p>
        </w:tc>
        <w:tc>
          <w:tcPr>
            <w:tcW w:w="868" w:type="dxa"/>
            <w:noWrap/>
            <w:hideMark/>
          </w:tcPr>
          <w:p w:rsidR="00BD7001" w:rsidRPr="00BD7001" w:rsidP="00BD7001" w14:paraId="0749EAFB" w14:textId="77777777">
            <w:pPr>
              <w:jc w:val="center"/>
              <w:rPr>
                <w:color w:val="000000"/>
                <w:sz w:val="22"/>
                <w:szCs w:val="22"/>
              </w:rPr>
            </w:pPr>
            <w:r w:rsidRPr="00BD7001">
              <w:rPr>
                <w:color w:val="000000"/>
                <w:sz w:val="22"/>
                <w:szCs w:val="22"/>
              </w:rPr>
              <w:t>6</w:t>
            </w:r>
          </w:p>
        </w:tc>
        <w:tc>
          <w:tcPr>
            <w:tcW w:w="1268" w:type="dxa"/>
            <w:noWrap/>
            <w:hideMark/>
          </w:tcPr>
          <w:p w:rsidR="00BD7001" w:rsidRPr="00BD7001" w:rsidP="00BD7001" w14:paraId="39C86684" w14:textId="77777777">
            <w:pPr>
              <w:jc w:val="center"/>
              <w:rPr>
                <w:color w:val="000000"/>
                <w:sz w:val="22"/>
                <w:szCs w:val="22"/>
              </w:rPr>
            </w:pPr>
            <w:r w:rsidRPr="00BD7001">
              <w:rPr>
                <w:color w:val="000000"/>
                <w:sz w:val="22"/>
                <w:szCs w:val="22"/>
              </w:rPr>
              <w:t>5.33</w:t>
            </w:r>
          </w:p>
        </w:tc>
        <w:tc>
          <w:tcPr>
            <w:tcW w:w="1194" w:type="dxa"/>
            <w:noWrap/>
            <w:hideMark/>
          </w:tcPr>
          <w:p w:rsidR="00BD7001" w:rsidRPr="00BD7001" w:rsidP="00BD7001" w14:paraId="5811ACCB" w14:textId="77777777">
            <w:pPr>
              <w:jc w:val="center"/>
              <w:rPr>
                <w:color w:val="000000"/>
                <w:sz w:val="22"/>
                <w:szCs w:val="22"/>
              </w:rPr>
            </w:pPr>
            <w:r w:rsidRPr="00BD7001">
              <w:rPr>
                <w:color w:val="000000"/>
                <w:sz w:val="22"/>
                <w:szCs w:val="22"/>
              </w:rPr>
              <w:t>-0.67</w:t>
            </w:r>
          </w:p>
        </w:tc>
      </w:tr>
      <w:tr w14:paraId="6C33C7AD" w14:textId="77777777" w:rsidTr="00FD77AD">
        <w:tblPrEx>
          <w:tblW w:w="9939" w:type="dxa"/>
          <w:tblLook w:val="04A0"/>
        </w:tblPrEx>
        <w:trPr>
          <w:trHeight w:val="885"/>
        </w:trPr>
        <w:tc>
          <w:tcPr>
            <w:tcW w:w="3145" w:type="dxa"/>
            <w:hideMark/>
          </w:tcPr>
          <w:p w:rsidR="00BD7001" w:rsidRPr="00BD7001" w:rsidP="00BD7001" w14:paraId="6EF4E6A2" w14:textId="65EBE09C">
            <w:pPr>
              <w:rPr>
                <w:color w:val="000000"/>
                <w:sz w:val="22"/>
                <w:szCs w:val="22"/>
              </w:rPr>
            </w:pPr>
            <w:r w:rsidRPr="00BD7001">
              <w:rPr>
                <w:color w:val="000000"/>
                <w:sz w:val="22"/>
                <w:szCs w:val="22"/>
              </w:rPr>
              <w:t>—</w:t>
            </w:r>
            <w:r w:rsidR="00D07A09">
              <w:rPr>
                <w:color w:val="000000"/>
                <w:sz w:val="22"/>
                <w:szCs w:val="22"/>
              </w:rPr>
              <w:t xml:space="preserve"> </w:t>
            </w:r>
            <w:r w:rsidRPr="00BD7001">
              <w:rPr>
                <w:color w:val="000000"/>
                <w:sz w:val="22"/>
                <w:szCs w:val="22"/>
              </w:rPr>
              <w:t>(a)(3)(ii) Notification to directly affected employees of preliminary meeting at least 60 days before being held</w:t>
            </w:r>
          </w:p>
        </w:tc>
        <w:tc>
          <w:tcPr>
            <w:tcW w:w="990" w:type="dxa"/>
            <w:noWrap/>
            <w:hideMark/>
          </w:tcPr>
          <w:p w:rsidR="00BD7001" w:rsidRPr="00BD7001" w:rsidP="00BD7001" w14:paraId="4440BA74" w14:textId="77777777">
            <w:pPr>
              <w:jc w:val="center"/>
              <w:rPr>
                <w:color w:val="000000"/>
                <w:sz w:val="22"/>
                <w:szCs w:val="22"/>
              </w:rPr>
            </w:pPr>
            <w:r w:rsidRPr="00BD7001">
              <w:rPr>
                <w:color w:val="000000"/>
                <w:sz w:val="22"/>
                <w:szCs w:val="22"/>
              </w:rPr>
              <w:t>6</w:t>
            </w:r>
          </w:p>
        </w:tc>
        <w:tc>
          <w:tcPr>
            <w:tcW w:w="1268" w:type="dxa"/>
            <w:noWrap/>
            <w:hideMark/>
          </w:tcPr>
          <w:p w:rsidR="00BD7001" w:rsidRPr="00BD7001" w:rsidP="00BD7001" w14:paraId="023DD9AC" w14:textId="77777777">
            <w:pPr>
              <w:jc w:val="center"/>
              <w:rPr>
                <w:color w:val="000000"/>
                <w:sz w:val="22"/>
                <w:szCs w:val="22"/>
              </w:rPr>
            </w:pPr>
            <w:r w:rsidRPr="00BD7001">
              <w:rPr>
                <w:color w:val="000000"/>
                <w:sz w:val="22"/>
                <w:szCs w:val="22"/>
              </w:rPr>
              <w:t>5.33</w:t>
            </w:r>
          </w:p>
        </w:tc>
        <w:tc>
          <w:tcPr>
            <w:tcW w:w="1194" w:type="dxa"/>
            <w:noWrap/>
            <w:hideMark/>
          </w:tcPr>
          <w:p w:rsidR="00BD7001" w:rsidRPr="00BD7001" w:rsidP="00BD7001" w14:paraId="19D453AF" w14:textId="77777777">
            <w:pPr>
              <w:jc w:val="center"/>
              <w:rPr>
                <w:color w:val="000000"/>
                <w:sz w:val="22"/>
                <w:szCs w:val="22"/>
              </w:rPr>
            </w:pPr>
            <w:r w:rsidRPr="00BD7001">
              <w:rPr>
                <w:color w:val="000000"/>
                <w:sz w:val="22"/>
                <w:szCs w:val="22"/>
              </w:rPr>
              <w:t>-0.67</w:t>
            </w:r>
          </w:p>
        </w:tc>
        <w:tc>
          <w:tcPr>
            <w:tcW w:w="868" w:type="dxa"/>
            <w:noWrap/>
            <w:hideMark/>
          </w:tcPr>
          <w:p w:rsidR="00BD7001" w:rsidRPr="00BD7001" w:rsidP="00BD7001" w14:paraId="019B1CE6" w14:textId="77777777">
            <w:pPr>
              <w:jc w:val="center"/>
              <w:rPr>
                <w:color w:val="000000"/>
                <w:sz w:val="22"/>
                <w:szCs w:val="22"/>
              </w:rPr>
            </w:pPr>
            <w:r w:rsidRPr="00BD7001">
              <w:rPr>
                <w:color w:val="000000"/>
                <w:sz w:val="22"/>
                <w:szCs w:val="22"/>
              </w:rPr>
              <w:t>3</w:t>
            </w:r>
          </w:p>
        </w:tc>
        <w:tc>
          <w:tcPr>
            <w:tcW w:w="1268" w:type="dxa"/>
            <w:noWrap/>
            <w:hideMark/>
          </w:tcPr>
          <w:p w:rsidR="00BD7001" w:rsidRPr="00BD7001" w:rsidP="00BD7001" w14:paraId="36B05023" w14:textId="77777777">
            <w:pPr>
              <w:jc w:val="center"/>
              <w:rPr>
                <w:color w:val="000000"/>
                <w:sz w:val="22"/>
                <w:szCs w:val="22"/>
              </w:rPr>
            </w:pPr>
            <w:r w:rsidRPr="00BD7001">
              <w:rPr>
                <w:color w:val="000000"/>
                <w:sz w:val="22"/>
                <w:szCs w:val="22"/>
              </w:rPr>
              <w:t>2.67</w:t>
            </w:r>
          </w:p>
        </w:tc>
        <w:tc>
          <w:tcPr>
            <w:tcW w:w="1194" w:type="dxa"/>
            <w:noWrap/>
            <w:hideMark/>
          </w:tcPr>
          <w:p w:rsidR="00BD7001" w:rsidRPr="00BD7001" w:rsidP="00BD7001" w14:paraId="24FF2B7B" w14:textId="77777777">
            <w:pPr>
              <w:jc w:val="center"/>
              <w:rPr>
                <w:color w:val="000000"/>
                <w:sz w:val="22"/>
                <w:szCs w:val="22"/>
              </w:rPr>
            </w:pPr>
            <w:r w:rsidRPr="00BD7001">
              <w:rPr>
                <w:color w:val="000000"/>
                <w:sz w:val="22"/>
                <w:szCs w:val="22"/>
              </w:rPr>
              <w:t>-0.34</w:t>
            </w:r>
          </w:p>
        </w:tc>
      </w:tr>
      <w:tr w14:paraId="0679AFC7" w14:textId="77777777" w:rsidTr="00FD77AD">
        <w:tblPrEx>
          <w:tblW w:w="9939" w:type="dxa"/>
          <w:tblLook w:val="04A0"/>
        </w:tblPrEx>
        <w:trPr>
          <w:trHeight w:val="800"/>
        </w:trPr>
        <w:tc>
          <w:tcPr>
            <w:tcW w:w="3145" w:type="dxa"/>
            <w:hideMark/>
          </w:tcPr>
          <w:p w:rsidR="00BD7001" w:rsidRPr="00BD7001" w:rsidP="00BD7001" w14:paraId="19802851" w14:textId="3E56E5CF">
            <w:pPr>
              <w:rPr>
                <w:color w:val="000000"/>
                <w:sz w:val="22"/>
                <w:szCs w:val="22"/>
              </w:rPr>
            </w:pPr>
            <w:r w:rsidRPr="00BD7001">
              <w:rPr>
                <w:color w:val="000000"/>
                <w:sz w:val="22"/>
                <w:szCs w:val="22"/>
              </w:rPr>
              <w:t>—</w:t>
            </w:r>
            <w:r w:rsidR="00D07A09">
              <w:rPr>
                <w:color w:val="000000"/>
                <w:sz w:val="22"/>
                <w:szCs w:val="22"/>
              </w:rPr>
              <w:t xml:space="preserve"> </w:t>
            </w:r>
            <w:r w:rsidRPr="00BD7001">
              <w:rPr>
                <w:color w:val="000000"/>
                <w:sz w:val="22"/>
                <w:szCs w:val="22"/>
              </w:rPr>
              <w:t>(b)(1) through (b)(3) Consultation statements submitted with SSP plan and statement copies to service list individuals</w:t>
            </w:r>
          </w:p>
        </w:tc>
        <w:tc>
          <w:tcPr>
            <w:tcW w:w="990" w:type="dxa"/>
            <w:noWrap/>
            <w:hideMark/>
          </w:tcPr>
          <w:p w:rsidR="00BD7001" w:rsidRPr="00BD7001" w:rsidP="00BD7001" w14:paraId="649777A0" w14:textId="77777777">
            <w:pPr>
              <w:jc w:val="center"/>
              <w:rPr>
                <w:color w:val="000000"/>
                <w:sz w:val="22"/>
                <w:szCs w:val="22"/>
              </w:rPr>
            </w:pPr>
            <w:r w:rsidRPr="00BD7001">
              <w:rPr>
                <w:color w:val="000000"/>
                <w:sz w:val="22"/>
                <w:szCs w:val="22"/>
              </w:rPr>
              <w:t>6</w:t>
            </w:r>
          </w:p>
        </w:tc>
        <w:tc>
          <w:tcPr>
            <w:tcW w:w="1268" w:type="dxa"/>
            <w:noWrap/>
            <w:hideMark/>
          </w:tcPr>
          <w:p w:rsidR="00BD7001" w:rsidRPr="00BD7001" w:rsidP="00BD7001" w14:paraId="21D52AEA" w14:textId="77777777">
            <w:pPr>
              <w:jc w:val="center"/>
              <w:rPr>
                <w:color w:val="000000"/>
                <w:sz w:val="22"/>
                <w:szCs w:val="22"/>
              </w:rPr>
            </w:pPr>
            <w:r w:rsidRPr="00BD7001">
              <w:rPr>
                <w:color w:val="000000"/>
                <w:sz w:val="22"/>
                <w:szCs w:val="22"/>
              </w:rPr>
              <w:t>5.33</w:t>
            </w:r>
          </w:p>
        </w:tc>
        <w:tc>
          <w:tcPr>
            <w:tcW w:w="1194" w:type="dxa"/>
            <w:noWrap/>
            <w:hideMark/>
          </w:tcPr>
          <w:p w:rsidR="00BD7001" w:rsidRPr="00BD7001" w:rsidP="00BD7001" w14:paraId="09DC1B2B" w14:textId="77777777">
            <w:pPr>
              <w:jc w:val="center"/>
              <w:rPr>
                <w:color w:val="000000"/>
                <w:sz w:val="22"/>
                <w:szCs w:val="22"/>
              </w:rPr>
            </w:pPr>
            <w:r w:rsidRPr="00BD7001">
              <w:rPr>
                <w:color w:val="000000"/>
                <w:sz w:val="22"/>
                <w:szCs w:val="22"/>
              </w:rPr>
              <w:t>-0.67</w:t>
            </w:r>
          </w:p>
        </w:tc>
        <w:tc>
          <w:tcPr>
            <w:tcW w:w="868" w:type="dxa"/>
            <w:noWrap/>
            <w:hideMark/>
          </w:tcPr>
          <w:p w:rsidR="00BD7001" w:rsidRPr="00BD7001" w:rsidP="00BD7001" w14:paraId="5C0AF106" w14:textId="77777777">
            <w:pPr>
              <w:jc w:val="center"/>
              <w:rPr>
                <w:color w:val="000000"/>
                <w:sz w:val="22"/>
                <w:szCs w:val="22"/>
              </w:rPr>
            </w:pPr>
            <w:r w:rsidRPr="00BD7001">
              <w:rPr>
                <w:color w:val="000000"/>
                <w:sz w:val="22"/>
                <w:szCs w:val="22"/>
              </w:rPr>
              <w:t>6</w:t>
            </w:r>
          </w:p>
        </w:tc>
        <w:tc>
          <w:tcPr>
            <w:tcW w:w="1268" w:type="dxa"/>
            <w:noWrap/>
            <w:hideMark/>
          </w:tcPr>
          <w:p w:rsidR="00BD7001" w:rsidRPr="00BD7001" w:rsidP="00BD7001" w14:paraId="2ACD5A0F" w14:textId="77777777">
            <w:pPr>
              <w:jc w:val="center"/>
              <w:rPr>
                <w:color w:val="000000"/>
                <w:sz w:val="22"/>
                <w:szCs w:val="22"/>
              </w:rPr>
            </w:pPr>
            <w:r w:rsidRPr="00BD7001">
              <w:rPr>
                <w:color w:val="000000"/>
                <w:sz w:val="22"/>
                <w:szCs w:val="22"/>
              </w:rPr>
              <w:t>5.33</w:t>
            </w:r>
          </w:p>
        </w:tc>
        <w:tc>
          <w:tcPr>
            <w:tcW w:w="1194" w:type="dxa"/>
            <w:noWrap/>
            <w:hideMark/>
          </w:tcPr>
          <w:p w:rsidR="00BD7001" w:rsidRPr="00BD7001" w:rsidP="00BD7001" w14:paraId="2304B3FD" w14:textId="77777777">
            <w:pPr>
              <w:jc w:val="center"/>
              <w:rPr>
                <w:color w:val="000000"/>
                <w:sz w:val="22"/>
                <w:szCs w:val="22"/>
              </w:rPr>
            </w:pPr>
            <w:r w:rsidRPr="00BD7001">
              <w:rPr>
                <w:color w:val="000000"/>
                <w:sz w:val="22"/>
                <w:szCs w:val="22"/>
              </w:rPr>
              <w:t>-0.67</w:t>
            </w:r>
          </w:p>
        </w:tc>
      </w:tr>
      <w:tr w14:paraId="3DD21FF5" w14:textId="77777777" w:rsidTr="00FD77AD">
        <w:tblPrEx>
          <w:tblW w:w="9939" w:type="dxa"/>
          <w:tblLook w:val="04A0"/>
        </w:tblPrEx>
        <w:trPr>
          <w:trHeight w:val="584"/>
        </w:trPr>
        <w:tc>
          <w:tcPr>
            <w:tcW w:w="3145" w:type="dxa"/>
            <w:hideMark/>
          </w:tcPr>
          <w:p w:rsidR="00BD7001" w:rsidRPr="00BD7001" w:rsidP="00BD7001" w14:paraId="055927FC" w14:textId="4A1CDD6A">
            <w:pPr>
              <w:rPr>
                <w:color w:val="000000"/>
                <w:sz w:val="22"/>
                <w:szCs w:val="22"/>
              </w:rPr>
            </w:pPr>
            <w:r w:rsidRPr="00BD7001">
              <w:rPr>
                <w:color w:val="000000"/>
                <w:sz w:val="22"/>
                <w:szCs w:val="22"/>
              </w:rPr>
              <w:t>—</w:t>
            </w:r>
            <w:r w:rsidR="00D07A09">
              <w:rPr>
                <w:color w:val="000000"/>
                <w:sz w:val="22"/>
                <w:szCs w:val="22"/>
              </w:rPr>
              <w:t xml:space="preserve"> </w:t>
            </w:r>
            <w:r w:rsidRPr="00BD7001">
              <w:rPr>
                <w:color w:val="000000"/>
                <w:sz w:val="22"/>
                <w:szCs w:val="22"/>
              </w:rPr>
              <w:t>(b)(3) Copies of consultations statements to service list individuals</w:t>
            </w:r>
          </w:p>
        </w:tc>
        <w:tc>
          <w:tcPr>
            <w:tcW w:w="990" w:type="dxa"/>
            <w:noWrap/>
            <w:hideMark/>
          </w:tcPr>
          <w:p w:rsidR="00BD7001" w:rsidRPr="00BD7001" w:rsidP="00BD7001" w14:paraId="485F94FC" w14:textId="77777777">
            <w:pPr>
              <w:jc w:val="center"/>
              <w:rPr>
                <w:color w:val="000000"/>
                <w:sz w:val="22"/>
                <w:szCs w:val="22"/>
              </w:rPr>
            </w:pPr>
            <w:r w:rsidRPr="00BD7001">
              <w:rPr>
                <w:color w:val="000000"/>
                <w:sz w:val="22"/>
                <w:szCs w:val="22"/>
              </w:rPr>
              <w:t>6</w:t>
            </w:r>
          </w:p>
        </w:tc>
        <w:tc>
          <w:tcPr>
            <w:tcW w:w="1268" w:type="dxa"/>
            <w:noWrap/>
            <w:hideMark/>
          </w:tcPr>
          <w:p w:rsidR="00BD7001" w:rsidRPr="00BD7001" w:rsidP="00BD7001" w14:paraId="15E3685B" w14:textId="77777777">
            <w:pPr>
              <w:jc w:val="center"/>
              <w:rPr>
                <w:color w:val="000000"/>
                <w:sz w:val="22"/>
                <w:szCs w:val="22"/>
              </w:rPr>
            </w:pPr>
            <w:r w:rsidRPr="00BD7001">
              <w:rPr>
                <w:color w:val="000000"/>
                <w:sz w:val="22"/>
                <w:szCs w:val="22"/>
              </w:rPr>
              <w:t>0</w:t>
            </w:r>
          </w:p>
        </w:tc>
        <w:tc>
          <w:tcPr>
            <w:tcW w:w="1194" w:type="dxa"/>
            <w:noWrap/>
            <w:hideMark/>
          </w:tcPr>
          <w:p w:rsidR="00BD7001" w:rsidRPr="00BD7001" w:rsidP="00BD7001" w14:paraId="5027389C" w14:textId="77777777">
            <w:pPr>
              <w:jc w:val="center"/>
              <w:rPr>
                <w:color w:val="000000"/>
                <w:sz w:val="22"/>
                <w:szCs w:val="22"/>
              </w:rPr>
            </w:pPr>
            <w:r w:rsidRPr="00BD7001">
              <w:rPr>
                <w:color w:val="000000"/>
                <w:sz w:val="22"/>
                <w:szCs w:val="22"/>
              </w:rPr>
              <w:t>-6</w:t>
            </w:r>
          </w:p>
        </w:tc>
        <w:tc>
          <w:tcPr>
            <w:tcW w:w="868" w:type="dxa"/>
            <w:noWrap/>
            <w:hideMark/>
          </w:tcPr>
          <w:p w:rsidR="00BD7001" w:rsidRPr="00BD7001" w:rsidP="00BD7001" w14:paraId="0BB39271" w14:textId="77777777">
            <w:pPr>
              <w:jc w:val="center"/>
              <w:rPr>
                <w:color w:val="000000"/>
                <w:sz w:val="22"/>
                <w:szCs w:val="22"/>
              </w:rPr>
            </w:pPr>
            <w:r w:rsidRPr="00BD7001">
              <w:rPr>
                <w:color w:val="000000"/>
                <w:sz w:val="22"/>
                <w:szCs w:val="22"/>
              </w:rPr>
              <w:t>0.1</w:t>
            </w:r>
          </w:p>
        </w:tc>
        <w:tc>
          <w:tcPr>
            <w:tcW w:w="1268" w:type="dxa"/>
            <w:noWrap/>
            <w:hideMark/>
          </w:tcPr>
          <w:p w:rsidR="00BD7001" w:rsidRPr="00BD7001" w:rsidP="00BD7001" w14:paraId="03059D65" w14:textId="77777777">
            <w:pPr>
              <w:jc w:val="center"/>
              <w:rPr>
                <w:color w:val="000000"/>
                <w:sz w:val="22"/>
                <w:szCs w:val="22"/>
              </w:rPr>
            </w:pPr>
            <w:r w:rsidRPr="00BD7001">
              <w:rPr>
                <w:color w:val="000000"/>
                <w:sz w:val="22"/>
                <w:szCs w:val="22"/>
              </w:rPr>
              <w:t>0.00</w:t>
            </w:r>
          </w:p>
        </w:tc>
        <w:tc>
          <w:tcPr>
            <w:tcW w:w="1194" w:type="dxa"/>
            <w:noWrap/>
            <w:hideMark/>
          </w:tcPr>
          <w:p w:rsidR="00BD7001" w:rsidRPr="00BD7001" w:rsidP="00BD7001" w14:paraId="0973E2D8" w14:textId="77777777">
            <w:pPr>
              <w:jc w:val="center"/>
              <w:rPr>
                <w:color w:val="000000"/>
                <w:sz w:val="22"/>
                <w:szCs w:val="22"/>
              </w:rPr>
            </w:pPr>
            <w:r w:rsidRPr="00BD7001">
              <w:rPr>
                <w:color w:val="000000"/>
                <w:sz w:val="22"/>
                <w:szCs w:val="22"/>
              </w:rPr>
              <w:t>-0.10</w:t>
            </w:r>
          </w:p>
        </w:tc>
      </w:tr>
      <w:tr w14:paraId="323130AC" w14:textId="77777777" w:rsidTr="00FD77AD">
        <w:tblPrEx>
          <w:tblW w:w="9939" w:type="dxa"/>
          <w:tblLook w:val="04A0"/>
        </w:tblPrEx>
        <w:trPr>
          <w:trHeight w:val="300"/>
        </w:trPr>
        <w:tc>
          <w:tcPr>
            <w:tcW w:w="9939" w:type="dxa"/>
            <w:gridSpan w:val="7"/>
            <w:hideMark/>
          </w:tcPr>
          <w:p w:rsidR="009F361F" w:rsidRPr="00BD7001" w:rsidP="009F361F" w14:paraId="4CFD72FD" w14:textId="2FEF1904">
            <w:pPr>
              <w:rPr>
                <w:color w:val="000000"/>
                <w:sz w:val="22"/>
                <w:szCs w:val="22"/>
              </w:rPr>
            </w:pPr>
            <w:r w:rsidRPr="00BD7001">
              <w:rPr>
                <w:b/>
                <w:bCs/>
                <w:color w:val="000000"/>
                <w:sz w:val="22"/>
                <w:szCs w:val="22"/>
              </w:rPr>
              <w:t>270.201 Filing and approval</w:t>
            </w:r>
            <w:r>
              <w:rPr>
                <w:b/>
                <w:bCs/>
                <w:color w:val="000000"/>
                <w:sz w:val="22"/>
                <w:szCs w:val="22"/>
              </w:rPr>
              <w:t>.</w:t>
            </w:r>
            <w:r w:rsidRPr="00BD7001">
              <w:rPr>
                <w:color w:val="000000"/>
                <w:sz w:val="22"/>
                <w:szCs w:val="22"/>
              </w:rPr>
              <w:t> </w:t>
            </w:r>
          </w:p>
        </w:tc>
      </w:tr>
      <w:tr w14:paraId="50589696" w14:textId="77777777" w:rsidTr="00FD77AD">
        <w:tblPrEx>
          <w:tblW w:w="9939" w:type="dxa"/>
          <w:tblLook w:val="04A0"/>
        </w:tblPrEx>
        <w:trPr>
          <w:trHeight w:val="548"/>
        </w:trPr>
        <w:tc>
          <w:tcPr>
            <w:tcW w:w="3145" w:type="dxa"/>
            <w:hideMark/>
          </w:tcPr>
          <w:p w:rsidR="00BD7001" w:rsidRPr="00BD7001" w:rsidP="00BD7001" w14:paraId="24250B61" w14:textId="13431308">
            <w:pPr>
              <w:rPr>
                <w:color w:val="000000"/>
                <w:sz w:val="22"/>
                <w:szCs w:val="22"/>
              </w:rPr>
            </w:pPr>
            <w:r w:rsidRPr="00BD7001">
              <w:rPr>
                <w:color w:val="000000"/>
                <w:sz w:val="22"/>
                <w:szCs w:val="22"/>
              </w:rPr>
              <w:t>—</w:t>
            </w:r>
            <w:r w:rsidR="00D07A09">
              <w:rPr>
                <w:color w:val="000000"/>
                <w:sz w:val="22"/>
                <w:szCs w:val="22"/>
              </w:rPr>
              <w:t xml:space="preserve"> </w:t>
            </w:r>
            <w:r w:rsidRPr="00BD7001">
              <w:rPr>
                <w:color w:val="000000"/>
                <w:sz w:val="22"/>
                <w:szCs w:val="22"/>
              </w:rPr>
              <w:t xml:space="preserve">(a)and(b) Initial SSP plan revised submission </w:t>
            </w:r>
          </w:p>
        </w:tc>
        <w:tc>
          <w:tcPr>
            <w:tcW w:w="990" w:type="dxa"/>
            <w:noWrap/>
            <w:hideMark/>
          </w:tcPr>
          <w:p w:rsidR="00BD7001" w:rsidRPr="00BD7001" w:rsidP="00BD7001" w14:paraId="3C325A5C" w14:textId="77777777">
            <w:pPr>
              <w:jc w:val="center"/>
              <w:rPr>
                <w:color w:val="000000"/>
                <w:sz w:val="22"/>
                <w:szCs w:val="22"/>
              </w:rPr>
            </w:pPr>
            <w:r w:rsidRPr="00BD7001">
              <w:rPr>
                <w:color w:val="000000"/>
                <w:sz w:val="22"/>
                <w:szCs w:val="22"/>
              </w:rPr>
              <w:t>5</w:t>
            </w:r>
          </w:p>
        </w:tc>
        <w:tc>
          <w:tcPr>
            <w:tcW w:w="1268" w:type="dxa"/>
            <w:noWrap/>
            <w:hideMark/>
          </w:tcPr>
          <w:p w:rsidR="00BD7001" w:rsidRPr="00BD7001" w:rsidP="00BD7001" w14:paraId="72C15841" w14:textId="77777777">
            <w:pPr>
              <w:jc w:val="center"/>
              <w:rPr>
                <w:color w:val="000000"/>
                <w:sz w:val="22"/>
                <w:szCs w:val="22"/>
              </w:rPr>
            </w:pPr>
            <w:r w:rsidRPr="00BD7001">
              <w:rPr>
                <w:color w:val="000000"/>
                <w:sz w:val="22"/>
                <w:szCs w:val="22"/>
              </w:rPr>
              <w:t>0.33</w:t>
            </w:r>
          </w:p>
        </w:tc>
        <w:tc>
          <w:tcPr>
            <w:tcW w:w="1194" w:type="dxa"/>
            <w:noWrap/>
            <w:hideMark/>
          </w:tcPr>
          <w:p w:rsidR="00BD7001" w:rsidRPr="00BD7001" w:rsidP="00BD7001" w14:paraId="7E63B7D6" w14:textId="77777777">
            <w:pPr>
              <w:jc w:val="center"/>
              <w:rPr>
                <w:color w:val="000000"/>
                <w:sz w:val="22"/>
                <w:szCs w:val="22"/>
              </w:rPr>
            </w:pPr>
            <w:r w:rsidRPr="00BD7001">
              <w:rPr>
                <w:color w:val="000000"/>
                <w:sz w:val="22"/>
                <w:szCs w:val="22"/>
              </w:rPr>
              <w:t>-4.67</w:t>
            </w:r>
          </w:p>
        </w:tc>
        <w:tc>
          <w:tcPr>
            <w:tcW w:w="868" w:type="dxa"/>
            <w:noWrap/>
            <w:hideMark/>
          </w:tcPr>
          <w:p w:rsidR="00BD7001" w:rsidRPr="00BD7001" w:rsidP="00BD7001" w14:paraId="52908141" w14:textId="77777777">
            <w:pPr>
              <w:jc w:val="center"/>
              <w:rPr>
                <w:color w:val="000000"/>
                <w:sz w:val="22"/>
                <w:szCs w:val="22"/>
              </w:rPr>
            </w:pPr>
            <w:r w:rsidRPr="00BD7001">
              <w:rPr>
                <w:color w:val="000000"/>
                <w:sz w:val="22"/>
                <w:szCs w:val="22"/>
              </w:rPr>
              <w:t>150</w:t>
            </w:r>
          </w:p>
        </w:tc>
        <w:tc>
          <w:tcPr>
            <w:tcW w:w="1268" w:type="dxa"/>
            <w:noWrap/>
            <w:hideMark/>
          </w:tcPr>
          <w:p w:rsidR="00BD7001" w:rsidRPr="00BD7001" w:rsidP="00BD7001" w14:paraId="0CBB85D7" w14:textId="77777777">
            <w:pPr>
              <w:jc w:val="center"/>
              <w:rPr>
                <w:color w:val="000000"/>
                <w:sz w:val="22"/>
                <w:szCs w:val="22"/>
              </w:rPr>
            </w:pPr>
            <w:r w:rsidRPr="00BD7001">
              <w:rPr>
                <w:color w:val="000000"/>
                <w:sz w:val="22"/>
                <w:szCs w:val="22"/>
              </w:rPr>
              <w:t>9.90</w:t>
            </w:r>
          </w:p>
        </w:tc>
        <w:tc>
          <w:tcPr>
            <w:tcW w:w="1194" w:type="dxa"/>
            <w:noWrap/>
            <w:hideMark/>
          </w:tcPr>
          <w:p w:rsidR="00BD7001" w:rsidRPr="00BD7001" w:rsidP="00BD7001" w14:paraId="110A39D0" w14:textId="77777777">
            <w:pPr>
              <w:jc w:val="center"/>
              <w:rPr>
                <w:color w:val="000000"/>
                <w:sz w:val="22"/>
                <w:szCs w:val="22"/>
              </w:rPr>
            </w:pPr>
            <w:r w:rsidRPr="00BD7001">
              <w:rPr>
                <w:color w:val="000000"/>
                <w:sz w:val="22"/>
                <w:szCs w:val="22"/>
              </w:rPr>
              <w:t>-140.10</w:t>
            </w:r>
          </w:p>
        </w:tc>
      </w:tr>
      <w:tr w14:paraId="64DF2235" w14:textId="77777777" w:rsidTr="00FD77AD">
        <w:tblPrEx>
          <w:tblW w:w="9939" w:type="dxa"/>
          <w:tblLook w:val="04A0"/>
        </w:tblPrEx>
        <w:trPr>
          <w:trHeight w:val="602"/>
        </w:trPr>
        <w:tc>
          <w:tcPr>
            <w:tcW w:w="3145" w:type="dxa"/>
            <w:hideMark/>
          </w:tcPr>
          <w:p w:rsidR="00BD7001" w:rsidRPr="00BD7001" w:rsidP="00BD7001" w14:paraId="7195D0E8" w14:textId="09EAFEA3">
            <w:pPr>
              <w:rPr>
                <w:color w:val="000000"/>
                <w:sz w:val="22"/>
                <w:szCs w:val="22"/>
              </w:rPr>
            </w:pPr>
            <w:r w:rsidRPr="00BD7001">
              <w:rPr>
                <w:color w:val="000000"/>
                <w:sz w:val="22"/>
                <w:szCs w:val="22"/>
              </w:rPr>
              <w:t>—</w:t>
            </w:r>
            <w:r w:rsidR="00D07A09">
              <w:rPr>
                <w:color w:val="000000"/>
                <w:sz w:val="22"/>
                <w:szCs w:val="22"/>
              </w:rPr>
              <w:t xml:space="preserve"> </w:t>
            </w:r>
            <w:r w:rsidRPr="00BD7001">
              <w:rPr>
                <w:color w:val="000000"/>
                <w:sz w:val="22"/>
                <w:szCs w:val="22"/>
              </w:rPr>
              <w:t xml:space="preserve">(c) Submission of amended SSP </w:t>
            </w:r>
            <w:r w:rsidR="002B38B3">
              <w:rPr>
                <w:color w:val="000000"/>
                <w:sz w:val="22"/>
                <w:szCs w:val="22"/>
              </w:rPr>
              <w:t>p</w:t>
            </w:r>
            <w:r w:rsidRPr="00BD7001">
              <w:rPr>
                <w:color w:val="000000"/>
                <w:sz w:val="22"/>
                <w:szCs w:val="22"/>
              </w:rPr>
              <w:t>lan previously approved</w:t>
            </w:r>
          </w:p>
        </w:tc>
        <w:tc>
          <w:tcPr>
            <w:tcW w:w="990" w:type="dxa"/>
            <w:noWrap/>
            <w:hideMark/>
          </w:tcPr>
          <w:p w:rsidR="00BD7001" w:rsidRPr="00BD7001" w:rsidP="00BD7001" w14:paraId="1B7C3B03" w14:textId="77777777">
            <w:pPr>
              <w:jc w:val="center"/>
              <w:rPr>
                <w:color w:val="000000"/>
                <w:sz w:val="22"/>
                <w:szCs w:val="22"/>
              </w:rPr>
            </w:pPr>
            <w:r w:rsidRPr="00BD7001">
              <w:rPr>
                <w:color w:val="000000"/>
                <w:sz w:val="22"/>
                <w:szCs w:val="22"/>
              </w:rPr>
              <w:t>1</w:t>
            </w:r>
          </w:p>
        </w:tc>
        <w:tc>
          <w:tcPr>
            <w:tcW w:w="1268" w:type="dxa"/>
            <w:noWrap/>
            <w:hideMark/>
          </w:tcPr>
          <w:p w:rsidR="00BD7001" w:rsidRPr="00BD7001" w:rsidP="00BD7001" w14:paraId="07F096C5" w14:textId="77777777">
            <w:pPr>
              <w:jc w:val="center"/>
              <w:rPr>
                <w:color w:val="000000"/>
                <w:sz w:val="22"/>
                <w:szCs w:val="22"/>
              </w:rPr>
            </w:pPr>
            <w:r w:rsidRPr="00BD7001">
              <w:rPr>
                <w:color w:val="000000"/>
                <w:sz w:val="22"/>
                <w:szCs w:val="22"/>
              </w:rPr>
              <w:t>5</w:t>
            </w:r>
          </w:p>
        </w:tc>
        <w:tc>
          <w:tcPr>
            <w:tcW w:w="1194" w:type="dxa"/>
            <w:noWrap/>
            <w:hideMark/>
          </w:tcPr>
          <w:p w:rsidR="00BD7001" w:rsidRPr="00BD7001" w:rsidP="00BD7001" w14:paraId="33D4AB48" w14:textId="77777777">
            <w:pPr>
              <w:jc w:val="center"/>
              <w:rPr>
                <w:color w:val="000000"/>
                <w:sz w:val="22"/>
                <w:szCs w:val="22"/>
              </w:rPr>
            </w:pPr>
            <w:r w:rsidRPr="00BD7001">
              <w:rPr>
                <w:color w:val="000000"/>
                <w:sz w:val="22"/>
                <w:szCs w:val="22"/>
              </w:rPr>
              <w:t>4</w:t>
            </w:r>
          </w:p>
        </w:tc>
        <w:tc>
          <w:tcPr>
            <w:tcW w:w="868" w:type="dxa"/>
            <w:noWrap/>
            <w:hideMark/>
          </w:tcPr>
          <w:p w:rsidR="00BD7001" w:rsidRPr="00BD7001" w:rsidP="00BD7001" w14:paraId="00BBA6FA" w14:textId="77777777">
            <w:pPr>
              <w:jc w:val="center"/>
              <w:rPr>
                <w:color w:val="000000"/>
                <w:sz w:val="22"/>
                <w:szCs w:val="22"/>
              </w:rPr>
            </w:pPr>
            <w:r w:rsidRPr="00BD7001">
              <w:rPr>
                <w:color w:val="000000"/>
                <w:sz w:val="22"/>
                <w:szCs w:val="22"/>
              </w:rPr>
              <w:t>20</w:t>
            </w:r>
          </w:p>
        </w:tc>
        <w:tc>
          <w:tcPr>
            <w:tcW w:w="1268" w:type="dxa"/>
            <w:noWrap/>
            <w:hideMark/>
          </w:tcPr>
          <w:p w:rsidR="00BD7001" w:rsidRPr="00BD7001" w:rsidP="00BD7001" w14:paraId="3A0172AD" w14:textId="77777777">
            <w:pPr>
              <w:jc w:val="center"/>
              <w:rPr>
                <w:color w:val="000000"/>
                <w:sz w:val="22"/>
                <w:szCs w:val="22"/>
              </w:rPr>
            </w:pPr>
            <w:r w:rsidRPr="00BD7001">
              <w:rPr>
                <w:color w:val="000000"/>
                <w:sz w:val="22"/>
                <w:szCs w:val="22"/>
              </w:rPr>
              <w:t>100.00</w:t>
            </w:r>
          </w:p>
        </w:tc>
        <w:tc>
          <w:tcPr>
            <w:tcW w:w="1194" w:type="dxa"/>
            <w:noWrap/>
            <w:hideMark/>
          </w:tcPr>
          <w:p w:rsidR="00BD7001" w:rsidRPr="00BD7001" w:rsidP="00BD7001" w14:paraId="649936FB" w14:textId="77777777">
            <w:pPr>
              <w:jc w:val="center"/>
              <w:rPr>
                <w:color w:val="000000"/>
                <w:sz w:val="22"/>
                <w:szCs w:val="22"/>
              </w:rPr>
            </w:pPr>
            <w:r w:rsidRPr="00BD7001">
              <w:rPr>
                <w:color w:val="000000"/>
                <w:sz w:val="22"/>
                <w:szCs w:val="22"/>
              </w:rPr>
              <w:t>80.00</w:t>
            </w:r>
          </w:p>
        </w:tc>
      </w:tr>
      <w:tr w14:paraId="529AC3B5" w14:textId="77777777" w:rsidTr="00FD77AD">
        <w:tblPrEx>
          <w:tblW w:w="9939" w:type="dxa"/>
          <w:tblLook w:val="04A0"/>
        </w:tblPrEx>
        <w:trPr>
          <w:trHeight w:val="521"/>
        </w:trPr>
        <w:tc>
          <w:tcPr>
            <w:tcW w:w="3145" w:type="dxa"/>
            <w:hideMark/>
          </w:tcPr>
          <w:p w:rsidR="00BD7001" w:rsidRPr="00BD7001" w:rsidP="00BD7001" w14:paraId="5F304217" w14:textId="17376EB6">
            <w:pPr>
              <w:rPr>
                <w:color w:val="000000"/>
                <w:sz w:val="22"/>
                <w:szCs w:val="22"/>
              </w:rPr>
            </w:pPr>
            <w:r w:rsidRPr="00BD7001">
              <w:rPr>
                <w:color w:val="000000"/>
                <w:sz w:val="22"/>
                <w:szCs w:val="22"/>
              </w:rPr>
              <w:t>—</w:t>
            </w:r>
            <w:r w:rsidR="00D07A09">
              <w:rPr>
                <w:color w:val="000000"/>
                <w:sz w:val="22"/>
                <w:szCs w:val="22"/>
              </w:rPr>
              <w:t xml:space="preserve"> </w:t>
            </w:r>
            <w:r w:rsidRPr="00BD7001">
              <w:rPr>
                <w:color w:val="000000"/>
                <w:sz w:val="22"/>
                <w:szCs w:val="22"/>
              </w:rPr>
              <w:t xml:space="preserve">(d) Reopened review of initial SSP </w:t>
            </w:r>
            <w:r w:rsidR="002B38B3">
              <w:rPr>
                <w:color w:val="000000"/>
                <w:sz w:val="22"/>
                <w:szCs w:val="22"/>
              </w:rPr>
              <w:t>p</w:t>
            </w:r>
            <w:r w:rsidRPr="00BD7001">
              <w:rPr>
                <w:color w:val="000000"/>
                <w:sz w:val="22"/>
                <w:szCs w:val="22"/>
              </w:rPr>
              <w:t>lan approval for cause stated</w:t>
            </w:r>
          </w:p>
        </w:tc>
        <w:tc>
          <w:tcPr>
            <w:tcW w:w="990" w:type="dxa"/>
            <w:noWrap/>
            <w:hideMark/>
          </w:tcPr>
          <w:p w:rsidR="00BD7001" w:rsidRPr="00BD7001" w:rsidP="00BD7001" w14:paraId="59644957" w14:textId="77777777">
            <w:pPr>
              <w:jc w:val="center"/>
              <w:rPr>
                <w:color w:val="000000"/>
                <w:sz w:val="22"/>
                <w:szCs w:val="22"/>
              </w:rPr>
            </w:pPr>
            <w:r w:rsidRPr="00BD7001">
              <w:rPr>
                <w:color w:val="000000"/>
                <w:sz w:val="22"/>
                <w:szCs w:val="22"/>
              </w:rPr>
              <w:t>1</w:t>
            </w:r>
          </w:p>
        </w:tc>
        <w:tc>
          <w:tcPr>
            <w:tcW w:w="1268" w:type="dxa"/>
            <w:noWrap/>
            <w:hideMark/>
          </w:tcPr>
          <w:p w:rsidR="00BD7001" w:rsidRPr="00BD7001" w:rsidP="00BD7001" w14:paraId="775E7867" w14:textId="77777777">
            <w:pPr>
              <w:jc w:val="center"/>
              <w:rPr>
                <w:color w:val="000000"/>
                <w:sz w:val="22"/>
                <w:szCs w:val="22"/>
              </w:rPr>
            </w:pPr>
            <w:r w:rsidRPr="00BD7001">
              <w:rPr>
                <w:color w:val="000000"/>
                <w:sz w:val="22"/>
                <w:szCs w:val="22"/>
              </w:rPr>
              <w:t>0</w:t>
            </w:r>
          </w:p>
        </w:tc>
        <w:tc>
          <w:tcPr>
            <w:tcW w:w="1194" w:type="dxa"/>
            <w:noWrap/>
            <w:hideMark/>
          </w:tcPr>
          <w:p w:rsidR="00BD7001" w:rsidRPr="00BD7001" w:rsidP="00BD7001" w14:paraId="7E3DF389" w14:textId="77777777">
            <w:pPr>
              <w:jc w:val="center"/>
              <w:rPr>
                <w:color w:val="000000"/>
                <w:sz w:val="22"/>
                <w:szCs w:val="22"/>
              </w:rPr>
            </w:pPr>
            <w:r w:rsidRPr="00BD7001">
              <w:rPr>
                <w:color w:val="000000"/>
                <w:sz w:val="22"/>
                <w:szCs w:val="22"/>
              </w:rPr>
              <w:t>-1</w:t>
            </w:r>
          </w:p>
        </w:tc>
        <w:tc>
          <w:tcPr>
            <w:tcW w:w="868" w:type="dxa"/>
            <w:noWrap/>
            <w:hideMark/>
          </w:tcPr>
          <w:p w:rsidR="00BD7001" w:rsidRPr="00BD7001" w:rsidP="00BD7001" w14:paraId="29B4D32B" w14:textId="77777777">
            <w:pPr>
              <w:jc w:val="center"/>
              <w:rPr>
                <w:color w:val="000000"/>
                <w:sz w:val="22"/>
                <w:szCs w:val="22"/>
              </w:rPr>
            </w:pPr>
            <w:r w:rsidRPr="00BD7001">
              <w:rPr>
                <w:color w:val="000000"/>
                <w:sz w:val="22"/>
                <w:szCs w:val="22"/>
              </w:rPr>
              <w:t>30</w:t>
            </w:r>
          </w:p>
        </w:tc>
        <w:tc>
          <w:tcPr>
            <w:tcW w:w="1268" w:type="dxa"/>
            <w:noWrap/>
            <w:hideMark/>
          </w:tcPr>
          <w:p w:rsidR="00BD7001" w:rsidRPr="00BD7001" w:rsidP="00BD7001" w14:paraId="1915F0F7" w14:textId="77777777">
            <w:pPr>
              <w:jc w:val="center"/>
              <w:rPr>
                <w:color w:val="000000"/>
                <w:sz w:val="22"/>
                <w:szCs w:val="22"/>
              </w:rPr>
            </w:pPr>
            <w:r w:rsidRPr="00BD7001">
              <w:rPr>
                <w:color w:val="000000"/>
                <w:sz w:val="22"/>
                <w:szCs w:val="22"/>
              </w:rPr>
              <w:t>0.00</w:t>
            </w:r>
          </w:p>
        </w:tc>
        <w:tc>
          <w:tcPr>
            <w:tcW w:w="1194" w:type="dxa"/>
            <w:noWrap/>
            <w:hideMark/>
          </w:tcPr>
          <w:p w:rsidR="00BD7001" w:rsidRPr="00BD7001" w:rsidP="00BD7001" w14:paraId="79C9ED1F" w14:textId="77777777">
            <w:pPr>
              <w:jc w:val="center"/>
              <w:rPr>
                <w:color w:val="000000"/>
                <w:sz w:val="22"/>
                <w:szCs w:val="22"/>
              </w:rPr>
            </w:pPr>
            <w:r w:rsidRPr="00BD7001">
              <w:rPr>
                <w:color w:val="000000"/>
                <w:sz w:val="22"/>
                <w:szCs w:val="22"/>
              </w:rPr>
              <w:t>-30.00</w:t>
            </w:r>
          </w:p>
        </w:tc>
      </w:tr>
      <w:tr w14:paraId="2D468EF1" w14:textId="77777777" w:rsidTr="00FD77AD">
        <w:tblPrEx>
          <w:tblW w:w="9939" w:type="dxa"/>
          <w:tblLook w:val="04A0"/>
        </w:tblPrEx>
        <w:trPr>
          <w:trHeight w:val="300"/>
        </w:trPr>
        <w:tc>
          <w:tcPr>
            <w:tcW w:w="9939" w:type="dxa"/>
            <w:gridSpan w:val="7"/>
            <w:noWrap/>
            <w:hideMark/>
          </w:tcPr>
          <w:p w:rsidR="009F361F" w:rsidRPr="00BD7001" w:rsidP="009F361F" w14:paraId="2F961F96" w14:textId="4E88ACF2">
            <w:pPr>
              <w:rPr>
                <w:color w:val="000000"/>
                <w:sz w:val="22"/>
                <w:szCs w:val="22"/>
              </w:rPr>
            </w:pPr>
            <w:r w:rsidRPr="00BD7001">
              <w:rPr>
                <w:b/>
                <w:bCs/>
                <w:color w:val="000000"/>
                <w:sz w:val="22"/>
                <w:szCs w:val="22"/>
              </w:rPr>
              <w:t xml:space="preserve">270.203 Retention of system safety program plan. </w:t>
            </w:r>
            <w:r w:rsidRPr="00BD7001">
              <w:rPr>
                <w:color w:val="000000"/>
                <w:sz w:val="22"/>
                <w:szCs w:val="22"/>
              </w:rPr>
              <w:t> </w:t>
            </w:r>
          </w:p>
        </w:tc>
      </w:tr>
      <w:tr w14:paraId="36081F87" w14:textId="77777777" w:rsidTr="00FD77AD">
        <w:tblPrEx>
          <w:tblW w:w="9939" w:type="dxa"/>
          <w:tblLook w:val="04A0"/>
        </w:tblPrEx>
        <w:trPr>
          <w:trHeight w:val="300"/>
        </w:trPr>
        <w:tc>
          <w:tcPr>
            <w:tcW w:w="3145" w:type="dxa"/>
            <w:hideMark/>
          </w:tcPr>
          <w:p w:rsidR="00BD7001" w:rsidRPr="00BD7001" w:rsidP="00BD7001" w14:paraId="06E6780A" w14:textId="449EF823">
            <w:pPr>
              <w:rPr>
                <w:color w:val="000000"/>
                <w:sz w:val="22"/>
                <w:szCs w:val="22"/>
              </w:rPr>
            </w:pPr>
            <w:r w:rsidRPr="00BD7001">
              <w:rPr>
                <w:color w:val="000000"/>
                <w:sz w:val="22"/>
                <w:szCs w:val="22"/>
              </w:rPr>
              <w:t>—</w:t>
            </w:r>
            <w:r w:rsidR="00D07A09">
              <w:rPr>
                <w:color w:val="000000"/>
                <w:sz w:val="22"/>
                <w:szCs w:val="22"/>
              </w:rPr>
              <w:t xml:space="preserve"> </w:t>
            </w:r>
            <w:r w:rsidRPr="00BD7001">
              <w:rPr>
                <w:color w:val="000000"/>
                <w:sz w:val="22"/>
                <w:szCs w:val="22"/>
              </w:rPr>
              <w:t xml:space="preserve">Retained copies of SSP </w:t>
            </w:r>
            <w:r w:rsidR="002B38B3">
              <w:rPr>
                <w:color w:val="000000"/>
                <w:sz w:val="22"/>
                <w:szCs w:val="22"/>
              </w:rPr>
              <w:t>p</w:t>
            </w:r>
            <w:r w:rsidRPr="00BD7001">
              <w:rPr>
                <w:color w:val="000000"/>
                <w:sz w:val="22"/>
                <w:szCs w:val="22"/>
              </w:rPr>
              <w:t>lans</w:t>
            </w:r>
          </w:p>
        </w:tc>
        <w:tc>
          <w:tcPr>
            <w:tcW w:w="990" w:type="dxa"/>
            <w:noWrap/>
            <w:hideMark/>
          </w:tcPr>
          <w:p w:rsidR="00BD7001" w:rsidRPr="00BD7001" w:rsidP="00BD7001" w14:paraId="5297CBDB" w14:textId="77777777">
            <w:pPr>
              <w:jc w:val="center"/>
              <w:rPr>
                <w:color w:val="000000"/>
                <w:sz w:val="22"/>
                <w:szCs w:val="22"/>
              </w:rPr>
            </w:pPr>
            <w:r w:rsidRPr="00BD7001">
              <w:rPr>
                <w:color w:val="000000"/>
                <w:sz w:val="22"/>
                <w:szCs w:val="22"/>
              </w:rPr>
              <w:t>34</w:t>
            </w:r>
          </w:p>
        </w:tc>
        <w:tc>
          <w:tcPr>
            <w:tcW w:w="1268" w:type="dxa"/>
            <w:noWrap/>
            <w:hideMark/>
          </w:tcPr>
          <w:p w:rsidR="00BD7001" w:rsidRPr="00BD7001" w:rsidP="00BD7001" w14:paraId="2474818D" w14:textId="77777777">
            <w:pPr>
              <w:jc w:val="center"/>
              <w:rPr>
                <w:color w:val="000000"/>
                <w:sz w:val="22"/>
                <w:szCs w:val="22"/>
              </w:rPr>
            </w:pPr>
            <w:r w:rsidRPr="00BD7001">
              <w:rPr>
                <w:color w:val="000000"/>
                <w:sz w:val="22"/>
                <w:szCs w:val="22"/>
              </w:rPr>
              <w:t>32.33</w:t>
            </w:r>
          </w:p>
        </w:tc>
        <w:tc>
          <w:tcPr>
            <w:tcW w:w="1194" w:type="dxa"/>
            <w:noWrap/>
            <w:hideMark/>
          </w:tcPr>
          <w:p w:rsidR="00BD7001" w:rsidRPr="00BD7001" w:rsidP="00BD7001" w14:paraId="249AD4C4" w14:textId="77777777">
            <w:pPr>
              <w:jc w:val="center"/>
              <w:rPr>
                <w:color w:val="000000"/>
                <w:sz w:val="22"/>
                <w:szCs w:val="22"/>
              </w:rPr>
            </w:pPr>
            <w:r w:rsidRPr="00BD7001">
              <w:rPr>
                <w:color w:val="000000"/>
                <w:sz w:val="22"/>
                <w:szCs w:val="22"/>
              </w:rPr>
              <w:t>-1.67</w:t>
            </w:r>
          </w:p>
        </w:tc>
        <w:tc>
          <w:tcPr>
            <w:tcW w:w="868" w:type="dxa"/>
            <w:noWrap/>
            <w:hideMark/>
          </w:tcPr>
          <w:p w:rsidR="00BD7001" w:rsidRPr="00BD7001" w:rsidP="00BD7001" w14:paraId="62E1352C" w14:textId="77777777">
            <w:pPr>
              <w:jc w:val="center"/>
              <w:rPr>
                <w:color w:val="000000"/>
                <w:sz w:val="22"/>
                <w:szCs w:val="22"/>
              </w:rPr>
            </w:pPr>
            <w:r w:rsidRPr="00BD7001">
              <w:rPr>
                <w:color w:val="000000"/>
                <w:sz w:val="22"/>
                <w:szCs w:val="22"/>
              </w:rPr>
              <w:t>5.67</w:t>
            </w:r>
          </w:p>
        </w:tc>
        <w:tc>
          <w:tcPr>
            <w:tcW w:w="1268" w:type="dxa"/>
            <w:noWrap/>
            <w:hideMark/>
          </w:tcPr>
          <w:p w:rsidR="00BD7001" w:rsidRPr="00BD7001" w:rsidP="00BD7001" w14:paraId="74C1CE3F" w14:textId="77777777">
            <w:pPr>
              <w:jc w:val="center"/>
              <w:rPr>
                <w:color w:val="000000"/>
                <w:sz w:val="22"/>
                <w:szCs w:val="22"/>
              </w:rPr>
            </w:pPr>
            <w:r w:rsidRPr="00BD7001">
              <w:rPr>
                <w:color w:val="000000"/>
                <w:sz w:val="22"/>
                <w:szCs w:val="22"/>
              </w:rPr>
              <w:t>5.39</w:t>
            </w:r>
          </w:p>
        </w:tc>
        <w:tc>
          <w:tcPr>
            <w:tcW w:w="1194" w:type="dxa"/>
            <w:noWrap/>
            <w:hideMark/>
          </w:tcPr>
          <w:p w:rsidR="00BD7001" w:rsidRPr="00BD7001" w:rsidP="00BD7001" w14:paraId="4A122AFE" w14:textId="77777777">
            <w:pPr>
              <w:jc w:val="center"/>
              <w:rPr>
                <w:color w:val="000000"/>
                <w:sz w:val="22"/>
                <w:szCs w:val="22"/>
              </w:rPr>
            </w:pPr>
            <w:r w:rsidRPr="00BD7001">
              <w:rPr>
                <w:color w:val="000000"/>
                <w:sz w:val="22"/>
                <w:szCs w:val="22"/>
              </w:rPr>
              <w:t>-0.28</w:t>
            </w:r>
          </w:p>
        </w:tc>
      </w:tr>
      <w:tr w14:paraId="4612FAF1" w14:textId="77777777" w:rsidTr="00FD77AD">
        <w:tblPrEx>
          <w:tblW w:w="9939" w:type="dxa"/>
          <w:tblLook w:val="04A0"/>
        </w:tblPrEx>
        <w:trPr>
          <w:trHeight w:val="300"/>
        </w:trPr>
        <w:tc>
          <w:tcPr>
            <w:tcW w:w="9939" w:type="dxa"/>
            <w:gridSpan w:val="7"/>
            <w:noWrap/>
            <w:hideMark/>
          </w:tcPr>
          <w:p w:rsidR="009F361F" w:rsidRPr="00BD7001" w:rsidP="009F361F" w14:paraId="5B361D68" w14:textId="36C85B2D">
            <w:pPr>
              <w:rPr>
                <w:color w:val="000000"/>
                <w:sz w:val="22"/>
                <w:szCs w:val="22"/>
              </w:rPr>
            </w:pPr>
            <w:r w:rsidRPr="00BD7001">
              <w:rPr>
                <w:b/>
                <w:bCs/>
                <w:color w:val="000000"/>
                <w:sz w:val="22"/>
                <w:szCs w:val="22"/>
              </w:rPr>
              <w:t>270.303 Internal system safety program assessment.</w:t>
            </w:r>
            <w:r w:rsidRPr="00BD7001">
              <w:rPr>
                <w:color w:val="000000"/>
                <w:sz w:val="22"/>
                <w:szCs w:val="22"/>
              </w:rPr>
              <w:t> </w:t>
            </w:r>
          </w:p>
        </w:tc>
      </w:tr>
      <w:tr w14:paraId="25461C28" w14:textId="77777777" w:rsidTr="00FD77AD">
        <w:tblPrEx>
          <w:tblW w:w="9939" w:type="dxa"/>
          <w:tblLook w:val="04A0"/>
        </w:tblPrEx>
        <w:trPr>
          <w:trHeight w:val="300"/>
        </w:trPr>
        <w:tc>
          <w:tcPr>
            <w:tcW w:w="3145" w:type="dxa"/>
            <w:hideMark/>
          </w:tcPr>
          <w:p w:rsidR="00BD7001" w:rsidRPr="00BD7001" w:rsidP="00BD7001" w14:paraId="6131D96C" w14:textId="7E91AC58">
            <w:pPr>
              <w:rPr>
                <w:color w:val="000000"/>
                <w:sz w:val="22"/>
                <w:szCs w:val="22"/>
              </w:rPr>
            </w:pPr>
            <w:r w:rsidRPr="00BD7001">
              <w:rPr>
                <w:color w:val="000000"/>
                <w:sz w:val="22"/>
                <w:szCs w:val="22"/>
              </w:rPr>
              <w:t>—</w:t>
            </w:r>
            <w:r w:rsidR="00D07A09">
              <w:rPr>
                <w:color w:val="000000"/>
                <w:sz w:val="22"/>
                <w:szCs w:val="22"/>
              </w:rPr>
              <w:t xml:space="preserve"> </w:t>
            </w:r>
            <w:r w:rsidRPr="00BD7001">
              <w:rPr>
                <w:color w:val="000000"/>
                <w:sz w:val="22"/>
                <w:szCs w:val="22"/>
              </w:rPr>
              <w:t>Annual internal SSP assessments</w:t>
            </w:r>
          </w:p>
        </w:tc>
        <w:tc>
          <w:tcPr>
            <w:tcW w:w="990" w:type="dxa"/>
            <w:noWrap/>
            <w:hideMark/>
          </w:tcPr>
          <w:p w:rsidR="00BD7001" w:rsidRPr="00BD7001" w:rsidP="00BD7001" w14:paraId="506EF753" w14:textId="77777777">
            <w:pPr>
              <w:jc w:val="center"/>
              <w:rPr>
                <w:color w:val="000000"/>
                <w:sz w:val="22"/>
                <w:szCs w:val="22"/>
              </w:rPr>
            </w:pPr>
            <w:r w:rsidRPr="00BD7001">
              <w:rPr>
                <w:color w:val="000000"/>
                <w:sz w:val="22"/>
                <w:szCs w:val="22"/>
              </w:rPr>
              <w:t>34</w:t>
            </w:r>
          </w:p>
        </w:tc>
        <w:tc>
          <w:tcPr>
            <w:tcW w:w="1268" w:type="dxa"/>
            <w:noWrap/>
            <w:hideMark/>
          </w:tcPr>
          <w:p w:rsidR="00BD7001" w:rsidRPr="00BD7001" w:rsidP="00BD7001" w14:paraId="4C1304FE" w14:textId="77777777">
            <w:pPr>
              <w:jc w:val="center"/>
              <w:rPr>
                <w:color w:val="000000"/>
                <w:sz w:val="22"/>
                <w:szCs w:val="22"/>
              </w:rPr>
            </w:pPr>
            <w:r w:rsidRPr="00BD7001">
              <w:rPr>
                <w:color w:val="000000"/>
                <w:sz w:val="22"/>
                <w:szCs w:val="22"/>
              </w:rPr>
              <w:t>32</w:t>
            </w:r>
          </w:p>
        </w:tc>
        <w:tc>
          <w:tcPr>
            <w:tcW w:w="1194" w:type="dxa"/>
            <w:noWrap/>
            <w:hideMark/>
          </w:tcPr>
          <w:p w:rsidR="00BD7001" w:rsidRPr="00BD7001" w:rsidP="00BD7001" w14:paraId="10B355F3" w14:textId="77777777">
            <w:pPr>
              <w:jc w:val="center"/>
              <w:rPr>
                <w:color w:val="000000"/>
                <w:sz w:val="22"/>
                <w:szCs w:val="22"/>
              </w:rPr>
            </w:pPr>
            <w:r w:rsidRPr="00BD7001">
              <w:rPr>
                <w:color w:val="000000"/>
                <w:sz w:val="22"/>
                <w:szCs w:val="22"/>
              </w:rPr>
              <w:t>-2</w:t>
            </w:r>
          </w:p>
        </w:tc>
        <w:tc>
          <w:tcPr>
            <w:tcW w:w="868" w:type="dxa"/>
            <w:noWrap/>
            <w:hideMark/>
          </w:tcPr>
          <w:p w:rsidR="00BD7001" w:rsidRPr="00BD7001" w:rsidP="00BD7001" w14:paraId="4AF4FE4E" w14:textId="77777777">
            <w:pPr>
              <w:jc w:val="center"/>
              <w:rPr>
                <w:color w:val="000000"/>
                <w:sz w:val="22"/>
                <w:szCs w:val="22"/>
              </w:rPr>
            </w:pPr>
            <w:r w:rsidRPr="00BD7001">
              <w:rPr>
                <w:color w:val="000000"/>
                <w:sz w:val="22"/>
                <w:szCs w:val="22"/>
              </w:rPr>
              <w:t>68</w:t>
            </w:r>
          </w:p>
        </w:tc>
        <w:tc>
          <w:tcPr>
            <w:tcW w:w="1268" w:type="dxa"/>
            <w:noWrap/>
            <w:hideMark/>
          </w:tcPr>
          <w:p w:rsidR="00BD7001" w:rsidRPr="00BD7001" w:rsidP="00BD7001" w14:paraId="33CCC490" w14:textId="77777777">
            <w:pPr>
              <w:jc w:val="center"/>
              <w:rPr>
                <w:color w:val="000000"/>
                <w:sz w:val="22"/>
                <w:szCs w:val="22"/>
              </w:rPr>
            </w:pPr>
            <w:r w:rsidRPr="00BD7001">
              <w:rPr>
                <w:color w:val="000000"/>
                <w:sz w:val="22"/>
                <w:szCs w:val="22"/>
              </w:rPr>
              <w:t>64.00</w:t>
            </w:r>
          </w:p>
        </w:tc>
        <w:tc>
          <w:tcPr>
            <w:tcW w:w="1194" w:type="dxa"/>
            <w:noWrap/>
            <w:hideMark/>
          </w:tcPr>
          <w:p w:rsidR="00BD7001" w:rsidRPr="00BD7001" w:rsidP="00BD7001" w14:paraId="519D9410" w14:textId="77777777">
            <w:pPr>
              <w:jc w:val="center"/>
              <w:rPr>
                <w:color w:val="000000"/>
                <w:sz w:val="22"/>
                <w:szCs w:val="22"/>
              </w:rPr>
            </w:pPr>
            <w:r w:rsidRPr="00BD7001">
              <w:rPr>
                <w:color w:val="000000"/>
                <w:sz w:val="22"/>
                <w:szCs w:val="22"/>
              </w:rPr>
              <w:t>-4.00</w:t>
            </w:r>
          </w:p>
        </w:tc>
      </w:tr>
      <w:tr w14:paraId="0EE08058" w14:textId="77777777" w:rsidTr="00FD77AD">
        <w:tblPrEx>
          <w:tblW w:w="9939" w:type="dxa"/>
          <w:tblLook w:val="04A0"/>
        </w:tblPrEx>
        <w:trPr>
          <w:trHeight w:val="467"/>
        </w:trPr>
        <w:tc>
          <w:tcPr>
            <w:tcW w:w="3145" w:type="dxa"/>
            <w:hideMark/>
          </w:tcPr>
          <w:p w:rsidR="00BD7001" w:rsidRPr="00BD7001" w:rsidP="00BD7001" w14:paraId="0DB2E50E" w14:textId="77777777">
            <w:pPr>
              <w:rPr>
                <w:color w:val="000000"/>
                <w:sz w:val="22"/>
                <w:szCs w:val="22"/>
              </w:rPr>
            </w:pPr>
            <w:r w:rsidRPr="00BD7001">
              <w:rPr>
                <w:color w:val="000000"/>
                <w:sz w:val="22"/>
                <w:szCs w:val="22"/>
              </w:rPr>
              <w:t>—(c) Certification of results of internal assessment by chief safety official</w:t>
            </w:r>
          </w:p>
        </w:tc>
        <w:tc>
          <w:tcPr>
            <w:tcW w:w="990" w:type="dxa"/>
            <w:noWrap/>
            <w:hideMark/>
          </w:tcPr>
          <w:p w:rsidR="00BD7001" w:rsidRPr="00BD7001" w:rsidP="00BD7001" w14:paraId="2309F83E" w14:textId="77777777">
            <w:pPr>
              <w:jc w:val="center"/>
              <w:rPr>
                <w:color w:val="000000"/>
                <w:sz w:val="22"/>
                <w:szCs w:val="22"/>
              </w:rPr>
            </w:pPr>
            <w:r w:rsidRPr="00BD7001">
              <w:rPr>
                <w:color w:val="000000"/>
                <w:sz w:val="22"/>
                <w:szCs w:val="22"/>
              </w:rPr>
              <w:t>34</w:t>
            </w:r>
          </w:p>
        </w:tc>
        <w:tc>
          <w:tcPr>
            <w:tcW w:w="1268" w:type="dxa"/>
            <w:noWrap/>
            <w:hideMark/>
          </w:tcPr>
          <w:p w:rsidR="00BD7001" w:rsidRPr="00BD7001" w:rsidP="00BD7001" w14:paraId="5085382A" w14:textId="77777777">
            <w:pPr>
              <w:jc w:val="center"/>
              <w:rPr>
                <w:color w:val="000000"/>
                <w:sz w:val="22"/>
                <w:szCs w:val="22"/>
              </w:rPr>
            </w:pPr>
            <w:r w:rsidRPr="00BD7001">
              <w:rPr>
                <w:color w:val="000000"/>
                <w:sz w:val="22"/>
                <w:szCs w:val="22"/>
              </w:rPr>
              <w:t>32</w:t>
            </w:r>
          </w:p>
        </w:tc>
        <w:tc>
          <w:tcPr>
            <w:tcW w:w="1194" w:type="dxa"/>
            <w:noWrap/>
            <w:hideMark/>
          </w:tcPr>
          <w:p w:rsidR="00BD7001" w:rsidRPr="00BD7001" w:rsidP="00BD7001" w14:paraId="21C894B4" w14:textId="77777777">
            <w:pPr>
              <w:jc w:val="center"/>
              <w:rPr>
                <w:color w:val="000000"/>
                <w:sz w:val="22"/>
                <w:szCs w:val="22"/>
              </w:rPr>
            </w:pPr>
            <w:r w:rsidRPr="00BD7001">
              <w:rPr>
                <w:color w:val="000000"/>
                <w:sz w:val="22"/>
                <w:szCs w:val="22"/>
              </w:rPr>
              <w:t>-2</w:t>
            </w:r>
          </w:p>
        </w:tc>
        <w:tc>
          <w:tcPr>
            <w:tcW w:w="868" w:type="dxa"/>
            <w:noWrap/>
            <w:hideMark/>
          </w:tcPr>
          <w:p w:rsidR="00BD7001" w:rsidRPr="00BD7001" w:rsidP="00BD7001" w14:paraId="26FD7105" w14:textId="77777777">
            <w:pPr>
              <w:jc w:val="center"/>
              <w:rPr>
                <w:color w:val="000000"/>
                <w:sz w:val="22"/>
                <w:szCs w:val="22"/>
              </w:rPr>
            </w:pPr>
            <w:r w:rsidRPr="00BD7001">
              <w:rPr>
                <w:color w:val="000000"/>
                <w:sz w:val="22"/>
                <w:szCs w:val="22"/>
              </w:rPr>
              <w:t>68</w:t>
            </w:r>
          </w:p>
        </w:tc>
        <w:tc>
          <w:tcPr>
            <w:tcW w:w="1268" w:type="dxa"/>
            <w:noWrap/>
            <w:hideMark/>
          </w:tcPr>
          <w:p w:rsidR="00BD7001" w:rsidRPr="00BD7001" w:rsidP="00BD7001" w14:paraId="63E5860F" w14:textId="77777777">
            <w:pPr>
              <w:jc w:val="center"/>
              <w:rPr>
                <w:color w:val="000000"/>
                <w:sz w:val="22"/>
                <w:szCs w:val="22"/>
              </w:rPr>
            </w:pPr>
            <w:r w:rsidRPr="00BD7001">
              <w:rPr>
                <w:color w:val="000000"/>
                <w:sz w:val="22"/>
                <w:szCs w:val="22"/>
              </w:rPr>
              <w:t>64.00</w:t>
            </w:r>
          </w:p>
        </w:tc>
        <w:tc>
          <w:tcPr>
            <w:tcW w:w="1194" w:type="dxa"/>
            <w:noWrap/>
            <w:hideMark/>
          </w:tcPr>
          <w:p w:rsidR="00BD7001" w:rsidRPr="00BD7001" w:rsidP="00BD7001" w14:paraId="7754E4F5" w14:textId="77777777">
            <w:pPr>
              <w:jc w:val="center"/>
              <w:rPr>
                <w:color w:val="000000"/>
                <w:sz w:val="22"/>
                <w:szCs w:val="22"/>
              </w:rPr>
            </w:pPr>
            <w:r w:rsidRPr="00BD7001">
              <w:rPr>
                <w:color w:val="000000"/>
                <w:sz w:val="22"/>
                <w:szCs w:val="22"/>
              </w:rPr>
              <w:t>-4.00</w:t>
            </w:r>
          </w:p>
        </w:tc>
      </w:tr>
      <w:tr w14:paraId="58A539FE" w14:textId="77777777" w:rsidTr="00FD77AD">
        <w:tblPrEx>
          <w:tblW w:w="9939" w:type="dxa"/>
          <w:tblLook w:val="04A0"/>
        </w:tblPrEx>
        <w:trPr>
          <w:trHeight w:val="300"/>
        </w:trPr>
        <w:tc>
          <w:tcPr>
            <w:tcW w:w="9939" w:type="dxa"/>
            <w:gridSpan w:val="7"/>
            <w:hideMark/>
          </w:tcPr>
          <w:p w:rsidR="009F361F" w:rsidRPr="00BD7001" w:rsidP="009F361F" w14:paraId="67198236" w14:textId="4BF50290">
            <w:pPr>
              <w:rPr>
                <w:color w:val="000000"/>
                <w:sz w:val="22"/>
                <w:szCs w:val="22"/>
              </w:rPr>
            </w:pPr>
            <w:r w:rsidRPr="00BD7001">
              <w:rPr>
                <w:b/>
                <w:bCs/>
                <w:color w:val="000000"/>
                <w:sz w:val="22"/>
                <w:szCs w:val="22"/>
              </w:rPr>
              <w:t>270.305 External Safety Audit</w:t>
            </w:r>
            <w:r>
              <w:rPr>
                <w:b/>
                <w:bCs/>
                <w:color w:val="000000"/>
                <w:sz w:val="22"/>
                <w:szCs w:val="22"/>
              </w:rPr>
              <w:t>.</w:t>
            </w:r>
            <w:r w:rsidRPr="00BD7001">
              <w:rPr>
                <w:color w:val="000000"/>
                <w:sz w:val="22"/>
                <w:szCs w:val="22"/>
              </w:rPr>
              <w:t> </w:t>
            </w:r>
          </w:p>
        </w:tc>
      </w:tr>
      <w:tr w14:paraId="47A8F5C9" w14:textId="77777777" w:rsidTr="00FD77AD">
        <w:tblPrEx>
          <w:tblW w:w="9939" w:type="dxa"/>
          <w:tblLook w:val="04A0"/>
        </w:tblPrEx>
        <w:trPr>
          <w:trHeight w:val="458"/>
        </w:trPr>
        <w:tc>
          <w:tcPr>
            <w:tcW w:w="3145" w:type="dxa"/>
            <w:hideMark/>
          </w:tcPr>
          <w:p w:rsidR="00BD7001" w:rsidRPr="00BD7001" w:rsidP="00BD7001" w14:paraId="55AEA016" w14:textId="76790472">
            <w:pPr>
              <w:rPr>
                <w:color w:val="000000"/>
                <w:sz w:val="22"/>
                <w:szCs w:val="22"/>
              </w:rPr>
            </w:pPr>
            <w:r w:rsidRPr="00BD7001">
              <w:rPr>
                <w:color w:val="000000"/>
                <w:sz w:val="22"/>
                <w:szCs w:val="22"/>
              </w:rPr>
              <w:t>—</w:t>
            </w:r>
            <w:r w:rsidR="00D07A09">
              <w:rPr>
                <w:color w:val="000000"/>
                <w:sz w:val="22"/>
                <w:szCs w:val="22"/>
              </w:rPr>
              <w:t xml:space="preserve"> </w:t>
            </w:r>
            <w:r w:rsidRPr="00BD7001">
              <w:rPr>
                <w:color w:val="000000"/>
                <w:sz w:val="22"/>
                <w:szCs w:val="22"/>
              </w:rPr>
              <w:t>(b)(1) Submission of improvement plans in response to results of FRA audit</w:t>
            </w:r>
          </w:p>
        </w:tc>
        <w:tc>
          <w:tcPr>
            <w:tcW w:w="990" w:type="dxa"/>
            <w:noWrap/>
            <w:hideMark/>
          </w:tcPr>
          <w:p w:rsidR="00BD7001" w:rsidRPr="00BD7001" w:rsidP="00BD7001" w14:paraId="27404B87" w14:textId="77777777">
            <w:pPr>
              <w:jc w:val="center"/>
              <w:rPr>
                <w:color w:val="000000"/>
                <w:sz w:val="22"/>
                <w:szCs w:val="22"/>
              </w:rPr>
            </w:pPr>
            <w:r w:rsidRPr="00BD7001">
              <w:rPr>
                <w:color w:val="000000"/>
                <w:sz w:val="22"/>
                <w:szCs w:val="22"/>
              </w:rPr>
              <w:t>6</w:t>
            </w:r>
          </w:p>
        </w:tc>
        <w:tc>
          <w:tcPr>
            <w:tcW w:w="1268" w:type="dxa"/>
            <w:noWrap/>
            <w:hideMark/>
          </w:tcPr>
          <w:p w:rsidR="00BD7001" w:rsidRPr="00BD7001" w:rsidP="00BD7001" w14:paraId="689E4438" w14:textId="77777777">
            <w:pPr>
              <w:jc w:val="center"/>
              <w:rPr>
                <w:color w:val="000000"/>
                <w:sz w:val="22"/>
                <w:szCs w:val="22"/>
              </w:rPr>
            </w:pPr>
            <w:r w:rsidRPr="00BD7001">
              <w:rPr>
                <w:color w:val="000000"/>
                <w:sz w:val="22"/>
                <w:szCs w:val="22"/>
              </w:rPr>
              <w:t>4</w:t>
            </w:r>
          </w:p>
        </w:tc>
        <w:tc>
          <w:tcPr>
            <w:tcW w:w="1194" w:type="dxa"/>
            <w:noWrap/>
            <w:hideMark/>
          </w:tcPr>
          <w:p w:rsidR="00BD7001" w:rsidRPr="00BD7001" w:rsidP="00BD7001" w14:paraId="1AAC11CE" w14:textId="77777777">
            <w:pPr>
              <w:jc w:val="center"/>
              <w:rPr>
                <w:color w:val="000000"/>
                <w:sz w:val="22"/>
                <w:szCs w:val="22"/>
              </w:rPr>
            </w:pPr>
            <w:r w:rsidRPr="00BD7001">
              <w:rPr>
                <w:color w:val="000000"/>
                <w:sz w:val="22"/>
                <w:szCs w:val="22"/>
              </w:rPr>
              <w:t>-2</w:t>
            </w:r>
          </w:p>
        </w:tc>
        <w:tc>
          <w:tcPr>
            <w:tcW w:w="868" w:type="dxa"/>
            <w:noWrap/>
            <w:hideMark/>
          </w:tcPr>
          <w:p w:rsidR="00BD7001" w:rsidRPr="00BD7001" w:rsidP="00BD7001" w14:paraId="5633D02B" w14:textId="77777777">
            <w:pPr>
              <w:jc w:val="center"/>
              <w:rPr>
                <w:color w:val="000000"/>
                <w:sz w:val="22"/>
                <w:szCs w:val="22"/>
              </w:rPr>
            </w:pPr>
            <w:r w:rsidRPr="00BD7001">
              <w:rPr>
                <w:color w:val="000000"/>
                <w:sz w:val="22"/>
                <w:szCs w:val="22"/>
              </w:rPr>
              <w:t>72</w:t>
            </w:r>
          </w:p>
        </w:tc>
        <w:tc>
          <w:tcPr>
            <w:tcW w:w="1268" w:type="dxa"/>
            <w:noWrap/>
            <w:hideMark/>
          </w:tcPr>
          <w:p w:rsidR="00BD7001" w:rsidRPr="00BD7001" w:rsidP="00BD7001" w14:paraId="1CC5F4A3" w14:textId="77777777">
            <w:pPr>
              <w:jc w:val="center"/>
              <w:rPr>
                <w:color w:val="000000"/>
                <w:sz w:val="22"/>
                <w:szCs w:val="22"/>
              </w:rPr>
            </w:pPr>
            <w:r w:rsidRPr="00BD7001">
              <w:rPr>
                <w:color w:val="000000"/>
                <w:sz w:val="22"/>
                <w:szCs w:val="22"/>
              </w:rPr>
              <w:t>48.00</w:t>
            </w:r>
          </w:p>
        </w:tc>
        <w:tc>
          <w:tcPr>
            <w:tcW w:w="1194" w:type="dxa"/>
            <w:noWrap/>
            <w:hideMark/>
          </w:tcPr>
          <w:p w:rsidR="00BD7001" w:rsidRPr="00BD7001" w:rsidP="00BD7001" w14:paraId="7146E415" w14:textId="77777777">
            <w:pPr>
              <w:jc w:val="center"/>
              <w:rPr>
                <w:color w:val="000000"/>
                <w:sz w:val="22"/>
                <w:szCs w:val="22"/>
              </w:rPr>
            </w:pPr>
            <w:r w:rsidRPr="00BD7001">
              <w:rPr>
                <w:color w:val="000000"/>
                <w:sz w:val="22"/>
                <w:szCs w:val="22"/>
              </w:rPr>
              <w:t>-24.00</w:t>
            </w:r>
          </w:p>
        </w:tc>
      </w:tr>
      <w:tr w14:paraId="0D2BAD30" w14:textId="77777777" w:rsidTr="00FD77AD">
        <w:tblPrEx>
          <w:tblW w:w="9939" w:type="dxa"/>
          <w:tblLook w:val="04A0"/>
        </w:tblPrEx>
        <w:trPr>
          <w:trHeight w:val="300"/>
        </w:trPr>
        <w:tc>
          <w:tcPr>
            <w:tcW w:w="9939" w:type="dxa"/>
            <w:gridSpan w:val="7"/>
            <w:noWrap/>
            <w:hideMark/>
          </w:tcPr>
          <w:p w:rsidR="009F361F" w:rsidRPr="00BD7001" w:rsidP="009F361F" w14:paraId="4FFF389D" w14:textId="2F9F2115">
            <w:pPr>
              <w:rPr>
                <w:b/>
                <w:bCs/>
                <w:color w:val="000000"/>
                <w:sz w:val="22"/>
                <w:szCs w:val="22"/>
              </w:rPr>
            </w:pPr>
            <w:r w:rsidRPr="00BD7001">
              <w:rPr>
                <w:b/>
                <w:bCs/>
                <w:color w:val="000000"/>
                <w:sz w:val="22"/>
                <w:szCs w:val="22"/>
              </w:rPr>
              <w:t>270.409 Requirements for an FRMP Plan</w:t>
            </w:r>
            <w:r>
              <w:rPr>
                <w:b/>
                <w:bCs/>
                <w:color w:val="000000"/>
                <w:sz w:val="22"/>
                <w:szCs w:val="22"/>
              </w:rPr>
              <w:t>.</w:t>
            </w:r>
          </w:p>
        </w:tc>
      </w:tr>
      <w:tr w14:paraId="0457D4A0" w14:textId="77777777" w:rsidTr="00FD77AD">
        <w:tblPrEx>
          <w:tblW w:w="9939" w:type="dxa"/>
          <w:tblLook w:val="04A0"/>
        </w:tblPrEx>
        <w:trPr>
          <w:trHeight w:val="523"/>
        </w:trPr>
        <w:tc>
          <w:tcPr>
            <w:tcW w:w="3145" w:type="dxa"/>
            <w:hideMark/>
          </w:tcPr>
          <w:p w:rsidR="00BD7001" w:rsidRPr="00BD7001" w:rsidP="00BD7001" w14:paraId="5F9FCF38" w14:textId="21A21D26">
            <w:pPr>
              <w:rPr>
                <w:color w:val="000000"/>
                <w:sz w:val="22"/>
                <w:szCs w:val="22"/>
              </w:rPr>
            </w:pPr>
            <w:r w:rsidRPr="00BD7001">
              <w:rPr>
                <w:color w:val="000000"/>
                <w:sz w:val="22"/>
                <w:szCs w:val="22"/>
              </w:rPr>
              <w:t>—</w:t>
            </w:r>
            <w:r w:rsidR="00D07A09">
              <w:rPr>
                <w:color w:val="000000"/>
                <w:sz w:val="22"/>
                <w:szCs w:val="22"/>
              </w:rPr>
              <w:t xml:space="preserve"> </w:t>
            </w:r>
            <w:r w:rsidRPr="00BD7001">
              <w:rPr>
                <w:color w:val="000000"/>
                <w:sz w:val="22"/>
                <w:szCs w:val="22"/>
              </w:rPr>
              <w:t>(a) through (d)—</w:t>
            </w:r>
            <w:r w:rsidRPr="00BD7001">
              <w:rPr>
                <w:color w:val="000000"/>
                <w:sz w:val="22"/>
                <w:szCs w:val="22"/>
              </w:rPr>
              <w:br/>
              <w:t xml:space="preserve">New FRMP </w:t>
            </w:r>
            <w:r w:rsidR="002B38B3">
              <w:rPr>
                <w:color w:val="000000"/>
                <w:sz w:val="22"/>
                <w:szCs w:val="22"/>
              </w:rPr>
              <w:t>p</w:t>
            </w:r>
            <w:r w:rsidRPr="00BD7001">
              <w:rPr>
                <w:color w:val="000000"/>
                <w:sz w:val="22"/>
                <w:szCs w:val="22"/>
              </w:rPr>
              <w:t>lan as part of its SSP containing the following elements:</w:t>
            </w:r>
            <w:r w:rsidRPr="00BD7001">
              <w:rPr>
                <w:color w:val="000000"/>
                <w:sz w:val="22"/>
                <w:szCs w:val="22"/>
              </w:rPr>
              <w:br/>
              <w:t>• Analysis of fatigue risk.</w:t>
            </w:r>
            <w:r w:rsidRPr="00BD7001">
              <w:rPr>
                <w:color w:val="000000"/>
                <w:sz w:val="22"/>
                <w:szCs w:val="22"/>
              </w:rPr>
              <w:br/>
              <w:t>• Mitigation strategies.</w:t>
            </w:r>
            <w:r w:rsidRPr="00BD7001">
              <w:rPr>
                <w:color w:val="000000"/>
                <w:sz w:val="22"/>
                <w:szCs w:val="22"/>
              </w:rPr>
              <w:br/>
              <w:t>• Evaluation – processes to monitor the overall effectiveness of the FRMP.</w:t>
            </w:r>
            <w:r w:rsidRPr="00BD7001">
              <w:rPr>
                <w:color w:val="000000"/>
                <w:sz w:val="22"/>
                <w:szCs w:val="22"/>
              </w:rPr>
              <w:br/>
              <w:t>• FRMP implementation plan.</w:t>
            </w:r>
            <w:r w:rsidRPr="00BD7001">
              <w:rPr>
                <w:color w:val="000000"/>
                <w:sz w:val="22"/>
                <w:szCs w:val="22"/>
              </w:rPr>
              <w:br/>
              <w:t>• Consultation with directly affected employees on FRMP plan contents.</w:t>
            </w:r>
          </w:p>
        </w:tc>
        <w:tc>
          <w:tcPr>
            <w:tcW w:w="990" w:type="dxa"/>
            <w:noWrap/>
            <w:hideMark/>
          </w:tcPr>
          <w:p w:rsidR="00BD7001" w:rsidRPr="00BD7001" w:rsidP="00BD7001" w14:paraId="10DD8DCF" w14:textId="77777777">
            <w:pPr>
              <w:jc w:val="center"/>
              <w:rPr>
                <w:color w:val="000000"/>
                <w:sz w:val="22"/>
                <w:szCs w:val="22"/>
              </w:rPr>
            </w:pPr>
            <w:r w:rsidRPr="00BD7001">
              <w:rPr>
                <w:color w:val="000000"/>
                <w:sz w:val="22"/>
                <w:szCs w:val="22"/>
              </w:rPr>
              <w:t>0</w:t>
            </w:r>
          </w:p>
        </w:tc>
        <w:tc>
          <w:tcPr>
            <w:tcW w:w="1268" w:type="dxa"/>
            <w:noWrap/>
            <w:hideMark/>
          </w:tcPr>
          <w:p w:rsidR="00BD7001" w:rsidRPr="00BD7001" w:rsidP="00BD7001" w14:paraId="1E95F859" w14:textId="77777777">
            <w:pPr>
              <w:jc w:val="center"/>
              <w:rPr>
                <w:color w:val="000000"/>
                <w:sz w:val="22"/>
                <w:szCs w:val="22"/>
              </w:rPr>
            </w:pPr>
            <w:r w:rsidRPr="00BD7001">
              <w:rPr>
                <w:color w:val="000000"/>
                <w:sz w:val="22"/>
                <w:szCs w:val="22"/>
              </w:rPr>
              <w:t>0.33</w:t>
            </w:r>
          </w:p>
        </w:tc>
        <w:tc>
          <w:tcPr>
            <w:tcW w:w="1194" w:type="dxa"/>
            <w:noWrap/>
            <w:hideMark/>
          </w:tcPr>
          <w:p w:rsidR="00BD7001" w:rsidRPr="00BD7001" w:rsidP="00BD7001" w14:paraId="7A652002" w14:textId="77777777">
            <w:pPr>
              <w:jc w:val="center"/>
              <w:rPr>
                <w:color w:val="000000"/>
                <w:sz w:val="22"/>
                <w:szCs w:val="22"/>
              </w:rPr>
            </w:pPr>
            <w:r w:rsidRPr="00BD7001">
              <w:rPr>
                <w:color w:val="000000"/>
                <w:sz w:val="22"/>
                <w:szCs w:val="22"/>
              </w:rPr>
              <w:t>0</w:t>
            </w:r>
          </w:p>
        </w:tc>
        <w:tc>
          <w:tcPr>
            <w:tcW w:w="868" w:type="dxa"/>
            <w:noWrap/>
            <w:hideMark/>
          </w:tcPr>
          <w:p w:rsidR="00BD7001" w:rsidRPr="00BD7001" w:rsidP="00BD7001" w14:paraId="1489D6FA" w14:textId="77777777">
            <w:pPr>
              <w:jc w:val="center"/>
              <w:rPr>
                <w:color w:val="000000"/>
                <w:sz w:val="22"/>
                <w:szCs w:val="22"/>
              </w:rPr>
            </w:pPr>
            <w:r w:rsidRPr="00BD7001">
              <w:rPr>
                <w:color w:val="000000"/>
                <w:sz w:val="22"/>
                <w:szCs w:val="22"/>
              </w:rPr>
              <w:t>0</w:t>
            </w:r>
          </w:p>
        </w:tc>
        <w:tc>
          <w:tcPr>
            <w:tcW w:w="1268" w:type="dxa"/>
            <w:noWrap/>
            <w:hideMark/>
          </w:tcPr>
          <w:p w:rsidR="00BD7001" w:rsidRPr="00BD7001" w:rsidP="00BD7001" w14:paraId="0708FE2E" w14:textId="77777777">
            <w:pPr>
              <w:jc w:val="center"/>
              <w:rPr>
                <w:color w:val="000000"/>
                <w:sz w:val="22"/>
                <w:szCs w:val="22"/>
              </w:rPr>
            </w:pPr>
            <w:r w:rsidRPr="00BD7001">
              <w:rPr>
                <w:color w:val="000000"/>
                <w:sz w:val="22"/>
                <w:szCs w:val="22"/>
              </w:rPr>
              <w:t>25.74</w:t>
            </w:r>
          </w:p>
        </w:tc>
        <w:tc>
          <w:tcPr>
            <w:tcW w:w="1194" w:type="dxa"/>
            <w:noWrap/>
            <w:hideMark/>
          </w:tcPr>
          <w:p w:rsidR="00BD7001" w:rsidRPr="00BD7001" w:rsidP="00BD7001" w14:paraId="7F0BD784" w14:textId="77777777">
            <w:pPr>
              <w:jc w:val="center"/>
              <w:rPr>
                <w:color w:val="000000"/>
                <w:sz w:val="22"/>
                <w:szCs w:val="22"/>
              </w:rPr>
            </w:pPr>
            <w:r w:rsidRPr="00BD7001">
              <w:rPr>
                <w:color w:val="000000"/>
                <w:sz w:val="22"/>
                <w:szCs w:val="22"/>
              </w:rPr>
              <w:t>25.74</w:t>
            </w:r>
          </w:p>
        </w:tc>
      </w:tr>
      <w:tr w14:paraId="768BE8B9" w14:textId="77777777" w:rsidTr="00FD77AD">
        <w:tblPrEx>
          <w:tblW w:w="9939" w:type="dxa"/>
          <w:tblLook w:val="04A0"/>
        </w:tblPrEx>
        <w:trPr>
          <w:trHeight w:val="285"/>
        </w:trPr>
        <w:tc>
          <w:tcPr>
            <w:tcW w:w="3145" w:type="dxa"/>
            <w:hideMark/>
          </w:tcPr>
          <w:p w:rsidR="00BD7001" w:rsidRPr="00BD7001" w:rsidP="00BD7001" w14:paraId="3884A05E" w14:textId="589EB56A">
            <w:pPr>
              <w:rPr>
                <w:color w:val="000000"/>
                <w:sz w:val="22"/>
                <w:szCs w:val="22"/>
              </w:rPr>
            </w:pPr>
            <w:r w:rsidRPr="00BD7001">
              <w:rPr>
                <w:color w:val="000000"/>
                <w:sz w:val="22"/>
                <w:szCs w:val="22"/>
              </w:rPr>
              <w:t>—</w:t>
            </w:r>
            <w:r w:rsidR="00D07A09">
              <w:rPr>
                <w:color w:val="000000"/>
                <w:sz w:val="22"/>
                <w:szCs w:val="22"/>
              </w:rPr>
              <w:t xml:space="preserve"> </w:t>
            </w:r>
            <w:r w:rsidRPr="00BD7001">
              <w:rPr>
                <w:color w:val="000000"/>
                <w:sz w:val="22"/>
                <w:szCs w:val="22"/>
              </w:rPr>
              <w:t xml:space="preserve">Initial meeting with FRA to review FRMP plan. </w:t>
            </w:r>
          </w:p>
        </w:tc>
        <w:tc>
          <w:tcPr>
            <w:tcW w:w="990" w:type="dxa"/>
            <w:noWrap/>
            <w:hideMark/>
          </w:tcPr>
          <w:p w:rsidR="00BD7001" w:rsidRPr="00BD7001" w:rsidP="00BD7001" w14:paraId="5309105C" w14:textId="77777777">
            <w:pPr>
              <w:jc w:val="center"/>
              <w:rPr>
                <w:color w:val="000000"/>
                <w:sz w:val="22"/>
                <w:szCs w:val="22"/>
              </w:rPr>
            </w:pPr>
            <w:r w:rsidRPr="00BD7001">
              <w:rPr>
                <w:color w:val="000000"/>
                <w:sz w:val="22"/>
                <w:szCs w:val="22"/>
              </w:rPr>
              <w:t>0</w:t>
            </w:r>
          </w:p>
        </w:tc>
        <w:tc>
          <w:tcPr>
            <w:tcW w:w="1268" w:type="dxa"/>
            <w:noWrap/>
            <w:hideMark/>
          </w:tcPr>
          <w:p w:rsidR="00BD7001" w:rsidRPr="00BD7001" w:rsidP="00BD7001" w14:paraId="1DC58DF0" w14:textId="77777777">
            <w:pPr>
              <w:jc w:val="center"/>
              <w:rPr>
                <w:color w:val="000000"/>
                <w:sz w:val="22"/>
                <w:szCs w:val="22"/>
              </w:rPr>
            </w:pPr>
            <w:r w:rsidRPr="00BD7001">
              <w:rPr>
                <w:color w:val="000000"/>
                <w:sz w:val="22"/>
                <w:szCs w:val="22"/>
              </w:rPr>
              <w:t>0.33</w:t>
            </w:r>
          </w:p>
        </w:tc>
        <w:tc>
          <w:tcPr>
            <w:tcW w:w="1194" w:type="dxa"/>
            <w:noWrap/>
            <w:hideMark/>
          </w:tcPr>
          <w:p w:rsidR="00BD7001" w:rsidRPr="00BD7001" w:rsidP="00BD7001" w14:paraId="3EE2F4F9" w14:textId="77777777">
            <w:pPr>
              <w:jc w:val="center"/>
              <w:rPr>
                <w:color w:val="000000"/>
                <w:sz w:val="22"/>
                <w:szCs w:val="22"/>
              </w:rPr>
            </w:pPr>
            <w:r w:rsidRPr="00BD7001">
              <w:rPr>
                <w:color w:val="000000"/>
                <w:sz w:val="22"/>
                <w:szCs w:val="22"/>
              </w:rPr>
              <w:t>0</w:t>
            </w:r>
          </w:p>
        </w:tc>
        <w:tc>
          <w:tcPr>
            <w:tcW w:w="868" w:type="dxa"/>
            <w:noWrap/>
            <w:hideMark/>
          </w:tcPr>
          <w:p w:rsidR="00BD7001" w:rsidRPr="00BD7001" w:rsidP="00BD7001" w14:paraId="23DCC48F" w14:textId="77777777">
            <w:pPr>
              <w:jc w:val="center"/>
              <w:rPr>
                <w:color w:val="000000"/>
                <w:sz w:val="22"/>
                <w:szCs w:val="22"/>
              </w:rPr>
            </w:pPr>
            <w:r w:rsidRPr="00BD7001">
              <w:rPr>
                <w:color w:val="000000"/>
                <w:sz w:val="22"/>
                <w:szCs w:val="22"/>
              </w:rPr>
              <w:t>0</w:t>
            </w:r>
          </w:p>
        </w:tc>
        <w:tc>
          <w:tcPr>
            <w:tcW w:w="1268" w:type="dxa"/>
            <w:noWrap/>
            <w:hideMark/>
          </w:tcPr>
          <w:p w:rsidR="00BD7001" w:rsidRPr="00BD7001" w:rsidP="00BD7001" w14:paraId="676D5C17" w14:textId="77777777">
            <w:pPr>
              <w:jc w:val="center"/>
              <w:rPr>
                <w:color w:val="000000"/>
                <w:sz w:val="22"/>
                <w:szCs w:val="22"/>
              </w:rPr>
            </w:pPr>
            <w:r w:rsidRPr="00BD7001">
              <w:rPr>
                <w:color w:val="000000"/>
                <w:sz w:val="22"/>
                <w:szCs w:val="22"/>
              </w:rPr>
              <w:t>5.28</w:t>
            </w:r>
          </w:p>
        </w:tc>
        <w:tc>
          <w:tcPr>
            <w:tcW w:w="1194" w:type="dxa"/>
            <w:noWrap/>
            <w:hideMark/>
          </w:tcPr>
          <w:p w:rsidR="00BD7001" w:rsidRPr="00BD7001" w:rsidP="00BD7001" w14:paraId="6972DCC2" w14:textId="77777777">
            <w:pPr>
              <w:jc w:val="center"/>
              <w:rPr>
                <w:color w:val="000000"/>
                <w:sz w:val="22"/>
                <w:szCs w:val="22"/>
              </w:rPr>
            </w:pPr>
            <w:r w:rsidRPr="00BD7001">
              <w:rPr>
                <w:color w:val="000000"/>
                <w:sz w:val="22"/>
                <w:szCs w:val="22"/>
              </w:rPr>
              <w:t>5.28</w:t>
            </w:r>
          </w:p>
        </w:tc>
      </w:tr>
      <w:tr w14:paraId="1F3F9786" w14:textId="77777777" w:rsidTr="00FD77AD">
        <w:tblPrEx>
          <w:tblW w:w="9939" w:type="dxa"/>
          <w:tblLook w:val="04A0"/>
        </w:tblPrEx>
        <w:trPr>
          <w:trHeight w:val="630"/>
        </w:trPr>
        <w:tc>
          <w:tcPr>
            <w:tcW w:w="3145" w:type="dxa"/>
            <w:hideMark/>
          </w:tcPr>
          <w:p w:rsidR="00BD7001" w:rsidRPr="00BD7001" w:rsidP="00BD7001" w14:paraId="706BF0C6" w14:textId="49E7AA33">
            <w:pPr>
              <w:rPr>
                <w:color w:val="000000"/>
                <w:sz w:val="22"/>
                <w:szCs w:val="22"/>
              </w:rPr>
            </w:pPr>
            <w:r w:rsidRPr="00BD7001">
              <w:rPr>
                <w:color w:val="000000"/>
                <w:sz w:val="22"/>
                <w:szCs w:val="22"/>
              </w:rPr>
              <w:t>—</w:t>
            </w:r>
            <w:r w:rsidR="00D07A09">
              <w:rPr>
                <w:color w:val="000000"/>
                <w:sz w:val="22"/>
                <w:szCs w:val="22"/>
              </w:rPr>
              <w:t xml:space="preserve"> </w:t>
            </w:r>
            <w:r w:rsidRPr="00BD7001">
              <w:rPr>
                <w:color w:val="000000"/>
                <w:sz w:val="22"/>
                <w:szCs w:val="22"/>
              </w:rPr>
              <w:t xml:space="preserve">Amendments to FRMP plans already approved (§270.405(c)(2)). </w:t>
            </w:r>
          </w:p>
        </w:tc>
        <w:tc>
          <w:tcPr>
            <w:tcW w:w="990" w:type="dxa"/>
            <w:noWrap/>
            <w:hideMark/>
          </w:tcPr>
          <w:p w:rsidR="00BD7001" w:rsidRPr="00BD7001" w:rsidP="00BD7001" w14:paraId="7800C799" w14:textId="77777777">
            <w:pPr>
              <w:jc w:val="center"/>
              <w:rPr>
                <w:color w:val="000000"/>
                <w:sz w:val="22"/>
                <w:szCs w:val="22"/>
              </w:rPr>
            </w:pPr>
            <w:r w:rsidRPr="00BD7001">
              <w:rPr>
                <w:color w:val="000000"/>
                <w:sz w:val="22"/>
                <w:szCs w:val="22"/>
              </w:rPr>
              <w:t>0</w:t>
            </w:r>
          </w:p>
        </w:tc>
        <w:tc>
          <w:tcPr>
            <w:tcW w:w="1268" w:type="dxa"/>
            <w:noWrap/>
            <w:hideMark/>
          </w:tcPr>
          <w:p w:rsidR="00BD7001" w:rsidRPr="00BD7001" w:rsidP="00BD7001" w14:paraId="50F63988" w14:textId="77777777">
            <w:pPr>
              <w:jc w:val="center"/>
              <w:rPr>
                <w:color w:val="000000"/>
                <w:sz w:val="22"/>
                <w:szCs w:val="22"/>
              </w:rPr>
            </w:pPr>
            <w:r w:rsidRPr="00BD7001">
              <w:rPr>
                <w:color w:val="000000"/>
                <w:sz w:val="22"/>
                <w:szCs w:val="22"/>
              </w:rPr>
              <w:t>2</w:t>
            </w:r>
          </w:p>
        </w:tc>
        <w:tc>
          <w:tcPr>
            <w:tcW w:w="1194" w:type="dxa"/>
            <w:noWrap/>
            <w:hideMark/>
          </w:tcPr>
          <w:p w:rsidR="00BD7001" w:rsidRPr="00BD7001" w:rsidP="00BD7001" w14:paraId="110A077A" w14:textId="77777777">
            <w:pPr>
              <w:jc w:val="center"/>
              <w:rPr>
                <w:color w:val="000000"/>
                <w:sz w:val="22"/>
                <w:szCs w:val="22"/>
              </w:rPr>
            </w:pPr>
            <w:r w:rsidRPr="00BD7001">
              <w:rPr>
                <w:color w:val="000000"/>
                <w:sz w:val="22"/>
                <w:szCs w:val="22"/>
              </w:rPr>
              <w:t>0</w:t>
            </w:r>
          </w:p>
        </w:tc>
        <w:tc>
          <w:tcPr>
            <w:tcW w:w="868" w:type="dxa"/>
            <w:noWrap/>
            <w:hideMark/>
          </w:tcPr>
          <w:p w:rsidR="00BD7001" w:rsidRPr="00BD7001" w:rsidP="00BD7001" w14:paraId="48CD8A78" w14:textId="77777777">
            <w:pPr>
              <w:jc w:val="center"/>
              <w:rPr>
                <w:color w:val="000000"/>
                <w:sz w:val="22"/>
                <w:szCs w:val="22"/>
              </w:rPr>
            </w:pPr>
            <w:r w:rsidRPr="00BD7001">
              <w:rPr>
                <w:color w:val="000000"/>
                <w:sz w:val="22"/>
                <w:szCs w:val="22"/>
              </w:rPr>
              <w:t>0</w:t>
            </w:r>
          </w:p>
        </w:tc>
        <w:tc>
          <w:tcPr>
            <w:tcW w:w="1268" w:type="dxa"/>
            <w:noWrap/>
            <w:hideMark/>
          </w:tcPr>
          <w:p w:rsidR="00BD7001" w:rsidRPr="00BD7001" w:rsidP="00BD7001" w14:paraId="1045EB73" w14:textId="77777777">
            <w:pPr>
              <w:jc w:val="center"/>
              <w:rPr>
                <w:color w:val="000000"/>
                <w:sz w:val="22"/>
                <w:szCs w:val="22"/>
              </w:rPr>
            </w:pPr>
            <w:r w:rsidRPr="00BD7001">
              <w:rPr>
                <w:color w:val="000000"/>
                <w:sz w:val="22"/>
                <w:szCs w:val="22"/>
              </w:rPr>
              <w:t>80.00</w:t>
            </w:r>
          </w:p>
        </w:tc>
        <w:tc>
          <w:tcPr>
            <w:tcW w:w="1194" w:type="dxa"/>
            <w:noWrap/>
            <w:hideMark/>
          </w:tcPr>
          <w:p w:rsidR="00BD7001" w:rsidRPr="00BD7001" w:rsidP="00BD7001" w14:paraId="656643B0" w14:textId="77777777">
            <w:pPr>
              <w:jc w:val="center"/>
              <w:rPr>
                <w:color w:val="000000"/>
                <w:sz w:val="22"/>
                <w:szCs w:val="22"/>
              </w:rPr>
            </w:pPr>
            <w:r w:rsidRPr="00BD7001">
              <w:rPr>
                <w:color w:val="000000"/>
                <w:sz w:val="22"/>
                <w:szCs w:val="22"/>
              </w:rPr>
              <w:t>80.00</w:t>
            </w:r>
          </w:p>
        </w:tc>
      </w:tr>
      <w:tr w14:paraId="46928252" w14:textId="77777777" w:rsidTr="00FD77AD">
        <w:tblPrEx>
          <w:tblW w:w="9939" w:type="dxa"/>
          <w:tblLook w:val="04A0"/>
        </w:tblPrEx>
        <w:trPr>
          <w:trHeight w:val="300"/>
        </w:trPr>
        <w:tc>
          <w:tcPr>
            <w:tcW w:w="9939" w:type="dxa"/>
            <w:gridSpan w:val="7"/>
            <w:hideMark/>
          </w:tcPr>
          <w:p w:rsidR="009F361F" w:rsidRPr="00BD7001" w:rsidP="009F361F" w14:paraId="22B64C1C" w14:textId="1DCD96CD">
            <w:pPr>
              <w:rPr>
                <w:b/>
                <w:bCs/>
                <w:color w:val="000000"/>
                <w:sz w:val="22"/>
                <w:szCs w:val="22"/>
              </w:rPr>
            </w:pPr>
            <w:r w:rsidRPr="00BD7001">
              <w:rPr>
                <w:b/>
                <w:bCs/>
                <w:color w:val="000000"/>
                <w:sz w:val="22"/>
                <w:szCs w:val="22"/>
              </w:rPr>
              <w:t>Appendix C to Part 270</w:t>
            </w:r>
            <w:r>
              <w:rPr>
                <w:b/>
                <w:bCs/>
                <w:color w:val="000000"/>
                <w:sz w:val="22"/>
                <w:szCs w:val="22"/>
              </w:rPr>
              <w:t>.</w:t>
            </w:r>
            <w:r w:rsidRPr="00BD7001">
              <w:rPr>
                <w:b/>
                <w:bCs/>
                <w:color w:val="000000"/>
                <w:sz w:val="22"/>
                <w:szCs w:val="22"/>
              </w:rPr>
              <w:t> </w:t>
            </w:r>
          </w:p>
        </w:tc>
      </w:tr>
      <w:tr w14:paraId="0CF757F7" w14:textId="77777777" w:rsidTr="00FD77AD">
        <w:tblPrEx>
          <w:tblW w:w="9939" w:type="dxa"/>
          <w:tblLook w:val="04A0"/>
        </w:tblPrEx>
        <w:trPr>
          <w:trHeight w:val="600"/>
        </w:trPr>
        <w:tc>
          <w:tcPr>
            <w:tcW w:w="3145" w:type="dxa"/>
            <w:hideMark/>
          </w:tcPr>
          <w:p w:rsidR="00BD7001" w:rsidRPr="00BD7001" w:rsidP="00BD7001" w14:paraId="7D9E6DCF" w14:textId="2C656697">
            <w:pPr>
              <w:rPr>
                <w:color w:val="000000"/>
                <w:sz w:val="22"/>
                <w:szCs w:val="22"/>
              </w:rPr>
            </w:pPr>
            <w:r w:rsidRPr="00BD7001">
              <w:rPr>
                <w:color w:val="000000"/>
                <w:sz w:val="22"/>
                <w:szCs w:val="22"/>
              </w:rPr>
              <w:t>—</w:t>
            </w:r>
            <w:r w:rsidR="00D07A09">
              <w:rPr>
                <w:color w:val="000000"/>
                <w:sz w:val="22"/>
                <w:szCs w:val="22"/>
              </w:rPr>
              <w:t xml:space="preserve"> </w:t>
            </w:r>
            <w:r w:rsidR="0024727C">
              <w:rPr>
                <w:color w:val="000000"/>
                <w:sz w:val="22"/>
                <w:szCs w:val="22"/>
              </w:rPr>
              <w:t xml:space="preserve"> </w:t>
            </w:r>
            <w:r w:rsidRPr="00BD7001">
              <w:rPr>
                <w:color w:val="000000"/>
                <w:sz w:val="22"/>
                <w:szCs w:val="22"/>
              </w:rPr>
              <w:t>Written requests to file required submissions electronically</w:t>
            </w:r>
          </w:p>
        </w:tc>
        <w:tc>
          <w:tcPr>
            <w:tcW w:w="990" w:type="dxa"/>
            <w:noWrap/>
            <w:hideMark/>
          </w:tcPr>
          <w:p w:rsidR="00BD7001" w:rsidRPr="00BD7001" w:rsidP="00BD7001" w14:paraId="41E79F3A" w14:textId="77777777">
            <w:pPr>
              <w:jc w:val="center"/>
              <w:rPr>
                <w:color w:val="000000"/>
                <w:sz w:val="22"/>
                <w:szCs w:val="22"/>
              </w:rPr>
            </w:pPr>
            <w:r w:rsidRPr="00BD7001">
              <w:rPr>
                <w:color w:val="000000"/>
                <w:sz w:val="22"/>
                <w:szCs w:val="22"/>
              </w:rPr>
              <w:t>2</w:t>
            </w:r>
          </w:p>
        </w:tc>
        <w:tc>
          <w:tcPr>
            <w:tcW w:w="1268" w:type="dxa"/>
            <w:noWrap/>
            <w:hideMark/>
          </w:tcPr>
          <w:p w:rsidR="00BD7001" w:rsidRPr="00BD7001" w:rsidP="00BD7001" w14:paraId="6DD445D1" w14:textId="77777777">
            <w:pPr>
              <w:jc w:val="center"/>
              <w:rPr>
                <w:color w:val="000000"/>
                <w:sz w:val="22"/>
                <w:szCs w:val="22"/>
              </w:rPr>
            </w:pPr>
            <w:r w:rsidRPr="00BD7001">
              <w:rPr>
                <w:color w:val="000000"/>
                <w:sz w:val="22"/>
                <w:szCs w:val="22"/>
              </w:rPr>
              <w:t>0</w:t>
            </w:r>
          </w:p>
        </w:tc>
        <w:tc>
          <w:tcPr>
            <w:tcW w:w="1194" w:type="dxa"/>
            <w:noWrap/>
            <w:hideMark/>
          </w:tcPr>
          <w:p w:rsidR="00BD7001" w:rsidRPr="00BD7001" w:rsidP="00BD7001" w14:paraId="0387434A" w14:textId="77777777">
            <w:pPr>
              <w:jc w:val="center"/>
              <w:rPr>
                <w:color w:val="000000"/>
                <w:sz w:val="22"/>
                <w:szCs w:val="22"/>
              </w:rPr>
            </w:pPr>
            <w:r w:rsidRPr="00BD7001">
              <w:rPr>
                <w:color w:val="000000"/>
                <w:sz w:val="22"/>
                <w:szCs w:val="22"/>
              </w:rPr>
              <w:t>-2</w:t>
            </w:r>
          </w:p>
        </w:tc>
        <w:tc>
          <w:tcPr>
            <w:tcW w:w="868" w:type="dxa"/>
            <w:noWrap/>
            <w:hideMark/>
          </w:tcPr>
          <w:p w:rsidR="00BD7001" w:rsidRPr="00BD7001" w:rsidP="00BD7001" w14:paraId="772D11C5" w14:textId="77777777">
            <w:pPr>
              <w:jc w:val="center"/>
              <w:rPr>
                <w:color w:val="000000"/>
                <w:sz w:val="22"/>
                <w:szCs w:val="22"/>
              </w:rPr>
            </w:pPr>
            <w:r w:rsidRPr="00BD7001">
              <w:rPr>
                <w:color w:val="000000"/>
                <w:sz w:val="22"/>
                <w:szCs w:val="22"/>
              </w:rPr>
              <w:t>0.5</w:t>
            </w:r>
          </w:p>
        </w:tc>
        <w:tc>
          <w:tcPr>
            <w:tcW w:w="1268" w:type="dxa"/>
            <w:noWrap/>
            <w:hideMark/>
          </w:tcPr>
          <w:p w:rsidR="00BD7001" w:rsidRPr="00BD7001" w:rsidP="00BD7001" w14:paraId="170FB2FF" w14:textId="77777777">
            <w:pPr>
              <w:jc w:val="center"/>
              <w:rPr>
                <w:color w:val="000000"/>
                <w:sz w:val="22"/>
                <w:szCs w:val="22"/>
              </w:rPr>
            </w:pPr>
            <w:r w:rsidRPr="00BD7001">
              <w:rPr>
                <w:color w:val="000000"/>
                <w:sz w:val="22"/>
                <w:szCs w:val="22"/>
              </w:rPr>
              <w:t>0.00</w:t>
            </w:r>
          </w:p>
        </w:tc>
        <w:tc>
          <w:tcPr>
            <w:tcW w:w="1194" w:type="dxa"/>
            <w:noWrap/>
            <w:hideMark/>
          </w:tcPr>
          <w:p w:rsidR="00BD7001" w:rsidRPr="00BD7001" w:rsidP="00BD7001" w14:paraId="5052A100" w14:textId="77777777">
            <w:pPr>
              <w:jc w:val="center"/>
              <w:rPr>
                <w:color w:val="000000"/>
                <w:sz w:val="22"/>
                <w:szCs w:val="22"/>
              </w:rPr>
            </w:pPr>
            <w:r w:rsidRPr="00BD7001">
              <w:rPr>
                <w:color w:val="000000"/>
                <w:sz w:val="22"/>
                <w:szCs w:val="22"/>
              </w:rPr>
              <w:t>-0.50</w:t>
            </w:r>
          </w:p>
        </w:tc>
      </w:tr>
      <w:tr w14:paraId="6E0E409B" w14:textId="77777777" w:rsidTr="004D3E07">
        <w:tblPrEx>
          <w:tblW w:w="9939" w:type="dxa"/>
          <w:tblLook w:val="04A0"/>
        </w:tblPrEx>
        <w:trPr>
          <w:trHeight w:val="298"/>
        </w:trPr>
        <w:tc>
          <w:tcPr>
            <w:tcW w:w="3145" w:type="dxa"/>
            <w:hideMark/>
          </w:tcPr>
          <w:p w:rsidR="00BD7001" w:rsidRPr="009F361F" w:rsidP="00BD7001" w14:paraId="07F665D7" w14:textId="77777777">
            <w:pPr>
              <w:rPr>
                <w:b/>
                <w:bCs/>
                <w:color w:val="000000"/>
                <w:sz w:val="22"/>
                <w:szCs w:val="22"/>
              </w:rPr>
            </w:pPr>
            <w:r w:rsidRPr="009F361F">
              <w:rPr>
                <w:b/>
                <w:bCs/>
                <w:color w:val="000000"/>
                <w:sz w:val="22"/>
                <w:szCs w:val="22"/>
              </w:rPr>
              <w:t>Totals</w:t>
            </w:r>
          </w:p>
        </w:tc>
        <w:tc>
          <w:tcPr>
            <w:tcW w:w="990" w:type="dxa"/>
            <w:noWrap/>
            <w:hideMark/>
          </w:tcPr>
          <w:p w:rsidR="00BD7001" w:rsidRPr="00BD7001" w:rsidP="00BD7001" w14:paraId="12ADAB0C" w14:textId="77777777">
            <w:pPr>
              <w:jc w:val="center"/>
              <w:rPr>
                <w:color w:val="000000"/>
                <w:sz w:val="22"/>
                <w:szCs w:val="22"/>
              </w:rPr>
            </w:pPr>
            <w:r w:rsidRPr="00BD7001">
              <w:rPr>
                <w:color w:val="000000"/>
                <w:sz w:val="22"/>
                <w:szCs w:val="22"/>
              </w:rPr>
              <w:t>767</w:t>
            </w:r>
          </w:p>
        </w:tc>
        <w:tc>
          <w:tcPr>
            <w:tcW w:w="1268" w:type="dxa"/>
            <w:noWrap/>
            <w:hideMark/>
          </w:tcPr>
          <w:p w:rsidR="00BD7001" w:rsidRPr="00BD7001" w:rsidP="00BD7001" w14:paraId="2B8798D8" w14:textId="4CFAD384">
            <w:pPr>
              <w:jc w:val="center"/>
              <w:rPr>
                <w:color w:val="000000"/>
                <w:sz w:val="22"/>
                <w:szCs w:val="22"/>
              </w:rPr>
            </w:pPr>
            <w:r w:rsidRPr="00BD7001">
              <w:rPr>
                <w:color w:val="000000"/>
                <w:sz w:val="22"/>
                <w:szCs w:val="22"/>
              </w:rPr>
              <w:t>23</w:t>
            </w:r>
            <w:r>
              <w:rPr>
                <w:color w:val="000000"/>
                <w:sz w:val="22"/>
                <w:szCs w:val="22"/>
              </w:rPr>
              <w:t>3</w:t>
            </w:r>
          </w:p>
        </w:tc>
        <w:tc>
          <w:tcPr>
            <w:tcW w:w="1194" w:type="dxa"/>
            <w:noWrap/>
            <w:hideMark/>
          </w:tcPr>
          <w:p w:rsidR="00BD7001" w:rsidRPr="00BD7001" w:rsidP="00BD7001" w14:paraId="0BFF53C3" w14:textId="4D915AB3">
            <w:pPr>
              <w:jc w:val="center"/>
              <w:rPr>
                <w:color w:val="000000"/>
                <w:sz w:val="22"/>
                <w:szCs w:val="22"/>
              </w:rPr>
            </w:pPr>
            <w:r w:rsidRPr="00BD7001">
              <w:rPr>
                <w:color w:val="000000"/>
                <w:sz w:val="22"/>
                <w:szCs w:val="22"/>
              </w:rPr>
              <w:t>-534</w:t>
            </w:r>
          </w:p>
        </w:tc>
        <w:tc>
          <w:tcPr>
            <w:tcW w:w="868" w:type="dxa"/>
            <w:noWrap/>
            <w:hideMark/>
          </w:tcPr>
          <w:p w:rsidR="00BD7001" w:rsidRPr="00BD7001" w:rsidP="00BD7001" w14:paraId="5D3D29A5" w14:textId="0C9B9790">
            <w:pPr>
              <w:jc w:val="center"/>
              <w:rPr>
                <w:color w:val="000000"/>
                <w:sz w:val="22"/>
                <w:szCs w:val="22"/>
              </w:rPr>
            </w:pPr>
            <w:r w:rsidRPr="00BD7001">
              <w:rPr>
                <w:color w:val="000000"/>
                <w:sz w:val="22"/>
                <w:szCs w:val="22"/>
              </w:rPr>
              <w:t>1</w:t>
            </w:r>
            <w:r>
              <w:rPr>
                <w:color w:val="000000"/>
                <w:sz w:val="22"/>
                <w:szCs w:val="22"/>
              </w:rPr>
              <w:t>,</w:t>
            </w:r>
            <w:r w:rsidRPr="00BD7001">
              <w:rPr>
                <w:color w:val="000000"/>
                <w:sz w:val="22"/>
                <w:szCs w:val="22"/>
              </w:rPr>
              <w:t>891</w:t>
            </w:r>
          </w:p>
        </w:tc>
        <w:tc>
          <w:tcPr>
            <w:tcW w:w="1268" w:type="dxa"/>
            <w:noWrap/>
            <w:hideMark/>
          </w:tcPr>
          <w:p w:rsidR="00BD7001" w:rsidRPr="00BD7001" w:rsidP="00BD7001" w14:paraId="0E737590" w14:textId="5C516682">
            <w:pPr>
              <w:jc w:val="center"/>
              <w:rPr>
                <w:color w:val="000000"/>
                <w:sz w:val="22"/>
                <w:szCs w:val="22"/>
              </w:rPr>
            </w:pPr>
            <w:r w:rsidRPr="00BD7001">
              <w:rPr>
                <w:color w:val="000000"/>
                <w:sz w:val="22"/>
                <w:szCs w:val="22"/>
              </w:rPr>
              <w:t>1,781</w:t>
            </w:r>
          </w:p>
        </w:tc>
        <w:tc>
          <w:tcPr>
            <w:tcW w:w="1194" w:type="dxa"/>
            <w:noWrap/>
            <w:hideMark/>
          </w:tcPr>
          <w:p w:rsidR="00BD7001" w:rsidRPr="00BD7001" w:rsidP="00BD7001" w14:paraId="7E71C7E3" w14:textId="39D66F21">
            <w:pPr>
              <w:jc w:val="center"/>
              <w:rPr>
                <w:color w:val="000000"/>
                <w:sz w:val="22"/>
                <w:szCs w:val="22"/>
              </w:rPr>
            </w:pPr>
            <w:r w:rsidRPr="00BD7001">
              <w:rPr>
                <w:color w:val="000000"/>
                <w:sz w:val="22"/>
                <w:szCs w:val="22"/>
              </w:rPr>
              <w:t>-1</w:t>
            </w:r>
            <w:r>
              <w:rPr>
                <w:color w:val="000000"/>
                <w:sz w:val="22"/>
                <w:szCs w:val="22"/>
              </w:rPr>
              <w:t>10</w:t>
            </w:r>
          </w:p>
        </w:tc>
      </w:tr>
    </w:tbl>
    <w:p w:rsidR="000A3945" w:rsidP="00D71C83" w14:paraId="33E051F4" w14:textId="48D83686">
      <w:pPr>
        <w:widowControl w:val="0"/>
        <w:ind w:left="720"/>
        <w:rPr>
          <w:szCs w:val="24"/>
        </w:rPr>
      </w:pPr>
    </w:p>
    <w:p w:rsidR="00DD5180" w:rsidRPr="00DF5407" w:rsidP="00DD5180" w14:paraId="4A4EDD26" w14:textId="462FD9C6">
      <w:pPr>
        <w:widowControl w:val="0"/>
        <w:rPr>
          <w:b/>
          <w:szCs w:val="24"/>
        </w:rPr>
      </w:pPr>
      <w:r w:rsidRPr="00DF5407">
        <w:rPr>
          <w:b/>
          <w:szCs w:val="24"/>
        </w:rPr>
        <w:t>16.</w:t>
      </w:r>
      <w:r w:rsidRPr="00DF5407">
        <w:rPr>
          <w:b/>
          <w:szCs w:val="24"/>
        </w:rPr>
        <w:tab/>
      </w:r>
      <w:r w:rsidRPr="00DF5407">
        <w:rPr>
          <w:b/>
          <w:szCs w:val="24"/>
          <w:u w:val="single"/>
        </w:rPr>
        <w:t>Publication of results of data collection</w:t>
      </w:r>
      <w:r w:rsidRPr="00DF5407">
        <w:rPr>
          <w:szCs w:val="24"/>
        </w:rPr>
        <w:t>.</w:t>
      </w:r>
    </w:p>
    <w:p w:rsidR="00DD5180" w:rsidRPr="00DF5407" w:rsidP="00DD5180" w14:paraId="4E86E0A2" w14:textId="77777777">
      <w:pPr>
        <w:rPr>
          <w:szCs w:val="24"/>
        </w:rPr>
      </w:pPr>
    </w:p>
    <w:p w:rsidR="00DD5180" w:rsidRPr="00DF5407" w:rsidP="00DD5180" w14:paraId="27647AEC" w14:textId="3B60384E">
      <w:pPr>
        <w:widowControl w:val="0"/>
        <w:ind w:left="720"/>
        <w:rPr>
          <w:szCs w:val="24"/>
        </w:rPr>
      </w:pPr>
      <w:bookmarkStart w:id="9" w:name="_Hlk132354549"/>
      <w:r>
        <w:rPr>
          <w:szCs w:val="24"/>
        </w:rPr>
        <w:t xml:space="preserve">FRA </w:t>
      </w:r>
      <w:r w:rsidR="00AE6924">
        <w:rPr>
          <w:szCs w:val="24"/>
        </w:rPr>
        <w:t xml:space="preserve">does not </w:t>
      </w:r>
      <w:r>
        <w:rPr>
          <w:szCs w:val="24"/>
        </w:rPr>
        <w:t xml:space="preserve">plan </w:t>
      </w:r>
      <w:r w:rsidR="00AE6924">
        <w:rPr>
          <w:szCs w:val="24"/>
        </w:rPr>
        <w:t>t</w:t>
      </w:r>
      <w:r>
        <w:rPr>
          <w:szCs w:val="24"/>
        </w:rPr>
        <w:t>o tabulat</w:t>
      </w:r>
      <w:r w:rsidR="00AE6924">
        <w:rPr>
          <w:szCs w:val="24"/>
        </w:rPr>
        <w:t>e</w:t>
      </w:r>
      <w:r>
        <w:rPr>
          <w:szCs w:val="24"/>
        </w:rPr>
        <w:t xml:space="preserve"> or publi</w:t>
      </w:r>
      <w:r w:rsidR="00AE6924">
        <w:rPr>
          <w:szCs w:val="24"/>
        </w:rPr>
        <w:t>sh the</w:t>
      </w:r>
      <w:r>
        <w:rPr>
          <w:szCs w:val="24"/>
        </w:rPr>
        <w:t xml:space="preserve"> responses. </w:t>
      </w:r>
    </w:p>
    <w:bookmarkEnd w:id="9"/>
    <w:p w:rsidR="00DD5180" w:rsidRPr="00DF5407" w:rsidP="00DD5180" w14:paraId="54CC81EE" w14:textId="77777777">
      <w:pPr>
        <w:rPr>
          <w:b/>
          <w:szCs w:val="24"/>
        </w:rPr>
      </w:pPr>
    </w:p>
    <w:p w:rsidR="00DD5180" w:rsidP="00DD5180" w14:paraId="44A16B44" w14:textId="643DD29F">
      <w:pPr>
        <w:widowControl w:val="0"/>
        <w:ind w:left="720" w:hanging="720"/>
        <w:rPr>
          <w:szCs w:val="24"/>
        </w:rPr>
      </w:pPr>
      <w:r w:rsidRPr="00DF5407">
        <w:rPr>
          <w:b/>
          <w:szCs w:val="24"/>
        </w:rPr>
        <w:t>17.</w:t>
      </w:r>
      <w:r w:rsidRPr="00DF5407">
        <w:rPr>
          <w:b/>
          <w:szCs w:val="24"/>
        </w:rPr>
        <w:tab/>
      </w:r>
      <w:r w:rsidRPr="00CF264D" w:rsidR="00764F58">
        <w:rPr>
          <w:b/>
          <w:u w:val="single"/>
        </w:rPr>
        <w:t>If you are seeking approval not to display the expiration date for OMB approval of the information collection, explain the reasons that display would be inappropriate.</w:t>
      </w:r>
    </w:p>
    <w:p w:rsidR="00841634" w:rsidRPr="00DF5407" w:rsidP="00DD5180" w14:paraId="5467310D" w14:textId="77777777">
      <w:pPr>
        <w:widowControl w:val="0"/>
        <w:ind w:left="720" w:hanging="720"/>
        <w:rPr>
          <w:b/>
          <w:szCs w:val="24"/>
        </w:rPr>
      </w:pPr>
    </w:p>
    <w:p w:rsidR="00DD5180" w:rsidRPr="00DF5407" w:rsidP="00841634" w14:paraId="7F9CE771" w14:textId="095552D1">
      <w:pPr>
        <w:ind w:left="720"/>
        <w:rPr>
          <w:b/>
          <w:szCs w:val="24"/>
        </w:rPr>
      </w:pPr>
      <w:bookmarkStart w:id="10" w:name="_Hlk237354642"/>
      <w:r w:rsidRPr="00561B7F">
        <w:rPr>
          <w:szCs w:val="24"/>
        </w:rPr>
        <w:t xml:space="preserve">FRA </w:t>
      </w:r>
      <w:r>
        <w:rPr>
          <w:szCs w:val="24"/>
        </w:rPr>
        <w:t xml:space="preserve">will be displaying the </w:t>
      </w:r>
      <w:r w:rsidRPr="00561B7F">
        <w:rPr>
          <w:szCs w:val="24"/>
        </w:rPr>
        <w:t>expiration date</w:t>
      </w:r>
      <w:r>
        <w:rPr>
          <w:szCs w:val="24"/>
        </w:rPr>
        <w:t xml:space="preserve"> as required on any documents that are used by the public to collect information</w:t>
      </w:r>
      <w:r w:rsidRPr="00841634">
        <w:rPr>
          <w:b/>
          <w:szCs w:val="24"/>
        </w:rPr>
        <w:t>.</w:t>
      </w:r>
      <w:r>
        <w:rPr>
          <w:b/>
          <w:szCs w:val="24"/>
        </w:rPr>
        <w:t xml:space="preserve"> </w:t>
      </w:r>
    </w:p>
    <w:bookmarkEnd w:id="10"/>
    <w:p w:rsidR="00DD5180" w:rsidRPr="00DF5407" w:rsidP="00DD5180" w14:paraId="4674F539" w14:textId="77777777">
      <w:pPr>
        <w:rPr>
          <w:b/>
          <w:szCs w:val="24"/>
        </w:rPr>
      </w:pPr>
    </w:p>
    <w:p w:rsidR="00DD5180" w:rsidRPr="00DF5407" w:rsidP="00DD5180" w14:paraId="0FF05D62" w14:textId="77777777">
      <w:pPr>
        <w:widowControl w:val="0"/>
        <w:ind w:left="720" w:hanging="720"/>
        <w:rPr>
          <w:b/>
          <w:szCs w:val="24"/>
        </w:rPr>
      </w:pPr>
      <w:r w:rsidRPr="00DF5407">
        <w:rPr>
          <w:b/>
          <w:szCs w:val="24"/>
        </w:rPr>
        <w:t>18.</w:t>
      </w:r>
      <w:r w:rsidRPr="00DF5407">
        <w:rPr>
          <w:b/>
          <w:szCs w:val="24"/>
        </w:rPr>
        <w:tab/>
      </w:r>
      <w:r w:rsidRPr="00DF5407">
        <w:rPr>
          <w:b/>
          <w:szCs w:val="24"/>
          <w:u w:val="single"/>
        </w:rPr>
        <w:t>Exception to certification statement</w:t>
      </w:r>
      <w:r w:rsidRPr="00DF5407">
        <w:rPr>
          <w:szCs w:val="24"/>
        </w:rPr>
        <w:t>.</w:t>
      </w:r>
    </w:p>
    <w:p w:rsidR="00DD5180" w:rsidRPr="00DF5407" w:rsidP="00DD5180" w14:paraId="133B2BA1" w14:textId="77777777">
      <w:pPr>
        <w:ind w:left="720" w:hanging="720"/>
        <w:rPr>
          <w:b/>
          <w:szCs w:val="24"/>
        </w:rPr>
      </w:pPr>
    </w:p>
    <w:p w:rsidR="00A955AC" w:rsidRPr="00D62670" w:rsidP="00817CA7" w14:paraId="40081ADA" w14:textId="06B94056">
      <w:pPr>
        <w:ind w:left="720"/>
        <w:rPr>
          <w:szCs w:val="24"/>
        </w:rPr>
      </w:pPr>
      <w:bookmarkStart w:id="11" w:name="QuickMark_1"/>
      <w:bookmarkEnd w:id="11"/>
      <w:r w:rsidRPr="00DF5407">
        <w:rPr>
          <w:szCs w:val="24"/>
        </w:rPr>
        <w:t>No exceptions are taken at this time</w:t>
      </w:r>
      <w:r w:rsidR="00817CA7">
        <w:rPr>
          <w:szCs w:val="24"/>
        </w:rPr>
        <w:t>.</w:t>
      </w:r>
    </w:p>
    <w:sectPr w:rsidSect="004D3E07">
      <w:pgSz w:w="12240" w:h="15840"/>
      <w:pgMar w:top="1915" w:right="1440" w:bottom="1915" w:left="1440" w:header="720"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F1DA8" w:rsidP="00A85C82" w14:paraId="15A5DFEF" w14:textId="77777777">
    <w:pPr>
      <w:tabs>
        <w:tab w:val="left" w:pos="0"/>
        <w:tab w:val="left" w:pos="720"/>
        <w:tab w:val="left" w:pos="1440"/>
      </w:tabs>
      <w:jc w:val="center"/>
    </w:pPr>
    <w: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F1DA8" w:rsidP="001B6ABC" w14:paraId="044970FF"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p w:rsidR="00CF1DA8" w14:paraId="10808A1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F1DA8" w14:paraId="33701F9A" w14:textId="13690DB3">
    <w:pPr>
      <w:pStyle w:val="Footer"/>
      <w:jc w:val="center"/>
    </w:pPr>
    <w:r>
      <w:fldChar w:fldCharType="begin"/>
    </w:r>
    <w:r>
      <w:instrText xml:space="preserve"> PAGE   \* MERGEFORMAT </w:instrText>
    </w:r>
    <w:r>
      <w:fldChar w:fldCharType="separate"/>
    </w:r>
    <w:r>
      <w:rPr>
        <w:noProof/>
      </w:rPr>
      <w:t>2</w:t>
    </w:r>
    <w:r>
      <w:rPr>
        <w:noProof/>
      </w:rPr>
      <w:fldChar w:fldCharType="end"/>
    </w:r>
  </w:p>
  <w:p w:rsidR="00CF1DA8" w14:paraId="3F762B8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21B01" w14:paraId="1C2E11F2" w14:textId="77777777">
      <w:r>
        <w:separator/>
      </w:r>
    </w:p>
  </w:footnote>
  <w:footnote w:type="continuationSeparator" w:id="1">
    <w:p w:rsidR="00C21B01" w14:paraId="1350561B" w14:textId="77777777">
      <w:r>
        <w:continuationSeparator/>
      </w:r>
    </w:p>
  </w:footnote>
  <w:footnote w:type="continuationNotice" w:id="2">
    <w:p w:rsidR="00C21B01" w14:paraId="10B3E436" w14:textId="77777777"/>
  </w:footnote>
  <w:footnote w:id="3">
    <w:p w:rsidR="00CF1DA8" w:rsidRPr="00E81E77" w:rsidP="000500E1" w14:paraId="4132DAC6" w14:textId="3CB01DE1">
      <w:pPr>
        <w:pStyle w:val="FootnoteText"/>
        <w:rPr>
          <w:rFonts w:ascii="Times New Roman" w:hAnsi="Times New Roman"/>
        </w:rPr>
      </w:pPr>
      <w:r w:rsidRPr="00E81E77">
        <w:rPr>
          <w:rStyle w:val="FootnoteReference"/>
          <w:rFonts w:ascii="Times New Roman" w:hAnsi="Times New Roman"/>
        </w:rPr>
        <w:footnoteRef/>
      </w:r>
      <w:r w:rsidRPr="00E81E77">
        <w:rPr>
          <w:rFonts w:ascii="Times New Roman" w:hAnsi="Times New Roman"/>
        </w:rPr>
        <w:t xml:space="preserve"> Throughout this document, FRA uses the term “railroad,” as it is defined in 49 CFR</w:t>
      </w:r>
      <w:r w:rsidR="00027B5B">
        <w:rPr>
          <w:rFonts w:ascii="Times New Roman" w:hAnsi="Times New Roman"/>
        </w:rPr>
        <w:t xml:space="preserve"> §</w:t>
      </w:r>
      <w:r w:rsidRPr="00E81E77">
        <w:rPr>
          <w:rFonts w:ascii="Times New Roman" w:hAnsi="Times New Roman"/>
        </w:rPr>
        <w:t xml:space="preserve"> 270.5.</w:t>
      </w:r>
    </w:p>
  </w:footnote>
  <w:footnote w:id="4">
    <w:p w:rsidR="001113C6" w:rsidRPr="007B24AD" w14:paraId="3296F51F" w14:textId="5D86E506">
      <w:pPr>
        <w:pStyle w:val="FootnoteText"/>
        <w:rPr>
          <w:rFonts w:ascii="Times New Roman" w:hAnsi="Times New Roman"/>
        </w:rPr>
      </w:pPr>
      <w:r w:rsidRPr="007B24AD">
        <w:rPr>
          <w:rStyle w:val="FootnoteReference"/>
          <w:rFonts w:ascii="Times New Roman" w:hAnsi="Times New Roman"/>
        </w:rPr>
        <w:footnoteRef/>
      </w:r>
      <w:r w:rsidRPr="007B24AD">
        <w:rPr>
          <w:rFonts w:ascii="Times New Roman" w:hAnsi="Times New Roman"/>
        </w:rPr>
        <w:t xml:space="preserve"> </w:t>
      </w:r>
      <w:r w:rsidRPr="007B24AD" w:rsidR="007B24AD">
        <w:rPr>
          <w:rFonts w:ascii="Times New Roman" w:hAnsi="Times New Roman"/>
        </w:rPr>
        <w:t>85 FR 12843 (Mar. 4, 2020).</w:t>
      </w:r>
    </w:p>
  </w:footnote>
  <w:footnote w:id="5">
    <w:p w:rsidR="004F4C5B" w:rsidRPr="000D6902" w:rsidP="004F4C5B" w14:paraId="3E8B23F2" w14:textId="77777777">
      <w:pPr>
        <w:pStyle w:val="FootnoteText"/>
        <w:rPr>
          <w:rFonts w:ascii="Times New Roman" w:hAnsi="Times New Roman"/>
        </w:rPr>
      </w:pPr>
      <w:r w:rsidRPr="000D6902">
        <w:rPr>
          <w:rStyle w:val="FootnoteReference"/>
          <w:rFonts w:ascii="Times New Roman" w:hAnsi="Times New Roman"/>
        </w:rPr>
        <w:footnoteRef/>
      </w:r>
      <w:r w:rsidRPr="000D6902">
        <w:rPr>
          <w:rFonts w:ascii="Times New Roman" w:hAnsi="Times New Roman"/>
        </w:rPr>
        <w:t xml:space="preserve"> 87 FR 35660</w:t>
      </w:r>
      <w:r>
        <w:rPr>
          <w:rFonts w:ascii="Times New Roman" w:hAnsi="Times New Roman"/>
        </w:rPr>
        <w:t xml:space="preserve"> (June 13, 2022)</w:t>
      </w:r>
      <w:r w:rsidRPr="000D6902">
        <w:rPr>
          <w:rFonts w:ascii="Times New Roman" w:hAnsi="Times New Roman"/>
        </w:rPr>
        <w:t>.</w:t>
      </w:r>
    </w:p>
  </w:footnote>
  <w:footnote w:id="6">
    <w:p w:rsidR="004F4C5B" w:rsidRPr="0033597C" w:rsidP="004F4C5B" w14:paraId="7AEED86C" w14:textId="0B1BF9DC">
      <w:pPr>
        <w:pStyle w:val="FootnoteText"/>
        <w:rPr>
          <w:rFonts w:ascii="Times New Roman" w:hAnsi="Times New Roman"/>
        </w:rPr>
      </w:pPr>
      <w:r w:rsidRPr="0033597C">
        <w:rPr>
          <w:rStyle w:val="FootnoteReference"/>
          <w:rFonts w:ascii="Times New Roman" w:hAnsi="Times New Roman"/>
        </w:rPr>
        <w:footnoteRef/>
      </w:r>
      <w:r w:rsidRPr="0033597C">
        <w:rPr>
          <w:rFonts w:ascii="Times New Roman" w:hAnsi="Times New Roman"/>
        </w:rPr>
        <w:t xml:space="preserve"> </w:t>
      </w:r>
      <w:r w:rsidRPr="0033597C" w:rsidR="00551528">
        <w:rPr>
          <w:rFonts w:ascii="Times New Roman" w:hAnsi="Times New Roman"/>
        </w:rPr>
        <w:t xml:space="preserve">49 CFR </w:t>
      </w:r>
      <w:r w:rsidRPr="00551528">
        <w:rPr>
          <w:rFonts w:ascii="Times New Roman" w:hAnsi="Times New Roman"/>
        </w:rPr>
        <w:t>§ 270.403(a).</w:t>
      </w:r>
    </w:p>
  </w:footnote>
  <w:footnote w:id="7">
    <w:p w:rsidR="003819AA" w14:paraId="7462BB70" w14:textId="0CF2D720">
      <w:pPr>
        <w:pStyle w:val="FootnoteText"/>
      </w:pPr>
      <w:r>
        <w:rPr>
          <w:rStyle w:val="FootnoteReference"/>
        </w:rPr>
        <w:footnoteRef/>
      </w:r>
      <w:r>
        <w:t xml:space="preserve"> </w:t>
      </w:r>
      <w:r w:rsidRPr="003819AA">
        <w:rPr>
          <w:rFonts w:ascii="Times New Roman" w:hAnsi="Times New Roman"/>
          <w:i/>
          <w:iCs/>
        </w:rPr>
        <w:t>See</w:t>
      </w:r>
      <w:r w:rsidRPr="003819AA">
        <w:rPr>
          <w:rFonts w:ascii="Times New Roman" w:hAnsi="Times New Roman"/>
        </w:rPr>
        <w:t xml:space="preserve"> Small Business Size Standards by NAICS Industry, 13 CFR </w:t>
      </w:r>
      <w:r w:rsidR="009F072F">
        <w:rPr>
          <w:rFonts w:ascii="Times New Roman" w:hAnsi="Times New Roman"/>
        </w:rPr>
        <w:t>§</w:t>
      </w:r>
      <w:r w:rsidRPr="003819AA">
        <w:rPr>
          <w:rFonts w:ascii="Times New Roman" w:hAnsi="Times New Roman"/>
        </w:rPr>
        <w:t>121.201.</w:t>
      </w:r>
    </w:p>
  </w:footnote>
  <w:footnote w:id="8">
    <w:p w:rsidR="00CF1DA8" w:rsidRPr="00B11727" w:rsidP="00F0047D" w14:paraId="5871373D" w14:textId="6B397FB2">
      <w:pPr>
        <w:pStyle w:val="FootnoteText"/>
        <w:rPr>
          <w:rFonts w:ascii="Times New Roman" w:hAnsi="Times New Roman"/>
          <w:sz w:val="24"/>
          <w:szCs w:val="24"/>
        </w:rPr>
      </w:pPr>
      <w:r w:rsidRPr="005E5E53">
        <w:rPr>
          <w:rStyle w:val="FootnoteReference"/>
          <w:rFonts w:ascii="Times New Roman" w:hAnsi="Times New Roman"/>
          <w:szCs w:val="24"/>
        </w:rPr>
        <w:footnoteRef/>
      </w:r>
      <w:r w:rsidRPr="005E5E53">
        <w:rPr>
          <w:rFonts w:ascii="Times New Roman" w:hAnsi="Times New Roman"/>
          <w:szCs w:val="24"/>
        </w:rPr>
        <w:t xml:space="preserve">  See 68 FR 24891</w:t>
      </w:r>
      <w:r w:rsidR="009F072F">
        <w:rPr>
          <w:rFonts w:ascii="Times New Roman" w:hAnsi="Times New Roman"/>
          <w:szCs w:val="24"/>
        </w:rPr>
        <w:t xml:space="preserve"> (</w:t>
      </w:r>
      <w:r w:rsidRPr="005E5E53">
        <w:rPr>
          <w:rFonts w:ascii="Times New Roman" w:hAnsi="Times New Roman"/>
          <w:szCs w:val="24"/>
        </w:rPr>
        <w:t>May 9, 2003</w:t>
      </w:r>
      <w:r w:rsidR="009F072F">
        <w:rPr>
          <w:rFonts w:ascii="Times New Roman" w:hAnsi="Times New Roman"/>
          <w:szCs w:val="24"/>
        </w:rPr>
        <w:t>).</w:t>
      </w:r>
    </w:p>
  </w:footnote>
  <w:footnote w:id="9">
    <w:p w:rsidR="00CF1DA8" w:rsidRPr="00733E86" w14:paraId="6B3C014D" w14:textId="0AE92A79">
      <w:pPr>
        <w:pStyle w:val="FootnoteText"/>
        <w:rPr>
          <w:rFonts w:ascii="Times New Roman" w:hAnsi="Times New Roman"/>
        </w:rPr>
      </w:pPr>
      <w:r w:rsidRPr="00733E86">
        <w:rPr>
          <w:rStyle w:val="FootnoteReference"/>
          <w:rFonts w:ascii="Times New Roman" w:hAnsi="Times New Roman"/>
        </w:rPr>
        <w:footnoteRef/>
      </w:r>
      <w:r w:rsidRPr="00733E86">
        <w:rPr>
          <w:rFonts w:ascii="Times New Roman" w:hAnsi="Times New Roman"/>
        </w:rPr>
        <w:t xml:space="preserve"> </w:t>
      </w:r>
      <w:r w:rsidR="007C48E9">
        <w:rPr>
          <w:rFonts w:ascii="Times New Roman" w:hAnsi="Times New Roman"/>
        </w:rPr>
        <w:t>91</w:t>
      </w:r>
      <w:r w:rsidR="00A1358F">
        <w:rPr>
          <w:rFonts w:ascii="Times New Roman" w:hAnsi="Times New Roman"/>
        </w:rPr>
        <w:t xml:space="preserve"> FR </w:t>
      </w:r>
      <w:r w:rsidR="000205C1">
        <w:rPr>
          <w:rFonts w:ascii="Times New Roman" w:hAnsi="Times New Roman"/>
        </w:rPr>
        <w:t>52776</w:t>
      </w:r>
      <w:r w:rsidR="00BB4D9D">
        <w:rPr>
          <w:rFonts w:ascii="Times New Roman" w:hAnsi="Times New Roman"/>
        </w:rPr>
        <w:t>.</w:t>
      </w:r>
    </w:p>
  </w:footnote>
  <w:footnote w:id="10">
    <w:p w:rsidR="00A762CB" w:rsidRPr="00A762CB" w14:paraId="71502DD2" w14:textId="3D5E081F">
      <w:pPr>
        <w:pStyle w:val="FootnoteText"/>
        <w:rPr>
          <w:rFonts w:ascii="Times New Roman" w:hAnsi="Times New Roman"/>
        </w:rPr>
      </w:pPr>
      <w:r w:rsidRPr="00A762CB">
        <w:rPr>
          <w:rStyle w:val="FootnoteReference"/>
          <w:rFonts w:ascii="Times New Roman" w:hAnsi="Times New Roman"/>
        </w:rPr>
        <w:footnoteRef/>
      </w:r>
      <w:r w:rsidRPr="00A762CB">
        <w:rPr>
          <w:rFonts w:ascii="Times New Roman" w:hAnsi="Times New Roman"/>
        </w:rPr>
        <w:t xml:space="preserve"> </w:t>
      </w:r>
      <w:r w:rsidRPr="0033597C">
        <w:rPr>
          <w:rFonts w:ascii="Times New Roman" w:hAnsi="Times New Roman"/>
          <w:i/>
          <w:szCs w:val="24"/>
        </w:rPr>
        <w:t>See</w:t>
      </w:r>
      <w:r w:rsidRPr="00A762CB">
        <w:rPr>
          <w:rFonts w:ascii="Times New Roman" w:hAnsi="Times New Roman"/>
          <w:bCs/>
          <w:szCs w:val="24"/>
        </w:rPr>
        <w:t xml:space="preserve"> 77 FR 55373, 55378-79, 55390-92, and 55406</w:t>
      </w:r>
      <w:r w:rsidR="0041105E">
        <w:rPr>
          <w:rFonts w:ascii="Times New Roman" w:hAnsi="Times New Roman"/>
          <w:bCs/>
          <w:szCs w:val="24"/>
        </w:rPr>
        <w:t xml:space="preserve"> (</w:t>
      </w:r>
      <w:r w:rsidRPr="00A762CB">
        <w:rPr>
          <w:rFonts w:ascii="Times New Roman" w:hAnsi="Times New Roman"/>
          <w:bCs/>
          <w:szCs w:val="24"/>
        </w:rPr>
        <w:t>Sept</w:t>
      </w:r>
      <w:r w:rsidR="00D801BA">
        <w:rPr>
          <w:rFonts w:ascii="Times New Roman" w:hAnsi="Times New Roman"/>
          <w:bCs/>
          <w:szCs w:val="24"/>
        </w:rPr>
        <w:t>.</w:t>
      </w:r>
      <w:r w:rsidRPr="00A762CB">
        <w:rPr>
          <w:rFonts w:ascii="Times New Roman" w:hAnsi="Times New Roman"/>
          <w:bCs/>
          <w:szCs w:val="24"/>
        </w:rPr>
        <w:t xml:space="preserve"> 7, 2012</w:t>
      </w:r>
      <w:r w:rsidR="0041105E">
        <w:rPr>
          <w:rFonts w:ascii="Times New Roman" w:hAnsi="Times New Roman"/>
          <w:bCs/>
          <w:szCs w:val="24"/>
        </w:rPr>
        <w:t>)</w:t>
      </w:r>
      <w:r w:rsidRPr="00A762CB">
        <w:rPr>
          <w:rFonts w:ascii="Times New Roman" w:hAnsi="Times New Roman"/>
          <w:bCs/>
          <w:szCs w:val="24"/>
        </w:rPr>
        <w:t>; 81 FR 53851, 53855-56, 53858-60, 53878-82, and 53900</w:t>
      </w:r>
      <w:r w:rsidR="0041105E">
        <w:rPr>
          <w:rFonts w:ascii="Times New Roman" w:hAnsi="Times New Roman"/>
          <w:bCs/>
          <w:szCs w:val="24"/>
        </w:rPr>
        <w:t xml:space="preserve"> (</w:t>
      </w:r>
      <w:r w:rsidRPr="00A762CB">
        <w:rPr>
          <w:rFonts w:ascii="Times New Roman" w:hAnsi="Times New Roman"/>
          <w:bCs/>
          <w:szCs w:val="24"/>
        </w:rPr>
        <w:t>Aug</w:t>
      </w:r>
      <w:r w:rsidR="00D801BA">
        <w:rPr>
          <w:rFonts w:ascii="Times New Roman" w:hAnsi="Times New Roman"/>
          <w:bCs/>
          <w:szCs w:val="24"/>
        </w:rPr>
        <w:t>.</w:t>
      </w:r>
      <w:r w:rsidRPr="00A762CB">
        <w:rPr>
          <w:rFonts w:ascii="Times New Roman" w:hAnsi="Times New Roman"/>
          <w:bCs/>
          <w:szCs w:val="24"/>
        </w:rPr>
        <w:t xml:space="preserve"> 12, 2016</w:t>
      </w:r>
      <w:r w:rsidR="0041105E">
        <w:rPr>
          <w:rFonts w:ascii="Times New Roman" w:hAnsi="Times New Roman"/>
          <w:bCs/>
          <w:szCs w:val="24"/>
        </w:rPr>
        <w:t>)</w:t>
      </w:r>
      <w:r w:rsidRPr="00A762CB">
        <w:rPr>
          <w:rFonts w:ascii="Times New Roman" w:hAnsi="Times New Roman"/>
          <w:bCs/>
          <w:szCs w:val="24"/>
        </w:rPr>
        <w:t>.</w:t>
      </w:r>
    </w:p>
  </w:footnote>
  <w:footnote w:id="11">
    <w:p w:rsidR="00C33A4F" w:rsidP="00C33A4F" w14:paraId="70C101A4" w14:textId="77777777">
      <w:pPr>
        <w:pStyle w:val="FootnoteText"/>
      </w:pPr>
      <w:r w:rsidRPr="000D6902">
        <w:rPr>
          <w:rStyle w:val="FootnoteReference"/>
          <w:rFonts w:ascii="Times New Roman" w:hAnsi="Times New Roman"/>
        </w:rPr>
        <w:footnoteRef/>
      </w:r>
      <w:r w:rsidRPr="000D6902">
        <w:rPr>
          <w:rFonts w:ascii="Times New Roman" w:hAnsi="Times New Roman"/>
        </w:rPr>
        <w:t xml:space="preserve"> The dollar equivalent cost is derived from the 2024 Surface Transportation Board Full Year Wage A&amp;B data series using employee group 200 (Professional &amp; Administrative) hourly wage rate of $51.54 and employee group 100 (Executives, Officials, &amp; Staff Assistants) hourly wage rate of $69.27. The total burden wage rate (straight time plus 75%) used in the table is $90.19 ($51.54 x 1.75 = $90.19) and $121.22 ($69.27 x 1.75 = $121.22</w:t>
      </w:r>
      <w:r w:rsidRPr="00643D01">
        <w:rPr>
          <w:rFonts w:ascii="Times New Roman" w:hAnsi="Times New Roman"/>
        </w:rPr>
        <w:t>.</w:t>
      </w:r>
    </w:p>
  </w:footnote>
  <w:footnote w:id="12">
    <w:p w:rsidR="00C33A4F" w:rsidRPr="00EB7DFD" w:rsidP="00C33A4F" w14:paraId="3768D535" w14:textId="77777777">
      <w:pPr>
        <w:pStyle w:val="FootnoteText"/>
        <w:rPr>
          <w:rFonts w:ascii="Times New Roman" w:hAnsi="Times New Roman"/>
        </w:rPr>
      </w:pPr>
      <w:r w:rsidRPr="00EB7DFD">
        <w:rPr>
          <w:rStyle w:val="FootnoteReference"/>
          <w:rFonts w:ascii="Times New Roman" w:hAnsi="Times New Roman"/>
        </w:rPr>
        <w:footnoteRef/>
      </w:r>
      <w:r w:rsidRPr="00EB7DFD">
        <w:rPr>
          <w:rFonts w:ascii="Times New Roman" w:hAnsi="Times New Roman"/>
        </w:rPr>
        <w:t xml:space="preserve"> Totals may not add up due to rounding</w:t>
      </w:r>
      <w:r>
        <w:rPr>
          <w:rFonts w:ascii="Times New Roman" w:hAnsi="Times New Roman"/>
        </w:rPr>
        <w:t>.</w:t>
      </w:r>
    </w:p>
  </w:footnote>
  <w:footnote w:id="13">
    <w:p w:rsidR="006E5462" w14:paraId="0DFAA496" w14:textId="5B6A5FD5">
      <w:pPr>
        <w:pStyle w:val="FootnoteText"/>
      </w:pPr>
      <w:r>
        <w:rPr>
          <w:rStyle w:val="FootnoteReference"/>
        </w:rPr>
        <w:footnoteRef/>
      </w:r>
      <w:r>
        <w:t xml:space="preserve"> </w:t>
      </w:r>
      <w:r w:rsidRPr="006E5462">
        <w:rPr>
          <w:rFonts w:ascii="Times New Roman" w:hAnsi="Times New Roman"/>
        </w:rPr>
        <w:t>To calculate the government administrative cost, the 2026 Office of Personnel Management wage rates were used</w:t>
      </w:r>
      <w:r>
        <w:rPr>
          <w:rFonts w:ascii="Times New Roman" w:hAnsi="Times New Roman"/>
        </w:rPr>
        <w:t xml:space="preserve"> for Washington-Baltimore-Arlington, DC-MD-VA-WV-PA locality</w:t>
      </w:r>
      <w:r w:rsidR="00485A4B">
        <w:rPr>
          <w:rFonts w:ascii="Times New Roman" w:hAnsi="Times New Roman"/>
        </w:rPr>
        <w:t>.</w:t>
      </w:r>
      <w:r w:rsidRPr="006E5462">
        <w:rPr>
          <w:rFonts w:ascii="Times New Roman" w:hAnsi="Times New Roman"/>
        </w:rPr>
        <w:t xml:space="preserve"> The average wage (of step 5) was used as a midpoint</w:t>
      </w:r>
      <w:r>
        <w:rPr>
          <w:rFonts w:ascii="Times New Roman" w:hAnsi="Times New Roman"/>
        </w:rPr>
        <w:t>.</w:t>
      </w:r>
      <w:r w:rsidR="00FF586F">
        <w:rPr>
          <w:rFonts w:ascii="Times New Roman" w:hAnsi="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F1DA8" w14:paraId="292E8734" w14:textId="77777777">
    <w:pPr>
      <w:tabs>
        <w:tab w:val="left" w:pos="0"/>
        <w:tab w:val="left" w:pos="720"/>
        <w:tab w:val="left" w:pos="144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F1DA8" w14:paraId="68508054" w14:textId="77777777">
    <w:pPr>
      <w:tabs>
        <w:tab w:val="left" w:pos="0"/>
        <w:tab w:val="left" w:pos="720"/>
        <w:tab w:val="left" w:pos="14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1"/>
    <w:multiLevelType w:val="multilevel"/>
    <w:tmpl w:val="00000001"/>
    <w:lvl w:ilvl="0">
      <w:start w:val="2"/>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lowerRoman"/>
      <w:suff w:val="nothing"/>
      <w:lvlText w:val="%9)"/>
      <w:lvlJc w:val="left"/>
    </w:lvl>
  </w:abstractNum>
  <w:abstractNum w:abstractNumId="1">
    <w:nsid w:val="079F0BCE"/>
    <w:multiLevelType w:val="hybridMultilevel"/>
    <w:tmpl w:val="AC32A896"/>
    <w:lvl w:ilvl="0">
      <w:start w:val="1"/>
      <w:numFmt w:val="decimal"/>
      <w:lvlText w:val="(%1)"/>
      <w:lvlJc w:val="left"/>
      <w:pPr>
        <w:ind w:left="1125" w:hanging="405"/>
      </w:pPr>
      <w:rPr>
        <w:rFonts w:cs="Times New Roman" w:hint="default"/>
      </w:rPr>
    </w:lvl>
    <w:lvl w:ilvl="1" w:tentative="1">
      <w:start w:val="1"/>
      <w:numFmt w:val="lowerLetter"/>
      <w:lvlText w:val="%2."/>
      <w:lvlJc w:val="left"/>
      <w:pPr>
        <w:ind w:left="1800" w:hanging="360"/>
      </w:pPr>
      <w:rPr>
        <w:rFonts w:cs="Times New Roman"/>
      </w:rPr>
    </w:lvl>
    <w:lvl w:ilvl="2" w:tentative="1">
      <w:start w:val="1"/>
      <w:numFmt w:val="lowerRoman"/>
      <w:lvlText w:val="%3."/>
      <w:lvlJc w:val="right"/>
      <w:pPr>
        <w:ind w:left="2520" w:hanging="180"/>
      </w:pPr>
      <w:rPr>
        <w:rFonts w:cs="Times New Roman"/>
      </w:rPr>
    </w:lvl>
    <w:lvl w:ilvl="3" w:tentative="1">
      <w:start w:val="1"/>
      <w:numFmt w:val="decimal"/>
      <w:lvlText w:val="%4."/>
      <w:lvlJc w:val="left"/>
      <w:pPr>
        <w:ind w:left="3240" w:hanging="360"/>
      </w:pPr>
      <w:rPr>
        <w:rFonts w:cs="Times New Roman"/>
      </w:rPr>
    </w:lvl>
    <w:lvl w:ilvl="4" w:tentative="1">
      <w:start w:val="1"/>
      <w:numFmt w:val="lowerLetter"/>
      <w:lvlText w:val="%5."/>
      <w:lvlJc w:val="left"/>
      <w:pPr>
        <w:ind w:left="3960" w:hanging="360"/>
      </w:pPr>
      <w:rPr>
        <w:rFonts w:cs="Times New Roman"/>
      </w:rPr>
    </w:lvl>
    <w:lvl w:ilvl="5" w:tentative="1">
      <w:start w:val="1"/>
      <w:numFmt w:val="lowerRoman"/>
      <w:lvlText w:val="%6."/>
      <w:lvlJc w:val="right"/>
      <w:pPr>
        <w:ind w:left="4680" w:hanging="180"/>
      </w:pPr>
      <w:rPr>
        <w:rFonts w:cs="Times New Roman"/>
      </w:rPr>
    </w:lvl>
    <w:lvl w:ilvl="6" w:tentative="1">
      <w:start w:val="1"/>
      <w:numFmt w:val="decimal"/>
      <w:lvlText w:val="%7."/>
      <w:lvlJc w:val="left"/>
      <w:pPr>
        <w:ind w:left="5400" w:hanging="360"/>
      </w:pPr>
      <w:rPr>
        <w:rFonts w:cs="Times New Roman"/>
      </w:rPr>
    </w:lvl>
    <w:lvl w:ilvl="7" w:tentative="1">
      <w:start w:val="1"/>
      <w:numFmt w:val="lowerLetter"/>
      <w:lvlText w:val="%8."/>
      <w:lvlJc w:val="left"/>
      <w:pPr>
        <w:ind w:left="6120" w:hanging="360"/>
      </w:pPr>
      <w:rPr>
        <w:rFonts w:cs="Times New Roman"/>
      </w:rPr>
    </w:lvl>
    <w:lvl w:ilvl="8" w:tentative="1">
      <w:start w:val="1"/>
      <w:numFmt w:val="lowerRoman"/>
      <w:lvlText w:val="%9."/>
      <w:lvlJc w:val="right"/>
      <w:pPr>
        <w:ind w:left="6840" w:hanging="180"/>
      </w:pPr>
      <w:rPr>
        <w:rFonts w:cs="Times New Roman"/>
      </w:rPr>
    </w:lvl>
  </w:abstractNum>
  <w:abstractNum w:abstractNumId="2">
    <w:nsid w:val="09EE1E2E"/>
    <w:multiLevelType w:val="hybridMultilevel"/>
    <w:tmpl w:val="B2D8B7A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9202230"/>
    <w:multiLevelType w:val="hybridMultilevel"/>
    <w:tmpl w:val="9726F9C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1EE61B2"/>
    <w:multiLevelType w:val="hybridMultilevel"/>
    <w:tmpl w:val="6AE40D1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Symbol"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Symbol" w:hint="default"/>
      </w:rPr>
    </w:lvl>
    <w:lvl w:ilvl="8" w:tentative="1">
      <w:start w:val="1"/>
      <w:numFmt w:val="bullet"/>
      <w:lvlText w:val=""/>
      <w:lvlJc w:val="left"/>
      <w:pPr>
        <w:ind w:left="6480" w:hanging="360"/>
      </w:pPr>
      <w:rPr>
        <w:rFonts w:ascii="Wingdings" w:hAnsi="Wingdings" w:hint="default"/>
      </w:rPr>
    </w:lvl>
  </w:abstractNum>
  <w:abstractNum w:abstractNumId="5">
    <w:nsid w:val="33EA61A6"/>
    <w:multiLevelType w:val="hybridMultilevel"/>
    <w:tmpl w:val="D83AE400"/>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080"/>
        </w:tabs>
        <w:ind w:left="108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ind w:left="2880" w:hanging="360"/>
      </w:pPr>
      <w:rPr>
        <w:rFonts w:hint="default"/>
      </w:rPr>
    </w:lvl>
    <w:lvl w:ilvl="4">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38920412"/>
    <w:multiLevelType w:val="hybridMultilevel"/>
    <w:tmpl w:val="454A869C"/>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7">
    <w:nsid w:val="391E74C6"/>
    <w:multiLevelType w:val="hybridMultilevel"/>
    <w:tmpl w:val="2BD037B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A2139EF"/>
    <w:multiLevelType w:val="hybridMultilevel"/>
    <w:tmpl w:val="B7FA833E"/>
    <w:lvl w:ilvl="0">
      <w:start w:val="2"/>
      <w:numFmt w:val="decimal"/>
      <w:lvlText w:val="%1."/>
      <w:lvlJc w:val="left"/>
      <w:pPr>
        <w:tabs>
          <w:tab w:val="num" w:pos="720"/>
        </w:tabs>
        <w:ind w:left="720" w:hanging="360"/>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3E7553BB"/>
    <w:multiLevelType w:val="hybridMultilevel"/>
    <w:tmpl w:val="8F6ED8E8"/>
    <w:lvl w:ilvl="0">
      <w:start w:val="1"/>
      <w:numFmt w:val="lowerLetter"/>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0">
    <w:nsid w:val="41011440"/>
    <w:multiLevelType w:val="hybridMultilevel"/>
    <w:tmpl w:val="E1B8DBB4"/>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41995623"/>
    <w:multiLevelType w:val="hybridMultilevel"/>
    <w:tmpl w:val="B9403C9C"/>
    <w:lvl w:ilvl="0">
      <w:start w:val="1"/>
      <w:numFmt w:val="decimal"/>
      <w:lvlText w:val="(%1)"/>
      <w:lvlJc w:val="left"/>
      <w:pPr>
        <w:ind w:left="1080" w:hanging="360"/>
      </w:pPr>
      <w:rPr>
        <w:rFonts w:ascii="Times New Roman" w:eastAsia="Times New Roman" w:hAnsi="Times New Roman" w:cs="Times New Roman"/>
        <w:u w:val="none"/>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2">
    <w:nsid w:val="41BE5091"/>
    <w:multiLevelType w:val="hybridMultilevel"/>
    <w:tmpl w:val="BFF0FBA6"/>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3">
    <w:nsid w:val="4F595F93"/>
    <w:multiLevelType w:val="hybridMultilevel"/>
    <w:tmpl w:val="8ACE6A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53DE312F"/>
    <w:multiLevelType w:val="hybridMultilevel"/>
    <w:tmpl w:val="855E0B9A"/>
    <w:lvl w:ilvl="0">
      <w:start w:val="1"/>
      <w:numFmt w:val="decimal"/>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5">
    <w:nsid w:val="571D4DFF"/>
    <w:multiLevelType w:val="hybridMultilevel"/>
    <w:tmpl w:val="003A0D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Symbol"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Symbol" w:hint="default"/>
      </w:rPr>
    </w:lvl>
    <w:lvl w:ilvl="8" w:tentative="1">
      <w:start w:val="1"/>
      <w:numFmt w:val="bullet"/>
      <w:lvlText w:val=""/>
      <w:lvlJc w:val="left"/>
      <w:pPr>
        <w:ind w:left="6480" w:hanging="360"/>
      </w:pPr>
      <w:rPr>
        <w:rFonts w:ascii="Wingdings" w:hAnsi="Wingdings" w:hint="default"/>
      </w:rPr>
    </w:lvl>
  </w:abstractNum>
  <w:abstractNum w:abstractNumId="16">
    <w:nsid w:val="58E5139E"/>
    <w:multiLevelType w:val="hybridMultilevel"/>
    <w:tmpl w:val="6BB4746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5B7C6B28"/>
    <w:multiLevelType w:val="hybridMultilevel"/>
    <w:tmpl w:val="D326D284"/>
    <w:lvl w:ilvl="0">
      <w:start w:val="4"/>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nsid w:val="635B5C01"/>
    <w:multiLevelType w:val="hybridMultilevel"/>
    <w:tmpl w:val="A864B750"/>
    <w:lvl w:ilvl="0">
      <w:start w:val="1"/>
      <w:numFmt w:val="upperLetter"/>
      <w:lvlText w:val="(%1)"/>
      <w:lvlJc w:val="left"/>
      <w:pPr>
        <w:ind w:left="1095" w:hanging="375"/>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9">
    <w:nsid w:val="67155EFB"/>
    <w:multiLevelType w:val="hybridMultilevel"/>
    <w:tmpl w:val="10C6CB4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Symbol"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Symbol" w:hint="default"/>
      </w:rPr>
    </w:lvl>
    <w:lvl w:ilvl="8" w:tentative="1">
      <w:start w:val="1"/>
      <w:numFmt w:val="bullet"/>
      <w:lvlText w:val=""/>
      <w:lvlJc w:val="left"/>
      <w:pPr>
        <w:ind w:left="6480" w:hanging="360"/>
      </w:pPr>
      <w:rPr>
        <w:rFonts w:ascii="Wingdings" w:hAnsi="Wingdings" w:hint="default"/>
      </w:rPr>
    </w:lvl>
  </w:abstractNum>
  <w:abstractNum w:abstractNumId="20">
    <w:nsid w:val="67C6627A"/>
    <w:multiLevelType w:val="hybridMultilevel"/>
    <w:tmpl w:val="6FFC7D7A"/>
    <w:lvl w:ilvl="0">
      <w:start w:val="1"/>
      <w:numFmt w:val="decimal"/>
      <w:lvlText w:val="%1."/>
      <w:lvlJc w:val="left"/>
      <w:pPr>
        <w:ind w:left="720" w:hanging="360"/>
      </w:pPr>
      <w:rPr>
        <w:rFonts w:hint="default"/>
        <w:b/>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7B4D115A"/>
    <w:multiLevelType w:val="hybridMultilevel"/>
    <w:tmpl w:val="1C56646C"/>
    <w:lvl w:ilvl="0">
      <w:start w:val="1"/>
      <w:numFmt w:val="upperLetter"/>
      <w:lvlText w:val="%1."/>
      <w:lvlJc w:val="left"/>
      <w:pPr>
        <w:ind w:left="-360" w:hanging="360"/>
      </w:pPr>
      <w:rPr>
        <w:rFonts w:hint="default"/>
        <w:i/>
      </w:rPr>
    </w:lvl>
    <w:lvl w:ilvl="1" w:tentative="1">
      <w:start w:val="1"/>
      <w:numFmt w:val="lowerLetter"/>
      <w:lvlText w:val="%2."/>
      <w:lvlJc w:val="left"/>
      <w:pPr>
        <w:ind w:left="360" w:hanging="360"/>
      </w:pPr>
    </w:lvl>
    <w:lvl w:ilvl="2" w:tentative="1">
      <w:start w:val="1"/>
      <w:numFmt w:val="lowerRoman"/>
      <w:lvlText w:val="%3."/>
      <w:lvlJc w:val="right"/>
      <w:pPr>
        <w:ind w:left="1080" w:hanging="180"/>
      </w:pPr>
    </w:lvl>
    <w:lvl w:ilvl="3" w:tentative="1">
      <w:start w:val="1"/>
      <w:numFmt w:val="decimal"/>
      <w:lvlText w:val="%4."/>
      <w:lvlJc w:val="left"/>
      <w:pPr>
        <w:ind w:left="1800" w:hanging="360"/>
      </w:pPr>
    </w:lvl>
    <w:lvl w:ilvl="4" w:tentative="1">
      <w:start w:val="1"/>
      <w:numFmt w:val="lowerLetter"/>
      <w:lvlText w:val="%5."/>
      <w:lvlJc w:val="left"/>
      <w:pPr>
        <w:ind w:left="2520" w:hanging="360"/>
      </w:pPr>
    </w:lvl>
    <w:lvl w:ilvl="5" w:tentative="1">
      <w:start w:val="1"/>
      <w:numFmt w:val="lowerRoman"/>
      <w:lvlText w:val="%6."/>
      <w:lvlJc w:val="right"/>
      <w:pPr>
        <w:ind w:left="3240" w:hanging="180"/>
      </w:pPr>
    </w:lvl>
    <w:lvl w:ilvl="6" w:tentative="1">
      <w:start w:val="1"/>
      <w:numFmt w:val="decimal"/>
      <w:lvlText w:val="%7."/>
      <w:lvlJc w:val="left"/>
      <w:pPr>
        <w:ind w:left="3960" w:hanging="360"/>
      </w:pPr>
    </w:lvl>
    <w:lvl w:ilvl="7" w:tentative="1">
      <w:start w:val="1"/>
      <w:numFmt w:val="lowerLetter"/>
      <w:lvlText w:val="%8."/>
      <w:lvlJc w:val="left"/>
      <w:pPr>
        <w:ind w:left="4680" w:hanging="360"/>
      </w:pPr>
    </w:lvl>
    <w:lvl w:ilvl="8" w:tentative="1">
      <w:start w:val="1"/>
      <w:numFmt w:val="lowerRoman"/>
      <w:lvlText w:val="%9."/>
      <w:lvlJc w:val="right"/>
      <w:pPr>
        <w:ind w:left="5400" w:hanging="180"/>
      </w:pPr>
    </w:lvl>
  </w:abstractNum>
  <w:num w:numId="1" w16cid:durableId="883173474">
    <w:abstractNumId w:val="0"/>
  </w:num>
  <w:num w:numId="2" w16cid:durableId="1727096540">
    <w:abstractNumId w:val="17"/>
  </w:num>
  <w:num w:numId="3" w16cid:durableId="1119059835">
    <w:abstractNumId w:val="9"/>
  </w:num>
  <w:num w:numId="4" w16cid:durableId="963386004">
    <w:abstractNumId w:val="5"/>
  </w:num>
  <w:num w:numId="5" w16cid:durableId="157694095">
    <w:abstractNumId w:val="10"/>
  </w:num>
  <w:num w:numId="6" w16cid:durableId="957879777">
    <w:abstractNumId w:val="8"/>
  </w:num>
  <w:num w:numId="7" w16cid:durableId="925184994">
    <w:abstractNumId w:val="20"/>
  </w:num>
  <w:num w:numId="8" w16cid:durableId="1151676733">
    <w:abstractNumId w:val="6"/>
  </w:num>
  <w:num w:numId="9" w16cid:durableId="1752119877">
    <w:abstractNumId w:val="11"/>
  </w:num>
  <w:num w:numId="10" w16cid:durableId="250429826">
    <w:abstractNumId w:val="18"/>
  </w:num>
  <w:num w:numId="11" w16cid:durableId="1932541679">
    <w:abstractNumId w:val="7"/>
  </w:num>
  <w:num w:numId="12" w16cid:durableId="452751543">
    <w:abstractNumId w:val="13"/>
  </w:num>
  <w:num w:numId="13" w16cid:durableId="1158616445">
    <w:abstractNumId w:val="3"/>
  </w:num>
  <w:num w:numId="14" w16cid:durableId="675695939">
    <w:abstractNumId w:val="16"/>
  </w:num>
  <w:num w:numId="15" w16cid:durableId="1925600908">
    <w:abstractNumId w:val="15"/>
  </w:num>
  <w:num w:numId="16" w16cid:durableId="684137696">
    <w:abstractNumId w:val="19"/>
  </w:num>
  <w:num w:numId="17" w16cid:durableId="935013946">
    <w:abstractNumId w:val="4"/>
  </w:num>
  <w:num w:numId="18" w16cid:durableId="1727682430">
    <w:abstractNumId w:val="1"/>
  </w:num>
  <w:num w:numId="19" w16cid:durableId="699210405">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50045323">
    <w:abstractNumId w:val="21"/>
  </w:num>
  <w:num w:numId="21" w16cid:durableId="518617725">
    <w:abstractNumId w:val="12"/>
  </w:num>
  <w:num w:numId="22" w16cid:durableId="769592513">
    <w:abstractNumId w:val="14"/>
  </w:num>
  <w:num w:numId="23" w16cid:durableId="2266480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0"/>
  <w:doNotHyphenateCaps/>
  <w:drawingGridHorizontalSpacing w:val="120"/>
  <w:drawingGridVerticalSpacing w:val="0"/>
  <w:displayHorizontalDrawingGridEvery w:val="0"/>
  <w:displayVerticalDrawingGridEvery w:val="0"/>
  <w:doNotShadeFormData/>
  <w:noPunctuationKerning/>
  <w:characterSpacingControl w:val="doNotCompress"/>
  <w:footnotePr>
    <w:footnote w:id="0"/>
    <w:footnote w:id="1"/>
    <w:footnote w:id="2"/>
  </w:foot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EB1"/>
    <w:rsid w:val="0000098E"/>
    <w:rsid w:val="00000F1C"/>
    <w:rsid w:val="00002FC3"/>
    <w:rsid w:val="00003D4C"/>
    <w:rsid w:val="000044DB"/>
    <w:rsid w:val="0000522B"/>
    <w:rsid w:val="00005366"/>
    <w:rsid w:val="000073C3"/>
    <w:rsid w:val="0000754D"/>
    <w:rsid w:val="000075BF"/>
    <w:rsid w:val="00010C48"/>
    <w:rsid w:val="00010C9D"/>
    <w:rsid w:val="000118C5"/>
    <w:rsid w:val="00012231"/>
    <w:rsid w:val="00012E65"/>
    <w:rsid w:val="0001386A"/>
    <w:rsid w:val="000139A4"/>
    <w:rsid w:val="00013A03"/>
    <w:rsid w:val="00014EB8"/>
    <w:rsid w:val="000155D8"/>
    <w:rsid w:val="000158B4"/>
    <w:rsid w:val="00015A89"/>
    <w:rsid w:val="00017039"/>
    <w:rsid w:val="000174EC"/>
    <w:rsid w:val="00017511"/>
    <w:rsid w:val="000205C1"/>
    <w:rsid w:val="0002092E"/>
    <w:rsid w:val="00022FD9"/>
    <w:rsid w:val="00024A1F"/>
    <w:rsid w:val="00024E50"/>
    <w:rsid w:val="00025B61"/>
    <w:rsid w:val="00026232"/>
    <w:rsid w:val="00026642"/>
    <w:rsid w:val="0002676C"/>
    <w:rsid w:val="00026870"/>
    <w:rsid w:val="00027044"/>
    <w:rsid w:val="000276C2"/>
    <w:rsid w:val="00027B5B"/>
    <w:rsid w:val="0003011E"/>
    <w:rsid w:val="000302AD"/>
    <w:rsid w:val="000310A0"/>
    <w:rsid w:val="000312C2"/>
    <w:rsid w:val="00031546"/>
    <w:rsid w:val="0003165F"/>
    <w:rsid w:val="00031AB3"/>
    <w:rsid w:val="00031AC4"/>
    <w:rsid w:val="00031CD0"/>
    <w:rsid w:val="00031CD5"/>
    <w:rsid w:val="000325CC"/>
    <w:rsid w:val="00033EF5"/>
    <w:rsid w:val="0003424C"/>
    <w:rsid w:val="00034311"/>
    <w:rsid w:val="00035F7C"/>
    <w:rsid w:val="00036AAC"/>
    <w:rsid w:val="0003715D"/>
    <w:rsid w:val="000403A1"/>
    <w:rsid w:val="0004044A"/>
    <w:rsid w:val="000413A2"/>
    <w:rsid w:val="0004185D"/>
    <w:rsid w:val="0004187F"/>
    <w:rsid w:val="0004190C"/>
    <w:rsid w:val="0004230C"/>
    <w:rsid w:val="0004245B"/>
    <w:rsid w:val="000424C2"/>
    <w:rsid w:val="00044004"/>
    <w:rsid w:val="00044DB5"/>
    <w:rsid w:val="000457B5"/>
    <w:rsid w:val="00045E94"/>
    <w:rsid w:val="00046B78"/>
    <w:rsid w:val="000500E1"/>
    <w:rsid w:val="000503EC"/>
    <w:rsid w:val="0005047C"/>
    <w:rsid w:val="00051487"/>
    <w:rsid w:val="0005176C"/>
    <w:rsid w:val="00051897"/>
    <w:rsid w:val="0005226A"/>
    <w:rsid w:val="0005253D"/>
    <w:rsid w:val="00053022"/>
    <w:rsid w:val="00053AB5"/>
    <w:rsid w:val="00053D95"/>
    <w:rsid w:val="0005441B"/>
    <w:rsid w:val="0005448F"/>
    <w:rsid w:val="00054F35"/>
    <w:rsid w:val="00055A00"/>
    <w:rsid w:val="00060650"/>
    <w:rsid w:val="00060C19"/>
    <w:rsid w:val="00060EB6"/>
    <w:rsid w:val="0006122D"/>
    <w:rsid w:val="00061572"/>
    <w:rsid w:val="00061E36"/>
    <w:rsid w:val="00063246"/>
    <w:rsid w:val="00063584"/>
    <w:rsid w:val="0006364C"/>
    <w:rsid w:val="000640E4"/>
    <w:rsid w:val="0006468F"/>
    <w:rsid w:val="00064BC1"/>
    <w:rsid w:val="00065690"/>
    <w:rsid w:val="00065958"/>
    <w:rsid w:val="00066039"/>
    <w:rsid w:val="000661F9"/>
    <w:rsid w:val="00066FA3"/>
    <w:rsid w:val="000675E9"/>
    <w:rsid w:val="00067FAE"/>
    <w:rsid w:val="000703AD"/>
    <w:rsid w:val="000708BB"/>
    <w:rsid w:val="000708F5"/>
    <w:rsid w:val="00072624"/>
    <w:rsid w:val="00073685"/>
    <w:rsid w:val="000738FD"/>
    <w:rsid w:val="0007398D"/>
    <w:rsid w:val="00073EFC"/>
    <w:rsid w:val="00074064"/>
    <w:rsid w:val="000745A2"/>
    <w:rsid w:val="00074AE0"/>
    <w:rsid w:val="00075B92"/>
    <w:rsid w:val="00076555"/>
    <w:rsid w:val="0007683F"/>
    <w:rsid w:val="000777EB"/>
    <w:rsid w:val="00077B82"/>
    <w:rsid w:val="00080123"/>
    <w:rsid w:val="00080F36"/>
    <w:rsid w:val="00081294"/>
    <w:rsid w:val="0008142C"/>
    <w:rsid w:val="00081587"/>
    <w:rsid w:val="000820CD"/>
    <w:rsid w:val="000828DA"/>
    <w:rsid w:val="000845DE"/>
    <w:rsid w:val="0008496C"/>
    <w:rsid w:val="00085061"/>
    <w:rsid w:val="00085714"/>
    <w:rsid w:val="000857D0"/>
    <w:rsid w:val="000867BF"/>
    <w:rsid w:val="00087022"/>
    <w:rsid w:val="000871B2"/>
    <w:rsid w:val="00087670"/>
    <w:rsid w:val="00087970"/>
    <w:rsid w:val="00087E11"/>
    <w:rsid w:val="00090555"/>
    <w:rsid w:val="00090799"/>
    <w:rsid w:val="000916D4"/>
    <w:rsid w:val="00091977"/>
    <w:rsid w:val="00091E78"/>
    <w:rsid w:val="00092311"/>
    <w:rsid w:val="00092C18"/>
    <w:rsid w:val="00092D98"/>
    <w:rsid w:val="00093FD0"/>
    <w:rsid w:val="00094DCC"/>
    <w:rsid w:val="000955F0"/>
    <w:rsid w:val="00095FAD"/>
    <w:rsid w:val="000961E6"/>
    <w:rsid w:val="00096C25"/>
    <w:rsid w:val="00097704"/>
    <w:rsid w:val="0009785B"/>
    <w:rsid w:val="000A0470"/>
    <w:rsid w:val="000A0D3C"/>
    <w:rsid w:val="000A147B"/>
    <w:rsid w:val="000A14D5"/>
    <w:rsid w:val="000A2187"/>
    <w:rsid w:val="000A2E24"/>
    <w:rsid w:val="000A2EB3"/>
    <w:rsid w:val="000A3945"/>
    <w:rsid w:val="000A548E"/>
    <w:rsid w:val="000A6186"/>
    <w:rsid w:val="000A68D5"/>
    <w:rsid w:val="000B02A4"/>
    <w:rsid w:val="000B08EC"/>
    <w:rsid w:val="000B141C"/>
    <w:rsid w:val="000B16B6"/>
    <w:rsid w:val="000B20C8"/>
    <w:rsid w:val="000B3281"/>
    <w:rsid w:val="000B3778"/>
    <w:rsid w:val="000B38A6"/>
    <w:rsid w:val="000B3998"/>
    <w:rsid w:val="000B4C95"/>
    <w:rsid w:val="000B4F56"/>
    <w:rsid w:val="000B5023"/>
    <w:rsid w:val="000B5B90"/>
    <w:rsid w:val="000B5CFC"/>
    <w:rsid w:val="000B7C32"/>
    <w:rsid w:val="000B7ECE"/>
    <w:rsid w:val="000C092D"/>
    <w:rsid w:val="000C1057"/>
    <w:rsid w:val="000C1191"/>
    <w:rsid w:val="000C1839"/>
    <w:rsid w:val="000C1A27"/>
    <w:rsid w:val="000C2011"/>
    <w:rsid w:val="000C21B0"/>
    <w:rsid w:val="000C2F84"/>
    <w:rsid w:val="000C4331"/>
    <w:rsid w:val="000C4874"/>
    <w:rsid w:val="000C4968"/>
    <w:rsid w:val="000C4D25"/>
    <w:rsid w:val="000C5582"/>
    <w:rsid w:val="000C5FD1"/>
    <w:rsid w:val="000D0085"/>
    <w:rsid w:val="000D012E"/>
    <w:rsid w:val="000D01BB"/>
    <w:rsid w:val="000D10AE"/>
    <w:rsid w:val="000D27F9"/>
    <w:rsid w:val="000D2BAC"/>
    <w:rsid w:val="000D439A"/>
    <w:rsid w:val="000D4F84"/>
    <w:rsid w:val="000D5135"/>
    <w:rsid w:val="000D513F"/>
    <w:rsid w:val="000D5ABC"/>
    <w:rsid w:val="000D5BE7"/>
    <w:rsid w:val="000D5E7A"/>
    <w:rsid w:val="000D680B"/>
    <w:rsid w:val="000D6859"/>
    <w:rsid w:val="000D6902"/>
    <w:rsid w:val="000D6982"/>
    <w:rsid w:val="000D6B6F"/>
    <w:rsid w:val="000D73D5"/>
    <w:rsid w:val="000E14CD"/>
    <w:rsid w:val="000E174D"/>
    <w:rsid w:val="000E1CC8"/>
    <w:rsid w:val="000E2726"/>
    <w:rsid w:val="000E2C2C"/>
    <w:rsid w:val="000E340F"/>
    <w:rsid w:val="000E36A9"/>
    <w:rsid w:val="000E370C"/>
    <w:rsid w:val="000E39C7"/>
    <w:rsid w:val="000E5297"/>
    <w:rsid w:val="000E5AA6"/>
    <w:rsid w:val="000E6AFA"/>
    <w:rsid w:val="000E6FD8"/>
    <w:rsid w:val="000E7C0E"/>
    <w:rsid w:val="000F1090"/>
    <w:rsid w:val="000F1C14"/>
    <w:rsid w:val="000F2158"/>
    <w:rsid w:val="000F2507"/>
    <w:rsid w:val="000F2D2C"/>
    <w:rsid w:val="000F35FC"/>
    <w:rsid w:val="000F3966"/>
    <w:rsid w:val="000F4679"/>
    <w:rsid w:val="000F5023"/>
    <w:rsid w:val="000F556B"/>
    <w:rsid w:val="000F5AA2"/>
    <w:rsid w:val="000F63B7"/>
    <w:rsid w:val="000F64EA"/>
    <w:rsid w:val="000F693A"/>
    <w:rsid w:val="000F6B3C"/>
    <w:rsid w:val="000F7A34"/>
    <w:rsid w:val="001003DC"/>
    <w:rsid w:val="001006C9"/>
    <w:rsid w:val="00100A7B"/>
    <w:rsid w:val="001012A1"/>
    <w:rsid w:val="001017F8"/>
    <w:rsid w:val="001026F2"/>
    <w:rsid w:val="00102844"/>
    <w:rsid w:val="00103414"/>
    <w:rsid w:val="00103A83"/>
    <w:rsid w:val="00104866"/>
    <w:rsid w:val="00104D7B"/>
    <w:rsid w:val="00105490"/>
    <w:rsid w:val="0010597C"/>
    <w:rsid w:val="0010619C"/>
    <w:rsid w:val="00106C05"/>
    <w:rsid w:val="00106CF1"/>
    <w:rsid w:val="00106E8C"/>
    <w:rsid w:val="0010797C"/>
    <w:rsid w:val="00110097"/>
    <w:rsid w:val="001103C6"/>
    <w:rsid w:val="00110D64"/>
    <w:rsid w:val="001113C6"/>
    <w:rsid w:val="00111E3C"/>
    <w:rsid w:val="00112976"/>
    <w:rsid w:val="00114677"/>
    <w:rsid w:val="001146F6"/>
    <w:rsid w:val="00115BE7"/>
    <w:rsid w:val="00115C9D"/>
    <w:rsid w:val="00116B19"/>
    <w:rsid w:val="00116C28"/>
    <w:rsid w:val="00116DC6"/>
    <w:rsid w:val="00116EA4"/>
    <w:rsid w:val="00116F25"/>
    <w:rsid w:val="00117C0E"/>
    <w:rsid w:val="00120729"/>
    <w:rsid w:val="00120780"/>
    <w:rsid w:val="00120A16"/>
    <w:rsid w:val="00124F58"/>
    <w:rsid w:val="00125A0D"/>
    <w:rsid w:val="0012694A"/>
    <w:rsid w:val="001269D0"/>
    <w:rsid w:val="00126BF2"/>
    <w:rsid w:val="00126C06"/>
    <w:rsid w:val="00126F4D"/>
    <w:rsid w:val="001303DE"/>
    <w:rsid w:val="00131FDF"/>
    <w:rsid w:val="001323D2"/>
    <w:rsid w:val="001327FA"/>
    <w:rsid w:val="00132889"/>
    <w:rsid w:val="001329EB"/>
    <w:rsid w:val="00133002"/>
    <w:rsid w:val="001330AD"/>
    <w:rsid w:val="00133512"/>
    <w:rsid w:val="00133A2D"/>
    <w:rsid w:val="00133DC3"/>
    <w:rsid w:val="00134784"/>
    <w:rsid w:val="00135035"/>
    <w:rsid w:val="00135547"/>
    <w:rsid w:val="00135762"/>
    <w:rsid w:val="001359A6"/>
    <w:rsid w:val="00136821"/>
    <w:rsid w:val="00136F5A"/>
    <w:rsid w:val="001370DD"/>
    <w:rsid w:val="00137A86"/>
    <w:rsid w:val="00137ACA"/>
    <w:rsid w:val="00140448"/>
    <w:rsid w:val="00140BF9"/>
    <w:rsid w:val="00142672"/>
    <w:rsid w:val="00142A00"/>
    <w:rsid w:val="00142DC4"/>
    <w:rsid w:val="00142EBB"/>
    <w:rsid w:val="00142EC6"/>
    <w:rsid w:val="0014387B"/>
    <w:rsid w:val="00143E10"/>
    <w:rsid w:val="00144C4A"/>
    <w:rsid w:val="00144FBD"/>
    <w:rsid w:val="00146821"/>
    <w:rsid w:val="00146C5B"/>
    <w:rsid w:val="001479EC"/>
    <w:rsid w:val="00150396"/>
    <w:rsid w:val="00150C5C"/>
    <w:rsid w:val="001518E5"/>
    <w:rsid w:val="00151AE4"/>
    <w:rsid w:val="001527DF"/>
    <w:rsid w:val="00152AEE"/>
    <w:rsid w:val="0015388C"/>
    <w:rsid w:val="00154191"/>
    <w:rsid w:val="0015444D"/>
    <w:rsid w:val="00154DFC"/>
    <w:rsid w:val="00155A63"/>
    <w:rsid w:val="00155E70"/>
    <w:rsid w:val="00155FC7"/>
    <w:rsid w:val="00157AD5"/>
    <w:rsid w:val="00157DEC"/>
    <w:rsid w:val="00160866"/>
    <w:rsid w:val="00160B3D"/>
    <w:rsid w:val="00161402"/>
    <w:rsid w:val="00161EB5"/>
    <w:rsid w:val="00162A14"/>
    <w:rsid w:val="00162BDE"/>
    <w:rsid w:val="00162D82"/>
    <w:rsid w:val="00164DED"/>
    <w:rsid w:val="00165405"/>
    <w:rsid w:val="00165606"/>
    <w:rsid w:val="00166274"/>
    <w:rsid w:val="00166BD8"/>
    <w:rsid w:val="00166EE4"/>
    <w:rsid w:val="00167A8D"/>
    <w:rsid w:val="001704E6"/>
    <w:rsid w:val="00171498"/>
    <w:rsid w:val="00171CE9"/>
    <w:rsid w:val="00171FB4"/>
    <w:rsid w:val="001731B6"/>
    <w:rsid w:val="0017378B"/>
    <w:rsid w:val="001738AE"/>
    <w:rsid w:val="001742EB"/>
    <w:rsid w:val="00175566"/>
    <w:rsid w:val="00176D05"/>
    <w:rsid w:val="001773A1"/>
    <w:rsid w:val="00177C81"/>
    <w:rsid w:val="001808B8"/>
    <w:rsid w:val="001808C8"/>
    <w:rsid w:val="001819D0"/>
    <w:rsid w:val="00181FB8"/>
    <w:rsid w:val="00182039"/>
    <w:rsid w:val="001823C2"/>
    <w:rsid w:val="0018246A"/>
    <w:rsid w:val="00183A34"/>
    <w:rsid w:val="00183C96"/>
    <w:rsid w:val="00185CFA"/>
    <w:rsid w:val="00185F82"/>
    <w:rsid w:val="00185FA4"/>
    <w:rsid w:val="00186287"/>
    <w:rsid w:val="00186636"/>
    <w:rsid w:val="00186981"/>
    <w:rsid w:val="00187180"/>
    <w:rsid w:val="00187369"/>
    <w:rsid w:val="00191D72"/>
    <w:rsid w:val="00192A13"/>
    <w:rsid w:val="00192A3D"/>
    <w:rsid w:val="00193A7F"/>
    <w:rsid w:val="001942D9"/>
    <w:rsid w:val="00194329"/>
    <w:rsid w:val="00194A6A"/>
    <w:rsid w:val="0019726E"/>
    <w:rsid w:val="00197A68"/>
    <w:rsid w:val="00197E31"/>
    <w:rsid w:val="001A1BF4"/>
    <w:rsid w:val="001A267B"/>
    <w:rsid w:val="001A2A07"/>
    <w:rsid w:val="001A2A8E"/>
    <w:rsid w:val="001A2FA1"/>
    <w:rsid w:val="001A3036"/>
    <w:rsid w:val="001A40DE"/>
    <w:rsid w:val="001A4DBE"/>
    <w:rsid w:val="001A53A5"/>
    <w:rsid w:val="001A586E"/>
    <w:rsid w:val="001A652C"/>
    <w:rsid w:val="001A6ABB"/>
    <w:rsid w:val="001A6FEB"/>
    <w:rsid w:val="001A7BB1"/>
    <w:rsid w:val="001A7C46"/>
    <w:rsid w:val="001B079C"/>
    <w:rsid w:val="001B081E"/>
    <w:rsid w:val="001B1700"/>
    <w:rsid w:val="001B2CB2"/>
    <w:rsid w:val="001B2E37"/>
    <w:rsid w:val="001B46AA"/>
    <w:rsid w:val="001B49AE"/>
    <w:rsid w:val="001B52AD"/>
    <w:rsid w:val="001B643A"/>
    <w:rsid w:val="001B6658"/>
    <w:rsid w:val="001B6ABC"/>
    <w:rsid w:val="001B6C50"/>
    <w:rsid w:val="001B6C74"/>
    <w:rsid w:val="001B6D98"/>
    <w:rsid w:val="001B723A"/>
    <w:rsid w:val="001B7E9F"/>
    <w:rsid w:val="001C047A"/>
    <w:rsid w:val="001C093E"/>
    <w:rsid w:val="001C098C"/>
    <w:rsid w:val="001C0EFD"/>
    <w:rsid w:val="001C17DF"/>
    <w:rsid w:val="001C19A7"/>
    <w:rsid w:val="001C1B08"/>
    <w:rsid w:val="001C2B76"/>
    <w:rsid w:val="001C2C0C"/>
    <w:rsid w:val="001C4399"/>
    <w:rsid w:val="001C43EE"/>
    <w:rsid w:val="001C4C6D"/>
    <w:rsid w:val="001C4D7F"/>
    <w:rsid w:val="001C62CF"/>
    <w:rsid w:val="001C6EA2"/>
    <w:rsid w:val="001C7018"/>
    <w:rsid w:val="001C7691"/>
    <w:rsid w:val="001C7726"/>
    <w:rsid w:val="001C7DB1"/>
    <w:rsid w:val="001D087B"/>
    <w:rsid w:val="001D16FB"/>
    <w:rsid w:val="001D17DE"/>
    <w:rsid w:val="001D1A6F"/>
    <w:rsid w:val="001D1DBE"/>
    <w:rsid w:val="001D3080"/>
    <w:rsid w:val="001D433A"/>
    <w:rsid w:val="001D48D7"/>
    <w:rsid w:val="001D5A12"/>
    <w:rsid w:val="001D5B50"/>
    <w:rsid w:val="001D6485"/>
    <w:rsid w:val="001D6B39"/>
    <w:rsid w:val="001D73BE"/>
    <w:rsid w:val="001D7473"/>
    <w:rsid w:val="001E001F"/>
    <w:rsid w:val="001E04A8"/>
    <w:rsid w:val="001E054C"/>
    <w:rsid w:val="001E0956"/>
    <w:rsid w:val="001E09DE"/>
    <w:rsid w:val="001E0F00"/>
    <w:rsid w:val="001E0F3C"/>
    <w:rsid w:val="001E1974"/>
    <w:rsid w:val="001E21CF"/>
    <w:rsid w:val="001E282A"/>
    <w:rsid w:val="001E2AB1"/>
    <w:rsid w:val="001E328F"/>
    <w:rsid w:val="001E36B3"/>
    <w:rsid w:val="001E584C"/>
    <w:rsid w:val="001E58FF"/>
    <w:rsid w:val="001E5AEC"/>
    <w:rsid w:val="001E6769"/>
    <w:rsid w:val="001E6993"/>
    <w:rsid w:val="001E6FD8"/>
    <w:rsid w:val="001E760D"/>
    <w:rsid w:val="001E763A"/>
    <w:rsid w:val="001E7CC6"/>
    <w:rsid w:val="001F0051"/>
    <w:rsid w:val="001F06C9"/>
    <w:rsid w:val="001F0B82"/>
    <w:rsid w:val="001F1B99"/>
    <w:rsid w:val="001F42CF"/>
    <w:rsid w:val="001F482E"/>
    <w:rsid w:val="001F5738"/>
    <w:rsid w:val="001F5FA0"/>
    <w:rsid w:val="001F6295"/>
    <w:rsid w:val="001F6759"/>
    <w:rsid w:val="002001A3"/>
    <w:rsid w:val="002009B3"/>
    <w:rsid w:val="00200A66"/>
    <w:rsid w:val="00201008"/>
    <w:rsid w:val="002024E7"/>
    <w:rsid w:val="00202544"/>
    <w:rsid w:val="002028EB"/>
    <w:rsid w:val="0020375A"/>
    <w:rsid w:val="00203E0C"/>
    <w:rsid w:val="00203EC2"/>
    <w:rsid w:val="002045FD"/>
    <w:rsid w:val="00205A2B"/>
    <w:rsid w:val="00206A7A"/>
    <w:rsid w:val="002079DB"/>
    <w:rsid w:val="00207CCA"/>
    <w:rsid w:val="00207F0A"/>
    <w:rsid w:val="00210C18"/>
    <w:rsid w:val="00210C49"/>
    <w:rsid w:val="0021279A"/>
    <w:rsid w:val="00212ACE"/>
    <w:rsid w:val="00212E4A"/>
    <w:rsid w:val="00214116"/>
    <w:rsid w:val="002144BF"/>
    <w:rsid w:val="00217249"/>
    <w:rsid w:val="002177AE"/>
    <w:rsid w:val="00217B4C"/>
    <w:rsid w:val="00217B92"/>
    <w:rsid w:val="0022137A"/>
    <w:rsid w:val="002213B5"/>
    <w:rsid w:val="00222746"/>
    <w:rsid w:val="00222F59"/>
    <w:rsid w:val="00223097"/>
    <w:rsid w:val="00223310"/>
    <w:rsid w:val="00223940"/>
    <w:rsid w:val="00223952"/>
    <w:rsid w:val="0022480D"/>
    <w:rsid w:val="00224D3A"/>
    <w:rsid w:val="00224E9B"/>
    <w:rsid w:val="002258BB"/>
    <w:rsid w:val="00226C80"/>
    <w:rsid w:val="00227A28"/>
    <w:rsid w:val="00227A3E"/>
    <w:rsid w:val="00227C80"/>
    <w:rsid w:val="00227CA1"/>
    <w:rsid w:val="00227FAE"/>
    <w:rsid w:val="002303F9"/>
    <w:rsid w:val="00231D04"/>
    <w:rsid w:val="00232922"/>
    <w:rsid w:val="00233BAA"/>
    <w:rsid w:val="00233FF2"/>
    <w:rsid w:val="002340DA"/>
    <w:rsid w:val="0023588E"/>
    <w:rsid w:val="00237040"/>
    <w:rsid w:val="002370CA"/>
    <w:rsid w:val="00237747"/>
    <w:rsid w:val="00240A31"/>
    <w:rsid w:val="00240CDB"/>
    <w:rsid w:val="0024131A"/>
    <w:rsid w:val="00241DC7"/>
    <w:rsid w:val="00241FC0"/>
    <w:rsid w:val="0024265C"/>
    <w:rsid w:val="00243E78"/>
    <w:rsid w:val="0024657E"/>
    <w:rsid w:val="0024683A"/>
    <w:rsid w:val="0024727C"/>
    <w:rsid w:val="00251057"/>
    <w:rsid w:val="002515F0"/>
    <w:rsid w:val="00252F43"/>
    <w:rsid w:val="002537F0"/>
    <w:rsid w:val="00253D35"/>
    <w:rsid w:val="00253E44"/>
    <w:rsid w:val="002547E3"/>
    <w:rsid w:val="00254944"/>
    <w:rsid w:val="002553A3"/>
    <w:rsid w:val="002553DD"/>
    <w:rsid w:val="00255410"/>
    <w:rsid w:val="00255CFF"/>
    <w:rsid w:val="00256101"/>
    <w:rsid w:val="00256210"/>
    <w:rsid w:val="002568E8"/>
    <w:rsid w:val="002569D0"/>
    <w:rsid w:val="002573E6"/>
    <w:rsid w:val="002603B4"/>
    <w:rsid w:val="00260466"/>
    <w:rsid w:val="0026056D"/>
    <w:rsid w:val="0026223B"/>
    <w:rsid w:val="00262600"/>
    <w:rsid w:val="00263E18"/>
    <w:rsid w:val="002641AF"/>
    <w:rsid w:val="0026490B"/>
    <w:rsid w:val="00265880"/>
    <w:rsid w:val="00266906"/>
    <w:rsid w:val="00267C6A"/>
    <w:rsid w:val="00267E00"/>
    <w:rsid w:val="002702A5"/>
    <w:rsid w:val="00270327"/>
    <w:rsid w:val="00271B65"/>
    <w:rsid w:val="00271BEB"/>
    <w:rsid w:val="00271E54"/>
    <w:rsid w:val="0027245F"/>
    <w:rsid w:val="00272746"/>
    <w:rsid w:val="00272B00"/>
    <w:rsid w:val="00273D62"/>
    <w:rsid w:val="00274633"/>
    <w:rsid w:val="0027598F"/>
    <w:rsid w:val="00275A7A"/>
    <w:rsid w:val="0027630C"/>
    <w:rsid w:val="00276BD4"/>
    <w:rsid w:val="002779FF"/>
    <w:rsid w:val="00280C96"/>
    <w:rsid w:val="002814D6"/>
    <w:rsid w:val="002822B9"/>
    <w:rsid w:val="0028307F"/>
    <w:rsid w:val="00283169"/>
    <w:rsid w:val="00283285"/>
    <w:rsid w:val="002841F9"/>
    <w:rsid w:val="00284205"/>
    <w:rsid w:val="00284FC4"/>
    <w:rsid w:val="0028539F"/>
    <w:rsid w:val="00285833"/>
    <w:rsid w:val="00285C6A"/>
    <w:rsid w:val="002869A7"/>
    <w:rsid w:val="0028702B"/>
    <w:rsid w:val="0029023C"/>
    <w:rsid w:val="00290C78"/>
    <w:rsid w:val="0029143F"/>
    <w:rsid w:val="00291BA4"/>
    <w:rsid w:val="00291FDE"/>
    <w:rsid w:val="00293696"/>
    <w:rsid w:val="0029675B"/>
    <w:rsid w:val="002967CE"/>
    <w:rsid w:val="00296838"/>
    <w:rsid w:val="002969E2"/>
    <w:rsid w:val="002972A5"/>
    <w:rsid w:val="002975C2"/>
    <w:rsid w:val="002A0336"/>
    <w:rsid w:val="002A1B4F"/>
    <w:rsid w:val="002A28E1"/>
    <w:rsid w:val="002A3F71"/>
    <w:rsid w:val="002A5051"/>
    <w:rsid w:val="002A5387"/>
    <w:rsid w:val="002A542B"/>
    <w:rsid w:val="002A56A4"/>
    <w:rsid w:val="002A597E"/>
    <w:rsid w:val="002A628C"/>
    <w:rsid w:val="002A67D9"/>
    <w:rsid w:val="002A6B9E"/>
    <w:rsid w:val="002A6D2A"/>
    <w:rsid w:val="002A77F8"/>
    <w:rsid w:val="002A7B2A"/>
    <w:rsid w:val="002A7BF4"/>
    <w:rsid w:val="002A7E74"/>
    <w:rsid w:val="002B0092"/>
    <w:rsid w:val="002B0A69"/>
    <w:rsid w:val="002B0C1B"/>
    <w:rsid w:val="002B1108"/>
    <w:rsid w:val="002B1123"/>
    <w:rsid w:val="002B2CB5"/>
    <w:rsid w:val="002B3010"/>
    <w:rsid w:val="002B38B3"/>
    <w:rsid w:val="002B3DC3"/>
    <w:rsid w:val="002B42DE"/>
    <w:rsid w:val="002B4BB9"/>
    <w:rsid w:val="002B4F09"/>
    <w:rsid w:val="002B5D53"/>
    <w:rsid w:val="002B5DAD"/>
    <w:rsid w:val="002B6614"/>
    <w:rsid w:val="002B7570"/>
    <w:rsid w:val="002B7E7B"/>
    <w:rsid w:val="002C013D"/>
    <w:rsid w:val="002C025E"/>
    <w:rsid w:val="002C0304"/>
    <w:rsid w:val="002C05B7"/>
    <w:rsid w:val="002C06EA"/>
    <w:rsid w:val="002C0D56"/>
    <w:rsid w:val="002C1BB2"/>
    <w:rsid w:val="002C2758"/>
    <w:rsid w:val="002C27EE"/>
    <w:rsid w:val="002C2F2A"/>
    <w:rsid w:val="002C3095"/>
    <w:rsid w:val="002C327F"/>
    <w:rsid w:val="002C3DA5"/>
    <w:rsid w:val="002C460B"/>
    <w:rsid w:val="002C4FA2"/>
    <w:rsid w:val="002C601C"/>
    <w:rsid w:val="002C60CD"/>
    <w:rsid w:val="002C6274"/>
    <w:rsid w:val="002C6A8B"/>
    <w:rsid w:val="002C7276"/>
    <w:rsid w:val="002C727B"/>
    <w:rsid w:val="002C7D60"/>
    <w:rsid w:val="002D04B3"/>
    <w:rsid w:val="002D0881"/>
    <w:rsid w:val="002D0B2A"/>
    <w:rsid w:val="002D1611"/>
    <w:rsid w:val="002D21D5"/>
    <w:rsid w:val="002D2BF0"/>
    <w:rsid w:val="002D2C2C"/>
    <w:rsid w:val="002D2DB4"/>
    <w:rsid w:val="002D32EF"/>
    <w:rsid w:val="002D3816"/>
    <w:rsid w:val="002D45F8"/>
    <w:rsid w:val="002D4918"/>
    <w:rsid w:val="002D4E57"/>
    <w:rsid w:val="002D5595"/>
    <w:rsid w:val="002D61C8"/>
    <w:rsid w:val="002D6585"/>
    <w:rsid w:val="002D671E"/>
    <w:rsid w:val="002D7069"/>
    <w:rsid w:val="002D7970"/>
    <w:rsid w:val="002E05A7"/>
    <w:rsid w:val="002E06CC"/>
    <w:rsid w:val="002E0C4E"/>
    <w:rsid w:val="002E0CF8"/>
    <w:rsid w:val="002E1748"/>
    <w:rsid w:val="002E25D2"/>
    <w:rsid w:val="002E2641"/>
    <w:rsid w:val="002E2718"/>
    <w:rsid w:val="002E2DD3"/>
    <w:rsid w:val="002E2F6C"/>
    <w:rsid w:val="002E3150"/>
    <w:rsid w:val="002E3310"/>
    <w:rsid w:val="002E41B4"/>
    <w:rsid w:val="002E4758"/>
    <w:rsid w:val="002E4C2B"/>
    <w:rsid w:val="002E4E6E"/>
    <w:rsid w:val="002E5C93"/>
    <w:rsid w:val="002E64FE"/>
    <w:rsid w:val="002E67D0"/>
    <w:rsid w:val="002E6EB0"/>
    <w:rsid w:val="002E6F58"/>
    <w:rsid w:val="002E717F"/>
    <w:rsid w:val="002E787A"/>
    <w:rsid w:val="002F056B"/>
    <w:rsid w:val="002F238A"/>
    <w:rsid w:val="002F25B3"/>
    <w:rsid w:val="002F28D4"/>
    <w:rsid w:val="002F2903"/>
    <w:rsid w:val="002F3A07"/>
    <w:rsid w:val="002F51FB"/>
    <w:rsid w:val="002F68E8"/>
    <w:rsid w:val="002F7221"/>
    <w:rsid w:val="002F7C1B"/>
    <w:rsid w:val="002F7C90"/>
    <w:rsid w:val="002F7F34"/>
    <w:rsid w:val="003001D6"/>
    <w:rsid w:val="00300386"/>
    <w:rsid w:val="0030057D"/>
    <w:rsid w:val="00300708"/>
    <w:rsid w:val="00300C4B"/>
    <w:rsid w:val="00300F41"/>
    <w:rsid w:val="0030118F"/>
    <w:rsid w:val="003016EA"/>
    <w:rsid w:val="0030265A"/>
    <w:rsid w:val="00302A35"/>
    <w:rsid w:val="00303095"/>
    <w:rsid w:val="003039DB"/>
    <w:rsid w:val="00303AF7"/>
    <w:rsid w:val="00303C08"/>
    <w:rsid w:val="003040BB"/>
    <w:rsid w:val="003050FE"/>
    <w:rsid w:val="003052D5"/>
    <w:rsid w:val="00305777"/>
    <w:rsid w:val="00305EB7"/>
    <w:rsid w:val="00306E49"/>
    <w:rsid w:val="00306FE1"/>
    <w:rsid w:val="0030791D"/>
    <w:rsid w:val="00307C2C"/>
    <w:rsid w:val="00311209"/>
    <w:rsid w:val="00311212"/>
    <w:rsid w:val="0031162F"/>
    <w:rsid w:val="00311983"/>
    <w:rsid w:val="00311FAA"/>
    <w:rsid w:val="003133FF"/>
    <w:rsid w:val="0031363D"/>
    <w:rsid w:val="00314059"/>
    <w:rsid w:val="003147A4"/>
    <w:rsid w:val="003148D8"/>
    <w:rsid w:val="00315763"/>
    <w:rsid w:val="003158A0"/>
    <w:rsid w:val="00315BF6"/>
    <w:rsid w:val="00315F2E"/>
    <w:rsid w:val="003164EE"/>
    <w:rsid w:val="00316887"/>
    <w:rsid w:val="00317D61"/>
    <w:rsid w:val="0032211F"/>
    <w:rsid w:val="00322AAC"/>
    <w:rsid w:val="00322F40"/>
    <w:rsid w:val="00324886"/>
    <w:rsid w:val="00324BE4"/>
    <w:rsid w:val="003257A3"/>
    <w:rsid w:val="00325A26"/>
    <w:rsid w:val="00326A8C"/>
    <w:rsid w:val="00326C00"/>
    <w:rsid w:val="00326D19"/>
    <w:rsid w:val="003271BD"/>
    <w:rsid w:val="003272A4"/>
    <w:rsid w:val="00330E62"/>
    <w:rsid w:val="00331658"/>
    <w:rsid w:val="003318F6"/>
    <w:rsid w:val="00331DBD"/>
    <w:rsid w:val="003325E8"/>
    <w:rsid w:val="00332977"/>
    <w:rsid w:val="003334D2"/>
    <w:rsid w:val="00333707"/>
    <w:rsid w:val="00333BD4"/>
    <w:rsid w:val="0033446D"/>
    <w:rsid w:val="00334E27"/>
    <w:rsid w:val="0033597C"/>
    <w:rsid w:val="00335BDB"/>
    <w:rsid w:val="00336B97"/>
    <w:rsid w:val="0033742D"/>
    <w:rsid w:val="0034027E"/>
    <w:rsid w:val="00341A7E"/>
    <w:rsid w:val="00341AC5"/>
    <w:rsid w:val="00342712"/>
    <w:rsid w:val="00342EA3"/>
    <w:rsid w:val="003430D3"/>
    <w:rsid w:val="00343C9C"/>
    <w:rsid w:val="00344041"/>
    <w:rsid w:val="00344290"/>
    <w:rsid w:val="00344452"/>
    <w:rsid w:val="0034476A"/>
    <w:rsid w:val="003460C7"/>
    <w:rsid w:val="00346AE6"/>
    <w:rsid w:val="00346BFD"/>
    <w:rsid w:val="00347067"/>
    <w:rsid w:val="00347442"/>
    <w:rsid w:val="00347F3C"/>
    <w:rsid w:val="0035150F"/>
    <w:rsid w:val="00351A14"/>
    <w:rsid w:val="00352BCA"/>
    <w:rsid w:val="003530BA"/>
    <w:rsid w:val="003544D8"/>
    <w:rsid w:val="00354A13"/>
    <w:rsid w:val="00355287"/>
    <w:rsid w:val="00355A04"/>
    <w:rsid w:val="00355FFF"/>
    <w:rsid w:val="00356CAA"/>
    <w:rsid w:val="00357163"/>
    <w:rsid w:val="003576E2"/>
    <w:rsid w:val="00357F32"/>
    <w:rsid w:val="00360A6E"/>
    <w:rsid w:val="00360EB1"/>
    <w:rsid w:val="00362154"/>
    <w:rsid w:val="00362AA1"/>
    <w:rsid w:val="00364B4A"/>
    <w:rsid w:val="00365FE8"/>
    <w:rsid w:val="00366002"/>
    <w:rsid w:val="0036641A"/>
    <w:rsid w:val="00366E8A"/>
    <w:rsid w:val="0036763C"/>
    <w:rsid w:val="00371A8E"/>
    <w:rsid w:val="0037226C"/>
    <w:rsid w:val="0037236A"/>
    <w:rsid w:val="00372AF2"/>
    <w:rsid w:val="00372D34"/>
    <w:rsid w:val="00372FE3"/>
    <w:rsid w:val="003738BE"/>
    <w:rsid w:val="0037390B"/>
    <w:rsid w:val="00373AA9"/>
    <w:rsid w:val="00373AC4"/>
    <w:rsid w:val="00373F04"/>
    <w:rsid w:val="00374E3C"/>
    <w:rsid w:val="0037566F"/>
    <w:rsid w:val="00375C82"/>
    <w:rsid w:val="00375EE6"/>
    <w:rsid w:val="00377A67"/>
    <w:rsid w:val="00380472"/>
    <w:rsid w:val="0038050D"/>
    <w:rsid w:val="0038153D"/>
    <w:rsid w:val="003819AA"/>
    <w:rsid w:val="003824C7"/>
    <w:rsid w:val="00382C43"/>
    <w:rsid w:val="00383F5E"/>
    <w:rsid w:val="0038497E"/>
    <w:rsid w:val="003849B7"/>
    <w:rsid w:val="003849BF"/>
    <w:rsid w:val="003854A6"/>
    <w:rsid w:val="00385C50"/>
    <w:rsid w:val="00385D0A"/>
    <w:rsid w:val="00386B6B"/>
    <w:rsid w:val="0039059A"/>
    <w:rsid w:val="00391667"/>
    <w:rsid w:val="003917F7"/>
    <w:rsid w:val="00391876"/>
    <w:rsid w:val="00392660"/>
    <w:rsid w:val="00392B2E"/>
    <w:rsid w:val="00392DA4"/>
    <w:rsid w:val="00394F44"/>
    <w:rsid w:val="00395E87"/>
    <w:rsid w:val="0039653A"/>
    <w:rsid w:val="00397177"/>
    <w:rsid w:val="00397288"/>
    <w:rsid w:val="00397885"/>
    <w:rsid w:val="003A025B"/>
    <w:rsid w:val="003A03D1"/>
    <w:rsid w:val="003A043D"/>
    <w:rsid w:val="003A0A17"/>
    <w:rsid w:val="003A0D0F"/>
    <w:rsid w:val="003A0DA1"/>
    <w:rsid w:val="003A2070"/>
    <w:rsid w:val="003A3346"/>
    <w:rsid w:val="003A34C5"/>
    <w:rsid w:val="003A4ADA"/>
    <w:rsid w:val="003A5975"/>
    <w:rsid w:val="003A5BE8"/>
    <w:rsid w:val="003A5E66"/>
    <w:rsid w:val="003A62D4"/>
    <w:rsid w:val="003A6687"/>
    <w:rsid w:val="003A690C"/>
    <w:rsid w:val="003A708F"/>
    <w:rsid w:val="003A70CB"/>
    <w:rsid w:val="003A74B4"/>
    <w:rsid w:val="003B093D"/>
    <w:rsid w:val="003B0B9F"/>
    <w:rsid w:val="003B0FDB"/>
    <w:rsid w:val="003B173D"/>
    <w:rsid w:val="003B1766"/>
    <w:rsid w:val="003B1BBF"/>
    <w:rsid w:val="003B362A"/>
    <w:rsid w:val="003B39C0"/>
    <w:rsid w:val="003B39DE"/>
    <w:rsid w:val="003B3DB1"/>
    <w:rsid w:val="003B3E04"/>
    <w:rsid w:val="003B3EB4"/>
    <w:rsid w:val="003B41F9"/>
    <w:rsid w:val="003B4BD1"/>
    <w:rsid w:val="003B5A82"/>
    <w:rsid w:val="003B5E76"/>
    <w:rsid w:val="003B7B49"/>
    <w:rsid w:val="003B7D57"/>
    <w:rsid w:val="003C0A81"/>
    <w:rsid w:val="003C1245"/>
    <w:rsid w:val="003C165F"/>
    <w:rsid w:val="003C2DED"/>
    <w:rsid w:val="003C30ED"/>
    <w:rsid w:val="003C532F"/>
    <w:rsid w:val="003C702B"/>
    <w:rsid w:val="003C708C"/>
    <w:rsid w:val="003C7C2B"/>
    <w:rsid w:val="003D014B"/>
    <w:rsid w:val="003D0E45"/>
    <w:rsid w:val="003D17BF"/>
    <w:rsid w:val="003D196D"/>
    <w:rsid w:val="003D1F9E"/>
    <w:rsid w:val="003D2FE6"/>
    <w:rsid w:val="003D3334"/>
    <w:rsid w:val="003D38BB"/>
    <w:rsid w:val="003D3EC5"/>
    <w:rsid w:val="003D5AD5"/>
    <w:rsid w:val="003D5F0D"/>
    <w:rsid w:val="003D7E90"/>
    <w:rsid w:val="003E005D"/>
    <w:rsid w:val="003E143C"/>
    <w:rsid w:val="003E18E6"/>
    <w:rsid w:val="003E1A7B"/>
    <w:rsid w:val="003E1B10"/>
    <w:rsid w:val="003E1F71"/>
    <w:rsid w:val="003E2A77"/>
    <w:rsid w:val="003E3DA5"/>
    <w:rsid w:val="003E3E68"/>
    <w:rsid w:val="003E44FB"/>
    <w:rsid w:val="003E4617"/>
    <w:rsid w:val="003E4628"/>
    <w:rsid w:val="003E4A61"/>
    <w:rsid w:val="003E5086"/>
    <w:rsid w:val="003E538F"/>
    <w:rsid w:val="003E6323"/>
    <w:rsid w:val="003E76BA"/>
    <w:rsid w:val="003E7D3C"/>
    <w:rsid w:val="003F06A0"/>
    <w:rsid w:val="003F0909"/>
    <w:rsid w:val="003F0D90"/>
    <w:rsid w:val="003F10AF"/>
    <w:rsid w:val="003F1C2F"/>
    <w:rsid w:val="003F1DBB"/>
    <w:rsid w:val="003F2552"/>
    <w:rsid w:val="003F2B9B"/>
    <w:rsid w:val="003F2E41"/>
    <w:rsid w:val="003F2F60"/>
    <w:rsid w:val="003F44E0"/>
    <w:rsid w:val="003F4C65"/>
    <w:rsid w:val="003F65D2"/>
    <w:rsid w:val="003F77FA"/>
    <w:rsid w:val="004008B2"/>
    <w:rsid w:val="00400942"/>
    <w:rsid w:val="00400D39"/>
    <w:rsid w:val="00401353"/>
    <w:rsid w:val="00401B20"/>
    <w:rsid w:val="004025BA"/>
    <w:rsid w:val="004027F9"/>
    <w:rsid w:val="00403224"/>
    <w:rsid w:val="0040330A"/>
    <w:rsid w:val="0040334E"/>
    <w:rsid w:val="004033D1"/>
    <w:rsid w:val="004038C6"/>
    <w:rsid w:val="00404B83"/>
    <w:rsid w:val="00404F83"/>
    <w:rsid w:val="0040542C"/>
    <w:rsid w:val="0040571F"/>
    <w:rsid w:val="004059AB"/>
    <w:rsid w:val="004059FD"/>
    <w:rsid w:val="00405AA4"/>
    <w:rsid w:val="0040659B"/>
    <w:rsid w:val="004065BA"/>
    <w:rsid w:val="00406631"/>
    <w:rsid w:val="00407D1D"/>
    <w:rsid w:val="00410C7E"/>
    <w:rsid w:val="0041105E"/>
    <w:rsid w:val="004115A5"/>
    <w:rsid w:val="0041222E"/>
    <w:rsid w:val="004125C7"/>
    <w:rsid w:val="00413336"/>
    <w:rsid w:val="004134DB"/>
    <w:rsid w:val="00413886"/>
    <w:rsid w:val="00414628"/>
    <w:rsid w:val="00415846"/>
    <w:rsid w:val="00416D29"/>
    <w:rsid w:val="00416EBD"/>
    <w:rsid w:val="0041745E"/>
    <w:rsid w:val="00421686"/>
    <w:rsid w:val="004224F0"/>
    <w:rsid w:val="00422CCC"/>
    <w:rsid w:val="004237C8"/>
    <w:rsid w:val="00424196"/>
    <w:rsid w:val="00424A00"/>
    <w:rsid w:val="004250B7"/>
    <w:rsid w:val="004254FB"/>
    <w:rsid w:val="00425CEC"/>
    <w:rsid w:val="00426009"/>
    <w:rsid w:val="004269AA"/>
    <w:rsid w:val="004271BC"/>
    <w:rsid w:val="004271C5"/>
    <w:rsid w:val="00427652"/>
    <w:rsid w:val="00427FE8"/>
    <w:rsid w:val="0043112F"/>
    <w:rsid w:val="00431789"/>
    <w:rsid w:val="00431C78"/>
    <w:rsid w:val="004323E4"/>
    <w:rsid w:val="004325AB"/>
    <w:rsid w:val="00432734"/>
    <w:rsid w:val="004333AE"/>
    <w:rsid w:val="004346CF"/>
    <w:rsid w:val="00435120"/>
    <w:rsid w:val="00435734"/>
    <w:rsid w:val="004359E2"/>
    <w:rsid w:val="0043733C"/>
    <w:rsid w:val="004376F1"/>
    <w:rsid w:val="00440D93"/>
    <w:rsid w:val="0044179F"/>
    <w:rsid w:val="00441A05"/>
    <w:rsid w:val="00443BDD"/>
    <w:rsid w:val="00443CDA"/>
    <w:rsid w:val="00444DC4"/>
    <w:rsid w:val="004451C0"/>
    <w:rsid w:val="004456E6"/>
    <w:rsid w:val="004457DA"/>
    <w:rsid w:val="004457E3"/>
    <w:rsid w:val="00445DAC"/>
    <w:rsid w:val="00447467"/>
    <w:rsid w:val="00447C0D"/>
    <w:rsid w:val="0045012E"/>
    <w:rsid w:val="0045020C"/>
    <w:rsid w:val="00450EC0"/>
    <w:rsid w:val="00451206"/>
    <w:rsid w:val="00451518"/>
    <w:rsid w:val="00451567"/>
    <w:rsid w:val="004520ED"/>
    <w:rsid w:val="00453974"/>
    <w:rsid w:val="00453E6F"/>
    <w:rsid w:val="004542B5"/>
    <w:rsid w:val="00454CC3"/>
    <w:rsid w:val="00455441"/>
    <w:rsid w:val="0045562D"/>
    <w:rsid w:val="00456EF8"/>
    <w:rsid w:val="004579F7"/>
    <w:rsid w:val="00457B61"/>
    <w:rsid w:val="00457BDE"/>
    <w:rsid w:val="00457FE6"/>
    <w:rsid w:val="00460616"/>
    <w:rsid w:val="00460907"/>
    <w:rsid w:val="00460D38"/>
    <w:rsid w:val="00460E92"/>
    <w:rsid w:val="0046111A"/>
    <w:rsid w:val="00461800"/>
    <w:rsid w:val="004622D0"/>
    <w:rsid w:val="0046294E"/>
    <w:rsid w:val="00462F9F"/>
    <w:rsid w:val="0046357B"/>
    <w:rsid w:val="0046372F"/>
    <w:rsid w:val="004637AB"/>
    <w:rsid w:val="004656D6"/>
    <w:rsid w:val="004657BC"/>
    <w:rsid w:val="00465B7F"/>
    <w:rsid w:val="00465F6D"/>
    <w:rsid w:val="00466C82"/>
    <w:rsid w:val="00467C25"/>
    <w:rsid w:val="0047090E"/>
    <w:rsid w:val="00470E26"/>
    <w:rsid w:val="0047172C"/>
    <w:rsid w:val="0047178C"/>
    <w:rsid w:val="00471F34"/>
    <w:rsid w:val="004729C0"/>
    <w:rsid w:val="00475D0E"/>
    <w:rsid w:val="004761F9"/>
    <w:rsid w:val="0047623E"/>
    <w:rsid w:val="004771FB"/>
    <w:rsid w:val="004801CE"/>
    <w:rsid w:val="0048172F"/>
    <w:rsid w:val="004817EE"/>
    <w:rsid w:val="0048252E"/>
    <w:rsid w:val="004829D5"/>
    <w:rsid w:val="004838A5"/>
    <w:rsid w:val="004843FA"/>
    <w:rsid w:val="00484F19"/>
    <w:rsid w:val="00484F2D"/>
    <w:rsid w:val="00485A4B"/>
    <w:rsid w:val="00485C49"/>
    <w:rsid w:val="00487142"/>
    <w:rsid w:val="00487B4B"/>
    <w:rsid w:val="004906F5"/>
    <w:rsid w:val="004909C8"/>
    <w:rsid w:val="00491813"/>
    <w:rsid w:val="004922BC"/>
    <w:rsid w:val="004925D3"/>
    <w:rsid w:val="00492B76"/>
    <w:rsid w:val="00493B7E"/>
    <w:rsid w:val="00493D6F"/>
    <w:rsid w:val="0049552B"/>
    <w:rsid w:val="00495A39"/>
    <w:rsid w:val="00496793"/>
    <w:rsid w:val="0049684D"/>
    <w:rsid w:val="00496CF0"/>
    <w:rsid w:val="00496F56"/>
    <w:rsid w:val="004974F4"/>
    <w:rsid w:val="00497624"/>
    <w:rsid w:val="004A0230"/>
    <w:rsid w:val="004A0333"/>
    <w:rsid w:val="004A0658"/>
    <w:rsid w:val="004A0677"/>
    <w:rsid w:val="004A3551"/>
    <w:rsid w:val="004A475B"/>
    <w:rsid w:val="004A4B3A"/>
    <w:rsid w:val="004A6830"/>
    <w:rsid w:val="004A710E"/>
    <w:rsid w:val="004A73E9"/>
    <w:rsid w:val="004A7B62"/>
    <w:rsid w:val="004B0DB5"/>
    <w:rsid w:val="004B154E"/>
    <w:rsid w:val="004B1CE0"/>
    <w:rsid w:val="004B1F54"/>
    <w:rsid w:val="004B20D1"/>
    <w:rsid w:val="004B24BE"/>
    <w:rsid w:val="004B266E"/>
    <w:rsid w:val="004B3012"/>
    <w:rsid w:val="004B37DB"/>
    <w:rsid w:val="004B4142"/>
    <w:rsid w:val="004B4341"/>
    <w:rsid w:val="004B510C"/>
    <w:rsid w:val="004B68C2"/>
    <w:rsid w:val="004B7012"/>
    <w:rsid w:val="004B77F7"/>
    <w:rsid w:val="004C00C8"/>
    <w:rsid w:val="004C092B"/>
    <w:rsid w:val="004C0C51"/>
    <w:rsid w:val="004C12DB"/>
    <w:rsid w:val="004C1CDF"/>
    <w:rsid w:val="004C1E5E"/>
    <w:rsid w:val="004C30CE"/>
    <w:rsid w:val="004C3282"/>
    <w:rsid w:val="004C32BA"/>
    <w:rsid w:val="004C36EC"/>
    <w:rsid w:val="004C3B9C"/>
    <w:rsid w:val="004C4AD9"/>
    <w:rsid w:val="004C50BC"/>
    <w:rsid w:val="004C5AC6"/>
    <w:rsid w:val="004C61E1"/>
    <w:rsid w:val="004C689D"/>
    <w:rsid w:val="004D060D"/>
    <w:rsid w:val="004D067C"/>
    <w:rsid w:val="004D0727"/>
    <w:rsid w:val="004D1189"/>
    <w:rsid w:val="004D17AD"/>
    <w:rsid w:val="004D25A1"/>
    <w:rsid w:val="004D25E2"/>
    <w:rsid w:val="004D3E07"/>
    <w:rsid w:val="004D4C0C"/>
    <w:rsid w:val="004D557A"/>
    <w:rsid w:val="004D5ED7"/>
    <w:rsid w:val="004D62A5"/>
    <w:rsid w:val="004D6BEA"/>
    <w:rsid w:val="004D7AC5"/>
    <w:rsid w:val="004D7C6B"/>
    <w:rsid w:val="004D7F81"/>
    <w:rsid w:val="004D7FF7"/>
    <w:rsid w:val="004E0A4D"/>
    <w:rsid w:val="004E0E0D"/>
    <w:rsid w:val="004E1958"/>
    <w:rsid w:val="004E1BA1"/>
    <w:rsid w:val="004E4FC4"/>
    <w:rsid w:val="004E5545"/>
    <w:rsid w:val="004E5D28"/>
    <w:rsid w:val="004E6178"/>
    <w:rsid w:val="004E6A69"/>
    <w:rsid w:val="004E75C1"/>
    <w:rsid w:val="004E79C3"/>
    <w:rsid w:val="004F04BC"/>
    <w:rsid w:val="004F0EF2"/>
    <w:rsid w:val="004F10D4"/>
    <w:rsid w:val="004F1E8B"/>
    <w:rsid w:val="004F20D6"/>
    <w:rsid w:val="004F273F"/>
    <w:rsid w:val="004F2C0D"/>
    <w:rsid w:val="004F2CFF"/>
    <w:rsid w:val="004F2F73"/>
    <w:rsid w:val="004F3147"/>
    <w:rsid w:val="004F4C5B"/>
    <w:rsid w:val="004F4E35"/>
    <w:rsid w:val="004F55CF"/>
    <w:rsid w:val="004F5A2C"/>
    <w:rsid w:val="004F5F36"/>
    <w:rsid w:val="004F6683"/>
    <w:rsid w:val="004F6CBB"/>
    <w:rsid w:val="004F715E"/>
    <w:rsid w:val="004F7386"/>
    <w:rsid w:val="00500F3F"/>
    <w:rsid w:val="00502840"/>
    <w:rsid w:val="0050448B"/>
    <w:rsid w:val="00504F2F"/>
    <w:rsid w:val="00505565"/>
    <w:rsid w:val="00505A76"/>
    <w:rsid w:val="005067D0"/>
    <w:rsid w:val="00507F56"/>
    <w:rsid w:val="00507F86"/>
    <w:rsid w:val="005111C9"/>
    <w:rsid w:val="005112EC"/>
    <w:rsid w:val="00512726"/>
    <w:rsid w:val="00512965"/>
    <w:rsid w:val="00513203"/>
    <w:rsid w:val="00513857"/>
    <w:rsid w:val="00513F30"/>
    <w:rsid w:val="00514503"/>
    <w:rsid w:val="005158A5"/>
    <w:rsid w:val="00515CB9"/>
    <w:rsid w:val="00515D3B"/>
    <w:rsid w:val="00516139"/>
    <w:rsid w:val="0051718C"/>
    <w:rsid w:val="00517404"/>
    <w:rsid w:val="00517FCD"/>
    <w:rsid w:val="0052036E"/>
    <w:rsid w:val="00520800"/>
    <w:rsid w:val="00521152"/>
    <w:rsid w:val="005216BF"/>
    <w:rsid w:val="0052263C"/>
    <w:rsid w:val="005227C1"/>
    <w:rsid w:val="00522CC8"/>
    <w:rsid w:val="00522CF3"/>
    <w:rsid w:val="0052348E"/>
    <w:rsid w:val="005240FB"/>
    <w:rsid w:val="00524C3F"/>
    <w:rsid w:val="00526312"/>
    <w:rsid w:val="00526A84"/>
    <w:rsid w:val="00527134"/>
    <w:rsid w:val="005275BD"/>
    <w:rsid w:val="005278B2"/>
    <w:rsid w:val="00527953"/>
    <w:rsid w:val="00527AD2"/>
    <w:rsid w:val="00530680"/>
    <w:rsid w:val="005316D6"/>
    <w:rsid w:val="00531F91"/>
    <w:rsid w:val="0053311D"/>
    <w:rsid w:val="00533351"/>
    <w:rsid w:val="00533A05"/>
    <w:rsid w:val="005354E9"/>
    <w:rsid w:val="00535F4C"/>
    <w:rsid w:val="00535F6C"/>
    <w:rsid w:val="00536F45"/>
    <w:rsid w:val="00537112"/>
    <w:rsid w:val="00537411"/>
    <w:rsid w:val="00541862"/>
    <w:rsid w:val="00542706"/>
    <w:rsid w:val="00542BDE"/>
    <w:rsid w:val="00544032"/>
    <w:rsid w:val="00544CBA"/>
    <w:rsid w:val="00544E23"/>
    <w:rsid w:val="00544EE8"/>
    <w:rsid w:val="005450E3"/>
    <w:rsid w:val="00546A1A"/>
    <w:rsid w:val="005472C3"/>
    <w:rsid w:val="00547FA6"/>
    <w:rsid w:val="005502B6"/>
    <w:rsid w:val="00550F4D"/>
    <w:rsid w:val="00551528"/>
    <w:rsid w:val="00551894"/>
    <w:rsid w:val="005518A6"/>
    <w:rsid w:val="00553A4E"/>
    <w:rsid w:val="00554AAD"/>
    <w:rsid w:val="00554BC5"/>
    <w:rsid w:val="005579E2"/>
    <w:rsid w:val="005606F8"/>
    <w:rsid w:val="0056072E"/>
    <w:rsid w:val="005616B8"/>
    <w:rsid w:val="005617F2"/>
    <w:rsid w:val="00561B7F"/>
    <w:rsid w:val="005623BD"/>
    <w:rsid w:val="005627A3"/>
    <w:rsid w:val="00562978"/>
    <w:rsid w:val="00563647"/>
    <w:rsid w:val="0056383A"/>
    <w:rsid w:val="00563CD1"/>
    <w:rsid w:val="005644F8"/>
    <w:rsid w:val="00564858"/>
    <w:rsid w:val="00565527"/>
    <w:rsid w:val="00565D01"/>
    <w:rsid w:val="00567020"/>
    <w:rsid w:val="00567278"/>
    <w:rsid w:val="005679FF"/>
    <w:rsid w:val="00567AED"/>
    <w:rsid w:val="005701CC"/>
    <w:rsid w:val="0057029D"/>
    <w:rsid w:val="005702CC"/>
    <w:rsid w:val="0057053A"/>
    <w:rsid w:val="00571EFA"/>
    <w:rsid w:val="005727D3"/>
    <w:rsid w:val="005728B5"/>
    <w:rsid w:val="00572A35"/>
    <w:rsid w:val="00573963"/>
    <w:rsid w:val="00575ADE"/>
    <w:rsid w:val="00576020"/>
    <w:rsid w:val="0057639B"/>
    <w:rsid w:val="00576FA6"/>
    <w:rsid w:val="005773CF"/>
    <w:rsid w:val="005778A1"/>
    <w:rsid w:val="00577FC9"/>
    <w:rsid w:val="005806AC"/>
    <w:rsid w:val="00580832"/>
    <w:rsid w:val="0058246B"/>
    <w:rsid w:val="00582D05"/>
    <w:rsid w:val="00582ED7"/>
    <w:rsid w:val="00584093"/>
    <w:rsid w:val="00584A7A"/>
    <w:rsid w:val="00585346"/>
    <w:rsid w:val="005859D9"/>
    <w:rsid w:val="00585BFB"/>
    <w:rsid w:val="00585D89"/>
    <w:rsid w:val="005867DA"/>
    <w:rsid w:val="005872D2"/>
    <w:rsid w:val="005873D6"/>
    <w:rsid w:val="005878C0"/>
    <w:rsid w:val="0059027C"/>
    <w:rsid w:val="00590A7B"/>
    <w:rsid w:val="00591B80"/>
    <w:rsid w:val="00592423"/>
    <w:rsid w:val="00593132"/>
    <w:rsid w:val="00593756"/>
    <w:rsid w:val="0059455F"/>
    <w:rsid w:val="005947FE"/>
    <w:rsid w:val="00595273"/>
    <w:rsid w:val="005953DF"/>
    <w:rsid w:val="00595C48"/>
    <w:rsid w:val="00596B7B"/>
    <w:rsid w:val="00596F94"/>
    <w:rsid w:val="005A0069"/>
    <w:rsid w:val="005A00AD"/>
    <w:rsid w:val="005A02CD"/>
    <w:rsid w:val="005A1901"/>
    <w:rsid w:val="005A307D"/>
    <w:rsid w:val="005A54AF"/>
    <w:rsid w:val="005A5FA7"/>
    <w:rsid w:val="005A666F"/>
    <w:rsid w:val="005A68F5"/>
    <w:rsid w:val="005A6EC9"/>
    <w:rsid w:val="005A7348"/>
    <w:rsid w:val="005A7968"/>
    <w:rsid w:val="005B0C52"/>
    <w:rsid w:val="005B14FB"/>
    <w:rsid w:val="005B19D8"/>
    <w:rsid w:val="005B22FE"/>
    <w:rsid w:val="005B263F"/>
    <w:rsid w:val="005B2DA0"/>
    <w:rsid w:val="005B2DC8"/>
    <w:rsid w:val="005B2FD6"/>
    <w:rsid w:val="005B3E89"/>
    <w:rsid w:val="005B46E6"/>
    <w:rsid w:val="005B47B4"/>
    <w:rsid w:val="005B5DA5"/>
    <w:rsid w:val="005B6142"/>
    <w:rsid w:val="005B6A03"/>
    <w:rsid w:val="005B76A7"/>
    <w:rsid w:val="005C00E1"/>
    <w:rsid w:val="005C0382"/>
    <w:rsid w:val="005C0706"/>
    <w:rsid w:val="005C1E6D"/>
    <w:rsid w:val="005C2C88"/>
    <w:rsid w:val="005C32B6"/>
    <w:rsid w:val="005C35CC"/>
    <w:rsid w:val="005C396B"/>
    <w:rsid w:val="005C3F2B"/>
    <w:rsid w:val="005C4142"/>
    <w:rsid w:val="005C440B"/>
    <w:rsid w:val="005C470C"/>
    <w:rsid w:val="005C51A2"/>
    <w:rsid w:val="005C52CA"/>
    <w:rsid w:val="005C537A"/>
    <w:rsid w:val="005C586B"/>
    <w:rsid w:val="005C5B62"/>
    <w:rsid w:val="005C5CF9"/>
    <w:rsid w:val="005C5F2B"/>
    <w:rsid w:val="005C630B"/>
    <w:rsid w:val="005D131F"/>
    <w:rsid w:val="005D1957"/>
    <w:rsid w:val="005D2B60"/>
    <w:rsid w:val="005D2F90"/>
    <w:rsid w:val="005D33B2"/>
    <w:rsid w:val="005D351E"/>
    <w:rsid w:val="005D476E"/>
    <w:rsid w:val="005D4AA5"/>
    <w:rsid w:val="005D4BD0"/>
    <w:rsid w:val="005D4E8C"/>
    <w:rsid w:val="005D4F26"/>
    <w:rsid w:val="005D51A1"/>
    <w:rsid w:val="005D549D"/>
    <w:rsid w:val="005D551B"/>
    <w:rsid w:val="005D5909"/>
    <w:rsid w:val="005D6659"/>
    <w:rsid w:val="005D770E"/>
    <w:rsid w:val="005E03B8"/>
    <w:rsid w:val="005E114A"/>
    <w:rsid w:val="005E118A"/>
    <w:rsid w:val="005E15E0"/>
    <w:rsid w:val="005E292C"/>
    <w:rsid w:val="005E296C"/>
    <w:rsid w:val="005E32F1"/>
    <w:rsid w:val="005E3366"/>
    <w:rsid w:val="005E3611"/>
    <w:rsid w:val="005E3681"/>
    <w:rsid w:val="005E3704"/>
    <w:rsid w:val="005E3743"/>
    <w:rsid w:val="005E3D78"/>
    <w:rsid w:val="005E3FD6"/>
    <w:rsid w:val="005E469D"/>
    <w:rsid w:val="005E501A"/>
    <w:rsid w:val="005E5469"/>
    <w:rsid w:val="005E5E53"/>
    <w:rsid w:val="005E64B1"/>
    <w:rsid w:val="005E69D0"/>
    <w:rsid w:val="005F0435"/>
    <w:rsid w:val="005F0574"/>
    <w:rsid w:val="005F1343"/>
    <w:rsid w:val="005F1A2D"/>
    <w:rsid w:val="005F2557"/>
    <w:rsid w:val="005F401C"/>
    <w:rsid w:val="005F4730"/>
    <w:rsid w:val="005F5282"/>
    <w:rsid w:val="005F579A"/>
    <w:rsid w:val="005F60DE"/>
    <w:rsid w:val="005F6DC6"/>
    <w:rsid w:val="005F7AC9"/>
    <w:rsid w:val="006011A6"/>
    <w:rsid w:val="00601200"/>
    <w:rsid w:val="00601D9B"/>
    <w:rsid w:val="00602110"/>
    <w:rsid w:val="00602C4A"/>
    <w:rsid w:val="00604A08"/>
    <w:rsid w:val="00604BF6"/>
    <w:rsid w:val="00605406"/>
    <w:rsid w:val="0060582E"/>
    <w:rsid w:val="006067F0"/>
    <w:rsid w:val="00606E5B"/>
    <w:rsid w:val="00607E90"/>
    <w:rsid w:val="006106B0"/>
    <w:rsid w:val="00610978"/>
    <w:rsid w:val="0061097C"/>
    <w:rsid w:val="00610CBA"/>
    <w:rsid w:val="006112B3"/>
    <w:rsid w:val="00611461"/>
    <w:rsid w:val="00611C0B"/>
    <w:rsid w:val="00611C31"/>
    <w:rsid w:val="00612057"/>
    <w:rsid w:val="0061273E"/>
    <w:rsid w:val="00612E1B"/>
    <w:rsid w:val="0061361A"/>
    <w:rsid w:val="006136A4"/>
    <w:rsid w:val="0061433D"/>
    <w:rsid w:val="00614525"/>
    <w:rsid w:val="0061472B"/>
    <w:rsid w:val="00614B0F"/>
    <w:rsid w:val="006169C0"/>
    <w:rsid w:val="00616C3F"/>
    <w:rsid w:val="00616E00"/>
    <w:rsid w:val="0061711B"/>
    <w:rsid w:val="00620901"/>
    <w:rsid w:val="0062118C"/>
    <w:rsid w:val="00621C57"/>
    <w:rsid w:val="00622480"/>
    <w:rsid w:val="00624D6A"/>
    <w:rsid w:val="006254ED"/>
    <w:rsid w:val="00626937"/>
    <w:rsid w:val="00630B73"/>
    <w:rsid w:val="00630D19"/>
    <w:rsid w:val="00630D4F"/>
    <w:rsid w:val="00631715"/>
    <w:rsid w:val="00632092"/>
    <w:rsid w:val="006339C7"/>
    <w:rsid w:val="00633CB6"/>
    <w:rsid w:val="00634D63"/>
    <w:rsid w:val="00634FA6"/>
    <w:rsid w:val="00636CB7"/>
    <w:rsid w:val="00636D9A"/>
    <w:rsid w:val="00640178"/>
    <w:rsid w:val="00640438"/>
    <w:rsid w:val="0064085C"/>
    <w:rsid w:val="00640A14"/>
    <w:rsid w:val="006428FA"/>
    <w:rsid w:val="00642AA8"/>
    <w:rsid w:val="00642DCF"/>
    <w:rsid w:val="00643A18"/>
    <w:rsid w:val="00643D01"/>
    <w:rsid w:val="00644CE2"/>
    <w:rsid w:val="006457AB"/>
    <w:rsid w:val="00646E69"/>
    <w:rsid w:val="00647F21"/>
    <w:rsid w:val="006509C7"/>
    <w:rsid w:val="00651F3B"/>
    <w:rsid w:val="006526A7"/>
    <w:rsid w:val="0065299F"/>
    <w:rsid w:val="006531CB"/>
    <w:rsid w:val="006557E2"/>
    <w:rsid w:val="00656CA2"/>
    <w:rsid w:val="00656F11"/>
    <w:rsid w:val="006578D4"/>
    <w:rsid w:val="00660266"/>
    <w:rsid w:val="0066059F"/>
    <w:rsid w:val="006609DA"/>
    <w:rsid w:val="00660FDB"/>
    <w:rsid w:val="0066291D"/>
    <w:rsid w:val="006630C6"/>
    <w:rsid w:val="00663AC3"/>
    <w:rsid w:val="00663B28"/>
    <w:rsid w:val="00663C2C"/>
    <w:rsid w:val="006643DC"/>
    <w:rsid w:val="00664E0F"/>
    <w:rsid w:val="006652DD"/>
    <w:rsid w:val="00665445"/>
    <w:rsid w:val="006659A1"/>
    <w:rsid w:val="00666810"/>
    <w:rsid w:val="00666DF7"/>
    <w:rsid w:val="00670B61"/>
    <w:rsid w:val="0067299F"/>
    <w:rsid w:val="006736D7"/>
    <w:rsid w:val="00674A3F"/>
    <w:rsid w:val="00674AB7"/>
    <w:rsid w:val="00675D36"/>
    <w:rsid w:val="006772B1"/>
    <w:rsid w:val="00677420"/>
    <w:rsid w:val="006806E7"/>
    <w:rsid w:val="00680930"/>
    <w:rsid w:val="00681958"/>
    <w:rsid w:val="00681F95"/>
    <w:rsid w:val="0068290B"/>
    <w:rsid w:val="00682CB5"/>
    <w:rsid w:val="006837AD"/>
    <w:rsid w:val="006847E6"/>
    <w:rsid w:val="00684EF5"/>
    <w:rsid w:val="00684F2D"/>
    <w:rsid w:val="00685478"/>
    <w:rsid w:val="006856CB"/>
    <w:rsid w:val="0068599C"/>
    <w:rsid w:val="00690EBF"/>
    <w:rsid w:val="00690FAB"/>
    <w:rsid w:val="0069154B"/>
    <w:rsid w:val="006919CA"/>
    <w:rsid w:val="00691A0D"/>
    <w:rsid w:val="00691EF5"/>
    <w:rsid w:val="006920D8"/>
    <w:rsid w:val="00692108"/>
    <w:rsid w:val="006933EE"/>
    <w:rsid w:val="006938D4"/>
    <w:rsid w:val="00695D64"/>
    <w:rsid w:val="00697460"/>
    <w:rsid w:val="006977DF"/>
    <w:rsid w:val="006A0A32"/>
    <w:rsid w:val="006A0AED"/>
    <w:rsid w:val="006A1396"/>
    <w:rsid w:val="006A2B97"/>
    <w:rsid w:val="006A2FF9"/>
    <w:rsid w:val="006A3350"/>
    <w:rsid w:val="006A444D"/>
    <w:rsid w:val="006A478E"/>
    <w:rsid w:val="006A50BB"/>
    <w:rsid w:val="006A5179"/>
    <w:rsid w:val="006A6D7E"/>
    <w:rsid w:val="006A7214"/>
    <w:rsid w:val="006A7CF6"/>
    <w:rsid w:val="006B0C17"/>
    <w:rsid w:val="006B15EA"/>
    <w:rsid w:val="006B33F3"/>
    <w:rsid w:val="006B376E"/>
    <w:rsid w:val="006B3F25"/>
    <w:rsid w:val="006B3F79"/>
    <w:rsid w:val="006B4192"/>
    <w:rsid w:val="006B483F"/>
    <w:rsid w:val="006B4DBA"/>
    <w:rsid w:val="006B5798"/>
    <w:rsid w:val="006B65DB"/>
    <w:rsid w:val="006B6C55"/>
    <w:rsid w:val="006B6CEA"/>
    <w:rsid w:val="006B70FD"/>
    <w:rsid w:val="006B7686"/>
    <w:rsid w:val="006B7CC2"/>
    <w:rsid w:val="006B7F23"/>
    <w:rsid w:val="006C054E"/>
    <w:rsid w:val="006C06DB"/>
    <w:rsid w:val="006C1B1E"/>
    <w:rsid w:val="006C3839"/>
    <w:rsid w:val="006C567E"/>
    <w:rsid w:val="006C606A"/>
    <w:rsid w:val="006C6226"/>
    <w:rsid w:val="006C645E"/>
    <w:rsid w:val="006C6E83"/>
    <w:rsid w:val="006C7522"/>
    <w:rsid w:val="006C7A7F"/>
    <w:rsid w:val="006C7D0D"/>
    <w:rsid w:val="006C7DDC"/>
    <w:rsid w:val="006C7EED"/>
    <w:rsid w:val="006C7F11"/>
    <w:rsid w:val="006C7F5E"/>
    <w:rsid w:val="006D0314"/>
    <w:rsid w:val="006D0591"/>
    <w:rsid w:val="006D11DE"/>
    <w:rsid w:val="006D1693"/>
    <w:rsid w:val="006D1F72"/>
    <w:rsid w:val="006D2B8B"/>
    <w:rsid w:val="006D4159"/>
    <w:rsid w:val="006D4C98"/>
    <w:rsid w:val="006D5A27"/>
    <w:rsid w:val="006D5CC3"/>
    <w:rsid w:val="006D5DD4"/>
    <w:rsid w:val="006D6359"/>
    <w:rsid w:val="006D64A0"/>
    <w:rsid w:val="006D74CF"/>
    <w:rsid w:val="006E0166"/>
    <w:rsid w:val="006E0FA7"/>
    <w:rsid w:val="006E1110"/>
    <w:rsid w:val="006E11A5"/>
    <w:rsid w:val="006E1637"/>
    <w:rsid w:val="006E247E"/>
    <w:rsid w:val="006E29CD"/>
    <w:rsid w:val="006E381E"/>
    <w:rsid w:val="006E3898"/>
    <w:rsid w:val="006E3F6D"/>
    <w:rsid w:val="006E4D56"/>
    <w:rsid w:val="006E5138"/>
    <w:rsid w:val="006E5462"/>
    <w:rsid w:val="006E79E0"/>
    <w:rsid w:val="006E7E93"/>
    <w:rsid w:val="006F0820"/>
    <w:rsid w:val="006F0AFA"/>
    <w:rsid w:val="006F0B26"/>
    <w:rsid w:val="006F0B72"/>
    <w:rsid w:val="006F19D8"/>
    <w:rsid w:val="006F24C4"/>
    <w:rsid w:val="006F2FC1"/>
    <w:rsid w:val="006F320D"/>
    <w:rsid w:val="006F4197"/>
    <w:rsid w:val="006F428F"/>
    <w:rsid w:val="006F49F9"/>
    <w:rsid w:val="006F4BDC"/>
    <w:rsid w:val="006F51DE"/>
    <w:rsid w:val="006F6313"/>
    <w:rsid w:val="006F6589"/>
    <w:rsid w:val="006F6EFA"/>
    <w:rsid w:val="006F749C"/>
    <w:rsid w:val="006F7794"/>
    <w:rsid w:val="006F7EBC"/>
    <w:rsid w:val="007002DB"/>
    <w:rsid w:val="007012AA"/>
    <w:rsid w:val="007014A2"/>
    <w:rsid w:val="007023AC"/>
    <w:rsid w:val="00703FD7"/>
    <w:rsid w:val="007056D6"/>
    <w:rsid w:val="00705F5C"/>
    <w:rsid w:val="00706246"/>
    <w:rsid w:val="00706D98"/>
    <w:rsid w:val="00707670"/>
    <w:rsid w:val="007108E2"/>
    <w:rsid w:val="007115E8"/>
    <w:rsid w:val="00712078"/>
    <w:rsid w:val="00713011"/>
    <w:rsid w:val="00713BA4"/>
    <w:rsid w:val="00713CC8"/>
    <w:rsid w:val="007140F4"/>
    <w:rsid w:val="007147EF"/>
    <w:rsid w:val="007151B3"/>
    <w:rsid w:val="00715DA4"/>
    <w:rsid w:val="00716ECE"/>
    <w:rsid w:val="00717E9A"/>
    <w:rsid w:val="00717EC2"/>
    <w:rsid w:val="0072048C"/>
    <w:rsid w:val="007206D3"/>
    <w:rsid w:val="007212A4"/>
    <w:rsid w:val="0072292E"/>
    <w:rsid w:val="007230E9"/>
    <w:rsid w:val="00723324"/>
    <w:rsid w:val="00723A1D"/>
    <w:rsid w:val="00723AA8"/>
    <w:rsid w:val="00724232"/>
    <w:rsid w:val="00725111"/>
    <w:rsid w:val="00725631"/>
    <w:rsid w:val="00725707"/>
    <w:rsid w:val="00725D69"/>
    <w:rsid w:val="0072624A"/>
    <w:rsid w:val="007263F9"/>
    <w:rsid w:val="007273C8"/>
    <w:rsid w:val="007279D4"/>
    <w:rsid w:val="00731100"/>
    <w:rsid w:val="0073119B"/>
    <w:rsid w:val="0073153C"/>
    <w:rsid w:val="007321A8"/>
    <w:rsid w:val="00732623"/>
    <w:rsid w:val="007327CA"/>
    <w:rsid w:val="00733824"/>
    <w:rsid w:val="007339F6"/>
    <w:rsid w:val="00733E86"/>
    <w:rsid w:val="00735A8B"/>
    <w:rsid w:val="00736FA7"/>
    <w:rsid w:val="00740479"/>
    <w:rsid w:val="007412B0"/>
    <w:rsid w:val="00741576"/>
    <w:rsid w:val="00741C68"/>
    <w:rsid w:val="007426D9"/>
    <w:rsid w:val="00742F2F"/>
    <w:rsid w:val="007431FE"/>
    <w:rsid w:val="00745559"/>
    <w:rsid w:val="00745EE5"/>
    <w:rsid w:val="0074634E"/>
    <w:rsid w:val="00747465"/>
    <w:rsid w:val="00750853"/>
    <w:rsid w:val="00751AF7"/>
    <w:rsid w:val="007520AF"/>
    <w:rsid w:val="007528AC"/>
    <w:rsid w:val="0075303A"/>
    <w:rsid w:val="00753059"/>
    <w:rsid w:val="007551B7"/>
    <w:rsid w:val="0075536F"/>
    <w:rsid w:val="0075656E"/>
    <w:rsid w:val="00756C0C"/>
    <w:rsid w:val="00756E93"/>
    <w:rsid w:val="007600C9"/>
    <w:rsid w:val="0076099C"/>
    <w:rsid w:val="00760D9F"/>
    <w:rsid w:val="0076111C"/>
    <w:rsid w:val="0076165B"/>
    <w:rsid w:val="00761F86"/>
    <w:rsid w:val="007636C9"/>
    <w:rsid w:val="0076424D"/>
    <w:rsid w:val="00764AEB"/>
    <w:rsid w:val="00764D9C"/>
    <w:rsid w:val="00764F58"/>
    <w:rsid w:val="00765BD9"/>
    <w:rsid w:val="00766D27"/>
    <w:rsid w:val="0076709F"/>
    <w:rsid w:val="00767329"/>
    <w:rsid w:val="00767753"/>
    <w:rsid w:val="00767B65"/>
    <w:rsid w:val="00767C48"/>
    <w:rsid w:val="007717AE"/>
    <w:rsid w:val="00771D08"/>
    <w:rsid w:val="0077249C"/>
    <w:rsid w:val="00772FA2"/>
    <w:rsid w:val="0077374E"/>
    <w:rsid w:val="00774681"/>
    <w:rsid w:val="00774805"/>
    <w:rsid w:val="0077499A"/>
    <w:rsid w:val="007754ED"/>
    <w:rsid w:val="00775BD7"/>
    <w:rsid w:val="00775D6B"/>
    <w:rsid w:val="00776322"/>
    <w:rsid w:val="0077633D"/>
    <w:rsid w:val="00776415"/>
    <w:rsid w:val="007765D0"/>
    <w:rsid w:val="00776E42"/>
    <w:rsid w:val="00776F81"/>
    <w:rsid w:val="00777237"/>
    <w:rsid w:val="00780218"/>
    <w:rsid w:val="00780724"/>
    <w:rsid w:val="00780C67"/>
    <w:rsid w:val="00780EEA"/>
    <w:rsid w:val="00781187"/>
    <w:rsid w:val="00781426"/>
    <w:rsid w:val="00781ADC"/>
    <w:rsid w:val="00781D60"/>
    <w:rsid w:val="00782474"/>
    <w:rsid w:val="00782D1C"/>
    <w:rsid w:val="007832FF"/>
    <w:rsid w:val="00783B9D"/>
    <w:rsid w:val="00785CD2"/>
    <w:rsid w:val="0078674F"/>
    <w:rsid w:val="00787E8D"/>
    <w:rsid w:val="007900F1"/>
    <w:rsid w:val="007905A6"/>
    <w:rsid w:val="00790745"/>
    <w:rsid w:val="0079083C"/>
    <w:rsid w:val="00790E7C"/>
    <w:rsid w:val="0079167F"/>
    <w:rsid w:val="0079185A"/>
    <w:rsid w:val="00791CDA"/>
    <w:rsid w:val="00791DF0"/>
    <w:rsid w:val="007929D4"/>
    <w:rsid w:val="00793491"/>
    <w:rsid w:val="00793A75"/>
    <w:rsid w:val="007947F1"/>
    <w:rsid w:val="00794C1A"/>
    <w:rsid w:val="00794C8E"/>
    <w:rsid w:val="007951C0"/>
    <w:rsid w:val="0079565D"/>
    <w:rsid w:val="00795948"/>
    <w:rsid w:val="007961FD"/>
    <w:rsid w:val="007963A7"/>
    <w:rsid w:val="0079769B"/>
    <w:rsid w:val="007A0D30"/>
    <w:rsid w:val="007A10EC"/>
    <w:rsid w:val="007A162D"/>
    <w:rsid w:val="007A1BE8"/>
    <w:rsid w:val="007A1ECD"/>
    <w:rsid w:val="007A24D3"/>
    <w:rsid w:val="007A285C"/>
    <w:rsid w:val="007A2BD3"/>
    <w:rsid w:val="007A36F7"/>
    <w:rsid w:val="007A3AFE"/>
    <w:rsid w:val="007A4135"/>
    <w:rsid w:val="007A65FC"/>
    <w:rsid w:val="007A7D08"/>
    <w:rsid w:val="007B06E4"/>
    <w:rsid w:val="007B0E8D"/>
    <w:rsid w:val="007B207B"/>
    <w:rsid w:val="007B24AD"/>
    <w:rsid w:val="007B2954"/>
    <w:rsid w:val="007B3DD2"/>
    <w:rsid w:val="007B4A05"/>
    <w:rsid w:val="007B5AA7"/>
    <w:rsid w:val="007B5FF7"/>
    <w:rsid w:val="007B6692"/>
    <w:rsid w:val="007B66AC"/>
    <w:rsid w:val="007B7291"/>
    <w:rsid w:val="007B7A0B"/>
    <w:rsid w:val="007B7CC6"/>
    <w:rsid w:val="007B7FBC"/>
    <w:rsid w:val="007C1672"/>
    <w:rsid w:val="007C187C"/>
    <w:rsid w:val="007C18B6"/>
    <w:rsid w:val="007C1BA6"/>
    <w:rsid w:val="007C1D06"/>
    <w:rsid w:val="007C28C8"/>
    <w:rsid w:val="007C3211"/>
    <w:rsid w:val="007C39A7"/>
    <w:rsid w:val="007C40D7"/>
    <w:rsid w:val="007C4278"/>
    <w:rsid w:val="007C48E9"/>
    <w:rsid w:val="007C52A1"/>
    <w:rsid w:val="007C53DD"/>
    <w:rsid w:val="007C5564"/>
    <w:rsid w:val="007C618C"/>
    <w:rsid w:val="007C6F55"/>
    <w:rsid w:val="007D00AA"/>
    <w:rsid w:val="007D0313"/>
    <w:rsid w:val="007D0732"/>
    <w:rsid w:val="007D0B22"/>
    <w:rsid w:val="007D16D4"/>
    <w:rsid w:val="007D18C9"/>
    <w:rsid w:val="007D244D"/>
    <w:rsid w:val="007D252C"/>
    <w:rsid w:val="007D2882"/>
    <w:rsid w:val="007D67F0"/>
    <w:rsid w:val="007D692C"/>
    <w:rsid w:val="007D7851"/>
    <w:rsid w:val="007D7BB4"/>
    <w:rsid w:val="007E0DCC"/>
    <w:rsid w:val="007E202E"/>
    <w:rsid w:val="007E28DB"/>
    <w:rsid w:val="007E3475"/>
    <w:rsid w:val="007E381A"/>
    <w:rsid w:val="007E43FA"/>
    <w:rsid w:val="007E5FBE"/>
    <w:rsid w:val="007E6403"/>
    <w:rsid w:val="007E66C2"/>
    <w:rsid w:val="007E6F03"/>
    <w:rsid w:val="007E713F"/>
    <w:rsid w:val="007E781D"/>
    <w:rsid w:val="007E78B7"/>
    <w:rsid w:val="007E7C3B"/>
    <w:rsid w:val="007F045D"/>
    <w:rsid w:val="007F093A"/>
    <w:rsid w:val="007F1831"/>
    <w:rsid w:val="007F1DC6"/>
    <w:rsid w:val="007F3162"/>
    <w:rsid w:val="007F3E3C"/>
    <w:rsid w:val="007F43E0"/>
    <w:rsid w:val="007F53F6"/>
    <w:rsid w:val="007F613C"/>
    <w:rsid w:val="007F6B3B"/>
    <w:rsid w:val="007F6CAB"/>
    <w:rsid w:val="007F76AC"/>
    <w:rsid w:val="008000E7"/>
    <w:rsid w:val="008003D4"/>
    <w:rsid w:val="00800E90"/>
    <w:rsid w:val="008016D0"/>
    <w:rsid w:val="008016D3"/>
    <w:rsid w:val="00801B08"/>
    <w:rsid w:val="00802557"/>
    <w:rsid w:val="00803F88"/>
    <w:rsid w:val="00804B9A"/>
    <w:rsid w:val="00804BA0"/>
    <w:rsid w:val="00805722"/>
    <w:rsid w:val="008057A1"/>
    <w:rsid w:val="00805A14"/>
    <w:rsid w:val="00806793"/>
    <w:rsid w:val="0080731B"/>
    <w:rsid w:val="00810773"/>
    <w:rsid w:val="00811855"/>
    <w:rsid w:val="008125EE"/>
    <w:rsid w:val="00812F5F"/>
    <w:rsid w:val="0081359F"/>
    <w:rsid w:val="00813974"/>
    <w:rsid w:val="00813F19"/>
    <w:rsid w:val="00815553"/>
    <w:rsid w:val="008165E1"/>
    <w:rsid w:val="00817296"/>
    <w:rsid w:val="00817CA7"/>
    <w:rsid w:val="00820C65"/>
    <w:rsid w:val="00822E11"/>
    <w:rsid w:val="00824270"/>
    <w:rsid w:val="00824A51"/>
    <w:rsid w:val="008262A8"/>
    <w:rsid w:val="00827731"/>
    <w:rsid w:val="008312DA"/>
    <w:rsid w:val="00831858"/>
    <w:rsid w:val="008319A4"/>
    <w:rsid w:val="00833086"/>
    <w:rsid w:val="00833F6E"/>
    <w:rsid w:val="00834737"/>
    <w:rsid w:val="008347B8"/>
    <w:rsid w:val="00834C32"/>
    <w:rsid w:val="008352BD"/>
    <w:rsid w:val="00835348"/>
    <w:rsid w:val="0083661A"/>
    <w:rsid w:val="008403A0"/>
    <w:rsid w:val="00841634"/>
    <w:rsid w:val="0084190C"/>
    <w:rsid w:val="00841A43"/>
    <w:rsid w:val="008420F3"/>
    <w:rsid w:val="00842316"/>
    <w:rsid w:val="00842CF9"/>
    <w:rsid w:val="00842F2D"/>
    <w:rsid w:val="00843195"/>
    <w:rsid w:val="00844014"/>
    <w:rsid w:val="008440B9"/>
    <w:rsid w:val="0084416C"/>
    <w:rsid w:val="00844874"/>
    <w:rsid w:val="00846534"/>
    <w:rsid w:val="008468B9"/>
    <w:rsid w:val="0084764C"/>
    <w:rsid w:val="008476F2"/>
    <w:rsid w:val="00850123"/>
    <w:rsid w:val="008501DD"/>
    <w:rsid w:val="008515E3"/>
    <w:rsid w:val="00851876"/>
    <w:rsid w:val="00851DD5"/>
    <w:rsid w:val="008524A3"/>
    <w:rsid w:val="008533D7"/>
    <w:rsid w:val="008533E7"/>
    <w:rsid w:val="008536A9"/>
    <w:rsid w:val="00853A54"/>
    <w:rsid w:val="00853AF7"/>
    <w:rsid w:val="00853C74"/>
    <w:rsid w:val="008540C9"/>
    <w:rsid w:val="00854EBB"/>
    <w:rsid w:val="00854F40"/>
    <w:rsid w:val="00855605"/>
    <w:rsid w:val="00855E5F"/>
    <w:rsid w:val="008565C7"/>
    <w:rsid w:val="008565DB"/>
    <w:rsid w:val="00856C23"/>
    <w:rsid w:val="00857C6B"/>
    <w:rsid w:val="00861BBA"/>
    <w:rsid w:val="00861C6D"/>
    <w:rsid w:val="00862C80"/>
    <w:rsid w:val="00862D17"/>
    <w:rsid w:val="0086387C"/>
    <w:rsid w:val="00864870"/>
    <w:rsid w:val="008657D2"/>
    <w:rsid w:val="00865FE4"/>
    <w:rsid w:val="0086658C"/>
    <w:rsid w:val="0086685F"/>
    <w:rsid w:val="008673DF"/>
    <w:rsid w:val="00872768"/>
    <w:rsid w:val="008737BE"/>
    <w:rsid w:val="008749D5"/>
    <w:rsid w:val="00874D53"/>
    <w:rsid w:val="008753C8"/>
    <w:rsid w:val="0087603E"/>
    <w:rsid w:val="008766F1"/>
    <w:rsid w:val="008768B3"/>
    <w:rsid w:val="0088035F"/>
    <w:rsid w:val="0088077C"/>
    <w:rsid w:val="00880FA6"/>
    <w:rsid w:val="00881463"/>
    <w:rsid w:val="0088311C"/>
    <w:rsid w:val="008831E4"/>
    <w:rsid w:val="00883457"/>
    <w:rsid w:val="00883B0D"/>
    <w:rsid w:val="008840AE"/>
    <w:rsid w:val="008840F1"/>
    <w:rsid w:val="008848A3"/>
    <w:rsid w:val="008854E8"/>
    <w:rsid w:val="0088618D"/>
    <w:rsid w:val="0088645C"/>
    <w:rsid w:val="00886AF7"/>
    <w:rsid w:val="0088760D"/>
    <w:rsid w:val="008876F6"/>
    <w:rsid w:val="00892146"/>
    <w:rsid w:val="00892FB4"/>
    <w:rsid w:val="00894121"/>
    <w:rsid w:val="00894810"/>
    <w:rsid w:val="0089581E"/>
    <w:rsid w:val="00895A99"/>
    <w:rsid w:val="00895AE2"/>
    <w:rsid w:val="00897472"/>
    <w:rsid w:val="008977D7"/>
    <w:rsid w:val="008A01AF"/>
    <w:rsid w:val="008A029A"/>
    <w:rsid w:val="008A03E7"/>
    <w:rsid w:val="008A203C"/>
    <w:rsid w:val="008A231F"/>
    <w:rsid w:val="008A2E9F"/>
    <w:rsid w:val="008A2FD7"/>
    <w:rsid w:val="008A4104"/>
    <w:rsid w:val="008A46FE"/>
    <w:rsid w:val="008A55E8"/>
    <w:rsid w:val="008A6F42"/>
    <w:rsid w:val="008A6FAF"/>
    <w:rsid w:val="008A7D35"/>
    <w:rsid w:val="008B0679"/>
    <w:rsid w:val="008B0E92"/>
    <w:rsid w:val="008B1A21"/>
    <w:rsid w:val="008B21DC"/>
    <w:rsid w:val="008B2414"/>
    <w:rsid w:val="008B2AEB"/>
    <w:rsid w:val="008B2D68"/>
    <w:rsid w:val="008B3339"/>
    <w:rsid w:val="008B3921"/>
    <w:rsid w:val="008B3BCA"/>
    <w:rsid w:val="008B4E21"/>
    <w:rsid w:val="008B5818"/>
    <w:rsid w:val="008B6109"/>
    <w:rsid w:val="008B68EE"/>
    <w:rsid w:val="008B6CF4"/>
    <w:rsid w:val="008B6D37"/>
    <w:rsid w:val="008B6DA5"/>
    <w:rsid w:val="008B7F12"/>
    <w:rsid w:val="008C0A4D"/>
    <w:rsid w:val="008C23F7"/>
    <w:rsid w:val="008C26F5"/>
    <w:rsid w:val="008C2A07"/>
    <w:rsid w:val="008C3419"/>
    <w:rsid w:val="008C3D76"/>
    <w:rsid w:val="008C4237"/>
    <w:rsid w:val="008C441A"/>
    <w:rsid w:val="008C53BD"/>
    <w:rsid w:val="008C558A"/>
    <w:rsid w:val="008C55A3"/>
    <w:rsid w:val="008C5A6B"/>
    <w:rsid w:val="008C64FC"/>
    <w:rsid w:val="008C6EF3"/>
    <w:rsid w:val="008C7BB8"/>
    <w:rsid w:val="008D01F8"/>
    <w:rsid w:val="008D1C4F"/>
    <w:rsid w:val="008D21C6"/>
    <w:rsid w:val="008D37D6"/>
    <w:rsid w:val="008D3B41"/>
    <w:rsid w:val="008D463A"/>
    <w:rsid w:val="008D52E6"/>
    <w:rsid w:val="008D6744"/>
    <w:rsid w:val="008D6E7E"/>
    <w:rsid w:val="008D6F53"/>
    <w:rsid w:val="008D7ADF"/>
    <w:rsid w:val="008E081E"/>
    <w:rsid w:val="008E0E7F"/>
    <w:rsid w:val="008E1198"/>
    <w:rsid w:val="008E1286"/>
    <w:rsid w:val="008E272F"/>
    <w:rsid w:val="008E35D1"/>
    <w:rsid w:val="008E45ED"/>
    <w:rsid w:val="008E4606"/>
    <w:rsid w:val="008E4980"/>
    <w:rsid w:val="008E62C6"/>
    <w:rsid w:val="008E66CD"/>
    <w:rsid w:val="008E6C07"/>
    <w:rsid w:val="008E71EC"/>
    <w:rsid w:val="008E738E"/>
    <w:rsid w:val="008E7831"/>
    <w:rsid w:val="008E7BAC"/>
    <w:rsid w:val="008E7EBA"/>
    <w:rsid w:val="008F062A"/>
    <w:rsid w:val="008F0AA4"/>
    <w:rsid w:val="008F0EAA"/>
    <w:rsid w:val="008F111F"/>
    <w:rsid w:val="008F1140"/>
    <w:rsid w:val="008F250C"/>
    <w:rsid w:val="008F3DB8"/>
    <w:rsid w:val="008F53AE"/>
    <w:rsid w:val="008F5F0A"/>
    <w:rsid w:val="008F6C31"/>
    <w:rsid w:val="008F6D20"/>
    <w:rsid w:val="008F73A6"/>
    <w:rsid w:val="008F7423"/>
    <w:rsid w:val="008F749D"/>
    <w:rsid w:val="008F78E8"/>
    <w:rsid w:val="008F7D37"/>
    <w:rsid w:val="00900157"/>
    <w:rsid w:val="00901B0F"/>
    <w:rsid w:val="00902375"/>
    <w:rsid w:val="00902410"/>
    <w:rsid w:val="00902559"/>
    <w:rsid w:val="00902873"/>
    <w:rsid w:val="009032F3"/>
    <w:rsid w:val="009037AF"/>
    <w:rsid w:val="0090493C"/>
    <w:rsid w:val="00905153"/>
    <w:rsid w:val="009056F7"/>
    <w:rsid w:val="00905C61"/>
    <w:rsid w:val="00906FBE"/>
    <w:rsid w:val="00907E76"/>
    <w:rsid w:val="00910911"/>
    <w:rsid w:val="009117FD"/>
    <w:rsid w:val="00912219"/>
    <w:rsid w:val="0091228B"/>
    <w:rsid w:val="00912E49"/>
    <w:rsid w:val="009133A4"/>
    <w:rsid w:val="009139E2"/>
    <w:rsid w:val="00913A03"/>
    <w:rsid w:val="00915BB3"/>
    <w:rsid w:val="00915D83"/>
    <w:rsid w:val="00917074"/>
    <w:rsid w:val="00920BF0"/>
    <w:rsid w:val="00921165"/>
    <w:rsid w:val="009223E3"/>
    <w:rsid w:val="00922604"/>
    <w:rsid w:val="0092331E"/>
    <w:rsid w:val="00923946"/>
    <w:rsid w:val="0092417A"/>
    <w:rsid w:val="00924FA0"/>
    <w:rsid w:val="009250FE"/>
    <w:rsid w:val="009261B5"/>
    <w:rsid w:val="00926311"/>
    <w:rsid w:val="009270B8"/>
    <w:rsid w:val="00930343"/>
    <w:rsid w:val="00930D63"/>
    <w:rsid w:val="00931A4A"/>
    <w:rsid w:val="00932156"/>
    <w:rsid w:val="009323DC"/>
    <w:rsid w:val="009323EE"/>
    <w:rsid w:val="009328B3"/>
    <w:rsid w:val="00934892"/>
    <w:rsid w:val="00934AE2"/>
    <w:rsid w:val="00934D71"/>
    <w:rsid w:val="00935C31"/>
    <w:rsid w:val="00935F00"/>
    <w:rsid w:val="0093650C"/>
    <w:rsid w:val="00936715"/>
    <w:rsid w:val="009377D4"/>
    <w:rsid w:val="00937D35"/>
    <w:rsid w:val="00937EAF"/>
    <w:rsid w:val="00940A65"/>
    <w:rsid w:val="00940AE5"/>
    <w:rsid w:val="009412D9"/>
    <w:rsid w:val="00941CC6"/>
    <w:rsid w:val="00942BF2"/>
    <w:rsid w:val="0094300A"/>
    <w:rsid w:val="009431F1"/>
    <w:rsid w:val="00943932"/>
    <w:rsid w:val="009446BF"/>
    <w:rsid w:val="00944839"/>
    <w:rsid w:val="00944ADE"/>
    <w:rsid w:val="00944DDF"/>
    <w:rsid w:val="00945420"/>
    <w:rsid w:val="00945DB1"/>
    <w:rsid w:val="00945FEF"/>
    <w:rsid w:val="009468CA"/>
    <w:rsid w:val="0095113B"/>
    <w:rsid w:val="00951798"/>
    <w:rsid w:val="00952441"/>
    <w:rsid w:val="009550AA"/>
    <w:rsid w:val="009551F4"/>
    <w:rsid w:val="0095671D"/>
    <w:rsid w:val="009569F3"/>
    <w:rsid w:val="00956F3B"/>
    <w:rsid w:val="00957097"/>
    <w:rsid w:val="009602AF"/>
    <w:rsid w:val="0096058A"/>
    <w:rsid w:val="00960CAA"/>
    <w:rsid w:val="009614EA"/>
    <w:rsid w:val="00961AE8"/>
    <w:rsid w:val="009621A8"/>
    <w:rsid w:val="009644F8"/>
    <w:rsid w:val="00965793"/>
    <w:rsid w:val="009661CE"/>
    <w:rsid w:val="009665DE"/>
    <w:rsid w:val="00966E64"/>
    <w:rsid w:val="009707F3"/>
    <w:rsid w:val="00970E7A"/>
    <w:rsid w:val="00970F91"/>
    <w:rsid w:val="0097154C"/>
    <w:rsid w:val="0097195C"/>
    <w:rsid w:val="00971F93"/>
    <w:rsid w:val="00972693"/>
    <w:rsid w:val="00972A4F"/>
    <w:rsid w:val="00973B7A"/>
    <w:rsid w:val="00974CB9"/>
    <w:rsid w:val="0097570F"/>
    <w:rsid w:val="00975AAD"/>
    <w:rsid w:val="009762B2"/>
    <w:rsid w:val="00976AB6"/>
    <w:rsid w:val="00976DF4"/>
    <w:rsid w:val="009774FF"/>
    <w:rsid w:val="00977EF7"/>
    <w:rsid w:val="00981007"/>
    <w:rsid w:val="009813BE"/>
    <w:rsid w:val="009815BD"/>
    <w:rsid w:val="00981B5B"/>
    <w:rsid w:val="00981F2D"/>
    <w:rsid w:val="009829FF"/>
    <w:rsid w:val="00982DEA"/>
    <w:rsid w:val="0098325C"/>
    <w:rsid w:val="00984ED5"/>
    <w:rsid w:val="009866B3"/>
    <w:rsid w:val="0098704C"/>
    <w:rsid w:val="00987A44"/>
    <w:rsid w:val="00987E5C"/>
    <w:rsid w:val="009917AC"/>
    <w:rsid w:val="00991AA0"/>
    <w:rsid w:val="00991D18"/>
    <w:rsid w:val="00992B26"/>
    <w:rsid w:val="00992E12"/>
    <w:rsid w:val="00992FF7"/>
    <w:rsid w:val="00993B00"/>
    <w:rsid w:val="00993BCE"/>
    <w:rsid w:val="00994B10"/>
    <w:rsid w:val="00994FDE"/>
    <w:rsid w:val="009963B5"/>
    <w:rsid w:val="009968E8"/>
    <w:rsid w:val="00996AD4"/>
    <w:rsid w:val="00996C01"/>
    <w:rsid w:val="00997362"/>
    <w:rsid w:val="009976D3"/>
    <w:rsid w:val="00997999"/>
    <w:rsid w:val="009A03E0"/>
    <w:rsid w:val="009A0926"/>
    <w:rsid w:val="009A1BA7"/>
    <w:rsid w:val="009A2E18"/>
    <w:rsid w:val="009A3477"/>
    <w:rsid w:val="009A38D2"/>
    <w:rsid w:val="009A4423"/>
    <w:rsid w:val="009A455D"/>
    <w:rsid w:val="009A4A6D"/>
    <w:rsid w:val="009A5437"/>
    <w:rsid w:val="009A66E1"/>
    <w:rsid w:val="009A685F"/>
    <w:rsid w:val="009A7BE8"/>
    <w:rsid w:val="009B04E8"/>
    <w:rsid w:val="009B0F3E"/>
    <w:rsid w:val="009B11EE"/>
    <w:rsid w:val="009B1D6A"/>
    <w:rsid w:val="009B292A"/>
    <w:rsid w:val="009B41CA"/>
    <w:rsid w:val="009B4CC0"/>
    <w:rsid w:val="009B4CF5"/>
    <w:rsid w:val="009B52E5"/>
    <w:rsid w:val="009B543F"/>
    <w:rsid w:val="009B60EF"/>
    <w:rsid w:val="009B6176"/>
    <w:rsid w:val="009B79D9"/>
    <w:rsid w:val="009B7E47"/>
    <w:rsid w:val="009C0120"/>
    <w:rsid w:val="009C0A9B"/>
    <w:rsid w:val="009C2E4C"/>
    <w:rsid w:val="009C3465"/>
    <w:rsid w:val="009C3A84"/>
    <w:rsid w:val="009C3EFD"/>
    <w:rsid w:val="009C4ABA"/>
    <w:rsid w:val="009C4B5A"/>
    <w:rsid w:val="009C4E91"/>
    <w:rsid w:val="009C4FD1"/>
    <w:rsid w:val="009C5F25"/>
    <w:rsid w:val="009C60B8"/>
    <w:rsid w:val="009C65CA"/>
    <w:rsid w:val="009C68E7"/>
    <w:rsid w:val="009C7CDE"/>
    <w:rsid w:val="009D00B2"/>
    <w:rsid w:val="009D0D1B"/>
    <w:rsid w:val="009D17F0"/>
    <w:rsid w:val="009D1E97"/>
    <w:rsid w:val="009D20AD"/>
    <w:rsid w:val="009D23F9"/>
    <w:rsid w:val="009D2488"/>
    <w:rsid w:val="009D313E"/>
    <w:rsid w:val="009D353E"/>
    <w:rsid w:val="009D4C71"/>
    <w:rsid w:val="009D591C"/>
    <w:rsid w:val="009D5AFA"/>
    <w:rsid w:val="009D612E"/>
    <w:rsid w:val="009D6BAF"/>
    <w:rsid w:val="009D6BCB"/>
    <w:rsid w:val="009D71AC"/>
    <w:rsid w:val="009D7A0E"/>
    <w:rsid w:val="009D7E1F"/>
    <w:rsid w:val="009E1540"/>
    <w:rsid w:val="009E1717"/>
    <w:rsid w:val="009E1A4D"/>
    <w:rsid w:val="009E1D4C"/>
    <w:rsid w:val="009E1E3B"/>
    <w:rsid w:val="009E1FFC"/>
    <w:rsid w:val="009E2648"/>
    <w:rsid w:val="009E2C8B"/>
    <w:rsid w:val="009E345B"/>
    <w:rsid w:val="009E360A"/>
    <w:rsid w:val="009E3D09"/>
    <w:rsid w:val="009E3E07"/>
    <w:rsid w:val="009E3F1C"/>
    <w:rsid w:val="009E3FAF"/>
    <w:rsid w:val="009E43FF"/>
    <w:rsid w:val="009E4604"/>
    <w:rsid w:val="009E4941"/>
    <w:rsid w:val="009E4ACB"/>
    <w:rsid w:val="009E51F9"/>
    <w:rsid w:val="009E53CF"/>
    <w:rsid w:val="009E5690"/>
    <w:rsid w:val="009E5F8C"/>
    <w:rsid w:val="009E6606"/>
    <w:rsid w:val="009E6641"/>
    <w:rsid w:val="009E7051"/>
    <w:rsid w:val="009E71A5"/>
    <w:rsid w:val="009E71B3"/>
    <w:rsid w:val="009E7B87"/>
    <w:rsid w:val="009F031B"/>
    <w:rsid w:val="009F05E9"/>
    <w:rsid w:val="009F072F"/>
    <w:rsid w:val="009F07CB"/>
    <w:rsid w:val="009F0C60"/>
    <w:rsid w:val="009F0CE3"/>
    <w:rsid w:val="009F1685"/>
    <w:rsid w:val="009F1A0D"/>
    <w:rsid w:val="009F2C16"/>
    <w:rsid w:val="009F33A8"/>
    <w:rsid w:val="009F361F"/>
    <w:rsid w:val="009F3C94"/>
    <w:rsid w:val="009F3DD7"/>
    <w:rsid w:val="009F4AC1"/>
    <w:rsid w:val="009F4D4F"/>
    <w:rsid w:val="009F51BA"/>
    <w:rsid w:val="009F5D05"/>
    <w:rsid w:val="009F6C8F"/>
    <w:rsid w:val="009F7184"/>
    <w:rsid w:val="009F7895"/>
    <w:rsid w:val="009F7E3A"/>
    <w:rsid w:val="00A00068"/>
    <w:rsid w:val="00A00466"/>
    <w:rsid w:val="00A01D67"/>
    <w:rsid w:val="00A01EBE"/>
    <w:rsid w:val="00A04FF9"/>
    <w:rsid w:val="00A06775"/>
    <w:rsid w:val="00A073F5"/>
    <w:rsid w:val="00A117CD"/>
    <w:rsid w:val="00A1220B"/>
    <w:rsid w:val="00A12536"/>
    <w:rsid w:val="00A1294E"/>
    <w:rsid w:val="00A129D1"/>
    <w:rsid w:val="00A12E60"/>
    <w:rsid w:val="00A1358F"/>
    <w:rsid w:val="00A13BD2"/>
    <w:rsid w:val="00A1691B"/>
    <w:rsid w:val="00A1693F"/>
    <w:rsid w:val="00A210C7"/>
    <w:rsid w:val="00A2208E"/>
    <w:rsid w:val="00A22CE1"/>
    <w:rsid w:val="00A2356C"/>
    <w:rsid w:val="00A24532"/>
    <w:rsid w:val="00A2463C"/>
    <w:rsid w:val="00A24659"/>
    <w:rsid w:val="00A2502B"/>
    <w:rsid w:val="00A25E20"/>
    <w:rsid w:val="00A25FD2"/>
    <w:rsid w:val="00A269E9"/>
    <w:rsid w:val="00A26B66"/>
    <w:rsid w:val="00A26CF5"/>
    <w:rsid w:val="00A270DC"/>
    <w:rsid w:val="00A279A9"/>
    <w:rsid w:val="00A27FD8"/>
    <w:rsid w:val="00A3181D"/>
    <w:rsid w:val="00A321F0"/>
    <w:rsid w:val="00A3224A"/>
    <w:rsid w:val="00A32A1E"/>
    <w:rsid w:val="00A33374"/>
    <w:rsid w:val="00A33743"/>
    <w:rsid w:val="00A3379E"/>
    <w:rsid w:val="00A3397D"/>
    <w:rsid w:val="00A339D6"/>
    <w:rsid w:val="00A34474"/>
    <w:rsid w:val="00A348D9"/>
    <w:rsid w:val="00A35AA8"/>
    <w:rsid w:val="00A35BF2"/>
    <w:rsid w:val="00A361E2"/>
    <w:rsid w:val="00A36214"/>
    <w:rsid w:val="00A36657"/>
    <w:rsid w:val="00A37692"/>
    <w:rsid w:val="00A37CA8"/>
    <w:rsid w:val="00A4016E"/>
    <w:rsid w:val="00A4040C"/>
    <w:rsid w:val="00A40FE9"/>
    <w:rsid w:val="00A4100A"/>
    <w:rsid w:val="00A41F28"/>
    <w:rsid w:val="00A42610"/>
    <w:rsid w:val="00A42870"/>
    <w:rsid w:val="00A429B3"/>
    <w:rsid w:val="00A42C46"/>
    <w:rsid w:val="00A43B9A"/>
    <w:rsid w:val="00A43EFA"/>
    <w:rsid w:val="00A4554A"/>
    <w:rsid w:val="00A46220"/>
    <w:rsid w:val="00A46490"/>
    <w:rsid w:val="00A4697B"/>
    <w:rsid w:val="00A46A32"/>
    <w:rsid w:val="00A473A8"/>
    <w:rsid w:val="00A473F5"/>
    <w:rsid w:val="00A47604"/>
    <w:rsid w:val="00A50C23"/>
    <w:rsid w:val="00A53094"/>
    <w:rsid w:val="00A54A06"/>
    <w:rsid w:val="00A603CB"/>
    <w:rsid w:val="00A60590"/>
    <w:rsid w:val="00A60974"/>
    <w:rsid w:val="00A61282"/>
    <w:rsid w:val="00A63706"/>
    <w:rsid w:val="00A639FF"/>
    <w:rsid w:val="00A63A0D"/>
    <w:rsid w:val="00A63AE1"/>
    <w:rsid w:val="00A64118"/>
    <w:rsid w:val="00A647B0"/>
    <w:rsid w:val="00A6534E"/>
    <w:rsid w:val="00A65501"/>
    <w:rsid w:val="00A66BAA"/>
    <w:rsid w:val="00A66EBC"/>
    <w:rsid w:val="00A67F40"/>
    <w:rsid w:val="00A700B5"/>
    <w:rsid w:val="00A708DF"/>
    <w:rsid w:val="00A70B14"/>
    <w:rsid w:val="00A71DCB"/>
    <w:rsid w:val="00A72380"/>
    <w:rsid w:val="00A730C4"/>
    <w:rsid w:val="00A731D2"/>
    <w:rsid w:val="00A735E8"/>
    <w:rsid w:val="00A73655"/>
    <w:rsid w:val="00A75D98"/>
    <w:rsid w:val="00A762CB"/>
    <w:rsid w:val="00A77FFB"/>
    <w:rsid w:val="00A80083"/>
    <w:rsid w:val="00A80D41"/>
    <w:rsid w:val="00A81CF6"/>
    <w:rsid w:val="00A81F62"/>
    <w:rsid w:val="00A82792"/>
    <w:rsid w:val="00A83043"/>
    <w:rsid w:val="00A857CD"/>
    <w:rsid w:val="00A85C82"/>
    <w:rsid w:val="00A85F99"/>
    <w:rsid w:val="00A86C4E"/>
    <w:rsid w:val="00A87730"/>
    <w:rsid w:val="00A91683"/>
    <w:rsid w:val="00A918DD"/>
    <w:rsid w:val="00A920B6"/>
    <w:rsid w:val="00A925FB"/>
    <w:rsid w:val="00A9363A"/>
    <w:rsid w:val="00A93E12"/>
    <w:rsid w:val="00A94277"/>
    <w:rsid w:val="00A94E06"/>
    <w:rsid w:val="00A94F07"/>
    <w:rsid w:val="00A955AC"/>
    <w:rsid w:val="00A96D32"/>
    <w:rsid w:val="00A973F7"/>
    <w:rsid w:val="00AA0449"/>
    <w:rsid w:val="00AA0486"/>
    <w:rsid w:val="00AA05DA"/>
    <w:rsid w:val="00AA06EF"/>
    <w:rsid w:val="00AA172B"/>
    <w:rsid w:val="00AA17AA"/>
    <w:rsid w:val="00AA1D9A"/>
    <w:rsid w:val="00AA2E1A"/>
    <w:rsid w:val="00AA39EB"/>
    <w:rsid w:val="00AA3FC5"/>
    <w:rsid w:val="00AA4756"/>
    <w:rsid w:val="00AA5E3E"/>
    <w:rsid w:val="00AA6467"/>
    <w:rsid w:val="00AA749F"/>
    <w:rsid w:val="00AA769A"/>
    <w:rsid w:val="00AB189B"/>
    <w:rsid w:val="00AB222C"/>
    <w:rsid w:val="00AB2351"/>
    <w:rsid w:val="00AB250C"/>
    <w:rsid w:val="00AB2690"/>
    <w:rsid w:val="00AB2E76"/>
    <w:rsid w:val="00AB5841"/>
    <w:rsid w:val="00AB6539"/>
    <w:rsid w:val="00AB6CB8"/>
    <w:rsid w:val="00AB79ED"/>
    <w:rsid w:val="00AC1708"/>
    <w:rsid w:val="00AC2C51"/>
    <w:rsid w:val="00AC3867"/>
    <w:rsid w:val="00AC38F5"/>
    <w:rsid w:val="00AC41B1"/>
    <w:rsid w:val="00AC437B"/>
    <w:rsid w:val="00AC4B88"/>
    <w:rsid w:val="00AC4DD0"/>
    <w:rsid w:val="00AC5270"/>
    <w:rsid w:val="00AC68D2"/>
    <w:rsid w:val="00AC7281"/>
    <w:rsid w:val="00AD07EC"/>
    <w:rsid w:val="00AD0F5A"/>
    <w:rsid w:val="00AD1469"/>
    <w:rsid w:val="00AD1676"/>
    <w:rsid w:val="00AD23D6"/>
    <w:rsid w:val="00AD26A8"/>
    <w:rsid w:val="00AD296D"/>
    <w:rsid w:val="00AD2ED5"/>
    <w:rsid w:val="00AD6DAC"/>
    <w:rsid w:val="00AE0A19"/>
    <w:rsid w:val="00AE1481"/>
    <w:rsid w:val="00AE1B5E"/>
    <w:rsid w:val="00AE21AD"/>
    <w:rsid w:val="00AE2F08"/>
    <w:rsid w:val="00AE4E59"/>
    <w:rsid w:val="00AE56A1"/>
    <w:rsid w:val="00AE5FD7"/>
    <w:rsid w:val="00AE6924"/>
    <w:rsid w:val="00AE69F6"/>
    <w:rsid w:val="00AE6EBC"/>
    <w:rsid w:val="00AF0131"/>
    <w:rsid w:val="00AF0752"/>
    <w:rsid w:val="00AF0F90"/>
    <w:rsid w:val="00AF187D"/>
    <w:rsid w:val="00AF1EC9"/>
    <w:rsid w:val="00AF22FC"/>
    <w:rsid w:val="00AF3E8E"/>
    <w:rsid w:val="00AF41A3"/>
    <w:rsid w:val="00AF4444"/>
    <w:rsid w:val="00AF48E2"/>
    <w:rsid w:val="00AF4C04"/>
    <w:rsid w:val="00AF4EE3"/>
    <w:rsid w:val="00AF570D"/>
    <w:rsid w:val="00AF783F"/>
    <w:rsid w:val="00B01863"/>
    <w:rsid w:val="00B03982"/>
    <w:rsid w:val="00B03B9B"/>
    <w:rsid w:val="00B03F2C"/>
    <w:rsid w:val="00B040B6"/>
    <w:rsid w:val="00B04C1C"/>
    <w:rsid w:val="00B04DA7"/>
    <w:rsid w:val="00B05389"/>
    <w:rsid w:val="00B0592A"/>
    <w:rsid w:val="00B05980"/>
    <w:rsid w:val="00B069DF"/>
    <w:rsid w:val="00B07864"/>
    <w:rsid w:val="00B078C3"/>
    <w:rsid w:val="00B104C4"/>
    <w:rsid w:val="00B111D0"/>
    <w:rsid w:val="00B11727"/>
    <w:rsid w:val="00B11C99"/>
    <w:rsid w:val="00B124F1"/>
    <w:rsid w:val="00B13501"/>
    <w:rsid w:val="00B137E3"/>
    <w:rsid w:val="00B141EF"/>
    <w:rsid w:val="00B145F7"/>
    <w:rsid w:val="00B159E5"/>
    <w:rsid w:val="00B172B9"/>
    <w:rsid w:val="00B205AA"/>
    <w:rsid w:val="00B21E2F"/>
    <w:rsid w:val="00B22332"/>
    <w:rsid w:val="00B22F99"/>
    <w:rsid w:val="00B23DC4"/>
    <w:rsid w:val="00B24B7B"/>
    <w:rsid w:val="00B2567B"/>
    <w:rsid w:val="00B256F6"/>
    <w:rsid w:val="00B25C25"/>
    <w:rsid w:val="00B261CE"/>
    <w:rsid w:val="00B27566"/>
    <w:rsid w:val="00B317AF"/>
    <w:rsid w:val="00B31D2F"/>
    <w:rsid w:val="00B32CC4"/>
    <w:rsid w:val="00B32FA9"/>
    <w:rsid w:val="00B339A0"/>
    <w:rsid w:val="00B343F3"/>
    <w:rsid w:val="00B35F5D"/>
    <w:rsid w:val="00B366ED"/>
    <w:rsid w:val="00B37FB5"/>
    <w:rsid w:val="00B40B7A"/>
    <w:rsid w:val="00B40F6A"/>
    <w:rsid w:val="00B42A79"/>
    <w:rsid w:val="00B42BEB"/>
    <w:rsid w:val="00B4386C"/>
    <w:rsid w:val="00B43C9E"/>
    <w:rsid w:val="00B43DEC"/>
    <w:rsid w:val="00B468A9"/>
    <w:rsid w:val="00B46F3A"/>
    <w:rsid w:val="00B4706F"/>
    <w:rsid w:val="00B50173"/>
    <w:rsid w:val="00B50896"/>
    <w:rsid w:val="00B50B9B"/>
    <w:rsid w:val="00B52034"/>
    <w:rsid w:val="00B52548"/>
    <w:rsid w:val="00B526C9"/>
    <w:rsid w:val="00B537D1"/>
    <w:rsid w:val="00B5392B"/>
    <w:rsid w:val="00B553C8"/>
    <w:rsid w:val="00B55FAF"/>
    <w:rsid w:val="00B55FC9"/>
    <w:rsid w:val="00B560BB"/>
    <w:rsid w:val="00B561A0"/>
    <w:rsid w:val="00B566AB"/>
    <w:rsid w:val="00B56D94"/>
    <w:rsid w:val="00B57C0D"/>
    <w:rsid w:val="00B60F82"/>
    <w:rsid w:val="00B61662"/>
    <w:rsid w:val="00B61AEE"/>
    <w:rsid w:val="00B61B2B"/>
    <w:rsid w:val="00B61F93"/>
    <w:rsid w:val="00B61FB1"/>
    <w:rsid w:val="00B62099"/>
    <w:rsid w:val="00B62576"/>
    <w:rsid w:val="00B642B6"/>
    <w:rsid w:val="00B655D4"/>
    <w:rsid w:val="00B665A6"/>
    <w:rsid w:val="00B67E03"/>
    <w:rsid w:val="00B7060A"/>
    <w:rsid w:val="00B7126A"/>
    <w:rsid w:val="00B7130A"/>
    <w:rsid w:val="00B723AF"/>
    <w:rsid w:val="00B72555"/>
    <w:rsid w:val="00B73230"/>
    <w:rsid w:val="00B744F5"/>
    <w:rsid w:val="00B7457F"/>
    <w:rsid w:val="00B7544B"/>
    <w:rsid w:val="00B7595F"/>
    <w:rsid w:val="00B7743B"/>
    <w:rsid w:val="00B77D3E"/>
    <w:rsid w:val="00B77F2A"/>
    <w:rsid w:val="00B800C5"/>
    <w:rsid w:val="00B802DC"/>
    <w:rsid w:val="00B8051F"/>
    <w:rsid w:val="00B80B5D"/>
    <w:rsid w:val="00B80F53"/>
    <w:rsid w:val="00B81B20"/>
    <w:rsid w:val="00B823C0"/>
    <w:rsid w:val="00B82522"/>
    <w:rsid w:val="00B82594"/>
    <w:rsid w:val="00B8276A"/>
    <w:rsid w:val="00B83174"/>
    <w:rsid w:val="00B83720"/>
    <w:rsid w:val="00B855E9"/>
    <w:rsid w:val="00B857BB"/>
    <w:rsid w:val="00B859FB"/>
    <w:rsid w:val="00B8628A"/>
    <w:rsid w:val="00B86538"/>
    <w:rsid w:val="00B870C7"/>
    <w:rsid w:val="00B87EB5"/>
    <w:rsid w:val="00B87F67"/>
    <w:rsid w:val="00B90B14"/>
    <w:rsid w:val="00B91340"/>
    <w:rsid w:val="00B92323"/>
    <w:rsid w:val="00B92F91"/>
    <w:rsid w:val="00B93E51"/>
    <w:rsid w:val="00B9421D"/>
    <w:rsid w:val="00B9422F"/>
    <w:rsid w:val="00B9583F"/>
    <w:rsid w:val="00B95BCB"/>
    <w:rsid w:val="00BA08DC"/>
    <w:rsid w:val="00BA0C47"/>
    <w:rsid w:val="00BA0CB4"/>
    <w:rsid w:val="00BA0F8A"/>
    <w:rsid w:val="00BA19E7"/>
    <w:rsid w:val="00BA1C3F"/>
    <w:rsid w:val="00BA3D87"/>
    <w:rsid w:val="00BA4A8E"/>
    <w:rsid w:val="00BA5EBA"/>
    <w:rsid w:val="00BA6476"/>
    <w:rsid w:val="00BA6743"/>
    <w:rsid w:val="00BA6F70"/>
    <w:rsid w:val="00BB04B3"/>
    <w:rsid w:val="00BB0B8E"/>
    <w:rsid w:val="00BB11E0"/>
    <w:rsid w:val="00BB13D8"/>
    <w:rsid w:val="00BB21F1"/>
    <w:rsid w:val="00BB2AB2"/>
    <w:rsid w:val="00BB2B8C"/>
    <w:rsid w:val="00BB3AA5"/>
    <w:rsid w:val="00BB4C3A"/>
    <w:rsid w:val="00BB4D9D"/>
    <w:rsid w:val="00BB4F1C"/>
    <w:rsid w:val="00BB52AB"/>
    <w:rsid w:val="00BB589F"/>
    <w:rsid w:val="00BB5E95"/>
    <w:rsid w:val="00BB6245"/>
    <w:rsid w:val="00BB73B5"/>
    <w:rsid w:val="00BB7A3E"/>
    <w:rsid w:val="00BB7AE9"/>
    <w:rsid w:val="00BC08A7"/>
    <w:rsid w:val="00BC08BA"/>
    <w:rsid w:val="00BC0E6D"/>
    <w:rsid w:val="00BC12A0"/>
    <w:rsid w:val="00BC12A3"/>
    <w:rsid w:val="00BC1631"/>
    <w:rsid w:val="00BC17A5"/>
    <w:rsid w:val="00BC1FE9"/>
    <w:rsid w:val="00BC223A"/>
    <w:rsid w:val="00BC2607"/>
    <w:rsid w:val="00BC2611"/>
    <w:rsid w:val="00BC28D5"/>
    <w:rsid w:val="00BC2B94"/>
    <w:rsid w:val="00BC3854"/>
    <w:rsid w:val="00BC3891"/>
    <w:rsid w:val="00BC4244"/>
    <w:rsid w:val="00BC447F"/>
    <w:rsid w:val="00BC4774"/>
    <w:rsid w:val="00BC6B97"/>
    <w:rsid w:val="00BC7581"/>
    <w:rsid w:val="00BC7739"/>
    <w:rsid w:val="00BC7B47"/>
    <w:rsid w:val="00BC7DCF"/>
    <w:rsid w:val="00BD1EB2"/>
    <w:rsid w:val="00BD231C"/>
    <w:rsid w:val="00BD42C9"/>
    <w:rsid w:val="00BD5DD7"/>
    <w:rsid w:val="00BD5DFE"/>
    <w:rsid w:val="00BD5FCF"/>
    <w:rsid w:val="00BD68FE"/>
    <w:rsid w:val="00BD7001"/>
    <w:rsid w:val="00BD7ABF"/>
    <w:rsid w:val="00BD7E21"/>
    <w:rsid w:val="00BE08B1"/>
    <w:rsid w:val="00BE0A6F"/>
    <w:rsid w:val="00BE2272"/>
    <w:rsid w:val="00BE27CB"/>
    <w:rsid w:val="00BE2BAA"/>
    <w:rsid w:val="00BE381E"/>
    <w:rsid w:val="00BE464A"/>
    <w:rsid w:val="00BE4F8D"/>
    <w:rsid w:val="00BE505B"/>
    <w:rsid w:val="00BE52D3"/>
    <w:rsid w:val="00BE56F5"/>
    <w:rsid w:val="00BE5AA7"/>
    <w:rsid w:val="00BE6C16"/>
    <w:rsid w:val="00BE7211"/>
    <w:rsid w:val="00BF01B1"/>
    <w:rsid w:val="00BF0748"/>
    <w:rsid w:val="00BF07C6"/>
    <w:rsid w:val="00BF0B95"/>
    <w:rsid w:val="00BF1976"/>
    <w:rsid w:val="00BF25A8"/>
    <w:rsid w:val="00BF2EC3"/>
    <w:rsid w:val="00BF3D69"/>
    <w:rsid w:val="00BF47C4"/>
    <w:rsid w:val="00BF485F"/>
    <w:rsid w:val="00BF4E7C"/>
    <w:rsid w:val="00BF5143"/>
    <w:rsid w:val="00BF55EC"/>
    <w:rsid w:val="00BF59B3"/>
    <w:rsid w:val="00BF6775"/>
    <w:rsid w:val="00BF754F"/>
    <w:rsid w:val="00BF7979"/>
    <w:rsid w:val="00C000E9"/>
    <w:rsid w:val="00C003B9"/>
    <w:rsid w:val="00C00822"/>
    <w:rsid w:val="00C018FD"/>
    <w:rsid w:val="00C02CAC"/>
    <w:rsid w:val="00C036F3"/>
    <w:rsid w:val="00C03EBA"/>
    <w:rsid w:val="00C0504B"/>
    <w:rsid w:val="00C0542E"/>
    <w:rsid w:val="00C05776"/>
    <w:rsid w:val="00C058DA"/>
    <w:rsid w:val="00C05B4B"/>
    <w:rsid w:val="00C06BDF"/>
    <w:rsid w:val="00C074FC"/>
    <w:rsid w:val="00C07A5F"/>
    <w:rsid w:val="00C1024B"/>
    <w:rsid w:val="00C11371"/>
    <w:rsid w:val="00C12BE6"/>
    <w:rsid w:val="00C15412"/>
    <w:rsid w:val="00C156A7"/>
    <w:rsid w:val="00C15E96"/>
    <w:rsid w:val="00C15EB6"/>
    <w:rsid w:val="00C179E6"/>
    <w:rsid w:val="00C201BA"/>
    <w:rsid w:val="00C20AB6"/>
    <w:rsid w:val="00C20F85"/>
    <w:rsid w:val="00C216EC"/>
    <w:rsid w:val="00C21B01"/>
    <w:rsid w:val="00C22C22"/>
    <w:rsid w:val="00C23167"/>
    <w:rsid w:val="00C231EB"/>
    <w:rsid w:val="00C2442F"/>
    <w:rsid w:val="00C245F2"/>
    <w:rsid w:val="00C24828"/>
    <w:rsid w:val="00C27188"/>
    <w:rsid w:val="00C274D0"/>
    <w:rsid w:val="00C27608"/>
    <w:rsid w:val="00C27D34"/>
    <w:rsid w:val="00C308D5"/>
    <w:rsid w:val="00C31A43"/>
    <w:rsid w:val="00C3236D"/>
    <w:rsid w:val="00C33A4F"/>
    <w:rsid w:val="00C34AB1"/>
    <w:rsid w:val="00C360A3"/>
    <w:rsid w:val="00C362B7"/>
    <w:rsid w:val="00C36556"/>
    <w:rsid w:val="00C3737C"/>
    <w:rsid w:val="00C37E8E"/>
    <w:rsid w:val="00C37EAA"/>
    <w:rsid w:val="00C408B3"/>
    <w:rsid w:val="00C40E94"/>
    <w:rsid w:val="00C42F15"/>
    <w:rsid w:val="00C431F5"/>
    <w:rsid w:val="00C432A7"/>
    <w:rsid w:val="00C43395"/>
    <w:rsid w:val="00C436B7"/>
    <w:rsid w:val="00C437E3"/>
    <w:rsid w:val="00C43860"/>
    <w:rsid w:val="00C43BF8"/>
    <w:rsid w:val="00C4449E"/>
    <w:rsid w:val="00C45340"/>
    <w:rsid w:val="00C45BAC"/>
    <w:rsid w:val="00C46226"/>
    <w:rsid w:val="00C46837"/>
    <w:rsid w:val="00C47687"/>
    <w:rsid w:val="00C47E73"/>
    <w:rsid w:val="00C5053F"/>
    <w:rsid w:val="00C5058F"/>
    <w:rsid w:val="00C50624"/>
    <w:rsid w:val="00C5081C"/>
    <w:rsid w:val="00C50C60"/>
    <w:rsid w:val="00C5242F"/>
    <w:rsid w:val="00C52506"/>
    <w:rsid w:val="00C536B1"/>
    <w:rsid w:val="00C5483A"/>
    <w:rsid w:val="00C54F4F"/>
    <w:rsid w:val="00C553CE"/>
    <w:rsid w:val="00C55A93"/>
    <w:rsid w:val="00C55C70"/>
    <w:rsid w:val="00C55FE1"/>
    <w:rsid w:val="00C55FF4"/>
    <w:rsid w:val="00C57942"/>
    <w:rsid w:val="00C6046B"/>
    <w:rsid w:val="00C60879"/>
    <w:rsid w:val="00C60AFF"/>
    <w:rsid w:val="00C62885"/>
    <w:rsid w:val="00C632B4"/>
    <w:rsid w:val="00C63331"/>
    <w:rsid w:val="00C635FA"/>
    <w:rsid w:val="00C63AB3"/>
    <w:rsid w:val="00C63F13"/>
    <w:rsid w:val="00C6583E"/>
    <w:rsid w:val="00C65C72"/>
    <w:rsid w:val="00C65C77"/>
    <w:rsid w:val="00C67052"/>
    <w:rsid w:val="00C67224"/>
    <w:rsid w:val="00C67CA4"/>
    <w:rsid w:val="00C709A1"/>
    <w:rsid w:val="00C709D3"/>
    <w:rsid w:val="00C71557"/>
    <w:rsid w:val="00C71F45"/>
    <w:rsid w:val="00C71FBB"/>
    <w:rsid w:val="00C728DC"/>
    <w:rsid w:val="00C73604"/>
    <w:rsid w:val="00C73A0F"/>
    <w:rsid w:val="00C745D5"/>
    <w:rsid w:val="00C74E4A"/>
    <w:rsid w:val="00C75700"/>
    <w:rsid w:val="00C758A1"/>
    <w:rsid w:val="00C75A61"/>
    <w:rsid w:val="00C75FB3"/>
    <w:rsid w:val="00C7632F"/>
    <w:rsid w:val="00C76B8D"/>
    <w:rsid w:val="00C76D37"/>
    <w:rsid w:val="00C77202"/>
    <w:rsid w:val="00C7775C"/>
    <w:rsid w:val="00C77764"/>
    <w:rsid w:val="00C77A51"/>
    <w:rsid w:val="00C8002D"/>
    <w:rsid w:val="00C8067E"/>
    <w:rsid w:val="00C808E8"/>
    <w:rsid w:val="00C80919"/>
    <w:rsid w:val="00C809A5"/>
    <w:rsid w:val="00C809AE"/>
    <w:rsid w:val="00C81278"/>
    <w:rsid w:val="00C81948"/>
    <w:rsid w:val="00C81AEB"/>
    <w:rsid w:val="00C82100"/>
    <w:rsid w:val="00C82204"/>
    <w:rsid w:val="00C82B18"/>
    <w:rsid w:val="00C83661"/>
    <w:rsid w:val="00C83B2F"/>
    <w:rsid w:val="00C83FD5"/>
    <w:rsid w:val="00C85A48"/>
    <w:rsid w:val="00C86299"/>
    <w:rsid w:val="00C864C4"/>
    <w:rsid w:val="00C86BD6"/>
    <w:rsid w:val="00C87052"/>
    <w:rsid w:val="00C87BCD"/>
    <w:rsid w:val="00C90397"/>
    <w:rsid w:val="00C913E5"/>
    <w:rsid w:val="00C92F2A"/>
    <w:rsid w:val="00C949D6"/>
    <w:rsid w:val="00C94C3B"/>
    <w:rsid w:val="00C94E1F"/>
    <w:rsid w:val="00C958B4"/>
    <w:rsid w:val="00C968BF"/>
    <w:rsid w:val="00C97E8A"/>
    <w:rsid w:val="00CA09A2"/>
    <w:rsid w:val="00CA160A"/>
    <w:rsid w:val="00CA18FE"/>
    <w:rsid w:val="00CA1B2C"/>
    <w:rsid w:val="00CA234B"/>
    <w:rsid w:val="00CA2E54"/>
    <w:rsid w:val="00CA3123"/>
    <w:rsid w:val="00CA378A"/>
    <w:rsid w:val="00CA3A79"/>
    <w:rsid w:val="00CA4483"/>
    <w:rsid w:val="00CA4B25"/>
    <w:rsid w:val="00CA5471"/>
    <w:rsid w:val="00CA5B40"/>
    <w:rsid w:val="00CA6C71"/>
    <w:rsid w:val="00CA7136"/>
    <w:rsid w:val="00CA71CD"/>
    <w:rsid w:val="00CA728E"/>
    <w:rsid w:val="00CA789F"/>
    <w:rsid w:val="00CB0C45"/>
    <w:rsid w:val="00CB1E93"/>
    <w:rsid w:val="00CB29B9"/>
    <w:rsid w:val="00CB2C5A"/>
    <w:rsid w:val="00CB2D25"/>
    <w:rsid w:val="00CB3D29"/>
    <w:rsid w:val="00CB3E00"/>
    <w:rsid w:val="00CB4A5B"/>
    <w:rsid w:val="00CB4E7B"/>
    <w:rsid w:val="00CB5EC6"/>
    <w:rsid w:val="00CB783A"/>
    <w:rsid w:val="00CC036C"/>
    <w:rsid w:val="00CC0859"/>
    <w:rsid w:val="00CC1043"/>
    <w:rsid w:val="00CC1154"/>
    <w:rsid w:val="00CC24B9"/>
    <w:rsid w:val="00CC2566"/>
    <w:rsid w:val="00CC2F62"/>
    <w:rsid w:val="00CC30C4"/>
    <w:rsid w:val="00CC368E"/>
    <w:rsid w:val="00CC3C24"/>
    <w:rsid w:val="00CC3E6F"/>
    <w:rsid w:val="00CC46A2"/>
    <w:rsid w:val="00CC5253"/>
    <w:rsid w:val="00CC5867"/>
    <w:rsid w:val="00CC5F98"/>
    <w:rsid w:val="00CC63BD"/>
    <w:rsid w:val="00CC6E5C"/>
    <w:rsid w:val="00CC7ABB"/>
    <w:rsid w:val="00CD1178"/>
    <w:rsid w:val="00CD181B"/>
    <w:rsid w:val="00CD1B2E"/>
    <w:rsid w:val="00CD1E7A"/>
    <w:rsid w:val="00CD28B4"/>
    <w:rsid w:val="00CD3039"/>
    <w:rsid w:val="00CD50F8"/>
    <w:rsid w:val="00CD5BC1"/>
    <w:rsid w:val="00CD5F2E"/>
    <w:rsid w:val="00CD67CD"/>
    <w:rsid w:val="00CD6F0D"/>
    <w:rsid w:val="00CD7081"/>
    <w:rsid w:val="00CD7F37"/>
    <w:rsid w:val="00CE0615"/>
    <w:rsid w:val="00CE118A"/>
    <w:rsid w:val="00CE29DB"/>
    <w:rsid w:val="00CE2B34"/>
    <w:rsid w:val="00CE2E08"/>
    <w:rsid w:val="00CE515B"/>
    <w:rsid w:val="00CE53F5"/>
    <w:rsid w:val="00CE55A1"/>
    <w:rsid w:val="00CE56F5"/>
    <w:rsid w:val="00CE6045"/>
    <w:rsid w:val="00CE6ACE"/>
    <w:rsid w:val="00CE6B99"/>
    <w:rsid w:val="00CE7099"/>
    <w:rsid w:val="00CE70F0"/>
    <w:rsid w:val="00CE7218"/>
    <w:rsid w:val="00CE7252"/>
    <w:rsid w:val="00CF0CAA"/>
    <w:rsid w:val="00CF1DA8"/>
    <w:rsid w:val="00CF264D"/>
    <w:rsid w:val="00CF2983"/>
    <w:rsid w:val="00CF40A5"/>
    <w:rsid w:val="00CF5233"/>
    <w:rsid w:val="00CF670C"/>
    <w:rsid w:val="00CF6B5B"/>
    <w:rsid w:val="00CF7A3A"/>
    <w:rsid w:val="00CF7F43"/>
    <w:rsid w:val="00D00DB8"/>
    <w:rsid w:val="00D00F7C"/>
    <w:rsid w:val="00D0122E"/>
    <w:rsid w:val="00D012D1"/>
    <w:rsid w:val="00D0136E"/>
    <w:rsid w:val="00D0240E"/>
    <w:rsid w:val="00D04EA6"/>
    <w:rsid w:val="00D04F60"/>
    <w:rsid w:val="00D0512A"/>
    <w:rsid w:val="00D06695"/>
    <w:rsid w:val="00D06F57"/>
    <w:rsid w:val="00D07A09"/>
    <w:rsid w:val="00D11211"/>
    <w:rsid w:val="00D113F3"/>
    <w:rsid w:val="00D12787"/>
    <w:rsid w:val="00D12864"/>
    <w:rsid w:val="00D12F31"/>
    <w:rsid w:val="00D13B23"/>
    <w:rsid w:val="00D13B30"/>
    <w:rsid w:val="00D13F91"/>
    <w:rsid w:val="00D14B2B"/>
    <w:rsid w:val="00D15CB4"/>
    <w:rsid w:val="00D15D89"/>
    <w:rsid w:val="00D161E9"/>
    <w:rsid w:val="00D164E8"/>
    <w:rsid w:val="00D174DF"/>
    <w:rsid w:val="00D203E9"/>
    <w:rsid w:val="00D2057B"/>
    <w:rsid w:val="00D2099E"/>
    <w:rsid w:val="00D21B94"/>
    <w:rsid w:val="00D22B6E"/>
    <w:rsid w:val="00D23702"/>
    <w:rsid w:val="00D23EC9"/>
    <w:rsid w:val="00D24B4D"/>
    <w:rsid w:val="00D30B1B"/>
    <w:rsid w:val="00D31736"/>
    <w:rsid w:val="00D318FB"/>
    <w:rsid w:val="00D31E5A"/>
    <w:rsid w:val="00D326C5"/>
    <w:rsid w:val="00D329D1"/>
    <w:rsid w:val="00D32AC0"/>
    <w:rsid w:val="00D32EE2"/>
    <w:rsid w:val="00D34534"/>
    <w:rsid w:val="00D35694"/>
    <w:rsid w:val="00D35A18"/>
    <w:rsid w:val="00D364F4"/>
    <w:rsid w:val="00D3673C"/>
    <w:rsid w:val="00D36C72"/>
    <w:rsid w:val="00D3704A"/>
    <w:rsid w:val="00D4033B"/>
    <w:rsid w:val="00D4096A"/>
    <w:rsid w:val="00D40AC9"/>
    <w:rsid w:val="00D4113F"/>
    <w:rsid w:val="00D41F76"/>
    <w:rsid w:val="00D41FAF"/>
    <w:rsid w:val="00D42A72"/>
    <w:rsid w:val="00D4302A"/>
    <w:rsid w:val="00D4396A"/>
    <w:rsid w:val="00D449A7"/>
    <w:rsid w:val="00D449BB"/>
    <w:rsid w:val="00D45B97"/>
    <w:rsid w:val="00D46863"/>
    <w:rsid w:val="00D50473"/>
    <w:rsid w:val="00D510CB"/>
    <w:rsid w:val="00D51B69"/>
    <w:rsid w:val="00D52639"/>
    <w:rsid w:val="00D53049"/>
    <w:rsid w:val="00D539F0"/>
    <w:rsid w:val="00D5442B"/>
    <w:rsid w:val="00D5576F"/>
    <w:rsid w:val="00D5693A"/>
    <w:rsid w:val="00D5735A"/>
    <w:rsid w:val="00D57535"/>
    <w:rsid w:val="00D57970"/>
    <w:rsid w:val="00D57FF9"/>
    <w:rsid w:val="00D60338"/>
    <w:rsid w:val="00D604B0"/>
    <w:rsid w:val="00D60543"/>
    <w:rsid w:val="00D60C2D"/>
    <w:rsid w:val="00D61287"/>
    <w:rsid w:val="00D6172F"/>
    <w:rsid w:val="00D62641"/>
    <w:rsid w:val="00D62670"/>
    <w:rsid w:val="00D629FA"/>
    <w:rsid w:val="00D62FB4"/>
    <w:rsid w:val="00D635F4"/>
    <w:rsid w:val="00D646CF"/>
    <w:rsid w:val="00D651D9"/>
    <w:rsid w:val="00D65338"/>
    <w:rsid w:val="00D65CA9"/>
    <w:rsid w:val="00D66387"/>
    <w:rsid w:val="00D66AE3"/>
    <w:rsid w:val="00D66F33"/>
    <w:rsid w:val="00D67728"/>
    <w:rsid w:val="00D6792F"/>
    <w:rsid w:val="00D7077A"/>
    <w:rsid w:val="00D71316"/>
    <w:rsid w:val="00D716B9"/>
    <w:rsid w:val="00D71C83"/>
    <w:rsid w:val="00D71D40"/>
    <w:rsid w:val="00D72197"/>
    <w:rsid w:val="00D7229C"/>
    <w:rsid w:val="00D72589"/>
    <w:rsid w:val="00D72B72"/>
    <w:rsid w:val="00D73162"/>
    <w:rsid w:val="00D7497D"/>
    <w:rsid w:val="00D749CB"/>
    <w:rsid w:val="00D74F44"/>
    <w:rsid w:val="00D7534E"/>
    <w:rsid w:val="00D75B16"/>
    <w:rsid w:val="00D76CCD"/>
    <w:rsid w:val="00D773C6"/>
    <w:rsid w:val="00D77788"/>
    <w:rsid w:val="00D800D9"/>
    <w:rsid w:val="00D801BA"/>
    <w:rsid w:val="00D8106B"/>
    <w:rsid w:val="00D811FA"/>
    <w:rsid w:val="00D82A5B"/>
    <w:rsid w:val="00D84725"/>
    <w:rsid w:val="00D85156"/>
    <w:rsid w:val="00D852EF"/>
    <w:rsid w:val="00D85EBA"/>
    <w:rsid w:val="00D86065"/>
    <w:rsid w:val="00D86ABD"/>
    <w:rsid w:val="00D86DBD"/>
    <w:rsid w:val="00D86DCD"/>
    <w:rsid w:val="00D87670"/>
    <w:rsid w:val="00D90C46"/>
    <w:rsid w:val="00D90CB3"/>
    <w:rsid w:val="00D90F03"/>
    <w:rsid w:val="00D914EC"/>
    <w:rsid w:val="00D91FCE"/>
    <w:rsid w:val="00D9250A"/>
    <w:rsid w:val="00D92F61"/>
    <w:rsid w:val="00D94136"/>
    <w:rsid w:val="00D943BE"/>
    <w:rsid w:val="00D94793"/>
    <w:rsid w:val="00D9484A"/>
    <w:rsid w:val="00D94B23"/>
    <w:rsid w:val="00D952F3"/>
    <w:rsid w:val="00D955EC"/>
    <w:rsid w:val="00D95DAF"/>
    <w:rsid w:val="00D96804"/>
    <w:rsid w:val="00D971F5"/>
    <w:rsid w:val="00D97898"/>
    <w:rsid w:val="00DA000A"/>
    <w:rsid w:val="00DA036F"/>
    <w:rsid w:val="00DA0373"/>
    <w:rsid w:val="00DA0452"/>
    <w:rsid w:val="00DA0B0C"/>
    <w:rsid w:val="00DA1101"/>
    <w:rsid w:val="00DA1315"/>
    <w:rsid w:val="00DA23B7"/>
    <w:rsid w:val="00DA2A13"/>
    <w:rsid w:val="00DA2E23"/>
    <w:rsid w:val="00DA2E38"/>
    <w:rsid w:val="00DA3649"/>
    <w:rsid w:val="00DA3F7F"/>
    <w:rsid w:val="00DA47C7"/>
    <w:rsid w:val="00DA5725"/>
    <w:rsid w:val="00DA57D8"/>
    <w:rsid w:val="00DA5DB4"/>
    <w:rsid w:val="00DA6FDB"/>
    <w:rsid w:val="00DA77E6"/>
    <w:rsid w:val="00DB089D"/>
    <w:rsid w:val="00DB0F80"/>
    <w:rsid w:val="00DB1270"/>
    <w:rsid w:val="00DB17F1"/>
    <w:rsid w:val="00DB1F96"/>
    <w:rsid w:val="00DB2094"/>
    <w:rsid w:val="00DB2E0E"/>
    <w:rsid w:val="00DB2FAF"/>
    <w:rsid w:val="00DB3B4E"/>
    <w:rsid w:val="00DB4D41"/>
    <w:rsid w:val="00DB6825"/>
    <w:rsid w:val="00DB7808"/>
    <w:rsid w:val="00DB78DB"/>
    <w:rsid w:val="00DC1A2A"/>
    <w:rsid w:val="00DC2D8D"/>
    <w:rsid w:val="00DC36DF"/>
    <w:rsid w:val="00DC3E86"/>
    <w:rsid w:val="00DC404C"/>
    <w:rsid w:val="00DC418B"/>
    <w:rsid w:val="00DC453D"/>
    <w:rsid w:val="00DC6400"/>
    <w:rsid w:val="00DC6D97"/>
    <w:rsid w:val="00DC7221"/>
    <w:rsid w:val="00DC7E4C"/>
    <w:rsid w:val="00DC7E65"/>
    <w:rsid w:val="00DD1B90"/>
    <w:rsid w:val="00DD30FE"/>
    <w:rsid w:val="00DD3561"/>
    <w:rsid w:val="00DD3EA5"/>
    <w:rsid w:val="00DD43DD"/>
    <w:rsid w:val="00DD4A87"/>
    <w:rsid w:val="00DD4AEB"/>
    <w:rsid w:val="00DD5180"/>
    <w:rsid w:val="00DD58AD"/>
    <w:rsid w:val="00DD593D"/>
    <w:rsid w:val="00DD5D4A"/>
    <w:rsid w:val="00DD7B34"/>
    <w:rsid w:val="00DE018E"/>
    <w:rsid w:val="00DE19BE"/>
    <w:rsid w:val="00DE1F3F"/>
    <w:rsid w:val="00DE262C"/>
    <w:rsid w:val="00DE28E0"/>
    <w:rsid w:val="00DE2AB5"/>
    <w:rsid w:val="00DE3357"/>
    <w:rsid w:val="00DE353D"/>
    <w:rsid w:val="00DE3EB5"/>
    <w:rsid w:val="00DE4B3F"/>
    <w:rsid w:val="00DE5828"/>
    <w:rsid w:val="00DE5862"/>
    <w:rsid w:val="00DE58A6"/>
    <w:rsid w:val="00DE5928"/>
    <w:rsid w:val="00DE5F3D"/>
    <w:rsid w:val="00DE6019"/>
    <w:rsid w:val="00DE66E5"/>
    <w:rsid w:val="00DE745F"/>
    <w:rsid w:val="00DE7630"/>
    <w:rsid w:val="00DF01B4"/>
    <w:rsid w:val="00DF0AA1"/>
    <w:rsid w:val="00DF0FB6"/>
    <w:rsid w:val="00DF102E"/>
    <w:rsid w:val="00DF1D7D"/>
    <w:rsid w:val="00DF282F"/>
    <w:rsid w:val="00DF38D0"/>
    <w:rsid w:val="00DF39CA"/>
    <w:rsid w:val="00DF42B3"/>
    <w:rsid w:val="00DF4527"/>
    <w:rsid w:val="00DF520F"/>
    <w:rsid w:val="00DF533A"/>
    <w:rsid w:val="00DF5407"/>
    <w:rsid w:val="00DF56C9"/>
    <w:rsid w:val="00DF6105"/>
    <w:rsid w:val="00DF6DA9"/>
    <w:rsid w:val="00DF6FCF"/>
    <w:rsid w:val="00DF71BA"/>
    <w:rsid w:val="00DF7CD3"/>
    <w:rsid w:val="00E001D8"/>
    <w:rsid w:val="00E00A4E"/>
    <w:rsid w:val="00E02442"/>
    <w:rsid w:val="00E0269F"/>
    <w:rsid w:val="00E02D26"/>
    <w:rsid w:val="00E03764"/>
    <w:rsid w:val="00E03794"/>
    <w:rsid w:val="00E0382C"/>
    <w:rsid w:val="00E03AAE"/>
    <w:rsid w:val="00E03DA9"/>
    <w:rsid w:val="00E0455E"/>
    <w:rsid w:val="00E05528"/>
    <w:rsid w:val="00E05E5A"/>
    <w:rsid w:val="00E06195"/>
    <w:rsid w:val="00E061A0"/>
    <w:rsid w:val="00E0752C"/>
    <w:rsid w:val="00E07A2D"/>
    <w:rsid w:val="00E07F78"/>
    <w:rsid w:val="00E107A7"/>
    <w:rsid w:val="00E109FA"/>
    <w:rsid w:val="00E10FA9"/>
    <w:rsid w:val="00E13A66"/>
    <w:rsid w:val="00E13FD6"/>
    <w:rsid w:val="00E144C2"/>
    <w:rsid w:val="00E14993"/>
    <w:rsid w:val="00E14CF5"/>
    <w:rsid w:val="00E15A92"/>
    <w:rsid w:val="00E167D5"/>
    <w:rsid w:val="00E16EA2"/>
    <w:rsid w:val="00E16F2B"/>
    <w:rsid w:val="00E172A4"/>
    <w:rsid w:val="00E17C57"/>
    <w:rsid w:val="00E17F3E"/>
    <w:rsid w:val="00E2081C"/>
    <w:rsid w:val="00E215CB"/>
    <w:rsid w:val="00E222E2"/>
    <w:rsid w:val="00E22677"/>
    <w:rsid w:val="00E22792"/>
    <w:rsid w:val="00E2290D"/>
    <w:rsid w:val="00E23929"/>
    <w:rsid w:val="00E248EE"/>
    <w:rsid w:val="00E264D4"/>
    <w:rsid w:val="00E279BA"/>
    <w:rsid w:val="00E27ACC"/>
    <w:rsid w:val="00E30F65"/>
    <w:rsid w:val="00E30FC7"/>
    <w:rsid w:val="00E31032"/>
    <w:rsid w:val="00E31E80"/>
    <w:rsid w:val="00E3211F"/>
    <w:rsid w:val="00E32954"/>
    <w:rsid w:val="00E3311C"/>
    <w:rsid w:val="00E3377C"/>
    <w:rsid w:val="00E3386A"/>
    <w:rsid w:val="00E34169"/>
    <w:rsid w:val="00E3452C"/>
    <w:rsid w:val="00E34581"/>
    <w:rsid w:val="00E3547D"/>
    <w:rsid w:val="00E35486"/>
    <w:rsid w:val="00E3665B"/>
    <w:rsid w:val="00E3684B"/>
    <w:rsid w:val="00E36C88"/>
    <w:rsid w:val="00E37497"/>
    <w:rsid w:val="00E37B32"/>
    <w:rsid w:val="00E37E8D"/>
    <w:rsid w:val="00E403F1"/>
    <w:rsid w:val="00E40767"/>
    <w:rsid w:val="00E40AFC"/>
    <w:rsid w:val="00E40E9E"/>
    <w:rsid w:val="00E4125B"/>
    <w:rsid w:val="00E4196C"/>
    <w:rsid w:val="00E419AE"/>
    <w:rsid w:val="00E41A26"/>
    <w:rsid w:val="00E41F90"/>
    <w:rsid w:val="00E42345"/>
    <w:rsid w:val="00E43889"/>
    <w:rsid w:val="00E43E75"/>
    <w:rsid w:val="00E44498"/>
    <w:rsid w:val="00E449FB"/>
    <w:rsid w:val="00E4619C"/>
    <w:rsid w:val="00E46935"/>
    <w:rsid w:val="00E46B10"/>
    <w:rsid w:val="00E47A27"/>
    <w:rsid w:val="00E47A88"/>
    <w:rsid w:val="00E50C22"/>
    <w:rsid w:val="00E50EFA"/>
    <w:rsid w:val="00E52E10"/>
    <w:rsid w:val="00E53E2F"/>
    <w:rsid w:val="00E53EF2"/>
    <w:rsid w:val="00E54F52"/>
    <w:rsid w:val="00E54FD0"/>
    <w:rsid w:val="00E56406"/>
    <w:rsid w:val="00E56AFB"/>
    <w:rsid w:val="00E56F28"/>
    <w:rsid w:val="00E5778D"/>
    <w:rsid w:val="00E60534"/>
    <w:rsid w:val="00E6067D"/>
    <w:rsid w:val="00E610B4"/>
    <w:rsid w:val="00E6131E"/>
    <w:rsid w:val="00E61C0D"/>
    <w:rsid w:val="00E62149"/>
    <w:rsid w:val="00E62BF2"/>
    <w:rsid w:val="00E63D8E"/>
    <w:rsid w:val="00E63FA7"/>
    <w:rsid w:val="00E64160"/>
    <w:rsid w:val="00E65089"/>
    <w:rsid w:val="00E6561E"/>
    <w:rsid w:val="00E65FE5"/>
    <w:rsid w:val="00E660CF"/>
    <w:rsid w:val="00E66D22"/>
    <w:rsid w:val="00E6713D"/>
    <w:rsid w:val="00E679A9"/>
    <w:rsid w:val="00E6BB80"/>
    <w:rsid w:val="00E70483"/>
    <w:rsid w:val="00E7048C"/>
    <w:rsid w:val="00E70CC3"/>
    <w:rsid w:val="00E714E3"/>
    <w:rsid w:val="00E715A9"/>
    <w:rsid w:val="00E71FB0"/>
    <w:rsid w:val="00E725BB"/>
    <w:rsid w:val="00E727EA"/>
    <w:rsid w:val="00E73324"/>
    <w:rsid w:val="00E7384A"/>
    <w:rsid w:val="00E73C0B"/>
    <w:rsid w:val="00E73C71"/>
    <w:rsid w:val="00E74DA2"/>
    <w:rsid w:val="00E751D4"/>
    <w:rsid w:val="00E754C1"/>
    <w:rsid w:val="00E755E1"/>
    <w:rsid w:val="00E75698"/>
    <w:rsid w:val="00E761A5"/>
    <w:rsid w:val="00E76841"/>
    <w:rsid w:val="00E773C5"/>
    <w:rsid w:val="00E802EE"/>
    <w:rsid w:val="00E807EB"/>
    <w:rsid w:val="00E80B1F"/>
    <w:rsid w:val="00E818B3"/>
    <w:rsid w:val="00E81CAA"/>
    <w:rsid w:val="00E81D2D"/>
    <w:rsid w:val="00E81D89"/>
    <w:rsid w:val="00E81E77"/>
    <w:rsid w:val="00E81EF1"/>
    <w:rsid w:val="00E821F5"/>
    <w:rsid w:val="00E824A3"/>
    <w:rsid w:val="00E82EF7"/>
    <w:rsid w:val="00E83BD0"/>
    <w:rsid w:val="00E84330"/>
    <w:rsid w:val="00E84DA2"/>
    <w:rsid w:val="00E85312"/>
    <w:rsid w:val="00E8566E"/>
    <w:rsid w:val="00E85CD7"/>
    <w:rsid w:val="00E85D1B"/>
    <w:rsid w:val="00E85D20"/>
    <w:rsid w:val="00E85E3A"/>
    <w:rsid w:val="00E866E8"/>
    <w:rsid w:val="00E86B84"/>
    <w:rsid w:val="00E86D3B"/>
    <w:rsid w:val="00E872E9"/>
    <w:rsid w:val="00E877A7"/>
    <w:rsid w:val="00E87980"/>
    <w:rsid w:val="00E87E55"/>
    <w:rsid w:val="00E900DB"/>
    <w:rsid w:val="00E9034F"/>
    <w:rsid w:val="00E909FD"/>
    <w:rsid w:val="00E90F0E"/>
    <w:rsid w:val="00E916BB"/>
    <w:rsid w:val="00E92BF6"/>
    <w:rsid w:val="00E93116"/>
    <w:rsid w:val="00E94983"/>
    <w:rsid w:val="00E95DDB"/>
    <w:rsid w:val="00E95F41"/>
    <w:rsid w:val="00E95F56"/>
    <w:rsid w:val="00E966CA"/>
    <w:rsid w:val="00E9688D"/>
    <w:rsid w:val="00E97059"/>
    <w:rsid w:val="00E97EFD"/>
    <w:rsid w:val="00EA0B96"/>
    <w:rsid w:val="00EA0C8F"/>
    <w:rsid w:val="00EA0FF1"/>
    <w:rsid w:val="00EA1D40"/>
    <w:rsid w:val="00EA1DF8"/>
    <w:rsid w:val="00EA1FC6"/>
    <w:rsid w:val="00EA3116"/>
    <w:rsid w:val="00EA34C1"/>
    <w:rsid w:val="00EA362D"/>
    <w:rsid w:val="00EA3D62"/>
    <w:rsid w:val="00EA4052"/>
    <w:rsid w:val="00EA50DE"/>
    <w:rsid w:val="00EA5E44"/>
    <w:rsid w:val="00EA670A"/>
    <w:rsid w:val="00EA67DB"/>
    <w:rsid w:val="00EA7105"/>
    <w:rsid w:val="00EA76FC"/>
    <w:rsid w:val="00EB02B6"/>
    <w:rsid w:val="00EB04E1"/>
    <w:rsid w:val="00EB05A0"/>
    <w:rsid w:val="00EB0EF3"/>
    <w:rsid w:val="00EB1DAE"/>
    <w:rsid w:val="00EB1E30"/>
    <w:rsid w:val="00EB25A2"/>
    <w:rsid w:val="00EB27BD"/>
    <w:rsid w:val="00EB30AC"/>
    <w:rsid w:val="00EB373F"/>
    <w:rsid w:val="00EB39C8"/>
    <w:rsid w:val="00EB3F53"/>
    <w:rsid w:val="00EB437E"/>
    <w:rsid w:val="00EB4B33"/>
    <w:rsid w:val="00EB561B"/>
    <w:rsid w:val="00EB5D97"/>
    <w:rsid w:val="00EB6484"/>
    <w:rsid w:val="00EB6F49"/>
    <w:rsid w:val="00EB7DFD"/>
    <w:rsid w:val="00EB7E35"/>
    <w:rsid w:val="00EC07CA"/>
    <w:rsid w:val="00EC1194"/>
    <w:rsid w:val="00EC160A"/>
    <w:rsid w:val="00EC1CEB"/>
    <w:rsid w:val="00EC226E"/>
    <w:rsid w:val="00EC289A"/>
    <w:rsid w:val="00EC2E2C"/>
    <w:rsid w:val="00EC39A4"/>
    <w:rsid w:val="00EC39D8"/>
    <w:rsid w:val="00EC3BDA"/>
    <w:rsid w:val="00EC3E5E"/>
    <w:rsid w:val="00EC60E7"/>
    <w:rsid w:val="00EC6E9A"/>
    <w:rsid w:val="00EC77C6"/>
    <w:rsid w:val="00ED0415"/>
    <w:rsid w:val="00ED0C5E"/>
    <w:rsid w:val="00ED1AA4"/>
    <w:rsid w:val="00ED1D25"/>
    <w:rsid w:val="00ED2379"/>
    <w:rsid w:val="00ED2636"/>
    <w:rsid w:val="00ED2DCE"/>
    <w:rsid w:val="00ED461F"/>
    <w:rsid w:val="00ED488E"/>
    <w:rsid w:val="00ED4970"/>
    <w:rsid w:val="00ED4B2D"/>
    <w:rsid w:val="00ED5BCC"/>
    <w:rsid w:val="00ED5BF2"/>
    <w:rsid w:val="00ED6808"/>
    <w:rsid w:val="00ED69AC"/>
    <w:rsid w:val="00ED7ECE"/>
    <w:rsid w:val="00EE195E"/>
    <w:rsid w:val="00EE214D"/>
    <w:rsid w:val="00EE2A2E"/>
    <w:rsid w:val="00EE2DC9"/>
    <w:rsid w:val="00EE3382"/>
    <w:rsid w:val="00EE4429"/>
    <w:rsid w:val="00EE4A23"/>
    <w:rsid w:val="00EE4C7A"/>
    <w:rsid w:val="00EE6247"/>
    <w:rsid w:val="00EE69EB"/>
    <w:rsid w:val="00EE6A4D"/>
    <w:rsid w:val="00EE7023"/>
    <w:rsid w:val="00EE73C9"/>
    <w:rsid w:val="00EF23B4"/>
    <w:rsid w:val="00EF246F"/>
    <w:rsid w:val="00EF3562"/>
    <w:rsid w:val="00EF3B08"/>
    <w:rsid w:val="00EF456B"/>
    <w:rsid w:val="00EF46B8"/>
    <w:rsid w:val="00EF490A"/>
    <w:rsid w:val="00EF4E31"/>
    <w:rsid w:val="00EF546D"/>
    <w:rsid w:val="00EF5BE1"/>
    <w:rsid w:val="00EF7760"/>
    <w:rsid w:val="00EF7949"/>
    <w:rsid w:val="00EF7E0A"/>
    <w:rsid w:val="00F0047D"/>
    <w:rsid w:val="00F01248"/>
    <w:rsid w:val="00F01936"/>
    <w:rsid w:val="00F0234D"/>
    <w:rsid w:val="00F027CA"/>
    <w:rsid w:val="00F02D70"/>
    <w:rsid w:val="00F03404"/>
    <w:rsid w:val="00F03CA9"/>
    <w:rsid w:val="00F03CCB"/>
    <w:rsid w:val="00F0402E"/>
    <w:rsid w:val="00F042C5"/>
    <w:rsid w:val="00F0456F"/>
    <w:rsid w:val="00F04739"/>
    <w:rsid w:val="00F050FB"/>
    <w:rsid w:val="00F0608C"/>
    <w:rsid w:val="00F06251"/>
    <w:rsid w:val="00F0692D"/>
    <w:rsid w:val="00F07580"/>
    <w:rsid w:val="00F109E7"/>
    <w:rsid w:val="00F10A0F"/>
    <w:rsid w:val="00F1109C"/>
    <w:rsid w:val="00F115F4"/>
    <w:rsid w:val="00F11FC7"/>
    <w:rsid w:val="00F1320D"/>
    <w:rsid w:val="00F15289"/>
    <w:rsid w:val="00F16020"/>
    <w:rsid w:val="00F16148"/>
    <w:rsid w:val="00F16C6F"/>
    <w:rsid w:val="00F17186"/>
    <w:rsid w:val="00F17197"/>
    <w:rsid w:val="00F203F2"/>
    <w:rsid w:val="00F21430"/>
    <w:rsid w:val="00F22371"/>
    <w:rsid w:val="00F236F1"/>
    <w:rsid w:val="00F24DEB"/>
    <w:rsid w:val="00F2605E"/>
    <w:rsid w:val="00F26EA8"/>
    <w:rsid w:val="00F26FA8"/>
    <w:rsid w:val="00F27488"/>
    <w:rsid w:val="00F275B4"/>
    <w:rsid w:val="00F276C6"/>
    <w:rsid w:val="00F27B4C"/>
    <w:rsid w:val="00F30192"/>
    <w:rsid w:val="00F30EC2"/>
    <w:rsid w:val="00F316CC"/>
    <w:rsid w:val="00F32B06"/>
    <w:rsid w:val="00F32E4A"/>
    <w:rsid w:val="00F340A1"/>
    <w:rsid w:val="00F34507"/>
    <w:rsid w:val="00F34A23"/>
    <w:rsid w:val="00F369EF"/>
    <w:rsid w:val="00F36DFD"/>
    <w:rsid w:val="00F36FE9"/>
    <w:rsid w:val="00F37027"/>
    <w:rsid w:val="00F4010F"/>
    <w:rsid w:val="00F412F3"/>
    <w:rsid w:val="00F415AD"/>
    <w:rsid w:val="00F41AB6"/>
    <w:rsid w:val="00F41F4E"/>
    <w:rsid w:val="00F42926"/>
    <w:rsid w:val="00F4293A"/>
    <w:rsid w:val="00F42B20"/>
    <w:rsid w:val="00F431FD"/>
    <w:rsid w:val="00F45081"/>
    <w:rsid w:val="00F46725"/>
    <w:rsid w:val="00F46ED5"/>
    <w:rsid w:val="00F470C1"/>
    <w:rsid w:val="00F47151"/>
    <w:rsid w:val="00F47255"/>
    <w:rsid w:val="00F47A57"/>
    <w:rsid w:val="00F47C6E"/>
    <w:rsid w:val="00F50408"/>
    <w:rsid w:val="00F505B0"/>
    <w:rsid w:val="00F515ED"/>
    <w:rsid w:val="00F51805"/>
    <w:rsid w:val="00F51B80"/>
    <w:rsid w:val="00F51C1B"/>
    <w:rsid w:val="00F53BF9"/>
    <w:rsid w:val="00F54542"/>
    <w:rsid w:val="00F55427"/>
    <w:rsid w:val="00F55BB6"/>
    <w:rsid w:val="00F566AE"/>
    <w:rsid w:val="00F573B1"/>
    <w:rsid w:val="00F60405"/>
    <w:rsid w:val="00F60ACC"/>
    <w:rsid w:val="00F6250C"/>
    <w:rsid w:val="00F6318E"/>
    <w:rsid w:val="00F636F6"/>
    <w:rsid w:val="00F6436E"/>
    <w:rsid w:val="00F664DF"/>
    <w:rsid w:val="00F70510"/>
    <w:rsid w:val="00F70542"/>
    <w:rsid w:val="00F70D95"/>
    <w:rsid w:val="00F713EA"/>
    <w:rsid w:val="00F721A0"/>
    <w:rsid w:val="00F7298D"/>
    <w:rsid w:val="00F72A05"/>
    <w:rsid w:val="00F732EC"/>
    <w:rsid w:val="00F73522"/>
    <w:rsid w:val="00F75593"/>
    <w:rsid w:val="00F75667"/>
    <w:rsid w:val="00F7569A"/>
    <w:rsid w:val="00F75CBC"/>
    <w:rsid w:val="00F76DF4"/>
    <w:rsid w:val="00F774B8"/>
    <w:rsid w:val="00F77958"/>
    <w:rsid w:val="00F80731"/>
    <w:rsid w:val="00F80912"/>
    <w:rsid w:val="00F81E7A"/>
    <w:rsid w:val="00F81FFA"/>
    <w:rsid w:val="00F82B29"/>
    <w:rsid w:val="00F843D4"/>
    <w:rsid w:val="00F84E4C"/>
    <w:rsid w:val="00F8566F"/>
    <w:rsid w:val="00F8613D"/>
    <w:rsid w:val="00F863B5"/>
    <w:rsid w:val="00F86CAC"/>
    <w:rsid w:val="00F87E1E"/>
    <w:rsid w:val="00F902F3"/>
    <w:rsid w:val="00F90889"/>
    <w:rsid w:val="00F91136"/>
    <w:rsid w:val="00F92052"/>
    <w:rsid w:val="00F92154"/>
    <w:rsid w:val="00F92941"/>
    <w:rsid w:val="00F92E28"/>
    <w:rsid w:val="00F94730"/>
    <w:rsid w:val="00F94F8A"/>
    <w:rsid w:val="00F95E1B"/>
    <w:rsid w:val="00F9663E"/>
    <w:rsid w:val="00F973A3"/>
    <w:rsid w:val="00FA0278"/>
    <w:rsid w:val="00FA084C"/>
    <w:rsid w:val="00FA099B"/>
    <w:rsid w:val="00FA0DD8"/>
    <w:rsid w:val="00FA12CE"/>
    <w:rsid w:val="00FA1433"/>
    <w:rsid w:val="00FA1D4C"/>
    <w:rsid w:val="00FA2192"/>
    <w:rsid w:val="00FA2513"/>
    <w:rsid w:val="00FA27FD"/>
    <w:rsid w:val="00FA2A24"/>
    <w:rsid w:val="00FA42D4"/>
    <w:rsid w:val="00FA501D"/>
    <w:rsid w:val="00FA5506"/>
    <w:rsid w:val="00FA55E9"/>
    <w:rsid w:val="00FA595B"/>
    <w:rsid w:val="00FA5F09"/>
    <w:rsid w:val="00FA789F"/>
    <w:rsid w:val="00FA7FAE"/>
    <w:rsid w:val="00FB1362"/>
    <w:rsid w:val="00FB16EF"/>
    <w:rsid w:val="00FB1FB7"/>
    <w:rsid w:val="00FB233E"/>
    <w:rsid w:val="00FB24F5"/>
    <w:rsid w:val="00FB334D"/>
    <w:rsid w:val="00FB351D"/>
    <w:rsid w:val="00FB4C94"/>
    <w:rsid w:val="00FB52AE"/>
    <w:rsid w:val="00FB5D44"/>
    <w:rsid w:val="00FB69B7"/>
    <w:rsid w:val="00FB6B37"/>
    <w:rsid w:val="00FB7151"/>
    <w:rsid w:val="00FB7456"/>
    <w:rsid w:val="00FC05D6"/>
    <w:rsid w:val="00FC0E0B"/>
    <w:rsid w:val="00FC0E90"/>
    <w:rsid w:val="00FC148A"/>
    <w:rsid w:val="00FC2520"/>
    <w:rsid w:val="00FC261C"/>
    <w:rsid w:val="00FC2A03"/>
    <w:rsid w:val="00FC3A1A"/>
    <w:rsid w:val="00FC44DD"/>
    <w:rsid w:val="00FC47E8"/>
    <w:rsid w:val="00FC4E5A"/>
    <w:rsid w:val="00FC5728"/>
    <w:rsid w:val="00FC5E30"/>
    <w:rsid w:val="00FC6608"/>
    <w:rsid w:val="00FC71BA"/>
    <w:rsid w:val="00FC7351"/>
    <w:rsid w:val="00FC7460"/>
    <w:rsid w:val="00FC7F40"/>
    <w:rsid w:val="00FD06C2"/>
    <w:rsid w:val="00FD06E4"/>
    <w:rsid w:val="00FD0CFD"/>
    <w:rsid w:val="00FD2876"/>
    <w:rsid w:val="00FD346F"/>
    <w:rsid w:val="00FD42BB"/>
    <w:rsid w:val="00FD4E14"/>
    <w:rsid w:val="00FD5000"/>
    <w:rsid w:val="00FD5EAB"/>
    <w:rsid w:val="00FD630B"/>
    <w:rsid w:val="00FD6CE6"/>
    <w:rsid w:val="00FD6F9E"/>
    <w:rsid w:val="00FD76E3"/>
    <w:rsid w:val="00FD77AD"/>
    <w:rsid w:val="00FD7C80"/>
    <w:rsid w:val="00FE0665"/>
    <w:rsid w:val="00FE2644"/>
    <w:rsid w:val="00FE2BC0"/>
    <w:rsid w:val="00FE4698"/>
    <w:rsid w:val="00FE4A37"/>
    <w:rsid w:val="00FE4BA2"/>
    <w:rsid w:val="00FE5751"/>
    <w:rsid w:val="00FE5876"/>
    <w:rsid w:val="00FE6AE2"/>
    <w:rsid w:val="00FE732F"/>
    <w:rsid w:val="00FE7D31"/>
    <w:rsid w:val="00FF18A6"/>
    <w:rsid w:val="00FF1CEB"/>
    <w:rsid w:val="00FF1D36"/>
    <w:rsid w:val="00FF1DFF"/>
    <w:rsid w:val="00FF2BEF"/>
    <w:rsid w:val="00FF2DD7"/>
    <w:rsid w:val="00FF4265"/>
    <w:rsid w:val="00FF469D"/>
    <w:rsid w:val="00FF48D6"/>
    <w:rsid w:val="00FF491F"/>
    <w:rsid w:val="00FF5272"/>
    <w:rsid w:val="00FF586F"/>
    <w:rsid w:val="00FF61C1"/>
    <w:rsid w:val="00FF6992"/>
    <w:rsid w:val="00FF6B64"/>
    <w:rsid w:val="00FF7420"/>
    <w:rsid w:val="00FF7FD6"/>
    <w:rsid w:val="0DA54149"/>
    <w:rsid w:val="0EAC7EC2"/>
    <w:rsid w:val="0F06470F"/>
    <w:rsid w:val="11D8A0A6"/>
    <w:rsid w:val="152BEA59"/>
    <w:rsid w:val="16A06AA8"/>
    <w:rsid w:val="1B390A63"/>
    <w:rsid w:val="1D4DD0F7"/>
    <w:rsid w:val="20B719AC"/>
    <w:rsid w:val="2305ECF0"/>
    <w:rsid w:val="279D7E10"/>
    <w:rsid w:val="29231D19"/>
    <w:rsid w:val="31AF35E3"/>
    <w:rsid w:val="3311A01A"/>
    <w:rsid w:val="3B42B445"/>
    <w:rsid w:val="3C9DA6D8"/>
    <w:rsid w:val="3E097F3D"/>
    <w:rsid w:val="403E772F"/>
    <w:rsid w:val="4131FBB1"/>
    <w:rsid w:val="42DD3FC6"/>
    <w:rsid w:val="45AE8AC5"/>
    <w:rsid w:val="46C45A54"/>
    <w:rsid w:val="4727BA21"/>
    <w:rsid w:val="4D8E0C94"/>
    <w:rsid w:val="51D9F740"/>
    <w:rsid w:val="557CADB9"/>
    <w:rsid w:val="5BC69229"/>
    <w:rsid w:val="5DE112C4"/>
    <w:rsid w:val="5F4D4660"/>
    <w:rsid w:val="62BF4669"/>
    <w:rsid w:val="63CC2BD2"/>
    <w:rsid w:val="6932DE55"/>
    <w:rsid w:val="6BA61A6B"/>
    <w:rsid w:val="7195972A"/>
    <w:rsid w:val="756F4371"/>
    <w:rsid w:val="7799D8C5"/>
    <w:rsid w:val="7ADF5AC4"/>
    <w:rsid w:val="7C545EF4"/>
    <w:rsid w:val="7EA4913E"/>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47BEB6C4"/>
  <w15:chartTrackingRefBased/>
  <w15:docId w15:val="{66D4B70D-C7EA-4407-AE27-05515E4D9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lsdException w:name="footer"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71D40"/>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531CB"/>
    <w:pPr>
      <w:tabs>
        <w:tab w:val="center" w:pos="4320"/>
        <w:tab w:val="right" w:pos="8640"/>
      </w:tabs>
    </w:p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26">
    <w:name w:val="_26"/>
    <w:basedOn w:val="Normal"/>
    <w:pPr>
      <w:widowControl w:val="0"/>
    </w:pPr>
  </w:style>
  <w:style w:type="paragraph" w:customStyle="1" w:styleId="25">
    <w:name w:val="_25"/>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24">
    <w:name w:val="_24"/>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customStyle="1" w:styleId="23">
    <w:name w:val="_23"/>
    <w:basedOn w:val="Normal"/>
    <w:pPr>
      <w:widowControl w:val="0"/>
      <w:tabs>
        <w:tab w:val="left" w:pos="2880"/>
        <w:tab w:val="left" w:pos="3600"/>
        <w:tab w:val="left" w:pos="4320"/>
        <w:tab w:val="left" w:pos="5040"/>
        <w:tab w:val="left" w:pos="5760"/>
        <w:tab w:val="left" w:pos="6480"/>
        <w:tab w:val="left" w:pos="7200"/>
        <w:tab w:val="left" w:pos="7920"/>
      </w:tabs>
      <w:ind w:left="2880"/>
    </w:pPr>
  </w:style>
  <w:style w:type="paragraph" w:customStyle="1" w:styleId="22">
    <w:name w:val="_22"/>
    <w:basedOn w:val="Normal"/>
    <w:pPr>
      <w:widowControl w:val="0"/>
      <w:tabs>
        <w:tab w:val="left" w:pos="3600"/>
        <w:tab w:val="left" w:pos="4320"/>
        <w:tab w:val="left" w:pos="5040"/>
        <w:tab w:val="left" w:pos="5760"/>
        <w:tab w:val="left" w:pos="6480"/>
        <w:tab w:val="left" w:pos="7200"/>
        <w:tab w:val="left" w:pos="7920"/>
      </w:tabs>
      <w:ind w:left="3600"/>
    </w:pPr>
  </w:style>
  <w:style w:type="paragraph" w:customStyle="1" w:styleId="21">
    <w:name w:val="_21"/>
    <w:basedOn w:val="Normal"/>
    <w:pPr>
      <w:widowControl w:val="0"/>
      <w:tabs>
        <w:tab w:val="left" w:pos="4320"/>
        <w:tab w:val="left" w:pos="5040"/>
        <w:tab w:val="left" w:pos="5760"/>
        <w:tab w:val="left" w:pos="6480"/>
        <w:tab w:val="left" w:pos="7200"/>
        <w:tab w:val="left" w:pos="7920"/>
      </w:tabs>
      <w:ind w:left="4320"/>
    </w:pPr>
  </w:style>
  <w:style w:type="paragraph" w:customStyle="1" w:styleId="20">
    <w:name w:val="_20"/>
    <w:basedOn w:val="Normal"/>
    <w:pPr>
      <w:widowControl w:val="0"/>
      <w:tabs>
        <w:tab w:val="left" w:pos="5040"/>
        <w:tab w:val="left" w:pos="5760"/>
        <w:tab w:val="left" w:pos="6480"/>
        <w:tab w:val="left" w:pos="7200"/>
        <w:tab w:val="left" w:pos="7920"/>
      </w:tabs>
      <w:ind w:left="5040"/>
    </w:pPr>
  </w:style>
  <w:style w:type="paragraph" w:customStyle="1" w:styleId="19">
    <w:name w:val="_19"/>
    <w:basedOn w:val="Normal"/>
    <w:pPr>
      <w:widowControl w:val="0"/>
      <w:tabs>
        <w:tab w:val="left" w:pos="5760"/>
        <w:tab w:val="left" w:pos="6480"/>
        <w:tab w:val="left" w:pos="7200"/>
        <w:tab w:val="left" w:pos="7920"/>
      </w:tabs>
      <w:ind w:left="5760"/>
    </w:pPr>
  </w:style>
  <w:style w:type="paragraph" w:customStyle="1" w:styleId="18">
    <w:name w:val="_18"/>
    <w:basedOn w:val="Normal"/>
    <w:pPr>
      <w:widowControl w:val="0"/>
      <w:tabs>
        <w:tab w:val="left" w:pos="6480"/>
        <w:tab w:val="left" w:pos="7200"/>
        <w:tab w:val="left" w:pos="7920"/>
      </w:tabs>
      <w:ind w:left="6480"/>
    </w:pPr>
  </w:style>
  <w:style w:type="paragraph" w:customStyle="1" w:styleId="17">
    <w:name w:val="_17"/>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style>
  <w:style w:type="paragraph" w:customStyle="1" w:styleId="16">
    <w:name w:val="_1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15">
    <w:name w:val="_15"/>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customStyle="1" w:styleId="14">
    <w:name w:val="_14"/>
    <w:basedOn w:val="Normal"/>
    <w:pPr>
      <w:widowControl w:val="0"/>
      <w:tabs>
        <w:tab w:val="left" w:pos="2880"/>
        <w:tab w:val="left" w:pos="3600"/>
        <w:tab w:val="left" w:pos="4320"/>
        <w:tab w:val="left" w:pos="5040"/>
        <w:tab w:val="left" w:pos="5760"/>
        <w:tab w:val="left" w:pos="6480"/>
        <w:tab w:val="left" w:pos="7200"/>
        <w:tab w:val="left" w:pos="7920"/>
      </w:tabs>
      <w:ind w:left="2880"/>
    </w:pPr>
  </w:style>
  <w:style w:type="paragraph" w:customStyle="1" w:styleId="13">
    <w:name w:val="_13"/>
    <w:basedOn w:val="Normal"/>
    <w:pPr>
      <w:widowControl w:val="0"/>
      <w:tabs>
        <w:tab w:val="left" w:pos="3600"/>
        <w:tab w:val="left" w:pos="4320"/>
        <w:tab w:val="left" w:pos="5040"/>
        <w:tab w:val="left" w:pos="5760"/>
        <w:tab w:val="left" w:pos="6480"/>
        <w:tab w:val="left" w:pos="7200"/>
        <w:tab w:val="left" w:pos="7920"/>
      </w:tabs>
      <w:ind w:left="3600"/>
    </w:pPr>
  </w:style>
  <w:style w:type="paragraph" w:customStyle="1" w:styleId="12">
    <w:name w:val="_12"/>
    <w:basedOn w:val="Normal"/>
    <w:pPr>
      <w:widowControl w:val="0"/>
      <w:tabs>
        <w:tab w:val="left" w:pos="4320"/>
        <w:tab w:val="left" w:pos="5040"/>
        <w:tab w:val="left" w:pos="5760"/>
        <w:tab w:val="left" w:pos="6480"/>
        <w:tab w:val="left" w:pos="7200"/>
        <w:tab w:val="left" w:pos="7920"/>
      </w:tabs>
      <w:ind w:left="4320"/>
    </w:pPr>
  </w:style>
  <w:style w:type="paragraph" w:customStyle="1" w:styleId="11">
    <w:name w:val="_11"/>
    <w:basedOn w:val="Normal"/>
    <w:pPr>
      <w:widowControl w:val="0"/>
      <w:tabs>
        <w:tab w:val="left" w:pos="5040"/>
        <w:tab w:val="left" w:pos="5760"/>
        <w:tab w:val="left" w:pos="6480"/>
        <w:tab w:val="left" w:pos="7200"/>
        <w:tab w:val="left" w:pos="7920"/>
      </w:tabs>
      <w:ind w:left="5040"/>
    </w:pPr>
  </w:style>
  <w:style w:type="paragraph" w:customStyle="1" w:styleId="10">
    <w:name w:val="_10"/>
    <w:basedOn w:val="Normal"/>
    <w:pPr>
      <w:widowControl w:val="0"/>
      <w:tabs>
        <w:tab w:val="left" w:pos="5760"/>
        <w:tab w:val="left" w:pos="6480"/>
        <w:tab w:val="left" w:pos="7200"/>
        <w:tab w:val="left" w:pos="7920"/>
      </w:tabs>
      <w:ind w:left="5760"/>
    </w:pPr>
  </w:style>
  <w:style w:type="paragraph" w:customStyle="1" w:styleId="9">
    <w:name w:val="_9"/>
    <w:basedOn w:val="Normal"/>
    <w:pPr>
      <w:widowControl w:val="0"/>
      <w:tabs>
        <w:tab w:val="left" w:pos="6480"/>
        <w:tab w:val="left" w:pos="7200"/>
        <w:tab w:val="left" w:pos="7920"/>
      </w:tabs>
      <w:ind w:left="6480"/>
    </w:pPr>
  </w:style>
  <w:style w:type="paragraph" w:customStyle="1" w:styleId="8">
    <w:name w:val="_8"/>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style>
  <w:style w:type="paragraph" w:customStyle="1" w:styleId="7">
    <w:name w:val="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6">
    <w:name w:val="_6"/>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customStyle="1" w:styleId="5">
    <w:name w:val="_5"/>
    <w:basedOn w:val="Normal"/>
    <w:pPr>
      <w:widowControl w:val="0"/>
      <w:tabs>
        <w:tab w:val="left" w:pos="2880"/>
        <w:tab w:val="left" w:pos="3600"/>
        <w:tab w:val="left" w:pos="4320"/>
        <w:tab w:val="left" w:pos="5040"/>
        <w:tab w:val="left" w:pos="5760"/>
        <w:tab w:val="left" w:pos="6480"/>
        <w:tab w:val="left" w:pos="7200"/>
        <w:tab w:val="left" w:pos="7920"/>
      </w:tabs>
      <w:ind w:left="2880"/>
    </w:pPr>
  </w:style>
  <w:style w:type="paragraph" w:customStyle="1" w:styleId="4">
    <w:name w:val="_4"/>
    <w:basedOn w:val="Normal"/>
    <w:pPr>
      <w:widowControl w:val="0"/>
      <w:tabs>
        <w:tab w:val="left" w:pos="3600"/>
        <w:tab w:val="left" w:pos="4320"/>
        <w:tab w:val="left" w:pos="5040"/>
        <w:tab w:val="left" w:pos="5760"/>
        <w:tab w:val="left" w:pos="6480"/>
        <w:tab w:val="left" w:pos="7200"/>
        <w:tab w:val="left" w:pos="7920"/>
      </w:tabs>
      <w:ind w:left="3600"/>
    </w:pPr>
  </w:style>
  <w:style w:type="paragraph" w:customStyle="1" w:styleId="3">
    <w:name w:val="_3"/>
    <w:basedOn w:val="Normal"/>
    <w:pPr>
      <w:widowControl w:val="0"/>
      <w:tabs>
        <w:tab w:val="left" w:pos="4320"/>
        <w:tab w:val="left" w:pos="5040"/>
        <w:tab w:val="left" w:pos="5760"/>
        <w:tab w:val="left" w:pos="6480"/>
        <w:tab w:val="left" w:pos="7200"/>
        <w:tab w:val="left" w:pos="7920"/>
      </w:tabs>
      <w:ind w:left="4320"/>
    </w:pPr>
  </w:style>
  <w:style w:type="paragraph" w:customStyle="1" w:styleId="2">
    <w:name w:val="_2"/>
    <w:basedOn w:val="Normal"/>
    <w:pPr>
      <w:widowControl w:val="0"/>
      <w:tabs>
        <w:tab w:val="left" w:pos="5040"/>
        <w:tab w:val="left" w:pos="5760"/>
        <w:tab w:val="left" w:pos="6480"/>
        <w:tab w:val="left" w:pos="7200"/>
        <w:tab w:val="left" w:pos="7920"/>
      </w:tabs>
      <w:ind w:left="5040"/>
    </w:pPr>
  </w:style>
  <w:style w:type="paragraph" w:customStyle="1" w:styleId="1">
    <w:name w:val="_1"/>
    <w:basedOn w:val="Normal"/>
    <w:pPr>
      <w:widowControl w:val="0"/>
      <w:tabs>
        <w:tab w:val="left" w:pos="5760"/>
        <w:tab w:val="left" w:pos="6480"/>
        <w:tab w:val="left" w:pos="7200"/>
        <w:tab w:val="left" w:pos="7920"/>
      </w:tabs>
      <w:ind w:left="5760"/>
    </w:pPr>
  </w:style>
  <w:style w:type="paragraph" w:customStyle="1" w:styleId="a">
    <w:name w:val="_"/>
    <w:basedOn w:val="Normal"/>
    <w:pPr>
      <w:widowControl w:val="0"/>
      <w:tabs>
        <w:tab w:val="left" w:pos="6480"/>
        <w:tab w:val="left" w:pos="7200"/>
        <w:tab w:val="left" w:pos="7920"/>
      </w:tabs>
      <w:ind w:left="6480"/>
    </w:pPr>
  </w:style>
  <w:style w:type="character" w:customStyle="1" w:styleId="DefaultPara">
    <w:name w:val="Default Para"/>
    <w:basedOn w:val="DefaultParagraphFont"/>
  </w:style>
  <w:style w:type="character" w:customStyle="1" w:styleId="EmailStyle15">
    <w:name w:val="EmailStyle15"/>
    <w:rPr>
      <w:rFonts w:ascii="Courier" w:hAnsi="Courier"/>
      <w:color w:val="000080"/>
    </w:rPr>
  </w:style>
  <w:style w:type="character" w:customStyle="1" w:styleId="SYSHYPERTEXT">
    <w:name w:val="SYS_HYPERTEXT"/>
    <w:rPr>
      <w:color w:val="0000FF"/>
      <w:u w:val="single"/>
    </w:rPr>
  </w:style>
  <w:style w:type="character" w:styleId="PageNumber">
    <w:name w:val="page number"/>
    <w:basedOn w:val="DefaultParagraphFont"/>
    <w:rsid w:val="006531CB"/>
  </w:style>
  <w:style w:type="paragraph" w:styleId="ListParagraph">
    <w:name w:val="List Paragraph"/>
    <w:basedOn w:val="Normal"/>
    <w:uiPriority w:val="34"/>
    <w:qFormat/>
    <w:rsid w:val="00F36FE9"/>
    <w:pPr>
      <w:ind w:left="720"/>
    </w:pPr>
  </w:style>
  <w:style w:type="paragraph" w:styleId="Header">
    <w:name w:val="header"/>
    <w:basedOn w:val="Normal"/>
    <w:link w:val="HeaderChar"/>
    <w:rsid w:val="00E97EFD"/>
    <w:pPr>
      <w:tabs>
        <w:tab w:val="center" w:pos="4680"/>
        <w:tab w:val="right" w:pos="9360"/>
      </w:tabs>
    </w:pPr>
  </w:style>
  <w:style w:type="character" w:customStyle="1" w:styleId="HeaderChar">
    <w:name w:val="Header Char"/>
    <w:link w:val="Header"/>
    <w:rsid w:val="00E97EFD"/>
    <w:rPr>
      <w:sz w:val="24"/>
    </w:rPr>
  </w:style>
  <w:style w:type="paragraph" w:styleId="NormalWeb">
    <w:name w:val="Normal (Web)"/>
    <w:basedOn w:val="Normal"/>
    <w:uiPriority w:val="99"/>
    <w:rsid w:val="00484F2D"/>
    <w:pPr>
      <w:spacing w:before="100" w:beforeAutospacing="1" w:after="100" w:afterAutospacing="1"/>
    </w:pPr>
    <w:rPr>
      <w:szCs w:val="24"/>
    </w:rPr>
  </w:style>
  <w:style w:type="character" w:customStyle="1" w:styleId="FooterChar">
    <w:name w:val="Footer Char"/>
    <w:link w:val="Footer"/>
    <w:uiPriority w:val="99"/>
    <w:rsid w:val="0079185A"/>
    <w:rPr>
      <w:sz w:val="24"/>
    </w:rPr>
  </w:style>
  <w:style w:type="character" w:styleId="Hyperlink">
    <w:name w:val="Hyperlink"/>
    <w:rsid w:val="0051718C"/>
    <w:rPr>
      <w:color w:val="0000FF"/>
      <w:u w:val="single"/>
    </w:rPr>
  </w:style>
  <w:style w:type="paragraph" w:styleId="BalloonText">
    <w:name w:val="Balloon Text"/>
    <w:basedOn w:val="Normal"/>
    <w:link w:val="BalloonTextChar"/>
    <w:rsid w:val="00945420"/>
    <w:rPr>
      <w:rFonts w:ascii="Tahoma" w:hAnsi="Tahoma" w:cs="Tahoma"/>
      <w:sz w:val="16"/>
      <w:szCs w:val="16"/>
    </w:rPr>
  </w:style>
  <w:style w:type="character" w:customStyle="1" w:styleId="BalloonTextChar">
    <w:name w:val="Balloon Text Char"/>
    <w:link w:val="BalloonText"/>
    <w:rsid w:val="00945420"/>
    <w:rPr>
      <w:rFonts w:ascii="Tahoma" w:hAnsi="Tahoma" w:cs="Tahoma"/>
      <w:sz w:val="16"/>
      <w:szCs w:val="16"/>
    </w:rPr>
  </w:style>
  <w:style w:type="paragraph" w:styleId="FootnoteText">
    <w:name w:val="footnote text"/>
    <w:basedOn w:val="Normal"/>
    <w:link w:val="FootnoteTextChar"/>
    <w:uiPriority w:val="99"/>
    <w:unhideWhenUsed/>
    <w:qFormat/>
    <w:rsid w:val="00BC7581"/>
    <w:rPr>
      <w:rFonts w:ascii="Calibri" w:eastAsia="Calibri" w:hAnsi="Calibri"/>
      <w:sz w:val="20"/>
    </w:rPr>
  </w:style>
  <w:style w:type="character" w:customStyle="1" w:styleId="FootnoteTextChar">
    <w:name w:val="Footnote Text Char"/>
    <w:link w:val="FootnoteText"/>
    <w:uiPriority w:val="99"/>
    <w:rsid w:val="00BC7581"/>
    <w:rPr>
      <w:rFonts w:ascii="Calibri" w:eastAsia="Calibri" w:hAnsi="Calibri"/>
    </w:rPr>
  </w:style>
  <w:style w:type="character" w:styleId="FootnoteReference">
    <w:name w:val="footnote reference"/>
    <w:uiPriority w:val="99"/>
    <w:unhideWhenUsed/>
    <w:qFormat/>
    <w:rsid w:val="00BC7581"/>
    <w:rPr>
      <w:vertAlign w:val="superscript"/>
    </w:rPr>
  </w:style>
  <w:style w:type="paragraph" w:styleId="CommentText">
    <w:name w:val="annotation text"/>
    <w:basedOn w:val="Normal"/>
    <w:link w:val="CommentTextChar"/>
    <w:uiPriority w:val="99"/>
    <w:unhideWhenUsed/>
    <w:rsid w:val="00160866"/>
    <w:pPr>
      <w:spacing w:after="200"/>
    </w:pPr>
    <w:rPr>
      <w:rFonts w:eastAsia="Calibri"/>
      <w:sz w:val="20"/>
    </w:rPr>
  </w:style>
  <w:style w:type="character" w:customStyle="1" w:styleId="CommentTextChar">
    <w:name w:val="Comment Text Char"/>
    <w:link w:val="CommentText"/>
    <w:uiPriority w:val="99"/>
    <w:rsid w:val="00160866"/>
    <w:rPr>
      <w:rFonts w:eastAsia="Calibri"/>
    </w:rPr>
  </w:style>
  <w:style w:type="character" w:styleId="UnresolvedMention">
    <w:name w:val="Unresolved Mention"/>
    <w:uiPriority w:val="99"/>
    <w:unhideWhenUsed/>
    <w:rsid w:val="001E763A"/>
    <w:rPr>
      <w:color w:val="808080"/>
      <w:shd w:val="clear" w:color="auto" w:fill="E6E6E6"/>
    </w:rPr>
  </w:style>
  <w:style w:type="character" w:styleId="CommentReference">
    <w:name w:val="annotation reference"/>
    <w:uiPriority w:val="99"/>
    <w:rsid w:val="00311FAA"/>
    <w:rPr>
      <w:sz w:val="16"/>
      <w:szCs w:val="16"/>
    </w:rPr>
  </w:style>
  <w:style w:type="paragraph" w:styleId="CommentSubject">
    <w:name w:val="annotation subject"/>
    <w:basedOn w:val="CommentText"/>
    <w:next w:val="CommentText"/>
    <w:link w:val="CommentSubjectChar"/>
    <w:rsid w:val="00311FAA"/>
    <w:pPr>
      <w:spacing w:after="0"/>
    </w:pPr>
    <w:rPr>
      <w:rFonts w:eastAsia="Times New Roman"/>
      <w:b/>
      <w:bCs/>
    </w:rPr>
  </w:style>
  <w:style w:type="character" w:customStyle="1" w:styleId="CommentSubjectChar">
    <w:name w:val="Comment Subject Char"/>
    <w:link w:val="CommentSubject"/>
    <w:rsid w:val="00311FAA"/>
    <w:rPr>
      <w:rFonts w:eastAsia="Calibri"/>
      <w:b/>
      <w:bCs/>
    </w:rPr>
  </w:style>
  <w:style w:type="character" w:customStyle="1" w:styleId="documentbody">
    <w:name w:val="documentbody"/>
    <w:rsid w:val="000500E1"/>
  </w:style>
  <w:style w:type="character" w:styleId="Mention">
    <w:name w:val="Mention"/>
    <w:basedOn w:val="DefaultParagraphFont"/>
    <w:uiPriority w:val="99"/>
    <w:unhideWhenUsed/>
    <w:rsid w:val="000302AD"/>
    <w:rPr>
      <w:color w:val="2B579A"/>
      <w:shd w:val="clear" w:color="auto" w:fill="E1DFDD"/>
    </w:rPr>
  </w:style>
  <w:style w:type="paragraph" w:styleId="Revision">
    <w:name w:val="Revision"/>
    <w:hidden/>
    <w:uiPriority w:val="99"/>
    <w:semiHidden/>
    <w:rsid w:val="00F276C6"/>
    <w:rPr>
      <w:sz w:val="24"/>
    </w:rPr>
  </w:style>
  <w:style w:type="paragraph" w:styleId="NoSpacing">
    <w:name w:val="No Spacing"/>
    <w:uiPriority w:val="1"/>
    <w:qFormat/>
    <w:rsid w:val="001F629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footer" Target="footer3.xml" /><Relationship Id="rId14" Type="http://schemas.openxmlformats.org/officeDocument/2006/relationships/hyperlink" Target="mailto:FRA-SSP@dot.gov" TargetMode="Externa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e2c2917e-047f-4ef5-af2e-e094bcfe6189">
      <UserInfo>
        <DisplayName>Siegfried, Robert (FRA)</DisplayName>
        <AccountId>195</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DD46B0C192ADC43A18D421D72B53E4F" ma:contentTypeVersion="6" ma:contentTypeDescription="Create a new document." ma:contentTypeScope="" ma:versionID="48e104d801ec2045d0b0431ca0363a01">
  <xsd:schema xmlns:xsd="http://www.w3.org/2001/XMLSchema" xmlns:xs="http://www.w3.org/2001/XMLSchema" xmlns:p="http://schemas.microsoft.com/office/2006/metadata/properties" xmlns:ns2="b270c13a-4492-4e1e-b47b-1c9c4fe9105b" xmlns:ns3="e2c2917e-047f-4ef5-af2e-e094bcfe6189" targetNamespace="http://schemas.microsoft.com/office/2006/metadata/properties" ma:root="true" ma:fieldsID="2e256177ae48e4235e07a2b39861501b" ns2:_="" ns3:_="">
    <xsd:import namespace="b270c13a-4492-4e1e-b47b-1c9c4fe9105b"/>
    <xsd:import namespace="e2c2917e-047f-4ef5-af2e-e094bcfe61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70c13a-4492-4e1e-b47b-1c9c4fe910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c2917e-047f-4ef5-af2e-e094bcfe618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7F032D-965D-4C17-B48A-57ADA5EECF0B}">
  <ds:schemaRefs>
    <ds:schemaRef ds:uri="http://schemas.microsoft.com/sharepoint/v3/contenttype/forms"/>
  </ds:schemaRefs>
</ds:datastoreItem>
</file>

<file path=customXml/itemProps2.xml><?xml version="1.0" encoding="utf-8"?>
<ds:datastoreItem xmlns:ds="http://schemas.openxmlformats.org/officeDocument/2006/customXml" ds:itemID="{039E9760-0C6B-4460-953A-A1F0FEA1A895}">
  <ds:schemaRefs>
    <ds:schemaRef ds:uri="http://schemas.microsoft.com/office/2006/metadata/properties"/>
    <ds:schemaRef ds:uri="http://schemas.microsoft.com/office/infopath/2007/PartnerControls"/>
    <ds:schemaRef ds:uri="e2c2917e-047f-4ef5-af2e-e094bcfe6189"/>
  </ds:schemaRefs>
</ds:datastoreItem>
</file>

<file path=customXml/itemProps3.xml><?xml version="1.0" encoding="utf-8"?>
<ds:datastoreItem xmlns:ds="http://schemas.openxmlformats.org/officeDocument/2006/customXml" ds:itemID="{CD519298-631C-4E51-A131-53844F626BEC}">
  <ds:schemaRefs>
    <ds:schemaRef ds:uri="http://schemas.openxmlformats.org/officeDocument/2006/bibliography"/>
  </ds:schemaRefs>
</ds:datastoreItem>
</file>

<file path=customXml/itemProps4.xml><?xml version="1.0" encoding="utf-8"?>
<ds:datastoreItem xmlns:ds="http://schemas.openxmlformats.org/officeDocument/2006/customXml" ds:itemID="{6740B46D-9A28-4D52-887B-3D6B13216B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70c13a-4492-4e1e-b47b-1c9c4fe9105b"/>
    <ds:schemaRef ds:uri="e2c2917e-047f-4ef5-af2e-e094bcfe61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19</Pages>
  <Words>5597</Words>
  <Characters>30785</Characters>
  <Application>Microsoft Office Word</Application>
  <DocSecurity>0</DocSecurity>
  <Lines>1282</Lines>
  <Paragraphs>568</Paragraphs>
  <ScaleCrop>false</ScaleCrop>
  <Company>United States Department of Transportation</Company>
  <LinksUpToDate>false</LinksUpToDate>
  <CharactersWithSpaces>35814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 Supporting Justification for SSP Final Rule (RIN 2130-AC73)</dc:title>
  <dc:creator>USDOT User</dc:creator>
  <cp:lastModifiedBy>Swafford, Joanne (FRA)</cp:lastModifiedBy>
  <cp:revision>7</cp:revision>
  <cp:lastPrinted>2020-03-04T21:01:00Z</cp:lastPrinted>
  <dcterms:created xsi:type="dcterms:W3CDTF">2026-10-22T11:12:00Z</dcterms:created>
  <dcterms:modified xsi:type="dcterms:W3CDTF">2026-10-29T11:59:00Z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0x0101006DD46B0C192ADC43A18D421D72B53E4F</vt:lpwstr>
  </property>
  <property fmtid="{D5CDD505-2E9C-101B-9397-08002B2CF9AE}" pid="3" name="docLang">
    <vt:lpwstr>en</vt:lpwstr>
  </property>
  <property fmtid="{D5CDD505-2E9C-101B-9397-08002B2CF9AE}" pid="4" name="MediaServiceImageTags">
    <vt:lpwstr/>
  </property>
</Properties>
</file>