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EA538E" w:rsidRPr="00EA538E" w:rsidP="00EA538E" w14:paraId="205607C7" w14:textId="7777777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66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336600"/>
          <w:kern w:val="0"/>
          <w:sz w:val="20"/>
          <w:szCs w:val="20"/>
          <w14:ligatures w14:val="none"/>
        </w:rPr>
        <w:t>Flood Insurance Information</w:t>
      </w:r>
    </w:p>
    <w:p w:rsidR="00EA538E" w:rsidRPr="00EA538E" w:rsidP="00EA538E" w14:paraId="1F7524DA" w14:textId="7777777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See case binder for information regarding flood insurance and policy for this property (</w:t>
      </w:r>
      <w:r w:rsidRPr="00EA538E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if applicable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). Do not use dollar signs, commas, decimal points, or cents in any of the monetary fields in this section.</w:t>
      </w:r>
    </w:p>
    <w:p w:rsidR="00EA538E" w:rsidRPr="00EA538E" w:rsidP="00EA538E" w14:paraId="6C138494" w14:textId="7777777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Select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Yes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or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No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to indicate whether the property improvement is located in a Special Flood Hazard Area (SFHA) (Zones </w:t>
      </w:r>
      <w:r w:rsidRPr="00EA538E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A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or </w:t>
      </w:r>
      <w:r w:rsidRPr="00EA538E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V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).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"/>
        <w:gridCol w:w="10604"/>
      </w:tblGrid>
      <w:tr w14:paraId="4C2A994A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43D2033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6AD36DDD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If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Yes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then you must answer the next question.</w:t>
            </w:r>
          </w:p>
        </w:tc>
      </w:tr>
      <w:tr w14:paraId="19413754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19479C3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6B40351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If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No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then skip the next question.</w:t>
            </w:r>
          </w:p>
        </w:tc>
      </w:tr>
    </w:tbl>
    <w:p w:rsidR="00EA538E" w:rsidRPr="00EA538E" w:rsidP="00EA538E" w14:paraId="3AA52C4E" w14:textId="78460F3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Note: If the answer to the first question is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Yes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and the loan is for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New Construction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or a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Manufactured Housing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dwelling, then the answer to the next question must be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Yes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.</w:t>
      </w:r>
    </w:p>
    <w:p w:rsidR="00EA538E" w:rsidRPr="00EA538E" w:rsidP="00EA538E" w14:paraId="6DA16F18" w14:textId="7777777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Select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Yes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or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No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to indicate whether a Letter of Map Amendment (LOMA), Letter of Map Revision (LOMR), or Elevation Certificate that indicates the property improvements are not in a SFHA was issued for this property.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"/>
        <w:gridCol w:w="10604"/>
      </w:tblGrid>
      <w:tr w14:paraId="667443C4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652FE5D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7991B907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If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Yes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then the rest of the information in this section is not required and is optional.</w:t>
            </w:r>
          </w:p>
        </w:tc>
      </w:tr>
      <w:tr w14:paraId="03D60597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00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1558AAB8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059A19A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If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No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then you must enter the following flood insurance-related information.</w:t>
            </w:r>
          </w:p>
        </w:tc>
      </w:tr>
    </w:tbl>
    <w:p w:rsidR="00EA538E" w:rsidRPr="00EA538E" w:rsidP="00EA538E" w14:paraId="7621D40A" w14:textId="7777777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Select the type of flood insurance secured for the property, if any, from the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 Insurance Type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field. Options include: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"/>
        <w:gridCol w:w="10604"/>
      </w:tblGrid>
      <w:tr w14:paraId="18F99BAD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0AD06DE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7914407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No Insurance 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(default),</w:t>
            </w:r>
          </w:p>
        </w:tc>
      </w:tr>
      <w:tr w14:paraId="7F6F190D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00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3AD6074D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3FE2EB7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National Flood Insurance Program (NFIP)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14:paraId="2E691AE8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00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6421011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61344C89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Private Flood Insurance (PFI)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or</w:t>
            </w:r>
          </w:p>
        </w:tc>
      </w:tr>
      <w:tr w14:paraId="257E8EEE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113A08C8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7A6F939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Both NFIP and PFI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:rsidR="00EA538E" w:rsidRPr="00EA538E" w:rsidP="00EA538E" w14:paraId="6459D522" w14:textId="1D6228AE">
      <w:pPr>
        <w:numPr>
          <w:ilvl w:val="0"/>
          <w:numId w:val="1"/>
        </w:numPr>
        <w:spacing w:before="100" w:beforeAutospacing="1" w:after="360" w:afterLines="15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If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No Insurance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was selected as the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 Insurance Type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, then no additional flood insurance information is required.</w:t>
      </w:r>
    </w:p>
    <w:p w:rsidR="00EA538E" w:rsidRPr="00EA538E" w:rsidP="008A3CC5" w14:paraId="7F2672C3" w14:textId="77777777">
      <w:pPr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If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National Flood Insurance Program (NFIP)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is selected as the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 Insurance Type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, then enter the following NFIP flood insurance information: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"/>
        <w:gridCol w:w="162"/>
        <w:gridCol w:w="10340"/>
      </w:tblGrid>
      <w:tr w14:paraId="503A36F2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8A3CC5" w14:paraId="010DA359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8A3CC5" w14:paraId="03402E3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the dollar amount of the flood insurance coverage (0 to 250000) for the dwelling (</w:t>
            </w:r>
            <w:r w:rsidRPr="00EA53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not a condominium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NFIP Flood Insurance Building Coverage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field (see the property's flood insurance policy information). Coverage amount must be at least the lesser of:</w:t>
            </w:r>
          </w:p>
        </w:tc>
      </w:tr>
      <w:tr w14:paraId="3B05777B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8A3CC5" w14:paraId="645AB90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8A3CC5" w14:paraId="0778AA8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8A3CC5" w14:paraId="3B33530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Mortgage Amount (with financed UFMIP)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14:paraId="0EBDEC35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8A3CC5" w14:paraId="5BC58326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8A3CC5" w14:paraId="43451E00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8A3CC5" w14:paraId="4D9CADA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$250,000, or</w:t>
            </w:r>
          </w:p>
        </w:tc>
      </w:tr>
      <w:tr w14:paraId="166BF0C9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8A3CC5" w14:paraId="271B644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" w:type="pct"/>
            <w:hideMark/>
          </w:tcPr>
          <w:p w:rsidR="00EA538E" w:rsidRPr="00EA538E" w:rsidP="008A3CC5" w14:paraId="60E1D187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8A3CC5" w14:paraId="522FFF8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100% Replacement Cost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  <w:r w:rsidRPr="00EA53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(if entered)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14:paraId="319E1EBB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gridSpan w:val="3"/>
            <w:hideMark/>
          </w:tcPr>
          <w:p w:rsidR="00EA538E" w:rsidRPr="00EA538E" w:rsidP="00EA538E" w14:paraId="46010EB5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Or, if the property is a condominium, enter the project's flood insurance amount in the respective flood insurance building coverage field (0 to 99999999).</w:t>
            </w:r>
          </w:p>
        </w:tc>
      </w:tr>
      <w:tr w14:paraId="5EF19287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1A0DB1C5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1A69912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the name of the insurance company associated with the entered flood insurance policy number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NFIP Flood Insurance Company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field.</w:t>
            </w:r>
          </w:p>
        </w:tc>
      </w:tr>
      <w:tr w14:paraId="4945AD4A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748F2253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3224CFD3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Enter the policy number issued by the 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insuring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company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NFIP Flood Insurance Policy Number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field (see the property's flood insurance policy for information).</w:t>
            </w:r>
          </w:p>
        </w:tc>
      </w:tr>
    </w:tbl>
    <w:p w:rsidR="00EA538E" w:rsidRPr="00EA538E" w:rsidP="00EA538E" w14:paraId="1115CF58" w14:textId="77777777">
      <w:pPr>
        <w:numPr>
          <w:ilvl w:val="0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If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Private Flood Insurance (PFI)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is selected as the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 Insurance Type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, then enter the following flood insurance information: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"/>
        <w:gridCol w:w="162"/>
        <w:gridCol w:w="10340"/>
      </w:tblGrid>
      <w:tr w14:paraId="1809336C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0CC0262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428589ED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the dollar amount of the flood insurance coverage (0 to 99999000) for the dwelling (</w:t>
            </w:r>
            <w:r w:rsidRPr="00EA53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not a condominium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Private Flood Insurance Building Coverage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(see the property's flood insurance policy information). Coverage amount must be at least the lesser of:</w:t>
            </w:r>
          </w:p>
        </w:tc>
      </w:tr>
      <w:tr w14:paraId="751179D0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34068669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EA538E" w14:paraId="795F2B4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530B56E5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Mortgage Amount (with financed UFMIP)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14:paraId="43168CAA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3A7B0C9C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" w:type="pct"/>
            <w:hideMark/>
          </w:tcPr>
          <w:p w:rsidR="00EA538E" w:rsidRPr="00EA538E" w:rsidP="00EA538E" w14:paraId="1D9F93D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0DF675EC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$250,000, or</w:t>
            </w:r>
          </w:p>
        </w:tc>
      </w:tr>
      <w:tr w14:paraId="01D725A2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531F3CDC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EA538E" w14:paraId="706E9B5C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5E4B17A6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100% Replacement Cost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(</w:t>
            </w:r>
            <w:r w:rsidRPr="00EA53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if entered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).</w:t>
            </w:r>
          </w:p>
        </w:tc>
      </w:tr>
      <w:tr w14:paraId="566E77DF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gridSpan w:val="3"/>
            <w:hideMark/>
          </w:tcPr>
          <w:p w:rsidR="00EA538E" w:rsidRPr="00EA538E" w:rsidP="00EA538E" w14:paraId="35CB61A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Or, if the property is a condominium, enter the project's flood insurance amount in the respective flood insurance building coverage field (0 to 99999999).</w:t>
            </w:r>
          </w:p>
        </w:tc>
      </w:tr>
      <w:tr w14:paraId="3F7A301C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66F990E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0F3A026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the name of the insurance company associated with the entered flood insurance policy number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PFI Flood Insurance Company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field.</w:t>
            </w:r>
          </w:p>
        </w:tc>
      </w:tr>
      <w:tr w14:paraId="277B007F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4D947917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53F635CE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the policy number issued by the insuring company in the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PFI Flood Insurance Policy Number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field (see the property's flood insurance policy for information).</w:t>
            </w:r>
          </w:p>
        </w:tc>
      </w:tr>
    </w:tbl>
    <w:p w:rsidR="00EA538E" w:rsidRPr="00EA538E" w:rsidP="00EA538E" w14:paraId="34CEC7C0" w14:textId="77777777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If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Both NFIP and PFI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is selected as the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 Insurance Type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, then: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"/>
        <w:gridCol w:w="161"/>
        <w:gridCol w:w="10341"/>
      </w:tblGrid>
      <w:tr w14:paraId="757B4E96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7BD1F2C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a.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405AC66E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Enter both sets of insurance fields,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National Field Insurance Program (NFIP)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and </w:t>
            </w: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Private Flood Insurance (PFI)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 as previously described.</w:t>
            </w:r>
          </w:p>
        </w:tc>
      </w:tr>
      <w:tr w14:paraId="4777938B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1682CE86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b.</w:t>
            </w:r>
          </w:p>
        </w:tc>
        <w:tc>
          <w:tcPr>
            <w:tcW w:w="0" w:type="auto"/>
            <w:gridSpan w:val="2"/>
            <w:hideMark/>
          </w:tcPr>
          <w:p w:rsidR="00EA538E" w:rsidRPr="00EA538E" w:rsidP="00EA538E" w14:paraId="3339B23D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The sum of the National Flood Insurance Program (NFIP) Building Coverage and Private Flood Insurance Building Coverage must be at least the lesser of:</w:t>
            </w:r>
          </w:p>
        </w:tc>
      </w:tr>
      <w:tr w14:paraId="0C16CAF7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51641CF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" w:type="pct"/>
            <w:hideMark/>
          </w:tcPr>
          <w:p w:rsidR="00EA538E" w:rsidRPr="00EA538E" w:rsidP="00EA538E" w14:paraId="08B888B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00" w:type="pct"/>
            <w:hideMark/>
          </w:tcPr>
          <w:p w:rsidR="00EA538E" w:rsidRPr="00EA538E" w:rsidP="00EA538E" w14:paraId="2A61FC3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Mortgage Amount (with financed UFMIP)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14:paraId="42FA5D9E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6175238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EA538E" w14:paraId="65E1861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17E18D67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$250,000, or</w:t>
            </w:r>
          </w:p>
        </w:tc>
      </w:tr>
      <w:tr w14:paraId="0945D125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19E64EE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:rsidR="00EA538E" w:rsidRPr="00EA538E" w:rsidP="00EA538E" w14:paraId="336D4829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027623BE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100% Replacement Cost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(</w:t>
            </w:r>
            <w:r w:rsidRPr="00EA538E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if entered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).</w:t>
            </w:r>
          </w:p>
        </w:tc>
      </w:tr>
    </w:tbl>
    <w:p w:rsidR="00EA538E" w:rsidRPr="00EA538E" w:rsidP="00EA538E" w14:paraId="69C66C27" w14:textId="77777777">
      <w:pPr>
        <w:numPr>
          <w:ilvl w:val="0"/>
          <w:numId w:val="3"/>
        </w:numPr>
        <w:spacing w:before="100" w:beforeAutospacing="1"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Enter the dollar amount of the replacement cost to reconstruct the damaged dwelling/buildings in the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100% Replacement Cost 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field. If the building coverage entered amount is greater than zero (0), then the amount must be at least the lesser of:</w:t>
      </w:r>
    </w:p>
    <w:tbl>
      <w:tblPr>
        <w:tblW w:w="5000" w:type="pct"/>
        <w:tblCellSpacing w:w="3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"/>
        <w:gridCol w:w="10604"/>
      </w:tblGrid>
      <w:tr w14:paraId="1803C705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00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7C3007B4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59A4880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Mortgage Amount (with financed UFMIP)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14:paraId="5430B9F8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300"/>
          <w:tblCellSpacing w:w="30" w:type="dxa"/>
        </w:trPr>
        <w:tc>
          <w:tcPr>
            <w:tcW w:w="50" w:type="pct"/>
            <w:hideMark/>
          </w:tcPr>
          <w:p w:rsidR="00EA538E" w:rsidRPr="00EA538E" w:rsidP="00EA538E" w14:paraId="63F6C70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4950" w:type="pct"/>
            <w:hideMark/>
          </w:tcPr>
          <w:p w:rsidR="00EA538E" w:rsidRPr="00EA538E" w:rsidP="00EA538E" w14:paraId="0D3F65C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$250,000, or</w:t>
            </w:r>
          </w:p>
        </w:tc>
      </w:tr>
      <w:tr w14:paraId="153FC87F" w14:textId="77777777">
        <w:tblPrEx>
          <w:tblW w:w="5000" w:type="pct"/>
          <w:tblCellSpacing w:w="30" w:type="dxa"/>
          <w:tblInd w:w="720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rHeight w:val="255"/>
          <w:tblCellSpacing w:w="30" w:type="dxa"/>
        </w:trPr>
        <w:tc>
          <w:tcPr>
            <w:tcW w:w="0" w:type="auto"/>
            <w:hideMark/>
          </w:tcPr>
          <w:p w:rsidR="00EA538E" w:rsidRPr="00EA538E" w:rsidP="00EA538E" w14:paraId="6C5B32C9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•</w:t>
            </w:r>
          </w:p>
        </w:tc>
        <w:tc>
          <w:tcPr>
            <w:tcW w:w="0" w:type="auto"/>
            <w:hideMark/>
          </w:tcPr>
          <w:p w:rsidR="00EA538E" w:rsidRPr="00EA538E" w:rsidP="00EA538E" w14:paraId="01B8451B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A538E">
              <w:rPr>
                <w:rFonts w:ascii="Arial" w:eastAsia="Times New Roman" w:hAnsi="Arial" w:cs="Arial"/>
                <w:b/>
                <w:bCs/>
                <w:color w:val="990000"/>
                <w:kern w:val="0"/>
                <w:sz w:val="20"/>
                <w:szCs w:val="20"/>
                <w14:ligatures w14:val="none"/>
              </w:rPr>
              <w:t>100% Replacement Cost</w:t>
            </w:r>
            <w:r w:rsidRPr="00EA538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:rsidR="00EA538E" w:rsidRPr="00EA538E" w:rsidP="00EA538E" w14:paraId="4AFB5FA5" w14:textId="77777777">
      <w:pPr>
        <w:spacing w:before="100" w:beforeAutospacing="1" w:after="240" w:line="240" w:lineRule="auto"/>
        <w:ind w:left="72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Or, if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100% Replacement Cost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is not entered, then the respective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Flood Insurance Building Coverage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amount must be at least $250,000.  </w:t>
      </w:r>
    </w:p>
    <w:p w:rsidR="00EA538E" w:rsidRPr="00EA538E" w:rsidP="00EA538E" w14:paraId="28910D91" w14:textId="77777777">
      <w:pPr>
        <w:numPr>
          <w:ilvl w:val="0"/>
          <w:numId w:val="3"/>
        </w:numPr>
        <w:spacing w:before="100" w:beforeAutospacing="1" w:after="24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Enter the assessed value of the land (site value) in the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Land Cost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field. The amount must be zero (0) or not greater than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Appraised Value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. Do not enter the value for a condominium.</w:t>
      </w:r>
    </w:p>
    <w:p w:rsidR="00EA538E" w:rsidRPr="00EA538E" w:rsidP="00EA538E" w14:paraId="5FC2383C" w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Select the source that provided the site value from the drop-down list in the </w:t>
      </w:r>
      <w:r w:rsidRPr="00EA538E">
        <w:rPr>
          <w:rFonts w:ascii="Arial" w:eastAsia="Times New Roman" w:hAnsi="Arial" w:cs="Arial"/>
          <w:b/>
          <w:bCs/>
          <w:color w:val="990000"/>
          <w:kern w:val="0"/>
          <w:sz w:val="20"/>
          <w:szCs w:val="20"/>
          <w14:ligatures w14:val="none"/>
        </w:rPr>
        <w:t>Land Cost Source</w:t>
      </w:r>
      <w:r w:rsidRPr="00EA538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field. This is not required for a condominium.</w:t>
      </w:r>
    </w:p>
    <w:p w:rsidR="00891E2F" w14:paraId="26725BE0" w14:textId="61A796D3">
      <w:r>
        <w:rPr>
          <w:noProof/>
        </w:rPr>
        <w:drawing>
          <wp:inline distT="0" distB="0" distL="0" distR="0">
            <wp:extent cx="7019242" cy="1845945"/>
            <wp:effectExtent l="0" t="0" r="0" b="1905"/>
            <wp:docPr id="753645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645345" name="Picture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35890" cy="185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EA538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D582A" w14:paraId="777BE42C" w14:textId="59552EF4">
    <w:pPr>
      <w:pStyle w:val="Header"/>
    </w:pPr>
    <w:r>
      <w:tab/>
    </w:r>
    <w:r>
      <w:tab/>
      <w:t>FHA Flood Insurance Detail 9.25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BFE7892"/>
    <w:multiLevelType w:val="multilevel"/>
    <w:tmpl w:val="88F20E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6E2059"/>
    <w:multiLevelType w:val="multilevel"/>
    <w:tmpl w:val="77F6A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9A65DD"/>
    <w:multiLevelType w:val="multilevel"/>
    <w:tmpl w:val="2FE6E6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9447844">
    <w:abstractNumId w:val="1"/>
  </w:num>
  <w:num w:numId="2" w16cid:durableId="693658074">
    <w:abstractNumId w:val="0"/>
  </w:num>
  <w:num w:numId="3" w16cid:durableId="1091511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8E"/>
    <w:rsid w:val="003C3B83"/>
    <w:rsid w:val="005D582A"/>
    <w:rsid w:val="007725B0"/>
    <w:rsid w:val="00891E2F"/>
    <w:rsid w:val="008A3CC5"/>
    <w:rsid w:val="00A5075C"/>
    <w:rsid w:val="00CA432C"/>
    <w:rsid w:val="00D42757"/>
    <w:rsid w:val="00E2075A"/>
    <w:rsid w:val="00EA538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6F032D"/>
  <w15:chartTrackingRefBased/>
  <w15:docId w15:val="{60FB3F8C-3B1D-41FC-89F5-7EA21E29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3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3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3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3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3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3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3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3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3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3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5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82A"/>
  </w:style>
  <w:style w:type="paragraph" w:styleId="Footer">
    <w:name w:val="footer"/>
    <w:basedOn w:val="Normal"/>
    <w:link w:val="FooterChar"/>
    <w:uiPriority w:val="99"/>
    <w:unhideWhenUsed/>
    <w:rsid w:val="005D58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55067F4BF8948B5B5DDC0921E09F2" ma:contentTypeVersion="13" ma:contentTypeDescription="Create a new document." ma:contentTypeScope="" ma:versionID="1e8f3a6c08ea0abdde0b9f929a282977">
  <xsd:schema xmlns:xsd="http://www.w3.org/2001/XMLSchema" xmlns:xs="http://www.w3.org/2001/XMLSchema" xmlns:p="http://schemas.microsoft.com/office/2006/metadata/properties" xmlns:ns2="d4a638c4-874f-49c0-bb2b-5cb8563c2b18" xmlns:ns3="ef06e158-d057-44d6-b9d5-f6f1fd8ebcee" xmlns:ns4="8863c4b5-0008-41e1-a294-e3e06f80da61" targetNamespace="http://schemas.microsoft.com/office/2006/metadata/properties" ma:root="true" ma:fieldsID="1f608721d78a0bc601399fc14f9229cc" ns2:_="" ns3:_="" ns4:_="">
    <xsd:import namespace="d4a638c4-874f-49c0-bb2b-5cb8563c2b18"/>
    <xsd:import namespace="ef06e158-d057-44d6-b9d5-f6f1fd8ebcee"/>
    <xsd:import namespace="8863c4b5-0008-41e1-a294-e3e06f80da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638c4-874f-49c0-bb2b-5cb8563c2b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1aae44c7-315a-42f8-a9ae-09c0acee67c7}" ma:internalName="TaxCatchAll" ma:showField="CatchAllData" ma:web="d4a638c4-874f-49c0-bb2b-5cb8563c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e158-d057-44d6-b9d5-f6f1fd8e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8ad26c7-5542-4eee-b3ec-aeac87adb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3c4b5-0008-41e1-a294-e3e06f80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6e158-d057-44d6-b9d5-f6f1fd8ebcee">
      <Terms xmlns="http://schemas.microsoft.com/office/infopath/2007/PartnerControls"/>
    </lcf76f155ced4ddcb4097134ff3c332f>
    <TaxCatchAll xmlns="d4a638c4-874f-49c0-bb2b-5cb8563c2b18" xsi:nil="true"/>
    <_dlc_DocId xmlns="d4a638c4-874f-49c0-bb2b-5cb8563c2b18">A5RFXVVFWWMT-1214680780-2510</_dlc_DocId>
    <_dlc_DocIdUrl xmlns="d4a638c4-874f-49c0-bb2b-5cb8563c2b18">
      <Url>https://hudgov.sharepoint.com/sites/HSNG/DASSFH/OSFPD/_layouts/15/DocIdRedir.aspx?ID=A5RFXVVFWWMT-1214680780-2510</Url>
      <Description>A5RFXVVFWWMT-1214680780-2510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BDA1F2-F814-4AAE-B9A2-A81F94F6ED1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56E05A9-4A0B-4DA7-A3A0-8E61EB6DF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a638c4-874f-49c0-bb2b-5cb8563c2b18"/>
    <ds:schemaRef ds:uri="ef06e158-d057-44d6-b9d5-f6f1fd8ebcee"/>
    <ds:schemaRef ds:uri="8863c4b5-0008-41e1-a294-e3e06f80da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3E0947-0E2F-4F18-BE7E-2E4D9B820A9E}">
  <ds:schemaRefs>
    <ds:schemaRef ds:uri="http://schemas.microsoft.com/office/2006/metadata/properties"/>
    <ds:schemaRef ds:uri="http://schemas.microsoft.com/office/infopath/2007/PartnerControls"/>
    <ds:schemaRef ds:uri="ef06e158-d057-44d6-b9d5-f6f1fd8ebcee"/>
    <ds:schemaRef ds:uri="d4a638c4-874f-49c0-bb2b-5cb8563c2b18"/>
  </ds:schemaRefs>
</ds:datastoreItem>
</file>

<file path=customXml/itemProps4.xml><?xml version="1.0" encoding="utf-8"?>
<ds:datastoreItem xmlns:ds="http://schemas.openxmlformats.org/officeDocument/2006/customXml" ds:itemID="{3B2F43A0-9E9F-4FB7-B84E-DE30CDCB666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5524c5-22e9-4bcd-a893-1180a53fc7b2}" enabled="0" method="" siteId="{615524c5-22e9-4bcd-a893-1180a53fc7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Housing and Urban Development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Mead, Carmen C</dc:creator>
  <cp:lastModifiedBy>Mead, Carmen C</cp:lastModifiedBy>
  <cp:revision>2</cp:revision>
  <dcterms:created xsi:type="dcterms:W3CDTF">2026-05-28T19:30:00Z</dcterms:created>
  <dcterms:modified xsi:type="dcterms:W3CDTF">2026-05-28T19:30:00Z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0x0101000D855067F4BF8948B5B5DDC0921E09F2</vt:lpwstr>
  </property>
  <property fmtid="{D5CDD505-2E9C-101B-9397-08002B2CF9AE}" pid="3" name="MediaServiceImageTags">
    <vt:lpwstr/>
  </property>
  <property fmtid="{D5CDD505-2E9C-101B-9397-08002B2CF9AE}" pid="4" name="_dlc_DocIdItemGuid">
    <vt:lpwstr>6bf5ddc9-3795-49bc-bddb-2713901748d2</vt:lpwstr>
  </property>
</Properties>
</file>