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65E5C" w:rsidRPr="00115AE5" w:rsidP="009A2908" w14:paraId="60F9B23F" w14:textId="77777777">
      <w:pPr>
        <w:jc w:val="right"/>
        <w:rPr>
          <w:rFonts w:ascii="Times New Roman" w:hAnsi="Times New Roman" w:cs="Times New Roman"/>
          <w:b/>
          <w:bCs/>
          <w:sz w:val="24"/>
          <w:szCs w:val="24"/>
        </w:rPr>
      </w:pPr>
    </w:p>
    <w:p w:rsidR="00400F2F" w:rsidP="009A2908" w14:paraId="71525094" w14:textId="3CE050AB">
      <w:pPr>
        <w:jc w:val="center"/>
        <w:rPr>
          <w:rFonts w:ascii="Times New Roman" w:hAnsi="Times New Roman" w:cs="Times New Roman"/>
          <w:b/>
          <w:bCs/>
          <w:u w:val="single"/>
        </w:rPr>
      </w:pPr>
      <w:r w:rsidRPr="003C6F72">
        <w:rPr>
          <w:rFonts w:ascii="Times New Roman" w:hAnsi="Times New Roman" w:cs="Times New Roman"/>
          <w:b/>
          <w:bCs/>
          <w:u w:val="single"/>
        </w:rPr>
        <w:t>SUPPORTING STATEMENT</w:t>
      </w:r>
    </w:p>
    <w:p w:rsidR="00AE2625" w:rsidP="009A2908" w14:paraId="04837476" w14:textId="77E7B0B8">
      <w:pPr>
        <w:pStyle w:val="ListParagraph"/>
        <w:numPr>
          <w:ilvl w:val="0"/>
          <w:numId w:val="41"/>
        </w:numPr>
        <w:rPr>
          <w:rFonts w:ascii="Times New Roman" w:hAnsi="Times New Roman" w:cs="Times New Roman"/>
          <w:b/>
          <w:bCs/>
          <w:u w:val="single"/>
        </w:rPr>
      </w:pPr>
      <w:r>
        <w:rPr>
          <w:rFonts w:ascii="Times New Roman" w:hAnsi="Times New Roman" w:cs="Times New Roman"/>
          <w:b/>
          <w:bCs/>
          <w:u w:val="single"/>
        </w:rPr>
        <w:t>Justification</w:t>
      </w:r>
    </w:p>
    <w:p w:rsidR="00AE2625" w:rsidRPr="00AE2625" w:rsidP="009A2908" w14:paraId="0E73873F" w14:textId="77777777">
      <w:pPr>
        <w:pStyle w:val="ListParagraph"/>
        <w:ind w:left="720"/>
        <w:rPr>
          <w:rFonts w:ascii="Times New Roman" w:hAnsi="Times New Roman" w:cs="Times New Roman"/>
          <w:b/>
          <w:bCs/>
          <w:u w:val="single"/>
        </w:rPr>
      </w:pPr>
    </w:p>
    <w:p w:rsidR="00F5679A" w:rsidRPr="00F5679A" w:rsidP="009A2908" w14:paraId="37DAC9E5" w14:textId="41A534E9">
      <w:pPr>
        <w:pStyle w:val="ListParagraph"/>
        <w:numPr>
          <w:ilvl w:val="0"/>
          <w:numId w:val="38"/>
        </w:numPr>
        <w:contextualSpacing w:val="0"/>
        <w:rPr>
          <w:rFonts w:ascii="Times New Roman" w:hAnsi="Times New Roman" w:cs="Times New Roman"/>
          <w:b/>
          <w:bCs/>
        </w:rPr>
      </w:pPr>
      <w:r w:rsidRPr="00F5679A">
        <w:rPr>
          <w:rFonts w:ascii="Times New Roman" w:hAnsi="Times New Roman" w:cs="Times New Roman"/>
          <w:b/>
          <w:bCs/>
        </w:rPr>
        <w:t>Explain the circumstances that make the collection of information necessary.  Identify any legal or administrative requirements that necessitate the collection.</w:t>
      </w:r>
      <w:r w:rsidR="00E4670D">
        <w:rPr>
          <w:rFonts w:ascii="Times New Roman" w:hAnsi="Times New Roman" w:cs="Times New Roman"/>
          <w:b/>
          <w:bCs/>
        </w:rPr>
        <w:br/>
      </w:r>
    </w:p>
    <w:p w:rsidR="00C74B9B" w:rsidRPr="002D2B1B" w:rsidP="009A2908" w14:paraId="50B11874" w14:textId="3EB2DDF5">
      <w:pPr>
        <w:pStyle w:val="ListParagraph"/>
        <w:ind w:left="360" w:firstLine="360"/>
        <w:contextualSpacing w:val="0"/>
        <w:rPr>
          <w:rFonts w:ascii="Times New Roman" w:hAnsi="Times New Roman" w:cs="Times New Roman"/>
        </w:rPr>
      </w:pPr>
      <w:r>
        <w:rPr>
          <w:rFonts w:ascii="Times New Roman" w:hAnsi="Times New Roman" w:cs="Times New Roman"/>
        </w:rPr>
        <w:t>The Federal Communications Commission (Commission) seeks renewal of t</w:t>
      </w:r>
      <w:r w:rsidRPr="003C6F72" w:rsidR="00731FF2">
        <w:rPr>
          <w:rFonts w:ascii="Times New Roman" w:hAnsi="Times New Roman" w:cs="Times New Roman"/>
        </w:rPr>
        <w:t xml:space="preserve">he </w:t>
      </w:r>
      <w:r w:rsidR="00EA4FC9">
        <w:rPr>
          <w:rFonts w:ascii="Times New Roman" w:hAnsi="Times New Roman" w:cs="Times New Roman"/>
        </w:rPr>
        <w:t>inform</w:t>
      </w:r>
      <w:r w:rsidR="00F04A57">
        <w:rPr>
          <w:rFonts w:ascii="Times New Roman" w:hAnsi="Times New Roman" w:cs="Times New Roman"/>
        </w:rPr>
        <w:t xml:space="preserve">ation collection associated with </w:t>
      </w:r>
      <w:r>
        <w:rPr>
          <w:rFonts w:ascii="Times New Roman" w:hAnsi="Times New Roman" w:cs="Times New Roman"/>
        </w:rPr>
        <w:t xml:space="preserve">its </w:t>
      </w:r>
      <w:r w:rsidR="00AB72AB">
        <w:rPr>
          <w:rFonts w:ascii="Times New Roman" w:hAnsi="Times New Roman" w:cs="Times New Roman"/>
        </w:rPr>
        <w:t>Mandatory Disaster Response Initiative (MDRI)</w:t>
      </w:r>
      <w:r>
        <w:rPr>
          <w:rFonts w:ascii="Times New Roman" w:hAnsi="Times New Roman" w:cs="Times New Roman"/>
        </w:rPr>
        <w:t>.  The MDRI</w:t>
      </w:r>
      <w:r w:rsidR="00AB72AB">
        <w:rPr>
          <w:rFonts w:ascii="Times New Roman" w:hAnsi="Times New Roman" w:cs="Times New Roman"/>
        </w:rPr>
        <w:t xml:space="preserve"> is necessary to ensure</w:t>
      </w:r>
      <w:r w:rsidR="00D755E0">
        <w:rPr>
          <w:rFonts w:ascii="Times New Roman" w:hAnsi="Times New Roman" w:cs="Times New Roman"/>
        </w:rPr>
        <w:t xml:space="preserve"> the </w:t>
      </w:r>
      <w:r w:rsidRPr="003C6F72" w:rsidR="00731FF2">
        <w:rPr>
          <w:rFonts w:ascii="Times New Roman" w:hAnsi="Times New Roman" w:cs="Times New Roman"/>
        </w:rPr>
        <w:t xml:space="preserve">nation’s communications networks </w:t>
      </w:r>
      <w:r w:rsidR="00D755E0">
        <w:rPr>
          <w:rFonts w:ascii="Times New Roman" w:hAnsi="Times New Roman" w:cs="Times New Roman"/>
        </w:rPr>
        <w:t xml:space="preserve">are able to </w:t>
      </w:r>
      <w:r w:rsidRPr="003C6F72" w:rsidR="00731FF2">
        <w:rPr>
          <w:rFonts w:ascii="Times New Roman" w:hAnsi="Times New Roman" w:cs="Times New Roman"/>
        </w:rPr>
        <w:t xml:space="preserve">provide a significant lifeline for those in need during disasters and other emergencies.  </w:t>
      </w:r>
      <w:r w:rsidR="00FE4F23">
        <w:rPr>
          <w:rFonts w:ascii="Times New Roman" w:hAnsi="Times New Roman" w:cs="Times New Roman"/>
        </w:rPr>
        <w:t>Catastrophic weather</w:t>
      </w:r>
      <w:r w:rsidRPr="003C6F72" w:rsidR="00FE4F23">
        <w:rPr>
          <w:rFonts w:ascii="Times New Roman" w:hAnsi="Times New Roman" w:cs="Times New Roman"/>
        </w:rPr>
        <w:t xml:space="preserve"> </w:t>
      </w:r>
      <w:r w:rsidRPr="003C6F72" w:rsidR="00731FF2">
        <w:rPr>
          <w:rFonts w:ascii="Times New Roman" w:hAnsi="Times New Roman" w:cs="Times New Roman"/>
        </w:rPr>
        <w:t xml:space="preserve">events, including Hurricane Ida, earthquakes in Puerto Rico, severe winter storms in Texas, and active hurricane and wildfire seasons, have demonstrated however that the United States’ communications infrastructure is susceptible to disruption during disaster events.  To address this issue, the </w:t>
      </w:r>
      <w:bookmarkStart w:id="0" w:name="_Hlk3561817"/>
      <w:r w:rsidRPr="003C6F72" w:rsidR="00731FF2">
        <w:rPr>
          <w:rFonts w:ascii="Times New Roman" w:hAnsi="Times New Roman" w:cs="Times New Roman"/>
        </w:rPr>
        <w:t>Commission</w:t>
      </w:r>
      <w:bookmarkEnd w:id="0"/>
      <w:r w:rsidRPr="003C6F72" w:rsidR="00731FF2">
        <w:rPr>
          <w:rFonts w:ascii="Times New Roman" w:hAnsi="Times New Roman" w:cs="Times New Roman"/>
        </w:rPr>
        <w:t xml:space="preserve"> adopted a </w:t>
      </w:r>
      <w:r w:rsidRPr="003C6F72" w:rsidR="00731FF2">
        <w:rPr>
          <w:rFonts w:ascii="Times New Roman" w:hAnsi="Times New Roman" w:cs="Times New Roman"/>
          <w:i/>
          <w:iCs/>
        </w:rPr>
        <w:t>Report</w:t>
      </w:r>
      <w:r w:rsidRPr="003C6F72" w:rsidR="00731FF2">
        <w:rPr>
          <w:rFonts w:ascii="Times New Roman" w:hAnsi="Times New Roman" w:cs="Times New Roman"/>
          <w:i/>
        </w:rPr>
        <w:t xml:space="preserve"> </w:t>
      </w:r>
      <w:r w:rsidRPr="003C6F72" w:rsidR="00731FF2">
        <w:rPr>
          <w:rFonts w:ascii="Times New Roman" w:hAnsi="Times New Roman" w:cs="Times New Roman"/>
          <w:i/>
          <w:iCs/>
        </w:rPr>
        <w:t>and Order</w:t>
      </w:r>
      <w:r w:rsidRPr="003C6F72" w:rsidR="00731FF2">
        <w:rPr>
          <w:rFonts w:ascii="Times New Roman" w:hAnsi="Times New Roman" w:cs="Times New Roman"/>
        </w:rPr>
        <w:t xml:space="preserve"> in June 2022 to improve the reliability and resiliency of mobile wireless networks.</w:t>
      </w:r>
      <w:r>
        <w:rPr>
          <w:rStyle w:val="FootnoteReference"/>
          <w:rFonts w:ascii="Times New Roman" w:hAnsi="Times New Roman" w:cs="Times New Roman"/>
        </w:rPr>
        <w:footnoteReference w:id="3"/>
      </w:r>
      <w:r w:rsidRPr="003C6F72" w:rsidR="00731FF2">
        <w:rPr>
          <w:rFonts w:ascii="Times New Roman" w:hAnsi="Times New Roman" w:cs="Times New Roman"/>
        </w:rPr>
        <w:t xml:space="preserve">  In the </w:t>
      </w:r>
      <w:r w:rsidRPr="003C6F72" w:rsidR="00731FF2">
        <w:rPr>
          <w:rFonts w:ascii="Times New Roman" w:hAnsi="Times New Roman" w:cs="Times New Roman"/>
          <w:i/>
          <w:iCs/>
        </w:rPr>
        <w:t>Report and Order</w:t>
      </w:r>
      <w:r w:rsidRPr="003C6F72" w:rsidR="00731FF2">
        <w:rPr>
          <w:rFonts w:ascii="Times New Roman" w:hAnsi="Times New Roman" w:cs="Times New Roman"/>
        </w:rPr>
        <w:t>, the Commission introduce</w:t>
      </w:r>
      <w:r w:rsidRPr="003C6F72" w:rsidR="00FE51D3">
        <w:rPr>
          <w:rFonts w:ascii="Times New Roman" w:hAnsi="Times New Roman" w:cs="Times New Roman"/>
        </w:rPr>
        <w:t>d</w:t>
      </w:r>
      <w:r w:rsidRPr="003C6F72" w:rsidR="00731FF2">
        <w:rPr>
          <w:rFonts w:ascii="Times New Roman" w:hAnsi="Times New Roman" w:cs="Times New Roman"/>
        </w:rPr>
        <w:t xml:space="preserve"> the MDRI</w:t>
      </w:r>
      <w:r w:rsidRPr="003C6F72" w:rsidR="00B0307E">
        <w:rPr>
          <w:rFonts w:ascii="Times New Roman" w:hAnsi="Times New Roman" w:cs="Times New Roman"/>
        </w:rPr>
        <w:t xml:space="preserve"> and </w:t>
      </w:r>
      <w:r w:rsidRPr="003C6F72" w:rsidR="00FE51D3">
        <w:rPr>
          <w:rFonts w:ascii="Times New Roman" w:hAnsi="Times New Roman" w:cs="Times New Roman"/>
        </w:rPr>
        <w:t xml:space="preserve">specified </w:t>
      </w:r>
      <w:r w:rsidRPr="003C6F72" w:rsidR="00B0307E">
        <w:rPr>
          <w:rFonts w:ascii="Times New Roman" w:hAnsi="Times New Roman" w:cs="Times New Roman"/>
        </w:rPr>
        <w:t>requirements</w:t>
      </w:r>
      <w:r w:rsidRPr="003C6F72" w:rsidR="00822F3C">
        <w:rPr>
          <w:rFonts w:ascii="Times New Roman" w:hAnsi="Times New Roman" w:cs="Times New Roman"/>
        </w:rPr>
        <w:t xml:space="preserve"> for </w:t>
      </w:r>
      <w:r w:rsidR="00AE249D">
        <w:rPr>
          <w:rFonts w:ascii="Times New Roman" w:hAnsi="Times New Roman" w:cs="Times New Roman"/>
        </w:rPr>
        <w:t>facilities-based mobile wireless providers</w:t>
      </w:r>
      <w:r w:rsidRPr="003C6F72" w:rsidR="00AE249D">
        <w:rPr>
          <w:rFonts w:ascii="Times New Roman" w:hAnsi="Times New Roman" w:cs="Times New Roman"/>
        </w:rPr>
        <w:t xml:space="preserve"> </w:t>
      </w:r>
      <w:r w:rsidRPr="003C6F72" w:rsidR="00B75B03">
        <w:rPr>
          <w:rFonts w:ascii="Times New Roman" w:hAnsi="Times New Roman" w:cs="Times New Roman"/>
        </w:rPr>
        <w:t>to comply</w:t>
      </w:r>
      <w:r w:rsidRPr="003C6F72" w:rsidR="00822F3C">
        <w:rPr>
          <w:rFonts w:ascii="Times New Roman" w:hAnsi="Times New Roman" w:cs="Times New Roman"/>
        </w:rPr>
        <w:t xml:space="preserve"> with the MDRI</w:t>
      </w:r>
      <w:r w:rsidRPr="003C6F72" w:rsidR="00731FF2">
        <w:rPr>
          <w:rFonts w:ascii="Times New Roman" w:hAnsi="Times New Roman" w:cs="Times New Roman"/>
        </w:rPr>
        <w:t>.</w:t>
      </w:r>
      <w:r>
        <w:rPr>
          <w:rStyle w:val="FootnoteReference"/>
          <w:rFonts w:ascii="Times New Roman" w:hAnsi="Times New Roman" w:cs="Times New Roman"/>
        </w:rPr>
        <w:footnoteReference w:id="4"/>
      </w:r>
      <w:r w:rsidRPr="003C6F72" w:rsidR="00731FF2">
        <w:rPr>
          <w:rFonts w:ascii="Times New Roman" w:hAnsi="Times New Roman" w:cs="Times New Roman"/>
        </w:rPr>
        <w:t xml:space="preserve">  </w:t>
      </w:r>
      <w:r w:rsidR="002D2B1B">
        <w:rPr>
          <w:rFonts w:ascii="Times New Roman" w:hAnsi="Times New Roman" w:cs="Times New Roman"/>
        </w:rPr>
        <w:t>A subsequent</w:t>
      </w:r>
      <w:r w:rsidR="00514EF1">
        <w:rPr>
          <w:rFonts w:ascii="Times New Roman" w:hAnsi="Times New Roman" w:cs="Times New Roman"/>
        </w:rPr>
        <w:t>,</w:t>
      </w:r>
      <w:r w:rsidR="002D2B1B">
        <w:rPr>
          <w:rFonts w:ascii="Times New Roman" w:hAnsi="Times New Roman" w:cs="Times New Roman"/>
        </w:rPr>
        <w:t xml:space="preserve"> related </w:t>
      </w:r>
      <w:r w:rsidR="002D2B1B">
        <w:rPr>
          <w:rFonts w:ascii="Times New Roman" w:hAnsi="Times New Roman" w:cs="Times New Roman"/>
          <w:i/>
          <w:iCs/>
        </w:rPr>
        <w:t xml:space="preserve">Order on Reconsideration </w:t>
      </w:r>
      <w:r w:rsidR="008646A8">
        <w:rPr>
          <w:rFonts w:ascii="Times New Roman" w:hAnsi="Times New Roman" w:cs="Times New Roman"/>
        </w:rPr>
        <w:t xml:space="preserve">was released on September 15, 2023 that provides clarification and </w:t>
      </w:r>
      <w:r w:rsidR="00C14BAB">
        <w:rPr>
          <w:rFonts w:ascii="Times New Roman" w:hAnsi="Times New Roman" w:cs="Times New Roman"/>
        </w:rPr>
        <w:t xml:space="preserve">partial </w:t>
      </w:r>
      <w:r w:rsidR="008646A8">
        <w:rPr>
          <w:rFonts w:ascii="Times New Roman" w:hAnsi="Times New Roman" w:cs="Times New Roman"/>
        </w:rPr>
        <w:t>reconsideration of the elements of the MDRI.</w:t>
      </w:r>
      <w:r>
        <w:rPr>
          <w:rStyle w:val="FootnoteReference"/>
          <w:rFonts w:ascii="Times New Roman" w:hAnsi="Times New Roman" w:cs="Times New Roman"/>
        </w:rPr>
        <w:footnoteReference w:id="5"/>
      </w:r>
    </w:p>
    <w:p w:rsidR="00C74B9B" w:rsidRPr="003C6F72" w:rsidP="009A2908" w14:paraId="74CA894F" w14:textId="77777777">
      <w:pPr>
        <w:pStyle w:val="ListParagraph"/>
        <w:ind w:left="360"/>
        <w:rPr>
          <w:rFonts w:ascii="Times New Roman" w:hAnsi="Times New Roman" w:cs="Times New Roman"/>
        </w:rPr>
      </w:pPr>
    </w:p>
    <w:p w:rsidR="00215436" w:rsidP="00AE249D" w14:paraId="688EB07A" w14:textId="24DB1497">
      <w:pPr>
        <w:pStyle w:val="ListParagraph"/>
        <w:ind w:left="360" w:firstLine="240"/>
        <w:rPr>
          <w:rFonts w:ascii="Times New Roman" w:hAnsi="Times New Roman" w:cs="Times New Roman"/>
        </w:rPr>
      </w:pPr>
      <w:r w:rsidRPr="003C6F72">
        <w:rPr>
          <w:rFonts w:ascii="Times New Roman" w:hAnsi="Times New Roman" w:cs="Times New Roman"/>
          <w:i/>
          <w:iCs/>
        </w:rPr>
        <w:t xml:space="preserve">Safe Harbor </w:t>
      </w:r>
      <w:r w:rsidR="00DC790F">
        <w:rPr>
          <w:rFonts w:ascii="Times New Roman" w:hAnsi="Times New Roman" w:cs="Times New Roman"/>
          <w:i/>
          <w:iCs/>
        </w:rPr>
        <w:t>Letter</w:t>
      </w:r>
      <w:r w:rsidRPr="003C6F72">
        <w:rPr>
          <w:rFonts w:ascii="Times New Roman" w:hAnsi="Times New Roman" w:cs="Times New Roman"/>
        </w:rPr>
        <w:t xml:space="preserve">.  </w:t>
      </w:r>
      <w:r w:rsidRPr="003C6F72" w:rsidR="005816B1">
        <w:rPr>
          <w:rFonts w:ascii="Times New Roman" w:hAnsi="Times New Roman" w:cs="Times New Roman"/>
        </w:rPr>
        <w:t xml:space="preserve">As an alternative to implementing </w:t>
      </w:r>
      <w:r w:rsidR="00AE249D">
        <w:rPr>
          <w:rFonts w:ascii="Times New Roman" w:hAnsi="Times New Roman" w:cs="Times New Roman"/>
        </w:rPr>
        <w:t xml:space="preserve">some of </w:t>
      </w:r>
      <w:r w:rsidRPr="003C6F72" w:rsidR="005816B1">
        <w:rPr>
          <w:rFonts w:ascii="Times New Roman" w:hAnsi="Times New Roman" w:cs="Times New Roman"/>
        </w:rPr>
        <w:t xml:space="preserve">the </w:t>
      </w:r>
      <w:r w:rsidRPr="003C6F72" w:rsidR="00C3647B">
        <w:rPr>
          <w:rFonts w:ascii="Times New Roman" w:hAnsi="Times New Roman" w:cs="Times New Roman"/>
        </w:rPr>
        <w:t xml:space="preserve">MDRI’s </w:t>
      </w:r>
      <w:r w:rsidRPr="003C6F72" w:rsidR="005816B1">
        <w:rPr>
          <w:rFonts w:ascii="Times New Roman" w:hAnsi="Times New Roman" w:cs="Times New Roman"/>
        </w:rPr>
        <w:t>provisions</w:t>
      </w:r>
      <w:r w:rsidR="00F87A54">
        <w:rPr>
          <w:rFonts w:ascii="Times New Roman" w:hAnsi="Times New Roman" w:cs="Times New Roman"/>
        </w:rPr>
        <w:t>, a provider may file a lette</w:t>
      </w:r>
      <w:r w:rsidR="00062C7A">
        <w:rPr>
          <w:rFonts w:ascii="Times New Roman" w:hAnsi="Times New Roman" w:cs="Times New Roman"/>
        </w:rPr>
        <w:t xml:space="preserve">r explaining that it truthfully and accurately asserts compliance with </w:t>
      </w:r>
      <w:r w:rsidR="00DC790F">
        <w:rPr>
          <w:rFonts w:ascii="Times New Roman" w:hAnsi="Times New Roman" w:cs="Times New Roman"/>
        </w:rPr>
        <w:t>certain</w:t>
      </w:r>
      <w:r w:rsidR="002D24A5">
        <w:rPr>
          <w:rFonts w:ascii="Times New Roman" w:hAnsi="Times New Roman" w:cs="Times New Roman"/>
        </w:rPr>
        <w:t xml:space="preserve"> provisions and has implemented internal procedures to ensure that it remains in compliance with these provisions</w:t>
      </w:r>
      <w:r w:rsidR="00DC790F">
        <w:rPr>
          <w:rFonts w:ascii="Times New Roman" w:hAnsi="Times New Roman" w:cs="Times New Roman"/>
        </w:rPr>
        <w:t xml:space="preserve">.  These provisions are </w:t>
      </w:r>
      <w:r w:rsidR="00AD6E7B">
        <w:rPr>
          <w:rFonts w:ascii="Times New Roman" w:hAnsi="Times New Roman" w:cs="Times New Roman"/>
        </w:rPr>
        <w:t>(</w:t>
      </w:r>
      <w:r w:rsidR="00C30618">
        <w:rPr>
          <w:rFonts w:ascii="Times New Roman" w:hAnsi="Times New Roman" w:cs="Times New Roman"/>
        </w:rPr>
        <w:t>i) fostering mutual aid among wireless providers during emergencies, (ii) enhancing municipal preparedness and restoration by convening with local government public safety representatives to develop best practices, and establishing a provider/PSAP contact database, (</w:t>
      </w:r>
      <w:r w:rsidR="00533039">
        <w:rPr>
          <w:rFonts w:ascii="Times New Roman" w:hAnsi="Times New Roman" w:cs="Times New Roman"/>
        </w:rPr>
        <w:t>iii) increasing consumer readiness and preparation through development and dissemination with consumer groups of  Consumer Readiness Checklist</w:t>
      </w:r>
      <w:r w:rsidR="00091A3E">
        <w:rPr>
          <w:rFonts w:ascii="Times New Roman" w:hAnsi="Times New Roman" w:cs="Times New Roman"/>
        </w:rPr>
        <w:t>,</w:t>
      </w:r>
      <w:r w:rsidR="00533039">
        <w:rPr>
          <w:rFonts w:ascii="Times New Roman" w:hAnsi="Times New Roman" w:cs="Times New Roman"/>
        </w:rPr>
        <w:t xml:space="preserve"> and (iv) improving public awareness and stakeholder communications on service and restoration status</w:t>
      </w:r>
      <w:r w:rsidR="00854C7A">
        <w:rPr>
          <w:rFonts w:ascii="Times New Roman" w:hAnsi="Times New Roman" w:cs="Times New Roman"/>
        </w:rPr>
        <w:t xml:space="preserve">.  However, </w:t>
      </w:r>
      <w:r w:rsidR="00823CE0">
        <w:rPr>
          <w:rFonts w:ascii="Times New Roman" w:hAnsi="Times New Roman" w:cs="Times New Roman"/>
        </w:rPr>
        <w:t>the Commission does</w:t>
      </w:r>
      <w:r w:rsidR="00854C7A">
        <w:rPr>
          <w:rFonts w:ascii="Times New Roman" w:hAnsi="Times New Roman" w:cs="Times New Roman"/>
        </w:rPr>
        <w:t xml:space="preserve"> not extend this “safe harbor” mechanism to </w:t>
      </w:r>
      <w:r w:rsidR="00DC790F">
        <w:rPr>
          <w:rFonts w:ascii="Times New Roman" w:hAnsi="Times New Roman" w:cs="Times New Roman"/>
        </w:rPr>
        <w:t xml:space="preserve">MDRI </w:t>
      </w:r>
      <w:r w:rsidR="00854C7A">
        <w:rPr>
          <w:rFonts w:ascii="Times New Roman" w:hAnsi="Times New Roman" w:cs="Times New Roman"/>
        </w:rPr>
        <w:t>rules requiring that providers implement b</w:t>
      </w:r>
      <w:r w:rsidR="00B33982">
        <w:rPr>
          <w:rFonts w:ascii="Times New Roman" w:hAnsi="Times New Roman" w:cs="Times New Roman"/>
        </w:rPr>
        <w:t xml:space="preserve">ilateral roaming arrangements (4.17(a)(1)), test their roaming functionality (4.17(b)), provide reports to the Commission </w:t>
      </w:r>
      <w:r w:rsidRPr="00BB2177" w:rsidR="00065B71">
        <w:rPr>
          <w:rFonts w:ascii="Times New Roman" w:eastAsia="Times New Roman" w:hAnsi="Times New Roman" w:cs="Times New Roman"/>
          <w:color w:val="333333"/>
        </w:rPr>
        <w:t xml:space="preserve">detailing the timing, duration, and effectiveness of their implementation of the </w:t>
      </w:r>
      <w:r w:rsidR="00065B71">
        <w:rPr>
          <w:rFonts w:ascii="Times New Roman" w:eastAsia="Times New Roman" w:hAnsi="Times New Roman" w:cs="Times New Roman"/>
          <w:color w:val="333333"/>
        </w:rPr>
        <w:t>MDRI</w:t>
      </w:r>
      <w:r w:rsidR="00065B71">
        <w:rPr>
          <w:rFonts w:ascii="Times New Roman" w:hAnsi="Times New Roman" w:cs="Times New Roman"/>
        </w:rPr>
        <w:t xml:space="preserve"> </w:t>
      </w:r>
      <w:r w:rsidR="00B33982">
        <w:rPr>
          <w:rFonts w:ascii="Times New Roman" w:hAnsi="Times New Roman" w:cs="Times New Roman"/>
        </w:rPr>
        <w:t xml:space="preserve">(4.17(c)) or retain copies of </w:t>
      </w:r>
      <w:r w:rsidR="00DC790F">
        <w:rPr>
          <w:rFonts w:ascii="Times New Roman" w:hAnsi="Times New Roman" w:cs="Times New Roman"/>
        </w:rPr>
        <w:t>roaming under disaster arrangements (</w:t>
      </w:r>
      <w:r w:rsidR="00B33982">
        <w:rPr>
          <w:rFonts w:ascii="Times New Roman" w:hAnsi="Times New Roman" w:cs="Times New Roman"/>
        </w:rPr>
        <w:t>RuDs</w:t>
      </w:r>
      <w:r w:rsidR="00DC790F">
        <w:rPr>
          <w:rFonts w:ascii="Times New Roman" w:hAnsi="Times New Roman" w:cs="Times New Roman"/>
        </w:rPr>
        <w:t>)</w:t>
      </w:r>
      <w:r w:rsidR="00B33982">
        <w:rPr>
          <w:rFonts w:ascii="Times New Roman" w:hAnsi="Times New Roman" w:cs="Times New Roman"/>
        </w:rPr>
        <w:t xml:space="preserve"> (4.17(d))</w:t>
      </w:r>
      <w:r w:rsidR="00AD6E7B">
        <w:rPr>
          <w:rFonts w:ascii="Times New Roman" w:hAnsi="Times New Roman" w:cs="Times New Roman"/>
        </w:rPr>
        <w:t>.</w:t>
      </w:r>
      <w:r>
        <w:rPr>
          <w:rStyle w:val="FootnoteReference"/>
          <w:rFonts w:ascii="Times New Roman" w:hAnsi="Times New Roman" w:cs="Times New Roman"/>
        </w:rPr>
        <w:footnoteReference w:id="6"/>
      </w:r>
      <w:r w:rsidR="00AD6E7B">
        <w:rPr>
          <w:rFonts w:ascii="Times New Roman" w:hAnsi="Times New Roman" w:cs="Times New Roman"/>
        </w:rPr>
        <w:t xml:space="preserve">  </w:t>
      </w:r>
      <w:r w:rsidRPr="003C6F72" w:rsidR="00D02196">
        <w:rPr>
          <w:rFonts w:ascii="Times New Roman" w:hAnsi="Times New Roman" w:cs="Times New Roman"/>
        </w:rPr>
        <w:t xml:space="preserve">  </w:t>
      </w:r>
    </w:p>
    <w:p w:rsidR="001D5E2A" w:rsidRPr="003C6F72" w:rsidP="00EE7AFB" w14:paraId="25314CC5" w14:textId="77777777">
      <w:pPr>
        <w:pStyle w:val="ListParagraph"/>
        <w:ind w:left="360" w:firstLine="240"/>
        <w:rPr>
          <w:rFonts w:ascii="Times New Roman" w:eastAsia="Calibri" w:hAnsi="Times New Roman" w:cs="Times New Roman"/>
        </w:rPr>
      </w:pPr>
    </w:p>
    <w:p w:rsidR="00C55E49" w:rsidP="009A2908" w14:paraId="17B6AF56" w14:textId="6F5AE3E0">
      <w:pPr>
        <w:ind w:left="360" w:firstLine="360"/>
        <w:contextualSpacing/>
        <w:rPr>
          <w:rFonts w:ascii="Times New Roman" w:hAnsi="Times New Roman" w:cs="Times New Roman"/>
        </w:rPr>
      </w:pPr>
      <w:r w:rsidRPr="003C6F72">
        <w:rPr>
          <w:rFonts w:ascii="Times New Roman" w:eastAsia="Calibri" w:hAnsi="Times New Roman" w:cs="Times New Roman"/>
        </w:rPr>
        <w:t>T</w:t>
      </w:r>
      <w:r w:rsidRPr="003C6F72" w:rsidR="00AC38C4">
        <w:rPr>
          <w:rFonts w:ascii="Times New Roman" w:eastAsia="Calibri" w:hAnsi="Times New Roman" w:cs="Times New Roman"/>
        </w:rPr>
        <w:t xml:space="preserve">he information sought in this collection is </w:t>
      </w:r>
      <w:r w:rsidRPr="003C6F72" w:rsidR="00DE79C5">
        <w:rPr>
          <w:rFonts w:ascii="Times New Roman" w:eastAsia="Calibri" w:hAnsi="Times New Roman" w:cs="Times New Roman"/>
        </w:rPr>
        <w:t>necessary</w:t>
      </w:r>
      <w:r w:rsidRPr="003C6F72" w:rsidR="00B67251">
        <w:rPr>
          <w:rFonts w:ascii="Times New Roman" w:eastAsia="Calibri" w:hAnsi="Times New Roman" w:cs="Times New Roman"/>
        </w:rPr>
        <w:t xml:space="preserve"> </w:t>
      </w:r>
      <w:r w:rsidRPr="003C6F72">
        <w:rPr>
          <w:rFonts w:ascii="Times New Roman" w:eastAsia="Calibri" w:hAnsi="Times New Roman" w:cs="Times New Roman"/>
        </w:rPr>
        <w:t>for the administration of the rule</w:t>
      </w:r>
      <w:r w:rsidRPr="003C6F72" w:rsidR="00AC38C4">
        <w:rPr>
          <w:rFonts w:ascii="Times New Roman" w:eastAsia="Calibri" w:hAnsi="Times New Roman" w:cs="Times New Roman"/>
        </w:rPr>
        <w:t xml:space="preserve"> and vital to ensuring that</w:t>
      </w:r>
      <w:r w:rsidRPr="003C6F72">
        <w:rPr>
          <w:rFonts w:ascii="Times New Roman" w:eastAsia="Calibri" w:hAnsi="Times New Roman" w:cs="Times New Roman"/>
        </w:rPr>
        <w:t xml:space="preserve"> the nation’s</w:t>
      </w:r>
      <w:r w:rsidRPr="003C6F72" w:rsidR="00AC38C4">
        <w:rPr>
          <w:rFonts w:ascii="Times New Roman" w:eastAsia="Calibri" w:hAnsi="Times New Roman" w:cs="Times New Roman"/>
        </w:rPr>
        <w:t xml:space="preserve"> </w:t>
      </w:r>
      <w:r w:rsidRPr="003C6F72">
        <w:rPr>
          <w:rFonts w:ascii="Times New Roman" w:hAnsi="Times New Roman" w:cs="Times New Roman"/>
        </w:rPr>
        <w:t xml:space="preserve">mobile wireless networks are </w:t>
      </w:r>
      <w:r w:rsidRPr="003C6F72" w:rsidR="00BF3345">
        <w:rPr>
          <w:rFonts w:ascii="Times New Roman" w:hAnsi="Times New Roman" w:cs="Times New Roman"/>
        </w:rPr>
        <w:t xml:space="preserve">more </w:t>
      </w:r>
      <w:r w:rsidRPr="003C6F72">
        <w:rPr>
          <w:rFonts w:ascii="Times New Roman" w:hAnsi="Times New Roman" w:cs="Times New Roman"/>
        </w:rPr>
        <w:t xml:space="preserve">operational </w:t>
      </w:r>
      <w:r w:rsidRPr="003C6F72" w:rsidR="00B67251">
        <w:rPr>
          <w:rFonts w:ascii="Times New Roman" w:hAnsi="Times New Roman" w:cs="Times New Roman"/>
        </w:rPr>
        <w:t>during disaster events, thus</w:t>
      </w:r>
      <w:r w:rsidRPr="003C6F72" w:rsidR="00BF3345">
        <w:rPr>
          <w:rFonts w:ascii="Times New Roman" w:hAnsi="Times New Roman" w:cs="Times New Roman"/>
        </w:rPr>
        <w:t xml:space="preserve"> better</w:t>
      </w:r>
      <w:r w:rsidRPr="003C6F72" w:rsidR="00B67251">
        <w:rPr>
          <w:rFonts w:ascii="Times New Roman" w:hAnsi="Times New Roman" w:cs="Times New Roman"/>
        </w:rPr>
        <w:t xml:space="preserve"> </w:t>
      </w:r>
      <w:r w:rsidRPr="003C6F72">
        <w:rPr>
          <w:rFonts w:ascii="Times New Roman" w:hAnsi="Times New Roman" w:cs="Times New Roman"/>
        </w:rPr>
        <w:t>fulfilling their role as critical lifelines to those in need in times of emergency.</w:t>
      </w:r>
      <w:bookmarkStart w:id="1" w:name="_Hlk9334858"/>
    </w:p>
    <w:p w:rsidR="00BB2088" w:rsidP="009A2908" w14:paraId="3160D94B" w14:textId="77777777">
      <w:pPr>
        <w:ind w:left="360" w:firstLine="360"/>
        <w:contextualSpacing/>
        <w:rPr>
          <w:rFonts w:ascii="Times New Roman" w:hAnsi="Times New Roman" w:cs="Times New Roman"/>
        </w:rPr>
      </w:pPr>
    </w:p>
    <w:p w:rsidR="00C55E49" w:rsidP="009A2908" w14:paraId="77B1D0E9" w14:textId="02205239">
      <w:pPr>
        <w:ind w:left="360" w:firstLine="360"/>
        <w:contextualSpacing/>
        <w:rPr>
          <w:rFonts w:ascii="Times New Roman" w:hAnsi="Times New Roman" w:cs="Times New Roman"/>
        </w:rPr>
      </w:pPr>
      <w:r w:rsidRPr="003C6F72">
        <w:rPr>
          <w:rFonts w:ascii="Times New Roman" w:hAnsi="Times New Roman" w:cs="Times New Roman"/>
          <w:shd w:val="clear" w:color="auto" w:fill="FFFFFF"/>
        </w:rPr>
        <w:t xml:space="preserve">The collection is authorized under </w:t>
      </w:r>
      <w:bookmarkEnd w:id="1"/>
      <w:r w:rsidRPr="003C6F72" w:rsidR="00646C13">
        <w:rPr>
          <w:rFonts w:ascii="Times New Roman" w:hAnsi="Times New Roman" w:cs="Times New Roman"/>
        </w:rPr>
        <w:t>the authority contained in Sections 1, 4(i), 4(j), 4(o), 201(b), 214(d), 218, 251(e)(3), 301, 303(b), 303(g), 303(j), 303(r), 307, 309(a), 309(j), 316, 332, 403, 615a-1, and 615c of the Communications Act of 1934, as amended, 47 U.S.C. §§ 151, 154(i)-(j) &amp; (o), 201(b), 214(d), 218, 251(e)(3), 301, 303(b), 303(g), 303(j), 303(r), 307, 309(a), 309(j), 316, 332, 403, 615a-1, and 615c.</w:t>
      </w:r>
    </w:p>
    <w:p w:rsidR="001D5E2A" w:rsidRPr="003C6F72" w:rsidP="009A2908" w14:paraId="227B04F7" w14:textId="77777777">
      <w:pPr>
        <w:ind w:left="360" w:firstLine="360"/>
        <w:contextualSpacing/>
        <w:rPr>
          <w:rFonts w:ascii="Times New Roman" w:hAnsi="Times New Roman" w:cs="Times New Roman"/>
        </w:rPr>
      </w:pPr>
    </w:p>
    <w:p w:rsidR="00AC38C4" w:rsidRPr="003C6F72" w:rsidP="009A2908" w14:paraId="59C5DA8B" w14:textId="6322D8E7">
      <w:pPr>
        <w:ind w:left="360" w:firstLine="360"/>
        <w:contextualSpacing/>
        <w:rPr>
          <w:rFonts w:ascii="Times New Roman" w:hAnsi="Times New Roman" w:cs="Times New Roman"/>
        </w:rPr>
      </w:pPr>
      <w:r w:rsidRPr="003C6F72">
        <w:rPr>
          <w:rFonts w:ascii="Times New Roman" w:hAnsi="Times New Roman" w:cs="Times New Roman"/>
          <w:color w:val="000000"/>
        </w:rPr>
        <w:t xml:space="preserve">This information collection </w:t>
      </w:r>
      <w:r w:rsidRPr="003C6F72" w:rsidR="0034476F">
        <w:rPr>
          <w:rFonts w:ascii="Times New Roman" w:hAnsi="Times New Roman" w:cs="Times New Roman"/>
          <w:color w:val="000000"/>
        </w:rPr>
        <w:t xml:space="preserve">does not </w:t>
      </w:r>
      <w:r w:rsidRPr="003C6F72">
        <w:rPr>
          <w:rFonts w:ascii="Times New Roman" w:hAnsi="Times New Roman" w:cs="Times New Roman"/>
          <w:color w:val="000000"/>
        </w:rPr>
        <w:t>affect individuals or households</w:t>
      </w:r>
      <w:r w:rsidRPr="003C6F72" w:rsidR="0067012F">
        <w:rPr>
          <w:rFonts w:ascii="Times New Roman" w:hAnsi="Times New Roman" w:cs="Times New Roman"/>
        </w:rPr>
        <w:t>; thus, there are no impacts under the Privacy Act.</w:t>
      </w:r>
      <w:r>
        <w:rPr>
          <w:rStyle w:val="FootnoteReference"/>
          <w:rFonts w:ascii="Times New Roman" w:hAnsi="Times New Roman" w:cs="Times New Roman"/>
        </w:rPr>
        <w:footnoteReference w:id="7"/>
      </w:r>
      <w:r w:rsidRPr="003C6F72" w:rsidR="0067012F">
        <w:rPr>
          <w:rFonts w:ascii="Times New Roman" w:hAnsi="Times New Roman" w:cs="Times New Roman"/>
        </w:rPr>
        <w:t xml:space="preserve"> </w:t>
      </w:r>
      <w:r w:rsidRPr="003C6F72">
        <w:rPr>
          <w:rFonts w:ascii="Times New Roman" w:hAnsi="Times New Roman" w:cs="Times New Roman"/>
          <w:color w:val="000000"/>
        </w:rPr>
        <w:t xml:space="preserve">  </w:t>
      </w:r>
    </w:p>
    <w:p w:rsidR="00113089" w:rsidRPr="003C6F72" w:rsidP="009A2908" w14:paraId="7BD52D3A" w14:textId="3C34FE0F">
      <w:pPr>
        <w:pStyle w:val="ListParagraph"/>
        <w:tabs>
          <w:tab w:val="left" w:pos="90"/>
        </w:tabs>
        <w:ind w:left="360"/>
        <w:rPr>
          <w:rFonts w:ascii="Times New Roman" w:hAnsi="Times New Roman" w:cs="Times New Roman"/>
        </w:rPr>
      </w:pPr>
    </w:p>
    <w:p w:rsidR="00F5679A" w:rsidRPr="00220E80" w:rsidP="009A2908" w14:paraId="148A4ED7" w14:textId="6AE9C877">
      <w:pPr>
        <w:pStyle w:val="ListParagraph"/>
        <w:numPr>
          <w:ilvl w:val="0"/>
          <w:numId w:val="38"/>
        </w:numPr>
        <w:tabs>
          <w:tab w:val="left" w:pos="90"/>
        </w:tabs>
        <w:rPr>
          <w:rFonts w:ascii="Times New Roman" w:eastAsia="Calibri" w:hAnsi="Times New Roman" w:cs="Times New Roman"/>
        </w:rPr>
      </w:pPr>
      <w:r>
        <w:rPr>
          <w:rFonts w:ascii="Times New Roman" w:hAnsi="Times New Roman" w:cs="Times New Roman"/>
          <w:b/>
          <w:iCs/>
        </w:rPr>
        <w:t>Indicate how, by whom and for what purpose the information is to be used.  Except for a new collection, indicate the actual use the agency has made of the information received from the current collection.</w:t>
      </w:r>
    </w:p>
    <w:p w:rsidR="00E4670D" w:rsidRPr="00220E80" w:rsidP="009A2908" w14:paraId="25BC6C47" w14:textId="77777777">
      <w:pPr>
        <w:tabs>
          <w:tab w:val="left" w:pos="90"/>
        </w:tabs>
        <w:rPr>
          <w:rFonts w:ascii="Times New Roman" w:eastAsia="Calibri" w:hAnsi="Times New Roman" w:cs="Times New Roman"/>
        </w:rPr>
      </w:pPr>
    </w:p>
    <w:p w:rsidR="004C393B" w:rsidRPr="007804BF" w:rsidP="009A2908" w14:paraId="3F8410DE" w14:textId="5DA8B62E">
      <w:pPr>
        <w:pStyle w:val="ListParagraph"/>
        <w:tabs>
          <w:tab w:val="left" w:pos="90"/>
        </w:tabs>
        <w:ind w:left="360"/>
        <w:rPr>
          <w:rFonts w:ascii="Times New Roman" w:eastAsia="Calibri" w:hAnsi="Times New Roman" w:cs="Times New Roman"/>
        </w:rPr>
      </w:pPr>
      <w:r>
        <w:rPr>
          <w:rFonts w:ascii="Times New Roman" w:hAnsi="Times New Roman" w:cs="Times New Roman"/>
          <w:b/>
          <w:iCs/>
        </w:rPr>
        <w:tab/>
      </w:r>
      <w:r w:rsidRPr="003C6F72" w:rsidR="00F14953">
        <w:rPr>
          <w:rFonts w:ascii="Times New Roman" w:hAnsi="Times New Roman" w:cs="Times New Roman"/>
          <w:bCs/>
          <w:iCs/>
        </w:rPr>
        <w:t>This</w:t>
      </w:r>
      <w:r w:rsidRPr="003C6F72" w:rsidR="00645FAB">
        <w:rPr>
          <w:rFonts w:ascii="Times New Roman" w:hAnsi="Times New Roman" w:cs="Times New Roman"/>
          <w:bCs/>
          <w:iCs/>
        </w:rPr>
        <w:t xml:space="preserve"> </w:t>
      </w:r>
      <w:r w:rsidRPr="003C6F72" w:rsidR="00A050BD">
        <w:rPr>
          <w:rFonts w:ascii="Times New Roman" w:hAnsi="Times New Roman" w:cs="Times New Roman"/>
          <w:bCs/>
          <w:iCs/>
        </w:rPr>
        <w:t xml:space="preserve">information </w:t>
      </w:r>
      <w:r w:rsidRPr="003C6F72" w:rsidR="00C86D76">
        <w:rPr>
          <w:rFonts w:ascii="Times New Roman" w:hAnsi="Times New Roman" w:cs="Times New Roman"/>
          <w:bCs/>
          <w:iCs/>
        </w:rPr>
        <w:t xml:space="preserve">collection </w:t>
      </w:r>
      <w:r w:rsidR="00ED184F">
        <w:rPr>
          <w:rFonts w:ascii="Times New Roman" w:hAnsi="Times New Roman" w:cs="Times New Roman"/>
          <w:bCs/>
          <w:iCs/>
        </w:rPr>
        <w:t>is</w:t>
      </w:r>
      <w:r w:rsidRPr="003C6F72" w:rsidR="00645FAB">
        <w:rPr>
          <w:rFonts w:ascii="Times New Roman" w:hAnsi="Times New Roman" w:cs="Times New Roman"/>
          <w:bCs/>
          <w:iCs/>
        </w:rPr>
        <w:t xml:space="preserve"> used</w:t>
      </w:r>
      <w:r w:rsidRPr="003C6F72" w:rsidR="00C86D76">
        <w:rPr>
          <w:rFonts w:ascii="Times New Roman" w:hAnsi="Times New Roman" w:cs="Times New Roman"/>
          <w:bCs/>
          <w:iCs/>
        </w:rPr>
        <w:t xml:space="preserve"> </w:t>
      </w:r>
      <w:r w:rsidRPr="003C6F72" w:rsidR="00645FAB">
        <w:rPr>
          <w:rFonts w:ascii="Times New Roman" w:hAnsi="Times New Roman" w:cs="Times New Roman"/>
          <w:bCs/>
          <w:iCs/>
        </w:rPr>
        <w:t>by</w:t>
      </w:r>
      <w:r w:rsidRPr="003C6F72" w:rsidR="00F14953">
        <w:rPr>
          <w:rFonts w:ascii="Times New Roman" w:hAnsi="Times New Roman" w:cs="Times New Roman"/>
          <w:bCs/>
          <w:iCs/>
        </w:rPr>
        <w:t xml:space="preserve"> </w:t>
      </w:r>
      <w:r w:rsidRPr="003C6F72" w:rsidR="00B01AB5">
        <w:rPr>
          <w:rFonts w:ascii="Times New Roman" w:hAnsi="Times New Roman" w:cs="Times New Roman"/>
          <w:bCs/>
          <w:iCs/>
        </w:rPr>
        <w:t>various types of</w:t>
      </w:r>
      <w:r w:rsidRPr="003C6F72" w:rsidR="00F14953">
        <w:rPr>
          <w:rFonts w:ascii="Times New Roman" w:hAnsi="Times New Roman" w:cs="Times New Roman"/>
          <w:bCs/>
          <w:iCs/>
        </w:rPr>
        <w:t xml:space="preserve"> entities to realize </w:t>
      </w:r>
      <w:r w:rsidR="00ED184F">
        <w:rPr>
          <w:rFonts w:ascii="Times New Roman" w:hAnsi="Times New Roman" w:cs="Times New Roman"/>
          <w:bCs/>
          <w:iCs/>
        </w:rPr>
        <w:t xml:space="preserve">and retain </w:t>
      </w:r>
      <w:r w:rsidRPr="003C6F72" w:rsidR="00F14953">
        <w:rPr>
          <w:rFonts w:ascii="Times New Roman" w:hAnsi="Times New Roman" w:cs="Times New Roman"/>
          <w:bCs/>
          <w:iCs/>
        </w:rPr>
        <w:t>significant public safety benefits</w:t>
      </w:r>
      <w:r w:rsidRPr="003C6F72">
        <w:rPr>
          <w:rFonts w:ascii="Times New Roman" w:hAnsi="Times New Roman" w:cs="Times New Roman"/>
          <w:bCs/>
          <w:iCs/>
        </w:rPr>
        <w:t>.  For example:</w:t>
      </w:r>
      <w:r w:rsidR="00E4670D">
        <w:rPr>
          <w:rFonts w:ascii="Times New Roman" w:hAnsi="Times New Roman" w:cs="Times New Roman"/>
          <w:bCs/>
          <w:iCs/>
        </w:rPr>
        <w:br/>
      </w:r>
    </w:p>
    <w:p w:rsidR="00301E4A" w:rsidP="009A2908" w14:paraId="7B027B9E" w14:textId="72CE5658">
      <w:pPr>
        <w:pStyle w:val="ListParagraph"/>
        <w:numPr>
          <w:ilvl w:val="0"/>
          <w:numId w:val="28"/>
        </w:numPr>
        <w:autoSpaceDE w:val="0"/>
        <w:autoSpaceDN w:val="0"/>
        <w:adjustRightInd w:val="0"/>
        <w:spacing w:after="0"/>
        <w:rPr>
          <w:rFonts w:ascii="Times New Roman" w:eastAsia="Calibri" w:hAnsi="Times New Roman" w:cs="Times New Roman"/>
        </w:rPr>
      </w:pPr>
      <w:r w:rsidRPr="003C6F72">
        <w:rPr>
          <w:rFonts w:ascii="Times New Roman" w:eastAsia="Calibri" w:hAnsi="Times New Roman" w:cs="Times New Roman"/>
        </w:rPr>
        <w:t xml:space="preserve">Consumers and consumer groups use the Consumer Readiness Checklists </w:t>
      </w:r>
      <w:r w:rsidRPr="003C6F72" w:rsidR="004C3190">
        <w:rPr>
          <w:rFonts w:ascii="Times New Roman" w:eastAsia="Calibri" w:hAnsi="Times New Roman" w:cs="Times New Roman"/>
        </w:rPr>
        <w:t xml:space="preserve">prepared and </w:t>
      </w:r>
      <w:r w:rsidRPr="003C6F72">
        <w:rPr>
          <w:rFonts w:ascii="Times New Roman" w:eastAsia="Calibri" w:hAnsi="Times New Roman" w:cs="Times New Roman"/>
        </w:rPr>
        <w:t xml:space="preserve">disseminated by providers to </w:t>
      </w:r>
      <w:r w:rsidRPr="003C6F72">
        <w:rPr>
          <w:rFonts w:ascii="Times New Roman" w:hAnsi="Times New Roman" w:cs="Times New Roman"/>
        </w:rPr>
        <w:t>increase consumer education and improve consumer preparedness for disasters and other emergencies.</w:t>
      </w:r>
      <w:r>
        <w:rPr>
          <w:rStyle w:val="FootnoteReference"/>
          <w:rFonts w:ascii="Times New Roman" w:hAnsi="Times New Roman" w:cs="Times New Roman"/>
        </w:rPr>
        <w:footnoteReference w:id="8"/>
      </w:r>
      <w:r w:rsidRPr="003C6F72">
        <w:rPr>
          <w:rFonts w:ascii="Times New Roman" w:eastAsia="Calibri" w:hAnsi="Times New Roman" w:cs="Times New Roman"/>
        </w:rPr>
        <w:t xml:space="preserve">  </w:t>
      </w:r>
    </w:p>
    <w:p w:rsidR="00A55D60" w:rsidRPr="003C6F72" w:rsidP="009A2908" w14:paraId="6150A906" w14:textId="77777777">
      <w:pPr>
        <w:pStyle w:val="ListParagraph"/>
        <w:autoSpaceDE w:val="0"/>
        <w:autoSpaceDN w:val="0"/>
        <w:adjustRightInd w:val="0"/>
        <w:spacing w:after="0"/>
        <w:ind w:left="1080"/>
        <w:rPr>
          <w:rFonts w:ascii="Times New Roman" w:eastAsia="Calibri" w:hAnsi="Times New Roman" w:cs="Times New Roman"/>
        </w:rPr>
      </w:pPr>
    </w:p>
    <w:p w:rsidR="00014A4C" w:rsidRPr="003C6F72" w:rsidP="009A2908" w14:paraId="4D0FC263" w14:textId="2E68AB48">
      <w:pPr>
        <w:pStyle w:val="ListParagraph"/>
        <w:numPr>
          <w:ilvl w:val="0"/>
          <w:numId w:val="28"/>
        </w:numPr>
        <w:autoSpaceDE w:val="0"/>
        <w:autoSpaceDN w:val="0"/>
        <w:adjustRightInd w:val="0"/>
        <w:spacing w:after="0"/>
        <w:rPr>
          <w:rFonts w:ascii="Times New Roman" w:eastAsia="Calibri" w:hAnsi="Times New Roman" w:cs="Times New Roman"/>
        </w:rPr>
      </w:pPr>
      <w:r w:rsidRPr="003C6F72">
        <w:rPr>
          <w:rFonts w:ascii="Times New Roman" w:eastAsia="Calibri" w:hAnsi="Times New Roman" w:cs="Times New Roman"/>
        </w:rPr>
        <w:t xml:space="preserve">Providers use the information obtained pursuant to the testing requirements of the MDRI’s provision (b) to </w:t>
      </w:r>
      <w:r w:rsidRPr="003C6F72" w:rsidR="00570FA9">
        <w:rPr>
          <w:rFonts w:ascii="Times New Roman" w:hAnsi="Times New Roman" w:cs="Times New Roman"/>
        </w:rPr>
        <w:t>ensure that roaming will work expeditiously in times of emergencies</w:t>
      </w:r>
      <w:r w:rsidRPr="003C6F72" w:rsidR="00AF6851">
        <w:rPr>
          <w:rFonts w:ascii="Times New Roman" w:hAnsi="Times New Roman" w:cs="Times New Roman"/>
        </w:rPr>
        <w:t xml:space="preserve"> and</w:t>
      </w:r>
      <w:r w:rsidRPr="003C6F72" w:rsidR="00570FA9">
        <w:rPr>
          <w:rFonts w:ascii="Times New Roman" w:hAnsi="Times New Roman" w:cs="Times New Roman"/>
        </w:rPr>
        <w:t xml:space="preserve"> </w:t>
      </w:r>
      <w:r w:rsidRPr="003C6F72" w:rsidR="00BD62D7">
        <w:rPr>
          <w:rFonts w:ascii="Times New Roman" w:hAnsi="Times New Roman" w:cs="Times New Roman"/>
        </w:rPr>
        <w:t xml:space="preserve">to better </w:t>
      </w:r>
      <w:r w:rsidRPr="003C6F72" w:rsidR="00570FA9">
        <w:rPr>
          <w:rFonts w:ascii="Times New Roman" w:hAnsi="Times New Roman" w:cs="Times New Roman"/>
        </w:rPr>
        <w:t xml:space="preserve">understand </w:t>
      </w:r>
      <w:r w:rsidRPr="003C6F72" w:rsidR="000967F8">
        <w:rPr>
          <w:rFonts w:ascii="Times New Roman" w:hAnsi="Times New Roman" w:cs="Times New Roman"/>
        </w:rPr>
        <w:t xml:space="preserve">their </w:t>
      </w:r>
      <w:r w:rsidRPr="003C6F72" w:rsidR="00570FA9">
        <w:rPr>
          <w:rFonts w:ascii="Times New Roman" w:hAnsi="Times New Roman" w:cs="Times New Roman"/>
        </w:rPr>
        <w:t>network capabilities</w:t>
      </w:r>
      <w:r w:rsidRPr="003C6F72" w:rsidR="00BD62D7">
        <w:rPr>
          <w:rFonts w:ascii="Times New Roman" w:hAnsi="Times New Roman" w:cs="Times New Roman"/>
        </w:rPr>
        <w:t xml:space="preserve"> related to roaming</w:t>
      </w:r>
      <w:r w:rsidRPr="003C6F72" w:rsidR="000967F8">
        <w:rPr>
          <w:rFonts w:ascii="Times New Roman" w:hAnsi="Times New Roman" w:cs="Times New Roman"/>
        </w:rPr>
        <w:t xml:space="preserve">, including </w:t>
      </w:r>
      <w:r w:rsidRPr="003C6F72" w:rsidR="00BD62D7">
        <w:rPr>
          <w:rFonts w:ascii="Times New Roman" w:hAnsi="Times New Roman" w:cs="Times New Roman"/>
        </w:rPr>
        <w:t xml:space="preserve">to better understand the extent to which </w:t>
      </w:r>
      <w:r w:rsidRPr="003C6F72" w:rsidR="00570FA9">
        <w:rPr>
          <w:rFonts w:ascii="Times New Roman" w:hAnsi="Times New Roman" w:cs="Times New Roman"/>
        </w:rPr>
        <w:t xml:space="preserve">roaming </w:t>
      </w:r>
      <w:r w:rsidRPr="003C6F72" w:rsidR="00BD62D7">
        <w:rPr>
          <w:rFonts w:ascii="Times New Roman" w:hAnsi="Times New Roman" w:cs="Times New Roman"/>
        </w:rPr>
        <w:t>can be</w:t>
      </w:r>
      <w:r w:rsidRPr="003C6F72" w:rsidR="00570FA9">
        <w:rPr>
          <w:rFonts w:ascii="Times New Roman" w:hAnsi="Times New Roman" w:cs="Times New Roman"/>
        </w:rPr>
        <w:t xml:space="preserve"> performed in a way that does not compromise </w:t>
      </w:r>
      <w:r w:rsidRPr="003C6F72" w:rsidR="00BD62D7">
        <w:rPr>
          <w:rFonts w:ascii="Times New Roman" w:hAnsi="Times New Roman" w:cs="Times New Roman"/>
        </w:rPr>
        <w:t>a provider’s</w:t>
      </w:r>
      <w:r w:rsidRPr="003C6F72" w:rsidR="00570FA9">
        <w:rPr>
          <w:rFonts w:ascii="Times New Roman" w:hAnsi="Times New Roman" w:cs="Times New Roman"/>
        </w:rPr>
        <w:t xml:space="preserve"> service to its own customers.</w:t>
      </w:r>
      <w:r>
        <w:rPr>
          <w:rStyle w:val="FootnoteReference"/>
          <w:rFonts w:ascii="Times New Roman" w:hAnsi="Times New Roman" w:cs="Times New Roman"/>
        </w:rPr>
        <w:footnoteReference w:id="9"/>
      </w:r>
      <w:r w:rsidRPr="003C6F72" w:rsidR="000967F8">
        <w:rPr>
          <w:rFonts w:ascii="Times New Roman" w:hAnsi="Times New Roman" w:cs="Times New Roman"/>
        </w:rPr>
        <w:t xml:space="preserve"> </w:t>
      </w:r>
      <w:r w:rsidR="00743066">
        <w:rPr>
          <w:rFonts w:ascii="Times New Roman" w:hAnsi="Times New Roman" w:cs="Times New Roman"/>
        </w:rPr>
        <w:t xml:space="preserve"> </w:t>
      </w:r>
      <w:r w:rsidRPr="003C6F72" w:rsidR="000967F8">
        <w:rPr>
          <w:rFonts w:ascii="Times New Roman" w:hAnsi="Times New Roman" w:cs="Times New Roman"/>
        </w:rPr>
        <w:t>Provider</w:t>
      </w:r>
      <w:r w:rsidRPr="003C6F72" w:rsidR="000B09B1">
        <w:rPr>
          <w:rFonts w:ascii="Times New Roman" w:hAnsi="Times New Roman" w:cs="Times New Roman"/>
        </w:rPr>
        <w:t>s</w:t>
      </w:r>
      <w:r w:rsidRPr="003C6F72" w:rsidR="000967F8">
        <w:rPr>
          <w:rFonts w:ascii="Times New Roman" w:hAnsi="Times New Roman" w:cs="Times New Roman"/>
        </w:rPr>
        <w:t xml:space="preserve"> also use this information so that they can </w:t>
      </w:r>
      <w:r w:rsidRPr="003C6F72" w:rsidR="00570FA9">
        <w:rPr>
          <w:rFonts w:ascii="Times New Roman" w:hAnsi="Times New Roman" w:cs="Times New Roman"/>
        </w:rPr>
        <w:t>optimiz</w:t>
      </w:r>
      <w:r w:rsidRPr="003C6F72" w:rsidR="000967F8">
        <w:rPr>
          <w:rFonts w:ascii="Times New Roman" w:hAnsi="Times New Roman" w:cs="Times New Roman"/>
        </w:rPr>
        <w:t>e</w:t>
      </w:r>
      <w:r w:rsidRPr="003C6F72" w:rsidR="00570FA9">
        <w:rPr>
          <w:rFonts w:ascii="Times New Roman" w:hAnsi="Times New Roman" w:cs="Times New Roman"/>
        </w:rPr>
        <w:t>, debug</w:t>
      </w:r>
      <w:r w:rsidR="00284E66">
        <w:rPr>
          <w:rFonts w:ascii="Times New Roman" w:hAnsi="Times New Roman" w:cs="Times New Roman"/>
        </w:rPr>
        <w:t>,</w:t>
      </w:r>
      <w:r w:rsidRPr="003C6F72" w:rsidR="00570FA9">
        <w:rPr>
          <w:rFonts w:ascii="Times New Roman" w:hAnsi="Times New Roman" w:cs="Times New Roman"/>
        </w:rPr>
        <w:t xml:space="preserve"> and diagnos</w:t>
      </w:r>
      <w:r w:rsidRPr="003C6F72" w:rsidR="000967F8">
        <w:rPr>
          <w:rFonts w:ascii="Times New Roman" w:hAnsi="Times New Roman" w:cs="Times New Roman"/>
        </w:rPr>
        <w:t>e</w:t>
      </w:r>
      <w:r w:rsidRPr="003C6F72" w:rsidR="00570FA9">
        <w:rPr>
          <w:rFonts w:ascii="Times New Roman" w:hAnsi="Times New Roman" w:cs="Times New Roman"/>
        </w:rPr>
        <w:t xml:space="preserve"> their networks well </w:t>
      </w:r>
      <w:r w:rsidRPr="003C6F72" w:rsidR="00ED2A0B">
        <w:rPr>
          <w:rFonts w:ascii="Times New Roman" w:hAnsi="Times New Roman" w:cs="Times New Roman"/>
        </w:rPr>
        <w:t xml:space="preserve">in </w:t>
      </w:r>
      <w:r w:rsidRPr="003C6F72" w:rsidR="00570FA9">
        <w:rPr>
          <w:rFonts w:ascii="Times New Roman" w:hAnsi="Times New Roman" w:cs="Times New Roman"/>
        </w:rPr>
        <w:t xml:space="preserve">advance of emergencies, ensuring that </w:t>
      </w:r>
      <w:r w:rsidRPr="003C6F72" w:rsidR="00570FA9">
        <w:rPr>
          <w:rFonts w:ascii="Times New Roman" w:hAnsi="Times New Roman" w:cs="Times New Roman"/>
        </w:rPr>
        <w:t>these networks roam as effectively as possible when a disaster strikes, ultimately saving lives and property.</w:t>
      </w:r>
      <w:r>
        <w:rPr>
          <w:rStyle w:val="FootnoteReference"/>
          <w:rFonts w:ascii="Times New Roman" w:hAnsi="Times New Roman" w:cs="Times New Roman"/>
        </w:rPr>
        <w:footnoteReference w:id="10"/>
      </w:r>
      <w:r w:rsidRPr="003C6F72" w:rsidR="00610CFE">
        <w:rPr>
          <w:rFonts w:ascii="Times New Roman" w:hAnsi="Times New Roman" w:cs="Times New Roman"/>
        </w:rPr>
        <w:t xml:space="preserve"> </w:t>
      </w:r>
      <w:r w:rsidR="00E4670D">
        <w:rPr>
          <w:rFonts w:ascii="Times New Roman" w:hAnsi="Times New Roman" w:cs="Times New Roman"/>
        </w:rPr>
        <w:br/>
      </w:r>
      <w:r w:rsidRPr="003C6F72" w:rsidR="00610CFE">
        <w:rPr>
          <w:rFonts w:ascii="Times New Roman" w:hAnsi="Times New Roman" w:cs="Times New Roman"/>
        </w:rPr>
        <w:t xml:space="preserve"> </w:t>
      </w:r>
    </w:p>
    <w:p w:rsidR="00EE5CDA" w:rsidRPr="003C6F72" w:rsidP="00065B71" w14:paraId="24BB8CC5" w14:textId="70D36DDE">
      <w:pPr>
        <w:pStyle w:val="ListParagraph"/>
        <w:keepNext/>
        <w:numPr>
          <w:ilvl w:val="0"/>
          <w:numId w:val="28"/>
        </w:numPr>
        <w:autoSpaceDE w:val="0"/>
        <w:autoSpaceDN w:val="0"/>
        <w:adjustRightInd w:val="0"/>
        <w:spacing w:after="0"/>
        <w:rPr>
          <w:rFonts w:ascii="Times New Roman" w:eastAsia="Calibri" w:hAnsi="Times New Roman" w:cs="Times New Roman"/>
        </w:rPr>
      </w:pPr>
      <w:r w:rsidRPr="003C6F72">
        <w:rPr>
          <w:rFonts w:ascii="Times New Roman" w:eastAsia="Calibri" w:hAnsi="Times New Roman" w:cs="Times New Roman"/>
        </w:rPr>
        <w:t>T</w:t>
      </w:r>
      <w:r w:rsidRPr="003C6F72" w:rsidR="00055F27">
        <w:rPr>
          <w:rFonts w:ascii="Times New Roman" w:eastAsia="Calibri" w:hAnsi="Times New Roman" w:cs="Times New Roman"/>
        </w:rPr>
        <w:t xml:space="preserve">he Commission </w:t>
      </w:r>
      <w:r w:rsidR="00C80C70">
        <w:rPr>
          <w:rFonts w:ascii="Times New Roman" w:eastAsia="Calibri" w:hAnsi="Times New Roman" w:cs="Times New Roman"/>
        </w:rPr>
        <w:t>uses</w:t>
      </w:r>
      <w:r w:rsidRPr="003C6F72" w:rsidR="00055F27">
        <w:rPr>
          <w:rFonts w:ascii="Times New Roman" w:eastAsia="Calibri" w:hAnsi="Times New Roman" w:cs="Times New Roman"/>
        </w:rPr>
        <w:t xml:space="preserve"> </w:t>
      </w:r>
      <w:r w:rsidRPr="003C6F72" w:rsidR="00DD5378">
        <w:rPr>
          <w:rFonts w:ascii="Times New Roman" w:eastAsia="Calibri" w:hAnsi="Times New Roman" w:cs="Times New Roman"/>
        </w:rPr>
        <w:t xml:space="preserve">information contained in the reports provided to </w:t>
      </w:r>
      <w:r w:rsidRPr="003C6F72" w:rsidR="00250A5A">
        <w:rPr>
          <w:rFonts w:ascii="Times New Roman" w:eastAsia="Calibri" w:hAnsi="Times New Roman" w:cs="Times New Roman"/>
        </w:rPr>
        <w:t>i</w:t>
      </w:r>
      <w:r w:rsidRPr="003C6F72" w:rsidR="003A7C57">
        <w:rPr>
          <w:rFonts w:ascii="Times New Roman" w:eastAsia="Calibri" w:hAnsi="Times New Roman" w:cs="Times New Roman"/>
        </w:rPr>
        <w:t>t</w:t>
      </w:r>
      <w:r w:rsidRPr="003C6F72" w:rsidR="00DD5378">
        <w:rPr>
          <w:rFonts w:ascii="Times New Roman" w:eastAsia="Calibri" w:hAnsi="Times New Roman" w:cs="Times New Roman"/>
        </w:rPr>
        <w:t xml:space="preserve"> pursuant to the reporting requirements of the MDRI’s provision (c) to </w:t>
      </w:r>
      <w:r w:rsidRPr="003C6F72">
        <w:rPr>
          <w:rFonts w:ascii="Times New Roman" w:hAnsi="Times New Roman" w:cs="Times New Roman"/>
        </w:rPr>
        <w:t>gauge the</w:t>
      </w:r>
      <w:r w:rsidRPr="003C6F72" w:rsidR="00610CFE">
        <w:rPr>
          <w:rFonts w:ascii="Times New Roman" w:hAnsi="Times New Roman" w:cs="Times New Roman"/>
        </w:rPr>
        <w:t xml:space="preserve"> </w:t>
      </w:r>
      <w:r w:rsidRPr="003C6F72">
        <w:rPr>
          <w:rFonts w:ascii="Times New Roman" w:hAnsi="Times New Roman" w:cs="Times New Roman"/>
        </w:rPr>
        <w:t xml:space="preserve">effectiveness of </w:t>
      </w:r>
      <w:r w:rsidRPr="003C6F72" w:rsidR="006258C5">
        <w:rPr>
          <w:rFonts w:ascii="Times New Roman" w:hAnsi="Times New Roman" w:cs="Times New Roman"/>
        </w:rPr>
        <w:t xml:space="preserve">the MDRI provisions </w:t>
      </w:r>
      <w:r w:rsidRPr="003C6F72">
        <w:rPr>
          <w:rFonts w:ascii="Times New Roman" w:hAnsi="Times New Roman" w:cs="Times New Roman"/>
        </w:rPr>
        <w:t xml:space="preserve">and </w:t>
      </w:r>
      <w:r w:rsidRPr="003C6F72" w:rsidR="006258C5">
        <w:rPr>
          <w:rFonts w:ascii="Times New Roman" w:hAnsi="Times New Roman" w:cs="Times New Roman"/>
        </w:rPr>
        <w:t xml:space="preserve">as a basis for </w:t>
      </w:r>
      <w:r w:rsidRPr="003C6F72">
        <w:rPr>
          <w:rFonts w:ascii="Times New Roman" w:hAnsi="Times New Roman" w:cs="Times New Roman"/>
        </w:rPr>
        <w:t xml:space="preserve">potential future improvements </w:t>
      </w:r>
      <w:r w:rsidRPr="003C6F72" w:rsidR="00610CFE">
        <w:rPr>
          <w:rFonts w:ascii="Times New Roman" w:hAnsi="Times New Roman" w:cs="Times New Roman"/>
        </w:rPr>
        <w:t xml:space="preserve">to the MDRI and other programs </w:t>
      </w:r>
      <w:r w:rsidRPr="003C6F72">
        <w:rPr>
          <w:rFonts w:ascii="Times New Roman" w:hAnsi="Times New Roman" w:cs="Times New Roman"/>
        </w:rPr>
        <w:t>in furtherance of public safety.</w:t>
      </w:r>
      <w:r>
        <w:rPr>
          <w:rStyle w:val="FootnoteReference"/>
          <w:rFonts w:ascii="Times New Roman" w:hAnsi="Times New Roman" w:cs="Times New Roman"/>
        </w:rPr>
        <w:footnoteReference w:id="11"/>
      </w:r>
      <w:r w:rsidR="00E4670D">
        <w:rPr>
          <w:rFonts w:ascii="Times New Roman" w:hAnsi="Times New Roman" w:cs="Times New Roman"/>
        </w:rPr>
        <w:br/>
      </w:r>
    </w:p>
    <w:p w:rsidR="001A756C" w:rsidRPr="00CF58F9" w:rsidP="009A2908" w14:paraId="3D6B95AB" w14:textId="3C778FB4">
      <w:pPr>
        <w:pStyle w:val="ListParagraph"/>
        <w:numPr>
          <w:ilvl w:val="0"/>
          <w:numId w:val="28"/>
        </w:numPr>
        <w:autoSpaceDE w:val="0"/>
        <w:autoSpaceDN w:val="0"/>
        <w:adjustRightInd w:val="0"/>
        <w:spacing w:after="0"/>
        <w:rPr>
          <w:rFonts w:ascii="Times New Roman" w:eastAsia="Calibri" w:hAnsi="Times New Roman" w:cs="Times New Roman"/>
        </w:rPr>
      </w:pPr>
      <w:r w:rsidRPr="55E624F9">
        <w:rPr>
          <w:rFonts w:ascii="Times New Roman" w:hAnsi="Times New Roman" w:cs="Times New Roman"/>
        </w:rPr>
        <w:t xml:space="preserve">The Commission </w:t>
      </w:r>
      <w:r w:rsidR="00F14E5E">
        <w:rPr>
          <w:rFonts w:ascii="Times New Roman" w:hAnsi="Times New Roman" w:cs="Times New Roman"/>
        </w:rPr>
        <w:t>uses</w:t>
      </w:r>
      <w:r w:rsidRPr="55E624F9">
        <w:rPr>
          <w:rFonts w:ascii="Times New Roman" w:hAnsi="Times New Roman" w:cs="Times New Roman"/>
        </w:rPr>
        <w:t xml:space="preserve"> the </w:t>
      </w:r>
      <w:r w:rsidRPr="55E624F9">
        <w:rPr>
          <w:rFonts w:ascii="Times New Roman" w:hAnsi="Times New Roman" w:cs="Times New Roman"/>
        </w:rPr>
        <w:t>RuDs</w:t>
      </w:r>
      <w:r w:rsidRPr="55E624F9">
        <w:rPr>
          <w:rFonts w:ascii="Times New Roman" w:hAnsi="Times New Roman" w:cs="Times New Roman"/>
        </w:rPr>
        <w:t xml:space="preserve"> retained by providers pursuant to the MDRI’s provision (d) to </w:t>
      </w:r>
      <w:r w:rsidRPr="003C6F72">
        <w:rPr>
          <w:rFonts w:ascii="Times New Roman" w:hAnsi="Times New Roman" w:cs="Times New Roman"/>
        </w:rPr>
        <w:t>effectively gauge compliance with the MDRI’s roaming provision at minimal cost to providers</w:t>
      </w:r>
      <w:r w:rsidRPr="55E624F9">
        <w:rPr>
          <w:rFonts w:ascii="Times New Roman" w:hAnsi="Times New Roman" w:cs="Times New Roman"/>
        </w:rPr>
        <w:t>.</w:t>
      </w:r>
      <w:r>
        <w:rPr>
          <w:rStyle w:val="FootnoteReference"/>
          <w:rFonts w:ascii="Times New Roman" w:hAnsi="Times New Roman" w:cs="Times New Roman"/>
        </w:rPr>
        <w:footnoteReference w:id="12"/>
      </w:r>
      <w:r w:rsidRPr="55E624F9">
        <w:rPr>
          <w:rFonts w:ascii="Times New Roman" w:hAnsi="Times New Roman" w:cs="Times New Roman"/>
        </w:rPr>
        <w:t xml:space="preserve">  The Commission may also use this information to resolve disputes related to the roaming agreements, including the negotiation of the agreements.</w:t>
      </w:r>
      <w:r>
        <w:rPr>
          <w:rStyle w:val="FootnoteReference"/>
          <w:rFonts w:ascii="Times New Roman" w:hAnsi="Times New Roman" w:cs="Times New Roman"/>
        </w:rPr>
        <w:footnoteReference w:id="13"/>
      </w:r>
      <w:r w:rsidRPr="55E624F9">
        <w:rPr>
          <w:rFonts w:ascii="Times New Roman" w:hAnsi="Times New Roman" w:cs="Times New Roman"/>
        </w:rPr>
        <w:t xml:space="preserve">  </w:t>
      </w:r>
      <w:r w:rsidRPr="00CF58F9" w:rsidR="00E4670D">
        <w:rPr>
          <w:rFonts w:ascii="Times New Roman" w:hAnsi="Times New Roman" w:cs="Times New Roman"/>
          <w:bCs/>
          <w:iCs/>
          <w:color w:val="2B579A"/>
          <w:shd w:val="clear" w:color="auto" w:fill="E6E6E6"/>
        </w:rPr>
        <w:br/>
      </w:r>
    </w:p>
    <w:p w:rsidR="0072605E" w:rsidRPr="003C6F72" w:rsidP="009A2908" w14:paraId="3B3F8C00" w14:textId="51D0BA77">
      <w:pPr>
        <w:pStyle w:val="ListParagraph"/>
        <w:numPr>
          <w:ilvl w:val="0"/>
          <w:numId w:val="28"/>
        </w:numPr>
        <w:autoSpaceDE w:val="0"/>
        <w:autoSpaceDN w:val="0"/>
        <w:adjustRightInd w:val="0"/>
        <w:spacing w:after="0"/>
        <w:rPr>
          <w:rFonts w:ascii="Times New Roman" w:eastAsia="Calibri" w:hAnsi="Times New Roman" w:cs="Times New Roman"/>
        </w:rPr>
      </w:pPr>
      <w:r w:rsidRPr="003C6F72">
        <w:rPr>
          <w:rFonts w:ascii="Times New Roman" w:hAnsi="Times New Roman" w:cs="Times New Roman"/>
        </w:rPr>
        <w:t xml:space="preserve">Requesting providers use the information </w:t>
      </w:r>
      <w:r w:rsidRPr="003C6F72" w:rsidR="0079732C">
        <w:rPr>
          <w:rFonts w:ascii="Times New Roman" w:hAnsi="Times New Roman" w:cs="Times New Roman"/>
        </w:rPr>
        <w:t xml:space="preserve">included </w:t>
      </w:r>
      <w:r w:rsidRPr="003C6F72" w:rsidR="006540C1">
        <w:rPr>
          <w:rFonts w:ascii="Times New Roman" w:hAnsi="Times New Roman" w:cs="Times New Roman"/>
        </w:rPr>
        <w:t xml:space="preserve">in a host provider’s written denial of </w:t>
      </w:r>
      <w:r w:rsidRPr="003C6F72" w:rsidR="005E0E25">
        <w:rPr>
          <w:rFonts w:ascii="Times New Roman" w:hAnsi="Times New Roman" w:cs="Times New Roman"/>
        </w:rPr>
        <w:t xml:space="preserve">a </w:t>
      </w:r>
      <w:r w:rsidRPr="003C6F72" w:rsidR="006540C1">
        <w:rPr>
          <w:rFonts w:ascii="Times New Roman" w:hAnsi="Times New Roman" w:cs="Times New Roman"/>
        </w:rPr>
        <w:t xml:space="preserve">roaming request to </w:t>
      </w:r>
      <w:r w:rsidRPr="003C6F72">
        <w:rPr>
          <w:rFonts w:ascii="Times New Roman" w:hAnsi="Times New Roman" w:cs="Times New Roman"/>
        </w:rPr>
        <w:t xml:space="preserve">evaluate the substance of the reasons </w:t>
      </w:r>
      <w:r w:rsidRPr="003C6F72" w:rsidR="00790F6C">
        <w:rPr>
          <w:rFonts w:ascii="Times New Roman" w:hAnsi="Times New Roman" w:cs="Times New Roman"/>
        </w:rPr>
        <w:t xml:space="preserve">for denial </w:t>
      </w:r>
      <w:r w:rsidRPr="003C6F72">
        <w:rPr>
          <w:rFonts w:ascii="Times New Roman" w:hAnsi="Times New Roman" w:cs="Times New Roman"/>
        </w:rPr>
        <w:t xml:space="preserve">so that </w:t>
      </w:r>
      <w:r w:rsidRPr="003C6F72" w:rsidR="003A7C57">
        <w:rPr>
          <w:rFonts w:ascii="Times New Roman" w:hAnsi="Times New Roman" w:cs="Times New Roman"/>
        </w:rPr>
        <w:t>the requesting provider</w:t>
      </w:r>
      <w:r w:rsidRPr="003C6F72">
        <w:rPr>
          <w:rFonts w:ascii="Times New Roman" w:hAnsi="Times New Roman" w:cs="Times New Roman"/>
        </w:rPr>
        <w:t xml:space="preserve"> can make a renewed request at an appropriate time later, if warranted</w:t>
      </w:r>
      <w:r w:rsidRPr="003C6F72" w:rsidR="005E0E25">
        <w:rPr>
          <w:rFonts w:ascii="Times New Roman" w:hAnsi="Times New Roman" w:cs="Times New Roman"/>
        </w:rPr>
        <w:t>.</w:t>
      </w:r>
      <w:r>
        <w:rPr>
          <w:rStyle w:val="FootnoteReference"/>
          <w:rFonts w:ascii="Times New Roman" w:hAnsi="Times New Roman" w:cs="Times New Roman"/>
        </w:rPr>
        <w:footnoteReference w:id="14"/>
      </w:r>
      <w:r w:rsidRPr="003C6F72" w:rsidR="005E0E25">
        <w:rPr>
          <w:rFonts w:ascii="Times New Roman" w:hAnsi="Times New Roman" w:cs="Times New Roman"/>
        </w:rPr>
        <w:t xml:space="preserve">  The Commission may use this information to gain</w:t>
      </w:r>
      <w:r w:rsidRPr="003C6F72">
        <w:rPr>
          <w:rFonts w:ascii="Times New Roman" w:hAnsi="Times New Roman" w:cs="Times New Roman"/>
        </w:rPr>
        <w:t xml:space="preserve"> insight into modificatio</w:t>
      </w:r>
      <w:r w:rsidRPr="003C6F72" w:rsidR="00CF55B3">
        <w:rPr>
          <w:rFonts w:ascii="Times New Roman" w:hAnsi="Times New Roman" w:cs="Times New Roman"/>
        </w:rPr>
        <w:t>ns</w:t>
      </w:r>
      <w:r w:rsidRPr="003C6F72">
        <w:rPr>
          <w:rFonts w:ascii="Times New Roman" w:hAnsi="Times New Roman" w:cs="Times New Roman"/>
        </w:rPr>
        <w:t xml:space="preserve"> that would facilitate a future roaming agreement or create a record in the event a dispute arises.</w:t>
      </w:r>
      <w:r>
        <w:rPr>
          <w:rStyle w:val="FootnoteReference"/>
          <w:rFonts w:ascii="Times New Roman" w:hAnsi="Times New Roman" w:cs="Times New Roman"/>
        </w:rPr>
        <w:footnoteReference w:id="15"/>
      </w:r>
      <w:r w:rsidR="00E4670D">
        <w:rPr>
          <w:rFonts w:ascii="Times New Roman" w:hAnsi="Times New Roman" w:cs="Times New Roman"/>
        </w:rPr>
        <w:br/>
      </w:r>
    </w:p>
    <w:p w:rsidR="008D5A7D" w:rsidRPr="003C6F72" w:rsidP="009A2908" w14:paraId="2B5079D9" w14:textId="1BAA1DC2">
      <w:pPr>
        <w:pStyle w:val="ListParagraph"/>
        <w:numPr>
          <w:ilvl w:val="0"/>
          <w:numId w:val="28"/>
        </w:numPr>
        <w:autoSpaceDE w:val="0"/>
        <w:autoSpaceDN w:val="0"/>
        <w:adjustRightInd w:val="0"/>
        <w:spacing w:after="0"/>
        <w:rPr>
          <w:rFonts w:ascii="Times New Roman" w:eastAsia="Calibri" w:hAnsi="Times New Roman" w:cs="Times New Roman"/>
        </w:rPr>
      </w:pPr>
      <w:r w:rsidRPr="003C6F72">
        <w:rPr>
          <w:rFonts w:ascii="Times New Roman" w:eastAsia="Calibri" w:hAnsi="Times New Roman" w:cs="Times New Roman"/>
        </w:rPr>
        <w:t xml:space="preserve">The Commission may use the information supplied in providers’ “safe harbor” letters to </w:t>
      </w:r>
      <w:r w:rsidRPr="003C6F72" w:rsidR="00501DA8">
        <w:rPr>
          <w:rFonts w:ascii="Times New Roman" w:eastAsia="Calibri" w:hAnsi="Times New Roman" w:cs="Times New Roman"/>
        </w:rPr>
        <w:t xml:space="preserve">assess the sufficiency of a provider’s efforts to comply with the Commission’s rules and to ensure that providers are accountable </w:t>
      </w:r>
      <w:r w:rsidRPr="003C6F72" w:rsidR="00735E0B">
        <w:rPr>
          <w:rFonts w:ascii="Times New Roman" w:eastAsia="Calibri" w:hAnsi="Times New Roman" w:cs="Times New Roman"/>
        </w:rPr>
        <w:t>for failures to comply</w:t>
      </w:r>
      <w:r w:rsidRPr="003C6F72" w:rsidR="00501DA8">
        <w:rPr>
          <w:rFonts w:ascii="Times New Roman" w:eastAsia="Calibri" w:hAnsi="Times New Roman" w:cs="Times New Roman"/>
        </w:rPr>
        <w:t>.</w:t>
      </w:r>
      <w:r>
        <w:rPr>
          <w:rStyle w:val="FootnoteReference"/>
          <w:rFonts w:ascii="Times New Roman" w:eastAsia="Calibri" w:hAnsi="Times New Roman" w:cs="Times New Roman"/>
        </w:rPr>
        <w:footnoteReference w:id="16"/>
      </w:r>
      <w:r w:rsidRPr="003C6F72" w:rsidR="00501DA8">
        <w:rPr>
          <w:rFonts w:ascii="Times New Roman" w:eastAsia="Calibri" w:hAnsi="Times New Roman" w:cs="Times New Roman"/>
        </w:rPr>
        <w:t xml:space="preserve">  </w:t>
      </w:r>
    </w:p>
    <w:p w:rsidR="00167234" w:rsidRPr="003C6F72" w:rsidP="009A2908" w14:paraId="2782DB50" w14:textId="77777777">
      <w:pPr>
        <w:pStyle w:val="ListParagraph"/>
        <w:autoSpaceDE w:val="0"/>
        <w:autoSpaceDN w:val="0"/>
        <w:adjustRightInd w:val="0"/>
        <w:spacing w:after="0"/>
        <w:ind w:left="1080"/>
        <w:rPr>
          <w:rFonts w:ascii="Times New Roman" w:eastAsia="Calibri" w:hAnsi="Times New Roman" w:cs="Times New Roman"/>
        </w:rPr>
      </w:pPr>
    </w:p>
    <w:p w:rsidR="00106D1C" w:rsidRPr="00CF58F9" w:rsidP="009A2908" w14:paraId="10475A44" w14:textId="1BE7A021">
      <w:pPr>
        <w:pStyle w:val="ListParagraph"/>
        <w:numPr>
          <w:ilvl w:val="0"/>
          <w:numId w:val="38"/>
        </w:numPr>
        <w:tabs>
          <w:tab w:val="left" w:pos="90"/>
        </w:tabs>
        <w:rPr>
          <w:rFonts w:ascii="Times New Roman" w:hAnsi="Times New Roman" w:cs="Times New Roman"/>
          <w:shd w:val="clear" w:color="auto" w:fill="FFFFFF"/>
        </w:rPr>
      </w:pPr>
      <w:r>
        <w:rPr>
          <w:rFonts w:ascii="Times New Roman" w:hAnsi="Times New Roman" w:cs="Times New Roman"/>
          <w:b/>
          <w:bCs/>
          <w:shd w:val="clear" w:color="auto" w:fill="FFFFFF"/>
        </w:rPr>
        <w:t>Describe</w:t>
      </w:r>
      <w:r w:rsidR="003D658D">
        <w:rPr>
          <w:rFonts w:ascii="Times New Roman" w:hAnsi="Times New Roman" w:cs="Times New Roman"/>
          <w:b/>
          <w:bCs/>
          <w:shd w:val="clear" w:color="auto" w:fill="FFFFFF"/>
        </w:rPr>
        <w:t xml:space="preserve"> whether, and to what extent, the collection of information involves the use of automated, electronic, mechanical or other technological techniques or other forms of information technology</w:t>
      </w:r>
      <w:r>
        <w:rPr>
          <w:rFonts w:ascii="Times New Roman" w:hAnsi="Times New Roman" w:cs="Times New Roman"/>
          <w:b/>
          <w:bCs/>
          <w:shd w:val="clear" w:color="auto" w:fill="FFFFFF"/>
        </w:rPr>
        <w:t>, e.g., permitting electronic submissions of responses, and the basis for the decision for adopting this means of collection.</w:t>
      </w:r>
    </w:p>
    <w:p w:rsidR="00E03124" w:rsidRPr="00106D1C" w:rsidP="009A2908" w14:paraId="358F2D6E" w14:textId="77777777">
      <w:pPr>
        <w:pStyle w:val="ListParagraph"/>
        <w:tabs>
          <w:tab w:val="left" w:pos="90"/>
        </w:tabs>
        <w:ind w:left="360"/>
        <w:rPr>
          <w:rFonts w:ascii="Times New Roman" w:hAnsi="Times New Roman" w:cs="Times New Roman"/>
          <w:shd w:val="clear" w:color="auto" w:fill="FFFFFF"/>
        </w:rPr>
      </w:pPr>
    </w:p>
    <w:p w:rsidR="00D56317" w:rsidRPr="003C6F72" w:rsidP="009A2908" w14:paraId="11923053" w14:textId="0B51EC15">
      <w:pPr>
        <w:pStyle w:val="ListParagraph"/>
        <w:tabs>
          <w:tab w:val="left" w:pos="90"/>
        </w:tabs>
        <w:ind w:left="360"/>
        <w:rPr>
          <w:rFonts w:ascii="Times New Roman" w:hAnsi="Times New Roman" w:cs="Times New Roman"/>
          <w:shd w:val="clear" w:color="auto" w:fill="FFFFFF"/>
        </w:rPr>
      </w:pPr>
      <w:r>
        <w:rPr>
          <w:rFonts w:ascii="Times New Roman" w:hAnsi="Times New Roman" w:cs="Times New Roman"/>
          <w:shd w:val="clear" w:color="auto" w:fill="FFFFFF"/>
        </w:rPr>
        <w:tab/>
      </w:r>
      <w:r w:rsidRPr="003C6F72" w:rsidR="00BA605D">
        <w:rPr>
          <w:rFonts w:ascii="Times New Roman" w:hAnsi="Times New Roman" w:cs="Times New Roman"/>
          <w:shd w:val="clear" w:color="auto" w:fill="FFFFFF"/>
        </w:rPr>
        <w:t xml:space="preserve">The Commission </w:t>
      </w:r>
      <w:r w:rsidRPr="003C6F72">
        <w:rPr>
          <w:rFonts w:ascii="Times New Roman" w:hAnsi="Times New Roman" w:cs="Times New Roman"/>
          <w:shd w:val="clear" w:color="auto" w:fill="FFFFFF"/>
        </w:rPr>
        <w:t xml:space="preserve">encourages providers subject to the information collection requirements to use </w:t>
      </w:r>
      <w:r w:rsidRPr="003C6F72" w:rsidR="008D2D66">
        <w:rPr>
          <w:rFonts w:ascii="Times New Roman" w:hAnsi="Times New Roman" w:cs="Times New Roman"/>
          <w:shd w:val="clear" w:color="auto" w:fill="FFFFFF"/>
        </w:rPr>
        <w:t>all forms of information technology, including electronic submission methods, wherever it would be cost effective and efficient for the provider to do so</w:t>
      </w:r>
      <w:r w:rsidRPr="003C6F72" w:rsidR="006F25CD">
        <w:rPr>
          <w:rFonts w:ascii="Times New Roman" w:hAnsi="Times New Roman" w:cs="Times New Roman"/>
          <w:shd w:val="clear" w:color="auto" w:fill="FFFFFF"/>
        </w:rPr>
        <w:t xml:space="preserve">.  </w:t>
      </w:r>
      <w:r w:rsidRPr="003C6F72" w:rsidR="00BA56F4">
        <w:rPr>
          <w:rFonts w:ascii="Times New Roman" w:hAnsi="Times New Roman" w:cs="Times New Roman"/>
          <w:shd w:val="clear" w:color="auto" w:fill="FFFFFF"/>
        </w:rPr>
        <w:t xml:space="preserve">The Commission believes that </w:t>
      </w:r>
      <w:r w:rsidRPr="003C6F72" w:rsidR="008A57A1">
        <w:rPr>
          <w:rFonts w:ascii="Times New Roman" w:hAnsi="Times New Roman" w:cs="Times New Roman"/>
          <w:shd w:val="clear" w:color="auto" w:fill="FFFFFF"/>
        </w:rPr>
        <w:t>all requirements of this information collection can be satisfied</w:t>
      </w:r>
      <w:r w:rsidRPr="003C6F72" w:rsidR="001350DF">
        <w:rPr>
          <w:rFonts w:ascii="Times New Roman" w:hAnsi="Times New Roman" w:cs="Times New Roman"/>
          <w:shd w:val="clear" w:color="auto" w:fill="FFFFFF"/>
        </w:rPr>
        <w:t xml:space="preserve"> efficiently</w:t>
      </w:r>
      <w:r w:rsidRPr="003C6F72" w:rsidR="008A57A1">
        <w:rPr>
          <w:rFonts w:ascii="Times New Roman" w:hAnsi="Times New Roman" w:cs="Times New Roman"/>
          <w:shd w:val="clear" w:color="auto" w:fill="FFFFFF"/>
        </w:rPr>
        <w:t xml:space="preserve"> </w:t>
      </w:r>
      <w:r w:rsidRPr="003C6F72" w:rsidR="001350DF">
        <w:rPr>
          <w:rFonts w:ascii="Times New Roman" w:hAnsi="Times New Roman" w:cs="Times New Roman"/>
          <w:shd w:val="clear" w:color="auto" w:fill="FFFFFF"/>
        </w:rPr>
        <w:t xml:space="preserve">by electronic means.  </w:t>
      </w:r>
      <w:r w:rsidRPr="003C6F72" w:rsidR="006F25CD">
        <w:rPr>
          <w:rFonts w:ascii="Times New Roman" w:hAnsi="Times New Roman" w:cs="Times New Roman"/>
          <w:shd w:val="clear" w:color="auto" w:fill="FFFFFF"/>
        </w:rPr>
        <w:t xml:space="preserve">The Commission, however, has not mandated </w:t>
      </w:r>
      <w:r w:rsidRPr="003C6F72" w:rsidR="00582B08">
        <w:rPr>
          <w:rFonts w:ascii="Times New Roman" w:hAnsi="Times New Roman" w:cs="Times New Roman"/>
          <w:shd w:val="clear" w:color="auto" w:fill="FFFFFF"/>
        </w:rPr>
        <w:t>specific</w:t>
      </w:r>
      <w:r w:rsidRPr="003C6F72" w:rsidR="006F25CD">
        <w:rPr>
          <w:rFonts w:ascii="Times New Roman" w:hAnsi="Times New Roman" w:cs="Times New Roman"/>
          <w:shd w:val="clear" w:color="auto" w:fill="FFFFFF"/>
        </w:rPr>
        <w:t xml:space="preserve"> means of collection so as to allow providers the maximum flexibility to perform collections using those means </w:t>
      </w:r>
      <w:r w:rsidRPr="003C6F72" w:rsidR="00456E46">
        <w:rPr>
          <w:rFonts w:ascii="Times New Roman" w:hAnsi="Times New Roman" w:cs="Times New Roman"/>
          <w:shd w:val="clear" w:color="auto" w:fill="FFFFFF"/>
        </w:rPr>
        <w:t>that a</w:t>
      </w:r>
      <w:r w:rsidRPr="003C6F72" w:rsidR="006B78A5">
        <w:rPr>
          <w:rFonts w:ascii="Times New Roman" w:hAnsi="Times New Roman" w:cs="Times New Roman"/>
          <w:shd w:val="clear" w:color="auto" w:fill="FFFFFF"/>
        </w:rPr>
        <w:t xml:space="preserve">re least burdensome to it, so long as </w:t>
      </w:r>
      <w:r w:rsidRPr="003C6F72" w:rsidR="00CD7A4B">
        <w:rPr>
          <w:rFonts w:ascii="Times New Roman" w:hAnsi="Times New Roman" w:cs="Times New Roman"/>
          <w:shd w:val="clear" w:color="auto" w:fill="FFFFFF"/>
        </w:rPr>
        <w:t>they</w:t>
      </w:r>
      <w:r w:rsidRPr="003C6F72" w:rsidR="006B78A5">
        <w:rPr>
          <w:rFonts w:ascii="Times New Roman" w:hAnsi="Times New Roman" w:cs="Times New Roman"/>
          <w:shd w:val="clear" w:color="auto" w:fill="FFFFFF"/>
        </w:rPr>
        <w:t xml:space="preserve"> meet the requirements specified in the </w:t>
      </w:r>
      <w:r w:rsidRPr="003C6F72" w:rsidR="003C206A">
        <w:rPr>
          <w:rFonts w:ascii="Times New Roman" w:hAnsi="Times New Roman" w:cs="Times New Roman"/>
          <w:i/>
          <w:iCs/>
          <w:shd w:val="clear" w:color="auto" w:fill="FFFFFF"/>
        </w:rPr>
        <w:t xml:space="preserve">Report </w:t>
      </w:r>
      <w:r w:rsidRPr="003C6F72" w:rsidR="008D19EB">
        <w:rPr>
          <w:rFonts w:ascii="Times New Roman" w:hAnsi="Times New Roman" w:cs="Times New Roman"/>
          <w:i/>
          <w:iCs/>
          <w:shd w:val="clear" w:color="auto" w:fill="FFFFFF"/>
        </w:rPr>
        <w:t>and</w:t>
      </w:r>
      <w:r w:rsidRPr="003C6F72" w:rsidR="003C206A">
        <w:rPr>
          <w:rFonts w:ascii="Times New Roman" w:hAnsi="Times New Roman" w:cs="Times New Roman"/>
          <w:i/>
          <w:iCs/>
          <w:shd w:val="clear" w:color="auto" w:fill="FFFFFF"/>
        </w:rPr>
        <w:t xml:space="preserve"> Order</w:t>
      </w:r>
      <w:r w:rsidRPr="003C6F72" w:rsidR="006B78A5">
        <w:rPr>
          <w:rFonts w:ascii="Times New Roman" w:hAnsi="Times New Roman" w:cs="Times New Roman"/>
          <w:shd w:val="clear" w:color="auto" w:fill="FFFFFF"/>
        </w:rPr>
        <w:t>.</w:t>
      </w:r>
    </w:p>
    <w:p w:rsidR="004C3DA6" w:rsidRPr="003C6F72" w:rsidP="009A2908" w14:paraId="2EBCD6FC" w14:textId="77777777">
      <w:pPr>
        <w:pStyle w:val="ListParagraph"/>
        <w:rPr>
          <w:rFonts w:ascii="Times New Roman" w:hAnsi="Times New Roman" w:cs="Times New Roman"/>
        </w:rPr>
      </w:pPr>
    </w:p>
    <w:p w:rsidR="00152A45" w:rsidRPr="00CF58F9" w:rsidP="009A2908" w14:paraId="24839F1A" w14:textId="00091A98">
      <w:pPr>
        <w:pStyle w:val="ListParagraph"/>
        <w:numPr>
          <w:ilvl w:val="0"/>
          <w:numId w:val="38"/>
        </w:numPr>
        <w:autoSpaceDE w:val="0"/>
        <w:autoSpaceDN w:val="0"/>
        <w:adjustRightInd w:val="0"/>
        <w:spacing w:after="0"/>
        <w:rPr>
          <w:rFonts w:ascii="Times New Roman" w:hAnsi="Times New Roman" w:cs="Times New Roman"/>
          <w:b/>
          <w:bCs/>
          <w:color w:val="000000"/>
        </w:rPr>
      </w:pPr>
      <w:r w:rsidRPr="00CF58F9">
        <w:rPr>
          <w:rFonts w:ascii="Times New Roman" w:hAnsi="Times New Roman" w:cs="Times New Roman"/>
          <w:b/>
          <w:bCs/>
          <w:shd w:val="clear" w:color="auto" w:fill="FFFFFF"/>
        </w:rPr>
        <w:t>Describe efforts to identify duplication.</w:t>
      </w:r>
      <w:r w:rsidRPr="00CF58F9" w:rsidR="00E4670D">
        <w:rPr>
          <w:rFonts w:ascii="Times New Roman" w:hAnsi="Times New Roman" w:cs="Times New Roman"/>
          <w:b/>
          <w:bCs/>
          <w:shd w:val="clear" w:color="auto" w:fill="FFFFFF"/>
        </w:rPr>
        <w:br/>
      </w:r>
    </w:p>
    <w:p w:rsidR="00AE4EDE" w:rsidP="009A2908" w14:paraId="5607F2B2" w14:textId="22A79B94">
      <w:pPr>
        <w:pStyle w:val="ListParagraph"/>
        <w:autoSpaceDE w:val="0"/>
        <w:autoSpaceDN w:val="0"/>
        <w:adjustRightInd w:val="0"/>
        <w:spacing w:after="0"/>
        <w:ind w:left="360" w:firstLine="360"/>
        <w:rPr>
          <w:rFonts w:ascii="Times New Roman" w:eastAsia="Calibri" w:hAnsi="Times New Roman" w:cs="Times New Roman"/>
        </w:rPr>
      </w:pPr>
      <w:r w:rsidRPr="003C6F72">
        <w:rPr>
          <w:rFonts w:ascii="Times New Roman" w:hAnsi="Times New Roman" w:cs="Times New Roman"/>
          <w:shd w:val="clear" w:color="auto" w:fill="FFFFFF"/>
        </w:rPr>
        <w:t>This</w:t>
      </w:r>
      <w:r w:rsidRPr="003C6F72" w:rsidR="00A90A01">
        <w:rPr>
          <w:rFonts w:ascii="Times New Roman" w:hAnsi="Times New Roman" w:cs="Times New Roman"/>
          <w:shd w:val="clear" w:color="auto" w:fill="FFFFFF"/>
        </w:rPr>
        <w:t xml:space="preserve"> information collection is unique to </w:t>
      </w:r>
      <w:r w:rsidRPr="003C6F72" w:rsidR="00951745">
        <w:rPr>
          <w:rFonts w:ascii="Times New Roman" w:hAnsi="Times New Roman" w:cs="Times New Roman"/>
          <w:shd w:val="clear" w:color="auto" w:fill="FFFFFF"/>
        </w:rPr>
        <w:t xml:space="preserve">the </w:t>
      </w:r>
      <w:r w:rsidRPr="003C6F72" w:rsidR="00A037A5">
        <w:rPr>
          <w:rFonts w:ascii="Times New Roman" w:hAnsi="Times New Roman" w:cs="Times New Roman"/>
          <w:shd w:val="clear" w:color="auto" w:fill="FFFFFF"/>
        </w:rPr>
        <w:t>Commission’s MDRI rules</w:t>
      </w:r>
      <w:r w:rsidRPr="003C6F72" w:rsidR="00A90A01">
        <w:rPr>
          <w:rFonts w:ascii="Times New Roman" w:hAnsi="Times New Roman" w:cs="Times New Roman"/>
          <w:shd w:val="clear" w:color="auto" w:fill="FFFFFF"/>
        </w:rPr>
        <w:t xml:space="preserve"> and is not duplicated elsewhere.</w:t>
      </w:r>
      <w:r w:rsidRPr="003C6F72" w:rsidR="00393532">
        <w:rPr>
          <w:rFonts w:ascii="Times New Roman" w:hAnsi="Times New Roman" w:cs="Times New Roman"/>
          <w:shd w:val="clear" w:color="auto" w:fill="FFFFFF"/>
        </w:rPr>
        <w:t xml:space="preserve">  </w:t>
      </w:r>
      <w:r w:rsidRPr="003C6F72" w:rsidR="00DE42A7">
        <w:rPr>
          <w:rFonts w:ascii="Times New Roman" w:hAnsi="Times New Roman" w:cs="Times New Roman"/>
          <w:shd w:val="clear" w:color="auto" w:fill="FFFFFF"/>
        </w:rPr>
        <w:t>The Commission is not aware of any</w:t>
      </w:r>
      <w:r w:rsidRPr="003C6F72" w:rsidR="00516305">
        <w:rPr>
          <w:rFonts w:ascii="Times New Roman" w:hAnsi="Times New Roman" w:cs="Times New Roman"/>
          <w:shd w:val="clear" w:color="auto" w:fill="FFFFFF"/>
        </w:rPr>
        <w:t xml:space="preserve"> already available information </w:t>
      </w:r>
      <w:r w:rsidRPr="003C6F72" w:rsidR="00485CEE">
        <w:rPr>
          <w:rFonts w:ascii="Times New Roman" w:hAnsi="Times New Roman" w:cs="Times New Roman"/>
          <w:shd w:val="clear" w:color="auto" w:fill="FFFFFF"/>
        </w:rPr>
        <w:t xml:space="preserve">collections that </w:t>
      </w:r>
      <w:r w:rsidRPr="003C6F72">
        <w:rPr>
          <w:rFonts w:ascii="Times New Roman" w:hAnsi="Times New Roman" w:cs="Times New Roman"/>
          <w:shd w:val="clear" w:color="auto" w:fill="FFFFFF"/>
        </w:rPr>
        <w:t xml:space="preserve">involve similar rules or requirements related to </w:t>
      </w:r>
      <w:r w:rsidRPr="003C6F72">
        <w:rPr>
          <w:rFonts w:ascii="Times New Roman" w:hAnsi="Times New Roman" w:cs="Times New Roman"/>
        </w:rPr>
        <w:t>implement</w:t>
      </w:r>
      <w:r w:rsidRPr="003C6F72" w:rsidR="00230A43">
        <w:rPr>
          <w:rFonts w:ascii="Times New Roman" w:hAnsi="Times New Roman" w:cs="Times New Roman"/>
        </w:rPr>
        <w:t>ing</w:t>
      </w:r>
      <w:r w:rsidRPr="003C6F72">
        <w:rPr>
          <w:rFonts w:ascii="Times New Roman" w:hAnsi="Times New Roman" w:cs="Times New Roman"/>
        </w:rPr>
        <w:t xml:space="preserve"> reasonable </w:t>
      </w:r>
      <w:r w:rsidRPr="003C6F72">
        <w:rPr>
          <w:rFonts w:ascii="Times New Roman" w:hAnsi="Times New Roman" w:cs="Times New Roman"/>
        </w:rPr>
        <w:t>RuDs</w:t>
      </w:r>
      <w:r w:rsidRPr="003C6F72">
        <w:rPr>
          <w:rFonts w:ascii="Times New Roman" w:hAnsi="Times New Roman" w:cs="Times New Roman"/>
        </w:rPr>
        <w:t>, implement</w:t>
      </w:r>
      <w:r w:rsidRPr="003C6F72" w:rsidR="00230A43">
        <w:rPr>
          <w:rFonts w:ascii="Times New Roman" w:hAnsi="Times New Roman" w:cs="Times New Roman"/>
        </w:rPr>
        <w:t>ing</w:t>
      </w:r>
      <w:r w:rsidRPr="003C6F72">
        <w:rPr>
          <w:rFonts w:ascii="Times New Roman" w:hAnsi="Times New Roman" w:cs="Times New Roman"/>
        </w:rPr>
        <w:t xml:space="preserve"> mutual aid agreements among providers, enhanc</w:t>
      </w:r>
      <w:r w:rsidRPr="003C6F72" w:rsidR="00903566">
        <w:rPr>
          <w:rFonts w:ascii="Times New Roman" w:hAnsi="Times New Roman" w:cs="Times New Roman"/>
        </w:rPr>
        <w:t>ing</w:t>
      </w:r>
      <w:r w:rsidRPr="003C6F72">
        <w:rPr>
          <w:rFonts w:ascii="Times New Roman" w:hAnsi="Times New Roman" w:cs="Times New Roman"/>
        </w:rPr>
        <w:t xml:space="preserve"> municipal preparedness and restoration, increas</w:t>
      </w:r>
      <w:r w:rsidRPr="003C6F72" w:rsidR="00903566">
        <w:rPr>
          <w:rFonts w:ascii="Times New Roman" w:hAnsi="Times New Roman" w:cs="Times New Roman"/>
        </w:rPr>
        <w:t>ing</w:t>
      </w:r>
      <w:r w:rsidRPr="003C6F72">
        <w:rPr>
          <w:rFonts w:ascii="Times New Roman" w:hAnsi="Times New Roman" w:cs="Times New Roman"/>
        </w:rPr>
        <w:t xml:space="preserve"> consumer readiness and preparation</w:t>
      </w:r>
      <w:r w:rsidRPr="003C6F72" w:rsidR="00CE7FC9">
        <w:rPr>
          <w:rFonts w:ascii="Times New Roman" w:hAnsi="Times New Roman" w:cs="Times New Roman"/>
        </w:rPr>
        <w:t xml:space="preserve">, </w:t>
      </w:r>
      <w:r w:rsidRPr="003C6F72">
        <w:rPr>
          <w:rFonts w:ascii="Times New Roman" w:hAnsi="Times New Roman" w:cs="Times New Roman"/>
        </w:rPr>
        <w:t>improv</w:t>
      </w:r>
      <w:r w:rsidRPr="003C6F72" w:rsidR="00230A43">
        <w:rPr>
          <w:rFonts w:ascii="Times New Roman" w:hAnsi="Times New Roman" w:cs="Times New Roman"/>
        </w:rPr>
        <w:t>ing</w:t>
      </w:r>
      <w:r w:rsidRPr="003C6F72">
        <w:rPr>
          <w:rFonts w:ascii="Times New Roman" w:hAnsi="Times New Roman" w:cs="Times New Roman"/>
        </w:rPr>
        <w:t xml:space="preserve"> public awareness and stakeholder communications on service and restoration status</w:t>
      </w:r>
      <w:r w:rsidRPr="003C6F72" w:rsidR="00CE7FC9">
        <w:rPr>
          <w:rFonts w:ascii="Times New Roman" w:hAnsi="Times New Roman" w:cs="Times New Roman"/>
        </w:rPr>
        <w:t xml:space="preserve"> or testing and reporting </w:t>
      </w:r>
      <w:r w:rsidRPr="003C6F72" w:rsidR="00632117">
        <w:rPr>
          <w:rFonts w:ascii="Times New Roman" w:hAnsi="Times New Roman" w:cs="Times New Roman"/>
        </w:rPr>
        <w:t>required by the MDRI.</w:t>
      </w:r>
    </w:p>
    <w:p w:rsidR="00AE4EDE" w:rsidRPr="003C6F72" w:rsidP="009A2908" w14:paraId="0459E82C" w14:textId="77777777">
      <w:pPr>
        <w:pStyle w:val="ListParagraph"/>
        <w:rPr>
          <w:rFonts w:ascii="Times New Roman" w:eastAsia="Calibri" w:hAnsi="Times New Roman" w:cs="Times New Roman"/>
        </w:rPr>
      </w:pPr>
    </w:p>
    <w:p w:rsidR="00152A45" w:rsidRPr="00152A45" w:rsidP="009A2908" w14:paraId="002F99FC" w14:textId="31B34E62">
      <w:pPr>
        <w:pStyle w:val="ListParagraph"/>
        <w:numPr>
          <w:ilvl w:val="0"/>
          <w:numId w:val="38"/>
        </w:numPr>
        <w:tabs>
          <w:tab w:val="left" w:pos="90"/>
        </w:tabs>
        <w:rPr>
          <w:rFonts w:ascii="Times New Roman" w:eastAsia="Calibri" w:hAnsi="Times New Roman" w:cs="Times New Roman"/>
        </w:rPr>
      </w:pPr>
      <w:r w:rsidRPr="55E624F9">
        <w:rPr>
          <w:rFonts w:ascii="Times New Roman" w:hAnsi="Times New Roman" w:cs="Times New Roman"/>
          <w:b/>
          <w:bCs/>
        </w:rPr>
        <w:t xml:space="preserve">If the collection of information will have </w:t>
      </w:r>
      <w:r w:rsidRPr="55E624F9">
        <w:rPr>
          <w:rFonts w:ascii="Times New Roman" w:hAnsi="Times New Roman" w:cs="Times New Roman"/>
          <w:b/>
          <w:bCs/>
          <w:i/>
          <w:iCs/>
          <w:u w:val="single"/>
        </w:rPr>
        <w:t>significant</w:t>
      </w:r>
      <w:r w:rsidRPr="55E624F9">
        <w:rPr>
          <w:rFonts w:ascii="Times New Roman" w:hAnsi="Times New Roman" w:cs="Times New Roman"/>
          <w:b/>
          <w:bCs/>
        </w:rPr>
        <w:t xml:space="preserve"> economic impacts on small businesses, organizations or other small entities, </w:t>
      </w:r>
      <w:r w:rsidRPr="55E624F9">
        <w:rPr>
          <w:rFonts w:ascii="Times New Roman" w:hAnsi="Times New Roman" w:cs="Times New Roman"/>
          <w:b/>
          <w:bCs/>
          <w:i/>
          <w:iCs/>
        </w:rPr>
        <w:t>describe any methods used to minimize the burden on these entities</w:t>
      </w:r>
      <w:r w:rsidRPr="55E624F9">
        <w:rPr>
          <w:rFonts w:ascii="Times New Roman" w:hAnsi="Times New Roman" w:cs="Times New Roman"/>
          <w:b/>
          <w:bCs/>
        </w:rPr>
        <w:t xml:space="preserve">. </w:t>
      </w:r>
      <w:r>
        <w:br/>
      </w:r>
    </w:p>
    <w:p w:rsidR="004F22B9" w:rsidP="009A2908" w14:paraId="262CF9A1" w14:textId="6EF9DB44">
      <w:pPr>
        <w:ind w:left="360" w:firstLine="360"/>
        <w:contextualSpacing/>
        <w:rPr>
          <w:rFonts w:ascii="Times New Roman" w:hAnsi="Times New Roman" w:cs="Times New Roman"/>
        </w:rPr>
      </w:pPr>
      <w:r w:rsidRPr="003C6F72">
        <w:rPr>
          <w:rFonts w:ascii="Times New Roman" w:hAnsi="Times New Roman" w:cs="Times New Roman"/>
        </w:rPr>
        <w:t xml:space="preserve">The collection has </w:t>
      </w:r>
      <w:r w:rsidRPr="003C6F72" w:rsidR="00FA0419">
        <w:rPr>
          <w:rFonts w:ascii="Times New Roman" w:hAnsi="Times New Roman" w:cs="Times New Roman"/>
        </w:rPr>
        <w:t>been carefully designed to minimize the time an</w:t>
      </w:r>
      <w:r w:rsidRPr="003C6F72" w:rsidR="00446617">
        <w:rPr>
          <w:rFonts w:ascii="Times New Roman" w:hAnsi="Times New Roman" w:cs="Times New Roman"/>
        </w:rPr>
        <w:t xml:space="preserve">d burden on </w:t>
      </w:r>
      <w:r w:rsidRPr="003C6F72" w:rsidR="00494294">
        <w:rPr>
          <w:rFonts w:ascii="Times New Roman" w:hAnsi="Times New Roman" w:cs="Times New Roman"/>
        </w:rPr>
        <w:t xml:space="preserve">small </w:t>
      </w:r>
      <w:r w:rsidRPr="003C6F72" w:rsidR="00731FF2">
        <w:rPr>
          <w:rFonts w:ascii="Times New Roman" w:hAnsi="Times New Roman" w:cs="Times New Roman"/>
        </w:rPr>
        <w:t xml:space="preserve">businesses and other small entities </w:t>
      </w:r>
      <w:r w:rsidRPr="003C6F72" w:rsidR="00494294">
        <w:rPr>
          <w:rFonts w:ascii="Times New Roman" w:hAnsi="Times New Roman" w:cs="Times New Roman"/>
        </w:rPr>
        <w:t xml:space="preserve">to comply with the MDRI rules </w:t>
      </w:r>
      <w:r w:rsidRPr="003C6F72" w:rsidR="009F6C95">
        <w:rPr>
          <w:rFonts w:ascii="Times New Roman" w:hAnsi="Times New Roman" w:cs="Times New Roman"/>
        </w:rPr>
        <w:t>while</w:t>
      </w:r>
      <w:r w:rsidRPr="003C6F72" w:rsidR="001937A6">
        <w:rPr>
          <w:rFonts w:ascii="Times New Roman" w:hAnsi="Times New Roman" w:cs="Times New Roman"/>
        </w:rPr>
        <w:t xml:space="preserve"> still</w:t>
      </w:r>
      <w:r w:rsidRPr="003C6F72" w:rsidR="009F6C95">
        <w:rPr>
          <w:rFonts w:ascii="Times New Roman" w:hAnsi="Times New Roman" w:cs="Times New Roman"/>
        </w:rPr>
        <w:t xml:space="preserve"> allowing the </w:t>
      </w:r>
      <w:r w:rsidRPr="003C6F72" w:rsidR="00FA0419">
        <w:rPr>
          <w:rFonts w:ascii="Times New Roman" w:hAnsi="Times New Roman" w:cs="Times New Roman"/>
        </w:rPr>
        <w:t>Commission to achieve its objectives.</w:t>
      </w:r>
      <w:r w:rsidR="003A5873">
        <w:rPr>
          <w:rFonts w:ascii="Times New Roman" w:hAnsi="Times New Roman" w:cs="Times New Roman"/>
        </w:rPr>
        <w:t xml:space="preserve">  T</w:t>
      </w:r>
      <w:r w:rsidRPr="003C6F72">
        <w:rPr>
          <w:rFonts w:ascii="Times New Roman" w:hAnsi="Times New Roman" w:cs="Times New Roman"/>
        </w:rPr>
        <w:t xml:space="preserve">he requirements are only applicable to facilities-based mobile wireless providers and thus other small entity providers that may be capable of roaming are not subject to the adopted provisions.  </w:t>
      </w:r>
      <w:r w:rsidRPr="003C6F72" w:rsidR="00731FF2">
        <w:rPr>
          <w:rFonts w:ascii="Times New Roman" w:hAnsi="Times New Roman" w:cs="Times New Roman"/>
        </w:rPr>
        <w:t>Moreover, several of the requirements are based on or incorporate industry-developed standards</w:t>
      </w:r>
      <w:r w:rsidRPr="003C6F72" w:rsidR="00182944">
        <w:rPr>
          <w:rFonts w:ascii="Times New Roman" w:hAnsi="Times New Roman" w:cs="Times New Roman"/>
        </w:rPr>
        <w:t xml:space="preserve"> and programs</w:t>
      </w:r>
      <w:r w:rsidRPr="003C6F72" w:rsidR="005962FB">
        <w:rPr>
          <w:rFonts w:ascii="Times New Roman" w:hAnsi="Times New Roman" w:cs="Times New Roman"/>
        </w:rPr>
        <w:t xml:space="preserve"> </w:t>
      </w:r>
      <w:r w:rsidRPr="003C6F72" w:rsidR="00731FF2">
        <w:rPr>
          <w:rFonts w:ascii="Times New Roman" w:hAnsi="Times New Roman" w:cs="Times New Roman"/>
        </w:rPr>
        <w:t xml:space="preserve">and are consistent with existing Commission requirements.  In developing the requirement that facilities-based mobile wireless providers provide reasonable </w:t>
      </w:r>
      <w:r w:rsidRPr="003C6F72" w:rsidR="00731FF2">
        <w:rPr>
          <w:rFonts w:ascii="Times New Roman" w:hAnsi="Times New Roman" w:cs="Times New Roman"/>
        </w:rPr>
        <w:t>RuDs</w:t>
      </w:r>
      <w:r w:rsidRPr="003C6F72" w:rsidR="00731FF2">
        <w:rPr>
          <w:rFonts w:ascii="Times New Roman" w:hAnsi="Times New Roman" w:cs="Times New Roman"/>
        </w:rPr>
        <w:t xml:space="preserve"> when technically feasible, for instance, </w:t>
      </w:r>
      <w:r w:rsidRPr="003C6F72" w:rsidR="009E6D8C">
        <w:rPr>
          <w:rFonts w:ascii="Times New Roman" w:hAnsi="Times New Roman" w:cs="Times New Roman"/>
        </w:rPr>
        <w:t>the Commission</w:t>
      </w:r>
      <w:r w:rsidRPr="003C6F72" w:rsidR="00731FF2">
        <w:rPr>
          <w:rFonts w:ascii="Times New Roman" w:hAnsi="Times New Roman" w:cs="Times New Roman"/>
        </w:rPr>
        <w:t xml:space="preserve"> define</w:t>
      </w:r>
      <w:r w:rsidRPr="003C6F72" w:rsidR="00257B6F">
        <w:rPr>
          <w:rFonts w:ascii="Times New Roman" w:hAnsi="Times New Roman" w:cs="Times New Roman"/>
        </w:rPr>
        <w:t>d</w:t>
      </w:r>
      <w:r w:rsidRPr="003C6F72" w:rsidR="00731FF2">
        <w:rPr>
          <w:rFonts w:ascii="Times New Roman" w:hAnsi="Times New Roman" w:cs="Times New Roman"/>
        </w:rPr>
        <w:t xml:space="preserve"> “reasonable roaming” as roaming that does not disturb, but includes compliance with, the Commission’s existing requirements that voice roaming arrangements be just, reasonable, and non-discriminatory, and that data roaming arrangements be commercially reasonable.  Consistency with existing industry standards and Commission requirements increase</w:t>
      </w:r>
      <w:r w:rsidRPr="003C6F72" w:rsidR="00ED2A0B">
        <w:rPr>
          <w:rFonts w:ascii="Times New Roman" w:hAnsi="Times New Roman" w:cs="Times New Roman"/>
        </w:rPr>
        <w:t>s</w:t>
      </w:r>
      <w:r w:rsidRPr="003C6F72" w:rsidR="00731FF2">
        <w:rPr>
          <w:rFonts w:ascii="Times New Roman" w:hAnsi="Times New Roman" w:cs="Times New Roman"/>
        </w:rPr>
        <w:t xml:space="preserve"> the likelihood that small entities already have processes and procedures in place to facilitate compliance with the rules and may only incur increment</w:t>
      </w:r>
      <w:r w:rsidRPr="003C6F72" w:rsidR="00ED2A0B">
        <w:rPr>
          <w:rFonts w:ascii="Times New Roman" w:hAnsi="Times New Roman" w:cs="Times New Roman"/>
        </w:rPr>
        <w:t>al</w:t>
      </w:r>
      <w:r w:rsidRPr="003C6F72" w:rsidR="00731FF2">
        <w:rPr>
          <w:rFonts w:ascii="Times New Roman" w:hAnsi="Times New Roman" w:cs="Times New Roman"/>
        </w:rPr>
        <w:t xml:space="preserve"> costs</w:t>
      </w:r>
      <w:r w:rsidRPr="003C6F72" w:rsidR="0006773F">
        <w:rPr>
          <w:rFonts w:ascii="Times New Roman" w:hAnsi="Times New Roman" w:cs="Times New Roman"/>
        </w:rPr>
        <w:t>,</w:t>
      </w:r>
      <w:r w:rsidRPr="003C6F72" w:rsidR="00731FF2">
        <w:rPr>
          <w:rFonts w:ascii="Times New Roman" w:hAnsi="Times New Roman" w:cs="Times New Roman"/>
        </w:rPr>
        <w:t xml:space="preserve"> which will minimize the impact for these entities.</w:t>
      </w:r>
    </w:p>
    <w:p w:rsidR="00EA7722" w:rsidRPr="003C6F72" w:rsidP="009A2908" w14:paraId="7C2A71FE" w14:textId="77777777">
      <w:pPr>
        <w:ind w:left="360" w:firstLine="360"/>
        <w:rPr>
          <w:rFonts w:ascii="Times New Roman" w:hAnsi="Times New Roman" w:cs="Times New Roman"/>
        </w:rPr>
      </w:pPr>
    </w:p>
    <w:p w:rsidR="00152A45" w:rsidRPr="00152A45" w:rsidP="009A2908" w14:paraId="56435883" w14:textId="5FDC870E">
      <w:pPr>
        <w:pStyle w:val="ListParagraph"/>
        <w:numPr>
          <w:ilvl w:val="0"/>
          <w:numId w:val="38"/>
        </w:numPr>
        <w:tabs>
          <w:tab w:val="left" w:pos="90"/>
        </w:tabs>
        <w:rPr>
          <w:rFonts w:ascii="Times New Roman" w:eastAsia="Calibri" w:hAnsi="Times New Roman" w:cs="Times New Roman"/>
        </w:rPr>
      </w:pPr>
      <w:r w:rsidRPr="55E624F9">
        <w:rPr>
          <w:rFonts w:ascii="Times New Roman" w:eastAsia="Calibri" w:hAnsi="Times New Roman" w:cs="Times New Roman"/>
          <w:b/>
          <w:bCs/>
        </w:rPr>
        <w:t xml:space="preserve">Describe the consequences to Federal program or policy activities if the collection is </w:t>
      </w:r>
      <w:r w:rsidRPr="55E624F9">
        <w:rPr>
          <w:rFonts w:ascii="Times New Roman" w:eastAsia="Calibri" w:hAnsi="Times New Roman" w:cs="Times New Roman"/>
          <w:b/>
          <w:bCs/>
          <w:i/>
          <w:iCs/>
          <w:u w:val="single"/>
        </w:rPr>
        <w:t xml:space="preserve">not </w:t>
      </w:r>
      <w:r w:rsidRPr="55E624F9">
        <w:rPr>
          <w:rFonts w:ascii="Times New Roman" w:eastAsia="Calibri" w:hAnsi="Times New Roman" w:cs="Times New Roman"/>
          <w:b/>
          <w:bCs/>
        </w:rPr>
        <w:t xml:space="preserve">conducted or is conducted less frequently, as well as any technical or legal obstacles to reducing the burden. </w:t>
      </w:r>
      <w:r>
        <w:br/>
      </w:r>
    </w:p>
    <w:p w:rsidR="00DA0CE4" w:rsidP="009A2908" w14:paraId="674658CE" w14:textId="431E2CC3">
      <w:pPr>
        <w:pStyle w:val="ListParagraph"/>
        <w:tabs>
          <w:tab w:val="left" w:pos="90"/>
        </w:tabs>
        <w:ind w:left="360"/>
        <w:rPr>
          <w:rFonts w:ascii="Times New Roman" w:hAnsi="Times New Roman" w:cs="Times New Roman"/>
          <w:shd w:val="clear" w:color="auto" w:fill="FFFFFF"/>
        </w:rPr>
      </w:pPr>
      <w:r>
        <w:rPr>
          <w:rFonts w:ascii="Times New Roman" w:hAnsi="Times New Roman" w:cs="Times New Roman"/>
          <w:shd w:val="clear" w:color="auto" w:fill="FFFFFF"/>
        </w:rPr>
        <w:tab/>
      </w:r>
      <w:r w:rsidRPr="003C6F72" w:rsidR="00CF0C3B">
        <w:rPr>
          <w:rFonts w:ascii="Times New Roman" w:hAnsi="Times New Roman" w:cs="Times New Roman"/>
          <w:shd w:val="clear" w:color="auto" w:fill="FFFFFF"/>
        </w:rPr>
        <w:t xml:space="preserve">If this collection </w:t>
      </w:r>
      <w:r w:rsidRPr="003C6F72" w:rsidR="00371A3F">
        <w:rPr>
          <w:rFonts w:ascii="Times New Roman" w:hAnsi="Times New Roman" w:cs="Times New Roman"/>
          <w:shd w:val="clear" w:color="auto" w:fill="FFFFFF"/>
        </w:rPr>
        <w:t>were</w:t>
      </w:r>
      <w:r w:rsidRPr="003C6F72" w:rsidR="00CF0C3B">
        <w:rPr>
          <w:rFonts w:ascii="Times New Roman" w:hAnsi="Times New Roman" w:cs="Times New Roman"/>
          <w:shd w:val="clear" w:color="auto" w:fill="FFFFFF"/>
        </w:rPr>
        <w:t xml:space="preserve"> not performed,</w:t>
      </w:r>
      <w:r w:rsidRPr="003C6F72" w:rsidR="00C71743">
        <w:rPr>
          <w:rFonts w:ascii="Times New Roman" w:hAnsi="Times New Roman" w:cs="Times New Roman"/>
          <w:shd w:val="clear" w:color="auto" w:fill="FFFFFF"/>
        </w:rPr>
        <w:t xml:space="preserve"> </w:t>
      </w:r>
      <w:r w:rsidR="00BB4261">
        <w:rPr>
          <w:rFonts w:ascii="Times New Roman" w:hAnsi="Times New Roman" w:cs="Times New Roman"/>
          <w:shd w:val="clear" w:color="auto" w:fill="FFFFFF"/>
        </w:rPr>
        <w:t>the Commission would not have any information on how providers prepared for disasters and emergencies and whether or not this preparation was successfully implemented</w:t>
      </w:r>
      <w:r w:rsidR="00A063FA">
        <w:rPr>
          <w:rFonts w:ascii="Times New Roman" w:hAnsi="Times New Roman" w:cs="Times New Roman"/>
          <w:shd w:val="clear" w:color="auto" w:fill="FFFFFF"/>
        </w:rPr>
        <w:t xml:space="preserve"> in actions like roaming, aid, and other safety preparedness activities.  This collection informs the Commission, the public, and other providers about what does and does not work for disasters,</w:t>
      </w:r>
      <w:r w:rsidR="00333F5C">
        <w:rPr>
          <w:rFonts w:ascii="Times New Roman" w:hAnsi="Times New Roman" w:cs="Times New Roman"/>
          <w:shd w:val="clear" w:color="auto" w:fill="FFFFFF"/>
        </w:rPr>
        <w:t xml:space="preserve"> which enables providers to prepare for future disasters with lessons learned and critical feedback.  </w:t>
      </w:r>
      <w:r w:rsidR="0082332F">
        <w:rPr>
          <w:rFonts w:ascii="Times New Roman" w:hAnsi="Times New Roman" w:cs="Times New Roman"/>
          <w:shd w:val="clear" w:color="auto" w:fill="FFFFFF"/>
        </w:rPr>
        <w:t xml:space="preserve">As </w:t>
      </w:r>
      <w:r w:rsidR="003A5873">
        <w:rPr>
          <w:rFonts w:ascii="Times New Roman" w:hAnsi="Times New Roman" w:cs="Times New Roman"/>
          <w:shd w:val="clear" w:color="auto" w:fill="FFFFFF"/>
        </w:rPr>
        <w:t xml:space="preserve">the Commission </w:t>
      </w:r>
      <w:r w:rsidR="0082332F">
        <w:rPr>
          <w:rFonts w:ascii="Times New Roman" w:hAnsi="Times New Roman" w:cs="Times New Roman"/>
          <w:shd w:val="clear" w:color="auto" w:fill="FFFFFF"/>
        </w:rPr>
        <w:t>reasoned in the Report and Order,</w:t>
      </w:r>
      <w:r w:rsidR="003A5873">
        <w:rPr>
          <w:rFonts w:ascii="Times New Roman" w:hAnsi="Times New Roman" w:cs="Times New Roman"/>
          <w:shd w:val="clear" w:color="auto" w:fill="FFFFFF"/>
        </w:rPr>
        <w:t xml:space="preserve"> </w:t>
      </w:r>
      <w:r w:rsidR="00C866A9">
        <w:rPr>
          <w:rFonts w:ascii="Times New Roman" w:hAnsi="Times New Roman" w:cs="Times New Roman"/>
          <w:shd w:val="clear" w:color="auto" w:fill="FFFFFF"/>
        </w:rPr>
        <w:t xml:space="preserve">requiring providers to submit reports </w:t>
      </w:r>
      <w:r w:rsidR="003A5873">
        <w:rPr>
          <w:rFonts w:ascii="Times New Roman" w:hAnsi="Times New Roman" w:cs="Times New Roman"/>
          <w:shd w:val="clear" w:color="auto" w:fill="FFFFFF"/>
        </w:rPr>
        <w:t xml:space="preserve">about its implementation of the MDRI </w:t>
      </w:r>
      <w:r w:rsidR="00C866A9">
        <w:rPr>
          <w:rFonts w:ascii="Times New Roman" w:hAnsi="Times New Roman" w:cs="Times New Roman"/>
          <w:shd w:val="clear" w:color="auto" w:fill="FFFFFF"/>
        </w:rPr>
        <w:t>help</w:t>
      </w:r>
      <w:r w:rsidR="0082332F">
        <w:rPr>
          <w:rFonts w:ascii="Times New Roman" w:hAnsi="Times New Roman" w:cs="Times New Roman"/>
          <w:shd w:val="clear" w:color="auto" w:fill="FFFFFF"/>
        </w:rPr>
        <w:t>s</w:t>
      </w:r>
      <w:r w:rsidR="00C866A9">
        <w:rPr>
          <w:rFonts w:ascii="Times New Roman" w:hAnsi="Times New Roman" w:cs="Times New Roman"/>
          <w:shd w:val="clear" w:color="auto" w:fill="FFFFFF"/>
        </w:rPr>
        <w:t xml:space="preserve"> the Commission gauge the effectiveness of these provisions and potential future improvements in furtherance of public safety.</w:t>
      </w:r>
      <w:r>
        <w:rPr>
          <w:rStyle w:val="FootnoteReference"/>
          <w:rFonts w:ascii="Times New Roman" w:hAnsi="Times New Roman" w:cs="Times New Roman"/>
          <w:shd w:val="clear" w:color="auto" w:fill="FFFFFF"/>
        </w:rPr>
        <w:footnoteReference w:id="17"/>
      </w:r>
      <w:r w:rsidR="00C866A9">
        <w:rPr>
          <w:rFonts w:ascii="Times New Roman" w:hAnsi="Times New Roman" w:cs="Times New Roman"/>
          <w:shd w:val="clear" w:color="auto" w:fill="FFFFFF"/>
        </w:rPr>
        <w:t xml:space="preserve">  </w:t>
      </w:r>
      <w:r w:rsidRPr="003C6F72" w:rsidR="00C866A9">
        <w:rPr>
          <w:rFonts w:ascii="Times New Roman" w:hAnsi="Times New Roman" w:cs="Times New Roman"/>
          <w:shd w:val="clear" w:color="auto" w:fill="FFFFFF"/>
        </w:rPr>
        <w:t>A f</w:t>
      </w:r>
      <w:r w:rsidRPr="003C6F72" w:rsidR="00C866A9">
        <w:rPr>
          <w:rFonts w:ascii="Times New Roman" w:eastAsia="Times New Roman" w:hAnsi="Times New Roman" w:cs="Times New Roman"/>
          <w:bCs/>
        </w:rPr>
        <w:t>ailure to collect this information would thus adversely impact the Commission’s ability to carry out its Congressionally-mandated objective of aiding the national defense and promoting the safety of life and property by regulating wire and radio communications.</w:t>
      </w:r>
    </w:p>
    <w:p w:rsidR="00C866A9" w:rsidP="009A2908" w14:paraId="05065C1A" w14:textId="77777777">
      <w:pPr>
        <w:pStyle w:val="ListParagraph"/>
        <w:tabs>
          <w:tab w:val="left" w:pos="90"/>
        </w:tabs>
        <w:ind w:left="360"/>
        <w:rPr>
          <w:rFonts w:ascii="Times New Roman" w:hAnsi="Times New Roman" w:cs="Times New Roman"/>
          <w:shd w:val="clear" w:color="auto" w:fill="FFFFFF"/>
        </w:rPr>
      </w:pPr>
    </w:p>
    <w:p w:rsidR="004C1ED4" w:rsidRPr="003C6F72" w:rsidP="009A2908" w14:paraId="08AC7802" w14:textId="0E750D22">
      <w:pPr>
        <w:pStyle w:val="ListParagraph"/>
        <w:tabs>
          <w:tab w:val="left" w:pos="90"/>
        </w:tabs>
        <w:ind w:left="360"/>
        <w:rPr>
          <w:rFonts w:ascii="Times New Roman" w:eastAsia="Times New Roman" w:hAnsi="Times New Roman" w:cs="Times New Roman"/>
          <w:bCs/>
        </w:rPr>
      </w:pPr>
      <w:r>
        <w:rPr>
          <w:rFonts w:ascii="Times New Roman" w:hAnsi="Times New Roman" w:cs="Times New Roman"/>
          <w:shd w:val="clear" w:color="auto" w:fill="FFFFFF"/>
        </w:rPr>
        <w:tab/>
      </w:r>
      <w:r w:rsidR="00DA0CE4">
        <w:rPr>
          <w:rFonts w:ascii="Times New Roman" w:hAnsi="Times New Roman" w:cs="Times New Roman"/>
          <w:shd w:val="clear" w:color="auto" w:fill="FFFFFF"/>
        </w:rPr>
        <w:t xml:space="preserve">If the collection were to be </w:t>
      </w:r>
      <w:r w:rsidRPr="003C6F72" w:rsidR="00C71743">
        <w:rPr>
          <w:rFonts w:ascii="Times New Roman" w:hAnsi="Times New Roman" w:cs="Times New Roman"/>
          <w:shd w:val="clear" w:color="auto" w:fill="FFFFFF"/>
        </w:rPr>
        <w:t>performed less frequently,</w:t>
      </w:r>
      <w:r w:rsidRPr="003C6F72" w:rsidR="00CF0C3B">
        <w:rPr>
          <w:rFonts w:ascii="Times New Roman" w:hAnsi="Times New Roman" w:cs="Times New Roman"/>
          <w:shd w:val="clear" w:color="auto" w:fill="FFFFFF"/>
        </w:rPr>
        <w:t xml:space="preserve"> the Commission w</w:t>
      </w:r>
      <w:r w:rsidRPr="003C6F72" w:rsidR="00371A3F">
        <w:rPr>
          <w:rFonts w:ascii="Times New Roman" w:hAnsi="Times New Roman" w:cs="Times New Roman"/>
          <w:shd w:val="clear" w:color="auto" w:fill="FFFFFF"/>
        </w:rPr>
        <w:t>ould</w:t>
      </w:r>
      <w:r w:rsidRPr="003C6F72" w:rsidR="00CF0C3B">
        <w:rPr>
          <w:rFonts w:ascii="Times New Roman" w:hAnsi="Times New Roman" w:cs="Times New Roman"/>
          <w:shd w:val="clear" w:color="auto" w:fill="FFFFFF"/>
        </w:rPr>
        <w:t xml:space="preserve"> not have </w:t>
      </w:r>
      <w:r w:rsidRPr="003C6F72" w:rsidR="00ED3F33">
        <w:rPr>
          <w:rFonts w:ascii="Times New Roman" w:hAnsi="Times New Roman" w:cs="Times New Roman"/>
          <w:shd w:val="clear" w:color="auto" w:fill="FFFFFF"/>
        </w:rPr>
        <w:t>reliable</w:t>
      </w:r>
      <w:r w:rsidRPr="003C6F72" w:rsidR="00CF0C3B">
        <w:rPr>
          <w:rFonts w:ascii="Times New Roman" w:hAnsi="Times New Roman" w:cs="Times New Roman"/>
          <w:shd w:val="clear" w:color="auto" w:fill="FFFFFF"/>
        </w:rPr>
        <w:t xml:space="preserve"> information on </w:t>
      </w:r>
      <w:r w:rsidRPr="003C6F72" w:rsidR="00ED3F33">
        <w:rPr>
          <w:rFonts w:ascii="Times New Roman" w:hAnsi="Times New Roman" w:cs="Times New Roman"/>
          <w:shd w:val="clear" w:color="auto" w:fill="FFFFFF"/>
        </w:rPr>
        <w:t>the effectiveness of</w:t>
      </w:r>
      <w:r w:rsidRPr="003C6F72" w:rsidR="00CF0C3B">
        <w:rPr>
          <w:rFonts w:ascii="Times New Roman" w:hAnsi="Times New Roman" w:cs="Times New Roman"/>
          <w:shd w:val="clear" w:color="auto" w:fill="FFFFFF"/>
        </w:rPr>
        <w:t xml:space="preserve"> </w:t>
      </w:r>
      <w:r w:rsidRPr="003C6F72" w:rsidR="00371A3F">
        <w:rPr>
          <w:rFonts w:ascii="Times New Roman" w:hAnsi="Times New Roman" w:cs="Times New Roman"/>
          <w:shd w:val="clear" w:color="auto" w:fill="FFFFFF"/>
        </w:rPr>
        <w:t>the</w:t>
      </w:r>
      <w:r w:rsidRPr="003C6F72" w:rsidR="00C71743">
        <w:rPr>
          <w:rFonts w:ascii="Times New Roman" w:hAnsi="Times New Roman" w:cs="Times New Roman"/>
          <w:shd w:val="clear" w:color="auto" w:fill="FFFFFF"/>
        </w:rPr>
        <w:t xml:space="preserve"> MDRI in the aftermath of disasters and assurances that providers are taking steps necessary to</w:t>
      </w:r>
      <w:r w:rsidRPr="003C6F72" w:rsidR="00027CD9">
        <w:rPr>
          <w:rFonts w:ascii="Times New Roman" w:hAnsi="Times New Roman" w:cs="Times New Roman"/>
          <w:shd w:val="clear" w:color="auto" w:fill="FFFFFF"/>
        </w:rPr>
        <w:t xml:space="preserve"> comply with the MDRI and</w:t>
      </w:r>
      <w:r w:rsidRPr="003C6F72" w:rsidR="00CB7107">
        <w:rPr>
          <w:rFonts w:ascii="Times New Roman" w:hAnsi="Times New Roman" w:cs="Times New Roman"/>
          <w:shd w:val="clear" w:color="auto" w:fill="FFFFFF"/>
        </w:rPr>
        <w:t xml:space="preserve"> achieve </w:t>
      </w:r>
      <w:r w:rsidRPr="003C6F72" w:rsidR="00027CD9">
        <w:rPr>
          <w:rFonts w:ascii="Times New Roman" w:hAnsi="Times New Roman" w:cs="Times New Roman"/>
          <w:shd w:val="clear" w:color="auto" w:fill="FFFFFF"/>
        </w:rPr>
        <w:t xml:space="preserve">greater </w:t>
      </w:r>
      <w:r w:rsidRPr="003C6F72" w:rsidR="00CB7107">
        <w:rPr>
          <w:rFonts w:ascii="Times New Roman" w:hAnsi="Times New Roman" w:cs="Times New Roman"/>
          <w:shd w:val="clear" w:color="auto" w:fill="FFFFFF"/>
        </w:rPr>
        <w:t>network reliability and resiliency.</w:t>
      </w:r>
      <w:r w:rsidRPr="003C6F72" w:rsidR="00C11876">
        <w:rPr>
          <w:rFonts w:ascii="Times New Roman" w:hAnsi="Times New Roman" w:cs="Times New Roman"/>
          <w:shd w:val="clear" w:color="auto" w:fill="FFFFFF"/>
        </w:rPr>
        <w:t xml:space="preserve"> </w:t>
      </w:r>
      <w:r w:rsidR="007947E5">
        <w:rPr>
          <w:rFonts w:ascii="Times New Roman" w:hAnsi="Times New Roman" w:cs="Times New Roman"/>
          <w:shd w:val="clear" w:color="auto" w:fill="FFFFFF"/>
        </w:rPr>
        <w:t xml:space="preserve"> </w:t>
      </w:r>
      <w:r w:rsidRPr="003C6F72" w:rsidR="00C11876">
        <w:rPr>
          <w:rFonts w:ascii="Times New Roman" w:hAnsi="Times New Roman" w:cs="Times New Roman"/>
          <w:shd w:val="clear" w:color="auto" w:fill="FFFFFF"/>
        </w:rPr>
        <w:t>In some cases</w:t>
      </w:r>
      <w:r w:rsidRPr="003C6F72" w:rsidR="00A65FBC">
        <w:rPr>
          <w:rFonts w:ascii="Times New Roman" w:hAnsi="Times New Roman" w:cs="Times New Roman"/>
          <w:shd w:val="clear" w:color="auto" w:fill="FFFFFF"/>
        </w:rPr>
        <w:t xml:space="preserve"> (e.g., related to the issu</w:t>
      </w:r>
      <w:r w:rsidRPr="003C6F72" w:rsidR="003366A8">
        <w:rPr>
          <w:rFonts w:ascii="Times New Roman" w:hAnsi="Times New Roman" w:cs="Times New Roman"/>
          <w:shd w:val="clear" w:color="auto" w:fill="FFFFFF"/>
        </w:rPr>
        <w:t xml:space="preserve">ance </w:t>
      </w:r>
      <w:r w:rsidRPr="003C6F72" w:rsidR="00A65FBC">
        <w:rPr>
          <w:rFonts w:ascii="Times New Roman" w:hAnsi="Times New Roman" w:cs="Times New Roman"/>
          <w:shd w:val="clear" w:color="auto" w:fill="FFFFFF"/>
        </w:rPr>
        <w:t>of written roaming denials</w:t>
      </w:r>
      <w:r w:rsidRPr="003C6F72" w:rsidR="003366A8">
        <w:rPr>
          <w:rFonts w:ascii="Times New Roman" w:hAnsi="Times New Roman" w:cs="Times New Roman"/>
          <w:shd w:val="clear" w:color="auto" w:fill="FFFFFF"/>
        </w:rPr>
        <w:t xml:space="preserve"> by host providers to requesting providers</w:t>
      </w:r>
      <w:r w:rsidRPr="003C6F72" w:rsidR="00A65FBC">
        <w:rPr>
          <w:rFonts w:ascii="Times New Roman" w:hAnsi="Times New Roman" w:cs="Times New Roman"/>
          <w:shd w:val="clear" w:color="auto" w:fill="FFFFFF"/>
        </w:rPr>
        <w:t>)</w:t>
      </w:r>
      <w:r w:rsidRPr="003C6F72" w:rsidR="00C11876">
        <w:rPr>
          <w:rFonts w:ascii="Times New Roman" w:hAnsi="Times New Roman" w:cs="Times New Roman"/>
          <w:shd w:val="clear" w:color="auto" w:fill="FFFFFF"/>
        </w:rPr>
        <w:t>, providers would not</w:t>
      </w:r>
      <w:r w:rsidRPr="003C6F72" w:rsidR="003366A8">
        <w:rPr>
          <w:rFonts w:ascii="Times New Roman" w:hAnsi="Times New Roman" w:cs="Times New Roman"/>
          <w:shd w:val="clear" w:color="auto" w:fill="FFFFFF"/>
        </w:rPr>
        <w:t xml:space="preserve"> otherwise</w:t>
      </w:r>
      <w:r w:rsidRPr="003C6F72" w:rsidR="00C11876">
        <w:rPr>
          <w:rFonts w:ascii="Times New Roman" w:hAnsi="Times New Roman" w:cs="Times New Roman"/>
          <w:shd w:val="clear" w:color="auto" w:fill="FFFFFF"/>
        </w:rPr>
        <w:t xml:space="preserve"> have sufficient information available to </w:t>
      </w:r>
      <w:r w:rsidRPr="003C6F72" w:rsidR="00AD1330">
        <w:rPr>
          <w:rFonts w:ascii="Times New Roman" w:hAnsi="Times New Roman" w:cs="Times New Roman"/>
          <w:shd w:val="clear" w:color="auto" w:fill="FFFFFF"/>
        </w:rPr>
        <w:t>ensure that their customers</w:t>
      </w:r>
      <w:r w:rsidRPr="003C6F72" w:rsidR="00155265">
        <w:rPr>
          <w:rFonts w:ascii="Times New Roman" w:hAnsi="Times New Roman" w:cs="Times New Roman"/>
          <w:shd w:val="clear" w:color="auto" w:fill="FFFFFF"/>
        </w:rPr>
        <w:t xml:space="preserve"> remain</w:t>
      </w:r>
      <w:r w:rsidRPr="003C6F72" w:rsidR="00A65FBC">
        <w:rPr>
          <w:rFonts w:ascii="Times New Roman" w:hAnsi="Times New Roman" w:cs="Times New Roman"/>
          <w:shd w:val="clear" w:color="auto" w:fill="FFFFFF"/>
        </w:rPr>
        <w:t xml:space="preserve"> connected to critical services during emergency events</w:t>
      </w:r>
      <w:r w:rsidRPr="003C6F72" w:rsidR="00AD1330">
        <w:rPr>
          <w:rFonts w:ascii="Times New Roman" w:hAnsi="Times New Roman" w:cs="Times New Roman"/>
          <w:shd w:val="clear" w:color="auto" w:fill="FFFFFF"/>
        </w:rPr>
        <w:t xml:space="preserve"> </w:t>
      </w:r>
      <w:r w:rsidRPr="003C6F72" w:rsidR="00AD1330">
        <w:rPr>
          <w:rFonts w:ascii="Times New Roman" w:hAnsi="Times New Roman" w:cs="Times New Roman"/>
          <w:shd w:val="clear" w:color="auto" w:fill="FFFFFF"/>
        </w:rPr>
        <w:t>to the maximum extent possible</w:t>
      </w:r>
      <w:r w:rsidRPr="003C6F72" w:rsidR="00A65FBC">
        <w:rPr>
          <w:rFonts w:ascii="Times New Roman" w:hAnsi="Times New Roman" w:cs="Times New Roman"/>
          <w:shd w:val="clear" w:color="auto" w:fill="FFFFFF"/>
        </w:rPr>
        <w:t>.</w:t>
      </w:r>
      <w:r w:rsidRPr="003C6F72" w:rsidR="00CB7107">
        <w:rPr>
          <w:rFonts w:ascii="Times New Roman" w:hAnsi="Times New Roman" w:cs="Times New Roman"/>
          <w:shd w:val="clear" w:color="auto" w:fill="FFFFFF"/>
        </w:rPr>
        <w:t xml:space="preserve">  A f</w:t>
      </w:r>
      <w:r w:rsidRPr="003C6F72" w:rsidR="00731FF2">
        <w:rPr>
          <w:rFonts w:ascii="Times New Roman" w:eastAsia="Times New Roman" w:hAnsi="Times New Roman" w:cs="Times New Roman"/>
          <w:bCs/>
        </w:rPr>
        <w:t xml:space="preserve">ailure to collect this information </w:t>
      </w:r>
      <w:r w:rsidRPr="003C6F72" w:rsidR="00CB7107">
        <w:rPr>
          <w:rFonts w:ascii="Times New Roman" w:eastAsia="Times New Roman" w:hAnsi="Times New Roman" w:cs="Times New Roman"/>
          <w:bCs/>
        </w:rPr>
        <w:t>would thus a</w:t>
      </w:r>
      <w:r w:rsidRPr="003C6F72" w:rsidR="00731FF2">
        <w:rPr>
          <w:rFonts w:ascii="Times New Roman" w:eastAsia="Times New Roman" w:hAnsi="Times New Roman" w:cs="Times New Roman"/>
          <w:bCs/>
        </w:rPr>
        <w:t>dversely impact the Commission’s ability to carry out its Congressionally-mandated objective of aiding the national defense and promoting the safety of life and property by regulating wire and radio communications</w:t>
      </w:r>
      <w:r w:rsidRPr="003C6F72" w:rsidR="00CB7107">
        <w:rPr>
          <w:rFonts w:ascii="Times New Roman" w:eastAsia="Times New Roman" w:hAnsi="Times New Roman" w:cs="Times New Roman"/>
          <w:bCs/>
        </w:rPr>
        <w:t>.</w:t>
      </w:r>
      <w:r w:rsidR="003A5873">
        <w:rPr>
          <w:rFonts w:ascii="Times New Roman" w:eastAsia="Times New Roman" w:hAnsi="Times New Roman" w:cs="Times New Roman"/>
          <w:bCs/>
        </w:rPr>
        <w:t xml:space="preserve">  </w:t>
      </w:r>
      <w:r w:rsidR="0082332F">
        <w:rPr>
          <w:rFonts w:ascii="Times New Roman" w:hAnsi="Times New Roman" w:cs="Times New Roman"/>
          <w:shd w:val="clear" w:color="auto" w:fill="FFFFFF"/>
        </w:rPr>
        <w:t xml:space="preserve">In the Report and Order, the Commission </w:t>
      </w:r>
      <w:r w:rsidR="00583742">
        <w:rPr>
          <w:rFonts w:ascii="Times New Roman" w:hAnsi="Times New Roman" w:cs="Times New Roman"/>
          <w:shd w:val="clear" w:color="auto" w:fill="FFFFFF"/>
        </w:rPr>
        <w:t xml:space="preserve">rejected the views of Verizon and other commenters </w:t>
      </w:r>
      <w:r w:rsidR="0082332F">
        <w:rPr>
          <w:rFonts w:ascii="Times New Roman" w:hAnsi="Times New Roman" w:cs="Times New Roman"/>
          <w:shd w:val="clear" w:color="auto" w:fill="FFFFFF"/>
        </w:rPr>
        <w:t>that</w:t>
      </w:r>
      <w:r w:rsidR="00583742">
        <w:rPr>
          <w:rFonts w:ascii="Times New Roman" w:hAnsi="Times New Roman" w:cs="Times New Roman"/>
          <w:shd w:val="clear" w:color="auto" w:fill="FFFFFF"/>
        </w:rPr>
        <w:t xml:space="preserve"> suggested that</w:t>
      </w:r>
      <w:r w:rsidR="004E7F24">
        <w:rPr>
          <w:rFonts w:ascii="Times New Roman" w:hAnsi="Times New Roman" w:cs="Times New Roman"/>
          <w:shd w:val="clear" w:color="auto" w:fill="FFFFFF"/>
        </w:rPr>
        <w:t xml:space="preserve"> reports should be filed only annually as </w:t>
      </w:r>
      <w:r w:rsidR="003A5873">
        <w:rPr>
          <w:rFonts w:ascii="Times New Roman" w:hAnsi="Times New Roman" w:cs="Times New Roman"/>
          <w:shd w:val="clear" w:color="auto" w:fill="FFFFFF"/>
        </w:rPr>
        <w:t>it</w:t>
      </w:r>
      <w:r w:rsidR="004E7F24">
        <w:rPr>
          <w:rFonts w:ascii="Times New Roman" w:hAnsi="Times New Roman" w:cs="Times New Roman"/>
          <w:shd w:val="clear" w:color="auto" w:fill="FFFFFF"/>
        </w:rPr>
        <w:t xml:space="preserve"> found that such reports would </w:t>
      </w:r>
      <w:r w:rsidR="0082332F">
        <w:rPr>
          <w:rFonts w:ascii="Times New Roman" w:hAnsi="Times New Roman" w:cs="Times New Roman"/>
          <w:shd w:val="clear" w:color="auto" w:fill="FFFFFF"/>
        </w:rPr>
        <w:t xml:space="preserve">be </w:t>
      </w:r>
      <w:r w:rsidR="003A5873">
        <w:rPr>
          <w:rFonts w:ascii="Times New Roman" w:hAnsi="Times New Roman" w:cs="Times New Roman"/>
          <w:shd w:val="clear" w:color="auto" w:fill="FFFFFF"/>
        </w:rPr>
        <w:t>most</w:t>
      </w:r>
      <w:r w:rsidR="004E7F24">
        <w:rPr>
          <w:rFonts w:ascii="Times New Roman" w:hAnsi="Times New Roman" w:cs="Times New Roman"/>
          <w:shd w:val="clear" w:color="auto" w:fill="FFFFFF"/>
        </w:rPr>
        <w:t xml:space="preserve"> accurate </w:t>
      </w:r>
      <w:r w:rsidR="0082332F">
        <w:rPr>
          <w:rFonts w:ascii="Times New Roman" w:hAnsi="Times New Roman" w:cs="Times New Roman"/>
          <w:shd w:val="clear" w:color="auto" w:fill="FFFFFF"/>
        </w:rPr>
        <w:t>or</w:t>
      </w:r>
      <w:r w:rsidR="004E7F24">
        <w:rPr>
          <w:rFonts w:ascii="Times New Roman" w:hAnsi="Times New Roman" w:cs="Times New Roman"/>
          <w:shd w:val="clear" w:color="auto" w:fill="FFFFFF"/>
        </w:rPr>
        <w:t xml:space="preserve"> useful i</w:t>
      </w:r>
      <w:r w:rsidRPr="003A5873" w:rsidR="003A5873">
        <w:rPr>
          <w:rFonts w:ascii="Times New Roman" w:hAnsi="Times New Roman" w:cs="Times New Roman"/>
          <w:shd w:val="clear" w:color="auto" w:fill="FFFFFF"/>
        </w:rPr>
        <w:t>f they were provided shortly after a disaster event has concluded</w:t>
      </w:r>
      <w:r w:rsidR="004E7F24">
        <w:rPr>
          <w:rFonts w:ascii="Times New Roman" w:hAnsi="Times New Roman" w:cs="Times New Roman"/>
          <w:shd w:val="clear" w:color="auto" w:fill="FFFFFF"/>
        </w:rPr>
        <w:t>.</w:t>
      </w:r>
      <w:r>
        <w:rPr>
          <w:rStyle w:val="FootnoteReference"/>
          <w:rFonts w:ascii="Times New Roman" w:hAnsi="Times New Roman" w:cs="Times New Roman"/>
          <w:shd w:val="clear" w:color="auto" w:fill="FFFFFF"/>
        </w:rPr>
        <w:footnoteReference w:id="18"/>
      </w:r>
      <w:r w:rsidR="004E7F24">
        <w:rPr>
          <w:rFonts w:ascii="Times New Roman" w:hAnsi="Times New Roman" w:cs="Times New Roman"/>
          <w:shd w:val="clear" w:color="auto" w:fill="FFFFFF"/>
        </w:rPr>
        <w:t xml:space="preserve">  </w:t>
      </w:r>
    </w:p>
    <w:p w:rsidR="00792111" w:rsidRPr="003C6F72" w:rsidP="009A2908" w14:paraId="6FCB0FE8" w14:textId="77777777">
      <w:pPr>
        <w:pStyle w:val="ListParagraph"/>
        <w:tabs>
          <w:tab w:val="left" w:pos="90"/>
        </w:tabs>
        <w:ind w:left="360"/>
        <w:rPr>
          <w:rFonts w:ascii="Times New Roman" w:eastAsia="Calibri" w:hAnsi="Times New Roman" w:cs="Times New Roman"/>
        </w:rPr>
      </w:pPr>
    </w:p>
    <w:p w:rsidR="00ED1F62" w:rsidRPr="00ED1F62" w:rsidP="009A2908" w14:paraId="05FC35F8" w14:textId="3E9342B8">
      <w:pPr>
        <w:pStyle w:val="ListParagraph"/>
        <w:numPr>
          <w:ilvl w:val="0"/>
          <w:numId w:val="38"/>
        </w:numPr>
        <w:tabs>
          <w:tab w:val="left" w:pos="90"/>
        </w:tabs>
        <w:rPr>
          <w:rFonts w:ascii="Times New Roman" w:eastAsia="Calibri" w:hAnsi="Times New Roman" w:cs="Times New Roman"/>
          <w:b/>
          <w:bCs/>
        </w:rPr>
      </w:pPr>
      <w:r>
        <w:rPr>
          <w:rFonts w:ascii="Times New Roman" w:hAnsi="Times New Roman" w:cs="Times New Roman"/>
          <w:b/>
          <w:bCs/>
          <w:shd w:val="clear" w:color="auto" w:fill="FFFFFF"/>
        </w:rPr>
        <w:t xml:space="preserve">Explain any special circumstances that would cause an information collected in a manner </w:t>
      </w:r>
      <w:r w:rsidRPr="55E624F9">
        <w:rPr>
          <w:rFonts w:ascii="Times New Roman" w:hAnsi="Times New Roman" w:cs="Times New Roman"/>
          <w:b/>
          <w:bCs/>
          <w:i/>
          <w:iCs/>
          <w:shd w:val="clear" w:color="auto" w:fill="FFFFFF"/>
        </w:rPr>
        <w:t>inconsistent</w:t>
      </w:r>
      <w:r>
        <w:rPr>
          <w:rFonts w:ascii="Times New Roman" w:hAnsi="Times New Roman" w:cs="Times New Roman"/>
          <w:b/>
          <w:bCs/>
          <w:shd w:val="clear" w:color="auto" w:fill="FFFFFF"/>
        </w:rPr>
        <w:t xml:space="preserve"> with OMB’s guidelines which are stated in 5 C.F.R. </w:t>
      </w:r>
      <w:r w:rsidRPr="00ED1F62">
        <w:rPr>
          <w:rFonts w:ascii="Times New Roman" w:hAnsi="Times New Roman" w:cs="Times New Roman"/>
          <w:b/>
          <w:bCs/>
        </w:rPr>
        <w:t>§</w:t>
      </w:r>
      <w:r>
        <w:rPr>
          <w:rFonts w:ascii="Times New Roman" w:hAnsi="Times New Roman" w:cs="Times New Roman"/>
          <w:shd w:val="clear" w:color="auto" w:fill="FFFFFF"/>
        </w:rPr>
        <w:t xml:space="preserve"> </w:t>
      </w:r>
      <w:r>
        <w:rPr>
          <w:rFonts w:ascii="Times New Roman" w:hAnsi="Times New Roman" w:cs="Times New Roman"/>
          <w:b/>
          <w:bCs/>
          <w:shd w:val="clear" w:color="auto" w:fill="FFFFFF"/>
        </w:rPr>
        <w:t>1320.5(d)(2).</w:t>
      </w:r>
      <w:r w:rsidR="00E4670D">
        <w:rPr>
          <w:rFonts w:ascii="Times New Roman" w:hAnsi="Times New Roman" w:cs="Times New Roman"/>
          <w:b/>
          <w:bCs/>
          <w:shd w:val="clear" w:color="auto" w:fill="FFFFFF"/>
        </w:rPr>
        <w:br/>
      </w:r>
    </w:p>
    <w:p w:rsidR="00767025" w:rsidP="009A2908" w14:paraId="52D039D8" w14:textId="3B85782A">
      <w:pPr>
        <w:pStyle w:val="ListParagraph"/>
        <w:tabs>
          <w:tab w:val="left" w:pos="90"/>
        </w:tabs>
        <w:ind w:left="360"/>
        <w:rPr>
          <w:rFonts w:ascii="Times New Roman" w:eastAsia="Times New Roman" w:hAnsi="Times New Roman" w:cs="Times New Roman"/>
          <w:bCs/>
        </w:rPr>
      </w:pPr>
      <w:r>
        <w:rPr>
          <w:rFonts w:ascii="Times New Roman" w:hAnsi="Times New Roman" w:cs="Times New Roman"/>
          <w:shd w:val="clear" w:color="auto" w:fill="FFFFFF"/>
        </w:rPr>
        <w:tab/>
      </w:r>
      <w:r w:rsidRPr="003C6F72" w:rsidR="00531A4E">
        <w:rPr>
          <w:rFonts w:ascii="Times New Roman" w:hAnsi="Times New Roman" w:cs="Times New Roman"/>
          <w:shd w:val="clear" w:color="auto" w:fill="FFFFFF"/>
        </w:rPr>
        <w:t xml:space="preserve">This collection of information is consistent with the guidelines in 5 CFR </w:t>
      </w:r>
      <w:r w:rsidRPr="003C6F72" w:rsidR="008E5847">
        <w:rPr>
          <w:rFonts w:ascii="Times New Roman" w:hAnsi="Times New Roman" w:cs="Times New Roman"/>
        </w:rPr>
        <w:t xml:space="preserve">§ </w:t>
      </w:r>
      <w:r w:rsidRPr="003C6F72" w:rsidR="00531A4E">
        <w:rPr>
          <w:rFonts w:ascii="Times New Roman" w:hAnsi="Times New Roman" w:cs="Times New Roman"/>
          <w:shd w:val="clear" w:color="auto" w:fill="FFFFFF"/>
        </w:rPr>
        <w:t>1320.5(d)(2).</w:t>
      </w:r>
      <w:r w:rsidR="00F9502C">
        <w:rPr>
          <w:rFonts w:ascii="Times New Roman" w:hAnsi="Times New Roman" w:cs="Times New Roman"/>
          <w:shd w:val="clear" w:color="auto" w:fill="FFFFFF"/>
        </w:rPr>
        <w:t xml:space="preserve">  </w:t>
      </w:r>
      <w:r w:rsidRPr="00F9502C" w:rsidR="005D28DC">
        <w:rPr>
          <w:rFonts w:ascii="Times New Roman" w:eastAsia="Times New Roman" w:hAnsi="Times New Roman" w:cs="Times New Roman"/>
          <w:bCs/>
        </w:rPr>
        <w:t xml:space="preserve">The collection </w:t>
      </w:r>
      <w:r w:rsidR="006410D9">
        <w:rPr>
          <w:rFonts w:ascii="Times New Roman" w:eastAsia="Times New Roman" w:hAnsi="Times New Roman" w:cs="Times New Roman"/>
          <w:bCs/>
        </w:rPr>
        <w:t>requires</w:t>
      </w:r>
      <w:r w:rsidRPr="00F9502C" w:rsidR="005D28DC">
        <w:rPr>
          <w:rFonts w:ascii="Times New Roman" w:eastAsia="Times New Roman" w:hAnsi="Times New Roman" w:cs="Times New Roman"/>
          <w:bCs/>
        </w:rPr>
        <w:t xml:space="preserve"> providers</w:t>
      </w:r>
      <w:r w:rsidRPr="00F9502C" w:rsidR="00AB5806">
        <w:rPr>
          <w:rFonts w:ascii="Times New Roman" w:eastAsia="Times New Roman" w:hAnsi="Times New Roman" w:cs="Times New Roman"/>
          <w:bCs/>
        </w:rPr>
        <w:t xml:space="preserve"> </w:t>
      </w:r>
      <w:r w:rsidRPr="00F9502C" w:rsidR="00AB5806">
        <w:rPr>
          <w:rFonts w:ascii="Times New Roman" w:hAnsi="Times New Roman" w:cs="Times New Roman"/>
        </w:rPr>
        <w:t xml:space="preserve">to submit reports to the Commission detailing the timing, duration and effectiveness of their implementation of the </w:t>
      </w:r>
      <w:r w:rsidR="003A5873">
        <w:rPr>
          <w:rFonts w:ascii="Times New Roman" w:hAnsi="Times New Roman" w:cs="Times New Roman"/>
        </w:rPr>
        <w:t>MDRI’s</w:t>
      </w:r>
      <w:r w:rsidRPr="00F9502C" w:rsidR="00AB5806">
        <w:rPr>
          <w:rFonts w:ascii="Times New Roman" w:hAnsi="Times New Roman" w:cs="Times New Roman"/>
        </w:rPr>
        <w:t xml:space="preserve"> provisions within 60 days of when the Public Safety and Homeland Security Bureau issues a Public Notice announcing such reports must be filed for providers operating in a certain geographic area in the aftermath of a disaster</w:t>
      </w:r>
      <w:r w:rsidRPr="00F9502C" w:rsidR="00074395">
        <w:rPr>
          <w:rFonts w:ascii="Times New Roman" w:hAnsi="Times New Roman" w:cs="Times New Roman"/>
        </w:rPr>
        <w:t>.</w:t>
      </w:r>
      <w:r w:rsidRPr="00F9502C" w:rsidR="007D6010">
        <w:rPr>
          <w:rFonts w:ascii="Times New Roman" w:eastAsia="Times New Roman" w:hAnsi="Times New Roman" w:cs="Times New Roman"/>
          <w:bCs/>
        </w:rPr>
        <w:t xml:space="preserve">  </w:t>
      </w:r>
      <w:r w:rsidRPr="00F9502C" w:rsidR="005D1B51">
        <w:rPr>
          <w:rFonts w:ascii="Times New Roman" w:eastAsia="Times New Roman" w:hAnsi="Times New Roman" w:cs="Times New Roman"/>
          <w:bCs/>
        </w:rPr>
        <w:t xml:space="preserve">Because </w:t>
      </w:r>
      <w:r w:rsidRPr="00F9502C" w:rsidR="00074395">
        <w:rPr>
          <w:rFonts w:ascii="Times New Roman" w:eastAsia="Times New Roman" w:hAnsi="Times New Roman" w:cs="Times New Roman"/>
          <w:bCs/>
        </w:rPr>
        <w:t>disaster</w:t>
      </w:r>
      <w:r w:rsidRPr="00F9502C" w:rsidR="00734E17">
        <w:rPr>
          <w:rFonts w:ascii="Times New Roman" w:eastAsia="Times New Roman" w:hAnsi="Times New Roman" w:cs="Times New Roman"/>
          <w:bCs/>
        </w:rPr>
        <w:t xml:space="preserve"> events occur with an unpredictable </w:t>
      </w:r>
      <w:r w:rsidRPr="00F9502C" w:rsidR="005D1B51">
        <w:rPr>
          <w:rFonts w:ascii="Times New Roman" w:eastAsia="Times New Roman" w:hAnsi="Times New Roman" w:cs="Times New Roman"/>
          <w:bCs/>
        </w:rPr>
        <w:t>frequency</w:t>
      </w:r>
      <w:r w:rsidRPr="00F9502C" w:rsidR="00734E17">
        <w:rPr>
          <w:rFonts w:ascii="Times New Roman" w:eastAsia="Times New Roman" w:hAnsi="Times New Roman" w:cs="Times New Roman"/>
          <w:bCs/>
        </w:rPr>
        <w:t xml:space="preserve"> </w:t>
      </w:r>
      <w:r w:rsidRPr="00F9502C" w:rsidR="005D1B51">
        <w:rPr>
          <w:rFonts w:ascii="Times New Roman" w:eastAsia="Times New Roman" w:hAnsi="Times New Roman" w:cs="Times New Roman"/>
          <w:bCs/>
        </w:rPr>
        <w:t xml:space="preserve">and geographic </w:t>
      </w:r>
      <w:r w:rsidRPr="00F9502C" w:rsidR="00A7643C">
        <w:rPr>
          <w:rFonts w:ascii="Times New Roman" w:eastAsia="Times New Roman" w:hAnsi="Times New Roman" w:cs="Times New Roman"/>
          <w:bCs/>
        </w:rPr>
        <w:t>span</w:t>
      </w:r>
      <w:r w:rsidRPr="00F9502C" w:rsidR="005D1B51">
        <w:rPr>
          <w:rFonts w:ascii="Times New Roman" w:eastAsia="Times New Roman" w:hAnsi="Times New Roman" w:cs="Times New Roman"/>
          <w:bCs/>
        </w:rPr>
        <w:t xml:space="preserve">, the Commission cannot rule out the possibility that </w:t>
      </w:r>
      <w:r w:rsidRPr="00F9502C" w:rsidR="00A7643C">
        <w:rPr>
          <w:rFonts w:ascii="Times New Roman" w:eastAsia="Times New Roman" w:hAnsi="Times New Roman" w:cs="Times New Roman"/>
          <w:bCs/>
        </w:rPr>
        <w:t>providers</w:t>
      </w:r>
      <w:r w:rsidRPr="00F9502C" w:rsidR="005D1B51">
        <w:rPr>
          <w:rFonts w:ascii="Times New Roman" w:eastAsia="Times New Roman" w:hAnsi="Times New Roman" w:cs="Times New Roman"/>
          <w:bCs/>
        </w:rPr>
        <w:t xml:space="preserve"> would be required to </w:t>
      </w:r>
      <w:r w:rsidRPr="00F9502C" w:rsidR="00A7643C">
        <w:rPr>
          <w:rFonts w:ascii="Times New Roman" w:eastAsia="Times New Roman" w:hAnsi="Times New Roman" w:cs="Times New Roman"/>
          <w:bCs/>
        </w:rPr>
        <w:t>supply such reports to the Commission more often tha</w:t>
      </w:r>
      <w:r w:rsidRPr="00F9502C" w:rsidR="00933A58">
        <w:rPr>
          <w:rFonts w:ascii="Times New Roman" w:eastAsia="Times New Roman" w:hAnsi="Times New Roman" w:cs="Times New Roman"/>
          <w:bCs/>
        </w:rPr>
        <w:t>n</w:t>
      </w:r>
      <w:r w:rsidRPr="00F9502C" w:rsidR="00A7643C">
        <w:rPr>
          <w:rFonts w:ascii="Times New Roman" w:eastAsia="Times New Roman" w:hAnsi="Times New Roman" w:cs="Times New Roman"/>
          <w:bCs/>
        </w:rPr>
        <w:t xml:space="preserve"> quarterly on </w:t>
      </w:r>
      <w:r w:rsidRPr="00F9502C" w:rsidR="002337EA">
        <w:rPr>
          <w:rFonts w:ascii="Times New Roman" w:eastAsia="Times New Roman" w:hAnsi="Times New Roman" w:cs="Times New Roman"/>
          <w:bCs/>
        </w:rPr>
        <w:t>occasion</w:t>
      </w:r>
      <w:r w:rsidRPr="00F9502C" w:rsidR="00A7643C">
        <w:rPr>
          <w:rFonts w:ascii="Times New Roman" w:eastAsia="Times New Roman" w:hAnsi="Times New Roman" w:cs="Times New Roman"/>
          <w:bCs/>
        </w:rPr>
        <w:t xml:space="preserve">. </w:t>
      </w:r>
    </w:p>
    <w:p w:rsidR="007804BF" w:rsidRPr="00F9502C" w:rsidP="009A2908" w14:paraId="3EFF9133" w14:textId="77777777">
      <w:pPr>
        <w:pStyle w:val="ListParagraph"/>
        <w:tabs>
          <w:tab w:val="left" w:pos="90"/>
        </w:tabs>
        <w:ind w:left="360"/>
        <w:rPr>
          <w:rFonts w:ascii="Times New Roman" w:eastAsia="Calibri" w:hAnsi="Times New Roman" w:cs="Times New Roman"/>
          <w:b/>
          <w:bCs/>
        </w:rPr>
      </w:pPr>
    </w:p>
    <w:p w:rsidR="00767025" w:rsidP="009A2908" w14:paraId="6FFD98EC" w14:textId="56BC91CC">
      <w:pPr>
        <w:pStyle w:val="ListParagraph"/>
        <w:tabs>
          <w:tab w:val="left" w:pos="90"/>
        </w:tabs>
        <w:ind w:left="360"/>
        <w:rPr>
          <w:rFonts w:ascii="Times New Roman" w:hAnsi="Times New Roman" w:cs="Times New Roman"/>
        </w:rPr>
      </w:pPr>
      <w:r>
        <w:rPr>
          <w:rFonts w:ascii="Times New Roman" w:eastAsia="Times New Roman" w:hAnsi="Times New Roman" w:cs="Times New Roman"/>
          <w:bCs/>
        </w:rPr>
        <w:tab/>
      </w:r>
      <w:r w:rsidRPr="55E624F9" w:rsidR="00023E90">
        <w:rPr>
          <w:rFonts w:ascii="Times New Roman" w:eastAsia="Times New Roman" w:hAnsi="Times New Roman" w:cs="Times New Roman"/>
        </w:rPr>
        <w:t xml:space="preserve">Similarly, providers may </w:t>
      </w:r>
      <w:r w:rsidRPr="55E624F9" w:rsidR="007A58BF">
        <w:rPr>
          <w:rFonts w:ascii="Times New Roman" w:eastAsia="Times New Roman" w:hAnsi="Times New Roman" w:cs="Times New Roman"/>
        </w:rPr>
        <w:t xml:space="preserve">include information in these reports that could constitute </w:t>
      </w:r>
      <w:r w:rsidRPr="003C6F72" w:rsidR="007D6010">
        <w:rPr>
          <w:rFonts w:ascii="Times New Roman" w:hAnsi="Times New Roman" w:cs="Times New Roman"/>
          <w:color w:val="000000"/>
        </w:rPr>
        <w:t>proprietary trade secrets</w:t>
      </w:r>
      <w:r w:rsidRPr="003C6F72" w:rsidR="007A58BF">
        <w:rPr>
          <w:rFonts w:ascii="Times New Roman" w:hAnsi="Times New Roman" w:cs="Times New Roman"/>
          <w:color w:val="000000"/>
        </w:rPr>
        <w:t xml:space="preserve"> and/</w:t>
      </w:r>
      <w:r w:rsidRPr="003C6F72" w:rsidR="007D6010">
        <w:rPr>
          <w:rFonts w:ascii="Times New Roman" w:hAnsi="Times New Roman" w:cs="Times New Roman"/>
          <w:color w:val="000000"/>
        </w:rPr>
        <w:t>or other confidential information</w:t>
      </w:r>
      <w:r w:rsidRPr="003C6F72" w:rsidR="007A58BF">
        <w:rPr>
          <w:rFonts w:ascii="Times New Roman" w:hAnsi="Times New Roman" w:cs="Times New Roman"/>
          <w:color w:val="000000"/>
        </w:rPr>
        <w:t xml:space="preserve">.  </w:t>
      </w:r>
      <w:r w:rsidRPr="55E624F9" w:rsidR="004C27F0">
        <w:rPr>
          <w:rFonts w:ascii="Times New Roman" w:hAnsi="Times New Roman" w:cs="Times New Roman"/>
          <w:color w:val="000000" w:themeColor="text1"/>
        </w:rPr>
        <w:t xml:space="preserve">In the </w:t>
      </w:r>
      <w:r w:rsidRPr="009D0C92" w:rsidR="004C27F0">
        <w:rPr>
          <w:rFonts w:ascii="Times New Roman" w:hAnsi="Times New Roman" w:cs="Times New Roman"/>
          <w:i/>
          <w:iCs/>
          <w:color w:val="000000" w:themeColor="text1"/>
        </w:rPr>
        <w:t>Order on Reconsideration</w:t>
      </w:r>
      <w:r w:rsidRPr="55E624F9" w:rsidR="004C27F0">
        <w:rPr>
          <w:rFonts w:ascii="Times New Roman" w:hAnsi="Times New Roman" w:cs="Times New Roman"/>
          <w:color w:val="000000" w:themeColor="text1"/>
        </w:rPr>
        <w:t xml:space="preserve">, </w:t>
      </w:r>
      <w:r w:rsidRPr="55E624F9" w:rsidR="00484235">
        <w:rPr>
          <w:rFonts w:ascii="Times New Roman" w:hAnsi="Times New Roman" w:cs="Times New Roman"/>
          <w:color w:val="000000" w:themeColor="text1"/>
        </w:rPr>
        <w:t>the Commission</w:t>
      </w:r>
      <w:r w:rsidRPr="55E624F9" w:rsidR="004C27F0">
        <w:rPr>
          <w:rFonts w:ascii="Times New Roman" w:hAnsi="Times New Roman" w:cs="Times New Roman"/>
          <w:color w:val="000000" w:themeColor="text1"/>
        </w:rPr>
        <w:t xml:space="preserve"> </w:t>
      </w:r>
      <w:r w:rsidRPr="55E624F9" w:rsidR="00484235">
        <w:rPr>
          <w:rFonts w:ascii="Times New Roman" w:hAnsi="Times New Roman" w:cs="Times New Roman"/>
          <w:color w:val="000000" w:themeColor="text1"/>
        </w:rPr>
        <w:t>provided</w:t>
      </w:r>
      <w:r w:rsidRPr="55E624F9" w:rsidR="004C27F0">
        <w:rPr>
          <w:rFonts w:ascii="Times New Roman" w:hAnsi="Times New Roman" w:cs="Times New Roman"/>
          <w:color w:val="000000" w:themeColor="text1"/>
        </w:rPr>
        <w:t xml:space="preserve"> a presumption of confidentiality for filed </w:t>
      </w:r>
      <w:r w:rsidRPr="55E624F9" w:rsidR="004C27F0">
        <w:rPr>
          <w:rFonts w:ascii="Times New Roman" w:hAnsi="Times New Roman" w:cs="Times New Roman"/>
          <w:color w:val="000000" w:themeColor="text1"/>
        </w:rPr>
        <w:t>RuDs</w:t>
      </w:r>
      <w:r w:rsidRPr="55E624F9" w:rsidR="004C27F0">
        <w:rPr>
          <w:rFonts w:ascii="Times New Roman" w:hAnsi="Times New Roman" w:cs="Times New Roman"/>
          <w:color w:val="000000" w:themeColor="text1"/>
        </w:rPr>
        <w:t xml:space="preserve"> which eliminates the additional step for small entities of having to submit a request for confidential treatment under section 0.459 of the Commission’s rules when filing an </w:t>
      </w:r>
      <w:r w:rsidRPr="55E624F9" w:rsidR="004C27F0">
        <w:rPr>
          <w:rFonts w:ascii="Times New Roman" w:hAnsi="Times New Roman" w:cs="Times New Roman"/>
          <w:color w:val="000000" w:themeColor="text1"/>
        </w:rPr>
        <w:t>RuD</w:t>
      </w:r>
      <w:r w:rsidRPr="55E624F9" w:rsidR="004C27F0">
        <w:rPr>
          <w:rFonts w:ascii="Times New Roman" w:hAnsi="Times New Roman" w:cs="Times New Roman"/>
          <w:color w:val="000000" w:themeColor="text1"/>
        </w:rPr>
        <w:t xml:space="preserve"> with the Commission when requested</w:t>
      </w:r>
      <w:r w:rsidRPr="55E624F9" w:rsidR="009653CB">
        <w:rPr>
          <w:rFonts w:ascii="Times New Roman" w:hAnsi="Times New Roman" w:cs="Times New Roman"/>
          <w:color w:val="000000" w:themeColor="text1"/>
        </w:rPr>
        <w:t>.</w:t>
      </w:r>
      <w:r>
        <w:rPr>
          <w:rStyle w:val="FootnoteReference"/>
          <w:rFonts w:ascii="Times New Roman" w:hAnsi="Times New Roman" w:cs="Times New Roman"/>
          <w:color w:val="000000"/>
        </w:rPr>
        <w:footnoteReference w:id="19"/>
      </w:r>
      <w:r w:rsidRPr="55E624F9" w:rsidR="009653CB">
        <w:rPr>
          <w:rFonts w:ascii="Times New Roman" w:hAnsi="Times New Roman" w:cs="Times New Roman"/>
          <w:color w:val="000000" w:themeColor="text1"/>
        </w:rPr>
        <w:t xml:space="preserve">  </w:t>
      </w:r>
    </w:p>
    <w:p w:rsidR="007804BF" w:rsidRPr="003C6F72" w:rsidP="009A2908" w14:paraId="5066A1C7" w14:textId="77777777">
      <w:pPr>
        <w:pStyle w:val="ListParagraph"/>
        <w:tabs>
          <w:tab w:val="left" w:pos="90"/>
        </w:tabs>
        <w:ind w:left="360"/>
        <w:rPr>
          <w:rFonts w:ascii="Times New Roman" w:hAnsi="Times New Roman" w:cs="Times New Roman"/>
        </w:rPr>
      </w:pPr>
    </w:p>
    <w:p w:rsidR="007A58BF" w:rsidRPr="003C6F72" w:rsidP="009A2908" w14:paraId="7CE1888E" w14:textId="3BBBF4CE">
      <w:pPr>
        <w:pStyle w:val="ListParagraph"/>
        <w:tabs>
          <w:tab w:val="left" w:pos="90"/>
        </w:tabs>
        <w:ind w:left="360"/>
        <w:rPr>
          <w:rFonts w:ascii="Times New Roman" w:eastAsia="Times New Roman" w:hAnsi="Times New Roman" w:cs="Times New Roman"/>
          <w:bCs/>
        </w:rPr>
      </w:pPr>
      <w:r>
        <w:rPr>
          <w:rFonts w:ascii="Times New Roman" w:hAnsi="Times New Roman" w:cs="Times New Roman"/>
          <w:shd w:val="clear" w:color="auto" w:fill="FFFFFF"/>
        </w:rPr>
        <w:tab/>
      </w:r>
      <w:r w:rsidRPr="003C6F72">
        <w:rPr>
          <w:rFonts w:ascii="Times New Roman" w:hAnsi="Times New Roman" w:cs="Times New Roman"/>
          <w:shd w:val="clear" w:color="auto" w:fill="FFFFFF"/>
        </w:rPr>
        <w:t>A f</w:t>
      </w:r>
      <w:r w:rsidRPr="003C6F72">
        <w:rPr>
          <w:rFonts w:ascii="Times New Roman" w:eastAsia="Times New Roman" w:hAnsi="Times New Roman" w:cs="Times New Roman"/>
          <w:bCs/>
        </w:rPr>
        <w:t>ailure to collect this information</w:t>
      </w:r>
      <w:r w:rsidRPr="003C6F72" w:rsidR="004A74FB">
        <w:rPr>
          <w:rFonts w:ascii="Times New Roman" w:eastAsia="Times New Roman" w:hAnsi="Times New Roman" w:cs="Times New Roman"/>
          <w:bCs/>
        </w:rPr>
        <w:t xml:space="preserve"> </w:t>
      </w:r>
      <w:r w:rsidRPr="003C6F72">
        <w:rPr>
          <w:rFonts w:ascii="Times New Roman" w:eastAsia="Times New Roman" w:hAnsi="Times New Roman" w:cs="Times New Roman"/>
          <w:bCs/>
        </w:rPr>
        <w:t>would adversely impact the Commission’s ability to carry out its Congressionally-mandated objective of aiding the national defense and promoting the safety of life and property by regulating wire and radio communications.</w:t>
      </w:r>
      <w:r w:rsidRPr="003C6F72" w:rsidR="00EC3C9C">
        <w:rPr>
          <w:rFonts w:ascii="Times New Roman" w:eastAsia="Times New Roman" w:hAnsi="Times New Roman" w:cs="Times New Roman"/>
          <w:bCs/>
        </w:rPr>
        <w:t xml:space="preserve">  Other than through these reports, which providers may be required to submit more often than quarterly on occasion (as described in the paragraph immediately above), </w:t>
      </w:r>
      <w:r w:rsidRPr="003C6F72">
        <w:rPr>
          <w:rFonts w:ascii="Times New Roman" w:eastAsia="Times New Roman" w:hAnsi="Times New Roman" w:cs="Times New Roman"/>
          <w:bCs/>
        </w:rPr>
        <w:t>the Commission does not expect this information collection to require that respondents report information to the Commission more often than quarterly.</w:t>
      </w:r>
    </w:p>
    <w:p w:rsidR="007A58BF" w:rsidRPr="003C6F72" w:rsidP="009A2908" w14:paraId="03D0D0A9" w14:textId="77777777">
      <w:pPr>
        <w:pStyle w:val="ListParagraph"/>
        <w:rPr>
          <w:rFonts w:ascii="Times New Roman" w:eastAsia="Calibri" w:hAnsi="Times New Roman" w:cs="Times New Roman"/>
        </w:rPr>
      </w:pPr>
    </w:p>
    <w:p w:rsidR="00ED1F62" w:rsidP="009A2908" w14:paraId="25CCA53D" w14:textId="7FA04B5A">
      <w:pPr>
        <w:pStyle w:val="ListParagraph"/>
        <w:numPr>
          <w:ilvl w:val="0"/>
          <w:numId w:val="38"/>
        </w:numPr>
        <w:tabs>
          <w:tab w:val="left" w:pos="90"/>
        </w:tabs>
        <w:rPr>
          <w:rFonts w:ascii="Times New Roman" w:hAnsi="Times New Roman" w:cs="Times New Roman"/>
          <w:shd w:val="clear" w:color="auto" w:fill="FFFFFF"/>
        </w:rPr>
      </w:pPr>
      <w:r>
        <w:rPr>
          <w:rFonts w:ascii="Times New Roman" w:hAnsi="Times New Roman" w:cs="Times New Roman"/>
          <w:b/>
          <w:bCs/>
          <w:shd w:val="clear" w:color="auto" w:fill="FFFFFF"/>
        </w:rPr>
        <w:t xml:space="preserve">Identify the date and page number of publication in the Federal Register of the agency’s Paperwork Reduction Act (PRA) 60-day notice, required by 5 C.F.R. </w:t>
      </w:r>
      <w:r w:rsidRPr="00ED1F62">
        <w:rPr>
          <w:rFonts w:ascii="Times New Roman" w:hAnsi="Times New Roman" w:cs="Times New Roman"/>
          <w:b/>
          <w:bCs/>
        </w:rPr>
        <w:t>§</w:t>
      </w:r>
      <w:r>
        <w:rPr>
          <w:rFonts w:ascii="Times New Roman" w:hAnsi="Times New Roman" w:cs="Times New Roman"/>
          <w:shd w:val="clear" w:color="auto" w:fill="FFFFFF"/>
        </w:rPr>
        <w:t xml:space="preserve"> </w:t>
      </w:r>
      <w:r w:rsidRPr="00ED1F62">
        <w:rPr>
          <w:rFonts w:ascii="Times New Roman" w:hAnsi="Times New Roman" w:cs="Times New Roman"/>
          <w:b/>
          <w:bCs/>
          <w:shd w:val="clear" w:color="auto" w:fill="FFFFFF"/>
        </w:rPr>
        <w:t>1320.8(d), soliciting comments on the information collection requirement(s) prior to submission to OMB.</w:t>
      </w:r>
      <w:r w:rsidR="0050231D">
        <w:rPr>
          <w:rFonts w:ascii="Times New Roman" w:hAnsi="Times New Roman" w:cs="Times New Roman"/>
          <w:b/>
          <w:bCs/>
          <w:shd w:val="clear" w:color="auto" w:fill="FFFFFF"/>
        </w:rPr>
        <w:br/>
      </w:r>
    </w:p>
    <w:p w:rsidR="003316BD" w:rsidP="00DA1C75" w14:paraId="1E52CA45" w14:textId="40C9C3EB">
      <w:pPr>
        <w:ind w:left="360" w:firstLine="360"/>
        <w:rPr>
          <w:rFonts w:ascii="Times New Roman" w:hAnsi="Times New Roman" w:cs="Times New Roman"/>
          <w:shd w:val="clear" w:color="auto" w:fill="FFFFFF"/>
        </w:rPr>
      </w:pPr>
      <w:r w:rsidRPr="001932E0">
        <w:rPr>
          <w:rFonts w:ascii="Times New Roman" w:hAnsi="Times New Roman" w:cs="Times New Roman"/>
          <w:shd w:val="clear" w:color="auto" w:fill="FFFFFF"/>
        </w:rPr>
        <w:t xml:space="preserve">The Commission published a 60-day notice in the Federal Register seeking comments from the public on </w:t>
      </w:r>
      <w:r w:rsidR="00634D88">
        <w:rPr>
          <w:rFonts w:ascii="Times New Roman" w:hAnsi="Times New Roman" w:cs="Times New Roman"/>
          <w:shd w:val="clear" w:color="auto" w:fill="FFFFFF"/>
        </w:rPr>
        <w:t>July 28</w:t>
      </w:r>
      <w:r w:rsidRPr="00634D88">
        <w:rPr>
          <w:rFonts w:ascii="Times New Roman" w:hAnsi="Times New Roman" w:cs="Times New Roman"/>
          <w:shd w:val="clear" w:color="auto" w:fill="FFFFFF"/>
        </w:rPr>
        <w:t>, 202</w:t>
      </w:r>
      <w:r w:rsidRPr="00634D88" w:rsidR="00902A88">
        <w:rPr>
          <w:rFonts w:ascii="Times New Roman" w:hAnsi="Times New Roman" w:cs="Times New Roman"/>
          <w:shd w:val="clear" w:color="auto" w:fill="FFFFFF"/>
        </w:rPr>
        <w:t>6</w:t>
      </w:r>
      <w:r w:rsidRPr="00634D88">
        <w:rPr>
          <w:rFonts w:ascii="Times New Roman" w:hAnsi="Times New Roman" w:cs="Times New Roman"/>
          <w:shd w:val="clear" w:color="auto" w:fill="FFFFFF"/>
        </w:rPr>
        <w:t xml:space="preserve"> (</w:t>
      </w:r>
      <w:r w:rsidR="00634D88">
        <w:rPr>
          <w:rFonts w:ascii="Times New Roman" w:hAnsi="Times New Roman" w:cs="Times New Roman"/>
          <w:shd w:val="clear" w:color="auto" w:fill="FFFFFF"/>
        </w:rPr>
        <w:t>91</w:t>
      </w:r>
      <w:r w:rsidRPr="00634D88">
        <w:rPr>
          <w:rFonts w:ascii="Times New Roman" w:hAnsi="Times New Roman" w:cs="Times New Roman"/>
          <w:shd w:val="clear" w:color="auto" w:fill="FFFFFF"/>
        </w:rPr>
        <w:t xml:space="preserve"> FR </w:t>
      </w:r>
      <w:r w:rsidR="00634D88">
        <w:rPr>
          <w:rFonts w:ascii="Times New Roman" w:hAnsi="Times New Roman" w:cs="Times New Roman"/>
          <w:shd w:val="clear" w:color="auto" w:fill="FFFFFF"/>
        </w:rPr>
        <w:t>47238</w:t>
      </w:r>
      <w:r w:rsidRPr="001932E0">
        <w:rPr>
          <w:rFonts w:ascii="Times New Roman" w:hAnsi="Times New Roman" w:cs="Times New Roman"/>
          <w:shd w:val="clear" w:color="auto" w:fill="FFFFFF"/>
        </w:rPr>
        <w:t xml:space="preserve">).  </w:t>
      </w:r>
      <w:r w:rsidRPr="00634D88">
        <w:rPr>
          <w:rFonts w:ascii="Times New Roman" w:hAnsi="Times New Roman" w:cs="Times New Roman"/>
          <w:shd w:val="clear" w:color="auto" w:fill="FFFFFF"/>
        </w:rPr>
        <w:t>No PRA Comments were received from the public.</w:t>
      </w:r>
      <w:r w:rsidRPr="001932E0">
        <w:rPr>
          <w:rFonts w:ascii="Times New Roman" w:hAnsi="Times New Roman" w:cs="Times New Roman"/>
          <w:shd w:val="clear" w:color="auto" w:fill="FFFFFF"/>
        </w:rPr>
        <w:t xml:space="preserve"> </w:t>
      </w:r>
      <w:r w:rsidR="008E5B9A">
        <w:rPr>
          <w:rFonts w:ascii="Times New Roman" w:hAnsi="Times New Roman" w:cs="Times New Roman"/>
          <w:shd w:val="clear" w:color="auto" w:fill="FFFFFF"/>
        </w:rPr>
        <w:tab/>
      </w:r>
      <w:r w:rsidR="008E5B9A">
        <w:rPr>
          <w:rFonts w:ascii="Times New Roman" w:hAnsi="Times New Roman" w:cs="Times New Roman"/>
          <w:shd w:val="clear" w:color="auto" w:fill="FFFFFF"/>
        </w:rPr>
        <w:tab/>
      </w:r>
      <w:r w:rsidR="008E5B9A">
        <w:rPr>
          <w:rFonts w:ascii="Times New Roman" w:hAnsi="Times New Roman" w:cs="Times New Roman"/>
          <w:shd w:val="clear" w:color="auto" w:fill="FFFFFF"/>
        </w:rPr>
        <w:tab/>
      </w:r>
    </w:p>
    <w:p w:rsidR="00D03DD1" w:rsidRPr="0053160A" w:rsidP="0053160A" w14:paraId="04B42D2A" w14:textId="77777777">
      <w:pPr>
        <w:ind w:left="360" w:firstLine="360"/>
        <w:rPr>
          <w:rFonts w:ascii="Times New Roman" w:hAnsi="Times New Roman"/>
          <w:shd w:val="clear" w:color="auto" w:fill="FFFFFF"/>
        </w:rPr>
      </w:pPr>
    </w:p>
    <w:p w:rsidR="002F4CE5" w:rsidRPr="00C55DCC" w:rsidP="0053160A" w14:paraId="755C0576" w14:textId="6094E8E7">
      <w:pPr>
        <w:pStyle w:val="ListParagraph"/>
        <w:numPr>
          <w:ilvl w:val="0"/>
          <w:numId w:val="38"/>
        </w:numPr>
        <w:rPr>
          <w:rFonts w:ascii="Times New Roman" w:hAnsi="Times New Roman"/>
          <w:b/>
          <w:color w:val="000000"/>
        </w:rPr>
      </w:pPr>
      <w:r w:rsidRPr="00C55DCC">
        <w:rPr>
          <w:rFonts w:ascii="Times New Roman" w:hAnsi="Times New Roman"/>
          <w:b/>
          <w:shd w:val="clear" w:color="auto" w:fill="FFFFFF"/>
        </w:rPr>
        <w:t>Explain any decision to provide any payment or gift to respondents, other than the remuneration of contractors or grantees.</w:t>
      </w:r>
      <w:r w:rsidRPr="00C55DCC" w:rsidR="00E4670D">
        <w:rPr>
          <w:rFonts w:ascii="Times New Roman" w:hAnsi="Times New Roman"/>
          <w:b/>
          <w:shd w:val="clear" w:color="auto" w:fill="FFFFFF"/>
        </w:rPr>
        <w:br/>
      </w:r>
    </w:p>
    <w:p w:rsidR="006000AB" w:rsidRPr="003C6F72" w:rsidP="009A2908" w14:paraId="76696A57" w14:textId="5AE3EF31">
      <w:pPr>
        <w:pStyle w:val="ListParagraph"/>
        <w:autoSpaceDE w:val="0"/>
        <w:autoSpaceDN w:val="0"/>
        <w:adjustRightInd w:val="0"/>
        <w:spacing w:after="0"/>
        <w:ind w:left="360" w:firstLine="360"/>
        <w:rPr>
          <w:rFonts w:ascii="Times New Roman" w:hAnsi="Times New Roman" w:cs="Times New Roman"/>
          <w:b/>
          <w:bCs/>
          <w:color w:val="000000"/>
        </w:rPr>
      </w:pPr>
      <w:r w:rsidRPr="003C6F72">
        <w:rPr>
          <w:rFonts w:ascii="Times New Roman" w:hAnsi="Times New Roman" w:cs="Times New Roman"/>
          <w:shd w:val="clear" w:color="auto" w:fill="FFFFFF"/>
        </w:rPr>
        <w:t>The Commission will not provide any payment or gift</w:t>
      </w:r>
      <w:r w:rsidRPr="003C6F72" w:rsidR="006B5793">
        <w:rPr>
          <w:rFonts w:ascii="Times New Roman" w:hAnsi="Times New Roman" w:cs="Times New Roman"/>
          <w:shd w:val="clear" w:color="auto" w:fill="FFFFFF"/>
        </w:rPr>
        <w:t xml:space="preserve"> to respondents</w:t>
      </w:r>
      <w:r w:rsidRPr="003C6F72">
        <w:rPr>
          <w:rFonts w:ascii="Times New Roman" w:hAnsi="Times New Roman" w:cs="Times New Roman"/>
          <w:shd w:val="clear" w:color="auto" w:fill="FFFFFF"/>
        </w:rPr>
        <w:t>.</w:t>
      </w:r>
    </w:p>
    <w:p w:rsidR="009C0D11" w:rsidRPr="003C6F72" w:rsidP="009A2908" w14:paraId="4518F37D" w14:textId="77777777">
      <w:pPr>
        <w:pStyle w:val="ListParagraph"/>
        <w:rPr>
          <w:rFonts w:ascii="Times New Roman" w:eastAsia="Calibri" w:hAnsi="Times New Roman" w:cs="Times New Roman"/>
        </w:rPr>
      </w:pPr>
    </w:p>
    <w:p w:rsidR="002F4CE5" w:rsidRPr="002F4CE5" w:rsidP="009A2908" w14:paraId="403807E2" w14:textId="65EB7C90">
      <w:pPr>
        <w:pStyle w:val="ListParagraph"/>
        <w:numPr>
          <w:ilvl w:val="0"/>
          <w:numId w:val="38"/>
        </w:numPr>
        <w:tabs>
          <w:tab w:val="left" w:pos="90"/>
        </w:tabs>
        <w:rPr>
          <w:rFonts w:ascii="Times New Roman" w:eastAsia="Calibri" w:hAnsi="Times New Roman" w:cs="Times New Roman"/>
        </w:rPr>
      </w:pPr>
      <w:r w:rsidRPr="55E624F9">
        <w:rPr>
          <w:rFonts w:ascii="Times New Roman" w:hAnsi="Times New Roman" w:cs="Times New Roman"/>
          <w:b/>
          <w:bCs/>
          <w:color w:val="000000" w:themeColor="text1"/>
        </w:rPr>
        <w:t>Describe any assurance of confidentiality provided to respondents and the basis for the assurance in statute, regulation, or agency policy.</w:t>
      </w:r>
      <w:r>
        <w:br/>
      </w:r>
    </w:p>
    <w:p w:rsidR="00F70818" w:rsidP="009A2908" w14:paraId="3E55D4F4" w14:textId="39CAF3C7">
      <w:pPr>
        <w:pStyle w:val="ListParagraph"/>
        <w:tabs>
          <w:tab w:val="left" w:pos="90"/>
        </w:tabs>
        <w:ind w:left="360"/>
        <w:rPr>
          <w:rFonts w:ascii="Times New Roman" w:hAnsi="Times New Roman" w:cs="Times New Roman"/>
          <w:color w:val="000000"/>
        </w:rPr>
      </w:pPr>
      <w:r>
        <w:rPr>
          <w:rFonts w:ascii="Times New Roman" w:hAnsi="Times New Roman" w:cs="Times New Roman"/>
          <w:color w:val="000000"/>
        </w:rPr>
        <w:tab/>
      </w:r>
      <w:r w:rsidRPr="003C6F72" w:rsidR="003D2218">
        <w:rPr>
          <w:rFonts w:ascii="Times New Roman" w:hAnsi="Times New Roman" w:cs="Times New Roman"/>
          <w:color w:val="000000"/>
        </w:rPr>
        <w:t>The</w:t>
      </w:r>
      <w:r w:rsidRPr="003C6F72" w:rsidR="003B40E7">
        <w:rPr>
          <w:rFonts w:ascii="Times New Roman" w:hAnsi="Times New Roman" w:cs="Times New Roman"/>
          <w:color w:val="000000"/>
        </w:rPr>
        <w:t xml:space="preserve"> collection does not require a System of Records Notice (SORN) or </w:t>
      </w:r>
      <w:r w:rsidRPr="003C6F72" w:rsidR="00442742">
        <w:rPr>
          <w:rFonts w:ascii="Times New Roman" w:hAnsi="Times New Roman" w:cs="Times New Roman"/>
          <w:color w:val="000000"/>
        </w:rPr>
        <w:t>Privacy Impact Assessment (PIA)</w:t>
      </w:r>
      <w:r w:rsidRPr="003C6F72" w:rsidR="003B40E7">
        <w:rPr>
          <w:rFonts w:ascii="Times New Roman" w:hAnsi="Times New Roman" w:cs="Times New Roman"/>
          <w:color w:val="000000"/>
        </w:rPr>
        <w:t>.</w:t>
      </w:r>
    </w:p>
    <w:p w:rsidR="001A68D4" w:rsidRPr="009B763E" w:rsidP="009A2908" w14:paraId="39F6FAA0" w14:textId="77777777">
      <w:pPr>
        <w:pStyle w:val="ListParagraph"/>
        <w:tabs>
          <w:tab w:val="left" w:pos="90"/>
        </w:tabs>
        <w:ind w:left="360"/>
        <w:rPr>
          <w:rFonts w:ascii="Times New Roman" w:eastAsia="Calibri" w:hAnsi="Times New Roman" w:cs="Times New Roman"/>
        </w:rPr>
      </w:pPr>
    </w:p>
    <w:p w:rsidR="003D2218" w:rsidRPr="008F280A" w:rsidP="009A2908" w14:paraId="2669518C" w14:textId="6D6FF30C">
      <w:pPr>
        <w:pStyle w:val="ListParagraph"/>
        <w:tabs>
          <w:tab w:val="left" w:pos="90"/>
        </w:tabs>
        <w:ind w:left="360"/>
        <w:rPr>
          <w:rFonts w:ascii="Times New Roman" w:hAnsi="Times New Roman" w:cs="Times New Roman"/>
          <w:color w:val="000000"/>
        </w:rPr>
      </w:pPr>
      <w:r>
        <w:rPr>
          <w:rFonts w:ascii="Times New Roman" w:eastAsia="Times New Roman" w:hAnsi="Times New Roman" w:cs="Times New Roman"/>
          <w:bCs/>
        </w:rPr>
        <w:tab/>
      </w:r>
      <w:r w:rsidRPr="55E624F9">
        <w:rPr>
          <w:rFonts w:ascii="Times New Roman" w:eastAsia="Times New Roman" w:hAnsi="Times New Roman" w:cs="Times New Roman"/>
        </w:rPr>
        <w:t xml:space="preserve">The collection will require providers </w:t>
      </w:r>
      <w:r w:rsidRPr="003C6F72">
        <w:rPr>
          <w:rFonts w:ascii="Times New Roman" w:hAnsi="Times New Roman" w:cs="Times New Roman"/>
        </w:rPr>
        <w:t xml:space="preserve">to submit reports to the Commission detailing the timing, duration and effectiveness of their implementation of the </w:t>
      </w:r>
      <w:r w:rsidR="0053160A">
        <w:rPr>
          <w:rFonts w:ascii="Times New Roman" w:hAnsi="Times New Roman" w:cs="Times New Roman"/>
        </w:rPr>
        <w:t>MDRI’s</w:t>
      </w:r>
      <w:r w:rsidRPr="003C6F72">
        <w:rPr>
          <w:rFonts w:ascii="Times New Roman" w:hAnsi="Times New Roman" w:cs="Times New Roman"/>
        </w:rPr>
        <w:t xml:space="preserve"> provisions within 60 days of when the Public Safety and Homeland Security Bureau issues a Public Notice announcing such reports must be filed for providers operating in a certain geographic area in the aftermath of a disaster</w:t>
      </w:r>
      <w:r w:rsidRPr="003C6F72" w:rsidR="00F70818">
        <w:rPr>
          <w:rFonts w:ascii="Times New Roman" w:hAnsi="Times New Roman" w:cs="Times New Roman"/>
        </w:rPr>
        <w:t xml:space="preserve">.  </w:t>
      </w:r>
      <w:r w:rsidRPr="55E624F9">
        <w:rPr>
          <w:rFonts w:ascii="Times New Roman" w:eastAsia="Times New Roman" w:hAnsi="Times New Roman" w:cs="Times New Roman"/>
        </w:rPr>
        <w:t xml:space="preserve">Providers may include information in these reports that could constitute </w:t>
      </w:r>
      <w:r w:rsidRPr="003C6F72">
        <w:rPr>
          <w:rFonts w:ascii="Times New Roman" w:hAnsi="Times New Roman" w:cs="Times New Roman"/>
          <w:color w:val="000000"/>
        </w:rPr>
        <w:t xml:space="preserve">proprietary trade secrets and/or other confidential information.  </w:t>
      </w:r>
      <w:r w:rsidRPr="55E624F9" w:rsidR="008F280A">
        <w:rPr>
          <w:rFonts w:ascii="Times New Roman" w:hAnsi="Times New Roman" w:cs="Times New Roman"/>
          <w:color w:val="000000" w:themeColor="text1"/>
        </w:rPr>
        <w:t xml:space="preserve">As explained above and in the </w:t>
      </w:r>
      <w:r w:rsidRPr="55E624F9" w:rsidR="008F280A">
        <w:rPr>
          <w:rFonts w:ascii="Times New Roman" w:hAnsi="Times New Roman" w:cs="Times New Roman"/>
          <w:i/>
          <w:iCs/>
          <w:color w:val="000000" w:themeColor="text1"/>
        </w:rPr>
        <w:t>Order on Reconsideration</w:t>
      </w:r>
      <w:r w:rsidRPr="55E624F9" w:rsidR="008F280A">
        <w:rPr>
          <w:rFonts w:ascii="Times New Roman" w:hAnsi="Times New Roman" w:cs="Times New Roman"/>
          <w:color w:val="000000" w:themeColor="text1"/>
        </w:rPr>
        <w:t>,</w:t>
      </w:r>
      <w:r w:rsidRPr="55E624F9" w:rsidR="00876CC8">
        <w:rPr>
          <w:rFonts w:ascii="Times New Roman" w:hAnsi="Times New Roman" w:cs="Times New Roman"/>
          <w:color w:val="000000" w:themeColor="text1"/>
        </w:rPr>
        <w:t xml:space="preserve"> such submissions</w:t>
      </w:r>
      <w:r w:rsidRPr="55E624F9" w:rsidR="00B06A7B">
        <w:rPr>
          <w:rFonts w:ascii="Times New Roman" w:hAnsi="Times New Roman" w:cs="Times New Roman"/>
          <w:color w:val="000000" w:themeColor="text1"/>
        </w:rPr>
        <w:t xml:space="preserve"> shall be treated as presumptively confidential.</w:t>
      </w:r>
      <w:r>
        <w:rPr>
          <w:rStyle w:val="FootnoteReference"/>
          <w:rFonts w:ascii="Times New Roman" w:hAnsi="Times New Roman" w:cs="Times New Roman"/>
          <w:color w:val="000000" w:themeColor="text1"/>
        </w:rPr>
        <w:footnoteReference w:id="20"/>
      </w:r>
      <w:r w:rsidRPr="55E624F9" w:rsidR="00246BD2">
        <w:rPr>
          <w:rFonts w:ascii="Times New Roman" w:hAnsi="Times New Roman" w:cs="Times New Roman"/>
          <w:color w:val="000000" w:themeColor="text1"/>
        </w:rPr>
        <w:t xml:space="preserve">  </w:t>
      </w:r>
    </w:p>
    <w:p w:rsidR="003D2218" w:rsidRPr="003C6F72" w:rsidP="009A2908" w14:paraId="5A9355DE" w14:textId="77777777">
      <w:pPr>
        <w:pStyle w:val="ListParagraph"/>
        <w:rPr>
          <w:rFonts w:ascii="Times New Roman" w:eastAsia="Calibri" w:hAnsi="Times New Roman" w:cs="Times New Roman"/>
        </w:rPr>
      </w:pPr>
    </w:p>
    <w:p w:rsidR="002F4CE5" w:rsidRPr="002F4CE5" w:rsidP="009A2908" w14:paraId="4FF1FBEA" w14:textId="1781B963">
      <w:pPr>
        <w:pStyle w:val="ListParagraph"/>
        <w:numPr>
          <w:ilvl w:val="0"/>
          <w:numId w:val="38"/>
        </w:numPr>
        <w:tabs>
          <w:tab w:val="left" w:pos="90"/>
        </w:tabs>
        <w:rPr>
          <w:rFonts w:ascii="Times New Roman" w:eastAsia="Calibri" w:hAnsi="Times New Roman" w:cs="Times New Roman"/>
          <w:b/>
          <w:bCs/>
        </w:rPr>
      </w:pPr>
      <w:r>
        <w:rPr>
          <w:rFonts w:ascii="Times New Roman" w:hAnsi="Times New Roman" w:cs="Times New Roman"/>
          <w:b/>
          <w:bCs/>
          <w:shd w:val="clear" w:color="auto" w:fill="FFFFFF"/>
        </w:rPr>
        <w:t>Provide additional justification for any questions of a sensitive nature.</w:t>
      </w:r>
      <w:r w:rsidR="00E4670D">
        <w:rPr>
          <w:rFonts w:ascii="Times New Roman" w:hAnsi="Times New Roman" w:cs="Times New Roman"/>
          <w:b/>
          <w:bCs/>
          <w:shd w:val="clear" w:color="auto" w:fill="FFFFFF"/>
        </w:rPr>
        <w:br/>
      </w:r>
    </w:p>
    <w:p w:rsidR="00442742" w:rsidRPr="003C6F72" w:rsidP="009A2908" w14:paraId="3936E284" w14:textId="0A4457B0">
      <w:pPr>
        <w:pStyle w:val="ListParagraph"/>
        <w:tabs>
          <w:tab w:val="left" w:pos="90"/>
        </w:tabs>
        <w:ind w:left="360"/>
        <w:rPr>
          <w:rFonts w:ascii="Times New Roman" w:eastAsia="Calibri" w:hAnsi="Times New Roman" w:cs="Times New Roman"/>
          <w:b/>
          <w:bCs/>
        </w:rPr>
      </w:pPr>
      <w:r>
        <w:rPr>
          <w:rFonts w:ascii="Times New Roman" w:hAnsi="Times New Roman" w:cs="Times New Roman"/>
          <w:shd w:val="clear" w:color="auto" w:fill="FFFFFF"/>
        </w:rPr>
        <w:tab/>
      </w:r>
      <w:r w:rsidRPr="003C6F72" w:rsidR="00750D35">
        <w:rPr>
          <w:rFonts w:ascii="Times New Roman" w:hAnsi="Times New Roman" w:cs="Times New Roman"/>
          <w:shd w:val="clear" w:color="auto" w:fill="FFFFFF"/>
        </w:rPr>
        <w:t xml:space="preserve">There </w:t>
      </w:r>
      <w:r w:rsidRPr="003C6F72" w:rsidR="00813DE6">
        <w:rPr>
          <w:rFonts w:ascii="Times New Roman" w:hAnsi="Times New Roman" w:cs="Times New Roman"/>
          <w:shd w:val="clear" w:color="auto" w:fill="FFFFFF"/>
        </w:rPr>
        <w:t>are no questions of a sensitive nature involved with this collection of information.</w:t>
      </w:r>
      <w:r w:rsidRPr="003C6F72">
        <w:rPr>
          <w:rFonts w:ascii="Times New Roman" w:hAnsi="Times New Roman" w:cs="Times New Roman"/>
          <w:shd w:val="clear" w:color="auto" w:fill="FFFFFF"/>
        </w:rPr>
        <w:t xml:space="preserve">  </w:t>
      </w:r>
    </w:p>
    <w:p w:rsidR="009C0D11" w:rsidRPr="003C6F72" w:rsidP="009A2908" w14:paraId="5391E27A" w14:textId="77777777">
      <w:pPr>
        <w:pStyle w:val="ListParagraph"/>
        <w:rPr>
          <w:rFonts w:ascii="Times New Roman" w:eastAsia="Calibri" w:hAnsi="Times New Roman" w:cs="Times New Roman"/>
        </w:rPr>
      </w:pPr>
    </w:p>
    <w:p w:rsidR="001E12ED" w:rsidRPr="00CF58F9" w:rsidP="009A2908" w14:paraId="2DABA556" w14:textId="77777777">
      <w:pPr>
        <w:pStyle w:val="ListParagraph"/>
        <w:numPr>
          <w:ilvl w:val="0"/>
          <w:numId w:val="38"/>
        </w:numPr>
        <w:tabs>
          <w:tab w:val="left" w:pos="90"/>
        </w:tabs>
        <w:rPr>
          <w:rFonts w:ascii="Times New Roman" w:eastAsia="Calibri" w:hAnsi="Times New Roman" w:cs="Times New Roman"/>
          <w:b/>
          <w:bCs/>
        </w:rPr>
      </w:pPr>
      <w:r>
        <w:rPr>
          <w:rFonts w:ascii="Times New Roman" w:hAnsi="Times New Roman" w:cs="Times New Roman"/>
          <w:b/>
          <w:bCs/>
        </w:rPr>
        <w:t>Provide estimates of the burden hours for the collection of information.</w:t>
      </w:r>
    </w:p>
    <w:p w:rsidR="002C535D" w:rsidRPr="001E12ED" w:rsidP="009A2908" w14:paraId="1250B336" w14:textId="77777777">
      <w:pPr>
        <w:pStyle w:val="ListParagraph"/>
        <w:tabs>
          <w:tab w:val="left" w:pos="90"/>
        </w:tabs>
        <w:ind w:left="360"/>
        <w:rPr>
          <w:rFonts w:ascii="Times New Roman" w:eastAsia="Calibri" w:hAnsi="Times New Roman" w:cs="Times New Roman"/>
          <w:b/>
          <w:bCs/>
        </w:rPr>
      </w:pPr>
    </w:p>
    <w:p w:rsidR="008B3DA3" w:rsidP="00081ED0" w14:paraId="7C55A53B" w14:textId="142B8CF3">
      <w:pPr>
        <w:pStyle w:val="ListParagraph"/>
        <w:tabs>
          <w:tab w:val="left" w:pos="90"/>
        </w:tabs>
        <w:ind w:left="360"/>
        <w:rPr>
          <w:rFonts w:ascii="Times New Roman" w:hAnsi="Times New Roman" w:cs="Times New Roman"/>
        </w:rPr>
      </w:pPr>
      <w:r>
        <w:rPr>
          <w:rFonts w:ascii="Times New Roman" w:hAnsi="Times New Roman" w:cs="Times New Roman"/>
        </w:rPr>
        <w:tab/>
      </w:r>
      <w:r w:rsidRPr="00BD2053" w:rsidR="00AD1887">
        <w:rPr>
          <w:rFonts w:ascii="Times New Roman" w:hAnsi="Times New Roman" w:cs="Times New Roman"/>
        </w:rPr>
        <w:t xml:space="preserve">Burden estimates are calculated below.  </w:t>
      </w:r>
      <w:r w:rsidR="00EE7D23">
        <w:rPr>
          <w:rFonts w:ascii="Times New Roman" w:hAnsi="Times New Roman" w:cs="Times New Roman"/>
        </w:rPr>
        <w:t>We estimate that</w:t>
      </w:r>
      <w:r>
        <w:rPr>
          <w:rFonts w:ascii="Times New Roman" w:hAnsi="Times New Roman" w:cs="Times New Roman"/>
        </w:rPr>
        <w:t xml:space="preserve"> 75 facilities-based mobile wireless providers must 1) p</w:t>
      </w:r>
      <w:r w:rsidRPr="008B3DA3">
        <w:rPr>
          <w:rFonts w:ascii="Times New Roman" w:hAnsi="Times New Roman" w:cs="Times New Roman"/>
        </w:rPr>
        <w:t>erform annual testing of their roaming capabilities and related coordination processes, with such testing performed bilaterally with other providers that may foreseeably roam, or request roaming from, the provider during times of disaster or other exigency</w:t>
      </w:r>
      <w:r>
        <w:rPr>
          <w:rFonts w:ascii="Times New Roman" w:hAnsi="Times New Roman" w:cs="Times New Roman"/>
        </w:rPr>
        <w:t>; 2) s</w:t>
      </w:r>
      <w:r w:rsidRPr="008B3DA3">
        <w:rPr>
          <w:rFonts w:ascii="Times New Roman" w:hAnsi="Times New Roman" w:cs="Times New Roman"/>
        </w:rPr>
        <w:t>ubmit reports to the Commission detailing the timing, duration, and effectiveness of their implementation of the Mandatory Disaster Response Initiative</w:t>
      </w:r>
      <w:r>
        <w:rPr>
          <w:rFonts w:ascii="Times New Roman" w:hAnsi="Times New Roman" w:cs="Times New Roman"/>
        </w:rPr>
        <w:t>’</w:t>
      </w:r>
      <w:r w:rsidRPr="008B3DA3">
        <w:rPr>
          <w:rFonts w:ascii="Times New Roman" w:hAnsi="Times New Roman" w:cs="Times New Roman"/>
        </w:rPr>
        <w:t>s provisions in this section within 60 days of when the Public Safety and Homeland Security Bureau issues a Public Notice announcing such reports must be filed for providers operating in a certain geographic area in the aftermath of a disaster</w:t>
      </w:r>
      <w:r>
        <w:rPr>
          <w:rFonts w:ascii="Times New Roman" w:hAnsi="Times New Roman" w:cs="Times New Roman"/>
        </w:rPr>
        <w:t>; and 3) r</w:t>
      </w:r>
      <w:r w:rsidRPr="008B3DA3">
        <w:rPr>
          <w:rFonts w:ascii="Times New Roman" w:hAnsi="Times New Roman" w:cs="Times New Roman"/>
        </w:rPr>
        <w:t xml:space="preserve">etain </w:t>
      </w:r>
      <w:r w:rsidRPr="008B3DA3">
        <w:rPr>
          <w:rFonts w:ascii="Times New Roman" w:hAnsi="Times New Roman" w:cs="Times New Roman"/>
        </w:rPr>
        <w:t>RuDs</w:t>
      </w:r>
      <w:r w:rsidRPr="008B3DA3">
        <w:rPr>
          <w:rFonts w:ascii="Times New Roman" w:hAnsi="Times New Roman" w:cs="Times New Roman"/>
        </w:rPr>
        <w:t xml:space="preserve"> for a period of at least one year after their expiration and supply copies of such agreements to the Commission promptly upon Commission </w:t>
      </w:r>
      <w:r>
        <w:rPr>
          <w:rFonts w:ascii="Times New Roman" w:hAnsi="Times New Roman" w:cs="Times New Roman"/>
        </w:rPr>
        <w:t>request</w:t>
      </w:r>
      <w:r w:rsidRPr="008B3DA3">
        <w:rPr>
          <w:rFonts w:ascii="Times New Roman" w:hAnsi="Times New Roman" w:cs="Times New Roman"/>
        </w:rPr>
        <w:t xml:space="preserve">.  </w:t>
      </w:r>
    </w:p>
    <w:p w:rsidR="008B3DA3" w:rsidP="00081ED0" w14:paraId="087F3BAA" w14:textId="77777777">
      <w:pPr>
        <w:pStyle w:val="ListParagraph"/>
        <w:tabs>
          <w:tab w:val="left" w:pos="90"/>
        </w:tabs>
        <w:ind w:left="360"/>
        <w:rPr>
          <w:rFonts w:ascii="Times New Roman" w:hAnsi="Times New Roman" w:cs="Times New Roman"/>
        </w:rPr>
      </w:pPr>
    </w:p>
    <w:p w:rsidR="00796664" w:rsidRPr="00EE7AFB" w:rsidP="00081ED0" w14:paraId="25757E6C" w14:textId="4E5E5589">
      <w:pPr>
        <w:pStyle w:val="ListParagraph"/>
        <w:tabs>
          <w:tab w:val="left" w:pos="90"/>
        </w:tabs>
        <w:ind w:left="360"/>
        <w:rPr>
          <w:rFonts w:ascii="Times New Roman" w:hAnsi="Times New Roman"/>
        </w:rPr>
      </w:pPr>
      <w:r>
        <w:rPr>
          <w:rFonts w:ascii="Times New Roman" w:hAnsi="Times New Roman" w:cs="Times New Roman"/>
        </w:rPr>
        <w:tab/>
      </w:r>
      <w:r w:rsidRPr="00BD2053" w:rsidR="00AD1887">
        <w:rPr>
          <w:rFonts w:ascii="Times New Roman" w:hAnsi="Times New Roman" w:cs="Times New Roman"/>
        </w:rPr>
        <w:t xml:space="preserve">As noted above, providers may obtain “safe harbor” as to provisions </w:t>
      </w:r>
      <w:r>
        <w:rPr>
          <w:rFonts w:ascii="Times New Roman" w:hAnsi="Times New Roman" w:cs="Times New Roman"/>
        </w:rPr>
        <w:t xml:space="preserve">(ii)-(v) </w:t>
      </w:r>
      <w:r w:rsidRPr="00BD2053" w:rsidR="00AD1887">
        <w:rPr>
          <w:rFonts w:ascii="Times New Roman" w:hAnsi="Times New Roman" w:cs="Times New Roman"/>
        </w:rPr>
        <w:t>of the MDRI if they implement, or continue their implementation of, corresponding provisions of the Framework</w:t>
      </w:r>
      <w:r>
        <w:rPr>
          <w:rFonts w:ascii="Times New Roman" w:hAnsi="Times New Roman" w:cs="Times New Roman"/>
        </w:rPr>
        <w:t xml:space="preserve"> pertaining to mutual aid, municipal preparedness, and consumer readiness</w:t>
      </w:r>
      <w:r w:rsidRPr="00BD2053" w:rsidR="00AD1887">
        <w:rPr>
          <w:rFonts w:ascii="Times New Roman" w:hAnsi="Times New Roman" w:cs="Times New Roman"/>
        </w:rPr>
        <w:t xml:space="preserve">.  </w:t>
      </w:r>
      <w:r w:rsidR="00445593">
        <w:rPr>
          <w:rFonts w:ascii="Times New Roman" w:hAnsi="Times New Roman" w:cs="Times New Roman"/>
        </w:rPr>
        <w:t xml:space="preserve">Seven among the nation’s 75 facilities-based mobile wireless providers have filed a safe harbor letter in the </w:t>
      </w:r>
      <w:r w:rsidR="00445593">
        <w:rPr>
          <w:rFonts w:ascii="Times New Roman" w:hAnsi="Times New Roman" w:cs="Times New Roman"/>
          <w:i/>
          <w:iCs/>
        </w:rPr>
        <w:t xml:space="preserve">Resilient Networks </w:t>
      </w:r>
      <w:r w:rsidR="00445593">
        <w:rPr>
          <w:rFonts w:ascii="Times New Roman" w:hAnsi="Times New Roman" w:cs="Times New Roman"/>
        </w:rPr>
        <w:t xml:space="preserve">docket.  </w:t>
      </w:r>
      <w:r w:rsidRPr="00BD2053" w:rsidR="00B64ED7">
        <w:rPr>
          <w:rFonts w:ascii="Times New Roman" w:hAnsi="Times New Roman" w:cs="Times New Roman"/>
        </w:rPr>
        <w:t xml:space="preserve">The </w:t>
      </w:r>
      <w:r w:rsidRPr="00BD2053" w:rsidR="00AD1887">
        <w:rPr>
          <w:rFonts w:ascii="Times New Roman" w:hAnsi="Times New Roman" w:cs="Times New Roman"/>
        </w:rPr>
        <w:t xml:space="preserve">estimates below </w:t>
      </w:r>
      <w:r w:rsidR="00445593">
        <w:rPr>
          <w:rFonts w:ascii="Times New Roman" w:hAnsi="Times New Roman" w:cs="Times New Roman"/>
        </w:rPr>
        <w:t>consider</w:t>
      </w:r>
      <w:r w:rsidRPr="00BD2053" w:rsidR="00AD1887">
        <w:rPr>
          <w:rFonts w:ascii="Times New Roman" w:hAnsi="Times New Roman" w:cs="Times New Roman"/>
        </w:rPr>
        <w:t xml:space="preserve"> that </w:t>
      </w:r>
      <w:r w:rsidR="00EE7D23">
        <w:rPr>
          <w:rFonts w:ascii="Times New Roman" w:hAnsi="Times New Roman" w:cs="Times New Roman"/>
        </w:rPr>
        <w:t>the</w:t>
      </w:r>
      <w:r w:rsidRPr="00BD2053" w:rsidR="00AD1887">
        <w:rPr>
          <w:rFonts w:ascii="Times New Roman" w:hAnsi="Times New Roman" w:cs="Times New Roman"/>
        </w:rPr>
        <w:t xml:space="preserve"> </w:t>
      </w:r>
      <w:r w:rsidR="0081736F">
        <w:rPr>
          <w:rFonts w:ascii="Times New Roman" w:hAnsi="Times New Roman" w:cs="Times New Roman"/>
        </w:rPr>
        <w:t xml:space="preserve">remaining </w:t>
      </w:r>
      <w:r w:rsidRPr="00BD2053" w:rsidR="00AD1887">
        <w:rPr>
          <w:rFonts w:ascii="Times New Roman" w:hAnsi="Times New Roman" w:cs="Times New Roman"/>
        </w:rPr>
        <w:t>respondents</w:t>
      </w:r>
      <w:r w:rsidR="0081736F">
        <w:rPr>
          <w:rFonts w:ascii="Times New Roman" w:hAnsi="Times New Roman" w:cs="Times New Roman"/>
        </w:rPr>
        <w:t xml:space="preserve"> (</w:t>
      </w:r>
      <w:r w:rsidR="00EE7D23">
        <w:rPr>
          <w:rFonts w:ascii="Times New Roman" w:hAnsi="Times New Roman" w:cs="Times New Roman"/>
        </w:rPr>
        <w:t xml:space="preserve">an estimated </w:t>
      </w:r>
      <w:r w:rsidR="0081736F">
        <w:rPr>
          <w:rFonts w:ascii="Times New Roman" w:hAnsi="Times New Roman" w:cs="Times New Roman"/>
        </w:rPr>
        <w:t>68 providers)</w:t>
      </w:r>
      <w:r w:rsidRPr="00BD2053" w:rsidR="00AD1887">
        <w:rPr>
          <w:rFonts w:ascii="Times New Roman" w:hAnsi="Times New Roman" w:cs="Times New Roman"/>
        </w:rPr>
        <w:t xml:space="preserve"> </w:t>
      </w:r>
      <w:r w:rsidR="00445593">
        <w:rPr>
          <w:rFonts w:ascii="Times New Roman" w:hAnsi="Times New Roman" w:cs="Times New Roman"/>
        </w:rPr>
        <w:t xml:space="preserve">may still </w:t>
      </w:r>
      <w:r w:rsidR="00EE7D23">
        <w:rPr>
          <w:rFonts w:ascii="Times New Roman" w:hAnsi="Times New Roman" w:cs="Times New Roman"/>
        </w:rPr>
        <w:t xml:space="preserve">choose to </w:t>
      </w:r>
      <w:r w:rsidR="00445593">
        <w:rPr>
          <w:rFonts w:ascii="Times New Roman" w:hAnsi="Times New Roman" w:cs="Times New Roman"/>
        </w:rPr>
        <w:t xml:space="preserve">voluntarily </w:t>
      </w:r>
      <w:r w:rsidRPr="00BD2053" w:rsidR="00B64ED7">
        <w:rPr>
          <w:rFonts w:ascii="Times New Roman" w:hAnsi="Times New Roman" w:cs="Times New Roman"/>
        </w:rPr>
        <w:t>implement the safe harbor provisions</w:t>
      </w:r>
      <w:r w:rsidR="00445593">
        <w:rPr>
          <w:rFonts w:ascii="Times New Roman" w:hAnsi="Times New Roman" w:cs="Times New Roman"/>
        </w:rPr>
        <w:t xml:space="preserve"> and obtain the benefits of the legal safe harbor as a result</w:t>
      </w:r>
      <w:r w:rsidR="00EE7D23">
        <w:rPr>
          <w:rFonts w:ascii="Times New Roman" w:hAnsi="Times New Roman" w:cs="Times New Roman"/>
        </w:rPr>
        <w:t xml:space="preserve">, and therefore we continue to account for those possible one-time </w:t>
      </w:r>
      <w:r w:rsidR="008E1A85">
        <w:rPr>
          <w:rFonts w:ascii="Times New Roman" w:hAnsi="Times New Roman" w:cs="Times New Roman"/>
        </w:rPr>
        <w:t>“in-house”</w:t>
      </w:r>
      <w:r w:rsidR="00C55DCC">
        <w:rPr>
          <w:rFonts w:ascii="Times New Roman" w:hAnsi="Times New Roman" w:cs="Times New Roman"/>
        </w:rPr>
        <w:t xml:space="preserve"> burdens and </w:t>
      </w:r>
      <w:r w:rsidR="00EE7D23">
        <w:rPr>
          <w:rFonts w:ascii="Times New Roman" w:hAnsi="Times New Roman" w:cs="Times New Roman"/>
        </w:rPr>
        <w:t>costs</w:t>
      </w:r>
      <w:r w:rsidRPr="00BD2053" w:rsidR="00731FF2">
        <w:rPr>
          <w:rFonts w:ascii="Times New Roman" w:hAnsi="Times New Roman" w:cs="Times New Roman"/>
        </w:rPr>
        <w:t xml:space="preserve">.  </w:t>
      </w:r>
      <w:r w:rsidR="00445593">
        <w:rPr>
          <w:rFonts w:ascii="Times New Roman" w:hAnsi="Times New Roman" w:cs="Times New Roman"/>
        </w:rPr>
        <w:t>T</w:t>
      </w:r>
      <w:r w:rsidRPr="00BD2053" w:rsidR="00720E6C">
        <w:rPr>
          <w:rFonts w:ascii="Times New Roman" w:hAnsi="Times New Roman" w:cs="Times New Roman"/>
        </w:rPr>
        <w:t xml:space="preserve">he safe harbor provisions </w:t>
      </w:r>
      <w:r w:rsidRPr="00BD2053" w:rsidR="00D4536C">
        <w:rPr>
          <w:rFonts w:ascii="Times New Roman" w:hAnsi="Times New Roman" w:cs="Times New Roman"/>
        </w:rPr>
        <w:t xml:space="preserve">implicate </w:t>
      </w:r>
      <w:r w:rsidR="00C850BE">
        <w:rPr>
          <w:rFonts w:ascii="Times New Roman" w:hAnsi="Times New Roman" w:cs="Times New Roman"/>
        </w:rPr>
        <w:t xml:space="preserve">the </w:t>
      </w:r>
      <w:r w:rsidRPr="00BD2053" w:rsidR="00D4536C">
        <w:rPr>
          <w:rFonts w:ascii="Times New Roman" w:hAnsi="Times New Roman" w:cs="Times New Roman"/>
        </w:rPr>
        <w:t>PRA burden</w:t>
      </w:r>
      <w:r>
        <w:rPr>
          <w:rFonts w:ascii="Times New Roman" w:hAnsi="Times New Roman" w:cs="Times New Roman"/>
        </w:rPr>
        <w:t>.</w:t>
      </w:r>
      <w:r w:rsidRPr="00BD2053" w:rsidR="00D4536C">
        <w:rPr>
          <w:rFonts w:ascii="Times New Roman" w:hAnsi="Times New Roman" w:cs="Times New Roman"/>
        </w:rPr>
        <w:t xml:space="preserve"> </w:t>
      </w:r>
      <w:r>
        <w:rPr>
          <w:rFonts w:ascii="Times New Roman" w:hAnsi="Times New Roman" w:cs="Times New Roman"/>
        </w:rPr>
        <w:t xml:space="preserve"> I</w:t>
      </w:r>
      <w:r w:rsidRPr="00BB2177" w:rsidR="00BB01DF">
        <w:rPr>
          <w:rFonts w:ascii="Times New Roman" w:hAnsi="Times New Roman" w:cs="Times New Roman"/>
        </w:rPr>
        <w:t xml:space="preserve">mplementing </w:t>
      </w:r>
      <w:r>
        <w:rPr>
          <w:rFonts w:ascii="Times New Roman" w:hAnsi="Times New Roman" w:cs="Times New Roman"/>
        </w:rPr>
        <w:t xml:space="preserve">corresponding </w:t>
      </w:r>
      <w:r w:rsidRPr="00BB2177" w:rsidR="00BB01DF">
        <w:rPr>
          <w:rFonts w:ascii="Times New Roman" w:hAnsi="Times New Roman" w:cs="Times New Roman"/>
        </w:rPr>
        <w:t xml:space="preserve">provisions </w:t>
      </w:r>
      <w:r w:rsidRPr="00BB2177" w:rsidR="00FF62C4">
        <w:rPr>
          <w:rFonts w:ascii="Times New Roman" w:hAnsi="Times New Roman" w:cs="Times New Roman"/>
        </w:rPr>
        <w:t>of MDRI</w:t>
      </w:r>
      <w:r w:rsidRPr="00BD2053" w:rsidR="00D4536C">
        <w:rPr>
          <w:rFonts w:ascii="Times New Roman" w:hAnsi="Times New Roman" w:cs="Times New Roman"/>
        </w:rPr>
        <w:t xml:space="preserve"> does not.  Thus</w:t>
      </w:r>
      <w:r w:rsidRPr="00BB2177" w:rsidR="00FF62C4">
        <w:rPr>
          <w:rFonts w:ascii="Times New Roman" w:hAnsi="Times New Roman" w:cs="Times New Roman"/>
        </w:rPr>
        <w:t xml:space="preserve">, </w:t>
      </w:r>
      <w:r w:rsidRPr="00BB2177" w:rsidR="00D4536C">
        <w:rPr>
          <w:rFonts w:ascii="Times New Roman" w:hAnsi="Times New Roman" w:cs="Times New Roman"/>
        </w:rPr>
        <w:t xml:space="preserve">calculations of </w:t>
      </w:r>
      <w:r w:rsidRPr="00BB2177" w:rsidR="00B327E2">
        <w:rPr>
          <w:rFonts w:ascii="Times New Roman" w:hAnsi="Times New Roman" w:cs="Times New Roman"/>
        </w:rPr>
        <w:t xml:space="preserve">the </w:t>
      </w:r>
      <w:r w:rsidRPr="00BB2177" w:rsidR="00D4536C">
        <w:rPr>
          <w:rFonts w:ascii="Times New Roman" w:hAnsi="Times New Roman" w:cs="Times New Roman"/>
        </w:rPr>
        <w:t xml:space="preserve">estimated burden below are an upper limit on the actual burden to respondents in practice.  </w:t>
      </w:r>
    </w:p>
    <w:p w:rsidR="00796664" w:rsidRPr="003C6F72" w:rsidP="009A2908" w14:paraId="277FB141" w14:textId="77777777">
      <w:pPr>
        <w:pStyle w:val="ListParagraph"/>
        <w:rPr>
          <w:rFonts w:ascii="Times New Roman" w:hAnsi="Times New Roman" w:cs="Times New Roman"/>
        </w:rPr>
      </w:pPr>
    </w:p>
    <w:p w:rsidR="009529B6" w:rsidRPr="003C6F72" w:rsidP="009A2908" w14:paraId="5DB8E89C" w14:textId="60393206">
      <w:pPr>
        <w:pStyle w:val="ListParagraph"/>
        <w:numPr>
          <w:ilvl w:val="1"/>
          <w:numId w:val="37"/>
        </w:numPr>
        <w:tabs>
          <w:tab w:val="left" w:pos="90"/>
        </w:tabs>
        <w:rPr>
          <w:rFonts w:ascii="Times New Roman" w:eastAsia="Calibri" w:hAnsi="Times New Roman" w:cs="Times New Roman"/>
          <w:b/>
          <w:bCs/>
        </w:rPr>
      </w:pPr>
      <w:r>
        <w:rPr>
          <w:rFonts w:ascii="Times New Roman" w:hAnsi="Times New Roman" w:cs="Times New Roman"/>
          <w:b/>
          <w:bCs/>
          <w:color w:val="000000"/>
        </w:rPr>
        <w:t>Municipal Preparedness</w:t>
      </w:r>
    </w:p>
    <w:p w:rsidR="00AD1887" w:rsidRPr="00EE7AFB" w:rsidP="00EE7AFB" w14:paraId="7B160CFC" w14:textId="77777777">
      <w:pPr>
        <w:tabs>
          <w:tab w:val="left" w:pos="90"/>
        </w:tabs>
        <w:rPr>
          <w:rFonts w:ascii="Times New Roman" w:eastAsia="Calibri" w:hAnsi="Times New Roman" w:cs="Times New Roman"/>
          <w:highlight w:val="yellow"/>
        </w:rPr>
      </w:pPr>
    </w:p>
    <w:p w:rsidR="00AD1887" w:rsidRPr="003C6F72" w:rsidP="009A2908" w14:paraId="17FD0CDF" w14:textId="46AD48B1">
      <w:pPr>
        <w:pStyle w:val="ListParagraph"/>
        <w:tabs>
          <w:tab w:val="left" w:pos="90"/>
        </w:tabs>
        <w:ind w:left="360"/>
        <w:rPr>
          <w:rFonts w:ascii="Times New Roman" w:hAnsi="Times New Roman" w:cs="Times New Roman"/>
        </w:rPr>
      </w:pPr>
      <w:bookmarkStart w:id="2" w:name="_Hlk120001906"/>
      <w:r>
        <w:rPr>
          <w:rFonts w:ascii="Times New Roman" w:eastAsia="Calibri" w:hAnsi="Times New Roman" w:cs="Times New Roman"/>
        </w:rPr>
        <w:tab/>
      </w:r>
      <w:r w:rsidRPr="003C6F72">
        <w:rPr>
          <w:rFonts w:ascii="Times New Roman" w:eastAsia="Calibri" w:hAnsi="Times New Roman" w:cs="Times New Roman"/>
        </w:rPr>
        <w:t xml:space="preserve">Providers </w:t>
      </w:r>
      <w:r w:rsidR="00183429">
        <w:rPr>
          <w:rFonts w:ascii="Times New Roman" w:eastAsia="Calibri" w:hAnsi="Times New Roman" w:cs="Times New Roman"/>
        </w:rPr>
        <w:t>that</w:t>
      </w:r>
      <w:r w:rsidRPr="003C6F72" w:rsidR="00183429">
        <w:rPr>
          <w:rFonts w:ascii="Times New Roman" w:eastAsia="Calibri" w:hAnsi="Times New Roman" w:cs="Times New Roman"/>
        </w:rPr>
        <w:t xml:space="preserve"> </w:t>
      </w:r>
      <w:r w:rsidRPr="003C6F72" w:rsidR="00D54FDF">
        <w:rPr>
          <w:rFonts w:ascii="Times New Roman" w:eastAsia="Calibri" w:hAnsi="Times New Roman" w:cs="Times New Roman"/>
        </w:rPr>
        <w:t xml:space="preserve">implement </w:t>
      </w:r>
      <w:r w:rsidR="00B327E2">
        <w:rPr>
          <w:rFonts w:ascii="Times New Roman" w:eastAsia="Calibri" w:hAnsi="Times New Roman" w:cs="Times New Roman"/>
        </w:rPr>
        <w:t xml:space="preserve">the </w:t>
      </w:r>
      <w:r w:rsidRPr="003C6F72" w:rsidR="00D54FDF">
        <w:rPr>
          <w:rFonts w:ascii="Times New Roman" w:eastAsia="Calibri" w:hAnsi="Times New Roman" w:cs="Times New Roman"/>
        </w:rPr>
        <w:t>safe harbor are</w:t>
      </w:r>
      <w:r w:rsidRPr="003C6F72">
        <w:rPr>
          <w:rFonts w:ascii="Times New Roman" w:eastAsia="Calibri" w:hAnsi="Times New Roman" w:cs="Times New Roman"/>
        </w:rPr>
        <w:t xml:space="preserve"> estimated to incur a one-time or initial burden to “</w:t>
      </w:r>
      <w:r w:rsidRPr="003C6F72">
        <w:rPr>
          <w:rFonts w:ascii="Times New Roman" w:hAnsi="Times New Roman" w:cs="Times New Roman"/>
        </w:rPr>
        <w:t>establish[] a provider/PSAP contact database</w:t>
      </w:r>
      <w:r w:rsidRPr="003C6F72" w:rsidR="00D50A50">
        <w:rPr>
          <w:rFonts w:ascii="Times New Roman" w:hAnsi="Times New Roman" w:cs="Times New Roman"/>
        </w:rPr>
        <w:t>.</w:t>
      </w:r>
      <w:r w:rsidRPr="003C6F72">
        <w:rPr>
          <w:rFonts w:ascii="Times New Roman" w:hAnsi="Times New Roman" w:cs="Times New Roman"/>
        </w:rPr>
        <w:t xml:space="preserve">” </w:t>
      </w:r>
      <w:r w:rsidRPr="003C6F72" w:rsidR="00DE5A37">
        <w:rPr>
          <w:rFonts w:ascii="Times New Roman" w:hAnsi="Times New Roman" w:cs="Times New Roman"/>
        </w:rPr>
        <w:t xml:space="preserve"> </w:t>
      </w:r>
      <w:bookmarkEnd w:id="2"/>
      <w:r w:rsidRPr="003C6F72" w:rsidR="00A27056">
        <w:rPr>
          <w:rFonts w:ascii="Times New Roman" w:hAnsi="Times New Roman" w:cs="Times New Roman"/>
        </w:rPr>
        <w:t>This</w:t>
      </w:r>
      <w:r w:rsidRPr="003C6F72" w:rsidR="00DE5A37">
        <w:rPr>
          <w:rFonts w:ascii="Times New Roman" w:hAnsi="Times New Roman" w:cs="Times New Roman"/>
        </w:rPr>
        <w:t xml:space="preserve"> represent</w:t>
      </w:r>
      <w:r w:rsidRPr="003C6F72" w:rsidR="00A27056">
        <w:rPr>
          <w:rFonts w:ascii="Times New Roman" w:hAnsi="Times New Roman" w:cs="Times New Roman"/>
        </w:rPr>
        <w:t>s</w:t>
      </w:r>
      <w:r w:rsidRPr="003C6F72" w:rsidR="00DE5A37">
        <w:rPr>
          <w:rFonts w:ascii="Times New Roman" w:hAnsi="Times New Roman" w:cs="Times New Roman"/>
        </w:rPr>
        <w:t xml:space="preserve"> the burden for </w:t>
      </w:r>
      <w:r w:rsidRPr="003C6F72" w:rsidR="00C2251E">
        <w:rPr>
          <w:rFonts w:ascii="Times New Roman" w:hAnsi="Times New Roman" w:cs="Times New Roman"/>
        </w:rPr>
        <w:t xml:space="preserve">entering </w:t>
      </w:r>
      <w:r w:rsidRPr="003C6F72" w:rsidR="00DE5A37">
        <w:rPr>
          <w:rFonts w:ascii="Times New Roman" w:hAnsi="Times New Roman" w:cs="Times New Roman"/>
        </w:rPr>
        <w:t>information that a provider already has</w:t>
      </w:r>
      <w:r w:rsidRPr="003C6F72" w:rsidR="008C0BC4">
        <w:rPr>
          <w:rFonts w:ascii="Times New Roman" w:hAnsi="Times New Roman" w:cs="Times New Roman"/>
        </w:rPr>
        <w:t xml:space="preserve"> available</w:t>
      </w:r>
      <w:r w:rsidRPr="003C6F72" w:rsidR="00DE5A37">
        <w:rPr>
          <w:rFonts w:ascii="Times New Roman" w:hAnsi="Times New Roman" w:cs="Times New Roman"/>
        </w:rPr>
        <w:t xml:space="preserve"> </w:t>
      </w:r>
      <w:r w:rsidRPr="003C6F72" w:rsidR="009A5AEA">
        <w:rPr>
          <w:rFonts w:ascii="Times New Roman" w:hAnsi="Times New Roman" w:cs="Times New Roman"/>
        </w:rPr>
        <w:t>regarding</w:t>
      </w:r>
      <w:r w:rsidRPr="003C6F72" w:rsidR="00DE5A37">
        <w:rPr>
          <w:rFonts w:ascii="Times New Roman" w:hAnsi="Times New Roman" w:cs="Times New Roman"/>
        </w:rPr>
        <w:t xml:space="preserve"> PSAP contact information</w:t>
      </w:r>
      <w:r w:rsidRPr="003C6F72" w:rsidR="004A1D1C">
        <w:rPr>
          <w:rFonts w:ascii="Times New Roman" w:hAnsi="Times New Roman" w:cs="Times New Roman"/>
        </w:rPr>
        <w:t xml:space="preserve"> in database form</w:t>
      </w:r>
      <w:r w:rsidRPr="003C6F72" w:rsidR="00DE5A37">
        <w:rPr>
          <w:rFonts w:ascii="Times New Roman" w:hAnsi="Times New Roman" w:cs="Times New Roman"/>
        </w:rPr>
        <w:t xml:space="preserve">. </w:t>
      </w:r>
    </w:p>
    <w:p w:rsidR="001E30F7" w:rsidRPr="003C6F72" w:rsidP="009A2908" w14:paraId="56424CA1" w14:textId="77777777">
      <w:pPr>
        <w:pStyle w:val="ListParagraph"/>
        <w:tabs>
          <w:tab w:val="left" w:pos="90"/>
        </w:tabs>
        <w:ind w:left="360"/>
        <w:rPr>
          <w:rFonts w:ascii="Times New Roman" w:eastAsia="Calibri" w:hAnsi="Times New Roman" w:cs="Times New Roman"/>
        </w:rPr>
      </w:pPr>
    </w:p>
    <w:p w:rsidR="00AD1887" w:rsidRPr="003C6F72" w:rsidP="009A2908" w14:paraId="6EF5DE0B" w14:textId="77777777">
      <w:pPr>
        <w:tabs>
          <w:tab w:val="left" w:pos="360"/>
        </w:tabs>
        <w:spacing w:after="0"/>
        <w:rPr>
          <w:rFonts w:ascii="Times New Roman" w:hAnsi="Times New Roman" w:cs="Times New Roman"/>
          <w:bCs/>
          <w:kern w:val="1"/>
          <w:u w:val="single"/>
          <w:shd w:val="clear" w:color="auto" w:fill="FFFFFF"/>
        </w:rPr>
      </w:pPr>
      <w:r w:rsidRPr="003C6F72">
        <w:rPr>
          <w:rFonts w:ascii="Times New Roman" w:hAnsi="Times New Roman" w:cs="Times New Roman"/>
          <w:bCs/>
          <w:kern w:val="1"/>
          <w:shd w:val="clear" w:color="auto" w:fill="FFFFFF"/>
        </w:rPr>
        <w:tab/>
      </w:r>
      <w:r w:rsidRPr="003C6F72">
        <w:rPr>
          <w:rFonts w:ascii="Times New Roman" w:hAnsi="Times New Roman" w:cs="Times New Roman"/>
          <w:bCs/>
          <w:kern w:val="1"/>
          <w:u w:val="single"/>
          <w:shd w:val="clear" w:color="auto" w:fill="FFFFFF"/>
        </w:rPr>
        <w:t>Burden Estimate for Establishing a Provider/PSAP Contact Database</w:t>
      </w:r>
    </w:p>
    <w:p w:rsidR="00AD1887" w:rsidRPr="003C6F72" w:rsidP="009A2908" w14:paraId="69545124" w14:textId="00CA8D2A">
      <w:pPr>
        <w:pStyle w:val="ListParagraph"/>
        <w:numPr>
          <w:ilvl w:val="0"/>
          <w:numId w:val="13"/>
        </w:numPr>
        <w:spacing w:after="0"/>
        <w:jc w:val="both"/>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Number of Respondents: </w:t>
      </w:r>
      <w:r w:rsidRPr="007F58AC" w:rsidR="00E27F06">
        <w:rPr>
          <w:rFonts w:ascii="Times New Roman" w:hAnsi="Times New Roman" w:cs="Times New Roman"/>
          <w:b/>
          <w:bCs/>
          <w:shd w:val="clear" w:color="auto" w:fill="FFFFFF"/>
        </w:rPr>
        <w:t>68</w:t>
      </w:r>
      <w:r w:rsidRPr="003C6F72">
        <w:rPr>
          <w:rFonts w:ascii="Times New Roman" w:hAnsi="Times New Roman" w:cs="Times New Roman"/>
          <w:shd w:val="clear" w:color="auto" w:fill="FFFFFF"/>
        </w:rPr>
        <w:tab/>
        <w:t xml:space="preserve"> </w:t>
      </w:r>
    </w:p>
    <w:p w:rsidR="00AD1887" w:rsidRPr="003C6F72" w:rsidP="009A2908" w14:paraId="62B9C9BD" w14:textId="77777777">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Frequency of response: </w:t>
      </w:r>
      <w:r w:rsidRPr="007F58AC">
        <w:rPr>
          <w:rFonts w:ascii="Times New Roman" w:hAnsi="Times New Roman" w:cs="Times New Roman"/>
          <w:b/>
          <w:bCs/>
          <w:shd w:val="clear" w:color="auto" w:fill="FFFFFF"/>
        </w:rPr>
        <w:t>One-time</w:t>
      </w:r>
    </w:p>
    <w:p w:rsidR="00AD1887" w:rsidRPr="003C6F72" w:rsidP="009A2908" w14:paraId="0C7D3493" w14:textId="1EA5BBD1">
      <w:pPr>
        <w:pStyle w:val="ListParagraph"/>
        <w:numPr>
          <w:ilvl w:val="0"/>
          <w:numId w:val="13"/>
        </w:numPr>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Total Number of Responses: </w:t>
      </w:r>
      <w:r w:rsidR="00E27F06">
        <w:rPr>
          <w:rFonts w:ascii="Times New Roman" w:hAnsi="Times New Roman" w:cs="Times New Roman"/>
          <w:shd w:val="clear" w:color="auto" w:fill="FFFFFF"/>
        </w:rPr>
        <w:t>68</w:t>
      </w:r>
      <w:r w:rsidRPr="003C6F72" w:rsidR="00E27F06">
        <w:rPr>
          <w:rFonts w:ascii="Times New Roman" w:hAnsi="Times New Roman" w:cs="Times New Roman"/>
          <w:shd w:val="clear" w:color="auto" w:fill="FFFFFF"/>
        </w:rPr>
        <w:t xml:space="preserve"> </w:t>
      </w:r>
      <w:r w:rsidRPr="003C6F72">
        <w:rPr>
          <w:rFonts w:ascii="Times New Roman" w:hAnsi="Times New Roman" w:cs="Times New Roman"/>
          <w:shd w:val="clear" w:color="auto" w:fill="FFFFFF"/>
        </w:rPr>
        <w:t xml:space="preserve">respondents </w:t>
      </w:r>
      <w:r w:rsidRPr="003C6F72">
        <w:rPr>
          <w:rFonts w:ascii="Times New Roman" w:hAnsi="Times New Roman" w:cs="Times New Roman"/>
          <w:bCs/>
        </w:rPr>
        <w:t>×</w:t>
      </w:r>
      <w:r w:rsidRPr="003C6F72">
        <w:rPr>
          <w:rFonts w:ascii="Times New Roman" w:hAnsi="Times New Roman" w:cs="Times New Roman"/>
          <w:shd w:val="clear" w:color="auto" w:fill="FFFFFF"/>
        </w:rPr>
        <w:t xml:space="preserve"> 1 response/respondent = </w:t>
      </w:r>
      <w:r w:rsidRPr="007F58AC" w:rsidR="00E27F06">
        <w:rPr>
          <w:rFonts w:ascii="Times New Roman" w:hAnsi="Times New Roman" w:cs="Times New Roman"/>
          <w:b/>
          <w:bCs/>
          <w:shd w:val="clear" w:color="auto" w:fill="FFFFFF"/>
        </w:rPr>
        <w:t xml:space="preserve">68 </w:t>
      </w:r>
      <w:r w:rsidRPr="007F58AC">
        <w:rPr>
          <w:rFonts w:ascii="Times New Roman" w:hAnsi="Times New Roman" w:cs="Times New Roman"/>
          <w:b/>
          <w:bCs/>
          <w:shd w:val="clear" w:color="auto" w:fill="FFFFFF"/>
        </w:rPr>
        <w:t>total responses</w:t>
      </w:r>
    </w:p>
    <w:p w:rsidR="00AD1887" w:rsidRPr="003C6F72" w:rsidP="009A2908" w14:paraId="3A56A7DF" w14:textId="3EEB06DA">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bCs/>
          <w:shd w:val="clear" w:color="auto" w:fill="FFFFFF"/>
        </w:rPr>
        <w:t xml:space="preserve">Average response time per response: </w:t>
      </w:r>
      <w:r w:rsidRPr="007F58AC">
        <w:rPr>
          <w:rFonts w:ascii="Times New Roman" w:hAnsi="Times New Roman" w:cs="Times New Roman"/>
          <w:b/>
          <w:shd w:val="clear" w:color="auto" w:fill="FFFFFF"/>
        </w:rPr>
        <w:t>20 hours</w:t>
      </w:r>
    </w:p>
    <w:p w:rsidR="00AD1887" w:rsidRPr="007F58AC" w:rsidP="009A2908" w14:paraId="2972DFE5" w14:textId="76C6F9E4">
      <w:pPr>
        <w:pStyle w:val="ListParagraph"/>
        <w:numPr>
          <w:ilvl w:val="0"/>
          <w:numId w:val="13"/>
        </w:numPr>
        <w:jc w:val="both"/>
        <w:rPr>
          <w:rFonts w:ascii="Times New Roman" w:hAnsi="Times New Roman" w:cs="Times New Roman"/>
          <w:b/>
          <w:shd w:val="clear" w:color="auto" w:fill="FFFFFF"/>
        </w:rPr>
      </w:pPr>
      <w:r w:rsidRPr="003C6F72">
        <w:rPr>
          <w:rFonts w:ascii="Times New Roman" w:hAnsi="Times New Roman" w:cs="Times New Roman"/>
          <w:bCs/>
          <w:shd w:val="clear" w:color="auto" w:fill="FFFFFF"/>
        </w:rPr>
        <w:t xml:space="preserve">One-Time Hour Burden: </w:t>
      </w:r>
      <w:r w:rsidR="00E27F06">
        <w:rPr>
          <w:rFonts w:ascii="Times New Roman" w:hAnsi="Times New Roman" w:cs="Times New Roman"/>
          <w:bCs/>
          <w:shd w:val="clear" w:color="auto" w:fill="FFFFFF"/>
        </w:rPr>
        <w:t>68</w:t>
      </w:r>
      <w:r w:rsidRPr="003C6F72" w:rsidR="00E27F06">
        <w:rPr>
          <w:rFonts w:ascii="Times New Roman" w:hAnsi="Times New Roman" w:cs="Times New Roman"/>
          <w:bCs/>
          <w:shd w:val="clear" w:color="auto" w:fill="FFFFFF"/>
        </w:rPr>
        <w:t xml:space="preserve"> </w:t>
      </w:r>
      <w:r w:rsidRPr="003C6F72">
        <w:rPr>
          <w:rFonts w:ascii="Times New Roman" w:hAnsi="Times New Roman" w:cs="Times New Roman"/>
          <w:bCs/>
          <w:shd w:val="clear" w:color="auto" w:fill="FFFFFF"/>
        </w:rPr>
        <w:t xml:space="preserve">responses </w:t>
      </w:r>
      <w:r w:rsidRPr="003C6F72">
        <w:rPr>
          <w:rFonts w:ascii="Times New Roman" w:hAnsi="Times New Roman" w:cs="Times New Roman"/>
          <w:bCs/>
        </w:rPr>
        <w:t>×</w:t>
      </w:r>
      <w:r w:rsidRPr="003C6F72">
        <w:rPr>
          <w:rFonts w:ascii="Times New Roman" w:hAnsi="Times New Roman" w:cs="Times New Roman"/>
          <w:bCs/>
          <w:shd w:val="clear" w:color="auto" w:fill="FFFFFF"/>
        </w:rPr>
        <w:t xml:space="preserve"> 20 hours/response = </w:t>
      </w:r>
      <w:r w:rsidRPr="007F58AC">
        <w:rPr>
          <w:rFonts w:ascii="Times New Roman" w:hAnsi="Times New Roman" w:cs="Times New Roman"/>
          <w:b/>
          <w:shd w:val="clear" w:color="auto" w:fill="FFFFFF"/>
        </w:rPr>
        <w:t>1,</w:t>
      </w:r>
      <w:r w:rsidRPr="007F58AC" w:rsidR="008A0752">
        <w:rPr>
          <w:rFonts w:ascii="Times New Roman" w:hAnsi="Times New Roman" w:cs="Times New Roman"/>
          <w:b/>
          <w:shd w:val="clear" w:color="auto" w:fill="FFFFFF"/>
        </w:rPr>
        <w:t xml:space="preserve">360 </w:t>
      </w:r>
      <w:r w:rsidRPr="007F58AC">
        <w:rPr>
          <w:rFonts w:ascii="Times New Roman" w:hAnsi="Times New Roman" w:cs="Times New Roman"/>
          <w:b/>
          <w:shd w:val="clear" w:color="auto" w:fill="FFFFFF"/>
        </w:rPr>
        <w:t>hours</w:t>
      </w:r>
    </w:p>
    <w:p w:rsidR="001A68D4" w:rsidP="009A2908" w14:paraId="4E18E9A3" w14:textId="77777777">
      <w:pPr>
        <w:tabs>
          <w:tab w:val="left" w:pos="360"/>
        </w:tabs>
        <w:spacing w:after="0"/>
        <w:rPr>
          <w:rFonts w:ascii="Times New Roman" w:hAnsi="Times New Roman" w:cs="Times New Roman"/>
          <w:kern w:val="1"/>
          <w:shd w:val="clear" w:color="auto" w:fill="FFFFFF"/>
        </w:rPr>
      </w:pPr>
      <w:bookmarkStart w:id="3" w:name="_Hlk112235325"/>
      <w:r w:rsidRPr="003C6F72">
        <w:rPr>
          <w:rFonts w:ascii="Times New Roman" w:hAnsi="Times New Roman" w:cs="Times New Roman"/>
          <w:kern w:val="1"/>
          <w:shd w:val="clear" w:color="auto" w:fill="FFFFFF"/>
        </w:rPr>
        <w:tab/>
      </w:r>
    </w:p>
    <w:p w:rsidR="00AD1887" w:rsidRPr="003C6F72" w:rsidP="009A2908" w14:paraId="0FA3C0DD" w14:textId="626F24E7">
      <w:pPr>
        <w:tabs>
          <w:tab w:val="left" w:pos="360"/>
        </w:tabs>
        <w:spacing w:after="0"/>
        <w:rPr>
          <w:rFonts w:ascii="Times New Roman" w:hAnsi="Times New Roman" w:cs="Times New Roman"/>
          <w:color w:val="000000"/>
          <w:u w:val="single"/>
        </w:rPr>
      </w:pPr>
      <w:r>
        <w:rPr>
          <w:rFonts w:ascii="Times New Roman" w:hAnsi="Times New Roman" w:cs="Times New Roman"/>
          <w:kern w:val="1"/>
          <w:shd w:val="clear" w:color="auto" w:fill="FFFFFF"/>
        </w:rPr>
        <w:tab/>
      </w:r>
      <w:r w:rsidRPr="003C6F72">
        <w:rPr>
          <w:rFonts w:ascii="Times New Roman" w:hAnsi="Times New Roman" w:cs="Times New Roman"/>
          <w:color w:val="000000"/>
          <w:u w:val="single"/>
        </w:rPr>
        <w:t>Estimate of cost across all respondents:</w:t>
      </w:r>
    </w:p>
    <w:p w:rsidR="00AD1887" w:rsidRPr="003C6F72" w:rsidP="009A2908" w14:paraId="182A8B05" w14:textId="241E641F">
      <w:pPr>
        <w:pStyle w:val="ListParagraph"/>
        <w:numPr>
          <w:ilvl w:val="0"/>
          <w:numId w:val="26"/>
        </w:numPr>
        <w:tabs>
          <w:tab w:val="left" w:pos="360"/>
        </w:tabs>
        <w:spacing w:after="0"/>
        <w:rPr>
          <w:rFonts w:ascii="Times New Roman" w:hAnsi="Times New Roman" w:cs="Times New Roman"/>
          <w:color w:val="000000"/>
        </w:rPr>
      </w:pPr>
      <w:r w:rsidRPr="003C6F72">
        <w:rPr>
          <w:rFonts w:ascii="Times New Roman" w:hAnsi="Times New Roman" w:cs="Times New Roman"/>
          <w:color w:val="000000"/>
        </w:rPr>
        <w:t>One</w:t>
      </w:r>
      <w:r w:rsidR="003D0948">
        <w:rPr>
          <w:rFonts w:ascii="Times New Roman" w:hAnsi="Times New Roman" w:cs="Times New Roman"/>
          <w:color w:val="000000"/>
        </w:rPr>
        <w:t>-</w:t>
      </w:r>
      <w:r w:rsidRPr="003C6F72">
        <w:rPr>
          <w:rFonts w:ascii="Times New Roman" w:hAnsi="Times New Roman" w:cs="Times New Roman"/>
          <w:color w:val="000000"/>
        </w:rPr>
        <w:t xml:space="preserve">time </w:t>
      </w:r>
      <w:r w:rsidR="008E1A85">
        <w:rPr>
          <w:rFonts w:ascii="Times New Roman" w:hAnsi="Times New Roman" w:cs="Times New Roman"/>
          <w:color w:val="000000"/>
        </w:rPr>
        <w:t xml:space="preserve">“in-house” </w:t>
      </w:r>
      <w:r w:rsidRPr="003C6F72">
        <w:rPr>
          <w:rFonts w:ascii="Times New Roman" w:hAnsi="Times New Roman" w:cs="Times New Roman"/>
          <w:color w:val="000000"/>
        </w:rPr>
        <w:t xml:space="preserve">cost: </w:t>
      </w:r>
      <w:r w:rsidRPr="003C6F72" w:rsidR="001E30F7">
        <w:rPr>
          <w:rFonts w:ascii="Times New Roman" w:hAnsi="Times New Roman" w:cs="Times New Roman"/>
          <w:shd w:val="clear" w:color="auto" w:fill="FFFFFF"/>
        </w:rPr>
        <w:t>1,</w:t>
      </w:r>
      <w:r w:rsidR="008A0752">
        <w:rPr>
          <w:rFonts w:ascii="Times New Roman" w:hAnsi="Times New Roman" w:cs="Times New Roman"/>
          <w:shd w:val="clear" w:color="auto" w:fill="FFFFFF"/>
        </w:rPr>
        <w:t>360</w:t>
      </w:r>
      <w:r w:rsidRPr="003C6F72" w:rsidR="008A0752">
        <w:rPr>
          <w:rFonts w:ascii="Times New Roman" w:hAnsi="Times New Roman" w:cs="Times New Roman"/>
          <w:shd w:val="clear" w:color="auto" w:fill="FFFFFF"/>
        </w:rPr>
        <w:t xml:space="preserve"> </w:t>
      </w:r>
      <w:r w:rsidRPr="003C6F72" w:rsidR="001E30F7">
        <w:rPr>
          <w:rFonts w:ascii="Times New Roman" w:hAnsi="Times New Roman" w:cs="Times New Roman"/>
          <w:shd w:val="clear" w:color="auto" w:fill="FFFFFF"/>
        </w:rPr>
        <w:t>hours</w:t>
      </w:r>
      <w:r w:rsidRPr="003C6F72">
        <w:rPr>
          <w:rFonts w:ascii="Times New Roman" w:hAnsi="Times New Roman" w:cs="Times New Roman"/>
          <w:bCs/>
          <w:shd w:val="clear" w:color="auto" w:fill="FFFFFF"/>
        </w:rPr>
        <w:t xml:space="preserve"> </w:t>
      </w:r>
      <w:r w:rsidRPr="003C6F72">
        <w:rPr>
          <w:rFonts w:ascii="Times New Roman" w:hAnsi="Times New Roman" w:cs="Times New Roman"/>
          <w:bCs/>
        </w:rPr>
        <w:t>×</w:t>
      </w:r>
      <w:r w:rsidRPr="003C6F72">
        <w:rPr>
          <w:rFonts w:ascii="Times New Roman" w:hAnsi="Times New Roman" w:cs="Times New Roman"/>
          <w:bCs/>
          <w:shd w:val="clear" w:color="auto" w:fill="FFFFFF"/>
        </w:rPr>
        <w:t xml:space="preserve"> $</w:t>
      </w:r>
      <w:r w:rsidR="00983108">
        <w:rPr>
          <w:rFonts w:ascii="Times New Roman" w:hAnsi="Times New Roman" w:cs="Times New Roman"/>
          <w:bCs/>
          <w:shd w:val="clear" w:color="auto" w:fill="FFFFFF"/>
        </w:rPr>
        <w:t>95.45</w:t>
      </w:r>
      <w:r w:rsidRPr="003C6F72">
        <w:rPr>
          <w:rFonts w:ascii="Times New Roman" w:hAnsi="Times New Roman" w:cs="Times New Roman"/>
          <w:bCs/>
          <w:shd w:val="clear" w:color="auto" w:fill="FFFFFF"/>
        </w:rPr>
        <w:t xml:space="preserve">/hour = </w:t>
      </w:r>
      <w:r w:rsidRPr="007F58AC">
        <w:rPr>
          <w:rFonts w:ascii="Times New Roman" w:hAnsi="Times New Roman" w:cs="Times New Roman"/>
          <w:b/>
          <w:shd w:val="clear" w:color="auto" w:fill="FFFFFF"/>
        </w:rPr>
        <w:t>$</w:t>
      </w:r>
      <w:r w:rsidRPr="007F58AC" w:rsidR="00983108">
        <w:rPr>
          <w:rFonts w:ascii="Times New Roman" w:hAnsi="Times New Roman" w:cs="Times New Roman"/>
          <w:b/>
          <w:shd w:val="clear" w:color="auto" w:fill="FFFFFF"/>
        </w:rPr>
        <w:t>1</w:t>
      </w:r>
      <w:r w:rsidRPr="007F58AC" w:rsidR="00D0231F">
        <w:rPr>
          <w:rFonts w:ascii="Times New Roman" w:hAnsi="Times New Roman" w:cs="Times New Roman"/>
          <w:b/>
          <w:shd w:val="clear" w:color="auto" w:fill="FFFFFF"/>
        </w:rPr>
        <w:t>29,812</w:t>
      </w:r>
    </w:p>
    <w:bookmarkEnd w:id="3"/>
    <w:p w:rsidR="00D100D6" w:rsidP="009A2908" w14:paraId="1D6ED9F8" w14:textId="77777777">
      <w:pPr>
        <w:rPr>
          <w:rFonts w:ascii="Times New Roman" w:hAnsi="Times New Roman" w:cs="Times New Roman"/>
          <w:u w:val="single"/>
          <w:shd w:val="clear" w:color="auto" w:fill="FFFFFF"/>
        </w:rPr>
      </w:pPr>
    </w:p>
    <w:p w:rsidR="00AD1887" w:rsidP="00E4714F" w14:paraId="2FC73A29" w14:textId="091508A7">
      <w:pPr>
        <w:ind w:left="360"/>
        <w:rPr>
          <w:rFonts w:ascii="Times New Roman" w:eastAsia="Calibri" w:hAnsi="Times New Roman" w:cs="Times New Roman"/>
        </w:rPr>
      </w:pPr>
      <w:r w:rsidRPr="003C6F72">
        <w:rPr>
          <w:rFonts w:ascii="Times New Roman" w:hAnsi="Times New Roman" w:cs="Times New Roman"/>
          <w:u w:val="single"/>
          <w:shd w:val="clear" w:color="auto" w:fill="FFFFFF"/>
        </w:rPr>
        <w:t>Method of estimation</w:t>
      </w:r>
      <w:r w:rsidRPr="003C6F72">
        <w:rPr>
          <w:rFonts w:ascii="Times New Roman" w:hAnsi="Times New Roman" w:cs="Times New Roman"/>
          <w:shd w:val="clear" w:color="auto" w:fill="FFFFFF"/>
        </w:rPr>
        <w:t xml:space="preserve">: </w:t>
      </w:r>
      <w:r w:rsidR="00C35B5B">
        <w:rPr>
          <w:rFonts w:ascii="Times New Roman" w:hAnsi="Times New Roman" w:cs="Times New Roman"/>
          <w:shd w:val="clear" w:color="auto" w:fill="FFFFFF"/>
        </w:rPr>
        <w:tab/>
      </w:r>
      <w:r w:rsidR="00C35B5B">
        <w:rPr>
          <w:rFonts w:ascii="Times New Roman" w:hAnsi="Times New Roman" w:cs="Times New Roman"/>
          <w:shd w:val="clear" w:color="auto" w:fill="FFFFFF"/>
        </w:rPr>
        <w:tab/>
      </w:r>
      <w:r w:rsidR="00C35B5B">
        <w:rPr>
          <w:rFonts w:ascii="Times New Roman" w:hAnsi="Times New Roman" w:cs="Times New Roman"/>
          <w:shd w:val="clear" w:color="auto" w:fill="FFFFFF"/>
        </w:rPr>
        <w:tab/>
      </w:r>
      <w:r w:rsidR="00C35B5B">
        <w:rPr>
          <w:rFonts w:ascii="Times New Roman" w:hAnsi="Times New Roman" w:cs="Times New Roman"/>
          <w:shd w:val="clear" w:color="auto" w:fill="FFFFFF"/>
        </w:rPr>
        <w:tab/>
      </w:r>
      <w:r w:rsidR="00C35B5B">
        <w:rPr>
          <w:rFonts w:ascii="Times New Roman" w:hAnsi="Times New Roman" w:cs="Times New Roman"/>
          <w:shd w:val="clear" w:color="auto" w:fill="FFFFFF"/>
        </w:rPr>
        <w:tab/>
      </w:r>
      <w:r w:rsidR="00C35B5B">
        <w:rPr>
          <w:rFonts w:ascii="Times New Roman" w:hAnsi="Times New Roman" w:cs="Times New Roman"/>
          <w:shd w:val="clear" w:color="auto" w:fill="FFFFFF"/>
        </w:rPr>
        <w:tab/>
      </w:r>
      <w:r w:rsidR="00C35B5B">
        <w:rPr>
          <w:rFonts w:ascii="Times New Roman" w:hAnsi="Times New Roman" w:cs="Times New Roman"/>
          <w:shd w:val="clear" w:color="auto" w:fill="FFFFFF"/>
        </w:rPr>
        <w:tab/>
      </w:r>
      <w:r w:rsidR="00C35B5B">
        <w:rPr>
          <w:rFonts w:ascii="Times New Roman" w:hAnsi="Times New Roman" w:cs="Times New Roman"/>
          <w:shd w:val="clear" w:color="auto" w:fill="FFFFFF"/>
        </w:rPr>
        <w:tab/>
      </w:r>
      <w:r w:rsidR="0018074E">
        <w:rPr>
          <w:rFonts w:ascii="Times New Roman" w:hAnsi="Times New Roman" w:cs="Times New Roman"/>
          <w:shd w:val="clear" w:color="auto" w:fill="FFFFFF"/>
        </w:rPr>
        <w:tab/>
      </w:r>
      <w:r w:rsidR="0018074E">
        <w:rPr>
          <w:rFonts w:ascii="Times New Roman" w:hAnsi="Times New Roman" w:cs="Times New Roman"/>
          <w:shd w:val="clear" w:color="auto" w:fill="FFFFFF"/>
        </w:rPr>
        <w:tab/>
      </w:r>
      <w:r w:rsidRPr="003C6F72">
        <w:rPr>
          <w:rFonts w:ascii="Times New Roman" w:hAnsi="Times New Roman" w:cs="Times New Roman"/>
          <w:shd w:val="clear" w:color="auto" w:fill="FFFFFF"/>
        </w:rPr>
        <w:br/>
        <w:t xml:space="preserve">We estimate that each provider </w:t>
      </w:r>
      <w:r w:rsidR="00A757E8">
        <w:rPr>
          <w:rFonts w:ascii="Times New Roman" w:hAnsi="Times New Roman" w:cs="Times New Roman"/>
          <w:shd w:val="clear" w:color="auto" w:fill="FFFFFF"/>
        </w:rPr>
        <w:t>that implements</w:t>
      </w:r>
      <w:r w:rsidR="004D288E">
        <w:rPr>
          <w:rFonts w:ascii="Times New Roman" w:hAnsi="Times New Roman" w:cs="Times New Roman"/>
          <w:shd w:val="clear" w:color="auto" w:fill="FFFFFF"/>
        </w:rPr>
        <w:t xml:space="preserve"> </w:t>
      </w:r>
      <w:r w:rsidR="0051335D">
        <w:rPr>
          <w:rFonts w:ascii="Times New Roman" w:hAnsi="Times New Roman" w:cs="Times New Roman"/>
          <w:shd w:val="clear" w:color="auto" w:fill="FFFFFF"/>
        </w:rPr>
        <w:t xml:space="preserve">the municipal preparedness </w:t>
      </w:r>
      <w:r w:rsidR="00A757E8">
        <w:rPr>
          <w:rFonts w:ascii="Times New Roman" w:hAnsi="Times New Roman" w:cs="Times New Roman"/>
          <w:shd w:val="clear" w:color="auto" w:fill="FFFFFF"/>
        </w:rPr>
        <w:t>element</w:t>
      </w:r>
      <w:r w:rsidR="0051335D">
        <w:rPr>
          <w:rFonts w:ascii="Times New Roman" w:hAnsi="Times New Roman" w:cs="Times New Roman"/>
          <w:shd w:val="clear" w:color="auto" w:fill="FFFFFF"/>
        </w:rPr>
        <w:t xml:space="preserve"> of the Framework</w:t>
      </w:r>
      <w:r w:rsidR="00E4714F">
        <w:rPr>
          <w:rFonts w:ascii="Times New Roman" w:hAnsi="Times New Roman" w:cs="Times New Roman"/>
          <w:shd w:val="clear" w:color="auto" w:fill="FFFFFF"/>
        </w:rPr>
        <w:t xml:space="preserve"> </w:t>
      </w:r>
      <w:r w:rsidRPr="003C6F72">
        <w:rPr>
          <w:rFonts w:ascii="Times New Roman" w:hAnsi="Times New Roman" w:cs="Times New Roman"/>
          <w:shd w:val="clear" w:color="auto" w:fill="FFFFFF"/>
        </w:rPr>
        <w:t xml:space="preserve">will incur a one-time burden of 20 hours </w:t>
      </w:r>
      <w:r w:rsidRPr="003C6F72" w:rsidR="00192485">
        <w:rPr>
          <w:rFonts w:ascii="Times New Roman" w:hAnsi="Times New Roman" w:cs="Times New Roman"/>
          <w:shd w:val="clear" w:color="auto" w:fill="FFFFFF"/>
        </w:rPr>
        <w:t>to enter information it</w:t>
      </w:r>
      <w:r w:rsidRPr="003C6F72" w:rsidR="00836D7A">
        <w:rPr>
          <w:rFonts w:ascii="Times New Roman" w:hAnsi="Times New Roman" w:cs="Times New Roman"/>
          <w:shd w:val="clear" w:color="auto" w:fill="FFFFFF"/>
        </w:rPr>
        <w:t xml:space="preserve"> already has on-hand on PSAP contact information</w:t>
      </w:r>
      <w:r w:rsidRPr="003C6F72" w:rsidR="00192485">
        <w:rPr>
          <w:rFonts w:ascii="Times New Roman" w:hAnsi="Times New Roman" w:cs="Times New Roman"/>
          <w:shd w:val="clear" w:color="auto" w:fill="FFFFFF"/>
        </w:rPr>
        <w:t xml:space="preserve"> into a database</w:t>
      </w:r>
      <w:r w:rsidRPr="003C6F72">
        <w:rPr>
          <w:rFonts w:ascii="Times New Roman" w:hAnsi="Times New Roman" w:cs="Times New Roman"/>
          <w:shd w:val="clear" w:color="auto" w:fill="FFFFFF"/>
        </w:rPr>
        <w:t xml:space="preserve">.  In arriving at </w:t>
      </w:r>
      <w:r w:rsidRPr="003C6F72" w:rsidR="00973A47">
        <w:rPr>
          <w:rFonts w:ascii="Times New Roman" w:hAnsi="Times New Roman" w:cs="Times New Roman"/>
          <w:shd w:val="clear" w:color="auto" w:fill="FFFFFF"/>
        </w:rPr>
        <w:t>this</w:t>
      </w:r>
      <w:r w:rsidRPr="003C6F72">
        <w:rPr>
          <w:rFonts w:ascii="Times New Roman" w:hAnsi="Times New Roman" w:cs="Times New Roman"/>
          <w:shd w:val="clear" w:color="auto" w:fill="FFFFFF"/>
        </w:rPr>
        <w:t xml:space="preserve"> estimate, we have taken into account that such </w:t>
      </w:r>
      <w:r w:rsidRPr="003C6F72" w:rsidR="00836D7A">
        <w:rPr>
          <w:rFonts w:ascii="Times New Roman" w:hAnsi="Times New Roman" w:cs="Times New Roman"/>
          <w:shd w:val="clear" w:color="auto" w:fill="FFFFFF"/>
        </w:rPr>
        <w:t>information w</w:t>
      </w:r>
      <w:r w:rsidRPr="003C6F72" w:rsidR="00E27AC2">
        <w:rPr>
          <w:rFonts w:ascii="Times New Roman" w:hAnsi="Times New Roman" w:cs="Times New Roman"/>
          <w:shd w:val="clear" w:color="auto" w:fill="FFFFFF"/>
        </w:rPr>
        <w:t>ill likely</w:t>
      </w:r>
      <w:r w:rsidRPr="003C6F72">
        <w:rPr>
          <w:rFonts w:ascii="Times New Roman" w:hAnsi="Times New Roman" w:cs="Times New Roman"/>
          <w:shd w:val="clear" w:color="auto" w:fill="FFFFFF"/>
        </w:rPr>
        <w:t xml:space="preserve"> be </w:t>
      </w:r>
      <w:r w:rsidRPr="003C6F72" w:rsidR="00192485">
        <w:rPr>
          <w:rFonts w:ascii="Times New Roman" w:hAnsi="Times New Roman" w:cs="Times New Roman"/>
          <w:shd w:val="clear" w:color="auto" w:fill="FFFFFF"/>
        </w:rPr>
        <w:t>entered</w:t>
      </w:r>
      <w:r w:rsidRPr="003C6F72">
        <w:rPr>
          <w:rFonts w:ascii="Times New Roman" w:hAnsi="Times New Roman" w:cs="Times New Roman"/>
          <w:shd w:val="clear" w:color="auto" w:fill="FFFFFF"/>
        </w:rPr>
        <w:t xml:space="preserve"> in electronic form.  The Commission estimates the </w:t>
      </w:r>
      <w:r w:rsidRPr="003C6F72">
        <w:rPr>
          <w:rFonts w:ascii="Times New Roman" w:hAnsi="Times New Roman" w:cs="Times New Roman"/>
        </w:rPr>
        <w:t xml:space="preserve">hourly wage of a </w:t>
      </w:r>
      <w:r w:rsidRPr="003C6F72" w:rsidR="00E27AC2">
        <w:rPr>
          <w:rFonts w:ascii="Times New Roman" w:hAnsi="Times New Roman" w:cs="Times New Roman"/>
        </w:rPr>
        <w:t xml:space="preserve">full-time employee who </w:t>
      </w:r>
      <w:r w:rsidRPr="003C6F72">
        <w:rPr>
          <w:rFonts w:ascii="Times New Roman" w:hAnsi="Times New Roman" w:cs="Times New Roman"/>
        </w:rPr>
        <w:t>will be responsible for these efforts as $</w:t>
      </w:r>
      <w:r w:rsidR="000A0CD7">
        <w:rPr>
          <w:rFonts w:ascii="Times New Roman" w:hAnsi="Times New Roman" w:cs="Times New Roman"/>
        </w:rPr>
        <w:t>95.45</w:t>
      </w:r>
      <w:r w:rsidRPr="003C6F72">
        <w:rPr>
          <w:rFonts w:ascii="Times New Roman" w:hAnsi="Times New Roman" w:cs="Times New Roman"/>
        </w:rPr>
        <w:t>/hour, inclusive of benefits.  In developing this estimate, the Commission has relied on data on 202</w:t>
      </w:r>
      <w:r w:rsidR="000A0CD7">
        <w:rPr>
          <w:rFonts w:ascii="Times New Roman" w:hAnsi="Times New Roman" w:cs="Times New Roman"/>
        </w:rPr>
        <w:t>5</w:t>
      </w:r>
      <w:r w:rsidRPr="003C6F72">
        <w:rPr>
          <w:rFonts w:ascii="Times New Roman" w:hAnsi="Times New Roman" w:cs="Times New Roman"/>
        </w:rPr>
        <w:t xml:space="preserve"> national wage information from the Bureau of Labor and Statistics.  The median hourly cost for software developers is $</w:t>
      </w:r>
      <w:r w:rsidR="00983108">
        <w:rPr>
          <w:rFonts w:ascii="Times New Roman" w:hAnsi="Times New Roman" w:cs="Times New Roman"/>
        </w:rPr>
        <w:t>95.45</w:t>
      </w:r>
      <w:r w:rsidRPr="003C6F72">
        <w:rPr>
          <w:rFonts w:ascii="Times New Roman" w:hAnsi="Times New Roman" w:cs="Times New Roman"/>
        </w:rPr>
        <w:t>, which is the median hourly wage of $</w:t>
      </w:r>
      <w:r w:rsidR="006A08C4">
        <w:rPr>
          <w:rFonts w:ascii="Times New Roman" w:hAnsi="Times New Roman" w:cs="Times New Roman"/>
        </w:rPr>
        <w:t>65.38</w:t>
      </w:r>
      <w:r w:rsidRPr="003C6F72">
        <w:rPr>
          <w:rFonts w:ascii="Times New Roman" w:hAnsi="Times New Roman" w:cs="Times New Roman"/>
        </w:rPr>
        <w:t xml:space="preserve"> increased by </w:t>
      </w:r>
      <w:r w:rsidR="00983108">
        <w:rPr>
          <w:rFonts w:ascii="Times New Roman" w:hAnsi="Times New Roman" w:cs="Times New Roman"/>
        </w:rPr>
        <w:t>46</w:t>
      </w:r>
      <w:r w:rsidRPr="003C6F72">
        <w:rPr>
          <w:rFonts w:ascii="Times New Roman" w:hAnsi="Times New Roman" w:cs="Times New Roman"/>
        </w:rPr>
        <w:t>% to include benefits.</w:t>
      </w:r>
      <w:r>
        <w:rPr>
          <w:rStyle w:val="FootnoteReference"/>
          <w:rFonts w:ascii="Times New Roman" w:hAnsi="Times New Roman" w:cs="Times New Roman"/>
        </w:rPr>
        <w:footnoteReference w:id="21"/>
      </w:r>
      <w:r w:rsidRPr="003C6F72" w:rsidR="00630E8D">
        <w:rPr>
          <w:rFonts w:ascii="Times New Roman" w:hAnsi="Times New Roman" w:cs="Times New Roman"/>
        </w:rPr>
        <w:t xml:space="preserve">  In arriving at this estimate, we have assumed that each provider will undertake </w:t>
      </w:r>
      <w:r w:rsidRPr="003C6F72" w:rsidR="00192485">
        <w:rPr>
          <w:rFonts w:ascii="Times New Roman" w:hAnsi="Times New Roman" w:cs="Times New Roman"/>
        </w:rPr>
        <w:t>the step of creating a database for the first time</w:t>
      </w:r>
      <w:r w:rsidRPr="003C6F72" w:rsidR="00CE505F">
        <w:rPr>
          <w:rFonts w:ascii="Times New Roman" w:hAnsi="Times New Roman" w:cs="Times New Roman"/>
        </w:rPr>
        <w:t xml:space="preserve">.  We </w:t>
      </w:r>
      <w:r w:rsidRPr="003C6F72" w:rsidR="00973A47">
        <w:rPr>
          <w:rFonts w:ascii="Times New Roman" w:hAnsi="Times New Roman" w:cs="Times New Roman"/>
        </w:rPr>
        <w:t>note</w:t>
      </w:r>
      <w:r w:rsidRPr="003C6F72" w:rsidR="00CE505F">
        <w:rPr>
          <w:rFonts w:ascii="Times New Roman" w:hAnsi="Times New Roman" w:cs="Times New Roman"/>
        </w:rPr>
        <w:t>, however,</w:t>
      </w:r>
      <w:r w:rsidRPr="003C6F72" w:rsidR="00973A47">
        <w:rPr>
          <w:rFonts w:ascii="Times New Roman" w:hAnsi="Times New Roman" w:cs="Times New Roman"/>
        </w:rPr>
        <w:t xml:space="preserve"> that many providers </w:t>
      </w:r>
      <w:r w:rsidRPr="003C6F72" w:rsidR="00CE505F">
        <w:rPr>
          <w:rFonts w:ascii="Times New Roman" w:hAnsi="Times New Roman" w:cs="Times New Roman"/>
        </w:rPr>
        <w:t xml:space="preserve">already </w:t>
      </w:r>
      <w:r w:rsidRPr="003C6F72" w:rsidR="00707A4A">
        <w:rPr>
          <w:rFonts w:ascii="Times New Roman" w:hAnsi="Times New Roman" w:cs="Times New Roman"/>
        </w:rPr>
        <w:t xml:space="preserve">likely </w:t>
      </w:r>
      <w:r w:rsidRPr="003C6F72" w:rsidR="00CE505F">
        <w:rPr>
          <w:rFonts w:ascii="Times New Roman" w:hAnsi="Times New Roman" w:cs="Times New Roman"/>
        </w:rPr>
        <w:t xml:space="preserve">implement this step as a matter of existing business practices and so will incur </w:t>
      </w:r>
      <w:r w:rsidRPr="003C6F72" w:rsidR="00F712E7">
        <w:rPr>
          <w:rFonts w:ascii="Times New Roman" w:hAnsi="Times New Roman" w:cs="Times New Roman"/>
        </w:rPr>
        <w:t xml:space="preserve">no or only minimal incremental costs to implement </w:t>
      </w:r>
      <w:r w:rsidRPr="003C6F72" w:rsidR="00F712E7">
        <w:rPr>
          <w:rFonts w:ascii="Times New Roman" w:eastAsia="Calibri" w:hAnsi="Times New Roman" w:cs="Times New Roman"/>
        </w:rPr>
        <w:t>the provision of the Framework corresponding to p</w:t>
      </w:r>
      <w:r w:rsidRPr="003C6F72" w:rsidR="00BB0E22">
        <w:rPr>
          <w:rFonts w:ascii="Times New Roman" w:eastAsia="Calibri" w:hAnsi="Times New Roman" w:cs="Times New Roman"/>
        </w:rPr>
        <w:t xml:space="preserve">rovision (a)(3).  </w:t>
      </w:r>
    </w:p>
    <w:p w:rsidR="00D106EC" w:rsidRPr="003C6F72" w:rsidP="009A2908" w14:paraId="27BEAF1D" w14:textId="77777777">
      <w:pPr>
        <w:ind w:left="360"/>
        <w:rPr>
          <w:rFonts w:ascii="Times New Roman" w:hAnsi="Times New Roman" w:cs="Times New Roman"/>
        </w:rPr>
      </w:pPr>
    </w:p>
    <w:p w:rsidR="00A15A01" w:rsidRPr="003C6F72" w:rsidP="009A2908" w14:paraId="27DAFD8D" w14:textId="75E6D98C">
      <w:pPr>
        <w:pStyle w:val="ListParagraph"/>
        <w:numPr>
          <w:ilvl w:val="1"/>
          <w:numId w:val="37"/>
        </w:numPr>
        <w:tabs>
          <w:tab w:val="left" w:pos="90"/>
        </w:tabs>
        <w:rPr>
          <w:rFonts w:ascii="Times New Roman" w:eastAsia="Calibri" w:hAnsi="Times New Roman" w:cs="Times New Roman"/>
          <w:b/>
          <w:bCs/>
        </w:rPr>
      </w:pPr>
      <w:r>
        <w:rPr>
          <w:rFonts w:ascii="Times New Roman" w:hAnsi="Times New Roman" w:cs="Times New Roman"/>
          <w:b/>
          <w:bCs/>
          <w:color w:val="000000"/>
        </w:rPr>
        <w:t>Consumer Readiness</w:t>
      </w:r>
    </w:p>
    <w:p w:rsidR="00A15A01" w:rsidRPr="003C6F72" w:rsidP="009A2908" w14:paraId="34FBA30F" w14:textId="77777777">
      <w:pPr>
        <w:pStyle w:val="ListParagraph"/>
        <w:tabs>
          <w:tab w:val="left" w:pos="90"/>
        </w:tabs>
        <w:ind w:left="360"/>
        <w:rPr>
          <w:rFonts w:ascii="Times New Roman" w:eastAsia="Calibri" w:hAnsi="Times New Roman" w:cs="Times New Roman"/>
          <w:highlight w:val="yellow"/>
        </w:rPr>
      </w:pPr>
    </w:p>
    <w:p w:rsidR="00A15A01" w:rsidRPr="003C6F72" w:rsidP="009A2908" w14:paraId="34AB4619" w14:textId="319D5950">
      <w:pPr>
        <w:pStyle w:val="ListParagraph"/>
        <w:tabs>
          <w:tab w:val="left" w:pos="90"/>
        </w:tabs>
        <w:ind w:left="360"/>
        <w:rPr>
          <w:rFonts w:ascii="Times New Roman" w:eastAsia="Calibri" w:hAnsi="Times New Roman" w:cs="Times New Roman"/>
        </w:rPr>
      </w:pPr>
      <w:r>
        <w:rPr>
          <w:rFonts w:ascii="Times New Roman" w:eastAsia="Calibri" w:hAnsi="Times New Roman" w:cs="Times New Roman"/>
        </w:rPr>
        <w:tab/>
      </w:r>
      <w:r w:rsidRPr="003C6F72">
        <w:rPr>
          <w:rFonts w:ascii="Times New Roman" w:eastAsia="Calibri" w:hAnsi="Times New Roman" w:cs="Times New Roman"/>
        </w:rPr>
        <w:t xml:space="preserve">Providers </w:t>
      </w:r>
      <w:r w:rsidR="00183429">
        <w:rPr>
          <w:rFonts w:ascii="Times New Roman" w:eastAsia="Calibri" w:hAnsi="Times New Roman" w:cs="Times New Roman"/>
        </w:rPr>
        <w:t>that</w:t>
      </w:r>
      <w:r w:rsidRPr="003C6F72" w:rsidR="00183429">
        <w:rPr>
          <w:rFonts w:ascii="Times New Roman" w:eastAsia="Calibri" w:hAnsi="Times New Roman" w:cs="Times New Roman"/>
        </w:rPr>
        <w:t xml:space="preserve"> </w:t>
      </w:r>
      <w:r w:rsidRPr="003C6F72" w:rsidR="00D54FDF">
        <w:rPr>
          <w:rFonts w:ascii="Times New Roman" w:eastAsia="Calibri" w:hAnsi="Times New Roman" w:cs="Times New Roman"/>
        </w:rPr>
        <w:t xml:space="preserve">implement </w:t>
      </w:r>
      <w:r w:rsidR="00183429">
        <w:rPr>
          <w:rFonts w:ascii="Times New Roman" w:eastAsia="Calibri" w:hAnsi="Times New Roman" w:cs="Times New Roman"/>
        </w:rPr>
        <w:t xml:space="preserve">the </w:t>
      </w:r>
      <w:r w:rsidRPr="003C6F72" w:rsidR="00D54FDF">
        <w:rPr>
          <w:rFonts w:ascii="Times New Roman" w:eastAsia="Calibri" w:hAnsi="Times New Roman" w:cs="Times New Roman"/>
        </w:rPr>
        <w:t xml:space="preserve">safe harbor </w:t>
      </w:r>
      <w:r w:rsidRPr="003C6F72">
        <w:rPr>
          <w:rFonts w:ascii="Times New Roman" w:eastAsia="Calibri" w:hAnsi="Times New Roman" w:cs="Times New Roman"/>
        </w:rPr>
        <w:t xml:space="preserve">are estimated to incur a </w:t>
      </w:r>
      <w:r w:rsidR="00183429">
        <w:rPr>
          <w:rFonts w:ascii="Times New Roman" w:eastAsia="Calibri" w:hAnsi="Times New Roman" w:cs="Times New Roman"/>
        </w:rPr>
        <w:t>one-time</w:t>
      </w:r>
      <w:r w:rsidRPr="003C6F72" w:rsidR="00183429">
        <w:rPr>
          <w:rFonts w:ascii="Times New Roman" w:eastAsia="Calibri" w:hAnsi="Times New Roman" w:cs="Times New Roman"/>
        </w:rPr>
        <w:t xml:space="preserve"> </w:t>
      </w:r>
      <w:r w:rsidRPr="003C6F72" w:rsidR="000719E2">
        <w:rPr>
          <w:rFonts w:ascii="Times New Roman" w:eastAsia="Calibri" w:hAnsi="Times New Roman" w:cs="Times New Roman"/>
        </w:rPr>
        <w:t>burden to</w:t>
      </w:r>
      <w:r w:rsidRPr="003C6F72" w:rsidR="009605A5">
        <w:rPr>
          <w:rFonts w:ascii="Times New Roman" w:eastAsia="Calibri" w:hAnsi="Times New Roman" w:cs="Times New Roman"/>
        </w:rPr>
        <w:t xml:space="preserve"> generate and</w:t>
      </w:r>
      <w:r w:rsidRPr="003C6F72" w:rsidR="000719E2">
        <w:rPr>
          <w:rFonts w:ascii="Times New Roman" w:eastAsia="Calibri" w:hAnsi="Times New Roman" w:cs="Times New Roman"/>
        </w:rPr>
        <w:t xml:space="preserve"> </w:t>
      </w:r>
      <w:r w:rsidR="00183429">
        <w:rPr>
          <w:rFonts w:ascii="Times New Roman" w:eastAsia="Calibri" w:hAnsi="Times New Roman" w:cs="Times New Roman"/>
        </w:rPr>
        <w:t xml:space="preserve">an annually recurring burden to </w:t>
      </w:r>
      <w:r w:rsidRPr="003C6F72" w:rsidR="001129AD">
        <w:rPr>
          <w:rFonts w:ascii="Times New Roman" w:eastAsia="Calibri" w:hAnsi="Times New Roman" w:cs="Times New Roman"/>
        </w:rPr>
        <w:t xml:space="preserve">disseminate with consumer groups a Consumer Readiness Checklist.  </w:t>
      </w:r>
    </w:p>
    <w:p w:rsidR="001A68D4" w:rsidP="009A2908" w14:paraId="0C962621" w14:textId="77777777">
      <w:pPr>
        <w:tabs>
          <w:tab w:val="left" w:pos="360"/>
        </w:tabs>
        <w:spacing w:after="0"/>
        <w:rPr>
          <w:rFonts w:ascii="Times New Roman" w:hAnsi="Times New Roman" w:cs="Times New Roman"/>
          <w:bCs/>
          <w:kern w:val="1"/>
          <w:shd w:val="clear" w:color="auto" w:fill="FFFFFF"/>
        </w:rPr>
      </w:pPr>
      <w:r w:rsidRPr="003C6F72">
        <w:rPr>
          <w:rFonts w:ascii="Times New Roman" w:hAnsi="Times New Roman" w:cs="Times New Roman"/>
          <w:bCs/>
          <w:kern w:val="1"/>
          <w:shd w:val="clear" w:color="auto" w:fill="FFFFFF"/>
        </w:rPr>
        <w:tab/>
      </w:r>
    </w:p>
    <w:p w:rsidR="00847176" w:rsidRPr="003C6F72" w:rsidP="009A2908" w14:paraId="155B6B3A" w14:textId="77417602">
      <w:pPr>
        <w:tabs>
          <w:tab w:val="left" w:pos="360"/>
        </w:tabs>
        <w:spacing w:after="0"/>
        <w:rPr>
          <w:rFonts w:ascii="Times New Roman" w:eastAsia="Times New Roman" w:hAnsi="Times New Roman" w:cs="Times New Roman"/>
          <w:b/>
          <w:kern w:val="1"/>
          <w:highlight w:val="yellow"/>
          <w:shd w:val="clear" w:color="auto" w:fill="FFFFFF"/>
          <w:lang w:eastAsia="ar-SA"/>
        </w:rPr>
      </w:pPr>
      <w:r>
        <w:rPr>
          <w:rFonts w:ascii="Times New Roman" w:hAnsi="Times New Roman" w:cs="Times New Roman"/>
          <w:bCs/>
          <w:kern w:val="1"/>
          <w:shd w:val="clear" w:color="auto" w:fill="FFFFFF"/>
        </w:rPr>
        <w:tab/>
      </w:r>
      <w:r w:rsidRPr="003C6F72" w:rsidR="008C0D41">
        <w:rPr>
          <w:rFonts w:ascii="Times New Roman" w:hAnsi="Times New Roman" w:cs="Times New Roman"/>
          <w:bCs/>
          <w:kern w:val="1"/>
          <w:u w:val="single"/>
          <w:shd w:val="clear" w:color="auto" w:fill="FFFFFF"/>
        </w:rPr>
        <w:t>Burden</w:t>
      </w:r>
      <w:r w:rsidRPr="003C6F72">
        <w:rPr>
          <w:rFonts w:ascii="Times New Roman" w:hAnsi="Times New Roman" w:cs="Times New Roman"/>
          <w:bCs/>
          <w:kern w:val="1"/>
          <w:u w:val="single"/>
          <w:shd w:val="clear" w:color="auto" w:fill="FFFFFF"/>
        </w:rPr>
        <w:t xml:space="preserve"> Estimate for </w:t>
      </w:r>
      <w:r w:rsidRPr="003C6F72" w:rsidR="008C0D41">
        <w:rPr>
          <w:rFonts w:ascii="Times New Roman" w:hAnsi="Times New Roman" w:cs="Times New Roman"/>
          <w:bCs/>
          <w:kern w:val="1"/>
          <w:u w:val="single"/>
          <w:shd w:val="clear" w:color="auto" w:fill="FFFFFF"/>
        </w:rPr>
        <w:t>Generating</w:t>
      </w:r>
      <w:r w:rsidRPr="003C6F72">
        <w:rPr>
          <w:rFonts w:ascii="Times New Roman" w:hAnsi="Times New Roman" w:cs="Times New Roman"/>
          <w:bCs/>
          <w:kern w:val="1"/>
          <w:u w:val="single"/>
          <w:shd w:val="clear" w:color="auto" w:fill="FFFFFF"/>
        </w:rPr>
        <w:t xml:space="preserve"> a Consumer Readiness Checklist</w:t>
      </w:r>
    </w:p>
    <w:p w:rsidR="00847176" w:rsidRPr="003C6F72" w:rsidP="009A2908" w14:paraId="6F2D4B90" w14:textId="7C7824C8">
      <w:pPr>
        <w:pStyle w:val="ListParagraph"/>
        <w:numPr>
          <w:ilvl w:val="0"/>
          <w:numId w:val="13"/>
        </w:numPr>
        <w:spacing w:after="0"/>
        <w:jc w:val="both"/>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Number of Respondents: </w:t>
      </w:r>
      <w:r w:rsidRPr="007F58AC" w:rsidR="00123DB1">
        <w:rPr>
          <w:rFonts w:ascii="Times New Roman" w:hAnsi="Times New Roman" w:cs="Times New Roman"/>
          <w:b/>
          <w:bCs/>
          <w:shd w:val="clear" w:color="auto" w:fill="FFFFFF"/>
        </w:rPr>
        <w:t>68</w:t>
      </w:r>
      <w:r w:rsidRPr="003C6F72">
        <w:rPr>
          <w:rFonts w:ascii="Times New Roman" w:hAnsi="Times New Roman" w:cs="Times New Roman"/>
          <w:shd w:val="clear" w:color="auto" w:fill="FFFFFF"/>
        </w:rPr>
        <w:tab/>
        <w:t xml:space="preserve"> </w:t>
      </w:r>
    </w:p>
    <w:p w:rsidR="00847176" w:rsidRPr="003C6F72" w:rsidP="009A2908" w14:paraId="37B8B5B2" w14:textId="0EA70797">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Frequency of response: </w:t>
      </w:r>
      <w:r w:rsidRPr="007F58AC" w:rsidR="000819C4">
        <w:rPr>
          <w:rFonts w:ascii="Times New Roman" w:hAnsi="Times New Roman" w:cs="Times New Roman"/>
          <w:b/>
          <w:bCs/>
          <w:shd w:val="clear" w:color="auto" w:fill="FFFFFF"/>
        </w:rPr>
        <w:t>One-time</w:t>
      </w:r>
    </w:p>
    <w:p w:rsidR="00847176" w:rsidRPr="003C6F72" w:rsidP="009A2908" w14:paraId="441F342C" w14:textId="20D044B6">
      <w:pPr>
        <w:pStyle w:val="ListParagraph"/>
        <w:numPr>
          <w:ilvl w:val="0"/>
          <w:numId w:val="13"/>
        </w:numPr>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Total Number of Responses: </w:t>
      </w:r>
      <w:r w:rsidR="00123DB1">
        <w:rPr>
          <w:rFonts w:ascii="Times New Roman" w:hAnsi="Times New Roman" w:cs="Times New Roman"/>
          <w:shd w:val="clear" w:color="auto" w:fill="FFFFFF"/>
        </w:rPr>
        <w:t>68</w:t>
      </w:r>
      <w:r w:rsidRPr="003C6F72" w:rsidR="00123DB1">
        <w:rPr>
          <w:rFonts w:ascii="Times New Roman" w:hAnsi="Times New Roman" w:cs="Times New Roman"/>
          <w:shd w:val="clear" w:color="auto" w:fill="FFFFFF"/>
        </w:rPr>
        <w:t xml:space="preserve"> </w:t>
      </w:r>
      <w:r w:rsidRPr="003C6F72">
        <w:rPr>
          <w:rFonts w:ascii="Times New Roman" w:hAnsi="Times New Roman" w:cs="Times New Roman"/>
          <w:shd w:val="clear" w:color="auto" w:fill="FFFFFF"/>
        </w:rPr>
        <w:t xml:space="preserve">respondents </w:t>
      </w:r>
      <w:r w:rsidRPr="003C6F72">
        <w:rPr>
          <w:rFonts w:ascii="Times New Roman" w:hAnsi="Times New Roman" w:cs="Times New Roman"/>
          <w:bCs/>
        </w:rPr>
        <w:t>×</w:t>
      </w:r>
      <w:r w:rsidRPr="003C6F72">
        <w:rPr>
          <w:rFonts w:ascii="Times New Roman" w:hAnsi="Times New Roman" w:cs="Times New Roman"/>
          <w:shd w:val="clear" w:color="auto" w:fill="FFFFFF"/>
        </w:rPr>
        <w:t xml:space="preserve"> 1 response/respondent = </w:t>
      </w:r>
      <w:r w:rsidRPr="007F58AC" w:rsidR="00123DB1">
        <w:rPr>
          <w:rFonts w:ascii="Times New Roman" w:hAnsi="Times New Roman" w:cs="Times New Roman"/>
          <w:b/>
          <w:bCs/>
          <w:shd w:val="clear" w:color="auto" w:fill="FFFFFF"/>
        </w:rPr>
        <w:t xml:space="preserve">68 </w:t>
      </w:r>
      <w:r w:rsidRPr="007F58AC">
        <w:rPr>
          <w:rFonts w:ascii="Times New Roman" w:hAnsi="Times New Roman" w:cs="Times New Roman"/>
          <w:b/>
          <w:bCs/>
          <w:shd w:val="clear" w:color="auto" w:fill="FFFFFF"/>
        </w:rPr>
        <w:t>total responses</w:t>
      </w:r>
    </w:p>
    <w:p w:rsidR="00847176" w:rsidRPr="003C6F72" w:rsidP="009A2908" w14:paraId="7C2152E6" w14:textId="3F7294B0">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bCs/>
          <w:shd w:val="clear" w:color="auto" w:fill="FFFFFF"/>
        </w:rPr>
        <w:t xml:space="preserve">Average response time per response: </w:t>
      </w:r>
      <w:r w:rsidRPr="007F58AC" w:rsidR="002E5607">
        <w:rPr>
          <w:rFonts w:ascii="Times New Roman" w:hAnsi="Times New Roman" w:cs="Times New Roman"/>
          <w:b/>
          <w:shd w:val="clear" w:color="auto" w:fill="FFFFFF"/>
        </w:rPr>
        <w:t>1</w:t>
      </w:r>
      <w:r w:rsidRPr="007F58AC">
        <w:rPr>
          <w:rFonts w:ascii="Times New Roman" w:hAnsi="Times New Roman" w:cs="Times New Roman"/>
          <w:b/>
          <w:shd w:val="clear" w:color="auto" w:fill="FFFFFF"/>
        </w:rPr>
        <w:t xml:space="preserve"> hour</w:t>
      </w:r>
    </w:p>
    <w:p w:rsidR="00847176" w:rsidRPr="003C6F72" w:rsidP="009A2908" w14:paraId="2576365F" w14:textId="342E6A5F">
      <w:pPr>
        <w:pStyle w:val="ListParagraph"/>
        <w:numPr>
          <w:ilvl w:val="0"/>
          <w:numId w:val="13"/>
        </w:numPr>
        <w:jc w:val="both"/>
        <w:rPr>
          <w:rFonts w:ascii="Times New Roman" w:hAnsi="Times New Roman" w:cs="Times New Roman"/>
          <w:shd w:val="clear" w:color="auto" w:fill="FFFFFF"/>
        </w:rPr>
      </w:pPr>
      <w:r>
        <w:rPr>
          <w:rFonts w:ascii="Times New Roman" w:hAnsi="Times New Roman" w:cs="Times New Roman"/>
          <w:bCs/>
          <w:shd w:val="clear" w:color="auto" w:fill="FFFFFF"/>
        </w:rPr>
        <w:t xml:space="preserve">One-time </w:t>
      </w:r>
      <w:r w:rsidRPr="003C6F72" w:rsidR="00731FF2">
        <w:rPr>
          <w:rFonts w:ascii="Times New Roman" w:hAnsi="Times New Roman" w:cs="Times New Roman"/>
          <w:bCs/>
          <w:shd w:val="clear" w:color="auto" w:fill="FFFFFF"/>
        </w:rPr>
        <w:t xml:space="preserve">Hour Burden: </w:t>
      </w:r>
      <w:r w:rsidR="00123DB1">
        <w:rPr>
          <w:rFonts w:ascii="Times New Roman" w:hAnsi="Times New Roman" w:cs="Times New Roman"/>
          <w:bCs/>
          <w:shd w:val="clear" w:color="auto" w:fill="FFFFFF"/>
        </w:rPr>
        <w:t>68</w:t>
      </w:r>
      <w:r w:rsidRPr="003C6F72" w:rsidR="00123DB1">
        <w:rPr>
          <w:rFonts w:ascii="Times New Roman" w:hAnsi="Times New Roman" w:cs="Times New Roman"/>
          <w:bCs/>
          <w:shd w:val="clear" w:color="auto" w:fill="FFFFFF"/>
        </w:rPr>
        <w:t xml:space="preserve"> </w:t>
      </w:r>
      <w:r w:rsidRPr="003C6F72" w:rsidR="00731FF2">
        <w:rPr>
          <w:rFonts w:ascii="Times New Roman" w:hAnsi="Times New Roman" w:cs="Times New Roman"/>
          <w:bCs/>
          <w:shd w:val="clear" w:color="auto" w:fill="FFFFFF"/>
        </w:rPr>
        <w:t xml:space="preserve">responses </w:t>
      </w:r>
      <w:r w:rsidRPr="003C6F72" w:rsidR="00731FF2">
        <w:rPr>
          <w:rFonts w:ascii="Times New Roman" w:hAnsi="Times New Roman" w:cs="Times New Roman"/>
          <w:bCs/>
        </w:rPr>
        <w:t>×</w:t>
      </w:r>
      <w:r w:rsidRPr="003C6F72" w:rsidR="00731FF2">
        <w:rPr>
          <w:rFonts w:ascii="Times New Roman" w:hAnsi="Times New Roman" w:cs="Times New Roman"/>
          <w:bCs/>
          <w:shd w:val="clear" w:color="auto" w:fill="FFFFFF"/>
        </w:rPr>
        <w:t xml:space="preserve"> 1 hours/response = </w:t>
      </w:r>
      <w:r w:rsidRPr="007F58AC" w:rsidR="00123DB1">
        <w:rPr>
          <w:rFonts w:ascii="Times New Roman" w:hAnsi="Times New Roman" w:cs="Times New Roman"/>
          <w:b/>
          <w:shd w:val="clear" w:color="auto" w:fill="FFFFFF"/>
        </w:rPr>
        <w:t xml:space="preserve">68 </w:t>
      </w:r>
      <w:r w:rsidRPr="007F58AC" w:rsidR="00731FF2">
        <w:rPr>
          <w:rFonts w:ascii="Times New Roman" w:hAnsi="Times New Roman" w:cs="Times New Roman"/>
          <w:b/>
          <w:shd w:val="clear" w:color="auto" w:fill="FFFFFF"/>
        </w:rPr>
        <w:t>hours</w:t>
      </w:r>
    </w:p>
    <w:p w:rsidR="001A68D4" w:rsidP="009A2908" w14:paraId="689A2096" w14:textId="77777777">
      <w:pPr>
        <w:tabs>
          <w:tab w:val="left" w:pos="360"/>
        </w:tabs>
        <w:spacing w:after="0"/>
        <w:rPr>
          <w:rFonts w:ascii="Times New Roman" w:hAnsi="Times New Roman" w:cs="Times New Roman"/>
          <w:bCs/>
          <w:kern w:val="1"/>
          <w:shd w:val="clear" w:color="auto" w:fill="FFFFFF"/>
        </w:rPr>
      </w:pPr>
      <w:r w:rsidRPr="003C6F72">
        <w:rPr>
          <w:rFonts w:ascii="Times New Roman" w:hAnsi="Times New Roman" w:cs="Times New Roman"/>
          <w:bCs/>
          <w:kern w:val="1"/>
          <w:shd w:val="clear" w:color="auto" w:fill="FFFFFF"/>
        </w:rPr>
        <w:tab/>
      </w:r>
    </w:p>
    <w:p w:rsidR="00A15A01" w:rsidRPr="003C6F72" w:rsidP="009A2908" w14:paraId="3559D827" w14:textId="7BE11BD1">
      <w:pPr>
        <w:tabs>
          <w:tab w:val="left" w:pos="360"/>
        </w:tabs>
        <w:spacing w:after="0"/>
        <w:rPr>
          <w:rFonts w:ascii="Times New Roman" w:eastAsia="Times New Roman" w:hAnsi="Times New Roman" w:cs="Times New Roman"/>
          <w:b/>
          <w:kern w:val="1"/>
          <w:highlight w:val="yellow"/>
          <w:shd w:val="clear" w:color="auto" w:fill="FFFFFF"/>
          <w:lang w:eastAsia="ar-SA"/>
        </w:rPr>
      </w:pPr>
      <w:r>
        <w:rPr>
          <w:rFonts w:ascii="Times New Roman" w:hAnsi="Times New Roman" w:cs="Times New Roman"/>
          <w:bCs/>
          <w:kern w:val="1"/>
          <w:shd w:val="clear" w:color="auto" w:fill="FFFFFF"/>
        </w:rPr>
        <w:tab/>
      </w:r>
      <w:r w:rsidRPr="003C6F72">
        <w:rPr>
          <w:rFonts w:ascii="Times New Roman" w:hAnsi="Times New Roman" w:cs="Times New Roman"/>
          <w:bCs/>
          <w:kern w:val="1"/>
          <w:u w:val="single"/>
          <w:shd w:val="clear" w:color="auto" w:fill="FFFFFF"/>
        </w:rPr>
        <w:t xml:space="preserve">Burden Estimate for </w:t>
      </w:r>
      <w:r w:rsidRPr="003C6F72" w:rsidR="00046ACC">
        <w:rPr>
          <w:rFonts w:ascii="Times New Roman" w:hAnsi="Times New Roman" w:cs="Times New Roman"/>
          <w:bCs/>
          <w:kern w:val="1"/>
          <w:u w:val="single"/>
          <w:shd w:val="clear" w:color="auto" w:fill="FFFFFF"/>
        </w:rPr>
        <w:t>Disseminating a Consumer Readiness Checklist</w:t>
      </w:r>
    </w:p>
    <w:p w:rsidR="00A15A01" w:rsidRPr="003C6F72" w:rsidP="009A2908" w14:paraId="52C62E5A" w14:textId="11298FC0">
      <w:pPr>
        <w:pStyle w:val="ListParagraph"/>
        <w:numPr>
          <w:ilvl w:val="0"/>
          <w:numId w:val="13"/>
        </w:numPr>
        <w:spacing w:after="0"/>
        <w:jc w:val="both"/>
        <w:rPr>
          <w:rFonts w:ascii="Times New Roman" w:hAnsi="Times New Roman" w:cs="Times New Roman"/>
          <w:shd w:val="clear" w:color="auto" w:fill="FFFFFF"/>
        </w:rPr>
      </w:pPr>
      <w:r w:rsidRPr="003C6F72">
        <w:rPr>
          <w:rFonts w:ascii="Times New Roman" w:hAnsi="Times New Roman" w:cs="Times New Roman"/>
          <w:shd w:val="clear" w:color="auto" w:fill="FFFFFF"/>
        </w:rPr>
        <w:t>Number of Respondents:</w:t>
      </w:r>
      <w:r w:rsidR="00F27C5B">
        <w:rPr>
          <w:rFonts w:ascii="Times New Roman" w:hAnsi="Times New Roman" w:cs="Times New Roman"/>
          <w:b/>
          <w:bCs/>
          <w:shd w:val="clear" w:color="auto" w:fill="FFFFFF"/>
        </w:rPr>
        <w:t xml:space="preserve"> 75</w:t>
      </w:r>
      <w:r w:rsidRPr="003C6F72">
        <w:rPr>
          <w:rFonts w:ascii="Times New Roman" w:hAnsi="Times New Roman" w:cs="Times New Roman"/>
          <w:shd w:val="clear" w:color="auto" w:fill="FFFFFF"/>
        </w:rPr>
        <w:tab/>
        <w:t xml:space="preserve"> </w:t>
      </w:r>
    </w:p>
    <w:p w:rsidR="00A15A01" w:rsidRPr="007F58AC" w:rsidP="009A2908" w14:paraId="17ED18E6" w14:textId="77777777">
      <w:pPr>
        <w:pStyle w:val="ListParagraph"/>
        <w:numPr>
          <w:ilvl w:val="0"/>
          <w:numId w:val="13"/>
        </w:numPr>
        <w:jc w:val="both"/>
        <w:rPr>
          <w:rFonts w:ascii="Times New Roman" w:hAnsi="Times New Roman" w:cs="Times New Roman"/>
          <w:b/>
          <w:bCs/>
          <w:shd w:val="clear" w:color="auto" w:fill="FFFFFF"/>
        </w:rPr>
      </w:pPr>
      <w:r w:rsidRPr="003C6F72">
        <w:rPr>
          <w:rFonts w:ascii="Times New Roman" w:hAnsi="Times New Roman" w:cs="Times New Roman"/>
          <w:shd w:val="clear" w:color="auto" w:fill="FFFFFF"/>
        </w:rPr>
        <w:t xml:space="preserve">Frequency of response: </w:t>
      </w:r>
      <w:r w:rsidRPr="007F58AC">
        <w:rPr>
          <w:rFonts w:ascii="Times New Roman" w:hAnsi="Times New Roman" w:cs="Times New Roman"/>
          <w:b/>
          <w:bCs/>
          <w:shd w:val="clear" w:color="auto" w:fill="FFFFFF"/>
        </w:rPr>
        <w:t>Once annually</w:t>
      </w:r>
    </w:p>
    <w:p w:rsidR="00A15A01" w:rsidRPr="003C6F72" w:rsidP="009A2908" w14:paraId="7DE10019" w14:textId="754F2BD7">
      <w:pPr>
        <w:pStyle w:val="ListParagraph"/>
        <w:numPr>
          <w:ilvl w:val="0"/>
          <w:numId w:val="13"/>
        </w:numPr>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Total Number of Responses: </w:t>
      </w:r>
      <w:r w:rsidR="00D17E43">
        <w:rPr>
          <w:rFonts w:ascii="Times New Roman" w:hAnsi="Times New Roman" w:cs="Times New Roman"/>
          <w:shd w:val="clear" w:color="auto" w:fill="FFFFFF"/>
        </w:rPr>
        <w:t xml:space="preserve">75 </w:t>
      </w:r>
      <w:r w:rsidRPr="003C6F72">
        <w:rPr>
          <w:rFonts w:ascii="Times New Roman" w:hAnsi="Times New Roman" w:cs="Times New Roman"/>
          <w:shd w:val="clear" w:color="auto" w:fill="FFFFFF"/>
        </w:rPr>
        <w:t xml:space="preserve">respondents </w:t>
      </w:r>
      <w:r w:rsidRPr="003C6F72">
        <w:rPr>
          <w:rFonts w:ascii="Times New Roman" w:hAnsi="Times New Roman" w:cs="Times New Roman"/>
          <w:bCs/>
        </w:rPr>
        <w:t>×</w:t>
      </w:r>
      <w:r w:rsidRPr="003C6F72">
        <w:rPr>
          <w:rFonts w:ascii="Times New Roman" w:hAnsi="Times New Roman" w:cs="Times New Roman"/>
          <w:shd w:val="clear" w:color="auto" w:fill="FFFFFF"/>
        </w:rPr>
        <w:t xml:space="preserve"> 1 response/respondent = </w:t>
      </w:r>
      <w:r w:rsidR="00D17E43">
        <w:rPr>
          <w:rFonts w:ascii="Times New Roman" w:hAnsi="Times New Roman" w:cs="Times New Roman"/>
          <w:b/>
          <w:bCs/>
          <w:shd w:val="clear" w:color="auto" w:fill="FFFFFF"/>
        </w:rPr>
        <w:t>75</w:t>
      </w:r>
      <w:r w:rsidRPr="007F58AC" w:rsidR="00123DB1">
        <w:rPr>
          <w:rFonts w:ascii="Times New Roman" w:hAnsi="Times New Roman" w:cs="Times New Roman"/>
          <w:b/>
          <w:bCs/>
          <w:shd w:val="clear" w:color="auto" w:fill="FFFFFF"/>
        </w:rPr>
        <w:t xml:space="preserve"> </w:t>
      </w:r>
      <w:r w:rsidRPr="007F58AC">
        <w:rPr>
          <w:rFonts w:ascii="Times New Roman" w:hAnsi="Times New Roman" w:cs="Times New Roman"/>
          <w:b/>
          <w:bCs/>
          <w:shd w:val="clear" w:color="auto" w:fill="FFFFFF"/>
        </w:rPr>
        <w:t>total responses</w:t>
      </w:r>
    </w:p>
    <w:p w:rsidR="00A15A01" w:rsidRPr="003C6F72" w:rsidP="009A2908" w14:paraId="3BCDC966" w14:textId="7951D641">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bCs/>
          <w:shd w:val="clear" w:color="auto" w:fill="FFFFFF"/>
        </w:rPr>
        <w:t xml:space="preserve">Average response time per response: </w:t>
      </w:r>
      <w:r w:rsidRPr="00C55DCC" w:rsidR="006A0FEB">
        <w:rPr>
          <w:rFonts w:ascii="Times New Roman" w:hAnsi="Times New Roman"/>
          <w:b/>
          <w:shd w:val="clear" w:color="auto" w:fill="FFFFFF"/>
        </w:rPr>
        <w:t>1</w:t>
      </w:r>
      <w:r w:rsidRPr="00C55DCC">
        <w:rPr>
          <w:rFonts w:ascii="Times New Roman" w:hAnsi="Times New Roman"/>
          <w:b/>
          <w:shd w:val="clear" w:color="auto" w:fill="FFFFFF"/>
        </w:rPr>
        <w:t xml:space="preserve"> hour</w:t>
      </w:r>
    </w:p>
    <w:p w:rsidR="00A15A01" w:rsidRPr="003C6F72" w:rsidP="009A2908" w14:paraId="60B433E1" w14:textId="24B4B105">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bCs/>
          <w:shd w:val="clear" w:color="auto" w:fill="FFFFFF"/>
        </w:rPr>
        <w:t xml:space="preserve">Annual Hour Burden: </w:t>
      </w:r>
      <w:r w:rsidR="00D17E43">
        <w:rPr>
          <w:rFonts w:ascii="Times New Roman" w:hAnsi="Times New Roman" w:cs="Times New Roman"/>
          <w:bCs/>
          <w:shd w:val="clear" w:color="auto" w:fill="FFFFFF"/>
        </w:rPr>
        <w:t xml:space="preserve">75 </w:t>
      </w:r>
      <w:r w:rsidRPr="003C6F72">
        <w:rPr>
          <w:rFonts w:ascii="Times New Roman" w:hAnsi="Times New Roman" w:cs="Times New Roman"/>
          <w:bCs/>
          <w:shd w:val="clear" w:color="auto" w:fill="FFFFFF"/>
        </w:rPr>
        <w:t xml:space="preserve">responses </w:t>
      </w:r>
      <w:r w:rsidRPr="003C6F72">
        <w:rPr>
          <w:rFonts w:ascii="Times New Roman" w:hAnsi="Times New Roman" w:cs="Times New Roman"/>
          <w:bCs/>
        </w:rPr>
        <w:t>×</w:t>
      </w:r>
      <w:r w:rsidRPr="003C6F72">
        <w:rPr>
          <w:rFonts w:ascii="Times New Roman" w:hAnsi="Times New Roman" w:cs="Times New Roman"/>
          <w:bCs/>
          <w:shd w:val="clear" w:color="auto" w:fill="FFFFFF"/>
        </w:rPr>
        <w:t xml:space="preserve"> </w:t>
      </w:r>
      <w:r w:rsidRPr="003C6F72" w:rsidR="006A0FEB">
        <w:rPr>
          <w:rFonts w:ascii="Times New Roman" w:hAnsi="Times New Roman" w:cs="Times New Roman"/>
          <w:bCs/>
          <w:shd w:val="clear" w:color="auto" w:fill="FFFFFF"/>
        </w:rPr>
        <w:t>1</w:t>
      </w:r>
      <w:r w:rsidRPr="003C6F72">
        <w:rPr>
          <w:rFonts w:ascii="Times New Roman" w:hAnsi="Times New Roman" w:cs="Times New Roman"/>
          <w:bCs/>
          <w:shd w:val="clear" w:color="auto" w:fill="FFFFFF"/>
        </w:rPr>
        <w:t xml:space="preserve"> hour/response = </w:t>
      </w:r>
      <w:r w:rsidRPr="00C55DCC" w:rsidR="00E20BB4">
        <w:rPr>
          <w:rFonts w:ascii="Times New Roman" w:hAnsi="Times New Roman"/>
          <w:b/>
          <w:shd w:val="clear" w:color="auto" w:fill="FFFFFF"/>
        </w:rPr>
        <w:t>75</w:t>
      </w:r>
      <w:r w:rsidRPr="00C55DCC" w:rsidR="00123DB1">
        <w:rPr>
          <w:rFonts w:ascii="Times New Roman" w:hAnsi="Times New Roman"/>
          <w:b/>
          <w:shd w:val="clear" w:color="auto" w:fill="FFFFFF"/>
        </w:rPr>
        <w:t xml:space="preserve"> </w:t>
      </w:r>
      <w:r w:rsidRPr="00C55DCC">
        <w:rPr>
          <w:rFonts w:ascii="Times New Roman" w:hAnsi="Times New Roman"/>
          <w:b/>
          <w:shd w:val="clear" w:color="auto" w:fill="FFFFFF"/>
        </w:rPr>
        <w:t>hours</w:t>
      </w:r>
    </w:p>
    <w:p w:rsidR="001A68D4" w:rsidP="009A2908" w14:paraId="25362112" w14:textId="77777777">
      <w:pPr>
        <w:tabs>
          <w:tab w:val="left" w:pos="360"/>
        </w:tabs>
        <w:spacing w:after="0"/>
        <w:rPr>
          <w:rFonts w:ascii="Times New Roman" w:eastAsia="Times New Roman" w:hAnsi="Times New Roman" w:cs="Times New Roman"/>
          <w:b/>
          <w:kern w:val="1"/>
          <w:shd w:val="clear" w:color="auto" w:fill="FFFFFF"/>
          <w:lang w:eastAsia="ar-SA"/>
        </w:rPr>
      </w:pPr>
      <w:r>
        <w:rPr>
          <w:rFonts w:ascii="Times New Roman" w:eastAsia="Times New Roman" w:hAnsi="Times New Roman" w:cs="Times New Roman"/>
          <w:b/>
          <w:kern w:val="1"/>
          <w:shd w:val="clear" w:color="auto" w:fill="FFFFFF"/>
          <w:lang w:eastAsia="ar-SA"/>
        </w:rPr>
        <w:tab/>
      </w:r>
    </w:p>
    <w:p w:rsidR="00A15A01" w:rsidRPr="003C6F72" w:rsidP="009A2908" w14:paraId="6D991F2E" w14:textId="63B411CE">
      <w:pPr>
        <w:tabs>
          <w:tab w:val="left" w:pos="360"/>
        </w:tabs>
        <w:spacing w:after="0"/>
        <w:rPr>
          <w:rFonts w:ascii="Times New Roman" w:hAnsi="Times New Roman" w:cs="Times New Roman"/>
          <w:color w:val="000000"/>
          <w:u w:val="single"/>
        </w:rPr>
      </w:pPr>
      <w:r>
        <w:rPr>
          <w:rFonts w:ascii="Times New Roman" w:eastAsia="Times New Roman" w:hAnsi="Times New Roman" w:cs="Times New Roman"/>
          <w:b/>
          <w:kern w:val="1"/>
          <w:shd w:val="clear" w:color="auto" w:fill="FFFFFF"/>
          <w:lang w:eastAsia="ar-SA"/>
        </w:rPr>
        <w:tab/>
      </w:r>
      <w:r w:rsidRPr="003C6F72">
        <w:rPr>
          <w:rFonts w:ascii="Times New Roman" w:hAnsi="Times New Roman" w:cs="Times New Roman"/>
          <w:color w:val="000000"/>
          <w:u w:val="single"/>
        </w:rPr>
        <w:t>Estimate of cost across all respondents:</w:t>
      </w:r>
    </w:p>
    <w:p w:rsidR="00355B02" w:rsidRPr="003C6F72" w:rsidP="009A2908" w14:paraId="36B948E1" w14:textId="1AFA9E9F">
      <w:pPr>
        <w:pStyle w:val="ListParagraph"/>
        <w:numPr>
          <w:ilvl w:val="0"/>
          <w:numId w:val="26"/>
        </w:numPr>
        <w:tabs>
          <w:tab w:val="left" w:pos="360"/>
        </w:tabs>
        <w:spacing w:after="0"/>
        <w:rPr>
          <w:rFonts w:ascii="Times New Roman" w:hAnsi="Times New Roman" w:cs="Times New Roman"/>
          <w:color w:val="000000"/>
        </w:rPr>
      </w:pPr>
      <w:r w:rsidRPr="003C6F72">
        <w:rPr>
          <w:rFonts w:ascii="Times New Roman" w:hAnsi="Times New Roman" w:cs="Times New Roman"/>
          <w:color w:val="000000"/>
        </w:rPr>
        <w:t xml:space="preserve">One-time </w:t>
      </w:r>
      <w:r w:rsidR="008E1A85">
        <w:rPr>
          <w:rFonts w:ascii="Times New Roman" w:hAnsi="Times New Roman" w:cs="Times New Roman"/>
          <w:color w:val="000000"/>
        </w:rPr>
        <w:t xml:space="preserve">“in-house” </w:t>
      </w:r>
      <w:r w:rsidRPr="003C6F72">
        <w:rPr>
          <w:rFonts w:ascii="Times New Roman" w:hAnsi="Times New Roman" w:cs="Times New Roman"/>
          <w:color w:val="000000"/>
        </w:rPr>
        <w:t xml:space="preserve">cost for generating: </w:t>
      </w:r>
      <w:r w:rsidR="00123DB1">
        <w:rPr>
          <w:rFonts w:ascii="Times New Roman" w:hAnsi="Times New Roman" w:cs="Times New Roman"/>
          <w:shd w:val="clear" w:color="auto" w:fill="FFFFFF"/>
        </w:rPr>
        <w:t>68</w:t>
      </w:r>
      <w:r w:rsidRPr="003C6F72" w:rsidR="00123DB1">
        <w:rPr>
          <w:rFonts w:ascii="Times New Roman" w:hAnsi="Times New Roman" w:cs="Times New Roman"/>
          <w:shd w:val="clear" w:color="auto" w:fill="FFFFFF"/>
        </w:rPr>
        <w:t xml:space="preserve"> </w:t>
      </w:r>
      <w:r w:rsidRPr="003C6F72" w:rsidR="00650E35">
        <w:rPr>
          <w:rFonts w:ascii="Times New Roman" w:hAnsi="Times New Roman" w:cs="Times New Roman"/>
          <w:shd w:val="clear" w:color="auto" w:fill="FFFFFF"/>
        </w:rPr>
        <w:t>hours</w:t>
      </w:r>
      <w:r w:rsidRPr="003C6F72" w:rsidR="00222084">
        <w:rPr>
          <w:rFonts w:ascii="Times New Roman" w:hAnsi="Times New Roman" w:cs="Times New Roman"/>
          <w:bCs/>
          <w:shd w:val="clear" w:color="auto" w:fill="FFFFFF"/>
        </w:rPr>
        <w:t xml:space="preserve"> </w:t>
      </w:r>
      <w:r w:rsidRPr="003C6F72" w:rsidR="00222084">
        <w:rPr>
          <w:rFonts w:ascii="Times New Roman" w:hAnsi="Times New Roman" w:cs="Times New Roman"/>
          <w:bCs/>
        </w:rPr>
        <w:t>×</w:t>
      </w:r>
      <w:r w:rsidRPr="003C6F72" w:rsidR="00222084">
        <w:rPr>
          <w:rFonts w:ascii="Times New Roman" w:hAnsi="Times New Roman" w:cs="Times New Roman"/>
          <w:bCs/>
          <w:shd w:val="clear" w:color="auto" w:fill="FFFFFF"/>
        </w:rPr>
        <w:t xml:space="preserve"> $</w:t>
      </w:r>
      <w:r w:rsidR="00983108">
        <w:rPr>
          <w:rFonts w:ascii="Times New Roman" w:hAnsi="Times New Roman" w:cs="Times New Roman"/>
          <w:bCs/>
          <w:shd w:val="clear" w:color="auto" w:fill="FFFFFF"/>
        </w:rPr>
        <w:t>52.47</w:t>
      </w:r>
      <w:r w:rsidRPr="003C6F72" w:rsidR="00222084">
        <w:rPr>
          <w:rFonts w:ascii="Times New Roman" w:hAnsi="Times New Roman" w:cs="Times New Roman"/>
          <w:bCs/>
          <w:shd w:val="clear" w:color="auto" w:fill="FFFFFF"/>
        </w:rPr>
        <w:t xml:space="preserve">/hour = </w:t>
      </w:r>
      <w:r w:rsidRPr="007F58AC" w:rsidR="00222084">
        <w:rPr>
          <w:rFonts w:ascii="Times New Roman" w:hAnsi="Times New Roman" w:cs="Times New Roman"/>
          <w:b/>
          <w:shd w:val="clear" w:color="auto" w:fill="FFFFFF"/>
        </w:rPr>
        <w:t>$</w:t>
      </w:r>
      <w:r w:rsidRPr="007F58AC" w:rsidR="00F42170">
        <w:rPr>
          <w:rFonts w:ascii="Times New Roman" w:hAnsi="Times New Roman" w:cs="Times New Roman"/>
          <w:b/>
          <w:shd w:val="clear" w:color="auto" w:fill="FFFFFF"/>
        </w:rPr>
        <w:t>3,</w:t>
      </w:r>
      <w:r w:rsidRPr="007F58AC" w:rsidR="00312488">
        <w:rPr>
          <w:rFonts w:ascii="Times New Roman" w:hAnsi="Times New Roman" w:cs="Times New Roman"/>
          <w:b/>
          <w:shd w:val="clear" w:color="auto" w:fill="FFFFFF"/>
        </w:rPr>
        <w:t>56</w:t>
      </w:r>
      <w:r w:rsidR="003E491A">
        <w:rPr>
          <w:rFonts w:ascii="Times New Roman" w:hAnsi="Times New Roman" w:cs="Times New Roman"/>
          <w:b/>
          <w:shd w:val="clear" w:color="auto" w:fill="FFFFFF"/>
        </w:rPr>
        <w:t>8</w:t>
      </w:r>
      <w:r w:rsidR="009A1CDE">
        <w:rPr>
          <w:rFonts w:ascii="Times New Roman" w:hAnsi="Times New Roman" w:cs="Times New Roman"/>
          <w:b/>
          <w:shd w:val="clear" w:color="auto" w:fill="FFFFFF"/>
        </w:rPr>
        <w:t xml:space="preserve"> </w:t>
      </w:r>
      <w:r w:rsidRPr="00C707B5" w:rsidR="009A1CDE">
        <w:rPr>
          <w:rFonts w:ascii="Times New Roman" w:hAnsi="Times New Roman" w:cs="Times New Roman"/>
          <w:bCs/>
          <w:shd w:val="clear" w:color="auto" w:fill="FFFFFF"/>
        </w:rPr>
        <w:t xml:space="preserve">(rounded </w:t>
      </w:r>
      <w:r w:rsidR="003E491A">
        <w:rPr>
          <w:rFonts w:ascii="Times New Roman" w:hAnsi="Times New Roman" w:cs="Times New Roman"/>
          <w:bCs/>
          <w:shd w:val="clear" w:color="auto" w:fill="FFFFFF"/>
        </w:rPr>
        <w:t>up</w:t>
      </w:r>
      <w:r w:rsidRPr="00C707B5" w:rsidR="009A1CDE">
        <w:rPr>
          <w:rFonts w:ascii="Times New Roman" w:hAnsi="Times New Roman" w:cs="Times New Roman"/>
          <w:bCs/>
          <w:shd w:val="clear" w:color="auto" w:fill="FFFFFF"/>
        </w:rPr>
        <w:t>)</w:t>
      </w:r>
    </w:p>
    <w:p w:rsidR="00302C75" w:rsidRPr="003C6F72" w:rsidP="009A2908" w14:paraId="2FB6BC97" w14:textId="3A952E06">
      <w:pPr>
        <w:pStyle w:val="ListParagraph"/>
        <w:numPr>
          <w:ilvl w:val="0"/>
          <w:numId w:val="26"/>
        </w:numPr>
        <w:tabs>
          <w:tab w:val="left" w:pos="360"/>
        </w:tabs>
        <w:spacing w:after="0"/>
        <w:rPr>
          <w:rFonts w:ascii="Times New Roman" w:hAnsi="Times New Roman" w:cs="Times New Roman"/>
          <w:color w:val="000000"/>
        </w:rPr>
      </w:pPr>
      <w:r w:rsidRPr="003C6F72">
        <w:rPr>
          <w:rFonts w:ascii="Times New Roman" w:eastAsia="Times New Roman" w:hAnsi="Times New Roman" w:cs="Times New Roman"/>
          <w:kern w:val="1"/>
          <w:shd w:val="clear" w:color="auto" w:fill="FFFFFF"/>
          <w:lang w:eastAsia="ar-SA"/>
        </w:rPr>
        <w:t xml:space="preserve">Annualized </w:t>
      </w:r>
      <w:r w:rsidR="008E1A85">
        <w:rPr>
          <w:rFonts w:ascii="Times New Roman" w:eastAsia="Times New Roman" w:hAnsi="Times New Roman" w:cs="Times New Roman"/>
          <w:kern w:val="1"/>
          <w:shd w:val="clear" w:color="auto" w:fill="FFFFFF"/>
          <w:lang w:eastAsia="ar-SA"/>
        </w:rPr>
        <w:t>“in-house”</w:t>
      </w:r>
      <w:r w:rsidR="00C55DCC">
        <w:rPr>
          <w:rFonts w:ascii="Times New Roman" w:eastAsia="Times New Roman" w:hAnsi="Times New Roman" w:cs="Times New Roman"/>
          <w:kern w:val="1"/>
          <w:shd w:val="clear" w:color="auto" w:fill="FFFFFF"/>
          <w:lang w:eastAsia="ar-SA"/>
        </w:rPr>
        <w:t xml:space="preserve"> </w:t>
      </w:r>
      <w:r w:rsidRPr="003C6F72">
        <w:rPr>
          <w:rFonts w:ascii="Times New Roman" w:eastAsia="Times New Roman" w:hAnsi="Times New Roman" w:cs="Times New Roman"/>
          <w:kern w:val="1"/>
          <w:shd w:val="clear" w:color="auto" w:fill="FFFFFF"/>
          <w:lang w:eastAsia="ar-SA"/>
        </w:rPr>
        <w:t>cost</w:t>
      </w:r>
      <w:r w:rsidRPr="003C6F72" w:rsidR="00355B02">
        <w:rPr>
          <w:rFonts w:ascii="Times New Roman" w:eastAsia="Times New Roman" w:hAnsi="Times New Roman" w:cs="Times New Roman"/>
          <w:kern w:val="1"/>
          <w:shd w:val="clear" w:color="auto" w:fill="FFFFFF"/>
          <w:lang w:eastAsia="ar-SA"/>
        </w:rPr>
        <w:t xml:space="preserve"> for disseminating</w:t>
      </w:r>
      <w:r w:rsidRPr="003C6F72">
        <w:rPr>
          <w:rFonts w:ascii="Times New Roman" w:eastAsia="Times New Roman" w:hAnsi="Times New Roman" w:cs="Times New Roman"/>
          <w:kern w:val="1"/>
          <w:shd w:val="clear" w:color="auto" w:fill="FFFFFF"/>
          <w:lang w:eastAsia="ar-SA"/>
        </w:rPr>
        <w:t xml:space="preserve">: </w:t>
      </w:r>
      <w:r w:rsidR="00E20BB4">
        <w:rPr>
          <w:rFonts w:ascii="Times New Roman" w:hAnsi="Times New Roman" w:cs="Times New Roman"/>
          <w:shd w:val="clear" w:color="auto" w:fill="FFFFFF"/>
        </w:rPr>
        <w:t xml:space="preserve">75 </w:t>
      </w:r>
      <w:r w:rsidRPr="003C6F72" w:rsidR="00D12C0B">
        <w:rPr>
          <w:rFonts w:ascii="Times New Roman" w:hAnsi="Times New Roman" w:cs="Times New Roman"/>
          <w:shd w:val="clear" w:color="auto" w:fill="FFFFFF"/>
        </w:rPr>
        <w:t>hours</w:t>
      </w:r>
      <w:r w:rsidRPr="003C6F72">
        <w:rPr>
          <w:rFonts w:ascii="Times New Roman" w:hAnsi="Times New Roman" w:cs="Times New Roman"/>
          <w:shd w:val="clear" w:color="auto" w:fill="FFFFFF"/>
        </w:rPr>
        <w:t xml:space="preserve"> </w:t>
      </w:r>
      <w:r w:rsidRPr="003C6F72">
        <w:rPr>
          <w:rFonts w:ascii="Times New Roman" w:hAnsi="Times New Roman" w:cs="Times New Roman"/>
          <w:bCs/>
        </w:rPr>
        <w:t>×</w:t>
      </w:r>
      <w:r w:rsidRPr="003C6F72">
        <w:rPr>
          <w:rFonts w:ascii="Times New Roman" w:hAnsi="Times New Roman" w:cs="Times New Roman"/>
          <w:shd w:val="clear" w:color="auto" w:fill="FFFFFF"/>
        </w:rPr>
        <w:t xml:space="preserve"> </w:t>
      </w:r>
      <w:r w:rsidRPr="003C6F72">
        <w:rPr>
          <w:rFonts w:ascii="Times New Roman" w:hAnsi="Times New Roman" w:cs="Times New Roman"/>
          <w:bCs/>
          <w:shd w:val="clear" w:color="auto" w:fill="FFFFFF"/>
        </w:rPr>
        <w:t>$</w:t>
      </w:r>
      <w:r w:rsidR="00983108">
        <w:rPr>
          <w:rFonts w:ascii="Times New Roman" w:hAnsi="Times New Roman" w:cs="Times New Roman"/>
          <w:bCs/>
          <w:shd w:val="clear" w:color="auto" w:fill="FFFFFF"/>
        </w:rPr>
        <w:t>52.47</w:t>
      </w:r>
      <w:r w:rsidRPr="003C6F72">
        <w:rPr>
          <w:rFonts w:ascii="Times New Roman" w:hAnsi="Times New Roman" w:cs="Times New Roman"/>
          <w:bCs/>
          <w:shd w:val="clear" w:color="auto" w:fill="FFFFFF"/>
        </w:rPr>
        <w:t xml:space="preserve">/hour = </w:t>
      </w:r>
      <w:r w:rsidRPr="007F58AC">
        <w:rPr>
          <w:rFonts w:ascii="Times New Roman" w:hAnsi="Times New Roman" w:cs="Times New Roman"/>
          <w:b/>
          <w:shd w:val="clear" w:color="auto" w:fill="FFFFFF"/>
        </w:rPr>
        <w:t>$3,</w:t>
      </w:r>
      <w:r w:rsidR="00DF385B">
        <w:rPr>
          <w:rFonts w:ascii="Times New Roman" w:hAnsi="Times New Roman" w:cs="Times New Roman"/>
          <w:b/>
          <w:shd w:val="clear" w:color="auto" w:fill="FFFFFF"/>
        </w:rPr>
        <w:t>93</w:t>
      </w:r>
      <w:r w:rsidR="003E491A">
        <w:rPr>
          <w:rFonts w:ascii="Times New Roman" w:hAnsi="Times New Roman" w:cs="Times New Roman"/>
          <w:b/>
          <w:shd w:val="clear" w:color="auto" w:fill="FFFFFF"/>
        </w:rPr>
        <w:t>6</w:t>
      </w:r>
      <w:r w:rsidR="003D0948">
        <w:rPr>
          <w:rFonts w:ascii="Times New Roman" w:hAnsi="Times New Roman" w:cs="Times New Roman"/>
          <w:b/>
          <w:shd w:val="clear" w:color="auto" w:fill="FFFFFF"/>
        </w:rPr>
        <w:t xml:space="preserve"> </w:t>
      </w:r>
      <w:r w:rsidRPr="007F58AC" w:rsidR="003D0948">
        <w:rPr>
          <w:rFonts w:ascii="Times New Roman" w:hAnsi="Times New Roman" w:cs="Times New Roman"/>
          <w:bCs/>
          <w:shd w:val="clear" w:color="auto" w:fill="FFFFFF"/>
        </w:rPr>
        <w:t xml:space="preserve">(rounded </w:t>
      </w:r>
      <w:r w:rsidR="003E491A">
        <w:rPr>
          <w:rFonts w:ascii="Times New Roman" w:hAnsi="Times New Roman" w:cs="Times New Roman"/>
          <w:bCs/>
          <w:shd w:val="clear" w:color="auto" w:fill="FFFFFF"/>
        </w:rPr>
        <w:t>up</w:t>
      </w:r>
      <w:r w:rsidRPr="007F58AC" w:rsidR="003D0948">
        <w:rPr>
          <w:rFonts w:ascii="Times New Roman" w:hAnsi="Times New Roman" w:cs="Times New Roman"/>
          <w:bCs/>
          <w:shd w:val="clear" w:color="auto" w:fill="FFFFFF"/>
        </w:rPr>
        <w:t>)</w:t>
      </w:r>
      <w:r w:rsidRPr="003C6F72" w:rsidR="006B7163">
        <w:rPr>
          <w:rFonts w:ascii="Times New Roman" w:hAnsi="Times New Roman" w:cs="Times New Roman"/>
          <w:bCs/>
          <w:shd w:val="clear" w:color="auto" w:fill="FFFFFF"/>
        </w:rPr>
        <w:br/>
      </w:r>
    </w:p>
    <w:p w:rsidR="00A15A01" w:rsidP="009A2908" w14:paraId="1258D06B" w14:textId="23D28CDE">
      <w:pPr>
        <w:ind w:left="360"/>
        <w:rPr>
          <w:rFonts w:ascii="Times New Roman" w:hAnsi="Times New Roman" w:cs="Times New Roman"/>
        </w:rPr>
      </w:pPr>
      <w:r w:rsidRPr="003C6F72">
        <w:rPr>
          <w:rFonts w:ascii="Times New Roman" w:hAnsi="Times New Roman" w:cs="Times New Roman"/>
          <w:u w:val="single"/>
          <w:shd w:val="clear" w:color="auto" w:fill="FFFFFF"/>
        </w:rPr>
        <w:t>Method of estimation</w:t>
      </w:r>
      <w:r w:rsidRPr="003C6F72">
        <w:rPr>
          <w:rFonts w:ascii="Times New Roman" w:hAnsi="Times New Roman" w:cs="Times New Roman"/>
          <w:shd w:val="clear" w:color="auto" w:fill="FFFFFF"/>
        </w:rPr>
        <w:t>:</w:t>
      </w:r>
      <w:r w:rsidRPr="003C6F72" w:rsidR="00477819">
        <w:rPr>
          <w:rFonts w:ascii="Times New Roman" w:hAnsi="Times New Roman" w:cs="Times New Roman"/>
          <w:shd w:val="clear" w:color="auto" w:fill="FFFFFF"/>
        </w:rPr>
        <w:t xml:space="preserve">  </w:t>
      </w:r>
      <w:r w:rsidRPr="003C6F72" w:rsidR="00477819">
        <w:rPr>
          <w:rFonts w:ascii="Times New Roman" w:hAnsi="Times New Roman" w:cs="Times New Roman"/>
          <w:shd w:val="clear" w:color="auto" w:fill="FFFFFF"/>
        </w:rPr>
        <w:br/>
      </w:r>
      <w:r w:rsidRPr="003C6F72" w:rsidR="004063DC">
        <w:rPr>
          <w:rFonts w:ascii="Times New Roman" w:hAnsi="Times New Roman" w:cs="Times New Roman"/>
        </w:rPr>
        <w:t xml:space="preserve">We </w:t>
      </w:r>
      <w:r w:rsidRPr="003C6F72" w:rsidR="00BF1D61">
        <w:rPr>
          <w:rFonts w:ascii="Times New Roman" w:hAnsi="Times New Roman" w:cs="Times New Roman"/>
        </w:rPr>
        <w:t xml:space="preserve">estimate that providers will, on average, </w:t>
      </w:r>
      <w:r w:rsidRPr="003C6F72" w:rsidR="004063DC">
        <w:rPr>
          <w:rFonts w:ascii="Times New Roman" w:hAnsi="Times New Roman" w:cs="Times New Roman"/>
        </w:rPr>
        <w:t xml:space="preserve">require </w:t>
      </w:r>
      <w:r w:rsidRPr="003C6F72" w:rsidR="00F42170">
        <w:rPr>
          <w:rFonts w:ascii="Times New Roman" w:hAnsi="Times New Roman" w:cs="Times New Roman"/>
        </w:rPr>
        <w:t>one hour</w:t>
      </w:r>
      <w:r w:rsidRPr="003C6F72" w:rsidR="004063DC">
        <w:rPr>
          <w:rFonts w:ascii="Times New Roman" w:hAnsi="Times New Roman" w:cs="Times New Roman"/>
        </w:rPr>
        <w:t xml:space="preserve"> to gather the necessary information</w:t>
      </w:r>
      <w:r w:rsidRPr="003C6F72" w:rsidR="00E26489">
        <w:rPr>
          <w:rFonts w:ascii="Times New Roman" w:hAnsi="Times New Roman" w:cs="Times New Roman"/>
        </w:rPr>
        <w:t xml:space="preserve"> to draft the </w:t>
      </w:r>
      <w:r w:rsidRPr="003C6F72" w:rsidR="00E26489">
        <w:rPr>
          <w:rFonts w:ascii="Times New Roman" w:hAnsi="Times New Roman" w:cs="Times New Roman"/>
          <w:shd w:val="clear" w:color="auto" w:fill="FFFFFF"/>
        </w:rPr>
        <w:t>Consumer Readiness Checklist</w:t>
      </w:r>
      <w:r w:rsidRPr="003C6F72" w:rsidR="004063DC">
        <w:rPr>
          <w:rFonts w:ascii="Times New Roman" w:hAnsi="Times New Roman" w:cs="Times New Roman"/>
        </w:rPr>
        <w:t xml:space="preserve">, </w:t>
      </w:r>
      <w:r w:rsidRPr="003C6F72" w:rsidR="00145F67">
        <w:rPr>
          <w:rFonts w:ascii="Times New Roman" w:hAnsi="Times New Roman" w:cs="Times New Roman"/>
        </w:rPr>
        <w:t>reflecting that</w:t>
      </w:r>
      <w:r w:rsidRPr="003C6F72" w:rsidR="004063DC">
        <w:rPr>
          <w:rFonts w:ascii="Times New Roman" w:hAnsi="Times New Roman" w:cs="Times New Roman"/>
        </w:rPr>
        <w:t xml:space="preserve"> much of this information has likely already been gathered in the normal course of business and is readily available to respondents.</w:t>
      </w:r>
      <w:r>
        <w:rPr>
          <w:rStyle w:val="FootnoteReference"/>
          <w:rFonts w:ascii="Times New Roman" w:hAnsi="Times New Roman" w:cs="Times New Roman"/>
        </w:rPr>
        <w:footnoteReference w:id="22"/>
      </w:r>
      <w:r w:rsidRPr="003C6F72" w:rsidR="00E26489">
        <w:rPr>
          <w:rFonts w:ascii="Times New Roman" w:hAnsi="Times New Roman" w:cs="Times New Roman"/>
        </w:rPr>
        <w:t xml:space="preserve">  </w:t>
      </w:r>
      <w:r w:rsidRPr="003C6F72">
        <w:rPr>
          <w:rFonts w:ascii="Times New Roman" w:hAnsi="Times New Roman" w:cs="Times New Roman"/>
          <w:shd w:val="clear" w:color="auto" w:fill="FFFFFF"/>
        </w:rPr>
        <w:t>We estimate that each provider will</w:t>
      </w:r>
      <w:r w:rsidRPr="003C6F72" w:rsidR="00BA79BE">
        <w:rPr>
          <w:rFonts w:ascii="Times New Roman" w:hAnsi="Times New Roman" w:cs="Times New Roman"/>
          <w:shd w:val="clear" w:color="auto" w:fill="FFFFFF"/>
        </w:rPr>
        <w:t xml:space="preserve">, on average, engage in dissemination </w:t>
      </w:r>
      <w:r w:rsidRPr="003C6F72" w:rsidR="00354CFD">
        <w:rPr>
          <w:rFonts w:ascii="Times New Roman" w:hAnsi="Times New Roman" w:cs="Times New Roman"/>
          <w:shd w:val="clear" w:color="auto" w:fill="FFFFFF"/>
        </w:rPr>
        <w:t xml:space="preserve">of a Consumer Readiness Checklist </w:t>
      </w:r>
      <w:r w:rsidRPr="003C6F72" w:rsidR="00BA79BE">
        <w:rPr>
          <w:rFonts w:ascii="Times New Roman" w:hAnsi="Times New Roman" w:cs="Times New Roman"/>
          <w:shd w:val="clear" w:color="auto" w:fill="FFFFFF"/>
        </w:rPr>
        <w:t>once annually</w:t>
      </w:r>
      <w:r w:rsidRPr="003C6F72" w:rsidR="00BD2F5F">
        <w:rPr>
          <w:rFonts w:ascii="Times New Roman" w:hAnsi="Times New Roman" w:cs="Times New Roman"/>
          <w:shd w:val="clear" w:color="auto" w:fill="FFFFFF"/>
        </w:rPr>
        <w:t xml:space="preserve"> and that the burden of dissemination is </w:t>
      </w:r>
      <w:r w:rsidRPr="003C6F72" w:rsidR="00145F67">
        <w:rPr>
          <w:rFonts w:ascii="Times New Roman" w:hAnsi="Times New Roman" w:cs="Times New Roman"/>
          <w:shd w:val="clear" w:color="auto" w:fill="FFFFFF"/>
        </w:rPr>
        <w:t>also one</w:t>
      </w:r>
      <w:r w:rsidRPr="003C6F72">
        <w:rPr>
          <w:rFonts w:ascii="Times New Roman" w:hAnsi="Times New Roman" w:cs="Times New Roman"/>
          <w:shd w:val="clear" w:color="auto" w:fill="FFFFFF"/>
        </w:rPr>
        <w:t xml:space="preserve"> hour</w:t>
      </w:r>
      <w:r w:rsidRPr="003C6F72" w:rsidR="00BD2F5F">
        <w:rPr>
          <w:rFonts w:ascii="Times New Roman" w:hAnsi="Times New Roman" w:cs="Times New Roman"/>
          <w:shd w:val="clear" w:color="auto" w:fill="FFFFFF"/>
        </w:rPr>
        <w:t>.</w:t>
      </w:r>
      <w:r w:rsidRPr="003C6F72">
        <w:rPr>
          <w:rFonts w:ascii="Times New Roman" w:hAnsi="Times New Roman" w:cs="Times New Roman"/>
          <w:shd w:val="clear" w:color="auto" w:fill="FFFFFF"/>
        </w:rPr>
        <w:t xml:space="preserve">  In arriving at these estimates, we have taken into account that </w:t>
      </w:r>
      <w:r w:rsidRPr="003C6F72" w:rsidR="00BD2F5F">
        <w:rPr>
          <w:rFonts w:ascii="Times New Roman" w:hAnsi="Times New Roman" w:cs="Times New Roman"/>
          <w:shd w:val="clear" w:color="auto" w:fill="FFFFFF"/>
        </w:rPr>
        <w:t>such dissemination may occur through electronic distribution lists (e.g., e-ma</w:t>
      </w:r>
      <w:r w:rsidRPr="003C6F72" w:rsidR="008E1994">
        <w:rPr>
          <w:rFonts w:ascii="Times New Roman" w:hAnsi="Times New Roman" w:cs="Times New Roman"/>
          <w:shd w:val="clear" w:color="auto" w:fill="FFFFFF"/>
        </w:rPr>
        <w:t>i</w:t>
      </w:r>
      <w:r w:rsidRPr="003C6F72" w:rsidR="00BD2F5F">
        <w:rPr>
          <w:rFonts w:ascii="Times New Roman" w:hAnsi="Times New Roman" w:cs="Times New Roman"/>
          <w:shd w:val="clear" w:color="auto" w:fill="FFFFFF"/>
        </w:rPr>
        <w:t>l), social media channels and other forms of communications</w:t>
      </w:r>
      <w:r w:rsidRPr="003C6F72">
        <w:rPr>
          <w:rFonts w:ascii="Times New Roman" w:hAnsi="Times New Roman" w:cs="Times New Roman"/>
          <w:shd w:val="clear" w:color="auto" w:fill="FFFFFF"/>
        </w:rPr>
        <w:t xml:space="preserve">.  The Commission estimates the </w:t>
      </w:r>
      <w:r w:rsidRPr="003C6F72">
        <w:rPr>
          <w:rFonts w:ascii="Times New Roman" w:hAnsi="Times New Roman" w:cs="Times New Roman"/>
        </w:rPr>
        <w:t xml:space="preserve">hourly wage of a </w:t>
      </w:r>
      <w:r w:rsidRPr="003C6F72" w:rsidR="00E27AC2">
        <w:rPr>
          <w:rFonts w:ascii="Times New Roman" w:hAnsi="Times New Roman" w:cs="Times New Roman"/>
        </w:rPr>
        <w:t xml:space="preserve">full-time employee who </w:t>
      </w:r>
      <w:r w:rsidRPr="003C6F72">
        <w:rPr>
          <w:rFonts w:ascii="Times New Roman" w:hAnsi="Times New Roman" w:cs="Times New Roman"/>
        </w:rPr>
        <w:t>will be responsible for these efforts as $</w:t>
      </w:r>
      <w:r w:rsidRPr="003C6F72" w:rsidR="00FB3A82">
        <w:rPr>
          <w:rFonts w:ascii="Times New Roman" w:hAnsi="Times New Roman" w:cs="Times New Roman"/>
        </w:rPr>
        <w:t>5</w:t>
      </w:r>
      <w:r w:rsidR="000A0CD7">
        <w:rPr>
          <w:rFonts w:ascii="Times New Roman" w:hAnsi="Times New Roman" w:cs="Times New Roman"/>
        </w:rPr>
        <w:t>2.47</w:t>
      </w:r>
      <w:r w:rsidRPr="003C6F72">
        <w:rPr>
          <w:rFonts w:ascii="Times New Roman" w:hAnsi="Times New Roman" w:cs="Times New Roman"/>
        </w:rPr>
        <w:t>/hour, inclusive of benefits.  In developing this estimate, the Commission has relied on data on 202</w:t>
      </w:r>
      <w:r w:rsidR="000A0CD7">
        <w:rPr>
          <w:rFonts w:ascii="Times New Roman" w:hAnsi="Times New Roman" w:cs="Times New Roman"/>
        </w:rPr>
        <w:t>5</w:t>
      </w:r>
      <w:r w:rsidRPr="003C6F72">
        <w:rPr>
          <w:rFonts w:ascii="Times New Roman" w:hAnsi="Times New Roman" w:cs="Times New Roman"/>
        </w:rPr>
        <w:t xml:space="preserve"> national wage information from the Bureau of Labor and Statistics.  The median hourly cost for </w:t>
      </w:r>
      <w:r w:rsidRPr="003C6F72" w:rsidR="006B7163">
        <w:rPr>
          <w:rFonts w:ascii="Times New Roman" w:hAnsi="Times New Roman" w:cs="Times New Roman"/>
        </w:rPr>
        <w:t xml:space="preserve">public relation specialists </w:t>
      </w:r>
      <w:r w:rsidRPr="003C6F72">
        <w:rPr>
          <w:rFonts w:ascii="Times New Roman" w:hAnsi="Times New Roman" w:cs="Times New Roman"/>
        </w:rPr>
        <w:t>is $</w:t>
      </w:r>
      <w:r w:rsidR="00983108">
        <w:rPr>
          <w:rFonts w:ascii="Times New Roman" w:hAnsi="Times New Roman" w:cs="Times New Roman"/>
        </w:rPr>
        <w:t>52.47</w:t>
      </w:r>
      <w:r w:rsidRPr="003C6F72">
        <w:rPr>
          <w:rFonts w:ascii="Times New Roman" w:hAnsi="Times New Roman" w:cs="Times New Roman"/>
        </w:rPr>
        <w:t>, which is the median hourly wage of $</w:t>
      </w:r>
      <w:r w:rsidRPr="003C6F72" w:rsidR="00245208">
        <w:rPr>
          <w:rFonts w:ascii="Times New Roman" w:hAnsi="Times New Roman" w:cs="Times New Roman"/>
        </w:rPr>
        <w:t>35</w:t>
      </w:r>
      <w:r w:rsidR="00983108">
        <w:rPr>
          <w:rFonts w:ascii="Times New Roman" w:hAnsi="Times New Roman" w:cs="Times New Roman"/>
        </w:rPr>
        <w:t>.94</w:t>
      </w:r>
      <w:r w:rsidRPr="003C6F72">
        <w:rPr>
          <w:rFonts w:ascii="Times New Roman" w:hAnsi="Times New Roman" w:cs="Times New Roman"/>
        </w:rPr>
        <w:t xml:space="preserve"> increased by </w:t>
      </w:r>
      <w:r w:rsidR="00983108">
        <w:rPr>
          <w:rFonts w:ascii="Times New Roman" w:hAnsi="Times New Roman" w:cs="Times New Roman"/>
        </w:rPr>
        <w:t>46</w:t>
      </w:r>
      <w:r w:rsidRPr="003C6F72">
        <w:rPr>
          <w:rFonts w:ascii="Times New Roman" w:hAnsi="Times New Roman" w:cs="Times New Roman"/>
        </w:rPr>
        <w:t>% to include benefits.</w:t>
      </w:r>
      <w:r>
        <w:rPr>
          <w:rStyle w:val="FootnoteReference"/>
          <w:rFonts w:ascii="Times New Roman" w:hAnsi="Times New Roman" w:cs="Times New Roman"/>
        </w:rPr>
        <w:footnoteReference w:id="23"/>
      </w:r>
      <w:r w:rsidRPr="003C6F72">
        <w:rPr>
          <w:rFonts w:ascii="Times New Roman" w:hAnsi="Times New Roman" w:cs="Times New Roman"/>
        </w:rPr>
        <w:t xml:space="preserve">  </w:t>
      </w:r>
    </w:p>
    <w:p w:rsidR="00AA140A" w:rsidRPr="003C6F72" w:rsidP="009A2908" w14:paraId="7A4B0250" w14:textId="77777777">
      <w:pPr>
        <w:ind w:left="360"/>
        <w:rPr>
          <w:rFonts w:ascii="Times New Roman" w:hAnsi="Times New Roman" w:cs="Times New Roman"/>
          <w:shd w:val="clear" w:color="auto" w:fill="FFFFFF"/>
        </w:rPr>
      </w:pPr>
    </w:p>
    <w:p w:rsidR="00E81E17" w:rsidRPr="003C6F72" w:rsidP="009A2908" w14:paraId="2159400A" w14:textId="4FAB7FE9">
      <w:pPr>
        <w:pStyle w:val="ListParagraph"/>
        <w:numPr>
          <w:ilvl w:val="1"/>
          <w:numId w:val="37"/>
        </w:numPr>
        <w:tabs>
          <w:tab w:val="left" w:pos="90"/>
        </w:tabs>
        <w:rPr>
          <w:rFonts w:ascii="Times New Roman" w:eastAsia="Calibri" w:hAnsi="Times New Roman" w:cs="Times New Roman"/>
          <w:b/>
          <w:bCs/>
        </w:rPr>
      </w:pPr>
      <w:r>
        <w:rPr>
          <w:rFonts w:ascii="Times New Roman" w:hAnsi="Times New Roman" w:cs="Times New Roman"/>
          <w:b/>
          <w:bCs/>
          <w:color w:val="000000"/>
        </w:rPr>
        <w:t>Testing of Roaming Capabilities</w:t>
      </w:r>
    </w:p>
    <w:p w:rsidR="002A61C4" w:rsidRPr="007F58AC" w:rsidP="00C55DCC" w14:paraId="5943FF3C" w14:textId="20A38A13">
      <w:pPr>
        <w:tabs>
          <w:tab w:val="left" w:pos="90"/>
        </w:tabs>
        <w:rPr>
          <w:rFonts w:ascii="Times New Roman" w:eastAsia="Calibri" w:hAnsi="Times New Roman" w:cs="Times New Roman"/>
          <w:highlight w:val="yellow"/>
        </w:rPr>
      </w:pPr>
    </w:p>
    <w:p w:rsidR="003B21EB" w:rsidP="009A2908" w14:paraId="6E960255" w14:textId="24D2C857">
      <w:pPr>
        <w:pStyle w:val="ListParagraph"/>
        <w:tabs>
          <w:tab w:val="left" w:pos="90"/>
        </w:tabs>
        <w:ind w:left="360"/>
        <w:rPr>
          <w:rFonts w:ascii="Times New Roman" w:hAnsi="Times New Roman" w:cs="Times New Roman"/>
        </w:rPr>
      </w:pPr>
      <w:r>
        <w:rPr>
          <w:rFonts w:ascii="Times New Roman" w:eastAsia="Calibri" w:hAnsi="Times New Roman" w:cs="Times New Roman"/>
        </w:rPr>
        <w:tab/>
      </w:r>
      <w:r w:rsidRPr="003C6F72" w:rsidR="00E81E17">
        <w:rPr>
          <w:rFonts w:ascii="Times New Roman" w:eastAsia="Calibri" w:hAnsi="Times New Roman" w:cs="Times New Roman"/>
        </w:rPr>
        <w:t xml:space="preserve">Providers are estimated to incur a recurring burden to </w:t>
      </w:r>
      <w:r w:rsidRPr="003C6F72" w:rsidR="00102A04">
        <w:rPr>
          <w:rFonts w:ascii="Times New Roman" w:eastAsia="Calibri" w:hAnsi="Times New Roman" w:cs="Times New Roman"/>
        </w:rPr>
        <w:t xml:space="preserve">perform annual testing of their roaming capabilities </w:t>
      </w:r>
      <w:r w:rsidRPr="003C6F72" w:rsidR="003502B9">
        <w:rPr>
          <w:rFonts w:ascii="Times New Roman" w:hAnsi="Times New Roman" w:cs="Times New Roman"/>
        </w:rPr>
        <w:t>and related coordination processes.</w:t>
      </w:r>
      <w:r w:rsidRPr="003C6F72">
        <w:rPr>
          <w:rFonts w:ascii="Times New Roman" w:hAnsi="Times New Roman" w:cs="Times New Roman"/>
        </w:rPr>
        <w:t xml:space="preserve">  This testing must be performed bilaterally with other providers that may foreseeably roam, or request roaming from, a given provider including, without limitation, between providers whose geographic coverage areas overlap.</w:t>
      </w:r>
      <w:r>
        <w:rPr>
          <w:rStyle w:val="FootnoteReference"/>
          <w:rFonts w:ascii="Times New Roman" w:hAnsi="Times New Roman" w:cs="Times New Roman"/>
        </w:rPr>
        <w:footnoteReference w:id="24"/>
      </w:r>
    </w:p>
    <w:p w:rsidR="00544B28" w:rsidRPr="003C6F72" w:rsidP="009A2908" w14:paraId="43F63B88" w14:textId="77777777">
      <w:pPr>
        <w:pStyle w:val="ListParagraph"/>
        <w:tabs>
          <w:tab w:val="left" w:pos="90"/>
        </w:tabs>
        <w:ind w:left="360"/>
        <w:rPr>
          <w:rFonts w:ascii="Times New Roman" w:hAnsi="Times New Roman" w:cs="Times New Roman"/>
        </w:rPr>
      </w:pPr>
    </w:p>
    <w:p w:rsidR="00E81E17" w:rsidRPr="003C6F72" w:rsidP="009A2908" w14:paraId="3521CC3D" w14:textId="04CC04F1">
      <w:pPr>
        <w:tabs>
          <w:tab w:val="left" w:pos="360"/>
        </w:tabs>
        <w:spacing w:after="0"/>
        <w:rPr>
          <w:rFonts w:ascii="Times New Roman" w:eastAsia="Times New Roman" w:hAnsi="Times New Roman" w:cs="Times New Roman"/>
          <w:b/>
          <w:kern w:val="1"/>
          <w:highlight w:val="yellow"/>
          <w:shd w:val="clear" w:color="auto" w:fill="FFFFFF"/>
          <w:lang w:eastAsia="ar-SA"/>
        </w:rPr>
      </w:pPr>
      <w:r w:rsidRPr="003C6F72">
        <w:rPr>
          <w:rFonts w:ascii="Times New Roman" w:hAnsi="Times New Roman" w:cs="Times New Roman"/>
          <w:bCs/>
          <w:kern w:val="1"/>
          <w:shd w:val="clear" w:color="auto" w:fill="FFFFFF"/>
        </w:rPr>
        <w:tab/>
      </w:r>
      <w:r w:rsidRPr="003C6F72">
        <w:rPr>
          <w:rFonts w:ascii="Times New Roman" w:hAnsi="Times New Roman" w:cs="Times New Roman"/>
          <w:bCs/>
          <w:kern w:val="1"/>
          <w:u w:val="single"/>
          <w:shd w:val="clear" w:color="auto" w:fill="FFFFFF"/>
        </w:rPr>
        <w:t xml:space="preserve">Burden Estimate for </w:t>
      </w:r>
      <w:r w:rsidRPr="003C6F72" w:rsidR="008E3A31">
        <w:rPr>
          <w:rFonts w:ascii="Times New Roman" w:hAnsi="Times New Roman" w:cs="Times New Roman"/>
          <w:bCs/>
          <w:kern w:val="1"/>
          <w:u w:val="single"/>
          <w:shd w:val="clear" w:color="auto" w:fill="FFFFFF"/>
        </w:rPr>
        <w:t>Annual Testing</w:t>
      </w:r>
    </w:p>
    <w:p w:rsidR="00E81E17" w:rsidRPr="003C6F72" w:rsidP="009A2908" w14:paraId="6CA519B2" w14:textId="01C59AD6">
      <w:pPr>
        <w:pStyle w:val="ListParagraph"/>
        <w:numPr>
          <w:ilvl w:val="0"/>
          <w:numId w:val="13"/>
        </w:numPr>
        <w:spacing w:after="0"/>
        <w:jc w:val="both"/>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Number of Respondents: </w:t>
      </w:r>
      <w:r w:rsidRPr="00C55DCC">
        <w:rPr>
          <w:rFonts w:ascii="Times New Roman" w:hAnsi="Times New Roman"/>
          <w:b/>
          <w:shd w:val="clear" w:color="auto" w:fill="FFFFFF"/>
        </w:rPr>
        <w:t>75</w:t>
      </w:r>
      <w:r w:rsidRPr="003C6F72">
        <w:rPr>
          <w:rFonts w:ascii="Times New Roman" w:hAnsi="Times New Roman" w:cs="Times New Roman"/>
          <w:shd w:val="clear" w:color="auto" w:fill="FFFFFF"/>
        </w:rPr>
        <w:tab/>
        <w:t xml:space="preserve"> </w:t>
      </w:r>
    </w:p>
    <w:p w:rsidR="00E81E17" w:rsidRPr="003C6F72" w:rsidP="009A2908" w14:paraId="14D7C431" w14:textId="77777777">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Frequency of response: </w:t>
      </w:r>
      <w:r w:rsidRPr="00C55DCC">
        <w:rPr>
          <w:rFonts w:ascii="Times New Roman" w:hAnsi="Times New Roman"/>
          <w:b/>
          <w:shd w:val="clear" w:color="auto" w:fill="FFFFFF"/>
        </w:rPr>
        <w:t>Once annually</w:t>
      </w:r>
    </w:p>
    <w:p w:rsidR="00E81E17" w:rsidRPr="003C6F72" w:rsidP="009A2908" w14:paraId="348E4F76" w14:textId="3D7A790B">
      <w:pPr>
        <w:pStyle w:val="ListParagraph"/>
        <w:numPr>
          <w:ilvl w:val="0"/>
          <w:numId w:val="13"/>
        </w:numPr>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Total Number of Responses: 75 respondents </w:t>
      </w:r>
      <w:r w:rsidRPr="003C6F72">
        <w:rPr>
          <w:rFonts w:ascii="Times New Roman" w:hAnsi="Times New Roman" w:cs="Times New Roman"/>
          <w:bCs/>
        </w:rPr>
        <w:t>×</w:t>
      </w:r>
      <w:r w:rsidRPr="003C6F72">
        <w:rPr>
          <w:rFonts w:ascii="Times New Roman" w:hAnsi="Times New Roman" w:cs="Times New Roman"/>
          <w:shd w:val="clear" w:color="auto" w:fill="FFFFFF"/>
        </w:rPr>
        <w:t xml:space="preserve"> </w:t>
      </w:r>
      <w:r w:rsidRPr="003C6F72" w:rsidR="00543748">
        <w:rPr>
          <w:rFonts w:ascii="Times New Roman" w:hAnsi="Times New Roman" w:cs="Times New Roman"/>
          <w:shd w:val="clear" w:color="auto" w:fill="FFFFFF"/>
        </w:rPr>
        <w:t>5</w:t>
      </w:r>
      <w:r w:rsidRPr="003C6F72">
        <w:rPr>
          <w:rFonts w:ascii="Times New Roman" w:hAnsi="Times New Roman" w:cs="Times New Roman"/>
          <w:shd w:val="clear" w:color="auto" w:fill="FFFFFF"/>
        </w:rPr>
        <w:t xml:space="preserve"> response</w:t>
      </w:r>
      <w:r w:rsidRPr="003C6F72" w:rsidR="003502B9">
        <w:rPr>
          <w:rFonts w:ascii="Times New Roman" w:hAnsi="Times New Roman" w:cs="Times New Roman"/>
          <w:shd w:val="clear" w:color="auto" w:fill="FFFFFF"/>
        </w:rPr>
        <w:t>s</w:t>
      </w:r>
      <w:r w:rsidRPr="003C6F72">
        <w:rPr>
          <w:rFonts w:ascii="Times New Roman" w:hAnsi="Times New Roman" w:cs="Times New Roman"/>
          <w:shd w:val="clear" w:color="auto" w:fill="FFFFFF"/>
        </w:rPr>
        <w:t xml:space="preserve">/respondent = </w:t>
      </w:r>
      <w:r w:rsidRPr="00C55DCC" w:rsidR="008E3A31">
        <w:rPr>
          <w:rFonts w:ascii="Times New Roman" w:hAnsi="Times New Roman"/>
          <w:b/>
          <w:shd w:val="clear" w:color="auto" w:fill="FFFFFF"/>
        </w:rPr>
        <w:t>375</w:t>
      </w:r>
      <w:r w:rsidRPr="00C55DCC">
        <w:rPr>
          <w:rFonts w:ascii="Times New Roman" w:hAnsi="Times New Roman"/>
          <w:b/>
          <w:shd w:val="clear" w:color="auto" w:fill="FFFFFF"/>
        </w:rPr>
        <w:t xml:space="preserve"> total responses</w:t>
      </w:r>
    </w:p>
    <w:p w:rsidR="00E81E17" w:rsidRPr="003C6F72" w:rsidP="009A2908" w14:paraId="528B3C88" w14:textId="305F4520">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bCs/>
          <w:shd w:val="clear" w:color="auto" w:fill="FFFFFF"/>
        </w:rPr>
        <w:t xml:space="preserve">Average response time per response: </w:t>
      </w:r>
      <w:r w:rsidRPr="00C55DCC" w:rsidR="008B16FA">
        <w:rPr>
          <w:rFonts w:ascii="Times New Roman" w:hAnsi="Times New Roman"/>
          <w:b/>
          <w:shd w:val="clear" w:color="auto" w:fill="FFFFFF"/>
        </w:rPr>
        <w:t>3</w:t>
      </w:r>
      <w:r w:rsidRPr="00C55DCC">
        <w:rPr>
          <w:rFonts w:ascii="Times New Roman" w:hAnsi="Times New Roman"/>
          <w:b/>
          <w:shd w:val="clear" w:color="auto" w:fill="FFFFFF"/>
        </w:rPr>
        <w:t xml:space="preserve"> hours</w:t>
      </w:r>
    </w:p>
    <w:p w:rsidR="00316891" w:rsidRPr="004B0BE8" w:rsidP="009A2908" w14:paraId="4D956F2B" w14:textId="47E30B6C">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bCs/>
          <w:shd w:val="clear" w:color="auto" w:fill="FFFFFF"/>
        </w:rPr>
        <w:t xml:space="preserve">Annual Hour Burden: </w:t>
      </w:r>
      <w:r w:rsidRPr="003C6F72" w:rsidR="008E3A31">
        <w:rPr>
          <w:rFonts w:ascii="Times New Roman" w:hAnsi="Times New Roman" w:cs="Times New Roman"/>
          <w:bCs/>
          <w:shd w:val="clear" w:color="auto" w:fill="FFFFFF"/>
        </w:rPr>
        <w:t>375</w:t>
      </w:r>
      <w:r w:rsidRPr="003C6F72" w:rsidR="00BA4D0C">
        <w:rPr>
          <w:rFonts w:ascii="Times New Roman" w:hAnsi="Times New Roman" w:cs="Times New Roman"/>
          <w:bCs/>
          <w:shd w:val="clear" w:color="auto" w:fill="FFFFFF"/>
        </w:rPr>
        <w:t xml:space="preserve"> </w:t>
      </w:r>
      <w:r w:rsidRPr="003C6F72">
        <w:rPr>
          <w:rFonts w:ascii="Times New Roman" w:hAnsi="Times New Roman" w:cs="Times New Roman"/>
          <w:bCs/>
          <w:shd w:val="clear" w:color="auto" w:fill="FFFFFF"/>
        </w:rPr>
        <w:t xml:space="preserve">responses </w:t>
      </w:r>
      <w:r w:rsidRPr="003C6F72">
        <w:rPr>
          <w:rFonts w:ascii="Times New Roman" w:hAnsi="Times New Roman" w:cs="Times New Roman"/>
          <w:bCs/>
        </w:rPr>
        <w:t>×</w:t>
      </w:r>
      <w:r w:rsidRPr="003C6F72">
        <w:rPr>
          <w:rFonts w:ascii="Times New Roman" w:hAnsi="Times New Roman" w:cs="Times New Roman"/>
          <w:bCs/>
          <w:shd w:val="clear" w:color="auto" w:fill="FFFFFF"/>
        </w:rPr>
        <w:t xml:space="preserve"> </w:t>
      </w:r>
      <w:r w:rsidRPr="003C6F72" w:rsidR="008B16FA">
        <w:rPr>
          <w:rFonts w:ascii="Times New Roman" w:hAnsi="Times New Roman" w:cs="Times New Roman"/>
          <w:bCs/>
          <w:shd w:val="clear" w:color="auto" w:fill="FFFFFF"/>
        </w:rPr>
        <w:t>3</w:t>
      </w:r>
      <w:r w:rsidRPr="003C6F72">
        <w:rPr>
          <w:rFonts w:ascii="Times New Roman" w:hAnsi="Times New Roman" w:cs="Times New Roman"/>
          <w:bCs/>
          <w:shd w:val="clear" w:color="auto" w:fill="FFFFFF"/>
        </w:rPr>
        <w:t xml:space="preserve"> hours/response = </w:t>
      </w:r>
      <w:r w:rsidRPr="00C55DCC" w:rsidR="003F5F3A">
        <w:rPr>
          <w:rFonts w:ascii="Times New Roman" w:hAnsi="Times New Roman"/>
          <w:b/>
          <w:shd w:val="clear" w:color="auto" w:fill="FFFFFF"/>
        </w:rPr>
        <w:t>1,125</w:t>
      </w:r>
      <w:r w:rsidRPr="00C55DCC" w:rsidR="00BA4D0C">
        <w:rPr>
          <w:rFonts w:ascii="Times New Roman" w:hAnsi="Times New Roman"/>
          <w:b/>
          <w:shd w:val="clear" w:color="auto" w:fill="FFFFFF"/>
        </w:rPr>
        <w:t xml:space="preserve"> </w:t>
      </w:r>
      <w:r w:rsidRPr="00C55DCC">
        <w:rPr>
          <w:rFonts w:ascii="Times New Roman" w:hAnsi="Times New Roman"/>
          <w:b/>
          <w:shd w:val="clear" w:color="auto" w:fill="FFFFFF"/>
        </w:rPr>
        <w:t>hours</w:t>
      </w:r>
    </w:p>
    <w:p w:rsidR="004B0BE8" w:rsidRPr="001A68D4" w:rsidP="007F58AC" w14:paraId="30F9ECB6" w14:textId="77777777">
      <w:pPr>
        <w:pStyle w:val="ListParagraph"/>
        <w:ind w:left="720"/>
        <w:jc w:val="both"/>
        <w:rPr>
          <w:rFonts w:ascii="Times New Roman" w:hAnsi="Times New Roman" w:cs="Times New Roman"/>
          <w:shd w:val="clear" w:color="auto" w:fill="FFFFFF"/>
        </w:rPr>
      </w:pPr>
    </w:p>
    <w:p w:rsidR="00E81E17" w:rsidRPr="003C6F72" w:rsidP="009A2908" w14:paraId="1001405E" w14:textId="6C1F9EE1">
      <w:pPr>
        <w:tabs>
          <w:tab w:val="left" w:pos="360"/>
        </w:tabs>
        <w:spacing w:after="0"/>
        <w:rPr>
          <w:rFonts w:ascii="Times New Roman" w:hAnsi="Times New Roman" w:cs="Times New Roman"/>
          <w:color w:val="000000"/>
          <w:u w:val="single"/>
        </w:rPr>
      </w:pPr>
      <w:r>
        <w:rPr>
          <w:rFonts w:ascii="Times New Roman" w:hAnsi="Times New Roman" w:cs="Times New Roman"/>
          <w:b/>
          <w:bCs/>
          <w:color w:val="000000"/>
        </w:rPr>
        <w:tab/>
      </w:r>
      <w:r w:rsidRPr="003C6F72">
        <w:rPr>
          <w:rFonts w:ascii="Times New Roman" w:hAnsi="Times New Roman" w:cs="Times New Roman"/>
          <w:color w:val="000000"/>
          <w:u w:val="single"/>
        </w:rPr>
        <w:t>Estimate of cost across all respondents</w:t>
      </w:r>
      <w:r w:rsidRPr="003C6F72" w:rsidR="007F2CEE">
        <w:rPr>
          <w:rFonts w:ascii="Times New Roman" w:hAnsi="Times New Roman" w:cs="Times New Roman"/>
          <w:color w:val="000000"/>
          <w:u w:val="single"/>
        </w:rPr>
        <w:t>:</w:t>
      </w:r>
    </w:p>
    <w:p w:rsidR="00AB1237" w:rsidRPr="007F58AC" w:rsidP="009A2908" w14:paraId="6F7D810A" w14:textId="4E50B228">
      <w:pPr>
        <w:pStyle w:val="ListParagraph"/>
        <w:numPr>
          <w:ilvl w:val="0"/>
          <w:numId w:val="26"/>
        </w:numPr>
        <w:tabs>
          <w:tab w:val="left" w:pos="360"/>
        </w:tabs>
        <w:spacing w:after="0"/>
        <w:rPr>
          <w:rFonts w:ascii="Times New Roman" w:hAnsi="Times New Roman" w:cs="Times New Roman"/>
          <w:color w:val="000000"/>
        </w:rPr>
      </w:pPr>
      <w:r w:rsidRPr="003C6F72">
        <w:rPr>
          <w:rFonts w:ascii="Times New Roman" w:eastAsia="Times New Roman" w:hAnsi="Times New Roman" w:cs="Times New Roman"/>
          <w:kern w:val="1"/>
          <w:shd w:val="clear" w:color="auto" w:fill="FFFFFF"/>
          <w:lang w:eastAsia="ar-SA"/>
        </w:rPr>
        <w:t xml:space="preserve">Annualized </w:t>
      </w:r>
      <w:r w:rsidR="008E1A85">
        <w:rPr>
          <w:rFonts w:ascii="Times New Roman" w:eastAsia="Times New Roman" w:hAnsi="Times New Roman" w:cs="Times New Roman"/>
          <w:kern w:val="1"/>
          <w:shd w:val="clear" w:color="auto" w:fill="FFFFFF"/>
          <w:lang w:eastAsia="ar-SA"/>
        </w:rPr>
        <w:t xml:space="preserve">“in-house” </w:t>
      </w:r>
      <w:r w:rsidRPr="003C6F72">
        <w:rPr>
          <w:rFonts w:ascii="Times New Roman" w:eastAsia="Times New Roman" w:hAnsi="Times New Roman" w:cs="Times New Roman"/>
          <w:kern w:val="1"/>
          <w:shd w:val="clear" w:color="auto" w:fill="FFFFFF"/>
          <w:lang w:eastAsia="ar-SA"/>
        </w:rPr>
        <w:t xml:space="preserve">cost: </w:t>
      </w:r>
      <w:r w:rsidRPr="003C6F72" w:rsidR="006D042F">
        <w:rPr>
          <w:rFonts w:ascii="Times New Roman" w:hAnsi="Times New Roman" w:cs="Times New Roman"/>
          <w:shd w:val="clear" w:color="auto" w:fill="FFFFFF"/>
        </w:rPr>
        <w:t>1,125 hours</w:t>
      </w:r>
      <w:r w:rsidRPr="003C6F72">
        <w:rPr>
          <w:rFonts w:ascii="Times New Roman" w:hAnsi="Times New Roman" w:cs="Times New Roman"/>
          <w:bCs/>
          <w:shd w:val="clear" w:color="auto" w:fill="FFFFFF"/>
        </w:rPr>
        <w:t xml:space="preserve"> </w:t>
      </w:r>
      <w:r w:rsidRPr="003C6F72">
        <w:rPr>
          <w:rFonts w:ascii="Times New Roman" w:hAnsi="Times New Roman" w:cs="Times New Roman"/>
          <w:bCs/>
        </w:rPr>
        <w:t>×</w:t>
      </w:r>
      <w:r w:rsidRPr="003C6F72">
        <w:rPr>
          <w:rFonts w:ascii="Times New Roman" w:hAnsi="Times New Roman" w:cs="Times New Roman"/>
          <w:bCs/>
          <w:shd w:val="clear" w:color="auto" w:fill="FFFFFF"/>
        </w:rPr>
        <w:t xml:space="preserve"> $</w:t>
      </w:r>
      <w:r w:rsidR="000A0CD7">
        <w:rPr>
          <w:rFonts w:ascii="Times New Roman" w:hAnsi="Times New Roman" w:cs="Times New Roman"/>
          <w:bCs/>
          <w:shd w:val="clear" w:color="auto" w:fill="FFFFFF"/>
        </w:rPr>
        <w:t>95.45</w:t>
      </w:r>
      <w:r w:rsidRPr="003C6F72">
        <w:rPr>
          <w:rFonts w:ascii="Times New Roman" w:hAnsi="Times New Roman" w:cs="Times New Roman"/>
          <w:bCs/>
          <w:shd w:val="clear" w:color="auto" w:fill="FFFFFF"/>
        </w:rPr>
        <w:t xml:space="preserve">/hour = </w:t>
      </w:r>
      <w:r w:rsidRPr="00C55DCC">
        <w:rPr>
          <w:rFonts w:ascii="Times New Roman" w:hAnsi="Times New Roman"/>
          <w:b/>
          <w:shd w:val="clear" w:color="auto" w:fill="FFFFFF"/>
        </w:rPr>
        <w:t>$</w:t>
      </w:r>
      <w:r w:rsidRPr="00C55DCC" w:rsidR="000A0CD7">
        <w:rPr>
          <w:rFonts w:ascii="Times New Roman" w:hAnsi="Times New Roman"/>
          <w:b/>
          <w:shd w:val="clear" w:color="auto" w:fill="FFFFFF"/>
        </w:rPr>
        <w:t>107,382</w:t>
      </w:r>
      <w:r w:rsidR="009A1CDE">
        <w:rPr>
          <w:rFonts w:ascii="Times New Roman" w:hAnsi="Times New Roman" w:cs="Times New Roman"/>
          <w:b/>
          <w:shd w:val="clear" w:color="auto" w:fill="FFFFFF"/>
        </w:rPr>
        <w:t xml:space="preserve"> </w:t>
      </w:r>
      <w:r w:rsidR="009A1CDE">
        <w:rPr>
          <w:rFonts w:ascii="Times New Roman" w:hAnsi="Times New Roman" w:cs="Times New Roman"/>
          <w:bCs/>
          <w:shd w:val="clear" w:color="auto" w:fill="FFFFFF"/>
        </w:rPr>
        <w:t xml:space="preserve">(rounded </w:t>
      </w:r>
      <w:r w:rsidR="00B25B6E">
        <w:rPr>
          <w:rFonts w:ascii="Times New Roman" w:hAnsi="Times New Roman" w:cs="Times New Roman"/>
          <w:bCs/>
          <w:shd w:val="clear" w:color="auto" w:fill="FFFFFF"/>
        </w:rPr>
        <w:t>up</w:t>
      </w:r>
      <w:r w:rsidR="009A1CDE">
        <w:rPr>
          <w:rFonts w:ascii="Times New Roman" w:hAnsi="Times New Roman" w:cs="Times New Roman"/>
          <w:bCs/>
          <w:shd w:val="clear" w:color="auto" w:fill="FFFFFF"/>
        </w:rPr>
        <w:t>)</w:t>
      </w:r>
    </w:p>
    <w:p w:rsidR="004B0BE8" w:rsidRPr="003C6F72" w:rsidP="00C55DCC" w14:paraId="73CCD4AE" w14:textId="77777777">
      <w:pPr>
        <w:pStyle w:val="ListParagraph"/>
        <w:tabs>
          <w:tab w:val="left" w:pos="360"/>
        </w:tabs>
        <w:spacing w:after="0"/>
        <w:ind w:left="720"/>
        <w:rPr>
          <w:rFonts w:ascii="Times New Roman" w:hAnsi="Times New Roman" w:cs="Times New Roman"/>
          <w:color w:val="000000"/>
        </w:rPr>
      </w:pPr>
    </w:p>
    <w:p w:rsidR="0036756D" w:rsidP="009A2908" w14:paraId="7E000111" w14:textId="7DE6046E">
      <w:pPr>
        <w:ind w:left="360"/>
        <w:rPr>
          <w:rFonts w:ascii="Times New Roman" w:hAnsi="Times New Roman" w:cs="Times New Roman"/>
        </w:rPr>
      </w:pPr>
      <w:r w:rsidRPr="003C6F72">
        <w:rPr>
          <w:rFonts w:ascii="Times New Roman" w:hAnsi="Times New Roman" w:cs="Times New Roman"/>
          <w:u w:val="single"/>
          <w:shd w:val="clear" w:color="auto" w:fill="FFFFFF"/>
        </w:rPr>
        <w:t>Method of estimation</w:t>
      </w:r>
      <w:r w:rsidRPr="003C6F72">
        <w:rPr>
          <w:rFonts w:ascii="Times New Roman" w:hAnsi="Times New Roman" w:cs="Times New Roman"/>
          <w:shd w:val="clear" w:color="auto" w:fill="FFFFFF"/>
        </w:rPr>
        <w:t xml:space="preserve">: </w:t>
      </w:r>
      <w:r w:rsidRPr="003C6F72">
        <w:rPr>
          <w:rFonts w:ascii="Times New Roman" w:hAnsi="Times New Roman" w:cs="Times New Roman"/>
          <w:shd w:val="clear" w:color="auto" w:fill="FFFFFF"/>
        </w:rPr>
        <w:br/>
      </w:r>
      <w:r w:rsidRPr="003C6F72" w:rsidR="00F96AB7">
        <w:rPr>
          <w:rFonts w:ascii="Times New Roman" w:hAnsi="Times New Roman" w:cs="Times New Roman"/>
          <w:shd w:val="clear" w:color="auto" w:fill="FFFFFF"/>
        </w:rPr>
        <w:t xml:space="preserve">This estimate assumes that each provider will perform testing annually, as required in </w:t>
      </w:r>
      <w:r w:rsidRPr="003C6F72" w:rsidR="000A303F">
        <w:rPr>
          <w:rFonts w:ascii="Times New Roman" w:hAnsi="Times New Roman" w:cs="Times New Roman"/>
          <w:shd w:val="clear" w:color="auto" w:fill="FFFFFF"/>
        </w:rPr>
        <w:t xml:space="preserve">the MDRI’s </w:t>
      </w:r>
      <w:r w:rsidRPr="003C6F72" w:rsidR="00F96AB7">
        <w:rPr>
          <w:rFonts w:ascii="Times New Roman" w:hAnsi="Times New Roman" w:cs="Times New Roman"/>
          <w:shd w:val="clear" w:color="auto" w:fill="FFFFFF"/>
        </w:rPr>
        <w:t>provision (b), and will condu</w:t>
      </w:r>
      <w:r w:rsidRPr="003C6F72" w:rsidR="00086529">
        <w:rPr>
          <w:rFonts w:ascii="Times New Roman" w:hAnsi="Times New Roman" w:cs="Times New Roman"/>
          <w:shd w:val="clear" w:color="auto" w:fill="FFFFFF"/>
        </w:rPr>
        <w:t>ct the described bilateral testing with</w:t>
      </w:r>
      <w:r w:rsidRPr="003C6F72" w:rsidR="00A47041">
        <w:rPr>
          <w:rFonts w:ascii="Times New Roman" w:hAnsi="Times New Roman" w:cs="Times New Roman"/>
          <w:shd w:val="clear" w:color="auto" w:fill="FFFFFF"/>
        </w:rPr>
        <w:t xml:space="preserve"> five</w:t>
      </w:r>
      <w:r w:rsidRPr="003C6F72" w:rsidR="00086529">
        <w:rPr>
          <w:rFonts w:ascii="Times New Roman" w:hAnsi="Times New Roman" w:cs="Times New Roman"/>
          <w:shd w:val="clear" w:color="auto" w:fill="FFFFFF"/>
        </w:rPr>
        <w:t xml:space="preserve"> other providers, on average.  </w:t>
      </w:r>
      <w:r w:rsidRPr="003C6F72" w:rsidR="00086529">
        <w:rPr>
          <w:rFonts w:ascii="Times New Roman" w:hAnsi="Times New Roman" w:cs="Times New Roman"/>
          <w:shd w:val="clear" w:color="auto" w:fill="FFFFFF"/>
        </w:rPr>
        <w:t>We further assume that the testing will require</w:t>
      </w:r>
      <w:r w:rsidRPr="003C6F72">
        <w:rPr>
          <w:rFonts w:ascii="Times New Roman" w:hAnsi="Times New Roman" w:cs="Times New Roman"/>
          <w:shd w:val="clear" w:color="auto" w:fill="FFFFFF"/>
        </w:rPr>
        <w:t xml:space="preserve"> </w:t>
      </w:r>
      <w:r w:rsidRPr="003C6F72" w:rsidR="003F5F3A">
        <w:rPr>
          <w:rFonts w:ascii="Times New Roman" w:hAnsi="Times New Roman" w:cs="Times New Roman"/>
          <w:shd w:val="clear" w:color="auto" w:fill="FFFFFF"/>
        </w:rPr>
        <w:t>3 hours</w:t>
      </w:r>
      <w:r w:rsidRPr="003C6F72" w:rsidR="00086529">
        <w:rPr>
          <w:rFonts w:ascii="Times New Roman" w:hAnsi="Times New Roman" w:cs="Times New Roman"/>
          <w:shd w:val="clear" w:color="auto" w:fill="FFFFFF"/>
        </w:rPr>
        <w:t xml:space="preserve"> per </w:t>
      </w:r>
      <w:r w:rsidRPr="003C6F72" w:rsidR="00B2208C">
        <w:rPr>
          <w:rFonts w:ascii="Times New Roman" w:hAnsi="Times New Roman" w:cs="Times New Roman"/>
          <w:shd w:val="clear" w:color="auto" w:fill="FFFFFF"/>
        </w:rPr>
        <w:t>testing partner</w:t>
      </w:r>
      <w:r w:rsidRPr="003C6F72">
        <w:rPr>
          <w:rFonts w:ascii="Times New Roman" w:hAnsi="Times New Roman" w:cs="Times New Roman"/>
          <w:shd w:val="clear" w:color="auto" w:fill="FFFFFF"/>
        </w:rPr>
        <w:t xml:space="preserve">.  In arriving at these estimates, we have taken into account that such </w:t>
      </w:r>
      <w:r w:rsidRPr="003C6F72" w:rsidR="00B2208C">
        <w:rPr>
          <w:rFonts w:ascii="Times New Roman" w:hAnsi="Times New Roman" w:cs="Times New Roman"/>
          <w:shd w:val="clear" w:color="auto" w:fill="FFFFFF"/>
        </w:rPr>
        <w:t xml:space="preserve">testing will </w:t>
      </w:r>
      <w:r w:rsidRPr="003C6F72" w:rsidR="000A303F">
        <w:rPr>
          <w:rFonts w:ascii="Times New Roman" w:hAnsi="Times New Roman" w:cs="Times New Roman"/>
          <w:shd w:val="clear" w:color="auto" w:fill="FFFFFF"/>
        </w:rPr>
        <w:t>likely take</w:t>
      </w:r>
      <w:r w:rsidRPr="003C6F72" w:rsidR="00B2208C">
        <w:rPr>
          <w:rFonts w:ascii="Times New Roman" w:hAnsi="Times New Roman" w:cs="Times New Roman"/>
          <w:shd w:val="clear" w:color="auto" w:fill="FFFFFF"/>
        </w:rPr>
        <w:t xml:space="preserve"> advantage of electronic and other automated means</w:t>
      </w:r>
      <w:r w:rsidRPr="003C6F72">
        <w:rPr>
          <w:rFonts w:ascii="Times New Roman" w:hAnsi="Times New Roman" w:cs="Times New Roman"/>
          <w:shd w:val="clear" w:color="auto" w:fill="FFFFFF"/>
        </w:rPr>
        <w:t xml:space="preserve">.  The Commission estimates the </w:t>
      </w:r>
      <w:r w:rsidRPr="003C6F72">
        <w:rPr>
          <w:rFonts w:ascii="Times New Roman" w:hAnsi="Times New Roman" w:cs="Times New Roman"/>
        </w:rPr>
        <w:t xml:space="preserve">hourly wage of a </w:t>
      </w:r>
      <w:r w:rsidRPr="003C6F72" w:rsidR="00E27AC2">
        <w:rPr>
          <w:rFonts w:ascii="Times New Roman" w:hAnsi="Times New Roman" w:cs="Times New Roman"/>
        </w:rPr>
        <w:t xml:space="preserve">full-time employee who </w:t>
      </w:r>
      <w:r w:rsidRPr="003C6F72">
        <w:rPr>
          <w:rFonts w:ascii="Times New Roman" w:hAnsi="Times New Roman" w:cs="Times New Roman"/>
        </w:rPr>
        <w:t>will be responsible for these efforts as $</w:t>
      </w:r>
      <w:r w:rsidR="000A0CD7">
        <w:rPr>
          <w:rFonts w:ascii="Times New Roman" w:hAnsi="Times New Roman" w:cs="Times New Roman"/>
        </w:rPr>
        <w:t>95.45</w:t>
      </w:r>
      <w:r w:rsidRPr="003C6F72">
        <w:rPr>
          <w:rFonts w:ascii="Times New Roman" w:hAnsi="Times New Roman" w:cs="Times New Roman"/>
        </w:rPr>
        <w:t>/hour, inclusive of benefits.  In developing this estimate, the Commission has relied on data on 202</w:t>
      </w:r>
      <w:r w:rsidR="000A0CD7">
        <w:rPr>
          <w:rFonts w:ascii="Times New Roman" w:hAnsi="Times New Roman" w:cs="Times New Roman"/>
        </w:rPr>
        <w:t>5</w:t>
      </w:r>
      <w:r w:rsidRPr="003C6F72">
        <w:rPr>
          <w:rFonts w:ascii="Times New Roman" w:hAnsi="Times New Roman" w:cs="Times New Roman"/>
        </w:rPr>
        <w:t xml:space="preserve"> national wage information from the Bureau of Labor and Statistics.  The median hourly cost for software developers </w:t>
      </w:r>
      <w:r w:rsidRPr="003C6F72" w:rsidR="000A0CD7">
        <w:rPr>
          <w:rFonts w:ascii="Times New Roman" w:hAnsi="Times New Roman" w:cs="Times New Roman"/>
        </w:rPr>
        <w:t>is $</w:t>
      </w:r>
      <w:r w:rsidR="000A0CD7">
        <w:rPr>
          <w:rFonts w:ascii="Times New Roman" w:hAnsi="Times New Roman" w:cs="Times New Roman"/>
        </w:rPr>
        <w:t>95.45</w:t>
      </w:r>
      <w:r w:rsidRPr="003C6F72" w:rsidR="000A0CD7">
        <w:rPr>
          <w:rFonts w:ascii="Times New Roman" w:hAnsi="Times New Roman" w:cs="Times New Roman"/>
        </w:rPr>
        <w:t>, which is the median hourly wage of $</w:t>
      </w:r>
      <w:r w:rsidR="000A0CD7">
        <w:rPr>
          <w:rFonts w:ascii="Times New Roman" w:hAnsi="Times New Roman" w:cs="Times New Roman"/>
        </w:rPr>
        <w:t>65.38</w:t>
      </w:r>
      <w:r w:rsidRPr="003C6F72" w:rsidR="000A0CD7">
        <w:rPr>
          <w:rFonts w:ascii="Times New Roman" w:hAnsi="Times New Roman" w:cs="Times New Roman"/>
        </w:rPr>
        <w:t xml:space="preserve"> increased by </w:t>
      </w:r>
      <w:r w:rsidR="000A0CD7">
        <w:rPr>
          <w:rFonts w:ascii="Times New Roman" w:hAnsi="Times New Roman" w:cs="Times New Roman"/>
        </w:rPr>
        <w:t>46</w:t>
      </w:r>
      <w:r w:rsidRPr="003C6F72" w:rsidR="000A0CD7">
        <w:rPr>
          <w:rFonts w:ascii="Times New Roman" w:hAnsi="Times New Roman" w:cs="Times New Roman"/>
        </w:rPr>
        <w:t>% to include benefits</w:t>
      </w:r>
      <w:r w:rsidRPr="003C6F72" w:rsidR="000A0CD7">
        <w:rPr>
          <w:rFonts w:ascii="Times New Roman" w:hAnsi="Times New Roman" w:cs="Times New Roman"/>
        </w:rPr>
        <w:t xml:space="preserve"> </w:t>
      </w:r>
      <w:r>
        <w:rPr>
          <w:rStyle w:val="FootnoteReference"/>
          <w:rFonts w:ascii="Times New Roman" w:hAnsi="Times New Roman" w:cs="Times New Roman"/>
        </w:rPr>
        <w:footnoteReference w:id="25"/>
      </w:r>
      <w:r w:rsidRPr="003C6F72">
        <w:rPr>
          <w:rFonts w:ascii="Times New Roman" w:hAnsi="Times New Roman" w:cs="Times New Roman"/>
        </w:rPr>
        <w:t xml:space="preserve">  </w:t>
      </w:r>
    </w:p>
    <w:p w:rsidR="00316891" w:rsidRPr="003C6F72" w:rsidP="009A2908" w14:paraId="2907D6A1" w14:textId="77777777">
      <w:pPr>
        <w:ind w:left="360"/>
        <w:rPr>
          <w:rFonts w:ascii="Times New Roman" w:hAnsi="Times New Roman" w:cs="Times New Roman"/>
          <w:shd w:val="clear" w:color="auto" w:fill="FFFFFF"/>
        </w:rPr>
      </w:pPr>
    </w:p>
    <w:p w:rsidR="0074077E" w:rsidRPr="003C6F72" w:rsidP="009A2908" w14:paraId="0905B93A" w14:textId="12CE267E">
      <w:pPr>
        <w:pStyle w:val="ListParagraph"/>
        <w:numPr>
          <w:ilvl w:val="1"/>
          <w:numId w:val="37"/>
        </w:numPr>
        <w:tabs>
          <w:tab w:val="left" w:pos="90"/>
        </w:tabs>
        <w:rPr>
          <w:rFonts w:ascii="Times New Roman" w:eastAsia="Calibri" w:hAnsi="Times New Roman" w:cs="Times New Roman"/>
          <w:b/>
          <w:bCs/>
        </w:rPr>
      </w:pPr>
      <w:r>
        <w:rPr>
          <w:rFonts w:ascii="Times New Roman" w:hAnsi="Times New Roman" w:cs="Times New Roman"/>
          <w:b/>
          <w:bCs/>
          <w:color w:val="000000"/>
        </w:rPr>
        <w:t>After-Action Reporting</w:t>
      </w:r>
    </w:p>
    <w:p w:rsidR="0074077E" w:rsidRPr="003C6F72" w:rsidP="009A2908" w14:paraId="5530591F" w14:textId="06B197AA">
      <w:pPr>
        <w:pStyle w:val="ListParagraph"/>
        <w:tabs>
          <w:tab w:val="left" w:pos="90"/>
        </w:tabs>
        <w:ind w:left="360"/>
        <w:rPr>
          <w:rFonts w:ascii="Times New Roman" w:eastAsia="Calibri" w:hAnsi="Times New Roman" w:cs="Times New Roman"/>
          <w:highlight w:val="yellow"/>
        </w:rPr>
      </w:pPr>
    </w:p>
    <w:p w:rsidR="000958ED" w:rsidP="009A2908" w14:paraId="69F87438" w14:textId="3C88EC27">
      <w:pPr>
        <w:pStyle w:val="ListParagraph"/>
        <w:tabs>
          <w:tab w:val="left" w:pos="90"/>
        </w:tabs>
        <w:ind w:left="360"/>
        <w:rPr>
          <w:rFonts w:ascii="Times New Roman" w:hAnsi="Times New Roman" w:cs="Times New Roman"/>
        </w:rPr>
      </w:pPr>
      <w:r>
        <w:rPr>
          <w:rFonts w:ascii="Times New Roman" w:eastAsia="Calibri" w:hAnsi="Times New Roman" w:cs="Times New Roman"/>
        </w:rPr>
        <w:tab/>
      </w:r>
      <w:r w:rsidRPr="003C6F72">
        <w:rPr>
          <w:rFonts w:ascii="Times New Roman" w:eastAsia="Calibri" w:hAnsi="Times New Roman" w:cs="Times New Roman"/>
        </w:rPr>
        <w:t xml:space="preserve">Providers are estimated to incur a recurring burden to </w:t>
      </w:r>
      <w:r w:rsidRPr="003C6F72" w:rsidR="00A4159C">
        <w:rPr>
          <w:rFonts w:ascii="Times New Roman" w:eastAsia="Calibri" w:hAnsi="Times New Roman" w:cs="Times New Roman"/>
        </w:rPr>
        <w:t>prepare and transmit reports to the Commission</w:t>
      </w:r>
      <w:r w:rsidRPr="003C6F72">
        <w:rPr>
          <w:rFonts w:ascii="Times New Roman" w:hAnsi="Times New Roman" w:cs="Times New Roman"/>
        </w:rPr>
        <w:t xml:space="preserve"> </w:t>
      </w:r>
      <w:r w:rsidRPr="003C6F72" w:rsidR="000A0CD7">
        <w:rPr>
          <w:rFonts w:ascii="Times New Roman" w:hAnsi="Times New Roman" w:cs="Times New Roman"/>
        </w:rPr>
        <w:t xml:space="preserve">detailing the timing, duration and effectiveness of their implementation of the </w:t>
      </w:r>
      <w:r w:rsidR="000A0CD7">
        <w:rPr>
          <w:rFonts w:ascii="Times New Roman" w:hAnsi="Times New Roman" w:cs="Times New Roman"/>
        </w:rPr>
        <w:t>MDRI</w:t>
      </w:r>
      <w:r w:rsidRPr="003C6F72" w:rsidR="000A0CD7">
        <w:rPr>
          <w:rFonts w:ascii="Times New Roman" w:hAnsi="Times New Roman" w:cs="Times New Roman"/>
        </w:rPr>
        <w:t xml:space="preserve"> within 60 days of when the </w:t>
      </w:r>
      <w:r w:rsidR="000A0CD7">
        <w:rPr>
          <w:rFonts w:ascii="Times New Roman" w:hAnsi="Times New Roman" w:cs="Times New Roman"/>
        </w:rPr>
        <w:t xml:space="preserve">Commission’s </w:t>
      </w:r>
      <w:r w:rsidRPr="003C6F72" w:rsidR="000A0CD7">
        <w:rPr>
          <w:rFonts w:ascii="Times New Roman" w:hAnsi="Times New Roman" w:cs="Times New Roman"/>
        </w:rPr>
        <w:t>Public Safety and Homeland Security Bureau issues a Public Notice announcing such reports must be filed for providers operating in a certain geographic area</w:t>
      </w:r>
      <w:r w:rsidRPr="003C6F72">
        <w:rPr>
          <w:rFonts w:ascii="Times New Roman" w:hAnsi="Times New Roman" w:cs="Times New Roman"/>
        </w:rPr>
        <w:t>.</w:t>
      </w:r>
    </w:p>
    <w:p w:rsidR="00AA1A4D" w:rsidRPr="003C6F72" w:rsidP="009A2908" w14:paraId="1375FC9A" w14:textId="77777777">
      <w:pPr>
        <w:pStyle w:val="ListParagraph"/>
        <w:tabs>
          <w:tab w:val="left" w:pos="90"/>
        </w:tabs>
        <w:ind w:left="360"/>
        <w:rPr>
          <w:rFonts w:ascii="Times New Roman" w:eastAsia="Calibri" w:hAnsi="Times New Roman" w:cs="Times New Roman"/>
        </w:rPr>
      </w:pPr>
    </w:p>
    <w:p w:rsidR="00AA1A4D" w:rsidRPr="00AA1A4D" w:rsidP="009A2908" w14:paraId="7BD51FF8" w14:textId="05B20D5F">
      <w:pPr>
        <w:tabs>
          <w:tab w:val="left" w:pos="360"/>
        </w:tabs>
        <w:spacing w:after="0"/>
        <w:rPr>
          <w:rFonts w:ascii="Times New Roman" w:hAnsi="Times New Roman" w:cs="Times New Roman"/>
          <w:bCs/>
          <w:kern w:val="1"/>
          <w:u w:val="single"/>
          <w:shd w:val="clear" w:color="auto" w:fill="FFFFFF"/>
        </w:rPr>
      </w:pPr>
      <w:r w:rsidRPr="003C6F72">
        <w:rPr>
          <w:rFonts w:ascii="Times New Roman" w:hAnsi="Times New Roman" w:cs="Times New Roman"/>
          <w:bCs/>
          <w:kern w:val="1"/>
          <w:shd w:val="clear" w:color="auto" w:fill="FFFFFF"/>
        </w:rPr>
        <w:tab/>
      </w:r>
      <w:r w:rsidRPr="003C6F72">
        <w:rPr>
          <w:rFonts w:ascii="Times New Roman" w:hAnsi="Times New Roman" w:cs="Times New Roman"/>
          <w:bCs/>
          <w:kern w:val="1"/>
          <w:u w:val="single"/>
          <w:shd w:val="clear" w:color="auto" w:fill="FFFFFF"/>
        </w:rPr>
        <w:t xml:space="preserve">Burden Estimate for </w:t>
      </w:r>
      <w:r w:rsidRPr="003C6F72" w:rsidR="0099065A">
        <w:rPr>
          <w:rFonts w:ascii="Times New Roman" w:hAnsi="Times New Roman" w:cs="Times New Roman"/>
          <w:bCs/>
          <w:kern w:val="1"/>
          <w:u w:val="single"/>
          <w:shd w:val="clear" w:color="auto" w:fill="FFFFFF"/>
        </w:rPr>
        <w:t>Reporting</w:t>
      </w:r>
    </w:p>
    <w:p w:rsidR="000958ED" w:rsidRPr="003C6F72" w:rsidP="009A2908" w14:paraId="4BEC3ABD" w14:textId="77777777">
      <w:pPr>
        <w:pStyle w:val="ListParagraph"/>
        <w:numPr>
          <w:ilvl w:val="0"/>
          <w:numId w:val="13"/>
        </w:numPr>
        <w:spacing w:after="0"/>
        <w:jc w:val="both"/>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Number of Respondents: </w:t>
      </w:r>
      <w:r w:rsidRPr="00C55DCC">
        <w:rPr>
          <w:rFonts w:ascii="Times New Roman" w:hAnsi="Times New Roman"/>
          <w:b/>
          <w:shd w:val="clear" w:color="auto" w:fill="FFFFFF"/>
        </w:rPr>
        <w:t>75</w:t>
      </w:r>
      <w:r w:rsidRPr="003C6F72">
        <w:rPr>
          <w:rFonts w:ascii="Times New Roman" w:hAnsi="Times New Roman" w:cs="Times New Roman"/>
          <w:shd w:val="clear" w:color="auto" w:fill="FFFFFF"/>
        </w:rPr>
        <w:tab/>
        <w:t xml:space="preserve"> </w:t>
      </w:r>
    </w:p>
    <w:p w:rsidR="000958ED" w:rsidRPr="003C6F72" w:rsidP="009A2908" w14:paraId="40964432" w14:textId="2CEEE8F1">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Frequency of response: </w:t>
      </w:r>
      <w:r w:rsidRPr="00C55DCC" w:rsidR="0005731A">
        <w:rPr>
          <w:rFonts w:ascii="Times New Roman" w:hAnsi="Times New Roman"/>
          <w:b/>
          <w:shd w:val="clear" w:color="auto" w:fill="FFFFFF"/>
        </w:rPr>
        <w:t>Four times</w:t>
      </w:r>
      <w:r w:rsidRPr="00C55DCC">
        <w:rPr>
          <w:rFonts w:ascii="Times New Roman" w:hAnsi="Times New Roman"/>
          <w:b/>
          <w:shd w:val="clear" w:color="auto" w:fill="FFFFFF"/>
        </w:rPr>
        <w:t xml:space="preserve"> annually</w:t>
      </w:r>
    </w:p>
    <w:p w:rsidR="000958ED" w:rsidRPr="003C6F72" w:rsidP="009A2908" w14:paraId="5FC2FC57" w14:textId="7D2A453B">
      <w:pPr>
        <w:pStyle w:val="ListParagraph"/>
        <w:numPr>
          <w:ilvl w:val="0"/>
          <w:numId w:val="13"/>
        </w:numPr>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Total Number of Responses: 75 respondents </w:t>
      </w:r>
      <w:r w:rsidRPr="003C6F72">
        <w:rPr>
          <w:rFonts w:ascii="Times New Roman" w:hAnsi="Times New Roman" w:cs="Times New Roman"/>
          <w:bCs/>
        </w:rPr>
        <w:t>×</w:t>
      </w:r>
      <w:r w:rsidRPr="003C6F72">
        <w:rPr>
          <w:rFonts w:ascii="Times New Roman" w:hAnsi="Times New Roman" w:cs="Times New Roman"/>
          <w:shd w:val="clear" w:color="auto" w:fill="FFFFFF"/>
        </w:rPr>
        <w:t xml:space="preserve"> </w:t>
      </w:r>
      <w:r w:rsidRPr="003C6F72" w:rsidR="00C86D4A">
        <w:rPr>
          <w:rFonts w:ascii="Times New Roman" w:hAnsi="Times New Roman" w:cs="Times New Roman"/>
          <w:shd w:val="clear" w:color="auto" w:fill="FFFFFF"/>
        </w:rPr>
        <w:t>4</w:t>
      </w:r>
      <w:r w:rsidRPr="003C6F72">
        <w:rPr>
          <w:rFonts w:ascii="Times New Roman" w:hAnsi="Times New Roman" w:cs="Times New Roman"/>
          <w:shd w:val="clear" w:color="auto" w:fill="FFFFFF"/>
        </w:rPr>
        <w:t xml:space="preserve"> responses/respondent = </w:t>
      </w:r>
      <w:r w:rsidRPr="00C55DCC" w:rsidR="00C86D4A">
        <w:rPr>
          <w:rFonts w:ascii="Times New Roman" w:hAnsi="Times New Roman"/>
          <w:b/>
          <w:shd w:val="clear" w:color="auto" w:fill="FFFFFF"/>
        </w:rPr>
        <w:t>300</w:t>
      </w:r>
      <w:r w:rsidRPr="00C55DCC">
        <w:rPr>
          <w:rFonts w:ascii="Times New Roman" w:hAnsi="Times New Roman"/>
          <w:b/>
          <w:shd w:val="clear" w:color="auto" w:fill="FFFFFF"/>
        </w:rPr>
        <w:t xml:space="preserve"> total responses</w:t>
      </w:r>
    </w:p>
    <w:p w:rsidR="000958ED" w:rsidRPr="003C6F72" w:rsidP="009A2908" w14:paraId="56578F10" w14:textId="663CF5F9">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bCs/>
          <w:shd w:val="clear" w:color="auto" w:fill="FFFFFF"/>
        </w:rPr>
        <w:t xml:space="preserve">Average response time per response: </w:t>
      </w:r>
      <w:r w:rsidRPr="00C55DCC" w:rsidR="00017299">
        <w:rPr>
          <w:rFonts w:ascii="Times New Roman" w:hAnsi="Times New Roman"/>
          <w:b/>
          <w:shd w:val="clear" w:color="auto" w:fill="FFFFFF"/>
        </w:rPr>
        <w:t>5</w:t>
      </w:r>
      <w:r w:rsidRPr="00C55DCC">
        <w:rPr>
          <w:rFonts w:ascii="Times New Roman" w:hAnsi="Times New Roman"/>
          <w:b/>
          <w:shd w:val="clear" w:color="auto" w:fill="FFFFFF"/>
        </w:rPr>
        <w:t xml:space="preserve"> hours</w:t>
      </w:r>
    </w:p>
    <w:p w:rsidR="000958ED" w:rsidRPr="00B9611F" w:rsidP="009A2908" w14:paraId="78184382" w14:textId="38ADBBA4">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bCs/>
          <w:shd w:val="clear" w:color="auto" w:fill="FFFFFF"/>
        </w:rPr>
        <w:t xml:space="preserve">Annual Hour Burden: </w:t>
      </w:r>
      <w:r w:rsidRPr="003C6F72" w:rsidR="00C86D4A">
        <w:rPr>
          <w:rFonts w:ascii="Times New Roman" w:hAnsi="Times New Roman" w:cs="Times New Roman"/>
          <w:bCs/>
          <w:shd w:val="clear" w:color="auto" w:fill="FFFFFF"/>
        </w:rPr>
        <w:t>300</w:t>
      </w:r>
      <w:r w:rsidRPr="003C6F72">
        <w:rPr>
          <w:rFonts w:ascii="Times New Roman" w:hAnsi="Times New Roman" w:cs="Times New Roman"/>
          <w:bCs/>
          <w:shd w:val="clear" w:color="auto" w:fill="FFFFFF"/>
        </w:rPr>
        <w:t xml:space="preserve"> responses </w:t>
      </w:r>
      <w:r w:rsidRPr="003C6F72">
        <w:rPr>
          <w:rFonts w:ascii="Times New Roman" w:hAnsi="Times New Roman" w:cs="Times New Roman"/>
          <w:bCs/>
        </w:rPr>
        <w:t>×</w:t>
      </w:r>
      <w:r w:rsidRPr="003C6F72">
        <w:rPr>
          <w:rFonts w:ascii="Times New Roman" w:hAnsi="Times New Roman" w:cs="Times New Roman"/>
          <w:bCs/>
          <w:shd w:val="clear" w:color="auto" w:fill="FFFFFF"/>
        </w:rPr>
        <w:t xml:space="preserve"> </w:t>
      </w:r>
      <w:r w:rsidRPr="003C6F72" w:rsidR="00017299">
        <w:rPr>
          <w:rFonts w:ascii="Times New Roman" w:hAnsi="Times New Roman" w:cs="Times New Roman"/>
          <w:bCs/>
          <w:shd w:val="clear" w:color="auto" w:fill="FFFFFF"/>
        </w:rPr>
        <w:t>5</w:t>
      </w:r>
      <w:r w:rsidRPr="003C6F72">
        <w:rPr>
          <w:rFonts w:ascii="Times New Roman" w:hAnsi="Times New Roman" w:cs="Times New Roman"/>
          <w:bCs/>
          <w:shd w:val="clear" w:color="auto" w:fill="FFFFFF"/>
        </w:rPr>
        <w:t xml:space="preserve"> hours/response = </w:t>
      </w:r>
      <w:r w:rsidRPr="00C55DCC" w:rsidR="00E76698">
        <w:rPr>
          <w:rFonts w:ascii="Times New Roman" w:hAnsi="Times New Roman"/>
          <w:b/>
          <w:shd w:val="clear" w:color="auto" w:fill="FFFFFF"/>
        </w:rPr>
        <w:t>1,500</w:t>
      </w:r>
      <w:r w:rsidRPr="00C55DCC">
        <w:rPr>
          <w:rFonts w:ascii="Times New Roman" w:hAnsi="Times New Roman"/>
          <w:b/>
          <w:shd w:val="clear" w:color="auto" w:fill="FFFFFF"/>
        </w:rPr>
        <w:t xml:space="preserve"> hours</w:t>
      </w:r>
    </w:p>
    <w:p w:rsidR="00B9611F" w:rsidRPr="003C6F72" w:rsidP="009A2908" w14:paraId="7C0445A3" w14:textId="77777777">
      <w:pPr>
        <w:pStyle w:val="ListParagraph"/>
        <w:ind w:left="720"/>
        <w:jc w:val="both"/>
        <w:rPr>
          <w:rFonts w:ascii="Times New Roman" w:hAnsi="Times New Roman" w:cs="Times New Roman"/>
          <w:shd w:val="clear" w:color="auto" w:fill="FFFFFF"/>
        </w:rPr>
      </w:pPr>
    </w:p>
    <w:p w:rsidR="000958ED" w:rsidRPr="003C6F72" w:rsidP="009A2908" w14:paraId="77B5AE77" w14:textId="56BD628F">
      <w:pPr>
        <w:tabs>
          <w:tab w:val="left" w:pos="360"/>
        </w:tabs>
        <w:spacing w:after="0"/>
        <w:rPr>
          <w:rFonts w:ascii="Times New Roman" w:hAnsi="Times New Roman" w:cs="Times New Roman"/>
          <w:color w:val="000000"/>
          <w:u w:val="single"/>
        </w:rPr>
      </w:pPr>
      <w:r>
        <w:rPr>
          <w:rFonts w:ascii="Times New Roman" w:hAnsi="Times New Roman" w:cs="Times New Roman"/>
          <w:b/>
          <w:kern w:val="1"/>
          <w:shd w:val="clear" w:color="auto" w:fill="FFFFFF"/>
        </w:rPr>
        <w:tab/>
      </w:r>
      <w:r w:rsidRPr="003C6F72">
        <w:rPr>
          <w:rFonts w:ascii="Times New Roman" w:hAnsi="Times New Roman" w:cs="Times New Roman"/>
          <w:color w:val="000000"/>
          <w:u w:val="single"/>
        </w:rPr>
        <w:t>Estimate of cost across all respondents:</w:t>
      </w:r>
    </w:p>
    <w:p w:rsidR="00743580" w:rsidRPr="00B9611F" w:rsidP="009A2908" w14:paraId="3146F54A" w14:textId="5AB56FAF">
      <w:pPr>
        <w:pStyle w:val="ListParagraph"/>
        <w:numPr>
          <w:ilvl w:val="0"/>
          <w:numId w:val="26"/>
        </w:numPr>
        <w:tabs>
          <w:tab w:val="left" w:pos="360"/>
        </w:tabs>
        <w:spacing w:after="0"/>
        <w:rPr>
          <w:rFonts w:ascii="Times New Roman" w:hAnsi="Times New Roman" w:cs="Times New Roman"/>
          <w:color w:val="000000"/>
        </w:rPr>
      </w:pPr>
      <w:r w:rsidRPr="003C6F72">
        <w:rPr>
          <w:rFonts w:ascii="Times New Roman" w:eastAsia="Times New Roman" w:hAnsi="Times New Roman" w:cs="Times New Roman"/>
          <w:kern w:val="1"/>
          <w:shd w:val="clear" w:color="auto" w:fill="FFFFFF"/>
          <w:lang w:eastAsia="ar-SA"/>
        </w:rPr>
        <w:t xml:space="preserve">Annualized </w:t>
      </w:r>
      <w:r w:rsidR="008E1A85">
        <w:rPr>
          <w:rFonts w:ascii="Times New Roman" w:eastAsia="Times New Roman" w:hAnsi="Times New Roman" w:cs="Times New Roman"/>
          <w:kern w:val="1"/>
          <w:shd w:val="clear" w:color="auto" w:fill="FFFFFF"/>
          <w:lang w:eastAsia="ar-SA"/>
        </w:rPr>
        <w:t xml:space="preserve">“in-house” </w:t>
      </w:r>
      <w:r w:rsidRPr="003C6F72">
        <w:rPr>
          <w:rFonts w:ascii="Times New Roman" w:eastAsia="Times New Roman" w:hAnsi="Times New Roman" w:cs="Times New Roman"/>
          <w:kern w:val="1"/>
          <w:shd w:val="clear" w:color="auto" w:fill="FFFFFF"/>
          <w:lang w:eastAsia="ar-SA"/>
        </w:rPr>
        <w:t xml:space="preserve">cost: </w:t>
      </w:r>
      <w:r w:rsidRPr="003C6F72" w:rsidR="00796939">
        <w:rPr>
          <w:rFonts w:ascii="Times New Roman" w:hAnsi="Times New Roman" w:cs="Times New Roman"/>
          <w:shd w:val="clear" w:color="auto" w:fill="FFFFFF"/>
        </w:rPr>
        <w:t>1,500 hours</w:t>
      </w:r>
      <w:r w:rsidRPr="003C6F72">
        <w:rPr>
          <w:rFonts w:ascii="Times New Roman" w:hAnsi="Times New Roman" w:cs="Times New Roman"/>
          <w:bCs/>
          <w:shd w:val="clear" w:color="auto" w:fill="FFFFFF"/>
        </w:rPr>
        <w:t xml:space="preserve"> </w:t>
      </w:r>
      <w:r w:rsidRPr="003C6F72">
        <w:rPr>
          <w:rFonts w:ascii="Times New Roman" w:hAnsi="Times New Roman" w:cs="Times New Roman"/>
          <w:bCs/>
        </w:rPr>
        <w:t>×</w:t>
      </w:r>
      <w:r w:rsidRPr="003C6F72">
        <w:rPr>
          <w:rFonts w:ascii="Times New Roman" w:hAnsi="Times New Roman" w:cs="Times New Roman"/>
          <w:bCs/>
          <w:shd w:val="clear" w:color="auto" w:fill="FFFFFF"/>
        </w:rPr>
        <w:t xml:space="preserve"> $</w:t>
      </w:r>
      <w:r w:rsidR="000A0CD7">
        <w:rPr>
          <w:rFonts w:ascii="Times New Roman" w:hAnsi="Times New Roman" w:cs="Times New Roman"/>
          <w:bCs/>
          <w:shd w:val="clear" w:color="auto" w:fill="FFFFFF"/>
        </w:rPr>
        <w:t>112.07</w:t>
      </w:r>
      <w:r w:rsidRPr="003C6F72">
        <w:rPr>
          <w:rFonts w:ascii="Times New Roman" w:hAnsi="Times New Roman" w:cs="Times New Roman"/>
          <w:bCs/>
          <w:shd w:val="clear" w:color="auto" w:fill="FFFFFF"/>
        </w:rPr>
        <w:t xml:space="preserve">/hour = </w:t>
      </w:r>
      <w:r w:rsidRPr="00C55DCC">
        <w:rPr>
          <w:rFonts w:ascii="Times New Roman" w:hAnsi="Times New Roman"/>
          <w:b/>
          <w:shd w:val="clear" w:color="auto" w:fill="FFFFFF"/>
        </w:rPr>
        <w:t>$</w:t>
      </w:r>
      <w:r w:rsidRPr="00C55DCC" w:rsidR="000A0CD7">
        <w:rPr>
          <w:rFonts w:ascii="Times New Roman" w:hAnsi="Times New Roman"/>
          <w:b/>
          <w:shd w:val="clear" w:color="auto" w:fill="FFFFFF"/>
        </w:rPr>
        <w:t>168,105</w:t>
      </w:r>
    </w:p>
    <w:p w:rsidR="00B9611F" w:rsidRPr="007F58AC" w:rsidP="00C55DCC" w14:paraId="697FE2A8" w14:textId="77777777">
      <w:pPr>
        <w:tabs>
          <w:tab w:val="left" w:pos="360"/>
        </w:tabs>
        <w:spacing w:after="0"/>
        <w:rPr>
          <w:rFonts w:ascii="Times New Roman" w:hAnsi="Times New Roman" w:cs="Times New Roman"/>
          <w:color w:val="000000"/>
        </w:rPr>
      </w:pPr>
    </w:p>
    <w:p w:rsidR="0074077E" w:rsidP="009A2908" w14:paraId="090B5BE4" w14:textId="6A9F5B7C">
      <w:pPr>
        <w:ind w:left="360"/>
        <w:rPr>
          <w:rFonts w:ascii="Times New Roman" w:hAnsi="Times New Roman" w:cs="Times New Roman"/>
        </w:rPr>
      </w:pPr>
      <w:r w:rsidRPr="003C6F72">
        <w:rPr>
          <w:rFonts w:ascii="Times New Roman" w:hAnsi="Times New Roman" w:cs="Times New Roman"/>
          <w:u w:val="single"/>
          <w:shd w:val="clear" w:color="auto" w:fill="FFFFFF"/>
        </w:rPr>
        <w:t>Method of estimation</w:t>
      </w:r>
      <w:r w:rsidRPr="003C6F72">
        <w:rPr>
          <w:rFonts w:ascii="Times New Roman" w:hAnsi="Times New Roman" w:cs="Times New Roman"/>
          <w:shd w:val="clear" w:color="auto" w:fill="FFFFFF"/>
        </w:rPr>
        <w:t xml:space="preserve">: </w:t>
      </w:r>
      <w:r w:rsidRPr="003C6F72">
        <w:rPr>
          <w:rFonts w:ascii="Times New Roman" w:hAnsi="Times New Roman" w:cs="Times New Roman"/>
          <w:shd w:val="clear" w:color="auto" w:fill="FFFFFF"/>
        </w:rPr>
        <w:br/>
        <w:t>This estimate assumes that each provider will</w:t>
      </w:r>
      <w:r w:rsidRPr="003C6F72" w:rsidR="005162E9">
        <w:rPr>
          <w:rFonts w:ascii="Times New Roman" w:hAnsi="Times New Roman" w:cs="Times New Roman"/>
          <w:shd w:val="clear" w:color="auto" w:fill="FFFFFF"/>
        </w:rPr>
        <w:t xml:space="preserve"> be required to complete </w:t>
      </w:r>
      <w:r w:rsidRPr="003C6F72" w:rsidR="0005731A">
        <w:rPr>
          <w:rFonts w:ascii="Times New Roman" w:hAnsi="Times New Roman" w:cs="Times New Roman"/>
          <w:shd w:val="clear" w:color="auto" w:fill="FFFFFF"/>
        </w:rPr>
        <w:t xml:space="preserve">four reports </w:t>
      </w:r>
      <w:r w:rsidRPr="003C6F72" w:rsidR="00D871B5">
        <w:rPr>
          <w:rFonts w:ascii="Times New Roman" w:hAnsi="Times New Roman" w:cs="Times New Roman"/>
          <w:shd w:val="clear" w:color="auto" w:fill="FFFFFF"/>
        </w:rPr>
        <w:t xml:space="preserve">annually </w:t>
      </w:r>
      <w:r w:rsidRPr="003C6F72" w:rsidR="0005731A">
        <w:rPr>
          <w:rFonts w:ascii="Times New Roman" w:hAnsi="Times New Roman" w:cs="Times New Roman"/>
          <w:shd w:val="clear" w:color="auto" w:fill="FFFFFF"/>
        </w:rPr>
        <w:t xml:space="preserve">in response to </w:t>
      </w:r>
      <w:r w:rsidRPr="003C6F72" w:rsidR="00D871B5">
        <w:rPr>
          <w:rFonts w:ascii="Times New Roman" w:hAnsi="Times New Roman" w:cs="Times New Roman"/>
          <w:shd w:val="clear" w:color="auto" w:fill="FFFFFF"/>
        </w:rPr>
        <w:t xml:space="preserve">a </w:t>
      </w:r>
      <w:r w:rsidRPr="003C6F72" w:rsidR="00D871B5">
        <w:rPr>
          <w:rFonts w:ascii="Times New Roman" w:hAnsi="Times New Roman" w:cs="Times New Roman"/>
        </w:rPr>
        <w:t>Public Safety and Homeland Security Bureau issue</w:t>
      </w:r>
      <w:r w:rsidRPr="003C6F72" w:rsidR="00B37671">
        <w:rPr>
          <w:rFonts w:ascii="Times New Roman" w:hAnsi="Times New Roman" w:cs="Times New Roman"/>
        </w:rPr>
        <w:t>d</w:t>
      </w:r>
      <w:r w:rsidRPr="003C6F72" w:rsidR="00D871B5">
        <w:rPr>
          <w:rFonts w:ascii="Times New Roman" w:hAnsi="Times New Roman" w:cs="Times New Roman"/>
        </w:rPr>
        <w:t xml:space="preserve"> Public Notice.  </w:t>
      </w:r>
      <w:r w:rsidRPr="003C6F72" w:rsidR="008A0896">
        <w:rPr>
          <w:rFonts w:ascii="Times New Roman" w:hAnsi="Times New Roman" w:cs="Times New Roman"/>
        </w:rPr>
        <w:t xml:space="preserve">The exact number of such reports is unknowable given the variation in disaster events and the possibility that the Public Safety and Homeland Security Bureau will take a case-by-case approach </w:t>
      </w:r>
      <w:r w:rsidRPr="003C6F72" w:rsidR="00E74E80">
        <w:rPr>
          <w:rFonts w:ascii="Times New Roman" w:hAnsi="Times New Roman" w:cs="Times New Roman"/>
        </w:rPr>
        <w:t xml:space="preserve">on whether to make a </w:t>
      </w:r>
      <w:r w:rsidRPr="003C6F72" w:rsidR="008A0896">
        <w:rPr>
          <w:rFonts w:ascii="Times New Roman" w:hAnsi="Times New Roman" w:cs="Times New Roman"/>
        </w:rPr>
        <w:t>request</w:t>
      </w:r>
      <w:r w:rsidRPr="003C6F72" w:rsidR="00E74E80">
        <w:rPr>
          <w:rFonts w:ascii="Times New Roman" w:hAnsi="Times New Roman" w:cs="Times New Roman"/>
        </w:rPr>
        <w:t xml:space="preserve"> for reports in response to each disaster.  The estimate above is therefore an expected upper limit on the total number of responses</w:t>
      </w:r>
      <w:r w:rsidRPr="003C6F72" w:rsidR="001662B3">
        <w:rPr>
          <w:rFonts w:ascii="Times New Roman" w:hAnsi="Times New Roman" w:cs="Times New Roman"/>
        </w:rPr>
        <w:t xml:space="preserve"> that the Commission expects to collect from each provider, on average, on an annual basis.</w:t>
      </w:r>
      <w:r w:rsidRPr="003C6F72" w:rsidR="001662B3">
        <w:rPr>
          <w:rFonts w:ascii="Times New Roman" w:hAnsi="Times New Roman" w:cs="Times New Roman"/>
          <w:shd w:val="clear" w:color="auto" w:fill="FFFFFF"/>
        </w:rPr>
        <w:t xml:space="preserve">  </w:t>
      </w:r>
      <w:r w:rsidRPr="003C6F72" w:rsidR="00E005E6">
        <w:rPr>
          <w:rFonts w:ascii="Times New Roman" w:hAnsi="Times New Roman" w:cs="Times New Roman"/>
          <w:shd w:val="clear" w:color="auto" w:fill="FFFFFF"/>
        </w:rPr>
        <w:t>In arriving at these estimates, we have taken into account that such testing will likely take advantage of electronic and other automated means.</w:t>
      </w:r>
      <w:r w:rsidRPr="003C6F72" w:rsidR="00962D90">
        <w:rPr>
          <w:rFonts w:ascii="Times New Roman" w:hAnsi="Times New Roman" w:cs="Times New Roman"/>
          <w:shd w:val="clear" w:color="auto" w:fill="FFFFFF"/>
        </w:rPr>
        <w:t xml:space="preserve">  </w:t>
      </w:r>
      <w:r w:rsidRPr="003C6F72" w:rsidR="00954B95">
        <w:rPr>
          <w:rFonts w:ascii="Times New Roman" w:hAnsi="Times New Roman" w:cs="Times New Roman"/>
          <w:shd w:val="clear" w:color="auto" w:fill="FFFFFF"/>
        </w:rPr>
        <w:t xml:space="preserve">The Commission estimates the </w:t>
      </w:r>
      <w:r w:rsidRPr="003C6F72" w:rsidR="00954B95">
        <w:rPr>
          <w:rFonts w:ascii="Times New Roman" w:hAnsi="Times New Roman" w:cs="Times New Roman"/>
        </w:rPr>
        <w:t>hourly wage of a full-time employee who will be responsible for these efforts as $</w:t>
      </w:r>
      <w:r w:rsidR="000A0CD7">
        <w:rPr>
          <w:rFonts w:ascii="Times New Roman" w:hAnsi="Times New Roman" w:cs="Times New Roman"/>
        </w:rPr>
        <w:t>112.07</w:t>
      </w:r>
      <w:r w:rsidRPr="003C6F72" w:rsidR="00954B95">
        <w:rPr>
          <w:rFonts w:ascii="Times New Roman" w:hAnsi="Times New Roman" w:cs="Times New Roman"/>
        </w:rPr>
        <w:t>/hour, inclusive of benefits.  In developing this estimate, the Commission has relied on data on 202</w:t>
      </w:r>
      <w:r w:rsidR="000A0CD7">
        <w:rPr>
          <w:rFonts w:ascii="Times New Roman" w:hAnsi="Times New Roman" w:cs="Times New Roman"/>
        </w:rPr>
        <w:t>5</w:t>
      </w:r>
      <w:r w:rsidRPr="003C6F72" w:rsidR="00954B95">
        <w:rPr>
          <w:rFonts w:ascii="Times New Roman" w:hAnsi="Times New Roman" w:cs="Times New Roman"/>
        </w:rPr>
        <w:t xml:space="preserve"> national wage information from the Bureau of Labor and Statistics.  The median hourly cost for lawyers is $</w:t>
      </w:r>
      <w:r w:rsidR="000A0CD7">
        <w:rPr>
          <w:rFonts w:ascii="Times New Roman" w:hAnsi="Times New Roman" w:cs="Times New Roman"/>
        </w:rPr>
        <w:t>112.07</w:t>
      </w:r>
      <w:r w:rsidRPr="003C6F72" w:rsidR="00954B95">
        <w:rPr>
          <w:rFonts w:ascii="Times New Roman" w:hAnsi="Times New Roman" w:cs="Times New Roman"/>
        </w:rPr>
        <w:t>, which is the median hourly wage of $</w:t>
      </w:r>
      <w:r w:rsidR="000A0CD7">
        <w:rPr>
          <w:rFonts w:ascii="Times New Roman" w:hAnsi="Times New Roman" w:cs="Times New Roman"/>
        </w:rPr>
        <w:t>76.76</w:t>
      </w:r>
      <w:r w:rsidRPr="003C6F72" w:rsidR="00954B95">
        <w:rPr>
          <w:rFonts w:ascii="Times New Roman" w:hAnsi="Times New Roman" w:cs="Times New Roman"/>
        </w:rPr>
        <w:t xml:space="preserve"> increased by </w:t>
      </w:r>
      <w:r w:rsidR="000A0CD7">
        <w:rPr>
          <w:rFonts w:ascii="Times New Roman" w:hAnsi="Times New Roman" w:cs="Times New Roman"/>
        </w:rPr>
        <w:t>46</w:t>
      </w:r>
      <w:r w:rsidRPr="003C6F72" w:rsidR="00954B95">
        <w:rPr>
          <w:rFonts w:ascii="Times New Roman" w:hAnsi="Times New Roman" w:cs="Times New Roman"/>
        </w:rPr>
        <w:t>% to include benefits.</w:t>
      </w:r>
      <w:r>
        <w:rPr>
          <w:rStyle w:val="FootnoteReference"/>
          <w:rFonts w:ascii="Times New Roman" w:hAnsi="Times New Roman" w:cs="Times New Roman"/>
        </w:rPr>
        <w:footnoteReference w:id="26"/>
      </w:r>
      <w:r w:rsidRPr="003C6F72" w:rsidR="00954B95">
        <w:rPr>
          <w:rFonts w:ascii="Times New Roman" w:hAnsi="Times New Roman" w:cs="Times New Roman"/>
        </w:rPr>
        <w:t xml:space="preserve"> </w:t>
      </w:r>
      <w:r w:rsidRPr="003C6F72">
        <w:rPr>
          <w:rFonts w:ascii="Times New Roman" w:hAnsi="Times New Roman" w:cs="Times New Roman"/>
        </w:rPr>
        <w:t xml:space="preserve">  </w:t>
      </w:r>
    </w:p>
    <w:p w:rsidR="00A533A5" w:rsidRPr="003C6F72" w:rsidP="009A2908" w14:paraId="1A871D22" w14:textId="77777777">
      <w:pPr>
        <w:ind w:left="360"/>
        <w:rPr>
          <w:rFonts w:ascii="Times New Roman" w:hAnsi="Times New Roman" w:cs="Times New Roman"/>
        </w:rPr>
      </w:pPr>
    </w:p>
    <w:p w:rsidR="002A610D" w:rsidRPr="003C6F72" w:rsidP="009A2908" w14:paraId="02AC6AC3" w14:textId="64352860">
      <w:pPr>
        <w:pStyle w:val="ListParagraph"/>
        <w:numPr>
          <w:ilvl w:val="1"/>
          <w:numId w:val="37"/>
        </w:numPr>
        <w:tabs>
          <w:tab w:val="left" w:pos="90"/>
        </w:tabs>
        <w:rPr>
          <w:rFonts w:ascii="Times New Roman" w:eastAsia="Calibri" w:hAnsi="Times New Roman" w:cs="Times New Roman"/>
          <w:b/>
          <w:bCs/>
        </w:rPr>
      </w:pPr>
      <w:r>
        <w:rPr>
          <w:rFonts w:ascii="Times New Roman" w:hAnsi="Times New Roman" w:cs="Times New Roman"/>
          <w:b/>
          <w:bCs/>
          <w:color w:val="000000"/>
        </w:rPr>
        <w:t xml:space="preserve">Retaining </w:t>
      </w:r>
      <w:r>
        <w:rPr>
          <w:rFonts w:ascii="Times New Roman" w:hAnsi="Times New Roman" w:cs="Times New Roman"/>
          <w:b/>
          <w:bCs/>
          <w:color w:val="000000"/>
        </w:rPr>
        <w:t>RuDs</w:t>
      </w:r>
    </w:p>
    <w:p w:rsidR="009529B6" w:rsidRPr="003C6F72" w:rsidP="009A2908" w14:paraId="07FD6A53" w14:textId="77777777">
      <w:pPr>
        <w:pStyle w:val="ListParagraph"/>
        <w:tabs>
          <w:tab w:val="left" w:pos="90"/>
        </w:tabs>
        <w:ind w:left="1080"/>
        <w:rPr>
          <w:rFonts w:ascii="Times New Roman" w:eastAsia="Calibri" w:hAnsi="Times New Roman" w:cs="Times New Roman"/>
          <w:b/>
          <w:bCs/>
        </w:rPr>
      </w:pPr>
    </w:p>
    <w:p w:rsidR="00295A4F" w:rsidP="009A2908" w14:paraId="5C790F8E" w14:textId="7DF22779">
      <w:pPr>
        <w:pStyle w:val="ListParagraph"/>
        <w:tabs>
          <w:tab w:val="left" w:pos="90"/>
        </w:tabs>
        <w:ind w:left="360"/>
        <w:rPr>
          <w:rFonts w:ascii="Times New Roman" w:eastAsia="Calibri" w:hAnsi="Times New Roman" w:cs="Times New Roman"/>
        </w:rPr>
      </w:pPr>
      <w:r>
        <w:rPr>
          <w:rFonts w:ascii="Times New Roman" w:eastAsia="Calibri" w:hAnsi="Times New Roman" w:cs="Times New Roman"/>
        </w:rPr>
        <w:tab/>
      </w:r>
      <w:r w:rsidRPr="003C6F72">
        <w:rPr>
          <w:rFonts w:ascii="Times New Roman" w:eastAsia="Calibri" w:hAnsi="Times New Roman" w:cs="Times New Roman"/>
        </w:rPr>
        <w:t xml:space="preserve">Providers are estimated to incur a recurring burden to </w:t>
      </w:r>
      <w:r w:rsidRPr="003C6F72" w:rsidR="00F957FA">
        <w:rPr>
          <w:rFonts w:ascii="Times New Roman" w:eastAsia="Calibri" w:hAnsi="Times New Roman" w:cs="Times New Roman"/>
        </w:rPr>
        <w:t xml:space="preserve">retain </w:t>
      </w:r>
      <w:r w:rsidRPr="003C6F72" w:rsidR="00F957FA">
        <w:rPr>
          <w:rFonts w:ascii="Times New Roman" w:eastAsia="Calibri" w:hAnsi="Times New Roman" w:cs="Times New Roman"/>
        </w:rPr>
        <w:t>RuDs</w:t>
      </w:r>
      <w:r w:rsidRPr="003C6F72" w:rsidR="000A194E">
        <w:rPr>
          <w:rFonts w:ascii="Times New Roman" w:eastAsia="Calibri" w:hAnsi="Times New Roman" w:cs="Times New Roman"/>
        </w:rPr>
        <w:t xml:space="preserve"> </w:t>
      </w:r>
      <w:r w:rsidR="000A0CD7">
        <w:rPr>
          <w:rFonts w:ascii="Times New Roman" w:eastAsia="Calibri" w:hAnsi="Times New Roman" w:cs="Times New Roman"/>
        </w:rPr>
        <w:t xml:space="preserve">for at least one year after expiration </w:t>
      </w:r>
      <w:r w:rsidRPr="003C6F72" w:rsidR="000A194E">
        <w:rPr>
          <w:rFonts w:ascii="Times New Roman" w:eastAsia="Calibri" w:hAnsi="Times New Roman" w:cs="Times New Roman"/>
        </w:rPr>
        <w:t>and supply them to the Commission upon request.</w:t>
      </w:r>
    </w:p>
    <w:p w:rsidR="00B9611F" w:rsidRPr="003C6F72" w:rsidP="009A2908" w14:paraId="7F8E5E58" w14:textId="77777777">
      <w:pPr>
        <w:pStyle w:val="ListParagraph"/>
        <w:tabs>
          <w:tab w:val="left" w:pos="90"/>
        </w:tabs>
        <w:ind w:left="360"/>
        <w:rPr>
          <w:rFonts w:ascii="Times New Roman" w:eastAsia="Calibri" w:hAnsi="Times New Roman" w:cs="Times New Roman"/>
        </w:rPr>
      </w:pPr>
    </w:p>
    <w:p w:rsidR="00295A4F" w:rsidRPr="003C6F72" w:rsidP="009A2908" w14:paraId="2B56A9A2" w14:textId="4D42FFAA">
      <w:pPr>
        <w:tabs>
          <w:tab w:val="left" w:pos="360"/>
        </w:tabs>
        <w:spacing w:after="0"/>
        <w:rPr>
          <w:rFonts w:ascii="Times New Roman" w:eastAsia="Times New Roman" w:hAnsi="Times New Roman" w:cs="Times New Roman"/>
          <w:b/>
          <w:kern w:val="1"/>
          <w:shd w:val="clear" w:color="auto" w:fill="FFFFFF"/>
          <w:lang w:eastAsia="ar-SA"/>
        </w:rPr>
      </w:pPr>
      <w:r w:rsidRPr="003C6F72">
        <w:rPr>
          <w:rFonts w:ascii="Times New Roman" w:hAnsi="Times New Roman" w:cs="Times New Roman"/>
          <w:bCs/>
          <w:kern w:val="1"/>
          <w:shd w:val="clear" w:color="auto" w:fill="FFFFFF"/>
        </w:rPr>
        <w:tab/>
      </w:r>
      <w:r w:rsidRPr="003C6F72">
        <w:rPr>
          <w:rFonts w:ascii="Times New Roman" w:hAnsi="Times New Roman" w:cs="Times New Roman"/>
          <w:bCs/>
          <w:kern w:val="1"/>
          <w:u w:val="single"/>
          <w:shd w:val="clear" w:color="auto" w:fill="FFFFFF"/>
        </w:rPr>
        <w:t xml:space="preserve">Burden Estimate for </w:t>
      </w:r>
      <w:r w:rsidRPr="003C6F72" w:rsidR="00591D69">
        <w:rPr>
          <w:rFonts w:ascii="Times New Roman" w:hAnsi="Times New Roman" w:cs="Times New Roman"/>
          <w:bCs/>
          <w:kern w:val="1"/>
          <w:u w:val="single"/>
          <w:shd w:val="clear" w:color="auto" w:fill="FFFFFF"/>
        </w:rPr>
        <w:t>RuDs</w:t>
      </w:r>
    </w:p>
    <w:p w:rsidR="00295A4F" w:rsidRPr="003C6F72" w:rsidP="009A2908" w14:paraId="36B666AC" w14:textId="77777777">
      <w:pPr>
        <w:pStyle w:val="ListParagraph"/>
        <w:numPr>
          <w:ilvl w:val="0"/>
          <w:numId w:val="13"/>
        </w:numPr>
        <w:spacing w:after="0"/>
        <w:jc w:val="both"/>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Number of Respondents: </w:t>
      </w:r>
      <w:r w:rsidRPr="00C55DCC">
        <w:rPr>
          <w:rFonts w:ascii="Times New Roman" w:hAnsi="Times New Roman"/>
          <w:b/>
          <w:shd w:val="clear" w:color="auto" w:fill="FFFFFF"/>
        </w:rPr>
        <w:t>75</w:t>
      </w:r>
      <w:r w:rsidRPr="003C6F72">
        <w:rPr>
          <w:rFonts w:ascii="Times New Roman" w:hAnsi="Times New Roman" w:cs="Times New Roman"/>
          <w:shd w:val="clear" w:color="auto" w:fill="FFFFFF"/>
        </w:rPr>
        <w:tab/>
        <w:t xml:space="preserve"> </w:t>
      </w:r>
    </w:p>
    <w:p w:rsidR="00295A4F" w:rsidRPr="003C6F72" w:rsidP="009A2908" w14:paraId="0E8D9E84" w14:textId="187F652F">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Frequency of response: </w:t>
      </w:r>
      <w:r w:rsidRPr="00C55DCC" w:rsidR="000A194E">
        <w:rPr>
          <w:rFonts w:ascii="Times New Roman" w:hAnsi="Times New Roman"/>
          <w:b/>
          <w:shd w:val="clear" w:color="auto" w:fill="FFFFFF"/>
        </w:rPr>
        <w:t>O</w:t>
      </w:r>
      <w:r w:rsidR="008E1A85">
        <w:rPr>
          <w:rFonts w:ascii="Times New Roman" w:hAnsi="Times New Roman"/>
          <w:b/>
          <w:shd w:val="clear" w:color="auto" w:fill="FFFFFF"/>
        </w:rPr>
        <w:t xml:space="preserve">nce </w:t>
      </w:r>
      <w:r w:rsidRPr="00C55DCC" w:rsidR="000A194E">
        <w:rPr>
          <w:rFonts w:ascii="Times New Roman" w:hAnsi="Times New Roman"/>
          <w:b/>
          <w:shd w:val="clear" w:color="auto" w:fill="FFFFFF"/>
        </w:rPr>
        <w:t>annually</w:t>
      </w:r>
    </w:p>
    <w:p w:rsidR="00295A4F" w:rsidRPr="003C6F72" w:rsidP="009A2908" w14:paraId="6A06F31C" w14:textId="394E23D9">
      <w:pPr>
        <w:pStyle w:val="ListParagraph"/>
        <w:numPr>
          <w:ilvl w:val="0"/>
          <w:numId w:val="13"/>
        </w:numPr>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Total Number of Responses: 75 respondents </w:t>
      </w:r>
      <w:r w:rsidRPr="003C6F72">
        <w:rPr>
          <w:rFonts w:ascii="Times New Roman" w:hAnsi="Times New Roman" w:cs="Times New Roman"/>
          <w:bCs/>
        </w:rPr>
        <w:t>×</w:t>
      </w:r>
      <w:r w:rsidRPr="003C6F72">
        <w:rPr>
          <w:rFonts w:ascii="Times New Roman" w:hAnsi="Times New Roman" w:cs="Times New Roman"/>
          <w:shd w:val="clear" w:color="auto" w:fill="FFFFFF"/>
        </w:rPr>
        <w:t xml:space="preserve"> </w:t>
      </w:r>
      <w:r w:rsidRPr="003C6F72" w:rsidR="000A194E">
        <w:rPr>
          <w:rFonts w:ascii="Times New Roman" w:hAnsi="Times New Roman" w:cs="Times New Roman"/>
          <w:shd w:val="clear" w:color="auto" w:fill="FFFFFF"/>
        </w:rPr>
        <w:t>1</w:t>
      </w:r>
      <w:r w:rsidRPr="003C6F72">
        <w:rPr>
          <w:rFonts w:ascii="Times New Roman" w:hAnsi="Times New Roman" w:cs="Times New Roman"/>
          <w:shd w:val="clear" w:color="auto" w:fill="FFFFFF"/>
        </w:rPr>
        <w:t xml:space="preserve"> responses/respondent = </w:t>
      </w:r>
      <w:r w:rsidRPr="00C55DCC" w:rsidR="000A194E">
        <w:rPr>
          <w:rFonts w:ascii="Times New Roman" w:hAnsi="Times New Roman"/>
          <w:b/>
          <w:shd w:val="clear" w:color="auto" w:fill="FFFFFF"/>
        </w:rPr>
        <w:t>75</w:t>
      </w:r>
      <w:r w:rsidRPr="00C55DCC">
        <w:rPr>
          <w:rFonts w:ascii="Times New Roman" w:hAnsi="Times New Roman"/>
          <w:b/>
          <w:shd w:val="clear" w:color="auto" w:fill="FFFFFF"/>
        </w:rPr>
        <w:t xml:space="preserve"> total responses</w:t>
      </w:r>
    </w:p>
    <w:p w:rsidR="00295A4F" w:rsidRPr="003C6F72" w:rsidP="009A2908" w14:paraId="27A96C1D" w14:textId="0D09BAF9">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bCs/>
          <w:shd w:val="clear" w:color="auto" w:fill="FFFFFF"/>
        </w:rPr>
        <w:t xml:space="preserve">Average response time per response: </w:t>
      </w:r>
      <w:r w:rsidRPr="007F58AC">
        <w:rPr>
          <w:rFonts w:ascii="Times New Roman" w:hAnsi="Times New Roman" w:cs="Times New Roman"/>
          <w:b/>
          <w:shd w:val="clear" w:color="auto" w:fill="FFFFFF"/>
        </w:rPr>
        <w:t>1 hour</w:t>
      </w:r>
    </w:p>
    <w:p w:rsidR="00295A4F" w:rsidRPr="00B9611F" w:rsidP="009A2908" w14:paraId="4871829A" w14:textId="474E3DB6">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bCs/>
          <w:shd w:val="clear" w:color="auto" w:fill="FFFFFF"/>
        </w:rPr>
        <w:t xml:space="preserve">Annual Hour Burden: </w:t>
      </w:r>
      <w:r w:rsidRPr="003C6F72" w:rsidR="00756B2E">
        <w:rPr>
          <w:rFonts w:ascii="Times New Roman" w:hAnsi="Times New Roman" w:cs="Times New Roman"/>
          <w:bCs/>
          <w:shd w:val="clear" w:color="auto" w:fill="FFFFFF"/>
        </w:rPr>
        <w:t>75</w:t>
      </w:r>
      <w:r w:rsidRPr="003C6F72">
        <w:rPr>
          <w:rFonts w:ascii="Times New Roman" w:hAnsi="Times New Roman" w:cs="Times New Roman"/>
          <w:bCs/>
          <w:shd w:val="clear" w:color="auto" w:fill="FFFFFF"/>
        </w:rPr>
        <w:t xml:space="preserve"> responses </w:t>
      </w:r>
      <w:r w:rsidRPr="003C6F72">
        <w:rPr>
          <w:rFonts w:ascii="Times New Roman" w:hAnsi="Times New Roman" w:cs="Times New Roman"/>
          <w:bCs/>
        </w:rPr>
        <w:t>×</w:t>
      </w:r>
      <w:r w:rsidRPr="003C6F72">
        <w:rPr>
          <w:rFonts w:ascii="Times New Roman" w:hAnsi="Times New Roman" w:cs="Times New Roman"/>
          <w:bCs/>
          <w:shd w:val="clear" w:color="auto" w:fill="FFFFFF"/>
        </w:rPr>
        <w:t xml:space="preserve"> 1 hour/response = </w:t>
      </w:r>
      <w:r w:rsidRPr="007F58AC" w:rsidR="00756B2E">
        <w:rPr>
          <w:rFonts w:ascii="Times New Roman" w:hAnsi="Times New Roman" w:cs="Times New Roman"/>
          <w:b/>
          <w:shd w:val="clear" w:color="auto" w:fill="FFFFFF"/>
        </w:rPr>
        <w:t>75</w:t>
      </w:r>
      <w:r w:rsidRPr="007F58AC">
        <w:rPr>
          <w:rFonts w:ascii="Times New Roman" w:hAnsi="Times New Roman" w:cs="Times New Roman"/>
          <w:b/>
          <w:shd w:val="clear" w:color="auto" w:fill="FFFFFF"/>
        </w:rPr>
        <w:t xml:space="preserve"> hour</w:t>
      </w:r>
      <w:r w:rsidR="00851CCF">
        <w:rPr>
          <w:rFonts w:ascii="Times New Roman" w:hAnsi="Times New Roman" w:cs="Times New Roman"/>
          <w:b/>
          <w:shd w:val="clear" w:color="auto" w:fill="FFFFFF"/>
        </w:rPr>
        <w:t>s</w:t>
      </w:r>
    </w:p>
    <w:p w:rsidR="00B9611F" w:rsidRPr="00801F46" w:rsidP="009A2908" w14:paraId="3C1B19C4" w14:textId="77777777">
      <w:pPr>
        <w:pStyle w:val="ListParagraph"/>
        <w:ind w:left="720"/>
        <w:jc w:val="both"/>
        <w:rPr>
          <w:rFonts w:ascii="Times New Roman" w:hAnsi="Times New Roman" w:cs="Times New Roman"/>
          <w:shd w:val="clear" w:color="auto" w:fill="FFFFFF"/>
        </w:rPr>
      </w:pPr>
    </w:p>
    <w:p w:rsidR="00295A4F" w:rsidRPr="003C6F72" w:rsidP="009A2908" w14:paraId="45AC2696" w14:textId="57FFAA0C">
      <w:pPr>
        <w:tabs>
          <w:tab w:val="left" w:pos="360"/>
        </w:tabs>
        <w:spacing w:after="0"/>
        <w:rPr>
          <w:rFonts w:ascii="Times New Roman" w:hAnsi="Times New Roman" w:cs="Times New Roman"/>
          <w:color w:val="000000"/>
          <w:u w:val="single"/>
        </w:rPr>
      </w:pPr>
      <w:r w:rsidRPr="003C6F72">
        <w:rPr>
          <w:rFonts w:ascii="Times New Roman" w:hAnsi="Times New Roman" w:cs="Times New Roman"/>
          <w:b/>
          <w:bCs/>
          <w:color w:val="000000"/>
        </w:rPr>
        <w:tab/>
      </w:r>
      <w:r w:rsidRPr="003C6F72">
        <w:rPr>
          <w:rFonts w:ascii="Times New Roman" w:hAnsi="Times New Roman" w:cs="Times New Roman"/>
          <w:color w:val="000000"/>
          <w:u w:val="single"/>
        </w:rPr>
        <w:t>Estimate of cost across all respondents:</w:t>
      </w:r>
    </w:p>
    <w:p w:rsidR="00295A4F" w:rsidRPr="00B9611F" w:rsidP="009A2908" w14:paraId="5AEF9070" w14:textId="498B86BC">
      <w:pPr>
        <w:pStyle w:val="ListParagraph"/>
        <w:numPr>
          <w:ilvl w:val="0"/>
          <w:numId w:val="26"/>
        </w:numPr>
        <w:tabs>
          <w:tab w:val="left" w:pos="360"/>
        </w:tabs>
        <w:spacing w:after="0"/>
        <w:rPr>
          <w:rFonts w:ascii="Times New Roman" w:hAnsi="Times New Roman" w:cs="Times New Roman"/>
          <w:color w:val="000000"/>
        </w:rPr>
      </w:pPr>
      <w:r w:rsidRPr="003C6F72">
        <w:rPr>
          <w:rFonts w:ascii="Times New Roman" w:eastAsia="Times New Roman" w:hAnsi="Times New Roman" w:cs="Times New Roman"/>
          <w:kern w:val="1"/>
          <w:shd w:val="clear" w:color="auto" w:fill="FFFFFF"/>
          <w:lang w:eastAsia="ar-SA"/>
        </w:rPr>
        <w:t xml:space="preserve">Annualized </w:t>
      </w:r>
      <w:r w:rsidR="00F8099F">
        <w:rPr>
          <w:rFonts w:ascii="Times New Roman" w:eastAsia="Times New Roman" w:hAnsi="Times New Roman" w:cs="Times New Roman"/>
          <w:kern w:val="1"/>
          <w:shd w:val="clear" w:color="auto" w:fill="FFFFFF"/>
          <w:lang w:eastAsia="ar-SA"/>
        </w:rPr>
        <w:t xml:space="preserve">“in-house” </w:t>
      </w:r>
      <w:r w:rsidRPr="003C6F72">
        <w:rPr>
          <w:rFonts w:ascii="Times New Roman" w:eastAsia="Times New Roman" w:hAnsi="Times New Roman" w:cs="Times New Roman"/>
          <w:kern w:val="1"/>
          <w:shd w:val="clear" w:color="auto" w:fill="FFFFFF"/>
          <w:lang w:eastAsia="ar-SA"/>
        </w:rPr>
        <w:t xml:space="preserve">cost: </w:t>
      </w:r>
      <w:r w:rsidRPr="003C6F72">
        <w:rPr>
          <w:rFonts w:ascii="Times New Roman" w:hAnsi="Times New Roman" w:cs="Times New Roman"/>
          <w:shd w:val="clear" w:color="auto" w:fill="FFFFFF"/>
        </w:rPr>
        <w:t xml:space="preserve">75 </w:t>
      </w:r>
      <w:r w:rsidRPr="003C6F72" w:rsidR="00035AC3">
        <w:rPr>
          <w:rFonts w:ascii="Times New Roman" w:hAnsi="Times New Roman" w:cs="Times New Roman"/>
          <w:shd w:val="clear" w:color="auto" w:fill="FFFFFF"/>
        </w:rPr>
        <w:t>hours</w:t>
      </w:r>
      <w:r w:rsidRPr="003C6F72">
        <w:rPr>
          <w:rFonts w:ascii="Times New Roman" w:hAnsi="Times New Roman" w:cs="Times New Roman"/>
          <w:bCs/>
          <w:shd w:val="clear" w:color="auto" w:fill="FFFFFF"/>
        </w:rPr>
        <w:t xml:space="preserve"> </w:t>
      </w:r>
      <w:r w:rsidRPr="003C6F72">
        <w:rPr>
          <w:rFonts w:ascii="Times New Roman" w:hAnsi="Times New Roman" w:cs="Times New Roman"/>
          <w:bCs/>
        </w:rPr>
        <w:t>×</w:t>
      </w:r>
      <w:r w:rsidRPr="003C6F72">
        <w:rPr>
          <w:rFonts w:ascii="Times New Roman" w:hAnsi="Times New Roman" w:cs="Times New Roman"/>
          <w:bCs/>
          <w:shd w:val="clear" w:color="auto" w:fill="FFFFFF"/>
        </w:rPr>
        <w:t xml:space="preserve"> $</w:t>
      </w:r>
      <w:r w:rsidR="000A0CD7">
        <w:rPr>
          <w:rFonts w:ascii="Times New Roman" w:hAnsi="Times New Roman" w:cs="Times New Roman"/>
          <w:bCs/>
          <w:shd w:val="clear" w:color="auto" w:fill="FFFFFF"/>
        </w:rPr>
        <w:t>112.07</w:t>
      </w:r>
      <w:r w:rsidRPr="003C6F72">
        <w:rPr>
          <w:rFonts w:ascii="Times New Roman" w:hAnsi="Times New Roman" w:cs="Times New Roman"/>
          <w:bCs/>
          <w:shd w:val="clear" w:color="auto" w:fill="FFFFFF"/>
        </w:rPr>
        <w:t xml:space="preserve">/hour = </w:t>
      </w:r>
      <w:r w:rsidRPr="00C55DCC">
        <w:rPr>
          <w:rFonts w:ascii="Times New Roman" w:hAnsi="Times New Roman"/>
          <w:b/>
          <w:shd w:val="clear" w:color="auto" w:fill="FFFFFF"/>
        </w:rPr>
        <w:t>$</w:t>
      </w:r>
      <w:r w:rsidRPr="00C55DCC" w:rsidR="00A968CA">
        <w:rPr>
          <w:rFonts w:ascii="Times New Roman" w:hAnsi="Times New Roman"/>
          <w:b/>
          <w:shd w:val="clear" w:color="auto" w:fill="FFFFFF"/>
        </w:rPr>
        <w:t>8,</w:t>
      </w:r>
      <w:r w:rsidRPr="00C55DCC" w:rsidR="000A0CD7">
        <w:rPr>
          <w:rFonts w:ascii="Times New Roman" w:hAnsi="Times New Roman"/>
          <w:b/>
          <w:shd w:val="clear" w:color="auto" w:fill="FFFFFF"/>
        </w:rPr>
        <w:t>40</w:t>
      </w:r>
      <w:r w:rsidR="00A162F1">
        <w:rPr>
          <w:rFonts w:ascii="Times New Roman" w:hAnsi="Times New Roman"/>
          <w:b/>
          <w:shd w:val="clear" w:color="auto" w:fill="FFFFFF"/>
        </w:rPr>
        <w:t>6</w:t>
      </w:r>
      <w:r w:rsidR="008551F5">
        <w:rPr>
          <w:rFonts w:ascii="Times New Roman" w:hAnsi="Times New Roman" w:cs="Times New Roman"/>
          <w:b/>
          <w:shd w:val="clear" w:color="auto" w:fill="FFFFFF"/>
        </w:rPr>
        <w:t xml:space="preserve"> </w:t>
      </w:r>
      <w:r w:rsidR="008551F5">
        <w:rPr>
          <w:rFonts w:ascii="Times New Roman" w:hAnsi="Times New Roman" w:cs="Times New Roman"/>
          <w:bCs/>
          <w:shd w:val="clear" w:color="auto" w:fill="FFFFFF"/>
        </w:rPr>
        <w:t xml:space="preserve">(rounded </w:t>
      </w:r>
      <w:r w:rsidR="00A162F1">
        <w:rPr>
          <w:rFonts w:ascii="Times New Roman" w:hAnsi="Times New Roman" w:cs="Times New Roman"/>
          <w:bCs/>
          <w:shd w:val="clear" w:color="auto" w:fill="FFFFFF"/>
        </w:rPr>
        <w:t>up)</w:t>
      </w:r>
    </w:p>
    <w:p w:rsidR="00B9611F" w:rsidRPr="003C6F72" w:rsidP="009A2908" w14:paraId="151B8A40" w14:textId="77777777">
      <w:pPr>
        <w:pStyle w:val="ListParagraph"/>
        <w:tabs>
          <w:tab w:val="left" w:pos="360"/>
        </w:tabs>
        <w:spacing w:after="0"/>
        <w:ind w:left="720"/>
        <w:rPr>
          <w:rFonts w:ascii="Times New Roman" w:hAnsi="Times New Roman" w:cs="Times New Roman"/>
          <w:color w:val="000000"/>
        </w:rPr>
      </w:pPr>
    </w:p>
    <w:p w:rsidR="00295A4F" w:rsidP="009A2908" w14:paraId="3385075C" w14:textId="68CCF5AF">
      <w:pPr>
        <w:ind w:left="360"/>
        <w:rPr>
          <w:rFonts w:ascii="Times New Roman" w:hAnsi="Times New Roman" w:cs="Times New Roman"/>
        </w:rPr>
      </w:pPr>
      <w:r w:rsidRPr="003C6F72">
        <w:rPr>
          <w:rFonts w:ascii="Times New Roman" w:hAnsi="Times New Roman" w:cs="Times New Roman"/>
          <w:u w:val="single"/>
          <w:shd w:val="clear" w:color="auto" w:fill="FFFFFF"/>
        </w:rPr>
        <w:t>Method of estimation</w:t>
      </w:r>
      <w:r w:rsidRPr="003C6F72">
        <w:rPr>
          <w:rFonts w:ascii="Times New Roman" w:hAnsi="Times New Roman" w:cs="Times New Roman"/>
          <w:shd w:val="clear" w:color="auto" w:fill="FFFFFF"/>
        </w:rPr>
        <w:t xml:space="preserve">: </w:t>
      </w:r>
      <w:r w:rsidRPr="003C6F72">
        <w:rPr>
          <w:rFonts w:ascii="Times New Roman" w:hAnsi="Times New Roman" w:cs="Times New Roman"/>
          <w:shd w:val="clear" w:color="auto" w:fill="FFFFFF"/>
        </w:rPr>
        <w:br/>
      </w:r>
      <w:bookmarkStart w:id="4" w:name="_Hlk114738230"/>
      <w:r w:rsidRPr="003C6F72">
        <w:rPr>
          <w:rFonts w:ascii="Times New Roman" w:hAnsi="Times New Roman" w:cs="Times New Roman"/>
          <w:shd w:val="clear" w:color="auto" w:fill="FFFFFF"/>
        </w:rPr>
        <w:t xml:space="preserve">This estimate assumes that each provider will </w:t>
      </w:r>
      <w:r w:rsidRPr="003C6F72" w:rsidR="00A501AB">
        <w:rPr>
          <w:rFonts w:ascii="Times New Roman" w:hAnsi="Times New Roman" w:cs="Times New Roman"/>
          <w:shd w:val="clear" w:color="auto" w:fill="FFFFFF"/>
        </w:rPr>
        <w:t xml:space="preserve">store a copy of </w:t>
      </w:r>
      <w:r w:rsidRPr="003C6F72" w:rsidR="00A501AB">
        <w:rPr>
          <w:rFonts w:ascii="Times New Roman" w:hAnsi="Times New Roman" w:cs="Times New Roman"/>
          <w:shd w:val="clear" w:color="auto" w:fill="FFFFFF"/>
        </w:rPr>
        <w:t>RuDs</w:t>
      </w:r>
      <w:r w:rsidRPr="003C6F72" w:rsidR="00A501AB">
        <w:rPr>
          <w:rFonts w:ascii="Times New Roman" w:hAnsi="Times New Roman" w:cs="Times New Roman"/>
          <w:shd w:val="clear" w:color="auto" w:fill="FFFFFF"/>
        </w:rPr>
        <w:t xml:space="preserve"> by paper or electronic methods and supply a copy to the Commission once annually.  While the Commission expects that providers will submit copies to the Commission less than once annually</w:t>
      </w:r>
      <w:r w:rsidRPr="003C6F72" w:rsidR="00157135">
        <w:rPr>
          <w:rFonts w:ascii="Times New Roman" w:hAnsi="Times New Roman" w:cs="Times New Roman"/>
          <w:shd w:val="clear" w:color="auto" w:fill="FFFFFF"/>
        </w:rPr>
        <w:t xml:space="preserve"> on average</w:t>
      </w:r>
      <w:r w:rsidRPr="003C6F72" w:rsidR="00A501AB">
        <w:rPr>
          <w:rFonts w:ascii="Times New Roman" w:hAnsi="Times New Roman" w:cs="Times New Roman"/>
          <w:shd w:val="clear" w:color="auto" w:fill="FFFFFF"/>
        </w:rPr>
        <w:t>, this assumption is used for simplicity and is expected to yield an upper limit on actual bu</w:t>
      </w:r>
      <w:r w:rsidRPr="003C6F72" w:rsidR="00AB4A2F">
        <w:rPr>
          <w:rFonts w:ascii="Times New Roman" w:hAnsi="Times New Roman" w:cs="Times New Roman"/>
          <w:shd w:val="clear" w:color="auto" w:fill="FFFFFF"/>
        </w:rPr>
        <w:t>r</w:t>
      </w:r>
      <w:r w:rsidRPr="003C6F72" w:rsidR="00A501AB">
        <w:rPr>
          <w:rFonts w:ascii="Times New Roman" w:hAnsi="Times New Roman" w:cs="Times New Roman"/>
          <w:shd w:val="clear" w:color="auto" w:fill="FFFFFF"/>
        </w:rPr>
        <w:t>den.</w:t>
      </w:r>
      <w:r w:rsidRPr="003C6F72" w:rsidR="00FD6CFE">
        <w:rPr>
          <w:rFonts w:ascii="Times New Roman" w:hAnsi="Times New Roman" w:cs="Times New Roman"/>
          <w:shd w:val="clear" w:color="auto" w:fill="FFFFFF"/>
        </w:rPr>
        <w:t xml:space="preserve">  </w:t>
      </w:r>
      <w:r w:rsidRPr="003C6F72" w:rsidR="00FE327F">
        <w:rPr>
          <w:rFonts w:ascii="Times New Roman" w:hAnsi="Times New Roman" w:cs="Times New Roman"/>
          <w:shd w:val="clear" w:color="auto" w:fill="FFFFFF"/>
        </w:rPr>
        <w:t xml:space="preserve">In arriving at these estimates, we have taken into account that such </w:t>
      </w:r>
      <w:r w:rsidRPr="003C6F72" w:rsidR="00EB0285">
        <w:rPr>
          <w:rFonts w:ascii="Times New Roman" w:hAnsi="Times New Roman" w:cs="Times New Roman"/>
          <w:shd w:val="clear" w:color="auto" w:fill="FFFFFF"/>
        </w:rPr>
        <w:t xml:space="preserve">retaining and supplying of </w:t>
      </w:r>
      <w:r w:rsidRPr="003C6F72" w:rsidR="00EB0285">
        <w:rPr>
          <w:rFonts w:ascii="Times New Roman" w:hAnsi="Times New Roman" w:cs="Times New Roman"/>
          <w:shd w:val="clear" w:color="auto" w:fill="FFFFFF"/>
        </w:rPr>
        <w:t>RuDs</w:t>
      </w:r>
      <w:r w:rsidRPr="003C6F72" w:rsidR="00FE327F">
        <w:rPr>
          <w:rFonts w:ascii="Times New Roman" w:hAnsi="Times New Roman" w:cs="Times New Roman"/>
          <w:shd w:val="clear" w:color="auto" w:fill="FFFFFF"/>
        </w:rPr>
        <w:t xml:space="preserve"> will likely take advantage of electronic and other automated means.  </w:t>
      </w:r>
      <w:r w:rsidRPr="003C6F72">
        <w:rPr>
          <w:rFonts w:ascii="Times New Roman" w:hAnsi="Times New Roman" w:cs="Times New Roman"/>
          <w:shd w:val="clear" w:color="auto" w:fill="FFFFFF"/>
        </w:rPr>
        <w:t xml:space="preserve">The Commission estimates the </w:t>
      </w:r>
      <w:r w:rsidRPr="003C6F72">
        <w:rPr>
          <w:rFonts w:ascii="Times New Roman" w:hAnsi="Times New Roman" w:cs="Times New Roman"/>
        </w:rPr>
        <w:t xml:space="preserve">hourly wage of a </w:t>
      </w:r>
      <w:r w:rsidRPr="003C6F72" w:rsidR="00E27AC2">
        <w:rPr>
          <w:rFonts w:ascii="Times New Roman" w:hAnsi="Times New Roman" w:cs="Times New Roman"/>
        </w:rPr>
        <w:t xml:space="preserve">full-time employee who </w:t>
      </w:r>
      <w:r w:rsidRPr="003C6F72">
        <w:rPr>
          <w:rFonts w:ascii="Times New Roman" w:hAnsi="Times New Roman" w:cs="Times New Roman"/>
        </w:rPr>
        <w:t>will be responsible for these efforts as $</w:t>
      </w:r>
      <w:r w:rsidRPr="003C6F72" w:rsidR="00A85E12">
        <w:rPr>
          <w:rFonts w:ascii="Times New Roman" w:hAnsi="Times New Roman" w:cs="Times New Roman"/>
        </w:rPr>
        <w:t>1</w:t>
      </w:r>
      <w:r w:rsidR="000A0CD7">
        <w:rPr>
          <w:rFonts w:ascii="Times New Roman" w:hAnsi="Times New Roman" w:cs="Times New Roman"/>
        </w:rPr>
        <w:t>12.07</w:t>
      </w:r>
      <w:r w:rsidRPr="003C6F72">
        <w:rPr>
          <w:rFonts w:ascii="Times New Roman" w:hAnsi="Times New Roman" w:cs="Times New Roman"/>
        </w:rPr>
        <w:t>/hour, inclusive of benefits.  In developing this estimate, the Commission has relied on data on 202</w:t>
      </w:r>
      <w:r w:rsidR="000A0CD7">
        <w:rPr>
          <w:rFonts w:ascii="Times New Roman" w:hAnsi="Times New Roman" w:cs="Times New Roman"/>
        </w:rPr>
        <w:t>5</w:t>
      </w:r>
      <w:r w:rsidRPr="003C6F72">
        <w:rPr>
          <w:rFonts w:ascii="Times New Roman" w:hAnsi="Times New Roman" w:cs="Times New Roman"/>
        </w:rPr>
        <w:t xml:space="preserve"> national wage information from the Bureau of Labor and Statistics.  The median hourly cost for </w:t>
      </w:r>
      <w:r w:rsidRPr="003C6F72" w:rsidR="005D2EC3">
        <w:rPr>
          <w:rFonts w:ascii="Times New Roman" w:hAnsi="Times New Roman" w:cs="Times New Roman"/>
        </w:rPr>
        <w:t>lawyers</w:t>
      </w:r>
      <w:r w:rsidRPr="003C6F72">
        <w:rPr>
          <w:rFonts w:ascii="Times New Roman" w:hAnsi="Times New Roman" w:cs="Times New Roman"/>
        </w:rPr>
        <w:t xml:space="preserve"> </w:t>
      </w:r>
      <w:r w:rsidRPr="003C6F72" w:rsidR="000A0CD7">
        <w:rPr>
          <w:rFonts w:ascii="Times New Roman" w:hAnsi="Times New Roman" w:cs="Times New Roman"/>
        </w:rPr>
        <w:t>is $</w:t>
      </w:r>
      <w:r w:rsidR="000A0CD7">
        <w:rPr>
          <w:rFonts w:ascii="Times New Roman" w:hAnsi="Times New Roman" w:cs="Times New Roman"/>
        </w:rPr>
        <w:t>112.07</w:t>
      </w:r>
      <w:r w:rsidRPr="003C6F72" w:rsidR="000A0CD7">
        <w:rPr>
          <w:rFonts w:ascii="Times New Roman" w:hAnsi="Times New Roman" w:cs="Times New Roman"/>
        </w:rPr>
        <w:t>, which is the median hourly wage of $</w:t>
      </w:r>
      <w:r w:rsidR="000A0CD7">
        <w:rPr>
          <w:rFonts w:ascii="Times New Roman" w:hAnsi="Times New Roman" w:cs="Times New Roman"/>
        </w:rPr>
        <w:t>76.76</w:t>
      </w:r>
      <w:r w:rsidRPr="003C6F72" w:rsidR="000A0CD7">
        <w:rPr>
          <w:rFonts w:ascii="Times New Roman" w:hAnsi="Times New Roman" w:cs="Times New Roman"/>
        </w:rPr>
        <w:t xml:space="preserve"> increased by </w:t>
      </w:r>
      <w:r w:rsidR="000A0CD7">
        <w:rPr>
          <w:rFonts w:ascii="Times New Roman" w:hAnsi="Times New Roman" w:cs="Times New Roman"/>
        </w:rPr>
        <w:t>46</w:t>
      </w:r>
      <w:r w:rsidRPr="003C6F72" w:rsidR="000A0CD7">
        <w:rPr>
          <w:rFonts w:ascii="Times New Roman" w:hAnsi="Times New Roman" w:cs="Times New Roman"/>
        </w:rPr>
        <w:t>%</w:t>
      </w:r>
      <w:r w:rsidR="000A0CD7">
        <w:rPr>
          <w:rFonts w:ascii="Times New Roman" w:hAnsi="Times New Roman" w:cs="Times New Roman"/>
        </w:rPr>
        <w:t xml:space="preserve"> </w:t>
      </w:r>
      <w:r w:rsidRPr="003C6F72">
        <w:rPr>
          <w:rFonts w:ascii="Times New Roman" w:hAnsi="Times New Roman" w:cs="Times New Roman"/>
        </w:rPr>
        <w:t>to include benefits.</w:t>
      </w:r>
      <w:r>
        <w:rPr>
          <w:rStyle w:val="FootnoteReference"/>
          <w:rFonts w:ascii="Times New Roman" w:hAnsi="Times New Roman" w:cs="Times New Roman"/>
        </w:rPr>
        <w:footnoteReference w:id="27"/>
      </w:r>
      <w:r w:rsidRPr="003C6F72">
        <w:rPr>
          <w:rFonts w:ascii="Times New Roman" w:hAnsi="Times New Roman" w:cs="Times New Roman"/>
        </w:rPr>
        <w:t xml:space="preserve">  </w:t>
      </w:r>
    </w:p>
    <w:p w:rsidR="00B9611F" w:rsidRPr="003C6F72" w:rsidP="009A2908" w14:paraId="22F1FCE0" w14:textId="77777777">
      <w:pPr>
        <w:ind w:left="360"/>
        <w:rPr>
          <w:rFonts w:ascii="Times New Roman" w:hAnsi="Times New Roman" w:cs="Times New Roman"/>
        </w:rPr>
      </w:pPr>
    </w:p>
    <w:p w:rsidR="008F18D2" w:rsidRPr="00CF58F9" w:rsidP="00EE7AFB" w14:paraId="13960614" w14:textId="7DEB5E3D">
      <w:pPr>
        <w:pStyle w:val="ListParagraph"/>
        <w:keepNext/>
        <w:numPr>
          <w:ilvl w:val="1"/>
          <w:numId w:val="37"/>
        </w:numPr>
        <w:tabs>
          <w:tab w:val="left" w:pos="90"/>
        </w:tabs>
        <w:rPr>
          <w:rFonts w:ascii="Times New Roman" w:eastAsia="Calibri" w:hAnsi="Times New Roman" w:cs="Times New Roman"/>
          <w:b/>
          <w:bCs/>
        </w:rPr>
      </w:pPr>
      <w:bookmarkStart w:id="5" w:name="_Hlk112075832"/>
      <w:bookmarkEnd w:id="4"/>
      <w:r w:rsidRPr="003C6F72">
        <w:rPr>
          <w:rFonts w:ascii="Times New Roman" w:hAnsi="Times New Roman" w:cs="Times New Roman"/>
          <w:b/>
          <w:bCs/>
          <w:color w:val="000000"/>
        </w:rPr>
        <w:t>Written Denial of Roaming Requests</w:t>
      </w:r>
    </w:p>
    <w:p w:rsidR="00FC3A04" w:rsidRPr="003C6F72" w:rsidP="009A2908" w14:paraId="610AF063" w14:textId="77777777">
      <w:pPr>
        <w:pStyle w:val="ListParagraph"/>
        <w:tabs>
          <w:tab w:val="left" w:pos="90"/>
        </w:tabs>
        <w:ind w:left="1080"/>
        <w:rPr>
          <w:rFonts w:ascii="Times New Roman" w:eastAsia="Calibri" w:hAnsi="Times New Roman" w:cs="Times New Roman"/>
          <w:b/>
          <w:bCs/>
        </w:rPr>
      </w:pPr>
    </w:p>
    <w:p w:rsidR="00D1250B" w:rsidP="009A2908" w14:paraId="1357F1AA" w14:textId="0748BCC7">
      <w:pPr>
        <w:ind w:left="360" w:firstLine="360"/>
        <w:rPr>
          <w:rFonts w:ascii="Times New Roman" w:hAnsi="Times New Roman" w:cs="Times New Roman"/>
        </w:rPr>
      </w:pPr>
      <w:r w:rsidRPr="003C6F72">
        <w:rPr>
          <w:rFonts w:ascii="Times New Roman" w:hAnsi="Times New Roman" w:cs="Times New Roman"/>
        </w:rPr>
        <w:t xml:space="preserve">The </w:t>
      </w:r>
      <w:r w:rsidRPr="003C6F72" w:rsidR="00D02949">
        <w:rPr>
          <w:rFonts w:ascii="Times New Roman" w:hAnsi="Times New Roman" w:cs="Times New Roman"/>
        </w:rPr>
        <w:t>MDRI specifies that when a provider receiving a roaming request denies the request, it</w:t>
      </w:r>
      <w:r w:rsidRPr="003C6F72" w:rsidR="003B6460">
        <w:rPr>
          <w:rFonts w:ascii="Times New Roman" w:hAnsi="Times New Roman" w:cs="Times New Roman"/>
        </w:rPr>
        <w:t xml:space="preserve"> must</w:t>
      </w:r>
      <w:r w:rsidRPr="003C6F72" w:rsidR="00D02949">
        <w:rPr>
          <w:rFonts w:ascii="Times New Roman" w:hAnsi="Times New Roman" w:cs="Times New Roman"/>
        </w:rPr>
        <w:t xml:space="preserve"> specify so in writing to the requesting provider, preferably with the specific reasons why roaming is infeasible.</w:t>
      </w:r>
      <w:r>
        <w:rPr>
          <w:rStyle w:val="FootnoteReference"/>
          <w:rFonts w:ascii="Times New Roman" w:hAnsi="Times New Roman" w:cs="Times New Roman"/>
        </w:rPr>
        <w:footnoteReference w:id="28"/>
      </w:r>
      <w:r w:rsidRPr="003C6F72" w:rsidR="00D02949">
        <w:rPr>
          <w:rFonts w:ascii="Times New Roman" w:hAnsi="Times New Roman" w:cs="Times New Roman"/>
        </w:rPr>
        <w:t xml:space="preserve">  </w:t>
      </w:r>
      <w:r w:rsidRPr="003C6F72">
        <w:rPr>
          <w:rFonts w:ascii="Times New Roman" w:eastAsia="Calibri" w:hAnsi="Times New Roman" w:cs="Times New Roman"/>
        </w:rPr>
        <w:t xml:space="preserve">Providers are estimated to incur a recurring burden to prepare and transmit </w:t>
      </w:r>
      <w:r w:rsidRPr="003C6F72" w:rsidR="003F53CC">
        <w:rPr>
          <w:rFonts w:ascii="Times New Roman" w:eastAsia="Calibri" w:hAnsi="Times New Roman" w:cs="Times New Roman"/>
        </w:rPr>
        <w:t>such written denial requests</w:t>
      </w:r>
      <w:r w:rsidRPr="003C6F72">
        <w:rPr>
          <w:rFonts w:ascii="Times New Roman" w:hAnsi="Times New Roman" w:cs="Times New Roman"/>
        </w:rPr>
        <w:t>.</w:t>
      </w:r>
    </w:p>
    <w:p w:rsidR="00B9611F" w:rsidRPr="003C6F72" w:rsidP="009A2908" w14:paraId="0C7EC303" w14:textId="77777777">
      <w:pPr>
        <w:ind w:left="360" w:firstLine="360"/>
        <w:rPr>
          <w:rFonts w:ascii="Times New Roman" w:hAnsi="Times New Roman" w:cs="Times New Roman"/>
        </w:rPr>
      </w:pPr>
    </w:p>
    <w:p w:rsidR="00D1250B" w:rsidRPr="003C6F72" w:rsidP="009A2908" w14:paraId="2FDEC061" w14:textId="6A056908">
      <w:pPr>
        <w:tabs>
          <w:tab w:val="left" w:pos="360"/>
        </w:tabs>
        <w:spacing w:after="0"/>
        <w:rPr>
          <w:rFonts w:ascii="Times New Roman" w:eastAsia="Times New Roman" w:hAnsi="Times New Roman" w:cs="Times New Roman"/>
          <w:b/>
          <w:kern w:val="1"/>
          <w:shd w:val="clear" w:color="auto" w:fill="FFFFFF"/>
          <w:lang w:eastAsia="ar-SA"/>
        </w:rPr>
      </w:pPr>
      <w:r w:rsidRPr="003C6F72">
        <w:rPr>
          <w:rFonts w:ascii="Times New Roman" w:hAnsi="Times New Roman" w:cs="Times New Roman"/>
          <w:bCs/>
          <w:kern w:val="1"/>
          <w:shd w:val="clear" w:color="auto" w:fill="FFFFFF"/>
        </w:rPr>
        <w:tab/>
      </w:r>
      <w:r w:rsidRPr="003C6F72">
        <w:rPr>
          <w:rFonts w:ascii="Times New Roman" w:hAnsi="Times New Roman" w:cs="Times New Roman"/>
          <w:bCs/>
          <w:kern w:val="1"/>
          <w:u w:val="single"/>
          <w:shd w:val="clear" w:color="auto" w:fill="FFFFFF"/>
        </w:rPr>
        <w:t xml:space="preserve">Burden Estimate for </w:t>
      </w:r>
      <w:r w:rsidRPr="003C6F72" w:rsidR="002D0BD3">
        <w:rPr>
          <w:rFonts w:ascii="Times New Roman" w:hAnsi="Times New Roman" w:cs="Times New Roman"/>
          <w:bCs/>
          <w:kern w:val="1"/>
          <w:u w:val="single"/>
          <w:shd w:val="clear" w:color="auto" w:fill="FFFFFF"/>
        </w:rPr>
        <w:t>Written Denials</w:t>
      </w:r>
    </w:p>
    <w:p w:rsidR="00D1250B" w:rsidRPr="003C6F72" w:rsidP="009A2908" w14:paraId="0F8716DE" w14:textId="77777777">
      <w:pPr>
        <w:pStyle w:val="ListParagraph"/>
        <w:numPr>
          <w:ilvl w:val="0"/>
          <w:numId w:val="13"/>
        </w:numPr>
        <w:spacing w:after="0"/>
        <w:jc w:val="both"/>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Number of Respondents: </w:t>
      </w:r>
      <w:r w:rsidRPr="00C55DCC">
        <w:rPr>
          <w:rFonts w:ascii="Times New Roman" w:hAnsi="Times New Roman"/>
          <w:b/>
          <w:shd w:val="clear" w:color="auto" w:fill="FFFFFF"/>
        </w:rPr>
        <w:t>75</w:t>
      </w:r>
      <w:r w:rsidRPr="003C6F72">
        <w:rPr>
          <w:rFonts w:ascii="Times New Roman" w:hAnsi="Times New Roman" w:cs="Times New Roman"/>
          <w:shd w:val="clear" w:color="auto" w:fill="FFFFFF"/>
        </w:rPr>
        <w:tab/>
        <w:t xml:space="preserve"> </w:t>
      </w:r>
    </w:p>
    <w:p w:rsidR="00D1250B" w:rsidRPr="003C6F72" w:rsidP="009A2908" w14:paraId="4C84FD04" w14:textId="50249ECE">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Frequency of response: </w:t>
      </w:r>
      <w:r w:rsidRPr="00C55DCC" w:rsidR="003F53CC">
        <w:rPr>
          <w:rFonts w:ascii="Times New Roman" w:hAnsi="Times New Roman"/>
          <w:b/>
          <w:shd w:val="clear" w:color="auto" w:fill="FFFFFF"/>
        </w:rPr>
        <w:t>12</w:t>
      </w:r>
      <w:r w:rsidRPr="00C55DCC">
        <w:rPr>
          <w:rFonts w:ascii="Times New Roman" w:hAnsi="Times New Roman"/>
          <w:b/>
          <w:shd w:val="clear" w:color="auto" w:fill="FFFFFF"/>
        </w:rPr>
        <w:t xml:space="preserve"> times annually</w:t>
      </w:r>
    </w:p>
    <w:p w:rsidR="00D1250B" w:rsidRPr="003C6F72" w:rsidP="009A2908" w14:paraId="24EB6F67" w14:textId="026ACE3B">
      <w:pPr>
        <w:pStyle w:val="ListParagraph"/>
        <w:numPr>
          <w:ilvl w:val="0"/>
          <w:numId w:val="13"/>
        </w:numPr>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Total Number of Responses: 75 respondents </w:t>
      </w:r>
      <w:r w:rsidRPr="003C6F72">
        <w:rPr>
          <w:rFonts w:ascii="Times New Roman" w:hAnsi="Times New Roman" w:cs="Times New Roman"/>
          <w:bCs/>
        </w:rPr>
        <w:t>×</w:t>
      </w:r>
      <w:r w:rsidRPr="003C6F72">
        <w:rPr>
          <w:rFonts w:ascii="Times New Roman" w:hAnsi="Times New Roman" w:cs="Times New Roman"/>
          <w:shd w:val="clear" w:color="auto" w:fill="FFFFFF"/>
        </w:rPr>
        <w:t xml:space="preserve"> </w:t>
      </w:r>
      <w:r w:rsidRPr="003C6F72" w:rsidR="00290192">
        <w:rPr>
          <w:rFonts w:ascii="Times New Roman" w:hAnsi="Times New Roman" w:cs="Times New Roman"/>
          <w:shd w:val="clear" w:color="auto" w:fill="FFFFFF"/>
        </w:rPr>
        <w:t>12</w:t>
      </w:r>
      <w:r w:rsidRPr="003C6F72">
        <w:rPr>
          <w:rFonts w:ascii="Times New Roman" w:hAnsi="Times New Roman" w:cs="Times New Roman"/>
          <w:shd w:val="clear" w:color="auto" w:fill="FFFFFF"/>
        </w:rPr>
        <w:t xml:space="preserve"> responses/respondent = </w:t>
      </w:r>
      <w:r w:rsidRPr="00C55DCC" w:rsidR="00290192">
        <w:rPr>
          <w:rFonts w:ascii="Times New Roman" w:hAnsi="Times New Roman"/>
          <w:b/>
          <w:shd w:val="clear" w:color="auto" w:fill="FFFFFF"/>
        </w:rPr>
        <w:t>9</w:t>
      </w:r>
      <w:r w:rsidRPr="00C55DCC">
        <w:rPr>
          <w:rFonts w:ascii="Times New Roman" w:hAnsi="Times New Roman"/>
          <w:b/>
          <w:shd w:val="clear" w:color="auto" w:fill="FFFFFF"/>
        </w:rPr>
        <w:t>00 total responses</w:t>
      </w:r>
    </w:p>
    <w:p w:rsidR="00D1250B" w:rsidRPr="003C6F72" w:rsidP="009A2908" w14:paraId="771D79F0" w14:textId="08852CDF">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bCs/>
          <w:shd w:val="clear" w:color="auto" w:fill="FFFFFF"/>
        </w:rPr>
        <w:t xml:space="preserve">Average response time per response: </w:t>
      </w:r>
      <w:r w:rsidRPr="00C55DCC" w:rsidR="00901B58">
        <w:rPr>
          <w:rFonts w:ascii="Times New Roman" w:hAnsi="Times New Roman"/>
          <w:b/>
          <w:shd w:val="clear" w:color="auto" w:fill="FFFFFF"/>
        </w:rPr>
        <w:t>2</w:t>
      </w:r>
      <w:r w:rsidRPr="00C55DCC" w:rsidR="005275A2">
        <w:rPr>
          <w:rFonts w:ascii="Times New Roman" w:hAnsi="Times New Roman"/>
          <w:b/>
          <w:shd w:val="clear" w:color="auto" w:fill="FFFFFF"/>
        </w:rPr>
        <w:t xml:space="preserve"> </w:t>
      </w:r>
      <w:r w:rsidRPr="00C55DCC" w:rsidR="00901B58">
        <w:rPr>
          <w:rFonts w:ascii="Times New Roman" w:hAnsi="Times New Roman"/>
          <w:b/>
          <w:shd w:val="clear" w:color="auto" w:fill="FFFFFF"/>
        </w:rPr>
        <w:t>hours</w:t>
      </w:r>
    </w:p>
    <w:p w:rsidR="00D1250B" w:rsidRPr="00B9611F" w:rsidP="009A2908" w14:paraId="4DB584C5" w14:textId="402E8481">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bCs/>
          <w:shd w:val="clear" w:color="auto" w:fill="FFFFFF"/>
        </w:rPr>
        <w:t xml:space="preserve">Annual Hour Burden: </w:t>
      </w:r>
      <w:r w:rsidRPr="003C6F72" w:rsidR="00290192">
        <w:rPr>
          <w:rFonts w:ascii="Times New Roman" w:hAnsi="Times New Roman" w:cs="Times New Roman"/>
          <w:bCs/>
          <w:shd w:val="clear" w:color="auto" w:fill="FFFFFF"/>
        </w:rPr>
        <w:t>9</w:t>
      </w:r>
      <w:r w:rsidRPr="003C6F72">
        <w:rPr>
          <w:rFonts w:ascii="Times New Roman" w:hAnsi="Times New Roman" w:cs="Times New Roman"/>
          <w:bCs/>
          <w:shd w:val="clear" w:color="auto" w:fill="FFFFFF"/>
        </w:rPr>
        <w:t xml:space="preserve">00 responses </w:t>
      </w:r>
      <w:r w:rsidRPr="003C6F72">
        <w:rPr>
          <w:rFonts w:ascii="Times New Roman" w:hAnsi="Times New Roman" w:cs="Times New Roman"/>
          <w:bCs/>
        </w:rPr>
        <w:t>×</w:t>
      </w:r>
      <w:r w:rsidRPr="003C6F72">
        <w:rPr>
          <w:rFonts w:ascii="Times New Roman" w:hAnsi="Times New Roman" w:cs="Times New Roman"/>
          <w:bCs/>
          <w:shd w:val="clear" w:color="auto" w:fill="FFFFFF"/>
        </w:rPr>
        <w:t xml:space="preserve"> </w:t>
      </w:r>
      <w:r w:rsidRPr="003C6F72" w:rsidR="00676CA0">
        <w:rPr>
          <w:rFonts w:ascii="Times New Roman" w:hAnsi="Times New Roman" w:cs="Times New Roman"/>
          <w:bCs/>
          <w:shd w:val="clear" w:color="auto" w:fill="FFFFFF"/>
        </w:rPr>
        <w:t>2</w:t>
      </w:r>
      <w:r w:rsidRPr="003C6F72" w:rsidR="0017167A">
        <w:rPr>
          <w:rFonts w:ascii="Times New Roman" w:hAnsi="Times New Roman" w:cs="Times New Roman"/>
          <w:bCs/>
          <w:shd w:val="clear" w:color="auto" w:fill="FFFFFF"/>
        </w:rPr>
        <w:t xml:space="preserve"> </w:t>
      </w:r>
      <w:r w:rsidRPr="003C6F72" w:rsidR="00676CA0">
        <w:rPr>
          <w:rFonts w:ascii="Times New Roman" w:hAnsi="Times New Roman" w:cs="Times New Roman"/>
          <w:bCs/>
          <w:shd w:val="clear" w:color="auto" w:fill="FFFFFF"/>
        </w:rPr>
        <w:t>hours</w:t>
      </w:r>
      <w:r w:rsidRPr="003C6F72" w:rsidR="0017167A">
        <w:rPr>
          <w:rFonts w:ascii="Times New Roman" w:hAnsi="Times New Roman" w:cs="Times New Roman"/>
          <w:bCs/>
          <w:shd w:val="clear" w:color="auto" w:fill="FFFFFF"/>
        </w:rPr>
        <w:t xml:space="preserve"> </w:t>
      </w:r>
      <w:r w:rsidRPr="003C6F72">
        <w:rPr>
          <w:rFonts w:ascii="Times New Roman" w:hAnsi="Times New Roman" w:cs="Times New Roman"/>
          <w:bCs/>
          <w:shd w:val="clear" w:color="auto" w:fill="FFFFFF"/>
        </w:rPr>
        <w:t>/</w:t>
      </w:r>
      <w:r w:rsidRPr="003C6F72" w:rsidR="0017167A">
        <w:rPr>
          <w:rFonts w:ascii="Times New Roman" w:hAnsi="Times New Roman" w:cs="Times New Roman"/>
          <w:bCs/>
          <w:shd w:val="clear" w:color="auto" w:fill="FFFFFF"/>
        </w:rPr>
        <w:t xml:space="preserve"> </w:t>
      </w:r>
      <w:r w:rsidRPr="003C6F72">
        <w:rPr>
          <w:rFonts w:ascii="Times New Roman" w:hAnsi="Times New Roman" w:cs="Times New Roman"/>
          <w:bCs/>
          <w:shd w:val="clear" w:color="auto" w:fill="FFFFFF"/>
        </w:rPr>
        <w:t xml:space="preserve">response = </w:t>
      </w:r>
      <w:r w:rsidRPr="00C55DCC" w:rsidR="00CA796E">
        <w:rPr>
          <w:rFonts w:ascii="Times New Roman" w:hAnsi="Times New Roman"/>
          <w:b/>
          <w:shd w:val="clear" w:color="auto" w:fill="FFFFFF"/>
        </w:rPr>
        <w:t>1,800</w:t>
      </w:r>
      <w:r w:rsidRPr="00C55DCC">
        <w:rPr>
          <w:rFonts w:ascii="Times New Roman" w:hAnsi="Times New Roman"/>
          <w:b/>
          <w:shd w:val="clear" w:color="auto" w:fill="FFFFFF"/>
        </w:rPr>
        <w:t xml:space="preserve"> hours</w:t>
      </w:r>
    </w:p>
    <w:p w:rsidR="00B9611F" w:rsidRPr="006A170C" w:rsidP="009A2908" w14:paraId="539E17D6" w14:textId="77777777">
      <w:pPr>
        <w:pStyle w:val="ListParagraph"/>
        <w:ind w:left="720"/>
        <w:jc w:val="both"/>
        <w:rPr>
          <w:rFonts w:ascii="Times New Roman" w:hAnsi="Times New Roman" w:cs="Times New Roman"/>
          <w:shd w:val="clear" w:color="auto" w:fill="FFFFFF"/>
        </w:rPr>
      </w:pPr>
    </w:p>
    <w:p w:rsidR="00D1250B" w:rsidRPr="003C6F72" w:rsidP="009A2908" w14:paraId="47B35C06" w14:textId="3598840C">
      <w:pPr>
        <w:tabs>
          <w:tab w:val="left" w:pos="360"/>
        </w:tabs>
        <w:spacing w:after="0"/>
        <w:rPr>
          <w:rFonts w:ascii="Times New Roman" w:hAnsi="Times New Roman" w:cs="Times New Roman"/>
          <w:color w:val="000000"/>
          <w:u w:val="single"/>
        </w:rPr>
      </w:pPr>
      <w:r w:rsidRPr="003C6F72">
        <w:rPr>
          <w:rFonts w:ascii="Times New Roman" w:hAnsi="Times New Roman" w:cs="Times New Roman"/>
          <w:b/>
          <w:bCs/>
          <w:color w:val="000000"/>
        </w:rPr>
        <w:tab/>
      </w:r>
      <w:r w:rsidRPr="003C6F72">
        <w:rPr>
          <w:rFonts w:ascii="Times New Roman" w:hAnsi="Times New Roman" w:cs="Times New Roman"/>
          <w:color w:val="000000"/>
          <w:u w:val="single"/>
        </w:rPr>
        <w:t xml:space="preserve">Estimate of cost across all respondents for </w:t>
      </w:r>
      <w:r w:rsidRPr="003C6F72" w:rsidR="0046345D">
        <w:rPr>
          <w:rFonts w:ascii="Times New Roman" w:hAnsi="Times New Roman" w:cs="Times New Roman"/>
          <w:color w:val="000000"/>
          <w:u w:val="single"/>
        </w:rPr>
        <w:t>this provision</w:t>
      </w:r>
      <w:r w:rsidRPr="003C6F72">
        <w:rPr>
          <w:rFonts w:ascii="Times New Roman" w:hAnsi="Times New Roman" w:cs="Times New Roman"/>
          <w:color w:val="000000"/>
          <w:u w:val="single"/>
        </w:rPr>
        <w:t>:</w:t>
      </w:r>
    </w:p>
    <w:p w:rsidR="0047158D" w:rsidRPr="008F5EB4" w:rsidP="009A2908" w14:paraId="2AD62730" w14:textId="51C8F86D">
      <w:pPr>
        <w:pStyle w:val="ListParagraph"/>
        <w:numPr>
          <w:ilvl w:val="0"/>
          <w:numId w:val="26"/>
        </w:numPr>
        <w:tabs>
          <w:tab w:val="left" w:pos="360"/>
        </w:tabs>
        <w:spacing w:after="0"/>
        <w:rPr>
          <w:rFonts w:ascii="Times New Roman" w:hAnsi="Times New Roman" w:cs="Times New Roman"/>
          <w:color w:val="000000"/>
        </w:rPr>
      </w:pPr>
      <w:r w:rsidRPr="003C6F72">
        <w:rPr>
          <w:rFonts w:ascii="Times New Roman" w:eastAsia="Times New Roman" w:hAnsi="Times New Roman" w:cs="Times New Roman"/>
          <w:kern w:val="1"/>
          <w:shd w:val="clear" w:color="auto" w:fill="FFFFFF"/>
          <w:lang w:eastAsia="ar-SA"/>
        </w:rPr>
        <w:t xml:space="preserve">Annualized </w:t>
      </w:r>
      <w:r w:rsidR="00F8099F">
        <w:rPr>
          <w:rFonts w:ascii="Times New Roman" w:eastAsia="Times New Roman" w:hAnsi="Times New Roman" w:cs="Times New Roman"/>
          <w:kern w:val="1"/>
          <w:shd w:val="clear" w:color="auto" w:fill="FFFFFF"/>
          <w:lang w:eastAsia="ar-SA"/>
        </w:rPr>
        <w:t xml:space="preserve">“in-house” </w:t>
      </w:r>
      <w:r w:rsidRPr="003C6F72">
        <w:rPr>
          <w:rFonts w:ascii="Times New Roman" w:eastAsia="Times New Roman" w:hAnsi="Times New Roman" w:cs="Times New Roman"/>
          <w:kern w:val="1"/>
          <w:shd w:val="clear" w:color="auto" w:fill="FFFFFF"/>
          <w:lang w:eastAsia="ar-SA"/>
        </w:rPr>
        <w:t xml:space="preserve">cost: </w:t>
      </w:r>
      <w:r w:rsidRPr="003C6F72" w:rsidR="009445D6">
        <w:rPr>
          <w:rFonts w:ascii="Times New Roman" w:hAnsi="Times New Roman" w:cs="Times New Roman"/>
          <w:shd w:val="clear" w:color="auto" w:fill="FFFFFF"/>
        </w:rPr>
        <w:t xml:space="preserve">1,800 hours </w:t>
      </w:r>
      <w:r w:rsidRPr="003C6F72">
        <w:rPr>
          <w:rFonts w:ascii="Times New Roman" w:hAnsi="Times New Roman" w:cs="Times New Roman"/>
          <w:bCs/>
        </w:rPr>
        <w:t>×</w:t>
      </w:r>
      <w:r w:rsidRPr="003C6F72">
        <w:rPr>
          <w:rFonts w:ascii="Times New Roman" w:hAnsi="Times New Roman" w:cs="Times New Roman"/>
          <w:bCs/>
          <w:shd w:val="clear" w:color="auto" w:fill="FFFFFF"/>
        </w:rPr>
        <w:t xml:space="preserve"> $</w:t>
      </w:r>
      <w:r w:rsidR="00476524">
        <w:rPr>
          <w:rFonts w:ascii="Times New Roman" w:hAnsi="Times New Roman" w:cs="Times New Roman"/>
          <w:bCs/>
          <w:shd w:val="clear" w:color="auto" w:fill="FFFFFF"/>
        </w:rPr>
        <w:t>95.45</w:t>
      </w:r>
      <w:r w:rsidRPr="003C6F72">
        <w:rPr>
          <w:rFonts w:ascii="Times New Roman" w:hAnsi="Times New Roman" w:cs="Times New Roman"/>
          <w:bCs/>
          <w:shd w:val="clear" w:color="auto" w:fill="FFFFFF"/>
        </w:rPr>
        <w:t xml:space="preserve">/hour = </w:t>
      </w:r>
      <w:r w:rsidRPr="00C55DCC">
        <w:rPr>
          <w:rFonts w:ascii="Times New Roman" w:hAnsi="Times New Roman"/>
          <w:b/>
          <w:shd w:val="clear" w:color="auto" w:fill="FFFFFF"/>
        </w:rPr>
        <w:t>$</w:t>
      </w:r>
      <w:r w:rsidRPr="00C55DCC" w:rsidR="00476524">
        <w:rPr>
          <w:rFonts w:ascii="Times New Roman" w:hAnsi="Times New Roman"/>
          <w:b/>
          <w:shd w:val="clear" w:color="auto" w:fill="FFFFFF"/>
        </w:rPr>
        <w:t>171,810</w:t>
      </w:r>
    </w:p>
    <w:p w:rsidR="008F5EB4" w:rsidRPr="006A170C" w:rsidP="009A2908" w14:paraId="3D9BF52D" w14:textId="77777777">
      <w:pPr>
        <w:pStyle w:val="ListParagraph"/>
        <w:tabs>
          <w:tab w:val="left" w:pos="360"/>
        </w:tabs>
        <w:spacing w:after="0"/>
        <w:ind w:left="720"/>
        <w:rPr>
          <w:rFonts w:ascii="Times New Roman" w:hAnsi="Times New Roman" w:cs="Times New Roman"/>
          <w:color w:val="000000"/>
        </w:rPr>
      </w:pPr>
    </w:p>
    <w:p w:rsidR="008F5EB4" w:rsidRPr="003C6F72" w:rsidP="009A2908" w14:paraId="15BA6D92" w14:textId="241C9845">
      <w:pPr>
        <w:ind w:left="360"/>
        <w:rPr>
          <w:rFonts w:ascii="Times New Roman" w:hAnsi="Times New Roman" w:cs="Times New Roman"/>
          <w:shd w:val="clear" w:color="auto" w:fill="FFFFFF"/>
        </w:rPr>
      </w:pPr>
      <w:r w:rsidRPr="003C6F72">
        <w:rPr>
          <w:rFonts w:ascii="Times New Roman" w:hAnsi="Times New Roman" w:cs="Times New Roman"/>
          <w:u w:val="single"/>
          <w:shd w:val="clear" w:color="auto" w:fill="FFFFFF"/>
        </w:rPr>
        <w:t>Method of estimation</w:t>
      </w:r>
      <w:r w:rsidRPr="003C6F72">
        <w:rPr>
          <w:rFonts w:ascii="Times New Roman" w:hAnsi="Times New Roman" w:cs="Times New Roman"/>
          <w:shd w:val="clear" w:color="auto" w:fill="FFFFFF"/>
        </w:rPr>
        <w:t xml:space="preserve">: </w:t>
      </w:r>
    </w:p>
    <w:p w:rsidR="00D1250B" w:rsidP="009A2908" w14:paraId="6FD723F2" w14:textId="55ADE506">
      <w:pPr>
        <w:ind w:left="360"/>
        <w:rPr>
          <w:rFonts w:ascii="Times New Roman" w:hAnsi="Times New Roman" w:cs="Times New Roman"/>
        </w:rPr>
      </w:pPr>
      <w:r w:rsidRPr="003C6F72">
        <w:rPr>
          <w:rFonts w:ascii="Times New Roman" w:hAnsi="Times New Roman" w:cs="Times New Roman"/>
          <w:shd w:val="clear" w:color="auto" w:fill="FFFFFF"/>
        </w:rPr>
        <w:t xml:space="preserve">This estimate assumes that each provider </w:t>
      </w:r>
      <w:r w:rsidRPr="003C6F72" w:rsidR="00891B61">
        <w:rPr>
          <w:rFonts w:ascii="Times New Roman" w:hAnsi="Times New Roman" w:cs="Times New Roman"/>
          <w:shd w:val="clear" w:color="auto" w:fill="FFFFFF"/>
        </w:rPr>
        <w:t>will deny</w:t>
      </w:r>
      <w:r w:rsidRPr="003C6F72" w:rsidR="0051608D">
        <w:rPr>
          <w:rFonts w:ascii="Times New Roman" w:hAnsi="Times New Roman" w:cs="Times New Roman"/>
          <w:shd w:val="clear" w:color="auto" w:fill="FFFFFF"/>
        </w:rPr>
        <w:t xml:space="preserve"> up to</w:t>
      </w:r>
      <w:r w:rsidRPr="003C6F72" w:rsidR="00891B61">
        <w:rPr>
          <w:rFonts w:ascii="Times New Roman" w:hAnsi="Times New Roman" w:cs="Times New Roman"/>
          <w:shd w:val="clear" w:color="auto" w:fill="FFFFFF"/>
        </w:rPr>
        <w:t xml:space="preserve"> 12 roaming requests per year</w:t>
      </w:r>
      <w:r w:rsidRPr="003C6F72">
        <w:rPr>
          <w:rFonts w:ascii="Times New Roman" w:hAnsi="Times New Roman" w:cs="Times New Roman"/>
        </w:rPr>
        <w:t xml:space="preserve">.  The exact number of such </w:t>
      </w:r>
      <w:r w:rsidRPr="003C6F72" w:rsidR="00891B61">
        <w:rPr>
          <w:rFonts w:ascii="Times New Roman" w:hAnsi="Times New Roman" w:cs="Times New Roman"/>
        </w:rPr>
        <w:t>denials</w:t>
      </w:r>
      <w:r w:rsidRPr="003C6F72">
        <w:rPr>
          <w:rFonts w:ascii="Times New Roman" w:hAnsi="Times New Roman" w:cs="Times New Roman"/>
        </w:rPr>
        <w:t xml:space="preserve"> is unknowable given the variation in disaster events</w:t>
      </w:r>
      <w:r w:rsidRPr="003C6F72" w:rsidR="0051608D">
        <w:rPr>
          <w:rFonts w:ascii="Times New Roman" w:hAnsi="Times New Roman" w:cs="Times New Roman"/>
        </w:rPr>
        <w:t xml:space="preserve"> and </w:t>
      </w:r>
      <w:r w:rsidRPr="003C6F72" w:rsidR="008A01F8">
        <w:rPr>
          <w:rFonts w:ascii="Times New Roman" w:hAnsi="Times New Roman" w:cs="Times New Roman"/>
        </w:rPr>
        <w:t>the inability to know exactly how a given</w:t>
      </w:r>
      <w:r w:rsidRPr="003C6F72" w:rsidR="0051608D">
        <w:rPr>
          <w:rFonts w:ascii="Times New Roman" w:hAnsi="Times New Roman" w:cs="Times New Roman"/>
        </w:rPr>
        <w:t xml:space="preserve"> provider’s</w:t>
      </w:r>
      <w:r w:rsidRPr="003C6F72" w:rsidR="00891B61">
        <w:rPr>
          <w:rFonts w:ascii="Times New Roman" w:hAnsi="Times New Roman" w:cs="Times New Roman"/>
        </w:rPr>
        <w:t xml:space="preserve"> network capabilities</w:t>
      </w:r>
      <w:r w:rsidRPr="003C6F72" w:rsidR="0051608D">
        <w:rPr>
          <w:rFonts w:ascii="Times New Roman" w:hAnsi="Times New Roman" w:cs="Times New Roman"/>
        </w:rPr>
        <w:t xml:space="preserve"> will be impacted by </w:t>
      </w:r>
      <w:r w:rsidRPr="003C6F72" w:rsidR="008A01F8">
        <w:rPr>
          <w:rFonts w:ascii="Times New Roman" w:hAnsi="Times New Roman" w:cs="Times New Roman"/>
        </w:rPr>
        <w:t xml:space="preserve">specific </w:t>
      </w:r>
      <w:r w:rsidRPr="003C6F72" w:rsidR="0051608D">
        <w:rPr>
          <w:rFonts w:ascii="Times New Roman" w:hAnsi="Times New Roman" w:cs="Times New Roman"/>
        </w:rPr>
        <w:t>disaster</w:t>
      </w:r>
      <w:r w:rsidRPr="003C6F72" w:rsidR="008A01F8">
        <w:rPr>
          <w:rFonts w:ascii="Times New Roman" w:hAnsi="Times New Roman" w:cs="Times New Roman"/>
        </w:rPr>
        <w:t xml:space="preserve"> events</w:t>
      </w:r>
      <w:r w:rsidRPr="003C6F72">
        <w:rPr>
          <w:rFonts w:ascii="Times New Roman" w:hAnsi="Times New Roman" w:cs="Times New Roman"/>
        </w:rPr>
        <w:t>.</w:t>
      </w:r>
      <w:r w:rsidRPr="003C6F72" w:rsidR="0051608D">
        <w:rPr>
          <w:rFonts w:ascii="Times New Roman" w:hAnsi="Times New Roman" w:cs="Times New Roman"/>
        </w:rPr>
        <w:t xml:space="preserve">  </w:t>
      </w:r>
      <w:r w:rsidRPr="003C6F72">
        <w:rPr>
          <w:rFonts w:ascii="Times New Roman" w:hAnsi="Times New Roman" w:cs="Times New Roman"/>
        </w:rPr>
        <w:t xml:space="preserve">The estimate above is an expected upper limit on the total number of </w:t>
      </w:r>
      <w:r w:rsidRPr="003C6F72" w:rsidR="00891B61">
        <w:rPr>
          <w:rFonts w:ascii="Times New Roman" w:hAnsi="Times New Roman" w:cs="Times New Roman"/>
        </w:rPr>
        <w:t>denials that the Commission expects providers will issue</w:t>
      </w:r>
      <w:r w:rsidRPr="003C6F72">
        <w:rPr>
          <w:rFonts w:ascii="Times New Roman" w:hAnsi="Times New Roman" w:cs="Times New Roman"/>
        </w:rPr>
        <w:t>, on average, on an annual basis.</w:t>
      </w:r>
      <w:r w:rsidRPr="003C6F72" w:rsidR="007A6263">
        <w:rPr>
          <w:rFonts w:ascii="Times New Roman" w:hAnsi="Times New Roman" w:cs="Times New Roman"/>
        </w:rPr>
        <w:t xml:space="preserve">  </w:t>
      </w:r>
      <w:r w:rsidRPr="003C6F72" w:rsidR="007A6263">
        <w:rPr>
          <w:rFonts w:ascii="Times New Roman" w:hAnsi="Times New Roman" w:cs="Times New Roman"/>
          <w:shd w:val="clear" w:color="auto" w:fill="FFFFFF"/>
        </w:rPr>
        <w:t xml:space="preserve">In arriving at these estimates, we have taken into account that </w:t>
      </w:r>
      <w:r w:rsidRPr="003C6F72" w:rsidR="00EB0285">
        <w:rPr>
          <w:rFonts w:ascii="Times New Roman" w:hAnsi="Times New Roman" w:cs="Times New Roman"/>
          <w:shd w:val="clear" w:color="auto" w:fill="FFFFFF"/>
        </w:rPr>
        <w:t xml:space="preserve">preparation and transmittal </w:t>
      </w:r>
      <w:r w:rsidRPr="003C6F72" w:rsidR="007A6263">
        <w:rPr>
          <w:rFonts w:ascii="Times New Roman" w:hAnsi="Times New Roman" w:cs="Times New Roman"/>
          <w:shd w:val="clear" w:color="auto" w:fill="FFFFFF"/>
        </w:rPr>
        <w:t xml:space="preserve">will likely take advantage of electronic and other automated means.  </w:t>
      </w:r>
      <w:r w:rsidRPr="003C6F72">
        <w:rPr>
          <w:rFonts w:ascii="Times New Roman" w:hAnsi="Times New Roman" w:cs="Times New Roman"/>
          <w:shd w:val="clear" w:color="auto" w:fill="FFFFFF"/>
        </w:rPr>
        <w:t xml:space="preserve">The Commission estimates the </w:t>
      </w:r>
      <w:r w:rsidRPr="003C6F72">
        <w:rPr>
          <w:rFonts w:ascii="Times New Roman" w:hAnsi="Times New Roman" w:cs="Times New Roman"/>
        </w:rPr>
        <w:t xml:space="preserve">hourly wage of a </w:t>
      </w:r>
      <w:r w:rsidRPr="003C6F72" w:rsidR="00E27AC2">
        <w:rPr>
          <w:rFonts w:ascii="Times New Roman" w:hAnsi="Times New Roman" w:cs="Times New Roman"/>
        </w:rPr>
        <w:t xml:space="preserve">full-time employee who </w:t>
      </w:r>
      <w:r w:rsidRPr="003C6F72">
        <w:rPr>
          <w:rFonts w:ascii="Times New Roman" w:hAnsi="Times New Roman" w:cs="Times New Roman"/>
        </w:rPr>
        <w:t>will be responsible for these efforts as $</w:t>
      </w:r>
      <w:r w:rsidR="00476524">
        <w:rPr>
          <w:rFonts w:ascii="Times New Roman" w:hAnsi="Times New Roman" w:cs="Times New Roman"/>
        </w:rPr>
        <w:t>95.45</w:t>
      </w:r>
      <w:r w:rsidRPr="003C6F72">
        <w:rPr>
          <w:rFonts w:ascii="Times New Roman" w:hAnsi="Times New Roman" w:cs="Times New Roman"/>
        </w:rPr>
        <w:t>/hour, inclusive of benefits.  In developing this estimate, the Commission has relied on data on 202</w:t>
      </w:r>
      <w:r w:rsidR="00476524">
        <w:rPr>
          <w:rFonts w:ascii="Times New Roman" w:hAnsi="Times New Roman" w:cs="Times New Roman"/>
        </w:rPr>
        <w:t>5</w:t>
      </w:r>
      <w:r w:rsidRPr="003C6F72">
        <w:rPr>
          <w:rFonts w:ascii="Times New Roman" w:hAnsi="Times New Roman" w:cs="Times New Roman"/>
        </w:rPr>
        <w:t xml:space="preserve"> national wage information from the Bureau of Labor and Statistics.  The median hourly cost for software developers is </w:t>
      </w:r>
      <w:r w:rsidRPr="003C6F72" w:rsidR="00476524">
        <w:rPr>
          <w:rFonts w:ascii="Times New Roman" w:hAnsi="Times New Roman" w:cs="Times New Roman"/>
        </w:rPr>
        <w:t>$</w:t>
      </w:r>
      <w:r w:rsidR="00476524">
        <w:rPr>
          <w:rFonts w:ascii="Times New Roman" w:hAnsi="Times New Roman" w:cs="Times New Roman"/>
        </w:rPr>
        <w:t>95.45</w:t>
      </w:r>
      <w:r w:rsidRPr="003C6F72" w:rsidR="00476524">
        <w:rPr>
          <w:rFonts w:ascii="Times New Roman" w:hAnsi="Times New Roman" w:cs="Times New Roman"/>
        </w:rPr>
        <w:t>, which is the median hourly wage of $</w:t>
      </w:r>
      <w:r w:rsidR="00476524">
        <w:rPr>
          <w:rFonts w:ascii="Times New Roman" w:hAnsi="Times New Roman" w:cs="Times New Roman"/>
        </w:rPr>
        <w:t>65.38</w:t>
      </w:r>
      <w:r w:rsidRPr="003C6F72" w:rsidR="00476524">
        <w:rPr>
          <w:rFonts w:ascii="Times New Roman" w:hAnsi="Times New Roman" w:cs="Times New Roman"/>
        </w:rPr>
        <w:t xml:space="preserve"> increased by </w:t>
      </w:r>
      <w:r w:rsidR="00476524">
        <w:rPr>
          <w:rFonts w:ascii="Times New Roman" w:hAnsi="Times New Roman" w:cs="Times New Roman"/>
        </w:rPr>
        <w:t>46</w:t>
      </w:r>
      <w:r w:rsidRPr="003C6F72" w:rsidR="00476524">
        <w:rPr>
          <w:rFonts w:ascii="Times New Roman" w:hAnsi="Times New Roman" w:cs="Times New Roman"/>
        </w:rPr>
        <w:t>% to include benefits</w:t>
      </w:r>
      <w:r w:rsidRPr="003C6F72">
        <w:rPr>
          <w:rFonts w:ascii="Times New Roman" w:hAnsi="Times New Roman" w:cs="Times New Roman"/>
        </w:rPr>
        <w:t xml:space="preserve"> to include benefits.</w:t>
      </w:r>
      <w:r>
        <w:rPr>
          <w:rStyle w:val="FootnoteReference"/>
          <w:rFonts w:ascii="Times New Roman" w:hAnsi="Times New Roman" w:cs="Times New Roman"/>
        </w:rPr>
        <w:footnoteReference w:id="29"/>
      </w:r>
      <w:r w:rsidRPr="003C6F72">
        <w:rPr>
          <w:rFonts w:ascii="Times New Roman" w:hAnsi="Times New Roman" w:cs="Times New Roman"/>
        </w:rPr>
        <w:t xml:space="preserve">  </w:t>
      </w:r>
    </w:p>
    <w:p w:rsidR="006A170C" w:rsidRPr="003C6F72" w:rsidP="009A2908" w14:paraId="14B44584" w14:textId="77777777">
      <w:pPr>
        <w:ind w:left="360"/>
        <w:rPr>
          <w:rFonts w:ascii="Times New Roman" w:hAnsi="Times New Roman" w:cs="Times New Roman"/>
          <w:shd w:val="clear" w:color="auto" w:fill="FFFFFF"/>
        </w:rPr>
      </w:pPr>
    </w:p>
    <w:p w:rsidR="008F18D2" w:rsidRPr="00CF58F9" w:rsidP="009A2908" w14:paraId="5AAECB4C" w14:textId="1F4B4FE0">
      <w:pPr>
        <w:pStyle w:val="ListParagraph"/>
        <w:numPr>
          <w:ilvl w:val="1"/>
          <w:numId w:val="37"/>
        </w:numPr>
        <w:tabs>
          <w:tab w:val="left" w:pos="90"/>
        </w:tabs>
        <w:rPr>
          <w:rFonts w:ascii="Times New Roman" w:eastAsia="Calibri" w:hAnsi="Times New Roman" w:cs="Times New Roman"/>
          <w:b/>
          <w:bCs/>
        </w:rPr>
      </w:pPr>
      <w:r w:rsidRPr="003C6F72">
        <w:rPr>
          <w:rFonts w:ascii="Times New Roman" w:hAnsi="Times New Roman" w:cs="Times New Roman"/>
          <w:b/>
          <w:bCs/>
          <w:color w:val="000000"/>
        </w:rPr>
        <w:t>Safe Harbor Letters</w:t>
      </w:r>
    </w:p>
    <w:p w:rsidR="00FC3A04" w:rsidRPr="003C6F72" w:rsidP="009A2908" w14:paraId="34A48DD8" w14:textId="77777777">
      <w:pPr>
        <w:pStyle w:val="ListParagraph"/>
        <w:tabs>
          <w:tab w:val="left" w:pos="90"/>
        </w:tabs>
        <w:ind w:left="1080"/>
        <w:rPr>
          <w:rFonts w:ascii="Times New Roman" w:eastAsia="Calibri" w:hAnsi="Times New Roman" w:cs="Times New Roman"/>
          <w:b/>
          <w:bCs/>
        </w:rPr>
      </w:pPr>
    </w:p>
    <w:p w:rsidR="00170980" w:rsidRPr="00B52D4A" w:rsidP="009A2908" w14:paraId="7C9BBB73" w14:textId="6A5381BF">
      <w:pPr>
        <w:ind w:left="360" w:firstLine="360"/>
        <w:rPr>
          <w:rFonts w:ascii="Times New Roman" w:eastAsia="Calibri" w:hAnsi="Times New Roman" w:cs="Times New Roman"/>
        </w:rPr>
      </w:pPr>
      <w:r w:rsidRPr="003C6F72">
        <w:rPr>
          <w:rFonts w:ascii="Times New Roman" w:hAnsi="Times New Roman" w:cs="Times New Roman"/>
        </w:rPr>
        <w:t xml:space="preserve">As noted above, </w:t>
      </w:r>
      <w:r w:rsidRPr="003C6F72" w:rsidR="005E6F24">
        <w:rPr>
          <w:rFonts w:ascii="Times New Roman" w:hAnsi="Times New Roman" w:cs="Times New Roman"/>
        </w:rPr>
        <w:t>p</w:t>
      </w:r>
      <w:r w:rsidRPr="003C6F72" w:rsidR="00E447AE">
        <w:rPr>
          <w:rFonts w:ascii="Times New Roman" w:hAnsi="Times New Roman" w:cs="Times New Roman"/>
        </w:rPr>
        <w:t xml:space="preserve">roviders </w:t>
      </w:r>
      <w:r w:rsidRPr="003C6F72" w:rsidR="001A7FD2">
        <w:rPr>
          <w:rFonts w:ascii="Times New Roman" w:hAnsi="Times New Roman" w:cs="Times New Roman"/>
        </w:rPr>
        <w:t xml:space="preserve">may </w:t>
      </w:r>
      <w:r w:rsidRPr="003C6F72" w:rsidR="00E447AE">
        <w:rPr>
          <w:rFonts w:ascii="Times New Roman" w:hAnsi="Times New Roman" w:cs="Times New Roman"/>
        </w:rPr>
        <w:t>obtain “safe harbor” as to certain provisions of the MDRI if they implement, or continue their implementation of, provisions of the Framework.  Namely, a provider that files a letter with the Commission truthfully and accurately asserting, pursuant to section 1.16 of the Commission’s rules,</w:t>
      </w:r>
      <w:r>
        <w:rPr>
          <w:rStyle w:val="FootnoteReference"/>
          <w:rFonts w:ascii="Times New Roman" w:hAnsi="Times New Roman" w:cs="Times New Roman"/>
        </w:rPr>
        <w:footnoteReference w:id="30"/>
      </w:r>
      <w:r w:rsidRPr="003C6F72" w:rsidR="00E447AE">
        <w:rPr>
          <w:rFonts w:ascii="Times New Roman" w:hAnsi="Times New Roman" w:cs="Times New Roman"/>
        </w:rPr>
        <w:t xml:space="preserve"> that it complies with the Framework’s existing provisions corresponding to MDRI </w:t>
      </w:r>
      <w:r w:rsidRPr="003C6F72" w:rsidR="00A11118">
        <w:rPr>
          <w:rFonts w:ascii="Times New Roman" w:hAnsi="Times New Roman" w:cs="Times New Roman"/>
        </w:rPr>
        <w:t>provision</w:t>
      </w:r>
      <w:r w:rsidRPr="003C6F72" w:rsidR="00E447AE">
        <w:rPr>
          <w:rFonts w:ascii="Times New Roman" w:hAnsi="Times New Roman" w:cs="Times New Roman"/>
        </w:rPr>
        <w:t>s (a)(2)-(a)(5</w:t>
      </w:r>
      <w:r w:rsidRPr="003C6F72">
        <w:rPr>
          <w:rFonts w:ascii="Times New Roman" w:hAnsi="Times New Roman" w:cs="Times New Roman"/>
        </w:rPr>
        <w:t xml:space="preserve">) </w:t>
      </w:r>
      <w:r w:rsidRPr="003C6F72" w:rsidR="00E447AE">
        <w:rPr>
          <w:rFonts w:ascii="Times New Roman" w:hAnsi="Times New Roman" w:cs="Times New Roman"/>
        </w:rPr>
        <w:t xml:space="preserve">and has implemented internal procedures to ensure that it remains in compliance with these provisions, is presumed </w:t>
      </w:r>
      <w:r w:rsidRPr="003C6F72">
        <w:rPr>
          <w:rFonts w:ascii="Times New Roman" w:hAnsi="Times New Roman" w:cs="Times New Roman"/>
        </w:rPr>
        <w:t xml:space="preserve">by the Commission </w:t>
      </w:r>
      <w:r w:rsidRPr="003C6F72" w:rsidR="00E447AE">
        <w:rPr>
          <w:rFonts w:ascii="Times New Roman" w:hAnsi="Times New Roman" w:cs="Times New Roman"/>
        </w:rPr>
        <w:t>to have complied with the MDRI’s provisions (a)(2)-(a)(5).</w:t>
      </w:r>
      <w:r>
        <w:rPr>
          <w:rStyle w:val="FootnoteReference"/>
          <w:rFonts w:ascii="Times New Roman" w:hAnsi="Times New Roman" w:cs="Times New Roman"/>
        </w:rPr>
        <w:footnoteReference w:id="31"/>
      </w:r>
      <w:bookmarkEnd w:id="5"/>
      <w:r w:rsidRPr="003C6F72" w:rsidR="00665291">
        <w:rPr>
          <w:rFonts w:ascii="Times New Roman" w:hAnsi="Times New Roman" w:cs="Times New Roman"/>
        </w:rPr>
        <w:t xml:space="preserve">  </w:t>
      </w:r>
      <w:r w:rsidRPr="003C6F72" w:rsidR="00A27EF9">
        <w:rPr>
          <w:rFonts w:ascii="Times New Roman" w:eastAsia="Calibri" w:hAnsi="Times New Roman" w:cs="Times New Roman"/>
        </w:rPr>
        <w:t xml:space="preserve">Providers are estimated to incur a </w:t>
      </w:r>
      <w:r w:rsidRPr="003C6F72" w:rsidR="00665291">
        <w:rPr>
          <w:rFonts w:ascii="Times New Roman" w:eastAsia="Calibri" w:hAnsi="Times New Roman" w:cs="Times New Roman"/>
        </w:rPr>
        <w:t>one</w:t>
      </w:r>
      <w:r w:rsidRPr="003C6F72" w:rsidR="00485E7B">
        <w:rPr>
          <w:rFonts w:ascii="Times New Roman" w:eastAsia="Calibri" w:hAnsi="Times New Roman" w:cs="Times New Roman"/>
        </w:rPr>
        <w:t>-</w:t>
      </w:r>
      <w:r w:rsidRPr="003C6F72" w:rsidR="00665291">
        <w:rPr>
          <w:rFonts w:ascii="Times New Roman" w:eastAsia="Calibri" w:hAnsi="Times New Roman" w:cs="Times New Roman"/>
        </w:rPr>
        <w:t xml:space="preserve">time burden </w:t>
      </w:r>
      <w:r w:rsidRPr="003C6F72" w:rsidR="00A27EF9">
        <w:rPr>
          <w:rFonts w:ascii="Times New Roman" w:eastAsia="Calibri" w:hAnsi="Times New Roman" w:cs="Times New Roman"/>
        </w:rPr>
        <w:t xml:space="preserve">to prepare and transmit such </w:t>
      </w:r>
      <w:r w:rsidRPr="003C6F72" w:rsidR="00665291">
        <w:rPr>
          <w:rFonts w:ascii="Times New Roman" w:eastAsia="Calibri" w:hAnsi="Times New Roman" w:cs="Times New Roman"/>
        </w:rPr>
        <w:t>letters to the Commission.</w:t>
      </w:r>
    </w:p>
    <w:p w:rsidR="00E12976" w:rsidP="009A2908" w14:paraId="467A7912" w14:textId="77777777">
      <w:pPr>
        <w:tabs>
          <w:tab w:val="left" w:pos="360"/>
        </w:tabs>
        <w:spacing w:after="0"/>
        <w:rPr>
          <w:rFonts w:ascii="Times New Roman" w:hAnsi="Times New Roman" w:cs="Times New Roman"/>
          <w:bCs/>
          <w:kern w:val="1"/>
          <w:shd w:val="clear" w:color="auto" w:fill="FFFFFF"/>
        </w:rPr>
      </w:pPr>
      <w:r w:rsidRPr="003C6F72">
        <w:rPr>
          <w:rFonts w:ascii="Times New Roman" w:hAnsi="Times New Roman" w:cs="Times New Roman"/>
          <w:bCs/>
          <w:kern w:val="1"/>
          <w:shd w:val="clear" w:color="auto" w:fill="FFFFFF"/>
        </w:rPr>
        <w:tab/>
      </w:r>
    </w:p>
    <w:p w:rsidR="002D0BD3" w:rsidRPr="003C6F72" w:rsidP="009A2908" w14:paraId="355B782C" w14:textId="63838725">
      <w:pPr>
        <w:tabs>
          <w:tab w:val="left" w:pos="360"/>
        </w:tabs>
        <w:spacing w:after="0"/>
        <w:rPr>
          <w:rFonts w:ascii="Times New Roman" w:hAnsi="Times New Roman" w:cs="Times New Roman"/>
          <w:bCs/>
          <w:kern w:val="1"/>
          <w:u w:val="single"/>
          <w:shd w:val="clear" w:color="auto" w:fill="FFFFFF"/>
        </w:rPr>
      </w:pPr>
      <w:r>
        <w:rPr>
          <w:rFonts w:ascii="Times New Roman" w:hAnsi="Times New Roman" w:cs="Times New Roman"/>
          <w:bCs/>
          <w:kern w:val="1"/>
          <w:shd w:val="clear" w:color="auto" w:fill="FFFFFF"/>
        </w:rPr>
        <w:tab/>
      </w:r>
      <w:r w:rsidRPr="003C6F72">
        <w:rPr>
          <w:rFonts w:ascii="Times New Roman" w:hAnsi="Times New Roman" w:cs="Times New Roman"/>
          <w:bCs/>
          <w:kern w:val="1"/>
          <w:u w:val="single"/>
          <w:shd w:val="clear" w:color="auto" w:fill="FFFFFF"/>
        </w:rPr>
        <w:t xml:space="preserve">Burden Estimate for </w:t>
      </w:r>
      <w:r w:rsidRPr="003C6F72" w:rsidR="004952E5">
        <w:rPr>
          <w:rFonts w:ascii="Times New Roman" w:hAnsi="Times New Roman" w:cs="Times New Roman"/>
          <w:bCs/>
          <w:kern w:val="1"/>
          <w:u w:val="single"/>
          <w:shd w:val="clear" w:color="auto" w:fill="FFFFFF"/>
        </w:rPr>
        <w:t>Safe Harbor Letters</w:t>
      </w:r>
    </w:p>
    <w:p w:rsidR="002D0BD3" w:rsidRPr="003C6F72" w:rsidP="009A2908" w14:paraId="111DF9F1" w14:textId="54833751">
      <w:pPr>
        <w:pStyle w:val="ListParagraph"/>
        <w:numPr>
          <w:ilvl w:val="0"/>
          <w:numId w:val="13"/>
        </w:numPr>
        <w:spacing w:after="0"/>
        <w:jc w:val="both"/>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Number of Respondents: </w:t>
      </w:r>
      <w:r w:rsidRPr="007F58AC" w:rsidR="00B82802">
        <w:rPr>
          <w:rFonts w:ascii="Times New Roman" w:hAnsi="Times New Roman" w:cs="Times New Roman"/>
          <w:b/>
          <w:bCs/>
          <w:shd w:val="clear" w:color="auto" w:fill="FFFFFF"/>
        </w:rPr>
        <w:t>68</w:t>
      </w:r>
      <w:r w:rsidRPr="003C6F72">
        <w:rPr>
          <w:rFonts w:ascii="Times New Roman" w:hAnsi="Times New Roman" w:cs="Times New Roman"/>
          <w:shd w:val="clear" w:color="auto" w:fill="FFFFFF"/>
        </w:rPr>
        <w:tab/>
        <w:t xml:space="preserve"> </w:t>
      </w:r>
    </w:p>
    <w:p w:rsidR="002D0BD3" w:rsidRPr="003C6F72" w:rsidP="009A2908" w14:paraId="460A50BE" w14:textId="6C6599DB">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shd w:val="clear" w:color="auto" w:fill="FFFFFF"/>
        </w:rPr>
        <w:t>Frequency of response: One-time</w:t>
      </w:r>
      <w:r w:rsidR="001F3BF6">
        <w:rPr>
          <w:rFonts w:ascii="Times New Roman" w:hAnsi="Times New Roman" w:cs="Times New Roman"/>
          <w:shd w:val="clear" w:color="auto" w:fill="FFFFFF"/>
        </w:rPr>
        <w:t xml:space="preserve"> reporting requirement</w:t>
      </w:r>
    </w:p>
    <w:p w:rsidR="002D0BD3" w:rsidRPr="003C6F72" w:rsidP="009A2908" w14:paraId="14C859B9" w14:textId="0A0575D1">
      <w:pPr>
        <w:pStyle w:val="ListParagraph"/>
        <w:numPr>
          <w:ilvl w:val="0"/>
          <w:numId w:val="13"/>
        </w:numPr>
        <w:rPr>
          <w:rFonts w:ascii="Times New Roman" w:hAnsi="Times New Roman" w:cs="Times New Roman"/>
          <w:shd w:val="clear" w:color="auto" w:fill="FFFFFF"/>
        </w:rPr>
      </w:pPr>
      <w:r w:rsidRPr="003C6F72">
        <w:rPr>
          <w:rFonts w:ascii="Times New Roman" w:hAnsi="Times New Roman" w:cs="Times New Roman"/>
          <w:shd w:val="clear" w:color="auto" w:fill="FFFFFF"/>
        </w:rPr>
        <w:t xml:space="preserve">Total Number of Responses: </w:t>
      </w:r>
      <w:r w:rsidR="00B82802">
        <w:rPr>
          <w:rFonts w:ascii="Times New Roman" w:hAnsi="Times New Roman" w:cs="Times New Roman"/>
          <w:shd w:val="clear" w:color="auto" w:fill="FFFFFF"/>
        </w:rPr>
        <w:t>68</w:t>
      </w:r>
      <w:r w:rsidRPr="003C6F72" w:rsidR="00B82802">
        <w:rPr>
          <w:rFonts w:ascii="Times New Roman" w:hAnsi="Times New Roman" w:cs="Times New Roman"/>
          <w:shd w:val="clear" w:color="auto" w:fill="FFFFFF"/>
        </w:rPr>
        <w:t xml:space="preserve"> </w:t>
      </w:r>
      <w:r w:rsidRPr="003C6F72">
        <w:rPr>
          <w:rFonts w:ascii="Times New Roman" w:hAnsi="Times New Roman" w:cs="Times New Roman"/>
          <w:shd w:val="clear" w:color="auto" w:fill="FFFFFF"/>
        </w:rPr>
        <w:t xml:space="preserve">respondents </w:t>
      </w:r>
      <w:r w:rsidRPr="003C6F72">
        <w:rPr>
          <w:rFonts w:ascii="Times New Roman" w:hAnsi="Times New Roman" w:cs="Times New Roman"/>
          <w:bCs/>
        </w:rPr>
        <w:t>×</w:t>
      </w:r>
      <w:r w:rsidRPr="003C6F72">
        <w:rPr>
          <w:rFonts w:ascii="Times New Roman" w:hAnsi="Times New Roman" w:cs="Times New Roman"/>
          <w:shd w:val="clear" w:color="auto" w:fill="FFFFFF"/>
        </w:rPr>
        <w:t xml:space="preserve"> 1 response/respondent = </w:t>
      </w:r>
      <w:r w:rsidRPr="007F58AC" w:rsidR="00B82802">
        <w:rPr>
          <w:rFonts w:ascii="Times New Roman" w:hAnsi="Times New Roman" w:cs="Times New Roman"/>
          <w:b/>
          <w:bCs/>
          <w:shd w:val="clear" w:color="auto" w:fill="FFFFFF"/>
        </w:rPr>
        <w:t xml:space="preserve">68 </w:t>
      </w:r>
      <w:r w:rsidRPr="007F58AC">
        <w:rPr>
          <w:rFonts w:ascii="Times New Roman" w:hAnsi="Times New Roman" w:cs="Times New Roman"/>
          <w:b/>
          <w:bCs/>
          <w:shd w:val="clear" w:color="auto" w:fill="FFFFFF"/>
        </w:rPr>
        <w:t>total responses</w:t>
      </w:r>
    </w:p>
    <w:p w:rsidR="002D0BD3" w:rsidRPr="003C6F72" w:rsidP="009A2908" w14:paraId="6526D9BC" w14:textId="7F0C11D6">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bCs/>
          <w:shd w:val="clear" w:color="auto" w:fill="FFFFFF"/>
        </w:rPr>
        <w:t xml:space="preserve">Average response time per response: </w:t>
      </w:r>
      <w:r w:rsidRPr="003C6F72" w:rsidR="004952E5">
        <w:rPr>
          <w:rFonts w:ascii="Times New Roman" w:hAnsi="Times New Roman" w:cs="Times New Roman"/>
          <w:bCs/>
          <w:shd w:val="clear" w:color="auto" w:fill="FFFFFF"/>
        </w:rPr>
        <w:t>3</w:t>
      </w:r>
      <w:r w:rsidRPr="003C6F72">
        <w:rPr>
          <w:rFonts w:ascii="Times New Roman" w:hAnsi="Times New Roman" w:cs="Times New Roman"/>
          <w:bCs/>
          <w:shd w:val="clear" w:color="auto" w:fill="FFFFFF"/>
        </w:rPr>
        <w:t xml:space="preserve"> hours</w:t>
      </w:r>
    </w:p>
    <w:p w:rsidR="002D0BD3" w:rsidRPr="008F5EB4" w:rsidP="009A2908" w14:paraId="111C992F" w14:textId="3FBAD7B5">
      <w:pPr>
        <w:pStyle w:val="ListParagraph"/>
        <w:numPr>
          <w:ilvl w:val="0"/>
          <w:numId w:val="13"/>
        </w:numPr>
        <w:jc w:val="both"/>
        <w:rPr>
          <w:rFonts w:ascii="Times New Roman" w:hAnsi="Times New Roman" w:cs="Times New Roman"/>
          <w:shd w:val="clear" w:color="auto" w:fill="FFFFFF"/>
        </w:rPr>
      </w:pPr>
      <w:r w:rsidRPr="003C6F72">
        <w:rPr>
          <w:rFonts w:ascii="Times New Roman" w:hAnsi="Times New Roman" w:cs="Times New Roman"/>
          <w:bCs/>
          <w:shd w:val="clear" w:color="auto" w:fill="FFFFFF"/>
        </w:rPr>
        <w:t xml:space="preserve">One-Time Hour Burden: </w:t>
      </w:r>
      <w:r w:rsidR="0007659E">
        <w:rPr>
          <w:rFonts w:ascii="Times New Roman" w:hAnsi="Times New Roman" w:cs="Times New Roman"/>
          <w:bCs/>
          <w:shd w:val="clear" w:color="auto" w:fill="FFFFFF"/>
        </w:rPr>
        <w:t>68</w:t>
      </w:r>
      <w:r w:rsidRPr="003C6F72" w:rsidR="0007659E">
        <w:rPr>
          <w:rFonts w:ascii="Times New Roman" w:hAnsi="Times New Roman" w:cs="Times New Roman"/>
          <w:bCs/>
          <w:shd w:val="clear" w:color="auto" w:fill="FFFFFF"/>
        </w:rPr>
        <w:t xml:space="preserve"> </w:t>
      </w:r>
      <w:r w:rsidRPr="003C6F72">
        <w:rPr>
          <w:rFonts w:ascii="Times New Roman" w:hAnsi="Times New Roman" w:cs="Times New Roman"/>
          <w:bCs/>
          <w:shd w:val="clear" w:color="auto" w:fill="FFFFFF"/>
        </w:rPr>
        <w:t xml:space="preserve">responses </w:t>
      </w:r>
      <w:r w:rsidRPr="003C6F72">
        <w:rPr>
          <w:rFonts w:ascii="Times New Roman" w:hAnsi="Times New Roman" w:cs="Times New Roman"/>
          <w:bCs/>
        </w:rPr>
        <w:t>×</w:t>
      </w:r>
      <w:r w:rsidRPr="003C6F72">
        <w:rPr>
          <w:rFonts w:ascii="Times New Roman" w:hAnsi="Times New Roman" w:cs="Times New Roman"/>
          <w:bCs/>
          <w:shd w:val="clear" w:color="auto" w:fill="FFFFFF"/>
        </w:rPr>
        <w:t xml:space="preserve"> </w:t>
      </w:r>
      <w:r w:rsidRPr="003C6F72" w:rsidR="004952E5">
        <w:rPr>
          <w:rFonts w:ascii="Times New Roman" w:hAnsi="Times New Roman" w:cs="Times New Roman"/>
          <w:bCs/>
          <w:shd w:val="clear" w:color="auto" w:fill="FFFFFF"/>
        </w:rPr>
        <w:t>3</w:t>
      </w:r>
      <w:r w:rsidRPr="003C6F72">
        <w:rPr>
          <w:rFonts w:ascii="Times New Roman" w:hAnsi="Times New Roman" w:cs="Times New Roman"/>
          <w:bCs/>
          <w:shd w:val="clear" w:color="auto" w:fill="FFFFFF"/>
        </w:rPr>
        <w:t xml:space="preserve"> hours/response = </w:t>
      </w:r>
      <w:r w:rsidRPr="007F58AC" w:rsidR="0007659E">
        <w:rPr>
          <w:rFonts w:ascii="Times New Roman" w:hAnsi="Times New Roman" w:cs="Times New Roman"/>
          <w:b/>
          <w:shd w:val="clear" w:color="auto" w:fill="FFFFFF"/>
        </w:rPr>
        <w:t xml:space="preserve">204 </w:t>
      </w:r>
      <w:r w:rsidRPr="007F58AC">
        <w:rPr>
          <w:rFonts w:ascii="Times New Roman" w:hAnsi="Times New Roman" w:cs="Times New Roman"/>
          <w:b/>
          <w:shd w:val="clear" w:color="auto" w:fill="FFFFFF"/>
        </w:rPr>
        <w:t>hours</w:t>
      </w:r>
    </w:p>
    <w:p w:rsidR="008F5EB4" w:rsidRPr="003C6F72" w:rsidP="009A2908" w14:paraId="2747A16C" w14:textId="77777777">
      <w:pPr>
        <w:pStyle w:val="ListParagraph"/>
        <w:ind w:left="720"/>
        <w:jc w:val="both"/>
        <w:rPr>
          <w:rFonts w:ascii="Times New Roman" w:hAnsi="Times New Roman" w:cs="Times New Roman"/>
          <w:shd w:val="clear" w:color="auto" w:fill="FFFFFF"/>
        </w:rPr>
      </w:pPr>
    </w:p>
    <w:p w:rsidR="002D0BD3" w:rsidRPr="003C6F72" w:rsidP="009A2908" w14:paraId="51F2DD7A" w14:textId="377298AA">
      <w:pPr>
        <w:tabs>
          <w:tab w:val="left" w:pos="360"/>
        </w:tabs>
        <w:spacing w:after="0"/>
        <w:rPr>
          <w:rFonts w:ascii="Times New Roman" w:hAnsi="Times New Roman" w:cs="Times New Roman"/>
          <w:color w:val="000000"/>
          <w:u w:val="single"/>
        </w:rPr>
      </w:pPr>
      <w:r w:rsidRPr="003C6F72">
        <w:rPr>
          <w:rFonts w:ascii="Times New Roman" w:hAnsi="Times New Roman" w:cs="Times New Roman"/>
          <w:b/>
          <w:bCs/>
          <w:color w:val="000000"/>
        </w:rPr>
        <w:tab/>
      </w:r>
      <w:r w:rsidRPr="003C6F72">
        <w:rPr>
          <w:rFonts w:ascii="Times New Roman" w:hAnsi="Times New Roman" w:cs="Times New Roman"/>
          <w:color w:val="000000"/>
          <w:u w:val="single"/>
        </w:rPr>
        <w:t xml:space="preserve">Estimate of cost across all respondents for </w:t>
      </w:r>
      <w:r w:rsidRPr="003C6F72" w:rsidR="0046345D">
        <w:rPr>
          <w:rFonts w:ascii="Times New Roman" w:hAnsi="Times New Roman" w:cs="Times New Roman"/>
          <w:color w:val="000000"/>
          <w:u w:val="single"/>
        </w:rPr>
        <w:t>this provision:</w:t>
      </w:r>
    </w:p>
    <w:p w:rsidR="00485E7B" w:rsidRPr="007F58AC" w:rsidP="009A2908" w14:paraId="12610DA8" w14:textId="0E0A15D8">
      <w:pPr>
        <w:pStyle w:val="ListParagraph"/>
        <w:numPr>
          <w:ilvl w:val="0"/>
          <w:numId w:val="26"/>
        </w:numPr>
        <w:tabs>
          <w:tab w:val="left" w:pos="360"/>
        </w:tabs>
        <w:spacing w:after="0"/>
        <w:rPr>
          <w:rFonts w:ascii="Times New Roman" w:hAnsi="Times New Roman" w:cs="Times New Roman"/>
          <w:b/>
          <w:color w:val="000000"/>
        </w:rPr>
      </w:pPr>
      <w:r w:rsidRPr="003C6F72">
        <w:rPr>
          <w:rFonts w:ascii="Times New Roman" w:hAnsi="Times New Roman" w:cs="Times New Roman"/>
          <w:color w:val="000000"/>
        </w:rPr>
        <w:t xml:space="preserve">One time cost: </w:t>
      </w:r>
      <w:r w:rsidRPr="003C6F72" w:rsidR="0007659E">
        <w:rPr>
          <w:rFonts w:ascii="Times New Roman" w:hAnsi="Times New Roman" w:cs="Times New Roman"/>
          <w:shd w:val="clear" w:color="auto" w:fill="FFFFFF"/>
        </w:rPr>
        <w:t>2</w:t>
      </w:r>
      <w:r w:rsidR="0007659E">
        <w:rPr>
          <w:rFonts w:ascii="Times New Roman" w:hAnsi="Times New Roman" w:cs="Times New Roman"/>
          <w:shd w:val="clear" w:color="auto" w:fill="FFFFFF"/>
        </w:rPr>
        <w:t>04</w:t>
      </w:r>
      <w:r w:rsidRPr="003C6F72" w:rsidR="0007659E">
        <w:rPr>
          <w:rFonts w:ascii="Times New Roman" w:hAnsi="Times New Roman" w:cs="Times New Roman"/>
          <w:shd w:val="clear" w:color="auto" w:fill="FFFFFF"/>
        </w:rPr>
        <w:t xml:space="preserve"> </w:t>
      </w:r>
      <w:r w:rsidRPr="003C6F72" w:rsidR="009445D6">
        <w:rPr>
          <w:rFonts w:ascii="Times New Roman" w:hAnsi="Times New Roman" w:cs="Times New Roman"/>
          <w:shd w:val="clear" w:color="auto" w:fill="FFFFFF"/>
        </w:rPr>
        <w:t>hours</w:t>
      </w:r>
      <w:r w:rsidRPr="003C6F72">
        <w:rPr>
          <w:rFonts w:ascii="Times New Roman" w:hAnsi="Times New Roman" w:cs="Times New Roman"/>
          <w:bCs/>
          <w:shd w:val="clear" w:color="auto" w:fill="FFFFFF"/>
        </w:rPr>
        <w:t xml:space="preserve"> </w:t>
      </w:r>
      <w:r w:rsidRPr="003C6F72">
        <w:rPr>
          <w:rFonts w:ascii="Times New Roman" w:hAnsi="Times New Roman" w:cs="Times New Roman"/>
          <w:bCs/>
        </w:rPr>
        <w:t>×</w:t>
      </w:r>
      <w:r w:rsidRPr="003C6F72">
        <w:rPr>
          <w:rFonts w:ascii="Times New Roman" w:hAnsi="Times New Roman" w:cs="Times New Roman"/>
          <w:bCs/>
          <w:shd w:val="clear" w:color="auto" w:fill="FFFFFF"/>
        </w:rPr>
        <w:t xml:space="preserve"> $</w:t>
      </w:r>
      <w:r w:rsidR="00476524">
        <w:rPr>
          <w:rFonts w:ascii="Times New Roman" w:hAnsi="Times New Roman" w:cs="Times New Roman"/>
          <w:bCs/>
          <w:shd w:val="clear" w:color="auto" w:fill="FFFFFF"/>
        </w:rPr>
        <w:t>112.07</w:t>
      </w:r>
      <w:r w:rsidRPr="003C6F72">
        <w:rPr>
          <w:rFonts w:ascii="Times New Roman" w:hAnsi="Times New Roman" w:cs="Times New Roman"/>
          <w:bCs/>
          <w:shd w:val="clear" w:color="auto" w:fill="FFFFFF"/>
        </w:rPr>
        <w:t xml:space="preserve">/hour = </w:t>
      </w:r>
      <w:r w:rsidRPr="007F58AC">
        <w:rPr>
          <w:rFonts w:ascii="Times New Roman" w:hAnsi="Times New Roman" w:cs="Times New Roman"/>
          <w:b/>
          <w:shd w:val="clear" w:color="auto" w:fill="FFFFFF"/>
        </w:rPr>
        <w:t>$</w:t>
      </w:r>
      <w:r w:rsidRPr="007F58AC" w:rsidR="0007659E">
        <w:rPr>
          <w:rFonts w:ascii="Times New Roman" w:hAnsi="Times New Roman" w:cs="Times New Roman"/>
          <w:b/>
          <w:shd w:val="clear" w:color="auto" w:fill="FFFFFF"/>
        </w:rPr>
        <w:t>22,86</w:t>
      </w:r>
      <w:r w:rsidR="00F05A2D">
        <w:rPr>
          <w:rFonts w:ascii="Times New Roman" w:hAnsi="Times New Roman" w:cs="Times New Roman"/>
          <w:b/>
          <w:shd w:val="clear" w:color="auto" w:fill="FFFFFF"/>
        </w:rPr>
        <w:t>3</w:t>
      </w:r>
      <w:r w:rsidRPr="007F58AC" w:rsidR="00831F52">
        <w:rPr>
          <w:rFonts w:ascii="Times New Roman" w:hAnsi="Times New Roman" w:cs="Times New Roman"/>
          <w:b/>
          <w:shd w:val="clear" w:color="auto" w:fill="FFFFFF"/>
        </w:rPr>
        <w:t xml:space="preserve"> </w:t>
      </w:r>
      <w:r w:rsidRPr="009A1CDE" w:rsidR="00831F52">
        <w:rPr>
          <w:rFonts w:ascii="Times New Roman" w:hAnsi="Times New Roman" w:cs="Times New Roman"/>
          <w:bCs/>
          <w:shd w:val="clear" w:color="auto" w:fill="FFFFFF"/>
        </w:rPr>
        <w:t>(</w:t>
      </w:r>
      <w:r w:rsidRPr="007F58AC" w:rsidR="003D0948">
        <w:rPr>
          <w:rFonts w:ascii="Times New Roman" w:hAnsi="Times New Roman" w:cs="Times New Roman"/>
          <w:bCs/>
          <w:shd w:val="clear" w:color="auto" w:fill="FFFFFF"/>
        </w:rPr>
        <w:t xml:space="preserve">rounded </w:t>
      </w:r>
      <w:r w:rsidR="00F05A2D">
        <w:rPr>
          <w:rFonts w:ascii="Times New Roman" w:hAnsi="Times New Roman" w:cs="Times New Roman"/>
          <w:bCs/>
          <w:shd w:val="clear" w:color="auto" w:fill="FFFFFF"/>
        </w:rPr>
        <w:t>up</w:t>
      </w:r>
      <w:r w:rsidRPr="009A1CDE" w:rsidR="00831F52">
        <w:rPr>
          <w:rFonts w:ascii="Times New Roman" w:hAnsi="Times New Roman" w:cs="Times New Roman"/>
          <w:bCs/>
          <w:shd w:val="clear" w:color="auto" w:fill="FFFFFF"/>
        </w:rPr>
        <w:t>)</w:t>
      </w:r>
    </w:p>
    <w:p w:rsidR="008F5EB4" w:rsidRPr="00E12976" w:rsidP="009A2908" w14:paraId="1A742AF1" w14:textId="77777777">
      <w:pPr>
        <w:pStyle w:val="ListParagraph"/>
        <w:tabs>
          <w:tab w:val="left" w:pos="360"/>
        </w:tabs>
        <w:spacing w:after="0"/>
        <w:ind w:left="720"/>
        <w:rPr>
          <w:rFonts w:ascii="Times New Roman" w:hAnsi="Times New Roman" w:cs="Times New Roman"/>
          <w:color w:val="000000"/>
        </w:rPr>
      </w:pPr>
    </w:p>
    <w:p w:rsidR="0058245C" w:rsidP="009A2908" w14:paraId="64C098E3" w14:textId="52FE033B">
      <w:pPr>
        <w:ind w:left="360"/>
        <w:rPr>
          <w:rFonts w:ascii="Times New Roman" w:hAnsi="Times New Roman" w:cs="Times New Roman"/>
        </w:rPr>
      </w:pPr>
      <w:r w:rsidRPr="003C6F72">
        <w:rPr>
          <w:rFonts w:ascii="Times New Roman" w:hAnsi="Times New Roman" w:cs="Times New Roman"/>
          <w:u w:val="single"/>
          <w:shd w:val="clear" w:color="auto" w:fill="FFFFFF"/>
        </w:rPr>
        <w:t>Method of estimation</w:t>
      </w:r>
      <w:r w:rsidRPr="003C6F72">
        <w:rPr>
          <w:rFonts w:ascii="Times New Roman" w:hAnsi="Times New Roman" w:cs="Times New Roman"/>
          <w:shd w:val="clear" w:color="auto" w:fill="FFFFFF"/>
        </w:rPr>
        <w:t xml:space="preserve">: </w:t>
      </w:r>
      <w:r w:rsidRPr="003C6F72">
        <w:rPr>
          <w:rFonts w:ascii="Times New Roman" w:hAnsi="Times New Roman" w:cs="Times New Roman"/>
          <w:shd w:val="clear" w:color="auto" w:fill="FFFFFF"/>
        </w:rPr>
        <w:br/>
      </w:r>
      <w:r w:rsidR="003A450B">
        <w:rPr>
          <w:rFonts w:ascii="Times New Roman" w:hAnsi="Times New Roman" w:cs="Times New Roman"/>
          <w:shd w:val="clear" w:color="auto" w:fill="FFFFFF"/>
        </w:rPr>
        <w:t xml:space="preserve">Seven among </w:t>
      </w:r>
      <w:r w:rsidR="00DC00B0">
        <w:rPr>
          <w:rFonts w:ascii="Times New Roman" w:hAnsi="Times New Roman" w:cs="Times New Roman"/>
          <w:shd w:val="clear" w:color="auto" w:fill="FFFFFF"/>
        </w:rPr>
        <w:t xml:space="preserve">the </w:t>
      </w:r>
      <w:r w:rsidR="00EE7D23">
        <w:rPr>
          <w:rFonts w:ascii="Times New Roman" w:hAnsi="Times New Roman" w:cs="Times New Roman"/>
          <w:shd w:val="clear" w:color="auto" w:fill="FFFFFF"/>
        </w:rPr>
        <w:t>estimated</w:t>
      </w:r>
      <w:r w:rsidR="003A450B">
        <w:rPr>
          <w:rFonts w:ascii="Times New Roman" w:hAnsi="Times New Roman" w:cs="Times New Roman"/>
          <w:shd w:val="clear" w:color="auto" w:fill="FFFFFF"/>
        </w:rPr>
        <w:t xml:space="preserve"> 75 facilities-based mobile wireless providers have already filed a letter with the Commission asserting their eligibility for the legal safe harbor.  Accordingly,</w:t>
      </w:r>
      <w:r w:rsidRPr="003C6F72">
        <w:rPr>
          <w:rFonts w:ascii="Times New Roman" w:hAnsi="Times New Roman" w:cs="Times New Roman"/>
          <w:shd w:val="clear" w:color="auto" w:fill="FFFFFF"/>
        </w:rPr>
        <w:t xml:space="preserve"> </w:t>
      </w:r>
      <w:r w:rsidR="00EE7D23">
        <w:rPr>
          <w:rFonts w:ascii="Times New Roman" w:hAnsi="Times New Roman" w:cs="Times New Roman"/>
          <w:shd w:val="clear" w:color="auto" w:fill="FFFFFF"/>
        </w:rPr>
        <w:t xml:space="preserve">we estimate that </w:t>
      </w:r>
      <w:r w:rsidR="00246859">
        <w:rPr>
          <w:rFonts w:ascii="Times New Roman" w:hAnsi="Times New Roman" w:cs="Times New Roman"/>
          <w:shd w:val="clear" w:color="auto" w:fill="FFFFFF"/>
        </w:rPr>
        <w:t>68</w:t>
      </w:r>
      <w:r w:rsidRPr="003C6F72" w:rsidR="00246859">
        <w:rPr>
          <w:rFonts w:ascii="Times New Roman" w:hAnsi="Times New Roman" w:cs="Times New Roman"/>
          <w:shd w:val="clear" w:color="auto" w:fill="FFFFFF"/>
        </w:rPr>
        <w:t xml:space="preserve"> </w:t>
      </w:r>
      <w:r w:rsidRPr="003C6F72" w:rsidR="00BF0BD4">
        <w:rPr>
          <w:rFonts w:ascii="Times New Roman" w:hAnsi="Times New Roman" w:cs="Times New Roman"/>
          <w:shd w:val="clear" w:color="auto" w:fill="FFFFFF"/>
        </w:rPr>
        <w:t>providers</w:t>
      </w:r>
      <w:r w:rsidRPr="003C6F72">
        <w:rPr>
          <w:rFonts w:ascii="Times New Roman" w:hAnsi="Times New Roman" w:cs="Times New Roman"/>
          <w:shd w:val="clear" w:color="auto" w:fill="FFFFFF"/>
        </w:rPr>
        <w:t xml:space="preserve"> </w:t>
      </w:r>
      <w:r w:rsidR="003A450B">
        <w:rPr>
          <w:rFonts w:ascii="Times New Roman" w:hAnsi="Times New Roman" w:cs="Times New Roman"/>
          <w:shd w:val="clear" w:color="auto" w:fill="FFFFFF"/>
        </w:rPr>
        <w:t>may still</w:t>
      </w:r>
      <w:r w:rsidRPr="003C6F72">
        <w:rPr>
          <w:rFonts w:ascii="Times New Roman" w:hAnsi="Times New Roman" w:cs="Times New Roman"/>
          <w:shd w:val="clear" w:color="auto" w:fill="FFFFFF"/>
        </w:rPr>
        <w:t xml:space="preserve"> </w:t>
      </w:r>
      <w:r w:rsidRPr="003C6F72" w:rsidR="00097B78">
        <w:rPr>
          <w:rFonts w:ascii="Times New Roman" w:hAnsi="Times New Roman" w:cs="Times New Roman"/>
          <w:shd w:val="clear" w:color="auto" w:fill="FFFFFF"/>
        </w:rPr>
        <w:t xml:space="preserve">apply for safe harbor, and hence </w:t>
      </w:r>
      <w:r w:rsidR="003A450B">
        <w:rPr>
          <w:rFonts w:ascii="Times New Roman" w:hAnsi="Times New Roman" w:cs="Times New Roman"/>
          <w:shd w:val="clear" w:color="auto" w:fill="FFFFFF"/>
        </w:rPr>
        <w:t>incur the burden of filing</w:t>
      </w:r>
      <w:r w:rsidRPr="003C6F72" w:rsidR="00097B78">
        <w:rPr>
          <w:rFonts w:ascii="Times New Roman" w:hAnsi="Times New Roman" w:cs="Times New Roman"/>
          <w:shd w:val="clear" w:color="auto" w:fill="FFFFFF"/>
        </w:rPr>
        <w:t xml:space="preserve"> a letter</w:t>
      </w:r>
      <w:r w:rsidR="003A450B">
        <w:rPr>
          <w:rFonts w:ascii="Times New Roman" w:hAnsi="Times New Roman" w:cs="Times New Roman"/>
          <w:shd w:val="clear" w:color="auto" w:fill="FFFFFF"/>
        </w:rPr>
        <w:t xml:space="preserve"> containing the appropriate attestations</w:t>
      </w:r>
      <w:r w:rsidRPr="003C6F72" w:rsidR="00097B78">
        <w:rPr>
          <w:rFonts w:ascii="Times New Roman" w:hAnsi="Times New Roman" w:cs="Times New Roman"/>
          <w:shd w:val="clear" w:color="auto" w:fill="FFFFFF"/>
        </w:rPr>
        <w:t>.  This is an</w:t>
      </w:r>
      <w:r w:rsidRPr="003C6F72" w:rsidR="00BF0BD4">
        <w:rPr>
          <w:rFonts w:ascii="Times New Roman" w:hAnsi="Times New Roman" w:cs="Times New Roman"/>
          <w:shd w:val="clear" w:color="auto" w:fill="FFFFFF"/>
        </w:rPr>
        <w:t xml:space="preserve"> expected</w:t>
      </w:r>
      <w:r w:rsidRPr="003C6F72" w:rsidR="00097B78">
        <w:rPr>
          <w:rFonts w:ascii="Times New Roman" w:hAnsi="Times New Roman" w:cs="Times New Roman"/>
          <w:shd w:val="clear" w:color="auto" w:fill="FFFFFF"/>
        </w:rPr>
        <w:t xml:space="preserve"> upper estimate on the number of providers that </w:t>
      </w:r>
      <w:r w:rsidR="00A94C12">
        <w:rPr>
          <w:rFonts w:ascii="Times New Roman" w:hAnsi="Times New Roman" w:cs="Times New Roman"/>
          <w:shd w:val="clear" w:color="auto" w:fill="FFFFFF"/>
        </w:rPr>
        <w:t>could</w:t>
      </w:r>
      <w:r w:rsidRPr="003C6F72" w:rsidR="00A94C12">
        <w:rPr>
          <w:rFonts w:ascii="Times New Roman" w:hAnsi="Times New Roman" w:cs="Times New Roman"/>
          <w:shd w:val="clear" w:color="auto" w:fill="FFFFFF"/>
        </w:rPr>
        <w:t xml:space="preserve"> </w:t>
      </w:r>
      <w:r w:rsidRPr="003C6F72" w:rsidR="00097B78">
        <w:rPr>
          <w:rFonts w:ascii="Times New Roman" w:hAnsi="Times New Roman" w:cs="Times New Roman"/>
          <w:shd w:val="clear" w:color="auto" w:fill="FFFFFF"/>
        </w:rPr>
        <w:t xml:space="preserve">seek safe harbor and thus an upper estimate on total burden.  </w:t>
      </w:r>
      <w:r w:rsidRPr="003C6F72" w:rsidR="008164F9">
        <w:rPr>
          <w:rFonts w:ascii="Times New Roman" w:hAnsi="Times New Roman" w:cs="Times New Roman"/>
          <w:shd w:val="clear" w:color="auto" w:fill="FFFFFF"/>
        </w:rPr>
        <w:t xml:space="preserve">In arriving at these estimates, we have taken into account that preparing and transmitting letters will likely take advantage of electronic and other automated means.  </w:t>
      </w:r>
      <w:r w:rsidRPr="003C6F72">
        <w:rPr>
          <w:rFonts w:ascii="Times New Roman" w:hAnsi="Times New Roman" w:cs="Times New Roman"/>
          <w:shd w:val="clear" w:color="auto" w:fill="FFFFFF"/>
        </w:rPr>
        <w:t xml:space="preserve">The Commission estimates the </w:t>
      </w:r>
      <w:r w:rsidRPr="003C6F72">
        <w:rPr>
          <w:rFonts w:ascii="Times New Roman" w:hAnsi="Times New Roman" w:cs="Times New Roman"/>
        </w:rPr>
        <w:t xml:space="preserve">hourly wage of a full-time </w:t>
      </w:r>
      <w:r w:rsidRPr="003C6F72" w:rsidR="00086FE4">
        <w:rPr>
          <w:rFonts w:ascii="Times New Roman" w:hAnsi="Times New Roman" w:cs="Times New Roman"/>
        </w:rPr>
        <w:t xml:space="preserve">employee </w:t>
      </w:r>
      <w:r w:rsidRPr="003C6F72">
        <w:rPr>
          <w:rFonts w:ascii="Times New Roman" w:hAnsi="Times New Roman" w:cs="Times New Roman"/>
        </w:rPr>
        <w:t>who will be responsible for these efforts as $1</w:t>
      </w:r>
      <w:r w:rsidR="00476524">
        <w:rPr>
          <w:rFonts w:ascii="Times New Roman" w:hAnsi="Times New Roman" w:cs="Times New Roman"/>
        </w:rPr>
        <w:t>12.07</w:t>
      </w:r>
      <w:r w:rsidRPr="003C6F72">
        <w:rPr>
          <w:rFonts w:ascii="Times New Roman" w:hAnsi="Times New Roman" w:cs="Times New Roman"/>
        </w:rPr>
        <w:t xml:space="preserve">/hour, inclusive of benefits.  In </w:t>
      </w:r>
      <w:r w:rsidRPr="003C6F72">
        <w:rPr>
          <w:rFonts w:ascii="Times New Roman" w:hAnsi="Times New Roman" w:cs="Times New Roman"/>
        </w:rPr>
        <w:t>developing this estimate, the Commission has relied on data on 202</w:t>
      </w:r>
      <w:r w:rsidR="00476524">
        <w:rPr>
          <w:rFonts w:ascii="Times New Roman" w:hAnsi="Times New Roman" w:cs="Times New Roman"/>
        </w:rPr>
        <w:t>5</w:t>
      </w:r>
      <w:r w:rsidRPr="003C6F72">
        <w:rPr>
          <w:rFonts w:ascii="Times New Roman" w:hAnsi="Times New Roman" w:cs="Times New Roman"/>
        </w:rPr>
        <w:t xml:space="preserve"> national wage information from the Bureau of Labor and Statistics.  The median hourly cost for lawyers is </w:t>
      </w:r>
      <w:r w:rsidRPr="003C6F72" w:rsidR="00476524">
        <w:rPr>
          <w:rFonts w:ascii="Times New Roman" w:hAnsi="Times New Roman" w:cs="Times New Roman"/>
        </w:rPr>
        <w:t>$</w:t>
      </w:r>
      <w:r w:rsidR="00476524">
        <w:rPr>
          <w:rFonts w:ascii="Times New Roman" w:hAnsi="Times New Roman" w:cs="Times New Roman"/>
        </w:rPr>
        <w:t>112.07</w:t>
      </w:r>
      <w:r w:rsidRPr="003C6F72" w:rsidR="00476524">
        <w:rPr>
          <w:rFonts w:ascii="Times New Roman" w:hAnsi="Times New Roman" w:cs="Times New Roman"/>
        </w:rPr>
        <w:t>, which is the median hourly wage of $</w:t>
      </w:r>
      <w:r w:rsidR="00476524">
        <w:rPr>
          <w:rFonts w:ascii="Times New Roman" w:hAnsi="Times New Roman" w:cs="Times New Roman"/>
        </w:rPr>
        <w:t>76.76</w:t>
      </w:r>
      <w:r w:rsidRPr="003C6F72" w:rsidR="00476524">
        <w:rPr>
          <w:rFonts w:ascii="Times New Roman" w:hAnsi="Times New Roman" w:cs="Times New Roman"/>
        </w:rPr>
        <w:t xml:space="preserve"> increased by </w:t>
      </w:r>
      <w:r w:rsidR="00476524">
        <w:rPr>
          <w:rFonts w:ascii="Times New Roman" w:hAnsi="Times New Roman" w:cs="Times New Roman"/>
        </w:rPr>
        <w:t>46</w:t>
      </w:r>
      <w:r w:rsidRPr="003C6F72" w:rsidR="00476524">
        <w:rPr>
          <w:rFonts w:ascii="Times New Roman" w:hAnsi="Times New Roman" w:cs="Times New Roman"/>
        </w:rPr>
        <w:t>%</w:t>
      </w:r>
      <w:r w:rsidR="00B104CF">
        <w:rPr>
          <w:rFonts w:ascii="Times New Roman" w:hAnsi="Times New Roman" w:cs="Times New Roman"/>
        </w:rPr>
        <w:t xml:space="preserve"> </w:t>
      </w:r>
      <w:r w:rsidRPr="003C6F72">
        <w:rPr>
          <w:rFonts w:ascii="Times New Roman" w:hAnsi="Times New Roman" w:cs="Times New Roman"/>
        </w:rPr>
        <w:t>to include benefits.</w:t>
      </w:r>
      <w:r>
        <w:rPr>
          <w:rStyle w:val="FootnoteReference"/>
          <w:rFonts w:ascii="Times New Roman" w:hAnsi="Times New Roman" w:cs="Times New Roman"/>
        </w:rPr>
        <w:footnoteReference w:id="32"/>
      </w:r>
      <w:r w:rsidRPr="003C6F72">
        <w:rPr>
          <w:rFonts w:ascii="Times New Roman" w:hAnsi="Times New Roman" w:cs="Times New Roman"/>
        </w:rPr>
        <w:t xml:space="preserve">  </w:t>
      </w:r>
    </w:p>
    <w:p w:rsidR="00E12976" w:rsidRPr="001C6D78" w:rsidP="009A2908" w14:paraId="3947A700" w14:textId="77777777">
      <w:pPr>
        <w:ind w:left="360"/>
        <w:rPr>
          <w:rFonts w:ascii="Times New Roman" w:hAnsi="Times New Roman" w:cs="Times New Roman"/>
          <w:shd w:val="clear" w:color="auto" w:fill="FFFFFF"/>
        </w:rPr>
      </w:pPr>
    </w:p>
    <w:p w:rsidR="00566992" w:rsidRPr="003C6F72" w:rsidP="009A2908" w14:paraId="465E93BA" w14:textId="04495BAF">
      <w:pPr>
        <w:suppressAutoHyphens/>
        <w:spacing w:after="0"/>
        <w:ind w:firstLine="360"/>
        <w:jc w:val="both"/>
        <w:rPr>
          <w:rFonts w:ascii="Times New Roman" w:eastAsia="Times New Roman" w:hAnsi="Times New Roman" w:cs="Times New Roman"/>
          <w:b/>
          <w:kern w:val="1"/>
          <w:u w:val="single"/>
          <w:shd w:val="clear" w:color="auto" w:fill="FFFFFF"/>
          <w:lang w:eastAsia="ar-SA"/>
        </w:rPr>
      </w:pPr>
      <w:bookmarkStart w:id="6" w:name="_Hlk121216236"/>
      <w:r w:rsidRPr="003C6F72">
        <w:rPr>
          <w:rFonts w:ascii="Times New Roman" w:hAnsi="Times New Roman" w:cs="Times New Roman"/>
          <w:b/>
          <w:iCs/>
          <w:u w:val="single"/>
        </w:rPr>
        <w:t xml:space="preserve">Cumulative </w:t>
      </w:r>
      <w:r w:rsidRPr="003C6F72" w:rsidR="00FC7059">
        <w:rPr>
          <w:rFonts w:ascii="Times New Roman" w:hAnsi="Times New Roman" w:cs="Times New Roman"/>
          <w:b/>
          <w:iCs/>
          <w:u w:val="single"/>
        </w:rPr>
        <w:t xml:space="preserve">Estimated </w:t>
      </w:r>
      <w:r w:rsidR="006A366E">
        <w:rPr>
          <w:rFonts w:ascii="Times New Roman" w:hAnsi="Times New Roman" w:cs="Times New Roman"/>
          <w:b/>
          <w:iCs/>
          <w:u w:val="single"/>
        </w:rPr>
        <w:t xml:space="preserve">One-Time </w:t>
      </w:r>
      <w:r w:rsidRPr="003C6F72" w:rsidR="00FC7059">
        <w:rPr>
          <w:rFonts w:ascii="Times New Roman" w:hAnsi="Times New Roman" w:cs="Times New Roman"/>
          <w:b/>
          <w:iCs/>
          <w:u w:val="single"/>
        </w:rPr>
        <w:t>Burden (</w:t>
      </w:r>
      <w:r w:rsidRPr="003C6F72">
        <w:rPr>
          <w:rFonts w:ascii="Times New Roman" w:hAnsi="Times New Roman" w:cs="Times New Roman"/>
          <w:b/>
          <w:iCs/>
          <w:u w:val="single"/>
        </w:rPr>
        <w:t>Totals</w:t>
      </w:r>
      <w:r w:rsidRPr="003C6F72" w:rsidR="00FC7059">
        <w:rPr>
          <w:rFonts w:ascii="Times New Roman" w:hAnsi="Times New Roman" w:cs="Times New Roman"/>
          <w:b/>
          <w:iCs/>
          <w:u w:val="single"/>
        </w:rPr>
        <w:t>)</w:t>
      </w:r>
    </w:p>
    <w:p w:rsidR="006A366E" w:rsidP="009A2908" w14:paraId="4490FE18" w14:textId="52E37ABB">
      <w:pPr>
        <w:pStyle w:val="ListParagraph"/>
        <w:numPr>
          <w:ilvl w:val="0"/>
          <w:numId w:val="8"/>
        </w:numPr>
        <w:suppressAutoHyphens/>
        <w:spacing w:after="0"/>
        <w:ind w:left="720"/>
        <w:rPr>
          <w:rFonts w:ascii="Times New Roman" w:eastAsia="Times New Roman" w:hAnsi="Times New Roman" w:cs="Times New Roman"/>
          <w:kern w:val="1"/>
          <w:shd w:val="clear" w:color="auto" w:fill="FFFFFF"/>
          <w:lang w:eastAsia="ar-SA"/>
        </w:rPr>
      </w:pPr>
      <w:r>
        <w:rPr>
          <w:rFonts w:ascii="Times New Roman" w:eastAsia="Times New Roman" w:hAnsi="Times New Roman" w:cs="Times New Roman"/>
          <w:kern w:val="1"/>
          <w:shd w:val="clear" w:color="auto" w:fill="FFFFFF"/>
          <w:lang w:eastAsia="ar-SA"/>
        </w:rPr>
        <w:t xml:space="preserve">Total one-time respondents: </w:t>
      </w:r>
      <w:r w:rsidR="00A94C12">
        <w:rPr>
          <w:rFonts w:ascii="Times New Roman" w:eastAsia="Times New Roman" w:hAnsi="Times New Roman" w:cs="Times New Roman"/>
          <w:b/>
          <w:bCs/>
          <w:kern w:val="1"/>
          <w:shd w:val="clear" w:color="auto" w:fill="FFFFFF"/>
          <w:lang w:eastAsia="ar-SA"/>
        </w:rPr>
        <w:t>68</w:t>
      </w:r>
      <w:r w:rsidR="008551F5">
        <w:rPr>
          <w:rFonts w:ascii="Times New Roman" w:eastAsia="Times New Roman" w:hAnsi="Times New Roman" w:cs="Times New Roman"/>
          <w:b/>
          <w:bCs/>
          <w:kern w:val="1"/>
          <w:shd w:val="clear" w:color="auto" w:fill="FFFFFF"/>
          <w:lang w:eastAsia="ar-SA"/>
        </w:rPr>
        <w:t xml:space="preserve"> respondents</w:t>
      </w:r>
    </w:p>
    <w:p w:rsidR="006A366E" w:rsidP="009A2908" w14:paraId="1EE770CB" w14:textId="3F75FFF6">
      <w:pPr>
        <w:pStyle w:val="ListParagraph"/>
        <w:numPr>
          <w:ilvl w:val="0"/>
          <w:numId w:val="8"/>
        </w:numPr>
        <w:suppressAutoHyphens/>
        <w:spacing w:after="0"/>
        <w:ind w:left="720"/>
        <w:rPr>
          <w:rFonts w:ascii="Times New Roman" w:eastAsia="Times New Roman" w:hAnsi="Times New Roman" w:cs="Times New Roman"/>
          <w:kern w:val="1"/>
          <w:shd w:val="clear" w:color="auto" w:fill="FFFFFF"/>
          <w:lang w:eastAsia="ar-SA"/>
        </w:rPr>
      </w:pPr>
      <w:r>
        <w:rPr>
          <w:rFonts w:ascii="Times New Roman" w:eastAsia="Times New Roman" w:hAnsi="Times New Roman" w:cs="Times New Roman"/>
          <w:kern w:val="1"/>
          <w:shd w:val="clear" w:color="auto" w:fill="FFFFFF"/>
          <w:lang w:eastAsia="ar-SA"/>
        </w:rPr>
        <w:t xml:space="preserve">Total one-time responses: </w:t>
      </w:r>
      <w:r w:rsidRPr="007F58AC" w:rsidR="003A450B">
        <w:rPr>
          <w:rFonts w:ascii="Times New Roman" w:eastAsia="Times New Roman" w:hAnsi="Times New Roman" w:cs="Times New Roman"/>
          <w:kern w:val="1"/>
          <w:shd w:val="clear" w:color="auto" w:fill="FFFFFF"/>
          <w:lang w:eastAsia="ar-SA"/>
        </w:rPr>
        <w:t>68</w:t>
      </w:r>
      <w:r w:rsidRPr="003D0948" w:rsidR="003A450B">
        <w:rPr>
          <w:rFonts w:ascii="Times New Roman" w:eastAsia="Times New Roman" w:hAnsi="Times New Roman" w:cs="Times New Roman"/>
          <w:kern w:val="1"/>
          <w:shd w:val="clear" w:color="auto" w:fill="FFFFFF"/>
          <w:lang w:eastAsia="ar-SA"/>
        </w:rPr>
        <w:t xml:space="preserve"> </w:t>
      </w:r>
      <w:r w:rsidR="003D0948">
        <w:rPr>
          <w:rFonts w:ascii="Times New Roman" w:eastAsia="Times New Roman" w:hAnsi="Times New Roman" w:cs="Times New Roman"/>
          <w:kern w:val="1"/>
          <w:shd w:val="clear" w:color="auto" w:fill="FFFFFF"/>
          <w:lang w:eastAsia="ar-SA"/>
        </w:rPr>
        <w:t>(</w:t>
      </w:r>
      <w:r w:rsidRPr="003D0948" w:rsidR="00476524">
        <w:rPr>
          <w:rFonts w:ascii="Times New Roman" w:eastAsia="Times New Roman" w:hAnsi="Times New Roman" w:cs="Times New Roman"/>
          <w:kern w:val="1"/>
          <w:shd w:val="clear" w:color="auto" w:fill="FFFFFF"/>
          <w:lang w:eastAsia="ar-SA"/>
        </w:rPr>
        <w:t>municipal preparedness</w:t>
      </w:r>
      <w:r w:rsidRPr="003D0948" w:rsidR="00903CF7">
        <w:rPr>
          <w:rFonts w:ascii="Times New Roman" w:eastAsia="Times New Roman" w:hAnsi="Times New Roman" w:cs="Times New Roman"/>
          <w:kern w:val="1"/>
          <w:shd w:val="clear" w:color="auto" w:fill="FFFFFF"/>
          <w:lang w:eastAsia="ar-SA"/>
        </w:rPr>
        <w:t xml:space="preserve"> </w:t>
      </w:r>
      <w:r w:rsidRPr="003D0948" w:rsidR="00476524">
        <w:rPr>
          <w:rFonts w:ascii="Times New Roman" w:eastAsia="Times New Roman" w:hAnsi="Times New Roman" w:cs="Times New Roman"/>
          <w:kern w:val="1"/>
          <w:shd w:val="clear" w:color="auto" w:fill="FFFFFF"/>
          <w:lang w:eastAsia="ar-SA"/>
        </w:rPr>
        <w:t>responses</w:t>
      </w:r>
      <w:r w:rsidR="003D0948">
        <w:rPr>
          <w:rFonts w:ascii="Times New Roman" w:eastAsia="Times New Roman" w:hAnsi="Times New Roman" w:cs="Times New Roman"/>
          <w:kern w:val="1"/>
          <w:shd w:val="clear" w:color="auto" w:fill="FFFFFF"/>
          <w:lang w:eastAsia="ar-SA"/>
        </w:rPr>
        <w:t>)</w:t>
      </w:r>
      <w:r w:rsidRPr="003D0948" w:rsidR="00903CF7">
        <w:rPr>
          <w:rFonts w:ascii="Times New Roman" w:eastAsia="Times New Roman" w:hAnsi="Times New Roman" w:cs="Times New Roman"/>
          <w:kern w:val="1"/>
          <w:shd w:val="clear" w:color="auto" w:fill="FFFFFF"/>
          <w:lang w:eastAsia="ar-SA"/>
        </w:rPr>
        <w:t xml:space="preserve"> </w:t>
      </w:r>
      <w:r w:rsidRPr="003D0948">
        <w:rPr>
          <w:rFonts w:ascii="Times New Roman" w:eastAsia="Times New Roman" w:hAnsi="Times New Roman" w:cs="Times New Roman"/>
          <w:kern w:val="1"/>
          <w:shd w:val="clear" w:color="auto" w:fill="FFFFFF"/>
          <w:lang w:eastAsia="ar-SA"/>
        </w:rPr>
        <w:t xml:space="preserve">+ </w:t>
      </w:r>
      <w:r w:rsidRPr="007F58AC" w:rsidR="003A450B">
        <w:rPr>
          <w:rFonts w:ascii="Times New Roman" w:eastAsia="Times New Roman" w:hAnsi="Times New Roman" w:cs="Times New Roman"/>
          <w:kern w:val="1"/>
          <w:shd w:val="clear" w:color="auto" w:fill="FFFFFF"/>
          <w:lang w:eastAsia="ar-SA"/>
        </w:rPr>
        <w:t>68</w:t>
      </w:r>
      <w:r w:rsidRPr="003D0948" w:rsidR="003A450B">
        <w:rPr>
          <w:rFonts w:ascii="Times New Roman" w:eastAsia="Times New Roman" w:hAnsi="Times New Roman" w:cs="Times New Roman"/>
          <w:kern w:val="1"/>
          <w:shd w:val="clear" w:color="auto" w:fill="FFFFFF"/>
          <w:lang w:eastAsia="ar-SA"/>
        </w:rPr>
        <w:t xml:space="preserve"> </w:t>
      </w:r>
      <w:r w:rsidR="003D0948">
        <w:rPr>
          <w:rFonts w:ascii="Times New Roman" w:eastAsia="Times New Roman" w:hAnsi="Times New Roman" w:cs="Times New Roman"/>
          <w:kern w:val="1"/>
          <w:shd w:val="clear" w:color="auto" w:fill="FFFFFF"/>
          <w:lang w:eastAsia="ar-SA"/>
        </w:rPr>
        <w:t>(</w:t>
      </w:r>
      <w:r w:rsidRPr="003D0948" w:rsidR="00476524">
        <w:rPr>
          <w:rFonts w:ascii="Times New Roman" w:eastAsia="Times New Roman" w:hAnsi="Times New Roman" w:cs="Times New Roman"/>
          <w:kern w:val="1"/>
          <w:shd w:val="clear" w:color="auto" w:fill="FFFFFF"/>
          <w:lang w:eastAsia="ar-SA"/>
        </w:rPr>
        <w:t>consumer readiness</w:t>
      </w:r>
      <w:r w:rsidRPr="003D0948" w:rsidR="00724255">
        <w:rPr>
          <w:rFonts w:ascii="Times New Roman" w:eastAsia="Times New Roman" w:hAnsi="Times New Roman" w:cs="Times New Roman"/>
          <w:kern w:val="1"/>
          <w:shd w:val="clear" w:color="auto" w:fill="FFFFFF"/>
          <w:lang w:eastAsia="ar-SA"/>
        </w:rPr>
        <w:t xml:space="preserve"> </w:t>
      </w:r>
      <w:r w:rsidRPr="003D0948" w:rsidR="00476524">
        <w:rPr>
          <w:rFonts w:ascii="Times New Roman" w:eastAsia="Times New Roman" w:hAnsi="Times New Roman" w:cs="Times New Roman"/>
          <w:kern w:val="1"/>
          <w:shd w:val="clear" w:color="auto" w:fill="FFFFFF"/>
          <w:lang w:eastAsia="ar-SA"/>
        </w:rPr>
        <w:t>r</w:t>
      </w:r>
      <w:r w:rsidRPr="003D0948" w:rsidR="00724255">
        <w:rPr>
          <w:rFonts w:ascii="Times New Roman" w:eastAsia="Times New Roman" w:hAnsi="Times New Roman" w:cs="Times New Roman"/>
          <w:kern w:val="1"/>
          <w:shd w:val="clear" w:color="auto" w:fill="FFFFFF"/>
          <w:lang w:eastAsia="ar-SA"/>
        </w:rPr>
        <w:t>espon</w:t>
      </w:r>
      <w:r w:rsidRPr="003D0948" w:rsidR="00476524">
        <w:rPr>
          <w:rFonts w:ascii="Times New Roman" w:eastAsia="Times New Roman" w:hAnsi="Times New Roman" w:cs="Times New Roman"/>
          <w:kern w:val="1"/>
          <w:shd w:val="clear" w:color="auto" w:fill="FFFFFF"/>
          <w:lang w:eastAsia="ar-SA"/>
        </w:rPr>
        <w:t>s</w:t>
      </w:r>
      <w:r w:rsidRPr="003D0948" w:rsidR="00724255">
        <w:rPr>
          <w:rFonts w:ascii="Times New Roman" w:eastAsia="Times New Roman" w:hAnsi="Times New Roman" w:cs="Times New Roman"/>
          <w:kern w:val="1"/>
          <w:shd w:val="clear" w:color="auto" w:fill="FFFFFF"/>
          <w:lang w:eastAsia="ar-SA"/>
        </w:rPr>
        <w:t>e</w:t>
      </w:r>
      <w:r w:rsidRPr="003D0948" w:rsidR="00476524">
        <w:rPr>
          <w:rFonts w:ascii="Times New Roman" w:eastAsia="Times New Roman" w:hAnsi="Times New Roman" w:cs="Times New Roman"/>
          <w:kern w:val="1"/>
          <w:shd w:val="clear" w:color="auto" w:fill="FFFFFF"/>
          <w:lang w:eastAsia="ar-SA"/>
        </w:rPr>
        <w:t>s</w:t>
      </w:r>
      <w:r w:rsidR="009A1CDE">
        <w:rPr>
          <w:rFonts w:ascii="Times New Roman" w:eastAsia="Times New Roman" w:hAnsi="Times New Roman" w:cs="Times New Roman"/>
          <w:kern w:val="1"/>
          <w:shd w:val="clear" w:color="auto" w:fill="FFFFFF"/>
          <w:lang w:eastAsia="ar-SA"/>
        </w:rPr>
        <w:t xml:space="preserve"> – creation</w:t>
      </w:r>
      <w:r w:rsidR="003D0948">
        <w:rPr>
          <w:rFonts w:ascii="Times New Roman" w:eastAsia="Times New Roman" w:hAnsi="Times New Roman" w:cs="Times New Roman"/>
          <w:kern w:val="1"/>
          <w:shd w:val="clear" w:color="auto" w:fill="FFFFFF"/>
          <w:lang w:eastAsia="ar-SA"/>
        </w:rPr>
        <w:t>)</w:t>
      </w:r>
      <w:r w:rsidRPr="003D0948">
        <w:rPr>
          <w:rFonts w:ascii="Times New Roman" w:eastAsia="Times New Roman" w:hAnsi="Times New Roman" w:cs="Times New Roman"/>
          <w:kern w:val="1"/>
          <w:shd w:val="clear" w:color="auto" w:fill="FFFFFF"/>
          <w:lang w:eastAsia="ar-SA"/>
        </w:rPr>
        <w:t xml:space="preserve"> + </w:t>
      </w:r>
      <w:r w:rsidRPr="007F58AC" w:rsidR="003A450B">
        <w:rPr>
          <w:rFonts w:ascii="Times New Roman" w:eastAsia="Times New Roman" w:hAnsi="Times New Roman" w:cs="Times New Roman"/>
          <w:kern w:val="1"/>
          <w:shd w:val="clear" w:color="auto" w:fill="FFFFFF"/>
          <w:lang w:eastAsia="ar-SA"/>
        </w:rPr>
        <w:t>68</w:t>
      </w:r>
      <w:r w:rsidRPr="003D0948" w:rsidR="003A450B">
        <w:rPr>
          <w:rFonts w:ascii="Times New Roman" w:eastAsia="Times New Roman" w:hAnsi="Times New Roman" w:cs="Times New Roman"/>
          <w:kern w:val="1"/>
          <w:shd w:val="clear" w:color="auto" w:fill="FFFFFF"/>
          <w:lang w:eastAsia="ar-SA"/>
        </w:rPr>
        <w:t xml:space="preserve"> </w:t>
      </w:r>
      <w:r w:rsidR="003D0948">
        <w:rPr>
          <w:rFonts w:ascii="Times New Roman" w:eastAsia="Times New Roman" w:hAnsi="Times New Roman" w:cs="Times New Roman"/>
          <w:kern w:val="1"/>
          <w:shd w:val="clear" w:color="auto" w:fill="FFFFFF"/>
          <w:lang w:eastAsia="ar-SA"/>
        </w:rPr>
        <w:t>(</w:t>
      </w:r>
      <w:r w:rsidRPr="003D0948" w:rsidR="00476524">
        <w:rPr>
          <w:rFonts w:ascii="Times New Roman" w:eastAsia="Times New Roman" w:hAnsi="Times New Roman" w:cs="Times New Roman"/>
          <w:kern w:val="1"/>
          <w:shd w:val="clear" w:color="auto" w:fill="FFFFFF"/>
          <w:lang w:eastAsia="ar-SA"/>
        </w:rPr>
        <w:t>safe harbor letter</w:t>
      </w:r>
      <w:r w:rsidRPr="003D0948" w:rsidR="00724255">
        <w:rPr>
          <w:rFonts w:ascii="Times New Roman" w:eastAsia="Times New Roman" w:hAnsi="Times New Roman" w:cs="Times New Roman"/>
          <w:kern w:val="1"/>
          <w:shd w:val="clear" w:color="auto" w:fill="FFFFFF"/>
          <w:lang w:eastAsia="ar-SA"/>
        </w:rPr>
        <w:t xml:space="preserve"> </w:t>
      </w:r>
      <w:r w:rsidRPr="003D0948" w:rsidR="00476524">
        <w:rPr>
          <w:rFonts w:ascii="Times New Roman" w:eastAsia="Times New Roman" w:hAnsi="Times New Roman" w:cs="Times New Roman"/>
          <w:kern w:val="1"/>
          <w:shd w:val="clear" w:color="auto" w:fill="FFFFFF"/>
          <w:lang w:eastAsia="ar-SA"/>
        </w:rPr>
        <w:t>responses</w:t>
      </w:r>
      <w:r w:rsidR="003D0948">
        <w:rPr>
          <w:rFonts w:ascii="Times New Roman" w:eastAsia="Times New Roman" w:hAnsi="Times New Roman" w:cs="Times New Roman"/>
          <w:kern w:val="1"/>
          <w:shd w:val="clear" w:color="auto" w:fill="FFFFFF"/>
          <w:lang w:eastAsia="ar-SA"/>
        </w:rPr>
        <w:t>)</w:t>
      </w:r>
      <w:r w:rsidRPr="003D0948">
        <w:rPr>
          <w:rFonts w:ascii="Times New Roman" w:eastAsia="Times New Roman" w:hAnsi="Times New Roman" w:cs="Times New Roman"/>
          <w:kern w:val="1"/>
          <w:shd w:val="clear" w:color="auto" w:fill="FFFFFF"/>
          <w:lang w:eastAsia="ar-SA"/>
        </w:rPr>
        <w:t xml:space="preserve"> =</w:t>
      </w:r>
      <w:r w:rsidRPr="007F58AC">
        <w:rPr>
          <w:rFonts w:ascii="Times New Roman" w:eastAsia="Times New Roman" w:hAnsi="Times New Roman" w:cs="Times New Roman"/>
          <w:b/>
          <w:bCs/>
          <w:kern w:val="1"/>
          <w:shd w:val="clear" w:color="auto" w:fill="FFFFFF"/>
          <w:lang w:eastAsia="ar-SA"/>
        </w:rPr>
        <w:t xml:space="preserve"> </w:t>
      </w:r>
      <w:r w:rsidRPr="007E6892" w:rsidR="003A450B">
        <w:rPr>
          <w:rFonts w:ascii="Times New Roman" w:eastAsia="Times New Roman" w:hAnsi="Times New Roman" w:cs="Times New Roman"/>
          <w:b/>
          <w:bCs/>
          <w:kern w:val="1"/>
          <w:shd w:val="clear" w:color="auto" w:fill="FFFFFF"/>
          <w:lang w:eastAsia="ar-SA"/>
        </w:rPr>
        <w:t>2</w:t>
      </w:r>
      <w:r w:rsidR="003A450B">
        <w:rPr>
          <w:rFonts w:ascii="Times New Roman" w:eastAsia="Times New Roman" w:hAnsi="Times New Roman" w:cs="Times New Roman"/>
          <w:b/>
          <w:bCs/>
          <w:kern w:val="1"/>
          <w:shd w:val="clear" w:color="auto" w:fill="FFFFFF"/>
          <w:lang w:eastAsia="ar-SA"/>
        </w:rPr>
        <w:t>04</w:t>
      </w:r>
      <w:r w:rsidR="008551F5">
        <w:rPr>
          <w:rFonts w:ascii="Times New Roman" w:eastAsia="Times New Roman" w:hAnsi="Times New Roman" w:cs="Times New Roman"/>
          <w:b/>
          <w:bCs/>
          <w:kern w:val="1"/>
          <w:shd w:val="clear" w:color="auto" w:fill="FFFFFF"/>
          <w:lang w:eastAsia="ar-SA"/>
        </w:rPr>
        <w:t xml:space="preserve"> responses</w:t>
      </w:r>
    </w:p>
    <w:p w:rsidR="006A366E" w:rsidP="009A2908" w14:paraId="24EBC1C7" w14:textId="47C7830D">
      <w:pPr>
        <w:pStyle w:val="ListParagraph"/>
        <w:numPr>
          <w:ilvl w:val="0"/>
          <w:numId w:val="8"/>
        </w:numPr>
        <w:suppressAutoHyphens/>
        <w:spacing w:after="0"/>
        <w:ind w:left="720"/>
        <w:rPr>
          <w:rFonts w:ascii="Times New Roman" w:eastAsia="Times New Roman" w:hAnsi="Times New Roman" w:cs="Times New Roman"/>
          <w:kern w:val="1"/>
          <w:shd w:val="clear" w:color="auto" w:fill="FFFFFF"/>
          <w:lang w:eastAsia="ar-SA"/>
        </w:rPr>
      </w:pPr>
      <w:r>
        <w:rPr>
          <w:rFonts w:ascii="Times New Roman" w:eastAsia="Times New Roman" w:hAnsi="Times New Roman" w:cs="Times New Roman"/>
          <w:kern w:val="1"/>
          <w:shd w:val="clear" w:color="auto" w:fill="FFFFFF"/>
          <w:lang w:eastAsia="ar-SA"/>
        </w:rPr>
        <w:t>Total one-time hours burden = 1,</w:t>
      </w:r>
      <w:r w:rsidR="003A450B">
        <w:rPr>
          <w:rFonts w:ascii="Times New Roman" w:eastAsia="Times New Roman" w:hAnsi="Times New Roman" w:cs="Times New Roman"/>
          <w:kern w:val="1"/>
          <w:shd w:val="clear" w:color="auto" w:fill="FFFFFF"/>
          <w:lang w:eastAsia="ar-SA"/>
        </w:rPr>
        <w:t xml:space="preserve">360 (municipal preparedness responses) </w:t>
      </w:r>
      <w:r>
        <w:rPr>
          <w:rFonts w:ascii="Times New Roman" w:eastAsia="Times New Roman" w:hAnsi="Times New Roman" w:cs="Times New Roman"/>
          <w:kern w:val="1"/>
          <w:shd w:val="clear" w:color="auto" w:fill="FFFFFF"/>
          <w:lang w:eastAsia="ar-SA"/>
        </w:rPr>
        <w:t xml:space="preserve">+ </w:t>
      </w:r>
      <w:r w:rsidR="000B032D">
        <w:rPr>
          <w:rFonts w:ascii="Times New Roman" w:eastAsia="Times New Roman" w:hAnsi="Times New Roman" w:cs="Times New Roman"/>
          <w:kern w:val="1"/>
          <w:shd w:val="clear" w:color="auto" w:fill="FFFFFF"/>
          <w:lang w:eastAsia="ar-SA"/>
        </w:rPr>
        <w:t xml:space="preserve">68 </w:t>
      </w:r>
      <w:r w:rsidR="003A450B">
        <w:rPr>
          <w:rFonts w:ascii="Times New Roman" w:eastAsia="Times New Roman" w:hAnsi="Times New Roman" w:cs="Times New Roman"/>
          <w:kern w:val="1"/>
          <w:shd w:val="clear" w:color="auto" w:fill="FFFFFF"/>
          <w:lang w:eastAsia="ar-SA"/>
        </w:rPr>
        <w:t>(consumer readiness responses</w:t>
      </w:r>
      <w:r w:rsidR="009A1CDE">
        <w:rPr>
          <w:rFonts w:ascii="Times New Roman" w:eastAsia="Times New Roman" w:hAnsi="Times New Roman" w:cs="Times New Roman"/>
          <w:kern w:val="1"/>
          <w:shd w:val="clear" w:color="auto" w:fill="FFFFFF"/>
          <w:lang w:eastAsia="ar-SA"/>
        </w:rPr>
        <w:t xml:space="preserve"> - creation</w:t>
      </w:r>
      <w:r w:rsidR="003A450B">
        <w:rPr>
          <w:rFonts w:ascii="Times New Roman" w:eastAsia="Times New Roman" w:hAnsi="Times New Roman" w:cs="Times New Roman"/>
          <w:kern w:val="1"/>
          <w:shd w:val="clear" w:color="auto" w:fill="FFFFFF"/>
          <w:lang w:eastAsia="ar-SA"/>
        </w:rPr>
        <w:t xml:space="preserve">) </w:t>
      </w:r>
      <w:r>
        <w:rPr>
          <w:rFonts w:ascii="Times New Roman" w:eastAsia="Times New Roman" w:hAnsi="Times New Roman" w:cs="Times New Roman"/>
          <w:kern w:val="1"/>
          <w:shd w:val="clear" w:color="auto" w:fill="FFFFFF"/>
          <w:lang w:eastAsia="ar-SA"/>
        </w:rPr>
        <w:t xml:space="preserve">+ </w:t>
      </w:r>
      <w:r w:rsidR="000B032D">
        <w:rPr>
          <w:rFonts w:ascii="Times New Roman" w:eastAsia="Times New Roman" w:hAnsi="Times New Roman" w:cs="Times New Roman"/>
          <w:kern w:val="1"/>
          <w:shd w:val="clear" w:color="auto" w:fill="FFFFFF"/>
          <w:lang w:eastAsia="ar-SA"/>
        </w:rPr>
        <w:t xml:space="preserve">204 </w:t>
      </w:r>
      <w:r w:rsidR="003A450B">
        <w:rPr>
          <w:rFonts w:ascii="Times New Roman" w:eastAsia="Times New Roman" w:hAnsi="Times New Roman" w:cs="Times New Roman"/>
          <w:kern w:val="1"/>
          <w:shd w:val="clear" w:color="auto" w:fill="FFFFFF"/>
          <w:lang w:eastAsia="ar-SA"/>
        </w:rPr>
        <w:t xml:space="preserve">(safe harbor letter responses) </w:t>
      </w:r>
      <w:r>
        <w:rPr>
          <w:rFonts w:ascii="Times New Roman" w:eastAsia="Times New Roman" w:hAnsi="Times New Roman" w:cs="Times New Roman"/>
          <w:kern w:val="1"/>
          <w:shd w:val="clear" w:color="auto" w:fill="FFFFFF"/>
          <w:lang w:eastAsia="ar-SA"/>
        </w:rPr>
        <w:t xml:space="preserve">= </w:t>
      </w:r>
      <w:r w:rsidR="003D0948">
        <w:rPr>
          <w:rFonts w:ascii="Times New Roman" w:eastAsia="Times New Roman" w:hAnsi="Times New Roman" w:cs="Times New Roman"/>
          <w:b/>
          <w:bCs/>
          <w:kern w:val="1"/>
          <w:shd w:val="clear" w:color="auto" w:fill="FFFFFF"/>
          <w:lang w:eastAsia="ar-SA"/>
        </w:rPr>
        <w:t>1,632</w:t>
      </w:r>
      <w:r w:rsidR="00DF1035">
        <w:rPr>
          <w:rFonts w:ascii="Times New Roman" w:eastAsia="Times New Roman" w:hAnsi="Times New Roman" w:cs="Times New Roman"/>
          <w:b/>
          <w:bCs/>
          <w:kern w:val="1"/>
          <w:shd w:val="clear" w:color="auto" w:fill="FFFFFF"/>
          <w:lang w:eastAsia="ar-SA"/>
        </w:rPr>
        <w:t xml:space="preserve"> hours</w:t>
      </w:r>
    </w:p>
    <w:p w:rsidR="00566992" w:rsidRPr="006A366E" w:rsidP="009A2908" w14:paraId="2A0699BB" w14:textId="76BF5FBA">
      <w:pPr>
        <w:pStyle w:val="ListParagraph"/>
        <w:numPr>
          <w:ilvl w:val="0"/>
          <w:numId w:val="8"/>
        </w:numPr>
        <w:suppressAutoHyphens/>
        <w:spacing w:after="0"/>
        <w:ind w:left="720"/>
        <w:rPr>
          <w:rFonts w:ascii="Times New Roman" w:eastAsia="Times New Roman" w:hAnsi="Times New Roman" w:cs="Times New Roman"/>
          <w:kern w:val="1"/>
          <w:shd w:val="clear" w:color="auto" w:fill="FFFFFF"/>
          <w:lang w:eastAsia="ar-SA"/>
        </w:rPr>
      </w:pPr>
      <w:r w:rsidRPr="003C6F72">
        <w:rPr>
          <w:rFonts w:ascii="Times New Roman" w:eastAsia="Times New Roman" w:hAnsi="Times New Roman" w:cs="Times New Roman"/>
          <w:kern w:val="1"/>
          <w:shd w:val="clear" w:color="auto" w:fill="FFFFFF"/>
          <w:lang w:eastAsia="ar-SA"/>
        </w:rPr>
        <w:t xml:space="preserve">Total one-time </w:t>
      </w:r>
      <w:r w:rsidR="00F8099F">
        <w:rPr>
          <w:rFonts w:ascii="Times New Roman" w:eastAsia="Times New Roman" w:hAnsi="Times New Roman" w:cs="Times New Roman"/>
          <w:kern w:val="1"/>
          <w:shd w:val="clear" w:color="auto" w:fill="FFFFFF"/>
          <w:lang w:eastAsia="ar-SA"/>
        </w:rPr>
        <w:t xml:space="preserve">“in-house” </w:t>
      </w:r>
      <w:r w:rsidRPr="003C6F72">
        <w:rPr>
          <w:rFonts w:ascii="Times New Roman" w:eastAsia="Times New Roman" w:hAnsi="Times New Roman" w:cs="Times New Roman"/>
          <w:kern w:val="1"/>
          <w:shd w:val="clear" w:color="auto" w:fill="FFFFFF"/>
          <w:lang w:eastAsia="ar-SA"/>
        </w:rPr>
        <w:t xml:space="preserve">costs = </w:t>
      </w:r>
      <w:r w:rsidRPr="007F58AC" w:rsidR="003D0948">
        <w:rPr>
          <w:rFonts w:ascii="Times New Roman" w:hAnsi="Times New Roman" w:cs="Times New Roman"/>
          <w:bCs/>
          <w:shd w:val="clear" w:color="auto" w:fill="FFFFFF"/>
        </w:rPr>
        <w:t>$129,812 (municipal preparedness responses) + $3,568 (consumer readiness responses</w:t>
      </w:r>
      <w:r w:rsidR="009A1CDE">
        <w:rPr>
          <w:rFonts w:ascii="Times New Roman" w:hAnsi="Times New Roman" w:cs="Times New Roman"/>
          <w:bCs/>
          <w:shd w:val="clear" w:color="auto" w:fill="FFFFFF"/>
        </w:rPr>
        <w:t xml:space="preserve"> - creation</w:t>
      </w:r>
      <w:r w:rsidRPr="007F58AC" w:rsidR="003D0948">
        <w:rPr>
          <w:rFonts w:ascii="Times New Roman" w:hAnsi="Times New Roman" w:cs="Times New Roman"/>
          <w:bCs/>
          <w:shd w:val="clear" w:color="auto" w:fill="FFFFFF"/>
        </w:rPr>
        <w:t>) + $22,863 (safe harbor letter responses) =</w:t>
      </w:r>
      <w:r w:rsidR="003D0948">
        <w:rPr>
          <w:rFonts w:ascii="Times New Roman" w:hAnsi="Times New Roman" w:cs="Times New Roman"/>
          <w:b/>
          <w:shd w:val="clear" w:color="auto" w:fill="FFFFFF"/>
        </w:rPr>
        <w:t xml:space="preserve"> </w:t>
      </w:r>
      <w:r w:rsidR="003D0948">
        <w:rPr>
          <w:rFonts w:ascii="Times New Roman" w:hAnsi="Times New Roman" w:cs="Times New Roman"/>
          <w:b/>
          <w:bCs/>
          <w:shd w:val="clear" w:color="auto" w:fill="FFFFFF"/>
        </w:rPr>
        <w:t>$156,243</w:t>
      </w:r>
    </w:p>
    <w:p w:rsidR="006A366E" w:rsidP="009A2908" w14:paraId="2AC3380A" w14:textId="77777777">
      <w:pPr>
        <w:pStyle w:val="ListParagraph"/>
        <w:suppressAutoHyphens/>
        <w:spacing w:after="0"/>
        <w:ind w:left="360"/>
        <w:jc w:val="both"/>
        <w:rPr>
          <w:rFonts w:ascii="Times New Roman" w:hAnsi="Times New Roman" w:cs="Times New Roman"/>
          <w:b/>
          <w:iCs/>
          <w:u w:val="single"/>
        </w:rPr>
      </w:pPr>
    </w:p>
    <w:p w:rsidR="006A366E" w:rsidRPr="006A366E" w:rsidP="009A2908" w14:paraId="7E2B8253" w14:textId="6120D159">
      <w:pPr>
        <w:pStyle w:val="ListParagraph"/>
        <w:suppressAutoHyphens/>
        <w:spacing w:after="0"/>
        <w:ind w:left="360"/>
        <w:jc w:val="both"/>
        <w:rPr>
          <w:rFonts w:ascii="Times New Roman" w:eastAsia="Times New Roman" w:hAnsi="Times New Roman" w:cs="Times New Roman"/>
          <w:b/>
          <w:kern w:val="1"/>
          <w:u w:val="single"/>
          <w:shd w:val="clear" w:color="auto" w:fill="FFFFFF"/>
          <w:lang w:eastAsia="ar-SA"/>
        </w:rPr>
      </w:pPr>
      <w:r w:rsidRPr="006A366E">
        <w:rPr>
          <w:rFonts w:ascii="Times New Roman" w:hAnsi="Times New Roman" w:cs="Times New Roman"/>
          <w:b/>
          <w:iCs/>
          <w:u w:val="single"/>
        </w:rPr>
        <w:t xml:space="preserve">Cumulative Estimated </w:t>
      </w:r>
      <w:r>
        <w:rPr>
          <w:rFonts w:ascii="Times New Roman" w:hAnsi="Times New Roman" w:cs="Times New Roman"/>
          <w:b/>
          <w:iCs/>
          <w:u w:val="single"/>
        </w:rPr>
        <w:t xml:space="preserve">Annual </w:t>
      </w:r>
      <w:r w:rsidRPr="006A366E">
        <w:rPr>
          <w:rFonts w:ascii="Times New Roman" w:hAnsi="Times New Roman" w:cs="Times New Roman"/>
          <w:b/>
          <w:iCs/>
          <w:u w:val="single"/>
        </w:rPr>
        <w:t>Burden (Totals)</w:t>
      </w:r>
    </w:p>
    <w:p w:rsidR="006A366E" w:rsidRPr="003D0948" w:rsidP="009A2908" w14:paraId="3411A21B" w14:textId="211921ED">
      <w:pPr>
        <w:pStyle w:val="ListParagraph"/>
        <w:numPr>
          <w:ilvl w:val="0"/>
          <w:numId w:val="8"/>
        </w:numPr>
        <w:suppressAutoHyphens/>
        <w:spacing w:after="0"/>
        <w:ind w:left="720"/>
        <w:rPr>
          <w:rFonts w:ascii="Times New Roman" w:eastAsia="Times New Roman" w:hAnsi="Times New Roman" w:cs="Times New Roman"/>
          <w:kern w:val="1"/>
          <w:shd w:val="clear" w:color="auto" w:fill="FFFFFF"/>
          <w:lang w:eastAsia="ar-SA"/>
        </w:rPr>
      </w:pPr>
      <w:r>
        <w:rPr>
          <w:rFonts w:ascii="Times New Roman" w:eastAsia="Times New Roman" w:hAnsi="Times New Roman" w:cs="Times New Roman"/>
          <w:kern w:val="1"/>
          <w:shd w:val="clear" w:color="auto" w:fill="FFFFFF"/>
          <w:lang w:eastAsia="ar-SA"/>
        </w:rPr>
        <w:t xml:space="preserve">Total annual respondents: </w:t>
      </w:r>
      <w:r w:rsidR="00DF385B">
        <w:rPr>
          <w:rFonts w:ascii="Times New Roman" w:eastAsia="Times New Roman" w:hAnsi="Times New Roman" w:cs="Times New Roman"/>
          <w:kern w:val="1"/>
          <w:shd w:val="clear" w:color="auto" w:fill="FFFFFF"/>
          <w:lang w:eastAsia="ar-SA"/>
        </w:rPr>
        <w:t xml:space="preserve"> </w:t>
      </w:r>
      <w:r w:rsidRPr="007F58AC" w:rsidR="00DF385B">
        <w:rPr>
          <w:rFonts w:ascii="Times New Roman" w:eastAsia="Times New Roman" w:hAnsi="Times New Roman" w:cs="Times New Roman"/>
          <w:b/>
          <w:bCs/>
          <w:kern w:val="1"/>
          <w:shd w:val="clear" w:color="auto" w:fill="FFFFFF"/>
          <w:lang w:eastAsia="ar-SA"/>
        </w:rPr>
        <w:t xml:space="preserve">75 </w:t>
      </w:r>
      <w:r w:rsidRPr="00DF385B" w:rsidR="008551F5">
        <w:rPr>
          <w:rFonts w:ascii="Times New Roman" w:eastAsia="Times New Roman" w:hAnsi="Times New Roman" w:cs="Times New Roman"/>
          <w:b/>
          <w:bCs/>
          <w:kern w:val="1"/>
          <w:shd w:val="clear" w:color="auto" w:fill="FFFFFF"/>
          <w:lang w:eastAsia="ar-SA"/>
        </w:rPr>
        <w:t>r</w:t>
      </w:r>
      <w:r w:rsidR="008551F5">
        <w:rPr>
          <w:rFonts w:ascii="Times New Roman" w:eastAsia="Times New Roman" w:hAnsi="Times New Roman" w:cs="Times New Roman"/>
          <w:b/>
          <w:bCs/>
          <w:kern w:val="1"/>
          <w:shd w:val="clear" w:color="auto" w:fill="FFFFFF"/>
          <w:lang w:eastAsia="ar-SA"/>
        </w:rPr>
        <w:t>espondents</w:t>
      </w:r>
    </w:p>
    <w:p w:rsidR="006A366E" w:rsidRPr="006A366E" w:rsidP="009A2908" w14:paraId="4A176E0A" w14:textId="35F822A5">
      <w:pPr>
        <w:pStyle w:val="ListParagraph"/>
        <w:numPr>
          <w:ilvl w:val="0"/>
          <w:numId w:val="8"/>
        </w:numPr>
        <w:suppressAutoHyphens/>
        <w:spacing w:after="0"/>
        <w:ind w:left="720"/>
        <w:rPr>
          <w:rFonts w:ascii="Times New Roman" w:eastAsia="Times New Roman" w:hAnsi="Times New Roman" w:cs="Times New Roman"/>
          <w:kern w:val="1"/>
          <w:shd w:val="clear" w:color="auto" w:fill="FFFFFF"/>
          <w:lang w:eastAsia="ar-SA"/>
        </w:rPr>
      </w:pPr>
      <w:r w:rsidRPr="006A366E">
        <w:rPr>
          <w:rFonts w:ascii="Times New Roman" w:eastAsia="Times New Roman" w:hAnsi="Times New Roman" w:cs="Times New Roman"/>
          <w:kern w:val="1"/>
          <w:shd w:val="clear" w:color="auto" w:fill="FFFFFF"/>
          <w:lang w:eastAsia="ar-SA"/>
        </w:rPr>
        <w:t xml:space="preserve">Total </w:t>
      </w:r>
      <w:r>
        <w:rPr>
          <w:rFonts w:ascii="Times New Roman" w:eastAsia="Times New Roman" w:hAnsi="Times New Roman" w:cs="Times New Roman"/>
          <w:kern w:val="1"/>
          <w:shd w:val="clear" w:color="auto" w:fill="FFFFFF"/>
          <w:lang w:eastAsia="ar-SA"/>
        </w:rPr>
        <w:t>annual</w:t>
      </w:r>
      <w:r w:rsidRPr="006A366E">
        <w:rPr>
          <w:rFonts w:ascii="Times New Roman" w:eastAsia="Times New Roman" w:hAnsi="Times New Roman" w:cs="Times New Roman"/>
          <w:kern w:val="1"/>
          <w:shd w:val="clear" w:color="auto" w:fill="FFFFFF"/>
          <w:lang w:eastAsia="ar-SA"/>
        </w:rPr>
        <w:t xml:space="preserve"> responses: </w:t>
      </w:r>
      <w:r w:rsidR="00DF385B">
        <w:rPr>
          <w:rFonts w:ascii="Times New Roman" w:eastAsia="Times New Roman" w:hAnsi="Times New Roman" w:cs="Times New Roman"/>
          <w:kern w:val="1"/>
          <w:shd w:val="clear" w:color="auto" w:fill="FFFFFF"/>
          <w:lang w:eastAsia="ar-SA"/>
        </w:rPr>
        <w:t xml:space="preserve">75 </w:t>
      </w:r>
      <w:r w:rsidR="009A1CDE">
        <w:rPr>
          <w:rFonts w:ascii="Times New Roman" w:eastAsia="Times New Roman" w:hAnsi="Times New Roman" w:cs="Times New Roman"/>
          <w:kern w:val="1"/>
          <w:shd w:val="clear" w:color="auto" w:fill="FFFFFF"/>
          <w:lang w:eastAsia="ar-SA"/>
        </w:rPr>
        <w:t>(</w:t>
      </w:r>
      <w:r w:rsidR="002D1860">
        <w:rPr>
          <w:rFonts w:ascii="Times New Roman" w:eastAsia="Times New Roman" w:hAnsi="Times New Roman" w:cs="Times New Roman"/>
          <w:kern w:val="1"/>
          <w:shd w:val="clear" w:color="auto" w:fill="FFFFFF"/>
          <w:lang w:eastAsia="ar-SA"/>
        </w:rPr>
        <w:t>consumer readiness responses</w:t>
      </w:r>
      <w:r w:rsidR="009A1CDE">
        <w:rPr>
          <w:rFonts w:ascii="Times New Roman" w:eastAsia="Times New Roman" w:hAnsi="Times New Roman" w:cs="Times New Roman"/>
          <w:kern w:val="1"/>
          <w:shd w:val="clear" w:color="auto" w:fill="FFFFFF"/>
          <w:lang w:eastAsia="ar-SA"/>
        </w:rPr>
        <w:t xml:space="preserve"> - dissemination)</w:t>
      </w:r>
      <w:r w:rsidR="002D1860">
        <w:rPr>
          <w:rFonts w:ascii="Times New Roman" w:eastAsia="Times New Roman" w:hAnsi="Times New Roman" w:cs="Times New Roman"/>
          <w:kern w:val="1"/>
          <w:shd w:val="clear" w:color="auto" w:fill="FFFFFF"/>
          <w:lang w:eastAsia="ar-SA"/>
        </w:rPr>
        <w:t xml:space="preserve"> </w:t>
      </w:r>
      <w:r>
        <w:rPr>
          <w:rFonts w:ascii="Times New Roman" w:eastAsia="Times New Roman" w:hAnsi="Times New Roman" w:cs="Times New Roman"/>
          <w:kern w:val="1"/>
          <w:shd w:val="clear" w:color="auto" w:fill="FFFFFF"/>
          <w:lang w:eastAsia="ar-SA"/>
        </w:rPr>
        <w:t xml:space="preserve">+ </w:t>
      </w:r>
      <w:r w:rsidR="0084199B">
        <w:rPr>
          <w:rFonts w:ascii="Times New Roman" w:eastAsia="Times New Roman" w:hAnsi="Times New Roman" w:cs="Times New Roman"/>
          <w:kern w:val="1"/>
          <w:shd w:val="clear" w:color="auto" w:fill="FFFFFF"/>
          <w:lang w:eastAsia="ar-SA"/>
        </w:rPr>
        <w:t>3</w:t>
      </w:r>
      <w:r w:rsidR="009A1CDE">
        <w:rPr>
          <w:rFonts w:ascii="Times New Roman" w:eastAsia="Times New Roman" w:hAnsi="Times New Roman" w:cs="Times New Roman"/>
          <w:kern w:val="1"/>
          <w:shd w:val="clear" w:color="auto" w:fill="FFFFFF"/>
          <w:lang w:eastAsia="ar-SA"/>
        </w:rPr>
        <w:t>75</w:t>
      </w:r>
      <w:r w:rsidR="0084199B">
        <w:rPr>
          <w:rFonts w:ascii="Times New Roman" w:eastAsia="Times New Roman" w:hAnsi="Times New Roman" w:cs="Times New Roman"/>
          <w:kern w:val="1"/>
          <w:shd w:val="clear" w:color="auto" w:fill="FFFFFF"/>
          <w:lang w:eastAsia="ar-SA"/>
        </w:rPr>
        <w:t xml:space="preserve"> </w:t>
      </w:r>
      <w:r w:rsidR="009A1CDE">
        <w:rPr>
          <w:rFonts w:ascii="Times New Roman" w:eastAsia="Times New Roman" w:hAnsi="Times New Roman" w:cs="Times New Roman"/>
          <w:kern w:val="1"/>
          <w:shd w:val="clear" w:color="auto" w:fill="FFFFFF"/>
          <w:lang w:eastAsia="ar-SA"/>
        </w:rPr>
        <w:t>(t</w:t>
      </w:r>
      <w:r w:rsidR="002D1860">
        <w:rPr>
          <w:rFonts w:ascii="Times New Roman" w:eastAsia="Times New Roman" w:hAnsi="Times New Roman" w:cs="Times New Roman"/>
          <w:kern w:val="1"/>
          <w:shd w:val="clear" w:color="auto" w:fill="FFFFFF"/>
          <w:lang w:eastAsia="ar-SA"/>
        </w:rPr>
        <w:t xml:space="preserve">esting </w:t>
      </w:r>
      <w:r w:rsidR="009A1CDE">
        <w:rPr>
          <w:rFonts w:ascii="Times New Roman" w:eastAsia="Times New Roman" w:hAnsi="Times New Roman" w:cs="Times New Roman"/>
          <w:kern w:val="1"/>
          <w:shd w:val="clear" w:color="auto" w:fill="FFFFFF"/>
          <w:lang w:eastAsia="ar-SA"/>
        </w:rPr>
        <w:t>roaming)</w:t>
      </w:r>
      <w:r w:rsidR="002D1860">
        <w:rPr>
          <w:rFonts w:ascii="Times New Roman" w:eastAsia="Times New Roman" w:hAnsi="Times New Roman" w:cs="Times New Roman"/>
          <w:kern w:val="1"/>
          <w:shd w:val="clear" w:color="auto" w:fill="FFFFFF"/>
          <w:lang w:eastAsia="ar-SA"/>
        </w:rPr>
        <w:t xml:space="preserve"> </w:t>
      </w:r>
      <w:r>
        <w:rPr>
          <w:rFonts w:ascii="Times New Roman" w:eastAsia="Times New Roman" w:hAnsi="Times New Roman" w:cs="Times New Roman"/>
          <w:kern w:val="1"/>
          <w:shd w:val="clear" w:color="auto" w:fill="FFFFFF"/>
          <w:lang w:eastAsia="ar-SA"/>
        </w:rPr>
        <w:t xml:space="preserve">+ 300 </w:t>
      </w:r>
      <w:r w:rsidR="009A1CDE">
        <w:rPr>
          <w:rFonts w:ascii="Times New Roman" w:eastAsia="Times New Roman" w:hAnsi="Times New Roman" w:cs="Times New Roman"/>
          <w:kern w:val="1"/>
          <w:shd w:val="clear" w:color="auto" w:fill="FFFFFF"/>
          <w:lang w:eastAsia="ar-SA"/>
        </w:rPr>
        <w:t>(</w:t>
      </w:r>
      <w:r w:rsidR="002D1860">
        <w:rPr>
          <w:rFonts w:ascii="Times New Roman" w:eastAsia="Times New Roman" w:hAnsi="Times New Roman" w:cs="Times New Roman"/>
          <w:kern w:val="1"/>
          <w:shd w:val="clear" w:color="auto" w:fill="FFFFFF"/>
          <w:lang w:eastAsia="ar-SA"/>
        </w:rPr>
        <w:t>after-action reporting</w:t>
      </w:r>
      <w:r w:rsidR="009A1CDE">
        <w:rPr>
          <w:rFonts w:ascii="Times New Roman" w:eastAsia="Times New Roman" w:hAnsi="Times New Roman" w:cs="Times New Roman"/>
          <w:kern w:val="1"/>
          <w:shd w:val="clear" w:color="auto" w:fill="FFFFFF"/>
          <w:lang w:eastAsia="ar-SA"/>
        </w:rPr>
        <w:t>)</w:t>
      </w:r>
      <w:r>
        <w:rPr>
          <w:rFonts w:ascii="Times New Roman" w:eastAsia="Times New Roman" w:hAnsi="Times New Roman" w:cs="Times New Roman"/>
          <w:kern w:val="1"/>
          <w:shd w:val="clear" w:color="auto" w:fill="FFFFFF"/>
          <w:lang w:eastAsia="ar-SA"/>
        </w:rPr>
        <w:t xml:space="preserve">+ 75 </w:t>
      </w:r>
      <w:r w:rsidR="009A1CDE">
        <w:rPr>
          <w:rFonts w:ascii="Times New Roman" w:eastAsia="Times New Roman" w:hAnsi="Times New Roman" w:cs="Times New Roman"/>
          <w:kern w:val="1"/>
          <w:shd w:val="clear" w:color="auto" w:fill="FFFFFF"/>
          <w:lang w:eastAsia="ar-SA"/>
        </w:rPr>
        <w:t xml:space="preserve">(retaining </w:t>
      </w:r>
      <w:r w:rsidR="002D1860">
        <w:rPr>
          <w:rFonts w:ascii="Times New Roman" w:eastAsia="Times New Roman" w:hAnsi="Times New Roman" w:cs="Times New Roman"/>
          <w:kern w:val="1"/>
          <w:shd w:val="clear" w:color="auto" w:fill="FFFFFF"/>
          <w:lang w:eastAsia="ar-SA"/>
        </w:rPr>
        <w:t>RuD</w:t>
      </w:r>
      <w:r w:rsidR="009A1CDE">
        <w:rPr>
          <w:rFonts w:ascii="Times New Roman" w:eastAsia="Times New Roman" w:hAnsi="Times New Roman" w:cs="Times New Roman"/>
          <w:kern w:val="1"/>
          <w:shd w:val="clear" w:color="auto" w:fill="FFFFFF"/>
          <w:lang w:eastAsia="ar-SA"/>
        </w:rPr>
        <w:t>s</w:t>
      </w:r>
      <w:r w:rsidR="009A1CDE">
        <w:rPr>
          <w:rFonts w:ascii="Times New Roman" w:eastAsia="Times New Roman" w:hAnsi="Times New Roman" w:cs="Times New Roman"/>
          <w:kern w:val="1"/>
          <w:shd w:val="clear" w:color="auto" w:fill="FFFFFF"/>
          <w:lang w:eastAsia="ar-SA"/>
        </w:rPr>
        <w:t>)</w:t>
      </w:r>
      <w:r w:rsidR="002D1860">
        <w:rPr>
          <w:rFonts w:ascii="Times New Roman" w:eastAsia="Times New Roman" w:hAnsi="Times New Roman" w:cs="Times New Roman"/>
          <w:kern w:val="1"/>
          <w:shd w:val="clear" w:color="auto" w:fill="FFFFFF"/>
          <w:lang w:eastAsia="ar-SA"/>
        </w:rPr>
        <w:t xml:space="preserve"> </w:t>
      </w:r>
      <w:r>
        <w:rPr>
          <w:rFonts w:ascii="Times New Roman" w:eastAsia="Times New Roman" w:hAnsi="Times New Roman" w:cs="Times New Roman"/>
          <w:kern w:val="1"/>
          <w:shd w:val="clear" w:color="auto" w:fill="FFFFFF"/>
          <w:lang w:eastAsia="ar-SA"/>
        </w:rPr>
        <w:t xml:space="preserve">+ </w:t>
      </w:r>
      <w:r w:rsidR="009A1CDE">
        <w:rPr>
          <w:rFonts w:ascii="Times New Roman" w:eastAsia="Times New Roman" w:hAnsi="Times New Roman" w:cs="Times New Roman"/>
          <w:kern w:val="1"/>
          <w:shd w:val="clear" w:color="auto" w:fill="FFFFFF"/>
          <w:lang w:eastAsia="ar-SA"/>
        </w:rPr>
        <w:t>(</w:t>
      </w:r>
      <w:r>
        <w:rPr>
          <w:rFonts w:ascii="Times New Roman" w:eastAsia="Times New Roman" w:hAnsi="Times New Roman" w:cs="Times New Roman"/>
          <w:kern w:val="1"/>
          <w:shd w:val="clear" w:color="auto" w:fill="FFFFFF"/>
          <w:lang w:eastAsia="ar-SA"/>
        </w:rPr>
        <w:t xml:space="preserve">900 </w:t>
      </w:r>
      <w:r w:rsidR="009A1CDE">
        <w:rPr>
          <w:rFonts w:ascii="Times New Roman" w:eastAsia="Times New Roman" w:hAnsi="Times New Roman" w:cs="Times New Roman"/>
          <w:kern w:val="1"/>
          <w:shd w:val="clear" w:color="auto" w:fill="FFFFFF"/>
          <w:lang w:eastAsia="ar-SA"/>
        </w:rPr>
        <w:t xml:space="preserve">written denials of </w:t>
      </w:r>
      <w:r w:rsidR="002D1860">
        <w:rPr>
          <w:rFonts w:ascii="Times New Roman" w:eastAsia="Times New Roman" w:hAnsi="Times New Roman" w:cs="Times New Roman"/>
          <w:kern w:val="1"/>
          <w:shd w:val="clear" w:color="auto" w:fill="FFFFFF"/>
          <w:lang w:eastAsia="ar-SA"/>
        </w:rPr>
        <w:t>roaming</w:t>
      </w:r>
      <w:r w:rsidR="009A1CDE">
        <w:rPr>
          <w:rFonts w:ascii="Times New Roman" w:eastAsia="Times New Roman" w:hAnsi="Times New Roman" w:cs="Times New Roman"/>
          <w:kern w:val="1"/>
          <w:shd w:val="clear" w:color="auto" w:fill="FFFFFF"/>
          <w:lang w:eastAsia="ar-SA"/>
        </w:rPr>
        <w:t xml:space="preserve">) </w:t>
      </w:r>
      <w:r>
        <w:rPr>
          <w:rFonts w:ascii="Times New Roman" w:eastAsia="Times New Roman" w:hAnsi="Times New Roman" w:cs="Times New Roman"/>
          <w:kern w:val="1"/>
          <w:shd w:val="clear" w:color="auto" w:fill="FFFFFF"/>
          <w:lang w:eastAsia="ar-SA"/>
        </w:rPr>
        <w:t xml:space="preserve">= </w:t>
      </w:r>
      <w:r w:rsidR="009A1CDE">
        <w:rPr>
          <w:rFonts w:ascii="Times New Roman" w:eastAsia="Times New Roman" w:hAnsi="Times New Roman" w:cs="Times New Roman"/>
          <w:b/>
          <w:bCs/>
          <w:kern w:val="1"/>
          <w:shd w:val="clear" w:color="auto" w:fill="FFFFFF"/>
          <w:lang w:eastAsia="ar-SA"/>
        </w:rPr>
        <w:t>1,7</w:t>
      </w:r>
      <w:r w:rsidR="00DF385B">
        <w:rPr>
          <w:rFonts w:ascii="Times New Roman" w:eastAsia="Times New Roman" w:hAnsi="Times New Roman" w:cs="Times New Roman"/>
          <w:b/>
          <w:bCs/>
          <w:kern w:val="1"/>
          <w:shd w:val="clear" w:color="auto" w:fill="FFFFFF"/>
          <w:lang w:eastAsia="ar-SA"/>
        </w:rPr>
        <w:t>25</w:t>
      </w:r>
      <w:r w:rsidR="008904A2">
        <w:rPr>
          <w:rFonts w:ascii="Times New Roman" w:eastAsia="Times New Roman" w:hAnsi="Times New Roman" w:cs="Times New Roman"/>
          <w:b/>
          <w:bCs/>
          <w:kern w:val="1"/>
          <w:shd w:val="clear" w:color="auto" w:fill="FFFFFF"/>
          <w:lang w:eastAsia="ar-SA"/>
        </w:rPr>
        <w:t xml:space="preserve"> responses</w:t>
      </w:r>
    </w:p>
    <w:p w:rsidR="006A366E" w:rsidRPr="00CD5DBD" w:rsidP="009A2908" w14:paraId="690FAEEF" w14:textId="7EF7CAF7">
      <w:pPr>
        <w:pStyle w:val="ListParagraph"/>
        <w:numPr>
          <w:ilvl w:val="0"/>
          <w:numId w:val="8"/>
        </w:numPr>
        <w:suppressAutoHyphens/>
        <w:spacing w:after="0"/>
        <w:ind w:left="720"/>
        <w:rPr>
          <w:rFonts w:ascii="Times New Roman" w:eastAsia="Times New Roman" w:hAnsi="Times New Roman" w:cs="Times New Roman"/>
          <w:kern w:val="1"/>
          <w:shd w:val="clear" w:color="auto" w:fill="FFFFFF"/>
          <w:lang w:eastAsia="ar-SA"/>
        </w:rPr>
      </w:pPr>
      <w:r w:rsidRPr="00CD5DBD">
        <w:rPr>
          <w:rFonts w:ascii="Times New Roman" w:eastAsia="Times New Roman" w:hAnsi="Times New Roman" w:cs="Times New Roman"/>
          <w:kern w:val="1"/>
          <w:shd w:val="clear" w:color="auto" w:fill="FFFFFF"/>
          <w:lang w:eastAsia="ar-SA"/>
        </w:rPr>
        <w:t xml:space="preserve">Total recurring hours burden on an annualized basis = </w:t>
      </w:r>
      <w:r w:rsidR="00DF385B">
        <w:rPr>
          <w:rFonts w:ascii="Times New Roman" w:eastAsia="Times New Roman" w:hAnsi="Times New Roman" w:cs="Times New Roman"/>
          <w:kern w:val="1"/>
          <w:shd w:val="clear" w:color="auto" w:fill="FFFFFF"/>
          <w:lang w:eastAsia="ar-SA"/>
        </w:rPr>
        <w:t>75</w:t>
      </w:r>
      <w:r w:rsidRPr="007F58AC" w:rsidR="00CD5DBD">
        <w:rPr>
          <w:rFonts w:ascii="Times New Roman" w:eastAsia="Times New Roman" w:hAnsi="Times New Roman" w:cs="Times New Roman"/>
          <w:kern w:val="1"/>
          <w:shd w:val="clear" w:color="auto" w:fill="FFFFFF"/>
          <w:lang w:eastAsia="ar-SA"/>
        </w:rPr>
        <w:t xml:space="preserve"> hours (</w:t>
      </w:r>
      <w:r w:rsidR="009A1CDE">
        <w:rPr>
          <w:rFonts w:ascii="Times New Roman" w:eastAsia="Times New Roman" w:hAnsi="Times New Roman" w:cs="Times New Roman"/>
          <w:kern w:val="1"/>
          <w:shd w:val="clear" w:color="auto" w:fill="FFFFFF"/>
          <w:lang w:eastAsia="ar-SA"/>
        </w:rPr>
        <w:t>consumer readiness responses – dissemination</w:t>
      </w:r>
      <w:r w:rsidRPr="007F58AC" w:rsidR="00CD5DBD">
        <w:rPr>
          <w:rFonts w:ascii="Times New Roman" w:eastAsia="Times New Roman" w:hAnsi="Times New Roman" w:cs="Times New Roman"/>
          <w:kern w:val="1"/>
          <w:shd w:val="clear" w:color="auto" w:fill="FFFFFF"/>
          <w:lang w:eastAsia="ar-SA"/>
        </w:rPr>
        <w:t xml:space="preserve">) </w:t>
      </w:r>
      <w:r w:rsidRPr="00CD5DBD">
        <w:rPr>
          <w:rFonts w:ascii="Times New Roman" w:eastAsia="Times New Roman" w:hAnsi="Times New Roman" w:cs="Times New Roman"/>
          <w:kern w:val="1"/>
          <w:shd w:val="clear" w:color="auto" w:fill="FFFFFF"/>
          <w:lang w:eastAsia="ar-SA"/>
        </w:rPr>
        <w:t>+ 1,</w:t>
      </w:r>
      <w:r w:rsidRPr="007F58AC" w:rsidR="0026459A">
        <w:rPr>
          <w:rFonts w:ascii="Times New Roman" w:eastAsia="Times New Roman" w:hAnsi="Times New Roman" w:cs="Times New Roman"/>
          <w:kern w:val="1"/>
          <w:shd w:val="clear" w:color="auto" w:fill="FFFFFF"/>
          <w:lang w:eastAsia="ar-SA"/>
        </w:rPr>
        <w:t>125 hours (testing roaming)</w:t>
      </w:r>
      <w:r w:rsidRPr="007F58AC" w:rsidR="00AA274A">
        <w:rPr>
          <w:rFonts w:ascii="Times New Roman" w:eastAsia="Times New Roman" w:hAnsi="Times New Roman" w:cs="Times New Roman"/>
          <w:kern w:val="1"/>
          <w:shd w:val="clear" w:color="auto" w:fill="FFFFFF"/>
          <w:lang w:eastAsia="ar-SA"/>
        </w:rPr>
        <w:t xml:space="preserve"> + 1,500 hours (after-action reporting)</w:t>
      </w:r>
      <w:r w:rsidRPr="00CD5DBD" w:rsidR="0026459A">
        <w:rPr>
          <w:rFonts w:ascii="Times New Roman" w:eastAsia="Times New Roman" w:hAnsi="Times New Roman" w:cs="Times New Roman"/>
          <w:kern w:val="1"/>
          <w:shd w:val="clear" w:color="auto" w:fill="FFFFFF"/>
          <w:lang w:eastAsia="ar-SA"/>
        </w:rPr>
        <w:t xml:space="preserve"> </w:t>
      </w:r>
      <w:r w:rsidRPr="00CD5DBD">
        <w:rPr>
          <w:rFonts w:ascii="Times New Roman" w:eastAsia="Times New Roman" w:hAnsi="Times New Roman" w:cs="Times New Roman"/>
          <w:kern w:val="1"/>
          <w:shd w:val="clear" w:color="auto" w:fill="FFFFFF"/>
          <w:lang w:eastAsia="ar-SA"/>
        </w:rPr>
        <w:t>+ 75</w:t>
      </w:r>
      <w:r w:rsidRPr="007F58AC" w:rsidR="0057091C">
        <w:rPr>
          <w:rFonts w:ascii="Times New Roman" w:eastAsia="Times New Roman" w:hAnsi="Times New Roman" w:cs="Times New Roman"/>
          <w:kern w:val="1"/>
          <w:shd w:val="clear" w:color="auto" w:fill="FFFFFF"/>
          <w:lang w:eastAsia="ar-SA"/>
        </w:rPr>
        <w:t xml:space="preserve"> hours (retaining </w:t>
      </w:r>
      <w:r w:rsidRPr="007F58AC" w:rsidR="0057091C">
        <w:rPr>
          <w:rFonts w:ascii="Times New Roman" w:eastAsia="Times New Roman" w:hAnsi="Times New Roman" w:cs="Times New Roman"/>
          <w:kern w:val="1"/>
          <w:shd w:val="clear" w:color="auto" w:fill="FFFFFF"/>
          <w:lang w:eastAsia="ar-SA"/>
        </w:rPr>
        <w:t>RuDs</w:t>
      </w:r>
      <w:r w:rsidRPr="007F58AC" w:rsidR="0057091C">
        <w:rPr>
          <w:rFonts w:ascii="Times New Roman" w:eastAsia="Times New Roman" w:hAnsi="Times New Roman" w:cs="Times New Roman"/>
          <w:kern w:val="1"/>
          <w:shd w:val="clear" w:color="auto" w:fill="FFFFFF"/>
          <w:lang w:eastAsia="ar-SA"/>
        </w:rPr>
        <w:t>)</w:t>
      </w:r>
      <w:r w:rsidRPr="00CD5DBD">
        <w:rPr>
          <w:rFonts w:ascii="Times New Roman" w:eastAsia="Times New Roman" w:hAnsi="Times New Roman" w:cs="Times New Roman"/>
          <w:kern w:val="1"/>
          <w:shd w:val="clear" w:color="auto" w:fill="FFFFFF"/>
          <w:lang w:eastAsia="ar-SA"/>
        </w:rPr>
        <w:t xml:space="preserve"> + 1,800</w:t>
      </w:r>
      <w:r w:rsidRPr="007F58AC" w:rsidR="0057091C">
        <w:rPr>
          <w:rFonts w:ascii="Times New Roman" w:eastAsia="Times New Roman" w:hAnsi="Times New Roman" w:cs="Times New Roman"/>
          <w:kern w:val="1"/>
          <w:shd w:val="clear" w:color="auto" w:fill="FFFFFF"/>
          <w:lang w:eastAsia="ar-SA"/>
        </w:rPr>
        <w:t xml:space="preserve"> hours (written denial of roaming requests)</w:t>
      </w:r>
      <w:r w:rsidRPr="00CD5DBD">
        <w:rPr>
          <w:rFonts w:ascii="Times New Roman" w:eastAsia="Times New Roman" w:hAnsi="Times New Roman" w:cs="Times New Roman"/>
          <w:kern w:val="1"/>
          <w:shd w:val="clear" w:color="auto" w:fill="FFFFFF"/>
          <w:lang w:eastAsia="ar-SA"/>
        </w:rPr>
        <w:t xml:space="preserve"> = </w:t>
      </w:r>
      <w:r w:rsidR="009A1CDE">
        <w:rPr>
          <w:rFonts w:ascii="Times New Roman" w:eastAsia="Times New Roman" w:hAnsi="Times New Roman" w:cs="Times New Roman"/>
          <w:b/>
          <w:bCs/>
          <w:kern w:val="1"/>
          <w:shd w:val="clear" w:color="auto" w:fill="FFFFFF"/>
          <w:lang w:eastAsia="ar-SA"/>
        </w:rPr>
        <w:t>4</w:t>
      </w:r>
      <w:r w:rsidR="00B87366">
        <w:rPr>
          <w:rFonts w:ascii="Times New Roman" w:eastAsia="Times New Roman" w:hAnsi="Times New Roman" w:cs="Times New Roman"/>
          <w:b/>
          <w:bCs/>
          <w:kern w:val="1"/>
          <w:shd w:val="clear" w:color="auto" w:fill="FFFFFF"/>
          <w:lang w:eastAsia="ar-SA"/>
        </w:rPr>
        <w:t>,</w:t>
      </w:r>
      <w:r w:rsidR="009A1CDE">
        <w:rPr>
          <w:rFonts w:ascii="Times New Roman" w:eastAsia="Times New Roman" w:hAnsi="Times New Roman" w:cs="Times New Roman"/>
          <w:b/>
          <w:bCs/>
          <w:kern w:val="1"/>
          <w:shd w:val="clear" w:color="auto" w:fill="FFFFFF"/>
          <w:lang w:eastAsia="ar-SA"/>
        </w:rPr>
        <w:t>5</w:t>
      </w:r>
      <w:r w:rsidR="00DF385B">
        <w:rPr>
          <w:rFonts w:ascii="Times New Roman" w:eastAsia="Times New Roman" w:hAnsi="Times New Roman" w:cs="Times New Roman"/>
          <w:b/>
          <w:bCs/>
          <w:kern w:val="1"/>
          <w:shd w:val="clear" w:color="auto" w:fill="FFFFFF"/>
          <w:lang w:eastAsia="ar-SA"/>
        </w:rPr>
        <w:t>75</w:t>
      </w:r>
      <w:r w:rsidRPr="00C55DCC" w:rsidR="00B87366">
        <w:rPr>
          <w:rFonts w:ascii="Times New Roman" w:hAnsi="Times New Roman"/>
          <w:b/>
          <w:kern w:val="1"/>
          <w:shd w:val="clear" w:color="auto" w:fill="FFFFFF"/>
        </w:rPr>
        <w:t xml:space="preserve"> </w:t>
      </w:r>
      <w:r w:rsidR="00B87366">
        <w:rPr>
          <w:rFonts w:ascii="Times New Roman" w:eastAsia="Times New Roman" w:hAnsi="Times New Roman" w:cs="Times New Roman"/>
          <w:b/>
          <w:bCs/>
          <w:kern w:val="1"/>
          <w:shd w:val="clear" w:color="auto" w:fill="FFFFFF"/>
          <w:lang w:eastAsia="ar-SA"/>
        </w:rPr>
        <w:t>hours</w:t>
      </w:r>
      <w:r w:rsidR="008551F5">
        <w:rPr>
          <w:rFonts w:ascii="Times New Roman" w:eastAsia="Times New Roman" w:hAnsi="Times New Roman" w:cs="Times New Roman"/>
          <w:b/>
          <w:bCs/>
          <w:kern w:val="1"/>
          <w:shd w:val="clear" w:color="auto" w:fill="FFFFFF"/>
          <w:lang w:eastAsia="ar-SA"/>
        </w:rPr>
        <w:t xml:space="preserve"> </w:t>
      </w:r>
      <w:r w:rsidR="008551F5">
        <w:rPr>
          <w:rFonts w:ascii="Times New Roman" w:eastAsia="Times New Roman" w:hAnsi="Times New Roman" w:cs="Times New Roman"/>
          <w:kern w:val="1"/>
          <w:shd w:val="clear" w:color="auto" w:fill="FFFFFF"/>
          <w:lang w:eastAsia="ar-SA"/>
        </w:rPr>
        <w:t>(4,5</w:t>
      </w:r>
      <w:r w:rsidR="00DF385B">
        <w:rPr>
          <w:rFonts w:ascii="Times New Roman" w:eastAsia="Times New Roman" w:hAnsi="Times New Roman" w:cs="Times New Roman"/>
          <w:kern w:val="1"/>
          <w:shd w:val="clear" w:color="auto" w:fill="FFFFFF"/>
          <w:lang w:eastAsia="ar-SA"/>
        </w:rPr>
        <w:t>75</w:t>
      </w:r>
      <w:r w:rsidR="008551F5">
        <w:rPr>
          <w:rFonts w:ascii="Times New Roman" w:eastAsia="Times New Roman" w:hAnsi="Times New Roman" w:cs="Times New Roman"/>
          <w:kern w:val="1"/>
          <w:shd w:val="clear" w:color="auto" w:fill="FFFFFF"/>
          <w:lang w:eastAsia="ar-SA"/>
        </w:rPr>
        <w:t xml:space="preserve"> hours / </w:t>
      </w:r>
      <w:r w:rsidR="00DF385B">
        <w:rPr>
          <w:rFonts w:ascii="Times New Roman" w:eastAsia="Times New Roman" w:hAnsi="Times New Roman" w:cs="Times New Roman"/>
          <w:kern w:val="1"/>
          <w:shd w:val="clear" w:color="auto" w:fill="FFFFFF"/>
          <w:lang w:eastAsia="ar-SA"/>
        </w:rPr>
        <w:t>75</w:t>
      </w:r>
      <w:r w:rsidR="008551F5">
        <w:rPr>
          <w:rFonts w:ascii="Times New Roman" w:eastAsia="Times New Roman" w:hAnsi="Times New Roman" w:cs="Times New Roman"/>
          <w:kern w:val="1"/>
          <w:shd w:val="clear" w:color="auto" w:fill="FFFFFF"/>
          <w:lang w:eastAsia="ar-SA"/>
        </w:rPr>
        <w:t xml:space="preserve"> respondents = </w:t>
      </w:r>
      <w:r w:rsidR="00D62FDB">
        <w:rPr>
          <w:rFonts w:ascii="Times New Roman" w:eastAsia="Times New Roman" w:hAnsi="Times New Roman" w:cs="Times New Roman"/>
          <w:kern w:val="1"/>
          <w:shd w:val="clear" w:color="auto" w:fill="FFFFFF"/>
          <w:lang w:eastAsia="ar-SA"/>
        </w:rPr>
        <w:t>61</w:t>
      </w:r>
      <w:r w:rsidR="008551F5">
        <w:rPr>
          <w:rFonts w:ascii="Times New Roman" w:eastAsia="Times New Roman" w:hAnsi="Times New Roman" w:cs="Times New Roman"/>
          <w:kern w:val="1"/>
          <w:shd w:val="clear" w:color="auto" w:fill="FFFFFF"/>
          <w:lang w:eastAsia="ar-SA"/>
        </w:rPr>
        <w:t xml:space="preserve"> hours</w:t>
      </w:r>
    </w:p>
    <w:p w:rsidR="00566992" w:rsidRPr="00C55DCC" w:rsidP="007F58AC" w14:paraId="5A447525" w14:textId="7D2E81ED">
      <w:pPr>
        <w:pStyle w:val="ListParagraph"/>
        <w:numPr>
          <w:ilvl w:val="0"/>
          <w:numId w:val="8"/>
        </w:numPr>
        <w:suppressAutoHyphens/>
        <w:spacing w:after="0"/>
        <w:ind w:left="720"/>
      </w:pPr>
      <w:r w:rsidRPr="00CD5DBD">
        <w:rPr>
          <w:rFonts w:ascii="Times New Roman" w:hAnsi="Times New Roman" w:cs="Times New Roman"/>
          <w:bCs/>
          <w:shd w:val="clear" w:color="auto" w:fill="FFFFFF"/>
        </w:rPr>
        <w:t xml:space="preserve">Total recurring </w:t>
      </w:r>
      <w:r w:rsidR="001F0070">
        <w:rPr>
          <w:rFonts w:ascii="Times New Roman" w:hAnsi="Times New Roman" w:cs="Times New Roman"/>
          <w:bCs/>
          <w:shd w:val="clear" w:color="auto" w:fill="FFFFFF"/>
        </w:rPr>
        <w:t xml:space="preserve">“in-house” </w:t>
      </w:r>
      <w:r w:rsidRPr="00CD5DBD">
        <w:rPr>
          <w:rFonts w:ascii="Times New Roman" w:hAnsi="Times New Roman" w:cs="Times New Roman"/>
          <w:bCs/>
          <w:shd w:val="clear" w:color="auto" w:fill="FFFFFF"/>
        </w:rPr>
        <w:t xml:space="preserve">costs on an annualized basis = </w:t>
      </w:r>
      <w:r w:rsidRPr="00F17E19" w:rsidR="0055077C">
        <w:rPr>
          <w:rFonts w:ascii="Times New Roman" w:hAnsi="Times New Roman" w:cs="Times New Roman"/>
          <w:bCs/>
          <w:shd w:val="clear" w:color="auto" w:fill="FFFFFF"/>
        </w:rPr>
        <w:t>$3,</w:t>
      </w:r>
      <w:r w:rsidR="0055077C">
        <w:rPr>
          <w:rFonts w:ascii="Times New Roman" w:hAnsi="Times New Roman" w:cs="Times New Roman"/>
          <w:bCs/>
          <w:shd w:val="clear" w:color="auto" w:fill="FFFFFF"/>
        </w:rPr>
        <w:t>936</w:t>
      </w:r>
      <w:r w:rsidRPr="00F17E19" w:rsidR="0055077C">
        <w:rPr>
          <w:rFonts w:ascii="Times New Roman" w:hAnsi="Times New Roman" w:cs="Times New Roman"/>
          <w:bCs/>
          <w:shd w:val="clear" w:color="auto" w:fill="FFFFFF"/>
        </w:rPr>
        <w:t xml:space="preserve"> </w:t>
      </w:r>
      <w:r w:rsidRPr="007F58AC" w:rsidR="00A059FE">
        <w:rPr>
          <w:rFonts w:ascii="Times New Roman" w:hAnsi="Times New Roman" w:cs="Times New Roman"/>
          <w:shd w:val="clear" w:color="auto" w:fill="FFFFFF"/>
        </w:rPr>
        <w:t xml:space="preserve">(consumer readiness </w:t>
      </w:r>
      <w:r w:rsidR="009A1CDE">
        <w:rPr>
          <w:rFonts w:ascii="Times New Roman" w:hAnsi="Times New Roman" w:cs="Times New Roman"/>
          <w:shd w:val="clear" w:color="auto" w:fill="FFFFFF"/>
        </w:rPr>
        <w:t>responses – dissemination</w:t>
      </w:r>
      <w:r w:rsidRPr="007F58AC" w:rsidR="00A059FE">
        <w:rPr>
          <w:rFonts w:ascii="Times New Roman" w:hAnsi="Times New Roman" w:cs="Times New Roman"/>
          <w:shd w:val="clear" w:color="auto" w:fill="FFFFFF"/>
        </w:rPr>
        <w:t>)</w:t>
      </w:r>
      <w:r w:rsidR="00A059FE">
        <w:rPr>
          <w:rFonts w:ascii="Times New Roman" w:hAnsi="Times New Roman" w:cs="Times New Roman"/>
          <w:bCs/>
          <w:shd w:val="clear" w:color="auto" w:fill="FFFFFF"/>
        </w:rPr>
        <w:t xml:space="preserve"> + </w:t>
      </w:r>
      <w:r w:rsidRPr="007F58AC" w:rsidR="002E7CB4">
        <w:rPr>
          <w:rFonts w:ascii="Times New Roman" w:hAnsi="Times New Roman" w:cs="Times New Roman"/>
          <w:shd w:val="clear" w:color="auto" w:fill="FFFFFF"/>
        </w:rPr>
        <w:t>$107,38</w:t>
      </w:r>
      <w:r w:rsidR="009A1CDE">
        <w:rPr>
          <w:rFonts w:ascii="Times New Roman" w:hAnsi="Times New Roman" w:cs="Times New Roman"/>
          <w:shd w:val="clear" w:color="auto" w:fill="FFFFFF"/>
        </w:rPr>
        <w:t>2</w:t>
      </w:r>
      <w:r w:rsidRPr="007F58AC" w:rsidR="002E7CB4">
        <w:rPr>
          <w:rFonts w:ascii="Times New Roman" w:hAnsi="Times New Roman" w:cs="Times New Roman"/>
          <w:shd w:val="clear" w:color="auto" w:fill="FFFFFF"/>
        </w:rPr>
        <w:t xml:space="preserve"> (testing roaming) + </w:t>
      </w:r>
      <w:r w:rsidRPr="007F58AC" w:rsidR="001A1745">
        <w:rPr>
          <w:rFonts w:ascii="Times New Roman" w:hAnsi="Times New Roman" w:cs="Times New Roman"/>
          <w:shd w:val="clear" w:color="auto" w:fill="FFFFFF"/>
        </w:rPr>
        <w:t>$168,105 (after-action reporting) + $8,40</w:t>
      </w:r>
      <w:r w:rsidR="008551F5">
        <w:rPr>
          <w:rFonts w:ascii="Times New Roman" w:hAnsi="Times New Roman" w:cs="Times New Roman"/>
          <w:shd w:val="clear" w:color="auto" w:fill="FFFFFF"/>
        </w:rPr>
        <w:t>6</w:t>
      </w:r>
      <w:r w:rsidRPr="007F58AC" w:rsidR="001A1745">
        <w:rPr>
          <w:rFonts w:ascii="Times New Roman" w:hAnsi="Times New Roman" w:cs="Times New Roman"/>
          <w:shd w:val="clear" w:color="auto" w:fill="FFFFFF"/>
        </w:rPr>
        <w:t xml:space="preserve"> (retaining </w:t>
      </w:r>
      <w:r w:rsidRPr="007F58AC" w:rsidR="001A1745">
        <w:rPr>
          <w:rFonts w:ascii="Times New Roman" w:hAnsi="Times New Roman" w:cs="Times New Roman"/>
          <w:shd w:val="clear" w:color="auto" w:fill="FFFFFF"/>
        </w:rPr>
        <w:t>RuDs</w:t>
      </w:r>
      <w:r w:rsidRPr="007F58AC" w:rsidR="001A1745">
        <w:rPr>
          <w:rFonts w:ascii="Times New Roman" w:hAnsi="Times New Roman" w:cs="Times New Roman"/>
          <w:shd w:val="clear" w:color="auto" w:fill="FFFFFF"/>
        </w:rPr>
        <w:t xml:space="preserve">) + $171,810 (written denial of roaming requests) </w:t>
      </w:r>
      <w:r w:rsidRPr="007F58AC" w:rsidR="00662D45">
        <w:rPr>
          <w:rFonts w:ascii="Times New Roman" w:hAnsi="Times New Roman" w:cs="Times New Roman"/>
          <w:shd w:val="clear" w:color="auto" w:fill="FFFFFF"/>
        </w:rPr>
        <w:t>=</w:t>
      </w:r>
      <w:r w:rsidRPr="00C55DCC" w:rsidR="00662D45">
        <w:rPr>
          <w:rFonts w:ascii="Times New Roman" w:hAnsi="Times New Roman"/>
          <w:b/>
          <w:shd w:val="clear" w:color="auto" w:fill="FFFFFF"/>
        </w:rPr>
        <w:t xml:space="preserve"> </w:t>
      </w:r>
      <w:r w:rsidRPr="000E3183" w:rsidR="000E3183">
        <w:rPr>
          <w:rFonts w:ascii="Times New Roman" w:hAnsi="Times New Roman" w:cs="Times New Roman"/>
          <w:b/>
          <w:bCs/>
          <w:shd w:val="clear" w:color="auto" w:fill="FFFFFF"/>
        </w:rPr>
        <w:t>$</w:t>
      </w:r>
      <w:r w:rsidRPr="007F58AC" w:rsidR="000E3183">
        <w:rPr>
          <w:rFonts w:ascii="Times New Roman" w:hAnsi="Times New Roman" w:cs="Times New Roman"/>
          <w:b/>
          <w:bCs/>
          <w:shd w:val="clear" w:color="auto" w:fill="FFFFFF"/>
        </w:rPr>
        <w:t>459,</w:t>
      </w:r>
      <w:r w:rsidR="004B3FF9">
        <w:rPr>
          <w:rFonts w:ascii="Times New Roman" w:hAnsi="Times New Roman" w:cs="Times New Roman"/>
          <w:b/>
          <w:bCs/>
          <w:shd w:val="clear" w:color="auto" w:fill="FFFFFF"/>
        </w:rPr>
        <w:t>639</w:t>
      </w:r>
      <w:bookmarkEnd w:id="6"/>
    </w:p>
    <w:p w:rsidR="0034650E" w:rsidP="0034650E" w14:paraId="650A100A" w14:textId="77777777">
      <w:pPr>
        <w:suppressAutoHyphens/>
        <w:spacing w:after="0"/>
      </w:pPr>
    </w:p>
    <w:p w:rsidR="00BD1D7A" w:rsidRPr="00B104CF" w:rsidP="00B40EE6" w14:paraId="2C6906F5" w14:textId="55DAD905">
      <w:pPr>
        <w:suppressAutoHyphens/>
        <w:spacing w:after="0"/>
        <w:ind w:left="360"/>
        <w:rPr>
          <w:rFonts w:ascii="Times New Roman" w:hAnsi="Times New Roman" w:cs="Times New Roman"/>
        </w:rPr>
      </w:pPr>
      <w:r>
        <w:rPr>
          <w:rFonts w:ascii="Times New Roman" w:hAnsi="Times New Roman" w:cs="Times New Roman"/>
        </w:rPr>
        <w:t>As such</w:t>
      </w:r>
      <w:r w:rsidRPr="00B104CF" w:rsidR="00C475DA">
        <w:rPr>
          <w:rFonts w:ascii="Times New Roman" w:hAnsi="Times New Roman" w:cs="Times New Roman"/>
        </w:rPr>
        <w:t xml:space="preserve">, </w:t>
      </w:r>
      <w:r>
        <w:rPr>
          <w:rFonts w:ascii="Times New Roman" w:hAnsi="Times New Roman" w:cs="Times New Roman"/>
        </w:rPr>
        <w:t xml:space="preserve">the Commission estimates </w:t>
      </w:r>
      <w:r w:rsidRPr="00B104CF" w:rsidR="00C475DA">
        <w:rPr>
          <w:rFonts w:ascii="Times New Roman" w:hAnsi="Times New Roman" w:cs="Times New Roman"/>
        </w:rPr>
        <w:t xml:space="preserve">the </w:t>
      </w:r>
      <w:r w:rsidRPr="00B104CF" w:rsidR="00E43A15">
        <w:rPr>
          <w:rFonts w:ascii="Times New Roman" w:hAnsi="Times New Roman" w:cs="Times New Roman"/>
        </w:rPr>
        <w:t xml:space="preserve">cumulative </w:t>
      </w:r>
      <w:r w:rsidR="00B104CF">
        <w:rPr>
          <w:rFonts w:ascii="Times New Roman" w:hAnsi="Times New Roman" w:cs="Times New Roman"/>
        </w:rPr>
        <w:t xml:space="preserve">total responses and </w:t>
      </w:r>
      <w:r w:rsidRPr="00B104CF" w:rsidR="00DB4A34">
        <w:rPr>
          <w:rFonts w:ascii="Times New Roman" w:hAnsi="Times New Roman" w:cs="Times New Roman"/>
        </w:rPr>
        <w:t>burden</w:t>
      </w:r>
      <w:r w:rsidR="00B104CF">
        <w:rPr>
          <w:rFonts w:ascii="Times New Roman" w:hAnsi="Times New Roman" w:cs="Times New Roman"/>
        </w:rPr>
        <w:t>s</w:t>
      </w:r>
      <w:r w:rsidRPr="00B104CF">
        <w:rPr>
          <w:rFonts w:ascii="Times New Roman" w:hAnsi="Times New Roman" w:cs="Times New Roman"/>
        </w:rPr>
        <w:t xml:space="preserve"> as follows: </w:t>
      </w:r>
    </w:p>
    <w:p w:rsidR="00B104CF" w:rsidRPr="00634D88" w:rsidP="00B104CF" w14:paraId="7A99C6D9" w14:textId="77777777">
      <w:pPr>
        <w:pStyle w:val="ListParagraph"/>
        <w:numPr>
          <w:ilvl w:val="0"/>
          <w:numId w:val="8"/>
        </w:numPr>
        <w:suppressAutoHyphens/>
        <w:spacing w:after="0"/>
        <w:ind w:left="720"/>
        <w:rPr>
          <w:rFonts w:ascii="Times New Roman" w:eastAsia="Times New Roman" w:hAnsi="Times New Roman" w:cs="Times New Roman"/>
          <w:kern w:val="1"/>
          <w:shd w:val="clear" w:color="auto" w:fill="FFFFFF"/>
          <w:lang w:eastAsia="ar-SA"/>
        </w:rPr>
      </w:pPr>
      <w:r>
        <w:rPr>
          <w:rFonts w:ascii="Times New Roman" w:eastAsia="Times New Roman" w:hAnsi="Times New Roman" w:cs="Times New Roman"/>
          <w:kern w:val="1"/>
          <w:shd w:val="clear" w:color="auto" w:fill="FFFFFF"/>
          <w:lang w:eastAsia="ar-SA"/>
        </w:rPr>
        <w:t xml:space="preserve">Total annual respondents:  </w:t>
      </w:r>
      <w:r w:rsidRPr="007F58AC">
        <w:rPr>
          <w:rFonts w:ascii="Times New Roman" w:eastAsia="Times New Roman" w:hAnsi="Times New Roman" w:cs="Times New Roman"/>
          <w:b/>
          <w:bCs/>
          <w:kern w:val="1"/>
          <w:shd w:val="clear" w:color="auto" w:fill="FFFFFF"/>
          <w:lang w:eastAsia="ar-SA"/>
        </w:rPr>
        <w:t xml:space="preserve">75 </w:t>
      </w:r>
      <w:r w:rsidRPr="00DF385B">
        <w:rPr>
          <w:rFonts w:ascii="Times New Roman" w:eastAsia="Times New Roman" w:hAnsi="Times New Roman" w:cs="Times New Roman"/>
          <w:b/>
          <w:bCs/>
          <w:kern w:val="1"/>
          <w:shd w:val="clear" w:color="auto" w:fill="FFFFFF"/>
          <w:lang w:eastAsia="ar-SA"/>
        </w:rPr>
        <w:t>r</w:t>
      </w:r>
      <w:r>
        <w:rPr>
          <w:rFonts w:ascii="Times New Roman" w:eastAsia="Times New Roman" w:hAnsi="Times New Roman" w:cs="Times New Roman"/>
          <w:b/>
          <w:bCs/>
          <w:kern w:val="1"/>
          <w:shd w:val="clear" w:color="auto" w:fill="FFFFFF"/>
          <w:lang w:eastAsia="ar-SA"/>
        </w:rPr>
        <w:t>espondents</w:t>
      </w:r>
    </w:p>
    <w:p w:rsidR="00B104CF" w:rsidP="00634D88" w14:paraId="6BA47894" w14:textId="1A1EBFC4">
      <w:pPr>
        <w:pStyle w:val="ListParagraph"/>
        <w:numPr>
          <w:ilvl w:val="0"/>
          <w:numId w:val="50"/>
        </w:numPr>
        <w:suppressAutoHyphens/>
        <w:spacing w:after="0"/>
        <w:rPr>
          <w:rFonts w:ascii="Times New Roman" w:hAnsi="Times New Roman" w:cs="Times New Roman"/>
        </w:rPr>
      </w:pPr>
      <w:r w:rsidRPr="006A366E">
        <w:rPr>
          <w:rFonts w:ascii="Times New Roman" w:eastAsia="Times New Roman" w:hAnsi="Times New Roman" w:cs="Times New Roman"/>
          <w:kern w:val="1"/>
          <w:shd w:val="clear" w:color="auto" w:fill="FFFFFF"/>
          <w:lang w:eastAsia="ar-SA"/>
        </w:rPr>
        <w:t xml:space="preserve">Total </w:t>
      </w:r>
      <w:r>
        <w:rPr>
          <w:rFonts w:ascii="Times New Roman" w:eastAsia="Times New Roman" w:hAnsi="Times New Roman" w:cs="Times New Roman"/>
          <w:kern w:val="1"/>
          <w:shd w:val="clear" w:color="auto" w:fill="FFFFFF"/>
          <w:lang w:eastAsia="ar-SA"/>
        </w:rPr>
        <w:t>annual</w:t>
      </w:r>
      <w:r w:rsidRPr="006A366E">
        <w:rPr>
          <w:rFonts w:ascii="Times New Roman" w:eastAsia="Times New Roman" w:hAnsi="Times New Roman" w:cs="Times New Roman"/>
          <w:kern w:val="1"/>
          <w:shd w:val="clear" w:color="auto" w:fill="FFFFFF"/>
          <w:lang w:eastAsia="ar-SA"/>
        </w:rPr>
        <w:t xml:space="preserve"> responses: </w:t>
      </w:r>
      <w:r>
        <w:rPr>
          <w:rFonts w:ascii="Times New Roman" w:hAnsi="Times New Roman" w:cs="Times New Roman"/>
        </w:rPr>
        <w:t xml:space="preserve">68 responses (one-time responses annualized across 3 years) + 1,725 responses (annual) = </w:t>
      </w:r>
      <w:r w:rsidRPr="00634D88">
        <w:rPr>
          <w:rFonts w:ascii="Times New Roman" w:hAnsi="Times New Roman" w:cs="Times New Roman"/>
          <w:b/>
          <w:bCs/>
        </w:rPr>
        <w:t>1,793 responses</w:t>
      </w:r>
    </w:p>
    <w:p w:rsidR="00B104CF" w:rsidP="00634D88" w14:paraId="4C61FFCE" w14:textId="5E49E282">
      <w:pPr>
        <w:pStyle w:val="ListParagraph"/>
        <w:numPr>
          <w:ilvl w:val="0"/>
          <w:numId w:val="50"/>
        </w:numPr>
        <w:suppressAutoHyphens/>
        <w:spacing w:after="0"/>
        <w:rPr>
          <w:rFonts w:ascii="Times New Roman" w:hAnsi="Times New Roman" w:cs="Times New Roman"/>
        </w:rPr>
      </w:pPr>
      <w:r>
        <w:rPr>
          <w:rFonts w:ascii="Times New Roman" w:hAnsi="Times New Roman" w:cs="Times New Roman"/>
        </w:rPr>
        <w:t>5</w:t>
      </w:r>
      <w:r w:rsidR="000F190E">
        <w:rPr>
          <w:rFonts w:ascii="Times New Roman" w:hAnsi="Times New Roman" w:cs="Times New Roman"/>
        </w:rPr>
        <w:t>4</w:t>
      </w:r>
      <w:r>
        <w:rPr>
          <w:rFonts w:ascii="Times New Roman" w:hAnsi="Times New Roman" w:cs="Times New Roman"/>
        </w:rPr>
        <w:t xml:space="preserve">4 hours (one-time burden annualized across 3 years) + 4,575 hours (annual) = </w:t>
      </w:r>
      <w:r w:rsidRPr="00634D88">
        <w:rPr>
          <w:rFonts w:ascii="Times New Roman" w:hAnsi="Times New Roman" w:cs="Times New Roman"/>
          <w:b/>
          <w:bCs/>
        </w:rPr>
        <w:t>5,1</w:t>
      </w:r>
      <w:r w:rsidR="000F190E">
        <w:rPr>
          <w:rFonts w:ascii="Times New Roman" w:hAnsi="Times New Roman" w:cs="Times New Roman"/>
          <w:b/>
          <w:bCs/>
        </w:rPr>
        <w:t>1</w:t>
      </w:r>
      <w:r w:rsidRPr="00634D88">
        <w:rPr>
          <w:rFonts w:ascii="Times New Roman" w:hAnsi="Times New Roman" w:cs="Times New Roman"/>
          <w:b/>
          <w:bCs/>
        </w:rPr>
        <w:t>9 hours</w:t>
      </w:r>
    </w:p>
    <w:p w:rsidR="003321FB" w:rsidRPr="003C6F72" w:rsidP="009A2908" w14:paraId="40B528A1" w14:textId="77777777">
      <w:pPr>
        <w:pStyle w:val="Default"/>
        <w:rPr>
          <w:color w:val="auto"/>
          <w:sz w:val="22"/>
          <w:szCs w:val="22"/>
        </w:rPr>
      </w:pPr>
    </w:p>
    <w:p w:rsidR="006207B9" w:rsidRPr="006207B9" w:rsidP="009A2908" w14:paraId="7FF881A0" w14:textId="436E0642">
      <w:pPr>
        <w:pStyle w:val="ListParagraph"/>
        <w:numPr>
          <w:ilvl w:val="0"/>
          <w:numId w:val="38"/>
        </w:numPr>
        <w:tabs>
          <w:tab w:val="left" w:pos="90"/>
        </w:tabs>
        <w:rPr>
          <w:rFonts w:ascii="Times New Roman" w:hAnsi="Times New Roman" w:cs="Times New Roman"/>
          <w:shd w:val="clear" w:color="auto" w:fill="FFFFFF"/>
        </w:rPr>
      </w:pPr>
      <w:r>
        <w:rPr>
          <w:rFonts w:ascii="Times New Roman" w:hAnsi="Times New Roman" w:cs="Times New Roman"/>
          <w:b/>
          <w:bCs/>
          <w:shd w:val="clear" w:color="auto" w:fill="FFFFFF"/>
        </w:rPr>
        <w:t>Provide an estimate of the total annual cost burden to respondents or record keepers resulting from the collection of information.</w:t>
      </w:r>
      <w:r w:rsidR="00E4670D">
        <w:rPr>
          <w:rFonts w:ascii="Times New Roman" w:hAnsi="Times New Roman" w:cs="Times New Roman"/>
          <w:b/>
          <w:bCs/>
          <w:shd w:val="clear" w:color="auto" w:fill="FFFFFF"/>
        </w:rPr>
        <w:br/>
      </w:r>
    </w:p>
    <w:p w:rsidR="00FF5DB4" w:rsidRPr="003C6F72" w:rsidP="009A2908" w14:paraId="092BEA67" w14:textId="7CDED6A8">
      <w:pPr>
        <w:pStyle w:val="ListParagraph"/>
        <w:tabs>
          <w:tab w:val="left" w:pos="90"/>
        </w:tabs>
        <w:ind w:left="360"/>
        <w:rPr>
          <w:rFonts w:ascii="Times New Roman" w:hAnsi="Times New Roman" w:cs="Times New Roman"/>
          <w:shd w:val="clear" w:color="auto" w:fill="FFFFFF"/>
        </w:rPr>
      </w:pPr>
      <w:r>
        <w:rPr>
          <w:rFonts w:ascii="Times New Roman" w:hAnsi="Times New Roman" w:cs="Times New Roman"/>
          <w:shd w:val="clear" w:color="auto" w:fill="FFFFFF"/>
        </w:rPr>
        <w:tab/>
      </w:r>
      <w:r w:rsidRPr="003C6F72" w:rsidR="00B43005">
        <w:rPr>
          <w:rFonts w:ascii="Times New Roman" w:hAnsi="Times New Roman" w:cs="Times New Roman"/>
          <w:shd w:val="clear" w:color="auto" w:fill="FFFFFF"/>
        </w:rPr>
        <w:t>There is no outside cost to the respondents.</w:t>
      </w:r>
    </w:p>
    <w:p w:rsidR="00566992" w:rsidRPr="003C6F72" w:rsidP="009A2908" w14:paraId="412E7AF1" w14:textId="77777777">
      <w:pPr>
        <w:pStyle w:val="ListParagraph"/>
        <w:tabs>
          <w:tab w:val="left" w:pos="90"/>
        </w:tabs>
        <w:ind w:left="360"/>
        <w:rPr>
          <w:rFonts w:ascii="Times New Roman" w:eastAsia="Calibri" w:hAnsi="Times New Roman" w:cs="Times New Roman"/>
        </w:rPr>
      </w:pPr>
    </w:p>
    <w:p w:rsidR="006207B9" w:rsidRPr="006207B9" w:rsidP="009A2908" w14:paraId="4C991FDD" w14:textId="56982723">
      <w:pPr>
        <w:pStyle w:val="ListParagraph"/>
        <w:numPr>
          <w:ilvl w:val="0"/>
          <w:numId w:val="38"/>
        </w:numPr>
        <w:tabs>
          <w:tab w:val="left" w:pos="90"/>
        </w:tabs>
        <w:rPr>
          <w:rFonts w:ascii="Times New Roman" w:hAnsi="Times New Roman" w:cs="Times New Roman"/>
        </w:rPr>
      </w:pPr>
      <w:r w:rsidRPr="55E624F9">
        <w:rPr>
          <w:rFonts w:ascii="Times New Roman" w:hAnsi="Times New Roman" w:cs="Times New Roman"/>
          <w:b/>
          <w:bCs/>
        </w:rPr>
        <w:t>Provide estimates of annualized costs to the Federal Government.</w:t>
      </w:r>
      <w:r>
        <w:br/>
      </w:r>
    </w:p>
    <w:p w:rsidR="00430BAF" w:rsidP="009A2908" w14:paraId="2CB02BA6" w14:textId="096CF0EF">
      <w:pPr>
        <w:pStyle w:val="ListParagraph"/>
        <w:tabs>
          <w:tab w:val="left" w:pos="90"/>
        </w:tabs>
        <w:ind w:left="360"/>
        <w:rPr>
          <w:rFonts w:ascii="Times New Roman" w:hAnsi="Times New Roman" w:cs="Times New Roman"/>
        </w:rPr>
      </w:pPr>
      <w:r>
        <w:rPr>
          <w:rFonts w:ascii="Times New Roman" w:hAnsi="Times New Roman" w:cs="Times New Roman"/>
        </w:rPr>
        <w:tab/>
      </w:r>
      <w:r w:rsidRPr="003C6F72" w:rsidR="00C55EF6">
        <w:rPr>
          <w:rFonts w:ascii="Times New Roman" w:hAnsi="Times New Roman" w:cs="Times New Roman"/>
        </w:rPr>
        <w:t>T</w:t>
      </w:r>
      <w:r w:rsidRPr="003C6F72" w:rsidR="00DA3A76">
        <w:rPr>
          <w:rFonts w:ascii="Times New Roman" w:hAnsi="Times New Roman" w:cs="Times New Roman"/>
        </w:rPr>
        <w:t xml:space="preserve">he Commission </w:t>
      </w:r>
      <w:r w:rsidRPr="003C6F72" w:rsidR="00044BC2">
        <w:rPr>
          <w:rFonts w:ascii="Times New Roman" w:hAnsi="Times New Roman" w:cs="Times New Roman"/>
        </w:rPr>
        <w:t xml:space="preserve">does not expect to incur costs </w:t>
      </w:r>
      <w:r w:rsidRPr="003C6F72" w:rsidR="00972791">
        <w:rPr>
          <w:rFonts w:ascii="Times New Roman" w:hAnsi="Times New Roman" w:cs="Times New Roman"/>
        </w:rPr>
        <w:t>beyond the normal labor costs for staff</w:t>
      </w:r>
      <w:r w:rsidRPr="003C6F72" w:rsidR="00044BC2">
        <w:rPr>
          <w:rFonts w:ascii="Times New Roman" w:hAnsi="Times New Roman" w:cs="Times New Roman"/>
        </w:rPr>
        <w:t xml:space="preserve">.  </w:t>
      </w:r>
    </w:p>
    <w:p w:rsidR="00430BAF" w:rsidRPr="0039753F" w:rsidP="009A2908" w14:paraId="67C28270" w14:textId="77777777">
      <w:pPr>
        <w:tabs>
          <w:tab w:val="left" w:pos="90"/>
        </w:tabs>
        <w:rPr>
          <w:rFonts w:ascii="Times New Roman" w:hAnsi="Times New Roman" w:cs="Times New Roman"/>
        </w:rPr>
      </w:pPr>
    </w:p>
    <w:p w:rsidR="00390033" w:rsidRPr="00390033" w:rsidP="009A2908" w14:paraId="604BADBE" w14:textId="00C42BEC">
      <w:pPr>
        <w:pStyle w:val="ListParagraph"/>
        <w:numPr>
          <w:ilvl w:val="0"/>
          <w:numId w:val="38"/>
        </w:numPr>
        <w:tabs>
          <w:tab w:val="left" w:pos="90"/>
        </w:tabs>
        <w:rPr>
          <w:rFonts w:ascii="Times New Roman" w:eastAsia="Calibri" w:hAnsi="Times New Roman" w:cs="Times New Roman"/>
          <w:b/>
          <w:bCs/>
        </w:rPr>
      </w:pPr>
      <w:r>
        <w:rPr>
          <w:rFonts w:ascii="Times New Roman" w:hAnsi="Times New Roman" w:cs="Times New Roman"/>
          <w:b/>
          <w:bCs/>
          <w:shd w:val="clear" w:color="auto" w:fill="FFFFFF"/>
        </w:rPr>
        <w:t xml:space="preserve">Explain the reasons for any program changes or adjustments reported. </w:t>
      </w:r>
      <w:r w:rsidR="00E4670D">
        <w:rPr>
          <w:rFonts w:ascii="Times New Roman" w:hAnsi="Times New Roman" w:cs="Times New Roman"/>
          <w:b/>
          <w:bCs/>
          <w:shd w:val="clear" w:color="auto" w:fill="FFFFFF"/>
        </w:rPr>
        <w:br/>
      </w:r>
    </w:p>
    <w:p w:rsidR="000F190E" w:rsidP="009A2908" w14:paraId="4E68DAC2" w14:textId="70F027C3">
      <w:pPr>
        <w:pStyle w:val="ListParagraph"/>
        <w:tabs>
          <w:tab w:val="left" w:pos="90"/>
        </w:tabs>
        <w:ind w:left="360"/>
        <w:rPr>
          <w:rFonts w:ascii="Times New Roman" w:hAnsi="Times New Roman" w:cs="Times New Roman"/>
          <w:shd w:val="clear" w:color="auto" w:fill="FFFFFF"/>
        </w:rPr>
      </w:pPr>
      <w:r>
        <w:rPr>
          <w:rFonts w:ascii="Times New Roman" w:hAnsi="Times New Roman" w:cs="Times New Roman"/>
          <w:shd w:val="clear" w:color="auto" w:fill="FFFFFF"/>
        </w:rPr>
        <w:tab/>
      </w:r>
      <w:r w:rsidRPr="00FB37F8" w:rsidR="000A7D91">
        <w:rPr>
          <w:rFonts w:ascii="Times New Roman" w:hAnsi="Times New Roman" w:cs="Times New Roman"/>
          <w:shd w:val="clear" w:color="auto" w:fill="FFFFFF"/>
        </w:rPr>
        <w:t xml:space="preserve">The Commission is reporting adjustments to </w:t>
      </w:r>
      <w:r w:rsidRPr="00B104CF" w:rsidR="00507BF2">
        <w:rPr>
          <w:rFonts w:ascii="Times New Roman" w:hAnsi="Times New Roman" w:cs="Times New Roman"/>
          <w:shd w:val="clear" w:color="auto" w:fill="FFFFFF"/>
        </w:rPr>
        <w:t xml:space="preserve">this </w:t>
      </w:r>
      <w:r w:rsidRPr="00B104CF" w:rsidR="00025630">
        <w:rPr>
          <w:rFonts w:ascii="Times New Roman" w:hAnsi="Times New Roman" w:cs="Times New Roman"/>
          <w:shd w:val="clear" w:color="auto" w:fill="FFFFFF"/>
        </w:rPr>
        <w:t>existing information collection</w:t>
      </w:r>
      <w:r w:rsidRPr="00B104CF" w:rsidR="00507BF2">
        <w:rPr>
          <w:rFonts w:ascii="Times New Roman" w:hAnsi="Times New Roman" w:cs="Times New Roman"/>
          <w:shd w:val="clear" w:color="auto" w:fill="FFFFFF"/>
        </w:rPr>
        <w:t xml:space="preserve">. </w:t>
      </w:r>
      <w:r w:rsidRPr="00B104CF" w:rsidR="007604D7">
        <w:rPr>
          <w:rFonts w:ascii="Times New Roman" w:hAnsi="Times New Roman" w:cs="Times New Roman"/>
          <w:shd w:val="clear" w:color="auto" w:fill="FFFFFF"/>
        </w:rPr>
        <w:t xml:space="preserve"> </w:t>
      </w:r>
      <w:r w:rsidRPr="00FB37F8" w:rsidR="00FB37F8">
        <w:rPr>
          <w:rFonts w:ascii="Times New Roman" w:hAnsi="Times New Roman" w:cs="Times New Roman"/>
          <w:shd w:val="clear" w:color="auto" w:fill="FFFFFF"/>
        </w:rPr>
        <w:t xml:space="preserve">The total number of </w:t>
      </w:r>
      <w:r w:rsidR="00B104CF">
        <w:rPr>
          <w:rFonts w:ascii="Times New Roman" w:hAnsi="Times New Roman" w:cs="Times New Roman"/>
          <w:shd w:val="clear" w:color="auto" w:fill="FFFFFF"/>
        </w:rPr>
        <w:t>responses has increased from 1,725 to 1,793</w:t>
      </w:r>
      <w:r w:rsidR="00634D88">
        <w:rPr>
          <w:rFonts w:ascii="Times New Roman" w:hAnsi="Times New Roman" w:cs="Times New Roman"/>
          <w:shd w:val="clear" w:color="auto" w:fill="FFFFFF"/>
        </w:rPr>
        <w:t xml:space="preserve"> (+68)</w:t>
      </w:r>
      <w:r w:rsidR="00B104CF">
        <w:rPr>
          <w:rFonts w:ascii="Times New Roman" w:hAnsi="Times New Roman" w:cs="Times New Roman"/>
          <w:shd w:val="clear" w:color="auto" w:fill="FFFFFF"/>
        </w:rPr>
        <w:t xml:space="preserve">.  The number of burden hours has </w:t>
      </w:r>
      <w:r w:rsidR="00B104CF">
        <w:rPr>
          <w:rFonts w:ascii="Times New Roman" w:hAnsi="Times New Roman" w:cs="Times New Roman"/>
          <w:shd w:val="clear" w:color="auto" w:fill="FFFFFF"/>
        </w:rPr>
        <w:t>increased from 4,575 hours to 5,1</w:t>
      </w:r>
      <w:r>
        <w:rPr>
          <w:rFonts w:ascii="Times New Roman" w:hAnsi="Times New Roman" w:cs="Times New Roman"/>
          <w:shd w:val="clear" w:color="auto" w:fill="FFFFFF"/>
        </w:rPr>
        <w:t>1</w:t>
      </w:r>
      <w:r w:rsidR="00B104CF">
        <w:rPr>
          <w:rFonts w:ascii="Times New Roman" w:hAnsi="Times New Roman" w:cs="Times New Roman"/>
          <w:shd w:val="clear" w:color="auto" w:fill="FFFFFF"/>
        </w:rPr>
        <w:t>9 hours</w:t>
      </w:r>
      <w:r w:rsidR="00634D88">
        <w:rPr>
          <w:rFonts w:ascii="Times New Roman" w:hAnsi="Times New Roman" w:cs="Times New Roman"/>
          <w:shd w:val="clear" w:color="auto" w:fill="FFFFFF"/>
        </w:rPr>
        <w:t xml:space="preserve"> (+544)</w:t>
      </w:r>
      <w:r w:rsidR="00B104CF">
        <w:rPr>
          <w:rFonts w:ascii="Times New Roman" w:hAnsi="Times New Roman" w:cs="Times New Roman"/>
          <w:shd w:val="clear" w:color="auto" w:fill="FFFFFF"/>
        </w:rPr>
        <w:t>.</w:t>
      </w:r>
      <w:r w:rsidRPr="00B104CF" w:rsidR="00B14916">
        <w:rPr>
          <w:rFonts w:ascii="Times New Roman" w:hAnsi="Times New Roman" w:cs="Times New Roman"/>
          <w:shd w:val="clear" w:color="auto" w:fill="FFFFFF"/>
        </w:rPr>
        <w:t xml:space="preserve"> </w:t>
      </w:r>
      <w:r w:rsidR="00B104CF">
        <w:rPr>
          <w:rFonts w:ascii="Times New Roman" w:hAnsi="Times New Roman" w:cs="Times New Roman"/>
          <w:shd w:val="clear" w:color="auto" w:fill="FFFFFF"/>
        </w:rPr>
        <w:t xml:space="preserve"> </w:t>
      </w:r>
      <w:r w:rsidRPr="00634D88" w:rsidR="00B104CF">
        <w:rPr>
          <w:rFonts w:ascii="Times New Roman" w:hAnsi="Times New Roman" w:cs="Times New Roman"/>
          <w:shd w:val="clear" w:color="auto" w:fill="FFFFFF"/>
        </w:rPr>
        <w:t xml:space="preserve">These changes are the </w:t>
      </w:r>
      <w:r w:rsidRPr="00634D88" w:rsidR="00470FE8">
        <w:rPr>
          <w:rFonts w:ascii="Times New Roman" w:hAnsi="Times New Roman" w:cs="Times New Roman"/>
          <w:shd w:val="clear" w:color="auto" w:fill="FFFFFF"/>
        </w:rPr>
        <w:t xml:space="preserve">result of adjustments </w:t>
      </w:r>
      <w:r w:rsidRPr="00634D88" w:rsidR="00FC2BDC">
        <w:rPr>
          <w:rFonts w:ascii="Times New Roman" w:hAnsi="Times New Roman" w:cs="Times New Roman"/>
          <w:shd w:val="clear" w:color="auto" w:fill="FFFFFF"/>
        </w:rPr>
        <w:t xml:space="preserve">that </w:t>
      </w:r>
      <w:r w:rsidRPr="00634D88" w:rsidR="00470FE8">
        <w:rPr>
          <w:rFonts w:ascii="Times New Roman" w:hAnsi="Times New Roman" w:cs="Times New Roman"/>
          <w:shd w:val="clear" w:color="auto" w:fill="FFFFFF"/>
        </w:rPr>
        <w:t>arise from</w:t>
      </w:r>
      <w:r w:rsidR="00B104CF">
        <w:rPr>
          <w:rFonts w:ascii="Times New Roman" w:hAnsi="Times New Roman" w:cs="Times New Roman"/>
          <w:shd w:val="clear" w:color="auto" w:fill="FFFFFF"/>
        </w:rPr>
        <w:t xml:space="preserve"> (1) </w:t>
      </w:r>
      <w:r w:rsidR="007C37A2">
        <w:rPr>
          <w:rFonts w:ascii="Times New Roman" w:hAnsi="Times New Roman" w:cs="Times New Roman"/>
          <w:shd w:val="clear" w:color="auto" w:fill="FFFFFF"/>
        </w:rPr>
        <w:t xml:space="preserve">the method of estimating total responses and burdens being modified to newly capture one-time responses and burdens, and (2) seven providers having completed their one-time reporting burdens since the last estimate.  </w:t>
      </w:r>
    </w:p>
    <w:p w:rsidR="000F190E" w:rsidP="009A2908" w14:paraId="07569096" w14:textId="77777777">
      <w:pPr>
        <w:pStyle w:val="ListParagraph"/>
        <w:tabs>
          <w:tab w:val="left" w:pos="90"/>
        </w:tabs>
        <w:ind w:left="360"/>
        <w:rPr>
          <w:rFonts w:ascii="Times New Roman" w:hAnsi="Times New Roman" w:cs="Times New Roman"/>
          <w:shd w:val="clear" w:color="auto" w:fill="FFFFFF"/>
        </w:rPr>
      </w:pPr>
    </w:p>
    <w:p w:rsidR="000E62C4" w:rsidRPr="00B104CF" w:rsidP="009A2908" w14:paraId="49CDB1AF" w14:textId="349D085C">
      <w:pPr>
        <w:pStyle w:val="ListParagraph"/>
        <w:tabs>
          <w:tab w:val="left" w:pos="90"/>
        </w:tabs>
        <w:ind w:left="360"/>
        <w:rPr>
          <w:rFonts w:ascii="Times New Roman" w:hAnsi="Times New Roman" w:cs="Times New Roman"/>
          <w:shd w:val="clear" w:color="auto" w:fill="FFFFFF"/>
        </w:rPr>
      </w:pPr>
      <w:r>
        <w:rPr>
          <w:rFonts w:ascii="Times New Roman" w:hAnsi="Times New Roman" w:cs="Times New Roman"/>
          <w:shd w:val="clear" w:color="auto" w:fill="FFFFFF"/>
        </w:rPr>
        <w:t xml:space="preserve">There are </w:t>
      </w:r>
      <w:r w:rsidR="00231F5E">
        <w:rPr>
          <w:rFonts w:ascii="Times New Roman" w:hAnsi="Times New Roman" w:cs="Times New Roman"/>
          <w:shd w:val="clear" w:color="auto" w:fill="FFFFFF"/>
        </w:rPr>
        <w:t xml:space="preserve">no </w:t>
      </w:r>
      <w:r w:rsidR="00470FE8">
        <w:rPr>
          <w:rFonts w:ascii="Times New Roman" w:hAnsi="Times New Roman" w:cs="Times New Roman"/>
          <w:shd w:val="clear" w:color="auto" w:fill="FFFFFF"/>
        </w:rPr>
        <w:t>program changes</w:t>
      </w:r>
      <w:r>
        <w:rPr>
          <w:rFonts w:ascii="Times New Roman" w:hAnsi="Times New Roman" w:cs="Times New Roman"/>
          <w:shd w:val="clear" w:color="auto" w:fill="FFFFFF"/>
        </w:rPr>
        <w:t>.</w:t>
      </w:r>
    </w:p>
    <w:p w:rsidR="000E62C4" w:rsidRPr="00B104CF" w:rsidP="009A2908" w14:paraId="4FB7A9D4" w14:textId="77777777">
      <w:pPr>
        <w:pStyle w:val="ListParagraph"/>
        <w:tabs>
          <w:tab w:val="left" w:pos="90"/>
        </w:tabs>
        <w:ind w:left="360"/>
        <w:rPr>
          <w:rFonts w:ascii="Times New Roman" w:hAnsi="Times New Roman" w:cs="Times New Roman"/>
          <w:shd w:val="clear" w:color="auto" w:fill="FFFFFF"/>
        </w:rPr>
      </w:pPr>
    </w:p>
    <w:p w:rsidR="001B0AB2" w:rsidRPr="003C6F72" w:rsidP="009A2908" w14:paraId="084DD215" w14:textId="77777777">
      <w:pPr>
        <w:pStyle w:val="ListParagraph"/>
        <w:rPr>
          <w:rFonts w:ascii="Times New Roman" w:eastAsia="Calibri" w:hAnsi="Times New Roman" w:cs="Times New Roman"/>
          <w:b/>
          <w:bCs/>
        </w:rPr>
      </w:pPr>
    </w:p>
    <w:p w:rsidR="00072AA8" w:rsidRPr="00CF58F9" w:rsidP="009A2908" w14:paraId="03C488E6" w14:textId="77777777">
      <w:pPr>
        <w:pStyle w:val="ListParagraph"/>
        <w:numPr>
          <w:ilvl w:val="0"/>
          <w:numId w:val="38"/>
        </w:numPr>
        <w:tabs>
          <w:tab w:val="left" w:pos="90"/>
        </w:tabs>
        <w:rPr>
          <w:rFonts w:ascii="Times New Roman" w:eastAsia="Calibri" w:hAnsi="Times New Roman" w:cs="Times New Roman"/>
          <w:b/>
          <w:bCs/>
        </w:rPr>
      </w:pPr>
      <w:r>
        <w:rPr>
          <w:rFonts w:ascii="Times New Roman" w:hAnsi="Times New Roman" w:cs="Times New Roman"/>
          <w:b/>
          <w:bCs/>
          <w:shd w:val="clear" w:color="auto" w:fill="FFFFFF"/>
        </w:rPr>
        <w:t>For collections of information whose results will be published, outline plans for tabulation and publication.</w:t>
      </w:r>
    </w:p>
    <w:p w:rsidR="007A10E6" w:rsidRPr="00072AA8" w:rsidP="009A2908" w14:paraId="2F9F126D" w14:textId="77777777">
      <w:pPr>
        <w:pStyle w:val="ListParagraph"/>
        <w:tabs>
          <w:tab w:val="left" w:pos="90"/>
        </w:tabs>
        <w:ind w:left="360"/>
        <w:rPr>
          <w:rFonts w:ascii="Times New Roman" w:eastAsia="Calibri" w:hAnsi="Times New Roman" w:cs="Times New Roman"/>
          <w:b/>
          <w:bCs/>
        </w:rPr>
      </w:pPr>
    </w:p>
    <w:p w:rsidR="006C1421" w:rsidRPr="003C6F72" w:rsidP="009A2908" w14:paraId="7172BD81" w14:textId="5B3D9B13">
      <w:pPr>
        <w:pStyle w:val="ListParagraph"/>
        <w:tabs>
          <w:tab w:val="left" w:pos="90"/>
        </w:tabs>
        <w:ind w:left="360"/>
        <w:rPr>
          <w:rFonts w:ascii="Times New Roman" w:eastAsia="Calibri" w:hAnsi="Times New Roman" w:cs="Times New Roman"/>
          <w:b/>
          <w:bCs/>
        </w:rPr>
      </w:pPr>
      <w:r>
        <w:rPr>
          <w:rFonts w:ascii="Times New Roman" w:hAnsi="Times New Roman" w:cs="Times New Roman"/>
          <w:shd w:val="clear" w:color="auto" w:fill="FFFFFF"/>
        </w:rPr>
        <w:tab/>
      </w:r>
      <w:r w:rsidRPr="003C6F72" w:rsidR="008C6990">
        <w:rPr>
          <w:rFonts w:ascii="Times New Roman" w:hAnsi="Times New Roman" w:cs="Times New Roman"/>
          <w:shd w:val="clear" w:color="auto" w:fill="FFFFFF"/>
        </w:rPr>
        <w:t xml:space="preserve">The Commission </w:t>
      </w:r>
      <w:r w:rsidRPr="003C6F72">
        <w:rPr>
          <w:rFonts w:ascii="Times New Roman" w:hAnsi="Times New Roman" w:cs="Times New Roman"/>
          <w:shd w:val="clear" w:color="auto" w:fill="FFFFFF"/>
        </w:rPr>
        <w:t xml:space="preserve">does not have any current plans to publish </w:t>
      </w:r>
      <w:r w:rsidRPr="003C6F72" w:rsidR="00A24747">
        <w:rPr>
          <w:rFonts w:ascii="Times New Roman" w:hAnsi="Times New Roman" w:cs="Times New Roman"/>
          <w:shd w:val="clear" w:color="auto" w:fill="FFFFFF"/>
        </w:rPr>
        <w:t xml:space="preserve">results from this information collection.  </w:t>
      </w:r>
    </w:p>
    <w:p w:rsidR="009F7FBF" w:rsidRPr="003C6F72" w:rsidP="009A2908" w14:paraId="1205DD6F" w14:textId="77777777">
      <w:pPr>
        <w:pStyle w:val="ListParagraph"/>
        <w:rPr>
          <w:rFonts w:ascii="Times New Roman" w:eastAsia="Calibri" w:hAnsi="Times New Roman" w:cs="Times New Roman"/>
          <w:b/>
          <w:bCs/>
        </w:rPr>
      </w:pPr>
    </w:p>
    <w:p w:rsidR="00072AA8" w:rsidRPr="00072AA8" w:rsidP="009A2908" w14:paraId="0B69C028" w14:textId="535E3D26">
      <w:pPr>
        <w:pStyle w:val="ListParagraph"/>
        <w:numPr>
          <w:ilvl w:val="0"/>
          <w:numId w:val="38"/>
        </w:numPr>
        <w:tabs>
          <w:tab w:val="left" w:pos="90"/>
        </w:tabs>
        <w:rPr>
          <w:rFonts w:ascii="Times New Roman" w:eastAsia="Calibri" w:hAnsi="Times New Roman" w:cs="Times New Roman"/>
          <w:b/>
          <w:bCs/>
        </w:rPr>
      </w:pPr>
      <w:r>
        <w:rPr>
          <w:rFonts w:ascii="Times New Roman" w:hAnsi="Times New Roman" w:cs="Times New Roman"/>
          <w:b/>
          <w:bCs/>
          <w:shd w:val="clear" w:color="auto" w:fill="FFFFFF"/>
        </w:rPr>
        <w:t>If seeking approval to not display the expiration date for OMB approval of the information collection, explain the reason that a display would be inappropriate.</w:t>
      </w:r>
      <w:r w:rsidR="00E4670D">
        <w:rPr>
          <w:rFonts w:ascii="Times New Roman" w:hAnsi="Times New Roman" w:cs="Times New Roman"/>
          <w:b/>
          <w:bCs/>
          <w:shd w:val="clear" w:color="auto" w:fill="FFFFFF"/>
        </w:rPr>
        <w:br/>
      </w:r>
    </w:p>
    <w:p w:rsidR="00DD2DFE" w:rsidRPr="00C55DCC" w:rsidP="009A2908" w14:paraId="47D48B47" w14:textId="4F4883B1">
      <w:pPr>
        <w:pStyle w:val="ListParagraph"/>
        <w:tabs>
          <w:tab w:val="left" w:pos="90"/>
        </w:tabs>
        <w:ind w:left="360"/>
        <w:rPr>
          <w:rFonts w:ascii="Times New Roman" w:hAnsi="Times New Roman"/>
          <w:b/>
        </w:rPr>
      </w:pPr>
      <w:r>
        <w:rPr>
          <w:rFonts w:ascii="Times New Roman" w:hAnsi="Times New Roman" w:cs="Times New Roman"/>
          <w:shd w:val="clear" w:color="auto" w:fill="FFFFFF"/>
        </w:rPr>
        <w:tab/>
      </w:r>
      <w:r w:rsidRPr="003C6F72" w:rsidR="00F41BC9">
        <w:rPr>
          <w:rFonts w:ascii="Times New Roman" w:hAnsi="Times New Roman" w:cs="Times New Roman"/>
          <w:shd w:val="clear" w:color="auto" w:fill="FFFFFF"/>
        </w:rPr>
        <w:t xml:space="preserve">The Commission is requesting a waiver of the requirement to display the OMB expiration date on the surveys because </w:t>
      </w:r>
      <w:r w:rsidRPr="003C6F72" w:rsidR="0081739A">
        <w:rPr>
          <w:rFonts w:ascii="Times New Roman" w:hAnsi="Times New Roman" w:cs="Times New Roman"/>
          <w:shd w:val="clear" w:color="auto" w:fill="FFFFFF"/>
        </w:rPr>
        <w:t xml:space="preserve">the Commission is not producing </w:t>
      </w:r>
      <w:r w:rsidRPr="003C6F72" w:rsidR="00315D3A">
        <w:rPr>
          <w:rFonts w:ascii="Times New Roman" w:hAnsi="Times New Roman" w:cs="Times New Roman"/>
          <w:shd w:val="clear" w:color="auto" w:fill="FFFFFF"/>
        </w:rPr>
        <w:t xml:space="preserve">any </w:t>
      </w:r>
      <w:r w:rsidRPr="003C6F72" w:rsidR="0081739A">
        <w:rPr>
          <w:rFonts w:ascii="Times New Roman" w:hAnsi="Times New Roman" w:cs="Times New Roman"/>
          <w:shd w:val="clear" w:color="auto" w:fill="FFFFFF"/>
        </w:rPr>
        <w:t>survey forms</w:t>
      </w:r>
      <w:r w:rsidRPr="003C6F72" w:rsidR="009F7FBF">
        <w:rPr>
          <w:rFonts w:ascii="Times New Roman" w:hAnsi="Times New Roman" w:cs="Times New Roman"/>
          <w:shd w:val="clear" w:color="auto" w:fill="FFFFFF"/>
        </w:rPr>
        <w:t xml:space="preserve"> associated with this collection</w:t>
      </w:r>
      <w:r w:rsidRPr="003C6F72" w:rsidR="00F41BC9">
        <w:rPr>
          <w:rFonts w:ascii="Times New Roman" w:hAnsi="Times New Roman" w:cs="Times New Roman"/>
          <w:shd w:val="clear" w:color="auto" w:fill="FFFFFF"/>
        </w:rPr>
        <w:t xml:space="preserve">.  The OMB </w:t>
      </w:r>
      <w:r w:rsidR="006D7328">
        <w:rPr>
          <w:rFonts w:ascii="Times New Roman" w:hAnsi="Times New Roman" w:cs="Times New Roman"/>
          <w:shd w:val="clear" w:color="auto" w:fill="FFFFFF"/>
        </w:rPr>
        <w:t>C</w:t>
      </w:r>
      <w:r w:rsidRPr="003C6F72" w:rsidR="006D7328">
        <w:rPr>
          <w:rFonts w:ascii="Times New Roman" w:hAnsi="Times New Roman" w:cs="Times New Roman"/>
          <w:shd w:val="clear" w:color="auto" w:fill="FFFFFF"/>
        </w:rPr>
        <w:t xml:space="preserve">ontrol </w:t>
      </w:r>
      <w:r w:rsidR="006D7328">
        <w:rPr>
          <w:rFonts w:ascii="Times New Roman" w:hAnsi="Times New Roman" w:cs="Times New Roman"/>
          <w:shd w:val="clear" w:color="auto" w:fill="FFFFFF"/>
        </w:rPr>
        <w:t>N</w:t>
      </w:r>
      <w:r w:rsidRPr="003C6F72" w:rsidR="006D7328">
        <w:rPr>
          <w:rFonts w:ascii="Times New Roman" w:hAnsi="Times New Roman" w:cs="Times New Roman"/>
          <w:shd w:val="clear" w:color="auto" w:fill="FFFFFF"/>
        </w:rPr>
        <w:t>umber</w:t>
      </w:r>
      <w:r w:rsidR="006D7328">
        <w:rPr>
          <w:rFonts w:ascii="Times New Roman" w:hAnsi="Times New Roman" w:cs="Times New Roman"/>
          <w:shd w:val="clear" w:color="auto" w:fill="FFFFFF"/>
        </w:rPr>
        <w:t>,</w:t>
      </w:r>
      <w:r w:rsidRPr="003C6F72" w:rsidR="006D7328">
        <w:rPr>
          <w:rFonts w:ascii="Times New Roman" w:hAnsi="Times New Roman" w:cs="Times New Roman"/>
          <w:shd w:val="clear" w:color="auto" w:fill="FFFFFF"/>
        </w:rPr>
        <w:t xml:space="preserve"> </w:t>
      </w:r>
      <w:r w:rsidR="006D7328">
        <w:rPr>
          <w:rFonts w:ascii="Times New Roman" w:hAnsi="Times New Roman" w:cs="Times New Roman"/>
          <w:shd w:val="clear" w:color="auto" w:fill="FFFFFF"/>
        </w:rPr>
        <w:t xml:space="preserve">title and </w:t>
      </w:r>
      <w:r w:rsidRPr="003C6F72" w:rsidR="00F41BC9">
        <w:rPr>
          <w:rFonts w:ascii="Times New Roman" w:hAnsi="Times New Roman" w:cs="Times New Roman"/>
          <w:shd w:val="clear" w:color="auto" w:fill="FFFFFF"/>
        </w:rPr>
        <w:t xml:space="preserve">expiration date, </w:t>
      </w:r>
      <w:r w:rsidR="006D7328">
        <w:rPr>
          <w:rFonts w:ascii="Times New Roman" w:hAnsi="Times New Roman" w:cs="Times New Roman"/>
          <w:shd w:val="clear" w:color="auto" w:fill="FFFFFF"/>
        </w:rPr>
        <w:t xml:space="preserve">will be displayed on </w:t>
      </w:r>
      <w:r w:rsidRPr="003C6F72" w:rsidR="00F41BC9">
        <w:rPr>
          <w:rFonts w:ascii="Times New Roman" w:hAnsi="Times New Roman" w:cs="Times New Roman"/>
          <w:shd w:val="clear" w:color="auto" w:fill="FFFFFF"/>
        </w:rPr>
        <w:t>OMB</w:t>
      </w:r>
      <w:r w:rsidR="00896FBE">
        <w:rPr>
          <w:rFonts w:ascii="Times New Roman" w:hAnsi="Times New Roman" w:cs="Times New Roman"/>
          <w:shd w:val="clear" w:color="auto" w:fill="FFFFFF"/>
        </w:rPr>
        <w:t>’s website.</w:t>
      </w:r>
      <w:r w:rsidRPr="003C6F72" w:rsidR="00F41BC9">
        <w:rPr>
          <w:rFonts w:ascii="Times New Roman" w:hAnsi="Times New Roman" w:cs="Times New Roman"/>
          <w:shd w:val="clear" w:color="auto" w:fill="FFFFFF"/>
        </w:rPr>
        <w:t xml:space="preserve"> </w:t>
      </w:r>
      <w:bookmarkStart w:id="7" w:name="_Hlk131777079"/>
    </w:p>
    <w:bookmarkEnd w:id="7"/>
    <w:p w:rsidR="009F7FBF" w:rsidRPr="003C6F72" w:rsidP="009A2908" w14:paraId="5C1C1041" w14:textId="77777777">
      <w:pPr>
        <w:pStyle w:val="ListParagraph"/>
        <w:rPr>
          <w:rFonts w:ascii="Times New Roman" w:eastAsia="Calibri" w:hAnsi="Times New Roman" w:cs="Times New Roman"/>
          <w:b/>
          <w:bCs/>
        </w:rPr>
      </w:pPr>
    </w:p>
    <w:p w:rsidR="009A3AA8" w:rsidRPr="009A3AA8" w:rsidP="009A2908" w14:paraId="051A31EC" w14:textId="234F7809">
      <w:pPr>
        <w:pStyle w:val="ListParagraph"/>
        <w:numPr>
          <w:ilvl w:val="0"/>
          <w:numId w:val="38"/>
        </w:numPr>
        <w:tabs>
          <w:tab w:val="left" w:pos="90"/>
        </w:tabs>
        <w:rPr>
          <w:rFonts w:ascii="Times New Roman" w:eastAsia="Calibri" w:hAnsi="Times New Roman" w:cs="Times New Roman"/>
          <w:b/>
          <w:bCs/>
        </w:rPr>
      </w:pPr>
      <w:r>
        <w:rPr>
          <w:rFonts w:ascii="Times New Roman" w:hAnsi="Times New Roman" w:cs="Times New Roman"/>
          <w:b/>
          <w:bCs/>
          <w:shd w:val="clear" w:color="auto" w:fill="FFFFFF"/>
        </w:rPr>
        <w:t>Explain any exceptions to the statement certifying compliance with 5 C.F.R.</w:t>
      </w:r>
      <w:r w:rsidRPr="009A3AA8">
        <w:rPr>
          <w:rFonts w:ascii="Times New Roman" w:hAnsi="Times New Roman" w:cs="Times New Roman"/>
          <w:b/>
          <w:bCs/>
          <w:shd w:val="clear" w:color="auto" w:fill="FFFFFF"/>
        </w:rPr>
        <w:t xml:space="preserve"> </w:t>
      </w:r>
      <w:r w:rsidRPr="009A3AA8">
        <w:rPr>
          <w:rFonts w:ascii="Times New Roman" w:hAnsi="Times New Roman" w:cs="Times New Roman"/>
          <w:b/>
          <w:bCs/>
        </w:rPr>
        <w:t>§ 1320.9 and the related provisions of 5 C.F.R. § 1320.8(b)(3).</w:t>
      </w:r>
      <w:r>
        <w:rPr>
          <w:rFonts w:ascii="Times New Roman" w:hAnsi="Times New Roman" w:cs="Times New Roman"/>
        </w:rPr>
        <w:t xml:space="preserve"> </w:t>
      </w:r>
      <w:r w:rsidR="00E4670D">
        <w:rPr>
          <w:rFonts w:ascii="Times New Roman" w:hAnsi="Times New Roman" w:cs="Times New Roman"/>
        </w:rPr>
        <w:br/>
      </w:r>
    </w:p>
    <w:p w:rsidR="009F3785" w:rsidRPr="003C6F72" w:rsidP="009A2908" w14:paraId="6A06FA55" w14:textId="08D45F2A">
      <w:pPr>
        <w:pStyle w:val="ListParagraph"/>
        <w:tabs>
          <w:tab w:val="left" w:pos="90"/>
        </w:tabs>
        <w:ind w:left="360"/>
        <w:rPr>
          <w:rFonts w:ascii="Times New Roman" w:eastAsia="Calibri" w:hAnsi="Times New Roman" w:cs="Times New Roman"/>
          <w:b/>
          <w:bCs/>
        </w:rPr>
      </w:pPr>
      <w:r>
        <w:rPr>
          <w:rFonts w:ascii="Times New Roman" w:hAnsi="Times New Roman" w:cs="Times New Roman"/>
          <w:shd w:val="clear" w:color="auto" w:fill="FFFFFF"/>
        </w:rPr>
        <w:tab/>
      </w:r>
      <w:r w:rsidRPr="003C6F72">
        <w:rPr>
          <w:rFonts w:ascii="Times New Roman" w:hAnsi="Times New Roman" w:cs="Times New Roman"/>
          <w:shd w:val="clear" w:color="auto" w:fill="FFFFFF"/>
        </w:rPr>
        <w:t xml:space="preserve">There are no exceptions to the Certification Statement. </w:t>
      </w:r>
    </w:p>
    <w:p w:rsidR="00155F0E" w:rsidP="009A2908" w14:paraId="7F66D553" w14:textId="0F5CCA1E">
      <w:pPr>
        <w:tabs>
          <w:tab w:val="left" w:pos="5448"/>
        </w:tabs>
        <w:rPr>
          <w:rFonts w:ascii="Times New Roman" w:hAnsi="Times New Roman" w:cs="Times New Roman"/>
        </w:rPr>
      </w:pPr>
      <w:r w:rsidRPr="003C6F72">
        <w:rPr>
          <w:rFonts w:ascii="Times New Roman" w:hAnsi="Times New Roman" w:cs="Times New Roman"/>
        </w:rPr>
        <w:tab/>
      </w:r>
    </w:p>
    <w:p w:rsidR="00464233" w:rsidRPr="00464233" w:rsidP="009A2908" w14:paraId="07D653A5" w14:textId="5CD34507">
      <w:pPr>
        <w:pStyle w:val="ListParagraph"/>
        <w:numPr>
          <w:ilvl w:val="0"/>
          <w:numId w:val="41"/>
        </w:numPr>
        <w:spacing w:after="0"/>
        <w:rPr>
          <w:rFonts w:ascii="Times New Roman" w:eastAsia="Times New Roman" w:hAnsi="Times New Roman" w:cs="Times New Roman"/>
          <w:b/>
        </w:rPr>
      </w:pPr>
      <w:r w:rsidRPr="00464233">
        <w:rPr>
          <w:rFonts w:ascii="Times New Roman" w:eastAsia="Times New Roman" w:hAnsi="Times New Roman" w:cs="Times New Roman"/>
          <w:b/>
          <w:u w:val="single"/>
        </w:rPr>
        <w:t>Collections of Information Employing Statistical Methods:</w:t>
      </w:r>
      <w:r w:rsidR="00E4670D">
        <w:rPr>
          <w:rFonts w:ascii="Times New Roman" w:eastAsia="Times New Roman" w:hAnsi="Times New Roman" w:cs="Times New Roman"/>
          <w:b/>
          <w:u w:val="single"/>
        </w:rPr>
        <w:br/>
      </w:r>
    </w:p>
    <w:p w:rsidR="005D6BE7" w:rsidRPr="00464233" w:rsidP="009A2908" w14:paraId="451B7C24" w14:textId="229DB647">
      <w:pPr>
        <w:spacing w:after="0"/>
        <w:ind w:left="360" w:firstLine="360"/>
        <w:rPr>
          <w:rFonts w:ascii="Times New Roman" w:eastAsia="Times New Roman" w:hAnsi="Times New Roman" w:cs="Times New Roman"/>
          <w:b/>
        </w:rPr>
      </w:pPr>
      <w:r w:rsidRPr="00464233">
        <w:rPr>
          <w:rFonts w:ascii="Times New Roman" w:eastAsia="Times New Roman" w:hAnsi="Times New Roman" w:cs="Times New Roman"/>
        </w:rPr>
        <w:t>The Commission does not anticipate that the collections of information will employ statistical methods</w:t>
      </w:r>
      <w:r w:rsidRPr="00464233">
        <w:rPr>
          <w:rFonts w:ascii="Times New Roman" w:eastAsia="Times New Roman" w:hAnsi="Times New Roman" w:cs="Times New Roman"/>
          <w:sz w:val="24"/>
          <w:szCs w:val="24"/>
        </w:rPr>
        <w:t>.</w:t>
      </w:r>
    </w:p>
    <w:p w:rsidR="005D6BE7" w:rsidRPr="003C6F72" w:rsidP="009A2908" w14:paraId="22CB3089" w14:textId="77777777">
      <w:pPr>
        <w:tabs>
          <w:tab w:val="left" w:pos="5448"/>
        </w:tabs>
        <w:rPr>
          <w:rFonts w:ascii="Times New Roman" w:hAnsi="Times New Roman" w:cs="Times New Roman"/>
          <w:bCs/>
        </w:rPr>
      </w:pPr>
    </w:p>
    <w:sectPr w:rsidSect="0017082F">
      <w:headerReference w:type="default" r:id="rId10"/>
      <w:footerReference w:type="default" r:id="rId11"/>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F2A96" w14:paraId="0C1B1FCB" w14:textId="77777777">
      <w:pPr>
        <w:spacing w:before="0" w:after="0"/>
      </w:pPr>
      <w:r>
        <w:separator/>
      </w:r>
    </w:p>
  </w:endnote>
  <w:endnote w:type="continuationSeparator" w:id="1">
    <w:p w:rsidR="00EF2A96" w14:paraId="07B33FF4" w14:textId="77777777">
      <w:pPr>
        <w:spacing w:before="0" w:after="0"/>
      </w:pPr>
      <w:r>
        <w:continuationSeparator/>
      </w:r>
    </w:p>
  </w:endnote>
  <w:endnote w:type="continuationNotice" w:id="2">
    <w:p w:rsidR="00EF2A96" w14:paraId="2DF27FB6"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0795142"/>
      <w:docPartObj>
        <w:docPartGallery w:val="Page Numbers (Bottom of Page)"/>
        <w:docPartUnique/>
      </w:docPartObj>
    </w:sdtPr>
    <w:sdtEndPr>
      <w:rPr>
        <w:rFonts w:ascii="Times New Roman" w:hAnsi="Times New Roman" w:cs="Times New Roman"/>
        <w:noProof/>
      </w:rPr>
    </w:sdtEndPr>
    <w:sdtContent>
      <w:p w:rsidR="003676D0" w:rsidRPr="00CF58F9" w14:paraId="7FAA86FF" w14:textId="15220E5C">
        <w:pPr>
          <w:pStyle w:val="Footer"/>
          <w:jc w:val="center"/>
          <w:rPr>
            <w:rFonts w:ascii="Times New Roman" w:hAnsi="Times New Roman" w:cs="Times New Roman"/>
          </w:rPr>
        </w:pPr>
        <w:r w:rsidRPr="00CF58F9">
          <w:rPr>
            <w:rFonts w:ascii="Times New Roman" w:hAnsi="Times New Roman" w:cs="Times New Roman"/>
          </w:rPr>
          <w:fldChar w:fldCharType="begin"/>
        </w:r>
        <w:r w:rsidRPr="00CF58F9">
          <w:rPr>
            <w:rFonts w:ascii="Times New Roman" w:hAnsi="Times New Roman" w:cs="Times New Roman"/>
          </w:rPr>
          <w:instrText xml:space="preserve"> PAGE   \* MERGEFORMAT </w:instrText>
        </w:r>
        <w:r w:rsidRPr="00CF58F9">
          <w:rPr>
            <w:rFonts w:ascii="Times New Roman" w:hAnsi="Times New Roman" w:cs="Times New Roman"/>
          </w:rPr>
          <w:fldChar w:fldCharType="separate"/>
        </w:r>
        <w:r w:rsidRPr="00CF58F9">
          <w:rPr>
            <w:rFonts w:ascii="Times New Roman" w:hAnsi="Times New Roman" w:cs="Times New Roman"/>
            <w:noProof/>
          </w:rPr>
          <w:t>2</w:t>
        </w:r>
        <w:r w:rsidRPr="00CF58F9">
          <w:rPr>
            <w:rFonts w:ascii="Times New Roman" w:hAnsi="Times New Roman" w:cs="Times New Roman"/>
            <w:noProof/>
          </w:rPr>
          <w:fldChar w:fldCharType="end"/>
        </w:r>
      </w:p>
    </w:sdtContent>
  </w:sdt>
  <w:p w:rsidR="00DD0CFD" w14:paraId="470C423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F2A96" w:rsidP="009163B9" w14:paraId="69E8B270" w14:textId="77777777">
      <w:pPr>
        <w:spacing w:after="0"/>
      </w:pPr>
      <w:r>
        <w:separator/>
      </w:r>
    </w:p>
  </w:footnote>
  <w:footnote w:type="continuationSeparator" w:id="1">
    <w:p w:rsidR="00EF2A96" w:rsidP="009163B9" w14:paraId="1F338482" w14:textId="77777777">
      <w:pPr>
        <w:spacing w:after="0"/>
      </w:pPr>
      <w:r>
        <w:continuationSeparator/>
      </w:r>
    </w:p>
  </w:footnote>
  <w:footnote w:type="continuationNotice" w:id="2">
    <w:p w:rsidR="00EF2A96" w14:paraId="400EEB03" w14:textId="77777777">
      <w:pPr>
        <w:spacing w:after="0"/>
      </w:pPr>
    </w:p>
  </w:footnote>
  <w:footnote w:id="3">
    <w:p w:rsidR="00B13757" w:rsidRPr="0017082F" w:rsidP="00AE249D" w14:paraId="17F8D1C3" w14:textId="07E99A1E">
      <w:pPr>
        <w:spacing w:after="120"/>
        <w:rPr>
          <w:rFonts w:ascii="Times New Roman" w:hAnsi="Times New Roman"/>
        </w:rPr>
      </w:pPr>
      <w:r w:rsidRPr="004A7F71">
        <w:rPr>
          <w:rStyle w:val="FootnoteReference"/>
          <w:rFonts w:ascii="Times New Roman" w:hAnsi="Times New Roman"/>
        </w:rPr>
        <w:footnoteRef/>
      </w:r>
      <w:r w:rsidRPr="0017082F">
        <w:rPr>
          <w:rFonts w:ascii="Times New Roman" w:hAnsi="Times New Roman"/>
        </w:rPr>
        <w:t xml:space="preserve"> </w:t>
      </w:r>
      <w:r w:rsidRPr="006F4580">
        <w:rPr>
          <w:rFonts w:ascii="Times New Roman" w:hAnsi="Times New Roman" w:cs="Times New Roman"/>
          <w:i/>
          <w:sz w:val="20"/>
          <w:szCs w:val="20"/>
        </w:rPr>
        <w:t xml:space="preserve">See </w:t>
      </w:r>
      <w:r w:rsidRPr="006237E6" w:rsidR="006237E6">
        <w:rPr>
          <w:rFonts w:ascii="Times New Roman" w:hAnsi="Times New Roman" w:cs="Times New Roman"/>
          <w:i/>
          <w:sz w:val="20"/>
          <w:szCs w:val="20"/>
        </w:rPr>
        <w:t>Resilient Networks; Amendments to Part 4 of the Commission's Rules Concerning Disruptions to Communications; New Part 4 of the Commission's Rules Concerning Disruptions to Communications</w:t>
      </w:r>
      <w:r w:rsidR="006237E6">
        <w:rPr>
          <w:rFonts w:ascii="Times New Roman" w:hAnsi="Times New Roman" w:cs="Times New Roman"/>
          <w:iCs/>
          <w:sz w:val="20"/>
          <w:szCs w:val="20"/>
        </w:rPr>
        <w:t>, PS Docket Nos. 21-346</w:t>
      </w:r>
      <w:r w:rsidR="00020F25">
        <w:rPr>
          <w:rFonts w:ascii="Times New Roman" w:hAnsi="Times New Roman" w:cs="Times New Roman"/>
          <w:iCs/>
          <w:sz w:val="20"/>
          <w:szCs w:val="20"/>
        </w:rPr>
        <w:t xml:space="preserve"> </w:t>
      </w:r>
      <w:r w:rsidR="000F6CCE">
        <w:rPr>
          <w:rFonts w:ascii="Times New Roman" w:hAnsi="Times New Roman" w:cs="Times New Roman"/>
          <w:iCs/>
          <w:sz w:val="20"/>
          <w:szCs w:val="20"/>
        </w:rPr>
        <w:t>and</w:t>
      </w:r>
      <w:r w:rsidR="006237E6">
        <w:rPr>
          <w:rFonts w:ascii="Times New Roman" w:hAnsi="Times New Roman" w:cs="Times New Roman"/>
          <w:iCs/>
          <w:sz w:val="20"/>
          <w:szCs w:val="20"/>
        </w:rPr>
        <w:t xml:space="preserve"> 1</w:t>
      </w:r>
      <w:r w:rsidR="00020F25">
        <w:rPr>
          <w:rFonts w:ascii="Times New Roman" w:hAnsi="Times New Roman" w:cs="Times New Roman"/>
          <w:iCs/>
          <w:sz w:val="20"/>
          <w:szCs w:val="20"/>
        </w:rPr>
        <w:t>5-80, ET Docket No. 04-35,</w:t>
      </w:r>
      <w:r w:rsidRPr="006237E6" w:rsidR="006237E6">
        <w:rPr>
          <w:rFonts w:ascii="Times New Roman" w:hAnsi="Times New Roman" w:cs="Times New Roman"/>
          <w:i/>
          <w:sz w:val="20"/>
          <w:szCs w:val="20"/>
        </w:rPr>
        <w:t xml:space="preserve"> </w:t>
      </w:r>
      <w:r w:rsidRPr="00B104CF" w:rsidR="0098516E">
        <w:rPr>
          <w:rFonts w:ascii="Times New Roman" w:hAnsi="Times New Roman" w:cs="Times New Roman"/>
          <w:iCs/>
          <w:sz w:val="20"/>
          <w:szCs w:val="20"/>
        </w:rPr>
        <w:t>Report and Order,</w:t>
      </w:r>
      <w:r w:rsidR="0098516E">
        <w:rPr>
          <w:rFonts w:ascii="Times New Roman" w:hAnsi="Times New Roman" w:cs="Times New Roman"/>
          <w:i/>
          <w:sz w:val="20"/>
          <w:szCs w:val="20"/>
        </w:rPr>
        <w:t xml:space="preserve"> </w:t>
      </w:r>
      <w:r w:rsidRPr="007F58AC" w:rsidR="0098516E">
        <w:rPr>
          <w:rFonts w:ascii="Times New Roman" w:hAnsi="Times New Roman" w:cs="Times New Roman"/>
          <w:iCs/>
          <w:sz w:val="20"/>
          <w:szCs w:val="20"/>
        </w:rPr>
        <w:t xml:space="preserve">37 FCC </w:t>
      </w:r>
      <w:r w:rsidRPr="007F58AC" w:rsidR="0098516E">
        <w:rPr>
          <w:rFonts w:ascii="Times New Roman" w:hAnsi="Times New Roman" w:cs="Times New Roman"/>
          <w:iCs/>
          <w:sz w:val="20"/>
          <w:szCs w:val="20"/>
        </w:rPr>
        <w:t>Rcd</w:t>
      </w:r>
      <w:r w:rsidRPr="007F58AC" w:rsidR="0098516E">
        <w:rPr>
          <w:rFonts w:ascii="Times New Roman" w:hAnsi="Times New Roman" w:cs="Times New Roman"/>
          <w:iCs/>
          <w:sz w:val="20"/>
          <w:szCs w:val="20"/>
        </w:rPr>
        <w:t xml:space="preserve"> </w:t>
      </w:r>
      <w:r w:rsidR="00FF01A5">
        <w:rPr>
          <w:rFonts w:ascii="Times New Roman" w:hAnsi="Times New Roman" w:cs="Times New Roman"/>
          <w:iCs/>
          <w:sz w:val="20"/>
          <w:szCs w:val="20"/>
        </w:rPr>
        <w:t xml:space="preserve">8059, </w:t>
      </w:r>
      <w:r w:rsidR="00DA794D">
        <w:rPr>
          <w:rFonts w:ascii="Times New Roman" w:hAnsi="Times New Roman" w:cs="Times New Roman"/>
          <w:sz w:val="20"/>
          <w:szCs w:val="20"/>
        </w:rPr>
        <w:t>8063-77</w:t>
      </w:r>
      <w:r w:rsidR="00BA4169">
        <w:rPr>
          <w:rFonts w:ascii="Times New Roman" w:hAnsi="Times New Roman" w:cs="Times New Roman"/>
          <w:sz w:val="20"/>
          <w:szCs w:val="20"/>
        </w:rPr>
        <w:t>,</w:t>
      </w:r>
      <w:r w:rsidR="00DA794D">
        <w:rPr>
          <w:rFonts w:ascii="Times New Roman" w:hAnsi="Times New Roman" w:cs="Times New Roman"/>
          <w:sz w:val="20"/>
          <w:szCs w:val="20"/>
        </w:rPr>
        <w:t xml:space="preserve"> paras. 10</w:t>
      </w:r>
      <w:r w:rsidR="00520CAB">
        <w:rPr>
          <w:rFonts w:ascii="Times New Roman" w:hAnsi="Times New Roman" w:cs="Times New Roman"/>
          <w:sz w:val="20"/>
          <w:szCs w:val="20"/>
        </w:rPr>
        <w:t>-</w:t>
      </w:r>
      <w:r w:rsidR="00DA794D">
        <w:rPr>
          <w:rFonts w:ascii="Times New Roman" w:hAnsi="Times New Roman" w:cs="Times New Roman"/>
          <w:sz w:val="20"/>
          <w:szCs w:val="20"/>
        </w:rPr>
        <w:t>48</w:t>
      </w:r>
      <w:r w:rsidR="000F6CCE">
        <w:rPr>
          <w:rFonts w:ascii="Times New Roman" w:hAnsi="Times New Roman" w:cs="Times New Roman"/>
          <w:sz w:val="20"/>
          <w:szCs w:val="20"/>
        </w:rPr>
        <w:t xml:space="preserve"> (2022) (</w:t>
      </w:r>
      <w:r w:rsidR="000F6CCE">
        <w:rPr>
          <w:rFonts w:ascii="Times New Roman" w:hAnsi="Times New Roman" w:cs="Times New Roman"/>
          <w:i/>
          <w:iCs/>
          <w:sz w:val="20"/>
          <w:szCs w:val="20"/>
        </w:rPr>
        <w:t>Report and Order</w:t>
      </w:r>
      <w:r w:rsidR="000F6CCE">
        <w:rPr>
          <w:rFonts w:ascii="Times New Roman" w:hAnsi="Times New Roman" w:cs="Times New Roman"/>
          <w:sz w:val="20"/>
          <w:szCs w:val="20"/>
        </w:rPr>
        <w:t>)</w:t>
      </w:r>
      <w:r w:rsidR="0098516E">
        <w:rPr>
          <w:rFonts w:ascii="Times New Roman" w:hAnsi="Times New Roman" w:cs="Times New Roman"/>
          <w:sz w:val="20"/>
          <w:szCs w:val="20"/>
        </w:rPr>
        <w:t xml:space="preserve">.  </w:t>
      </w:r>
    </w:p>
  </w:footnote>
  <w:footnote w:id="4">
    <w:p w:rsidR="00822F3C" w:rsidRPr="006F4580" w:rsidP="00AE249D" w14:paraId="4AF2AAEA" w14:textId="1D64DD3C">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Pr="00BB2177" w:rsidR="00DF67BC">
        <w:rPr>
          <w:rFonts w:cs="Times New Roman"/>
          <w:i/>
          <w:iCs/>
        </w:rPr>
        <w:t>See</w:t>
      </w:r>
      <w:r w:rsidRPr="00EE7AFB" w:rsidR="00DF67BC">
        <w:rPr>
          <w:i/>
        </w:rPr>
        <w:t xml:space="preserve"> </w:t>
      </w:r>
      <w:r w:rsidRPr="006F4580">
        <w:rPr>
          <w:rFonts w:cs="Times New Roman"/>
          <w:i/>
          <w:iCs/>
        </w:rPr>
        <w:t>Report and Order</w:t>
      </w:r>
      <w:r w:rsidR="00AF4C5E">
        <w:rPr>
          <w:rFonts w:cs="Times New Roman"/>
          <w:i/>
          <w:iCs/>
        </w:rPr>
        <w:t xml:space="preserve">, </w:t>
      </w:r>
      <w:r w:rsidRPr="00BB2177" w:rsidR="00AF4C5E">
        <w:rPr>
          <w:rFonts w:cs="Times New Roman"/>
        </w:rPr>
        <w:t xml:space="preserve">37 FCC </w:t>
      </w:r>
      <w:r w:rsidRPr="00BB2177" w:rsidR="00AF4C5E">
        <w:rPr>
          <w:rFonts w:cs="Times New Roman"/>
        </w:rPr>
        <w:t>Rcd</w:t>
      </w:r>
      <w:r w:rsidRPr="00BB2177" w:rsidR="00AF4C5E">
        <w:rPr>
          <w:rFonts w:cs="Times New Roman"/>
        </w:rPr>
        <w:t xml:space="preserve"> </w:t>
      </w:r>
      <w:r w:rsidRPr="00BB2177" w:rsidR="00DC4D8A">
        <w:rPr>
          <w:rFonts w:cs="Times New Roman"/>
        </w:rPr>
        <w:t>at</w:t>
      </w:r>
      <w:r w:rsidR="00DC4D8A">
        <w:rPr>
          <w:rFonts w:cs="Times New Roman"/>
        </w:rPr>
        <w:t xml:space="preserve"> </w:t>
      </w:r>
      <w:r w:rsidR="00EE477A">
        <w:rPr>
          <w:rFonts w:cs="Times New Roman"/>
        </w:rPr>
        <w:t>8060-61</w:t>
      </w:r>
      <w:r w:rsidR="00432B0E">
        <w:rPr>
          <w:rFonts w:cs="Times New Roman"/>
        </w:rPr>
        <w:t xml:space="preserve">, para. 3.  </w:t>
      </w:r>
    </w:p>
  </w:footnote>
  <w:footnote w:id="5">
    <w:p w:rsidR="008646A8" w:rsidRPr="00CF110C" w:rsidP="00AE249D" w14:paraId="5AB1F260" w14:textId="64A808C2">
      <w:pPr>
        <w:pStyle w:val="FootnoteText"/>
        <w:spacing w:after="120"/>
      </w:pPr>
      <w:r>
        <w:rPr>
          <w:rStyle w:val="FootnoteReference"/>
        </w:rPr>
        <w:footnoteRef/>
      </w:r>
      <w:r>
        <w:t xml:space="preserve"> </w:t>
      </w:r>
      <w:r>
        <w:rPr>
          <w:i/>
          <w:iCs/>
        </w:rPr>
        <w:t>See Resilient Networks; Amendments to part 4 of the Commission’s Rules Concerning Disruptions to Communications; New Part 4 of the Commission’s Rules Concerning Disruptions</w:t>
      </w:r>
      <w:r w:rsidR="00CF110C">
        <w:rPr>
          <w:i/>
          <w:iCs/>
        </w:rPr>
        <w:t xml:space="preserve"> to Communications, </w:t>
      </w:r>
      <w:r w:rsidR="00CF110C">
        <w:t xml:space="preserve">PS Docket Nos. 21-346 and 15-80; ET Docket No. 04-35, Order on Reconsideration </w:t>
      </w:r>
      <w:r w:rsidR="00101CCB">
        <w:t xml:space="preserve">, 38 FCC </w:t>
      </w:r>
      <w:r w:rsidR="00101CCB">
        <w:t>Rcd</w:t>
      </w:r>
      <w:r w:rsidR="00101CCB">
        <w:t xml:space="preserve"> 8685</w:t>
      </w:r>
      <w:r w:rsidR="00B92B28">
        <w:t xml:space="preserve"> </w:t>
      </w:r>
      <w:r w:rsidR="00B7462F">
        <w:t>(2023)</w:t>
      </w:r>
      <w:r w:rsidRPr="00822010" w:rsidR="00822010">
        <w:t xml:space="preserve"> </w:t>
      </w:r>
      <w:r w:rsidR="00822010">
        <w:t>(</w:t>
      </w:r>
      <w:r w:rsidR="00822010">
        <w:rPr>
          <w:i/>
          <w:iCs/>
        </w:rPr>
        <w:t>Order on Reconsideration</w:t>
      </w:r>
      <w:r w:rsidR="00822010">
        <w:t>)</w:t>
      </w:r>
      <w:r w:rsidR="00B7462F">
        <w:t xml:space="preserve">.  </w:t>
      </w:r>
    </w:p>
  </w:footnote>
  <w:footnote w:id="6">
    <w:p w:rsidR="00445593" w:rsidP="00445593" w14:paraId="621034FB" w14:textId="349AE210">
      <w:pPr>
        <w:pStyle w:val="FootnoteText"/>
        <w:spacing w:after="120"/>
      </w:pPr>
      <w:r>
        <w:rPr>
          <w:rStyle w:val="FootnoteReference"/>
        </w:rPr>
        <w:footnoteRef/>
      </w:r>
      <w:r>
        <w:t xml:space="preserve"> Since the Commission first submitted its supporting statement for this information collection, seven among the nation’s 75 facilities-based mobile wireless providers voluntarily filed letters with the Commission attesting to their implementation of conditions necessary to obtain the benefits of a legal safe harbor from enforcement of the MDRI rules.  Accordingly, this supporting statement attributes only to the remaining 68 providers that have not yet filed a safe harbor letter with the Commission the one-time costs associated with the MDRI’s safe harbor provision. </w:t>
      </w:r>
      <w:r w:rsidR="00C55DCC">
        <w:t xml:space="preserve">These 68 providers may still file a letter with the Commission containing the attestations necessary to obtain the benefits of a legal safe harbor, and would incur one-time burdens as a result.  This 68-provider count would decrease in subsequent years if additional providers were to file a safe harbor letter.  This estimated one-time burden would not be removed from this information collection unless all facilities-based mobile wireless providers submitted a safe harbor letter with the Commission.  </w:t>
      </w:r>
      <w:r>
        <w:t xml:space="preserve">Notwithstanding, the Commission continues to require all 75 facilities-based mobile wireless providers to comply with requirements that implicate annual costs, and that are not </w:t>
      </w:r>
      <w:r w:rsidR="00EE7D23">
        <w:t xml:space="preserve">specific </w:t>
      </w:r>
      <w:r>
        <w:t>to the legal safe harbor: after-action reporting, retaining Roaming under Disaster arrangements (</w:t>
      </w:r>
      <w:r>
        <w:t>RuDs</w:t>
      </w:r>
      <w:r>
        <w:t xml:space="preserve">), and written denial of roaming requests and testing of roaming capabilities.  </w:t>
      </w:r>
      <w:r w:rsidRPr="006F4580">
        <w:rPr>
          <w:rFonts w:cs="Times New Roman"/>
          <w:i/>
        </w:rPr>
        <w:t xml:space="preserve">See </w:t>
      </w:r>
      <w:r w:rsidR="000F6CCE">
        <w:rPr>
          <w:rFonts w:cs="Times New Roman"/>
          <w:i/>
        </w:rPr>
        <w:t xml:space="preserve">Report </w:t>
      </w:r>
      <w:r w:rsidR="000B62FA">
        <w:rPr>
          <w:rFonts w:cs="Times New Roman"/>
          <w:i/>
        </w:rPr>
        <w:t>and Order</w:t>
      </w:r>
      <w:r w:rsidR="000B62FA">
        <w:rPr>
          <w:rFonts w:cs="Times New Roman"/>
          <w:iCs/>
        </w:rPr>
        <w:t>,</w:t>
      </w:r>
      <w:r w:rsidRPr="006F4580">
        <w:rPr>
          <w:rFonts w:cs="Times New Roman"/>
        </w:rPr>
        <w:t xml:space="preserve"> </w:t>
      </w:r>
      <w:r>
        <w:rPr>
          <w:rFonts w:cs="Times New Roman"/>
        </w:rPr>
        <w:t>3</w:t>
      </w:r>
      <w:r w:rsidRPr="006F4580">
        <w:rPr>
          <w:rFonts w:cs="Times New Roman"/>
        </w:rPr>
        <w:t xml:space="preserve">7 FCC </w:t>
      </w:r>
      <w:r w:rsidRPr="006F4580">
        <w:rPr>
          <w:rFonts w:cs="Times New Roman"/>
        </w:rPr>
        <w:t>Rcd</w:t>
      </w:r>
      <w:r w:rsidRPr="006F4580">
        <w:rPr>
          <w:rFonts w:cs="Times New Roman"/>
        </w:rPr>
        <w:t xml:space="preserve"> </w:t>
      </w:r>
      <w:r w:rsidR="000B62FA">
        <w:rPr>
          <w:rFonts w:cs="Times New Roman"/>
        </w:rPr>
        <w:t>at</w:t>
      </w:r>
      <w:r>
        <w:rPr>
          <w:rFonts w:cs="Times New Roman"/>
        </w:rPr>
        <w:t xml:space="preserve"> 8070</w:t>
      </w:r>
      <w:r w:rsidR="000B62FA">
        <w:rPr>
          <w:rFonts w:cs="Times New Roman"/>
        </w:rPr>
        <w:t>,</w:t>
      </w:r>
      <w:r>
        <w:rPr>
          <w:rFonts w:cs="Times New Roman"/>
        </w:rPr>
        <w:t xml:space="preserve"> para. 29.</w:t>
      </w:r>
    </w:p>
  </w:footnote>
  <w:footnote w:id="7">
    <w:p w:rsidR="0067012F" w:rsidRPr="006F4580" w:rsidP="00EE7AFB" w14:paraId="4DACF947" w14:textId="0E6A9712">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Pr="006F4580">
        <w:rPr>
          <w:rFonts w:cs="Times New Roman"/>
          <w:szCs w:val="24"/>
          <w:shd w:val="clear" w:color="auto" w:fill="FFFFFF"/>
        </w:rPr>
        <w:t>5 U.S.C.</w:t>
      </w:r>
      <w:r w:rsidR="002723E5">
        <w:rPr>
          <w:rFonts w:cs="Times New Roman"/>
          <w:color w:val="222222"/>
          <w:szCs w:val="24"/>
          <w:shd w:val="clear" w:color="auto" w:fill="FFFFFF"/>
        </w:rPr>
        <w:t xml:space="preserve"> </w:t>
      </w:r>
      <w:r w:rsidRPr="006F4580">
        <w:rPr>
          <w:rFonts w:cs="Times New Roman"/>
          <w:szCs w:val="24"/>
        </w:rPr>
        <w:t>§</w:t>
      </w:r>
      <w:r w:rsidR="002723E5">
        <w:rPr>
          <w:rFonts w:cs="Times New Roman"/>
          <w:szCs w:val="24"/>
        </w:rPr>
        <w:t xml:space="preserve"> </w:t>
      </w:r>
      <w:r w:rsidRPr="006F4580">
        <w:rPr>
          <w:rFonts w:cs="Times New Roman"/>
          <w:szCs w:val="24"/>
        </w:rPr>
        <w:t>552(a).</w:t>
      </w:r>
    </w:p>
  </w:footnote>
  <w:footnote w:id="8">
    <w:p w:rsidR="001A756C" w:rsidRPr="006F4580" w:rsidP="00EE7AFB" w14:paraId="79E6FBB0" w14:textId="7299487D">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Pr="006F4580" w:rsidR="00AC4CCE">
        <w:rPr>
          <w:rFonts w:cs="Times New Roman"/>
          <w:i/>
          <w:iCs/>
        </w:rPr>
        <w:t>E.g.</w:t>
      </w:r>
      <w:r w:rsidRPr="006F4580" w:rsidR="00AC4CCE">
        <w:rPr>
          <w:rFonts w:cs="Times New Roman"/>
        </w:rPr>
        <w:t>, Letter from Joan Marsh, AT&amp;T; Charles McKee, Sprint; Grant Spellmeyer, U.S. Cellular; Scott Bergmann, CTIA; Steve Sharkey, T-Mobile; and William H. Johnson, Verizon, to Marlene Dortch, Secretary, Federal Communications Commission, PS Docket Nos. 11-60 and 13-239</w:t>
      </w:r>
      <w:r w:rsidR="006E6C22">
        <w:rPr>
          <w:rFonts w:cs="Times New Roman"/>
        </w:rPr>
        <w:t xml:space="preserve"> </w:t>
      </w:r>
      <w:r w:rsidRPr="006F4580" w:rsidR="006E6C22">
        <w:rPr>
          <w:rFonts w:cs="Times New Roman"/>
        </w:rPr>
        <w:t>(Apr. 27, 2016)</w:t>
      </w:r>
      <w:r w:rsidR="006E6C22">
        <w:rPr>
          <w:rFonts w:cs="Times New Roman"/>
        </w:rPr>
        <w:t>,</w:t>
      </w:r>
      <w:r w:rsidRPr="006F4580" w:rsidR="00AC4CCE">
        <w:rPr>
          <w:rFonts w:cs="Times New Roman"/>
        </w:rPr>
        <w:t xml:space="preserve"> </w:t>
      </w:r>
      <w:hyperlink r:id="rId1" w:history="1">
        <w:r w:rsidRPr="006F4580" w:rsidR="00AC4CCE">
          <w:rPr>
            <w:rStyle w:val="Hyperlink"/>
            <w:rFonts w:cs="Times New Roman"/>
          </w:rPr>
          <w:t>http://www.ctia.org/docs/default-source/fcc-filings/160427-final-network-resiliency-commitment-letter.pdf at 3</w:t>
        </w:r>
      </w:hyperlink>
      <w:r w:rsidRPr="006F4580" w:rsidR="00AC4CCE">
        <w:rPr>
          <w:rFonts w:cs="Times New Roman"/>
        </w:rPr>
        <w:t xml:space="preserve">; </w:t>
      </w:r>
      <w:r w:rsidRPr="006F4580" w:rsidR="00AC4CCE">
        <w:rPr>
          <w:rFonts w:cs="Times New Roman"/>
          <w:i/>
          <w:iCs/>
        </w:rPr>
        <w:t>see also</w:t>
      </w:r>
      <w:r w:rsidRPr="006F4580" w:rsidR="00AC4CCE">
        <w:rPr>
          <w:rFonts w:cs="Times New Roman"/>
        </w:rPr>
        <w:t xml:space="preserve">, </w:t>
      </w:r>
      <w:r w:rsidRPr="006F4580" w:rsidR="00AC4CCE">
        <w:rPr>
          <w:rFonts w:cs="Times New Roman"/>
          <w:i/>
          <w:iCs/>
        </w:rPr>
        <w:t>e.g.</w:t>
      </w:r>
      <w:r w:rsidRPr="006F4580" w:rsidR="00AC4CCE">
        <w:rPr>
          <w:rFonts w:cs="Times New Roman"/>
        </w:rPr>
        <w:t xml:space="preserve">, </w:t>
      </w:r>
      <w:r w:rsidRPr="00B85BAA" w:rsidR="00B85BAA">
        <w:rPr>
          <w:rFonts w:cs="Times New Roman"/>
          <w:i/>
          <w:iCs/>
        </w:rPr>
        <w:t>Improving the Resiliency of Mobile Wireless Communications Networks; Reliability and Continuity of Communications Networks, Including Broadband Technologies</w:t>
      </w:r>
      <w:r w:rsidRPr="00B85BAA" w:rsidR="00B85BAA">
        <w:rPr>
          <w:rFonts w:cs="Times New Roman"/>
        </w:rPr>
        <w:t xml:space="preserve">, PS Docket No, 13-239 (terminated), PS Docket No. 11-60, Order, </w:t>
      </w:r>
      <w:r w:rsidRPr="0093563A" w:rsidR="0093563A">
        <w:rPr>
          <w:rFonts w:cs="Times New Roman"/>
        </w:rPr>
        <w:t xml:space="preserve">31 FCC </w:t>
      </w:r>
      <w:r w:rsidRPr="0093563A" w:rsidR="0093563A">
        <w:rPr>
          <w:rFonts w:cs="Times New Roman"/>
        </w:rPr>
        <w:t>Rcd</w:t>
      </w:r>
      <w:r w:rsidRPr="0093563A" w:rsidR="0093563A">
        <w:rPr>
          <w:rFonts w:cs="Times New Roman"/>
        </w:rPr>
        <w:t xml:space="preserve"> </w:t>
      </w:r>
      <w:r w:rsidR="00C75034">
        <w:rPr>
          <w:rFonts w:cs="Times New Roman"/>
        </w:rPr>
        <w:t xml:space="preserve">13745, </w:t>
      </w:r>
      <w:r w:rsidRPr="0093563A" w:rsidR="0093563A">
        <w:rPr>
          <w:rFonts w:cs="Times New Roman"/>
        </w:rPr>
        <w:t>137</w:t>
      </w:r>
      <w:r w:rsidR="00AB5F66">
        <w:rPr>
          <w:rFonts w:cs="Times New Roman"/>
        </w:rPr>
        <w:t>50-51</w:t>
      </w:r>
      <w:r w:rsidR="00C75034">
        <w:rPr>
          <w:rFonts w:cs="Times New Roman"/>
        </w:rPr>
        <w:t>, para. 15</w:t>
      </w:r>
      <w:r w:rsidR="00AB5F66">
        <w:rPr>
          <w:rFonts w:cs="Times New Roman"/>
        </w:rPr>
        <w:t xml:space="preserve"> (2016)</w:t>
      </w:r>
      <w:r w:rsidRPr="006F4580" w:rsidR="00AC4CCE">
        <w:rPr>
          <w:rFonts w:cs="Times New Roman"/>
        </w:rPr>
        <w:t>.</w:t>
      </w:r>
    </w:p>
  </w:footnote>
  <w:footnote w:id="9">
    <w:p w:rsidR="003457FD" w:rsidRPr="006F4580" w:rsidP="0053160A" w14:paraId="7B8681F9" w14:textId="37AB8A65">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Pr="006F4580" w:rsidR="0069461E">
        <w:rPr>
          <w:rFonts w:cs="Times New Roman"/>
          <w:i/>
          <w:iCs/>
        </w:rPr>
        <w:t>Report and Order</w:t>
      </w:r>
      <w:r w:rsidR="00363DF3">
        <w:rPr>
          <w:rFonts w:cs="Times New Roman"/>
          <w:i/>
          <w:iCs/>
        </w:rPr>
        <w:t>,</w:t>
      </w:r>
      <w:r w:rsidRPr="00363DF3" w:rsidR="00363DF3">
        <w:rPr>
          <w:rFonts w:cs="Times New Roman"/>
        </w:rPr>
        <w:t xml:space="preserve"> </w:t>
      </w:r>
      <w:r w:rsidRPr="00894E85" w:rsidR="00363DF3">
        <w:rPr>
          <w:rFonts w:cs="Times New Roman"/>
        </w:rPr>
        <w:t xml:space="preserve">37 FCC </w:t>
      </w:r>
      <w:r w:rsidRPr="00894E85" w:rsidR="00363DF3">
        <w:rPr>
          <w:rFonts w:cs="Times New Roman"/>
        </w:rPr>
        <w:t>Rcd</w:t>
      </w:r>
      <w:r w:rsidRPr="006F4580" w:rsidR="00363DF3">
        <w:rPr>
          <w:rFonts w:cs="Times New Roman"/>
          <w:i/>
          <w:iCs/>
        </w:rPr>
        <w:t xml:space="preserve"> </w:t>
      </w:r>
      <w:r w:rsidRPr="006F4580" w:rsidR="00363DF3">
        <w:rPr>
          <w:rFonts w:cs="Times New Roman"/>
        </w:rPr>
        <w:t>at</w:t>
      </w:r>
      <w:r w:rsidR="00363DF3">
        <w:rPr>
          <w:rFonts w:cs="Times New Roman"/>
        </w:rPr>
        <w:t xml:space="preserve"> 8070,</w:t>
      </w:r>
      <w:r w:rsidRPr="006F4580" w:rsidR="001C3D4E">
        <w:rPr>
          <w:rFonts w:cs="Times New Roman"/>
          <w:i/>
          <w:iCs/>
        </w:rPr>
        <w:t xml:space="preserve"> </w:t>
      </w:r>
      <w:r w:rsidRPr="006F4580" w:rsidR="009043DC">
        <w:rPr>
          <w:rFonts w:cs="Times New Roman"/>
        </w:rPr>
        <w:t>para. 31.</w:t>
      </w:r>
    </w:p>
  </w:footnote>
  <w:footnote w:id="10">
    <w:p w:rsidR="003457FD" w:rsidRPr="006F4580" w:rsidP="0053160A" w14:paraId="68934CAA" w14:textId="5CB5C777">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006250A4">
        <w:rPr>
          <w:rFonts w:cs="Times New Roman"/>
          <w:i/>
          <w:iCs/>
        </w:rPr>
        <w:t xml:space="preserve">Id.  </w:t>
      </w:r>
    </w:p>
  </w:footnote>
  <w:footnote w:id="11">
    <w:p w:rsidR="00610CFE" w:rsidRPr="006F4580" w:rsidP="0053160A" w14:paraId="0688CF14" w14:textId="44B20559">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00A87059">
        <w:rPr>
          <w:rFonts w:cs="Times New Roman"/>
          <w:i/>
          <w:iCs/>
        </w:rPr>
        <w:t>Id.</w:t>
      </w:r>
      <w:r w:rsidRPr="006F4580" w:rsidR="001C3D4E">
        <w:rPr>
          <w:rFonts w:cs="Times New Roman"/>
          <w:i/>
          <w:iCs/>
        </w:rPr>
        <w:t xml:space="preserve"> </w:t>
      </w:r>
      <w:r w:rsidRPr="006F4580">
        <w:rPr>
          <w:rFonts w:cs="Times New Roman"/>
        </w:rPr>
        <w:t xml:space="preserve">at </w:t>
      </w:r>
      <w:r w:rsidR="00ED2872">
        <w:rPr>
          <w:rFonts w:cs="Times New Roman"/>
        </w:rPr>
        <w:t xml:space="preserve">8071, </w:t>
      </w:r>
      <w:r w:rsidRPr="006F4580">
        <w:rPr>
          <w:rFonts w:cs="Times New Roman"/>
        </w:rPr>
        <w:t>para. 33.</w:t>
      </w:r>
    </w:p>
  </w:footnote>
  <w:footnote w:id="12">
    <w:p w:rsidR="001A756C" w:rsidRPr="006F4580" w:rsidP="0053160A" w14:paraId="7D41DC11" w14:textId="29AF7D80">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00A87059">
        <w:rPr>
          <w:rFonts w:cs="Times New Roman"/>
          <w:i/>
          <w:iCs/>
        </w:rPr>
        <w:t>Id.</w:t>
      </w:r>
      <w:r w:rsidRPr="006F4580">
        <w:rPr>
          <w:rFonts w:cs="Times New Roman"/>
          <w:i/>
          <w:iCs/>
        </w:rPr>
        <w:t xml:space="preserve"> </w:t>
      </w:r>
      <w:r w:rsidRPr="006F4580">
        <w:rPr>
          <w:rFonts w:cs="Times New Roman"/>
        </w:rPr>
        <w:t xml:space="preserve">at </w:t>
      </w:r>
      <w:r w:rsidR="00ED2872">
        <w:rPr>
          <w:rFonts w:cs="Times New Roman"/>
        </w:rPr>
        <w:t xml:space="preserve">8068, </w:t>
      </w:r>
      <w:r w:rsidRPr="006F4580">
        <w:rPr>
          <w:rFonts w:cs="Times New Roman"/>
        </w:rPr>
        <w:t>para. 24.</w:t>
      </w:r>
    </w:p>
  </w:footnote>
  <w:footnote w:id="13">
    <w:p w:rsidR="001A756C" w:rsidRPr="006F4580" w:rsidP="0053160A" w14:paraId="62A462DF" w14:textId="5DEA227C">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00A87059">
        <w:rPr>
          <w:rFonts w:cs="Times New Roman"/>
          <w:i/>
          <w:iCs/>
        </w:rPr>
        <w:t>Id.</w:t>
      </w:r>
      <w:r w:rsidRPr="006F4580">
        <w:rPr>
          <w:rFonts w:cs="Times New Roman"/>
          <w:i/>
          <w:iCs/>
        </w:rPr>
        <w:t xml:space="preserve"> </w:t>
      </w:r>
      <w:r w:rsidRPr="006F4580">
        <w:rPr>
          <w:rFonts w:cs="Times New Roman"/>
        </w:rPr>
        <w:t xml:space="preserve">at </w:t>
      </w:r>
      <w:r w:rsidR="008C5D9D">
        <w:rPr>
          <w:rFonts w:cs="Times New Roman"/>
        </w:rPr>
        <w:t xml:space="preserve">8065-66, </w:t>
      </w:r>
      <w:r w:rsidRPr="006F4580">
        <w:rPr>
          <w:rFonts w:cs="Times New Roman"/>
        </w:rPr>
        <w:t>para</w:t>
      </w:r>
      <w:r w:rsidR="00CC63AB">
        <w:rPr>
          <w:rFonts w:cs="Times New Roman"/>
        </w:rPr>
        <w:t>.</w:t>
      </w:r>
      <w:r w:rsidRPr="006F4580">
        <w:rPr>
          <w:rFonts w:cs="Times New Roman"/>
        </w:rPr>
        <w:t xml:space="preserve"> 16.</w:t>
      </w:r>
    </w:p>
  </w:footnote>
  <w:footnote w:id="14">
    <w:p w:rsidR="00CF55B3" w:rsidRPr="006F4580" w:rsidP="0053160A" w14:paraId="2F6A2600" w14:textId="112CAC11">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00A87059">
        <w:rPr>
          <w:rFonts w:cs="Times New Roman"/>
          <w:i/>
          <w:iCs/>
        </w:rPr>
        <w:t>Id.</w:t>
      </w:r>
      <w:r w:rsidRPr="006F4580" w:rsidR="001C3D4E">
        <w:rPr>
          <w:rFonts w:cs="Times New Roman"/>
          <w:i/>
          <w:iCs/>
        </w:rPr>
        <w:t xml:space="preserve"> </w:t>
      </w:r>
      <w:r w:rsidRPr="006F4580" w:rsidR="00226F85">
        <w:rPr>
          <w:rFonts w:cs="Times New Roman"/>
        </w:rPr>
        <w:t xml:space="preserve">at </w:t>
      </w:r>
      <w:r w:rsidR="008C5D9D">
        <w:rPr>
          <w:rFonts w:cs="Times New Roman"/>
        </w:rPr>
        <w:t xml:space="preserve">8068, </w:t>
      </w:r>
      <w:r w:rsidRPr="006F4580" w:rsidR="00226F85">
        <w:rPr>
          <w:rFonts w:cs="Times New Roman"/>
        </w:rPr>
        <w:t>para. 22.</w:t>
      </w:r>
    </w:p>
  </w:footnote>
  <w:footnote w:id="15">
    <w:p w:rsidR="00226F85" w:rsidRPr="006F4580" w:rsidP="0053160A" w14:paraId="3843550D" w14:textId="4C5E681D">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006250A4">
        <w:rPr>
          <w:rFonts w:cs="Times New Roman"/>
          <w:i/>
          <w:iCs/>
        </w:rPr>
        <w:t xml:space="preserve">Id.  </w:t>
      </w:r>
    </w:p>
  </w:footnote>
  <w:footnote w:id="16">
    <w:p w:rsidR="00735E0B" w:rsidRPr="006F4580" w:rsidP="0053160A" w14:paraId="32325197" w14:textId="272530A9">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00A87059">
        <w:rPr>
          <w:rFonts w:cs="Times New Roman"/>
          <w:i/>
          <w:iCs/>
        </w:rPr>
        <w:t>Id.</w:t>
      </w:r>
      <w:r w:rsidRPr="006F4580">
        <w:rPr>
          <w:rFonts w:cs="Times New Roman"/>
        </w:rPr>
        <w:t xml:space="preserve"> at </w:t>
      </w:r>
      <w:r w:rsidR="008C5D9D">
        <w:rPr>
          <w:rFonts w:cs="Times New Roman"/>
        </w:rPr>
        <w:t xml:space="preserve">8069, </w:t>
      </w:r>
      <w:r w:rsidRPr="006F4580">
        <w:rPr>
          <w:rFonts w:cs="Times New Roman"/>
        </w:rPr>
        <w:t>para. 28</w:t>
      </w:r>
      <w:r w:rsidR="00544E48">
        <w:rPr>
          <w:rFonts w:cs="Times New Roman"/>
        </w:rPr>
        <w:t>.</w:t>
      </w:r>
    </w:p>
  </w:footnote>
  <w:footnote w:id="17">
    <w:p w:rsidR="002853CF" w:rsidP="00C55DCC" w14:paraId="68620923" w14:textId="454BD2E1">
      <w:pPr>
        <w:pStyle w:val="FootnoteText"/>
      </w:pPr>
      <w:r>
        <w:rPr>
          <w:rStyle w:val="FootnoteReference"/>
        </w:rPr>
        <w:footnoteRef/>
      </w:r>
      <w:r>
        <w:t xml:space="preserve"> </w:t>
      </w:r>
      <w:r w:rsidRPr="007F58AC">
        <w:rPr>
          <w:i/>
          <w:iCs/>
        </w:rPr>
        <w:t>Id</w:t>
      </w:r>
      <w:r>
        <w:t xml:space="preserve">.  </w:t>
      </w:r>
    </w:p>
  </w:footnote>
  <w:footnote w:id="18">
    <w:p w:rsidR="00D54507" w:rsidP="00BB2177" w14:paraId="1BC00CC0" w14:textId="662A13B8">
      <w:pPr>
        <w:pStyle w:val="FootnoteText"/>
        <w:spacing w:after="120"/>
      </w:pPr>
      <w:r>
        <w:rPr>
          <w:rStyle w:val="FootnoteReference"/>
        </w:rPr>
        <w:footnoteRef/>
      </w:r>
      <w:r>
        <w:t xml:space="preserve"> </w:t>
      </w:r>
      <w:r w:rsidR="009E626E">
        <w:rPr>
          <w:i/>
          <w:iCs/>
        </w:rPr>
        <w:t>Id.</w:t>
      </w:r>
      <w:r>
        <w:rPr>
          <w:i/>
          <w:iCs/>
        </w:rPr>
        <w:t xml:space="preserve"> </w:t>
      </w:r>
      <w:r>
        <w:t xml:space="preserve">at </w:t>
      </w:r>
      <w:r w:rsidR="00892B0E">
        <w:t>8696</w:t>
      </w:r>
      <w:r>
        <w:t>, para.</w:t>
      </w:r>
      <w:r w:rsidR="0034770C">
        <w:t xml:space="preserve"> 34.</w:t>
      </w:r>
    </w:p>
  </w:footnote>
  <w:footnote w:id="19">
    <w:p w:rsidR="00A55662" w:rsidRPr="00A55662" w:rsidP="0053160A" w14:paraId="45F46DE8" w14:textId="77D33B02">
      <w:pPr>
        <w:pStyle w:val="FootnoteText"/>
        <w:spacing w:after="120"/>
      </w:pPr>
      <w:r>
        <w:rPr>
          <w:rStyle w:val="FootnoteReference"/>
        </w:rPr>
        <w:footnoteRef/>
      </w:r>
      <w:r>
        <w:t xml:space="preserve"> </w:t>
      </w:r>
      <w:r w:rsidR="005A3CF0">
        <w:rPr>
          <w:i/>
          <w:iCs/>
        </w:rPr>
        <w:t>Id.</w:t>
      </w:r>
      <w:r>
        <w:rPr>
          <w:i/>
          <w:iCs/>
        </w:rPr>
        <w:t xml:space="preserve"> </w:t>
      </w:r>
      <w:r>
        <w:t xml:space="preserve">at </w:t>
      </w:r>
      <w:r w:rsidR="005A3CF0">
        <w:t>8685</w:t>
      </w:r>
      <w:r>
        <w:t xml:space="preserve">, para. 1; </w:t>
      </w:r>
      <w:r>
        <w:rPr>
          <w:i/>
          <w:iCs/>
        </w:rPr>
        <w:t xml:space="preserve">see also </w:t>
      </w:r>
      <w:r w:rsidR="002853CF">
        <w:rPr>
          <w:i/>
          <w:iCs/>
        </w:rPr>
        <w:t>id</w:t>
      </w:r>
      <w:r>
        <w:rPr>
          <w:i/>
          <w:iCs/>
        </w:rPr>
        <w:t xml:space="preserve">. </w:t>
      </w:r>
      <w:r>
        <w:t xml:space="preserve">at </w:t>
      </w:r>
      <w:r w:rsidR="00606F31">
        <w:t>8697-98</w:t>
      </w:r>
      <w:r>
        <w:t xml:space="preserve">, paras. 39-40.  </w:t>
      </w:r>
    </w:p>
  </w:footnote>
  <w:footnote w:id="20">
    <w:p w:rsidR="002223F5" w:rsidRPr="002223F5" w:rsidP="0053160A" w14:paraId="515273BE" w14:textId="1A29A2CC">
      <w:pPr>
        <w:pStyle w:val="FootnoteText"/>
        <w:spacing w:after="120"/>
      </w:pPr>
      <w:r>
        <w:rPr>
          <w:rStyle w:val="FootnoteReference"/>
        </w:rPr>
        <w:footnoteRef/>
      </w:r>
      <w:r>
        <w:t xml:space="preserve"> </w:t>
      </w:r>
      <w:r w:rsidR="00606F31">
        <w:rPr>
          <w:i/>
          <w:iCs/>
        </w:rPr>
        <w:t>Id.</w:t>
      </w:r>
      <w:r>
        <w:rPr>
          <w:i/>
          <w:iCs/>
        </w:rPr>
        <w:t xml:space="preserve"> </w:t>
      </w:r>
      <w:r>
        <w:t>at</w:t>
      </w:r>
      <w:r w:rsidR="0022443D">
        <w:t xml:space="preserve"> </w:t>
      </w:r>
      <w:r w:rsidR="00606F31">
        <w:t>8697-98</w:t>
      </w:r>
      <w:r w:rsidR="0022443D">
        <w:t>, paras. 39-40.</w:t>
      </w:r>
    </w:p>
  </w:footnote>
  <w:footnote w:id="21">
    <w:p w:rsidR="00AD1887" w:rsidRPr="006F4580" w:rsidP="006A08C4" w14:paraId="776D2662" w14:textId="18F0EB03">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Pr="00FC311A" w:rsidR="001B6CE5">
        <w:rPr>
          <w:rFonts w:cs="Times New Roman"/>
          <w:i/>
        </w:rPr>
        <w:t>See</w:t>
      </w:r>
      <w:r w:rsidRPr="00FC311A" w:rsidR="001B6CE5">
        <w:rPr>
          <w:rFonts w:cs="Times New Roman"/>
        </w:rPr>
        <w:t xml:space="preserve"> Bureau of Labor and Statistics, </w:t>
      </w:r>
      <w:r w:rsidRPr="00FC311A" w:rsidR="001B6CE5">
        <w:rPr>
          <w:i/>
        </w:rPr>
        <w:t>Occupational Employment and Wage</w:t>
      </w:r>
      <w:r w:rsidR="001B6CE5">
        <w:rPr>
          <w:i/>
        </w:rPr>
        <w:t xml:space="preserve"> Statistics, Occupational Employment and Wages, May 2022, 15-1252 Software Developers, </w:t>
      </w:r>
      <w:hyperlink r:id="rId2" w:history="1">
        <w:r w:rsidRPr="007B5D29" w:rsidR="00DC00B0">
          <w:rPr>
            <w:rStyle w:val="Hyperlink"/>
            <w:iCs/>
          </w:rPr>
          <w:t>https://www.bls.gov/oes/2022/may/oes151252.htm</w:t>
        </w:r>
      </w:hyperlink>
      <w:r w:rsidRPr="009B4B5A" w:rsidR="001B6CE5">
        <w:rPr>
          <w:iCs/>
        </w:rPr>
        <w:t xml:space="preserve"> </w:t>
      </w:r>
      <w:r w:rsidRPr="009B4B5A" w:rsidR="001B6CE5">
        <w:rPr>
          <w:iCs/>
        </w:rPr>
        <w:t>(last visited June 4, 2026).</w:t>
      </w:r>
      <w:r w:rsidRPr="00FC311A" w:rsidR="001B6CE5">
        <w:t xml:space="preserve"> </w:t>
      </w:r>
      <w:r w:rsidR="001B6CE5">
        <w:t xml:space="preserve"> </w:t>
      </w:r>
      <w:r w:rsidR="00983108">
        <w:t>W</w:t>
      </w:r>
      <w:r w:rsidRPr="00143CB1" w:rsidR="00983108">
        <w:t>e calculate the applicable benefits markup by using Bureau of Labor Statistics data, as</w:t>
      </w:r>
      <w:r w:rsidRPr="00143CB1" w:rsidR="00983108">
        <w:rPr>
          <w:color w:val="000000"/>
        </w:rPr>
        <w:t xml:space="preserve"> of December 2025, where civilian wages and salaries averaged $33.45/hour and benefits averaged $15.33/hour.  Using these figures, we calculate that benefits constituted a markup of $15.33/3</w:t>
      </w:r>
      <w:r w:rsidR="00983108">
        <w:rPr>
          <w:color w:val="000000"/>
        </w:rPr>
        <w:t>3</w:t>
      </w:r>
      <w:r w:rsidRPr="00143CB1" w:rsidR="00983108">
        <w:rPr>
          <w:color w:val="000000"/>
        </w:rPr>
        <w:t>.45 ~ 46%.</w:t>
      </w:r>
      <w:r w:rsidRPr="00143CB1" w:rsidR="00983108">
        <w:t xml:space="preserve"> </w:t>
      </w:r>
      <w:r w:rsidR="00983108">
        <w:t xml:space="preserve"> </w:t>
      </w:r>
      <w:r w:rsidRPr="00143CB1" w:rsidR="00983108">
        <w:t>Taking 46% for cost of benefits ($</w:t>
      </w:r>
      <w:r w:rsidR="00983108">
        <w:t>30</w:t>
      </w:r>
      <w:r w:rsidRPr="00143CB1" w:rsidR="00983108">
        <w:t>.</w:t>
      </w:r>
      <w:r w:rsidR="00983108">
        <w:t>07</w:t>
      </w:r>
      <w:r w:rsidRPr="00143CB1" w:rsidR="00983108">
        <w:t>/hour), we determine an hourly compensation of $</w:t>
      </w:r>
      <w:r w:rsidR="00983108">
        <w:t>95</w:t>
      </w:r>
      <w:r w:rsidRPr="00143CB1" w:rsidR="00983108">
        <w:t>.</w:t>
      </w:r>
      <w:r w:rsidR="00983108">
        <w:t>45</w:t>
      </w:r>
      <w:r w:rsidRPr="00143CB1" w:rsidR="00983108">
        <w:t>/hour ($</w:t>
      </w:r>
      <w:r w:rsidR="00983108">
        <w:t>65</w:t>
      </w:r>
      <w:r w:rsidRPr="00143CB1" w:rsidR="00983108">
        <w:t>.</w:t>
      </w:r>
      <w:r w:rsidR="00983108">
        <w:t>38</w:t>
      </w:r>
      <w:r w:rsidRPr="00143CB1" w:rsidR="00983108">
        <w:t>/hour + $</w:t>
      </w:r>
      <w:r w:rsidR="00983108">
        <w:t>30</w:t>
      </w:r>
      <w:r w:rsidRPr="00143CB1" w:rsidR="00983108">
        <w:t>.</w:t>
      </w:r>
      <w:r w:rsidR="00983108">
        <w:t>07</w:t>
      </w:r>
      <w:r w:rsidRPr="00143CB1" w:rsidR="00983108">
        <w:t xml:space="preserve">/hour).  </w:t>
      </w:r>
      <w:r w:rsidRPr="00143CB1" w:rsidR="00983108">
        <w:rPr>
          <w:i/>
          <w:iCs/>
          <w:color w:val="000000"/>
        </w:rPr>
        <w:t xml:space="preserve">See </w:t>
      </w:r>
      <w:r w:rsidRPr="00143CB1" w:rsidR="00983108">
        <w:rPr>
          <w:color w:val="000000"/>
        </w:rPr>
        <w:t xml:space="preserve">Press Release, </w:t>
      </w:r>
      <w:r w:rsidR="00695031">
        <w:rPr>
          <w:color w:val="000000"/>
        </w:rPr>
        <w:t xml:space="preserve">U.S. </w:t>
      </w:r>
      <w:r w:rsidRPr="00143CB1" w:rsidR="00983108">
        <w:rPr>
          <w:color w:val="000000"/>
        </w:rPr>
        <w:t xml:space="preserve">Bureau of Labor Statistics, Employer Costs for Employee Compensation—December 2025 (Mar. 20, 2026), </w:t>
      </w:r>
      <w:hyperlink r:id="rId3" w:history="1">
        <w:r w:rsidRPr="00143CB1" w:rsidR="00983108">
          <w:rPr>
            <w:rStyle w:val="Hyperlink"/>
          </w:rPr>
          <w:t>https://www.bls.gov/news.release/pdf/ecec.pdf</w:t>
        </w:r>
      </w:hyperlink>
      <w:r w:rsidRPr="00143CB1" w:rsidR="00983108">
        <w:rPr>
          <w:color w:val="000000"/>
        </w:rPr>
        <w:t xml:space="preserve">.  </w:t>
      </w:r>
    </w:p>
  </w:footnote>
  <w:footnote w:id="22">
    <w:p w:rsidR="007A59C2" w:rsidRPr="006F4580" w:rsidP="00983108" w14:paraId="2941CDA1" w14:textId="54A19BC4">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Pr="006F4580">
        <w:rPr>
          <w:rFonts w:cs="Times New Roman"/>
          <w:i/>
          <w:iCs/>
        </w:rPr>
        <w:t>Report and Order</w:t>
      </w:r>
      <w:r w:rsidR="000941C4">
        <w:rPr>
          <w:rFonts w:cs="Times New Roman"/>
          <w:i/>
          <w:iCs/>
        </w:rPr>
        <w:t xml:space="preserve">, </w:t>
      </w:r>
      <w:r w:rsidR="008414D6">
        <w:t xml:space="preserve">37 FCC </w:t>
      </w:r>
      <w:r w:rsidR="008414D6">
        <w:t>Rcd</w:t>
      </w:r>
      <w:r w:rsidR="001A3D98">
        <w:t xml:space="preserve"> </w:t>
      </w:r>
      <w:r w:rsidR="00073E27">
        <w:t xml:space="preserve">at </w:t>
      </w:r>
      <w:r w:rsidR="001A3D98">
        <w:t>8073-74</w:t>
      </w:r>
      <w:r w:rsidR="00D2075C">
        <w:t>,</w:t>
      </w:r>
      <w:r w:rsidRPr="00983108">
        <w:rPr>
          <w:i/>
        </w:rPr>
        <w:t xml:space="preserve"> </w:t>
      </w:r>
      <w:r w:rsidRPr="006F4580">
        <w:rPr>
          <w:rFonts w:cs="Times New Roman"/>
        </w:rPr>
        <w:t>para</w:t>
      </w:r>
      <w:r w:rsidRPr="006F4580" w:rsidR="00E35D93">
        <w:rPr>
          <w:rFonts w:cs="Times New Roman"/>
        </w:rPr>
        <w:t>s</w:t>
      </w:r>
      <w:r w:rsidRPr="006F4580">
        <w:rPr>
          <w:rFonts w:cs="Times New Roman"/>
        </w:rPr>
        <w:t xml:space="preserve">. </w:t>
      </w:r>
      <w:r w:rsidRPr="006F4580" w:rsidR="00E35D93">
        <w:rPr>
          <w:rFonts w:cs="Times New Roman"/>
        </w:rPr>
        <w:t>40-42.</w:t>
      </w:r>
    </w:p>
  </w:footnote>
  <w:footnote w:id="23">
    <w:p w:rsidR="00A15A01" w:rsidRPr="006F4580" w:rsidP="00983108" w14:paraId="2A3796B2" w14:textId="3ED0070A">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Pr="006F4580">
        <w:rPr>
          <w:rFonts w:cs="Times New Roman"/>
          <w:i/>
        </w:rPr>
        <w:t>See</w:t>
      </w:r>
      <w:r w:rsidRPr="006F4580">
        <w:rPr>
          <w:rFonts w:cs="Times New Roman"/>
        </w:rPr>
        <w:t xml:space="preserve"> </w:t>
      </w:r>
      <w:r w:rsidR="00105D81">
        <w:rPr>
          <w:rFonts w:cs="Times New Roman"/>
        </w:rPr>
        <w:t xml:space="preserve">U.S. </w:t>
      </w:r>
      <w:r w:rsidRPr="006F4580">
        <w:rPr>
          <w:rFonts w:cs="Times New Roman"/>
        </w:rPr>
        <w:t xml:space="preserve">Bureau of Labor and Statistics, </w:t>
      </w:r>
      <w:r w:rsidRPr="00983108">
        <w:rPr>
          <w:i/>
        </w:rPr>
        <w:t>Occupational Employment and Wage</w:t>
      </w:r>
      <w:r w:rsidR="00105D81">
        <w:rPr>
          <w:i/>
        </w:rPr>
        <w:t xml:space="preserve"> Statistics (OEWS) Profile</w:t>
      </w:r>
      <w:r w:rsidRPr="00983108">
        <w:rPr>
          <w:i/>
        </w:rPr>
        <w:t xml:space="preserve">s, </w:t>
      </w:r>
      <w:r w:rsidR="00105D81">
        <w:rPr>
          <w:i/>
        </w:rPr>
        <w:t xml:space="preserve">27-3031 </w:t>
      </w:r>
      <w:r w:rsidRPr="00983108" w:rsidR="007D5083">
        <w:rPr>
          <w:i/>
        </w:rPr>
        <w:t>Public Relation</w:t>
      </w:r>
      <w:r w:rsidR="00105D81">
        <w:rPr>
          <w:i/>
        </w:rPr>
        <w:t>s</w:t>
      </w:r>
      <w:r w:rsidRPr="00983108" w:rsidR="007D5083">
        <w:rPr>
          <w:i/>
        </w:rPr>
        <w:t xml:space="preserve"> Specialists</w:t>
      </w:r>
      <w:r w:rsidR="009B7153">
        <w:rPr>
          <w:rFonts w:cs="Times New Roman"/>
        </w:rPr>
        <w:t xml:space="preserve">, </w:t>
      </w:r>
      <w:hyperlink r:id="rId4" w:history="1">
        <w:r w:rsidRPr="007B5D29" w:rsidR="00C55DCC">
          <w:rPr>
            <w:rStyle w:val="Hyperlink"/>
            <w:rFonts w:cs="Times New Roman"/>
          </w:rPr>
          <w:t>https://data.bls.gov/oesprofile/?major_group=270000&amp;occupation=273031&amp;measure=01&amp;areas=INDUSTRY,STATE,MSA</w:t>
        </w:r>
      </w:hyperlink>
      <w:r w:rsidRPr="00105D81" w:rsidR="00105D81">
        <w:rPr>
          <w:rFonts w:cs="Times New Roman"/>
        </w:rPr>
        <w:t xml:space="preserve"> </w:t>
      </w:r>
      <w:r w:rsidRPr="006F4580" w:rsidR="009B7153">
        <w:rPr>
          <w:rFonts w:cs="Times New Roman"/>
        </w:rPr>
        <w:t xml:space="preserve">(last visited </w:t>
      </w:r>
      <w:r w:rsidR="00105D81">
        <w:rPr>
          <w:rFonts w:cs="Times New Roman"/>
        </w:rPr>
        <w:t>June 10</w:t>
      </w:r>
      <w:r w:rsidR="00983108">
        <w:rPr>
          <w:rFonts w:cs="Times New Roman"/>
        </w:rPr>
        <w:t>, 2026</w:t>
      </w:r>
      <w:r w:rsidRPr="006F4580" w:rsidR="009B7153">
        <w:rPr>
          <w:rFonts w:cs="Times New Roman"/>
        </w:rPr>
        <w:t>)</w:t>
      </w:r>
      <w:r w:rsidR="009B7153">
        <w:rPr>
          <w:rFonts w:cs="Times New Roman"/>
        </w:rPr>
        <w:t>.</w:t>
      </w:r>
      <w:r w:rsidRPr="006F4580" w:rsidR="009B7153">
        <w:rPr>
          <w:rFonts w:cs="Times New Roman"/>
        </w:rPr>
        <w:t xml:space="preserve"> </w:t>
      </w:r>
      <w:r w:rsidR="009B7153">
        <w:rPr>
          <w:rFonts w:cs="Times New Roman"/>
        </w:rPr>
        <w:t xml:space="preserve"> </w:t>
      </w:r>
    </w:p>
  </w:footnote>
  <w:footnote w:id="24">
    <w:p w:rsidR="003B21EB" w:rsidRPr="006F4580" w:rsidP="00983108" w14:paraId="7C9B5CDE" w14:textId="4DDE2692">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Pr="006F4580" w:rsidR="001C3D4E">
        <w:rPr>
          <w:rFonts w:cs="Times New Roman"/>
          <w:i/>
          <w:iCs/>
        </w:rPr>
        <w:t xml:space="preserve">Report </w:t>
      </w:r>
      <w:r w:rsidRPr="006F4580" w:rsidR="008D19EB">
        <w:rPr>
          <w:rFonts w:cs="Times New Roman"/>
          <w:i/>
          <w:iCs/>
        </w:rPr>
        <w:t>and</w:t>
      </w:r>
      <w:r w:rsidRPr="006F4580" w:rsidR="001C3D4E">
        <w:rPr>
          <w:rFonts w:cs="Times New Roman"/>
          <w:i/>
          <w:iCs/>
        </w:rPr>
        <w:t xml:space="preserve"> Order</w:t>
      </w:r>
      <w:r w:rsidR="00D2075C">
        <w:rPr>
          <w:rFonts w:cs="Times New Roman"/>
          <w:i/>
          <w:iCs/>
        </w:rPr>
        <w:t xml:space="preserve">, </w:t>
      </w:r>
      <w:r w:rsidRPr="00BB2177" w:rsidR="0057186D">
        <w:rPr>
          <w:rFonts w:cs="Times New Roman"/>
        </w:rPr>
        <w:t xml:space="preserve">37 FCC </w:t>
      </w:r>
      <w:r w:rsidRPr="00BB2177" w:rsidR="0057186D">
        <w:rPr>
          <w:rFonts w:cs="Times New Roman"/>
        </w:rPr>
        <w:t>Rcd</w:t>
      </w:r>
      <w:r w:rsidR="0057186D">
        <w:rPr>
          <w:rFonts w:cs="Times New Roman"/>
          <w:i/>
          <w:iCs/>
        </w:rPr>
        <w:t xml:space="preserve"> </w:t>
      </w:r>
      <w:r w:rsidRPr="006F4580" w:rsidR="00DA5AED">
        <w:rPr>
          <w:rFonts w:cs="Times New Roman"/>
        </w:rPr>
        <w:t>at</w:t>
      </w:r>
      <w:r w:rsidR="0057186D">
        <w:rPr>
          <w:rFonts w:cs="Times New Roman"/>
        </w:rPr>
        <w:t xml:space="preserve"> 8070,</w:t>
      </w:r>
      <w:r w:rsidRPr="006F4580" w:rsidR="00DA5AED">
        <w:rPr>
          <w:rFonts w:cs="Times New Roman"/>
        </w:rPr>
        <w:t xml:space="preserve"> para. 30.</w:t>
      </w:r>
    </w:p>
  </w:footnote>
  <w:footnote w:id="25">
    <w:p w:rsidR="0036756D" w:rsidRPr="006F4580" w:rsidP="00EE7AFB" w14:paraId="6DD0E545" w14:textId="49A8BCDD">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Pr="00FC311A" w:rsidR="00557183">
        <w:rPr>
          <w:rFonts w:cs="Times New Roman"/>
          <w:i/>
        </w:rPr>
        <w:t>See</w:t>
      </w:r>
      <w:r w:rsidRPr="00FC311A" w:rsidR="00557183">
        <w:rPr>
          <w:rFonts w:cs="Times New Roman"/>
        </w:rPr>
        <w:t xml:space="preserve"> Bureau of Labor and Statistics, </w:t>
      </w:r>
      <w:r w:rsidRPr="00FC311A" w:rsidR="00557183">
        <w:rPr>
          <w:i/>
        </w:rPr>
        <w:t>Occupational Employment and Wage</w:t>
      </w:r>
      <w:r w:rsidR="00557183">
        <w:rPr>
          <w:i/>
        </w:rPr>
        <w:t xml:space="preserve"> Statistics, Occupational Employment and Wages, May 2022, 15-1252 Software Developers</w:t>
      </w:r>
      <w:r w:rsidRPr="00C55DCC" w:rsidR="00557183">
        <w:rPr>
          <w:i/>
        </w:rPr>
        <w:t xml:space="preserve">, </w:t>
      </w:r>
      <w:hyperlink r:id="rId2" w:history="1">
        <w:r w:rsidRPr="007B5D29" w:rsidR="00DC00B0">
          <w:rPr>
            <w:rStyle w:val="Hyperlink"/>
            <w:iCs/>
          </w:rPr>
          <w:t>https://www.bls.gov/oes/2022/may/oes151252.htm</w:t>
        </w:r>
      </w:hyperlink>
      <w:r w:rsidRPr="009B4B5A" w:rsidR="00557183">
        <w:rPr>
          <w:iCs/>
        </w:rPr>
        <w:t xml:space="preserve"> </w:t>
      </w:r>
      <w:r w:rsidRPr="009B4B5A" w:rsidR="00557183">
        <w:rPr>
          <w:iCs/>
        </w:rPr>
        <w:t>(last visited June 4, 2026).</w:t>
      </w:r>
      <w:r w:rsidRPr="00FC311A" w:rsidR="00557183">
        <w:t xml:space="preserve"> </w:t>
      </w:r>
      <w:r w:rsidR="00557183">
        <w:t xml:space="preserve"> </w:t>
      </w:r>
    </w:p>
  </w:footnote>
  <w:footnote w:id="26">
    <w:p w:rsidR="00954B95" w:rsidRPr="006F4580" w:rsidP="00EE7AFB" w14:paraId="3E569CA4" w14:textId="404D9C05">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Pr="00DF2A8E" w:rsidR="006D5343">
        <w:rPr>
          <w:rFonts w:cs="Times New Roman"/>
          <w:i/>
        </w:rPr>
        <w:t xml:space="preserve">See </w:t>
      </w:r>
      <w:r w:rsidRPr="00C0493A" w:rsidR="006D5343">
        <w:rPr>
          <w:rFonts w:cs="Times New Roman"/>
          <w:iCs/>
        </w:rPr>
        <w:t>U.S. Bureau of Labor and Statistics,</w:t>
      </w:r>
      <w:r w:rsidRPr="00C55DCC" w:rsidR="006D5343">
        <w:rPr>
          <w:i/>
        </w:rPr>
        <w:t xml:space="preserve"> Occupational Employment and </w:t>
      </w:r>
      <w:r w:rsidRPr="00DF2A8E" w:rsidR="006D5343">
        <w:rPr>
          <w:rFonts w:cs="Times New Roman"/>
          <w:i/>
        </w:rPr>
        <w:t xml:space="preserve">Wage Statistics, Occupational Employment and </w:t>
      </w:r>
      <w:r w:rsidRPr="00C55DCC" w:rsidR="006D5343">
        <w:rPr>
          <w:i/>
        </w:rPr>
        <w:t xml:space="preserve">Wages, </w:t>
      </w:r>
      <w:r w:rsidRPr="00DF2A8E" w:rsidR="006D5343">
        <w:rPr>
          <w:rFonts w:cs="Times New Roman"/>
          <w:i/>
        </w:rPr>
        <w:t xml:space="preserve">May 2023, 23-1011 </w:t>
      </w:r>
      <w:r w:rsidRPr="00C55DCC" w:rsidR="006D5343">
        <w:rPr>
          <w:i/>
        </w:rPr>
        <w:t xml:space="preserve">Lawyers, </w:t>
      </w:r>
      <w:hyperlink r:id="rId5" w:history="1">
        <w:r w:rsidRPr="007B5D29" w:rsidR="00DC00B0">
          <w:rPr>
            <w:rStyle w:val="Hyperlink"/>
            <w:rFonts w:cs="Times New Roman"/>
            <w:iCs/>
          </w:rPr>
          <w:t>https://www.bls.gov/oes/2023/may/oes231011.htm</w:t>
        </w:r>
      </w:hyperlink>
      <w:r w:rsidRPr="00C0493A" w:rsidR="006D5343">
        <w:rPr>
          <w:rFonts w:cs="Times New Roman"/>
          <w:iCs/>
        </w:rPr>
        <w:t xml:space="preserve"> </w:t>
      </w:r>
      <w:r w:rsidRPr="00C0493A" w:rsidR="006D5343">
        <w:rPr>
          <w:rFonts w:cs="Times New Roman"/>
          <w:iCs/>
        </w:rPr>
        <w:t>(last visited June 4, 2026)</w:t>
      </w:r>
      <w:r w:rsidRPr="00B104CF" w:rsidR="006D5343">
        <w:rPr>
          <w:rFonts w:cs="Times New Roman"/>
          <w:iCs/>
        </w:rPr>
        <w:t>.</w:t>
      </w:r>
      <w:r w:rsidRPr="00C55DCC" w:rsidR="006D5343">
        <w:rPr>
          <w:i/>
        </w:rPr>
        <w:t xml:space="preserve">  </w:t>
      </w:r>
    </w:p>
  </w:footnote>
  <w:footnote w:id="27">
    <w:p w:rsidR="00295A4F" w:rsidRPr="006F4580" w:rsidP="00EE7AFB" w14:paraId="4674A179" w14:textId="4ED9B7D0">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Pr="006F4580">
        <w:rPr>
          <w:rFonts w:cs="Times New Roman"/>
          <w:i/>
        </w:rPr>
        <w:t>See</w:t>
      </w:r>
      <w:r w:rsidRPr="006F4580">
        <w:rPr>
          <w:rFonts w:cs="Times New Roman"/>
        </w:rPr>
        <w:t xml:space="preserve"> </w:t>
      </w:r>
      <w:r w:rsidRPr="00BB2177" w:rsidR="0008154E">
        <w:rPr>
          <w:i/>
          <w:iCs/>
        </w:rPr>
        <w:t>id</w:t>
      </w:r>
      <w:r w:rsidR="0008154E">
        <w:t>.</w:t>
      </w:r>
    </w:p>
  </w:footnote>
  <w:footnote w:id="28">
    <w:p w:rsidR="00D02949" w:rsidRPr="006F4580" w:rsidP="00EE7AFB" w14:paraId="0181940C" w14:textId="6E3773C8">
      <w:pPr>
        <w:pStyle w:val="FootnoteText"/>
        <w:spacing w:after="120"/>
        <w:rPr>
          <w:rFonts w:eastAsia="Times New Roman" w:cs="Times New Roman"/>
        </w:rPr>
      </w:pPr>
      <w:r w:rsidRPr="006F4580">
        <w:rPr>
          <w:rStyle w:val="FootnoteReference"/>
          <w:rFonts w:cs="Times New Roman"/>
        </w:rPr>
        <w:footnoteRef/>
      </w:r>
      <w:r w:rsidRPr="006F4580">
        <w:rPr>
          <w:rFonts w:cs="Times New Roman"/>
        </w:rPr>
        <w:t xml:space="preserve"> </w:t>
      </w:r>
      <w:r w:rsidRPr="006F4580" w:rsidR="0069461E">
        <w:rPr>
          <w:rFonts w:cs="Times New Roman"/>
          <w:i/>
          <w:iCs/>
        </w:rPr>
        <w:t>Report and Order</w:t>
      </w:r>
      <w:r w:rsidR="0008154E">
        <w:rPr>
          <w:rFonts w:cs="Times New Roman"/>
          <w:i/>
          <w:iCs/>
        </w:rPr>
        <w:t xml:space="preserve">, </w:t>
      </w:r>
      <w:r w:rsidRPr="00BB2177" w:rsidR="0008154E">
        <w:rPr>
          <w:rFonts w:cs="Times New Roman"/>
        </w:rPr>
        <w:t xml:space="preserve">37 FCC </w:t>
      </w:r>
      <w:r w:rsidRPr="00BB2177" w:rsidR="0008154E">
        <w:rPr>
          <w:rFonts w:cs="Times New Roman"/>
        </w:rPr>
        <w:t>Rcd</w:t>
      </w:r>
      <w:r w:rsidRPr="00EE7AFB" w:rsidR="0008154E">
        <w:t xml:space="preserve"> </w:t>
      </w:r>
      <w:r w:rsidRPr="00BB2177" w:rsidR="0008154E">
        <w:rPr>
          <w:rFonts w:cs="Times New Roman"/>
        </w:rPr>
        <w:t>at 8068,</w:t>
      </w:r>
      <w:r w:rsidR="0008154E">
        <w:rPr>
          <w:rFonts w:cs="Times New Roman"/>
          <w:i/>
          <w:iCs/>
        </w:rPr>
        <w:t xml:space="preserve"> </w:t>
      </w:r>
      <w:r w:rsidRPr="006F4580">
        <w:rPr>
          <w:rFonts w:cs="Times New Roman"/>
        </w:rPr>
        <w:t>para. 22.</w:t>
      </w:r>
    </w:p>
  </w:footnote>
  <w:footnote w:id="29">
    <w:p w:rsidR="00D1250B" w:rsidRPr="006F4580" w:rsidP="00EE7AFB" w14:paraId="0E409AAE" w14:textId="1EBF6943">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Pr="00FC311A" w:rsidR="00557183">
        <w:rPr>
          <w:rFonts w:cs="Times New Roman"/>
          <w:i/>
        </w:rPr>
        <w:t>See</w:t>
      </w:r>
      <w:r w:rsidRPr="00FC311A" w:rsidR="00557183">
        <w:rPr>
          <w:rFonts w:cs="Times New Roman"/>
        </w:rPr>
        <w:t xml:space="preserve"> Bureau of Labor and Statistics, </w:t>
      </w:r>
      <w:r w:rsidRPr="00FC311A" w:rsidR="00557183">
        <w:rPr>
          <w:i/>
        </w:rPr>
        <w:t>Occupational Employment and Wage</w:t>
      </w:r>
      <w:r w:rsidR="00557183">
        <w:rPr>
          <w:i/>
        </w:rPr>
        <w:t xml:space="preserve"> Statistics, Occupational Employment and Wages, May 2022, 15-1252 Software Developers</w:t>
      </w:r>
      <w:r w:rsidRPr="00C55DCC" w:rsidR="00557183">
        <w:rPr>
          <w:i/>
        </w:rPr>
        <w:t xml:space="preserve">, </w:t>
      </w:r>
      <w:hyperlink r:id="rId2" w:history="1">
        <w:r w:rsidRPr="007B5D29" w:rsidR="00DC00B0">
          <w:rPr>
            <w:rStyle w:val="Hyperlink"/>
            <w:iCs/>
          </w:rPr>
          <w:t>https://www.bls.gov/oes/2022/may/oes151252.htm</w:t>
        </w:r>
      </w:hyperlink>
      <w:r w:rsidRPr="009B4B5A" w:rsidR="00557183">
        <w:rPr>
          <w:iCs/>
        </w:rPr>
        <w:t xml:space="preserve"> </w:t>
      </w:r>
      <w:r w:rsidRPr="009B4B5A" w:rsidR="00557183">
        <w:rPr>
          <w:iCs/>
        </w:rPr>
        <w:t>(last visited June 4, 2026).</w:t>
      </w:r>
      <w:r w:rsidRPr="00FC311A" w:rsidR="00557183">
        <w:t xml:space="preserve"> </w:t>
      </w:r>
      <w:r w:rsidR="00557183">
        <w:t xml:space="preserve"> </w:t>
      </w:r>
    </w:p>
  </w:footnote>
  <w:footnote w:id="30">
    <w:p w:rsidR="00E447AE" w:rsidRPr="006F4580" w:rsidP="00EE7AFB" w14:paraId="56F7E64B" w14:textId="77777777">
      <w:pPr>
        <w:pStyle w:val="FootnoteText"/>
        <w:spacing w:after="120"/>
        <w:rPr>
          <w:rFonts w:eastAsia="Times New Roman" w:cs="Times New Roman"/>
        </w:rPr>
      </w:pPr>
      <w:r w:rsidRPr="006F4580">
        <w:rPr>
          <w:rStyle w:val="FootnoteReference"/>
          <w:rFonts w:cs="Times New Roman"/>
        </w:rPr>
        <w:footnoteRef/>
      </w:r>
      <w:r w:rsidRPr="006F4580">
        <w:rPr>
          <w:rFonts w:cs="Times New Roman"/>
        </w:rPr>
        <w:t xml:space="preserve"> 47 CFR § 1.16.</w:t>
      </w:r>
    </w:p>
  </w:footnote>
  <w:footnote w:id="31">
    <w:p w:rsidR="00E447AE" w:rsidRPr="006F4580" w:rsidP="00EE7AFB" w14:paraId="7F4AB989" w14:textId="12585FFA">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Pr="006F4580" w:rsidR="0069461E">
        <w:rPr>
          <w:rFonts w:cs="Times New Roman"/>
          <w:i/>
          <w:iCs/>
        </w:rPr>
        <w:t>Report and Order</w:t>
      </w:r>
      <w:r w:rsidRPr="00B104CF" w:rsidR="00A94A22">
        <w:rPr>
          <w:rFonts w:cs="Times New Roman"/>
        </w:rPr>
        <w:t>,</w:t>
      </w:r>
      <w:r w:rsidR="00A94A22">
        <w:rPr>
          <w:rFonts w:cs="Times New Roman"/>
          <w:i/>
          <w:iCs/>
        </w:rPr>
        <w:t xml:space="preserve"> </w:t>
      </w:r>
      <w:r w:rsidRPr="00BB2177" w:rsidR="00A94A22">
        <w:rPr>
          <w:rFonts w:cs="Times New Roman"/>
        </w:rPr>
        <w:t xml:space="preserve">37 FCC </w:t>
      </w:r>
      <w:r w:rsidRPr="00BB2177" w:rsidR="00A94A22">
        <w:rPr>
          <w:rFonts w:cs="Times New Roman"/>
        </w:rPr>
        <w:t>Rcd</w:t>
      </w:r>
      <w:r w:rsidRPr="00EE7AFB" w:rsidR="001C3D4E">
        <w:t xml:space="preserve"> </w:t>
      </w:r>
      <w:r w:rsidRPr="006F4580">
        <w:rPr>
          <w:rFonts w:cs="Times New Roman"/>
        </w:rPr>
        <w:t xml:space="preserve">at </w:t>
      </w:r>
      <w:r w:rsidR="00A94A22">
        <w:rPr>
          <w:rFonts w:cs="Times New Roman"/>
        </w:rPr>
        <w:t xml:space="preserve">8069-70, </w:t>
      </w:r>
      <w:r w:rsidRPr="006F4580">
        <w:rPr>
          <w:rFonts w:cs="Times New Roman"/>
        </w:rPr>
        <w:t>paras. 28-29.</w:t>
      </w:r>
    </w:p>
  </w:footnote>
  <w:footnote w:id="32">
    <w:p w:rsidR="0058245C" w:rsidRPr="006F4580" w:rsidP="00EE7AFB" w14:paraId="24573671" w14:textId="5EAD2A41">
      <w:pPr>
        <w:pStyle w:val="FootnoteText"/>
        <w:spacing w:after="120"/>
        <w:rPr>
          <w:rFonts w:cs="Times New Roman"/>
        </w:rPr>
      </w:pPr>
      <w:r w:rsidRPr="006F4580">
        <w:rPr>
          <w:rStyle w:val="FootnoteReference"/>
          <w:rFonts w:cs="Times New Roman"/>
        </w:rPr>
        <w:footnoteRef/>
      </w:r>
      <w:r w:rsidRPr="006F4580">
        <w:rPr>
          <w:rFonts w:cs="Times New Roman"/>
        </w:rPr>
        <w:t xml:space="preserve"> </w:t>
      </w:r>
      <w:r w:rsidRPr="00476524" w:rsidR="00476524">
        <w:rPr>
          <w:rFonts w:cs="Times New Roman"/>
          <w:i/>
        </w:rPr>
        <w:t xml:space="preserve"> </w:t>
      </w:r>
      <w:r w:rsidRPr="00DF2A8E" w:rsidR="00DF2A8E">
        <w:rPr>
          <w:rFonts w:cs="Times New Roman"/>
          <w:i/>
        </w:rPr>
        <w:t xml:space="preserve">See </w:t>
      </w:r>
      <w:r w:rsidRPr="007F58AC" w:rsidR="00DF2A8E">
        <w:rPr>
          <w:rFonts w:cs="Times New Roman"/>
          <w:iCs/>
        </w:rPr>
        <w:t>U.S. Bureau of Labor and Statistics,</w:t>
      </w:r>
      <w:r w:rsidRPr="00DF2A8E" w:rsidR="00DF2A8E">
        <w:rPr>
          <w:rFonts w:cs="Times New Roman"/>
          <w:i/>
        </w:rPr>
        <w:t xml:space="preserve"> Occupational Employment and Wage Statistics, Occupational Employment and Wages, May 2023, 23-1011 Lawyers, </w:t>
      </w:r>
      <w:hyperlink r:id="rId5" w:history="1">
        <w:r w:rsidRPr="007B5D29" w:rsidR="00DC00B0">
          <w:rPr>
            <w:rStyle w:val="Hyperlink"/>
            <w:rFonts w:cs="Times New Roman"/>
            <w:iCs/>
          </w:rPr>
          <w:t>https://www.bls.gov/oes/2023/may/oes231011.htm</w:t>
        </w:r>
      </w:hyperlink>
      <w:r w:rsidRPr="007F58AC" w:rsidR="00DF2A8E">
        <w:rPr>
          <w:rFonts w:cs="Times New Roman"/>
          <w:iCs/>
        </w:rPr>
        <w:t xml:space="preserve"> </w:t>
      </w:r>
      <w:r w:rsidRPr="007F58AC" w:rsidR="00DF2A8E">
        <w:rPr>
          <w:rFonts w:cs="Times New Roman"/>
          <w:iCs/>
        </w:rPr>
        <w:t>(last visited June 4, 2026)</w:t>
      </w:r>
      <w:r w:rsidRPr="00B104CF" w:rsidR="00DF2A8E">
        <w:rPr>
          <w:rFonts w:cs="Times New Roman"/>
          <w:iCs/>
        </w:rPr>
        <w:t>.</w:t>
      </w:r>
      <w:r w:rsidRPr="00DF2A8E" w:rsidR="00DF2A8E">
        <w:rPr>
          <w:rFonts w:cs="Times New Roman"/>
          <w: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2608" w:rsidP="003C2209" w14:paraId="0926C685" w14:textId="19225889">
    <w:pPr>
      <w:pStyle w:val="Header"/>
      <w:rPr>
        <w:rFonts w:ascii="Times New Roman" w:hAnsi="Times New Roman" w:cs="Times New Roman"/>
        <w:b/>
        <w:bCs/>
        <w:sz w:val="24"/>
        <w:szCs w:val="24"/>
      </w:rPr>
    </w:pPr>
    <w:r w:rsidRPr="003C2209">
      <w:rPr>
        <w:rFonts w:ascii="Times New Roman" w:hAnsi="Times New Roman" w:cs="Times New Roman"/>
        <w:b/>
        <w:bCs/>
        <w:i/>
        <w:iCs/>
        <w:sz w:val="24"/>
        <w:szCs w:val="24"/>
      </w:rPr>
      <w:t>Resilient Networks</w:t>
    </w:r>
    <w:r w:rsidR="00294EDF">
      <w:rPr>
        <w:rFonts w:ascii="Times New Roman" w:hAnsi="Times New Roman" w:cs="Times New Roman"/>
        <w:b/>
        <w:bCs/>
        <w:i/>
        <w:iCs/>
        <w:sz w:val="24"/>
        <w:szCs w:val="24"/>
      </w:rPr>
      <w:tab/>
    </w:r>
    <w:r w:rsidR="00294EDF">
      <w:rPr>
        <w:rFonts w:ascii="Times New Roman" w:hAnsi="Times New Roman" w:cs="Times New Roman"/>
        <w:b/>
        <w:bCs/>
        <w:i/>
        <w:iCs/>
        <w:sz w:val="24"/>
        <w:szCs w:val="24"/>
      </w:rPr>
      <w:tab/>
    </w:r>
    <w:r w:rsidR="003C2209">
      <w:rPr>
        <w:rFonts w:ascii="Times New Roman" w:hAnsi="Times New Roman" w:cs="Times New Roman"/>
        <w:b/>
        <w:bCs/>
        <w:sz w:val="24"/>
        <w:szCs w:val="24"/>
      </w:rPr>
      <w:t>3060-</w:t>
    </w:r>
    <w:r w:rsidR="00624E80">
      <w:rPr>
        <w:rFonts w:ascii="Times New Roman" w:hAnsi="Times New Roman" w:cs="Times New Roman"/>
        <w:b/>
        <w:bCs/>
        <w:sz w:val="24"/>
        <w:szCs w:val="24"/>
      </w:rPr>
      <w:t>1317</w:t>
    </w:r>
  </w:p>
  <w:p w:rsidR="003C2209" w:rsidRPr="00294EDF" w:rsidP="00294EDF" w14:paraId="056AD67B" w14:textId="7F6E6B59">
    <w:pPr>
      <w:pStyle w:val="Heade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sidR="00634D88">
      <w:rPr>
        <w:rFonts w:ascii="Times New Roman" w:hAnsi="Times New Roman" w:cs="Times New Roman"/>
        <w:b/>
        <w:bCs/>
        <w:sz w:val="24"/>
        <w:szCs w:val="24"/>
      </w:rPr>
      <w:t xml:space="preserve">October </w:t>
    </w:r>
    <w:r w:rsidR="00BD03AE">
      <w:rPr>
        <w:rFonts w:ascii="Times New Roman" w:hAnsi="Times New Roman" w:cs="Times New Roman"/>
        <w:b/>
        <w:bCs/>
        <w:sz w:val="24"/>
        <w:szCs w:val="24"/>
      </w:rPr>
      <w:t>2026</w:t>
    </w:r>
  </w:p>
  <w:p w:rsidR="00063A49" w:rsidRPr="00064365" w14:paraId="2B437642" w14:textId="703B803A">
    <w:pPr>
      <w:pStyle w:val="Heade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2"/>
    <w:multiLevelType w:val="singleLevel"/>
    <w:tmpl w:val="00000002"/>
    <w:name w:val="WW8Num2"/>
    <w:lvl w:ilvl="0">
      <w:start w:val="1"/>
      <w:numFmt w:val="decimal"/>
      <w:pStyle w:val="ParaNum"/>
      <w:lvlText w:val="%1."/>
      <w:lvlJc w:val="left"/>
      <w:pPr>
        <w:tabs>
          <w:tab w:val="num" w:pos="0"/>
        </w:tabs>
        <w:ind w:left="0" w:hanging="720"/>
      </w:pPr>
      <w:rPr>
        <w:b/>
        <w:i w:val="0"/>
      </w:rPr>
    </w:lvl>
  </w:abstractNum>
  <w:abstractNum w:abstractNumId="1">
    <w:nsid w:val="04501B1E"/>
    <w:multiLevelType w:val="hybridMultilevel"/>
    <w:tmpl w:val="0EEEFBB0"/>
    <w:lvl w:ilvl="0">
      <w:start w:val="16"/>
      <w:numFmt w:val="decimal"/>
      <w:lvlText w:val="%1."/>
      <w:lvlJc w:val="left"/>
      <w:pPr>
        <w:ind w:left="900" w:hanging="360"/>
      </w:pPr>
      <w:rPr>
        <w:rFonts w:hint="default"/>
      </w:rPr>
    </w:lvl>
    <w:lvl w:ilvl="1" w:tentative="1">
      <w:start w:val="1"/>
      <w:numFmt w:val="lowerLetter"/>
      <w:lvlText w:val="%2."/>
      <w:lvlJc w:val="left"/>
      <w:pPr>
        <w:ind w:left="1890" w:hanging="360"/>
      </w:pPr>
    </w:lvl>
    <w:lvl w:ilvl="2" w:tentative="1">
      <w:start w:val="1"/>
      <w:numFmt w:val="lowerRoman"/>
      <w:lvlText w:val="%3."/>
      <w:lvlJc w:val="right"/>
      <w:pPr>
        <w:ind w:left="2610" w:hanging="180"/>
      </w:pPr>
    </w:lvl>
    <w:lvl w:ilvl="3" w:tentative="1">
      <w:start w:val="1"/>
      <w:numFmt w:val="decimal"/>
      <w:lvlText w:val="%4."/>
      <w:lvlJc w:val="left"/>
      <w:pPr>
        <w:ind w:left="3330" w:hanging="360"/>
      </w:pPr>
    </w:lvl>
    <w:lvl w:ilvl="4" w:tentative="1">
      <w:start w:val="1"/>
      <w:numFmt w:val="lowerLetter"/>
      <w:lvlText w:val="%5."/>
      <w:lvlJc w:val="left"/>
      <w:pPr>
        <w:ind w:left="4050" w:hanging="360"/>
      </w:pPr>
    </w:lvl>
    <w:lvl w:ilvl="5" w:tentative="1">
      <w:start w:val="1"/>
      <w:numFmt w:val="lowerRoman"/>
      <w:lvlText w:val="%6."/>
      <w:lvlJc w:val="right"/>
      <w:pPr>
        <w:ind w:left="4770" w:hanging="180"/>
      </w:pPr>
    </w:lvl>
    <w:lvl w:ilvl="6" w:tentative="1">
      <w:start w:val="1"/>
      <w:numFmt w:val="decimal"/>
      <w:lvlText w:val="%7."/>
      <w:lvlJc w:val="left"/>
      <w:pPr>
        <w:ind w:left="5490" w:hanging="360"/>
      </w:pPr>
    </w:lvl>
    <w:lvl w:ilvl="7" w:tentative="1">
      <w:start w:val="1"/>
      <w:numFmt w:val="lowerLetter"/>
      <w:lvlText w:val="%8."/>
      <w:lvlJc w:val="left"/>
      <w:pPr>
        <w:ind w:left="6210" w:hanging="360"/>
      </w:pPr>
    </w:lvl>
    <w:lvl w:ilvl="8" w:tentative="1">
      <w:start w:val="1"/>
      <w:numFmt w:val="lowerRoman"/>
      <w:lvlText w:val="%9."/>
      <w:lvlJc w:val="right"/>
      <w:pPr>
        <w:ind w:left="6930" w:hanging="180"/>
      </w:pPr>
    </w:lvl>
  </w:abstractNum>
  <w:abstractNum w:abstractNumId="2">
    <w:nsid w:val="061F06DB"/>
    <w:multiLevelType w:val="hybridMultilevel"/>
    <w:tmpl w:val="56E4DC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8247CDB"/>
    <w:multiLevelType w:val="hybridMultilevel"/>
    <w:tmpl w:val="7B76E0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D7F6BB9"/>
    <w:multiLevelType w:val="hybridMultilevel"/>
    <w:tmpl w:val="81B0DA9C"/>
    <w:lvl w:ilvl="0">
      <w:start w:val="0"/>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25F6C28"/>
    <w:multiLevelType w:val="hybridMultilevel"/>
    <w:tmpl w:val="C1D8FFAC"/>
    <w:lvl w:ilvl="0">
      <w:start w:val="1"/>
      <w:numFmt w:val="decimal"/>
      <w:lvlText w:val="%1."/>
      <w:lvlJc w:val="left"/>
      <w:pPr>
        <w:ind w:left="720" w:hanging="360"/>
      </w:pPr>
      <w:rPr>
        <w:rFonts w:asciiTheme="minorHAnsi" w:hAnsiTheme="minorHAnsi" w:cstheme="minorBidi" w:hint="default"/>
        <w:b/>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28A721D"/>
    <w:multiLevelType w:val="hybridMultilevel"/>
    <w:tmpl w:val="1D72DF5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176356C7"/>
    <w:multiLevelType w:val="hybridMultilevel"/>
    <w:tmpl w:val="A2C26858"/>
    <w:lvl w:ilvl="0">
      <w:start w:val="1"/>
      <w:numFmt w:val="lowerLetter"/>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187867A2"/>
    <w:multiLevelType w:val="hybridMultilevel"/>
    <w:tmpl w:val="F5566F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EEC73C2"/>
    <w:multiLevelType w:val="hybridMultilevel"/>
    <w:tmpl w:val="35464D1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216B415D"/>
    <w:multiLevelType w:val="hybridMultilevel"/>
    <w:tmpl w:val="A2EE05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1D47B57"/>
    <w:multiLevelType w:val="hybridMultilevel"/>
    <w:tmpl w:val="092C5B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2681C10"/>
    <w:multiLevelType w:val="hybridMultilevel"/>
    <w:tmpl w:val="2B723B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2A66863"/>
    <w:multiLevelType w:val="hybridMultilevel"/>
    <w:tmpl w:val="E68634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2B23E88"/>
    <w:multiLevelType w:val="hybridMultilevel"/>
    <w:tmpl w:val="7A3CDF1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30C93A8D"/>
    <w:multiLevelType w:val="hybridMultilevel"/>
    <w:tmpl w:val="9984E8B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3174815"/>
    <w:multiLevelType w:val="hybridMultilevel"/>
    <w:tmpl w:val="DC869B8C"/>
    <w:lvl w:ilvl="0">
      <w:start w:val="16"/>
      <w:numFmt w:val="decimal"/>
      <w:lvlText w:val="%1."/>
      <w:lvlJc w:val="left"/>
      <w:pPr>
        <w:ind w:left="45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3C97627"/>
    <w:multiLevelType w:val="hybridMultilevel"/>
    <w:tmpl w:val="1270BC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6732849"/>
    <w:multiLevelType w:val="hybridMultilevel"/>
    <w:tmpl w:val="6176663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A8842B4"/>
    <w:multiLevelType w:val="hybridMultilevel"/>
    <w:tmpl w:val="6284D9F4"/>
    <w:lvl w:ilvl="0">
      <w:start w:val="0"/>
      <w:numFmt w:val="bullet"/>
      <w:lvlText w:val=""/>
      <w:lvlJc w:val="left"/>
      <w:pPr>
        <w:ind w:left="1080" w:hanging="360"/>
      </w:pPr>
      <w:rPr>
        <w:rFonts w:ascii="Symbol" w:hAnsi="Symbol" w:eastAsiaTheme="minorHAnsi"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0">
    <w:nsid w:val="4320695C"/>
    <w:multiLevelType w:val="hybridMultilevel"/>
    <w:tmpl w:val="7C764BC4"/>
    <w:lvl w:ilvl="0">
      <w:start w:val="1"/>
      <w:numFmt w:val="bullet"/>
      <w:lvlText w:val="o"/>
      <w:lvlJc w:val="left"/>
      <w:pPr>
        <w:ind w:left="1493" w:hanging="360"/>
      </w:pPr>
      <w:rPr>
        <w:rFonts w:ascii="Courier New" w:hAnsi="Courier New" w:cs="Courier New" w:hint="default"/>
      </w:rPr>
    </w:lvl>
    <w:lvl w:ilvl="1" w:tentative="1">
      <w:start w:val="1"/>
      <w:numFmt w:val="bullet"/>
      <w:lvlText w:val="o"/>
      <w:lvlJc w:val="left"/>
      <w:pPr>
        <w:ind w:left="2213" w:hanging="360"/>
      </w:pPr>
      <w:rPr>
        <w:rFonts w:ascii="Courier New" w:hAnsi="Courier New" w:cs="Courier New" w:hint="default"/>
      </w:rPr>
    </w:lvl>
    <w:lvl w:ilvl="2" w:tentative="1">
      <w:start w:val="1"/>
      <w:numFmt w:val="bullet"/>
      <w:lvlText w:val=""/>
      <w:lvlJc w:val="left"/>
      <w:pPr>
        <w:ind w:left="2933" w:hanging="360"/>
      </w:pPr>
      <w:rPr>
        <w:rFonts w:ascii="Wingdings" w:hAnsi="Wingdings" w:hint="default"/>
      </w:rPr>
    </w:lvl>
    <w:lvl w:ilvl="3" w:tentative="1">
      <w:start w:val="1"/>
      <w:numFmt w:val="bullet"/>
      <w:lvlText w:val=""/>
      <w:lvlJc w:val="left"/>
      <w:pPr>
        <w:ind w:left="3653" w:hanging="360"/>
      </w:pPr>
      <w:rPr>
        <w:rFonts w:ascii="Symbol" w:hAnsi="Symbol" w:hint="default"/>
      </w:rPr>
    </w:lvl>
    <w:lvl w:ilvl="4" w:tentative="1">
      <w:start w:val="1"/>
      <w:numFmt w:val="bullet"/>
      <w:lvlText w:val="o"/>
      <w:lvlJc w:val="left"/>
      <w:pPr>
        <w:ind w:left="4373" w:hanging="360"/>
      </w:pPr>
      <w:rPr>
        <w:rFonts w:ascii="Courier New" w:hAnsi="Courier New" w:cs="Courier New" w:hint="default"/>
      </w:rPr>
    </w:lvl>
    <w:lvl w:ilvl="5" w:tentative="1">
      <w:start w:val="1"/>
      <w:numFmt w:val="bullet"/>
      <w:lvlText w:val=""/>
      <w:lvlJc w:val="left"/>
      <w:pPr>
        <w:ind w:left="5093" w:hanging="360"/>
      </w:pPr>
      <w:rPr>
        <w:rFonts w:ascii="Wingdings" w:hAnsi="Wingdings" w:hint="default"/>
      </w:rPr>
    </w:lvl>
    <w:lvl w:ilvl="6" w:tentative="1">
      <w:start w:val="1"/>
      <w:numFmt w:val="bullet"/>
      <w:lvlText w:val=""/>
      <w:lvlJc w:val="left"/>
      <w:pPr>
        <w:ind w:left="5813" w:hanging="360"/>
      </w:pPr>
      <w:rPr>
        <w:rFonts w:ascii="Symbol" w:hAnsi="Symbol" w:hint="default"/>
      </w:rPr>
    </w:lvl>
    <w:lvl w:ilvl="7" w:tentative="1">
      <w:start w:val="1"/>
      <w:numFmt w:val="bullet"/>
      <w:lvlText w:val="o"/>
      <w:lvlJc w:val="left"/>
      <w:pPr>
        <w:ind w:left="6533" w:hanging="360"/>
      </w:pPr>
      <w:rPr>
        <w:rFonts w:ascii="Courier New" w:hAnsi="Courier New" w:cs="Courier New" w:hint="default"/>
      </w:rPr>
    </w:lvl>
    <w:lvl w:ilvl="8" w:tentative="1">
      <w:start w:val="1"/>
      <w:numFmt w:val="bullet"/>
      <w:lvlText w:val=""/>
      <w:lvlJc w:val="left"/>
      <w:pPr>
        <w:ind w:left="7253" w:hanging="360"/>
      </w:pPr>
      <w:rPr>
        <w:rFonts w:ascii="Wingdings" w:hAnsi="Wingdings" w:hint="default"/>
      </w:rPr>
    </w:lvl>
  </w:abstractNum>
  <w:abstractNum w:abstractNumId="21">
    <w:nsid w:val="44A12937"/>
    <w:multiLevelType w:val="hybridMultilevel"/>
    <w:tmpl w:val="35402F2E"/>
    <w:lvl w:ilvl="0">
      <w:start w:val="1"/>
      <w:numFmt w:val="decimal"/>
      <w:lvlText w:val="%1."/>
      <w:lvlJc w:val="left"/>
      <w:pPr>
        <w:ind w:left="360" w:hanging="360"/>
      </w:pPr>
      <w:rPr>
        <w:rFonts w:hint="default"/>
        <w:b/>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4627044E"/>
    <w:multiLevelType w:val="hybridMultilevel"/>
    <w:tmpl w:val="9D2896F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3">
    <w:nsid w:val="469340C1"/>
    <w:multiLevelType w:val="hybridMultilevel"/>
    <w:tmpl w:val="CC2C56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498A7562"/>
    <w:multiLevelType w:val="hybridMultilevel"/>
    <w:tmpl w:val="11065D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A6836F3"/>
    <w:multiLevelType w:val="hybridMultilevel"/>
    <w:tmpl w:val="AD702142"/>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4AA97131"/>
    <w:multiLevelType w:val="hybridMultilevel"/>
    <w:tmpl w:val="725CB76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7">
    <w:nsid w:val="4E2A7193"/>
    <w:multiLevelType w:val="hybridMultilevel"/>
    <w:tmpl w:val="D3D0806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20965DA"/>
    <w:multiLevelType w:val="hybridMultilevel"/>
    <w:tmpl w:val="4ECEC122"/>
    <w:lvl w:ilvl="0">
      <w:start w:val="17"/>
      <w:numFmt w:val="decimal"/>
      <w:lvlText w:val="%1."/>
      <w:lvlJc w:val="left"/>
      <w:pPr>
        <w:ind w:left="36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74C537A"/>
    <w:multiLevelType w:val="hybridMultilevel"/>
    <w:tmpl w:val="5D40BEA0"/>
    <w:lvl w:ilvl="0">
      <w:start w:val="16"/>
      <w:numFmt w:val="decimal"/>
      <w:lvlText w:val="%1."/>
      <w:lvlJc w:val="left"/>
      <w:pPr>
        <w:ind w:left="45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8ED4489"/>
    <w:multiLevelType w:val="hybridMultilevel"/>
    <w:tmpl w:val="DCBA71F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1">
    <w:nsid w:val="5C347829"/>
    <w:multiLevelType w:val="hybridMultilevel"/>
    <w:tmpl w:val="0D0E4B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D067EA6"/>
    <w:multiLevelType w:val="hybridMultilevel"/>
    <w:tmpl w:val="0D085B2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3">
    <w:nsid w:val="5DC651C5"/>
    <w:multiLevelType w:val="hybridMultilevel"/>
    <w:tmpl w:val="392476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5E99709D"/>
    <w:multiLevelType w:val="hybridMultilevel"/>
    <w:tmpl w:val="03D6A5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1182925"/>
    <w:multiLevelType w:val="singleLevel"/>
    <w:tmpl w:val="2E84D0AA"/>
    <w:lvl w:ilvl="0">
      <w:start w:val="1"/>
      <w:numFmt w:val="decimal"/>
      <w:lvlText w:val="%1."/>
      <w:lvlJc w:val="left"/>
      <w:pPr>
        <w:tabs>
          <w:tab w:val="num" w:pos="1080"/>
        </w:tabs>
        <w:ind w:left="0" w:firstLine="720"/>
      </w:pPr>
      <w:rPr>
        <w:b w:val="0"/>
        <w:bCs/>
        <w:i w:val="0"/>
        <w:iCs/>
      </w:rPr>
    </w:lvl>
  </w:abstractNum>
  <w:abstractNum w:abstractNumId="36">
    <w:nsid w:val="617F15AD"/>
    <w:multiLevelType w:val="hybridMultilevel"/>
    <w:tmpl w:val="92C2B05E"/>
    <w:lvl w:ilvl="0">
      <w:start w:val="1"/>
      <w:numFmt w:val="bullet"/>
      <w:lvlText w:val=""/>
      <w:lvlJc w:val="left"/>
      <w:pPr>
        <w:ind w:left="1140" w:hanging="360"/>
      </w:pPr>
      <w:rPr>
        <w:rFonts w:ascii="Symbol" w:hAnsi="Symbol" w:hint="default"/>
      </w:rPr>
    </w:lvl>
    <w:lvl w:ilvl="1">
      <w:start w:val="1"/>
      <w:numFmt w:val="bullet"/>
      <w:lvlText w:val="o"/>
      <w:lvlJc w:val="left"/>
      <w:pPr>
        <w:ind w:left="1860" w:hanging="360"/>
      </w:pPr>
      <w:rPr>
        <w:rFonts w:ascii="Courier New" w:hAnsi="Courier New" w:cs="Courier New" w:hint="default"/>
      </w:rPr>
    </w:lvl>
    <w:lvl w:ilvl="2" w:tentative="1">
      <w:start w:val="1"/>
      <w:numFmt w:val="bullet"/>
      <w:lvlText w:val=""/>
      <w:lvlJc w:val="left"/>
      <w:pPr>
        <w:ind w:left="2580" w:hanging="360"/>
      </w:pPr>
      <w:rPr>
        <w:rFonts w:ascii="Wingdings" w:hAnsi="Wingdings" w:hint="default"/>
      </w:rPr>
    </w:lvl>
    <w:lvl w:ilvl="3" w:tentative="1">
      <w:start w:val="1"/>
      <w:numFmt w:val="bullet"/>
      <w:lvlText w:val=""/>
      <w:lvlJc w:val="left"/>
      <w:pPr>
        <w:ind w:left="3300" w:hanging="360"/>
      </w:pPr>
      <w:rPr>
        <w:rFonts w:ascii="Symbol" w:hAnsi="Symbol" w:hint="default"/>
      </w:rPr>
    </w:lvl>
    <w:lvl w:ilvl="4" w:tentative="1">
      <w:start w:val="1"/>
      <w:numFmt w:val="bullet"/>
      <w:lvlText w:val="o"/>
      <w:lvlJc w:val="left"/>
      <w:pPr>
        <w:ind w:left="4020" w:hanging="360"/>
      </w:pPr>
      <w:rPr>
        <w:rFonts w:ascii="Courier New" w:hAnsi="Courier New" w:cs="Courier New" w:hint="default"/>
      </w:rPr>
    </w:lvl>
    <w:lvl w:ilvl="5" w:tentative="1">
      <w:start w:val="1"/>
      <w:numFmt w:val="bullet"/>
      <w:lvlText w:val=""/>
      <w:lvlJc w:val="left"/>
      <w:pPr>
        <w:ind w:left="4740" w:hanging="360"/>
      </w:pPr>
      <w:rPr>
        <w:rFonts w:ascii="Wingdings" w:hAnsi="Wingdings" w:hint="default"/>
      </w:rPr>
    </w:lvl>
    <w:lvl w:ilvl="6" w:tentative="1">
      <w:start w:val="1"/>
      <w:numFmt w:val="bullet"/>
      <w:lvlText w:val=""/>
      <w:lvlJc w:val="left"/>
      <w:pPr>
        <w:ind w:left="5460" w:hanging="360"/>
      </w:pPr>
      <w:rPr>
        <w:rFonts w:ascii="Symbol" w:hAnsi="Symbol" w:hint="default"/>
      </w:rPr>
    </w:lvl>
    <w:lvl w:ilvl="7" w:tentative="1">
      <w:start w:val="1"/>
      <w:numFmt w:val="bullet"/>
      <w:lvlText w:val="o"/>
      <w:lvlJc w:val="left"/>
      <w:pPr>
        <w:ind w:left="6180" w:hanging="360"/>
      </w:pPr>
      <w:rPr>
        <w:rFonts w:ascii="Courier New" w:hAnsi="Courier New" w:cs="Courier New" w:hint="default"/>
      </w:rPr>
    </w:lvl>
    <w:lvl w:ilvl="8" w:tentative="1">
      <w:start w:val="1"/>
      <w:numFmt w:val="bullet"/>
      <w:lvlText w:val=""/>
      <w:lvlJc w:val="left"/>
      <w:pPr>
        <w:ind w:left="6900" w:hanging="360"/>
      </w:pPr>
      <w:rPr>
        <w:rFonts w:ascii="Wingdings" w:hAnsi="Wingdings" w:hint="default"/>
      </w:rPr>
    </w:lvl>
  </w:abstractNum>
  <w:abstractNum w:abstractNumId="37">
    <w:nsid w:val="61960BE8"/>
    <w:multiLevelType w:val="hybridMultilevel"/>
    <w:tmpl w:val="FA9864D6"/>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688A4DF3"/>
    <w:multiLevelType w:val="hybridMultilevel"/>
    <w:tmpl w:val="6B32FB58"/>
    <w:lvl w:ilvl="0">
      <w:start w:val="1"/>
      <w:numFmt w:val="decimal"/>
      <w:lvlText w:val="%1."/>
      <w:lvlJc w:val="left"/>
      <w:pPr>
        <w:ind w:left="360" w:hanging="360"/>
      </w:pPr>
      <w:rPr>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9">
    <w:nsid w:val="68D32BE8"/>
    <w:multiLevelType w:val="hybridMultilevel"/>
    <w:tmpl w:val="426C90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6A7F5E67"/>
    <w:multiLevelType w:val="hybridMultilevel"/>
    <w:tmpl w:val="99DE57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6BA14748"/>
    <w:multiLevelType w:val="hybridMultilevel"/>
    <w:tmpl w:val="A3FA151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2">
    <w:nsid w:val="6C9C71E5"/>
    <w:multiLevelType w:val="hybridMultilevel"/>
    <w:tmpl w:val="4A061524"/>
    <w:lvl w:ilvl="0">
      <w:start w:val="1"/>
      <w:numFmt w:val="decimal"/>
      <w:lvlText w:val="%1."/>
      <w:lvlJc w:val="left"/>
      <w:pPr>
        <w:ind w:left="360" w:hanging="360"/>
      </w:pPr>
      <w:rPr>
        <w:b/>
        <w:bCs/>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3">
    <w:nsid w:val="6CB938D0"/>
    <w:multiLevelType w:val="hybridMultilevel"/>
    <w:tmpl w:val="A1DE4982"/>
    <w:lvl w:ilvl="0">
      <w:start w:val="16"/>
      <w:numFmt w:val="decimal"/>
      <w:lvlText w:val="%1."/>
      <w:lvlJc w:val="left"/>
      <w:pPr>
        <w:ind w:left="45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6FB07C65"/>
    <w:multiLevelType w:val="hybridMultilevel"/>
    <w:tmpl w:val="0DD63D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nsid w:val="6FC6524F"/>
    <w:multiLevelType w:val="hybridMultilevel"/>
    <w:tmpl w:val="C30E71B8"/>
    <w:lvl w:ilvl="0">
      <w:start w:val="16"/>
      <w:numFmt w:val="decimal"/>
      <w:lvlText w:val="%1."/>
      <w:lvlJc w:val="left"/>
      <w:pPr>
        <w:ind w:left="450" w:hanging="360"/>
      </w:pPr>
      <w:rPr>
        <w:rFonts w:hint="default"/>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46">
    <w:nsid w:val="7557533A"/>
    <w:multiLevelType w:val="hybridMultilevel"/>
    <w:tmpl w:val="3544C480"/>
    <w:lvl w:ilvl="0">
      <w:start w:val="1"/>
      <w:numFmt w:val="bullet"/>
      <w:lvlText w:val=""/>
      <w:lvlJc w:val="left"/>
      <w:pPr>
        <w:ind w:left="1200" w:hanging="360"/>
      </w:pPr>
      <w:rPr>
        <w:rFonts w:ascii="Symbol" w:hAnsi="Symbol" w:hint="default"/>
      </w:rPr>
    </w:lvl>
    <w:lvl w:ilvl="1" w:tentative="1">
      <w:start w:val="1"/>
      <w:numFmt w:val="bullet"/>
      <w:lvlText w:val="o"/>
      <w:lvlJc w:val="left"/>
      <w:pPr>
        <w:ind w:left="1920" w:hanging="360"/>
      </w:pPr>
      <w:rPr>
        <w:rFonts w:ascii="Courier New" w:hAnsi="Courier New" w:cs="Courier New" w:hint="default"/>
      </w:rPr>
    </w:lvl>
    <w:lvl w:ilvl="2" w:tentative="1">
      <w:start w:val="1"/>
      <w:numFmt w:val="bullet"/>
      <w:lvlText w:val=""/>
      <w:lvlJc w:val="left"/>
      <w:pPr>
        <w:ind w:left="2640" w:hanging="360"/>
      </w:pPr>
      <w:rPr>
        <w:rFonts w:ascii="Wingdings" w:hAnsi="Wingdings" w:hint="default"/>
      </w:rPr>
    </w:lvl>
    <w:lvl w:ilvl="3" w:tentative="1">
      <w:start w:val="1"/>
      <w:numFmt w:val="bullet"/>
      <w:lvlText w:val=""/>
      <w:lvlJc w:val="left"/>
      <w:pPr>
        <w:ind w:left="3360" w:hanging="360"/>
      </w:pPr>
      <w:rPr>
        <w:rFonts w:ascii="Symbol" w:hAnsi="Symbol" w:hint="default"/>
      </w:rPr>
    </w:lvl>
    <w:lvl w:ilvl="4" w:tentative="1">
      <w:start w:val="1"/>
      <w:numFmt w:val="bullet"/>
      <w:lvlText w:val="o"/>
      <w:lvlJc w:val="left"/>
      <w:pPr>
        <w:ind w:left="4080" w:hanging="360"/>
      </w:pPr>
      <w:rPr>
        <w:rFonts w:ascii="Courier New" w:hAnsi="Courier New" w:cs="Courier New" w:hint="default"/>
      </w:rPr>
    </w:lvl>
    <w:lvl w:ilvl="5" w:tentative="1">
      <w:start w:val="1"/>
      <w:numFmt w:val="bullet"/>
      <w:lvlText w:val=""/>
      <w:lvlJc w:val="left"/>
      <w:pPr>
        <w:ind w:left="4800" w:hanging="360"/>
      </w:pPr>
      <w:rPr>
        <w:rFonts w:ascii="Wingdings" w:hAnsi="Wingdings" w:hint="default"/>
      </w:rPr>
    </w:lvl>
    <w:lvl w:ilvl="6" w:tentative="1">
      <w:start w:val="1"/>
      <w:numFmt w:val="bullet"/>
      <w:lvlText w:val=""/>
      <w:lvlJc w:val="left"/>
      <w:pPr>
        <w:ind w:left="5520" w:hanging="360"/>
      </w:pPr>
      <w:rPr>
        <w:rFonts w:ascii="Symbol" w:hAnsi="Symbol" w:hint="default"/>
      </w:rPr>
    </w:lvl>
    <w:lvl w:ilvl="7" w:tentative="1">
      <w:start w:val="1"/>
      <w:numFmt w:val="bullet"/>
      <w:lvlText w:val="o"/>
      <w:lvlJc w:val="left"/>
      <w:pPr>
        <w:ind w:left="6240" w:hanging="360"/>
      </w:pPr>
      <w:rPr>
        <w:rFonts w:ascii="Courier New" w:hAnsi="Courier New" w:cs="Courier New" w:hint="default"/>
      </w:rPr>
    </w:lvl>
    <w:lvl w:ilvl="8" w:tentative="1">
      <w:start w:val="1"/>
      <w:numFmt w:val="bullet"/>
      <w:lvlText w:val=""/>
      <w:lvlJc w:val="left"/>
      <w:pPr>
        <w:ind w:left="6960" w:hanging="360"/>
      </w:pPr>
      <w:rPr>
        <w:rFonts w:ascii="Wingdings" w:hAnsi="Wingdings" w:hint="default"/>
      </w:rPr>
    </w:lvl>
  </w:abstractNum>
  <w:abstractNum w:abstractNumId="47">
    <w:nsid w:val="76BF4D0C"/>
    <w:multiLevelType w:val="hybridMultilevel"/>
    <w:tmpl w:val="25EC2B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7D42254E"/>
    <w:multiLevelType w:val="hybridMultilevel"/>
    <w:tmpl w:val="A192E16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16cid:durableId="1820532482">
    <w:abstractNumId w:val="5"/>
  </w:num>
  <w:num w:numId="2" w16cid:durableId="1855916606">
    <w:abstractNumId w:val="22"/>
  </w:num>
  <w:num w:numId="3" w16cid:durableId="427313823">
    <w:abstractNumId w:val="0"/>
  </w:num>
  <w:num w:numId="4" w16cid:durableId="212035630">
    <w:abstractNumId w:val="31"/>
  </w:num>
  <w:num w:numId="5" w16cid:durableId="1967735463">
    <w:abstractNumId w:val="47"/>
  </w:num>
  <w:num w:numId="6" w16cid:durableId="1055396807">
    <w:abstractNumId w:val="26"/>
  </w:num>
  <w:num w:numId="7" w16cid:durableId="221061808">
    <w:abstractNumId w:val="32"/>
  </w:num>
  <w:num w:numId="8" w16cid:durableId="338433036">
    <w:abstractNumId w:val="41"/>
  </w:num>
  <w:num w:numId="9" w16cid:durableId="306278827">
    <w:abstractNumId w:val="8"/>
  </w:num>
  <w:num w:numId="10" w16cid:durableId="1584297993">
    <w:abstractNumId w:val="40"/>
  </w:num>
  <w:num w:numId="11" w16cid:durableId="1097409344">
    <w:abstractNumId w:val="23"/>
  </w:num>
  <w:num w:numId="12" w16cid:durableId="716706156">
    <w:abstractNumId w:val="42"/>
  </w:num>
  <w:num w:numId="13" w16cid:durableId="1356424886">
    <w:abstractNumId w:val="17"/>
  </w:num>
  <w:num w:numId="14" w16cid:durableId="1362055326">
    <w:abstractNumId w:val="34"/>
  </w:num>
  <w:num w:numId="15" w16cid:durableId="1609851060">
    <w:abstractNumId w:val="13"/>
  </w:num>
  <w:num w:numId="16" w16cid:durableId="2017533084">
    <w:abstractNumId w:val="14"/>
  </w:num>
  <w:num w:numId="17" w16cid:durableId="1170560963">
    <w:abstractNumId w:val="27"/>
  </w:num>
  <w:num w:numId="18" w16cid:durableId="942568309">
    <w:abstractNumId w:val="38"/>
  </w:num>
  <w:num w:numId="19" w16cid:durableId="64689162">
    <w:abstractNumId w:val="46"/>
  </w:num>
  <w:num w:numId="20" w16cid:durableId="1733456390">
    <w:abstractNumId w:val="23"/>
  </w:num>
  <w:num w:numId="21" w16cid:durableId="1002855671">
    <w:abstractNumId w:val="44"/>
  </w:num>
  <w:num w:numId="22" w16cid:durableId="48697399">
    <w:abstractNumId w:val="35"/>
  </w:num>
  <w:num w:numId="23" w16cid:durableId="196282964">
    <w:abstractNumId w:val="6"/>
  </w:num>
  <w:num w:numId="24" w16cid:durableId="314265616">
    <w:abstractNumId w:val="48"/>
  </w:num>
  <w:num w:numId="25" w16cid:durableId="1873152575">
    <w:abstractNumId w:val="39"/>
  </w:num>
  <w:num w:numId="26" w16cid:durableId="2064131908">
    <w:abstractNumId w:val="10"/>
  </w:num>
  <w:num w:numId="27" w16cid:durableId="2136831914">
    <w:abstractNumId w:val="4"/>
  </w:num>
  <w:num w:numId="28" w16cid:durableId="654258561">
    <w:abstractNumId w:val="19"/>
  </w:num>
  <w:num w:numId="29" w16cid:durableId="1520394433">
    <w:abstractNumId w:val="7"/>
  </w:num>
  <w:num w:numId="30" w16cid:durableId="1356735107">
    <w:abstractNumId w:val="24"/>
  </w:num>
  <w:num w:numId="31" w16cid:durableId="1712150669">
    <w:abstractNumId w:val="45"/>
  </w:num>
  <w:num w:numId="32" w16cid:durableId="177930852">
    <w:abstractNumId w:val="1"/>
  </w:num>
  <w:num w:numId="33" w16cid:durableId="2065643588">
    <w:abstractNumId w:val="29"/>
  </w:num>
  <w:num w:numId="34" w16cid:durableId="621767401">
    <w:abstractNumId w:val="43"/>
  </w:num>
  <w:num w:numId="35" w16cid:durableId="719210084">
    <w:abstractNumId w:val="16"/>
  </w:num>
  <w:num w:numId="36" w16cid:durableId="1834444278">
    <w:abstractNumId w:val="28"/>
  </w:num>
  <w:num w:numId="37" w16cid:durableId="1571772952">
    <w:abstractNumId w:val="25"/>
  </w:num>
  <w:num w:numId="38" w16cid:durableId="1070688172">
    <w:abstractNumId w:val="21"/>
  </w:num>
  <w:num w:numId="39" w16cid:durableId="1676611790">
    <w:abstractNumId w:val="30"/>
  </w:num>
  <w:num w:numId="40" w16cid:durableId="2080008629">
    <w:abstractNumId w:val="15"/>
  </w:num>
  <w:num w:numId="41" w16cid:durableId="472525095">
    <w:abstractNumId w:val="37"/>
  </w:num>
  <w:num w:numId="42" w16cid:durableId="2131625606">
    <w:abstractNumId w:val="36"/>
  </w:num>
  <w:num w:numId="43" w16cid:durableId="542140200">
    <w:abstractNumId w:val="3"/>
  </w:num>
  <w:num w:numId="44" w16cid:durableId="1081638354">
    <w:abstractNumId w:val="12"/>
  </w:num>
  <w:num w:numId="45" w16cid:durableId="477695491">
    <w:abstractNumId w:val="2"/>
  </w:num>
  <w:num w:numId="46" w16cid:durableId="1393192176">
    <w:abstractNumId w:val="33"/>
  </w:num>
  <w:num w:numId="47" w16cid:durableId="1688291213">
    <w:abstractNumId w:val="9"/>
  </w:num>
  <w:num w:numId="48" w16cid:durableId="2057005387">
    <w:abstractNumId w:val="18"/>
  </w:num>
  <w:num w:numId="49" w16cid:durableId="394550689">
    <w:abstractNumId w:val="20"/>
  </w:num>
  <w:num w:numId="50" w16cid:durableId="3824124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7C4"/>
    <w:rsid w:val="00000904"/>
    <w:rsid w:val="000022C3"/>
    <w:rsid w:val="0000392F"/>
    <w:rsid w:val="0000400E"/>
    <w:rsid w:val="00004691"/>
    <w:rsid w:val="00005AC3"/>
    <w:rsid w:val="00005F24"/>
    <w:rsid w:val="00006ECD"/>
    <w:rsid w:val="00007456"/>
    <w:rsid w:val="00010739"/>
    <w:rsid w:val="00010C57"/>
    <w:rsid w:val="000117ED"/>
    <w:rsid w:val="0001186F"/>
    <w:rsid w:val="0001235C"/>
    <w:rsid w:val="0001378F"/>
    <w:rsid w:val="0001399F"/>
    <w:rsid w:val="000142C2"/>
    <w:rsid w:val="00014A4C"/>
    <w:rsid w:val="00015898"/>
    <w:rsid w:val="000169DE"/>
    <w:rsid w:val="00016FDD"/>
    <w:rsid w:val="00017143"/>
    <w:rsid w:val="00017299"/>
    <w:rsid w:val="00017835"/>
    <w:rsid w:val="00017D97"/>
    <w:rsid w:val="00020733"/>
    <w:rsid w:val="00020F25"/>
    <w:rsid w:val="00021421"/>
    <w:rsid w:val="00022319"/>
    <w:rsid w:val="000226AD"/>
    <w:rsid w:val="00023E90"/>
    <w:rsid w:val="0002421B"/>
    <w:rsid w:val="00024944"/>
    <w:rsid w:val="00024CFA"/>
    <w:rsid w:val="00025630"/>
    <w:rsid w:val="00026727"/>
    <w:rsid w:val="000279C3"/>
    <w:rsid w:val="00027CD9"/>
    <w:rsid w:val="00027E8F"/>
    <w:rsid w:val="0003143B"/>
    <w:rsid w:val="00031710"/>
    <w:rsid w:val="0003194F"/>
    <w:rsid w:val="00031F1F"/>
    <w:rsid w:val="00033ACA"/>
    <w:rsid w:val="0003486C"/>
    <w:rsid w:val="00034872"/>
    <w:rsid w:val="00034BF9"/>
    <w:rsid w:val="00035068"/>
    <w:rsid w:val="000355C5"/>
    <w:rsid w:val="000356C1"/>
    <w:rsid w:val="00035AC3"/>
    <w:rsid w:val="0003792C"/>
    <w:rsid w:val="000400A7"/>
    <w:rsid w:val="00040DE8"/>
    <w:rsid w:val="00040E73"/>
    <w:rsid w:val="00041F98"/>
    <w:rsid w:val="0004244F"/>
    <w:rsid w:val="00042848"/>
    <w:rsid w:val="00042AF9"/>
    <w:rsid w:val="00042CB3"/>
    <w:rsid w:val="00044476"/>
    <w:rsid w:val="00044BC2"/>
    <w:rsid w:val="00045181"/>
    <w:rsid w:val="00045996"/>
    <w:rsid w:val="00045BFD"/>
    <w:rsid w:val="000460B4"/>
    <w:rsid w:val="0004614E"/>
    <w:rsid w:val="0004672E"/>
    <w:rsid w:val="00046ACC"/>
    <w:rsid w:val="00046F79"/>
    <w:rsid w:val="00050BA2"/>
    <w:rsid w:val="000515B8"/>
    <w:rsid w:val="00052011"/>
    <w:rsid w:val="0005336E"/>
    <w:rsid w:val="00054DCE"/>
    <w:rsid w:val="00055F27"/>
    <w:rsid w:val="00056293"/>
    <w:rsid w:val="0005731A"/>
    <w:rsid w:val="0006109D"/>
    <w:rsid w:val="00061263"/>
    <w:rsid w:val="00061DE2"/>
    <w:rsid w:val="0006261C"/>
    <w:rsid w:val="00062C7A"/>
    <w:rsid w:val="00062F8D"/>
    <w:rsid w:val="00063A1B"/>
    <w:rsid w:val="00063A49"/>
    <w:rsid w:val="00064365"/>
    <w:rsid w:val="000651AC"/>
    <w:rsid w:val="000652A1"/>
    <w:rsid w:val="000653F9"/>
    <w:rsid w:val="00065B71"/>
    <w:rsid w:val="00065FF8"/>
    <w:rsid w:val="0006773F"/>
    <w:rsid w:val="0006786C"/>
    <w:rsid w:val="00067871"/>
    <w:rsid w:val="000706B5"/>
    <w:rsid w:val="000719E2"/>
    <w:rsid w:val="0007251A"/>
    <w:rsid w:val="00072AA8"/>
    <w:rsid w:val="00073E27"/>
    <w:rsid w:val="00073ECB"/>
    <w:rsid w:val="000740B9"/>
    <w:rsid w:val="00074395"/>
    <w:rsid w:val="00075A42"/>
    <w:rsid w:val="0007659E"/>
    <w:rsid w:val="000768F1"/>
    <w:rsid w:val="00076F83"/>
    <w:rsid w:val="00077D9E"/>
    <w:rsid w:val="00077F56"/>
    <w:rsid w:val="0008034B"/>
    <w:rsid w:val="00080924"/>
    <w:rsid w:val="000813CF"/>
    <w:rsid w:val="0008154E"/>
    <w:rsid w:val="000817B2"/>
    <w:rsid w:val="000819C4"/>
    <w:rsid w:val="00081CA3"/>
    <w:rsid w:val="00081ED0"/>
    <w:rsid w:val="00082ED8"/>
    <w:rsid w:val="00082FE9"/>
    <w:rsid w:val="00083162"/>
    <w:rsid w:val="0008417F"/>
    <w:rsid w:val="000844D5"/>
    <w:rsid w:val="00084B03"/>
    <w:rsid w:val="00084B86"/>
    <w:rsid w:val="00085DC5"/>
    <w:rsid w:val="00086529"/>
    <w:rsid w:val="00086FE4"/>
    <w:rsid w:val="00087F6A"/>
    <w:rsid w:val="00090054"/>
    <w:rsid w:val="00090954"/>
    <w:rsid w:val="00090E81"/>
    <w:rsid w:val="00091A3E"/>
    <w:rsid w:val="00092C4A"/>
    <w:rsid w:val="00093593"/>
    <w:rsid w:val="00093F91"/>
    <w:rsid w:val="00094086"/>
    <w:rsid w:val="000941C4"/>
    <w:rsid w:val="0009579E"/>
    <w:rsid w:val="000958ED"/>
    <w:rsid w:val="00095BAF"/>
    <w:rsid w:val="000967F8"/>
    <w:rsid w:val="000977BA"/>
    <w:rsid w:val="00097B78"/>
    <w:rsid w:val="000A0CD7"/>
    <w:rsid w:val="000A1287"/>
    <w:rsid w:val="000A194E"/>
    <w:rsid w:val="000A1971"/>
    <w:rsid w:val="000A1F7F"/>
    <w:rsid w:val="000A2392"/>
    <w:rsid w:val="000A2845"/>
    <w:rsid w:val="000A303F"/>
    <w:rsid w:val="000A3342"/>
    <w:rsid w:val="000A41CB"/>
    <w:rsid w:val="000A4D13"/>
    <w:rsid w:val="000A5CF7"/>
    <w:rsid w:val="000A6312"/>
    <w:rsid w:val="000A6E4A"/>
    <w:rsid w:val="000A77ED"/>
    <w:rsid w:val="000A7D91"/>
    <w:rsid w:val="000A7EBD"/>
    <w:rsid w:val="000B032D"/>
    <w:rsid w:val="000B06DE"/>
    <w:rsid w:val="000B07A5"/>
    <w:rsid w:val="000B09B1"/>
    <w:rsid w:val="000B0C2D"/>
    <w:rsid w:val="000B1700"/>
    <w:rsid w:val="000B1840"/>
    <w:rsid w:val="000B2178"/>
    <w:rsid w:val="000B26FD"/>
    <w:rsid w:val="000B2BC7"/>
    <w:rsid w:val="000B5C5A"/>
    <w:rsid w:val="000B608B"/>
    <w:rsid w:val="000B62FA"/>
    <w:rsid w:val="000B6684"/>
    <w:rsid w:val="000B7023"/>
    <w:rsid w:val="000B70BD"/>
    <w:rsid w:val="000B7247"/>
    <w:rsid w:val="000B7A3D"/>
    <w:rsid w:val="000B7D43"/>
    <w:rsid w:val="000C1D0F"/>
    <w:rsid w:val="000C3DBA"/>
    <w:rsid w:val="000C3E65"/>
    <w:rsid w:val="000C5432"/>
    <w:rsid w:val="000C5B57"/>
    <w:rsid w:val="000C74E3"/>
    <w:rsid w:val="000D009A"/>
    <w:rsid w:val="000D02E7"/>
    <w:rsid w:val="000D09E7"/>
    <w:rsid w:val="000D1452"/>
    <w:rsid w:val="000D1549"/>
    <w:rsid w:val="000D1B1A"/>
    <w:rsid w:val="000D1F3D"/>
    <w:rsid w:val="000D242C"/>
    <w:rsid w:val="000D4106"/>
    <w:rsid w:val="000D48F6"/>
    <w:rsid w:val="000D493C"/>
    <w:rsid w:val="000D5856"/>
    <w:rsid w:val="000D640E"/>
    <w:rsid w:val="000D744B"/>
    <w:rsid w:val="000E1863"/>
    <w:rsid w:val="000E1869"/>
    <w:rsid w:val="000E1E21"/>
    <w:rsid w:val="000E1FA9"/>
    <w:rsid w:val="000E2AF6"/>
    <w:rsid w:val="000E3183"/>
    <w:rsid w:val="000E36C5"/>
    <w:rsid w:val="000E36DB"/>
    <w:rsid w:val="000E3FEC"/>
    <w:rsid w:val="000E542E"/>
    <w:rsid w:val="000E5B1F"/>
    <w:rsid w:val="000E5B65"/>
    <w:rsid w:val="000E5F54"/>
    <w:rsid w:val="000E62C4"/>
    <w:rsid w:val="000E7091"/>
    <w:rsid w:val="000F0059"/>
    <w:rsid w:val="000F098D"/>
    <w:rsid w:val="000F0CB9"/>
    <w:rsid w:val="000F0DAB"/>
    <w:rsid w:val="000F190E"/>
    <w:rsid w:val="000F1DFB"/>
    <w:rsid w:val="000F20C1"/>
    <w:rsid w:val="000F2F6F"/>
    <w:rsid w:val="000F45EE"/>
    <w:rsid w:val="000F4D8C"/>
    <w:rsid w:val="000F66B6"/>
    <w:rsid w:val="000F6764"/>
    <w:rsid w:val="000F69AA"/>
    <w:rsid w:val="000F6CCE"/>
    <w:rsid w:val="000F7544"/>
    <w:rsid w:val="000F7E44"/>
    <w:rsid w:val="00101CCB"/>
    <w:rsid w:val="0010220E"/>
    <w:rsid w:val="001022E3"/>
    <w:rsid w:val="00102A04"/>
    <w:rsid w:val="00102A07"/>
    <w:rsid w:val="00102F4D"/>
    <w:rsid w:val="0010358A"/>
    <w:rsid w:val="0010358F"/>
    <w:rsid w:val="0010471C"/>
    <w:rsid w:val="00104E67"/>
    <w:rsid w:val="00105103"/>
    <w:rsid w:val="00105D81"/>
    <w:rsid w:val="001060FF"/>
    <w:rsid w:val="00106B49"/>
    <w:rsid w:val="00106D1C"/>
    <w:rsid w:val="00106DF1"/>
    <w:rsid w:val="001070E1"/>
    <w:rsid w:val="00107A6A"/>
    <w:rsid w:val="00107D77"/>
    <w:rsid w:val="00110C59"/>
    <w:rsid w:val="00111334"/>
    <w:rsid w:val="00111ECA"/>
    <w:rsid w:val="001129AD"/>
    <w:rsid w:val="00112B5B"/>
    <w:rsid w:val="00112C89"/>
    <w:rsid w:val="00113089"/>
    <w:rsid w:val="0011313A"/>
    <w:rsid w:val="00113B02"/>
    <w:rsid w:val="00113FEF"/>
    <w:rsid w:val="00114E83"/>
    <w:rsid w:val="00115354"/>
    <w:rsid w:val="00115AE5"/>
    <w:rsid w:val="00115E20"/>
    <w:rsid w:val="0011605B"/>
    <w:rsid w:val="001164AD"/>
    <w:rsid w:val="00120CEB"/>
    <w:rsid w:val="001221F8"/>
    <w:rsid w:val="00122243"/>
    <w:rsid w:val="001236D3"/>
    <w:rsid w:val="00123791"/>
    <w:rsid w:val="00123DB1"/>
    <w:rsid w:val="00124A3A"/>
    <w:rsid w:val="00124DD2"/>
    <w:rsid w:val="00124E0C"/>
    <w:rsid w:val="0012524E"/>
    <w:rsid w:val="00125AD1"/>
    <w:rsid w:val="001262E7"/>
    <w:rsid w:val="00126D50"/>
    <w:rsid w:val="0012704E"/>
    <w:rsid w:val="00127D33"/>
    <w:rsid w:val="00130231"/>
    <w:rsid w:val="00130375"/>
    <w:rsid w:val="001309B1"/>
    <w:rsid w:val="00130F68"/>
    <w:rsid w:val="0013359F"/>
    <w:rsid w:val="001336AC"/>
    <w:rsid w:val="00133BA7"/>
    <w:rsid w:val="00133D4D"/>
    <w:rsid w:val="00134174"/>
    <w:rsid w:val="00134216"/>
    <w:rsid w:val="00134AFB"/>
    <w:rsid w:val="001350DF"/>
    <w:rsid w:val="001369F5"/>
    <w:rsid w:val="00137F94"/>
    <w:rsid w:val="0014035B"/>
    <w:rsid w:val="001418AE"/>
    <w:rsid w:val="00141A6E"/>
    <w:rsid w:val="00142AA9"/>
    <w:rsid w:val="00142F4B"/>
    <w:rsid w:val="00142F6A"/>
    <w:rsid w:val="0014317D"/>
    <w:rsid w:val="00143AB6"/>
    <w:rsid w:val="00143CB1"/>
    <w:rsid w:val="00143EB6"/>
    <w:rsid w:val="00144CCE"/>
    <w:rsid w:val="001456E4"/>
    <w:rsid w:val="0014581D"/>
    <w:rsid w:val="00145F67"/>
    <w:rsid w:val="001462A0"/>
    <w:rsid w:val="0014678E"/>
    <w:rsid w:val="00147AC7"/>
    <w:rsid w:val="0015028E"/>
    <w:rsid w:val="00150CE7"/>
    <w:rsid w:val="00150F49"/>
    <w:rsid w:val="001517A2"/>
    <w:rsid w:val="00152A45"/>
    <w:rsid w:val="00152DE4"/>
    <w:rsid w:val="00153558"/>
    <w:rsid w:val="001537B4"/>
    <w:rsid w:val="001540FA"/>
    <w:rsid w:val="00154B56"/>
    <w:rsid w:val="00154EF0"/>
    <w:rsid w:val="00155265"/>
    <w:rsid w:val="001554BB"/>
    <w:rsid w:val="00155A83"/>
    <w:rsid w:val="00155F0E"/>
    <w:rsid w:val="00155F71"/>
    <w:rsid w:val="00156AC5"/>
    <w:rsid w:val="00156EF2"/>
    <w:rsid w:val="00157135"/>
    <w:rsid w:val="00157AEB"/>
    <w:rsid w:val="001606F9"/>
    <w:rsid w:val="00161924"/>
    <w:rsid w:val="00161BD9"/>
    <w:rsid w:val="00161F63"/>
    <w:rsid w:val="00161F7D"/>
    <w:rsid w:val="001623C0"/>
    <w:rsid w:val="001634E3"/>
    <w:rsid w:val="001643D5"/>
    <w:rsid w:val="00164872"/>
    <w:rsid w:val="00164F98"/>
    <w:rsid w:val="001662B3"/>
    <w:rsid w:val="00166E5A"/>
    <w:rsid w:val="00167234"/>
    <w:rsid w:val="0016779D"/>
    <w:rsid w:val="00167DA4"/>
    <w:rsid w:val="0017082F"/>
    <w:rsid w:val="00170980"/>
    <w:rsid w:val="001710E4"/>
    <w:rsid w:val="001714AD"/>
    <w:rsid w:val="0017167A"/>
    <w:rsid w:val="00171DB2"/>
    <w:rsid w:val="00173E81"/>
    <w:rsid w:val="00174623"/>
    <w:rsid w:val="00174B17"/>
    <w:rsid w:val="001771B4"/>
    <w:rsid w:val="001773B5"/>
    <w:rsid w:val="001800FE"/>
    <w:rsid w:val="0018074E"/>
    <w:rsid w:val="001810E7"/>
    <w:rsid w:val="001817EC"/>
    <w:rsid w:val="00181C8C"/>
    <w:rsid w:val="00181E4F"/>
    <w:rsid w:val="00182613"/>
    <w:rsid w:val="00182944"/>
    <w:rsid w:val="00182CF7"/>
    <w:rsid w:val="00183429"/>
    <w:rsid w:val="0018402D"/>
    <w:rsid w:val="0018482A"/>
    <w:rsid w:val="00184C37"/>
    <w:rsid w:val="00185034"/>
    <w:rsid w:val="00185E9A"/>
    <w:rsid w:val="0018621E"/>
    <w:rsid w:val="001879E5"/>
    <w:rsid w:val="001901FE"/>
    <w:rsid w:val="00190B45"/>
    <w:rsid w:val="00190D42"/>
    <w:rsid w:val="001921AC"/>
    <w:rsid w:val="00192485"/>
    <w:rsid w:val="00192EDF"/>
    <w:rsid w:val="001932E0"/>
    <w:rsid w:val="001937A6"/>
    <w:rsid w:val="001939B4"/>
    <w:rsid w:val="00193DC2"/>
    <w:rsid w:val="001948F7"/>
    <w:rsid w:val="0019495C"/>
    <w:rsid w:val="00194C3C"/>
    <w:rsid w:val="00197557"/>
    <w:rsid w:val="001A0429"/>
    <w:rsid w:val="001A1745"/>
    <w:rsid w:val="001A224D"/>
    <w:rsid w:val="001A3089"/>
    <w:rsid w:val="001A389B"/>
    <w:rsid w:val="001A3D90"/>
    <w:rsid w:val="001A3D98"/>
    <w:rsid w:val="001A4488"/>
    <w:rsid w:val="001A596E"/>
    <w:rsid w:val="001A68D4"/>
    <w:rsid w:val="001A6DA7"/>
    <w:rsid w:val="001A756C"/>
    <w:rsid w:val="001A7FD2"/>
    <w:rsid w:val="001B094E"/>
    <w:rsid w:val="001B0AB2"/>
    <w:rsid w:val="001B0B9E"/>
    <w:rsid w:val="001B2245"/>
    <w:rsid w:val="001B2760"/>
    <w:rsid w:val="001B2EE5"/>
    <w:rsid w:val="001B3B47"/>
    <w:rsid w:val="001B3BC1"/>
    <w:rsid w:val="001B47B3"/>
    <w:rsid w:val="001B4F18"/>
    <w:rsid w:val="001B53CB"/>
    <w:rsid w:val="001B5755"/>
    <w:rsid w:val="001B5ACB"/>
    <w:rsid w:val="001B6CE5"/>
    <w:rsid w:val="001B6DF7"/>
    <w:rsid w:val="001B6E18"/>
    <w:rsid w:val="001B7717"/>
    <w:rsid w:val="001B7953"/>
    <w:rsid w:val="001C18B7"/>
    <w:rsid w:val="001C3828"/>
    <w:rsid w:val="001C3D4E"/>
    <w:rsid w:val="001C3D95"/>
    <w:rsid w:val="001C40A7"/>
    <w:rsid w:val="001C44C4"/>
    <w:rsid w:val="001C48FF"/>
    <w:rsid w:val="001C4913"/>
    <w:rsid w:val="001C52FA"/>
    <w:rsid w:val="001C5A6F"/>
    <w:rsid w:val="001C5FAA"/>
    <w:rsid w:val="001C64FC"/>
    <w:rsid w:val="001C6AE4"/>
    <w:rsid w:val="001C6D78"/>
    <w:rsid w:val="001C7258"/>
    <w:rsid w:val="001C7472"/>
    <w:rsid w:val="001D1FD1"/>
    <w:rsid w:val="001D1FDF"/>
    <w:rsid w:val="001D4817"/>
    <w:rsid w:val="001D5E2A"/>
    <w:rsid w:val="001D6762"/>
    <w:rsid w:val="001D683F"/>
    <w:rsid w:val="001D688F"/>
    <w:rsid w:val="001D77B9"/>
    <w:rsid w:val="001D7975"/>
    <w:rsid w:val="001E12ED"/>
    <w:rsid w:val="001E148C"/>
    <w:rsid w:val="001E1889"/>
    <w:rsid w:val="001E1A33"/>
    <w:rsid w:val="001E1D78"/>
    <w:rsid w:val="001E2124"/>
    <w:rsid w:val="001E30F7"/>
    <w:rsid w:val="001E481D"/>
    <w:rsid w:val="001E4879"/>
    <w:rsid w:val="001E531F"/>
    <w:rsid w:val="001E53A7"/>
    <w:rsid w:val="001E6962"/>
    <w:rsid w:val="001E6A6D"/>
    <w:rsid w:val="001F0070"/>
    <w:rsid w:val="001F00D7"/>
    <w:rsid w:val="001F0C42"/>
    <w:rsid w:val="001F0C9B"/>
    <w:rsid w:val="001F1671"/>
    <w:rsid w:val="001F1FE4"/>
    <w:rsid w:val="001F39C2"/>
    <w:rsid w:val="001F3B84"/>
    <w:rsid w:val="001F3BF6"/>
    <w:rsid w:val="001F40E2"/>
    <w:rsid w:val="001F53A3"/>
    <w:rsid w:val="002002BD"/>
    <w:rsid w:val="002017C9"/>
    <w:rsid w:val="00203282"/>
    <w:rsid w:val="00203737"/>
    <w:rsid w:val="00204287"/>
    <w:rsid w:val="00204559"/>
    <w:rsid w:val="00204597"/>
    <w:rsid w:val="0020483D"/>
    <w:rsid w:val="00206384"/>
    <w:rsid w:val="002067CC"/>
    <w:rsid w:val="0021161E"/>
    <w:rsid w:val="002119DE"/>
    <w:rsid w:val="00213BCE"/>
    <w:rsid w:val="002140DA"/>
    <w:rsid w:val="00214D44"/>
    <w:rsid w:val="00215436"/>
    <w:rsid w:val="0021620D"/>
    <w:rsid w:val="0021635B"/>
    <w:rsid w:val="00217381"/>
    <w:rsid w:val="002179DE"/>
    <w:rsid w:val="00217F9A"/>
    <w:rsid w:val="00220E80"/>
    <w:rsid w:val="00221850"/>
    <w:rsid w:val="00221A27"/>
    <w:rsid w:val="00222084"/>
    <w:rsid w:val="00222277"/>
    <w:rsid w:val="002223F5"/>
    <w:rsid w:val="00222766"/>
    <w:rsid w:val="002229A2"/>
    <w:rsid w:val="00222B27"/>
    <w:rsid w:val="00223244"/>
    <w:rsid w:val="0022410F"/>
    <w:rsid w:val="00224420"/>
    <w:rsid w:val="0022443D"/>
    <w:rsid w:val="00224595"/>
    <w:rsid w:val="00225947"/>
    <w:rsid w:val="00226A5A"/>
    <w:rsid w:val="00226F85"/>
    <w:rsid w:val="00227D02"/>
    <w:rsid w:val="00227FB3"/>
    <w:rsid w:val="00230A43"/>
    <w:rsid w:val="00230BC1"/>
    <w:rsid w:val="00231F5E"/>
    <w:rsid w:val="002325A3"/>
    <w:rsid w:val="002325ED"/>
    <w:rsid w:val="0023280E"/>
    <w:rsid w:val="002329B3"/>
    <w:rsid w:val="002337EA"/>
    <w:rsid w:val="00234B50"/>
    <w:rsid w:val="0023559C"/>
    <w:rsid w:val="00235F88"/>
    <w:rsid w:val="00236967"/>
    <w:rsid w:val="0023780F"/>
    <w:rsid w:val="00237BA0"/>
    <w:rsid w:val="0024140B"/>
    <w:rsid w:val="002424E2"/>
    <w:rsid w:val="00242AB6"/>
    <w:rsid w:val="00243398"/>
    <w:rsid w:val="002445E0"/>
    <w:rsid w:val="00244C31"/>
    <w:rsid w:val="00244FD7"/>
    <w:rsid w:val="00245029"/>
    <w:rsid w:val="00245208"/>
    <w:rsid w:val="00245DFA"/>
    <w:rsid w:val="0024674F"/>
    <w:rsid w:val="00246859"/>
    <w:rsid w:val="00246BD2"/>
    <w:rsid w:val="0025006F"/>
    <w:rsid w:val="00250134"/>
    <w:rsid w:val="00250A5A"/>
    <w:rsid w:val="0025143D"/>
    <w:rsid w:val="00251748"/>
    <w:rsid w:val="00251F78"/>
    <w:rsid w:val="002522E8"/>
    <w:rsid w:val="002523FE"/>
    <w:rsid w:val="002526CF"/>
    <w:rsid w:val="00252910"/>
    <w:rsid w:val="00252B8A"/>
    <w:rsid w:val="00254871"/>
    <w:rsid w:val="002549FD"/>
    <w:rsid w:val="002550B2"/>
    <w:rsid w:val="00256DA0"/>
    <w:rsid w:val="00256FDF"/>
    <w:rsid w:val="00257B6F"/>
    <w:rsid w:val="00257E96"/>
    <w:rsid w:val="00260860"/>
    <w:rsid w:val="00261336"/>
    <w:rsid w:val="00261DE2"/>
    <w:rsid w:val="0026230F"/>
    <w:rsid w:val="00264095"/>
    <w:rsid w:val="0026459A"/>
    <w:rsid w:val="00264C14"/>
    <w:rsid w:val="00265253"/>
    <w:rsid w:val="00265FE8"/>
    <w:rsid w:val="00266116"/>
    <w:rsid w:val="002672D9"/>
    <w:rsid w:val="0026769C"/>
    <w:rsid w:val="00271634"/>
    <w:rsid w:val="00271CAD"/>
    <w:rsid w:val="00271E9E"/>
    <w:rsid w:val="002720A6"/>
    <w:rsid w:val="00272240"/>
    <w:rsid w:val="002723E5"/>
    <w:rsid w:val="0027241D"/>
    <w:rsid w:val="00272DC6"/>
    <w:rsid w:val="002734E4"/>
    <w:rsid w:val="002739C2"/>
    <w:rsid w:val="0027478C"/>
    <w:rsid w:val="00275D3A"/>
    <w:rsid w:val="00276048"/>
    <w:rsid w:val="00276C92"/>
    <w:rsid w:val="00281F34"/>
    <w:rsid w:val="002827F1"/>
    <w:rsid w:val="00282B29"/>
    <w:rsid w:val="002833D4"/>
    <w:rsid w:val="002834DF"/>
    <w:rsid w:val="0028399D"/>
    <w:rsid w:val="00283CBB"/>
    <w:rsid w:val="00284438"/>
    <w:rsid w:val="00284E66"/>
    <w:rsid w:val="002853CF"/>
    <w:rsid w:val="00286C45"/>
    <w:rsid w:val="00286DF9"/>
    <w:rsid w:val="00290192"/>
    <w:rsid w:val="00290A38"/>
    <w:rsid w:val="00290D3A"/>
    <w:rsid w:val="00290EED"/>
    <w:rsid w:val="0029114E"/>
    <w:rsid w:val="00292672"/>
    <w:rsid w:val="00293D66"/>
    <w:rsid w:val="00294C8B"/>
    <w:rsid w:val="00294EDF"/>
    <w:rsid w:val="00295458"/>
    <w:rsid w:val="0029552B"/>
    <w:rsid w:val="00295727"/>
    <w:rsid w:val="00295A4F"/>
    <w:rsid w:val="00296BB0"/>
    <w:rsid w:val="0029718C"/>
    <w:rsid w:val="00297B1D"/>
    <w:rsid w:val="002A1A1B"/>
    <w:rsid w:val="002A285E"/>
    <w:rsid w:val="002A2A22"/>
    <w:rsid w:val="002A3533"/>
    <w:rsid w:val="002A38F0"/>
    <w:rsid w:val="002A39E8"/>
    <w:rsid w:val="002A4684"/>
    <w:rsid w:val="002A4710"/>
    <w:rsid w:val="002A493C"/>
    <w:rsid w:val="002A5277"/>
    <w:rsid w:val="002A5FC0"/>
    <w:rsid w:val="002A610D"/>
    <w:rsid w:val="002A61C4"/>
    <w:rsid w:val="002A67C4"/>
    <w:rsid w:val="002A7014"/>
    <w:rsid w:val="002A70C5"/>
    <w:rsid w:val="002A7398"/>
    <w:rsid w:val="002A7B3F"/>
    <w:rsid w:val="002A7C3F"/>
    <w:rsid w:val="002B0284"/>
    <w:rsid w:val="002B09CA"/>
    <w:rsid w:val="002B1201"/>
    <w:rsid w:val="002B1C46"/>
    <w:rsid w:val="002B1EB9"/>
    <w:rsid w:val="002B2DDC"/>
    <w:rsid w:val="002B2E6F"/>
    <w:rsid w:val="002B3493"/>
    <w:rsid w:val="002B40A5"/>
    <w:rsid w:val="002B4527"/>
    <w:rsid w:val="002B651E"/>
    <w:rsid w:val="002B7334"/>
    <w:rsid w:val="002C0033"/>
    <w:rsid w:val="002C0577"/>
    <w:rsid w:val="002C16AC"/>
    <w:rsid w:val="002C37D2"/>
    <w:rsid w:val="002C3FC7"/>
    <w:rsid w:val="002C4304"/>
    <w:rsid w:val="002C497A"/>
    <w:rsid w:val="002C535D"/>
    <w:rsid w:val="002C5605"/>
    <w:rsid w:val="002C5879"/>
    <w:rsid w:val="002C6658"/>
    <w:rsid w:val="002C6DF3"/>
    <w:rsid w:val="002C7098"/>
    <w:rsid w:val="002C7148"/>
    <w:rsid w:val="002C71FC"/>
    <w:rsid w:val="002D04FC"/>
    <w:rsid w:val="002D0BD3"/>
    <w:rsid w:val="002D0C48"/>
    <w:rsid w:val="002D1860"/>
    <w:rsid w:val="002D1E24"/>
    <w:rsid w:val="002D204C"/>
    <w:rsid w:val="002D24A5"/>
    <w:rsid w:val="002D2B1B"/>
    <w:rsid w:val="002D2FD3"/>
    <w:rsid w:val="002D302B"/>
    <w:rsid w:val="002D41AF"/>
    <w:rsid w:val="002D4201"/>
    <w:rsid w:val="002D49D4"/>
    <w:rsid w:val="002D4F36"/>
    <w:rsid w:val="002D6C26"/>
    <w:rsid w:val="002D732C"/>
    <w:rsid w:val="002D7CC0"/>
    <w:rsid w:val="002E065F"/>
    <w:rsid w:val="002E16E1"/>
    <w:rsid w:val="002E1CE9"/>
    <w:rsid w:val="002E1E0A"/>
    <w:rsid w:val="002E2F95"/>
    <w:rsid w:val="002E325D"/>
    <w:rsid w:val="002E3F3F"/>
    <w:rsid w:val="002E4088"/>
    <w:rsid w:val="002E4319"/>
    <w:rsid w:val="002E4BC6"/>
    <w:rsid w:val="002E5234"/>
    <w:rsid w:val="002E5607"/>
    <w:rsid w:val="002E5EE6"/>
    <w:rsid w:val="002E65EF"/>
    <w:rsid w:val="002E7CB4"/>
    <w:rsid w:val="002F06CA"/>
    <w:rsid w:val="002F27EB"/>
    <w:rsid w:val="002F3129"/>
    <w:rsid w:val="002F3191"/>
    <w:rsid w:val="002F3433"/>
    <w:rsid w:val="002F35B0"/>
    <w:rsid w:val="002F3AA3"/>
    <w:rsid w:val="002F4127"/>
    <w:rsid w:val="002F4937"/>
    <w:rsid w:val="002F4CE5"/>
    <w:rsid w:val="002F5719"/>
    <w:rsid w:val="002F580B"/>
    <w:rsid w:val="002F5F83"/>
    <w:rsid w:val="002F6347"/>
    <w:rsid w:val="00300840"/>
    <w:rsid w:val="00300B10"/>
    <w:rsid w:val="00300DCA"/>
    <w:rsid w:val="00301993"/>
    <w:rsid w:val="00301E4A"/>
    <w:rsid w:val="003024E2"/>
    <w:rsid w:val="00302C75"/>
    <w:rsid w:val="00303F82"/>
    <w:rsid w:val="0030444F"/>
    <w:rsid w:val="00307105"/>
    <w:rsid w:val="0030725A"/>
    <w:rsid w:val="00310229"/>
    <w:rsid w:val="00311D89"/>
    <w:rsid w:val="0031238A"/>
    <w:rsid w:val="00312488"/>
    <w:rsid w:val="00315912"/>
    <w:rsid w:val="00315D3A"/>
    <w:rsid w:val="00315DDB"/>
    <w:rsid w:val="0031611A"/>
    <w:rsid w:val="00316891"/>
    <w:rsid w:val="003169CD"/>
    <w:rsid w:val="003170CC"/>
    <w:rsid w:val="0031724F"/>
    <w:rsid w:val="0032048D"/>
    <w:rsid w:val="00321B6A"/>
    <w:rsid w:val="00323438"/>
    <w:rsid w:val="003245F5"/>
    <w:rsid w:val="00325068"/>
    <w:rsid w:val="003253A0"/>
    <w:rsid w:val="003269FF"/>
    <w:rsid w:val="00330694"/>
    <w:rsid w:val="003316BD"/>
    <w:rsid w:val="00331892"/>
    <w:rsid w:val="003321FB"/>
    <w:rsid w:val="00333866"/>
    <w:rsid w:val="00333F5C"/>
    <w:rsid w:val="00334340"/>
    <w:rsid w:val="00334742"/>
    <w:rsid w:val="003364FF"/>
    <w:rsid w:val="0033663A"/>
    <w:rsid w:val="003366A8"/>
    <w:rsid w:val="00336724"/>
    <w:rsid w:val="00336BBE"/>
    <w:rsid w:val="00337FD1"/>
    <w:rsid w:val="00341033"/>
    <w:rsid w:val="00341759"/>
    <w:rsid w:val="00341F45"/>
    <w:rsid w:val="00342BA2"/>
    <w:rsid w:val="003435A0"/>
    <w:rsid w:val="00343D01"/>
    <w:rsid w:val="00343D1C"/>
    <w:rsid w:val="00344078"/>
    <w:rsid w:val="0034410B"/>
    <w:rsid w:val="0034476F"/>
    <w:rsid w:val="00344B2A"/>
    <w:rsid w:val="00344BCC"/>
    <w:rsid w:val="00345189"/>
    <w:rsid w:val="00345245"/>
    <w:rsid w:val="00345278"/>
    <w:rsid w:val="003452D7"/>
    <w:rsid w:val="003457FD"/>
    <w:rsid w:val="00345BAD"/>
    <w:rsid w:val="0034650E"/>
    <w:rsid w:val="003468B7"/>
    <w:rsid w:val="0034752C"/>
    <w:rsid w:val="0034770C"/>
    <w:rsid w:val="003500A5"/>
    <w:rsid w:val="003502B9"/>
    <w:rsid w:val="00350678"/>
    <w:rsid w:val="00350714"/>
    <w:rsid w:val="00350949"/>
    <w:rsid w:val="00352854"/>
    <w:rsid w:val="003530FD"/>
    <w:rsid w:val="003536E5"/>
    <w:rsid w:val="00353DBD"/>
    <w:rsid w:val="003547B1"/>
    <w:rsid w:val="00354CFD"/>
    <w:rsid w:val="00355B02"/>
    <w:rsid w:val="003617DC"/>
    <w:rsid w:val="00361FFF"/>
    <w:rsid w:val="0036205E"/>
    <w:rsid w:val="00363DF3"/>
    <w:rsid w:val="00364002"/>
    <w:rsid w:val="0036424C"/>
    <w:rsid w:val="0036502D"/>
    <w:rsid w:val="00365058"/>
    <w:rsid w:val="00365E75"/>
    <w:rsid w:val="00365EC5"/>
    <w:rsid w:val="003661C6"/>
    <w:rsid w:val="00366851"/>
    <w:rsid w:val="00366C37"/>
    <w:rsid w:val="00366F3B"/>
    <w:rsid w:val="0036756D"/>
    <w:rsid w:val="003676D0"/>
    <w:rsid w:val="00367BF7"/>
    <w:rsid w:val="00371A3F"/>
    <w:rsid w:val="00371ABE"/>
    <w:rsid w:val="003731D8"/>
    <w:rsid w:val="00373C0A"/>
    <w:rsid w:val="003749B0"/>
    <w:rsid w:val="003751C1"/>
    <w:rsid w:val="00375300"/>
    <w:rsid w:val="003754C4"/>
    <w:rsid w:val="003755F2"/>
    <w:rsid w:val="003757E3"/>
    <w:rsid w:val="00375808"/>
    <w:rsid w:val="00376162"/>
    <w:rsid w:val="00377436"/>
    <w:rsid w:val="00382A33"/>
    <w:rsid w:val="00382F8B"/>
    <w:rsid w:val="003835BA"/>
    <w:rsid w:val="00383EB5"/>
    <w:rsid w:val="00384623"/>
    <w:rsid w:val="00384861"/>
    <w:rsid w:val="003851A4"/>
    <w:rsid w:val="00390033"/>
    <w:rsid w:val="00390749"/>
    <w:rsid w:val="00391139"/>
    <w:rsid w:val="0039181F"/>
    <w:rsid w:val="003918BB"/>
    <w:rsid w:val="00391A01"/>
    <w:rsid w:val="003923DF"/>
    <w:rsid w:val="00392B1E"/>
    <w:rsid w:val="00393532"/>
    <w:rsid w:val="00395437"/>
    <w:rsid w:val="0039554C"/>
    <w:rsid w:val="00395E39"/>
    <w:rsid w:val="00396A02"/>
    <w:rsid w:val="003970B2"/>
    <w:rsid w:val="0039746F"/>
    <w:rsid w:val="0039753F"/>
    <w:rsid w:val="003A06D4"/>
    <w:rsid w:val="003A0AEB"/>
    <w:rsid w:val="003A0D39"/>
    <w:rsid w:val="003A1096"/>
    <w:rsid w:val="003A1210"/>
    <w:rsid w:val="003A154B"/>
    <w:rsid w:val="003A1CF8"/>
    <w:rsid w:val="003A201D"/>
    <w:rsid w:val="003A450B"/>
    <w:rsid w:val="003A4C71"/>
    <w:rsid w:val="003A4CBB"/>
    <w:rsid w:val="003A5873"/>
    <w:rsid w:val="003A5D03"/>
    <w:rsid w:val="003A6449"/>
    <w:rsid w:val="003A6582"/>
    <w:rsid w:val="003A6736"/>
    <w:rsid w:val="003A67B0"/>
    <w:rsid w:val="003A7C57"/>
    <w:rsid w:val="003A7ED7"/>
    <w:rsid w:val="003B1F7A"/>
    <w:rsid w:val="003B20C5"/>
    <w:rsid w:val="003B21EB"/>
    <w:rsid w:val="003B2305"/>
    <w:rsid w:val="003B40E7"/>
    <w:rsid w:val="003B4344"/>
    <w:rsid w:val="003B5D4C"/>
    <w:rsid w:val="003B6266"/>
    <w:rsid w:val="003B6460"/>
    <w:rsid w:val="003B6D6C"/>
    <w:rsid w:val="003B7335"/>
    <w:rsid w:val="003B78BB"/>
    <w:rsid w:val="003B7DD6"/>
    <w:rsid w:val="003C0281"/>
    <w:rsid w:val="003C105E"/>
    <w:rsid w:val="003C206A"/>
    <w:rsid w:val="003C2209"/>
    <w:rsid w:val="003C229C"/>
    <w:rsid w:val="003C2494"/>
    <w:rsid w:val="003C2EC3"/>
    <w:rsid w:val="003C365A"/>
    <w:rsid w:val="003C3A09"/>
    <w:rsid w:val="003C3F70"/>
    <w:rsid w:val="003C49F6"/>
    <w:rsid w:val="003C49FC"/>
    <w:rsid w:val="003C50C3"/>
    <w:rsid w:val="003C6B33"/>
    <w:rsid w:val="003C6DA9"/>
    <w:rsid w:val="003C6F72"/>
    <w:rsid w:val="003C751F"/>
    <w:rsid w:val="003C776D"/>
    <w:rsid w:val="003C78C1"/>
    <w:rsid w:val="003C79BB"/>
    <w:rsid w:val="003D060C"/>
    <w:rsid w:val="003D064A"/>
    <w:rsid w:val="003D0948"/>
    <w:rsid w:val="003D11DB"/>
    <w:rsid w:val="003D13B2"/>
    <w:rsid w:val="003D1539"/>
    <w:rsid w:val="003D1599"/>
    <w:rsid w:val="003D19C7"/>
    <w:rsid w:val="003D21C2"/>
    <w:rsid w:val="003D2218"/>
    <w:rsid w:val="003D3876"/>
    <w:rsid w:val="003D3E39"/>
    <w:rsid w:val="003D5C44"/>
    <w:rsid w:val="003D5DB4"/>
    <w:rsid w:val="003D658D"/>
    <w:rsid w:val="003D6C71"/>
    <w:rsid w:val="003D6CF8"/>
    <w:rsid w:val="003D7771"/>
    <w:rsid w:val="003D7A6B"/>
    <w:rsid w:val="003D7BCC"/>
    <w:rsid w:val="003E0586"/>
    <w:rsid w:val="003E0851"/>
    <w:rsid w:val="003E238F"/>
    <w:rsid w:val="003E262D"/>
    <w:rsid w:val="003E3BA0"/>
    <w:rsid w:val="003E491A"/>
    <w:rsid w:val="003E4C73"/>
    <w:rsid w:val="003E54EE"/>
    <w:rsid w:val="003E57E3"/>
    <w:rsid w:val="003E71AE"/>
    <w:rsid w:val="003E7BE5"/>
    <w:rsid w:val="003E7CA6"/>
    <w:rsid w:val="003E7CBF"/>
    <w:rsid w:val="003E7F41"/>
    <w:rsid w:val="003F1318"/>
    <w:rsid w:val="003F2A97"/>
    <w:rsid w:val="003F2C89"/>
    <w:rsid w:val="003F3659"/>
    <w:rsid w:val="003F5017"/>
    <w:rsid w:val="003F53CC"/>
    <w:rsid w:val="003F5E8E"/>
    <w:rsid w:val="003F5F3A"/>
    <w:rsid w:val="003F6735"/>
    <w:rsid w:val="003F6B13"/>
    <w:rsid w:val="003F7DD6"/>
    <w:rsid w:val="00400F2F"/>
    <w:rsid w:val="00401176"/>
    <w:rsid w:val="0040199D"/>
    <w:rsid w:val="00401A3A"/>
    <w:rsid w:val="0040211B"/>
    <w:rsid w:val="004024C8"/>
    <w:rsid w:val="0040295A"/>
    <w:rsid w:val="0040319E"/>
    <w:rsid w:val="004063DC"/>
    <w:rsid w:val="00406668"/>
    <w:rsid w:val="0040775F"/>
    <w:rsid w:val="00407B30"/>
    <w:rsid w:val="00410994"/>
    <w:rsid w:val="00411837"/>
    <w:rsid w:val="0041193E"/>
    <w:rsid w:val="00411F69"/>
    <w:rsid w:val="00412367"/>
    <w:rsid w:val="00413646"/>
    <w:rsid w:val="00414193"/>
    <w:rsid w:val="004157F9"/>
    <w:rsid w:val="00417419"/>
    <w:rsid w:val="004176CB"/>
    <w:rsid w:val="004176CE"/>
    <w:rsid w:val="00417BD9"/>
    <w:rsid w:val="0042106C"/>
    <w:rsid w:val="004219FB"/>
    <w:rsid w:val="00421D6F"/>
    <w:rsid w:val="004226E2"/>
    <w:rsid w:val="004246B2"/>
    <w:rsid w:val="004247DE"/>
    <w:rsid w:val="004251D8"/>
    <w:rsid w:val="00425A0F"/>
    <w:rsid w:val="00425CE1"/>
    <w:rsid w:val="00426446"/>
    <w:rsid w:val="00426C6B"/>
    <w:rsid w:val="00427848"/>
    <w:rsid w:val="00427B0B"/>
    <w:rsid w:val="00430605"/>
    <w:rsid w:val="00430BAF"/>
    <w:rsid w:val="00431820"/>
    <w:rsid w:val="004318AB"/>
    <w:rsid w:val="00432766"/>
    <w:rsid w:val="00432B0E"/>
    <w:rsid w:val="00432DA6"/>
    <w:rsid w:val="00434019"/>
    <w:rsid w:val="00434159"/>
    <w:rsid w:val="00435240"/>
    <w:rsid w:val="004352AA"/>
    <w:rsid w:val="004355A7"/>
    <w:rsid w:val="00436AE7"/>
    <w:rsid w:val="00437731"/>
    <w:rsid w:val="00437DD3"/>
    <w:rsid w:val="004405B6"/>
    <w:rsid w:val="00440B31"/>
    <w:rsid w:val="00440C75"/>
    <w:rsid w:val="00441067"/>
    <w:rsid w:val="0044180B"/>
    <w:rsid w:val="00442742"/>
    <w:rsid w:val="00442DFE"/>
    <w:rsid w:val="00443C52"/>
    <w:rsid w:val="00443EAA"/>
    <w:rsid w:val="00444130"/>
    <w:rsid w:val="00444F9E"/>
    <w:rsid w:val="00445593"/>
    <w:rsid w:val="00446166"/>
    <w:rsid w:val="004464F7"/>
    <w:rsid w:val="00446617"/>
    <w:rsid w:val="004476A2"/>
    <w:rsid w:val="0045021B"/>
    <w:rsid w:val="00453914"/>
    <w:rsid w:val="004545FF"/>
    <w:rsid w:val="004563B6"/>
    <w:rsid w:val="00456B69"/>
    <w:rsid w:val="00456E46"/>
    <w:rsid w:val="004573B2"/>
    <w:rsid w:val="00461629"/>
    <w:rsid w:val="0046345D"/>
    <w:rsid w:val="00464233"/>
    <w:rsid w:val="004645DE"/>
    <w:rsid w:val="00466162"/>
    <w:rsid w:val="00466287"/>
    <w:rsid w:val="0046673A"/>
    <w:rsid w:val="00466D4C"/>
    <w:rsid w:val="00467F99"/>
    <w:rsid w:val="00470C81"/>
    <w:rsid w:val="00470FE8"/>
    <w:rsid w:val="0047158D"/>
    <w:rsid w:val="0047159A"/>
    <w:rsid w:val="00471D50"/>
    <w:rsid w:val="004724FA"/>
    <w:rsid w:val="00472962"/>
    <w:rsid w:val="004729EA"/>
    <w:rsid w:val="004734D1"/>
    <w:rsid w:val="00475A0C"/>
    <w:rsid w:val="00476524"/>
    <w:rsid w:val="00476C3A"/>
    <w:rsid w:val="0047710D"/>
    <w:rsid w:val="004772F4"/>
    <w:rsid w:val="00477819"/>
    <w:rsid w:val="00477AF5"/>
    <w:rsid w:val="00477D79"/>
    <w:rsid w:val="0048011F"/>
    <w:rsid w:val="00480AE6"/>
    <w:rsid w:val="00480B32"/>
    <w:rsid w:val="00482B34"/>
    <w:rsid w:val="0048311B"/>
    <w:rsid w:val="00483903"/>
    <w:rsid w:val="00483A73"/>
    <w:rsid w:val="00484235"/>
    <w:rsid w:val="00484ECB"/>
    <w:rsid w:val="00485648"/>
    <w:rsid w:val="00485706"/>
    <w:rsid w:val="00485A90"/>
    <w:rsid w:val="00485CED"/>
    <w:rsid w:val="00485CEE"/>
    <w:rsid w:val="00485E7B"/>
    <w:rsid w:val="00486043"/>
    <w:rsid w:val="0048682C"/>
    <w:rsid w:val="004876FA"/>
    <w:rsid w:val="0048772C"/>
    <w:rsid w:val="00487856"/>
    <w:rsid w:val="00487AC3"/>
    <w:rsid w:val="00487BE2"/>
    <w:rsid w:val="00487D6E"/>
    <w:rsid w:val="004915EB"/>
    <w:rsid w:val="00491C08"/>
    <w:rsid w:val="0049215E"/>
    <w:rsid w:val="00492E6D"/>
    <w:rsid w:val="004930DB"/>
    <w:rsid w:val="0049312F"/>
    <w:rsid w:val="0049348C"/>
    <w:rsid w:val="004936AE"/>
    <w:rsid w:val="00494294"/>
    <w:rsid w:val="004943FB"/>
    <w:rsid w:val="00494529"/>
    <w:rsid w:val="0049512E"/>
    <w:rsid w:val="004952E5"/>
    <w:rsid w:val="004954B4"/>
    <w:rsid w:val="00495736"/>
    <w:rsid w:val="00496485"/>
    <w:rsid w:val="0049659B"/>
    <w:rsid w:val="004969BD"/>
    <w:rsid w:val="00496A89"/>
    <w:rsid w:val="00496D7C"/>
    <w:rsid w:val="00496E3C"/>
    <w:rsid w:val="00497447"/>
    <w:rsid w:val="004975FA"/>
    <w:rsid w:val="004979CC"/>
    <w:rsid w:val="004A06AC"/>
    <w:rsid w:val="004A11F2"/>
    <w:rsid w:val="004A121A"/>
    <w:rsid w:val="004A17E0"/>
    <w:rsid w:val="004A1AE4"/>
    <w:rsid w:val="004A1D1C"/>
    <w:rsid w:val="004A3254"/>
    <w:rsid w:val="004A3534"/>
    <w:rsid w:val="004A3974"/>
    <w:rsid w:val="004A43FC"/>
    <w:rsid w:val="004A4A15"/>
    <w:rsid w:val="004A5142"/>
    <w:rsid w:val="004A52AD"/>
    <w:rsid w:val="004A61D3"/>
    <w:rsid w:val="004A6862"/>
    <w:rsid w:val="004A74FB"/>
    <w:rsid w:val="004A7F71"/>
    <w:rsid w:val="004B0B43"/>
    <w:rsid w:val="004B0BE8"/>
    <w:rsid w:val="004B0C1E"/>
    <w:rsid w:val="004B0CFC"/>
    <w:rsid w:val="004B13B3"/>
    <w:rsid w:val="004B2B1A"/>
    <w:rsid w:val="004B3FF9"/>
    <w:rsid w:val="004B4379"/>
    <w:rsid w:val="004B4A7B"/>
    <w:rsid w:val="004B56A6"/>
    <w:rsid w:val="004B5A0F"/>
    <w:rsid w:val="004B5BC4"/>
    <w:rsid w:val="004B606C"/>
    <w:rsid w:val="004B656C"/>
    <w:rsid w:val="004B65B5"/>
    <w:rsid w:val="004B72E7"/>
    <w:rsid w:val="004C0ED9"/>
    <w:rsid w:val="004C1ED4"/>
    <w:rsid w:val="004C27F0"/>
    <w:rsid w:val="004C3190"/>
    <w:rsid w:val="004C328D"/>
    <w:rsid w:val="004C393B"/>
    <w:rsid w:val="004C3C78"/>
    <w:rsid w:val="004C3DA6"/>
    <w:rsid w:val="004C3E5E"/>
    <w:rsid w:val="004C419F"/>
    <w:rsid w:val="004C5BB2"/>
    <w:rsid w:val="004C6A4C"/>
    <w:rsid w:val="004D0F47"/>
    <w:rsid w:val="004D17B7"/>
    <w:rsid w:val="004D288E"/>
    <w:rsid w:val="004D3E7A"/>
    <w:rsid w:val="004D4432"/>
    <w:rsid w:val="004D4CF0"/>
    <w:rsid w:val="004D4DD7"/>
    <w:rsid w:val="004D682C"/>
    <w:rsid w:val="004D6E17"/>
    <w:rsid w:val="004D6F91"/>
    <w:rsid w:val="004D7115"/>
    <w:rsid w:val="004E081C"/>
    <w:rsid w:val="004E0B59"/>
    <w:rsid w:val="004E0BAB"/>
    <w:rsid w:val="004E2B3B"/>
    <w:rsid w:val="004E3507"/>
    <w:rsid w:val="004E3A97"/>
    <w:rsid w:val="004E3E1A"/>
    <w:rsid w:val="004E5B12"/>
    <w:rsid w:val="004E6E6C"/>
    <w:rsid w:val="004E6F8E"/>
    <w:rsid w:val="004E718B"/>
    <w:rsid w:val="004E777E"/>
    <w:rsid w:val="004E77A9"/>
    <w:rsid w:val="004E7F24"/>
    <w:rsid w:val="004E7FB5"/>
    <w:rsid w:val="004F050B"/>
    <w:rsid w:val="004F05DC"/>
    <w:rsid w:val="004F0633"/>
    <w:rsid w:val="004F1695"/>
    <w:rsid w:val="004F22B9"/>
    <w:rsid w:val="004F278B"/>
    <w:rsid w:val="004F42B7"/>
    <w:rsid w:val="004F4558"/>
    <w:rsid w:val="004F4F9D"/>
    <w:rsid w:val="004F55EB"/>
    <w:rsid w:val="004F726B"/>
    <w:rsid w:val="004F7F08"/>
    <w:rsid w:val="00500F05"/>
    <w:rsid w:val="00501DA8"/>
    <w:rsid w:val="00501FAF"/>
    <w:rsid w:val="0050231D"/>
    <w:rsid w:val="005027A2"/>
    <w:rsid w:val="005037DE"/>
    <w:rsid w:val="005044AE"/>
    <w:rsid w:val="00505E76"/>
    <w:rsid w:val="0050601A"/>
    <w:rsid w:val="00506677"/>
    <w:rsid w:val="0050669B"/>
    <w:rsid w:val="00506FA6"/>
    <w:rsid w:val="00507BF2"/>
    <w:rsid w:val="00507E5A"/>
    <w:rsid w:val="00511E1C"/>
    <w:rsid w:val="0051335D"/>
    <w:rsid w:val="005140C0"/>
    <w:rsid w:val="00514BDE"/>
    <w:rsid w:val="00514C57"/>
    <w:rsid w:val="00514EF1"/>
    <w:rsid w:val="00515156"/>
    <w:rsid w:val="005153DA"/>
    <w:rsid w:val="0051580D"/>
    <w:rsid w:val="0051608D"/>
    <w:rsid w:val="00516194"/>
    <w:rsid w:val="005162E9"/>
    <w:rsid w:val="00516305"/>
    <w:rsid w:val="005168D9"/>
    <w:rsid w:val="00516A6A"/>
    <w:rsid w:val="005178E9"/>
    <w:rsid w:val="00520160"/>
    <w:rsid w:val="00520BD3"/>
    <w:rsid w:val="00520CAB"/>
    <w:rsid w:val="005216F5"/>
    <w:rsid w:val="00521756"/>
    <w:rsid w:val="00521DF5"/>
    <w:rsid w:val="00522947"/>
    <w:rsid w:val="00522D3A"/>
    <w:rsid w:val="0052304B"/>
    <w:rsid w:val="00523090"/>
    <w:rsid w:val="00524393"/>
    <w:rsid w:val="00524EC4"/>
    <w:rsid w:val="00524FBD"/>
    <w:rsid w:val="005259A4"/>
    <w:rsid w:val="00525C36"/>
    <w:rsid w:val="00526570"/>
    <w:rsid w:val="005265BE"/>
    <w:rsid w:val="00526E8C"/>
    <w:rsid w:val="005275A2"/>
    <w:rsid w:val="0052782B"/>
    <w:rsid w:val="00530DEE"/>
    <w:rsid w:val="0053160A"/>
    <w:rsid w:val="00531A4E"/>
    <w:rsid w:val="00532359"/>
    <w:rsid w:val="00533039"/>
    <w:rsid w:val="00533D5C"/>
    <w:rsid w:val="005352E4"/>
    <w:rsid w:val="00535400"/>
    <w:rsid w:val="00537CA4"/>
    <w:rsid w:val="00540214"/>
    <w:rsid w:val="00542576"/>
    <w:rsid w:val="005426CF"/>
    <w:rsid w:val="00542729"/>
    <w:rsid w:val="00542759"/>
    <w:rsid w:val="00542B42"/>
    <w:rsid w:val="00543748"/>
    <w:rsid w:val="0054394F"/>
    <w:rsid w:val="0054415C"/>
    <w:rsid w:val="00544B28"/>
    <w:rsid w:val="00544E48"/>
    <w:rsid w:val="0054554C"/>
    <w:rsid w:val="00545FF1"/>
    <w:rsid w:val="005464EB"/>
    <w:rsid w:val="005479B4"/>
    <w:rsid w:val="00547AAC"/>
    <w:rsid w:val="00547F72"/>
    <w:rsid w:val="0055032E"/>
    <w:rsid w:val="005506E0"/>
    <w:rsid w:val="0055077C"/>
    <w:rsid w:val="00550A11"/>
    <w:rsid w:val="00552151"/>
    <w:rsid w:val="0055326A"/>
    <w:rsid w:val="00553891"/>
    <w:rsid w:val="00554A96"/>
    <w:rsid w:val="00554B3B"/>
    <w:rsid w:val="00555F7A"/>
    <w:rsid w:val="005565F1"/>
    <w:rsid w:val="0055715C"/>
    <w:rsid w:val="00557183"/>
    <w:rsid w:val="005577E9"/>
    <w:rsid w:val="00560B31"/>
    <w:rsid w:val="00560B5A"/>
    <w:rsid w:val="00561EAC"/>
    <w:rsid w:val="005640F6"/>
    <w:rsid w:val="0056431C"/>
    <w:rsid w:val="00564CDC"/>
    <w:rsid w:val="005654AC"/>
    <w:rsid w:val="005656B3"/>
    <w:rsid w:val="00566697"/>
    <w:rsid w:val="0056680E"/>
    <w:rsid w:val="00566992"/>
    <w:rsid w:val="005674ED"/>
    <w:rsid w:val="0056773A"/>
    <w:rsid w:val="005702E8"/>
    <w:rsid w:val="0057091C"/>
    <w:rsid w:val="00570FA9"/>
    <w:rsid w:val="00571234"/>
    <w:rsid w:val="00571417"/>
    <w:rsid w:val="0057186D"/>
    <w:rsid w:val="00571C9D"/>
    <w:rsid w:val="0057207C"/>
    <w:rsid w:val="005723B2"/>
    <w:rsid w:val="00572BAF"/>
    <w:rsid w:val="005734BD"/>
    <w:rsid w:val="005738AE"/>
    <w:rsid w:val="00573A74"/>
    <w:rsid w:val="00573E41"/>
    <w:rsid w:val="00574B81"/>
    <w:rsid w:val="005755E1"/>
    <w:rsid w:val="0057560B"/>
    <w:rsid w:val="005777EF"/>
    <w:rsid w:val="005809C8"/>
    <w:rsid w:val="00581195"/>
    <w:rsid w:val="0058139A"/>
    <w:rsid w:val="00581541"/>
    <w:rsid w:val="005816B1"/>
    <w:rsid w:val="00581EBC"/>
    <w:rsid w:val="0058245C"/>
    <w:rsid w:val="00582B08"/>
    <w:rsid w:val="00583742"/>
    <w:rsid w:val="0058374A"/>
    <w:rsid w:val="00583E66"/>
    <w:rsid w:val="00584371"/>
    <w:rsid w:val="00584A7D"/>
    <w:rsid w:val="00584B22"/>
    <w:rsid w:val="00587ED2"/>
    <w:rsid w:val="00590019"/>
    <w:rsid w:val="00590FA5"/>
    <w:rsid w:val="00591099"/>
    <w:rsid w:val="005914F8"/>
    <w:rsid w:val="00591D69"/>
    <w:rsid w:val="005921F9"/>
    <w:rsid w:val="0059234E"/>
    <w:rsid w:val="005928D0"/>
    <w:rsid w:val="005930D7"/>
    <w:rsid w:val="0059352C"/>
    <w:rsid w:val="005946C5"/>
    <w:rsid w:val="00594D0C"/>
    <w:rsid w:val="00595AB7"/>
    <w:rsid w:val="00595BC1"/>
    <w:rsid w:val="00596075"/>
    <w:rsid w:val="005962FB"/>
    <w:rsid w:val="0059777B"/>
    <w:rsid w:val="005A00DF"/>
    <w:rsid w:val="005A0208"/>
    <w:rsid w:val="005A0E16"/>
    <w:rsid w:val="005A17E3"/>
    <w:rsid w:val="005A27A6"/>
    <w:rsid w:val="005A2D39"/>
    <w:rsid w:val="005A3AED"/>
    <w:rsid w:val="005A3CF0"/>
    <w:rsid w:val="005A4314"/>
    <w:rsid w:val="005A5DEC"/>
    <w:rsid w:val="005A60D2"/>
    <w:rsid w:val="005A6712"/>
    <w:rsid w:val="005A6B03"/>
    <w:rsid w:val="005A6FD1"/>
    <w:rsid w:val="005A72AF"/>
    <w:rsid w:val="005B06AD"/>
    <w:rsid w:val="005B0904"/>
    <w:rsid w:val="005B1E58"/>
    <w:rsid w:val="005B2EAB"/>
    <w:rsid w:val="005B3C41"/>
    <w:rsid w:val="005B5744"/>
    <w:rsid w:val="005B7F63"/>
    <w:rsid w:val="005C020F"/>
    <w:rsid w:val="005C0844"/>
    <w:rsid w:val="005C140E"/>
    <w:rsid w:val="005C28AF"/>
    <w:rsid w:val="005C2F62"/>
    <w:rsid w:val="005C306A"/>
    <w:rsid w:val="005C4123"/>
    <w:rsid w:val="005C418E"/>
    <w:rsid w:val="005C44AE"/>
    <w:rsid w:val="005C48EF"/>
    <w:rsid w:val="005C4ED0"/>
    <w:rsid w:val="005C5400"/>
    <w:rsid w:val="005C5436"/>
    <w:rsid w:val="005C56CA"/>
    <w:rsid w:val="005C6E43"/>
    <w:rsid w:val="005C7294"/>
    <w:rsid w:val="005C78B6"/>
    <w:rsid w:val="005D0020"/>
    <w:rsid w:val="005D014C"/>
    <w:rsid w:val="005D0AAC"/>
    <w:rsid w:val="005D1B51"/>
    <w:rsid w:val="005D1BCF"/>
    <w:rsid w:val="005D1E55"/>
    <w:rsid w:val="005D28DC"/>
    <w:rsid w:val="005D299D"/>
    <w:rsid w:val="005D2EC3"/>
    <w:rsid w:val="005D3E1D"/>
    <w:rsid w:val="005D614C"/>
    <w:rsid w:val="005D6BE7"/>
    <w:rsid w:val="005D6C66"/>
    <w:rsid w:val="005D722E"/>
    <w:rsid w:val="005D731D"/>
    <w:rsid w:val="005D7739"/>
    <w:rsid w:val="005D78BF"/>
    <w:rsid w:val="005D79C8"/>
    <w:rsid w:val="005E0188"/>
    <w:rsid w:val="005E0E25"/>
    <w:rsid w:val="005E0FA1"/>
    <w:rsid w:val="005E14E5"/>
    <w:rsid w:val="005E1A6D"/>
    <w:rsid w:val="005E1AA3"/>
    <w:rsid w:val="005E255D"/>
    <w:rsid w:val="005E26C7"/>
    <w:rsid w:val="005E27F0"/>
    <w:rsid w:val="005E2A21"/>
    <w:rsid w:val="005E3164"/>
    <w:rsid w:val="005E41E8"/>
    <w:rsid w:val="005E48C0"/>
    <w:rsid w:val="005E4A1D"/>
    <w:rsid w:val="005E4E09"/>
    <w:rsid w:val="005E534D"/>
    <w:rsid w:val="005E5B2E"/>
    <w:rsid w:val="005E6D62"/>
    <w:rsid w:val="005E6F24"/>
    <w:rsid w:val="005E73D3"/>
    <w:rsid w:val="005F1F0B"/>
    <w:rsid w:val="005F1F20"/>
    <w:rsid w:val="005F4907"/>
    <w:rsid w:val="005F5323"/>
    <w:rsid w:val="005F5AFF"/>
    <w:rsid w:val="005F5B75"/>
    <w:rsid w:val="005F5C7D"/>
    <w:rsid w:val="005F64FF"/>
    <w:rsid w:val="006000AB"/>
    <w:rsid w:val="006005E3"/>
    <w:rsid w:val="006014C9"/>
    <w:rsid w:val="00601996"/>
    <w:rsid w:val="00601FAA"/>
    <w:rsid w:val="00602953"/>
    <w:rsid w:val="0060417E"/>
    <w:rsid w:val="0060483C"/>
    <w:rsid w:val="006061B1"/>
    <w:rsid w:val="00606F31"/>
    <w:rsid w:val="006101FF"/>
    <w:rsid w:val="006102C2"/>
    <w:rsid w:val="006108F0"/>
    <w:rsid w:val="00610CFE"/>
    <w:rsid w:val="0061126E"/>
    <w:rsid w:val="00611AEB"/>
    <w:rsid w:val="00612CA8"/>
    <w:rsid w:val="00613013"/>
    <w:rsid w:val="006131C4"/>
    <w:rsid w:val="00615C6B"/>
    <w:rsid w:val="00617258"/>
    <w:rsid w:val="00617B1D"/>
    <w:rsid w:val="006207B9"/>
    <w:rsid w:val="00621785"/>
    <w:rsid w:val="00621869"/>
    <w:rsid w:val="00621C65"/>
    <w:rsid w:val="00622350"/>
    <w:rsid w:val="00622495"/>
    <w:rsid w:val="00622E14"/>
    <w:rsid w:val="006237E6"/>
    <w:rsid w:val="006241BF"/>
    <w:rsid w:val="00624806"/>
    <w:rsid w:val="00624D46"/>
    <w:rsid w:val="00624E80"/>
    <w:rsid w:val="006250A4"/>
    <w:rsid w:val="006258C5"/>
    <w:rsid w:val="00627B1E"/>
    <w:rsid w:val="00627BCF"/>
    <w:rsid w:val="006301D8"/>
    <w:rsid w:val="0063025C"/>
    <w:rsid w:val="00630B86"/>
    <w:rsid w:val="00630E8D"/>
    <w:rsid w:val="00631F94"/>
    <w:rsid w:val="00632117"/>
    <w:rsid w:val="00632780"/>
    <w:rsid w:val="00632ADB"/>
    <w:rsid w:val="00632DDE"/>
    <w:rsid w:val="00632EAF"/>
    <w:rsid w:val="006333E6"/>
    <w:rsid w:val="006335D3"/>
    <w:rsid w:val="006337A6"/>
    <w:rsid w:val="00633A15"/>
    <w:rsid w:val="00633E10"/>
    <w:rsid w:val="00634013"/>
    <w:rsid w:val="006345D9"/>
    <w:rsid w:val="00634D88"/>
    <w:rsid w:val="006358D7"/>
    <w:rsid w:val="0063747E"/>
    <w:rsid w:val="00637691"/>
    <w:rsid w:val="006378EA"/>
    <w:rsid w:val="00637AC4"/>
    <w:rsid w:val="00640980"/>
    <w:rsid w:val="006410D9"/>
    <w:rsid w:val="006418E6"/>
    <w:rsid w:val="006419C7"/>
    <w:rsid w:val="00641CF8"/>
    <w:rsid w:val="00641FCE"/>
    <w:rsid w:val="00642746"/>
    <w:rsid w:val="0064294D"/>
    <w:rsid w:val="00642D56"/>
    <w:rsid w:val="0064307E"/>
    <w:rsid w:val="006430C9"/>
    <w:rsid w:val="00643428"/>
    <w:rsid w:val="00643632"/>
    <w:rsid w:val="00645168"/>
    <w:rsid w:val="0064544C"/>
    <w:rsid w:val="00645AE2"/>
    <w:rsid w:val="00645FAB"/>
    <w:rsid w:val="00646783"/>
    <w:rsid w:val="00646C13"/>
    <w:rsid w:val="00646EFF"/>
    <w:rsid w:val="006471B6"/>
    <w:rsid w:val="0065057C"/>
    <w:rsid w:val="00650916"/>
    <w:rsid w:val="00650E35"/>
    <w:rsid w:val="00650EFC"/>
    <w:rsid w:val="00651E89"/>
    <w:rsid w:val="00652114"/>
    <w:rsid w:val="006537D3"/>
    <w:rsid w:val="006539CF"/>
    <w:rsid w:val="00653B97"/>
    <w:rsid w:val="006540C1"/>
    <w:rsid w:val="0065452A"/>
    <w:rsid w:val="00654CB8"/>
    <w:rsid w:val="00654CC7"/>
    <w:rsid w:val="00654EA7"/>
    <w:rsid w:val="00655DBE"/>
    <w:rsid w:val="00656153"/>
    <w:rsid w:val="0065653C"/>
    <w:rsid w:val="0065673D"/>
    <w:rsid w:val="006576C8"/>
    <w:rsid w:val="00657F58"/>
    <w:rsid w:val="006619C8"/>
    <w:rsid w:val="0066282A"/>
    <w:rsid w:val="00662D45"/>
    <w:rsid w:val="0066434F"/>
    <w:rsid w:val="00664720"/>
    <w:rsid w:val="00664D63"/>
    <w:rsid w:val="00664F4D"/>
    <w:rsid w:val="00665291"/>
    <w:rsid w:val="00665625"/>
    <w:rsid w:val="0066596D"/>
    <w:rsid w:val="00666D4D"/>
    <w:rsid w:val="00667135"/>
    <w:rsid w:val="00667306"/>
    <w:rsid w:val="006674E8"/>
    <w:rsid w:val="00667940"/>
    <w:rsid w:val="0067012F"/>
    <w:rsid w:val="006704E1"/>
    <w:rsid w:val="0067154C"/>
    <w:rsid w:val="00672539"/>
    <w:rsid w:val="006728B6"/>
    <w:rsid w:val="0067422A"/>
    <w:rsid w:val="00674322"/>
    <w:rsid w:val="00674C0C"/>
    <w:rsid w:val="00674C9C"/>
    <w:rsid w:val="00674D3F"/>
    <w:rsid w:val="006759EE"/>
    <w:rsid w:val="0067601A"/>
    <w:rsid w:val="00676B6D"/>
    <w:rsid w:val="00676CA0"/>
    <w:rsid w:val="006809AD"/>
    <w:rsid w:val="00680B78"/>
    <w:rsid w:val="00680C70"/>
    <w:rsid w:val="006816AF"/>
    <w:rsid w:val="00683119"/>
    <w:rsid w:val="006844AA"/>
    <w:rsid w:val="006846A8"/>
    <w:rsid w:val="00684F1B"/>
    <w:rsid w:val="0068506A"/>
    <w:rsid w:val="00685907"/>
    <w:rsid w:val="00686453"/>
    <w:rsid w:val="00686859"/>
    <w:rsid w:val="00686935"/>
    <w:rsid w:val="00686BA8"/>
    <w:rsid w:val="00690115"/>
    <w:rsid w:val="006907EA"/>
    <w:rsid w:val="00690AFE"/>
    <w:rsid w:val="00692433"/>
    <w:rsid w:val="0069278A"/>
    <w:rsid w:val="006928D5"/>
    <w:rsid w:val="0069293E"/>
    <w:rsid w:val="00693BC2"/>
    <w:rsid w:val="00694069"/>
    <w:rsid w:val="006942C6"/>
    <w:rsid w:val="00694436"/>
    <w:rsid w:val="00694486"/>
    <w:rsid w:val="0069461E"/>
    <w:rsid w:val="00694695"/>
    <w:rsid w:val="00694B21"/>
    <w:rsid w:val="00694CBE"/>
    <w:rsid w:val="00694E16"/>
    <w:rsid w:val="00695031"/>
    <w:rsid w:val="00697026"/>
    <w:rsid w:val="00697DD2"/>
    <w:rsid w:val="006A07A6"/>
    <w:rsid w:val="006A08C4"/>
    <w:rsid w:val="006A0FEB"/>
    <w:rsid w:val="006A170C"/>
    <w:rsid w:val="006A2C00"/>
    <w:rsid w:val="006A2CAF"/>
    <w:rsid w:val="006A309B"/>
    <w:rsid w:val="006A366E"/>
    <w:rsid w:val="006A4071"/>
    <w:rsid w:val="006A4675"/>
    <w:rsid w:val="006A4D9D"/>
    <w:rsid w:val="006A4E7D"/>
    <w:rsid w:val="006A4F91"/>
    <w:rsid w:val="006A53E5"/>
    <w:rsid w:val="006A6A10"/>
    <w:rsid w:val="006A78AB"/>
    <w:rsid w:val="006A7D19"/>
    <w:rsid w:val="006A7FBA"/>
    <w:rsid w:val="006B0102"/>
    <w:rsid w:val="006B1460"/>
    <w:rsid w:val="006B1683"/>
    <w:rsid w:val="006B17B1"/>
    <w:rsid w:val="006B1BEE"/>
    <w:rsid w:val="006B25BE"/>
    <w:rsid w:val="006B3BEA"/>
    <w:rsid w:val="006B446B"/>
    <w:rsid w:val="006B4963"/>
    <w:rsid w:val="006B5314"/>
    <w:rsid w:val="006B5596"/>
    <w:rsid w:val="006B5793"/>
    <w:rsid w:val="006B5F85"/>
    <w:rsid w:val="006B7163"/>
    <w:rsid w:val="006B78A5"/>
    <w:rsid w:val="006B7E38"/>
    <w:rsid w:val="006C025A"/>
    <w:rsid w:val="006C1421"/>
    <w:rsid w:val="006C181E"/>
    <w:rsid w:val="006C2089"/>
    <w:rsid w:val="006C27CE"/>
    <w:rsid w:val="006C2B77"/>
    <w:rsid w:val="006C3D65"/>
    <w:rsid w:val="006C41B8"/>
    <w:rsid w:val="006C438C"/>
    <w:rsid w:val="006C4B13"/>
    <w:rsid w:val="006C4BA3"/>
    <w:rsid w:val="006C4D9F"/>
    <w:rsid w:val="006C59EA"/>
    <w:rsid w:val="006C5F1F"/>
    <w:rsid w:val="006C60B8"/>
    <w:rsid w:val="006C6AC9"/>
    <w:rsid w:val="006D042F"/>
    <w:rsid w:val="006D14C5"/>
    <w:rsid w:val="006D1E8A"/>
    <w:rsid w:val="006D2888"/>
    <w:rsid w:val="006D2D13"/>
    <w:rsid w:val="006D2E41"/>
    <w:rsid w:val="006D3469"/>
    <w:rsid w:val="006D4EC3"/>
    <w:rsid w:val="006D5343"/>
    <w:rsid w:val="006D5A94"/>
    <w:rsid w:val="006D5E61"/>
    <w:rsid w:val="006D6E67"/>
    <w:rsid w:val="006D7328"/>
    <w:rsid w:val="006E0548"/>
    <w:rsid w:val="006E0EBB"/>
    <w:rsid w:val="006E13E5"/>
    <w:rsid w:val="006E2450"/>
    <w:rsid w:val="006E2547"/>
    <w:rsid w:val="006E2795"/>
    <w:rsid w:val="006E2C77"/>
    <w:rsid w:val="006E2D82"/>
    <w:rsid w:val="006E361F"/>
    <w:rsid w:val="006E447B"/>
    <w:rsid w:val="006E4882"/>
    <w:rsid w:val="006E5002"/>
    <w:rsid w:val="006E51CA"/>
    <w:rsid w:val="006E5305"/>
    <w:rsid w:val="006E6416"/>
    <w:rsid w:val="006E6C22"/>
    <w:rsid w:val="006E70EA"/>
    <w:rsid w:val="006E722C"/>
    <w:rsid w:val="006E755C"/>
    <w:rsid w:val="006E7B26"/>
    <w:rsid w:val="006E7EC9"/>
    <w:rsid w:val="006F02C4"/>
    <w:rsid w:val="006F02EE"/>
    <w:rsid w:val="006F1388"/>
    <w:rsid w:val="006F25B7"/>
    <w:rsid w:val="006F25CD"/>
    <w:rsid w:val="006F2D2D"/>
    <w:rsid w:val="006F4580"/>
    <w:rsid w:val="006F46C2"/>
    <w:rsid w:val="006F48EE"/>
    <w:rsid w:val="006F4ADA"/>
    <w:rsid w:val="006F51F3"/>
    <w:rsid w:val="006F5A2C"/>
    <w:rsid w:val="006F732D"/>
    <w:rsid w:val="0070059C"/>
    <w:rsid w:val="00700841"/>
    <w:rsid w:val="00700FCF"/>
    <w:rsid w:val="00701F8D"/>
    <w:rsid w:val="007029AA"/>
    <w:rsid w:val="00702E03"/>
    <w:rsid w:val="0070384A"/>
    <w:rsid w:val="00705A9D"/>
    <w:rsid w:val="00706033"/>
    <w:rsid w:val="00706587"/>
    <w:rsid w:val="00706B89"/>
    <w:rsid w:val="007070D4"/>
    <w:rsid w:val="007072CE"/>
    <w:rsid w:val="0070766F"/>
    <w:rsid w:val="00707A4A"/>
    <w:rsid w:val="00707F32"/>
    <w:rsid w:val="0071035A"/>
    <w:rsid w:val="00711F46"/>
    <w:rsid w:val="00712C81"/>
    <w:rsid w:val="0071381A"/>
    <w:rsid w:val="00713BA6"/>
    <w:rsid w:val="00713C28"/>
    <w:rsid w:val="00714103"/>
    <w:rsid w:val="00714719"/>
    <w:rsid w:val="0071552A"/>
    <w:rsid w:val="0071619D"/>
    <w:rsid w:val="00716456"/>
    <w:rsid w:val="00716695"/>
    <w:rsid w:val="00717A9F"/>
    <w:rsid w:val="00717F62"/>
    <w:rsid w:val="00720BE3"/>
    <w:rsid w:val="00720E6C"/>
    <w:rsid w:val="007210EC"/>
    <w:rsid w:val="0072146C"/>
    <w:rsid w:val="0072173F"/>
    <w:rsid w:val="0072250F"/>
    <w:rsid w:val="00723A99"/>
    <w:rsid w:val="00723C0F"/>
    <w:rsid w:val="00723CAD"/>
    <w:rsid w:val="00723D95"/>
    <w:rsid w:val="00724255"/>
    <w:rsid w:val="007245A2"/>
    <w:rsid w:val="0072605E"/>
    <w:rsid w:val="0072611E"/>
    <w:rsid w:val="00726267"/>
    <w:rsid w:val="0072693F"/>
    <w:rsid w:val="00726E06"/>
    <w:rsid w:val="00726EE2"/>
    <w:rsid w:val="00727B7C"/>
    <w:rsid w:val="00727D96"/>
    <w:rsid w:val="00727EFC"/>
    <w:rsid w:val="00730103"/>
    <w:rsid w:val="007305BC"/>
    <w:rsid w:val="00731596"/>
    <w:rsid w:val="007315E4"/>
    <w:rsid w:val="00731FF2"/>
    <w:rsid w:val="00732679"/>
    <w:rsid w:val="00732EDA"/>
    <w:rsid w:val="007331C1"/>
    <w:rsid w:val="0073386A"/>
    <w:rsid w:val="00733C4D"/>
    <w:rsid w:val="007340FC"/>
    <w:rsid w:val="0073430B"/>
    <w:rsid w:val="0073499B"/>
    <w:rsid w:val="00734E17"/>
    <w:rsid w:val="00735E0B"/>
    <w:rsid w:val="007366EA"/>
    <w:rsid w:val="007368DD"/>
    <w:rsid w:val="00736CDF"/>
    <w:rsid w:val="00737EEE"/>
    <w:rsid w:val="0074077E"/>
    <w:rsid w:val="00740FFD"/>
    <w:rsid w:val="007411A8"/>
    <w:rsid w:val="00742A72"/>
    <w:rsid w:val="00742B1C"/>
    <w:rsid w:val="00742BA8"/>
    <w:rsid w:val="00743066"/>
    <w:rsid w:val="00743317"/>
    <w:rsid w:val="00743564"/>
    <w:rsid w:val="00743580"/>
    <w:rsid w:val="007443B1"/>
    <w:rsid w:val="00744549"/>
    <w:rsid w:val="00745431"/>
    <w:rsid w:val="00747D21"/>
    <w:rsid w:val="00747E14"/>
    <w:rsid w:val="00747F92"/>
    <w:rsid w:val="00750442"/>
    <w:rsid w:val="007506EB"/>
    <w:rsid w:val="00750ADA"/>
    <w:rsid w:val="00750C68"/>
    <w:rsid w:val="00750D35"/>
    <w:rsid w:val="00751257"/>
    <w:rsid w:val="00751A87"/>
    <w:rsid w:val="00751FD4"/>
    <w:rsid w:val="0075227F"/>
    <w:rsid w:val="0075269D"/>
    <w:rsid w:val="0075334D"/>
    <w:rsid w:val="00753BD7"/>
    <w:rsid w:val="00753D6C"/>
    <w:rsid w:val="0075406E"/>
    <w:rsid w:val="00754382"/>
    <w:rsid w:val="00754661"/>
    <w:rsid w:val="00756B2E"/>
    <w:rsid w:val="00756B63"/>
    <w:rsid w:val="00756B9D"/>
    <w:rsid w:val="0075765C"/>
    <w:rsid w:val="00757FB2"/>
    <w:rsid w:val="007604D7"/>
    <w:rsid w:val="007611A7"/>
    <w:rsid w:val="007612F1"/>
    <w:rsid w:val="00761908"/>
    <w:rsid w:val="00761E79"/>
    <w:rsid w:val="0076215E"/>
    <w:rsid w:val="007636A4"/>
    <w:rsid w:val="00763D22"/>
    <w:rsid w:val="00764452"/>
    <w:rsid w:val="00764BAF"/>
    <w:rsid w:val="00764CF4"/>
    <w:rsid w:val="00765CF4"/>
    <w:rsid w:val="00767025"/>
    <w:rsid w:val="00767CE6"/>
    <w:rsid w:val="00770D45"/>
    <w:rsid w:val="00772680"/>
    <w:rsid w:val="00772727"/>
    <w:rsid w:val="00773085"/>
    <w:rsid w:val="007731EB"/>
    <w:rsid w:val="007736B3"/>
    <w:rsid w:val="00773C8E"/>
    <w:rsid w:val="00774390"/>
    <w:rsid w:val="00774752"/>
    <w:rsid w:val="007747D9"/>
    <w:rsid w:val="00774B0A"/>
    <w:rsid w:val="007757D9"/>
    <w:rsid w:val="00775C9A"/>
    <w:rsid w:val="00776B2D"/>
    <w:rsid w:val="007771FF"/>
    <w:rsid w:val="00777653"/>
    <w:rsid w:val="00777941"/>
    <w:rsid w:val="007804BF"/>
    <w:rsid w:val="00780ADD"/>
    <w:rsid w:val="00781145"/>
    <w:rsid w:val="0078194E"/>
    <w:rsid w:val="00781D96"/>
    <w:rsid w:val="00782581"/>
    <w:rsid w:val="0078290E"/>
    <w:rsid w:val="00782FB0"/>
    <w:rsid w:val="0078370A"/>
    <w:rsid w:val="007845FE"/>
    <w:rsid w:val="00784A06"/>
    <w:rsid w:val="007856C1"/>
    <w:rsid w:val="00786354"/>
    <w:rsid w:val="00787570"/>
    <w:rsid w:val="00790158"/>
    <w:rsid w:val="00790883"/>
    <w:rsid w:val="007909AB"/>
    <w:rsid w:val="00790F6C"/>
    <w:rsid w:val="007914B3"/>
    <w:rsid w:val="00791648"/>
    <w:rsid w:val="00791DB7"/>
    <w:rsid w:val="00792111"/>
    <w:rsid w:val="00792225"/>
    <w:rsid w:val="00792AB0"/>
    <w:rsid w:val="00792D63"/>
    <w:rsid w:val="00792F3E"/>
    <w:rsid w:val="007947E5"/>
    <w:rsid w:val="00794CDC"/>
    <w:rsid w:val="007964A7"/>
    <w:rsid w:val="0079655D"/>
    <w:rsid w:val="00796664"/>
    <w:rsid w:val="00796939"/>
    <w:rsid w:val="0079732C"/>
    <w:rsid w:val="007974C1"/>
    <w:rsid w:val="00797BB7"/>
    <w:rsid w:val="007A10E6"/>
    <w:rsid w:val="007A14F4"/>
    <w:rsid w:val="007A1B60"/>
    <w:rsid w:val="007A32A9"/>
    <w:rsid w:val="007A4066"/>
    <w:rsid w:val="007A58BF"/>
    <w:rsid w:val="007A59C2"/>
    <w:rsid w:val="007A6200"/>
    <w:rsid w:val="007A6263"/>
    <w:rsid w:val="007A6ADB"/>
    <w:rsid w:val="007A74C6"/>
    <w:rsid w:val="007A7EA8"/>
    <w:rsid w:val="007B084E"/>
    <w:rsid w:val="007B14E8"/>
    <w:rsid w:val="007B1DF5"/>
    <w:rsid w:val="007B21AD"/>
    <w:rsid w:val="007B251D"/>
    <w:rsid w:val="007B26DC"/>
    <w:rsid w:val="007B2A1C"/>
    <w:rsid w:val="007B2C6A"/>
    <w:rsid w:val="007B3A2A"/>
    <w:rsid w:val="007B3ED2"/>
    <w:rsid w:val="007B4BEC"/>
    <w:rsid w:val="007B5175"/>
    <w:rsid w:val="007B5D0C"/>
    <w:rsid w:val="007B5D29"/>
    <w:rsid w:val="007B6440"/>
    <w:rsid w:val="007B672F"/>
    <w:rsid w:val="007B69FE"/>
    <w:rsid w:val="007B70D1"/>
    <w:rsid w:val="007B753D"/>
    <w:rsid w:val="007C0A8A"/>
    <w:rsid w:val="007C0AB3"/>
    <w:rsid w:val="007C0D0E"/>
    <w:rsid w:val="007C1609"/>
    <w:rsid w:val="007C1856"/>
    <w:rsid w:val="007C2737"/>
    <w:rsid w:val="007C37A2"/>
    <w:rsid w:val="007C49B1"/>
    <w:rsid w:val="007C4BD3"/>
    <w:rsid w:val="007D0E3B"/>
    <w:rsid w:val="007D1454"/>
    <w:rsid w:val="007D1545"/>
    <w:rsid w:val="007D1812"/>
    <w:rsid w:val="007D2C3D"/>
    <w:rsid w:val="007D31E8"/>
    <w:rsid w:val="007D37E4"/>
    <w:rsid w:val="007D47D6"/>
    <w:rsid w:val="007D4917"/>
    <w:rsid w:val="007D4AFE"/>
    <w:rsid w:val="007D4B68"/>
    <w:rsid w:val="007D4D36"/>
    <w:rsid w:val="007D4D87"/>
    <w:rsid w:val="007D4DA4"/>
    <w:rsid w:val="007D5083"/>
    <w:rsid w:val="007D6010"/>
    <w:rsid w:val="007D654D"/>
    <w:rsid w:val="007D698C"/>
    <w:rsid w:val="007D6A9B"/>
    <w:rsid w:val="007D7439"/>
    <w:rsid w:val="007D751F"/>
    <w:rsid w:val="007D798F"/>
    <w:rsid w:val="007E0053"/>
    <w:rsid w:val="007E0A7A"/>
    <w:rsid w:val="007E13A4"/>
    <w:rsid w:val="007E1767"/>
    <w:rsid w:val="007E3E91"/>
    <w:rsid w:val="007E5633"/>
    <w:rsid w:val="007E625A"/>
    <w:rsid w:val="007E6892"/>
    <w:rsid w:val="007E7714"/>
    <w:rsid w:val="007E7C57"/>
    <w:rsid w:val="007F0E6B"/>
    <w:rsid w:val="007F140F"/>
    <w:rsid w:val="007F21FD"/>
    <w:rsid w:val="007F2CEE"/>
    <w:rsid w:val="007F58AC"/>
    <w:rsid w:val="007F5E06"/>
    <w:rsid w:val="007F6389"/>
    <w:rsid w:val="007F6E6A"/>
    <w:rsid w:val="007F7289"/>
    <w:rsid w:val="007F7543"/>
    <w:rsid w:val="007F79FF"/>
    <w:rsid w:val="007F7DFD"/>
    <w:rsid w:val="00800ABD"/>
    <w:rsid w:val="00800DE5"/>
    <w:rsid w:val="008010FE"/>
    <w:rsid w:val="008018E9"/>
    <w:rsid w:val="00801B7D"/>
    <w:rsid w:val="00801DD9"/>
    <w:rsid w:val="00801F46"/>
    <w:rsid w:val="008021D9"/>
    <w:rsid w:val="00802B1F"/>
    <w:rsid w:val="00802F8F"/>
    <w:rsid w:val="00803B34"/>
    <w:rsid w:val="00804B2D"/>
    <w:rsid w:val="00804DD6"/>
    <w:rsid w:val="00805286"/>
    <w:rsid w:val="0080554C"/>
    <w:rsid w:val="0080587A"/>
    <w:rsid w:val="00805A1D"/>
    <w:rsid w:val="00805D12"/>
    <w:rsid w:val="008060CD"/>
    <w:rsid w:val="008068D2"/>
    <w:rsid w:val="00806FB9"/>
    <w:rsid w:val="00807443"/>
    <w:rsid w:val="00810502"/>
    <w:rsid w:val="00811051"/>
    <w:rsid w:val="008115FC"/>
    <w:rsid w:val="00812E81"/>
    <w:rsid w:val="0081366B"/>
    <w:rsid w:val="00813DE6"/>
    <w:rsid w:val="00813F33"/>
    <w:rsid w:val="008143A3"/>
    <w:rsid w:val="0081465B"/>
    <w:rsid w:val="008146BC"/>
    <w:rsid w:val="008157D9"/>
    <w:rsid w:val="00815D84"/>
    <w:rsid w:val="00815ED7"/>
    <w:rsid w:val="008164F9"/>
    <w:rsid w:val="00816AFD"/>
    <w:rsid w:val="00816E2A"/>
    <w:rsid w:val="0081736F"/>
    <w:rsid w:val="0081739A"/>
    <w:rsid w:val="0081770F"/>
    <w:rsid w:val="008201BC"/>
    <w:rsid w:val="008202AE"/>
    <w:rsid w:val="00820384"/>
    <w:rsid w:val="00820AC0"/>
    <w:rsid w:val="00822010"/>
    <w:rsid w:val="00822F3C"/>
    <w:rsid w:val="0082332F"/>
    <w:rsid w:val="0082343B"/>
    <w:rsid w:val="00823CE0"/>
    <w:rsid w:val="00823D80"/>
    <w:rsid w:val="00823F4B"/>
    <w:rsid w:val="00824630"/>
    <w:rsid w:val="008247B0"/>
    <w:rsid w:val="00824D7D"/>
    <w:rsid w:val="0082613F"/>
    <w:rsid w:val="008263ED"/>
    <w:rsid w:val="00826DD6"/>
    <w:rsid w:val="00826F33"/>
    <w:rsid w:val="00830DEF"/>
    <w:rsid w:val="00831003"/>
    <w:rsid w:val="008314A0"/>
    <w:rsid w:val="00831E33"/>
    <w:rsid w:val="00831F52"/>
    <w:rsid w:val="00832384"/>
    <w:rsid w:val="00832EE3"/>
    <w:rsid w:val="0083498D"/>
    <w:rsid w:val="00834F70"/>
    <w:rsid w:val="0083526D"/>
    <w:rsid w:val="0083569E"/>
    <w:rsid w:val="00835766"/>
    <w:rsid w:val="008361F6"/>
    <w:rsid w:val="00836D7A"/>
    <w:rsid w:val="00836EC9"/>
    <w:rsid w:val="0083744B"/>
    <w:rsid w:val="00837731"/>
    <w:rsid w:val="00837A5B"/>
    <w:rsid w:val="0084065B"/>
    <w:rsid w:val="00840C36"/>
    <w:rsid w:val="008414D6"/>
    <w:rsid w:val="00841750"/>
    <w:rsid w:val="0084199B"/>
    <w:rsid w:val="008419C9"/>
    <w:rsid w:val="00843469"/>
    <w:rsid w:val="008448A8"/>
    <w:rsid w:val="00844E08"/>
    <w:rsid w:val="00845961"/>
    <w:rsid w:val="00846D48"/>
    <w:rsid w:val="00847176"/>
    <w:rsid w:val="0084799E"/>
    <w:rsid w:val="008479DD"/>
    <w:rsid w:val="0085057B"/>
    <w:rsid w:val="008505D9"/>
    <w:rsid w:val="00851CCF"/>
    <w:rsid w:val="00851DCB"/>
    <w:rsid w:val="00851F36"/>
    <w:rsid w:val="008520C6"/>
    <w:rsid w:val="00852A50"/>
    <w:rsid w:val="00853738"/>
    <w:rsid w:val="00853853"/>
    <w:rsid w:val="00853F98"/>
    <w:rsid w:val="00854525"/>
    <w:rsid w:val="00854AA7"/>
    <w:rsid w:val="00854C7A"/>
    <w:rsid w:val="008551F5"/>
    <w:rsid w:val="00855BC9"/>
    <w:rsid w:val="00855F23"/>
    <w:rsid w:val="00856188"/>
    <w:rsid w:val="00856D15"/>
    <w:rsid w:val="00857871"/>
    <w:rsid w:val="0086082D"/>
    <w:rsid w:val="0086110D"/>
    <w:rsid w:val="008613B0"/>
    <w:rsid w:val="00861895"/>
    <w:rsid w:val="00862608"/>
    <w:rsid w:val="00862790"/>
    <w:rsid w:val="00862865"/>
    <w:rsid w:val="00862A85"/>
    <w:rsid w:val="008639DD"/>
    <w:rsid w:val="008646A8"/>
    <w:rsid w:val="00864BC8"/>
    <w:rsid w:val="00866419"/>
    <w:rsid w:val="00866EED"/>
    <w:rsid w:val="008674E0"/>
    <w:rsid w:val="00870A4D"/>
    <w:rsid w:val="00870F87"/>
    <w:rsid w:val="00871732"/>
    <w:rsid w:val="008718C0"/>
    <w:rsid w:val="00872694"/>
    <w:rsid w:val="008726B5"/>
    <w:rsid w:val="0087310D"/>
    <w:rsid w:val="00873223"/>
    <w:rsid w:val="00873C51"/>
    <w:rsid w:val="00874159"/>
    <w:rsid w:val="00874BB0"/>
    <w:rsid w:val="008750BB"/>
    <w:rsid w:val="00875925"/>
    <w:rsid w:val="00875BA5"/>
    <w:rsid w:val="008762A5"/>
    <w:rsid w:val="00876CC8"/>
    <w:rsid w:val="00876D40"/>
    <w:rsid w:val="00876E3E"/>
    <w:rsid w:val="00876E87"/>
    <w:rsid w:val="0087734B"/>
    <w:rsid w:val="00877BEB"/>
    <w:rsid w:val="00877E3E"/>
    <w:rsid w:val="0088006B"/>
    <w:rsid w:val="00880311"/>
    <w:rsid w:val="0088037E"/>
    <w:rsid w:val="008803C7"/>
    <w:rsid w:val="00880B6D"/>
    <w:rsid w:val="008821FF"/>
    <w:rsid w:val="008823DC"/>
    <w:rsid w:val="0088307F"/>
    <w:rsid w:val="0088362E"/>
    <w:rsid w:val="00885121"/>
    <w:rsid w:val="008858C1"/>
    <w:rsid w:val="008858C5"/>
    <w:rsid w:val="00885CFA"/>
    <w:rsid w:val="00886615"/>
    <w:rsid w:val="00886C57"/>
    <w:rsid w:val="0088752B"/>
    <w:rsid w:val="00887689"/>
    <w:rsid w:val="008904A2"/>
    <w:rsid w:val="00890A41"/>
    <w:rsid w:val="008910E1"/>
    <w:rsid w:val="00891295"/>
    <w:rsid w:val="008919AA"/>
    <w:rsid w:val="00891B61"/>
    <w:rsid w:val="00892921"/>
    <w:rsid w:val="00892B0E"/>
    <w:rsid w:val="00893677"/>
    <w:rsid w:val="00893BDD"/>
    <w:rsid w:val="00894E85"/>
    <w:rsid w:val="008955B6"/>
    <w:rsid w:val="008957C6"/>
    <w:rsid w:val="0089598A"/>
    <w:rsid w:val="00896A17"/>
    <w:rsid w:val="00896B0B"/>
    <w:rsid w:val="00896FBE"/>
    <w:rsid w:val="008973F2"/>
    <w:rsid w:val="00897DF9"/>
    <w:rsid w:val="008A00CD"/>
    <w:rsid w:val="008A01F8"/>
    <w:rsid w:val="008A0516"/>
    <w:rsid w:val="008A0752"/>
    <w:rsid w:val="008A087A"/>
    <w:rsid w:val="008A0896"/>
    <w:rsid w:val="008A1795"/>
    <w:rsid w:val="008A2292"/>
    <w:rsid w:val="008A2528"/>
    <w:rsid w:val="008A289D"/>
    <w:rsid w:val="008A32B7"/>
    <w:rsid w:val="008A3D4D"/>
    <w:rsid w:val="008A44FF"/>
    <w:rsid w:val="008A4A67"/>
    <w:rsid w:val="008A5797"/>
    <w:rsid w:val="008A57A1"/>
    <w:rsid w:val="008A7C05"/>
    <w:rsid w:val="008A7FB0"/>
    <w:rsid w:val="008B0999"/>
    <w:rsid w:val="008B1668"/>
    <w:rsid w:val="008B16FA"/>
    <w:rsid w:val="008B1AC0"/>
    <w:rsid w:val="008B23C7"/>
    <w:rsid w:val="008B2441"/>
    <w:rsid w:val="008B3DA3"/>
    <w:rsid w:val="008B4224"/>
    <w:rsid w:val="008B5D90"/>
    <w:rsid w:val="008B61DE"/>
    <w:rsid w:val="008B6C89"/>
    <w:rsid w:val="008B6E79"/>
    <w:rsid w:val="008C08EC"/>
    <w:rsid w:val="008C0BA6"/>
    <w:rsid w:val="008C0BC4"/>
    <w:rsid w:val="008C0D41"/>
    <w:rsid w:val="008C1CE1"/>
    <w:rsid w:val="008C1EE0"/>
    <w:rsid w:val="008C2730"/>
    <w:rsid w:val="008C2AFC"/>
    <w:rsid w:val="008C401A"/>
    <w:rsid w:val="008C40A6"/>
    <w:rsid w:val="008C5AC8"/>
    <w:rsid w:val="008C5D9D"/>
    <w:rsid w:val="008C6965"/>
    <w:rsid w:val="008C6990"/>
    <w:rsid w:val="008C6BD4"/>
    <w:rsid w:val="008C6BEB"/>
    <w:rsid w:val="008C72E6"/>
    <w:rsid w:val="008D0006"/>
    <w:rsid w:val="008D02D4"/>
    <w:rsid w:val="008D1042"/>
    <w:rsid w:val="008D19EB"/>
    <w:rsid w:val="008D1E35"/>
    <w:rsid w:val="008D278A"/>
    <w:rsid w:val="008D2CA4"/>
    <w:rsid w:val="008D2D66"/>
    <w:rsid w:val="008D30E4"/>
    <w:rsid w:val="008D31A8"/>
    <w:rsid w:val="008D39F4"/>
    <w:rsid w:val="008D3DB9"/>
    <w:rsid w:val="008D448B"/>
    <w:rsid w:val="008D44BF"/>
    <w:rsid w:val="008D5426"/>
    <w:rsid w:val="008D5778"/>
    <w:rsid w:val="008D5971"/>
    <w:rsid w:val="008D5A7D"/>
    <w:rsid w:val="008D61E3"/>
    <w:rsid w:val="008D6DB1"/>
    <w:rsid w:val="008D7006"/>
    <w:rsid w:val="008E0C6B"/>
    <w:rsid w:val="008E1994"/>
    <w:rsid w:val="008E1A85"/>
    <w:rsid w:val="008E2460"/>
    <w:rsid w:val="008E2A7C"/>
    <w:rsid w:val="008E2E40"/>
    <w:rsid w:val="008E3A31"/>
    <w:rsid w:val="008E49E9"/>
    <w:rsid w:val="008E4EC6"/>
    <w:rsid w:val="008E582F"/>
    <w:rsid w:val="008E5847"/>
    <w:rsid w:val="008E5B9A"/>
    <w:rsid w:val="008E5D53"/>
    <w:rsid w:val="008E631F"/>
    <w:rsid w:val="008E6EB9"/>
    <w:rsid w:val="008E780B"/>
    <w:rsid w:val="008E7821"/>
    <w:rsid w:val="008E7B35"/>
    <w:rsid w:val="008F0212"/>
    <w:rsid w:val="008F05FF"/>
    <w:rsid w:val="008F0D29"/>
    <w:rsid w:val="008F18D2"/>
    <w:rsid w:val="008F2271"/>
    <w:rsid w:val="008F261C"/>
    <w:rsid w:val="008F280A"/>
    <w:rsid w:val="008F2B58"/>
    <w:rsid w:val="008F30CA"/>
    <w:rsid w:val="008F3781"/>
    <w:rsid w:val="008F3786"/>
    <w:rsid w:val="008F3EB8"/>
    <w:rsid w:val="008F443E"/>
    <w:rsid w:val="008F45FD"/>
    <w:rsid w:val="008F4D02"/>
    <w:rsid w:val="008F51F6"/>
    <w:rsid w:val="008F5366"/>
    <w:rsid w:val="008F5821"/>
    <w:rsid w:val="008F5CD5"/>
    <w:rsid w:val="008F5DA5"/>
    <w:rsid w:val="008F5EB4"/>
    <w:rsid w:val="008F694B"/>
    <w:rsid w:val="008F69CB"/>
    <w:rsid w:val="0090126A"/>
    <w:rsid w:val="009017DD"/>
    <w:rsid w:val="009018F6"/>
    <w:rsid w:val="00901B58"/>
    <w:rsid w:val="00902A88"/>
    <w:rsid w:val="00902BA5"/>
    <w:rsid w:val="009034BB"/>
    <w:rsid w:val="00903566"/>
    <w:rsid w:val="00903644"/>
    <w:rsid w:val="00903C4D"/>
    <w:rsid w:val="00903CF7"/>
    <w:rsid w:val="00904272"/>
    <w:rsid w:val="009043DC"/>
    <w:rsid w:val="00904BF8"/>
    <w:rsid w:val="00904F82"/>
    <w:rsid w:val="00906096"/>
    <w:rsid w:val="00907390"/>
    <w:rsid w:val="009079C1"/>
    <w:rsid w:val="00910069"/>
    <w:rsid w:val="00911061"/>
    <w:rsid w:val="00911111"/>
    <w:rsid w:val="00911D9B"/>
    <w:rsid w:val="00911F90"/>
    <w:rsid w:val="0091234B"/>
    <w:rsid w:val="009125C4"/>
    <w:rsid w:val="00912E65"/>
    <w:rsid w:val="0091358F"/>
    <w:rsid w:val="00913623"/>
    <w:rsid w:val="00913CE3"/>
    <w:rsid w:val="009143D7"/>
    <w:rsid w:val="00914BC8"/>
    <w:rsid w:val="0091603A"/>
    <w:rsid w:val="00916162"/>
    <w:rsid w:val="009163B9"/>
    <w:rsid w:val="009168C0"/>
    <w:rsid w:val="00920007"/>
    <w:rsid w:val="00920275"/>
    <w:rsid w:val="009202FE"/>
    <w:rsid w:val="00920FB2"/>
    <w:rsid w:val="0092198D"/>
    <w:rsid w:val="009221B6"/>
    <w:rsid w:val="00923132"/>
    <w:rsid w:val="00923AD6"/>
    <w:rsid w:val="00925122"/>
    <w:rsid w:val="00925201"/>
    <w:rsid w:val="00926221"/>
    <w:rsid w:val="00927171"/>
    <w:rsid w:val="00930D0B"/>
    <w:rsid w:val="0093176E"/>
    <w:rsid w:val="00932886"/>
    <w:rsid w:val="009331CE"/>
    <w:rsid w:val="009332D9"/>
    <w:rsid w:val="00933A58"/>
    <w:rsid w:val="00934663"/>
    <w:rsid w:val="009348AB"/>
    <w:rsid w:val="0093563A"/>
    <w:rsid w:val="009359F7"/>
    <w:rsid w:val="009365BD"/>
    <w:rsid w:val="00936657"/>
    <w:rsid w:val="00937F52"/>
    <w:rsid w:val="009402FB"/>
    <w:rsid w:val="00940499"/>
    <w:rsid w:val="00940CDC"/>
    <w:rsid w:val="009424E5"/>
    <w:rsid w:val="009426AD"/>
    <w:rsid w:val="009427E0"/>
    <w:rsid w:val="00943E07"/>
    <w:rsid w:val="00943EA3"/>
    <w:rsid w:val="009445D6"/>
    <w:rsid w:val="00944A11"/>
    <w:rsid w:val="00944FC4"/>
    <w:rsid w:val="0094598C"/>
    <w:rsid w:val="00945DD4"/>
    <w:rsid w:val="009469D9"/>
    <w:rsid w:val="00946E31"/>
    <w:rsid w:val="00950A61"/>
    <w:rsid w:val="0095162D"/>
    <w:rsid w:val="00951745"/>
    <w:rsid w:val="009529B6"/>
    <w:rsid w:val="00952AFC"/>
    <w:rsid w:val="0095330D"/>
    <w:rsid w:val="00953D03"/>
    <w:rsid w:val="00954ABC"/>
    <w:rsid w:val="00954B95"/>
    <w:rsid w:val="00954DAD"/>
    <w:rsid w:val="00956F52"/>
    <w:rsid w:val="009576B0"/>
    <w:rsid w:val="0095781F"/>
    <w:rsid w:val="009605A5"/>
    <w:rsid w:val="00960B8F"/>
    <w:rsid w:val="0096160C"/>
    <w:rsid w:val="009617B1"/>
    <w:rsid w:val="0096264F"/>
    <w:rsid w:val="00962C48"/>
    <w:rsid w:val="00962D90"/>
    <w:rsid w:val="00962F5D"/>
    <w:rsid w:val="00963CE3"/>
    <w:rsid w:val="0096408E"/>
    <w:rsid w:val="009653CB"/>
    <w:rsid w:val="009666BA"/>
    <w:rsid w:val="009667B6"/>
    <w:rsid w:val="00966A9D"/>
    <w:rsid w:val="00967F43"/>
    <w:rsid w:val="00970150"/>
    <w:rsid w:val="009719C5"/>
    <w:rsid w:val="00971C95"/>
    <w:rsid w:val="00972278"/>
    <w:rsid w:val="00972647"/>
    <w:rsid w:val="00972791"/>
    <w:rsid w:val="00972DAB"/>
    <w:rsid w:val="0097394B"/>
    <w:rsid w:val="00973A47"/>
    <w:rsid w:val="00973AB9"/>
    <w:rsid w:val="00973B62"/>
    <w:rsid w:val="00973FD2"/>
    <w:rsid w:val="00975214"/>
    <w:rsid w:val="009756F7"/>
    <w:rsid w:val="009800DB"/>
    <w:rsid w:val="00980E24"/>
    <w:rsid w:val="00981068"/>
    <w:rsid w:val="00981B5D"/>
    <w:rsid w:val="00981EB6"/>
    <w:rsid w:val="00981F56"/>
    <w:rsid w:val="00982841"/>
    <w:rsid w:val="00983108"/>
    <w:rsid w:val="009843A4"/>
    <w:rsid w:val="00985083"/>
    <w:rsid w:val="009850D6"/>
    <w:rsid w:val="0098516E"/>
    <w:rsid w:val="00985321"/>
    <w:rsid w:val="00985DB6"/>
    <w:rsid w:val="00986601"/>
    <w:rsid w:val="00986856"/>
    <w:rsid w:val="00986D83"/>
    <w:rsid w:val="0098726E"/>
    <w:rsid w:val="00987AC1"/>
    <w:rsid w:val="00987D7D"/>
    <w:rsid w:val="009905E0"/>
    <w:rsid w:val="0099065A"/>
    <w:rsid w:val="009907F8"/>
    <w:rsid w:val="00991141"/>
    <w:rsid w:val="0099179C"/>
    <w:rsid w:val="009917A7"/>
    <w:rsid w:val="00991AF3"/>
    <w:rsid w:val="009920D5"/>
    <w:rsid w:val="009921F2"/>
    <w:rsid w:val="009931B4"/>
    <w:rsid w:val="0099324D"/>
    <w:rsid w:val="00993458"/>
    <w:rsid w:val="00993594"/>
    <w:rsid w:val="009957D3"/>
    <w:rsid w:val="0099588E"/>
    <w:rsid w:val="00995A8C"/>
    <w:rsid w:val="00995B26"/>
    <w:rsid w:val="00995F65"/>
    <w:rsid w:val="00995F80"/>
    <w:rsid w:val="0099672D"/>
    <w:rsid w:val="00997099"/>
    <w:rsid w:val="0099720C"/>
    <w:rsid w:val="009A13C9"/>
    <w:rsid w:val="009A1CDE"/>
    <w:rsid w:val="009A1F8F"/>
    <w:rsid w:val="009A2510"/>
    <w:rsid w:val="009A279D"/>
    <w:rsid w:val="009A2908"/>
    <w:rsid w:val="009A3AA8"/>
    <w:rsid w:val="009A5AEA"/>
    <w:rsid w:val="009A628D"/>
    <w:rsid w:val="009B068C"/>
    <w:rsid w:val="009B14B2"/>
    <w:rsid w:val="009B3195"/>
    <w:rsid w:val="009B3D0E"/>
    <w:rsid w:val="009B4AB4"/>
    <w:rsid w:val="009B4B5A"/>
    <w:rsid w:val="009B5342"/>
    <w:rsid w:val="009B577C"/>
    <w:rsid w:val="009B64BF"/>
    <w:rsid w:val="009B6AEB"/>
    <w:rsid w:val="009B7153"/>
    <w:rsid w:val="009B71CD"/>
    <w:rsid w:val="009B71CF"/>
    <w:rsid w:val="009B74DB"/>
    <w:rsid w:val="009B763E"/>
    <w:rsid w:val="009B7D03"/>
    <w:rsid w:val="009C0094"/>
    <w:rsid w:val="009C0431"/>
    <w:rsid w:val="009C0867"/>
    <w:rsid w:val="009C0999"/>
    <w:rsid w:val="009C0D11"/>
    <w:rsid w:val="009C1D50"/>
    <w:rsid w:val="009C2CB7"/>
    <w:rsid w:val="009C2D93"/>
    <w:rsid w:val="009C4926"/>
    <w:rsid w:val="009C6127"/>
    <w:rsid w:val="009C6D7B"/>
    <w:rsid w:val="009C7F1C"/>
    <w:rsid w:val="009D05CB"/>
    <w:rsid w:val="009D091F"/>
    <w:rsid w:val="009D0C92"/>
    <w:rsid w:val="009D2278"/>
    <w:rsid w:val="009D3B3B"/>
    <w:rsid w:val="009D3DDC"/>
    <w:rsid w:val="009D403A"/>
    <w:rsid w:val="009D5311"/>
    <w:rsid w:val="009D55D7"/>
    <w:rsid w:val="009D5694"/>
    <w:rsid w:val="009D5DB1"/>
    <w:rsid w:val="009D6058"/>
    <w:rsid w:val="009D60F1"/>
    <w:rsid w:val="009D74D8"/>
    <w:rsid w:val="009D7D73"/>
    <w:rsid w:val="009D7F8A"/>
    <w:rsid w:val="009E0559"/>
    <w:rsid w:val="009E0975"/>
    <w:rsid w:val="009E16FF"/>
    <w:rsid w:val="009E2BA6"/>
    <w:rsid w:val="009E4395"/>
    <w:rsid w:val="009E4794"/>
    <w:rsid w:val="009E51D9"/>
    <w:rsid w:val="009E5324"/>
    <w:rsid w:val="009E556F"/>
    <w:rsid w:val="009E5FFA"/>
    <w:rsid w:val="009E620A"/>
    <w:rsid w:val="009E626E"/>
    <w:rsid w:val="009E6C21"/>
    <w:rsid w:val="009E6D8C"/>
    <w:rsid w:val="009E72B4"/>
    <w:rsid w:val="009F0366"/>
    <w:rsid w:val="009F048A"/>
    <w:rsid w:val="009F318A"/>
    <w:rsid w:val="009F33D0"/>
    <w:rsid w:val="009F3785"/>
    <w:rsid w:val="009F3EBD"/>
    <w:rsid w:val="009F482C"/>
    <w:rsid w:val="009F4B71"/>
    <w:rsid w:val="009F4E4B"/>
    <w:rsid w:val="009F5092"/>
    <w:rsid w:val="009F6C95"/>
    <w:rsid w:val="009F75EB"/>
    <w:rsid w:val="009F76C6"/>
    <w:rsid w:val="009F7FBF"/>
    <w:rsid w:val="00A00786"/>
    <w:rsid w:val="00A00CB3"/>
    <w:rsid w:val="00A01218"/>
    <w:rsid w:val="00A017D0"/>
    <w:rsid w:val="00A01F47"/>
    <w:rsid w:val="00A02569"/>
    <w:rsid w:val="00A036C6"/>
    <w:rsid w:val="00A037A5"/>
    <w:rsid w:val="00A042C0"/>
    <w:rsid w:val="00A050BD"/>
    <w:rsid w:val="00A059FE"/>
    <w:rsid w:val="00A063FA"/>
    <w:rsid w:val="00A06A3D"/>
    <w:rsid w:val="00A10362"/>
    <w:rsid w:val="00A11118"/>
    <w:rsid w:val="00A1265C"/>
    <w:rsid w:val="00A12CF3"/>
    <w:rsid w:val="00A133CE"/>
    <w:rsid w:val="00A13842"/>
    <w:rsid w:val="00A13DB1"/>
    <w:rsid w:val="00A13F75"/>
    <w:rsid w:val="00A14560"/>
    <w:rsid w:val="00A14E2C"/>
    <w:rsid w:val="00A15702"/>
    <w:rsid w:val="00A15A01"/>
    <w:rsid w:val="00A15B1A"/>
    <w:rsid w:val="00A15EF9"/>
    <w:rsid w:val="00A15F40"/>
    <w:rsid w:val="00A162F1"/>
    <w:rsid w:val="00A16EED"/>
    <w:rsid w:val="00A17E46"/>
    <w:rsid w:val="00A209D3"/>
    <w:rsid w:val="00A20EBC"/>
    <w:rsid w:val="00A21C98"/>
    <w:rsid w:val="00A2210A"/>
    <w:rsid w:val="00A22FC1"/>
    <w:rsid w:val="00A231B8"/>
    <w:rsid w:val="00A232D2"/>
    <w:rsid w:val="00A234D8"/>
    <w:rsid w:val="00A2356A"/>
    <w:rsid w:val="00A2406C"/>
    <w:rsid w:val="00A24747"/>
    <w:rsid w:val="00A24772"/>
    <w:rsid w:val="00A25D7A"/>
    <w:rsid w:val="00A261FB"/>
    <w:rsid w:val="00A262EC"/>
    <w:rsid w:val="00A26662"/>
    <w:rsid w:val="00A268A6"/>
    <w:rsid w:val="00A269B6"/>
    <w:rsid w:val="00A27056"/>
    <w:rsid w:val="00A27269"/>
    <w:rsid w:val="00A27A28"/>
    <w:rsid w:val="00A27B66"/>
    <w:rsid w:val="00A27DC5"/>
    <w:rsid w:val="00A27EF9"/>
    <w:rsid w:val="00A30B46"/>
    <w:rsid w:val="00A310FE"/>
    <w:rsid w:val="00A31252"/>
    <w:rsid w:val="00A32B99"/>
    <w:rsid w:val="00A333B5"/>
    <w:rsid w:val="00A337B5"/>
    <w:rsid w:val="00A33E76"/>
    <w:rsid w:val="00A35BCF"/>
    <w:rsid w:val="00A36277"/>
    <w:rsid w:val="00A37398"/>
    <w:rsid w:val="00A37480"/>
    <w:rsid w:val="00A408EA"/>
    <w:rsid w:val="00A40B8C"/>
    <w:rsid w:val="00A4159C"/>
    <w:rsid w:val="00A4164F"/>
    <w:rsid w:val="00A417D4"/>
    <w:rsid w:val="00A41ABE"/>
    <w:rsid w:val="00A41C66"/>
    <w:rsid w:val="00A429DA"/>
    <w:rsid w:val="00A434AB"/>
    <w:rsid w:val="00A43B6F"/>
    <w:rsid w:val="00A4428D"/>
    <w:rsid w:val="00A44A8D"/>
    <w:rsid w:val="00A45084"/>
    <w:rsid w:val="00A45C9B"/>
    <w:rsid w:val="00A4672F"/>
    <w:rsid w:val="00A46802"/>
    <w:rsid w:val="00A47041"/>
    <w:rsid w:val="00A47E89"/>
    <w:rsid w:val="00A501AB"/>
    <w:rsid w:val="00A5029E"/>
    <w:rsid w:val="00A5051E"/>
    <w:rsid w:val="00A5100E"/>
    <w:rsid w:val="00A52771"/>
    <w:rsid w:val="00A533A5"/>
    <w:rsid w:val="00A54527"/>
    <w:rsid w:val="00A54E34"/>
    <w:rsid w:val="00A55662"/>
    <w:rsid w:val="00A55D60"/>
    <w:rsid w:val="00A5644D"/>
    <w:rsid w:val="00A5676C"/>
    <w:rsid w:val="00A5690D"/>
    <w:rsid w:val="00A57085"/>
    <w:rsid w:val="00A6122A"/>
    <w:rsid w:val="00A622A6"/>
    <w:rsid w:val="00A623C8"/>
    <w:rsid w:val="00A62EDB"/>
    <w:rsid w:val="00A63746"/>
    <w:rsid w:val="00A63BC1"/>
    <w:rsid w:val="00A641DE"/>
    <w:rsid w:val="00A643FE"/>
    <w:rsid w:val="00A64796"/>
    <w:rsid w:val="00A64D5D"/>
    <w:rsid w:val="00A65FBC"/>
    <w:rsid w:val="00A7006B"/>
    <w:rsid w:val="00A70182"/>
    <w:rsid w:val="00A7028F"/>
    <w:rsid w:val="00A70709"/>
    <w:rsid w:val="00A70947"/>
    <w:rsid w:val="00A70CEF"/>
    <w:rsid w:val="00A71212"/>
    <w:rsid w:val="00A724FD"/>
    <w:rsid w:val="00A747FA"/>
    <w:rsid w:val="00A757E8"/>
    <w:rsid w:val="00A75AAA"/>
    <w:rsid w:val="00A762B9"/>
    <w:rsid w:val="00A7643C"/>
    <w:rsid w:val="00A76523"/>
    <w:rsid w:val="00A77C60"/>
    <w:rsid w:val="00A80180"/>
    <w:rsid w:val="00A8079D"/>
    <w:rsid w:val="00A829D0"/>
    <w:rsid w:val="00A83FB3"/>
    <w:rsid w:val="00A851F0"/>
    <w:rsid w:val="00A855E9"/>
    <w:rsid w:val="00A85E12"/>
    <w:rsid w:val="00A87059"/>
    <w:rsid w:val="00A87E3A"/>
    <w:rsid w:val="00A90A01"/>
    <w:rsid w:val="00A90B1D"/>
    <w:rsid w:val="00A90C66"/>
    <w:rsid w:val="00A91877"/>
    <w:rsid w:val="00A91EBD"/>
    <w:rsid w:val="00A946E7"/>
    <w:rsid w:val="00A94A22"/>
    <w:rsid w:val="00A94C12"/>
    <w:rsid w:val="00A95034"/>
    <w:rsid w:val="00A95956"/>
    <w:rsid w:val="00A95A9F"/>
    <w:rsid w:val="00A962D2"/>
    <w:rsid w:val="00A968CA"/>
    <w:rsid w:val="00A9782D"/>
    <w:rsid w:val="00A97DFE"/>
    <w:rsid w:val="00AA0760"/>
    <w:rsid w:val="00AA140A"/>
    <w:rsid w:val="00AA1A4D"/>
    <w:rsid w:val="00AA274A"/>
    <w:rsid w:val="00AA3757"/>
    <w:rsid w:val="00AA3955"/>
    <w:rsid w:val="00AA426B"/>
    <w:rsid w:val="00AA4C54"/>
    <w:rsid w:val="00AA5795"/>
    <w:rsid w:val="00AA638F"/>
    <w:rsid w:val="00AA6DC5"/>
    <w:rsid w:val="00AA7205"/>
    <w:rsid w:val="00AA7D6B"/>
    <w:rsid w:val="00AB1237"/>
    <w:rsid w:val="00AB1D64"/>
    <w:rsid w:val="00AB22A3"/>
    <w:rsid w:val="00AB35D1"/>
    <w:rsid w:val="00AB3C5A"/>
    <w:rsid w:val="00AB464B"/>
    <w:rsid w:val="00AB487F"/>
    <w:rsid w:val="00AB4A2F"/>
    <w:rsid w:val="00AB4D6D"/>
    <w:rsid w:val="00AB5694"/>
    <w:rsid w:val="00AB5806"/>
    <w:rsid w:val="00AB5BDF"/>
    <w:rsid w:val="00AB5F66"/>
    <w:rsid w:val="00AB6251"/>
    <w:rsid w:val="00AB63A5"/>
    <w:rsid w:val="00AB64A5"/>
    <w:rsid w:val="00AB7078"/>
    <w:rsid w:val="00AB72AB"/>
    <w:rsid w:val="00AB7FF4"/>
    <w:rsid w:val="00AC01D3"/>
    <w:rsid w:val="00AC0863"/>
    <w:rsid w:val="00AC0F53"/>
    <w:rsid w:val="00AC1CB0"/>
    <w:rsid w:val="00AC325A"/>
    <w:rsid w:val="00AC38C4"/>
    <w:rsid w:val="00AC3CBD"/>
    <w:rsid w:val="00AC4CCE"/>
    <w:rsid w:val="00AC51EB"/>
    <w:rsid w:val="00AC5478"/>
    <w:rsid w:val="00AC55C2"/>
    <w:rsid w:val="00AC57BC"/>
    <w:rsid w:val="00AC78D2"/>
    <w:rsid w:val="00AD006B"/>
    <w:rsid w:val="00AD0C20"/>
    <w:rsid w:val="00AD1130"/>
    <w:rsid w:val="00AD12DC"/>
    <w:rsid w:val="00AD1330"/>
    <w:rsid w:val="00AD1887"/>
    <w:rsid w:val="00AD3351"/>
    <w:rsid w:val="00AD416A"/>
    <w:rsid w:val="00AD43B0"/>
    <w:rsid w:val="00AD4792"/>
    <w:rsid w:val="00AD4E4A"/>
    <w:rsid w:val="00AD54C8"/>
    <w:rsid w:val="00AD5CAC"/>
    <w:rsid w:val="00AD5E18"/>
    <w:rsid w:val="00AD656B"/>
    <w:rsid w:val="00AD6E7B"/>
    <w:rsid w:val="00AE040F"/>
    <w:rsid w:val="00AE0C28"/>
    <w:rsid w:val="00AE1A10"/>
    <w:rsid w:val="00AE249D"/>
    <w:rsid w:val="00AE2625"/>
    <w:rsid w:val="00AE30D7"/>
    <w:rsid w:val="00AE3729"/>
    <w:rsid w:val="00AE40C5"/>
    <w:rsid w:val="00AE4EDE"/>
    <w:rsid w:val="00AE590F"/>
    <w:rsid w:val="00AE5E01"/>
    <w:rsid w:val="00AE716B"/>
    <w:rsid w:val="00AE7968"/>
    <w:rsid w:val="00AE7BE9"/>
    <w:rsid w:val="00AE7D10"/>
    <w:rsid w:val="00AF185A"/>
    <w:rsid w:val="00AF1CCB"/>
    <w:rsid w:val="00AF27F2"/>
    <w:rsid w:val="00AF3C6F"/>
    <w:rsid w:val="00AF40E7"/>
    <w:rsid w:val="00AF41BE"/>
    <w:rsid w:val="00AF4C5E"/>
    <w:rsid w:val="00AF54F8"/>
    <w:rsid w:val="00AF6851"/>
    <w:rsid w:val="00AF6FB0"/>
    <w:rsid w:val="00AF7186"/>
    <w:rsid w:val="00B00B63"/>
    <w:rsid w:val="00B00C23"/>
    <w:rsid w:val="00B00C34"/>
    <w:rsid w:val="00B01AB5"/>
    <w:rsid w:val="00B0227E"/>
    <w:rsid w:val="00B02788"/>
    <w:rsid w:val="00B0307E"/>
    <w:rsid w:val="00B033D6"/>
    <w:rsid w:val="00B03B07"/>
    <w:rsid w:val="00B04AFB"/>
    <w:rsid w:val="00B04B16"/>
    <w:rsid w:val="00B04E8F"/>
    <w:rsid w:val="00B04F3E"/>
    <w:rsid w:val="00B05269"/>
    <w:rsid w:val="00B0542E"/>
    <w:rsid w:val="00B056A1"/>
    <w:rsid w:val="00B06A7B"/>
    <w:rsid w:val="00B07C3D"/>
    <w:rsid w:val="00B07DCD"/>
    <w:rsid w:val="00B104CF"/>
    <w:rsid w:val="00B106ED"/>
    <w:rsid w:val="00B10E1B"/>
    <w:rsid w:val="00B10E7B"/>
    <w:rsid w:val="00B110A0"/>
    <w:rsid w:val="00B111B2"/>
    <w:rsid w:val="00B120C7"/>
    <w:rsid w:val="00B12B2F"/>
    <w:rsid w:val="00B13757"/>
    <w:rsid w:val="00B14425"/>
    <w:rsid w:val="00B14916"/>
    <w:rsid w:val="00B14D10"/>
    <w:rsid w:val="00B15026"/>
    <w:rsid w:val="00B15913"/>
    <w:rsid w:val="00B163C2"/>
    <w:rsid w:val="00B16705"/>
    <w:rsid w:val="00B16ACA"/>
    <w:rsid w:val="00B171C8"/>
    <w:rsid w:val="00B173C1"/>
    <w:rsid w:val="00B176A1"/>
    <w:rsid w:val="00B17756"/>
    <w:rsid w:val="00B17B39"/>
    <w:rsid w:val="00B2032D"/>
    <w:rsid w:val="00B204D9"/>
    <w:rsid w:val="00B2083F"/>
    <w:rsid w:val="00B2084E"/>
    <w:rsid w:val="00B21255"/>
    <w:rsid w:val="00B21B43"/>
    <w:rsid w:val="00B21CD5"/>
    <w:rsid w:val="00B2208C"/>
    <w:rsid w:val="00B22BE4"/>
    <w:rsid w:val="00B2345D"/>
    <w:rsid w:val="00B242AC"/>
    <w:rsid w:val="00B24AA5"/>
    <w:rsid w:val="00B259C3"/>
    <w:rsid w:val="00B25B6E"/>
    <w:rsid w:val="00B25EA5"/>
    <w:rsid w:val="00B26CB7"/>
    <w:rsid w:val="00B27BFC"/>
    <w:rsid w:val="00B30151"/>
    <w:rsid w:val="00B30556"/>
    <w:rsid w:val="00B30C38"/>
    <w:rsid w:val="00B327E2"/>
    <w:rsid w:val="00B33982"/>
    <w:rsid w:val="00B34273"/>
    <w:rsid w:val="00B345CF"/>
    <w:rsid w:val="00B347AF"/>
    <w:rsid w:val="00B34912"/>
    <w:rsid w:val="00B3588D"/>
    <w:rsid w:val="00B36518"/>
    <w:rsid w:val="00B365A4"/>
    <w:rsid w:val="00B36C19"/>
    <w:rsid w:val="00B36CE0"/>
    <w:rsid w:val="00B37193"/>
    <w:rsid w:val="00B37671"/>
    <w:rsid w:val="00B3786E"/>
    <w:rsid w:val="00B37DDE"/>
    <w:rsid w:val="00B37FDD"/>
    <w:rsid w:val="00B40EE6"/>
    <w:rsid w:val="00B41500"/>
    <w:rsid w:val="00B41869"/>
    <w:rsid w:val="00B428A6"/>
    <w:rsid w:val="00B43005"/>
    <w:rsid w:val="00B43965"/>
    <w:rsid w:val="00B44190"/>
    <w:rsid w:val="00B45038"/>
    <w:rsid w:val="00B45848"/>
    <w:rsid w:val="00B45A07"/>
    <w:rsid w:val="00B46098"/>
    <w:rsid w:val="00B47B18"/>
    <w:rsid w:val="00B50136"/>
    <w:rsid w:val="00B50B7D"/>
    <w:rsid w:val="00B5113B"/>
    <w:rsid w:val="00B5113C"/>
    <w:rsid w:val="00B51D35"/>
    <w:rsid w:val="00B52D4A"/>
    <w:rsid w:val="00B53824"/>
    <w:rsid w:val="00B54631"/>
    <w:rsid w:val="00B54AA1"/>
    <w:rsid w:val="00B55E56"/>
    <w:rsid w:val="00B56269"/>
    <w:rsid w:val="00B56456"/>
    <w:rsid w:val="00B56D7C"/>
    <w:rsid w:val="00B57D7F"/>
    <w:rsid w:val="00B62FF7"/>
    <w:rsid w:val="00B635B5"/>
    <w:rsid w:val="00B6444D"/>
    <w:rsid w:val="00B64467"/>
    <w:rsid w:val="00B645F4"/>
    <w:rsid w:val="00B64D52"/>
    <w:rsid w:val="00B64ED7"/>
    <w:rsid w:val="00B65935"/>
    <w:rsid w:val="00B66776"/>
    <w:rsid w:val="00B66A90"/>
    <w:rsid w:val="00B66B3B"/>
    <w:rsid w:val="00B67251"/>
    <w:rsid w:val="00B67DC4"/>
    <w:rsid w:val="00B67EA6"/>
    <w:rsid w:val="00B67EEA"/>
    <w:rsid w:val="00B70176"/>
    <w:rsid w:val="00B71AF4"/>
    <w:rsid w:val="00B71F9D"/>
    <w:rsid w:val="00B725FF"/>
    <w:rsid w:val="00B72C2D"/>
    <w:rsid w:val="00B73297"/>
    <w:rsid w:val="00B73FE5"/>
    <w:rsid w:val="00B7462F"/>
    <w:rsid w:val="00B74CE7"/>
    <w:rsid w:val="00B75B03"/>
    <w:rsid w:val="00B761CF"/>
    <w:rsid w:val="00B76E7D"/>
    <w:rsid w:val="00B77080"/>
    <w:rsid w:val="00B772E6"/>
    <w:rsid w:val="00B7791D"/>
    <w:rsid w:val="00B80FBE"/>
    <w:rsid w:val="00B81252"/>
    <w:rsid w:val="00B820D2"/>
    <w:rsid w:val="00B82802"/>
    <w:rsid w:val="00B83BF3"/>
    <w:rsid w:val="00B83BFE"/>
    <w:rsid w:val="00B84247"/>
    <w:rsid w:val="00B84373"/>
    <w:rsid w:val="00B845D2"/>
    <w:rsid w:val="00B85293"/>
    <w:rsid w:val="00B852C4"/>
    <w:rsid w:val="00B85881"/>
    <w:rsid w:val="00B85BAA"/>
    <w:rsid w:val="00B86BBC"/>
    <w:rsid w:val="00B87366"/>
    <w:rsid w:val="00B91EB9"/>
    <w:rsid w:val="00B9252C"/>
    <w:rsid w:val="00B92B28"/>
    <w:rsid w:val="00B9329A"/>
    <w:rsid w:val="00B9395E"/>
    <w:rsid w:val="00B944BE"/>
    <w:rsid w:val="00B944D9"/>
    <w:rsid w:val="00B94FB4"/>
    <w:rsid w:val="00B9611F"/>
    <w:rsid w:val="00B96B43"/>
    <w:rsid w:val="00BA0FFA"/>
    <w:rsid w:val="00BA13BB"/>
    <w:rsid w:val="00BA3C47"/>
    <w:rsid w:val="00BA3E3D"/>
    <w:rsid w:val="00BA40D3"/>
    <w:rsid w:val="00BA4169"/>
    <w:rsid w:val="00BA4D0C"/>
    <w:rsid w:val="00BA56F4"/>
    <w:rsid w:val="00BA605D"/>
    <w:rsid w:val="00BA6600"/>
    <w:rsid w:val="00BA6F97"/>
    <w:rsid w:val="00BA708B"/>
    <w:rsid w:val="00BA79BE"/>
    <w:rsid w:val="00BB01DF"/>
    <w:rsid w:val="00BB0BA9"/>
    <w:rsid w:val="00BB0E22"/>
    <w:rsid w:val="00BB0EC6"/>
    <w:rsid w:val="00BB1640"/>
    <w:rsid w:val="00BB1A8B"/>
    <w:rsid w:val="00BB2088"/>
    <w:rsid w:val="00BB2177"/>
    <w:rsid w:val="00BB26DF"/>
    <w:rsid w:val="00BB3A3B"/>
    <w:rsid w:val="00BB4261"/>
    <w:rsid w:val="00BB47DE"/>
    <w:rsid w:val="00BB4EDF"/>
    <w:rsid w:val="00BB5143"/>
    <w:rsid w:val="00BB582C"/>
    <w:rsid w:val="00BB5E02"/>
    <w:rsid w:val="00BB622B"/>
    <w:rsid w:val="00BB668F"/>
    <w:rsid w:val="00BB6EBF"/>
    <w:rsid w:val="00BB74CE"/>
    <w:rsid w:val="00BC0058"/>
    <w:rsid w:val="00BC02BD"/>
    <w:rsid w:val="00BC230E"/>
    <w:rsid w:val="00BC2679"/>
    <w:rsid w:val="00BC2748"/>
    <w:rsid w:val="00BC34DB"/>
    <w:rsid w:val="00BC43FB"/>
    <w:rsid w:val="00BC4C64"/>
    <w:rsid w:val="00BC4E61"/>
    <w:rsid w:val="00BC60F9"/>
    <w:rsid w:val="00BC6465"/>
    <w:rsid w:val="00BC66C3"/>
    <w:rsid w:val="00BC6DA8"/>
    <w:rsid w:val="00BC7188"/>
    <w:rsid w:val="00BD03AE"/>
    <w:rsid w:val="00BD0AA9"/>
    <w:rsid w:val="00BD0D42"/>
    <w:rsid w:val="00BD1B13"/>
    <w:rsid w:val="00BD1D7A"/>
    <w:rsid w:val="00BD2053"/>
    <w:rsid w:val="00BD2F5F"/>
    <w:rsid w:val="00BD338C"/>
    <w:rsid w:val="00BD343E"/>
    <w:rsid w:val="00BD4144"/>
    <w:rsid w:val="00BD497A"/>
    <w:rsid w:val="00BD4C22"/>
    <w:rsid w:val="00BD603E"/>
    <w:rsid w:val="00BD62D7"/>
    <w:rsid w:val="00BD6907"/>
    <w:rsid w:val="00BD6C47"/>
    <w:rsid w:val="00BD6FD5"/>
    <w:rsid w:val="00BD77E7"/>
    <w:rsid w:val="00BD7CC7"/>
    <w:rsid w:val="00BE045B"/>
    <w:rsid w:val="00BE0C7D"/>
    <w:rsid w:val="00BE11EA"/>
    <w:rsid w:val="00BE1325"/>
    <w:rsid w:val="00BE1E7C"/>
    <w:rsid w:val="00BE2066"/>
    <w:rsid w:val="00BE22C1"/>
    <w:rsid w:val="00BE359E"/>
    <w:rsid w:val="00BE3FDD"/>
    <w:rsid w:val="00BE45C7"/>
    <w:rsid w:val="00BE5FD2"/>
    <w:rsid w:val="00BE6B64"/>
    <w:rsid w:val="00BE6BC1"/>
    <w:rsid w:val="00BE778A"/>
    <w:rsid w:val="00BF0BD4"/>
    <w:rsid w:val="00BF0ED6"/>
    <w:rsid w:val="00BF135D"/>
    <w:rsid w:val="00BF1360"/>
    <w:rsid w:val="00BF1465"/>
    <w:rsid w:val="00BF1D61"/>
    <w:rsid w:val="00BF2580"/>
    <w:rsid w:val="00BF2B33"/>
    <w:rsid w:val="00BF2B45"/>
    <w:rsid w:val="00BF2C98"/>
    <w:rsid w:val="00BF2D75"/>
    <w:rsid w:val="00BF3345"/>
    <w:rsid w:val="00BF351A"/>
    <w:rsid w:val="00BF3549"/>
    <w:rsid w:val="00BF37CE"/>
    <w:rsid w:val="00BF3D8B"/>
    <w:rsid w:val="00BF4495"/>
    <w:rsid w:val="00BF4668"/>
    <w:rsid w:val="00BF489C"/>
    <w:rsid w:val="00BF4959"/>
    <w:rsid w:val="00BF5A3B"/>
    <w:rsid w:val="00BF5A43"/>
    <w:rsid w:val="00BF5C05"/>
    <w:rsid w:val="00BF68EF"/>
    <w:rsid w:val="00BF6B30"/>
    <w:rsid w:val="00BF6E01"/>
    <w:rsid w:val="00BF7CD6"/>
    <w:rsid w:val="00C00DC1"/>
    <w:rsid w:val="00C01F54"/>
    <w:rsid w:val="00C020AE"/>
    <w:rsid w:val="00C02D69"/>
    <w:rsid w:val="00C0340D"/>
    <w:rsid w:val="00C03B2E"/>
    <w:rsid w:val="00C04379"/>
    <w:rsid w:val="00C0493A"/>
    <w:rsid w:val="00C05792"/>
    <w:rsid w:val="00C05B4A"/>
    <w:rsid w:val="00C05FEA"/>
    <w:rsid w:val="00C06DB6"/>
    <w:rsid w:val="00C0730C"/>
    <w:rsid w:val="00C1073D"/>
    <w:rsid w:val="00C10975"/>
    <w:rsid w:val="00C114D3"/>
    <w:rsid w:val="00C11876"/>
    <w:rsid w:val="00C12945"/>
    <w:rsid w:val="00C12F39"/>
    <w:rsid w:val="00C14BAB"/>
    <w:rsid w:val="00C14DF5"/>
    <w:rsid w:val="00C15417"/>
    <w:rsid w:val="00C1553A"/>
    <w:rsid w:val="00C16359"/>
    <w:rsid w:val="00C20AD9"/>
    <w:rsid w:val="00C2106F"/>
    <w:rsid w:val="00C21DD6"/>
    <w:rsid w:val="00C2251E"/>
    <w:rsid w:val="00C22C80"/>
    <w:rsid w:val="00C245B5"/>
    <w:rsid w:val="00C25D9F"/>
    <w:rsid w:val="00C26DD1"/>
    <w:rsid w:val="00C27FCE"/>
    <w:rsid w:val="00C30463"/>
    <w:rsid w:val="00C30618"/>
    <w:rsid w:val="00C31500"/>
    <w:rsid w:val="00C31B0A"/>
    <w:rsid w:val="00C31F62"/>
    <w:rsid w:val="00C3207C"/>
    <w:rsid w:val="00C320FE"/>
    <w:rsid w:val="00C33EA0"/>
    <w:rsid w:val="00C3420D"/>
    <w:rsid w:val="00C35B5B"/>
    <w:rsid w:val="00C3647B"/>
    <w:rsid w:val="00C36DBA"/>
    <w:rsid w:val="00C37FB5"/>
    <w:rsid w:val="00C40B6D"/>
    <w:rsid w:val="00C40CE8"/>
    <w:rsid w:val="00C41AF1"/>
    <w:rsid w:val="00C42099"/>
    <w:rsid w:val="00C42394"/>
    <w:rsid w:val="00C42FDB"/>
    <w:rsid w:val="00C43EA9"/>
    <w:rsid w:val="00C447C5"/>
    <w:rsid w:val="00C44ED2"/>
    <w:rsid w:val="00C45237"/>
    <w:rsid w:val="00C4615C"/>
    <w:rsid w:val="00C475DA"/>
    <w:rsid w:val="00C50564"/>
    <w:rsid w:val="00C50F6C"/>
    <w:rsid w:val="00C5128B"/>
    <w:rsid w:val="00C51AC8"/>
    <w:rsid w:val="00C534B4"/>
    <w:rsid w:val="00C535C0"/>
    <w:rsid w:val="00C53830"/>
    <w:rsid w:val="00C55418"/>
    <w:rsid w:val="00C55DCC"/>
    <w:rsid w:val="00C55E49"/>
    <w:rsid w:val="00C55EF6"/>
    <w:rsid w:val="00C562A7"/>
    <w:rsid w:val="00C563C2"/>
    <w:rsid w:val="00C572A0"/>
    <w:rsid w:val="00C57DF2"/>
    <w:rsid w:val="00C61D1D"/>
    <w:rsid w:val="00C61E62"/>
    <w:rsid w:val="00C62081"/>
    <w:rsid w:val="00C627CF"/>
    <w:rsid w:val="00C628D0"/>
    <w:rsid w:val="00C63BE2"/>
    <w:rsid w:val="00C6421F"/>
    <w:rsid w:val="00C66851"/>
    <w:rsid w:val="00C66A85"/>
    <w:rsid w:val="00C66C3F"/>
    <w:rsid w:val="00C67301"/>
    <w:rsid w:val="00C67B03"/>
    <w:rsid w:val="00C707B5"/>
    <w:rsid w:val="00C7122B"/>
    <w:rsid w:val="00C71743"/>
    <w:rsid w:val="00C71BAC"/>
    <w:rsid w:val="00C734B7"/>
    <w:rsid w:val="00C7359E"/>
    <w:rsid w:val="00C74634"/>
    <w:rsid w:val="00C74695"/>
    <w:rsid w:val="00C74B9B"/>
    <w:rsid w:val="00C75034"/>
    <w:rsid w:val="00C759AC"/>
    <w:rsid w:val="00C76119"/>
    <w:rsid w:val="00C7617C"/>
    <w:rsid w:val="00C774B5"/>
    <w:rsid w:val="00C77A8F"/>
    <w:rsid w:val="00C80C70"/>
    <w:rsid w:val="00C8256C"/>
    <w:rsid w:val="00C82DAB"/>
    <w:rsid w:val="00C833BE"/>
    <w:rsid w:val="00C84F8A"/>
    <w:rsid w:val="00C84FF2"/>
    <w:rsid w:val="00C850BE"/>
    <w:rsid w:val="00C85339"/>
    <w:rsid w:val="00C85D26"/>
    <w:rsid w:val="00C86141"/>
    <w:rsid w:val="00C866A9"/>
    <w:rsid w:val="00C867B5"/>
    <w:rsid w:val="00C86D4A"/>
    <w:rsid w:val="00C86D76"/>
    <w:rsid w:val="00C873E5"/>
    <w:rsid w:val="00C8756C"/>
    <w:rsid w:val="00C87D7B"/>
    <w:rsid w:val="00C87F3C"/>
    <w:rsid w:val="00C907AA"/>
    <w:rsid w:val="00C9099F"/>
    <w:rsid w:val="00C90AAA"/>
    <w:rsid w:val="00C9128C"/>
    <w:rsid w:val="00C91A19"/>
    <w:rsid w:val="00C91E7E"/>
    <w:rsid w:val="00C925B2"/>
    <w:rsid w:val="00C9285D"/>
    <w:rsid w:val="00C92AC5"/>
    <w:rsid w:val="00C92B76"/>
    <w:rsid w:val="00C93DF7"/>
    <w:rsid w:val="00C93E17"/>
    <w:rsid w:val="00C93F31"/>
    <w:rsid w:val="00C94ECE"/>
    <w:rsid w:val="00C9500D"/>
    <w:rsid w:val="00C97A07"/>
    <w:rsid w:val="00CA0102"/>
    <w:rsid w:val="00CA0C33"/>
    <w:rsid w:val="00CA1FC1"/>
    <w:rsid w:val="00CA3E79"/>
    <w:rsid w:val="00CA54F8"/>
    <w:rsid w:val="00CA5A84"/>
    <w:rsid w:val="00CA5C41"/>
    <w:rsid w:val="00CA6AA5"/>
    <w:rsid w:val="00CA7029"/>
    <w:rsid w:val="00CA775F"/>
    <w:rsid w:val="00CA796E"/>
    <w:rsid w:val="00CA79B4"/>
    <w:rsid w:val="00CA7B50"/>
    <w:rsid w:val="00CB0139"/>
    <w:rsid w:val="00CB09AD"/>
    <w:rsid w:val="00CB12D9"/>
    <w:rsid w:val="00CB1D37"/>
    <w:rsid w:val="00CB1F60"/>
    <w:rsid w:val="00CB1FF8"/>
    <w:rsid w:val="00CB2A3B"/>
    <w:rsid w:val="00CB2E63"/>
    <w:rsid w:val="00CB3D4C"/>
    <w:rsid w:val="00CB4CB5"/>
    <w:rsid w:val="00CB4F31"/>
    <w:rsid w:val="00CB4FFD"/>
    <w:rsid w:val="00CB52BA"/>
    <w:rsid w:val="00CB5C67"/>
    <w:rsid w:val="00CB6814"/>
    <w:rsid w:val="00CB6A05"/>
    <w:rsid w:val="00CB7071"/>
    <w:rsid w:val="00CB7107"/>
    <w:rsid w:val="00CB7D3E"/>
    <w:rsid w:val="00CC060E"/>
    <w:rsid w:val="00CC06B6"/>
    <w:rsid w:val="00CC0727"/>
    <w:rsid w:val="00CC340E"/>
    <w:rsid w:val="00CC37B4"/>
    <w:rsid w:val="00CC3BC8"/>
    <w:rsid w:val="00CC3F13"/>
    <w:rsid w:val="00CC3FC8"/>
    <w:rsid w:val="00CC437F"/>
    <w:rsid w:val="00CC46ED"/>
    <w:rsid w:val="00CC4C16"/>
    <w:rsid w:val="00CC50D8"/>
    <w:rsid w:val="00CC53F7"/>
    <w:rsid w:val="00CC56B1"/>
    <w:rsid w:val="00CC5A1D"/>
    <w:rsid w:val="00CC6094"/>
    <w:rsid w:val="00CC60C4"/>
    <w:rsid w:val="00CC63AB"/>
    <w:rsid w:val="00CC675C"/>
    <w:rsid w:val="00CC6EE1"/>
    <w:rsid w:val="00CC7FC8"/>
    <w:rsid w:val="00CD0251"/>
    <w:rsid w:val="00CD0B34"/>
    <w:rsid w:val="00CD1E06"/>
    <w:rsid w:val="00CD1F68"/>
    <w:rsid w:val="00CD2289"/>
    <w:rsid w:val="00CD23BD"/>
    <w:rsid w:val="00CD39FC"/>
    <w:rsid w:val="00CD4927"/>
    <w:rsid w:val="00CD5503"/>
    <w:rsid w:val="00CD5CB3"/>
    <w:rsid w:val="00CD5DBD"/>
    <w:rsid w:val="00CD690B"/>
    <w:rsid w:val="00CD7A4B"/>
    <w:rsid w:val="00CE08CF"/>
    <w:rsid w:val="00CE0FEE"/>
    <w:rsid w:val="00CE1A02"/>
    <w:rsid w:val="00CE2185"/>
    <w:rsid w:val="00CE3031"/>
    <w:rsid w:val="00CE505F"/>
    <w:rsid w:val="00CE519D"/>
    <w:rsid w:val="00CE653A"/>
    <w:rsid w:val="00CE672C"/>
    <w:rsid w:val="00CE7FC9"/>
    <w:rsid w:val="00CF0C3B"/>
    <w:rsid w:val="00CF110C"/>
    <w:rsid w:val="00CF12A6"/>
    <w:rsid w:val="00CF1F1E"/>
    <w:rsid w:val="00CF295C"/>
    <w:rsid w:val="00CF454F"/>
    <w:rsid w:val="00CF4D74"/>
    <w:rsid w:val="00CF5039"/>
    <w:rsid w:val="00CF55B3"/>
    <w:rsid w:val="00CF58F9"/>
    <w:rsid w:val="00CF6150"/>
    <w:rsid w:val="00CF63FE"/>
    <w:rsid w:val="00CF65F1"/>
    <w:rsid w:val="00CF7E63"/>
    <w:rsid w:val="00D01DE1"/>
    <w:rsid w:val="00D02196"/>
    <w:rsid w:val="00D0231F"/>
    <w:rsid w:val="00D02949"/>
    <w:rsid w:val="00D02DEE"/>
    <w:rsid w:val="00D03063"/>
    <w:rsid w:val="00D03468"/>
    <w:rsid w:val="00D03671"/>
    <w:rsid w:val="00D03852"/>
    <w:rsid w:val="00D03DD1"/>
    <w:rsid w:val="00D048F0"/>
    <w:rsid w:val="00D04A6B"/>
    <w:rsid w:val="00D04B38"/>
    <w:rsid w:val="00D04D21"/>
    <w:rsid w:val="00D04E7A"/>
    <w:rsid w:val="00D0599B"/>
    <w:rsid w:val="00D05DCA"/>
    <w:rsid w:val="00D06710"/>
    <w:rsid w:val="00D07A4D"/>
    <w:rsid w:val="00D100D6"/>
    <w:rsid w:val="00D106EC"/>
    <w:rsid w:val="00D10710"/>
    <w:rsid w:val="00D1250B"/>
    <w:rsid w:val="00D1270E"/>
    <w:rsid w:val="00D12C0B"/>
    <w:rsid w:val="00D13390"/>
    <w:rsid w:val="00D13E10"/>
    <w:rsid w:val="00D157F3"/>
    <w:rsid w:val="00D16014"/>
    <w:rsid w:val="00D1623F"/>
    <w:rsid w:val="00D1630A"/>
    <w:rsid w:val="00D166E3"/>
    <w:rsid w:val="00D16AA1"/>
    <w:rsid w:val="00D17B40"/>
    <w:rsid w:val="00D17E43"/>
    <w:rsid w:val="00D2075C"/>
    <w:rsid w:val="00D20C3C"/>
    <w:rsid w:val="00D214F5"/>
    <w:rsid w:val="00D22258"/>
    <w:rsid w:val="00D22B28"/>
    <w:rsid w:val="00D22B3C"/>
    <w:rsid w:val="00D240D0"/>
    <w:rsid w:val="00D2586A"/>
    <w:rsid w:val="00D2593E"/>
    <w:rsid w:val="00D25F4C"/>
    <w:rsid w:val="00D2699E"/>
    <w:rsid w:val="00D30ADA"/>
    <w:rsid w:val="00D30C1B"/>
    <w:rsid w:val="00D310C3"/>
    <w:rsid w:val="00D31AFB"/>
    <w:rsid w:val="00D3246C"/>
    <w:rsid w:val="00D32593"/>
    <w:rsid w:val="00D333CD"/>
    <w:rsid w:val="00D3384C"/>
    <w:rsid w:val="00D33EE0"/>
    <w:rsid w:val="00D34B06"/>
    <w:rsid w:val="00D35473"/>
    <w:rsid w:val="00D40837"/>
    <w:rsid w:val="00D40BCA"/>
    <w:rsid w:val="00D41F64"/>
    <w:rsid w:val="00D424A5"/>
    <w:rsid w:val="00D436CA"/>
    <w:rsid w:val="00D43DDE"/>
    <w:rsid w:val="00D44CA7"/>
    <w:rsid w:val="00D4536C"/>
    <w:rsid w:val="00D46197"/>
    <w:rsid w:val="00D47D81"/>
    <w:rsid w:val="00D50A50"/>
    <w:rsid w:val="00D50D2D"/>
    <w:rsid w:val="00D51130"/>
    <w:rsid w:val="00D51593"/>
    <w:rsid w:val="00D51C92"/>
    <w:rsid w:val="00D52583"/>
    <w:rsid w:val="00D52803"/>
    <w:rsid w:val="00D52E45"/>
    <w:rsid w:val="00D533FB"/>
    <w:rsid w:val="00D539E1"/>
    <w:rsid w:val="00D540ED"/>
    <w:rsid w:val="00D54507"/>
    <w:rsid w:val="00D54652"/>
    <w:rsid w:val="00D54F80"/>
    <w:rsid w:val="00D54FDF"/>
    <w:rsid w:val="00D550A3"/>
    <w:rsid w:val="00D5590E"/>
    <w:rsid w:val="00D55AF6"/>
    <w:rsid w:val="00D56317"/>
    <w:rsid w:val="00D564C8"/>
    <w:rsid w:val="00D56932"/>
    <w:rsid w:val="00D56BB7"/>
    <w:rsid w:val="00D57061"/>
    <w:rsid w:val="00D57A7D"/>
    <w:rsid w:val="00D57B5B"/>
    <w:rsid w:val="00D57BA6"/>
    <w:rsid w:val="00D57D50"/>
    <w:rsid w:val="00D607DE"/>
    <w:rsid w:val="00D607F3"/>
    <w:rsid w:val="00D611B3"/>
    <w:rsid w:val="00D61FAB"/>
    <w:rsid w:val="00D6243D"/>
    <w:rsid w:val="00D62FDB"/>
    <w:rsid w:val="00D6313E"/>
    <w:rsid w:val="00D63333"/>
    <w:rsid w:val="00D63446"/>
    <w:rsid w:val="00D641D3"/>
    <w:rsid w:val="00D64C61"/>
    <w:rsid w:val="00D64CD1"/>
    <w:rsid w:val="00D65491"/>
    <w:rsid w:val="00D65E5C"/>
    <w:rsid w:val="00D66C1C"/>
    <w:rsid w:val="00D718CB"/>
    <w:rsid w:val="00D72A38"/>
    <w:rsid w:val="00D72E86"/>
    <w:rsid w:val="00D730C7"/>
    <w:rsid w:val="00D7375D"/>
    <w:rsid w:val="00D73B1D"/>
    <w:rsid w:val="00D74A04"/>
    <w:rsid w:val="00D74E9B"/>
    <w:rsid w:val="00D750B1"/>
    <w:rsid w:val="00D7546D"/>
    <w:rsid w:val="00D7556E"/>
    <w:rsid w:val="00D755E0"/>
    <w:rsid w:val="00D75D77"/>
    <w:rsid w:val="00D76889"/>
    <w:rsid w:val="00D76C61"/>
    <w:rsid w:val="00D76F3F"/>
    <w:rsid w:val="00D77395"/>
    <w:rsid w:val="00D7750C"/>
    <w:rsid w:val="00D802EF"/>
    <w:rsid w:val="00D83AAE"/>
    <w:rsid w:val="00D83C3C"/>
    <w:rsid w:val="00D84CF6"/>
    <w:rsid w:val="00D8563A"/>
    <w:rsid w:val="00D86DAC"/>
    <w:rsid w:val="00D86FDA"/>
    <w:rsid w:val="00D871B5"/>
    <w:rsid w:val="00D87430"/>
    <w:rsid w:val="00D87CF8"/>
    <w:rsid w:val="00D90C87"/>
    <w:rsid w:val="00D924F2"/>
    <w:rsid w:val="00D92544"/>
    <w:rsid w:val="00D929C8"/>
    <w:rsid w:val="00D934C4"/>
    <w:rsid w:val="00D935E4"/>
    <w:rsid w:val="00D9394C"/>
    <w:rsid w:val="00D93BCC"/>
    <w:rsid w:val="00D94BF8"/>
    <w:rsid w:val="00D94DB3"/>
    <w:rsid w:val="00D952DA"/>
    <w:rsid w:val="00D96443"/>
    <w:rsid w:val="00D9654B"/>
    <w:rsid w:val="00D96945"/>
    <w:rsid w:val="00D9727F"/>
    <w:rsid w:val="00D97282"/>
    <w:rsid w:val="00D976EC"/>
    <w:rsid w:val="00DA07CE"/>
    <w:rsid w:val="00DA0CE4"/>
    <w:rsid w:val="00DA189C"/>
    <w:rsid w:val="00DA1ABC"/>
    <w:rsid w:val="00DA1C75"/>
    <w:rsid w:val="00DA3A14"/>
    <w:rsid w:val="00DA3A76"/>
    <w:rsid w:val="00DA457A"/>
    <w:rsid w:val="00DA556D"/>
    <w:rsid w:val="00DA5A43"/>
    <w:rsid w:val="00DA5AED"/>
    <w:rsid w:val="00DA6534"/>
    <w:rsid w:val="00DA6654"/>
    <w:rsid w:val="00DA6AAB"/>
    <w:rsid w:val="00DA6CBB"/>
    <w:rsid w:val="00DA70F0"/>
    <w:rsid w:val="00DA794D"/>
    <w:rsid w:val="00DB18FA"/>
    <w:rsid w:val="00DB2D6F"/>
    <w:rsid w:val="00DB2ECE"/>
    <w:rsid w:val="00DB343D"/>
    <w:rsid w:val="00DB4A34"/>
    <w:rsid w:val="00DB4EE2"/>
    <w:rsid w:val="00DB5656"/>
    <w:rsid w:val="00DB60A2"/>
    <w:rsid w:val="00DB67EC"/>
    <w:rsid w:val="00DB6BBD"/>
    <w:rsid w:val="00DB7919"/>
    <w:rsid w:val="00DC00B0"/>
    <w:rsid w:val="00DC015C"/>
    <w:rsid w:val="00DC1618"/>
    <w:rsid w:val="00DC1D2E"/>
    <w:rsid w:val="00DC24CF"/>
    <w:rsid w:val="00DC259C"/>
    <w:rsid w:val="00DC355C"/>
    <w:rsid w:val="00DC3C0F"/>
    <w:rsid w:val="00DC419E"/>
    <w:rsid w:val="00DC47D2"/>
    <w:rsid w:val="00DC4A64"/>
    <w:rsid w:val="00DC4D8A"/>
    <w:rsid w:val="00DC4FDA"/>
    <w:rsid w:val="00DC5579"/>
    <w:rsid w:val="00DC581D"/>
    <w:rsid w:val="00DC60B8"/>
    <w:rsid w:val="00DC60BC"/>
    <w:rsid w:val="00DC68F9"/>
    <w:rsid w:val="00DC6B99"/>
    <w:rsid w:val="00DC790F"/>
    <w:rsid w:val="00DC7E3A"/>
    <w:rsid w:val="00DD01F4"/>
    <w:rsid w:val="00DD032C"/>
    <w:rsid w:val="00DD0CAF"/>
    <w:rsid w:val="00DD0CFD"/>
    <w:rsid w:val="00DD168B"/>
    <w:rsid w:val="00DD27C6"/>
    <w:rsid w:val="00DD2DFE"/>
    <w:rsid w:val="00DD3323"/>
    <w:rsid w:val="00DD461F"/>
    <w:rsid w:val="00DD4632"/>
    <w:rsid w:val="00DD48A0"/>
    <w:rsid w:val="00DD4DB9"/>
    <w:rsid w:val="00DD50ED"/>
    <w:rsid w:val="00DD5378"/>
    <w:rsid w:val="00DD5B72"/>
    <w:rsid w:val="00DD6681"/>
    <w:rsid w:val="00DD6F40"/>
    <w:rsid w:val="00DD7604"/>
    <w:rsid w:val="00DD7D86"/>
    <w:rsid w:val="00DE12FB"/>
    <w:rsid w:val="00DE1680"/>
    <w:rsid w:val="00DE1F76"/>
    <w:rsid w:val="00DE21C5"/>
    <w:rsid w:val="00DE264B"/>
    <w:rsid w:val="00DE3630"/>
    <w:rsid w:val="00DE42A7"/>
    <w:rsid w:val="00DE5A37"/>
    <w:rsid w:val="00DE720D"/>
    <w:rsid w:val="00DE79C5"/>
    <w:rsid w:val="00DE7BA5"/>
    <w:rsid w:val="00DF0C7A"/>
    <w:rsid w:val="00DF1035"/>
    <w:rsid w:val="00DF1CFD"/>
    <w:rsid w:val="00DF2972"/>
    <w:rsid w:val="00DF2A8E"/>
    <w:rsid w:val="00DF385B"/>
    <w:rsid w:val="00DF3B40"/>
    <w:rsid w:val="00DF3CE8"/>
    <w:rsid w:val="00DF49E2"/>
    <w:rsid w:val="00DF4A4E"/>
    <w:rsid w:val="00DF67BC"/>
    <w:rsid w:val="00DF6FA9"/>
    <w:rsid w:val="00DF73FE"/>
    <w:rsid w:val="00E005E6"/>
    <w:rsid w:val="00E00710"/>
    <w:rsid w:val="00E00835"/>
    <w:rsid w:val="00E00D5D"/>
    <w:rsid w:val="00E00F50"/>
    <w:rsid w:val="00E01017"/>
    <w:rsid w:val="00E01183"/>
    <w:rsid w:val="00E01601"/>
    <w:rsid w:val="00E01FE7"/>
    <w:rsid w:val="00E021F4"/>
    <w:rsid w:val="00E03124"/>
    <w:rsid w:val="00E0320E"/>
    <w:rsid w:val="00E03CEF"/>
    <w:rsid w:val="00E03DAB"/>
    <w:rsid w:val="00E03E68"/>
    <w:rsid w:val="00E04EF7"/>
    <w:rsid w:val="00E050C9"/>
    <w:rsid w:val="00E063CD"/>
    <w:rsid w:val="00E0696D"/>
    <w:rsid w:val="00E06B78"/>
    <w:rsid w:val="00E0739A"/>
    <w:rsid w:val="00E11878"/>
    <w:rsid w:val="00E12976"/>
    <w:rsid w:val="00E12CB1"/>
    <w:rsid w:val="00E12FCD"/>
    <w:rsid w:val="00E13A02"/>
    <w:rsid w:val="00E16034"/>
    <w:rsid w:val="00E1655A"/>
    <w:rsid w:val="00E17106"/>
    <w:rsid w:val="00E17940"/>
    <w:rsid w:val="00E1796F"/>
    <w:rsid w:val="00E20BB4"/>
    <w:rsid w:val="00E21BC4"/>
    <w:rsid w:val="00E21D33"/>
    <w:rsid w:val="00E22036"/>
    <w:rsid w:val="00E22FF2"/>
    <w:rsid w:val="00E23142"/>
    <w:rsid w:val="00E2358D"/>
    <w:rsid w:val="00E23DCF"/>
    <w:rsid w:val="00E2454A"/>
    <w:rsid w:val="00E26489"/>
    <w:rsid w:val="00E26503"/>
    <w:rsid w:val="00E2692F"/>
    <w:rsid w:val="00E26CBA"/>
    <w:rsid w:val="00E26FDE"/>
    <w:rsid w:val="00E27334"/>
    <w:rsid w:val="00E27AC2"/>
    <w:rsid w:val="00E27C24"/>
    <w:rsid w:val="00E27CD6"/>
    <w:rsid w:val="00E27F06"/>
    <w:rsid w:val="00E31358"/>
    <w:rsid w:val="00E33058"/>
    <w:rsid w:val="00E3307B"/>
    <w:rsid w:val="00E33141"/>
    <w:rsid w:val="00E3342C"/>
    <w:rsid w:val="00E33881"/>
    <w:rsid w:val="00E33F61"/>
    <w:rsid w:val="00E34689"/>
    <w:rsid w:val="00E3477E"/>
    <w:rsid w:val="00E34E94"/>
    <w:rsid w:val="00E352C1"/>
    <w:rsid w:val="00E3561F"/>
    <w:rsid w:val="00E35D93"/>
    <w:rsid w:val="00E35DF7"/>
    <w:rsid w:val="00E37AF6"/>
    <w:rsid w:val="00E37B5C"/>
    <w:rsid w:val="00E41EC8"/>
    <w:rsid w:val="00E41F59"/>
    <w:rsid w:val="00E4240A"/>
    <w:rsid w:val="00E4276C"/>
    <w:rsid w:val="00E43786"/>
    <w:rsid w:val="00E43A15"/>
    <w:rsid w:val="00E43C50"/>
    <w:rsid w:val="00E447AE"/>
    <w:rsid w:val="00E44D40"/>
    <w:rsid w:val="00E45EC3"/>
    <w:rsid w:val="00E4670D"/>
    <w:rsid w:val="00E46B10"/>
    <w:rsid w:val="00E4714F"/>
    <w:rsid w:val="00E47EFE"/>
    <w:rsid w:val="00E50B4A"/>
    <w:rsid w:val="00E51181"/>
    <w:rsid w:val="00E51D6E"/>
    <w:rsid w:val="00E52342"/>
    <w:rsid w:val="00E5250E"/>
    <w:rsid w:val="00E53383"/>
    <w:rsid w:val="00E53621"/>
    <w:rsid w:val="00E537F4"/>
    <w:rsid w:val="00E538CB"/>
    <w:rsid w:val="00E53CD8"/>
    <w:rsid w:val="00E54BAB"/>
    <w:rsid w:val="00E56FF2"/>
    <w:rsid w:val="00E5778A"/>
    <w:rsid w:val="00E60F47"/>
    <w:rsid w:val="00E60FA3"/>
    <w:rsid w:val="00E613FB"/>
    <w:rsid w:val="00E6187B"/>
    <w:rsid w:val="00E621B2"/>
    <w:rsid w:val="00E626EF"/>
    <w:rsid w:val="00E644B8"/>
    <w:rsid w:val="00E64E91"/>
    <w:rsid w:val="00E64EC1"/>
    <w:rsid w:val="00E66596"/>
    <w:rsid w:val="00E66696"/>
    <w:rsid w:val="00E668E5"/>
    <w:rsid w:val="00E66C03"/>
    <w:rsid w:val="00E67048"/>
    <w:rsid w:val="00E67F89"/>
    <w:rsid w:val="00E702BA"/>
    <w:rsid w:val="00E70F9C"/>
    <w:rsid w:val="00E71461"/>
    <w:rsid w:val="00E71A6F"/>
    <w:rsid w:val="00E71D3F"/>
    <w:rsid w:val="00E72596"/>
    <w:rsid w:val="00E72DAA"/>
    <w:rsid w:val="00E73580"/>
    <w:rsid w:val="00E73717"/>
    <w:rsid w:val="00E74A34"/>
    <w:rsid w:val="00E74D6A"/>
    <w:rsid w:val="00E74E80"/>
    <w:rsid w:val="00E75986"/>
    <w:rsid w:val="00E7664A"/>
    <w:rsid w:val="00E76698"/>
    <w:rsid w:val="00E76FC3"/>
    <w:rsid w:val="00E77208"/>
    <w:rsid w:val="00E77282"/>
    <w:rsid w:val="00E77CD6"/>
    <w:rsid w:val="00E811BF"/>
    <w:rsid w:val="00E81B85"/>
    <w:rsid w:val="00E81E17"/>
    <w:rsid w:val="00E839A8"/>
    <w:rsid w:val="00E84405"/>
    <w:rsid w:val="00E85B2D"/>
    <w:rsid w:val="00E864CC"/>
    <w:rsid w:val="00E86E51"/>
    <w:rsid w:val="00E879E4"/>
    <w:rsid w:val="00E87C25"/>
    <w:rsid w:val="00E90959"/>
    <w:rsid w:val="00E910C2"/>
    <w:rsid w:val="00E912AC"/>
    <w:rsid w:val="00E925E7"/>
    <w:rsid w:val="00E930A1"/>
    <w:rsid w:val="00E93844"/>
    <w:rsid w:val="00E956D9"/>
    <w:rsid w:val="00E9597F"/>
    <w:rsid w:val="00E979BA"/>
    <w:rsid w:val="00E97A58"/>
    <w:rsid w:val="00EA12C4"/>
    <w:rsid w:val="00EA1A92"/>
    <w:rsid w:val="00EA2319"/>
    <w:rsid w:val="00EA237A"/>
    <w:rsid w:val="00EA2EAE"/>
    <w:rsid w:val="00EA31DC"/>
    <w:rsid w:val="00EA4FC9"/>
    <w:rsid w:val="00EA5B16"/>
    <w:rsid w:val="00EA5BCE"/>
    <w:rsid w:val="00EA7722"/>
    <w:rsid w:val="00EA7971"/>
    <w:rsid w:val="00EA7E6C"/>
    <w:rsid w:val="00EB0285"/>
    <w:rsid w:val="00EB04F3"/>
    <w:rsid w:val="00EB0851"/>
    <w:rsid w:val="00EB08CC"/>
    <w:rsid w:val="00EB0FEE"/>
    <w:rsid w:val="00EB103A"/>
    <w:rsid w:val="00EB13CF"/>
    <w:rsid w:val="00EB1CF9"/>
    <w:rsid w:val="00EB2344"/>
    <w:rsid w:val="00EB2FCB"/>
    <w:rsid w:val="00EB47FF"/>
    <w:rsid w:val="00EB4C1D"/>
    <w:rsid w:val="00EB5383"/>
    <w:rsid w:val="00EB6766"/>
    <w:rsid w:val="00EB77CD"/>
    <w:rsid w:val="00EB7A2B"/>
    <w:rsid w:val="00EB7F32"/>
    <w:rsid w:val="00EC141F"/>
    <w:rsid w:val="00EC1974"/>
    <w:rsid w:val="00EC1ADC"/>
    <w:rsid w:val="00EC2617"/>
    <w:rsid w:val="00EC26CF"/>
    <w:rsid w:val="00EC2F4C"/>
    <w:rsid w:val="00EC3197"/>
    <w:rsid w:val="00EC3238"/>
    <w:rsid w:val="00EC356C"/>
    <w:rsid w:val="00EC3C9C"/>
    <w:rsid w:val="00EC429A"/>
    <w:rsid w:val="00EC568D"/>
    <w:rsid w:val="00EC66C3"/>
    <w:rsid w:val="00EC6A0F"/>
    <w:rsid w:val="00EC6A8C"/>
    <w:rsid w:val="00EC6F56"/>
    <w:rsid w:val="00ED0C3D"/>
    <w:rsid w:val="00ED157F"/>
    <w:rsid w:val="00ED184F"/>
    <w:rsid w:val="00ED1F62"/>
    <w:rsid w:val="00ED2872"/>
    <w:rsid w:val="00ED2A0B"/>
    <w:rsid w:val="00ED3F33"/>
    <w:rsid w:val="00ED41DE"/>
    <w:rsid w:val="00ED4ECA"/>
    <w:rsid w:val="00ED5B4A"/>
    <w:rsid w:val="00ED5B6A"/>
    <w:rsid w:val="00ED7115"/>
    <w:rsid w:val="00ED7D03"/>
    <w:rsid w:val="00EE0D2E"/>
    <w:rsid w:val="00EE0E8D"/>
    <w:rsid w:val="00EE177D"/>
    <w:rsid w:val="00EE220C"/>
    <w:rsid w:val="00EE29A6"/>
    <w:rsid w:val="00EE477A"/>
    <w:rsid w:val="00EE486B"/>
    <w:rsid w:val="00EE4CCB"/>
    <w:rsid w:val="00EE4EB8"/>
    <w:rsid w:val="00EE5CDA"/>
    <w:rsid w:val="00EE68AF"/>
    <w:rsid w:val="00EE6A76"/>
    <w:rsid w:val="00EE74E6"/>
    <w:rsid w:val="00EE7AFB"/>
    <w:rsid w:val="00EE7C1D"/>
    <w:rsid w:val="00EE7D23"/>
    <w:rsid w:val="00EF0292"/>
    <w:rsid w:val="00EF1DDE"/>
    <w:rsid w:val="00EF20DC"/>
    <w:rsid w:val="00EF234F"/>
    <w:rsid w:val="00EF23AD"/>
    <w:rsid w:val="00EF2A96"/>
    <w:rsid w:val="00EF342D"/>
    <w:rsid w:val="00EF44BD"/>
    <w:rsid w:val="00EF52C8"/>
    <w:rsid w:val="00EF6D39"/>
    <w:rsid w:val="00EF7139"/>
    <w:rsid w:val="00EF7488"/>
    <w:rsid w:val="00EF77D8"/>
    <w:rsid w:val="00F006C8"/>
    <w:rsid w:val="00F00971"/>
    <w:rsid w:val="00F00E5B"/>
    <w:rsid w:val="00F010A2"/>
    <w:rsid w:val="00F01272"/>
    <w:rsid w:val="00F01A5C"/>
    <w:rsid w:val="00F01F1A"/>
    <w:rsid w:val="00F029A9"/>
    <w:rsid w:val="00F03C90"/>
    <w:rsid w:val="00F0420B"/>
    <w:rsid w:val="00F049C5"/>
    <w:rsid w:val="00F04A57"/>
    <w:rsid w:val="00F04A61"/>
    <w:rsid w:val="00F05595"/>
    <w:rsid w:val="00F05710"/>
    <w:rsid w:val="00F05A2D"/>
    <w:rsid w:val="00F05FEA"/>
    <w:rsid w:val="00F074DA"/>
    <w:rsid w:val="00F07F74"/>
    <w:rsid w:val="00F1048A"/>
    <w:rsid w:val="00F12269"/>
    <w:rsid w:val="00F1233C"/>
    <w:rsid w:val="00F12354"/>
    <w:rsid w:val="00F124DD"/>
    <w:rsid w:val="00F1334F"/>
    <w:rsid w:val="00F13487"/>
    <w:rsid w:val="00F13544"/>
    <w:rsid w:val="00F138A1"/>
    <w:rsid w:val="00F13D75"/>
    <w:rsid w:val="00F14953"/>
    <w:rsid w:val="00F14E5E"/>
    <w:rsid w:val="00F14F02"/>
    <w:rsid w:val="00F15026"/>
    <w:rsid w:val="00F156E3"/>
    <w:rsid w:val="00F16A37"/>
    <w:rsid w:val="00F17E19"/>
    <w:rsid w:val="00F20965"/>
    <w:rsid w:val="00F21AF9"/>
    <w:rsid w:val="00F221B6"/>
    <w:rsid w:val="00F2344E"/>
    <w:rsid w:val="00F23B33"/>
    <w:rsid w:val="00F240B8"/>
    <w:rsid w:val="00F24116"/>
    <w:rsid w:val="00F2489D"/>
    <w:rsid w:val="00F24F3F"/>
    <w:rsid w:val="00F25307"/>
    <w:rsid w:val="00F271C5"/>
    <w:rsid w:val="00F27C5B"/>
    <w:rsid w:val="00F3066C"/>
    <w:rsid w:val="00F307DC"/>
    <w:rsid w:val="00F3092A"/>
    <w:rsid w:val="00F30F15"/>
    <w:rsid w:val="00F32959"/>
    <w:rsid w:val="00F329CE"/>
    <w:rsid w:val="00F334E9"/>
    <w:rsid w:val="00F349F6"/>
    <w:rsid w:val="00F3526C"/>
    <w:rsid w:val="00F36954"/>
    <w:rsid w:val="00F37496"/>
    <w:rsid w:val="00F37A59"/>
    <w:rsid w:val="00F37CFC"/>
    <w:rsid w:val="00F40698"/>
    <w:rsid w:val="00F406F7"/>
    <w:rsid w:val="00F41BC9"/>
    <w:rsid w:val="00F42170"/>
    <w:rsid w:val="00F42397"/>
    <w:rsid w:val="00F42B8A"/>
    <w:rsid w:val="00F42F6B"/>
    <w:rsid w:val="00F448A4"/>
    <w:rsid w:val="00F45115"/>
    <w:rsid w:val="00F4577E"/>
    <w:rsid w:val="00F46384"/>
    <w:rsid w:val="00F4715D"/>
    <w:rsid w:val="00F47536"/>
    <w:rsid w:val="00F47B52"/>
    <w:rsid w:val="00F50600"/>
    <w:rsid w:val="00F50C3D"/>
    <w:rsid w:val="00F50EA7"/>
    <w:rsid w:val="00F50EC2"/>
    <w:rsid w:val="00F51570"/>
    <w:rsid w:val="00F51EAF"/>
    <w:rsid w:val="00F51F37"/>
    <w:rsid w:val="00F52081"/>
    <w:rsid w:val="00F52DA6"/>
    <w:rsid w:val="00F53450"/>
    <w:rsid w:val="00F536FD"/>
    <w:rsid w:val="00F537A8"/>
    <w:rsid w:val="00F548E5"/>
    <w:rsid w:val="00F550AB"/>
    <w:rsid w:val="00F558A7"/>
    <w:rsid w:val="00F563E0"/>
    <w:rsid w:val="00F5679A"/>
    <w:rsid w:val="00F57098"/>
    <w:rsid w:val="00F57345"/>
    <w:rsid w:val="00F602FA"/>
    <w:rsid w:val="00F60F87"/>
    <w:rsid w:val="00F61610"/>
    <w:rsid w:val="00F61B1E"/>
    <w:rsid w:val="00F635CD"/>
    <w:rsid w:val="00F63B43"/>
    <w:rsid w:val="00F64079"/>
    <w:rsid w:val="00F64191"/>
    <w:rsid w:val="00F6541F"/>
    <w:rsid w:val="00F66904"/>
    <w:rsid w:val="00F66EDC"/>
    <w:rsid w:val="00F70818"/>
    <w:rsid w:val="00F712E7"/>
    <w:rsid w:val="00F714DC"/>
    <w:rsid w:val="00F71606"/>
    <w:rsid w:val="00F72588"/>
    <w:rsid w:val="00F72C6F"/>
    <w:rsid w:val="00F7302E"/>
    <w:rsid w:val="00F74B26"/>
    <w:rsid w:val="00F753EE"/>
    <w:rsid w:val="00F76489"/>
    <w:rsid w:val="00F76DA3"/>
    <w:rsid w:val="00F76F4F"/>
    <w:rsid w:val="00F775E7"/>
    <w:rsid w:val="00F8099F"/>
    <w:rsid w:val="00F80E3F"/>
    <w:rsid w:val="00F813EA"/>
    <w:rsid w:val="00F82C92"/>
    <w:rsid w:val="00F82D8A"/>
    <w:rsid w:val="00F84122"/>
    <w:rsid w:val="00F84257"/>
    <w:rsid w:val="00F842F9"/>
    <w:rsid w:val="00F84F75"/>
    <w:rsid w:val="00F8516C"/>
    <w:rsid w:val="00F852E0"/>
    <w:rsid w:val="00F866CB"/>
    <w:rsid w:val="00F86B24"/>
    <w:rsid w:val="00F8702A"/>
    <w:rsid w:val="00F87568"/>
    <w:rsid w:val="00F87A54"/>
    <w:rsid w:val="00F87B42"/>
    <w:rsid w:val="00F91EE4"/>
    <w:rsid w:val="00F9285D"/>
    <w:rsid w:val="00F92BB5"/>
    <w:rsid w:val="00F93896"/>
    <w:rsid w:val="00F944E7"/>
    <w:rsid w:val="00F9502C"/>
    <w:rsid w:val="00F9576A"/>
    <w:rsid w:val="00F957FA"/>
    <w:rsid w:val="00F9623A"/>
    <w:rsid w:val="00F96AB7"/>
    <w:rsid w:val="00F972A5"/>
    <w:rsid w:val="00F972C0"/>
    <w:rsid w:val="00F9741F"/>
    <w:rsid w:val="00FA0419"/>
    <w:rsid w:val="00FA1370"/>
    <w:rsid w:val="00FA1623"/>
    <w:rsid w:val="00FA191F"/>
    <w:rsid w:val="00FA1FD4"/>
    <w:rsid w:val="00FA30A9"/>
    <w:rsid w:val="00FA3653"/>
    <w:rsid w:val="00FA3C33"/>
    <w:rsid w:val="00FA4762"/>
    <w:rsid w:val="00FA5152"/>
    <w:rsid w:val="00FA584C"/>
    <w:rsid w:val="00FA5B08"/>
    <w:rsid w:val="00FA766C"/>
    <w:rsid w:val="00FB03BA"/>
    <w:rsid w:val="00FB1053"/>
    <w:rsid w:val="00FB1673"/>
    <w:rsid w:val="00FB2F32"/>
    <w:rsid w:val="00FB37F8"/>
    <w:rsid w:val="00FB39B8"/>
    <w:rsid w:val="00FB3A82"/>
    <w:rsid w:val="00FB3EC3"/>
    <w:rsid w:val="00FB52D6"/>
    <w:rsid w:val="00FB542D"/>
    <w:rsid w:val="00FB6D10"/>
    <w:rsid w:val="00FB6D54"/>
    <w:rsid w:val="00FB6DC5"/>
    <w:rsid w:val="00FB7183"/>
    <w:rsid w:val="00FC07A3"/>
    <w:rsid w:val="00FC10CE"/>
    <w:rsid w:val="00FC2BDC"/>
    <w:rsid w:val="00FC2FE9"/>
    <w:rsid w:val="00FC311A"/>
    <w:rsid w:val="00FC3A04"/>
    <w:rsid w:val="00FC3EE3"/>
    <w:rsid w:val="00FC40E5"/>
    <w:rsid w:val="00FC526E"/>
    <w:rsid w:val="00FC5966"/>
    <w:rsid w:val="00FC60A7"/>
    <w:rsid w:val="00FC6497"/>
    <w:rsid w:val="00FC7059"/>
    <w:rsid w:val="00FC7533"/>
    <w:rsid w:val="00FC7CF2"/>
    <w:rsid w:val="00FD0609"/>
    <w:rsid w:val="00FD1043"/>
    <w:rsid w:val="00FD1616"/>
    <w:rsid w:val="00FD1854"/>
    <w:rsid w:val="00FD2BCF"/>
    <w:rsid w:val="00FD3EC2"/>
    <w:rsid w:val="00FD49B7"/>
    <w:rsid w:val="00FD5E90"/>
    <w:rsid w:val="00FD6CFE"/>
    <w:rsid w:val="00FE02B5"/>
    <w:rsid w:val="00FE16BA"/>
    <w:rsid w:val="00FE1E9F"/>
    <w:rsid w:val="00FE22F0"/>
    <w:rsid w:val="00FE2491"/>
    <w:rsid w:val="00FE2881"/>
    <w:rsid w:val="00FE327F"/>
    <w:rsid w:val="00FE32A8"/>
    <w:rsid w:val="00FE389E"/>
    <w:rsid w:val="00FE4B07"/>
    <w:rsid w:val="00FE4B66"/>
    <w:rsid w:val="00FE4F23"/>
    <w:rsid w:val="00FE51D3"/>
    <w:rsid w:val="00FE63C2"/>
    <w:rsid w:val="00FE72AF"/>
    <w:rsid w:val="00FE7A46"/>
    <w:rsid w:val="00FF01A5"/>
    <w:rsid w:val="00FF03EF"/>
    <w:rsid w:val="00FF0566"/>
    <w:rsid w:val="00FF1347"/>
    <w:rsid w:val="00FF28BF"/>
    <w:rsid w:val="00FF28FF"/>
    <w:rsid w:val="00FF32D9"/>
    <w:rsid w:val="00FF3762"/>
    <w:rsid w:val="00FF3C6E"/>
    <w:rsid w:val="00FF448F"/>
    <w:rsid w:val="00FF5A20"/>
    <w:rsid w:val="00FF5CCC"/>
    <w:rsid w:val="00FF5DB4"/>
    <w:rsid w:val="00FF60CD"/>
    <w:rsid w:val="00FF62C4"/>
    <w:rsid w:val="00FF677F"/>
    <w:rsid w:val="00FF6845"/>
    <w:rsid w:val="00FF6F3A"/>
    <w:rsid w:val="0237A751"/>
    <w:rsid w:val="033A10A9"/>
    <w:rsid w:val="22C68E5B"/>
    <w:rsid w:val="3BE8370A"/>
    <w:rsid w:val="55E624F9"/>
    <w:rsid w:val="62A04D16"/>
    <w:rsid w:val="67A006AA"/>
    <w:rsid w:val="765E4D99"/>
    <w:rsid w:val="7943A01E"/>
    <w:rsid w:val="7DD6C216"/>
    <w:rsid w:val="7F72927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B941C91"/>
  <w15:chartTrackingRefBased/>
  <w15:docId w15:val="{C3C5F672-E0D8-4B85-B2CE-205FB42FF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 w:after="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1C95"/>
  </w:style>
  <w:style w:type="paragraph" w:styleId="Heading1">
    <w:name w:val="heading 1"/>
    <w:basedOn w:val="Normal"/>
    <w:link w:val="Heading1Char"/>
    <w:uiPriority w:val="9"/>
    <w:qFormat/>
    <w:rsid w:val="00130F68"/>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529B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3B9"/>
    <w:pPr>
      <w:tabs>
        <w:tab w:val="center" w:pos="4680"/>
        <w:tab w:val="right" w:pos="9360"/>
      </w:tabs>
      <w:spacing w:after="0"/>
    </w:pPr>
  </w:style>
  <w:style w:type="character" w:customStyle="1" w:styleId="HeaderChar">
    <w:name w:val="Header Char"/>
    <w:basedOn w:val="DefaultParagraphFont"/>
    <w:link w:val="Header"/>
    <w:uiPriority w:val="99"/>
    <w:rsid w:val="009163B9"/>
  </w:style>
  <w:style w:type="paragraph" w:styleId="Footer">
    <w:name w:val="footer"/>
    <w:basedOn w:val="Normal"/>
    <w:link w:val="FooterChar"/>
    <w:uiPriority w:val="99"/>
    <w:unhideWhenUsed/>
    <w:rsid w:val="009163B9"/>
    <w:pPr>
      <w:tabs>
        <w:tab w:val="center" w:pos="4680"/>
        <w:tab w:val="right" w:pos="9360"/>
      </w:tabs>
      <w:spacing w:after="0"/>
    </w:pPr>
  </w:style>
  <w:style w:type="character" w:customStyle="1" w:styleId="FooterChar">
    <w:name w:val="Footer Char"/>
    <w:basedOn w:val="DefaultParagraphFont"/>
    <w:link w:val="Footer"/>
    <w:uiPriority w:val="99"/>
    <w:rsid w:val="009163B9"/>
  </w:style>
  <w:style w:type="paragraph" w:styleId="ListParagraph">
    <w:name w:val="List Paragraph"/>
    <w:basedOn w:val="Normal"/>
    <w:uiPriority w:val="34"/>
    <w:qFormat/>
    <w:rsid w:val="00CC3FC8"/>
    <w:pPr>
      <w:contextualSpacing/>
    </w:pPr>
  </w:style>
  <w:style w:type="paragraph" w:customStyle="1" w:styleId="Default">
    <w:name w:val="Default"/>
    <w:rsid w:val="00F240B8"/>
    <w:pPr>
      <w:autoSpaceDE w:val="0"/>
      <w:autoSpaceDN w:val="0"/>
      <w:adjustRightInd w:val="0"/>
      <w:spacing w:after="0"/>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FF32D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2D9"/>
    <w:rPr>
      <w:rFonts w:ascii="Segoe UI" w:hAnsi="Segoe UI" w:cs="Segoe UI"/>
      <w:sz w:val="18"/>
      <w:szCs w:val="18"/>
    </w:rPr>
  </w:style>
  <w:style w:type="paragraph" w:styleId="FootnoteText">
    <w:name w:val="footnote text"/>
    <w:aliases w:val="Footnote Text Char Char,Footnote Text Char Char Char Char,Footnote Text Char1,Footnote Text Char2,Footnote Text Char2 Char Char2 Char2 Char Char,Footnote Text Char4 Char Char1 Char Char,Footnote Text Char5 Cha,Footnote Text Char5 Char Char"/>
    <w:basedOn w:val="Normal"/>
    <w:link w:val="FootnoteTextChar"/>
    <w:uiPriority w:val="99"/>
    <w:unhideWhenUsed/>
    <w:qFormat/>
    <w:rsid w:val="00846D48"/>
    <w:pPr>
      <w:spacing w:after="0"/>
    </w:pPr>
    <w:rPr>
      <w:rFonts w:ascii="Times New Roman" w:hAnsi="Times New Roman"/>
      <w:sz w:val="20"/>
      <w:szCs w:val="20"/>
    </w:rPr>
  </w:style>
  <w:style w:type="character" w:customStyle="1" w:styleId="FootnoteTextChar">
    <w:name w:val="Footnote Text Char"/>
    <w:aliases w:val="Footnote Text Char Char Char,Footnote Text Char Char Char Char Char,Footnote Text Char1 Char1,Footnote Text Char2 Char,Footnote Text Char2 Char Char2 Char2 Char Char Char,Footnote Text Char4 Char Char1 Char Char Char"/>
    <w:basedOn w:val="DefaultParagraphFont"/>
    <w:link w:val="FootnoteText"/>
    <w:uiPriority w:val="99"/>
    <w:rsid w:val="00846D48"/>
    <w:rPr>
      <w:rFonts w:ascii="Times New Roman" w:hAnsi="Times New Roman"/>
      <w:sz w:val="20"/>
      <w:szCs w:val="20"/>
    </w:rPr>
  </w:style>
  <w:style w:type="character" w:styleId="FootnoteReference">
    <w:name w:val="footnote reference"/>
    <w:aliases w:val="(NECG) Footnote Reference,-E Funotenzeichen,A,Appel note de bas de p,FR,Footnote Reference/,Footnote Reference1,Ref,Style 1,Style 12,Style 124,Style 13,Style 17,Style 20,Style 3,Style 34,Style 4,Style 6,Style 7,Style 9,callout,fr,o"/>
    <w:basedOn w:val="DefaultParagraphFont"/>
    <w:uiPriority w:val="99"/>
    <w:unhideWhenUsed/>
    <w:qFormat/>
    <w:rsid w:val="00846D48"/>
    <w:rPr>
      <w:vertAlign w:val="superscript"/>
    </w:rPr>
  </w:style>
  <w:style w:type="paragraph" w:customStyle="1" w:styleId="ParaNum">
    <w:name w:val="ParaNum"/>
    <w:basedOn w:val="Normal"/>
    <w:link w:val="ParaNumChar"/>
    <w:rsid w:val="003C2494"/>
    <w:pPr>
      <w:widowControl w:val="0"/>
      <w:numPr>
        <w:numId w:val="3"/>
      </w:numPr>
      <w:tabs>
        <w:tab w:val="left" w:pos="1440"/>
      </w:tabs>
      <w:suppressAutoHyphens/>
      <w:spacing w:after="240"/>
    </w:pPr>
    <w:rPr>
      <w:rFonts w:ascii="Times New Roman" w:eastAsia="MS Mincho" w:hAnsi="Times New Roman" w:cs="Times New Roman"/>
      <w:kern w:val="1"/>
      <w:sz w:val="24"/>
      <w:szCs w:val="20"/>
      <w:lang w:eastAsia="ar-SA"/>
    </w:rPr>
  </w:style>
  <w:style w:type="character" w:customStyle="1" w:styleId="ParaNumChar">
    <w:name w:val="ParaNum Char"/>
    <w:link w:val="ParaNum"/>
    <w:locked/>
    <w:rsid w:val="003C2494"/>
    <w:rPr>
      <w:rFonts w:ascii="Times New Roman" w:eastAsia="MS Mincho" w:hAnsi="Times New Roman" w:cs="Times New Roman"/>
      <w:kern w:val="1"/>
      <w:sz w:val="24"/>
      <w:szCs w:val="20"/>
      <w:lang w:eastAsia="ar-SA"/>
    </w:rPr>
  </w:style>
  <w:style w:type="character" w:styleId="CommentReference">
    <w:name w:val="annotation reference"/>
    <w:basedOn w:val="DefaultParagraphFont"/>
    <w:uiPriority w:val="99"/>
    <w:unhideWhenUsed/>
    <w:rsid w:val="00DC355C"/>
    <w:rPr>
      <w:sz w:val="16"/>
      <w:szCs w:val="16"/>
    </w:rPr>
  </w:style>
  <w:style w:type="paragraph" w:styleId="CommentText">
    <w:name w:val="annotation text"/>
    <w:basedOn w:val="Normal"/>
    <w:link w:val="CommentTextChar"/>
    <w:uiPriority w:val="99"/>
    <w:unhideWhenUsed/>
    <w:rsid w:val="00DC355C"/>
    <w:rPr>
      <w:sz w:val="20"/>
      <w:szCs w:val="20"/>
    </w:rPr>
  </w:style>
  <w:style w:type="character" w:customStyle="1" w:styleId="CommentTextChar">
    <w:name w:val="Comment Text Char"/>
    <w:basedOn w:val="DefaultParagraphFont"/>
    <w:link w:val="CommentText"/>
    <w:uiPriority w:val="99"/>
    <w:rsid w:val="00DC355C"/>
    <w:rPr>
      <w:sz w:val="20"/>
      <w:szCs w:val="20"/>
    </w:rPr>
  </w:style>
  <w:style w:type="paragraph" w:styleId="CommentSubject">
    <w:name w:val="annotation subject"/>
    <w:basedOn w:val="CommentText"/>
    <w:next w:val="CommentText"/>
    <w:link w:val="CommentSubjectChar"/>
    <w:uiPriority w:val="99"/>
    <w:semiHidden/>
    <w:unhideWhenUsed/>
    <w:rsid w:val="00DC355C"/>
    <w:rPr>
      <w:b/>
      <w:bCs/>
    </w:rPr>
  </w:style>
  <w:style w:type="character" w:customStyle="1" w:styleId="CommentSubjectChar">
    <w:name w:val="Comment Subject Char"/>
    <w:basedOn w:val="CommentTextChar"/>
    <w:link w:val="CommentSubject"/>
    <w:uiPriority w:val="99"/>
    <w:semiHidden/>
    <w:rsid w:val="00DC355C"/>
    <w:rPr>
      <w:b/>
      <w:bCs/>
      <w:sz w:val="20"/>
      <w:szCs w:val="20"/>
    </w:rPr>
  </w:style>
  <w:style w:type="character" w:styleId="Hyperlink">
    <w:name w:val="Hyperlink"/>
    <w:basedOn w:val="DefaultParagraphFont"/>
    <w:uiPriority w:val="99"/>
    <w:unhideWhenUsed/>
    <w:rsid w:val="00B106ED"/>
    <w:rPr>
      <w:color w:val="0000FF"/>
      <w:u w:val="single"/>
    </w:rPr>
  </w:style>
  <w:style w:type="table" w:styleId="TableGrid">
    <w:name w:val="Table Grid"/>
    <w:basedOn w:val="TableNormal"/>
    <w:uiPriority w:val="39"/>
    <w:rsid w:val="005D79C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CharCharChar1Char">
    <w:name w:val="Footnote Text Char Char Char Char1 Char"/>
    <w:aliases w:val="Footnote Text Char Char1 Char Char Char Char Char,Footnote Text Char1 Char,Footnote Text Char1 Char Char1 Char Char Char,Footnote Text Char2 Char1 Char Char,fn Char"/>
    <w:uiPriority w:val="99"/>
    <w:rsid w:val="00F05FEA"/>
  </w:style>
  <w:style w:type="character" w:customStyle="1" w:styleId="Footer1">
    <w:name w:val="Footer1"/>
    <w:basedOn w:val="DefaultParagraphFont"/>
    <w:rsid w:val="002734E4"/>
  </w:style>
  <w:style w:type="character" w:styleId="Emphasis">
    <w:name w:val="Emphasis"/>
    <w:basedOn w:val="DefaultParagraphFont"/>
    <w:uiPriority w:val="20"/>
    <w:qFormat/>
    <w:rsid w:val="002734E4"/>
    <w:rPr>
      <w:i/>
      <w:iCs/>
    </w:rPr>
  </w:style>
  <w:style w:type="character" w:styleId="FollowedHyperlink">
    <w:name w:val="FollowedHyperlink"/>
    <w:basedOn w:val="DefaultParagraphFont"/>
    <w:uiPriority w:val="99"/>
    <w:semiHidden/>
    <w:unhideWhenUsed/>
    <w:rsid w:val="00CD690B"/>
    <w:rPr>
      <w:color w:val="954F72" w:themeColor="followedHyperlink"/>
      <w:u w:val="single"/>
    </w:rPr>
  </w:style>
  <w:style w:type="character" w:customStyle="1" w:styleId="Heading1Char">
    <w:name w:val="Heading 1 Char"/>
    <w:basedOn w:val="DefaultParagraphFont"/>
    <w:link w:val="Heading1"/>
    <w:uiPriority w:val="9"/>
    <w:rsid w:val="00130F68"/>
    <w:rPr>
      <w:rFonts w:ascii="Times New Roman" w:eastAsia="Times New Roman" w:hAnsi="Times New Roman" w:cs="Times New Roman"/>
      <w:b/>
      <w:bCs/>
      <w:kern w:val="36"/>
      <w:sz w:val="48"/>
      <w:szCs w:val="48"/>
    </w:rPr>
  </w:style>
  <w:style w:type="character" w:styleId="UnresolvedMention">
    <w:name w:val="Unresolved Mention"/>
    <w:basedOn w:val="DefaultParagraphFont"/>
    <w:uiPriority w:val="99"/>
    <w:semiHidden/>
    <w:unhideWhenUsed/>
    <w:rsid w:val="001A389B"/>
    <w:rPr>
      <w:color w:val="605E5C"/>
      <w:shd w:val="clear" w:color="auto" w:fill="E1DFDD"/>
    </w:rPr>
  </w:style>
  <w:style w:type="paragraph" w:styleId="Revision">
    <w:name w:val="Revision"/>
    <w:hidden/>
    <w:uiPriority w:val="99"/>
    <w:semiHidden/>
    <w:rsid w:val="00803B34"/>
    <w:pPr>
      <w:spacing w:after="0"/>
    </w:pPr>
  </w:style>
  <w:style w:type="character" w:customStyle="1" w:styleId="Heading2Char">
    <w:name w:val="Heading 2 Char"/>
    <w:basedOn w:val="DefaultParagraphFont"/>
    <w:link w:val="Heading2"/>
    <w:uiPriority w:val="9"/>
    <w:rsid w:val="009529B6"/>
    <w:rPr>
      <w:rFonts w:asciiTheme="majorHAnsi" w:eastAsiaTheme="majorEastAsia" w:hAnsiTheme="majorHAnsi" w:cstheme="majorBidi"/>
      <w:color w:val="2F5496" w:themeColor="accent1" w:themeShade="BF"/>
      <w:sz w:val="26"/>
      <w:szCs w:val="26"/>
    </w:rPr>
  </w:style>
  <w:style w:type="paragraph" w:customStyle="1" w:styleId="psection-1">
    <w:name w:val="psection-1"/>
    <w:basedOn w:val="Normal"/>
    <w:rsid w:val="00B13757"/>
    <w:pPr>
      <w:spacing w:before="100" w:beforeAutospacing="1" w:after="100" w:afterAutospacing="1"/>
    </w:pPr>
    <w:rPr>
      <w:rFonts w:ascii="Times New Roman" w:eastAsia="Times New Roman" w:hAnsi="Times New Roman" w:cs="Times New Roman"/>
      <w:sz w:val="24"/>
      <w:szCs w:val="24"/>
    </w:rPr>
  </w:style>
  <w:style w:type="character" w:customStyle="1" w:styleId="enumxml">
    <w:name w:val="enumxml"/>
    <w:basedOn w:val="DefaultParagraphFont"/>
    <w:rsid w:val="00B13757"/>
  </w:style>
  <w:style w:type="paragraph" w:customStyle="1" w:styleId="psection-2">
    <w:name w:val="psection-2"/>
    <w:basedOn w:val="Normal"/>
    <w:rsid w:val="00B13757"/>
    <w:pPr>
      <w:spacing w:before="100" w:beforeAutospacing="1" w:after="100" w:afterAutospacing="1"/>
    </w:pPr>
    <w:rPr>
      <w:rFonts w:ascii="Times New Roman" w:eastAsia="Times New Roman" w:hAnsi="Times New Roman" w:cs="Times New Roman"/>
      <w:sz w:val="24"/>
      <w:szCs w:val="24"/>
    </w:rPr>
  </w:style>
  <w:style w:type="paragraph" w:customStyle="1" w:styleId="psection-3">
    <w:name w:val="psection-3"/>
    <w:basedOn w:val="Normal"/>
    <w:rsid w:val="00B13757"/>
    <w:pPr>
      <w:spacing w:before="100" w:beforeAutospacing="1" w:after="100" w:afterAutospacing="1"/>
    </w:pPr>
    <w:rPr>
      <w:rFonts w:ascii="Times New Roman" w:eastAsia="Times New Roman" w:hAnsi="Times New Roman" w:cs="Times New Roman"/>
      <w:sz w:val="24"/>
      <w:szCs w:val="24"/>
    </w:rPr>
  </w:style>
  <w:style w:type="paragraph" w:customStyle="1" w:styleId="psection-4">
    <w:name w:val="psection-4"/>
    <w:basedOn w:val="Normal"/>
    <w:rsid w:val="00B13757"/>
    <w:pPr>
      <w:spacing w:before="100" w:beforeAutospacing="1" w:after="100" w:afterAutospacing="1"/>
    </w:pPr>
    <w:rPr>
      <w:rFonts w:ascii="Times New Roman" w:eastAsia="Times New Roman" w:hAnsi="Times New Roman" w:cs="Times New Roman"/>
      <w:sz w:val="24"/>
      <w:szCs w:val="24"/>
    </w:rPr>
  </w:style>
  <w:style w:type="character" w:customStyle="1" w:styleId="e">
    <w:name w:val="e"/>
    <w:basedOn w:val="DefaultParagraphFont"/>
    <w:rsid w:val="00B13757"/>
  </w:style>
  <w:style w:type="character" w:styleId="Mention">
    <w:name w:val="Mention"/>
    <w:basedOn w:val="DefaultParagraphFont"/>
    <w:uiPriority w:val="99"/>
    <w:unhideWhenUsed/>
    <w:rPr>
      <w:color w:val="2B579A"/>
      <w:shd w:val="clear" w:color="auto" w:fill="E6E6E6"/>
    </w:rPr>
  </w:style>
  <w:style w:type="paragraph" w:styleId="EndnoteText">
    <w:name w:val="endnote text"/>
    <w:basedOn w:val="Normal"/>
    <w:link w:val="EndnoteTextChar"/>
    <w:uiPriority w:val="99"/>
    <w:semiHidden/>
    <w:unhideWhenUsed/>
    <w:rsid w:val="00F307DC"/>
    <w:pPr>
      <w:spacing w:before="0" w:after="0"/>
    </w:pPr>
    <w:rPr>
      <w:sz w:val="20"/>
      <w:szCs w:val="20"/>
    </w:rPr>
  </w:style>
  <w:style w:type="character" w:customStyle="1" w:styleId="EndnoteTextChar">
    <w:name w:val="Endnote Text Char"/>
    <w:basedOn w:val="DefaultParagraphFont"/>
    <w:link w:val="EndnoteText"/>
    <w:uiPriority w:val="99"/>
    <w:semiHidden/>
    <w:rsid w:val="00F307DC"/>
    <w:rPr>
      <w:sz w:val="20"/>
      <w:szCs w:val="20"/>
    </w:rPr>
  </w:style>
  <w:style w:type="character" w:styleId="EndnoteReference">
    <w:name w:val="endnote reference"/>
    <w:basedOn w:val="DefaultParagraphFont"/>
    <w:uiPriority w:val="99"/>
    <w:semiHidden/>
    <w:unhideWhenUsed/>
    <w:rsid w:val="00F307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www.ctia.org/docs/default-source/fcc-filings/160427-final-network-resiliency-commitment-letter.pdf%20at%203" TargetMode="External" /><Relationship Id="rId2" Type="http://schemas.openxmlformats.org/officeDocument/2006/relationships/hyperlink" Target="https://www.bls.gov/oes/2022/may/oes151252.htm" TargetMode="External" /><Relationship Id="rId3" Type="http://schemas.openxmlformats.org/officeDocument/2006/relationships/hyperlink" Target="https://www.bls.gov/news.release/pdf/ecec.pdf" TargetMode="External" /><Relationship Id="rId4" Type="http://schemas.openxmlformats.org/officeDocument/2006/relationships/hyperlink" Target="https://data.bls.gov/oesprofile/?major_group=270000&amp;occupation=273031&amp;measure=01&amp;areas=INDUSTRY,STATE,MSA" TargetMode="External" /><Relationship Id="rId5" Type="http://schemas.openxmlformats.org/officeDocument/2006/relationships/hyperlink" Target="https://www.bls.gov/oes/2023/may/oes231011.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27e9dfa-bee6-4a73-9465-2e933601d02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BF509CAF2B8D47BA8B5FB31413D050" ma:contentTypeVersion="12" ma:contentTypeDescription="Create a new document." ma:contentTypeScope="" ma:versionID="00a81b62d23c748b136d56f4385372aa">
  <xsd:schema xmlns:xsd="http://www.w3.org/2001/XMLSchema" xmlns:xs="http://www.w3.org/2001/XMLSchema" xmlns:p="http://schemas.microsoft.com/office/2006/metadata/properties" xmlns:ns3="7f6ac2d5-adcb-4752-a413-f5808dc69166" xmlns:ns4="e27e9dfa-bee6-4a73-9465-2e933601d02c" targetNamespace="http://schemas.microsoft.com/office/2006/metadata/properties" ma:root="true" ma:fieldsID="d397081742d091bd6ffd3d5bc0fb928f" ns3:_="" ns4:_="">
    <xsd:import namespace="7f6ac2d5-adcb-4752-a413-f5808dc69166"/>
    <xsd:import namespace="e27e9dfa-bee6-4a73-9465-2e933601d02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ac2d5-adcb-4752-a413-f5808dc6916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7e9dfa-bee6-4a73-9465-2e933601d02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B97B7-91A2-438B-804C-FDF60D4E4F13}">
  <ds:schemaRefs>
    <ds:schemaRef ds:uri="http://schemas.microsoft.com/sharepoint/v3/contenttype/forms"/>
  </ds:schemaRefs>
</ds:datastoreItem>
</file>

<file path=customXml/itemProps2.xml><?xml version="1.0" encoding="utf-8"?>
<ds:datastoreItem xmlns:ds="http://schemas.openxmlformats.org/officeDocument/2006/customXml" ds:itemID="{E7679F2D-98F9-4838-BD2E-35B67F603184}">
  <ds:schemaRefs>
    <ds:schemaRef ds:uri="http://schemas.microsoft.com/office/2006/metadata/properties"/>
    <ds:schemaRef ds:uri="http://schemas.microsoft.com/office/infopath/2007/PartnerControls"/>
    <ds:schemaRef ds:uri="e27e9dfa-bee6-4a73-9465-2e933601d02c"/>
  </ds:schemaRefs>
</ds:datastoreItem>
</file>

<file path=customXml/itemProps3.xml><?xml version="1.0" encoding="utf-8"?>
<ds:datastoreItem xmlns:ds="http://schemas.openxmlformats.org/officeDocument/2006/customXml" ds:itemID="{AD87239B-1415-4460-8F62-3082B7080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ac2d5-adcb-4752-a413-f5808dc69166"/>
    <ds:schemaRef ds:uri="e27e9dfa-bee6-4a73-9465-2e933601d0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DD744C-AF88-48A9-A598-3AAFCA8E0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5144</Words>
  <Characters>29322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Saswat Misra</dc:creator>
  <cp:lastModifiedBy>Nicole Ongele</cp:lastModifiedBy>
  <cp:revision>2</cp:revision>
  <cp:lastPrinted>2022-07-22T16:43:00Z</cp:lastPrinted>
  <dcterms:created xsi:type="dcterms:W3CDTF">2026-09-29T19:19:00Z</dcterms:created>
  <dcterms:modified xsi:type="dcterms:W3CDTF">2026-09-29T19:19:00Z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0x0101005BBF509CAF2B8D47BA8B5FB31413D050</vt:lpwstr>
  </property>
</Properties>
</file>