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3BE185F5" w:rsidP="41615B9F" w14:paraId="0AA2B90C" w14:textId="03B744B1">
      <w:pPr>
        <w:tabs>
          <w:tab w:val="right" w:pos="10440"/>
        </w:tabs>
        <w:rPr>
          <w:b/>
          <w:bCs/>
        </w:rPr>
      </w:pPr>
      <w:r w:rsidRPr="41615B9F">
        <w:rPr>
          <w:b/>
          <w:bCs/>
        </w:rPr>
        <w:t>Memorandum to OMB</w:t>
      </w:r>
      <w:r w:rsidRPr="41615B9F" w:rsidR="6FB45E3F">
        <w:rPr>
          <w:b/>
          <w:bCs/>
        </w:rPr>
        <w:t xml:space="preserve">:  </w:t>
      </w:r>
      <w:r w:rsidR="006C43AF">
        <w:rPr>
          <w:b/>
          <w:bCs/>
        </w:rPr>
        <w:t xml:space="preserve">Justification for </w:t>
      </w:r>
      <w:r w:rsidR="006C43AF">
        <w:rPr>
          <w:b/>
          <w:bCs/>
        </w:rPr>
        <w:t>Nonsubstantive</w:t>
      </w:r>
      <w:r w:rsidR="006C43AF">
        <w:rPr>
          <w:b/>
          <w:bCs/>
        </w:rPr>
        <w:t xml:space="preserve"> Change</w:t>
      </w:r>
      <w:r w:rsidRPr="41615B9F" w:rsidR="6FB45E3F">
        <w:rPr>
          <w:b/>
          <w:bCs/>
        </w:rPr>
        <w:t xml:space="preserve"> to the FY2024 State Library Administrative Agency (SLAA) Survey (OMB #3137-0072)</w:t>
      </w:r>
    </w:p>
    <w:p w:rsidR="00D17441" w:rsidP="41615B9F" w14:paraId="31255145" w14:textId="744F83FC">
      <w:pPr>
        <w:tabs>
          <w:tab w:val="right" w:pos="10440"/>
        </w:tabs>
        <w:rPr>
          <w:b/>
          <w:bCs/>
        </w:rPr>
      </w:pPr>
    </w:p>
    <w:p w:rsidR="009514A0" w:rsidP="41615B9F" w14:paraId="1C36DDFC" w14:textId="50895108">
      <w:pPr>
        <w:spacing w:after="180"/>
        <w:ind w:right="-14"/>
        <w:rPr>
          <w:rStyle w:val="normaltextrun"/>
          <w:i/>
          <w:iCs/>
          <w:color w:val="000000" w:themeColor="text1"/>
        </w:rPr>
      </w:pPr>
      <w:r w:rsidRPr="41615B9F">
        <w:rPr>
          <w:rStyle w:val="normaltextrun"/>
          <w:i/>
          <w:iCs/>
          <w:color w:val="000000"/>
          <w:shd w:val="clear" w:color="auto" w:fill="FFFFFF"/>
        </w:rPr>
        <w:t>Background</w:t>
      </w:r>
    </w:p>
    <w:p w:rsidR="009514A0" w:rsidP="41615B9F" w14:paraId="51DB69B5" w14:textId="0002186E">
      <w:pPr>
        <w:spacing w:after="180"/>
        <w:ind w:right="-14"/>
        <w:rPr>
          <w:rStyle w:val="normaltextrun"/>
          <w:color w:val="010202"/>
          <w:shd w:val="clear" w:color="auto" w:fill="FFFFFF"/>
        </w:rPr>
      </w:pPr>
      <w:r w:rsidRPr="41615B9F">
        <w:rPr>
          <w:rStyle w:val="normaltextrun"/>
          <w:color w:val="000000"/>
          <w:shd w:val="clear" w:color="auto" w:fill="FFFFFF"/>
        </w:rPr>
        <w:t>The State Library Administrative Agency (SLAA) Survey is a universe survey of all 51 SLAAs, from each of the 50 states and the District of Columbia (DC). The chief officer of each SLAA designates a staff person as the key holder, who has primary responsibility for completing the survey, although additional staff may assist in its completion. In many states, the key holder is the State Data Coordinator for the Public Libraries in the United States Survey (PLS).</w:t>
      </w:r>
      <w:r w:rsidRPr="41615B9F">
        <w:rPr>
          <w:rStyle w:val="eop"/>
          <w:color w:val="000000"/>
          <w:shd w:val="clear" w:color="auto" w:fill="FFFFFF"/>
        </w:rPr>
        <w:t> </w:t>
      </w:r>
      <w:r w:rsidRPr="41615B9F">
        <w:rPr>
          <w:rStyle w:val="normaltextrun"/>
          <w:color w:val="000000"/>
          <w:shd w:val="clear" w:color="auto" w:fill="FFFFFF"/>
        </w:rPr>
        <w:t xml:space="preserve">The SLAA </w:t>
      </w:r>
      <w:r w:rsidRPr="41615B9F" w:rsidR="00045C25">
        <w:rPr>
          <w:rStyle w:val="normaltextrun"/>
          <w:color w:val="000000"/>
          <w:shd w:val="clear" w:color="auto" w:fill="FFFFFF"/>
        </w:rPr>
        <w:t>survey</w:t>
      </w:r>
      <w:r w:rsidRPr="41615B9F">
        <w:rPr>
          <w:rStyle w:val="normaltextrun"/>
          <w:color w:val="000000"/>
          <w:shd w:val="clear" w:color="auto" w:fill="FFFFFF"/>
        </w:rPr>
        <w:t xml:space="preserve"> </w:t>
      </w:r>
      <w:r w:rsidRPr="41615B9F" w:rsidR="00223485">
        <w:rPr>
          <w:rStyle w:val="normaltextrun"/>
          <w:color w:val="000000"/>
          <w:shd w:val="clear" w:color="auto" w:fill="FFFFFF"/>
        </w:rPr>
        <w:t>is</w:t>
      </w:r>
      <w:r w:rsidRPr="41615B9F">
        <w:rPr>
          <w:rStyle w:val="normaltextrun"/>
          <w:color w:val="000000"/>
          <w:shd w:val="clear" w:color="auto" w:fill="FFFFFF"/>
        </w:rPr>
        <w:t xml:space="preserve"> c</w:t>
      </w:r>
      <w:r w:rsidRPr="41615B9F" w:rsidR="00045C25">
        <w:rPr>
          <w:rStyle w:val="normaltextrun"/>
          <w:color w:val="000000"/>
          <w:shd w:val="clear" w:color="auto" w:fill="FFFFFF"/>
        </w:rPr>
        <w:t>o</w:t>
      </w:r>
      <w:r w:rsidRPr="41615B9F" w:rsidR="00FC0149">
        <w:rPr>
          <w:rStyle w:val="normaltextrun"/>
          <w:color w:val="000000"/>
          <w:shd w:val="clear" w:color="auto" w:fill="FFFFFF"/>
        </w:rPr>
        <w:t>mpleted</w:t>
      </w:r>
      <w:r w:rsidRPr="41615B9F">
        <w:rPr>
          <w:rStyle w:val="normaltextrun"/>
          <w:color w:val="000000"/>
          <w:shd w:val="clear" w:color="auto" w:fill="FFFFFF"/>
        </w:rPr>
        <w:t xml:space="preserve"> </w:t>
      </w:r>
      <w:r w:rsidRPr="41615B9F" w:rsidR="00291637">
        <w:rPr>
          <w:rStyle w:val="normaltextrun"/>
          <w:color w:val="000000"/>
          <w:shd w:val="clear" w:color="auto" w:fill="FFFFFF"/>
        </w:rPr>
        <w:t xml:space="preserve">biennially </w:t>
      </w:r>
      <w:r w:rsidRPr="41615B9F">
        <w:rPr>
          <w:rStyle w:val="normaltextrun"/>
          <w:color w:val="000000"/>
          <w:shd w:val="clear" w:color="auto" w:fill="FFFFFF"/>
        </w:rPr>
        <w:t>o</w:t>
      </w:r>
      <w:r w:rsidRPr="41615B9F" w:rsidR="00FC0149">
        <w:rPr>
          <w:rStyle w:val="normaltextrun"/>
          <w:color w:val="000000"/>
          <w:shd w:val="clear" w:color="auto" w:fill="FFFFFF"/>
        </w:rPr>
        <w:t>n</w:t>
      </w:r>
      <w:r w:rsidRPr="41615B9F">
        <w:rPr>
          <w:rStyle w:val="normaltextrun"/>
          <w:color w:val="000000"/>
          <w:shd w:val="clear" w:color="auto" w:fill="FFFFFF"/>
        </w:rPr>
        <w:t xml:space="preserve"> the internet via a </w:t>
      </w:r>
      <w:r w:rsidRPr="41615B9F">
        <w:rPr>
          <w:rStyle w:val="normaltextrun"/>
          <w:color w:val="010202"/>
          <w:shd w:val="clear" w:color="auto" w:fill="FFFFFF"/>
        </w:rPr>
        <w:t>computer self-administered questionnaire</w:t>
      </w:r>
      <w:r w:rsidRPr="41615B9F" w:rsidR="003808BB">
        <w:rPr>
          <w:rStyle w:val="normaltextrun"/>
          <w:color w:val="010202"/>
          <w:shd w:val="clear" w:color="auto" w:fill="FFFFFF"/>
        </w:rPr>
        <w:t>. The SLAA data</w:t>
      </w:r>
      <w:r w:rsidRPr="41615B9F">
        <w:rPr>
          <w:rStyle w:val="normaltextrun"/>
          <w:color w:val="010202"/>
          <w:shd w:val="clear" w:color="auto" w:fill="FFFFFF"/>
        </w:rPr>
        <w:t xml:space="preserve"> allow for the collection and analyses of high-quality and timely policy-relevant data on the </w:t>
      </w:r>
      <w:r w:rsidRPr="41615B9F" w:rsidR="0096081D">
        <w:rPr>
          <w:rStyle w:val="normaltextrun"/>
          <w:color w:val="010202"/>
          <w:shd w:val="clear" w:color="auto" w:fill="FFFFFF"/>
        </w:rPr>
        <w:t>status</w:t>
      </w:r>
      <w:r w:rsidRPr="41615B9F">
        <w:rPr>
          <w:rStyle w:val="normaltextrun"/>
          <w:color w:val="010202"/>
          <w:shd w:val="clear" w:color="auto" w:fill="FFFFFF"/>
        </w:rPr>
        <w:t xml:space="preserve"> of state library agencies that enable an ongoing evaluation of trend comparisons.</w:t>
      </w:r>
    </w:p>
    <w:p w:rsidR="009514A0" w:rsidRPr="009514A0" w:rsidP="41615B9F" w14:paraId="7F4AEC4E" w14:textId="54E49801">
      <w:pPr>
        <w:spacing w:after="180"/>
        <w:ind w:right="-14"/>
        <w:rPr>
          <w:i/>
          <w:iCs/>
        </w:rPr>
      </w:pPr>
      <w:r w:rsidRPr="41615B9F">
        <w:rPr>
          <w:i/>
          <w:iCs/>
        </w:rPr>
        <w:t xml:space="preserve">FY2024 </w:t>
      </w:r>
      <w:r w:rsidR="00E47819">
        <w:rPr>
          <w:i/>
          <w:iCs/>
        </w:rPr>
        <w:t>Nonsubstantive</w:t>
      </w:r>
      <w:r w:rsidR="00E47819">
        <w:rPr>
          <w:i/>
          <w:iCs/>
        </w:rPr>
        <w:t xml:space="preserve"> </w:t>
      </w:r>
      <w:r w:rsidRPr="41615B9F">
        <w:rPr>
          <w:i/>
          <w:iCs/>
        </w:rPr>
        <w:t>Change</w:t>
      </w:r>
      <w:r w:rsidRPr="41615B9F" w:rsidR="22CF37BD">
        <w:rPr>
          <w:i/>
          <w:iCs/>
        </w:rPr>
        <w:t>s</w:t>
      </w:r>
    </w:p>
    <w:p w:rsidR="009514A0" w:rsidRPr="009514A0" w:rsidP="41615B9F" w14:paraId="2C2BA3CE" w14:textId="09FC3833">
      <w:pPr>
        <w:spacing w:after="180"/>
        <w:ind w:right="-14"/>
        <w:rPr>
          <w:rStyle w:val="normaltextrun"/>
        </w:rPr>
      </w:pPr>
      <w:r w:rsidRPr="41615B9F">
        <w:t xml:space="preserve">OMB approved the FY2022-FY2024 SLAA survey collection materials in August 2022. </w:t>
      </w:r>
      <w:r w:rsidRPr="41615B9F" w:rsidR="0AE03464">
        <w:t xml:space="preserve">After a successful FY2022 collection period, IMLS started preparing for the FY2024 cycle. </w:t>
      </w:r>
      <w:r w:rsidRPr="41615B9F" w:rsidR="02338458">
        <w:t xml:space="preserve">In spring 2024, IMLS convened a Technical Review Panel (TRP) which consisted of key holders, chief officers, State Data Coordinators and other members of the Library Statistics Working Group (LSWG). </w:t>
      </w:r>
      <w:r w:rsidRPr="41615B9F">
        <w:rPr>
          <w:rStyle w:val="normaltextrun"/>
          <w:shd w:val="clear" w:color="auto" w:fill="FFFFFF"/>
        </w:rPr>
        <w:t xml:space="preserve">The TRP met three times to </w:t>
      </w:r>
      <w:r w:rsidRPr="41615B9F" w:rsidR="009D3F84">
        <w:rPr>
          <w:rStyle w:val="normaltextrun"/>
          <w:shd w:val="clear" w:color="auto" w:fill="FFFFFF"/>
        </w:rPr>
        <w:t>review</w:t>
      </w:r>
      <w:r w:rsidRPr="41615B9F" w:rsidR="00F648D1">
        <w:rPr>
          <w:rStyle w:val="normaltextrun"/>
          <w:shd w:val="clear" w:color="auto" w:fill="FFFFFF"/>
        </w:rPr>
        <w:t xml:space="preserve"> the </w:t>
      </w:r>
      <w:r w:rsidRPr="41615B9F" w:rsidR="00E578CC">
        <w:rPr>
          <w:rStyle w:val="normaltextrun"/>
          <w:shd w:val="clear" w:color="auto" w:fill="FFFFFF"/>
        </w:rPr>
        <w:t xml:space="preserve">prior </w:t>
      </w:r>
      <w:r w:rsidRPr="41615B9F" w:rsidR="00871353">
        <w:rPr>
          <w:rStyle w:val="normaltextrun"/>
          <w:shd w:val="clear" w:color="auto" w:fill="FFFFFF"/>
        </w:rPr>
        <w:t>(</w:t>
      </w:r>
      <w:r w:rsidRPr="41615B9F" w:rsidR="00F648D1">
        <w:rPr>
          <w:rStyle w:val="normaltextrun"/>
          <w:shd w:val="clear" w:color="auto" w:fill="FFFFFF"/>
        </w:rPr>
        <w:t>F</w:t>
      </w:r>
      <w:r w:rsidRPr="41615B9F" w:rsidR="0024520B">
        <w:rPr>
          <w:rStyle w:val="normaltextrun"/>
          <w:shd w:val="clear" w:color="auto" w:fill="FFFFFF"/>
        </w:rPr>
        <w:t>Y</w:t>
      </w:r>
      <w:r w:rsidRPr="41615B9F" w:rsidR="00F648D1">
        <w:rPr>
          <w:rStyle w:val="normaltextrun"/>
          <w:shd w:val="clear" w:color="auto" w:fill="FFFFFF"/>
        </w:rPr>
        <w:t>2022</w:t>
      </w:r>
      <w:r w:rsidRPr="41615B9F" w:rsidR="00871353">
        <w:rPr>
          <w:rStyle w:val="normaltextrun"/>
          <w:shd w:val="clear" w:color="auto" w:fill="FFFFFF"/>
        </w:rPr>
        <w:t>)</w:t>
      </w:r>
      <w:r w:rsidRPr="41615B9F" w:rsidR="00F648D1">
        <w:rPr>
          <w:rStyle w:val="normaltextrun"/>
          <w:shd w:val="clear" w:color="auto" w:fill="FFFFFF"/>
        </w:rPr>
        <w:t xml:space="preserve"> </w:t>
      </w:r>
      <w:r w:rsidRPr="41615B9F" w:rsidR="00871353">
        <w:rPr>
          <w:rStyle w:val="normaltextrun"/>
          <w:shd w:val="clear" w:color="auto" w:fill="FFFFFF"/>
        </w:rPr>
        <w:t>s</w:t>
      </w:r>
      <w:r w:rsidRPr="41615B9F" w:rsidR="00F648D1">
        <w:rPr>
          <w:rStyle w:val="normaltextrun"/>
          <w:shd w:val="clear" w:color="auto" w:fill="FFFFFF"/>
        </w:rPr>
        <w:t>urvey</w:t>
      </w:r>
      <w:r w:rsidRPr="41615B9F" w:rsidR="009D3F84">
        <w:rPr>
          <w:rStyle w:val="normaltextrun"/>
          <w:shd w:val="clear" w:color="auto" w:fill="FFFFFF"/>
        </w:rPr>
        <w:t xml:space="preserve"> </w:t>
      </w:r>
      <w:r w:rsidRPr="41615B9F" w:rsidR="00D76E9D">
        <w:rPr>
          <w:rStyle w:val="normaltextrun"/>
          <w:shd w:val="clear" w:color="auto" w:fill="FFFFFF"/>
        </w:rPr>
        <w:t xml:space="preserve">materials </w:t>
      </w:r>
      <w:r w:rsidRPr="41615B9F" w:rsidR="0024520B">
        <w:rPr>
          <w:rStyle w:val="normaltextrun"/>
          <w:shd w:val="clear" w:color="auto" w:fill="FFFFFF"/>
        </w:rPr>
        <w:t xml:space="preserve">and </w:t>
      </w:r>
      <w:r w:rsidRPr="41615B9F" w:rsidR="003B3334">
        <w:rPr>
          <w:rStyle w:val="normaltextrun"/>
          <w:shd w:val="clear" w:color="auto" w:fill="FFFFFF"/>
        </w:rPr>
        <w:t>assess the</w:t>
      </w:r>
      <w:r w:rsidRPr="41615B9F">
        <w:rPr>
          <w:rStyle w:val="normaltextrun"/>
          <w:shd w:val="clear" w:color="auto" w:fill="FFFFFF"/>
        </w:rPr>
        <w:t xml:space="preserve"> value of </w:t>
      </w:r>
      <w:r w:rsidRPr="41615B9F" w:rsidR="003E4DC8">
        <w:rPr>
          <w:rStyle w:val="normaltextrun"/>
          <w:shd w:val="clear" w:color="auto" w:fill="FFFFFF"/>
        </w:rPr>
        <w:t xml:space="preserve">potential changes </w:t>
      </w:r>
      <w:r w:rsidRPr="41615B9F" w:rsidR="009D3F84">
        <w:rPr>
          <w:rStyle w:val="normaltextrun"/>
          <w:shd w:val="clear" w:color="auto" w:fill="FFFFFF"/>
        </w:rPr>
        <w:t>for</w:t>
      </w:r>
      <w:r w:rsidRPr="41615B9F" w:rsidR="003E4DC8">
        <w:rPr>
          <w:rStyle w:val="normaltextrun"/>
          <w:shd w:val="clear" w:color="auto" w:fill="FFFFFF"/>
        </w:rPr>
        <w:t xml:space="preserve"> the </w:t>
      </w:r>
      <w:r w:rsidRPr="41615B9F" w:rsidR="00B30FCE">
        <w:rPr>
          <w:rStyle w:val="normaltextrun"/>
          <w:shd w:val="clear" w:color="auto" w:fill="FFFFFF"/>
        </w:rPr>
        <w:t>upcoming (</w:t>
      </w:r>
      <w:r w:rsidRPr="41615B9F" w:rsidR="003E4DC8">
        <w:rPr>
          <w:rStyle w:val="normaltextrun"/>
          <w:shd w:val="clear" w:color="auto" w:fill="FFFFFF"/>
        </w:rPr>
        <w:t>FY2024</w:t>
      </w:r>
      <w:r w:rsidRPr="41615B9F" w:rsidR="00B30FCE">
        <w:rPr>
          <w:rStyle w:val="normaltextrun"/>
          <w:shd w:val="clear" w:color="auto" w:fill="FFFFFF"/>
        </w:rPr>
        <w:t>)</w:t>
      </w:r>
      <w:r w:rsidRPr="41615B9F" w:rsidR="003E4DC8">
        <w:rPr>
          <w:rStyle w:val="normaltextrun"/>
          <w:shd w:val="clear" w:color="auto" w:fill="FFFFFF"/>
        </w:rPr>
        <w:t xml:space="preserve"> </w:t>
      </w:r>
      <w:r w:rsidRPr="41615B9F" w:rsidR="00B30FCE">
        <w:rPr>
          <w:rStyle w:val="normaltextrun"/>
          <w:shd w:val="clear" w:color="auto" w:fill="FFFFFF"/>
        </w:rPr>
        <w:t>s</w:t>
      </w:r>
      <w:r w:rsidRPr="41615B9F" w:rsidR="003E4DC8">
        <w:rPr>
          <w:rStyle w:val="normaltextrun"/>
          <w:shd w:val="clear" w:color="auto" w:fill="FFFFFF"/>
        </w:rPr>
        <w:t>urvey collection</w:t>
      </w:r>
      <w:r w:rsidRPr="41615B9F" w:rsidR="00ED0517">
        <w:rPr>
          <w:rStyle w:val="normaltextrun"/>
          <w:shd w:val="clear" w:color="auto" w:fill="FFFFFF"/>
        </w:rPr>
        <w:t>,</w:t>
      </w:r>
      <w:r w:rsidRPr="41615B9F" w:rsidR="003E4DC8">
        <w:rPr>
          <w:rStyle w:val="normaltextrun"/>
          <w:shd w:val="clear" w:color="auto" w:fill="FFFFFF"/>
        </w:rPr>
        <w:t xml:space="preserve"> </w:t>
      </w:r>
      <w:r w:rsidRPr="41615B9F" w:rsidR="00ED0517">
        <w:rPr>
          <w:rStyle w:val="normaltextrun"/>
          <w:shd w:val="clear" w:color="auto" w:fill="FFFFFF"/>
        </w:rPr>
        <w:t xml:space="preserve">set </w:t>
      </w:r>
      <w:r w:rsidRPr="41615B9F" w:rsidR="003E4DC8">
        <w:rPr>
          <w:rStyle w:val="normaltextrun"/>
          <w:shd w:val="clear" w:color="auto" w:fill="FFFFFF"/>
        </w:rPr>
        <w:t xml:space="preserve">to open in January 2025. </w:t>
      </w:r>
      <w:r w:rsidRPr="41615B9F">
        <w:rPr>
          <w:rStyle w:val="normaltextrun"/>
          <w:shd w:val="clear" w:color="auto" w:fill="FFFFFF"/>
        </w:rPr>
        <w:t>IMLS and the survey vendor presented re</w:t>
      </w:r>
      <w:r w:rsidRPr="41615B9F" w:rsidR="00D71FC6">
        <w:rPr>
          <w:rStyle w:val="normaltextrun"/>
          <w:shd w:val="clear" w:color="auto" w:fill="FFFFFF"/>
        </w:rPr>
        <w:t xml:space="preserve">sults </w:t>
      </w:r>
      <w:r w:rsidRPr="41615B9F">
        <w:rPr>
          <w:rStyle w:val="normaltextrun"/>
          <w:shd w:val="clear" w:color="auto" w:fill="FFFFFF"/>
        </w:rPr>
        <w:t>from the TRP sessions to the LSWG</w:t>
      </w:r>
      <w:r w:rsidRPr="41615B9F" w:rsidR="5D9FBE46">
        <w:rPr>
          <w:rStyle w:val="normaltextrun"/>
          <w:shd w:val="clear" w:color="auto" w:fill="FFFFFF"/>
        </w:rPr>
        <w:t xml:space="preserve"> in Summer 2024</w:t>
      </w:r>
      <w:r w:rsidRPr="41615B9F">
        <w:rPr>
          <w:rStyle w:val="normaltextrun"/>
          <w:shd w:val="clear" w:color="auto" w:fill="FFFFFF"/>
        </w:rPr>
        <w:t xml:space="preserve">. </w:t>
      </w:r>
    </w:p>
    <w:p w:rsidR="0017675F" w:rsidP="41615B9F" w14:paraId="5D30825A" w14:textId="5634D3CE">
      <w:r w:rsidRPr="41615B9F">
        <w:t xml:space="preserve">This </w:t>
      </w:r>
      <w:r w:rsidRPr="41615B9F" w:rsidR="00788BF2">
        <w:t xml:space="preserve">memo describes </w:t>
      </w:r>
      <w:r w:rsidR="00532B4A">
        <w:t xml:space="preserve">minor </w:t>
      </w:r>
      <w:r w:rsidRPr="41615B9F">
        <w:t xml:space="preserve">changes to the previously approved </w:t>
      </w:r>
      <w:r w:rsidRPr="41615B9F" w:rsidR="009514A0">
        <w:t>SLAA</w:t>
      </w:r>
      <w:r w:rsidRPr="41615B9F">
        <w:t xml:space="preserve"> </w:t>
      </w:r>
      <w:r w:rsidRPr="41615B9F" w:rsidR="006F27F3">
        <w:t xml:space="preserve">survey </w:t>
      </w:r>
      <w:r w:rsidRPr="41615B9F" w:rsidR="009D6EEC">
        <w:t xml:space="preserve">data elements and data collection instructions </w:t>
      </w:r>
      <w:r w:rsidRPr="41615B9F" w:rsidR="00F112A8">
        <w:t xml:space="preserve">based on recommendations from </w:t>
      </w:r>
      <w:r w:rsidRPr="41615B9F" w:rsidR="009D6EEC">
        <w:t>the TRP and LSWG meetings</w:t>
      </w:r>
      <w:r w:rsidRPr="41615B9F">
        <w:t>.</w:t>
      </w:r>
      <w:r w:rsidRPr="41615B9F" w:rsidR="556EA29C">
        <w:t xml:space="preserve"> </w:t>
      </w:r>
      <w:r w:rsidRPr="41615B9F" w:rsidR="000B3690">
        <w:t>Recommendations</w:t>
      </w:r>
      <w:r w:rsidRPr="41615B9F">
        <w:t xml:space="preserve"> </w:t>
      </w:r>
      <w:r w:rsidRPr="41615B9F" w:rsidR="001501BE">
        <w:t>focus on</w:t>
      </w:r>
      <w:r w:rsidRPr="41615B9F">
        <w:t xml:space="preserve"> align</w:t>
      </w:r>
      <w:r w:rsidRPr="41615B9F" w:rsidR="008A2A74">
        <w:t>ing</w:t>
      </w:r>
      <w:r w:rsidRPr="41615B9F" w:rsidR="00633735">
        <w:t xml:space="preserve"> </w:t>
      </w:r>
      <w:r w:rsidRPr="41615B9F">
        <w:t xml:space="preserve">the SLAA </w:t>
      </w:r>
      <w:r w:rsidRPr="41615B9F" w:rsidR="70464172">
        <w:t xml:space="preserve">survey </w:t>
      </w:r>
      <w:r w:rsidRPr="41615B9F" w:rsidR="008A2A74">
        <w:t>with</w:t>
      </w:r>
      <w:r w:rsidRPr="41615B9F">
        <w:t xml:space="preserve"> approved changes made to the P</w:t>
      </w:r>
      <w:r w:rsidRPr="41615B9F" w:rsidR="26AD3874">
        <w:t xml:space="preserve">ublic </w:t>
      </w:r>
      <w:r w:rsidRPr="41615B9F">
        <w:t>L</w:t>
      </w:r>
      <w:r w:rsidRPr="41615B9F" w:rsidR="6BA3D151">
        <w:t xml:space="preserve">ibraries </w:t>
      </w:r>
      <w:r w:rsidRPr="41615B9F">
        <w:t>S</w:t>
      </w:r>
      <w:r w:rsidRPr="41615B9F" w:rsidR="7B391B2A">
        <w:t>urvey (PLS)</w:t>
      </w:r>
      <w:r w:rsidRPr="41615B9F" w:rsidR="00EA2B71">
        <w:t xml:space="preserve"> and </w:t>
      </w:r>
      <w:r w:rsidRPr="41615B9F" w:rsidR="008A2A74">
        <w:t xml:space="preserve">improving the </w:t>
      </w:r>
      <w:r w:rsidRPr="41615B9F">
        <w:t xml:space="preserve">quality and clarity of the </w:t>
      </w:r>
      <w:r w:rsidRPr="41615B9F" w:rsidR="00D35D94">
        <w:t xml:space="preserve">data elements and </w:t>
      </w:r>
      <w:r w:rsidRPr="41615B9F" w:rsidR="00B97C1F">
        <w:t>collection</w:t>
      </w:r>
      <w:r w:rsidRPr="41615B9F" w:rsidR="00D35D94">
        <w:t xml:space="preserve"> </w:t>
      </w:r>
      <w:r w:rsidRPr="41615B9F" w:rsidR="00B97C1F">
        <w:t>instructions</w:t>
      </w:r>
      <w:r w:rsidRPr="41615B9F">
        <w:t xml:space="preserve">. </w:t>
      </w:r>
      <w:r w:rsidRPr="41615B9F" w:rsidR="000B3690">
        <w:t>Recommendations</w:t>
      </w:r>
      <w:r w:rsidRPr="41615B9F" w:rsidR="00582990">
        <w:t xml:space="preserve"> </w:t>
      </w:r>
      <w:r w:rsidRPr="41615B9F">
        <w:t xml:space="preserve">do not change the </w:t>
      </w:r>
      <w:r w:rsidR="00E47819">
        <w:t xml:space="preserve">burden, </w:t>
      </w:r>
      <w:r w:rsidRPr="41615B9F">
        <w:t>nature</w:t>
      </w:r>
      <w:r w:rsidR="00E47819">
        <w:t>,</w:t>
      </w:r>
      <w:r w:rsidRPr="41615B9F">
        <w:t xml:space="preserve"> or intent of the </w:t>
      </w:r>
      <w:r w:rsidRPr="41615B9F" w:rsidR="00DB56E6">
        <w:t>information</w:t>
      </w:r>
      <w:r w:rsidRPr="41615B9F">
        <w:t xml:space="preserve"> collection. </w:t>
      </w:r>
    </w:p>
    <w:p w:rsidR="0017675F" w:rsidP="41615B9F" w14:paraId="54C8F1FA" w14:textId="77777777"/>
    <w:p w:rsidR="009D6EEC" w:rsidP="41615B9F" w14:paraId="4F63FA47" w14:textId="04BCD19F">
      <w:pPr>
        <w:rPr>
          <w:lang w:val="en-GB"/>
        </w:rPr>
      </w:pPr>
      <w:r w:rsidRPr="41615B9F">
        <w:rPr>
          <w:lang w:val="en-US"/>
        </w:rPr>
        <w:t>T</w:t>
      </w:r>
      <w:r w:rsidRPr="41615B9F" w:rsidR="07C33AB2">
        <w:rPr>
          <w:lang w:val="en-US"/>
        </w:rPr>
        <w:t>he changes to the data collection instrument and supporting materials</w:t>
      </w:r>
      <w:r w:rsidRPr="41615B9F">
        <w:rPr>
          <w:lang w:val="en-US"/>
        </w:rPr>
        <w:t xml:space="preserve"> for which </w:t>
      </w:r>
      <w:r w:rsidRPr="41615B9F" w:rsidR="00F75241">
        <w:rPr>
          <w:lang w:val="en-US"/>
        </w:rPr>
        <w:t>IMLS requests approval are summarized below</w:t>
      </w:r>
      <w:r w:rsidRPr="41615B9F" w:rsidR="07C33AB2">
        <w:rPr>
          <w:lang w:val="en-US"/>
        </w:rPr>
        <w:t>:</w:t>
      </w:r>
    </w:p>
    <w:p w:rsidR="41615B9F" w:rsidP="41615B9F" w14:paraId="680CD653" w14:textId="55B83EE1">
      <w:pPr>
        <w:rPr>
          <w:lang w:val="en-US"/>
        </w:rPr>
      </w:pPr>
    </w:p>
    <w:p w:rsidR="009D6EEC" w:rsidRPr="0043168F" w:rsidP="41615B9F" w14:paraId="75AF23F0" w14:textId="78885A69">
      <w:pPr>
        <w:pStyle w:val="ListParagraph"/>
        <w:numPr>
          <w:ilvl w:val="0"/>
          <w:numId w:val="1"/>
        </w:numPr>
        <w:rPr>
          <w:color w:val="333333"/>
          <w:lang w:val="en-US"/>
        </w:rPr>
      </w:pPr>
      <w:r w:rsidRPr="41615B9F">
        <w:rPr>
          <w:lang w:val="en-US"/>
        </w:rPr>
        <w:t>Remove s</w:t>
      </w:r>
      <w:r w:rsidRPr="41615B9F" w:rsidR="6BF2E04D">
        <w:rPr>
          <w:lang w:val="en-US"/>
        </w:rPr>
        <w:t xml:space="preserve">ix </w:t>
      </w:r>
      <w:r w:rsidRPr="41615B9F" w:rsidR="00516566">
        <w:rPr>
          <w:lang w:val="en-US"/>
        </w:rPr>
        <w:t>data elements</w:t>
      </w:r>
      <w:r w:rsidRPr="41615B9F" w:rsidR="6BF2E04D">
        <w:rPr>
          <w:lang w:val="en-US"/>
        </w:rPr>
        <w:t xml:space="preserve"> from the </w:t>
      </w:r>
      <w:r w:rsidRPr="41615B9F" w:rsidR="00516566">
        <w:rPr>
          <w:lang w:val="en-US"/>
        </w:rPr>
        <w:t>survey</w:t>
      </w:r>
      <w:r w:rsidRPr="41615B9F" w:rsidR="6BF2E04D">
        <w:rPr>
          <w:lang w:val="en-US"/>
        </w:rPr>
        <w:t xml:space="preserve"> instrument (see </w:t>
      </w:r>
      <w:r w:rsidRPr="41615B9F" w:rsidR="6BF2E04D">
        <w:rPr>
          <w:b/>
          <w:bCs/>
          <w:lang w:val="en-US"/>
        </w:rPr>
        <w:t>Table 1</w:t>
      </w:r>
      <w:r w:rsidRPr="41615B9F" w:rsidR="6BF2E04D">
        <w:rPr>
          <w:lang w:val="en-US"/>
        </w:rPr>
        <w:t>).</w:t>
      </w:r>
    </w:p>
    <w:p w:rsidR="009D6EEC" w:rsidP="41615B9F" w14:paraId="6C899D2C" w14:textId="4FF5B215">
      <w:pPr>
        <w:pStyle w:val="ListParagraph"/>
        <w:numPr>
          <w:ilvl w:val="0"/>
          <w:numId w:val="1"/>
        </w:numPr>
        <w:rPr>
          <w:color w:val="333333"/>
          <w:lang w:val="en-US"/>
        </w:rPr>
      </w:pPr>
      <w:r w:rsidRPr="41615B9F">
        <w:rPr>
          <w:lang w:val="en-US"/>
        </w:rPr>
        <w:t>Add s</w:t>
      </w:r>
      <w:r w:rsidRPr="41615B9F" w:rsidR="6BF2E04D">
        <w:rPr>
          <w:lang w:val="en-US"/>
        </w:rPr>
        <w:t xml:space="preserve">ix </w:t>
      </w:r>
      <w:r w:rsidRPr="41615B9F" w:rsidR="00D05AB9">
        <w:rPr>
          <w:lang w:val="en-US"/>
        </w:rPr>
        <w:t>data elements</w:t>
      </w:r>
      <w:r w:rsidRPr="41615B9F">
        <w:rPr>
          <w:lang w:val="en-US"/>
        </w:rPr>
        <w:t xml:space="preserve"> and revise six </w:t>
      </w:r>
      <w:r w:rsidRPr="41615B9F" w:rsidR="00D05AB9">
        <w:rPr>
          <w:lang w:val="en-US"/>
        </w:rPr>
        <w:t>data element</w:t>
      </w:r>
      <w:r w:rsidRPr="41615B9F">
        <w:rPr>
          <w:lang w:val="en-US"/>
        </w:rPr>
        <w:t>s</w:t>
      </w:r>
      <w:r w:rsidRPr="41615B9F" w:rsidR="6BF2E04D">
        <w:rPr>
          <w:lang w:val="en-US"/>
        </w:rPr>
        <w:t xml:space="preserve"> in the </w:t>
      </w:r>
      <w:r w:rsidRPr="41615B9F" w:rsidR="00D05AB9">
        <w:rPr>
          <w:lang w:val="en-US"/>
        </w:rPr>
        <w:t>survey</w:t>
      </w:r>
      <w:r w:rsidRPr="41615B9F" w:rsidR="6BF2E04D">
        <w:rPr>
          <w:lang w:val="en-US"/>
        </w:rPr>
        <w:t xml:space="preserve"> instrument (See </w:t>
      </w:r>
      <w:r w:rsidRPr="41615B9F" w:rsidR="6BF2E04D">
        <w:rPr>
          <w:b/>
          <w:bCs/>
          <w:lang w:val="en-US"/>
        </w:rPr>
        <w:t>Table 2</w:t>
      </w:r>
      <w:r w:rsidRPr="41615B9F" w:rsidR="6BF2E04D">
        <w:rPr>
          <w:lang w:val="en-US"/>
        </w:rPr>
        <w:t>).</w:t>
      </w:r>
    </w:p>
    <w:p w:rsidR="009D6EEC" w:rsidP="41615B9F" w14:paraId="1D015ADD" w14:textId="4B2E8109">
      <w:pPr>
        <w:pStyle w:val="ListParagraph"/>
        <w:numPr>
          <w:ilvl w:val="0"/>
          <w:numId w:val="1"/>
        </w:numPr>
        <w:rPr>
          <w:color w:val="333333"/>
          <w:lang w:val="en-US"/>
        </w:rPr>
      </w:pPr>
      <w:r w:rsidRPr="41615B9F">
        <w:rPr>
          <w:lang w:val="en-US"/>
        </w:rPr>
        <w:t>Revise t</w:t>
      </w:r>
      <w:r w:rsidRPr="41615B9F" w:rsidR="6BF2E04D">
        <w:rPr>
          <w:lang w:val="en-US"/>
        </w:rPr>
        <w:t>he SLAA Web-Based Data Collection Tool User’s Guide and Instructions to match changes to the instruments and improve the clarity of instructions (</w:t>
      </w:r>
      <w:r w:rsidRPr="41615B9F" w:rsidR="6BF2E04D">
        <w:rPr>
          <w:b/>
          <w:bCs/>
          <w:lang w:val="en-US"/>
        </w:rPr>
        <w:t>Table 3</w:t>
      </w:r>
      <w:r w:rsidRPr="41615B9F" w:rsidR="6BF2E04D">
        <w:rPr>
          <w:lang w:val="en-US"/>
        </w:rPr>
        <w:t xml:space="preserve">). </w:t>
      </w:r>
    </w:p>
    <w:p w:rsidR="009D6EEC" w:rsidP="41615B9F" w14:paraId="1CADB177" w14:textId="65C079BA">
      <w:pPr>
        <w:pStyle w:val="ListParagraph"/>
        <w:numPr>
          <w:ilvl w:val="0"/>
          <w:numId w:val="1"/>
        </w:numPr>
        <w:rPr>
          <w:color w:val="333333"/>
          <w:lang w:val="en-US"/>
        </w:rPr>
      </w:pPr>
      <w:r w:rsidRPr="41615B9F">
        <w:rPr>
          <w:lang w:val="en-US"/>
        </w:rPr>
        <w:t xml:space="preserve">Merge the </w:t>
      </w:r>
      <w:r w:rsidRPr="41615B9F" w:rsidR="6BF2E04D">
        <w:rPr>
          <w:lang w:val="en-US"/>
        </w:rPr>
        <w:t>SLAA Web-Based Data Collection Tool User’s Guide and Instructions into one document to eliminate redundancies and ease burden for respondents</w:t>
      </w:r>
      <w:r w:rsidRPr="41615B9F" w:rsidR="00DD7E37">
        <w:rPr>
          <w:lang w:val="en-US"/>
        </w:rPr>
        <w:t>.</w:t>
      </w:r>
    </w:p>
    <w:p w:rsidR="36104AFF" w:rsidP="41615B9F" w14:paraId="43D3A5BE" w14:textId="1D112366">
      <w:pPr>
        <w:rPr>
          <w:lang w:val="en-US"/>
        </w:rPr>
      </w:pPr>
    </w:p>
    <w:p w:rsidR="009D6EEC" w:rsidP="41615B9F" w14:paraId="27B8ABDF" w14:textId="4F13A61D">
      <w:pPr>
        <w:rPr>
          <w:rStyle w:val="normaltextrun"/>
        </w:rPr>
      </w:pPr>
      <w:r w:rsidRPr="41615B9F">
        <w:t xml:space="preserve">Included in this submission are the following components that help illustrate these changes: </w:t>
      </w:r>
    </w:p>
    <w:p w:rsidR="009D6EEC" w:rsidP="41615B9F" w14:paraId="6F41FAE6" w14:textId="4F185DA4">
      <w:pPr>
        <w:pStyle w:val="Heading1"/>
        <w:spacing w:after="0"/>
        <w:ind w:left="720"/>
        <w:rPr>
          <w:b w:val="0"/>
          <w:bCs w:val="0"/>
        </w:rPr>
      </w:pPr>
      <w:r w:rsidRPr="41615B9F">
        <w:t xml:space="preserve">Appendix A – </w:t>
      </w:r>
      <w:r w:rsidRPr="41615B9F">
        <w:rPr>
          <w:b w:val="0"/>
          <w:bCs w:val="0"/>
        </w:rPr>
        <w:t xml:space="preserve">SLAA </w:t>
      </w:r>
      <w:r w:rsidRPr="41615B9F" w:rsidR="081E0376">
        <w:rPr>
          <w:b w:val="0"/>
          <w:bCs w:val="0"/>
        </w:rPr>
        <w:t xml:space="preserve">Survey </w:t>
      </w:r>
      <w:r w:rsidRPr="41615B9F">
        <w:rPr>
          <w:b w:val="0"/>
          <w:bCs w:val="0"/>
        </w:rPr>
        <w:t>FY 2024 Instrument (tracked changes version)</w:t>
      </w:r>
    </w:p>
    <w:p w:rsidR="009D6EEC" w:rsidP="41615B9F" w14:paraId="363D65B2" w14:textId="70D588F6">
      <w:pPr>
        <w:pStyle w:val="Heading1"/>
        <w:spacing w:after="0"/>
        <w:ind w:left="720"/>
        <w:rPr>
          <w:b w:val="0"/>
          <w:bCs w:val="0"/>
        </w:rPr>
      </w:pPr>
      <w:r w:rsidRPr="41615B9F">
        <w:t xml:space="preserve">Appendix B – </w:t>
      </w:r>
      <w:r w:rsidRPr="41615B9F">
        <w:rPr>
          <w:b w:val="0"/>
          <w:bCs w:val="0"/>
        </w:rPr>
        <w:t>SLAA Survey FY 2024 Instrument (clean version)</w:t>
      </w:r>
    </w:p>
    <w:p w:rsidR="009D6EEC" w:rsidP="41615B9F" w14:paraId="780373EB" w14:textId="1760019F">
      <w:pPr>
        <w:pStyle w:val="Heading1"/>
        <w:spacing w:after="0"/>
        <w:ind w:left="720"/>
        <w:rPr>
          <w:b w:val="0"/>
          <w:bCs w:val="0"/>
        </w:rPr>
      </w:pPr>
      <w:r w:rsidRPr="41615B9F">
        <w:t xml:space="preserve">Appendix C – </w:t>
      </w:r>
      <w:r w:rsidRPr="41615B9F">
        <w:rPr>
          <w:b w:val="0"/>
          <w:bCs w:val="0"/>
        </w:rPr>
        <w:t xml:space="preserve">SLAA </w:t>
      </w:r>
      <w:r w:rsidRPr="41615B9F" w:rsidR="1A5D8B8B">
        <w:rPr>
          <w:b w:val="0"/>
          <w:bCs w:val="0"/>
        </w:rPr>
        <w:t xml:space="preserve">Survey </w:t>
      </w:r>
      <w:r w:rsidRPr="41615B9F">
        <w:rPr>
          <w:b w:val="0"/>
          <w:bCs w:val="0"/>
        </w:rPr>
        <w:t>Web-Based Data Collection Tool User’s Guide and Instructions (tracked changes version)</w:t>
      </w:r>
    </w:p>
    <w:p w:rsidR="6BF2E04D" w:rsidP="41615B9F" w14:paraId="48C91106" w14:textId="6EF27EE2">
      <w:pPr>
        <w:ind w:left="720"/>
      </w:pPr>
      <w:r w:rsidRPr="41615B9F">
        <w:rPr>
          <w:b/>
          <w:bCs/>
        </w:rPr>
        <w:t xml:space="preserve">Appendix D – </w:t>
      </w:r>
      <w:r w:rsidRPr="41615B9F">
        <w:t xml:space="preserve">SLAA </w:t>
      </w:r>
      <w:r w:rsidRPr="41615B9F" w:rsidR="55A75AA2">
        <w:t xml:space="preserve">Survey </w:t>
      </w:r>
      <w:r w:rsidRPr="41615B9F">
        <w:t>Web-Based Data Collection Tool User’s Guide and Instructions (clean version)</w:t>
      </w:r>
    </w:p>
    <w:p w:rsidR="41615B9F" w14:paraId="78BD9607" w14:textId="1023AE60">
      <w:r>
        <w:br w:type="page"/>
      </w:r>
    </w:p>
    <w:p w:rsidR="41615B9F" w:rsidP="41615B9F" w14:paraId="19748A61" w14:textId="4E9E2A0C">
      <w:pPr>
        <w:pStyle w:val="Heading1"/>
        <w:spacing w:after="0"/>
        <w:rPr>
          <w:lang w:val="en-US"/>
        </w:rPr>
      </w:pPr>
    </w:p>
    <w:p w:rsidR="009D6EEC" w:rsidP="41615B9F" w14:paraId="07D57F93" w14:textId="51DCF621">
      <w:pPr>
        <w:pStyle w:val="Heading1"/>
        <w:spacing w:after="0"/>
        <w:rPr>
          <w:lang w:val="en-US"/>
        </w:rPr>
      </w:pPr>
      <w:r w:rsidRPr="41615B9F">
        <w:rPr>
          <w:lang w:val="en-US"/>
        </w:rPr>
        <w:t xml:space="preserve">Table 1: Data elements </w:t>
      </w:r>
      <w:r w:rsidRPr="41615B9F" w:rsidR="00197172">
        <w:rPr>
          <w:lang w:val="en-US"/>
        </w:rPr>
        <w:t xml:space="preserve">proposed for </w:t>
      </w:r>
      <w:r w:rsidRPr="41615B9F">
        <w:rPr>
          <w:lang w:val="en-US"/>
        </w:rPr>
        <w:t>remov</w:t>
      </w:r>
      <w:r w:rsidRPr="41615B9F" w:rsidR="00197172">
        <w:rPr>
          <w:lang w:val="en-US"/>
        </w:rPr>
        <w:t>al</w:t>
      </w:r>
      <w:r w:rsidRPr="41615B9F" w:rsidR="007F3F3C">
        <w:rPr>
          <w:lang w:val="en-US"/>
        </w:rPr>
        <w:t xml:space="preserve"> for the FY2024 SLAA </w:t>
      </w:r>
      <w:r w:rsidRPr="41615B9F" w:rsidR="3D835C3D">
        <w:rPr>
          <w:lang w:val="en-US"/>
        </w:rPr>
        <w:t xml:space="preserve">Survey </w:t>
      </w:r>
    </w:p>
    <w:tbl>
      <w:tblPr>
        <w:tblStyle w:val="TableGrid"/>
        <w:tblW w:w="10080" w:type="dxa"/>
        <w:tblLayout w:type="fixed"/>
        <w:tblLook w:val="06A0"/>
      </w:tblPr>
      <w:tblGrid>
        <w:gridCol w:w="1470"/>
        <w:gridCol w:w="3745"/>
        <w:gridCol w:w="4865"/>
      </w:tblGrid>
      <w:tr w14:paraId="5A15BF80" w14:textId="77777777" w:rsidTr="41615B9F">
        <w:tblPrEx>
          <w:tblW w:w="10080" w:type="dxa"/>
          <w:tblLayout w:type="fixed"/>
          <w:tblLook w:val="06A0"/>
        </w:tblPrEx>
        <w:trPr>
          <w:trHeight w:val="300"/>
        </w:trPr>
        <w:tc>
          <w:tcPr>
            <w:tcW w:w="1470" w:type="dxa"/>
            <w:shd w:val="clear" w:color="auto" w:fill="D6E3BC" w:themeFill="accent3" w:themeFillTint="66"/>
            <w:vAlign w:val="center"/>
          </w:tcPr>
          <w:p w:rsidR="06C63B03" w:rsidRPr="003F70F6" w:rsidP="41615B9F" w14:paraId="0A3EE9DD" w14:textId="0FE15E2A">
            <w:pPr>
              <w:jc w:val="center"/>
              <w:rPr>
                <w:b/>
                <w:bCs/>
                <w:lang w:val="en-US"/>
              </w:rPr>
            </w:pPr>
            <w:r w:rsidRPr="41615B9F">
              <w:rPr>
                <w:b/>
                <w:bCs/>
                <w:lang w:val="en-US"/>
              </w:rPr>
              <w:t>Data Element</w:t>
            </w:r>
          </w:p>
        </w:tc>
        <w:tc>
          <w:tcPr>
            <w:tcW w:w="3745" w:type="dxa"/>
            <w:shd w:val="clear" w:color="auto" w:fill="D6E3BC" w:themeFill="accent3" w:themeFillTint="66"/>
            <w:vAlign w:val="center"/>
          </w:tcPr>
          <w:p w:rsidR="06C63B03" w:rsidRPr="003F70F6" w:rsidP="41615B9F" w14:paraId="570D818E" w14:textId="6BBAB54B">
            <w:pPr>
              <w:jc w:val="center"/>
              <w:rPr>
                <w:b/>
                <w:bCs/>
                <w:lang w:val="en-US"/>
              </w:rPr>
            </w:pPr>
            <w:r w:rsidRPr="41615B9F">
              <w:rPr>
                <w:b/>
                <w:bCs/>
                <w:lang w:val="en-US"/>
              </w:rPr>
              <w:t>Description</w:t>
            </w:r>
          </w:p>
        </w:tc>
        <w:tc>
          <w:tcPr>
            <w:tcW w:w="4865" w:type="dxa"/>
            <w:shd w:val="clear" w:color="auto" w:fill="D6E3BC" w:themeFill="accent3" w:themeFillTint="66"/>
            <w:vAlign w:val="center"/>
          </w:tcPr>
          <w:p w:rsidR="06C63B03" w:rsidRPr="003F70F6" w:rsidP="41615B9F" w14:paraId="391FF047" w14:textId="4EC843F5">
            <w:pPr>
              <w:jc w:val="center"/>
              <w:rPr>
                <w:b/>
                <w:bCs/>
                <w:lang w:val="en-US"/>
              </w:rPr>
            </w:pPr>
            <w:r w:rsidRPr="41615B9F">
              <w:rPr>
                <w:b/>
                <w:bCs/>
                <w:lang w:val="en-US"/>
              </w:rPr>
              <w:t>Justification</w:t>
            </w:r>
          </w:p>
        </w:tc>
      </w:tr>
      <w:tr w14:paraId="0EA97326" w14:textId="77777777" w:rsidTr="41615B9F">
        <w:tblPrEx>
          <w:tblW w:w="10080" w:type="dxa"/>
          <w:tblLayout w:type="fixed"/>
          <w:tblLook w:val="06A0"/>
        </w:tblPrEx>
        <w:trPr>
          <w:trHeight w:val="300"/>
        </w:trPr>
        <w:tc>
          <w:tcPr>
            <w:tcW w:w="1470" w:type="dxa"/>
          </w:tcPr>
          <w:p w:rsidR="06C63B03" w:rsidRPr="003F70F6" w:rsidP="41615B9F" w14:paraId="1A0C659F" w14:textId="4451D3B6">
            <w:pPr>
              <w:rPr>
                <w:color w:val="000000" w:themeColor="text1"/>
                <w:lang w:val="en-GB"/>
              </w:rPr>
            </w:pPr>
            <w:r w:rsidRPr="41615B9F">
              <w:rPr>
                <w:rStyle w:val="eop"/>
                <w:color w:val="000000" w:themeColor="text1"/>
                <w:lang w:val="en-US"/>
              </w:rPr>
              <w:t xml:space="preserve">D_SV-110 </w:t>
            </w:r>
          </w:p>
        </w:tc>
        <w:tc>
          <w:tcPr>
            <w:tcW w:w="3745" w:type="dxa"/>
          </w:tcPr>
          <w:p w:rsidR="06C63B03" w:rsidRPr="003F70F6" w:rsidP="41615B9F" w14:paraId="421B3FC2" w14:textId="448194BF">
            <w:pPr>
              <w:rPr>
                <w:color w:val="333333"/>
                <w:lang w:val="en-US"/>
              </w:rPr>
            </w:pPr>
            <w:r w:rsidRPr="41615B9F">
              <w:rPr>
                <w:color w:val="333333"/>
                <w:lang w:val="en-US"/>
              </w:rPr>
              <w:t>COVID-related item</w:t>
            </w:r>
          </w:p>
        </w:tc>
        <w:tc>
          <w:tcPr>
            <w:tcW w:w="4865" w:type="dxa"/>
          </w:tcPr>
          <w:p w:rsidR="06C63B03" w:rsidRPr="003F70F6" w:rsidP="41615B9F" w14:paraId="4DC7F92C" w14:textId="75D4D1FD">
            <w:pPr>
              <w:rPr>
                <w:color w:val="000000" w:themeColor="text1"/>
                <w:lang w:val="en-GB"/>
              </w:rPr>
            </w:pPr>
            <w:r w:rsidRPr="41615B9F">
              <w:rPr>
                <w:rStyle w:val="eop"/>
                <w:color w:val="000000" w:themeColor="text1"/>
                <w:lang w:val="en-US"/>
              </w:rPr>
              <w:t>Change aligns the SLAA with changes made to the PLS</w:t>
            </w:r>
            <w:r w:rsidRPr="41615B9F" w:rsidR="5B93C874">
              <w:rPr>
                <w:rStyle w:val="eop"/>
                <w:color w:val="000000" w:themeColor="text1"/>
                <w:lang w:val="en-US"/>
              </w:rPr>
              <w:t xml:space="preserve"> </w:t>
            </w:r>
            <w:r w:rsidRPr="41615B9F" w:rsidR="7E8E29B3">
              <w:rPr>
                <w:rStyle w:val="eop"/>
                <w:color w:val="000000" w:themeColor="text1"/>
                <w:lang w:val="en-US"/>
              </w:rPr>
              <w:t>by</w:t>
            </w:r>
            <w:r w:rsidRPr="41615B9F" w:rsidR="5B93C874">
              <w:rPr>
                <w:rStyle w:val="eop"/>
                <w:color w:val="000000" w:themeColor="text1"/>
                <w:lang w:val="en-US"/>
              </w:rPr>
              <w:t xml:space="preserve"> remov</w:t>
            </w:r>
            <w:r w:rsidRPr="41615B9F" w:rsidR="7E8E29B3">
              <w:rPr>
                <w:rStyle w:val="eop"/>
                <w:color w:val="000000" w:themeColor="text1"/>
                <w:lang w:val="en-US"/>
              </w:rPr>
              <w:t>ing</w:t>
            </w:r>
            <w:r w:rsidRPr="41615B9F" w:rsidR="5B93C874">
              <w:rPr>
                <w:rStyle w:val="eop"/>
                <w:color w:val="000000" w:themeColor="text1"/>
                <w:lang w:val="en-US"/>
              </w:rPr>
              <w:t xml:space="preserve"> COVID items</w:t>
            </w:r>
            <w:r w:rsidRPr="41615B9F" w:rsidR="481044E8">
              <w:rPr>
                <w:rStyle w:val="eop"/>
                <w:color w:val="000000" w:themeColor="text1"/>
                <w:lang w:val="en-US"/>
              </w:rPr>
              <w:t>.</w:t>
            </w:r>
          </w:p>
        </w:tc>
      </w:tr>
      <w:tr w14:paraId="2340F3F0" w14:textId="77777777" w:rsidTr="41615B9F">
        <w:tblPrEx>
          <w:tblW w:w="10080" w:type="dxa"/>
          <w:tblLayout w:type="fixed"/>
          <w:tblLook w:val="06A0"/>
        </w:tblPrEx>
        <w:trPr>
          <w:trHeight w:val="300"/>
        </w:trPr>
        <w:tc>
          <w:tcPr>
            <w:tcW w:w="1470" w:type="dxa"/>
          </w:tcPr>
          <w:p w:rsidR="06C63B03" w:rsidRPr="003F70F6" w:rsidP="41615B9F" w14:paraId="7FA3CFE0" w14:textId="6841E0F1">
            <w:pPr>
              <w:rPr>
                <w:color w:val="000000" w:themeColor="text1"/>
                <w:lang w:val="en-GB"/>
              </w:rPr>
            </w:pPr>
            <w:r w:rsidRPr="41615B9F">
              <w:rPr>
                <w:rStyle w:val="eop"/>
                <w:color w:val="000000" w:themeColor="text1"/>
                <w:lang w:val="en-US"/>
              </w:rPr>
              <w:t>D_SV-110.1</w:t>
            </w:r>
          </w:p>
        </w:tc>
        <w:tc>
          <w:tcPr>
            <w:tcW w:w="3745" w:type="dxa"/>
          </w:tcPr>
          <w:p w:rsidR="06C63B03" w:rsidRPr="003F70F6" w:rsidP="41615B9F" w14:paraId="277E4E2A" w14:textId="3A344A7D">
            <w:pPr>
              <w:rPr>
                <w:color w:val="333333"/>
                <w:lang w:val="en-US"/>
              </w:rPr>
            </w:pPr>
            <w:r w:rsidRPr="41615B9F">
              <w:rPr>
                <w:color w:val="333333"/>
                <w:lang w:val="en-US"/>
              </w:rPr>
              <w:t>COVID-related item</w:t>
            </w:r>
          </w:p>
        </w:tc>
        <w:tc>
          <w:tcPr>
            <w:tcW w:w="4865" w:type="dxa"/>
          </w:tcPr>
          <w:p w:rsidR="06C63B03" w:rsidRPr="003F70F6" w:rsidP="41615B9F" w14:paraId="4889A021" w14:textId="21C3957A">
            <w:pPr>
              <w:rPr>
                <w:color w:val="000000" w:themeColor="text1"/>
                <w:lang w:val="en-GB"/>
              </w:rPr>
            </w:pPr>
            <w:r w:rsidRPr="41615B9F">
              <w:rPr>
                <w:rStyle w:val="eop"/>
                <w:color w:val="000000" w:themeColor="text1"/>
                <w:lang w:val="en-US"/>
              </w:rPr>
              <w:t xml:space="preserve">Change aligns the SLAA with changes made to the PLS </w:t>
            </w:r>
            <w:r w:rsidRPr="41615B9F" w:rsidR="7E8E29B3">
              <w:rPr>
                <w:rStyle w:val="eop"/>
                <w:color w:val="000000" w:themeColor="text1"/>
                <w:lang w:val="en-US"/>
              </w:rPr>
              <w:t>by</w:t>
            </w:r>
            <w:r w:rsidRPr="41615B9F">
              <w:rPr>
                <w:rStyle w:val="eop"/>
                <w:color w:val="000000" w:themeColor="text1"/>
                <w:lang w:val="en-US"/>
              </w:rPr>
              <w:t xml:space="preserve"> remov</w:t>
            </w:r>
            <w:r w:rsidRPr="41615B9F" w:rsidR="7E8E29B3">
              <w:rPr>
                <w:rStyle w:val="eop"/>
                <w:color w:val="000000" w:themeColor="text1"/>
                <w:lang w:val="en-US"/>
              </w:rPr>
              <w:t>ing</w:t>
            </w:r>
            <w:r w:rsidRPr="41615B9F">
              <w:rPr>
                <w:rStyle w:val="eop"/>
                <w:color w:val="000000" w:themeColor="text1"/>
                <w:lang w:val="en-US"/>
              </w:rPr>
              <w:t xml:space="preserve"> COVID items.</w:t>
            </w:r>
          </w:p>
        </w:tc>
      </w:tr>
      <w:tr w14:paraId="07D37655" w14:textId="77777777" w:rsidTr="41615B9F">
        <w:tblPrEx>
          <w:tblW w:w="10080" w:type="dxa"/>
          <w:tblLayout w:type="fixed"/>
          <w:tblLook w:val="06A0"/>
        </w:tblPrEx>
        <w:trPr>
          <w:trHeight w:val="300"/>
        </w:trPr>
        <w:tc>
          <w:tcPr>
            <w:tcW w:w="1470" w:type="dxa"/>
          </w:tcPr>
          <w:p w:rsidR="06C63B03" w:rsidRPr="003F70F6" w:rsidP="41615B9F" w14:paraId="56E3F972" w14:textId="138A21B7">
            <w:pPr>
              <w:rPr>
                <w:color w:val="000000" w:themeColor="text1"/>
                <w:lang w:val="en-GB"/>
              </w:rPr>
            </w:pPr>
            <w:r w:rsidRPr="41615B9F">
              <w:rPr>
                <w:rStyle w:val="eop"/>
                <w:color w:val="000000" w:themeColor="text1"/>
                <w:lang w:val="en-US"/>
              </w:rPr>
              <w:t xml:space="preserve">E-030 </w:t>
            </w:r>
          </w:p>
        </w:tc>
        <w:tc>
          <w:tcPr>
            <w:tcW w:w="3745" w:type="dxa"/>
          </w:tcPr>
          <w:p w:rsidR="06C63B03" w:rsidRPr="003F70F6" w:rsidP="41615B9F" w14:paraId="7C3A78C4" w14:textId="0EA8E4BD">
            <w:pPr>
              <w:rPr>
                <w:color w:val="333333"/>
                <w:lang w:val="en-US"/>
              </w:rPr>
            </w:pPr>
            <w:r w:rsidRPr="41615B9F">
              <w:rPr>
                <w:color w:val="333333"/>
                <w:lang w:val="en-US"/>
              </w:rPr>
              <w:t>Reporting</w:t>
            </w:r>
            <w:r w:rsidRPr="41615B9F" w:rsidR="263E1C94">
              <w:rPr>
                <w:color w:val="333333"/>
                <w:lang w:val="en-US"/>
              </w:rPr>
              <w:t xml:space="preserve"> </w:t>
            </w:r>
            <w:r w:rsidRPr="41615B9F" w:rsidR="738742EB">
              <w:rPr>
                <w:color w:val="333333"/>
                <w:lang w:val="en-US"/>
              </w:rPr>
              <w:t>"</w:t>
            </w:r>
            <w:r w:rsidRPr="41615B9F" w:rsidR="263E1C94">
              <w:rPr>
                <w:color w:val="333333"/>
                <w:lang w:val="en-US"/>
              </w:rPr>
              <w:t>outside business hours</w:t>
            </w:r>
            <w:r w:rsidRPr="41615B9F" w:rsidR="738742EB">
              <w:rPr>
                <w:color w:val="333333"/>
                <w:lang w:val="en-US"/>
              </w:rPr>
              <w:t>"</w:t>
            </w:r>
            <w:r w:rsidRPr="41615B9F" w:rsidR="263E1C94">
              <w:rPr>
                <w:color w:val="333333"/>
                <w:lang w:val="en-US"/>
              </w:rPr>
              <w:t xml:space="preserve"> </w:t>
            </w:r>
            <w:r w:rsidRPr="41615B9F" w:rsidR="6EA1F0B3">
              <w:rPr>
                <w:color w:val="333333"/>
                <w:lang w:val="en-US"/>
              </w:rPr>
              <w:t>for main SLAA outlet</w:t>
            </w:r>
            <w:r w:rsidRPr="41615B9F" w:rsidR="32F6C32C">
              <w:rPr>
                <w:color w:val="333333"/>
                <w:lang w:val="en-US"/>
              </w:rPr>
              <w:t xml:space="preserve"> (Monday – Friday after 5:00 pm)</w:t>
            </w:r>
          </w:p>
        </w:tc>
        <w:tc>
          <w:tcPr>
            <w:tcW w:w="4865" w:type="dxa"/>
          </w:tcPr>
          <w:p w:rsidR="06C63B03" w:rsidRPr="003F70F6" w:rsidP="41615B9F" w14:paraId="7E4D04A9" w14:textId="379B02CD">
            <w:pPr>
              <w:tabs>
                <w:tab w:val="left" w:pos="1080"/>
              </w:tabs>
              <w:spacing w:after="120"/>
              <w:rPr>
                <w:b/>
                <w:bCs/>
                <w:color w:val="333333"/>
                <w:lang w:val="en-US"/>
              </w:rPr>
            </w:pPr>
            <w:r w:rsidRPr="41615B9F">
              <w:rPr>
                <w:rStyle w:val="eop"/>
                <w:color w:val="000000" w:themeColor="text1"/>
                <w:lang w:val="en-US"/>
              </w:rPr>
              <w:t>The TRP recommended this removal to reduce respondent burden of low priority data, and being open outside of business hours is not common, particularly for state government employees.</w:t>
            </w:r>
          </w:p>
        </w:tc>
      </w:tr>
      <w:tr w14:paraId="32AF616E" w14:textId="77777777" w:rsidTr="41615B9F">
        <w:tblPrEx>
          <w:tblW w:w="10080" w:type="dxa"/>
          <w:tblLayout w:type="fixed"/>
          <w:tblLook w:val="06A0"/>
        </w:tblPrEx>
        <w:trPr>
          <w:trHeight w:val="300"/>
        </w:trPr>
        <w:tc>
          <w:tcPr>
            <w:tcW w:w="1470" w:type="dxa"/>
          </w:tcPr>
          <w:p w:rsidR="005A45C3" w:rsidRPr="003F70F6" w:rsidP="41615B9F" w14:paraId="5D70C602" w14:textId="2F34B17F">
            <w:pPr>
              <w:rPr>
                <w:rStyle w:val="eop"/>
                <w:color w:val="000000" w:themeColor="text1"/>
                <w:lang w:val="en-US"/>
              </w:rPr>
            </w:pPr>
            <w:r w:rsidRPr="41615B9F">
              <w:rPr>
                <w:rStyle w:val="eop"/>
                <w:color w:val="000000" w:themeColor="text1"/>
                <w:lang w:val="en-US"/>
              </w:rPr>
              <w:t>E-040</w:t>
            </w:r>
          </w:p>
        </w:tc>
        <w:tc>
          <w:tcPr>
            <w:tcW w:w="3745" w:type="dxa"/>
          </w:tcPr>
          <w:p w:rsidR="005A45C3" w:rsidRPr="003F70F6" w:rsidP="41615B9F" w14:paraId="4A691FBB" w14:textId="57EB0121">
            <w:pPr>
              <w:rPr>
                <w:color w:val="333333"/>
                <w:lang w:val="en-US"/>
              </w:rPr>
            </w:pPr>
            <w:r w:rsidRPr="41615B9F">
              <w:rPr>
                <w:color w:val="333333"/>
                <w:lang w:val="en-US"/>
              </w:rPr>
              <w:t xml:space="preserve">Reporting </w:t>
            </w:r>
            <w:r w:rsidRPr="41615B9F" w:rsidR="738742EB">
              <w:rPr>
                <w:color w:val="333333"/>
                <w:lang w:val="en-US"/>
              </w:rPr>
              <w:t>"</w:t>
            </w:r>
            <w:r w:rsidRPr="41615B9F">
              <w:rPr>
                <w:color w:val="333333"/>
                <w:lang w:val="en-US"/>
              </w:rPr>
              <w:t>outside business hours</w:t>
            </w:r>
            <w:r w:rsidRPr="41615B9F" w:rsidR="738742EB">
              <w:rPr>
                <w:color w:val="333333"/>
                <w:lang w:val="en-US"/>
              </w:rPr>
              <w:t>"</w:t>
            </w:r>
            <w:r w:rsidRPr="41615B9F" w:rsidR="6EA1F0B3">
              <w:rPr>
                <w:color w:val="333333"/>
                <w:lang w:val="en-US"/>
              </w:rPr>
              <w:t xml:space="preserve"> for main SLAA outlet</w:t>
            </w:r>
            <w:r w:rsidRPr="41615B9F" w:rsidR="55F00B02">
              <w:rPr>
                <w:color w:val="333333"/>
                <w:lang w:val="en-US"/>
              </w:rPr>
              <w:t xml:space="preserve"> (Saturday and Sunday)</w:t>
            </w:r>
          </w:p>
        </w:tc>
        <w:tc>
          <w:tcPr>
            <w:tcW w:w="4865" w:type="dxa"/>
          </w:tcPr>
          <w:p w:rsidR="005A45C3" w:rsidRPr="003F70F6" w:rsidP="41615B9F" w14:paraId="3DF31D14" w14:textId="50C7366F">
            <w:pPr>
              <w:tabs>
                <w:tab w:val="left" w:pos="1080"/>
              </w:tabs>
              <w:spacing w:after="120"/>
              <w:rPr>
                <w:rStyle w:val="eop"/>
                <w:color w:val="000000" w:themeColor="text1"/>
                <w:lang w:val="en-US"/>
              </w:rPr>
            </w:pPr>
            <w:r w:rsidRPr="41615B9F">
              <w:rPr>
                <w:rStyle w:val="eop"/>
                <w:color w:val="000000" w:themeColor="text1"/>
                <w:lang w:val="en-US"/>
              </w:rPr>
              <w:t>The TRP recommended this removal to reduce respondent burden of low priority data, and being open outside of business hours is not common, particularly for state government employees.</w:t>
            </w:r>
          </w:p>
        </w:tc>
      </w:tr>
      <w:tr w14:paraId="4FBDBF07" w14:textId="77777777" w:rsidTr="41615B9F">
        <w:tblPrEx>
          <w:tblW w:w="10080" w:type="dxa"/>
          <w:tblLayout w:type="fixed"/>
          <w:tblLook w:val="06A0"/>
        </w:tblPrEx>
        <w:trPr>
          <w:trHeight w:val="300"/>
        </w:trPr>
        <w:tc>
          <w:tcPr>
            <w:tcW w:w="1470" w:type="dxa"/>
          </w:tcPr>
          <w:p w:rsidR="41615B9F" w:rsidP="41615B9F" w14:paraId="4C0CF18D" w14:textId="644BA800">
            <w:pPr>
              <w:rPr>
                <w:color w:val="000000" w:themeColor="text1"/>
                <w:lang w:val="en-GB"/>
              </w:rPr>
            </w:pPr>
            <w:r w:rsidRPr="41615B9F">
              <w:rPr>
                <w:rStyle w:val="eop"/>
                <w:color w:val="000000" w:themeColor="text1"/>
                <w:lang w:val="en-US"/>
              </w:rPr>
              <w:t>M-084</w:t>
            </w:r>
          </w:p>
        </w:tc>
        <w:tc>
          <w:tcPr>
            <w:tcW w:w="3745" w:type="dxa"/>
          </w:tcPr>
          <w:p w:rsidR="41615B9F" w:rsidP="41615B9F" w14:paraId="7C6E94D4" w14:textId="68A22BF6">
            <w:pPr>
              <w:tabs>
                <w:tab w:val="left" w:pos="1080"/>
              </w:tabs>
              <w:spacing w:after="120"/>
              <w:rPr>
                <w:rStyle w:val="eop"/>
                <w:color w:val="000000" w:themeColor="text1"/>
                <w:lang w:val="en-US"/>
              </w:rPr>
            </w:pPr>
            <w:r w:rsidRPr="41615B9F">
              <w:rPr>
                <w:rStyle w:val="eop"/>
                <w:color w:val="000000" w:themeColor="text1"/>
                <w:lang w:val="en-US"/>
              </w:rPr>
              <w:t xml:space="preserve">Item related to accessing digital materials from Digital Public Library of America </w:t>
            </w:r>
            <w:r w:rsidRPr="41615B9F" w:rsidR="46338149">
              <w:rPr>
                <w:rStyle w:val="eop"/>
                <w:color w:val="000000" w:themeColor="text1"/>
                <w:lang w:val="en-US"/>
              </w:rPr>
              <w:t xml:space="preserve">(DPLA) </w:t>
            </w:r>
            <w:r w:rsidRPr="41615B9F">
              <w:rPr>
                <w:rStyle w:val="eop"/>
                <w:color w:val="000000" w:themeColor="text1"/>
                <w:lang w:val="en-US"/>
              </w:rPr>
              <w:t>was removed</w:t>
            </w:r>
          </w:p>
        </w:tc>
        <w:tc>
          <w:tcPr>
            <w:tcW w:w="4865" w:type="dxa"/>
          </w:tcPr>
          <w:p w:rsidR="41615B9F" w:rsidP="41615B9F" w14:paraId="76024BB4" w14:textId="3C164298">
            <w:pPr>
              <w:tabs>
                <w:tab w:val="left" w:pos="1080"/>
              </w:tabs>
              <w:spacing w:after="120"/>
              <w:rPr>
                <w:rStyle w:val="eop"/>
                <w:color w:val="000000" w:themeColor="text1"/>
                <w:lang w:val="en-US"/>
              </w:rPr>
            </w:pPr>
            <w:r w:rsidRPr="41615B9F">
              <w:rPr>
                <w:rStyle w:val="eop"/>
                <w:color w:val="000000" w:themeColor="text1"/>
                <w:lang w:val="en-US"/>
              </w:rPr>
              <w:t>The LSWG recommended this removal to reduce respondent burden because the SLAA does not fund or facilitate access to these materials</w:t>
            </w:r>
            <w:r w:rsidRPr="41615B9F" w:rsidR="4E2FB1D3">
              <w:rPr>
                <w:rStyle w:val="eop"/>
                <w:color w:val="000000" w:themeColor="text1"/>
                <w:lang w:val="en-US"/>
              </w:rPr>
              <w:t xml:space="preserve">, and the information on which SLAAs participate in the DPLA programs is </w:t>
            </w:r>
            <w:r w:rsidRPr="41615B9F" w:rsidR="1D886756">
              <w:rPr>
                <w:rStyle w:val="eop"/>
                <w:color w:val="000000" w:themeColor="text1"/>
                <w:lang w:val="en-US"/>
              </w:rPr>
              <w:t>publicly</w:t>
            </w:r>
            <w:r w:rsidRPr="41615B9F" w:rsidR="4E2FB1D3">
              <w:rPr>
                <w:rStyle w:val="eop"/>
                <w:color w:val="000000" w:themeColor="text1"/>
                <w:lang w:val="en-US"/>
              </w:rPr>
              <w:t xml:space="preserve"> available on DPLA’s website (</w:t>
            </w:r>
            <w:hyperlink r:id="rId8">
              <w:r w:rsidRPr="41615B9F" w:rsidR="4E2FB1D3">
                <w:rPr>
                  <w:rStyle w:val="Hyperlink"/>
                  <w:lang w:val="en-US"/>
                </w:rPr>
                <w:t>https://pro.dp.la/hubs/our-hubs</w:t>
              </w:r>
            </w:hyperlink>
            <w:r w:rsidRPr="41615B9F" w:rsidR="4E2FB1D3">
              <w:rPr>
                <w:rStyle w:val="eop"/>
                <w:color w:val="000000" w:themeColor="text1"/>
                <w:lang w:val="en-US"/>
              </w:rPr>
              <w:t xml:space="preserve">) </w:t>
            </w:r>
          </w:p>
        </w:tc>
      </w:tr>
      <w:tr w14:paraId="0B52D060" w14:textId="77777777" w:rsidTr="41615B9F">
        <w:tblPrEx>
          <w:tblW w:w="10080" w:type="dxa"/>
          <w:tblLayout w:type="fixed"/>
          <w:tblLook w:val="06A0"/>
        </w:tblPrEx>
        <w:trPr>
          <w:trHeight w:val="300"/>
        </w:trPr>
        <w:tc>
          <w:tcPr>
            <w:tcW w:w="1470" w:type="dxa"/>
          </w:tcPr>
          <w:p w:rsidR="005A45C3" w:rsidRPr="003F70F6" w:rsidP="41615B9F" w14:paraId="35CFB170" w14:textId="1E35B790">
            <w:pPr>
              <w:rPr>
                <w:color w:val="000000" w:themeColor="text1"/>
                <w:lang w:val="en-GB"/>
              </w:rPr>
            </w:pPr>
            <w:r w:rsidRPr="41615B9F">
              <w:rPr>
                <w:rStyle w:val="eop"/>
                <w:color w:val="000000" w:themeColor="text1"/>
                <w:lang w:val="en-US"/>
              </w:rPr>
              <w:t>M-160</w:t>
            </w:r>
          </w:p>
        </w:tc>
        <w:tc>
          <w:tcPr>
            <w:tcW w:w="3745" w:type="dxa"/>
          </w:tcPr>
          <w:p w:rsidR="005A45C3" w:rsidRPr="003F70F6" w:rsidP="41615B9F" w14:paraId="317678F6" w14:textId="2CE55787">
            <w:pPr>
              <w:rPr>
                <w:color w:val="000000" w:themeColor="text1"/>
                <w:lang w:val="en-GB"/>
              </w:rPr>
            </w:pPr>
            <w:r w:rsidRPr="41615B9F">
              <w:rPr>
                <w:rStyle w:val="eop"/>
                <w:color w:val="000000" w:themeColor="text1"/>
                <w:lang w:val="en-US"/>
              </w:rPr>
              <w:t xml:space="preserve">Item about </w:t>
            </w:r>
            <w:r w:rsidRPr="41615B9F" w:rsidR="738742EB">
              <w:rPr>
                <w:rStyle w:val="eop"/>
                <w:color w:val="000000" w:themeColor="text1"/>
                <w:lang w:val="en-US"/>
              </w:rPr>
              <w:t>"</w:t>
            </w:r>
            <w:r w:rsidRPr="41615B9F">
              <w:rPr>
                <w:rStyle w:val="eop"/>
                <w:color w:val="000000" w:themeColor="text1"/>
                <w:lang w:val="en-US"/>
              </w:rPr>
              <w:t>statewide database licensing</w:t>
            </w:r>
            <w:r w:rsidRPr="41615B9F" w:rsidR="738742EB">
              <w:rPr>
                <w:rStyle w:val="eop"/>
                <w:color w:val="000000" w:themeColor="text1"/>
                <w:lang w:val="en-US"/>
              </w:rPr>
              <w:t>"</w:t>
            </w:r>
            <w:r w:rsidRPr="41615B9F">
              <w:rPr>
                <w:rStyle w:val="eop"/>
                <w:color w:val="000000" w:themeColor="text1"/>
                <w:lang w:val="en-US"/>
              </w:rPr>
              <w:t xml:space="preserve"> expenditures</w:t>
            </w:r>
          </w:p>
        </w:tc>
        <w:tc>
          <w:tcPr>
            <w:tcW w:w="4865" w:type="dxa"/>
          </w:tcPr>
          <w:p w:rsidR="005A45C3" w:rsidRPr="003F70F6" w:rsidP="41615B9F" w14:paraId="465ED286" w14:textId="0F73B4B7">
            <w:pPr>
              <w:tabs>
                <w:tab w:val="left" w:pos="1080"/>
              </w:tabs>
              <w:spacing w:after="120"/>
              <w:rPr>
                <w:color w:val="000000" w:themeColor="text1"/>
                <w:lang w:val="en-GB"/>
              </w:rPr>
            </w:pPr>
            <w:r w:rsidRPr="41615B9F">
              <w:rPr>
                <w:rStyle w:val="eop"/>
                <w:color w:val="000000" w:themeColor="text1"/>
                <w:lang w:val="en-US"/>
              </w:rPr>
              <w:t>This data element is being replaced</w:t>
            </w:r>
            <w:r w:rsidRPr="41615B9F" w:rsidR="7E8E29B3">
              <w:rPr>
                <w:rStyle w:val="eop"/>
                <w:color w:val="000000" w:themeColor="text1"/>
                <w:lang w:val="en-US"/>
              </w:rPr>
              <w:t xml:space="preserve"> with</w:t>
            </w:r>
            <w:r w:rsidRPr="41615B9F" w:rsidR="2CFAB912">
              <w:rPr>
                <w:rStyle w:val="eop"/>
                <w:color w:val="000000" w:themeColor="text1"/>
                <w:lang w:val="en-US"/>
              </w:rPr>
              <w:t xml:space="preserve"> K-M160_A</w:t>
            </w:r>
            <w:r w:rsidRPr="41615B9F">
              <w:rPr>
                <w:rStyle w:val="eop"/>
                <w:color w:val="000000" w:themeColor="text1"/>
                <w:lang w:val="en-US"/>
              </w:rPr>
              <w:t>-</w:t>
            </w:r>
            <w:r w:rsidRPr="41615B9F" w:rsidR="2CFAB912">
              <w:rPr>
                <w:rStyle w:val="eop"/>
                <w:color w:val="000000" w:themeColor="text1"/>
                <w:lang w:val="en-US"/>
              </w:rPr>
              <w:t>K-M160_</w:t>
            </w:r>
            <w:r w:rsidRPr="41615B9F">
              <w:rPr>
                <w:rStyle w:val="eop"/>
                <w:color w:val="000000" w:themeColor="text1"/>
                <w:lang w:val="en-US"/>
              </w:rPr>
              <w:t>C</w:t>
            </w:r>
            <w:r w:rsidRPr="41615B9F" w:rsidR="2CFAB912">
              <w:rPr>
                <w:rStyle w:val="eop"/>
                <w:color w:val="000000" w:themeColor="text1"/>
                <w:lang w:val="en-US"/>
              </w:rPr>
              <w:t xml:space="preserve"> </w:t>
            </w:r>
            <w:r w:rsidRPr="41615B9F" w:rsidR="7E8E29B3">
              <w:rPr>
                <w:rStyle w:val="eop"/>
                <w:color w:val="000000" w:themeColor="text1"/>
                <w:lang w:val="en-US"/>
              </w:rPr>
              <w:t xml:space="preserve">(see table 2) </w:t>
            </w:r>
            <w:r w:rsidRPr="41615B9F" w:rsidR="2CFAB912">
              <w:rPr>
                <w:rStyle w:val="eop"/>
                <w:color w:val="000000" w:themeColor="text1"/>
                <w:lang w:val="en-US"/>
              </w:rPr>
              <w:t>to align with changes made to the PLS.</w:t>
            </w:r>
          </w:p>
        </w:tc>
      </w:tr>
    </w:tbl>
    <w:p w:rsidR="41615B9F" w14:paraId="4C06D195" w14:textId="77437D20"/>
    <w:p w:rsidR="009D6EEC" w:rsidRPr="0006645A" w:rsidP="41615B9F" w14:paraId="26410B04" w14:textId="580F1BB5">
      <w:pPr>
        <w:spacing w:before="120"/>
        <w:rPr>
          <w:color w:val="000000" w:themeColor="text1"/>
          <w:lang w:val="en-GB"/>
        </w:rPr>
      </w:pPr>
      <w:r w:rsidRPr="41615B9F">
        <w:rPr>
          <w:rStyle w:val="eop"/>
          <w:b/>
          <w:bCs/>
          <w:color w:val="000000" w:themeColor="text1"/>
          <w:lang w:val="en-US"/>
        </w:rPr>
        <w:t xml:space="preserve">Table 2: Data elements </w:t>
      </w:r>
      <w:r w:rsidRPr="41615B9F" w:rsidR="000614E0">
        <w:rPr>
          <w:rStyle w:val="eop"/>
          <w:b/>
          <w:bCs/>
          <w:color w:val="000000" w:themeColor="text1"/>
          <w:lang w:val="en-US"/>
        </w:rPr>
        <w:t>proposed for</w:t>
      </w:r>
      <w:r w:rsidRPr="41615B9F">
        <w:rPr>
          <w:rStyle w:val="eop"/>
          <w:b/>
          <w:bCs/>
          <w:color w:val="000000" w:themeColor="text1"/>
          <w:lang w:val="en-US"/>
        </w:rPr>
        <w:t xml:space="preserve"> add</w:t>
      </w:r>
      <w:r w:rsidRPr="41615B9F" w:rsidR="000614E0">
        <w:rPr>
          <w:rStyle w:val="eop"/>
          <w:b/>
          <w:bCs/>
          <w:color w:val="000000" w:themeColor="text1"/>
          <w:lang w:val="en-US"/>
        </w:rPr>
        <w:t xml:space="preserve">ition </w:t>
      </w:r>
      <w:r w:rsidRPr="41615B9F">
        <w:rPr>
          <w:rStyle w:val="eop"/>
          <w:b/>
          <w:bCs/>
          <w:color w:val="000000" w:themeColor="text1"/>
          <w:lang w:val="en-US"/>
        </w:rPr>
        <w:t>or revis</w:t>
      </w:r>
      <w:r w:rsidRPr="41615B9F" w:rsidR="000614E0">
        <w:rPr>
          <w:rStyle w:val="eop"/>
          <w:b/>
          <w:bCs/>
          <w:color w:val="000000" w:themeColor="text1"/>
          <w:lang w:val="en-US"/>
        </w:rPr>
        <w:t>ion</w:t>
      </w:r>
      <w:r w:rsidRPr="41615B9F" w:rsidR="007C057E">
        <w:rPr>
          <w:rStyle w:val="eop"/>
          <w:b/>
          <w:bCs/>
          <w:color w:val="000000" w:themeColor="text1"/>
          <w:lang w:val="en-US"/>
        </w:rPr>
        <w:t xml:space="preserve"> for the FY2024 SLAA Data Collection</w:t>
      </w:r>
    </w:p>
    <w:tbl>
      <w:tblPr>
        <w:tblStyle w:val="TableGrid"/>
        <w:tblW w:w="10072" w:type="dxa"/>
        <w:tblBorders>
          <w:top w:val="single" w:sz="6" w:space="0" w:color="auto"/>
          <w:left w:val="single" w:sz="6" w:space="0" w:color="auto"/>
          <w:bottom w:val="single" w:sz="6" w:space="0" w:color="auto"/>
          <w:right w:val="single" w:sz="6" w:space="0" w:color="auto"/>
        </w:tblBorders>
        <w:tblLayout w:type="fixed"/>
        <w:tblLook w:val="04A0"/>
      </w:tblPr>
      <w:tblGrid>
        <w:gridCol w:w="1440"/>
        <w:gridCol w:w="2535"/>
        <w:gridCol w:w="3037"/>
        <w:gridCol w:w="3060"/>
      </w:tblGrid>
      <w:tr w14:paraId="4D6E19FC" w14:textId="77777777" w:rsidTr="41615B9F">
        <w:tblPrEx>
          <w:tblW w:w="10072" w:type="dxa"/>
          <w:tblBorders>
            <w:top w:val="single" w:sz="6" w:space="0" w:color="auto"/>
            <w:left w:val="single" w:sz="6" w:space="0" w:color="auto"/>
            <w:bottom w:val="single" w:sz="6" w:space="0" w:color="auto"/>
            <w:right w:val="single" w:sz="6" w:space="0" w:color="auto"/>
          </w:tblBorders>
          <w:tblLayout w:type="fixed"/>
          <w:tblLook w:val="04A0"/>
        </w:tblPrEx>
        <w:trPr>
          <w:trHeight w:val="300"/>
          <w:tblHeader/>
        </w:trPr>
        <w:tc>
          <w:tcPr>
            <w:tcW w:w="1440" w:type="dxa"/>
            <w:shd w:val="clear" w:color="auto" w:fill="D6E3BC" w:themeFill="accent3" w:themeFillTint="66"/>
            <w:tcMar>
              <w:left w:w="60" w:type="dxa"/>
              <w:right w:w="60" w:type="dxa"/>
            </w:tcMar>
            <w:vAlign w:val="center"/>
          </w:tcPr>
          <w:p w:rsidR="07C33AB2" w:rsidRPr="005F76CC" w:rsidP="41615B9F" w14:paraId="09247846" w14:textId="0B3E35DB">
            <w:pPr>
              <w:tabs>
                <w:tab w:val="left" w:pos="1080"/>
              </w:tabs>
              <w:jc w:val="center"/>
            </w:pPr>
            <w:r w:rsidRPr="41615B9F">
              <w:rPr>
                <w:b/>
                <w:bCs/>
                <w:lang w:val="en-US"/>
              </w:rPr>
              <w:t>Data Element</w:t>
            </w:r>
          </w:p>
        </w:tc>
        <w:tc>
          <w:tcPr>
            <w:tcW w:w="2535" w:type="dxa"/>
            <w:shd w:val="clear" w:color="auto" w:fill="D6E3BC" w:themeFill="accent3" w:themeFillTint="66"/>
            <w:tcMar>
              <w:left w:w="60" w:type="dxa"/>
              <w:right w:w="60" w:type="dxa"/>
            </w:tcMar>
            <w:vAlign w:val="center"/>
          </w:tcPr>
          <w:p w:rsidR="07C33AB2" w:rsidRPr="005F76CC" w:rsidP="41615B9F" w14:paraId="14709928" w14:textId="61DE9D34">
            <w:pPr>
              <w:spacing w:line="276" w:lineRule="auto"/>
              <w:jc w:val="center"/>
            </w:pPr>
            <w:r w:rsidRPr="41615B9F">
              <w:rPr>
                <w:b/>
                <w:bCs/>
                <w:lang w:val="en-US"/>
              </w:rPr>
              <w:t>Change to Data Element</w:t>
            </w:r>
          </w:p>
        </w:tc>
        <w:tc>
          <w:tcPr>
            <w:tcW w:w="3037" w:type="dxa"/>
            <w:shd w:val="clear" w:color="auto" w:fill="D6E3BC" w:themeFill="accent3" w:themeFillTint="66"/>
            <w:tcMar>
              <w:left w:w="60" w:type="dxa"/>
              <w:right w:w="60" w:type="dxa"/>
            </w:tcMar>
            <w:vAlign w:val="center"/>
          </w:tcPr>
          <w:p w:rsidR="07C33AB2" w:rsidRPr="005F76CC" w:rsidP="41615B9F" w14:paraId="241FAAC3" w14:textId="1A53FC90">
            <w:pPr>
              <w:tabs>
                <w:tab w:val="left" w:pos="1080"/>
              </w:tabs>
              <w:jc w:val="center"/>
            </w:pPr>
            <w:r w:rsidRPr="41615B9F">
              <w:rPr>
                <w:b/>
                <w:bCs/>
                <w:lang w:val="en-US"/>
              </w:rPr>
              <w:t>Justification</w:t>
            </w:r>
          </w:p>
        </w:tc>
        <w:tc>
          <w:tcPr>
            <w:tcW w:w="3060" w:type="dxa"/>
            <w:shd w:val="clear" w:color="auto" w:fill="D6E3BC" w:themeFill="accent3" w:themeFillTint="66"/>
            <w:tcMar>
              <w:left w:w="60" w:type="dxa"/>
              <w:right w:w="60" w:type="dxa"/>
            </w:tcMar>
            <w:vAlign w:val="center"/>
          </w:tcPr>
          <w:p w:rsidR="07C33AB2" w:rsidRPr="005F76CC" w:rsidP="41615B9F" w14:paraId="08A8DB8F" w14:textId="3347A509">
            <w:pPr>
              <w:tabs>
                <w:tab w:val="left" w:pos="1080"/>
              </w:tabs>
              <w:jc w:val="center"/>
            </w:pPr>
            <w:r w:rsidRPr="41615B9F">
              <w:rPr>
                <w:b/>
                <w:bCs/>
                <w:lang w:val="en-US"/>
              </w:rPr>
              <w:t>Change to</w:t>
            </w:r>
            <w:r w:rsidRPr="41615B9F">
              <w:rPr>
                <w:b/>
                <w:bCs/>
                <w:lang w:val="en-US"/>
              </w:rPr>
              <w:t xml:space="preserve"> Data Collection Instructions</w:t>
            </w:r>
          </w:p>
        </w:tc>
      </w:tr>
      <w:tr w14:paraId="5AD63B45"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6B30D224" w14:textId="3F8A170A">
            <w:pPr>
              <w:tabs>
                <w:tab w:val="left" w:pos="1080"/>
              </w:tabs>
              <w:rPr>
                <w:color w:val="000000" w:themeColor="text1"/>
              </w:rPr>
            </w:pPr>
            <w:r w:rsidRPr="41615B9F">
              <w:rPr>
                <w:rStyle w:val="eop"/>
                <w:color w:val="000000" w:themeColor="text1"/>
                <w:lang w:val="en-US"/>
              </w:rPr>
              <w:t>D_PA-060. 1.1</w:t>
            </w:r>
          </w:p>
        </w:tc>
        <w:tc>
          <w:tcPr>
            <w:tcW w:w="2535" w:type="dxa"/>
            <w:tcMar>
              <w:left w:w="60" w:type="dxa"/>
              <w:right w:w="60" w:type="dxa"/>
            </w:tcMar>
          </w:tcPr>
          <w:p w:rsidR="07C33AB2" w:rsidRPr="005F76CC" w:rsidP="41615B9F" w14:paraId="5B6760E9" w14:textId="62487884">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text to read: </w:t>
            </w:r>
            <w:r w:rsidRPr="41615B9F" w:rsidR="738742EB">
              <w:rPr>
                <w:rStyle w:val="eop"/>
                <w:color w:val="000000" w:themeColor="text1"/>
                <w:lang w:val="en-US"/>
              </w:rPr>
              <w:t>"</w:t>
            </w:r>
            <w:r w:rsidRPr="41615B9F">
              <w:rPr>
                <w:rStyle w:val="eop"/>
                <w:color w:val="000000" w:themeColor="text1"/>
                <w:lang w:val="en-US"/>
              </w:rPr>
              <w:t>Children (ages 0–5 years</w:t>
            </w:r>
            <w:r w:rsidRPr="41615B9F">
              <w:rPr>
                <w:color w:val="000000" w:themeColor="text1"/>
                <w:lang w:val="en-US"/>
              </w:rPr>
              <w:t>)</w:t>
            </w:r>
          </w:p>
        </w:tc>
        <w:tc>
          <w:tcPr>
            <w:tcW w:w="3037" w:type="dxa"/>
            <w:tcMar>
              <w:left w:w="60" w:type="dxa"/>
              <w:right w:w="60" w:type="dxa"/>
            </w:tcMar>
          </w:tcPr>
          <w:p w:rsidR="07C33AB2" w:rsidRPr="005F76CC" w:rsidP="41615B9F" w14:paraId="17243B87" w14:textId="280475F7">
            <w:pPr>
              <w:tabs>
                <w:tab w:val="left" w:pos="1080"/>
              </w:tabs>
              <w:rPr>
                <w:color w:val="000000" w:themeColor="text1"/>
              </w:rPr>
            </w:pPr>
            <w:r w:rsidRPr="41615B9F">
              <w:rPr>
                <w:rStyle w:val="eop"/>
                <w:color w:val="000000" w:themeColor="text1"/>
                <w:lang w:val="en-US"/>
              </w:rPr>
              <w:t>To align under-18 categories with the PLS; respond to stakeholder feedback</w:t>
            </w:r>
          </w:p>
        </w:tc>
        <w:tc>
          <w:tcPr>
            <w:tcW w:w="3060" w:type="dxa"/>
            <w:tcMar>
              <w:left w:w="60" w:type="dxa"/>
              <w:right w:w="60" w:type="dxa"/>
            </w:tcMar>
          </w:tcPr>
          <w:p w:rsidR="07C33AB2" w:rsidRPr="005F76CC" w:rsidP="41615B9F" w14:paraId="018F1FF1" w14:textId="1A9A74DC">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age category</w:t>
            </w:r>
          </w:p>
        </w:tc>
      </w:tr>
      <w:tr w14:paraId="58E6A99F"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0F979509" w14:textId="2773F8C8">
            <w:pPr>
              <w:tabs>
                <w:tab w:val="left" w:pos="1080"/>
              </w:tabs>
              <w:rPr>
                <w:color w:val="000000" w:themeColor="text1"/>
              </w:rPr>
            </w:pPr>
            <w:r w:rsidRPr="41615B9F">
              <w:rPr>
                <w:rStyle w:val="eop"/>
                <w:color w:val="000000" w:themeColor="text1"/>
                <w:lang w:val="en-US"/>
              </w:rPr>
              <w:t>D_PA-060. 1.2</w:t>
            </w:r>
          </w:p>
        </w:tc>
        <w:tc>
          <w:tcPr>
            <w:tcW w:w="2535" w:type="dxa"/>
            <w:tcMar>
              <w:left w:w="60" w:type="dxa"/>
              <w:right w:w="60" w:type="dxa"/>
            </w:tcMar>
          </w:tcPr>
          <w:p w:rsidR="07C33AB2" w:rsidRPr="005F76CC" w:rsidP="41615B9F" w14:paraId="2E703167" w14:textId="6E6561BA">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text to read: </w:t>
            </w:r>
            <w:r w:rsidRPr="41615B9F" w:rsidR="738742EB">
              <w:rPr>
                <w:rStyle w:val="eop"/>
                <w:color w:val="000000" w:themeColor="text1"/>
                <w:lang w:val="en-US"/>
              </w:rPr>
              <w:t>"</w:t>
            </w:r>
            <w:r w:rsidRPr="41615B9F">
              <w:rPr>
                <w:rStyle w:val="eop"/>
                <w:color w:val="000000" w:themeColor="text1"/>
                <w:lang w:val="en-US"/>
              </w:rPr>
              <w:t>Children (ages 6–11 years)</w:t>
            </w:r>
          </w:p>
        </w:tc>
        <w:tc>
          <w:tcPr>
            <w:tcW w:w="3037" w:type="dxa"/>
            <w:tcMar>
              <w:left w:w="60" w:type="dxa"/>
              <w:right w:w="60" w:type="dxa"/>
            </w:tcMar>
          </w:tcPr>
          <w:p w:rsidR="07C33AB2" w:rsidRPr="005F76CC" w:rsidP="41615B9F" w14:paraId="793281A2" w14:textId="2405942A">
            <w:pPr>
              <w:tabs>
                <w:tab w:val="left" w:pos="1080"/>
              </w:tabs>
              <w:rPr>
                <w:color w:val="000000" w:themeColor="text1"/>
              </w:rPr>
            </w:pPr>
            <w:r w:rsidRPr="41615B9F">
              <w:rPr>
                <w:rStyle w:val="eop"/>
                <w:color w:val="000000" w:themeColor="text1"/>
                <w:lang w:val="en-US"/>
              </w:rPr>
              <w:t>To align under-18 categories with the PLS; respond to stakeholder feedback</w:t>
            </w:r>
          </w:p>
        </w:tc>
        <w:tc>
          <w:tcPr>
            <w:tcW w:w="3060" w:type="dxa"/>
            <w:tcMar>
              <w:left w:w="60" w:type="dxa"/>
              <w:right w:w="60" w:type="dxa"/>
            </w:tcMar>
          </w:tcPr>
          <w:p w:rsidR="07C33AB2" w:rsidRPr="005F76CC" w:rsidP="41615B9F" w14:paraId="021184D1" w14:textId="3A5EB906">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age category</w:t>
            </w:r>
          </w:p>
        </w:tc>
      </w:tr>
      <w:tr w14:paraId="6A82A5D1"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191BE353" w14:textId="70EF5D55">
            <w:pPr>
              <w:tabs>
                <w:tab w:val="left" w:pos="1080"/>
              </w:tabs>
              <w:rPr>
                <w:color w:val="000000" w:themeColor="text1"/>
              </w:rPr>
            </w:pPr>
            <w:r w:rsidRPr="41615B9F">
              <w:rPr>
                <w:rStyle w:val="eop"/>
                <w:color w:val="000000" w:themeColor="text1"/>
                <w:lang w:val="en-US"/>
              </w:rPr>
              <w:t>D_PA-060. 1.3</w:t>
            </w:r>
          </w:p>
        </w:tc>
        <w:tc>
          <w:tcPr>
            <w:tcW w:w="2535" w:type="dxa"/>
            <w:tcMar>
              <w:left w:w="60" w:type="dxa"/>
              <w:right w:w="60" w:type="dxa"/>
            </w:tcMar>
          </w:tcPr>
          <w:p w:rsidR="07C33AB2" w:rsidRPr="005F76CC" w:rsidP="41615B9F" w14:paraId="702322AB" w14:textId="50476D3E">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text to read: </w:t>
            </w:r>
            <w:r w:rsidRPr="41615B9F" w:rsidR="738742EB">
              <w:rPr>
                <w:rStyle w:val="eop"/>
                <w:color w:val="000000" w:themeColor="text1"/>
                <w:lang w:val="en-US"/>
              </w:rPr>
              <w:t>"</w:t>
            </w:r>
            <w:r w:rsidRPr="41615B9F">
              <w:rPr>
                <w:rStyle w:val="eop"/>
                <w:color w:val="000000" w:themeColor="text1"/>
                <w:lang w:val="en-US"/>
              </w:rPr>
              <w:t>Young adults (ages 12–18 years)</w:t>
            </w:r>
          </w:p>
        </w:tc>
        <w:tc>
          <w:tcPr>
            <w:tcW w:w="3037" w:type="dxa"/>
            <w:tcMar>
              <w:left w:w="60" w:type="dxa"/>
              <w:right w:w="60" w:type="dxa"/>
            </w:tcMar>
          </w:tcPr>
          <w:p w:rsidR="07C33AB2" w:rsidRPr="005F76CC" w:rsidP="41615B9F" w14:paraId="7405BC4A" w14:textId="6EE7F7A1">
            <w:pPr>
              <w:tabs>
                <w:tab w:val="left" w:pos="1080"/>
              </w:tabs>
              <w:rPr>
                <w:color w:val="000000" w:themeColor="text1"/>
              </w:rPr>
            </w:pPr>
            <w:r w:rsidRPr="41615B9F">
              <w:rPr>
                <w:rStyle w:val="eop"/>
                <w:color w:val="000000" w:themeColor="text1"/>
                <w:lang w:val="en-US"/>
              </w:rPr>
              <w:t>To align under-18 categories with the PLS; respond to stakeholder feedback</w:t>
            </w:r>
          </w:p>
        </w:tc>
        <w:tc>
          <w:tcPr>
            <w:tcW w:w="3060" w:type="dxa"/>
            <w:tcMar>
              <w:left w:w="60" w:type="dxa"/>
              <w:right w:w="60" w:type="dxa"/>
            </w:tcMar>
          </w:tcPr>
          <w:p w:rsidR="07C33AB2" w:rsidRPr="005F76CC" w:rsidP="41615B9F" w14:paraId="78D8881C" w14:textId="1835197F">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age category</w:t>
            </w:r>
          </w:p>
        </w:tc>
      </w:tr>
      <w:tr w14:paraId="7CCBC6A7"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78B97355" w14:textId="19A2C860">
            <w:pPr>
              <w:tabs>
                <w:tab w:val="left" w:pos="1080"/>
              </w:tabs>
              <w:rPr>
                <w:color w:val="000000" w:themeColor="text1"/>
              </w:rPr>
            </w:pPr>
            <w:r w:rsidRPr="41615B9F">
              <w:rPr>
                <w:rStyle w:val="eop"/>
                <w:color w:val="000000" w:themeColor="text1"/>
                <w:lang w:val="en-US"/>
              </w:rPr>
              <w:t>E-020</w:t>
            </w:r>
          </w:p>
        </w:tc>
        <w:tc>
          <w:tcPr>
            <w:tcW w:w="2535" w:type="dxa"/>
            <w:tcMar>
              <w:left w:w="60" w:type="dxa"/>
              <w:right w:w="60" w:type="dxa"/>
            </w:tcMar>
          </w:tcPr>
          <w:p w:rsidR="07C33AB2" w:rsidRPr="005F76CC" w:rsidP="41615B9F" w14:paraId="1CB9E600" w14:textId="4FE9E6DC">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to only enter the </w:t>
            </w:r>
            <w:r w:rsidRPr="41615B9F" w:rsidR="738742EB">
              <w:rPr>
                <w:rStyle w:val="eop"/>
                <w:color w:val="000000" w:themeColor="text1"/>
                <w:lang w:val="en-US"/>
              </w:rPr>
              <w:t>"</w:t>
            </w:r>
            <w:r w:rsidRPr="41615B9F">
              <w:rPr>
                <w:rStyle w:val="eop"/>
                <w:color w:val="000000" w:themeColor="text1"/>
                <w:lang w:val="en-US"/>
              </w:rPr>
              <w:t xml:space="preserve">total hours that the </w:t>
            </w:r>
            <w:r w:rsidRPr="41615B9F">
              <w:rPr>
                <w:rStyle w:val="eop"/>
                <w:color w:val="000000" w:themeColor="text1"/>
                <w:lang w:val="en-US"/>
              </w:rPr>
              <w:t>main or central SLAA outlet is open in a typical week...</w:t>
            </w:r>
            <w:r w:rsidRPr="41615B9F" w:rsidR="738742EB">
              <w:rPr>
                <w:rStyle w:val="eop"/>
                <w:color w:val="000000" w:themeColor="text1"/>
                <w:lang w:val="en-US"/>
              </w:rPr>
              <w:t>"</w:t>
            </w:r>
            <w:r w:rsidRPr="41615B9F">
              <w:rPr>
                <w:rStyle w:val="eop"/>
                <w:color w:val="000000" w:themeColor="text1"/>
                <w:lang w:val="en-US"/>
              </w:rPr>
              <w:t xml:space="preserve"> </w:t>
            </w:r>
          </w:p>
          <w:p w:rsidR="41615B9F" w:rsidP="41615B9F" w14:paraId="0DF8C145" w14:textId="3E3A01A6">
            <w:pPr>
              <w:tabs>
                <w:tab w:val="left" w:pos="1080"/>
              </w:tabs>
              <w:rPr>
                <w:rStyle w:val="eop"/>
                <w:color w:val="000000" w:themeColor="text1"/>
                <w:lang w:val="en-US"/>
              </w:rPr>
            </w:pPr>
          </w:p>
          <w:p w:rsidR="07C33AB2" w:rsidRPr="005F76CC" w:rsidP="41615B9F" w14:paraId="43BADABA" w14:textId="433DE3CA">
            <w:pPr>
              <w:tabs>
                <w:tab w:val="left" w:pos="1080"/>
              </w:tabs>
              <w:rPr>
                <w:color w:val="000000" w:themeColor="text1"/>
              </w:rPr>
            </w:pPr>
            <w:r w:rsidRPr="41615B9F">
              <w:rPr>
                <w:rStyle w:val="eop"/>
                <w:b/>
                <w:bCs/>
                <w:color w:val="000000" w:themeColor="text1"/>
                <w:lang w:val="en-US"/>
              </w:rPr>
              <w:t>Included</w:t>
            </w:r>
            <w:r w:rsidRPr="41615B9F">
              <w:rPr>
                <w:rStyle w:val="eop"/>
                <w:color w:val="000000" w:themeColor="text1"/>
                <w:lang w:val="en-US"/>
              </w:rPr>
              <w:t xml:space="preserve"> a </w:t>
            </w:r>
            <w:r w:rsidRPr="41615B9F" w:rsidR="738742EB">
              <w:rPr>
                <w:rStyle w:val="eop"/>
                <w:color w:val="000000" w:themeColor="text1"/>
                <w:lang w:val="en-US"/>
              </w:rPr>
              <w:t>"</w:t>
            </w:r>
            <w:r w:rsidRPr="41615B9F">
              <w:rPr>
                <w:rStyle w:val="eop"/>
                <w:color w:val="000000" w:themeColor="text1"/>
                <w:lang w:val="en-US"/>
              </w:rPr>
              <w:t>not applicable</w:t>
            </w:r>
            <w:r w:rsidRPr="41615B9F" w:rsidR="738742EB">
              <w:rPr>
                <w:rStyle w:val="eop"/>
                <w:color w:val="000000" w:themeColor="text1"/>
                <w:lang w:val="en-US"/>
              </w:rPr>
              <w:t>"</w:t>
            </w:r>
            <w:r w:rsidRPr="41615B9F">
              <w:rPr>
                <w:rStyle w:val="eop"/>
                <w:color w:val="000000" w:themeColor="text1"/>
                <w:lang w:val="en-US"/>
              </w:rPr>
              <w:t xml:space="preserve"> option</w:t>
            </w:r>
          </w:p>
        </w:tc>
        <w:tc>
          <w:tcPr>
            <w:tcW w:w="3037" w:type="dxa"/>
            <w:tcMar>
              <w:left w:w="60" w:type="dxa"/>
              <w:right w:w="60" w:type="dxa"/>
            </w:tcMar>
          </w:tcPr>
          <w:p w:rsidR="07C33AB2" w:rsidRPr="005F76CC" w:rsidP="41615B9F" w14:paraId="7DF6F939" w14:textId="3C6BAE3B">
            <w:pPr>
              <w:tabs>
                <w:tab w:val="left" w:pos="1080"/>
              </w:tabs>
              <w:rPr>
                <w:color w:val="000000" w:themeColor="text1"/>
              </w:rPr>
            </w:pPr>
            <w:r w:rsidRPr="41615B9F">
              <w:rPr>
                <w:rStyle w:val="eop"/>
                <w:color w:val="000000" w:themeColor="text1"/>
                <w:lang w:val="en-US"/>
              </w:rPr>
              <w:t xml:space="preserve">TRP members decided that there is not a need to break </w:t>
            </w:r>
            <w:r w:rsidRPr="41615B9F">
              <w:rPr>
                <w:rStyle w:val="eop"/>
                <w:color w:val="000000" w:themeColor="text1"/>
                <w:lang w:val="en-US"/>
              </w:rPr>
              <w:t>down hours further beyond total hours.</w:t>
            </w:r>
          </w:p>
          <w:p w:rsidR="07C33AB2" w:rsidRPr="005F76CC" w:rsidP="41615B9F" w14:paraId="59165AF2" w14:textId="3469EEB3">
            <w:pPr>
              <w:tabs>
                <w:tab w:val="left" w:pos="1080"/>
              </w:tabs>
              <w:rPr>
                <w:color w:val="000000" w:themeColor="text1"/>
              </w:rPr>
            </w:pPr>
            <w:r w:rsidRPr="41615B9F">
              <w:rPr>
                <w:rStyle w:val="eop"/>
                <w:color w:val="000000" w:themeColor="text1"/>
                <w:lang w:val="en-US"/>
              </w:rPr>
              <w:t xml:space="preserve">The use of </w:t>
            </w:r>
            <w:r w:rsidRPr="41615B9F" w:rsidR="738742EB">
              <w:rPr>
                <w:rStyle w:val="eop"/>
                <w:color w:val="000000" w:themeColor="text1"/>
                <w:lang w:val="en-US"/>
              </w:rPr>
              <w:t>"</w:t>
            </w:r>
            <w:r w:rsidRPr="41615B9F">
              <w:rPr>
                <w:rStyle w:val="eop"/>
                <w:color w:val="000000" w:themeColor="text1"/>
                <w:lang w:val="en-US"/>
              </w:rPr>
              <w:t>not applicable</w:t>
            </w:r>
            <w:r w:rsidRPr="41615B9F" w:rsidR="738742EB">
              <w:rPr>
                <w:rStyle w:val="eop"/>
                <w:color w:val="000000" w:themeColor="text1"/>
                <w:lang w:val="en-US"/>
              </w:rPr>
              <w:t>"</w:t>
            </w:r>
            <w:r w:rsidRPr="41615B9F">
              <w:rPr>
                <w:rStyle w:val="eop"/>
                <w:color w:val="000000" w:themeColor="text1"/>
                <w:lang w:val="en-US"/>
              </w:rPr>
              <w:t xml:space="preserve"> is necessary because some states do not have a central or main SLAA outlet, or do not provide direct services to the public or other government agencies.</w:t>
            </w:r>
          </w:p>
        </w:tc>
        <w:tc>
          <w:tcPr>
            <w:tcW w:w="3060" w:type="dxa"/>
            <w:tcMar>
              <w:left w:w="60" w:type="dxa"/>
              <w:right w:w="60" w:type="dxa"/>
            </w:tcMar>
          </w:tcPr>
          <w:p w:rsidR="07C33AB2" w:rsidRPr="005F76CC" w:rsidP="41615B9F" w14:paraId="3E4B03CF" w14:textId="64421840">
            <w:pPr>
              <w:tabs>
                <w:tab w:val="left" w:pos="1080"/>
              </w:tabs>
              <w:rPr>
                <w:color w:val="000000" w:themeColor="text1"/>
              </w:rPr>
            </w:pPr>
            <w:r w:rsidRPr="41615B9F">
              <w:rPr>
                <w:rStyle w:val="eop"/>
                <w:color w:val="000000" w:themeColor="text1"/>
                <w:lang w:val="en-US"/>
              </w:rPr>
              <w:t>N/A</w:t>
            </w:r>
          </w:p>
        </w:tc>
      </w:tr>
      <w:tr w14:paraId="6AA8586D"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4734C53B" w14:textId="5DE9FB37">
            <w:pPr>
              <w:tabs>
                <w:tab w:val="left" w:pos="1080"/>
              </w:tabs>
              <w:rPr>
                <w:color w:val="000000" w:themeColor="text1"/>
              </w:rPr>
            </w:pPr>
            <w:r w:rsidRPr="41615B9F">
              <w:rPr>
                <w:rStyle w:val="eop"/>
                <w:color w:val="000000" w:themeColor="text1"/>
                <w:lang w:val="en-US"/>
              </w:rPr>
              <w:t>M-086</w:t>
            </w:r>
          </w:p>
        </w:tc>
        <w:tc>
          <w:tcPr>
            <w:tcW w:w="2535" w:type="dxa"/>
            <w:tcMar>
              <w:left w:w="60" w:type="dxa"/>
              <w:right w:w="60" w:type="dxa"/>
            </w:tcMar>
          </w:tcPr>
          <w:p w:rsidR="07C33AB2" w:rsidRPr="005F76CC" w:rsidP="41615B9F" w14:paraId="58186EC7" w14:textId="5B16D116">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w:t>
            </w:r>
            <w:r w:rsidRPr="41615B9F">
              <w:rPr>
                <w:rStyle w:val="eop"/>
                <w:i/>
                <w:iCs/>
                <w:color w:val="000000" w:themeColor="text1"/>
                <w:lang w:val="en-US"/>
              </w:rPr>
              <w:t>3D printing</w:t>
            </w:r>
            <w:r w:rsidRPr="41615B9F">
              <w:rPr>
                <w:rStyle w:val="eop"/>
                <w:color w:val="000000" w:themeColor="text1"/>
                <w:lang w:val="en-US"/>
              </w:rPr>
              <w:t xml:space="preserve"> to the data element list</w:t>
            </w:r>
          </w:p>
        </w:tc>
        <w:tc>
          <w:tcPr>
            <w:tcW w:w="3037" w:type="dxa"/>
            <w:tcMar>
              <w:left w:w="60" w:type="dxa"/>
              <w:right w:w="60" w:type="dxa"/>
            </w:tcMar>
          </w:tcPr>
          <w:p w:rsidR="07C33AB2" w:rsidRPr="005F76CC" w:rsidP="41615B9F" w14:paraId="032A2EDC" w14:textId="21A03545">
            <w:pPr>
              <w:tabs>
                <w:tab w:val="left" w:pos="1080"/>
              </w:tabs>
              <w:rPr>
                <w:color w:val="000000" w:themeColor="text1"/>
              </w:rPr>
            </w:pPr>
            <w:r w:rsidRPr="41615B9F">
              <w:rPr>
                <w:rStyle w:val="eop"/>
                <w:color w:val="000000" w:themeColor="text1"/>
                <w:lang w:val="en-US"/>
              </w:rPr>
              <w:t>Several states included 3D printing in their write-in data in the prior administration.</w:t>
            </w:r>
          </w:p>
        </w:tc>
        <w:tc>
          <w:tcPr>
            <w:tcW w:w="3060" w:type="dxa"/>
            <w:tcMar>
              <w:left w:w="60" w:type="dxa"/>
              <w:right w:w="60" w:type="dxa"/>
            </w:tcMar>
          </w:tcPr>
          <w:p w:rsidR="07C33AB2" w:rsidRPr="005F76CC" w:rsidP="41615B9F" w14:paraId="0E264E9A" w14:textId="43FE7757">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a definition of 3D printing. </w:t>
            </w:r>
          </w:p>
        </w:tc>
      </w:tr>
      <w:tr w14:paraId="1A56DF8A"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4A8FD828" w14:textId="4CADCBF2">
            <w:pPr>
              <w:tabs>
                <w:tab w:val="left" w:pos="1080"/>
              </w:tabs>
              <w:rPr>
                <w:color w:val="000000" w:themeColor="text1"/>
              </w:rPr>
            </w:pPr>
            <w:r w:rsidRPr="41615B9F">
              <w:rPr>
                <w:rStyle w:val="eop"/>
                <w:color w:val="000000" w:themeColor="text1"/>
                <w:lang w:val="en-US"/>
              </w:rPr>
              <w:t>M-087</w:t>
            </w:r>
          </w:p>
        </w:tc>
        <w:tc>
          <w:tcPr>
            <w:tcW w:w="2535" w:type="dxa"/>
            <w:tcMar>
              <w:left w:w="60" w:type="dxa"/>
              <w:right w:w="60" w:type="dxa"/>
            </w:tcMar>
          </w:tcPr>
          <w:p w:rsidR="07C33AB2" w:rsidRPr="005F76CC" w:rsidP="41615B9F" w14:paraId="315DBB8D" w14:textId="2CD33ECB">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w:t>
            </w:r>
            <w:r w:rsidRPr="41615B9F">
              <w:rPr>
                <w:rStyle w:val="eop"/>
                <w:i/>
                <w:iCs/>
                <w:color w:val="000000" w:themeColor="text1"/>
                <w:lang w:val="en-US"/>
              </w:rPr>
              <w:t>Technology kits</w:t>
            </w:r>
            <w:r w:rsidRPr="41615B9F">
              <w:rPr>
                <w:rStyle w:val="eop"/>
                <w:color w:val="000000" w:themeColor="text1"/>
                <w:lang w:val="en-US"/>
              </w:rPr>
              <w:t xml:space="preserve"> to the data elements list</w:t>
            </w:r>
          </w:p>
        </w:tc>
        <w:tc>
          <w:tcPr>
            <w:tcW w:w="3037" w:type="dxa"/>
            <w:tcMar>
              <w:left w:w="60" w:type="dxa"/>
              <w:right w:w="60" w:type="dxa"/>
            </w:tcMar>
          </w:tcPr>
          <w:p w:rsidR="07C33AB2" w:rsidRPr="005F76CC" w:rsidP="41615B9F" w14:paraId="3FCB4A7B" w14:textId="75AB8449">
            <w:pPr>
              <w:tabs>
                <w:tab w:val="left" w:pos="1080"/>
              </w:tabs>
              <w:rPr>
                <w:color w:val="000000" w:themeColor="text1"/>
              </w:rPr>
            </w:pPr>
            <w:r w:rsidRPr="41615B9F">
              <w:rPr>
                <w:rStyle w:val="eop"/>
                <w:color w:val="000000" w:themeColor="text1"/>
                <w:lang w:val="en-US"/>
              </w:rPr>
              <w:t xml:space="preserve">Several states included </w:t>
            </w:r>
            <w:r w:rsidRPr="41615B9F">
              <w:rPr>
                <w:rStyle w:val="eop"/>
                <w:i/>
                <w:iCs/>
                <w:color w:val="000000" w:themeColor="text1"/>
                <w:lang w:val="en-US"/>
              </w:rPr>
              <w:t xml:space="preserve">technology kits </w:t>
            </w:r>
            <w:r w:rsidRPr="41615B9F">
              <w:rPr>
                <w:rStyle w:val="eop"/>
                <w:color w:val="000000" w:themeColor="text1"/>
                <w:lang w:val="en-US"/>
              </w:rPr>
              <w:t>in their write-in data in the prior administration.</w:t>
            </w:r>
          </w:p>
        </w:tc>
        <w:tc>
          <w:tcPr>
            <w:tcW w:w="3060" w:type="dxa"/>
            <w:tcMar>
              <w:left w:w="60" w:type="dxa"/>
              <w:right w:w="60" w:type="dxa"/>
            </w:tcMar>
          </w:tcPr>
          <w:p w:rsidR="07C33AB2" w:rsidRPr="005F76CC" w:rsidP="41615B9F" w14:paraId="63979755" w14:textId="0762B7E0">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a definition for technology kits</w:t>
            </w:r>
          </w:p>
        </w:tc>
      </w:tr>
      <w:tr w14:paraId="1E86C3B8"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3EFFB03B" w14:textId="5C8DEB75">
            <w:pPr>
              <w:tabs>
                <w:tab w:val="left" w:pos="1080"/>
              </w:tabs>
              <w:rPr>
                <w:color w:val="000000" w:themeColor="text1"/>
              </w:rPr>
            </w:pPr>
            <w:r w:rsidRPr="41615B9F">
              <w:rPr>
                <w:rStyle w:val="eop"/>
                <w:color w:val="000000" w:themeColor="text1"/>
                <w:lang w:val="en-US"/>
              </w:rPr>
              <w:t>M-085.1</w:t>
            </w:r>
          </w:p>
        </w:tc>
        <w:tc>
          <w:tcPr>
            <w:tcW w:w="2535" w:type="dxa"/>
            <w:tcMar>
              <w:left w:w="60" w:type="dxa"/>
              <w:right w:w="60" w:type="dxa"/>
            </w:tcMar>
          </w:tcPr>
          <w:p w:rsidR="07C33AB2" w:rsidRPr="005F76CC" w:rsidP="41615B9F" w14:paraId="7E25C506" w14:textId="41B2C26E">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to include </w:t>
            </w:r>
            <w:r w:rsidRPr="41615B9F" w:rsidR="738742EB">
              <w:rPr>
                <w:rStyle w:val="eop"/>
                <w:color w:val="000000" w:themeColor="text1"/>
                <w:lang w:val="en-US"/>
              </w:rPr>
              <w:t>"</w:t>
            </w:r>
            <w:r w:rsidRPr="41615B9F">
              <w:rPr>
                <w:rStyle w:val="eop"/>
                <w:color w:val="000000" w:themeColor="text1"/>
                <w:lang w:val="en-US"/>
              </w:rPr>
              <w:t>recent or</w:t>
            </w:r>
            <w:r w:rsidRPr="41615B9F" w:rsidR="738742EB">
              <w:rPr>
                <w:rStyle w:val="eop"/>
                <w:color w:val="000000" w:themeColor="text1"/>
                <w:lang w:val="en-US"/>
              </w:rPr>
              <w:t>"</w:t>
            </w:r>
            <w:r w:rsidRPr="41615B9F">
              <w:rPr>
                <w:rStyle w:val="eop"/>
                <w:color w:val="000000" w:themeColor="text1"/>
                <w:lang w:val="en-US"/>
              </w:rPr>
              <w:t xml:space="preserve"> to </w:t>
            </w:r>
            <w:r w:rsidRPr="41615B9F" w:rsidR="738742EB">
              <w:rPr>
                <w:rStyle w:val="eop"/>
                <w:color w:val="000000" w:themeColor="text1"/>
                <w:lang w:val="en-US"/>
              </w:rPr>
              <w:t>"</w:t>
            </w:r>
            <w:r w:rsidRPr="41615B9F">
              <w:rPr>
                <w:rStyle w:val="eop"/>
                <w:color w:val="000000" w:themeColor="text1"/>
                <w:lang w:val="en-US"/>
              </w:rPr>
              <w:t>emerging technologies.</w:t>
            </w:r>
            <w:r w:rsidRPr="41615B9F" w:rsidR="738742EB">
              <w:rPr>
                <w:rStyle w:val="eop"/>
                <w:color w:val="000000" w:themeColor="text1"/>
                <w:lang w:val="en-US"/>
              </w:rPr>
              <w:t>"</w:t>
            </w:r>
            <w:r w:rsidRPr="41615B9F">
              <w:rPr>
                <w:rStyle w:val="eop"/>
                <w:color w:val="000000" w:themeColor="text1"/>
                <w:lang w:val="en-US"/>
              </w:rPr>
              <w:t xml:space="preserve"> The full item now reads: </w:t>
            </w:r>
            <w:r w:rsidRPr="41615B9F" w:rsidR="738742EB">
              <w:rPr>
                <w:rStyle w:val="eop"/>
                <w:color w:val="000000" w:themeColor="text1"/>
                <w:lang w:val="en-US"/>
              </w:rPr>
              <w:t>"</w:t>
            </w:r>
            <w:r w:rsidRPr="41615B9F">
              <w:rPr>
                <w:rStyle w:val="eop"/>
                <w:color w:val="000000" w:themeColor="text1"/>
                <w:lang w:val="en-US"/>
              </w:rPr>
              <w:t>Other recent or emerging technologies or programs</w:t>
            </w:r>
            <w:r w:rsidRPr="41615B9F" w:rsidR="738742EB">
              <w:rPr>
                <w:rStyle w:val="eop"/>
                <w:color w:val="000000" w:themeColor="text1"/>
                <w:lang w:val="en-US"/>
              </w:rPr>
              <w:t>"</w:t>
            </w:r>
          </w:p>
        </w:tc>
        <w:tc>
          <w:tcPr>
            <w:tcW w:w="3037" w:type="dxa"/>
            <w:tcMar>
              <w:left w:w="60" w:type="dxa"/>
              <w:right w:w="60" w:type="dxa"/>
            </w:tcMar>
          </w:tcPr>
          <w:p w:rsidR="07C33AB2" w:rsidRPr="005F76CC" w:rsidP="41615B9F" w14:paraId="0244B466" w14:textId="5C72839D">
            <w:pPr>
              <w:tabs>
                <w:tab w:val="left" w:pos="1080"/>
              </w:tabs>
              <w:rPr>
                <w:rStyle w:val="eop"/>
                <w:color w:val="000000" w:themeColor="text1"/>
                <w:lang w:val="en-US"/>
              </w:rPr>
            </w:pPr>
            <w:r w:rsidRPr="41615B9F">
              <w:rPr>
                <w:rStyle w:val="eop"/>
                <w:color w:val="000000" w:themeColor="text1"/>
                <w:lang w:val="en-US"/>
              </w:rPr>
              <w:t xml:space="preserve">Revised to encompass a wider array of technologies and adding definition of </w:t>
            </w:r>
            <w:r w:rsidRPr="41615B9F" w:rsidR="738742EB">
              <w:rPr>
                <w:rStyle w:val="eop"/>
                <w:color w:val="000000" w:themeColor="text1"/>
                <w:lang w:val="en-US"/>
              </w:rPr>
              <w:t>"</w:t>
            </w:r>
            <w:r w:rsidRPr="41615B9F">
              <w:rPr>
                <w:rStyle w:val="eop"/>
                <w:color w:val="000000" w:themeColor="text1"/>
                <w:lang w:val="en-US"/>
              </w:rPr>
              <w:t>other recent emerging technologies or programs</w:t>
            </w:r>
            <w:r w:rsidRPr="41615B9F" w:rsidR="738742EB">
              <w:rPr>
                <w:rStyle w:val="eop"/>
                <w:color w:val="000000" w:themeColor="text1"/>
                <w:lang w:val="en-US"/>
              </w:rPr>
              <w:t>"</w:t>
            </w:r>
            <w:r w:rsidRPr="41615B9F">
              <w:rPr>
                <w:rStyle w:val="eop"/>
                <w:color w:val="000000" w:themeColor="text1"/>
                <w:lang w:val="en-US"/>
              </w:rPr>
              <w:t xml:space="preserve"> for clarity to and to strengthen quality of write-in data.</w:t>
            </w:r>
          </w:p>
        </w:tc>
        <w:tc>
          <w:tcPr>
            <w:tcW w:w="3060" w:type="dxa"/>
            <w:tcMar>
              <w:left w:w="60" w:type="dxa"/>
              <w:right w:w="60" w:type="dxa"/>
            </w:tcMar>
          </w:tcPr>
          <w:p w:rsidR="07C33AB2" w:rsidRPr="005F76CC" w:rsidP="41615B9F" w14:paraId="41B7E732" w14:textId="10C1E207">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a definition of </w:t>
            </w:r>
            <w:r w:rsidRPr="41615B9F" w:rsidR="738742EB">
              <w:rPr>
                <w:rStyle w:val="eop"/>
                <w:color w:val="000000" w:themeColor="text1"/>
                <w:lang w:val="en-US"/>
              </w:rPr>
              <w:t>"</w:t>
            </w:r>
            <w:r w:rsidRPr="41615B9F">
              <w:rPr>
                <w:rStyle w:val="eop"/>
                <w:color w:val="000000" w:themeColor="text1"/>
                <w:lang w:val="en-US"/>
              </w:rPr>
              <w:t>other recent or emerging technologies or programs</w:t>
            </w:r>
            <w:r w:rsidRPr="41615B9F" w:rsidR="738742EB">
              <w:rPr>
                <w:rStyle w:val="eop"/>
                <w:color w:val="000000" w:themeColor="text1"/>
                <w:lang w:val="en-US"/>
              </w:rPr>
              <w:t>"</w:t>
            </w:r>
            <w:r w:rsidRPr="41615B9F">
              <w:rPr>
                <w:rStyle w:val="eop"/>
                <w:color w:val="000000" w:themeColor="text1"/>
                <w:lang w:val="en-US"/>
              </w:rPr>
              <w:t xml:space="preserve"> to the instructions.</w:t>
            </w:r>
          </w:p>
        </w:tc>
      </w:tr>
      <w:tr w14:paraId="33D088E5" w14:textId="77777777" w:rsidTr="41615B9F">
        <w:tblPrEx>
          <w:tblW w:w="10072" w:type="dxa"/>
          <w:tblLayout w:type="fixed"/>
          <w:tblLook w:val="04A0"/>
        </w:tblPrEx>
        <w:trPr>
          <w:trHeight w:val="300"/>
        </w:trPr>
        <w:tc>
          <w:tcPr>
            <w:tcW w:w="1440" w:type="dxa"/>
            <w:tcMar>
              <w:left w:w="60" w:type="dxa"/>
              <w:right w:w="60" w:type="dxa"/>
            </w:tcMar>
          </w:tcPr>
          <w:p w:rsidR="07C33AB2" w:rsidRPr="005F76CC" w:rsidP="41615B9F" w14:paraId="3B3ECAC7" w14:textId="67BAF913">
            <w:pPr>
              <w:tabs>
                <w:tab w:val="left" w:pos="1080"/>
              </w:tabs>
              <w:rPr>
                <w:color w:val="000000" w:themeColor="text1"/>
              </w:rPr>
            </w:pPr>
            <w:r w:rsidRPr="41615B9F">
              <w:rPr>
                <w:rStyle w:val="eop"/>
                <w:color w:val="000000" w:themeColor="text1"/>
                <w:lang w:val="en-US"/>
              </w:rPr>
              <w:t>K-M160_A</w:t>
            </w:r>
          </w:p>
        </w:tc>
        <w:tc>
          <w:tcPr>
            <w:tcW w:w="2535" w:type="dxa"/>
            <w:tcMar>
              <w:left w:w="60" w:type="dxa"/>
              <w:right w:w="60" w:type="dxa"/>
            </w:tcMar>
          </w:tcPr>
          <w:p w:rsidR="07C33AB2" w:rsidRPr="005F76CC" w:rsidP="41615B9F" w14:paraId="0281B288" w14:textId="29999AC0">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a section header to the beginning of Part K: Expenditures: </w:t>
            </w:r>
            <w:r w:rsidRPr="41615B9F" w:rsidR="738742EB">
              <w:rPr>
                <w:rStyle w:val="eop"/>
                <w:color w:val="000000" w:themeColor="text1"/>
                <w:lang w:val="en-US"/>
              </w:rPr>
              <w:t>"</w:t>
            </w:r>
            <w:r w:rsidRPr="41615B9F">
              <w:rPr>
                <w:rStyle w:val="eop"/>
                <w:color w:val="000000" w:themeColor="text1"/>
                <w:lang w:val="en-US"/>
              </w:rPr>
              <w:t>Expenditures for statewide digital resources</w:t>
            </w:r>
            <w:r w:rsidRPr="41615B9F" w:rsidR="738742EB">
              <w:rPr>
                <w:rStyle w:val="eop"/>
                <w:color w:val="000000" w:themeColor="text1"/>
                <w:lang w:val="en-US"/>
              </w:rPr>
              <w:t>"</w:t>
            </w:r>
          </w:p>
          <w:p w:rsidR="07C33AB2" w:rsidRPr="005F76CC" w:rsidP="41615B9F" w14:paraId="2CBF5B5B" w14:textId="428FC99E">
            <w:pPr>
              <w:tabs>
                <w:tab w:val="left" w:pos="1080"/>
              </w:tabs>
              <w:rPr>
                <w:color w:val="000000" w:themeColor="text1"/>
              </w:rPr>
            </w:pPr>
            <w:r w:rsidRPr="41615B9F">
              <w:rPr>
                <w:rStyle w:val="eop"/>
                <w:b/>
                <w:bCs/>
                <w:color w:val="000000" w:themeColor="text1"/>
                <w:lang w:val="en-US"/>
              </w:rPr>
              <w:t>Add</w:t>
            </w:r>
            <w:r w:rsidRPr="41615B9F">
              <w:rPr>
                <w:rStyle w:val="eop"/>
                <w:color w:val="000000" w:themeColor="text1"/>
                <w:lang w:val="en-US"/>
              </w:rPr>
              <w:t xml:space="preserve"> </w:t>
            </w:r>
            <w:r w:rsidRPr="41615B9F" w:rsidR="738742EB">
              <w:rPr>
                <w:rStyle w:val="eop"/>
                <w:color w:val="000000" w:themeColor="text1"/>
                <w:lang w:val="en-US"/>
              </w:rPr>
              <w:t>"</w:t>
            </w:r>
            <w:r w:rsidRPr="41615B9F">
              <w:rPr>
                <w:rStyle w:val="eop"/>
                <w:color w:val="000000" w:themeColor="text1"/>
                <w:lang w:val="en-US"/>
              </w:rPr>
              <w:t>(a) Research databases</w:t>
            </w:r>
            <w:r w:rsidRPr="41615B9F" w:rsidR="738742EB">
              <w:rPr>
                <w:rStyle w:val="eop"/>
                <w:color w:val="000000" w:themeColor="text1"/>
                <w:lang w:val="en-US"/>
              </w:rPr>
              <w:t>"</w:t>
            </w:r>
            <w:r w:rsidRPr="41615B9F">
              <w:rPr>
                <w:rStyle w:val="eop"/>
                <w:color w:val="000000" w:themeColor="text1"/>
                <w:lang w:val="en-US"/>
              </w:rPr>
              <w:t xml:space="preserve"> to the data element list</w:t>
            </w:r>
          </w:p>
        </w:tc>
        <w:tc>
          <w:tcPr>
            <w:tcW w:w="3037" w:type="dxa"/>
            <w:tcMar>
              <w:left w:w="60" w:type="dxa"/>
              <w:right w:w="60" w:type="dxa"/>
            </w:tcMar>
          </w:tcPr>
          <w:p w:rsidR="07C33AB2" w:rsidRPr="005F76CC" w:rsidP="41615B9F" w14:paraId="75740878" w14:textId="5F6B0844">
            <w:pPr>
              <w:tabs>
                <w:tab w:val="left" w:pos="1080"/>
              </w:tabs>
              <w:rPr>
                <w:color w:val="000000" w:themeColor="text1"/>
              </w:rPr>
            </w:pPr>
            <w:r w:rsidRPr="41615B9F">
              <w:rPr>
                <w:rStyle w:val="eop"/>
                <w:color w:val="000000" w:themeColor="text1"/>
                <w:lang w:val="en-US"/>
              </w:rPr>
              <w:t>To better align to PLS and to increase data quality by better defining where expenditures for digital resources are counted.</w:t>
            </w:r>
          </w:p>
        </w:tc>
        <w:tc>
          <w:tcPr>
            <w:tcW w:w="3060" w:type="dxa"/>
            <w:tcMar>
              <w:left w:w="60" w:type="dxa"/>
              <w:right w:w="60" w:type="dxa"/>
            </w:tcMar>
          </w:tcPr>
          <w:p w:rsidR="07C33AB2" w:rsidRPr="005F76CC" w:rsidP="41615B9F" w14:paraId="3F403B54" w14:textId="11644088">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a definition of </w:t>
            </w:r>
            <w:r w:rsidRPr="41615B9F" w:rsidR="738742EB">
              <w:rPr>
                <w:rStyle w:val="eop"/>
                <w:color w:val="000000" w:themeColor="text1"/>
                <w:lang w:val="en-US"/>
              </w:rPr>
              <w:t>"</w:t>
            </w:r>
            <w:r w:rsidRPr="41615B9F">
              <w:rPr>
                <w:rStyle w:val="eop"/>
                <w:color w:val="000000" w:themeColor="text1"/>
                <w:lang w:val="en-US"/>
              </w:rPr>
              <w:t>research databases</w:t>
            </w:r>
            <w:r w:rsidRPr="41615B9F" w:rsidR="738742EB">
              <w:rPr>
                <w:rStyle w:val="eop"/>
                <w:color w:val="000000" w:themeColor="text1"/>
                <w:lang w:val="en-US"/>
              </w:rPr>
              <w:t>"</w:t>
            </w:r>
            <w:r w:rsidRPr="41615B9F">
              <w:rPr>
                <w:rStyle w:val="eop"/>
                <w:color w:val="000000" w:themeColor="text1"/>
                <w:lang w:val="en-US"/>
              </w:rPr>
              <w:t xml:space="preserve"> to the instructions.</w:t>
            </w:r>
          </w:p>
        </w:tc>
      </w:tr>
      <w:tr w14:paraId="491D44C9" w14:textId="77777777" w:rsidTr="41615B9F">
        <w:tblPrEx>
          <w:tblW w:w="10072" w:type="dxa"/>
          <w:tblLayout w:type="fixed"/>
          <w:tblLook w:val="04A0"/>
        </w:tblPrEx>
        <w:trPr>
          <w:cantSplit/>
          <w:trHeight w:val="300"/>
        </w:trPr>
        <w:tc>
          <w:tcPr>
            <w:tcW w:w="1440" w:type="dxa"/>
            <w:tcMar>
              <w:left w:w="60" w:type="dxa"/>
              <w:right w:w="60" w:type="dxa"/>
            </w:tcMar>
          </w:tcPr>
          <w:p w:rsidR="07C33AB2" w:rsidRPr="005F76CC" w:rsidP="41615B9F" w14:paraId="673E3243" w14:textId="5310D842">
            <w:pPr>
              <w:tabs>
                <w:tab w:val="left" w:pos="1080"/>
              </w:tabs>
              <w:rPr>
                <w:color w:val="000000" w:themeColor="text1"/>
              </w:rPr>
            </w:pPr>
            <w:r w:rsidRPr="41615B9F">
              <w:rPr>
                <w:rStyle w:val="eop"/>
                <w:color w:val="000000" w:themeColor="text1"/>
                <w:lang w:val="en-US"/>
              </w:rPr>
              <w:t>K-M160_B</w:t>
            </w:r>
          </w:p>
          <w:p w:rsidR="07C33AB2" w:rsidRPr="005F76CC" w:rsidP="41615B9F" w14:paraId="6457D864" w14:textId="34F70140">
            <w:pPr>
              <w:tabs>
                <w:tab w:val="left" w:pos="1080"/>
              </w:tabs>
              <w:rPr>
                <w:rFonts w:ascii="Calibri" w:eastAsia="Calibri" w:hAnsi="Calibri" w:cs="Calibri"/>
                <w:color w:val="000000" w:themeColor="text1"/>
              </w:rPr>
            </w:pPr>
          </w:p>
        </w:tc>
        <w:tc>
          <w:tcPr>
            <w:tcW w:w="2535" w:type="dxa"/>
            <w:tcMar>
              <w:left w:w="60" w:type="dxa"/>
              <w:right w:w="60" w:type="dxa"/>
            </w:tcMar>
          </w:tcPr>
          <w:p w:rsidR="07C33AB2" w:rsidRPr="005F76CC" w:rsidP="41615B9F" w14:paraId="34C7C87C" w14:textId="775C9813">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w:t>
            </w:r>
            <w:r w:rsidRPr="41615B9F" w:rsidR="738742EB">
              <w:rPr>
                <w:rStyle w:val="eop"/>
                <w:color w:val="000000" w:themeColor="text1"/>
                <w:lang w:val="en-US"/>
              </w:rPr>
              <w:t>"</w:t>
            </w:r>
            <w:r w:rsidRPr="41615B9F">
              <w:rPr>
                <w:rStyle w:val="eop"/>
                <w:color w:val="000000" w:themeColor="text1"/>
                <w:lang w:val="en-US"/>
              </w:rPr>
              <w:t>(b) Online learning platforms</w:t>
            </w:r>
            <w:r w:rsidRPr="41615B9F" w:rsidR="738742EB">
              <w:rPr>
                <w:rStyle w:val="eop"/>
                <w:color w:val="000000" w:themeColor="text1"/>
                <w:lang w:val="en-US"/>
              </w:rPr>
              <w:t>"</w:t>
            </w:r>
            <w:r w:rsidRPr="41615B9F">
              <w:rPr>
                <w:rStyle w:val="eop"/>
                <w:i/>
                <w:iCs/>
                <w:color w:val="000000" w:themeColor="text1"/>
                <w:lang w:val="en-US"/>
              </w:rPr>
              <w:t xml:space="preserve"> </w:t>
            </w:r>
            <w:r w:rsidRPr="41615B9F">
              <w:rPr>
                <w:rStyle w:val="eop"/>
                <w:color w:val="000000" w:themeColor="text1"/>
                <w:lang w:val="en-US"/>
              </w:rPr>
              <w:t>to the data element list</w:t>
            </w:r>
          </w:p>
          <w:p w:rsidR="07C33AB2" w:rsidRPr="005F76CC" w:rsidP="41615B9F" w14:paraId="10ABD53F" w14:textId="37C2EFB0">
            <w:pPr>
              <w:tabs>
                <w:tab w:val="left" w:pos="1080"/>
              </w:tabs>
              <w:rPr>
                <w:rFonts w:ascii="Calibri" w:eastAsia="Calibri" w:hAnsi="Calibri" w:cs="Calibri"/>
                <w:color w:val="000000" w:themeColor="text1"/>
              </w:rPr>
            </w:pPr>
          </w:p>
        </w:tc>
        <w:tc>
          <w:tcPr>
            <w:tcW w:w="3037" w:type="dxa"/>
            <w:tcMar>
              <w:left w:w="60" w:type="dxa"/>
              <w:right w:w="60" w:type="dxa"/>
            </w:tcMar>
          </w:tcPr>
          <w:p w:rsidR="07C33AB2" w:rsidRPr="005F76CC" w:rsidP="41615B9F" w14:paraId="3F206510" w14:textId="3FD853FA">
            <w:pPr>
              <w:tabs>
                <w:tab w:val="left" w:pos="1080"/>
              </w:tabs>
              <w:rPr>
                <w:color w:val="000000" w:themeColor="text1"/>
              </w:rPr>
            </w:pPr>
            <w:r w:rsidRPr="41615B9F">
              <w:rPr>
                <w:rStyle w:val="eop"/>
                <w:color w:val="000000" w:themeColor="text1"/>
                <w:lang w:val="en-US"/>
              </w:rPr>
              <w:t>To better align to PLS and to increase data quality by better defining where expenditures for digital resources are counted.</w:t>
            </w:r>
          </w:p>
        </w:tc>
        <w:tc>
          <w:tcPr>
            <w:tcW w:w="3060" w:type="dxa"/>
            <w:tcMar>
              <w:left w:w="60" w:type="dxa"/>
              <w:right w:w="60" w:type="dxa"/>
            </w:tcMar>
          </w:tcPr>
          <w:p w:rsidR="07C33AB2" w:rsidRPr="005F76CC" w:rsidP="41615B9F" w14:paraId="354A9D9D" w14:textId="0E0DBB68">
            <w:pPr>
              <w:tabs>
                <w:tab w:val="left" w:pos="1080"/>
              </w:tabs>
              <w:rPr>
                <w:color w:val="000000" w:themeColor="text1"/>
              </w:rPr>
            </w:pPr>
            <w:r w:rsidRPr="41615B9F">
              <w:rPr>
                <w:rStyle w:val="eop"/>
                <w:b/>
                <w:bCs/>
                <w:color w:val="000000" w:themeColor="text1"/>
                <w:lang w:val="en-US"/>
              </w:rPr>
              <w:t>Added</w:t>
            </w:r>
            <w:r w:rsidRPr="41615B9F">
              <w:rPr>
                <w:rStyle w:val="eop"/>
                <w:color w:val="000000" w:themeColor="text1"/>
                <w:lang w:val="en-US"/>
              </w:rPr>
              <w:t xml:space="preserve"> a definition of </w:t>
            </w:r>
            <w:r w:rsidRPr="41615B9F" w:rsidR="738742EB">
              <w:rPr>
                <w:rStyle w:val="eop"/>
                <w:color w:val="000000" w:themeColor="text1"/>
                <w:lang w:val="en-US"/>
              </w:rPr>
              <w:t>"</w:t>
            </w:r>
            <w:r w:rsidRPr="41615B9F">
              <w:rPr>
                <w:rStyle w:val="eop"/>
                <w:color w:val="000000" w:themeColor="text1"/>
                <w:lang w:val="en-US"/>
              </w:rPr>
              <w:t>online learning platforms</w:t>
            </w:r>
            <w:r w:rsidRPr="41615B9F" w:rsidR="738742EB">
              <w:rPr>
                <w:rStyle w:val="eop"/>
                <w:color w:val="000000" w:themeColor="text1"/>
                <w:lang w:val="en-US"/>
              </w:rPr>
              <w:t>"</w:t>
            </w:r>
            <w:r w:rsidRPr="41615B9F">
              <w:rPr>
                <w:rStyle w:val="eop"/>
                <w:color w:val="000000" w:themeColor="text1"/>
                <w:lang w:val="en-US"/>
              </w:rPr>
              <w:t xml:space="preserve"> to the instructions.</w:t>
            </w:r>
          </w:p>
        </w:tc>
      </w:tr>
      <w:tr w14:paraId="7095C014" w14:textId="77777777" w:rsidTr="41615B9F">
        <w:tblPrEx>
          <w:tblW w:w="10072" w:type="dxa"/>
          <w:tblLayout w:type="fixed"/>
          <w:tblLook w:val="04A0"/>
        </w:tblPrEx>
        <w:trPr>
          <w:cantSplit/>
          <w:trHeight w:val="300"/>
        </w:trPr>
        <w:tc>
          <w:tcPr>
            <w:tcW w:w="1440" w:type="dxa"/>
            <w:tcMar>
              <w:left w:w="60" w:type="dxa"/>
              <w:right w:w="60" w:type="dxa"/>
            </w:tcMar>
          </w:tcPr>
          <w:p w:rsidR="07C33AB2" w:rsidRPr="005F76CC" w:rsidP="41615B9F" w14:paraId="55E29E74" w14:textId="38F68E28">
            <w:pPr>
              <w:rPr>
                <w:color w:val="000000" w:themeColor="text1"/>
              </w:rPr>
            </w:pPr>
            <w:r w:rsidRPr="41615B9F">
              <w:rPr>
                <w:rStyle w:val="eop"/>
                <w:color w:val="000000" w:themeColor="text1"/>
                <w:lang w:val="en-US"/>
              </w:rPr>
              <w:t>K-M160_C</w:t>
            </w:r>
          </w:p>
        </w:tc>
        <w:tc>
          <w:tcPr>
            <w:tcW w:w="2535" w:type="dxa"/>
            <w:tcMar>
              <w:left w:w="60" w:type="dxa"/>
              <w:right w:w="60" w:type="dxa"/>
            </w:tcMar>
          </w:tcPr>
          <w:p w:rsidR="07C33AB2" w:rsidRPr="005F76CC" w:rsidP="41615B9F" w14:paraId="71AF3818" w14:textId="01B67729">
            <w:r w:rsidRPr="41615B9F">
              <w:rPr>
                <w:rStyle w:val="eop"/>
                <w:b/>
                <w:bCs/>
                <w:lang w:val="en-US"/>
              </w:rPr>
              <w:t xml:space="preserve">Added </w:t>
            </w:r>
            <w:r w:rsidRPr="41615B9F" w:rsidR="738742EB">
              <w:rPr>
                <w:rStyle w:val="eop"/>
                <w:lang w:val="en-US"/>
              </w:rPr>
              <w:t>"</w:t>
            </w:r>
            <w:r w:rsidRPr="41615B9F">
              <w:rPr>
                <w:rStyle w:val="eop"/>
                <w:lang w:val="en-US"/>
              </w:rPr>
              <w:t>(c) Total Expenditures for statewide research databases and online learning platforms</w:t>
            </w:r>
            <w:r w:rsidRPr="41615B9F" w:rsidR="738742EB">
              <w:rPr>
                <w:rStyle w:val="eop"/>
                <w:lang w:val="en-US"/>
              </w:rPr>
              <w:t>"</w:t>
            </w:r>
            <w:r w:rsidRPr="41615B9F">
              <w:rPr>
                <w:rStyle w:val="eop"/>
                <w:lang w:val="en-US"/>
              </w:rPr>
              <w:t xml:space="preserve"> to the data element list</w:t>
            </w:r>
          </w:p>
        </w:tc>
        <w:tc>
          <w:tcPr>
            <w:tcW w:w="3037" w:type="dxa"/>
            <w:tcMar>
              <w:left w:w="60" w:type="dxa"/>
              <w:right w:w="60" w:type="dxa"/>
            </w:tcMar>
          </w:tcPr>
          <w:p w:rsidR="07C33AB2" w:rsidRPr="005F76CC" w:rsidP="41615B9F" w14:paraId="65CD859D" w14:textId="3C8A3700">
            <w:pPr>
              <w:rPr>
                <w:color w:val="000000" w:themeColor="text1"/>
              </w:rPr>
            </w:pPr>
            <w:r w:rsidRPr="41615B9F">
              <w:rPr>
                <w:rStyle w:val="eop"/>
                <w:color w:val="000000" w:themeColor="text1"/>
                <w:lang w:val="en-US"/>
              </w:rPr>
              <w:t xml:space="preserve">Allowed for valid skips of A and B for respondents to provide totals if the SLAA does not itemize these expenses. </w:t>
            </w:r>
          </w:p>
        </w:tc>
        <w:tc>
          <w:tcPr>
            <w:tcW w:w="3060" w:type="dxa"/>
            <w:tcMar>
              <w:left w:w="60" w:type="dxa"/>
              <w:right w:w="60" w:type="dxa"/>
            </w:tcMar>
          </w:tcPr>
          <w:p w:rsidR="07C33AB2" w:rsidRPr="005F76CC" w:rsidP="41615B9F" w14:paraId="06E509C9" w14:textId="254E84EA">
            <w:pPr>
              <w:rPr>
                <w:color w:val="000000" w:themeColor="text1"/>
              </w:rPr>
            </w:pPr>
            <w:r w:rsidRPr="41615B9F">
              <w:rPr>
                <w:rStyle w:val="eop"/>
                <w:b/>
                <w:bCs/>
                <w:color w:val="000000" w:themeColor="text1"/>
                <w:lang w:val="en-US"/>
              </w:rPr>
              <w:t xml:space="preserve">Added </w:t>
            </w:r>
            <w:r w:rsidRPr="41615B9F">
              <w:rPr>
                <w:rStyle w:val="eop"/>
                <w:color w:val="000000" w:themeColor="text1"/>
                <w:lang w:val="en-US"/>
              </w:rPr>
              <w:t xml:space="preserve">a definition </w:t>
            </w:r>
            <w:r w:rsidRPr="41615B9F" w:rsidR="738742EB">
              <w:rPr>
                <w:rStyle w:val="eop"/>
                <w:color w:val="000000" w:themeColor="text1"/>
                <w:lang w:val="en-US"/>
              </w:rPr>
              <w:t>"</w:t>
            </w:r>
            <w:r w:rsidRPr="41615B9F">
              <w:rPr>
                <w:rStyle w:val="eop"/>
                <w:color w:val="000000" w:themeColor="text1"/>
                <w:lang w:val="en-US"/>
              </w:rPr>
              <w:t>If your state does not itemize the expenditures for research databases and online learning platforms, please enter the</w:t>
            </w:r>
            <w:r w:rsidRPr="41615B9F" w:rsidR="6093AAFB">
              <w:rPr>
                <w:rStyle w:val="eop"/>
                <w:color w:val="000000" w:themeColor="text1"/>
                <w:lang w:val="en-US"/>
              </w:rPr>
              <w:t xml:space="preserve"> </w:t>
            </w:r>
            <w:r w:rsidRPr="41615B9F">
              <w:rPr>
                <w:rStyle w:val="eop"/>
                <w:color w:val="000000" w:themeColor="text1"/>
                <w:lang w:val="en-US"/>
              </w:rPr>
              <w:t>total amount for these expenditures in K-M160_C, by source.</w:t>
            </w:r>
            <w:r w:rsidRPr="41615B9F" w:rsidR="738742EB">
              <w:rPr>
                <w:rStyle w:val="eop"/>
                <w:color w:val="000000" w:themeColor="text1"/>
                <w:lang w:val="en-US"/>
              </w:rPr>
              <w:t>"</w:t>
            </w:r>
          </w:p>
        </w:tc>
      </w:tr>
      <w:tr w14:paraId="0B1EC966" w14:textId="77777777" w:rsidTr="41615B9F">
        <w:tblPrEx>
          <w:tblW w:w="10072" w:type="dxa"/>
          <w:tblLayout w:type="fixed"/>
          <w:tblLook w:val="04A0"/>
        </w:tblPrEx>
        <w:trPr>
          <w:trHeight w:val="2385"/>
        </w:trPr>
        <w:tc>
          <w:tcPr>
            <w:tcW w:w="1440" w:type="dxa"/>
            <w:tcMar>
              <w:left w:w="60" w:type="dxa"/>
              <w:right w:w="60" w:type="dxa"/>
            </w:tcMar>
          </w:tcPr>
          <w:p w:rsidR="07C33AB2" w:rsidRPr="005F76CC" w:rsidP="41615B9F" w14:paraId="5D5F76A3" w14:textId="313644ED">
            <w:pPr>
              <w:tabs>
                <w:tab w:val="left" w:pos="1080"/>
              </w:tabs>
              <w:rPr>
                <w:color w:val="000000" w:themeColor="text1"/>
              </w:rPr>
            </w:pPr>
            <w:r w:rsidRPr="41615B9F">
              <w:rPr>
                <w:rStyle w:val="eop"/>
                <w:color w:val="000000" w:themeColor="text1"/>
                <w:lang w:val="en-US"/>
              </w:rPr>
              <w:t>M-170</w:t>
            </w:r>
            <w:r w:rsidRPr="41615B9F" w:rsidR="022F640D">
              <w:rPr>
                <w:rStyle w:val="eop"/>
                <w:color w:val="000000" w:themeColor="text1"/>
                <w:lang w:val="en-US"/>
              </w:rPr>
              <w:t>-</w:t>
            </w:r>
            <w:r w:rsidRPr="41615B9F">
              <w:rPr>
                <w:rStyle w:val="eop"/>
                <w:color w:val="000000" w:themeColor="text1"/>
                <w:lang w:val="en-US"/>
              </w:rPr>
              <w:t>230</w:t>
            </w:r>
          </w:p>
        </w:tc>
        <w:tc>
          <w:tcPr>
            <w:tcW w:w="2535" w:type="dxa"/>
            <w:tcMar>
              <w:left w:w="60" w:type="dxa"/>
              <w:right w:w="60" w:type="dxa"/>
            </w:tcMar>
          </w:tcPr>
          <w:p w:rsidR="07C33AB2" w:rsidRPr="005F76CC" w:rsidP="41615B9F" w14:paraId="040AFF78" w14:textId="51F2AF2D">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the header of the data element by adding the term </w:t>
            </w:r>
            <w:r w:rsidRPr="41615B9F" w:rsidR="738742EB">
              <w:rPr>
                <w:rStyle w:val="eop"/>
                <w:color w:val="000000" w:themeColor="text1"/>
                <w:lang w:val="en-US"/>
              </w:rPr>
              <w:t>"</w:t>
            </w:r>
            <w:r w:rsidRPr="41615B9F">
              <w:rPr>
                <w:rStyle w:val="eop"/>
                <w:color w:val="000000" w:themeColor="text1"/>
                <w:lang w:val="en-US"/>
              </w:rPr>
              <w:t>statewide research databases or online learning platforms</w:t>
            </w:r>
            <w:r w:rsidRPr="41615B9F" w:rsidR="738742EB">
              <w:rPr>
                <w:rStyle w:val="eop"/>
                <w:color w:val="000000" w:themeColor="text1"/>
                <w:lang w:val="en-US"/>
              </w:rPr>
              <w:t>"</w:t>
            </w:r>
            <w:r w:rsidRPr="41615B9F">
              <w:rPr>
                <w:rStyle w:val="eop"/>
                <w:color w:val="000000" w:themeColor="text1"/>
                <w:lang w:val="en-US"/>
              </w:rPr>
              <w:t xml:space="preserve"> </w:t>
            </w:r>
          </w:p>
          <w:p w:rsidR="07C33AB2" w:rsidRPr="005F76CC" w:rsidP="41615B9F" w14:paraId="7DFA7E05" w14:textId="490439C5">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survey item numbers referenced to reflect a reorganization in where statewide digital resources are reported</w:t>
            </w:r>
          </w:p>
        </w:tc>
        <w:tc>
          <w:tcPr>
            <w:tcW w:w="3037" w:type="dxa"/>
            <w:tcMar>
              <w:left w:w="60" w:type="dxa"/>
              <w:right w:w="60" w:type="dxa"/>
            </w:tcMar>
          </w:tcPr>
          <w:p w:rsidR="07C33AB2" w:rsidRPr="005F76CC" w:rsidP="41615B9F" w14:paraId="234A83F6" w14:textId="3B7AB0D1">
            <w:pPr>
              <w:tabs>
                <w:tab w:val="left" w:pos="1080"/>
              </w:tabs>
              <w:rPr>
                <w:color w:val="000000" w:themeColor="text1"/>
              </w:rPr>
            </w:pPr>
            <w:r w:rsidRPr="41615B9F">
              <w:rPr>
                <w:rStyle w:val="eop"/>
                <w:color w:val="000000" w:themeColor="text1"/>
                <w:lang w:val="en-US"/>
              </w:rPr>
              <w:t>Need to update reference to statewide digital resources given their change in location</w:t>
            </w:r>
            <w:r w:rsidRPr="41615B9F" w:rsidR="05598837">
              <w:rPr>
                <w:rStyle w:val="eop"/>
                <w:color w:val="000000" w:themeColor="text1"/>
                <w:lang w:val="en-US"/>
              </w:rPr>
              <w:t xml:space="preserve"> to Part K</w:t>
            </w:r>
            <w:r w:rsidRPr="41615B9F">
              <w:rPr>
                <w:rStyle w:val="eop"/>
                <w:color w:val="000000" w:themeColor="text1"/>
                <w:lang w:val="en-US"/>
              </w:rPr>
              <w:t>.</w:t>
            </w:r>
          </w:p>
        </w:tc>
        <w:tc>
          <w:tcPr>
            <w:tcW w:w="3060" w:type="dxa"/>
            <w:tcMar>
              <w:left w:w="60" w:type="dxa"/>
              <w:right w:w="60" w:type="dxa"/>
            </w:tcMar>
          </w:tcPr>
          <w:p w:rsidR="07C33AB2" w:rsidRPr="005F76CC" w:rsidP="41615B9F" w14:paraId="157149E6" w14:textId="05FB3D1A">
            <w:pPr>
              <w:tabs>
                <w:tab w:val="left" w:pos="1080"/>
              </w:tabs>
              <w:rPr>
                <w:color w:val="000000" w:themeColor="text1"/>
              </w:rPr>
            </w:pPr>
            <w:r w:rsidRPr="41615B9F">
              <w:rPr>
                <w:rStyle w:val="eop"/>
                <w:b/>
                <w:bCs/>
                <w:color w:val="000000" w:themeColor="text1"/>
                <w:lang w:val="en-US"/>
              </w:rPr>
              <w:t>Revised</w:t>
            </w:r>
            <w:r w:rsidRPr="41615B9F">
              <w:rPr>
                <w:rStyle w:val="eop"/>
                <w:color w:val="000000" w:themeColor="text1"/>
                <w:lang w:val="en-US"/>
              </w:rPr>
              <w:t xml:space="preserve"> the term </w:t>
            </w:r>
            <w:r w:rsidRPr="41615B9F" w:rsidR="738742EB">
              <w:rPr>
                <w:rStyle w:val="eop"/>
                <w:color w:val="000000" w:themeColor="text1"/>
                <w:lang w:val="en-US"/>
              </w:rPr>
              <w:t>"</w:t>
            </w:r>
            <w:r w:rsidRPr="41615B9F">
              <w:rPr>
                <w:rStyle w:val="eop"/>
                <w:color w:val="000000" w:themeColor="text1"/>
                <w:lang w:val="en-US"/>
              </w:rPr>
              <w:t>statewide digital databases</w:t>
            </w:r>
            <w:r w:rsidRPr="41615B9F" w:rsidR="738742EB">
              <w:rPr>
                <w:rStyle w:val="eop"/>
                <w:color w:val="000000" w:themeColor="text1"/>
                <w:lang w:val="en-US"/>
              </w:rPr>
              <w:t>"</w:t>
            </w:r>
            <w:r w:rsidRPr="41615B9F">
              <w:rPr>
                <w:rStyle w:val="eop"/>
                <w:color w:val="000000" w:themeColor="text1"/>
                <w:lang w:val="en-US"/>
              </w:rPr>
              <w:t xml:space="preserve"> to </w:t>
            </w:r>
            <w:r w:rsidRPr="41615B9F" w:rsidR="738742EB">
              <w:rPr>
                <w:rStyle w:val="eop"/>
                <w:color w:val="000000" w:themeColor="text1"/>
                <w:lang w:val="en-US"/>
              </w:rPr>
              <w:t>"</w:t>
            </w:r>
            <w:r w:rsidRPr="41615B9F">
              <w:rPr>
                <w:rStyle w:val="eop"/>
                <w:color w:val="000000" w:themeColor="text1"/>
                <w:lang w:val="en-US"/>
              </w:rPr>
              <w:t>statewide research databases or online learning platforms</w:t>
            </w:r>
            <w:r w:rsidRPr="41615B9F" w:rsidR="738742EB">
              <w:rPr>
                <w:rStyle w:val="eop"/>
                <w:color w:val="000000" w:themeColor="text1"/>
                <w:lang w:val="en-US"/>
              </w:rPr>
              <w:t>"</w:t>
            </w:r>
            <w:r w:rsidRPr="41615B9F">
              <w:rPr>
                <w:rStyle w:val="eop"/>
                <w:color w:val="000000" w:themeColor="text1"/>
                <w:lang w:val="en-US"/>
              </w:rPr>
              <w:t xml:space="preserve"> and updated the reference in the instructions to where expenditures for statewide digital resources are reported.</w:t>
            </w:r>
          </w:p>
          <w:p w:rsidR="07C33AB2" w:rsidRPr="005F76CC" w:rsidP="41615B9F" w14:paraId="712AE94F" w14:textId="1F0DC456">
            <w:pPr>
              <w:tabs>
                <w:tab w:val="left" w:pos="1080"/>
              </w:tabs>
              <w:rPr>
                <w:color w:val="000000" w:themeColor="text1"/>
              </w:rPr>
            </w:pPr>
          </w:p>
        </w:tc>
      </w:tr>
      <w:tr w14:paraId="3960967F" w14:textId="77777777" w:rsidTr="41615B9F">
        <w:tblPrEx>
          <w:tblW w:w="10072" w:type="dxa"/>
          <w:tblLayout w:type="fixed"/>
          <w:tblLook w:val="04A0"/>
        </w:tblPrEx>
        <w:trPr>
          <w:trHeight w:val="300"/>
        </w:trPr>
        <w:tc>
          <w:tcPr>
            <w:tcW w:w="1440" w:type="dxa"/>
            <w:tcMar>
              <w:left w:w="60" w:type="dxa"/>
              <w:right w:w="60" w:type="dxa"/>
            </w:tcMar>
          </w:tcPr>
          <w:p w:rsidR="664CF1EC" w:rsidRPr="005F76CC" w:rsidP="41615B9F" w14:paraId="2675E4CF" w14:textId="4FA2D4B3">
            <w:pPr>
              <w:tabs>
                <w:tab w:val="left" w:pos="1080"/>
              </w:tabs>
            </w:pPr>
            <w:r w:rsidRPr="41615B9F">
              <w:rPr>
                <w:rStyle w:val="eop"/>
                <w:lang w:val="en-US"/>
              </w:rPr>
              <w:t>EST-TIME</w:t>
            </w:r>
          </w:p>
        </w:tc>
        <w:tc>
          <w:tcPr>
            <w:tcW w:w="2535" w:type="dxa"/>
            <w:tcMar>
              <w:left w:w="60" w:type="dxa"/>
              <w:right w:w="60" w:type="dxa"/>
            </w:tcMar>
          </w:tcPr>
          <w:p w:rsidR="664CF1EC" w:rsidRPr="005F76CC" w:rsidP="41615B9F" w14:paraId="524A7C17" w14:textId="21D7F16A">
            <w:pPr>
              <w:tabs>
                <w:tab w:val="left" w:pos="1080"/>
              </w:tabs>
            </w:pPr>
            <w:r w:rsidRPr="41615B9F">
              <w:rPr>
                <w:rStyle w:val="eop"/>
                <w:b/>
                <w:bCs/>
                <w:lang w:val="en-US"/>
              </w:rPr>
              <w:t>Added</w:t>
            </w:r>
            <w:r w:rsidRPr="41615B9F">
              <w:rPr>
                <w:rStyle w:val="eop"/>
                <w:lang w:val="en-US"/>
              </w:rPr>
              <w:t xml:space="preserve"> </w:t>
            </w:r>
            <w:r w:rsidRPr="41615B9F" w:rsidR="738742EB">
              <w:rPr>
                <w:rStyle w:val="eop"/>
                <w:lang w:val="en-US"/>
              </w:rPr>
              <w:t>"</w:t>
            </w:r>
            <w:r w:rsidRPr="41615B9F">
              <w:rPr>
                <w:rStyle w:val="eop"/>
                <w:lang w:val="en-US"/>
              </w:rPr>
              <w:t>Prior to your submission of the FY 2024 SLAA Survey data, please estimate how much time it took you to complete this survey. Please report to the nearest hour.</w:t>
            </w:r>
          </w:p>
          <w:p w:rsidR="664CF1EC" w:rsidRPr="005F76CC" w:rsidP="41615B9F" w14:paraId="1664716E" w14:textId="35776788">
            <w:pPr>
              <w:tabs>
                <w:tab w:val="left" w:pos="1080"/>
              </w:tabs>
            </w:pPr>
            <w:r w:rsidRPr="41615B9F">
              <w:rPr>
                <w:rStyle w:val="eop"/>
                <w:i/>
                <w:iCs/>
                <w:lang w:val="en-US"/>
              </w:rPr>
              <w:t>When estimating the time it took to complete this survey, please include the time you spent planning, gathering information, and actively responding to the survey questions. This will help us more accurately understand the overall time commitment from your perspective.</w:t>
            </w:r>
            <w:r w:rsidRPr="41615B9F" w:rsidR="738742EB">
              <w:rPr>
                <w:rStyle w:val="eop"/>
                <w:lang w:val="en-US"/>
              </w:rPr>
              <w:t>"</w:t>
            </w:r>
          </w:p>
        </w:tc>
        <w:tc>
          <w:tcPr>
            <w:tcW w:w="3037" w:type="dxa"/>
            <w:tcMar>
              <w:left w:w="60" w:type="dxa"/>
              <w:right w:w="60" w:type="dxa"/>
            </w:tcMar>
          </w:tcPr>
          <w:p w:rsidR="664CF1EC" w:rsidRPr="005F76CC" w:rsidP="41615B9F" w14:paraId="07896BB2" w14:textId="2882B414">
            <w:pPr>
              <w:tabs>
                <w:tab w:val="left" w:pos="1080"/>
              </w:tabs>
            </w:pPr>
            <w:r w:rsidRPr="41615B9F">
              <w:rPr>
                <w:rStyle w:val="eop"/>
                <w:lang w:val="en-US"/>
              </w:rPr>
              <w:t>Self-reporting of respondent time spent to complete the survey to better understand respondent burden.</w:t>
            </w:r>
          </w:p>
        </w:tc>
        <w:tc>
          <w:tcPr>
            <w:tcW w:w="3060" w:type="dxa"/>
            <w:tcMar>
              <w:left w:w="60" w:type="dxa"/>
              <w:right w:w="60" w:type="dxa"/>
            </w:tcMar>
          </w:tcPr>
          <w:p w:rsidR="664CF1EC" w:rsidRPr="005F76CC" w:rsidP="41615B9F" w14:paraId="5C2EEED7" w14:textId="5735A971">
            <w:pPr>
              <w:tabs>
                <w:tab w:val="left" w:pos="1080"/>
              </w:tabs>
            </w:pPr>
            <w:r w:rsidRPr="41615B9F">
              <w:rPr>
                <w:rStyle w:val="eop"/>
                <w:lang w:val="en-US"/>
              </w:rPr>
              <w:t>N/A</w:t>
            </w:r>
          </w:p>
        </w:tc>
      </w:tr>
    </w:tbl>
    <w:p w:rsidR="009D6EEC" w:rsidP="07C33AB2" w14:paraId="5DF798DB" w14:textId="141C3AE3">
      <w:pPr>
        <w:pStyle w:val="Num-DocParagraph"/>
        <w:tabs>
          <w:tab w:val="clear" w:pos="850"/>
          <w:tab w:val="clear" w:pos="1191"/>
          <w:tab w:val="clear" w:pos="1531"/>
        </w:tabs>
        <w:spacing w:after="120" w:line="276" w:lineRule="auto"/>
        <w:jc w:val="left"/>
        <w:rPr>
          <w:sz w:val="24"/>
          <w:szCs w:val="24"/>
        </w:rPr>
      </w:pPr>
    </w:p>
    <w:p w:rsidR="07C33AB2" w:rsidRPr="00AD3A81" w:rsidP="41615B9F" w14:paraId="1644D31E" w14:textId="27DFCC00">
      <w:pPr>
        <w:spacing w:before="120"/>
        <w:rPr>
          <w:color w:val="000000" w:themeColor="text1"/>
          <w:lang w:val="en-GB"/>
        </w:rPr>
      </w:pPr>
      <w:r w:rsidRPr="41615B9F">
        <w:rPr>
          <w:rStyle w:val="eop"/>
          <w:b/>
          <w:bCs/>
          <w:color w:val="000000" w:themeColor="text1"/>
          <w:lang w:val="en-US"/>
        </w:rPr>
        <w:t xml:space="preserve">Table 3: Revisions </w:t>
      </w:r>
      <w:r w:rsidRPr="41615B9F" w:rsidR="0060317A">
        <w:rPr>
          <w:rStyle w:val="eop"/>
          <w:b/>
          <w:bCs/>
          <w:color w:val="000000" w:themeColor="text1"/>
          <w:lang w:val="en-US"/>
        </w:rPr>
        <w:t>proposed for the FY2024 SLAA Data Collection I</w:t>
      </w:r>
      <w:r w:rsidRPr="41615B9F">
        <w:rPr>
          <w:rStyle w:val="eop"/>
          <w:b/>
          <w:bCs/>
          <w:color w:val="000000" w:themeColor="text1"/>
          <w:lang w:val="en-US"/>
        </w:rPr>
        <w:t>nstructions</w:t>
      </w:r>
    </w:p>
    <w:tbl>
      <w:tblPr>
        <w:tblStyle w:val="TableGrid"/>
        <w:tblW w:w="10064" w:type="dxa"/>
        <w:tblBorders>
          <w:top w:val="single" w:sz="6" w:space="0" w:color="auto"/>
          <w:left w:val="single" w:sz="6" w:space="0" w:color="auto"/>
          <w:bottom w:val="single" w:sz="6" w:space="0" w:color="auto"/>
          <w:right w:val="single" w:sz="6" w:space="0" w:color="auto"/>
        </w:tblBorders>
        <w:tblLook w:val="04A0"/>
      </w:tblPr>
      <w:tblGrid>
        <w:gridCol w:w="1500"/>
        <w:gridCol w:w="4995"/>
        <w:gridCol w:w="3569"/>
      </w:tblGrid>
      <w:tr w14:paraId="2B38EC8D" w14:textId="27A6D09C" w:rsidTr="41615B9F">
        <w:tblPrEx>
          <w:tblW w:w="10064" w:type="dxa"/>
          <w:tblBorders>
            <w:top w:val="single" w:sz="6" w:space="0" w:color="auto"/>
            <w:left w:val="single" w:sz="6" w:space="0" w:color="auto"/>
            <w:bottom w:val="single" w:sz="6" w:space="0" w:color="auto"/>
            <w:right w:val="single" w:sz="6" w:space="0" w:color="auto"/>
          </w:tblBorders>
          <w:tblLook w:val="04A0"/>
        </w:tblPrEx>
        <w:trPr>
          <w:trHeight w:val="300"/>
        </w:trPr>
        <w:tc>
          <w:tcPr>
            <w:tcW w:w="1500" w:type="dxa"/>
            <w:shd w:val="clear" w:color="auto" w:fill="D6E3BC" w:themeFill="accent3" w:themeFillTint="66"/>
            <w:tcMar>
              <w:left w:w="60" w:type="dxa"/>
              <w:right w:w="60" w:type="dxa"/>
            </w:tcMar>
            <w:vAlign w:val="center"/>
          </w:tcPr>
          <w:p w:rsidR="00771B31" w:rsidRPr="00D23295" w:rsidP="41615B9F" w14:paraId="72F5E170" w14:textId="0B3E35DB">
            <w:pPr>
              <w:tabs>
                <w:tab w:val="left" w:pos="1080"/>
              </w:tabs>
              <w:jc w:val="center"/>
            </w:pPr>
            <w:r w:rsidRPr="41615B9F">
              <w:rPr>
                <w:b/>
                <w:bCs/>
                <w:lang w:val="en-US"/>
              </w:rPr>
              <w:t>Data Element</w:t>
            </w:r>
          </w:p>
        </w:tc>
        <w:tc>
          <w:tcPr>
            <w:tcW w:w="4995" w:type="dxa"/>
            <w:shd w:val="clear" w:color="auto" w:fill="D6E3BC" w:themeFill="accent3" w:themeFillTint="66"/>
            <w:tcMar>
              <w:left w:w="60" w:type="dxa"/>
              <w:right w:w="60" w:type="dxa"/>
            </w:tcMar>
            <w:vAlign w:val="center"/>
          </w:tcPr>
          <w:p w:rsidR="00771B31" w:rsidRPr="00D23295" w:rsidP="41615B9F" w14:paraId="42D7C22E" w14:textId="6BA6B021">
            <w:pPr>
              <w:tabs>
                <w:tab w:val="left" w:pos="1080"/>
              </w:tabs>
              <w:jc w:val="center"/>
            </w:pPr>
            <w:r w:rsidRPr="41615B9F">
              <w:rPr>
                <w:b/>
                <w:bCs/>
                <w:lang w:val="en-US"/>
              </w:rPr>
              <w:t>Justification</w:t>
            </w:r>
          </w:p>
        </w:tc>
        <w:tc>
          <w:tcPr>
            <w:tcW w:w="3569" w:type="dxa"/>
            <w:shd w:val="clear" w:color="auto" w:fill="D6E3BC" w:themeFill="accent3" w:themeFillTint="66"/>
            <w:vAlign w:val="center"/>
          </w:tcPr>
          <w:p w:rsidR="00771B31" w:rsidRPr="00D23295" w:rsidP="41615B9F" w14:paraId="388BDB53" w14:textId="30E32B30">
            <w:pPr>
              <w:tabs>
                <w:tab w:val="left" w:pos="1080"/>
              </w:tabs>
              <w:jc w:val="center"/>
              <w:rPr>
                <w:b/>
                <w:bCs/>
                <w:lang w:val="en-US"/>
              </w:rPr>
            </w:pPr>
            <w:r w:rsidRPr="41615B9F">
              <w:rPr>
                <w:b/>
                <w:bCs/>
                <w:lang w:val="en-US"/>
              </w:rPr>
              <w:t>Change</w:t>
            </w:r>
            <w:r w:rsidRPr="41615B9F" w:rsidR="6EF191DD">
              <w:rPr>
                <w:b/>
                <w:bCs/>
                <w:lang w:val="en-US"/>
              </w:rPr>
              <w:t xml:space="preserve"> to Data Collection Instructions</w:t>
            </w:r>
          </w:p>
        </w:tc>
      </w:tr>
      <w:tr w14:paraId="452AF240" w14:textId="5483D5DF" w:rsidTr="41615B9F">
        <w:tblPrEx>
          <w:tblW w:w="10064" w:type="dxa"/>
          <w:tblLook w:val="04A0"/>
        </w:tblPrEx>
        <w:trPr>
          <w:trHeight w:val="300"/>
        </w:trPr>
        <w:tc>
          <w:tcPr>
            <w:tcW w:w="1500" w:type="dxa"/>
            <w:tcMar>
              <w:left w:w="60" w:type="dxa"/>
              <w:right w:w="60" w:type="dxa"/>
            </w:tcMar>
          </w:tcPr>
          <w:p w:rsidR="00771B31" w:rsidRPr="00D23295" w:rsidP="41615B9F" w14:paraId="62AD0FBE" w14:textId="03F5E71A">
            <w:pPr>
              <w:tabs>
                <w:tab w:val="left" w:pos="1080"/>
              </w:tabs>
              <w:spacing w:before="120" w:after="120"/>
              <w:rPr>
                <w:color w:val="000000" w:themeColor="text1"/>
              </w:rPr>
            </w:pPr>
            <w:r w:rsidRPr="41615B9F">
              <w:rPr>
                <w:rStyle w:val="eop"/>
                <w:color w:val="000000" w:themeColor="text1"/>
                <w:lang w:val="en-US"/>
              </w:rPr>
              <w:t>D_PA-110</w:t>
            </w:r>
          </w:p>
        </w:tc>
        <w:tc>
          <w:tcPr>
            <w:tcW w:w="4995" w:type="dxa"/>
            <w:tcMar>
              <w:left w:w="60" w:type="dxa"/>
              <w:right w:w="60" w:type="dxa"/>
            </w:tcMar>
          </w:tcPr>
          <w:p w:rsidR="00771B31" w:rsidRPr="00D23295" w:rsidP="41615B9F" w14:paraId="3BEADD79" w14:textId="08199088">
            <w:pPr>
              <w:tabs>
                <w:tab w:val="left" w:pos="1080"/>
              </w:tabs>
              <w:spacing w:before="120" w:after="120"/>
              <w:rPr>
                <w:color w:val="000000" w:themeColor="text1"/>
              </w:rPr>
            </w:pPr>
            <w:r w:rsidRPr="41615B9F">
              <w:rPr>
                <w:rStyle w:val="eop"/>
                <w:color w:val="000000" w:themeColor="text1"/>
                <w:lang w:val="en-US"/>
              </w:rPr>
              <w:t xml:space="preserve">TRP requested developing definition with examples to standardized understanding of the term </w:t>
            </w:r>
            <w:r w:rsidRPr="41615B9F" w:rsidR="738742EB">
              <w:rPr>
                <w:rStyle w:val="eop"/>
                <w:color w:val="000000" w:themeColor="text1"/>
                <w:lang w:val="en-US"/>
              </w:rPr>
              <w:t>"</w:t>
            </w:r>
            <w:r w:rsidRPr="41615B9F">
              <w:rPr>
                <w:rStyle w:val="eop"/>
                <w:color w:val="000000" w:themeColor="text1"/>
                <w:lang w:val="en-US"/>
              </w:rPr>
              <w:t>digital object preservation.</w:t>
            </w:r>
            <w:r w:rsidRPr="41615B9F" w:rsidR="738742EB">
              <w:rPr>
                <w:rStyle w:val="eop"/>
                <w:color w:val="000000" w:themeColor="text1"/>
                <w:lang w:val="en-US"/>
              </w:rPr>
              <w:t>"</w:t>
            </w:r>
          </w:p>
        </w:tc>
        <w:tc>
          <w:tcPr>
            <w:tcW w:w="3569" w:type="dxa"/>
          </w:tcPr>
          <w:p w:rsidR="00771B31" w:rsidRPr="00D23295" w:rsidP="41615B9F" w14:paraId="0B303C03" w14:textId="1045912B">
            <w:pPr>
              <w:tabs>
                <w:tab w:val="left" w:pos="1080"/>
              </w:tabs>
              <w:spacing w:before="120" w:after="120"/>
              <w:rPr>
                <w:rStyle w:val="eop"/>
                <w:color w:val="000000" w:themeColor="text1"/>
                <w:lang w:val="en-US"/>
              </w:rPr>
            </w:pPr>
            <w:r w:rsidRPr="41615B9F">
              <w:rPr>
                <w:rStyle w:val="eop"/>
                <w:b/>
                <w:bCs/>
                <w:color w:val="000000" w:themeColor="text1"/>
                <w:lang w:val="en-US"/>
              </w:rPr>
              <w:t>Added</w:t>
            </w:r>
            <w:r w:rsidRPr="41615B9F">
              <w:rPr>
                <w:rStyle w:val="eop"/>
                <w:color w:val="000000" w:themeColor="text1"/>
                <w:lang w:val="en-US"/>
              </w:rPr>
              <w:t xml:space="preserve"> definition for digital object preservation</w:t>
            </w:r>
          </w:p>
        </w:tc>
      </w:tr>
      <w:tr w14:paraId="52EA178E" w14:textId="46B0B24C" w:rsidTr="41615B9F">
        <w:tblPrEx>
          <w:tblW w:w="10064" w:type="dxa"/>
          <w:tblLook w:val="04A0"/>
        </w:tblPrEx>
        <w:trPr>
          <w:trHeight w:val="300"/>
        </w:trPr>
        <w:tc>
          <w:tcPr>
            <w:tcW w:w="1500" w:type="dxa"/>
            <w:tcMar>
              <w:left w:w="60" w:type="dxa"/>
              <w:right w:w="60" w:type="dxa"/>
            </w:tcMar>
          </w:tcPr>
          <w:p w:rsidR="00771B31" w:rsidRPr="00D23295" w:rsidP="41615B9F" w14:paraId="39ABE5EC" w14:textId="4C7F7735">
            <w:pPr>
              <w:tabs>
                <w:tab w:val="left" w:pos="1080"/>
              </w:tabs>
              <w:spacing w:before="120" w:after="120"/>
              <w:rPr>
                <w:color w:val="000000" w:themeColor="text1"/>
              </w:rPr>
            </w:pPr>
            <w:r w:rsidRPr="41615B9F">
              <w:rPr>
                <w:rStyle w:val="eop"/>
                <w:color w:val="000000" w:themeColor="text1"/>
                <w:lang w:val="en-US"/>
              </w:rPr>
              <w:t>F-010-050</w:t>
            </w:r>
          </w:p>
        </w:tc>
        <w:tc>
          <w:tcPr>
            <w:tcW w:w="4995" w:type="dxa"/>
            <w:tcMar>
              <w:left w:w="60" w:type="dxa"/>
              <w:right w:w="60" w:type="dxa"/>
            </w:tcMar>
          </w:tcPr>
          <w:p w:rsidR="00771B31" w:rsidRPr="00D23295" w:rsidP="41615B9F" w14:paraId="7D2F5205" w14:textId="5879378D">
            <w:pPr>
              <w:tabs>
                <w:tab w:val="left" w:pos="1080"/>
              </w:tabs>
              <w:spacing w:before="120" w:after="120"/>
              <w:rPr>
                <w:color w:val="000000" w:themeColor="text1"/>
              </w:rPr>
            </w:pPr>
            <w:r w:rsidRPr="41615B9F">
              <w:rPr>
                <w:rStyle w:val="eop"/>
                <w:color w:val="000000" w:themeColor="text1"/>
                <w:lang w:val="en-US"/>
              </w:rPr>
              <w:t xml:space="preserve">Responsive to </w:t>
            </w:r>
            <w:r w:rsidRPr="41615B9F" w:rsidR="3950FA39">
              <w:rPr>
                <w:rStyle w:val="eop"/>
                <w:color w:val="000000" w:themeColor="text1"/>
                <w:lang w:val="en-US"/>
              </w:rPr>
              <w:t xml:space="preserve">data collection </w:t>
            </w:r>
            <w:r w:rsidRPr="41615B9F" w:rsidR="13F20B89">
              <w:rPr>
                <w:rStyle w:val="eop"/>
                <w:color w:val="000000" w:themeColor="text1"/>
                <w:lang w:val="en-US"/>
              </w:rPr>
              <w:t xml:space="preserve">help desk </w:t>
            </w:r>
            <w:r w:rsidRPr="41615B9F" w:rsidR="3950FA39">
              <w:rPr>
                <w:rStyle w:val="eop"/>
                <w:color w:val="000000" w:themeColor="text1"/>
                <w:lang w:val="en-US"/>
              </w:rPr>
              <w:t>inquiry</w:t>
            </w:r>
            <w:r w:rsidRPr="41615B9F" w:rsidR="13F20B89">
              <w:rPr>
                <w:rStyle w:val="eop"/>
                <w:color w:val="000000" w:themeColor="text1"/>
                <w:lang w:val="en-US"/>
              </w:rPr>
              <w:t xml:space="preserve"> to </w:t>
            </w:r>
            <w:r w:rsidRPr="41615B9F" w:rsidR="72D7E0E6">
              <w:rPr>
                <w:rStyle w:val="eop"/>
                <w:color w:val="000000" w:themeColor="text1"/>
                <w:lang w:val="en-US"/>
              </w:rPr>
              <w:t xml:space="preserve">revise instructions to </w:t>
            </w:r>
            <w:r w:rsidRPr="41615B9F" w:rsidR="6EF191DD">
              <w:rPr>
                <w:rStyle w:val="eop"/>
                <w:color w:val="000000" w:themeColor="text1"/>
                <w:lang w:val="en-US"/>
              </w:rPr>
              <w:t>clarify which counts should be limited to physical units.</w:t>
            </w:r>
          </w:p>
        </w:tc>
        <w:tc>
          <w:tcPr>
            <w:tcW w:w="3569" w:type="dxa"/>
          </w:tcPr>
          <w:p w:rsidR="00771B31" w:rsidRPr="00D23295" w:rsidP="41615B9F" w14:paraId="3D9FD7EF" w14:textId="57DED9D0">
            <w:pPr>
              <w:tabs>
                <w:tab w:val="left" w:pos="1080"/>
              </w:tabs>
              <w:spacing w:before="120" w:after="120"/>
              <w:rPr>
                <w:rStyle w:val="eop"/>
                <w:color w:val="000000" w:themeColor="text1"/>
                <w:lang w:val="en-US"/>
              </w:rPr>
            </w:pPr>
            <w:r w:rsidRPr="41615B9F">
              <w:rPr>
                <w:rStyle w:val="eop"/>
                <w:b/>
                <w:bCs/>
                <w:color w:val="000000" w:themeColor="text1"/>
                <w:lang w:val="en-US"/>
              </w:rPr>
              <w:t>Added</w:t>
            </w:r>
            <w:r w:rsidRPr="41615B9F">
              <w:rPr>
                <w:rStyle w:val="eop"/>
                <w:color w:val="000000" w:themeColor="text1"/>
                <w:lang w:val="en-US"/>
              </w:rPr>
              <w:t xml:space="preserve"> a new sentence at the end of the instructions. </w:t>
            </w:r>
          </w:p>
        </w:tc>
      </w:tr>
      <w:tr w14:paraId="579B7C5E" w14:textId="79BAB1F8" w:rsidTr="41615B9F">
        <w:tblPrEx>
          <w:tblW w:w="10064" w:type="dxa"/>
          <w:tblLook w:val="04A0"/>
        </w:tblPrEx>
        <w:trPr>
          <w:trHeight w:val="300"/>
        </w:trPr>
        <w:tc>
          <w:tcPr>
            <w:tcW w:w="1500" w:type="dxa"/>
            <w:tcMar>
              <w:left w:w="60" w:type="dxa"/>
              <w:right w:w="60" w:type="dxa"/>
            </w:tcMar>
          </w:tcPr>
          <w:p w:rsidR="00771B31" w:rsidRPr="00D23295" w:rsidP="41615B9F" w14:paraId="502A1AC2" w14:textId="485DBF87">
            <w:pPr>
              <w:tabs>
                <w:tab w:val="left" w:pos="1080"/>
              </w:tabs>
              <w:spacing w:before="120" w:after="120"/>
              <w:rPr>
                <w:color w:val="000000" w:themeColor="text1"/>
              </w:rPr>
            </w:pPr>
            <w:r w:rsidRPr="41615B9F">
              <w:rPr>
                <w:rStyle w:val="eop"/>
                <w:color w:val="000000" w:themeColor="text1"/>
                <w:lang w:val="en-US"/>
              </w:rPr>
              <w:t>F-050</w:t>
            </w:r>
          </w:p>
        </w:tc>
        <w:tc>
          <w:tcPr>
            <w:tcW w:w="4995" w:type="dxa"/>
            <w:tcMar>
              <w:left w:w="60" w:type="dxa"/>
              <w:right w:w="60" w:type="dxa"/>
            </w:tcMar>
          </w:tcPr>
          <w:p w:rsidR="00771B31" w:rsidRPr="00D23295" w:rsidP="41615B9F" w14:paraId="46BD6687" w14:textId="1E3629EC">
            <w:pPr>
              <w:tabs>
                <w:tab w:val="left" w:pos="1080"/>
              </w:tabs>
              <w:spacing w:before="120" w:after="120"/>
              <w:rPr>
                <w:color w:val="000000" w:themeColor="text1"/>
              </w:rPr>
            </w:pPr>
            <w:r w:rsidRPr="41615B9F">
              <w:rPr>
                <w:rStyle w:val="eop"/>
                <w:color w:val="000000" w:themeColor="text1"/>
                <w:lang w:val="en-US"/>
              </w:rPr>
              <w:t>R</w:t>
            </w:r>
            <w:r w:rsidRPr="41615B9F" w:rsidR="3950FA39">
              <w:rPr>
                <w:rStyle w:val="eop"/>
                <w:color w:val="000000" w:themeColor="text1"/>
                <w:lang w:val="en-US"/>
              </w:rPr>
              <w:t>esponsive to data collection help desk inquiry to</w:t>
            </w:r>
            <w:r w:rsidRPr="41615B9F">
              <w:rPr>
                <w:rStyle w:val="eop"/>
                <w:color w:val="000000" w:themeColor="text1"/>
                <w:lang w:val="en-US"/>
              </w:rPr>
              <w:t xml:space="preserve"> </w:t>
            </w:r>
            <w:r w:rsidRPr="41615B9F" w:rsidR="72D7E0E6">
              <w:rPr>
                <w:rStyle w:val="eop"/>
                <w:color w:val="000000" w:themeColor="text1"/>
                <w:lang w:val="en-US"/>
              </w:rPr>
              <w:t xml:space="preserve">revise instructions to </w:t>
            </w:r>
            <w:r w:rsidRPr="41615B9F">
              <w:rPr>
                <w:rStyle w:val="eop"/>
                <w:color w:val="000000" w:themeColor="text1"/>
                <w:lang w:val="en-US"/>
              </w:rPr>
              <w:t xml:space="preserve">add </w:t>
            </w:r>
            <w:r w:rsidRPr="41615B9F" w:rsidR="738742EB">
              <w:rPr>
                <w:rStyle w:val="eop"/>
                <w:color w:val="000000" w:themeColor="text1"/>
                <w:lang w:val="en-US"/>
              </w:rPr>
              <w:t>"</w:t>
            </w:r>
            <w:r w:rsidRPr="41615B9F">
              <w:rPr>
                <w:rStyle w:val="eop"/>
                <w:color w:val="000000" w:themeColor="text1"/>
                <w:lang w:val="en-US"/>
              </w:rPr>
              <w:t>tribal</w:t>
            </w:r>
            <w:r w:rsidRPr="41615B9F" w:rsidR="738742EB">
              <w:rPr>
                <w:rStyle w:val="eop"/>
                <w:color w:val="000000" w:themeColor="text1"/>
                <w:lang w:val="en-US"/>
              </w:rPr>
              <w:t>"</w:t>
            </w:r>
            <w:r w:rsidRPr="41615B9F">
              <w:rPr>
                <w:rStyle w:val="eop"/>
                <w:color w:val="000000" w:themeColor="text1"/>
                <w:lang w:val="en-US"/>
              </w:rPr>
              <w:t xml:space="preserve"> to the list of government examples to be inclusive of all forms of government in the U.S.</w:t>
            </w:r>
          </w:p>
        </w:tc>
        <w:tc>
          <w:tcPr>
            <w:tcW w:w="3569" w:type="dxa"/>
          </w:tcPr>
          <w:p w:rsidR="00771B31" w:rsidRPr="00D23295" w:rsidP="41615B9F" w14:paraId="13A4D075" w14:textId="236BD1D1">
            <w:pPr>
              <w:tabs>
                <w:tab w:val="left" w:pos="1080"/>
              </w:tabs>
              <w:spacing w:before="120" w:after="120"/>
              <w:rPr>
                <w:rStyle w:val="eop"/>
                <w:color w:val="000000" w:themeColor="text1"/>
                <w:lang w:val="en-US"/>
              </w:rPr>
            </w:pPr>
            <w:r w:rsidRPr="41615B9F">
              <w:rPr>
                <w:rStyle w:val="eop"/>
                <w:b/>
                <w:bCs/>
                <w:color w:val="000000" w:themeColor="text1"/>
                <w:lang w:val="en-US"/>
              </w:rPr>
              <w:t>Added</w:t>
            </w:r>
            <w:r w:rsidRPr="41615B9F">
              <w:rPr>
                <w:rStyle w:val="eop"/>
                <w:color w:val="000000" w:themeColor="text1"/>
                <w:lang w:val="en-US"/>
              </w:rPr>
              <w:t xml:space="preserve"> the word </w:t>
            </w:r>
            <w:r w:rsidRPr="41615B9F" w:rsidR="738742EB">
              <w:rPr>
                <w:rStyle w:val="eop"/>
                <w:color w:val="000000" w:themeColor="text1"/>
                <w:lang w:val="en-US"/>
              </w:rPr>
              <w:t>"</w:t>
            </w:r>
            <w:r w:rsidRPr="41615B9F">
              <w:rPr>
                <w:rStyle w:val="eop"/>
                <w:color w:val="000000" w:themeColor="text1"/>
                <w:lang w:val="en-US"/>
              </w:rPr>
              <w:t>tribal</w:t>
            </w:r>
            <w:r w:rsidRPr="41615B9F" w:rsidR="738742EB">
              <w:rPr>
                <w:rStyle w:val="eop"/>
                <w:color w:val="000000" w:themeColor="text1"/>
                <w:lang w:val="en-US"/>
              </w:rPr>
              <w:t>"</w:t>
            </w:r>
            <w:r w:rsidRPr="41615B9F">
              <w:rPr>
                <w:rStyle w:val="eop"/>
                <w:color w:val="000000" w:themeColor="text1"/>
                <w:lang w:val="en-US"/>
              </w:rPr>
              <w:t xml:space="preserve"> in the instructions</w:t>
            </w:r>
          </w:p>
        </w:tc>
      </w:tr>
      <w:tr w14:paraId="22F33A67" w14:textId="51750C61" w:rsidTr="41615B9F">
        <w:tblPrEx>
          <w:tblW w:w="10064" w:type="dxa"/>
          <w:tblLook w:val="04A0"/>
        </w:tblPrEx>
        <w:trPr>
          <w:trHeight w:val="300"/>
        </w:trPr>
        <w:tc>
          <w:tcPr>
            <w:tcW w:w="1500" w:type="dxa"/>
            <w:tcMar>
              <w:left w:w="60" w:type="dxa"/>
              <w:right w:w="60" w:type="dxa"/>
            </w:tcMar>
          </w:tcPr>
          <w:p w:rsidR="00771B31" w:rsidRPr="00D23295" w:rsidP="41615B9F" w14:paraId="0056A613" w14:textId="4CC671AE">
            <w:pPr>
              <w:tabs>
                <w:tab w:val="left" w:pos="1080"/>
              </w:tabs>
              <w:spacing w:before="120" w:after="120"/>
              <w:rPr>
                <w:color w:val="000000" w:themeColor="text1"/>
              </w:rPr>
            </w:pPr>
            <w:r w:rsidRPr="41615B9F">
              <w:rPr>
                <w:rStyle w:val="eop"/>
                <w:color w:val="000000" w:themeColor="text1"/>
                <w:lang w:val="en-US"/>
              </w:rPr>
              <w:t>H-010</w:t>
            </w:r>
          </w:p>
        </w:tc>
        <w:tc>
          <w:tcPr>
            <w:tcW w:w="4995" w:type="dxa"/>
            <w:tcMar>
              <w:left w:w="60" w:type="dxa"/>
              <w:right w:w="60" w:type="dxa"/>
            </w:tcMar>
          </w:tcPr>
          <w:p w:rsidR="00771B31" w:rsidRPr="00D23295" w:rsidP="41615B9F" w14:paraId="27201E9B" w14:textId="68A0C840">
            <w:pPr>
              <w:tabs>
                <w:tab w:val="left" w:pos="1080"/>
              </w:tabs>
              <w:spacing w:before="120" w:after="120"/>
              <w:rPr>
                <w:color w:val="000000" w:themeColor="text1"/>
              </w:rPr>
            </w:pPr>
            <w:r w:rsidRPr="41615B9F">
              <w:rPr>
                <w:rStyle w:val="eop"/>
                <w:color w:val="000000" w:themeColor="text1"/>
                <w:lang w:val="en-US"/>
              </w:rPr>
              <w:t xml:space="preserve">Responsive to data collection help desk inquiry </w:t>
            </w:r>
            <w:r w:rsidRPr="41615B9F" w:rsidR="72D7E0E6">
              <w:rPr>
                <w:rStyle w:val="eop"/>
                <w:color w:val="000000" w:themeColor="text1"/>
                <w:lang w:val="en-US"/>
              </w:rPr>
              <w:t>to r</w:t>
            </w:r>
            <w:r w:rsidRPr="41615B9F" w:rsidR="6EF191DD">
              <w:rPr>
                <w:rStyle w:val="eop"/>
                <w:color w:val="000000" w:themeColor="text1"/>
                <w:lang w:val="en-US"/>
              </w:rPr>
              <w:t>evise instructions to describe reporting in cases where a grant program has multiple recipients.</w:t>
            </w:r>
          </w:p>
        </w:tc>
        <w:tc>
          <w:tcPr>
            <w:tcW w:w="3569" w:type="dxa"/>
          </w:tcPr>
          <w:p w:rsidR="00771B31" w:rsidRPr="00D23295" w:rsidP="41615B9F" w14:paraId="00EF960D" w14:textId="70DF923D">
            <w:pPr>
              <w:tabs>
                <w:tab w:val="left" w:pos="1080"/>
              </w:tabs>
              <w:spacing w:before="120" w:after="120"/>
              <w:rPr>
                <w:rStyle w:val="eop"/>
                <w:color w:val="000000" w:themeColor="text1"/>
                <w:lang w:val="en-US"/>
              </w:rPr>
            </w:pPr>
            <w:r w:rsidRPr="41615B9F">
              <w:rPr>
                <w:rStyle w:val="eop"/>
                <w:b/>
                <w:bCs/>
                <w:color w:val="000000" w:themeColor="text1"/>
                <w:lang w:val="en-US"/>
              </w:rPr>
              <w:t>Added</w:t>
            </w:r>
            <w:r w:rsidRPr="41615B9F">
              <w:rPr>
                <w:rStyle w:val="eop"/>
                <w:color w:val="000000" w:themeColor="text1"/>
                <w:lang w:val="en-US"/>
              </w:rPr>
              <w:t xml:space="preserve"> a sentence to the instructions about what to report for multi-recipient grants</w:t>
            </w:r>
          </w:p>
        </w:tc>
      </w:tr>
      <w:tr w14:paraId="1BFE3044" w14:textId="3A3F2B40" w:rsidTr="41615B9F">
        <w:tblPrEx>
          <w:tblW w:w="10064" w:type="dxa"/>
          <w:tblLook w:val="04A0"/>
        </w:tblPrEx>
        <w:trPr>
          <w:trHeight w:val="300"/>
        </w:trPr>
        <w:tc>
          <w:tcPr>
            <w:tcW w:w="1500" w:type="dxa"/>
            <w:tcMar>
              <w:left w:w="60" w:type="dxa"/>
              <w:right w:w="60" w:type="dxa"/>
            </w:tcMar>
          </w:tcPr>
          <w:p w:rsidR="00771B31" w:rsidRPr="00D23295" w:rsidP="41615B9F" w14:paraId="51815235" w14:textId="44FE5FD4">
            <w:pPr>
              <w:tabs>
                <w:tab w:val="left" w:pos="1080"/>
              </w:tabs>
              <w:spacing w:before="120" w:after="120"/>
              <w:rPr>
                <w:color w:val="000000" w:themeColor="text1"/>
              </w:rPr>
            </w:pPr>
            <w:r w:rsidRPr="41615B9F">
              <w:rPr>
                <w:rStyle w:val="eop"/>
                <w:color w:val="000000" w:themeColor="text1"/>
                <w:lang w:val="en-US"/>
              </w:rPr>
              <w:t>M-081-087</w:t>
            </w:r>
          </w:p>
        </w:tc>
        <w:tc>
          <w:tcPr>
            <w:tcW w:w="4995" w:type="dxa"/>
            <w:tcMar>
              <w:left w:w="60" w:type="dxa"/>
              <w:right w:w="60" w:type="dxa"/>
            </w:tcMar>
          </w:tcPr>
          <w:p w:rsidR="00771B31" w:rsidRPr="00D23295" w:rsidP="41615B9F" w14:paraId="68FECC97" w14:textId="1AC2EBF9">
            <w:pPr>
              <w:tabs>
                <w:tab w:val="left" w:pos="1080"/>
              </w:tabs>
              <w:spacing w:before="120" w:after="120"/>
              <w:rPr>
                <w:color w:val="000000" w:themeColor="text1"/>
              </w:rPr>
            </w:pPr>
            <w:r w:rsidRPr="41615B9F">
              <w:rPr>
                <w:rStyle w:val="eop"/>
                <w:color w:val="000000" w:themeColor="text1"/>
              </w:rPr>
              <w:t xml:space="preserve">TRP recommended </w:t>
            </w:r>
            <w:r w:rsidRPr="41615B9F">
              <w:rPr>
                <w:rStyle w:val="eop"/>
                <w:color w:val="000000" w:themeColor="text1"/>
                <w:lang w:val="en-US"/>
              </w:rPr>
              <w:t xml:space="preserve">providing a </w:t>
            </w:r>
            <w:r w:rsidRPr="41615B9F" w:rsidR="6EF191DD">
              <w:rPr>
                <w:rStyle w:val="eop"/>
                <w:color w:val="000000" w:themeColor="text1"/>
                <w:lang w:val="en-US"/>
              </w:rPr>
              <w:t xml:space="preserve">definition of the term </w:t>
            </w:r>
            <w:r w:rsidRPr="41615B9F" w:rsidR="738742EB">
              <w:rPr>
                <w:rStyle w:val="eop"/>
                <w:color w:val="000000" w:themeColor="text1"/>
                <w:lang w:val="en-US"/>
              </w:rPr>
              <w:t>"</w:t>
            </w:r>
            <w:r w:rsidRPr="41615B9F" w:rsidR="6EF191DD">
              <w:rPr>
                <w:rStyle w:val="eop"/>
                <w:color w:val="000000" w:themeColor="text1"/>
                <w:lang w:val="en-US"/>
              </w:rPr>
              <w:t>facilitate</w:t>
            </w:r>
            <w:r w:rsidRPr="41615B9F" w:rsidR="738742EB">
              <w:rPr>
                <w:rStyle w:val="eop"/>
                <w:color w:val="000000" w:themeColor="text1"/>
                <w:lang w:val="en-US"/>
              </w:rPr>
              <w:t>"</w:t>
            </w:r>
            <w:r w:rsidRPr="41615B9F" w:rsidR="6EF191DD">
              <w:rPr>
                <w:rStyle w:val="eop"/>
                <w:color w:val="000000" w:themeColor="text1"/>
                <w:lang w:val="en-US"/>
              </w:rPr>
              <w:t xml:space="preserve"> </w:t>
            </w:r>
            <w:r w:rsidRPr="41615B9F">
              <w:rPr>
                <w:rStyle w:val="eop"/>
                <w:color w:val="000000" w:themeColor="text1"/>
                <w:lang w:val="en-US"/>
              </w:rPr>
              <w:t>in</w:t>
            </w:r>
            <w:r w:rsidRPr="41615B9F" w:rsidR="6EF191DD">
              <w:rPr>
                <w:rStyle w:val="eop"/>
                <w:color w:val="000000" w:themeColor="text1"/>
                <w:lang w:val="en-US"/>
              </w:rPr>
              <w:t xml:space="preserve"> the instructions for clarity.</w:t>
            </w:r>
          </w:p>
        </w:tc>
        <w:tc>
          <w:tcPr>
            <w:tcW w:w="3569" w:type="dxa"/>
          </w:tcPr>
          <w:p w:rsidR="00771B31" w:rsidRPr="00D23295" w:rsidP="41615B9F" w14:paraId="33C63775" w14:textId="1987AAD3">
            <w:pPr>
              <w:tabs>
                <w:tab w:val="left" w:pos="1080"/>
              </w:tabs>
              <w:spacing w:before="120" w:after="120"/>
              <w:rPr>
                <w:rStyle w:val="eop"/>
                <w:color w:val="000000" w:themeColor="text1"/>
                <w:lang w:val="en-US"/>
              </w:rPr>
            </w:pPr>
            <w:r w:rsidRPr="41615B9F">
              <w:rPr>
                <w:rStyle w:val="eop"/>
                <w:b/>
                <w:bCs/>
                <w:color w:val="000000" w:themeColor="text1"/>
                <w:lang w:val="en-US"/>
              </w:rPr>
              <w:t>Added</w:t>
            </w:r>
            <w:r w:rsidRPr="41615B9F">
              <w:rPr>
                <w:rStyle w:val="eop"/>
                <w:color w:val="000000" w:themeColor="text1"/>
                <w:lang w:val="en-US"/>
              </w:rPr>
              <w:t xml:space="preserve"> definition of </w:t>
            </w:r>
            <w:r w:rsidRPr="41615B9F" w:rsidR="738742EB">
              <w:rPr>
                <w:rStyle w:val="eop"/>
                <w:color w:val="000000" w:themeColor="text1"/>
                <w:lang w:val="en-US"/>
              </w:rPr>
              <w:t>"</w:t>
            </w:r>
            <w:r w:rsidRPr="41615B9F">
              <w:rPr>
                <w:rStyle w:val="eop"/>
                <w:color w:val="000000" w:themeColor="text1"/>
                <w:lang w:val="en-US"/>
              </w:rPr>
              <w:t>facilitate for this set of data items.</w:t>
            </w:r>
          </w:p>
        </w:tc>
      </w:tr>
    </w:tbl>
    <w:p w:rsidR="07C33AB2" w:rsidP="41615B9F" w14:paraId="06E3B4B6" w14:textId="373AED0F">
      <w:pPr>
        <w:spacing w:after="120" w:line="276" w:lineRule="auto"/>
      </w:pPr>
    </w:p>
    <w:p w:rsidR="07C33AB2" w:rsidP="07C33AB2" w14:paraId="25A1802F" w14:textId="594AA739">
      <w:pPr>
        <w:pStyle w:val="Num-DocParagraph"/>
        <w:tabs>
          <w:tab w:val="clear" w:pos="850"/>
          <w:tab w:val="clear" w:pos="1191"/>
          <w:tab w:val="clear" w:pos="1531"/>
        </w:tabs>
        <w:spacing w:after="120" w:line="276" w:lineRule="auto"/>
        <w:jc w:val="left"/>
        <w:rPr>
          <w:sz w:val="24"/>
          <w:szCs w:val="24"/>
        </w:rPr>
      </w:pPr>
    </w:p>
    <w:sectPr w:rsidSect="006A5CBA">
      <w:headerReference w:type="default" r:id="rId9"/>
      <w:footerReference w:type="default" r:id="rId10"/>
      <w:headerReference w:type="first" r:id="rId11"/>
      <w:footerReference w:type="first" r:id="rId12"/>
      <w:type w:val="continuous"/>
      <w:pgSz w:w="12240" w:h="15840" w:code="1"/>
      <w:pgMar w:top="1440" w:right="1080" w:bottom="1440" w:left="1080" w:header="288"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5F68" w:rsidP="41615B9F" w14:paraId="043F298E" w14:textId="4300E2C0">
    <w:pPr>
      <w:pStyle w:val="Footer"/>
      <w:jc w:val="center"/>
      <w:rPr>
        <w:noProof/>
      </w:rPr>
    </w:pPr>
    <w:r w:rsidRPr="41615B9F">
      <w:rPr>
        <w:noProof/>
      </w:rPr>
      <w:fldChar w:fldCharType="begin"/>
    </w:r>
    <w:r>
      <w:instrText>PAGE</w:instrText>
    </w:r>
    <w:r w:rsidRPr="41615B9F">
      <w:fldChar w:fldCharType="separate"/>
    </w:r>
    <w:r w:rsidR="006C43AF">
      <w:rPr>
        <w:noProof/>
      </w:rPr>
      <w:t>2</w:t>
    </w:r>
    <w:r w:rsidRPr="41615B9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6FE21E04" w14:textId="77777777" w:rsidTr="41615B9F">
      <w:tblPrEx>
        <w:tblW w:w="0" w:type="auto"/>
        <w:tblLayout w:type="fixed"/>
        <w:tblLook w:val="06A0"/>
      </w:tblPrEx>
      <w:trPr>
        <w:trHeight w:val="300"/>
      </w:trPr>
      <w:tc>
        <w:tcPr>
          <w:tcW w:w="3360" w:type="dxa"/>
        </w:tcPr>
        <w:p w:rsidR="41615B9F" w:rsidP="41615B9F" w14:paraId="1738B76D" w14:textId="7D8FD60A">
          <w:pPr>
            <w:pStyle w:val="Header"/>
            <w:ind w:left="-115"/>
          </w:pPr>
        </w:p>
      </w:tc>
      <w:tc>
        <w:tcPr>
          <w:tcW w:w="3360" w:type="dxa"/>
        </w:tcPr>
        <w:p w:rsidR="41615B9F" w:rsidP="41615B9F" w14:paraId="7119ECCD" w14:textId="36DEDE5B">
          <w:pPr>
            <w:pStyle w:val="Header"/>
            <w:jc w:val="center"/>
          </w:pPr>
        </w:p>
      </w:tc>
      <w:tc>
        <w:tcPr>
          <w:tcW w:w="3360" w:type="dxa"/>
        </w:tcPr>
        <w:p w:rsidR="41615B9F" w:rsidP="41615B9F" w14:paraId="5AAE6FDF" w14:textId="295FDEE1">
          <w:pPr>
            <w:pStyle w:val="Header"/>
            <w:ind w:right="-115"/>
            <w:jc w:val="right"/>
          </w:pPr>
        </w:p>
      </w:tc>
    </w:tr>
  </w:tbl>
  <w:p w:rsidR="41615B9F" w:rsidP="41615B9F" w14:paraId="67D2439A" w14:textId="2912F79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07EB8DE2" w14:textId="77777777" w:rsidTr="41615B9F">
      <w:tblPrEx>
        <w:tblW w:w="0" w:type="auto"/>
        <w:tblLayout w:type="fixed"/>
        <w:tblLook w:val="06A0"/>
      </w:tblPrEx>
      <w:trPr>
        <w:trHeight w:val="300"/>
      </w:trPr>
      <w:tc>
        <w:tcPr>
          <w:tcW w:w="3360" w:type="dxa"/>
        </w:tcPr>
        <w:p w:rsidR="41615B9F" w:rsidP="41615B9F" w14:paraId="73B26FFF" w14:textId="073334E7">
          <w:pPr>
            <w:pStyle w:val="Header"/>
            <w:ind w:left="-115"/>
          </w:pPr>
        </w:p>
      </w:tc>
      <w:tc>
        <w:tcPr>
          <w:tcW w:w="3360" w:type="dxa"/>
        </w:tcPr>
        <w:p w:rsidR="41615B9F" w:rsidP="41615B9F" w14:paraId="2CC75215" w14:textId="44177F93">
          <w:pPr>
            <w:pStyle w:val="Header"/>
            <w:jc w:val="center"/>
          </w:pPr>
        </w:p>
      </w:tc>
      <w:tc>
        <w:tcPr>
          <w:tcW w:w="3360" w:type="dxa"/>
        </w:tcPr>
        <w:p w:rsidR="41615B9F" w:rsidP="41615B9F" w14:paraId="40FDE635" w14:textId="5B71D588">
          <w:pPr>
            <w:pStyle w:val="Header"/>
            <w:ind w:right="-115"/>
            <w:jc w:val="right"/>
          </w:pPr>
        </w:p>
      </w:tc>
    </w:tr>
  </w:tbl>
  <w:p w:rsidR="41615B9F" w:rsidP="41615B9F" w14:paraId="3A2DB7A2" w14:textId="071EBD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6942143F" w14:textId="77777777" w:rsidTr="41615B9F">
      <w:tblPrEx>
        <w:tblW w:w="0" w:type="auto"/>
        <w:tblLayout w:type="fixed"/>
        <w:tblLook w:val="06A0"/>
      </w:tblPrEx>
      <w:trPr>
        <w:trHeight w:val="300"/>
      </w:trPr>
      <w:tc>
        <w:tcPr>
          <w:tcW w:w="3360" w:type="dxa"/>
        </w:tcPr>
        <w:p w:rsidR="41615B9F" w:rsidP="41615B9F" w14:paraId="43E778B6" w14:textId="708A76B4">
          <w:pPr>
            <w:pStyle w:val="Header"/>
            <w:ind w:left="-115"/>
          </w:pPr>
        </w:p>
      </w:tc>
      <w:tc>
        <w:tcPr>
          <w:tcW w:w="3360" w:type="dxa"/>
        </w:tcPr>
        <w:p w:rsidR="41615B9F" w:rsidP="41615B9F" w14:paraId="3C93CDBC" w14:textId="1F038565">
          <w:pPr>
            <w:pStyle w:val="Header"/>
            <w:jc w:val="center"/>
          </w:pPr>
        </w:p>
      </w:tc>
      <w:tc>
        <w:tcPr>
          <w:tcW w:w="3360" w:type="dxa"/>
        </w:tcPr>
        <w:p w:rsidR="41615B9F" w:rsidP="41615B9F" w14:paraId="4ABE82B8" w14:textId="10AAE9A8">
          <w:pPr>
            <w:pStyle w:val="Header"/>
            <w:ind w:right="-115"/>
            <w:jc w:val="right"/>
          </w:pPr>
        </w:p>
      </w:tc>
    </w:tr>
  </w:tbl>
  <w:p w:rsidR="41615B9F" w:rsidP="41615B9F" w14:paraId="21F734A9" w14:textId="20EFC4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42B39B5"/>
    <w:multiLevelType w:val="hybridMultilevel"/>
    <w:tmpl w:val="8500E9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BFCFE25"/>
    <w:multiLevelType w:val="hybridMultilevel"/>
    <w:tmpl w:val="264EE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A14AD39"/>
    <w:multiLevelType w:val="hybridMultilevel"/>
    <w:tmpl w:val="B9580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9671E3C"/>
    <w:multiLevelType w:val="hybridMultilevel"/>
    <w:tmpl w:val="B49C6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7E6BB0"/>
    <w:multiLevelType w:val="hybridMultilevel"/>
    <w:tmpl w:val="2CAE8CA2"/>
    <w:lvl w:ilvl="0">
      <w:start w:val="1"/>
      <w:numFmt w:val="decimal"/>
      <w:pStyle w:val="TALISQuestionNumber"/>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BFB003D"/>
    <w:multiLevelType w:val="hybridMultilevel"/>
    <w:tmpl w:val="8206B2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7F79622"/>
    <w:multiLevelType w:val="hybridMultilevel"/>
    <w:tmpl w:val="0FDE0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9B54F26"/>
    <w:multiLevelType w:val="hybridMultilevel"/>
    <w:tmpl w:val="73840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D599798"/>
    <w:multiLevelType w:val="hybridMultilevel"/>
    <w:tmpl w:val="E660A0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E309FDA"/>
    <w:multiLevelType w:val="hybridMultilevel"/>
    <w:tmpl w:val="7E308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328905020">
    <w:abstractNumId w:val="10"/>
  </w:num>
  <w:num w:numId="2" w16cid:durableId="884492054">
    <w:abstractNumId w:val="8"/>
  </w:num>
  <w:num w:numId="3" w16cid:durableId="739013394">
    <w:abstractNumId w:val="3"/>
  </w:num>
  <w:num w:numId="4" w16cid:durableId="256404411">
    <w:abstractNumId w:val="2"/>
  </w:num>
  <w:num w:numId="5" w16cid:durableId="1897668866">
    <w:abstractNumId w:val="9"/>
  </w:num>
  <w:num w:numId="6" w16cid:durableId="1030952975">
    <w:abstractNumId w:val="7"/>
  </w:num>
  <w:num w:numId="7" w16cid:durableId="1585454871">
    <w:abstractNumId w:val="4"/>
  </w:num>
  <w:num w:numId="8" w16cid:durableId="63377139">
    <w:abstractNumId w:val="1"/>
  </w:num>
  <w:num w:numId="9" w16cid:durableId="2125533231">
    <w:abstractNumId w:val="0"/>
  </w:num>
  <w:num w:numId="10" w16cid:durableId="63068124">
    <w:abstractNumId w:val="5"/>
  </w:num>
  <w:num w:numId="11" w16cid:durableId="78422707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EA"/>
    <w:rsid w:val="00004C62"/>
    <w:rsid w:val="00017CC3"/>
    <w:rsid w:val="000211F2"/>
    <w:rsid w:val="000219DF"/>
    <w:rsid w:val="000232BD"/>
    <w:rsid w:val="00045C25"/>
    <w:rsid w:val="00047D4A"/>
    <w:rsid w:val="00050B15"/>
    <w:rsid w:val="00051D7E"/>
    <w:rsid w:val="0005437D"/>
    <w:rsid w:val="00057407"/>
    <w:rsid w:val="00057486"/>
    <w:rsid w:val="00057BB6"/>
    <w:rsid w:val="00057CC2"/>
    <w:rsid w:val="000614E0"/>
    <w:rsid w:val="0006645A"/>
    <w:rsid w:val="000708F1"/>
    <w:rsid w:val="00074C9F"/>
    <w:rsid w:val="00076120"/>
    <w:rsid w:val="0007728E"/>
    <w:rsid w:val="00077537"/>
    <w:rsid w:val="000819D4"/>
    <w:rsid w:val="000836CD"/>
    <w:rsid w:val="00083965"/>
    <w:rsid w:val="00084534"/>
    <w:rsid w:val="00085682"/>
    <w:rsid w:val="00090B0B"/>
    <w:rsid w:val="00097047"/>
    <w:rsid w:val="00097CFA"/>
    <w:rsid w:val="000A3A94"/>
    <w:rsid w:val="000B28DB"/>
    <w:rsid w:val="000B30D6"/>
    <w:rsid w:val="000B3690"/>
    <w:rsid w:val="000B73F8"/>
    <w:rsid w:val="000C76BD"/>
    <w:rsid w:val="000D2E1F"/>
    <w:rsid w:val="000D4B3F"/>
    <w:rsid w:val="000D5004"/>
    <w:rsid w:val="000D5155"/>
    <w:rsid w:val="000E1D9A"/>
    <w:rsid w:val="000E5497"/>
    <w:rsid w:val="000E6379"/>
    <w:rsid w:val="000F49DF"/>
    <w:rsid w:val="000F7E7A"/>
    <w:rsid w:val="00100DB3"/>
    <w:rsid w:val="00104F78"/>
    <w:rsid w:val="0010509D"/>
    <w:rsid w:val="001111E6"/>
    <w:rsid w:val="0011775C"/>
    <w:rsid w:val="00120FDC"/>
    <w:rsid w:val="001227EB"/>
    <w:rsid w:val="00123431"/>
    <w:rsid w:val="00127269"/>
    <w:rsid w:val="00132618"/>
    <w:rsid w:val="00134380"/>
    <w:rsid w:val="0013662C"/>
    <w:rsid w:val="00146A4A"/>
    <w:rsid w:val="001501BE"/>
    <w:rsid w:val="00150C55"/>
    <w:rsid w:val="00153C20"/>
    <w:rsid w:val="00163488"/>
    <w:rsid w:val="00165533"/>
    <w:rsid w:val="001741B2"/>
    <w:rsid w:val="001750CA"/>
    <w:rsid w:val="00175FBB"/>
    <w:rsid w:val="00176686"/>
    <w:rsid w:val="0017675F"/>
    <w:rsid w:val="0018269E"/>
    <w:rsid w:val="00186F28"/>
    <w:rsid w:val="00190CC0"/>
    <w:rsid w:val="00197172"/>
    <w:rsid w:val="001A1FA9"/>
    <w:rsid w:val="001A3B63"/>
    <w:rsid w:val="001B22A7"/>
    <w:rsid w:val="001B5771"/>
    <w:rsid w:val="001C3E48"/>
    <w:rsid w:val="001C4936"/>
    <w:rsid w:val="001D1FCB"/>
    <w:rsid w:val="001D626C"/>
    <w:rsid w:val="001D738A"/>
    <w:rsid w:val="001D75DE"/>
    <w:rsid w:val="001E0B0B"/>
    <w:rsid w:val="001E34DD"/>
    <w:rsid w:val="001E60FD"/>
    <w:rsid w:val="001E7258"/>
    <w:rsid w:val="001E7A59"/>
    <w:rsid w:val="001F0F75"/>
    <w:rsid w:val="001F1090"/>
    <w:rsid w:val="00204086"/>
    <w:rsid w:val="002047A2"/>
    <w:rsid w:val="00206638"/>
    <w:rsid w:val="00206F11"/>
    <w:rsid w:val="00212002"/>
    <w:rsid w:val="00212EC5"/>
    <w:rsid w:val="002209DD"/>
    <w:rsid w:val="00220C22"/>
    <w:rsid w:val="00220C67"/>
    <w:rsid w:val="00221B20"/>
    <w:rsid w:val="00223485"/>
    <w:rsid w:val="0022760F"/>
    <w:rsid w:val="00230D21"/>
    <w:rsid w:val="0023543A"/>
    <w:rsid w:val="002378FC"/>
    <w:rsid w:val="00241B03"/>
    <w:rsid w:val="0024520B"/>
    <w:rsid w:val="00246E50"/>
    <w:rsid w:val="00247644"/>
    <w:rsid w:val="002500E5"/>
    <w:rsid w:val="00250C30"/>
    <w:rsid w:val="002609FE"/>
    <w:rsid w:val="00261004"/>
    <w:rsid w:val="00261386"/>
    <w:rsid w:val="00263183"/>
    <w:rsid w:val="00267B71"/>
    <w:rsid w:val="0027030D"/>
    <w:rsid w:val="00270EA5"/>
    <w:rsid w:val="00271138"/>
    <w:rsid w:val="0027140A"/>
    <w:rsid w:val="0027393B"/>
    <w:rsid w:val="00275FF6"/>
    <w:rsid w:val="002777EE"/>
    <w:rsid w:val="002779F3"/>
    <w:rsid w:val="0028035A"/>
    <w:rsid w:val="002807A9"/>
    <w:rsid w:val="00280F0A"/>
    <w:rsid w:val="00286BFC"/>
    <w:rsid w:val="00291637"/>
    <w:rsid w:val="00297857"/>
    <w:rsid w:val="002A2E6B"/>
    <w:rsid w:val="002A76F1"/>
    <w:rsid w:val="002B108C"/>
    <w:rsid w:val="002B6ACB"/>
    <w:rsid w:val="002C361B"/>
    <w:rsid w:val="002D2072"/>
    <w:rsid w:val="002E23CC"/>
    <w:rsid w:val="002E3161"/>
    <w:rsid w:val="002F0E34"/>
    <w:rsid w:val="002F69E3"/>
    <w:rsid w:val="0030538D"/>
    <w:rsid w:val="00310F16"/>
    <w:rsid w:val="00312873"/>
    <w:rsid w:val="00314B6E"/>
    <w:rsid w:val="003174FC"/>
    <w:rsid w:val="003232E1"/>
    <w:rsid w:val="00324E05"/>
    <w:rsid w:val="00330282"/>
    <w:rsid w:val="00340371"/>
    <w:rsid w:val="0034279D"/>
    <w:rsid w:val="0034467F"/>
    <w:rsid w:val="00346989"/>
    <w:rsid w:val="00346ACF"/>
    <w:rsid w:val="00352FB7"/>
    <w:rsid w:val="0035391E"/>
    <w:rsid w:val="003547DB"/>
    <w:rsid w:val="00365536"/>
    <w:rsid w:val="00367592"/>
    <w:rsid w:val="0037342F"/>
    <w:rsid w:val="0037532B"/>
    <w:rsid w:val="00375D49"/>
    <w:rsid w:val="003765CE"/>
    <w:rsid w:val="003808BB"/>
    <w:rsid w:val="0038161C"/>
    <w:rsid w:val="003816BD"/>
    <w:rsid w:val="003903F4"/>
    <w:rsid w:val="0039254D"/>
    <w:rsid w:val="003A4B9E"/>
    <w:rsid w:val="003A54E6"/>
    <w:rsid w:val="003B02DA"/>
    <w:rsid w:val="003B2EB5"/>
    <w:rsid w:val="003B2FD1"/>
    <w:rsid w:val="003B3334"/>
    <w:rsid w:val="003B3DA0"/>
    <w:rsid w:val="003B4F57"/>
    <w:rsid w:val="003B653D"/>
    <w:rsid w:val="003B72EE"/>
    <w:rsid w:val="003B7D6C"/>
    <w:rsid w:val="003C0179"/>
    <w:rsid w:val="003D138C"/>
    <w:rsid w:val="003D2F3F"/>
    <w:rsid w:val="003D395F"/>
    <w:rsid w:val="003E1076"/>
    <w:rsid w:val="003E4C50"/>
    <w:rsid w:val="003E4DC8"/>
    <w:rsid w:val="003F07F6"/>
    <w:rsid w:val="003F4AF7"/>
    <w:rsid w:val="003F70F6"/>
    <w:rsid w:val="004064F5"/>
    <w:rsid w:val="00407296"/>
    <w:rsid w:val="004118EB"/>
    <w:rsid w:val="00420441"/>
    <w:rsid w:val="00420B14"/>
    <w:rsid w:val="00422A93"/>
    <w:rsid w:val="00423170"/>
    <w:rsid w:val="004233CF"/>
    <w:rsid w:val="004235F0"/>
    <w:rsid w:val="004243B4"/>
    <w:rsid w:val="0043168F"/>
    <w:rsid w:val="00434795"/>
    <w:rsid w:val="00440F17"/>
    <w:rsid w:val="00441A9B"/>
    <w:rsid w:val="00442C16"/>
    <w:rsid w:val="0044506A"/>
    <w:rsid w:val="00447AD2"/>
    <w:rsid w:val="00450A5D"/>
    <w:rsid w:val="004557D7"/>
    <w:rsid w:val="00462B45"/>
    <w:rsid w:val="004649E4"/>
    <w:rsid w:val="00470E6A"/>
    <w:rsid w:val="00471523"/>
    <w:rsid w:val="004723BD"/>
    <w:rsid w:val="00476F55"/>
    <w:rsid w:val="0048106B"/>
    <w:rsid w:val="00492B7C"/>
    <w:rsid w:val="004962AC"/>
    <w:rsid w:val="00497401"/>
    <w:rsid w:val="0049791F"/>
    <w:rsid w:val="00497B13"/>
    <w:rsid w:val="004A3A3E"/>
    <w:rsid w:val="004A5F7F"/>
    <w:rsid w:val="004A7342"/>
    <w:rsid w:val="004B1202"/>
    <w:rsid w:val="004B1306"/>
    <w:rsid w:val="004B2942"/>
    <w:rsid w:val="004B3E3F"/>
    <w:rsid w:val="004B626D"/>
    <w:rsid w:val="004C02AA"/>
    <w:rsid w:val="004C258F"/>
    <w:rsid w:val="004C2FC4"/>
    <w:rsid w:val="004C326F"/>
    <w:rsid w:val="004C3CB1"/>
    <w:rsid w:val="004C7155"/>
    <w:rsid w:val="004D401C"/>
    <w:rsid w:val="004E2CA3"/>
    <w:rsid w:val="004E367A"/>
    <w:rsid w:val="004E6EE1"/>
    <w:rsid w:val="004F35A6"/>
    <w:rsid w:val="004F54E7"/>
    <w:rsid w:val="0050175F"/>
    <w:rsid w:val="00505AF3"/>
    <w:rsid w:val="00505B58"/>
    <w:rsid w:val="00511D9A"/>
    <w:rsid w:val="005160D6"/>
    <w:rsid w:val="00516566"/>
    <w:rsid w:val="00517CB0"/>
    <w:rsid w:val="00525EC4"/>
    <w:rsid w:val="00530C40"/>
    <w:rsid w:val="00531207"/>
    <w:rsid w:val="00532B4A"/>
    <w:rsid w:val="00537904"/>
    <w:rsid w:val="00540942"/>
    <w:rsid w:val="00542054"/>
    <w:rsid w:val="00542C34"/>
    <w:rsid w:val="00543CD8"/>
    <w:rsid w:val="00554AD5"/>
    <w:rsid w:val="005602FE"/>
    <w:rsid w:val="0056117B"/>
    <w:rsid w:val="00562A21"/>
    <w:rsid w:val="00565F68"/>
    <w:rsid w:val="00570110"/>
    <w:rsid w:val="00573C4E"/>
    <w:rsid w:val="00580729"/>
    <w:rsid w:val="00582990"/>
    <w:rsid w:val="00583FA2"/>
    <w:rsid w:val="00593585"/>
    <w:rsid w:val="00593FF7"/>
    <w:rsid w:val="005A00C4"/>
    <w:rsid w:val="005A45C3"/>
    <w:rsid w:val="005A55F7"/>
    <w:rsid w:val="005B04B6"/>
    <w:rsid w:val="005B2383"/>
    <w:rsid w:val="005B4DCA"/>
    <w:rsid w:val="005C4090"/>
    <w:rsid w:val="005C6FA0"/>
    <w:rsid w:val="005C7870"/>
    <w:rsid w:val="005D08A4"/>
    <w:rsid w:val="005E0602"/>
    <w:rsid w:val="005E0FA0"/>
    <w:rsid w:val="005E25DF"/>
    <w:rsid w:val="005E3F03"/>
    <w:rsid w:val="005E5677"/>
    <w:rsid w:val="005E58FF"/>
    <w:rsid w:val="005F76CC"/>
    <w:rsid w:val="005F7888"/>
    <w:rsid w:val="006009E2"/>
    <w:rsid w:val="006010BA"/>
    <w:rsid w:val="0060317A"/>
    <w:rsid w:val="0060732A"/>
    <w:rsid w:val="00607ACF"/>
    <w:rsid w:val="0061326A"/>
    <w:rsid w:val="00617167"/>
    <w:rsid w:val="00631089"/>
    <w:rsid w:val="006314E5"/>
    <w:rsid w:val="00633735"/>
    <w:rsid w:val="00635A0B"/>
    <w:rsid w:val="0063691A"/>
    <w:rsid w:val="006410B5"/>
    <w:rsid w:val="00641E1C"/>
    <w:rsid w:val="006439BD"/>
    <w:rsid w:val="006443C3"/>
    <w:rsid w:val="00651689"/>
    <w:rsid w:val="0065765D"/>
    <w:rsid w:val="00657CBA"/>
    <w:rsid w:val="00664236"/>
    <w:rsid w:val="00670AE5"/>
    <w:rsid w:val="00671656"/>
    <w:rsid w:val="00671C82"/>
    <w:rsid w:val="006727FB"/>
    <w:rsid w:val="006748B3"/>
    <w:rsid w:val="00677E7D"/>
    <w:rsid w:val="006818EA"/>
    <w:rsid w:val="006824E0"/>
    <w:rsid w:val="00687753"/>
    <w:rsid w:val="00691E45"/>
    <w:rsid w:val="00694859"/>
    <w:rsid w:val="00694AED"/>
    <w:rsid w:val="00695445"/>
    <w:rsid w:val="0069622F"/>
    <w:rsid w:val="00696C28"/>
    <w:rsid w:val="00696E93"/>
    <w:rsid w:val="006A08B7"/>
    <w:rsid w:val="006A386D"/>
    <w:rsid w:val="006A5CBA"/>
    <w:rsid w:val="006B315A"/>
    <w:rsid w:val="006C008B"/>
    <w:rsid w:val="006C0910"/>
    <w:rsid w:val="006C162A"/>
    <w:rsid w:val="006C298F"/>
    <w:rsid w:val="006C3DAE"/>
    <w:rsid w:val="006C43AF"/>
    <w:rsid w:val="006C4E35"/>
    <w:rsid w:val="006C717B"/>
    <w:rsid w:val="006D2F40"/>
    <w:rsid w:val="006D4A49"/>
    <w:rsid w:val="006D528A"/>
    <w:rsid w:val="006D6069"/>
    <w:rsid w:val="006D6C6C"/>
    <w:rsid w:val="006E2A04"/>
    <w:rsid w:val="006E45D4"/>
    <w:rsid w:val="006E515D"/>
    <w:rsid w:val="006F2593"/>
    <w:rsid w:val="006F27F3"/>
    <w:rsid w:val="006F4989"/>
    <w:rsid w:val="00700E5E"/>
    <w:rsid w:val="00703668"/>
    <w:rsid w:val="007039D2"/>
    <w:rsid w:val="007058D9"/>
    <w:rsid w:val="0070688B"/>
    <w:rsid w:val="0070753E"/>
    <w:rsid w:val="007139E5"/>
    <w:rsid w:val="00715245"/>
    <w:rsid w:val="0071607B"/>
    <w:rsid w:val="007201BC"/>
    <w:rsid w:val="0072073A"/>
    <w:rsid w:val="007212CA"/>
    <w:rsid w:val="00727362"/>
    <w:rsid w:val="00735EF4"/>
    <w:rsid w:val="00741E10"/>
    <w:rsid w:val="0074300C"/>
    <w:rsid w:val="00743D2B"/>
    <w:rsid w:val="0074726E"/>
    <w:rsid w:val="00747B14"/>
    <w:rsid w:val="007503A8"/>
    <w:rsid w:val="0075746E"/>
    <w:rsid w:val="00757481"/>
    <w:rsid w:val="00762ABD"/>
    <w:rsid w:val="00764426"/>
    <w:rsid w:val="00771B31"/>
    <w:rsid w:val="00771BB0"/>
    <w:rsid w:val="007720F9"/>
    <w:rsid w:val="00773573"/>
    <w:rsid w:val="00773C76"/>
    <w:rsid w:val="00776174"/>
    <w:rsid w:val="00776686"/>
    <w:rsid w:val="0077734E"/>
    <w:rsid w:val="0078105F"/>
    <w:rsid w:val="00783625"/>
    <w:rsid w:val="00785334"/>
    <w:rsid w:val="0078541A"/>
    <w:rsid w:val="007872BF"/>
    <w:rsid w:val="00788BF2"/>
    <w:rsid w:val="00790804"/>
    <w:rsid w:val="00790B12"/>
    <w:rsid w:val="00792946"/>
    <w:rsid w:val="00793033"/>
    <w:rsid w:val="007951F2"/>
    <w:rsid w:val="00795558"/>
    <w:rsid w:val="007A5B7E"/>
    <w:rsid w:val="007A7EE3"/>
    <w:rsid w:val="007B54E2"/>
    <w:rsid w:val="007B7EED"/>
    <w:rsid w:val="007C057E"/>
    <w:rsid w:val="007C2301"/>
    <w:rsid w:val="007C4339"/>
    <w:rsid w:val="007C503A"/>
    <w:rsid w:val="007D6FE3"/>
    <w:rsid w:val="007E0035"/>
    <w:rsid w:val="007E4974"/>
    <w:rsid w:val="007F2484"/>
    <w:rsid w:val="007F3143"/>
    <w:rsid w:val="007F3F3C"/>
    <w:rsid w:val="007F6591"/>
    <w:rsid w:val="0080124C"/>
    <w:rsid w:val="00802056"/>
    <w:rsid w:val="00804D48"/>
    <w:rsid w:val="00806DD5"/>
    <w:rsid w:val="00807454"/>
    <w:rsid w:val="00807F90"/>
    <w:rsid w:val="00810746"/>
    <w:rsid w:val="0081171A"/>
    <w:rsid w:val="00812B8E"/>
    <w:rsid w:val="0081509D"/>
    <w:rsid w:val="008168E3"/>
    <w:rsid w:val="008172C9"/>
    <w:rsid w:val="0081744A"/>
    <w:rsid w:val="00821C9C"/>
    <w:rsid w:val="00823B38"/>
    <w:rsid w:val="008333E5"/>
    <w:rsid w:val="00835E7C"/>
    <w:rsid w:val="00836D83"/>
    <w:rsid w:val="008443FA"/>
    <w:rsid w:val="00845899"/>
    <w:rsid w:val="008513C3"/>
    <w:rsid w:val="00853DF3"/>
    <w:rsid w:val="00855BD3"/>
    <w:rsid w:val="00857F5C"/>
    <w:rsid w:val="00866179"/>
    <w:rsid w:val="00866447"/>
    <w:rsid w:val="0086684A"/>
    <w:rsid w:val="00870368"/>
    <w:rsid w:val="00871353"/>
    <w:rsid w:val="008762DA"/>
    <w:rsid w:val="00877476"/>
    <w:rsid w:val="008819AE"/>
    <w:rsid w:val="00884EBB"/>
    <w:rsid w:val="00891B56"/>
    <w:rsid w:val="00891E5D"/>
    <w:rsid w:val="00892899"/>
    <w:rsid w:val="008A2A74"/>
    <w:rsid w:val="008A327E"/>
    <w:rsid w:val="008B1630"/>
    <w:rsid w:val="008B1684"/>
    <w:rsid w:val="008B58B9"/>
    <w:rsid w:val="008B7957"/>
    <w:rsid w:val="008E1C45"/>
    <w:rsid w:val="008E2751"/>
    <w:rsid w:val="008F1341"/>
    <w:rsid w:val="008F1F8F"/>
    <w:rsid w:val="00901B82"/>
    <w:rsid w:val="00902D97"/>
    <w:rsid w:val="00903E3F"/>
    <w:rsid w:val="00904D4A"/>
    <w:rsid w:val="0090507B"/>
    <w:rsid w:val="00905F63"/>
    <w:rsid w:val="0091055E"/>
    <w:rsid w:val="00911DC3"/>
    <w:rsid w:val="00914D64"/>
    <w:rsid w:val="00916350"/>
    <w:rsid w:val="009270B4"/>
    <w:rsid w:val="00934788"/>
    <w:rsid w:val="00936553"/>
    <w:rsid w:val="00937E1C"/>
    <w:rsid w:val="00940576"/>
    <w:rsid w:val="00940966"/>
    <w:rsid w:val="00941DDF"/>
    <w:rsid w:val="00942201"/>
    <w:rsid w:val="00943BFB"/>
    <w:rsid w:val="00943DA2"/>
    <w:rsid w:val="0094738D"/>
    <w:rsid w:val="00950329"/>
    <w:rsid w:val="009514A0"/>
    <w:rsid w:val="009536E2"/>
    <w:rsid w:val="009603A7"/>
    <w:rsid w:val="0096081D"/>
    <w:rsid w:val="00962D1E"/>
    <w:rsid w:val="0097081C"/>
    <w:rsid w:val="00971ACD"/>
    <w:rsid w:val="00976D66"/>
    <w:rsid w:val="0097705E"/>
    <w:rsid w:val="009803CE"/>
    <w:rsid w:val="009810AD"/>
    <w:rsid w:val="0098662E"/>
    <w:rsid w:val="00987E1D"/>
    <w:rsid w:val="00991CB7"/>
    <w:rsid w:val="009922FB"/>
    <w:rsid w:val="00994A6D"/>
    <w:rsid w:val="00996A33"/>
    <w:rsid w:val="009A441A"/>
    <w:rsid w:val="009A5083"/>
    <w:rsid w:val="009A6555"/>
    <w:rsid w:val="009B0CF6"/>
    <w:rsid w:val="009B46D0"/>
    <w:rsid w:val="009B65C5"/>
    <w:rsid w:val="009B6FBA"/>
    <w:rsid w:val="009C4D4F"/>
    <w:rsid w:val="009D305E"/>
    <w:rsid w:val="009D3F84"/>
    <w:rsid w:val="009D50C3"/>
    <w:rsid w:val="009D6EEC"/>
    <w:rsid w:val="009D7924"/>
    <w:rsid w:val="009E12A0"/>
    <w:rsid w:val="009F333D"/>
    <w:rsid w:val="009F473C"/>
    <w:rsid w:val="00A02619"/>
    <w:rsid w:val="00A068C6"/>
    <w:rsid w:val="00A0748A"/>
    <w:rsid w:val="00A156CE"/>
    <w:rsid w:val="00A26426"/>
    <w:rsid w:val="00A27411"/>
    <w:rsid w:val="00A27614"/>
    <w:rsid w:val="00A278C8"/>
    <w:rsid w:val="00A328C9"/>
    <w:rsid w:val="00A32E6F"/>
    <w:rsid w:val="00A345FE"/>
    <w:rsid w:val="00A348FB"/>
    <w:rsid w:val="00A36092"/>
    <w:rsid w:val="00A41D63"/>
    <w:rsid w:val="00A43696"/>
    <w:rsid w:val="00A43945"/>
    <w:rsid w:val="00A466FD"/>
    <w:rsid w:val="00A55710"/>
    <w:rsid w:val="00A578F4"/>
    <w:rsid w:val="00A63017"/>
    <w:rsid w:val="00A66D55"/>
    <w:rsid w:val="00A67F20"/>
    <w:rsid w:val="00A71332"/>
    <w:rsid w:val="00A7399C"/>
    <w:rsid w:val="00A77113"/>
    <w:rsid w:val="00A80312"/>
    <w:rsid w:val="00A82542"/>
    <w:rsid w:val="00A83101"/>
    <w:rsid w:val="00A837AC"/>
    <w:rsid w:val="00A83E14"/>
    <w:rsid w:val="00A869C0"/>
    <w:rsid w:val="00A87921"/>
    <w:rsid w:val="00A937CC"/>
    <w:rsid w:val="00AA2E28"/>
    <w:rsid w:val="00AA3831"/>
    <w:rsid w:val="00AA6044"/>
    <w:rsid w:val="00AB3207"/>
    <w:rsid w:val="00AB527D"/>
    <w:rsid w:val="00AC0837"/>
    <w:rsid w:val="00AC48A2"/>
    <w:rsid w:val="00AC6153"/>
    <w:rsid w:val="00AC6703"/>
    <w:rsid w:val="00AC7094"/>
    <w:rsid w:val="00AC7E5A"/>
    <w:rsid w:val="00AD12B9"/>
    <w:rsid w:val="00AD2F69"/>
    <w:rsid w:val="00AD3A81"/>
    <w:rsid w:val="00AE1996"/>
    <w:rsid w:val="00AE1B61"/>
    <w:rsid w:val="00AE1E66"/>
    <w:rsid w:val="00AE48EE"/>
    <w:rsid w:val="00B011BF"/>
    <w:rsid w:val="00B04EEE"/>
    <w:rsid w:val="00B12FFD"/>
    <w:rsid w:val="00B2061C"/>
    <w:rsid w:val="00B2720F"/>
    <w:rsid w:val="00B30FCE"/>
    <w:rsid w:val="00B31383"/>
    <w:rsid w:val="00B33554"/>
    <w:rsid w:val="00B432B2"/>
    <w:rsid w:val="00B4553A"/>
    <w:rsid w:val="00B46F95"/>
    <w:rsid w:val="00B50486"/>
    <w:rsid w:val="00B51DA2"/>
    <w:rsid w:val="00B526DC"/>
    <w:rsid w:val="00B53BDD"/>
    <w:rsid w:val="00B552F2"/>
    <w:rsid w:val="00B565C8"/>
    <w:rsid w:val="00B610A6"/>
    <w:rsid w:val="00B63E5E"/>
    <w:rsid w:val="00B66242"/>
    <w:rsid w:val="00B664A3"/>
    <w:rsid w:val="00B70782"/>
    <w:rsid w:val="00B70898"/>
    <w:rsid w:val="00B86C8D"/>
    <w:rsid w:val="00B86E39"/>
    <w:rsid w:val="00B86E7D"/>
    <w:rsid w:val="00B877EC"/>
    <w:rsid w:val="00B92CEB"/>
    <w:rsid w:val="00B93878"/>
    <w:rsid w:val="00B94D20"/>
    <w:rsid w:val="00B9586B"/>
    <w:rsid w:val="00B95D1D"/>
    <w:rsid w:val="00B97C1F"/>
    <w:rsid w:val="00BA2E64"/>
    <w:rsid w:val="00BB4401"/>
    <w:rsid w:val="00BB63E8"/>
    <w:rsid w:val="00BB6897"/>
    <w:rsid w:val="00BC58E0"/>
    <w:rsid w:val="00BC6FEB"/>
    <w:rsid w:val="00BD0B50"/>
    <w:rsid w:val="00BE0D6F"/>
    <w:rsid w:val="00BE1660"/>
    <w:rsid w:val="00BE28F7"/>
    <w:rsid w:val="00BE2C6F"/>
    <w:rsid w:val="00BE39B2"/>
    <w:rsid w:val="00BE4A0B"/>
    <w:rsid w:val="00BF56A8"/>
    <w:rsid w:val="00C0163A"/>
    <w:rsid w:val="00C0574A"/>
    <w:rsid w:val="00C1435F"/>
    <w:rsid w:val="00C143E0"/>
    <w:rsid w:val="00C1503D"/>
    <w:rsid w:val="00C249FF"/>
    <w:rsid w:val="00C30AAB"/>
    <w:rsid w:val="00C32626"/>
    <w:rsid w:val="00C32FC6"/>
    <w:rsid w:val="00C33E9D"/>
    <w:rsid w:val="00C34C95"/>
    <w:rsid w:val="00C37438"/>
    <w:rsid w:val="00C37A6B"/>
    <w:rsid w:val="00C40BF8"/>
    <w:rsid w:val="00C426B7"/>
    <w:rsid w:val="00C429AB"/>
    <w:rsid w:val="00C445C1"/>
    <w:rsid w:val="00C47BA4"/>
    <w:rsid w:val="00C518BE"/>
    <w:rsid w:val="00C5279F"/>
    <w:rsid w:val="00C54055"/>
    <w:rsid w:val="00C62C06"/>
    <w:rsid w:val="00C63B0D"/>
    <w:rsid w:val="00C71626"/>
    <w:rsid w:val="00C737C6"/>
    <w:rsid w:val="00C77C56"/>
    <w:rsid w:val="00C819AB"/>
    <w:rsid w:val="00C83059"/>
    <w:rsid w:val="00C83E7F"/>
    <w:rsid w:val="00C843C1"/>
    <w:rsid w:val="00C917A4"/>
    <w:rsid w:val="00C93983"/>
    <w:rsid w:val="00C93E85"/>
    <w:rsid w:val="00CA01FD"/>
    <w:rsid w:val="00CA07CC"/>
    <w:rsid w:val="00CA6971"/>
    <w:rsid w:val="00CA7A48"/>
    <w:rsid w:val="00CB0617"/>
    <w:rsid w:val="00CB38D3"/>
    <w:rsid w:val="00CB6926"/>
    <w:rsid w:val="00CB7727"/>
    <w:rsid w:val="00CC0AD0"/>
    <w:rsid w:val="00CC0D02"/>
    <w:rsid w:val="00CC470A"/>
    <w:rsid w:val="00CD3979"/>
    <w:rsid w:val="00CD54BB"/>
    <w:rsid w:val="00CE0697"/>
    <w:rsid w:val="00CE2F1D"/>
    <w:rsid w:val="00CF059E"/>
    <w:rsid w:val="00CF4CE5"/>
    <w:rsid w:val="00CF65A3"/>
    <w:rsid w:val="00D0113A"/>
    <w:rsid w:val="00D02ADA"/>
    <w:rsid w:val="00D05A17"/>
    <w:rsid w:val="00D05AB9"/>
    <w:rsid w:val="00D05C88"/>
    <w:rsid w:val="00D1019D"/>
    <w:rsid w:val="00D16EB6"/>
    <w:rsid w:val="00D17441"/>
    <w:rsid w:val="00D23295"/>
    <w:rsid w:val="00D35D94"/>
    <w:rsid w:val="00D364BC"/>
    <w:rsid w:val="00D37B42"/>
    <w:rsid w:val="00D44F71"/>
    <w:rsid w:val="00D46894"/>
    <w:rsid w:val="00D471F8"/>
    <w:rsid w:val="00D47939"/>
    <w:rsid w:val="00D47C6E"/>
    <w:rsid w:val="00D5281D"/>
    <w:rsid w:val="00D5473D"/>
    <w:rsid w:val="00D5652C"/>
    <w:rsid w:val="00D61957"/>
    <w:rsid w:val="00D65341"/>
    <w:rsid w:val="00D6549E"/>
    <w:rsid w:val="00D65DA3"/>
    <w:rsid w:val="00D70B62"/>
    <w:rsid w:val="00D70E56"/>
    <w:rsid w:val="00D71FC6"/>
    <w:rsid w:val="00D73229"/>
    <w:rsid w:val="00D7342A"/>
    <w:rsid w:val="00D738C3"/>
    <w:rsid w:val="00D76E9D"/>
    <w:rsid w:val="00D86805"/>
    <w:rsid w:val="00D90C66"/>
    <w:rsid w:val="00D922D5"/>
    <w:rsid w:val="00D92DC5"/>
    <w:rsid w:val="00DA2878"/>
    <w:rsid w:val="00DA45A9"/>
    <w:rsid w:val="00DA51C8"/>
    <w:rsid w:val="00DA7EF2"/>
    <w:rsid w:val="00DB166A"/>
    <w:rsid w:val="00DB22D3"/>
    <w:rsid w:val="00DB568D"/>
    <w:rsid w:val="00DB56E6"/>
    <w:rsid w:val="00DB62BD"/>
    <w:rsid w:val="00DB74C8"/>
    <w:rsid w:val="00DBF96E"/>
    <w:rsid w:val="00DC0099"/>
    <w:rsid w:val="00DC3203"/>
    <w:rsid w:val="00DC4114"/>
    <w:rsid w:val="00DD06BD"/>
    <w:rsid w:val="00DD2B58"/>
    <w:rsid w:val="00DD2BC4"/>
    <w:rsid w:val="00DD453B"/>
    <w:rsid w:val="00DD579B"/>
    <w:rsid w:val="00DD6B93"/>
    <w:rsid w:val="00DD7E37"/>
    <w:rsid w:val="00DD7F2A"/>
    <w:rsid w:val="00DE01D9"/>
    <w:rsid w:val="00DF171E"/>
    <w:rsid w:val="00DF1738"/>
    <w:rsid w:val="00DF4F56"/>
    <w:rsid w:val="00DF69DF"/>
    <w:rsid w:val="00E000C8"/>
    <w:rsid w:val="00E010AB"/>
    <w:rsid w:val="00E02283"/>
    <w:rsid w:val="00E0243E"/>
    <w:rsid w:val="00E032DC"/>
    <w:rsid w:val="00E0450D"/>
    <w:rsid w:val="00E0488C"/>
    <w:rsid w:val="00E110A6"/>
    <w:rsid w:val="00E13EFE"/>
    <w:rsid w:val="00E142A6"/>
    <w:rsid w:val="00E15DF0"/>
    <w:rsid w:val="00E1710B"/>
    <w:rsid w:val="00E1737F"/>
    <w:rsid w:val="00E17D08"/>
    <w:rsid w:val="00E2241B"/>
    <w:rsid w:val="00E23081"/>
    <w:rsid w:val="00E241EE"/>
    <w:rsid w:val="00E2774B"/>
    <w:rsid w:val="00E31397"/>
    <w:rsid w:val="00E326B1"/>
    <w:rsid w:val="00E32F51"/>
    <w:rsid w:val="00E333D0"/>
    <w:rsid w:val="00E33750"/>
    <w:rsid w:val="00E36E6D"/>
    <w:rsid w:val="00E406A1"/>
    <w:rsid w:val="00E47819"/>
    <w:rsid w:val="00E578CC"/>
    <w:rsid w:val="00E60A1F"/>
    <w:rsid w:val="00E7049B"/>
    <w:rsid w:val="00E720F7"/>
    <w:rsid w:val="00E750C3"/>
    <w:rsid w:val="00E75F52"/>
    <w:rsid w:val="00E7603E"/>
    <w:rsid w:val="00E958F4"/>
    <w:rsid w:val="00E9615E"/>
    <w:rsid w:val="00E962A7"/>
    <w:rsid w:val="00EA057B"/>
    <w:rsid w:val="00EA2B71"/>
    <w:rsid w:val="00EA49AA"/>
    <w:rsid w:val="00EA5053"/>
    <w:rsid w:val="00EA522C"/>
    <w:rsid w:val="00EA6F7A"/>
    <w:rsid w:val="00EA7026"/>
    <w:rsid w:val="00EA727B"/>
    <w:rsid w:val="00EA7E5A"/>
    <w:rsid w:val="00EB36DA"/>
    <w:rsid w:val="00EB37F6"/>
    <w:rsid w:val="00EB4599"/>
    <w:rsid w:val="00EB73A5"/>
    <w:rsid w:val="00EC2466"/>
    <w:rsid w:val="00EC40C1"/>
    <w:rsid w:val="00EC423A"/>
    <w:rsid w:val="00EC50B0"/>
    <w:rsid w:val="00ED0517"/>
    <w:rsid w:val="00ED19F0"/>
    <w:rsid w:val="00ED32A4"/>
    <w:rsid w:val="00ED3D40"/>
    <w:rsid w:val="00ED695F"/>
    <w:rsid w:val="00ED77A1"/>
    <w:rsid w:val="00EE067F"/>
    <w:rsid w:val="00EF3688"/>
    <w:rsid w:val="00EF4C2A"/>
    <w:rsid w:val="00EF75C5"/>
    <w:rsid w:val="00EF7B68"/>
    <w:rsid w:val="00EF7BB2"/>
    <w:rsid w:val="00F00E63"/>
    <w:rsid w:val="00F013F3"/>
    <w:rsid w:val="00F01A2D"/>
    <w:rsid w:val="00F02B3D"/>
    <w:rsid w:val="00F04C0B"/>
    <w:rsid w:val="00F0599A"/>
    <w:rsid w:val="00F10AD1"/>
    <w:rsid w:val="00F110EA"/>
    <w:rsid w:val="00F112A8"/>
    <w:rsid w:val="00F155AC"/>
    <w:rsid w:val="00F15638"/>
    <w:rsid w:val="00F21F30"/>
    <w:rsid w:val="00F23080"/>
    <w:rsid w:val="00F26D01"/>
    <w:rsid w:val="00F27E9B"/>
    <w:rsid w:val="00F31F22"/>
    <w:rsid w:val="00F372D1"/>
    <w:rsid w:val="00F37EFC"/>
    <w:rsid w:val="00F37F16"/>
    <w:rsid w:val="00F41C44"/>
    <w:rsid w:val="00F4345B"/>
    <w:rsid w:val="00F44583"/>
    <w:rsid w:val="00F47348"/>
    <w:rsid w:val="00F53885"/>
    <w:rsid w:val="00F5465F"/>
    <w:rsid w:val="00F646D8"/>
    <w:rsid w:val="00F648D1"/>
    <w:rsid w:val="00F661CE"/>
    <w:rsid w:val="00F6698B"/>
    <w:rsid w:val="00F702AE"/>
    <w:rsid w:val="00F75241"/>
    <w:rsid w:val="00F7594B"/>
    <w:rsid w:val="00F8290F"/>
    <w:rsid w:val="00F83B49"/>
    <w:rsid w:val="00F84300"/>
    <w:rsid w:val="00F84661"/>
    <w:rsid w:val="00F85411"/>
    <w:rsid w:val="00F93BA6"/>
    <w:rsid w:val="00F94744"/>
    <w:rsid w:val="00F955F3"/>
    <w:rsid w:val="00FA124B"/>
    <w:rsid w:val="00FB3250"/>
    <w:rsid w:val="00FB3A99"/>
    <w:rsid w:val="00FB43BB"/>
    <w:rsid w:val="00FC0149"/>
    <w:rsid w:val="00FC0B11"/>
    <w:rsid w:val="00FC2CED"/>
    <w:rsid w:val="00FC2F2C"/>
    <w:rsid w:val="00FC7AE6"/>
    <w:rsid w:val="00FD452A"/>
    <w:rsid w:val="00FD5AE9"/>
    <w:rsid w:val="00FE4389"/>
    <w:rsid w:val="00FE4DEF"/>
    <w:rsid w:val="00FE5277"/>
    <w:rsid w:val="00FE6680"/>
    <w:rsid w:val="00FF2768"/>
    <w:rsid w:val="00FF590B"/>
    <w:rsid w:val="0153C730"/>
    <w:rsid w:val="018BA624"/>
    <w:rsid w:val="01E49813"/>
    <w:rsid w:val="022F640D"/>
    <w:rsid w:val="02338458"/>
    <w:rsid w:val="0479A6E9"/>
    <w:rsid w:val="05598837"/>
    <w:rsid w:val="06525F46"/>
    <w:rsid w:val="06C63B03"/>
    <w:rsid w:val="07C33AB2"/>
    <w:rsid w:val="081E0376"/>
    <w:rsid w:val="09A0B7B3"/>
    <w:rsid w:val="09D27AF6"/>
    <w:rsid w:val="0A91C208"/>
    <w:rsid w:val="0AE03464"/>
    <w:rsid w:val="0B4FB688"/>
    <w:rsid w:val="0D7FBDA8"/>
    <w:rsid w:val="0E071753"/>
    <w:rsid w:val="0EFCF6EE"/>
    <w:rsid w:val="1062DE56"/>
    <w:rsid w:val="1156F216"/>
    <w:rsid w:val="116E7411"/>
    <w:rsid w:val="12ABBA99"/>
    <w:rsid w:val="1396648E"/>
    <w:rsid w:val="13F20B89"/>
    <w:rsid w:val="14B8F37D"/>
    <w:rsid w:val="15191F2F"/>
    <w:rsid w:val="180D9A6E"/>
    <w:rsid w:val="182580DA"/>
    <w:rsid w:val="190C7D87"/>
    <w:rsid w:val="1A52FD36"/>
    <w:rsid w:val="1A5D8B8B"/>
    <w:rsid w:val="1A941911"/>
    <w:rsid w:val="1B3F1845"/>
    <w:rsid w:val="1C40C2E7"/>
    <w:rsid w:val="1C4709CD"/>
    <w:rsid w:val="1D886756"/>
    <w:rsid w:val="1E1AA463"/>
    <w:rsid w:val="1E7A7FE7"/>
    <w:rsid w:val="1EB44DB7"/>
    <w:rsid w:val="1ECB0D71"/>
    <w:rsid w:val="1FD20CAD"/>
    <w:rsid w:val="21BF31E0"/>
    <w:rsid w:val="21EC52E1"/>
    <w:rsid w:val="229372E7"/>
    <w:rsid w:val="22CEEE44"/>
    <w:rsid w:val="22CF37BD"/>
    <w:rsid w:val="230B26E9"/>
    <w:rsid w:val="24AE1353"/>
    <w:rsid w:val="24B21F6F"/>
    <w:rsid w:val="260F818C"/>
    <w:rsid w:val="263E1C94"/>
    <w:rsid w:val="26AD3874"/>
    <w:rsid w:val="278CAD1F"/>
    <w:rsid w:val="28737E43"/>
    <w:rsid w:val="2A45FA5C"/>
    <w:rsid w:val="2A5DD7E8"/>
    <w:rsid w:val="2B2C1561"/>
    <w:rsid w:val="2C9DB5DD"/>
    <w:rsid w:val="2CFAB912"/>
    <w:rsid w:val="2D033945"/>
    <w:rsid w:val="2E159243"/>
    <w:rsid w:val="30B418BA"/>
    <w:rsid w:val="31899AB0"/>
    <w:rsid w:val="31A42C79"/>
    <w:rsid w:val="31A921FB"/>
    <w:rsid w:val="31DE0839"/>
    <w:rsid w:val="32F6C32C"/>
    <w:rsid w:val="3393D73B"/>
    <w:rsid w:val="340264B7"/>
    <w:rsid w:val="3487041E"/>
    <w:rsid w:val="35D79C9A"/>
    <w:rsid w:val="36104AFF"/>
    <w:rsid w:val="36EA65FC"/>
    <w:rsid w:val="381F6E0F"/>
    <w:rsid w:val="3950FA39"/>
    <w:rsid w:val="3BE185F5"/>
    <w:rsid w:val="3C1CE035"/>
    <w:rsid w:val="3C61D3FA"/>
    <w:rsid w:val="3D835C3D"/>
    <w:rsid w:val="3F2B3BDE"/>
    <w:rsid w:val="3FE5A742"/>
    <w:rsid w:val="40112EF3"/>
    <w:rsid w:val="41615B9F"/>
    <w:rsid w:val="4243B102"/>
    <w:rsid w:val="4460AD1A"/>
    <w:rsid w:val="4480DE55"/>
    <w:rsid w:val="450E9C88"/>
    <w:rsid w:val="46338149"/>
    <w:rsid w:val="46961118"/>
    <w:rsid w:val="46A08820"/>
    <w:rsid w:val="472F6EF0"/>
    <w:rsid w:val="481044E8"/>
    <w:rsid w:val="4863A4BA"/>
    <w:rsid w:val="489B4C77"/>
    <w:rsid w:val="4BF03AE2"/>
    <w:rsid w:val="4CCA48CD"/>
    <w:rsid w:val="4D318EE7"/>
    <w:rsid w:val="4D4FC622"/>
    <w:rsid w:val="4DC44979"/>
    <w:rsid w:val="4DF14743"/>
    <w:rsid w:val="4E2FB1D3"/>
    <w:rsid w:val="4EABE190"/>
    <w:rsid w:val="4F52503A"/>
    <w:rsid w:val="4F735515"/>
    <w:rsid w:val="4F8E7619"/>
    <w:rsid w:val="5030FE53"/>
    <w:rsid w:val="52855D32"/>
    <w:rsid w:val="52C1C097"/>
    <w:rsid w:val="5427759D"/>
    <w:rsid w:val="5447F492"/>
    <w:rsid w:val="54E1E54C"/>
    <w:rsid w:val="556EA29C"/>
    <w:rsid w:val="5599D451"/>
    <w:rsid w:val="55A75AA2"/>
    <w:rsid w:val="55D4BF6E"/>
    <w:rsid w:val="55F00B02"/>
    <w:rsid w:val="5740FE6F"/>
    <w:rsid w:val="57CCF1B8"/>
    <w:rsid w:val="5B93C874"/>
    <w:rsid w:val="5D0718C5"/>
    <w:rsid w:val="5D9FBE46"/>
    <w:rsid w:val="6093AAFB"/>
    <w:rsid w:val="60EE1FFB"/>
    <w:rsid w:val="6471D6B0"/>
    <w:rsid w:val="664CF1EC"/>
    <w:rsid w:val="6707ECB0"/>
    <w:rsid w:val="67958F36"/>
    <w:rsid w:val="6920133B"/>
    <w:rsid w:val="693E40E6"/>
    <w:rsid w:val="6A4923BF"/>
    <w:rsid w:val="6A6E668C"/>
    <w:rsid w:val="6B23DD01"/>
    <w:rsid w:val="6BA3D151"/>
    <w:rsid w:val="6BF2E04D"/>
    <w:rsid w:val="6EA1F0B3"/>
    <w:rsid w:val="6EF191DD"/>
    <w:rsid w:val="6F395FE7"/>
    <w:rsid w:val="6F8634C8"/>
    <w:rsid w:val="6F9ECF49"/>
    <w:rsid w:val="6FB45E3F"/>
    <w:rsid w:val="70464172"/>
    <w:rsid w:val="716FF71C"/>
    <w:rsid w:val="71C6E477"/>
    <w:rsid w:val="7271083B"/>
    <w:rsid w:val="72D7E0E6"/>
    <w:rsid w:val="738742EB"/>
    <w:rsid w:val="751C7BBB"/>
    <w:rsid w:val="75778536"/>
    <w:rsid w:val="770C862C"/>
    <w:rsid w:val="787CF73A"/>
    <w:rsid w:val="78DC564B"/>
    <w:rsid w:val="79052FF2"/>
    <w:rsid w:val="7B391B2A"/>
    <w:rsid w:val="7DE00D1F"/>
    <w:rsid w:val="7E8E29B3"/>
    <w:rsid w:val="7FCE77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50B83E"/>
  <w15:docId w15:val="{E4E3368B-66C8-4F27-BE6F-CFDD94CD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CBA"/>
    <w:rPr>
      <w:sz w:val="24"/>
      <w:szCs w:val="24"/>
      <w:lang w:val="en-AU"/>
    </w:rPr>
  </w:style>
  <w:style w:type="paragraph" w:styleId="Heading1">
    <w:name w:val="heading 1"/>
    <w:basedOn w:val="ListParagraph"/>
    <w:next w:val="Normal"/>
    <w:link w:val="Heading1Char"/>
    <w:uiPriority w:val="9"/>
    <w:qFormat/>
    <w:rsid w:val="00310F16"/>
    <w:pPr>
      <w:spacing w:after="120"/>
      <w:ind w:left="0"/>
      <w:outlineLvl w:val="0"/>
    </w:pPr>
    <w:rPr>
      <w:b/>
      <w:bCs/>
    </w:rPr>
  </w:style>
  <w:style w:type="paragraph" w:styleId="Heading3">
    <w:name w:val="heading 3"/>
    <w:basedOn w:val="Normal"/>
    <w:next w:val="Normal"/>
    <w:link w:val="Heading3Char"/>
    <w:uiPriority w:val="9"/>
    <w:semiHidden/>
    <w:unhideWhenUsed/>
    <w:qFormat/>
    <w:rsid w:val="00771BB0"/>
    <w:pPr>
      <w:keepNext/>
      <w:keepLines/>
      <w:spacing w:before="40"/>
      <w:outlineLvl w:val="2"/>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10F16"/>
    <w:pPr>
      <w:keepNext/>
      <w:keepLines/>
      <w:spacing w:before="40"/>
      <w:outlineLvl w:val="5"/>
    </w:pPr>
    <w:rPr>
      <w:rFonts w:eastAsiaTheme="majorEastAsia" w:cstheme="majorBidi"/>
      <w:i/>
      <w:color w:val="000000" w:themeColor="text1"/>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style>
  <w:style w:type="paragraph" w:styleId="BodyTextIndent2">
    <w:name w:val="Body Text Indent 2"/>
    <w:basedOn w:val="Normal"/>
    <w:pPr>
      <w:ind w:firstLine="2160"/>
    </w:pPr>
  </w:style>
  <w:style w:type="paragraph" w:styleId="BodyTextIndent3">
    <w:name w:val="Body Text Indent 3"/>
    <w:basedOn w:val="Normal"/>
    <w:pPr>
      <w:ind w:left="2160" w:hanging="1440"/>
    </w:pPr>
  </w:style>
  <w:style w:type="paragraph" w:customStyle="1" w:styleId="Default">
    <w:name w:val="Default"/>
    <w:rsid w:val="00AC6703"/>
    <w:pPr>
      <w:autoSpaceDE w:val="0"/>
      <w:autoSpaceDN w:val="0"/>
      <w:adjustRightInd w:val="0"/>
    </w:pPr>
    <w:rPr>
      <w:color w:val="000000"/>
      <w:sz w:val="24"/>
      <w:szCs w:val="24"/>
    </w:rPr>
  </w:style>
  <w:style w:type="character" w:styleId="FootnoteReference">
    <w:name w:val="footnote reference"/>
    <w:semiHidden/>
    <w:rsid w:val="00AC6703"/>
    <w:rPr>
      <w:vertAlign w:val="superscript"/>
    </w:rPr>
  </w:style>
  <w:style w:type="paragraph" w:styleId="EndnoteText">
    <w:name w:val="endnote text"/>
    <w:basedOn w:val="Normal"/>
    <w:link w:val="EndnoteTextChar"/>
    <w:semiHidden/>
    <w:rsid w:val="00F02B3D"/>
    <w:rPr>
      <w:sz w:val="20"/>
      <w:szCs w:val="20"/>
    </w:rPr>
  </w:style>
  <w:style w:type="character" w:customStyle="1" w:styleId="EndnoteTextChar">
    <w:name w:val="Endnote Text Char"/>
    <w:basedOn w:val="DefaultParagraphFont"/>
    <w:link w:val="EndnoteText"/>
    <w:semiHidden/>
    <w:rsid w:val="00F02B3D"/>
  </w:style>
  <w:style w:type="character" w:styleId="EndnoteReference">
    <w:name w:val="endnote reference"/>
    <w:semiHidden/>
    <w:rsid w:val="00F02B3D"/>
    <w:rPr>
      <w:vertAlign w:val="superscript"/>
    </w:rPr>
  </w:style>
  <w:style w:type="paragraph" w:styleId="ListParagraph">
    <w:name w:val="List Paragraph"/>
    <w:basedOn w:val="Normal"/>
    <w:uiPriority w:val="34"/>
    <w:qFormat/>
    <w:rsid w:val="00F02B3D"/>
    <w:pPr>
      <w:ind w:left="720"/>
    </w:pPr>
  </w:style>
  <w:style w:type="paragraph" w:customStyle="1" w:styleId="Question">
    <w:name w:val="Question"/>
    <w:basedOn w:val="Normal"/>
    <w:link w:val="QuestionChar"/>
    <w:rsid w:val="00AE1E66"/>
    <w:pPr>
      <w:spacing w:before="200"/>
      <w:ind w:left="14"/>
    </w:pPr>
    <w:rPr>
      <w:rFonts w:ascii="Calibri" w:eastAsia="Calibri" w:hAnsi="Calibri"/>
      <w:color w:val="C0504D"/>
      <w:sz w:val="22"/>
      <w:szCs w:val="22"/>
    </w:rPr>
  </w:style>
  <w:style w:type="character" w:customStyle="1" w:styleId="QuestionChar">
    <w:name w:val="Question Char"/>
    <w:link w:val="Question"/>
    <w:rsid w:val="00AE1E66"/>
    <w:rPr>
      <w:rFonts w:ascii="Calibri" w:eastAsia="Calibri" w:hAnsi="Calibri"/>
      <w:color w:val="C0504D"/>
      <w:sz w:val="22"/>
      <w:szCs w:val="22"/>
    </w:rPr>
  </w:style>
  <w:style w:type="paragraph" w:customStyle="1" w:styleId="Item">
    <w:name w:val="Item"/>
    <w:link w:val="ItemChar"/>
    <w:rsid w:val="00AE1E66"/>
    <w:pPr>
      <w:keepNext/>
      <w:tabs>
        <w:tab w:val="left" w:pos="8647"/>
      </w:tabs>
      <w:spacing w:before="200"/>
      <w:ind w:left="14"/>
    </w:pPr>
    <w:rPr>
      <w:sz w:val="24"/>
      <w:lang w:val="en-AU"/>
    </w:rPr>
  </w:style>
  <w:style w:type="character" w:customStyle="1" w:styleId="ItemChar">
    <w:name w:val="Item Char"/>
    <w:link w:val="Item"/>
    <w:locked/>
    <w:rsid w:val="00AE1E66"/>
    <w:rPr>
      <w:sz w:val="24"/>
      <w:lang w:val="en-AU"/>
    </w:rPr>
  </w:style>
  <w:style w:type="paragraph" w:customStyle="1" w:styleId="QuestionN">
    <w:name w:val="Question N."/>
    <w:basedOn w:val="Normal"/>
    <w:rsid w:val="00AE1E66"/>
    <w:pPr>
      <w:keepNext/>
      <w:spacing w:before="240" w:after="60"/>
      <w:ind w:left="360" w:right="-1474" w:hanging="360"/>
    </w:pPr>
    <w:rPr>
      <w:rFonts w:ascii="Helvetica" w:hAnsi="Helvetica"/>
      <w:b/>
      <w:sz w:val="28"/>
      <w:szCs w:val="20"/>
      <w:lang w:val="en-GB" w:eastAsia="fr-FR"/>
    </w:rPr>
  </w:style>
  <w:style w:type="paragraph" w:customStyle="1" w:styleId="question0">
    <w:name w:val="question"/>
    <w:basedOn w:val="Normal"/>
    <w:uiPriority w:val="99"/>
    <w:rsid w:val="00AE1E66"/>
    <w:pPr>
      <w:numPr>
        <w:numId w:val="9"/>
      </w:numPr>
      <w:spacing w:before="240" w:after="120" w:line="264" w:lineRule="auto"/>
      <w:ind w:left="360"/>
    </w:pPr>
    <w:rPr>
      <w:rFonts w:ascii="Arial" w:hAnsi="Arial" w:cs="Arial"/>
      <w:sz w:val="22"/>
      <w:szCs w:val="22"/>
    </w:rPr>
  </w:style>
  <w:style w:type="paragraph" w:customStyle="1" w:styleId="TT-TableTitle">
    <w:name w:val="TT-Table Title"/>
    <w:uiPriority w:val="99"/>
    <w:rsid w:val="00AE1E66"/>
    <w:pPr>
      <w:tabs>
        <w:tab w:val="left" w:pos="1152"/>
      </w:tabs>
      <w:spacing w:before="240" w:line="240" w:lineRule="atLeast"/>
      <w:ind w:left="1152" w:hanging="1152"/>
    </w:pPr>
    <w:rPr>
      <w:rFonts w:ascii="Garamond" w:hAnsi="Garamond"/>
      <w:b/>
      <w:sz w:val="24"/>
    </w:rPr>
  </w:style>
  <w:style w:type="paragraph" w:customStyle="1" w:styleId="Num-DocParagraph">
    <w:name w:val="Num-Doc Paragraph"/>
    <w:basedOn w:val="BodyText"/>
    <w:uiPriority w:val="99"/>
    <w:rsid w:val="00AE1E66"/>
    <w:pPr>
      <w:tabs>
        <w:tab w:val="left" w:pos="850"/>
        <w:tab w:val="left" w:pos="1191"/>
        <w:tab w:val="left" w:pos="1531"/>
      </w:tabs>
      <w:spacing w:after="240"/>
      <w:jc w:val="both"/>
    </w:pPr>
    <w:rPr>
      <w:sz w:val="22"/>
      <w:szCs w:val="22"/>
      <w:lang w:val="en-GB" w:eastAsia="zh-CN"/>
    </w:rPr>
  </w:style>
  <w:style w:type="paragraph" w:styleId="BodyText">
    <w:name w:val="Body Text"/>
    <w:basedOn w:val="Normal"/>
    <w:link w:val="BodyTextChar"/>
    <w:uiPriority w:val="99"/>
    <w:semiHidden/>
    <w:unhideWhenUsed/>
    <w:rsid w:val="00AE1E66"/>
    <w:pPr>
      <w:spacing w:after="120"/>
    </w:pPr>
  </w:style>
  <w:style w:type="character" w:customStyle="1" w:styleId="BodyTextChar">
    <w:name w:val="Body Text Char"/>
    <w:link w:val="BodyText"/>
    <w:uiPriority w:val="99"/>
    <w:semiHidden/>
    <w:rsid w:val="00AE1E66"/>
    <w:rPr>
      <w:sz w:val="24"/>
      <w:szCs w:val="24"/>
    </w:rPr>
  </w:style>
  <w:style w:type="paragraph" w:styleId="Header">
    <w:name w:val="header"/>
    <w:basedOn w:val="Normal"/>
    <w:link w:val="HeaderChar"/>
    <w:uiPriority w:val="99"/>
    <w:unhideWhenUsed/>
    <w:rsid w:val="00AE1E66"/>
    <w:pPr>
      <w:tabs>
        <w:tab w:val="center" w:pos="4680"/>
        <w:tab w:val="right" w:pos="9360"/>
      </w:tabs>
    </w:pPr>
  </w:style>
  <w:style w:type="character" w:customStyle="1" w:styleId="HeaderChar">
    <w:name w:val="Header Char"/>
    <w:link w:val="Header"/>
    <w:uiPriority w:val="99"/>
    <w:rsid w:val="00AE1E66"/>
    <w:rPr>
      <w:sz w:val="24"/>
      <w:szCs w:val="24"/>
    </w:rPr>
  </w:style>
  <w:style w:type="paragraph" w:styleId="Footer">
    <w:name w:val="footer"/>
    <w:basedOn w:val="Normal"/>
    <w:link w:val="FooterChar"/>
    <w:uiPriority w:val="99"/>
    <w:unhideWhenUsed/>
    <w:rsid w:val="00AE1E66"/>
    <w:pPr>
      <w:tabs>
        <w:tab w:val="center" w:pos="4680"/>
        <w:tab w:val="right" w:pos="9360"/>
      </w:tabs>
    </w:pPr>
  </w:style>
  <w:style w:type="character" w:customStyle="1" w:styleId="FooterChar">
    <w:name w:val="Footer Char"/>
    <w:link w:val="Footer"/>
    <w:uiPriority w:val="99"/>
    <w:rsid w:val="00AE1E66"/>
    <w:rPr>
      <w:sz w:val="24"/>
      <w:szCs w:val="24"/>
    </w:rPr>
  </w:style>
  <w:style w:type="paragraph" w:styleId="CommentText">
    <w:name w:val="annotation text"/>
    <w:basedOn w:val="Normal"/>
    <w:link w:val="CommentTextChar"/>
    <w:uiPriority w:val="99"/>
    <w:unhideWhenUsed/>
    <w:rsid w:val="00AE1E66"/>
    <w:rPr>
      <w:sz w:val="20"/>
      <w:szCs w:val="20"/>
    </w:rPr>
  </w:style>
  <w:style w:type="character" w:customStyle="1" w:styleId="CommentTextChar">
    <w:name w:val="Comment Text Char"/>
    <w:basedOn w:val="DefaultParagraphFont"/>
    <w:link w:val="CommentText"/>
    <w:uiPriority w:val="99"/>
    <w:rsid w:val="00AE1E66"/>
  </w:style>
  <w:style w:type="character" w:customStyle="1" w:styleId="CommentSubjectChar">
    <w:name w:val="Comment Subject Char"/>
    <w:link w:val="CommentSubject"/>
    <w:uiPriority w:val="99"/>
    <w:semiHidden/>
    <w:rsid w:val="00AE1E66"/>
    <w:rPr>
      <w:b/>
      <w:bCs/>
    </w:rPr>
  </w:style>
  <w:style w:type="paragraph" w:styleId="CommentSubject">
    <w:name w:val="annotation subject"/>
    <w:basedOn w:val="CommentText"/>
    <w:next w:val="CommentText"/>
    <w:link w:val="CommentSubjectChar"/>
    <w:uiPriority w:val="99"/>
    <w:semiHidden/>
    <w:unhideWhenUsed/>
    <w:rsid w:val="00AE1E66"/>
    <w:rPr>
      <w:b/>
      <w:bCs/>
    </w:rPr>
  </w:style>
  <w:style w:type="character" w:customStyle="1" w:styleId="BalloonTextChar">
    <w:name w:val="Balloon Text Char"/>
    <w:link w:val="BalloonText"/>
    <w:uiPriority w:val="99"/>
    <w:semiHidden/>
    <w:rsid w:val="00AE1E66"/>
    <w:rPr>
      <w:rFonts w:ascii="Segoe UI" w:hAnsi="Segoe UI" w:cs="Segoe UI"/>
      <w:sz w:val="18"/>
      <w:szCs w:val="18"/>
    </w:rPr>
  </w:style>
  <w:style w:type="paragraph" w:styleId="BalloonText">
    <w:name w:val="Balloon Text"/>
    <w:basedOn w:val="Normal"/>
    <w:link w:val="BalloonTextChar"/>
    <w:uiPriority w:val="99"/>
    <w:semiHidden/>
    <w:unhideWhenUsed/>
    <w:rsid w:val="00AE1E66"/>
    <w:rPr>
      <w:rFonts w:ascii="Segoe UI" w:hAnsi="Segoe UI" w:cs="Segoe UI"/>
      <w:sz w:val="18"/>
      <w:szCs w:val="18"/>
    </w:rPr>
  </w:style>
  <w:style w:type="paragraph" w:customStyle="1" w:styleId="InstructionsPen">
    <w:name w:val="Instructions Pen"/>
    <w:rsid w:val="00AE1E66"/>
    <w:pPr>
      <w:tabs>
        <w:tab w:val="left" w:leader="underscore" w:pos="8647"/>
      </w:tabs>
      <w:spacing w:before="120" w:after="120"/>
      <w:ind w:left="14"/>
      <w:jc w:val="both"/>
    </w:pPr>
    <w:rPr>
      <w:i/>
      <w:sz w:val="28"/>
      <w:lang w:val="en-AU"/>
    </w:rPr>
  </w:style>
  <w:style w:type="paragraph" w:styleId="BodyText3">
    <w:name w:val="Body Text 3"/>
    <w:basedOn w:val="Normal"/>
    <w:link w:val="BodyText3Char"/>
    <w:uiPriority w:val="99"/>
    <w:rsid w:val="00AE1E66"/>
    <w:pPr>
      <w:spacing w:after="120"/>
    </w:pPr>
    <w:rPr>
      <w:rFonts w:ascii="Arial" w:hAnsi="Arial"/>
      <w:sz w:val="16"/>
      <w:szCs w:val="16"/>
    </w:rPr>
  </w:style>
  <w:style w:type="character" w:customStyle="1" w:styleId="BodyText3Char">
    <w:name w:val="Body Text 3 Char"/>
    <w:link w:val="BodyText3"/>
    <w:uiPriority w:val="99"/>
    <w:rsid w:val="00AE1E66"/>
    <w:rPr>
      <w:rFonts w:ascii="Arial" w:hAnsi="Arial"/>
      <w:sz w:val="16"/>
      <w:szCs w:val="16"/>
    </w:rPr>
  </w:style>
  <w:style w:type="paragraph" w:customStyle="1" w:styleId="PISATabelleersteZeile">
    <w:name w:val="PISA Tabelle erste Zeile"/>
    <w:basedOn w:val="Normal"/>
    <w:qFormat/>
    <w:rsid w:val="00AE1E66"/>
    <w:pPr>
      <w:spacing w:before="80" w:after="80"/>
    </w:pPr>
    <w:rPr>
      <w:rFonts w:ascii="Helvetica" w:eastAsia="Calibri" w:hAnsi="Helvetica" w:cs="Calibri"/>
      <w:b/>
      <w:sz w:val="28"/>
      <w:szCs w:val="20"/>
      <w:lang w:val="en-GB"/>
    </w:rPr>
  </w:style>
  <w:style w:type="paragraph" w:customStyle="1" w:styleId="PISATabelleAnmerkung">
    <w:name w:val="PISA Tabelle Anmerkung"/>
    <w:basedOn w:val="Normal"/>
    <w:qFormat/>
    <w:rsid w:val="00AE1E66"/>
    <w:pPr>
      <w:spacing w:before="120" w:after="120"/>
    </w:pPr>
    <w:rPr>
      <w:rFonts w:eastAsia="Calibri" w:cs="Calibri"/>
      <w:i/>
      <w:sz w:val="28"/>
      <w:szCs w:val="20"/>
      <w:lang w:val="en-GB"/>
    </w:rPr>
  </w:style>
  <w:style w:type="paragraph" w:customStyle="1" w:styleId="PISATabelleInhalt">
    <w:name w:val="PISA Tabelle Inhalt"/>
    <w:basedOn w:val="Normal"/>
    <w:link w:val="PISATabelleInhaltZchn"/>
    <w:qFormat/>
    <w:rsid w:val="00AE1E66"/>
    <w:pPr>
      <w:spacing w:before="80" w:after="80"/>
    </w:pPr>
    <w:rPr>
      <w:rFonts w:eastAsia="Calibri" w:cs="Calibri"/>
      <w:szCs w:val="20"/>
      <w:lang w:val="en-GB"/>
    </w:rPr>
  </w:style>
  <w:style w:type="character" w:customStyle="1" w:styleId="PISATabelleInhaltZchn">
    <w:name w:val="PISA Tabelle Inhalt Zchn"/>
    <w:link w:val="PISATabelleInhalt"/>
    <w:rsid w:val="00AE1E66"/>
    <w:rPr>
      <w:rFonts w:eastAsia="Calibri" w:cs="Calibri"/>
      <w:sz w:val="24"/>
      <w:lang w:val="en-GB"/>
    </w:rPr>
  </w:style>
  <w:style w:type="paragraph" w:customStyle="1" w:styleId="PISATabelleAntwortkategorien">
    <w:name w:val="PISA Tabelle Antwortkategorien"/>
    <w:basedOn w:val="Normal"/>
    <w:qFormat/>
    <w:rsid w:val="00AE1E66"/>
    <w:pPr>
      <w:spacing w:before="40" w:after="40"/>
      <w:jc w:val="center"/>
    </w:pPr>
    <w:rPr>
      <w:rFonts w:eastAsia="Calibri" w:cs="Calibri"/>
      <w:i/>
      <w:sz w:val="22"/>
      <w:szCs w:val="20"/>
      <w:lang w:val="en-GB"/>
    </w:rPr>
  </w:style>
  <w:style w:type="paragraph" w:customStyle="1" w:styleId="PISATabelleNummerierung">
    <w:name w:val="PISA Tabelle Nummerierung"/>
    <w:basedOn w:val="Normal"/>
    <w:qFormat/>
    <w:rsid w:val="00AE1E66"/>
    <w:pPr>
      <w:spacing w:before="80" w:after="80"/>
      <w:jc w:val="right"/>
    </w:pPr>
    <w:rPr>
      <w:rFonts w:eastAsia="Calibri" w:cs="Calibri"/>
      <w:szCs w:val="20"/>
      <w:lang w:val="en-GB"/>
    </w:rPr>
  </w:style>
  <w:style w:type="paragraph" w:customStyle="1" w:styleId="CategoryHeader">
    <w:name w:val="Category Header"/>
    <w:uiPriority w:val="99"/>
    <w:rsid w:val="00AE1E66"/>
    <w:pPr>
      <w:spacing w:before="200" w:after="60" w:line="180" w:lineRule="auto"/>
      <w:jc w:val="center"/>
    </w:pPr>
    <w:rPr>
      <w:rFonts w:ascii="Times" w:hAnsi="Times"/>
      <w:i/>
      <w:sz w:val="22"/>
      <w:lang w:val="en-AU"/>
    </w:rPr>
  </w:style>
  <w:style w:type="paragraph" w:customStyle="1" w:styleId="TALISDimensionOrCategoryText">
    <w:name w:val="_TALIS_DimensionOrCategoryText"/>
    <w:basedOn w:val="Normal"/>
    <w:link w:val="TALISDimensionOrCategoryTextChar"/>
    <w:rsid w:val="007F6591"/>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7F6591"/>
    <w:rPr>
      <w:rFonts w:ascii="Tahoma" w:eastAsia="PMingLiU" w:hAnsi="Tahoma" w:cs="Tahoma"/>
      <w:kern w:val="1"/>
      <w:lang w:val="en-GB" w:eastAsia="hi-IN" w:bidi="hi-IN"/>
    </w:rPr>
  </w:style>
  <w:style w:type="paragraph" w:customStyle="1" w:styleId="TALISUnitSymbol">
    <w:name w:val="_TALIS_UnitSymbol"/>
    <w:basedOn w:val="Normal"/>
    <w:qFormat/>
    <w:rsid w:val="00F15638"/>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Text">
    <w:name w:val="_TALIS_QuestionText"/>
    <w:basedOn w:val="Normal"/>
    <w:rsid w:val="00727362"/>
    <w:pPr>
      <w:widowControl w:val="0"/>
      <w:suppressAutoHyphens/>
      <w:spacing w:before="80" w:after="80"/>
    </w:pPr>
    <w:rPr>
      <w:rFonts w:ascii="Tahoma" w:eastAsia="Arial Unicode MS" w:hAnsi="Tahoma" w:cs="Tahoma"/>
      <w:b/>
      <w:bCs/>
      <w:kern w:val="1"/>
      <w:sz w:val="20"/>
      <w:lang w:val="en-GB" w:eastAsia="hi-IN" w:bidi="hi-IN"/>
    </w:rPr>
  </w:style>
  <w:style w:type="paragraph" w:customStyle="1" w:styleId="TALISInstruction">
    <w:name w:val="_TALIS_Instruction"/>
    <w:basedOn w:val="Normal"/>
    <w:link w:val="TALISInstructionCharChar"/>
    <w:rsid w:val="00727362"/>
    <w:pPr>
      <w:widowControl w:val="0"/>
      <w:suppressAutoHyphens/>
      <w:spacing w:before="80" w:after="80"/>
    </w:pPr>
    <w:rPr>
      <w:rFonts w:ascii="Tahoma" w:eastAsia="Arial Unicode MS" w:hAnsi="Tahoma" w:cs="Tahoma"/>
      <w:i/>
      <w:kern w:val="1"/>
      <w:sz w:val="20"/>
      <w:szCs w:val="20"/>
      <w:lang w:val="en-GB" w:eastAsia="hi-IN" w:bidi="hi-IN"/>
    </w:rPr>
  </w:style>
  <w:style w:type="character" w:customStyle="1" w:styleId="TALISInstructionCharChar">
    <w:name w:val="_TALIS_Instruction Char Char"/>
    <w:link w:val="TALISInstruction"/>
    <w:rsid w:val="00727362"/>
    <w:rPr>
      <w:rFonts w:ascii="Tahoma" w:eastAsia="Arial Unicode MS" w:hAnsi="Tahoma" w:cs="Tahoma"/>
      <w:i/>
      <w:kern w:val="1"/>
      <w:lang w:val="en-GB" w:eastAsia="hi-IN" w:bidi="hi-IN"/>
    </w:rPr>
  </w:style>
  <w:style w:type="paragraph" w:customStyle="1" w:styleId="TALISCheckboxMatrix">
    <w:name w:val="_TALIS_CheckboxMatrix"/>
    <w:basedOn w:val="Normal"/>
    <w:rsid w:val="00727362"/>
    <w:pPr>
      <w:widowControl w:val="0"/>
      <w:suppressAutoHyphens/>
      <w:spacing w:after="80"/>
      <w:jc w:val="center"/>
    </w:pPr>
    <w:rPr>
      <w:rFonts w:ascii="Wingdings" w:eastAsia="Arial Unicode MS" w:hAnsi="Wingdings" w:cs="Tahoma"/>
      <w:kern w:val="32"/>
      <w:sz w:val="28"/>
      <w:szCs w:val="32"/>
      <w:lang w:val="en-GB" w:eastAsia="hi-IN" w:bidi="hi-IN"/>
    </w:rPr>
  </w:style>
  <w:style w:type="character" w:customStyle="1" w:styleId="TALISCode">
    <w:name w:val="_TALIS_Code"/>
    <w:rsid w:val="00727362"/>
    <w:rPr>
      <w:rFonts w:ascii="Tahoma" w:hAnsi="Tahoma"/>
      <w:color w:val="auto"/>
      <w:sz w:val="16"/>
      <w:vertAlign w:val="subscript"/>
    </w:rPr>
  </w:style>
  <w:style w:type="paragraph" w:customStyle="1" w:styleId="TALISCheckboxList">
    <w:name w:val="_TALIS_CheckboxList"/>
    <w:basedOn w:val="Normal"/>
    <w:qFormat/>
    <w:rsid w:val="00727362"/>
    <w:pPr>
      <w:widowControl w:val="0"/>
      <w:suppressAutoHyphens/>
      <w:spacing w:before="60"/>
      <w:jc w:val="center"/>
    </w:pPr>
    <w:rPr>
      <w:rFonts w:ascii="Wingdings" w:eastAsia="Arial Unicode MS" w:hAnsi="Wingdings" w:cs="Tahoma"/>
      <w:kern w:val="32"/>
      <w:sz w:val="28"/>
      <w:szCs w:val="32"/>
      <w:lang w:val="en-GB" w:eastAsia="hi-IN" w:bidi="hi-IN"/>
    </w:rPr>
  </w:style>
  <w:style w:type="character" w:styleId="CommentReference">
    <w:name w:val="annotation reference"/>
    <w:uiPriority w:val="99"/>
    <w:semiHidden/>
    <w:unhideWhenUsed/>
    <w:rsid w:val="00727362"/>
    <w:rPr>
      <w:sz w:val="16"/>
      <w:szCs w:val="16"/>
    </w:rPr>
  </w:style>
  <w:style w:type="paragraph" w:customStyle="1" w:styleId="TALISDimensionNumber">
    <w:name w:val="_TALIS_DimensionNumber"/>
    <w:basedOn w:val="Normal"/>
    <w:rsid w:val="004235F0"/>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Number">
    <w:name w:val="_TALIS_QuestionNumber"/>
    <w:basedOn w:val="Normal"/>
    <w:qFormat/>
    <w:rsid w:val="005E5677"/>
    <w:pPr>
      <w:widowControl w:val="0"/>
      <w:numPr>
        <w:numId w:val="10"/>
      </w:numPr>
      <w:suppressAutoHyphens/>
      <w:spacing w:before="80" w:after="80"/>
      <w:ind w:left="360"/>
    </w:pPr>
    <w:rPr>
      <w:rFonts w:ascii="Tahoma" w:eastAsia="Arial Unicode MS" w:hAnsi="Tahoma" w:cs="Tahoma"/>
      <w:b/>
      <w:kern w:val="1"/>
      <w:sz w:val="20"/>
      <w:szCs w:val="20"/>
      <w:lang w:val="en-GB" w:eastAsia="hi-IN" w:bidi="hi-IN"/>
    </w:rPr>
  </w:style>
  <w:style w:type="paragraph" w:customStyle="1" w:styleId="TALISBullet1">
    <w:name w:val="_TALIS_Bullet1"/>
    <w:basedOn w:val="Normal"/>
    <w:rsid w:val="00B04EEE"/>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Subtitle">
    <w:name w:val="_TALIS_Subtitle"/>
    <w:basedOn w:val="Normal"/>
    <w:rsid w:val="00B04EEE"/>
    <w:pPr>
      <w:widowControl w:val="0"/>
      <w:suppressAutoHyphens/>
      <w:spacing w:before="240" w:after="120"/>
    </w:pPr>
    <w:rPr>
      <w:rFonts w:ascii="Arial" w:eastAsia="Arial Unicode MS" w:hAnsi="Arial" w:cs="Tahoma"/>
      <w:b/>
      <w:kern w:val="1"/>
      <w:sz w:val="28"/>
      <w:szCs w:val="28"/>
      <w:lang w:val="en-GB" w:eastAsia="hi-IN" w:bidi="hi-IN"/>
    </w:rPr>
  </w:style>
  <w:style w:type="paragraph" w:styleId="NormalWeb">
    <w:name w:val="Normal (Web)"/>
    <w:basedOn w:val="Normal"/>
    <w:uiPriority w:val="99"/>
    <w:unhideWhenUsed/>
    <w:rsid w:val="00D47C6E"/>
    <w:pPr>
      <w:spacing w:before="100" w:beforeAutospacing="1" w:after="100" w:afterAutospacing="1"/>
    </w:pPr>
  </w:style>
  <w:style w:type="character" w:styleId="Strong">
    <w:name w:val="Strong"/>
    <w:basedOn w:val="DefaultParagraphFont"/>
    <w:uiPriority w:val="22"/>
    <w:qFormat/>
    <w:rsid w:val="00D47C6E"/>
    <w:rPr>
      <w:b/>
      <w:bCs/>
    </w:rPr>
  </w:style>
  <w:style w:type="table" w:styleId="TableGrid">
    <w:name w:val="Table Grid"/>
    <w:basedOn w:val="TableNormal"/>
    <w:rsid w:val="00804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0F16"/>
    <w:rPr>
      <w:b/>
      <w:bCs/>
      <w:sz w:val="24"/>
      <w:szCs w:val="24"/>
      <w:lang w:val="en-AU"/>
    </w:rPr>
  </w:style>
  <w:style w:type="character" w:customStyle="1" w:styleId="Heading6Char">
    <w:name w:val="Heading 6 Char"/>
    <w:basedOn w:val="DefaultParagraphFont"/>
    <w:link w:val="Heading6"/>
    <w:uiPriority w:val="9"/>
    <w:rsid w:val="00310F16"/>
    <w:rPr>
      <w:rFonts w:eastAsiaTheme="majorEastAsia" w:cstheme="majorBidi"/>
      <w:i/>
      <w:color w:val="000000" w:themeColor="text1"/>
      <w:sz w:val="24"/>
      <w:szCs w:val="28"/>
    </w:rPr>
  </w:style>
  <w:style w:type="character" w:customStyle="1" w:styleId="Heading3Char">
    <w:name w:val="Heading 3 Char"/>
    <w:basedOn w:val="DefaultParagraphFont"/>
    <w:link w:val="Heading3"/>
    <w:uiPriority w:val="9"/>
    <w:semiHidden/>
    <w:rsid w:val="00771BB0"/>
    <w:rPr>
      <w:rFonts w:asciiTheme="majorHAnsi" w:eastAsiaTheme="majorEastAsia" w:hAnsiTheme="majorHAnsi" w:cstheme="majorBidi"/>
      <w:color w:val="243F60" w:themeColor="accent1" w:themeShade="7F"/>
      <w:sz w:val="24"/>
      <w:szCs w:val="24"/>
      <w:lang w:val="en-AU"/>
    </w:rPr>
  </w:style>
  <w:style w:type="paragraph" w:styleId="Revision">
    <w:name w:val="Revision"/>
    <w:hidden/>
    <w:uiPriority w:val="99"/>
    <w:semiHidden/>
    <w:rsid w:val="00204086"/>
    <w:rPr>
      <w:sz w:val="24"/>
      <w:szCs w:val="24"/>
      <w:lang w:val="en-AU"/>
    </w:rPr>
  </w:style>
  <w:style w:type="character" w:customStyle="1" w:styleId="normaltextrun">
    <w:name w:val="normaltextrun"/>
    <w:basedOn w:val="DefaultParagraphFont"/>
    <w:rsid w:val="00B526DC"/>
  </w:style>
  <w:style w:type="character" w:customStyle="1" w:styleId="eop">
    <w:name w:val="eop"/>
    <w:basedOn w:val="DefaultParagraphFont"/>
    <w:rsid w:val="00B526DC"/>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pro.dp.la/hubs/our-hub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56928-CE47-487E-B929-3014B8D6BAEC}">
  <ds:schemaRefs>
    <ds:schemaRef ds:uri="http://schemas.microsoft.com/sharepoint/v3/contenttype/forms"/>
  </ds:schemaRefs>
</ds:datastoreItem>
</file>

<file path=customXml/itemProps2.xml><?xml version="1.0" encoding="utf-8"?>
<ds:datastoreItem xmlns:ds="http://schemas.openxmlformats.org/officeDocument/2006/customXml" ds:itemID="{69B71796-952C-436C-A608-34517F10825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273D8B01-6791-4512-866C-6FD3FEF14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1DE2B-D06A-407B-9427-A0A3AB9F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1470</Words>
  <Characters>8384</Characters>
  <Application>Microsoft Office Word</Application>
  <DocSecurity>0</DocSecurity>
  <Lines>69</Lines>
  <Paragraphs>19</Paragraphs>
  <ScaleCrop>false</ScaleCrop>
  <Company>U.S. Department of Education</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ERSMCGILL</dc:creator>
  <cp:lastModifiedBy>Suzanne Mbollo</cp:lastModifiedBy>
  <cp:revision>138</cp:revision>
  <cp:lastPrinted>2003-01-13T21:59:00Z</cp:lastPrinted>
  <dcterms:created xsi:type="dcterms:W3CDTF">2024-08-02T18:18:00Z</dcterms:created>
  <dcterms:modified xsi:type="dcterms:W3CDTF">2024-08-06T14:55:00Z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