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3BE185F5" w:rsidRPr="002C4AC1" w:rsidP="41615B9F" w14:paraId="0AA2B90C" w14:textId="05F6EC1B">
      <w:pPr>
        <w:tabs>
          <w:tab w:val="right" w:pos="10440"/>
        </w:tabs>
        <w:rPr>
          <w:rFonts w:asciiTheme="majorHAnsi" w:hAnsiTheme="majorHAnsi" w:cs="Segoe UI"/>
          <w:b/>
          <w:bCs/>
          <w:sz w:val="22"/>
          <w:szCs w:val="22"/>
        </w:rPr>
      </w:pPr>
      <w:r w:rsidRPr="002C4AC1">
        <w:rPr>
          <w:rFonts w:asciiTheme="majorHAnsi" w:hAnsiTheme="majorHAnsi" w:cs="Segoe UI"/>
          <w:b/>
          <w:bCs/>
          <w:sz w:val="22"/>
          <w:szCs w:val="22"/>
        </w:rPr>
        <w:t>Memorandum to OMB</w:t>
      </w:r>
      <w:r w:rsidRPr="002C4AC1" w:rsidR="6FB45E3F">
        <w:rPr>
          <w:rFonts w:asciiTheme="majorHAnsi" w:hAnsiTheme="majorHAnsi" w:cs="Segoe UI"/>
          <w:b/>
          <w:bCs/>
          <w:sz w:val="22"/>
          <w:szCs w:val="22"/>
        </w:rPr>
        <w:t>:  Description of Changes to the FY</w:t>
      </w:r>
      <w:r w:rsidR="000A2328">
        <w:rPr>
          <w:rFonts w:asciiTheme="majorHAnsi" w:hAnsiTheme="majorHAnsi" w:cs="Segoe UI"/>
          <w:b/>
          <w:bCs/>
          <w:sz w:val="22"/>
          <w:szCs w:val="22"/>
        </w:rPr>
        <w:t xml:space="preserve"> </w:t>
      </w:r>
      <w:r w:rsidRPr="002C4AC1" w:rsidR="6FB45E3F">
        <w:rPr>
          <w:rFonts w:asciiTheme="majorHAnsi" w:hAnsiTheme="majorHAnsi" w:cs="Segoe UI"/>
          <w:b/>
          <w:bCs/>
          <w:sz w:val="22"/>
          <w:szCs w:val="22"/>
        </w:rPr>
        <w:t>202</w:t>
      </w:r>
      <w:r w:rsidRPr="002C4AC1" w:rsidR="00F17A46">
        <w:rPr>
          <w:rFonts w:asciiTheme="majorHAnsi" w:hAnsiTheme="majorHAnsi" w:cs="Segoe UI"/>
          <w:b/>
          <w:bCs/>
          <w:sz w:val="22"/>
          <w:szCs w:val="22"/>
        </w:rPr>
        <w:t>6</w:t>
      </w:r>
      <w:r w:rsidRPr="002C4AC1" w:rsidR="6FB45E3F">
        <w:rPr>
          <w:rFonts w:asciiTheme="majorHAnsi" w:hAnsiTheme="majorHAnsi" w:cs="Segoe UI"/>
          <w:b/>
          <w:bCs/>
          <w:sz w:val="22"/>
          <w:szCs w:val="22"/>
        </w:rPr>
        <w:t xml:space="preserve"> State Library Administrative Agency (SLAA) Survey (OMB #3137-0072)</w:t>
      </w:r>
    </w:p>
    <w:p w:rsidR="00D17441" w:rsidRPr="002C4AC1" w:rsidP="41615B9F" w14:paraId="31255145" w14:textId="744F83FC">
      <w:pPr>
        <w:tabs>
          <w:tab w:val="right" w:pos="10440"/>
        </w:tabs>
        <w:rPr>
          <w:rFonts w:asciiTheme="majorHAnsi" w:hAnsiTheme="majorHAnsi" w:cs="Segoe UI"/>
          <w:b/>
          <w:bCs/>
          <w:sz w:val="22"/>
          <w:szCs w:val="22"/>
        </w:rPr>
      </w:pPr>
    </w:p>
    <w:p w:rsidR="009514A0" w:rsidRPr="001E0D0E" w:rsidP="41615B9F" w14:paraId="1C36DDFC" w14:textId="694C3537">
      <w:pPr>
        <w:spacing w:after="180"/>
        <w:ind w:right="-14"/>
        <w:rPr>
          <w:rStyle w:val="normaltextrun"/>
          <w:rFonts w:asciiTheme="majorHAnsi" w:hAnsiTheme="majorHAnsi" w:cs="Segoe UI"/>
          <w:b/>
          <w:bCs/>
          <w:i/>
          <w:iCs/>
          <w:color w:val="000000" w:themeColor="text1"/>
          <w:sz w:val="22"/>
          <w:szCs w:val="22"/>
        </w:rPr>
      </w:pPr>
      <w:r w:rsidRPr="001E0D0E">
        <w:rPr>
          <w:rStyle w:val="normaltextrun"/>
          <w:rFonts w:asciiTheme="majorHAnsi" w:hAnsiTheme="majorHAnsi" w:cs="Segoe UI"/>
          <w:b/>
          <w:bCs/>
          <w:i/>
          <w:iCs/>
          <w:color w:val="000000"/>
          <w:sz w:val="22"/>
          <w:szCs w:val="22"/>
          <w:shd w:val="clear" w:color="auto" w:fill="FFFFFF"/>
        </w:rPr>
        <w:t>Background</w:t>
      </w:r>
    </w:p>
    <w:p w:rsidR="009514A0" w:rsidRPr="001E0D0E" w:rsidP="41615B9F" w14:paraId="51DB69B5" w14:textId="2AB31B9F">
      <w:pPr>
        <w:spacing w:after="180"/>
        <w:ind w:right="-14"/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</w:pPr>
      <w:r w:rsidRPr="001E0D0E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 xml:space="preserve">The State Library Administrative Agency (SLAA) Survey is a </w:t>
      </w:r>
      <w:r w:rsidRPr="001E0D0E" w:rsidR="00553A74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 xml:space="preserve">biennial </w:t>
      </w:r>
      <w:r w:rsidRPr="001E0D0E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 xml:space="preserve">universe survey of </w:t>
      </w:r>
      <w:r w:rsidRPr="001E0D0E" w:rsidR="00463A34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>the</w:t>
      </w:r>
      <w:r w:rsidRPr="001E0D0E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 xml:space="preserve"> 51 SLAAs</w:t>
      </w:r>
      <w:r w:rsidRPr="001E0D0E" w:rsidR="00463A34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 xml:space="preserve"> in</w:t>
      </w:r>
      <w:r w:rsidRPr="001E0D0E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 xml:space="preserve"> each of the 50 states and the District of Columbia (DC)</w:t>
      </w:r>
      <w:r w:rsidRPr="001E0D0E" w:rsidR="00463A34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>.</w:t>
      </w:r>
      <w:r w:rsidRPr="001E0D0E" w:rsidR="00125CA5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 xml:space="preserve"> </w:t>
      </w:r>
      <w:r w:rsidRPr="001E0D0E" w:rsidR="00463A34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>C</w:t>
      </w:r>
      <w:r w:rsidRPr="001E0D0E" w:rsidR="00125CA5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>onducted by the Institute of Museum and Library Services (IMLS)</w:t>
      </w:r>
      <w:r w:rsidRPr="001E0D0E" w:rsidR="00463A34">
        <w:rPr>
          <w:rStyle w:val="normaltextrun"/>
          <w:rFonts w:asciiTheme="majorHAnsi" w:hAnsiTheme="majorHAnsi" w:cs="Segoe UI"/>
          <w:color w:val="000000"/>
          <w:sz w:val="22"/>
          <w:szCs w:val="22"/>
          <w:shd w:val="clear" w:color="auto" w:fill="FFFFFF"/>
        </w:rPr>
        <w:t>, t</w:t>
      </w:r>
      <w:r w:rsidRPr="001E0D0E" w:rsidR="003808BB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 xml:space="preserve">he </w:t>
      </w:r>
      <w:r w:rsidRPr="001E0D0E" w:rsidR="00804FEA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 xml:space="preserve">survey </w:t>
      </w:r>
      <w:r w:rsidRPr="001E0D0E" w:rsidR="001E4D47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>provides</w:t>
      </w:r>
      <w:r w:rsidRPr="001E0D0E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 xml:space="preserve"> timely</w:t>
      </w:r>
      <w:r w:rsidRPr="001E0D0E" w:rsidR="00804FEA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>,</w:t>
      </w:r>
      <w:r w:rsidRPr="001E0D0E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 xml:space="preserve"> policy-relevant data on state library agencies </w:t>
      </w:r>
      <w:r w:rsidRPr="001E0D0E" w:rsidR="00804FEA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>and support</w:t>
      </w:r>
      <w:r w:rsidRPr="001E0D0E" w:rsidR="00463A34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>s</w:t>
      </w:r>
      <w:r w:rsidRPr="001E0D0E" w:rsidR="00804FEA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 xml:space="preserve"> an</w:t>
      </w:r>
      <w:r w:rsidRPr="001E0D0E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 xml:space="preserve"> ongoing evaluation of trend </w:t>
      </w:r>
      <w:r w:rsidRPr="001E0D0E" w:rsidR="00463A34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>analysis across collection cycles</w:t>
      </w:r>
      <w:r w:rsidRPr="001E0D0E">
        <w:rPr>
          <w:rStyle w:val="normaltextrun"/>
          <w:rFonts w:asciiTheme="majorHAnsi" w:hAnsiTheme="majorHAnsi" w:cs="Segoe UI"/>
          <w:color w:val="010202"/>
          <w:sz w:val="22"/>
          <w:szCs w:val="22"/>
          <w:shd w:val="clear" w:color="auto" w:fill="FFFFFF"/>
        </w:rPr>
        <w:t>.</w:t>
      </w:r>
    </w:p>
    <w:p w:rsidR="00B57B4B" w:rsidRPr="001E0D0E" w14:paraId="03058D66" w14:textId="3BC70C61">
      <w:pPr>
        <w:spacing w:after="180"/>
        <w:ind w:right="-14"/>
        <w:rPr>
          <w:rFonts w:asciiTheme="majorHAnsi" w:hAnsiTheme="majorHAnsi"/>
          <w:kern w:val="2"/>
          <w:sz w:val="22"/>
          <w:szCs w:val="22"/>
          <w14:ligatures w14:val="standardContextual"/>
        </w:rPr>
      </w:pPr>
      <w:r w:rsidRPr="001E0D0E">
        <w:rPr>
          <w:rFonts w:asciiTheme="majorHAnsi" w:hAnsiTheme="majorHAnsi"/>
          <w:sz w:val="22"/>
          <w:szCs w:val="22"/>
        </w:rPr>
        <w:t xml:space="preserve">This memorandum requests OMB approval for </w:t>
      </w:r>
      <w:r w:rsidR="00FC69F1">
        <w:rPr>
          <w:rFonts w:asciiTheme="majorHAnsi" w:hAnsiTheme="majorHAnsi"/>
          <w:sz w:val="22"/>
          <w:szCs w:val="22"/>
        </w:rPr>
        <w:t xml:space="preserve">select </w:t>
      </w:r>
      <w:r w:rsidRPr="001E0D0E" w:rsidR="00D27427">
        <w:rPr>
          <w:rFonts w:asciiTheme="majorHAnsi" w:hAnsiTheme="majorHAnsi"/>
          <w:sz w:val="22"/>
          <w:szCs w:val="22"/>
        </w:rPr>
        <w:t>changes</w:t>
      </w:r>
      <w:r w:rsidRPr="001E0D0E">
        <w:rPr>
          <w:rFonts w:asciiTheme="majorHAnsi" w:hAnsiTheme="majorHAnsi"/>
          <w:sz w:val="22"/>
          <w:szCs w:val="22"/>
        </w:rPr>
        <w:t xml:space="preserve"> to the FY</w:t>
      </w:r>
      <w:r w:rsidRPr="001E0D0E" w:rsidR="000A2328">
        <w:rPr>
          <w:rFonts w:asciiTheme="majorHAnsi" w:hAnsiTheme="majorHAnsi"/>
          <w:sz w:val="22"/>
          <w:szCs w:val="22"/>
        </w:rPr>
        <w:t xml:space="preserve"> </w:t>
      </w:r>
      <w:r w:rsidRPr="001E0D0E">
        <w:rPr>
          <w:rFonts w:asciiTheme="majorHAnsi" w:hAnsiTheme="majorHAnsi"/>
          <w:sz w:val="22"/>
          <w:szCs w:val="22"/>
        </w:rPr>
        <w:t>2026 State Library Administrative Agency (SLAA) Survey. The proposed</w:t>
      </w:r>
      <w:r w:rsidRPr="001E0D0E" w:rsidR="00DE0CEC">
        <w:rPr>
          <w:rFonts w:asciiTheme="majorHAnsi" w:hAnsiTheme="majorHAnsi"/>
          <w:sz w:val="22"/>
          <w:szCs w:val="22"/>
        </w:rPr>
        <w:t xml:space="preserve"> </w:t>
      </w:r>
      <w:r w:rsidRPr="001E0D0E" w:rsidR="00994873">
        <w:rPr>
          <w:rFonts w:asciiTheme="majorHAnsi" w:hAnsiTheme="majorHAnsi"/>
          <w:sz w:val="22"/>
          <w:szCs w:val="22"/>
        </w:rPr>
        <w:t>changes</w:t>
      </w:r>
      <w:r w:rsidRPr="001E0D0E">
        <w:rPr>
          <w:rFonts w:asciiTheme="majorHAnsi" w:hAnsiTheme="majorHAnsi"/>
          <w:sz w:val="22"/>
          <w:szCs w:val="22"/>
        </w:rPr>
        <w:t xml:space="preserve"> are based on </w:t>
      </w:r>
      <w:r w:rsidRPr="001E0D0E" w:rsidR="00994873">
        <w:rPr>
          <w:rFonts w:asciiTheme="majorHAnsi" w:hAnsiTheme="majorHAnsi"/>
          <w:sz w:val="22"/>
          <w:szCs w:val="22"/>
        </w:rPr>
        <w:t xml:space="preserve">recommendations from </w:t>
      </w:r>
      <w:r w:rsidRPr="001E0D0E" w:rsidR="00DE0CEC">
        <w:rPr>
          <w:rFonts w:asciiTheme="majorHAnsi" w:hAnsiTheme="majorHAnsi"/>
          <w:sz w:val="22"/>
          <w:szCs w:val="22"/>
        </w:rPr>
        <w:t xml:space="preserve">the </w:t>
      </w:r>
      <w:r w:rsidRPr="001E0D0E">
        <w:rPr>
          <w:rFonts w:asciiTheme="majorHAnsi" w:hAnsiTheme="majorHAnsi"/>
          <w:sz w:val="22"/>
          <w:szCs w:val="22"/>
        </w:rPr>
        <w:t xml:space="preserve">Library Statistics Working Group </w:t>
      </w:r>
      <w:r w:rsidRPr="001E0D0E" w:rsidR="000A2328">
        <w:rPr>
          <w:rFonts w:asciiTheme="majorHAnsi" w:hAnsiTheme="majorHAnsi"/>
          <w:sz w:val="22"/>
          <w:szCs w:val="22"/>
        </w:rPr>
        <w:t>(LSWG)</w:t>
      </w:r>
      <w:r w:rsidRPr="001E0D0E" w:rsidR="00994873">
        <w:rPr>
          <w:rFonts w:asciiTheme="majorHAnsi" w:hAnsiTheme="majorHAnsi"/>
          <w:sz w:val="22"/>
          <w:szCs w:val="22"/>
        </w:rPr>
        <w:t>,</w:t>
      </w:r>
      <w:r w:rsidRPr="001E0D0E">
        <w:rPr>
          <w:rFonts w:asciiTheme="majorHAnsi" w:hAnsiTheme="majorHAnsi"/>
          <w:sz w:val="22"/>
          <w:szCs w:val="22"/>
        </w:rPr>
        <w:t xml:space="preserve"> informed by stakeholder feedback, FY</w:t>
      </w:r>
      <w:r w:rsidRPr="001E0D0E" w:rsidR="000A2328">
        <w:rPr>
          <w:rFonts w:asciiTheme="majorHAnsi" w:hAnsiTheme="majorHAnsi"/>
          <w:sz w:val="22"/>
          <w:szCs w:val="22"/>
        </w:rPr>
        <w:t xml:space="preserve"> </w:t>
      </w:r>
      <w:r w:rsidRPr="001E0D0E">
        <w:rPr>
          <w:rFonts w:asciiTheme="majorHAnsi" w:hAnsiTheme="majorHAnsi"/>
          <w:sz w:val="22"/>
          <w:szCs w:val="22"/>
        </w:rPr>
        <w:t xml:space="preserve">2024 </w:t>
      </w:r>
      <w:r w:rsidRPr="001E0D0E" w:rsidR="00994873">
        <w:rPr>
          <w:rFonts w:asciiTheme="majorHAnsi" w:hAnsiTheme="majorHAnsi"/>
          <w:sz w:val="22"/>
          <w:szCs w:val="22"/>
        </w:rPr>
        <w:t>statistical</w:t>
      </w:r>
      <w:r w:rsidRPr="001E0D0E">
        <w:rPr>
          <w:rFonts w:asciiTheme="majorHAnsi" w:hAnsiTheme="majorHAnsi"/>
          <w:sz w:val="22"/>
          <w:szCs w:val="22"/>
        </w:rPr>
        <w:t xml:space="preserve"> findings, and methodological review. They do not alter the purpose, scope, respondent universe, collection frequency, or respondent burden of the previously approved information collection.</w:t>
      </w:r>
    </w:p>
    <w:p w:rsidR="009514A0" w:rsidRPr="001E0D0E" w:rsidP="41615B9F" w14:paraId="7F4AEC4E" w14:textId="1FA395F0">
      <w:pPr>
        <w:spacing w:after="180"/>
        <w:ind w:right="-14"/>
        <w:rPr>
          <w:rFonts w:asciiTheme="majorHAnsi" w:hAnsiTheme="majorHAnsi" w:cs="Segoe UI"/>
          <w:b/>
          <w:bCs/>
          <w:i/>
          <w:iCs/>
          <w:sz w:val="22"/>
          <w:szCs w:val="22"/>
        </w:rPr>
      </w:pPr>
      <w:r w:rsidRPr="001E0D0E">
        <w:rPr>
          <w:rFonts w:asciiTheme="majorHAnsi" w:hAnsiTheme="majorHAnsi" w:cs="Segoe UI"/>
          <w:b/>
          <w:bCs/>
          <w:i/>
          <w:iCs/>
          <w:sz w:val="22"/>
          <w:szCs w:val="22"/>
        </w:rPr>
        <w:t>FY202</w:t>
      </w:r>
      <w:r w:rsidRPr="001E0D0E" w:rsidR="00F17A46">
        <w:rPr>
          <w:rFonts w:asciiTheme="majorHAnsi" w:hAnsiTheme="majorHAnsi" w:cs="Segoe UI"/>
          <w:b/>
          <w:bCs/>
          <w:i/>
          <w:iCs/>
          <w:sz w:val="22"/>
          <w:szCs w:val="22"/>
        </w:rPr>
        <w:t>6</w:t>
      </w:r>
      <w:r w:rsidRPr="001E0D0E">
        <w:rPr>
          <w:rFonts w:asciiTheme="majorHAnsi" w:hAnsiTheme="majorHAnsi" w:cs="Segoe UI"/>
          <w:b/>
          <w:bCs/>
          <w:i/>
          <w:iCs/>
          <w:sz w:val="22"/>
          <w:szCs w:val="22"/>
        </w:rPr>
        <w:t xml:space="preserve"> </w:t>
      </w:r>
      <w:r w:rsidRPr="001E0D0E" w:rsidR="00FF3DA0">
        <w:rPr>
          <w:rFonts w:asciiTheme="majorHAnsi" w:hAnsiTheme="majorHAnsi" w:cs="Segoe UI"/>
          <w:b/>
          <w:bCs/>
          <w:i/>
          <w:iCs/>
          <w:sz w:val="22"/>
          <w:szCs w:val="22"/>
        </w:rPr>
        <w:t xml:space="preserve">SLAA </w:t>
      </w:r>
      <w:r w:rsidRPr="001E0D0E" w:rsidR="000A2328">
        <w:rPr>
          <w:rFonts w:asciiTheme="majorHAnsi" w:hAnsiTheme="majorHAnsi" w:cs="Segoe UI"/>
          <w:b/>
          <w:bCs/>
          <w:i/>
          <w:iCs/>
          <w:sz w:val="22"/>
          <w:szCs w:val="22"/>
        </w:rPr>
        <w:t xml:space="preserve">Survey </w:t>
      </w:r>
      <w:r w:rsidRPr="001E0D0E" w:rsidR="00FF3DA0">
        <w:rPr>
          <w:rFonts w:asciiTheme="majorHAnsi" w:hAnsiTheme="majorHAnsi" w:cs="Segoe UI"/>
          <w:b/>
          <w:bCs/>
          <w:i/>
          <w:iCs/>
          <w:sz w:val="22"/>
          <w:szCs w:val="22"/>
        </w:rPr>
        <w:t xml:space="preserve">Instrument </w:t>
      </w:r>
      <w:r w:rsidRPr="001E0D0E">
        <w:rPr>
          <w:rFonts w:asciiTheme="majorHAnsi" w:hAnsiTheme="majorHAnsi" w:cs="Segoe UI"/>
          <w:b/>
          <w:bCs/>
          <w:i/>
          <w:iCs/>
          <w:sz w:val="22"/>
          <w:szCs w:val="22"/>
        </w:rPr>
        <w:t>Change</w:t>
      </w:r>
      <w:r w:rsidRPr="001E0D0E" w:rsidR="22CF37BD">
        <w:rPr>
          <w:rFonts w:asciiTheme="majorHAnsi" w:hAnsiTheme="majorHAnsi" w:cs="Segoe UI"/>
          <w:b/>
          <w:bCs/>
          <w:i/>
          <w:iCs/>
          <w:sz w:val="22"/>
          <w:szCs w:val="22"/>
        </w:rPr>
        <w:t>s</w:t>
      </w:r>
    </w:p>
    <w:p w:rsidR="009514A0" w:rsidRPr="002C4AC1" w:rsidP="41615B9F" w14:paraId="2C2BA3CE" w14:textId="3E9506BD">
      <w:pPr>
        <w:spacing w:after="180"/>
        <w:ind w:right="-14"/>
        <w:rPr>
          <w:rStyle w:val="normaltextrun"/>
          <w:rFonts w:asciiTheme="majorHAnsi" w:hAnsiTheme="majorHAnsi" w:cs="Segoe UI"/>
          <w:sz w:val="22"/>
          <w:szCs w:val="22"/>
        </w:rPr>
      </w:pPr>
      <w:r w:rsidRPr="002C4AC1">
        <w:rPr>
          <w:rFonts w:asciiTheme="majorHAnsi" w:hAnsiTheme="majorHAnsi" w:cs="Segoe UI"/>
          <w:sz w:val="22"/>
          <w:szCs w:val="22"/>
        </w:rPr>
        <w:t xml:space="preserve">OMB approved </w:t>
      </w:r>
      <w:r w:rsidRPr="002C4AC1" w:rsidR="00601FF8">
        <w:rPr>
          <w:rFonts w:asciiTheme="majorHAnsi" w:hAnsiTheme="majorHAnsi" w:cs="Segoe UI"/>
          <w:sz w:val="22"/>
          <w:szCs w:val="22"/>
        </w:rPr>
        <w:t>the FY</w:t>
      </w:r>
      <w:r w:rsidR="000A2328">
        <w:rPr>
          <w:rFonts w:asciiTheme="majorHAnsi" w:hAnsiTheme="majorHAnsi" w:cs="Segoe UI"/>
          <w:sz w:val="22"/>
          <w:szCs w:val="22"/>
        </w:rPr>
        <w:t xml:space="preserve"> </w:t>
      </w:r>
      <w:r w:rsidRPr="002C4AC1" w:rsidR="00601FF8">
        <w:rPr>
          <w:rFonts w:asciiTheme="majorHAnsi" w:hAnsiTheme="majorHAnsi" w:cs="Segoe UI"/>
          <w:sz w:val="22"/>
          <w:szCs w:val="22"/>
        </w:rPr>
        <w:t>2024</w:t>
      </w:r>
      <w:r w:rsidR="000A2328">
        <w:rPr>
          <w:rFonts w:asciiTheme="majorHAnsi" w:hAnsiTheme="majorHAnsi" w:cs="Segoe UI"/>
          <w:sz w:val="22"/>
          <w:szCs w:val="22"/>
        </w:rPr>
        <w:t xml:space="preserve">—FY </w:t>
      </w:r>
      <w:r w:rsidRPr="002C4AC1" w:rsidR="008440B6">
        <w:rPr>
          <w:rFonts w:asciiTheme="majorHAnsi" w:hAnsiTheme="majorHAnsi" w:cs="Segoe UI"/>
          <w:sz w:val="22"/>
          <w:szCs w:val="22"/>
        </w:rPr>
        <w:t>2026</w:t>
      </w:r>
      <w:r w:rsidRPr="002C4AC1">
        <w:rPr>
          <w:rFonts w:asciiTheme="majorHAnsi" w:hAnsiTheme="majorHAnsi" w:cs="Segoe UI"/>
          <w:sz w:val="22"/>
          <w:szCs w:val="22"/>
        </w:rPr>
        <w:t xml:space="preserve"> SLAA </w:t>
      </w:r>
      <w:r w:rsidR="00727C86">
        <w:rPr>
          <w:rFonts w:asciiTheme="majorHAnsi" w:hAnsiTheme="majorHAnsi" w:cs="Segoe UI"/>
          <w:sz w:val="22"/>
          <w:szCs w:val="22"/>
        </w:rPr>
        <w:t>S</w:t>
      </w:r>
      <w:r w:rsidRPr="002C4AC1">
        <w:rPr>
          <w:rFonts w:asciiTheme="majorHAnsi" w:hAnsiTheme="majorHAnsi" w:cs="Segoe UI"/>
          <w:sz w:val="22"/>
          <w:szCs w:val="22"/>
        </w:rPr>
        <w:t xml:space="preserve">urvey collection materials in </w:t>
      </w:r>
      <w:r w:rsidRPr="002C4AC1" w:rsidR="00223173">
        <w:rPr>
          <w:rFonts w:asciiTheme="majorHAnsi" w:hAnsiTheme="majorHAnsi" w:cs="Segoe UI"/>
          <w:sz w:val="22"/>
          <w:szCs w:val="22"/>
        </w:rPr>
        <w:t>September</w:t>
      </w:r>
      <w:r w:rsidRPr="002C4AC1">
        <w:rPr>
          <w:rFonts w:asciiTheme="majorHAnsi" w:hAnsiTheme="majorHAnsi" w:cs="Segoe UI"/>
          <w:sz w:val="22"/>
          <w:szCs w:val="22"/>
        </w:rPr>
        <w:t xml:space="preserve"> 202</w:t>
      </w:r>
      <w:r w:rsidRPr="002C4AC1" w:rsidR="00223173">
        <w:rPr>
          <w:rFonts w:asciiTheme="majorHAnsi" w:hAnsiTheme="majorHAnsi" w:cs="Segoe UI"/>
          <w:sz w:val="22"/>
          <w:szCs w:val="22"/>
        </w:rPr>
        <w:t>4</w:t>
      </w:r>
      <w:r w:rsidRPr="002C4AC1" w:rsidR="00B16953">
        <w:rPr>
          <w:rFonts w:asciiTheme="majorHAnsi" w:hAnsiTheme="majorHAnsi" w:cs="Segoe UI"/>
          <w:sz w:val="22"/>
          <w:szCs w:val="22"/>
        </w:rPr>
        <w:t>, with an expiration date of</w:t>
      </w:r>
      <w:r w:rsidRPr="002C4AC1" w:rsidR="004A77FA">
        <w:rPr>
          <w:rFonts w:asciiTheme="majorHAnsi" w:hAnsiTheme="majorHAnsi" w:cs="Segoe UI"/>
          <w:sz w:val="22"/>
          <w:szCs w:val="22"/>
        </w:rPr>
        <w:t xml:space="preserve"> September</w:t>
      </w:r>
      <w:r w:rsidRPr="002C4AC1" w:rsidR="006B2BFE">
        <w:rPr>
          <w:rFonts w:asciiTheme="majorHAnsi" w:hAnsiTheme="majorHAnsi" w:cs="Segoe UI"/>
          <w:sz w:val="22"/>
          <w:szCs w:val="22"/>
        </w:rPr>
        <w:t xml:space="preserve"> 30, </w:t>
      </w:r>
      <w:r w:rsidRPr="002C4AC1" w:rsidR="004A77FA">
        <w:rPr>
          <w:rFonts w:asciiTheme="majorHAnsi" w:hAnsiTheme="majorHAnsi" w:cs="Segoe UI"/>
          <w:sz w:val="22"/>
          <w:szCs w:val="22"/>
        </w:rPr>
        <w:t>2027</w:t>
      </w:r>
      <w:r w:rsidRPr="002C4AC1">
        <w:rPr>
          <w:rFonts w:asciiTheme="majorHAnsi" w:hAnsiTheme="majorHAnsi" w:cs="Segoe UI"/>
          <w:sz w:val="22"/>
          <w:szCs w:val="22"/>
        </w:rPr>
        <w:t xml:space="preserve">. </w:t>
      </w:r>
      <w:r w:rsidR="00727C86">
        <w:rPr>
          <w:rFonts w:asciiTheme="majorHAnsi" w:hAnsiTheme="majorHAnsi" w:cs="Segoe UI"/>
          <w:sz w:val="22"/>
          <w:szCs w:val="22"/>
        </w:rPr>
        <w:t>Following the</w:t>
      </w:r>
      <w:r w:rsidRPr="002C4AC1" w:rsidR="0AE03464">
        <w:rPr>
          <w:rFonts w:asciiTheme="majorHAnsi" w:hAnsiTheme="majorHAnsi" w:cs="Segoe UI"/>
          <w:sz w:val="22"/>
          <w:szCs w:val="22"/>
        </w:rPr>
        <w:t xml:space="preserve"> FY</w:t>
      </w:r>
      <w:r w:rsidR="00727C86">
        <w:rPr>
          <w:rFonts w:asciiTheme="majorHAnsi" w:hAnsiTheme="majorHAnsi" w:cs="Segoe UI"/>
          <w:sz w:val="22"/>
          <w:szCs w:val="22"/>
        </w:rPr>
        <w:t xml:space="preserve"> 2</w:t>
      </w:r>
      <w:r w:rsidRPr="002C4AC1" w:rsidR="0AE03464">
        <w:rPr>
          <w:rFonts w:asciiTheme="majorHAnsi" w:hAnsiTheme="majorHAnsi" w:cs="Segoe UI"/>
          <w:sz w:val="22"/>
          <w:szCs w:val="22"/>
        </w:rPr>
        <w:t>02</w:t>
      </w:r>
      <w:r w:rsidRPr="002C4AC1" w:rsidR="00486F5F">
        <w:rPr>
          <w:rFonts w:asciiTheme="majorHAnsi" w:hAnsiTheme="majorHAnsi" w:cs="Segoe UI"/>
          <w:sz w:val="22"/>
          <w:szCs w:val="22"/>
        </w:rPr>
        <w:t>4</w:t>
      </w:r>
      <w:r w:rsidRPr="002C4AC1" w:rsidR="0AE03464">
        <w:rPr>
          <w:rFonts w:asciiTheme="majorHAnsi" w:hAnsiTheme="majorHAnsi" w:cs="Segoe UI"/>
          <w:sz w:val="22"/>
          <w:szCs w:val="22"/>
        </w:rPr>
        <w:t xml:space="preserve"> collection, IMLS </w:t>
      </w:r>
      <w:r w:rsidR="00727C86">
        <w:rPr>
          <w:rFonts w:asciiTheme="majorHAnsi" w:hAnsiTheme="majorHAnsi" w:cs="Segoe UI"/>
          <w:sz w:val="22"/>
          <w:szCs w:val="22"/>
        </w:rPr>
        <w:t>began</w:t>
      </w:r>
      <w:r w:rsidRPr="002C4AC1" w:rsidR="0AE03464">
        <w:rPr>
          <w:rFonts w:asciiTheme="majorHAnsi" w:hAnsiTheme="majorHAnsi" w:cs="Segoe UI"/>
          <w:sz w:val="22"/>
          <w:szCs w:val="22"/>
        </w:rPr>
        <w:t xml:space="preserve"> preparing for the FY</w:t>
      </w:r>
      <w:r w:rsidR="00727C86">
        <w:rPr>
          <w:rFonts w:asciiTheme="majorHAnsi" w:hAnsiTheme="majorHAnsi" w:cs="Segoe UI"/>
          <w:sz w:val="22"/>
          <w:szCs w:val="22"/>
        </w:rPr>
        <w:t xml:space="preserve"> </w:t>
      </w:r>
      <w:r w:rsidRPr="002C4AC1" w:rsidR="0AE03464">
        <w:rPr>
          <w:rFonts w:asciiTheme="majorHAnsi" w:hAnsiTheme="majorHAnsi" w:cs="Segoe UI"/>
          <w:sz w:val="22"/>
          <w:szCs w:val="22"/>
        </w:rPr>
        <w:t>202</w:t>
      </w:r>
      <w:r w:rsidRPr="002C4AC1" w:rsidR="00486F5F">
        <w:rPr>
          <w:rFonts w:asciiTheme="majorHAnsi" w:hAnsiTheme="majorHAnsi" w:cs="Segoe UI"/>
          <w:sz w:val="22"/>
          <w:szCs w:val="22"/>
        </w:rPr>
        <w:t>6</w:t>
      </w:r>
      <w:r w:rsidRPr="002C4AC1" w:rsidR="0AE03464">
        <w:rPr>
          <w:rFonts w:asciiTheme="majorHAnsi" w:hAnsiTheme="majorHAnsi" w:cs="Segoe UI"/>
          <w:sz w:val="22"/>
          <w:szCs w:val="22"/>
        </w:rPr>
        <w:t xml:space="preserve"> cycle</w:t>
      </w:r>
      <w:r w:rsidR="00F35B48">
        <w:rPr>
          <w:rFonts w:asciiTheme="majorHAnsi" w:hAnsiTheme="majorHAnsi" w:cs="Segoe UI"/>
          <w:sz w:val="22"/>
          <w:szCs w:val="22"/>
        </w:rPr>
        <w:t xml:space="preserve"> by </w:t>
      </w:r>
      <w:r w:rsidR="00404EC4">
        <w:rPr>
          <w:rFonts w:asciiTheme="majorHAnsi" w:hAnsiTheme="majorHAnsi" w:cs="Segoe UI"/>
          <w:sz w:val="22"/>
          <w:szCs w:val="22"/>
        </w:rPr>
        <w:t xml:space="preserve">convening a working session with </w:t>
      </w:r>
      <w:r w:rsidRPr="002C4AC1" w:rsidR="02338458">
        <w:rPr>
          <w:rFonts w:asciiTheme="majorHAnsi" w:hAnsiTheme="majorHAnsi" w:cs="Segoe UI"/>
          <w:sz w:val="22"/>
          <w:szCs w:val="22"/>
        </w:rPr>
        <w:t>members of the Library Statistics Working Group (LSWG)</w:t>
      </w:r>
      <w:r w:rsidR="001A5407">
        <w:rPr>
          <w:rFonts w:asciiTheme="majorHAnsi" w:hAnsiTheme="majorHAnsi" w:cs="Segoe UI"/>
          <w:sz w:val="22"/>
          <w:szCs w:val="22"/>
        </w:rPr>
        <w:t>. The session focused on</w:t>
      </w:r>
      <w:r w:rsidR="00BE337F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identifying</w:t>
      </w:r>
      <w:r w:rsidRPr="002C4AC1" w:rsidR="00E41D37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</w:t>
      </w:r>
      <w:r w:rsidRPr="002C4AC1" w:rsidR="003E4DC8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potential </w:t>
      </w:r>
      <w:r w:rsidR="006C1850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improvements</w:t>
      </w:r>
      <w:r w:rsidRPr="002C4AC1" w:rsidR="003E4DC8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</w:t>
      </w:r>
      <w:r w:rsidRPr="002C4AC1" w:rsidR="009D3F84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for</w:t>
      </w:r>
      <w:r w:rsidRPr="002C4AC1" w:rsidR="003E4DC8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the </w:t>
      </w:r>
      <w:r w:rsidRPr="002C4AC1" w:rsidR="00B30FCE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upcoming (</w:t>
      </w:r>
      <w:r w:rsidRPr="002C4AC1" w:rsidR="003E4DC8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FY</w:t>
      </w:r>
      <w:r w:rsidR="006C1850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</w:t>
      </w:r>
      <w:r w:rsidRPr="002C4AC1" w:rsidR="003E4DC8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202</w:t>
      </w:r>
      <w:r w:rsidRPr="002C4AC1" w:rsidR="00F254C4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6</w:t>
      </w:r>
      <w:r w:rsidRPr="002C4AC1" w:rsidR="00B30FCE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)</w:t>
      </w:r>
      <w:r w:rsidRPr="002C4AC1" w:rsidR="003E4DC8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collection</w:t>
      </w:r>
      <w:r w:rsidRPr="002C4AC1" w:rsidR="00ED0517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,</w:t>
      </w:r>
      <w:r w:rsidRPr="002C4AC1" w:rsidR="003E4DC8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</w:t>
      </w:r>
      <w:r w:rsidRPr="002C4AC1" w:rsidR="00ED0517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s</w:t>
      </w:r>
      <w:r w:rsidR="006C1850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cheduled</w:t>
      </w:r>
      <w:r w:rsidRPr="002C4AC1" w:rsidR="00ED0517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</w:t>
      </w:r>
      <w:r w:rsidRPr="002C4AC1" w:rsidR="003E4DC8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to open in January 202</w:t>
      </w:r>
      <w:r w:rsidRPr="002C4AC1" w:rsidR="00F254C4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7</w:t>
      </w:r>
      <w:r w:rsidRPr="002C4AC1" w:rsidR="003E4DC8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. </w:t>
      </w:r>
      <w:r w:rsidRPr="002C4AC1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IMLS and the survey vendor presented re</w:t>
      </w:r>
      <w:r w:rsidRPr="002C4AC1" w:rsidR="00D71FC6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sults </w:t>
      </w:r>
      <w:r w:rsidRPr="002C4AC1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from th</w:t>
      </w:r>
      <w:r w:rsidRPr="002C4AC1" w:rsidR="00E27D07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is session</w:t>
      </w:r>
      <w:r w:rsidRPr="002C4AC1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to the LSWG</w:t>
      </w:r>
      <w:r w:rsidRPr="002C4AC1" w:rsidR="5D9FBE46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in Summer 202</w:t>
      </w:r>
      <w:r w:rsidRPr="002C4AC1" w:rsidR="00E86461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6</w:t>
      </w:r>
      <w:r w:rsidRPr="002C4AC1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>.</w:t>
      </w:r>
      <w:r w:rsidR="00FA2721">
        <w:rPr>
          <w:rStyle w:val="normaltextrun"/>
          <w:rFonts w:asciiTheme="majorHAnsi" w:hAnsiTheme="majorHAnsi" w:cs="Segoe UI"/>
          <w:sz w:val="22"/>
          <w:szCs w:val="22"/>
          <w:shd w:val="clear" w:color="auto" w:fill="FFFFFF"/>
        </w:rPr>
        <w:t xml:space="preserve"> </w:t>
      </w:r>
    </w:p>
    <w:p w:rsidR="009D6EEC" w:rsidRPr="002C4AC1" w:rsidP="41615B9F" w14:paraId="4F63FA47" w14:textId="72F0F9B5">
      <w:pPr>
        <w:rPr>
          <w:rFonts w:asciiTheme="majorHAnsi" w:hAnsiTheme="majorHAnsi" w:cs="Segoe UI"/>
          <w:sz w:val="22"/>
          <w:szCs w:val="22"/>
          <w:lang w:val="en-GB"/>
        </w:rPr>
      </w:pPr>
      <w:r w:rsidRPr="002C4AC1">
        <w:rPr>
          <w:rFonts w:asciiTheme="majorHAnsi" w:hAnsiTheme="majorHAnsi" w:cs="Segoe UI"/>
          <w:sz w:val="22"/>
          <w:szCs w:val="22"/>
          <w:lang w:val="en-US"/>
        </w:rPr>
        <w:t xml:space="preserve">IMLS requests approval </w:t>
      </w:r>
      <w:r w:rsidR="00CB68A3">
        <w:rPr>
          <w:rFonts w:asciiTheme="majorHAnsi" w:hAnsiTheme="majorHAnsi" w:cs="Segoe UI"/>
          <w:sz w:val="22"/>
          <w:szCs w:val="22"/>
          <w:lang w:val="en-US"/>
        </w:rPr>
        <w:t xml:space="preserve">of the following changes to the FY2026 SLAA </w:t>
      </w:r>
      <w:r w:rsidR="001E0D0E">
        <w:rPr>
          <w:rFonts w:asciiTheme="majorHAnsi" w:hAnsiTheme="majorHAnsi" w:cs="Segoe UI"/>
          <w:sz w:val="22"/>
          <w:szCs w:val="22"/>
          <w:lang w:val="en-US"/>
        </w:rPr>
        <w:t>S</w:t>
      </w:r>
      <w:r w:rsidR="00CB68A3">
        <w:rPr>
          <w:rFonts w:asciiTheme="majorHAnsi" w:hAnsiTheme="majorHAnsi" w:cs="Segoe UI"/>
          <w:sz w:val="22"/>
          <w:szCs w:val="22"/>
          <w:lang w:val="en-US"/>
        </w:rPr>
        <w:t>urvey</w:t>
      </w:r>
      <w:r w:rsidR="0031104E">
        <w:rPr>
          <w:rFonts w:asciiTheme="majorHAnsi" w:hAnsiTheme="majorHAnsi" w:cs="Segoe UI"/>
          <w:sz w:val="22"/>
          <w:szCs w:val="22"/>
          <w:lang w:val="en-US"/>
        </w:rPr>
        <w:t xml:space="preserve"> </w:t>
      </w:r>
      <w:r w:rsidRPr="002C4AC1" w:rsidR="0031104E">
        <w:rPr>
          <w:rFonts w:asciiTheme="majorHAnsi" w:hAnsiTheme="majorHAnsi" w:cs="Segoe UI"/>
          <w:sz w:val="22"/>
          <w:szCs w:val="22"/>
          <w:lang w:val="en-US"/>
        </w:rPr>
        <w:t xml:space="preserve">instrument </w:t>
      </w:r>
      <w:r w:rsidR="00103DD6">
        <w:rPr>
          <w:rFonts w:asciiTheme="majorHAnsi" w:hAnsiTheme="majorHAnsi" w:cs="Segoe UI"/>
          <w:sz w:val="22"/>
          <w:szCs w:val="22"/>
          <w:lang w:val="en-US"/>
        </w:rPr>
        <w:t xml:space="preserve">included in </w:t>
      </w:r>
      <w:r w:rsidRPr="00103DD6" w:rsidR="00103DD6">
        <w:rPr>
          <w:rFonts w:asciiTheme="majorHAnsi" w:hAnsiTheme="majorHAnsi" w:cs="Segoe UI"/>
          <w:b/>
          <w:bCs/>
          <w:sz w:val="22"/>
          <w:szCs w:val="22"/>
          <w:lang w:val="en-US"/>
        </w:rPr>
        <w:t>Table 1</w:t>
      </w:r>
      <w:r w:rsidR="00103DD6">
        <w:rPr>
          <w:rFonts w:asciiTheme="majorHAnsi" w:hAnsiTheme="majorHAnsi" w:cs="Segoe UI"/>
          <w:sz w:val="22"/>
          <w:szCs w:val="22"/>
          <w:lang w:val="en-US"/>
        </w:rPr>
        <w:t xml:space="preserve"> and </w:t>
      </w:r>
      <w:r w:rsidRPr="002C4AC1">
        <w:rPr>
          <w:rFonts w:asciiTheme="majorHAnsi" w:hAnsiTheme="majorHAnsi" w:cs="Segoe UI"/>
          <w:sz w:val="22"/>
          <w:szCs w:val="22"/>
          <w:lang w:val="en-US"/>
        </w:rPr>
        <w:t>summarized below</w:t>
      </w:r>
      <w:r w:rsidRPr="002C4AC1" w:rsidR="07C33AB2">
        <w:rPr>
          <w:rFonts w:asciiTheme="majorHAnsi" w:hAnsiTheme="majorHAnsi" w:cs="Segoe UI"/>
          <w:sz w:val="22"/>
          <w:szCs w:val="22"/>
          <w:lang w:val="en-US"/>
        </w:rPr>
        <w:t>:</w:t>
      </w:r>
    </w:p>
    <w:p w:rsidR="41615B9F" w:rsidRPr="002C4AC1" w:rsidP="41615B9F" w14:paraId="680CD653" w14:textId="55B83EE1">
      <w:pPr>
        <w:rPr>
          <w:rFonts w:asciiTheme="majorHAnsi" w:hAnsiTheme="majorHAnsi" w:cs="Segoe UI"/>
          <w:sz w:val="22"/>
          <w:szCs w:val="22"/>
          <w:lang w:val="en-US"/>
        </w:rPr>
      </w:pPr>
    </w:p>
    <w:p w:rsidR="006404E6" w:rsidRPr="0088713D" w:rsidP="00091850" w14:paraId="31E5203C" w14:textId="299D3F7E">
      <w:pPr>
        <w:pStyle w:val="ListParagraph"/>
        <w:numPr>
          <w:ilvl w:val="0"/>
          <w:numId w:val="1"/>
        </w:numPr>
        <w:rPr>
          <w:rFonts w:asciiTheme="majorHAnsi" w:hAnsiTheme="majorHAnsi" w:cs="Segoe UI"/>
          <w:color w:val="333333"/>
          <w:sz w:val="22"/>
          <w:szCs w:val="22"/>
          <w:lang w:val="en-US"/>
        </w:rPr>
      </w:pPr>
      <w:r w:rsidRPr="00172EF6">
        <w:rPr>
          <w:rFonts w:asciiTheme="majorHAnsi" w:hAnsiTheme="majorHAnsi" w:cs="Segoe UI"/>
          <w:b/>
          <w:bCs/>
          <w:sz w:val="22"/>
          <w:szCs w:val="22"/>
          <w:lang w:val="en-US"/>
        </w:rPr>
        <w:t>REVISIONS</w:t>
      </w:r>
      <w:r w:rsidRPr="00172EF6" w:rsidR="00172EF6">
        <w:rPr>
          <w:rFonts w:asciiTheme="majorHAnsi" w:hAnsiTheme="majorHAnsi" w:cs="Segoe UI"/>
          <w:b/>
          <w:bCs/>
          <w:sz w:val="22"/>
          <w:szCs w:val="22"/>
          <w:lang w:val="en-US"/>
        </w:rPr>
        <w:t>:</w:t>
      </w:r>
      <w:r w:rsidRPr="00172EF6">
        <w:rPr>
          <w:rFonts w:asciiTheme="majorHAnsi" w:hAnsiTheme="majorHAnsi" w:cs="Segoe UI"/>
          <w:b/>
          <w:bCs/>
          <w:sz w:val="22"/>
          <w:szCs w:val="22"/>
          <w:lang w:val="en-US"/>
        </w:rPr>
        <w:t xml:space="preserve"> </w:t>
      </w:r>
      <w:r w:rsidR="00172EF6">
        <w:rPr>
          <w:rFonts w:asciiTheme="majorHAnsi" w:hAnsiTheme="majorHAnsi" w:cs="Segoe UI"/>
          <w:sz w:val="22"/>
          <w:szCs w:val="22"/>
          <w:lang w:val="en-US"/>
        </w:rPr>
        <w:t>O</w:t>
      </w:r>
      <w:r>
        <w:rPr>
          <w:rFonts w:asciiTheme="majorHAnsi" w:hAnsiTheme="majorHAnsi" w:cs="Segoe UI"/>
          <w:sz w:val="22"/>
          <w:szCs w:val="22"/>
          <w:lang w:val="en-US"/>
        </w:rPr>
        <w:t xml:space="preserve">ne data element </w:t>
      </w:r>
      <w:r w:rsidR="00B772DE">
        <w:rPr>
          <w:rFonts w:asciiTheme="majorHAnsi" w:hAnsiTheme="majorHAnsi" w:cs="Segoe UI"/>
          <w:sz w:val="22"/>
          <w:szCs w:val="22"/>
          <w:lang w:val="en-US"/>
        </w:rPr>
        <w:t xml:space="preserve">to </w:t>
      </w:r>
      <w:r w:rsidR="00172EF6">
        <w:rPr>
          <w:rFonts w:asciiTheme="majorHAnsi" w:hAnsiTheme="majorHAnsi" w:cs="Segoe UI"/>
          <w:sz w:val="22"/>
          <w:szCs w:val="22"/>
          <w:lang w:val="en-US"/>
        </w:rPr>
        <w:t>disting</w:t>
      </w:r>
      <w:r w:rsidR="00394B79">
        <w:rPr>
          <w:rFonts w:asciiTheme="majorHAnsi" w:hAnsiTheme="majorHAnsi" w:cs="Segoe UI"/>
          <w:sz w:val="22"/>
          <w:szCs w:val="22"/>
          <w:lang w:val="en-US"/>
        </w:rPr>
        <w:t>uish</w:t>
      </w:r>
      <w:r w:rsidR="00172EF6">
        <w:rPr>
          <w:rFonts w:asciiTheme="majorHAnsi" w:hAnsiTheme="majorHAnsi" w:cs="Segoe UI"/>
          <w:sz w:val="22"/>
          <w:szCs w:val="22"/>
          <w:lang w:val="en-US"/>
        </w:rPr>
        <w:t xml:space="preserve"> </w:t>
      </w:r>
      <w:r w:rsidR="00394B79">
        <w:rPr>
          <w:rFonts w:asciiTheme="majorHAnsi" w:hAnsiTheme="majorHAnsi" w:cs="Segoe UI"/>
          <w:sz w:val="22"/>
          <w:szCs w:val="22"/>
          <w:lang w:val="en-US"/>
        </w:rPr>
        <w:t xml:space="preserve">LSTA and State </w:t>
      </w:r>
      <w:r w:rsidR="00172EF6">
        <w:rPr>
          <w:rFonts w:asciiTheme="majorHAnsi" w:hAnsiTheme="majorHAnsi" w:cs="Segoe UI"/>
          <w:sz w:val="22"/>
          <w:szCs w:val="22"/>
          <w:lang w:val="en-US"/>
        </w:rPr>
        <w:t xml:space="preserve">grant sources </w:t>
      </w:r>
      <w:r w:rsidRPr="002C4AC1" w:rsidR="00172EF6">
        <w:rPr>
          <w:rFonts w:asciiTheme="majorHAnsi" w:hAnsiTheme="majorHAnsi" w:cs="Segoe UI"/>
          <w:sz w:val="22"/>
          <w:szCs w:val="22"/>
          <w:lang w:val="en-US"/>
        </w:rPr>
        <w:t>to examine variation in grant trends.</w:t>
      </w:r>
    </w:p>
    <w:p w:rsidR="36104AFF" w:rsidRPr="002C4AC1" w:rsidP="41615B9F" w14:paraId="43D3A5BE" w14:textId="1D112366">
      <w:pPr>
        <w:rPr>
          <w:rFonts w:asciiTheme="majorHAnsi" w:hAnsiTheme="majorHAnsi" w:cs="Segoe UI"/>
          <w:sz w:val="22"/>
          <w:szCs w:val="22"/>
          <w:lang w:val="en-US"/>
        </w:rPr>
      </w:pPr>
    </w:p>
    <w:p w:rsidR="009D6EEC" w:rsidRPr="002C4AC1" w:rsidP="41615B9F" w14:paraId="27B8ABDF" w14:textId="4F13A61D">
      <w:pPr>
        <w:rPr>
          <w:rStyle w:val="normaltextrun"/>
          <w:rFonts w:asciiTheme="majorHAnsi" w:hAnsiTheme="majorHAnsi" w:cs="Segoe UI"/>
          <w:sz w:val="22"/>
          <w:szCs w:val="22"/>
        </w:rPr>
      </w:pPr>
      <w:r w:rsidRPr="002C4AC1">
        <w:rPr>
          <w:rFonts w:asciiTheme="majorHAnsi" w:hAnsiTheme="majorHAnsi" w:cs="Segoe UI"/>
          <w:sz w:val="22"/>
          <w:szCs w:val="22"/>
        </w:rPr>
        <w:t xml:space="preserve">Included in this submission are the following components that help illustrate these changes: </w:t>
      </w:r>
    </w:p>
    <w:p w:rsidR="009D6EEC" w:rsidRPr="002C4AC1" w:rsidP="41615B9F" w14:paraId="6F41FAE6" w14:textId="0376B9AF">
      <w:pPr>
        <w:pStyle w:val="Heading1"/>
        <w:spacing w:after="0"/>
        <w:ind w:left="720"/>
        <w:rPr>
          <w:rFonts w:asciiTheme="majorHAnsi" w:hAnsiTheme="majorHAnsi" w:cs="Segoe UI"/>
          <w:b w:val="0"/>
          <w:bCs w:val="0"/>
          <w:sz w:val="22"/>
          <w:szCs w:val="22"/>
        </w:rPr>
      </w:pPr>
      <w:r w:rsidRPr="002C4AC1">
        <w:rPr>
          <w:rFonts w:asciiTheme="majorHAnsi" w:hAnsiTheme="majorHAnsi" w:cs="Segoe UI"/>
          <w:sz w:val="22"/>
          <w:szCs w:val="22"/>
        </w:rPr>
        <w:t xml:space="preserve">Appendix A – </w:t>
      </w:r>
      <w:r w:rsidRPr="002C4AC1">
        <w:rPr>
          <w:rFonts w:asciiTheme="majorHAnsi" w:hAnsiTheme="majorHAnsi" w:cs="Segoe UI"/>
          <w:b w:val="0"/>
          <w:bCs w:val="0"/>
          <w:sz w:val="22"/>
          <w:szCs w:val="22"/>
        </w:rPr>
        <w:t xml:space="preserve">SLAA </w:t>
      </w:r>
      <w:r w:rsidRPr="002C4AC1" w:rsidR="081E0376">
        <w:rPr>
          <w:rFonts w:asciiTheme="majorHAnsi" w:hAnsiTheme="majorHAnsi" w:cs="Segoe UI"/>
          <w:b w:val="0"/>
          <w:bCs w:val="0"/>
          <w:sz w:val="22"/>
          <w:szCs w:val="22"/>
        </w:rPr>
        <w:t xml:space="preserve">Survey </w:t>
      </w:r>
      <w:r w:rsidRPr="002C4AC1">
        <w:rPr>
          <w:rFonts w:asciiTheme="majorHAnsi" w:hAnsiTheme="majorHAnsi" w:cs="Segoe UI"/>
          <w:b w:val="0"/>
          <w:bCs w:val="0"/>
          <w:sz w:val="22"/>
          <w:szCs w:val="22"/>
        </w:rPr>
        <w:t>FY 202</w:t>
      </w:r>
      <w:r w:rsidRPr="002C4AC1" w:rsidR="00292BA7">
        <w:rPr>
          <w:rFonts w:asciiTheme="majorHAnsi" w:hAnsiTheme="majorHAnsi" w:cs="Segoe UI"/>
          <w:b w:val="0"/>
          <w:bCs w:val="0"/>
          <w:sz w:val="22"/>
          <w:szCs w:val="22"/>
        </w:rPr>
        <w:t>6</w:t>
      </w:r>
      <w:r w:rsidRPr="002C4AC1">
        <w:rPr>
          <w:rFonts w:asciiTheme="majorHAnsi" w:hAnsiTheme="majorHAnsi" w:cs="Segoe UI"/>
          <w:b w:val="0"/>
          <w:bCs w:val="0"/>
          <w:sz w:val="22"/>
          <w:szCs w:val="22"/>
        </w:rPr>
        <w:t xml:space="preserve"> Instrument (tracked changes version)</w:t>
      </w:r>
    </w:p>
    <w:p w:rsidR="009D6EEC" w:rsidRPr="002C4AC1" w:rsidP="41615B9F" w14:paraId="363D65B2" w14:textId="267D6F44">
      <w:pPr>
        <w:pStyle w:val="Heading1"/>
        <w:spacing w:after="0"/>
        <w:ind w:left="720"/>
        <w:rPr>
          <w:rFonts w:asciiTheme="majorHAnsi" w:hAnsiTheme="majorHAnsi" w:cs="Segoe UI"/>
          <w:b w:val="0"/>
          <w:bCs w:val="0"/>
          <w:sz w:val="22"/>
          <w:szCs w:val="22"/>
        </w:rPr>
      </w:pPr>
      <w:r w:rsidRPr="002C4AC1">
        <w:rPr>
          <w:rFonts w:asciiTheme="majorHAnsi" w:hAnsiTheme="majorHAnsi" w:cs="Segoe UI"/>
          <w:sz w:val="22"/>
          <w:szCs w:val="22"/>
        </w:rPr>
        <w:t xml:space="preserve">Appendix B – </w:t>
      </w:r>
      <w:r w:rsidRPr="002C4AC1">
        <w:rPr>
          <w:rFonts w:asciiTheme="majorHAnsi" w:hAnsiTheme="majorHAnsi" w:cs="Segoe UI"/>
          <w:b w:val="0"/>
          <w:bCs w:val="0"/>
          <w:sz w:val="22"/>
          <w:szCs w:val="22"/>
        </w:rPr>
        <w:t>SLAA Survey FY 202</w:t>
      </w:r>
      <w:r w:rsidRPr="002C4AC1" w:rsidR="00292BA7">
        <w:rPr>
          <w:rFonts w:asciiTheme="majorHAnsi" w:hAnsiTheme="majorHAnsi" w:cs="Segoe UI"/>
          <w:b w:val="0"/>
          <w:bCs w:val="0"/>
          <w:sz w:val="22"/>
          <w:szCs w:val="22"/>
        </w:rPr>
        <w:t>6</w:t>
      </w:r>
      <w:r w:rsidRPr="002C4AC1">
        <w:rPr>
          <w:rFonts w:asciiTheme="majorHAnsi" w:hAnsiTheme="majorHAnsi" w:cs="Segoe UI"/>
          <w:b w:val="0"/>
          <w:bCs w:val="0"/>
          <w:sz w:val="22"/>
          <w:szCs w:val="22"/>
        </w:rPr>
        <w:t xml:space="preserve"> Instrument (clean version)</w:t>
      </w:r>
    </w:p>
    <w:p w:rsidR="41615B9F" w:rsidRPr="002C4AC1" w:rsidP="41615B9F" w14:paraId="6B13EF85" w14:textId="6A116BA6">
      <w:pPr>
        <w:ind w:left="720"/>
        <w:rPr>
          <w:rFonts w:asciiTheme="majorHAnsi" w:hAnsiTheme="majorHAnsi" w:cs="Segoe UI"/>
          <w:sz w:val="22"/>
          <w:szCs w:val="22"/>
        </w:rPr>
      </w:pPr>
    </w:p>
    <w:p w:rsidR="41615B9F" w:rsidRPr="002C4AC1" w14:paraId="78BD9607" w14:textId="1023AE60">
      <w:pPr>
        <w:rPr>
          <w:rFonts w:asciiTheme="majorHAnsi" w:hAnsiTheme="majorHAnsi" w:cs="Segoe UI"/>
          <w:sz w:val="22"/>
          <w:szCs w:val="22"/>
        </w:rPr>
      </w:pPr>
      <w:r w:rsidRPr="002C4AC1">
        <w:rPr>
          <w:rFonts w:asciiTheme="majorHAnsi" w:hAnsiTheme="majorHAnsi" w:cs="Segoe UI"/>
          <w:sz w:val="22"/>
          <w:szCs w:val="22"/>
        </w:rPr>
        <w:br w:type="page"/>
      </w:r>
    </w:p>
    <w:p w:rsidR="41615B9F" w:rsidRPr="002C4AC1" w:rsidP="41615B9F" w14:paraId="19748A61" w14:textId="4E9E2A0C">
      <w:pPr>
        <w:pStyle w:val="Heading1"/>
        <w:spacing w:after="0"/>
        <w:rPr>
          <w:rFonts w:asciiTheme="majorHAnsi" w:hAnsiTheme="majorHAnsi" w:cs="Segoe UI"/>
          <w:sz w:val="22"/>
          <w:szCs w:val="22"/>
          <w:lang w:val="en-US"/>
        </w:rPr>
      </w:pPr>
    </w:p>
    <w:p w:rsidR="009D6EEC" w:rsidRPr="002C4AC1" w:rsidP="2886DC94" w14:paraId="26410B04" w14:textId="2FE0B493">
      <w:pPr>
        <w:pStyle w:val="Heading1"/>
        <w:suppressLineNumbers w:val="0"/>
        <w:bidi w:val="0"/>
        <w:spacing w:before="0" w:beforeAutospacing="0" w:after="0" w:afterAutospacing="0" w:line="259" w:lineRule="auto"/>
        <w:ind w:left="0" w:right="0"/>
        <w:jc w:val="left"/>
        <w:rPr>
          <w:rFonts w:asciiTheme="majorAscii" w:hAnsiTheme="majorAscii" w:cs="Segoe UI"/>
          <w:color w:val="000000" w:themeColor="text1" w:themeShade="FF" w:themeTint="FF"/>
          <w:sz w:val="22"/>
          <w:szCs w:val="22"/>
          <w:lang w:val="en-GB"/>
        </w:rPr>
      </w:pPr>
      <w:r w:rsidRPr="2886DC94">
        <w:rPr>
          <w:rFonts w:asciiTheme="majorAscii" w:hAnsiTheme="majorAscii" w:cs="Segoe UI"/>
          <w:sz w:val="22"/>
          <w:szCs w:val="22"/>
          <w:lang w:val="en-US"/>
        </w:rPr>
        <w:t xml:space="preserve">Table 1: </w:t>
      </w:r>
      <w:r w:rsidRPr="2886DC94" w:rsidR="00CD577C">
        <w:rPr>
          <w:rStyle w:val="eop"/>
          <w:rFonts w:asciiTheme="majorAscii" w:hAnsiTheme="majorAscii" w:cs="Segoe UI"/>
          <w:color w:val="000000" w:themeColor="text1" w:themeShade="FF" w:themeTint="FF"/>
          <w:sz w:val="22"/>
          <w:szCs w:val="22"/>
          <w:lang w:val="en-US"/>
        </w:rPr>
        <w:t xml:space="preserve">Data Element </w:t>
      </w:r>
      <w:r w:rsidRPr="2886DC94" w:rsidR="7E64B1BB">
        <w:rPr>
          <w:rStyle w:val="eop"/>
          <w:rFonts w:asciiTheme="majorAscii" w:hAnsiTheme="majorAscii" w:cs="Segoe UI"/>
          <w:color w:val="000000" w:themeColor="text1" w:themeShade="FF" w:themeTint="FF"/>
          <w:sz w:val="22"/>
          <w:szCs w:val="22"/>
          <w:lang w:val="en-US"/>
        </w:rPr>
        <w:t>Revisions</w:t>
      </w:r>
      <w:r w:rsidRPr="2886DC94" w:rsidR="007C057E">
        <w:rPr>
          <w:rStyle w:val="eop"/>
          <w:rFonts w:asciiTheme="majorAscii" w:hAnsiTheme="majorAscii" w:cs="Segoe UI"/>
          <w:color w:val="000000" w:themeColor="text1" w:themeShade="FF" w:themeTint="FF"/>
          <w:sz w:val="22"/>
          <w:szCs w:val="22"/>
          <w:lang w:val="en-US"/>
        </w:rPr>
        <w:t xml:space="preserve"> for the FY202</w:t>
      </w:r>
      <w:r w:rsidRPr="2886DC94" w:rsidR="00292BA7">
        <w:rPr>
          <w:rStyle w:val="eop"/>
          <w:rFonts w:asciiTheme="majorAscii" w:hAnsiTheme="majorAscii" w:cs="Segoe UI"/>
          <w:color w:val="000000" w:themeColor="text1" w:themeShade="FF" w:themeTint="FF"/>
          <w:sz w:val="22"/>
          <w:szCs w:val="22"/>
          <w:lang w:val="en-US"/>
        </w:rPr>
        <w:t>6</w:t>
      </w:r>
      <w:r w:rsidRPr="2886DC94" w:rsidR="007C057E">
        <w:rPr>
          <w:rStyle w:val="eop"/>
          <w:rFonts w:asciiTheme="majorAscii" w:hAnsiTheme="majorAscii" w:cs="Segoe UI"/>
          <w:color w:val="000000" w:themeColor="text1" w:themeShade="FF" w:themeTint="FF"/>
          <w:sz w:val="22"/>
          <w:szCs w:val="22"/>
          <w:lang w:val="en-US"/>
        </w:rPr>
        <w:t xml:space="preserve"> SLAA Data Collection</w:t>
      </w:r>
    </w:p>
    <w:tbl>
      <w:tblPr>
        <w:tblStyle w:val="TableGrid"/>
        <w:tblW w:w="98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/>
      </w:tblPr>
      <w:tblGrid>
        <w:gridCol w:w="1792"/>
        <w:gridCol w:w="3060"/>
        <w:gridCol w:w="4950"/>
      </w:tblGrid>
      <w:tr w14:paraId="4D6E19FC" w14:textId="77777777" w:rsidTr="2886DC94">
        <w:tblPrEx>
          <w:tblW w:w="9802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Look w:val="04A0"/>
        </w:tblPrEx>
        <w:trPr>
          <w:trHeight w:val="300"/>
          <w:tblHeader/>
        </w:trPr>
        <w:tc>
          <w:tcPr>
            <w:tcW w:w="1792" w:type="dxa"/>
            <w:shd w:val="clear" w:color="auto" w:fill="B6DDE8" w:themeFill="accent5" w:themeFillTint="66"/>
            <w:tcMar>
              <w:left w:w="60" w:type="dxa"/>
              <w:right w:w="60" w:type="dxa"/>
            </w:tcMar>
            <w:vAlign w:val="center"/>
          </w:tcPr>
          <w:p w:rsidR="00292BA7" w:rsidRPr="002C4AC1" w:rsidP="002C4AC1" w14:paraId="09247846" w14:textId="0B3E35DB">
            <w:pPr>
              <w:tabs>
                <w:tab w:val="left" w:pos="1080"/>
              </w:tabs>
              <w:rPr>
                <w:rFonts w:asciiTheme="majorHAnsi" w:hAnsiTheme="majorHAnsi" w:cs="Segoe UI"/>
                <w:sz w:val="22"/>
                <w:szCs w:val="22"/>
              </w:rPr>
            </w:pPr>
            <w:r w:rsidRPr="002C4AC1">
              <w:rPr>
                <w:rFonts w:asciiTheme="majorHAnsi" w:hAnsiTheme="majorHAnsi" w:cs="Segoe UI"/>
                <w:b/>
                <w:bCs/>
                <w:sz w:val="22"/>
                <w:szCs w:val="22"/>
                <w:lang w:val="en-US"/>
              </w:rPr>
              <w:t>Data Element</w:t>
            </w:r>
          </w:p>
        </w:tc>
        <w:tc>
          <w:tcPr>
            <w:tcW w:w="3060" w:type="dxa"/>
            <w:shd w:val="clear" w:color="auto" w:fill="B6DDE8" w:themeFill="accent5" w:themeFillTint="66"/>
            <w:tcMar>
              <w:left w:w="60" w:type="dxa"/>
              <w:right w:w="60" w:type="dxa"/>
            </w:tcMar>
            <w:vAlign w:val="center"/>
          </w:tcPr>
          <w:p w:rsidR="00292BA7" w:rsidRPr="002C4AC1" w:rsidP="002C4AC1" w14:paraId="14709928" w14:textId="5012B076">
            <w:pPr>
              <w:spacing w:line="276" w:lineRule="auto"/>
              <w:rPr>
                <w:rFonts w:asciiTheme="majorHAnsi" w:hAnsiTheme="majorHAnsi" w:cs="Segoe UI"/>
                <w:sz w:val="22"/>
                <w:szCs w:val="22"/>
              </w:rPr>
            </w:pPr>
            <w:r w:rsidRPr="002C4AC1">
              <w:rPr>
                <w:rFonts w:asciiTheme="majorHAnsi" w:hAnsiTheme="majorHAnsi" w:cs="Segoe UI"/>
                <w:b/>
                <w:bCs/>
                <w:sz w:val="22"/>
                <w:szCs w:val="22"/>
                <w:lang w:val="en-US"/>
              </w:rPr>
              <w:t xml:space="preserve">Change </w:t>
            </w:r>
            <w:r w:rsidR="005F6EF1">
              <w:rPr>
                <w:rFonts w:asciiTheme="majorHAnsi" w:hAnsiTheme="majorHAnsi" w:cs="Segoe UI"/>
                <w:b/>
                <w:bCs/>
                <w:sz w:val="22"/>
                <w:szCs w:val="22"/>
                <w:lang w:val="en-US"/>
              </w:rPr>
              <w:t>Description</w:t>
            </w:r>
          </w:p>
        </w:tc>
        <w:tc>
          <w:tcPr>
            <w:tcW w:w="4950" w:type="dxa"/>
            <w:shd w:val="clear" w:color="auto" w:fill="B6DDE8" w:themeFill="accent5" w:themeFillTint="66"/>
            <w:tcMar>
              <w:left w:w="60" w:type="dxa"/>
              <w:right w:w="60" w:type="dxa"/>
            </w:tcMar>
            <w:vAlign w:val="center"/>
          </w:tcPr>
          <w:p w:rsidR="00292BA7" w:rsidRPr="002C4AC1" w:rsidP="002C4AC1" w14:paraId="241FAAC3" w14:textId="1A53FC90">
            <w:pPr>
              <w:tabs>
                <w:tab w:val="left" w:pos="1080"/>
              </w:tabs>
              <w:rPr>
                <w:rFonts w:asciiTheme="majorHAnsi" w:hAnsiTheme="majorHAnsi" w:cs="Segoe UI"/>
                <w:sz w:val="22"/>
                <w:szCs w:val="22"/>
              </w:rPr>
            </w:pPr>
            <w:r w:rsidRPr="002C4AC1">
              <w:rPr>
                <w:rFonts w:asciiTheme="majorHAnsi" w:hAnsiTheme="majorHAnsi" w:cs="Segoe UI"/>
                <w:b/>
                <w:bCs/>
                <w:sz w:val="22"/>
                <w:szCs w:val="22"/>
                <w:lang w:val="en-US"/>
              </w:rPr>
              <w:t>Justification</w:t>
            </w:r>
          </w:p>
        </w:tc>
      </w:tr>
      <w:tr w14:paraId="5AD63B45" w14:textId="77777777" w:rsidTr="2886DC94">
        <w:tblPrEx>
          <w:tblW w:w="9802" w:type="dxa"/>
          <w:tblLayout w:type="fixed"/>
          <w:tblLook w:val="04A0"/>
        </w:tblPrEx>
        <w:trPr>
          <w:trHeight w:val="300"/>
        </w:trPr>
        <w:tc>
          <w:tcPr>
            <w:tcW w:w="1792" w:type="dxa"/>
            <w:tcMar>
              <w:left w:w="60" w:type="dxa"/>
              <w:right w:w="60" w:type="dxa"/>
            </w:tcMar>
          </w:tcPr>
          <w:p w:rsidR="00292BA7" w:rsidRPr="002C4AC1" w:rsidP="41615B9F" w14:paraId="6B30D224" w14:textId="0741901B">
            <w:pPr>
              <w:tabs>
                <w:tab w:val="left" w:pos="1080"/>
              </w:tabs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</w:pPr>
            <w:r w:rsidRPr="002C4AC1">
              <w:rPr>
                <w:rStyle w:val="eop"/>
                <w:rFonts w:asciiTheme="majorHAnsi" w:hAnsiTheme="majorHAnsi" w:cs="Segoe UI"/>
                <w:color w:val="000000" w:themeColor="text1"/>
                <w:sz w:val="22"/>
                <w:szCs w:val="22"/>
                <w:lang w:val="en-US"/>
              </w:rPr>
              <w:t>H</w:t>
            </w:r>
            <w:r w:rsidRPr="002C4AC1" w:rsidR="00D175C0">
              <w:rPr>
                <w:rStyle w:val="eop"/>
                <w:rFonts w:asciiTheme="majorHAnsi" w:hAnsiTheme="majorHAnsi" w:cs="Segoe UI"/>
                <w:color w:val="000000" w:themeColor="text1"/>
                <w:sz w:val="22"/>
                <w:szCs w:val="22"/>
                <w:lang w:val="en-US"/>
              </w:rPr>
              <w:t>-010</w:t>
            </w:r>
          </w:p>
        </w:tc>
        <w:tc>
          <w:tcPr>
            <w:tcW w:w="3060" w:type="dxa"/>
            <w:tcMar>
              <w:left w:w="60" w:type="dxa"/>
              <w:right w:w="60" w:type="dxa"/>
            </w:tcMar>
          </w:tcPr>
          <w:p w:rsidR="00292BA7" w:rsidRPr="002C4AC1" w:rsidP="009F3C27" w14:paraId="5B6760E9" w14:textId="218FC739">
            <w:pPr>
              <w:tabs>
                <w:tab w:val="left" w:pos="1080"/>
              </w:tabs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</w:pPr>
            <w:r w:rsidRPr="002C4AC1">
              <w:rPr>
                <w:rStyle w:val="eop"/>
                <w:rFonts w:asciiTheme="majorHAnsi" w:hAnsiTheme="majorHAnsi" w:cs="Segoe UI"/>
                <w:b/>
                <w:bCs/>
                <w:color w:val="000000" w:themeColor="text1"/>
                <w:sz w:val="22"/>
                <w:szCs w:val="22"/>
                <w:lang w:val="en-US"/>
              </w:rPr>
              <w:t>Revise</w:t>
            </w:r>
            <w:r w:rsidRPr="002C4AC1" w:rsidR="00CD577C">
              <w:rPr>
                <w:rStyle w:val="eop"/>
                <w:rFonts w:asciiTheme="majorHAnsi" w:hAnsiTheme="majorHAnsi" w:cs="Segoe UI"/>
                <w:b/>
                <w:bCs/>
                <w:color w:val="000000" w:themeColor="text1"/>
                <w:sz w:val="22"/>
                <w:szCs w:val="22"/>
                <w:lang w:val="en-US"/>
              </w:rPr>
              <w:t>d</w:t>
            </w:r>
            <w:r w:rsidRPr="002C4AC1">
              <w:rPr>
                <w:rStyle w:val="eop"/>
                <w:rFonts w:asciiTheme="majorHAnsi" w:hAnsiTheme="majorHAnsi" w:cs="Segoe U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2C4AC1" w:rsidR="004D67E2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to collect</w:t>
            </w:r>
            <w:r w:rsidRPr="002C4AC1" w:rsidR="00686525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the </w:t>
            </w:r>
            <w:r w:rsidRPr="002C4AC1" w:rsidR="00D175C0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number of </w:t>
            </w:r>
            <w:r w:rsidRPr="002C4AC1" w:rsidR="00C11C3F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awarded </w:t>
            </w:r>
            <w:r w:rsidRPr="002C4AC1" w:rsidR="00D175C0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LSTA </w:t>
            </w:r>
            <w:r w:rsidRPr="002C4AC1" w:rsidR="00686525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grants </w:t>
            </w:r>
            <w:r w:rsidRPr="002C4AC1" w:rsidR="00D175C0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and </w:t>
            </w:r>
            <w:r w:rsidRPr="002C4AC1" w:rsidR="00686525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S</w:t>
            </w:r>
            <w:r w:rsidRPr="002C4AC1" w:rsidR="00D175C0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tate grants </w:t>
            </w:r>
            <w:r w:rsidRPr="002C4AC1" w:rsidR="00686525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separately</w:t>
            </w:r>
            <w:r w:rsidRPr="002C4AC1" w:rsidR="00BA3875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, which auto-sum to</w:t>
            </w:r>
            <w:r w:rsidRPr="002C4AC1" w:rsidR="00FB496F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</w:t>
            </w:r>
            <w:r w:rsidRPr="002C4AC1" w:rsidR="0023039C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the total </w:t>
            </w:r>
            <w:r w:rsidRPr="002C4AC1" w:rsidR="00E77ECC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collected in</w:t>
            </w:r>
            <w:r w:rsidRPr="002C4AC1" w:rsidR="00BA3875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the </w:t>
            </w:r>
            <w:r w:rsidR="00A83511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current</w:t>
            </w:r>
            <w:r w:rsidRPr="002C4AC1" w:rsidR="00BA3875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H-010 measure.</w:t>
            </w:r>
            <w:r w:rsidRPr="002C4AC1" w:rsidR="00D175C0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</w:t>
            </w:r>
            <w:r w:rsidRPr="002C4AC1" w:rsidR="00215C2A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A skip option </w:t>
            </w:r>
            <w:r w:rsidRPr="002C4AC1" w:rsidR="00AF05B3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is included for </w:t>
            </w:r>
            <w:r w:rsidR="00D86B22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respondents</w:t>
            </w:r>
            <w:r w:rsidRPr="002C4AC1" w:rsidR="00AF05B3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that </w:t>
            </w:r>
            <w:r w:rsidRPr="002C4AC1" w:rsidR="00381B7B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can</w:t>
            </w:r>
            <w:r w:rsidRPr="002C4AC1" w:rsidR="00AF05B3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not distinguish</w:t>
            </w:r>
            <w:r w:rsidRPr="002C4AC1" w:rsidR="003D377A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between the two grant types in their reporting systems.</w:t>
            </w:r>
            <w:r w:rsidRPr="002C4AC1" w:rsidR="00F379D1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Those </w:t>
            </w:r>
            <w:r w:rsidRPr="002C4AC1" w:rsidR="00381B7B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respondents</w:t>
            </w:r>
            <w:r w:rsidRPr="002C4AC1" w:rsidR="00ED3CF4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</w:t>
            </w:r>
            <w:r w:rsidRPr="002C4AC1" w:rsidR="00AC5773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skip </w:t>
            </w:r>
            <w:r w:rsidRPr="002C4AC1" w:rsidR="00EE784F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to</w:t>
            </w:r>
            <w:r w:rsidRPr="002C4AC1" w:rsidR="00E9355F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</w:t>
            </w:r>
            <w:r w:rsidRPr="002C4AC1" w:rsidR="00975C1B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report the total </w:t>
            </w:r>
            <w:r w:rsidRPr="002C4AC1" w:rsidR="005B4127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number of grants </w:t>
            </w:r>
            <w:r w:rsidRPr="002C4AC1" w:rsidR="00FB3192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in the</w:t>
            </w:r>
            <w:r w:rsidRPr="002C4AC1" w:rsidR="00975C1B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</w:t>
            </w:r>
            <w:r w:rsidR="00E7558D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current</w:t>
            </w:r>
            <w:r w:rsidRPr="002C4AC1" w:rsidR="00975C1B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 xml:space="preserve"> H-010 item</w:t>
            </w:r>
            <w:r w:rsidRPr="002C4AC1" w:rsidR="00466921"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950" w:type="dxa"/>
            <w:tcMar>
              <w:left w:w="60" w:type="dxa"/>
              <w:right w:w="60" w:type="dxa"/>
            </w:tcMar>
          </w:tcPr>
          <w:p w:rsidR="00292BA7" w:rsidRPr="002C4AC1" w:rsidP="00794689" w14:paraId="17243B87" w14:textId="6481A389">
            <w:pPr>
              <w:tabs>
                <w:tab w:val="left" w:pos="1080"/>
              </w:tabs>
              <w:rPr>
                <w:rFonts w:asciiTheme="majorHAnsi" w:hAnsiTheme="majorHAnsi" w:cs="Segoe UI"/>
                <w:color w:val="000000" w:themeColor="text1"/>
                <w:sz w:val="22"/>
                <w:szCs w:val="22"/>
              </w:rPr>
            </w:pPr>
            <w:r w:rsidRPr="002C4AC1">
              <w:rPr>
                <w:rFonts w:asciiTheme="majorHAnsi" w:hAnsiTheme="majorHAnsi" w:cs="Segoe UI"/>
                <w:sz w:val="22"/>
                <w:szCs w:val="22"/>
              </w:rPr>
              <w:t xml:space="preserve">Stakeholder feedback </w:t>
            </w:r>
            <w:r w:rsidR="00894FEA">
              <w:rPr>
                <w:rFonts w:asciiTheme="majorHAnsi" w:hAnsiTheme="majorHAnsi" w:cs="Segoe UI"/>
                <w:sz w:val="22"/>
                <w:szCs w:val="22"/>
              </w:rPr>
              <w:t>and</w:t>
            </w:r>
            <w:r w:rsidRPr="002C4AC1">
              <w:rPr>
                <w:rFonts w:asciiTheme="majorHAnsi" w:hAnsiTheme="majorHAnsi" w:cs="Segoe UI"/>
                <w:sz w:val="22"/>
                <w:szCs w:val="22"/>
              </w:rPr>
              <w:t xml:space="preserve"> FY</w:t>
            </w:r>
            <w:r w:rsidR="007F7AA4">
              <w:rPr>
                <w:rFonts w:asciiTheme="majorHAnsi" w:hAnsiTheme="majorHAnsi" w:cs="Segoe UI"/>
                <w:sz w:val="22"/>
                <w:szCs w:val="22"/>
              </w:rPr>
              <w:t xml:space="preserve"> </w:t>
            </w:r>
            <w:r w:rsidRPr="002C4AC1">
              <w:rPr>
                <w:rFonts w:asciiTheme="majorHAnsi" w:hAnsiTheme="majorHAnsi" w:cs="Segoe UI"/>
                <w:sz w:val="22"/>
                <w:szCs w:val="22"/>
              </w:rPr>
              <w:t xml:space="preserve">2024 findings </w:t>
            </w:r>
            <w:r w:rsidR="007F7AA4">
              <w:rPr>
                <w:rFonts w:asciiTheme="majorHAnsi" w:hAnsiTheme="majorHAnsi" w:cs="Segoe UI"/>
                <w:sz w:val="22"/>
                <w:szCs w:val="22"/>
              </w:rPr>
              <w:t>in</w:t>
            </w:r>
            <w:r w:rsidR="00017F99">
              <w:rPr>
                <w:rFonts w:asciiTheme="majorHAnsi" w:hAnsiTheme="majorHAnsi" w:cs="Segoe UI"/>
                <w:sz w:val="22"/>
                <w:szCs w:val="22"/>
              </w:rPr>
              <w:t xml:space="preserve">dicate a need to better understand changes in grants awarded. </w:t>
            </w:r>
            <w:r w:rsidRPr="00523199" w:rsidR="00523199">
              <w:rPr>
                <w:rFonts w:asciiTheme="majorHAnsi" w:hAnsiTheme="majorHAnsi" w:cs="Segoe UI"/>
                <w:sz w:val="22"/>
                <w:szCs w:val="22"/>
                <w:lang w:val="en-US"/>
              </w:rPr>
              <w:t>Total grants awarded decreased by a statistically significant 34</w:t>
            </w:r>
            <w:r w:rsidR="00A83511">
              <w:rPr>
                <w:rFonts w:asciiTheme="majorHAnsi" w:hAnsiTheme="majorHAnsi" w:cs="Segoe UI"/>
                <w:sz w:val="22"/>
                <w:szCs w:val="22"/>
                <w:lang w:val="en-US"/>
              </w:rPr>
              <w:t xml:space="preserve"> </w:t>
            </w:r>
            <w:r w:rsidRPr="00523199" w:rsidR="00523199">
              <w:rPr>
                <w:rFonts w:asciiTheme="majorHAnsi" w:hAnsiTheme="majorHAnsi" w:cs="Segoe UI"/>
                <w:sz w:val="22"/>
                <w:szCs w:val="22"/>
                <w:lang w:val="en-US"/>
              </w:rPr>
              <w:t>percent between FY</w:t>
            </w:r>
            <w:r w:rsidR="005523CF">
              <w:rPr>
                <w:rFonts w:asciiTheme="majorHAnsi" w:hAnsiTheme="majorHAnsi" w:cs="Segoe UI"/>
                <w:sz w:val="22"/>
                <w:szCs w:val="22"/>
                <w:lang w:val="en-US"/>
              </w:rPr>
              <w:t xml:space="preserve"> </w:t>
            </w:r>
            <w:r w:rsidRPr="00523199" w:rsidR="00523199">
              <w:rPr>
                <w:rFonts w:asciiTheme="majorHAnsi" w:hAnsiTheme="majorHAnsi" w:cs="Segoe UI"/>
                <w:sz w:val="22"/>
                <w:szCs w:val="22"/>
                <w:lang w:val="en-US"/>
              </w:rPr>
              <w:t>2022 and FY</w:t>
            </w:r>
            <w:r w:rsidR="005523CF">
              <w:rPr>
                <w:rFonts w:asciiTheme="majorHAnsi" w:hAnsiTheme="majorHAnsi" w:cs="Segoe UI"/>
                <w:sz w:val="22"/>
                <w:szCs w:val="22"/>
                <w:lang w:val="en-US"/>
              </w:rPr>
              <w:t xml:space="preserve"> </w:t>
            </w:r>
            <w:r w:rsidRPr="00523199" w:rsidR="00523199">
              <w:rPr>
                <w:rFonts w:asciiTheme="majorHAnsi" w:hAnsiTheme="majorHAnsi" w:cs="Segoe UI"/>
                <w:sz w:val="22"/>
                <w:szCs w:val="22"/>
                <w:lang w:val="en-US"/>
              </w:rPr>
              <w:t>2024, but the current H-010 measure does not distinguish whether changes are associated with LSTA grants, State grants, or both. The proposed revision preserves comparability by continuing to collect the combined H-010 total</w:t>
            </w:r>
            <w:r w:rsidR="00A96225">
              <w:rPr>
                <w:rFonts w:asciiTheme="majorHAnsi" w:hAnsiTheme="majorHAnsi" w:cs="Segoe UI"/>
                <w:sz w:val="22"/>
                <w:szCs w:val="22"/>
                <w:lang w:val="en-US"/>
              </w:rPr>
              <w:t>,</w:t>
            </w:r>
            <w:r w:rsidRPr="00523199" w:rsidR="00523199">
              <w:rPr>
                <w:rFonts w:asciiTheme="majorHAnsi" w:hAnsiTheme="majorHAnsi" w:cs="Segoe UI"/>
                <w:sz w:val="22"/>
                <w:szCs w:val="22"/>
                <w:lang w:val="en-US"/>
              </w:rPr>
              <w:t xml:space="preserve"> while adding optional exploratory subitems that improve analytic value to examine grant trends by source.</w:t>
            </w:r>
          </w:p>
        </w:tc>
      </w:tr>
    </w:tbl>
    <w:p w:rsidR="009D6EEC" w:rsidRPr="002C4AC1" w:rsidP="07C33AB2" w14:paraId="5DF798DB" w14:textId="141C3AE3">
      <w:pPr>
        <w:pStyle w:val="Num-DocParagraph"/>
        <w:tabs>
          <w:tab w:val="clear" w:pos="850"/>
          <w:tab w:val="clear" w:pos="1191"/>
          <w:tab w:val="clear" w:pos="1531"/>
        </w:tabs>
        <w:spacing w:after="120" w:line="276" w:lineRule="auto"/>
        <w:jc w:val="left"/>
        <w:rPr>
          <w:rFonts w:asciiTheme="majorHAnsi" w:hAnsiTheme="majorHAnsi" w:cs="Segoe UI"/>
        </w:rPr>
      </w:pPr>
    </w:p>
    <w:sectPr w:rsidSect="006A5C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orient="portrait" w:code="1"/>
      <w:pgMar w:top="1440" w:right="1080" w:bottom="1440" w:left="1080" w:header="288" w:footer="28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00A7" w14:paraId="452AE8C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5F68" w:rsidP="41615B9F" w14:paraId="043F298E" w14:textId="1E309DD6">
    <w:pPr>
      <w:pStyle w:val="Footer"/>
      <w:jc w:val="center"/>
      <w:rPr>
        <w:noProof/>
      </w:rPr>
    </w:pPr>
    <w:r w:rsidRPr="41615B9F">
      <w:rPr>
        <w:noProof/>
      </w:rPr>
      <w:fldChar w:fldCharType="begin"/>
    </w:r>
    <w:r>
      <w:instrText>PAGE</w:instrText>
    </w:r>
    <w:r w:rsidRPr="41615B9F">
      <w:fldChar w:fldCharType="separate"/>
    </w:r>
    <w:r w:rsidR="003B7D9E">
      <w:rPr>
        <w:noProof/>
      </w:rPr>
      <w:t>2</w:t>
    </w:r>
    <w:r w:rsidRPr="41615B9F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360"/>
      <w:gridCol w:w="3360"/>
      <w:gridCol w:w="3360"/>
    </w:tblGrid>
    <w:tr w14:paraId="6FE21E04" w14:textId="77777777" w:rsidTr="41615B9F">
      <w:tblPrEx>
        <w:tblW w:w="0" w:type="auto"/>
        <w:tblLayout w:type="fixed"/>
        <w:tblLook w:val="06A0"/>
      </w:tblPrEx>
      <w:trPr>
        <w:trHeight w:val="300"/>
      </w:trPr>
      <w:tc>
        <w:tcPr>
          <w:tcW w:w="3360" w:type="dxa"/>
        </w:tcPr>
        <w:p w:rsidR="41615B9F" w:rsidP="41615B9F" w14:paraId="1738B76D" w14:textId="7D8FD60A">
          <w:pPr>
            <w:pStyle w:val="Header"/>
            <w:ind w:left="-115"/>
          </w:pPr>
        </w:p>
      </w:tc>
      <w:tc>
        <w:tcPr>
          <w:tcW w:w="3360" w:type="dxa"/>
        </w:tcPr>
        <w:p w:rsidR="41615B9F" w:rsidP="41615B9F" w14:paraId="7119ECCD" w14:textId="36DEDE5B">
          <w:pPr>
            <w:pStyle w:val="Header"/>
            <w:jc w:val="center"/>
          </w:pPr>
        </w:p>
      </w:tc>
      <w:tc>
        <w:tcPr>
          <w:tcW w:w="3360" w:type="dxa"/>
        </w:tcPr>
        <w:p w:rsidR="41615B9F" w:rsidP="41615B9F" w14:paraId="5AAE6FDF" w14:textId="295FDEE1">
          <w:pPr>
            <w:pStyle w:val="Header"/>
            <w:ind w:right="-115"/>
            <w:jc w:val="right"/>
          </w:pPr>
        </w:p>
      </w:tc>
    </w:tr>
  </w:tbl>
  <w:p w:rsidR="41615B9F" w:rsidP="41615B9F" w14:paraId="67D2439A" w14:textId="2912F79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300A7" w14:paraId="08F2CBB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360"/>
      <w:gridCol w:w="3360"/>
      <w:gridCol w:w="3360"/>
    </w:tblGrid>
    <w:tr w14:paraId="07EB8DE2" w14:textId="77777777" w:rsidTr="41615B9F">
      <w:tblPrEx>
        <w:tblW w:w="0" w:type="auto"/>
        <w:tblLayout w:type="fixed"/>
        <w:tblLook w:val="06A0"/>
      </w:tblPrEx>
      <w:trPr>
        <w:trHeight w:val="300"/>
      </w:trPr>
      <w:tc>
        <w:tcPr>
          <w:tcW w:w="3360" w:type="dxa"/>
        </w:tcPr>
        <w:p w:rsidR="41615B9F" w:rsidP="41615B9F" w14:paraId="73B26FFF" w14:textId="073334E7">
          <w:pPr>
            <w:pStyle w:val="Header"/>
            <w:ind w:left="-115"/>
          </w:pPr>
        </w:p>
      </w:tc>
      <w:tc>
        <w:tcPr>
          <w:tcW w:w="3360" w:type="dxa"/>
        </w:tcPr>
        <w:p w:rsidR="41615B9F" w:rsidP="41615B9F" w14:paraId="2CC75215" w14:textId="44177F93">
          <w:pPr>
            <w:pStyle w:val="Header"/>
            <w:jc w:val="center"/>
          </w:pPr>
        </w:p>
      </w:tc>
      <w:tc>
        <w:tcPr>
          <w:tcW w:w="3360" w:type="dxa"/>
        </w:tcPr>
        <w:p w:rsidR="41615B9F" w:rsidP="41615B9F" w14:paraId="40FDE635" w14:textId="5B71D588">
          <w:pPr>
            <w:pStyle w:val="Header"/>
            <w:ind w:right="-115"/>
            <w:jc w:val="right"/>
          </w:pPr>
        </w:p>
      </w:tc>
    </w:tr>
  </w:tbl>
  <w:p w:rsidR="41615B9F" w:rsidP="41615B9F" w14:paraId="3A2DB7A2" w14:textId="071EBD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360"/>
      <w:gridCol w:w="3360"/>
      <w:gridCol w:w="3360"/>
    </w:tblGrid>
    <w:tr w14:paraId="6942143F" w14:textId="77777777" w:rsidTr="41615B9F">
      <w:tblPrEx>
        <w:tblW w:w="0" w:type="auto"/>
        <w:tblLayout w:type="fixed"/>
        <w:tblLook w:val="06A0"/>
      </w:tblPrEx>
      <w:trPr>
        <w:trHeight w:val="300"/>
      </w:trPr>
      <w:tc>
        <w:tcPr>
          <w:tcW w:w="3360" w:type="dxa"/>
        </w:tcPr>
        <w:p w:rsidR="41615B9F" w:rsidP="41615B9F" w14:paraId="43E778B6" w14:textId="708A76B4">
          <w:pPr>
            <w:pStyle w:val="Header"/>
            <w:ind w:left="-115"/>
          </w:pPr>
        </w:p>
      </w:tc>
      <w:tc>
        <w:tcPr>
          <w:tcW w:w="3360" w:type="dxa"/>
        </w:tcPr>
        <w:p w:rsidR="41615B9F" w:rsidP="41615B9F" w14:paraId="3C93CDBC" w14:textId="1F038565">
          <w:pPr>
            <w:pStyle w:val="Header"/>
            <w:jc w:val="center"/>
          </w:pPr>
        </w:p>
      </w:tc>
      <w:tc>
        <w:tcPr>
          <w:tcW w:w="3360" w:type="dxa"/>
        </w:tcPr>
        <w:p w:rsidR="41615B9F" w:rsidP="41615B9F" w14:paraId="4ABE82B8" w14:textId="10AAE9A8">
          <w:pPr>
            <w:pStyle w:val="Header"/>
            <w:ind w:right="-115"/>
            <w:jc w:val="right"/>
          </w:pPr>
        </w:p>
      </w:tc>
    </w:tr>
  </w:tbl>
  <w:p w:rsidR="41615B9F" w:rsidP="41615B9F" w14:paraId="21F734A9" w14:textId="20EFC4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2A0CF3"/>
    <w:multiLevelType w:val="hybridMultilevel"/>
    <w:tmpl w:val="60C4D6D0"/>
    <w:lvl w:ilvl="0">
      <w:start w:val="1"/>
      <w:numFmt w:val="decimal"/>
      <w:pStyle w:val="question0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2B39B5"/>
    <w:multiLevelType w:val="hybridMultilevel"/>
    <w:tmpl w:val="8500E9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CFE25"/>
    <w:multiLevelType w:val="hybridMultilevel"/>
    <w:tmpl w:val="264EE1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4AD39"/>
    <w:multiLevelType w:val="hybridMultilevel"/>
    <w:tmpl w:val="B9580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671E3C"/>
    <w:multiLevelType w:val="hybridMultilevel"/>
    <w:tmpl w:val="B49C61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7E6BB0"/>
    <w:multiLevelType w:val="hybridMultilevel"/>
    <w:tmpl w:val="2CAE8CA2"/>
    <w:lvl w:ilvl="0">
      <w:start w:val="1"/>
      <w:numFmt w:val="decimal"/>
      <w:pStyle w:val="TALISQuestionNumber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B003D"/>
    <w:multiLevelType w:val="hybridMultilevel"/>
    <w:tmpl w:val="8206B2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F79622"/>
    <w:multiLevelType w:val="hybridMultilevel"/>
    <w:tmpl w:val="0FDE0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B54F26"/>
    <w:multiLevelType w:val="hybridMultilevel"/>
    <w:tmpl w:val="73840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599798"/>
    <w:multiLevelType w:val="hybridMultilevel"/>
    <w:tmpl w:val="E660A0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309FDA"/>
    <w:multiLevelType w:val="hybridMultilevel"/>
    <w:tmpl w:val="7E3085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905020">
    <w:abstractNumId w:val="10"/>
  </w:num>
  <w:num w:numId="2" w16cid:durableId="884492054">
    <w:abstractNumId w:val="8"/>
  </w:num>
  <w:num w:numId="3" w16cid:durableId="739013394">
    <w:abstractNumId w:val="3"/>
  </w:num>
  <w:num w:numId="4" w16cid:durableId="256404411">
    <w:abstractNumId w:val="2"/>
  </w:num>
  <w:num w:numId="5" w16cid:durableId="1897668866">
    <w:abstractNumId w:val="9"/>
  </w:num>
  <w:num w:numId="6" w16cid:durableId="1030952975">
    <w:abstractNumId w:val="7"/>
  </w:num>
  <w:num w:numId="7" w16cid:durableId="1585454871">
    <w:abstractNumId w:val="4"/>
  </w:num>
  <w:num w:numId="8" w16cid:durableId="63377139">
    <w:abstractNumId w:val="1"/>
  </w:num>
  <w:num w:numId="9" w16cid:durableId="2125533231">
    <w:abstractNumId w:val="0"/>
  </w:num>
  <w:num w:numId="10" w16cid:durableId="63068124">
    <w:abstractNumId w:val="5"/>
  </w:num>
  <w:num w:numId="11" w16cid:durableId="78422707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EA"/>
    <w:rsid w:val="00004C62"/>
    <w:rsid w:val="00014D82"/>
    <w:rsid w:val="00017CC3"/>
    <w:rsid w:val="00017F99"/>
    <w:rsid w:val="000211F2"/>
    <w:rsid w:val="000219DF"/>
    <w:rsid w:val="000224FA"/>
    <w:rsid w:val="000232BD"/>
    <w:rsid w:val="00032415"/>
    <w:rsid w:val="000447B5"/>
    <w:rsid w:val="00045C25"/>
    <w:rsid w:val="00047D4A"/>
    <w:rsid w:val="00050B15"/>
    <w:rsid w:val="00051D7E"/>
    <w:rsid w:val="0005437D"/>
    <w:rsid w:val="00057407"/>
    <w:rsid w:val="00057486"/>
    <w:rsid w:val="00057BB6"/>
    <w:rsid w:val="000614E0"/>
    <w:rsid w:val="0006645A"/>
    <w:rsid w:val="00067824"/>
    <w:rsid w:val="000708F1"/>
    <w:rsid w:val="00074C9F"/>
    <w:rsid w:val="00076120"/>
    <w:rsid w:val="0007728E"/>
    <w:rsid w:val="00077537"/>
    <w:rsid w:val="000819D4"/>
    <w:rsid w:val="000836CD"/>
    <w:rsid w:val="00083965"/>
    <w:rsid w:val="00084534"/>
    <w:rsid w:val="00085682"/>
    <w:rsid w:val="00087D0D"/>
    <w:rsid w:val="00090B0B"/>
    <w:rsid w:val="00091850"/>
    <w:rsid w:val="000947F7"/>
    <w:rsid w:val="00097047"/>
    <w:rsid w:val="00097CFA"/>
    <w:rsid w:val="000A2328"/>
    <w:rsid w:val="000A3A94"/>
    <w:rsid w:val="000A4012"/>
    <w:rsid w:val="000A6A07"/>
    <w:rsid w:val="000B0A1D"/>
    <w:rsid w:val="000B28DB"/>
    <w:rsid w:val="000B30D6"/>
    <w:rsid w:val="000B3690"/>
    <w:rsid w:val="000B73F8"/>
    <w:rsid w:val="000C5BE2"/>
    <w:rsid w:val="000C76BD"/>
    <w:rsid w:val="000C7CFA"/>
    <w:rsid w:val="000D2E1F"/>
    <w:rsid w:val="000D4B3F"/>
    <w:rsid w:val="000D5004"/>
    <w:rsid w:val="000D5155"/>
    <w:rsid w:val="000E1D9A"/>
    <w:rsid w:val="000E5497"/>
    <w:rsid w:val="000E5ECF"/>
    <w:rsid w:val="000E6379"/>
    <w:rsid w:val="000F1BC8"/>
    <w:rsid w:val="000F49DF"/>
    <w:rsid w:val="000F7E7A"/>
    <w:rsid w:val="00100DB3"/>
    <w:rsid w:val="00103DD6"/>
    <w:rsid w:val="00104F78"/>
    <w:rsid w:val="0010509D"/>
    <w:rsid w:val="001058B9"/>
    <w:rsid w:val="001111E6"/>
    <w:rsid w:val="0011775C"/>
    <w:rsid w:val="00120FDC"/>
    <w:rsid w:val="001227EB"/>
    <w:rsid w:val="00123431"/>
    <w:rsid w:val="00125CA5"/>
    <w:rsid w:val="00127269"/>
    <w:rsid w:val="00132618"/>
    <w:rsid w:val="00134380"/>
    <w:rsid w:val="0013662C"/>
    <w:rsid w:val="00144327"/>
    <w:rsid w:val="00146A4A"/>
    <w:rsid w:val="001501BE"/>
    <w:rsid w:val="00150C55"/>
    <w:rsid w:val="001530C1"/>
    <w:rsid w:val="00153C20"/>
    <w:rsid w:val="00163488"/>
    <w:rsid w:val="001652CE"/>
    <w:rsid w:val="00165533"/>
    <w:rsid w:val="00172EF6"/>
    <w:rsid w:val="001741B2"/>
    <w:rsid w:val="001750CA"/>
    <w:rsid w:val="00175FBB"/>
    <w:rsid w:val="00176686"/>
    <w:rsid w:val="0017675F"/>
    <w:rsid w:val="00182385"/>
    <w:rsid w:val="0018269E"/>
    <w:rsid w:val="00186F28"/>
    <w:rsid w:val="00187D78"/>
    <w:rsid w:val="00190CC0"/>
    <w:rsid w:val="00197172"/>
    <w:rsid w:val="001A1FA9"/>
    <w:rsid w:val="001A3B63"/>
    <w:rsid w:val="001A5407"/>
    <w:rsid w:val="001B22A7"/>
    <w:rsid w:val="001B5771"/>
    <w:rsid w:val="001C3E48"/>
    <w:rsid w:val="001C4936"/>
    <w:rsid w:val="001D1FCB"/>
    <w:rsid w:val="001D626C"/>
    <w:rsid w:val="001D738A"/>
    <w:rsid w:val="001D75DE"/>
    <w:rsid w:val="001E0B0B"/>
    <w:rsid w:val="001E0D0E"/>
    <w:rsid w:val="001E34DD"/>
    <w:rsid w:val="001E4D47"/>
    <w:rsid w:val="001E60FD"/>
    <w:rsid w:val="001E7258"/>
    <w:rsid w:val="001E7A59"/>
    <w:rsid w:val="001F0F75"/>
    <w:rsid w:val="001F1090"/>
    <w:rsid w:val="001F1E3B"/>
    <w:rsid w:val="001F1FD6"/>
    <w:rsid w:val="00204086"/>
    <w:rsid w:val="002047A2"/>
    <w:rsid w:val="00204CB6"/>
    <w:rsid w:val="00206638"/>
    <w:rsid w:val="00206F11"/>
    <w:rsid w:val="0021120D"/>
    <w:rsid w:val="00211509"/>
    <w:rsid w:val="00212002"/>
    <w:rsid w:val="00212EC5"/>
    <w:rsid w:val="00215C2A"/>
    <w:rsid w:val="002209DD"/>
    <w:rsid w:val="00220C22"/>
    <w:rsid w:val="00220C67"/>
    <w:rsid w:val="00221B20"/>
    <w:rsid w:val="00223173"/>
    <w:rsid w:val="00223485"/>
    <w:rsid w:val="002258E7"/>
    <w:rsid w:val="0022760F"/>
    <w:rsid w:val="0023039C"/>
    <w:rsid w:val="00230D21"/>
    <w:rsid w:val="00231B14"/>
    <w:rsid w:val="0023543A"/>
    <w:rsid w:val="00237541"/>
    <w:rsid w:val="002378FC"/>
    <w:rsid w:val="00241B03"/>
    <w:rsid w:val="0024520B"/>
    <w:rsid w:val="00246E50"/>
    <w:rsid w:val="00247644"/>
    <w:rsid w:val="002500E5"/>
    <w:rsid w:val="00250C30"/>
    <w:rsid w:val="0025422B"/>
    <w:rsid w:val="002609FE"/>
    <w:rsid w:val="00261004"/>
    <w:rsid w:val="00261386"/>
    <w:rsid w:val="00261577"/>
    <w:rsid w:val="00262113"/>
    <w:rsid w:val="002622F6"/>
    <w:rsid w:val="00263183"/>
    <w:rsid w:val="00267B71"/>
    <w:rsid w:val="0027030D"/>
    <w:rsid w:val="00270EA5"/>
    <w:rsid w:val="00271138"/>
    <w:rsid w:val="0027140A"/>
    <w:rsid w:val="0027393B"/>
    <w:rsid w:val="00275FF6"/>
    <w:rsid w:val="002777EE"/>
    <w:rsid w:val="002779F3"/>
    <w:rsid w:val="0028035A"/>
    <w:rsid w:val="002807A9"/>
    <w:rsid w:val="00280F0A"/>
    <w:rsid w:val="00286BFC"/>
    <w:rsid w:val="00291637"/>
    <w:rsid w:val="00292BA7"/>
    <w:rsid w:val="00297857"/>
    <w:rsid w:val="002A76F1"/>
    <w:rsid w:val="002B108C"/>
    <w:rsid w:val="002B6ACB"/>
    <w:rsid w:val="002C361B"/>
    <w:rsid w:val="002C4AC1"/>
    <w:rsid w:val="002D2072"/>
    <w:rsid w:val="002D3D35"/>
    <w:rsid w:val="002E23CC"/>
    <w:rsid w:val="002E3161"/>
    <w:rsid w:val="002F0E34"/>
    <w:rsid w:val="002F2DC2"/>
    <w:rsid w:val="002F3EA1"/>
    <w:rsid w:val="002F69E3"/>
    <w:rsid w:val="002F7657"/>
    <w:rsid w:val="00310F16"/>
    <w:rsid w:val="0031104E"/>
    <w:rsid w:val="00312873"/>
    <w:rsid w:val="00314B6E"/>
    <w:rsid w:val="003174FC"/>
    <w:rsid w:val="003232E1"/>
    <w:rsid w:val="00324E05"/>
    <w:rsid w:val="00327423"/>
    <w:rsid w:val="00330282"/>
    <w:rsid w:val="00335AEC"/>
    <w:rsid w:val="00340371"/>
    <w:rsid w:val="0034279D"/>
    <w:rsid w:val="0034467F"/>
    <w:rsid w:val="00346989"/>
    <w:rsid w:val="00346ACF"/>
    <w:rsid w:val="00352FB7"/>
    <w:rsid w:val="0035391E"/>
    <w:rsid w:val="003547DB"/>
    <w:rsid w:val="00365536"/>
    <w:rsid w:val="00367102"/>
    <w:rsid w:val="00367592"/>
    <w:rsid w:val="0037342F"/>
    <w:rsid w:val="0037532B"/>
    <w:rsid w:val="00375AC2"/>
    <w:rsid w:val="00375D49"/>
    <w:rsid w:val="003765CE"/>
    <w:rsid w:val="00377C3E"/>
    <w:rsid w:val="003808BB"/>
    <w:rsid w:val="0038161C"/>
    <w:rsid w:val="003816BD"/>
    <w:rsid w:val="00381B7B"/>
    <w:rsid w:val="003903F4"/>
    <w:rsid w:val="0039254D"/>
    <w:rsid w:val="00394B79"/>
    <w:rsid w:val="003A16C8"/>
    <w:rsid w:val="003A39DC"/>
    <w:rsid w:val="003A4B9E"/>
    <w:rsid w:val="003A54E6"/>
    <w:rsid w:val="003B02DA"/>
    <w:rsid w:val="003B2EB5"/>
    <w:rsid w:val="003B2FD1"/>
    <w:rsid w:val="003B3334"/>
    <w:rsid w:val="003B3DA0"/>
    <w:rsid w:val="003B4F57"/>
    <w:rsid w:val="003B653D"/>
    <w:rsid w:val="003B72EE"/>
    <w:rsid w:val="003B7D6C"/>
    <w:rsid w:val="003B7D9E"/>
    <w:rsid w:val="003C0179"/>
    <w:rsid w:val="003D138C"/>
    <w:rsid w:val="003D2F3F"/>
    <w:rsid w:val="003D377A"/>
    <w:rsid w:val="003D395F"/>
    <w:rsid w:val="003E1076"/>
    <w:rsid w:val="003E3D32"/>
    <w:rsid w:val="003E4C50"/>
    <w:rsid w:val="003E4DC8"/>
    <w:rsid w:val="003F07F6"/>
    <w:rsid w:val="003F463F"/>
    <w:rsid w:val="003F4AF7"/>
    <w:rsid w:val="003F70F6"/>
    <w:rsid w:val="00404EC4"/>
    <w:rsid w:val="004064F5"/>
    <w:rsid w:val="00407296"/>
    <w:rsid w:val="004118EB"/>
    <w:rsid w:val="00420441"/>
    <w:rsid w:val="00420B14"/>
    <w:rsid w:val="00422A93"/>
    <w:rsid w:val="00423170"/>
    <w:rsid w:val="004233CF"/>
    <w:rsid w:val="004235F0"/>
    <w:rsid w:val="004243B4"/>
    <w:rsid w:val="0043168F"/>
    <w:rsid w:val="00434795"/>
    <w:rsid w:val="00440F17"/>
    <w:rsid w:val="00441A9B"/>
    <w:rsid w:val="00442C16"/>
    <w:rsid w:val="0044506A"/>
    <w:rsid w:val="00447AD2"/>
    <w:rsid w:val="00450A5D"/>
    <w:rsid w:val="004522B9"/>
    <w:rsid w:val="004557D7"/>
    <w:rsid w:val="00462B45"/>
    <w:rsid w:val="00463A34"/>
    <w:rsid w:val="004649E4"/>
    <w:rsid w:val="00466921"/>
    <w:rsid w:val="00470E6A"/>
    <w:rsid w:val="00471523"/>
    <w:rsid w:val="004723BD"/>
    <w:rsid w:val="00476F55"/>
    <w:rsid w:val="0048106B"/>
    <w:rsid w:val="00486F5F"/>
    <w:rsid w:val="00492B7C"/>
    <w:rsid w:val="004962AC"/>
    <w:rsid w:val="00497401"/>
    <w:rsid w:val="0049791F"/>
    <w:rsid w:val="00497B13"/>
    <w:rsid w:val="004A31B4"/>
    <w:rsid w:val="004A3A3E"/>
    <w:rsid w:val="004A5F7F"/>
    <w:rsid w:val="004A7342"/>
    <w:rsid w:val="004A77FA"/>
    <w:rsid w:val="004B1202"/>
    <w:rsid w:val="004B1306"/>
    <w:rsid w:val="004B2942"/>
    <w:rsid w:val="004B3E3F"/>
    <w:rsid w:val="004B626D"/>
    <w:rsid w:val="004C02AA"/>
    <w:rsid w:val="004C258F"/>
    <w:rsid w:val="004C2FC4"/>
    <w:rsid w:val="004C326F"/>
    <w:rsid w:val="004C35BF"/>
    <w:rsid w:val="004C3CB1"/>
    <w:rsid w:val="004C7155"/>
    <w:rsid w:val="004C7BF1"/>
    <w:rsid w:val="004D401C"/>
    <w:rsid w:val="004D67E2"/>
    <w:rsid w:val="004E2CA3"/>
    <w:rsid w:val="004E367A"/>
    <w:rsid w:val="004E6EE1"/>
    <w:rsid w:val="004F35A6"/>
    <w:rsid w:val="004F54E7"/>
    <w:rsid w:val="0050175F"/>
    <w:rsid w:val="00505737"/>
    <w:rsid w:val="00505AF3"/>
    <w:rsid w:val="00505B58"/>
    <w:rsid w:val="00511D9A"/>
    <w:rsid w:val="005160D6"/>
    <w:rsid w:val="00516566"/>
    <w:rsid w:val="00517CB0"/>
    <w:rsid w:val="00523199"/>
    <w:rsid w:val="00525EC4"/>
    <w:rsid w:val="00530C40"/>
    <w:rsid w:val="00531207"/>
    <w:rsid w:val="00537904"/>
    <w:rsid w:val="00540942"/>
    <w:rsid w:val="00542054"/>
    <w:rsid w:val="00542C34"/>
    <w:rsid w:val="00543CD8"/>
    <w:rsid w:val="005523CF"/>
    <w:rsid w:val="00553A74"/>
    <w:rsid w:val="00554AD5"/>
    <w:rsid w:val="005602FE"/>
    <w:rsid w:val="0056117B"/>
    <w:rsid w:val="00562A21"/>
    <w:rsid w:val="00565F68"/>
    <w:rsid w:val="00570110"/>
    <w:rsid w:val="00573C4E"/>
    <w:rsid w:val="00577754"/>
    <w:rsid w:val="00580729"/>
    <w:rsid w:val="00582990"/>
    <w:rsid w:val="00583FA2"/>
    <w:rsid w:val="00584267"/>
    <w:rsid w:val="00593585"/>
    <w:rsid w:val="00593FF7"/>
    <w:rsid w:val="005A00C4"/>
    <w:rsid w:val="005A0551"/>
    <w:rsid w:val="005A45C3"/>
    <w:rsid w:val="005A55F7"/>
    <w:rsid w:val="005B04B6"/>
    <w:rsid w:val="005B12C8"/>
    <w:rsid w:val="005B19FD"/>
    <w:rsid w:val="005B2383"/>
    <w:rsid w:val="005B4127"/>
    <w:rsid w:val="005B4DCA"/>
    <w:rsid w:val="005B79E4"/>
    <w:rsid w:val="005C4090"/>
    <w:rsid w:val="005C6FA0"/>
    <w:rsid w:val="005C7870"/>
    <w:rsid w:val="005D085C"/>
    <w:rsid w:val="005D08A4"/>
    <w:rsid w:val="005E0602"/>
    <w:rsid w:val="005E0FA0"/>
    <w:rsid w:val="005E25DF"/>
    <w:rsid w:val="005E3F03"/>
    <w:rsid w:val="005E5677"/>
    <w:rsid w:val="005E58FF"/>
    <w:rsid w:val="005F0753"/>
    <w:rsid w:val="005F41F9"/>
    <w:rsid w:val="005F6EF1"/>
    <w:rsid w:val="005F76CC"/>
    <w:rsid w:val="005F7888"/>
    <w:rsid w:val="006009E2"/>
    <w:rsid w:val="006010BA"/>
    <w:rsid w:val="00601FF8"/>
    <w:rsid w:val="0060317A"/>
    <w:rsid w:val="006051C5"/>
    <w:rsid w:val="0060732A"/>
    <w:rsid w:val="00607ACF"/>
    <w:rsid w:val="0061326A"/>
    <w:rsid w:val="00617167"/>
    <w:rsid w:val="00621ECF"/>
    <w:rsid w:val="00631089"/>
    <w:rsid w:val="006314E5"/>
    <w:rsid w:val="00633735"/>
    <w:rsid w:val="00635A0B"/>
    <w:rsid w:val="00636662"/>
    <w:rsid w:val="0063691A"/>
    <w:rsid w:val="006404E6"/>
    <w:rsid w:val="006410B5"/>
    <w:rsid w:val="00641E1C"/>
    <w:rsid w:val="006439BD"/>
    <w:rsid w:val="006443C3"/>
    <w:rsid w:val="0064776B"/>
    <w:rsid w:val="0065765D"/>
    <w:rsid w:val="00657CBA"/>
    <w:rsid w:val="00664236"/>
    <w:rsid w:val="00670AE5"/>
    <w:rsid w:val="00671656"/>
    <w:rsid w:val="00671C82"/>
    <w:rsid w:val="006727FB"/>
    <w:rsid w:val="006748B3"/>
    <w:rsid w:val="00677E7D"/>
    <w:rsid w:val="006818EA"/>
    <w:rsid w:val="006824E0"/>
    <w:rsid w:val="00686525"/>
    <w:rsid w:val="00687753"/>
    <w:rsid w:val="00691E45"/>
    <w:rsid w:val="00693F4D"/>
    <w:rsid w:val="00694859"/>
    <w:rsid w:val="00694AED"/>
    <w:rsid w:val="00695445"/>
    <w:rsid w:val="0069622F"/>
    <w:rsid w:val="00696C28"/>
    <w:rsid w:val="00696E93"/>
    <w:rsid w:val="006A08B7"/>
    <w:rsid w:val="006A386D"/>
    <w:rsid w:val="006A5CBA"/>
    <w:rsid w:val="006B2BFE"/>
    <w:rsid w:val="006B315A"/>
    <w:rsid w:val="006C008B"/>
    <w:rsid w:val="006C0910"/>
    <w:rsid w:val="006C162A"/>
    <w:rsid w:val="006C1850"/>
    <w:rsid w:val="006C298F"/>
    <w:rsid w:val="006C3DAE"/>
    <w:rsid w:val="006C4E35"/>
    <w:rsid w:val="006C717B"/>
    <w:rsid w:val="006D0976"/>
    <w:rsid w:val="006D2F40"/>
    <w:rsid w:val="006D4969"/>
    <w:rsid w:val="006D4A49"/>
    <w:rsid w:val="006D528A"/>
    <w:rsid w:val="006D6069"/>
    <w:rsid w:val="006D6C6C"/>
    <w:rsid w:val="006E1552"/>
    <w:rsid w:val="006E2A04"/>
    <w:rsid w:val="006E3E72"/>
    <w:rsid w:val="006E45D4"/>
    <w:rsid w:val="006E515D"/>
    <w:rsid w:val="006F0FB3"/>
    <w:rsid w:val="006F2593"/>
    <w:rsid w:val="006F27F3"/>
    <w:rsid w:val="006F490B"/>
    <w:rsid w:val="006F4989"/>
    <w:rsid w:val="00700E5E"/>
    <w:rsid w:val="007019BB"/>
    <w:rsid w:val="00703668"/>
    <w:rsid w:val="007039D2"/>
    <w:rsid w:val="007058D9"/>
    <w:rsid w:val="0070688B"/>
    <w:rsid w:val="0070753E"/>
    <w:rsid w:val="007136E7"/>
    <w:rsid w:val="007139E5"/>
    <w:rsid w:val="00715245"/>
    <w:rsid w:val="0071607B"/>
    <w:rsid w:val="007201BC"/>
    <w:rsid w:val="0072073A"/>
    <w:rsid w:val="007212CA"/>
    <w:rsid w:val="00726196"/>
    <w:rsid w:val="00727362"/>
    <w:rsid w:val="00727C86"/>
    <w:rsid w:val="00735EF4"/>
    <w:rsid w:val="00736312"/>
    <w:rsid w:val="00741E10"/>
    <w:rsid w:val="0074300C"/>
    <w:rsid w:val="00743ACD"/>
    <w:rsid w:val="00743D2B"/>
    <w:rsid w:val="0074726E"/>
    <w:rsid w:val="00747B14"/>
    <w:rsid w:val="007503A8"/>
    <w:rsid w:val="00755DCC"/>
    <w:rsid w:val="007568EB"/>
    <w:rsid w:val="0075746E"/>
    <w:rsid w:val="00757481"/>
    <w:rsid w:val="00762282"/>
    <w:rsid w:val="00762ABD"/>
    <w:rsid w:val="00764426"/>
    <w:rsid w:val="00766A1E"/>
    <w:rsid w:val="00771B31"/>
    <w:rsid w:val="00771BB0"/>
    <w:rsid w:val="00771F2E"/>
    <w:rsid w:val="007720F9"/>
    <w:rsid w:val="00773573"/>
    <w:rsid w:val="00773C76"/>
    <w:rsid w:val="00776174"/>
    <w:rsid w:val="00776686"/>
    <w:rsid w:val="0077734E"/>
    <w:rsid w:val="0078105F"/>
    <w:rsid w:val="00783625"/>
    <w:rsid w:val="00785334"/>
    <w:rsid w:val="0078541A"/>
    <w:rsid w:val="007872BF"/>
    <w:rsid w:val="00788BF2"/>
    <w:rsid w:val="00790804"/>
    <w:rsid w:val="00790B12"/>
    <w:rsid w:val="00792946"/>
    <w:rsid w:val="00793033"/>
    <w:rsid w:val="00794689"/>
    <w:rsid w:val="007951F2"/>
    <w:rsid w:val="00795558"/>
    <w:rsid w:val="007A0F41"/>
    <w:rsid w:val="007A5B7E"/>
    <w:rsid w:val="007A7EE3"/>
    <w:rsid w:val="007B5207"/>
    <w:rsid w:val="007B54E2"/>
    <w:rsid w:val="007B7EED"/>
    <w:rsid w:val="007C0480"/>
    <w:rsid w:val="007C057E"/>
    <w:rsid w:val="007C14B2"/>
    <w:rsid w:val="007C2301"/>
    <w:rsid w:val="007C4339"/>
    <w:rsid w:val="007C503A"/>
    <w:rsid w:val="007D3C8F"/>
    <w:rsid w:val="007D41DB"/>
    <w:rsid w:val="007D6FE3"/>
    <w:rsid w:val="007E0035"/>
    <w:rsid w:val="007E4974"/>
    <w:rsid w:val="007E4BF8"/>
    <w:rsid w:val="007F2484"/>
    <w:rsid w:val="007F3143"/>
    <w:rsid w:val="007F3F3C"/>
    <w:rsid w:val="007F6591"/>
    <w:rsid w:val="007F7AA4"/>
    <w:rsid w:val="0080124C"/>
    <w:rsid w:val="00801FC7"/>
    <w:rsid w:val="00802056"/>
    <w:rsid w:val="00804D48"/>
    <w:rsid w:val="00804FEA"/>
    <w:rsid w:val="00806DD5"/>
    <w:rsid w:val="00807454"/>
    <w:rsid w:val="00807F90"/>
    <w:rsid w:val="00810746"/>
    <w:rsid w:val="0081171A"/>
    <w:rsid w:val="00812B8E"/>
    <w:rsid w:val="00812EA1"/>
    <w:rsid w:val="0081509D"/>
    <w:rsid w:val="008168E3"/>
    <w:rsid w:val="008172C9"/>
    <w:rsid w:val="0081744A"/>
    <w:rsid w:val="00823B38"/>
    <w:rsid w:val="008333E5"/>
    <w:rsid w:val="00835E7C"/>
    <w:rsid w:val="00836D83"/>
    <w:rsid w:val="00837CFC"/>
    <w:rsid w:val="00843197"/>
    <w:rsid w:val="008440B6"/>
    <w:rsid w:val="008443FA"/>
    <w:rsid w:val="00845899"/>
    <w:rsid w:val="008513C3"/>
    <w:rsid w:val="00853DF3"/>
    <w:rsid w:val="00855BD3"/>
    <w:rsid w:val="00855F64"/>
    <w:rsid w:val="00857F5C"/>
    <w:rsid w:val="00866179"/>
    <w:rsid w:val="00866447"/>
    <w:rsid w:val="0086684A"/>
    <w:rsid w:val="00870368"/>
    <w:rsid w:val="00871353"/>
    <w:rsid w:val="008762DA"/>
    <w:rsid w:val="00877476"/>
    <w:rsid w:val="008819AE"/>
    <w:rsid w:val="00884EBB"/>
    <w:rsid w:val="0088713D"/>
    <w:rsid w:val="00890357"/>
    <w:rsid w:val="00891B56"/>
    <w:rsid w:val="00891E5D"/>
    <w:rsid w:val="00892899"/>
    <w:rsid w:val="00894FEA"/>
    <w:rsid w:val="008A2A74"/>
    <w:rsid w:val="008A327E"/>
    <w:rsid w:val="008B1630"/>
    <w:rsid w:val="008B1684"/>
    <w:rsid w:val="008B58B9"/>
    <w:rsid w:val="008B7957"/>
    <w:rsid w:val="008D04CB"/>
    <w:rsid w:val="008E1C45"/>
    <w:rsid w:val="008E2751"/>
    <w:rsid w:val="008F1341"/>
    <w:rsid w:val="008F1F8F"/>
    <w:rsid w:val="00901B82"/>
    <w:rsid w:val="00902D97"/>
    <w:rsid w:val="00903D1A"/>
    <w:rsid w:val="00903E3F"/>
    <w:rsid w:val="00904D4A"/>
    <w:rsid w:val="0090507B"/>
    <w:rsid w:val="00905F63"/>
    <w:rsid w:val="00907EF6"/>
    <w:rsid w:val="00910471"/>
    <w:rsid w:val="0091055E"/>
    <w:rsid w:val="00911DC3"/>
    <w:rsid w:val="00914D64"/>
    <w:rsid w:val="00916350"/>
    <w:rsid w:val="009270B4"/>
    <w:rsid w:val="00933553"/>
    <w:rsid w:val="00934788"/>
    <w:rsid w:val="00936553"/>
    <w:rsid w:val="0093778D"/>
    <w:rsid w:val="00937E1C"/>
    <w:rsid w:val="00940576"/>
    <w:rsid w:val="00940966"/>
    <w:rsid w:val="00941CDA"/>
    <w:rsid w:val="00941DDF"/>
    <w:rsid w:val="00942201"/>
    <w:rsid w:val="00943BFB"/>
    <w:rsid w:val="00943DA2"/>
    <w:rsid w:val="0094738D"/>
    <w:rsid w:val="00950329"/>
    <w:rsid w:val="009514A0"/>
    <w:rsid w:val="009536E2"/>
    <w:rsid w:val="009603A7"/>
    <w:rsid w:val="0096081D"/>
    <w:rsid w:val="00962BB2"/>
    <w:rsid w:val="00962D1E"/>
    <w:rsid w:val="0097081C"/>
    <w:rsid w:val="00971ACD"/>
    <w:rsid w:val="00975C1B"/>
    <w:rsid w:val="00976D66"/>
    <w:rsid w:val="0097705E"/>
    <w:rsid w:val="009803CE"/>
    <w:rsid w:val="009810AD"/>
    <w:rsid w:val="00982399"/>
    <w:rsid w:val="0098608D"/>
    <w:rsid w:val="0098662E"/>
    <w:rsid w:val="00987E1D"/>
    <w:rsid w:val="00991CB7"/>
    <w:rsid w:val="009922FB"/>
    <w:rsid w:val="00994873"/>
    <w:rsid w:val="00994A6D"/>
    <w:rsid w:val="009A441A"/>
    <w:rsid w:val="009A5083"/>
    <w:rsid w:val="009A6555"/>
    <w:rsid w:val="009B0CF6"/>
    <w:rsid w:val="009B46D0"/>
    <w:rsid w:val="009B65C5"/>
    <w:rsid w:val="009B6FBA"/>
    <w:rsid w:val="009C4D4F"/>
    <w:rsid w:val="009D305E"/>
    <w:rsid w:val="009D3F84"/>
    <w:rsid w:val="009D50C3"/>
    <w:rsid w:val="009D6CD6"/>
    <w:rsid w:val="009D6EEC"/>
    <w:rsid w:val="009D7924"/>
    <w:rsid w:val="009E12A0"/>
    <w:rsid w:val="009F333D"/>
    <w:rsid w:val="009F3C27"/>
    <w:rsid w:val="009F473C"/>
    <w:rsid w:val="00A02619"/>
    <w:rsid w:val="00A04485"/>
    <w:rsid w:val="00A068C6"/>
    <w:rsid w:val="00A0748A"/>
    <w:rsid w:val="00A156CE"/>
    <w:rsid w:val="00A26426"/>
    <w:rsid w:val="00A27411"/>
    <w:rsid w:val="00A27614"/>
    <w:rsid w:val="00A278C8"/>
    <w:rsid w:val="00A328C9"/>
    <w:rsid w:val="00A32E6F"/>
    <w:rsid w:val="00A345FE"/>
    <w:rsid w:val="00A348FB"/>
    <w:rsid w:val="00A36092"/>
    <w:rsid w:val="00A41564"/>
    <w:rsid w:val="00A41D63"/>
    <w:rsid w:val="00A43696"/>
    <w:rsid w:val="00A43945"/>
    <w:rsid w:val="00A466FD"/>
    <w:rsid w:val="00A54D71"/>
    <w:rsid w:val="00A55710"/>
    <w:rsid w:val="00A578F4"/>
    <w:rsid w:val="00A63017"/>
    <w:rsid w:val="00A66D55"/>
    <w:rsid w:val="00A67F20"/>
    <w:rsid w:val="00A71332"/>
    <w:rsid w:val="00A7399C"/>
    <w:rsid w:val="00A77113"/>
    <w:rsid w:val="00A80312"/>
    <w:rsid w:val="00A82542"/>
    <w:rsid w:val="00A83101"/>
    <w:rsid w:val="00A83511"/>
    <w:rsid w:val="00A837AC"/>
    <w:rsid w:val="00A83E14"/>
    <w:rsid w:val="00A869C0"/>
    <w:rsid w:val="00A87921"/>
    <w:rsid w:val="00A93148"/>
    <w:rsid w:val="00A937CC"/>
    <w:rsid w:val="00A96225"/>
    <w:rsid w:val="00AA2E28"/>
    <w:rsid w:val="00AA3831"/>
    <w:rsid w:val="00AA6044"/>
    <w:rsid w:val="00AB3207"/>
    <w:rsid w:val="00AB527D"/>
    <w:rsid w:val="00AC0837"/>
    <w:rsid w:val="00AC48A2"/>
    <w:rsid w:val="00AC5773"/>
    <w:rsid w:val="00AC6153"/>
    <w:rsid w:val="00AC6703"/>
    <w:rsid w:val="00AC7094"/>
    <w:rsid w:val="00AC7E5A"/>
    <w:rsid w:val="00AD12B9"/>
    <w:rsid w:val="00AD2F69"/>
    <w:rsid w:val="00AD3A81"/>
    <w:rsid w:val="00AE1996"/>
    <w:rsid w:val="00AE1B61"/>
    <w:rsid w:val="00AE1E66"/>
    <w:rsid w:val="00AE48EE"/>
    <w:rsid w:val="00AF05B3"/>
    <w:rsid w:val="00AF192C"/>
    <w:rsid w:val="00AF1DAF"/>
    <w:rsid w:val="00AF3C68"/>
    <w:rsid w:val="00B011BF"/>
    <w:rsid w:val="00B01F0F"/>
    <w:rsid w:val="00B04EEE"/>
    <w:rsid w:val="00B0613A"/>
    <w:rsid w:val="00B12FFD"/>
    <w:rsid w:val="00B1477A"/>
    <w:rsid w:val="00B16953"/>
    <w:rsid w:val="00B2061C"/>
    <w:rsid w:val="00B2720F"/>
    <w:rsid w:val="00B300A7"/>
    <w:rsid w:val="00B30FCE"/>
    <w:rsid w:val="00B31383"/>
    <w:rsid w:val="00B33554"/>
    <w:rsid w:val="00B41B78"/>
    <w:rsid w:val="00B432B2"/>
    <w:rsid w:val="00B4553A"/>
    <w:rsid w:val="00B46F95"/>
    <w:rsid w:val="00B50486"/>
    <w:rsid w:val="00B51DA2"/>
    <w:rsid w:val="00B526DC"/>
    <w:rsid w:val="00B53BDD"/>
    <w:rsid w:val="00B552F2"/>
    <w:rsid w:val="00B565C8"/>
    <w:rsid w:val="00B57B4B"/>
    <w:rsid w:val="00B610A6"/>
    <w:rsid w:val="00B63E5E"/>
    <w:rsid w:val="00B66242"/>
    <w:rsid w:val="00B664A3"/>
    <w:rsid w:val="00B70782"/>
    <w:rsid w:val="00B70898"/>
    <w:rsid w:val="00B772DE"/>
    <w:rsid w:val="00B80B97"/>
    <w:rsid w:val="00B86C8D"/>
    <w:rsid w:val="00B86E39"/>
    <w:rsid w:val="00B86E7D"/>
    <w:rsid w:val="00B877EC"/>
    <w:rsid w:val="00B92CEB"/>
    <w:rsid w:val="00B93878"/>
    <w:rsid w:val="00B94D20"/>
    <w:rsid w:val="00B9586B"/>
    <w:rsid w:val="00B95D1D"/>
    <w:rsid w:val="00B97C1F"/>
    <w:rsid w:val="00BA2E64"/>
    <w:rsid w:val="00BA3875"/>
    <w:rsid w:val="00BB4401"/>
    <w:rsid w:val="00BB57DD"/>
    <w:rsid w:val="00BB63E8"/>
    <w:rsid w:val="00BB6897"/>
    <w:rsid w:val="00BC58E0"/>
    <w:rsid w:val="00BC6FEB"/>
    <w:rsid w:val="00BD0B50"/>
    <w:rsid w:val="00BD4E12"/>
    <w:rsid w:val="00BD697D"/>
    <w:rsid w:val="00BE0D6F"/>
    <w:rsid w:val="00BE1660"/>
    <w:rsid w:val="00BE28F7"/>
    <w:rsid w:val="00BE2C6F"/>
    <w:rsid w:val="00BE337F"/>
    <w:rsid w:val="00BE39B2"/>
    <w:rsid w:val="00BE4A0B"/>
    <w:rsid w:val="00BE5FD7"/>
    <w:rsid w:val="00BF56A8"/>
    <w:rsid w:val="00BF592F"/>
    <w:rsid w:val="00C0163A"/>
    <w:rsid w:val="00C0574A"/>
    <w:rsid w:val="00C11C3F"/>
    <w:rsid w:val="00C1435F"/>
    <w:rsid w:val="00C143E0"/>
    <w:rsid w:val="00C1503D"/>
    <w:rsid w:val="00C15F60"/>
    <w:rsid w:val="00C249FF"/>
    <w:rsid w:val="00C30AAB"/>
    <w:rsid w:val="00C32626"/>
    <w:rsid w:val="00C32FC6"/>
    <w:rsid w:val="00C33E9D"/>
    <w:rsid w:val="00C34C95"/>
    <w:rsid w:val="00C37438"/>
    <w:rsid w:val="00C37A6B"/>
    <w:rsid w:val="00C40BF8"/>
    <w:rsid w:val="00C426B7"/>
    <w:rsid w:val="00C429AB"/>
    <w:rsid w:val="00C445C1"/>
    <w:rsid w:val="00C47BA4"/>
    <w:rsid w:val="00C518BE"/>
    <w:rsid w:val="00C5279F"/>
    <w:rsid w:val="00C54055"/>
    <w:rsid w:val="00C62C06"/>
    <w:rsid w:val="00C635AE"/>
    <w:rsid w:val="00C63B0D"/>
    <w:rsid w:val="00C63D5F"/>
    <w:rsid w:val="00C6784E"/>
    <w:rsid w:val="00C71626"/>
    <w:rsid w:val="00C737C6"/>
    <w:rsid w:val="00C77C56"/>
    <w:rsid w:val="00C819AB"/>
    <w:rsid w:val="00C8288C"/>
    <w:rsid w:val="00C82CBE"/>
    <w:rsid w:val="00C83059"/>
    <w:rsid w:val="00C83E7F"/>
    <w:rsid w:val="00C843C1"/>
    <w:rsid w:val="00C917A4"/>
    <w:rsid w:val="00C93983"/>
    <w:rsid w:val="00C93E85"/>
    <w:rsid w:val="00CA01FD"/>
    <w:rsid w:val="00CA07CC"/>
    <w:rsid w:val="00CA6971"/>
    <w:rsid w:val="00CA7A48"/>
    <w:rsid w:val="00CB0617"/>
    <w:rsid w:val="00CB38D3"/>
    <w:rsid w:val="00CB68A3"/>
    <w:rsid w:val="00CB6926"/>
    <w:rsid w:val="00CB7727"/>
    <w:rsid w:val="00CC0AD0"/>
    <w:rsid w:val="00CC0D02"/>
    <w:rsid w:val="00CC470A"/>
    <w:rsid w:val="00CD3979"/>
    <w:rsid w:val="00CD54BB"/>
    <w:rsid w:val="00CD577C"/>
    <w:rsid w:val="00CD5C93"/>
    <w:rsid w:val="00CE0697"/>
    <w:rsid w:val="00CE2F1D"/>
    <w:rsid w:val="00CE3B0C"/>
    <w:rsid w:val="00CF059E"/>
    <w:rsid w:val="00CF4CE5"/>
    <w:rsid w:val="00CF65A3"/>
    <w:rsid w:val="00D0113A"/>
    <w:rsid w:val="00D02ADA"/>
    <w:rsid w:val="00D05A17"/>
    <w:rsid w:val="00D05AB9"/>
    <w:rsid w:val="00D05C88"/>
    <w:rsid w:val="00D070AD"/>
    <w:rsid w:val="00D1019D"/>
    <w:rsid w:val="00D16EB6"/>
    <w:rsid w:val="00D17441"/>
    <w:rsid w:val="00D175C0"/>
    <w:rsid w:val="00D23295"/>
    <w:rsid w:val="00D24414"/>
    <w:rsid w:val="00D25BB2"/>
    <w:rsid w:val="00D27427"/>
    <w:rsid w:val="00D35D94"/>
    <w:rsid w:val="00D364BC"/>
    <w:rsid w:val="00D37B42"/>
    <w:rsid w:val="00D44F71"/>
    <w:rsid w:val="00D45D14"/>
    <w:rsid w:val="00D46894"/>
    <w:rsid w:val="00D471F8"/>
    <w:rsid w:val="00D4731A"/>
    <w:rsid w:val="00D47939"/>
    <w:rsid w:val="00D47C6E"/>
    <w:rsid w:val="00D5281D"/>
    <w:rsid w:val="00D5473D"/>
    <w:rsid w:val="00D5652C"/>
    <w:rsid w:val="00D61957"/>
    <w:rsid w:val="00D65341"/>
    <w:rsid w:val="00D6549E"/>
    <w:rsid w:val="00D65DA3"/>
    <w:rsid w:val="00D70B62"/>
    <w:rsid w:val="00D70E56"/>
    <w:rsid w:val="00D71FC6"/>
    <w:rsid w:val="00D73229"/>
    <w:rsid w:val="00D7342A"/>
    <w:rsid w:val="00D738C3"/>
    <w:rsid w:val="00D76E9D"/>
    <w:rsid w:val="00D86805"/>
    <w:rsid w:val="00D86B22"/>
    <w:rsid w:val="00D90C66"/>
    <w:rsid w:val="00D922D5"/>
    <w:rsid w:val="00D92DC5"/>
    <w:rsid w:val="00D96284"/>
    <w:rsid w:val="00DA2878"/>
    <w:rsid w:val="00DA45A9"/>
    <w:rsid w:val="00DA51C8"/>
    <w:rsid w:val="00DA55FB"/>
    <w:rsid w:val="00DA7EF2"/>
    <w:rsid w:val="00DB166A"/>
    <w:rsid w:val="00DB22D3"/>
    <w:rsid w:val="00DB568D"/>
    <w:rsid w:val="00DB56E6"/>
    <w:rsid w:val="00DB62BD"/>
    <w:rsid w:val="00DB74C8"/>
    <w:rsid w:val="00DBF96E"/>
    <w:rsid w:val="00DC0099"/>
    <w:rsid w:val="00DC3203"/>
    <w:rsid w:val="00DC405C"/>
    <w:rsid w:val="00DC4114"/>
    <w:rsid w:val="00DC5991"/>
    <w:rsid w:val="00DD06BD"/>
    <w:rsid w:val="00DD2B58"/>
    <w:rsid w:val="00DD2BC4"/>
    <w:rsid w:val="00DD453B"/>
    <w:rsid w:val="00DD579B"/>
    <w:rsid w:val="00DD6B93"/>
    <w:rsid w:val="00DD7E37"/>
    <w:rsid w:val="00DD7F2A"/>
    <w:rsid w:val="00DE01D9"/>
    <w:rsid w:val="00DE0CEC"/>
    <w:rsid w:val="00DF171E"/>
    <w:rsid w:val="00DF1738"/>
    <w:rsid w:val="00DF2F0C"/>
    <w:rsid w:val="00DF3323"/>
    <w:rsid w:val="00DF4F56"/>
    <w:rsid w:val="00DF69DF"/>
    <w:rsid w:val="00DF72FF"/>
    <w:rsid w:val="00E000C8"/>
    <w:rsid w:val="00E010AB"/>
    <w:rsid w:val="00E02283"/>
    <w:rsid w:val="00E0243E"/>
    <w:rsid w:val="00E032DC"/>
    <w:rsid w:val="00E0450D"/>
    <w:rsid w:val="00E0488C"/>
    <w:rsid w:val="00E067DB"/>
    <w:rsid w:val="00E110A6"/>
    <w:rsid w:val="00E13AA9"/>
    <w:rsid w:val="00E13EFE"/>
    <w:rsid w:val="00E142A6"/>
    <w:rsid w:val="00E15DF0"/>
    <w:rsid w:val="00E1710B"/>
    <w:rsid w:val="00E1737F"/>
    <w:rsid w:val="00E17D08"/>
    <w:rsid w:val="00E2241B"/>
    <w:rsid w:val="00E23081"/>
    <w:rsid w:val="00E241EE"/>
    <w:rsid w:val="00E2774B"/>
    <w:rsid w:val="00E27D07"/>
    <w:rsid w:val="00E31397"/>
    <w:rsid w:val="00E326B1"/>
    <w:rsid w:val="00E32F51"/>
    <w:rsid w:val="00E333D0"/>
    <w:rsid w:val="00E33750"/>
    <w:rsid w:val="00E36E6D"/>
    <w:rsid w:val="00E406A1"/>
    <w:rsid w:val="00E41D37"/>
    <w:rsid w:val="00E578CC"/>
    <w:rsid w:val="00E60A1F"/>
    <w:rsid w:val="00E7049B"/>
    <w:rsid w:val="00E720F7"/>
    <w:rsid w:val="00E750C3"/>
    <w:rsid w:val="00E7558D"/>
    <w:rsid w:val="00E75F52"/>
    <w:rsid w:val="00E7603E"/>
    <w:rsid w:val="00E7796E"/>
    <w:rsid w:val="00E77ECC"/>
    <w:rsid w:val="00E839E6"/>
    <w:rsid w:val="00E86461"/>
    <w:rsid w:val="00E9355F"/>
    <w:rsid w:val="00E958F4"/>
    <w:rsid w:val="00E9615E"/>
    <w:rsid w:val="00E962A7"/>
    <w:rsid w:val="00EA057B"/>
    <w:rsid w:val="00EA2B71"/>
    <w:rsid w:val="00EA49AA"/>
    <w:rsid w:val="00EA5053"/>
    <w:rsid w:val="00EA522C"/>
    <w:rsid w:val="00EA6F7A"/>
    <w:rsid w:val="00EA7026"/>
    <w:rsid w:val="00EA727B"/>
    <w:rsid w:val="00EA7E5A"/>
    <w:rsid w:val="00EB36DA"/>
    <w:rsid w:val="00EB37F6"/>
    <w:rsid w:val="00EB4599"/>
    <w:rsid w:val="00EB73A5"/>
    <w:rsid w:val="00EC1692"/>
    <w:rsid w:val="00EC2466"/>
    <w:rsid w:val="00EC3528"/>
    <w:rsid w:val="00EC40C1"/>
    <w:rsid w:val="00EC423A"/>
    <w:rsid w:val="00EC50B0"/>
    <w:rsid w:val="00ED0517"/>
    <w:rsid w:val="00ED19F0"/>
    <w:rsid w:val="00ED32A4"/>
    <w:rsid w:val="00ED3CF4"/>
    <w:rsid w:val="00ED3D40"/>
    <w:rsid w:val="00ED695F"/>
    <w:rsid w:val="00ED77A1"/>
    <w:rsid w:val="00EE067F"/>
    <w:rsid w:val="00EE784F"/>
    <w:rsid w:val="00EF3688"/>
    <w:rsid w:val="00EF4C2A"/>
    <w:rsid w:val="00EF75C5"/>
    <w:rsid w:val="00EF799C"/>
    <w:rsid w:val="00EF7B68"/>
    <w:rsid w:val="00EF7BB2"/>
    <w:rsid w:val="00F00E63"/>
    <w:rsid w:val="00F013F3"/>
    <w:rsid w:val="00F01A2D"/>
    <w:rsid w:val="00F02B3D"/>
    <w:rsid w:val="00F04C0B"/>
    <w:rsid w:val="00F0599A"/>
    <w:rsid w:val="00F10AD1"/>
    <w:rsid w:val="00F110EA"/>
    <w:rsid w:val="00F112A8"/>
    <w:rsid w:val="00F155AC"/>
    <w:rsid w:val="00F15638"/>
    <w:rsid w:val="00F17A46"/>
    <w:rsid w:val="00F20FD0"/>
    <w:rsid w:val="00F21F30"/>
    <w:rsid w:val="00F23080"/>
    <w:rsid w:val="00F254C4"/>
    <w:rsid w:val="00F26D01"/>
    <w:rsid w:val="00F27E9B"/>
    <w:rsid w:val="00F31F22"/>
    <w:rsid w:val="00F35B48"/>
    <w:rsid w:val="00F372D1"/>
    <w:rsid w:val="00F379D1"/>
    <w:rsid w:val="00F37EFC"/>
    <w:rsid w:val="00F37F16"/>
    <w:rsid w:val="00F41C44"/>
    <w:rsid w:val="00F4345B"/>
    <w:rsid w:val="00F44583"/>
    <w:rsid w:val="00F449A0"/>
    <w:rsid w:val="00F47348"/>
    <w:rsid w:val="00F53885"/>
    <w:rsid w:val="00F5465F"/>
    <w:rsid w:val="00F646D8"/>
    <w:rsid w:val="00F648D1"/>
    <w:rsid w:val="00F661CE"/>
    <w:rsid w:val="00F6698B"/>
    <w:rsid w:val="00F702AE"/>
    <w:rsid w:val="00F75241"/>
    <w:rsid w:val="00F7594B"/>
    <w:rsid w:val="00F802C3"/>
    <w:rsid w:val="00F81A78"/>
    <w:rsid w:val="00F825F6"/>
    <w:rsid w:val="00F8290F"/>
    <w:rsid w:val="00F83B49"/>
    <w:rsid w:val="00F84300"/>
    <w:rsid w:val="00F84661"/>
    <w:rsid w:val="00F85411"/>
    <w:rsid w:val="00F93BA6"/>
    <w:rsid w:val="00F94744"/>
    <w:rsid w:val="00F955F3"/>
    <w:rsid w:val="00FA124B"/>
    <w:rsid w:val="00FA2721"/>
    <w:rsid w:val="00FA3528"/>
    <w:rsid w:val="00FB0B50"/>
    <w:rsid w:val="00FB3192"/>
    <w:rsid w:val="00FB3250"/>
    <w:rsid w:val="00FB3A99"/>
    <w:rsid w:val="00FB43BB"/>
    <w:rsid w:val="00FB496F"/>
    <w:rsid w:val="00FC0149"/>
    <w:rsid w:val="00FC0B11"/>
    <w:rsid w:val="00FC2CED"/>
    <w:rsid w:val="00FC2F2C"/>
    <w:rsid w:val="00FC304F"/>
    <w:rsid w:val="00FC69F1"/>
    <w:rsid w:val="00FC7AE6"/>
    <w:rsid w:val="00FD1D43"/>
    <w:rsid w:val="00FD2D64"/>
    <w:rsid w:val="00FD452A"/>
    <w:rsid w:val="00FD5AE9"/>
    <w:rsid w:val="00FE4389"/>
    <w:rsid w:val="00FE4DEF"/>
    <w:rsid w:val="00FE5277"/>
    <w:rsid w:val="00FE6680"/>
    <w:rsid w:val="00FF2768"/>
    <w:rsid w:val="00FF3DA0"/>
    <w:rsid w:val="00FF590B"/>
    <w:rsid w:val="0153C730"/>
    <w:rsid w:val="018BA624"/>
    <w:rsid w:val="01E49813"/>
    <w:rsid w:val="022F640D"/>
    <w:rsid w:val="02338458"/>
    <w:rsid w:val="0479A6E9"/>
    <w:rsid w:val="05598837"/>
    <w:rsid w:val="06525F46"/>
    <w:rsid w:val="06C63B03"/>
    <w:rsid w:val="07C33AB2"/>
    <w:rsid w:val="081E0376"/>
    <w:rsid w:val="09A0B7B3"/>
    <w:rsid w:val="09D27AF6"/>
    <w:rsid w:val="0A91C208"/>
    <w:rsid w:val="0AE03464"/>
    <w:rsid w:val="0B4FB688"/>
    <w:rsid w:val="0D7FBDA8"/>
    <w:rsid w:val="0E071753"/>
    <w:rsid w:val="0EFCF6EE"/>
    <w:rsid w:val="1062DE56"/>
    <w:rsid w:val="1156F216"/>
    <w:rsid w:val="116E7411"/>
    <w:rsid w:val="12ABBA99"/>
    <w:rsid w:val="1396648E"/>
    <w:rsid w:val="13F20B89"/>
    <w:rsid w:val="14B8F37D"/>
    <w:rsid w:val="15191F2F"/>
    <w:rsid w:val="180D9A6E"/>
    <w:rsid w:val="182580DA"/>
    <w:rsid w:val="190C7D87"/>
    <w:rsid w:val="1A52FD36"/>
    <w:rsid w:val="1A5D8B8B"/>
    <w:rsid w:val="1A941911"/>
    <w:rsid w:val="1B3F1845"/>
    <w:rsid w:val="1C40C2E7"/>
    <w:rsid w:val="1C4709CD"/>
    <w:rsid w:val="1D886756"/>
    <w:rsid w:val="1E1AA463"/>
    <w:rsid w:val="1E7A7FE7"/>
    <w:rsid w:val="1EB44DB7"/>
    <w:rsid w:val="1ECB0D71"/>
    <w:rsid w:val="1FD20CAD"/>
    <w:rsid w:val="21BF31E0"/>
    <w:rsid w:val="21EC52E1"/>
    <w:rsid w:val="229372E7"/>
    <w:rsid w:val="22CEEE44"/>
    <w:rsid w:val="22CF37BD"/>
    <w:rsid w:val="230B26E9"/>
    <w:rsid w:val="24AE1353"/>
    <w:rsid w:val="24B21F6F"/>
    <w:rsid w:val="260F818C"/>
    <w:rsid w:val="263E1C94"/>
    <w:rsid w:val="26AD3874"/>
    <w:rsid w:val="278CAD1F"/>
    <w:rsid w:val="28737E43"/>
    <w:rsid w:val="2886DC94"/>
    <w:rsid w:val="2A45FA5C"/>
    <w:rsid w:val="2A5DD7E8"/>
    <w:rsid w:val="2B2C1561"/>
    <w:rsid w:val="2C9DB5DD"/>
    <w:rsid w:val="2CFAB912"/>
    <w:rsid w:val="2D033945"/>
    <w:rsid w:val="2E159243"/>
    <w:rsid w:val="30B418BA"/>
    <w:rsid w:val="31899AB0"/>
    <w:rsid w:val="31A42C79"/>
    <w:rsid w:val="31A921FB"/>
    <w:rsid w:val="31DE0839"/>
    <w:rsid w:val="32F6C32C"/>
    <w:rsid w:val="3393D73B"/>
    <w:rsid w:val="340264B7"/>
    <w:rsid w:val="3487041E"/>
    <w:rsid w:val="35D79C9A"/>
    <w:rsid w:val="36104AFF"/>
    <w:rsid w:val="36EA65FC"/>
    <w:rsid w:val="381F6E0F"/>
    <w:rsid w:val="3950FA39"/>
    <w:rsid w:val="3BE185F5"/>
    <w:rsid w:val="3C1CE035"/>
    <w:rsid w:val="3C61D3FA"/>
    <w:rsid w:val="3D835C3D"/>
    <w:rsid w:val="3F2B3BDE"/>
    <w:rsid w:val="3FE5A742"/>
    <w:rsid w:val="40112EF3"/>
    <w:rsid w:val="41615B9F"/>
    <w:rsid w:val="4243B102"/>
    <w:rsid w:val="4460AD1A"/>
    <w:rsid w:val="4480DE55"/>
    <w:rsid w:val="450E9C88"/>
    <w:rsid w:val="46338149"/>
    <w:rsid w:val="46961118"/>
    <w:rsid w:val="46A08820"/>
    <w:rsid w:val="472F6EF0"/>
    <w:rsid w:val="481044E8"/>
    <w:rsid w:val="4863A4BA"/>
    <w:rsid w:val="489B4C77"/>
    <w:rsid w:val="4BF03AE2"/>
    <w:rsid w:val="4CCA48CD"/>
    <w:rsid w:val="4D318EE7"/>
    <w:rsid w:val="4D4FC622"/>
    <w:rsid w:val="4DC44979"/>
    <w:rsid w:val="4DF14743"/>
    <w:rsid w:val="4E2FB1D3"/>
    <w:rsid w:val="4EABE190"/>
    <w:rsid w:val="4F52503A"/>
    <w:rsid w:val="4F735515"/>
    <w:rsid w:val="4F8E7619"/>
    <w:rsid w:val="5030FE53"/>
    <w:rsid w:val="52855D32"/>
    <w:rsid w:val="52C1C097"/>
    <w:rsid w:val="5427759D"/>
    <w:rsid w:val="5447F492"/>
    <w:rsid w:val="54E1E54C"/>
    <w:rsid w:val="556EA29C"/>
    <w:rsid w:val="5599D451"/>
    <w:rsid w:val="55A75AA2"/>
    <w:rsid w:val="55D4BF6E"/>
    <w:rsid w:val="55F00B02"/>
    <w:rsid w:val="5740FE6F"/>
    <w:rsid w:val="57CCF1B8"/>
    <w:rsid w:val="5B93C874"/>
    <w:rsid w:val="5D0718C5"/>
    <w:rsid w:val="5D9FBE46"/>
    <w:rsid w:val="6093AAFB"/>
    <w:rsid w:val="60EE1FFB"/>
    <w:rsid w:val="63B7E724"/>
    <w:rsid w:val="6471D6B0"/>
    <w:rsid w:val="664CF1EC"/>
    <w:rsid w:val="6707ECB0"/>
    <w:rsid w:val="67958F36"/>
    <w:rsid w:val="6920133B"/>
    <w:rsid w:val="693E40E6"/>
    <w:rsid w:val="6A4923BF"/>
    <w:rsid w:val="6A6E668C"/>
    <w:rsid w:val="6B23DD01"/>
    <w:rsid w:val="6BA3D151"/>
    <w:rsid w:val="6BF2E04D"/>
    <w:rsid w:val="6EA1F0B3"/>
    <w:rsid w:val="6EF191DD"/>
    <w:rsid w:val="6F395FE7"/>
    <w:rsid w:val="6F8634C8"/>
    <w:rsid w:val="6F9ECF49"/>
    <w:rsid w:val="6FB45E3F"/>
    <w:rsid w:val="70464172"/>
    <w:rsid w:val="716FF71C"/>
    <w:rsid w:val="71C6E477"/>
    <w:rsid w:val="7271083B"/>
    <w:rsid w:val="72D7E0E6"/>
    <w:rsid w:val="738742EB"/>
    <w:rsid w:val="751C7BBB"/>
    <w:rsid w:val="75778536"/>
    <w:rsid w:val="770C862C"/>
    <w:rsid w:val="787CF73A"/>
    <w:rsid w:val="78DC564B"/>
    <w:rsid w:val="79052FF2"/>
    <w:rsid w:val="7B391B2A"/>
    <w:rsid w:val="7DE00D1F"/>
    <w:rsid w:val="7E64B1BB"/>
    <w:rsid w:val="7E8E29B3"/>
    <w:rsid w:val="7FCE77A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50B83E"/>
  <w15:docId w15:val="{E4E3368B-66C8-4F27-BE6F-CFDD94CD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CBA"/>
    <w:rPr>
      <w:sz w:val="24"/>
      <w:szCs w:val="24"/>
      <w:lang w:val="en-AU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310F16"/>
    <w:pPr>
      <w:spacing w:after="120"/>
      <w:ind w:left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0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1B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0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0A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10F16"/>
    <w:pPr>
      <w:keepNext/>
      <w:keepLines/>
      <w:spacing w:before="40"/>
      <w:outlineLvl w:val="5"/>
    </w:pPr>
    <w:rPr>
      <w:rFonts w:eastAsiaTheme="majorEastAsia" w:cstheme="majorBidi"/>
      <w:i/>
      <w:color w:val="000000" w:themeColor="text1"/>
      <w:szCs w:val="28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0A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0A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0A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2160" w:hanging="2160"/>
    </w:pPr>
  </w:style>
  <w:style w:type="paragraph" w:styleId="BodyTextIndent2">
    <w:name w:val="Body Text Indent 2"/>
    <w:basedOn w:val="Normal"/>
    <w:pPr>
      <w:ind w:firstLine="2160"/>
    </w:pPr>
  </w:style>
  <w:style w:type="paragraph" w:styleId="BodyTextIndent3">
    <w:name w:val="Body Text Indent 3"/>
    <w:basedOn w:val="Normal"/>
    <w:pPr>
      <w:ind w:left="2160" w:hanging="1440"/>
    </w:pPr>
  </w:style>
  <w:style w:type="paragraph" w:customStyle="1" w:styleId="Default">
    <w:name w:val="Default"/>
    <w:rsid w:val="00AC67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otnoteReference">
    <w:name w:val="footnote reference"/>
    <w:semiHidden/>
    <w:rsid w:val="00AC6703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F02B3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F02B3D"/>
  </w:style>
  <w:style w:type="character" w:styleId="EndnoteReference">
    <w:name w:val="endnote reference"/>
    <w:semiHidden/>
    <w:rsid w:val="00F02B3D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2B3D"/>
    <w:pPr>
      <w:ind w:left="720"/>
    </w:pPr>
  </w:style>
  <w:style w:type="paragraph" w:customStyle="1" w:styleId="Question">
    <w:name w:val="Question"/>
    <w:basedOn w:val="Normal"/>
    <w:link w:val="QuestionChar"/>
    <w:rsid w:val="00AE1E66"/>
    <w:pPr>
      <w:spacing w:before="200"/>
      <w:ind w:left="14"/>
    </w:pPr>
    <w:rPr>
      <w:rFonts w:ascii="Calibri" w:eastAsia="Calibri" w:hAnsi="Calibri"/>
      <w:color w:val="C0504D"/>
      <w:sz w:val="22"/>
      <w:szCs w:val="22"/>
    </w:rPr>
  </w:style>
  <w:style w:type="character" w:customStyle="1" w:styleId="QuestionChar">
    <w:name w:val="Question Char"/>
    <w:link w:val="Question"/>
    <w:rsid w:val="00AE1E66"/>
    <w:rPr>
      <w:rFonts w:ascii="Calibri" w:eastAsia="Calibri" w:hAnsi="Calibri"/>
      <w:color w:val="C0504D"/>
      <w:sz w:val="22"/>
      <w:szCs w:val="22"/>
    </w:rPr>
  </w:style>
  <w:style w:type="paragraph" w:customStyle="1" w:styleId="Item">
    <w:name w:val="Item"/>
    <w:link w:val="ItemChar"/>
    <w:rsid w:val="00AE1E66"/>
    <w:pPr>
      <w:keepNext/>
      <w:tabs>
        <w:tab w:val="left" w:pos="8647"/>
      </w:tabs>
      <w:spacing w:before="200"/>
      <w:ind w:left="14"/>
    </w:pPr>
    <w:rPr>
      <w:sz w:val="24"/>
      <w:lang w:val="en-AU"/>
    </w:rPr>
  </w:style>
  <w:style w:type="character" w:customStyle="1" w:styleId="ItemChar">
    <w:name w:val="Item Char"/>
    <w:link w:val="Item"/>
    <w:locked/>
    <w:rsid w:val="00AE1E66"/>
    <w:rPr>
      <w:sz w:val="24"/>
      <w:lang w:val="en-AU"/>
    </w:rPr>
  </w:style>
  <w:style w:type="paragraph" w:customStyle="1" w:styleId="QuestionN">
    <w:name w:val="Question N."/>
    <w:basedOn w:val="Normal"/>
    <w:rsid w:val="00AE1E66"/>
    <w:pPr>
      <w:keepNext/>
      <w:spacing w:before="240" w:after="60"/>
      <w:ind w:left="360" w:right="-1474" w:hanging="360"/>
    </w:pPr>
    <w:rPr>
      <w:rFonts w:ascii="Helvetica" w:hAnsi="Helvetica"/>
      <w:b/>
      <w:sz w:val="28"/>
      <w:szCs w:val="20"/>
      <w:lang w:val="en-GB" w:eastAsia="fr-FR"/>
    </w:rPr>
  </w:style>
  <w:style w:type="paragraph" w:customStyle="1" w:styleId="question0">
    <w:name w:val="question"/>
    <w:basedOn w:val="Normal"/>
    <w:uiPriority w:val="99"/>
    <w:rsid w:val="00AE1E66"/>
    <w:pPr>
      <w:numPr>
        <w:numId w:val="9"/>
      </w:numPr>
      <w:spacing w:before="240" w:after="120" w:line="264" w:lineRule="auto"/>
      <w:ind w:left="360"/>
    </w:pPr>
    <w:rPr>
      <w:rFonts w:ascii="Arial" w:hAnsi="Arial" w:cs="Arial"/>
      <w:sz w:val="22"/>
      <w:szCs w:val="22"/>
    </w:rPr>
  </w:style>
  <w:style w:type="paragraph" w:customStyle="1" w:styleId="TT-TableTitle">
    <w:name w:val="TT-Table Title"/>
    <w:uiPriority w:val="99"/>
    <w:rsid w:val="00AE1E66"/>
    <w:pPr>
      <w:tabs>
        <w:tab w:val="left" w:pos="1152"/>
      </w:tabs>
      <w:spacing w:before="240" w:line="240" w:lineRule="atLeast"/>
      <w:ind w:left="1152" w:hanging="1152"/>
    </w:pPr>
    <w:rPr>
      <w:rFonts w:ascii="Garamond" w:hAnsi="Garamond"/>
      <w:b/>
      <w:sz w:val="24"/>
    </w:rPr>
  </w:style>
  <w:style w:type="paragraph" w:customStyle="1" w:styleId="Num-DocParagraph">
    <w:name w:val="Num-Doc Paragraph"/>
    <w:basedOn w:val="BodyText"/>
    <w:uiPriority w:val="99"/>
    <w:rsid w:val="00AE1E66"/>
    <w:pPr>
      <w:tabs>
        <w:tab w:val="left" w:pos="850"/>
        <w:tab w:val="left" w:pos="1191"/>
        <w:tab w:val="left" w:pos="1531"/>
      </w:tabs>
      <w:spacing w:after="240"/>
      <w:jc w:val="both"/>
    </w:pPr>
    <w:rPr>
      <w:sz w:val="22"/>
      <w:szCs w:val="22"/>
      <w:lang w:val="en-GB"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AE1E66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E1E66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E1E6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1E6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1E6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1E66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AE1E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1E66"/>
  </w:style>
  <w:style w:type="character" w:customStyle="1" w:styleId="CommentSubjectChar">
    <w:name w:val="Comment Subject Char"/>
    <w:link w:val="CommentSubject"/>
    <w:uiPriority w:val="99"/>
    <w:semiHidden/>
    <w:rsid w:val="00AE1E66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1E66"/>
    <w:rPr>
      <w:b/>
      <w:bCs/>
    </w:rPr>
  </w:style>
  <w:style w:type="character" w:customStyle="1" w:styleId="BalloonTextChar">
    <w:name w:val="Balloon Text Char"/>
    <w:link w:val="BalloonText"/>
    <w:uiPriority w:val="99"/>
    <w:semiHidden/>
    <w:rsid w:val="00AE1E66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E66"/>
    <w:rPr>
      <w:rFonts w:ascii="Segoe UI" w:hAnsi="Segoe UI" w:cs="Segoe UI"/>
      <w:sz w:val="18"/>
      <w:szCs w:val="18"/>
    </w:rPr>
  </w:style>
  <w:style w:type="paragraph" w:customStyle="1" w:styleId="InstructionsPen">
    <w:name w:val="Instructions Pen"/>
    <w:rsid w:val="00AE1E66"/>
    <w:pPr>
      <w:tabs>
        <w:tab w:val="left" w:leader="underscore" w:pos="8647"/>
      </w:tabs>
      <w:spacing w:before="120" w:after="120"/>
      <w:ind w:left="14"/>
      <w:jc w:val="both"/>
    </w:pPr>
    <w:rPr>
      <w:i/>
      <w:sz w:val="28"/>
      <w:lang w:val="en-AU"/>
    </w:rPr>
  </w:style>
  <w:style w:type="paragraph" w:styleId="BodyText3">
    <w:name w:val="Body Text 3"/>
    <w:basedOn w:val="Normal"/>
    <w:link w:val="BodyText3Char"/>
    <w:uiPriority w:val="99"/>
    <w:rsid w:val="00AE1E66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AE1E66"/>
    <w:rPr>
      <w:rFonts w:ascii="Arial" w:hAnsi="Arial"/>
      <w:sz w:val="16"/>
      <w:szCs w:val="16"/>
    </w:rPr>
  </w:style>
  <w:style w:type="paragraph" w:customStyle="1" w:styleId="PISATabelleersteZeile">
    <w:name w:val="PISA Tabelle erste Zeile"/>
    <w:basedOn w:val="Normal"/>
    <w:qFormat/>
    <w:rsid w:val="00AE1E66"/>
    <w:pPr>
      <w:spacing w:before="80" w:after="80"/>
    </w:pPr>
    <w:rPr>
      <w:rFonts w:ascii="Helvetica" w:eastAsia="Calibri" w:hAnsi="Helvetica" w:cs="Calibri"/>
      <w:b/>
      <w:sz w:val="28"/>
      <w:szCs w:val="20"/>
      <w:lang w:val="en-GB"/>
    </w:rPr>
  </w:style>
  <w:style w:type="paragraph" w:customStyle="1" w:styleId="PISATabelleAnmerkung">
    <w:name w:val="PISA Tabelle Anmerkung"/>
    <w:basedOn w:val="Normal"/>
    <w:qFormat/>
    <w:rsid w:val="00AE1E66"/>
    <w:pPr>
      <w:spacing w:before="120" w:after="120"/>
    </w:pPr>
    <w:rPr>
      <w:rFonts w:eastAsia="Calibri" w:cs="Calibri"/>
      <w:i/>
      <w:sz w:val="28"/>
      <w:szCs w:val="20"/>
      <w:lang w:val="en-GB"/>
    </w:rPr>
  </w:style>
  <w:style w:type="paragraph" w:customStyle="1" w:styleId="PISATabelleInhalt">
    <w:name w:val="PISA Tabelle Inhalt"/>
    <w:basedOn w:val="Normal"/>
    <w:link w:val="PISATabelleInhaltZchn"/>
    <w:qFormat/>
    <w:rsid w:val="00AE1E66"/>
    <w:pPr>
      <w:spacing w:before="80" w:after="80"/>
    </w:pPr>
    <w:rPr>
      <w:rFonts w:eastAsia="Calibri" w:cs="Calibri"/>
      <w:szCs w:val="20"/>
      <w:lang w:val="en-GB"/>
    </w:rPr>
  </w:style>
  <w:style w:type="character" w:customStyle="1" w:styleId="PISATabelleInhaltZchn">
    <w:name w:val="PISA Tabelle Inhalt Zchn"/>
    <w:link w:val="PISATabelleInhalt"/>
    <w:rsid w:val="00AE1E66"/>
    <w:rPr>
      <w:rFonts w:eastAsia="Calibri" w:cs="Calibri"/>
      <w:sz w:val="24"/>
      <w:lang w:val="en-GB"/>
    </w:rPr>
  </w:style>
  <w:style w:type="paragraph" w:customStyle="1" w:styleId="PISATabelleAntwortkategorien">
    <w:name w:val="PISA Tabelle Antwortkategorien"/>
    <w:basedOn w:val="Normal"/>
    <w:qFormat/>
    <w:rsid w:val="00AE1E66"/>
    <w:pPr>
      <w:spacing w:before="40" w:after="40"/>
      <w:jc w:val="center"/>
    </w:pPr>
    <w:rPr>
      <w:rFonts w:eastAsia="Calibri" w:cs="Calibri"/>
      <w:i/>
      <w:sz w:val="22"/>
      <w:szCs w:val="20"/>
      <w:lang w:val="en-GB"/>
    </w:rPr>
  </w:style>
  <w:style w:type="paragraph" w:customStyle="1" w:styleId="PISATabelleNummerierung">
    <w:name w:val="PISA Tabelle Nummerierung"/>
    <w:basedOn w:val="Normal"/>
    <w:qFormat/>
    <w:rsid w:val="00AE1E66"/>
    <w:pPr>
      <w:spacing w:before="80" w:after="80"/>
      <w:jc w:val="right"/>
    </w:pPr>
    <w:rPr>
      <w:rFonts w:eastAsia="Calibri" w:cs="Calibri"/>
      <w:szCs w:val="20"/>
      <w:lang w:val="en-GB"/>
    </w:rPr>
  </w:style>
  <w:style w:type="paragraph" w:customStyle="1" w:styleId="CategoryHeader">
    <w:name w:val="Category Header"/>
    <w:uiPriority w:val="99"/>
    <w:rsid w:val="00AE1E66"/>
    <w:pPr>
      <w:spacing w:before="200" w:after="60" w:line="180" w:lineRule="auto"/>
      <w:jc w:val="center"/>
    </w:pPr>
    <w:rPr>
      <w:rFonts w:ascii="Times" w:hAnsi="Times"/>
      <w:i/>
      <w:sz w:val="22"/>
      <w:lang w:val="en-AU"/>
    </w:rPr>
  </w:style>
  <w:style w:type="paragraph" w:customStyle="1" w:styleId="TALISDimensionOrCategoryText">
    <w:name w:val="_TALIS_DimensionOrCategoryText"/>
    <w:basedOn w:val="Normal"/>
    <w:link w:val="TALISDimensionOrCategoryTextChar"/>
    <w:rsid w:val="007F6591"/>
    <w:pPr>
      <w:keepNext/>
      <w:keepLines/>
      <w:widowControl w:val="0"/>
      <w:tabs>
        <w:tab w:val="right" w:leader="dot" w:pos="7938"/>
      </w:tabs>
      <w:suppressAutoHyphens/>
      <w:spacing w:before="80" w:after="80"/>
    </w:pPr>
    <w:rPr>
      <w:rFonts w:ascii="Tahoma" w:eastAsia="PMingLiU" w:hAnsi="Tahoma" w:cs="Tahoma"/>
      <w:kern w:val="1"/>
      <w:sz w:val="20"/>
      <w:szCs w:val="20"/>
      <w:lang w:val="en-GB" w:eastAsia="hi-IN" w:bidi="hi-IN"/>
    </w:rPr>
  </w:style>
  <w:style w:type="character" w:customStyle="1" w:styleId="TALISDimensionOrCategoryTextChar">
    <w:name w:val="_TALIS_DimensionOrCategoryText Char"/>
    <w:link w:val="TALISDimensionOrCategoryText"/>
    <w:rsid w:val="007F6591"/>
    <w:rPr>
      <w:rFonts w:ascii="Tahoma" w:eastAsia="PMingLiU" w:hAnsi="Tahoma" w:cs="Tahoma"/>
      <w:kern w:val="1"/>
      <w:lang w:val="en-GB" w:eastAsia="hi-IN" w:bidi="hi-IN"/>
    </w:rPr>
  </w:style>
  <w:style w:type="paragraph" w:customStyle="1" w:styleId="TALISUnitSymbol">
    <w:name w:val="_TALIS_UnitSymbol"/>
    <w:basedOn w:val="Normal"/>
    <w:qFormat/>
    <w:rsid w:val="00F15638"/>
    <w:pPr>
      <w:widowControl w:val="0"/>
      <w:suppressAutoHyphens/>
      <w:spacing w:before="80" w:after="80"/>
    </w:pPr>
    <w:rPr>
      <w:rFonts w:ascii="Tahoma" w:eastAsia="Arial Unicode MS" w:hAnsi="Tahoma" w:cs="Tahoma"/>
      <w:kern w:val="1"/>
      <w:sz w:val="20"/>
      <w:szCs w:val="20"/>
      <w:lang w:val="en-GB" w:eastAsia="hi-IN" w:bidi="hi-IN"/>
    </w:rPr>
  </w:style>
  <w:style w:type="paragraph" w:customStyle="1" w:styleId="TALISQuestionText">
    <w:name w:val="_TALIS_QuestionText"/>
    <w:basedOn w:val="Normal"/>
    <w:rsid w:val="00727362"/>
    <w:pPr>
      <w:widowControl w:val="0"/>
      <w:suppressAutoHyphens/>
      <w:spacing w:before="80" w:after="80"/>
    </w:pPr>
    <w:rPr>
      <w:rFonts w:ascii="Tahoma" w:eastAsia="Arial Unicode MS" w:hAnsi="Tahoma" w:cs="Tahoma"/>
      <w:b/>
      <w:bCs/>
      <w:kern w:val="1"/>
      <w:sz w:val="20"/>
      <w:lang w:val="en-GB" w:eastAsia="hi-IN" w:bidi="hi-IN"/>
    </w:rPr>
  </w:style>
  <w:style w:type="paragraph" w:customStyle="1" w:styleId="TALISInstruction">
    <w:name w:val="_TALIS_Instruction"/>
    <w:basedOn w:val="Normal"/>
    <w:link w:val="TALISInstructionCharChar"/>
    <w:rsid w:val="00727362"/>
    <w:pPr>
      <w:widowControl w:val="0"/>
      <w:suppressAutoHyphens/>
      <w:spacing w:before="80" w:after="80"/>
    </w:pPr>
    <w:rPr>
      <w:rFonts w:ascii="Tahoma" w:eastAsia="Arial Unicode MS" w:hAnsi="Tahoma" w:cs="Tahoma"/>
      <w:i/>
      <w:kern w:val="1"/>
      <w:sz w:val="20"/>
      <w:szCs w:val="20"/>
      <w:lang w:val="en-GB" w:eastAsia="hi-IN" w:bidi="hi-IN"/>
    </w:rPr>
  </w:style>
  <w:style w:type="character" w:customStyle="1" w:styleId="TALISInstructionCharChar">
    <w:name w:val="_TALIS_Instruction Char Char"/>
    <w:link w:val="TALISInstruction"/>
    <w:rsid w:val="00727362"/>
    <w:rPr>
      <w:rFonts w:ascii="Tahoma" w:eastAsia="Arial Unicode MS" w:hAnsi="Tahoma" w:cs="Tahoma"/>
      <w:i/>
      <w:kern w:val="1"/>
      <w:lang w:val="en-GB" w:eastAsia="hi-IN" w:bidi="hi-IN"/>
    </w:rPr>
  </w:style>
  <w:style w:type="paragraph" w:customStyle="1" w:styleId="TALISCheckboxMatrix">
    <w:name w:val="_TALIS_CheckboxMatrix"/>
    <w:basedOn w:val="Normal"/>
    <w:rsid w:val="00727362"/>
    <w:pPr>
      <w:widowControl w:val="0"/>
      <w:suppressAutoHyphens/>
      <w:spacing w:after="80"/>
      <w:jc w:val="center"/>
    </w:pPr>
    <w:rPr>
      <w:rFonts w:ascii="Wingdings" w:eastAsia="Arial Unicode MS" w:hAnsi="Wingdings" w:cs="Tahoma"/>
      <w:kern w:val="32"/>
      <w:sz w:val="28"/>
      <w:szCs w:val="32"/>
      <w:lang w:val="en-GB" w:eastAsia="hi-IN" w:bidi="hi-IN"/>
    </w:rPr>
  </w:style>
  <w:style w:type="character" w:customStyle="1" w:styleId="TALISCode">
    <w:name w:val="_TALIS_Code"/>
    <w:rsid w:val="00727362"/>
    <w:rPr>
      <w:rFonts w:ascii="Tahoma" w:hAnsi="Tahoma"/>
      <w:color w:val="auto"/>
      <w:sz w:val="16"/>
      <w:vertAlign w:val="subscript"/>
    </w:rPr>
  </w:style>
  <w:style w:type="paragraph" w:customStyle="1" w:styleId="TALISCheckboxList">
    <w:name w:val="_TALIS_CheckboxList"/>
    <w:basedOn w:val="Normal"/>
    <w:qFormat/>
    <w:rsid w:val="00727362"/>
    <w:pPr>
      <w:widowControl w:val="0"/>
      <w:suppressAutoHyphens/>
      <w:spacing w:before="60"/>
      <w:jc w:val="center"/>
    </w:pPr>
    <w:rPr>
      <w:rFonts w:ascii="Wingdings" w:eastAsia="Arial Unicode MS" w:hAnsi="Wingdings" w:cs="Tahoma"/>
      <w:kern w:val="32"/>
      <w:sz w:val="28"/>
      <w:szCs w:val="32"/>
      <w:lang w:val="en-GB" w:eastAsia="hi-IN" w:bidi="hi-IN"/>
    </w:rPr>
  </w:style>
  <w:style w:type="character" w:styleId="CommentReference">
    <w:name w:val="annotation reference"/>
    <w:uiPriority w:val="99"/>
    <w:semiHidden/>
    <w:unhideWhenUsed/>
    <w:rsid w:val="00727362"/>
    <w:rPr>
      <w:sz w:val="16"/>
      <w:szCs w:val="16"/>
    </w:rPr>
  </w:style>
  <w:style w:type="paragraph" w:customStyle="1" w:styleId="TALISDimensionNumber">
    <w:name w:val="_TALIS_DimensionNumber"/>
    <w:basedOn w:val="Normal"/>
    <w:rsid w:val="004235F0"/>
    <w:pPr>
      <w:widowControl w:val="0"/>
      <w:suppressAutoHyphens/>
      <w:spacing w:before="80" w:after="80"/>
    </w:pPr>
    <w:rPr>
      <w:rFonts w:ascii="Tahoma" w:eastAsia="Arial Unicode MS" w:hAnsi="Tahoma" w:cs="Tahoma"/>
      <w:kern w:val="1"/>
      <w:sz w:val="20"/>
      <w:szCs w:val="20"/>
      <w:lang w:val="en-GB" w:eastAsia="hi-IN" w:bidi="hi-IN"/>
    </w:rPr>
  </w:style>
  <w:style w:type="paragraph" w:customStyle="1" w:styleId="TALISQuestionNumber">
    <w:name w:val="_TALIS_QuestionNumber"/>
    <w:basedOn w:val="Normal"/>
    <w:qFormat/>
    <w:rsid w:val="005E5677"/>
    <w:pPr>
      <w:widowControl w:val="0"/>
      <w:numPr>
        <w:numId w:val="10"/>
      </w:numPr>
      <w:suppressAutoHyphens/>
      <w:spacing w:before="80" w:after="80"/>
      <w:ind w:left="360"/>
    </w:pPr>
    <w:rPr>
      <w:rFonts w:ascii="Tahoma" w:eastAsia="Arial Unicode MS" w:hAnsi="Tahoma" w:cs="Tahoma"/>
      <w:b/>
      <w:kern w:val="1"/>
      <w:sz w:val="20"/>
      <w:szCs w:val="20"/>
      <w:lang w:val="en-GB" w:eastAsia="hi-IN" w:bidi="hi-IN"/>
    </w:rPr>
  </w:style>
  <w:style w:type="paragraph" w:customStyle="1" w:styleId="TALISBullet1">
    <w:name w:val="_TALIS_Bullet1"/>
    <w:basedOn w:val="Normal"/>
    <w:rsid w:val="00B04EEE"/>
    <w:pPr>
      <w:widowControl w:val="0"/>
      <w:suppressAutoHyphens/>
      <w:spacing w:before="80" w:after="80"/>
    </w:pPr>
    <w:rPr>
      <w:rFonts w:ascii="Tahoma" w:eastAsia="Arial Unicode MS" w:hAnsi="Tahoma" w:cs="Tahoma"/>
      <w:kern w:val="1"/>
      <w:sz w:val="20"/>
      <w:szCs w:val="20"/>
      <w:lang w:val="en-GB" w:eastAsia="hi-IN" w:bidi="hi-IN"/>
    </w:rPr>
  </w:style>
  <w:style w:type="paragraph" w:customStyle="1" w:styleId="TALISSubtitle">
    <w:name w:val="_TALIS_Subtitle"/>
    <w:basedOn w:val="Normal"/>
    <w:rsid w:val="00B04EEE"/>
    <w:pPr>
      <w:widowControl w:val="0"/>
      <w:suppressAutoHyphens/>
      <w:spacing w:before="240" w:after="120"/>
    </w:pPr>
    <w:rPr>
      <w:rFonts w:ascii="Arial" w:eastAsia="Arial Unicode MS" w:hAnsi="Arial" w:cs="Tahoma"/>
      <w:b/>
      <w:kern w:val="1"/>
      <w:sz w:val="28"/>
      <w:szCs w:val="28"/>
      <w:lang w:val="en-GB" w:eastAsia="hi-IN" w:bidi="hi-IN"/>
    </w:rPr>
  </w:style>
  <w:style w:type="paragraph" w:styleId="NormalWeb">
    <w:name w:val="Normal (Web)"/>
    <w:basedOn w:val="Normal"/>
    <w:uiPriority w:val="99"/>
    <w:unhideWhenUsed/>
    <w:rsid w:val="00D47C6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D47C6E"/>
    <w:rPr>
      <w:b/>
      <w:bCs/>
    </w:rPr>
  </w:style>
  <w:style w:type="table" w:styleId="TableGrid">
    <w:name w:val="Table Grid"/>
    <w:basedOn w:val="TableNormal"/>
    <w:rsid w:val="00804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0F16"/>
    <w:rPr>
      <w:b/>
      <w:bCs/>
      <w:sz w:val="24"/>
      <w:szCs w:val="24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rsid w:val="00310F16"/>
    <w:rPr>
      <w:rFonts w:eastAsiaTheme="majorEastAsia" w:cstheme="majorBidi"/>
      <w:i/>
      <w:color w:val="000000" w:themeColor="text1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1B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AU"/>
    </w:rPr>
  </w:style>
  <w:style w:type="paragraph" w:styleId="Revision">
    <w:name w:val="Revision"/>
    <w:hidden/>
    <w:uiPriority w:val="99"/>
    <w:semiHidden/>
    <w:rsid w:val="00204086"/>
    <w:rPr>
      <w:sz w:val="24"/>
      <w:szCs w:val="24"/>
      <w:lang w:val="en-AU"/>
    </w:rPr>
  </w:style>
  <w:style w:type="character" w:customStyle="1" w:styleId="normaltextrun">
    <w:name w:val="normaltextrun"/>
    <w:basedOn w:val="DefaultParagraphFont"/>
    <w:rsid w:val="00B526DC"/>
  </w:style>
  <w:style w:type="character" w:customStyle="1" w:styleId="eop">
    <w:name w:val="eop"/>
    <w:basedOn w:val="DefaultParagraphFont"/>
    <w:rsid w:val="00B526DC"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B300A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300A7"/>
    <w:pPr>
      <w:spacing w:after="200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300A7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0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0A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0A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0A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0A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0A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character" w:styleId="IntenseEmphasis">
    <w:name w:val="Intense Emphasis"/>
    <w:basedOn w:val="DefaultParagraphFont"/>
    <w:uiPriority w:val="21"/>
    <w:qFormat/>
    <w:rsid w:val="00B300A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0A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0A7"/>
    <w:rPr>
      <w:i/>
      <w:iCs/>
      <w:color w:val="4F81BD" w:themeColor="accent1"/>
      <w:sz w:val="24"/>
      <w:szCs w:val="24"/>
      <w:lang w:val="en-AU"/>
    </w:rPr>
  </w:style>
  <w:style w:type="character" w:styleId="IntenseReference">
    <w:name w:val="Intense Reference"/>
    <w:basedOn w:val="DefaultParagraphFont"/>
    <w:uiPriority w:val="32"/>
    <w:qFormat/>
    <w:rsid w:val="00B300A7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B300A7"/>
    <w:rPr>
      <w:sz w:val="24"/>
      <w:szCs w:val="24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B300A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0A7"/>
    <w:rPr>
      <w:i/>
      <w:iCs/>
      <w:color w:val="404040" w:themeColor="text1" w:themeTint="BF"/>
      <w:sz w:val="24"/>
      <w:szCs w:val="24"/>
      <w:lang w:val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0A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300A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AU"/>
    </w:rPr>
  </w:style>
  <w:style w:type="character" w:styleId="SubtleEmphasis">
    <w:name w:val="Subtle Emphasis"/>
    <w:basedOn w:val="DefaultParagraphFont"/>
    <w:uiPriority w:val="19"/>
    <w:qFormat/>
    <w:rsid w:val="00B300A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300A7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B300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0A7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00A7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1d0658-67d5-4b95-8147-6ad757439f0a" xsi:nil="true"/>
    <lcf76f155ced4ddcb4097134ff3c332f xmlns="9f7d036a-daaf-4c7a-b1ac-c05d9d0a180b">
      <Terms xmlns="http://schemas.microsoft.com/office/infopath/2007/PartnerControls"/>
    </lcf76f155ced4ddcb4097134ff3c332f>
    <SharedWithUsers xmlns="411d0658-67d5-4b95-8147-6ad757439f0a">
      <UserInfo>
        <DisplayName/>
        <AccountId xsi:nil="true"/>
        <AccountType/>
      </UserInfo>
    </SharedWithUsers>
    <MediaLengthInSeconds xmlns="9f7d036a-daaf-4c7a-b1ac-c05d9d0a180b" xsi:nil="true"/>
    <Notes xmlns="9f7d036a-daaf-4c7a-b1ac-c05d9d0a180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33A021F5CC44598B69CC3A7FB63F6" ma:contentTypeVersion="15" ma:contentTypeDescription="Create a new document." ma:contentTypeScope="" ma:versionID="894bf7073796b1d167f874d57335a0d6">
  <xsd:schema xmlns:xsd="http://www.w3.org/2001/XMLSchema" xmlns:xs="http://www.w3.org/2001/XMLSchema" xmlns:p="http://schemas.microsoft.com/office/2006/metadata/properties" xmlns:ns2="9f7d036a-daaf-4c7a-b1ac-c05d9d0a180b" xmlns:ns3="411d0658-67d5-4b95-8147-6ad757439f0a" targetNamespace="http://schemas.microsoft.com/office/2006/metadata/properties" ma:root="true" ma:fieldsID="60cc2f575b8e7dbc7cbac3bed09e2c88" ns2:_="" ns3:_="">
    <xsd:import namespace="9f7d036a-daaf-4c7a-b1ac-c05d9d0a180b"/>
    <xsd:import namespace="411d0658-67d5-4b95-8147-6ad757439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036a-daaf-4c7a-b1ac-c05d9d0a18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d0658-67d5-4b95-8147-6ad757439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4b87c5d-1898-485f-8f30-e41814bc504f}" ma:internalName="TaxCatchAll" ma:showField="CatchAllData" ma:web="411d0658-67d5-4b95-8147-6ad757439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1DE2B-D06A-407B-9427-A0A3AB9F72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356928-CE47-487E-B929-3014B8D6B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B71796-952C-436C-A608-34517F10825A}">
  <ds:schemaRefs>
    <ds:schemaRef ds:uri="http://schemas.microsoft.com/office/2006/metadata/properties"/>
    <ds:schemaRef ds:uri="http://schemas.microsoft.com/office/infopath/2007/PartnerControls"/>
    <ds:schemaRef ds:uri="411d0658-67d5-4b95-8147-6ad757439f0a"/>
    <ds:schemaRef ds:uri="9f7d036a-daaf-4c7a-b1ac-c05d9d0a180b"/>
  </ds:schemaRefs>
</ds:datastoreItem>
</file>

<file path=customXml/itemProps4.xml><?xml version="1.0" encoding="utf-8"?>
<ds:datastoreItem xmlns:ds="http://schemas.openxmlformats.org/officeDocument/2006/customXml" ds:itemID="{5800255E-1AA2-44B7-AFAC-1FAFC866F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d036a-daaf-4c7a-b1ac-c05d9d0a180b"/>
    <ds:schemaRef ds:uri="411d0658-67d5-4b95-8147-6ad757439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U.S. Department of Education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ERSMCGILL</dc:creator>
  <cp:lastModifiedBy>Guest User</cp:lastModifiedBy>
  <cp:revision>4</cp:revision>
  <cp:lastPrinted>2003-01-13T21:59:00Z</cp:lastPrinted>
  <dcterms:created xsi:type="dcterms:W3CDTF">2026-08-03T18:57:00Z</dcterms:created>
  <dcterms:modified xsi:type="dcterms:W3CDTF">2026-08-12T14:00:47Z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0x010100B2C33A021F5CC44598B69CC3A7FB63F6</vt:lpwstr>
  </property>
  <property fmtid="{D5CDD505-2E9C-101B-9397-08002B2CF9AE}" pid="4" name="MediaServiceImageTags">
    <vt:lpwstr/>
  </property>
  <property fmtid="{D5CDD505-2E9C-101B-9397-08002B2CF9AE}" pid="5" name="Order">
    <vt:r8>93090800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