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84B6B" w:rsidP="00884B6B" w14:paraId="1CAFD240"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ahoma" w:hAnsi="Tahoma" w:cs="Tahoma"/>
        </w:rPr>
      </w:pPr>
    </w:p>
    <w:p w:rsidR="00884B6B" w:rsidP="00884B6B" w14:paraId="20219B3F"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hanging="360"/>
        <w:rPr>
          <w:rFonts w:ascii="Tahoma" w:hAnsi="Tahoma" w:cs="Tahoma"/>
          <w:b/>
          <w:bCs/>
        </w:rPr>
      </w:pPr>
      <w:r>
        <w:rPr>
          <w:rFonts w:ascii="Tahoma" w:hAnsi="Tahoma" w:cs="Tahoma"/>
          <w:b/>
          <w:bCs/>
        </w:rPr>
        <w:t>A.  Justification</w:t>
      </w:r>
    </w:p>
    <w:p w:rsidR="00884B6B" w:rsidP="00884B6B" w14:paraId="444D89FE" w14:textId="184695F0">
      <w:pPr>
        <w:pStyle w:val="BodyTextIndent2"/>
        <w:numPr>
          <w:ilvl w:val="0"/>
          <w:numId w:val="3"/>
        </w:numPr>
        <w:tabs>
          <w:tab w:val="left" w:pos="360"/>
        </w:tabs>
        <w:spacing w:after="80"/>
        <w:jc w:val="both"/>
        <w:rPr>
          <w:rFonts w:ascii="Tahoma" w:hAnsi="Tahoma" w:cs="Tahoma"/>
          <w:sz w:val="22"/>
          <w:szCs w:val="22"/>
        </w:rPr>
      </w:pPr>
      <w:r>
        <w:rPr>
          <w:rFonts w:ascii="Tahoma" w:hAnsi="Tahoma" w:cs="Tahoma"/>
          <w:sz w:val="22"/>
          <w:szCs w:val="22"/>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884B6B" w:rsidP="00884B6B" w14:paraId="6DB3A166" w14:textId="77777777">
      <w:pPr>
        <w:ind w:left="360"/>
        <w:rPr>
          <w:rFonts w:ascii="Tahoma" w:hAnsi="Tahoma" w:cs="Tahoma"/>
          <w:color w:val="000000"/>
          <w:sz w:val="22"/>
          <w:szCs w:val="22"/>
        </w:rPr>
      </w:pPr>
    </w:p>
    <w:p w:rsidR="00884B6B" w:rsidP="00884B6B" w14:paraId="1F43B4E0" w14:textId="77777777">
      <w:pPr>
        <w:ind w:left="360"/>
        <w:rPr>
          <w:rFonts w:ascii="Tahoma" w:hAnsi="Tahoma" w:cs="Tahoma"/>
          <w:sz w:val="22"/>
          <w:szCs w:val="22"/>
        </w:rPr>
      </w:pPr>
      <w:bookmarkStart w:id="0" w:name="_Hlk156834813"/>
      <w:r>
        <w:rPr>
          <w:rFonts w:ascii="Tahoma" w:hAnsi="Tahoma" w:cs="Tahoma"/>
          <w:color w:val="000000"/>
          <w:sz w:val="22"/>
          <w:szCs w:val="22"/>
        </w:rPr>
        <w:t xml:space="preserve">This information collection is used by the Forest Service to evaluate and ensure that authorized uses of National Forest System (NFS) lands are in </w:t>
      </w:r>
      <w:r>
        <w:rPr>
          <w:rFonts w:ascii="Tahoma" w:hAnsi="Tahoma" w:cs="Tahoma"/>
          <w:color w:val="000000"/>
          <w:sz w:val="22"/>
          <w:szCs w:val="22"/>
        </w:rPr>
        <w:t>the public</w:t>
      </w:r>
      <w:r>
        <w:rPr>
          <w:rFonts w:ascii="Tahoma" w:hAnsi="Tahoma" w:cs="Tahoma"/>
          <w:color w:val="000000"/>
          <w:sz w:val="22"/>
          <w:szCs w:val="22"/>
        </w:rPr>
        <w:t xml:space="preserve"> interest and are compatible with the agency’s mission.  </w:t>
      </w:r>
      <w:bookmarkEnd w:id="0"/>
      <w:r>
        <w:rPr>
          <w:rFonts w:ascii="Tahoma" w:hAnsi="Tahoma" w:cs="Tahoma"/>
          <w:color w:val="000000"/>
          <w:sz w:val="22"/>
          <w:szCs w:val="22"/>
        </w:rPr>
        <w:t xml:space="preserve">The information helps the agency identify environmental and social impacts of special uses for purposes of compliance with the National Environmental Policy Act (NEPA) and program administration.  In addition, the agency uses the information to ascertain whether the land use fee being charged for special use authorizations is based on market value.  The information is collected through application forms and terms and conditions in special use authorizations and operating plans.  </w:t>
      </w:r>
      <w:r>
        <w:rPr>
          <w:rFonts w:ascii="Tahoma" w:hAnsi="Tahoma" w:cs="Tahoma"/>
          <w:sz w:val="22"/>
          <w:szCs w:val="22"/>
        </w:rPr>
        <w:t>Ongoing uses must be monitored to ensure compliance with the terms of the corresponding authorizations.  In certain situations, information from the authorization holder is the only way the Forest Service can verify compliance with the terms of an authorization.</w:t>
      </w:r>
    </w:p>
    <w:p w:rsidR="00884B6B" w:rsidP="00884B6B" w14:paraId="037EC1BB" w14:textId="77777777">
      <w:pPr>
        <w:ind w:left="360"/>
        <w:rPr>
          <w:rFonts w:ascii="Tahoma" w:hAnsi="Tahoma" w:cs="Tahoma"/>
          <w:sz w:val="22"/>
          <w:szCs w:val="22"/>
        </w:rPr>
      </w:pPr>
    </w:p>
    <w:p w:rsidR="00884B6B" w:rsidP="00884B6B" w14:paraId="30DAD9EF" w14:textId="59101781">
      <w:pPr>
        <w:ind w:left="360"/>
        <w:rPr>
          <w:rFonts w:ascii="Tahoma" w:hAnsi="Tahoma" w:cs="Tahoma"/>
          <w:sz w:val="22"/>
          <w:szCs w:val="22"/>
        </w:rPr>
      </w:pPr>
      <w:bookmarkStart w:id="1" w:name="_Hlk156834615"/>
      <w:r>
        <w:rPr>
          <w:rFonts w:ascii="Tahoma" w:hAnsi="Tahoma" w:cs="Tahoma"/>
          <w:sz w:val="22"/>
          <w:szCs w:val="22"/>
        </w:rPr>
        <w:t xml:space="preserve">This information collection is used by the Forest Service to provide a standard application for the use of National Forest System lands for </w:t>
      </w:r>
      <w:r w:rsidRPr="00A4495A">
        <w:rPr>
          <w:rFonts w:ascii="Tahoma" w:hAnsi="Tahoma" w:cs="Tahoma"/>
          <w:sz w:val="22"/>
          <w:szCs w:val="22"/>
        </w:rPr>
        <w:t>transportation</w:t>
      </w:r>
      <w:r>
        <w:rPr>
          <w:rFonts w:ascii="Tahoma" w:hAnsi="Tahoma" w:cs="Tahoma"/>
          <w:sz w:val="22"/>
          <w:szCs w:val="22"/>
        </w:rPr>
        <w:t xml:space="preserve"> systems</w:t>
      </w:r>
      <w:r w:rsidRPr="00A4495A">
        <w:rPr>
          <w:rFonts w:ascii="Tahoma" w:hAnsi="Tahoma" w:cs="Tahoma"/>
          <w:sz w:val="22"/>
          <w:szCs w:val="22"/>
        </w:rPr>
        <w:t xml:space="preserve">, utility systems, telecommunications </w:t>
      </w:r>
      <w:r>
        <w:rPr>
          <w:rFonts w:ascii="Tahoma" w:hAnsi="Tahoma" w:cs="Tahoma"/>
          <w:sz w:val="22"/>
          <w:szCs w:val="22"/>
        </w:rPr>
        <w:t xml:space="preserve">facilities, </w:t>
      </w:r>
      <w:r w:rsidRPr="00A4495A">
        <w:rPr>
          <w:rFonts w:ascii="Tahoma" w:hAnsi="Tahoma" w:cs="Tahoma"/>
          <w:sz w:val="22"/>
          <w:szCs w:val="22"/>
        </w:rPr>
        <w:t xml:space="preserve">and </w:t>
      </w:r>
      <w:r>
        <w:rPr>
          <w:rFonts w:ascii="Tahoma" w:hAnsi="Tahoma" w:cs="Tahoma"/>
          <w:sz w:val="22"/>
          <w:szCs w:val="22"/>
        </w:rPr>
        <w:t xml:space="preserve">other </w:t>
      </w:r>
      <w:r w:rsidRPr="00A4495A">
        <w:rPr>
          <w:rFonts w:ascii="Tahoma" w:hAnsi="Tahoma" w:cs="Tahoma"/>
          <w:sz w:val="22"/>
          <w:szCs w:val="22"/>
        </w:rPr>
        <w:t xml:space="preserve">facilities </w:t>
      </w:r>
      <w:r>
        <w:rPr>
          <w:rFonts w:ascii="Tahoma" w:hAnsi="Tahoma" w:cs="Tahoma"/>
          <w:sz w:val="22"/>
          <w:szCs w:val="22"/>
        </w:rPr>
        <w:t xml:space="preserve">and uses that do not have a specific agency application.  </w:t>
      </w:r>
      <w:bookmarkEnd w:id="1"/>
      <w:r>
        <w:rPr>
          <w:rFonts w:ascii="Tahoma" w:hAnsi="Tahoma" w:cs="Tahoma"/>
          <w:sz w:val="22"/>
          <w:szCs w:val="22"/>
        </w:rPr>
        <w:t xml:space="preserve">The form can be used by other federal land management agencies for similar purposes.  This request is for </w:t>
      </w:r>
      <w:r w:rsidR="007010AF">
        <w:rPr>
          <w:rFonts w:ascii="Tahoma" w:hAnsi="Tahoma" w:cs="Tahoma"/>
          <w:sz w:val="22"/>
          <w:szCs w:val="22"/>
        </w:rPr>
        <w:t>extension</w:t>
      </w:r>
      <w:r>
        <w:rPr>
          <w:rFonts w:ascii="Tahoma" w:hAnsi="Tahoma" w:cs="Tahoma"/>
          <w:sz w:val="22"/>
          <w:szCs w:val="22"/>
        </w:rPr>
        <w:t xml:space="preserve"> of a </w:t>
      </w:r>
      <w:r w:rsidR="007010AF">
        <w:rPr>
          <w:rFonts w:ascii="Tahoma" w:hAnsi="Tahoma" w:cs="Tahoma"/>
          <w:sz w:val="22"/>
          <w:szCs w:val="22"/>
        </w:rPr>
        <w:t>current</w:t>
      </w:r>
      <w:r>
        <w:rPr>
          <w:rFonts w:ascii="Tahoma" w:hAnsi="Tahoma" w:cs="Tahoma"/>
          <w:sz w:val="22"/>
          <w:szCs w:val="22"/>
        </w:rPr>
        <w:t>ly approved common form, the SF-299, Application</w:t>
      </w:r>
      <w:r w:rsidRPr="00CE0EB8">
        <w:rPr>
          <w:rFonts w:ascii="Tahoma" w:hAnsi="Tahoma" w:cs="Tahoma"/>
          <w:sz w:val="22"/>
          <w:szCs w:val="22"/>
        </w:rPr>
        <w:t xml:space="preserve"> </w:t>
      </w:r>
      <w:r>
        <w:rPr>
          <w:rFonts w:ascii="Tahoma" w:hAnsi="Tahoma" w:cs="Tahoma"/>
          <w:sz w:val="22"/>
          <w:szCs w:val="22"/>
        </w:rPr>
        <w:t>f</w:t>
      </w:r>
      <w:r w:rsidRPr="00CE0EB8">
        <w:rPr>
          <w:rFonts w:ascii="Tahoma" w:hAnsi="Tahoma" w:cs="Tahoma"/>
          <w:sz w:val="22"/>
          <w:szCs w:val="22"/>
        </w:rPr>
        <w:t xml:space="preserve">or Transportation, Utility Systems, Telecommunications </w:t>
      </w:r>
      <w:r>
        <w:rPr>
          <w:rFonts w:ascii="Tahoma" w:hAnsi="Tahoma" w:cs="Tahoma"/>
          <w:sz w:val="22"/>
          <w:szCs w:val="22"/>
        </w:rPr>
        <w:t>a</w:t>
      </w:r>
      <w:r w:rsidRPr="00CE0EB8">
        <w:rPr>
          <w:rFonts w:ascii="Tahoma" w:hAnsi="Tahoma" w:cs="Tahoma"/>
          <w:sz w:val="22"/>
          <w:szCs w:val="22"/>
        </w:rPr>
        <w:t xml:space="preserve">nd Facilities </w:t>
      </w:r>
      <w:r>
        <w:rPr>
          <w:rFonts w:ascii="Tahoma" w:hAnsi="Tahoma" w:cs="Tahoma"/>
          <w:sz w:val="22"/>
          <w:szCs w:val="22"/>
        </w:rPr>
        <w:t>o</w:t>
      </w:r>
      <w:r w:rsidRPr="00CE0EB8">
        <w:rPr>
          <w:rFonts w:ascii="Tahoma" w:hAnsi="Tahoma" w:cs="Tahoma"/>
          <w:sz w:val="22"/>
          <w:szCs w:val="22"/>
        </w:rPr>
        <w:t xml:space="preserve">n Federal Lands </w:t>
      </w:r>
      <w:r>
        <w:rPr>
          <w:rFonts w:ascii="Tahoma" w:hAnsi="Tahoma" w:cs="Tahoma"/>
          <w:sz w:val="22"/>
          <w:szCs w:val="22"/>
        </w:rPr>
        <w:t>a</w:t>
      </w:r>
      <w:r w:rsidRPr="00CE0EB8">
        <w:rPr>
          <w:rFonts w:ascii="Tahoma" w:hAnsi="Tahoma" w:cs="Tahoma"/>
          <w:sz w:val="22"/>
          <w:szCs w:val="22"/>
        </w:rPr>
        <w:t>nd Property</w:t>
      </w:r>
      <w:r>
        <w:rPr>
          <w:rFonts w:ascii="Tahoma" w:hAnsi="Tahoma" w:cs="Tahoma"/>
          <w:sz w:val="22"/>
          <w:szCs w:val="22"/>
        </w:rPr>
        <w:t>.  It includes the burden and cost estimates for the Forest Service’s use of the SF-299 and does not include burden or cost estimates for other agencies’ use of the common form.</w:t>
      </w:r>
    </w:p>
    <w:p w:rsidR="00884B6B" w:rsidP="00884B6B" w14:paraId="56E765BD" w14:textId="77777777">
      <w:pPr>
        <w:ind w:left="360"/>
        <w:rPr>
          <w:rFonts w:ascii="Tahoma" w:hAnsi="Tahoma" w:cs="Tahoma"/>
          <w:color w:val="000000"/>
          <w:sz w:val="22"/>
          <w:szCs w:val="22"/>
        </w:rPr>
      </w:pPr>
    </w:p>
    <w:p w:rsidR="00884B6B" w:rsidP="00884B6B" w14:paraId="0636DB2E" w14:textId="77777777">
      <w:pPr>
        <w:ind w:left="360"/>
        <w:rPr>
          <w:rFonts w:ascii="Tahoma" w:hAnsi="Tahoma" w:cs="Tahoma"/>
          <w:color w:val="000000"/>
          <w:sz w:val="22"/>
          <w:szCs w:val="22"/>
        </w:rPr>
      </w:pPr>
      <w:r>
        <w:rPr>
          <w:rFonts w:ascii="Tahoma" w:hAnsi="Tahoma" w:cs="Tahoma"/>
          <w:color w:val="000000"/>
          <w:sz w:val="22"/>
          <w:szCs w:val="22"/>
        </w:rPr>
        <w:t>Several statutes authorize the Forest Service to issue and administer authorizations for use and occupancy of National Forest System (NFS) lands and require the collection of information from the public for those purposes.  The laws for authorizing the use and managing these uses of NFS lands include:</w:t>
      </w:r>
    </w:p>
    <w:p w:rsidR="00884B6B" w:rsidP="00884B6B" w14:paraId="01832D2F" w14:textId="77777777">
      <w:pPr>
        <w:numPr>
          <w:ilvl w:val="0"/>
          <w:numId w:val="8"/>
        </w:numPr>
        <w:rPr>
          <w:rFonts w:ascii="Tahoma" w:hAnsi="Tahoma" w:cs="Tahoma"/>
          <w:color w:val="000000"/>
          <w:sz w:val="22"/>
          <w:szCs w:val="22"/>
        </w:rPr>
      </w:pPr>
      <w:r>
        <w:rPr>
          <w:rFonts w:ascii="Tahoma" w:hAnsi="Tahoma" w:cs="Tahoma"/>
          <w:color w:val="000000"/>
          <w:sz w:val="22"/>
          <w:szCs w:val="22"/>
        </w:rPr>
        <w:t xml:space="preserve">The Organic Administration Act of 1897 (16 U.S.C. 551); </w:t>
      </w:r>
    </w:p>
    <w:p w:rsidR="00884B6B" w:rsidP="00884B6B" w14:paraId="206923C4" w14:textId="77777777">
      <w:pPr>
        <w:numPr>
          <w:ilvl w:val="0"/>
          <w:numId w:val="8"/>
        </w:numPr>
        <w:rPr>
          <w:rFonts w:ascii="Tahoma" w:hAnsi="Tahoma" w:cs="Tahoma"/>
          <w:color w:val="000000"/>
          <w:sz w:val="22"/>
          <w:szCs w:val="22"/>
        </w:rPr>
      </w:pPr>
      <w:r>
        <w:rPr>
          <w:rFonts w:ascii="Tahoma" w:hAnsi="Tahoma" w:cs="Tahoma"/>
          <w:color w:val="000000"/>
          <w:sz w:val="22"/>
          <w:szCs w:val="22"/>
        </w:rPr>
        <w:t xml:space="preserve">Title V of the Federal Land Policy and Management Act of 1976 (FLPMA, 43 U.S.C. 1761-1771); </w:t>
      </w:r>
    </w:p>
    <w:p w:rsidR="00884B6B" w:rsidP="00884B6B" w14:paraId="7C8DD8D0" w14:textId="77777777">
      <w:pPr>
        <w:numPr>
          <w:ilvl w:val="0"/>
          <w:numId w:val="8"/>
        </w:numPr>
        <w:rPr>
          <w:rFonts w:ascii="Tahoma" w:hAnsi="Tahoma" w:cs="Tahoma"/>
          <w:color w:val="000000"/>
          <w:sz w:val="22"/>
          <w:szCs w:val="22"/>
        </w:rPr>
      </w:pPr>
      <w:r>
        <w:rPr>
          <w:rFonts w:ascii="Tahoma" w:hAnsi="Tahoma" w:cs="Tahoma"/>
          <w:color w:val="000000"/>
          <w:sz w:val="22"/>
          <w:szCs w:val="22"/>
        </w:rPr>
        <w:t xml:space="preserve">The Act of March 4, 1915 (16 U.S.C. 497); </w:t>
      </w:r>
    </w:p>
    <w:p w:rsidR="00884B6B" w:rsidP="00884B6B" w14:paraId="68C39B42" w14:textId="77777777">
      <w:pPr>
        <w:numPr>
          <w:ilvl w:val="0"/>
          <w:numId w:val="8"/>
        </w:numPr>
        <w:rPr>
          <w:rFonts w:ascii="Tahoma" w:hAnsi="Tahoma" w:cs="Tahoma"/>
          <w:color w:val="000000"/>
          <w:sz w:val="22"/>
          <w:szCs w:val="22"/>
        </w:rPr>
      </w:pPr>
      <w:r>
        <w:rPr>
          <w:rFonts w:ascii="Tahoma" w:hAnsi="Tahoma" w:cs="Tahoma"/>
          <w:color w:val="000000"/>
          <w:sz w:val="22"/>
          <w:szCs w:val="22"/>
        </w:rPr>
        <w:t xml:space="preserve">The National Forest Ski Area Permit Act (16 U.S.C. 497b); </w:t>
      </w:r>
    </w:p>
    <w:p w:rsidR="00884B6B" w:rsidP="00884B6B" w14:paraId="33282698" w14:textId="77777777">
      <w:pPr>
        <w:numPr>
          <w:ilvl w:val="0"/>
          <w:numId w:val="8"/>
        </w:numPr>
        <w:rPr>
          <w:rFonts w:ascii="Tahoma" w:hAnsi="Tahoma" w:cs="Tahoma"/>
          <w:color w:val="000000"/>
          <w:sz w:val="22"/>
          <w:szCs w:val="22"/>
        </w:rPr>
      </w:pPr>
      <w:r>
        <w:rPr>
          <w:rFonts w:ascii="Tahoma" w:hAnsi="Tahoma" w:cs="Tahoma"/>
          <w:color w:val="000000"/>
          <w:sz w:val="22"/>
          <w:szCs w:val="22"/>
        </w:rPr>
        <w:t xml:space="preserve">Section 28 of the Mineral Leasing Act (30 U.S.C. 185); </w:t>
      </w:r>
    </w:p>
    <w:p w:rsidR="00884B6B" w:rsidP="00884B6B" w14:paraId="265D531D" w14:textId="77777777">
      <w:pPr>
        <w:numPr>
          <w:ilvl w:val="0"/>
          <w:numId w:val="8"/>
        </w:numPr>
        <w:rPr>
          <w:rFonts w:ascii="Tahoma" w:hAnsi="Tahoma" w:cs="Tahoma"/>
          <w:color w:val="000000"/>
          <w:sz w:val="22"/>
          <w:szCs w:val="22"/>
        </w:rPr>
      </w:pPr>
      <w:r>
        <w:rPr>
          <w:rFonts w:ascii="Tahoma" w:hAnsi="Tahoma" w:cs="Tahoma"/>
          <w:color w:val="000000"/>
          <w:sz w:val="22"/>
          <w:szCs w:val="22"/>
        </w:rPr>
        <w:t xml:space="preserve">The National Forest Roads and Trails Act (FRTA, 16 U.S.C. 532-538); </w:t>
      </w:r>
    </w:p>
    <w:p w:rsidR="00884B6B" w:rsidP="00884B6B" w14:paraId="654A345C" w14:textId="77777777">
      <w:pPr>
        <w:numPr>
          <w:ilvl w:val="0"/>
          <w:numId w:val="8"/>
        </w:numPr>
        <w:rPr>
          <w:rFonts w:ascii="Tahoma" w:hAnsi="Tahoma" w:cs="Tahoma"/>
          <w:color w:val="000000"/>
          <w:sz w:val="22"/>
          <w:szCs w:val="22"/>
        </w:rPr>
      </w:pPr>
      <w:r>
        <w:rPr>
          <w:rFonts w:ascii="Tahoma" w:hAnsi="Tahoma" w:cs="Tahoma"/>
          <w:color w:val="000000"/>
          <w:sz w:val="22"/>
          <w:szCs w:val="22"/>
        </w:rPr>
        <w:t>Section 7 of the Granger-</w:t>
      </w:r>
      <w:r>
        <w:rPr>
          <w:rFonts w:ascii="Tahoma" w:hAnsi="Tahoma" w:cs="Tahoma"/>
          <w:color w:val="000000"/>
          <w:sz w:val="22"/>
          <w:szCs w:val="22"/>
        </w:rPr>
        <w:t>Thye</w:t>
      </w:r>
      <w:r>
        <w:rPr>
          <w:rFonts w:ascii="Tahoma" w:hAnsi="Tahoma" w:cs="Tahoma"/>
          <w:color w:val="000000"/>
          <w:sz w:val="22"/>
          <w:szCs w:val="22"/>
        </w:rPr>
        <w:t xml:space="preserve"> Act (16 U.S.C. 480d); </w:t>
      </w:r>
    </w:p>
    <w:p w:rsidR="00884B6B" w:rsidP="00884B6B" w14:paraId="6AC7896E" w14:textId="797D6A13">
      <w:pPr>
        <w:numPr>
          <w:ilvl w:val="0"/>
          <w:numId w:val="8"/>
        </w:numPr>
        <w:rPr>
          <w:rFonts w:ascii="Tahoma" w:hAnsi="Tahoma" w:cs="Tahoma"/>
          <w:color w:val="000000"/>
          <w:sz w:val="22"/>
          <w:szCs w:val="22"/>
        </w:rPr>
      </w:pPr>
      <w:r>
        <w:rPr>
          <w:rFonts w:ascii="Tahoma" w:hAnsi="Tahoma" w:cs="Tahoma"/>
          <w:color w:val="000000"/>
          <w:sz w:val="22"/>
          <w:szCs w:val="22"/>
        </w:rPr>
        <w:t xml:space="preserve">The Act of </w:t>
      </w:r>
      <w:r>
        <w:rPr>
          <w:rFonts w:ascii="Tahoma" w:hAnsi="Tahoma" w:cs="Tahoma"/>
          <w:sz w:val="22"/>
          <w:szCs w:val="22"/>
        </w:rPr>
        <w:t>May 26, 2000</w:t>
      </w:r>
      <w:r>
        <w:rPr>
          <w:rFonts w:ascii="Tahoma" w:hAnsi="Tahoma" w:cs="Tahoma"/>
          <w:color w:val="000000"/>
          <w:sz w:val="22"/>
          <w:szCs w:val="22"/>
        </w:rPr>
        <w:t xml:space="preserve"> </w:t>
      </w:r>
      <w:r>
        <w:rPr>
          <w:rFonts w:ascii="Tahoma" w:hAnsi="Tahoma" w:cs="Tahoma"/>
          <w:sz w:val="22"/>
          <w:szCs w:val="22"/>
        </w:rPr>
        <w:t>(16 U.S.C. 460</w:t>
      </w:r>
      <w:r>
        <w:rPr>
          <w:rFonts w:ascii="Tahoma" w:hAnsi="Tahoma" w:cs="Tahoma"/>
          <w:i/>
          <w:sz w:val="22"/>
          <w:szCs w:val="22"/>
        </w:rPr>
        <w:t>l</w:t>
      </w:r>
      <w:r>
        <w:rPr>
          <w:rFonts w:ascii="Tahoma" w:hAnsi="Tahoma" w:cs="Tahoma"/>
          <w:sz w:val="22"/>
          <w:szCs w:val="22"/>
        </w:rPr>
        <w:t>-6d)</w:t>
      </w:r>
      <w:r w:rsidR="002A7B6C">
        <w:rPr>
          <w:rFonts w:ascii="Tahoma" w:hAnsi="Tahoma" w:cs="Tahoma"/>
          <w:sz w:val="22"/>
          <w:szCs w:val="22"/>
        </w:rPr>
        <w:t xml:space="preserve"> as amended January 4, 2025</w:t>
      </w:r>
      <w:r>
        <w:rPr>
          <w:rFonts w:ascii="Tahoma" w:hAnsi="Tahoma" w:cs="Tahoma"/>
          <w:sz w:val="22"/>
          <w:szCs w:val="22"/>
        </w:rPr>
        <w:t>;</w:t>
      </w:r>
    </w:p>
    <w:p w:rsidR="00884B6B" w:rsidP="00884B6B" w14:paraId="03F04344" w14:textId="77777777">
      <w:pPr>
        <w:numPr>
          <w:ilvl w:val="0"/>
          <w:numId w:val="8"/>
        </w:numPr>
        <w:rPr>
          <w:rFonts w:ascii="Tahoma" w:hAnsi="Tahoma" w:cs="Tahoma"/>
          <w:color w:val="000000"/>
          <w:sz w:val="22"/>
          <w:szCs w:val="22"/>
        </w:rPr>
      </w:pPr>
      <w:r>
        <w:rPr>
          <w:rFonts w:ascii="Tahoma" w:hAnsi="Tahoma" w:cs="Tahoma"/>
          <w:sz w:val="22"/>
          <w:szCs w:val="22"/>
        </w:rPr>
        <w:t>The Federal Lands Recreation Enhancement Act (16 U.S.C. 6801-6814)</w:t>
      </w:r>
      <w:r>
        <w:rPr>
          <w:rFonts w:ascii="Tahoma" w:hAnsi="Tahoma" w:cs="Tahoma"/>
          <w:color w:val="000000"/>
          <w:sz w:val="22"/>
          <w:szCs w:val="22"/>
        </w:rPr>
        <w:t>;</w:t>
      </w:r>
    </w:p>
    <w:p w:rsidR="00884B6B" w:rsidP="00884B6B" w14:paraId="33513662" w14:textId="77777777">
      <w:pPr>
        <w:numPr>
          <w:ilvl w:val="0"/>
          <w:numId w:val="8"/>
        </w:numPr>
        <w:rPr>
          <w:rFonts w:ascii="Tahoma" w:hAnsi="Tahoma" w:cs="Tahoma"/>
          <w:color w:val="000000"/>
          <w:sz w:val="22"/>
          <w:szCs w:val="22"/>
        </w:rPr>
      </w:pPr>
      <w:r>
        <w:rPr>
          <w:rFonts w:ascii="Tahoma" w:hAnsi="Tahoma" w:cs="Tahoma"/>
          <w:color w:val="000000"/>
          <w:sz w:val="22"/>
          <w:szCs w:val="22"/>
        </w:rPr>
        <w:t xml:space="preserve">Act of September 3, 1954 (68 Stat. 1146; 43 U.S.C. 931c, 931d); </w:t>
      </w:r>
    </w:p>
    <w:p w:rsidR="00884B6B" w:rsidP="00884B6B" w14:paraId="4DA02DA9" w14:textId="77777777">
      <w:pPr>
        <w:numPr>
          <w:ilvl w:val="0"/>
          <w:numId w:val="8"/>
        </w:numPr>
        <w:rPr>
          <w:rFonts w:ascii="Tahoma" w:hAnsi="Tahoma" w:cs="Tahoma"/>
          <w:color w:val="000000"/>
          <w:sz w:val="22"/>
          <w:szCs w:val="22"/>
        </w:rPr>
      </w:pPr>
      <w:r>
        <w:rPr>
          <w:rFonts w:ascii="Tahoma" w:hAnsi="Tahoma" w:cs="Tahoma"/>
          <w:sz w:val="22"/>
          <w:szCs w:val="22"/>
        </w:rPr>
        <w:t>Archeological Resource Protection Act of October 31</w:t>
      </w:r>
      <w:r>
        <w:rPr>
          <w:rFonts w:ascii="Tahoma" w:hAnsi="Tahoma" w:cs="Tahoma"/>
          <w:sz w:val="22"/>
          <w:szCs w:val="22"/>
          <w:vertAlign w:val="superscript"/>
        </w:rPr>
        <w:t>st</w:t>
      </w:r>
      <w:r>
        <w:rPr>
          <w:rFonts w:ascii="Tahoma" w:hAnsi="Tahoma" w:cs="Tahoma"/>
          <w:sz w:val="22"/>
          <w:szCs w:val="22"/>
        </w:rPr>
        <w:t xml:space="preserve"> , 1979 (16 U.S.C.1996)</w:t>
      </w:r>
    </w:p>
    <w:p w:rsidR="00884B6B" w:rsidP="00884B6B" w14:paraId="150480FE" w14:textId="77777777">
      <w:pPr>
        <w:numPr>
          <w:ilvl w:val="0"/>
          <w:numId w:val="8"/>
        </w:numPr>
        <w:rPr>
          <w:rFonts w:ascii="Tahoma" w:hAnsi="Tahoma" w:cs="Tahoma"/>
          <w:color w:val="000000"/>
          <w:sz w:val="22"/>
          <w:szCs w:val="22"/>
        </w:rPr>
      </w:pPr>
      <w:r>
        <w:rPr>
          <w:rFonts w:ascii="Tahoma" w:hAnsi="Tahoma" w:cs="Tahoma"/>
          <w:sz w:val="22"/>
          <w:szCs w:val="22"/>
        </w:rPr>
        <w:t>The Rural Electrification Act of 1936, as amended</w:t>
      </w:r>
    </w:p>
    <w:p w:rsidR="00884B6B" w:rsidP="00884B6B" w14:paraId="68D54685" w14:textId="77777777">
      <w:pPr>
        <w:numPr>
          <w:ilvl w:val="0"/>
          <w:numId w:val="8"/>
        </w:numPr>
        <w:rPr>
          <w:rFonts w:ascii="Tahoma" w:hAnsi="Tahoma" w:cs="Tahoma"/>
          <w:color w:val="000000"/>
          <w:sz w:val="22"/>
          <w:szCs w:val="22"/>
        </w:rPr>
      </w:pPr>
      <w:r>
        <w:rPr>
          <w:rFonts w:ascii="Tahoma" w:hAnsi="Tahoma" w:cs="Tahoma"/>
          <w:color w:val="000000"/>
          <w:sz w:val="22"/>
          <w:szCs w:val="22"/>
        </w:rPr>
        <w:t>Title VI of the Civil Rights Act of 1964</w:t>
      </w:r>
    </w:p>
    <w:p w:rsidR="00884B6B" w:rsidP="00884B6B" w14:paraId="58FF49A3" w14:textId="77777777">
      <w:pPr>
        <w:ind w:left="360"/>
        <w:rPr>
          <w:rFonts w:ascii="Tahoma" w:hAnsi="Tahoma" w:cs="Tahoma"/>
          <w:color w:val="000000"/>
          <w:sz w:val="22"/>
          <w:szCs w:val="22"/>
        </w:rPr>
      </w:pPr>
    </w:p>
    <w:p w:rsidR="00884B6B" w:rsidP="00884B6B" w14:paraId="54B8CC94" w14:textId="77777777">
      <w:pPr>
        <w:ind w:left="360"/>
        <w:rPr>
          <w:rFonts w:ascii="Tahoma" w:hAnsi="Tahoma" w:cs="Tahoma"/>
          <w:color w:val="000000"/>
          <w:sz w:val="22"/>
          <w:szCs w:val="22"/>
        </w:rPr>
      </w:pPr>
      <w:r>
        <w:rPr>
          <w:rFonts w:ascii="Tahoma" w:hAnsi="Tahoma" w:cs="Tahoma"/>
          <w:color w:val="000000"/>
          <w:sz w:val="22"/>
          <w:szCs w:val="22"/>
        </w:rPr>
        <w:t>Forest Service regulations implementing these authorities, found at 36 CFR part 251, subpart B, contain information collection requirements, including submission of applications, execution of forms, and imposition of terms and conditions that entail information collection requirements, such as the requirement to submit annual financial information; to prepare and update an operating plan; to prepare and update a maintenance plan; and to submit compliance reports and information updates.  The information collection requirements described in this request are necessary for the Forest Service to issue and administer special use authorizations to use and occupy NFS lands under these authorities.</w:t>
      </w:r>
    </w:p>
    <w:p w:rsidR="00884B6B" w:rsidP="00884B6B" w14:paraId="508D25DA" w14:textId="77777777">
      <w:pPr>
        <w:ind w:left="360"/>
        <w:rPr>
          <w:rFonts w:ascii="Tahoma" w:hAnsi="Tahoma" w:cs="Tahoma"/>
          <w:sz w:val="22"/>
          <w:szCs w:val="22"/>
        </w:rPr>
      </w:pPr>
    </w:p>
    <w:p w:rsidR="00884B6B" w:rsidP="00884B6B" w14:paraId="51F1FF1A" w14:textId="77777777">
      <w:pPr>
        <w:ind w:left="360"/>
        <w:rPr>
          <w:rFonts w:ascii="Tahoma" w:hAnsi="Tahoma" w:cs="Tahoma"/>
          <w:sz w:val="22"/>
          <w:szCs w:val="22"/>
        </w:rPr>
      </w:pPr>
      <w:r>
        <w:rPr>
          <w:rFonts w:ascii="Tahoma" w:hAnsi="Tahoma" w:cs="Tahoma"/>
          <w:sz w:val="22"/>
          <w:szCs w:val="22"/>
        </w:rPr>
        <w:t>From time to time, the agency may make minor changes to the SF-299 that do not materially change the information collection, but rather the terms and conditions and legal authorities that govern special use permits.  These revisions will be submitted to OMB for approval as non-substantive changes, and the revision date of the form will be updated upon approval.</w:t>
      </w:r>
    </w:p>
    <w:p w:rsidR="00884B6B" w:rsidP="00884B6B" w14:paraId="4BD4594B" w14:textId="77777777">
      <w:pPr>
        <w:rPr>
          <w:rFonts w:ascii="Tahoma" w:hAnsi="Tahoma" w:cs="Tahoma"/>
          <w:sz w:val="22"/>
          <w:szCs w:val="22"/>
        </w:rPr>
      </w:pPr>
    </w:p>
    <w:p w:rsidR="00884B6B" w:rsidP="00884B6B" w14:paraId="2C726BB6" w14:textId="77777777">
      <w:pPr>
        <w:pStyle w:val="BodyTextIndent2"/>
        <w:numPr>
          <w:ilvl w:val="0"/>
          <w:numId w:val="3"/>
        </w:numPr>
        <w:spacing w:after="80"/>
        <w:jc w:val="both"/>
        <w:rPr>
          <w:rFonts w:ascii="Tahoma" w:hAnsi="Tahoma" w:cs="Tahoma"/>
          <w:sz w:val="22"/>
          <w:szCs w:val="22"/>
        </w:rPr>
      </w:pPr>
      <w:r>
        <w:rPr>
          <w:rFonts w:ascii="Tahoma" w:hAnsi="Tahoma" w:cs="Tahoma"/>
          <w:sz w:val="22"/>
          <w:szCs w:val="22"/>
        </w:rPr>
        <w:t>Indicate how, by whom, and for what purpose the information is to be used. Except for a new collection, indicate the actual use the agency has made of the information received from the current collection.</w:t>
      </w:r>
    </w:p>
    <w:p w:rsidR="00884B6B" w:rsidP="00884B6B" w14:paraId="3C9AFA50" w14:textId="77777777">
      <w:pPr>
        <w:pStyle w:val="BodyTextIndent"/>
        <w:numPr>
          <w:ilvl w:val="0"/>
          <w:numId w:val="7"/>
        </w:numPr>
        <w:tabs>
          <w:tab w:val="clear" w:pos="0"/>
          <w:tab w:val="clear" w:pos="361"/>
          <w:tab w:val="clear" w:pos="1083"/>
        </w:tabs>
        <w:spacing w:after="80"/>
        <w:jc w:val="both"/>
        <w:rPr>
          <w:rFonts w:ascii="Tahoma" w:hAnsi="Tahoma" w:cs="Tahoma"/>
          <w:b/>
          <w:bCs/>
          <w:sz w:val="22"/>
          <w:szCs w:val="22"/>
        </w:rPr>
      </w:pPr>
      <w:r>
        <w:rPr>
          <w:rFonts w:ascii="Tahoma" w:hAnsi="Tahoma" w:cs="Tahoma"/>
          <w:b/>
          <w:bCs/>
          <w:sz w:val="22"/>
          <w:szCs w:val="22"/>
        </w:rPr>
        <w:t>What information will be collected - reported or recorded?  (If there are pieces of information that are especially burdensome in the collection, a specific explanation should be provided.)</w:t>
      </w:r>
    </w:p>
    <w:p w:rsidR="00884B6B" w:rsidP="00884B6B" w14:paraId="208196B2" w14:textId="77777777">
      <w:pPr>
        <w:widowControl/>
        <w:ind w:left="360"/>
        <w:rPr>
          <w:rFonts w:ascii="Tahoma" w:hAnsi="Tahoma" w:cs="Tahoma"/>
          <w:color w:val="000000"/>
          <w:sz w:val="22"/>
          <w:szCs w:val="22"/>
        </w:rPr>
      </w:pPr>
      <w:r>
        <w:rPr>
          <w:rFonts w:ascii="Tahoma" w:hAnsi="Tahoma" w:cs="Tahoma"/>
          <w:color w:val="000000"/>
          <w:sz w:val="22"/>
          <w:szCs w:val="22"/>
        </w:rPr>
        <w:t>Information requests for the issuance and administration of special use authorizations can be categorized as information required from proponents and applicants to evaluate proposals and applications to use or occupy federal lands. None of the requested information is especially burdensome.  When requested, financial information is the same information, and in the same level of detail, that must be supplied to the IRS or maintained under traditional sound business management practices.</w:t>
      </w:r>
    </w:p>
    <w:p w:rsidR="00884B6B" w:rsidP="00884B6B" w14:paraId="267EF705" w14:textId="77777777">
      <w:pPr>
        <w:rPr>
          <w:rFonts w:ascii="Tahoma" w:hAnsi="Tahoma" w:cs="Tahoma"/>
          <w:sz w:val="22"/>
          <w:szCs w:val="22"/>
          <w:u w:val="single"/>
        </w:rPr>
      </w:pPr>
    </w:p>
    <w:p w:rsidR="00884B6B" w:rsidP="00884B6B" w14:paraId="6FD731D0" w14:textId="77777777">
      <w:pPr>
        <w:ind w:left="360"/>
        <w:rPr>
          <w:rFonts w:ascii="Tahoma" w:hAnsi="Tahoma" w:cs="Tahoma"/>
          <w:sz w:val="22"/>
          <w:szCs w:val="22"/>
        </w:rPr>
      </w:pPr>
      <w:r>
        <w:rPr>
          <w:rFonts w:ascii="Tahoma" w:hAnsi="Tahoma" w:cs="Tahoma"/>
          <w:sz w:val="22"/>
          <w:szCs w:val="22"/>
        </w:rPr>
        <w:t>The application includes both the proposal to use federal lands and the application for an authorization.  When a proposal is accepted it moves forward as an application.  The information in this process identifies the applicant and is used to determine if a requested use can be authorized and provides the required information for the authorization.  The typical application information in the application process is:</w:t>
      </w:r>
    </w:p>
    <w:p w:rsidR="00884B6B" w:rsidP="00884B6B" w14:paraId="2D9EDED7" w14:textId="77777777">
      <w:pPr>
        <w:ind w:left="720"/>
        <w:rPr>
          <w:rFonts w:ascii="Tahoma" w:hAnsi="Tahoma" w:cs="Tahoma"/>
          <w:sz w:val="22"/>
          <w:szCs w:val="22"/>
        </w:rPr>
      </w:pPr>
      <w:r>
        <w:rPr>
          <w:rFonts w:ascii="Tahoma" w:hAnsi="Tahoma" w:cs="Tahoma"/>
          <w:sz w:val="22"/>
          <w:szCs w:val="22"/>
        </w:rPr>
        <w:t xml:space="preserve">(1) identification of the applicant; </w:t>
      </w:r>
      <w:r>
        <w:rPr>
          <w:rFonts w:ascii="Tahoma" w:hAnsi="Tahoma" w:cs="Tahoma"/>
          <w:sz w:val="22"/>
          <w:szCs w:val="22"/>
        </w:rPr>
        <w:br w:type="textWrapping" w:clear="all"/>
        <w:t xml:space="preserve">(2) a description of the proposed use; </w:t>
      </w:r>
    </w:p>
    <w:p w:rsidR="00884B6B" w:rsidP="00884B6B" w14:paraId="42D7B5B2" w14:textId="77777777">
      <w:pPr>
        <w:ind w:firstLine="720"/>
        <w:rPr>
          <w:rFonts w:ascii="Tahoma" w:hAnsi="Tahoma" w:cs="Tahoma"/>
          <w:sz w:val="22"/>
          <w:szCs w:val="22"/>
        </w:rPr>
      </w:pPr>
      <w:r>
        <w:rPr>
          <w:rFonts w:ascii="Tahoma" w:hAnsi="Tahoma" w:cs="Tahoma"/>
          <w:sz w:val="22"/>
          <w:szCs w:val="22"/>
        </w:rPr>
        <w:t xml:space="preserve">(3) the location and duration of the proposed use; </w:t>
      </w:r>
    </w:p>
    <w:p w:rsidR="00884B6B" w:rsidP="00884B6B" w14:paraId="68625477" w14:textId="77777777">
      <w:pPr>
        <w:ind w:firstLine="720"/>
        <w:rPr>
          <w:rFonts w:ascii="Tahoma" w:hAnsi="Tahoma" w:cs="Tahoma"/>
          <w:sz w:val="22"/>
          <w:szCs w:val="22"/>
        </w:rPr>
      </w:pPr>
      <w:r>
        <w:rPr>
          <w:rFonts w:ascii="Tahoma" w:hAnsi="Tahoma" w:cs="Tahoma"/>
          <w:sz w:val="22"/>
          <w:szCs w:val="22"/>
        </w:rPr>
        <w:t xml:space="preserve">(4) the technical and financial capability of the applicant; </w:t>
      </w:r>
    </w:p>
    <w:p w:rsidR="00884B6B" w:rsidP="00884B6B" w14:paraId="1F4F3B2A" w14:textId="77777777">
      <w:pPr>
        <w:ind w:firstLine="720"/>
        <w:rPr>
          <w:rFonts w:ascii="Tahoma" w:hAnsi="Tahoma" w:cs="Tahoma"/>
          <w:sz w:val="22"/>
          <w:szCs w:val="22"/>
        </w:rPr>
      </w:pPr>
      <w:r>
        <w:rPr>
          <w:rFonts w:ascii="Tahoma" w:hAnsi="Tahoma" w:cs="Tahoma"/>
          <w:sz w:val="22"/>
          <w:szCs w:val="22"/>
        </w:rPr>
        <w:t xml:space="preserve">(5) alternative locations considered for the proposed use, including non-federal lands; </w:t>
      </w:r>
    </w:p>
    <w:p w:rsidR="00884B6B" w:rsidP="00884B6B" w14:paraId="3D9D7D3F" w14:textId="77777777">
      <w:pPr>
        <w:ind w:left="720"/>
        <w:rPr>
          <w:rFonts w:ascii="Tahoma" w:hAnsi="Tahoma" w:cs="Tahoma"/>
          <w:sz w:val="22"/>
          <w:szCs w:val="22"/>
        </w:rPr>
      </w:pPr>
      <w:r>
        <w:rPr>
          <w:rFonts w:ascii="Tahoma" w:hAnsi="Tahoma" w:cs="Tahoma"/>
          <w:sz w:val="22"/>
          <w:szCs w:val="22"/>
        </w:rPr>
        <w:t xml:space="preserve">(6) anticipated environmental impacts associated with the proposed use and proposed mitigation of those impacts; and </w:t>
      </w:r>
    </w:p>
    <w:p w:rsidR="00884B6B" w:rsidP="00884B6B" w14:paraId="5DDA9C32" w14:textId="77777777">
      <w:pPr>
        <w:ind w:left="720"/>
        <w:rPr>
          <w:rFonts w:ascii="Tahoma" w:hAnsi="Tahoma" w:cs="Tahoma"/>
          <w:sz w:val="22"/>
          <w:szCs w:val="22"/>
        </w:rPr>
      </w:pPr>
      <w:r>
        <w:rPr>
          <w:rFonts w:ascii="Tahoma" w:hAnsi="Tahoma" w:cs="Tahoma"/>
          <w:sz w:val="22"/>
          <w:szCs w:val="22"/>
        </w:rPr>
        <w:t xml:space="preserve">(7) information needed to recover agency costs to process an application and monitor a </w:t>
      </w:r>
      <w:r>
        <w:rPr>
          <w:rFonts w:ascii="Tahoma" w:hAnsi="Tahoma" w:cs="Tahoma"/>
          <w:sz w:val="22"/>
          <w:szCs w:val="22"/>
        </w:rPr>
        <w:t xml:space="preserve">special use authorization.  The authorized officer evaluates this information and </w:t>
      </w:r>
      <w:r>
        <w:rPr>
          <w:rFonts w:ascii="Tahoma" w:hAnsi="Tahoma" w:cs="Tahoma"/>
          <w:sz w:val="22"/>
          <w:szCs w:val="22"/>
        </w:rPr>
        <w:t>makes a decision</w:t>
      </w:r>
      <w:r>
        <w:rPr>
          <w:rFonts w:ascii="Tahoma" w:hAnsi="Tahoma" w:cs="Tahoma"/>
          <w:sz w:val="22"/>
          <w:szCs w:val="22"/>
        </w:rPr>
        <w:t xml:space="preserve"> to grant or deny the application.  </w:t>
      </w:r>
    </w:p>
    <w:p w:rsidR="00884B6B" w:rsidP="00884B6B" w14:paraId="26A720DA" w14:textId="77777777">
      <w:pPr>
        <w:widowControl/>
        <w:rPr>
          <w:rFonts w:ascii="Tahoma" w:hAnsi="Tahoma" w:cs="Tahoma"/>
          <w:color w:val="000000"/>
          <w:sz w:val="22"/>
          <w:szCs w:val="22"/>
        </w:rPr>
      </w:pPr>
    </w:p>
    <w:p w:rsidR="00884B6B" w:rsidP="00884B6B" w14:paraId="74A41A3E" w14:textId="77777777">
      <w:pPr>
        <w:pStyle w:val="Level2"/>
        <w:numPr>
          <w:ilvl w:val="0"/>
          <w:numId w:val="7"/>
        </w:numPr>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 xml:space="preserve">From whom will the information be collected?  If there are different respondent categories (e.g., loan applicant versus </w:t>
      </w:r>
      <w:r>
        <w:rPr>
          <w:rFonts w:ascii="Tahoma" w:hAnsi="Tahoma" w:cs="Tahoma"/>
          <w:b/>
          <w:bCs/>
          <w:sz w:val="22"/>
          <w:szCs w:val="22"/>
        </w:rPr>
        <w:t>a bank</w:t>
      </w:r>
      <w:r>
        <w:rPr>
          <w:rFonts w:ascii="Tahoma" w:hAnsi="Tahoma" w:cs="Tahoma"/>
          <w:b/>
          <w:bCs/>
          <w:sz w:val="22"/>
          <w:szCs w:val="22"/>
        </w:rPr>
        <w:t xml:space="preserve"> versus </w:t>
      </w:r>
      <w:r>
        <w:rPr>
          <w:rFonts w:ascii="Tahoma" w:hAnsi="Tahoma" w:cs="Tahoma"/>
          <w:b/>
          <w:bCs/>
          <w:sz w:val="22"/>
          <w:szCs w:val="22"/>
        </w:rPr>
        <w:t>an appraiser</w:t>
      </w:r>
      <w:r>
        <w:rPr>
          <w:rFonts w:ascii="Tahoma" w:hAnsi="Tahoma" w:cs="Tahoma"/>
          <w:b/>
          <w:bCs/>
          <w:sz w:val="22"/>
          <w:szCs w:val="22"/>
        </w:rPr>
        <w:t xml:space="preserve">), each should be described along with the type of collection activity that applies. </w:t>
      </w:r>
    </w:p>
    <w:p w:rsidR="00884B6B" w:rsidP="00884B6B" w14:paraId="568FAE90" w14:textId="48038B95">
      <w:pPr>
        <w:pStyle w:val="Level2"/>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80"/>
        <w:ind w:left="720" w:firstLine="0"/>
        <w:rPr>
          <w:rFonts w:ascii="Tahoma" w:hAnsi="Tahoma" w:cs="Tahoma"/>
          <w:bCs/>
          <w:sz w:val="22"/>
          <w:szCs w:val="22"/>
        </w:rPr>
      </w:pPr>
      <w:r>
        <w:rPr>
          <w:rFonts w:ascii="Tahoma" w:hAnsi="Tahoma" w:cs="Tahoma"/>
          <w:bCs/>
          <w:sz w:val="22"/>
          <w:szCs w:val="22"/>
        </w:rPr>
        <w:t xml:space="preserve">The Forest Service collects the information from proponents and applicants and those holding a special use authorization.  The Forest Service received </w:t>
      </w:r>
      <w:r w:rsidR="007502EB">
        <w:rPr>
          <w:rFonts w:ascii="Tahoma" w:hAnsi="Tahoma" w:cs="Tahoma"/>
          <w:bCs/>
          <w:sz w:val="22"/>
          <w:szCs w:val="22"/>
        </w:rPr>
        <w:t>8</w:t>
      </w:r>
      <w:r w:rsidR="00431E0D">
        <w:rPr>
          <w:rFonts w:ascii="Tahoma" w:hAnsi="Tahoma" w:cs="Tahoma"/>
          <w:bCs/>
          <w:sz w:val="22"/>
          <w:szCs w:val="22"/>
        </w:rPr>
        <w:t>,</w:t>
      </w:r>
      <w:r w:rsidR="007502EB">
        <w:rPr>
          <w:rFonts w:ascii="Tahoma" w:hAnsi="Tahoma" w:cs="Tahoma"/>
          <w:bCs/>
          <w:sz w:val="22"/>
          <w:szCs w:val="22"/>
        </w:rPr>
        <w:t>2</w:t>
      </w:r>
      <w:r w:rsidR="00431E0D">
        <w:rPr>
          <w:rFonts w:ascii="Tahoma" w:hAnsi="Tahoma" w:cs="Tahoma"/>
          <w:bCs/>
          <w:sz w:val="22"/>
          <w:szCs w:val="22"/>
        </w:rPr>
        <w:t>58</w:t>
      </w:r>
      <w:r>
        <w:rPr>
          <w:rFonts w:ascii="Tahoma" w:hAnsi="Tahoma" w:cs="Tahoma"/>
          <w:bCs/>
          <w:sz w:val="22"/>
          <w:szCs w:val="22"/>
        </w:rPr>
        <w:t xml:space="preserve"> SF-299 applications for fiscal years 202</w:t>
      </w:r>
      <w:r w:rsidR="009B2893">
        <w:rPr>
          <w:rFonts w:ascii="Tahoma" w:hAnsi="Tahoma" w:cs="Tahoma"/>
          <w:bCs/>
          <w:sz w:val="22"/>
          <w:szCs w:val="22"/>
        </w:rPr>
        <w:t>3</w:t>
      </w:r>
      <w:r>
        <w:rPr>
          <w:rFonts w:ascii="Tahoma" w:hAnsi="Tahoma" w:cs="Tahoma"/>
          <w:bCs/>
          <w:sz w:val="22"/>
          <w:szCs w:val="22"/>
        </w:rPr>
        <w:t xml:space="preserve"> through 202</w:t>
      </w:r>
      <w:r w:rsidR="009B2893">
        <w:rPr>
          <w:rFonts w:ascii="Tahoma" w:hAnsi="Tahoma" w:cs="Tahoma"/>
          <w:bCs/>
          <w:sz w:val="22"/>
          <w:szCs w:val="22"/>
        </w:rPr>
        <w:t>5</w:t>
      </w:r>
      <w:r>
        <w:rPr>
          <w:rFonts w:ascii="Tahoma" w:hAnsi="Tahoma" w:cs="Tahoma"/>
          <w:bCs/>
          <w:sz w:val="22"/>
          <w:szCs w:val="22"/>
        </w:rPr>
        <w:t xml:space="preserve">, with an average of </w:t>
      </w:r>
      <w:r w:rsidR="009B2893">
        <w:rPr>
          <w:rFonts w:ascii="Tahoma" w:hAnsi="Tahoma" w:cs="Tahoma"/>
          <w:bCs/>
          <w:sz w:val="22"/>
          <w:szCs w:val="22"/>
        </w:rPr>
        <w:t>2,753</w:t>
      </w:r>
      <w:r>
        <w:rPr>
          <w:rFonts w:ascii="Tahoma" w:hAnsi="Tahoma" w:cs="Tahoma"/>
          <w:bCs/>
          <w:sz w:val="22"/>
          <w:szCs w:val="22"/>
        </w:rPr>
        <w:t xml:space="preserve"> annually.  The proportions received for the previous three years: governmental entities (federal, state, local, county, and tribes) 1</w:t>
      </w:r>
      <w:r w:rsidR="00996477">
        <w:rPr>
          <w:rFonts w:ascii="Tahoma" w:hAnsi="Tahoma" w:cs="Tahoma"/>
          <w:bCs/>
          <w:sz w:val="22"/>
          <w:szCs w:val="22"/>
        </w:rPr>
        <w:t>4</w:t>
      </w:r>
      <w:r>
        <w:rPr>
          <w:rFonts w:ascii="Tahoma" w:hAnsi="Tahoma" w:cs="Tahoma"/>
          <w:bCs/>
          <w:sz w:val="22"/>
          <w:szCs w:val="22"/>
        </w:rPr>
        <w:t>%; individuals (single person, husband and wife, or family trust)</w:t>
      </w:r>
      <w:r w:rsidR="00DF48CC">
        <w:rPr>
          <w:rFonts w:ascii="Tahoma" w:hAnsi="Tahoma" w:cs="Tahoma"/>
          <w:bCs/>
          <w:sz w:val="22"/>
          <w:szCs w:val="22"/>
        </w:rPr>
        <w:t xml:space="preserve"> 23</w:t>
      </w:r>
      <w:r>
        <w:rPr>
          <w:rFonts w:ascii="Tahoma" w:hAnsi="Tahoma" w:cs="Tahoma"/>
          <w:bCs/>
          <w:sz w:val="22"/>
          <w:szCs w:val="22"/>
        </w:rPr>
        <w:t xml:space="preserve">%; and private sector businesses (sole </w:t>
      </w:r>
      <w:r w:rsidR="00875BEA">
        <w:rPr>
          <w:rFonts w:ascii="Tahoma" w:hAnsi="Tahoma" w:cs="Tahoma"/>
          <w:bCs/>
          <w:sz w:val="22"/>
          <w:szCs w:val="22"/>
        </w:rPr>
        <w:t>proprietors</w:t>
      </w:r>
      <w:r>
        <w:rPr>
          <w:rFonts w:ascii="Tahoma" w:hAnsi="Tahoma" w:cs="Tahoma"/>
          <w:bCs/>
          <w:sz w:val="22"/>
          <w:szCs w:val="22"/>
        </w:rPr>
        <w:t xml:space="preserve">, partnerships, corporations, schools, and charities) </w:t>
      </w:r>
      <w:r w:rsidR="00195F54">
        <w:rPr>
          <w:rFonts w:ascii="Tahoma" w:hAnsi="Tahoma" w:cs="Tahoma"/>
          <w:bCs/>
          <w:sz w:val="22"/>
          <w:szCs w:val="22"/>
        </w:rPr>
        <w:t>63</w:t>
      </w:r>
      <w:r>
        <w:rPr>
          <w:rFonts w:ascii="Tahoma" w:hAnsi="Tahoma" w:cs="Tahoma"/>
          <w:bCs/>
          <w:sz w:val="22"/>
          <w:szCs w:val="22"/>
        </w:rPr>
        <w:t>%. This breakdown has been determined March of 20</w:t>
      </w:r>
      <w:r w:rsidR="00195F54">
        <w:rPr>
          <w:rFonts w:ascii="Tahoma" w:hAnsi="Tahoma" w:cs="Tahoma"/>
          <w:bCs/>
          <w:sz w:val="22"/>
          <w:szCs w:val="22"/>
        </w:rPr>
        <w:t>26</w:t>
      </w:r>
      <w:r>
        <w:rPr>
          <w:rFonts w:ascii="Tahoma" w:hAnsi="Tahoma" w:cs="Tahoma"/>
          <w:bCs/>
          <w:sz w:val="22"/>
          <w:szCs w:val="22"/>
        </w:rPr>
        <w:t xml:space="preserve">.  </w:t>
      </w:r>
    </w:p>
    <w:p w:rsidR="00884B6B" w:rsidP="00884B6B" w14:paraId="71D49F51" w14:textId="39004AEC">
      <w:pPr>
        <w:pStyle w:val="Level2"/>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80"/>
        <w:ind w:left="720" w:firstLine="0"/>
        <w:rPr>
          <w:rFonts w:ascii="Tahoma" w:hAnsi="Tahoma" w:cs="Tahoma"/>
          <w:bCs/>
          <w:sz w:val="22"/>
          <w:szCs w:val="22"/>
        </w:rPr>
      </w:pPr>
      <w:r>
        <w:rPr>
          <w:rFonts w:ascii="Tahoma" w:hAnsi="Tahoma" w:cs="Tahoma"/>
          <w:bCs/>
          <w:sz w:val="22"/>
          <w:szCs w:val="22"/>
        </w:rPr>
        <w:t xml:space="preserve">These uses of federal lands range </w:t>
      </w:r>
      <w:r w:rsidR="00C16456">
        <w:rPr>
          <w:rFonts w:ascii="Tahoma" w:hAnsi="Tahoma" w:cs="Tahoma"/>
          <w:bCs/>
          <w:sz w:val="22"/>
          <w:szCs w:val="22"/>
        </w:rPr>
        <w:t>from an individual’s driveway</w:t>
      </w:r>
      <w:r>
        <w:rPr>
          <w:rFonts w:ascii="Tahoma" w:hAnsi="Tahoma" w:cs="Tahoma"/>
          <w:bCs/>
          <w:sz w:val="22"/>
          <w:szCs w:val="22"/>
        </w:rPr>
        <w:t xml:space="preserve"> to interstate gas lines; from a single boat dock to multi-million-dollar recreation resorts; from a small (fee exempt) not-for-profit utility to multi-national corporations and federal power organizations.</w:t>
      </w:r>
    </w:p>
    <w:p w:rsidR="00884B6B" w:rsidP="00884B6B" w14:paraId="04F0D8B2" w14:textId="77777777">
      <w:pPr>
        <w:pStyle w:val="Level2"/>
        <w:numPr>
          <w:ilvl w:val="0"/>
          <w:numId w:val="5"/>
        </w:numPr>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before="120" w:after="80"/>
        <w:rPr>
          <w:rFonts w:ascii="Tahoma" w:hAnsi="Tahoma" w:cs="Tahoma"/>
          <w:b/>
          <w:bCs/>
          <w:sz w:val="22"/>
          <w:szCs w:val="22"/>
        </w:rPr>
      </w:pPr>
      <w:r>
        <w:rPr>
          <w:rFonts w:ascii="Tahoma" w:hAnsi="Tahoma" w:cs="Tahoma"/>
          <w:b/>
          <w:bCs/>
          <w:sz w:val="22"/>
          <w:szCs w:val="22"/>
        </w:rPr>
        <w:t>What will this information be used for - provide ALL uses?</w:t>
      </w:r>
    </w:p>
    <w:p w:rsidR="00884B6B" w:rsidP="00884B6B" w14:paraId="26B5D84B" w14:textId="77777777">
      <w:pPr>
        <w:pStyle w:val="Level2"/>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firstLine="0"/>
        <w:jc w:val="both"/>
        <w:rPr>
          <w:rFonts w:ascii="Tahoma" w:hAnsi="Tahoma" w:cs="Tahoma"/>
          <w:bCs/>
          <w:sz w:val="22"/>
          <w:szCs w:val="22"/>
        </w:rPr>
      </w:pPr>
      <w:r>
        <w:rPr>
          <w:rFonts w:ascii="Tahoma" w:hAnsi="Tahoma" w:cs="Tahoma"/>
          <w:bCs/>
          <w:sz w:val="22"/>
          <w:szCs w:val="22"/>
        </w:rPr>
        <w:t>The information collected is used to issue permits and leases, enforce compliance with agreements, produce reports to ensure fees are paid (such as Recreation Residence Cabins) and to monitor growth of the Special Use Program. This helps with budget forecasting and program development.</w:t>
      </w:r>
    </w:p>
    <w:p w:rsidR="00884B6B" w:rsidP="00884B6B" w14:paraId="29376E7E" w14:textId="77777777">
      <w:pPr>
        <w:pStyle w:val="Level2"/>
        <w:numPr>
          <w:ilvl w:val="0"/>
          <w:numId w:val="6"/>
        </w:numPr>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How will the information be collected (e.g., forms, non-forms, electronically, face-to-face, over the phone, over the Internet)?  Does the respondent have multiple options for providing the information?  If so, what are they?</w:t>
      </w:r>
    </w:p>
    <w:p w:rsidR="00884B6B" w:rsidP="00884B6B" w14:paraId="04DB34B6" w14:textId="06154CB0">
      <w:pPr>
        <w:pStyle w:val="BodyTextIndent"/>
        <w:tabs>
          <w:tab w:val="clear" w:pos="0"/>
          <w:tab w:val="clear" w:pos="361"/>
          <w:tab w:val="left" w:pos="720"/>
          <w:tab w:val="clear" w:pos="1083"/>
        </w:tabs>
        <w:spacing w:after="80"/>
        <w:ind w:left="720"/>
        <w:rPr>
          <w:rFonts w:ascii="Tahoma" w:hAnsi="Tahoma" w:cs="Tahoma"/>
          <w:sz w:val="22"/>
          <w:szCs w:val="22"/>
        </w:rPr>
      </w:pPr>
      <w:r>
        <w:rPr>
          <w:rFonts w:ascii="Tahoma" w:hAnsi="Tahoma" w:cs="Tahoma"/>
          <w:sz w:val="22"/>
          <w:szCs w:val="22"/>
        </w:rPr>
        <w:t>Typically, the information is collected via delivery of the form via hard copy mail, FAX or in electronic format via e-mail.  Since most of these forms are legally binding Agreements, they require a signature for the attestation or acceptance, with an original signature.</w:t>
      </w:r>
    </w:p>
    <w:p w:rsidR="00884B6B" w:rsidP="00884B6B" w14:paraId="6881EED3" w14:textId="77777777">
      <w:pPr>
        <w:pStyle w:val="Level2"/>
        <w:numPr>
          <w:ilvl w:val="0"/>
          <w:numId w:val="6"/>
        </w:numPr>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How frequently will the information be collected?</w:t>
      </w:r>
    </w:p>
    <w:p w:rsidR="00884B6B" w:rsidP="00884B6B" w14:paraId="240FE412" w14:textId="64A79CEA">
      <w:pPr>
        <w:pStyle w:val="BodyTextIndent"/>
        <w:tabs>
          <w:tab w:val="clear" w:pos="0"/>
          <w:tab w:val="clear" w:pos="361"/>
          <w:tab w:val="left" w:pos="720"/>
          <w:tab w:val="clear" w:pos="1083"/>
        </w:tabs>
        <w:spacing w:after="80"/>
        <w:ind w:left="720"/>
        <w:rPr>
          <w:rFonts w:ascii="Tahoma" w:hAnsi="Tahoma" w:cs="Tahoma"/>
          <w:strike/>
          <w:color w:val="3366FF"/>
          <w:sz w:val="22"/>
          <w:szCs w:val="22"/>
        </w:rPr>
      </w:pPr>
      <w:r>
        <w:rPr>
          <w:rFonts w:ascii="Tahoma" w:hAnsi="Tahoma" w:cs="Tahoma"/>
          <w:sz w:val="22"/>
          <w:szCs w:val="22"/>
        </w:rPr>
        <w:t xml:space="preserve">USDA-Forest Service receives approximately 12 SF-299 applications per day. Applications are received year-round </w:t>
      </w:r>
      <w:r>
        <w:rPr>
          <w:rFonts w:ascii="Tahoma" w:hAnsi="Tahoma" w:cs="Tahoma"/>
          <w:sz w:val="22"/>
          <w:szCs w:val="22"/>
        </w:rPr>
        <w:t>on</w:t>
      </w:r>
      <w:r>
        <w:rPr>
          <w:rFonts w:ascii="Tahoma" w:hAnsi="Tahoma" w:cs="Tahoma"/>
          <w:sz w:val="22"/>
          <w:szCs w:val="22"/>
        </w:rPr>
        <w:t xml:space="preserve"> 1</w:t>
      </w:r>
      <w:r w:rsidR="009B2836">
        <w:rPr>
          <w:rFonts w:ascii="Tahoma" w:hAnsi="Tahoma" w:cs="Tahoma"/>
          <w:sz w:val="22"/>
          <w:szCs w:val="22"/>
        </w:rPr>
        <w:t>5</w:t>
      </w:r>
      <w:r>
        <w:rPr>
          <w:rFonts w:ascii="Tahoma" w:hAnsi="Tahoma" w:cs="Tahoma"/>
          <w:sz w:val="22"/>
          <w:szCs w:val="22"/>
        </w:rPr>
        <w:t>4 National Forests administered by the Forest Service.</w:t>
      </w:r>
    </w:p>
    <w:p w:rsidR="00884B6B" w:rsidP="00884B6B" w14:paraId="10AD5E35" w14:textId="77777777">
      <w:pPr>
        <w:pStyle w:val="Level2"/>
        <w:numPr>
          <w:ilvl w:val="0"/>
          <w:numId w:val="6"/>
        </w:numPr>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Will the information be shared with any other organizations inside or outside USDA or the government?</w:t>
      </w:r>
    </w:p>
    <w:p w:rsidR="00884B6B" w:rsidP="00884B6B" w14:paraId="6603DEA9" w14:textId="77777777">
      <w:pPr>
        <w:pStyle w:val="BodyTextIndent"/>
        <w:tabs>
          <w:tab w:val="clear" w:pos="0"/>
          <w:tab w:val="clear" w:pos="361"/>
          <w:tab w:val="left" w:pos="720"/>
          <w:tab w:val="clear" w:pos="1083"/>
        </w:tabs>
        <w:spacing w:after="80"/>
        <w:ind w:left="720"/>
        <w:rPr>
          <w:rFonts w:ascii="Tahoma" w:hAnsi="Tahoma" w:cs="Tahoma"/>
          <w:sz w:val="22"/>
          <w:szCs w:val="22"/>
        </w:rPr>
      </w:pPr>
      <w:r>
        <w:rPr>
          <w:rFonts w:ascii="Tahoma" w:hAnsi="Tahoma" w:cs="Tahoma"/>
          <w:sz w:val="22"/>
          <w:szCs w:val="22"/>
        </w:rPr>
        <w:t>The information is not shared in any routine or established manner.</w:t>
      </w:r>
    </w:p>
    <w:p w:rsidR="00884B6B" w:rsidP="00884B6B" w14:paraId="3929CF9D" w14:textId="2D9A6CA4">
      <w:pPr>
        <w:pStyle w:val="BodyTextIndent"/>
        <w:tabs>
          <w:tab w:val="clear" w:pos="0"/>
          <w:tab w:val="clear" w:pos="361"/>
          <w:tab w:val="left" w:pos="720"/>
          <w:tab w:val="clear" w:pos="1083"/>
        </w:tabs>
        <w:spacing w:after="80"/>
        <w:ind w:left="720"/>
        <w:rPr>
          <w:rFonts w:ascii="Tahoma" w:hAnsi="Tahoma" w:cs="Tahoma"/>
          <w:color w:val="3366FF"/>
          <w:sz w:val="22"/>
          <w:szCs w:val="22"/>
        </w:rPr>
      </w:pPr>
      <w:r>
        <w:rPr>
          <w:rFonts w:ascii="Tahoma" w:hAnsi="Tahoma" w:cs="Tahoma"/>
          <w:sz w:val="22"/>
          <w:szCs w:val="22"/>
        </w:rPr>
        <w:t>Information is released in certain situations such as audits by USDA Office of the Inspector General and the Government Accountability Office, and yearly requests for certain information relevant to local taxing authorities for their Possessory Interest Taxes.</w:t>
      </w:r>
    </w:p>
    <w:p w:rsidR="004D5A5B" w14:paraId="5C583FEB" w14:textId="77777777">
      <w:pPr>
        <w:widowControl/>
        <w:autoSpaceDE/>
        <w:autoSpaceDN/>
        <w:adjustRightInd/>
        <w:spacing w:after="160" w:line="259" w:lineRule="auto"/>
        <w:rPr>
          <w:rFonts w:ascii="Tahoma" w:hAnsi="Tahoma" w:cs="Tahoma"/>
          <w:b/>
          <w:bCs/>
          <w:sz w:val="22"/>
          <w:szCs w:val="22"/>
        </w:rPr>
      </w:pPr>
      <w:r>
        <w:rPr>
          <w:rFonts w:ascii="Tahoma" w:hAnsi="Tahoma" w:cs="Tahoma"/>
          <w:b/>
          <w:bCs/>
          <w:sz w:val="22"/>
          <w:szCs w:val="22"/>
        </w:rPr>
        <w:br w:type="page"/>
      </w:r>
    </w:p>
    <w:p w:rsidR="00884B6B" w:rsidP="00884B6B" w14:paraId="140E9F31" w14:textId="2E465C86">
      <w:pPr>
        <w:pStyle w:val="Level2"/>
        <w:numPr>
          <w:ilvl w:val="0"/>
          <w:numId w:val="6"/>
        </w:numPr>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If this is an ongoing collection, how have the collection requirements changed over time?</w:t>
      </w:r>
    </w:p>
    <w:p w:rsidR="00884B6B" w:rsidP="00884B6B" w14:paraId="0FFDD686" w14:textId="77777777">
      <w:pPr>
        <w:pStyle w:val="BodyTextIndent"/>
        <w:tabs>
          <w:tab w:val="clear" w:pos="0"/>
          <w:tab w:val="clear" w:pos="361"/>
          <w:tab w:val="left" w:pos="720"/>
          <w:tab w:val="clear" w:pos="1083"/>
        </w:tabs>
        <w:spacing w:after="80"/>
        <w:ind w:left="720"/>
        <w:rPr>
          <w:rFonts w:ascii="Tahoma" w:hAnsi="Tahoma" w:cs="Tahoma"/>
          <w:sz w:val="22"/>
          <w:szCs w:val="22"/>
        </w:rPr>
      </w:pPr>
      <w:r>
        <w:rPr>
          <w:rFonts w:ascii="Tahoma" w:hAnsi="Tahoma" w:cs="Tahoma"/>
          <w:sz w:val="22"/>
          <w:szCs w:val="22"/>
        </w:rPr>
        <w:t>This is an ongoing collection in order to control and manage the use of National Forest System lands. The collection requirements have not changed since the inception of its use.</w:t>
      </w:r>
    </w:p>
    <w:p w:rsidR="00884B6B" w:rsidP="00884B6B" w14:paraId="181B7D3E" w14:textId="77777777">
      <w:pPr>
        <w:pStyle w:val="BodyTextIndent"/>
        <w:tabs>
          <w:tab w:val="clear" w:pos="0"/>
          <w:tab w:val="clear" w:pos="361"/>
          <w:tab w:val="left" w:pos="720"/>
          <w:tab w:val="clear" w:pos="1083"/>
        </w:tabs>
        <w:spacing w:after="80"/>
        <w:ind w:left="720"/>
        <w:rPr>
          <w:rFonts w:ascii="Tahoma" w:hAnsi="Tahoma" w:cs="Tahoma"/>
          <w:sz w:val="22"/>
          <w:szCs w:val="22"/>
          <w:highlight w:val="yellow"/>
        </w:rPr>
      </w:pPr>
    </w:p>
    <w:p w:rsidR="00884B6B" w:rsidP="00884B6B" w14:paraId="71A06D97" w14:textId="77777777">
      <w:pPr>
        <w:pStyle w:val="BodyTextIndent"/>
        <w:numPr>
          <w:ilvl w:val="0"/>
          <w:numId w:val="3"/>
        </w:numPr>
        <w:tabs>
          <w:tab w:val="clear" w:pos="0"/>
          <w:tab w:val="left" w:pos="720"/>
          <w:tab w:val="clear" w:pos="1083"/>
        </w:tabs>
        <w:spacing w:after="80"/>
        <w:rPr>
          <w:rFonts w:ascii="Tahoma" w:hAnsi="Tahoma" w:cs="Tahoma"/>
          <w:b/>
          <w:bCs/>
          <w:sz w:val="22"/>
          <w:szCs w:val="22"/>
        </w:rPr>
      </w:pPr>
      <w:r>
        <w:rPr>
          <w:rFonts w:ascii="Tahoma" w:hAnsi="Tahoma" w:cs="Tahoma"/>
          <w:b/>
          <w:bCs/>
          <w:sz w:val="22"/>
          <w:szCs w:val="22"/>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Pr>
          <w:rFonts w:ascii="Tahoma" w:hAnsi="Tahoma" w:cs="Tahoma"/>
          <w:b/>
          <w:bCs/>
          <w:sz w:val="22"/>
          <w:szCs w:val="22"/>
        </w:rPr>
        <w:t>for adopting</w:t>
      </w:r>
      <w:r>
        <w:rPr>
          <w:rFonts w:ascii="Tahoma" w:hAnsi="Tahoma" w:cs="Tahoma"/>
          <w:b/>
          <w:bCs/>
          <w:sz w:val="22"/>
          <w:szCs w:val="22"/>
        </w:rPr>
        <w:t xml:space="preserve"> this means of collection. Also describe any consideration of using information technology to reduce burden.</w:t>
      </w:r>
    </w:p>
    <w:p w:rsidR="00884B6B" w:rsidP="00884B6B" w14:paraId="3299314B" w14:textId="77777777">
      <w:pPr>
        <w:pStyle w:val="BodyTextIndent"/>
        <w:tabs>
          <w:tab w:val="clear" w:pos="0"/>
          <w:tab w:val="clear" w:pos="361"/>
          <w:tab w:val="left" w:pos="990"/>
          <w:tab w:val="left" w:pos="1080"/>
          <w:tab w:val="clear" w:pos="1083"/>
        </w:tabs>
        <w:spacing w:after="80"/>
        <w:rPr>
          <w:rFonts w:ascii="Tahoma" w:hAnsi="Tahoma" w:cs="Tahoma"/>
          <w:sz w:val="22"/>
          <w:szCs w:val="22"/>
        </w:rPr>
      </w:pPr>
      <w:r>
        <w:rPr>
          <w:rFonts w:ascii="Tahoma" w:hAnsi="Tahoma" w:cs="Tahoma"/>
          <w:sz w:val="22"/>
          <w:szCs w:val="22"/>
        </w:rPr>
        <w:t>This common form is submitted on a regular basis by proponents submitting proposals for the use of National Forest System lands.  The common form has been converted to PDF format to facilitate electronic processing by the proponent.  The form is also 508 compliant.  The agency uses e-mail and FAX to improve delivery of services and plans to use improved technology when it is available.</w:t>
      </w:r>
    </w:p>
    <w:p w:rsidR="00884B6B" w:rsidP="00884B6B" w14:paraId="3A04D267" w14:textId="77777777">
      <w:pPr>
        <w:pStyle w:val="BodyTextIndent"/>
        <w:tabs>
          <w:tab w:val="clear" w:pos="0"/>
          <w:tab w:val="clear" w:pos="361"/>
          <w:tab w:val="left" w:pos="990"/>
          <w:tab w:val="left" w:pos="1080"/>
          <w:tab w:val="clear" w:pos="1083"/>
        </w:tabs>
        <w:spacing w:after="80"/>
        <w:rPr>
          <w:rFonts w:ascii="Tahoma" w:hAnsi="Tahoma" w:cs="Tahoma"/>
          <w:sz w:val="22"/>
          <w:szCs w:val="22"/>
          <w:highlight w:val="yellow"/>
        </w:rPr>
      </w:pPr>
    </w:p>
    <w:p w:rsidR="00884B6B" w:rsidP="00884B6B" w14:paraId="6608902F"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Describe efforts to identify duplication. Show specifically why any similar infor</w:t>
      </w:r>
      <w:r>
        <w:rPr>
          <w:rFonts w:ascii="Tahoma" w:hAnsi="Tahoma" w:cs="Tahoma"/>
          <w:b/>
          <w:bCs/>
          <w:sz w:val="22"/>
          <w:szCs w:val="22"/>
        </w:rPr>
        <w:softHyphen/>
        <w:t xml:space="preserve">mation already available cannot be used or modified for use for the </w:t>
      </w:r>
      <w:r>
        <w:rPr>
          <w:rFonts w:ascii="Tahoma" w:hAnsi="Tahoma" w:cs="Tahoma"/>
          <w:b/>
          <w:bCs/>
          <w:sz w:val="22"/>
          <w:szCs w:val="22"/>
        </w:rPr>
        <w:t>purposes descri</w:t>
      </w:r>
      <w:r>
        <w:rPr>
          <w:rFonts w:ascii="Tahoma" w:hAnsi="Tahoma" w:cs="Tahoma"/>
          <w:b/>
          <w:bCs/>
          <w:sz w:val="22"/>
          <w:szCs w:val="22"/>
        </w:rPr>
        <w:softHyphen/>
        <w:t>bed</w:t>
      </w:r>
      <w:r>
        <w:rPr>
          <w:rFonts w:ascii="Tahoma" w:hAnsi="Tahoma" w:cs="Tahoma"/>
          <w:b/>
          <w:bCs/>
          <w:sz w:val="22"/>
          <w:szCs w:val="22"/>
        </w:rPr>
        <w:t xml:space="preserve"> in Item 2 above.</w:t>
      </w:r>
    </w:p>
    <w:p w:rsidR="00884B6B" w:rsidP="00884B6B" w14:paraId="719041F3" w14:textId="77777777">
      <w:pPr>
        <w:ind w:left="720"/>
        <w:rPr>
          <w:rFonts w:ascii="Tahoma" w:hAnsi="Tahoma" w:cs="Tahoma"/>
          <w:sz w:val="22"/>
          <w:szCs w:val="22"/>
        </w:rPr>
      </w:pPr>
      <w:r>
        <w:rPr>
          <w:rFonts w:ascii="Tahoma" w:hAnsi="Tahoma" w:cs="Tahoma"/>
          <w:sz w:val="22"/>
          <w:szCs w:val="22"/>
        </w:rPr>
        <w:t xml:space="preserve">The Forest Service has determined that the information the agency needs to process special use applications and monitor special use authorizations for use of NFS lands is not available from other governmental and private entities. Financial information, when required, involves records typically maintained in the normal course of business.   </w:t>
      </w:r>
    </w:p>
    <w:p w:rsidR="00884B6B" w:rsidP="00884B6B" w14:paraId="463EF02D" w14:textId="77777777">
      <w:pPr>
        <w:pStyle w:val="BodyTextIndent"/>
        <w:tabs>
          <w:tab w:val="clear" w:pos="0"/>
          <w:tab w:val="clear" w:pos="361"/>
          <w:tab w:val="left" w:pos="720"/>
          <w:tab w:val="clear" w:pos="1083"/>
        </w:tabs>
        <w:spacing w:after="80"/>
        <w:ind w:left="720"/>
        <w:rPr>
          <w:rFonts w:ascii="Tahoma" w:hAnsi="Tahoma" w:cs="Tahoma"/>
          <w:sz w:val="22"/>
          <w:szCs w:val="22"/>
        </w:rPr>
      </w:pPr>
    </w:p>
    <w:p w:rsidR="00884B6B" w:rsidP="00884B6B" w14:paraId="7790D393"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If the collection of information impacts small businesses or other small entities, describe any methods used to minimize burden.</w:t>
      </w:r>
    </w:p>
    <w:p w:rsidR="00884B6B" w:rsidP="00884B6B" w14:paraId="0A119775" w14:textId="77777777">
      <w:pPr>
        <w:ind w:left="720"/>
        <w:rPr>
          <w:rFonts w:ascii="Tahoma" w:hAnsi="Tahoma" w:cs="Tahoma"/>
          <w:sz w:val="22"/>
          <w:szCs w:val="22"/>
        </w:rPr>
      </w:pPr>
      <w:r>
        <w:rPr>
          <w:rFonts w:ascii="Tahoma" w:hAnsi="Tahoma" w:cs="Tahoma"/>
          <w:sz w:val="22"/>
          <w:szCs w:val="22"/>
        </w:rPr>
        <w:t>This information collection does impact small business or other small entities.  While many small entities (individuals, businesses, organizations and governmental units) qualify for fee exemptions or waivers, there is no waiver from compliance with required environmental laws and receiving the appropriate legal instrument for their occupancy and use of federal lands.</w:t>
      </w:r>
    </w:p>
    <w:p w:rsidR="00884B6B" w:rsidP="00884B6B" w14:paraId="5FEC0A17" w14:textId="77777777">
      <w:pPr>
        <w:ind w:left="720"/>
        <w:rPr>
          <w:rFonts w:ascii="Tahoma" w:hAnsi="Tahoma" w:cs="Tahoma"/>
          <w:sz w:val="22"/>
          <w:szCs w:val="22"/>
        </w:rPr>
      </w:pPr>
    </w:p>
    <w:p w:rsidR="00884B6B" w:rsidP="00884B6B" w14:paraId="7D4C0319" w14:textId="77777777">
      <w:pPr>
        <w:ind w:left="720"/>
        <w:rPr>
          <w:rFonts w:ascii="Tahoma" w:hAnsi="Tahoma" w:cs="Tahoma"/>
          <w:sz w:val="22"/>
          <w:szCs w:val="22"/>
        </w:rPr>
      </w:pPr>
      <w:r>
        <w:rPr>
          <w:rFonts w:ascii="Tahoma" w:hAnsi="Tahoma" w:cs="Tahoma"/>
          <w:sz w:val="22"/>
          <w:szCs w:val="22"/>
        </w:rPr>
        <w:t xml:space="preserve">The methods used to minimize burden include collecting only the minimal information necessary to calculate the land use fee and </w:t>
      </w:r>
      <w:r>
        <w:rPr>
          <w:rFonts w:ascii="Tahoma" w:hAnsi="Tahoma" w:cs="Tahoma"/>
          <w:sz w:val="22"/>
          <w:szCs w:val="22"/>
        </w:rPr>
        <w:t>to verify</w:t>
      </w:r>
      <w:r>
        <w:rPr>
          <w:rFonts w:ascii="Tahoma" w:hAnsi="Tahoma" w:cs="Tahoma"/>
          <w:sz w:val="22"/>
          <w:szCs w:val="22"/>
        </w:rPr>
        <w:t xml:space="preserve"> a basic level of maintenance at the site is required.  Financial information, when required, involves records typically maintained in the normal course of business.  No unusual information is required to determine the land use fee.</w:t>
      </w:r>
    </w:p>
    <w:p w:rsidR="00884B6B" w:rsidP="00884B6B" w14:paraId="681FC1C0" w14:textId="77777777">
      <w:pPr>
        <w:ind w:left="720"/>
        <w:rPr>
          <w:rFonts w:ascii="Tahoma" w:hAnsi="Tahoma" w:cs="Tahoma"/>
          <w:sz w:val="22"/>
          <w:szCs w:val="22"/>
        </w:rPr>
      </w:pPr>
    </w:p>
    <w:p w:rsidR="00CD07EF" w14:paraId="1A90EF48" w14:textId="77777777">
      <w:pPr>
        <w:widowControl/>
        <w:autoSpaceDE/>
        <w:autoSpaceDN/>
        <w:adjustRightInd/>
        <w:spacing w:after="160" w:line="259" w:lineRule="auto"/>
        <w:rPr>
          <w:rFonts w:ascii="Tahoma" w:hAnsi="Tahoma" w:cs="Tahoma"/>
          <w:b/>
          <w:bCs/>
          <w:sz w:val="22"/>
          <w:szCs w:val="22"/>
        </w:rPr>
      </w:pPr>
      <w:r>
        <w:rPr>
          <w:rFonts w:ascii="Tahoma" w:hAnsi="Tahoma" w:cs="Tahoma"/>
          <w:b/>
          <w:bCs/>
          <w:sz w:val="22"/>
          <w:szCs w:val="22"/>
        </w:rPr>
        <w:br w:type="page"/>
      </w:r>
    </w:p>
    <w:p w:rsidR="00884B6B" w:rsidP="00884B6B" w14:paraId="2558E3B4" w14:textId="1573E7D1">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 xml:space="preserve">Describe the </w:t>
      </w:r>
      <w:r>
        <w:rPr>
          <w:rFonts w:ascii="Tahoma" w:hAnsi="Tahoma" w:cs="Tahoma"/>
          <w:b/>
          <w:bCs/>
          <w:sz w:val="22"/>
          <w:szCs w:val="22"/>
        </w:rPr>
        <w:t>consequence</w:t>
      </w:r>
      <w:r>
        <w:rPr>
          <w:rFonts w:ascii="Tahoma" w:hAnsi="Tahoma" w:cs="Tahoma"/>
          <w:b/>
          <w:bCs/>
          <w:sz w:val="22"/>
          <w:szCs w:val="22"/>
        </w:rPr>
        <w:t xml:space="preserve"> </w:t>
      </w:r>
      <w:r>
        <w:rPr>
          <w:rFonts w:ascii="Tahoma" w:hAnsi="Tahoma" w:cs="Tahoma"/>
          <w:b/>
          <w:bCs/>
          <w:sz w:val="22"/>
          <w:szCs w:val="22"/>
        </w:rPr>
        <w:t>to</w:t>
      </w:r>
      <w:r>
        <w:rPr>
          <w:rFonts w:ascii="Tahoma" w:hAnsi="Tahoma" w:cs="Tahoma"/>
          <w:b/>
          <w:bCs/>
          <w:sz w:val="22"/>
          <w:szCs w:val="22"/>
        </w:rPr>
        <w:t xml:space="preserve"> Federal program or policy activities if the collection is not conducted or is conducted less frequently, as well as any technical or legal obstacles to reducing burden.</w:t>
      </w:r>
    </w:p>
    <w:p w:rsidR="00884B6B" w:rsidP="00884B6B" w14:paraId="5E243B05" w14:textId="77777777">
      <w:pPr>
        <w:ind w:left="720"/>
        <w:rPr>
          <w:rFonts w:ascii="Tahoma" w:hAnsi="Tahoma" w:cs="Tahoma"/>
          <w:sz w:val="22"/>
          <w:szCs w:val="22"/>
        </w:rPr>
      </w:pPr>
      <w:r>
        <w:rPr>
          <w:rFonts w:ascii="Tahoma" w:hAnsi="Tahoma" w:cs="Tahoma"/>
          <w:sz w:val="22"/>
          <w:szCs w:val="22"/>
        </w:rPr>
        <w:t>If the collection is not conducted or conducted less frequently there will be a loss to the Federal Treasury of the required receipts from use of NFS lands and reimbursement of agency costs, costs incurred only due to the special benefit provided to that entity.  All of these receipts are required to be paid either annually or as a condition of receiving their unique benefit.</w:t>
      </w:r>
    </w:p>
    <w:p w:rsidR="00884B6B" w:rsidP="00884B6B" w14:paraId="2EF9055C" w14:textId="77777777">
      <w:pPr>
        <w:ind w:left="720"/>
        <w:rPr>
          <w:rFonts w:ascii="Tahoma" w:hAnsi="Tahoma" w:cs="Tahoma"/>
          <w:sz w:val="22"/>
          <w:szCs w:val="22"/>
        </w:rPr>
      </w:pPr>
    </w:p>
    <w:p w:rsidR="00884B6B" w:rsidP="00884B6B" w14:paraId="224F6C65" w14:textId="5BCA8FA5">
      <w:pPr>
        <w:ind w:left="720"/>
        <w:rPr>
          <w:rFonts w:ascii="Tahoma" w:hAnsi="Tahoma" w:cs="Tahoma"/>
          <w:sz w:val="22"/>
          <w:szCs w:val="22"/>
        </w:rPr>
      </w:pPr>
      <w:r>
        <w:rPr>
          <w:rFonts w:ascii="Tahoma" w:hAnsi="Tahoma" w:cs="Tahoma"/>
          <w:sz w:val="22"/>
          <w:szCs w:val="22"/>
        </w:rPr>
        <w:t xml:space="preserve">Additionally, based on prior experience – when authorizations are not administered correctly – adverse impacts to the environmental resources within the National Forests occur.  Facilities improperly located and constructed most likely result in aesthetic damage, soil loss, and water pollution.  Soil loss, water pollution, and adverse impacts to plants and animals and their habitat will also occur without the appropriate administration of the use of NFS lands. </w:t>
      </w:r>
      <w:r w:rsidR="00B337CA">
        <w:rPr>
          <w:rFonts w:ascii="Tahoma" w:hAnsi="Tahoma" w:cs="Tahoma"/>
          <w:sz w:val="22"/>
          <w:szCs w:val="22"/>
        </w:rPr>
        <w:t>o</w:t>
      </w:r>
    </w:p>
    <w:p w:rsidR="00884B6B" w:rsidP="00884B6B" w14:paraId="5BFE2D97" w14:textId="77777777">
      <w:pPr>
        <w:ind w:left="720"/>
        <w:rPr>
          <w:rFonts w:ascii="Tahoma" w:hAnsi="Tahoma" w:cs="Tahoma"/>
          <w:sz w:val="22"/>
          <w:szCs w:val="22"/>
        </w:rPr>
      </w:pPr>
    </w:p>
    <w:p w:rsidR="00884B6B" w:rsidP="00884B6B" w14:paraId="4127DDF6" w14:textId="41CF2CD0">
      <w:pPr>
        <w:ind w:left="720"/>
        <w:rPr>
          <w:rFonts w:ascii="Tahoma" w:hAnsi="Tahoma" w:cs="Tahoma"/>
          <w:sz w:val="22"/>
          <w:szCs w:val="22"/>
        </w:rPr>
      </w:pPr>
      <w:r>
        <w:rPr>
          <w:rFonts w:ascii="Tahoma" w:hAnsi="Tahoma" w:cs="Tahoma"/>
          <w:sz w:val="22"/>
          <w:szCs w:val="22"/>
        </w:rPr>
        <w:t xml:space="preserve">The Forest Service collects the information to determine </w:t>
      </w:r>
      <w:r w:rsidR="00B337CA">
        <w:rPr>
          <w:rFonts w:ascii="Tahoma" w:hAnsi="Tahoma" w:cs="Tahoma"/>
          <w:sz w:val="22"/>
          <w:szCs w:val="22"/>
        </w:rPr>
        <w:t>if</w:t>
      </w:r>
      <w:r>
        <w:rPr>
          <w:rFonts w:ascii="Tahoma" w:hAnsi="Tahoma" w:cs="Tahoma"/>
          <w:sz w:val="22"/>
          <w:szCs w:val="22"/>
        </w:rPr>
        <w:t xml:space="preserve"> the </w:t>
      </w:r>
      <w:r w:rsidR="00B337CA">
        <w:rPr>
          <w:rFonts w:ascii="Tahoma" w:hAnsi="Tahoma" w:cs="Tahoma"/>
          <w:sz w:val="22"/>
          <w:szCs w:val="22"/>
        </w:rPr>
        <w:t>pr</w:t>
      </w:r>
      <w:r w:rsidR="00AB6398">
        <w:rPr>
          <w:rFonts w:ascii="Tahoma" w:hAnsi="Tahoma" w:cs="Tahoma"/>
          <w:sz w:val="22"/>
          <w:szCs w:val="22"/>
        </w:rPr>
        <w:t xml:space="preserve">oposed </w:t>
      </w:r>
      <w:r>
        <w:rPr>
          <w:rFonts w:ascii="Tahoma" w:hAnsi="Tahoma" w:cs="Tahoma"/>
          <w:sz w:val="22"/>
          <w:szCs w:val="22"/>
        </w:rPr>
        <w:t>use meets applicable regulations</w:t>
      </w:r>
      <w:r w:rsidR="00AB6398">
        <w:rPr>
          <w:rFonts w:ascii="Tahoma" w:hAnsi="Tahoma" w:cs="Tahoma"/>
          <w:sz w:val="22"/>
          <w:szCs w:val="22"/>
        </w:rPr>
        <w:t xml:space="preserve"> and is compliance or can be made </w:t>
      </w:r>
      <w:r w:rsidR="00061282">
        <w:rPr>
          <w:rFonts w:ascii="Tahoma" w:hAnsi="Tahoma" w:cs="Tahoma"/>
          <w:sz w:val="22"/>
          <w:szCs w:val="22"/>
        </w:rPr>
        <w:t xml:space="preserve">to </w:t>
      </w:r>
      <w:r w:rsidR="00CD11BE">
        <w:rPr>
          <w:rFonts w:ascii="Tahoma" w:hAnsi="Tahoma" w:cs="Tahoma"/>
          <w:sz w:val="22"/>
          <w:szCs w:val="22"/>
        </w:rPr>
        <w:t>comply with</w:t>
      </w:r>
      <w:r w:rsidR="00061282">
        <w:rPr>
          <w:rFonts w:ascii="Tahoma" w:hAnsi="Tahoma" w:cs="Tahoma"/>
          <w:sz w:val="22"/>
          <w:szCs w:val="22"/>
        </w:rPr>
        <w:t xml:space="preserve"> the existing forest management plan</w:t>
      </w:r>
      <w:r>
        <w:rPr>
          <w:rFonts w:ascii="Tahoma" w:hAnsi="Tahoma" w:cs="Tahoma"/>
          <w:sz w:val="22"/>
          <w:szCs w:val="22"/>
        </w:rPr>
        <w:t xml:space="preserve">.  The use could not be evaluated without the information collected.  </w:t>
      </w:r>
    </w:p>
    <w:p w:rsidR="00884B6B" w:rsidP="00884B6B" w14:paraId="54E0D8A7" w14:textId="77777777">
      <w:pPr>
        <w:rPr>
          <w:rFonts w:ascii="Tahoma" w:hAnsi="Tahoma" w:cs="Tahoma"/>
          <w:sz w:val="22"/>
          <w:szCs w:val="22"/>
        </w:rPr>
      </w:pPr>
    </w:p>
    <w:p w:rsidR="00884B6B" w:rsidP="00884B6B" w14:paraId="50E459DB"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Explain any special circumstances that would cause an information collection to be conducted in a manner:</w:t>
      </w:r>
    </w:p>
    <w:p w:rsidR="00884B6B" w:rsidP="00884B6B" w14:paraId="63580292" w14:textId="77777777">
      <w:pPr>
        <w:pStyle w:val="Level2"/>
        <w:numPr>
          <w:ilvl w:val="0"/>
          <w:numId w:val="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hanging="360"/>
        <w:jc w:val="both"/>
        <w:rPr>
          <w:rFonts w:ascii="Tahoma" w:hAnsi="Tahoma" w:cs="Tahoma"/>
          <w:b/>
          <w:bCs/>
          <w:sz w:val="22"/>
          <w:szCs w:val="22"/>
        </w:rPr>
      </w:pPr>
      <w:r>
        <w:rPr>
          <w:rFonts w:ascii="Tahoma" w:hAnsi="Tahoma" w:cs="Tahoma"/>
          <w:b/>
          <w:bCs/>
          <w:sz w:val="22"/>
          <w:szCs w:val="22"/>
        </w:rPr>
        <w:t>Requiring respondents to report information to the agency more often than quarterly;</w:t>
      </w:r>
    </w:p>
    <w:p w:rsidR="00884B6B" w:rsidP="00884B6B" w14:paraId="426776FA" w14:textId="77777777">
      <w:pPr>
        <w:pStyle w:val="Level1"/>
        <w:numPr>
          <w:ilvl w:val="0"/>
          <w:numId w:val="0"/>
        </w:numPr>
        <w:tabs>
          <w:tab w:val="left" w:pos="0"/>
          <w:tab w:val="left" w:pos="81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outlineLvl w:val="9"/>
        <w:rPr>
          <w:rFonts w:ascii="Tahoma" w:hAnsi="Tahoma" w:cs="Tahoma"/>
          <w:sz w:val="22"/>
          <w:szCs w:val="22"/>
        </w:rPr>
      </w:pPr>
      <w:r>
        <w:rPr>
          <w:rFonts w:ascii="Tahoma" w:hAnsi="Tahoma" w:cs="Tahoma"/>
          <w:sz w:val="22"/>
          <w:szCs w:val="22"/>
        </w:rPr>
        <w:t xml:space="preserve">The SF-299 </w:t>
      </w:r>
      <w:r>
        <w:rPr>
          <w:rFonts w:ascii="Tahoma" w:hAnsi="Tahoma" w:cs="Tahoma"/>
          <w:i/>
          <w:iCs/>
          <w:sz w:val="22"/>
          <w:szCs w:val="22"/>
        </w:rPr>
        <w:t>Application for Transportation, Utility Systems, Telecommunications and Facilities on Federal Lands</w:t>
      </w:r>
      <w:r>
        <w:rPr>
          <w:rFonts w:ascii="Tahoma" w:hAnsi="Tahoma" w:cs="Tahoma"/>
          <w:sz w:val="22"/>
          <w:szCs w:val="22"/>
        </w:rPr>
        <w:t xml:space="preserve"> does not require the applicant to report quarterly information.</w:t>
      </w:r>
    </w:p>
    <w:p w:rsidR="00884B6B" w:rsidP="00884B6B" w14:paraId="164C29CB" w14:textId="77777777">
      <w:pPr>
        <w:pStyle w:val="Level1"/>
        <w:numPr>
          <w:ilvl w:val="0"/>
          <w:numId w:val="0"/>
        </w:numPr>
        <w:tabs>
          <w:tab w:val="left" w:pos="0"/>
          <w:tab w:val="left" w:pos="81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outlineLvl w:val="9"/>
        <w:rPr>
          <w:rFonts w:ascii="Tahoma" w:hAnsi="Tahoma" w:cs="Tahoma"/>
          <w:b/>
          <w:bCs/>
          <w:sz w:val="22"/>
          <w:szCs w:val="22"/>
        </w:rPr>
      </w:pPr>
    </w:p>
    <w:p w:rsidR="00884B6B" w:rsidP="00884B6B" w14:paraId="02EC037A" w14:textId="77777777">
      <w:pPr>
        <w:pStyle w:val="Level1"/>
        <w:numPr>
          <w:ilvl w:val="0"/>
          <w:numId w:val="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hanging="360"/>
        <w:jc w:val="both"/>
        <w:outlineLvl w:val="9"/>
        <w:rPr>
          <w:rFonts w:ascii="Tahoma" w:hAnsi="Tahoma" w:cs="Tahoma"/>
          <w:b/>
          <w:bCs/>
          <w:sz w:val="22"/>
          <w:szCs w:val="22"/>
        </w:rPr>
      </w:pPr>
      <w:r>
        <w:rPr>
          <w:rFonts w:ascii="Tahoma" w:hAnsi="Tahoma" w:cs="Tahoma"/>
          <w:b/>
          <w:bCs/>
          <w:sz w:val="22"/>
          <w:szCs w:val="22"/>
        </w:rPr>
        <w:t>Requiring respondents to prepare a written response to a collection of informa</w:t>
      </w:r>
      <w:r>
        <w:rPr>
          <w:rFonts w:ascii="Tahoma" w:hAnsi="Tahoma" w:cs="Tahoma"/>
          <w:b/>
          <w:bCs/>
          <w:sz w:val="22"/>
          <w:szCs w:val="22"/>
        </w:rPr>
        <w:softHyphen/>
        <w:t>tion in fewer than 30 days after receipt of it;</w:t>
      </w:r>
    </w:p>
    <w:p w:rsidR="00884B6B" w:rsidP="00884B6B" w14:paraId="334E11AC" w14:textId="77777777">
      <w:pPr>
        <w:pStyle w:val="Level1"/>
        <w:numPr>
          <w:ilvl w:val="0"/>
          <w:numId w:val="0"/>
        </w:numPr>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outlineLvl w:val="9"/>
        <w:rPr>
          <w:rFonts w:ascii="Tahoma" w:hAnsi="Tahoma" w:cs="Tahoma"/>
          <w:sz w:val="22"/>
          <w:szCs w:val="22"/>
        </w:rPr>
      </w:pPr>
      <w:r>
        <w:rPr>
          <w:rFonts w:ascii="Tahoma" w:hAnsi="Tahoma" w:cs="Tahoma"/>
          <w:sz w:val="22"/>
          <w:szCs w:val="22"/>
        </w:rPr>
        <w:t xml:space="preserve">The SF-299 </w:t>
      </w:r>
      <w:r>
        <w:rPr>
          <w:rFonts w:ascii="Tahoma" w:hAnsi="Tahoma" w:cs="Tahoma"/>
          <w:i/>
          <w:iCs/>
          <w:sz w:val="22"/>
          <w:szCs w:val="22"/>
        </w:rPr>
        <w:t>Application for Transportation, Utility Systems, Telecommunications and Facilities on Federal Lands</w:t>
      </w:r>
      <w:r>
        <w:rPr>
          <w:rFonts w:ascii="Tahoma" w:hAnsi="Tahoma" w:cs="Tahoma"/>
          <w:sz w:val="22"/>
          <w:szCs w:val="22"/>
        </w:rPr>
        <w:t xml:space="preserve"> does not require the applicant to prepare a written response to a collection of information in fewer than 30 days after receipt of it. </w:t>
      </w:r>
    </w:p>
    <w:p w:rsidR="00884B6B" w:rsidP="00884B6B" w14:paraId="5508CFB9" w14:textId="77777777">
      <w:pPr>
        <w:pStyle w:val="Level1"/>
        <w:numPr>
          <w:ilvl w:val="0"/>
          <w:numId w:val="0"/>
        </w:numPr>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outlineLvl w:val="9"/>
        <w:rPr>
          <w:rFonts w:ascii="Tahoma" w:hAnsi="Tahoma" w:cs="Tahoma"/>
          <w:sz w:val="22"/>
          <w:szCs w:val="22"/>
        </w:rPr>
      </w:pPr>
    </w:p>
    <w:p w:rsidR="00884B6B" w:rsidP="00884B6B" w14:paraId="4E15CDB0" w14:textId="77777777">
      <w:pPr>
        <w:pStyle w:val="Level1"/>
        <w:numPr>
          <w:ilvl w:val="0"/>
          <w:numId w:val="9"/>
        </w:numPr>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outlineLvl w:val="9"/>
        <w:rPr>
          <w:rFonts w:ascii="Tahoma" w:hAnsi="Tahoma" w:cs="Tahoma"/>
          <w:b/>
          <w:bCs/>
          <w:sz w:val="22"/>
          <w:szCs w:val="22"/>
        </w:rPr>
      </w:pPr>
      <w:r>
        <w:rPr>
          <w:rFonts w:ascii="Tahoma" w:hAnsi="Tahoma" w:cs="Tahoma"/>
          <w:b/>
          <w:bCs/>
          <w:sz w:val="22"/>
          <w:szCs w:val="22"/>
        </w:rPr>
        <w:t>Requiring respondents to retain records, other than health, medical, government contract, grant-in-aid, or tax records for more than three years;</w:t>
      </w:r>
    </w:p>
    <w:p w:rsidR="00884B6B" w:rsidP="00884B6B" w14:paraId="3580BED7" w14:textId="77777777">
      <w:pPr>
        <w:pStyle w:val="Level1"/>
        <w:numPr>
          <w:ilvl w:val="0"/>
          <w:numId w:val="0"/>
        </w:numPr>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outlineLvl w:val="9"/>
        <w:rPr>
          <w:rFonts w:ascii="Tahoma" w:hAnsi="Tahoma" w:cs="Tahoma"/>
          <w:sz w:val="22"/>
          <w:szCs w:val="22"/>
        </w:rPr>
      </w:pPr>
      <w:r>
        <w:rPr>
          <w:rFonts w:ascii="Tahoma" w:hAnsi="Tahoma" w:cs="Tahoma"/>
          <w:sz w:val="22"/>
          <w:szCs w:val="22"/>
        </w:rPr>
        <w:t xml:space="preserve">The SF-299 </w:t>
      </w:r>
      <w:r>
        <w:rPr>
          <w:rFonts w:ascii="Tahoma" w:hAnsi="Tahoma" w:cs="Tahoma"/>
          <w:i/>
          <w:iCs/>
          <w:sz w:val="22"/>
          <w:szCs w:val="22"/>
        </w:rPr>
        <w:t>Application for Transportation, Utility Systems, Telecommunications and Facilities on Federal Lands</w:t>
      </w:r>
      <w:r>
        <w:rPr>
          <w:rFonts w:ascii="Tahoma" w:hAnsi="Tahoma" w:cs="Tahoma"/>
          <w:sz w:val="22"/>
          <w:szCs w:val="22"/>
        </w:rPr>
        <w:t xml:space="preserve"> does not require the applicant to retain records, other than health, medical, government contract, grant-in-aid, or tax records for more than three years.</w:t>
      </w:r>
    </w:p>
    <w:p w:rsidR="00884B6B" w:rsidP="00884B6B" w14:paraId="27261925" w14:textId="77777777">
      <w:pPr>
        <w:pStyle w:val="Level1"/>
        <w:numPr>
          <w:ilvl w:val="0"/>
          <w:numId w:val="0"/>
        </w:numPr>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outlineLvl w:val="9"/>
        <w:rPr>
          <w:rFonts w:ascii="Tahoma" w:hAnsi="Tahoma" w:cs="Tahoma"/>
          <w:sz w:val="22"/>
          <w:szCs w:val="22"/>
        </w:rPr>
      </w:pPr>
      <w:r>
        <w:rPr>
          <w:rFonts w:ascii="Tahoma" w:hAnsi="Tahoma" w:cs="Tahoma"/>
          <w:sz w:val="22"/>
          <w:szCs w:val="22"/>
        </w:rPr>
        <w:t xml:space="preserve"> </w:t>
      </w:r>
    </w:p>
    <w:p w:rsidR="00884B6B" w:rsidP="00884B6B" w14:paraId="7B9F6E83" w14:textId="77777777">
      <w:pPr>
        <w:pStyle w:val="Level1"/>
        <w:numPr>
          <w:ilvl w:val="0"/>
          <w:numId w:val="9"/>
        </w:numPr>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outlineLvl w:val="9"/>
        <w:rPr>
          <w:rFonts w:ascii="Tahoma" w:hAnsi="Tahoma" w:cs="Tahoma"/>
          <w:b/>
          <w:bCs/>
          <w:sz w:val="22"/>
          <w:szCs w:val="22"/>
        </w:rPr>
      </w:pPr>
      <w:r>
        <w:rPr>
          <w:rFonts w:ascii="Tahoma" w:hAnsi="Tahoma" w:cs="Tahoma"/>
          <w:b/>
          <w:bCs/>
          <w:sz w:val="22"/>
          <w:szCs w:val="22"/>
        </w:rPr>
        <w:t xml:space="preserve">In connection with a statistical survey, that is not designed to produce valid </w:t>
      </w:r>
      <w:r>
        <w:rPr>
          <w:rFonts w:ascii="Tahoma" w:hAnsi="Tahoma" w:cs="Tahoma"/>
          <w:b/>
          <w:bCs/>
          <w:sz w:val="22"/>
          <w:szCs w:val="22"/>
        </w:rPr>
        <w:t>and reliable results that can be generalized to the universe of study;</w:t>
      </w:r>
    </w:p>
    <w:p w:rsidR="00884B6B" w:rsidP="00884B6B" w14:paraId="2E5FA222" w14:textId="77777777">
      <w:pPr>
        <w:pStyle w:val="Level1"/>
        <w:numPr>
          <w:ilvl w:val="0"/>
          <w:numId w:val="0"/>
        </w:numPr>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1"/>
        <w:jc w:val="both"/>
        <w:outlineLvl w:val="9"/>
        <w:rPr>
          <w:rFonts w:ascii="Tahoma" w:hAnsi="Tahoma" w:cs="Tahoma"/>
          <w:b/>
          <w:bCs/>
          <w:sz w:val="22"/>
          <w:szCs w:val="22"/>
        </w:rPr>
      </w:pPr>
      <w:r>
        <w:rPr>
          <w:rFonts w:ascii="Tahoma" w:hAnsi="Tahoma" w:cs="Tahoma"/>
          <w:sz w:val="22"/>
          <w:szCs w:val="22"/>
        </w:rPr>
        <w:t xml:space="preserve">The SF-299 </w:t>
      </w:r>
      <w:r>
        <w:rPr>
          <w:rFonts w:ascii="Tahoma" w:hAnsi="Tahoma" w:cs="Tahoma"/>
          <w:i/>
          <w:iCs/>
          <w:sz w:val="22"/>
          <w:szCs w:val="22"/>
        </w:rPr>
        <w:t xml:space="preserve">Application for Transportation, Utility Systems, Telecommunications and Facilities on Federal Lands </w:t>
      </w:r>
      <w:r>
        <w:rPr>
          <w:rFonts w:ascii="Tahoma" w:hAnsi="Tahoma" w:cs="Tahoma"/>
          <w:sz w:val="22"/>
          <w:szCs w:val="22"/>
        </w:rPr>
        <w:t>is not connected with a statistical survey.</w:t>
      </w:r>
    </w:p>
    <w:p w:rsidR="00884B6B" w:rsidP="00884B6B" w14:paraId="25DBC6A6" w14:textId="77777777">
      <w:pPr>
        <w:pStyle w:val="Level1"/>
        <w:numPr>
          <w:ilvl w:val="0"/>
          <w:numId w:val="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hanging="360"/>
        <w:jc w:val="both"/>
        <w:outlineLvl w:val="9"/>
        <w:rPr>
          <w:rFonts w:ascii="Tahoma" w:hAnsi="Tahoma" w:cs="Tahoma"/>
          <w:b/>
          <w:bCs/>
          <w:sz w:val="22"/>
          <w:szCs w:val="22"/>
        </w:rPr>
      </w:pPr>
      <w:bookmarkStart w:id="2" w:name="_Hlk130548978"/>
      <w:r>
        <w:rPr>
          <w:rFonts w:ascii="Tahoma" w:hAnsi="Tahoma" w:cs="Tahoma"/>
          <w:b/>
          <w:bCs/>
          <w:sz w:val="22"/>
          <w:szCs w:val="22"/>
        </w:rPr>
        <w:t>Requiring the use of a statis</w:t>
      </w:r>
      <w:r>
        <w:rPr>
          <w:rFonts w:ascii="Tahoma" w:hAnsi="Tahoma" w:cs="Tahoma"/>
          <w:b/>
          <w:bCs/>
          <w:sz w:val="22"/>
          <w:szCs w:val="22"/>
        </w:rPr>
        <w:softHyphen/>
        <w:t>tical data classi</w:t>
      </w:r>
      <w:r>
        <w:rPr>
          <w:rFonts w:ascii="Tahoma" w:hAnsi="Tahoma" w:cs="Tahoma"/>
          <w:b/>
          <w:bCs/>
          <w:sz w:val="22"/>
          <w:szCs w:val="22"/>
        </w:rPr>
        <w:softHyphen/>
        <w:t xml:space="preserve">fication that has not </w:t>
      </w:r>
      <w:r>
        <w:rPr>
          <w:rFonts w:ascii="Tahoma" w:hAnsi="Tahoma" w:cs="Tahoma"/>
          <w:b/>
          <w:bCs/>
          <w:sz w:val="22"/>
          <w:szCs w:val="22"/>
        </w:rPr>
        <w:t>been re</w:t>
      </w:r>
      <w:r>
        <w:rPr>
          <w:rFonts w:ascii="Tahoma" w:hAnsi="Tahoma" w:cs="Tahoma"/>
          <w:b/>
          <w:bCs/>
          <w:sz w:val="22"/>
          <w:szCs w:val="22"/>
        </w:rPr>
        <w:softHyphen/>
        <w:t>vie</w:t>
      </w:r>
      <w:r>
        <w:rPr>
          <w:rFonts w:ascii="Tahoma" w:hAnsi="Tahoma" w:cs="Tahoma"/>
          <w:b/>
          <w:bCs/>
          <w:sz w:val="22"/>
          <w:szCs w:val="22"/>
        </w:rPr>
        <w:softHyphen/>
        <w:t>wed</w:t>
      </w:r>
      <w:r>
        <w:rPr>
          <w:rFonts w:ascii="Tahoma" w:hAnsi="Tahoma" w:cs="Tahoma"/>
          <w:b/>
          <w:bCs/>
          <w:sz w:val="22"/>
          <w:szCs w:val="22"/>
        </w:rPr>
        <w:t xml:space="preserve"> and approved by OMB; </w:t>
      </w:r>
    </w:p>
    <w:bookmarkEnd w:id="2"/>
    <w:p w:rsidR="00884B6B" w:rsidP="00884B6B" w14:paraId="7B608F0A" w14:textId="68E5F056">
      <w:pPr>
        <w:pStyle w:val="Level1"/>
        <w:numPr>
          <w:ilvl w:val="0"/>
          <w:numId w:val="0"/>
        </w:numPr>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outlineLvl w:val="9"/>
        <w:rPr>
          <w:rFonts w:ascii="Tahoma" w:hAnsi="Tahoma" w:cs="Tahoma"/>
          <w:b/>
          <w:bCs/>
          <w:sz w:val="22"/>
          <w:szCs w:val="22"/>
        </w:rPr>
      </w:pPr>
      <w:r>
        <w:rPr>
          <w:rFonts w:ascii="Tahoma" w:hAnsi="Tahoma" w:cs="Tahoma"/>
          <w:sz w:val="22"/>
          <w:szCs w:val="22"/>
        </w:rPr>
        <w:t xml:space="preserve">The SF-299 </w:t>
      </w:r>
      <w:r>
        <w:rPr>
          <w:rFonts w:ascii="Tahoma" w:hAnsi="Tahoma" w:cs="Tahoma"/>
          <w:i/>
          <w:iCs/>
          <w:sz w:val="22"/>
          <w:szCs w:val="22"/>
        </w:rPr>
        <w:t>Application for Transportation, Utility Systems, Telecommunications and Facilities on Federal Lands</w:t>
      </w:r>
      <w:r>
        <w:rPr>
          <w:rFonts w:ascii="Tahoma" w:hAnsi="Tahoma" w:cs="Tahoma"/>
          <w:sz w:val="22"/>
          <w:szCs w:val="22"/>
        </w:rPr>
        <w:t xml:space="preserve"> does not require the use of </w:t>
      </w:r>
      <w:r w:rsidR="001835BB">
        <w:rPr>
          <w:rFonts w:ascii="Tahoma" w:hAnsi="Tahoma" w:cs="Tahoma"/>
          <w:sz w:val="22"/>
          <w:szCs w:val="22"/>
        </w:rPr>
        <w:t>statistical</w:t>
      </w:r>
      <w:r>
        <w:rPr>
          <w:rFonts w:ascii="Tahoma" w:hAnsi="Tahoma" w:cs="Tahoma"/>
          <w:sz w:val="22"/>
          <w:szCs w:val="22"/>
        </w:rPr>
        <w:t xml:space="preserve"> data classification.</w:t>
      </w:r>
    </w:p>
    <w:p w:rsidR="00884B6B" w:rsidP="00884B6B" w14:paraId="425C7070" w14:textId="77777777">
      <w:pPr>
        <w:pStyle w:val="Level1"/>
        <w:numPr>
          <w:ilvl w:val="0"/>
          <w:numId w:val="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hanging="360"/>
        <w:jc w:val="both"/>
        <w:outlineLvl w:val="9"/>
        <w:rPr>
          <w:rFonts w:ascii="Tahoma" w:hAnsi="Tahoma" w:cs="Tahoma"/>
          <w:sz w:val="22"/>
          <w:szCs w:val="22"/>
        </w:rPr>
      </w:pPr>
      <w:r>
        <w:rPr>
          <w:rFonts w:ascii="Tahoma" w:hAnsi="Tahoma" w:cs="Tahoma"/>
          <w:b/>
          <w:bCs/>
          <w:sz w:val="22"/>
          <w:szCs w:val="22"/>
        </w:rPr>
        <w:t>That includes a pledge of confidentiality that is not supported by au</w:t>
      </w:r>
      <w:r>
        <w:rPr>
          <w:rFonts w:ascii="Tahoma" w:hAnsi="Tahoma" w:cs="Tahoma"/>
          <w:b/>
          <w:bCs/>
          <w:sz w:val="22"/>
          <w:szCs w:val="22"/>
        </w:rPr>
        <w:softHyphen/>
        <w:t>thority estab</w:t>
      </w:r>
      <w:r>
        <w:rPr>
          <w:rFonts w:ascii="Tahoma" w:hAnsi="Tahoma" w:cs="Tahoma"/>
          <w:b/>
          <w:bCs/>
          <w:sz w:val="22"/>
          <w:szCs w:val="22"/>
        </w:rPr>
        <w:softHyphen/>
        <w:t>lished in statute or regu</w:t>
      </w:r>
      <w:r>
        <w:rPr>
          <w:rFonts w:ascii="Tahoma" w:hAnsi="Tahoma" w:cs="Tahoma"/>
          <w:b/>
          <w:bCs/>
          <w:sz w:val="22"/>
          <w:szCs w:val="22"/>
        </w:rPr>
        <w:softHyphen/>
        <w:t>la</w:t>
      </w:r>
      <w:r>
        <w:rPr>
          <w:rFonts w:ascii="Tahoma" w:hAnsi="Tahoma" w:cs="Tahoma"/>
          <w:b/>
          <w:bCs/>
          <w:sz w:val="22"/>
          <w:szCs w:val="22"/>
        </w:rPr>
        <w:softHyphen/>
        <w:t xml:space="preserve">tion, that is </w:t>
      </w:r>
      <w:r>
        <w:rPr>
          <w:rFonts w:ascii="Tahoma" w:hAnsi="Tahoma" w:cs="Tahoma"/>
          <w:b/>
          <w:bCs/>
          <w:sz w:val="22"/>
          <w:szCs w:val="22"/>
        </w:rPr>
        <w:t>not sup</w:t>
      </w:r>
      <w:r>
        <w:rPr>
          <w:rFonts w:ascii="Tahoma" w:hAnsi="Tahoma" w:cs="Tahoma"/>
          <w:b/>
          <w:bCs/>
          <w:sz w:val="22"/>
          <w:szCs w:val="22"/>
        </w:rPr>
        <w:softHyphen/>
      </w:r>
      <w:r>
        <w:rPr>
          <w:rFonts w:ascii="Tahoma" w:hAnsi="Tahoma" w:cs="Tahoma"/>
          <w:b/>
          <w:bCs/>
          <w:sz w:val="22"/>
          <w:szCs w:val="22"/>
        </w:rPr>
        <w:t>ported by dis</w:t>
      </w:r>
      <w:r>
        <w:rPr>
          <w:rFonts w:ascii="Tahoma" w:hAnsi="Tahoma" w:cs="Tahoma"/>
          <w:b/>
          <w:bCs/>
          <w:sz w:val="22"/>
          <w:szCs w:val="22"/>
        </w:rPr>
        <w:softHyphen/>
        <w:t>closure and data security policies that are consistent with the pledge, or which unneces</w:t>
      </w:r>
      <w:r>
        <w:rPr>
          <w:rFonts w:ascii="Tahoma" w:hAnsi="Tahoma" w:cs="Tahoma"/>
          <w:b/>
          <w:bCs/>
          <w:sz w:val="22"/>
          <w:szCs w:val="22"/>
        </w:rPr>
        <w:softHyphen/>
        <w:t>sarily impedes shar</w:t>
      </w:r>
      <w:r>
        <w:rPr>
          <w:rFonts w:ascii="Tahoma" w:hAnsi="Tahoma" w:cs="Tahoma"/>
          <w:b/>
          <w:bCs/>
          <w:sz w:val="22"/>
          <w:szCs w:val="22"/>
        </w:rPr>
        <w:softHyphen/>
        <w:t>ing of data with other agencies for com</w:t>
      </w:r>
      <w:r>
        <w:rPr>
          <w:rFonts w:ascii="Tahoma" w:hAnsi="Tahoma" w:cs="Tahoma"/>
          <w:b/>
          <w:bCs/>
          <w:sz w:val="22"/>
          <w:szCs w:val="22"/>
        </w:rPr>
        <w:softHyphen/>
        <w:t>patible confiden</w:t>
      </w:r>
      <w:r>
        <w:rPr>
          <w:rFonts w:ascii="Tahoma" w:hAnsi="Tahoma" w:cs="Tahoma"/>
          <w:b/>
          <w:bCs/>
          <w:sz w:val="22"/>
          <w:szCs w:val="22"/>
        </w:rPr>
        <w:softHyphen/>
        <w:t>tial use; or</w:t>
      </w:r>
    </w:p>
    <w:p w:rsidR="00884B6B" w:rsidP="00884B6B" w14:paraId="6F5251A0" w14:textId="570F3136">
      <w:pPr>
        <w:pStyle w:val="Level1"/>
        <w:numPr>
          <w:ilvl w:val="0"/>
          <w:numId w:val="0"/>
        </w:numPr>
        <w:tabs>
          <w:tab w:val="left" w:pos="0"/>
          <w:tab w:val="left" w:pos="361"/>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outlineLvl w:val="9"/>
        <w:rPr>
          <w:rFonts w:ascii="Tahoma" w:hAnsi="Tahoma" w:cs="Tahoma"/>
          <w:sz w:val="22"/>
          <w:szCs w:val="22"/>
        </w:rPr>
      </w:pPr>
      <w:r>
        <w:rPr>
          <w:rFonts w:ascii="Tahoma" w:hAnsi="Tahoma" w:cs="Tahoma"/>
          <w:sz w:val="22"/>
          <w:szCs w:val="22"/>
        </w:rPr>
        <w:t xml:space="preserve">The SF-299 </w:t>
      </w:r>
      <w:r>
        <w:rPr>
          <w:rFonts w:ascii="Tahoma" w:hAnsi="Tahoma" w:cs="Tahoma"/>
          <w:i/>
          <w:iCs/>
          <w:sz w:val="22"/>
          <w:szCs w:val="22"/>
        </w:rPr>
        <w:t>Application for Transportation, Utility Systems, Telecommunications and Facilities on Federal Lands</w:t>
      </w:r>
      <w:r>
        <w:rPr>
          <w:rFonts w:ascii="Tahoma" w:hAnsi="Tahoma" w:cs="Tahoma"/>
          <w:sz w:val="22"/>
          <w:szCs w:val="22"/>
        </w:rPr>
        <w:t xml:space="preserve"> does not include a pledge of confidentiality. </w:t>
      </w:r>
    </w:p>
    <w:p w:rsidR="00884B6B" w:rsidP="00884B6B" w14:paraId="44125844" w14:textId="77777777">
      <w:pPr>
        <w:pStyle w:val="Level1"/>
        <w:numPr>
          <w:ilvl w:val="0"/>
          <w:numId w:val="4"/>
        </w:numPr>
        <w:tabs>
          <w:tab w:val="left" w:pos="0"/>
          <w:tab w:val="left" w:pos="361"/>
          <w:tab w:val="num" w:pos="720"/>
          <w:tab w:val="clear" w:pos="865"/>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hanging="360"/>
        <w:jc w:val="both"/>
        <w:outlineLvl w:val="9"/>
        <w:rPr>
          <w:rFonts w:ascii="Tahoma" w:hAnsi="Tahoma" w:cs="Tahoma"/>
          <w:sz w:val="22"/>
          <w:szCs w:val="22"/>
        </w:rPr>
      </w:pPr>
      <w:r>
        <w:rPr>
          <w:rFonts w:ascii="Tahoma" w:hAnsi="Tahoma" w:cs="Tahoma"/>
          <w:b/>
          <w:bCs/>
          <w:sz w:val="22"/>
          <w:szCs w:val="22"/>
        </w:rPr>
        <w:t>Requiring respondents to submit propri</w:t>
      </w:r>
      <w:r>
        <w:rPr>
          <w:rFonts w:ascii="Tahoma" w:hAnsi="Tahoma" w:cs="Tahoma"/>
          <w:b/>
          <w:bCs/>
          <w:sz w:val="22"/>
          <w:szCs w:val="22"/>
        </w:rPr>
        <w:softHyphen/>
        <w:t xml:space="preserve">etary trade secret, or other confidential </w:t>
      </w:r>
      <w:r>
        <w:rPr>
          <w:rFonts w:ascii="Tahoma" w:hAnsi="Tahoma" w:cs="Tahoma"/>
          <w:b/>
          <w:bCs/>
          <w:sz w:val="22"/>
          <w:szCs w:val="22"/>
        </w:rPr>
        <w:t>information</w:t>
      </w:r>
      <w:r>
        <w:rPr>
          <w:rFonts w:ascii="Tahoma" w:hAnsi="Tahoma" w:cs="Tahoma"/>
          <w:b/>
          <w:bCs/>
          <w:sz w:val="22"/>
          <w:szCs w:val="22"/>
        </w:rPr>
        <w:t xml:space="preserve"> unless the agency can demon</w:t>
      </w:r>
      <w:r>
        <w:rPr>
          <w:rFonts w:ascii="Tahoma" w:hAnsi="Tahoma" w:cs="Tahoma"/>
          <w:b/>
          <w:bCs/>
          <w:sz w:val="22"/>
          <w:szCs w:val="22"/>
        </w:rPr>
        <w:softHyphen/>
        <w:t xml:space="preserve">strate that it has instituted procedures to protect the information's confidentiality to the extent </w:t>
      </w:r>
      <w:r>
        <w:rPr>
          <w:rFonts w:ascii="Tahoma" w:hAnsi="Tahoma" w:cs="Tahoma"/>
          <w:b/>
          <w:bCs/>
          <w:sz w:val="22"/>
          <w:szCs w:val="22"/>
        </w:rPr>
        <w:t>permit</w:t>
      </w:r>
      <w:r>
        <w:rPr>
          <w:rFonts w:ascii="Tahoma" w:hAnsi="Tahoma" w:cs="Tahoma"/>
          <w:b/>
          <w:bCs/>
          <w:sz w:val="22"/>
          <w:szCs w:val="22"/>
        </w:rPr>
        <w:softHyphen/>
        <w:t>ted</w:t>
      </w:r>
      <w:r>
        <w:rPr>
          <w:rFonts w:ascii="Tahoma" w:hAnsi="Tahoma" w:cs="Tahoma"/>
          <w:b/>
          <w:bCs/>
          <w:sz w:val="22"/>
          <w:szCs w:val="22"/>
        </w:rPr>
        <w:t xml:space="preserve"> by law.</w:t>
      </w:r>
    </w:p>
    <w:p w:rsidR="00884B6B" w:rsidP="00884B6B" w14:paraId="0ED10D56" w14:textId="77777777">
      <w:pPr>
        <w:tabs>
          <w:tab w:val="num" w:pos="720"/>
          <w:tab w:val="left" w:pos="90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rPr>
          <w:rFonts w:ascii="Tahoma" w:hAnsi="Tahoma" w:cs="Tahoma"/>
          <w:sz w:val="22"/>
          <w:szCs w:val="22"/>
        </w:rPr>
      </w:pPr>
      <w:r>
        <w:rPr>
          <w:rFonts w:ascii="Tahoma" w:hAnsi="Tahoma" w:cs="Tahoma"/>
          <w:sz w:val="22"/>
          <w:szCs w:val="22"/>
        </w:rPr>
        <w:t>There are no other special circumstances.  The collection of information is conducted in a manner consistent with the guidelines in 5 CFR 1320.6 Public protection.</w:t>
      </w:r>
    </w:p>
    <w:p w:rsidR="00884B6B" w:rsidP="00884B6B" w14:paraId="04F94D8D" w14:textId="77777777">
      <w:pPr>
        <w:tabs>
          <w:tab w:val="num" w:pos="720"/>
          <w:tab w:val="left" w:pos="90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720"/>
        <w:jc w:val="both"/>
        <w:rPr>
          <w:rFonts w:ascii="Tahoma" w:hAnsi="Tahoma" w:cs="Tahoma"/>
          <w:sz w:val="22"/>
          <w:szCs w:val="22"/>
        </w:rPr>
      </w:pPr>
    </w:p>
    <w:p w:rsidR="00884B6B" w:rsidP="00884B6B" w14:paraId="6B20BB44"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 xml:space="preserve">If applicable, provide a copy and identify the date and page number of </w:t>
      </w:r>
      <w:r>
        <w:rPr>
          <w:rFonts w:ascii="Tahoma" w:hAnsi="Tahoma" w:cs="Tahoma"/>
          <w:b/>
          <w:bCs/>
          <w:sz w:val="22"/>
          <w:szCs w:val="22"/>
        </w:rPr>
        <w:t>publication</w:t>
      </w:r>
      <w:r>
        <w:rPr>
          <w:rFonts w:ascii="Tahoma" w:hAnsi="Tahoma" w:cs="Tahoma"/>
          <w:b/>
          <w:bCs/>
          <w:sz w:val="22"/>
          <w:szCs w:val="22"/>
        </w:rPr>
        <w:t xml:space="preserve">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 </w:t>
      </w:r>
    </w:p>
    <w:p w:rsidR="00884B6B" w:rsidP="00884B6B" w14:paraId="61BCFD83" w14:textId="77777777">
      <w:p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
          <w:bCs/>
          <w:sz w:val="22"/>
          <w:szCs w:val="22"/>
        </w:rPr>
      </w:pPr>
    </w:p>
    <w:p w:rsidR="001E6613" w:rsidP="00884B6B" w14:paraId="7BE00E75" w14:textId="5EF80F95">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Cs/>
          <w:sz w:val="22"/>
          <w:szCs w:val="22"/>
        </w:rPr>
      </w:pPr>
      <w:r>
        <w:rPr>
          <w:rFonts w:ascii="Tahoma" w:hAnsi="Tahoma" w:cs="Tahoma"/>
          <w:bCs/>
          <w:sz w:val="22"/>
          <w:szCs w:val="22"/>
        </w:rPr>
        <w:t xml:space="preserve">The request for public comment for the </w:t>
      </w:r>
      <w:r w:rsidR="00677050">
        <w:rPr>
          <w:rFonts w:ascii="Tahoma" w:hAnsi="Tahoma" w:cs="Tahoma"/>
          <w:bCs/>
          <w:sz w:val="22"/>
          <w:szCs w:val="22"/>
        </w:rPr>
        <w:t>extension</w:t>
      </w:r>
      <w:r>
        <w:rPr>
          <w:rFonts w:ascii="Tahoma" w:hAnsi="Tahoma" w:cs="Tahoma"/>
          <w:bCs/>
          <w:sz w:val="22"/>
          <w:szCs w:val="22"/>
        </w:rPr>
        <w:t xml:space="preserve"> with no modifications or changes of the SF-299, Application for Transportation, Utility Systems, Telecommunications and Facilities on Federal Lands and Property, </w:t>
      </w:r>
      <w:r w:rsidR="00A57707">
        <w:rPr>
          <w:rFonts w:ascii="Tahoma" w:hAnsi="Tahoma" w:cs="Tahoma"/>
          <w:bCs/>
          <w:sz w:val="22"/>
          <w:szCs w:val="22"/>
        </w:rPr>
        <w:t xml:space="preserve">was published in the Federal Register as a notice on </w:t>
      </w:r>
      <w:r>
        <w:rPr>
          <w:rFonts w:ascii="Tahoma" w:hAnsi="Tahoma" w:cs="Tahoma"/>
          <w:bCs/>
          <w:sz w:val="22"/>
          <w:szCs w:val="22"/>
        </w:rPr>
        <w:t>Thursday, April 16, 2026 (</w:t>
      </w:r>
      <w:r w:rsidRPr="001E6613">
        <w:rPr>
          <w:rFonts w:ascii="Tahoma" w:hAnsi="Tahoma" w:cs="Tahoma"/>
          <w:bCs/>
          <w:sz w:val="22"/>
          <w:szCs w:val="22"/>
        </w:rPr>
        <w:t>91 FR 20398</w:t>
      </w:r>
      <w:r>
        <w:rPr>
          <w:rFonts w:ascii="Tahoma" w:hAnsi="Tahoma" w:cs="Tahoma"/>
          <w:bCs/>
          <w:sz w:val="22"/>
          <w:szCs w:val="22"/>
        </w:rPr>
        <w:t xml:space="preserve">). The comment period ended Monday, </w:t>
      </w:r>
      <w:r w:rsidRPr="001E6613">
        <w:rPr>
          <w:rFonts w:ascii="Tahoma" w:hAnsi="Tahoma" w:cs="Tahoma"/>
          <w:bCs/>
          <w:sz w:val="22"/>
          <w:szCs w:val="22"/>
        </w:rPr>
        <w:t>June 15, 2026</w:t>
      </w:r>
      <w:r>
        <w:rPr>
          <w:rFonts w:ascii="Tahoma" w:hAnsi="Tahoma" w:cs="Tahoma"/>
          <w:bCs/>
          <w:sz w:val="22"/>
          <w:szCs w:val="22"/>
        </w:rPr>
        <w:t>. The Forest Service received two comments from the public. One comment came from the State of Alaska and the other was sent anonymously</w:t>
      </w:r>
      <w:r w:rsidR="005151D2">
        <w:rPr>
          <w:rFonts w:ascii="Tahoma" w:hAnsi="Tahoma" w:cs="Tahoma"/>
          <w:bCs/>
          <w:sz w:val="22"/>
          <w:szCs w:val="22"/>
        </w:rPr>
        <w:t xml:space="preserve"> identified as </w:t>
      </w:r>
      <w:r w:rsidRPr="005151D2" w:rsidR="005151D2">
        <w:rPr>
          <w:rFonts w:ascii="Tahoma" w:hAnsi="Tahoma" w:cs="Tahoma"/>
          <w:bCs/>
          <w:sz w:val="22"/>
          <w:szCs w:val="22"/>
        </w:rPr>
        <w:t>FS_FRDOC_0001-4174</w:t>
      </w:r>
      <w:r w:rsidR="005151D2">
        <w:rPr>
          <w:rFonts w:ascii="Tahoma" w:hAnsi="Tahoma" w:cs="Tahoma"/>
          <w:bCs/>
          <w:sz w:val="22"/>
          <w:szCs w:val="22"/>
        </w:rPr>
        <w:t xml:space="preserve"> in regulations.gov</w:t>
      </w:r>
      <w:r>
        <w:rPr>
          <w:rFonts w:ascii="Tahoma" w:hAnsi="Tahoma" w:cs="Tahoma"/>
          <w:bCs/>
          <w:sz w:val="22"/>
          <w:szCs w:val="22"/>
        </w:rPr>
        <w:t xml:space="preserve">. The comments </w:t>
      </w:r>
      <w:r w:rsidR="005151D2">
        <w:rPr>
          <w:rFonts w:ascii="Tahoma" w:hAnsi="Tahoma" w:cs="Tahoma"/>
          <w:bCs/>
          <w:sz w:val="22"/>
          <w:szCs w:val="22"/>
        </w:rPr>
        <w:t xml:space="preserve">received from the State of Alaska </w:t>
      </w:r>
      <w:r>
        <w:rPr>
          <w:rFonts w:ascii="Tahoma" w:hAnsi="Tahoma" w:cs="Tahoma"/>
          <w:bCs/>
          <w:sz w:val="22"/>
          <w:szCs w:val="22"/>
        </w:rPr>
        <w:t>were determined to be within scope.</w:t>
      </w:r>
      <w:r w:rsidR="005151D2">
        <w:rPr>
          <w:rFonts w:ascii="Tahoma" w:hAnsi="Tahoma" w:cs="Tahoma"/>
          <w:bCs/>
          <w:sz w:val="22"/>
          <w:szCs w:val="22"/>
        </w:rPr>
        <w:t xml:space="preserve">  The comments received from </w:t>
      </w:r>
      <w:r w:rsidRPr="005151D2" w:rsidR="005151D2">
        <w:rPr>
          <w:rFonts w:ascii="Tahoma" w:hAnsi="Tahoma" w:cs="Tahoma"/>
          <w:bCs/>
          <w:sz w:val="22"/>
          <w:szCs w:val="22"/>
        </w:rPr>
        <w:t>FS_FRDOC_0001-4174</w:t>
      </w:r>
      <w:r w:rsidR="005151D2">
        <w:rPr>
          <w:rFonts w:ascii="Tahoma" w:hAnsi="Tahoma" w:cs="Tahoma"/>
          <w:bCs/>
          <w:sz w:val="22"/>
          <w:szCs w:val="22"/>
        </w:rPr>
        <w:t xml:space="preserve"> were out of scope and within scope.  </w:t>
      </w:r>
    </w:p>
    <w:tbl>
      <w:tblPr>
        <w:tblStyle w:val="TableGrid"/>
        <w:tblW w:w="0" w:type="auto"/>
        <w:tblInd w:w="360" w:type="dxa"/>
        <w:tblLook w:val="04A0"/>
      </w:tblPr>
      <w:tblGrid>
        <w:gridCol w:w="2870"/>
        <w:gridCol w:w="6120"/>
      </w:tblGrid>
      <w:tr w14:paraId="0B3C68DD" w14:textId="77777777" w:rsidTr="00F054ED">
        <w:tblPrEx>
          <w:tblW w:w="0" w:type="auto"/>
          <w:tblInd w:w="360" w:type="dxa"/>
          <w:tblLook w:val="04A0"/>
        </w:tblPrEx>
        <w:tc>
          <w:tcPr>
            <w:tcW w:w="2870" w:type="dxa"/>
          </w:tcPr>
          <w:p w:rsidR="005151D2" w:rsidP="00F054ED" w14:paraId="576CE45B"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Name and Contact Information</w:t>
            </w:r>
          </w:p>
        </w:tc>
        <w:tc>
          <w:tcPr>
            <w:tcW w:w="6120" w:type="dxa"/>
          </w:tcPr>
          <w:p w:rsidR="005151D2" w:rsidP="00F054ED" w14:paraId="07816CED" w14:textId="10AD1E2B">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comments received on cost and hour burden</w:t>
            </w:r>
          </w:p>
        </w:tc>
      </w:tr>
      <w:tr w14:paraId="2B6A5736" w14:textId="77777777" w:rsidTr="00F054ED">
        <w:tblPrEx>
          <w:tblW w:w="0" w:type="auto"/>
          <w:tblInd w:w="360" w:type="dxa"/>
          <w:tblLook w:val="04A0"/>
        </w:tblPrEx>
        <w:tc>
          <w:tcPr>
            <w:tcW w:w="2870" w:type="dxa"/>
          </w:tcPr>
          <w:p w:rsidR="005151D2" w:rsidRPr="00EE54B0" w:rsidP="00F054ED" w14:paraId="278F9292" w14:textId="2437A339">
            <w:pPr>
              <w:rPr>
                <w:rFonts w:ascii="Tahoma" w:hAnsi="Tahoma" w:cs="Tahoma"/>
                <w:b/>
                <w:bCs/>
                <w:sz w:val="22"/>
                <w:szCs w:val="22"/>
              </w:rPr>
            </w:pPr>
            <w:r>
              <w:rPr>
                <w:rFonts w:ascii="Tahoma" w:hAnsi="Tahoma" w:cs="Tahoma"/>
                <w:b/>
                <w:bCs/>
                <w:sz w:val="22"/>
                <w:szCs w:val="22"/>
              </w:rPr>
              <w:t xml:space="preserve">Anonymous: </w:t>
            </w:r>
            <w:r>
              <w:rPr>
                <w:rFonts w:ascii="Tahoma" w:hAnsi="Tahoma" w:cs="Tahoma"/>
                <w:bCs/>
                <w:sz w:val="22"/>
                <w:szCs w:val="22"/>
              </w:rPr>
              <w:t xml:space="preserve">identified as </w:t>
            </w:r>
            <w:r w:rsidRPr="005151D2">
              <w:rPr>
                <w:rFonts w:ascii="Tahoma" w:hAnsi="Tahoma" w:cs="Tahoma"/>
                <w:bCs/>
                <w:sz w:val="22"/>
                <w:szCs w:val="22"/>
              </w:rPr>
              <w:t>FS_FRDOC_0001-4174</w:t>
            </w:r>
            <w:r>
              <w:rPr>
                <w:rFonts w:ascii="Tahoma" w:hAnsi="Tahoma" w:cs="Tahoma"/>
                <w:bCs/>
                <w:sz w:val="22"/>
                <w:szCs w:val="22"/>
              </w:rPr>
              <w:t xml:space="preserve"> in regulations.gov</w:t>
            </w:r>
          </w:p>
        </w:tc>
        <w:tc>
          <w:tcPr>
            <w:tcW w:w="6120" w:type="dxa"/>
          </w:tcPr>
          <w:p w:rsidR="005151D2" w:rsidRPr="00EE54B0" w:rsidP="005151D2" w14:paraId="2F5D5A9F" w14:textId="3C580C58">
            <w:pPr>
              <w:widowControl/>
              <w:autoSpaceDE/>
              <w:autoSpaceDN/>
              <w:adjustRightInd/>
              <w:ind w:left="-13"/>
              <w:rPr>
                <w:rFonts w:ascii="Tahoma" w:hAnsi="Tahoma" w:cs="Tahoma"/>
                <w:sz w:val="22"/>
                <w:szCs w:val="22"/>
                <w14:ligatures w14:val="standardContextual"/>
              </w:rPr>
            </w:pPr>
            <w:r>
              <w:rPr>
                <w:rFonts w:ascii="Tahoma" w:hAnsi="Tahoma" w:cs="Tahoma"/>
                <w:sz w:val="22"/>
                <w:szCs w:val="22"/>
                <w14:ligatures w14:val="standardContextual"/>
              </w:rPr>
              <w:t>The commentor provided three comments on cost. One was on</w:t>
            </w:r>
            <w:r w:rsidR="003047D2">
              <w:rPr>
                <w:rFonts w:ascii="Tahoma" w:hAnsi="Tahoma" w:cs="Tahoma"/>
                <w:sz w:val="22"/>
                <w:szCs w:val="22"/>
                <w14:ligatures w14:val="standardContextual"/>
              </w:rPr>
              <w:t xml:space="preserve"> underestimating burden hours and therefore reducing the amount of</w:t>
            </w:r>
            <w:r>
              <w:rPr>
                <w:rFonts w:ascii="Tahoma" w:hAnsi="Tahoma" w:cs="Tahoma"/>
                <w:sz w:val="22"/>
                <w:szCs w:val="22"/>
                <w14:ligatures w14:val="standardContextual"/>
              </w:rPr>
              <w:t xml:space="preserve"> </w:t>
            </w:r>
            <w:r w:rsidR="00076EAC">
              <w:rPr>
                <w:rFonts w:ascii="Tahoma" w:hAnsi="Tahoma" w:cs="Tahoma"/>
                <w:sz w:val="22"/>
                <w:szCs w:val="22"/>
                <w14:ligatures w14:val="standardContextual"/>
              </w:rPr>
              <w:t>cost recovery fees</w:t>
            </w:r>
            <w:r w:rsidR="003047D2">
              <w:rPr>
                <w:rFonts w:ascii="Tahoma" w:hAnsi="Tahoma" w:cs="Tahoma"/>
                <w:sz w:val="22"/>
                <w:szCs w:val="22"/>
                <w14:ligatures w14:val="standardContextual"/>
              </w:rPr>
              <w:t xml:space="preserve"> collected. Cost recovery fees </w:t>
            </w:r>
            <w:r w:rsidR="003047D2">
              <w:rPr>
                <w:rFonts w:ascii="Tahoma" w:hAnsi="Tahoma" w:cs="Tahoma"/>
                <w:sz w:val="22"/>
                <w:szCs w:val="22"/>
                <w14:ligatures w14:val="standardContextual"/>
              </w:rPr>
              <w:t xml:space="preserve">are based on the number of hours it would take the agency to process the proposed action once an application is accepted, not the number of hours it takes to review the proposed action. </w:t>
            </w:r>
            <w:r w:rsidR="003047D2">
              <w:rPr>
                <w:rFonts w:ascii="Tahoma" w:hAnsi="Tahoma" w:cs="Tahoma"/>
                <w:sz w:val="22"/>
                <w:szCs w:val="22"/>
                <w14:ligatures w14:val="standardContextual"/>
              </w:rPr>
              <w:br/>
            </w:r>
            <w:r w:rsidR="003047D2">
              <w:rPr>
                <w:rFonts w:ascii="Tahoma" w:hAnsi="Tahoma" w:cs="Tahoma"/>
                <w:sz w:val="22"/>
                <w:szCs w:val="22"/>
                <w14:ligatures w14:val="standardContextual"/>
              </w:rPr>
              <w:br/>
              <w:t>T</w:t>
            </w:r>
            <w:r w:rsidR="00076EAC">
              <w:rPr>
                <w:rFonts w:ascii="Tahoma" w:hAnsi="Tahoma" w:cs="Tahoma"/>
                <w:sz w:val="22"/>
                <w:szCs w:val="22"/>
                <w14:ligatures w14:val="standardContextual"/>
              </w:rPr>
              <w:t xml:space="preserve">he other two were on the cost of supplementary information </w:t>
            </w:r>
            <w:r w:rsidR="00022932">
              <w:rPr>
                <w:rFonts w:ascii="Tahoma" w:hAnsi="Tahoma" w:cs="Tahoma"/>
                <w:sz w:val="22"/>
                <w:szCs w:val="22"/>
                <w14:ligatures w14:val="standardContextual"/>
              </w:rPr>
              <w:t>(</w:t>
            </w:r>
            <w:r w:rsidR="00076EAC">
              <w:rPr>
                <w:rFonts w:ascii="Tahoma" w:hAnsi="Tahoma" w:cs="Tahoma"/>
                <w:sz w:val="22"/>
                <w:szCs w:val="22"/>
                <w14:ligatures w14:val="standardContextual"/>
              </w:rPr>
              <w:t>top of page 4 of 4</w:t>
            </w:r>
            <w:r w:rsidR="00022932">
              <w:rPr>
                <w:rFonts w:ascii="Tahoma" w:hAnsi="Tahoma" w:cs="Tahoma"/>
                <w:sz w:val="22"/>
                <w:szCs w:val="22"/>
                <w14:ligatures w14:val="standardContextual"/>
              </w:rPr>
              <w:t>)</w:t>
            </w:r>
            <w:r w:rsidR="00076EAC">
              <w:rPr>
                <w:rFonts w:ascii="Tahoma" w:hAnsi="Tahoma" w:cs="Tahoma"/>
                <w:sz w:val="22"/>
                <w:szCs w:val="22"/>
                <w14:ligatures w14:val="standardContextual"/>
              </w:rPr>
              <w:t xml:space="preserve"> and the environmental cost of the proposed project </w:t>
            </w:r>
            <w:r w:rsidR="00022932">
              <w:rPr>
                <w:rFonts w:ascii="Tahoma" w:hAnsi="Tahoma" w:cs="Tahoma"/>
                <w:sz w:val="22"/>
                <w:szCs w:val="22"/>
                <w14:ligatures w14:val="standardContextual"/>
              </w:rPr>
              <w:t>(</w:t>
            </w:r>
            <w:r w:rsidR="00076EAC">
              <w:rPr>
                <w:rFonts w:ascii="Tahoma" w:hAnsi="Tahoma" w:cs="Tahoma"/>
                <w:sz w:val="22"/>
                <w:szCs w:val="22"/>
                <w14:ligatures w14:val="standardContextual"/>
              </w:rPr>
              <w:t>bottom of page 4 of 4</w:t>
            </w:r>
            <w:r w:rsidR="00022932">
              <w:rPr>
                <w:rFonts w:ascii="Tahoma" w:hAnsi="Tahoma" w:cs="Tahoma"/>
                <w:sz w:val="22"/>
                <w:szCs w:val="22"/>
                <w14:ligatures w14:val="standardContextual"/>
              </w:rPr>
              <w:t>)</w:t>
            </w:r>
            <w:r w:rsidR="00076EAC">
              <w:rPr>
                <w:rFonts w:ascii="Tahoma" w:hAnsi="Tahoma" w:cs="Tahoma"/>
                <w:sz w:val="22"/>
                <w:szCs w:val="22"/>
                <w14:ligatures w14:val="standardContextual"/>
              </w:rPr>
              <w:t>. The</w:t>
            </w:r>
            <w:r w:rsidR="00022932">
              <w:rPr>
                <w:rFonts w:ascii="Tahoma" w:hAnsi="Tahoma" w:cs="Tahoma"/>
                <w:sz w:val="22"/>
                <w:szCs w:val="22"/>
                <w14:ligatures w14:val="standardContextual"/>
              </w:rPr>
              <w:t xml:space="preserve">se </w:t>
            </w:r>
            <w:r w:rsidR="00076EAC">
              <w:rPr>
                <w:rFonts w:ascii="Tahoma" w:hAnsi="Tahoma" w:cs="Tahoma"/>
                <w:sz w:val="22"/>
                <w:szCs w:val="22"/>
                <w14:ligatures w14:val="standardContextual"/>
              </w:rPr>
              <w:t xml:space="preserve">two comments are outside the scope of cost to review the submitted SF-299. </w:t>
            </w:r>
            <w:r w:rsidR="0020760C">
              <w:rPr>
                <w:rFonts w:ascii="Tahoma" w:hAnsi="Tahoma" w:cs="Tahoma"/>
                <w:sz w:val="22"/>
                <w:szCs w:val="22"/>
                <w14:ligatures w14:val="standardContextual"/>
              </w:rPr>
              <w:br/>
            </w:r>
            <w:r w:rsidR="0020760C">
              <w:rPr>
                <w:rFonts w:ascii="Tahoma" w:hAnsi="Tahoma" w:cs="Tahoma"/>
                <w:sz w:val="22"/>
                <w:szCs w:val="22"/>
                <w14:ligatures w14:val="standardContextual"/>
              </w:rPr>
              <w:br/>
              <w:t>There were five actual comments on burden</w:t>
            </w:r>
            <w:r w:rsidR="00425917">
              <w:rPr>
                <w:rFonts w:ascii="Tahoma" w:hAnsi="Tahoma" w:cs="Tahoma"/>
                <w:sz w:val="22"/>
                <w:szCs w:val="22"/>
                <w14:ligatures w14:val="standardContextual"/>
              </w:rPr>
              <w:t>.  T</w:t>
            </w:r>
            <w:r w:rsidR="0020760C">
              <w:rPr>
                <w:rFonts w:ascii="Tahoma" w:hAnsi="Tahoma" w:cs="Tahoma"/>
                <w:sz w:val="22"/>
                <w:szCs w:val="22"/>
                <w14:ligatures w14:val="standardContextual"/>
              </w:rPr>
              <w:t>wo</w:t>
            </w:r>
            <w:r w:rsidR="00425917">
              <w:rPr>
                <w:rFonts w:ascii="Tahoma" w:hAnsi="Tahoma" w:cs="Tahoma"/>
                <w:sz w:val="22"/>
                <w:szCs w:val="22"/>
                <w14:ligatures w14:val="standardContextual"/>
              </w:rPr>
              <w:t xml:space="preserve"> uses</w:t>
            </w:r>
            <w:r w:rsidR="0020760C">
              <w:rPr>
                <w:rFonts w:ascii="Tahoma" w:hAnsi="Tahoma" w:cs="Tahoma"/>
                <w:sz w:val="22"/>
                <w:szCs w:val="22"/>
                <w14:ligatures w14:val="standardContextual"/>
              </w:rPr>
              <w:t xml:space="preserve"> were the use of the word burden in </w:t>
            </w:r>
            <w:r w:rsidR="00425917">
              <w:rPr>
                <w:rFonts w:ascii="Tahoma" w:hAnsi="Tahoma" w:cs="Tahoma"/>
                <w:sz w:val="22"/>
                <w:szCs w:val="22"/>
                <w14:ligatures w14:val="standardContextual"/>
              </w:rPr>
              <w:t xml:space="preserve">a </w:t>
            </w:r>
            <w:r w:rsidR="0020760C">
              <w:rPr>
                <w:rFonts w:ascii="Tahoma" w:hAnsi="Tahoma" w:cs="Tahoma"/>
                <w:sz w:val="22"/>
                <w:szCs w:val="22"/>
                <w14:ligatures w14:val="standardContextual"/>
              </w:rPr>
              <w:t>header statement. The</w:t>
            </w:r>
            <w:r w:rsidR="00425917">
              <w:rPr>
                <w:rFonts w:ascii="Tahoma" w:hAnsi="Tahoma" w:cs="Tahoma"/>
                <w:sz w:val="22"/>
                <w:szCs w:val="22"/>
                <w14:ligatures w14:val="standardContextual"/>
              </w:rPr>
              <w:t xml:space="preserve"> remaining three uses </w:t>
            </w:r>
            <w:r w:rsidR="0020760C">
              <w:rPr>
                <w:rFonts w:ascii="Tahoma" w:hAnsi="Tahoma" w:cs="Tahoma"/>
                <w:sz w:val="22"/>
                <w:szCs w:val="22"/>
                <w14:ligatures w14:val="standardContextual"/>
              </w:rPr>
              <w:t xml:space="preserve">have to do with the </w:t>
            </w:r>
            <w:r w:rsidR="00425917">
              <w:rPr>
                <w:rFonts w:ascii="Tahoma" w:hAnsi="Tahoma" w:cs="Tahoma"/>
                <w:sz w:val="22"/>
                <w:szCs w:val="22"/>
                <w14:ligatures w14:val="standardContextual"/>
              </w:rPr>
              <w:t xml:space="preserve">number of hours required to </w:t>
            </w:r>
            <w:r w:rsidR="0020760C">
              <w:rPr>
                <w:rFonts w:ascii="Tahoma" w:hAnsi="Tahoma" w:cs="Tahoma"/>
                <w:sz w:val="22"/>
                <w:szCs w:val="22"/>
                <w14:ligatures w14:val="standardContextual"/>
              </w:rPr>
              <w:t>process</w:t>
            </w:r>
            <w:r w:rsidR="00425917">
              <w:rPr>
                <w:rFonts w:ascii="Tahoma" w:hAnsi="Tahoma" w:cs="Tahoma"/>
                <w:sz w:val="22"/>
                <w:szCs w:val="22"/>
                <w14:ligatures w14:val="standardContextual"/>
              </w:rPr>
              <w:t xml:space="preserve"> </w:t>
            </w:r>
            <w:r w:rsidR="0020760C">
              <w:rPr>
                <w:rFonts w:ascii="Tahoma" w:hAnsi="Tahoma" w:cs="Tahoma"/>
                <w:sz w:val="22"/>
                <w:szCs w:val="22"/>
                <w14:ligatures w14:val="standardContextual"/>
              </w:rPr>
              <w:t xml:space="preserve">the proposed action.  The burden hours estimated by the agency are </w:t>
            </w:r>
            <w:r w:rsidR="00425917">
              <w:rPr>
                <w:rFonts w:ascii="Tahoma" w:hAnsi="Tahoma" w:cs="Tahoma"/>
                <w:sz w:val="22"/>
                <w:szCs w:val="22"/>
                <w14:ligatures w14:val="standardContextual"/>
              </w:rPr>
              <w:t xml:space="preserve">for </w:t>
            </w:r>
            <w:r w:rsidR="0020760C">
              <w:rPr>
                <w:rFonts w:ascii="Tahoma" w:hAnsi="Tahoma" w:cs="Tahoma"/>
                <w:sz w:val="22"/>
                <w:szCs w:val="22"/>
                <w14:ligatures w14:val="standardContextual"/>
              </w:rPr>
              <w:t xml:space="preserve">the hours it takes to review the initial proposed action not to process the proposed action as in an environmental assessment or environmental impact statement. </w:t>
            </w:r>
            <w:r w:rsidR="00425917">
              <w:rPr>
                <w:rFonts w:ascii="Tahoma" w:hAnsi="Tahoma" w:cs="Tahoma"/>
                <w:sz w:val="22"/>
                <w:szCs w:val="22"/>
                <w14:ligatures w14:val="standardContextual"/>
              </w:rPr>
              <w:t>Therefore, these c</w:t>
            </w:r>
            <w:r w:rsidR="0020760C">
              <w:rPr>
                <w:rFonts w:ascii="Tahoma" w:hAnsi="Tahoma" w:cs="Tahoma"/>
                <w:sz w:val="22"/>
                <w:szCs w:val="22"/>
                <w14:ligatures w14:val="standardContextual"/>
              </w:rPr>
              <w:t>omments are outside the scope of the proposed information collection</w:t>
            </w:r>
          </w:p>
        </w:tc>
      </w:tr>
      <w:tr w14:paraId="7391516C" w14:textId="77777777" w:rsidTr="00F054ED">
        <w:tblPrEx>
          <w:tblW w:w="0" w:type="auto"/>
          <w:tblInd w:w="360" w:type="dxa"/>
          <w:tblLook w:val="04A0"/>
        </w:tblPrEx>
        <w:tc>
          <w:tcPr>
            <w:tcW w:w="2870" w:type="dxa"/>
          </w:tcPr>
          <w:p w:rsidR="0020760C" w:rsidP="00F054ED" w14:paraId="297D527D" w14:textId="77777777">
            <w:pPr>
              <w:rPr>
                <w:rFonts w:ascii="Tahoma" w:hAnsi="Tahoma" w:cs="Tahoma"/>
                <w:b/>
                <w:bCs/>
                <w:sz w:val="22"/>
                <w:szCs w:val="22"/>
              </w:rPr>
            </w:pPr>
            <w:r>
              <w:rPr>
                <w:rFonts w:ascii="Tahoma" w:hAnsi="Tahoma" w:cs="Tahoma"/>
                <w:b/>
                <w:bCs/>
                <w:sz w:val="22"/>
                <w:szCs w:val="22"/>
              </w:rPr>
              <w:t xml:space="preserve">Stat of Alaska </w:t>
            </w:r>
          </w:p>
          <w:p w:rsidR="00362D8A" w:rsidP="00F054ED" w14:paraId="3E6260B0" w14:textId="77777777">
            <w:pPr>
              <w:rPr>
                <w:rFonts w:ascii="Tahoma" w:hAnsi="Tahoma" w:cs="Tahoma"/>
                <w:b/>
                <w:bCs/>
                <w:sz w:val="22"/>
                <w:szCs w:val="22"/>
              </w:rPr>
            </w:pPr>
            <w:r>
              <w:rPr>
                <w:rFonts w:ascii="Tahoma" w:hAnsi="Tahoma" w:cs="Tahoma"/>
                <w:b/>
                <w:bCs/>
                <w:sz w:val="22"/>
                <w:szCs w:val="22"/>
              </w:rPr>
              <w:t>Dept. of Natural Resources, Office of Project Management and Permitting</w:t>
            </w:r>
          </w:p>
          <w:p w:rsidR="00362D8A" w:rsidRPr="0080327B" w:rsidP="00F054ED" w14:paraId="03A51F82" w14:textId="797EF590">
            <w:pPr>
              <w:rPr>
                <w:rFonts w:ascii="Tahoma" w:hAnsi="Tahoma" w:cs="Tahoma"/>
                <w:sz w:val="22"/>
                <w:szCs w:val="22"/>
              </w:rPr>
            </w:pPr>
            <w:r w:rsidRPr="0080327B">
              <w:rPr>
                <w:rFonts w:ascii="Tahoma" w:hAnsi="Tahoma" w:cs="Tahoma"/>
                <w:sz w:val="22"/>
                <w:szCs w:val="22"/>
              </w:rPr>
              <w:t xml:space="preserve">Identified as </w:t>
            </w:r>
          </w:p>
          <w:p w:rsidR="00362D8A" w:rsidP="00F054ED" w14:paraId="562E685D" w14:textId="1BE88D75">
            <w:pPr>
              <w:rPr>
                <w:rFonts w:ascii="Tahoma" w:hAnsi="Tahoma" w:cs="Tahoma"/>
                <w:b/>
                <w:bCs/>
                <w:sz w:val="22"/>
                <w:szCs w:val="22"/>
              </w:rPr>
            </w:pPr>
            <w:r w:rsidRPr="0080327B">
              <w:rPr>
                <w:rFonts w:ascii="Tahoma" w:hAnsi="Tahoma" w:cs="Tahoma"/>
                <w:sz w:val="22"/>
                <w:szCs w:val="22"/>
              </w:rPr>
              <w:t>FS_FRDOC_0001-4175</w:t>
            </w:r>
            <w:r w:rsidR="0080327B">
              <w:rPr>
                <w:rFonts w:ascii="Tahoma" w:hAnsi="Tahoma" w:cs="Tahoma"/>
                <w:b/>
                <w:bCs/>
                <w:sz w:val="22"/>
                <w:szCs w:val="22"/>
              </w:rPr>
              <w:t xml:space="preserve"> </w:t>
            </w:r>
            <w:r w:rsidR="0080327B">
              <w:rPr>
                <w:rFonts w:ascii="Tahoma" w:hAnsi="Tahoma" w:cs="Tahoma"/>
                <w:bCs/>
                <w:sz w:val="22"/>
                <w:szCs w:val="22"/>
              </w:rPr>
              <w:t>in regulations.gov</w:t>
            </w:r>
          </w:p>
        </w:tc>
        <w:tc>
          <w:tcPr>
            <w:tcW w:w="6120" w:type="dxa"/>
          </w:tcPr>
          <w:p w:rsidR="0020760C" w:rsidP="005151D2" w14:paraId="4D6695E5" w14:textId="2EB0AE74">
            <w:pPr>
              <w:widowControl/>
              <w:autoSpaceDE/>
              <w:autoSpaceDN/>
              <w:adjustRightInd/>
              <w:ind w:left="-13"/>
              <w:rPr>
                <w:rFonts w:ascii="Tahoma" w:hAnsi="Tahoma" w:cs="Tahoma"/>
                <w:sz w:val="22"/>
                <w:szCs w:val="22"/>
                <w14:ligatures w14:val="standardContextual"/>
              </w:rPr>
            </w:pPr>
            <w:r>
              <w:rPr>
                <w:rFonts w:ascii="Tahoma" w:hAnsi="Tahoma" w:cs="Tahoma"/>
                <w:sz w:val="22"/>
                <w:szCs w:val="22"/>
                <w14:ligatures w14:val="standardContextual"/>
              </w:rPr>
              <w:t xml:space="preserve">The State of Alaska </w:t>
            </w:r>
            <w:r w:rsidR="00884E81">
              <w:rPr>
                <w:rFonts w:ascii="Tahoma" w:hAnsi="Tahoma" w:cs="Tahoma"/>
                <w:sz w:val="22"/>
                <w:szCs w:val="22"/>
                <w14:ligatures w14:val="standardContextual"/>
              </w:rPr>
              <w:t>i</w:t>
            </w:r>
            <w:r>
              <w:rPr>
                <w:rFonts w:ascii="Tahoma" w:hAnsi="Tahoma" w:cs="Tahoma"/>
                <w:sz w:val="22"/>
                <w:szCs w:val="22"/>
                <w14:ligatures w14:val="standardContextual"/>
              </w:rPr>
              <w:t xml:space="preserve">s supportive of the renewal without changes. Their only </w:t>
            </w:r>
            <w:r w:rsidR="00884E81">
              <w:rPr>
                <w:rFonts w:ascii="Tahoma" w:hAnsi="Tahoma" w:cs="Tahoma"/>
                <w:sz w:val="22"/>
                <w:szCs w:val="22"/>
                <w14:ligatures w14:val="standardContextual"/>
              </w:rPr>
              <w:t>request</w:t>
            </w:r>
            <w:r>
              <w:rPr>
                <w:rFonts w:ascii="Tahoma" w:hAnsi="Tahoma" w:cs="Tahoma"/>
                <w:sz w:val="22"/>
                <w:szCs w:val="22"/>
                <w14:ligatures w14:val="standardContextual"/>
              </w:rPr>
              <w:t xml:space="preserve"> was to </w:t>
            </w:r>
            <w:r w:rsidR="00884E81">
              <w:rPr>
                <w:rFonts w:ascii="Tahoma" w:hAnsi="Tahoma" w:cs="Tahoma"/>
                <w:sz w:val="22"/>
                <w:szCs w:val="22"/>
                <w14:ligatures w14:val="standardContextual"/>
              </w:rPr>
              <w:t>include in future</w:t>
            </w:r>
            <w:r>
              <w:rPr>
                <w:rFonts w:ascii="Tahoma" w:hAnsi="Tahoma" w:cs="Tahoma"/>
                <w:sz w:val="22"/>
                <w:szCs w:val="22"/>
                <w14:ligatures w14:val="standardContextual"/>
              </w:rPr>
              <w:t xml:space="preserve"> abstract section</w:t>
            </w:r>
            <w:r w:rsidR="00884E81">
              <w:rPr>
                <w:rFonts w:ascii="Tahoma" w:hAnsi="Tahoma" w:cs="Tahoma"/>
                <w:sz w:val="22"/>
                <w:szCs w:val="22"/>
                <w14:ligatures w14:val="standardContextual"/>
              </w:rPr>
              <w:t>s</w:t>
            </w:r>
            <w:r>
              <w:rPr>
                <w:rFonts w:ascii="Tahoma" w:hAnsi="Tahoma" w:cs="Tahoma"/>
                <w:sz w:val="22"/>
                <w:szCs w:val="22"/>
                <w14:ligatures w14:val="standardContextual"/>
              </w:rPr>
              <w:t xml:space="preserve"> </w:t>
            </w:r>
            <w:r w:rsidR="00884E81">
              <w:rPr>
                <w:rFonts w:ascii="Tahoma" w:hAnsi="Tahoma" w:cs="Tahoma"/>
                <w:sz w:val="22"/>
                <w:szCs w:val="22"/>
                <w14:ligatures w14:val="standardContextual"/>
              </w:rPr>
              <w:t xml:space="preserve">of the Federal Register Notice’s </w:t>
            </w:r>
            <w:r>
              <w:rPr>
                <w:rFonts w:ascii="Tahoma" w:hAnsi="Tahoma" w:cs="Tahoma"/>
                <w:sz w:val="22"/>
                <w:szCs w:val="22"/>
                <w14:ligatures w14:val="standardContextual"/>
              </w:rPr>
              <w:t xml:space="preserve">where we list some of the statutes that authorize the Forest Service to issue and administer authorizations to </w:t>
            </w:r>
            <w:r w:rsidR="00884E81">
              <w:rPr>
                <w:rFonts w:ascii="Tahoma" w:hAnsi="Tahoma" w:cs="Tahoma"/>
                <w:sz w:val="22"/>
                <w:szCs w:val="22"/>
                <w14:ligatures w14:val="standardContextual"/>
              </w:rPr>
              <w:t xml:space="preserve">include the </w:t>
            </w:r>
            <w:r w:rsidRPr="00884E81" w:rsidR="00884E81">
              <w:rPr>
                <w:rFonts w:ascii="Tahoma" w:hAnsi="Tahoma" w:cs="Tahoma"/>
                <w:sz w:val="22"/>
                <w:szCs w:val="22"/>
                <w14:ligatures w14:val="standardContextual"/>
              </w:rPr>
              <w:t>Alaska National Interest Lands Conservation Act</w:t>
            </w:r>
            <w:r>
              <w:rPr>
                <w:rFonts w:ascii="Tahoma" w:hAnsi="Tahoma" w:cs="Tahoma"/>
                <w:sz w:val="22"/>
                <w:szCs w:val="22"/>
                <w14:ligatures w14:val="standardContextual"/>
              </w:rPr>
              <w:t xml:space="preserve"> </w:t>
            </w:r>
            <w:r w:rsidRPr="00884E81" w:rsidR="00884E81">
              <w:rPr>
                <w:rFonts w:ascii="Tahoma" w:hAnsi="Tahoma" w:cs="Tahoma"/>
                <w:sz w:val="22"/>
                <w:szCs w:val="22"/>
                <w14:ligatures w14:val="standardContextual"/>
              </w:rPr>
              <w:t>(ANILCA)</w:t>
            </w:r>
            <w:r w:rsidR="00884E81">
              <w:rPr>
                <w:rFonts w:ascii="Tahoma" w:hAnsi="Tahoma" w:cs="Tahoma"/>
                <w:sz w:val="22"/>
                <w:szCs w:val="22"/>
                <w14:ligatures w14:val="standardContextual"/>
              </w:rPr>
              <w:t xml:space="preserve"> P.L. 96-487.</w:t>
            </w:r>
            <w:r>
              <w:rPr>
                <w:rFonts w:ascii="Tahoma" w:hAnsi="Tahoma" w:cs="Tahoma"/>
                <w:sz w:val="22"/>
                <w:szCs w:val="22"/>
                <w14:ligatures w14:val="standardContextual"/>
              </w:rPr>
              <w:br/>
            </w:r>
          </w:p>
        </w:tc>
      </w:tr>
    </w:tbl>
    <w:p w:rsidR="005151D2" w:rsidP="00884B6B" w14:paraId="13239737"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Cs/>
          <w:sz w:val="22"/>
          <w:szCs w:val="22"/>
        </w:rPr>
      </w:pPr>
    </w:p>
    <w:p w:rsidR="00884B6B" w:rsidP="001E6613" w14:paraId="51B90637"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Cs/>
          <w:sz w:val="22"/>
          <w:szCs w:val="22"/>
        </w:rPr>
      </w:pPr>
    </w:p>
    <w:p w:rsidR="00884B6B" w:rsidP="00884B6B" w14:paraId="423157BC"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
          <w:bCs/>
          <w:sz w:val="22"/>
          <w:szCs w:val="22"/>
        </w:rPr>
      </w:pPr>
      <w:r>
        <w:rPr>
          <w:rFonts w:ascii="Tahoma" w:hAnsi="Tahoma" w:cs="Tahoma"/>
          <w:b/>
          <w:bCs/>
          <w:sz w:val="22"/>
          <w:szCs w:val="22"/>
        </w:rPr>
        <w:t>Describe efforts to consult with persons out</w:t>
      </w:r>
      <w:r>
        <w:rPr>
          <w:rFonts w:ascii="Tahoma" w:hAnsi="Tahoma" w:cs="Tahoma"/>
          <w:b/>
          <w:bCs/>
          <w:sz w:val="22"/>
          <w:szCs w:val="22"/>
        </w:rPr>
        <w:softHyphen/>
        <w:t>side the agency to obtain their views on the availability of data, frequency of collection, the clarity of instructions and record keeping, disclosure, or reporting format (if any), and on the data elements to be recorded, disclosed, or reported.</w:t>
      </w:r>
    </w:p>
    <w:p w:rsidR="00884B6B" w:rsidP="00884B6B" w14:paraId="79FF9020"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
          <w:bCs/>
          <w:sz w:val="22"/>
          <w:szCs w:val="22"/>
        </w:rPr>
      </w:pPr>
    </w:p>
    <w:p w:rsidR="00884B6B" w:rsidP="00884B6B" w14:paraId="753F7B20"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
          <w:bCs/>
          <w:sz w:val="22"/>
          <w:szCs w:val="22"/>
        </w:rPr>
      </w:pPr>
      <w:r>
        <w:rPr>
          <w:rFonts w:ascii="Tahoma" w:hAnsi="Tahoma" w:cs="Tahoma"/>
          <w:b/>
          <w:bCs/>
          <w:sz w:val="22"/>
          <w:szCs w:val="22"/>
        </w:rPr>
        <w:t>Consultation with representatives of those from whom information is to be obtained or those who must compile records should occur at least once every 3 years even if the col</w:t>
      </w:r>
      <w:r>
        <w:rPr>
          <w:rFonts w:ascii="Tahoma" w:hAnsi="Tahoma" w:cs="Tahoma"/>
          <w:b/>
          <w:bCs/>
          <w:sz w:val="22"/>
          <w:szCs w:val="22"/>
        </w:rPr>
        <w:softHyphen/>
        <w:t>lection of information activity is the same as in prior periods. There may be circumstances that may preclude consultation in a specific situation. These circumstances should be explained.</w:t>
      </w:r>
    </w:p>
    <w:p w:rsidR="00884B6B" w:rsidP="00884B6B" w14:paraId="1F63628E"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
          <w:sz w:val="22"/>
          <w:szCs w:val="22"/>
        </w:rPr>
      </w:pPr>
    </w:p>
    <w:p w:rsidR="00884B6B" w:rsidP="00884B6B" w14:paraId="23AF5CA0" w14:textId="24F43132">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Cs/>
          <w:sz w:val="22"/>
          <w:szCs w:val="22"/>
        </w:rPr>
      </w:pPr>
      <w:r w:rsidRPr="000B568B">
        <w:rPr>
          <w:rFonts w:ascii="Tahoma" w:hAnsi="Tahoma" w:cs="Tahoma"/>
          <w:bCs/>
          <w:sz w:val="22"/>
          <w:szCs w:val="22"/>
        </w:rPr>
        <w:t xml:space="preserve">On June 24, 2026, the Office of Information and Regulatory Affairs (OIRA) hosted a meeting between land management agencies of the Department of Agriculture and the Department of </w:t>
      </w:r>
      <w:r w:rsidRPr="000B568B">
        <w:rPr>
          <w:rFonts w:ascii="Tahoma" w:hAnsi="Tahoma" w:cs="Tahoma"/>
          <w:bCs/>
          <w:sz w:val="22"/>
          <w:szCs w:val="22"/>
        </w:rPr>
        <w:t>the Interior. The agencies included Bureau of Land Management (BLM) and Rural Development (RD). Also in the meeting was the U.S. Army Corps of Engineers (ACORE) and the National Telecommunications and Information Administration (NTIA).</w:t>
      </w:r>
      <w:r>
        <w:rPr>
          <w:rFonts w:ascii="Tahoma" w:hAnsi="Tahoma" w:cs="Tahoma"/>
          <w:bCs/>
          <w:sz w:val="22"/>
          <w:szCs w:val="22"/>
        </w:rPr>
        <w:t xml:space="preserve"> </w:t>
      </w:r>
      <w:r w:rsidRPr="000B568B">
        <w:rPr>
          <w:rFonts w:ascii="Tahoma" w:hAnsi="Tahoma" w:cs="Tahoma"/>
          <w:bCs/>
          <w:sz w:val="22"/>
          <w:szCs w:val="22"/>
        </w:rPr>
        <w:t>During this meeting, the Forest Service received seven comments from the attending agencies to improve the SF-299.</w:t>
      </w:r>
    </w:p>
    <w:p w:rsidR="000B568B" w:rsidRPr="000B568B" w:rsidP="00884B6B" w14:paraId="4FFE3954"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Cs/>
          <w:sz w:val="22"/>
          <w:szCs w:val="22"/>
        </w:rPr>
      </w:pPr>
    </w:p>
    <w:p w:rsidR="00884B6B" w:rsidRPr="002A052B" w:rsidP="00884B6B" w14:paraId="198129F0" w14:textId="77777777">
      <w:pPr>
        <w:pStyle w:val="Caption"/>
        <w:keepNext/>
        <w:rPr>
          <w:sz w:val="24"/>
          <w:szCs w:val="24"/>
        </w:rPr>
      </w:pPr>
      <w:r w:rsidRPr="002A052B">
        <w:rPr>
          <w:sz w:val="24"/>
          <w:szCs w:val="24"/>
        </w:rPr>
        <w:t xml:space="preserve">Table </w:t>
      </w:r>
      <w:r>
        <w:rPr>
          <w:sz w:val="24"/>
          <w:szCs w:val="24"/>
        </w:rPr>
        <w:t>1</w:t>
      </w:r>
      <w:r w:rsidRPr="002A052B">
        <w:rPr>
          <w:sz w:val="24"/>
          <w:szCs w:val="24"/>
        </w:rPr>
        <w:t xml:space="preserve"> Interviews </w:t>
      </w:r>
      <w:r>
        <w:rPr>
          <w:sz w:val="24"/>
          <w:szCs w:val="24"/>
        </w:rPr>
        <w:t>C</w:t>
      </w:r>
      <w:r w:rsidRPr="002A052B">
        <w:rPr>
          <w:sz w:val="24"/>
          <w:szCs w:val="24"/>
        </w:rPr>
        <w:t>onducted.</w:t>
      </w:r>
    </w:p>
    <w:tbl>
      <w:tblPr>
        <w:tblStyle w:val="TableGrid"/>
        <w:tblW w:w="0" w:type="auto"/>
        <w:tblInd w:w="360" w:type="dxa"/>
        <w:tblLook w:val="04A0"/>
      </w:tblPr>
      <w:tblGrid>
        <w:gridCol w:w="2870"/>
        <w:gridCol w:w="6120"/>
      </w:tblGrid>
      <w:tr w14:paraId="529D57CF" w14:textId="77777777" w:rsidTr="000B568B">
        <w:tblPrEx>
          <w:tblW w:w="0" w:type="auto"/>
          <w:tblInd w:w="360" w:type="dxa"/>
          <w:tblLook w:val="04A0"/>
        </w:tblPrEx>
        <w:trPr>
          <w:tblHeader/>
        </w:trPr>
        <w:tc>
          <w:tcPr>
            <w:tcW w:w="2870" w:type="dxa"/>
          </w:tcPr>
          <w:p w:rsidR="00884B6B" w:rsidP="00D66503" w14:paraId="0B329E6D" w14:textId="61955A43">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Comment</w:t>
            </w:r>
          </w:p>
        </w:tc>
        <w:tc>
          <w:tcPr>
            <w:tcW w:w="6120" w:type="dxa"/>
          </w:tcPr>
          <w:p w:rsidR="00884B6B" w:rsidRPr="000B568B" w:rsidP="00D66503" w14:paraId="2FF484F4" w14:textId="2D101113">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sidRPr="000B568B">
              <w:rPr>
                <w:rFonts w:ascii="Tahoma" w:hAnsi="Tahoma" w:cs="Tahoma"/>
                <w:b/>
                <w:bCs/>
                <w:sz w:val="22"/>
                <w:szCs w:val="22"/>
              </w:rPr>
              <w:t>Forest Service Response</w:t>
            </w:r>
          </w:p>
        </w:tc>
      </w:tr>
      <w:tr w14:paraId="468A6A35" w14:textId="77777777" w:rsidTr="00D66503">
        <w:tblPrEx>
          <w:tblW w:w="0" w:type="auto"/>
          <w:tblInd w:w="360" w:type="dxa"/>
          <w:tblLook w:val="04A0"/>
        </w:tblPrEx>
        <w:tc>
          <w:tcPr>
            <w:tcW w:w="2870" w:type="dxa"/>
          </w:tcPr>
          <w:p w:rsidR="000B568B" w:rsidP="000B568B" w14:paraId="5B97042F" w14:textId="77777777">
            <w:pPr>
              <w:widowControl/>
              <w:autoSpaceDE/>
              <w:autoSpaceDN/>
              <w:adjustRightInd/>
              <w:spacing w:after="60"/>
            </w:pPr>
            <w:r w:rsidRPr="00F53EC5">
              <w:t>Generally, the form is good. Most common concern was the need to go back to applicants to get additional information.</w:t>
            </w:r>
          </w:p>
          <w:p w:rsidR="00884B6B" w:rsidRPr="00EE54B0" w:rsidP="00393FBB" w14:paraId="57EBCE66" w14:textId="77777777">
            <w:pPr>
              <w:rPr>
                <w:rFonts w:ascii="Tahoma" w:hAnsi="Tahoma" w:cs="Tahoma"/>
                <w:b/>
                <w:bCs/>
                <w:sz w:val="22"/>
                <w:szCs w:val="22"/>
              </w:rPr>
            </w:pPr>
          </w:p>
        </w:tc>
        <w:tc>
          <w:tcPr>
            <w:tcW w:w="6120" w:type="dxa"/>
          </w:tcPr>
          <w:p w:rsidR="000B568B" w:rsidP="000B568B" w14:paraId="13E310F5" w14:textId="77777777">
            <w:pPr>
              <w:widowControl/>
              <w:autoSpaceDE/>
              <w:autoSpaceDN/>
              <w:adjustRightInd/>
              <w:spacing w:after="60"/>
            </w:pPr>
            <w:r>
              <w:t>There are no perfect applications.  Interviewing applicants post submittal of an SF-299, or any other special uses application, is a common activity</w:t>
            </w:r>
            <w:r w:rsidRPr="005A26F7">
              <w:t xml:space="preserve"> </w:t>
            </w:r>
            <w:r>
              <w:t xml:space="preserve">for realty specialists or permit administrators. It helps them get a clearer understanding of the applicants’ proposed action. </w:t>
            </w:r>
          </w:p>
          <w:p w:rsidR="00884B6B" w:rsidRPr="00EE54B0" w:rsidP="000B568B" w14:paraId="6628CE97" w14:textId="6DFFB341">
            <w:pPr>
              <w:widowControl/>
              <w:autoSpaceDE/>
              <w:autoSpaceDN/>
              <w:adjustRightInd/>
              <w:ind w:left="360"/>
              <w:rPr>
                <w:rFonts w:ascii="Tahoma" w:hAnsi="Tahoma" w:cs="Tahoma"/>
                <w:sz w:val="22"/>
                <w:szCs w:val="22"/>
                <w14:ligatures w14:val="standardContextual"/>
              </w:rPr>
            </w:pPr>
          </w:p>
        </w:tc>
      </w:tr>
      <w:tr w14:paraId="7474A207" w14:textId="53C9CD71" w:rsidTr="000D421F">
        <w:tblPrEx>
          <w:tblW w:w="0" w:type="auto"/>
          <w:tblInd w:w="360" w:type="dxa"/>
          <w:tblLook w:val="04A0"/>
        </w:tblPrEx>
        <w:tc>
          <w:tcPr>
            <w:tcW w:w="2870" w:type="dxa"/>
          </w:tcPr>
          <w:p w:rsidR="000B568B" w:rsidP="000B568B" w14:paraId="13BE3756" w14:textId="77777777">
            <w:pPr>
              <w:widowControl/>
              <w:autoSpaceDE/>
              <w:autoSpaceDN/>
              <w:adjustRightInd/>
              <w:spacing w:after="60"/>
            </w:pPr>
            <w:r w:rsidRPr="00F53EC5">
              <w:t>Overall, agencies desire to move to an online system for collecting and processing applications, which would be a really long-term solution.</w:t>
            </w:r>
          </w:p>
          <w:p w:rsidR="00203372" w:rsidRPr="00EE54B0" w:rsidP="00203372" w14:paraId="1D078412" w14:textId="03A675ED">
            <w:pPr>
              <w:rPr>
                <w:rFonts w:ascii="Tahoma" w:hAnsi="Tahoma" w:cs="Tahoma"/>
                <w:sz w:val="22"/>
                <w:szCs w:val="22"/>
              </w:rPr>
            </w:pPr>
          </w:p>
        </w:tc>
        <w:tc>
          <w:tcPr>
            <w:tcW w:w="6120" w:type="dxa"/>
          </w:tcPr>
          <w:p w:rsidR="000B568B" w:rsidP="000B568B" w14:paraId="2948AFF3" w14:textId="7156C137">
            <w:pPr>
              <w:widowControl/>
              <w:autoSpaceDE/>
              <w:autoSpaceDN/>
              <w:adjustRightInd/>
              <w:spacing w:after="60"/>
            </w:pPr>
            <w:r>
              <w:t>The Forest Service is currently working with its contract IT Systems developer to see how to make form information submittable. We’re using the first seven questions of the SF-299 as a trial, since those questions are common to many applications.</w:t>
            </w:r>
          </w:p>
          <w:p w:rsidR="000B568B" w:rsidP="000B568B" w14:paraId="625F4F80" w14:textId="77777777">
            <w:pPr>
              <w:widowControl/>
              <w:autoSpaceDE/>
              <w:autoSpaceDN/>
              <w:adjustRightInd/>
              <w:spacing w:after="60"/>
            </w:pPr>
          </w:p>
          <w:p w:rsidR="000B568B" w:rsidP="000B568B" w14:paraId="6492C043" w14:textId="4E3F02E8">
            <w:pPr>
              <w:widowControl/>
              <w:autoSpaceDE/>
              <w:autoSpaceDN/>
              <w:adjustRightInd/>
              <w:spacing w:after="60"/>
            </w:pPr>
            <w:r>
              <w:t xml:space="preserve">An online system would have to be developed for each department and agency because there is no </w:t>
            </w:r>
            <w:r w:rsidRPr="00580731">
              <w:t>interoperability</w:t>
            </w:r>
            <w:r>
              <w:t xml:space="preserve"> between agency IT systems. Secondarily, the Forest Service has 14 different applications.  In order for this to be financially beneficial, the system would need to be able to accept all other types of applications for each agency.  The system should be designed such that any modification of a form or the addition of a new form in the system would not require external IT contractor assistance and funding of a change request. </w:t>
            </w:r>
          </w:p>
          <w:p w:rsidR="00203372" w:rsidP="000B568B" w14:paraId="7FDB4329" w14:textId="77777777">
            <w:pPr>
              <w:widowControl/>
              <w:autoSpaceDE/>
              <w:autoSpaceDN/>
              <w:adjustRightInd/>
              <w:ind w:left="360"/>
            </w:pPr>
          </w:p>
        </w:tc>
      </w:tr>
      <w:tr w14:paraId="0B68D490" w14:textId="77777777" w:rsidTr="00D66503">
        <w:tblPrEx>
          <w:tblW w:w="0" w:type="auto"/>
          <w:tblInd w:w="360" w:type="dxa"/>
          <w:tblLook w:val="04A0"/>
        </w:tblPrEx>
        <w:tc>
          <w:tcPr>
            <w:tcW w:w="2870" w:type="dxa"/>
          </w:tcPr>
          <w:p w:rsidR="000B568B" w:rsidP="000B568B" w14:paraId="216ECDB0" w14:textId="77777777">
            <w:pPr>
              <w:widowControl/>
              <w:autoSpaceDE/>
              <w:autoSpaceDN/>
              <w:adjustRightInd/>
              <w:spacing w:after="60"/>
            </w:pPr>
            <w:r>
              <w:t>There was s</w:t>
            </w:r>
            <w:r w:rsidRPr="00F53EC5">
              <w:t>ome discussion that there may be a need for a separate f</w:t>
            </w:r>
            <w:r>
              <w:t>or</w:t>
            </w:r>
            <w:r w:rsidRPr="00F53EC5">
              <w:t>m for large infrastructure projects possibly hosted by GSA.</w:t>
            </w:r>
          </w:p>
          <w:p w:rsidR="00203372" w:rsidRPr="00EE54B0" w:rsidP="00203372" w14:paraId="370AA1BD" w14:textId="77777777">
            <w:pPr>
              <w:rPr>
                <w:rFonts w:ascii="Tahoma" w:hAnsi="Tahoma" w:cs="Tahoma"/>
                <w:b/>
                <w:bCs/>
                <w:sz w:val="22"/>
                <w:szCs w:val="22"/>
              </w:rPr>
            </w:pPr>
          </w:p>
        </w:tc>
        <w:tc>
          <w:tcPr>
            <w:tcW w:w="6120" w:type="dxa"/>
          </w:tcPr>
          <w:p w:rsidR="000B568B" w:rsidP="000B568B" w14:paraId="0A5E3D7B" w14:textId="213898E9">
            <w:pPr>
              <w:widowControl/>
              <w:autoSpaceDE/>
              <w:autoSpaceDN/>
              <w:adjustRightInd/>
              <w:spacing w:after="60"/>
            </w:pPr>
            <w:r>
              <w:t xml:space="preserve">Item seven (h) in the Project Description, on </w:t>
            </w:r>
            <w:r>
              <w:t>the SF</w:t>
            </w:r>
            <w:r>
              <w:t>-299 expressly states that the applicant can use additional sheets if additional space is needed.</w:t>
            </w:r>
          </w:p>
          <w:p w:rsidR="000B568B" w:rsidP="000B568B" w14:paraId="541FC1EC" w14:textId="77777777">
            <w:pPr>
              <w:widowControl/>
              <w:autoSpaceDE/>
              <w:autoSpaceDN/>
              <w:adjustRightInd/>
              <w:spacing w:after="60"/>
            </w:pPr>
          </w:p>
          <w:p w:rsidR="000B568B" w:rsidP="000B568B" w14:paraId="5C693CB2" w14:textId="77777777">
            <w:pPr>
              <w:widowControl/>
              <w:autoSpaceDE/>
              <w:autoSpaceDN/>
              <w:adjustRightInd/>
              <w:spacing w:after="160" w:line="259" w:lineRule="auto"/>
            </w:pPr>
            <w:r>
              <w:t>The BLM and the Forest Service provide applicants with a plan of development (POD) outline for infrastructure-related projects to help provide additional information specific to their project.</w:t>
            </w:r>
          </w:p>
          <w:p w:rsidR="00203372" w:rsidRPr="00EE54B0" w:rsidP="00203372" w14:paraId="7A3CD94A" w14:textId="48504F6A">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p>
        </w:tc>
      </w:tr>
      <w:tr w14:paraId="301D2FC0" w14:textId="77777777" w:rsidTr="00D66503">
        <w:tblPrEx>
          <w:tblW w:w="0" w:type="auto"/>
          <w:tblInd w:w="360" w:type="dxa"/>
          <w:tblLook w:val="04A0"/>
        </w:tblPrEx>
        <w:tc>
          <w:tcPr>
            <w:tcW w:w="2870" w:type="dxa"/>
          </w:tcPr>
          <w:p w:rsidR="00531F2C" w:rsidP="00531F2C" w14:paraId="3997E18C" w14:textId="77777777">
            <w:pPr>
              <w:widowControl/>
              <w:autoSpaceDE/>
              <w:autoSpaceDN/>
              <w:adjustRightInd/>
              <w:spacing w:after="60"/>
            </w:pPr>
            <w:r w:rsidRPr="00E16C57">
              <w:t>NTIA</w:t>
            </w:r>
            <w:r w:rsidRPr="00F53EC5">
              <w:t xml:space="preserve"> suggested adding a question about funding source(s).</w:t>
            </w:r>
          </w:p>
          <w:p w:rsidR="000B568B" w:rsidP="000B568B" w14:paraId="3B3B6080" w14:textId="77777777">
            <w:pPr>
              <w:widowControl/>
              <w:autoSpaceDE/>
              <w:autoSpaceDN/>
              <w:adjustRightInd/>
              <w:spacing w:after="60"/>
            </w:pPr>
          </w:p>
        </w:tc>
        <w:tc>
          <w:tcPr>
            <w:tcW w:w="6120" w:type="dxa"/>
          </w:tcPr>
          <w:p w:rsidR="00531F2C" w:rsidRPr="00531F2C" w:rsidP="00531F2C" w14:paraId="3BDECEFA" w14:textId="77DFB8D2">
            <w:pPr>
              <w:widowControl/>
              <w:autoSpaceDE/>
              <w:autoSpaceDN/>
              <w:adjustRightInd/>
              <w:spacing w:after="60"/>
              <w:rPr>
                <w:i/>
                <w:iCs/>
              </w:rPr>
            </w:pPr>
            <w:r>
              <w:t xml:space="preserve">Item twelve of </w:t>
            </w:r>
            <w:r>
              <w:t>the SF</w:t>
            </w:r>
            <w:r>
              <w:t xml:space="preserve">-299 asks this question. </w:t>
            </w:r>
            <w:r w:rsidRPr="00531F2C">
              <w:rPr>
                <w:i/>
                <w:iCs/>
              </w:rPr>
              <w:t>12. Give statement of your technical and financial capability to construct, operate, maintain, and terminate system for which authorization is being requested.</w:t>
            </w:r>
          </w:p>
          <w:p w:rsidR="000B568B" w:rsidP="000B568B" w14:paraId="6FF1F3A7" w14:textId="77777777">
            <w:pPr>
              <w:widowControl/>
              <w:autoSpaceDE/>
              <w:autoSpaceDN/>
              <w:adjustRightInd/>
              <w:spacing w:after="60"/>
            </w:pPr>
          </w:p>
        </w:tc>
      </w:tr>
      <w:tr w14:paraId="0911AAD9" w14:textId="77777777" w:rsidTr="00D66503">
        <w:tblPrEx>
          <w:tblW w:w="0" w:type="auto"/>
          <w:tblInd w:w="360" w:type="dxa"/>
          <w:tblLook w:val="04A0"/>
        </w:tblPrEx>
        <w:tc>
          <w:tcPr>
            <w:tcW w:w="2870" w:type="dxa"/>
          </w:tcPr>
          <w:p w:rsidR="00E26283" w:rsidP="00E26283" w14:paraId="08F943C2" w14:textId="77777777">
            <w:pPr>
              <w:widowControl/>
              <w:autoSpaceDE/>
              <w:autoSpaceDN/>
              <w:adjustRightInd/>
              <w:spacing w:after="60"/>
            </w:pPr>
            <w:r w:rsidRPr="00F53EC5">
              <w:t>NTIA suggested adding a question to ask applicants what other actions (i.e. NEPA) may be required for the project.</w:t>
            </w:r>
          </w:p>
          <w:p w:rsidR="00F35C0C" w:rsidRPr="00F53EC5" w:rsidP="00531F2C" w14:paraId="5ECF689D" w14:textId="77777777">
            <w:pPr>
              <w:widowControl/>
              <w:autoSpaceDE/>
              <w:autoSpaceDN/>
              <w:adjustRightInd/>
              <w:spacing w:after="60"/>
            </w:pPr>
          </w:p>
        </w:tc>
        <w:tc>
          <w:tcPr>
            <w:tcW w:w="6120" w:type="dxa"/>
          </w:tcPr>
          <w:p w:rsidR="00FC0D46" w:rsidP="00FC0D46" w14:paraId="1D6E4DEA" w14:textId="77777777">
            <w:pPr>
              <w:widowControl/>
              <w:autoSpaceDE/>
              <w:autoSpaceDN/>
              <w:adjustRightInd/>
              <w:spacing w:after="60"/>
            </w:pPr>
            <w:r>
              <w:t>The requirement for NEPA and the level of NEPA work required is an agency decision based on the type of proposal.</w:t>
            </w:r>
          </w:p>
          <w:p w:rsidR="00FC0D46" w:rsidP="00FC0D46" w14:paraId="7AC61D78" w14:textId="2CF3BB89">
            <w:pPr>
              <w:widowControl/>
              <w:autoSpaceDE/>
              <w:autoSpaceDN/>
              <w:adjustRightInd/>
              <w:spacing w:after="60"/>
            </w:pPr>
            <w:r>
              <w:t xml:space="preserve"> </w:t>
            </w:r>
          </w:p>
          <w:p w:rsidR="00FC0D46" w:rsidP="00FC0D46" w14:paraId="1D656EF3" w14:textId="77777777">
            <w:pPr>
              <w:widowControl/>
              <w:autoSpaceDE/>
              <w:autoSpaceDN/>
              <w:adjustRightInd/>
              <w:spacing w:after="60"/>
            </w:pPr>
            <w:r>
              <w:t>The SF</w:t>
            </w:r>
            <w:r>
              <w:t xml:space="preserve">-299 is a very thorough application in terms of the information requested </w:t>
            </w:r>
            <w:r>
              <w:t>of</w:t>
            </w:r>
            <w:r>
              <w:t xml:space="preserve"> the applicant for </w:t>
            </w:r>
            <w:r>
              <w:t>submittal of</w:t>
            </w:r>
            <w:r>
              <w:t xml:space="preserve"> a proposal to a federal agency. See SF-299 questions </w:t>
            </w:r>
            <w:r w:rsidRPr="001D6ACA">
              <w:rPr>
                <w:b/>
                <w:bCs/>
              </w:rPr>
              <w:t>9</w:t>
            </w:r>
            <w:r>
              <w:t xml:space="preserve"> </w:t>
            </w:r>
            <w:r w:rsidRPr="00782AC1">
              <w:t>State or Local government approval</w:t>
            </w:r>
            <w:r>
              <w:t xml:space="preserve">, </w:t>
            </w:r>
            <w:r w:rsidRPr="001D6ACA">
              <w:rPr>
                <w:b/>
                <w:bCs/>
              </w:rPr>
              <w:t>14</w:t>
            </w:r>
            <w:r w:rsidRPr="00366E08">
              <w:t>. List authorizations and pending applications filed for similar projects which may provide information to the authorizing agency</w:t>
            </w:r>
            <w:r>
              <w:t xml:space="preserve">, </w:t>
            </w:r>
            <w:r w:rsidRPr="001D6ACA">
              <w:rPr>
                <w:b/>
                <w:bCs/>
              </w:rPr>
              <w:t>15</w:t>
            </w:r>
            <w:r w:rsidRPr="00C26609">
              <w:t>. Provide statement of need for project, including the economic feasibility and items such as: (a) cost of proposal (construction, operation, and maintenance); (b) estimated cost of next best alternative; and (c) expected public benefits</w:t>
            </w:r>
            <w:r>
              <w:t xml:space="preserve">, and </w:t>
            </w:r>
            <w:r w:rsidRPr="001D6ACA">
              <w:rPr>
                <w:b/>
                <w:bCs/>
              </w:rPr>
              <w:t>20</w:t>
            </w:r>
            <w:r w:rsidRPr="00C26609">
              <w:t>. Name all the Federal Department(s)/Agency(</w:t>
            </w:r>
            <w:r w:rsidRPr="00C26609">
              <w:t>ies</w:t>
            </w:r>
            <w:r w:rsidRPr="00C26609">
              <w:t>) where this application is being filed.</w:t>
            </w:r>
          </w:p>
          <w:p w:rsidR="00F35C0C" w:rsidP="00531F2C" w14:paraId="55ED3B88" w14:textId="77777777">
            <w:pPr>
              <w:widowControl/>
              <w:autoSpaceDE/>
              <w:autoSpaceDN/>
              <w:adjustRightInd/>
              <w:spacing w:after="60"/>
            </w:pPr>
          </w:p>
        </w:tc>
      </w:tr>
      <w:tr w14:paraId="3567E158" w14:textId="77777777" w:rsidTr="00D66503">
        <w:tblPrEx>
          <w:tblW w:w="0" w:type="auto"/>
          <w:tblInd w:w="360" w:type="dxa"/>
          <w:tblLook w:val="04A0"/>
        </w:tblPrEx>
        <w:tc>
          <w:tcPr>
            <w:tcW w:w="2870" w:type="dxa"/>
          </w:tcPr>
          <w:p w:rsidR="00A0324B" w:rsidP="00A0324B" w14:paraId="50C617CF" w14:textId="77777777">
            <w:pPr>
              <w:widowControl/>
              <w:autoSpaceDE/>
              <w:autoSpaceDN/>
              <w:adjustRightInd/>
              <w:spacing w:after="60"/>
            </w:pPr>
            <w:r w:rsidRPr="00F53EC5">
              <w:t>One suggestion is to add guidance on how to complete the application.</w:t>
            </w:r>
          </w:p>
          <w:p w:rsidR="00A0324B" w:rsidRPr="00F53EC5" w:rsidP="00531F2C" w14:paraId="3E3F02F4" w14:textId="77777777">
            <w:pPr>
              <w:widowControl/>
              <w:autoSpaceDE/>
              <w:autoSpaceDN/>
              <w:adjustRightInd/>
              <w:spacing w:after="60"/>
            </w:pPr>
          </w:p>
        </w:tc>
        <w:tc>
          <w:tcPr>
            <w:tcW w:w="6120" w:type="dxa"/>
          </w:tcPr>
          <w:p w:rsidR="00A0324B" w:rsidP="00A0324B" w14:paraId="055BD988" w14:textId="77777777">
            <w:pPr>
              <w:widowControl/>
              <w:autoSpaceDE/>
              <w:autoSpaceDN/>
              <w:adjustRightInd/>
              <w:spacing w:after="60"/>
            </w:pPr>
            <w:r>
              <w:t>The Forest Service and the Bureau of Land Management have webpages that explain how to apply for a permit.</w:t>
            </w:r>
          </w:p>
          <w:p w:rsidR="00A0324B" w:rsidP="00A0324B" w14:paraId="2FB4DE58" w14:textId="77777777">
            <w:pPr>
              <w:widowControl/>
              <w:numPr>
                <w:ilvl w:val="0"/>
                <w:numId w:val="15"/>
              </w:numPr>
              <w:autoSpaceDE/>
              <w:autoSpaceDN/>
              <w:adjustRightInd/>
              <w:spacing w:after="60"/>
            </w:pPr>
            <w:r>
              <w:t xml:space="preserve">Forest Service: </w:t>
            </w:r>
            <w:hyperlink r:id="rId7" w:history="1">
              <w:r w:rsidRPr="00D615DC">
                <w:rPr>
                  <w:rStyle w:val="Hyperlink"/>
                </w:rPr>
                <w:t>https://www.fs.usda.gov/managing-land/lands-minerals-geology/special-uses/applying-for-permit</w:t>
              </w:r>
            </w:hyperlink>
          </w:p>
          <w:p w:rsidR="00A0324B" w:rsidP="00A0324B" w14:paraId="48C2A8B0" w14:textId="77777777">
            <w:pPr>
              <w:widowControl/>
              <w:numPr>
                <w:ilvl w:val="0"/>
                <w:numId w:val="15"/>
              </w:numPr>
              <w:autoSpaceDE/>
              <w:autoSpaceDN/>
              <w:adjustRightInd/>
              <w:spacing w:after="60"/>
            </w:pPr>
            <w:r>
              <w:t xml:space="preserve">Bureau of Land Management: </w:t>
            </w:r>
            <w:hyperlink r:id="rId8" w:history="1">
              <w:r w:rsidRPr="00D615DC">
                <w:rPr>
                  <w:rStyle w:val="Hyperlink"/>
                </w:rPr>
                <w:t>https://www.blm.gov/programs/lands-and-realty/rights-way/obtaining-right-of-way</w:t>
              </w:r>
            </w:hyperlink>
          </w:p>
          <w:p w:rsidR="00A0324B" w:rsidP="00A0324B" w14:paraId="6ECE5628" w14:textId="77777777">
            <w:pPr>
              <w:widowControl/>
              <w:numPr>
                <w:ilvl w:val="0"/>
                <w:numId w:val="15"/>
              </w:numPr>
              <w:autoSpaceDE/>
              <w:autoSpaceDN/>
              <w:adjustRightInd/>
              <w:spacing w:after="60"/>
            </w:pPr>
            <w:r>
              <w:t xml:space="preserve">Instructions on filling out </w:t>
            </w:r>
            <w:r>
              <w:t>the SF</w:t>
            </w:r>
            <w:r>
              <w:t xml:space="preserve">-299 are also included on page 3 of </w:t>
            </w:r>
            <w:r>
              <w:t>the SF</w:t>
            </w:r>
            <w:r>
              <w:t>-299.</w:t>
            </w:r>
          </w:p>
          <w:p w:rsidR="00A0324B" w:rsidP="00531F2C" w14:paraId="12612F7F" w14:textId="77777777">
            <w:pPr>
              <w:widowControl/>
              <w:autoSpaceDE/>
              <w:autoSpaceDN/>
              <w:adjustRightInd/>
              <w:spacing w:after="60"/>
            </w:pPr>
          </w:p>
        </w:tc>
      </w:tr>
      <w:tr w14:paraId="06E2B7DF" w14:textId="77777777" w:rsidTr="00D66503">
        <w:tblPrEx>
          <w:tblW w:w="0" w:type="auto"/>
          <w:tblInd w:w="360" w:type="dxa"/>
          <w:tblLook w:val="04A0"/>
        </w:tblPrEx>
        <w:tc>
          <w:tcPr>
            <w:tcW w:w="2870" w:type="dxa"/>
          </w:tcPr>
          <w:p w:rsidR="00531F2C" w:rsidP="00531F2C" w14:paraId="52DF1F16" w14:textId="77777777">
            <w:pPr>
              <w:widowControl/>
              <w:autoSpaceDE/>
              <w:autoSpaceDN/>
              <w:adjustRightInd/>
              <w:spacing w:after="60"/>
            </w:pPr>
            <w:r w:rsidRPr="00F53EC5">
              <w:t>One suggestion is to add a generic statement letting applicants know that additional information may be needed and costs associated with that may be borne by the applicant.</w:t>
            </w:r>
          </w:p>
          <w:p w:rsidR="000B568B" w:rsidP="000B568B" w14:paraId="58A057D6" w14:textId="77777777">
            <w:pPr>
              <w:widowControl/>
              <w:autoSpaceDE/>
              <w:autoSpaceDN/>
              <w:adjustRightInd/>
              <w:spacing w:after="60"/>
            </w:pPr>
          </w:p>
        </w:tc>
        <w:tc>
          <w:tcPr>
            <w:tcW w:w="6120" w:type="dxa"/>
          </w:tcPr>
          <w:p w:rsidR="00531F2C" w:rsidP="00531F2C" w14:paraId="41A6BA83" w14:textId="5D1572E8">
            <w:pPr>
              <w:widowControl/>
              <w:autoSpaceDE/>
              <w:autoSpaceDN/>
              <w:adjustRightInd/>
              <w:spacing w:after="60"/>
            </w:pPr>
            <w:r>
              <w:t>The Forest Service and the Bureau of Land Management weblinks on applying for a permit provide on additional information needs and associated costs for processing the application to public.</w:t>
            </w:r>
          </w:p>
          <w:p w:rsidR="00531F2C" w:rsidP="00531F2C" w14:paraId="0564A186" w14:textId="77777777">
            <w:pPr>
              <w:widowControl/>
              <w:autoSpaceDE/>
              <w:autoSpaceDN/>
              <w:adjustRightInd/>
              <w:spacing w:after="60"/>
            </w:pPr>
          </w:p>
          <w:p w:rsidR="00531F2C" w:rsidRPr="00266035" w:rsidP="00531F2C" w14:paraId="344E0364" w14:textId="185D2FC4">
            <w:pPr>
              <w:widowControl/>
              <w:autoSpaceDE/>
              <w:autoSpaceDN/>
              <w:adjustRightInd/>
              <w:spacing w:after="160" w:line="259" w:lineRule="auto"/>
            </w:pPr>
            <w:r>
              <w:t xml:space="preserve">If an applicant calls or comes to the office, we generally provide a pre-application process discussion which includes </w:t>
            </w:r>
            <w:r>
              <w:t>the possible need for additional information and costs associated with processing an application</w:t>
            </w:r>
            <w:r w:rsidR="00626F96">
              <w:t xml:space="preserve"> </w:t>
            </w:r>
            <w:r w:rsidRPr="00626F96" w:rsidR="00626F96">
              <w:t>(</w:t>
            </w:r>
            <w:r w:rsidR="00FD764B">
              <w:t xml:space="preserve">Forest Service </w:t>
            </w:r>
            <w:r w:rsidRPr="00626F96" w:rsidR="00626F96">
              <w:t>36 CFR 251.54)</w:t>
            </w:r>
            <w:r w:rsidR="0092741A">
              <w:t>(</w:t>
            </w:r>
            <w:r w:rsidR="00FD764B">
              <w:t xml:space="preserve">BLM </w:t>
            </w:r>
            <w:r w:rsidRPr="0092741A" w:rsidR="0092741A">
              <w:t>43 CFR Part 2800 Subpart 2804</w:t>
            </w:r>
            <w:r w:rsidR="00FD764B">
              <w:t>)</w:t>
            </w:r>
            <w:r>
              <w:t>.</w:t>
            </w:r>
          </w:p>
          <w:p w:rsidR="000B568B" w:rsidP="000B568B" w14:paraId="1A5696C5" w14:textId="77777777">
            <w:pPr>
              <w:widowControl/>
              <w:autoSpaceDE/>
              <w:autoSpaceDN/>
              <w:adjustRightInd/>
              <w:spacing w:after="60"/>
            </w:pPr>
          </w:p>
        </w:tc>
      </w:tr>
      <w:tr w14:paraId="0DF536C3" w14:textId="77777777" w:rsidTr="00D66503">
        <w:tblPrEx>
          <w:tblW w:w="0" w:type="auto"/>
          <w:tblInd w:w="360" w:type="dxa"/>
          <w:tblLook w:val="04A0"/>
        </w:tblPrEx>
        <w:tc>
          <w:tcPr>
            <w:tcW w:w="2870" w:type="dxa"/>
          </w:tcPr>
          <w:p w:rsidR="000215CF" w:rsidP="000215CF" w14:paraId="75296E69" w14:textId="77777777">
            <w:pPr>
              <w:widowControl/>
              <w:autoSpaceDE/>
              <w:autoSpaceDN/>
              <w:adjustRightInd/>
              <w:spacing w:after="60"/>
            </w:pPr>
            <w:r>
              <w:t>Greg M. Hall</w:t>
            </w:r>
          </w:p>
          <w:p w:rsidR="000215CF" w:rsidP="000215CF" w14:paraId="517D9F2A" w14:textId="77777777">
            <w:pPr>
              <w:widowControl/>
              <w:autoSpaceDE/>
              <w:autoSpaceDN/>
              <w:adjustRightInd/>
              <w:spacing w:after="60"/>
            </w:pPr>
            <w:r>
              <w:t>MGR. OS. Pling &amp; Design SE/CA</w:t>
            </w:r>
          </w:p>
          <w:p w:rsidR="0056420A" w:rsidRPr="0056420A" w:rsidP="0056420A" w14:paraId="35C56F5C" w14:textId="77777777">
            <w:pPr>
              <w:widowControl/>
              <w:autoSpaceDE/>
              <w:autoSpaceDN/>
              <w:adjustRightInd/>
              <w:spacing w:after="60"/>
            </w:pPr>
            <w:r>
              <w:t>SE Engineering</w:t>
            </w:r>
            <w:r>
              <w:br/>
            </w:r>
            <w:r w:rsidRPr="0056420A">
              <w:rPr>
                <w:b/>
                <w:bCs/>
              </w:rPr>
              <w:t>AT&amp;T Alabama Inc</w:t>
            </w:r>
            <w:r w:rsidRPr="0056420A">
              <w:t>.</w:t>
            </w:r>
          </w:p>
          <w:p w:rsidR="0056420A" w:rsidRPr="0056420A" w:rsidP="0056420A" w14:paraId="724DF296" w14:textId="77777777">
            <w:pPr>
              <w:widowControl/>
              <w:autoSpaceDE/>
              <w:autoSpaceDN/>
              <w:adjustRightInd/>
              <w:spacing w:after="60"/>
            </w:pPr>
            <w:r w:rsidRPr="0056420A">
              <w:t>10494 Highway 80 E, Montgomery AL 36117</w:t>
            </w:r>
          </w:p>
          <w:p w:rsidR="0056420A" w:rsidRPr="0056420A" w:rsidP="0056420A" w14:paraId="3360605A" w14:textId="77777777">
            <w:pPr>
              <w:widowControl/>
              <w:autoSpaceDE/>
              <w:autoSpaceDN/>
              <w:adjustRightInd/>
              <w:spacing w:after="60"/>
            </w:pPr>
            <w:r w:rsidRPr="0056420A">
              <w:t>M. 334-546-3752 O. 334-694-6065</w:t>
            </w:r>
          </w:p>
          <w:p w:rsidR="0056420A" w:rsidRPr="0056420A" w:rsidP="0056420A" w14:paraId="135D19EA" w14:textId="77777777">
            <w:pPr>
              <w:widowControl/>
              <w:autoSpaceDE/>
              <w:autoSpaceDN/>
              <w:adjustRightInd/>
              <w:spacing w:after="60"/>
            </w:pPr>
            <w:hyperlink r:id="rId9" w:history="1">
              <w:r w:rsidRPr="0056420A">
                <w:rPr>
                  <w:rStyle w:val="Hyperlink"/>
                </w:rPr>
                <w:t>GH6710@att.com</w:t>
              </w:r>
            </w:hyperlink>
          </w:p>
          <w:p w:rsidR="005E1F7B" w:rsidRPr="00F53EC5" w:rsidP="000215CF" w14:paraId="7C71BC0B" w14:textId="75B7E8D7">
            <w:pPr>
              <w:widowControl/>
              <w:autoSpaceDE/>
              <w:autoSpaceDN/>
              <w:adjustRightInd/>
              <w:spacing w:after="60"/>
            </w:pPr>
          </w:p>
        </w:tc>
        <w:tc>
          <w:tcPr>
            <w:tcW w:w="6120" w:type="dxa"/>
          </w:tcPr>
          <w:p w:rsidR="00781A7B" w:rsidRPr="00984ADC" w:rsidP="00D33CBB" w14:paraId="463CC06E" w14:textId="2C38E312">
            <w:pPr>
              <w:widowControl/>
              <w:numPr>
                <w:ilvl w:val="0"/>
                <w:numId w:val="10"/>
              </w:numPr>
              <w:autoSpaceDE/>
              <w:autoSpaceDN/>
              <w:adjustRightInd/>
              <w:rPr>
                <w:rFonts w:ascii="Tahoma" w:hAnsi="Tahoma" w:cs="Tahoma"/>
                <w:b/>
                <w:bCs/>
                <w:sz w:val="22"/>
                <w:szCs w:val="22"/>
                <w14:ligatures w14:val="standardContextual"/>
              </w:rPr>
            </w:pPr>
            <w:r w:rsidRPr="00984ADC">
              <w:rPr>
                <w:rFonts w:ascii="Tahoma" w:hAnsi="Tahoma" w:cs="Tahoma"/>
                <w:b/>
                <w:bCs/>
                <w:sz w:val="22"/>
                <w:szCs w:val="22"/>
                <w14:ligatures w14:val="standardContextual"/>
              </w:rPr>
              <w:t xml:space="preserve">Have you used the </w:t>
            </w:r>
            <w:hyperlink r:id="rId10" w:tgtFrame="_blank" w:history="1">
              <w:r w:rsidRPr="00984ADC">
                <w:rPr>
                  <w:rFonts w:ascii="Tahoma" w:hAnsi="Tahoma" w:cs="Tahoma"/>
                  <w:b/>
                  <w:bCs/>
                  <w:color w:val="0000FF"/>
                  <w:sz w:val="22"/>
                  <w:szCs w:val="22"/>
                  <w:u w:val="single"/>
                  <w14:ligatures w14:val="standardContextual"/>
                </w:rPr>
                <w:t>SF-299</w:t>
              </w:r>
            </w:hyperlink>
            <w:r w:rsidRPr="00984ADC">
              <w:rPr>
                <w:rFonts w:ascii="Tahoma" w:hAnsi="Tahoma" w:cs="Tahoma"/>
                <w:b/>
                <w:bCs/>
                <w:sz w:val="22"/>
                <w:szCs w:val="22"/>
                <w14:ligatures w14:val="standardContextual"/>
              </w:rPr>
              <w:t xml:space="preserve"> for any uses on National Forest System lands or other federal lands. If so, what types of uses did you apply for?</w:t>
            </w:r>
          </w:p>
          <w:p w:rsidR="00D33CBB" w:rsidP="00D33CBB" w14:paraId="6FAD221C" w14:textId="77777777">
            <w:pPr>
              <w:widowControl/>
              <w:autoSpaceDE/>
              <w:autoSpaceDN/>
              <w:adjustRightInd/>
              <w:ind w:left="360"/>
              <w:rPr>
                <w:rFonts w:ascii="Tahoma" w:hAnsi="Tahoma" w:cs="Tahoma"/>
                <w:sz w:val="22"/>
                <w:szCs w:val="22"/>
                <w14:ligatures w14:val="standardContextual"/>
              </w:rPr>
            </w:pPr>
          </w:p>
          <w:p w:rsidR="00D33CBB" w:rsidRPr="00D33CBB" w:rsidP="00D33CBB" w14:paraId="35A6BD05" w14:textId="77777777">
            <w:pPr>
              <w:widowControl/>
              <w:autoSpaceDE/>
              <w:autoSpaceDN/>
              <w:adjustRightInd/>
              <w:ind w:left="360"/>
              <w:rPr>
                <w:rFonts w:ascii="Tahoma" w:hAnsi="Tahoma" w:cs="Tahoma"/>
                <w:sz w:val="22"/>
                <w:szCs w:val="22"/>
                <w14:ligatures w14:val="standardContextual"/>
              </w:rPr>
            </w:pPr>
            <w:r w:rsidRPr="00D33CBB">
              <w:rPr>
                <w:rFonts w:ascii="Tahoma" w:hAnsi="Tahoma" w:cs="Tahoma"/>
                <w:sz w:val="22"/>
                <w:szCs w:val="22"/>
                <w14:ligatures w14:val="standardContextual"/>
              </w:rPr>
              <w:t>I have used the form for a proposed buried fiber placement to a ranger’s station for a new service upgrade</w:t>
            </w:r>
          </w:p>
          <w:p w:rsidR="00781A7B" w:rsidRPr="00EE54B0" w:rsidP="00781A7B" w14:paraId="188391A2" w14:textId="77777777">
            <w:pPr>
              <w:widowControl/>
              <w:autoSpaceDE/>
              <w:autoSpaceDN/>
              <w:adjustRightInd/>
              <w:ind w:left="720"/>
              <w:rPr>
                <w:rFonts w:ascii="Tahoma" w:hAnsi="Tahoma" w:cs="Tahoma"/>
                <w:sz w:val="22"/>
                <w:szCs w:val="22"/>
                <w14:ligatures w14:val="standardContextual"/>
              </w:rPr>
            </w:pPr>
          </w:p>
          <w:p w:rsidR="00781A7B" w:rsidRPr="00984ADC" w:rsidP="00781A7B" w14:paraId="4469CAB6" w14:textId="77777777">
            <w:pPr>
              <w:widowControl/>
              <w:numPr>
                <w:ilvl w:val="0"/>
                <w:numId w:val="10"/>
              </w:numPr>
              <w:autoSpaceDE/>
              <w:autoSpaceDN/>
              <w:adjustRightInd/>
              <w:rPr>
                <w:rFonts w:ascii="Tahoma" w:hAnsi="Tahoma" w:cs="Tahoma"/>
                <w:b/>
                <w:bCs/>
                <w:sz w:val="22"/>
                <w:szCs w:val="22"/>
                <w14:ligatures w14:val="standardContextual"/>
              </w:rPr>
            </w:pPr>
            <w:r w:rsidRPr="00984ADC">
              <w:rPr>
                <w:rFonts w:ascii="Tahoma" w:hAnsi="Tahoma" w:cs="Tahoma"/>
                <w:b/>
                <w:bCs/>
                <w:sz w:val="22"/>
                <w:szCs w:val="22"/>
                <w14:ligatures w14:val="standardContextual"/>
              </w:rPr>
              <w:t>What did you think of form?</w:t>
            </w:r>
          </w:p>
          <w:p w:rsidR="00D8164F" w:rsidP="00D8164F" w14:paraId="3AD989CE" w14:textId="77777777">
            <w:pPr>
              <w:widowControl/>
              <w:autoSpaceDE/>
              <w:autoSpaceDN/>
              <w:adjustRightInd/>
              <w:ind w:left="360"/>
              <w:rPr>
                <w:rFonts w:ascii="Tahoma" w:hAnsi="Tahoma" w:cs="Tahoma"/>
                <w:sz w:val="22"/>
                <w:szCs w:val="22"/>
                <w14:ligatures w14:val="standardContextual"/>
              </w:rPr>
            </w:pPr>
          </w:p>
          <w:p w:rsidR="00781A7B" w:rsidRPr="00EE54B0" w:rsidP="00C62771" w14:paraId="2992881A" w14:textId="4281AC6E">
            <w:pPr>
              <w:widowControl/>
              <w:autoSpaceDE/>
              <w:autoSpaceDN/>
              <w:adjustRightInd/>
              <w:ind w:left="360"/>
              <w:rPr>
                <w:rFonts w:ascii="Tahoma" w:hAnsi="Tahoma" w:cs="Tahoma"/>
                <w:sz w:val="22"/>
                <w:szCs w:val="22"/>
                <w14:ligatures w14:val="standardContextual"/>
              </w:rPr>
            </w:pPr>
            <w:r w:rsidRPr="00D8164F">
              <w:rPr>
                <w:rFonts w:ascii="Tahoma" w:hAnsi="Tahoma" w:cs="Tahoma"/>
                <w:sz w:val="22"/>
                <w:szCs w:val="22"/>
                <w14:ligatures w14:val="standardContextual"/>
              </w:rPr>
              <w:t>I had no issues with the form</w:t>
            </w:r>
          </w:p>
          <w:p w:rsidR="00781A7B" w:rsidRPr="00EE54B0" w:rsidP="00781A7B" w14:paraId="757C1B11" w14:textId="77777777">
            <w:pPr>
              <w:widowControl/>
              <w:autoSpaceDE/>
              <w:autoSpaceDN/>
              <w:adjustRightInd/>
              <w:ind w:left="360"/>
              <w:rPr>
                <w:rFonts w:ascii="Tahoma" w:hAnsi="Tahoma" w:cs="Tahoma"/>
                <w:sz w:val="22"/>
                <w:szCs w:val="22"/>
                <w14:ligatures w14:val="standardContextual"/>
              </w:rPr>
            </w:pPr>
          </w:p>
          <w:p w:rsidR="00781A7B" w:rsidRPr="00984ADC" w:rsidP="00781A7B" w14:paraId="35276246" w14:textId="77777777">
            <w:pPr>
              <w:widowControl/>
              <w:numPr>
                <w:ilvl w:val="0"/>
                <w:numId w:val="10"/>
              </w:numPr>
              <w:autoSpaceDE/>
              <w:autoSpaceDN/>
              <w:adjustRightInd/>
              <w:rPr>
                <w:rFonts w:ascii="Tahoma" w:hAnsi="Tahoma" w:cs="Tahoma"/>
                <w:b/>
                <w:bCs/>
                <w:sz w:val="22"/>
                <w:szCs w:val="22"/>
                <w14:ligatures w14:val="standardContextual"/>
              </w:rPr>
            </w:pPr>
            <w:r w:rsidRPr="00984ADC">
              <w:rPr>
                <w:rFonts w:ascii="Tahoma" w:hAnsi="Tahoma" w:cs="Tahoma"/>
                <w:b/>
                <w:bCs/>
                <w:sz w:val="22"/>
                <w:szCs w:val="22"/>
                <w14:ligatures w14:val="standardContextual"/>
              </w:rPr>
              <w:t xml:space="preserve">Did you have any issues with filling out the form, such as form fields, buttons, drop down lists </w:t>
            </w:r>
            <w:r w:rsidRPr="00984ADC">
              <w:rPr>
                <w:rFonts w:ascii="Tahoma" w:hAnsi="Tahoma" w:cs="Tahoma"/>
                <w:b/>
                <w:bCs/>
                <w:sz w:val="22"/>
                <w:szCs w:val="22"/>
                <w14:ligatures w14:val="standardContextual"/>
              </w:rPr>
              <w:t>etc</w:t>
            </w:r>
            <w:r w:rsidRPr="00984ADC">
              <w:rPr>
                <w:rFonts w:ascii="Tahoma" w:hAnsi="Tahoma" w:cs="Tahoma"/>
                <w:b/>
                <w:bCs/>
                <w:sz w:val="22"/>
                <w:szCs w:val="22"/>
                <w14:ligatures w14:val="standardContextual"/>
              </w:rPr>
              <w:t>?</w:t>
            </w:r>
          </w:p>
          <w:p w:rsidR="00781A7B" w:rsidP="00781A7B" w14:paraId="42F1DE16" w14:textId="77777777">
            <w:pPr>
              <w:widowControl/>
              <w:autoSpaceDE/>
              <w:autoSpaceDN/>
              <w:adjustRightInd/>
              <w:ind w:left="360"/>
              <w:rPr>
                <w:rFonts w:ascii="Tahoma" w:hAnsi="Tahoma" w:cs="Tahoma"/>
                <w:sz w:val="22"/>
                <w:szCs w:val="22"/>
                <w14:ligatures w14:val="standardContextual"/>
              </w:rPr>
            </w:pPr>
          </w:p>
          <w:p w:rsidR="00D8164F" w:rsidP="00781A7B" w14:paraId="59EA1F89" w14:textId="0492A2EB">
            <w:pPr>
              <w:widowControl/>
              <w:autoSpaceDE/>
              <w:autoSpaceDN/>
              <w:adjustRightInd/>
              <w:ind w:left="360"/>
              <w:rPr>
                <w:rFonts w:ascii="Tahoma" w:hAnsi="Tahoma" w:cs="Tahoma"/>
                <w:sz w:val="22"/>
                <w:szCs w:val="22"/>
                <w14:ligatures w14:val="standardContextual"/>
              </w:rPr>
            </w:pPr>
            <w:r w:rsidRPr="008113D0">
              <w:rPr>
                <w:rFonts w:ascii="Tahoma" w:hAnsi="Tahoma" w:cs="Tahoma"/>
                <w:sz w:val="22"/>
                <w:szCs w:val="22"/>
                <w14:ligatures w14:val="standardContextual"/>
              </w:rPr>
              <w:t>I had no issues filling it out</w:t>
            </w:r>
          </w:p>
          <w:p w:rsidR="008113D0" w:rsidRPr="00EE54B0" w:rsidP="00781A7B" w14:paraId="2FE69DF1" w14:textId="77777777">
            <w:pPr>
              <w:widowControl/>
              <w:autoSpaceDE/>
              <w:autoSpaceDN/>
              <w:adjustRightInd/>
              <w:ind w:left="360"/>
              <w:rPr>
                <w:rFonts w:ascii="Tahoma" w:hAnsi="Tahoma" w:cs="Tahoma"/>
                <w:sz w:val="22"/>
                <w:szCs w:val="22"/>
                <w14:ligatures w14:val="standardContextual"/>
              </w:rPr>
            </w:pPr>
          </w:p>
          <w:p w:rsidR="00781A7B" w:rsidRPr="00984ADC" w:rsidP="00781A7B" w14:paraId="53E1D6D8" w14:textId="77777777">
            <w:pPr>
              <w:widowControl/>
              <w:numPr>
                <w:ilvl w:val="0"/>
                <w:numId w:val="10"/>
              </w:numPr>
              <w:autoSpaceDE/>
              <w:autoSpaceDN/>
              <w:adjustRightInd/>
              <w:rPr>
                <w:rFonts w:ascii="Tahoma" w:hAnsi="Tahoma" w:cs="Tahoma"/>
                <w:b/>
                <w:bCs/>
                <w:sz w:val="22"/>
                <w:szCs w:val="22"/>
                <w14:ligatures w14:val="standardContextual"/>
              </w:rPr>
            </w:pPr>
            <w:r w:rsidRPr="00984ADC">
              <w:rPr>
                <w:rFonts w:ascii="Tahoma" w:hAnsi="Tahoma" w:cs="Tahoma"/>
                <w:b/>
                <w:bCs/>
                <w:sz w:val="22"/>
                <w:szCs w:val="22"/>
                <w14:ligatures w14:val="standardContextual"/>
              </w:rPr>
              <w:t>Do you have any suggestions for improvement of the SF-299?</w:t>
            </w:r>
          </w:p>
          <w:p w:rsidR="008113D0" w:rsidP="008113D0" w14:paraId="5CD1CCC2" w14:textId="77777777">
            <w:pPr>
              <w:widowControl/>
              <w:autoSpaceDE/>
              <w:autoSpaceDN/>
              <w:adjustRightInd/>
              <w:ind w:left="360"/>
              <w:rPr>
                <w:rFonts w:ascii="Tahoma" w:hAnsi="Tahoma" w:cs="Tahoma"/>
                <w:sz w:val="22"/>
                <w:szCs w:val="22"/>
                <w14:ligatures w14:val="standardContextual"/>
              </w:rPr>
            </w:pPr>
          </w:p>
          <w:p w:rsidR="008113D0" w:rsidRPr="00EE54B0" w:rsidP="00C62771" w14:paraId="3B08905A" w14:textId="560C837B">
            <w:pPr>
              <w:widowControl/>
              <w:autoSpaceDE/>
              <w:autoSpaceDN/>
              <w:adjustRightInd/>
              <w:ind w:left="360"/>
              <w:rPr>
                <w:rFonts w:ascii="Tahoma" w:hAnsi="Tahoma" w:cs="Tahoma"/>
                <w:sz w:val="22"/>
                <w:szCs w:val="22"/>
                <w14:ligatures w14:val="standardContextual"/>
              </w:rPr>
            </w:pPr>
            <w:r>
              <w:rPr>
                <w:rFonts w:ascii="Tahoma" w:hAnsi="Tahoma" w:cs="Tahoma"/>
                <w:sz w:val="22"/>
                <w:szCs w:val="22"/>
                <w14:ligatures w14:val="standardContextual"/>
              </w:rPr>
              <w:t>N</w:t>
            </w:r>
            <w:r w:rsidRPr="00A46B54">
              <w:rPr>
                <w:rFonts w:ascii="Tahoma" w:hAnsi="Tahoma" w:cs="Tahoma"/>
                <w:sz w:val="22"/>
                <w:szCs w:val="22"/>
                <w14:ligatures w14:val="standardContextual"/>
              </w:rPr>
              <w:t>one that I can think of</w:t>
            </w:r>
          </w:p>
          <w:p w:rsidR="005E1F7B" w:rsidP="00531F2C" w14:paraId="3247F7AB" w14:textId="77777777">
            <w:pPr>
              <w:widowControl/>
              <w:autoSpaceDE/>
              <w:autoSpaceDN/>
              <w:adjustRightInd/>
              <w:spacing w:after="60"/>
            </w:pPr>
          </w:p>
        </w:tc>
      </w:tr>
      <w:tr w14:paraId="0F3CF179" w14:textId="77777777" w:rsidTr="00D66503">
        <w:tblPrEx>
          <w:tblW w:w="0" w:type="auto"/>
          <w:tblInd w:w="360" w:type="dxa"/>
          <w:tblLook w:val="04A0"/>
        </w:tblPrEx>
        <w:tc>
          <w:tcPr>
            <w:tcW w:w="2870" w:type="dxa"/>
          </w:tcPr>
          <w:p w:rsidR="00C62771" w:rsidRPr="008F0298" w:rsidP="000215CF" w14:paraId="3E591125" w14:textId="631AA513">
            <w:pPr>
              <w:widowControl/>
              <w:autoSpaceDE/>
              <w:autoSpaceDN/>
              <w:adjustRightInd/>
              <w:spacing w:after="60"/>
              <w:rPr>
                <w:b/>
                <w:bCs/>
              </w:rPr>
            </w:pPr>
            <w:r w:rsidRPr="008F0298">
              <w:rPr>
                <w:b/>
                <w:bCs/>
              </w:rPr>
              <w:t>Forest Service Response</w:t>
            </w:r>
          </w:p>
        </w:tc>
        <w:tc>
          <w:tcPr>
            <w:tcW w:w="6120" w:type="dxa"/>
          </w:tcPr>
          <w:p w:rsidR="00C62771" w:rsidRPr="00EE54B0" w:rsidP="007D0842" w14:paraId="79F38B89" w14:textId="4A51E9E5">
            <w:pPr>
              <w:widowControl/>
              <w:autoSpaceDE/>
              <w:autoSpaceDN/>
              <w:adjustRightInd/>
              <w:ind w:left="360"/>
              <w:rPr>
                <w:rFonts w:ascii="Tahoma" w:hAnsi="Tahoma" w:cs="Tahoma"/>
                <w:sz w:val="22"/>
                <w:szCs w:val="22"/>
                <w14:ligatures w14:val="standardContextual"/>
              </w:rPr>
            </w:pPr>
            <w:r>
              <w:rPr>
                <w:rFonts w:ascii="Tahoma" w:hAnsi="Tahoma" w:cs="Tahoma"/>
                <w:sz w:val="22"/>
                <w:szCs w:val="22"/>
                <w14:ligatures w14:val="standardContextual"/>
              </w:rPr>
              <w:t>No response required of AT&amp;T comments.</w:t>
            </w:r>
          </w:p>
        </w:tc>
      </w:tr>
      <w:tr w14:paraId="40678EFB" w14:textId="77777777" w:rsidTr="00D66503">
        <w:tblPrEx>
          <w:tblW w:w="0" w:type="auto"/>
          <w:tblInd w:w="360" w:type="dxa"/>
          <w:tblLook w:val="04A0"/>
        </w:tblPrEx>
        <w:tc>
          <w:tcPr>
            <w:tcW w:w="2870" w:type="dxa"/>
          </w:tcPr>
          <w:p w:rsidR="007D0842" w:rsidP="000215CF" w14:paraId="5BF2190E" w14:textId="77777777">
            <w:pPr>
              <w:widowControl/>
              <w:autoSpaceDE/>
              <w:autoSpaceDN/>
              <w:adjustRightInd/>
              <w:spacing w:after="60"/>
            </w:pPr>
          </w:p>
        </w:tc>
        <w:tc>
          <w:tcPr>
            <w:tcW w:w="6120" w:type="dxa"/>
          </w:tcPr>
          <w:p w:rsidR="007D0842" w:rsidRPr="00EE54B0" w:rsidP="007D0842" w14:paraId="71B824C5" w14:textId="77777777">
            <w:pPr>
              <w:widowControl/>
              <w:autoSpaceDE/>
              <w:autoSpaceDN/>
              <w:adjustRightInd/>
              <w:ind w:left="360"/>
              <w:rPr>
                <w:rFonts w:ascii="Tahoma" w:hAnsi="Tahoma" w:cs="Tahoma"/>
                <w:sz w:val="22"/>
                <w:szCs w:val="22"/>
                <w14:ligatures w14:val="standardContextual"/>
              </w:rPr>
            </w:pPr>
          </w:p>
        </w:tc>
      </w:tr>
      <w:tr w14:paraId="6FD0A41B" w14:textId="77777777" w:rsidTr="00D66503">
        <w:tblPrEx>
          <w:tblW w:w="0" w:type="auto"/>
          <w:tblInd w:w="360" w:type="dxa"/>
          <w:tblLook w:val="04A0"/>
        </w:tblPrEx>
        <w:tc>
          <w:tcPr>
            <w:tcW w:w="2870" w:type="dxa"/>
          </w:tcPr>
          <w:p w:rsidR="004B3170" w:rsidP="004B3170" w14:paraId="734E9AA4" w14:textId="77777777">
            <w:pPr>
              <w:widowControl/>
              <w:autoSpaceDE/>
              <w:autoSpaceDN/>
              <w:adjustRightInd/>
              <w:spacing w:after="60"/>
            </w:pPr>
            <w:r>
              <w:t>Michael Moore</w:t>
            </w:r>
          </w:p>
          <w:p w:rsidR="004B3170" w:rsidP="004B3170" w14:paraId="298F8303" w14:textId="77777777">
            <w:pPr>
              <w:widowControl/>
              <w:autoSpaceDE/>
              <w:autoSpaceDN/>
              <w:adjustRightInd/>
              <w:spacing w:after="60"/>
            </w:pPr>
            <w:r>
              <w:t>Specialist, Real Property Acquisition</w:t>
            </w:r>
          </w:p>
          <w:p w:rsidR="004B3170" w:rsidP="004B3170" w14:paraId="01A1C044" w14:textId="77777777">
            <w:pPr>
              <w:widowControl/>
              <w:autoSpaceDE/>
              <w:autoSpaceDN/>
              <w:adjustRightInd/>
              <w:spacing w:after="60"/>
            </w:pPr>
            <w:r>
              <w:t>Realty Services</w:t>
            </w:r>
          </w:p>
          <w:p w:rsidR="004B3170" w:rsidRPr="008F0298" w:rsidP="004B3170" w14:paraId="3559B0B1" w14:textId="53A9B474">
            <w:pPr>
              <w:widowControl/>
              <w:autoSpaceDE/>
              <w:autoSpaceDN/>
              <w:adjustRightInd/>
              <w:spacing w:after="60"/>
              <w:rPr>
                <w:b/>
                <w:bCs/>
              </w:rPr>
            </w:pPr>
            <w:r w:rsidRPr="008F0298">
              <w:rPr>
                <w:b/>
                <w:bCs/>
              </w:rPr>
              <w:t xml:space="preserve">TVA TENNESSEE VALLEY AUTHORITY </w:t>
            </w:r>
            <w:r w:rsidRPr="008F0298">
              <w:rPr>
                <w:b/>
                <w:bCs/>
              </w:rPr>
              <w:t xml:space="preserve"> </w:t>
            </w:r>
          </w:p>
          <w:p w:rsidR="004B3170" w:rsidP="004B3170" w14:paraId="4CDC54C9" w14:textId="77777777">
            <w:pPr>
              <w:widowControl/>
              <w:autoSpaceDE/>
              <w:autoSpaceDN/>
              <w:adjustRightInd/>
              <w:spacing w:after="60"/>
            </w:pPr>
            <w:r>
              <w:t xml:space="preserve">E. mdmoore@tva.gov  </w:t>
            </w:r>
          </w:p>
          <w:p w:rsidR="007D0842" w:rsidP="004B3170" w14:paraId="2CAAAB2A" w14:textId="3BAD8A3C">
            <w:pPr>
              <w:widowControl/>
              <w:autoSpaceDE/>
              <w:autoSpaceDN/>
              <w:adjustRightInd/>
              <w:spacing w:after="60"/>
            </w:pPr>
            <w:r>
              <w:t>1101 Market Street, Chattanooga, Tennessee 37402</w:t>
            </w:r>
          </w:p>
        </w:tc>
        <w:tc>
          <w:tcPr>
            <w:tcW w:w="6120" w:type="dxa"/>
          </w:tcPr>
          <w:p w:rsidR="007236D5" w:rsidRPr="00984ADC" w:rsidP="00AF6CDA" w14:paraId="35C0D61D" w14:textId="77777777">
            <w:pPr>
              <w:widowControl/>
              <w:numPr>
                <w:ilvl w:val="0"/>
                <w:numId w:val="19"/>
              </w:numPr>
              <w:autoSpaceDE/>
              <w:autoSpaceDN/>
              <w:adjustRightInd/>
              <w:rPr>
                <w:rFonts w:ascii="Tahoma" w:hAnsi="Tahoma" w:cs="Tahoma"/>
                <w:b/>
                <w:bCs/>
                <w:sz w:val="22"/>
                <w:szCs w:val="22"/>
                <w14:ligatures w14:val="standardContextual"/>
              </w:rPr>
            </w:pPr>
            <w:r w:rsidRPr="00984ADC">
              <w:rPr>
                <w:rFonts w:ascii="Tahoma" w:hAnsi="Tahoma" w:cs="Tahoma"/>
                <w:b/>
                <w:bCs/>
                <w:sz w:val="22"/>
                <w:szCs w:val="22"/>
                <w14:ligatures w14:val="standardContextual"/>
              </w:rPr>
              <w:t xml:space="preserve">Have you used the </w:t>
            </w:r>
            <w:hyperlink r:id="rId11" w:tgtFrame="_blank" w:history="1">
              <w:r w:rsidRPr="00984ADC">
                <w:rPr>
                  <w:rStyle w:val="Hyperlink"/>
                  <w:rFonts w:ascii="Tahoma" w:hAnsi="Tahoma" w:cs="Tahoma"/>
                  <w:b/>
                  <w:bCs/>
                  <w:sz w:val="22"/>
                  <w:szCs w:val="22"/>
                  <w14:ligatures w14:val="standardContextual"/>
                </w:rPr>
                <w:t>SF-299</w:t>
              </w:r>
            </w:hyperlink>
            <w:r w:rsidRPr="00984ADC">
              <w:rPr>
                <w:rFonts w:ascii="Tahoma" w:hAnsi="Tahoma" w:cs="Tahoma"/>
                <w:b/>
                <w:bCs/>
                <w:sz w:val="22"/>
                <w:szCs w:val="22"/>
                <w14:ligatures w14:val="standardContextual"/>
              </w:rPr>
              <w:t xml:space="preserve"> for any uses on National Forest System lands or other federal lands. If so, what types of uses did you apply for? </w:t>
            </w:r>
          </w:p>
          <w:p w:rsidR="007236D5" w:rsidP="007236D5" w14:paraId="1EB69ABC" w14:textId="77777777">
            <w:pPr>
              <w:widowControl/>
              <w:autoSpaceDE/>
              <w:autoSpaceDN/>
              <w:adjustRightInd/>
              <w:rPr>
                <w:rFonts w:ascii="Tahoma" w:hAnsi="Tahoma" w:cs="Tahoma"/>
                <w:sz w:val="22"/>
                <w:szCs w:val="22"/>
                <w14:ligatures w14:val="standardContextual"/>
              </w:rPr>
            </w:pPr>
          </w:p>
          <w:p w:rsidR="00B8691C" w:rsidRPr="007236D5" w:rsidP="009D7B28" w14:paraId="514970B2" w14:textId="4E333CF6">
            <w:pPr>
              <w:widowControl/>
              <w:autoSpaceDE/>
              <w:autoSpaceDN/>
              <w:adjustRightInd/>
              <w:ind w:left="360"/>
              <w:rPr>
                <w:rFonts w:ascii="Tahoma" w:hAnsi="Tahoma" w:cs="Tahoma"/>
                <w:sz w:val="22"/>
                <w:szCs w:val="22"/>
                <w14:ligatures w14:val="standardContextual"/>
              </w:rPr>
            </w:pPr>
            <w:r w:rsidRPr="007236D5">
              <w:rPr>
                <w:rFonts w:ascii="Tahoma" w:hAnsi="Tahoma" w:cs="Tahoma"/>
                <w:sz w:val="22"/>
                <w:szCs w:val="22"/>
                <w14:ligatures w14:val="standardContextual"/>
              </w:rPr>
              <w:t>Yes. TVA uses the SF-299 form for purposes of obtaining a permit from various national forests and other federal agencies where applicable (e.g., USACE)  for construction, operation, and maintenance of transmission lines across TVA’s seven-state territory in the southeast.</w:t>
            </w:r>
          </w:p>
          <w:p w:rsidR="00B8691C" w:rsidRPr="00B8691C" w:rsidP="00B8691C" w14:paraId="09752E1D" w14:textId="77777777">
            <w:pPr>
              <w:widowControl/>
              <w:autoSpaceDE/>
              <w:autoSpaceDN/>
              <w:adjustRightInd/>
              <w:ind w:left="360"/>
              <w:rPr>
                <w:rFonts w:ascii="Tahoma" w:hAnsi="Tahoma" w:cs="Tahoma"/>
                <w:sz w:val="22"/>
                <w:szCs w:val="22"/>
                <w14:ligatures w14:val="standardContextual"/>
              </w:rPr>
            </w:pPr>
          </w:p>
          <w:p w:rsidR="00984ADC" w:rsidP="00AF6CDA" w14:paraId="68705256" w14:textId="77777777">
            <w:pPr>
              <w:widowControl/>
              <w:numPr>
                <w:ilvl w:val="0"/>
                <w:numId w:val="19"/>
              </w:numPr>
              <w:autoSpaceDE/>
              <w:autoSpaceDN/>
              <w:adjustRightInd/>
              <w:rPr>
                <w:rFonts w:ascii="Tahoma" w:hAnsi="Tahoma" w:cs="Tahoma"/>
                <w:sz w:val="22"/>
                <w:szCs w:val="22"/>
                <w14:ligatures w14:val="standardContextual"/>
              </w:rPr>
            </w:pPr>
            <w:r w:rsidRPr="00984ADC">
              <w:rPr>
                <w:rFonts w:ascii="Tahoma" w:hAnsi="Tahoma" w:cs="Tahoma"/>
                <w:b/>
                <w:bCs/>
                <w:sz w:val="22"/>
                <w:szCs w:val="22"/>
                <w14:ligatures w14:val="standardContextual"/>
              </w:rPr>
              <w:t>What did you think of form?</w:t>
            </w:r>
            <w:r w:rsidRPr="00B8691C">
              <w:rPr>
                <w:rFonts w:ascii="Tahoma" w:hAnsi="Tahoma" w:cs="Tahoma"/>
                <w:sz w:val="22"/>
                <w:szCs w:val="22"/>
                <w14:ligatures w14:val="standardContextual"/>
              </w:rPr>
              <w:t xml:space="preserve"> </w:t>
            </w:r>
          </w:p>
          <w:p w:rsidR="00946E5A" w:rsidP="00946E5A" w14:paraId="64FA9A95" w14:textId="77777777">
            <w:pPr>
              <w:widowControl/>
              <w:autoSpaceDE/>
              <w:autoSpaceDN/>
              <w:adjustRightInd/>
              <w:ind w:left="360"/>
              <w:rPr>
                <w:rFonts w:ascii="Tahoma" w:hAnsi="Tahoma" w:cs="Tahoma"/>
                <w:sz w:val="22"/>
                <w:szCs w:val="22"/>
                <w14:ligatures w14:val="standardContextual"/>
              </w:rPr>
            </w:pPr>
            <w:r w:rsidRPr="00B8691C">
              <w:rPr>
                <w:rFonts w:ascii="Tahoma" w:hAnsi="Tahoma" w:cs="Tahoma"/>
                <w:sz w:val="22"/>
                <w:szCs w:val="22"/>
                <w14:ligatures w14:val="standardContextual"/>
              </w:rPr>
              <w:t xml:space="preserve">The form is fairly technical and requires input from multiple groups within TVA, however, it is thorough and </w:t>
            </w:r>
            <w:r w:rsidRPr="00B8691C">
              <w:rPr>
                <w:rFonts w:ascii="Tahoma" w:hAnsi="Tahoma" w:cs="Tahoma"/>
                <w:sz w:val="22"/>
                <w:szCs w:val="22"/>
                <w14:ligatures w14:val="standardContextual"/>
              </w:rPr>
              <w:t>provides TVA with the ability to include all necessary project information.</w:t>
            </w:r>
          </w:p>
          <w:p w:rsidR="00946E5A" w:rsidP="00946E5A" w14:paraId="665DADC0" w14:textId="77777777">
            <w:pPr>
              <w:widowControl/>
              <w:autoSpaceDE/>
              <w:autoSpaceDN/>
              <w:adjustRightInd/>
              <w:ind w:left="360"/>
              <w:rPr>
                <w:rFonts w:ascii="Tahoma" w:hAnsi="Tahoma" w:cs="Tahoma"/>
                <w:b/>
                <w:bCs/>
                <w:sz w:val="22"/>
                <w:szCs w:val="22"/>
                <w14:ligatures w14:val="standardContextual"/>
              </w:rPr>
            </w:pPr>
          </w:p>
          <w:p w:rsidR="00984ADC" w:rsidRPr="00CA5265" w:rsidP="00AF6CDA" w14:paraId="5FB33146" w14:textId="7D093C5D">
            <w:pPr>
              <w:pStyle w:val="ListParagraph"/>
              <w:widowControl/>
              <w:numPr>
                <w:ilvl w:val="0"/>
                <w:numId w:val="19"/>
              </w:numPr>
              <w:autoSpaceDE/>
              <w:autoSpaceDN/>
              <w:adjustRightInd/>
              <w:rPr>
                <w:rFonts w:ascii="Tahoma" w:hAnsi="Tahoma" w:cs="Tahoma"/>
                <w:sz w:val="22"/>
                <w:szCs w:val="22"/>
                <w14:ligatures w14:val="standardContextual"/>
              </w:rPr>
            </w:pPr>
            <w:r w:rsidRPr="00CA5265">
              <w:rPr>
                <w:rFonts w:ascii="Tahoma" w:hAnsi="Tahoma" w:cs="Tahoma"/>
                <w:b/>
                <w:bCs/>
                <w:sz w:val="22"/>
                <w:szCs w:val="22"/>
                <w14:ligatures w14:val="standardContextual"/>
              </w:rPr>
              <w:t xml:space="preserve">Did you have any issues with filling out the form, such as form fields, buttons, drop down lists </w:t>
            </w:r>
            <w:r w:rsidRPr="00CA5265">
              <w:rPr>
                <w:rFonts w:ascii="Tahoma" w:hAnsi="Tahoma" w:cs="Tahoma"/>
                <w:b/>
                <w:bCs/>
                <w:sz w:val="22"/>
                <w:szCs w:val="22"/>
                <w14:ligatures w14:val="standardContextual"/>
              </w:rPr>
              <w:t>etc</w:t>
            </w:r>
            <w:r w:rsidRPr="00CA5265">
              <w:rPr>
                <w:rFonts w:ascii="Tahoma" w:hAnsi="Tahoma" w:cs="Tahoma"/>
                <w:b/>
                <w:bCs/>
                <w:sz w:val="22"/>
                <w:szCs w:val="22"/>
                <w14:ligatures w14:val="standardContextual"/>
              </w:rPr>
              <w:t>?</w:t>
            </w:r>
            <w:r w:rsidRPr="00CA5265">
              <w:rPr>
                <w:rFonts w:ascii="Tahoma" w:hAnsi="Tahoma" w:cs="Tahoma"/>
                <w:sz w:val="22"/>
                <w:szCs w:val="22"/>
                <w14:ligatures w14:val="standardContextual"/>
              </w:rPr>
              <w:t xml:space="preserve"> </w:t>
            </w:r>
          </w:p>
          <w:p w:rsidR="00CA5265" w:rsidP="00B562D6" w14:paraId="211485C4" w14:textId="77777777">
            <w:pPr>
              <w:widowControl/>
              <w:autoSpaceDE/>
              <w:autoSpaceDN/>
              <w:adjustRightInd/>
              <w:ind w:left="360"/>
              <w:rPr>
                <w:rFonts w:ascii="Tahoma" w:hAnsi="Tahoma" w:cs="Tahoma"/>
                <w:sz w:val="22"/>
                <w:szCs w:val="22"/>
                <w14:ligatures w14:val="standardContextual"/>
              </w:rPr>
            </w:pPr>
          </w:p>
          <w:p w:rsidR="00B8691C" w:rsidRPr="00B8691C" w:rsidP="00B562D6" w14:paraId="44385B8F" w14:textId="083CD719">
            <w:pPr>
              <w:widowControl/>
              <w:autoSpaceDE/>
              <w:autoSpaceDN/>
              <w:adjustRightInd/>
              <w:ind w:left="360"/>
              <w:rPr>
                <w:rFonts w:ascii="Tahoma" w:hAnsi="Tahoma" w:cs="Tahoma"/>
                <w:sz w:val="22"/>
                <w:szCs w:val="22"/>
                <w14:ligatures w14:val="standardContextual"/>
              </w:rPr>
            </w:pPr>
            <w:r w:rsidRPr="00B8691C">
              <w:rPr>
                <w:rFonts w:ascii="Tahoma" w:hAnsi="Tahoma" w:cs="Tahoma"/>
                <w:sz w:val="22"/>
                <w:szCs w:val="22"/>
                <w14:ligatures w14:val="standardContextual"/>
              </w:rPr>
              <w:t>No, the interface of the form is navigable and usable.</w:t>
            </w:r>
          </w:p>
          <w:p w:rsidR="00B8691C" w:rsidRPr="00B8691C" w:rsidP="00B8691C" w14:paraId="411D4ACD" w14:textId="77777777">
            <w:pPr>
              <w:widowControl/>
              <w:autoSpaceDE/>
              <w:autoSpaceDN/>
              <w:adjustRightInd/>
              <w:ind w:left="360"/>
              <w:rPr>
                <w:rFonts w:ascii="Tahoma" w:hAnsi="Tahoma" w:cs="Tahoma"/>
                <w:sz w:val="22"/>
                <w:szCs w:val="22"/>
                <w14:ligatures w14:val="standardContextual"/>
              </w:rPr>
            </w:pPr>
          </w:p>
          <w:p w:rsidR="007236D5" w:rsidRPr="00AF6CDA" w:rsidP="00AF6CDA" w14:paraId="236FE325" w14:textId="77777777">
            <w:pPr>
              <w:pStyle w:val="ListParagraph"/>
              <w:widowControl/>
              <w:numPr>
                <w:ilvl w:val="0"/>
                <w:numId w:val="19"/>
              </w:numPr>
              <w:autoSpaceDE/>
              <w:autoSpaceDN/>
              <w:adjustRightInd/>
              <w:rPr>
                <w:rFonts w:ascii="Tahoma" w:hAnsi="Tahoma" w:cs="Tahoma"/>
                <w:sz w:val="22"/>
                <w:szCs w:val="22"/>
                <w14:ligatures w14:val="standardContextual"/>
              </w:rPr>
            </w:pPr>
            <w:r w:rsidRPr="00AF6CDA">
              <w:rPr>
                <w:rFonts w:ascii="Tahoma" w:hAnsi="Tahoma" w:cs="Tahoma"/>
                <w:b/>
                <w:bCs/>
                <w:sz w:val="22"/>
                <w:szCs w:val="22"/>
                <w14:ligatures w14:val="standardContextual"/>
              </w:rPr>
              <w:t>Do you have any suggestions for improvement of the SF-299?</w:t>
            </w:r>
            <w:r w:rsidRPr="00AF6CDA">
              <w:rPr>
                <w:rFonts w:ascii="Tahoma" w:hAnsi="Tahoma" w:cs="Tahoma"/>
                <w:sz w:val="22"/>
                <w:szCs w:val="22"/>
                <w14:ligatures w14:val="standardContextual"/>
              </w:rPr>
              <w:t xml:space="preserve"> </w:t>
            </w:r>
          </w:p>
          <w:p w:rsidR="007236D5" w:rsidP="00984ADC" w14:paraId="1669CCA0" w14:textId="77777777">
            <w:pPr>
              <w:pStyle w:val="ListParagraph"/>
              <w:rPr>
                <w:rFonts w:ascii="Tahoma" w:hAnsi="Tahoma" w:cs="Tahoma"/>
                <w:sz w:val="22"/>
                <w:szCs w:val="22"/>
                <w14:ligatures w14:val="standardContextual"/>
              </w:rPr>
            </w:pPr>
          </w:p>
          <w:p w:rsidR="00B8691C" w:rsidRPr="00B8691C" w:rsidP="00984ADC" w14:paraId="1BCB69C0" w14:textId="40FC204C">
            <w:pPr>
              <w:widowControl/>
              <w:autoSpaceDE/>
              <w:autoSpaceDN/>
              <w:adjustRightInd/>
              <w:ind w:left="360"/>
              <w:rPr>
                <w:rFonts w:ascii="Tahoma" w:hAnsi="Tahoma" w:cs="Tahoma"/>
                <w:sz w:val="22"/>
                <w:szCs w:val="22"/>
                <w14:ligatures w14:val="standardContextual"/>
              </w:rPr>
            </w:pPr>
            <w:r w:rsidRPr="00B8691C">
              <w:rPr>
                <w:rFonts w:ascii="Tahoma" w:hAnsi="Tahoma" w:cs="Tahoma"/>
                <w:sz w:val="22"/>
                <w:szCs w:val="22"/>
                <w14:ligatures w14:val="standardContextual"/>
              </w:rPr>
              <w:t>Not at this time.</w:t>
            </w:r>
          </w:p>
          <w:p w:rsidR="007D0842" w:rsidRPr="00EE54B0" w:rsidP="007D0842" w14:paraId="2A754479" w14:textId="77777777">
            <w:pPr>
              <w:widowControl/>
              <w:autoSpaceDE/>
              <w:autoSpaceDN/>
              <w:adjustRightInd/>
              <w:ind w:left="360"/>
              <w:rPr>
                <w:rFonts w:ascii="Tahoma" w:hAnsi="Tahoma" w:cs="Tahoma"/>
                <w:sz w:val="22"/>
                <w:szCs w:val="22"/>
                <w14:ligatures w14:val="standardContextual"/>
              </w:rPr>
            </w:pPr>
          </w:p>
        </w:tc>
      </w:tr>
      <w:tr w14:paraId="0140EAB3" w14:textId="77777777" w:rsidTr="00D66503">
        <w:tblPrEx>
          <w:tblW w:w="0" w:type="auto"/>
          <w:tblInd w:w="360" w:type="dxa"/>
          <w:tblLook w:val="04A0"/>
        </w:tblPrEx>
        <w:tc>
          <w:tcPr>
            <w:tcW w:w="2870" w:type="dxa"/>
          </w:tcPr>
          <w:p w:rsidR="000D16BE" w:rsidRPr="008F0298" w:rsidP="000D16BE" w14:paraId="32348AF5" w14:textId="46B5CDD8">
            <w:pPr>
              <w:widowControl/>
              <w:autoSpaceDE/>
              <w:autoSpaceDN/>
              <w:adjustRightInd/>
              <w:spacing w:after="60"/>
              <w:rPr>
                <w:b/>
                <w:bCs/>
              </w:rPr>
            </w:pPr>
            <w:r w:rsidRPr="008F0298">
              <w:rPr>
                <w:b/>
                <w:bCs/>
              </w:rPr>
              <w:t>Forest Service Response</w:t>
            </w:r>
          </w:p>
        </w:tc>
        <w:tc>
          <w:tcPr>
            <w:tcW w:w="6120" w:type="dxa"/>
          </w:tcPr>
          <w:p w:rsidR="000D16BE" w:rsidRPr="00EE54B0" w:rsidP="000D16BE" w14:paraId="24C3A941" w14:textId="0090D5FF">
            <w:pPr>
              <w:widowControl/>
              <w:autoSpaceDE/>
              <w:autoSpaceDN/>
              <w:adjustRightInd/>
              <w:ind w:left="360"/>
              <w:rPr>
                <w:rFonts w:ascii="Tahoma" w:hAnsi="Tahoma" w:cs="Tahoma"/>
                <w:sz w:val="22"/>
                <w:szCs w:val="22"/>
                <w14:ligatures w14:val="standardContextual"/>
              </w:rPr>
            </w:pPr>
            <w:r>
              <w:rPr>
                <w:rFonts w:ascii="Tahoma" w:hAnsi="Tahoma" w:cs="Tahoma"/>
                <w:sz w:val="22"/>
                <w:szCs w:val="22"/>
                <w14:ligatures w14:val="standardContextual"/>
              </w:rPr>
              <w:t>No response required of TVA’s comments.</w:t>
            </w:r>
          </w:p>
        </w:tc>
      </w:tr>
      <w:tr w14:paraId="3C082781" w14:textId="77777777" w:rsidTr="00D66503">
        <w:tblPrEx>
          <w:tblW w:w="0" w:type="auto"/>
          <w:tblInd w:w="360" w:type="dxa"/>
          <w:tblLook w:val="04A0"/>
        </w:tblPrEx>
        <w:tc>
          <w:tcPr>
            <w:tcW w:w="2870" w:type="dxa"/>
          </w:tcPr>
          <w:p w:rsidR="007D0842" w:rsidP="000215CF" w14:paraId="53AE6F5D" w14:textId="77777777">
            <w:pPr>
              <w:widowControl/>
              <w:autoSpaceDE/>
              <w:autoSpaceDN/>
              <w:adjustRightInd/>
              <w:spacing w:after="60"/>
            </w:pPr>
          </w:p>
        </w:tc>
        <w:tc>
          <w:tcPr>
            <w:tcW w:w="6120" w:type="dxa"/>
          </w:tcPr>
          <w:p w:rsidR="007D0842" w:rsidRPr="00EE54B0" w:rsidP="007D0842" w14:paraId="65F32610" w14:textId="77777777">
            <w:pPr>
              <w:widowControl/>
              <w:autoSpaceDE/>
              <w:autoSpaceDN/>
              <w:adjustRightInd/>
              <w:ind w:left="360"/>
              <w:rPr>
                <w:rFonts w:ascii="Tahoma" w:hAnsi="Tahoma" w:cs="Tahoma"/>
                <w:sz w:val="22"/>
                <w:szCs w:val="22"/>
                <w14:ligatures w14:val="standardContextual"/>
              </w:rPr>
            </w:pPr>
          </w:p>
        </w:tc>
      </w:tr>
      <w:tr w14:paraId="537D0DD1" w14:textId="77777777" w:rsidTr="00D66503">
        <w:tblPrEx>
          <w:tblW w:w="0" w:type="auto"/>
          <w:tblInd w:w="360" w:type="dxa"/>
          <w:tblLook w:val="04A0"/>
        </w:tblPrEx>
        <w:tc>
          <w:tcPr>
            <w:tcW w:w="2870" w:type="dxa"/>
          </w:tcPr>
          <w:p w:rsidR="005D26DC" w:rsidRPr="005D26DC" w:rsidP="005D26DC" w14:paraId="25A34F1A" w14:textId="77777777">
            <w:pPr>
              <w:widowControl/>
              <w:autoSpaceDE/>
              <w:autoSpaceDN/>
              <w:adjustRightInd/>
              <w:spacing w:after="60"/>
            </w:pPr>
            <w:r w:rsidRPr="005D26DC">
              <w:t>Lisa Katz </w:t>
            </w:r>
          </w:p>
          <w:p w:rsidR="005D26DC" w:rsidRPr="005D26DC" w:rsidP="005D26DC" w14:paraId="051E53DF" w14:textId="77777777">
            <w:pPr>
              <w:widowControl/>
              <w:autoSpaceDE/>
              <w:autoSpaceDN/>
              <w:adjustRightInd/>
              <w:spacing w:after="60"/>
            </w:pPr>
            <w:r w:rsidRPr="005D26DC">
              <w:t>(She/Her)</w:t>
            </w:r>
          </w:p>
          <w:p w:rsidR="005D26DC" w:rsidRPr="005D26DC" w:rsidP="005D26DC" w14:paraId="778437B3" w14:textId="77777777">
            <w:pPr>
              <w:widowControl/>
              <w:autoSpaceDE/>
              <w:autoSpaceDN/>
              <w:adjustRightInd/>
              <w:spacing w:after="60"/>
            </w:pPr>
          </w:p>
          <w:p w:rsidR="005D26DC" w:rsidRPr="005D26DC" w:rsidP="005D26DC" w14:paraId="2659B5E1" w14:textId="77777777">
            <w:pPr>
              <w:widowControl/>
              <w:autoSpaceDE/>
              <w:autoSpaceDN/>
              <w:adjustRightInd/>
              <w:spacing w:after="60"/>
            </w:pPr>
            <w:r w:rsidRPr="005D26DC">
              <w:t>R&amp;D Engineer 1, Center for Western Weather &amp; Water Extremes (CW3E)</w:t>
            </w:r>
          </w:p>
          <w:p w:rsidR="005D26DC" w:rsidRPr="005D26DC" w:rsidP="005D26DC" w14:paraId="5AA34949" w14:textId="77777777">
            <w:pPr>
              <w:widowControl/>
              <w:autoSpaceDE/>
              <w:autoSpaceDN/>
              <w:adjustRightInd/>
              <w:spacing w:after="60"/>
            </w:pPr>
            <w:r w:rsidRPr="005D26DC">
              <w:t>Scripps Institution of Oceanography</w:t>
            </w:r>
            <w:r w:rsidRPr="005D26DC">
              <w:br/>
              <w:t>University of California San Diego</w:t>
            </w:r>
          </w:p>
          <w:p w:rsidR="005D26DC" w:rsidRPr="005D26DC" w:rsidP="005D26DC" w14:paraId="453F5979" w14:textId="77777777">
            <w:pPr>
              <w:widowControl/>
              <w:autoSpaceDE/>
              <w:autoSpaceDN/>
              <w:adjustRightInd/>
              <w:spacing w:after="60"/>
            </w:pPr>
            <w:r w:rsidRPr="005D26DC">
              <w:br/>
              <w:t>web:   </w:t>
            </w:r>
            <w:hyperlink r:id="rId12" w:tgtFrame="_blank" w:history="1">
              <w:r w:rsidRPr="005D26DC">
                <w:rPr>
                  <w:rStyle w:val="Hyperlink"/>
                </w:rPr>
                <w:t>cw3e.ucsd.edu</w:t>
              </w:r>
            </w:hyperlink>
            <w:r w:rsidRPr="005D26DC">
              <w:br/>
              <w:t xml:space="preserve">cell:    </w:t>
            </w:r>
            <w:hyperlink r:id="rId13" w:tgtFrame="_blank" w:history="1">
              <w:r w:rsidRPr="005D26DC">
                <w:rPr>
                  <w:rStyle w:val="Hyperlink"/>
                </w:rPr>
                <w:t>(510) 566-8742</w:t>
              </w:r>
            </w:hyperlink>
          </w:p>
          <w:p w:rsidR="005D26DC" w:rsidRPr="005D26DC" w:rsidP="005D26DC" w14:paraId="2A585CA3" w14:textId="4D8BDBA5">
            <w:pPr>
              <w:widowControl/>
              <w:autoSpaceDE/>
              <w:autoSpaceDN/>
              <w:adjustRightInd/>
              <w:spacing w:after="60"/>
            </w:pPr>
            <w:r w:rsidRPr="005D26DC">
              <w:t>Mail:   9500 Gilman Drive 0230, La Jolla CA 92093-0230 USA</w:t>
            </w:r>
          </w:p>
          <w:p w:rsidR="007D0842" w:rsidP="000215CF" w14:paraId="1FE044BA" w14:textId="77777777">
            <w:pPr>
              <w:widowControl/>
              <w:autoSpaceDE/>
              <w:autoSpaceDN/>
              <w:adjustRightInd/>
              <w:spacing w:after="60"/>
            </w:pPr>
          </w:p>
        </w:tc>
        <w:tc>
          <w:tcPr>
            <w:tcW w:w="6120" w:type="dxa"/>
          </w:tcPr>
          <w:p w:rsidR="00E44295" w:rsidRPr="00E44295" w:rsidP="00E44295" w14:paraId="10282DB3" w14:textId="77777777">
            <w:pPr>
              <w:widowControl/>
              <w:numPr>
                <w:ilvl w:val="0"/>
                <w:numId w:val="21"/>
              </w:numPr>
              <w:tabs>
                <w:tab w:val="clear" w:pos="360"/>
                <w:tab w:val="num" w:pos="720"/>
              </w:tabs>
              <w:autoSpaceDE/>
              <w:autoSpaceDN/>
              <w:adjustRightInd/>
              <w:spacing w:after="40"/>
              <w:rPr>
                <w:b/>
                <w:bCs/>
              </w:rPr>
            </w:pPr>
            <w:r w:rsidRPr="00E44295">
              <w:rPr>
                <w:b/>
                <w:bCs/>
              </w:rPr>
              <w:t xml:space="preserve">Have you used the </w:t>
            </w:r>
            <w:hyperlink r:id="rId14" w:tgtFrame="_blank" w:history="1">
              <w:r w:rsidRPr="00E44295">
                <w:rPr>
                  <w:rStyle w:val="Hyperlink"/>
                  <w:b/>
                  <w:bCs/>
                </w:rPr>
                <w:t>SF-299</w:t>
              </w:r>
            </w:hyperlink>
            <w:r w:rsidRPr="00E44295">
              <w:rPr>
                <w:b/>
                <w:bCs/>
              </w:rPr>
              <w:t xml:space="preserve"> for any uses on National Forest System lands or other federal lands. If so, what types of uses did you apply for?</w:t>
            </w:r>
          </w:p>
          <w:p w:rsidR="00E44295" w:rsidRPr="00C500E5" w:rsidP="00E44295" w14:paraId="706DEC9D" w14:textId="77777777">
            <w:pPr>
              <w:spacing w:after="40"/>
            </w:pPr>
            <w:r w:rsidRPr="00C500E5">
              <w:t xml:space="preserve">I have filled out the SF-299 for </w:t>
            </w:r>
            <w:r w:rsidRPr="00C500E5">
              <w:t>uses</w:t>
            </w:r>
            <w:r w:rsidRPr="00C500E5">
              <w:t xml:space="preserve"> on National Forest System lands, not for other federal lands. The uses I have applied for are construction and maintenance of weather stations. Construction involves digging down 4 </w:t>
            </w:r>
            <w:r w:rsidRPr="00C500E5">
              <w:t>feet, and</w:t>
            </w:r>
            <w:r w:rsidRPr="00C500E5">
              <w:t xml:space="preserve"> concreting a tower or a pole. Also installing soil sensors in a 3ft pit. Maintenance involves visiting the station 2 or 3 times a year.</w:t>
            </w:r>
          </w:p>
          <w:p w:rsidR="00E44295" w:rsidRPr="00C500E5" w:rsidP="00E44295" w14:paraId="441B32E7" w14:textId="77777777">
            <w:pPr>
              <w:spacing w:after="40"/>
            </w:pPr>
            <w:r w:rsidRPr="00C500E5">
              <w:t> </w:t>
            </w:r>
          </w:p>
          <w:p w:rsidR="00E44295" w:rsidRPr="00E44295" w:rsidP="00E44295" w14:paraId="627CA919" w14:textId="77777777">
            <w:pPr>
              <w:widowControl/>
              <w:numPr>
                <w:ilvl w:val="0"/>
                <w:numId w:val="20"/>
              </w:numPr>
              <w:autoSpaceDE/>
              <w:autoSpaceDN/>
              <w:adjustRightInd/>
              <w:spacing w:after="40"/>
              <w:ind w:left="360"/>
              <w:rPr>
                <w:b/>
                <w:bCs/>
              </w:rPr>
            </w:pPr>
            <w:r w:rsidRPr="00E44295">
              <w:rPr>
                <w:b/>
                <w:bCs/>
              </w:rPr>
              <w:t>What did you think of form?</w:t>
            </w:r>
          </w:p>
          <w:p w:rsidR="00E44295" w:rsidRPr="00C500E5" w:rsidP="00E44295" w14:paraId="63701479" w14:textId="5CD2F34B">
            <w:pPr>
              <w:spacing w:after="40"/>
            </w:pPr>
            <w:r w:rsidRPr="00C500E5">
              <w:t xml:space="preserve">The form works well for my applications. In box 4, I typically add my own box for </w:t>
            </w:r>
            <w:r w:rsidRPr="00C500E5" w:rsidR="004967EF">
              <w:t>university</w:t>
            </w:r>
            <w:r w:rsidRPr="00C500E5">
              <w:t xml:space="preserve"> because I am never sure exactly which existing </w:t>
            </w:r>
            <w:r w:rsidRPr="00C500E5" w:rsidR="00212A59">
              <w:t>category</w:t>
            </w:r>
            <w:r w:rsidRPr="00C500E5">
              <w:t xml:space="preserve"> we fall into. The questions and prompts are worded well.</w:t>
            </w:r>
          </w:p>
          <w:p w:rsidR="00E44295" w:rsidRPr="00C500E5" w:rsidP="00E44295" w14:paraId="5DCE517A" w14:textId="77777777">
            <w:pPr>
              <w:spacing w:after="40"/>
            </w:pPr>
            <w:r w:rsidRPr="00C500E5">
              <w:t> </w:t>
            </w:r>
          </w:p>
          <w:p w:rsidR="00E44295" w:rsidRPr="00E44295" w:rsidP="00E44295" w14:paraId="4F18A842" w14:textId="77777777">
            <w:pPr>
              <w:widowControl/>
              <w:numPr>
                <w:ilvl w:val="0"/>
                <w:numId w:val="22"/>
              </w:numPr>
              <w:tabs>
                <w:tab w:val="clear" w:pos="360"/>
                <w:tab w:val="num" w:pos="720"/>
              </w:tabs>
              <w:autoSpaceDE/>
              <w:autoSpaceDN/>
              <w:adjustRightInd/>
              <w:spacing w:after="40"/>
              <w:rPr>
                <w:b/>
                <w:bCs/>
              </w:rPr>
            </w:pPr>
            <w:r w:rsidRPr="00E44295">
              <w:rPr>
                <w:b/>
                <w:bCs/>
              </w:rPr>
              <w:t xml:space="preserve">Did you have any issues with filling out the form, such as form fields, buttons, drop down lists </w:t>
            </w:r>
            <w:r w:rsidRPr="00E44295">
              <w:rPr>
                <w:b/>
                <w:bCs/>
              </w:rPr>
              <w:t>etc</w:t>
            </w:r>
            <w:r w:rsidRPr="00E44295">
              <w:rPr>
                <w:b/>
                <w:bCs/>
              </w:rPr>
              <w:t>?</w:t>
            </w:r>
          </w:p>
          <w:p w:rsidR="00E44295" w:rsidRPr="00C500E5" w:rsidP="00E44295" w14:paraId="7FFBDE3D" w14:textId="7A99811E">
            <w:pPr>
              <w:spacing w:after="40"/>
            </w:pPr>
            <w:r w:rsidRPr="00C500E5">
              <w:t xml:space="preserve">The boxes do something funny with font sizes, depending on how many words you </w:t>
            </w:r>
            <w:r w:rsidRPr="00C500E5" w:rsidR="00212A59">
              <w:t>have,</w:t>
            </w:r>
            <w:r w:rsidRPr="00C500E5">
              <w:t xml:space="preserve"> the form automatically changes the font size. At one time I had multiple font sizes in one box, so I felt compelled to redo that box and that took a while to redo. Now, I write my text in a separate Word document and paste it over.  </w:t>
            </w:r>
          </w:p>
          <w:p w:rsidR="00E44295" w:rsidRPr="00C500E5" w:rsidP="00E44295" w14:paraId="7C89CA6F" w14:textId="77777777">
            <w:pPr>
              <w:spacing w:after="40"/>
            </w:pPr>
            <w:r w:rsidRPr="00C500E5">
              <w:t> </w:t>
            </w:r>
          </w:p>
          <w:p w:rsidR="00E44295" w:rsidRPr="00E44295" w:rsidP="00E44295" w14:paraId="4D280354" w14:textId="77777777">
            <w:pPr>
              <w:widowControl/>
              <w:numPr>
                <w:ilvl w:val="0"/>
                <w:numId w:val="23"/>
              </w:numPr>
              <w:tabs>
                <w:tab w:val="clear" w:pos="360"/>
                <w:tab w:val="num" w:pos="720"/>
              </w:tabs>
              <w:autoSpaceDE/>
              <w:autoSpaceDN/>
              <w:adjustRightInd/>
              <w:spacing w:after="40"/>
              <w:rPr>
                <w:b/>
                <w:bCs/>
              </w:rPr>
            </w:pPr>
            <w:r w:rsidRPr="00E44295">
              <w:rPr>
                <w:b/>
                <w:bCs/>
              </w:rPr>
              <w:t>Do you have any suggestions for improvement of the SF-299?</w:t>
            </w:r>
          </w:p>
          <w:p w:rsidR="00E44295" w:rsidRPr="00C500E5" w:rsidP="00E44295" w14:paraId="131482DD" w14:textId="77777777">
            <w:pPr>
              <w:spacing w:after="40"/>
            </w:pPr>
            <w:r w:rsidRPr="00C500E5">
              <w:t>Having a form that you can save would be nice, so you don't have to finish it all at once! Also, it would be easier to have a Word document instead of the Acrobat or whatever format is currently being used, so the formatting is not so difficult. </w:t>
            </w:r>
          </w:p>
          <w:p w:rsidR="00E81E27" w:rsidRPr="004E4C38" w:rsidP="004E4C38" w14:paraId="153545E7" w14:textId="77777777">
            <w:pPr>
              <w:widowControl/>
              <w:autoSpaceDE/>
              <w:autoSpaceDN/>
              <w:adjustRightInd/>
              <w:ind w:left="360"/>
              <w:rPr>
                <w:rFonts w:ascii="Tahoma" w:hAnsi="Tahoma" w:cs="Tahoma"/>
                <w:sz w:val="22"/>
                <w:szCs w:val="22"/>
                <w14:ligatures w14:val="standardContextual"/>
              </w:rPr>
            </w:pPr>
          </w:p>
          <w:p w:rsidR="007D0842" w:rsidRPr="00EE54B0" w:rsidP="007D0842" w14:paraId="79B94445" w14:textId="77777777">
            <w:pPr>
              <w:widowControl/>
              <w:autoSpaceDE/>
              <w:autoSpaceDN/>
              <w:adjustRightInd/>
              <w:ind w:left="360"/>
              <w:rPr>
                <w:rFonts w:ascii="Tahoma" w:hAnsi="Tahoma" w:cs="Tahoma"/>
                <w:sz w:val="22"/>
                <w:szCs w:val="22"/>
                <w14:ligatures w14:val="standardContextual"/>
              </w:rPr>
            </w:pPr>
          </w:p>
        </w:tc>
      </w:tr>
      <w:tr w14:paraId="0CB46CBC" w14:textId="77777777" w:rsidTr="00D66503">
        <w:tblPrEx>
          <w:tblW w:w="0" w:type="auto"/>
          <w:tblInd w:w="360" w:type="dxa"/>
          <w:tblLook w:val="04A0"/>
        </w:tblPrEx>
        <w:tc>
          <w:tcPr>
            <w:tcW w:w="2870" w:type="dxa"/>
          </w:tcPr>
          <w:p w:rsidR="007D0842" w:rsidP="000215CF" w14:paraId="7F87E36A" w14:textId="1C9C369A">
            <w:pPr>
              <w:widowControl/>
              <w:autoSpaceDE/>
              <w:autoSpaceDN/>
              <w:adjustRightInd/>
              <w:spacing w:after="60"/>
            </w:pPr>
            <w:r>
              <w:t>Forest Service Response</w:t>
            </w:r>
          </w:p>
        </w:tc>
        <w:tc>
          <w:tcPr>
            <w:tcW w:w="6120" w:type="dxa"/>
          </w:tcPr>
          <w:p w:rsidR="007D0842" w:rsidRPr="00EE54B0" w:rsidP="00E176AB" w14:paraId="1B2C4735" w14:textId="5BCFCD6F">
            <w:pPr>
              <w:widowControl/>
              <w:autoSpaceDE/>
              <w:autoSpaceDN/>
              <w:adjustRightInd/>
              <w:rPr>
                <w:rFonts w:ascii="Tahoma" w:hAnsi="Tahoma" w:cs="Tahoma"/>
                <w:sz w:val="22"/>
                <w:szCs w:val="22"/>
                <w14:ligatures w14:val="standardContextual"/>
              </w:rPr>
            </w:pPr>
            <w:r w:rsidRPr="00E176AB">
              <w:rPr>
                <w:rFonts w:ascii="Tahoma" w:hAnsi="Tahoma" w:cs="Tahoma"/>
                <w:b/>
                <w:bCs/>
                <w:sz w:val="22"/>
                <w:szCs w:val="22"/>
                <w14:ligatures w14:val="standardContextual"/>
              </w:rPr>
              <w:t>Q</w:t>
            </w:r>
            <w:r w:rsidRPr="00E176AB" w:rsidR="000D1BDE">
              <w:rPr>
                <w:rFonts w:ascii="Tahoma" w:hAnsi="Tahoma" w:cs="Tahoma"/>
                <w:b/>
                <w:bCs/>
                <w:sz w:val="22"/>
                <w:szCs w:val="22"/>
                <w14:ligatures w14:val="standardContextual"/>
              </w:rPr>
              <w:t>uestions 1 and 2</w:t>
            </w:r>
            <w:r>
              <w:rPr>
                <w:rFonts w:ascii="Tahoma" w:hAnsi="Tahoma" w:cs="Tahoma"/>
                <w:b/>
                <w:bCs/>
                <w:sz w:val="22"/>
                <w:szCs w:val="22"/>
                <w14:ligatures w14:val="standardContextual"/>
              </w:rPr>
              <w:t>.</w:t>
            </w:r>
            <w:r>
              <w:rPr>
                <w:rFonts w:ascii="Tahoma" w:hAnsi="Tahoma" w:cs="Tahoma"/>
                <w:sz w:val="22"/>
                <w:szCs w:val="22"/>
                <w14:ligatures w14:val="standardContextual"/>
              </w:rPr>
              <w:t xml:space="preserve"> </w:t>
            </w:r>
            <w:r w:rsidR="002A20BE">
              <w:rPr>
                <w:rFonts w:ascii="Tahoma" w:hAnsi="Tahoma" w:cs="Tahoma"/>
                <w:sz w:val="22"/>
                <w:szCs w:val="22"/>
                <w14:ligatures w14:val="standardContextual"/>
              </w:rPr>
              <w:t>No response needed.</w:t>
            </w:r>
          </w:p>
        </w:tc>
      </w:tr>
      <w:tr w14:paraId="6431FA24" w14:textId="77777777" w:rsidTr="00D66503">
        <w:tblPrEx>
          <w:tblW w:w="0" w:type="auto"/>
          <w:tblInd w:w="360" w:type="dxa"/>
          <w:tblLook w:val="04A0"/>
        </w:tblPrEx>
        <w:tc>
          <w:tcPr>
            <w:tcW w:w="2870" w:type="dxa"/>
          </w:tcPr>
          <w:p w:rsidR="007D0842" w:rsidP="000215CF" w14:paraId="00BC2FC8" w14:textId="77777777">
            <w:pPr>
              <w:widowControl/>
              <w:autoSpaceDE/>
              <w:autoSpaceDN/>
              <w:adjustRightInd/>
              <w:spacing w:after="60"/>
            </w:pPr>
          </w:p>
        </w:tc>
        <w:tc>
          <w:tcPr>
            <w:tcW w:w="6120" w:type="dxa"/>
          </w:tcPr>
          <w:p w:rsidR="007D0842" w:rsidRPr="00EE54B0" w:rsidP="0071413F" w14:paraId="4E81CA12" w14:textId="0944F5F3">
            <w:pPr>
              <w:widowControl/>
              <w:autoSpaceDE/>
              <w:autoSpaceDN/>
              <w:adjustRightInd/>
              <w:rPr>
                <w:rFonts w:ascii="Tahoma" w:hAnsi="Tahoma" w:cs="Tahoma"/>
                <w:sz w:val="22"/>
                <w:szCs w:val="22"/>
                <w14:ligatures w14:val="standardContextual"/>
              </w:rPr>
            </w:pPr>
            <w:r w:rsidRPr="000D1BDE">
              <w:rPr>
                <w:rFonts w:ascii="Tahoma" w:hAnsi="Tahoma" w:cs="Tahoma"/>
                <w:b/>
                <w:bCs/>
                <w:sz w:val="22"/>
                <w:szCs w:val="22"/>
                <w14:ligatures w14:val="standardContextual"/>
              </w:rPr>
              <w:t>Question</w:t>
            </w:r>
            <w:r w:rsidRPr="000D1BDE" w:rsidR="002A20BE">
              <w:rPr>
                <w:rFonts w:ascii="Tahoma" w:hAnsi="Tahoma" w:cs="Tahoma"/>
                <w:b/>
                <w:bCs/>
                <w:sz w:val="22"/>
                <w:szCs w:val="22"/>
                <w14:ligatures w14:val="standardContextual"/>
              </w:rPr>
              <w:t xml:space="preserve"> 3</w:t>
            </w:r>
            <w:r w:rsidRPr="000D1BDE">
              <w:rPr>
                <w:rFonts w:ascii="Tahoma" w:hAnsi="Tahoma" w:cs="Tahoma"/>
                <w:b/>
                <w:bCs/>
                <w:sz w:val="22"/>
                <w:szCs w:val="22"/>
                <w14:ligatures w14:val="standardContextual"/>
              </w:rPr>
              <w:t>.</w:t>
            </w:r>
            <w:r w:rsidR="000A58EB">
              <w:rPr>
                <w:rFonts w:ascii="Tahoma" w:hAnsi="Tahoma" w:cs="Tahoma"/>
                <w:sz w:val="22"/>
                <w:szCs w:val="22"/>
                <w14:ligatures w14:val="standardContextual"/>
              </w:rPr>
              <w:t xml:space="preserve"> All form fields have been checked</w:t>
            </w:r>
            <w:r w:rsidR="00180425">
              <w:rPr>
                <w:rFonts w:ascii="Tahoma" w:hAnsi="Tahoma" w:cs="Tahoma"/>
                <w:sz w:val="22"/>
                <w:szCs w:val="22"/>
                <w14:ligatures w14:val="standardContextual"/>
              </w:rPr>
              <w:t xml:space="preserve">.  Text size is set to auto </w:t>
            </w:r>
            <w:r w:rsidR="009D6625">
              <w:rPr>
                <w:rFonts w:ascii="Tahoma" w:hAnsi="Tahoma" w:cs="Tahoma"/>
                <w:sz w:val="22"/>
                <w:szCs w:val="22"/>
                <w14:ligatures w14:val="standardContextual"/>
              </w:rPr>
              <w:t xml:space="preserve">and </w:t>
            </w:r>
            <w:r w:rsidR="00F62FB9">
              <w:rPr>
                <w:rFonts w:ascii="Tahoma" w:hAnsi="Tahoma" w:cs="Tahoma"/>
                <w:sz w:val="22"/>
                <w:szCs w:val="22"/>
                <w14:ligatures w14:val="standardContextual"/>
              </w:rPr>
              <w:t xml:space="preserve">defaulted to </w:t>
            </w:r>
            <w:r w:rsidR="009D6625">
              <w:rPr>
                <w:rFonts w:ascii="Tahoma" w:hAnsi="Tahoma" w:cs="Tahoma"/>
                <w:sz w:val="22"/>
                <w:szCs w:val="22"/>
                <w14:ligatures w14:val="standardContextual"/>
              </w:rPr>
              <w:t>Helvet</w:t>
            </w:r>
            <w:r w:rsidR="006624C9">
              <w:rPr>
                <w:rFonts w:ascii="Tahoma" w:hAnsi="Tahoma" w:cs="Tahoma"/>
                <w:sz w:val="22"/>
                <w:szCs w:val="22"/>
                <w14:ligatures w14:val="standardContextual"/>
              </w:rPr>
              <w:t>ic</w:t>
            </w:r>
            <w:r w:rsidR="009D6625">
              <w:rPr>
                <w:rFonts w:ascii="Tahoma" w:hAnsi="Tahoma" w:cs="Tahoma"/>
                <w:sz w:val="22"/>
                <w:szCs w:val="22"/>
                <w14:ligatures w14:val="standardContextual"/>
              </w:rPr>
              <w:t>a</w:t>
            </w:r>
            <w:r w:rsidR="006624C9">
              <w:rPr>
                <w:rFonts w:ascii="Tahoma" w:hAnsi="Tahoma" w:cs="Tahoma"/>
                <w:sz w:val="22"/>
                <w:szCs w:val="22"/>
                <w14:ligatures w14:val="standardContextual"/>
              </w:rPr>
              <w:t xml:space="preserve"> font</w:t>
            </w:r>
            <w:r w:rsidR="0011641E">
              <w:rPr>
                <w:rFonts w:ascii="Tahoma" w:hAnsi="Tahoma" w:cs="Tahoma"/>
                <w:sz w:val="22"/>
                <w:szCs w:val="22"/>
                <w14:ligatures w14:val="standardContextual"/>
              </w:rPr>
              <w:t xml:space="preserve"> in all form</w:t>
            </w:r>
            <w:r w:rsidR="00E61851">
              <w:rPr>
                <w:rFonts w:ascii="Tahoma" w:hAnsi="Tahoma" w:cs="Tahoma"/>
                <w:sz w:val="22"/>
                <w:szCs w:val="22"/>
                <w14:ligatures w14:val="standardContextual"/>
              </w:rPr>
              <w:t xml:space="preserve"> fields</w:t>
            </w:r>
            <w:r w:rsidR="00570CA1">
              <w:rPr>
                <w:rFonts w:ascii="Tahoma" w:hAnsi="Tahoma" w:cs="Tahoma"/>
                <w:sz w:val="22"/>
                <w:szCs w:val="22"/>
                <w14:ligatures w14:val="standardContextual"/>
              </w:rPr>
              <w:t xml:space="preserve">. </w:t>
            </w:r>
            <w:r w:rsidR="00570CA1">
              <w:rPr>
                <w:rFonts w:ascii="Tahoma" w:hAnsi="Tahoma" w:cs="Tahoma"/>
                <w:sz w:val="22"/>
                <w:szCs w:val="22"/>
                <w14:ligatures w14:val="standardContextual"/>
              </w:rPr>
              <w:t>Also</w:t>
            </w:r>
            <w:r w:rsidR="00570CA1">
              <w:rPr>
                <w:rFonts w:ascii="Tahoma" w:hAnsi="Tahoma" w:cs="Tahoma"/>
                <w:sz w:val="22"/>
                <w:szCs w:val="22"/>
                <w14:ligatures w14:val="standardContextual"/>
              </w:rPr>
              <w:t xml:space="preserve"> all form fields have </w:t>
            </w:r>
            <w:r w:rsidR="00E16C96">
              <w:rPr>
                <w:rFonts w:ascii="Tahoma" w:hAnsi="Tahoma" w:cs="Tahoma"/>
                <w:sz w:val="22"/>
                <w:szCs w:val="22"/>
                <w14:ligatures w14:val="standardContextual"/>
              </w:rPr>
              <w:t xml:space="preserve">been set to check spelling, </w:t>
            </w:r>
            <w:r w:rsidR="004D1CB2">
              <w:rPr>
                <w:rFonts w:ascii="Tahoma" w:hAnsi="Tahoma" w:cs="Tahoma"/>
                <w:sz w:val="22"/>
                <w:szCs w:val="22"/>
                <w14:ligatures w14:val="standardContextual"/>
              </w:rPr>
              <w:t xml:space="preserve">allow </w:t>
            </w:r>
            <w:r w:rsidR="00E16C96">
              <w:rPr>
                <w:rFonts w:ascii="Tahoma" w:hAnsi="Tahoma" w:cs="Tahoma"/>
                <w:sz w:val="22"/>
                <w:szCs w:val="22"/>
                <w14:ligatures w14:val="standardContextual"/>
              </w:rPr>
              <w:t>multi-line</w:t>
            </w:r>
            <w:r w:rsidR="004D1CB2">
              <w:rPr>
                <w:rFonts w:ascii="Tahoma" w:hAnsi="Tahoma" w:cs="Tahoma"/>
                <w:sz w:val="22"/>
                <w:szCs w:val="22"/>
                <w14:ligatures w14:val="standardContextual"/>
              </w:rPr>
              <w:t>,</w:t>
            </w:r>
            <w:r w:rsidR="00E16C96">
              <w:rPr>
                <w:rFonts w:ascii="Tahoma" w:hAnsi="Tahoma" w:cs="Tahoma"/>
                <w:sz w:val="22"/>
                <w:szCs w:val="22"/>
                <w14:ligatures w14:val="standardContextual"/>
              </w:rPr>
              <w:t xml:space="preserve"> and </w:t>
            </w:r>
            <w:r w:rsidR="00614758">
              <w:rPr>
                <w:rFonts w:ascii="Tahoma" w:hAnsi="Tahoma" w:cs="Tahoma"/>
                <w:sz w:val="22"/>
                <w:szCs w:val="22"/>
                <w14:ligatures w14:val="standardContextual"/>
              </w:rPr>
              <w:t>scroll</w:t>
            </w:r>
            <w:r w:rsidR="005A0778">
              <w:rPr>
                <w:rFonts w:ascii="Tahoma" w:hAnsi="Tahoma" w:cs="Tahoma"/>
                <w:sz w:val="22"/>
                <w:szCs w:val="22"/>
                <w14:ligatures w14:val="standardContextual"/>
              </w:rPr>
              <w:t xml:space="preserve"> long text.</w:t>
            </w:r>
          </w:p>
        </w:tc>
      </w:tr>
      <w:tr w14:paraId="7B83D176" w14:textId="77777777" w:rsidTr="00D66503">
        <w:tblPrEx>
          <w:tblW w:w="0" w:type="auto"/>
          <w:tblInd w:w="360" w:type="dxa"/>
          <w:tblLook w:val="04A0"/>
        </w:tblPrEx>
        <w:tc>
          <w:tcPr>
            <w:tcW w:w="2870" w:type="dxa"/>
          </w:tcPr>
          <w:p w:rsidR="007D0842" w:rsidP="000215CF" w14:paraId="6B854F7F" w14:textId="77777777">
            <w:pPr>
              <w:widowControl/>
              <w:autoSpaceDE/>
              <w:autoSpaceDN/>
              <w:adjustRightInd/>
              <w:spacing w:after="60"/>
            </w:pPr>
          </w:p>
        </w:tc>
        <w:tc>
          <w:tcPr>
            <w:tcW w:w="6120" w:type="dxa"/>
          </w:tcPr>
          <w:p w:rsidR="004613AC" w:rsidP="0071413F" w14:paraId="45D0307A" w14:textId="77777777">
            <w:pPr>
              <w:widowControl/>
              <w:autoSpaceDE/>
              <w:autoSpaceDN/>
              <w:adjustRightInd/>
              <w:rPr>
                <w:rFonts w:ascii="Tahoma" w:hAnsi="Tahoma" w:cs="Tahoma"/>
                <w:sz w:val="22"/>
                <w:szCs w:val="22"/>
                <w14:ligatures w14:val="standardContextual"/>
              </w:rPr>
            </w:pPr>
            <w:r w:rsidRPr="000D1BDE">
              <w:rPr>
                <w:rFonts w:ascii="Tahoma" w:hAnsi="Tahoma" w:cs="Tahoma"/>
                <w:b/>
                <w:bCs/>
                <w:sz w:val="22"/>
                <w:szCs w:val="22"/>
                <w14:ligatures w14:val="standardContextual"/>
              </w:rPr>
              <w:t>Question</w:t>
            </w:r>
            <w:r w:rsidRPr="000D1BDE" w:rsidR="0071413F">
              <w:rPr>
                <w:rFonts w:ascii="Tahoma" w:hAnsi="Tahoma" w:cs="Tahoma"/>
                <w:b/>
                <w:bCs/>
                <w:sz w:val="22"/>
                <w:szCs w:val="22"/>
                <w14:ligatures w14:val="standardContextual"/>
              </w:rPr>
              <w:t xml:space="preserve"> 4</w:t>
            </w:r>
            <w:r w:rsidRPr="000D1BDE" w:rsidR="00BE2D9D">
              <w:rPr>
                <w:rFonts w:ascii="Tahoma" w:hAnsi="Tahoma" w:cs="Tahoma"/>
                <w:b/>
                <w:bCs/>
                <w:sz w:val="22"/>
                <w:szCs w:val="22"/>
                <w14:ligatures w14:val="standardContextual"/>
              </w:rPr>
              <w:t>.</w:t>
            </w:r>
            <w:r w:rsidR="00BE2D9D">
              <w:rPr>
                <w:rFonts w:ascii="Tahoma" w:hAnsi="Tahoma" w:cs="Tahoma"/>
                <w:sz w:val="22"/>
                <w:szCs w:val="22"/>
                <w14:ligatures w14:val="standardContextual"/>
              </w:rPr>
              <w:t xml:space="preserve"> The </w:t>
            </w:r>
            <w:r w:rsidR="00360861">
              <w:rPr>
                <w:rFonts w:ascii="Tahoma" w:hAnsi="Tahoma" w:cs="Tahoma"/>
                <w:sz w:val="22"/>
                <w:szCs w:val="22"/>
                <w14:ligatures w14:val="standardContextual"/>
              </w:rPr>
              <w:t xml:space="preserve">content </w:t>
            </w:r>
            <w:r w:rsidR="00360861">
              <w:rPr>
                <w:rFonts w:ascii="Tahoma" w:hAnsi="Tahoma" w:cs="Tahoma"/>
                <w:sz w:val="22"/>
                <w:szCs w:val="22"/>
                <w14:ligatures w14:val="standardContextual"/>
              </w:rPr>
              <w:t>inputted</w:t>
            </w:r>
            <w:r w:rsidR="00BE2D9D">
              <w:rPr>
                <w:rFonts w:ascii="Tahoma" w:hAnsi="Tahoma" w:cs="Tahoma"/>
                <w:sz w:val="22"/>
                <w:szCs w:val="22"/>
                <w14:ligatures w14:val="standardContextual"/>
              </w:rPr>
              <w:t xml:space="preserve"> in the form fields is </w:t>
            </w:r>
            <w:r w:rsidR="00360861">
              <w:rPr>
                <w:rFonts w:ascii="Tahoma" w:hAnsi="Tahoma" w:cs="Tahoma"/>
                <w:sz w:val="22"/>
                <w:szCs w:val="22"/>
                <w14:ligatures w14:val="standardContextual"/>
              </w:rPr>
              <w:t>savable</w:t>
            </w:r>
            <w:r w:rsidR="00BE2D9D">
              <w:rPr>
                <w:rFonts w:ascii="Tahoma" w:hAnsi="Tahoma" w:cs="Tahoma"/>
                <w:sz w:val="22"/>
                <w:szCs w:val="22"/>
                <w14:ligatures w14:val="standardContextual"/>
              </w:rPr>
              <w:t xml:space="preserve">. </w:t>
            </w:r>
            <w:r w:rsidR="00360861">
              <w:rPr>
                <w:rFonts w:ascii="Tahoma" w:hAnsi="Tahoma" w:cs="Tahoma"/>
                <w:sz w:val="22"/>
                <w:szCs w:val="22"/>
                <w14:ligatures w14:val="standardContextual"/>
              </w:rPr>
              <w:t xml:space="preserve">The user has to </w:t>
            </w:r>
            <w:r w:rsidR="002751BA">
              <w:rPr>
                <w:rFonts w:ascii="Tahoma" w:hAnsi="Tahoma" w:cs="Tahoma"/>
                <w:sz w:val="22"/>
                <w:szCs w:val="22"/>
                <w14:ligatures w14:val="standardContextual"/>
              </w:rPr>
              <w:t>download</w:t>
            </w:r>
            <w:r w:rsidR="00360861">
              <w:rPr>
                <w:rFonts w:ascii="Tahoma" w:hAnsi="Tahoma" w:cs="Tahoma"/>
                <w:sz w:val="22"/>
                <w:szCs w:val="22"/>
                <w14:ligatures w14:val="standardContextual"/>
              </w:rPr>
              <w:t xml:space="preserve"> the</w:t>
            </w:r>
            <w:r w:rsidR="00D74D2E">
              <w:rPr>
                <w:rFonts w:ascii="Tahoma" w:hAnsi="Tahoma" w:cs="Tahoma"/>
                <w:sz w:val="22"/>
                <w:szCs w:val="22"/>
                <w14:ligatures w14:val="standardContextual"/>
              </w:rPr>
              <w:t xml:space="preserve"> SF-299</w:t>
            </w:r>
            <w:r w:rsidR="00360861">
              <w:rPr>
                <w:rFonts w:ascii="Tahoma" w:hAnsi="Tahoma" w:cs="Tahoma"/>
                <w:sz w:val="22"/>
                <w:szCs w:val="22"/>
                <w14:ligatures w14:val="standardContextual"/>
              </w:rPr>
              <w:t xml:space="preserve"> form from the internet and </w:t>
            </w:r>
            <w:r w:rsidR="00C04D38">
              <w:rPr>
                <w:rFonts w:ascii="Tahoma" w:hAnsi="Tahoma" w:cs="Tahoma"/>
                <w:sz w:val="22"/>
                <w:szCs w:val="22"/>
                <w14:ligatures w14:val="standardContextual"/>
              </w:rPr>
              <w:t>open it</w:t>
            </w:r>
            <w:r w:rsidR="00360861">
              <w:rPr>
                <w:rFonts w:ascii="Tahoma" w:hAnsi="Tahoma" w:cs="Tahoma"/>
                <w:sz w:val="22"/>
                <w:szCs w:val="22"/>
                <w14:ligatures w14:val="standardContextual"/>
              </w:rPr>
              <w:t xml:space="preserve"> in</w:t>
            </w:r>
            <w:r w:rsidR="002751BA">
              <w:rPr>
                <w:rFonts w:ascii="Tahoma" w:hAnsi="Tahoma" w:cs="Tahoma"/>
                <w:sz w:val="22"/>
                <w:szCs w:val="22"/>
                <w14:ligatures w14:val="standardContextual"/>
              </w:rPr>
              <w:t xml:space="preserve"> Adobe Reader or Adobe Acrobat. </w:t>
            </w:r>
          </w:p>
          <w:p w:rsidR="004613AC" w:rsidP="0071413F" w14:paraId="6956B4ED" w14:textId="77777777">
            <w:pPr>
              <w:widowControl/>
              <w:autoSpaceDE/>
              <w:autoSpaceDN/>
              <w:adjustRightInd/>
              <w:rPr>
                <w:rFonts w:ascii="Tahoma" w:hAnsi="Tahoma" w:cs="Tahoma"/>
                <w:sz w:val="22"/>
                <w:szCs w:val="22"/>
                <w14:ligatures w14:val="standardContextual"/>
              </w:rPr>
            </w:pPr>
          </w:p>
          <w:p w:rsidR="007D0842" w:rsidRPr="00EE54B0" w:rsidP="0071413F" w14:paraId="7447A4A2" w14:textId="207C5B61">
            <w:pPr>
              <w:widowControl/>
              <w:autoSpaceDE/>
              <w:autoSpaceDN/>
              <w:adjustRightInd/>
              <w:rPr>
                <w:rFonts w:ascii="Tahoma" w:hAnsi="Tahoma" w:cs="Tahoma"/>
                <w:sz w:val="22"/>
                <w:szCs w:val="22"/>
                <w14:ligatures w14:val="standardContextual"/>
              </w:rPr>
            </w:pPr>
            <w:r>
              <w:rPr>
                <w:rFonts w:ascii="Tahoma" w:hAnsi="Tahoma" w:cs="Tahoma"/>
                <w:sz w:val="22"/>
                <w:szCs w:val="22"/>
                <w14:ligatures w14:val="standardContextual"/>
              </w:rPr>
              <w:t xml:space="preserve">Do not fill out the form using your browser. </w:t>
            </w:r>
            <w:r w:rsidR="00F51168">
              <w:rPr>
                <w:rFonts w:ascii="Tahoma" w:hAnsi="Tahoma" w:cs="Tahoma"/>
                <w:sz w:val="22"/>
                <w:szCs w:val="22"/>
                <w14:ligatures w14:val="standardContextual"/>
              </w:rPr>
              <w:t>The b</w:t>
            </w:r>
            <w:r w:rsidR="00C04D38">
              <w:rPr>
                <w:rFonts w:ascii="Tahoma" w:hAnsi="Tahoma" w:cs="Tahoma"/>
                <w:sz w:val="22"/>
                <w:szCs w:val="22"/>
                <w14:ligatures w14:val="standardContextual"/>
              </w:rPr>
              <w:t>rowser</w:t>
            </w:r>
            <w:r w:rsidR="00F51168">
              <w:rPr>
                <w:rFonts w:ascii="Tahoma" w:hAnsi="Tahoma" w:cs="Tahoma"/>
                <w:sz w:val="22"/>
                <w:szCs w:val="22"/>
                <w14:ligatures w14:val="standardContextual"/>
              </w:rPr>
              <w:t xml:space="preserve"> </w:t>
            </w:r>
            <w:r w:rsidR="00E75D56">
              <w:rPr>
                <w:rFonts w:ascii="Tahoma" w:hAnsi="Tahoma" w:cs="Tahoma"/>
                <w:sz w:val="22"/>
                <w:szCs w:val="22"/>
                <w14:ligatures w14:val="standardContextual"/>
              </w:rPr>
              <w:t>version of Adobe w</w:t>
            </w:r>
            <w:r w:rsidR="0074128A">
              <w:rPr>
                <w:rFonts w:ascii="Tahoma" w:hAnsi="Tahoma" w:cs="Tahoma"/>
                <w:sz w:val="22"/>
                <w:szCs w:val="22"/>
                <w14:ligatures w14:val="standardContextual"/>
              </w:rPr>
              <w:t>on’t save form field content</w:t>
            </w:r>
            <w:r w:rsidR="00461817">
              <w:rPr>
                <w:rFonts w:ascii="Tahoma" w:hAnsi="Tahoma" w:cs="Tahoma"/>
                <w:sz w:val="22"/>
                <w:szCs w:val="22"/>
                <w14:ligatures w14:val="standardContextual"/>
              </w:rPr>
              <w:t xml:space="preserve"> to your </w:t>
            </w:r>
            <w:r w:rsidR="005D6B60">
              <w:rPr>
                <w:rFonts w:ascii="Tahoma" w:hAnsi="Tahoma" w:cs="Tahoma"/>
                <w:sz w:val="22"/>
                <w:szCs w:val="22"/>
                <w14:ligatures w14:val="standardContextual"/>
              </w:rPr>
              <w:t>computer;</w:t>
            </w:r>
            <w:r w:rsidR="00461817">
              <w:rPr>
                <w:rFonts w:ascii="Tahoma" w:hAnsi="Tahoma" w:cs="Tahoma"/>
                <w:sz w:val="22"/>
                <w:szCs w:val="22"/>
                <w14:ligatures w14:val="standardContextual"/>
              </w:rPr>
              <w:t xml:space="preserve"> it will only save the form</w:t>
            </w:r>
            <w:r w:rsidR="0074128A">
              <w:rPr>
                <w:rFonts w:ascii="Tahoma" w:hAnsi="Tahoma" w:cs="Tahoma"/>
                <w:sz w:val="22"/>
                <w:szCs w:val="22"/>
                <w14:ligatures w14:val="standardContextual"/>
              </w:rPr>
              <w:t xml:space="preserve">. </w:t>
            </w:r>
            <w:r w:rsidR="0074128A">
              <w:rPr>
                <w:rFonts w:ascii="Tahoma" w:hAnsi="Tahoma" w:cs="Tahoma"/>
                <w:sz w:val="22"/>
                <w:szCs w:val="22"/>
                <w14:ligatures w14:val="standardContextual"/>
              </w:rPr>
              <w:br/>
            </w:r>
            <w:r w:rsidR="0074128A">
              <w:rPr>
                <w:rFonts w:ascii="Tahoma" w:hAnsi="Tahoma" w:cs="Tahoma"/>
                <w:sz w:val="22"/>
                <w:szCs w:val="22"/>
                <w14:ligatures w14:val="standardContextual"/>
              </w:rPr>
              <w:br/>
            </w:r>
            <w:r w:rsidR="002751BA">
              <w:rPr>
                <w:rFonts w:ascii="Tahoma" w:hAnsi="Tahoma" w:cs="Tahoma"/>
                <w:sz w:val="22"/>
                <w:szCs w:val="22"/>
                <w14:ligatures w14:val="standardContextual"/>
              </w:rPr>
              <w:t xml:space="preserve">Once opened </w:t>
            </w:r>
            <w:r w:rsidR="00D74D2E">
              <w:rPr>
                <w:rFonts w:ascii="Tahoma" w:hAnsi="Tahoma" w:cs="Tahoma"/>
                <w:sz w:val="22"/>
                <w:szCs w:val="22"/>
                <w14:ligatures w14:val="standardContextual"/>
              </w:rPr>
              <w:t xml:space="preserve">in Adobe Reader or Adobe Acrobat. </w:t>
            </w:r>
            <w:r w:rsidR="00BE2D9D">
              <w:rPr>
                <w:rFonts w:ascii="Tahoma" w:hAnsi="Tahoma" w:cs="Tahoma"/>
                <w:sz w:val="22"/>
                <w:szCs w:val="22"/>
                <w14:ligatures w14:val="standardContextual"/>
              </w:rPr>
              <w:t xml:space="preserve"> </w:t>
            </w:r>
            <w:r w:rsidR="0074128A">
              <w:rPr>
                <w:rFonts w:ascii="Tahoma" w:hAnsi="Tahoma" w:cs="Tahoma"/>
                <w:sz w:val="22"/>
                <w:szCs w:val="22"/>
                <w14:ligatures w14:val="standardContextual"/>
              </w:rPr>
              <w:t>Fill out the form fi</w:t>
            </w:r>
            <w:r w:rsidR="006E686D">
              <w:rPr>
                <w:rFonts w:ascii="Tahoma" w:hAnsi="Tahoma" w:cs="Tahoma"/>
                <w:sz w:val="22"/>
                <w:szCs w:val="22"/>
                <w14:ligatures w14:val="standardContextual"/>
              </w:rPr>
              <w:t xml:space="preserve">elds as you would normally. </w:t>
            </w:r>
            <w:r w:rsidR="00514F94">
              <w:rPr>
                <w:rFonts w:ascii="Tahoma" w:hAnsi="Tahoma" w:cs="Tahoma"/>
                <w:sz w:val="22"/>
                <w:szCs w:val="22"/>
                <w14:ligatures w14:val="standardContextual"/>
              </w:rPr>
              <w:t xml:space="preserve">When </w:t>
            </w:r>
            <w:r w:rsidR="00997BEA">
              <w:rPr>
                <w:rFonts w:ascii="Tahoma" w:hAnsi="Tahoma" w:cs="Tahoma"/>
                <w:sz w:val="22"/>
                <w:szCs w:val="22"/>
                <w14:ligatures w14:val="standardContextual"/>
              </w:rPr>
              <w:t xml:space="preserve">you’re </w:t>
            </w:r>
            <w:r w:rsidR="00514F94">
              <w:rPr>
                <w:rFonts w:ascii="Tahoma" w:hAnsi="Tahoma" w:cs="Tahoma"/>
                <w:sz w:val="22"/>
                <w:szCs w:val="22"/>
                <w14:ligatures w14:val="standardContextual"/>
              </w:rPr>
              <w:t>ready to save, go to file&gt;click Save As&gt;</w:t>
            </w:r>
            <w:r w:rsidR="00452206">
              <w:rPr>
                <w:rFonts w:ascii="Tahoma" w:hAnsi="Tahoma" w:cs="Tahoma"/>
                <w:sz w:val="22"/>
                <w:szCs w:val="22"/>
                <w14:ligatures w14:val="standardContextual"/>
              </w:rPr>
              <w:t>select folder location</w:t>
            </w:r>
            <w:r w:rsidR="002D09AC">
              <w:rPr>
                <w:rFonts w:ascii="Tahoma" w:hAnsi="Tahoma" w:cs="Tahoma"/>
                <w:sz w:val="22"/>
                <w:szCs w:val="22"/>
                <w14:ligatures w14:val="standardContextual"/>
              </w:rPr>
              <w:t>&gt;create file name</w:t>
            </w:r>
            <w:r w:rsidR="00D723E9">
              <w:rPr>
                <w:rFonts w:ascii="Tahoma" w:hAnsi="Tahoma" w:cs="Tahoma"/>
                <w:sz w:val="22"/>
                <w:szCs w:val="22"/>
                <w14:ligatures w14:val="standardContextual"/>
              </w:rPr>
              <w:t xml:space="preserve">&gt;click save.  </w:t>
            </w:r>
          </w:p>
        </w:tc>
      </w:tr>
      <w:tr w14:paraId="04D0684D" w14:textId="77777777" w:rsidTr="00D66503">
        <w:tblPrEx>
          <w:tblW w:w="0" w:type="auto"/>
          <w:tblInd w:w="360" w:type="dxa"/>
          <w:tblLook w:val="04A0"/>
        </w:tblPrEx>
        <w:tc>
          <w:tcPr>
            <w:tcW w:w="2870" w:type="dxa"/>
          </w:tcPr>
          <w:p w:rsidR="00CD3DFD" w:rsidP="000215CF" w14:paraId="2857C321" w14:textId="77777777">
            <w:pPr>
              <w:widowControl/>
              <w:autoSpaceDE/>
              <w:autoSpaceDN/>
              <w:adjustRightInd/>
              <w:spacing w:after="60"/>
            </w:pPr>
          </w:p>
        </w:tc>
        <w:tc>
          <w:tcPr>
            <w:tcW w:w="6120" w:type="dxa"/>
          </w:tcPr>
          <w:p w:rsidR="00CD3DFD" w:rsidP="0071413F" w14:paraId="49E5829C" w14:textId="77777777">
            <w:pPr>
              <w:widowControl/>
              <w:autoSpaceDE/>
              <w:autoSpaceDN/>
              <w:adjustRightInd/>
              <w:rPr>
                <w:rFonts w:ascii="Tahoma" w:hAnsi="Tahoma" w:cs="Tahoma"/>
                <w:sz w:val="22"/>
                <w:szCs w:val="22"/>
                <w14:ligatures w14:val="standardContextual"/>
              </w:rPr>
            </w:pPr>
          </w:p>
        </w:tc>
      </w:tr>
      <w:tr w14:paraId="42D56C88" w14:textId="77777777" w:rsidTr="00D66503">
        <w:tblPrEx>
          <w:tblW w:w="0" w:type="auto"/>
          <w:tblInd w:w="360" w:type="dxa"/>
          <w:tblLook w:val="04A0"/>
        </w:tblPrEx>
        <w:tc>
          <w:tcPr>
            <w:tcW w:w="2870" w:type="dxa"/>
          </w:tcPr>
          <w:p w:rsidR="00CD3DFD" w:rsidP="000215CF" w14:paraId="019BC2B4" w14:textId="77777777">
            <w:pPr>
              <w:widowControl/>
              <w:autoSpaceDE/>
              <w:autoSpaceDN/>
              <w:adjustRightInd/>
              <w:spacing w:after="60"/>
            </w:pPr>
            <w:r>
              <w:t xml:space="preserve">Ms. </w:t>
            </w:r>
            <w:r w:rsidRPr="002E01C5" w:rsidR="002E01C5">
              <w:t>Stacey.T.Ellis</w:t>
            </w:r>
          </w:p>
          <w:p w:rsidR="003F376C" w:rsidRPr="003F376C" w:rsidP="003F376C" w14:paraId="05F23208" w14:textId="77777777">
            <w:pPr>
              <w:widowControl/>
              <w:autoSpaceDE/>
              <w:autoSpaceDN/>
              <w:adjustRightInd/>
              <w:spacing w:after="60"/>
            </w:pPr>
            <w:r w:rsidRPr="003F376C">
              <w:t>Supervisor, Environmental</w:t>
            </w:r>
          </w:p>
          <w:p w:rsidR="003F376C" w:rsidRPr="003F376C" w:rsidP="003F376C" w14:paraId="37761B79" w14:textId="77777777">
            <w:pPr>
              <w:widowControl/>
              <w:autoSpaceDE/>
              <w:autoSpaceDN/>
              <w:adjustRightInd/>
              <w:spacing w:after="60"/>
            </w:pPr>
            <w:r w:rsidRPr="003F376C">
              <w:t>Environmental &amp; Sustainability (E&amp;S)</w:t>
            </w:r>
          </w:p>
          <w:p w:rsidR="003F376C" w:rsidRPr="003F376C" w:rsidP="003F376C" w14:paraId="4908BE22" w14:textId="77777777">
            <w:pPr>
              <w:widowControl/>
              <w:autoSpaceDE/>
              <w:autoSpaceDN/>
              <w:adjustRightInd/>
              <w:spacing w:after="60"/>
            </w:pPr>
          </w:p>
          <w:p w:rsidR="003F376C" w:rsidRPr="003F376C" w:rsidP="003F376C" w14:paraId="6F72FBA2" w14:textId="77777777">
            <w:pPr>
              <w:widowControl/>
              <w:autoSpaceDE/>
              <w:autoSpaceDN/>
              <w:adjustRightInd/>
              <w:spacing w:after="60"/>
            </w:pPr>
            <w:r w:rsidRPr="003F376C">
              <w:t xml:space="preserve">120 Tredegar Street, Richmond, VA 23219 </w:t>
            </w:r>
          </w:p>
          <w:p w:rsidR="003F376C" w:rsidRPr="003F376C" w:rsidP="003F376C" w14:paraId="292C7B86" w14:textId="77777777">
            <w:pPr>
              <w:widowControl/>
              <w:autoSpaceDE/>
              <w:autoSpaceDN/>
              <w:adjustRightInd/>
              <w:spacing w:after="60"/>
            </w:pPr>
            <w:r w:rsidRPr="003F376C">
              <w:t>Cell: (434) 532-9034</w:t>
            </w:r>
          </w:p>
          <w:p w:rsidR="003F376C" w:rsidRPr="003F376C" w:rsidP="003F376C" w14:paraId="2A8B9F52" w14:textId="77777777">
            <w:pPr>
              <w:widowControl/>
              <w:autoSpaceDE/>
              <w:autoSpaceDN/>
              <w:adjustRightInd/>
              <w:spacing w:after="60"/>
            </w:pPr>
            <w:r w:rsidRPr="003F376C">
              <w:t> </w:t>
            </w:r>
          </w:p>
          <w:p w:rsidR="003F376C" w:rsidP="000215CF" w14:paraId="5BA7C91B" w14:textId="7E21D486">
            <w:pPr>
              <w:widowControl/>
              <w:autoSpaceDE/>
              <w:autoSpaceDN/>
              <w:adjustRightInd/>
              <w:spacing w:after="60"/>
            </w:pPr>
            <w:r>
              <w:t>Dominion Energy</w:t>
            </w:r>
          </w:p>
        </w:tc>
        <w:tc>
          <w:tcPr>
            <w:tcW w:w="6120" w:type="dxa"/>
          </w:tcPr>
          <w:p w:rsidR="008F18D3" w:rsidRPr="00BC2A53" w:rsidP="008F18D3" w14:paraId="3D4D0CB5" w14:textId="77777777">
            <w:pPr>
              <w:widowControl/>
              <w:numPr>
                <w:ilvl w:val="0"/>
                <w:numId w:val="24"/>
              </w:numPr>
              <w:autoSpaceDE/>
              <w:autoSpaceDN/>
              <w:adjustRightInd/>
              <w:rPr>
                <w:b/>
                <w:bCs/>
              </w:rPr>
            </w:pPr>
            <w:r w:rsidRPr="00BC2A53">
              <w:rPr>
                <w:b/>
                <w:bCs/>
              </w:rPr>
              <w:t xml:space="preserve">Have you used the </w:t>
            </w:r>
            <w:hyperlink r:id="rId15" w:history="1">
              <w:r w:rsidRPr="00BC2A53">
                <w:rPr>
                  <w:rStyle w:val="Hyperlink"/>
                  <w:b/>
                  <w:bCs/>
                </w:rPr>
                <w:t>SF-299 [fs.usda.gov]</w:t>
              </w:r>
            </w:hyperlink>
            <w:r w:rsidRPr="00BC2A53">
              <w:rPr>
                <w:b/>
                <w:bCs/>
              </w:rPr>
              <w:t xml:space="preserve"> for any uses on National Forest System lands or other federal lands. If so, what types of uses did you apply for?</w:t>
            </w:r>
          </w:p>
          <w:p w:rsidR="008F18D3" w:rsidRPr="00BC2A53" w:rsidP="008F18D3" w14:paraId="4FED54FE" w14:textId="77777777">
            <w:pPr>
              <w:ind w:left="360"/>
            </w:pPr>
            <w:r w:rsidRPr="00BC2A53">
              <w:t>Yes, we have used the form for USFS, NPS and military lands submittal seeking Special Use Permits.</w:t>
            </w:r>
          </w:p>
          <w:p w:rsidR="008F18D3" w:rsidRPr="00BC2A53" w:rsidP="008F18D3" w14:paraId="5EE27AEC" w14:textId="77777777"/>
          <w:p w:rsidR="008F18D3" w:rsidRPr="00BC2A53" w:rsidP="008F18D3" w14:paraId="3192AA18" w14:textId="77777777">
            <w:pPr>
              <w:widowControl/>
              <w:numPr>
                <w:ilvl w:val="0"/>
                <w:numId w:val="24"/>
              </w:numPr>
              <w:autoSpaceDE/>
              <w:autoSpaceDN/>
              <w:adjustRightInd/>
              <w:rPr>
                <w:b/>
                <w:bCs/>
              </w:rPr>
            </w:pPr>
            <w:r w:rsidRPr="00BC2A53">
              <w:rPr>
                <w:b/>
                <w:bCs/>
              </w:rPr>
              <w:t>What did you think of form?</w:t>
            </w:r>
          </w:p>
          <w:p w:rsidR="008F18D3" w:rsidRPr="00BC2A53" w:rsidP="008F18D3" w14:paraId="629425F2" w14:textId="77777777">
            <w:pPr>
              <w:ind w:left="360"/>
            </w:pPr>
            <w:r w:rsidRPr="00BC2A53">
              <w:t>I think the form is relatively easy and straightforward to complete. However, individual agencies often have specific requirements or request additional information, which can make application preparation more challenging. As a result, pre-application discussions and follow-up meetings may be needed after submission to support the review and processing of the application, adding time to the overall process.</w:t>
            </w:r>
          </w:p>
          <w:p w:rsidR="008F18D3" w:rsidRPr="00BC2A53" w:rsidP="008F18D3" w14:paraId="68809CD6" w14:textId="77777777"/>
          <w:p w:rsidR="008F18D3" w:rsidRPr="00BC2A53" w:rsidP="008F18D3" w14:paraId="290DBB79" w14:textId="77777777">
            <w:pPr>
              <w:widowControl/>
              <w:numPr>
                <w:ilvl w:val="0"/>
                <w:numId w:val="24"/>
              </w:numPr>
              <w:autoSpaceDE/>
              <w:autoSpaceDN/>
              <w:adjustRightInd/>
              <w:rPr>
                <w:b/>
                <w:bCs/>
              </w:rPr>
            </w:pPr>
            <w:r w:rsidRPr="00BC2A53">
              <w:rPr>
                <w:b/>
                <w:bCs/>
              </w:rPr>
              <w:t xml:space="preserve">Did you have any issues with filling out the form, such as form fields, buttons, drop down lists </w:t>
            </w:r>
            <w:r w:rsidRPr="00BC2A53">
              <w:rPr>
                <w:b/>
                <w:bCs/>
              </w:rPr>
              <w:t>etc</w:t>
            </w:r>
            <w:r w:rsidRPr="00BC2A53">
              <w:rPr>
                <w:b/>
                <w:bCs/>
              </w:rPr>
              <w:t>?</w:t>
            </w:r>
          </w:p>
          <w:p w:rsidR="008F18D3" w:rsidRPr="00BC2A53" w:rsidP="008F18D3" w14:paraId="0EDDE2DB" w14:textId="77777777">
            <w:pPr>
              <w:ind w:left="360"/>
            </w:pPr>
            <w:r w:rsidRPr="00BC2A53">
              <w:t>No big issues, often we will have to provide additional attachments, graphics, etc. due to small fields in the form itself.</w:t>
            </w:r>
          </w:p>
          <w:p w:rsidR="008F18D3" w:rsidRPr="00BC2A53" w:rsidP="008F18D3" w14:paraId="7154B37D" w14:textId="77777777"/>
          <w:p w:rsidR="008F18D3" w:rsidRPr="00BC2A53" w:rsidP="008F18D3" w14:paraId="5976AAA2" w14:textId="77777777">
            <w:pPr>
              <w:widowControl/>
              <w:numPr>
                <w:ilvl w:val="0"/>
                <w:numId w:val="24"/>
              </w:numPr>
              <w:autoSpaceDE/>
              <w:autoSpaceDN/>
              <w:adjustRightInd/>
              <w:rPr>
                <w:b/>
                <w:bCs/>
              </w:rPr>
            </w:pPr>
            <w:r w:rsidRPr="00BC2A53">
              <w:rPr>
                <w:b/>
                <w:bCs/>
              </w:rPr>
              <w:t>Do you have any suggestions for improvement of the SF-299?</w:t>
            </w:r>
          </w:p>
          <w:p w:rsidR="008F18D3" w:rsidRPr="00BC2A53" w:rsidP="008F18D3" w14:paraId="387CFC2B" w14:textId="77777777">
            <w:pPr>
              <w:ind w:left="360"/>
            </w:pPr>
            <w:r w:rsidRPr="00BC2A53">
              <w:t>Rather than PDF fillable form, is there an electronic option allowing for a more seamless submittal?</w:t>
            </w:r>
          </w:p>
          <w:p w:rsidR="00CD3DFD" w:rsidP="0071413F" w14:paraId="4EDB0180" w14:textId="77777777">
            <w:pPr>
              <w:widowControl/>
              <w:autoSpaceDE/>
              <w:autoSpaceDN/>
              <w:adjustRightInd/>
              <w:rPr>
                <w:rFonts w:ascii="Tahoma" w:hAnsi="Tahoma" w:cs="Tahoma"/>
                <w:sz w:val="22"/>
                <w:szCs w:val="22"/>
                <w14:ligatures w14:val="standardContextual"/>
              </w:rPr>
            </w:pPr>
          </w:p>
        </w:tc>
      </w:tr>
      <w:tr w14:paraId="11D1C192" w14:textId="77777777" w:rsidTr="00D66503">
        <w:tblPrEx>
          <w:tblW w:w="0" w:type="auto"/>
          <w:tblInd w:w="360" w:type="dxa"/>
          <w:tblLook w:val="04A0"/>
        </w:tblPrEx>
        <w:tc>
          <w:tcPr>
            <w:tcW w:w="2870" w:type="dxa"/>
          </w:tcPr>
          <w:p w:rsidR="001A3CB8" w:rsidP="001A3CB8" w14:paraId="32D741C4" w14:textId="2206144D">
            <w:pPr>
              <w:widowControl/>
              <w:autoSpaceDE/>
              <w:autoSpaceDN/>
              <w:adjustRightInd/>
              <w:spacing w:after="60"/>
            </w:pPr>
            <w:r>
              <w:t>Forest Service Response</w:t>
            </w:r>
          </w:p>
        </w:tc>
        <w:tc>
          <w:tcPr>
            <w:tcW w:w="6120" w:type="dxa"/>
          </w:tcPr>
          <w:p w:rsidR="001A3CB8" w:rsidP="001A3CB8" w14:paraId="0702CF27" w14:textId="33BE6421">
            <w:pPr>
              <w:widowControl/>
              <w:autoSpaceDE/>
              <w:autoSpaceDN/>
              <w:adjustRightInd/>
              <w:rPr>
                <w:rFonts w:ascii="Tahoma" w:hAnsi="Tahoma" w:cs="Tahoma"/>
                <w:sz w:val="22"/>
                <w:szCs w:val="22"/>
                <w14:ligatures w14:val="standardContextual"/>
              </w:rPr>
            </w:pPr>
            <w:r w:rsidRPr="00666210">
              <w:rPr>
                <w:rFonts w:ascii="Tahoma" w:hAnsi="Tahoma" w:cs="Tahoma"/>
                <w:b/>
                <w:bCs/>
                <w:sz w:val="22"/>
                <w:szCs w:val="22"/>
                <w14:ligatures w14:val="standardContextual"/>
              </w:rPr>
              <w:t xml:space="preserve">Question </w:t>
            </w:r>
            <w:r>
              <w:rPr>
                <w:rFonts w:ascii="Tahoma" w:hAnsi="Tahoma" w:cs="Tahoma"/>
                <w:b/>
                <w:bCs/>
                <w:sz w:val="22"/>
                <w:szCs w:val="22"/>
                <w14:ligatures w14:val="standardContextual"/>
              </w:rPr>
              <w:t>1</w:t>
            </w:r>
            <w:r>
              <w:rPr>
                <w:rFonts w:ascii="Tahoma" w:hAnsi="Tahoma" w:cs="Tahoma"/>
                <w:sz w:val="22"/>
                <w:szCs w:val="22"/>
                <w14:ligatures w14:val="standardContextual"/>
              </w:rPr>
              <w:t xml:space="preserve">. </w:t>
            </w:r>
            <w:r w:rsidR="003515D2">
              <w:rPr>
                <w:rFonts w:ascii="Tahoma" w:hAnsi="Tahoma" w:cs="Tahoma"/>
                <w:sz w:val="22"/>
                <w:szCs w:val="22"/>
                <w14:ligatures w14:val="standardContextual"/>
              </w:rPr>
              <w:t>No response needed</w:t>
            </w:r>
            <w:r>
              <w:rPr>
                <w:rFonts w:ascii="Tahoma" w:hAnsi="Tahoma" w:cs="Tahoma"/>
                <w:sz w:val="22"/>
                <w:szCs w:val="22"/>
                <w14:ligatures w14:val="standardContextual"/>
              </w:rPr>
              <w:t>.</w:t>
            </w:r>
          </w:p>
        </w:tc>
      </w:tr>
      <w:tr w14:paraId="6AD614BA" w14:textId="77777777" w:rsidTr="00D66503">
        <w:tblPrEx>
          <w:tblW w:w="0" w:type="auto"/>
          <w:tblInd w:w="360" w:type="dxa"/>
          <w:tblLook w:val="04A0"/>
        </w:tblPrEx>
        <w:tc>
          <w:tcPr>
            <w:tcW w:w="2870" w:type="dxa"/>
          </w:tcPr>
          <w:p w:rsidR="001A3CB8" w:rsidP="001A3CB8" w14:paraId="36FBAC92" w14:textId="77777777">
            <w:pPr>
              <w:widowControl/>
              <w:autoSpaceDE/>
              <w:autoSpaceDN/>
              <w:adjustRightInd/>
              <w:spacing w:after="60"/>
            </w:pPr>
          </w:p>
        </w:tc>
        <w:tc>
          <w:tcPr>
            <w:tcW w:w="6120" w:type="dxa"/>
          </w:tcPr>
          <w:p w:rsidR="001A3CB8" w:rsidP="001A3CB8" w14:paraId="70182F28" w14:textId="08AA4BD0">
            <w:pPr>
              <w:widowControl/>
              <w:autoSpaceDE/>
              <w:autoSpaceDN/>
              <w:adjustRightInd/>
              <w:rPr>
                <w:rFonts w:ascii="Tahoma" w:hAnsi="Tahoma" w:cs="Tahoma"/>
                <w:sz w:val="22"/>
                <w:szCs w:val="22"/>
                <w14:ligatures w14:val="standardContextual"/>
              </w:rPr>
            </w:pPr>
            <w:r w:rsidRPr="00666210">
              <w:rPr>
                <w:rFonts w:ascii="Tahoma" w:hAnsi="Tahoma" w:cs="Tahoma"/>
                <w:b/>
                <w:bCs/>
                <w:sz w:val="22"/>
                <w:szCs w:val="22"/>
                <w14:ligatures w14:val="standardContextual"/>
              </w:rPr>
              <w:t>Question 2</w:t>
            </w:r>
            <w:r>
              <w:rPr>
                <w:rFonts w:ascii="Tahoma" w:hAnsi="Tahoma" w:cs="Tahoma"/>
                <w:sz w:val="22"/>
                <w:szCs w:val="22"/>
                <w14:ligatures w14:val="standardContextual"/>
              </w:rPr>
              <w:t>.</w:t>
            </w:r>
            <w:r w:rsidR="008E3D48">
              <w:rPr>
                <w:rFonts w:ascii="Tahoma" w:hAnsi="Tahoma" w:cs="Tahoma"/>
                <w:sz w:val="22"/>
                <w:szCs w:val="22"/>
                <w14:ligatures w14:val="standardContextual"/>
              </w:rPr>
              <w:t xml:space="preserve"> </w:t>
            </w:r>
            <w:r w:rsidR="00422C8E">
              <w:rPr>
                <w:rFonts w:ascii="Tahoma" w:hAnsi="Tahoma" w:cs="Tahoma"/>
                <w:sz w:val="22"/>
                <w:szCs w:val="22"/>
                <w14:ligatures w14:val="standardContextual"/>
              </w:rPr>
              <w:t xml:space="preserve">This is a normal part of the </w:t>
            </w:r>
            <w:r w:rsidR="002B29AE">
              <w:rPr>
                <w:rFonts w:ascii="Tahoma" w:hAnsi="Tahoma" w:cs="Tahoma"/>
                <w:sz w:val="22"/>
                <w:szCs w:val="22"/>
                <w14:ligatures w14:val="standardContextual"/>
              </w:rPr>
              <w:t>application</w:t>
            </w:r>
            <w:r w:rsidR="00422C8E">
              <w:rPr>
                <w:rFonts w:ascii="Tahoma" w:hAnsi="Tahoma" w:cs="Tahoma"/>
                <w:sz w:val="22"/>
                <w:szCs w:val="22"/>
                <w14:ligatures w14:val="standardContextual"/>
              </w:rPr>
              <w:t xml:space="preserve"> process</w:t>
            </w:r>
            <w:r w:rsidR="00BE61FA">
              <w:rPr>
                <w:rFonts w:ascii="Tahoma" w:hAnsi="Tahoma" w:cs="Tahoma"/>
                <w:sz w:val="22"/>
                <w:szCs w:val="22"/>
                <w14:ligatures w14:val="standardContextual"/>
              </w:rPr>
              <w:t xml:space="preserve">. We often conduct interviews </w:t>
            </w:r>
            <w:r w:rsidR="001A2C79">
              <w:rPr>
                <w:rFonts w:ascii="Tahoma" w:hAnsi="Tahoma" w:cs="Tahoma"/>
                <w:sz w:val="22"/>
                <w:szCs w:val="22"/>
                <w14:ligatures w14:val="standardContextual"/>
              </w:rPr>
              <w:t>with</w:t>
            </w:r>
            <w:r w:rsidR="00BE61FA">
              <w:rPr>
                <w:rFonts w:ascii="Tahoma" w:hAnsi="Tahoma" w:cs="Tahoma"/>
                <w:sz w:val="22"/>
                <w:szCs w:val="22"/>
                <w14:ligatures w14:val="standardContextual"/>
              </w:rPr>
              <w:t xml:space="preserve"> applicants to get a better understanding of the proposed use of National Forest System lands.  We have developed </w:t>
            </w:r>
            <w:r w:rsidR="003F00B1">
              <w:rPr>
                <w:rFonts w:ascii="Tahoma" w:hAnsi="Tahoma" w:cs="Tahoma"/>
                <w:sz w:val="22"/>
                <w:szCs w:val="22"/>
                <w14:ligatures w14:val="standardContextual"/>
              </w:rPr>
              <w:t>plans</w:t>
            </w:r>
            <w:r w:rsidR="00BE61FA">
              <w:rPr>
                <w:rFonts w:ascii="Tahoma" w:hAnsi="Tahoma" w:cs="Tahoma"/>
                <w:sz w:val="22"/>
                <w:szCs w:val="22"/>
                <w14:ligatures w14:val="standardContextual"/>
              </w:rPr>
              <w:t xml:space="preserve"> of development</w:t>
            </w:r>
            <w:r w:rsidR="00C95AC9">
              <w:rPr>
                <w:rFonts w:ascii="Tahoma" w:hAnsi="Tahoma" w:cs="Tahoma"/>
                <w:sz w:val="22"/>
                <w:szCs w:val="22"/>
                <w14:ligatures w14:val="standardContextual"/>
              </w:rPr>
              <w:t xml:space="preserve"> (POD’s)</w:t>
            </w:r>
            <w:r w:rsidR="00BE61FA">
              <w:rPr>
                <w:rFonts w:ascii="Tahoma" w:hAnsi="Tahoma" w:cs="Tahoma"/>
                <w:sz w:val="22"/>
                <w:szCs w:val="22"/>
                <w14:ligatures w14:val="standardContextual"/>
              </w:rPr>
              <w:t xml:space="preserve"> outlines for </w:t>
            </w:r>
            <w:r w:rsidR="00CC6ABD">
              <w:rPr>
                <w:rFonts w:ascii="Tahoma" w:hAnsi="Tahoma" w:cs="Tahoma"/>
                <w:sz w:val="22"/>
                <w:szCs w:val="22"/>
                <w14:ligatures w14:val="standardContextual"/>
              </w:rPr>
              <w:t xml:space="preserve">specific uses such as transmission lines, communication sites, </w:t>
            </w:r>
            <w:r w:rsidR="00DD276E">
              <w:rPr>
                <w:rFonts w:ascii="Tahoma" w:hAnsi="Tahoma" w:cs="Tahoma"/>
                <w:sz w:val="22"/>
                <w:szCs w:val="22"/>
                <w14:ligatures w14:val="standardContextual"/>
              </w:rPr>
              <w:t xml:space="preserve">pipelines, and other infrastructure </w:t>
            </w:r>
            <w:r w:rsidR="004129DD">
              <w:rPr>
                <w:rFonts w:ascii="Tahoma" w:hAnsi="Tahoma" w:cs="Tahoma"/>
                <w:sz w:val="22"/>
                <w:szCs w:val="22"/>
                <w14:ligatures w14:val="standardContextual"/>
              </w:rPr>
              <w:t>types</w:t>
            </w:r>
            <w:r w:rsidR="00DD276E">
              <w:rPr>
                <w:rFonts w:ascii="Tahoma" w:hAnsi="Tahoma" w:cs="Tahoma"/>
                <w:sz w:val="22"/>
                <w:szCs w:val="22"/>
                <w14:ligatures w14:val="standardContextual"/>
              </w:rPr>
              <w:t xml:space="preserve"> </w:t>
            </w:r>
            <w:r w:rsidR="000E2441">
              <w:rPr>
                <w:rFonts w:ascii="Tahoma" w:hAnsi="Tahoma" w:cs="Tahoma"/>
                <w:sz w:val="22"/>
                <w:szCs w:val="22"/>
                <w14:ligatures w14:val="standardContextual"/>
              </w:rPr>
              <w:t xml:space="preserve">to get details </w:t>
            </w:r>
            <w:r w:rsidR="00DD276E">
              <w:rPr>
                <w:rFonts w:ascii="Tahoma" w:hAnsi="Tahoma" w:cs="Tahoma"/>
                <w:sz w:val="22"/>
                <w:szCs w:val="22"/>
                <w14:ligatures w14:val="standardContextual"/>
              </w:rPr>
              <w:t>that can’t be covered in the</w:t>
            </w:r>
            <w:r w:rsidR="00055BA8">
              <w:rPr>
                <w:rFonts w:ascii="Tahoma" w:hAnsi="Tahoma" w:cs="Tahoma"/>
                <w:sz w:val="22"/>
                <w:szCs w:val="22"/>
                <w14:ligatures w14:val="standardContextual"/>
              </w:rPr>
              <w:t xml:space="preserve"> SF-299. </w:t>
            </w:r>
            <w:r w:rsidR="00BC3332">
              <w:rPr>
                <w:rFonts w:ascii="Tahoma" w:hAnsi="Tahoma" w:cs="Tahoma"/>
                <w:sz w:val="22"/>
                <w:szCs w:val="22"/>
                <w14:ligatures w14:val="standardContextual"/>
              </w:rPr>
              <w:t>Th</w:t>
            </w:r>
            <w:r w:rsidR="000B7AD4">
              <w:rPr>
                <w:rFonts w:ascii="Tahoma" w:hAnsi="Tahoma" w:cs="Tahoma"/>
                <w:sz w:val="22"/>
                <w:szCs w:val="22"/>
                <w14:ligatures w14:val="standardContextual"/>
              </w:rPr>
              <w:t xml:space="preserve">e </w:t>
            </w:r>
            <w:r w:rsidR="00C421B0">
              <w:rPr>
                <w:rFonts w:ascii="Tahoma" w:hAnsi="Tahoma" w:cs="Tahoma"/>
                <w:sz w:val="22"/>
                <w:szCs w:val="22"/>
                <w14:ligatures w14:val="standardContextual"/>
              </w:rPr>
              <w:t>SF-299</w:t>
            </w:r>
            <w:r w:rsidR="00451C60">
              <w:rPr>
                <w:rFonts w:ascii="Tahoma" w:hAnsi="Tahoma" w:cs="Tahoma"/>
                <w:sz w:val="22"/>
                <w:szCs w:val="22"/>
                <w14:ligatures w14:val="standardContextual"/>
              </w:rPr>
              <w:t xml:space="preserve">, the </w:t>
            </w:r>
            <w:r w:rsidR="000B7AD4">
              <w:rPr>
                <w:rFonts w:ascii="Tahoma" w:hAnsi="Tahoma" w:cs="Tahoma"/>
                <w:sz w:val="22"/>
                <w:szCs w:val="22"/>
                <w14:ligatures w14:val="standardContextual"/>
              </w:rPr>
              <w:t>POD’s</w:t>
            </w:r>
            <w:r w:rsidR="00451C60">
              <w:rPr>
                <w:rFonts w:ascii="Tahoma" w:hAnsi="Tahoma" w:cs="Tahoma"/>
                <w:sz w:val="22"/>
                <w:szCs w:val="22"/>
                <w14:ligatures w14:val="standardContextual"/>
              </w:rPr>
              <w:t>,</w:t>
            </w:r>
            <w:r w:rsidR="000B7AD4">
              <w:rPr>
                <w:rFonts w:ascii="Tahoma" w:hAnsi="Tahoma" w:cs="Tahoma"/>
                <w:sz w:val="22"/>
                <w:szCs w:val="22"/>
                <w14:ligatures w14:val="standardContextual"/>
              </w:rPr>
              <w:t xml:space="preserve"> and</w:t>
            </w:r>
            <w:r w:rsidR="00451C60">
              <w:rPr>
                <w:rFonts w:ascii="Tahoma" w:hAnsi="Tahoma" w:cs="Tahoma"/>
                <w:sz w:val="22"/>
                <w:szCs w:val="22"/>
                <w14:ligatures w14:val="standardContextual"/>
              </w:rPr>
              <w:t xml:space="preserve"> the</w:t>
            </w:r>
            <w:r w:rsidR="000B7AD4">
              <w:rPr>
                <w:rFonts w:ascii="Tahoma" w:hAnsi="Tahoma" w:cs="Tahoma"/>
                <w:sz w:val="22"/>
                <w:szCs w:val="22"/>
                <w14:ligatures w14:val="standardContextual"/>
              </w:rPr>
              <w:t xml:space="preserve"> </w:t>
            </w:r>
            <w:r w:rsidR="00C421B0">
              <w:rPr>
                <w:rFonts w:ascii="Tahoma" w:hAnsi="Tahoma" w:cs="Tahoma"/>
                <w:sz w:val="22"/>
                <w:szCs w:val="22"/>
                <w14:ligatures w14:val="standardContextual"/>
              </w:rPr>
              <w:t xml:space="preserve">pre-application meetings </w:t>
            </w:r>
            <w:r w:rsidR="00D06E08">
              <w:rPr>
                <w:rFonts w:ascii="Tahoma" w:hAnsi="Tahoma" w:cs="Tahoma"/>
                <w:sz w:val="22"/>
                <w:szCs w:val="22"/>
                <w14:ligatures w14:val="standardContextual"/>
              </w:rPr>
              <w:t>and initial screenings</w:t>
            </w:r>
            <w:r w:rsidR="00EF77AF">
              <w:rPr>
                <w:rFonts w:ascii="Tahoma" w:hAnsi="Tahoma" w:cs="Tahoma"/>
                <w:sz w:val="22"/>
                <w:szCs w:val="22"/>
                <w14:ligatures w14:val="standardContextual"/>
              </w:rPr>
              <w:t xml:space="preserve"> </w:t>
            </w:r>
            <w:r w:rsidR="00087AEB">
              <w:rPr>
                <w:rFonts w:ascii="Tahoma" w:hAnsi="Tahoma" w:cs="Tahoma"/>
                <w:sz w:val="22"/>
                <w:szCs w:val="22"/>
                <w14:ligatures w14:val="standardContextual"/>
              </w:rPr>
              <w:t xml:space="preserve">are a necessary part of the process and </w:t>
            </w:r>
            <w:r w:rsidR="00A655E7">
              <w:rPr>
                <w:rFonts w:ascii="Tahoma" w:hAnsi="Tahoma" w:cs="Tahoma"/>
                <w:sz w:val="22"/>
                <w:szCs w:val="22"/>
                <w14:ligatures w14:val="standardContextual"/>
              </w:rPr>
              <w:t>provide clarity for the applicant, the agency, and the public on the proposed use</w:t>
            </w:r>
            <w:r w:rsidR="009043C1">
              <w:rPr>
                <w:rFonts w:ascii="Tahoma" w:hAnsi="Tahoma" w:cs="Tahoma"/>
                <w:sz w:val="22"/>
                <w:szCs w:val="22"/>
                <w14:ligatures w14:val="standardContextual"/>
              </w:rPr>
              <w:t xml:space="preserve"> (</w:t>
            </w:r>
            <w:r w:rsidRPr="009043C1" w:rsidR="009043C1">
              <w:rPr>
                <w:rFonts w:ascii="Tahoma" w:hAnsi="Tahoma" w:cs="Tahoma"/>
                <w:sz w:val="22"/>
                <w:szCs w:val="22"/>
                <w14:ligatures w14:val="standardContextual"/>
              </w:rPr>
              <w:t>36 CFR 251.54</w:t>
            </w:r>
            <w:r w:rsidR="009043C1">
              <w:rPr>
                <w:rFonts w:ascii="Tahoma" w:hAnsi="Tahoma" w:cs="Tahoma"/>
                <w:sz w:val="22"/>
                <w:szCs w:val="22"/>
                <w14:ligatures w14:val="standardContextual"/>
              </w:rPr>
              <w:t>)</w:t>
            </w:r>
            <w:r w:rsidR="007873D1">
              <w:rPr>
                <w:rFonts w:ascii="Tahoma" w:hAnsi="Tahoma" w:cs="Tahoma"/>
                <w:sz w:val="22"/>
                <w:szCs w:val="22"/>
                <w14:ligatures w14:val="standardContextual"/>
              </w:rPr>
              <w:t xml:space="preserve">. </w:t>
            </w:r>
          </w:p>
        </w:tc>
      </w:tr>
      <w:tr w14:paraId="1E400BE2" w14:textId="77777777" w:rsidTr="00D66503">
        <w:tblPrEx>
          <w:tblW w:w="0" w:type="auto"/>
          <w:tblInd w:w="360" w:type="dxa"/>
          <w:tblLook w:val="04A0"/>
        </w:tblPrEx>
        <w:tc>
          <w:tcPr>
            <w:tcW w:w="2870" w:type="dxa"/>
          </w:tcPr>
          <w:p w:rsidR="001A3CB8" w:rsidP="001A3CB8" w14:paraId="0A604626" w14:textId="004294EE">
            <w:pPr>
              <w:widowControl/>
              <w:autoSpaceDE/>
              <w:autoSpaceDN/>
              <w:adjustRightInd/>
              <w:spacing w:after="60"/>
            </w:pPr>
            <w:r>
              <w:t xml:space="preserve"> </w:t>
            </w:r>
          </w:p>
        </w:tc>
        <w:tc>
          <w:tcPr>
            <w:tcW w:w="6120" w:type="dxa"/>
          </w:tcPr>
          <w:p w:rsidR="001A3CB8" w:rsidRPr="00A10515" w:rsidP="001A3CB8" w14:paraId="2A6FCE09" w14:textId="429D3D24">
            <w:pPr>
              <w:widowControl/>
              <w:autoSpaceDE/>
              <w:autoSpaceDN/>
              <w:adjustRightInd/>
              <w:rPr>
                <w:rFonts w:ascii="Tahoma" w:hAnsi="Tahoma" w:cs="Tahoma"/>
                <w:b/>
                <w:bCs/>
                <w:sz w:val="22"/>
                <w:szCs w:val="22"/>
                <w14:ligatures w14:val="standardContextual"/>
              </w:rPr>
            </w:pPr>
            <w:r w:rsidRPr="00A10515">
              <w:rPr>
                <w:rFonts w:ascii="Tahoma" w:hAnsi="Tahoma" w:cs="Tahoma"/>
                <w:b/>
                <w:bCs/>
                <w:sz w:val="22"/>
                <w:szCs w:val="22"/>
                <w14:ligatures w14:val="standardContextual"/>
              </w:rPr>
              <w:t>Question 3</w:t>
            </w:r>
            <w:r w:rsidR="00AC5955">
              <w:rPr>
                <w:rFonts w:ascii="Tahoma" w:hAnsi="Tahoma" w:cs="Tahoma"/>
                <w:b/>
                <w:bCs/>
                <w:sz w:val="22"/>
                <w:szCs w:val="22"/>
                <w14:ligatures w14:val="standardContextual"/>
              </w:rPr>
              <w:t xml:space="preserve">. </w:t>
            </w:r>
            <w:r w:rsidRPr="00AC5955" w:rsidR="00AC5955">
              <w:rPr>
                <w:rFonts w:ascii="Tahoma" w:hAnsi="Tahoma" w:cs="Tahoma"/>
                <w:sz w:val="22"/>
                <w:szCs w:val="22"/>
                <w14:ligatures w14:val="standardContextual"/>
              </w:rPr>
              <w:t>No response needed.</w:t>
            </w:r>
          </w:p>
        </w:tc>
      </w:tr>
      <w:tr w14:paraId="40A6E0A6" w14:textId="77777777" w:rsidTr="00D66503">
        <w:tblPrEx>
          <w:tblW w:w="0" w:type="auto"/>
          <w:tblInd w:w="360" w:type="dxa"/>
          <w:tblLook w:val="04A0"/>
        </w:tblPrEx>
        <w:tc>
          <w:tcPr>
            <w:tcW w:w="2870" w:type="dxa"/>
          </w:tcPr>
          <w:p w:rsidR="001A3CB8" w:rsidP="001A3CB8" w14:paraId="1A14A410" w14:textId="77777777">
            <w:pPr>
              <w:widowControl/>
              <w:autoSpaceDE/>
              <w:autoSpaceDN/>
              <w:adjustRightInd/>
              <w:spacing w:after="60"/>
            </w:pPr>
          </w:p>
        </w:tc>
        <w:tc>
          <w:tcPr>
            <w:tcW w:w="6120" w:type="dxa"/>
          </w:tcPr>
          <w:p w:rsidR="001A3CB8" w:rsidRPr="006D1690" w:rsidP="006D1690" w14:paraId="24E6ADD1" w14:textId="0DB8F30A">
            <w:pPr>
              <w:spacing w:after="160" w:line="259" w:lineRule="auto"/>
            </w:pPr>
            <w:r w:rsidRPr="00A10515">
              <w:rPr>
                <w:rFonts w:ascii="Tahoma" w:hAnsi="Tahoma" w:cs="Tahoma"/>
                <w:b/>
                <w:bCs/>
                <w:sz w:val="22"/>
                <w:szCs w:val="22"/>
                <w14:ligatures w14:val="standardContextual"/>
              </w:rPr>
              <w:t xml:space="preserve">Question </w:t>
            </w:r>
            <w:r>
              <w:rPr>
                <w:rFonts w:ascii="Tahoma" w:hAnsi="Tahoma" w:cs="Tahoma"/>
                <w:b/>
                <w:bCs/>
                <w:sz w:val="22"/>
                <w:szCs w:val="22"/>
                <w14:ligatures w14:val="standardContextual"/>
              </w:rPr>
              <w:t>4.</w:t>
            </w:r>
            <w:r w:rsidR="00FE0C5D">
              <w:rPr>
                <w:rFonts w:ascii="Tahoma" w:hAnsi="Tahoma" w:cs="Tahoma"/>
                <w:b/>
                <w:bCs/>
                <w:sz w:val="22"/>
                <w:szCs w:val="22"/>
                <w14:ligatures w14:val="standardContextual"/>
              </w:rPr>
              <w:t xml:space="preserve"> </w:t>
            </w:r>
            <w:r w:rsidRPr="003F339D" w:rsidR="006D1690">
              <w:t>The agency is actively developing a process to enable electronic submission of applications, utilizing existing IT infrastructure in accordance with the requirements outlined in the Explore Act of January 2025 (Public Law 118</w:t>
            </w:r>
            <w:r w:rsidRPr="003F339D" w:rsidR="006D1690">
              <w:noBreakHyphen/>
              <w:t xml:space="preserve">234). The objective is to ensure that client information entered into form fields is automatically integrated into the agency’s internal database systems. </w:t>
            </w:r>
            <w:r w:rsidR="006D1690">
              <w:t>T</w:t>
            </w:r>
            <w:r w:rsidRPr="003F339D" w:rsidR="006D1690">
              <w:t xml:space="preserve">he conceptual framework is straightforward, the limitations of current IT infrastructure and software present significant challenges to the </w:t>
            </w:r>
            <w:r w:rsidR="006D1690">
              <w:t xml:space="preserve">development and </w:t>
            </w:r>
            <w:r w:rsidRPr="003F339D" w:rsidR="006D1690">
              <w:t>implementation of this process</w:t>
            </w:r>
            <w:r w:rsidR="006D1690">
              <w:t>.</w:t>
            </w:r>
          </w:p>
        </w:tc>
      </w:tr>
    </w:tbl>
    <w:p w:rsidR="00884B6B" w:rsidP="00884B6B" w14:paraId="6C9F00CD"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
          <w:bCs/>
          <w:sz w:val="22"/>
          <w:szCs w:val="22"/>
        </w:rPr>
      </w:pPr>
    </w:p>
    <w:p w:rsidR="00884B6B" w:rsidP="00884B6B" w14:paraId="2AEEA3B2"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Explain any decision to provide any payment or gift to respondents, other than re-enumeration of contractors or grantees.</w:t>
      </w:r>
    </w:p>
    <w:p w:rsidR="00884B6B" w:rsidP="00884B6B" w14:paraId="200ABACF"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rPr>
          <w:rFonts w:ascii="Tahoma" w:hAnsi="Tahoma" w:cs="Tahoma"/>
          <w:sz w:val="22"/>
          <w:szCs w:val="22"/>
        </w:rPr>
      </w:pPr>
      <w:r>
        <w:rPr>
          <w:rFonts w:ascii="Tahoma" w:hAnsi="Tahoma" w:cs="Tahoma"/>
          <w:sz w:val="22"/>
          <w:szCs w:val="22"/>
        </w:rPr>
        <w:t>The Forest Service does not provide any gift or payment to the respondents regarding information collection requirements of 36 CFR Part 251, Subpart B, for Special Uses.</w:t>
      </w:r>
    </w:p>
    <w:p w:rsidR="00884B6B" w:rsidP="00884B6B" w14:paraId="5283B018"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Describe any assurance of confidentiality provided to respondents and the basis for the assurance in statute, regulation, or agency policy.</w:t>
      </w:r>
    </w:p>
    <w:p w:rsidR="00884B6B" w:rsidP="00884B6B" w14:paraId="21076FD3" w14:textId="77777777">
      <w:p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sz w:val="22"/>
          <w:szCs w:val="22"/>
        </w:rPr>
      </w:pPr>
      <w:r>
        <w:rPr>
          <w:rFonts w:ascii="Tahoma" w:hAnsi="Tahoma" w:cs="Tahoma"/>
          <w:sz w:val="22"/>
          <w:szCs w:val="22"/>
        </w:rPr>
        <w:t>Any release of information is made in accordance with t</w:t>
      </w:r>
      <w:r w:rsidRPr="00EC1D18">
        <w:rPr>
          <w:rFonts w:ascii="Tahoma" w:hAnsi="Tahoma" w:cs="Tahoma"/>
          <w:sz w:val="22"/>
          <w:szCs w:val="22"/>
        </w:rPr>
        <w:t>he Privacy Act of 1974, 5 U.S.C. 552a, and the Freedom of Information Act, 5 U.S.C. 552.</w:t>
      </w:r>
    </w:p>
    <w:p w:rsidR="00884B6B" w:rsidRPr="006D1CB2" w:rsidP="00884B6B" w14:paraId="3559A2BB" w14:textId="77777777">
      <w:p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sz w:val="22"/>
          <w:szCs w:val="22"/>
        </w:rPr>
      </w:pPr>
    </w:p>
    <w:p w:rsidR="00884B6B" w:rsidP="00884B6B" w14:paraId="4AC4B8CC" w14:textId="77777777">
      <w:pPr>
        <w:pStyle w:val="ListParagraph"/>
        <w:numPr>
          <w:ilvl w:val="0"/>
          <w:numId w:val="12"/>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both"/>
        <w:rPr>
          <w:rFonts w:ascii="Tahoma" w:hAnsi="Tahoma" w:cs="Tahoma"/>
          <w:color w:val="000000"/>
          <w:sz w:val="22"/>
          <w:szCs w:val="22"/>
        </w:rPr>
      </w:pPr>
      <w:r w:rsidRPr="00D20495">
        <w:rPr>
          <w:rFonts w:ascii="Tahoma" w:hAnsi="Tahoma" w:cs="Tahoma"/>
          <w:color w:val="000000"/>
          <w:sz w:val="22"/>
          <w:szCs w:val="22"/>
        </w:rPr>
        <w:t xml:space="preserve">The Privacy Act of 1974 (5 U.S.C. 552a) </w:t>
      </w:r>
    </w:p>
    <w:p w:rsidR="00884B6B" w:rsidRPr="00D20495" w:rsidP="00884B6B" w14:paraId="77F25448" w14:textId="77777777">
      <w:pPr>
        <w:pStyle w:val="ListParagraph"/>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0"/>
        <w:jc w:val="both"/>
        <w:rPr>
          <w:rFonts w:ascii="Tahoma" w:hAnsi="Tahoma" w:cs="Tahoma"/>
          <w:color w:val="000000"/>
          <w:sz w:val="22"/>
          <w:szCs w:val="22"/>
        </w:rPr>
      </w:pPr>
    </w:p>
    <w:p w:rsidR="00884B6B" w:rsidP="00884B6B" w14:paraId="269836C2" w14:textId="77777777">
      <w:pPr>
        <w:pStyle w:val="ListParagraph"/>
        <w:numPr>
          <w:ilvl w:val="0"/>
          <w:numId w:val="12"/>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both"/>
        <w:rPr>
          <w:rFonts w:ascii="Tahoma" w:hAnsi="Tahoma" w:cs="Tahoma"/>
          <w:color w:val="000000"/>
          <w:sz w:val="22"/>
          <w:szCs w:val="22"/>
        </w:rPr>
      </w:pPr>
      <w:r>
        <w:rPr>
          <w:rFonts w:ascii="Tahoma" w:hAnsi="Tahoma" w:cs="Tahoma"/>
          <w:color w:val="000000"/>
          <w:sz w:val="22"/>
          <w:szCs w:val="22"/>
        </w:rPr>
        <w:t xml:space="preserve">At </w:t>
      </w:r>
      <w:r>
        <w:rPr>
          <w:rFonts w:ascii="Roboto" w:hAnsi="Roboto"/>
          <w:color w:val="333333"/>
          <w:shd w:val="clear" w:color="auto" w:fill="FFFFFF"/>
        </w:rPr>
        <w:t xml:space="preserve">36 CFR 251.54(e)(4) </w:t>
      </w:r>
      <w:r w:rsidRPr="00FD11CE">
        <w:rPr>
          <w:rFonts w:ascii="Tahoma" w:hAnsi="Tahoma" w:cs="Tahoma"/>
          <w:color w:val="000000"/>
          <w:sz w:val="22"/>
          <w:szCs w:val="22"/>
        </w:rPr>
        <w:t>Confidentiality.  If requested by the proponent, the authorized officer, or other Forest Service official, to the extent reasonable and authorized by law, shall hold confidential any project and program information revealed during pre-application contacts.</w:t>
      </w:r>
    </w:p>
    <w:p w:rsidR="00884B6B" w:rsidRPr="000920E7" w:rsidP="00884B6B" w14:paraId="387979D5" w14:textId="77777777">
      <w:pPr>
        <w:pStyle w:val="ListParagraph"/>
        <w:rPr>
          <w:rFonts w:ascii="Tahoma" w:hAnsi="Tahoma" w:cs="Tahoma"/>
          <w:color w:val="000000"/>
          <w:sz w:val="22"/>
          <w:szCs w:val="22"/>
        </w:rPr>
      </w:pPr>
    </w:p>
    <w:p w:rsidR="00884B6B" w:rsidP="00884B6B" w14:paraId="2743B38D" w14:textId="77777777">
      <w:pPr>
        <w:pStyle w:val="ListParagraph"/>
        <w:numPr>
          <w:ilvl w:val="0"/>
          <w:numId w:val="12"/>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both"/>
        <w:rPr>
          <w:rFonts w:ascii="Tahoma" w:hAnsi="Tahoma" w:cs="Tahoma"/>
          <w:color w:val="000000"/>
          <w:sz w:val="22"/>
          <w:szCs w:val="22"/>
        </w:rPr>
      </w:pPr>
      <w:r w:rsidRPr="000920E7">
        <w:rPr>
          <w:rFonts w:ascii="Tahoma" w:hAnsi="Tahoma" w:cs="Tahoma"/>
          <w:color w:val="000000"/>
          <w:sz w:val="22"/>
          <w:szCs w:val="22"/>
        </w:rPr>
        <w:t>Title 7, Code of Federal Regulations, part 1-- Administrative Regulations, subpart A -- Official Records (7 CFR § 1, subpart A)</w:t>
      </w:r>
    </w:p>
    <w:p w:rsidR="00884B6B" w:rsidRPr="000920E7" w:rsidP="00884B6B" w14:paraId="6B4BF386"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both"/>
        <w:rPr>
          <w:rFonts w:ascii="Tahoma" w:hAnsi="Tahoma" w:cs="Tahoma"/>
          <w:color w:val="000000"/>
          <w:sz w:val="22"/>
          <w:szCs w:val="22"/>
        </w:rPr>
      </w:pPr>
    </w:p>
    <w:p w:rsidR="00884B6B" w:rsidRPr="000920E7" w:rsidP="00884B6B" w14:paraId="5BCA4A92" w14:textId="77777777">
      <w:pPr>
        <w:pStyle w:val="ListParagraph"/>
        <w:numPr>
          <w:ilvl w:val="0"/>
          <w:numId w:val="12"/>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both"/>
        <w:rPr>
          <w:rFonts w:ascii="Tahoma" w:hAnsi="Tahoma" w:cs="Tahoma"/>
          <w:color w:val="000000"/>
          <w:sz w:val="22"/>
          <w:szCs w:val="22"/>
        </w:rPr>
      </w:pPr>
      <w:r w:rsidRPr="000920E7">
        <w:rPr>
          <w:rFonts w:ascii="Tahoma" w:hAnsi="Tahoma" w:cs="Tahoma"/>
          <w:color w:val="000000"/>
          <w:sz w:val="22"/>
          <w:szCs w:val="22"/>
        </w:rPr>
        <w:t>US Department of Agriculture, Departmental Regulation 3450-002, Freedom of Information Act Implementing Regulations.</w:t>
      </w:r>
    </w:p>
    <w:p w:rsidR="00884B6B" w:rsidP="00884B6B" w14:paraId="7A9BBCA5"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color w:val="3366FF"/>
          <w:sz w:val="22"/>
          <w:szCs w:val="22"/>
        </w:rPr>
      </w:pPr>
    </w:p>
    <w:p w:rsidR="00884B6B" w:rsidP="00884B6B" w14:paraId="43A0FE93"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 xml:space="preserve">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w:t>
      </w:r>
      <w:r>
        <w:rPr>
          <w:rFonts w:ascii="Tahoma" w:hAnsi="Tahoma" w:cs="Tahoma"/>
          <w:b/>
          <w:bCs/>
          <w:sz w:val="22"/>
          <w:szCs w:val="22"/>
        </w:rPr>
        <w:t>persons</w:t>
      </w:r>
      <w:r>
        <w:rPr>
          <w:rFonts w:ascii="Tahoma" w:hAnsi="Tahoma" w:cs="Tahoma"/>
          <w:b/>
          <w:bCs/>
          <w:sz w:val="22"/>
          <w:szCs w:val="22"/>
        </w:rPr>
        <w:t xml:space="preserve"> from whom the information is requested, and any steps to be taken to obtain their consent.</w:t>
      </w:r>
    </w:p>
    <w:p w:rsidR="00884B6B" w:rsidP="00884B6B" w14:paraId="12533854" w14:textId="4A2DA335">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sz w:val="22"/>
          <w:szCs w:val="22"/>
        </w:rPr>
      </w:pPr>
      <w:r>
        <w:rPr>
          <w:rFonts w:ascii="Tahoma" w:hAnsi="Tahoma" w:cs="Tahoma"/>
          <w:sz w:val="22"/>
          <w:szCs w:val="22"/>
        </w:rPr>
        <w:t xml:space="preserve">This kind of information is not requested, is not needed, nor </w:t>
      </w:r>
      <w:r w:rsidR="00DA3812">
        <w:rPr>
          <w:rFonts w:ascii="Tahoma" w:hAnsi="Tahoma" w:cs="Tahoma"/>
          <w:sz w:val="22"/>
          <w:szCs w:val="22"/>
        </w:rPr>
        <w:t>is it provided</w:t>
      </w:r>
      <w:r>
        <w:rPr>
          <w:rFonts w:ascii="Tahoma" w:hAnsi="Tahoma" w:cs="Tahoma"/>
          <w:sz w:val="22"/>
          <w:szCs w:val="22"/>
        </w:rPr>
        <w:t xml:space="preserve"> to the Agency by applicants or holders of a Special Use authorization.</w:t>
      </w:r>
    </w:p>
    <w:p w:rsidR="00884B6B" w:rsidP="00884B6B" w14:paraId="1DA4A9B6"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sz w:val="22"/>
          <w:szCs w:val="22"/>
        </w:rPr>
      </w:pPr>
    </w:p>
    <w:p w:rsidR="00884B6B" w:rsidP="00884B6B" w14:paraId="510F71A0"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Provide estimates of the hour burden of the collection of information.  Indicate the number of respondents, frequency of response, annual hour burden, and an explanation of how the burden was estimated.</w:t>
      </w:r>
    </w:p>
    <w:p w:rsidR="00884B6B" w:rsidP="00884B6B" w14:paraId="5886DE0A"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120"/>
        <w:ind w:left="722" w:hanging="361"/>
        <w:jc w:val="both"/>
        <w:rPr>
          <w:rFonts w:ascii="Tahoma" w:hAnsi="Tahoma" w:cs="Tahoma"/>
          <w:b/>
          <w:bCs/>
          <w:sz w:val="22"/>
          <w:szCs w:val="22"/>
        </w:rPr>
      </w:pPr>
    </w:p>
    <w:p w:rsidR="00884B6B" w:rsidP="00884B6B" w14:paraId="49011A72"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120"/>
        <w:ind w:left="722" w:hanging="361"/>
        <w:jc w:val="both"/>
        <w:rPr>
          <w:rFonts w:ascii="Tahoma" w:hAnsi="Tahoma" w:cs="Tahoma"/>
          <w:b/>
          <w:bCs/>
          <w:sz w:val="22"/>
          <w:szCs w:val="22"/>
        </w:rPr>
      </w:pPr>
      <w:r>
        <w:rPr>
          <w:rFonts w:ascii="Tahoma" w:hAnsi="Tahoma" w:cs="Tahoma"/>
          <w:b/>
          <w:bCs/>
          <w:sz w:val="22"/>
          <w:szCs w:val="22"/>
        </w:rPr>
        <w:t>•</w:t>
      </w:r>
      <w:r>
        <w:rPr>
          <w:rFonts w:ascii="Tahoma" w:hAnsi="Tahoma" w:cs="Tahoma"/>
          <w:b/>
          <w:bCs/>
          <w:sz w:val="22"/>
          <w:szCs w:val="22"/>
        </w:rPr>
        <w:tab/>
        <w:t>Indicate the number of respondents, frequency of response, annual hour burden, and an explanation of how the burden was estimated. If this request for approval covers more than one form, provide separate hour burden estimates for each form.</w:t>
      </w:r>
    </w:p>
    <w:p w:rsidR="00884B6B" w:rsidP="00884B6B" w14:paraId="4A606812"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0" w:hanging="360"/>
        <w:rPr>
          <w:rFonts w:ascii="Tahoma" w:hAnsi="Tahoma" w:cs="Tahoma"/>
          <w:b/>
          <w:bCs/>
          <w:sz w:val="22"/>
          <w:szCs w:val="22"/>
        </w:rPr>
      </w:pPr>
      <w:r>
        <w:rPr>
          <w:rFonts w:ascii="Tahoma" w:hAnsi="Tahoma" w:cs="Tahoma"/>
          <w:b/>
          <w:bCs/>
          <w:sz w:val="22"/>
          <w:szCs w:val="22"/>
        </w:rPr>
        <w:t xml:space="preserve">a) Description of the collection activity </w:t>
      </w:r>
    </w:p>
    <w:p w:rsidR="00884B6B" w:rsidP="00884B6B" w14:paraId="6F856084"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0" w:hanging="360"/>
        <w:rPr>
          <w:rFonts w:ascii="Tahoma" w:hAnsi="Tahoma" w:cs="Tahoma"/>
          <w:b/>
          <w:bCs/>
          <w:sz w:val="22"/>
          <w:szCs w:val="22"/>
        </w:rPr>
      </w:pPr>
      <w:r>
        <w:rPr>
          <w:rFonts w:ascii="Tahoma" w:hAnsi="Tahoma" w:cs="Tahoma"/>
          <w:b/>
          <w:bCs/>
          <w:sz w:val="22"/>
          <w:szCs w:val="22"/>
        </w:rPr>
        <w:t>b) Corresponding form number (if applicable)</w:t>
      </w:r>
    </w:p>
    <w:p w:rsidR="00884B6B" w:rsidP="00884B6B" w14:paraId="6AD489F5"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0" w:hanging="360"/>
        <w:rPr>
          <w:rFonts w:ascii="Tahoma" w:hAnsi="Tahoma" w:cs="Tahoma"/>
          <w:b/>
          <w:bCs/>
          <w:sz w:val="22"/>
          <w:szCs w:val="22"/>
        </w:rPr>
      </w:pPr>
      <w:r>
        <w:rPr>
          <w:rFonts w:ascii="Tahoma" w:hAnsi="Tahoma" w:cs="Tahoma"/>
          <w:b/>
          <w:bCs/>
          <w:sz w:val="22"/>
          <w:szCs w:val="22"/>
        </w:rPr>
        <w:t>c) Number of respondents</w:t>
      </w:r>
    </w:p>
    <w:p w:rsidR="00884B6B" w:rsidP="00884B6B" w14:paraId="76BD6C52"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0" w:hanging="360"/>
        <w:rPr>
          <w:rFonts w:ascii="Tahoma" w:hAnsi="Tahoma" w:cs="Tahoma"/>
          <w:b/>
          <w:bCs/>
          <w:sz w:val="22"/>
          <w:szCs w:val="22"/>
        </w:rPr>
      </w:pPr>
      <w:r>
        <w:rPr>
          <w:rFonts w:ascii="Tahoma" w:hAnsi="Tahoma" w:cs="Tahoma"/>
          <w:b/>
          <w:bCs/>
          <w:sz w:val="22"/>
          <w:szCs w:val="22"/>
        </w:rPr>
        <w:t xml:space="preserve">d) Number of responses annually per respondent, </w:t>
      </w:r>
    </w:p>
    <w:p w:rsidR="00884B6B" w:rsidP="00884B6B" w14:paraId="5BF16A6B"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0" w:hanging="360"/>
        <w:rPr>
          <w:rFonts w:ascii="Tahoma" w:hAnsi="Tahoma" w:cs="Tahoma"/>
          <w:b/>
          <w:bCs/>
          <w:sz w:val="22"/>
          <w:szCs w:val="22"/>
        </w:rPr>
      </w:pPr>
      <w:r>
        <w:rPr>
          <w:rFonts w:ascii="Tahoma" w:hAnsi="Tahoma" w:cs="Tahoma"/>
          <w:b/>
          <w:bCs/>
          <w:sz w:val="22"/>
          <w:szCs w:val="22"/>
        </w:rPr>
        <w:t>e) Total annual responses (columns c x d)</w:t>
      </w:r>
    </w:p>
    <w:p w:rsidR="00884B6B" w:rsidP="00884B6B" w14:paraId="578C629C"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0" w:hanging="360"/>
        <w:rPr>
          <w:rFonts w:ascii="Tahoma" w:hAnsi="Tahoma" w:cs="Tahoma"/>
          <w:b/>
          <w:bCs/>
          <w:sz w:val="22"/>
          <w:szCs w:val="22"/>
        </w:rPr>
      </w:pPr>
      <w:r>
        <w:rPr>
          <w:rFonts w:ascii="Tahoma" w:hAnsi="Tahoma" w:cs="Tahoma"/>
          <w:b/>
          <w:bCs/>
          <w:sz w:val="22"/>
          <w:szCs w:val="22"/>
        </w:rPr>
        <w:t>f) Estimated hours per response</w:t>
      </w:r>
    </w:p>
    <w:p w:rsidR="00884B6B" w:rsidP="00884B6B" w14:paraId="3FAFEF69"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120"/>
        <w:ind w:left="1080" w:hanging="359"/>
        <w:rPr>
          <w:rFonts w:ascii="Tahoma" w:hAnsi="Tahoma" w:cs="Tahoma"/>
          <w:b/>
          <w:bCs/>
          <w:sz w:val="22"/>
          <w:szCs w:val="22"/>
        </w:rPr>
      </w:pPr>
      <w:r>
        <w:rPr>
          <w:rFonts w:ascii="Tahoma" w:hAnsi="Tahoma" w:cs="Tahoma"/>
          <w:b/>
          <w:bCs/>
          <w:sz w:val="22"/>
          <w:szCs w:val="22"/>
        </w:rPr>
        <w:t>g) Total annual burden hours (columns e x f)</w:t>
      </w:r>
    </w:p>
    <w:p w:rsidR="00884B6B" w:rsidP="00884B6B" w14:paraId="5B8068D5"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120"/>
        <w:ind w:left="1080" w:hanging="359"/>
        <w:rPr>
          <w:rFonts w:ascii="Tahoma" w:hAnsi="Tahoma" w:cs="Tahoma"/>
          <w:b/>
          <w:bCs/>
          <w:sz w:val="22"/>
          <w:szCs w:val="22"/>
        </w:rPr>
      </w:pPr>
    </w:p>
    <w:p w:rsidR="00884B6B" w:rsidP="00884B6B" w14:paraId="68429D7A" w14:textId="77777777">
      <w:pPr>
        <w:tabs>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120"/>
        <w:ind w:left="720" w:firstLine="1"/>
        <w:rPr>
          <w:rFonts w:ascii="Tahoma" w:hAnsi="Tahoma" w:cs="Tahoma"/>
          <w:bCs/>
          <w:sz w:val="22"/>
          <w:szCs w:val="22"/>
        </w:rPr>
      </w:pPr>
      <w:r>
        <w:rPr>
          <w:rFonts w:ascii="Tahoma" w:hAnsi="Tahoma" w:cs="Tahoma"/>
          <w:bCs/>
          <w:sz w:val="22"/>
          <w:szCs w:val="22"/>
        </w:rPr>
        <w:t>One application is required for each special use request.  If a party was interested in a special use authorization in more than one National Forest or more than one site within a National Forest, they may need to submit separate applications for each site.  This information collection includes the development of narratives for plan development and thus requires several hours to complete.  Based on the length of the narrative and complexity of the proposed use, the Forest Service estimates an average of 8 hours per collection.</w:t>
      </w:r>
    </w:p>
    <w:p w:rsidR="00884B6B" w:rsidP="00884B6B" w14:paraId="5EA032F3"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120"/>
        <w:rPr>
          <w:rFonts w:ascii="Tahoma" w:hAnsi="Tahoma" w:cs="Tahoma"/>
          <w:b/>
          <w:sz w:val="22"/>
          <w:szCs w:val="22"/>
        </w:rPr>
      </w:pPr>
    </w:p>
    <w:p w:rsidR="00884B6B" w:rsidRPr="00EA05BB" w:rsidP="00884B6B" w14:paraId="42CF881E" w14:textId="77777777">
      <w:pPr>
        <w:pStyle w:val="Caption"/>
        <w:keepNext/>
        <w:rPr>
          <w:sz w:val="24"/>
          <w:szCs w:val="24"/>
        </w:rPr>
      </w:pPr>
      <w:r w:rsidRPr="00EA05BB">
        <w:rPr>
          <w:sz w:val="24"/>
          <w:szCs w:val="24"/>
        </w:rPr>
        <w:t xml:space="preserve">Table </w:t>
      </w:r>
      <w:r>
        <w:rPr>
          <w:sz w:val="24"/>
          <w:szCs w:val="24"/>
        </w:rPr>
        <w:t>2</w:t>
      </w:r>
      <w:r w:rsidRPr="00EA05BB">
        <w:rPr>
          <w:sz w:val="24"/>
          <w:szCs w:val="24"/>
        </w:rPr>
        <w:t xml:space="preserve"> List of Forms and Burden Hours-Forest Service</w:t>
      </w:r>
    </w:p>
    <w:tbl>
      <w:tblPr>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8"/>
        <w:gridCol w:w="847"/>
        <w:gridCol w:w="666"/>
        <w:gridCol w:w="610"/>
        <w:gridCol w:w="621"/>
        <w:gridCol w:w="1192"/>
        <w:gridCol w:w="1015"/>
        <w:gridCol w:w="929"/>
        <w:gridCol w:w="1081"/>
      </w:tblGrid>
      <w:tr w14:paraId="67C1D123" w14:textId="77777777" w:rsidTr="00501E30">
        <w:tblPrEx>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0"/>
          <w:tblHeader/>
        </w:trPr>
        <w:tc>
          <w:tcPr>
            <w:tcW w:w="1187" w:type="pct"/>
            <w:noWrap/>
            <w:vAlign w:val="center"/>
            <w:hideMark/>
          </w:tcPr>
          <w:p w:rsidR="00884B6B" w:rsidP="00D66503" w14:paraId="2EA5B9B2" w14:textId="77777777">
            <w:pPr>
              <w:widowControl/>
              <w:autoSpaceDE/>
              <w:adjustRightInd/>
              <w:jc w:val="center"/>
              <w:rPr>
                <w:rFonts w:ascii="Tahoma" w:hAnsi="Tahoma" w:cs="Tahoma"/>
                <w:color w:val="000000"/>
                <w:sz w:val="18"/>
                <w:szCs w:val="18"/>
              </w:rPr>
            </w:pPr>
            <w:r>
              <w:rPr>
                <w:rFonts w:ascii="Tahoma" w:hAnsi="Tahoma" w:cs="Tahoma"/>
                <w:color w:val="000000"/>
                <w:sz w:val="18"/>
                <w:szCs w:val="18"/>
              </w:rPr>
              <w:t>(a)</w:t>
            </w:r>
          </w:p>
        </w:tc>
        <w:tc>
          <w:tcPr>
            <w:tcW w:w="464" w:type="pct"/>
            <w:noWrap/>
            <w:vAlign w:val="center"/>
            <w:hideMark/>
          </w:tcPr>
          <w:p w:rsidR="00884B6B" w:rsidP="00D66503" w14:paraId="26D1B07E" w14:textId="77777777">
            <w:pPr>
              <w:widowControl/>
              <w:autoSpaceDE/>
              <w:adjustRightInd/>
              <w:jc w:val="center"/>
              <w:rPr>
                <w:rFonts w:ascii="Tahoma" w:hAnsi="Tahoma" w:cs="Tahoma"/>
                <w:color w:val="000000"/>
                <w:sz w:val="18"/>
                <w:szCs w:val="18"/>
              </w:rPr>
            </w:pPr>
            <w:r>
              <w:rPr>
                <w:rFonts w:ascii="Tahoma" w:hAnsi="Tahoma" w:cs="Tahoma"/>
                <w:color w:val="000000"/>
                <w:sz w:val="18"/>
                <w:szCs w:val="18"/>
              </w:rPr>
              <w:t>(b)</w:t>
            </w:r>
          </w:p>
        </w:tc>
        <w:tc>
          <w:tcPr>
            <w:tcW w:w="1039" w:type="pct"/>
            <w:gridSpan w:val="3"/>
            <w:vAlign w:val="center"/>
            <w:hideMark/>
          </w:tcPr>
          <w:p w:rsidR="00884B6B" w:rsidP="00D66503" w14:paraId="556C888C" w14:textId="77777777">
            <w:pPr>
              <w:widowControl/>
              <w:autoSpaceDE/>
              <w:adjustRightInd/>
              <w:jc w:val="center"/>
              <w:rPr>
                <w:rFonts w:ascii="Tahoma" w:hAnsi="Tahoma" w:cs="Tahoma"/>
                <w:b/>
                <w:bCs/>
                <w:color w:val="000000"/>
                <w:sz w:val="18"/>
                <w:szCs w:val="18"/>
              </w:rPr>
            </w:pPr>
            <w:r>
              <w:rPr>
                <w:rFonts w:ascii="Tahoma" w:hAnsi="Tahoma" w:cs="Tahoma"/>
                <w:b/>
                <w:bCs/>
                <w:color w:val="000000"/>
                <w:sz w:val="18"/>
                <w:szCs w:val="18"/>
              </w:rPr>
              <w:t>(c)</w:t>
            </w:r>
          </w:p>
        </w:tc>
        <w:tc>
          <w:tcPr>
            <w:tcW w:w="653" w:type="pct"/>
            <w:vAlign w:val="center"/>
            <w:hideMark/>
          </w:tcPr>
          <w:p w:rsidR="00884B6B" w:rsidP="00D66503" w14:paraId="3FBF343B" w14:textId="77777777">
            <w:pPr>
              <w:widowControl/>
              <w:autoSpaceDE/>
              <w:adjustRightInd/>
              <w:jc w:val="center"/>
              <w:rPr>
                <w:rFonts w:ascii="Tahoma" w:hAnsi="Tahoma" w:cs="Tahoma"/>
                <w:b/>
                <w:bCs/>
                <w:color w:val="000000"/>
                <w:sz w:val="18"/>
                <w:szCs w:val="18"/>
              </w:rPr>
            </w:pPr>
            <w:r>
              <w:rPr>
                <w:rFonts w:ascii="Tahoma" w:hAnsi="Tahoma" w:cs="Tahoma"/>
                <w:b/>
                <w:bCs/>
                <w:color w:val="000000"/>
                <w:sz w:val="18"/>
                <w:szCs w:val="18"/>
              </w:rPr>
              <w:t>(d)</w:t>
            </w:r>
          </w:p>
        </w:tc>
        <w:tc>
          <w:tcPr>
            <w:tcW w:w="556" w:type="pct"/>
            <w:vAlign w:val="center"/>
            <w:hideMark/>
          </w:tcPr>
          <w:p w:rsidR="00884B6B" w:rsidP="00D66503" w14:paraId="25439F51" w14:textId="77777777">
            <w:pPr>
              <w:widowControl/>
              <w:autoSpaceDE/>
              <w:adjustRightInd/>
              <w:jc w:val="center"/>
              <w:rPr>
                <w:rFonts w:ascii="Tahoma" w:hAnsi="Tahoma" w:cs="Tahoma"/>
                <w:b/>
                <w:bCs/>
                <w:color w:val="000000"/>
                <w:sz w:val="18"/>
                <w:szCs w:val="18"/>
              </w:rPr>
            </w:pPr>
            <w:r>
              <w:rPr>
                <w:rFonts w:ascii="Tahoma" w:hAnsi="Tahoma" w:cs="Tahoma"/>
                <w:b/>
                <w:bCs/>
                <w:color w:val="000000"/>
                <w:sz w:val="18"/>
                <w:szCs w:val="18"/>
              </w:rPr>
              <w:t>(e)</w:t>
            </w:r>
          </w:p>
        </w:tc>
        <w:tc>
          <w:tcPr>
            <w:tcW w:w="509" w:type="pct"/>
            <w:vAlign w:val="center"/>
            <w:hideMark/>
          </w:tcPr>
          <w:p w:rsidR="00884B6B" w:rsidP="00D66503" w14:paraId="2E439EC6" w14:textId="77777777">
            <w:pPr>
              <w:widowControl/>
              <w:autoSpaceDE/>
              <w:adjustRightInd/>
              <w:jc w:val="center"/>
              <w:rPr>
                <w:rFonts w:ascii="Tahoma" w:hAnsi="Tahoma" w:cs="Tahoma"/>
                <w:b/>
                <w:bCs/>
                <w:color w:val="000000"/>
                <w:sz w:val="18"/>
                <w:szCs w:val="18"/>
              </w:rPr>
            </w:pPr>
            <w:r>
              <w:rPr>
                <w:rFonts w:ascii="Tahoma" w:hAnsi="Tahoma" w:cs="Tahoma"/>
                <w:b/>
                <w:bCs/>
                <w:color w:val="000000"/>
                <w:sz w:val="18"/>
                <w:szCs w:val="18"/>
              </w:rPr>
              <w:t>(f)</w:t>
            </w:r>
          </w:p>
        </w:tc>
        <w:tc>
          <w:tcPr>
            <w:tcW w:w="592" w:type="pct"/>
            <w:vAlign w:val="center"/>
            <w:hideMark/>
          </w:tcPr>
          <w:p w:rsidR="00884B6B" w:rsidP="00D66503" w14:paraId="732EDC2E" w14:textId="77777777">
            <w:pPr>
              <w:widowControl/>
              <w:autoSpaceDE/>
              <w:adjustRightInd/>
              <w:jc w:val="center"/>
              <w:rPr>
                <w:rFonts w:ascii="Tahoma" w:hAnsi="Tahoma" w:cs="Tahoma"/>
                <w:b/>
                <w:bCs/>
                <w:color w:val="000000"/>
                <w:sz w:val="18"/>
                <w:szCs w:val="18"/>
              </w:rPr>
            </w:pPr>
            <w:r>
              <w:rPr>
                <w:rFonts w:ascii="Tahoma" w:hAnsi="Tahoma" w:cs="Tahoma"/>
                <w:b/>
                <w:bCs/>
                <w:color w:val="000000"/>
                <w:sz w:val="18"/>
                <w:szCs w:val="18"/>
              </w:rPr>
              <w:t>(g)</w:t>
            </w:r>
          </w:p>
        </w:tc>
      </w:tr>
      <w:tr w14:paraId="7C0B0CB7" w14:textId="77777777" w:rsidTr="00501E30">
        <w:tblPrEx>
          <w:tblW w:w="4882" w:type="pct"/>
          <w:tblLook w:val="04A0"/>
        </w:tblPrEx>
        <w:trPr>
          <w:trHeight w:val="735"/>
          <w:tblHeader/>
        </w:trPr>
        <w:tc>
          <w:tcPr>
            <w:tcW w:w="1187" w:type="pct"/>
            <w:vMerge w:val="restart"/>
            <w:vAlign w:val="center"/>
            <w:hideMark/>
          </w:tcPr>
          <w:p w:rsidR="00884B6B" w:rsidP="00D66503" w14:paraId="11811272" w14:textId="77777777">
            <w:pPr>
              <w:widowControl/>
              <w:autoSpaceDE/>
              <w:adjustRightInd/>
              <w:jc w:val="center"/>
              <w:rPr>
                <w:rFonts w:ascii="Tahoma" w:hAnsi="Tahoma" w:cs="Tahoma"/>
                <w:color w:val="000000"/>
                <w:sz w:val="18"/>
                <w:szCs w:val="18"/>
              </w:rPr>
            </w:pPr>
            <w:r>
              <w:rPr>
                <w:rFonts w:ascii="Tahoma" w:hAnsi="Tahoma" w:cs="Tahoma"/>
                <w:color w:val="000000"/>
                <w:sz w:val="18"/>
                <w:szCs w:val="18"/>
              </w:rPr>
              <w:t>Description of the Collection Activity</w:t>
            </w:r>
          </w:p>
        </w:tc>
        <w:tc>
          <w:tcPr>
            <w:tcW w:w="464" w:type="pct"/>
            <w:vMerge w:val="restart"/>
            <w:vAlign w:val="center"/>
            <w:hideMark/>
          </w:tcPr>
          <w:p w:rsidR="00884B6B" w:rsidP="00D66503" w14:paraId="1FAD5404" w14:textId="77777777">
            <w:pPr>
              <w:widowControl/>
              <w:autoSpaceDE/>
              <w:adjustRightInd/>
              <w:jc w:val="center"/>
              <w:rPr>
                <w:rFonts w:ascii="Tahoma" w:hAnsi="Tahoma" w:cs="Tahoma"/>
                <w:color w:val="000000"/>
                <w:sz w:val="18"/>
                <w:szCs w:val="18"/>
              </w:rPr>
            </w:pPr>
            <w:r>
              <w:rPr>
                <w:rFonts w:ascii="Tahoma" w:hAnsi="Tahoma" w:cs="Tahoma"/>
                <w:color w:val="000000"/>
                <w:sz w:val="18"/>
                <w:szCs w:val="18"/>
              </w:rPr>
              <w:t>Form Number</w:t>
            </w:r>
          </w:p>
        </w:tc>
        <w:tc>
          <w:tcPr>
            <w:tcW w:w="1039" w:type="pct"/>
            <w:gridSpan w:val="3"/>
            <w:vMerge w:val="restart"/>
            <w:vAlign w:val="center"/>
            <w:hideMark/>
          </w:tcPr>
          <w:p w:rsidR="00884B6B" w:rsidP="00D66503" w14:paraId="577CE48F" w14:textId="77777777">
            <w:pPr>
              <w:widowControl/>
              <w:autoSpaceDE/>
              <w:adjustRightInd/>
              <w:jc w:val="center"/>
              <w:rPr>
                <w:rFonts w:ascii="Tahoma" w:hAnsi="Tahoma" w:cs="Tahoma"/>
                <w:color w:val="000000"/>
                <w:sz w:val="18"/>
                <w:szCs w:val="18"/>
              </w:rPr>
            </w:pPr>
            <w:r>
              <w:rPr>
                <w:rFonts w:ascii="Tahoma" w:hAnsi="Tahoma" w:cs="Tahoma"/>
                <w:color w:val="000000"/>
                <w:sz w:val="18"/>
                <w:szCs w:val="18"/>
              </w:rPr>
              <w:t>Number</w:t>
            </w:r>
            <w:r>
              <w:rPr>
                <w:rFonts w:ascii="Tahoma" w:hAnsi="Tahoma" w:cs="Tahoma"/>
                <w:color w:val="000000"/>
                <w:sz w:val="18"/>
                <w:szCs w:val="18"/>
              </w:rPr>
              <w:br/>
              <w:t>of Respondents</w:t>
            </w:r>
            <w:r>
              <w:rPr>
                <w:rFonts w:ascii="Tahoma" w:hAnsi="Tahoma" w:cs="Tahoma"/>
                <w:color w:val="000000"/>
                <w:sz w:val="18"/>
                <w:szCs w:val="18"/>
              </w:rPr>
              <w:br/>
              <w:t>Previous 3 years</w:t>
            </w:r>
          </w:p>
        </w:tc>
        <w:tc>
          <w:tcPr>
            <w:tcW w:w="653" w:type="pct"/>
            <w:vMerge w:val="restart"/>
            <w:vAlign w:val="center"/>
            <w:hideMark/>
          </w:tcPr>
          <w:p w:rsidR="00884B6B" w:rsidP="00D66503" w14:paraId="6D592A3F" w14:textId="77777777">
            <w:pPr>
              <w:widowControl/>
              <w:autoSpaceDE/>
              <w:adjustRightInd/>
              <w:jc w:val="center"/>
              <w:rPr>
                <w:rFonts w:ascii="Tahoma" w:hAnsi="Tahoma" w:cs="Tahoma"/>
                <w:color w:val="000000"/>
                <w:sz w:val="18"/>
                <w:szCs w:val="18"/>
              </w:rPr>
            </w:pPr>
            <w:r>
              <w:rPr>
                <w:rFonts w:ascii="Tahoma" w:hAnsi="Tahoma" w:cs="Tahoma"/>
                <w:color w:val="000000"/>
                <w:sz w:val="18"/>
                <w:szCs w:val="18"/>
              </w:rPr>
              <w:t>Number of responses annually per Respondent</w:t>
            </w:r>
          </w:p>
        </w:tc>
        <w:tc>
          <w:tcPr>
            <w:tcW w:w="556" w:type="pct"/>
            <w:vMerge w:val="restart"/>
            <w:vAlign w:val="center"/>
            <w:hideMark/>
          </w:tcPr>
          <w:p w:rsidR="00884B6B" w:rsidP="00D66503" w14:paraId="10B6AD19" w14:textId="77777777">
            <w:pPr>
              <w:widowControl/>
              <w:autoSpaceDE/>
              <w:adjustRightInd/>
              <w:jc w:val="center"/>
              <w:rPr>
                <w:rFonts w:ascii="Tahoma" w:hAnsi="Tahoma" w:cs="Tahoma"/>
                <w:color w:val="000000"/>
                <w:sz w:val="18"/>
                <w:szCs w:val="18"/>
              </w:rPr>
            </w:pPr>
            <w:r>
              <w:rPr>
                <w:rFonts w:ascii="Tahoma" w:hAnsi="Tahoma" w:cs="Tahoma"/>
                <w:color w:val="000000"/>
                <w:sz w:val="18"/>
                <w:szCs w:val="18"/>
              </w:rPr>
              <w:t>Average annual responses</w:t>
            </w:r>
          </w:p>
        </w:tc>
        <w:tc>
          <w:tcPr>
            <w:tcW w:w="509" w:type="pct"/>
            <w:vMerge w:val="restart"/>
            <w:vAlign w:val="center"/>
            <w:hideMark/>
          </w:tcPr>
          <w:p w:rsidR="00884B6B" w:rsidP="00D66503" w14:paraId="4B1B5573" w14:textId="77777777">
            <w:pPr>
              <w:widowControl/>
              <w:autoSpaceDE/>
              <w:adjustRightInd/>
              <w:jc w:val="center"/>
              <w:rPr>
                <w:rFonts w:ascii="Tahoma" w:hAnsi="Tahoma" w:cs="Tahoma"/>
                <w:color w:val="000000"/>
                <w:sz w:val="18"/>
                <w:szCs w:val="18"/>
              </w:rPr>
            </w:pPr>
            <w:r>
              <w:rPr>
                <w:rFonts w:ascii="Tahoma" w:hAnsi="Tahoma" w:cs="Tahoma"/>
                <w:color w:val="000000"/>
                <w:sz w:val="18"/>
                <w:szCs w:val="18"/>
              </w:rPr>
              <w:t>Estimate of Burden Hours per response</w:t>
            </w:r>
          </w:p>
        </w:tc>
        <w:tc>
          <w:tcPr>
            <w:tcW w:w="592" w:type="pct"/>
            <w:vMerge w:val="restart"/>
            <w:vAlign w:val="center"/>
            <w:hideMark/>
          </w:tcPr>
          <w:p w:rsidR="00884B6B" w:rsidP="00D66503" w14:paraId="72A9ED8C" w14:textId="77777777">
            <w:pPr>
              <w:widowControl/>
              <w:autoSpaceDE/>
              <w:adjustRightInd/>
              <w:jc w:val="center"/>
              <w:rPr>
                <w:rFonts w:ascii="Tahoma" w:hAnsi="Tahoma" w:cs="Tahoma"/>
                <w:color w:val="000000"/>
                <w:sz w:val="18"/>
                <w:szCs w:val="18"/>
              </w:rPr>
            </w:pPr>
            <w:r>
              <w:rPr>
                <w:rFonts w:ascii="Tahoma" w:hAnsi="Tahoma" w:cs="Tahoma"/>
                <w:color w:val="000000"/>
                <w:sz w:val="18"/>
                <w:szCs w:val="18"/>
              </w:rPr>
              <w:t>Estimated Total Annual Burden Hours</w:t>
            </w:r>
          </w:p>
        </w:tc>
      </w:tr>
      <w:tr w14:paraId="26145761" w14:textId="77777777" w:rsidTr="00501E30">
        <w:tblPrEx>
          <w:tblW w:w="4882" w:type="pct"/>
          <w:tblLook w:val="04A0"/>
        </w:tblPrEx>
        <w:trPr>
          <w:trHeight w:val="458"/>
          <w:tblHeader/>
        </w:trPr>
        <w:tc>
          <w:tcPr>
            <w:tcW w:w="1187" w:type="pct"/>
            <w:vMerge/>
            <w:vAlign w:val="center"/>
            <w:hideMark/>
          </w:tcPr>
          <w:p w:rsidR="00884B6B" w:rsidP="00D66503" w14:paraId="4EF3C83C" w14:textId="77777777">
            <w:pPr>
              <w:widowControl/>
              <w:autoSpaceDE/>
              <w:autoSpaceDN/>
              <w:adjustRightInd/>
              <w:rPr>
                <w:rFonts w:ascii="Tahoma" w:hAnsi="Tahoma" w:cs="Tahoma"/>
                <w:color w:val="000000"/>
                <w:sz w:val="18"/>
                <w:szCs w:val="18"/>
              </w:rPr>
            </w:pPr>
          </w:p>
        </w:tc>
        <w:tc>
          <w:tcPr>
            <w:tcW w:w="464" w:type="pct"/>
            <w:vMerge/>
            <w:vAlign w:val="center"/>
            <w:hideMark/>
          </w:tcPr>
          <w:p w:rsidR="00884B6B" w:rsidP="00D66503" w14:paraId="79557418" w14:textId="77777777">
            <w:pPr>
              <w:widowControl/>
              <w:autoSpaceDE/>
              <w:autoSpaceDN/>
              <w:adjustRightInd/>
              <w:rPr>
                <w:rFonts w:ascii="Tahoma" w:hAnsi="Tahoma" w:cs="Tahoma"/>
                <w:color w:val="000000"/>
                <w:sz w:val="18"/>
                <w:szCs w:val="18"/>
              </w:rPr>
            </w:pPr>
          </w:p>
        </w:tc>
        <w:tc>
          <w:tcPr>
            <w:tcW w:w="1039" w:type="pct"/>
            <w:gridSpan w:val="3"/>
            <w:vMerge/>
            <w:vAlign w:val="center"/>
            <w:hideMark/>
          </w:tcPr>
          <w:p w:rsidR="00884B6B" w:rsidP="00D66503" w14:paraId="5E53B5CD" w14:textId="77777777">
            <w:pPr>
              <w:widowControl/>
              <w:autoSpaceDE/>
              <w:autoSpaceDN/>
              <w:adjustRightInd/>
              <w:rPr>
                <w:rFonts w:ascii="Tahoma" w:hAnsi="Tahoma" w:cs="Tahoma"/>
                <w:color w:val="000000"/>
                <w:sz w:val="18"/>
                <w:szCs w:val="18"/>
              </w:rPr>
            </w:pPr>
          </w:p>
        </w:tc>
        <w:tc>
          <w:tcPr>
            <w:tcW w:w="653" w:type="pct"/>
            <w:vMerge/>
            <w:vAlign w:val="center"/>
            <w:hideMark/>
          </w:tcPr>
          <w:p w:rsidR="00884B6B" w:rsidP="00D66503" w14:paraId="4C7267B1" w14:textId="77777777">
            <w:pPr>
              <w:widowControl/>
              <w:autoSpaceDE/>
              <w:autoSpaceDN/>
              <w:adjustRightInd/>
              <w:rPr>
                <w:rFonts w:ascii="Tahoma" w:hAnsi="Tahoma" w:cs="Tahoma"/>
                <w:color w:val="000000"/>
                <w:sz w:val="18"/>
                <w:szCs w:val="18"/>
              </w:rPr>
            </w:pPr>
          </w:p>
        </w:tc>
        <w:tc>
          <w:tcPr>
            <w:tcW w:w="556" w:type="pct"/>
            <w:vMerge/>
            <w:vAlign w:val="center"/>
            <w:hideMark/>
          </w:tcPr>
          <w:p w:rsidR="00884B6B" w:rsidP="00D66503" w14:paraId="5C00D28E" w14:textId="77777777">
            <w:pPr>
              <w:widowControl/>
              <w:autoSpaceDE/>
              <w:autoSpaceDN/>
              <w:adjustRightInd/>
              <w:rPr>
                <w:rFonts w:ascii="Tahoma" w:hAnsi="Tahoma" w:cs="Tahoma"/>
                <w:color w:val="000000"/>
                <w:sz w:val="18"/>
                <w:szCs w:val="18"/>
              </w:rPr>
            </w:pPr>
          </w:p>
        </w:tc>
        <w:tc>
          <w:tcPr>
            <w:tcW w:w="509" w:type="pct"/>
            <w:vMerge/>
            <w:vAlign w:val="center"/>
            <w:hideMark/>
          </w:tcPr>
          <w:p w:rsidR="00884B6B" w:rsidP="00D66503" w14:paraId="269A88F3" w14:textId="77777777">
            <w:pPr>
              <w:widowControl/>
              <w:autoSpaceDE/>
              <w:autoSpaceDN/>
              <w:adjustRightInd/>
              <w:rPr>
                <w:rFonts w:ascii="Tahoma" w:hAnsi="Tahoma" w:cs="Tahoma"/>
                <w:color w:val="000000"/>
                <w:sz w:val="18"/>
                <w:szCs w:val="18"/>
              </w:rPr>
            </w:pPr>
          </w:p>
        </w:tc>
        <w:tc>
          <w:tcPr>
            <w:tcW w:w="592" w:type="pct"/>
            <w:vMerge/>
            <w:vAlign w:val="center"/>
            <w:hideMark/>
          </w:tcPr>
          <w:p w:rsidR="00884B6B" w:rsidP="00D66503" w14:paraId="11849351" w14:textId="77777777">
            <w:pPr>
              <w:widowControl/>
              <w:autoSpaceDE/>
              <w:autoSpaceDN/>
              <w:adjustRightInd/>
              <w:rPr>
                <w:rFonts w:ascii="Tahoma" w:hAnsi="Tahoma" w:cs="Tahoma"/>
                <w:color w:val="000000"/>
                <w:sz w:val="18"/>
                <w:szCs w:val="18"/>
              </w:rPr>
            </w:pPr>
          </w:p>
        </w:tc>
      </w:tr>
      <w:tr w14:paraId="1A89892B" w14:textId="77777777" w:rsidTr="00501E30">
        <w:tblPrEx>
          <w:tblW w:w="4882" w:type="pct"/>
          <w:tblLook w:val="04A0"/>
        </w:tblPrEx>
        <w:trPr>
          <w:trHeight w:val="458"/>
          <w:tblHeader/>
        </w:trPr>
        <w:tc>
          <w:tcPr>
            <w:tcW w:w="1187" w:type="pct"/>
            <w:vMerge/>
            <w:vAlign w:val="center"/>
            <w:hideMark/>
          </w:tcPr>
          <w:p w:rsidR="00884B6B" w:rsidP="00D66503" w14:paraId="7568EC9E" w14:textId="77777777">
            <w:pPr>
              <w:widowControl/>
              <w:autoSpaceDE/>
              <w:autoSpaceDN/>
              <w:adjustRightInd/>
              <w:rPr>
                <w:rFonts w:ascii="Tahoma" w:hAnsi="Tahoma" w:cs="Tahoma"/>
                <w:color w:val="000000"/>
                <w:sz w:val="18"/>
                <w:szCs w:val="18"/>
              </w:rPr>
            </w:pPr>
          </w:p>
        </w:tc>
        <w:tc>
          <w:tcPr>
            <w:tcW w:w="464" w:type="pct"/>
            <w:vMerge/>
            <w:vAlign w:val="center"/>
            <w:hideMark/>
          </w:tcPr>
          <w:p w:rsidR="00884B6B" w:rsidP="00D66503" w14:paraId="554A5512" w14:textId="77777777">
            <w:pPr>
              <w:widowControl/>
              <w:autoSpaceDE/>
              <w:autoSpaceDN/>
              <w:adjustRightInd/>
              <w:rPr>
                <w:rFonts w:ascii="Tahoma" w:hAnsi="Tahoma" w:cs="Tahoma"/>
                <w:color w:val="000000"/>
                <w:sz w:val="18"/>
                <w:szCs w:val="18"/>
              </w:rPr>
            </w:pPr>
          </w:p>
        </w:tc>
        <w:tc>
          <w:tcPr>
            <w:tcW w:w="1039" w:type="pct"/>
            <w:gridSpan w:val="3"/>
            <w:vMerge/>
            <w:vAlign w:val="center"/>
            <w:hideMark/>
          </w:tcPr>
          <w:p w:rsidR="00884B6B" w:rsidP="00D66503" w14:paraId="1FAE6E21" w14:textId="77777777">
            <w:pPr>
              <w:widowControl/>
              <w:autoSpaceDE/>
              <w:autoSpaceDN/>
              <w:adjustRightInd/>
              <w:rPr>
                <w:rFonts w:ascii="Tahoma" w:hAnsi="Tahoma" w:cs="Tahoma"/>
                <w:color w:val="000000"/>
                <w:sz w:val="18"/>
                <w:szCs w:val="18"/>
              </w:rPr>
            </w:pPr>
          </w:p>
        </w:tc>
        <w:tc>
          <w:tcPr>
            <w:tcW w:w="653" w:type="pct"/>
            <w:vMerge/>
            <w:vAlign w:val="center"/>
            <w:hideMark/>
          </w:tcPr>
          <w:p w:rsidR="00884B6B" w:rsidP="00D66503" w14:paraId="01C3B29F" w14:textId="77777777">
            <w:pPr>
              <w:widowControl/>
              <w:autoSpaceDE/>
              <w:autoSpaceDN/>
              <w:adjustRightInd/>
              <w:rPr>
                <w:rFonts w:ascii="Tahoma" w:hAnsi="Tahoma" w:cs="Tahoma"/>
                <w:color w:val="000000"/>
                <w:sz w:val="18"/>
                <w:szCs w:val="18"/>
              </w:rPr>
            </w:pPr>
          </w:p>
        </w:tc>
        <w:tc>
          <w:tcPr>
            <w:tcW w:w="556" w:type="pct"/>
            <w:vMerge/>
            <w:vAlign w:val="center"/>
            <w:hideMark/>
          </w:tcPr>
          <w:p w:rsidR="00884B6B" w:rsidP="00D66503" w14:paraId="4BA82DF1" w14:textId="77777777">
            <w:pPr>
              <w:widowControl/>
              <w:autoSpaceDE/>
              <w:autoSpaceDN/>
              <w:adjustRightInd/>
              <w:rPr>
                <w:rFonts w:ascii="Tahoma" w:hAnsi="Tahoma" w:cs="Tahoma"/>
                <w:color w:val="000000"/>
                <w:sz w:val="18"/>
                <w:szCs w:val="18"/>
              </w:rPr>
            </w:pPr>
          </w:p>
        </w:tc>
        <w:tc>
          <w:tcPr>
            <w:tcW w:w="509" w:type="pct"/>
            <w:vMerge/>
            <w:vAlign w:val="center"/>
            <w:hideMark/>
          </w:tcPr>
          <w:p w:rsidR="00884B6B" w:rsidP="00D66503" w14:paraId="0DF74887" w14:textId="77777777">
            <w:pPr>
              <w:widowControl/>
              <w:autoSpaceDE/>
              <w:autoSpaceDN/>
              <w:adjustRightInd/>
              <w:rPr>
                <w:rFonts w:ascii="Tahoma" w:hAnsi="Tahoma" w:cs="Tahoma"/>
                <w:color w:val="000000"/>
                <w:sz w:val="18"/>
                <w:szCs w:val="18"/>
              </w:rPr>
            </w:pPr>
          </w:p>
        </w:tc>
        <w:tc>
          <w:tcPr>
            <w:tcW w:w="592" w:type="pct"/>
            <w:vMerge/>
            <w:vAlign w:val="center"/>
            <w:hideMark/>
          </w:tcPr>
          <w:p w:rsidR="00884B6B" w:rsidP="00D66503" w14:paraId="62A62295" w14:textId="77777777">
            <w:pPr>
              <w:widowControl/>
              <w:autoSpaceDE/>
              <w:autoSpaceDN/>
              <w:adjustRightInd/>
              <w:rPr>
                <w:rFonts w:ascii="Tahoma" w:hAnsi="Tahoma" w:cs="Tahoma"/>
                <w:color w:val="000000"/>
                <w:sz w:val="18"/>
                <w:szCs w:val="18"/>
              </w:rPr>
            </w:pPr>
          </w:p>
        </w:tc>
      </w:tr>
      <w:tr w14:paraId="419207CE" w14:textId="77777777" w:rsidTr="00501E30">
        <w:tblPrEx>
          <w:tblW w:w="4882" w:type="pct"/>
          <w:tblLook w:val="04A0"/>
        </w:tblPrEx>
        <w:trPr>
          <w:trHeight w:val="300"/>
          <w:tblHeader/>
        </w:trPr>
        <w:tc>
          <w:tcPr>
            <w:tcW w:w="1187" w:type="pct"/>
            <w:vAlign w:val="center"/>
            <w:hideMark/>
          </w:tcPr>
          <w:p w:rsidR="00884B6B" w:rsidP="00D66503" w14:paraId="296004B3" w14:textId="77777777">
            <w:pPr>
              <w:widowControl/>
              <w:autoSpaceDE/>
              <w:adjustRightInd/>
              <w:rPr>
                <w:rFonts w:ascii="Tahoma" w:hAnsi="Tahoma" w:cs="Tahoma"/>
                <w:color w:val="000000"/>
                <w:sz w:val="18"/>
                <w:szCs w:val="18"/>
              </w:rPr>
            </w:pPr>
            <w:r>
              <w:rPr>
                <w:rFonts w:ascii="Tahoma" w:hAnsi="Tahoma" w:cs="Tahoma"/>
                <w:color w:val="000000"/>
                <w:sz w:val="18"/>
                <w:szCs w:val="18"/>
              </w:rPr>
              <w:t> </w:t>
            </w:r>
          </w:p>
        </w:tc>
        <w:tc>
          <w:tcPr>
            <w:tcW w:w="464" w:type="pct"/>
            <w:vAlign w:val="center"/>
            <w:hideMark/>
          </w:tcPr>
          <w:p w:rsidR="00884B6B" w:rsidP="00D66503" w14:paraId="63A104D7" w14:textId="77777777">
            <w:pPr>
              <w:widowControl/>
              <w:autoSpaceDE/>
              <w:adjustRightInd/>
              <w:rPr>
                <w:rFonts w:ascii="Tahoma" w:hAnsi="Tahoma" w:cs="Tahoma"/>
                <w:color w:val="000000"/>
                <w:sz w:val="18"/>
                <w:szCs w:val="18"/>
              </w:rPr>
            </w:pPr>
            <w:r>
              <w:rPr>
                <w:rFonts w:ascii="Tahoma" w:hAnsi="Tahoma" w:cs="Tahoma"/>
                <w:color w:val="000000"/>
                <w:sz w:val="18"/>
                <w:szCs w:val="18"/>
              </w:rPr>
              <w:t> </w:t>
            </w:r>
          </w:p>
        </w:tc>
        <w:tc>
          <w:tcPr>
            <w:tcW w:w="365" w:type="pct"/>
            <w:vAlign w:val="center"/>
            <w:hideMark/>
          </w:tcPr>
          <w:p w:rsidR="00884B6B" w:rsidP="00D66503" w14:paraId="3343A6B0" w14:textId="17E3DC70">
            <w:pPr>
              <w:widowControl/>
              <w:autoSpaceDE/>
              <w:adjustRightInd/>
              <w:rPr>
                <w:rFonts w:ascii="Tahoma" w:hAnsi="Tahoma" w:cs="Tahoma"/>
                <w:color w:val="000000"/>
                <w:sz w:val="18"/>
                <w:szCs w:val="18"/>
              </w:rPr>
            </w:pPr>
            <w:r>
              <w:rPr>
                <w:rFonts w:ascii="Tahoma" w:hAnsi="Tahoma" w:cs="Tahoma"/>
                <w:color w:val="000000"/>
                <w:sz w:val="18"/>
                <w:szCs w:val="18"/>
              </w:rPr>
              <w:t> 202</w:t>
            </w:r>
            <w:r w:rsidR="002108D2">
              <w:rPr>
                <w:rFonts w:ascii="Tahoma" w:hAnsi="Tahoma" w:cs="Tahoma"/>
                <w:color w:val="000000"/>
                <w:sz w:val="18"/>
                <w:szCs w:val="18"/>
              </w:rPr>
              <w:t>3</w:t>
            </w:r>
          </w:p>
        </w:tc>
        <w:tc>
          <w:tcPr>
            <w:tcW w:w="334" w:type="pct"/>
            <w:vAlign w:val="center"/>
            <w:hideMark/>
          </w:tcPr>
          <w:p w:rsidR="00884B6B" w:rsidP="00D66503" w14:paraId="455E8E12" w14:textId="7411EA1A">
            <w:pPr>
              <w:widowControl/>
              <w:autoSpaceDE/>
              <w:adjustRightInd/>
              <w:rPr>
                <w:rFonts w:ascii="Tahoma" w:hAnsi="Tahoma" w:cs="Tahoma"/>
                <w:color w:val="000000"/>
                <w:sz w:val="18"/>
                <w:szCs w:val="18"/>
              </w:rPr>
            </w:pPr>
            <w:r>
              <w:rPr>
                <w:rFonts w:ascii="Tahoma" w:hAnsi="Tahoma" w:cs="Tahoma"/>
                <w:color w:val="000000"/>
                <w:sz w:val="18"/>
                <w:szCs w:val="18"/>
              </w:rPr>
              <w:t>202</w:t>
            </w:r>
            <w:r w:rsidR="002108D2">
              <w:rPr>
                <w:rFonts w:ascii="Tahoma" w:hAnsi="Tahoma" w:cs="Tahoma"/>
                <w:color w:val="000000"/>
                <w:sz w:val="18"/>
                <w:szCs w:val="18"/>
              </w:rPr>
              <w:t>4</w:t>
            </w:r>
          </w:p>
        </w:tc>
        <w:tc>
          <w:tcPr>
            <w:tcW w:w="340" w:type="pct"/>
            <w:vAlign w:val="center"/>
            <w:hideMark/>
          </w:tcPr>
          <w:p w:rsidR="00884B6B" w:rsidP="00D66503" w14:paraId="577D241A" w14:textId="5FFD8C62">
            <w:pPr>
              <w:widowControl/>
              <w:autoSpaceDE/>
              <w:adjustRightInd/>
              <w:rPr>
                <w:rFonts w:ascii="Tahoma" w:hAnsi="Tahoma" w:cs="Tahoma"/>
                <w:color w:val="000000"/>
                <w:sz w:val="18"/>
                <w:szCs w:val="18"/>
              </w:rPr>
            </w:pPr>
            <w:r>
              <w:rPr>
                <w:rFonts w:ascii="Tahoma" w:hAnsi="Tahoma" w:cs="Tahoma"/>
                <w:color w:val="000000"/>
                <w:sz w:val="18"/>
                <w:szCs w:val="18"/>
              </w:rPr>
              <w:t>202</w:t>
            </w:r>
            <w:r w:rsidR="002108D2">
              <w:rPr>
                <w:rFonts w:ascii="Tahoma" w:hAnsi="Tahoma" w:cs="Tahoma"/>
                <w:color w:val="000000"/>
                <w:sz w:val="18"/>
                <w:szCs w:val="18"/>
              </w:rPr>
              <w:t>5</w:t>
            </w:r>
          </w:p>
        </w:tc>
        <w:tc>
          <w:tcPr>
            <w:tcW w:w="653" w:type="pct"/>
            <w:vAlign w:val="center"/>
            <w:hideMark/>
          </w:tcPr>
          <w:p w:rsidR="00884B6B" w:rsidP="00D66503" w14:paraId="76DED1EF" w14:textId="77777777">
            <w:pPr>
              <w:widowControl/>
              <w:autoSpaceDE/>
              <w:adjustRightInd/>
              <w:rPr>
                <w:rFonts w:ascii="Tahoma" w:hAnsi="Tahoma" w:cs="Tahoma"/>
                <w:color w:val="000000"/>
                <w:sz w:val="18"/>
                <w:szCs w:val="18"/>
              </w:rPr>
            </w:pPr>
            <w:r>
              <w:rPr>
                <w:rFonts w:ascii="Tahoma" w:hAnsi="Tahoma" w:cs="Tahoma"/>
                <w:color w:val="000000"/>
                <w:sz w:val="18"/>
                <w:szCs w:val="18"/>
              </w:rPr>
              <w:t> </w:t>
            </w:r>
          </w:p>
        </w:tc>
        <w:tc>
          <w:tcPr>
            <w:tcW w:w="556" w:type="pct"/>
            <w:vAlign w:val="center"/>
            <w:hideMark/>
          </w:tcPr>
          <w:p w:rsidR="00884B6B" w:rsidP="00D66503" w14:paraId="5D28AB85" w14:textId="77777777">
            <w:pPr>
              <w:widowControl/>
              <w:autoSpaceDE/>
              <w:adjustRightInd/>
              <w:jc w:val="center"/>
              <w:rPr>
                <w:rFonts w:ascii="Tahoma" w:hAnsi="Tahoma" w:cs="Tahoma"/>
                <w:b/>
                <w:bCs/>
                <w:color w:val="000000"/>
                <w:sz w:val="18"/>
                <w:szCs w:val="18"/>
              </w:rPr>
            </w:pPr>
            <w:r>
              <w:rPr>
                <w:rFonts w:ascii="Tahoma" w:hAnsi="Tahoma" w:cs="Tahoma"/>
                <w:b/>
                <w:bCs/>
                <w:color w:val="000000"/>
                <w:sz w:val="18"/>
                <w:szCs w:val="18"/>
              </w:rPr>
              <w:t>(c x d)/3</w:t>
            </w:r>
          </w:p>
        </w:tc>
        <w:tc>
          <w:tcPr>
            <w:tcW w:w="509" w:type="pct"/>
            <w:vAlign w:val="center"/>
            <w:hideMark/>
          </w:tcPr>
          <w:p w:rsidR="00884B6B" w:rsidP="00D66503" w14:paraId="7C48E428" w14:textId="77777777">
            <w:pPr>
              <w:widowControl/>
              <w:autoSpaceDE/>
              <w:adjustRightInd/>
              <w:rPr>
                <w:rFonts w:ascii="Tahoma" w:hAnsi="Tahoma" w:cs="Tahoma"/>
                <w:color w:val="000000"/>
                <w:sz w:val="18"/>
                <w:szCs w:val="18"/>
              </w:rPr>
            </w:pPr>
            <w:r>
              <w:rPr>
                <w:rFonts w:ascii="Tahoma" w:hAnsi="Tahoma" w:cs="Tahoma"/>
                <w:color w:val="000000"/>
                <w:sz w:val="18"/>
                <w:szCs w:val="18"/>
              </w:rPr>
              <w:t> </w:t>
            </w:r>
          </w:p>
        </w:tc>
        <w:tc>
          <w:tcPr>
            <w:tcW w:w="592" w:type="pct"/>
            <w:vAlign w:val="center"/>
            <w:hideMark/>
          </w:tcPr>
          <w:p w:rsidR="00884B6B" w:rsidP="00D66503" w14:paraId="1365C061" w14:textId="77777777">
            <w:pPr>
              <w:widowControl/>
              <w:autoSpaceDE/>
              <w:adjustRightInd/>
              <w:jc w:val="center"/>
              <w:rPr>
                <w:rFonts w:ascii="Tahoma" w:hAnsi="Tahoma" w:cs="Tahoma"/>
                <w:b/>
                <w:bCs/>
                <w:color w:val="000000"/>
                <w:sz w:val="18"/>
                <w:szCs w:val="18"/>
              </w:rPr>
            </w:pPr>
            <w:r>
              <w:rPr>
                <w:rFonts w:ascii="Tahoma" w:hAnsi="Tahoma" w:cs="Tahoma"/>
                <w:b/>
                <w:bCs/>
                <w:color w:val="000000"/>
                <w:sz w:val="18"/>
                <w:szCs w:val="18"/>
              </w:rPr>
              <w:t>(e x f)</w:t>
            </w:r>
          </w:p>
        </w:tc>
      </w:tr>
      <w:tr w14:paraId="1269C89B" w14:textId="77777777" w:rsidTr="00DC556F">
        <w:tblPrEx>
          <w:tblW w:w="4882" w:type="pct"/>
          <w:tblLook w:val="04A0"/>
        </w:tblPrEx>
        <w:trPr>
          <w:trHeight w:val="1125"/>
        </w:trPr>
        <w:tc>
          <w:tcPr>
            <w:tcW w:w="1187" w:type="pct"/>
            <w:vAlign w:val="center"/>
            <w:hideMark/>
          </w:tcPr>
          <w:p w:rsidR="00884B6B" w:rsidP="00D66503" w14:paraId="1A423704" w14:textId="77777777">
            <w:pPr>
              <w:widowControl/>
              <w:autoSpaceDE/>
              <w:adjustRightInd/>
              <w:rPr>
                <w:rFonts w:ascii="Tahoma" w:hAnsi="Tahoma" w:cs="Tahoma"/>
                <w:color w:val="434343"/>
                <w:sz w:val="18"/>
                <w:szCs w:val="18"/>
              </w:rPr>
            </w:pPr>
            <w:r>
              <w:rPr>
                <w:rFonts w:ascii="Tahoma" w:hAnsi="Tahoma" w:cs="Tahoma"/>
                <w:color w:val="434343"/>
                <w:sz w:val="18"/>
                <w:szCs w:val="18"/>
              </w:rPr>
              <w:t>APPLICATION FOR TRANSPORTATION, UTILITY SYSTEMS, TELECOMMUNICATIONS AND FACILITIES ON FEDERAL LANDS AND PROPERTY</w:t>
            </w:r>
          </w:p>
        </w:tc>
        <w:tc>
          <w:tcPr>
            <w:tcW w:w="464" w:type="pct"/>
            <w:vAlign w:val="center"/>
            <w:hideMark/>
          </w:tcPr>
          <w:p w:rsidR="00884B6B" w:rsidP="00D66503" w14:paraId="79454B5F" w14:textId="77777777">
            <w:pPr>
              <w:widowControl/>
              <w:autoSpaceDE/>
              <w:adjustRightInd/>
              <w:jc w:val="center"/>
              <w:rPr>
                <w:rFonts w:ascii="Tahoma" w:hAnsi="Tahoma" w:cs="Tahoma"/>
                <w:color w:val="434343"/>
                <w:sz w:val="18"/>
                <w:szCs w:val="18"/>
              </w:rPr>
            </w:pPr>
            <w:r>
              <w:rPr>
                <w:rFonts w:ascii="Tahoma" w:hAnsi="Tahoma" w:cs="Tahoma"/>
                <w:color w:val="434343"/>
                <w:sz w:val="18"/>
                <w:szCs w:val="18"/>
              </w:rPr>
              <w:t>SF-299</w:t>
            </w:r>
          </w:p>
        </w:tc>
        <w:tc>
          <w:tcPr>
            <w:tcW w:w="365" w:type="pct"/>
            <w:vAlign w:val="center"/>
            <w:hideMark/>
          </w:tcPr>
          <w:p w:rsidR="00884B6B" w:rsidP="00D66503" w14:paraId="7269812E" w14:textId="2F7BE643">
            <w:pPr>
              <w:widowControl/>
              <w:autoSpaceDE/>
              <w:adjustRightInd/>
              <w:jc w:val="center"/>
              <w:rPr>
                <w:rFonts w:ascii="Tahoma" w:hAnsi="Tahoma" w:cs="Tahoma"/>
                <w:color w:val="434343"/>
                <w:sz w:val="18"/>
                <w:szCs w:val="18"/>
              </w:rPr>
            </w:pPr>
            <w:r>
              <w:rPr>
                <w:rFonts w:ascii="Tahoma" w:hAnsi="Tahoma" w:cs="Tahoma"/>
                <w:color w:val="434343"/>
                <w:sz w:val="18"/>
                <w:szCs w:val="18"/>
              </w:rPr>
              <w:t>3287</w:t>
            </w:r>
          </w:p>
        </w:tc>
        <w:tc>
          <w:tcPr>
            <w:tcW w:w="334" w:type="pct"/>
            <w:vAlign w:val="center"/>
            <w:hideMark/>
          </w:tcPr>
          <w:p w:rsidR="00884B6B" w:rsidP="00D66503" w14:paraId="548DC3B6" w14:textId="4E5F541F">
            <w:pPr>
              <w:widowControl/>
              <w:autoSpaceDE/>
              <w:adjustRightInd/>
              <w:jc w:val="center"/>
              <w:rPr>
                <w:rFonts w:ascii="Tahoma" w:hAnsi="Tahoma" w:cs="Tahoma"/>
                <w:color w:val="434343"/>
                <w:sz w:val="18"/>
                <w:szCs w:val="18"/>
              </w:rPr>
            </w:pPr>
            <w:r>
              <w:rPr>
                <w:rFonts w:ascii="Tahoma" w:hAnsi="Tahoma" w:cs="Tahoma"/>
                <w:color w:val="434343"/>
                <w:sz w:val="18"/>
                <w:szCs w:val="18"/>
              </w:rPr>
              <w:t>2842</w:t>
            </w:r>
          </w:p>
        </w:tc>
        <w:tc>
          <w:tcPr>
            <w:tcW w:w="340" w:type="pct"/>
            <w:vAlign w:val="center"/>
            <w:hideMark/>
          </w:tcPr>
          <w:p w:rsidR="00884B6B" w:rsidP="00D66503" w14:paraId="5D99FCA6" w14:textId="0AD7506C">
            <w:pPr>
              <w:widowControl/>
              <w:autoSpaceDE/>
              <w:adjustRightInd/>
              <w:jc w:val="center"/>
              <w:rPr>
                <w:rFonts w:ascii="Tahoma" w:hAnsi="Tahoma" w:cs="Tahoma"/>
                <w:color w:val="434343"/>
                <w:sz w:val="18"/>
                <w:szCs w:val="18"/>
              </w:rPr>
            </w:pPr>
            <w:r>
              <w:rPr>
                <w:rFonts w:ascii="Tahoma" w:hAnsi="Tahoma" w:cs="Tahoma"/>
                <w:color w:val="434343"/>
                <w:sz w:val="18"/>
                <w:szCs w:val="18"/>
              </w:rPr>
              <w:t>2129</w:t>
            </w:r>
          </w:p>
        </w:tc>
        <w:tc>
          <w:tcPr>
            <w:tcW w:w="653" w:type="pct"/>
            <w:vAlign w:val="center"/>
            <w:hideMark/>
          </w:tcPr>
          <w:p w:rsidR="00884B6B" w:rsidP="00D66503" w14:paraId="777E5CD8" w14:textId="77777777">
            <w:pPr>
              <w:widowControl/>
              <w:autoSpaceDE/>
              <w:adjustRightInd/>
              <w:jc w:val="center"/>
              <w:rPr>
                <w:rFonts w:ascii="Tahoma" w:hAnsi="Tahoma" w:cs="Tahoma"/>
                <w:color w:val="434343"/>
                <w:sz w:val="18"/>
                <w:szCs w:val="18"/>
              </w:rPr>
            </w:pPr>
            <w:r>
              <w:rPr>
                <w:rFonts w:ascii="Tahoma" w:hAnsi="Tahoma" w:cs="Tahoma"/>
                <w:color w:val="434343"/>
                <w:sz w:val="18"/>
                <w:szCs w:val="18"/>
              </w:rPr>
              <w:t>1</w:t>
            </w:r>
          </w:p>
        </w:tc>
        <w:tc>
          <w:tcPr>
            <w:tcW w:w="556" w:type="pct"/>
            <w:vAlign w:val="center"/>
            <w:hideMark/>
          </w:tcPr>
          <w:p w:rsidR="00884B6B" w:rsidP="00D66503" w14:paraId="45BCC3ED" w14:textId="31E4A851">
            <w:pPr>
              <w:widowControl/>
              <w:autoSpaceDE/>
              <w:adjustRightInd/>
              <w:jc w:val="center"/>
              <w:rPr>
                <w:rFonts w:ascii="Tahoma" w:hAnsi="Tahoma" w:cs="Tahoma"/>
                <w:color w:val="000000"/>
                <w:sz w:val="18"/>
                <w:szCs w:val="18"/>
              </w:rPr>
            </w:pPr>
            <w:r>
              <w:rPr>
                <w:rFonts w:ascii="Tahoma" w:hAnsi="Tahoma" w:cs="Tahoma"/>
                <w:color w:val="000000"/>
                <w:sz w:val="18"/>
                <w:szCs w:val="18"/>
              </w:rPr>
              <w:t>2753</w:t>
            </w:r>
          </w:p>
        </w:tc>
        <w:tc>
          <w:tcPr>
            <w:tcW w:w="509" w:type="pct"/>
            <w:vAlign w:val="center"/>
            <w:hideMark/>
          </w:tcPr>
          <w:p w:rsidR="00884B6B" w:rsidP="00D66503" w14:paraId="75B545DE" w14:textId="77777777">
            <w:pPr>
              <w:widowControl/>
              <w:autoSpaceDE/>
              <w:adjustRightInd/>
              <w:jc w:val="center"/>
              <w:rPr>
                <w:rFonts w:ascii="Tahoma" w:hAnsi="Tahoma" w:cs="Tahoma"/>
                <w:color w:val="434343"/>
                <w:sz w:val="18"/>
                <w:szCs w:val="18"/>
              </w:rPr>
            </w:pPr>
            <w:r>
              <w:rPr>
                <w:rFonts w:ascii="Tahoma" w:hAnsi="Tahoma" w:cs="Tahoma"/>
                <w:color w:val="434343"/>
                <w:sz w:val="18"/>
                <w:szCs w:val="18"/>
              </w:rPr>
              <w:t>8</w:t>
            </w:r>
          </w:p>
        </w:tc>
        <w:tc>
          <w:tcPr>
            <w:tcW w:w="592" w:type="pct"/>
            <w:vAlign w:val="center"/>
            <w:hideMark/>
          </w:tcPr>
          <w:p w:rsidR="00884B6B" w:rsidP="00D66503" w14:paraId="46464FA2" w14:textId="0CC6798F">
            <w:pPr>
              <w:widowControl/>
              <w:autoSpaceDE/>
              <w:adjustRightInd/>
              <w:jc w:val="center"/>
              <w:rPr>
                <w:rFonts w:ascii="Tahoma" w:hAnsi="Tahoma" w:cs="Tahoma"/>
                <w:color w:val="434343"/>
                <w:sz w:val="18"/>
                <w:szCs w:val="18"/>
              </w:rPr>
            </w:pPr>
            <w:r>
              <w:rPr>
                <w:rFonts w:ascii="Tahoma" w:hAnsi="Tahoma" w:cs="Tahoma"/>
                <w:color w:val="434343"/>
                <w:sz w:val="18"/>
                <w:szCs w:val="18"/>
              </w:rPr>
              <w:t>22</w:t>
            </w:r>
            <w:r w:rsidR="00893ECA">
              <w:rPr>
                <w:rFonts w:ascii="Tahoma" w:hAnsi="Tahoma" w:cs="Tahoma"/>
                <w:color w:val="434343"/>
                <w:sz w:val="18"/>
                <w:szCs w:val="18"/>
              </w:rPr>
              <w:t>,</w:t>
            </w:r>
            <w:r>
              <w:rPr>
                <w:rFonts w:ascii="Tahoma" w:hAnsi="Tahoma" w:cs="Tahoma"/>
                <w:color w:val="434343"/>
                <w:sz w:val="18"/>
                <w:szCs w:val="18"/>
              </w:rPr>
              <w:t>024</w:t>
            </w:r>
          </w:p>
        </w:tc>
      </w:tr>
    </w:tbl>
    <w:p w:rsidR="00884B6B" w:rsidP="00884B6B" w14:paraId="7F41921C" w14:textId="77777777">
      <w:pPr>
        <w:tabs>
          <w:tab w:val="left" w:pos="108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120"/>
        <w:rPr>
          <w:rFonts w:ascii="Tahoma" w:hAnsi="Tahoma" w:cs="Tahoma"/>
          <w:b/>
          <w:sz w:val="22"/>
          <w:szCs w:val="22"/>
        </w:rPr>
      </w:pPr>
    </w:p>
    <w:p w:rsidR="00884B6B" w:rsidP="00884B6B" w14:paraId="0740A79C"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both"/>
        <w:rPr>
          <w:rFonts w:ascii="Tahoma" w:hAnsi="Tahoma" w:cs="Tahoma"/>
          <w:sz w:val="22"/>
          <w:szCs w:val="22"/>
        </w:rPr>
      </w:pPr>
      <w:r>
        <w:rPr>
          <w:rFonts w:ascii="Tahoma" w:hAnsi="Tahoma" w:cs="Tahoma"/>
          <w:b/>
          <w:bCs/>
          <w:sz w:val="22"/>
          <w:szCs w:val="22"/>
        </w:rPr>
        <w:t>•</w:t>
      </w:r>
      <w:r>
        <w:rPr>
          <w:rFonts w:ascii="Tahoma" w:hAnsi="Tahoma" w:cs="Tahoma"/>
          <w:b/>
          <w:bCs/>
          <w:sz w:val="22"/>
          <w:szCs w:val="22"/>
        </w:rPr>
        <w:tab/>
        <w:t>Provide estimates of annualized cost to respondents for the hour burdens for collections of information, identifying and using appropriate wage rate categories.</w:t>
      </w:r>
    </w:p>
    <w:p w:rsidR="00884B6B" w:rsidP="00884B6B" w14:paraId="566ABDDF" w14:textId="77777777">
      <w:pPr>
        <w:pStyle w:val="BodyTextIndent"/>
        <w:tabs>
          <w:tab w:val="clear" w:pos="0"/>
          <w:tab w:val="left" w:pos="810"/>
        </w:tabs>
        <w:ind w:left="0"/>
        <w:rPr>
          <w:rFonts w:ascii="Tahoma" w:hAnsi="Tahoma" w:cs="Tahoma"/>
          <w:b/>
          <w:sz w:val="22"/>
          <w:szCs w:val="22"/>
        </w:rPr>
      </w:pPr>
      <w:r>
        <w:rPr>
          <w:rFonts w:ascii="Tahoma" w:hAnsi="Tahoma" w:cs="Tahoma"/>
          <w:b/>
          <w:sz w:val="22"/>
          <w:szCs w:val="22"/>
        </w:rPr>
        <w:t>Estimated Annualized Cost to Respondents-Forest Service</w:t>
      </w:r>
    </w:p>
    <w:p w:rsidR="00884B6B" w:rsidP="00884B6B" w14:paraId="580308AD" w14:textId="77777777">
      <w:pPr>
        <w:pStyle w:val="BodyTextIndent"/>
        <w:tabs>
          <w:tab w:val="clear" w:pos="0"/>
          <w:tab w:val="left" w:pos="810"/>
        </w:tabs>
        <w:ind w:left="0"/>
        <w:rPr>
          <w:rFonts w:ascii="Tahoma" w:hAnsi="Tahoma" w:cs="Tahoma"/>
          <w:b/>
          <w:sz w:val="22"/>
          <w:szCs w:val="22"/>
        </w:rPr>
      </w:pPr>
    </w:p>
    <w:p w:rsidR="00884B6B" w:rsidRPr="00EA05BB" w:rsidP="00884B6B" w14:paraId="0770A793" w14:textId="3D1A2BF0">
      <w:pPr>
        <w:pStyle w:val="Caption"/>
        <w:keepNext/>
        <w:rPr>
          <w:sz w:val="24"/>
          <w:szCs w:val="24"/>
        </w:rPr>
      </w:pPr>
      <w:bookmarkStart w:id="3" w:name="_Hlk131422470"/>
      <w:r w:rsidRPr="00EA05BB">
        <w:rPr>
          <w:sz w:val="24"/>
          <w:szCs w:val="24"/>
        </w:rPr>
        <w:t xml:space="preserve">Table </w:t>
      </w:r>
      <w:r>
        <w:rPr>
          <w:sz w:val="24"/>
          <w:szCs w:val="24"/>
        </w:rPr>
        <w:t>3</w:t>
      </w:r>
      <w:r w:rsidRPr="00EA05BB">
        <w:rPr>
          <w:sz w:val="24"/>
          <w:szCs w:val="24"/>
        </w:rPr>
        <w:t xml:space="preserve"> Estimated Annualized Cost to Respondents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68"/>
        <w:gridCol w:w="2169"/>
        <w:gridCol w:w="2169"/>
        <w:gridCol w:w="2169"/>
      </w:tblGrid>
      <w:tr w14:paraId="1EDB3F74" w14:textId="77777777" w:rsidTr="00D6650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255"/>
          <w:tblHeader/>
          <w:jc w:val="center"/>
        </w:trPr>
        <w:tc>
          <w:tcPr>
            <w:tcW w:w="2168" w:type="dxa"/>
            <w:tcBorders>
              <w:top w:val="single" w:sz="4" w:space="0" w:color="auto"/>
              <w:left w:val="single" w:sz="4" w:space="0" w:color="auto"/>
              <w:bottom w:val="single" w:sz="4" w:space="0" w:color="auto"/>
              <w:right w:val="single" w:sz="4" w:space="0" w:color="auto"/>
            </w:tcBorders>
            <w:vAlign w:val="center"/>
          </w:tcPr>
          <w:p w:rsidR="00884B6B" w:rsidP="00D66503" w14:paraId="07D953E6" w14:textId="77777777">
            <w:pPr>
              <w:widowControl/>
              <w:autoSpaceDE/>
              <w:autoSpaceDN/>
              <w:adjustRightInd/>
              <w:jc w:val="center"/>
              <w:rPr>
                <w:b/>
                <w:bCs/>
              </w:rPr>
            </w:pPr>
            <w:r>
              <w:rPr>
                <w:b/>
                <w:bCs/>
              </w:rPr>
              <w:t>(a)</w:t>
            </w:r>
          </w:p>
          <w:p w:rsidR="00884B6B" w:rsidP="00D66503" w14:paraId="37745973" w14:textId="77777777">
            <w:pPr>
              <w:widowControl/>
              <w:autoSpaceDE/>
              <w:autoSpaceDN/>
              <w:adjustRightInd/>
              <w:jc w:val="center"/>
              <w:rPr>
                <w:b/>
                <w:bCs/>
              </w:rPr>
            </w:pPr>
            <w:r>
              <w:rPr>
                <w:b/>
                <w:bCs/>
              </w:rPr>
              <w:t>Description of the Collection Activity</w:t>
            </w:r>
          </w:p>
        </w:tc>
        <w:tc>
          <w:tcPr>
            <w:tcW w:w="2169" w:type="dxa"/>
            <w:tcBorders>
              <w:top w:val="single" w:sz="4" w:space="0" w:color="auto"/>
              <w:left w:val="single" w:sz="4" w:space="0" w:color="auto"/>
              <w:bottom w:val="single" w:sz="4" w:space="0" w:color="auto"/>
              <w:right w:val="single" w:sz="4" w:space="0" w:color="auto"/>
            </w:tcBorders>
            <w:noWrap/>
            <w:vAlign w:val="center"/>
          </w:tcPr>
          <w:p w:rsidR="00884B6B" w:rsidP="00D66503" w14:paraId="059861C7" w14:textId="77777777">
            <w:pPr>
              <w:widowControl/>
              <w:autoSpaceDE/>
              <w:autoSpaceDN/>
              <w:adjustRightInd/>
              <w:jc w:val="center"/>
              <w:rPr>
                <w:b/>
                <w:bCs/>
              </w:rPr>
            </w:pPr>
            <w:r>
              <w:rPr>
                <w:b/>
                <w:bCs/>
              </w:rPr>
              <w:t>(b)</w:t>
            </w:r>
          </w:p>
          <w:p w:rsidR="00884B6B" w:rsidP="00D66503" w14:paraId="41EBD055" w14:textId="77777777">
            <w:pPr>
              <w:widowControl/>
              <w:autoSpaceDE/>
              <w:autoSpaceDN/>
              <w:adjustRightInd/>
              <w:jc w:val="center"/>
              <w:rPr>
                <w:b/>
                <w:bCs/>
              </w:rPr>
            </w:pPr>
            <w:r>
              <w:rPr>
                <w:b/>
                <w:bCs/>
              </w:rPr>
              <w:t>Estimated Total Annual Burden on Respondents (Hours)</w:t>
            </w:r>
          </w:p>
        </w:tc>
        <w:tc>
          <w:tcPr>
            <w:tcW w:w="2169" w:type="dxa"/>
            <w:tcBorders>
              <w:top w:val="single" w:sz="4" w:space="0" w:color="auto"/>
              <w:left w:val="single" w:sz="4" w:space="0" w:color="auto"/>
              <w:bottom w:val="single" w:sz="4" w:space="0" w:color="auto"/>
              <w:right w:val="single" w:sz="4" w:space="0" w:color="auto"/>
            </w:tcBorders>
            <w:noWrap/>
            <w:vAlign w:val="center"/>
          </w:tcPr>
          <w:p w:rsidR="00884B6B" w:rsidP="00D66503" w14:paraId="0EA419D5" w14:textId="77777777">
            <w:pPr>
              <w:widowControl/>
              <w:autoSpaceDE/>
              <w:autoSpaceDN/>
              <w:adjustRightInd/>
              <w:jc w:val="center"/>
              <w:rPr>
                <w:b/>
                <w:bCs/>
              </w:rPr>
            </w:pPr>
            <w:r>
              <w:rPr>
                <w:b/>
                <w:bCs/>
              </w:rPr>
              <w:t>(c)*</w:t>
            </w:r>
          </w:p>
          <w:p w:rsidR="00884B6B" w:rsidP="00D66503" w14:paraId="487FC8C2" w14:textId="77777777">
            <w:pPr>
              <w:widowControl/>
              <w:autoSpaceDE/>
              <w:autoSpaceDN/>
              <w:adjustRightInd/>
              <w:jc w:val="center"/>
              <w:rPr>
                <w:b/>
                <w:bCs/>
              </w:rPr>
            </w:pPr>
            <w:r>
              <w:rPr>
                <w:b/>
                <w:bCs/>
              </w:rPr>
              <w:t>Estimated Average Income per Hour</w:t>
            </w:r>
          </w:p>
        </w:tc>
        <w:tc>
          <w:tcPr>
            <w:tcW w:w="2169" w:type="dxa"/>
            <w:tcBorders>
              <w:top w:val="single" w:sz="4" w:space="0" w:color="auto"/>
              <w:left w:val="single" w:sz="4" w:space="0" w:color="auto"/>
              <w:bottom w:val="single" w:sz="4" w:space="0" w:color="auto"/>
              <w:right w:val="single" w:sz="4" w:space="0" w:color="auto"/>
            </w:tcBorders>
            <w:noWrap/>
            <w:vAlign w:val="center"/>
          </w:tcPr>
          <w:p w:rsidR="00884B6B" w:rsidP="00D66503" w14:paraId="6945A625" w14:textId="77777777">
            <w:pPr>
              <w:widowControl/>
              <w:autoSpaceDE/>
              <w:autoSpaceDN/>
              <w:adjustRightInd/>
              <w:jc w:val="center"/>
              <w:rPr>
                <w:b/>
                <w:bCs/>
              </w:rPr>
            </w:pPr>
            <w:r>
              <w:rPr>
                <w:b/>
                <w:bCs/>
              </w:rPr>
              <w:t>(d)</w:t>
            </w:r>
          </w:p>
          <w:p w:rsidR="00884B6B" w:rsidP="00D66503" w14:paraId="3003DA52" w14:textId="77777777">
            <w:pPr>
              <w:widowControl/>
              <w:autoSpaceDE/>
              <w:autoSpaceDN/>
              <w:adjustRightInd/>
              <w:jc w:val="center"/>
              <w:rPr>
                <w:b/>
                <w:bCs/>
              </w:rPr>
            </w:pPr>
            <w:r>
              <w:rPr>
                <w:b/>
                <w:bCs/>
              </w:rPr>
              <w:t>Estimated Cost to Respondents</w:t>
            </w:r>
          </w:p>
        </w:tc>
      </w:tr>
      <w:tr w14:paraId="5F7D1ABF" w14:textId="77777777" w:rsidTr="00D66503">
        <w:tblPrEx>
          <w:tblW w:w="0" w:type="auto"/>
          <w:jc w:val="center"/>
          <w:tblLayout w:type="fixed"/>
          <w:tblLook w:val="0000"/>
        </w:tblPrEx>
        <w:trPr>
          <w:trHeight w:val="255"/>
          <w:jc w:val="center"/>
        </w:trPr>
        <w:tc>
          <w:tcPr>
            <w:tcW w:w="2168" w:type="dxa"/>
            <w:tcBorders>
              <w:top w:val="single" w:sz="4" w:space="0" w:color="auto"/>
              <w:left w:val="single" w:sz="4" w:space="0" w:color="auto"/>
              <w:bottom w:val="single" w:sz="4" w:space="0" w:color="auto"/>
              <w:right w:val="single" w:sz="4" w:space="0" w:color="auto"/>
            </w:tcBorders>
          </w:tcPr>
          <w:p w:rsidR="00884B6B" w:rsidP="00D66503" w14:paraId="5C1DF970" w14:textId="77777777">
            <w:pPr>
              <w:spacing w:before="40" w:after="40"/>
            </w:pPr>
            <w:r>
              <w:t>The Application Process</w:t>
            </w:r>
          </w:p>
        </w:tc>
        <w:tc>
          <w:tcPr>
            <w:tcW w:w="2169" w:type="dxa"/>
            <w:tcBorders>
              <w:top w:val="single" w:sz="4" w:space="0" w:color="auto"/>
              <w:left w:val="single" w:sz="4" w:space="0" w:color="auto"/>
              <w:bottom w:val="single" w:sz="4" w:space="0" w:color="auto"/>
              <w:right w:val="single" w:sz="4" w:space="0" w:color="auto"/>
            </w:tcBorders>
            <w:noWrap/>
            <w:vAlign w:val="center"/>
          </w:tcPr>
          <w:p w:rsidR="00884B6B" w:rsidP="00D66503" w14:paraId="04F735A7" w14:textId="3532263C">
            <w:pPr>
              <w:widowControl/>
              <w:autoSpaceDE/>
              <w:autoSpaceDN/>
              <w:adjustRightInd/>
              <w:jc w:val="center"/>
            </w:pPr>
            <w:r>
              <w:rPr>
                <w:color w:val="000000"/>
              </w:rPr>
              <w:t>22</w:t>
            </w:r>
            <w:r w:rsidR="00893ECA">
              <w:rPr>
                <w:color w:val="000000"/>
              </w:rPr>
              <w:t>,</w:t>
            </w:r>
            <w:r>
              <w:rPr>
                <w:color w:val="000000"/>
              </w:rPr>
              <w:t>0</w:t>
            </w:r>
            <w:r w:rsidR="002E788D">
              <w:rPr>
                <w:color w:val="000000"/>
              </w:rPr>
              <w:t>24</w:t>
            </w:r>
          </w:p>
        </w:tc>
        <w:tc>
          <w:tcPr>
            <w:tcW w:w="2169" w:type="dxa"/>
            <w:tcBorders>
              <w:top w:val="single" w:sz="4" w:space="0" w:color="auto"/>
              <w:left w:val="single" w:sz="4" w:space="0" w:color="auto"/>
              <w:bottom w:val="single" w:sz="4" w:space="0" w:color="auto"/>
              <w:right w:val="single" w:sz="4" w:space="0" w:color="auto"/>
            </w:tcBorders>
            <w:noWrap/>
            <w:vAlign w:val="center"/>
          </w:tcPr>
          <w:p w:rsidR="00884B6B" w:rsidP="00D66503" w14:paraId="1AD1F3BA" w14:textId="1BE611AE">
            <w:pPr>
              <w:widowControl/>
              <w:autoSpaceDE/>
              <w:autoSpaceDN/>
              <w:adjustRightInd/>
              <w:jc w:val="center"/>
            </w:pPr>
            <w:r>
              <w:t>$</w:t>
            </w:r>
            <w:r w:rsidR="00947AC8">
              <w:t>33</w:t>
            </w:r>
          </w:p>
        </w:tc>
        <w:tc>
          <w:tcPr>
            <w:tcW w:w="2169" w:type="dxa"/>
            <w:tcBorders>
              <w:top w:val="single" w:sz="4" w:space="0" w:color="auto"/>
              <w:left w:val="single" w:sz="4" w:space="0" w:color="auto"/>
              <w:bottom w:val="single" w:sz="4" w:space="0" w:color="auto"/>
              <w:right w:val="single" w:sz="4" w:space="0" w:color="auto"/>
            </w:tcBorders>
            <w:noWrap/>
            <w:vAlign w:val="center"/>
          </w:tcPr>
          <w:p w:rsidR="00884B6B" w:rsidP="00D66503" w14:paraId="037FF8EC" w14:textId="212503B3">
            <w:pPr>
              <w:widowControl/>
              <w:autoSpaceDE/>
              <w:autoSpaceDN/>
              <w:adjustRightInd/>
              <w:jc w:val="center"/>
            </w:pPr>
            <w:r>
              <w:t>$72</w:t>
            </w:r>
            <w:r w:rsidR="00E76B4C">
              <w:t>6</w:t>
            </w:r>
            <w:r>
              <w:t>,</w:t>
            </w:r>
            <w:r w:rsidR="00E76B4C">
              <w:t>792</w:t>
            </w:r>
          </w:p>
        </w:tc>
      </w:tr>
    </w:tbl>
    <w:p w:rsidR="00945070" w:rsidP="00884B6B" w14:paraId="7FABCC5F" w14:textId="5CF8880A">
      <w:pPr>
        <w:ind w:left="360" w:right="360"/>
      </w:pPr>
      <w:r>
        <w:t>The Mean average hourly rate of $</w:t>
      </w:r>
      <w:r w:rsidR="006C62D4">
        <w:t>32.66</w:t>
      </w:r>
      <w:r>
        <w:t xml:space="preserve"> for all occupations from the most recent (</w:t>
      </w:r>
      <w:r w:rsidR="005725DF">
        <w:t>May/</w:t>
      </w:r>
      <w:r>
        <w:t>202</w:t>
      </w:r>
      <w:r w:rsidR="0050413F">
        <w:t>4</w:t>
      </w:r>
      <w:r>
        <w:t>) Bureau of Labor Statistics was used rounded to $</w:t>
      </w:r>
      <w:r>
        <w:t>33</w:t>
      </w:r>
    </w:p>
    <w:p w:rsidR="00884B6B" w:rsidP="00884B6B" w14:paraId="5D78073F" w14:textId="7CCC6560">
      <w:pPr>
        <w:ind w:left="360" w:right="360"/>
      </w:pPr>
      <w:r>
        <w:t>(</w:t>
      </w:r>
      <w:hyperlink r:id="rId16" w:history="1">
        <w:r>
          <w:rPr>
            <w:rStyle w:val="Hyperlink"/>
          </w:rPr>
          <w:t>https://www.bls.gov/oes/current/oes_nat.htm</w:t>
        </w:r>
      </w:hyperlink>
      <w:r>
        <w:t xml:space="preserve">). The salaries of employees supporting </w:t>
      </w:r>
      <w:r>
        <w:t>these authorizations range from high values in the Utility industry to lower values of the retail and recreation industries.  Figures are rounded to the nearest whole dollar.</w:t>
      </w:r>
    </w:p>
    <w:bookmarkEnd w:id="3"/>
    <w:p w:rsidR="00884B6B" w:rsidP="00884B6B" w14:paraId="60BAF15F" w14:textId="77777777">
      <w:pPr>
        <w:pStyle w:val="Level1"/>
        <w:numPr>
          <w:ilvl w:val="0"/>
          <w:numId w:val="0"/>
        </w:numPr>
        <w:tabs>
          <w:tab w:val="left" w:pos="0"/>
          <w:tab w:val="left" w:pos="361"/>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120"/>
        <w:rPr>
          <w:rFonts w:ascii="Tahoma" w:hAnsi="Tahoma" w:cs="Tahoma"/>
          <w:sz w:val="18"/>
          <w:szCs w:val="18"/>
        </w:rPr>
      </w:pPr>
    </w:p>
    <w:p w:rsidR="00884B6B" w:rsidP="00884B6B" w14:paraId="7ECAC284"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Provide estimates of the total annual cost burden to respondents or record keepers resulting from the collection of information, (do not include the cost of any hour burden shown in items 12 and 14).  The cost estimates should be split into two components: (a) a total capital and start-up cost component annualized over its expected useful life; and (b) a total operation and maintenance and purchase of services component.</w:t>
      </w:r>
    </w:p>
    <w:p w:rsidR="00884B6B" w:rsidP="00884B6B" w14:paraId="43954F91"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sz w:val="22"/>
          <w:szCs w:val="22"/>
        </w:rPr>
      </w:pPr>
      <w:r>
        <w:rPr>
          <w:rFonts w:ascii="Tahoma" w:hAnsi="Tahoma" w:cs="Tahoma"/>
          <w:sz w:val="22"/>
          <w:szCs w:val="22"/>
        </w:rPr>
        <w:t>There are no capital/start-up or operation and maintenance costs associated with this information collection.</w:t>
      </w:r>
    </w:p>
    <w:p w:rsidR="00884B6B" w:rsidP="00884B6B" w14:paraId="521A5334"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sz w:val="22"/>
          <w:szCs w:val="22"/>
        </w:rPr>
      </w:pPr>
    </w:p>
    <w:p w:rsidR="00884B6B" w:rsidP="00884B6B" w14:paraId="56F6D073"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Provide estimates of annualized cost to the Federal government</w:t>
      </w:r>
      <w:r>
        <w:rPr>
          <w:rFonts w:ascii="Tahoma" w:hAnsi="Tahoma" w:cs="Tahoma"/>
          <w:b/>
          <w:sz w:val="22"/>
          <w:szCs w:val="22"/>
        </w:rPr>
        <w:t xml:space="preserve">.  </w:t>
      </w:r>
      <w:r>
        <w:rPr>
          <w:rFonts w:ascii="Tahoma" w:hAnsi="Tahoma" w:cs="Tahoma"/>
          <w:b/>
          <w:bCs/>
          <w:sz w:val="22"/>
          <w:szCs w:val="22"/>
        </w:rPr>
        <w:t>Provide a description of the method used to estimate cost and any other expense that would not have been incurred without this collection of information.</w:t>
      </w:r>
    </w:p>
    <w:p w:rsidR="00884B6B" w:rsidP="00884B6B" w14:paraId="55A7AE75" w14:textId="77777777">
      <w:pPr>
        <w:tabs>
          <w:tab w:val="left" w:pos="36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b/>
          <w:sz w:val="22"/>
          <w:szCs w:val="22"/>
        </w:rPr>
      </w:pPr>
      <w:r>
        <w:rPr>
          <w:rFonts w:ascii="Tahoma" w:hAnsi="Tahoma" w:cs="Tahoma"/>
          <w:b/>
          <w:sz w:val="22"/>
          <w:szCs w:val="22"/>
        </w:rPr>
        <w:t xml:space="preserve">The response to this question covers the </w:t>
      </w:r>
      <w:r>
        <w:rPr>
          <w:rFonts w:ascii="Tahoma" w:hAnsi="Tahoma" w:cs="Tahoma"/>
          <w:b/>
          <w:bCs/>
          <w:sz w:val="22"/>
          <w:szCs w:val="22"/>
        </w:rPr>
        <w:t>actual</w:t>
      </w:r>
      <w:r>
        <w:rPr>
          <w:rFonts w:ascii="Tahoma" w:hAnsi="Tahoma" w:cs="Tahoma"/>
          <w:b/>
          <w:sz w:val="22"/>
          <w:szCs w:val="22"/>
        </w:rPr>
        <w:t xml:space="preserve"> costs the agency will incur as a result of implementing the information collection.  The estimate should cover the entire life cycle of the collection and include costs, if applicable, for:</w:t>
      </w:r>
    </w:p>
    <w:p w:rsidR="00884B6B" w:rsidP="00884B6B" w14:paraId="1CDCA0D0" w14:textId="77777777">
      <w:pPr>
        <w:pStyle w:val="Level1"/>
        <w:numPr>
          <w:ilvl w:val="0"/>
          <w:numId w:val="2"/>
        </w:num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1080"/>
        <w:jc w:val="both"/>
        <w:outlineLvl w:val="9"/>
        <w:rPr>
          <w:rFonts w:ascii="Tahoma" w:hAnsi="Tahoma" w:cs="Tahoma"/>
          <w:b/>
          <w:sz w:val="22"/>
          <w:szCs w:val="22"/>
        </w:rPr>
      </w:pPr>
      <w:r>
        <w:rPr>
          <w:rFonts w:ascii="Tahoma" w:hAnsi="Tahoma" w:cs="Tahoma"/>
          <w:b/>
          <w:sz w:val="22"/>
          <w:szCs w:val="22"/>
        </w:rPr>
        <w:t>Employee labor and materials for developing, printing, storing forms</w:t>
      </w:r>
    </w:p>
    <w:p w:rsidR="00884B6B" w:rsidP="00884B6B" w14:paraId="57120B07" w14:textId="77777777">
      <w:pPr>
        <w:pStyle w:val="Level1"/>
        <w:numPr>
          <w:ilvl w:val="0"/>
          <w:numId w:val="2"/>
        </w:num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1080"/>
        <w:jc w:val="both"/>
        <w:outlineLvl w:val="9"/>
        <w:rPr>
          <w:rFonts w:ascii="Tahoma" w:hAnsi="Tahoma" w:cs="Tahoma"/>
          <w:b/>
          <w:sz w:val="22"/>
          <w:szCs w:val="22"/>
        </w:rPr>
      </w:pPr>
      <w:r>
        <w:rPr>
          <w:rFonts w:ascii="Tahoma" w:hAnsi="Tahoma" w:cs="Tahoma"/>
          <w:b/>
          <w:sz w:val="22"/>
          <w:szCs w:val="22"/>
        </w:rPr>
        <w:t>Employee labor and materials for developing computer systems, screens, or reports to support the collection</w:t>
      </w:r>
    </w:p>
    <w:p w:rsidR="00884B6B" w:rsidP="00884B6B" w14:paraId="6A3DDF9C" w14:textId="77777777">
      <w:pPr>
        <w:pStyle w:val="Level1"/>
        <w:numPr>
          <w:ilvl w:val="0"/>
          <w:numId w:val="2"/>
        </w:num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1080"/>
        <w:jc w:val="both"/>
        <w:outlineLvl w:val="9"/>
        <w:rPr>
          <w:rFonts w:ascii="Tahoma" w:hAnsi="Tahoma" w:cs="Tahoma"/>
          <w:b/>
          <w:sz w:val="22"/>
          <w:szCs w:val="22"/>
        </w:rPr>
      </w:pPr>
      <w:r>
        <w:rPr>
          <w:rFonts w:ascii="Tahoma" w:hAnsi="Tahoma" w:cs="Tahoma"/>
          <w:b/>
          <w:sz w:val="22"/>
          <w:szCs w:val="22"/>
        </w:rPr>
        <w:t>Employee travel costs</w:t>
      </w:r>
    </w:p>
    <w:p w:rsidR="00884B6B" w:rsidP="00884B6B" w14:paraId="62B85C3B" w14:textId="77777777">
      <w:pPr>
        <w:pStyle w:val="Level1"/>
        <w:numPr>
          <w:ilvl w:val="0"/>
          <w:numId w:val="2"/>
        </w:num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1080"/>
        <w:jc w:val="both"/>
        <w:outlineLvl w:val="9"/>
        <w:rPr>
          <w:rFonts w:ascii="Tahoma" w:hAnsi="Tahoma" w:cs="Tahoma"/>
          <w:b/>
          <w:sz w:val="22"/>
          <w:szCs w:val="22"/>
        </w:rPr>
      </w:pPr>
      <w:r>
        <w:rPr>
          <w:rFonts w:ascii="Tahoma" w:hAnsi="Tahoma" w:cs="Tahoma"/>
          <w:b/>
          <w:sz w:val="22"/>
          <w:szCs w:val="22"/>
        </w:rPr>
        <w:t>Cost of contractor services or other reimbursements to individuals or organizations assisting in the collection of information</w:t>
      </w:r>
    </w:p>
    <w:p w:rsidR="00884B6B" w:rsidP="00884B6B" w14:paraId="55B7273D" w14:textId="77777777">
      <w:pPr>
        <w:pStyle w:val="Level1"/>
        <w:numPr>
          <w:ilvl w:val="0"/>
          <w:numId w:val="2"/>
        </w:num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1080"/>
        <w:jc w:val="both"/>
        <w:outlineLvl w:val="9"/>
        <w:rPr>
          <w:rFonts w:ascii="Tahoma" w:hAnsi="Tahoma" w:cs="Tahoma"/>
          <w:b/>
          <w:sz w:val="22"/>
          <w:szCs w:val="22"/>
        </w:rPr>
      </w:pPr>
      <w:r>
        <w:rPr>
          <w:rFonts w:ascii="Tahoma" w:hAnsi="Tahoma" w:cs="Tahoma"/>
          <w:b/>
          <w:sz w:val="22"/>
          <w:szCs w:val="22"/>
        </w:rPr>
        <w:t xml:space="preserve">Employee labor and materials for collecting </w:t>
      </w:r>
      <w:r>
        <w:rPr>
          <w:rFonts w:ascii="Tahoma" w:hAnsi="Tahoma" w:cs="Tahoma"/>
          <w:b/>
          <w:sz w:val="22"/>
          <w:szCs w:val="22"/>
        </w:rPr>
        <w:t>the information</w:t>
      </w:r>
    </w:p>
    <w:p w:rsidR="00884B6B" w:rsidP="00884B6B" w14:paraId="6E6926E6" w14:textId="77777777">
      <w:pPr>
        <w:pStyle w:val="Level1"/>
        <w:numPr>
          <w:ilvl w:val="0"/>
          <w:numId w:val="2"/>
        </w:numPr>
        <w:tabs>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1080"/>
        <w:jc w:val="both"/>
        <w:outlineLvl w:val="9"/>
        <w:rPr>
          <w:rFonts w:ascii="Tahoma" w:hAnsi="Tahoma" w:cs="Tahoma"/>
          <w:b/>
          <w:sz w:val="22"/>
          <w:szCs w:val="22"/>
        </w:rPr>
      </w:pPr>
      <w:r>
        <w:rPr>
          <w:rFonts w:ascii="Tahoma" w:hAnsi="Tahoma" w:cs="Tahoma"/>
          <w:b/>
          <w:sz w:val="22"/>
          <w:szCs w:val="22"/>
        </w:rPr>
        <w:t>Employee labor and materials for analyzing, evaluating, summarizing, and/or reporting on the collected information</w:t>
      </w:r>
    </w:p>
    <w:p w:rsidR="00884B6B" w:rsidP="00884B6B" w14:paraId="53063A4B" w14:textId="77777777">
      <w:pPr>
        <w:pStyle w:val="BodyTextIndent"/>
        <w:tabs>
          <w:tab w:val="clear" w:pos="0"/>
          <w:tab w:val="left" w:pos="810"/>
        </w:tabs>
        <w:ind w:left="0"/>
        <w:rPr>
          <w:rFonts w:ascii="Tahoma" w:hAnsi="Tahoma" w:cs="Tahoma"/>
          <w:b/>
          <w:sz w:val="22"/>
          <w:szCs w:val="22"/>
        </w:rPr>
      </w:pPr>
    </w:p>
    <w:p w:rsidR="00884B6B" w:rsidP="00884B6B" w14:paraId="30F72916" w14:textId="77777777">
      <w:pPr>
        <w:pStyle w:val="BodyTextIndent"/>
        <w:tabs>
          <w:tab w:val="clear" w:pos="0"/>
          <w:tab w:val="left" w:pos="810"/>
        </w:tabs>
        <w:ind w:left="0"/>
        <w:rPr>
          <w:rFonts w:ascii="Tahoma" w:hAnsi="Tahoma" w:cs="Tahoma"/>
          <w:b/>
          <w:sz w:val="22"/>
          <w:szCs w:val="22"/>
        </w:rPr>
      </w:pPr>
    </w:p>
    <w:p w:rsidR="00884B6B" w:rsidRPr="00EA05BB" w:rsidP="00884B6B" w14:paraId="14F002AB" w14:textId="19BBDDFF">
      <w:pPr>
        <w:pStyle w:val="Caption"/>
        <w:keepNext/>
        <w:rPr>
          <w:sz w:val="24"/>
          <w:szCs w:val="24"/>
        </w:rPr>
      </w:pPr>
      <w:r w:rsidRPr="00EA05BB">
        <w:rPr>
          <w:sz w:val="24"/>
          <w:szCs w:val="24"/>
        </w:rPr>
        <w:t xml:space="preserve">Table </w:t>
      </w:r>
      <w:r>
        <w:rPr>
          <w:sz w:val="24"/>
          <w:szCs w:val="24"/>
        </w:rPr>
        <w:t>4</w:t>
      </w:r>
      <w:r w:rsidRPr="00EA05BB">
        <w:rPr>
          <w:sz w:val="24"/>
          <w:szCs w:val="24"/>
        </w:rPr>
        <w:t xml:space="preserve"> Estimated Annual Cost to the Government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65"/>
        <w:gridCol w:w="1350"/>
        <w:gridCol w:w="1633"/>
        <w:gridCol w:w="1322"/>
        <w:gridCol w:w="1580"/>
        <w:gridCol w:w="879"/>
        <w:gridCol w:w="1421"/>
      </w:tblGrid>
      <w:tr w14:paraId="51A4746B" w14:textId="77777777" w:rsidTr="005F5312">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blHeader/>
          <w:jc w:val="center"/>
        </w:trPr>
        <w:tc>
          <w:tcPr>
            <w:tcW w:w="623" w:type="pct"/>
            <w:tcBorders>
              <w:top w:val="single" w:sz="4" w:space="0" w:color="auto"/>
              <w:left w:val="single" w:sz="4" w:space="0" w:color="auto"/>
              <w:bottom w:val="single" w:sz="4" w:space="0" w:color="auto"/>
              <w:right w:val="single" w:sz="4" w:space="0" w:color="auto"/>
            </w:tcBorders>
            <w:vAlign w:val="center"/>
          </w:tcPr>
          <w:p w:rsidR="00884B6B" w:rsidP="00D66503" w14:paraId="56A30D25" w14:textId="77777777">
            <w:pPr>
              <w:spacing w:before="40" w:after="40"/>
              <w:jc w:val="center"/>
              <w:rPr>
                <w:rFonts w:ascii="Tahoma" w:hAnsi="Tahoma" w:cs="Tahoma"/>
                <w:bCs/>
                <w:sz w:val="18"/>
                <w:szCs w:val="18"/>
              </w:rPr>
            </w:pPr>
            <w:r>
              <w:rPr>
                <w:rFonts w:ascii="Tahoma" w:hAnsi="Tahoma" w:cs="Tahoma"/>
                <w:bCs/>
                <w:sz w:val="18"/>
                <w:szCs w:val="18"/>
              </w:rPr>
              <w:t>ACTION ITEM</w:t>
            </w:r>
          </w:p>
        </w:tc>
        <w:tc>
          <w:tcPr>
            <w:tcW w:w="722" w:type="pct"/>
            <w:tcBorders>
              <w:top w:val="single" w:sz="4" w:space="0" w:color="auto"/>
              <w:left w:val="single" w:sz="4" w:space="0" w:color="auto"/>
              <w:bottom w:val="single" w:sz="4" w:space="0" w:color="auto"/>
              <w:right w:val="single" w:sz="4" w:space="0" w:color="auto"/>
            </w:tcBorders>
            <w:vAlign w:val="center"/>
          </w:tcPr>
          <w:p w:rsidR="00884B6B" w:rsidP="00D66503" w14:paraId="483C3908" w14:textId="77777777">
            <w:pPr>
              <w:spacing w:before="40" w:after="40"/>
              <w:jc w:val="center"/>
              <w:rPr>
                <w:rFonts w:ascii="Tahoma" w:hAnsi="Tahoma" w:cs="Tahoma"/>
                <w:bCs/>
                <w:sz w:val="18"/>
                <w:szCs w:val="18"/>
              </w:rPr>
            </w:pPr>
            <w:r>
              <w:rPr>
                <w:rFonts w:ascii="Tahoma" w:hAnsi="Tahoma" w:cs="Tahoma"/>
                <w:bCs/>
                <w:sz w:val="18"/>
                <w:szCs w:val="18"/>
              </w:rPr>
              <w:t>PERSONNEL</w:t>
            </w:r>
          </w:p>
        </w:tc>
        <w:tc>
          <w:tcPr>
            <w:tcW w:w="873" w:type="pct"/>
            <w:tcBorders>
              <w:top w:val="single" w:sz="4" w:space="0" w:color="auto"/>
              <w:left w:val="single" w:sz="4" w:space="0" w:color="auto"/>
              <w:bottom w:val="single" w:sz="4" w:space="0" w:color="auto"/>
              <w:right w:val="single" w:sz="4" w:space="0" w:color="auto"/>
            </w:tcBorders>
            <w:vAlign w:val="center"/>
          </w:tcPr>
          <w:p w:rsidR="00884B6B" w:rsidP="00D66503" w14:paraId="4964B3A9" w14:textId="77777777">
            <w:pPr>
              <w:spacing w:before="40" w:after="40"/>
              <w:jc w:val="center"/>
              <w:rPr>
                <w:rFonts w:ascii="Tahoma" w:hAnsi="Tahoma" w:cs="Tahoma"/>
                <w:bCs/>
                <w:sz w:val="18"/>
                <w:szCs w:val="18"/>
              </w:rPr>
            </w:pPr>
            <w:r>
              <w:rPr>
                <w:rFonts w:ascii="Tahoma" w:hAnsi="Tahoma" w:cs="Tahoma"/>
                <w:bCs/>
                <w:sz w:val="18"/>
                <w:szCs w:val="18"/>
              </w:rPr>
              <w:t>HOURLY RATE</w:t>
            </w:r>
          </w:p>
        </w:tc>
        <w:tc>
          <w:tcPr>
            <w:tcW w:w="707" w:type="pct"/>
            <w:tcBorders>
              <w:top w:val="single" w:sz="4" w:space="0" w:color="auto"/>
              <w:left w:val="single" w:sz="4" w:space="0" w:color="auto"/>
              <w:bottom w:val="single" w:sz="4" w:space="0" w:color="auto"/>
              <w:right w:val="single" w:sz="4" w:space="0" w:color="auto"/>
            </w:tcBorders>
            <w:vAlign w:val="center"/>
          </w:tcPr>
          <w:p w:rsidR="00884B6B" w:rsidP="00D66503" w14:paraId="374D265F" w14:textId="77777777">
            <w:pPr>
              <w:spacing w:before="40" w:after="40"/>
              <w:jc w:val="center"/>
              <w:rPr>
                <w:rFonts w:ascii="Tahoma" w:hAnsi="Tahoma" w:cs="Tahoma"/>
                <w:bCs/>
                <w:sz w:val="18"/>
                <w:szCs w:val="18"/>
              </w:rPr>
            </w:pPr>
            <w:r>
              <w:rPr>
                <w:rFonts w:ascii="Tahoma" w:hAnsi="Tahoma" w:cs="Tahoma"/>
                <w:bCs/>
                <w:sz w:val="18"/>
                <w:szCs w:val="18"/>
              </w:rPr>
              <w:t>HOURS PER APPLICATION</w:t>
            </w:r>
          </w:p>
        </w:tc>
        <w:tc>
          <w:tcPr>
            <w:tcW w:w="845" w:type="pct"/>
            <w:tcBorders>
              <w:top w:val="single" w:sz="4" w:space="0" w:color="auto"/>
              <w:left w:val="single" w:sz="4" w:space="0" w:color="auto"/>
              <w:bottom w:val="single" w:sz="4" w:space="0" w:color="auto"/>
              <w:right w:val="single" w:sz="4" w:space="0" w:color="auto"/>
            </w:tcBorders>
          </w:tcPr>
          <w:p w:rsidR="00884B6B" w:rsidP="00D66503" w14:paraId="25C5EB65" w14:textId="77777777">
            <w:pPr>
              <w:spacing w:before="40" w:after="40"/>
              <w:jc w:val="center"/>
              <w:rPr>
                <w:rFonts w:ascii="Tahoma" w:hAnsi="Tahoma" w:cs="Tahoma"/>
                <w:bCs/>
                <w:sz w:val="18"/>
                <w:szCs w:val="18"/>
              </w:rPr>
            </w:pPr>
            <w:r>
              <w:rPr>
                <w:rFonts w:ascii="Tahoma" w:hAnsi="Tahoma" w:cs="Tahoma"/>
                <w:bCs/>
                <w:sz w:val="18"/>
                <w:szCs w:val="18"/>
              </w:rPr>
              <w:t>NUMBER OF APPLICATIONS</w:t>
            </w:r>
          </w:p>
        </w:tc>
        <w:tc>
          <w:tcPr>
            <w:tcW w:w="470" w:type="pct"/>
            <w:tcBorders>
              <w:top w:val="single" w:sz="4" w:space="0" w:color="auto"/>
              <w:left w:val="single" w:sz="4" w:space="0" w:color="auto"/>
              <w:bottom w:val="single" w:sz="4" w:space="0" w:color="auto"/>
              <w:right w:val="single" w:sz="4" w:space="0" w:color="auto"/>
            </w:tcBorders>
          </w:tcPr>
          <w:p w:rsidR="00884B6B" w:rsidP="00D66503" w14:paraId="34E45636" w14:textId="77777777">
            <w:pPr>
              <w:spacing w:before="40" w:after="40"/>
              <w:jc w:val="center"/>
              <w:rPr>
                <w:rFonts w:ascii="Tahoma" w:hAnsi="Tahoma" w:cs="Tahoma"/>
                <w:bCs/>
                <w:sz w:val="18"/>
                <w:szCs w:val="18"/>
              </w:rPr>
            </w:pPr>
            <w:r>
              <w:rPr>
                <w:rFonts w:ascii="Tahoma" w:hAnsi="Tahoma" w:cs="Tahoma"/>
                <w:bCs/>
                <w:sz w:val="18"/>
                <w:szCs w:val="18"/>
              </w:rPr>
              <w:t>TOTAL HOURS</w:t>
            </w:r>
          </w:p>
        </w:tc>
        <w:tc>
          <w:tcPr>
            <w:tcW w:w="760" w:type="pct"/>
            <w:tcBorders>
              <w:top w:val="single" w:sz="4" w:space="0" w:color="auto"/>
              <w:left w:val="single" w:sz="4" w:space="0" w:color="auto"/>
              <w:bottom w:val="single" w:sz="4" w:space="0" w:color="auto"/>
              <w:right w:val="single" w:sz="4" w:space="0" w:color="auto"/>
            </w:tcBorders>
            <w:vAlign w:val="center"/>
          </w:tcPr>
          <w:p w:rsidR="00884B6B" w:rsidP="00D66503" w14:paraId="36CC2B43" w14:textId="77777777">
            <w:pPr>
              <w:spacing w:before="40" w:after="40"/>
              <w:jc w:val="center"/>
              <w:rPr>
                <w:rFonts w:ascii="Tahoma" w:hAnsi="Tahoma" w:cs="Tahoma"/>
                <w:bCs/>
                <w:sz w:val="18"/>
                <w:szCs w:val="18"/>
              </w:rPr>
            </w:pPr>
            <w:r>
              <w:rPr>
                <w:rFonts w:ascii="Tahoma" w:hAnsi="Tahoma" w:cs="Tahoma"/>
                <w:bCs/>
                <w:sz w:val="18"/>
                <w:szCs w:val="18"/>
              </w:rPr>
              <w:t>SALARY TOTAL</w:t>
            </w:r>
          </w:p>
        </w:tc>
      </w:tr>
      <w:tr w14:paraId="64AB587B" w14:textId="77777777" w:rsidTr="005F5312">
        <w:tblPrEx>
          <w:tblW w:w="5000" w:type="pct"/>
          <w:jc w:val="center"/>
          <w:tblLayout w:type="fixed"/>
          <w:tblLook w:val="01E0"/>
        </w:tblPrEx>
        <w:trPr>
          <w:trHeight w:val="989"/>
          <w:jc w:val="center"/>
        </w:trPr>
        <w:tc>
          <w:tcPr>
            <w:tcW w:w="623" w:type="pct"/>
            <w:tcBorders>
              <w:top w:val="single" w:sz="4" w:space="0" w:color="auto"/>
              <w:left w:val="single" w:sz="4" w:space="0" w:color="auto"/>
              <w:right w:val="single" w:sz="4" w:space="0" w:color="auto"/>
            </w:tcBorders>
          </w:tcPr>
          <w:p w:rsidR="00884B6B" w:rsidP="00D66503" w14:paraId="2D1306DD" w14:textId="77777777">
            <w:pPr>
              <w:spacing w:before="40" w:after="40"/>
              <w:rPr>
                <w:rFonts w:ascii="Tahoma" w:hAnsi="Tahoma" w:cs="Tahoma"/>
                <w:sz w:val="18"/>
                <w:szCs w:val="18"/>
              </w:rPr>
            </w:pPr>
            <w:r>
              <w:rPr>
                <w:rFonts w:ascii="Tahoma" w:hAnsi="Tahoma" w:cs="Tahoma"/>
                <w:sz w:val="18"/>
                <w:szCs w:val="18"/>
              </w:rPr>
              <w:t>The Application Process</w:t>
            </w:r>
          </w:p>
        </w:tc>
        <w:tc>
          <w:tcPr>
            <w:tcW w:w="722" w:type="pct"/>
            <w:tcBorders>
              <w:top w:val="single" w:sz="4" w:space="0" w:color="auto"/>
              <w:left w:val="single" w:sz="4" w:space="0" w:color="auto"/>
              <w:right w:val="single" w:sz="4" w:space="0" w:color="auto"/>
            </w:tcBorders>
          </w:tcPr>
          <w:p w:rsidR="00884B6B" w:rsidP="00D66503" w14:paraId="4DFB0588" w14:textId="77777777">
            <w:pPr>
              <w:spacing w:before="40" w:after="40"/>
              <w:rPr>
                <w:rFonts w:ascii="Tahoma" w:hAnsi="Tahoma" w:cs="Tahoma"/>
                <w:sz w:val="18"/>
                <w:szCs w:val="18"/>
              </w:rPr>
            </w:pPr>
            <w:r>
              <w:rPr>
                <w:rFonts w:ascii="Tahoma" w:hAnsi="Tahoma" w:cs="Tahoma"/>
                <w:sz w:val="18"/>
                <w:szCs w:val="18"/>
              </w:rPr>
              <w:t>Resource Specialists</w:t>
            </w:r>
          </w:p>
          <w:p w:rsidR="00884B6B" w:rsidP="00D66503" w14:paraId="3210038E" w14:textId="13D3F406">
            <w:pPr>
              <w:spacing w:before="40" w:after="40"/>
              <w:rPr>
                <w:rFonts w:ascii="Tahoma" w:hAnsi="Tahoma" w:cs="Tahoma"/>
                <w:sz w:val="18"/>
                <w:szCs w:val="18"/>
              </w:rPr>
            </w:pPr>
            <w:r>
              <w:rPr>
                <w:rFonts w:ascii="Tahoma" w:hAnsi="Tahoma" w:cs="Tahoma"/>
                <w:sz w:val="18"/>
                <w:szCs w:val="18"/>
              </w:rPr>
              <w:t>GS</w:t>
            </w:r>
            <w:r w:rsidR="005F5312">
              <w:rPr>
                <w:rFonts w:ascii="Tahoma" w:hAnsi="Tahoma" w:cs="Tahoma"/>
                <w:sz w:val="18"/>
                <w:szCs w:val="18"/>
              </w:rPr>
              <w:t>-</w:t>
            </w:r>
            <w:r>
              <w:rPr>
                <w:rFonts w:ascii="Tahoma" w:hAnsi="Tahoma" w:cs="Tahoma"/>
                <w:sz w:val="18"/>
                <w:szCs w:val="18"/>
              </w:rPr>
              <w:t>11 Step</w:t>
            </w:r>
            <w:r w:rsidR="005F5312">
              <w:rPr>
                <w:rFonts w:ascii="Tahoma" w:hAnsi="Tahoma" w:cs="Tahoma"/>
                <w:sz w:val="18"/>
                <w:szCs w:val="18"/>
              </w:rPr>
              <w:t>-</w:t>
            </w:r>
            <w:r>
              <w:rPr>
                <w:rFonts w:ascii="Tahoma" w:hAnsi="Tahoma" w:cs="Tahoma"/>
                <w:sz w:val="18"/>
                <w:szCs w:val="18"/>
              </w:rPr>
              <w:t>5</w:t>
            </w:r>
          </w:p>
        </w:tc>
        <w:tc>
          <w:tcPr>
            <w:tcW w:w="873" w:type="pct"/>
            <w:tcBorders>
              <w:top w:val="single" w:sz="4" w:space="0" w:color="auto"/>
              <w:left w:val="single" w:sz="4" w:space="0" w:color="auto"/>
              <w:right w:val="single" w:sz="4" w:space="0" w:color="auto"/>
            </w:tcBorders>
          </w:tcPr>
          <w:p w:rsidR="00884B6B" w:rsidP="00D66503" w14:paraId="2B652D90" w14:textId="7C1EE282">
            <w:pPr>
              <w:spacing w:before="40" w:after="40"/>
              <w:jc w:val="center"/>
              <w:rPr>
                <w:rFonts w:ascii="Tahoma" w:hAnsi="Tahoma" w:cs="Tahoma"/>
                <w:sz w:val="18"/>
                <w:szCs w:val="18"/>
              </w:rPr>
            </w:pPr>
            <w:r>
              <w:rPr>
                <w:rFonts w:ascii="Tahoma" w:hAnsi="Tahoma" w:cs="Tahoma"/>
                <w:sz w:val="18"/>
                <w:szCs w:val="18"/>
              </w:rPr>
              <w:t>$</w:t>
            </w:r>
            <w:r w:rsidR="003D4139">
              <w:rPr>
                <w:rFonts w:ascii="Tahoma" w:hAnsi="Tahoma" w:cs="Tahoma"/>
                <w:sz w:val="18"/>
                <w:szCs w:val="18"/>
              </w:rPr>
              <w:t>52.72</w:t>
            </w:r>
          </w:p>
        </w:tc>
        <w:tc>
          <w:tcPr>
            <w:tcW w:w="707" w:type="pct"/>
            <w:tcBorders>
              <w:top w:val="single" w:sz="4" w:space="0" w:color="auto"/>
              <w:left w:val="single" w:sz="4" w:space="0" w:color="auto"/>
              <w:right w:val="single" w:sz="4" w:space="0" w:color="auto"/>
            </w:tcBorders>
          </w:tcPr>
          <w:p w:rsidR="00884B6B" w:rsidP="00D66503" w14:paraId="6391B205" w14:textId="77777777">
            <w:pPr>
              <w:spacing w:before="40" w:after="40"/>
              <w:jc w:val="center"/>
              <w:rPr>
                <w:rFonts w:ascii="Tahoma" w:hAnsi="Tahoma" w:cs="Tahoma"/>
                <w:sz w:val="18"/>
                <w:szCs w:val="18"/>
              </w:rPr>
            </w:pPr>
            <w:r>
              <w:rPr>
                <w:rFonts w:ascii="Tahoma" w:hAnsi="Tahoma" w:cs="Tahoma"/>
                <w:sz w:val="18"/>
                <w:szCs w:val="18"/>
              </w:rPr>
              <w:t>8</w:t>
            </w:r>
          </w:p>
        </w:tc>
        <w:tc>
          <w:tcPr>
            <w:tcW w:w="845" w:type="pct"/>
            <w:tcBorders>
              <w:top w:val="single" w:sz="4" w:space="0" w:color="auto"/>
              <w:left w:val="single" w:sz="4" w:space="0" w:color="auto"/>
              <w:right w:val="single" w:sz="4" w:space="0" w:color="auto"/>
            </w:tcBorders>
          </w:tcPr>
          <w:p w:rsidR="00884B6B" w:rsidP="00D66503" w14:paraId="6767594F" w14:textId="5512E863">
            <w:pPr>
              <w:spacing w:before="40" w:after="40"/>
              <w:jc w:val="center"/>
              <w:rPr>
                <w:rFonts w:ascii="Tahoma" w:hAnsi="Tahoma" w:cs="Tahoma"/>
                <w:sz w:val="18"/>
                <w:szCs w:val="18"/>
              </w:rPr>
            </w:pPr>
            <w:r>
              <w:rPr>
                <w:rFonts w:ascii="Tahoma" w:hAnsi="Tahoma" w:cs="Tahoma"/>
                <w:sz w:val="18"/>
                <w:szCs w:val="18"/>
              </w:rPr>
              <w:t>2</w:t>
            </w:r>
            <w:r w:rsidR="00893ECA">
              <w:rPr>
                <w:rFonts w:ascii="Tahoma" w:hAnsi="Tahoma" w:cs="Tahoma"/>
                <w:sz w:val="18"/>
                <w:szCs w:val="18"/>
              </w:rPr>
              <w:t>,</w:t>
            </w:r>
            <w:r>
              <w:rPr>
                <w:rFonts w:ascii="Tahoma" w:hAnsi="Tahoma" w:cs="Tahoma"/>
                <w:sz w:val="18"/>
                <w:szCs w:val="18"/>
              </w:rPr>
              <w:t>753</w:t>
            </w:r>
          </w:p>
        </w:tc>
        <w:tc>
          <w:tcPr>
            <w:tcW w:w="470" w:type="pct"/>
            <w:tcBorders>
              <w:top w:val="single" w:sz="4" w:space="0" w:color="auto"/>
              <w:left w:val="single" w:sz="4" w:space="0" w:color="auto"/>
              <w:right w:val="single" w:sz="4" w:space="0" w:color="auto"/>
            </w:tcBorders>
          </w:tcPr>
          <w:p w:rsidR="00884B6B" w:rsidP="00D66503" w14:paraId="02DA1055" w14:textId="5FF1A9FB">
            <w:pPr>
              <w:spacing w:before="40" w:after="40"/>
              <w:jc w:val="center"/>
              <w:rPr>
                <w:rFonts w:ascii="Tahoma" w:hAnsi="Tahoma" w:cs="Tahoma"/>
                <w:sz w:val="18"/>
                <w:szCs w:val="18"/>
              </w:rPr>
            </w:pPr>
            <w:r>
              <w:rPr>
                <w:rFonts w:ascii="Tahoma" w:hAnsi="Tahoma" w:cs="Tahoma"/>
                <w:sz w:val="18"/>
                <w:szCs w:val="18"/>
              </w:rPr>
              <w:t>22</w:t>
            </w:r>
            <w:r w:rsidR="00893ECA">
              <w:rPr>
                <w:rFonts w:ascii="Tahoma" w:hAnsi="Tahoma" w:cs="Tahoma"/>
                <w:sz w:val="18"/>
                <w:szCs w:val="18"/>
              </w:rPr>
              <w:t>,</w:t>
            </w:r>
            <w:r>
              <w:rPr>
                <w:rFonts w:ascii="Tahoma" w:hAnsi="Tahoma" w:cs="Tahoma"/>
                <w:sz w:val="18"/>
                <w:szCs w:val="18"/>
              </w:rPr>
              <w:t>024</w:t>
            </w:r>
          </w:p>
        </w:tc>
        <w:tc>
          <w:tcPr>
            <w:tcW w:w="760" w:type="pct"/>
            <w:tcBorders>
              <w:top w:val="single" w:sz="4" w:space="0" w:color="auto"/>
              <w:left w:val="single" w:sz="4" w:space="0" w:color="auto"/>
              <w:right w:val="single" w:sz="4" w:space="0" w:color="auto"/>
            </w:tcBorders>
          </w:tcPr>
          <w:p w:rsidR="00884B6B" w:rsidP="00D66503" w14:paraId="02B13E30" w14:textId="65584A32">
            <w:pPr>
              <w:spacing w:before="40" w:after="40"/>
              <w:jc w:val="center"/>
              <w:rPr>
                <w:rFonts w:ascii="Tahoma" w:hAnsi="Tahoma" w:cs="Tahoma"/>
                <w:sz w:val="18"/>
                <w:szCs w:val="18"/>
              </w:rPr>
            </w:pPr>
            <w:r>
              <w:rPr>
                <w:rFonts w:ascii="Tahoma" w:hAnsi="Tahoma" w:cs="Tahoma"/>
                <w:sz w:val="18"/>
                <w:szCs w:val="18"/>
              </w:rPr>
              <w:t>$</w:t>
            </w:r>
            <w:r w:rsidR="00D23B86">
              <w:rPr>
                <w:rFonts w:ascii="Tahoma" w:hAnsi="Tahoma" w:cs="Tahoma"/>
                <w:sz w:val="18"/>
                <w:szCs w:val="18"/>
              </w:rPr>
              <w:t>1,</w:t>
            </w:r>
            <w:r w:rsidR="00826EC0">
              <w:rPr>
                <w:rFonts w:ascii="Tahoma" w:hAnsi="Tahoma" w:cs="Tahoma"/>
                <w:sz w:val="18"/>
                <w:szCs w:val="18"/>
              </w:rPr>
              <w:t>161</w:t>
            </w:r>
            <w:r w:rsidR="00A765B9">
              <w:rPr>
                <w:rFonts w:ascii="Tahoma" w:hAnsi="Tahoma" w:cs="Tahoma"/>
                <w:sz w:val="18"/>
                <w:szCs w:val="18"/>
              </w:rPr>
              <w:t>,</w:t>
            </w:r>
            <w:r w:rsidR="00826EC0">
              <w:rPr>
                <w:rFonts w:ascii="Tahoma" w:hAnsi="Tahoma" w:cs="Tahoma"/>
                <w:sz w:val="18"/>
                <w:szCs w:val="18"/>
              </w:rPr>
              <w:t>105</w:t>
            </w:r>
            <w:r w:rsidR="00A765B9">
              <w:rPr>
                <w:rFonts w:ascii="Tahoma" w:hAnsi="Tahoma" w:cs="Tahoma"/>
                <w:sz w:val="18"/>
                <w:szCs w:val="18"/>
              </w:rPr>
              <w:t>.2</w:t>
            </w:r>
            <w:r w:rsidR="00826EC0">
              <w:rPr>
                <w:rFonts w:ascii="Tahoma" w:hAnsi="Tahoma" w:cs="Tahoma"/>
                <w:sz w:val="18"/>
                <w:szCs w:val="18"/>
              </w:rPr>
              <w:t>8</w:t>
            </w:r>
          </w:p>
        </w:tc>
      </w:tr>
    </w:tbl>
    <w:p w:rsidR="00884B6B" w:rsidP="00884B6B" w14:paraId="1C6E5B7F" w14:textId="4C43A2F6">
      <w:pPr>
        <w:pStyle w:val="Level1"/>
        <w:numPr>
          <w:ilvl w:val="0"/>
          <w:numId w:val="0"/>
        </w:num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120"/>
        <w:ind w:left="360"/>
        <w:rPr>
          <w:rFonts w:ascii="Tahoma" w:hAnsi="Tahoma" w:cs="Tahoma"/>
          <w:iCs/>
          <w:color w:val="000000"/>
          <w:sz w:val="18"/>
          <w:szCs w:val="18"/>
        </w:rPr>
      </w:pPr>
      <w:r>
        <w:rPr>
          <w:rFonts w:ascii="Tahoma" w:hAnsi="Tahoma" w:cs="Tahoma"/>
          <w:iCs/>
          <w:sz w:val="18"/>
          <w:szCs w:val="18"/>
        </w:rPr>
        <w:t>Hourly Rate taken from</w:t>
      </w:r>
      <w:r>
        <w:rPr>
          <w:rStyle w:val="Hyperlink"/>
          <w:rFonts w:ascii="Tahoma" w:hAnsi="Tahoma" w:cs="Tahoma"/>
          <w:iCs/>
          <w:sz w:val="18"/>
          <w:szCs w:val="18"/>
        </w:rPr>
        <w:t xml:space="preserve"> </w:t>
      </w:r>
      <w:r w:rsidRPr="004206A9" w:rsidR="004206A9">
        <w:rPr>
          <w:rStyle w:val="Hyperlink"/>
          <w:rFonts w:ascii="Tahoma" w:hAnsi="Tahoma" w:cs="Tahoma"/>
          <w:iCs/>
          <w:sz w:val="18"/>
          <w:szCs w:val="18"/>
        </w:rPr>
        <w:t>https://www.opm.gov/policy-data-oversight/pay-leave/salaries-wages/salary-tables/pdf/2026/RUS_h.pdf</w:t>
      </w:r>
      <w:r>
        <w:rPr>
          <w:rFonts w:ascii="Tahoma" w:hAnsi="Tahoma" w:cs="Tahoma"/>
          <w:iCs/>
          <w:sz w:val="18"/>
          <w:szCs w:val="18"/>
        </w:rPr>
        <w:t xml:space="preserve"> </w:t>
      </w:r>
      <w:r>
        <w:rPr>
          <w:rFonts w:ascii="Tahoma" w:hAnsi="Tahoma" w:cs="Tahoma"/>
          <w:bCs/>
          <w:iCs/>
          <w:sz w:val="18"/>
          <w:szCs w:val="18"/>
        </w:rPr>
        <w:t>202</w:t>
      </w:r>
      <w:r w:rsidR="004206A9">
        <w:rPr>
          <w:rFonts w:ascii="Tahoma" w:hAnsi="Tahoma" w:cs="Tahoma"/>
          <w:bCs/>
          <w:iCs/>
          <w:sz w:val="18"/>
          <w:szCs w:val="18"/>
        </w:rPr>
        <w:t>6</w:t>
      </w:r>
      <w:r>
        <w:rPr>
          <w:rFonts w:ascii="Tahoma" w:hAnsi="Tahoma" w:cs="Tahoma"/>
          <w:bCs/>
          <w:iCs/>
          <w:sz w:val="18"/>
          <w:szCs w:val="18"/>
        </w:rPr>
        <w:t xml:space="preserve"> General Schedule (</w:t>
      </w:r>
      <w:r w:rsidR="00611D98">
        <w:rPr>
          <w:rFonts w:ascii="Tahoma" w:hAnsi="Tahoma" w:cs="Tahoma"/>
          <w:bCs/>
          <w:iCs/>
          <w:sz w:val="18"/>
          <w:szCs w:val="18"/>
        </w:rPr>
        <w:t>Rest of U.S.</w:t>
      </w:r>
      <w:r>
        <w:rPr>
          <w:rFonts w:ascii="Tahoma" w:hAnsi="Tahoma" w:cs="Tahoma"/>
          <w:bCs/>
          <w:iCs/>
          <w:sz w:val="18"/>
          <w:szCs w:val="18"/>
        </w:rPr>
        <w:t>),</w:t>
      </w:r>
      <w:r>
        <w:rPr>
          <w:rFonts w:ascii="Tahoma" w:hAnsi="Tahoma" w:cs="Tahoma"/>
          <w:iCs/>
          <w:sz w:val="18"/>
          <w:szCs w:val="18"/>
        </w:rPr>
        <w:t xml:space="preserve"> Cost to Government calculated at hourly wage. The rate for a GS</w:t>
      </w:r>
      <w:r>
        <w:rPr>
          <w:rFonts w:ascii="Tahoma" w:hAnsi="Tahoma" w:cs="Tahoma"/>
          <w:iCs/>
          <w:color w:val="000000"/>
          <w:sz w:val="18"/>
          <w:szCs w:val="18"/>
        </w:rPr>
        <w:t xml:space="preserve"> 11 / Step 5 is </w:t>
      </w:r>
      <w:r w:rsidR="00564013">
        <w:rPr>
          <w:rFonts w:ascii="Tahoma" w:hAnsi="Tahoma" w:cs="Tahoma"/>
          <w:iCs/>
          <w:color w:val="000000"/>
          <w:sz w:val="18"/>
          <w:szCs w:val="18"/>
        </w:rPr>
        <w:t>$40.55*1.3=</w:t>
      </w:r>
      <w:r>
        <w:rPr>
          <w:rFonts w:ascii="Tahoma" w:hAnsi="Tahoma" w:cs="Tahoma"/>
          <w:iCs/>
          <w:color w:val="000000"/>
          <w:sz w:val="18"/>
          <w:szCs w:val="18"/>
        </w:rPr>
        <w:t>$</w:t>
      </w:r>
      <w:r w:rsidR="0043605B">
        <w:rPr>
          <w:rFonts w:ascii="Tahoma" w:hAnsi="Tahoma" w:cs="Tahoma"/>
          <w:iCs/>
          <w:color w:val="000000"/>
          <w:sz w:val="18"/>
          <w:szCs w:val="18"/>
        </w:rPr>
        <w:t>52.72</w:t>
      </w:r>
      <w:r>
        <w:rPr>
          <w:rFonts w:ascii="Tahoma" w:hAnsi="Tahoma" w:cs="Tahoma"/>
          <w:iCs/>
          <w:color w:val="000000"/>
          <w:sz w:val="18"/>
          <w:szCs w:val="18"/>
        </w:rPr>
        <w:t>.</w:t>
      </w:r>
    </w:p>
    <w:p w:rsidR="00884B6B" w:rsidP="00884B6B" w14:paraId="50B8C9CA"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0"/>
        <w:jc w:val="both"/>
        <w:rPr>
          <w:rFonts w:ascii="Tahoma" w:hAnsi="Tahoma" w:cs="Tahoma"/>
          <w:i/>
          <w:color w:val="3366FF"/>
          <w:sz w:val="22"/>
          <w:szCs w:val="22"/>
        </w:rPr>
      </w:pPr>
    </w:p>
    <w:p w:rsidR="00E057B4" w14:paraId="24EAE08D" w14:textId="77777777">
      <w:pPr>
        <w:widowControl/>
        <w:autoSpaceDE/>
        <w:autoSpaceDN/>
        <w:adjustRightInd/>
        <w:spacing w:after="160" w:line="259" w:lineRule="auto"/>
        <w:rPr>
          <w:rFonts w:ascii="Tahoma" w:hAnsi="Tahoma" w:cs="Tahoma"/>
          <w:b/>
          <w:bCs/>
          <w:sz w:val="22"/>
          <w:szCs w:val="22"/>
        </w:rPr>
      </w:pPr>
      <w:r>
        <w:rPr>
          <w:rFonts w:ascii="Tahoma" w:hAnsi="Tahoma" w:cs="Tahoma"/>
          <w:b/>
          <w:bCs/>
          <w:sz w:val="22"/>
          <w:szCs w:val="22"/>
        </w:rPr>
        <w:br w:type="page"/>
      </w:r>
    </w:p>
    <w:p w:rsidR="00884B6B" w:rsidP="00884B6B" w14:paraId="5C221C21" w14:textId="5F74F514">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both"/>
        <w:rPr>
          <w:rFonts w:ascii="Tahoma" w:hAnsi="Tahoma" w:cs="Tahoma"/>
          <w:b/>
          <w:bCs/>
          <w:sz w:val="22"/>
          <w:szCs w:val="22"/>
        </w:rPr>
      </w:pPr>
      <w:r>
        <w:rPr>
          <w:rFonts w:ascii="Tahoma" w:hAnsi="Tahoma" w:cs="Tahoma"/>
          <w:b/>
          <w:bCs/>
          <w:sz w:val="22"/>
          <w:szCs w:val="22"/>
        </w:rPr>
        <w:t>Explain the reasons for any program changes or adjustments reported in items 13 or 14.</w:t>
      </w:r>
    </w:p>
    <w:p w:rsidR="002D11BD" w:rsidP="002B07AE" w14:paraId="55EE58F4" w14:textId="395ACCE2">
      <w:pPr>
        <w:pStyle w:val="BodyTextIndent"/>
        <w:tabs>
          <w:tab w:val="clear" w:pos="0"/>
          <w:tab w:val="clear" w:pos="361"/>
          <w:tab w:val="left" w:pos="720"/>
          <w:tab w:val="clear" w:pos="1083"/>
        </w:tabs>
        <w:ind w:left="720"/>
        <w:rPr>
          <w:rFonts w:ascii="Tahoma" w:hAnsi="Tahoma" w:cs="Tahoma"/>
          <w:iCs/>
          <w:sz w:val="22"/>
          <w:szCs w:val="22"/>
        </w:rPr>
      </w:pPr>
      <w:r w:rsidRPr="00127DF5">
        <w:rPr>
          <w:rFonts w:ascii="Tahoma" w:hAnsi="Tahoma" w:cs="Tahoma"/>
          <w:iCs/>
          <w:sz w:val="22"/>
          <w:szCs w:val="22"/>
        </w:rPr>
        <w:t xml:space="preserve">There is a </w:t>
      </w:r>
      <w:r w:rsidRPr="00127DF5" w:rsidR="00A06055">
        <w:rPr>
          <w:rFonts w:ascii="Tahoma" w:hAnsi="Tahoma" w:cs="Tahoma"/>
          <w:iCs/>
          <w:sz w:val="22"/>
          <w:szCs w:val="22"/>
        </w:rPr>
        <w:t>15</w:t>
      </w:r>
      <w:r w:rsidRPr="00127DF5">
        <w:rPr>
          <w:rFonts w:ascii="Tahoma" w:hAnsi="Tahoma" w:cs="Tahoma"/>
          <w:iCs/>
          <w:sz w:val="22"/>
          <w:szCs w:val="22"/>
        </w:rPr>
        <w:t>% decrease in the annual number of responses from the 202</w:t>
      </w:r>
      <w:r w:rsidRPr="00127DF5" w:rsidR="00A06055">
        <w:rPr>
          <w:rFonts w:ascii="Tahoma" w:hAnsi="Tahoma" w:cs="Tahoma"/>
          <w:iCs/>
          <w:sz w:val="22"/>
          <w:szCs w:val="22"/>
        </w:rPr>
        <w:t>3</w:t>
      </w:r>
      <w:r w:rsidRPr="00127DF5">
        <w:rPr>
          <w:rFonts w:ascii="Tahoma" w:hAnsi="Tahoma" w:cs="Tahoma"/>
          <w:iCs/>
          <w:sz w:val="22"/>
          <w:szCs w:val="22"/>
        </w:rPr>
        <w:t xml:space="preserve"> submission for the renewal of the SF-299.</w:t>
      </w:r>
      <w:r w:rsidRPr="00DD413A">
        <w:rPr>
          <w:rFonts w:ascii="Tahoma" w:hAnsi="Tahoma" w:cs="Tahoma"/>
          <w:iCs/>
          <w:sz w:val="22"/>
          <w:szCs w:val="22"/>
        </w:rPr>
        <w:t xml:space="preserve"> </w:t>
      </w:r>
      <w:r w:rsidR="009E2904">
        <w:rPr>
          <w:rFonts w:ascii="Tahoma" w:hAnsi="Tahoma" w:cs="Tahoma"/>
          <w:iCs/>
          <w:sz w:val="22"/>
          <w:szCs w:val="22"/>
        </w:rPr>
        <w:t>There were no changes in the form from 20</w:t>
      </w:r>
      <w:r w:rsidR="00D8333F">
        <w:rPr>
          <w:rFonts w:ascii="Tahoma" w:hAnsi="Tahoma" w:cs="Tahoma"/>
          <w:iCs/>
          <w:sz w:val="22"/>
          <w:szCs w:val="22"/>
        </w:rPr>
        <w:t xml:space="preserve">23. The downward trend only reflects a reduced number of applications </w:t>
      </w:r>
      <w:r w:rsidR="003E18E6">
        <w:rPr>
          <w:rFonts w:ascii="Tahoma" w:hAnsi="Tahoma" w:cs="Tahoma"/>
          <w:iCs/>
          <w:sz w:val="22"/>
          <w:szCs w:val="22"/>
        </w:rPr>
        <w:t>submitted</w:t>
      </w:r>
      <w:r w:rsidR="00FF0BCD">
        <w:rPr>
          <w:rFonts w:ascii="Tahoma" w:hAnsi="Tahoma" w:cs="Tahoma"/>
          <w:iCs/>
          <w:sz w:val="22"/>
          <w:szCs w:val="22"/>
        </w:rPr>
        <w:t xml:space="preserve"> to the agency</w:t>
      </w:r>
      <w:r w:rsidR="003E18E6">
        <w:rPr>
          <w:rFonts w:ascii="Tahoma" w:hAnsi="Tahoma" w:cs="Tahoma"/>
          <w:iCs/>
          <w:sz w:val="22"/>
          <w:szCs w:val="22"/>
        </w:rPr>
        <w:t>.</w:t>
      </w:r>
    </w:p>
    <w:p w:rsidR="002D11BD" w:rsidP="00884B6B" w14:paraId="6C3CB413" w14:textId="77777777">
      <w:pPr>
        <w:pStyle w:val="BodyTextIndent"/>
        <w:tabs>
          <w:tab w:val="clear" w:pos="0"/>
          <w:tab w:val="clear" w:pos="361"/>
          <w:tab w:val="left" w:pos="720"/>
          <w:tab w:val="clear" w:pos="1083"/>
        </w:tabs>
        <w:ind w:left="720"/>
        <w:rPr>
          <w:rFonts w:ascii="Tahoma" w:hAnsi="Tahoma" w:cs="Tahoma"/>
          <w:iCs/>
          <w:sz w:val="22"/>
          <w:szCs w:val="22"/>
        </w:rPr>
      </w:pPr>
    </w:p>
    <w:p w:rsidR="00884B6B" w:rsidP="00884B6B" w14:paraId="7F33666F" w14:textId="77777777">
      <w:pPr>
        <w:pStyle w:val="BodyTextIndent"/>
        <w:tabs>
          <w:tab w:val="clear" w:pos="0"/>
          <w:tab w:val="clear" w:pos="361"/>
          <w:tab w:val="left" w:pos="720"/>
          <w:tab w:val="clear" w:pos="1083"/>
        </w:tabs>
        <w:ind w:left="0"/>
        <w:rPr>
          <w:rFonts w:ascii="Tahoma" w:hAnsi="Tahoma" w:cs="Tahoma"/>
          <w:sz w:val="22"/>
          <w:szCs w:val="22"/>
          <w:highlight w:val="yellow"/>
        </w:rPr>
      </w:pPr>
    </w:p>
    <w:p w:rsidR="00884B6B" w:rsidP="00884B6B" w14:paraId="71EDA2D0"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For collections of information whose results are planned to be published, outline plans for tabulation and publication.</w:t>
      </w:r>
    </w:p>
    <w:p w:rsidR="00884B6B" w:rsidP="00884B6B" w14:paraId="448BF462"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sz w:val="22"/>
          <w:szCs w:val="22"/>
        </w:rPr>
      </w:pPr>
      <w:r>
        <w:rPr>
          <w:rFonts w:ascii="Tahoma" w:hAnsi="Tahoma" w:cs="Tahoma"/>
          <w:sz w:val="22"/>
          <w:szCs w:val="22"/>
        </w:rPr>
        <w:t>There are no plans to publish the results of this information collection.</w:t>
      </w:r>
    </w:p>
    <w:p w:rsidR="00884B6B" w:rsidP="00884B6B" w14:paraId="482B1FF4"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sz w:val="22"/>
          <w:szCs w:val="22"/>
        </w:rPr>
      </w:pPr>
    </w:p>
    <w:p w:rsidR="00884B6B" w:rsidP="00884B6B" w14:paraId="3975B101" w14:textId="77777777">
      <w:pPr>
        <w:numPr>
          <w:ilvl w:val="0"/>
          <w:numId w:val="3"/>
        </w:numPr>
        <w:tabs>
          <w:tab w:val="left" w:pos="0"/>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jc w:val="both"/>
        <w:rPr>
          <w:rFonts w:ascii="Tahoma" w:hAnsi="Tahoma" w:cs="Tahoma"/>
          <w:b/>
          <w:bCs/>
          <w:sz w:val="22"/>
          <w:szCs w:val="22"/>
        </w:rPr>
      </w:pPr>
      <w:r>
        <w:rPr>
          <w:rFonts w:ascii="Tahoma" w:hAnsi="Tahoma" w:cs="Tahoma"/>
          <w:b/>
          <w:bCs/>
          <w:sz w:val="22"/>
          <w:szCs w:val="22"/>
        </w:rPr>
        <w:t>If seeking approval to not display the expiration date for OMB approval of the information collection, explain the reasons that display would be inappropriate.</w:t>
      </w:r>
    </w:p>
    <w:p w:rsidR="00884B6B" w:rsidP="00884B6B" w14:paraId="73143346" w14:textId="77777777">
      <w:pPr>
        <w:ind w:left="360"/>
        <w:rPr>
          <w:rFonts w:ascii="Tahoma" w:hAnsi="Tahoma" w:cs="Tahoma"/>
          <w:sz w:val="22"/>
          <w:szCs w:val="22"/>
        </w:rPr>
      </w:pPr>
      <w:r>
        <w:rPr>
          <w:rFonts w:ascii="Tahoma" w:hAnsi="Tahoma" w:cs="Tahoma"/>
          <w:sz w:val="22"/>
          <w:szCs w:val="22"/>
        </w:rPr>
        <w:t xml:space="preserve">The agency is not seeking approval to not display the expiration date. </w:t>
      </w:r>
    </w:p>
    <w:p w:rsidR="00884B6B" w:rsidP="00884B6B" w14:paraId="6900024F" w14:textId="77777777">
      <w:pPr>
        <w:ind w:left="360"/>
        <w:rPr>
          <w:rFonts w:ascii="Tahoma" w:hAnsi="Tahoma" w:cs="Tahoma"/>
          <w:sz w:val="22"/>
          <w:szCs w:val="22"/>
        </w:rPr>
      </w:pPr>
    </w:p>
    <w:p w:rsidR="00884B6B" w:rsidP="00884B6B" w14:paraId="40657088" w14:textId="77777777">
      <w:pPr>
        <w:ind w:left="360" w:hanging="360"/>
        <w:rPr>
          <w:rFonts w:ascii="Tahoma" w:hAnsi="Tahoma" w:cs="Tahoma"/>
          <w:b/>
          <w:bCs/>
          <w:sz w:val="22"/>
          <w:szCs w:val="22"/>
        </w:rPr>
      </w:pPr>
      <w:r>
        <w:rPr>
          <w:rFonts w:ascii="Tahoma" w:hAnsi="Tahoma" w:cs="Tahoma"/>
          <w:b/>
          <w:bCs/>
          <w:sz w:val="22"/>
          <w:szCs w:val="22"/>
        </w:rPr>
        <w:t>18.Explain each exception to the certification statement identified in item 19, "Certification Requirement for Paperwork Reduction Act."</w:t>
      </w:r>
    </w:p>
    <w:p w:rsidR="00884B6B" w:rsidP="00884B6B" w14:paraId="0E9AF776" w14:textId="77777777">
      <w:pPr>
        <w:tabs>
          <w:tab w:val="left" w:pos="360"/>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spacing w:after="80"/>
        <w:ind w:left="360"/>
        <w:jc w:val="both"/>
        <w:rPr>
          <w:rFonts w:ascii="Tahoma" w:hAnsi="Tahoma" w:cs="Tahoma"/>
          <w:sz w:val="22"/>
          <w:szCs w:val="22"/>
        </w:rPr>
      </w:pPr>
      <w:r>
        <w:rPr>
          <w:rFonts w:ascii="Tahoma" w:hAnsi="Tahoma" w:cs="Tahoma"/>
          <w:sz w:val="22"/>
          <w:szCs w:val="22"/>
        </w:rPr>
        <w:t>There are no exceptions to the certification statement.  The agency is able to certify compliance with all provisions under Item 19 of OMB form 83-I</w:t>
      </w:r>
      <w:r>
        <w:rPr>
          <w:rFonts w:ascii="Tahoma" w:hAnsi="Tahoma" w:cs="Tahoma"/>
          <w:i/>
          <w:sz w:val="22"/>
          <w:szCs w:val="22"/>
        </w:rPr>
        <w:t>, Certification Requirements for Paperwork Reduction Act</w:t>
      </w:r>
      <w:r>
        <w:rPr>
          <w:rFonts w:ascii="Tahoma" w:hAnsi="Tahoma" w:cs="Tahoma"/>
          <w:sz w:val="22"/>
          <w:szCs w:val="22"/>
        </w:rPr>
        <w:t>.</w:t>
      </w:r>
    </w:p>
    <w:p w:rsidR="0070719B" w14:paraId="6C9BE201" w14:textId="77777777"/>
    <w:sectPr>
      <w:headerReference w:type="default" r:id="rId17"/>
      <w:footerReference w:type="default" r:id="rId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381352"/>
      <w:docPartObj>
        <w:docPartGallery w:val="Page Numbers (Top of Page)"/>
        <w:docPartUnique/>
      </w:docPartObj>
    </w:sdtPr>
    <w:sdtContent>
      <w:p w:rsidR="00884B6B" w:rsidP="00884B6B" w14:paraId="438516C1" w14:textId="4FC2CF79">
        <w:pPr>
          <w:pStyle w:val="Footer"/>
          <w:jc w:val="center"/>
        </w:pPr>
        <w:r>
          <w:rPr>
            <w:rFonts w:ascii="Tahoma" w:hAnsi="Tahoma" w:cs="Tahoma"/>
          </w:rPr>
          <w:t xml:space="preserve">Page </w:t>
        </w:r>
        <w:r>
          <w:rPr>
            <w:rFonts w:ascii="Tahoma" w:hAnsi="Tahoma" w:cs="Tahoma"/>
            <w:b/>
            <w:bCs/>
          </w:rPr>
          <w:fldChar w:fldCharType="begin"/>
        </w:r>
        <w:r>
          <w:rPr>
            <w:rFonts w:ascii="Tahoma" w:hAnsi="Tahoma" w:cs="Tahoma"/>
            <w:b/>
            <w:bCs/>
          </w:rPr>
          <w:instrText xml:space="preserve"> PAGE </w:instrText>
        </w:r>
        <w:r>
          <w:rPr>
            <w:rFonts w:ascii="Tahoma" w:hAnsi="Tahoma" w:cs="Tahoma"/>
            <w:b/>
            <w:bCs/>
          </w:rPr>
          <w:fldChar w:fldCharType="separate"/>
        </w:r>
        <w:r>
          <w:rPr>
            <w:rFonts w:ascii="Tahoma" w:hAnsi="Tahoma" w:cs="Tahoma"/>
            <w:b/>
            <w:bCs/>
          </w:rPr>
          <w:t>1</w:t>
        </w:r>
        <w:r>
          <w:rPr>
            <w:rFonts w:ascii="Tahoma" w:hAnsi="Tahoma" w:cs="Tahoma"/>
            <w:b/>
            <w:bCs/>
          </w:rPr>
          <w:fldChar w:fldCharType="end"/>
        </w:r>
        <w:r>
          <w:rPr>
            <w:rFonts w:ascii="Tahoma" w:hAnsi="Tahoma" w:cs="Tahoma"/>
          </w:rPr>
          <w:t xml:space="preserve"> of </w:t>
        </w:r>
        <w:r>
          <w:rPr>
            <w:rFonts w:ascii="Tahoma" w:hAnsi="Tahoma" w:cs="Tahoma"/>
            <w:b/>
            <w:bCs/>
          </w:rPr>
          <w:fldChar w:fldCharType="begin"/>
        </w:r>
        <w:r>
          <w:rPr>
            <w:rFonts w:ascii="Tahoma" w:hAnsi="Tahoma" w:cs="Tahoma"/>
            <w:b/>
            <w:bCs/>
          </w:rPr>
          <w:instrText xml:space="preserve"> NUMPAGES  </w:instrText>
        </w:r>
        <w:r>
          <w:rPr>
            <w:rFonts w:ascii="Tahoma" w:hAnsi="Tahoma" w:cs="Tahoma"/>
            <w:b/>
            <w:bCs/>
          </w:rPr>
          <w:fldChar w:fldCharType="separate"/>
        </w:r>
        <w:r>
          <w:rPr>
            <w:rFonts w:ascii="Tahoma" w:hAnsi="Tahoma" w:cs="Tahoma"/>
            <w:b/>
            <w:bCs/>
          </w:rPr>
          <w:t>15</w:t>
        </w:r>
        <w:r>
          <w:rPr>
            <w:rFonts w:ascii="Tahoma" w:hAnsi="Tahoma" w:cs="Tahoma"/>
            <w:b/>
            <w:bCs/>
          </w:rPr>
          <w:fldChar w:fldCharType="end"/>
        </w:r>
      </w:p>
    </w:sdtContent>
  </w:sdt>
  <w:p w:rsidR="00884B6B" w14:paraId="5ED3E0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4B6B" w:rsidP="00884B6B" w14:paraId="4310348E" w14:textId="7F10F909">
    <w:pPr>
      <w:pStyle w:val="Header"/>
      <w:jc w:val="center"/>
      <w:rPr>
        <w:rFonts w:ascii="Tahoma" w:hAnsi="Tahoma" w:cs="Tahoma"/>
        <w:b/>
        <w:smallCaps/>
        <w:sz w:val="28"/>
        <w:szCs w:val="28"/>
        <w:u w:val="single"/>
      </w:rPr>
    </w:pPr>
    <w:r>
      <w:rPr>
        <w:rFonts w:ascii="Tahoma" w:hAnsi="Tahoma" w:cs="Tahoma"/>
        <w:b/>
        <w:smallCaps/>
        <w:sz w:val="28"/>
        <w:szCs w:val="28"/>
        <w:u w:val="single"/>
      </w:rPr>
      <w:t>The Supporting Statement for 0596-0249</w:t>
    </w:r>
  </w:p>
  <w:p w:rsidR="00884B6B" w:rsidP="00884B6B" w14:paraId="5FBD0520" w14:textId="77777777">
    <w:pPr>
      <w:pStyle w:val="Header"/>
      <w:jc w:val="center"/>
      <w:rPr>
        <w:rFonts w:ascii="Tahoma" w:hAnsi="Tahoma" w:cs="Tahoma"/>
        <w:bCs/>
        <w:smallCaps/>
        <w:sz w:val="28"/>
        <w:szCs w:val="28"/>
      </w:rPr>
    </w:pPr>
    <w:r>
      <w:rPr>
        <w:rFonts w:ascii="Tahoma" w:hAnsi="Tahoma" w:cs="Tahoma"/>
        <w:bCs/>
        <w:smallCaps/>
        <w:sz w:val="28"/>
        <w:szCs w:val="28"/>
      </w:rPr>
      <w:t>Special Uses – SF-299 Application for Transportation, Utility Systems, Telecommunications and Facilities on Federal Lands and Property</w:t>
    </w:r>
  </w:p>
  <w:p w:rsidR="00884B6B" w:rsidP="00884B6B" w14:paraId="717A78C9" w14:textId="569AB553">
    <w:pPr>
      <w:pStyle w:val="Header"/>
      <w:jc w:val="center"/>
      <w:rPr>
        <w:rFonts w:ascii="Tahoma" w:hAnsi="Tahoma" w:cs="Tahoma"/>
        <w:b/>
        <w:smallCaps/>
        <w:sz w:val="28"/>
        <w:szCs w:val="28"/>
      </w:rPr>
    </w:pPr>
    <w:r>
      <w:rPr>
        <w:rFonts w:ascii="Tahoma" w:hAnsi="Tahoma" w:cs="Tahoma"/>
        <w:b/>
        <w:smallCaps/>
        <w:sz w:val="28"/>
        <w:szCs w:val="28"/>
      </w:rPr>
      <w:t>March 23, 202</w:t>
    </w:r>
    <w:r w:rsidR="001A2247">
      <w:rPr>
        <w:rFonts w:ascii="Tahoma" w:hAnsi="Tahoma" w:cs="Tahoma"/>
        <w:b/>
        <w:smallCaps/>
        <w:sz w:val="28"/>
        <w:szCs w:val="28"/>
      </w:rPr>
      <w:t>6</w:t>
    </w:r>
  </w:p>
  <w:p w:rsidR="00884B6B" w:rsidP="00884B6B" w14:paraId="7F69EBC2" w14:textId="77777777">
    <w:pPr>
      <w:pStyle w:val="Header"/>
      <w:jc w:val="center"/>
      <w:rPr>
        <w:b/>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3C7E3050"/>
    <w:lvl w:ilvl="0">
      <w:start w:val="0"/>
      <w:numFmt w:val="decimal"/>
      <w:lvlText w:val="*"/>
      <w:lvlJc w:val="left"/>
    </w:lvl>
  </w:abstractNum>
  <w:abstractNum w:abstractNumId="1">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2">
    <w:nsid w:val="00C94FAB"/>
    <w:multiLevelType w:val="hybridMultilevel"/>
    <w:tmpl w:val="3C608F8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FFE36D9"/>
    <w:multiLevelType w:val="hybridMultilevel"/>
    <w:tmpl w:val="DD709D7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nsid w:val="1C3E1EB1"/>
    <w:multiLevelType w:val="multilevel"/>
    <w:tmpl w:val="56B00BC0"/>
    <w:lvl w:ilvl="0">
      <w:start w:val="4"/>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nsid w:val="1E431803"/>
    <w:multiLevelType w:val="hybridMultilevel"/>
    <w:tmpl w:val="BF84CC06"/>
    <w:lvl w:ilvl="0">
      <w:start w:val="4"/>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FC87D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D2B78EA"/>
    <w:multiLevelType w:val="hybridMultilevel"/>
    <w:tmpl w:val="1510550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33E92FDD"/>
    <w:multiLevelType w:val="hybridMultilevel"/>
    <w:tmpl w:val="A1B4178A"/>
    <w:lvl w:ilvl="0">
      <w:start w:val="1"/>
      <w:numFmt w:val="bullet"/>
      <w:lvlText w:val=""/>
      <w:lvlJc w:val="left"/>
      <w:pPr>
        <w:ind w:left="721" w:hanging="360"/>
      </w:pPr>
      <w:rPr>
        <w:rFonts w:ascii="Symbol" w:hAnsi="Symbol" w:hint="default"/>
      </w:rPr>
    </w:lvl>
    <w:lvl w:ilvl="1" w:tentative="1">
      <w:start w:val="1"/>
      <w:numFmt w:val="bullet"/>
      <w:lvlText w:val="o"/>
      <w:lvlJc w:val="left"/>
      <w:pPr>
        <w:ind w:left="1441" w:hanging="360"/>
      </w:pPr>
      <w:rPr>
        <w:rFonts w:ascii="Courier New" w:hAnsi="Courier New" w:cs="Courier New" w:hint="default"/>
      </w:rPr>
    </w:lvl>
    <w:lvl w:ilvl="2" w:tentative="1">
      <w:start w:val="1"/>
      <w:numFmt w:val="bullet"/>
      <w:lvlText w:val=""/>
      <w:lvlJc w:val="left"/>
      <w:pPr>
        <w:ind w:left="2161" w:hanging="360"/>
      </w:pPr>
      <w:rPr>
        <w:rFonts w:ascii="Wingdings" w:hAnsi="Wingdings" w:hint="default"/>
      </w:rPr>
    </w:lvl>
    <w:lvl w:ilvl="3" w:tentative="1">
      <w:start w:val="1"/>
      <w:numFmt w:val="bullet"/>
      <w:lvlText w:val=""/>
      <w:lvlJc w:val="left"/>
      <w:pPr>
        <w:ind w:left="2881" w:hanging="360"/>
      </w:pPr>
      <w:rPr>
        <w:rFonts w:ascii="Symbol" w:hAnsi="Symbol" w:hint="default"/>
      </w:rPr>
    </w:lvl>
    <w:lvl w:ilvl="4" w:tentative="1">
      <w:start w:val="1"/>
      <w:numFmt w:val="bullet"/>
      <w:lvlText w:val="o"/>
      <w:lvlJc w:val="left"/>
      <w:pPr>
        <w:ind w:left="3601" w:hanging="360"/>
      </w:pPr>
      <w:rPr>
        <w:rFonts w:ascii="Courier New" w:hAnsi="Courier New" w:cs="Courier New" w:hint="default"/>
      </w:rPr>
    </w:lvl>
    <w:lvl w:ilvl="5" w:tentative="1">
      <w:start w:val="1"/>
      <w:numFmt w:val="bullet"/>
      <w:lvlText w:val=""/>
      <w:lvlJc w:val="left"/>
      <w:pPr>
        <w:ind w:left="4321" w:hanging="360"/>
      </w:pPr>
      <w:rPr>
        <w:rFonts w:ascii="Wingdings" w:hAnsi="Wingdings" w:hint="default"/>
      </w:rPr>
    </w:lvl>
    <w:lvl w:ilvl="6" w:tentative="1">
      <w:start w:val="1"/>
      <w:numFmt w:val="bullet"/>
      <w:lvlText w:val=""/>
      <w:lvlJc w:val="left"/>
      <w:pPr>
        <w:ind w:left="5041" w:hanging="360"/>
      </w:pPr>
      <w:rPr>
        <w:rFonts w:ascii="Symbol" w:hAnsi="Symbol" w:hint="default"/>
      </w:rPr>
    </w:lvl>
    <w:lvl w:ilvl="7" w:tentative="1">
      <w:start w:val="1"/>
      <w:numFmt w:val="bullet"/>
      <w:lvlText w:val="o"/>
      <w:lvlJc w:val="left"/>
      <w:pPr>
        <w:ind w:left="5761" w:hanging="360"/>
      </w:pPr>
      <w:rPr>
        <w:rFonts w:ascii="Courier New" w:hAnsi="Courier New" w:cs="Courier New" w:hint="default"/>
      </w:rPr>
    </w:lvl>
    <w:lvl w:ilvl="8" w:tentative="1">
      <w:start w:val="1"/>
      <w:numFmt w:val="bullet"/>
      <w:lvlText w:val=""/>
      <w:lvlJc w:val="left"/>
      <w:pPr>
        <w:ind w:left="6481" w:hanging="360"/>
      </w:pPr>
      <w:rPr>
        <w:rFonts w:ascii="Wingdings" w:hAnsi="Wingdings" w:hint="default"/>
      </w:rPr>
    </w:lvl>
  </w:abstractNum>
  <w:abstractNum w:abstractNumId="9">
    <w:nsid w:val="38AE23F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44F64E89"/>
    <w:multiLevelType w:val="multilevel"/>
    <w:tmpl w:val="5D9CBD0C"/>
    <w:lvl w:ilvl="0">
      <w:start w:val="3"/>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nsid w:val="4C912839"/>
    <w:multiLevelType w:val="multilevel"/>
    <w:tmpl w:val="B6EE80A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4DDA7B2A"/>
    <w:multiLevelType w:val="hybridMultilevel"/>
    <w:tmpl w:val="EFD2EA4E"/>
    <w:lvl w:ilvl="0">
      <w:start w:val="1"/>
      <w:numFmt w:val="decimal"/>
      <w:lvlText w:val="%1."/>
      <w:lvlJc w:val="left"/>
      <w:pPr>
        <w:tabs>
          <w:tab w:val="num" w:pos="1080"/>
        </w:tabs>
        <w:ind w:left="1080" w:hanging="360"/>
      </w:pPr>
      <w:rPr>
        <w:rFonts w:hint="default"/>
        <w:b w:val="0"/>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3">
    <w:nsid w:val="51EA4C99"/>
    <w:multiLevelType w:val="multilevel"/>
    <w:tmpl w:val="BA0837E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nsid w:val="57ED6311"/>
    <w:multiLevelType w:val="hybridMultilevel"/>
    <w:tmpl w:val="8FC2A9E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5D803168"/>
    <w:multiLevelType w:val="hybridMultilevel"/>
    <w:tmpl w:val="48CAC922"/>
    <w:lvl w:ilvl="0">
      <w:start w:val="3"/>
      <w:numFmt w:val="lowerLetter"/>
      <w:lvlText w:val="%1."/>
      <w:lvlJc w:val="left"/>
      <w:pPr>
        <w:tabs>
          <w:tab w:val="num" w:pos="793"/>
        </w:tabs>
        <w:ind w:left="721"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65D43E2C"/>
    <w:multiLevelType w:val="hybridMultilevel"/>
    <w:tmpl w:val="D43A6E7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688E62A9"/>
    <w:multiLevelType w:val="multilevel"/>
    <w:tmpl w:val="8C366F5E"/>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75702554"/>
    <w:multiLevelType w:val="hybridMultilevel"/>
    <w:tmpl w:val="9984E9EA"/>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7C354113"/>
    <w:multiLevelType w:val="multilevel"/>
    <w:tmpl w:val="8C366F5E"/>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7CD42F58"/>
    <w:multiLevelType w:val="hybridMultilevel"/>
    <w:tmpl w:val="E00011C6"/>
    <w:lvl w:ilvl="0">
      <w:start w:val="1"/>
      <w:numFmt w:val="bullet"/>
      <w:lvlText w:val=""/>
      <w:lvlJc w:val="left"/>
      <w:pPr>
        <w:tabs>
          <w:tab w:val="num" w:pos="865"/>
        </w:tabs>
        <w:ind w:left="865" w:hanging="144"/>
      </w:pPr>
      <w:rPr>
        <w:rFonts w:ascii="Symbol" w:hAnsi="Symbol" w:cs="Symbol" w:hint="default"/>
      </w:rPr>
    </w:lvl>
    <w:lvl w:ilvl="1">
      <w:start w:val="1"/>
      <w:numFmt w:val="lowerLetter"/>
      <w:lvlText w:val="%2."/>
      <w:lvlJc w:val="left"/>
      <w:pPr>
        <w:tabs>
          <w:tab w:val="num" w:pos="1801"/>
        </w:tabs>
        <w:ind w:left="1801" w:hanging="360"/>
      </w:pPr>
    </w:lvl>
    <w:lvl w:ilvl="2">
      <w:start w:val="1"/>
      <w:numFmt w:val="lowerRoman"/>
      <w:lvlText w:val="%3."/>
      <w:lvlJc w:val="right"/>
      <w:pPr>
        <w:tabs>
          <w:tab w:val="num" w:pos="2521"/>
        </w:tabs>
        <w:ind w:left="2521" w:hanging="180"/>
      </w:pPr>
    </w:lvl>
    <w:lvl w:ilvl="3">
      <w:start w:val="1"/>
      <w:numFmt w:val="decimal"/>
      <w:lvlText w:val="%4."/>
      <w:lvlJc w:val="left"/>
      <w:pPr>
        <w:tabs>
          <w:tab w:val="num" w:pos="3241"/>
        </w:tabs>
        <w:ind w:left="3241" w:hanging="360"/>
      </w:pPr>
    </w:lvl>
    <w:lvl w:ilvl="4">
      <w:start w:val="1"/>
      <w:numFmt w:val="lowerLetter"/>
      <w:lvlText w:val="%5."/>
      <w:lvlJc w:val="left"/>
      <w:pPr>
        <w:tabs>
          <w:tab w:val="num" w:pos="3961"/>
        </w:tabs>
        <w:ind w:left="3961" w:hanging="360"/>
      </w:pPr>
    </w:lvl>
    <w:lvl w:ilvl="5">
      <w:start w:val="1"/>
      <w:numFmt w:val="lowerRoman"/>
      <w:lvlText w:val="%6."/>
      <w:lvlJc w:val="right"/>
      <w:pPr>
        <w:tabs>
          <w:tab w:val="num" w:pos="4681"/>
        </w:tabs>
        <w:ind w:left="4681" w:hanging="180"/>
      </w:pPr>
    </w:lvl>
    <w:lvl w:ilvl="6">
      <w:start w:val="1"/>
      <w:numFmt w:val="decimal"/>
      <w:lvlText w:val="%7."/>
      <w:lvlJc w:val="left"/>
      <w:pPr>
        <w:tabs>
          <w:tab w:val="num" w:pos="5401"/>
        </w:tabs>
        <w:ind w:left="5401" w:hanging="360"/>
      </w:pPr>
    </w:lvl>
    <w:lvl w:ilvl="7">
      <w:start w:val="1"/>
      <w:numFmt w:val="lowerLetter"/>
      <w:lvlText w:val="%8."/>
      <w:lvlJc w:val="left"/>
      <w:pPr>
        <w:tabs>
          <w:tab w:val="num" w:pos="6121"/>
        </w:tabs>
        <w:ind w:left="6121" w:hanging="360"/>
      </w:pPr>
    </w:lvl>
    <w:lvl w:ilvl="8">
      <w:start w:val="1"/>
      <w:numFmt w:val="lowerRoman"/>
      <w:lvlText w:val="%9."/>
      <w:lvlJc w:val="right"/>
      <w:pPr>
        <w:tabs>
          <w:tab w:val="num" w:pos="6841"/>
        </w:tabs>
        <w:ind w:left="6841" w:hanging="180"/>
      </w:pPr>
    </w:lvl>
  </w:abstractNum>
  <w:abstractNum w:abstractNumId="21">
    <w:nsid w:val="7D7B1BDC"/>
    <w:multiLevelType w:val="hybridMultilevel"/>
    <w:tmpl w:val="D6C272D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615559305">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564995194">
    <w:abstractNumId w:val="0"/>
    <w:lvlOverride w:ilvl="0">
      <w:lvl w:ilvl="0">
        <w:start w:val="0"/>
        <w:numFmt w:val="bullet"/>
        <w:lvlText w:val="­"/>
        <w:legacy w:legacy="1" w:legacySpace="0" w:legacyIndent="361"/>
        <w:lvlJc w:val="left"/>
        <w:pPr>
          <w:ind w:left="722" w:hanging="361"/>
        </w:pPr>
        <w:rPr>
          <w:rFonts w:ascii="Times New Roman" w:hAnsi="Times New Roman" w:cs="Times New Roman" w:hint="default"/>
        </w:rPr>
      </w:lvl>
    </w:lvlOverride>
  </w:num>
  <w:num w:numId="3" w16cid:durableId="661391216">
    <w:abstractNumId w:val="2"/>
  </w:num>
  <w:num w:numId="4" w16cid:durableId="1344161126">
    <w:abstractNumId w:val="20"/>
  </w:num>
  <w:num w:numId="5" w16cid:durableId="821460754">
    <w:abstractNumId w:val="15"/>
  </w:num>
  <w:num w:numId="6" w16cid:durableId="1564100005">
    <w:abstractNumId w:val="5"/>
  </w:num>
  <w:num w:numId="7" w16cid:durableId="2002156088">
    <w:abstractNumId w:val="14"/>
  </w:num>
  <w:num w:numId="8" w16cid:durableId="1299873351">
    <w:abstractNumId w:val="12"/>
  </w:num>
  <w:num w:numId="9" w16cid:durableId="431586466">
    <w:abstractNumId w:val="8"/>
  </w:num>
  <w:num w:numId="10" w16cid:durableId="413819889">
    <w:abstractNumId w:val="17"/>
  </w:num>
  <w:num w:numId="11" w16cid:durableId="1111515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8558109">
    <w:abstractNumId w:val="16"/>
  </w:num>
  <w:num w:numId="13" w16cid:durableId="1431437708">
    <w:abstractNumId w:val="6"/>
  </w:num>
  <w:num w:numId="14" w16cid:durableId="615411893">
    <w:abstractNumId w:val="9"/>
  </w:num>
  <w:num w:numId="15" w16cid:durableId="1114665415">
    <w:abstractNumId w:val="3"/>
  </w:num>
  <w:num w:numId="16" w16cid:durableId="1592465423">
    <w:abstractNumId w:val="17"/>
  </w:num>
  <w:num w:numId="17" w16cid:durableId="157885147">
    <w:abstractNumId w:val="18"/>
  </w:num>
  <w:num w:numId="18" w16cid:durableId="1971940208">
    <w:abstractNumId w:val="21"/>
  </w:num>
  <w:num w:numId="19" w16cid:durableId="1121915993">
    <w:abstractNumId w:val="19"/>
  </w:num>
  <w:num w:numId="20" w16cid:durableId="187650555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24209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319032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46268414">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967606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B6B"/>
    <w:rsid w:val="00017CED"/>
    <w:rsid w:val="000215CF"/>
    <w:rsid w:val="00022932"/>
    <w:rsid w:val="00034F4A"/>
    <w:rsid w:val="00055BA8"/>
    <w:rsid w:val="00060684"/>
    <w:rsid w:val="00061282"/>
    <w:rsid w:val="000764CC"/>
    <w:rsid w:val="00076EAC"/>
    <w:rsid w:val="00080D55"/>
    <w:rsid w:val="0008194E"/>
    <w:rsid w:val="00087AEB"/>
    <w:rsid w:val="000920E7"/>
    <w:rsid w:val="000A58EB"/>
    <w:rsid w:val="000A727D"/>
    <w:rsid w:val="000B568B"/>
    <w:rsid w:val="000B7AD4"/>
    <w:rsid w:val="000D16BE"/>
    <w:rsid w:val="000D1BDE"/>
    <w:rsid w:val="000E2441"/>
    <w:rsid w:val="0011641E"/>
    <w:rsid w:val="00127DF5"/>
    <w:rsid w:val="0013782D"/>
    <w:rsid w:val="00157974"/>
    <w:rsid w:val="0017089F"/>
    <w:rsid w:val="00180425"/>
    <w:rsid w:val="001835BB"/>
    <w:rsid w:val="00195F54"/>
    <w:rsid w:val="001A2247"/>
    <w:rsid w:val="001A2C79"/>
    <w:rsid w:val="001A3CB8"/>
    <w:rsid w:val="001D6ACA"/>
    <w:rsid w:val="001E6613"/>
    <w:rsid w:val="00203372"/>
    <w:rsid w:val="0020760C"/>
    <w:rsid w:val="002108D2"/>
    <w:rsid w:val="0021161E"/>
    <w:rsid w:val="00212A59"/>
    <w:rsid w:val="00260E1D"/>
    <w:rsid w:val="00266035"/>
    <w:rsid w:val="002751BA"/>
    <w:rsid w:val="00283AC0"/>
    <w:rsid w:val="002A052B"/>
    <w:rsid w:val="002A20BE"/>
    <w:rsid w:val="002A7B6C"/>
    <w:rsid w:val="002B07AE"/>
    <w:rsid w:val="002B29AE"/>
    <w:rsid w:val="002C138C"/>
    <w:rsid w:val="002C6782"/>
    <w:rsid w:val="002D09AC"/>
    <w:rsid w:val="002D11BD"/>
    <w:rsid w:val="002E01C5"/>
    <w:rsid w:val="002E306A"/>
    <w:rsid w:val="002E356C"/>
    <w:rsid w:val="002E788D"/>
    <w:rsid w:val="003047D2"/>
    <w:rsid w:val="0030704C"/>
    <w:rsid w:val="0031728E"/>
    <w:rsid w:val="003515D2"/>
    <w:rsid w:val="00360861"/>
    <w:rsid w:val="00362D8A"/>
    <w:rsid w:val="00366E08"/>
    <w:rsid w:val="00393FBB"/>
    <w:rsid w:val="00394A24"/>
    <w:rsid w:val="00396557"/>
    <w:rsid w:val="003D4139"/>
    <w:rsid w:val="003E18E6"/>
    <w:rsid w:val="003E507D"/>
    <w:rsid w:val="003F00B1"/>
    <w:rsid w:val="003F0A39"/>
    <w:rsid w:val="003F339D"/>
    <w:rsid w:val="003F376C"/>
    <w:rsid w:val="003F402A"/>
    <w:rsid w:val="0040087B"/>
    <w:rsid w:val="004129DD"/>
    <w:rsid w:val="00413944"/>
    <w:rsid w:val="0042011F"/>
    <w:rsid w:val="004206A9"/>
    <w:rsid w:val="00422C8E"/>
    <w:rsid w:val="00425917"/>
    <w:rsid w:val="00431E0D"/>
    <w:rsid w:val="0043605B"/>
    <w:rsid w:val="00441DE7"/>
    <w:rsid w:val="004425F3"/>
    <w:rsid w:val="00447655"/>
    <w:rsid w:val="00451C60"/>
    <w:rsid w:val="00452206"/>
    <w:rsid w:val="004613AC"/>
    <w:rsid w:val="00461817"/>
    <w:rsid w:val="004967EF"/>
    <w:rsid w:val="00497A5B"/>
    <w:rsid w:val="004B3170"/>
    <w:rsid w:val="004C6477"/>
    <w:rsid w:val="004D1CB2"/>
    <w:rsid w:val="004D5A5B"/>
    <w:rsid w:val="004E0B72"/>
    <w:rsid w:val="004E384D"/>
    <w:rsid w:val="004E4C38"/>
    <w:rsid w:val="004F3B37"/>
    <w:rsid w:val="004F46B7"/>
    <w:rsid w:val="00501E30"/>
    <w:rsid w:val="005036E3"/>
    <w:rsid w:val="0050413F"/>
    <w:rsid w:val="00504F57"/>
    <w:rsid w:val="0050712B"/>
    <w:rsid w:val="00514F94"/>
    <w:rsid w:val="005151D2"/>
    <w:rsid w:val="00530F35"/>
    <w:rsid w:val="0053133D"/>
    <w:rsid w:val="00531F2C"/>
    <w:rsid w:val="00544335"/>
    <w:rsid w:val="00564013"/>
    <w:rsid w:val="0056420A"/>
    <w:rsid w:val="00570CA1"/>
    <w:rsid w:val="005725DF"/>
    <w:rsid w:val="00577384"/>
    <w:rsid w:val="00580731"/>
    <w:rsid w:val="00593D19"/>
    <w:rsid w:val="005A025E"/>
    <w:rsid w:val="005A0778"/>
    <w:rsid w:val="005A26F7"/>
    <w:rsid w:val="005A4B8E"/>
    <w:rsid w:val="005B34FA"/>
    <w:rsid w:val="005B4DEE"/>
    <w:rsid w:val="005B6983"/>
    <w:rsid w:val="005D26DC"/>
    <w:rsid w:val="005D6B60"/>
    <w:rsid w:val="005E0D08"/>
    <w:rsid w:val="005E1F7B"/>
    <w:rsid w:val="005E3ED2"/>
    <w:rsid w:val="005F3F9C"/>
    <w:rsid w:val="005F5312"/>
    <w:rsid w:val="005F73E2"/>
    <w:rsid w:val="00611D98"/>
    <w:rsid w:val="006133B2"/>
    <w:rsid w:val="00614758"/>
    <w:rsid w:val="00626F96"/>
    <w:rsid w:val="00631837"/>
    <w:rsid w:val="00631AFB"/>
    <w:rsid w:val="00634529"/>
    <w:rsid w:val="0064148C"/>
    <w:rsid w:val="0064340A"/>
    <w:rsid w:val="006624C9"/>
    <w:rsid w:val="00666210"/>
    <w:rsid w:val="00667887"/>
    <w:rsid w:val="00677050"/>
    <w:rsid w:val="00685218"/>
    <w:rsid w:val="006A6330"/>
    <w:rsid w:val="006C1471"/>
    <w:rsid w:val="006C5B07"/>
    <w:rsid w:val="006C62D4"/>
    <w:rsid w:val="006D1690"/>
    <w:rsid w:val="006D1CB2"/>
    <w:rsid w:val="006E686D"/>
    <w:rsid w:val="006F11C0"/>
    <w:rsid w:val="006F24B2"/>
    <w:rsid w:val="007010AF"/>
    <w:rsid w:val="0070719B"/>
    <w:rsid w:val="0071413F"/>
    <w:rsid w:val="007236D5"/>
    <w:rsid w:val="0074128A"/>
    <w:rsid w:val="00750052"/>
    <w:rsid w:val="007502EB"/>
    <w:rsid w:val="00781A7B"/>
    <w:rsid w:val="00782AC1"/>
    <w:rsid w:val="00784E01"/>
    <w:rsid w:val="00785CC0"/>
    <w:rsid w:val="007873D1"/>
    <w:rsid w:val="007C49B6"/>
    <w:rsid w:val="007D0398"/>
    <w:rsid w:val="007D0842"/>
    <w:rsid w:val="0080327B"/>
    <w:rsid w:val="008113D0"/>
    <w:rsid w:val="00826EC0"/>
    <w:rsid w:val="00841918"/>
    <w:rsid w:val="00844196"/>
    <w:rsid w:val="008559B2"/>
    <w:rsid w:val="00857271"/>
    <w:rsid w:val="00875BEA"/>
    <w:rsid w:val="00884B6B"/>
    <w:rsid w:val="00884E81"/>
    <w:rsid w:val="00891575"/>
    <w:rsid w:val="00893ECA"/>
    <w:rsid w:val="008D0BC3"/>
    <w:rsid w:val="008D5815"/>
    <w:rsid w:val="008E3D48"/>
    <w:rsid w:val="008E7E3C"/>
    <w:rsid w:val="008F0298"/>
    <w:rsid w:val="008F18D3"/>
    <w:rsid w:val="0090346C"/>
    <w:rsid w:val="009043C1"/>
    <w:rsid w:val="009064DC"/>
    <w:rsid w:val="0092363D"/>
    <w:rsid w:val="0092741A"/>
    <w:rsid w:val="00945070"/>
    <w:rsid w:val="00946E5A"/>
    <w:rsid w:val="00947AC8"/>
    <w:rsid w:val="00956AC0"/>
    <w:rsid w:val="00966E6F"/>
    <w:rsid w:val="00984ADC"/>
    <w:rsid w:val="00991F6F"/>
    <w:rsid w:val="00996477"/>
    <w:rsid w:val="00997BEA"/>
    <w:rsid w:val="009A7F16"/>
    <w:rsid w:val="009A7FA1"/>
    <w:rsid w:val="009B2836"/>
    <w:rsid w:val="009B2893"/>
    <w:rsid w:val="009D2527"/>
    <w:rsid w:val="009D6625"/>
    <w:rsid w:val="009D7B28"/>
    <w:rsid w:val="009E2904"/>
    <w:rsid w:val="00A0324B"/>
    <w:rsid w:val="00A06055"/>
    <w:rsid w:val="00A10515"/>
    <w:rsid w:val="00A4495A"/>
    <w:rsid w:val="00A46B54"/>
    <w:rsid w:val="00A57707"/>
    <w:rsid w:val="00A655E7"/>
    <w:rsid w:val="00A765B9"/>
    <w:rsid w:val="00AA7599"/>
    <w:rsid w:val="00AB5659"/>
    <w:rsid w:val="00AB6398"/>
    <w:rsid w:val="00AC5955"/>
    <w:rsid w:val="00AF6CDA"/>
    <w:rsid w:val="00B1192A"/>
    <w:rsid w:val="00B337CA"/>
    <w:rsid w:val="00B562D6"/>
    <w:rsid w:val="00B570F6"/>
    <w:rsid w:val="00B73333"/>
    <w:rsid w:val="00B8691C"/>
    <w:rsid w:val="00BA6345"/>
    <w:rsid w:val="00BC2A53"/>
    <w:rsid w:val="00BC3332"/>
    <w:rsid w:val="00BD45F3"/>
    <w:rsid w:val="00BE2D9D"/>
    <w:rsid w:val="00BE61FA"/>
    <w:rsid w:val="00BF5BD3"/>
    <w:rsid w:val="00C04D38"/>
    <w:rsid w:val="00C14D05"/>
    <w:rsid w:val="00C16456"/>
    <w:rsid w:val="00C20CD5"/>
    <w:rsid w:val="00C26609"/>
    <w:rsid w:val="00C27C0B"/>
    <w:rsid w:val="00C329F3"/>
    <w:rsid w:val="00C421B0"/>
    <w:rsid w:val="00C46DA6"/>
    <w:rsid w:val="00C500E5"/>
    <w:rsid w:val="00C62771"/>
    <w:rsid w:val="00C86E81"/>
    <w:rsid w:val="00C95AC9"/>
    <w:rsid w:val="00CA5265"/>
    <w:rsid w:val="00CC6ABD"/>
    <w:rsid w:val="00CD07EF"/>
    <w:rsid w:val="00CD11BE"/>
    <w:rsid w:val="00CD3DFD"/>
    <w:rsid w:val="00CD5B02"/>
    <w:rsid w:val="00CE0EB8"/>
    <w:rsid w:val="00CF4343"/>
    <w:rsid w:val="00D06E08"/>
    <w:rsid w:val="00D07806"/>
    <w:rsid w:val="00D20495"/>
    <w:rsid w:val="00D23B86"/>
    <w:rsid w:val="00D23E2C"/>
    <w:rsid w:val="00D33CBB"/>
    <w:rsid w:val="00D4180E"/>
    <w:rsid w:val="00D41EA1"/>
    <w:rsid w:val="00D47650"/>
    <w:rsid w:val="00D55E9F"/>
    <w:rsid w:val="00D615DC"/>
    <w:rsid w:val="00D61A45"/>
    <w:rsid w:val="00D66503"/>
    <w:rsid w:val="00D67C39"/>
    <w:rsid w:val="00D723E9"/>
    <w:rsid w:val="00D74D2E"/>
    <w:rsid w:val="00D8164F"/>
    <w:rsid w:val="00D8333F"/>
    <w:rsid w:val="00D908D2"/>
    <w:rsid w:val="00DA3812"/>
    <w:rsid w:val="00DC556F"/>
    <w:rsid w:val="00DD276E"/>
    <w:rsid w:val="00DD413A"/>
    <w:rsid w:val="00DE1A42"/>
    <w:rsid w:val="00DE79B1"/>
    <w:rsid w:val="00DF48CC"/>
    <w:rsid w:val="00E03CBE"/>
    <w:rsid w:val="00E057B4"/>
    <w:rsid w:val="00E16C57"/>
    <w:rsid w:val="00E16C96"/>
    <w:rsid w:val="00E176AB"/>
    <w:rsid w:val="00E26283"/>
    <w:rsid w:val="00E44295"/>
    <w:rsid w:val="00E474C0"/>
    <w:rsid w:val="00E61851"/>
    <w:rsid w:val="00E66BF2"/>
    <w:rsid w:val="00E75D56"/>
    <w:rsid w:val="00E76B4C"/>
    <w:rsid w:val="00E81E27"/>
    <w:rsid w:val="00EA05BB"/>
    <w:rsid w:val="00EB50BE"/>
    <w:rsid w:val="00EC1754"/>
    <w:rsid w:val="00EC1D18"/>
    <w:rsid w:val="00ED7669"/>
    <w:rsid w:val="00EE54B0"/>
    <w:rsid w:val="00EF0886"/>
    <w:rsid w:val="00EF77AF"/>
    <w:rsid w:val="00F054ED"/>
    <w:rsid w:val="00F23141"/>
    <w:rsid w:val="00F35C0C"/>
    <w:rsid w:val="00F44E04"/>
    <w:rsid w:val="00F44E20"/>
    <w:rsid w:val="00F51168"/>
    <w:rsid w:val="00F53EC5"/>
    <w:rsid w:val="00F56E81"/>
    <w:rsid w:val="00F621B7"/>
    <w:rsid w:val="00F62FB9"/>
    <w:rsid w:val="00F72E27"/>
    <w:rsid w:val="00F834DB"/>
    <w:rsid w:val="00F8728E"/>
    <w:rsid w:val="00F93A08"/>
    <w:rsid w:val="00FA65CC"/>
    <w:rsid w:val="00FB60BA"/>
    <w:rsid w:val="00FC0D46"/>
    <w:rsid w:val="00FD11CE"/>
    <w:rsid w:val="00FD764B"/>
    <w:rsid w:val="00FE0C5D"/>
    <w:rsid w:val="00FE73FC"/>
    <w:rsid w:val="00FF0BCD"/>
    <w:rsid w:val="00FF785B"/>
    <w:rsid w:val="1DEADEB9"/>
    <w:rsid w:val="6C1537D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631C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4B6B"/>
    <w:pPr>
      <w:widowControl w:val="0"/>
      <w:autoSpaceDE w:val="0"/>
      <w:autoSpaceDN w:val="0"/>
      <w:adjustRightInd w:val="0"/>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884B6B"/>
    <w:pPr>
      <w:numPr>
        <w:numId w:val="1"/>
      </w:numPr>
      <w:ind w:left="474" w:hanging="186"/>
      <w:outlineLvl w:val="0"/>
    </w:pPr>
  </w:style>
  <w:style w:type="paragraph" w:customStyle="1" w:styleId="Level2">
    <w:name w:val="Level 2"/>
    <w:basedOn w:val="Normal"/>
    <w:rsid w:val="00884B6B"/>
    <w:pPr>
      <w:ind w:left="722" w:hanging="361"/>
    </w:pPr>
  </w:style>
  <w:style w:type="paragraph" w:styleId="BodyTextIndent">
    <w:name w:val="Body Text Indent"/>
    <w:basedOn w:val="Normal"/>
    <w:link w:val="BodyTextIndentChar"/>
    <w:rsid w:val="00884B6B"/>
    <w:pPr>
      <w:tabs>
        <w:tab w:val="left" w:pos="0"/>
        <w:tab w:val="left" w:pos="361"/>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0"/>
    </w:pPr>
  </w:style>
  <w:style w:type="character" w:customStyle="1" w:styleId="BodyTextIndentChar">
    <w:name w:val="Body Text Indent Char"/>
    <w:basedOn w:val="DefaultParagraphFont"/>
    <w:link w:val="BodyTextIndent"/>
    <w:rsid w:val="00884B6B"/>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rsid w:val="00884B6B"/>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0"/>
    </w:pPr>
    <w:rPr>
      <w:b/>
      <w:bCs/>
    </w:rPr>
  </w:style>
  <w:style w:type="character" w:customStyle="1" w:styleId="BodyTextIndent2Char">
    <w:name w:val="Body Text Indent 2 Char"/>
    <w:basedOn w:val="DefaultParagraphFont"/>
    <w:link w:val="BodyTextIndent2"/>
    <w:rsid w:val="00884B6B"/>
    <w:rPr>
      <w:rFonts w:ascii="Times New Roman" w:eastAsia="Times New Roman" w:hAnsi="Times New Roman" w:cs="Times New Roman"/>
      <w:b/>
      <w:bCs/>
      <w:kern w:val="0"/>
      <w:sz w:val="24"/>
      <w:szCs w:val="24"/>
      <w14:ligatures w14:val="none"/>
    </w:rPr>
  </w:style>
  <w:style w:type="table" w:styleId="TableGrid">
    <w:name w:val="Table Grid"/>
    <w:basedOn w:val="TableNormal"/>
    <w:uiPriority w:val="39"/>
    <w:rsid w:val="00884B6B"/>
    <w:pPr>
      <w:widowControl w:val="0"/>
      <w:autoSpaceDE w:val="0"/>
      <w:autoSpaceDN w:val="0"/>
      <w:adjustRightInd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4B6B"/>
    <w:rPr>
      <w:color w:val="0000FF"/>
      <w:u w:val="single"/>
    </w:rPr>
  </w:style>
  <w:style w:type="character" w:styleId="CommentReference">
    <w:name w:val="annotation reference"/>
    <w:semiHidden/>
    <w:rsid w:val="00884B6B"/>
    <w:rPr>
      <w:sz w:val="16"/>
      <w:szCs w:val="16"/>
    </w:rPr>
  </w:style>
  <w:style w:type="paragraph" w:styleId="CommentText">
    <w:name w:val="annotation text"/>
    <w:basedOn w:val="Normal"/>
    <w:link w:val="CommentTextChar"/>
    <w:semiHidden/>
    <w:rsid w:val="00884B6B"/>
    <w:rPr>
      <w:sz w:val="20"/>
      <w:szCs w:val="20"/>
    </w:rPr>
  </w:style>
  <w:style w:type="character" w:customStyle="1" w:styleId="CommentTextChar">
    <w:name w:val="Comment Text Char"/>
    <w:basedOn w:val="DefaultParagraphFont"/>
    <w:link w:val="CommentText"/>
    <w:semiHidden/>
    <w:rsid w:val="00884B6B"/>
    <w:rPr>
      <w:rFonts w:ascii="Times New Roman" w:eastAsia="Times New Roman" w:hAnsi="Times New Roman" w:cs="Times New Roman"/>
      <w:kern w:val="0"/>
      <w:sz w:val="20"/>
      <w:szCs w:val="20"/>
      <w14:ligatures w14:val="none"/>
    </w:rPr>
  </w:style>
  <w:style w:type="paragraph" w:styleId="ListParagraph">
    <w:name w:val="List Paragraph"/>
    <w:basedOn w:val="Normal"/>
    <w:uiPriority w:val="34"/>
    <w:qFormat/>
    <w:rsid w:val="00884B6B"/>
    <w:pPr>
      <w:ind w:left="720"/>
      <w:contextualSpacing/>
    </w:pPr>
  </w:style>
  <w:style w:type="paragraph" w:styleId="Caption">
    <w:name w:val="caption"/>
    <w:basedOn w:val="Normal"/>
    <w:next w:val="Normal"/>
    <w:unhideWhenUsed/>
    <w:qFormat/>
    <w:rsid w:val="00884B6B"/>
    <w:pPr>
      <w:spacing w:after="200"/>
    </w:pPr>
    <w:rPr>
      <w:i/>
      <w:iCs/>
      <w:color w:val="44546A" w:themeColor="text2"/>
      <w:sz w:val="18"/>
      <w:szCs w:val="18"/>
    </w:rPr>
  </w:style>
  <w:style w:type="paragraph" w:styleId="Header">
    <w:name w:val="header"/>
    <w:basedOn w:val="Normal"/>
    <w:link w:val="HeaderChar"/>
    <w:unhideWhenUsed/>
    <w:rsid w:val="00884B6B"/>
    <w:pPr>
      <w:tabs>
        <w:tab w:val="center" w:pos="4680"/>
        <w:tab w:val="right" w:pos="9360"/>
      </w:tabs>
    </w:pPr>
  </w:style>
  <w:style w:type="character" w:customStyle="1" w:styleId="HeaderChar">
    <w:name w:val="Header Char"/>
    <w:basedOn w:val="DefaultParagraphFont"/>
    <w:link w:val="Header"/>
    <w:uiPriority w:val="99"/>
    <w:rsid w:val="00884B6B"/>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884B6B"/>
    <w:pPr>
      <w:tabs>
        <w:tab w:val="center" w:pos="4680"/>
        <w:tab w:val="right" w:pos="9360"/>
      </w:tabs>
    </w:pPr>
  </w:style>
  <w:style w:type="character" w:customStyle="1" w:styleId="FooterChar">
    <w:name w:val="Footer Char"/>
    <w:basedOn w:val="DefaultParagraphFont"/>
    <w:link w:val="Footer"/>
    <w:uiPriority w:val="99"/>
    <w:rsid w:val="00884B6B"/>
    <w:rPr>
      <w:rFonts w:ascii="Times New Roman" w:eastAsia="Times New Roman" w:hAnsi="Times New Roman" w:cs="Times New Roman"/>
      <w:kern w:val="0"/>
      <w:sz w:val="24"/>
      <w:szCs w:val="24"/>
      <w14:ligatures w14:val="none"/>
    </w:rPr>
  </w:style>
  <w:style w:type="character" w:styleId="FollowedHyperlink">
    <w:name w:val="FollowedHyperlink"/>
    <w:basedOn w:val="DefaultParagraphFont"/>
    <w:uiPriority w:val="99"/>
    <w:semiHidden/>
    <w:unhideWhenUsed/>
    <w:rsid w:val="00785CC0"/>
    <w:rPr>
      <w:color w:val="954F72" w:themeColor="followedHyperlink"/>
      <w:u w:val="single"/>
    </w:rPr>
  </w:style>
  <w:style w:type="paragraph" w:styleId="Revision">
    <w:name w:val="Revision"/>
    <w:hidden/>
    <w:uiPriority w:val="99"/>
    <w:semiHidden/>
    <w:rsid w:val="005036E3"/>
    <w:pPr>
      <w:spacing w:after="0" w:line="240" w:lineRule="auto"/>
    </w:pPr>
    <w:rPr>
      <w:rFonts w:ascii="Times New Roman" w:eastAsia="Times New Roman" w:hAnsi="Times New Roman" w:cs="Times New Roman"/>
      <w:kern w:val="0"/>
      <w:sz w:val="24"/>
      <w:szCs w:val="24"/>
      <w14:ligatures w14:val="none"/>
    </w:rPr>
  </w:style>
  <w:style w:type="paragraph" w:styleId="CommentSubject">
    <w:name w:val="annotation subject"/>
    <w:basedOn w:val="CommentText"/>
    <w:next w:val="CommentText"/>
    <w:link w:val="CommentSubjectChar"/>
    <w:uiPriority w:val="99"/>
    <w:semiHidden/>
    <w:unhideWhenUsed/>
    <w:rsid w:val="00394A24"/>
    <w:rPr>
      <w:b/>
      <w:bCs/>
    </w:rPr>
  </w:style>
  <w:style w:type="character" w:customStyle="1" w:styleId="CommentSubjectChar">
    <w:name w:val="Comment Subject Char"/>
    <w:basedOn w:val="CommentTextChar"/>
    <w:link w:val="CommentSubject"/>
    <w:uiPriority w:val="99"/>
    <w:semiHidden/>
    <w:rsid w:val="00394A24"/>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394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gcc02.safelinks.protection.outlook.com/?url=https%3A%2F%2Fwww.gsa.gov%2Fsystem%2Ffiles%2FSF-299%2520OMB%2520Control%2520Number%25200596-0249.pdf&amp;data=05%7C01%7C%7C0dc2ecef34564792d96508db8308df6c%7Ced5b36e701ee4ebc867ee03cfa0d4697%7C0%7C0%7C638247848148596229%7CUnknown%7CTWFpbGZsb3d8eyJWIjoiMC4wLjAwMDAiLCJQIjoiV2luMzIiLCJBTiI6Ik1haWwiLCJXVCI6Mn0%3D%7C3000%7C%7C%7C&amp;sdata=Z%2F9zB6ZR7OQH1z5ICtp2HQFGKv46BTB%2FVR2mTsmyT9Y%3D&amp;reserved=0" TargetMode="External" /><Relationship Id="rId11" Type="http://schemas.openxmlformats.org/officeDocument/2006/relationships/hyperlink" Target="https://gcc02.safelinks.protection.outlook.com/?url=https%3A%2F%2Fwww.gsa.gov%2Fsystem%2Ffiles%2FSF-299%2520OMB%2520Control%2520Number%25200596-0249.pdf&amp;data=05%7C02%7Cmark.chandler%40usda.gov%7C5dc3eab13b5d40b33aff08df0f5f739b%7Ced5b36e701ee4ebc867ee03cfa0d4697%7C1%7C0%7C639246575002232217%7CUnknown%7CTWFpbGZsb3d8eyJFbXB0eU1hcGkiOnRydWUsIlYiOiIwLjAuMDAwMCIsIlAiOiJXaW4zMiIsIkFOIjoiTWFpbCIsIldUIjoyfQ%3D%3D%7C0%7C%7C%7C&amp;sdata=0diSM7I527umxnvvbuTvmUayDSs2eOJmgTwQgl10LVQ%3D&amp;reserved=0" TargetMode="External" /><Relationship Id="rId12" Type="http://schemas.openxmlformats.org/officeDocument/2006/relationships/hyperlink" Target="https://gcc02.safelinks.protection.outlook.com/?url=http%3A%2F%2Fcw3e.ucsd.edu%2F&amp;data=05%7C02%7Cmark.chandler%40usda.gov%7C19eef8ad290d49f1b04a08df18240598%7Ced5b36e701ee4ebc867ee03cfa0d4697%7C1%7C0%7C639256215316152133%7CUnknown%7CTWFpbGZsb3d8eyJFbXB0eU1hcGkiOnRydWUsIlYiOiIwLjAuMDAwMCIsIlAiOiJXaW4zMiIsIkFOIjoiTWFpbCIsIldUIjoyfQ%3D%3D%7C0%7C%7C%7C&amp;sdata=CjsdwGmKJ3hx0dFOCs0uZOIbIX5aGy%2BhTTlPMeKBrGU%3D&amp;reserved=0" TargetMode="External" /><Relationship Id="rId13" Type="http://schemas.openxmlformats.org/officeDocument/2006/relationships/hyperlink" Target="tel:(510)%20566-8742" TargetMode="External" /><Relationship Id="rId14" Type="http://schemas.openxmlformats.org/officeDocument/2006/relationships/hyperlink" Target="https://gcc02.safelinks.protection.outlook.com/?url=https%3A%2F%2Furldefense.com%2Fv3%2F__https%3A%2Fwww.gsa.gov%2Fsystem%2Ffiles%2FSF-299*20OMB*20Control*20Number*200596-0249.pdf__%3BJSUlJQ!!BhdT!mHdEY291hIA-SdZTHHD3V5IkLNKRmlDBbi0tk0RLEOjcNpSBMUpKGUYdsWsyWTv3aoMdV_23W7Df6P4epjSe9ZKP%24&amp;data=05%7C02%7Cmark.chandler%40usda.gov%7C19eef8ad290d49f1b04a08df18240598%7Ced5b36e701ee4ebc867ee03cfa0d4697%7C1%7C0%7C639256215315675347%7CUnknown%7CTWFpbGZsb3d8eyJFbXB0eU1hcGkiOnRydWUsIlYiOiIwLjAuMDAwMCIsIlAiOiJXaW4zMiIsIkFOIjoiTWFpbCIsIldUIjoyfQ%3D%3D%7C0%7C%7C%7C&amp;sdata=kqvRm26GHiznbxBZ%2Bm9gKc1nTyo6zCW2F31mlDLG%2FLI%3D&amp;reserved=0" TargetMode="External" /><Relationship Id="rId15" Type="http://schemas.openxmlformats.org/officeDocument/2006/relationships/hyperlink" Target="https://gcc02.safelinks.protection.outlook.com/?url=https%3A%2F%2Furldefense.com%2Fv3%2F__https%3A%2Fwww.fs.usda.gov%2Fsites%2Fnfs%2Ffiles%2Fr10%2Fpublication%2Ffs-sf-299-permit-form-general-fseprd978877.pdf__%3B!!KQQRbYJqkXCDY_8FAQ!E8yWj49aELiFhRnisdAmhGynF_-JeQQIDeZG8uR2XlOmtmxqhNxJ97yVAcT8s0qddsthiCfeBj3qm4iEgjAJHtt4w2xWhmreCt0%24&amp;data=05%7C02%7Cmark.chandler%40usda.gov%7C1b70bc64e82c4a78d81008df1b0041f3%7Ced5b36e701ee4ebc867ee03cfa0d4697%7C1%7C0%7C639259360294740091%7CUnknown%7CTWFpbGZsb3d8eyJFbXB0eU1hcGkiOnRydWUsIlYiOiIwLjAuMDAwMCIsIlAiOiJXaW4zMiIsIkFOIjoiTWFpbCIsIldUIjoyfQ%3D%3D%7C0%7C%7C%7C&amp;sdata=V%2Bo97Fxe58ilOVrqMjpkXbApnDsZOqdaiUlDiQv%2BZYg%3D&amp;reserved=0" TargetMode="External" /><Relationship Id="rId16" Type="http://schemas.openxmlformats.org/officeDocument/2006/relationships/hyperlink" Target="https://www.bls.gov/oes/current/oes_nat.htm" TargetMode="External" /><Relationship Id="rId17" Type="http://schemas.openxmlformats.org/officeDocument/2006/relationships/header" Target="header1.xml" /><Relationship Id="rId18" Type="http://schemas.openxmlformats.org/officeDocument/2006/relationships/footer" Target="footer1.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www.fs.usda.gov/managing-land/lands-minerals-geology/special-uses/applying-for-permit" TargetMode="External" /><Relationship Id="rId8" Type="http://schemas.openxmlformats.org/officeDocument/2006/relationships/hyperlink" Target="https://www.blm.gov/programs/lands-and-realty/rights-way/obtaining-right-of-way" TargetMode="External" /><Relationship Id="rId9" Type="http://schemas.openxmlformats.org/officeDocument/2006/relationships/hyperlink" Target="mailto:GH6710@at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BA69C46C6F4D4EAC2FD955BD25D0EC" ma:contentTypeVersion="16" ma:contentTypeDescription="Create a new document." ma:contentTypeScope="" ma:versionID="0b70d76eb58bbd783514f48d4011028d">
  <xsd:schema xmlns:xsd="http://www.w3.org/2001/XMLSchema" xmlns:xs="http://www.w3.org/2001/XMLSchema" xmlns:p="http://schemas.microsoft.com/office/2006/metadata/properties" xmlns:ns1="http://schemas.microsoft.com/sharepoint/v3" xmlns:ns2="7e25f8c5-80a9-4574-a617-5c233853156a" xmlns:ns3="ca3979a3-3465-418c-982b-0defcebcf79e" targetNamespace="http://schemas.microsoft.com/office/2006/metadata/properties" ma:root="true" ma:fieldsID="cce0b4a63eff0eb410844183ebf887ba" ns1:_="" ns2:_="" ns3:_="">
    <xsd:import namespace="http://schemas.microsoft.com/sharepoint/v3"/>
    <xsd:import namespace="7e25f8c5-80a9-4574-a617-5c233853156a"/>
    <xsd:import namespace="ca3979a3-3465-418c-982b-0defcebcf79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25f8c5-80a9-4574-a617-5c23385315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3979a3-3465-418c-982b-0defcebcf79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860f34c-83ee-4f12-91ab-cc730a0fb52f}" ma:internalName="TaxCatchAll" ma:showField="CatchAllData" ma:web="ca3979a3-3465-418c-982b-0defcebcf7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e25f8c5-80a9-4574-a617-5c233853156a">
      <Terms xmlns="http://schemas.microsoft.com/office/infopath/2007/PartnerControls"/>
    </lcf76f155ced4ddcb4097134ff3c332f>
    <TaxCatchAll xmlns="ca3979a3-3465-418c-982b-0defcebcf79e" xsi:nil="true"/>
  </documentManagement>
</p:properties>
</file>

<file path=customXml/itemProps1.xml><?xml version="1.0" encoding="utf-8"?>
<ds:datastoreItem xmlns:ds="http://schemas.openxmlformats.org/officeDocument/2006/customXml" ds:itemID="{09D10E0F-193F-47BF-BBC0-E8CCF34F874C}">
  <ds:schemaRefs/>
</ds:datastoreItem>
</file>

<file path=customXml/itemProps2.xml><?xml version="1.0" encoding="utf-8"?>
<ds:datastoreItem xmlns:ds="http://schemas.openxmlformats.org/officeDocument/2006/customXml" ds:itemID="{4F574A1E-6E7A-42B1-B094-02921AB484CD}">
  <ds:schemaRefs/>
</ds:datastoreItem>
</file>

<file path=customXml/itemProps3.xml><?xml version="1.0" encoding="utf-8"?>
<ds:datastoreItem xmlns:ds="http://schemas.openxmlformats.org/officeDocument/2006/customXml" ds:itemID="{574B689F-9DFD-4462-A7FD-60FF0B0CF3A7}">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6343</Words>
  <Characters>34697</Characters>
  <Application>Microsoft Office Word</Application>
  <DocSecurity>0</DocSecurity>
  <Lines>963</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2026-09-25T17:55:00Z</dcterms:created>
  <dcterms:modified xsi:type="dcterms:W3CDTF">2026-09-25T17:59:00Z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0x010100AEBA69C46C6F4D4EAC2FD955BD25D0EC</vt:lpwstr>
  </property>
  <property fmtid="{D5CDD505-2E9C-101B-9397-08002B2CF9AE}" pid="3" name="MediaServiceImageTags">
    <vt:lpwstr/>
  </property>
</Properties>
</file>