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97EC5" w:rsidRPr="003F523D" w:rsidP="003F523D" w14:paraId="1CAB33D0" w14:textId="239E325D">
      <w:pPr>
        <w:spacing w:after="0" w:line="240" w:lineRule="auto"/>
        <w:rPr>
          <w:rFonts w:ascii="Times New Roman" w:hAnsi="Times New Roman" w:cs="Times New Roman"/>
        </w:rPr>
      </w:pPr>
      <w:r w:rsidRPr="003F523D">
        <w:rPr>
          <w:rFonts w:ascii="Times New Roman" w:hAnsi="Times New Roman" w:cs="Times New Roman"/>
        </w:rPr>
        <w:t>OMB Control No.: 0648-0565</w:t>
      </w:r>
    </w:p>
    <w:p w:rsidR="003F523D" w:rsidP="003F523D" w14:paraId="3386DC68" w14:textId="19856D6A">
      <w:pPr>
        <w:spacing w:after="0" w:line="240" w:lineRule="auto"/>
        <w:rPr>
          <w:rFonts w:ascii="Times New Roman" w:hAnsi="Times New Roman" w:cs="Times New Roman"/>
        </w:rPr>
      </w:pPr>
      <w:r w:rsidRPr="003F523D">
        <w:rPr>
          <w:rFonts w:ascii="Times New Roman" w:hAnsi="Times New Roman" w:cs="Times New Roman"/>
        </w:rPr>
        <w:t>Expiration Date: 10/31/2026</w:t>
      </w:r>
    </w:p>
    <w:p w:rsidR="003F523D" w:rsidP="003F523D" w14:paraId="53A25B17" w14:textId="77777777">
      <w:pPr>
        <w:spacing w:after="0" w:line="240" w:lineRule="auto"/>
        <w:rPr>
          <w:rFonts w:ascii="Times New Roman" w:hAnsi="Times New Roman" w:cs="Times New Roman"/>
        </w:rPr>
      </w:pPr>
    </w:p>
    <w:p w:rsidR="003F523D" w:rsidP="003F523D" w14:paraId="4AE73CB2" w14:textId="7001ACF7">
      <w:pPr>
        <w:spacing w:after="0" w:line="240" w:lineRule="auto"/>
        <w:rPr>
          <w:rFonts w:ascii="Times New Roman" w:hAnsi="Times New Roman" w:cs="Times New Roman"/>
        </w:rPr>
      </w:pPr>
      <w:r>
        <w:rPr>
          <w:rFonts w:ascii="Times New Roman" w:hAnsi="Times New Roman" w:cs="Times New Roman"/>
        </w:rPr>
        <w:t xml:space="preserve">Information Collection </w:t>
      </w:r>
      <w:r>
        <w:rPr>
          <w:rFonts w:ascii="Times New Roman" w:hAnsi="Times New Roman" w:cs="Times New Roman"/>
        </w:rPr>
        <w:t xml:space="preserve">Title: </w:t>
      </w:r>
      <w:r w:rsidRPr="003F523D">
        <w:rPr>
          <w:rFonts w:ascii="Times New Roman" w:hAnsi="Times New Roman" w:cs="Times New Roman"/>
        </w:rPr>
        <w:t>Alaska Region Amendment 80 Program</w:t>
      </w:r>
    </w:p>
    <w:p w:rsidR="003F523D" w:rsidP="003F523D" w14:paraId="7C5B1B5E" w14:textId="0A7B29F6">
      <w:pPr>
        <w:spacing w:after="0" w:line="240" w:lineRule="auto"/>
        <w:rPr>
          <w:rFonts w:ascii="Times New Roman" w:hAnsi="Times New Roman" w:cs="Times New Roman"/>
        </w:rPr>
      </w:pPr>
      <w:r>
        <w:rPr>
          <w:rFonts w:ascii="Times New Roman" w:hAnsi="Times New Roman" w:cs="Times New Roman"/>
        </w:rPr>
        <w:t>Subtitle: Appeals</w:t>
      </w:r>
    </w:p>
    <w:p w:rsidR="003F523D" w:rsidP="003F523D" w14:paraId="0402AAE8" w14:textId="77777777">
      <w:pPr>
        <w:spacing w:after="0" w:line="240" w:lineRule="auto"/>
        <w:rPr>
          <w:rFonts w:ascii="Times New Roman" w:hAnsi="Times New Roman" w:cs="Times New Roman"/>
        </w:rPr>
      </w:pPr>
    </w:p>
    <w:p w:rsidR="003F523D" w:rsidP="003F523D" w14:paraId="7A6F3BDC" w14:textId="77777777">
      <w:pPr>
        <w:spacing w:after="0" w:line="240" w:lineRule="auto"/>
        <w:rPr>
          <w:rFonts w:ascii="Times New Roman" w:hAnsi="Times New Roman" w:cs="Times New Roman"/>
        </w:rPr>
      </w:pPr>
    </w:p>
    <w:p w:rsidR="003F523D" w:rsidP="003F523D" w14:paraId="13E33814" w14:textId="2AB2E285">
      <w:pPr>
        <w:spacing w:after="0" w:line="240" w:lineRule="auto"/>
        <w:jc w:val="center"/>
        <w:rPr>
          <w:rFonts w:ascii="Times New Roman" w:hAnsi="Times New Roman" w:cs="Times New Roman"/>
          <w:b/>
          <w:bCs/>
          <w:u w:val="single"/>
        </w:rPr>
      </w:pPr>
      <w:r w:rsidRPr="003F523D">
        <w:rPr>
          <w:rFonts w:ascii="Times New Roman" w:hAnsi="Times New Roman" w:cs="Times New Roman"/>
          <w:b/>
          <w:bCs/>
          <w:u w:val="single"/>
        </w:rPr>
        <w:t>Instructions</w:t>
      </w:r>
    </w:p>
    <w:p w:rsidR="003F523D" w:rsidP="003F523D" w14:paraId="08EA8ADA" w14:textId="77777777">
      <w:pPr>
        <w:spacing w:after="0" w:line="240" w:lineRule="auto"/>
        <w:jc w:val="center"/>
        <w:rPr>
          <w:rFonts w:ascii="Times New Roman" w:hAnsi="Times New Roman" w:cs="Times New Roman"/>
          <w:b/>
          <w:bCs/>
          <w:u w:val="single"/>
        </w:rPr>
      </w:pPr>
    </w:p>
    <w:p w:rsidR="003F523D" w:rsidP="003F523D" w14:paraId="34417971" w14:textId="1F89E9F4">
      <w:pPr>
        <w:spacing w:after="0" w:line="240" w:lineRule="auto"/>
        <w:rPr>
          <w:rFonts w:ascii="Times New Roman" w:hAnsi="Times New Roman" w:cs="Times New Roman"/>
        </w:rPr>
      </w:pPr>
      <w:r w:rsidRPr="003F523D">
        <w:rPr>
          <w:rFonts w:ascii="Times New Roman" w:hAnsi="Times New Roman" w:cs="Times New Roman"/>
        </w:rPr>
        <w:t xml:space="preserve">To make an appeal for a denied application or adverse decision under the Alaska Amendment 80 Program, you must appeal the Initial Administrative Determination (IAD) issued by NOAA Fisheries pursuant to 50 CFR § 679.43. </w:t>
      </w:r>
    </w:p>
    <w:p w:rsidR="003F523D" w:rsidRPr="003F523D" w:rsidP="003F523D" w14:paraId="54F089DC" w14:textId="77777777">
      <w:pPr>
        <w:spacing w:after="0" w:line="240" w:lineRule="auto"/>
        <w:rPr>
          <w:rFonts w:ascii="Times New Roman" w:hAnsi="Times New Roman" w:cs="Times New Roman"/>
        </w:rPr>
      </w:pPr>
    </w:p>
    <w:p w:rsidR="003F523D" w:rsidP="003F523D" w14:paraId="4EDCC588" w14:textId="77777777">
      <w:pPr>
        <w:spacing w:after="0" w:line="240" w:lineRule="auto"/>
        <w:rPr>
          <w:rFonts w:ascii="Times New Roman" w:hAnsi="Times New Roman" w:cs="Times New Roman"/>
          <w:b/>
          <w:bCs/>
        </w:rPr>
      </w:pPr>
      <w:r w:rsidRPr="003F523D">
        <w:rPr>
          <w:rFonts w:ascii="Times New Roman" w:hAnsi="Times New Roman" w:cs="Times New Roman"/>
          <w:b/>
          <w:bCs/>
        </w:rPr>
        <w:t>How to Make an Appeal</w:t>
      </w:r>
    </w:p>
    <w:p w:rsidR="003F523D" w:rsidRPr="003F523D" w:rsidP="003F523D" w14:paraId="4559C290" w14:textId="77777777">
      <w:pPr>
        <w:spacing w:after="0" w:line="240" w:lineRule="auto"/>
        <w:rPr>
          <w:rFonts w:ascii="Times New Roman" w:hAnsi="Times New Roman" w:cs="Times New Roman"/>
          <w:b/>
          <w:bCs/>
        </w:rPr>
      </w:pPr>
    </w:p>
    <w:p w:rsidR="003F523D" w:rsidRPr="003F523D" w:rsidP="003F523D" w14:paraId="0692D850" w14:textId="18D40322">
      <w:pPr>
        <w:numPr>
          <w:ilvl w:val="0"/>
          <w:numId w:val="2"/>
        </w:numPr>
        <w:spacing w:after="0" w:line="240" w:lineRule="auto"/>
        <w:rPr>
          <w:rFonts w:ascii="Times New Roman" w:hAnsi="Times New Roman" w:cs="Times New Roman"/>
        </w:rPr>
      </w:pPr>
      <w:r w:rsidRPr="003F523D">
        <w:rPr>
          <w:rFonts w:ascii="Times New Roman" w:hAnsi="Times New Roman" w:cs="Times New Roman"/>
          <w:b/>
          <w:bCs/>
        </w:rPr>
        <w:t>Receive the IAD:</w:t>
      </w:r>
      <w:r w:rsidRPr="003F523D">
        <w:rPr>
          <w:rFonts w:ascii="Times New Roman" w:hAnsi="Times New Roman" w:cs="Times New Roman"/>
        </w:rPr>
        <w:t xml:space="preserve"> Wait for the official Initial Administrative Determination from NOAA Fisheries Alaska Region (Restricted Access Management Program) explaining why your application was denied. </w:t>
      </w:r>
    </w:p>
    <w:p w:rsidR="003F523D" w:rsidRPr="003F523D" w:rsidP="003F523D" w14:paraId="4A8129BD" w14:textId="6012CD4A">
      <w:pPr>
        <w:numPr>
          <w:ilvl w:val="0"/>
          <w:numId w:val="2"/>
        </w:numPr>
        <w:spacing w:after="0" w:line="240" w:lineRule="auto"/>
        <w:rPr>
          <w:rFonts w:ascii="Times New Roman" w:hAnsi="Times New Roman" w:cs="Times New Roman"/>
        </w:rPr>
      </w:pPr>
      <w:r w:rsidRPr="003F523D">
        <w:rPr>
          <w:rFonts w:ascii="Times New Roman" w:hAnsi="Times New Roman" w:cs="Times New Roman"/>
          <w:b/>
          <w:bCs/>
        </w:rPr>
        <w:t>File a Letter of Appeal:</w:t>
      </w:r>
      <w:r w:rsidRPr="003F523D">
        <w:rPr>
          <w:rFonts w:ascii="Times New Roman" w:hAnsi="Times New Roman" w:cs="Times New Roman"/>
        </w:rPr>
        <w:t xml:space="preserve"> Submit a formal written appeals letter to the National Appeals Office or NOAA Fisheries within the timeframe specified in the IAD (typically </w:t>
      </w:r>
      <w:r w:rsidR="005E553D">
        <w:rPr>
          <w:rFonts w:ascii="Times New Roman" w:hAnsi="Times New Roman" w:cs="Times New Roman"/>
        </w:rPr>
        <w:t xml:space="preserve">45 </w:t>
      </w:r>
      <w:r w:rsidRPr="003F523D">
        <w:rPr>
          <w:rFonts w:ascii="Times New Roman" w:hAnsi="Times New Roman" w:cs="Times New Roman"/>
        </w:rPr>
        <w:t>days from the date of the IAD).</w:t>
      </w:r>
    </w:p>
    <w:p w:rsidR="003F523D" w:rsidRPr="003F523D" w:rsidP="003F523D" w14:paraId="582B05BC" w14:textId="54D689B8">
      <w:pPr>
        <w:numPr>
          <w:ilvl w:val="0"/>
          <w:numId w:val="2"/>
        </w:numPr>
        <w:spacing w:after="0" w:line="240" w:lineRule="auto"/>
        <w:rPr>
          <w:rFonts w:ascii="Times New Roman" w:hAnsi="Times New Roman" w:cs="Times New Roman"/>
        </w:rPr>
      </w:pPr>
      <w:r w:rsidRPr="003F523D">
        <w:rPr>
          <w:rFonts w:ascii="Times New Roman" w:hAnsi="Times New Roman" w:cs="Times New Roman"/>
          <w:b/>
          <w:bCs/>
        </w:rPr>
        <w:t>Meet the Burden of Proof:</w:t>
      </w:r>
      <w:r w:rsidRPr="003F523D">
        <w:rPr>
          <w:rFonts w:ascii="Times New Roman" w:hAnsi="Times New Roman" w:cs="Times New Roman"/>
        </w:rPr>
        <w:t xml:space="preserve"> In your appeal, you carry the legal burden of proving your claims and showing that you meet the specific criteria for the Amendment 80 quota share or permit.</w:t>
      </w:r>
    </w:p>
    <w:p w:rsidR="003F523D" w:rsidRPr="003F523D" w:rsidP="003F523D" w14:paraId="0587E17B" w14:textId="77777777">
      <w:pPr>
        <w:numPr>
          <w:ilvl w:val="0"/>
          <w:numId w:val="2"/>
        </w:numPr>
        <w:spacing w:after="0" w:line="240" w:lineRule="auto"/>
        <w:rPr>
          <w:rFonts w:ascii="Times New Roman" w:hAnsi="Times New Roman" w:cs="Times New Roman"/>
        </w:rPr>
      </w:pPr>
      <w:r w:rsidRPr="003F523D">
        <w:rPr>
          <w:rFonts w:ascii="Times New Roman" w:hAnsi="Times New Roman" w:cs="Times New Roman"/>
          <w:b/>
          <w:bCs/>
        </w:rPr>
        <w:t>Include Documentation:</w:t>
      </w:r>
      <w:r w:rsidRPr="003F523D">
        <w:rPr>
          <w:rFonts w:ascii="Times New Roman" w:hAnsi="Times New Roman" w:cs="Times New Roman"/>
        </w:rPr>
        <w:t xml:space="preserve"> Provide all necessary supporting records, logbooks, and objective evidence substantiating your historical catch or eligibility.</w:t>
      </w:r>
    </w:p>
    <w:p w:rsidR="003F523D" w:rsidRPr="003F523D" w:rsidP="003F523D" w14:paraId="663D5B21" w14:textId="77777777">
      <w:pPr>
        <w:spacing w:after="0" w:line="240" w:lineRule="auto"/>
        <w:rPr>
          <w:rFonts w:ascii="Times New Roman" w:hAnsi="Times New Roman" w:cs="Times New Roman"/>
        </w:rPr>
      </w:pPr>
    </w:p>
    <w:p w:rsidR="003F523D" w:rsidP="003F523D" w14:paraId="208CEFE5" w14:textId="77777777">
      <w:pPr>
        <w:spacing w:after="0" w:line="240" w:lineRule="auto"/>
        <w:rPr>
          <w:rFonts w:ascii="Times New Roman" w:hAnsi="Times New Roman" w:cs="Times New Roman"/>
        </w:rPr>
      </w:pPr>
    </w:p>
    <w:p w:rsidR="005E553D" w:rsidRPr="005E553D" w:rsidP="005E553D" w14:paraId="1643233A" w14:textId="6CB4E9C7">
      <w:pPr>
        <w:spacing w:after="0" w:line="240" w:lineRule="auto"/>
        <w:rPr>
          <w:rFonts w:ascii="Times New Roman" w:hAnsi="Times New Roman" w:cs="Times New Roman"/>
        </w:rPr>
      </w:pPr>
      <w:r w:rsidRPr="005E553D">
        <w:rPr>
          <w:rFonts w:ascii="Times New Roman" w:hAnsi="Times New Roman" w:cs="Times New Roman"/>
        </w:rPr>
        <w:t>Administrative appeals of adverse decisions made by NMFS Alaska Region must be submitted to the</w:t>
      </w:r>
      <w:r>
        <w:rPr>
          <w:rFonts w:ascii="Times New Roman" w:hAnsi="Times New Roman" w:cs="Times New Roman"/>
        </w:rPr>
        <w:t xml:space="preserve"> </w:t>
      </w:r>
      <w:r w:rsidRPr="005E553D">
        <w:rPr>
          <w:rFonts w:ascii="Times New Roman" w:hAnsi="Times New Roman" w:cs="Times New Roman"/>
        </w:rPr>
        <w:t>NMFS National Appeals Office (NAO) in Silver Spring, Maryland. Instructions for submitting an</w:t>
      </w:r>
      <w:r>
        <w:rPr>
          <w:rFonts w:ascii="Times New Roman" w:hAnsi="Times New Roman" w:cs="Times New Roman"/>
        </w:rPr>
        <w:t xml:space="preserve"> </w:t>
      </w:r>
      <w:r w:rsidRPr="005E553D">
        <w:rPr>
          <w:rFonts w:ascii="Times New Roman" w:hAnsi="Times New Roman" w:cs="Times New Roman"/>
        </w:rPr>
        <w:t>appeal are provided on the NAO website at</w:t>
      </w:r>
    </w:p>
    <w:p w:rsidR="003F523D" w:rsidP="005E553D" w14:paraId="2F1E9C21" w14:textId="7304736A">
      <w:pPr>
        <w:spacing w:after="0" w:line="240" w:lineRule="auto"/>
        <w:rPr>
          <w:rFonts w:ascii="Times New Roman" w:hAnsi="Times New Roman" w:cs="Times New Roman"/>
        </w:rPr>
      </w:pPr>
      <w:hyperlink r:id="rId4" w:history="1">
        <w:r w:rsidRPr="005E553D">
          <w:rPr>
            <w:rStyle w:val="Hyperlink"/>
            <w:rFonts w:ascii="Times New Roman" w:hAnsi="Times New Roman" w:cs="Times New Roman"/>
          </w:rPr>
          <w:t>https://www.fisheries.noaa.gov/national/rules-</w:t>
        </w:r>
        <w:r w:rsidRPr="005E553D">
          <w:rPr>
            <w:rStyle w:val="Hyperlink"/>
            <w:rFonts w:ascii="Times New Roman" w:hAnsi="Times New Roman" w:cs="Times New Roman"/>
          </w:rPr>
          <w:t>a</w:t>
        </w:r>
        <w:r w:rsidRPr="005E553D">
          <w:rPr>
            <w:rStyle w:val="Hyperlink"/>
            <w:rFonts w:ascii="Times New Roman" w:hAnsi="Times New Roman" w:cs="Times New Roman"/>
          </w:rPr>
          <w:t>nd-regulations/appeals</w:t>
        </w:r>
      </w:hyperlink>
      <w:r w:rsidRPr="005E553D">
        <w:rPr>
          <w:rFonts w:ascii="Times New Roman" w:hAnsi="Times New Roman" w:cs="Times New Roman"/>
        </w:rPr>
        <w:t xml:space="preserve">. The appeal may be submitted </w:t>
      </w:r>
      <w:r w:rsidRPr="005E553D">
        <w:rPr>
          <w:rFonts w:ascii="Times New Roman" w:hAnsi="Times New Roman" w:cs="Times New Roman"/>
        </w:rPr>
        <w:t>by fax</w:t>
      </w:r>
      <w:r w:rsidRPr="005E553D">
        <w:rPr>
          <w:rFonts w:ascii="Times New Roman" w:hAnsi="Times New Roman" w:cs="Times New Roman"/>
        </w:rPr>
        <w:t xml:space="preserve"> (307-713-2384) or by mail or commercial carrier to NMFS National Appeals Office, 1315 East-West Highway, Silver Spring, MD 20910.</w:t>
      </w:r>
    </w:p>
    <w:p w:rsidR="003F523D" w:rsidP="003F523D" w14:paraId="0C7085F0" w14:textId="77777777">
      <w:pPr>
        <w:spacing w:after="0" w:line="240" w:lineRule="auto"/>
        <w:rPr>
          <w:rFonts w:ascii="Times New Roman" w:hAnsi="Times New Roman" w:cs="Times New Roman"/>
        </w:rPr>
      </w:pPr>
    </w:p>
    <w:p w:rsidR="003F523D" w:rsidP="003F523D" w14:paraId="48D2A0D3" w14:textId="77777777">
      <w:pPr>
        <w:spacing w:after="0" w:line="240" w:lineRule="auto"/>
        <w:rPr>
          <w:rFonts w:ascii="Times New Roman" w:hAnsi="Times New Roman" w:cs="Times New Roman"/>
        </w:rPr>
      </w:pPr>
    </w:p>
    <w:p w:rsidR="003F523D" w:rsidRPr="003F523D" w:rsidP="003F523D" w14:paraId="1FF8FE12" w14:textId="07DF0D57">
      <w:pPr>
        <w:spacing w:after="0" w:line="240" w:lineRule="auto"/>
        <w:jc w:val="center"/>
        <w:rPr>
          <w:rFonts w:ascii="Times New Roman" w:hAnsi="Times New Roman" w:cs="Times New Roman"/>
          <w:b/>
          <w:bCs/>
          <w:u w:val="single"/>
        </w:rPr>
      </w:pPr>
      <w:r w:rsidRPr="003F523D">
        <w:rPr>
          <w:rFonts w:ascii="Times New Roman" w:hAnsi="Times New Roman" w:cs="Times New Roman"/>
          <w:b/>
          <w:bCs/>
          <w:u w:val="single"/>
        </w:rPr>
        <w:t>PRA Public Burden Statement</w:t>
      </w:r>
    </w:p>
    <w:p w:rsidR="003F523D" w:rsidP="003F523D" w14:paraId="535173E1" w14:textId="77777777">
      <w:pPr>
        <w:spacing w:after="0" w:line="240" w:lineRule="auto"/>
        <w:jc w:val="center"/>
        <w:rPr>
          <w:rFonts w:ascii="Times New Roman" w:hAnsi="Times New Roman" w:cs="Times New Roman"/>
        </w:rPr>
      </w:pPr>
    </w:p>
    <w:p w:rsidR="003F523D" w:rsidP="003F523D" w14:paraId="6466890D" w14:textId="77777777">
      <w:pPr>
        <w:pStyle w:val="NormalWeb"/>
        <w:shd w:val="clear" w:color="auto" w:fill="FFFFFF"/>
        <w:spacing w:before="0" w:beforeAutospacing="0" w:after="0" w:afterAutospacing="0"/>
      </w:pPr>
    </w:p>
    <w:p w:rsidR="003F523D" w:rsidRPr="005E553D" w:rsidP="005E553D" w14:paraId="3D51643E" w14:textId="427B743F">
      <w:pPr>
        <w:pStyle w:val="NormalWeb"/>
        <w:shd w:val="clear" w:color="auto" w:fill="FFFFFF"/>
        <w:spacing w:before="0" w:beforeAutospacing="0" w:after="0" w:afterAutospacing="0"/>
        <w:rPr>
          <w:sz w:val="18"/>
          <w:szCs w:val="18"/>
        </w:rPr>
      </w:pPr>
      <w:r w:rsidRPr="003F523D">
        <w:rPr>
          <w:color w:val="222222"/>
          <w:sz w:val="18"/>
          <w:szCs w:val="18"/>
        </w:rPr>
        <w:t>A Federal agency may not conduct or sponsor, and a person is not required to respond to, nor shall a person be subject to a penalty for failure to comply with an information collection subject to the requirements of the Paperwork Reduction Act of 1995 unless the information collection has a currently valid OMB Control Number. The approved OMB Control Number for this information collection is 0648-</w:t>
      </w:r>
      <w:r>
        <w:rPr>
          <w:color w:val="222222"/>
          <w:sz w:val="18"/>
          <w:szCs w:val="18"/>
        </w:rPr>
        <w:t>0565.</w:t>
      </w:r>
      <w:r w:rsidRPr="003F523D">
        <w:rPr>
          <w:color w:val="222222"/>
          <w:sz w:val="18"/>
          <w:szCs w:val="18"/>
        </w:rPr>
        <w:t xml:space="preserve"> Without</w:t>
      </w:r>
      <w:r w:rsidRPr="003F523D">
        <w:rPr>
          <w:color w:val="222222"/>
          <w:sz w:val="18"/>
          <w:szCs w:val="18"/>
        </w:rPr>
        <w:t xml:space="preserve"> this approval, we could not conduct </w:t>
      </w:r>
      <w:r>
        <w:rPr>
          <w:color w:val="222222"/>
          <w:sz w:val="18"/>
          <w:szCs w:val="18"/>
        </w:rPr>
        <w:t xml:space="preserve">or </w:t>
      </w:r>
      <w:r w:rsidR="005E553D">
        <w:rPr>
          <w:color w:val="222222"/>
          <w:sz w:val="18"/>
          <w:szCs w:val="18"/>
        </w:rPr>
        <w:t>receive</w:t>
      </w:r>
      <w:r>
        <w:rPr>
          <w:color w:val="222222"/>
          <w:sz w:val="18"/>
          <w:szCs w:val="18"/>
        </w:rPr>
        <w:t xml:space="preserve"> appeals</w:t>
      </w:r>
      <w:r w:rsidRPr="003F523D">
        <w:rPr>
          <w:color w:val="222222"/>
          <w:sz w:val="18"/>
          <w:szCs w:val="18"/>
        </w:rPr>
        <w:t xml:space="preserve">. Public reporting for this information </w:t>
      </w:r>
      <w:r w:rsidRPr="005E553D">
        <w:rPr>
          <w:color w:val="222222"/>
          <w:sz w:val="18"/>
          <w:szCs w:val="18"/>
        </w:rPr>
        <w:t>collection is estimated to be approximately</w:t>
      </w:r>
      <w:r w:rsidRPr="005E553D" w:rsidR="005E553D">
        <w:rPr>
          <w:color w:val="222222"/>
          <w:sz w:val="18"/>
          <w:szCs w:val="18"/>
        </w:rPr>
        <w:t xml:space="preserve"> 4 hours</w:t>
      </w:r>
      <w:r w:rsidR="005E553D">
        <w:rPr>
          <w:color w:val="222222"/>
          <w:sz w:val="18"/>
          <w:szCs w:val="18"/>
        </w:rPr>
        <w:t xml:space="preserve"> </w:t>
      </w:r>
      <w:r w:rsidRPr="005E553D">
        <w:rPr>
          <w:color w:val="222222"/>
          <w:sz w:val="18"/>
          <w:szCs w:val="18"/>
        </w:rPr>
        <w:t>per response, including the time for reviewing instructions, searching existing data, gathering and maintaining the data needed, and completing and reviewing the information collection. All responses to this information collection are</w:t>
      </w:r>
      <w:r w:rsidR="005E553D">
        <w:rPr>
          <w:color w:val="222222"/>
          <w:sz w:val="18"/>
          <w:szCs w:val="18"/>
        </w:rPr>
        <w:t xml:space="preserve"> required to obtain benefits.</w:t>
      </w:r>
      <w:r w:rsidRPr="005E553D">
        <w:rPr>
          <w:color w:val="222222"/>
          <w:sz w:val="18"/>
          <w:szCs w:val="18"/>
        </w:rPr>
        <w:t xml:space="preserve"> Send comments regarding this burden estimate or any other aspect of this information collection, including suggestions for reducing this burden to the</w:t>
      </w:r>
      <w:r w:rsidRPr="005E553D" w:rsidR="005E553D">
        <w:t xml:space="preserve"> </w:t>
      </w:r>
      <w:r w:rsidRPr="005E553D" w:rsidR="005E553D">
        <w:rPr>
          <w:color w:val="222222"/>
          <w:sz w:val="18"/>
          <w:szCs w:val="18"/>
        </w:rPr>
        <w:t>NMFS National Appeals Office, 1315 East-West Highway, Silver Spring, MD 20910</w:t>
      </w:r>
      <w:r w:rsidR="005E553D">
        <w:rPr>
          <w:color w:val="222222"/>
          <w:sz w:val="18"/>
          <w:szCs w:val="18"/>
        </w:rPr>
        <w:t xml:space="preserve">. </w:t>
      </w:r>
    </w:p>
    <w:p w:rsidR="003F523D" w:rsidRPr="003F523D" w:rsidP="003F523D" w14:paraId="57A3555E" w14:textId="77777777">
      <w:pPr>
        <w:spacing w:after="0" w:line="240" w:lineRule="auto"/>
        <w:rPr>
          <w:rFonts w:ascii="Times New Roman" w:hAnsi="Times New Roman" w:cs="Times New Roman"/>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0B226D7"/>
    <w:multiLevelType w:val="multilevel"/>
    <w:tmpl w:val="6AE40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A5E306A"/>
    <w:multiLevelType w:val="multilevel"/>
    <w:tmpl w:val="2EC22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6990639">
    <w:abstractNumId w:val="0"/>
  </w:num>
  <w:num w:numId="2" w16cid:durableId="1341196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23D"/>
    <w:rsid w:val="003F523D"/>
    <w:rsid w:val="005E553D"/>
    <w:rsid w:val="00997EC5"/>
    <w:rsid w:val="009B08FE"/>
    <w:rsid w:val="00A05CF7"/>
    <w:rsid w:val="00A6554A"/>
    <w:rsid w:val="00CF771A"/>
    <w:rsid w:val="00EF2FD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AF964C2"/>
  <w15:chartTrackingRefBased/>
  <w15:docId w15:val="{50969C58-EBEB-460C-BBC5-D10048A96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523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F523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F523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F523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F523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F52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52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52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52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523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F523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F523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F523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F523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F52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52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52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523D"/>
    <w:rPr>
      <w:rFonts w:eastAsiaTheme="majorEastAsia" w:cstheme="majorBidi"/>
      <w:color w:val="272727" w:themeColor="text1" w:themeTint="D8"/>
    </w:rPr>
  </w:style>
  <w:style w:type="paragraph" w:styleId="Title">
    <w:name w:val="Title"/>
    <w:basedOn w:val="Normal"/>
    <w:next w:val="Normal"/>
    <w:link w:val="TitleChar"/>
    <w:uiPriority w:val="10"/>
    <w:qFormat/>
    <w:rsid w:val="003F52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52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52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52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523D"/>
    <w:pPr>
      <w:spacing w:before="160"/>
      <w:jc w:val="center"/>
    </w:pPr>
    <w:rPr>
      <w:i/>
      <w:iCs/>
      <w:color w:val="404040" w:themeColor="text1" w:themeTint="BF"/>
    </w:rPr>
  </w:style>
  <w:style w:type="character" w:customStyle="1" w:styleId="QuoteChar">
    <w:name w:val="Quote Char"/>
    <w:basedOn w:val="DefaultParagraphFont"/>
    <w:link w:val="Quote"/>
    <w:uiPriority w:val="29"/>
    <w:rsid w:val="003F523D"/>
    <w:rPr>
      <w:i/>
      <w:iCs/>
      <w:color w:val="404040" w:themeColor="text1" w:themeTint="BF"/>
    </w:rPr>
  </w:style>
  <w:style w:type="paragraph" w:styleId="ListParagraph">
    <w:name w:val="List Paragraph"/>
    <w:basedOn w:val="Normal"/>
    <w:uiPriority w:val="34"/>
    <w:qFormat/>
    <w:rsid w:val="003F523D"/>
    <w:pPr>
      <w:ind w:left="720"/>
      <w:contextualSpacing/>
    </w:pPr>
  </w:style>
  <w:style w:type="character" w:styleId="IntenseEmphasis">
    <w:name w:val="Intense Emphasis"/>
    <w:basedOn w:val="DefaultParagraphFont"/>
    <w:uiPriority w:val="21"/>
    <w:qFormat/>
    <w:rsid w:val="003F523D"/>
    <w:rPr>
      <w:i/>
      <w:iCs/>
      <w:color w:val="2E74B5" w:themeColor="accent1" w:themeShade="BF"/>
    </w:rPr>
  </w:style>
  <w:style w:type="paragraph" w:styleId="IntenseQuote">
    <w:name w:val="Intense Quote"/>
    <w:basedOn w:val="Normal"/>
    <w:next w:val="Normal"/>
    <w:link w:val="IntenseQuoteChar"/>
    <w:uiPriority w:val="30"/>
    <w:qFormat/>
    <w:rsid w:val="003F523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F523D"/>
    <w:rPr>
      <w:i/>
      <w:iCs/>
      <w:color w:val="2E74B5" w:themeColor="accent1" w:themeShade="BF"/>
    </w:rPr>
  </w:style>
  <w:style w:type="character" w:styleId="IntenseReference">
    <w:name w:val="Intense Reference"/>
    <w:basedOn w:val="DefaultParagraphFont"/>
    <w:uiPriority w:val="32"/>
    <w:qFormat/>
    <w:rsid w:val="003F523D"/>
    <w:rPr>
      <w:b/>
      <w:bCs/>
      <w:smallCaps/>
      <w:color w:val="2E74B5" w:themeColor="accent1" w:themeShade="BF"/>
      <w:spacing w:val="5"/>
    </w:rPr>
  </w:style>
  <w:style w:type="character" w:styleId="Hyperlink">
    <w:name w:val="Hyperlink"/>
    <w:basedOn w:val="DefaultParagraphFont"/>
    <w:uiPriority w:val="99"/>
    <w:unhideWhenUsed/>
    <w:rsid w:val="003F523D"/>
    <w:rPr>
      <w:color w:val="0563C1" w:themeColor="hyperlink"/>
      <w:u w:val="single"/>
    </w:rPr>
  </w:style>
  <w:style w:type="character" w:styleId="UnresolvedMention">
    <w:name w:val="Unresolved Mention"/>
    <w:basedOn w:val="DefaultParagraphFont"/>
    <w:uiPriority w:val="99"/>
    <w:semiHidden/>
    <w:unhideWhenUsed/>
    <w:rsid w:val="003F523D"/>
    <w:rPr>
      <w:color w:val="605E5C"/>
      <w:shd w:val="clear" w:color="auto" w:fill="E1DFDD"/>
    </w:rPr>
  </w:style>
  <w:style w:type="paragraph" w:styleId="NormalWeb">
    <w:name w:val="Normal (Web)"/>
    <w:basedOn w:val="Normal"/>
    <w:uiPriority w:val="99"/>
    <w:unhideWhenUsed/>
    <w:rsid w:val="003F523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5E55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isheries.noaa.gov/national/rules-and-regulations/appeals"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413</Words>
  <Characters>2359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NOAA Fisheries - HQ</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Jazmin.Williams</dc:creator>
  <cp:lastModifiedBy>Jazmin.Williams</cp:lastModifiedBy>
  <cp:revision>1</cp:revision>
  <dcterms:created xsi:type="dcterms:W3CDTF">2026-09-22T20:54:00Z</dcterms:created>
  <dcterms:modified xsi:type="dcterms:W3CDTF">2026-09-22T21:12:00Z</dcterms:modified>
</cp:coreProperties>
</file>