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D1294" w:rsidRPr="00F951F3" w:rsidP="00EA6C04" w14:paraId="10CAE3D7" w14:textId="77777777">
      <w:pPr>
        <w:jc w:val="center"/>
        <w:rPr>
          <w:rFonts w:ascii="Times New Roman" w:hAnsi="Times New Roman" w:cs="Times New Roman"/>
          <w:sz w:val="24"/>
          <w:szCs w:val="24"/>
          <w:u w:val="single"/>
        </w:rPr>
      </w:pPr>
      <w:r w:rsidRPr="00F951F3">
        <w:rPr>
          <w:rFonts w:ascii="Times New Roman" w:hAnsi="Times New Roman" w:cs="Times New Roman"/>
          <w:sz w:val="24"/>
          <w:szCs w:val="24"/>
          <w:u w:val="single"/>
        </w:rPr>
        <w:t xml:space="preserve">SUPPORTING </w:t>
      </w:r>
      <w:r w:rsidRPr="00F951F3" w:rsidR="00127B46">
        <w:rPr>
          <w:rFonts w:ascii="Times New Roman" w:hAnsi="Times New Roman" w:cs="Times New Roman"/>
          <w:sz w:val="24"/>
          <w:szCs w:val="24"/>
          <w:u w:val="single"/>
        </w:rPr>
        <w:t>STATEMENT -</w:t>
      </w:r>
      <w:r w:rsidRPr="00F951F3">
        <w:rPr>
          <w:rFonts w:ascii="Times New Roman" w:hAnsi="Times New Roman" w:cs="Times New Roman"/>
          <w:sz w:val="24"/>
          <w:szCs w:val="24"/>
          <w:u w:val="single"/>
        </w:rPr>
        <w:t xml:space="preserve"> PART A</w:t>
      </w:r>
    </w:p>
    <w:p w:rsidR="00EF2827" w:rsidRPr="00F951F3" w:rsidP="00FC21DC" w14:paraId="0A421DC6" w14:textId="77777777">
      <w:pPr>
        <w:jc w:val="center"/>
        <w:rPr>
          <w:rFonts w:ascii="Times New Roman" w:hAnsi="Times New Roman" w:cs="Times New Roman"/>
          <w:sz w:val="24"/>
          <w:szCs w:val="24"/>
        </w:rPr>
      </w:pPr>
      <w:r w:rsidRPr="00F951F3">
        <w:rPr>
          <w:rFonts w:ascii="Times New Roman" w:hAnsi="Times New Roman" w:cs="Times New Roman"/>
          <w:sz w:val="24"/>
          <w:szCs w:val="24"/>
        </w:rPr>
        <w:t xml:space="preserve">Child Annuitant’s School Certification </w:t>
      </w:r>
      <w:r w:rsidRPr="00F951F3" w:rsidR="00EA6C04">
        <w:rPr>
          <w:rFonts w:ascii="Times New Roman" w:hAnsi="Times New Roman" w:cs="Times New Roman"/>
          <w:sz w:val="24"/>
          <w:szCs w:val="24"/>
        </w:rPr>
        <w:t>–</w:t>
      </w:r>
    </w:p>
    <w:p w:rsidR="00340D9B" w:rsidRPr="00F951F3" w:rsidP="00FC21DC" w14:paraId="52937A42" w14:textId="0CADFFFC">
      <w:pPr>
        <w:jc w:val="center"/>
        <w:rPr>
          <w:rFonts w:ascii="Times New Roman" w:hAnsi="Times New Roman" w:cs="Times New Roman"/>
          <w:sz w:val="24"/>
          <w:szCs w:val="24"/>
        </w:rPr>
      </w:pPr>
      <w:r w:rsidRPr="00F951F3">
        <w:rPr>
          <w:rFonts w:ascii="Times New Roman" w:hAnsi="Times New Roman" w:cs="Times New Roman"/>
          <w:sz w:val="24"/>
          <w:szCs w:val="24"/>
        </w:rPr>
        <w:t xml:space="preserve"> </w:t>
      </w:r>
      <w:r w:rsidRPr="00F951F3" w:rsidR="00AC51A4">
        <w:rPr>
          <w:rFonts w:ascii="Times New Roman" w:hAnsi="Times New Roman" w:cs="Times New Roman"/>
          <w:sz w:val="24"/>
          <w:szCs w:val="24"/>
        </w:rPr>
        <w:t>0730-0001</w:t>
      </w:r>
    </w:p>
    <w:p w:rsidR="00E15824" w:rsidRPr="00F951F3" w:rsidP="006E563D" w14:paraId="1AFE75D1" w14:textId="77777777">
      <w:pPr>
        <w:spacing w:after="0" w:line="240" w:lineRule="auto"/>
        <w:rPr>
          <w:rFonts w:ascii="Times New Roman" w:hAnsi="Times New Roman" w:cs="Times New Roman"/>
          <w:sz w:val="24"/>
          <w:szCs w:val="24"/>
        </w:rPr>
      </w:pPr>
    </w:p>
    <w:p w:rsidR="00510F0C" w:rsidRPr="00F951F3" w:rsidP="006E563D" w14:paraId="2EFAA546" w14:textId="77777777">
      <w:p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1.</w:t>
      </w:r>
      <w:r w:rsidRPr="00F951F3" w:rsidR="00211832">
        <w:rPr>
          <w:rFonts w:ascii="Times New Roman" w:hAnsi="Times New Roman" w:cs="Times New Roman"/>
          <w:sz w:val="24"/>
          <w:szCs w:val="24"/>
        </w:rPr>
        <w:t xml:space="preserve"> </w:t>
      </w:r>
      <w:r w:rsidRPr="00F951F3">
        <w:rPr>
          <w:rFonts w:ascii="Times New Roman" w:hAnsi="Times New Roman" w:cs="Times New Roman"/>
          <w:sz w:val="24"/>
          <w:szCs w:val="24"/>
        </w:rPr>
        <w:tab/>
      </w:r>
      <w:r w:rsidRPr="00F951F3" w:rsidR="005C7428">
        <w:rPr>
          <w:rFonts w:ascii="Times New Roman" w:hAnsi="Times New Roman" w:cs="Times New Roman"/>
          <w:sz w:val="24"/>
          <w:szCs w:val="24"/>
          <w:u w:val="single"/>
        </w:rPr>
        <w:t xml:space="preserve">Need for the Information </w:t>
      </w:r>
      <w:r w:rsidRPr="00F951F3" w:rsidR="0085688C">
        <w:rPr>
          <w:rFonts w:ascii="Times New Roman" w:hAnsi="Times New Roman" w:cs="Times New Roman"/>
          <w:sz w:val="24"/>
          <w:szCs w:val="24"/>
          <w:u w:val="single"/>
        </w:rPr>
        <w:t>Collection</w:t>
      </w:r>
    </w:p>
    <w:p w:rsidR="00EF2827" w:rsidRPr="00F951F3" w:rsidP="0045538E" w14:paraId="432C181E" w14:textId="77777777">
      <w:pPr>
        <w:spacing w:after="0" w:line="240" w:lineRule="auto"/>
        <w:rPr>
          <w:rFonts w:ascii="Times New Roman" w:hAnsi="Times New Roman" w:cs="Times New Roman"/>
          <w:sz w:val="24"/>
          <w:szCs w:val="24"/>
        </w:rPr>
      </w:pPr>
    </w:p>
    <w:p w:rsidR="0045538E" w:rsidRPr="00F951F3" w:rsidP="0045538E" w14:paraId="60A339CE" w14:textId="257CE363">
      <w:p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The Defense Finance and Accounting Service (DFAS) is given the authority by 10 U.S.C 1435, “Eligible Beneficiaries,” and 10 U.S.C. 1447, “Survivor Benefit Plan,” to offer benefit payments to annuitants between the ages of 18 and 22, when attending studies at a recognized education institution.  The DoD Financial Management Regulation (FMR) 7000.14, Volume 7B, titled “Military Pay Policy – Retired Pay,” will be updated to instruct the child annuitant or payee to self-certify attendance to continue studying o</w:t>
      </w:r>
      <w:r w:rsidRPr="00F951F3">
        <w:rPr>
          <w:rFonts w:ascii="Times New Roman" w:hAnsi="Times New Roman" w:cs="Times New Roman"/>
          <w:sz w:val="24"/>
          <w:szCs w:val="24"/>
        </w:rPr>
        <w:t>r training each semester (or any other period in which the school year is divided).  Without this certification, funds cannot be released to annuitant/payee.</w:t>
      </w:r>
    </w:p>
    <w:p w:rsidR="0045538E" w:rsidRPr="00F951F3" w:rsidP="006E563D" w14:paraId="70ED89B2" w14:textId="77777777">
      <w:pPr>
        <w:spacing w:after="0" w:line="240" w:lineRule="auto"/>
        <w:rPr>
          <w:rFonts w:ascii="Times New Roman" w:hAnsi="Times New Roman" w:cs="Times New Roman"/>
          <w:sz w:val="24"/>
          <w:szCs w:val="24"/>
        </w:rPr>
      </w:pPr>
    </w:p>
    <w:p w:rsidR="005C7428" w:rsidRPr="00F951F3" w:rsidP="006E563D" w14:paraId="63C86726" w14:textId="77777777">
      <w:p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2.</w:t>
      </w:r>
      <w:r w:rsidRPr="00F951F3">
        <w:rPr>
          <w:rFonts w:ascii="Times New Roman" w:hAnsi="Times New Roman" w:cs="Times New Roman"/>
          <w:sz w:val="24"/>
          <w:szCs w:val="24"/>
        </w:rPr>
        <w:tab/>
      </w:r>
      <w:r w:rsidRPr="00F951F3">
        <w:rPr>
          <w:rFonts w:ascii="Times New Roman" w:hAnsi="Times New Roman" w:cs="Times New Roman"/>
          <w:sz w:val="24"/>
          <w:szCs w:val="24"/>
          <w:u w:val="single"/>
        </w:rPr>
        <w:t xml:space="preserve">Use of </w:t>
      </w:r>
      <w:r w:rsidRPr="00F951F3">
        <w:rPr>
          <w:rFonts w:ascii="Times New Roman" w:hAnsi="Times New Roman" w:cs="Times New Roman"/>
          <w:sz w:val="24"/>
          <w:szCs w:val="24"/>
          <w:u w:val="single"/>
        </w:rPr>
        <w:t xml:space="preserve">the </w:t>
      </w:r>
      <w:r w:rsidRPr="00F951F3" w:rsidR="0085688C">
        <w:rPr>
          <w:rFonts w:ascii="Times New Roman" w:hAnsi="Times New Roman" w:cs="Times New Roman"/>
          <w:sz w:val="24"/>
          <w:szCs w:val="24"/>
          <w:u w:val="single"/>
        </w:rPr>
        <w:t>Information</w:t>
      </w:r>
      <w:r w:rsidRPr="00F951F3" w:rsidR="0085688C">
        <w:rPr>
          <w:rFonts w:ascii="Times New Roman" w:hAnsi="Times New Roman" w:cs="Times New Roman"/>
          <w:sz w:val="24"/>
          <w:szCs w:val="24"/>
        </w:rPr>
        <w:t xml:space="preserve"> </w:t>
      </w:r>
    </w:p>
    <w:p w:rsidR="0045538E" w:rsidRPr="00F951F3" w:rsidP="0045538E" w14:paraId="1A2A15D1" w14:textId="77777777">
      <w:p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The Child Annuitant’s School Certification (DD Form 2788) is generated by the Defense Retired and Annuitant System (DRAS).  DRAS identifies the child annuitant prior to their 18</w:t>
      </w:r>
      <w:r w:rsidRPr="00F951F3">
        <w:rPr>
          <w:rFonts w:ascii="Times New Roman" w:hAnsi="Times New Roman" w:cs="Times New Roman"/>
          <w:sz w:val="24"/>
          <w:szCs w:val="24"/>
          <w:vertAlign w:val="superscript"/>
        </w:rPr>
        <w:t>th</w:t>
      </w:r>
      <w:r w:rsidRPr="00F951F3">
        <w:rPr>
          <w:rFonts w:ascii="Times New Roman" w:hAnsi="Times New Roman" w:cs="Times New Roman"/>
          <w:sz w:val="24"/>
          <w:szCs w:val="24"/>
        </w:rPr>
        <w:t xml:space="preserve"> birthday and sends initial mailing.  Annuity Pay System downloads child annuitant information into DRAS when retiree is deceased.  After the initial mailing, the child annuitant (18 and over) or payee receives the form and flex letter annually.  Each semester or other period in which the school year is divided, thereafter, the respondent is required to complete and return via mail, fax or email to the DFAS as indicated on the form/letter.  The child will certify as to his or her intent for future enrollmen</w:t>
      </w:r>
      <w:r w:rsidRPr="00F951F3">
        <w:rPr>
          <w:rFonts w:ascii="Times New Roman" w:hAnsi="Times New Roman" w:cs="Times New Roman"/>
          <w:sz w:val="24"/>
          <w:szCs w:val="24"/>
        </w:rPr>
        <w:t>t.  DFAS reviews the completed form/letter and uses the information to determine eligibility and release funds.  Respondents are annuitants between the age of 18 and 22 and payees for the children under age 18.</w:t>
      </w:r>
    </w:p>
    <w:p w:rsidR="0045538E" w:rsidRPr="00F951F3" w:rsidP="0045538E" w14:paraId="5B93B3D0" w14:textId="77777777">
      <w:pPr>
        <w:spacing w:after="0" w:line="240" w:lineRule="auto"/>
        <w:rPr>
          <w:rFonts w:ascii="Times New Roman" w:hAnsi="Times New Roman" w:cs="Times New Roman"/>
          <w:sz w:val="24"/>
          <w:szCs w:val="24"/>
        </w:rPr>
      </w:pPr>
    </w:p>
    <w:p w:rsidR="0045538E" w:rsidRPr="00F951F3" w:rsidP="0045538E" w14:paraId="4C6617F1" w14:textId="77777777">
      <w:p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 xml:space="preserve">When notification is sent to child annuitant or payee, a cover letter explaining the need and how respondent may return the requirement documents is sent along with the form/letter.  This cover letter is being submitted as part of the OMB submission package.  </w:t>
      </w:r>
    </w:p>
    <w:p w:rsidR="0045538E" w:rsidRPr="00F951F3" w:rsidP="0045538E" w14:paraId="03B1492D" w14:textId="77777777">
      <w:pPr>
        <w:spacing w:after="0" w:line="240" w:lineRule="auto"/>
        <w:rPr>
          <w:rFonts w:ascii="Times New Roman" w:hAnsi="Times New Roman" w:cs="Times New Roman"/>
          <w:sz w:val="24"/>
          <w:szCs w:val="24"/>
        </w:rPr>
      </w:pPr>
    </w:p>
    <w:p w:rsidR="0045538E" w:rsidRPr="00F951F3" w:rsidP="0045538E" w14:paraId="435107E8" w14:textId="77777777">
      <w:p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The form is available on the DoD Forms website (</w:t>
      </w:r>
      <w:hyperlink r:id="rId4" w:history="1">
        <w:r w:rsidRPr="00F951F3">
          <w:rPr>
            <w:rStyle w:val="Hyperlink"/>
            <w:rFonts w:ascii="Times New Roman" w:hAnsi="Times New Roman" w:cs="Times New Roman"/>
            <w:sz w:val="24"/>
            <w:szCs w:val="24"/>
          </w:rPr>
          <w:t>http://www.dtic.mil/whs/directives/forms/index.htm</w:t>
        </w:r>
      </w:hyperlink>
      <w:r w:rsidRPr="00F951F3">
        <w:rPr>
          <w:rFonts w:ascii="Times New Roman" w:hAnsi="Times New Roman" w:cs="Times New Roman"/>
          <w:sz w:val="24"/>
          <w:szCs w:val="24"/>
        </w:rPr>
        <w:t xml:space="preserve">).  The Privacy Act Statement and Agency Disclosure Notice are available to the respondent on the form.  </w:t>
      </w:r>
    </w:p>
    <w:p w:rsidR="0045538E" w:rsidRPr="00F951F3" w:rsidP="0045538E" w14:paraId="16A930D7" w14:textId="77777777">
      <w:pPr>
        <w:spacing w:after="0" w:line="240" w:lineRule="auto"/>
        <w:rPr>
          <w:rFonts w:ascii="Times New Roman" w:hAnsi="Times New Roman" w:cs="Times New Roman"/>
          <w:sz w:val="24"/>
          <w:szCs w:val="24"/>
        </w:rPr>
      </w:pPr>
    </w:p>
    <w:p w:rsidR="005C7428" w:rsidRPr="00F951F3" w:rsidP="006E563D" w14:paraId="73C36E9C" w14:textId="77777777">
      <w:p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 xml:space="preserve">3. </w:t>
      </w:r>
      <w:r w:rsidRPr="00F951F3">
        <w:rPr>
          <w:rFonts w:ascii="Times New Roman" w:hAnsi="Times New Roman" w:cs="Times New Roman"/>
          <w:sz w:val="24"/>
          <w:szCs w:val="24"/>
        </w:rPr>
        <w:tab/>
      </w:r>
      <w:r w:rsidRPr="00F951F3">
        <w:rPr>
          <w:rFonts w:ascii="Times New Roman" w:hAnsi="Times New Roman" w:cs="Times New Roman"/>
          <w:sz w:val="24"/>
          <w:szCs w:val="24"/>
          <w:u w:val="single"/>
        </w:rPr>
        <w:t>Use of Information Technology</w:t>
      </w:r>
      <w:r w:rsidRPr="00F951F3" w:rsidR="0085688C">
        <w:rPr>
          <w:rFonts w:ascii="Times New Roman" w:hAnsi="Times New Roman" w:cs="Times New Roman"/>
          <w:sz w:val="24"/>
          <w:szCs w:val="24"/>
          <w:u w:val="single"/>
        </w:rPr>
        <w:t xml:space="preserve"> </w:t>
      </w:r>
    </w:p>
    <w:p w:rsidR="0045538E" w:rsidRPr="00F951F3" w:rsidP="0045538E" w14:paraId="2B7753F4" w14:textId="77777777">
      <w:p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The DD Form 2788 is available in fillable PDF format from the DoD forms repository.  Respondents may access the form from the website, print, fax or mail/e-mail the completed form for processing.  However, most of the forms are sent to the respondent for completion and returned by mail, with 15% received electronically.</w:t>
      </w:r>
    </w:p>
    <w:p w:rsidR="008635C4" w:rsidRPr="00F951F3" w:rsidP="006E563D" w14:paraId="1BDC8618" w14:textId="77777777">
      <w:pPr>
        <w:spacing w:after="0" w:line="240" w:lineRule="auto"/>
        <w:rPr>
          <w:rFonts w:ascii="Times New Roman" w:hAnsi="Times New Roman" w:cs="Times New Roman"/>
          <w:i/>
          <w:sz w:val="24"/>
          <w:szCs w:val="24"/>
        </w:rPr>
      </w:pPr>
      <w:r w:rsidRPr="00F951F3">
        <w:rPr>
          <w:rFonts w:ascii="Times New Roman" w:hAnsi="Times New Roman" w:cs="Times New Roman"/>
          <w:i/>
          <w:sz w:val="24"/>
          <w:szCs w:val="24"/>
        </w:rPr>
        <w:t xml:space="preserve"> </w:t>
      </w:r>
    </w:p>
    <w:p w:rsidR="008635C4" w:rsidRPr="00F951F3" w:rsidP="006E563D" w14:paraId="76110103" w14:textId="77777777">
      <w:p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 xml:space="preserve">4. </w:t>
      </w:r>
      <w:r w:rsidRPr="00F951F3">
        <w:rPr>
          <w:rFonts w:ascii="Times New Roman" w:hAnsi="Times New Roman" w:cs="Times New Roman"/>
          <w:sz w:val="24"/>
          <w:szCs w:val="24"/>
        </w:rPr>
        <w:tab/>
      </w:r>
      <w:r w:rsidRPr="00F951F3">
        <w:rPr>
          <w:rFonts w:ascii="Times New Roman" w:hAnsi="Times New Roman" w:cs="Times New Roman"/>
          <w:sz w:val="24"/>
          <w:szCs w:val="24"/>
          <w:u w:val="single"/>
        </w:rPr>
        <w:t>Non-duplication</w:t>
      </w:r>
      <w:r w:rsidRPr="00F951F3" w:rsidR="0085688C">
        <w:rPr>
          <w:rFonts w:ascii="Times New Roman" w:hAnsi="Times New Roman" w:cs="Times New Roman"/>
          <w:sz w:val="24"/>
          <w:szCs w:val="24"/>
          <w:u w:val="single"/>
        </w:rPr>
        <w:t xml:space="preserve"> </w:t>
      </w:r>
    </w:p>
    <w:p w:rsidR="00CA15B1" w:rsidRPr="00F951F3" w:rsidP="006E563D" w14:paraId="0560B612" w14:textId="77777777">
      <w:pPr>
        <w:spacing w:after="0" w:line="240" w:lineRule="auto"/>
        <w:rPr>
          <w:rFonts w:ascii="Times New Roman" w:hAnsi="Times New Roman" w:cs="Times New Roman"/>
          <w:i/>
          <w:sz w:val="24"/>
          <w:szCs w:val="24"/>
        </w:rPr>
      </w:pPr>
      <w:r w:rsidRPr="00F951F3">
        <w:rPr>
          <w:rFonts w:ascii="Times New Roman" w:hAnsi="Times New Roman" w:cs="Times New Roman"/>
          <w:sz w:val="24"/>
          <w:szCs w:val="24"/>
        </w:rPr>
        <w:t xml:space="preserve">The information obtained through this collection is unique and is not already available for use or adaptation from another cleared source. </w:t>
      </w:r>
    </w:p>
    <w:p w:rsidR="00CA15B1" w:rsidRPr="00F951F3" w:rsidP="006E563D" w14:paraId="6A358C41" w14:textId="77777777">
      <w:pPr>
        <w:spacing w:after="0" w:line="240" w:lineRule="auto"/>
        <w:rPr>
          <w:rFonts w:ascii="Times New Roman" w:hAnsi="Times New Roman" w:cs="Times New Roman"/>
          <w:i/>
          <w:sz w:val="24"/>
          <w:szCs w:val="24"/>
        </w:rPr>
      </w:pPr>
    </w:p>
    <w:p w:rsidR="00D07963" w:rsidRPr="00F951F3" w:rsidP="00D07963" w14:paraId="235290E7" w14:textId="77777777">
      <w:p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 xml:space="preserve">5. </w:t>
      </w:r>
      <w:r w:rsidRPr="00F951F3">
        <w:rPr>
          <w:rFonts w:ascii="Times New Roman" w:hAnsi="Times New Roman" w:cs="Times New Roman"/>
          <w:sz w:val="24"/>
          <w:szCs w:val="24"/>
        </w:rPr>
        <w:tab/>
      </w:r>
      <w:r w:rsidRPr="00F951F3">
        <w:rPr>
          <w:rFonts w:ascii="Times New Roman" w:hAnsi="Times New Roman" w:cs="Times New Roman"/>
          <w:sz w:val="24"/>
          <w:szCs w:val="24"/>
          <w:u w:val="single"/>
        </w:rPr>
        <w:t>Burden on Small Businesses</w:t>
      </w:r>
    </w:p>
    <w:p w:rsidR="002567F9" w:rsidRPr="00F951F3" w:rsidP="006E563D" w14:paraId="318DA7FD" w14:textId="77777777">
      <w:pPr>
        <w:spacing w:after="0" w:line="240" w:lineRule="auto"/>
        <w:rPr>
          <w:rFonts w:ascii="Times New Roman" w:hAnsi="Times New Roman" w:cs="Times New Roman"/>
          <w:i/>
          <w:sz w:val="24"/>
          <w:szCs w:val="24"/>
        </w:rPr>
      </w:pPr>
      <w:r w:rsidRPr="00F951F3">
        <w:rPr>
          <w:rFonts w:ascii="Times New Roman" w:hAnsi="Times New Roman" w:cs="Times New Roman"/>
          <w:sz w:val="24"/>
          <w:szCs w:val="24"/>
        </w:rPr>
        <w:t>This information collection does not impose a significant economic impact on a substantial number of small businesses or entities.</w:t>
      </w:r>
      <w:r w:rsidRPr="00F951F3">
        <w:rPr>
          <w:rFonts w:ascii="Times New Roman" w:hAnsi="Times New Roman" w:cs="Times New Roman"/>
          <w:i/>
          <w:sz w:val="24"/>
          <w:szCs w:val="24"/>
        </w:rPr>
        <w:t xml:space="preserve"> </w:t>
      </w:r>
    </w:p>
    <w:p w:rsidR="002567F9" w:rsidRPr="00F951F3" w:rsidP="006E563D" w14:paraId="227265FC" w14:textId="77777777">
      <w:pPr>
        <w:spacing w:after="0" w:line="240" w:lineRule="auto"/>
        <w:rPr>
          <w:rFonts w:ascii="Times New Roman" w:hAnsi="Times New Roman" w:cs="Times New Roman"/>
          <w:i/>
          <w:sz w:val="24"/>
          <w:szCs w:val="24"/>
        </w:rPr>
      </w:pPr>
    </w:p>
    <w:p w:rsidR="00F86C35" w:rsidRPr="00F951F3" w:rsidP="00D07963" w14:paraId="19BF3C8E" w14:textId="77777777">
      <w:pPr>
        <w:spacing w:after="0" w:line="240" w:lineRule="auto"/>
        <w:rPr>
          <w:rFonts w:ascii="Times New Roman" w:hAnsi="Times New Roman" w:cs="Times New Roman"/>
          <w:sz w:val="24"/>
          <w:szCs w:val="24"/>
          <w:u w:val="single"/>
        </w:rPr>
      </w:pPr>
      <w:r w:rsidRPr="00F951F3">
        <w:rPr>
          <w:rFonts w:ascii="Times New Roman" w:hAnsi="Times New Roman" w:cs="Times New Roman"/>
          <w:sz w:val="24"/>
          <w:szCs w:val="24"/>
        </w:rPr>
        <w:t>6.</w:t>
      </w:r>
      <w:r w:rsidRPr="00F951F3">
        <w:rPr>
          <w:rFonts w:ascii="Times New Roman" w:hAnsi="Times New Roman" w:cs="Times New Roman"/>
          <w:sz w:val="24"/>
          <w:szCs w:val="24"/>
        </w:rPr>
        <w:tab/>
        <w:t xml:space="preserve"> </w:t>
      </w:r>
      <w:r w:rsidRPr="00F951F3">
        <w:rPr>
          <w:rFonts w:ascii="Times New Roman" w:hAnsi="Times New Roman" w:cs="Times New Roman"/>
          <w:sz w:val="24"/>
          <w:szCs w:val="24"/>
          <w:u w:val="single"/>
        </w:rPr>
        <w:t xml:space="preserve">Less Frequent </w:t>
      </w:r>
      <w:r w:rsidRPr="00F951F3" w:rsidR="0085688C">
        <w:rPr>
          <w:rFonts w:ascii="Times New Roman" w:hAnsi="Times New Roman" w:cs="Times New Roman"/>
          <w:sz w:val="24"/>
          <w:szCs w:val="24"/>
          <w:u w:val="single"/>
        </w:rPr>
        <w:t xml:space="preserve">Collection </w:t>
      </w:r>
    </w:p>
    <w:p w:rsidR="00D07963" w:rsidRPr="00F951F3" w:rsidP="00D07963" w14:paraId="5882DC6A" w14:textId="77777777">
      <w:p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If DFAS does not receive the information</w:t>
      </w:r>
      <w:r w:rsidRPr="00F951F3">
        <w:rPr>
          <w:rFonts w:ascii="Times New Roman" w:hAnsi="Times New Roman" w:cs="Times New Roman"/>
          <w:sz w:val="24"/>
          <w:szCs w:val="24"/>
        </w:rPr>
        <w:t>, annuity</w:t>
      </w:r>
      <w:r w:rsidRPr="00F951F3">
        <w:rPr>
          <w:rFonts w:ascii="Times New Roman" w:hAnsi="Times New Roman" w:cs="Times New Roman"/>
          <w:sz w:val="24"/>
          <w:szCs w:val="24"/>
        </w:rPr>
        <w:t xml:space="preserve"> payments are suspended.  The requirement to complete the form ensures annuity eligibility and helps alleviate the opportunity for fraud and abuse of dependent benefits.</w:t>
      </w:r>
    </w:p>
    <w:p w:rsidR="00F86C35" w:rsidRPr="00F951F3" w:rsidP="006E563D" w14:paraId="2F4EBDA1" w14:textId="77777777">
      <w:pPr>
        <w:spacing w:after="0" w:line="240" w:lineRule="auto"/>
        <w:rPr>
          <w:rFonts w:ascii="Times New Roman" w:hAnsi="Times New Roman" w:cs="Times New Roman"/>
          <w:i/>
          <w:sz w:val="24"/>
          <w:szCs w:val="24"/>
        </w:rPr>
      </w:pPr>
    </w:p>
    <w:p w:rsidR="00D07963" w:rsidRPr="00F951F3" w:rsidP="00D07963" w14:paraId="7ACD8B46" w14:textId="77777777">
      <w:pPr>
        <w:spacing w:after="0" w:line="240" w:lineRule="auto"/>
        <w:rPr>
          <w:rFonts w:ascii="Times New Roman" w:hAnsi="Times New Roman" w:cs="Times New Roman"/>
          <w:sz w:val="24"/>
          <w:szCs w:val="24"/>
          <w:u w:val="single"/>
        </w:rPr>
      </w:pPr>
      <w:r w:rsidRPr="00F951F3">
        <w:rPr>
          <w:rFonts w:ascii="Times New Roman" w:hAnsi="Times New Roman" w:cs="Times New Roman"/>
          <w:i/>
          <w:sz w:val="24"/>
          <w:szCs w:val="24"/>
        </w:rPr>
        <w:t xml:space="preserve">7. </w:t>
      </w:r>
      <w:r w:rsidRPr="00F951F3">
        <w:rPr>
          <w:rFonts w:ascii="Times New Roman" w:hAnsi="Times New Roman" w:cs="Times New Roman"/>
          <w:i/>
          <w:sz w:val="24"/>
          <w:szCs w:val="24"/>
        </w:rPr>
        <w:tab/>
      </w:r>
      <w:r w:rsidRPr="00F951F3">
        <w:rPr>
          <w:rFonts w:ascii="Times New Roman" w:hAnsi="Times New Roman" w:cs="Times New Roman"/>
          <w:sz w:val="24"/>
          <w:szCs w:val="24"/>
          <w:u w:val="single"/>
        </w:rPr>
        <w:t>Paperwork Reduction Act Guidelines</w:t>
      </w:r>
      <w:r w:rsidRPr="00F951F3" w:rsidR="0085688C">
        <w:rPr>
          <w:rFonts w:ascii="Times New Roman" w:hAnsi="Times New Roman" w:cs="Times New Roman"/>
          <w:sz w:val="24"/>
          <w:szCs w:val="24"/>
          <w:u w:val="single"/>
        </w:rPr>
        <w:t xml:space="preserve"> </w:t>
      </w:r>
    </w:p>
    <w:p w:rsidR="00200261" w:rsidRPr="00F951F3" w:rsidP="00D07963" w14:paraId="3A64E8B4" w14:textId="77777777">
      <w:pPr>
        <w:spacing w:after="0" w:line="240" w:lineRule="auto"/>
        <w:rPr>
          <w:rFonts w:ascii="Times New Roman" w:hAnsi="Times New Roman" w:cs="Times New Roman"/>
          <w:i/>
          <w:sz w:val="24"/>
          <w:szCs w:val="24"/>
        </w:rPr>
      </w:pPr>
      <w:r w:rsidRPr="00F951F3">
        <w:rPr>
          <w:rFonts w:ascii="Times New Roman" w:hAnsi="Times New Roman" w:cs="Times New Roman"/>
          <w:sz w:val="24"/>
          <w:szCs w:val="24"/>
        </w:rPr>
        <w:t>This collection of information does not require collection to be conducted in a manner inconsistent with the guidelines delineated in 5 CFR 1320.5(d)(2).</w:t>
      </w:r>
    </w:p>
    <w:p w:rsidR="00200261" w:rsidRPr="00F951F3" w:rsidP="00200261" w14:paraId="4C400700" w14:textId="77777777">
      <w:pPr>
        <w:pStyle w:val="NormalWeb"/>
        <w:spacing w:line="288" w:lineRule="atLeast"/>
        <w:rPr>
          <w:rFonts w:eastAsiaTheme="minorHAnsi"/>
          <w:u w:val="single"/>
        </w:rPr>
      </w:pPr>
      <w:r w:rsidRPr="00F951F3">
        <w:rPr>
          <w:rFonts w:eastAsiaTheme="minorHAnsi"/>
        </w:rPr>
        <w:t xml:space="preserve">8. </w:t>
      </w:r>
      <w:r w:rsidRPr="00F951F3">
        <w:rPr>
          <w:rFonts w:eastAsiaTheme="minorHAnsi"/>
        </w:rPr>
        <w:tab/>
      </w:r>
      <w:r w:rsidRPr="00F951F3">
        <w:rPr>
          <w:rFonts w:eastAsiaTheme="minorHAnsi"/>
          <w:u w:val="single"/>
        </w:rPr>
        <w:t>Consultation and Public Comments</w:t>
      </w:r>
    </w:p>
    <w:p w:rsidR="00200261" w:rsidRPr="00F951F3" w:rsidP="00200261" w14:paraId="4F595B06" w14:textId="77777777">
      <w:pPr>
        <w:pStyle w:val="NormalWeb"/>
        <w:spacing w:line="288" w:lineRule="atLeast"/>
        <w:rPr>
          <w:rFonts w:eastAsiaTheme="minorHAnsi"/>
        </w:rPr>
      </w:pPr>
      <w:r w:rsidRPr="00F951F3">
        <w:rPr>
          <w:rFonts w:eastAsiaTheme="minorHAnsi"/>
        </w:rPr>
        <w:t>Part A: PUBLIC NOTICE</w:t>
      </w:r>
    </w:p>
    <w:p w:rsidR="00200261" w:rsidRPr="00F951F3" w:rsidP="00200261" w14:paraId="3205CEB8" w14:textId="44D9B2D7">
      <w:pPr>
        <w:pStyle w:val="NormalWeb"/>
        <w:spacing w:line="288" w:lineRule="atLeast"/>
        <w:rPr>
          <w:rFonts w:eastAsiaTheme="minorHAnsi"/>
        </w:rPr>
      </w:pPr>
      <w:r w:rsidRPr="00F951F3">
        <w:rPr>
          <w:rFonts w:eastAsiaTheme="minorHAnsi"/>
        </w:rPr>
        <w:t xml:space="preserve">A 60-Day Federal Register Notice </w:t>
      </w:r>
      <w:r w:rsidRPr="00F951F3" w:rsidR="00502FF3">
        <w:rPr>
          <w:rFonts w:eastAsiaTheme="minorHAnsi"/>
        </w:rPr>
        <w:t xml:space="preserve">(FRN) </w:t>
      </w:r>
      <w:r w:rsidRPr="00F951F3">
        <w:rPr>
          <w:rFonts w:eastAsiaTheme="minorHAnsi"/>
        </w:rPr>
        <w:t>for the collection published on</w:t>
      </w:r>
      <w:r w:rsidRPr="00F951F3" w:rsidR="002769B3">
        <w:rPr>
          <w:rFonts w:eastAsiaTheme="minorHAnsi"/>
        </w:rPr>
        <w:t xml:space="preserve"> </w:t>
      </w:r>
      <w:r w:rsidRPr="00F951F3" w:rsidR="00EF2827">
        <w:rPr>
          <w:rFonts w:eastAsiaTheme="minorHAnsi"/>
        </w:rPr>
        <w:t>Wednessday</w:t>
      </w:r>
      <w:r w:rsidRPr="00F951F3" w:rsidR="00EF2827">
        <w:rPr>
          <w:rFonts w:eastAsiaTheme="minorHAnsi"/>
        </w:rPr>
        <w:t xml:space="preserve"> </w:t>
      </w:r>
      <w:r w:rsidRPr="00F951F3" w:rsidR="00D07963">
        <w:rPr>
          <w:rFonts w:eastAsiaTheme="minorHAnsi"/>
        </w:rPr>
        <w:t xml:space="preserve">, </w:t>
      </w:r>
      <w:r w:rsidRPr="00F951F3" w:rsidR="00EF2827">
        <w:rPr>
          <w:rFonts w:eastAsiaTheme="minorHAnsi"/>
        </w:rPr>
        <w:t xml:space="preserve">July </w:t>
      </w:r>
      <w:r w:rsidRPr="00F951F3" w:rsidR="00D07963">
        <w:rPr>
          <w:rFonts w:eastAsiaTheme="minorHAnsi"/>
        </w:rPr>
        <w:t xml:space="preserve"> </w:t>
      </w:r>
      <w:r w:rsidRPr="00F951F3" w:rsidR="002769B3">
        <w:rPr>
          <w:rFonts w:eastAsiaTheme="minorHAnsi"/>
        </w:rPr>
        <w:t>2</w:t>
      </w:r>
      <w:r w:rsidRPr="00F951F3" w:rsidR="00EF2827">
        <w:rPr>
          <w:rFonts w:eastAsiaTheme="minorHAnsi"/>
        </w:rPr>
        <w:t>9</w:t>
      </w:r>
      <w:r w:rsidRPr="00F951F3" w:rsidR="00D07963">
        <w:rPr>
          <w:rFonts w:eastAsiaTheme="minorHAnsi"/>
        </w:rPr>
        <w:t>, 202</w:t>
      </w:r>
      <w:r w:rsidRPr="00F951F3" w:rsidR="00EF2827">
        <w:rPr>
          <w:rFonts w:eastAsiaTheme="minorHAnsi"/>
        </w:rPr>
        <w:t>6</w:t>
      </w:r>
      <w:r w:rsidRPr="00F951F3">
        <w:rPr>
          <w:rFonts w:eastAsiaTheme="minorHAnsi"/>
        </w:rPr>
        <w:t xml:space="preserve">.  The 60-Day FRN citation is </w:t>
      </w:r>
      <w:r w:rsidRPr="00F951F3" w:rsidR="00EF2827">
        <w:rPr>
          <w:rFonts w:eastAsiaTheme="minorHAnsi"/>
        </w:rPr>
        <w:t>91</w:t>
      </w:r>
      <w:r w:rsidRPr="00F951F3" w:rsidR="002769B3">
        <w:rPr>
          <w:rFonts w:eastAsiaTheme="minorHAnsi"/>
        </w:rPr>
        <w:t xml:space="preserve"> FR</w:t>
      </w:r>
      <w:r w:rsidRPr="00F951F3" w:rsidR="00EF2827">
        <w:rPr>
          <w:rFonts w:eastAsiaTheme="minorHAnsi"/>
        </w:rPr>
        <w:t xml:space="preserve"> 47817</w:t>
      </w:r>
      <w:r w:rsidRPr="00F951F3" w:rsidR="002769B3">
        <w:rPr>
          <w:rFonts w:eastAsiaTheme="minorHAnsi"/>
        </w:rPr>
        <w:t xml:space="preserve"> </w:t>
      </w:r>
      <w:r w:rsidRPr="00F951F3" w:rsidR="00D07963">
        <w:rPr>
          <w:rFonts w:eastAsiaTheme="minorHAnsi"/>
        </w:rPr>
        <w:t xml:space="preserve">. </w:t>
      </w:r>
      <w:r w:rsidRPr="00F951F3">
        <w:rPr>
          <w:rFonts w:eastAsiaTheme="minorHAnsi"/>
        </w:rPr>
        <w:t xml:space="preserve"> </w:t>
      </w:r>
    </w:p>
    <w:p w:rsidR="00200261" w:rsidRPr="00F951F3" w:rsidP="00200261" w14:paraId="23D84502" w14:textId="77777777">
      <w:pPr>
        <w:pStyle w:val="NormalWeb"/>
        <w:spacing w:line="288" w:lineRule="atLeast"/>
        <w:rPr>
          <w:rFonts w:eastAsiaTheme="minorHAnsi"/>
        </w:rPr>
      </w:pPr>
      <w:r w:rsidRPr="00F951F3">
        <w:rPr>
          <w:rFonts w:eastAsiaTheme="minorHAnsi"/>
        </w:rPr>
        <w:t xml:space="preserve">No comments were received during the 60-Day Comment Period. </w:t>
      </w:r>
    </w:p>
    <w:p w:rsidR="00502FF3" w:rsidRPr="00F951F3" w:rsidP="00200261" w14:paraId="3ADC213D" w14:textId="47F43FB6">
      <w:pPr>
        <w:pStyle w:val="NormalWeb"/>
        <w:spacing w:line="288" w:lineRule="atLeast"/>
      </w:pPr>
      <w:r w:rsidRPr="00F951F3">
        <w:rPr>
          <w:rFonts w:eastAsiaTheme="minorHAnsi"/>
        </w:rPr>
        <w:t xml:space="preserve">A 30-Day Federal Register Notice for the collection published on </w:t>
      </w:r>
      <w:r w:rsidRPr="00F951F3" w:rsidR="00EF2827">
        <w:rPr>
          <w:rFonts w:eastAsiaTheme="minorHAnsi"/>
        </w:rPr>
        <w:t>Monday</w:t>
      </w:r>
      <w:r w:rsidRPr="00F951F3" w:rsidR="00D07963">
        <w:rPr>
          <w:rFonts w:eastAsiaTheme="minorHAnsi"/>
        </w:rPr>
        <w:t xml:space="preserve">, </w:t>
      </w:r>
      <w:r w:rsidRPr="00F951F3" w:rsidR="00EF2827">
        <w:rPr>
          <w:rFonts w:eastAsiaTheme="minorHAnsi"/>
        </w:rPr>
        <w:t xml:space="preserve">September  </w:t>
      </w:r>
      <w:r w:rsidRPr="00F951F3" w:rsidR="002769B3">
        <w:rPr>
          <w:rFonts w:eastAsiaTheme="minorHAnsi"/>
        </w:rPr>
        <w:t>2</w:t>
      </w:r>
      <w:r w:rsidRPr="00F951F3" w:rsidR="00EF2827">
        <w:rPr>
          <w:rFonts w:eastAsiaTheme="minorHAnsi"/>
        </w:rPr>
        <w:t>8</w:t>
      </w:r>
      <w:r w:rsidRPr="00F951F3" w:rsidR="00D07963">
        <w:rPr>
          <w:rFonts w:eastAsiaTheme="minorHAnsi"/>
        </w:rPr>
        <w:t>, 202</w:t>
      </w:r>
      <w:r w:rsidRPr="00F951F3" w:rsidR="00EF2827">
        <w:rPr>
          <w:rFonts w:eastAsiaTheme="minorHAnsi"/>
        </w:rPr>
        <w:t>6</w:t>
      </w:r>
      <w:r w:rsidRPr="00F951F3" w:rsidR="00D07963">
        <w:rPr>
          <w:rFonts w:eastAsiaTheme="minorHAnsi"/>
        </w:rPr>
        <w:t xml:space="preserve">. </w:t>
      </w:r>
      <w:r w:rsidRPr="00F951F3">
        <w:rPr>
          <w:rFonts w:eastAsiaTheme="minorHAnsi"/>
        </w:rPr>
        <w:t xml:space="preserve">The 30-Day FRN citation is </w:t>
      </w:r>
      <w:r w:rsidRPr="00F951F3" w:rsidR="00EF2827">
        <w:rPr>
          <w:rFonts w:eastAsiaTheme="minorHAnsi"/>
        </w:rPr>
        <w:t>91</w:t>
      </w:r>
      <w:r w:rsidRPr="00F951F3" w:rsidR="002769B3">
        <w:rPr>
          <w:rFonts w:eastAsiaTheme="minorHAnsi"/>
        </w:rPr>
        <w:t xml:space="preserve"> FR </w:t>
      </w:r>
      <w:r w:rsidRPr="00F951F3" w:rsidR="00EF2827">
        <w:rPr>
          <w:rFonts w:eastAsiaTheme="minorHAnsi"/>
        </w:rPr>
        <w:t>61222</w:t>
      </w:r>
      <w:r w:rsidRPr="00F951F3" w:rsidR="00687B1E">
        <w:rPr>
          <w:rFonts w:eastAsiaTheme="minorHAnsi"/>
        </w:rPr>
        <w:t>.</w:t>
      </w:r>
    </w:p>
    <w:p w:rsidR="00200261" w:rsidRPr="00F951F3" w:rsidP="00200261" w14:paraId="29F3EDE3" w14:textId="77777777">
      <w:pPr>
        <w:pStyle w:val="NormalWeb"/>
        <w:spacing w:line="288" w:lineRule="atLeast"/>
        <w:rPr>
          <w:rFonts w:eastAsiaTheme="minorHAnsi"/>
        </w:rPr>
      </w:pPr>
      <w:r w:rsidRPr="00F951F3">
        <w:rPr>
          <w:rFonts w:eastAsiaTheme="minorHAnsi"/>
        </w:rPr>
        <w:t>Part B: CONSULTATION</w:t>
      </w:r>
      <w:r w:rsidRPr="00F951F3" w:rsidR="0085688C">
        <w:rPr>
          <w:rFonts w:eastAsiaTheme="minorHAnsi"/>
        </w:rPr>
        <w:t xml:space="preserve"> (2-4 sentences)</w:t>
      </w:r>
    </w:p>
    <w:p w:rsidR="00571698" w:rsidRPr="00F951F3" w:rsidP="00B55E9F" w14:paraId="0DF9F74F" w14:textId="77777777">
      <w:pPr>
        <w:pStyle w:val="NormalWeb"/>
        <w:spacing w:line="288" w:lineRule="atLeast"/>
        <w:rPr>
          <w:i/>
        </w:rPr>
      </w:pPr>
      <w:r w:rsidRPr="00F951F3">
        <w:rPr>
          <w:rFonts w:eastAsiaTheme="minorHAnsi"/>
        </w:rPr>
        <w:t xml:space="preserve">No additional consultation apart from soliciting public comments through the Federal Register was conducted for this submission. </w:t>
      </w:r>
    </w:p>
    <w:p w:rsidR="00D07963" w:rsidRPr="00F951F3" w:rsidP="00D07963" w14:paraId="49913D02" w14:textId="77777777">
      <w:p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 xml:space="preserve">9. </w:t>
      </w:r>
      <w:r w:rsidRPr="00F951F3">
        <w:rPr>
          <w:rFonts w:ascii="Times New Roman" w:hAnsi="Times New Roman" w:cs="Times New Roman"/>
          <w:sz w:val="24"/>
          <w:szCs w:val="24"/>
        </w:rPr>
        <w:tab/>
      </w:r>
      <w:r w:rsidRPr="00F951F3">
        <w:rPr>
          <w:rFonts w:ascii="Times New Roman" w:hAnsi="Times New Roman" w:cs="Times New Roman"/>
          <w:sz w:val="24"/>
          <w:szCs w:val="24"/>
          <w:u w:val="single"/>
        </w:rPr>
        <w:t>Gifts or Payment</w:t>
      </w:r>
      <w:r w:rsidRPr="00F951F3" w:rsidR="0085688C">
        <w:rPr>
          <w:rFonts w:ascii="Times New Roman" w:hAnsi="Times New Roman" w:cs="Times New Roman"/>
          <w:sz w:val="24"/>
          <w:szCs w:val="24"/>
          <w:u w:val="single"/>
        </w:rPr>
        <w:t xml:space="preserve"> </w:t>
      </w:r>
    </w:p>
    <w:p w:rsidR="006A13FA" w:rsidRPr="00F951F3" w:rsidP="006A13FA" w14:paraId="63DE4F1D" w14:textId="77777777">
      <w:pPr>
        <w:spacing w:after="0" w:line="240" w:lineRule="auto"/>
        <w:rPr>
          <w:rFonts w:ascii="Times New Roman" w:hAnsi="Times New Roman" w:cs="Times New Roman"/>
          <w:i/>
          <w:sz w:val="24"/>
          <w:szCs w:val="24"/>
        </w:rPr>
      </w:pPr>
      <w:r w:rsidRPr="00F951F3">
        <w:rPr>
          <w:rFonts w:ascii="Times New Roman" w:hAnsi="Times New Roman" w:cs="Times New Roman"/>
          <w:sz w:val="24"/>
          <w:szCs w:val="24"/>
        </w:rPr>
        <w:t>No payments or gifts are being offered to respondents as an incentive to participate in the collection.</w:t>
      </w:r>
      <w:r w:rsidRPr="00F951F3">
        <w:rPr>
          <w:rFonts w:ascii="Times New Roman" w:hAnsi="Times New Roman" w:cs="Times New Roman"/>
          <w:i/>
          <w:sz w:val="24"/>
          <w:szCs w:val="24"/>
        </w:rPr>
        <w:t xml:space="preserve"> </w:t>
      </w:r>
    </w:p>
    <w:p w:rsidR="006A13FA" w:rsidRPr="00F951F3" w:rsidP="006A13FA" w14:paraId="628E001F" w14:textId="77777777">
      <w:pPr>
        <w:spacing w:after="0" w:line="240" w:lineRule="auto"/>
        <w:rPr>
          <w:rFonts w:ascii="Times New Roman" w:hAnsi="Times New Roman" w:cs="Times New Roman"/>
          <w:i/>
          <w:sz w:val="24"/>
          <w:szCs w:val="24"/>
        </w:rPr>
      </w:pPr>
    </w:p>
    <w:p w:rsidR="00B52F4E" w:rsidRPr="00F951F3" w:rsidP="00D07963" w14:paraId="7CA79760" w14:textId="77777777">
      <w:pPr>
        <w:spacing w:after="0" w:line="240" w:lineRule="auto"/>
        <w:rPr>
          <w:rFonts w:ascii="Times New Roman" w:hAnsi="Times New Roman" w:cs="Times New Roman"/>
          <w:sz w:val="24"/>
          <w:szCs w:val="24"/>
          <w:u w:val="single"/>
        </w:rPr>
      </w:pPr>
      <w:r w:rsidRPr="00F951F3">
        <w:rPr>
          <w:rFonts w:ascii="Times New Roman" w:hAnsi="Times New Roman" w:cs="Times New Roman"/>
          <w:sz w:val="24"/>
          <w:szCs w:val="24"/>
        </w:rPr>
        <w:t xml:space="preserve">10. </w:t>
      </w:r>
      <w:r w:rsidRPr="00F951F3">
        <w:rPr>
          <w:rFonts w:ascii="Times New Roman" w:hAnsi="Times New Roman" w:cs="Times New Roman"/>
          <w:sz w:val="24"/>
          <w:szCs w:val="24"/>
        </w:rPr>
        <w:tab/>
      </w:r>
      <w:r w:rsidRPr="00F951F3">
        <w:rPr>
          <w:rFonts w:ascii="Times New Roman" w:hAnsi="Times New Roman" w:cs="Times New Roman"/>
          <w:sz w:val="24"/>
          <w:szCs w:val="24"/>
          <w:u w:val="single"/>
        </w:rPr>
        <w:t>Confidentiality</w:t>
      </w:r>
      <w:r w:rsidRPr="00F951F3" w:rsidR="0085688C">
        <w:rPr>
          <w:rFonts w:ascii="Times New Roman" w:hAnsi="Times New Roman" w:cs="Times New Roman"/>
          <w:sz w:val="24"/>
          <w:szCs w:val="24"/>
          <w:u w:val="single"/>
        </w:rPr>
        <w:t xml:space="preserve"> </w:t>
      </w:r>
    </w:p>
    <w:p w:rsidR="00D07963" w:rsidRPr="00F951F3" w:rsidP="00D07963" w14:paraId="44673037" w14:textId="77777777">
      <w:p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 xml:space="preserve">Respondents are assured confidentiality, to the extent permitted by law, via the Privacy Act Statement at the beginning of the form.  DFAS certifies that the information collected is maintained in accordance with the Privacy Act of 1974, and OMB Circular A-130, Management of Federal Information Resources.  </w:t>
      </w:r>
    </w:p>
    <w:p w:rsidR="00D07963" w:rsidRPr="00F951F3" w:rsidP="00D07963" w14:paraId="45B18F03" w14:textId="77777777">
      <w:pPr>
        <w:spacing w:after="0" w:line="240" w:lineRule="auto"/>
        <w:rPr>
          <w:rFonts w:ascii="Times New Roman" w:hAnsi="Times New Roman" w:cs="Times New Roman"/>
          <w:sz w:val="24"/>
          <w:szCs w:val="24"/>
        </w:rPr>
      </w:pPr>
    </w:p>
    <w:p w:rsidR="00D07963" w:rsidRPr="00F951F3" w:rsidP="00D07963" w14:paraId="47C8488C" w14:textId="5BDFB9C6">
      <w:p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 xml:space="preserve">The SORN covering this system is titled T7347b,  “Defense Military Retiree and Annuity Pay System Records, ” and can be found at:  </w:t>
      </w:r>
      <w:hyperlink r:id="rId5" w:history="1">
        <w:r w:rsidRPr="00F951F3" w:rsidR="009342AF">
          <w:rPr>
            <w:rStyle w:val="Hyperlink"/>
            <w:rFonts w:ascii="Times New Roman" w:hAnsi="Times New Roman" w:cs="Times New Roman"/>
            <w:sz w:val="24"/>
            <w:szCs w:val="24"/>
          </w:rPr>
          <w:t>https://www.federalregister.gov/documents/2025/11/26/2025-21170/privacy-act-of-1974-system-of-records</w:t>
        </w:r>
      </w:hyperlink>
      <w:r w:rsidRPr="00F951F3" w:rsidR="009342AF">
        <w:rPr>
          <w:rFonts w:ascii="Times New Roman" w:hAnsi="Times New Roman" w:cs="Times New Roman"/>
          <w:sz w:val="24"/>
          <w:szCs w:val="24"/>
        </w:rPr>
        <w:t xml:space="preserve">. </w:t>
      </w:r>
    </w:p>
    <w:p w:rsidR="00D07963" w:rsidRPr="00F951F3" w:rsidP="00D07963" w14:paraId="6993F042" w14:textId="77777777">
      <w:pPr>
        <w:spacing w:after="0" w:line="240" w:lineRule="auto"/>
        <w:rPr>
          <w:rFonts w:ascii="Times New Roman" w:hAnsi="Times New Roman" w:cs="Times New Roman"/>
          <w:sz w:val="24"/>
          <w:szCs w:val="24"/>
        </w:rPr>
      </w:pPr>
    </w:p>
    <w:p w:rsidR="00D07963" w:rsidRPr="00F951F3" w:rsidP="00D07963" w14:paraId="6B75062A" w14:textId="0973B11B">
      <w:p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 xml:space="preserve">The PIA covering this collection is titled “Defense Military Retiree and Annuity Pay System Records,” and can be found at: </w:t>
      </w:r>
      <w:hyperlink r:id="rId6" w:history="1">
        <w:r w:rsidRPr="00F951F3" w:rsidR="001759DE">
          <w:rPr>
            <w:rStyle w:val="Hyperlink"/>
            <w:rFonts w:ascii="Times New Roman" w:hAnsi="Times New Roman" w:cs="Times New Roman"/>
            <w:sz w:val="24"/>
            <w:szCs w:val="24"/>
          </w:rPr>
          <w:t>https://media.defense.gov/2025/Jun/23/2003742103/-1/-1/0/GODOCS%20DD2930%20PIA%20FORM%20-%20SECTION%201.PDF.</w:t>
        </w:r>
      </w:hyperlink>
    </w:p>
    <w:p w:rsidR="00D07963" w:rsidRPr="00F951F3" w:rsidP="00D07963" w14:paraId="037A7292" w14:textId="77777777">
      <w:pPr>
        <w:spacing w:after="0" w:line="240" w:lineRule="auto"/>
        <w:rPr>
          <w:rFonts w:ascii="Times New Roman" w:hAnsi="Times New Roman" w:cs="Times New Roman"/>
          <w:sz w:val="24"/>
          <w:szCs w:val="24"/>
        </w:rPr>
      </w:pPr>
    </w:p>
    <w:p w:rsidR="00D07963" w:rsidRPr="00F951F3" w:rsidP="00D07963" w14:paraId="0B8A0184" w14:textId="77777777">
      <w:p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 xml:space="preserve">The Records Retention for this collection states that “Disposition for Retired and Annuitant Pay records range from 30 days to 56 years. The administrative records such as, change of address, electronic messages or tax records, that are not pay affecting, are destroyed using retention of 30 days to less than 6 years. All </w:t>
      </w:r>
      <w:r w:rsidRPr="00F951F3">
        <w:rPr>
          <w:rFonts w:ascii="Times New Roman" w:hAnsi="Times New Roman" w:cs="Times New Roman"/>
          <w:sz w:val="24"/>
          <w:szCs w:val="24"/>
        </w:rPr>
        <w:t>pay</w:t>
      </w:r>
      <w:r w:rsidRPr="00F951F3">
        <w:rPr>
          <w:rFonts w:ascii="Times New Roman" w:hAnsi="Times New Roman" w:cs="Times New Roman"/>
          <w:sz w:val="24"/>
          <w:szCs w:val="24"/>
        </w:rPr>
        <w:t xml:space="preserve"> affecting documents such as retirement documents, account computation information or entitlement/ eligibility records are retained for six years or more and the pay histories are retained for 56 years. Records are destroyed by tearing, shredding, pulping, macerating, burning, or degaussing the electronic storage media.”</w:t>
      </w:r>
    </w:p>
    <w:p w:rsidR="00D07963" w:rsidRPr="00F951F3" w:rsidP="00D07963" w14:paraId="4868DA74" w14:textId="77777777">
      <w:pPr>
        <w:spacing w:after="0" w:line="240" w:lineRule="auto"/>
        <w:rPr>
          <w:rFonts w:ascii="Times New Roman" w:hAnsi="Times New Roman" w:cs="Times New Roman"/>
          <w:sz w:val="24"/>
          <w:szCs w:val="24"/>
        </w:rPr>
      </w:pPr>
    </w:p>
    <w:p w:rsidR="00D07963" w:rsidRPr="00F951F3" w:rsidP="00D07963" w14:paraId="79916223" w14:textId="493D5AB5">
      <w:pPr>
        <w:spacing w:after="0" w:line="240" w:lineRule="auto"/>
        <w:rPr>
          <w:rFonts w:ascii="Times New Roman" w:hAnsi="Times New Roman" w:cs="Times New Roman"/>
          <w:i/>
          <w:sz w:val="24"/>
          <w:szCs w:val="24"/>
        </w:rPr>
      </w:pPr>
      <w:r w:rsidRPr="00F951F3">
        <w:rPr>
          <w:rFonts w:ascii="Times New Roman" w:hAnsi="Times New Roman" w:cs="Times New Roman"/>
          <w:sz w:val="24"/>
          <w:szCs w:val="24"/>
        </w:rPr>
        <w:t>Records retention for these forms is 6 years as stated in the DFAS 5015.2-M, Records Disposition Schedules under schedule 7347, rule 2.</w:t>
      </w:r>
      <w:r w:rsidRPr="00F951F3" w:rsidR="001E56B7">
        <w:rPr>
          <w:rFonts w:ascii="Times New Roman" w:hAnsi="Times New Roman" w:cs="Times New Roman"/>
          <w:sz w:val="24"/>
          <w:szCs w:val="24"/>
        </w:rPr>
        <w:t xml:space="preserve"> https://www.esd.whs.mil/DD/.</w:t>
      </w:r>
    </w:p>
    <w:p w:rsidR="00996894" w:rsidRPr="00F951F3" w:rsidP="00996894" w14:paraId="596EDC4A" w14:textId="77777777">
      <w:pPr>
        <w:spacing w:after="0" w:line="240" w:lineRule="auto"/>
        <w:rPr>
          <w:rFonts w:ascii="Times New Roman" w:hAnsi="Times New Roman" w:cs="Times New Roman"/>
          <w:i/>
          <w:sz w:val="24"/>
          <w:szCs w:val="24"/>
        </w:rPr>
      </w:pPr>
    </w:p>
    <w:p w:rsidR="009A6246" w:rsidRPr="00F951F3" w:rsidP="00D07963" w14:paraId="0D05DB3A" w14:textId="77777777">
      <w:pPr>
        <w:spacing w:after="0" w:line="240" w:lineRule="auto"/>
        <w:rPr>
          <w:rFonts w:ascii="Times New Roman" w:hAnsi="Times New Roman" w:cs="Times New Roman"/>
          <w:sz w:val="24"/>
          <w:szCs w:val="24"/>
          <w:u w:val="single"/>
        </w:rPr>
      </w:pPr>
      <w:r w:rsidRPr="00F951F3">
        <w:rPr>
          <w:rFonts w:ascii="Times New Roman" w:hAnsi="Times New Roman" w:cs="Times New Roman"/>
          <w:sz w:val="24"/>
          <w:szCs w:val="24"/>
        </w:rPr>
        <w:t xml:space="preserve">11. </w:t>
      </w:r>
      <w:r w:rsidRPr="00F951F3">
        <w:rPr>
          <w:rFonts w:ascii="Times New Roman" w:hAnsi="Times New Roman" w:cs="Times New Roman"/>
          <w:sz w:val="24"/>
          <w:szCs w:val="24"/>
        </w:rPr>
        <w:tab/>
      </w:r>
      <w:r w:rsidRPr="00F951F3">
        <w:rPr>
          <w:rFonts w:ascii="Times New Roman" w:hAnsi="Times New Roman" w:cs="Times New Roman"/>
          <w:sz w:val="24"/>
          <w:szCs w:val="24"/>
          <w:u w:val="single"/>
        </w:rPr>
        <w:t>Sensitive Questions</w:t>
      </w:r>
      <w:r w:rsidRPr="00F951F3" w:rsidR="0085688C">
        <w:rPr>
          <w:rFonts w:ascii="Times New Roman" w:hAnsi="Times New Roman" w:cs="Times New Roman"/>
          <w:sz w:val="24"/>
          <w:szCs w:val="24"/>
          <w:u w:val="single"/>
        </w:rPr>
        <w:t xml:space="preserve"> </w:t>
      </w:r>
    </w:p>
    <w:p w:rsidR="00D07963" w:rsidRPr="00F951F3" w:rsidP="00D07963" w14:paraId="34B7F977" w14:textId="77777777">
      <w:p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 xml:space="preserve">Disclosure of the Social Security Number (SSN) is used for positive identification of the individual requesting benefit.  An SSN Justification Memo is being submitted as part of the OMB submission package and has </w:t>
      </w:r>
      <w:r w:rsidRPr="00F951F3">
        <w:rPr>
          <w:rFonts w:ascii="Times New Roman" w:hAnsi="Times New Roman" w:cs="Times New Roman"/>
          <w:sz w:val="24"/>
          <w:szCs w:val="24"/>
        </w:rPr>
        <w:t>the</w:t>
      </w:r>
      <w:r w:rsidRPr="00F951F3">
        <w:rPr>
          <w:rFonts w:ascii="Times New Roman" w:hAnsi="Times New Roman" w:cs="Times New Roman"/>
          <w:sz w:val="24"/>
          <w:szCs w:val="24"/>
        </w:rPr>
        <w:t xml:space="preserve"> full listing of all acceptable uses.</w:t>
      </w:r>
    </w:p>
    <w:p w:rsidR="00D21AA6" w:rsidRPr="00F951F3" w:rsidP="00337EF1" w14:paraId="10EA2951" w14:textId="77777777">
      <w:pPr>
        <w:spacing w:after="0" w:line="240" w:lineRule="auto"/>
        <w:rPr>
          <w:rFonts w:ascii="Times New Roman" w:hAnsi="Times New Roman" w:cs="Times New Roman"/>
          <w:sz w:val="24"/>
          <w:szCs w:val="24"/>
        </w:rPr>
      </w:pPr>
    </w:p>
    <w:p w:rsidR="00D21AA6" w:rsidRPr="00F951F3" w:rsidP="00337EF1" w14:paraId="023FCF2A" w14:textId="77777777">
      <w:p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 xml:space="preserve">12. </w:t>
      </w:r>
      <w:r w:rsidRPr="00F951F3" w:rsidR="00A76F7E">
        <w:rPr>
          <w:rFonts w:ascii="Times New Roman" w:hAnsi="Times New Roman" w:cs="Times New Roman"/>
          <w:sz w:val="24"/>
          <w:szCs w:val="24"/>
        </w:rPr>
        <w:tab/>
      </w:r>
      <w:r w:rsidRPr="00F951F3" w:rsidR="00A76F7E">
        <w:rPr>
          <w:rFonts w:ascii="Times New Roman" w:hAnsi="Times New Roman" w:cs="Times New Roman"/>
          <w:sz w:val="24"/>
          <w:szCs w:val="24"/>
          <w:u w:val="single"/>
        </w:rPr>
        <w:t>Respondent Burden and its Labor Costs</w:t>
      </w:r>
    </w:p>
    <w:p w:rsidR="00B55E9F" w:rsidRPr="00F951F3" w:rsidP="00B55E9F" w14:paraId="64FB1D5A" w14:textId="77777777">
      <w:pPr>
        <w:pStyle w:val="NormalWeb"/>
        <w:spacing w:after="0" w:afterAutospacing="0" w:line="288" w:lineRule="atLeast"/>
        <w:rPr>
          <w:rFonts w:eastAsiaTheme="minorHAnsi"/>
        </w:rPr>
      </w:pPr>
      <w:r w:rsidRPr="00F951F3">
        <w:rPr>
          <w:rFonts w:eastAsiaTheme="minorHAnsi"/>
        </w:rPr>
        <w:t>Part A: ESTIMATION OF RESPONDENT BURDEN</w:t>
      </w:r>
    </w:p>
    <w:p w:rsidR="00B55E9F" w:rsidRPr="00F951F3" w:rsidP="00235D71" w14:paraId="10A1EE27" w14:textId="77777777">
      <w:pPr>
        <w:spacing w:after="0" w:line="240" w:lineRule="auto"/>
        <w:rPr>
          <w:rFonts w:ascii="Times New Roman" w:hAnsi="Times New Roman" w:cs="Times New Roman"/>
          <w:i/>
          <w:sz w:val="24"/>
          <w:szCs w:val="24"/>
        </w:rPr>
      </w:pPr>
    </w:p>
    <w:p w:rsidR="00235D71" w:rsidRPr="00F951F3" w:rsidP="00235D71" w14:paraId="2F39FA3A" w14:textId="77777777">
      <w:pPr>
        <w:pStyle w:val="ListParagraph"/>
        <w:numPr>
          <w:ilvl w:val="0"/>
          <w:numId w:val="14"/>
        </w:num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Collection Instrument(s)</w:t>
      </w:r>
    </w:p>
    <w:p w:rsidR="00235D71" w:rsidRPr="00F951F3" w:rsidP="00235D71" w14:paraId="5E41556A" w14:textId="77777777">
      <w:pPr>
        <w:pStyle w:val="ListParagraph"/>
        <w:spacing w:after="0" w:line="240" w:lineRule="auto"/>
        <w:rPr>
          <w:rFonts w:ascii="Times New Roman" w:hAnsi="Times New Roman" w:cs="Times New Roman"/>
          <w:sz w:val="24"/>
          <w:szCs w:val="24"/>
        </w:rPr>
      </w:pPr>
      <w:r w:rsidRPr="00F951F3">
        <w:rPr>
          <w:rFonts w:ascii="Times New Roman" w:hAnsi="Times New Roman" w:cs="Times New Roman"/>
          <w:sz w:val="24"/>
          <w:szCs w:val="24"/>
        </w:rPr>
        <w:t>[</w:t>
      </w:r>
      <w:r w:rsidRPr="00F951F3" w:rsidR="009A3B0A">
        <w:rPr>
          <w:rFonts w:ascii="Times New Roman" w:hAnsi="Times New Roman" w:cs="Times New Roman"/>
          <w:sz w:val="24"/>
          <w:szCs w:val="24"/>
        </w:rPr>
        <w:t>DD Form 2788</w:t>
      </w:r>
      <w:r w:rsidRPr="00F951F3">
        <w:rPr>
          <w:rFonts w:ascii="Times New Roman" w:hAnsi="Times New Roman" w:cs="Times New Roman"/>
          <w:sz w:val="24"/>
          <w:szCs w:val="24"/>
        </w:rPr>
        <w:t xml:space="preserve">] </w:t>
      </w:r>
    </w:p>
    <w:p w:rsidR="00235D71" w:rsidRPr="00F951F3" w:rsidP="00235D71" w14:paraId="0B76B541" w14:textId="00262D38">
      <w:pPr>
        <w:pStyle w:val="ListParagraph"/>
        <w:numPr>
          <w:ilvl w:val="0"/>
          <w:numId w:val="15"/>
        </w:num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Number of Respondents:</w:t>
      </w:r>
      <w:r w:rsidRPr="00F951F3" w:rsidR="009A3B0A">
        <w:rPr>
          <w:rFonts w:ascii="Times New Roman" w:hAnsi="Times New Roman" w:cs="Times New Roman"/>
          <w:sz w:val="24"/>
          <w:szCs w:val="24"/>
        </w:rPr>
        <w:t xml:space="preserve"> </w:t>
      </w:r>
      <w:r w:rsidRPr="00F951F3" w:rsidR="00C73620">
        <w:rPr>
          <w:rFonts w:ascii="Times New Roman" w:hAnsi="Times New Roman" w:cs="Times New Roman"/>
          <w:sz w:val="24"/>
          <w:szCs w:val="24"/>
        </w:rPr>
        <w:t>2,000</w:t>
      </w:r>
    </w:p>
    <w:p w:rsidR="00235D71" w:rsidRPr="00F951F3" w:rsidP="00235D71" w14:paraId="641427BF" w14:textId="77777777">
      <w:pPr>
        <w:pStyle w:val="ListParagraph"/>
        <w:numPr>
          <w:ilvl w:val="0"/>
          <w:numId w:val="15"/>
        </w:num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Number of Responses Per</w:t>
      </w:r>
      <w:r w:rsidRPr="00F951F3" w:rsidR="00520B36">
        <w:rPr>
          <w:rFonts w:ascii="Times New Roman" w:hAnsi="Times New Roman" w:cs="Times New Roman"/>
          <w:sz w:val="24"/>
          <w:szCs w:val="24"/>
        </w:rPr>
        <w:t xml:space="preserve"> Respondent:</w:t>
      </w:r>
      <w:r w:rsidRPr="00F951F3" w:rsidR="009A3B0A">
        <w:rPr>
          <w:rFonts w:ascii="Times New Roman" w:hAnsi="Times New Roman" w:cs="Times New Roman"/>
          <w:sz w:val="24"/>
          <w:szCs w:val="24"/>
        </w:rPr>
        <w:t xml:space="preserve"> 1</w:t>
      </w:r>
    </w:p>
    <w:p w:rsidR="00235D71" w:rsidRPr="00F951F3" w:rsidP="00235D71" w14:paraId="7445BFDF" w14:textId="262C00D2">
      <w:pPr>
        <w:pStyle w:val="ListParagraph"/>
        <w:numPr>
          <w:ilvl w:val="0"/>
          <w:numId w:val="15"/>
        </w:num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Num</w:t>
      </w:r>
      <w:r w:rsidRPr="00F951F3" w:rsidR="00520B36">
        <w:rPr>
          <w:rFonts w:ascii="Times New Roman" w:hAnsi="Times New Roman" w:cs="Times New Roman"/>
          <w:sz w:val="24"/>
          <w:szCs w:val="24"/>
        </w:rPr>
        <w:t>ber of Total Annual Responses:</w:t>
      </w:r>
      <w:r w:rsidRPr="00F951F3" w:rsidR="009A3B0A">
        <w:rPr>
          <w:rFonts w:ascii="Times New Roman" w:hAnsi="Times New Roman" w:cs="Times New Roman"/>
          <w:sz w:val="24"/>
          <w:szCs w:val="24"/>
        </w:rPr>
        <w:t xml:space="preserve"> </w:t>
      </w:r>
      <w:r w:rsidRPr="00F951F3" w:rsidR="00C73620">
        <w:rPr>
          <w:rFonts w:ascii="Times New Roman" w:hAnsi="Times New Roman" w:cs="Times New Roman"/>
          <w:sz w:val="24"/>
          <w:szCs w:val="24"/>
        </w:rPr>
        <w:t>2,000</w:t>
      </w:r>
    </w:p>
    <w:p w:rsidR="00502FF3" w:rsidRPr="00F951F3" w:rsidP="00235D71" w14:paraId="32DEC706" w14:textId="18A07CCF">
      <w:pPr>
        <w:pStyle w:val="ListParagraph"/>
        <w:numPr>
          <w:ilvl w:val="0"/>
          <w:numId w:val="15"/>
        </w:num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 xml:space="preserve">Response Time: 0.5 </w:t>
      </w:r>
      <w:r w:rsidRPr="00F951F3">
        <w:rPr>
          <w:rFonts w:ascii="Times New Roman" w:hAnsi="Times New Roman" w:cs="Times New Roman"/>
          <w:sz w:val="24"/>
          <w:szCs w:val="24"/>
        </w:rPr>
        <w:t>h</w:t>
      </w:r>
      <w:r w:rsidRPr="00F951F3" w:rsidR="00C73620">
        <w:rPr>
          <w:rFonts w:ascii="Times New Roman" w:hAnsi="Times New Roman" w:cs="Times New Roman"/>
          <w:sz w:val="24"/>
          <w:szCs w:val="24"/>
        </w:rPr>
        <w:t>rs</w:t>
      </w:r>
    </w:p>
    <w:p w:rsidR="00A76F7E" w:rsidRPr="00F951F3" w:rsidP="00235D71" w14:paraId="2785F225" w14:textId="01283FDA">
      <w:pPr>
        <w:pStyle w:val="ListParagraph"/>
        <w:numPr>
          <w:ilvl w:val="0"/>
          <w:numId w:val="15"/>
        </w:num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 xml:space="preserve">Respondent Burden Hours: </w:t>
      </w:r>
      <w:r w:rsidRPr="00F951F3" w:rsidR="00C73620">
        <w:rPr>
          <w:rFonts w:ascii="Times New Roman" w:hAnsi="Times New Roman" w:cs="Times New Roman"/>
          <w:sz w:val="24"/>
          <w:szCs w:val="24"/>
        </w:rPr>
        <w:t>1,000</w:t>
      </w:r>
      <w:r w:rsidRPr="00F951F3" w:rsidR="00A77157">
        <w:rPr>
          <w:rFonts w:ascii="Times New Roman" w:hAnsi="Times New Roman" w:cs="Times New Roman"/>
          <w:sz w:val="24"/>
          <w:szCs w:val="24"/>
        </w:rPr>
        <w:t xml:space="preserve"> hours </w:t>
      </w:r>
    </w:p>
    <w:p w:rsidR="00B55E9F" w:rsidRPr="00F951F3" w:rsidP="00B55E9F" w14:paraId="58A73B6C" w14:textId="77777777">
      <w:pPr>
        <w:pStyle w:val="ListParagraph"/>
        <w:spacing w:after="0" w:line="240" w:lineRule="auto"/>
        <w:ind w:left="1440"/>
        <w:rPr>
          <w:rFonts w:ascii="Times New Roman" w:hAnsi="Times New Roman" w:cs="Times New Roman"/>
          <w:sz w:val="24"/>
          <w:szCs w:val="24"/>
        </w:rPr>
      </w:pPr>
    </w:p>
    <w:p w:rsidR="00235D71" w:rsidRPr="00F951F3" w:rsidP="00235D71" w14:paraId="229F911A" w14:textId="77777777">
      <w:pPr>
        <w:pStyle w:val="ListParagraph"/>
        <w:numPr>
          <w:ilvl w:val="0"/>
          <w:numId w:val="14"/>
        </w:num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Total Submission Burden (Summation or average based on collection)</w:t>
      </w:r>
    </w:p>
    <w:p w:rsidR="00235D71" w:rsidRPr="00F951F3" w:rsidP="00235D71" w14:paraId="5E8E5761" w14:textId="47357B6F">
      <w:pPr>
        <w:pStyle w:val="ListParagraph"/>
        <w:numPr>
          <w:ilvl w:val="1"/>
          <w:numId w:val="14"/>
        </w:num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Total Number of Respondents</w:t>
      </w:r>
      <w:r w:rsidRPr="00F951F3" w:rsidR="009A3B0A">
        <w:rPr>
          <w:rFonts w:ascii="Times New Roman" w:hAnsi="Times New Roman" w:cs="Times New Roman"/>
          <w:i/>
          <w:sz w:val="24"/>
          <w:szCs w:val="24"/>
        </w:rPr>
        <w:t xml:space="preserve">: </w:t>
      </w:r>
      <w:r w:rsidRPr="00F951F3" w:rsidR="00C73620">
        <w:rPr>
          <w:rFonts w:ascii="Times New Roman" w:hAnsi="Times New Roman" w:cs="Times New Roman"/>
          <w:sz w:val="24"/>
          <w:szCs w:val="24"/>
        </w:rPr>
        <w:t>2,000</w:t>
      </w:r>
    </w:p>
    <w:p w:rsidR="00235D71" w:rsidRPr="00F951F3" w:rsidP="00235D71" w14:paraId="15BB0247" w14:textId="69CD29D0">
      <w:pPr>
        <w:pStyle w:val="ListParagraph"/>
        <w:numPr>
          <w:ilvl w:val="1"/>
          <w:numId w:val="14"/>
        </w:num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Total Number of Annual Responses</w:t>
      </w:r>
      <w:r w:rsidRPr="00F951F3" w:rsidR="009A3B0A">
        <w:rPr>
          <w:rFonts w:ascii="Times New Roman" w:hAnsi="Times New Roman" w:cs="Times New Roman"/>
          <w:sz w:val="24"/>
          <w:szCs w:val="24"/>
        </w:rPr>
        <w:t xml:space="preserve">: </w:t>
      </w:r>
      <w:r w:rsidRPr="00F951F3" w:rsidR="00C73620">
        <w:rPr>
          <w:rFonts w:ascii="Times New Roman" w:hAnsi="Times New Roman" w:cs="Times New Roman"/>
          <w:sz w:val="24"/>
          <w:szCs w:val="24"/>
        </w:rPr>
        <w:t>2,000</w:t>
      </w:r>
    </w:p>
    <w:p w:rsidR="00A77157" w:rsidRPr="00F951F3" w:rsidP="00337EF1" w14:paraId="42530FB2" w14:textId="7EC9FE41">
      <w:pPr>
        <w:pStyle w:val="ListParagraph"/>
        <w:numPr>
          <w:ilvl w:val="1"/>
          <w:numId w:val="14"/>
        </w:num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 xml:space="preserve">Total Respondent Burden Hours: </w:t>
      </w:r>
      <w:r w:rsidRPr="00F951F3" w:rsidR="00C73620">
        <w:rPr>
          <w:rFonts w:ascii="Times New Roman" w:hAnsi="Times New Roman" w:cs="Times New Roman"/>
          <w:sz w:val="24"/>
          <w:szCs w:val="24"/>
        </w:rPr>
        <w:t>1,000</w:t>
      </w:r>
      <w:r w:rsidRPr="00F951F3" w:rsidR="00235D71">
        <w:rPr>
          <w:rFonts w:ascii="Times New Roman" w:hAnsi="Times New Roman" w:cs="Times New Roman"/>
          <w:sz w:val="24"/>
          <w:szCs w:val="24"/>
        </w:rPr>
        <w:t xml:space="preserve"> hours</w:t>
      </w:r>
    </w:p>
    <w:p w:rsidR="00520B36" w:rsidRPr="00F951F3" w:rsidP="00337EF1" w14:paraId="078DF875" w14:textId="77777777">
      <w:pPr>
        <w:spacing w:after="0" w:line="240" w:lineRule="auto"/>
        <w:rPr>
          <w:rFonts w:ascii="Times New Roman" w:hAnsi="Times New Roman" w:cs="Times New Roman"/>
          <w:sz w:val="24"/>
          <w:szCs w:val="24"/>
        </w:rPr>
      </w:pPr>
    </w:p>
    <w:p w:rsidR="00105F45" w:rsidRPr="00F951F3" w:rsidP="00337EF1" w14:paraId="6C815D58" w14:textId="77777777">
      <w:p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Part B: LABOR COST OF RESPONDENT BURDEN</w:t>
      </w:r>
    </w:p>
    <w:p w:rsidR="00235D71" w:rsidRPr="00F951F3" w:rsidP="00235D71" w14:paraId="39E6E5B1" w14:textId="77777777">
      <w:pPr>
        <w:pStyle w:val="ListParagraph"/>
        <w:spacing w:after="0" w:line="240" w:lineRule="auto"/>
        <w:rPr>
          <w:rFonts w:ascii="Times New Roman" w:hAnsi="Times New Roman" w:cs="Times New Roman"/>
          <w:sz w:val="24"/>
          <w:szCs w:val="24"/>
        </w:rPr>
      </w:pPr>
    </w:p>
    <w:p w:rsidR="00235D71" w:rsidRPr="00F951F3" w:rsidP="00235D71" w14:paraId="6A06805B" w14:textId="77777777">
      <w:pPr>
        <w:pStyle w:val="ListParagraph"/>
        <w:numPr>
          <w:ilvl w:val="0"/>
          <w:numId w:val="16"/>
        </w:num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Collection Instrument(s)</w:t>
      </w:r>
    </w:p>
    <w:p w:rsidR="00235D71" w:rsidRPr="00F951F3" w:rsidP="00235D71" w14:paraId="167700B9" w14:textId="77777777">
      <w:pPr>
        <w:pStyle w:val="ListParagraph"/>
        <w:spacing w:after="0" w:line="240" w:lineRule="auto"/>
        <w:rPr>
          <w:rFonts w:ascii="Times New Roman" w:hAnsi="Times New Roman" w:cs="Times New Roman"/>
          <w:sz w:val="24"/>
          <w:szCs w:val="24"/>
        </w:rPr>
      </w:pPr>
      <w:r w:rsidRPr="00F951F3">
        <w:rPr>
          <w:rFonts w:ascii="Times New Roman" w:hAnsi="Times New Roman" w:cs="Times New Roman"/>
          <w:sz w:val="24"/>
          <w:szCs w:val="24"/>
        </w:rPr>
        <w:t>[</w:t>
      </w:r>
      <w:r w:rsidRPr="00F951F3" w:rsidR="009A3B0A">
        <w:rPr>
          <w:rFonts w:ascii="Times New Roman" w:hAnsi="Times New Roman" w:cs="Times New Roman"/>
          <w:sz w:val="24"/>
          <w:szCs w:val="24"/>
        </w:rPr>
        <w:t>DD Form 2788</w:t>
      </w:r>
      <w:r w:rsidRPr="00F951F3">
        <w:rPr>
          <w:rFonts w:ascii="Times New Roman" w:hAnsi="Times New Roman" w:cs="Times New Roman"/>
          <w:sz w:val="24"/>
          <w:szCs w:val="24"/>
        </w:rPr>
        <w:t xml:space="preserve">] </w:t>
      </w:r>
    </w:p>
    <w:p w:rsidR="00235D71" w:rsidRPr="00F951F3" w:rsidP="00235D71" w14:paraId="6E636EA1" w14:textId="24E3836C">
      <w:pPr>
        <w:pStyle w:val="ListParagraph"/>
        <w:numPr>
          <w:ilvl w:val="0"/>
          <w:numId w:val="17"/>
        </w:num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Number of Total Annual Responses:</w:t>
      </w:r>
      <w:r w:rsidRPr="00F951F3" w:rsidR="00C73620">
        <w:rPr>
          <w:rFonts w:ascii="Times New Roman" w:hAnsi="Times New Roman" w:cs="Times New Roman"/>
          <w:sz w:val="24"/>
          <w:szCs w:val="24"/>
        </w:rPr>
        <w:t>2,000</w:t>
      </w:r>
    </w:p>
    <w:p w:rsidR="00235D71" w:rsidRPr="00F951F3" w:rsidP="00235D71" w14:paraId="779803E1" w14:textId="77777777">
      <w:pPr>
        <w:pStyle w:val="ListParagraph"/>
        <w:numPr>
          <w:ilvl w:val="0"/>
          <w:numId w:val="17"/>
        </w:num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 xml:space="preserve">Response Time: 0.5 </w:t>
      </w:r>
      <w:r w:rsidRPr="00F951F3">
        <w:rPr>
          <w:rFonts w:ascii="Times New Roman" w:hAnsi="Times New Roman" w:cs="Times New Roman"/>
          <w:sz w:val="24"/>
          <w:szCs w:val="24"/>
        </w:rPr>
        <w:t>hrs</w:t>
      </w:r>
    </w:p>
    <w:p w:rsidR="00235D71" w:rsidRPr="00F951F3" w:rsidP="00235D71" w14:paraId="1DD9D670" w14:textId="77777777">
      <w:pPr>
        <w:pStyle w:val="ListParagraph"/>
        <w:numPr>
          <w:ilvl w:val="0"/>
          <w:numId w:val="17"/>
        </w:num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 xml:space="preserve">Respondent Hourly Wage: </w:t>
      </w:r>
      <w:r w:rsidRPr="00F951F3" w:rsidR="009A3B0A">
        <w:rPr>
          <w:rFonts w:ascii="Times New Roman" w:hAnsi="Times New Roman" w:cs="Times New Roman"/>
          <w:sz w:val="24"/>
          <w:szCs w:val="24"/>
        </w:rPr>
        <w:t>$7.25</w:t>
      </w:r>
    </w:p>
    <w:p w:rsidR="00235D71" w:rsidRPr="00F951F3" w:rsidP="00235D71" w14:paraId="4904385D" w14:textId="77777777">
      <w:pPr>
        <w:pStyle w:val="ListParagraph"/>
        <w:numPr>
          <w:ilvl w:val="0"/>
          <w:numId w:val="17"/>
        </w:num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 xml:space="preserve">Labor Burden per Response </w:t>
      </w:r>
      <w:r w:rsidRPr="00F951F3">
        <w:rPr>
          <w:rFonts w:ascii="Times New Roman" w:hAnsi="Times New Roman" w:cs="Times New Roman"/>
          <w:i/>
          <w:sz w:val="24"/>
          <w:szCs w:val="24"/>
        </w:rPr>
        <w:t>(P: B multiplied by C)</w:t>
      </w:r>
      <w:r w:rsidRPr="00F951F3">
        <w:rPr>
          <w:rFonts w:ascii="Times New Roman" w:hAnsi="Times New Roman" w:cs="Times New Roman"/>
          <w:sz w:val="24"/>
          <w:szCs w:val="24"/>
        </w:rPr>
        <w:t xml:space="preserve">: </w:t>
      </w:r>
      <w:r w:rsidRPr="00F951F3" w:rsidR="009A3B0A">
        <w:rPr>
          <w:rFonts w:ascii="Times New Roman" w:hAnsi="Times New Roman" w:cs="Times New Roman"/>
          <w:sz w:val="24"/>
          <w:szCs w:val="24"/>
        </w:rPr>
        <w:t>$3.625</w:t>
      </w:r>
    </w:p>
    <w:p w:rsidR="00235D71" w:rsidRPr="00F951F3" w:rsidP="00235D71" w14:paraId="41F33209" w14:textId="638949DD">
      <w:pPr>
        <w:pStyle w:val="ListParagraph"/>
        <w:numPr>
          <w:ilvl w:val="0"/>
          <w:numId w:val="17"/>
        </w:num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 xml:space="preserve">Total Labor Burden </w:t>
      </w:r>
      <w:r w:rsidRPr="00F951F3">
        <w:rPr>
          <w:rFonts w:ascii="Times New Roman" w:hAnsi="Times New Roman" w:cs="Times New Roman"/>
          <w:i/>
          <w:sz w:val="24"/>
          <w:szCs w:val="24"/>
        </w:rPr>
        <w:t>(P: A multiplied by B  multiplied by C)</w:t>
      </w:r>
      <w:r w:rsidRPr="00F951F3">
        <w:rPr>
          <w:rFonts w:ascii="Times New Roman" w:hAnsi="Times New Roman" w:cs="Times New Roman"/>
          <w:sz w:val="24"/>
          <w:szCs w:val="24"/>
        </w:rPr>
        <w:t xml:space="preserve">: </w:t>
      </w:r>
      <w:r w:rsidRPr="00F951F3" w:rsidR="009A3B0A">
        <w:rPr>
          <w:rFonts w:ascii="Times New Roman" w:hAnsi="Times New Roman" w:cs="Times New Roman"/>
          <w:sz w:val="24"/>
          <w:szCs w:val="24"/>
        </w:rPr>
        <w:t>$</w:t>
      </w:r>
      <w:r w:rsidRPr="00F951F3" w:rsidR="00C73620">
        <w:rPr>
          <w:rFonts w:ascii="Times New Roman" w:hAnsi="Times New Roman" w:cs="Times New Roman"/>
          <w:sz w:val="24"/>
          <w:szCs w:val="24"/>
        </w:rPr>
        <w:t>7,250</w:t>
      </w:r>
    </w:p>
    <w:p w:rsidR="00B55E9F" w:rsidRPr="00F951F3" w:rsidP="00B55E9F" w14:paraId="29D34C7A" w14:textId="77777777">
      <w:pPr>
        <w:pStyle w:val="ListParagraph"/>
        <w:spacing w:after="0" w:line="240" w:lineRule="auto"/>
        <w:ind w:left="1440"/>
        <w:rPr>
          <w:rFonts w:ascii="Times New Roman" w:hAnsi="Times New Roman" w:cs="Times New Roman"/>
          <w:sz w:val="24"/>
          <w:szCs w:val="24"/>
        </w:rPr>
      </w:pPr>
    </w:p>
    <w:p w:rsidR="00235D71" w:rsidRPr="00F951F3" w:rsidP="00235D71" w14:paraId="2A29A98E" w14:textId="77777777">
      <w:pPr>
        <w:pStyle w:val="ListParagraph"/>
        <w:numPr>
          <w:ilvl w:val="0"/>
          <w:numId w:val="16"/>
        </w:num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Overall</w:t>
      </w:r>
      <w:r w:rsidRPr="00F951F3">
        <w:rPr>
          <w:rFonts w:ascii="Times New Roman" w:hAnsi="Times New Roman" w:cs="Times New Roman"/>
          <w:sz w:val="24"/>
          <w:szCs w:val="24"/>
        </w:rPr>
        <w:t xml:space="preserve"> Labor Burden </w:t>
      </w:r>
    </w:p>
    <w:p w:rsidR="00235D71" w:rsidRPr="00F951F3" w:rsidP="00235D71" w14:paraId="1B5A8022" w14:textId="7B1FE911">
      <w:pPr>
        <w:pStyle w:val="ListParagraph"/>
        <w:numPr>
          <w:ilvl w:val="1"/>
          <w:numId w:val="16"/>
        </w:num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T</w:t>
      </w:r>
      <w:r w:rsidRPr="00F951F3" w:rsidR="009A3B0A">
        <w:rPr>
          <w:rFonts w:ascii="Times New Roman" w:hAnsi="Times New Roman" w:cs="Times New Roman"/>
          <w:sz w:val="24"/>
          <w:szCs w:val="24"/>
        </w:rPr>
        <w:t xml:space="preserve">otal Number of Annual Responses: </w:t>
      </w:r>
      <w:r w:rsidRPr="00F951F3" w:rsidR="00C73620">
        <w:rPr>
          <w:rFonts w:ascii="Times New Roman" w:hAnsi="Times New Roman" w:cs="Times New Roman"/>
          <w:sz w:val="24"/>
          <w:szCs w:val="24"/>
        </w:rPr>
        <w:t>2,000</w:t>
      </w:r>
    </w:p>
    <w:p w:rsidR="00235D71" w:rsidRPr="00F951F3" w:rsidP="00235D71" w14:paraId="79F26021" w14:textId="705A0DF1">
      <w:pPr>
        <w:pStyle w:val="ListParagraph"/>
        <w:numPr>
          <w:ilvl w:val="1"/>
          <w:numId w:val="16"/>
        </w:num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Total Labor Burden: $</w:t>
      </w:r>
      <w:r w:rsidRPr="00F951F3" w:rsidR="00C73620">
        <w:rPr>
          <w:rFonts w:ascii="Times New Roman" w:hAnsi="Times New Roman" w:cs="Times New Roman"/>
          <w:sz w:val="24"/>
          <w:szCs w:val="24"/>
        </w:rPr>
        <w:t>7,250</w:t>
      </w:r>
    </w:p>
    <w:p w:rsidR="00520B36" w:rsidRPr="00F951F3" w:rsidP="006F2DF8" w14:paraId="625ED2A3" w14:textId="77777777">
      <w:pPr>
        <w:spacing w:after="0" w:line="240" w:lineRule="auto"/>
        <w:rPr>
          <w:rFonts w:ascii="Times New Roman" w:hAnsi="Times New Roman" w:cs="Times New Roman"/>
          <w:sz w:val="24"/>
          <w:szCs w:val="24"/>
        </w:rPr>
      </w:pPr>
    </w:p>
    <w:p w:rsidR="009A3B0A" w:rsidRPr="00F951F3" w:rsidP="009A3B0A" w14:paraId="6AC3B2C5" w14:textId="77777777">
      <w:p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The Respondent (Annuitant or Payee) hourly wage was determined by using the Department of Labor (</w:t>
      </w:r>
      <w:hyperlink r:id="rId7" w:history="1">
        <w:r w:rsidRPr="00F951F3">
          <w:rPr>
            <w:rStyle w:val="Hyperlink"/>
            <w:rFonts w:ascii="Times New Roman" w:hAnsi="Times New Roman" w:cs="Times New Roman"/>
            <w:sz w:val="24"/>
            <w:szCs w:val="24"/>
          </w:rPr>
          <w:t>https://www.dol.gov/general/topic/wages/minimumwage</w:t>
        </w:r>
      </w:hyperlink>
      <w:r w:rsidRPr="00F951F3">
        <w:rPr>
          <w:rFonts w:ascii="Times New Roman" w:hAnsi="Times New Roman" w:cs="Times New Roman"/>
          <w:sz w:val="24"/>
          <w:szCs w:val="24"/>
        </w:rPr>
        <w:t>), March 20, 2020.</w:t>
      </w:r>
    </w:p>
    <w:p w:rsidR="006F2DF8" w:rsidRPr="00F951F3" w:rsidP="00337EF1" w14:paraId="70AE1D8F" w14:textId="77777777">
      <w:pPr>
        <w:spacing w:after="0" w:line="240" w:lineRule="auto"/>
        <w:rPr>
          <w:rFonts w:ascii="Times New Roman" w:hAnsi="Times New Roman" w:cs="Times New Roman"/>
          <w:sz w:val="24"/>
          <w:szCs w:val="24"/>
        </w:rPr>
      </w:pPr>
    </w:p>
    <w:p w:rsidR="0019309D" w:rsidRPr="00F951F3" w:rsidP="00D07963" w14:paraId="62B0E9AA" w14:textId="77777777">
      <w:pPr>
        <w:spacing w:after="0" w:line="240" w:lineRule="auto"/>
        <w:rPr>
          <w:rFonts w:ascii="Times New Roman" w:hAnsi="Times New Roman" w:cs="Times New Roman"/>
          <w:sz w:val="24"/>
          <w:szCs w:val="24"/>
          <w:u w:val="single"/>
        </w:rPr>
      </w:pPr>
      <w:r w:rsidRPr="00F951F3">
        <w:rPr>
          <w:rFonts w:ascii="Times New Roman" w:hAnsi="Times New Roman" w:cs="Times New Roman"/>
          <w:sz w:val="24"/>
          <w:szCs w:val="24"/>
        </w:rPr>
        <w:t>13.</w:t>
      </w:r>
      <w:r w:rsidRPr="00F951F3">
        <w:rPr>
          <w:rFonts w:ascii="Times New Roman" w:hAnsi="Times New Roman" w:cs="Times New Roman"/>
          <w:sz w:val="24"/>
          <w:szCs w:val="24"/>
        </w:rPr>
        <w:tab/>
      </w:r>
      <w:r w:rsidRPr="00F951F3">
        <w:rPr>
          <w:rFonts w:ascii="Times New Roman" w:hAnsi="Times New Roman" w:cs="Times New Roman"/>
          <w:sz w:val="24"/>
          <w:szCs w:val="24"/>
          <w:u w:val="single"/>
        </w:rPr>
        <w:t>Respondent Costs Other Than Burden Hour Costs</w:t>
      </w:r>
      <w:r w:rsidRPr="00F951F3" w:rsidR="0085688C">
        <w:rPr>
          <w:rFonts w:ascii="Times New Roman" w:hAnsi="Times New Roman" w:cs="Times New Roman"/>
          <w:sz w:val="24"/>
          <w:szCs w:val="24"/>
          <w:u w:val="single"/>
        </w:rPr>
        <w:t xml:space="preserve"> </w:t>
      </w:r>
    </w:p>
    <w:p w:rsidR="00D07963" w:rsidRPr="00F951F3" w:rsidP="00D07963" w14:paraId="3800FC32" w14:textId="0A9C75EB">
      <w:p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The respondent responsible for postage costs to return the form is the child annuitant or payee.  The cost is $</w:t>
      </w:r>
      <w:r w:rsidRPr="00F951F3" w:rsidR="00513D0B">
        <w:rPr>
          <w:rFonts w:ascii="Times New Roman" w:hAnsi="Times New Roman" w:cs="Times New Roman"/>
          <w:sz w:val="24"/>
          <w:szCs w:val="24"/>
        </w:rPr>
        <w:t>656</w:t>
      </w:r>
      <w:r w:rsidRPr="00F951F3">
        <w:rPr>
          <w:rFonts w:ascii="Times New Roman" w:hAnsi="Times New Roman" w:cs="Times New Roman"/>
          <w:sz w:val="24"/>
          <w:szCs w:val="24"/>
        </w:rPr>
        <w:t>.00 (</w:t>
      </w:r>
      <w:r w:rsidRPr="00F951F3" w:rsidR="00513D0B">
        <w:rPr>
          <w:rFonts w:ascii="Times New Roman" w:hAnsi="Times New Roman" w:cs="Times New Roman"/>
          <w:sz w:val="24"/>
          <w:szCs w:val="24"/>
        </w:rPr>
        <w:t>800</w:t>
      </w:r>
      <w:r w:rsidRPr="00F951F3">
        <w:rPr>
          <w:rFonts w:ascii="Times New Roman" w:hAnsi="Times New Roman" w:cs="Times New Roman"/>
          <w:sz w:val="24"/>
          <w:szCs w:val="24"/>
        </w:rPr>
        <w:t xml:space="preserve"> forms (</w:t>
      </w:r>
      <w:r w:rsidRPr="00F951F3" w:rsidR="00513D0B">
        <w:rPr>
          <w:rFonts w:ascii="Times New Roman" w:hAnsi="Times New Roman" w:cs="Times New Roman"/>
          <w:sz w:val="24"/>
          <w:szCs w:val="24"/>
        </w:rPr>
        <w:t>4</w:t>
      </w:r>
      <w:r w:rsidRPr="00F951F3">
        <w:rPr>
          <w:rFonts w:ascii="Times New Roman" w:hAnsi="Times New Roman" w:cs="Times New Roman"/>
          <w:sz w:val="24"/>
          <w:szCs w:val="24"/>
        </w:rPr>
        <w:t xml:space="preserve">0% of </w:t>
      </w:r>
      <w:r w:rsidRPr="00F951F3" w:rsidR="00C73620">
        <w:rPr>
          <w:rFonts w:ascii="Times New Roman" w:hAnsi="Times New Roman" w:cs="Times New Roman"/>
          <w:sz w:val="24"/>
          <w:szCs w:val="24"/>
        </w:rPr>
        <w:t>2000</w:t>
      </w:r>
      <w:r w:rsidRPr="00F951F3">
        <w:rPr>
          <w:rFonts w:ascii="Times New Roman" w:hAnsi="Times New Roman" w:cs="Times New Roman"/>
          <w:sz w:val="24"/>
          <w:szCs w:val="24"/>
        </w:rPr>
        <w:t xml:space="preserve"> returned by mail) x $.</w:t>
      </w:r>
      <w:r w:rsidRPr="00F951F3" w:rsidR="00513D0B">
        <w:rPr>
          <w:rFonts w:ascii="Times New Roman" w:hAnsi="Times New Roman" w:cs="Times New Roman"/>
          <w:sz w:val="24"/>
          <w:szCs w:val="24"/>
        </w:rPr>
        <w:t>82</w:t>
      </w:r>
      <w:r w:rsidRPr="00F951F3">
        <w:rPr>
          <w:rFonts w:ascii="Times New Roman" w:hAnsi="Times New Roman" w:cs="Times New Roman"/>
          <w:sz w:val="24"/>
          <w:szCs w:val="24"/>
        </w:rPr>
        <w:t xml:space="preserve"> postage).  </w:t>
      </w:r>
    </w:p>
    <w:p w:rsidR="0019309D" w:rsidRPr="00F951F3" w:rsidP="0019309D" w14:paraId="18D7D10D" w14:textId="77777777">
      <w:pPr>
        <w:spacing w:after="0" w:line="240" w:lineRule="auto"/>
        <w:rPr>
          <w:rFonts w:ascii="Times New Roman" w:hAnsi="Times New Roman" w:cs="Times New Roman"/>
          <w:sz w:val="24"/>
          <w:szCs w:val="24"/>
        </w:rPr>
      </w:pPr>
    </w:p>
    <w:p w:rsidR="00F25499" w:rsidRPr="00F951F3" w:rsidP="0019309D" w14:paraId="2A7B8CC2" w14:textId="77777777">
      <w:p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 xml:space="preserve">14. </w:t>
      </w:r>
      <w:r w:rsidRPr="00F951F3">
        <w:rPr>
          <w:rFonts w:ascii="Times New Roman" w:hAnsi="Times New Roman" w:cs="Times New Roman"/>
          <w:sz w:val="24"/>
          <w:szCs w:val="24"/>
        </w:rPr>
        <w:tab/>
      </w:r>
      <w:r w:rsidRPr="00F951F3">
        <w:rPr>
          <w:rFonts w:ascii="Times New Roman" w:hAnsi="Times New Roman" w:cs="Times New Roman"/>
          <w:sz w:val="24"/>
          <w:szCs w:val="24"/>
          <w:u w:val="single"/>
        </w:rPr>
        <w:t>Cost to the Federal Government</w:t>
      </w:r>
    </w:p>
    <w:p w:rsidR="00235D71" w:rsidRPr="00F951F3" w:rsidP="0019309D" w14:paraId="60D3A852" w14:textId="77777777">
      <w:pPr>
        <w:spacing w:after="0" w:line="240" w:lineRule="auto"/>
        <w:rPr>
          <w:rFonts w:ascii="Times New Roman" w:hAnsi="Times New Roman" w:cs="Times New Roman"/>
          <w:sz w:val="24"/>
          <w:szCs w:val="24"/>
        </w:rPr>
      </w:pPr>
    </w:p>
    <w:p w:rsidR="00235D71" w:rsidRPr="00F951F3" w:rsidP="00722FDB" w14:paraId="32ED3452" w14:textId="77777777">
      <w:p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Part A: LABOR COST TO THE FEDERAL GOVERNMENT</w:t>
      </w:r>
    </w:p>
    <w:p w:rsidR="00235D71" w:rsidRPr="00F951F3" w:rsidP="00235D71" w14:paraId="50FD0228" w14:textId="77777777">
      <w:pPr>
        <w:pStyle w:val="ListParagraph"/>
        <w:spacing w:after="0" w:line="240" w:lineRule="auto"/>
        <w:rPr>
          <w:rFonts w:ascii="Times New Roman" w:hAnsi="Times New Roman" w:cs="Times New Roman"/>
          <w:sz w:val="24"/>
          <w:szCs w:val="24"/>
        </w:rPr>
      </w:pPr>
    </w:p>
    <w:p w:rsidR="00235D71" w:rsidRPr="00F951F3" w:rsidP="00235D71" w14:paraId="1548A69B" w14:textId="77777777">
      <w:pPr>
        <w:pStyle w:val="ListParagraph"/>
        <w:numPr>
          <w:ilvl w:val="0"/>
          <w:numId w:val="18"/>
        </w:num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Collection Instrument(s)</w:t>
      </w:r>
    </w:p>
    <w:p w:rsidR="00235D71" w:rsidRPr="00F951F3" w:rsidP="00235D71" w14:paraId="1F2C3545" w14:textId="77777777">
      <w:pPr>
        <w:pStyle w:val="ListParagraph"/>
        <w:spacing w:after="0" w:line="240" w:lineRule="auto"/>
        <w:rPr>
          <w:rFonts w:ascii="Times New Roman" w:hAnsi="Times New Roman" w:cs="Times New Roman"/>
          <w:sz w:val="24"/>
          <w:szCs w:val="24"/>
        </w:rPr>
      </w:pPr>
      <w:r w:rsidRPr="00F951F3">
        <w:rPr>
          <w:rFonts w:ascii="Times New Roman" w:hAnsi="Times New Roman" w:cs="Times New Roman"/>
          <w:sz w:val="24"/>
          <w:szCs w:val="24"/>
        </w:rPr>
        <w:t>[</w:t>
      </w:r>
      <w:r w:rsidRPr="00F951F3" w:rsidR="009A3B0A">
        <w:rPr>
          <w:rFonts w:ascii="Times New Roman" w:hAnsi="Times New Roman" w:cs="Times New Roman"/>
          <w:sz w:val="24"/>
          <w:szCs w:val="24"/>
        </w:rPr>
        <w:t>DD Form 2788</w:t>
      </w:r>
      <w:r w:rsidRPr="00F951F3">
        <w:rPr>
          <w:rFonts w:ascii="Times New Roman" w:hAnsi="Times New Roman" w:cs="Times New Roman"/>
          <w:sz w:val="24"/>
          <w:szCs w:val="24"/>
        </w:rPr>
        <w:t xml:space="preserve">] </w:t>
      </w:r>
    </w:p>
    <w:p w:rsidR="00235D71" w:rsidRPr="00F951F3" w:rsidP="00235D71" w14:paraId="7E044AF0" w14:textId="69822ABF">
      <w:pPr>
        <w:pStyle w:val="ListParagraph"/>
        <w:numPr>
          <w:ilvl w:val="0"/>
          <w:numId w:val="19"/>
        </w:num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 xml:space="preserve">Number of Total Annual Responses: </w:t>
      </w:r>
      <w:r w:rsidRPr="00F951F3" w:rsidR="00513D0B">
        <w:rPr>
          <w:rFonts w:ascii="Times New Roman" w:hAnsi="Times New Roman" w:cs="Times New Roman"/>
          <w:sz w:val="24"/>
          <w:szCs w:val="24"/>
        </w:rPr>
        <w:t>2000</w:t>
      </w:r>
    </w:p>
    <w:p w:rsidR="00235D71" w:rsidRPr="00F951F3" w:rsidP="00235D71" w14:paraId="05BBE635" w14:textId="77777777">
      <w:pPr>
        <w:pStyle w:val="ListParagraph"/>
        <w:numPr>
          <w:ilvl w:val="0"/>
          <w:numId w:val="19"/>
        </w:num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 xml:space="preserve">Processing Time per Response: </w:t>
      </w:r>
      <w:r w:rsidRPr="00F951F3" w:rsidR="009A3B0A">
        <w:rPr>
          <w:rFonts w:ascii="Times New Roman" w:hAnsi="Times New Roman" w:cs="Times New Roman"/>
          <w:sz w:val="24"/>
          <w:szCs w:val="24"/>
        </w:rPr>
        <w:t>5 min</w:t>
      </w:r>
    </w:p>
    <w:p w:rsidR="00235D71" w:rsidRPr="00F951F3" w:rsidP="00235D71" w14:paraId="147B2D0A" w14:textId="1F42E760">
      <w:pPr>
        <w:pStyle w:val="ListParagraph"/>
        <w:numPr>
          <w:ilvl w:val="0"/>
          <w:numId w:val="19"/>
        </w:num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Hourly Wage of Worker(s) Processing Responses : $</w:t>
      </w:r>
      <w:r w:rsidRPr="00F951F3" w:rsidR="00513D0B">
        <w:rPr>
          <w:rFonts w:ascii="Times New Roman" w:hAnsi="Times New Roman" w:cs="Times New Roman"/>
          <w:sz w:val="24"/>
          <w:szCs w:val="24"/>
        </w:rPr>
        <w:t>20.38</w:t>
      </w:r>
    </w:p>
    <w:p w:rsidR="00235D71" w:rsidRPr="00F951F3" w:rsidP="00235D71" w14:paraId="547B8B6F" w14:textId="0A2F0A53">
      <w:pPr>
        <w:pStyle w:val="ListParagraph"/>
        <w:numPr>
          <w:ilvl w:val="0"/>
          <w:numId w:val="19"/>
        </w:num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Cost to Process Each Response: $</w:t>
      </w:r>
      <w:r w:rsidRPr="00F951F3" w:rsidR="009A3B0A">
        <w:rPr>
          <w:rFonts w:ascii="Times New Roman" w:hAnsi="Times New Roman" w:cs="Times New Roman"/>
          <w:sz w:val="24"/>
          <w:szCs w:val="24"/>
        </w:rPr>
        <w:t>1.</w:t>
      </w:r>
      <w:r w:rsidRPr="00F951F3" w:rsidR="00513D0B">
        <w:rPr>
          <w:rFonts w:ascii="Times New Roman" w:hAnsi="Times New Roman" w:cs="Times New Roman"/>
          <w:sz w:val="24"/>
          <w:szCs w:val="24"/>
        </w:rPr>
        <w:t>75</w:t>
      </w:r>
    </w:p>
    <w:p w:rsidR="00235D71" w:rsidRPr="00F951F3" w:rsidP="00235D71" w14:paraId="22A10102" w14:textId="3F928853">
      <w:pPr>
        <w:pStyle w:val="ListParagraph"/>
        <w:numPr>
          <w:ilvl w:val="0"/>
          <w:numId w:val="19"/>
        </w:num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Total Cost to Process Responses: $</w:t>
      </w:r>
      <w:r w:rsidRPr="00F951F3" w:rsidR="00513D0B">
        <w:rPr>
          <w:rFonts w:ascii="Times New Roman" w:hAnsi="Times New Roman" w:cs="Times New Roman"/>
          <w:sz w:val="24"/>
          <w:szCs w:val="24"/>
        </w:rPr>
        <w:t>3,500</w:t>
      </w:r>
    </w:p>
    <w:p w:rsidR="00B55E9F" w:rsidRPr="00F951F3" w:rsidP="00B55E9F" w14:paraId="15B081D8" w14:textId="77777777">
      <w:pPr>
        <w:pStyle w:val="ListParagraph"/>
        <w:spacing w:after="0" w:line="240" w:lineRule="auto"/>
        <w:ind w:left="1440"/>
        <w:rPr>
          <w:rFonts w:ascii="Times New Roman" w:hAnsi="Times New Roman" w:cs="Times New Roman"/>
          <w:sz w:val="24"/>
          <w:szCs w:val="24"/>
        </w:rPr>
      </w:pPr>
    </w:p>
    <w:p w:rsidR="00235D71" w:rsidRPr="00F951F3" w:rsidP="00235D71" w14:paraId="2F720653" w14:textId="77777777">
      <w:pPr>
        <w:pStyle w:val="ListParagraph"/>
        <w:numPr>
          <w:ilvl w:val="0"/>
          <w:numId w:val="18"/>
        </w:num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Overall</w:t>
      </w:r>
      <w:r w:rsidRPr="00F951F3">
        <w:rPr>
          <w:rFonts w:ascii="Times New Roman" w:hAnsi="Times New Roman" w:cs="Times New Roman"/>
          <w:sz w:val="24"/>
          <w:szCs w:val="24"/>
        </w:rPr>
        <w:t xml:space="preserve"> Labor Burden to the Federal Government</w:t>
      </w:r>
    </w:p>
    <w:p w:rsidR="00235D71" w:rsidRPr="00F951F3" w:rsidP="00235D71" w14:paraId="4469633C" w14:textId="4841BE67">
      <w:pPr>
        <w:pStyle w:val="ListParagraph"/>
        <w:numPr>
          <w:ilvl w:val="1"/>
          <w:numId w:val="18"/>
        </w:num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Total Number of Annual Responses</w:t>
      </w:r>
      <w:r w:rsidRPr="00F951F3" w:rsidR="00A4406A">
        <w:rPr>
          <w:rFonts w:ascii="Times New Roman" w:hAnsi="Times New Roman" w:cs="Times New Roman"/>
          <w:i/>
          <w:sz w:val="24"/>
          <w:szCs w:val="24"/>
        </w:rPr>
        <w:t xml:space="preserve">: </w:t>
      </w:r>
      <w:r w:rsidRPr="00F951F3" w:rsidR="00513D0B">
        <w:rPr>
          <w:rFonts w:ascii="Times New Roman" w:hAnsi="Times New Roman" w:cs="Times New Roman"/>
          <w:sz w:val="24"/>
          <w:szCs w:val="24"/>
        </w:rPr>
        <w:t>2000</w:t>
      </w:r>
    </w:p>
    <w:p w:rsidR="00B55E9F" w:rsidRPr="00F951F3" w:rsidP="00722FDB" w14:paraId="1A10E0C5" w14:textId="4496DDCD">
      <w:pPr>
        <w:pStyle w:val="ListParagraph"/>
        <w:numPr>
          <w:ilvl w:val="1"/>
          <w:numId w:val="18"/>
        </w:num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Total Labor Burden: $</w:t>
      </w:r>
      <w:r w:rsidRPr="00F951F3" w:rsidR="00513D0B">
        <w:rPr>
          <w:rFonts w:ascii="Times New Roman" w:hAnsi="Times New Roman" w:cs="Times New Roman"/>
          <w:sz w:val="24"/>
          <w:szCs w:val="24"/>
        </w:rPr>
        <w:t>3,500</w:t>
      </w:r>
    </w:p>
    <w:p w:rsidR="00B55E9F" w:rsidRPr="00F951F3" w:rsidP="00B55E9F" w14:paraId="148BB598" w14:textId="77777777">
      <w:pPr>
        <w:spacing w:after="0" w:line="240" w:lineRule="auto"/>
        <w:rPr>
          <w:rFonts w:ascii="Times New Roman" w:hAnsi="Times New Roman" w:cs="Times New Roman"/>
          <w:sz w:val="24"/>
          <w:szCs w:val="24"/>
        </w:rPr>
      </w:pPr>
    </w:p>
    <w:p w:rsidR="008F1421" w:rsidRPr="00F951F3" w:rsidP="00B55E9F" w14:paraId="4A96A3CF" w14:textId="18401711">
      <w:p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Federal Civil Service 2026 Pay Structure (</w:t>
      </w:r>
      <w:hyperlink r:id="rId8" w:history="1">
        <w:r w:rsidRPr="00F951F3">
          <w:rPr>
            <w:rStyle w:val="Hyperlink"/>
            <w:rFonts w:ascii="Times New Roman" w:hAnsi="Times New Roman" w:cs="Times New Roman"/>
            <w:sz w:val="24"/>
            <w:szCs w:val="24"/>
          </w:rPr>
          <w:t>https://www.opm.gov/policy-data-oversight/pay-leave/salaries-wages/2026/general-schedule/</w:t>
        </w:r>
      </w:hyperlink>
      <w:r w:rsidRPr="00F951F3">
        <w:rPr>
          <w:rFonts w:ascii="Times New Roman" w:hAnsi="Times New Roman" w:cs="Times New Roman"/>
          <w:sz w:val="24"/>
          <w:szCs w:val="24"/>
        </w:rPr>
        <w:t>)</w:t>
      </w:r>
    </w:p>
    <w:p w:rsidR="008F1421" w:rsidRPr="00F951F3" w:rsidP="00B55E9F" w14:paraId="3C90A73E" w14:textId="77777777">
      <w:pPr>
        <w:spacing w:after="0" w:line="240" w:lineRule="auto"/>
        <w:rPr>
          <w:rFonts w:ascii="Times New Roman" w:hAnsi="Times New Roman" w:cs="Times New Roman"/>
          <w:sz w:val="24"/>
          <w:szCs w:val="24"/>
        </w:rPr>
      </w:pPr>
    </w:p>
    <w:p w:rsidR="00722FDB" w:rsidRPr="00F951F3" w:rsidP="00B55E9F" w14:paraId="4EC23B65" w14:textId="77777777">
      <w:p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Part B: OPERATIONAL AND MAINTENANCE COSTS</w:t>
      </w:r>
    </w:p>
    <w:p w:rsidR="00235D71" w:rsidRPr="00F951F3" w:rsidP="00722FDB" w14:paraId="0C6D6DDB" w14:textId="77777777">
      <w:pPr>
        <w:spacing w:after="0" w:line="240" w:lineRule="auto"/>
        <w:rPr>
          <w:rFonts w:ascii="Times New Roman" w:hAnsi="Times New Roman" w:cs="Times New Roman"/>
          <w:sz w:val="24"/>
          <w:szCs w:val="24"/>
        </w:rPr>
      </w:pPr>
    </w:p>
    <w:p w:rsidR="00235D71" w:rsidRPr="00F951F3" w:rsidP="00235D71" w14:paraId="5D1C2E11" w14:textId="77777777">
      <w:pPr>
        <w:pStyle w:val="ListParagraph"/>
        <w:numPr>
          <w:ilvl w:val="0"/>
          <w:numId w:val="20"/>
        </w:numPr>
        <w:spacing w:after="0" w:line="240" w:lineRule="auto"/>
        <w:rPr>
          <w:rFonts w:ascii="Times New Roman" w:hAnsi="Times New Roman" w:cs="Times New Roman"/>
          <w:i/>
          <w:sz w:val="24"/>
          <w:szCs w:val="24"/>
        </w:rPr>
      </w:pPr>
      <w:r w:rsidRPr="00F951F3">
        <w:rPr>
          <w:rFonts w:ascii="Times New Roman" w:hAnsi="Times New Roman" w:cs="Times New Roman"/>
          <w:sz w:val="24"/>
          <w:szCs w:val="24"/>
        </w:rPr>
        <w:t>Cost Categories</w:t>
      </w:r>
    </w:p>
    <w:p w:rsidR="00235D71" w:rsidRPr="00F951F3" w:rsidP="00235D71" w14:paraId="1D203545" w14:textId="77777777">
      <w:pPr>
        <w:pStyle w:val="ListParagraph"/>
        <w:numPr>
          <w:ilvl w:val="1"/>
          <w:numId w:val="20"/>
        </w:numPr>
        <w:spacing w:after="0" w:line="240" w:lineRule="auto"/>
        <w:rPr>
          <w:rFonts w:ascii="Times New Roman" w:hAnsi="Times New Roman" w:cs="Times New Roman"/>
          <w:i/>
          <w:sz w:val="24"/>
          <w:szCs w:val="24"/>
        </w:rPr>
      </w:pPr>
      <w:r w:rsidRPr="00F951F3">
        <w:rPr>
          <w:rFonts w:ascii="Times New Roman" w:hAnsi="Times New Roman" w:cs="Times New Roman"/>
          <w:sz w:val="24"/>
          <w:szCs w:val="24"/>
        </w:rPr>
        <w:t>Equipment: $</w:t>
      </w:r>
      <w:r w:rsidRPr="00F951F3" w:rsidR="00A4406A">
        <w:rPr>
          <w:rFonts w:ascii="Times New Roman" w:hAnsi="Times New Roman" w:cs="Times New Roman"/>
          <w:sz w:val="24"/>
          <w:szCs w:val="24"/>
        </w:rPr>
        <w:t>0</w:t>
      </w:r>
    </w:p>
    <w:p w:rsidR="00235D71" w:rsidRPr="00F951F3" w:rsidP="00235D71" w14:paraId="77A84B8A" w14:textId="725F5770">
      <w:pPr>
        <w:pStyle w:val="ListParagraph"/>
        <w:numPr>
          <w:ilvl w:val="1"/>
          <w:numId w:val="20"/>
        </w:numPr>
        <w:spacing w:after="0" w:line="240" w:lineRule="auto"/>
        <w:rPr>
          <w:rFonts w:ascii="Times New Roman" w:hAnsi="Times New Roman" w:cs="Times New Roman"/>
          <w:i/>
          <w:sz w:val="24"/>
          <w:szCs w:val="24"/>
        </w:rPr>
      </w:pPr>
      <w:r w:rsidRPr="00F951F3">
        <w:rPr>
          <w:rFonts w:ascii="Times New Roman" w:hAnsi="Times New Roman" w:cs="Times New Roman"/>
          <w:sz w:val="24"/>
          <w:szCs w:val="24"/>
        </w:rPr>
        <w:t>Printing: $</w:t>
      </w:r>
      <w:r w:rsidRPr="00F951F3" w:rsidR="0035132B">
        <w:rPr>
          <w:rFonts w:ascii="Times New Roman" w:hAnsi="Times New Roman" w:cs="Times New Roman"/>
          <w:sz w:val="24"/>
          <w:szCs w:val="24"/>
        </w:rPr>
        <w:t>240</w:t>
      </w:r>
    </w:p>
    <w:p w:rsidR="00235D71" w:rsidRPr="00F951F3" w:rsidP="00235D71" w14:paraId="0E66E52C" w14:textId="112664BB">
      <w:pPr>
        <w:pStyle w:val="ListParagraph"/>
        <w:numPr>
          <w:ilvl w:val="1"/>
          <w:numId w:val="20"/>
        </w:numPr>
        <w:spacing w:after="0" w:line="240" w:lineRule="auto"/>
        <w:rPr>
          <w:rFonts w:ascii="Times New Roman" w:hAnsi="Times New Roman" w:cs="Times New Roman"/>
          <w:i/>
          <w:sz w:val="24"/>
          <w:szCs w:val="24"/>
        </w:rPr>
      </w:pPr>
      <w:r w:rsidRPr="00F951F3">
        <w:rPr>
          <w:rFonts w:ascii="Times New Roman" w:hAnsi="Times New Roman" w:cs="Times New Roman"/>
          <w:sz w:val="24"/>
          <w:szCs w:val="24"/>
        </w:rPr>
        <w:t>Postage: $</w:t>
      </w:r>
      <w:r w:rsidRPr="00F951F3" w:rsidR="0035132B">
        <w:rPr>
          <w:rFonts w:ascii="Times New Roman" w:hAnsi="Times New Roman" w:cs="Times New Roman"/>
          <w:sz w:val="24"/>
          <w:szCs w:val="24"/>
        </w:rPr>
        <w:t>1,100</w:t>
      </w:r>
    </w:p>
    <w:p w:rsidR="00235D71" w:rsidRPr="00F951F3" w:rsidP="00235D71" w14:paraId="1C727C2A" w14:textId="77777777">
      <w:pPr>
        <w:pStyle w:val="ListParagraph"/>
        <w:numPr>
          <w:ilvl w:val="1"/>
          <w:numId w:val="20"/>
        </w:numPr>
        <w:spacing w:after="0" w:line="240" w:lineRule="auto"/>
        <w:rPr>
          <w:rFonts w:ascii="Times New Roman" w:hAnsi="Times New Roman" w:cs="Times New Roman"/>
          <w:i/>
          <w:sz w:val="24"/>
          <w:szCs w:val="24"/>
        </w:rPr>
      </w:pPr>
      <w:r w:rsidRPr="00F951F3">
        <w:rPr>
          <w:rFonts w:ascii="Times New Roman" w:hAnsi="Times New Roman" w:cs="Times New Roman"/>
          <w:sz w:val="24"/>
          <w:szCs w:val="24"/>
        </w:rPr>
        <w:t>Software Purchases: $</w:t>
      </w:r>
      <w:r w:rsidRPr="00F951F3" w:rsidR="00A4406A">
        <w:rPr>
          <w:rFonts w:ascii="Times New Roman" w:hAnsi="Times New Roman" w:cs="Times New Roman"/>
          <w:sz w:val="24"/>
          <w:szCs w:val="24"/>
        </w:rPr>
        <w:t>0</w:t>
      </w:r>
    </w:p>
    <w:p w:rsidR="00235D71" w:rsidRPr="00F951F3" w:rsidP="00235D71" w14:paraId="6F120D0E" w14:textId="77777777">
      <w:pPr>
        <w:pStyle w:val="ListParagraph"/>
        <w:numPr>
          <w:ilvl w:val="1"/>
          <w:numId w:val="20"/>
        </w:numPr>
        <w:spacing w:after="0" w:line="240" w:lineRule="auto"/>
        <w:rPr>
          <w:rFonts w:ascii="Times New Roman" w:hAnsi="Times New Roman" w:cs="Times New Roman"/>
          <w:i/>
          <w:sz w:val="24"/>
          <w:szCs w:val="24"/>
        </w:rPr>
      </w:pPr>
      <w:r w:rsidRPr="00F951F3">
        <w:rPr>
          <w:rFonts w:ascii="Times New Roman" w:hAnsi="Times New Roman" w:cs="Times New Roman"/>
          <w:sz w:val="24"/>
          <w:szCs w:val="24"/>
        </w:rPr>
        <w:t>Licensing Costs: $</w:t>
      </w:r>
      <w:r w:rsidRPr="00F951F3" w:rsidR="00A4406A">
        <w:rPr>
          <w:rFonts w:ascii="Times New Roman" w:hAnsi="Times New Roman" w:cs="Times New Roman"/>
          <w:sz w:val="24"/>
          <w:szCs w:val="24"/>
        </w:rPr>
        <w:t>0</w:t>
      </w:r>
    </w:p>
    <w:p w:rsidR="00235D71" w:rsidRPr="00F951F3" w:rsidP="00235D71" w14:paraId="228BBBF6" w14:textId="77777777">
      <w:pPr>
        <w:pStyle w:val="ListParagraph"/>
        <w:numPr>
          <w:ilvl w:val="1"/>
          <w:numId w:val="20"/>
        </w:numPr>
        <w:spacing w:after="0" w:line="240" w:lineRule="auto"/>
        <w:rPr>
          <w:rFonts w:ascii="Times New Roman" w:hAnsi="Times New Roman" w:cs="Times New Roman"/>
          <w:i/>
          <w:sz w:val="24"/>
          <w:szCs w:val="24"/>
        </w:rPr>
      </w:pPr>
      <w:r w:rsidRPr="00F951F3">
        <w:rPr>
          <w:rFonts w:ascii="Times New Roman" w:hAnsi="Times New Roman" w:cs="Times New Roman"/>
          <w:sz w:val="24"/>
          <w:szCs w:val="24"/>
        </w:rPr>
        <w:t>Other: $</w:t>
      </w:r>
      <w:r w:rsidRPr="00F951F3" w:rsidR="00A4406A">
        <w:rPr>
          <w:rFonts w:ascii="Times New Roman" w:hAnsi="Times New Roman" w:cs="Times New Roman"/>
          <w:sz w:val="24"/>
          <w:szCs w:val="24"/>
        </w:rPr>
        <w:t>0</w:t>
      </w:r>
    </w:p>
    <w:p w:rsidR="00B55E9F" w:rsidRPr="00F951F3" w:rsidP="00B55E9F" w14:paraId="65B6992B" w14:textId="77777777">
      <w:pPr>
        <w:pStyle w:val="ListParagraph"/>
        <w:spacing w:after="0" w:line="240" w:lineRule="auto"/>
        <w:ind w:left="1440"/>
        <w:rPr>
          <w:rFonts w:ascii="Times New Roman" w:hAnsi="Times New Roman" w:cs="Times New Roman"/>
          <w:i/>
          <w:sz w:val="24"/>
          <w:szCs w:val="24"/>
        </w:rPr>
      </w:pPr>
    </w:p>
    <w:p w:rsidR="00A4406A" w:rsidRPr="00F951F3" w:rsidP="00A4406A" w14:paraId="291EE76E" w14:textId="28DB4449">
      <w:pPr>
        <w:pStyle w:val="ListParagraph"/>
        <w:numPr>
          <w:ilvl w:val="0"/>
          <w:numId w:val="20"/>
        </w:numPr>
        <w:spacing w:after="0" w:line="240" w:lineRule="auto"/>
        <w:rPr>
          <w:rFonts w:ascii="Times New Roman" w:hAnsi="Times New Roman" w:cs="Times New Roman"/>
          <w:i/>
          <w:sz w:val="24"/>
          <w:szCs w:val="24"/>
        </w:rPr>
      </w:pPr>
      <w:r w:rsidRPr="00F951F3">
        <w:rPr>
          <w:rFonts w:ascii="Times New Roman" w:hAnsi="Times New Roman" w:cs="Times New Roman"/>
          <w:sz w:val="24"/>
          <w:szCs w:val="24"/>
        </w:rPr>
        <w:t>Total Operational and Maintenance Cost: $</w:t>
      </w:r>
      <w:r w:rsidRPr="00F951F3" w:rsidR="0035132B">
        <w:rPr>
          <w:rFonts w:ascii="Times New Roman" w:hAnsi="Times New Roman" w:cs="Times New Roman"/>
          <w:sz w:val="24"/>
          <w:szCs w:val="24"/>
        </w:rPr>
        <w:t>1,340</w:t>
      </w:r>
    </w:p>
    <w:p w:rsidR="00A4406A" w:rsidRPr="00F951F3" w:rsidP="00A4406A" w14:paraId="21A13484" w14:textId="77777777">
      <w:pPr>
        <w:spacing w:after="0" w:line="240" w:lineRule="auto"/>
        <w:rPr>
          <w:rFonts w:ascii="Times New Roman" w:hAnsi="Times New Roman" w:cs="Times New Roman"/>
          <w:i/>
          <w:sz w:val="24"/>
          <w:szCs w:val="24"/>
        </w:rPr>
      </w:pPr>
    </w:p>
    <w:p w:rsidR="00A4406A" w:rsidRPr="00F951F3" w:rsidP="00A4406A" w14:paraId="40685F5B" w14:textId="25617931">
      <w:p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 xml:space="preserve">The printing and postage costs are the costs </w:t>
      </w:r>
      <w:r w:rsidRPr="00F951F3">
        <w:rPr>
          <w:rFonts w:ascii="Times New Roman" w:hAnsi="Times New Roman" w:cs="Times New Roman"/>
          <w:sz w:val="24"/>
          <w:szCs w:val="24"/>
        </w:rPr>
        <w:t>to print</w:t>
      </w:r>
      <w:r w:rsidRPr="00F951F3">
        <w:rPr>
          <w:rFonts w:ascii="Times New Roman" w:hAnsi="Times New Roman" w:cs="Times New Roman"/>
          <w:sz w:val="24"/>
          <w:szCs w:val="24"/>
        </w:rPr>
        <w:t xml:space="preserve"> and </w:t>
      </w:r>
      <w:r w:rsidRPr="00F951F3">
        <w:rPr>
          <w:rFonts w:ascii="Times New Roman" w:hAnsi="Times New Roman" w:cs="Times New Roman"/>
          <w:sz w:val="24"/>
          <w:szCs w:val="24"/>
        </w:rPr>
        <w:t>mail</w:t>
      </w:r>
      <w:r w:rsidRPr="00F951F3">
        <w:rPr>
          <w:rFonts w:ascii="Times New Roman" w:hAnsi="Times New Roman" w:cs="Times New Roman"/>
          <w:sz w:val="24"/>
          <w:szCs w:val="24"/>
        </w:rPr>
        <w:t xml:space="preserve"> the form to respondents.  </w:t>
      </w:r>
      <w:r w:rsidRPr="00F951F3" w:rsidR="0035132B">
        <w:rPr>
          <w:rFonts w:ascii="Times New Roman" w:hAnsi="Times New Roman" w:cs="Times New Roman"/>
          <w:sz w:val="24"/>
          <w:szCs w:val="24"/>
        </w:rPr>
        <w:t>2000</w:t>
      </w:r>
      <w:r w:rsidRPr="00F951F3">
        <w:rPr>
          <w:rFonts w:ascii="Times New Roman" w:hAnsi="Times New Roman" w:cs="Times New Roman"/>
          <w:sz w:val="24"/>
          <w:szCs w:val="24"/>
        </w:rPr>
        <w:t xml:space="preserve"> forms printed and mailed x (.12 (printing) + .55 postage) </w:t>
      </w:r>
      <w:r w:rsidRPr="00F951F3" w:rsidR="0035132B">
        <w:rPr>
          <w:rFonts w:ascii="Times New Roman" w:hAnsi="Times New Roman" w:cs="Times New Roman"/>
          <w:sz w:val="24"/>
          <w:szCs w:val="24"/>
        </w:rPr>
        <w:t>2000</w:t>
      </w:r>
      <w:r w:rsidRPr="00F951F3">
        <w:rPr>
          <w:rFonts w:ascii="Times New Roman" w:hAnsi="Times New Roman" w:cs="Times New Roman"/>
          <w:sz w:val="24"/>
          <w:szCs w:val="24"/>
        </w:rPr>
        <w:t xml:space="preserve"> = $</w:t>
      </w:r>
      <w:r w:rsidRPr="00F951F3" w:rsidR="0035132B">
        <w:rPr>
          <w:rFonts w:ascii="Times New Roman" w:hAnsi="Times New Roman" w:cs="Times New Roman"/>
          <w:sz w:val="24"/>
          <w:szCs w:val="24"/>
        </w:rPr>
        <w:t>1340</w:t>
      </w:r>
      <w:r w:rsidRPr="00F951F3">
        <w:rPr>
          <w:rFonts w:ascii="Times New Roman" w:hAnsi="Times New Roman" w:cs="Times New Roman"/>
          <w:sz w:val="24"/>
          <w:szCs w:val="24"/>
        </w:rPr>
        <w:t>.00.</w:t>
      </w:r>
    </w:p>
    <w:p w:rsidR="00B55E9F" w:rsidRPr="00F951F3" w:rsidP="00B55E9F" w14:paraId="7F1EF0C2" w14:textId="77777777">
      <w:pPr>
        <w:spacing w:after="0" w:line="240" w:lineRule="auto"/>
        <w:rPr>
          <w:rFonts w:ascii="Times New Roman" w:hAnsi="Times New Roman" w:cs="Times New Roman"/>
          <w:i/>
          <w:sz w:val="24"/>
          <w:szCs w:val="24"/>
        </w:rPr>
      </w:pPr>
    </w:p>
    <w:p w:rsidR="00B55E9F" w:rsidRPr="00F951F3" w:rsidP="00B55E9F" w14:paraId="61074659" w14:textId="77777777">
      <w:p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Part C: TOTAL COST TO THE FEDERAL GOVERNMENT</w:t>
      </w:r>
    </w:p>
    <w:p w:rsidR="00B55E9F" w:rsidRPr="00F951F3" w:rsidP="00B55E9F" w14:paraId="6F22B88B" w14:textId="77777777">
      <w:pPr>
        <w:spacing w:after="0" w:line="240" w:lineRule="auto"/>
        <w:rPr>
          <w:rFonts w:ascii="Times New Roman" w:hAnsi="Times New Roman" w:cs="Times New Roman"/>
          <w:sz w:val="24"/>
          <w:szCs w:val="24"/>
        </w:rPr>
      </w:pPr>
    </w:p>
    <w:p w:rsidR="00486235" w:rsidRPr="00F951F3" w:rsidP="00B55E9F" w14:paraId="220EA223" w14:textId="6C492402">
      <w:pPr>
        <w:pStyle w:val="ListParagraph"/>
        <w:numPr>
          <w:ilvl w:val="0"/>
          <w:numId w:val="22"/>
        </w:num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Total Labor Cost to the Federal Government: $</w:t>
      </w:r>
      <w:r w:rsidRPr="00F951F3" w:rsidR="0035132B">
        <w:rPr>
          <w:rFonts w:ascii="Times New Roman" w:hAnsi="Times New Roman" w:cs="Times New Roman"/>
          <w:sz w:val="24"/>
          <w:szCs w:val="24"/>
        </w:rPr>
        <w:t>3,500</w:t>
      </w:r>
    </w:p>
    <w:p w:rsidR="00B55E9F" w:rsidRPr="00F951F3" w:rsidP="00B55E9F" w14:paraId="266ED316" w14:textId="77777777">
      <w:pPr>
        <w:pStyle w:val="ListParagraph"/>
        <w:spacing w:after="0" w:line="240" w:lineRule="auto"/>
        <w:rPr>
          <w:rFonts w:ascii="Times New Roman" w:hAnsi="Times New Roman" w:cs="Times New Roman"/>
          <w:sz w:val="24"/>
          <w:szCs w:val="24"/>
        </w:rPr>
      </w:pPr>
    </w:p>
    <w:p w:rsidR="00B55E9F" w:rsidRPr="00F951F3" w:rsidP="00B55E9F" w14:paraId="04A4B994" w14:textId="7FE030D0">
      <w:pPr>
        <w:pStyle w:val="ListParagraph"/>
        <w:numPr>
          <w:ilvl w:val="0"/>
          <w:numId w:val="22"/>
        </w:num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Total Operational and Maintenance Costs: $</w:t>
      </w:r>
      <w:r w:rsidRPr="00F951F3" w:rsidR="0035132B">
        <w:rPr>
          <w:rFonts w:ascii="Times New Roman" w:hAnsi="Times New Roman" w:cs="Times New Roman"/>
          <w:sz w:val="24"/>
          <w:szCs w:val="24"/>
        </w:rPr>
        <w:t>1,340</w:t>
      </w:r>
    </w:p>
    <w:p w:rsidR="00B55E9F" w:rsidRPr="00F951F3" w:rsidP="00B55E9F" w14:paraId="3E701A4A" w14:textId="77777777">
      <w:pPr>
        <w:spacing w:after="0" w:line="240" w:lineRule="auto"/>
        <w:rPr>
          <w:rFonts w:ascii="Times New Roman" w:hAnsi="Times New Roman" w:cs="Times New Roman"/>
          <w:sz w:val="24"/>
          <w:szCs w:val="24"/>
        </w:rPr>
      </w:pPr>
    </w:p>
    <w:p w:rsidR="00B55E9F" w:rsidRPr="00F951F3" w:rsidP="00B55E9F" w14:paraId="6DAD5336" w14:textId="1C27FDF2">
      <w:pPr>
        <w:pStyle w:val="ListParagraph"/>
        <w:numPr>
          <w:ilvl w:val="0"/>
          <w:numId w:val="22"/>
        </w:num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Total Cost to the Federal Government: $</w:t>
      </w:r>
      <w:r w:rsidRPr="00F951F3" w:rsidR="0035132B">
        <w:rPr>
          <w:rFonts w:ascii="Times New Roman" w:hAnsi="Times New Roman" w:cs="Times New Roman"/>
          <w:sz w:val="24"/>
          <w:szCs w:val="24"/>
        </w:rPr>
        <w:t>4,840</w:t>
      </w:r>
    </w:p>
    <w:p w:rsidR="00486235" w:rsidRPr="00F951F3" w:rsidP="00486235" w14:paraId="2D5E1FA7" w14:textId="77777777">
      <w:pPr>
        <w:spacing w:after="0" w:line="240" w:lineRule="auto"/>
        <w:rPr>
          <w:rFonts w:ascii="Times New Roman" w:hAnsi="Times New Roman" w:cs="Times New Roman"/>
          <w:sz w:val="24"/>
          <w:szCs w:val="24"/>
        </w:rPr>
      </w:pPr>
    </w:p>
    <w:p w:rsidR="00D63E6F" w:rsidRPr="00F951F3" w:rsidP="00D63E6F" w14:paraId="0EF105D7" w14:textId="77777777">
      <w:pPr>
        <w:spacing w:after="0" w:line="240" w:lineRule="auto"/>
        <w:rPr>
          <w:rFonts w:ascii="Times New Roman" w:hAnsi="Times New Roman" w:cs="Times New Roman"/>
          <w:sz w:val="24"/>
          <w:szCs w:val="24"/>
          <w:u w:val="single"/>
        </w:rPr>
      </w:pPr>
      <w:r w:rsidRPr="00F951F3">
        <w:rPr>
          <w:rFonts w:ascii="Times New Roman" w:hAnsi="Times New Roman" w:cs="Times New Roman"/>
          <w:sz w:val="24"/>
          <w:szCs w:val="24"/>
        </w:rPr>
        <w:t xml:space="preserve">15. </w:t>
      </w:r>
      <w:r w:rsidRPr="00F951F3">
        <w:rPr>
          <w:rFonts w:ascii="Times New Roman" w:hAnsi="Times New Roman" w:cs="Times New Roman"/>
          <w:sz w:val="24"/>
          <w:szCs w:val="24"/>
        </w:rPr>
        <w:tab/>
      </w:r>
      <w:r w:rsidRPr="00F951F3">
        <w:rPr>
          <w:rFonts w:ascii="Times New Roman" w:hAnsi="Times New Roman" w:cs="Times New Roman"/>
          <w:sz w:val="24"/>
          <w:szCs w:val="24"/>
          <w:u w:val="single"/>
        </w:rPr>
        <w:t>Reasons for Change in Burden</w:t>
      </w:r>
      <w:r w:rsidRPr="00F951F3" w:rsidR="0085688C">
        <w:rPr>
          <w:rFonts w:ascii="Times New Roman" w:hAnsi="Times New Roman" w:cs="Times New Roman"/>
          <w:sz w:val="24"/>
          <w:szCs w:val="24"/>
          <w:u w:val="single"/>
        </w:rPr>
        <w:t xml:space="preserve"> </w:t>
      </w:r>
    </w:p>
    <w:p w:rsidR="00B65D07" w:rsidRPr="00F951F3" w:rsidP="00D63E6F" w14:paraId="64A5C577" w14:textId="77777777">
      <w:pPr>
        <w:spacing w:after="0" w:line="240" w:lineRule="auto"/>
        <w:rPr>
          <w:rFonts w:ascii="Times New Roman" w:hAnsi="Times New Roman" w:cs="Times New Roman"/>
          <w:sz w:val="24"/>
          <w:szCs w:val="24"/>
        </w:rPr>
      </w:pPr>
    </w:p>
    <w:p w:rsidR="00B65D07" w:rsidRPr="00F951F3" w:rsidP="00D63E6F" w14:paraId="36DA5561" w14:textId="130FEA8C">
      <w:p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There has been no change in burden since the last approval</w:t>
      </w:r>
    </w:p>
    <w:p w:rsidR="00B65D07" w:rsidRPr="00F951F3" w:rsidP="00D63E6F" w14:paraId="32809DD3" w14:textId="77777777">
      <w:pPr>
        <w:spacing w:after="0" w:line="240" w:lineRule="auto"/>
        <w:rPr>
          <w:rFonts w:ascii="Times New Roman" w:hAnsi="Times New Roman" w:cs="Times New Roman"/>
          <w:sz w:val="24"/>
          <w:szCs w:val="24"/>
        </w:rPr>
      </w:pPr>
    </w:p>
    <w:p w:rsidR="000A021A" w:rsidRPr="00F951F3" w:rsidP="00486235" w14:paraId="0B729B3F" w14:textId="77777777">
      <w:pPr>
        <w:spacing w:after="0" w:line="240" w:lineRule="auto"/>
        <w:rPr>
          <w:rFonts w:ascii="Times New Roman" w:hAnsi="Times New Roman" w:cs="Times New Roman"/>
          <w:sz w:val="24"/>
          <w:szCs w:val="24"/>
        </w:rPr>
      </w:pPr>
    </w:p>
    <w:p w:rsidR="00D07963" w:rsidRPr="00F951F3" w:rsidP="00D07963" w14:paraId="46BA6CD8" w14:textId="77777777">
      <w:p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 xml:space="preserve">16. </w:t>
      </w:r>
      <w:r w:rsidRPr="00F951F3">
        <w:rPr>
          <w:rFonts w:ascii="Times New Roman" w:hAnsi="Times New Roman" w:cs="Times New Roman"/>
          <w:sz w:val="24"/>
          <w:szCs w:val="24"/>
        </w:rPr>
        <w:tab/>
      </w:r>
      <w:r w:rsidRPr="00F951F3">
        <w:rPr>
          <w:rFonts w:ascii="Times New Roman" w:hAnsi="Times New Roman" w:cs="Times New Roman"/>
          <w:sz w:val="24"/>
          <w:szCs w:val="24"/>
          <w:u w:val="single"/>
        </w:rPr>
        <w:t>Publication of Results</w:t>
      </w:r>
      <w:r w:rsidRPr="00F951F3">
        <w:rPr>
          <w:rFonts w:ascii="Times New Roman" w:hAnsi="Times New Roman" w:cs="Times New Roman"/>
          <w:sz w:val="24"/>
          <w:szCs w:val="24"/>
        </w:rPr>
        <w:t xml:space="preserve"> </w:t>
      </w:r>
    </w:p>
    <w:p w:rsidR="00DA2B37" w:rsidRPr="00F951F3" w:rsidP="00486235" w14:paraId="78EE73B5" w14:textId="77777777">
      <w:p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 xml:space="preserve">The results of this information collection will not be published. </w:t>
      </w:r>
    </w:p>
    <w:p w:rsidR="005C3A95" w:rsidRPr="00F951F3" w:rsidP="00486235" w14:paraId="6ED9CD67" w14:textId="77777777">
      <w:pPr>
        <w:spacing w:after="0" w:line="240" w:lineRule="auto"/>
        <w:rPr>
          <w:rFonts w:ascii="Times New Roman" w:hAnsi="Times New Roman" w:cs="Times New Roman"/>
          <w:sz w:val="24"/>
          <w:szCs w:val="24"/>
        </w:rPr>
      </w:pPr>
    </w:p>
    <w:p w:rsidR="00D07963" w:rsidRPr="00F951F3" w:rsidP="00D07963" w14:paraId="34A9E2ED" w14:textId="77777777">
      <w:p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 xml:space="preserve">17. </w:t>
      </w:r>
      <w:r w:rsidRPr="00F951F3" w:rsidR="00C62D17">
        <w:rPr>
          <w:rFonts w:ascii="Times New Roman" w:hAnsi="Times New Roman" w:cs="Times New Roman"/>
          <w:sz w:val="24"/>
          <w:szCs w:val="24"/>
        </w:rPr>
        <w:tab/>
      </w:r>
      <w:r w:rsidRPr="00F951F3" w:rsidR="00C62D17">
        <w:rPr>
          <w:rFonts w:ascii="Times New Roman" w:hAnsi="Times New Roman" w:cs="Times New Roman"/>
          <w:sz w:val="24"/>
          <w:szCs w:val="24"/>
          <w:u w:val="single"/>
        </w:rPr>
        <w:t>Non-Display of OMB Expiration Date</w:t>
      </w:r>
      <w:r w:rsidRPr="00F951F3" w:rsidR="0085688C">
        <w:rPr>
          <w:rFonts w:ascii="Times New Roman" w:hAnsi="Times New Roman" w:cs="Times New Roman"/>
          <w:sz w:val="24"/>
          <w:szCs w:val="24"/>
          <w:u w:val="single"/>
        </w:rPr>
        <w:t xml:space="preserve"> </w:t>
      </w:r>
    </w:p>
    <w:p w:rsidR="00C62D17" w:rsidRPr="00F951F3" w:rsidP="00486235" w14:paraId="74737756" w14:textId="77777777">
      <w:p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 xml:space="preserve">We are not seeking approval to omit the display of the expiration date of the OMB approval on the collection instrument. </w:t>
      </w:r>
    </w:p>
    <w:p w:rsidR="00C62D17" w:rsidRPr="00F951F3" w:rsidP="00486235" w14:paraId="0CB604E6" w14:textId="77777777">
      <w:pPr>
        <w:spacing w:after="0" w:line="240" w:lineRule="auto"/>
        <w:rPr>
          <w:rFonts w:ascii="Times New Roman" w:hAnsi="Times New Roman" w:cs="Times New Roman"/>
          <w:sz w:val="24"/>
          <w:szCs w:val="24"/>
        </w:rPr>
      </w:pPr>
    </w:p>
    <w:p w:rsidR="00D07963" w:rsidRPr="00F951F3" w:rsidP="00D07963" w14:paraId="3DE69956" w14:textId="77777777">
      <w:pPr>
        <w:spacing w:after="0" w:line="240" w:lineRule="auto"/>
        <w:rPr>
          <w:rFonts w:ascii="Times New Roman" w:hAnsi="Times New Roman" w:cs="Times New Roman"/>
          <w:sz w:val="24"/>
          <w:szCs w:val="24"/>
        </w:rPr>
      </w:pPr>
      <w:r w:rsidRPr="00F951F3">
        <w:rPr>
          <w:rFonts w:ascii="Times New Roman" w:hAnsi="Times New Roman" w:cs="Times New Roman"/>
          <w:sz w:val="24"/>
          <w:szCs w:val="24"/>
        </w:rPr>
        <w:t xml:space="preserve">18. </w:t>
      </w:r>
      <w:r w:rsidRPr="00F951F3">
        <w:rPr>
          <w:rFonts w:ascii="Times New Roman" w:hAnsi="Times New Roman" w:cs="Times New Roman"/>
          <w:sz w:val="24"/>
          <w:szCs w:val="24"/>
        </w:rPr>
        <w:tab/>
      </w:r>
      <w:r w:rsidRPr="00F951F3">
        <w:rPr>
          <w:rFonts w:ascii="Times New Roman" w:hAnsi="Times New Roman" w:cs="Times New Roman"/>
          <w:sz w:val="24"/>
          <w:szCs w:val="24"/>
          <w:u w:val="single"/>
        </w:rPr>
        <w:t>Exceptions to “Certification for Paperwork Reduction Submissions”</w:t>
      </w:r>
      <w:r w:rsidRPr="00F951F3" w:rsidR="0085688C">
        <w:rPr>
          <w:rFonts w:ascii="Times New Roman" w:hAnsi="Times New Roman" w:cs="Times New Roman"/>
          <w:sz w:val="24"/>
          <w:szCs w:val="24"/>
          <w:u w:val="single"/>
        </w:rPr>
        <w:t xml:space="preserve"> </w:t>
      </w:r>
    </w:p>
    <w:p w:rsidR="00A50A0F" w:rsidRPr="00F951F3" w:rsidP="00B55E9F" w14:paraId="52955168" w14:textId="77777777">
      <w:pPr>
        <w:spacing w:after="0" w:line="240" w:lineRule="auto"/>
        <w:rPr>
          <w:rFonts w:ascii="Times New Roman" w:hAnsi="Times New Roman" w:cs="Times New Roman"/>
          <w:i/>
          <w:sz w:val="24"/>
          <w:szCs w:val="24"/>
        </w:rPr>
      </w:pPr>
      <w:r w:rsidRPr="00F951F3">
        <w:rPr>
          <w:rFonts w:ascii="Times New Roman" w:hAnsi="Times New Roman" w:cs="Times New Roman"/>
          <w:sz w:val="24"/>
          <w:szCs w:val="24"/>
        </w:rPr>
        <w:t>We are not requesting an</w:t>
      </w:r>
      <w:r w:rsidRPr="00F951F3" w:rsidR="00420AE9">
        <w:rPr>
          <w:rFonts w:ascii="Times New Roman" w:hAnsi="Times New Roman" w:cs="Times New Roman"/>
          <w:sz w:val="24"/>
          <w:szCs w:val="24"/>
        </w:rPr>
        <w:t>y</w:t>
      </w:r>
      <w:r w:rsidRPr="00F951F3">
        <w:rPr>
          <w:rFonts w:ascii="Times New Roman" w:hAnsi="Times New Roman" w:cs="Times New Roman"/>
          <w:sz w:val="24"/>
          <w:szCs w:val="24"/>
        </w:rPr>
        <w:t xml:space="preserve"> exemption</w:t>
      </w:r>
      <w:r w:rsidRPr="00F951F3" w:rsidR="00420AE9">
        <w:rPr>
          <w:rFonts w:ascii="Times New Roman" w:hAnsi="Times New Roman" w:cs="Times New Roman"/>
          <w:sz w:val="24"/>
          <w:szCs w:val="24"/>
        </w:rPr>
        <w:t>s</w:t>
      </w:r>
      <w:r w:rsidRPr="00F951F3">
        <w:rPr>
          <w:rFonts w:ascii="Times New Roman" w:hAnsi="Times New Roman" w:cs="Times New Roman"/>
          <w:sz w:val="24"/>
          <w:szCs w:val="24"/>
        </w:rPr>
        <w:t xml:space="preserve"> </w:t>
      </w:r>
      <w:r w:rsidRPr="00F951F3">
        <w:rPr>
          <w:rFonts w:ascii="Times New Roman" w:hAnsi="Times New Roman" w:cs="Times New Roman"/>
          <w:sz w:val="24"/>
          <w:szCs w:val="24"/>
        </w:rPr>
        <w:t>to</w:t>
      </w:r>
      <w:r w:rsidRPr="00F951F3">
        <w:rPr>
          <w:rFonts w:ascii="Times New Roman" w:hAnsi="Times New Roman" w:cs="Times New Roman"/>
          <w:sz w:val="24"/>
          <w:szCs w:val="24"/>
        </w:rPr>
        <w:t xml:space="preserve"> the provisions </w:t>
      </w:r>
      <w:r w:rsidRPr="00F951F3" w:rsidR="00420AE9">
        <w:rPr>
          <w:rFonts w:ascii="Times New Roman" w:hAnsi="Times New Roman" w:cs="Times New Roman"/>
          <w:sz w:val="24"/>
          <w:szCs w:val="24"/>
        </w:rPr>
        <w:t xml:space="preserve">stated in 5 CFR 1320.9.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4F7158"/>
    <w:multiLevelType w:val="hybridMultilevel"/>
    <w:tmpl w:val="193EDF0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4B94C48"/>
    <w:multiLevelType w:val="hybridMultilevel"/>
    <w:tmpl w:val="7456958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0E297B5B"/>
    <w:multiLevelType w:val="hybridMultilevel"/>
    <w:tmpl w:val="0D34C3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6672224"/>
    <w:multiLevelType w:val="hybridMultilevel"/>
    <w:tmpl w:val="CF3854D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7635B65"/>
    <w:multiLevelType w:val="hybridMultilevel"/>
    <w:tmpl w:val="D2B29C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B682C2E"/>
    <w:multiLevelType w:val="hybridMultilevel"/>
    <w:tmpl w:val="FC9EC5A8"/>
    <w:lvl w:ilvl="0">
      <w:start w:val="1"/>
      <w:numFmt w:val="decimal"/>
      <w:lvlText w:val="%1)"/>
      <w:lvlJc w:val="left"/>
      <w:pPr>
        <w:ind w:left="720" w:hanging="360"/>
      </w:pPr>
      <w:rPr>
        <w:rFonts w:hint="default"/>
        <w:i w:val="0"/>
      </w:rPr>
    </w:lvl>
    <w:lvl w:ilvl="1">
      <w:start w:val="1"/>
      <w:numFmt w:val="lowerLetter"/>
      <w:lvlText w:val="%2)"/>
      <w:lvlJc w:val="left"/>
      <w:pPr>
        <w:ind w:left="1440" w:hanging="360"/>
      </w:pPr>
      <w:rPr>
        <w:i w:val="0"/>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5B67498"/>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7">
    <w:nsid w:val="26432073"/>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E04057D"/>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F2B352F"/>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0">
    <w:nsid w:val="32617BAB"/>
    <w:multiLevelType w:val="hybridMultilevel"/>
    <w:tmpl w:val="B4187010"/>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1">
    <w:nsid w:val="3D866F30"/>
    <w:multiLevelType w:val="hybridMultilevel"/>
    <w:tmpl w:val="EA822748"/>
    <w:lvl w:ilvl="0">
      <w:start w:val="15"/>
      <w:numFmt w:val="bullet"/>
      <w:lvlText w:val="-"/>
      <w:lvlJc w:val="left"/>
      <w:pPr>
        <w:ind w:left="1080" w:hanging="360"/>
      </w:pPr>
      <w:rPr>
        <w:rFonts w:ascii="Cambria" w:hAnsi="Cambria" w:eastAsiaTheme="minorHAnsi" w:cstheme="minorBidi"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nsid w:val="48C03DBF"/>
    <w:multiLevelType w:val="hybridMultilevel"/>
    <w:tmpl w:val="34F284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4D3F4104"/>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4">
    <w:nsid w:val="4E0146D2"/>
    <w:multiLevelType w:val="hybridMultilevel"/>
    <w:tmpl w:val="A5AAF3C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514A4843"/>
    <w:multiLevelType w:val="hybridMultilevel"/>
    <w:tmpl w:val="1BBA11E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52D030AB"/>
    <w:multiLevelType w:val="hybridMultilevel"/>
    <w:tmpl w:val="84A6480E"/>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541E3FA9"/>
    <w:multiLevelType w:val="hybridMultilevel"/>
    <w:tmpl w:val="746CDD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54D10C0A"/>
    <w:multiLevelType w:val="hybridMultilevel"/>
    <w:tmpl w:val="6D609C64"/>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9">
    <w:nsid w:val="57826981"/>
    <w:multiLevelType w:val="hybridMultilevel"/>
    <w:tmpl w:val="A01006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579A6816"/>
    <w:multiLevelType w:val="hybridMultilevel"/>
    <w:tmpl w:val="B00C5F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5A523C83"/>
    <w:multiLevelType w:val="hybridMultilevel"/>
    <w:tmpl w:val="B4A489C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5CF57507"/>
    <w:multiLevelType w:val="hybridMultilevel"/>
    <w:tmpl w:val="D2D83F8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79405E4A"/>
    <w:multiLevelType w:val="hybridMultilevel"/>
    <w:tmpl w:val="081C79D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7D9224CF"/>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955475364">
    <w:abstractNumId w:val="15"/>
  </w:num>
  <w:num w:numId="2" w16cid:durableId="1546483500">
    <w:abstractNumId w:val="0"/>
  </w:num>
  <w:num w:numId="3" w16cid:durableId="1170944608">
    <w:abstractNumId w:val="12"/>
  </w:num>
  <w:num w:numId="4" w16cid:durableId="1204250047">
    <w:abstractNumId w:val="10"/>
  </w:num>
  <w:num w:numId="5" w16cid:durableId="1299142687">
    <w:abstractNumId w:val="19"/>
  </w:num>
  <w:num w:numId="6" w16cid:durableId="2001158801">
    <w:abstractNumId w:val="1"/>
  </w:num>
  <w:num w:numId="7" w16cid:durableId="975372753">
    <w:abstractNumId w:val="20"/>
  </w:num>
  <w:num w:numId="8" w16cid:durableId="47800164">
    <w:abstractNumId w:val="17"/>
  </w:num>
  <w:num w:numId="9" w16cid:durableId="1294602019">
    <w:abstractNumId w:val="21"/>
  </w:num>
  <w:num w:numId="10" w16cid:durableId="30347966">
    <w:abstractNumId w:val="3"/>
  </w:num>
  <w:num w:numId="11" w16cid:durableId="356805">
    <w:abstractNumId w:val="16"/>
  </w:num>
  <w:num w:numId="12" w16cid:durableId="693310180">
    <w:abstractNumId w:val="18"/>
  </w:num>
  <w:num w:numId="13" w16cid:durableId="2038774268">
    <w:abstractNumId w:val="23"/>
  </w:num>
  <w:num w:numId="14" w16cid:durableId="211384296">
    <w:abstractNumId w:val="24"/>
  </w:num>
  <w:num w:numId="15" w16cid:durableId="1303118859">
    <w:abstractNumId w:val="9"/>
  </w:num>
  <w:num w:numId="16" w16cid:durableId="1463428411">
    <w:abstractNumId w:val="8"/>
  </w:num>
  <w:num w:numId="17" w16cid:durableId="2069954738">
    <w:abstractNumId w:val="13"/>
  </w:num>
  <w:num w:numId="18" w16cid:durableId="1330016689">
    <w:abstractNumId w:val="7"/>
  </w:num>
  <w:num w:numId="19" w16cid:durableId="1735927580">
    <w:abstractNumId w:val="6"/>
  </w:num>
  <w:num w:numId="20" w16cid:durableId="1765030643">
    <w:abstractNumId w:val="5"/>
  </w:num>
  <w:num w:numId="21" w16cid:durableId="2118870694">
    <w:abstractNumId w:val="14"/>
  </w:num>
  <w:num w:numId="22" w16cid:durableId="2142376505">
    <w:abstractNumId w:val="2"/>
  </w:num>
  <w:num w:numId="23" w16cid:durableId="323752354">
    <w:abstractNumId w:val="4"/>
  </w:num>
  <w:num w:numId="24" w16cid:durableId="1559628289">
    <w:abstractNumId w:val="22"/>
  </w:num>
  <w:num w:numId="25" w16cid:durableId="4292078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C04"/>
    <w:rsid w:val="000A021A"/>
    <w:rsid w:val="000B0E70"/>
    <w:rsid w:val="00105F45"/>
    <w:rsid w:val="00127B46"/>
    <w:rsid w:val="00171F2C"/>
    <w:rsid w:val="001759DE"/>
    <w:rsid w:val="0018781A"/>
    <w:rsid w:val="0019309D"/>
    <w:rsid w:val="001C191C"/>
    <w:rsid w:val="001E56B7"/>
    <w:rsid w:val="001E630F"/>
    <w:rsid w:val="001F526C"/>
    <w:rsid w:val="00200261"/>
    <w:rsid w:val="00203BC2"/>
    <w:rsid w:val="00211832"/>
    <w:rsid w:val="00222D1B"/>
    <w:rsid w:val="00235D71"/>
    <w:rsid w:val="0024335E"/>
    <w:rsid w:val="00254DCF"/>
    <w:rsid w:val="002567F9"/>
    <w:rsid w:val="002769B3"/>
    <w:rsid w:val="0027743E"/>
    <w:rsid w:val="00294E92"/>
    <w:rsid w:val="002C2D32"/>
    <w:rsid w:val="002D245B"/>
    <w:rsid w:val="002D7713"/>
    <w:rsid w:val="003132E7"/>
    <w:rsid w:val="00331D7E"/>
    <w:rsid w:val="00337EF1"/>
    <w:rsid w:val="00340D9B"/>
    <w:rsid w:val="0035132B"/>
    <w:rsid w:val="00394A8A"/>
    <w:rsid w:val="003C0540"/>
    <w:rsid w:val="003C1BE8"/>
    <w:rsid w:val="003F3AE9"/>
    <w:rsid w:val="00420AE9"/>
    <w:rsid w:val="0045538E"/>
    <w:rsid w:val="00480AFF"/>
    <w:rsid w:val="00486235"/>
    <w:rsid w:val="00490797"/>
    <w:rsid w:val="004C74D6"/>
    <w:rsid w:val="004F4F5D"/>
    <w:rsid w:val="00502FF3"/>
    <w:rsid w:val="00510F0C"/>
    <w:rsid w:val="00513D0B"/>
    <w:rsid w:val="005157AB"/>
    <w:rsid w:val="00520B36"/>
    <w:rsid w:val="00571698"/>
    <w:rsid w:val="00576EDB"/>
    <w:rsid w:val="00594B6B"/>
    <w:rsid w:val="00596BBA"/>
    <w:rsid w:val="005C3A95"/>
    <w:rsid w:val="005C7428"/>
    <w:rsid w:val="005D5C81"/>
    <w:rsid w:val="00642741"/>
    <w:rsid w:val="0065530D"/>
    <w:rsid w:val="00687B1E"/>
    <w:rsid w:val="006A13FA"/>
    <w:rsid w:val="006E563D"/>
    <w:rsid w:val="006F2DF8"/>
    <w:rsid w:val="00700C82"/>
    <w:rsid w:val="00722FDB"/>
    <w:rsid w:val="0077261C"/>
    <w:rsid w:val="0085688C"/>
    <w:rsid w:val="008635C4"/>
    <w:rsid w:val="008A06EF"/>
    <w:rsid w:val="008D1294"/>
    <w:rsid w:val="008E3029"/>
    <w:rsid w:val="008F1421"/>
    <w:rsid w:val="00924E2C"/>
    <w:rsid w:val="009342AF"/>
    <w:rsid w:val="00981E8D"/>
    <w:rsid w:val="0098628F"/>
    <w:rsid w:val="00994F2B"/>
    <w:rsid w:val="00996894"/>
    <w:rsid w:val="009A3B0A"/>
    <w:rsid w:val="009A6246"/>
    <w:rsid w:val="009E06B4"/>
    <w:rsid w:val="009F2544"/>
    <w:rsid w:val="00A02870"/>
    <w:rsid w:val="00A1331F"/>
    <w:rsid w:val="00A4406A"/>
    <w:rsid w:val="00A50A0F"/>
    <w:rsid w:val="00A76F7E"/>
    <w:rsid w:val="00A77157"/>
    <w:rsid w:val="00A81068"/>
    <w:rsid w:val="00AC51A4"/>
    <w:rsid w:val="00B51022"/>
    <w:rsid w:val="00B52F4E"/>
    <w:rsid w:val="00B55E9F"/>
    <w:rsid w:val="00B65D07"/>
    <w:rsid w:val="00B77021"/>
    <w:rsid w:val="00B933B0"/>
    <w:rsid w:val="00BD7755"/>
    <w:rsid w:val="00C054C0"/>
    <w:rsid w:val="00C23997"/>
    <w:rsid w:val="00C33684"/>
    <w:rsid w:val="00C552BA"/>
    <w:rsid w:val="00C62D17"/>
    <w:rsid w:val="00C73620"/>
    <w:rsid w:val="00C808F4"/>
    <w:rsid w:val="00CA15B1"/>
    <w:rsid w:val="00CC24D5"/>
    <w:rsid w:val="00CC2835"/>
    <w:rsid w:val="00CF6572"/>
    <w:rsid w:val="00D07963"/>
    <w:rsid w:val="00D21AA6"/>
    <w:rsid w:val="00D462F7"/>
    <w:rsid w:val="00D63E6F"/>
    <w:rsid w:val="00D734A2"/>
    <w:rsid w:val="00DA2B37"/>
    <w:rsid w:val="00DF0351"/>
    <w:rsid w:val="00E15824"/>
    <w:rsid w:val="00E30CF4"/>
    <w:rsid w:val="00E36C91"/>
    <w:rsid w:val="00E5409A"/>
    <w:rsid w:val="00E95FFB"/>
    <w:rsid w:val="00EA6C04"/>
    <w:rsid w:val="00ED08C1"/>
    <w:rsid w:val="00EF2827"/>
    <w:rsid w:val="00F25499"/>
    <w:rsid w:val="00F86C35"/>
    <w:rsid w:val="00F90641"/>
    <w:rsid w:val="00F951F3"/>
    <w:rsid w:val="00F97482"/>
    <w:rsid w:val="00FB0886"/>
    <w:rsid w:val="00FB569C"/>
    <w:rsid w:val="00FC21DC"/>
    <w:rsid w:val="00FD0D5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862A750"/>
  <w15:docId w15:val="{55E60845-FC96-4456-A756-F201FC8AE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2FDB"/>
  </w:style>
  <w:style w:type="paragraph" w:styleId="Heading2">
    <w:name w:val="heading 2"/>
    <w:basedOn w:val="Normal"/>
    <w:next w:val="Normal"/>
    <w:link w:val="Heading2Char"/>
    <w:uiPriority w:val="9"/>
    <w:unhideWhenUsed/>
    <w:qFormat/>
    <w:rsid w:val="00EA6C0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96BB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A6C0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A6C04"/>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EA6C0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EA6C04"/>
    <w:pPr>
      <w:ind w:left="720"/>
      <w:contextualSpacing/>
    </w:pPr>
  </w:style>
  <w:style w:type="character" w:customStyle="1" w:styleId="Heading3Char">
    <w:name w:val="Heading 3 Char"/>
    <w:basedOn w:val="DefaultParagraphFont"/>
    <w:link w:val="Heading3"/>
    <w:uiPriority w:val="9"/>
    <w:rsid w:val="00596BBA"/>
    <w:rPr>
      <w:rFonts w:asciiTheme="majorHAnsi" w:eastAsiaTheme="majorEastAsia" w:hAnsiTheme="majorHAnsi" w:cstheme="majorBidi"/>
      <w:b/>
      <w:bCs/>
      <w:color w:val="4F81BD" w:themeColor="accent1"/>
    </w:rPr>
  </w:style>
  <w:style w:type="paragraph" w:styleId="NormalWeb">
    <w:name w:val="Normal (Web)"/>
    <w:basedOn w:val="Normal"/>
    <w:unhideWhenUsed/>
    <w:rsid w:val="00F86C3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9309D"/>
    <w:rPr>
      <w:color w:val="0000FF" w:themeColor="hyperlink"/>
      <w:u w:val="single"/>
    </w:rPr>
  </w:style>
  <w:style w:type="paragraph" w:styleId="Header">
    <w:name w:val="header"/>
    <w:basedOn w:val="Normal"/>
    <w:link w:val="HeaderChar"/>
    <w:uiPriority w:val="99"/>
    <w:unhideWhenUsed/>
    <w:rsid w:val="00FB5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69C"/>
  </w:style>
  <w:style w:type="paragraph" w:styleId="Footer">
    <w:name w:val="footer"/>
    <w:basedOn w:val="Normal"/>
    <w:link w:val="FooterChar"/>
    <w:uiPriority w:val="99"/>
    <w:unhideWhenUsed/>
    <w:rsid w:val="00FB5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69C"/>
  </w:style>
  <w:style w:type="paragraph" w:styleId="BalloonText">
    <w:name w:val="Balloon Text"/>
    <w:basedOn w:val="Normal"/>
    <w:link w:val="BalloonTextChar"/>
    <w:uiPriority w:val="99"/>
    <w:semiHidden/>
    <w:unhideWhenUsed/>
    <w:rsid w:val="00FB56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69C"/>
    <w:rPr>
      <w:rFonts w:ascii="Tahoma" w:hAnsi="Tahoma" w:cs="Tahoma"/>
      <w:sz w:val="16"/>
      <w:szCs w:val="16"/>
    </w:rPr>
  </w:style>
  <w:style w:type="character" w:styleId="FollowedHyperlink">
    <w:name w:val="FollowedHyperlink"/>
    <w:basedOn w:val="DefaultParagraphFont"/>
    <w:uiPriority w:val="99"/>
    <w:semiHidden/>
    <w:unhideWhenUsed/>
    <w:rsid w:val="008A06EF"/>
    <w:rPr>
      <w:color w:val="800080" w:themeColor="followedHyperlink"/>
      <w:u w:val="single"/>
    </w:rPr>
  </w:style>
  <w:style w:type="table" w:styleId="TableGrid">
    <w:name w:val="Table Grid"/>
    <w:basedOn w:val="TableNormal"/>
    <w:uiPriority w:val="59"/>
    <w:rsid w:val="00594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552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dtic.mil/whs/directives/forms/index.htm" TargetMode="External" /><Relationship Id="rId5" Type="http://schemas.openxmlformats.org/officeDocument/2006/relationships/hyperlink" Target="https://www.federalregister.gov/documents/2025/11/26/2025-21170/privacy-act-of-1974-system-of-records" TargetMode="External" /><Relationship Id="rId6" Type="http://schemas.openxmlformats.org/officeDocument/2006/relationships/hyperlink" Target="https://media.defense.gov/2026/Mar/23/2003902026/-1/-1/0/DRAS-M%20DD2930%20PIA%20FORM%20-%20SECTION%201.PDF" TargetMode="External" /><Relationship Id="rId7" Type="http://schemas.openxmlformats.org/officeDocument/2006/relationships/hyperlink" Target="https://www.dol.gov/general/topic/wages/minimumwage" TargetMode="External" /><Relationship Id="rId8" Type="http://schemas.openxmlformats.org/officeDocument/2006/relationships/hyperlink" Target="https://www.opm.gov/policy-data-oversight/pay-leave/salaries-wages/2026/general-schedule/" TargetMode="Externa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4af72ce-cc13-4953-b9ba-4cca0e04b883}" enabled="1" method="Standard" siteId="{102d0191-eeae-4761-b1cb-1a83e86ef445}" removed="0"/>
</clbl:labelList>
</file>

<file path=docProps/app.xml><?xml version="1.0" encoding="utf-8"?>
<Properties xmlns="http://schemas.openxmlformats.org/officeDocument/2006/extended-properties" xmlns:vt="http://schemas.openxmlformats.org/officeDocument/2006/docPropsVTypes">
  <Template>Normal</Template>
  <TotalTime>4</TotalTime>
  <Pages>5</Pages>
  <Words>1390</Words>
  <Characters>7926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EITSD</Company>
  <LinksUpToDate>false</LinksUpToDate>
  <CharactersWithSpaces>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Kaitlin Chiarelli</dc:creator>
  <cp:lastModifiedBy>Kim, Joshua T CIV WHS ESD (USA)</cp:lastModifiedBy>
  <cp:revision>5</cp:revision>
  <cp:lastPrinted>2016-09-20T19:55:00Z</cp:lastPrinted>
  <dcterms:created xsi:type="dcterms:W3CDTF">2026-09-30T15:44:00Z</dcterms:created>
  <dcterms:modified xsi:type="dcterms:W3CDTF">2026-09-30T18:24:00Z</dcterms:modified>
</cp:coreProperties>
</file>