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732D2" w:rsidRPr="00016909" w:rsidP="00E732D2" w14:paraId="67C1D03C" w14:textId="77777777">
      <w:pPr>
        <w:ind w:left="360"/>
        <w:jc w:val="center"/>
        <w:rPr>
          <w:rFonts w:ascii="Times New Roman" w:hAnsi="Times New Roman"/>
          <w:szCs w:val="24"/>
        </w:rPr>
      </w:pPr>
      <w:r w:rsidRPr="00016909">
        <w:rPr>
          <w:rFonts w:ascii="Times New Roman" w:hAnsi="Times New Roman"/>
          <w:szCs w:val="24"/>
        </w:rPr>
        <w:t xml:space="preserve">Supporting Statement </w:t>
      </w:r>
      <w:r>
        <w:rPr>
          <w:rFonts w:ascii="Times New Roman" w:hAnsi="Times New Roman"/>
          <w:szCs w:val="24"/>
        </w:rPr>
        <w:t>B</w:t>
      </w:r>
      <w:r w:rsidRPr="00016909">
        <w:rPr>
          <w:rFonts w:ascii="Times New Roman" w:hAnsi="Times New Roman"/>
          <w:szCs w:val="24"/>
        </w:rPr>
        <w:t xml:space="preserve"> for Request for Clearance:</w:t>
      </w:r>
    </w:p>
    <w:p w:rsidR="00E732D2" w:rsidRPr="00016909" w:rsidP="00E732D2" w14:paraId="115E6DB5" w14:textId="77777777">
      <w:pPr>
        <w:ind w:left="360"/>
        <w:jc w:val="center"/>
        <w:rPr>
          <w:rFonts w:ascii="Times New Roman" w:hAnsi="Times New Roman"/>
          <w:szCs w:val="24"/>
        </w:rPr>
      </w:pPr>
    </w:p>
    <w:p w:rsidR="009062C0" w:rsidRPr="009062C0" w:rsidP="009062C0" w14:paraId="6EA37F6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Application Form and Related Forms for the</w:t>
      </w:r>
    </w:p>
    <w:p w:rsidR="009062C0" w:rsidRPr="009062C0" w:rsidP="009062C0" w14:paraId="115BC400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 xml:space="preserve"> Operation of the National Death Index</w:t>
      </w:r>
    </w:p>
    <w:p w:rsidR="009062C0" w:rsidRPr="009062C0" w:rsidP="009062C0" w14:paraId="087AFA5D" w14:textId="77777777">
      <w:pPr>
        <w:jc w:val="center"/>
        <w:rPr>
          <w:rFonts w:ascii="Times New Roman" w:hAnsi="Times New Roman"/>
          <w:szCs w:val="24"/>
        </w:rPr>
      </w:pPr>
    </w:p>
    <w:p w:rsidR="43E7794A" w:rsidP="09C35E8C" w14:paraId="00EC30F2" w14:textId="503EE7A2">
      <w:pPr>
        <w:suppressLineNumbers w:val="0"/>
        <w:bidi w:val="0"/>
        <w:spacing w:before="0" w:beforeAutospacing="0" w:after="0" w:afterAutospacing="0" w:line="240" w:lineRule="auto"/>
        <w:ind w:left="0" w:right="0"/>
        <w:jc w:val="center"/>
      </w:pPr>
      <w:r w:rsidRPr="09C35E8C">
        <w:rPr>
          <w:rFonts w:ascii="Times New Roman" w:hAnsi="Times New Roman"/>
        </w:rPr>
        <w:t>Reinstatement</w:t>
      </w:r>
    </w:p>
    <w:p w:rsidR="009062C0" w:rsidRPr="009062C0" w:rsidP="009062C0" w14:paraId="5E8F9A1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OMB No.0920-0215</w:t>
      </w:r>
    </w:p>
    <w:p w:rsidR="009062C0" w:rsidRPr="009062C0" w:rsidP="009062C0" w14:paraId="46180428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22644029" w14:textId="32D408F4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(Expir</w:t>
      </w:r>
      <w:r w:rsidR="00F93802">
        <w:rPr>
          <w:rFonts w:ascii="Times New Roman" w:hAnsi="Times New Roman"/>
          <w:szCs w:val="24"/>
        </w:rPr>
        <w:t xml:space="preserve">ation </w:t>
      </w:r>
      <w:r w:rsidR="003D41E6">
        <w:rPr>
          <w:rFonts w:ascii="Times New Roman" w:hAnsi="Times New Roman"/>
          <w:szCs w:val="24"/>
        </w:rPr>
        <w:t>D</w:t>
      </w:r>
      <w:r w:rsidR="00F93802">
        <w:rPr>
          <w:rFonts w:ascii="Times New Roman" w:hAnsi="Times New Roman"/>
          <w:szCs w:val="24"/>
        </w:rPr>
        <w:t>ate</w:t>
      </w:r>
      <w:r w:rsidRPr="009062C0">
        <w:rPr>
          <w:rFonts w:ascii="Times New Roman" w:hAnsi="Times New Roman"/>
          <w:szCs w:val="24"/>
        </w:rPr>
        <w:t xml:space="preserve"> </w:t>
      </w:r>
      <w:r w:rsidR="003D41E6">
        <w:rPr>
          <w:rFonts w:ascii="Times New Roman" w:hAnsi="Times New Roman"/>
          <w:szCs w:val="24"/>
        </w:rPr>
        <w:t>Ma</w:t>
      </w:r>
      <w:r w:rsidR="00A861DE">
        <w:rPr>
          <w:rFonts w:ascii="Times New Roman" w:hAnsi="Times New Roman"/>
          <w:szCs w:val="24"/>
        </w:rPr>
        <w:t>y 31, 2026</w:t>
      </w:r>
      <w:r w:rsidRPr="009062C0">
        <w:rPr>
          <w:rFonts w:ascii="Times New Roman" w:hAnsi="Times New Roman"/>
          <w:szCs w:val="24"/>
        </w:rPr>
        <w:t>)</w:t>
      </w:r>
    </w:p>
    <w:p w:rsidR="009062C0" w:rsidRPr="009062C0" w:rsidP="009062C0" w14:paraId="7AFE1F43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02023A4A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2A82E08E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79ED7FDA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274EBDFD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12DB6D0D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06F352E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Contact Information:</w:t>
      </w:r>
    </w:p>
    <w:p w:rsidR="009062C0" w:rsidRPr="009062C0" w:rsidP="009062C0" w14:paraId="3FC05730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50DD9C29" w14:textId="77777777">
      <w:pPr>
        <w:jc w:val="center"/>
        <w:rPr>
          <w:rFonts w:ascii="Times New Roman" w:hAnsi="Times New Roman"/>
          <w:szCs w:val="24"/>
        </w:rPr>
      </w:pPr>
    </w:p>
    <w:p w:rsidR="009062C0" w:rsidRPr="009062C0" w:rsidP="009062C0" w14:paraId="60BCB4E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Lillian Ingster, Ph.D.</w:t>
      </w:r>
    </w:p>
    <w:p w:rsidR="009062C0" w:rsidRPr="009062C0" w:rsidP="009062C0" w14:paraId="4275AE61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Director, National Death Index</w:t>
      </w:r>
    </w:p>
    <w:p w:rsidR="009062C0" w:rsidRPr="009062C0" w:rsidP="009062C0" w14:paraId="37AFA79D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Division of Vital Statistics</w:t>
      </w:r>
    </w:p>
    <w:p w:rsidR="009062C0" w:rsidRPr="009062C0" w:rsidP="009062C0" w14:paraId="68BE0CD9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National Center for Health Statistics</w:t>
      </w:r>
    </w:p>
    <w:p w:rsidR="009062C0" w:rsidRPr="009062C0" w:rsidP="009062C0" w14:paraId="5DFFC05D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3311 Toledo Road, Cubicle 5277</w:t>
      </w:r>
    </w:p>
    <w:p w:rsidR="009062C0" w:rsidRPr="009062C0" w:rsidP="009062C0" w14:paraId="3783A054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Hyattsville, Maryland 20782</w:t>
      </w:r>
    </w:p>
    <w:p w:rsidR="009062C0" w:rsidRPr="009062C0" w:rsidP="009062C0" w14:paraId="4FAA899C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Phone: 301-458-4286</w:t>
      </w:r>
    </w:p>
    <w:p w:rsidR="009062C0" w:rsidRPr="009062C0" w:rsidP="009062C0" w14:paraId="5C6E105E" w14:textId="77777777">
      <w:pPr>
        <w:jc w:val="center"/>
        <w:rPr>
          <w:rFonts w:ascii="Times New Roman" w:hAnsi="Times New Roman"/>
          <w:szCs w:val="24"/>
        </w:rPr>
      </w:pPr>
      <w:r w:rsidRPr="009062C0">
        <w:rPr>
          <w:rFonts w:ascii="Times New Roman" w:hAnsi="Times New Roman"/>
          <w:szCs w:val="24"/>
        </w:rPr>
        <w:t>Email: LXI0@cdc.gov</w:t>
      </w:r>
    </w:p>
    <w:p w:rsidR="009062C0" w:rsidRPr="009062C0" w:rsidP="009062C0" w14:paraId="0576D92B" w14:textId="77777777">
      <w:pPr>
        <w:jc w:val="center"/>
        <w:rPr>
          <w:rFonts w:ascii="Times New Roman" w:hAnsi="Times New Roman"/>
          <w:szCs w:val="24"/>
        </w:rPr>
      </w:pPr>
    </w:p>
    <w:p w:rsidR="00D25D24" w:rsidP="009062C0" w14:paraId="3B75F321" w14:textId="685F569B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 10</w:t>
      </w:r>
      <w:r w:rsidR="00A861DE">
        <w:rPr>
          <w:rFonts w:ascii="Times New Roman" w:hAnsi="Times New Roman"/>
          <w:szCs w:val="24"/>
        </w:rPr>
        <w:t>, 2026</w:t>
      </w:r>
    </w:p>
    <w:p w:rsidR="00D25D24" w14:paraId="3EF84369" w14:textId="77777777">
      <w:pPr>
        <w:spacing w:after="20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D25D24" w:rsidRPr="009B0BA2" w:rsidP="00D25D24" w14:paraId="553EF706" w14:textId="77777777">
      <w:pPr>
        <w:rPr>
          <w:rFonts w:ascii="Times New Roman" w:hAnsi="Times New Roman"/>
        </w:rPr>
      </w:pPr>
      <w:r w:rsidRPr="009B0BA2">
        <w:rPr>
          <w:rFonts w:ascii="Times New Roman" w:hAnsi="Times New Roman"/>
        </w:rPr>
        <w:t>ATTACHMENTS TO SUPPORTING STATEMENT FOR OMB CLEARANCE REQUEST</w:t>
      </w:r>
    </w:p>
    <w:p w:rsidR="00D25D24" w:rsidRPr="009B0BA2" w:rsidP="00D25D24" w14:paraId="6B977FE3" w14:textId="77777777">
      <w:pPr>
        <w:ind w:left="360"/>
        <w:rPr>
          <w:rFonts w:ascii="Times New Roman" w:hAnsi="Times New Roman"/>
        </w:rPr>
      </w:pPr>
    </w:p>
    <w:p w:rsidR="00D25D24" w:rsidRPr="009B0BA2" w:rsidP="00D25D24" w14:paraId="2E121815" w14:textId="77777777">
      <w:pPr>
        <w:ind w:left="360"/>
        <w:rPr>
          <w:rFonts w:ascii="Times New Roman" w:hAnsi="Times New Roman"/>
        </w:rPr>
      </w:pPr>
      <w:r w:rsidRPr="009B0BA2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– Authorizing Legislation</w:t>
      </w:r>
    </w:p>
    <w:p w:rsidR="00D25D24" w:rsidP="00D25D24" w14:paraId="0732B7C5" w14:textId="423FF17A">
      <w:pPr>
        <w:ind w:left="360"/>
      </w:pPr>
      <w:r w:rsidRPr="413C8337">
        <w:rPr>
          <w:rFonts w:ascii="Times New Roman" w:hAnsi="Times New Roman"/>
        </w:rPr>
        <w:t>B</w:t>
      </w:r>
      <w:r w:rsidRPr="413C8337" w:rsidR="0CE3A2D4">
        <w:rPr>
          <w:rFonts w:ascii="Times New Roman" w:hAnsi="Times New Roman"/>
        </w:rPr>
        <w:t>1</w:t>
      </w:r>
      <w:r w:rsidRPr="413C8337">
        <w:rPr>
          <w:rFonts w:ascii="Times New Roman" w:hAnsi="Times New Roman"/>
        </w:rPr>
        <w:t xml:space="preserve"> – Published </w:t>
      </w:r>
      <w:r w:rsidRPr="413C8337">
        <w:rPr>
          <w:rFonts w:ascii="Times New Roman" w:hAnsi="Times New Roman"/>
        </w:rPr>
        <w:t>60-Day Federal Register Notice</w:t>
      </w:r>
    </w:p>
    <w:p w:rsidR="7AB32072" w:rsidP="413C8337" w14:paraId="79FDE0D0" w14:textId="17838248">
      <w:pPr>
        <w:ind w:left="36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413C8337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Shade="FF" w:themeTint="FF"/>
          <w:sz w:val="24"/>
          <w:szCs w:val="24"/>
          <w:u w:val="none"/>
          <w:lang w:val="en-US"/>
        </w:rPr>
        <w:t>B2 – Public Comment to the 60-Day Federal Register Notice and Program Response</w:t>
      </w:r>
    </w:p>
    <w:p w:rsidR="00D25D24" w:rsidRPr="009B0BA2" w:rsidP="00D25D24" w14:paraId="61BBD9A7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C – N</w:t>
      </w:r>
      <w:r w:rsidRPr="00411717">
        <w:rPr>
          <w:rFonts w:ascii="Times New Roman" w:hAnsi="Times New Roman"/>
        </w:rPr>
        <w:t>ational Death Index Application Form (</w:t>
      </w:r>
      <w:r>
        <w:rPr>
          <w:rFonts w:ascii="Times New Roman" w:hAnsi="Times New Roman"/>
        </w:rPr>
        <w:t>Electronic</w:t>
      </w:r>
      <w:r w:rsidRPr="004117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Version</w:t>
      </w:r>
      <w:r w:rsidRPr="00411717">
        <w:rPr>
          <w:rFonts w:ascii="Times New Roman" w:hAnsi="Times New Roman"/>
        </w:rPr>
        <w:t>)</w:t>
      </w:r>
    </w:p>
    <w:p w:rsidR="00D25D24" w:rsidP="00D25D24" w14:paraId="7E99D1C0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D1 – N</w:t>
      </w:r>
      <w:r w:rsidRPr="009B0BA2">
        <w:rPr>
          <w:rFonts w:ascii="Times New Roman" w:hAnsi="Times New Roman"/>
        </w:rPr>
        <w:t>DI User Data Transmittal Form</w:t>
      </w:r>
    </w:p>
    <w:p w:rsidR="00D25D24" w:rsidRPr="000F0D40" w:rsidP="00D25D24" w14:paraId="6E10BD24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D2 – N</w:t>
      </w:r>
      <w:r w:rsidRPr="000F0D40">
        <w:rPr>
          <w:rFonts w:ascii="Times New Roman" w:hAnsi="Times New Roman"/>
        </w:rPr>
        <w:t xml:space="preserve">DI User Data </w:t>
      </w:r>
      <w:r>
        <w:rPr>
          <w:rFonts w:ascii="Times New Roman" w:hAnsi="Times New Roman"/>
        </w:rPr>
        <w:t xml:space="preserve">Early Release </w:t>
      </w:r>
      <w:r w:rsidRPr="000F0D40">
        <w:rPr>
          <w:rFonts w:ascii="Times New Roman" w:hAnsi="Times New Roman"/>
        </w:rPr>
        <w:t>Transmittal Form</w:t>
      </w:r>
    </w:p>
    <w:p w:rsidR="00D25D24" w:rsidP="00D25D24" w14:paraId="1334FACD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E1 – Fee Worksheet</w:t>
      </w:r>
    </w:p>
    <w:p w:rsidR="00D25D24" w:rsidP="00D25D24" w14:paraId="72865386" w14:textId="7777777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E2</w:t>
      </w:r>
      <w:r w:rsidRPr="000F0D40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 xml:space="preserve">Early Release </w:t>
      </w:r>
      <w:r w:rsidRPr="000F0D40">
        <w:rPr>
          <w:rFonts w:ascii="Times New Roman" w:hAnsi="Times New Roman"/>
        </w:rPr>
        <w:t>Fee Worksheet</w:t>
      </w:r>
    </w:p>
    <w:p w:rsidR="00127396" w:rsidP="00D25D24" w14:paraId="46272413" w14:textId="48FB1E43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F – Data Destruction Form</w:t>
      </w:r>
    </w:p>
    <w:p w:rsidR="00FB6541" w:rsidP="00D25D24" w14:paraId="002644D6" w14:textId="57873144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G1 – NDI Data Use Agreement</w:t>
      </w:r>
    </w:p>
    <w:p w:rsidR="00FB6541" w:rsidRPr="000F0D40" w:rsidP="00D25D24" w14:paraId="7451CC8C" w14:textId="5BB1F113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G2 – Supplemental NDI Data Use Agreement</w:t>
      </w:r>
    </w:p>
    <w:p w:rsidR="00D25D24" w:rsidRPr="009B0BA2" w:rsidP="413C8337" w14:paraId="263F3FB5" w14:textId="0397C632">
      <w:pPr>
        <w:ind w:left="360"/>
        <w:rPr>
          <w:rFonts w:ascii="Times New Roman" w:hAnsi="Times New Roman"/>
          <w:b w:val="0"/>
          <w:bCs w:val="0"/>
        </w:rPr>
      </w:pPr>
      <w:r w:rsidRPr="413C8337">
        <w:rPr>
          <w:rFonts w:ascii="Times New Roman" w:hAnsi="Times New Roman"/>
          <w:b w:val="0"/>
          <w:bCs w:val="0"/>
        </w:rPr>
        <w:t>H</w:t>
      </w:r>
      <w:r w:rsidRPr="413C8337" w:rsidR="00FE4276">
        <w:rPr>
          <w:rFonts w:ascii="Times New Roman" w:hAnsi="Times New Roman"/>
          <w:b w:val="0"/>
          <w:bCs w:val="0"/>
        </w:rPr>
        <w:t xml:space="preserve"> – N</w:t>
      </w:r>
      <w:r w:rsidRPr="413C8337" w:rsidR="00FE4276">
        <w:rPr>
          <w:rFonts w:ascii="Times New Roman" w:hAnsi="Times New Roman"/>
          <w:b w:val="0"/>
          <w:bCs w:val="0"/>
        </w:rPr>
        <w:t>ational Death Index Advisers</w:t>
      </w:r>
    </w:p>
    <w:p w:rsidR="00D25D24" w:rsidP="00D25D24" w14:paraId="637BB853" w14:textId="1347B363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9B0BA2" w:rsidR="00FE4276">
        <w:rPr>
          <w:rFonts w:ascii="Times New Roman" w:hAnsi="Times New Roman"/>
        </w:rPr>
        <w:t xml:space="preserve"> – NCHS ERB letter</w:t>
      </w:r>
    </w:p>
    <w:p w:rsidR="00D25D24" w:rsidRPr="009B0BA2" w:rsidP="00D25D24" w14:paraId="1C5B437D" w14:textId="77777777">
      <w:pPr>
        <w:ind w:left="360"/>
        <w:rPr>
          <w:rFonts w:ascii="Times New Roman" w:hAnsi="Times New Roman"/>
        </w:rPr>
      </w:pPr>
    </w:p>
    <w:p w:rsidR="009062C0" w:rsidP="009062C0" w14:paraId="2F74453B" w14:textId="77777777">
      <w:pPr>
        <w:jc w:val="center"/>
        <w:rPr>
          <w:rFonts w:ascii="Times New Roman" w:hAnsi="Times New Roman"/>
          <w:szCs w:val="24"/>
        </w:rPr>
      </w:pPr>
    </w:p>
    <w:p w:rsidR="005F419B" w:rsidRPr="009062C0" w:rsidP="009062C0" w14:paraId="6EA03435" w14:textId="77777777">
      <w:pPr>
        <w:jc w:val="center"/>
        <w:rPr>
          <w:rFonts w:ascii="Times New Roman" w:hAnsi="Times New Roman"/>
          <w:szCs w:val="24"/>
        </w:rPr>
      </w:pPr>
    </w:p>
    <w:p w:rsidR="00E732D2" w:rsidP="00E732D2" w14:paraId="36FD0EC8" w14:textId="77777777">
      <w:pPr>
        <w:jc w:val="center"/>
      </w:pPr>
      <w:r>
        <w:br w:type="page"/>
      </w:r>
    </w:p>
    <w:p w:rsidR="00E732D2" w:rsidP="00E732D2" w14:paraId="46C0833B" w14:textId="77777777">
      <w:pPr>
        <w:pStyle w:val="Heading5"/>
        <w:ind w:left="-360" w:firstLine="360"/>
        <w:rPr>
          <w:rFonts w:ascii="Times New Roman" w:hAnsi="Times New Roman"/>
        </w:rPr>
      </w:pPr>
      <w:r w:rsidRPr="004D1104">
        <w:rPr>
          <w:rFonts w:ascii="Times New Roman" w:hAnsi="Times New Roman"/>
        </w:rPr>
        <w:t xml:space="preserve">B. </w:t>
      </w:r>
      <w:r>
        <w:rPr>
          <w:rFonts w:ascii="Times New Roman" w:hAnsi="Times New Roman"/>
        </w:rPr>
        <w:t xml:space="preserve">Collections of Information Employing </w:t>
      </w:r>
      <w:r w:rsidRPr="004D1104">
        <w:rPr>
          <w:rFonts w:ascii="Times New Roman" w:hAnsi="Times New Roman"/>
        </w:rPr>
        <w:t>Statistical Methods</w:t>
      </w:r>
    </w:p>
    <w:p w:rsidR="00E732D2" w:rsidRPr="004A28B5" w:rsidP="00E732D2" w14:paraId="62774ECA" w14:textId="77777777"/>
    <w:p w:rsidR="00E732D2" w:rsidRPr="004D1104" w:rsidP="00E732D2" w14:paraId="16168BDA" w14:textId="77777777">
      <w:pPr>
        <w:pStyle w:val="Heading5"/>
        <w:ind w:left="-180" w:firstLine="0"/>
        <w:rPr>
          <w:rFonts w:ascii="Times New Roman" w:hAnsi="Times New Roman"/>
          <w:b w:val="0"/>
        </w:rPr>
      </w:pPr>
    </w:p>
    <w:p w:rsidR="008052AD" w14:paraId="1D87FC36" w14:textId="631AAFE4">
      <w:pPr>
        <w:pStyle w:val="Heading5"/>
        <w:ind w:left="0" w:firstLine="0"/>
        <w:rPr>
          <w:rFonts w:ascii="Times New Roman" w:hAnsi="Times New Roman"/>
          <w:b w:val="0"/>
        </w:rPr>
      </w:pPr>
      <w:r w:rsidRPr="004D1104">
        <w:rPr>
          <w:rFonts w:ascii="Times New Roman" w:hAnsi="Times New Roman"/>
          <w:b w:val="0"/>
        </w:rPr>
        <w:t>Th</w:t>
      </w:r>
      <w:r w:rsidR="00B80910">
        <w:rPr>
          <w:rFonts w:ascii="Times New Roman" w:hAnsi="Times New Roman"/>
          <w:b w:val="0"/>
        </w:rPr>
        <w:t>is</w:t>
      </w:r>
      <w:r w:rsidRPr="004D1104">
        <w:rPr>
          <w:rFonts w:ascii="Times New Roman" w:hAnsi="Times New Roman"/>
          <w:b w:val="0"/>
        </w:rPr>
        <w:t xml:space="preserve"> collection of information is for administrative purposes and does not employ any statistical methods.</w:t>
      </w:r>
      <w:r w:rsidRPr="00B80910" w:rsidR="00B80910">
        <w:rPr>
          <w:rFonts w:ascii="Times New Roman" w:eastAsia="Calibri" w:hAnsi="Times New Roman"/>
          <w:b w:val="0"/>
          <w:szCs w:val="22"/>
        </w:rPr>
        <w:t xml:space="preserve"> </w:t>
      </w:r>
      <w:r w:rsidR="00B80910">
        <w:rPr>
          <w:rFonts w:ascii="Times New Roman" w:hAnsi="Times New Roman"/>
          <w:b w:val="0"/>
        </w:rPr>
        <w:t xml:space="preserve">It includes </w:t>
      </w:r>
      <w:r w:rsidRPr="00B80910" w:rsidR="00B80910">
        <w:rPr>
          <w:rFonts w:ascii="Times New Roman" w:hAnsi="Times New Roman"/>
          <w:b w:val="0"/>
        </w:rPr>
        <w:t>the application form</w:t>
      </w:r>
      <w:r w:rsidR="00B80910">
        <w:rPr>
          <w:rFonts w:ascii="Times New Roman" w:hAnsi="Times New Roman"/>
          <w:b w:val="0"/>
        </w:rPr>
        <w:t>(s)</w:t>
      </w:r>
      <w:r w:rsidRPr="00B80910" w:rsidR="00B80910">
        <w:rPr>
          <w:rFonts w:ascii="Times New Roman" w:hAnsi="Times New Roman"/>
          <w:b w:val="0"/>
        </w:rPr>
        <w:t>, transmittal form</w:t>
      </w:r>
      <w:r w:rsidR="00B80910">
        <w:rPr>
          <w:rFonts w:ascii="Times New Roman" w:hAnsi="Times New Roman"/>
          <w:b w:val="0"/>
        </w:rPr>
        <w:t xml:space="preserve">(s) </w:t>
      </w:r>
      <w:r w:rsidRPr="00B80910" w:rsidR="00B80910">
        <w:rPr>
          <w:rFonts w:ascii="Times New Roman" w:hAnsi="Times New Roman"/>
          <w:b w:val="0"/>
        </w:rPr>
        <w:t>and the fee worksheet</w:t>
      </w:r>
      <w:r w:rsidR="00443637">
        <w:rPr>
          <w:rFonts w:ascii="Times New Roman" w:hAnsi="Times New Roman"/>
          <w:b w:val="0"/>
        </w:rPr>
        <w:t>(</w:t>
      </w:r>
      <w:r w:rsidRPr="00B80910" w:rsidR="00B80910">
        <w:rPr>
          <w:rFonts w:ascii="Times New Roman" w:hAnsi="Times New Roman"/>
          <w:b w:val="0"/>
        </w:rPr>
        <w:t>s</w:t>
      </w:r>
      <w:r w:rsidR="00443637">
        <w:rPr>
          <w:rFonts w:ascii="Times New Roman" w:hAnsi="Times New Roman"/>
          <w:b w:val="0"/>
        </w:rPr>
        <w:t>)</w:t>
      </w:r>
      <w:r w:rsidRPr="00B80910" w:rsidR="00B80910">
        <w:rPr>
          <w:rFonts w:ascii="Times New Roman" w:hAnsi="Times New Roman"/>
          <w:b w:val="0"/>
        </w:rPr>
        <w:t xml:space="preserve"> utilized in the operation of the National Death Index (NDI) program</w:t>
      </w:r>
      <w:r w:rsidR="00B80910">
        <w:rPr>
          <w:rFonts w:ascii="Times New Roman" w:hAnsi="Times New Roman"/>
          <w:b w:val="0"/>
        </w:rPr>
        <w:t>.</w:t>
      </w:r>
      <w:r w:rsidRPr="004D1104">
        <w:rPr>
          <w:rFonts w:ascii="Times New Roman" w:hAnsi="Times New Roman"/>
          <w:b w:val="0"/>
        </w:rPr>
        <w:t xml:space="preserve"> The NDI is a central, computerized index of death record information designed to assist</w:t>
      </w:r>
      <w:r w:rsidR="005F419B"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 xml:space="preserve">in the mortality ascertainment activities of investigators conducting prospective and retrospective studies in health and medical research. </w:t>
      </w:r>
      <w:r w:rsidR="004A383C">
        <w:rPr>
          <w:rFonts w:ascii="Times New Roman" w:hAnsi="Times New Roman"/>
          <w:b w:val="0"/>
        </w:rPr>
        <w:t>Typically,</w:t>
      </w:r>
      <w:r>
        <w:rPr>
          <w:rFonts w:ascii="Times New Roman" w:hAnsi="Times New Roman"/>
          <w:b w:val="0"/>
        </w:rPr>
        <w:t xml:space="preserve"> investigators are based in academic institutions or units of state, local, or territorial health departments</w:t>
      </w:r>
      <w:r w:rsidR="009226B2">
        <w:rPr>
          <w:rFonts w:ascii="Times New Roman" w:hAnsi="Times New Roman"/>
          <w:b w:val="0"/>
        </w:rPr>
        <w:t xml:space="preserve"> or other </w:t>
      </w:r>
      <w:r w:rsidR="00C8736A">
        <w:rPr>
          <w:rFonts w:ascii="Times New Roman" w:hAnsi="Times New Roman"/>
          <w:b w:val="0"/>
        </w:rPr>
        <w:t xml:space="preserve">private </w:t>
      </w:r>
      <w:r w:rsidR="009226B2">
        <w:rPr>
          <w:rFonts w:ascii="Times New Roman" w:hAnsi="Times New Roman"/>
          <w:b w:val="0"/>
        </w:rPr>
        <w:t>research organizations</w:t>
      </w:r>
      <w:r>
        <w:rPr>
          <w:rFonts w:ascii="Times New Roman" w:hAnsi="Times New Roman"/>
          <w:b w:val="0"/>
        </w:rPr>
        <w:t>.</w:t>
      </w:r>
    </w:p>
    <w:p w:rsidR="008052AD" w14:paraId="2206B495" w14:textId="77777777">
      <w:pPr>
        <w:pStyle w:val="Heading5"/>
        <w:ind w:left="0" w:firstLine="0"/>
        <w:rPr>
          <w:rFonts w:ascii="Times New Roman" w:hAnsi="Times New Roman"/>
          <w:b w:val="0"/>
        </w:rPr>
      </w:pPr>
    </w:p>
    <w:p w:rsidR="00E732D2" w:rsidRPr="00216E6A" w:rsidP="005023A4" w14:paraId="4AE68E5B" w14:textId="27D358FC">
      <w:pPr>
        <w:pStyle w:val="Heading5"/>
        <w:ind w:left="0" w:firstLine="0"/>
        <w:rPr>
          <w:rFonts w:ascii="Times New Roman" w:hAnsi="Times New Roman"/>
          <w:b w:val="0"/>
        </w:rPr>
      </w:pPr>
      <w:r w:rsidRPr="004D1104">
        <w:rPr>
          <w:rFonts w:ascii="Times New Roman" w:hAnsi="Times New Roman"/>
          <w:b w:val="0"/>
        </w:rPr>
        <w:t>The NDI contains identifying information on all U.S.</w:t>
      </w:r>
      <w:r w:rsidR="003307AA"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>decedents since 1979 and is compiled</w:t>
      </w:r>
      <w:r>
        <w:rPr>
          <w:rFonts w:ascii="Times New Roman" w:hAnsi="Times New Roman"/>
          <w:b w:val="0"/>
        </w:rPr>
        <w:t xml:space="preserve"> </w:t>
      </w:r>
      <w:r w:rsidRPr="004D1104">
        <w:rPr>
          <w:rFonts w:ascii="Times New Roman" w:hAnsi="Times New Roman"/>
          <w:b w:val="0"/>
        </w:rPr>
        <w:t xml:space="preserve">from computer files submitted to NCHS by the </w:t>
      </w:r>
      <w:r w:rsidR="00DE798F">
        <w:rPr>
          <w:rFonts w:ascii="Times New Roman" w:hAnsi="Times New Roman"/>
          <w:b w:val="0"/>
        </w:rPr>
        <w:t>jurisdiction</w:t>
      </w:r>
      <w:r w:rsidRPr="004D1104">
        <w:rPr>
          <w:rFonts w:ascii="Times New Roman" w:hAnsi="Times New Roman"/>
          <w:b w:val="0"/>
        </w:rPr>
        <w:t xml:space="preserve"> </w:t>
      </w:r>
      <w:r w:rsidR="00DE798F">
        <w:rPr>
          <w:rFonts w:ascii="Times New Roman" w:hAnsi="Times New Roman"/>
          <w:b w:val="0"/>
        </w:rPr>
        <w:t xml:space="preserve">(states and territories) </w:t>
      </w:r>
      <w:r w:rsidRPr="004D1104">
        <w:rPr>
          <w:rFonts w:ascii="Times New Roman" w:hAnsi="Times New Roman"/>
          <w:b w:val="0"/>
        </w:rPr>
        <w:t>vital</w:t>
      </w:r>
      <w:r w:rsidR="00DE798F">
        <w:rPr>
          <w:rFonts w:ascii="Times New Roman" w:hAnsi="Times New Roman"/>
          <w:b w:val="0"/>
        </w:rPr>
        <w:t xml:space="preserve"> </w:t>
      </w:r>
      <w:r w:rsidRPr="00216E6A">
        <w:rPr>
          <w:rFonts w:ascii="Times New Roman" w:hAnsi="Times New Roman"/>
          <w:b w:val="0"/>
        </w:rPr>
        <w:t>statistics offices via contractual agreements.</w:t>
      </w:r>
    </w:p>
    <w:p w:rsidR="00E732D2" w:rsidRPr="00216E6A" w:rsidP="005023A4" w14:paraId="09F0136D" w14:textId="77777777">
      <w:pPr>
        <w:pStyle w:val="Heading5"/>
        <w:ind w:left="0" w:firstLine="0"/>
        <w:rPr>
          <w:rFonts w:ascii="Times New Roman" w:hAnsi="Times New Roman"/>
          <w:b w:val="0"/>
        </w:rPr>
      </w:pPr>
    </w:p>
    <w:p w:rsidR="00E732D2" w:rsidRPr="00185EE0" w:rsidP="005023A4" w14:paraId="18F56BAE" w14:textId="7B8A424C">
      <w:pPr>
        <w:pStyle w:val="Heading5"/>
        <w:ind w:left="0" w:firstLine="0"/>
        <w:rPr>
          <w:rFonts w:ascii="Times New Roman" w:hAnsi="Times New Roman"/>
          <w:b w:val="0"/>
        </w:rPr>
      </w:pPr>
      <w:r w:rsidRPr="00185EE0">
        <w:rPr>
          <w:rFonts w:ascii="Times New Roman" w:hAnsi="Times New Roman"/>
          <w:b w:val="0"/>
        </w:rPr>
        <w:t>Investigators use the NDI to determine whether persons in their studies may have died. If so, the</w:t>
      </w:r>
      <w:r w:rsidR="005F419B">
        <w:rPr>
          <w:rFonts w:ascii="Times New Roman" w:hAnsi="Times New Roman"/>
          <w:b w:val="0"/>
        </w:rPr>
        <w:t xml:space="preserve"> </w:t>
      </w:r>
      <w:r w:rsidRPr="00185EE0">
        <w:rPr>
          <w:rFonts w:ascii="Times New Roman" w:hAnsi="Times New Roman"/>
          <w:b w:val="0"/>
        </w:rPr>
        <w:t xml:space="preserve">NDI user is provided with the names of </w:t>
      </w:r>
      <w:r w:rsidR="00DE798F">
        <w:rPr>
          <w:rFonts w:ascii="Times New Roman" w:hAnsi="Times New Roman"/>
          <w:b w:val="0"/>
        </w:rPr>
        <w:t>jurisdiction</w:t>
      </w:r>
      <w:r w:rsidRPr="00185EE0">
        <w:rPr>
          <w:rFonts w:ascii="Times New Roman" w:hAnsi="Times New Roman"/>
          <w:b w:val="0"/>
        </w:rPr>
        <w:t xml:space="preserve">s in which the deaths occurred and </w:t>
      </w:r>
      <w:r w:rsidRPr="00185EE0" w:rsidR="0007110B">
        <w:rPr>
          <w:rFonts w:ascii="Times New Roman" w:hAnsi="Times New Roman"/>
          <w:b w:val="0"/>
        </w:rPr>
        <w:t>the</w:t>
      </w:r>
      <w:r w:rsidR="0007110B">
        <w:rPr>
          <w:rFonts w:ascii="Times New Roman" w:hAnsi="Times New Roman"/>
          <w:b w:val="0"/>
        </w:rPr>
        <w:t xml:space="preserve"> corresponding</w:t>
      </w:r>
      <w:r w:rsidRPr="00185EE0">
        <w:rPr>
          <w:rFonts w:ascii="Times New Roman" w:hAnsi="Times New Roman"/>
          <w:b w:val="0"/>
        </w:rPr>
        <w:t xml:space="preserve"> death certificate numbers</w:t>
      </w:r>
      <w:r w:rsidR="002A4DCF">
        <w:rPr>
          <w:rFonts w:ascii="Times New Roman" w:hAnsi="Times New Roman"/>
          <w:b w:val="0"/>
        </w:rPr>
        <w:t xml:space="preserve"> and dates of death</w:t>
      </w:r>
      <w:r w:rsidRPr="00185EE0">
        <w:rPr>
          <w:rFonts w:ascii="Times New Roman" w:hAnsi="Times New Roman"/>
          <w:b w:val="0"/>
        </w:rPr>
        <w:t xml:space="preserve">. The NDI user </w:t>
      </w:r>
      <w:r w:rsidR="002A4DCF">
        <w:rPr>
          <w:rFonts w:ascii="Times New Roman" w:hAnsi="Times New Roman"/>
          <w:b w:val="0"/>
        </w:rPr>
        <w:t xml:space="preserve">may </w:t>
      </w:r>
      <w:r w:rsidRPr="00185EE0">
        <w:rPr>
          <w:rFonts w:ascii="Times New Roman" w:hAnsi="Times New Roman"/>
          <w:b w:val="0"/>
        </w:rPr>
        <w:t xml:space="preserve">then arrange to procure copies of </w:t>
      </w:r>
      <w:r w:rsidRPr="00185EE0" w:rsidR="0007110B">
        <w:rPr>
          <w:rFonts w:ascii="Times New Roman" w:hAnsi="Times New Roman"/>
          <w:b w:val="0"/>
        </w:rPr>
        <w:t xml:space="preserve">death </w:t>
      </w:r>
      <w:r w:rsidR="0007110B">
        <w:rPr>
          <w:rFonts w:ascii="Times New Roman" w:hAnsi="Times New Roman"/>
          <w:b w:val="0"/>
        </w:rPr>
        <w:t>certificates</w:t>
      </w:r>
      <w:r w:rsidRPr="00185EE0">
        <w:rPr>
          <w:rFonts w:ascii="Times New Roman" w:hAnsi="Times New Roman"/>
          <w:b w:val="0"/>
        </w:rPr>
        <w:t xml:space="preserve"> from the </w:t>
      </w:r>
      <w:r w:rsidR="00DE798F">
        <w:rPr>
          <w:rFonts w:ascii="Times New Roman" w:hAnsi="Times New Roman"/>
          <w:b w:val="0"/>
        </w:rPr>
        <w:t>jurisdiction</w:t>
      </w:r>
      <w:r w:rsidRPr="00185EE0">
        <w:rPr>
          <w:rFonts w:ascii="Times New Roman" w:hAnsi="Times New Roman"/>
          <w:b w:val="0"/>
        </w:rPr>
        <w:t xml:space="preserve"> vital statistics offices in order to obtain such statistical information </w:t>
      </w:r>
      <w:r w:rsidRPr="00185EE0" w:rsidR="00A344DE">
        <w:rPr>
          <w:rFonts w:ascii="Times New Roman" w:hAnsi="Times New Roman"/>
          <w:b w:val="0"/>
        </w:rPr>
        <w:t>as cause</w:t>
      </w:r>
      <w:r w:rsidR="005D0669">
        <w:rPr>
          <w:rFonts w:ascii="Times New Roman" w:hAnsi="Times New Roman"/>
          <w:b w:val="0"/>
        </w:rPr>
        <w:t>(s)</w:t>
      </w:r>
      <w:r w:rsidRPr="00185EE0">
        <w:rPr>
          <w:rFonts w:ascii="Times New Roman" w:hAnsi="Times New Roman"/>
          <w:b w:val="0"/>
        </w:rPr>
        <w:t xml:space="preserve"> of death. NDI users can avoid procuring copies of certificates if they opt for the NDI Plus service which provides users with the cause</w:t>
      </w:r>
      <w:r w:rsidR="005D0669">
        <w:rPr>
          <w:rFonts w:ascii="Times New Roman" w:hAnsi="Times New Roman"/>
          <w:b w:val="0"/>
        </w:rPr>
        <w:t>(s)</w:t>
      </w:r>
      <w:r w:rsidRPr="00185EE0">
        <w:rPr>
          <w:rFonts w:ascii="Times New Roman" w:hAnsi="Times New Roman"/>
          <w:b w:val="0"/>
        </w:rPr>
        <w:t xml:space="preserve"> of death</w:t>
      </w:r>
      <w:r>
        <w:rPr>
          <w:rFonts w:ascii="Times New Roman" w:hAnsi="Times New Roman"/>
          <w:b w:val="0"/>
        </w:rPr>
        <w:t xml:space="preserve"> </w:t>
      </w:r>
      <w:r w:rsidRPr="00185EE0">
        <w:rPr>
          <w:rFonts w:ascii="Times New Roman" w:hAnsi="Times New Roman"/>
          <w:b w:val="0"/>
        </w:rPr>
        <w:t>information in coded form.</w:t>
      </w:r>
    </w:p>
    <w:p w:rsidR="00E732D2" w:rsidRPr="004D1104" w:rsidP="005023A4" w14:paraId="1A30BEF1" w14:textId="77777777">
      <w:pPr>
        <w:rPr>
          <w:rFonts w:ascii="Times New Roman" w:hAnsi="Times New Roman"/>
        </w:rPr>
      </w:pPr>
    </w:p>
    <w:p w:rsidR="00BF1464" w:rsidP="005023A4" w14:paraId="5B19D706" w14:textId="3A7C5E01">
      <w:pPr>
        <w:rPr>
          <w:rFonts w:ascii="Times New Roman" w:hAnsi="Times New Roman"/>
        </w:rPr>
      </w:pPr>
      <w:r w:rsidRPr="004D1104">
        <w:rPr>
          <w:rFonts w:ascii="Times New Roman" w:hAnsi="Times New Roman"/>
        </w:rPr>
        <w:t>Person responsible for system:</w:t>
      </w:r>
      <w:r>
        <w:rPr>
          <w:rFonts w:ascii="Times New Roman" w:hAnsi="Times New Roman"/>
        </w:rPr>
        <w:t xml:space="preserve"> </w:t>
      </w:r>
    </w:p>
    <w:p w:rsidR="00BF1464" w:rsidP="005023A4" w14:paraId="095AF938" w14:textId="77777777">
      <w:pPr>
        <w:rPr>
          <w:rFonts w:ascii="Times New Roman" w:hAnsi="Times New Roman"/>
        </w:rPr>
      </w:pPr>
    </w:p>
    <w:p w:rsidR="00E732D2" w:rsidP="005023A4" w14:paraId="02178C60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Lillian Ingster, Ph.D.</w:t>
      </w:r>
    </w:p>
    <w:p w:rsidR="00BF1464" w:rsidP="005023A4" w14:paraId="5C70E6BC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Director, National Death Index</w:t>
      </w:r>
    </w:p>
    <w:p w:rsidR="00BF1464" w:rsidP="005023A4" w14:paraId="7250AC6A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Division of Vital Statistics</w:t>
      </w:r>
    </w:p>
    <w:p w:rsidR="00BF1464" w:rsidP="005023A4" w14:paraId="1BF3417E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National Center for Health Statistics</w:t>
      </w:r>
    </w:p>
    <w:p w:rsidR="00BF1464" w:rsidP="005023A4" w14:paraId="5E24304D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3311 Toledo Road, </w:t>
      </w:r>
      <w:r w:rsidRPr="009062C0" w:rsidR="009062C0">
        <w:rPr>
          <w:rFonts w:ascii="Times New Roman" w:hAnsi="Times New Roman"/>
        </w:rPr>
        <w:t>Cubicle 5277</w:t>
      </w:r>
    </w:p>
    <w:p w:rsidR="00BF1464" w:rsidP="005023A4" w14:paraId="2D5DD649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Hyattsville, Maryland 20782</w:t>
      </w:r>
    </w:p>
    <w:p w:rsidR="00BF1464" w:rsidP="005023A4" w14:paraId="03F27FF8" w14:textId="7777777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Phone: 301-458-4286</w:t>
      </w:r>
    </w:p>
    <w:p w:rsidR="00E732D2" w:rsidP="00D25D24" w14:paraId="26E2AEB0" w14:textId="677B12E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Email: LXI0@cdc.gov</w:t>
      </w:r>
    </w:p>
    <w:sectPr w:rsidSect="00FD0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54C" w14:paraId="3A1CC2F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6012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887" w14:paraId="73A45E7B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6F97" w14:paraId="03C984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54C" w14:paraId="7232D0B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54C" w14:paraId="6A598F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54C" w14:paraId="48C012E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254C" w14:paraId="5DD333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D2"/>
    <w:rsid w:val="00016909"/>
    <w:rsid w:val="00022ECE"/>
    <w:rsid w:val="00024B9A"/>
    <w:rsid w:val="0007110B"/>
    <w:rsid w:val="000F0D40"/>
    <w:rsid w:val="00127396"/>
    <w:rsid w:val="0013254C"/>
    <w:rsid w:val="001531CB"/>
    <w:rsid w:val="00185EE0"/>
    <w:rsid w:val="001C547D"/>
    <w:rsid w:val="001F42B0"/>
    <w:rsid w:val="00207722"/>
    <w:rsid w:val="00210A5B"/>
    <w:rsid w:val="00216E6A"/>
    <w:rsid w:val="002717B3"/>
    <w:rsid w:val="0027303F"/>
    <w:rsid w:val="002A4DCF"/>
    <w:rsid w:val="002F4B6F"/>
    <w:rsid w:val="003307AA"/>
    <w:rsid w:val="003361F1"/>
    <w:rsid w:val="003766D5"/>
    <w:rsid w:val="003D41E6"/>
    <w:rsid w:val="00411717"/>
    <w:rsid w:val="0041511F"/>
    <w:rsid w:val="004258D3"/>
    <w:rsid w:val="00443637"/>
    <w:rsid w:val="004A28B5"/>
    <w:rsid w:val="004A383C"/>
    <w:rsid w:val="004D1104"/>
    <w:rsid w:val="005023A4"/>
    <w:rsid w:val="005249E3"/>
    <w:rsid w:val="00546796"/>
    <w:rsid w:val="005B57AA"/>
    <w:rsid w:val="005D0669"/>
    <w:rsid w:val="005F419B"/>
    <w:rsid w:val="006346A8"/>
    <w:rsid w:val="00642196"/>
    <w:rsid w:val="006460E8"/>
    <w:rsid w:val="006E56E9"/>
    <w:rsid w:val="00700FC1"/>
    <w:rsid w:val="0073294C"/>
    <w:rsid w:val="007A64D9"/>
    <w:rsid w:val="007D2EB8"/>
    <w:rsid w:val="007E4320"/>
    <w:rsid w:val="008052AD"/>
    <w:rsid w:val="00853D92"/>
    <w:rsid w:val="00866836"/>
    <w:rsid w:val="00882CBC"/>
    <w:rsid w:val="008C680B"/>
    <w:rsid w:val="009062C0"/>
    <w:rsid w:val="009226B2"/>
    <w:rsid w:val="00956F97"/>
    <w:rsid w:val="00993D1A"/>
    <w:rsid w:val="009B0BA2"/>
    <w:rsid w:val="009B0DB4"/>
    <w:rsid w:val="009D3BA9"/>
    <w:rsid w:val="009D6106"/>
    <w:rsid w:val="00A2365F"/>
    <w:rsid w:val="00A344DE"/>
    <w:rsid w:val="00A861DE"/>
    <w:rsid w:val="00AA754F"/>
    <w:rsid w:val="00B573C9"/>
    <w:rsid w:val="00B80910"/>
    <w:rsid w:val="00B847E3"/>
    <w:rsid w:val="00BA54B5"/>
    <w:rsid w:val="00BF1464"/>
    <w:rsid w:val="00C7587A"/>
    <w:rsid w:val="00C8736A"/>
    <w:rsid w:val="00C939C7"/>
    <w:rsid w:val="00D11B16"/>
    <w:rsid w:val="00D25D24"/>
    <w:rsid w:val="00D6414D"/>
    <w:rsid w:val="00D70451"/>
    <w:rsid w:val="00DE2EB8"/>
    <w:rsid w:val="00DE40E1"/>
    <w:rsid w:val="00DE798F"/>
    <w:rsid w:val="00E44BED"/>
    <w:rsid w:val="00E600BE"/>
    <w:rsid w:val="00E732D2"/>
    <w:rsid w:val="00E82C86"/>
    <w:rsid w:val="00ED442C"/>
    <w:rsid w:val="00F169F6"/>
    <w:rsid w:val="00F64887"/>
    <w:rsid w:val="00F7205A"/>
    <w:rsid w:val="00F93802"/>
    <w:rsid w:val="00FB6541"/>
    <w:rsid w:val="00FC194E"/>
    <w:rsid w:val="00FD042B"/>
    <w:rsid w:val="00FE4276"/>
    <w:rsid w:val="09C35E8C"/>
    <w:rsid w:val="0B8B8E11"/>
    <w:rsid w:val="0CE3A2D4"/>
    <w:rsid w:val="39DC33CF"/>
    <w:rsid w:val="413C8337"/>
    <w:rsid w:val="43E7794A"/>
    <w:rsid w:val="5EA3317A"/>
    <w:rsid w:val="644D3663"/>
    <w:rsid w:val="7AB320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739FD5"/>
  <w15:docId w15:val="{5BB0A620-60B9-469B-B5D6-3BAB6C36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32D2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qFormat/>
    <w:rsid w:val="00E732D2"/>
    <w:pPr>
      <w:keepNext/>
      <w:ind w:left="360" w:firstLine="720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732D2"/>
    <w:rPr>
      <w:rFonts w:ascii="Courier" w:eastAsia="Times New Roman" w:hAnsi="Courier" w:cs="Times New Roman"/>
      <w:b/>
      <w:sz w:val="24"/>
      <w:szCs w:val="20"/>
    </w:rPr>
  </w:style>
  <w:style w:type="character" w:styleId="Hyperlink">
    <w:name w:val="Hyperlink"/>
    <w:basedOn w:val="DefaultParagraphFont"/>
    <w:rsid w:val="00E732D2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E732D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732D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732D2"/>
    <w:rPr>
      <w:rFonts w:ascii="Courier" w:eastAsia="Times New Roman" w:hAnsi="Courier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2D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6F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F97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956F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6F97"/>
    <w:rPr>
      <w:rFonts w:ascii="Courier" w:eastAsia="Times New Roman" w:hAnsi="Courier" w:cs="Times New Roman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A5B"/>
    <w:rPr>
      <w:rFonts w:ascii="Courier" w:eastAsia="Times New Roman" w:hAnsi="Courier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5B51680A9944AA9BA3C07468511C9" ma:contentTypeVersion="3" ma:contentTypeDescription="Create a new document." ma:contentTypeScope="" ma:versionID="2a2e49db14c21ecc9058ff0dc8fe0af8">
  <xsd:schema xmlns:xsd="http://www.w3.org/2001/XMLSchema" xmlns:xs="http://www.w3.org/2001/XMLSchema" xmlns:p="http://schemas.microsoft.com/office/2006/metadata/properties" xmlns:ns2="8d9aba49-0b2d-4cc1-a0cd-3a53f65dc42e" xmlns:ns3="87b4b848-9963-4245-9a25-bfa05277556f" targetNamespace="http://schemas.microsoft.com/office/2006/metadata/properties" ma:root="true" ma:fieldsID="dd0591a17523f783327377db48bcc286" ns2:_="" ns3:_="">
    <xsd:import namespace="8d9aba49-0b2d-4cc1-a0cd-3a53f65dc42e"/>
    <xsd:import namespace="87b4b848-9963-4245-9a25-bfa0527755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ba49-0b2d-4cc1-a0cd-3a53f65dc42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4b848-9963-4245-9a25-bfa052775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9aba49-0b2d-4cc1-a0cd-3a53f65dc42e">MQ3NJPM7XP6Q-259975688-475</_dlc_DocId>
    <_dlc_DocIdUrl xmlns="8d9aba49-0b2d-4cc1-a0cd-3a53f65dc42e">
      <Url>https://cdc.sharepoint.com/sites/NCHS-bizops/clearance/_layouts/15/DocIdRedir.aspx?ID=MQ3NJPM7XP6Q-259975688-475</Url>
      <Description>MQ3NJPM7XP6Q-259975688-475</Description>
    </_dlc_DocIdUrl>
  </documentManagement>
</p:properties>
</file>

<file path=customXml/itemProps1.xml><?xml version="1.0" encoding="utf-8"?>
<ds:datastoreItem xmlns:ds="http://schemas.openxmlformats.org/officeDocument/2006/customXml" ds:itemID="{A61B38E3-2E1F-4D0B-A394-1FFA15E5FC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D92EB3-2930-433B-992C-DB31640EE6C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CB32BF-FA0A-47DC-9126-DD1D5DADF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ba49-0b2d-4cc1-a0cd-3a53f65dc42e"/>
    <ds:schemaRef ds:uri="87b4b848-9963-4245-9a25-bfa052775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6CF05B-0D14-40CB-ADF7-2CB09A211370}">
  <ds:schemaRefs>
    <ds:schemaRef ds:uri="http://schemas.microsoft.com/office/2006/metadata/properties"/>
    <ds:schemaRef ds:uri="http://schemas.microsoft.com/office/infopath/2007/PartnerControls"/>
    <ds:schemaRef ds:uri="8d9aba49-0b2d-4cc1-a0cd-3a53f65dc4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CDC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Verita Custis Buie</dc:creator>
  <cp:lastModifiedBy>McLean, Timothy (CDC/OD/OPHDST/NCHS)</cp:lastModifiedBy>
  <cp:revision>6</cp:revision>
  <cp:lastPrinted>2013-06-20T13:19:00Z</cp:lastPrinted>
  <dcterms:created xsi:type="dcterms:W3CDTF">2026-07-28T13:47:00Z</dcterms:created>
  <dcterms:modified xsi:type="dcterms:W3CDTF">2026-08-25T15:40:13Z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0x010100A465B51680A9944AA9BA3C07468511C9</vt:lpwstr>
  </property>
  <property fmtid="{D5CDD505-2E9C-101B-9397-08002B2CF9AE}" pid="3" name="docLang">
    <vt:lpwstr>en</vt:lpwstr>
  </property>
  <property fmtid="{D5CDD505-2E9C-101B-9397-08002B2CF9AE}" pid="4" name="MSIP_Label_8af03ff0-41c5-4c41-b55e-fabb8fae94be_ActionId">
    <vt:lpwstr>62eb3bd2-0a54-4421-87cc-c99d1c447c00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2021-08-13T19:26:33Z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_dlc_DocIdItemGuid">
    <vt:lpwstr>4d98324e-eb38-46a4-bd5c-75d08bfd0dc1</vt:lpwstr>
  </property>
</Properties>
</file>