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04BBB" w:rsidP="009A79E1" w14:paraId="55FE1770" w14:textId="77777777">
      <w:bookmarkStart w:id="0" w:name="_Toc473880015"/>
    </w:p>
    <w:p w:rsidR="00304BBB" w:rsidP="009A79E1" w14:paraId="55FE1771" w14:textId="77777777"/>
    <w:bookmarkEnd w:id="0"/>
    <w:p w:rsidR="004A13E8" w:rsidP="004A13E8" w14:paraId="55FE1773" w14:textId="6B8FBF0E">
      <w:pPr>
        <w:spacing w:after="0" w:line="240" w:lineRule="auto"/>
        <w:jc w:val="center"/>
      </w:pPr>
      <w:r w:rsidRPr="6B1EC9FD">
        <w:rPr>
          <w:b/>
          <w:bCs/>
          <w:sz w:val="40"/>
          <w:szCs w:val="40"/>
        </w:rPr>
        <w:t>2026 Ebola Entry Screening, Monitoring, &amp; Traveler Feedback</w:t>
      </w:r>
    </w:p>
    <w:p w:rsidR="4D865575" w:rsidP="6B1EC9FD" w14:paraId="07EED59B" w14:textId="6C1BEDC8">
      <w:pPr>
        <w:spacing w:after="0" w:line="240" w:lineRule="auto"/>
        <w:jc w:val="center"/>
      </w:pPr>
      <w:r w:rsidRPr="6B1EC9FD">
        <w:rPr>
          <w:b/>
          <w:bCs/>
          <w:sz w:val="40"/>
          <w:szCs w:val="40"/>
        </w:rPr>
        <w:t>OMB Control No. 0920-1469</w:t>
      </w:r>
    </w:p>
    <w:p w:rsidR="6B1EC9FD" w:rsidP="6B1EC9FD" w14:paraId="74A94DBC" w14:textId="226E55EE">
      <w:pPr>
        <w:spacing w:after="0" w:line="240" w:lineRule="auto"/>
        <w:jc w:val="center"/>
        <w:rPr>
          <w:sz w:val="32"/>
          <w:szCs w:val="32"/>
        </w:rPr>
      </w:pPr>
    </w:p>
    <w:p w:rsidR="4D865575" w:rsidP="6B1EC9FD" w14:paraId="0BA75AB4" w14:textId="4FA4CB55">
      <w:pPr>
        <w:spacing w:after="0" w:line="240" w:lineRule="auto"/>
        <w:jc w:val="center"/>
        <w:rPr>
          <w:sz w:val="32"/>
          <w:szCs w:val="32"/>
        </w:rPr>
      </w:pPr>
      <w:r w:rsidRPr="6B1EC9FD">
        <w:rPr>
          <w:sz w:val="32"/>
          <w:szCs w:val="32"/>
        </w:rPr>
        <w:t>Expiration 10/31/2026</w:t>
      </w:r>
    </w:p>
    <w:p w:rsidR="6B1EC9FD" w:rsidP="6B1EC9FD" w14:paraId="2B56BDD9" w14:textId="25D58ED4">
      <w:pPr>
        <w:pStyle w:val="Heading3"/>
      </w:pPr>
    </w:p>
    <w:p w:rsidR="004A13E8" w:rsidRPr="004A13E8" w:rsidP="004A13E8" w14:paraId="55FE1774" w14:textId="58BA65A0">
      <w:pPr>
        <w:pStyle w:val="Heading3"/>
      </w:pPr>
      <w:bookmarkStart w:id="1" w:name="_Toc473880016"/>
      <w:r w:rsidRPr="00F74708">
        <w:t>Request for OMB approval of a</w:t>
      </w:r>
      <w:r w:rsidRPr="00F74708" w:rsidR="00DC74EE">
        <w:t xml:space="preserve"> </w:t>
      </w:r>
      <w:r w:rsidRPr="00F74708" w:rsidR="00053AB6">
        <w:t>Revision of an Existing Information Collection</w:t>
      </w:r>
      <w:bookmarkEnd w:id="1"/>
    </w:p>
    <w:p w:rsidR="004A13E8" w:rsidP="004A13E8" w14:paraId="55FE1775" w14:textId="77777777">
      <w:pPr>
        <w:spacing w:after="0" w:line="240" w:lineRule="auto"/>
        <w:jc w:val="center"/>
        <w:rPr>
          <w:b/>
        </w:rPr>
      </w:pPr>
    </w:p>
    <w:p w:rsidR="004A13E8" w:rsidRPr="004A13E8" w:rsidP="004A13E8" w14:paraId="55FE1776" w14:textId="07746102">
      <w:pPr>
        <w:pStyle w:val="Heading4"/>
      </w:pPr>
      <w:r>
        <w:t>August 2</w:t>
      </w:r>
      <w:r w:rsidR="00F74708">
        <w:t>6</w:t>
      </w:r>
      <w:r w:rsidR="002A28AE">
        <w:t>, 2026</w:t>
      </w:r>
    </w:p>
    <w:p w:rsidR="004A13E8" w:rsidP="004A13E8" w14:paraId="55FE1777" w14:textId="77777777">
      <w:pPr>
        <w:spacing w:after="0" w:line="240" w:lineRule="auto"/>
        <w:jc w:val="center"/>
        <w:rPr>
          <w:b/>
        </w:rPr>
      </w:pPr>
    </w:p>
    <w:p w:rsidR="004A13E8" w:rsidP="009A79E1" w14:paraId="55FE1778" w14:textId="77777777"/>
    <w:p w:rsidR="004A13E8" w:rsidP="009A79E1" w14:paraId="55FE1779" w14:textId="77777777"/>
    <w:p w:rsidR="004A13E8" w:rsidP="009A79E1" w14:paraId="55FE177A" w14:textId="77777777"/>
    <w:p w:rsidR="004A13E8" w:rsidP="004A13E8" w14:paraId="55FE177E" w14:textId="77777777">
      <w:pPr>
        <w:spacing w:after="0" w:line="240" w:lineRule="auto"/>
        <w:jc w:val="center"/>
        <w:rPr>
          <w:b/>
        </w:rPr>
      </w:pPr>
    </w:p>
    <w:p w:rsidR="004A13E8" w:rsidP="004A13E8" w14:paraId="55FE177F" w14:textId="77777777">
      <w:pPr>
        <w:pStyle w:val="Heading4"/>
      </w:pPr>
      <w:r>
        <w:t>Supporting Statement A</w:t>
      </w:r>
    </w:p>
    <w:p w:rsidR="004A13E8" w:rsidP="004A13E8" w14:paraId="55FE1780" w14:textId="77777777">
      <w:pPr>
        <w:spacing w:after="0" w:line="240" w:lineRule="auto"/>
        <w:rPr>
          <w:b/>
        </w:rPr>
      </w:pPr>
    </w:p>
    <w:p w:rsidR="004A13E8" w:rsidP="004A13E8" w14:paraId="55FE1781" w14:textId="77777777">
      <w:pPr>
        <w:spacing w:after="0" w:line="240" w:lineRule="auto"/>
        <w:rPr>
          <w:b/>
        </w:rPr>
      </w:pPr>
    </w:p>
    <w:p w:rsidR="004A13E8" w:rsidP="004A13E8" w14:paraId="55FE1788" w14:textId="77777777">
      <w:pPr>
        <w:spacing w:after="0" w:line="240" w:lineRule="auto"/>
        <w:rPr>
          <w:b/>
        </w:rPr>
      </w:pPr>
    </w:p>
    <w:p w:rsidR="004A13E8" w:rsidP="004A13E8" w14:paraId="55FE1789" w14:textId="77777777">
      <w:pPr>
        <w:spacing w:after="0" w:line="240" w:lineRule="auto"/>
        <w:rPr>
          <w:b/>
        </w:rPr>
      </w:pPr>
    </w:p>
    <w:p w:rsidR="00304BBB" w:rsidP="004A13E8" w14:paraId="55FE178A" w14:textId="77777777">
      <w:pPr>
        <w:spacing w:after="0" w:line="240" w:lineRule="auto"/>
        <w:rPr>
          <w:b/>
        </w:rPr>
      </w:pPr>
    </w:p>
    <w:p w:rsidR="00446A7C" w:rsidP="004A13E8" w14:paraId="55FE178B" w14:textId="77777777">
      <w:pPr>
        <w:spacing w:after="0" w:line="240" w:lineRule="auto"/>
        <w:rPr>
          <w:b/>
        </w:rPr>
      </w:pPr>
    </w:p>
    <w:p w:rsidR="004A13E8" w:rsidP="004A13E8" w14:paraId="55FE178C" w14:textId="77777777">
      <w:pPr>
        <w:spacing w:after="0" w:line="240" w:lineRule="auto"/>
        <w:rPr>
          <w:b/>
        </w:rPr>
      </w:pPr>
    </w:p>
    <w:p w:rsidR="004A13E8" w:rsidP="004A13E8" w14:paraId="55FE178D" w14:textId="77777777">
      <w:pPr>
        <w:spacing w:after="0" w:line="240" w:lineRule="auto"/>
        <w:rPr>
          <w:b/>
        </w:rPr>
      </w:pPr>
    </w:p>
    <w:p w:rsidR="004A13E8" w:rsidP="004A13E8" w14:paraId="55FE178E" w14:textId="77777777">
      <w:pPr>
        <w:spacing w:after="0" w:line="240" w:lineRule="auto"/>
        <w:rPr>
          <w:b/>
        </w:rPr>
      </w:pPr>
    </w:p>
    <w:p w:rsidR="004A13E8" w:rsidP="004A13E8" w14:paraId="55FE178F" w14:textId="77777777">
      <w:pPr>
        <w:spacing w:after="0" w:line="240" w:lineRule="auto"/>
        <w:rPr>
          <w:b/>
        </w:rPr>
      </w:pPr>
    </w:p>
    <w:p w:rsidR="004A13E8" w:rsidP="004A13E8" w14:paraId="55FE1790" w14:textId="77777777">
      <w:pPr>
        <w:spacing w:after="0" w:line="240" w:lineRule="auto"/>
        <w:rPr>
          <w:b/>
        </w:rPr>
      </w:pPr>
    </w:p>
    <w:p w:rsidR="004A13E8" w:rsidP="004A13E8" w14:paraId="55FE1791" w14:textId="77777777">
      <w:pPr>
        <w:spacing w:after="0" w:line="240" w:lineRule="auto"/>
        <w:rPr>
          <w:b/>
        </w:rPr>
      </w:pPr>
    </w:p>
    <w:p w:rsidR="004A13E8" w:rsidP="004A13E8" w14:paraId="55FE1792" w14:textId="77777777">
      <w:pPr>
        <w:spacing w:after="0" w:line="240" w:lineRule="auto"/>
        <w:rPr>
          <w:b/>
        </w:rPr>
      </w:pPr>
    </w:p>
    <w:p w:rsidR="004A13E8" w:rsidRPr="009A79E1" w:rsidP="009A79E1" w14:paraId="55FE1793" w14:textId="77777777">
      <w:pPr>
        <w:pStyle w:val="NoSpacing"/>
        <w:rPr>
          <w:b/>
        </w:rPr>
      </w:pPr>
      <w:r w:rsidRPr="009A79E1">
        <w:rPr>
          <w:b/>
        </w:rPr>
        <w:t xml:space="preserve">Contact: </w:t>
      </w:r>
    </w:p>
    <w:p w:rsidR="004A13E8" w:rsidRPr="004A13E8" w:rsidP="009A79E1" w14:paraId="55FE1794" w14:textId="4CC7BFDF">
      <w:pPr>
        <w:pStyle w:val="NoSpacing"/>
      </w:pPr>
      <w:r>
        <w:t>Thomas J. “Chip” Daymude</w:t>
      </w:r>
    </w:p>
    <w:p w:rsidR="004A13E8" w:rsidRPr="004A13E8" w:rsidP="009A79E1" w14:paraId="55FE1795" w14:textId="77777777">
      <w:pPr>
        <w:pStyle w:val="NoSpacing"/>
      </w:pPr>
      <w:r w:rsidRPr="004A13E8">
        <w:t xml:space="preserve">National Center for Emerging and Zoonotic Infectious Diseases </w:t>
      </w:r>
    </w:p>
    <w:p w:rsidR="004A13E8" w:rsidRPr="004A13E8" w:rsidP="009A79E1" w14:paraId="55FE1796" w14:textId="77777777">
      <w:pPr>
        <w:pStyle w:val="NoSpacing"/>
      </w:pPr>
      <w:r w:rsidRPr="004A13E8">
        <w:t xml:space="preserve">Centers for Disease Control and Prevention </w:t>
      </w:r>
    </w:p>
    <w:p w:rsidR="004A13E8" w:rsidRPr="004A13E8" w:rsidP="009A79E1" w14:paraId="55FE1797" w14:textId="77777777">
      <w:pPr>
        <w:pStyle w:val="NoSpacing"/>
      </w:pPr>
      <w:r w:rsidRPr="004A13E8">
        <w:t xml:space="preserve">1600 Clifton Road, NE </w:t>
      </w:r>
    </w:p>
    <w:p w:rsidR="004A13E8" w:rsidRPr="004A13E8" w:rsidP="009A79E1" w14:paraId="55FE1798" w14:textId="77777777">
      <w:pPr>
        <w:pStyle w:val="NoSpacing"/>
      </w:pPr>
      <w:r w:rsidRPr="004A13E8">
        <w:t xml:space="preserve">Atlanta, Georgia 30333 </w:t>
      </w:r>
    </w:p>
    <w:p w:rsidR="004A13E8" w:rsidRPr="004A13E8" w:rsidP="009A79E1" w14:paraId="55FE1799" w14:textId="032595A9">
      <w:pPr>
        <w:pStyle w:val="NoSpacing"/>
      </w:pPr>
      <w:r w:rsidRPr="004A13E8">
        <w:t>Phone: (4</w:t>
      </w:r>
      <w:r w:rsidR="00AE15A5">
        <w:t>70</w:t>
      </w:r>
      <w:r w:rsidRPr="004A13E8">
        <w:t xml:space="preserve">) </w:t>
      </w:r>
      <w:r w:rsidR="00AE15A5">
        <w:t>553</w:t>
      </w:r>
      <w:r w:rsidRPr="004A13E8">
        <w:t>-</w:t>
      </w:r>
      <w:r w:rsidR="00AE15A5">
        <w:t>3567</w:t>
      </w:r>
      <w:r w:rsidRPr="004A13E8">
        <w:t xml:space="preserve"> </w:t>
      </w:r>
    </w:p>
    <w:p w:rsidR="004A13E8" w:rsidP="009A79E1" w14:paraId="55FE179A" w14:textId="68B82186">
      <w:pPr>
        <w:pStyle w:val="NoSpacing"/>
      </w:pPr>
      <w:r w:rsidRPr="004A6DE8">
        <w:t xml:space="preserve">Email: </w:t>
      </w:r>
      <w:hyperlink r:id="rId9" w:history="1">
        <w:r w:rsidR="002A7CC4">
          <w:rPr>
            <w:rStyle w:val="Hyperlink"/>
          </w:rPr>
          <w:t>qkh7</w:t>
        </w:r>
        <w:r w:rsidRPr="0023289E">
          <w:rPr>
            <w:rStyle w:val="Hyperlink"/>
          </w:rPr>
          <w:t>@cdc.gov</w:t>
        </w:r>
      </w:hyperlink>
      <w:r>
        <w:br w:type="page"/>
      </w:r>
    </w:p>
    <w:sdt>
      <w:sdtPr>
        <w:rPr>
          <w:b w:val="0"/>
          <w:sz w:val="28"/>
          <w:szCs w:val="28"/>
        </w:rPr>
        <w:id w:val="1564836290"/>
        <w:docPartObj>
          <w:docPartGallery w:val="Table of Contents"/>
          <w:docPartUnique/>
        </w:docPartObj>
      </w:sdtPr>
      <w:sdtEndPr>
        <w:rPr>
          <w:noProof/>
          <w:sz w:val="24"/>
          <w:szCs w:val="24"/>
        </w:rPr>
      </w:sdtEndPr>
      <w:sdtContent>
        <w:p w:rsidR="004A13E8" w:rsidRPr="00D13EA1" w:rsidP="004A13E8" w14:paraId="55FE179B" w14:textId="77777777">
          <w:pPr>
            <w:pStyle w:val="Heading4"/>
            <w:rPr>
              <w:sz w:val="28"/>
              <w:szCs w:val="28"/>
            </w:rPr>
          </w:pPr>
          <w:r w:rsidRPr="00D13EA1">
            <w:rPr>
              <w:sz w:val="28"/>
              <w:szCs w:val="28"/>
            </w:rPr>
            <w:t xml:space="preserve">Table of </w:t>
          </w:r>
          <w:r w:rsidRPr="00D13EA1">
            <w:rPr>
              <w:sz w:val="28"/>
              <w:szCs w:val="28"/>
            </w:rPr>
            <w:t>Contents</w:t>
          </w:r>
        </w:p>
        <w:p w:rsidR="00C90B13" w:rsidP="00C90B13" w14:paraId="55FE179C" w14:textId="77777777">
          <w:pPr>
            <w:pStyle w:val="TOC2"/>
            <w:tabs>
              <w:tab w:val="right" w:leader="dot" w:pos="10070"/>
            </w:tabs>
            <w:rPr>
              <w:rFonts w:asciiTheme="minorHAnsi" w:eastAsiaTheme="minorEastAsia" w:hAnsiTheme="minorHAnsi"/>
              <w:noProof/>
              <w:sz w:val="22"/>
            </w:rPr>
          </w:pPr>
          <w:r>
            <w:fldChar w:fldCharType="begin"/>
          </w:r>
          <w:r>
            <w:instrText xml:space="preserve"> TOC \o "1-3" \h \z \u </w:instrText>
          </w:r>
          <w:r>
            <w:fldChar w:fldCharType="separate"/>
          </w:r>
        </w:p>
        <w:p w:rsidR="00C90B13" w14:paraId="55FE179D" w14:textId="77777777">
          <w:pPr>
            <w:pStyle w:val="TOC1"/>
            <w:tabs>
              <w:tab w:val="left" w:pos="480"/>
              <w:tab w:val="right" w:leader="dot" w:pos="10070"/>
            </w:tabs>
            <w:rPr>
              <w:rFonts w:asciiTheme="minorHAnsi" w:eastAsiaTheme="minorEastAsia" w:hAnsiTheme="minorHAnsi"/>
              <w:noProof/>
              <w:sz w:val="22"/>
            </w:rPr>
          </w:pPr>
          <w:hyperlink w:anchor="_Toc473880017" w:history="1">
            <w:r w:rsidRPr="00804687">
              <w:rPr>
                <w:rStyle w:val="Hyperlink"/>
                <w:noProof/>
              </w:rPr>
              <w:t>1.</w:t>
            </w:r>
            <w:r>
              <w:rPr>
                <w:rFonts w:asciiTheme="minorHAnsi" w:eastAsiaTheme="minorEastAsia" w:hAnsiTheme="minorHAnsi"/>
                <w:noProof/>
                <w:sz w:val="22"/>
              </w:rPr>
              <w:tab/>
            </w:r>
            <w:r w:rsidRPr="00804687">
              <w:rPr>
                <w:rStyle w:val="Hyperlink"/>
                <w:noProof/>
              </w:rPr>
              <w:t>Circumstances Making the Collection of Information Necessary</w:t>
            </w:r>
            <w:r>
              <w:rPr>
                <w:noProof/>
                <w:webHidden/>
              </w:rPr>
              <w:tab/>
            </w:r>
            <w:r>
              <w:rPr>
                <w:noProof/>
                <w:webHidden/>
              </w:rPr>
              <w:fldChar w:fldCharType="begin"/>
            </w:r>
            <w:r>
              <w:rPr>
                <w:noProof/>
                <w:webHidden/>
              </w:rPr>
              <w:instrText xml:space="preserve"> PAGEREF _Toc473880017 \h </w:instrText>
            </w:r>
            <w:r>
              <w:rPr>
                <w:noProof/>
                <w:webHidden/>
              </w:rPr>
              <w:fldChar w:fldCharType="separate"/>
            </w:r>
            <w:r w:rsidR="00C32380">
              <w:rPr>
                <w:noProof/>
                <w:webHidden/>
              </w:rPr>
              <w:t>3</w:t>
            </w:r>
            <w:r>
              <w:rPr>
                <w:noProof/>
                <w:webHidden/>
              </w:rPr>
              <w:fldChar w:fldCharType="end"/>
            </w:r>
          </w:hyperlink>
        </w:p>
        <w:p w:rsidR="00C90B13" w14:paraId="55FE179E" w14:textId="77777777">
          <w:pPr>
            <w:pStyle w:val="TOC1"/>
            <w:tabs>
              <w:tab w:val="left" w:pos="480"/>
              <w:tab w:val="right" w:leader="dot" w:pos="10070"/>
            </w:tabs>
            <w:rPr>
              <w:rFonts w:asciiTheme="minorHAnsi" w:eastAsiaTheme="minorEastAsia" w:hAnsiTheme="minorHAnsi"/>
              <w:noProof/>
              <w:sz w:val="22"/>
            </w:rPr>
          </w:pPr>
          <w:hyperlink w:anchor="_Toc473880018" w:history="1">
            <w:r w:rsidRPr="00804687">
              <w:rPr>
                <w:rStyle w:val="Hyperlink"/>
                <w:noProof/>
              </w:rPr>
              <w:t>2.</w:t>
            </w:r>
            <w:r>
              <w:rPr>
                <w:rFonts w:asciiTheme="minorHAnsi" w:eastAsiaTheme="minorEastAsia" w:hAnsiTheme="minorHAnsi"/>
                <w:noProof/>
                <w:sz w:val="22"/>
              </w:rPr>
              <w:tab/>
            </w:r>
            <w:r w:rsidRPr="00804687">
              <w:rPr>
                <w:rStyle w:val="Hyperlink"/>
                <w:noProof/>
              </w:rPr>
              <w:t>Purpose and Use of Information Collection</w:t>
            </w:r>
            <w:r>
              <w:rPr>
                <w:noProof/>
                <w:webHidden/>
              </w:rPr>
              <w:tab/>
            </w:r>
            <w:r>
              <w:rPr>
                <w:noProof/>
                <w:webHidden/>
              </w:rPr>
              <w:fldChar w:fldCharType="begin"/>
            </w:r>
            <w:r>
              <w:rPr>
                <w:noProof/>
                <w:webHidden/>
              </w:rPr>
              <w:instrText xml:space="preserve"> PAGEREF _Toc473880018 \h </w:instrText>
            </w:r>
            <w:r>
              <w:rPr>
                <w:noProof/>
                <w:webHidden/>
              </w:rPr>
              <w:fldChar w:fldCharType="separate"/>
            </w:r>
            <w:r w:rsidR="00C32380">
              <w:rPr>
                <w:noProof/>
                <w:webHidden/>
              </w:rPr>
              <w:t>3</w:t>
            </w:r>
            <w:r>
              <w:rPr>
                <w:noProof/>
                <w:webHidden/>
              </w:rPr>
              <w:fldChar w:fldCharType="end"/>
            </w:r>
          </w:hyperlink>
        </w:p>
        <w:p w:rsidR="00C90B13" w14:paraId="55FE179F" w14:textId="77777777">
          <w:pPr>
            <w:pStyle w:val="TOC1"/>
            <w:tabs>
              <w:tab w:val="left" w:pos="480"/>
              <w:tab w:val="right" w:leader="dot" w:pos="10070"/>
            </w:tabs>
            <w:rPr>
              <w:rFonts w:asciiTheme="minorHAnsi" w:eastAsiaTheme="minorEastAsia" w:hAnsiTheme="minorHAnsi"/>
              <w:noProof/>
              <w:sz w:val="22"/>
            </w:rPr>
          </w:pPr>
          <w:hyperlink w:anchor="_Toc473880019" w:history="1">
            <w:r w:rsidRPr="00804687">
              <w:rPr>
                <w:rStyle w:val="Hyperlink"/>
                <w:noProof/>
              </w:rPr>
              <w:t>3.</w:t>
            </w:r>
            <w:r>
              <w:rPr>
                <w:rFonts w:asciiTheme="minorHAnsi" w:eastAsiaTheme="minorEastAsia" w:hAnsiTheme="minorHAnsi"/>
                <w:noProof/>
                <w:sz w:val="22"/>
              </w:rPr>
              <w:tab/>
            </w:r>
            <w:r w:rsidRPr="00804687">
              <w:rPr>
                <w:rStyle w:val="Hyperlink"/>
                <w:noProof/>
              </w:rPr>
              <w:t>Use of Improved Information Technology and Burden Reduction</w:t>
            </w:r>
            <w:r>
              <w:rPr>
                <w:noProof/>
                <w:webHidden/>
              </w:rPr>
              <w:tab/>
            </w:r>
            <w:r>
              <w:rPr>
                <w:noProof/>
                <w:webHidden/>
              </w:rPr>
              <w:fldChar w:fldCharType="begin"/>
            </w:r>
            <w:r>
              <w:rPr>
                <w:noProof/>
                <w:webHidden/>
              </w:rPr>
              <w:instrText xml:space="preserve"> PAGEREF _Toc473880019 \h </w:instrText>
            </w:r>
            <w:r>
              <w:rPr>
                <w:noProof/>
                <w:webHidden/>
              </w:rPr>
              <w:fldChar w:fldCharType="separate"/>
            </w:r>
            <w:r w:rsidR="00C32380">
              <w:rPr>
                <w:noProof/>
                <w:webHidden/>
              </w:rPr>
              <w:t>3</w:t>
            </w:r>
            <w:r>
              <w:rPr>
                <w:noProof/>
                <w:webHidden/>
              </w:rPr>
              <w:fldChar w:fldCharType="end"/>
            </w:r>
          </w:hyperlink>
        </w:p>
        <w:p w:rsidR="00C90B13" w14:paraId="55FE17A0" w14:textId="77777777">
          <w:pPr>
            <w:pStyle w:val="TOC1"/>
            <w:tabs>
              <w:tab w:val="left" w:pos="480"/>
              <w:tab w:val="right" w:leader="dot" w:pos="10070"/>
            </w:tabs>
            <w:rPr>
              <w:rFonts w:asciiTheme="minorHAnsi" w:eastAsiaTheme="minorEastAsia" w:hAnsiTheme="minorHAnsi"/>
              <w:noProof/>
              <w:sz w:val="22"/>
            </w:rPr>
          </w:pPr>
          <w:hyperlink w:anchor="_Toc473880020" w:history="1">
            <w:r w:rsidRPr="00804687">
              <w:rPr>
                <w:rStyle w:val="Hyperlink"/>
                <w:noProof/>
              </w:rPr>
              <w:t>4.</w:t>
            </w:r>
            <w:r>
              <w:rPr>
                <w:rFonts w:asciiTheme="minorHAnsi" w:eastAsiaTheme="minorEastAsia" w:hAnsiTheme="minorHAnsi"/>
                <w:noProof/>
                <w:sz w:val="22"/>
              </w:rPr>
              <w:tab/>
            </w:r>
            <w:r w:rsidRPr="00804687">
              <w:rPr>
                <w:rStyle w:val="Hyperlink"/>
                <w:noProof/>
              </w:rPr>
              <w:t>Efforts to Identify Duplication and Use of Similar Information</w:t>
            </w:r>
            <w:r>
              <w:rPr>
                <w:noProof/>
                <w:webHidden/>
              </w:rPr>
              <w:tab/>
            </w:r>
            <w:r>
              <w:rPr>
                <w:noProof/>
                <w:webHidden/>
              </w:rPr>
              <w:fldChar w:fldCharType="begin"/>
            </w:r>
            <w:r>
              <w:rPr>
                <w:noProof/>
                <w:webHidden/>
              </w:rPr>
              <w:instrText xml:space="preserve"> PAGEREF _Toc473880020 \h </w:instrText>
            </w:r>
            <w:r>
              <w:rPr>
                <w:noProof/>
                <w:webHidden/>
              </w:rPr>
              <w:fldChar w:fldCharType="separate"/>
            </w:r>
            <w:r w:rsidR="00C32380">
              <w:rPr>
                <w:noProof/>
                <w:webHidden/>
              </w:rPr>
              <w:t>4</w:t>
            </w:r>
            <w:r>
              <w:rPr>
                <w:noProof/>
                <w:webHidden/>
              </w:rPr>
              <w:fldChar w:fldCharType="end"/>
            </w:r>
          </w:hyperlink>
        </w:p>
        <w:p w:rsidR="00C90B13" w14:paraId="55FE17A1" w14:textId="77777777">
          <w:pPr>
            <w:pStyle w:val="TOC1"/>
            <w:tabs>
              <w:tab w:val="left" w:pos="480"/>
              <w:tab w:val="right" w:leader="dot" w:pos="10070"/>
            </w:tabs>
            <w:rPr>
              <w:rFonts w:asciiTheme="minorHAnsi" w:eastAsiaTheme="minorEastAsia" w:hAnsiTheme="minorHAnsi"/>
              <w:noProof/>
              <w:sz w:val="22"/>
            </w:rPr>
          </w:pPr>
          <w:hyperlink w:anchor="_Toc473880021" w:history="1">
            <w:r w:rsidRPr="00804687">
              <w:rPr>
                <w:rStyle w:val="Hyperlink"/>
                <w:noProof/>
              </w:rPr>
              <w:t>5.</w:t>
            </w:r>
            <w:r>
              <w:rPr>
                <w:rFonts w:asciiTheme="minorHAnsi" w:eastAsiaTheme="minorEastAsia" w:hAnsiTheme="minorHAnsi"/>
                <w:noProof/>
                <w:sz w:val="22"/>
              </w:rPr>
              <w:tab/>
            </w:r>
            <w:r w:rsidRPr="00804687">
              <w:rPr>
                <w:rStyle w:val="Hyperlink"/>
                <w:noProof/>
              </w:rPr>
              <w:t>Impact on Small Businesses or Other Small Entities</w:t>
            </w:r>
            <w:r>
              <w:rPr>
                <w:noProof/>
                <w:webHidden/>
              </w:rPr>
              <w:tab/>
            </w:r>
            <w:r>
              <w:rPr>
                <w:noProof/>
                <w:webHidden/>
              </w:rPr>
              <w:fldChar w:fldCharType="begin"/>
            </w:r>
            <w:r>
              <w:rPr>
                <w:noProof/>
                <w:webHidden/>
              </w:rPr>
              <w:instrText xml:space="preserve"> PAGEREF _Toc473880021 \h </w:instrText>
            </w:r>
            <w:r>
              <w:rPr>
                <w:noProof/>
                <w:webHidden/>
              </w:rPr>
              <w:fldChar w:fldCharType="separate"/>
            </w:r>
            <w:r w:rsidR="00C32380">
              <w:rPr>
                <w:noProof/>
                <w:webHidden/>
              </w:rPr>
              <w:t>4</w:t>
            </w:r>
            <w:r>
              <w:rPr>
                <w:noProof/>
                <w:webHidden/>
              </w:rPr>
              <w:fldChar w:fldCharType="end"/>
            </w:r>
          </w:hyperlink>
        </w:p>
        <w:p w:rsidR="00C90B13" w14:paraId="55FE17A2" w14:textId="77777777">
          <w:pPr>
            <w:pStyle w:val="TOC1"/>
            <w:tabs>
              <w:tab w:val="left" w:pos="480"/>
              <w:tab w:val="right" w:leader="dot" w:pos="10070"/>
            </w:tabs>
            <w:rPr>
              <w:rFonts w:asciiTheme="minorHAnsi" w:eastAsiaTheme="minorEastAsia" w:hAnsiTheme="minorHAnsi"/>
              <w:noProof/>
              <w:sz w:val="22"/>
            </w:rPr>
          </w:pPr>
          <w:hyperlink w:anchor="_Toc473880022" w:history="1">
            <w:r w:rsidRPr="00804687">
              <w:rPr>
                <w:rStyle w:val="Hyperlink"/>
                <w:noProof/>
              </w:rPr>
              <w:t>6.</w:t>
            </w:r>
            <w:r>
              <w:rPr>
                <w:rFonts w:asciiTheme="minorHAnsi" w:eastAsiaTheme="minorEastAsia" w:hAnsiTheme="minorHAnsi"/>
                <w:noProof/>
                <w:sz w:val="22"/>
              </w:rPr>
              <w:tab/>
            </w:r>
            <w:r w:rsidRPr="00804687">
              <w:rPr>
                <w:rStyle w:val="Hyperlink"/>
                <w:noProof/>
              </w:rPr>
              <w:t>Consequences of Collecting the Information Less Frequently</w:t>
            </w:r>
            <w:r>
              <w:rPr>
                <w:noProof/>
                <w:webHidden/>
              </w:rPr>
              <w:tab/>
            </w:r>
            <w:r>
              <w:rPr>
                <w:noProof/>
                <w:webHidden/>
              </w:rPr>
              <w:fldChar w:fldCharType="begin"/>
            </w:r>
            <w:r>
              <w:rPr>
                <w:noProof/>
                <w:webHidden/>
              </w:rPr>
              <w:instrText xml:space="preserve"> PAGEREF _Toc473880022 \h </w:instrText>
            </w:r>
            <w:r>
              <w:rPr>
                <w:noProof/>
                <w:webHidden/>
              </w:rPr>
              <w:fldChar w:fldCharType="separate"/>
            </w:r>
            <w:r w:rsidR="00C32380">
              <w:rPr>
                <w:noProof/>
                <w:webHidden/>
              </w:rPr>
              <w:t>4</w:t>
            </w:r>
            <w:r>
              <w:rPr>
                <w:noProof/>
                <w:webHidden/>
              </w:rPr>
              <w:fldChar w:fldCharType="end"/>
            </w:r>
          </w:hyperlink>
        </w:p>
        <w:p w:rsidR="00C90B13" w14:paraId="55FE17A3" w14:textId="77777777">
          <w:pPr>
            <w:pStyle w:val="TOC1"/>
            <w:tabs>
              <w:tab w:val="left" w:pos="480"/>
              <w:tab w:val="right" w:leader="dot" w:pos="10070"/>
            </w:tabs>
            <w:rPr>
              <w:rFonts w:asciiTheme="minorHAnsi" w:eastAsiaTheme="minorEastAsia" w:hAnsiTheme="minorHAnsi"/>
              <w:noProof/>
              <w:sz w:val="22"/>
            </w:rPr>
          </w:pPr>
          <w:hyperlink w:anchor="_Toc473880023" w:history="1">
            <w:r w:rsidRPr="00804687">
              <w:rPr>
                <w:rStyle w:val="Hyperlink"/>
                <w:noProof/>
              </w:rPr>
              <w:t>7.</w:t>
            </w:r>
            <w:r>
              <w:rPr>
                <w:rFonts w:asciiTheme="minorHAnsi" w:eastAsiaTheme="minorEastAsia" w:hAnsiTheme="minorHAnsi"/>
                <w:noProof/>
                <w:sz w:val="22"/>
              </w:rPr>
              <w:tab/>
            </w:r>
            <w:r w:rsidRPr="00804687">
              <w:rPr>
                <w:rStyle w:val="Hyperlink"/>
                <w:noProof/>
              </w:rPr>
              <w:t>Special Circumstances Relating to the Guidelines of 5 CFR 1320.5</w:t>
            </w:r>
            <w:r>
              <w:rPr>
                <w:noProof/>
                <w:webHidden/>
              </w:rPr>
              <w:tab/>
            </w:r>
            <w:r>
              <w:rPr>
                <w:noProof/>
                <w:webHidden/>
              </w:rPr>
              <w:fldChar w:fldCharType="begin"/>
            </w:r>
            <w:r>
              <w:rPr>
                <w:noProof/>
                <w:webHidden/>
              </w:rPr>
              <w:instrText xml:space="preserve"> PAGEREF _Toc473880023 \h </w:instrText>
            </w:r>
            <w:r>
              <w:rPr>
                <w:noProof/>
                <w:webHidden/>
              </w:rPr>
              <w:fldChar w:fldCharType="separate"/>
            </w:r>
            <w:r w:rsidR="00C32380">
              <w:rPr>
                <w:noProof/>
                <w:webHidden/>
              </w:rPr>
              <w:t>4</w:t>
            </w:r>
            <w:r>
              <w:rPr>
                <w:noProof/>
                <w:webHidden/>
              </w:rPr>
              <w:fldChar w:fldCharType="end"/>
            </w:r>
          </w:hyperlink>
        </w:p>
        <w:p w:rsidR="00C90B13" w14:paraId="55FE17A4" w14:textId="77777777">
          <w:pPr>
            <w:pStyle w:val="TOC1"/>
            <w:tabs>
              <w:tab w:val="left" w:pos="480"/>
              <w:tab w:val="right" w:leader="dot" w:pos="10070"/>
            </w:tabs>
            <w:rPr>
              <w:rFonts w:asciiTheme="minorHAnsi" w:eastAsiaTheme="minorEastAsia" w:hAnsiTheme="minorHAnsi"/>
              <w:noProof/>
              <w:sz w:val="22"/>
            </w:rPr>
          </w:pPr>
          <w:hyperlink w:anchor="_Toc473880024" w:history="1">
            <w:r w:rsidRPr="00804687">
              <w:rPr>
                <w:rStyle w:val="Hyperlink"/>
                <w:noProof/>
              </w:rPr>
              <w:t>8.</w:t>
            </w:r>
            <w:r>
              <w:rPr>
                <w:rFonts w:asciiTheme="minorHAnsi" w:eastAsiaTheme="minorEastAsia" w:hAnsiTheme="minorHAnsi"/>
                <w:noProof/>
                <w:sz w:val="22"/>
              </w:rPr>
              <w:tab/>
            </w:r>
            <w:r w:rsidRPr="00804687">
              <w:rPr>
                <w:rStyle w:val="Hyperlink"/>
                <w:noProof/>
              </w:rPr>
              <w:t>Comments in Response to the Federal Register Notice and Efforts to Consult Outside the Agency</w:t>
            </w:r>
            <w:r>
              <w:rPr>
                <w:noProof/>
                <w:webHidden/>
              </w:rPr>
              <w:tab/>
            </w:r>
            <w:r>
              <w:rPr>
                <w:noProof/>
                <w:webHidden/>
              </w:rPr>
              <w:fldChar w:fldCharType="begin"/>
            </w:r>
            <w:r>
              <w:rPr>
                <w:noProof/>
                <w:webHidden/>
              </w:rPr>
              <w:instrText xml:space="preserve"> PAGEREF _Toc473880024 \h </w:instrText>
            </w:r>
            <w:r>
              <w:rPr>
                <w:noProof/>
                <w:webHidden/>
              </w:rPr>
              <w:fldChar w:fldCharType="separate"/>
            </w:r>
            <w:r w:rsidR="00C32380">
              <w:rPr>
                <w:noProof/>
                <w:webHidden/>
              </w:rPr>
              <w:t>4</w:t>
            </w:r>
            <w:r>
              <w:rPr>
                <w:noProof/>
                <w:webHidden/>
              </w:rPr>
              <w:fldChar w:fldCharType="end"/>
            </w:r>
          </w:hyperlink>
        </w:p>
        <w:p w:rsidR="00C90B13" w14:paraId="55FE17A5" w14:textId="77777777">
          <w:pPr>
            <w:pStyle w:val="TOC1"/>
            <w:tabs>
              <w:tab w:val="left" w:pos="480"/>
              <w:tab w:val="right" w:leader="dot" w:pos="10070"/>
            </w:tabs>
            <w:rPr>
              <w:rFonts w:asciiTheme="minorHAnsi" w:eastAsiaTheme="minorEastAsia" w:hAnsiTheme="minorHAnsi"/>
              <w:noProof/>
              <w:sz w:val="22"/>
            </w:rPr>
          </w:pPr>
          <w:hyperlink w:anchor="_Toc473880025" w:history="1">
            <w:r w:rsidRPr="00804687">
              <w:rPr>
                <w:rStyle w:val="Hyperlink"/>
                <w:noProof/>
              </w:rPr>
              <w:t>9.</w:t>
            </w:r>
            <w:r>
              <w:rPr>
                <w:rFonts w:asciiTheme="minorHAnsi" w:eastAsiaTheme="minorEastAsia" w:hAnsiTheme="minorHAnsi"/>
                <w:noProof/>
                <w:sz w:val="22"/>
              </w:rPr>
              <w:tab/>
            </w:r>
            <w:r w:rsidRPr="00804687">
              <w:rPr>
                <w:rStyle w:val="Hyperlink"/>
                <w:noProof/>
              </w:rPr>
              <w:t>Explanation of Any Payment or Gift to Respondents</w:t>
            </w:r>
            <w:r>
              <w:rPr>
                <w:noProof/>
                <w:webHidden/>
              </w:rPr>
              <w:tab/>
            </w:r>
            <w:r>
              <w:rPr>
                <w:noProof/>
                <w:webHidden/>
              </w:rPr>
              <w:fldChar w:fldCharType="begin"/>
            </w:r>
            <w:r>
              <w:rPr>
                <w:noProof/>
                <w:webHidden/>
              </w:rPr>
              <w:instrText xml:space="preserve"> PAGEREF _Toc473880025 \h </w:instrText>
            </w:r>
            <w:r>
              <w:rPr>
                <w:noProof/>
                <w:webHidden/>
              </w:rPr>
              <w:fldChar w:fldCharType="separate"/>
            </w:r>
            <w:r w:rsidR="00C32380">
              <w:rPr>
                <w:noProof/>
                <w:webHidden/>
              </w:rPr>
              <w:t>4</w:t>
            </w:r>
            <w:r>
              <w:rPr>
                <w:noProof/>
                <w:webHidden/>
              </w:rPr>
              <w:fldChar w:fldCharType="end"/>
            </w:r>
          </w:hyperlink>
        </w:p>
        <w:p w:rsidR="00C90B13" w14:paraId="55FE17A6" w14:textId="77777777">
          <w:pPr>
            <w:pStyle w:val="TOC1"/>
            <w:tabs>
              <w:tab w:val="left" w:pos="660"/>
              <w:tab w:val="right" w:leader="dot" w:pos="10070"/>
            </w:tabs>
            <w:rPr>
              <w:rFonts w:asciiTheme="minorHAnsi" w:eastAsiaTheme="minorEastAsia" w:hAnsiTheme="minorHAnsi"/>
              <w:noProof/>
              <w:sz w:val="22"/>
            </w:rPr>
          </w:pPr>
          <w:hyperlink w:anchor="_Toc473880026" w:history="1">
            <w:r w:rsidRPr="00804687">
              <w:rPr>
                <w:rStyle w:val="Hyperlink"/>
                <w:noProof/>
              </w:rPr>
              <w:t>10.</w:t>
            </w:r>
            <w:r>
              <w:rPr>
                <w:rFonts w:asciiTheme="minorHAnsi" w:eastAsiaTheme="minorEastAsia" w:hAnsiTheme="minorHAnsi"/>
                <w:noProof/>
                <w:sz w:val="22"/>
              </w:rPr>
              <w:tab/>
            </w:r>
            <w:r w:rsidRPr="00804687">
              <w:rPr>
                <w:rStyle w:val="Hyperlink"/>
                <w:noProof/>
              </w:rPr>
              <w:t>Protection of the Privacy and Confidentiality of Information Provided by Respondents</w:t>
            </w:r>
            <w:r>
              <w:rPr>
                <w:noProof/>
                <w:webHidden/>
              </w:rPr>
              <w:tab/>
            </w:r>
            <w:r>
              <w:rPr>
                <w:noProof/>
                <w:webHidden/>
              </w:rPr>
              <w:fldChar w:fldCharType="begin"/>
            </w:r>
            <w:r>
              <w:rPr>
                <w:noProof/>
                <w:webHidden/>
              </w:rPr>
              <w:instrText xml:space="preserve"> PAGEREF _Toc473880026 \h </w:instrText>
            </w:r>
            <w:r>
              <w:rPr>
                <w:noProof/>
                <w:webHidden/>
              </w:rPr>
              <w:fldChar w:fldCharType="separate"/>
            </w:r>
            <w:r w:rsidR="00C32380">
              <w:rPr>
                <w:noProof/>
                <w:webHidden/>
              </w:rPr>
              <w:t>5</w:t>
            </w:r>
            <w:r>
              <w:rPr>
                <w:noProof/>
                <w:webHidden/>
              </w:rPr>
              <w:fldChar w:fldCharType="end"/>
            </w:r>
          </w:hyperlink>
        </w:p>
        <w:p w:rsidR="00C90B13" w14:paraId="55FE17A7" w14:textId="77777777">
          <w:pPr>
            <w:pStyle w:val="TOC1"/>
            <w:tabs>
              <w:tab w:val="left" w:pos="660"/>
              <w:tab w:val="right" w:leader="dot" w:pos="10070"/>
            </w:tabs>
            <w:rPr>
              <w:rFonts w:asciiTheme="minorHAnsi" w:eastAsiaTheme="minorEastAsia" w:hAnsiTheme="minorHAnsi"/>
              <w:noProof/>
              <w:sz w:val="22"/>
            </w:rPr>
          </w:pPr>
          <w:hyperlink w:anchor="_Toc473880027" w:history="1">
            <w:r w:rsidRPr="00804687">
              <w:rPr>
                <w:rStyle w:val="Hyperlink"/>
                <w:noProof/>
              </w:rPr>
              <w:t>11.</w:t>
            </w:r>
            <w:r>
              <w:rPr>
                <w:rFonts w:asciiTheme="minorHAnsi" w:eastAsiaTheme="minorEastAsia" w:hAnsiTheme="minorHAnsi"/>
                <w:noProof/>
                <w:sz w:val="22"/>
              </w:rPr>
              <w:tab/>
            </w:r>
            <w:r w:rsidRPr="00804687">
              <w:rPr>
                <w:rStyle w:val="Hyperlink"/>
                <w:noProof/>
              </w:rPr>
              <w:t>Institutional Review Board (IRB) and Justification for Sensitive Questions</w:t>
            </w:r>
            <w:r>
              <w:rPr>
                <w:noProof/>
                <w:webHidden/>
              </w:rPr>
              <w:tab/>
            </w:r>
            <w:r>
              <w:rPr>
                <w:noProof/>
                <w:webHidden/>
              </w:rPr>
              <w:fldChar w:fldCharType="begin"/>
            </w:r>
            <w:r>
              <w:rPr>
                <w:noProof/>
                <w:webHidden/>
              </w:rPr>
              <w:instrText xml:space="preserve"> PAGEREF _Toc473880027 \h </w:instrText>
            </w:r>
            <w:r>
              <w:rPr>
                <w:noProof/>
                <w:webHidden/>
              </w:rPr>
              <w:fldChar w:fldCharType="separate"/>
            </w:r>
            <w:r w:rsidR="00C32380">
              <w:rPr>
                <w:noProof/>
                <w:webHidden/>
              </w:rPr>
              <w:t>5</w:t>
            </w:r>
            <w:r>
              <w:rPr>
                <w:noProof/>
                <w:webHidden/>
              </w:rPr>
              <w:fldChar w:fldCharType="end"/>
            </w:r>
          </w:hyperlink>
        </w:p>
        <w:p w:rsidR="00C90B13" w14:paraId="55FE17A8" w14:textId="77777777">
          <w:pPr>
            <w:pStyle w:val="TOC1"/>
            <w:tabs>
              <w:tab w:val="left" w:pos="660"/>
              <w:tab w:val="right" w:leader="dot" w:pos="10070"/>
            </w:tabs>
            <w:rPr>
              <w:rFonts w:asciiTheme="minorHAnsi" w:eastAsiaTheme="minorEastAsia" w:hAnsiTheme="minorHAnsi"/>
              <w:noProof/>
              <w:sz w:val="22"/>
            </w:rPr>
          </w:pPr>
          <w:hyperlink w:anchor="_Toc473880028" w:history="1">
            <w:r w:rsidRPr="00804687">
              <w:rPr>
                <w:rStyle w:val="Hyperlink"/>
                <w:noProof/>
              </w:rPr>
              <w:t>12.</w:t>
            </w:r>
            <w:r>
              <w:rPr>
                <w:rFonts w:asciiTheme="minorHAnsi" w:eastAsiaTheme="minorEastAsia" w:hAnsiTheme="minorHAnsi"/>
                <w:noProof/>
                <w:sz w:val="22"/>
              </w:rPr>
              <w:tab/>
            </w:r>
            <w:r w:rsidRPr="00804687">
              <w:rPr>
                <w:rStyle w:val="Hyperlink"/>
                <w:noProof/>
              </w:rPr>
              <w:t>Estimates of Annualized Burden Hours and Costs</w:t>
            </w:r>
            <w:r>
              <w:rPr>
                <w:noProof/>
                <w:webHidden/>
              </w:rPr>
              <w:tab/>
            </w:r>
            <w:r>
              <w:rPr>
                <w:noProof/>
                <w:webHidden/>
              </w:rPr>
              <w:fldChar w:fldCharType="begin"/>
            </w:r>
            <w:r>
              <w:rPr>
                <w:noProof/>
                <w:webHidden/>
              </w:rPr>
              <w:instrText xml:space="preserve"> PAGEREF _Toc473880028 \h </w:instrText>
            </w:r>
            <w:r>
              <w:rPr>
                <w:noProof/>
                <w:webHidden/>
              </w:rPr>
              <w:fldChar w:fldCharType="separate"/>
            </w:r>
            <w:r w:rsidR="00C32380">
              <w:rPr>
                <w:noProof/>
                <w:webHidden/>
              </w:rPr>
              <w:t>5</w:t>
            </w:r>
            <w:r>
              <w:rPr>
                <w:noProof/>
                <w:webHidden/>
              </w:rPr>
              <w:fldChar w:fldCharType="end"/>
            </w:r>
          </w:hyperlink>
        </w:p>
        <w:p w:rsidR="00C90B13" w14:paraId="55FE17A9" w14:textId="77777777">
          <w:pPr>
            <w:pStyle w:val="TOC1"/>
            <w:tabs>
              <w:tab w:val="left" w:pos="660"/>
              <w:tab w:val="right" w:leader="dot" w:pos="10070"/>
            </w:tabs>
            <w:rPr>
              <w:rFonts w:asciiTheme="minorHAnsi" w:eastAsiaTheme="minorEastAsia" w:hAnsiTheme="minorHAnsi"/>
              <w:noProof/>
              <w:sz w:val="22"/>
            </w:rPr>
          </w:pPr>
          <w:hyperlink w:anchor="_Toc473880029" w:history="1">
            <w:r w:rsidRPr="00804687">
              <w:rPr>
                <w:rStyle w:val="Hyperlink"/>
                <w:noProof/>
              </w:rPr>
              <w:t>13.</w:t>
            </w:r>
            <w:r>
              <w:rPr>
                <w:rFonts w:asciiTheme="minorHAnsi" w:eastAsiaTheme="minorEastAsia" w:hAnsiTheme="minorHAnsi"/>
                <w:noProof/>
                <w:sz w:val="22"/>
              </w:rPr>
              <w:tab/>
            </w:r>
            <w:r w:rsidRPr="00804687">
              <w:rPr>
                <w:rStyle w:val="Hyperlink"/>
                <w:noProof/>
              </w:rPr>
              <w:t>Estimates of Other Total Annual Cost Burden to Respondents or Record Keepers</w:t>
            </w:r>
            <w:r>
              <w:rPr>
                <w:noProof/>
                <w:webHidden/>
              </w:rPr>
              <w:tab/>
            </w:r>
            <w:r>
              <w:rPr>
                <w:noProof/>
                <w:webHidden/>
              </w:rPr>
              <w:fldChar w:fldCharType="begin"/>
            </w:r>
            <w:r>
              <w:rPr>
                <w:noProof/>
                <w:webHidden/>
              </w:rPr>
              <w:instrText xml:space="preserve"> PAGEREF _Toc473880029 \h </w:instrText>
            </w:r>
            <w:r>
              <w:rPr>
                <w:noProof/>
                <w:webHidden/>
              </w:rPr>
              <w:fldChar w:fldCharType="separate"/>
            </w:r>
            <w:r w:rsidR="00C32380">
              <w:rPr>
                <w:noProof/>
                <w:webHidden/>
              </w:rPr>
              <w:t>6</w:t>
            </w:r>
            <w:r>
              <w:rPr>
                <w:noProof/>
                <w:webHidden/>
              </w:rPr>
              <w:fldChar w:fldCharType="end"/>
            </w:r>
          </w:hyperlink>
        </w:p>
        <w:p w:rsidR="00C90B13" w14:paraId="55FE17AA" w14:textId="77777777">
          <w:pPr>
            <w:pStyle w:val="TOC1"/>
            <w:tabs>
              <w:tab w:val="left" w:pos="660"/>
              <w:tab w:val="right" w:leader="dot" w:pos="10070"/>
            </w:tabs>
            <w:rPr>
              <w:rFonts w:asciiTheme="minorHAnsi" w:eastAsiaTheme="minorEastAsia" w:hAnsiTheme="minorHAnsi"/>
              <w:noProof/>
              <w:sz w:val="22"/>
            </w:rPr>
          </w:pPr>
          <w:hyperlink w:anchor="_Toc473880030" w:history="1">
            <w:r w:rsidRPr="00804687">
              <w:rPr>
                <w:rStyle w:val="Hyperlink"/>
                <w:noProof/>
              </w:rPr>
              <w:t>14.</w:t>
            </w:r>
            <w:r>
              <w:rPr>
                <w:rFonts w:asciiTheme="minorHAnsi" w:eastAsiaTheme="minorEastAsia" w:hAnsiTheme="minorHAnsi"/>
                <w:noProof/>
                <w:sz w:val="22"/>
              </w:rPr>
              <w:tab/>
            </w:r>
            <w:r w:rsidRPr="00804687">
              <w:rPr>
                <w:rStyle w:val="Hyperlink"/>
                <w:noProof/>
              </w:rPr>
              <w:t>Annualized Cost to the Government</w:t>
            </w:r>
            <w:r>
              <w:rPr>
                <w:noProof/>
                <w:webHidden/>
              </w:rPr>
              <w:tab/>
            </w:r>
            <w:r>
              <w:rPr>
                <w:noProof/>
                <w:webHidden/>
              </w:rPr>
              <w:fldChar w:fldCharType="begin"/>
            </w:r>
            <w:r>
              <w:rPr>
                <w:noProof/>
                <w:webHidden/>
              </w:rPr>
              <w:instrText xml:space="preserve"> PAGEREF _Toc473880030 \h </w:instrText>
            </w:r>
            <w:r>
              <w:rPr>
                <w:noProof/>
                <w:webHidden/>
              </w:rPr>
              <w:fldChar w:fldCharType="separate"/>
            </w:r>
            <w:r w:rsidR="00C32380">
              <w:rPr>
                <w:noProof/>
                <w:webHidden/>
              </w:rPr>
              <w:t>6</w:t>
            </w:r>
            <w:r>
              <w:rPr>
                <w:noProof/>
                <w:webHidden/>
              </w:rPr>
              <w:fldChar w:fldCharType="end"/>
            </w:r>
          </w:hyperlink>
        </w:p>
        <w:p w:rsidR="00C90B13" w14:paraId="55FE17AB" w14:textId="77777777">
          <w:pPr>
            <w:pStyle w:val="TOC1"/>
            <w:tabs>
              <w:tab w:val="left" w:pos="660"/>
              <w:tab w:val="right" w:leader="dot" w:pos="10070"/>
            </w:tabs>
            <w:rPr>
              <w:rFonts w:asciiTheme="minorHAnsi" w:eastAsiaTheme="minorEastAsia" w:hAnsiTheme="minorHAnsi"/>
              <w:noProof/>
              <w:sz w:val="22"/>
            </w:rPr>
          </w:pPr>
          <w:hyperlink w:anchor="_Toc473880031" w:history="1">
            <w:r w:rsidRPr="00804687">
              <w:rPr>
                <w:rStyle w:val="Hyperlink"/>
                <w:noProof/>
              </w:rPr>
              <w:t>15.</w:t>
            </w:r>
            <w:r>
              <w:rPr>
                <w:rFonts w:asciiTheme="minorHAnsi" w:eastAsiaTheme="minorEastAsia" w:hAnsiTheme="minorHAnsi"/>
                <w:noProof/>
                <w:sz w:val="22"/>
              </w:rPr>
              <w:tab/>
            </w:r>
            <w:r w:rsidRPr="00804687">
              <w:rPr>
                <w:rStyle w:val="Hyperlink"/>
                <w:noProof/>
              </w:rPr>
              <w:t>Explanation for Program Changes or Adjustments</w:t>
            </w:r>
            <w:r>
              <w:rPr>
                <w:noProof/>
                <w:webHidden/>
              </w:rPr>
              <w:tab/>
            </w:r>
            <w:r>
              <w:rPr>
                <w:noProof/>
                <w:webHidden/>
              </w:rPr>
              <w:fldChar w:fldCharType="begin"/>
            </w:r>
            <w:r>
              <w:rPr>
                <w:noProof/>
                <w:webHidden/>
              </w:rPr>
              <w:instrText xml:space="preserve"> PAGEREF _Toc473880031 \h </w:instrText>
            </w:r>
            <w:r>
              <w:rPr>
                <w:noProof/>
                <w:webHidden/>
              </w:rPr>
              <w:fldChar w:fldCharType="separate"/>
            </w:r>
            <w:r w:rsidR="00C32380">
              <w:rPr>
                <w:noProof/>
                <w:webHidden/>
              </w:rPr>
              <w:t>6</w:t>
            </w:r>
            <w:r>
              <w:rPr>
                <w:noProof/>
                <w:webHidden/>
              </w:rPr>
              <w:fldChar w:fldCharType="end"/>
            </w:r>
          </w:hyperlink>
        </w:p>
        <w:p w:rsidR="00C90B13" w14:paraId="55FE17AC" w14:textId="77777777">
          <w:pPr>
            <w:pStyle w:val="TOC1"/>
            <w:tabs>
              <w:tab w:val="left" w:pos="660"/>
              <w:tab w:val="right" w:leader="dot" w:pos="10070"/>
            </w:tabs>
            <w:rPr>
              <w:rFonts w:asciiTheme="minorHAnsi" w:eastAsiaTheme="minorEastAsia" w:hAnsiTheme="minorHAnsi"/>
              <w:noProof/>
              <w:sz w:val="22"/>
            </w:rPr>
          </w:pPr>
          <w:hyperlink w:anchor="_Toc473880032" w:history="1">
            <w:r w:rsidRPr="00804687">
              <w:rPr>
                <w:rStyle w:val="Hyperlink"/>
                <w:noProof/>
              </w:rPr>
              <w:t>16.</w:t>
            </w:r>
            <w:r>
              <w:rPr>
                <w:rFonts w:asciiTheme="minorHAnsi" w:eastAsiaTheme="minorEastAsia" w:hAnsiTheme="minorHAnsi"/>
                <w:noProof/>
                <w:sz w:val="22"/>
              </w:rPr>
              <w:tab/>
            </w:r>
            <w:r w:rsidRPr="00804687">
              <w:rPr>
                <w:rStyle w:val="Hyperlink"/>
                <w:noProof/>
              </w:rPr>
              <w:t>Plans for Tabulation and Publication and Project Time Schedule</w:t>
            </w:r>
            <w:r>
              <w:rPr>
                <w:noProof/>
                <w:webHidden/>
              </w:rPr>
              <w:tab/>
            </w:r>
            <w:r>
              <w:rPr>
                <w:noProof/>
                <w:webHidden/>
              </w:rPr>
              <w:fldChar w:fldCharType="begin"/>
            </w:r>
            <w:r>
              <w:rPr>
                <w:noProof/>
                <w:webHidden/>
              </w:rPr>
              <w:instrText xml:space="preserve"> PAGEREF _Toc473880032 \h </w:instrText>
            </w:r>
            <w:r>
              <w:rPr>
                <w:noProof/>
                <w:webHidden/>
              </w:rPr>
              <w:fldChar w:fldCharType="separate"/>
            </w:r>
            <w:r w:rsidR="00C32380">
              <w:rPr>
                <w:noProof/>
                <w:webHidden/>
              </w:rPr>
              <w:t>6</w:t>
            </w:r>
            <w:r>
              <w:rPr>
                <w:noProof/>
                <w:webHidden/>
              </w:rPr>
              <w:fldChar w:fldCharType="end"/>
            </w:r>
          </w:hyperlink>
        </w:p>
        <w:p w:rsidR="00C90B13" w14:paraId="55FE17AD" w14:textId="77777777">
          <w:pPr>
            <w:pStyle w:val="TOC1"/>
            <w:tabs>
              <w:tab w:val="left" w:pos="660"/>
              <w:tab w:val="right" w:leader="dot" w:pos="10070"/>
            </w:tabs>
            <w:rPr>
              <w:rFonts w:asciiTheme="minorHAnsi" w:eastAsiaTheme="minorEastAsia" w:hAnsiTheme="minorHAnsi"/>
              <w:noProof/>
              <w:sz w:val="22"/>
            </w:rPr>
          </w:pPr>
          <w:hyperlink w:anchor="_Toc473880033" w:history="1">
            <w:r w:rsidRPr="00804687">
              <w:rPr>
                <w:rStyle w:val="Hyperlink"/>
                <w:noProof/>
              </w:rPr>
              <w:t>17.</w:t>
            </w:r>
            <w:r>
              <w:rPr>
                <w:rFonts w:asciiTheme="minorHAnsi" w:eastAsiaTheme="minorEastAsia" w:hAnsiTheme="minorHAnsi"/>
                <w:noProof/>
                <w:sz w:val="22"/>
              </w:rPr>
              <w:tab/>
            </w:r>
            <w:r w:rsidRPr="00804687">
              <w:rPr>
                <w:rStyle w:val="Hyperlink"/>
                <w:noProof/>
              </w:rPr>
              <w:t>Reason(s) Display of OMB Expiration Date is Inappropriate</w:t>
            </w:r>
            <w:r>
              <w:rPr>
                <w:noProof/>
                <w:webHidden/>
              </w:rPr>
              <w:tab/>
            </w:r>
            <w:r>
              <w:rPr>
                <w:noProof/>
                <w:webHidden/>
              </w:rPr>
              <w:fldChar w:fldCharType="begin"/>
            </w:r>
            <w:r>
              <w:rPr>
                <w:noProof/>
                <w:webHidden/>
              </w:rPr>
              <w:instrText xml:space="preserve"> PAGEREF _Toc473880033 \h </w:instrText>
            </w:r>
            <w:r>
              <w:rPr>
                <w:noProof/>
                <w:webHidden/>
              </w:rPr>
              <w:fldChar w:fldCharType="separate"/>
            </w:r>
            <w:r w:rsidR="00C32380">
              <w:rPr>
                <w:noProof/>
                <w:webHidden/>
              </w:rPr>
              <w:t>7</w:t>
            </w:r>
            <w:r>
              <w:rPr>
                <w:noProof/>
                <w:webHidden/>
              </w:rPr>
              <w:fldChar w:fldCharType="end"/>
            </w:r>
          </w:hyperlink>
        </w:p>
        <w:p w:rsidR="00C90B13" w14:paraId="55FE17AE" w14:textId="77777777">
          <w:pPr>
            <w:pStyle w:val="TOC1"/>
            <w:tabs>
              <w:tab w:val="left" w:pos="660"/>
              <w:tab w:val="right" w:leader="dot" w:pos="10070"/>
            </w:tabs>
            <w:rPr>
              <w:rFonts w:asciiTheme="minorHAnsi" w:eastAsiaTheme="minorEastAsia" w:hAnsiTheme="minorHAnsi"/>
              <w:noProof/>
              <w:sz w:val="22"/>
            </w:rPr>
          </w:pPr>
          <w:hyperlink w:anchor="_Toc473880034" w:history="1">
            <w:r w:rsidRPr="00804687">
              <w:rPr>
                <w:rStyle w:val="Hyperlink"/>
                <w:noProof/>
              </w:rPr>
              <w:t>18.</w:t>
            </w:r>
            <w:r>
              <w:rPr>
                <w:rFonts w:asciiTheme="minorHAnsi" w:eastAsiaTheme="minorEastAsia" w:hAnsiTheme="minorHAnsi"/>
                <w:noProof/>
                <w:sz w:val="22"/>
              </w:rPr>
              <w:tab/>
            </w:r>
            <w:r w:rsidRPr="00804687">
              <w:rPr>
                <w:rStyle w:val="Hyperlink"/>
                <w:noProof/>
              </w:rPr>
              <w:t>Exceptions to Certification for Paperwork Reduction Act Submissions</w:t>
            </w:r>
            <w:r>
              <w:rPr>
                <w:noProof/>
                <w:webHidden/>
              </w:rPr>
              <w:tab/>
            </w:r>
            <w:r>
              <w:rPr>
                <w:noProof/>
                <w:webHidden/>
              </w:rPr>
              <w:fldChar w:fldCharType="begin"/>
            </w:r>
            <w:r>
              <w:rPr>
                <w:noProof/>
                <w:webHidden/>
              </w:rPr>
              <w:instrText xml:space="preserve"> PAGEREF _Toc473880034 \h </w:instrText>
            </w:r>
            <w:r>
              <w:rPr>
                <w:noProof/>
                <w:webHidden/>
              </w:rPr>
              <w:fldChar w:fldCharType="separate"/>
            </w:r>
            <w:r w:rsidR="00C32380">
              <w:rPr>
                <w:noProof/>
                <w:webHidden/>
              </w:rPr>
              <w:t>7</w:t>
            </w:r>
            <w:r>
              <w:rPr>
                <w:noProof/>
                <w:webHidden/>
              </w:rPr>
              <w:fldChar w:fldCharType="end"/>
            </w:r>
          </w:hyperlink>
        </w:p>
        <w:p w:rsidR="00C90B13" w14:paraId="55FE17AF" w14:textId="77777777">
          <w:pPr>
            <w:pStyle w:val="TOC1"/>
            <w:tabs>
              <w:tab w:val="right" w:leader="dot" w:pos="10070"/>
            </w:tabs>
            <w:rPr>
              <w:rFonts w:asciiTheme="minorHAnsi" w:eastAsiaTheme="minorEastAsia" w:hAnsiTheme="minorHAnsi"/>
              <w:noProof/>
              <w:sz w:val="22"/>
            </w:rPr>
          </w:pPr>
          <w:hyperlink w:anchor="_Toc473880035" w:history="1">
            <w:r w:rsidRPr="00804687">
              <w:rPr>
                <w:rStyle w:val="Hyperlink"/>
                <w:noProof/>
              </w:rPr>
              <w:t>Attachments</w:t>
            </w:r>
            <w:r>
              <w:rPr>
                <w:noProof/>
                <w:webHidden/>
              </w:rPr>
              <w:tab/>
            </w:r>
            <w:r>
              <w:rPr>
                <w:noProof/>
                <w:webHidden/>
              </w:rPr>
              <w:fldChar w:fldCharType="begin"/>
            </w:r>
            <w:r>
              <w:rPr>
                <w:noProof/>
                <w:webHidden/>
              </w:rPr>
              <w:instrText xml:space="preserve"> PAGEREF _Toc473880035 \h </w:instrText>
            </w:r>
            <w:r>
              <w:rPr>
                <w:noProof/>
                <w:webHidden/>
              </w:rPr>
              <w:fldChar w:fldCharType="separate"/>
            </w:r>
            <w:r w:rsidR="00C32380">
              <w:rPr>
                <w:noProof/>
                <w:webHidden/>
              </w:rPr>
              <w:t>7</w:t>
            </w:r>
            <w:r>
              <w:rPr>
                <w:noProof/>
                <w:webHidden/>
              </w:rPr>
              <w:fldChar w:fldCharType="end"/>
            </w:r>
          </w:hyperlink>
        </w:p>
        <w:p w:rsidR="004A13E8" w14:paraId="55FE17B0" w14:textId="77777777">
          <w:r>
            <w:rPr>
              <w:b/>
              <w:bCs/>
              <w:noProof/>
            </w:rPr>
            <w:fldChar w:fldCharType="end"/>
          </w:r>
        </w:p>
      </w:sdtContent>
    </w:sdt>
    <w:p w:rsidR="004A13E8" w14:paraId="55FE17B1" w14:textId="77777777">
      <w:r>
        <w:br w:type="page"/>
      </w:r>
    </w:p>
    <w:p w:rsidR="004A13E8" w:rsidP="004A13E8" w14:paraId="55FE17B2" w14:textId="50F69BDF">
      <w:pPr>
        <w:pStyle w:val="Subtitle"/>
      </w:pPr>
      <w:r w:rsidRPr="006E7652">
        <w:rPr>
          <w:b/>
          <w:noProof/>
        </w:rPr>
        <mc:AlternateContent>
          <mc:Choice Requires="wps">
            <w:drawing>
              <wp:anchor distT="0" distB="0" distL="114300" distR="114300" simplePos="0" relativeHeight="251659264" behindDoc="1" locked="0" layoutInCell="1" allowOverlap="1">
                <wp:simplePos x="0" y="0"/>
                <wp:positionH relativeFrom="column">
                  <wp:posOffset>0</wp:posOffset>
                </wp:positionH>
                <wp:positionV relativeFrom="page">
                  <wp:posOffset>685800</wp:posOffset>
                </wp:positionV>
                <wp:extent cx="6477000" cy="4876800"/>
                <wp:effectExtent l="0" t="0" r="19050" b="19050"/>
                <wp:wrapTight wrapText="bothSides">
                  <wp:wrapPolygon>
                    <wp:start x="0" y="0"/>
                    <wp:lineTo x="0" y="21600"/>
                    <wp:lineTo x="21600" y="21600"/>
                    <wp:lineTo x="21600" y="0"/>
                    <wp:lineTo x="0" y="0"/>
                  </wp:wrapPolygon>
                </wp:wrapTight>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77000" cy="4876800"/>
                        </a:xfrm>
                        <a:prstGeom prst="rect">
                          <a:avLst/>
                        </a:prstGeom>
                        <a:solidFill>
                          <a:srgbClr val="FFFFFF"/>
                        </a:solidFill>
                        <a:ln w="9525">
                          <a:solidFill>
                            <a:srgbClr val="000000"/>
                          </a:solidFill>
                          <a:miter lim="800000"/>
                          <a:headEnd/>
                          <a:tailEnd/>
                        </a:ln>
                      </wps:spPr>
                      <wps:txbx>
                        <w:txbxContent>
                          <w:p w:rsidR="004A13E8" w:rsidRPr="00482A83" w:rsidP="004A13E8" w14:textId="41BD503C">
                            <w:pPr>
                              <w:pStyle w:val="Bullets"/>
                              <w:rPr>
                                <w:b/>
                              </w:rPr>
                            </w:pPr>
                            <w:r w:rsidRPr="001A58BE">
                              <w:rPr>
                                <w:b/>
                              </w:rPr>
                              <w:t>Goal of the study:</w:t>
                            </w:r>
                            <w:r w:rsidR="001A58BE">
                              <w:rPr>
                                <w:b/>
                              </w:rPr>
                              <w:t xml:space="preserve"> </w:t>
                            </w:r>
                            <w:r w:rsidRPr="009D7E10" w:rsidR="009D7E10">
                              <w:t xml:space="preserve">The goal of this information collection is to accurately assess risk for infection or exposure to Ebola in travelers coming to the United States from areas affected by an outbreak of Ebola originating in </w:t>
                            </w:r>
                            <w:r w:rsidR="009D7E10">
                              <w:t>the Democratic Republic of the Congo (DRC) and Uganda</w:t>
                            </w:r>
                            <w:r w:rsidRPr="009D7E10" w:rsidR="009D7E10">
                              <w:t>.</w:t>
                            </w:r>
                            <w:r w:rsidR="00A90323">
                              <w:t xml:space="preserve"> Additionally, </w:t>
                            </w:r>
                            <w:r w:rsidR="00620A9B">
                              <w:t xml:space="preserve">CDC also seeks to evaluate the impact of rerouting and public health entry screening on travelers. </w:t>
                            </w:r>
                          </w:p>
                          <w:p w:rsidR="00482A83" w:rsidRPr="001A58BE" w:rsidP="00482A83" w14:textId="77777777">
                            <w:pPr>
                              <w:pStyle w:val="Bullets"/>
                              <w:numPr>
                                <w:ilvl w:val="0"/>
                                <w:numId w:val="0"/>
                              </w:numPr>
                              <w:ind w:left="360"/>
                              <w:rPr>
                                <w:b/>
                              </w:rPr>
                            </w:pPr>
                          </w:p>
                          <w:p w:rsidR="004A13E8" w:rsidRPr="00482A83" w:rsidP="004A13E8" w14:textId="33332665">
                            <w:pPr>
                              <w:pStyle w:val="Bullets"/>
                              <w:rPr>
                                <w:b/>
                              </w:rPr>
                            </w:pPr>
                            <w:r w:rsidRPr="001A58BE">
                              <w:rPr>
                                <w:b/>
                              </w:rPr>
                              <w:t>Intended use of the resulting data:</w:t>
                            </w:r>
                            <w:r w:rsidR="001A58BE">
                              <w:rPr>
                                <w:b/>
                              </w:rPr>
                              <w:t xml:space="preserve"> </w:t>
                            </w:r>
                            <w:r w:rsidRPr="00BA1F05" w:rsidR="00BA1F05">
                              <w:t xml:space="preserve">The information will be used to </w:t>
                            </w:r>
                            <w:r w:rsidR="00BA0513">
                              <w:t xml:space="preserve">1) </w:t>
                            </w:r>
                            <w:r w:rsidRPr="00BA1F05" w:rsidR="00BA1F05">
                              <w:t>determine if individuals meet risk thresholds for further medical evaluation, travel restrictions, or public health follow-up according to guidance developed by the CDC</w:t>
                            </w:r>
                            <w:r w:rsidR="00BA0513">
                              <w:t>; 2)</w:t>
                            </w:r>
                            <w:r w:rsidRPr="00BA1F05" w:rsidR="00BA1F05">
                              <w:t xml:space="preserve"> assist </w:t>
                            </w:r>
                            <w:r w:rsidR="00CB4A57">
                              <w:t xml:space="preserve">and inform </w:t>
                            </w:r>
                            <w:r w:rsidRPr="00BA1F05" w:rsidR="00BA1F05">
                              <w:t>health departments in facilitating public health follow-up</w:t>
                            </w:r>
                            <w:r w:rsidR="00CB4A57">
                              <w:t xml:space="preserve"> of travelers; 3) </w:t>
                            </w:r>
                            <w:r w:rsidR="0046402F">
                              <w:t>update public health messaging to more efficiently reach travelers and provide information about Ebola, public health entry screening, and post-arrival monitoring</w:t>
                            </w:r>
                            <w:r w:rsidR="007D04A3">
                              <w:t>; and 4) understand the impact of flight redirection and public health screening on the airline industry</w:t>
                            </w:r>
                            <w:r w:rsidR="0046402F">
                              <w:t xml:space="preserve">. </w:t>
                            </w:r>
                          </w:p>
                          <w:p w:rsidR="00482A83" w:rsidRPr="001A58BE" w:rsidP="00482A83" w14:textId="77777777">
                            <w:pPr>
                              <w:pStyle w:val="Bullets"/>
                              <w:numPr>
                                <w:ilvl w:val="0"/>
                                <w:numId w:val="0"/>
                              </w:numPr>
                              <w:rPr>
                                <w:b/>
                              </w:rPr>
                            </w:pPr>
                          </w:p>
                          <w:p w:rsidR="004A13E8" w:rsidRPr="00482A83" w:rsidP="004A13E8" w14:textId="263B3EE8">
                            <w:pPr>
                              <w:pStyle w:val="Bullets"/>
                              <w:rPr>
                                <w:b/>
                              </w:rPr>
                            </w:pPr>
                            <w:r w:rsidRPr="001A58BE">
                              <w:rPr>
                                <w:b/>
                              </w:rPr>
                              <w:t xml:space="preserve">Methods to be used to </w:t>
                            </w:r>
                            <w:r w:rsidRPr="001A58BE">
                              <w:rPr>
                                <w:b/>
                              </w:rPr>
                              <w:t>collect:</w:t>
                            </w:r>
                            <w:r w:rsidR="001A58BE">
                              <w:rPr>
                                <w:b/>
                              </w:rPr>
                              <w:t xml:space="preserve"> </w:t>
                            </w:r>
                            <w:r w:rsidRPr="002B3C07" w:rsidR="002B3C07">
                              <w:rPr>
                                <w:bCs/>
                              </w:rPr>
                              <w:t>Travelers will be interviewed by CDC using screening and risk assessment tools developed by CDC</w:t>
                            </w:r>
                            <w:r w:rsidR="007D04A3">
                              <w:rPr>
                                <w:bCs/>
                              </w:rPr>
                              <w:t xml:space="preserve"> or complete a web survey</w:t>
                            </w:r>
                            <w:r w:rsidRPr="002B3C07" w:rsidR="002B3C07">
                              <w:rPr>
                                <w:bCs/>
                              </w:rPr>
                              <w:t>.</w:t>
                            </w:r>
                            <w:r w:rsidR="003B6462">
                              <w:rPr>
                                <w:bCs/>
                              </w:rPr>
                              <w:t xml:space="preserve"> </w:t>
                            </w:r>
                            <w:r w:rsidRPr="006D58DD" w:rsidR="00103878">
                              <w:rPr>
                                <w:bCs/>
                              </w:rPr>
                              <w:t xml:space="preserve">CDC will utilize web surveys to collect traveler </w:t>
                            </w:r>
                            <w:r w:rsidR="007D04A3">
                              <w:rPr>
                                <w:bCs/>
                              </w:rPr>
                              <w:t xml:space="preserve">and airline </w:t>
                            </w:r>
                            <w:r w:rsidRPr="006D58DD" w:rsidR="00103878">
                              <w:rPr>
                                <w:bCs/>
                              </w:rPr>
                              <w:t xml:space="preserve">feedback. </w:t>
                            </w:r>
                            <w:r w:rsidRPr="006D58DD" w:rsidR="000A2BCC">
                              <w:rPr>
                                <w:bCs/>
                              </w:rPr>
                              <w:t>All</w:t>
                            </w:r>
                            <w:r w:rsidR="000A2BCC">
                              <w:rPr>
                                <w:bCs/>
                              </w:rPr>
                              <w:t xml:space="preserve"> data will be collected electronically </w:t>
                            </w:r>
                            <w:r w:rsidR="00BE01E7">
                              <w:rPr>
                                <w:bCs/>
                              </w:rPr>
                              <w:t xml:space="preserve">through </w:t>
                            </w:r>
                            <w:r w:rsidR="00A666D5">
                              <w:rPr>
                                <w:bCs/>
                              </w:rPr>
                              <w:t xml:space="preserve">1 CDC Data Platform (1CDP). </w:t>
                            </w:r>
                          </w:p>
                          <w:p w:rsidR="00482A83" w:rsidRPr="001A58BE" w:rsidP="00482A83" w14:textId="77777777">
                            <w:pPr>
                              <w:pStyle w:val="Bullets"/>
                              <w:numPr>
                                <w:ilvl w:val="0"/>
                                <w:numId w:val="0"/>
                              </w:numPr>
                              <w:rPr>
                                <w:b/>
                              </w:rPr>
                            </w:pPr>
                          </w:p>
                          <w:p w:rsidR="004A13E8" w:rsidRPr="00482A83" w:rsidP="004A13E8" w14:textId="0DB1C1CD">
                            <w:pPr>
                              <w:pStyle w:val="Bullets"/>
                              <w:rPr>
                                <w:b/>
                              </w:rPr>
                            </w:pPr>
                            <w:r w:rsidRPr="001A58BE">
                              <w:rPr>
                                <w:b/>
                              </w:rPr>
                              <w:t>The subpopulation to be studied:</w:t>
                            </w:r>
                            <w:r w:rsidR="001A58BE">
                              <w:rPr>
                                <w:b/>
                              </w:rPr>
                              <w:t xml:space="preserve"> </w:t>
                            </w:r>
                            <w:r w:rsidRPr="00913F1F" w:rsidR="00913F1F">
                              <w:t xml:space="preserve">The respondent universe for this information collection request is travelers coming from areas affected by an Ebola outbreak originating in </w:t>
                            </w:r>
                            <w:r w:rsidR="00913F1F">
                              <w:t>DRC and Uganda</w:t>
                            </w:r>
                            <w:r w:rsidR="003B6462">
                              <w:t>,</w:t>
                            </w:r>
                            <w:r w:rsidR="008C74D0">
                              <w:t xml:space="preserve"> and a</w:t>
                            </w:r>
                            <w:r w:rsidRPr="003B60DC" w:rsidR="003B60DC">
                              <w:t>irline industry partners</w:t>
                            </w:r>
                            <w:r w:rsidR="008C74D0">
                              <w:t xml:space="preserve">. </w:t>
                            </w:r>
                          </w:p>
                          <w:p w:rsidR="00482A83" w:rsidRPr="001A58BE" w:rsidP="00482A83" w14:textId="77777777">
                            <w:pPr>
                              <w:pStyle w:val="Bullets"/>
                              <w:numPr>
                                <w:ilvl w:val="0"/>
                                <w:numId w:val="0"/>
                              </w:numPr>
                              <w:rPr>
                                <w:b/>
                              </w:rPr>
                            </w:pPr>
                          </w:p>
                          <w:p w:rsidR="009A79E1" w:rsidRPr="00B83C97" w:rsidP="009A79E1" w14:textId="71F9D32C">
                            <w:pPr>
                              <w:pStyle w:val="Bullets"/>
                              <w:rPr>
                                <w:b/>
                              </w:rPr>
                            </w:pPr>
                            <w:r w:rsidRPr="001A58BE">
                              <w:rPr>
                                <w:b/>
                              </w:rPr>
                              <w:t>How data will be analyzed:</w:t>
                            </w:r>
                            <w:r w:rsidR="001A58BE">
                              <w:rPr>
                                <w:b/>
                              </w:rPr>
                              <w:t xml:space="preserve"> </w:t>
                            </w:r>
                            <w:r w:rsidR="00B83C97">
                              <w:t xml:space="preserve">No statistical methods will be used. </w:t>
                            </w:r>
                          </w:p>
                          <w:p w:rsidR="004A13E8" w:rsidP="004A13E8" w14:textId="77777777"/>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510pt;height:384pt;margin-top:54pt;margin-left:0;mso-height-percent:0;mso-height-relative:page;mso-position-vertical-relative:page;mso-width-percent:0;mso-width-relative:page;mso-wrap-distance-bottom:0;mso-wrap-distance-left:9pt;mso-wrap-distance-right:9pt;mso-wrap-distance-top:0;position:absolute;v-text-anchor:top;z-index:-251658240" wrapcoords="0 0 0 21600 21600 21600 21600 0" fillcolor="white" stroked="t" strokecolor="black" strokeweight="0.75pt">
                <v:textbox>
                  <w:txbxContent>
                    <w:p w:rsidR="004A13E8" w:rsidRPr="00482A83" w:rsidP="004A13E8" w14:paraId="55FE1837" w14:textId="41BD503C">
                      <w:pPr>
                        <w:pStyle w:val="Bullets"/>
                        <w:rPr>
                          <w:b/>
                        </w:rPr>
                      </w:pPr>
                      <w:r w:rsidRPr="001A58BE">
                        <w:rPr>
                          <w:b/>
                        </w:rPr>
                        <w:t>Goal of the study:</w:t>
                      </w:r>
                      <w:r w:rsidR="001A58BE">
                        <w:rPr>
                          <w:b/>
                        </w:rPr>
                        <w:t xml:space="preserve"> </w:t>
                      </w:r>
                      <w:r w:rsidRPr="009D7E10" w:rsidR="009D7E10">
                        <w:t xml:space="preserve">The goal of this information collection is to accurately assess risk for infection or exposure to Ebola in travelers coming to the United States from areas affected by an outbreak of Ebola originating in </w:t>
                      </w:r>
                      <w:r w:rsidR="009D7E10">
                        <w:t>the Democratic Republic of the Congo (DRC) and Uganda</w:t>
                      </w:r>
                      <w:r w:rsidRPr="009D7E10" w:rsidR="009D7E10">
                        <w:t>.</w:t>
                      </w:r>
                      <w:r w:rsidR="00A90323">
                        <w:t xml:space="preserve"> Additionally, </w:t>
                      </w:r>
                      <w:r w:rsidR="00620A9B">
                        <w:t xml:space="preserve">CDC also seeks to evaluate the impact of rerouting and public health entry screening on travelers. </w:t>
                      </w:r>
                    </w:p>
                    <w:p w:rsidR="00482A83" w:rsidRPr="001A58BE" w:rsidP="00482A83" w14:paraId="425BC242" w14:textId="77777777">
                      <w:pPr>
                        <w:pStyle w:val="Bullets"/>
                        <w:numPr>
                          <w:ilvl w:val="0"/>
                          <w:numId w:val="0"/>
                        </w:numPr>
                        <w:ind w:left="360"/>
                        <w:rPr>
                          <w:b/>
                        </w:rPr>
                      </w:pPr>
                    </w:p>
                    <w:p w:rsidR="004A13E8" w:rsidRPr="00482A83" w:rsidP="004A13E8" w14:paraId="55FE1838" w14:textId="33332665">
                      <w:pPr>
                        <w:pStyle w:val="Bullets"/>
                        <w:rPr>
                          <w:b/>
                        </w:rPr>
                      </w:pPr>
                      <w:r w:rsidRPr="001A58BE">
                        <w:rPr>
                          <w:b/>
                        </w:rPr>
                        <w:t>Intended use of the resulting data:</w:t>
                      </w:r>
                      <w:r w:rsidR="001A58BE">
                        <w:rPr>
                          <w:b/>
                        </w:rPr>
                        <w:t xml:space="preserve"> </w:t>
                      </w:r>
                      <w:r w:rsidRPr="00BA1F05" w:rsidR="00BA1F05">
                        <w:t xml:space="preserve">The information will be used to </w:t>
                      </w:r>
                      <w:r w:rsidR="00BA0513">
                        <w:t xml:space="preserve">1) </w:t>
                      </w:r>
                      <w:r w:rsidRPr="00BA1F05" w:rsidR="00BA1F05">
                        <w:t>determine if individuals meet risk thresholds for further medical evaluation, travel restrictions, or public health follow-up according to guidance developed by the CDC</w:t>
                      </w:r>
                      <w:r w:rsidR="00BA0513">
                        <w:t>; 2)</w:t>
                      </w:r>
                      <w:r w:rsidRPr="00BA1F05" w:rsidR="00BA1F05">
                        <w:t xml:space="preserve"> assist </w:t>
                      </w:r>
                      <w:r w:rsidR="00CB4A57">
                        <w:t xml:space="preserve">and inform </w:t>
                      </w:r>
                      <w:r w:rsidRPr="00BA1F05" w:rsidR="00BA1F05">
                        <w:t>health departments in facilitating public health follow-up</w:t>
                      </w:r>
                      <w:r w:rsidR="00CB4A57">
                        <w:t xml:space="preserve"> of travelers; 3) </w:t>
                      </w:r>
                      <w:r w:rsidR="0046402F">
                        <w:t>update public health messaging to more efficiently reach travelers and provide information about Ebola, public health entry screening, and post-arrival monitoring</w:t>
                      </w:r>
                      <w:r w:rsidR="007D04A3">
                        <w:t>; and 4) understand the impact of flight redirection and public health screening on the airline industry</w:t>
                      </w:r>
                      <w:r w:rsidR="0046402F">
                        <w:t xml:space="preserve">. </w:t>
                      </w:r>
                    </w:p>
                    <w:p w:rsidR="00482A83" w:rsidRPr="001A58BE" w:rsidP="00482A83" w14:paraId="66BF95BF" w14:textId="77777777">
                      <w:pPr>
                        <w:pStyle w:val="Bullets"/>
                        <w:numPr>
                          <w:ilvl w:val="0"/>
                          <w:numId w:val="0"/>
                        </w:numPr>
                        <w:rPr>
                          <w:b/>
                        </w:rPr>
                      </w:pPr>
                    </w:p>
                    <w:p w:rsidR="004A13E8" w:rsidRPr="00482A83" w:rsidP="004A13E8" w14:paraId="55FE1839" w14:textId="263B3EE8">
                      <w:pPr>
                        <w:pStyle w:val="Bullets"/>
                        <w:rPr>
                          <w:b/>
                        </w:rPr>
                      </w:pPr>
                      <w:r w:rsidRPr="001A58BE">
                        <w:rPr>
                          <w:b/>
                        </w:rPr>
                        <w:t xml:space="preserve">Methods to be used to </w:t>
                      </w:r>
                      <w:r w:rsidRPr="001A58BE">
                        <w:rPr>
                          <w:b/>
                        </w:rPr>
                        <w:t>collect:</w:t>
                      </w:r>
                      <w:r w:rsidR="001A58BE">
                        <w:rPr>
                          <w:b/>
                        </w:rPr>
                        <w:t xml:space="preserve"> </w:t>
                      </w:r>
                      <w:r w:rsidRPr="002B3C07" w:rsidR="002B3C07">
                        <w:rPr>
                          <w:bCs/>
                        </w:rPr>
                        <w:t>Travelers will be interviewed by CDC using screening and risk assessment tools developed by CDC</w:t>
                      </w:r>
                      <w:r w:rsidR="007D04A3">
                        <w:rPr>
                          <w:bCs/>
                        </w:rPr>
                        <w:t xml:space="preserve"> or complete a web survey</w:t>
                      </w:r>
                      <w:r w:rsidRPr="002B3C07" w:rsidR="002B3C07">
                        <w:rPr>
                          <w:bCs/>
                        </w:rPr>
                        <w:t>.</w:t>
                      </w:r>
                      <w:r w:rsidR="003B6462">
                        <w:rPr>
                          <w:bCs/>
                        </w:rPr>
                        <w:t xml:space="preserve"> </w:t>
                      </w:r>
                      <w:r w:rsidRPr="006D58DD" w:rsidR="00103878">
                        <w:rPr>
                          <w:bCs/>
                        </w:rPr>
                        <w:t xml:space="preserve">CDC will utilize web surveys to collect traveler </w:t>
                      </w:r>
                      <w:r w:rsidR="007D04A3">
                        <w:rPr>
                          <w:bCs/>
                        </w:rPr>
                        <w:t xml:space="preserve">and airline </w:t>
                      </w:r>
                      <w:r w:rsidRPr="006D58DD" w:rsidR="00103878">
                        <w:rPr>
                          <w:bCs/>
                        </w:rPr>
                        <w:t xml:space="preserve">feedback. </w:t>
                      </w:r>
                      <w:r w:rsidRPr="006D58DD" w:rsidR="000A2BCC">
                        <w:rPr>
                          <w:bCs/>
                        </w:rPr>
                        <w:t>All</w:t>
                      </w:r>
                      <w:r w:rsidR="000A2BCC">
                        <w:rPr>
                          <w:bCs/>
                        </w:rPr>
                        <w:t xml:space="preserve"> data will be collected electronically </w:t>
                      </w:r>
                      <w:r w:rsidR="00BE01E7">
                        <w:rPr>
                          <w:bCs/>
                        </w:rPr>
                        <w:t xml:space="preserve">through </w:t>
                      </w:r>
                      <w:r w:rsidR="00A666D5">
                        <w:rPr>
                          <w:bCs/>
                        </w:rPr>
                        <w:t xml:space="preserve">1 CDC Data Platform (1CDP). </w:t>
                      </w:r>
                    </w:p>
                    <w:p w:rsidR="00482A83" w:rsidRPr="001A58BE" w:rsidP="00482A83" w14:paraId="1BD87060" w14:textId="77777777">
                      <w:pPr>
                        <w:pStyle w:val="Bullets"/>
                        <w:numPr>
                          <w:ilvl w:val="0"/>
                          <w:numId w:val="0"/>
                        </w:numPr>
                        <w:rPr>
                          <w:b/>
                        </w:rPr>
                      </w:pPr>
                    </w:p>
                    <w:p w:rsidR="004A13E8" w:rsidRPr="00482A83" w:rsidP="004A13E8" w14:paraId="55FE183A" w14:textId="0DB1C1CD">
                      <w:pPr>
                        <w:pStyle w:val="Bullets"/>
                        <w:rPr>
                          <w:b/>
                        </w:rPr>
                      </w:pPr>
                      <w:r w:rsidRPr="001A58BE">
                        <w:rPr>
                          <w:b/>
                        </w:rPr>
                        <w:t>The subpopulation to be studied:</w:t>
                      </w:r>
                      <w:r w:rsidR="001A58BE">
                        <w:rPr>
                          <w:b/>
                        </w:rPr>
                        <w:t xml:space="preserve"> </w:t>
                      </w:r>
                      <w:r w:rsidRPr="00913F1F" w:rsidR="00913F1F">
                        <w:t xml:space="preserve">The respondent universe for this information collection request is travelers coming from areas affected by an Ebola outbreak originating in </w:t>
                      </w:r>
                      <w:r w:rsidR="00913F1F">
                        <w:t>DRC and Uganda</w:t>
                      </w:r>
                      <w:r w:rsidR="003B6462">
                        <w:t>,</w:t>
                      </w:r>
                      <w:r w:rsidR="008C74D0">
                        <w:t xml:space="preserve"> and a</w:t>
                      </w:r>
                      <w:r w:rsidRPr="003B60DC" w:rsidR="003B60DC">
                        <w:t>irline industry partners</w:t>
                      </w:r>
                      <w:r w:rsidR="008C74D0">
                        <w:t xml:space="preserve">. </w:t>
                      </w:r>
                    </w:p>
                    <w:p w:rsidR="00482A83" w:rsidRPr="001A58BE" w:rsidP="00482A83" w14:paraId="577CF20E" w14:textId="77777777">
                      <w:pPr>
                        <w:pStyle w:val="Bullets"/>
                        <w:numPr>
                          <w:ilvl w:val="0"/>
                          <w:numId w:val="0"/>
                        </w:numPr>
                        <w:rPr>
                          <w:b/>
                        </w:rPr>
                      </w:pPr>
                    </w:p>
                    <w:p w:rsidR="009A79E1" w:rsidRPr="00B83C97" w:rsidP="009A79E1" w14:paraId="622EF39E" w14:textId="71F9D32C">
                      <w:pPr>
                        <w:pStyle w:val="Bullets"/>
                        <w:rPr>
                          <w:b/>
                        </w:rPr>
                      </w:pPr>
                      <w:r w:rsidRPr="001A58BE">
                        <w:rPr>
                          <w:b/>
                        </w:rPr>
                        <w:t>How data will be analyzed:</w:t>
                      </w:r>
                      <w:r w:rsidR="001A58BE">
                        <w:rPr>
                          <w:b/>
                        </w:rPr>
                        <w:t xml:space="preserve"> </w:t>
                      </w:r>
                      <w:r w:rsidR="00B83C97">
                        <w:t xml:space="preserve">No statistical methods will be used. </w:t>
                      </w:r>
                    </w:p>
                    <w:p w:rsidR="004A13E8" w:rsidP="004A13E8" w14:paraId="55FE183D" w14:textId="77777777"/>
                  </w:txbxContent>
                </v:textbox>
                <w10:wrap type="tight"/>
              </v:shape>
            </w:pict>
          </mc:Fallback>
        </mc:AlternateContent>
      </w:r>
    </w:p>
    <w:p w:rsidR="001526CE" w:rsidP="001526CE" w14:paraId="2E107555" w14:textId="77777777">
      <w:pPr>
        <w:pStyle w:val="Heading1"/>
      </w:pPr>
      <w:bookmarkStart w:id="2" w:name="_Toc473880017"/>
      <w:r w:rsidRPr="004A13E8">
        <w:t>Circumstances Making the Collection of Information Necessary</w:t>
      </w:r>
      <w:bookmarkStart w:id="3" w:name="_Toc473880018"/>
      <w:bookmarkEnd w:id="2"/>
    </w:p>
    <w:p w:rsidR="001526CE" w:rsidRPr="001526CE" w:rsidP="6B1EC9FD" w14:paraId="13712ACC" w14:textId="0C1C95BA">
      <w:r>
        <w:t xml:space="preserve">The Centers for Disease Control and Prevention (CDC), National Center for Emerging and Zoonotic Infectious Diseases (NCEZID), Division of Global Migration Health (DGMH) requests </w:t>
      </w:r>
      <w:r w:rsidR="64D9D27F">
        <w:t>a 3-year approval for</w:t>
      </w:r>
      <w:r>
        <w:t xml:space="preserve"> a</w:t>
      </w:r>
      <w:r w:rsidR="732BDA7C">
        <w:t>n</w:t>
      </w:r>
      <w:r>
        <w:t xml:space="preserve"> information collection</w:t>
      </w:r>
      <w:r w:rsidR="76231FF0">
        <w:t xml:space="preserve"> approved under emergency approval on 5/20/2026.</w:t>
      </w:r>
    </w:p>
    <w:p w:rsidR="00031B59" w:rsidP="000535B7" w14:paraId="4CA1C8A1" w14:textId="77777777">
      <w:r w:rsidRPr="000535B7">
        <w:t>Section 361 of the Public Health Service (PHS) Act (42 USC 264) (Attachment A1) authorizes the Secretary of Health and Human Services to make and enforce regulations necessary to prevent the introduction, transmission or spread of communicable diseases from foreign countries into the United States. Under its delegated authority, DGMH works to fulfill this responsibility through a variety of activities, including the operation of Port Health Stations at ports of entry and administration of foreign quarantine regulations; 42 Code of Federal Regulation part 71 (Attachment A2), specifically 42 CFR 71.20 Public health prevention measures to detect communicable disease. This information collection concerns CDC’s statutory and regulatory authority related to conducting public health screening of travelers upon arrival to the United States and assessing individual travelers for public health risk following a report of illness from a conveyance</w:t>
      </w:r>
      <w:r w:rsidR="00C16B0F">
        <w:t xml:space="preserve"> and</w:t>
      </w:r>
      <w:r>
        <w:t xml:space="preserve"> CDC’s </w:t>
      </w:r>
      <w:r w:rsidRPr="000535B7">
        <w:t>responsibility to ensure the successful implementation of traveler monitoring to prevent the transmission or spread of communicable diseases into the United States</w:t>
      </w:r>
      <w:r w:rsidR="00C16B0F">
        <w:t xml:space="preserve">. </w:t>
      </w:r>
    </w:p>
    <w:p w:rsidR="008311D1" w:rsidP="000535B7" w14:paraId="790D68E1" w14:textId="488493DE">
      <w:r>
        <w:t>On May 17, 2026</w:t>
      </w:r>
      <w:r w:rsidRPr="008630CF">
        <w:t xml:space="preserve">, an outbreak of </w:t>
      </w:r>
      <w:r>
        <w:t>Ebola</w:t>
      </w:r>
      <w:r w:rsidRPr="008630CF">
        <w:t xml:space="preserve"> </w:t>
      </w:r>
      <w:r>
        <w:t xml:space="preserve">disease caused by </w:t>
      </w:r>
      <w:r w:rsidRPr="0006261B">
        <w:t>Bundibugyo virus</w:t>
      </w:r>
      <w:r w:rsidRPr="008630CF">
        <w:t xml:space="preserve"> was detected in the </w:t>
      </w:r>
      <w:r>
        <w:t>Democratic Republic of the Congo (DRC) and Uganda.</w:t>
      </w:r>
      <w:r>
        <w:rPr>
          <w:rStyle w:val="FootnoteReference"/>
        </w:rPr>
        <w:footnoteReference w:id="2"/>
      </w:r>
      <w:r>
        <w:t xml:space="preserve"> </w:t>
      </w:r>
      <w:r w:rsidRPr="008630CF" w:rsidR="00015585">
        <w:t>CDC is conducting public health entry screening at designated U.S. airports</w:t>
      </w:r>
      <w:r w:rsidR="00015585">
        <w:t xml:space="preserve"> </w:t>
      </w:r>
      <w:r w:rsidRPr="008630CF" w:rsidR="00015585">
        <w:t xml:space="preserve">of travelers coming from </w:t>
      </w:r>
      <w:r w:rsidR="00015585">
        <w:t>DRC, Uganda, and South Sudan</w:t>
      </w:r>
      <w:r w:rsidRPr="008630CF" w:rsidR="00015585">
        <w:t xml:space="preserve">. </w:t>
      </w:r>
      <w:r>
        <w:t>On May 20, 2026, t</w:t>
      </w:r>
      <w:r w:rsidRPr="008630CF">
        <w:t xml:space="preserve">he </w:t>
      </w:r>
      <w:r>
        <w:t>DHS published</w:t>
      </w:r>
      <w:r w:rsidRPr="008630CF">
        <w:t xml:space="preserve"> </w:t>
      </w:r>
      <w:r>
        <w:t xml:space="preserve">Arrival Restrictions Applicable to Flights Carrying Persons Who Have Recently Traveled </w:t>
      </w:r>
      <w:r>
        <w:t>From</w:t>
      </w:r>
      <w:r>
        <w:t xml:space="preserve"> or Were Otherwise Present Within the Democratic Republic of the Congo (DRC), Uganda, or South Sudan.</w:t>
      </w:r>
      <w:r>
        <w:rPr>
          <w:rStyle w:val="FootnoteReference"/>
        </w:rPr>
        <w:footnoteReference w:id="3"/>
      </w:r>
      <w:r>
        <w:t xml:space="preserve"> Airlines are </w:t>
      </w:r>
      <w:r>
        <w:t xml:space="preserve">instructed </w:t>
      </w:r>
      <w:r w:rsidRPr="008630CF">
        <w:t xml:space="preserve"> to</w:t>
      </w:r>
      <w:r w:rsidRPr="008630CF">
        <w:t xml:space="preserve"> redirect flights carrying persons who have recently traveled from or were otherwise present within </w:t>
      </w:r>
      <w:r>
        <w:t>DRC, Uganda, and South Sudan in the previous 21 days to</w:t>
      </w:r>
      <w:r w:rsidRPr="008630CF">
        <w:t xml:space="preserve"> </w:t>
      </w:r>
      <w:r>
        <w:t>Washington-Dulles International Airport (IAD)</w:t>
      </w:r>
      <w:r w:rsidRPr="008630CF">
        <w:t xml:space="preserve">. </w:t>
      </w:r>
      <w:r>
        <w:t>U.S. Customs and Border Protection (CBP) issued a memo on May 22, 2026, modifying the list of designated airports to include Hartsfield-Jackson Atlanta International Airport (ATL) and George Bush Intercontinental Airport (IAH).</w:t>
      </w:r>
      <w:r>
        <w:rPr>
          <w:rStyle w:val="FootnoteReference"/>
        </w:rPr>
        <w:footnoteReference w:id="4"/>
      </w:r>
      <w:r>
        <w:t xml:space="preserve"> On May 26, 2026, CBP further expanded the list of airports to include John F. Kennedy International Airport (JFK).</w:t>
      </w:r>
      <w:r>
        <w:rPr>
          <w:rStyle w:val="FootnoteReference"/>
        </w:rPr>
        <w:footnoteReference w:id="5"/>
      </w:r>
      <w:r>
        <w:t xml:space="preserve"> </w:t>
      </w:r>
      <w:r w:rsidRPr="008630CF">
        <w:t xml:space="preserve">The purpose of public health entry screening is to detect ill travelers or travelers arriving from regions affected by the outbreak who are at risk of becoming ill with </w:t>
      </w:r>
      <w:r>
        <w:t>Ebola</w:t>
      </w:r>
      <w:r w:rsidRPr="008630CF">
        <w:t xml:space="preserve"> to facilitate post-arrival management.</w:t>
      </w:r>
    </w:p>
    <w:p w:rsidR="00A96843" w:rsidP="000535B7" w14:paraId="3188F8CD" w14:textId="65D0099B">
      <w:r>
        <w:t xml:space="preserve">On May 18, 2026, CDC published </w:t>
      </w:r>
      <w:r w:rsidR="00844448">
        <w:t xml:space="preserve">an </w:t>
      </w:r>
      <w:r w:rsidRPr="00844448" w:rsidR="00844448">
        <w:t xml:space="preserve">Order under the Public Health Service Act Suspending Introduction of Certain Persons </w:t>
      </w:r>
      <w:r w:rsidRPr="00844448" w:rsidR="00844448">
        <w:t>From</w:t>
      </w:r>
      <w:r w:rsidRPr="00844448" w:rsidR="00844448">
        <w:t xml:space="preserve"> Countries Where a Communicable Disease Exists</w:t>
      </w:r>
      <w:r w:rsidR="00844448">
        <w:t>.</w:t>
      </w:r>
      <w:r>
        <w:rPr>
          <w:rStyle w:val="FootnoteReference"/>
        </w:rPr>
        <w:footnoteReference w:id="6"/>
      </w:r>
      <w:r w:rsidR="00844448">
        <w:t xml:space="preserve"> </w:t>
      </w:r>
      <w:r w:rsidRPr="00850BF9" w:rsidR="00850BF9">
        <w:t xml:space="preserve">The Order was amended on May 22, 2026. </w:t>
      </w:r>
      <w:r w:rsidRPr="00F74708" w:rsidR="00850BF9">
        <w:t>An Order continuing the suspension of the right to introduce specified foreign nationals into the United States was issued on June 21, 2026, July 13, 2026</w:t>
      </w:r>
      <w:r w:rsidRPr="00F74708" w:rsidR="00F74708">
        <w:t>, and most recently on August 12, 2026</w:t>
      </w:r>
      <w:r w:rsidRPr="00F74708" w:rsidR="00850BF9">
        <w:t xml:space="preserve">. The order issued on </w:t>
      </w:r>
      <w:r w:rsidRPr="00F74708" w:rsidR="00F74708">
        <w:t>August 12</w:t>
      </w:r>
      <w:r w:rsidRPr="00F74708" w:rsidR="00850BF9">
        <w:t xml:space="preserve"> will be in effect for 30 days.</w:t>
      </w:r>
      <w:r w:rsidR="00850BF9">
        <w:t xml:space="preserve"> </w:t>
      </w:r>
      <w:r w:rsidR="00AF7D26">
        <w:t>Exceptions are included for U.S. citizens, U.S. nationals, certain U.S. government personnel and military, case-by-case humanitarian or law enforcement exceptions, and Department of Homeland Security (DHS)-approved entry processes with CDC-documented mitigation protocols.</w:t>
      </w:r>
    </w:p>
    <w:p w:rsidR="00A96843" w:rsidP="00A96843" w14:paraId="4029877A" w14:textId="25238D91">
      <w:r w:rsidRPr="00A96843">
        <w:t xml:space="preserve">CDC relies on its federal partners in the </w:t>
      </w:r>
      <w:r>
        <w:t>Department of Homeland Security (</w:t>
      </w:r>
      <w:r w:rsidRPr="00A96843">
        <w:t>DHS</w:t>
      </w:r>
      <w:r>
        <w:t>)</w:t>
      </w:r>
      <w:r w:rsidRPr="00A96843">
        <w:t xml:space="preserve"> to assist in the </w:t>
      </w:r>
      <w:r w:rsidR="005F072C">
        <w:t xml:space="preserve">public health entry </w:t>
      </w:r>
      <w:r w:rsidRPr="00A96843">
        <w:t xml:space="preserve">screening process because of their presence at the ports of entry. DHS will refer travelers that have been </w:t>
      </w:r>
      <w:r w:rsidR="00483B71">
        <w:t>in the</w:t>
      </w:r>
      <w:r w:rsidRPr="00A96843">
        <w:t xml:space="preserve"> Ebola outbreak areas </w:t>
      </w:r>
      <w:r w:rsidR="00483B71">
        <w:t xml:space="preserve">in the past 21 days </w:t>
      </w:r>
      <w:r w:rsidR="005D21F7">
        <w:t xml:space="preserve">to </w:t>
      </w:r>
      <w:r w:rsidRPr="00A96843">
        <w:t>another location at the airport where CDC will ask initial health screening questions to determine if a more in-depth public health risk assessment is necessary. CDC develops the tools and training to facilitate this screening process and works to ensure that any individual who is identified by DHS as being from the outbreak area is further evaluated. This may involve medical evaluation by CDC followed by transport to a healthcare facility if somebody is identified as being ill; a location for quarantine at or near that location; and/or communication via phone with CDC or state and local health departments to see if the travelers develop symptoms after arrival.</w:t>
      </w:r>
    </w:p>
    <w:p w:rsidR="001526CE" w:rsidP="00127A01" w14:paraId="0AA7E62B" w14:textId="347B93C0">
      <w:r>
        <w:t> </w:t>
      </w:r>
      <w:r w:rsidR="00495719">
        <w:t>CDC will utilize information collected during public health entry screening to determine which travelers should be monitored for Ebola symptoms in accordance with CDC’s interim recommendations for post-arrival public health management of travelers from the outbreak area.</w:t>
      </w:r>
      <w:r w:rsidRPr="6B1EC9FD" w:rsidR="00495719">
        <w:rPr>
          <w:rStyle w:val="FootnoteReference"/>
        </w:rPr>
        <w:t xml:space="preserve"> </w:t>
      </w:r>
      <w:r>
        <w:rPr>
          <w:rStyle w:val="FootnoteReference"/>
        </w:rPr>
        <w:footnoteReference w:id="7"/>
      </w:r>
      <w:r w:rsidR="00495719">
        <w:t>  </w:t>
      </w:r>
      <w:r w:rsidR="00127A01">
        <w:t>CDC is currently sharing contact information and initial public health assessment of exposure risk for travelers who have been in areas affected by the outbreak during the 21 days before their arrival in the United States with state and local health departments through existing data-sharing infrastructure. State and local health departments utilize the contact information provided by CDC to prioritize and identify the level of follow</w:t>
      </w:r>
      <w:r w:rsidR="00F61B76">
        <w:t>-</w:t>
      </w:r>
      <w:r w:rsidR="00127A01">
        <w:t>up needed based on the level of risk of exposure to Ebola and determine if additional risk assessment and/or targeted public health measures are necessary. This coordination is necessary to facilitate post-arrival public health management as specified in CDC interim guidance.</w:t>
      </w:r>
    </w:p>
    <w:p w:rsidR="00480643" w:rsidP="00437F4E" w14:paraId="065C6B6B" w14:textId="0A5FCF14">
      <w:r w:rsidRPr="00437F4E">
        <w:t xml:space="preserve">At the end of the 21-day monitoring period, CDC will send a final survey to travelers intended to evaluate the impact of rerouting and public health entry screening on travelers. The results of this final survey will allow CDC to identify the most efficient channels for reaching travelers and refine public health messaging for travelers coming from the outbreak area. </w:t>
      </w:r>
    </w:p>
    <w:p w:rsidR="00D25F30" w:rsidP="00437F4E" w14:paraId="6A7B0309" w14:textId="0870F455">
      <w:r>
        <w:t xml:space="preserve">CDC will also distribute a survey to airlines. The aim of this survey is to </w:t>
      </w:r>
      <w:r w:rsidR="00525CA7">
        <w:t>better understand the impacts of flight redirection and public health entry screening on airlines</w:t>
      </w:r>
      <w:r w:rsidR="000D57D4">
        <w:t xml:space="preserve">. The results of this survey will inform future response efforts as CDC continues to implement measures to fulfill its public health mission with minimal disruption to travel. </w:t>
      </w:r>
    </w:p>
    <w:p w:rsidR="0006059B" w:rsidRPr="001526CE" w:rsidP="00437F4E" w14:paraId="21EE47BE" w14:textId="77777777"/>
    <w:p w:rsidR="004A13E8" w:rsidP="004A13E8" w14:paraId="55FE17B7" w14:textId="77837EE4">
      <w:pPr>
        <w:pStyle w:val="Heading1"/>
      </w:pPr>
      <w:r>
        <w:t>Purpose and Use of Information Collection</w:t>
      </w:r>
      <w:bookmarkEnd w:id="3"/>
    </w:p>
    <w:p w:rsidR="0006059B" w:rsidP="00BB717B" w14:paraId="667C3922" w14:textId="5513D82F">
      <w:r>
        <w:t xml:space="preserve">The purpose of this information collection is to determine the public health risk that travelers from areas affected by the 2026 outbreak of Ebola originating in DRC and Uganda may pose. This information will be used to 1) determine if travelers have symptoms consistent with Ebola and should be isolated and medically evaluated upon arrival in the US; 2) assist state and local health departments with understanding which travelers from the region may be at higher risk of becoming ill with Ebola and should be prioritized for taking certain public health protection measures, such as quarantine; </w:t>
      </w:r>
      <w:r w:rsidRPr="00BB717B">
        <w:t>3) update public health messaging to more efficiently reach travelers and provide information about Ebola, public health entry screening, and post-arrival monitoring</w:t>
      </w:r>
      <w:r w:rsidR="000D57D4">
        <w:t>; and 4) understand the impact of flight redirection and public health screening on the airline industry.</w:t>
      </w:r>
    </w:p>
    <w:p w:rsidR="00E26142" w:rsidRPr="003419B3" w:rsidP="00BB717B" w14:paraId="621F8620" w14:textId="77777777"/>
    <w:p w:rsidR="004A13E8" w:rsidRPr="00B6449F" w:rsidP="004A13E8" w14:paraId="55FE17B9" w14:textId="77777777">
      <w:pPr>
        <w:pStyle w:val="Heading1"/>
      </w:pPr>
      <w:bookmarkStart w:id="4" w:name="_Toc473880019"/>
      <w:r w:rsidRPr="00B6449F">
        <w:t>Use of Improved Information Technology and Burden Reduction</w:t>
      </w:r>
      <w:bookmarkEnd w:id="4"/>
    </w:p>
    <w:p w:rsidR="0001734A" w:rsidP="0001734A" w14:paraId="6FE1841E" w14:textId="0D7D9450">
      <w:r>
        <w:t xml:space="preserve">CDC will confirm traveler contact information during public health entry screening of travelers to ensure that a current working phone number and the destination address are provided. </w:t>
      </w:r>
      <w:r>
        <w:t>Initial public health screening will consist of a script of questions that a CDC staff member will ask the traveler</w:t>
      </w:r>
      <w:r w:rsidR="001852CB">
        <w:t xml:space="preserve"> </w:t>
      </w:r>
      <w:r w:rsidR="009E5D2E">
        <w:t>(</w:t>
      </w:r>
      <w:r w:rsidRPr="00450EEE" w:rsidR="00450EEE">
        <w:t>Attachment C</w:t>
      </w:r>
      <w:r w:rsidR="00F36489">
        <w:t>1</w:t>
      </w:r>
      <w:r w:rsidRPr="00450EEE" w:rsidR="00450EEE">
        <w:t xml:space="preserve"> - 2026_EbolaBVD_IPHA</w:t>
      </w:r>
      <w:r w:rsidRPr="00450EEE" w:rsidR="009E5D2E">
        <w:t>)</w:t>
      </w:r>
      <w:r w:rsidRPr="00450EEE" w:rsidR="001852CB">
        <w:t xml:space="preserve">. </w:t>
      </w:r>
      <w:r w:rsidRPr="00450EEE">
        <w:t>If</w:t>
      </w:r>
      <w:r>
        <w:t xml:space="preserve"> the traveler answers “Yes” to questions indicating they have symptoms or potential exposures, the traveler will undergo a more detailed public health risk assessment by CDC</w:t>
      </w:r>
      <w:r w:rsidRPr="001B4747" w:rsidR="001B4747">
        <w:t xml:space="preserve"> </w:t>
      </w:r>
      <w:r w:rsidR="009E5D2E">
        <w:t>(</w:t>
      </w:r>
      <w:r w:rsidRPr="00732B8A" w:rsidR="00732B8A">
        <w:t>Attachment D - 2026_EbolaBVD_FollowUpPHA</w:t>
      </w:r>
      <w:r w:rsidR="009E5D2E">
        <w:t>)</w:t>
      </w:r>
      <w:r w:rsidR="004B409E">
        <w:t xml:space="preserve">. </w:t>
      </w:r>
      <w:r w:rsidR="000B7E92">
        <w:t>All responses will be recorded electronically</w:t>
      </w:r>
      <w:r w:rsidR="001B4747">
        <w:t xml:space="preserve"> in 1CDP, a </w:t>
      </w:r>
      <w:r w:rsidRPr="001B4747" w:rsidR="001B4747">
        <w:t>CDC-approved secure web application</w:t>
      </w:r>
      <w:r w:rsidR="001B4747">
        <w:t>.</w:t>
      </w:r>
      <w:r>
        <w:t xml:space="preserve"> </w:t>
      </w:r>
      <w:r w:rsidR="003A5351">
        <w:t>All 1CDP users must authenticate via CDC’s Digital Support Office – Secure Access Management System (SAMS).</w:t>
      </w:r>
    </w:p>
    <w:p w:rsidR="00234D8E" w:rsidP="0001734A" w14:paraId="701753A8" w14:textId="114DFCB8">
      <w:r>
        <w:t xml:space="preserve">In the future, CDC may transition from </w:t>
      </w:r>
      <w:r w:rsidR="00803DAE">
        <w:t xml:space="preserve">initial public health </w:t>
      </w:r>
      <w:r w:rsidR="00F53EE1">
        <w:t xml:space="preserve">screening at the port of entry to </w:t>
      </w:r>
      <w:r w:rsidR="006C2A3A">
        <w:t>a</w:t>
      </w:r>
      <w:r w:rsidR="00310B85">
        <w:t xml:space="preserve"> web survey </w:t>
      </w:r>
      <w:r w:rsidR="00A25A63">
        <w:t>(</w:t>
      </w:r>
      <w:r w:rsidRPr="003742A0" w:rsidR="003742A0">
        <w:t xml:space="preserve">Attachment C2 - </w:t>
      </w:r>
      <w:r w:rsidRPr="003742A0" w:rsidR="003742A0">
        <w:t>IPHA_Traveler</w:t>
      </w:r>
      <w:r w:rsidR="003742A0">
        <w:t xml:space="preserve">) </w:t>
      </w:r>
      <w:r w:rsidR="00310B85">
        <w:t xml:space="preserve">that travelers complete prior to arrival in the United States. </w:t>
      </w:r>
      <w:r w:rsidR="00977622">
        <w:t xml:space="preserve">This survey would contain the same </w:t>
      </w:r>
      <w:r w:rsidR="002A6D36">
        <w:t>information as the</w:t>
      </w:r>
      <w:r w:rsidR="00977622">
        <w:t xml:space="preserve"> </w:t>
      </w:r>
      <w:r w:rsidR="002A6D36">
        <w:t xml:space="preserve">initial public health screening but would </w:t>
      </w:r>
      <w:r w:rsidR="00A25A63">
        <w:t xml:space="preserve">utilize improved information technology to reduce the burden on travelers. </w:t>
      </w:r>
    </w:p>
    <w:p w:rsidR="003742A0" w:rsidP="0001734A" w14:paraId="7E392E9C" w14:textId="77777777"/>
    <w:p w:rsidR="004A13E8" w:rsidP="004A13E8" w14:paraId="55FE17BC" w14:textId="77777777">
      <w:pPr>
        <w:pStyle w:val="Heading1"/>
      </w:pPr>
      <w:bookmarkStart w:id="5" w:name="_Toc473880020"/>
      <w:r>
        <w:t>Efforts to Identify Duplication and Use of Similar Information</w:t>
      </w:r>
      <w:bookmarkEnd w:id="5"/>
    </w:p>
    <w:p w:rsidR="00060F7F" w:rsidP="00060F7F" w14:paraId="532C3E67" w14:textId="77777777">
      <w:bookmarkStart w:id="6" w:name="_Toc473880021"/>
      <w:r w:rsidRPr="00060F7F">
        <w:t>CDC has the regulatory authority for performing quarantine-related public health risk assessment and evaluation activities at U.S. ports of entry (42 Part 71). As a result, CDC is the only agency collecting illness or death reports related to the introduction and transmission of communicable diseases at ports of entry. CDC works in collaboration with its international, federal, state, and local partners at ports of entry and through multi-state contact investigations to ensure all illness responses and public health follow-up and travel restrictions are done in a coordinated manner.</w:t>
      </w:r>
    </w:p>
    <w:p w:rsidR="0006059B" w:rsidP="00060F7F" w14:paraId="17CE8B6D" w14:textId="77777777"/>
    <w:p w:rsidR="00DC57CC" w:rsidP="00060F7F" w14:paraId="55FE17BF" w14:textId="003B01FF">
      <w:pPr>
        <w:pStyle w:val="Heading1"/>
      </w:pPr>
      <w:r>
        <w:t>Impact on Small Businesses or Other Small Entities</w:t>
      </w:r>
      <w:bookmarkEnd w:id="6"/>
    </w:p>
    <w:p w:rsidR="004A13E8" w:rsidP="004A13E8" w14:paraId="55FE17C0" w14:textId="77777777">
      <w:r>
        <w:t>This data collection wi</w:t>
      </w:r>
      <w:r w:rsidR="001523DF">
        <w:t>ll not involve small businesses.</w:t>
      </w:r>
    </w:p>
    <w:p w:rsidR="0038395B" w:rsidP="004A13E8" w14:paraId="0698DA1F" w14:textId="77777777"/>
    <w:p w:rsidR="004A13E8" w:rsidP="004A13E8" w14:paraId="55FE17C3" w14:textId="77777777">
      <w:pPr>
        <w:pStyle w:val="Heading1"/>
      </w:pPr>
      <w:bookmarkStart w:id="7" w:name="_Toc473880022"/>
      <w:r>
        <w:t xml:space="preserve">Consequences of Collecting </w:t>
      </w:r>
      <w:r>
        <w:t>the Information</w:t>
      </w:r>
      <w:r>
        <w:t xml:space="preserve"> Less Frequently</w:t>
      </w:r>
      <w:bookmarkEnd w:id="7"/>
    </w:p>
    <w:p w:rsidR="00E26142" w:rsidP="00E26142" w14:paraId="34F001B3" w14:textId="66E3FE66">
      <w:bookmarkStart w:id="8" w:name="_Toc473880023"/>
      <w:r w:rsidRPr="00E26142">
        <w:t xml:space="preserve">Failure to collect this information could lead to an increased risk of ill travelers </w:t>
      </w:r>
      <w:r w:rsidRPr="00E26142">
        <w:t>coming in contact with</w:t>
      </w:r>
      <w:r w:rsidRPr="00E26142">
        <w:t xml:space="preserve"> the </w:t>
      </w:r>
      <w:r w:rsidRPr="00E26142">
        <w:t>general public</w:t>
      </w:r>
      <w:r w:rsidRPr="00E26142">
        <w:t>.</w:t>
      </w:r>
    </w:p>
    <w:p w:rsidR="00A4065C" w:rsidP="00E26142" w14:paraId="38F4FAB5" w14:textId="77777777"/>
    <w:p w:rsidR="004A13E8" w:rsidP="004A13E8" w14:paraId="55FE17C6" w14:textId="22DA8A15">
      <w:pPr>
        <w:pStyle w:val="Heading1"/>
      </w:pPr>
      <w:r>
        <w:t>Special Circumstances Relating to the Guidelines of 5 CFR 1320.5</w:t>
      </w:r>
      <w:bookmarkEnd w:id="8"/>
    </w:p>
    <w:p w:rsidR="004A13E8" w:rsidP="004A13E8" w14:paraId="55FE17C7" w14:textId="6BF11D96">
      <w:r>
        <w:t>This request fully complies with regulation 5 CFR 1320.5.</w:t>
      </w:r>
    </w:p>
    <w:p w:rsidR="00A4065C" w:rsidRPr="004A13E8" w:rsidP="004A13E8" w14:paraId="7A1F3E3D" w14:textId="77777777"/>
    <w:p w:rsidR="004A13E8" w:rsidP="004A13E8" w14:paraId="55FE17C8" w14:textId="77777777">
      <w:pPr>
        <w:pStyle w:val="Heading1"/>
      </w:pPr>
      <w:bookmarkStart w:id="9" w:name="_Toc473880024"/>
      <w:r>
        <w:t>Comments in Response to the Federal Register Notice and Efforts to Consult Outside the Agency</w:t>
      </w:r>
      <w:bookmarkEnd w:id="9"/>
    </w:p>
    <w:p w:rsidR="009B12E9" w:rsidP="009B12E9" w14:paraId="5637576B" w14:textId="73ACB03B">
      <w:bookmarkStart w:id="10" w:name="_Toc473880025"/>
      <w:r w:rsidRPr="00582C8F">
        <w:t xml:space="preserve">A 60-day Federal Register Notice was published in the Federal Register on </w:t>
      </w:r>
      <w:r>
        <w:t>June</w:t>
      </w:r>
      <w:r w:rsidRPr="00582C8F">
        <w:t xml:space="preserve"> 2 ,2026 vol. 91 No. 10</w:t>
      </w:r>
      <w:r>
        <w:t>5</w:t>
      </w:r>
      <w:r w:rsidRPr="00582C8F">
        <w:t>, pp. 3</w:t>
      </w:r>
      <w:r>
        <w:t>2977</w:t>
      </w:r>
      <w:r w:rsidRPr="00582C8F">
        <w:t xml:space="preserve"> (</w:t>
      </w:r>
      <w:r w:rsidRPr="00582C8F">
        <w:rPr>
          <w:b/>
          <w:bCs/>
          <w:u w:val="single"/>
        </w:rPr>
        <w:t>Attachment B</w:t>
      </w:r>
      <w:r w:rsidRPr="00582C8F">
        <w:t xml:space="preserve">). </w:t>
      </w:r>
      <w:r>
        <w:t xml:space="preserve"> </w:t>
      </w:r>
      <w:r w:rsidR="00D5004F">
        <w:t xml:space="preserve">CDC received one public comment in response to the 60-day federal </w:t>
      </w:r>
      <w:r w:rsidR="00D5004F">
        <w:t xml:space="preserve">register notice for this information collection. The comment </w:t>
      </w:r>
      <w:r w:rsidR="00937914">
        <w:t xml:space="preserve">was not </w:t>
      </w:r>
      <w:r w:rsidR="00AC41D1">
        <w:t>substantive and did not result in changes</w:t>
      </w:r>
      <w:r w:rsidR="00937914">
        <w:t xml:space="preserve"> to the proposed information collection</w:t>
      </w:r>
      <w:r w:rsidR="008A5628">
        <w:t xml:space="preserve"> (Attachment J)</w:t>
      </w:r>
      <w:r w:rsidR="00937914">
        <w:t xml:space="preserve">. </w:t>
      </w:r>
    </w:p>
    <w:p w:rsidR="00A4065C" w:rsidP="009B12E9" w14:paraId="5F345F79" w14:textId="77777777"/>
    <w:p w:rsidR="004A13E8" w:rsidP="00DB2EC6" w14:paraId="55FE17CB" w14:textId="5D67E32B">
      <w:pPr>
        <w:pStyle w:val="Heading1"/>
      </w:pPr>
      <w:r w:rsidRPr="009B12E9">
        <w:t>Explanation of Any Payment or Gift to Respondents</w:t>
      </w:r>
      <w:bookmarkEnd w:id="10"/>
    </w:p>
    <w:p w:rsidR="00DB2EC6" w:rsidRPr="00DB2EC6" w:rsidP="00DB2EC6" w14:paraId="0E5B9D13" w14:textId="77777777">
      <w:pPr>
        <w:rPr>
          <w:b/>
        </w:rPr>
      </w:pPr>
      <w:bookmarkStart w:id="11" w:name="_Toc473880026"/>
      <w:r w:rsidRPr="00DB2EC6">
        <w:t>No monetary incentives or gifts are provided to respondents.</w:t>
      </w:r>
    </w:p>
    <w:p w:rsidR="00DB2EC6" w:rsidRPr="00DB2EC6" w:rsidP="00DB2EC6" w14:paraId="4CD03FD9" w14:textId="77777777"/>
    <w:p w:rsidR="004A13E8" w:rsidP="004A13E8" w14:paraId="55FE17CD" w14:textId="6BA5A5A3">
      <w:pPr>
        <w:pStyle w:val="Heading1"/>
      </w:pPr>
      <w:r>
        <w:t xml:space="preserve">Protection of </w:t>
      </w:r>
      <w:r>
        <w:t>the Privacy</w:t>
      </w:r>
      <w:r>
        <w:t xml:space="preserve"> and Confidentiality of Information Provided by Respondents</w:t>
      </w:r>
      <w:bookmarkEnd w:id="11"/>
    </w:p>
    <w:p w:rsidR="00C24285" w:rsidRPr="00C24285" w:rsidP="00C24285" w14:paraId="50C3E5E5" w14:textId="6E1D6300">
      <w:bookmarkStart w:id="12" w:name="_Toc473880027"/>
      <w:r w:rsidRPr="00C24285">
        <w:t xml:space="preserve">This information collection request has been reviewed by the National Center for Emerging and Zoonotic Infectious </w:t>
      </w:r>
      <w:r w:rsidRPr="00C24285">
        <w:t>Diseases</w:t>
      </w:r>
      <w:r w:rsidRPr="00C24285">
        <w:t xml:space="preserve"> and it has been determined that the Privacy Act does apply to some aspects of this information collection </w:t>
      </w:r>
      <w:r w:rsidRPr="008E221A">
        <w:t>request (Attachment</w:t>
      </w:r>
      <w:r w:rsidRPr="008E221A" w:rsidR="008E221A">
        <w:t>s</w:t>
      </w:r>
      <w:r w:rsidRPr="008E221A">
        <w:t xml:space="preserve"> </w:t>
      </w:r>
      <w:r w:rsidRPr="008E221A" w:rsidR="00A84A87">
        <w:t>G</w:t>
      </w:r>
      <w:r w:rsidRPr="008E221A" w:rsidR="002F1301">
        <w:t>1</w:t>
      </w:r>
      <w:r w:rsidRPr="008E221A" w:rsidR="000D3B24">
        <w:t xml:space="preserve"> and </w:t>
      </w:r>
      <w:r w:rsidRPr="008E221A" w:rsidR="00A84A87">
        <w:t>G</w:t>
      </w:r>
      <w:r w:rsidRPr="008E221A" w:rsidR="002F1301">
        <w:t>2</w:t>
      </w:r>
      <w:r w:rsidRPr="00C24285">
        <w:t>).  The applicable System of Records Notice</w:t>
      </w:r>
      <w:r w:rsidR="00041656">
        <w:t>s</w:t>
      </w:r>
      <w:r w:rsidRPr="00C24285">
        <w:t xml:space="preserve"> </w:t>
      </w:r>
      <w:r w:rsidR="00041656">
        <w:t>are</w:t>
      </w:r>
      <w:r w:rsidRPr="00C24285">
        <w:t xml:space="preserve"> 09-20-0171, Quarantine- and Traveler-Related Activities, including Records for Contact Tracing Investigation and Notification under 42 CFR Parts 70 and 71</w:t>
      </w:r>
      <w:r w:rsidR="00D841CD">
        <w:t xml:space="preserve"> and </w:t>
      </w:r>
      <w:r w:rsidR="008E221A">
        <w:t xml:space="preserve">09-90-2001, </w:t>
      </w:r>
      <w:r w:rsidRPr="008E221A" w:rsidR="008E221A">
        <w:t>Records Used for Surveillance and Study of Epidemics, Preventable Diseases and Problems</w:t>
      </w:r>
      <w:r w:rsidRPr="008E221A" w:rsidR="00D841CD">
        <w:t xml:space="preserve"> </w:t>
      </w:r>
      <w:r w:rsidRPr="008E221A">
        <w:t>(Attachment</w:t>
      </w:r>
      <w:r w:rsidRPr="008E221A" w:rsidR="008E221A">
        <w:t>s</w:t>
      </w:r>
      <w:r w:rsidRPr="008E221A">
        <w:t xml:space="preserve"> </w:t>
      </w:r>
      <w:r w:rsidRPr="008E221A" w:rsidR="00041656">
        <w:t>H1 and H2</w:t>
      </w:r>
      <w:r w:rsidRPr="008E221A">
        <w:t>).</w:t>
      </w:r>
      <w:r w:rsidRPr="00C24285">
        <w:t xml:space="preserve">  </w:t>
      </w:r>
    </w:p>
    <w:p w:rsidR="00C24285" w:rsidRPr="00C24285" w:rsidP="00C24285" w14:paraId="5EF141E8" w14:textId="1F51F96B">
      <w:r w:rsidRPr="00C24285">
        <w:t xml:space="preserve">Information about travelers with illness investigations or public health risk assessments will be entered into a computer system for analysis and later retrieved if necessary. Data containing personal identifiers and source documents will be retained until the event prompting the collection of data has concluded in accordance with DGMH’s records retention schedule. Data not containing personal identifiers will be retained indefinitely for statistical and historical documentation purposes. Electronic media will be protected by adequate physical, administrative, and procedural safeguards to ensure the security of the data. Access will be restricted to agency employees with a bona fide “need to know” </w:t>
      </w:r>
      <w:r w:rsidRPr="00C24285">
        <w:t>in order to</w:t>
      </w:r>
      <w:r w:rsidRPr="00C24285">
        <w:t xml:space="preserve"> carry out the duties of their positions or to accomplish the purposes for which the data were collected. When information is deleted, a special “certified” process will be used to completely overwrite tapes on the mainframe or overwriting (not merely deleting) microcomputer files. Source documents, printouts and thumb drives will be safeguarded by storing them in locked cabinets in locked offices when not in use.  </w:t>
      </w:r>
    </w:p>
    <w:p w:rsidR="00C24285" w:rsidRPr="00C24285" w:rsidP="00C24285" w14:paraId="366E4C96" w14:textId="7DED02BC">
      <w:r w:rsidRPr="00C24285">
        <w:t>Information collection tools in this request ask for personally identifiable information, to include name, contact information, and travel related information, to ensure accurate identification of travelers. The presence of symptoms is also collected to assist CDC in making a risk assessment and determine if further public health measures are needed. Individuals may make a request for their available information collected through a Privacy Act request (</w:t>
      </w:r>
      <w:r w:rsidR="00C853D5">
        <w:t xml:space="preserve"> </w:t>
      </w:r>
      <w:hyperlink r:id="rId10" w:history="1">
        <w:r w:rsidRPr="006358EB" w:rsidR="00C853D5">
          <w:rPr>
            <w:rStyle w:val="Hyperlink"/>
          </w:rPr>
          <w:t>https://www.hhs.gov/privacy/how-make-privacy-act-request.html</w:t>
        </w:r>
      </w:hyperlink>
      <w:r w:rsidR="00C853D5">
        <w:t xml:space="preserve"> </w:t>
      </w:r>
      <w:r w:rsidRPr="00C24285">
        <w:t xml:space="preserve">).    </w:t>
      </w:r>
    </w:p>
    <w:p w:rsidR="00C24285" w:rsidRPr="00C24285" w:rsidP="00C24285" w14:paraId="407CEDC9" w14:textId="1F48EE4E">
      <w:r w:rsidRPr="00C24285">
        <w:t xml:space="preserve">Information is being collected that may have an impact on an individual if the information </w:t>
      </w:r>
      <w:r w:rsidRPr="00C24285">
        <w:t>was</w:t>
      </w:r>
      <w:r w:rsidRPr="00C24285">
        <w:t xml:space="preserve"> disclosed. CDC will only share the information without the consent of the traveler as outlined in System of Records Notice is 09-20-0171, Quarantine- and Traveler-Related Activities, including Records for Contact Tracing Investigation and Notification under 42 CFR Parts 70 and 71</w:t>
      </w:r>
      <w:r w:rsidR="00BA3AC9">
        <w:t xml:space="preserve"> and 09-90-2001, </w:t>
      </w:r>
      <w:r w:rsidRPr="008E221A" w:rsidR="00BA3AC9">
        <w:t>Records Used for Surveillance and Study of Epidemics, Preventable Diseases and Problems</w:t>
      </w:r>
      <w:r w:rsidRPr="00C24285">
        <w:t xml:space="preserve">. These purposes are primarily to ensure appropriate follow-up in the event medical care of additional public health response </w:t>
      </w:r>
      <w:r w:rsidRPr="00C24285">
        <w:t xml:space="preserve">is necessary and recipients of the information will generally be public health departments and medical providers.  </w:t>
      </w:r>
    </w:p>
    <w:p w:rsidR="00C24285" w:rsidP="00C24285" w14:paraId="0AF51524" w14:textId="77777777">
      <w:r w:rsidRPr="00C24285">
        <w:t xml:space="preserve">Data will be kept private to the extent allowed by law. </w:t>
      </w:r>
    </w:p>
    <w:p w:rsidR="00C24285" w:rsidRPr="00C24285" w:rsidP="00C24285" w14:paraId="61926A82" w14:textId="77777777">
      <w:pPr>
        <w:rPr>
          <w:b/>
        </w:rPr>
      </w:pPr>
    </w:p>
    <w:p w:rsidR="004A13E8" w:rsidP="00C24285" w14:paraId="55FE17D0" w14:textId="6994C276">
      <w:pPr>
        <w:pStyle w:val="Heading1"/>
      </w:pPr>
      <w:r>
        <w:t>Institutional Review Board (IRB) and Justification for Sensitive Questions</w:t>
      </w:r>
      <w:bookmarkEnd w:id="12"/>
    </w:p>
    <w:p w:rsidR="004A13E8" w:rsidP="004A13E8" w14:paraId="55FE17D1" w14:textId="77777777">
      <w:pPr>
        <w:rPr>
          <w:u w:val="single"/>
        </w:rPr>
      </w:pPr>
      <w:r>
        <w:rPr>
          <w:u w:val="single"/>
        </w:rPr>
        <w:t>Institutional Review Board (IRB)</w:t>
      </w:r>
    </w:p>
    <w:p w:rsidR="004672D4" w:rsidP="004A13E8" w14:paraId="3C81CECF" w14:textId="6EF2E198">
      <w:r w:rsidRPr="004672D4">
        <w:t xml:space="preserve">CDC’s National Center for Emerging and Zoonotic Infectious Diseases has determined that this project does not meet the definition of research under 45 CFR 46.102(d). IRB review is not required </w:t>
      </w:r>
      <w:r w:rsidRPr="0018286A">
        <w:t xml:space="preserve">(Attachment </w:t>
      </w:r>
      <w:r w:rsidRPr="0018286A" w:rsidR="00D1778E">
        <w:t>I</w:t>
      </w:r>
      <w:r w:rsidRPr="0018286A" w:rsidR="00C053D0">
        <w:t>)</w:t>
      </w:r>
      <w:r w:rsidRPr="0018286A">
        <w:t>.</w:t>
      </w:r>
      <w:r w:rsidRPr="004672D4">
        <w:t xml:space="preserve"> </w:t>
      </w:r>
    </w:p>
    <w:p w:rsidR="004A13E8" w:rsidRPr="0005699B" w:rsidP="004A13E8" w14:paraId="55FE17D4" w14:textId="77777777">
      <w:r>
        <w:rPr>
          <w:u w:val="single"/>
        </w:rPr>
        <w:t>Justification for Sensitive Questions</w:t>
      </w:r>
    </w:p>
    <w:p w:rsidR="00576DF2" w:rsidP="00576DF2" w14:paraId="10EB1E11" w14:textId="4F7F97DD">
      <w:bookmarkStart w:id="13" w:name="_Toc473880028"/>
      <w:r w:rsidRPr="00576DF2">
        <w:t xml:space="preserve">This information collection requests certain personally identifying information </w:t>
      </w:r>
      <w:r>
        <w:t>from</w:t>
      </w:r>
      <w:r w:rsidRPr="00576DF2">
        <w:t xml:space="preserve"> travelers. Some personally identifying information will be collected during the proposed risk assessments </w:t>
      </w:r>
      <w:r w:rsidRPr="00576DF2">
        <w:t>in order to</w:t>
      </w:r>
      <w:r w:rsidRPr="00576DF2">
        <w:t xml:space="preserve"> identify ill travelers. Some travelers might find these questions sensitive in nature, but this information is necessary to prevent the introduction, transmission, or spread of communicable diseases from foreign countries into the United States.</w:t>
      </w:r>
    </w:p>
    <w:p w:rsidR="004A13E8" w:rsidRPr="00576DF2" w:rsidP="002806C3" w14:paraId="55FE17D7" w14:textId="14D31E75">
      <w:pPr>
        <w:pStyle w:val="Heading1"/>
      </w:pPr>
      <w:r w:rsidRPr="00576DF2">
        <w:t>Estimates of Annualized Burden Hours and Costs</w:t>
      </w:r>
      <w:bookmarkEnd w:id="13"/>
    </w:p>
    <w:p w:rsidR="00C553B7" w:rsidP="009B0947" w14:paraId="093B700D" w14:textId="77777777">
      <w:r>
        <w:t xml:space="preserve">A. </w:t>
      </w:r>
      <w:r>
        <w:t>Estimated Annualized Burden Hours</w:t>
      </w:r>
    </w:p>
    <w:p w:rsidR="004A13E8" w:rsidP="004A13E8" w14:paraId="55FE17D9" w14:textId="10972F86">
      <w:r>
        <w:t xml:space="preserve">Below are the estimates of annualized burden hours that CDC estimates for this emergency request. </w:t>
      </w:r>
    </w:p>
    <w:p w:rsidR="00B815D0" w:rsidP="004A13E8" w14:paraId="097F9A4B" w14:textId="6C0ED607">
      <w:r>
        <w:t xml:space="preserve">The total annual burden </w:t>
      </w:r>
      <w:r w:rsidR="008A5B5F">
        <w:t xml:space="preserve">estimated for this request is </w:t>
      </w:r>
      <w:r w:rsidRPr="00E133EA" w:rsidR="00E133EA">
        <w:t>55</w:t>
      </w:r>
      <w:r w:rsidR="00E133EA">
        <w:t>,</w:t>
      </w:r>
      <w:r w:rsidRPr="00E133EA" w:rsidR="00E133EA">
        <w:t xml:space="preserve">350 </w:t>
      </w:r>
      <w:r w:rsidR="008A5B5F">
        <w:t xml:space="preserve">respondents and </w:t>
      </w:r>
      <w:r w:rsidRPr="00824726" w:rsidR="00824726">
        <w:t>25,171</w:t>
      </w:r>
      <w:r w:rsidR="00824726">
        <w:t xml:space="preserve"> </w:t>
      </w:r>
      <w:r w:rsidR="008A5B5F">
        <w:t xml:space="preserve">burden hours. </w:t>
      </w:r>
      <w:r w:rsidR="004E1E4E">
        <w:t xml:space="preserve">Respondents include travelers arriving </w:t>
      </w:r>
      <w:r w:rsidR="00574CB3">
        <w:t>on commercial flights (</w:t>
      </w:r>
      <w:r w:rsidRPr="00E133EA" w:rsidR="00E133EA">
        <w:t>54</w:t>
      </w:r>
      <w:r w:rsidR="00E133EA">
        <w:t>,</w:t>
      </w:r>
      <w:r w:rsidRPr="00E133EA" w:rsidR="00E133EA">
        <w:t xml:space="preserve">750 </w:t>
      </w:r>
      <w:r w:rsidR="00EF5318">
        <w:t>travelers</w:t>
      </w:r>
      <w:r w:rsidR="00574CB3">
        <w:t>)</w:t>
      </w:r>
      <w:r w:rsidR="00B411B4">
        <w:t xml:space="preserve">, </w:t>
      </w:r>
      <w:r w:rsidR="00E133EA">
        <w:t xml:space="preserve">travelers requesting </w:t>
      </w:r>
      <w:r w:rsidR="00490CDC">
        <w:t>exceptions</w:t>
      </w:r>
      <w:r w:rsidR="00E133EA">
        <w:t xml:space="preserve"> to </w:t>
      </w:r>
      <w:r w:rsidR="00737D99">
        <w:t xml:space="preserve">current travel restrictions (500), and </w:t>
      </w:r>
      <w:r w:rsidR="00B411B4">
        <w:t>airlines (100)</w:t>
      </w:r>
      <w:r w:rsidR="00DE64EF">
        <w:t xml:space="preserve">. </w:t>
      </w:r>
    </w:p>
    <w:p w:rsidR="00DE64EF" w:rsidP="004A13E8" w14:paraId="3884B7A7" w14:textId="38255258">
      <w:r>
        <w:t xml:space="preserve">This estimate is based on the following assumptions: </w:t>
      </w:r>
    </w:p>
    <w:p w:rsidR="00DE64EF" w:rsidP="004A13E8" w14:paraId="214763F4" w14:textId="1EDF41C5">
      <w:r>
        <w:t xml:space="preserve">An average of </w:t>
      </w:r>
      <w:r w:rsidR="001E5A3E">
        <w:t>150</w:t>
      </w:r>
      <w:r>
        <w:t xml:space="preserve"> air passengers from DRC, Uganda, and South Sudan arrive in the U.S. daily. </w:t>
      </w:r>
      <w:r w:rsidR="00952B9B">
        <w:t xml:space="preserve">CDC is still evaluating the impact of the outbreak on global travel and has provided the best estimate given the current information. </w:t>
      </w:r>
    </w:p>
    <w:p w:rsidR="001226A5" w:rsidP="001226A5" w14:paraId="19BB5450" w14:textId="1D9A28A9">
      <w:pPr>
        <w:pStyle w:val="ListParagraph"/>
        <w:numPr>
          <w:ilvl w:val="0"/>
          <w:numId w:val="8"/>
        </w:numPr>
      </w:pPr>
      <w:r>
        <w:t xml:space="preserve">Using the daily average estimate, </w:t>
      </w:r>
      <w:r w:rsidR="00843D84">
        <w:t>54,750</w:t>
      </w:r>
      <w:r w:rsidR="004019B9">
        <w:t xml:space="preserve"> travelers from affected areas may be required to </w:t>
      </w:r>
      <w:r w:rsidR="007E74E4">
        <w:t>confirm their contact information</w:t>
      </w:r>
      <w:r w:rsidR="0063517E">
        <w:t xml:space="preserve"> </w:t>
      </w:r>
      <w:r w:rsidRPr="00EB6BAC" w:rsidR="007E74E4">
        <w:t xml:space="preserve">and </w:t>
      </w:r>
      <w:r w:rsidRPr="00EB6BAC" w:rsidR="004019B9">
        <w:t xml:space="preserve">answer questions on the initial </w:t>
      </w:r>
      <w:r w:rsidR="00481CC4">
        <w:t>public health</w:t>
      </w:r>
      <w:r w:rsidRPr="00EB6BAC" w:rsidR="004019B9">
        <w:t xml:space="preserve"> assessment</w:t>
      </w:r>
      <w:r w:rsidRPr="00EB6BAC" w:rsidR="001867A1">
        <w:t xml:space="preserve"> (</w:t>
      </w:r>
      <w:r w:rsidRPr="00824726" w:rsidR="001867A1">
        <w:t>Attachment C</w:t>
      </w:r>
      <w:r w:rsidRPr="00824726" w:rsidR="00D1778E">
        <w:t>1</w:t>
      </w:r>
      <w:r w:rsidR="00D1778E">
        <w:t xml:space="preserve"> or C2</w:t>
      </w:r>
      <w:r w:rsidRPr="00EB6BAC" w:rsidR="001867A1">
        <w:t>).</w:t>
      </w:r>
      <w:r w:rsidR="001867A1">
        <w:t xml:space="preserve"> These questions will assess whether the traveler is coming from a high-risk area or if they have symptoms</w:t>
      </w:r>
      <w:r w:rsidR="00A54826">
        <w:t xml:space="preserve">. </w:t>
      </w:r>
      <w:r w:rsidR="007E74E4">
        <w:t xml:space="preserve">CDC </w:t>
      </w:r>
      <w:r w:rsidR="00C216ED">
        <w:t xml:space="preserve">estimates these questions will take approximately </w:t>
      </w:r>
      <w:r w:rsidR="00AF29B2">
        <w:t>10</w:t>
      </w:r>
      <w:r w:rsidR="00C216ED">
        <w:t xml:space="preserve"> minutes. </w:t>
      </w:r>
    </w:p>
    <w:p w:rsidR="00620ABE" w:rsidP="00620ABE" w14:paraId="213CE5D9" w14:textId="20D6E25B">
      <w:pPr>
        <w:pStyle w:val="ListParagraph"/>
        <w:numPr>
          <w:ilvl w:val="1"/>
          <w:numId w:val="8"/>
        </w:numPr>
      </w:pPr>
      <w:r>
        <w:t xml:space="preserve">CDC estimates </w:t>
      </w:r>
      <w:r w:rsidRPr="00EB6BAC">
        <w:t xml:space="preserve">approximately </w:t>
      </w:r>
      <w:r w:rsidRPr="00C973F1" w:rsidR="00C973F1">
        <w:t>9</w:t>
      </w:r>
      <w:r w:rsidR="00C973F1">
        <w:t>,</w:t>
      </w:r>
      <w:r w:rsidRPr="00C973F1" w:rsidR="00C973F1">
        <w:t>125</w:t>
      </w:r>
      <w:r w:rsidR="00C973F1">
        <w:t xml:space="preserve"> </w:t>
      </w:r>
      <w:r w:rsidRPr="00EB6BAC">
        <w:t>hours</w:t>
      </w:r>
      <w:r>
        <w:t xml:space="preserve"> will be incurred as this portion of the entry initial public health assessment. </w:t>
      </w:r>
    </w:p>
    <w:p w:rsidR="00DF24A1" w:rsidP="00DF24A1" w14:paraId="31BBEADE" w14:textId="784C9CAC">
      <w:pPr>
        <w:pStyle w:val="ListParagraph"/>
        <w:numPr>
          <w:ilvl w:val="0"/>
          <w:numId w:val="8"/>
        </w:numPr>
      </w:pPr>
      <w:r>
        <w:t xml:space="preserve">Based on their answers to the initial public health assessment, travelers may be asked additional questions about their travel and exposures. </w:t>
      </w:r>
      <w:r>
        <w:t>CDC estimates that approximately 10% of travelers</w:t>
      </w:r>
      <w:r>
        <w:rPr>
          <w:rStyle w:val="FootnoteReference"/>
        </w:rPr>
        <w:footnoteReference w:id="8"/>
      </w:r>
      <w:r>
        <w:t xml:space="preserve"> from affected areas</w:t>
      </w:r>
      <w:r w:rsidR="00F94149">
        <w:t xml:space="preserve"> (</w:t>
      </w:r>
      <w:r w:rsidRPr="00242B40" w:rsidR="00242B40">
        <w:t>5</w:t>
      </w:r>
      <w:r w:rsidR="00242B40">
        <w:t>,</w:t>
      </w:r>
      <w:r w:rsidRPr="00242B40" w:rsidR="00242B40">
        <w:t>475</w:t>
      </w:r>
      <w:r w:rsidR="00242B40">
        <w:t xml:space="preserve"> </w:t>
      </w:r>
      <w:r w:rsidR="00834522">
        <w:t>travelers)</w:t>
      </w:r>
      <w:r>
        <w:t xml:space="preserve"> may be </w:t>
      </w:r>
      <w:r>
        <w:t xml:space="preserve">referred </w:t>
      </w:r>
      <w:r>
        <w:t>for</w:t>
      </w:r>
      <w:r>
        <w:t xml:space="preserve"> a follow-up public health assessment and </w:t>
      </w:r>
      <w:r>
        <w:t>r</w:t>
      </w:r>
      <w:r w:rsidR="00D41B85">
        <w:t>e</w:t>
      </w:r>
      <w:r>
        <w:t xml:space="preserve">quired to answer more specific exposure, </w:t>
      </w:r>
      <w:r w:rsidR="00D41B85">
        <w:t xml:space="preserve">travel history, and symptom questions </w:t>
      </w:r>
      <w:r w:rsidRPr="00270AD4" w:rsidR="00EB6BAC">
        <w:t>(Attachment D)</w:t>
      </w:r>
      <w:r w:rsidRPr="00270AD4" w:rsidR="00D41B85">
        <w:t>.</w:t>
      </w:r>
      <w:r w:rsidR="00D41B85">
        <w:t xml:space="preserve"> </w:t>
      </w:r>
      <w:r w:rsidR="00242B40">
        <w:t>CDC estimates these questions will take approximately 20 minutes.</w:t>
      </w:r>
    </w:p>
    <w:p w:rsidR="006C2F0D" w:rsidP="006C2F0D" w14:paraId="42B9E33F" w14:textId="0B932F5F">
      <w:pPr>
        <w:pStyle w:val="ListParagraph"/>
        <w:numPr>
          <w:ilvl w:val="1"/>
          <w:numId w:val="8"/>
        </w:numPr>
      </w:pPr>
      <w:r>
        <w:t xml:space="preserve">CDC estimates approximately </w:t>
      </w:r>
      <w:r w:rsidRPr="00242B40" w:rsidR="00242B40">
        <w:t>1</w:t>
      </w:r>
      <w:r w:rsidR="00242B40">
        <w:t>,</w:t>
      </w:r>
      <w:r w:rsidRPr="00242B40" w:rsidR="00242B40">
        <w:t>825</w:t>
      </w:r>
      <w:r w:rsidR="00242B40">
        <w:t xml:space="preserve"> </w:t>
      </w:r>
      <w:r w:rsidRPr="00EB6BAC" w:rsidR="005010D3">
        <w:t>hours will</w:t>
      </w:r>
      <w:r w:rsidR="005010D3">
        <w:t xml:space="preserve"> be incurred as this portion of the full public health assessment. </w:t>
      </w:r>
    </w:p>
    <w:p w:rsidR="00D252ED" w:rsidP="00D252ED" w14:paraId="59CECE24" w14:textId="7163ACB7">
      <w:r w:rsidRPr="00270AD4">
        <w:t xml:space="preserve">After travelers have completed daily or weekly symptom monitoring, CDC will send an optional survey </w:t>
      </w:r>
      <w:r w:rsidRPr="00270AD4" w:rsidR="00254506">
        <w:t xml:space="preserve">(Attachment </w:t>
      </w:r>
      <w:r w:rsidRPr="00270AD4" w:rsidR="00270AD4">
        <w:t>E</w:t>
      </w:r>
      <w:r w:rsidR="00254506">
        <w:t xml:space="preserve">) </w:t>
      </w:r>
      <w:r w:rsidRPr="00347FEA">
        <w:t xml:space="preserve">to assess how travelers received information about public health entry screening. A text message containing a link to the survey webform will be sent to </w:t>
      </w:r>
      <w:r w:rsidR="00924D4F">
        <w:t>all travelers that completed the initial public health assessment</w:t>
      </w:r>
      <w:r w:rsidRPr="00347FEA">
        <w:t xml:space="preserve"> </w:t>
      </w:r>
      <w:r w:rsidR="00924D4F">
        <w:t>(</w:t>
      </w:r>
      <w:r w:rsidRPr="00924D4F" w:rsidR="00924D4F">
        <w:t xml:space="preserve">54,750 </w:t>
      </w:r>
      <w:r w:rsidRPr="00347FEA">
        <w:t>travelers</w:t>
      </w:r>
      <w:r w:rsidR="00924D4F">
        <w:t>)</w:t>
      </w:r>
      <w:r w:rsidRPr="00347FEA">
        <w:t>. </w:t>
      </w:r>
      <w:r w:rsidR="00254506">
        <w:t>This survey is expected to take approximately 1</w:t>
      </w:r>
      <w:r w:rsidR="00096E38">
        <w:t>5</w:t>
      </w:r>
      <w:r w:rsidR="00254506">
        <w:t xml:space="preserve"> minutes to complete</w:t>
      </w:r>
      <w:r w:rsidR="00507D74">
        <w:t>.</w:t>
      </w:r>
    </w:p>
    <w:p w:rsidR="00B938AB" w:rsidRPr="00B938AB" w:rsidP="00B938AB" w14:paraId="1C45572A" w14:textId="0B51758A">
      <w:r>
        <w:t>A</w:t>
      </w:r>
      <w:r w:rsidR="00601773">
        <w:t xml:space="preserve">n </w:t>
      </w:r>
      <w:r>
        <w:t>Order</w:t>
      </w:r>
      <w:r>
        <w:rPr>
          <w:rStyle w:val="FootnoteReference"/>
        </w:rPr>
        <w:footnoteReference w:id="9"/>
      </w:r>
      <w:r>
        <w:t xml:space="preserve"> </w:t>
      </w:r>
      <w:r w:rsidR="004548B1">
        <w:t xml:space="preserve">is in effect to suspend entry of foreign nationals who were present in the DRC, Uganda, or South Sudan in the 21 days before arriving in the United States. </w:t>
      </w:r>
      <w:r w:rsidRPr="00B938AB">
        <w:t xml:space="preserve">The Order includes an </w:t>
      </w:r>
      <w:r w:rsidR="00D646C0">
        <w:t>exception</w:t>
      </w:r>
      <w:r w:rsidRPr="00B938AB">
        <w:t xml:space="preserve"> available to individuals for urgent humanitarian reasons. </w:t>
      </w:r>
    </w:p>
    <w:p w:rsidR="00B938AB" w:rsidRPr="00B938AB" w:rsidP="00B938AB" w14:paraId="2B2DAD11" w14:textId="7D81AAF3">
      <w:pPr>
        <w:numPr>
          <w:ilvl w:val="0"/>
          <w:numId w:val="13"/>
        </w:numPr>
      </w:pPr>
      <w:r w:rsidRPr="00B938AB">
        <w:t xml:space="preserve">CDC estimates there will be </w:t>
      </w:r>
      <w:r w:rsidR="00D646C0">
        <w:t xml:space="preserve">500 </w:t>
      </w:r>
      <w:r w:rsidRPr="00B938AB">
        <w:t xml:space="preserve">requests from individuals for </w:t>
      </w:r>
      <w:r w:rsidR="00990F3C">
        <w:t>exceptions</w:t>
      </w:r>
      <w:r w:rsidRPr="00B938AB">
        <w:t xml:space="preserve"> on an annual basis </w:t>
      </w:r>
    </w:p>
    <w:p w:rsidR="00B938AB" w:rsidRPr="00B938AB" w:rsidP="00B938AB" w14:paraId="1255319B" w14:textId="77586482">
      <w:pPr>
        <w:numPr>
          <w:ilvl w:val="0"/>
          <w:numId w:val="14"/>
        </w:numPr>
      </w:pPr>
      <w:r w:rsidRPr="00B938AB">
        <w:t xml:space="preserve">CDC estimates that each </w:t>
      </w:r>
      <w:r w:rsidR="00813306">
        <w:t>exception</w:t>
      </w:r>
      <w:r w:rsidRPr="00B938AB">
        <w:t xml:space="preserve"> request will take individuals approximately </w:t>
      </w:r>
      <w:r w:rsidR="00F80078">
        <w:t>1</w:t>
      </w:r>
      <w:r w:rsidRPr="00B938AB">
        <w:t> hour to collect documentation</w:t>
      </w:r>
      <w:r w:rsidR="00F80078">
        <w:t xml:space="preserve">, </w:t>
      </w:r>
      <w:r w:rsidRPr="00B938AB">
        <w:t xml:space="preserve">develop/submit the </w:t>
      </w:r>
      <w:r w:rsidR="00990F3C">
        <w:t>exception</w:t>
      </w:r>
      <w:r w:rsidRPr="00B938AB">
        <w:t xml:space="preserve"> request</w:t>
      </w:r>
      <w:r w:rsidR="00F80078">
        <w:t xml:space="preserve">, and </w:t>
      </w:r>
      <w:r w:rsidR="00623F6F">
        <w:t>undergo a</w:t>
      </w:r>
      <w:r w:rsidR="00D57631">
        <w:t xml:space="preserve"> remote</w:t>
      </w:r>
      <w:r w:rsidR="00623F6F">
        <w:t xml:space="preserve"> </w:t>
      </w:r>
      <w:r w:rsidRPr="00623F6F" w:rsidR="00623F6F">
        <w:t>initial public health assessment</w:t>
      </w:r>
      <w:r w:rsidR="00990F3C">
        <w:t xml:space="preserve"> </w:t>
      </w:r>
      <w:r w:rsidRPr="00EB6BAC" w:rsidR="00990F3C">
        <w:t>(</w:t>
      </w:r>
      <w:r w:rsidRPr="00B1187C" w:rsidR="00990F3C">
        <w:t>Attachment C</w:t>
      </w:r>
      <w:r w:rsidRPr="00B1187C" w:rsidR="00B1187C">
        <w:t>1</w:t>
      </w:r>
      <w:r w:rsidRPr="00EB6BAC" w:rsidR="00990F3C">
        <w:t xml:space="preserve">) </w:t>
      </w:r>
      <w:r w:rsidR="005949B5">
        <w:t>as part of the exception review process</w:t>
      </w:r>
      <w:r w:rsidR="00990F3C">
        <w:t xml:space="preserve">. </w:t>
      </w:r>
    </w:p>
    <w:p w:rsidR="008968C6" w:rsidP="004A13E8" w14:paraId="422F1080" w14:textId="77777777"/>
    <w:tbl>
      <w:tblPr>
        <w:tblStyle w:val="TableGrid"/>
        <w:tblW w:w="0" w:type="auto"/>
        <w:tblLook w:val="04A0"/>
      </w:tblPr>
      <w:tblGrid>
        <w:gridCol w:w="1575"/>
        <w:gridCol w:w="2563"/>
        <w:gridCol w:w="1443"/>
        <w:gridCol w:w="1573"/>
        <w:gridCol w:w="1479"/>
        <w:gridCol w:w="1437"/>
      </w:tblGrid>
      <w:tr w14:paraId="55FE17E0" w14:textId="77777777" w:rsidTr="00AA62C6">
        <w:tblPrEx>
          <w:tblW w:w="0" w:type="auto"/>
          <w:tblLook w:val="04A0"/>
        </w:tblPrEx>
        <w:tc>
          <w:tcPr>
            <w:tcW w:w="1575" w:type="dxa"/>
          </w:tcPr>
          <w:p w:rsidR="004A13E8" w14:paraId="55FE17DA" w14:textId="77777777">
            <w:r>
              <w:t>Type of Respondent</w:t>
            </w:r>
          </w:p>
        </w:tc>
        <w:tc>
          <w:tcPr>
            <w:tcW w:w="2563" w:type="dxa"/>
          </w:tcPr>
          <w:p w:rsidR="004A13E8" w14:paraId="55FE17DB" w14:textId="77777777">
            <w:r>
              <w:t>Form Name</w:t>
            </w:r>
          </w:p>
        </w:tc>
        <w:tc>
          <w:tcPr>
            <w:tcW w:w="1443" w:type="dxa"/>
          </w:tcPr>
          <w:p w:rsidR="004A13E8" w14:paraId="55FE17DC" w14:textId="77777777">
            <w:r>
              <w:t>No. of Respondents</w:t>
            </w:r>
          </w:p>
        </w:tc>
        <w:tc>
          <w:tcPr>
            <w:tcW w:w="1573" w:type="dxa"/>
          </w:tcPr>
          <w:p w:rsidR="004A13E8" w14:paraId="55FE17DD" w14:textId="77777777">
            <w:r>
              <w:t>No. Responses per Respondent</w:t>
            </w:r>
          </w:p>
        </w:tc>
        <w:tc>
          <w:tcPr>
            <w:tcW w:w="1479" w:type="dxa"/>
          </w:tcPr>
          <w:p w:rsidR="004A13E8" w14:paraId="55FE17DE" w14:textId="77777777">
            <w:r>
              <w:t>Avg. Burden per response (in hrs.)</w:t>
            </w:r>
          </w:p>
        </w:tc>
        <w:tc>
          <w:tcPr>
            <w:tcW w:w="1437" w:type="dxa"/>
          </w:tcPr>
          <w:p w:rsidR="004A13E8" w14:paraId="55FE17DF" w14:textId="77777777">
            <w:r>
              <w:t>Total Burden (in hrs.)</w:t>
            </w:r>
          </w:p>
        </w:tc>
      </w:tr>
      <w:tr w14:paraId="55FE17E7" w14:textId="77777777" w:rsidTr="00AA62C6">
        <w:tblPrEx>
          <w:tblW w:w="0" w:type="auto"/>
          <w:tblLook w:val="04A0"/>
        </w:tblPrEx>
        <w:tc>
          <w:tcPr>
            <w:tcW w:w="1575" w:type="dxa"/>
          </w:tcPr>
          <w:p w:rsidR="004A13E8" w14:paraId="55FE17E1" w14:textId="61D3B1A7">
            <w:r>
              <w:t>Traveler</w:t>
            </w:r>
          </w:p>
        </w:tc>
        <w:tc>
          <w:tcPr>
            <w:tcW w:w="2563" w:type="dxa"/>
          </w:tcPr>
          <w:p w:rsidR="004A13E8" w14:paraId="55FE17E2" w14:textId="1765029B">
            <w:r w:rsidRPr="005D16D3">
              <w:t xml:space="preserve">2026_EbolaBVD_IPHA </w:t>
            </w:r>
            <w:r w:rsidR="00B42FAC">
              <w:t>(Attachment C</w:t>
            </w:r>
            <w:r>
              <w:t>1 or C2</w:t>
            </w:r>
            <w:r w:rsidR="00B42FAC">
              <w:t>)</w:t>
            </w:r>
          </w:p>
        </w:tc>
        <w:tc>
          <w:tcPr>
            <w:tcW w:w="1443" w:type="dxa"/>
          </w:tcPr>
          <w:p w:rsidR="004A13E8" w14:paraId="55FE17E3" w14:textId="3DE86C80">
            <w:r w:rsidRPr="003C16F0">
              <w:t>54</w:t>
            </w:r>
            <w:r>
              <w:t xml:space="preserve">, </w:t>
            </w:r>
            <w:r w:rsidRPr="003C16F0">
              <w:t>750</w:t>
            </w:r>
          </w:p>
        </w:tc>
        <w:tc>
          <w:tcPr>
            <w:tcW w:w="1573" w:type="dxa"/>
          </w:tcPr>
          <w:p w:rsidR="004A13E8" w14:paraId="55FE17E4" w14:textId="29EFE347">
            <w:r>
              <w:t>1</w:t>
            </w:r>
          </w:p>
        </w:tc>
        <w:tc>
          <w:tcPr>
            <w:tcW w:w="1479" w:type="dxa"/>
          </w:tcPr>
          <w:p w:rsidR="004A13E8" w14:paraId="55FE17E5" w14:textId="1D5197B8">
            <w:r>
              <w:t>10</w:t>
            </w:r>
            <w:r w:rsidR="00F81AD8">
              <w:t>/60</w:t>
            </w:r>
          </w:p>
        </w:tc>
        <w:tc>
          <w:tcPr>
            <w:tcW w:w="1437" w:type="dxa"/>
          </w:tcPr>
          <w:p w:rsidR="004A13E8" w14:paraId="55FE17E6" w14:textId="133AB58B">
            <w:r w:rsidRPr="0017107D">
              <w:t>9</w:t>
            </w:r>
            <w:r>
              <w:t>,</w:t>
            </w:r>
            <w:r w:rsidRPr="0017107D">
              <w:t>125</w:t>
            </w:r>
          </w:p>
        </w:tc>
      </w:tr>
      <w:tr w14:paraId="79340BB7" w14:textId="77777777" w:rsidTr="00AA62C6">
        <w:tblPrEx>
          <w:tblW w:w="0" w:type="auto"/>
          <w:tblLook w:val="04A0"/>
        </w:tblPrEx>
        <w:tc>
          <w:tcPr>
            <w:tcW w:w="1575" w:type="dxa"/>
          </w:tcPr>
          <w:p w:rsidR="00F5411E" w14:paraId="21F3366B" w14:textId="72A92855">
            <w:r>
              <w:t>Traveler</w:t>
            </w:r>
          </w:p>
        </w:tc>
        <w:tc>
          <w:tcPr>
            <w:tcW w:w="2563" w:type="dxa"/>
          </w:tcPr>
          <w:p w:rsidR="00F5411E" w14:paraId="0A7B7553" w14:textId="01236F4E">
            <w:r w:rsidRPr="00394B24">
              <w:t>Follow up PHA_2026 Ebola DRC</w:t>
            </w:r>
            <w:r>
              <w:t xml:space="preserve"> (Attachment D) </w:t>
            </w:r>
          </w:p>
        </w:tc>
        <w:tc>
          <w:tcPr>
            <w:tcW w:w="1443" w:type="dxa"/>
          </w:tcPr>
          <w:p w:rsidR="00F5411E" w14:paraId="3D50AB72" w14:textId="42F4D8CE">
            <w:r w:rsidRPr="0017107D">
              <w:t>5</w:t>
            </w:r>
            <w:r>
              <w:t>,</w:t>
            </w:r>
            <w:r w:rsidRPr="0017107D">
              <w:t>475</w:t>
            </w:r>
          </w:p>
        </w:tc>
        <w:tc>
          <w:tcPr>
            <w:tcW w:w="1573" w:type="dxa"/>
          </w:tcPr>
          <w:p w:rsidR="00F5411E" w14:paraId="5ACE1A64" w14:textId="2C17D773">
            <w:r>
              <w:t>1</w:t>
            </w:r>
          </w:p>
        </w:tc>
        <w:tc>
          <w:tcPr>
            <w:tcW w:w="1479" w:type="dxa"/>
          </w:tcPr>
          <w:p w:rsidR="00F5411E" w14:paraId="2FD75056" w14:textId="7A61BE0A">
            <w:r>
              <w:t>20</w:t>
            </w:r>
            <w:r w:rsidR="00F81AD8">
              <w:t>/60</w:t>
            </w:r>
          </w:p>
        </w:tc>
        <w:tc>
          <w:tcPr>
            <w:tcW w:w="1437" w:type="dxa"/>
          </w:tcPr>
          <w:p w:rsidR="00F5411E" w14:paraId="7231BD32" w14:textId="4BEE83A2">
            <w:r w:rsidRPr="0017107D">
              <w:t>1</w:t>
            </w:r>
            <w:r>
              <w:t>,</w:t>
            </w:r>
            <w:r w:rsidRPr="0017107D">
              <w:t>825</w:t>
            </w:r>
            <w:r w:rsidR="00046B0F">
              <w:t xml:space="preserve"> </w:t>
            </w:r>
          </w:p>
        </w:tc>
      </w:tr>
      <w:tr w14:paraId="58C5076E" w14:textId="77777777" w:rsidTr="00AA62C6">
        <w:tblPrEx>
          <w:tblW w:w="0" w:type="auto"/>
          <w:tblLook w:val="04A0"/>
        </w:tblPrEx>
        <w:tc>
          <w:tcPr>
            <w:tcW w:w="1575" w:type="dxa"/>
          </w:tcPr>
          <w:p w:rsidR="00F5411E" w14:paraId="407FD9F2" w14:textId="2800421A">
            <w:r>
              <w:t>Traveler</w:t>
            </w:r>
          </w:p>
        </w:tc>
        <w:tc>
          <w:tcPr>
            <w:tcW w:w="2563" w:type="dxa"/>
          </w:tcPr>
          <w:p w:rsidR="00F5411E" w14:paraId="03D8FEF8" w14:textId="2B75E99E">
            <w:r w:rsidRPr="005F57DC">
              <w:t>2026 Ebola Response Survey of Travelers</w:t>
            </w:r>
            <w:r>
              <w:t xml:space="preserve"> (Attachment </w:t>
            </w:r>
            <w:r w:rsidR="00177248">
              <w:t>E</w:t>
            </w:r>
            <w:r>
              <w:t>)</w:t>
            </w:r>
          </w:p>
        </w:tc>
        <w:tc>
          <w:tcPr>
            <w:tcW w:w="1443" w:type="dxa"/>
          </w:tcPr>
          <w:p w:rsidR="00F5411E" w14:paraId="36BA32B5" w14:textId="0A62BEA4">
            <w:r w:rsidRPr="00697C39">
              <w:t>54</w:t>
            </w:r>
            <w:r w:rsidR="00945E72">
              <w:t>,</w:t>
            </w:r>
            <w:r w:rsidRPr="00697C39">
              <w:t>750</w:t>
            </w:r>
          </w:p>
        </w:tc>
        <w:tc>
          <w:tcPr>
            <w:tcW w:w="1573" w:type="dxa"/>
          </w:tcPr>
          <w:p w:rsidR="007A33C5" w14:paraId="20380F97" w14:textId="58B48A21">
            <w:r>
              <w:t>1</w:t>
            </w:r>
          </w:p>
        </w:tc>
        <w:tc>
          <w:tcPr>
            <w:tcW w:w="1479" w:type="dxa"/>
          </w:tcPr>
          <w:p w:rsidR="00F5411E" w14:paraId="21BAD26C" w14:textId="5FE01836">
            <w:r>
              <w:t>1</w:t>
            </w:r>
            <w:r w:rsidR="00115207">
              <w:t>5</w:t>
            </w:r>
            <w:r>
              <w:t>/60</w:t>
            </w:r>
          </w:p>
        </w:tc>
        <w:tc>
          <w:tcPr>
            <w:tcW w:w="1437" w:type="dxa"/>
          </w:tcPr>
          <w:p w:rsidR="00F5411E" w14:paraId="1727466A" w14:textId="5B1C3BB2">
            <w:r w:rsidRPr="00724ECC">
              <w:t>13,688</w:t>
            </w:r>
          </w:p>
        </w:tc>
      </w:tr>
      <w:tr w14:paraId="545D35F1" w14:textId="77777777" w:rsidTr="00AA62C6">
        <w:tblPrEx>
          <w:tblW w:w="0" w:type="auto"/>
          <w:tblLook w:val="04A0"/>
        </w:tblPrEx>
        <w:tc>
          <w:tcPr>
            <w:tcW w:w="1575" w:type="dxa"/>
          </w:tcPr>
          <w:p w:rsidR="005E1A6B" w:rsidRPr="00D56983" w14:paraId="56DAB370" w14:textId="3074582D">
            <w:r>
              <w:t xml:space="preserve">Travelers requesting exceptions to </w:t>
            </w:r>
            <w:r w:rsidR="00813306">
              <w:t>travel restrictions</w:t>
            </w:r>
          </w:p>
        </w:tc>
        <w:tc>
          <w:tcPr>
            <w:tcW w:w="2563" w:type="dxa"/>
          </w:tcPr>
          <w:p w:rsidR="005E1A6B" w:rsidRPr="000F3C26" w14:paraId="1F22BCC9" w14:textId="72740BF8">
            <w:r w:rsidRPr="00B42FAC">
              <w:t>Initial PHA _2026 Ebola DRC</w:t>
            </w:r>
            <w:r>
              <w:t xml:space="preserve"> (Attachment C</w:t>
            </w:r>
            <w:r w:rsidR="00177248">
              <w:t>1</w:t>
            </w:r>
            <w:r>
              <w:t>)</w:t>
            </w:r>
          </w:p>
        </w:tc>
        <w:tc>
          <w:tcPr>
            <w:tcW w:w="1443" w:type="dxa"/>
          </w:tcPr>
          <w:p w:rsidR="005E1A6B" w14:paraId="12B1307B" w14:textId="48F3E0FC">
            <w:r>
              <w:t>500</w:t>
            </w:r>
          </w:p>
        </w:tc>
        <w:tc>
          <w:tcPr>
            <w:tcW w:w="1573" w:type="dxa"/>
          </w:tcPr>
          <w:p w:rsidR="005E1A6B" w14:paraId="329DA0C6" w14:textId="4F0AF8D1">
            <w:r>
              <w:t>1</w:t>
            </w:r>
          </w:p>
        </w:tc>
        <w:tc>
          <w:tcPr>
            <w:tcW w:w="1479" w:type="dxa"/>
          </w:tcPr>
          <w:p w:rsidR="005E1A6B" w14:paraId="642D8759" w14:textId="16895974">
            <w:r>
              <w:t>1</w:t>
            </w:r>
          </w:p>
        </w:tc>
        <w:tc>
          <w:tcPr>
            <w:tcW w:w="1437" w:type="dxa"/>
          </w:tcPr>
          <w:p w:rsidR="005E1A6B" w14:paraId="41AE3CBF" w14:textId="105EF929">
            <w:r>
              <w:t>500</w:t>
            </w:r>
          </w:p>
        </w:tc>
      </w:tr>
      <w:tr w14:paraId="14186750" w14:textId="77777777" w:rsidTr="00AA62C6">
        <w:tblPrEx>
          <w:tblW w:w="0" w:type="auto"/>
          <w:tblLook w:val="04A0"/>
        </w:tblPrEx>
        <w:tc>
          <w:tcPr>
            <w:tcW w:w="1575" w:type="dxa"/>
          </w:tcPr>
          <w:p w:rsidR="00E449C3" w14:paraId="117A3EFA" w14:textId="4373D032">
            <w:r>
              <w:t>Airlines</w:t>
            </w:r>
          </w:p>
        </w:tc>
        <w:tc>
          <w:tcPr>
            <w:tcW w:w="2563" w:type="dxa"/>
          </w:tcPr>
          <w:p w:rsidR="00E449C3" w:rsidRPr="00B42FAC" w14:paraId="19CEA788" w14:textId="3A5FA3EC">
            <w:r w:rsidRPr="00937C91">
              <w:t xml:space="preserve">Airline Feedback </w:t>
            </w:r>
            <w:r w:rsidRPr="00937C91">
              <w:t>Survey_Ebola</w:t>
            </w:r>
            <w:r w:rsidRPr="00937C91">
              <w:t xml:space="preserve"> 2026</w:t>
            </w:r>
            <w:r>
              <w:t xml:space="preserve"> (Attachment F)</w:t>
            </w:r>
          </w:p>
        </w:tc>
        <w:tc>
          <w:tcPr>
            <w:tcW w:w="1443" w:type="dxa"/>
          </w:tcPr>
          <w:p w:rsidR="00E449C3" w14:paraId="27FDD46A" w14:textId="0C7C53D1">
            <w:r>
              <w:t>100</w:t>
            </w:r>
          </w:p>
        </w:tc>
        <w:tc>
          <w:tcPr>
            <w:tcW w:w="1573" w:type="dxa"/>
          </w:tcPr>
          <w:p w:rsidR="00E449C3" w14:paraId="4FCAAF56" w14:textId="18A838C4">
            <w:r>
              <w:t>1</w:t>
            </w:r>
          </w:p>
        </w:tc>
        <w:tc>
          <w:tcPr>
            <w:tcW w:w="1479" w:type="dxa"/>
          </w:tcPr>
          <w:p w:rsidR="00E449C3" w14:paraId="2DB5655D" w14:textId="3093D3ED">
            <w:r>
              <w:t>20/60</w:t>
            </w:r>
          </w:p>
        </w:tc>
        <w:tc>
          <w:tcPr>
            <w:tcW w:w="1437" w:type="dxa"/>
          </w:tcPr>
          <w:p w:rsidR="00E449C3" w14:paraId="22FE6293" w14:textId="590A0F2A">
            <w:r>
              <w:t>33</w:t>
            </w:r>
          </w:p>
        </w:tc>
      </w:tr>
      <w:tr w14:paraId="55FE17EB" w14:textId="77777777" w:rsidTr="00AA62C6">
        <w:tblPrEx>
          <w:tblW w:w="0" w:type="auto"/>
          <w:tblLook w:val="04A0"/>
        </w:tblPrEx>
        <w:tc>
          <w:tcPr>
            <w:tcW w:w="1575" w:type="dxa"/>
          </w:tcPr>
          <w:p w:rsidR="004A13E8" w:rsidRPr="00131328" w14:paraId="55FE17E8" w14:textId="77777777">
            <w:pPr>
              <w:rPr>
                <w:b/>
              </w:rPr>
            </w:pPr>
            <w:r>
              <w:rPr>
                <w:b/>
              </w:rPr>
              <w:t>Total</w:t>
            </w:r>
          </w:p>
        </w:tc>
        <w:tc>
          <w:tcPr>
            <w:tcW w:w="7058" w:type="dxa"/>
            <w:gridSpan w:val="4"/>
          </w:tcPr>
          <w:p w:rsidR="004A13E8" w14:paraId="55FE17E9" w14:textId="77777777"/>
        </w:tc>
        <w:tc>
          <w:tcPr>
            <w:tcW w:w="1437" w:type="dxa"/>
          </w:tcPr>
          <w:p w:rsidR="004A13E8" w14:paraId="55FE17EA" w14:textId="4A9C4D1D">
            <w:r w:rsidRPr="007D3110">
              <w:t>25</w:t>
            </w:r>
            <w:r>
              <w:t>,</w:t>
            </w:r>
            <w:r w:rsidRPr="007D3110">
              <w:t>171</w:t>
            </w:r>
          </w:p>
        </w:tc>
      </w:tr>
    </w:tbl>
    <w:p w:rsidR="00C553B7" w:rsidP="004A13E8" w14:paraId="505C920E" w14:textId="20E63586">
      <w:pPr>
        <w:spacing w:before="240"/>
      </w:pPr>
      <w:r>
        <w:t>B.</w:t>
      </w:r>
      <w:r>
        <w:t xml:space="preserve"> Estimated Annualized Burden Costs</w:t>
      </w:r>
      <w:r w:rsidR="009B0947">
        <w:t xml:space="preserve"> </w:t>
      </w:r>
    </w:p>
    <w:p w:rsidR="004A13E8" w:rsidP="004A13E8" w14:paraId="55FE17EC" w14:textId="43360E5E">
      <w:pPr>
        <w:spacing w:before="240"/>
      </w:pPr>
      <w:r w:rsidRPr="00EF5318">
        <w:t xml:space="preserve">There will be no anticipated costs </w:t>
      </w:r>
      <w:r w:rsidRPr="00EF5318">
        <w:t>to</w:t>
      </w:r>
      <w:r w:rsidRPr="00EF5318">
        <w:t xml:space="preserve"> respondents other than time. Wages for travelers were gathered from BLS category 00-0000 “All Occupations” (</w:t>
      </w:r>
      <w:hyperlink r:id="rId11" w:anchor="/area/0000000/2025" w:history="1">
        <w:r w:rsidR="000C59F5">
          <w:rPr>
            <w:rStyle w:val="Hyperlink"/>
          </w:rPr>
          <w:t>Occupational Employment and Wage Statistics</w:t>
        </w:r>
      </w:hyperlink>
      <w:r w:rsidRPr="00EF5318">
        <w:t>).</w:t>
      </w:r>
      <w:r w:rsidR="008F548B">
        <w:t xml:space="preserve"> Wagers for state/local health departments were gathered from BLS category </w:t>
      </w:r>
      <w:r w:rsidRPr="00F300EE" w:rsidR="00F300EE">
        <w:t xml:space="preserve">19-1041 </w:t>
      </w:r>
      <w:r w:rsidR="00F300EE">
        <w:t>“</w:t>
      </w:r>
      <w:r w:rsidRPr="00F300EE" w:rsidR="00F300EE">
        <w:t>Epidemiologists</w:t>
      </w:r>
      <w:r w:rsidR="00F300EE">
        <w:t>.”</w:t>
      </w:r>
    </w:p>
    <w:p w:rsidR="00EF5318" w:rsidP="004A13E8" w14:paraId="0A43F483" w14:textId="0BD1F223">
      <w:pPr>
        <w:spacing w:before="240"/>
      </w:pPr>
      <w:r>
        <w:t xml:space="preserve">The estimated </w:t>
      </w:r>
      <w:r w:rsidR="00FF6F94">
        <w:t xml:space="preserve">total fully loaded </w:t>
      </w:r>
      <w:r>
        <w:t xml:space="preserve">cost </w:t>
      </w:r>
      <w:r w:rsidR="00FF6F94">
        <w:t xml:space="preserve">burden </w:t>
      </w:r>
      <w:r>
        <w:t xml:space="preserve">to respondents is </w:t>
      </w:r>
      <w:r w:rsidRPr="005445E8" w:rsidR="005445E8">
        <w:t>$1,690,54</w:t>
      </w:r>
      <w:r w:rsidR="00DB1C46">
        <w:t>2</w:t>
      </w:r>
      <w:r w:rsidR="005445E8">
        <w:t xml:space="preserve">. </w:t>
      </w:r>
    </w:p>
    <w:tbl>
      <w:tblPr>
        <w:tblStyle w:val="TableGrid"/>
        <w:tblW w:w="9666" w:type="dxa"/>
        <w:tblInd w:w="-185" w:type="dxa"/>
        <w:tblLook w:val="04A0"/>
      </w:tblPr>
      <w:tblGrid>
        <w:gridCol w:w="1409"/>
        <w:gridCol w:w="2563"/>
        <w:gridCol w:w="931"/>
        <w:gridCol w:w="907"/>
        <w:gridCol w:w="1350"/>
        <w:gridCol w:w="1190"/>
        <w:gridCol w:w="1316"/>
      </w:tblGrid>
      <w:tr w14:paraId="55FE17F2" w14:textId="18D6BC45" w:rsidTr="007D3110">
        <w:tblPrEx>
          <w:tblW w:w="9666" w:type="dxa"/>
          <w:tblInd w:w="-185" w:type="dxa"/>
          <w:tblLook w:val="04A0"/>
        </w:tblPrEx>
        <w:tc>
          <w:tcPr>
            <w:tcW w:w="1409" w:type="dxa"/>
          </w:tcPr>
          <w:p w:rsidR="005C3D32" w14:paraId="55FE17ED" w14:textId="77777777">
            <w:r>
              <w:t>Type of Respondent</w:t>
            </w:r>
          </w:p>
        </w:tc>
        <w:tc>
          <w:tcPr>
            <w:tcW w:w="2563" w:type="dxa"/>
          </w:tcPr>
          <w:p w:rsidR="005C3D32" w14:paraId="55FE17EE" w14:textId="77777777">
            <w:r>
              <w:t>Form Name</w:t>
            </w:r>
          </w:p>
        </w:tc>
        <w:tc>
          <w:tcPr>
            <w:tcW w:w="931" w:type="dxa"/>
          </w:tcPr>
          <w:p w:rsidR="005C3D32" w14:paraId="55FE17EF" w14:textId="77777777">
            <w:r>
              <w:t>Total Burden Hours</w:t>
            </w:r>
          </w:p>
        </w:tc>
        <w:tc>
          <w:tcPr>
            <w:tcW w:w="907" w:type="dxa"/>
          </w:tcPr>
          <w:p w:rsidR="005C3D32" w14:paraId="55FE17F0" w14:textId="77777777">
            <w:r>
              <w:t>Hourly Wage Rate</w:t>
            </w:r>
          </w:p>
        </w:tc>
        <w:tc>
          <w:tcPr>
            <w:tcW w:w="1350" w:type="dxa"/>
          </w:tcPr>
          <w:p w:rsidR="005C3D32" w14:paraId="55FE17F1" w14:textId="77777777">
            <w:r>
              <w:t>Total Respondent Costs</w:t>
            </w:r>
          </w:p>
        </w:tc>
        <w:tc>
          <w:tcPr>
            <w:tcW w:w="1190" w:type="dxa"/>
          </w:tcPr>
          <w:p w:rsidR="005C3D32" w14:paraId="18AF2DAF" w14:textId="70D487EA">
            <w:r>
              <w:t>Wage Rate Multiplier</w:t>
            </w:r>
          </w:p>
        </w:tc>
        <w:tc>
          <w:tcPr>
            <w:tcW w:w="1316" w:type="dxa"/>
          </w:tcPr>
          <w:p w:rsidR="005C3D32" w14:paraId="01016E13" w14:textId="2F031D16">
            <w:r>
              <w:t>Fully loaded Cost Burden</w:t>
            </w:r>
          </w:p>
        </w:tc>
      </w:tr>
      <w:tr w14:paraId="55FE17F8" w14:textId="4AFBEF7C" w:rsidTr="007D3110">
        <w:tblPrEx>
          <w:tblW w:w="9666" w:type="dxa"/>
          <w:tblInd w:w="-185" w:type="dxa"/>
          <w:tblLook w:val="04A0"/>
        </w:tblPrEx>
        <w:tc>
          <w:tcPr>
            <w:tcW w:w="1409" w:type="dxa"/>
          </w:tcPr>
          <w:p w:rsidR="00DE5FD0" w:rsidP="00DE5FD0" w14:paraId="55FE17F3" w14:textId="25AF2F20">
            <w:r>
              <w:t>Traveler</w:t>
            </w:r>
          </w:p>
        </w:tc>
        <w:tc>
          <w:tcPr>
            <w:tcW w:w="2563" w:type="dxa"/>
          </w:tcPr>
          <w:p w:rsidR="00DE5FD0" w:rsidP="00DE5FD0" w14:paraId="55FE17F4" w14:textId="232760A2">
            <w:r w:rsidRPr="005D16D3">
              <w:t xml:space="preserve">2026_EbolaBVD_IPHA </w:t>
            </w:r>
            <w:r>
              <w:t>(Attachment C1 or C2)</w:t>
            </w:r>
          </w:p>
        </w:tc>
        <w:tc>
          <w:tcPr>
            <w:tcW w:w="931" w:type="dxa"/>
          </w:tcPr>
          <w:p w:rsidR="00DE5FD0" w:rsidP="00DE5FD0" w14:paraId="55FE17F5" w14:textId="0F066429">
            <w:r w:rsidRPr="0017107D">
              <w:t>9</w:t>
            </w:r>
            <w:r>
              <w:t>,</w:t>
            </w:r>
            <w:r w:rsidRPr="0017107D">
              <w:t>125</w:t>
            </w:r>
          </w:p>
        </w:tc>
        <w:tc>
          <w:tcPr>
            <w:tcW w:w="907" w:type="dxa"/>
          </w:tcPr>
          <w:p w:rsidR="00DE5FD0" w:rsidP="00DE5FD0" w14:paraId="55FE17F6" w14:textId="37484584">
            <w:r>
              <w:t>$33.54</w:t>
            </w:r>
          </w:p>
        </w:tc>
        <w:tc>
          <w:tcPr>
            <w:tcW w:w="1350" w:type="dxa"/>
          </w:tcPr>
          <w:p w:rsidR="00DE5FD0" w:rsidP="00DE5FD0" w14:paraId="55FE17F7" w14:textId="3FA6FEC8">
            <w:r w:rsidRPr="00FF51C5">
              <w:t>$306,053</w:t>
            </w:r>
          </w:p>
        </w:tc>
        <w:tc>
          <w:tcPr>
            <w:tcW w:w="1190" w:type="dxa"/>
          </w:tcPr>
          <w:p w:rsidR="00DE5FD0" w:rsidP="00DE5FD0" w14:paraId="728DA8BA" w14:textId="0854822C">
            <w:r>
              <w:t>x 2</w:t>
            </w:r>
          </w:p>
        </w:tc>
        <w:tc>
          <w:tcPr>
            <w:tcW w:w="1316" w:type="dxa"/>
          </w:tcPr>
          <w:p w:rsidR="00DE5FD0" w:rsidP="00DE5FD0" w14:paraId="3E1F4931" w14:textId="1042CEDB">
            <w:r w:rsidRPr="00805322">
              <w:t>$612,10</w:t>
            </w:r>
            <w:r w:rsidR="00DB1C46">
              <w:t>6</w:t>
            </w:r>
          </w:p>
        </w:tc>
      </w:tr>
      <w:tr w14:paraId="706DC368" w14:textId="230F9DC0" w:rsidTr="007D3110">
        <w:tblPrEx>
          <w:tblW w:w="9666" w:type="dxa"/>
          <w:tblInd w:w="-185" w:type="dxa"/>
          <w:tblLook w:val="04A0"/>
        </w:tblPrEx>
        <w:tc>
          <w:tcPr>
            <w:tcW w:w="1409" w:type="dxa"/>
          </w:tcPr>
          <w:p w:rsidR="00DE5FD0" w:rsidP="00DE5FD0" w14:paraId="30E31E74" w14:textId="4CAF9685">
            <w:r>
              <w:t>Traveler</w:t>
            </w:r>
          </w:p>
        </w:tc>
        <w:tc>
          <w:tcPr>
            <w:tcW w:w="2563" w:type="dxa"/>
          </w:tcPr>
          <w:p w:rsidR="00DE5FD0" w:rsidP="00DE5FD0" w14:paraId="14140AFB" w14:textId="37293F5D">
            <w:r w:rsidRPr="00394B24">
              <w:t>Follow up PHA_2026 Ebola DRC</w:t>
            </w:r>
            <w:r>
              <w:t xml:space="preserve"> (Attachment D)</w:t>
            </w:r>
          </w:p>
        </w:tc>
        <w:tc>
          <w:tcPr>
            <w:tcW w:w="931" w:type="dxa"/>
          </w:tcPr>
          <w:p w:rsidR="00DE5FD0" w:rsidP="00DE5FD0" w14:paraId="5FF5F38F" w14:textId="5F4EADFD">
            <w:r w:rsidRPr="0017107D">
              <w:t>1</w:t>
            </w:r>
            <w:r>
              <w:t>,</w:t>
            </w:r>
            <w:r w:rsidRPr="0017107D">
              <w:t>825</w:t>
            </w:r>
            <w:r>
              <w:t xml:space="preserve"> </w:t>
            </w:r>
          </w:p>
        </w:tc>
        <w:tc>
          <w:tcPr>
            <w:tcW w:w="907" w:type="dxa"/>
          </w:tcPr>
          <w:p w:rsidR="00DE5FD0" w:rsidP="00DE5FD0" w14:paraId="798D8D83" w14:textId="08732BC3">
            <w:r>
              <w:t>$33.54</w:t>
            </w:r>
          </w:p>
        </w:tc>
        <w:tc>
          <w:tcPr>
            <w:tcW w:w="1350" w:type="dxa"/>
          </w:tcPr>
          <w:p w:rsidR="00DE5FD0" w:rsidP="00DE5FD0" w14:paraId="467ACF41" w14:textId="74E7F733">
            <w:r w:rsidRPr="00805322">
              <w:t>$61,211</w:t>
            </w:r>
          </w:p>
        </w:tc>
        <w:tc>
          <w:tcPr>
            <w:tcW w:w="1190" w:type="dxa"/>
          </w:tcPr>
          <w:p w:rsidR="00DE5FD0" w:rsidP="00DE5FD0" w14:paraId="56B75DB6" w14:textId="5F343332">
            <w:r>
              <w:t>x 2</w:t>
            </w:r>
          </w:p>
        </w:tc>
        <w:tc>
          <w:tcPr>
            <w:tcW w:w="1316" w:type="dxa"/>
          </w:tcPr>
          <w:p w:rsidR="00DE5FD0" w:rsidP="00DE5FD0" w14:paraId="29239C9A" w14:textId="6E066C7D">
            <w:r w:rsidRPr="00805322">
              <w:t>$122,42</w:t>
            </w:r>
            <w:r w:rsidR="00DB1C46">
              <w:t>2</w:t>
            </w:r>
          </w:p>
        </w:tc>
      </w:tr>
      <w:tr w14:paraId="265CE56F" w14:textId="49720349" w:rsidTr="007D3110">
        <w:tblPrEx>
          <w:tblW w:w="9666" w:type="dxa"/>
          <w:tblInd w:w="-185" w:type="dxa"/>
          <w:tblLook w:val="04A0"/>
        </w:tblPrEx>
        <w:tc>
          <w:tcPr>
            <w:tcW w:w="1409" w:type="dxa"/>
          </w:tcPr>
          <w:p w:rsidR="00DE5FD0" w:rsidP="00DE5FD0" w14:paraId="4EA05B85" w14:textId="626EBA8E">
            <w:r>
              <w:t>Traveler</w:t>
            </w:r>
          </w:p>
        </w:tc>
        <w:tc>
          <w:tcPr>
            <w:tcW w:w="2563" w:type="dxa"/>
          </w:tcPr>
          <w:p w:rsidR="00DE5FD0" w:rsidP="00DE5FD0" w14:paraId="78E3CD09" w14:textId="300DD6A2">
            <w:r w:rsidRPr="005F57DC">
              <w:t>2026 Ebola Response Survey of Travelers</w:t>
            </w:r>
            <w:r>
              <w:t xml:space="preserve"> (Attachment E)</w:t>
            </w:r>
          </w:p>
        </w:tc>
        <w:tc>
          <w:tcPr>
            <w:tcW w:w="931" w:type="dxa"/>
          </w:tcPr>
          <w:p w:rsidR="00DE5FD0" w:rsidP="00DE5FD0" w14:paraId="563DDCA9" w14:textId="3C3C5BEB">
            <w:r w:rsidRPr="00724ECC">
              <w:t>13,688</w:t>
            </w:r>
          </w:p>
        </w:tc>
        <w:tc>
          <w:tcPr>
            <w:tcW w:w="907" w:type="dxa"/>
          </w:tcPr>
          <w:p w:rsidR="00DE5FD0" w:rsidP="00DE5FD0" w14:paraId="1E472C1E" w14:textId="6466427B">
            <w:r>
              <w:t>$33.54</w:t>
            </w:r>
          </w:p>
        </w:tc>
        <w:tc>
          <w:tcPr>
            <w:tcW w:w="1350" w:type="dxa"/>
          </w:tcPr>
          <w:p w:rsidR="00DE5FD0" w:rsidP="00DE5FD0" w14:paraId="2B7443E1" w14:textId="077CFBD0">
            <w:r w:rsidRPr="00764834">
              <w:t>$459,0</w:t>
            </w:r>
            <w:r w:rsidR="00DB1C46">
              <w:t>96</w:t>
            </w:r>
          </w:p>
        </w:tc>
        <w:tc>
          <w:tcPr>
            <w:tcW w:w="1190" w:type="dxa"/>
          </w:tcPr>
          <w:p w:rsidR="00DE5FD0" w:rsidP="00DE5FD0" w14:paraId="27B702FB" w14:textId="527125D2">
            <w:r>
              <w:t>x 2</w:t>
            </w:r>
          </w:p>
        </w:tc>
        <w:tc>
          <w:tcPr>
            <w:tcW w:w="1316" w:type="dxa"/>
          </w:tcPr>
          <w:p w:rsidR="00DE5FD0" w:rsidP="00DE5FD0" w14:paraId="35F4EC00" w14:textId="60D50C8A">
            <w:r w:rsidRPr="00764834">
              <w:t>$918,1</w:t>
            </w:r>
            <w:r w:rsidR="00DB1C46">
              <w:t>92</w:t>
            </w:r>
          </w:p>
        </w:tc>
      </w:tr>
      <w:tr w14:paraId="42C6F5C6" w14:textId="77777777" w:rsidTr="007D3110">
        <w:tblPrEx>
          <w:tblW w:w="9666" w:type="dxa"/>
          <w:tblInd w:w="-185" w:type="dxa"/>
          <w:tblLook w:val="04A0"/>
        </w:tblPrEx>
        <w:tc>
          <w:tcPr>
            <w:tcW w:w="1409" w:type="dxa"/>
          </w:tcPr>
          <w:p w:rsidR="00C0767E" w:rsidRPr="00D56983" w:rsidP="00C0767E" w14:paraId="48D9B35D" w14:textId="4DB7BE37">
            <w:r>
              <w:t>Travelers requesting exceptions to travel restrictions</w:t>
            </w:r>
          </w:p>
        </w:tc>
        <w:tc>
          <w:tcPr>
            <w:tcW w:w="2563" w:type="dxa"/>
          </w:tcPr>
          <w:p w:rsidR="00C0767E" w:rsidRPr="000F3C26" w:rsidP="00C0767E" w14:paraId="62C2D75E" w14:textId="1096AE99">
            <w:r w:rsidRPr="00B42FAC">
              <w:t>Initial PHA _2026 Ebola DRC</w:t>
            </w:r>
            <w:r>
              <w:t xml:space="preserve"> (Attachment C</w:t>
            </w:r>
            <w:r w:rsidR="007D3110">
              <w:t>1</w:t>
            </w:r>
            <w:r>
              <w:t>)</w:t>
            </w:r>
          </w:p>
        </w:tc>
        <w:tc>
          <w:tcPr>
            <w:tcW w:w="931" w:type="dxa"/>
          </w:tcPr>
          <w:p w:rsidR="00C0767E" w:rsidP="00C0767E" w14:paraId="67CD1028" w14:textId="030D2A95">
            <w:r>
              <w:t>500</w:t>
            </w:r>
          </w:p>
        </w:tc>
        <w:tc>
          <w:tcPr>
            <w:tcW w:w="907" w:type="dxa"/>
          </w:tcPr>
          <w:p w:rsidR="00C0767E" w:rsidRPr="00F300EE" w:rsidP="00C0767E" w14:paraId="40F1B4A9" w14:textId="1D790E66">
            <w:r>
              <w:t>$33.54</w:t>
            </w:r>
          </w:p>
        </w:tc>
        <w:tc>
          <w:tcPr>
            <w:tcW w:w="1350" w:type="dxa"/>
          </w:tcPr>
          <w:p w:rsidR="00C0767E" w:rsidRPr="008331F1" w:rsidP="00C0767E" w14:paraId="13AC80FA" w14:textId="7522D403">
            <w:r w:rsidRPr="004A4A2D">
              <w:t>$16,770</w:t>
            </w:r>
          </w:p>
        </w:tc>
        <w:tc>
          <w:tcPr>
            <w:tcW w:w="1190" w:type="dxa"/>
          </w:tcPr>
          <w:p w:rsidR="00C0767E" w:rsidP="00C0767E" w14:paraId="5BDCB888" w14:textId="492B6718">
            <w:r>
              <w:t>x 2</w:t>
            </w:r>
          </w:p>
        </w:tc>
        <w:tc>
          <w:tcPr>
            <w:tcW w:w="1316" w:type="dxa"/>
          </w:tcPr>
          <w:p w:rsidR="00C0767E" w:rsidRPr="008331F1" w:rsidP="00C0767E" w14:paraId="3DA01EB6" w14:textId="69CB63CC">
            <w:r w:rsidRPr="004A4A2D">
              <w:t>$33,540</w:t>
            </w:r>
          </w:p>
        </w:tc>
      </w:tr>
      <w:tr w14:paraId="494C5647" w14:textId="77777777" w:rsidTr="007D3110">
        <w:tblPrEx>
          <w:tblW w:w="9666" w:type="dxa"/>
          <w:tblInd w:w="-185" w:type="dxa"/>
          <w:tblLook w:val="04A0"/>
        </w:tblPrEx>
        <w:tc>
          <w:tcPr>
            <w:tcW w:w="1409" w:type="dxa"/>
          </w:tcPr>
          <w:p w:rsidR="007D3110" w:rsidP="007D3110" w14:paraId="5BCBBEDA" w14:textId="482A4C15">
            <w:r>
              <w:t>Airlines</w:t>
            </w:r>
          </w:p>
        </w:tc>
        <w:tc>
          <w:tcPr>
            <w:tcW w:w="2563" w:type="dxa"/>
          </w:tcPr>
          <w:p w:rsidR="007D3110" w:rsidRPr="00B42FAC" w:rsidP="007D3110" w14:paraId="326597A0" w14:textId="19B58F08">
            <w:r w:rsidRPr="00937C91">
              <w:t xml:space="preserve">Airline Feedback </w:t>
            </w:r>
            <w:r w:rsidRPr="00937C91">
              <w:t>Survey_Ebola</w:t>
            </w:r>
            <w:r w:rsidRPr="00937C91">
              <w:t xml:space="preserve"> 2026</w:t>
            </w:r>
            <w:r>
              <w:t xml:space="preserve"> (Attachment F)</w:t>
            </w:r>
          </w:p>
        </w:tc>
        <w:tc>
          <w:tcPr>
            <w:tcW w:w="931" w:type="dxa"/>
          </w:tcPr>
          <w:p w:rsidR="007D3110" w:rsidP="007D3110" w14:paraId="7E769436" w14:textId="5988BEA2">
            <w:r>
              <w:t>33</w:t>
            </w:r>
          </w:p>
        </w:tc>
        <w:tc>
          <w:tcPr>
            <w:tcW w:w="907" w:type="dxa"/>
          </w:tcPr>
          <w:p w:rsidR="007D3110" w:rsidP="007D3110" w14:paraId="2620D993" w14:textId="199729B0">
            <w:r>
              <w:t>$64.87</w:t>
            </w:r>
          </w:p>
        </w:tc>
        <w:tc>
          <w:tcPr>
            <w:tcW w:w="1350" w:type="dxa"/>
          </w:tcPr>
          <w:p w:rsidR="007D3110" w:rsidRPr="004A4A2D" w:rsidP="007D3110" w14:paraId="55479CEA" w14:textId="684EE9E4">
            <w:r w:rsidRPr="00B96C8E">
              <w:t>$2,1</w:t>
            </w:r>
            <w:r w:rsidR="003A3D57">
              <w:t>41</w:t>
            </w:r>
          </w:p>
        </w:tc>
        <w:tc>
          <w:tcPr>
            <w:tcW w:w="1190" w:type="dxa"/>
          </w:tcPr>
          <w:p w:rsidR="007D3110" w:rsidP="007D3110" w14:paraId="375BA5E9" w14:textId="45D0D161">
            <w:r>
              <w:t>x 2</w:t>
            </w:r>
          </w:p>
        </w:tc>
        <w:tc>
          <w:tcPr>
            <w:tcW w:w="1316" w:type="dxa"/>
          </w:tcPr>
          <w:p w:rsidR="007D3110" w:rsidRPr="004A4A2D" w:rsidP="007D3110" w14:paraId="51F89A82" w14:textId="366FAEEA">
            <w:r w:rsidRPr="005445E8">
              <w:t>$4,</w:t>
            </w:r>
            <w:r w:rsidR="003A3D57">
              <w:t>282</w:t>
            </w:r>
          </w:p>
        </w:tc>
      </w:tr>
      <w:tr w14:paraId="33E0C9F5" w14:textId="77777777" w:rsidTr="007D3110">
        <w:tblPrEx>
          <w:tblW w:w="9666" w:type="dxa"/>
          <w:tblInd w:w="-185" w:type="dxa"/>
          <w:tblLook w:val="04A0"/>
        </w:tblPrEx>
        <w:tc>
          <w:tcPr>
            <w:tcW w:w="1409" w:type="dxa"/>
          </w:tcPr>
          <w:p w:rsidR="007D3110" w:rsidRPr="00500B18" w:rsidP="007D3110" w14:paraId="00C31333" w14:textId="6E7C8718">
            <w:pPr>
              <w:rPr>
                <w:b/>
                <w:bCs/>
              </w:rPr>
            </w:pPr>
            <w:r w:rsidRPr="00500B18">
              <w:rPr>
                <w:b/>
                <w:bCs/>
              </w:rPr>
              <w:t>Total</w:t>
            </w:r>
          </w:p>
        </w:tc>
        <w:tc>
          <w:tcPr>
            <w:tcW w:w="2563" w:type="dxa"/>
          </w:tcPr>
          <w:p w:rsidR="007D3110" w:rsidRPr="000F3C26" w:rsidP="007D3110" w14:paraId="56C4484B" w14:textId="77777777"/>
        </w:tc>
        <w:tc>
          <w:tcPr>
            <w:tcW w:w="931" w:type="dxa"/>
          </w:tcPr>
          <w:p w:rsidR="007D3110" w:rsidP="007D3110" w14:paraId="43164B00" w14:textId="77777777"/>
        </w:tc>
        <w:tc>
          <w:tcPr>
            <w:tcW w:w="907" w:type="dxa"/>
          </w:tcPr>
          <w:p w:rsidR="007D3110" w:rsidP="007D3110" w14:paraId="49481791" w14:textId="77777777"/>
        </w:tc>
        <w:tc>
          <w:tcPr>
            <w:tcW w:w="1350" w:type="dxa"/>
          </w:tcPr>
          <w:p w:rsidR="007D3110" w:rsidP="007D3110" w14:paraId="6DBCE3F9" w14:textId="75960DBD">
            <w:r w:rsidRPr="00B96C8E">
              <w:t>$845,27</w:t>
            </w:r>
            <w:r w:rsidR="00DB1C46">
              <w:t>1</w:t>
            </w:r>
          </w:p>
        </w:tc>
        <w:tc>
          <w:tcPr>
            <w:tcW w:w="1190" w:type="dxa"/>
          </w:tcPr>
          <w:p w:rsidR="007D3110" w:rsidP="007D3110" w14:paraId="0282C08C" w14:textId="77777777"/>
        </w:tc>
        <w:tc>
          <w:tcPr>
            <w:tcW w:w="1316" w:type="dxa"/>
          </w:tcPr>
          <w:p w:rsidR="007D3110" w:rsidP="007D3110" w14:paraId="6D215C5A" w14:textId="1899F77C">
            <w:r w:rsidRPr="005445E8">
              <w:t>$1,690,54</w:t>
            </w:r>
            <w:r w:rsidR="00DB1C46">
              <w:t>2</w:t>
            </w:r>
          </w:p>
        </w:tc>
      </w:tr>
    </w:tbl>
    <w:p w:rsidR="004D3118" w:rsidP="004D3118" w14:paraId="460C66CF" w14:textId="77777777">
      <w:bookmarkStart w:id="14" w:name="_Toc473880029"/>
    </w:p>
    <w:p w:rsidR="004D3118" w:rsidP="004D3118" w14:paraId="3FDA3685" w14:textId="77777777"/>
    <w:p w:rsidR="004A13E8" w:rsidP="004D3118" w14:paraId="55FE17FE" w14:textId="713C1653">
      <w:pPr>
        <w:pStyle w:val="Heading1"/>
        <w:numPr>
          <w:ilvl w:val="0"/>
          <w:numId w:val="7"/>
        </w:numPr>
      </w:pPr>
      <w:r>
        <w:t>Estimates of Other Total Annual Cost Burden to Respondents or Record Keepers</w:t>
      </w:r>
      <w:bookmarkEnd w:id="14"/>
    </w:p>
    <w:p w:rsidR="004D3118" w:rsidP="004D3118" w14:paraId="15F2F86D" w14:textId="77777777">
      <w:bookmarkStart w:id="15" w:name="_Toc473880030"/>
      <w:r w:rsidRPr="004D3118">
        <w:t>There are no costs to respondents other than the time necessary to respond to the information collection</w:t>
      </w:r>
    </w:p>
    <w:p w:rsidR="00B543F7" w:rsidRPr="004D3118" w:rsidP="004D3118" w14:paraId="469CEBAE" w14:textId="77777777">
      <w:pPr>
        <w:rPr>
          <w:b/>
        </w:rPr>
      </w:pPr>
    </w:p>
    <w:p w:rsidR="004A13E8" w:rsidP="004D3118" w14:paraId="55FE1801" w14:textId="545858AE">
      <w:pPr>
        <w:pStyle w:val="Heading1"/>
        <w:numPr>
          <w:ilvl w:val="0"/>
          <w:numId w:val="5"/>
        </w:numPr>
      </w:pPr>
      <w:r>
        <w:t>Annualized Cost to the Government</w:t>
      </w:r>
      <w:bookmarkEnd w:id="15"/>
    </w:p>
    <w:p w:rsidR="00FE0398" w:rsidP="00FE0398" w14:paraId="55FE1802" w14:textId="505AC3C4">
      <w:r>
        <w:t xml:space="preserve">The estimated annual </w:t>
      </w:r>
      <w:r w:rsidR="00637B86">
        <w:t xml:space="preserve">fully loaded </w:t>
      </w:r>
      <w:r>
        <w:t>cost</w:t>
      </w:r>
      <w:r w:rsidR="00637B86">
        <w:t xml:space="preserve"> burden</w:t>
      </w:r>
      <w:r>
        <w:t xml:space="preserve"> for these activities to the federal government is approximately </w:t>
      </w:r>
      <w:r w:rsidRPr="003F6D70" w:rsidR="00053AB6">
        <w:t>$20,592,537</w:t>
      </w:r>
      <w:r w:rsidRPr="003F6D70" w:rsidR="00451757">
        <w:t>.</w:t>
      </w:r>
      <w:r w:rsidR="00451757">
        <w:t xml:space="preserve"> </w:t>
      </w:r>
    </w:p>
    <w:p w:rsidR="00F03E10" w:rsidP="00FE0398" w14:paraId="36C31C40" w14:textId="51BA48C6">
      <w:r>
        <w:t xml:space="preserve">The estimated cost of initial and follow up public health assessments at </w:t>
      </w:r>
      <w:r w:rsidR="00E72024">
        <w:t>four</w:t>
      </w:r>
      <w:r>
        <w:t xml:space="preserve"> airport</w:t>
      </w:r>
      <w:r w:rsidR="00E72024">
        <w:t>s</w:t>
      </w:r>
      <w:r>
        <w:t xml:space="preserve"> is </w:t>
      </w:r>
      <w:r w:rsidRPr="008D361B" w:rsidR="008D361B">
        <w:t>$18,650,267</w:t>
      </w:r>
      <w:r w:rsidR="003F6D70">
        <w:t xml:space="preserve"> (fully loaded cost burden)</w:t>
      </w:r>
      <w:r w:rsidR="00CE5722">
        <w:t xml:space="preserve">. </w:t>
      </w:r>
      <w:r w:rsidR="003310B2">
        <w:t>This amount may change depending on the volume of travelers and if public health assessments are expanded to additional airports.</w:t>
      </w:r>
    </w:p>
    <w:p w:rsidR="00F03E10" w:rsidP="00F03E10" w14:paraId="510A2413" w14:textId="5383A7D2">
      <w:pPr>
        <w:pStyle w:val="ListParagraph"/>
        <w:numPr>
          <w:ilvl w:val="0"/>
          <w:numId w:val="12"/>
        </w:numPr>
      </w:pPr>
      <w:r>
        <w:t xml:space="preserve">CDC </w:t>
      </w:r>
      <w:r>
        <w:t xml:space="preserve">estimates that </w:t>
      </w:r>
      <w:r>
        <w:t xml:space="preserve">staff at </w:t>
      </w:r>
      <w:r w:rsidR="008D361B">
        <w:t>four</w:t>
      </w:r>
      <w:r>
        <w:t xml:space="preserve"> airport</w:t>
      </w:r>
      <w:r w:rsidR="008D361B">
        <w:t>s</w:t>
      </w:r>
      <w:r>
        <w:t xml:space="preserve"> </w:t>
      </w:r>
      <w:r w:rsidR="00740A03">
        <w:t>conducting</w:t>
      </w:r>
      <w:r>
        <w:t xml:space="preserve"> initial and </w:t>
      </w:r>
      <w:r>
        <w:t>follow up</w:t>
      </w:r>
      <w:r>
        <w:t xml:space="preserve"> public health assessments will cost </w:t>
      </w:r>
      <w:r w:rsidRPr="00F03E10">
        <w:t>$7,689,011</w:t>
      </w:r>
      <w:r>
        <w:t xml:space="preserve">. When combined with a x2 </w:t>
      </w:r>
      <w:r w:rsidR="003310B2">
        <w:t xml:space="preserve">wage rate </w:t>
      </w:r>
      <w:r w:rsidR="003310B2">
        <w:t>multiplier</w:t>
      </w:r>
      <w:r w:rsidR="003310B2">
        <w:t xml:space="preserve">, the staffing cost is approximately </w:t>
      </w:r>
      <w:r w:rsidRPr="008D361B" w:rsidR="003310B2">
        <w:t>$15,378,022</w:t>
      </w:r>
      <w:r w:rsidR="003310B2">
        <w:t xml:space="preserve">. </w:t>
      </w:r>
    </w:p>
    <w:p w:rsidR="00FE0398" w:rsidP="00F03E10" w14:paraId="55FE1803" w14:textId="3FA5CD7F">
      <w:pPr>
        <w:pStyle w:val="ListParagraph"/>
        <w:numPr>
          <w:ilvl w:val="0"/>
          <w:numId w:val="12"/>
        </w:numPr>
      </w:pPr>
      <w:r>
        <w:t>CDC estimates the cost of supplies for initial and public health assessment to be</w:t>
      </w:r>
      <w:r w:rsidR="00E01369">
        <w:t xml:space="preserve"> </w:t>
      </w:r>
      <w:r w:rsidRPr="00E01369" w:rsidR="00E01369">
        <w:t>$3,272,245</w:t>
      </w:r>
      <w:r>
        <w:t xml:space="preserve">. </w:t>
      </w:r>
    </w:p>
    <w:p w:rsidR="00435E41" w:rsidP="00435E41" w14:paraId="2BAA3E89" w14:textId="3744BAB2">
      <w:bookmarkStart w:id="16" w:name="_Toc473880031"/>
      <w:r w:rsidRPr="00435E41">
        <w:t>The estimated annual cost to the federal government for daily</w:t>
      </w:r>
      <w:r>
        <w:t xml:space="preserve"> and </w:t>
      </w:r>
      <w:r w:rsidRPr="00435E41">
        <w:t xml:space="preserve">weekly symptom monitoring is approximately $1,469,000 for CDC staff to create, develop, and deliver a traveler symptom monitoring tool and send symptom monitoring notifications to travelers from outbreak affected areas. These costs reflect $1,400,000 for staffing and development resources and $69,000 for supplies. This </w:t>
      </w:r>
      <w:r>
        <w:t>amount</w:t>
      </w:r>
      <w:r w:rsidRPr="00435E41">
        <w:t xml:space="preserve"> may change depending on the volume of data submitted to CDC from state and local health departments. </w:t>
      </w:r>
    </w:p>
    <w:p w:rsidR="00D22AB0" w:rsidP="00435E41" w14:paraId="3A733DF9" w14:textId="7C77E853">
      <w:r>
        <w:t xml:space="preserve">The estimated </w:t>
      </w:r>
      <w:r w:rsidR="00A10B71">
        <w:t xml:space="preserve">fully loaded </w:t>
      </w:r>
      <w:r>
        <w:t>cost</w:t>
      </w:r>
      <w:r w:rsidR="00A10B71">
        <w:t xml:space="preserve"> burden</w:t>
      </w:r>
      <w:r>
        <w:t xml:space="preserve"> to the federal government for creating, distributing and analyzing the </w:t>
      </w:r>
      <w:r w:rsidR="00B60FED">
        <w:t>traveler feedback and airline</w:t>
      </w:r>
      <w:r w:rsidR="00C11E30">
        <w:t xml:space="preserve"> survey</w:t>
      </w:r>
      <w:r w:rsidR="00B60FED">
        <w:t>s</w:t>
      </w:r>
      <w:r w:rsidR="00C11E30">
        <w:t xml:space="preserve"> is </w:t>
      </w:r>
      <w:r w:rsidRPr="00A10B71" w:rsidR="00187DCA">
        <w:t>$473,270</w:t>
      </w:r>
      <w:r w:rsidRPr="00A10B71" w:rsidR="00C11E30">
        <w:t>.</w:t>
      </w:r>
      <w:r w:rsidR="00C11E30">
        <w:t xml:space="preserve"> </w:t>
      </w:r>
      <w:r w:rsidR="00BB3889">
        <w:t xml:space="preserve">This estimate </w:t>
      </w:r>
      <w:r w:rsidR="00187DCA">
        <w:t>accounts fo</w:t>
      </w:r>
      <w:r w:rsidR="00821256">
        <w:t>r 5 staff at the GS-12 level spending approximately 50% of their time on this activity</w:t>
      </w:r>
      <w:r w:rsidR="0095040D">
        <w:t xml:space="preserve"> and includes</w:t>
      </w:r>
      <w:r w:rsidR="00FA2FB3">
        <w:t xml:space="preserve"> a x2 </w:t>
      </w:r>
      <w:r w:rsidR="00FA2FB3">
        <w:t>wage rate</w:t>
      </w:r>
      <w:r w:rsidR="00FA2FB3">
        <w:t xml:space="preserve"> multiplier. </w:t>
      </w:r>
    </w:p>
    <w:p w:rsidR="000C59F5" w:rsidRPr="00C853D5" w:rsidP="00435E41" w14:paraId="48A78DCC" w14:textId="342004CC">
      <w:r>
        <w:t xml:space="preserve">Source link used for estimated Cost to the Federal Government from OPM Salary Table 2026-GS: </w:t>
      </w:r>
      <w:hyperlink r:id="rId12" w:history="1">
        <w:r>
          <w:rPr>
            <w:rStyle w:val="Hyperlink"/>
            <w:color w:val="0000FF"/>
          </w:rPr>
          <w:t>SALARY TABLE 2026-ATL</w:t>
        </w:r>
      </w:hyperlink>
      <w:r>
        <w:t>.</w:t>
      </w:r>
    </w:p>
    <w:p w:rsidR="004A13E8" w:rsidP="004D3118" w14:paraId="55FE1810" w14:textId="59EE7278">
      <w:pPr>
        <w:pStyle w:val="Heading1"/>
        <w:numPr>
          <w:ilvl w:val="0"/>
          <w:numId w:val="5"/>
        </w:numPr>
        <w:spacing w:before="240"/>
      </w:pPr>
      <w:r>
        <w:t>Explanation for Program Changes or Adjustments</w:t>
      </w:r>
      <w:bookmarkEnd w:id="16"/>
    </w:p>
    <w:p w:rsidR="004A13E8" w:rsidP="004A13E8" w14:paraId="55FE1811" w14:textId="1A3F1F67">
      <w:r>
        <w:t>This is a</w:t>
      </w:r>
      <w:r w:rsidR="00FA2FB3">
        <w:t xml:space="preserve">n </w:t>
      </w:r>
      <w:r>
        <w:t>information collection</w:t>
      </w:r>
      <w:r w:rsidR="00FA2FB3">
        <w:t xml:space="preserve"> that was approved </w:t>
      </w:r>
      <w:r w:rsidR="009D241C">
        <w:t xml:space="preserve">initially </w:t>
      </w:r>
      <w:r w:rsidR="00FA2FB3">
        <w:t>as an emergency collection.</w:t>
      </w:r>
      <w:r w:rsidR="00D6792E">
        <w:t xml:space="preserve"> This submission has been updated to </w:t>
      </w:r>
      <w:r w:rsidR="009D241C">
        <w:t xml:space="preserve">include more accurate estimates of traveler volume and time to complete each form. </w:t>
      </w:r>
    </w:p>
    <w:p w:rsidR="001E0F97" w:rsidRPr="004A13E8" w:rsidP="004A13E8" w14:paraId="2176E996" w14:textId="77777777"/>
    <w:p w:rsidR="004A13E8" w:rsidP="004D3118" w14:paraId="55FE1812" w14:textId="77777777">
      <w:pPr>
        <w:pStyle w:val="Heading1"/>
        <w:numPr>
          <w:ilvl w:val="0"/>
          <w:numId w:val="5"/>
        </w:numPr>
      </w:pPr>
      <w:bookmarkStart w:id="17" w:name="_Toc473880032"/>
      <w:r>
        <w:t>Plans for Tabulation and Publication and Project Time Schedule</w:t>
      </w:r>
      <w:bookmarkEnd w:id="17"/>
    </w:p>
    <w:p w:rsidR="00C96EEC" w:rsidRPr="00C96EEC" w:rsidP="00C96EEC" w14:paraId="537CA625" w14:textId="469808DF">
      <w:bookmarkStart w:id="18" w:name="_Toc473880033"/>
      <w:r w:rsidRPr="00C96EEC">
        <w:t xml:space="preserve">CDC may report aggregate totals of number of people screened, </w:t>
      </w:r>
      <w:r w:rsidR="00EC3D21">
        <w:t xml:space="preserve">number of travelers contacted for monitoring, and </w:t>
      </w:r>
      <w:r w:rsidR="004C43FD">
        <w:t>methods of contact</w:t>
      </w:r>
      <w:r w:rsidRPr="00C96EEC">
        <w:t xml:space="preserve"> as appropriate. Similarly, aggregate numbers of illness or death investigations may be reported.</w:t>
      </w:r>
    </w:p>
    <w:p w:rsidR="00C96EEC" w:rsidP="00C96EEC" w14:paraId="3D725F97" w14:textId="77777777">
      <w:r w:rsidRPr="00C96EEC">
        <w:t>Publication of the results of the public health risk assessment, and any lessons learned, may be published to inform future public health interventions and to contribute to the body of knowledge concerning public health interventions at ports of entry. No personally identifiable information will be published.</w:t>
      </w:r>
    </w:p>
    <w:p w:rsidR="004C43FD" w:rsidRPr="00C96EEC" w:rsidP="00C96EEC" w14:paraId="7A0D3360" w14:textId="77777777">
      <w:pPr>
        <w:rPr>
          <w:b/>
        </w:rPr>
      </w:pPr>
    </w:p>
    <w:p w:rsidR="004A13E8" w:rsidP="00C96EEC" w14:paraId="55FE1826" w14:textId="1BB6589E">
      <w:pPr>
        <w:pStyle w:val="Heading1"/>
        <w:numPr>
          <w:ilvl w:val="0"/>
          <w:numId w:val="5"/>
        </w:numPr>
        <w:spacing w:before="240"/>
      </w:pPr>
      <w:r>
        <w:t>Reason(s) Display of OMB Expiration Date is Inappropriate</w:t>
      </w:r>
      <w:bookmarkEnd w:id="18"/>
    </w:p>
    <w:p w:rsidR="004A13E8" w:rsidP="004A13E8" w14:paraId="55FE1827" w14:textId="77777777">
      <w:r>
        <w:t>The display of the OMB Expiration date is not inappropriate.</w:t>
      </w:r>
    </w:p>
    <w:p w:rsidR="004D3118" w:rsidRPr="004A13E8" w:rsidP="004A13E8" w14:paraId="3ED9C4DA" w14:textId="77777777"/>
    <w:p w:rsidR="004A13E8" w:rsidP="004D3118" w14:paraId="55FE1828" w14:textId="77777777">
      <w:pPr>
        <w:pStyle w:val="Heading1"/>
        <w:numPr>
          <w:ilvl w:val="0"/>
          <w:numId w:val="5"/>
        </w:numPr>
      </w:pPr>
      <w:bookmarkStart w:id="19" w:name="_Toc473880034"/>
      <w:r>
        <w:t>Exceptions to Certification for Paperwork Reduction Act Submissions</w:t>
      </w:r>
      <w:bookmarkEnd w:id="19"/>
    </w:p>
    <w:p w:rsidR="004A13E8" w:rsidP="004A13E8" w14:paraId="55FE1829" w14:textId="77777777">
      <w:r>
        <w:t>There are no exceptions to the certification.</w:t>
      </w:r>
    </w:p>
    <w:p w:rsidR="004D3118" w:rsidRPr="004A13E8" w:rsidP="004A13E8" w14:paraId="0664984E" w14:textId="77777777"/>
    <w:p w:rsidR="004A13E8" w:rsidRPr="004A13E8" w:rsidP="004A13E8" w14:paraId="55FE182A" w14:textId="77777777">
      <w:pPr>
        <w:pStyle w:val="Heading1"/>
        <w:numPr>
          <w:ilvl w:val="0"/>
          <w:numId w:val="0"/>
        </w:numPr>
      </w:pPr>
      <w:bookmarkStart w:id="20" w:name="_Toc473880035"/>
      <w:r>
        <w:t>Attachments</w:t>
      </w:r>
      <w:bookmarkEnd w:id="20"/>
    </w:p>
    <w:p w:rsidR="00B7256A" w:rsidP="004A0034" w14:paraId="5E28CA06" w14:textId="77777777">
      <w:pPr>
        <w:pStyle w:val="ListParagraph"/>
        <w:numPr>
          <w:ilvl w:val="0"/>
          <w:numId w:val="3"/>
        </w:numPr>
        <w:ind w:left="360"/>
      </w:pPr>
      <w:r w:rsidRPr="00B7256A">
        <w:t>Attachment A1-42 USC 264</w:t>
      </w:r>
    </w:p>
    <w:p w:rsidR="00B7256A" w:rsidP="004A0034" w14:paraId="3B8F61A9" w14:textId="2EB8A07F">
      <w:pPr>
        <w:pStyle w:val="ListParagraph"/>
        <w:numPr>
          <w:ilvl w:val="0"/>
          <w:numId w:val="3"/>
        </w:numPr>
        <w:ind w:left="360"/>
      </w:pPr>
      <w:r w:rsidRPr="00C765E1">
        <w:t>Attachment A2-42 CFR part 71</w:t>
      </w:r>
    </w:p>
    <w:p w:rsidR="00AD2F36" w:rsidP="004A0034" w14:paraId="55FE182C" w14:textId="5A395264">
      <w:pPr>
        <w:pStyle w:val="ListParagraph"/>
        <w:numPr>
          <w:ilvl w:val="0"/>
          <w:numId w:val="3"/>
        </w:numPr>
        <w:ind w:left="360"/>
      </w:pPr>
      <w:r>
        <w:t xml:space="preserve">Attachment B - </w:t>
      </w:r>
      <w:r>
        <w:t>60-Day FRN</w:t>
      </w:r>
    </w:p>
    <w:p w:rsidR="008C702F" w:rsidP="004A0034" w14:paraId="7C95283D" w14:textId="77777777">
      <w:pPr>
        <w:pStyle w:val="ListParagraph"/>
        <w:numPr>
          <w:ilvl w:val="0"/>
          <w:numId w:val="3"/>
        </w:numPr>
        <w:ind w:left="360"/>
      </w:pPr>
      <w:r w:rsidRPr="008C702F">
        <w:t>Attachment C1 - 2026_EbolaBVD_IPHA</w:t>
      </w:r>
    </w:p>
    <w:p w:rsidR="008C702F" w:rsidP="004A0034" w14:paraId="034D5BAC" w14:textId="6F8699B2">
      <w:pPr>
        <w:pStyle w:val="ListParagraph"/>
        <w:numPr>
          <w:ilvl w:val="0"/>
          <w:numId w:val="3"/>
        </w:numPr>
        <w:ind w:left="360"/>
      </w:pPr>
      <w:r w:rsidRPr="008C702F">
        <w:t xml:space="preserve">Attachment C2 - 2026 </w:t>
      </w:r>
      <w:r w:rsidRPr="008C702F">
        <w:t>EbolaBVD_IPHA_Traveler</w:t>
      </w:r>
    </w:p>
    <w:p w:rsidR="008C702F" w:rsidP="004A0034" w14:paraId="70BD4AAC" w14:textId="22B7D07F">
      <w:pPr>
        <w:pStyle w:val="ListParagraph"/>
        <w:numPr>
          <w:ilvl w:val="0"/>
          <w:numId w:val="3"/>
        </w:numPr>
        <w:ind w:left="360"/>
      </w:pPr>
      <w:r w:rsidRPr="009F45B6">
        <w:t>Attachment D - 2026_EbolaBVD_FollowUpPHA</w:t>
      </w:r>
    </w:p>
    <w:p w:rsidR="009F45B6" w:rsidP="004A0034" w14:paraId="56CD63FA" w14:textId="2B286154">
      <w:pPr>
        <w:pStyle w:val="ListParagraph"/>
        <w:numPr>
          <w:ilvl w:val="0"/>
          <w:numId w:val="3"/>
        </w:numPr>
        <w:ind w:left="360"/>
      </w:pPr>
      <w:r w:rsidRPr="009F45B6">
        <w:t>Attachment E - 2026 Ebola Response Survey of Travelers</w:t>
      </w:r>
    </w:p>
    <w:p w:rsidR="009F45B6" w:rsidP="004A0034" w14:paraId="2D0767F7" w14:textId="49DA1BD0">
      <w:pPr>
        <w:pStyle w:val="ListParagraph"/>
        <w:numPr>
          <w:ilvl w:val="0"/>
          <w:numId w:val="3"/>
        </w:numPr>
        <w:ind w:left="360"/>
      </w:pPr>
      <w:r w:rsidRPr="00FE1B5F">
        <w:t xml:space="preserve">Attachment F - Airline Feedback </w:t>
      </w:r>
      <w:r w:rsidRPr="00FE1B5F">
        <w:t>Survey_Ebola</w:t>
      </w:r>
      <w:r w:rsidRPr="00FE1B5F">
        <w:t xml:space="preserve"> 2026</w:t>
      </w:r>
    </w:p>
    <w:p w:rsidR="00BE3767" w:rsidP="00FE1B5F" w14:paraId="70F24CD6" w14:textId="5F2AE412">
      <w:pPr>
        <w:pStyle w:val="ListParagraph"/>
        <w:numPr>
          <w:ilvl w:val="0"/>
          <w:numId w:val="3"/>
        </w:numPr>
        <w:ind w:left="360"/>
      </w:pPr>
      <w:r w:rsidRPr="00BE3767">
        <w:t>Attachment G</w:t>
      </w:r>
      <w:r w:rsidR="00FE1B5F">
        <w:t>1</w:t>
      </w:r>
      <w:r w:rsidRPr="00BE3767">
        <w:t xml:space="preserve"> - </w:t>
      </w:r>
      <w:r w:rsidR="00FE1B5F">
        <w:t>P</w:t>
      </w:r>
      <w:r w:rsidRPr="00BE3767">
        <w:t>HARS PIA</w:t>
      </w:r>
    </w:p>
    <w:p w:rsidR="00FE1B5F" w:rsidP="00FE1B5F" w14:paraId="05D889CB" w14:textId="0BC19469">
      <w:pPr>
        <w:pStyle w:val="ListParagraph"/>
        <w:numPr>
          <w:ilvl w:val="0"/>
          <w:numId w:val="3"/>
        </w:numPr>
        <w:ind w:left="360"/>
      </w:pPr>
      <w:r w:rsidRPr="00A76849">
        <w:t>Attachment G2 - 1CDP PIA</w:t>
      </w:r>
    </w:p>
    <w:p w:rsidR="00A76849" w:rsidP="00FE1B5F" w14:paraId="3F92DCA8" w14:textId="215F0BD9">
      <w:pPr>
        <w:pStyle w:val="ListParagraph"/>
        <w:numPr>
          <w:ilvl w:val="0"/>
          <w:numId w:val="3"/>
        </w:numPr>
        <w:ind w:left="360"/>
      </w:pPr>
      <w:r w:rsidRPr="00A76849">
        <w:t>Attachment H1 - QARS SORN 09-20-0171</w:t>
      </w:r>
    </w:p>
    <w:p w:rsidR="00AD2F36" w:rsidP="00DF0559" w14:paraId="55FE182E" w14:textId="38FF4005">
      <w:pPr>
        <w:pStyle w:val="ListParagraph"/>
        <w:numPr>
          <w:ilvl w:val="0"/>
          <w:numId w:val="3"/>
        </w:numPr>
        <w:ind w:left="360"/>
      </w:pPr>
      <w:r w:rsidRPr="00EB3E49">
        <w:t>Attachment H2 - 1CDP SORN 09-90-2001</w:t>
      </w:r>
    </w:p>
    <w:p w:rsidR="00EB3E49" w:rsidRPr="004A13E8" w:rsidP="00DF0559" w14:paraId="65E61A2B" w14:textId="20FB7A38">
      <w:pPr>
        <w:pStyle w:val="ListParagraph"/>
        <w:numPr>
          <w:ilvl w:val="0"/>
          <w:numId w:val="3"/>
        </w:numPr>
        <w:ind w:left="360"/>
      </w:pPr>
      <w:r w:rsidRPr="00EB3E49">
        <w:t>Attachment I - 0920-1469 Non-research Determination</w:t>
      </w:r>
    </w:p>
    <w:sectPr w:rsidSect="006C6578">
      <w:headerReference w:type="even" r:id="rId13"/>
      <w:headerReference w:type="default" r:id="rId14"/>
      <w:footerReference w:type="even" r:id="rId15"/>
      <w:footerReference w:type="default" r:id="rId16"/>
      <w:headerReference w:type="first" r:id="rId17"/>
      <w:footerReference w:type="first" r:id="rId18"/>
      <w:pgSz w:w="12240" w:h="15840"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597F43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4075931"/>
      <w:docPartObj>
        <w:docPartGallery w:val="Page Numbers (Bottom of Page)"/>
        <w:docPartUnique/>
      </w:docPartObj>
    </w:sdtPr>
    <w:sdtEndPr>
      <w:rPr>
        <w:noProof/>
      </w:rPr>
    </w:sdtEndPr>
    <w:sdtContent>
      <w:p w:rsidR="00780DC1" w14:paraId="55FE1835" w14:textId="10FAEDD9">
        <w:pPr>
          <w:pStyle w:val="Footer"/>
          <w:jc w:val="center"/>
        </w:pPr>
        <w:r>
          <w:fldChar w:fldCharType="begin"/>
        </w:r>
        <w:r>
          <w:instrText xml:space="preserve"> PAGE   \* MERGEFORMAT </w:instrText>
        </w:r>
        <w:r>
          <w:fldChar w:fldCharType="separate"/>
        </w:r>
        <w:r w:rsidR="00653FB3">
          <w:rPr>
            <w:noProof/>
          </w:rPr>
          <w:t>4</w:t>
        </w:r>
        <w:r>
          <w:rPr>
            <w:noProof/>
          </w:rPr>
          <w:fldChar w:fldCharType="end"/>
        </w:r>
      </w:p>
    </w:sdtContent>
  </w:sdt>
  <w:p w:rsidR="008B5D54" w14:paraId="55FE18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329F21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8642E" w:rsidP="008B5D54" w14:paraId="79AA6497" w14:textId="77777777">
      <w:pPr>
        <w:spacing w:after="0" w:line="240" w:lineRule="auto"/>
      </w:pPr>
      <w:r>
        <w:separator/>
      </w:r>
    </w:p>
  </w:footnote>
  <w:footnote w:type="continuationSeparator" w:id="1">
    <w:p w:rsidR="0058642E" w:rsidP="008B5D54" w14:paraId="30468967" w14:textId="77777777">
      <w:pPr>
        <w:spacing w:after="0" w:line="240" w:lineRule="auto"/>
      </w:pPr>
      <w:r>
        <w:continuationSeparator/>
      </w:r>
    </w:p>
  </w:footnote>
  <w:footnote w:id="2">
    <w:p w:rsidR="008311D1" w:rsidP="008311D1" w14:paraId="5D6EB014" w14:textId="77777777">
      <w:pPr>
        <w:pStyle w:val="FootnoteText"/>
      </w:pPr>
      <w:r>
        <w:rPr>
          <w:rStyle w:val="FootnoteReference"/>
        </w:rPr>
        <w:footnoteRef/>
      </w:r>
      <w:r>
        <w:t xml:space="preserve"> </w:t>
      </w:r>
      <w:hyperlink r:id="rId1" w:history="1">
        <w:r w:rsidRPr="008010EB">
          <w:rPr>
            <w:rStyle w:val="Hyperlink"/>
          </w:rPr>
          <w:t>https://www.who.int/news/item/17-05-2026-epidemic-of-ebola-disease-in-the-democratic-republic-of-the-congo-and-uganda-determined-a-public-health-emergency-of-international-concern</w:t>
        </w:r>
      </w:hyperlink>
      <w:r>
        <w:t xml:space="preserve"> </w:t>
      </w:r>
    </w:p>
  </w:footnote>
  <w:footnote w:id="3">
    <w:p w:rsidR="008311D1" w:rsidP="008311D1" w14:paraId="7A65E9D8" w14:textId="77777777">
      <w:pPr>
        <w:pStyle w:val="FootnoteText"/>
      </w:pPr>
      <w:r>
        <w:rPr>
          <w:rStyle w:val="FootnoteReference"/>
        </w:rPr>
        <w:footnoteRef/>
      </w:r>
      <w:r>
        <w:t xml:space="preserve"> </w:t>
      </w:r>
      <w:hyperlink r:id="rId2" w:history="1">
        <w:r w:rsidRPr="00FC3720">
          <w:rPr>
            <w:rStyle w:val="Hyperlink"/>
          </w:rPr>
          <w:t>https://www.federalregister.gov/public-inspection/2026-10179/arrival-restrictions-applicable-to-flights-carrying-persons-who-have-recently-traveled-from-or-were</w:t>
        </w:r>
      </w:hyperlink>
      <w:r>
        <w:t xml:space="preserve"> </w:t>
      </w:r>
    </w:p>
  </w:footnote>
  <w:footnote w:id="4">
    <w:p w:rsidR="008311D1" w:rsidP="008311D1" w14:paraId="32C909F7" w14:textId="77777777">
      <w:pPr>
        <w:pStyle w:val="FootnoteText"/>
      </w:pPr>
      <w:r>
        <w:rPr>
          <w:rStyle w:val="FootnoteReference"/>
        </w:rPr>
        <w:footnoteRef/>
      </w:r>
      <w:r>
        <w:t xml:space="preserve"> </w:t>
      </w:r>
      <w:hyperlink r:id="rId3" w:history="1">
        <w:r w:rsidRPr="00C20ABE">
          <w:rPr>
            <w:rStyle w:val="Hyperlink"/>
          </w:rPr>
          <w:t>https://www.cbp.gov/newsroom/announcements/modification-list-designated-airports-regarding-arrival-restrictions-may-21</w:t>
        </w:r>
      </w:hyperlink>
      <w:r>
        <w:t xml:space="preserve"> </w:t>
      </w:r>
    </w:p>
  </w:footnote>
  <w:footnote w:id="5">
    <w:p w:rsidR="008311D1" w:rsidP="008311D1" w14:paraId="6590245E" w14:textId="77777777">
      <w:pPr>
        <w:pStyle w:val="FootnoteText"/>
      </w:pPr>
      <w:r>
        <w:rPr>
          <w:rStyle w:val="FootnoteReference"/>
        </w:rPr>
        <w:footnoteRef/>
      </w:r>
      <w:r>
        <w:t xml:space="preserve"> </w:t>
      </w:r>
      <w:hyperlink r:id="rId4" w:history="1">
        <w:r w:rsidRPr="00C20ABE">
          <w:rPr>
            <w:rStyle w:val="Hyperlink"/>
          </w:rPr>
          <w:t>https://www.cbp.gov/newsroom/announcements/modification-list-designated-airports-regarding-arrival-restrictions-may-24-2026</w:t>
        </w:r>
      </w:hyperlink>
      <w:r>
        <w:t xml:space="preserve"> </w:t>
      </w:r>
    </w:p>
  </w:footnote>
  <w:footnote w:id="6">
    <w:p w:rsidR="00844448" w14:paraId="0FE8FCAB" w14:textId="161168F8">
      <w:pPr>
        <w:pStyle w:val="FootnoteText"/>
      </w:pPr>
      <w:r>
        <w:rPr>
          <w:rStyle w:val="FootnoteReference"/>
        </w:rPr>
        <w:footnoteRef/>
      </w:r>
      <w:r>
        <w:t xml:space="preserve"> </w:t>
      </w:r>
      <w:hyperlink r:id="rId5" w:history="1">
        <w:r w:rsidRPr="00DE3641" w:rsidR="00276CE2">
          <w:rPr>
            <w:rStyle w:val="Hyperlink"/>
          </w:rPr>
          <w:t>https://www.cdc.gov/port-health/legal-authorities/evdorder.html</w:t>
        </w:r>
      </w:hyperlink>
      <w:r w:rsidR="00276CE2">
        <w:t xml:space="preserve"> </w:t>
      </w:r>
    </w:p>
  </w:footnote>
  <w:footnote w:id="7">
    <w:p w:rsidR="00495719" w:rsidP="00495719" w14:paraId="064F1CDA" w14:textId="47BD6B66">
      <w:pPr>
        <w:pStyle w:val="FootnoteText"/>
      </w:pPr>
      <w:r>
        <w:rPr>
          <w:rStyle w:val="FootnoteReference"/>
        </w:rPr>
        <w:footnoteRef/>
      </w:r>
      <w:r>
        <w:t xml:space="preserve"> </w:t>
      </w:r>
      <w:hyperlink r:id="rId6" w:history="1">
        <w:r w:rsidRPr="00C20ABE" w:rsidR="007669E4">
          <w:rPr>
            <w:rStyle w:val="Hyperlink"/>
          </w:rPr>
          <w:t>https://www.cdc.gov/ebola/php/emergency-guidance/index.html?CDC_AA_refVal=https%3A%2F%2Fwww.cdc.gov%2Fviral-hemorrhagic-fevers%2Fphp%2Fphp%2Fpublic-health-strategy%2Febola-outbreak-interim-guidance.html</w:t>
        </w:r>
      </w:hyperlink>
      <w:r w:rsidR="007669E4">
        <w:t xml:space="preserve"> </w:t>
      </w:r>
    </w:p>
  </w:footnote>
  <w:footnote w:id="8">
    <w:p w:rsidR="008B35DF" w14:paraId="1C6ECF62" w14:textId="3E88E54D">
      <w:pPr>
        <w:pStyle w:val="FootnoteText"/>
      </w:pPr>
      <w:r>
        <w:rPr>
          <w:rStyle w:val="FootnoteReference"/>
        </w:rPr>
        <w:footnoteRef/>
      </w:r>
      <w:r>
        <w:t xml:space="preserve"> </w:t>
      </w:r>
      <w:hyperlink r:id="rId7" w:history="1">
        <w:r w:rsidRPr="00FC3720">
          <w:rPr>
            <w:rStyle w:val="Hyperlink"/>
          </w:rPr>
          <w:t>https://pmc.ncbi.nlm.nih.gov/articles/PMC4584540/</w:t>
        </w:r>
      </w:hyperlink>
      <w:r>
        <w:t xml:space="preserve"> </w:t>
      </w:r>
    </w:p>
  </w:footnote>
  <w:footnote w:id="9">
    <w:p w:rsidR="00CB7B09" w14:paraId="08CAC8AF" w14:textId="0001C0F9">
      <w:pPr>
        <w:pStyle w:val="FootnoteText"/>
      </w:pPr>
      <w:r>
        <w:rPr>
          <w:rStyle w:val="FootnoteReference"/>
        </w:rPr>
        <w:footnoteRef/>
      </w:r>
      <w:r>
        <w:t xml:space="preserve"> </w:t>
      </w:r>
      <w:hyperlink r:id="rId5" w:history="1">
        <w:r w:rsidRPr="00AB112D">
          <w:rPr>
            <w:rStyle w:val="Hyperlink"/>
          </w:rPr>
          <w:t>https://www.cdc.gov/port-health/legal-authorities/evdorder.html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01FD80D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3320A5A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1B9BC2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9D65A0"/>
    <w:multiLevelType w:val="multilevel"/>
    <w:tmpl w:val="07AC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6859BB"/>
    <w:multiLevelType w:val="hybridMultilevel"/>
    <w:tmpl w:val="D16462DE"/>
    <w:lvl w:ilvl="0">
      <w:start w:val="13"/>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7A1616D"/>
    <w:multiLevelType w:val="multilevel"/>
    <w:tmpl w:val="A3C4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B492876"/>
    <w:multiLevelType w:val="hybridMultilevel"/>
    <w:tmpl w:val="010A4924"/>
    <w:lvl w:ilvl="0">
      <w:start w:val="14"/>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D0C38C0"/>
    <w:multiLevelType w:val="hybridMultilevel"/>
    <w:tmpl w:val="A06E2E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C402AA6"/>
    <w:multiLevelType w:val="hybridMultilevel"/>
    <w:tmpl w:val="D614466C"/>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6">
    <w:nsid w:val="3F8B7BDF"/>
    <w:multiLevelType w:val="hybridMultilevel"/>
    <w:tmpl w:val="CD1E9D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6586A31"/>
    <w:multiLevelType w:val="hybridMultilevel"/>
    <w:tmpl w:val="DDC43CEC"/>
    <w:lvl w:ilvl="0">
      <w:start w:val="1"/>
      <w:numFmt w:val="decimal"/>
      <w:pStyle w:val="Heading1"/>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1775490"/>
    <w:multiLevelType w:val="multilevel"/>
    <w:tmpl w:val="D748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F723E04"/>
    <w:multiLevelType w:val="multilevel"/>
    <w:tmpl w:val="AEBC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07B670C"/>
    <w:multiLevelType w:val="hybridMultilevel"/>
    <w:tmpl w:val="F4A2A8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9C121E0"/>
    <w:multiLevelType w:val="hybridMultilevel"/>
    <w:tmpl w:val="CDF010D8"/>
    <w:lvl w:ilvl="0">
      <w:start w:val="1"/>
      <w:numFmt w:val="bullet"/>
      <w:pStyle w:val="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68272906">
    <w:abstractNumId w:val="11"/>
  </w:num>
  <w:num w:numId="2" w16cid:durableId="664016064">
    <w:abstractNumId w:val="7"/>
  </w:num>
  <w:num w:numId="3" w16cid:durableId="1524704040">
    <w:abstractNumId w:val="10"/>
  </w:num>
  <w:num w:numId="4" w16cid:durableId="582377273">
    <w:abstractNumId w:val="1"/>
  </w:num>
  <w:num w:numId="5" w16cid:durableId="1511989783">
    <w:abstractNumId w:val="3"/>
  </w:num>
  <w:num w:numId="6" w16cid:durableId="1641884761">
    <w:abstractNumId w:val="7"/>
    <w:lvlOverride w:ilvl="0">
      <w:startOverride w:val="13"/>
    </w:lvlOverride>
  </w:num>
  <w:num w:numId="7" w16cid:durableId="1790540507">
    <w:abstractNumId w:val="7"/>
    <w:lvlOverride w:ilvl="0">
      <w:startOverride w:val="13"/>
    </w:lvlOverride>
  </w:num>
  <w:num w:numId="8" w16cid:durableId="1045787732">
    <w:abstractNumId w:val="4"/>
  </w:num>
  <w:num w:numId="9" w16cid:durableId="1974863617">
    <w:abstractNumId w:val="8"/>
  </w:num>
  <w:num w:numId="10" w16cid:durableId="1496145417">
    <w:abstractNumId w:val="9"/>
  </w:num>
  <w:num w:numId="11" w16cid:durableId="530992931">
    <w:abstractNumId w:val="6"/>
  </w:num>
  <w:num w:numId="12" w16cid:durableId="790779807">
    <w:abstractNumId w:val="5"/>
  </w:num>
  <w:num w:numId="13" w16cid:durableId="1722901180">
    <w:abstractNumId w:val="2"/>
  </w:num>
  <w:num w:numId="14" w16cid:durableId="15696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720"/>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3E8"/>
    <w:rsid w:val="0000065C"/>
    <w:rsid w:val="000042EA"/>
    <w:rsid w:val="00015585"/>
    <w:rsid w:val="00015C1E"/>
    <w:rsid w:val="0001734A"/>
    <w:rsid w:val="00022660"/>
    <w:rsid w:val="00031B59"/>
    <w:rsid w:val="00041656"/>
    <w:rsid w:val="00046B0F"/>
    <w:rsid w:val="000535B7"/>
    <w:rsid w:val="00053AB6"/>
    <w:rsid w:val="0005529D"/>
    <w:rsid w:val="0005699B"/>
    <w:rsid w:val="0006059B"/>
    <w:rsid w:val="00060F7F"/>
    <w:rsid w:val="0006261B"/>
    <w:rsid w:val="00077A77"/>
    <w:rsid w:val="00081746"/>
    <w:rsid w:val="00082A98"/>
    <w:rsid w:val="0009667B"/>
    <w:rsid w:val="00096E38"/>
    <w:rsid w:val="00097982"/>
    <w:rsid w:val="000A2BCC"/>
    <w:rsid w:val="000A71F0"/>
    <w:rsid w:val="000B2569"/>
    <w:rsid w:val="000B7E92"/>
    <w:rsid w:val="000C1760"/>
    <w:rsid w:val="000C59F5"/>
    <w:rsid w:val="000D3B24"/>
    <w:rsid w:val="000D57D4"/>
    <w:rsid w:val="000F3C26"/>
    <w:rsid w:val="00103878"/>
    <w:rsid w:val="00110216"/>
    <w:rsid w:val="001106E8"/>
    <w:rsid w:val="00115207"/>
    <w:rsid w:val="001226A5"/>
    <w:rsid w:val="00124128"/>
    <w:rsid w:val="001259F3"/>
    <w:rsid w:val="00127A01"/>
    <w:rsid w:val="00131328"/>
    <w:rsid w:val="0013582E"/>
    <w:rsid w:val="00136EDF"/>
    <w:rsid w:val="00140AC2"/>
    <w:rsid w:val="001441AF"/>
    <w:rsid w:val="00144CF6"/>
    <w:rsid w:val="00146F55"/>
    <w:rsid w:val="001523DF"/>
    <w:rsid w:val="001526CE"/>
    <w:rsid w:val="00162357"/>
    <w:rsid w:val="00165B2E"/>
    <w:rsid w:val="00167032"/>
    <w:rsid w:val="0017107D"/>
    <w:rsid w:val="0017388B"/>
    <w:rsid w:val="00175136"/>
    <w:rsid w:val="00177248"/>
    <w:rsid w:val="00181DB5"/>
    <w:rsid w:val="0018286A"/>
    <w:rsid w:val="001852CB"/>
    <w:rsid w:val="001867A1"/>
    <w:rsid w:val="00187DCA"/>
    <w:rsid w:val="001940B5"/>
    <w:rsid w:val="001A58BE"/>
    <w:rsid w:val="001B46BF"/>
    <w:rsid w:val="001B46D3"/>
    <w:rsid w:val="001B4747"/>
    <w:rsid w:val="001C109B"/>
    <w:rsid w:val="001E08A8"/>
    <w:rsid w:val="001E0F97"/>
    <w:rsid w:val="001E5A3E"/>
    <w:rsid w:val="001F10F6"/>
    <w:rsid w:val="001F602C"/>
    <w:rsid w:val="001F77FA"/>
    <w:rsid w:val="00207118"/>
    <w:rsid w:val="0021641C"/>
    <w:rsid w:val="0023289E"/>
    <w:rsid w:val="00234D8E"/>
    <w:rsid w:val="00237BB7"/>
    <w:rsid w:val="00242B40"/>
    <w:rsid w:val="002441B9"/>
    <w:rsid w:val="0025156B"/>
    <w:rsid w:val="00252E6F"/>
    <w:rsid w:val="00254506"/>
    <w:rsid w:val="00265299"/>
    <w:rsid w:val="00270AD4"/>
    <w:rsid w:val="0027193E"/>
    <w:rsid w:val="00276CE2"/>
    <w:rsid w:val="002806C3"/>
    <w:rsid w:val="002A15BE"/>
    <w:rsid w:val="002A28AE"/>
    <w:rsid w:val="002A2D8B"/>
    <w:rsid w:val="002A6D36"/>
    <w:rsid w:val="002A7CC4"/>
    <w:rsid w:val="002B3C07"/>
    <w:rsid w:val="002C04EF"/>
    <w:rsid w:val="002D70E8"/>
    <w:rsid w:val="002E0890"/>
    <w:rsid w:val="002F1301"/>
    <w:rsid w:val="002F1B39"/>
    <w:rsid w:val="002F5858"/>
    <w:rsid w:val="002F63CB"/>
    <w:rsid w:val="00304090"/>
    <w:rsid w:val="00304BBB"/>
    <w:rsid w:val="003108EB"/>
    <w:rsid w:val="00310B85"/>
    <w:rsid w:val="00322C55"/>
    <w:rsid w:val="003233A6"/>
    <w:rsid w:val="003310B2"/>
    <w:rsid w:val="003320CA"/>
    <w:rsid w:val="003404C9"/>
    <w:rsid w:val="003419B3"/>
    <w:rsid w:val="00347FEA"/>
    <w:rsid w:val="00363028"/>
    <w:rsid w:val="00365267"/>
    <w:rsid w:val="003742A0"/>
    <w:rsid w:val="0038395B"/>
    <w:rsid w:val="00394B24"/>
    <w:rsid w:val="003A0BB0"/>
    <w:rsid w:val="003A3D57"/>
    <w:rsid w:val="003A477D"/>
    <w:rsid w:val="003A5351"/>
    <w:rsid w:val="003B2FB4"/>
    <w:rsid w:val="003B60DC"/>
    <w:rsid w:val="003B6462"/>
    <w:rsid w:val="003B6F50"/>
    <w:rsid w:val="003C0AFD"/>
    <w:rsid w:val="003C16F0"/>
    <w:rsid w:val="003E6806"/>
    <w:rsid w:val="003F60CF"/>
    <w:rsid w:val="003F6D70"/>
    <w:rsid w:val="004019B9"/>
    <w:rsid w:val="004062FD"/>
    <w:rsid w:val="00411E43"/>
    <w:rsid w:val="004213D3"/>
    <w:rsid w:val="00426888"/>
    <w:rsid w:val="0043427E"/>
    <w:rsid w:val="0043440D"/>
    <w:rsid w:val="00435E41"/>
    <w:rsid w:val="00437F4E"/>
    <w:rsid w:val="00444946"/>
    <w:rsid w:val="00444DF0"/>
    <w:rsid w:val="00446A7C"/>
    <w:rsid w:val="00450EEE"/>
    <w:rsid w:val="00451757"/>
    <w:rsid w:val="00453E4C"/>
    <w:rsid w:val="004548B1"/>
    <w:rsid w:val="00457614"/>
    <w:rsid w:val="0046402F"/>
    <w:rsid w:val="004672D4"/>
    <w:rsid w:val="0047496D"/>
    <w:rsid w:val="00477BF6"/>
    <w:rsid w:val="00480643"/>
    <w:rsid w:val="00481C6A"/>
    <w:rsid w:val="00481CC4"/>
    <w:rsid w:val="00482A83"/>
    <w:rsid w:val="00483B71"/>
    <w:rsid w:val="004841D1"/>
    <w:rsid w:val="0048647E"/>
    <w:rsid w:val="00490666"/>
    <w:rsid w:val="00490CDC"/>
    <w:rsid w:val="00495719"/>
    <w:rsid w:val="004A0034"/>
    <w:rsid w:val="004A13E8"/>
    <w:rsid w:val="004A4A2D"/>
    <w:rsid w:val="004A6DE8"/>
    <w:rsid w:val="004B2BC4"/>
    <w:rsid w:val="004B409E"/>
    <w:rsid w:val="004C24FD"/>
    <w:rsid w:val="004C43FD"/>
    <w:rsid w:val="004D0CD2"/>
    <w:rsid w:val="004D3118"/>
    <w:rsid w:val="004D749C"/>
    <w:rsid w:val="004E1E4E"/>
    <w:rsid w:val="004E5503"/>
    <w:rsid w:val="004E577D"/>
    <w:rsid w:val="004F1567"/>
    <w:rsid w:val="00500B18"/>
    <w:rsid w:val="005010D3"/>
    <w:rsid w:val="00507D74"/>
    <w:rsid w:val="00525CA7"/>
    <w:rsid w:val="005445E8"/>
    <w:rsid w:val="00547B8E"/>
    <w:rsid w:val="00551FA1"/>
    <w:rsid w:val="00552C13"/>
    <w:rsid w:val="0056183D"/>
    <w:rsid w:val="00574CB3"/>
    <w:rsid w:val="00576DF2"/>
    <w:rsid w:val="00577915"/>
    <w:rsid w:val="00582C8F"/>
    <w:rsid w:val="0058642E"/>
    <w:rsid w:val="005949B5"/>
    <w:rsid w:val="0059795E"/>
    <w:rsid w:val="005A44D8"/>
    <w:rsid w:val="005B5769"/>
    <w:rsid w:val="005C3D32"/>
    <w:rsid w:val="005D16D3"/>
    <w:rsid w:val="005D21F7"/>
    <w:rsid w:val="005E1A6B"/>
    <w:rsid w:val="005F072C"/>
    <w:rsid w:val="005F57DC"/>
    <w:rsid w:val="00601773"/>
    <w:rsid w:val="006176AB"/>
    <w:rsid w:val="00620A9B"/>
    <w:rsid w:val="00620ABE"/>
    <w:rsid w:val="00623F6F"/>
    <w:rsid w:val="00633E0D"/>
    <w:rsid w:val="00634D93"/>
    <w:rsid w:val="0063517E"/>
    <w:rsid w:val="006358EB"/>
    <w:rsid w:val="00637B86"/>
    <w:rsid w:val="00643173"/>
    <w:rsid w:val="00653F0E"/>
    <w:rsid w:val="00653FB3"/>
    <w:rsid w:val="0066442F"/>
    <w:rsid w:val="006721EB"/>
    <w:rsid w:val="00674026"/>
    <w:rsid w:val="00681369"/>
    <w:rsid w:val="0068309A"/>
    <w:rsid w:val="00696577"/>
    <w:rsid w:val="00697C39"/>
    <w:rsid w:val="006B68CE"/>
    <w:rsid w:val="006C05FC"/>
    <w:rsid w:val="006C2A3A"/>
    <w:rsid w:val="006C2F0D"/>
    <w:rsid w:val="006C6578"/>
    <w:rsid w:val="006D58DD"/>
    <w:rsid w:val="006D6693"/>
    <w:rsid w:val="006F6401"/>
    <w:rsid w:val="0070463A"/>
    <w:rsid w:val="00713C81"/>
    <w:rsid w:val="00724424"/>
    <w:rsid w:val="00724531"/>
    <w:rsid w:val="00724ECC"/>
    <w:rsid w:val="00732B8A"/>
    <w:rsid w:val="007335B2"/>
    <w:rsid w:val="00737D99"/>
    <w:rsid w:val="00740A03"/>
    <w:rsid w:val="00740AD7"/>
    <w:rsid w:val="00743007"/>
    <w:rsid w:val="00762648"/>
    <w:rsid w:val="00764834"/>
    <w:rsid w:val="007669E4"/>
    <w:rsid w:val="00766B83"/>
    <w:rsid w:val="00780DC1"/>
    <w:rsid w:val="00796A8D"/>
    <w:rsid w:val="007A33C5"/>
    <w:rsid w:val="007C51C4"/>
    <w:rsid w:val="007D04A3"/>
    <w:rsid w:val="007D3110"/>
    <w:rsid w:val="007E74E4"/>
    <w:rsid w:val="007F46E9"/>
    <w:rsid w:val="008010EB"/>
    <w:rsid w:val="00803DAE"/>
    <w:rsid w:val="00804687"/>
    <w:rsid w:val="00805322"/>
    <w:rsid w:val="0081219B"/>
    <w:rsid w:val="00813306"/>
    <w:rsid w:val="00821256"/>
    <w:rsid w:val="00824726"/>
    <w:rsid w:val="00827F0C"/>
    <w:rsid w:val="008311D1"/>
    <w:rsid w:val="008331F1"/>
    <w:rsid w:val="00834522"/>
    <w:rsid w:val="00840302"/>
    <w:rsid w:val="00843D84"/>
    <w:rsid w:val="00844448"/>
    <w:rsid w:val="0084652E"/>
    <w:rsid w:val="00850190"/>
    <w:rsid w:val="00850BF9"/>
    <w:rsid w:val="008630CF"/>
    <w:rsid w:val="00882D93"/>
    <w:rsid w:val="0088580E"/>
    <w:rsid w:val="00890083"/>
    <w:rsid w:val="008968C6"/>
    <w:rsid w:val="008A5628"/>
    <w:rsid w:val="008A5B5F"/>
    <w:rsid w:val="008B35DF"/>
    <w:rsid w:val="008B5D54"/>
    <w:rsid w:val="008B638A"/>
    <w:rsid w:val="008B6AD0"/>
    <w:rsid w:val="008C2A1E"/>
    <w:rsid w:val="008C702F"/>
    <w:rsid w:val="008C74D0"/>
    <w:rsid w:val="008D361B"/>
    <w:rsid w:val="008D5AEA"/>
    <w:rsid w:val="008E221A"/>
    <w:rsid w:val="008E5CF3"/>
    <w:rsid w:val="008F063F"/>
    <w:rsid w:val="008F1415"/>
    <w:rsid w:val="008F17FB"/>
    <w:rsid w:val="008F548B"/>
    <w:rsid w:val="00913F1F"/>
    <w:rsid w:val="009147DA"/>
    <w:rsid w:val="00924D4F"/>
    <w:rsid w:val="00937914"/>
    <w:rsid w:val="00937C91"/>
    <w:rsid w:val="00937D6B"/>
    <w:rsid w:val="00945E72"/>
    <w:rsid w:val="0095040D"/>
    <w:rsid w:val="00952B9B"/>
    <w:rsid w:val="00963E7C"/>
    <w:rsid w:val="00977622"/>
    <w:rsid w:val="00984FE5"/>
    <w:rsid w:val="00990F3C"/>
    <w:rsid w:val="00992C53"/>
    <w:rsid w:val="009958ED"/>
    <w:rsid w:val="00997D0E"/>
    <w:rsid w:val="009A79E1"/>
    <w:rsid w:val="009B0947"/>
    <w:rsid w:val="009B12E9"/>
    <w:rsid w:val="009B4A10"/>
    <w:rsid w:val="009B64E0"/>
    <w:rsid w:val="009D21BE"/>
    <w:rsid w:val="009D241C"/>
    <w:rsid w:val="009D7E10"/>
    <w:rsid w:val="009E594C"/>
    <w:rsid w:val="009E5D2E"/>
    <w:rsid w:val="009F45B6"/>
    <w:rsid w:val="00A0327B"/>
    <w:rsid w:val="00A10B71"/>
    <w:rsid w:val="00A207DE"/>
    <w:rsid w:val="00A25A63"/>
    <w:rsid w:val="00A37E51"/>
    <w:rsid w:val="00A4065C"/>
    <w:rsid w:val="00A42E50"/>
    <w:rsid w:val="00A54826"/>
    <w:rsid w:val="00A566FA"/>
    <w:rsid w:val="00A666D5"/>
    <w:rsid w:val="00A67086"/>
    <w:rsid w:val="00A6783B"/>
    <w:rsid w:val="00A7265F"/>
    <w:rsid w:val="00A73D40"/>
    <w:rsid w:val="00A76849"/>
    <w:rsid w:val="00A84A87"/>
    <w:rsid w:val="00A85639"/>
    <w:rsid w:val="00A85D72"/>
    <w:rsid w:val="00A90323"/>
    <w:rsid w:val="00A926A6"/>
    <w:rsid w:val="00A92EC5"/>
    <w:rsid w:val="00A96843"/>
    <w:rsid w:val="00AA62C6"/>
    <w:rsid w:val="00AA7DA7"/>
    <w:rsid w:val="00AB112D"/>
    <w:rsid w:val="00AB4F86"/>
    <w:rsid w:val="00AC2C0C"/>
    <w:rsid w:val="00AC3C57"/>
    <w:rsid w:val="00AC41D1"/>
    <w:rsid w:val="00AC7916"/>
    <w:rsid w:val="00AD2F36"/>
    <w:rsid w:val="00AD5D1A"/>
    <w:rsid w:val="00AE15A5"/>
    <w:rsid w:val="00AF29B2"/>
    <w:rsid w:val="00AF6651"/>
    <w:rsid w:val="00AF7D26"/>
    <w:rsid w:val="00B05683"/>
    <w:rsid w:val="00B10B47"/>
    <w:rsid w:val="00B1187C"/>
    <w:rsid w:val="00B336D5"/>
    <w:rsid w:val="00B411B4"/>
    <w:rsid w:val="00B42FAC"/>
    <w:rsid w:val="00B543F7"/>
    <w:rsid w:val="00B55735"/>
    <w:rsid w:val="00B56E76"/>
    <w:rsid w:val="00B608AC"/>
    <w:rsid w:val="00B60FED"/>
    <w:rsid w:val="00B6449F"/>
    <w:rsid w:val="00B64B9E"/>
    <w:rsid w:val="00B71643"/>
    <w:rsid w:val="00B7256A"/>
    <w:rsid w:val="00B815D0"/>
    <w:rsid w:val="00B8228B"/>
    <w:rsid w:val="00B83C97"/>
    <w:rsid w:val="00B91400"/>
    <w:rsid w:val="00B938AB"/>
    <w:rsid w:val="00B96C8E"/>
    <w:rsid w:val="00BA0513"/>
    <w:rsid w:val="00BA1F05"/>
    <w:rsid w:val="00BA3AC9"/>
    <w:rsid w:val="00BA5D55"/>
    <w:rsid w:val="00BA6B1A"/>
    <w:rsid w:val="00BB1B0C"/>
    <w:rsid w:val="00BB3889"/>
    <w:rsid w:val="00BB717B"/>
    <w:rsid w:val="00BC2579"/>
    <w:rsid w:val="00BC7BBC"/>
    <w:rsid w:val="00BD55AE"/>
    <w:rsid w:val="00BE01E7"/>
    <w:rsid w:val="00BE3767"/>
    <w:rsid w:val="00C053D0"/>
    <w:rsid w:val="00C0767E"/>
    <w:rsid w:val="00C11E30"/>
    <w:rsid w:val="00C15AB9"/>
    <w:rsid w:val="00C16B0F"/>
    <w:rsid w:val="00C20ABE"/>
    <w:rsid w:val="00C216ED"/>
    <w:rsid w:val="00C24285"/>
    <w:rsid w:val="00C268E4"/>
    <w:rsid w:val="00C32380"/>
    <w:rsid w:val="00C3271B"/>
    <w:rsid w:val="00C37181"/>
    <w:rsid w:val="00C47FC0"/>
    <w:rsid w:val="00C5508C"/>
    <w:rsid w:val="00C553B7"/>
    <w:rsid w:val="00C74463"/>
    <w:rsid w:val="00C765E1"/>
    <w:rsid w:val="00C853D5"/>
    <w:rsid w:val="00C90B13"/>
    <w:rsid w:val="00C922D6"/>
    <w:rsid w:val="00C934CC"/>
    <w:rsid w:val="00C94F28"/>
    <w:rsid w:val="00C96EEC"/>
    <w:rsid w:val="00C973F1"/>
    <w:rsid w:val="00CB4A57"/>
    <w:rsid w:val="00CB7B09"/>
    <w:rsid w:val="00CD2AA4"/>
    <w:rsid w:val="00CE5722"/>
    <w:rsid w:val="00CF7395"/>
    <w:rsid w:val="00D03253"/>
    <w:rsid w:val="00D13EA1"/>
    <w:rsid w:val="00D14D81"/>
    <w:rsid w:val="00D1778E"/>
    <w:rsid w:val="00D22AB0"/>
    <w:rsid w:val="00D252ED"/>
    <w:rsid w:val="00D25F30"/>
    <w:rsid w:val="00D40BD6"/>
    <w:rsid w:val="00D41698"/>
    <w:rsid w:val="00D41B85"/>
    <w:rsid w:val="00D42969"/>
    <w:rsid w:val="00D5004F"/>
    <w:rsid w:val="00D515EE"/>
    <w:rsid w:val="00D52A74"/>
    <w:rsid w:val="00D54CD5"/>
    <w:rsid w:val="00D56983"/>
    <w:rsid w:val="00D57631"/>
    <w:rsid w:val="00D57F66"/>
    <w:rsid w:val="00D646C0"/>
    <w:rsid w:val="00D64C74"/>
    <w:rsid w:val="00D6792E"/>
    <w:rsid w:val="00D841CD"/>
    <w:rsid w:val="00D87E57"/>
    <w:rsid w:val="00D952DF"/>
    <w:rsid w:val="00DA0D3F"/>
    <w:rsid w:val="00DB1C46"/>
    <w:rsid w:val="00DB2EC6"/>
    <w:rsid w:val="00DB3118"/>
    <w:rsid w:val="00DB6A14"/>
    <w:rsid w:val="00DC57CC"/>
    <w:rsid w:val="00DC624A"/>
    <w:rsid w:val="00DC74EE"/>
    <w:rsid w:val="00DD3DCA"/>
    <w:rsid w:val="00DE3641"/>
    <w:rsid w:val="00DE4191"/>
    <w:rsid w:val="00DE5FD0"/>
    <w:rsid w:val="00DE64EF"/>
    <w:rsid w:val="00DF0559"/>
    <w:rsid w:val="00DF099E"/>
    <w:rsid w:val="00DF24A1"/>
    <w:rsid w:val="00DF3CC8"/>
    <w:rsid w:val="00DF451F"/>
    <w:rsid w:val="00E002BA"/>
    <w:rsid w:val="00E01369"/>
    <w:rsid w:val="00E133EA"/>
    <w:rsid w:val="00E26142"/>
    <w:rsid w:val="00E436F7"/>
    <w:rsid w:val="00E449C3"/>
    <w:rsid w:val="00E47E83"/>
    <w:rsid w:val="00E54E5A"/>
    <w:rsid w:val="00E72024"/>
    <w:rsid w:val="00E80466"/>
    <w:rsid w:val="00E80D2C"/>
    <w:rsid w:val="00EB3E49"/>
    <w:rsid w:val="00EB6BAC"/>
    <w:rsid w:val="00EC3039"/>
    <w:rsid w:val="00EC309D"/>
    <w:rsid w:val="00EC3D21"/>
    <w:rsid w:val="00EF103D"/>
    <w:rsid w:val="00EF5318"/>
    <w:rsid w:val="00F00226"/>
    <w:rsid w:val="00F03E10"/>
    <w:rsid w:val="00F05799"/>
    <w:rsid w:val="00F1581C"/>
    <w:rsid w:val="00F2092C"/>
    <w:rsid w:val="00F20B2F"/>
    <w:rsid w:val="00F24A3E"/>
    <w:rsid w:val="00F300EE"/>
    <w:rsid w:val="00F36489"/>
    <w:rsid w:val="00F42071"/>
    <w:rsid w:val="00F53EE1"/>
    <w:rsid w:val="00F5411E"/>
    <w:rsid w:val="00F548DB"/>
    <w:rsid w:val="00F56C86"/>
    <w:rsid w:val="00F60613"/>
    <w:rsid w:val="00F61B76"/>
    <w:rsid w:val="00F74708"/>
    <w:rsid w:val="00F80078"/>
    <w:rsid w:val="00F81AD8"/>
    <w:rsid w:val="00F8398A"/>
    <w:rsid w:val="00F94149"/>
    <w:rsid w:val="00F95723"/>
    <w:rsid w:val="00F97BBF"/>
    <w:rsid w:val="00FA0071"/>
    <w:rsid w:val="00FA2FB3"/>
    <w:rsid w:val="00FB5254"/>
    <w:rsid w:val="00FC3720"/>
    <w:rsid w:val="00FC4921"/>
    <w:rsid w:val="00FE0398"/>
    <w:rsid w:val="00FE1B5F"/>
    <w:rsid w:val="00FE70C5"/>
    <w:rsid w:val="00FF40BC"/>
    <w:rsid w:val="00FF51C5"/>
    <w:rsid w:val="00FF6F94"/>
    <w:rsid w:val="08A6F696"/>
    <w:rsid w:val="0E27A010"/>
    <w:rsid w:val="0EF1A0FA"/>
    <w:rsid w:val="11184CDC"/>
    <w:rsid w:val="156E57DF"/>
    <w:rsid w:val="1CC63D47"/>
    <w:rsid w:val="1F7C5B01"/>
    <w:rsid w:val="3997099F"/>
    <w:rsid w:val="4D865575"/>
    <w:rsid w:val="550F0857"/>
    <w:rsid w:val="59D6C423"/>
    <w:rsid w:val="5EBEC310"/>
    <w:rsid w:val="64D9D27F"/>
    <w:rsid w:val="6B1EC9FD"/>
    <w:rsid w:val="72C10C67"/>
    <w:rsid w:val="732BDA7C"/>
    <w:rsid w:val="76231FF0"/>
    <w:rsid w:val="78CDD8E4"/>
    <w:rsid w:val="7C06CB98"/>
    <w:rsid w:val="7C32D42E"/>
    <w:rsid w:val="7D692D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FE1770"/>
  <w15:chartTrackingRefBased/>
  <w15:docId w15:val="{A6AB5F75-80E2-4E8E-A50A-A9E3F796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13E8"/>
    <w:rPr>
      <w:rFonts w:ascii="Times New Roman" w:hAnsi="Times New Roman"/>
      <w:sz w:val="24"/>
    </w:rPr>
  </w:style>
  <w:style w:type="paragraph" w:styleId="Heading1">
    <w:name w:val="heading 1"/>
    <w:basedOn w:val="Subtitle"/>
    <w:next w:val="Normal"/>
    <w:link w:val="Heading1Char"/>
    <w:uiPriority w:val="9"/>
    <w:qFormat/>
    <w:rsid w:val="004A13E8"/>
    <w:pPr>
      <w:numPr>
        <w:numId w:val="2"/>
      </w:numPr>
      <w:spacing w:after="240"/>
      <w:ind w:left="360"/>
      <w:outlineLvl w:val="0"/>
    </w:pPr>
    <w:rPr>
      <w:b/>
    </w:rPr>
  </w:style>
  <w:style w:type="paragraph" w:styleId="Heading2">
    <w:name w:val="heading 2"/>
    <w:basedOn w:val="Normal"/>
    <w:next w:val="Normal"/>
    <w:link w:val="Heading2Char"/>
    <w:uiPriority w:val="9"/>
    <w:unhideWhenUsed/>
    <w:qFormat/>
    <w:rsid w:val="004A13E8"/>
    <w:pPr>
      <w:spacing w:after="0" w:line="240" w:lineRule="auto"/>
      <w:jc w:val="center"/>
      <w:outlineLvl w:val="1"/>
    </w:pPr>
    <w:rPr>
      <w:b/>
      <w:sz w:val="40"/>
      <w:szCs w:val="40"/>
    </w:rPr>
  </w:style>
  <w:style w:type="paragraph" w:styleId="Heading3">
    <w:name w:val="heading 3"/>
    <w:basedOn w:val="Normal"/>
    <w:next w:val="Normal"/>
    <w:link w:val="Heading3Char"/>
    <w:uiPriority w:val="9"/>
    <w:unhideWhenUsed/>
    <w:qFormat/>
    <w:rsid w:val="004A13E8"/>
    <w:pPr>
      <w:spacing w:after="0" w:line="240" w:lineRule="auto"/>
      <w:jc w:val="center"/>
      <w:outlineLvl w:val="2"/>
    </w:pPr>
    <w:rPr>
      <w:sz w:val="32"/>
      <w:szCs w:val="32"/>
    </w:rPr>
  </w:style>
  <w:style w:type="paragraph" w:styleId="Heading4">
    <w:name w:val="heading 4"/>
    <w:basedOn w:val="Normal"/>
    <w:next w:val="Normal"/>
    <w:link w:val="Heading4Char"/>
    <w:uiPriority w:val="9"/>
    <w:unhideWhenUsed/>
    <w:qFormat/>
    <w:rsid w:val="004A13E8"/>
    <w:pPr>
      <w:spacing w:after="0" w:line="240" w:lineRule="auto"/>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A13E8"/>
    <w:rPr>
      <w:rFonts w:ascii="Times New Roman" w:hAnsi="Times New Roman"/>
      <w:b/>
      <w:sz w:val="40"/>
      <w:szCs w:val="40"/>
    </w:rPr>
  </w:style>
  <w:style w:type="character" w:customStyle="1" w:styleId="Heading3Char">
    <w:name w:val="Heading 3 Char"/>
    <w:basedOn w:val="DefaultParagraphFont"/>
    <w:link w:val="Heading3"/>
    <w:uiPriority w:val="9"/>
    <w:rsid w:val="004A13E8"/>
    <w:rPr>
      <w:rFonts w:ascii="Times New Roman" w:hAnsi="Times New Roman"/>
      <w:sz w:val="32"/>
      <w:szCs w:val="32"/>
    </w:rPr>
  </w:style>
  <w:style w:type="character" w:customStyle="1" w:styleId="Heading4Char">
    <w:name w:val="Heading 4 Char"/>
    <w:basedOn w:val="DefaultParagraphFont"/>
    <w:link w:val="Heading4"/>
    <w:uiPriority w:val="9"/>
    <w:rsid w:val="004A13E8"/>
    <w:rPr>
      <w:rFonts w:ascii="Times New Roman" w:hAnsi="Times New Roman"/>
      <w:b/>
      <w:sz w:val="24"/>
    </w:rPr>
  </w:style>
  <w:style w:type="paragraph" w:styleId="Subtitle">
    <w:name w:val="Subtitle"/>
    <w:basedOn w:val="Normal"/>
    <w:next w:val="Normal"/>
    <w:link w:val="SubtitleChar"/>
    <w:uiPriority w:val="11"/>
    <w:qFormat/>
    <w:rsid w:val="004A13E8"/>
    <w:pPr>
      <w:spacing w:after="0" w:line="240" w:lineRule="auto"/>
    </w:pPr>
  </w:style>
  <w:style w:type="character" w:customStyle="1" w:styleId="SubtitleChar">
    <w:name w:val="Subtitle Char"/>
    <w:basedOn w:val="DefaultParagraphFont"/>
    <w:link w:val="Subtitle"/>
    <w:uiPriority w:val="11"/>
    <w:rsid w:val="004A13E8"/>
    <w:rPr>
      <w:rFonts w:ascii="Times New Roman" w:hAnsi="Times New Roman"/>
      <w:sz w:val="24"/>
    </w:rPr>
  </w:style>
  <w:style w:type="character" w:styleId="Hyperlink">
    <w:name w:val="Hyperlink"/>
    <w:basedOn w:val="DefaultParagraphFont"/>
    <w:uiPriority w:val="99"/>
    <w:unhideWhenUsed/>
    <w:rsid w:val="004A13E8"/>
    <w:rPr>
      <w:color w:val="0000FF" w:themeColor="hyperlink"/>
      <w:u w:val="single"/>
    </w:rPr>
  </w:style>
  <w:style w:type="character" w:customStyle="1" w:styleId="Heading1Char">
    <w:name w:val="Heading 1 Char"/>
    <w:basedOn w:val="DefaultParagraphFont"/>
    <w:link w:val="Heading1"/>
    <w:uiPriority w:val="9"/>
    <w:rsid w:val="004A13E8"/>
    <w:rPr>
      <w:rFonts w:ascii="Times New Roman" w:hAnsi="Times New Roman"/>
      <w:b/>
      <w:sz w:val="24"/>
    </w:rPr>
  </w:style>
  <w:style w:type="paragraph" w:styleId="TOCHeading">
    <w:name w:val="TOC Heading"/>
    <w:basedOn w:val="Heading1"/>
    <w:next w:val="Normal"/>
    <w:uiPriority w:val="39"/>
    <w:unhideWhenUsed/>
    <w:qFormat/>
    <w:rsid w:val="004A13E8"/>
    <w:pPr>
      <w:spacing w:line="259" w:lineRule="auto"/>
      <w:outlineLvl w:val="9"/>
    </w:pPr>
  </w:style>
  <w:style w:type="paragraph" w:styleId="TOC2">
    <w:name w:val="toc 2"/>
    <w:basedOn w:val="Normal"/>
    <w:next w:val="Normal"/>
    <w:autoRedefine/>
    <w:uiPriority w:val="39"/>
    <w:unhideWhenUsed/>
    <w:rsid w:val="004A13E8"/>
    <w:pPr>
      <w:spacing w:after="100"/>
      <w:ind w:left="240"/>
    </w:pPr>
  </w:style>
  <w:style w:type="paragraph" w:styleId="TOC3">
    <w:name w:val="toc 3"/>
    <w:basedOn w:val="Normal"/>
    <w:next w:val="Normal"/>
    <w:autoRedefine/>
    <w:uiPriority w:val="39"/>
    <w:unhideWhenUsed/>
    <w:rsid w:val="004A13E8"/>
    <w:pPr>
      <w:spacing w:after="100"/>
      <w:ind w:left="480"/>
    </w:pPr>
  </w:style>
  <w:style w:type="paragraph" w:styleId="ListParagraph">
    <w:name w:val="List Paragraph"/>
    <w:basedOn w:val="Normal"/>
    <w:link w:val="ListParagraphChar"/>
    <w:uiPriority w:val="34"/>
    <w:qFormat/>
    <w:rsid w:val="004A13E8"/>
    <w:pPr>
      <w:ind w:left="720"/>
      <w:contextualSpacing/>
    </w:pPr>
  </w:style>
  <w:style w:type="paragraph" w:customStyle="1" w:styleId="Bullets">
    <w:name w:val="Bullets"/>
    <w:basedOn w:val="ListParagraph"/>
    <w:link w:val="BulletsChar"/>
    <w:qFormat/>
    <w:rsid w:val="004A13E8"/>
    <w:pPr>
      <w:numPr>
        <w:numId w:val="1"/>
      </w:numPr>
      <w:ind w:left="360"/>
    </w:pPr>
  </w:style>
  <w:style w:type="paragraph" w:styleId="TOC1">
    <w:name w:val="toc 1"/>
    <w:basedOn w:val="Normal"/>
    <w:next w:val="Normal"/>
    <w:autoRedefine/>
    <w:uiPriority w:val="39"/>
    <w:unhideWhenUsed/>
    <w:rsid w:val="004A13E8"/>
    <w:pPr>
      <w:spacing w:after="100"/>
    </w:pPr>
  </w:style>
  <w:style w:type="character" w:customStyle="1" w:styleId="ListParagraphChar">
    <w:name w:val="List Paragraph Char"/>
    <w:basedOn w:val="DefaultParagraphFont"/>
    <w:link w:val="ListParagraph"/>
    <w:uiPriority w:val="34"/>
    <w:rsid w:val="004A13E8"/>
    <w:rPr>
      <w:rFonts w:ascii="Times New Roman" w:hAnsi="Times New Roman"/>
      <w:sz w:val="24"/>
    </w:rPr>
  </w:style>
  <w:style w:type="character" w:customStyle="1" w:styleId="BulletsChar">
    <w:name w:val="Bullets Char"/>
    <w:basedOn w:val="ListParagraphChar"/>
    <w:link w:val="Bullets"/>
    <w:rsid w:val="004A13E8"/>
    <w:rPr>
      <w:rFonts w:ascii="Times New Roman" w:hAnsi="Times New Roman"/>
      <w:sz w:val="24"/>
    </w:rPr>
  </w:style>
  <w:style w:type="table" w:styleId="TableGrid">
    <w:name w:val="Table Grid"/>
    <w:basedOn w:val="TableNormal"/>
    <w:uiPriority w:val="59"/>
    <w:rsid w:val="004A13E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B0947"/>
    <w:rPr>
      <w:color w:val="800080" w:themeColor="followedHyperlink"/>
      <w:u w:val="single"/>
    </w:rPr>
  </w:style>
  <w:style w:type="paragraph" w:styleId="NoSpacing">
    <w:name w:val="No Spacing"/>
    <w:uiPriority w:val="1"/>
    <w:qFormat/>
    <w:rsid w:val="009A79E1"/>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AE1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5A5"/>
    <w:rPr>
      <w:rFonts w:ascii="Segoe UI" w:hAnsi="Segoe UI" w:cs="Segoe UI"/>
      <w:sz w:val="18"/>
      <w:szCs w:val="18"/>
    </w:rPr>
  </w:style>
  <w:style w:type="paragraph" w:styleId="FootnoteText">
    <w:name w:val="footnote text"/>
    <w:basedOn w:val="Normal"/>
    <w:link w:val="FootnoteTextChar"/>
    <w:uiPriority w:val="99"/>
    <w:semiHidden/>
    <w:unhideWhenUsed/>
    <w:rsid w:val="00D57F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7F66"/>
    <w:rPr>
      <w:rFonts w:ascii="Times New Roman" w:hAnsi="Times New Roman"/>
      <w:sz w:val="20"/>
      <w:szCs w:val="20"/>
    </w:rPr>
  </w:style>
  <w:style w:type="character" w:styleId="FootnoteReference">
    <w:name w:val="footnote reference"/>
    <w:basedOn w:val="DefaultParagraphFont"/>
    <w:uiPriority w:val="99"/>
    <w:semiHidden/>
    <w:unhideWhenUsed/>
    <w:rsid w:val="00D57F66"/>
    <w:rPr>
      <w:vertAlign w:val="superscript"/>
    </w:rPr>
  </w:style>
  <w:style w:type="character" w:styleId="UnresolvedMention">
    <w:name w:val="Unresolved Mention"/>
    <w:basedOn w:val="DefaultParagraphFont"/>
    <w:uiPriority w:val="99"/>
    <w:semiHidden/>
    <w:unhideWhenUsed/>
    <w:rsid w:val="00D57F66"/>
    <w:rPr>
      <w:color w:val="605E5C"/>
      <w:shd w:val="clear" w:color="auto" w:fill="E1DFDD"/>
    </w:rPr>
  </w:style>
  <w:style w:type="character" w:styleId="CommentReference">
    <w:name w:val="annotation reference"/>
    <w:basedOn w:val="DefaultParagraphFont"/>
    <w:uiPriority w:val="99"/>
    <w:semiHidden/>
    <w:unhideWhenUsed/>
    <w:rsid w:val="00D57F66"/>
    <w:rPr>
      <w:sz w:val="16"/>
      <w:szCs w:val="16"/>
    </w:rPr>
  </w:style>
  <w:style w:type="paragraph" w:styleId="CommentText">
    <w:name w:val="annotation text"/>
    <w:basedOn w:val="Normal"/>
    <w:link w:val="CommentTextChar"/>
    <w:uiPriority w:val="99"/>
    <w:unhideWhenUsed/>
    <w:rsid w:val="00D57F66"/>
    <w:pPr>
      <w:spacing w:line="240" w:lineRule="auto"/>
    </w:pPr>
    <w:rPr>
      <w:sz w:val="20"/>
      <w:szCs w:val="20"/>
    </w:rPr>
  </w:style>
  <w:style w:type="character" w:customStyle="1" w:styleId="CommentTextChar">
    <w:name w:val="Comment Text Char"/>
    <w:basedOn w:val="DefaultParagraphFont"/>
    <w:link w:val="CommentText"/>
    <w:uiPriority w:val="99"/>
    <w:rsid w:val="00D57F6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57F66"/>
    <w:rPr>
      <w:b/>
      <w:bCs/>
    </w:rPr>
  </w:style>
  <w:style w:type="character" w:customStyle="1" w:styleId="CommentSubjectChar">
    <w:name w:val="Comment Subject Char"/>
    <w:basedOn w:val="CommentTextChar"/>
    <w:link w:val="CommentSubject"/>
    <w:uiPriority w:val="99"/>
    <w:semiHidden/>
    <w:rsid w:val="00D57F66"/>
    <w:rPr>
      <w:rFonts w:ascii="Times New Roman" w:hAnsi="Times New Roman"/>
      <w:b/>
      <w:bCs/>
      <w:sz w:val="20"/>
      <w:szCs w:val="20"/>
    </w:rPr>
  </w:style>
  <w:style w:type="paragraph" w:styleId="Revision">
    <w:name w:val="Revision"/>
    <w:hidden/>
    <w:uiPriority w:val="99"/>
    <w:semiHidden/>
    <w:rsid w:val="00BC2579"/>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hhs.gov/privacy/how-make-privacy-act-request.html" TargetMode="External" /><Relationship Id="rId11" Type="http://schemas.openxmlformats.org/officeDocument/2006/relationships/hyperlink" Target="https://data.bls.gov/oes/" TargetMode="External" /><Relationship Id="rId12" Type="http://schemas.openxmlformats.org/officeDocument/2006/relationships/hyperlink" Target="https://www.opm.gov/policy-data-oversight/pay-leave/salaries-wages/salary-tables/pdf/2026/ATL_h.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llj3@cdc.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who.int/news/item/17-05-2026-epidemic-of-ebola-disease-in-the-democratic-republic-of-the-congo-and-uganda-determined-a-public-health-emergency-of-international-concern" TargetMode="External" /><Relationship Id="rId2" Type="http://schemas.openxmlformats.org/officeDocument/2006/relationships/hyperlink" Target="https://www.federalregister.gov/public-inspection/2026-10179/arrival-restrictions-applicable-to-flights-carrying-persons-who-have-recently-traveled-from-or-were" TargetMode="External" /><Relationship Id="rId3" Type="http://schemas.openxmlformats.org/officeDocument/2006/relationships/hyperlink" Target="https://www.cbp.gov/newsroom/announcements/modification-list-designated-airports-regarding-arrival-restrictions-may-21" TargetMode="External" /><Relationship Id="rId4" Type="http://schemas.openxmlformats.org/officeDocument/2006/relationships/hyperlink" Target="https://www.cbp.gov/newsroom/announcements/modification-list-designated-airports-regarding-arrival-restrictions-may-24-2026" TargetMode="External" /><Relationship Id="rId5" Type="http://schemas.openxmlformats.org/officeDocument/2006/relationships/hyperlink" Target="https://www.cdc.gov/port-health/legal-authorities/evdorder.html" TargetMode="External" /><Relationship Id="rId6" Type="http://schemas.openxmlformats.org/officeDocument/2006/relationships/hyperlink" Target="https://www.cdc.gov/ebola/php/emergency-guidance/index.html?CDC_AA_refVal=https%3A%2F%2Fwww.cdc.gov%2Fviral-hemorrhagic-fevers%2Fphp%2Fphp%2Fpublic-health-strategy%2Febola-outbreak-interim-guidance.html" TargetMode="External" /><Relationship Id="rId7" Type="http://schemas.openxmlformats.org/officeDocument/2006/relationships/hyperlink" Target="https://pmc.ncbi.nlm.nih.gov/articles/PMC458454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09D13A-A765-489B-AC65-A1B5B3A55FEF}">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customXml/itemProps2.xml><?xml version="1.0" encoding="utf-8"?>
<ds:datastoreItem xmlns:ds="http://schemas.openxmlformats.org/officeDocument/2006/customXml" ds:itemID="{6EAE9245-162D-4B93-99BC-470C4E340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4E0D4B-D2AA-4AF9-B43F-DFF6FA86FAC6}">
  <ds:schemaRefs>
    <ds:schemaRef ds:uri="http://schemas.openxmlformats.org/officeDocument/2006/bibliography"/>
  </ds:schemaRefs>
</ds:datastoreItem>
</file>

<file path=customXml/itemProps4.xml><?xml version="1.0" encoding="utf-8"?>
<ds:datastoreItem xmlns:ds="http://schemas.openxmlformats.org/officeDocument/2006/customXml" ds:itemID="{861D9B83-E085-492C-9D70-A98FCD5277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3731</Words>
  <Characters>21230</Characters>
  <Application>Microsoft Office Word</Application>
  <DocSecurity>0</DocSecurity>
  <Lines>493</Lines>
  <Paragraphs>252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Lee (CDC/OID/NCEZID)</dc:creator>
  <cp:lastModifiedBy>Joyce, Kevin J. (CDC/OD/OS)</cp:lastModifiedBy>
  <cp:revision>3</cp:revision>
  <dcterms:created xsi:type="dcterms:W3CDTF">2026-09-15T12:44:00Z</dcterms:created>
  <dcterms:modified xsi:type="dcterms:W3CDTF">2026-09-15T12:47:00Z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d8f0e01a-2d97-4b9d-817b-c3443a1d06e1</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2020-12-01T19:50:49Z</vt:lpwstr>
  </property>
  <property fmtid="{D5CDD505-2E9C-101B-9397-08002B2CF9AE}" pid="11" name="MSIP_Label_7b94a7b8-f06c-4dfe-bdcc-9b548fd58c31_SiteId">
    <vt:lpwstr>9ce70869-60db-44fd-abe8-d2767077fc8f</vt:lpwstr>
  </property>
  <property fmtid="{D5CDD505-2E9C-101B-9397-08002B2CF9AE}" pid="12" name="_dlc_DocIdItemGuid">
    <vt:lpwstr>56ba26d7-ed93-4a08-9b28-f3085665eb2b</vt:lpwstr>
  </property>
</Properties>
</file>