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C3DC2" w:rsidRPr="00C10045" w:rsidP="007A385F" w14:paraId="36635F45" w14:textId="77777777">
      <w:pPr>
        <w:jc w:val="center"/>
        <w:rPr>
          <w:rFonts w:asciiTheme="minorHAnsi" w:hAnsiTheme="minorHAnsi" w:cstheme="minorHAnsi"/>
          <w:sz w:val="22"/>
          <w:szCs w:val="22"/>
        </w:rPr>
      </w:pPr>
      <w:r w:rsidRPr="00C10045">
        <w:rPr>
          <w:rFonts w:asciiTheme="minorHAnsi" w:hAnsiTheme="minorHAnsi" w:cstheme="minorHAnsi"/>
          <w:sz w:val="22"/>
          <w:szCs w:val="22"/>
        </w:rPr>
        <w:t>Supporting Statement A for</w:t>
      </w:r>
    </w:p>
    <w:p w:rsidR="005C3DC2" w:rsidRPr="00C10045" w:rsidP="007A385F" w14:paraId="1D4ABBDA" w14:textId="77777777">
      <w:pPr>
        <w:jc w:val="center"/>
        <w:rPr>
          <w:rFonts w:asciiTheme="minorHAnsi" w:hAnsiTheme="minorHAnsi" w:cstheme="minorHAnsi"/>
          <w:sz w:val="22"/>
          <w:szCs w:val="22"/>
        </w:rPr>
      </w:pPr>
    </w:p>
    <w:p w:rsidR="00CA02BF" w:rsidP="007A385F" w14:paraId="678DEE70" w14:textId="268F2F8A">
      <w:pPr>
        <w:jc w:val="center"/>
        <w:rPr>
          <w:rFonts w:eastAsia="MS Mincho" w:asciiTheme="minorHAnsi" w:hAnsiTheme="minorHAnsi" w:cstheme="minorHAnsi"/>
          <w:bCs/>
          <w:sz w:val="22"/>
          <w:szCs w:val="22"/>
          <w:lang w:eastAsia="ja-JP"/>
        </w:rPr>
      </w:pPr>
      <w:r w:rsidRPr="00BE35B7">
        <w:rPr>
          <w:rFonts w:eastAsia="MS Mincho" w:asciiTheme="minorHAnsi" w:hAnsiTheme="minorHAnsi" w:cstheme="minorHAnsi"/>
          <w:bCs/>
          <w:sz w:val="22"/>
          <w:szCs w:val="22"/>
          <w:lang w:eastAsia="ja-JP"/>
        </w:rPr>
        <w:t>Application Process for Clinical Research Training and Medical Education at the Clinical Center and its impact on Course and Training Program Enrollment and Effectiveness</w:t>
      </w:r>
    </w:p>
    <w:p w:rsidR="00BE35B7" w:rsidRPr="00C10045" w:rsidP="007A385F" w14:paraId="5E1F876B" w14:textId="77777777">
      <w:pPr>
        <w:jc w:val="center"/>
        <w:rPr>
          <w:rFonts w:asciiTheme="minorHAnsi" w:hAnsiTheme="minorHAnsi" w:cstheme="minorHAnsi"/>
          <w:sz w:val="22"/>
          <w:szCs w:val="22"/>
        </w:rPr>
      </w:pPr>
    </w:p>
    <w:p w:rsidR="00CA02BF" w:rsidRPr="00C10045" w:rsidP="007A385F" w14:paraId="4B0134A0" w14:textId="7D39B264">
      <w:pPr>
        <w:jc w:val="center"/>
        <w:rPr>
          <w:rFonts w:asciiTheme="minorHAnsi" w:hAnsiTheme="minorHAnsi" w:cstheme="minorHAnsi"/>
          <w:sz w:val="22"/>
          <w:szCs w:val="22"/>
        </w:rPr>
      </w:pPr>
      <w:r>
        <w:rPr>
          <w:rFonts w:asciiTheme="minorHAnsi" w:hAnsiTheme="minorHAnsi" w:cstheme="minorHAnsi"/>
          <w:sz w:val="22"/>
          <w:szCs w:val="22"/>
        </w:rPr>
        <w:t>OMB #0925-0698</w:t>
      </w:r>
      <w:r w:rsidRPr="00C10045" w:rsidR="00E84CB7">
        <w:rPr>
          <w:rFonts w:asciiTheme="minorHAnsi" w:hAnsiTheme="minorHAnsi" w:cstheme="minorHAnsi"/>
          <w:sz w:val="22"/>
          <w:szCs w:val="22"/>
        </w:rPr>
        <w:t xml:space="preserve">; expires </w:t>
      </w:r>
      <w:r w:rsidR="005F454B">
        <w:rPr>
          <w:rFonts w:asciiTheme="minorHAnsi" w:hAnsiTheme="minorHAnsi" w:cstheme="minorHAnsi"/>
          <w:sz w:val="22"/>
          <w:szCs w:val="22"/>
        </w:rPr>
        <w:t>10</w:t>
      </w:r>
      <w:r>
        <w:rPr>
          <w:rFonts w:asciiTheme="minorHAnsi" w:hAnsiTheme="minorHAnsi" w:cstheme="minorHAnsi"/>
          <w:sz w:val="22"/>
          <w:szCs w:val="22"/>
        </w:rPr>
        <w:t>/3</w:t>
      </w:r>
      <w:r w:rsidR="00E56B92">
        <w:rPr>
          <w:rFonts w:asciiTheme="minorHAnsi" w:hAnsiTheme="minorHAnsi" w:cstheme="minorHAnsi"/>
          <w:sz w:val="22"/>
          <w:szCs w:val="22"/>
        </w:rPr>
        <w:t>1</w:t>
      </w:r>
      <w:r>
        <w:rPr>
          <w:rFonts w:asciiTheme="minorHAnsi" w:hAnsiTheme="minorHAnsi" w:cstheme="minorHAnsi"/>
          <w:sz w:val="22"/>
          <w:szCs w:val="22"/>
        </w:rPr>
        <w:t>/202</w:t>
      </w:r>
      <w:r w:rsidR="005F454B">
        <w:rPr>
          <w:rFonts w:asciiTheme="minorHAnsi" w:hAnsiTheme="minorHAnsi" w:cstheme="minorHAnsi"/>
          <w:sz w:val="22"/>
          <w:szCs w:val="22"/>
        </w:rPr>
        <w:t>6</w:t>
      </w:r>
    </w:p>
    <w:p w:rsidR="00184E3C" w:rsidRPr="00C10045" w:rsidP="007A385F" w14:paraId="084CB439" w14:textId="77777777">
      <w:pPr>
        <w:jc w:val="center"/>
        <w:rPr>
          <w:rFonts w:asciiTheme="minorHAnsi" w:hAnsiTheme="minorHAnsi" w:cstheme="minorHAnsi"/>
          <w:sz w:val="22"/>
          <w:szCs w:val="22"/>
        </w:rPr>
      </w:pPr>
    </w:p>
    <w:p w:rsidR="0099727D" w:rsidRPr="00C10045" w:rsidP="00C10045" w14:paraId="3C811FB5" w14:textId="4BB8CA41">
      <w:pPr>
        <w:rPr>
          <w:rFonts w:asciiTheme="minorHAnsi" w:hAnsiTheme="minorHAnsi" w:cstheme="minorHAnsi"/>
          <w:sz w:val="22"/>
          <w:szCs w:val="22"/>
        </w:rPr>
      </w:pPr>
      <w:r w:rsidRPr="00C10045">
        <w:rPr>
          <w:rFonts w:asciiTheme="minorHAnsi" w:hAnsiTheme="minorHAnsi" w:cstheme="minorHAnsi"/>
          <w:sz w:val="22"/>
          <w:szCs w:val="22"/>
        </w:rPr>
        <w:t>Date</w:t>
      </w:r>
      <w:r w:rsidR="00C10045">
        <w:rPr>
          <w:rFonts w:asciiTheme="minorHAnsi" w:hAnsiTheme="minorHAnsi" w:cstheme="minorHAnsi"/>
          <w:sz w:val="22"/>
          <w:szCs w:val="22"/>
        </w:rPr>
        <w:t xml:space="preserve">: </w:t>
      </w:r>
      <w:r w:rsidR="001358AD">
        <w:rPr>
          <w:rFonts w:asciiTheme="minorHAnsi" w:hAnsiTheme="minorHAnsi" w:cstheme="minorHAnsi"/>
          <w:sz w:val="22"/>
          <w:szCs w:val="22"/>
        </w:rPr>
        <w:t>10</w:t>
      </w:r>
      <w:r w:rsidRPr="00C10045">
        <w:rPr>
          <w:rFonts w:asciiTheme="minorHAnsi" w:hAnsiTheme="minorHAnsi" w:cstheme="minorHAnsi"/>
          <w:sz w:val="22"/>
          <w:szCs w:val="22"/>
        </w:rPr>
        <w:t>/</w:t>
      </w:r>
      <w:r w:rsidR="001358AD">
        <w:rPr>
          <w:rFonts w:asciiTheme="minorHAnsi" w:hAnsiTheme="minorHAnsi" w:cstheme="minorHAnsi"/>
          <w:sz w:val="22"/>
          <w:szCs w:val="22"/>
        </w:rPr>
        <w:t>190</w:t>
      </w:r>
      <w:r w:rsidR="00F455AC">
        <w:rPr>
          <w:rFonts w:asciiTheme="minorHAnsi" w:hAnsiTheme="minorHAnsi" w:cstheme="minorHAnsi"/>
          <w:sz w:val="22"/>
          <w:szCs w:val="22"/>
        </w:rPr>
        <w:t>/202</w:t>
      </w:r>
      <w:r w:rsidR="006E3FAD">
        <w:rPr>
          <w:rFonts w:asciiTheme="minorHAnsi" w:hAnsiTheme="minorHAnsi" w:cstheme="minorHAnsi"/>
          <w:sz w:val="22"/>
          <w:szCs w:val="22"/>
        </w:rPr>
        <w:t>6</w:t>
      </w:r>
    </w:p>
    <w:p w:rsidR="005C3DC2" w:rsidRPr="00C10045" w:rsidP="007A385F" w14:paraId="6DBDC7CE" w14:textId="77777777">
      <w:pPr>
        <w:jc w:val="center"/>
        <w:rPr>
          <w:rFonts w:asciiTheme="minorHAnsi" w:hAnsiTheme="minorHAnsi" w:cstheme="minorHAnsi"/>
          <w:color w:val="0000FF"/>
          <w:sz w:val="22"/>
          <w:szCs w:val="22"/>
        </w:rPr>
      </w:pPr>
    </w:p>
    <w:p w:rsidR="005C3DC2" w:rsidRPr="00C10045" w:rsidP="007A385F" w14:paraId="24A72A91" w14:textId="77777777">
      <w:pPr>
        <w:jc w:val="center"/>
        <w:rPr>
          <w:rFonts w:asciiTheme="minorHAnsi" w:hAnsiTheme="minorHAnsi" w:cstheme="minorHAnsi"/>
          <w:color w:val="0000FF"/>
          <w:sz w:val="22"/>
          <w:szCs w:val="22"/>
        </w:rPr>
      </w:pPr>
    </w:p>
    <w:p w:rsidR="005C3DC2" w:rsidRPr="00C10045" w:rsidP="007A385F" w14:paraId="3C18B28D" w14:textId="77777777">
      <w:pPr>
        <w:jc w:val="center"/>
        <w:rPr>
          <w:rFonts w:asciiTheme="minorHAnsi" w:hAnsiTheme="minorHAnsi" w:cstheme="minorHAnsi"/>
          <w:color w:val="0000FF"/>
          <w:sz w:val="22"/>
          <w:szCs w:val="22"/>
        </w:rPr>
      </w:pPr>
    </w:p>
    <w:p w:rsidR="00C10045" w:rsidRPr="00C10045" w:rsidP="00C10045" w14:paraId="7F4C37A0" w14:textId="77777777">
      <w:pPr>
        <w:pStyle w:val="P1-StandPara"/>
        <w:tabs>
          <w:tab w:val="left" w:pos="720"/>
          <w:tab w:val="right" w:leader="dot" w:pos="9504"/>
        </w:tabs>
        <w:spacing w:before="120" w:line="240" w:lineRule="auto"/>
        <w:ind w:firstLine="0"/>
        <w:rPr>
          <w:rFonts w:asciiTheme="minorHAnsi" w:hAnsiTheme="minorHAnsi" w:cstheme="minorHAnsi"/>
          <w:szCs w:val="22"/>
        </w:rPr>
      </w:pPr>
      <w:r w:rsidRPr="00C10045">
        <w:rPr>
          <w:rFonts w:asciiTheme="minorHAnsi" w:hAnsiTheme="minorHAnsi" w:cstheme="minorHAnsi"/>
          <w:szCs w:val="22"/>
        </w:rPr>
        <w:t>Check off which applies:</w:t>
      </w:r>
    </w:p>
    <w:p w:rsidR="00C10045" w:rsidRPr="00C10045" w:rsidP="00C10045" w14:paraId="29FEEC0A" w14:textId="77777777">
      <w:pPr>
        <w:pStyle w:val="ListParagraph"/>
        <w:numPr>
          <w:ilvl w:val="0"/>
          <w:numId w:val="42"/>
        </w:numPr>
        <w:spacing w:after="0" w:line="240" w:lineRule="auto"/>
        <w:rPr>
          <w:rFonts w:cstheme="minorHAnsi"/>
        </w:rPr>
      </w:pPr>
      <w:r w:rsidRPr="00C10045">
        <w:rPr>
          <w:rFonts w:cstheme="minorHAnsi"/>
        </w:rPr>
        <w:t xml:space="preserve">New </w:t>
      </w:r>
    </w:p>
    <w:p w:rsidR="00C10045" w:rsidRPr="00C10045" w:rsidP="00C10045" w14:paraId="33B2103A" w14:textId="69C2CD39">
      <w:pPr>
        <w:ind w:left="360"/>
        <w:rPr>
          <w:rFonts w:asciiTheme="minorHAnsi" w:hAnsiTheme="minorHAnsi" w:cstheme="minorHAnsi"/>
          <w:sz w:val="22"/>
          <w:szCs w:val="22"/>
        </w:rPr>
      </w:pPr>
      <w:r>
        <w:rPr>
          <w:rFonts w:asciiTheme="minorHAnsi" w:hAnsiTheme="minorHAnsi" w:cstheme="minorHAnsi"/>
          <w:sz w:val="22"/>
          <w:szCs w:val="22"/>
        </w:rPr>
        <w:t xml:space="preserve">X     </w:t>
      </w:r>
      <w:r w:rsidRPr="00C10045">
        <w:rPr>
          <w:rFonts w:asciiTheme="minorHAnsi" w:hAnsiTheme="minorHAnsi" w:cstheme="minorHAnsi"/>
          <w:sz w:val="22"/>
          <w:szCs w:val="22"/>
        </w:rPr>
        <w:t>Revision</w:t>
      </w:r>
      <w:r w:rsidRPr="00C10045">
        <w:rPr>
          <w:rFonts w:asciiTheme="minorHAnsi" w:hAnsiTheme="minorHAnsi" w:cstheme="minorHAnsi"/>
          <w:sz w:val="22"/>
          <w:szCs w:val="22"/>
        </w:rPr>
        <w:tab/>
      </w:r>
      <w:r w:rsidRPr="00C10045">
        <w:rPr>
          <w:rFonts w:asciiTheme="minorHAnsi" w:hAnsiTheme="minorHAnsi" w:cstheme="minorHAnsi"/>
          <w:sz w:val="22"/>
          <w:szCs w:val="22"/>
        </w:rPr>
        <w:tab/>
      </w:r>
      <w:r w:rsidRPr="00C10045">
        <w:rPr>
          <w:rFonts w:asciiTheme="minorHAnsi" w:hAnsiTheme="minorHAnsi" w:cstheme="minorHAnsi"/>
          <w:sz w:val="22"/>
          <w:szCs w:val="22"/>
        </w:rPr>
        <w:tab/>
      </w:r>
    </w:p>
    <w:p w:rsidR="00C10045" w:rsidRPr="00C10045" w:rsidP="00C10045" w14:paraId="51255DAE" w14:textId="77777777">
      <w:pPr>
        <w:numPr>
          <w:ilvl w:val="0"/>
          <w:numId w:val="42"/>
        </w:numPr>
        <w:rPr>
          <w:rFonts w:asciiTheme="minorHAnsi" w:hAnsiTheme="minorHAnsi" w:cstheme="minorHAnsi"/>
          <w:sz w:val="22"/>
          <w:szCs w:val="22"/>
        </w:rPr>
      </w:pPr>
      <w:r w:rsidRPr="00C10045">
        <w:rPr>
          <w:rFonts w:asciiTheme="minorHAnsi" w:hAnsiTheme="minorHAnsi" w:cstheme="minorHAnsi"/>
          <w:sz w:val="22"/>
          <w:szCs w:val="22"/>
        </w:rPr>
        <w:t>Reinstatement with Change</w:t>
      </w:r>
    </w:p>
    <w:p w:rsidR="00C10045" w:rsidRPr="00C10045" w:rsidP="00C10045" w14:paraId="2187C989" w14:textId="77777777">
      <w:pPr>
        <w:numPr>
          <w:ilvl w:val="0"/>
          <w:numId w:val="42"/>
        </w:numPr>
        <w:rPr>
          <w:rFonts w:asciiTheme="minorHAnsi" w:hAnsiTheme="minorHAnsi" w:cstheme="minorHAnsi"/>
          <w:sz w:val="22"/>
          <w:szCs w:val="22"/>
        </w:rPr>
      </w:pPr>
      <w:r w:rsidRPr="00C10045">
        <w:rPr>
          <w:rFonts w:asciiTheme="minorHAnsi" w:hAnsiTheme="minorHAnsi" w:cstheme="minorHAnsi"/>
          <w:sz w:val="22"/>
          <w:szCs w:val="22"/>
        </w:rPr>
        <w:t>Reinstatement without Change</w:t>
      </w:r>
    </w:p>
    <w:p w:rsidR="00C10045" w:rsidRPr="00C10045" w:rsidP="00C10045" w14:paraId="714B40C4" w14:textId="77777777">
      <w:pPr>
        <w:numPr>
          <w:ilvl w:val="0"/>
          <w:numId w:val="42"/>
        </w:numPr>
        <w:rPr>
          <w:rFonts w:asciiTheme="minorHAnsi" w:hAnsiTheme="minorHAnsi" w:cstheme="minorHAnsi"/>
          <w:sz w:val="22"/>
          <w:szCs w:val="22"/>
        </w:rPr>
      </w:pPr>
      <w:r w:rsidRPr="00C10045">
        <w:rPr>
          <w:rFonts w:asciiTheme="minorHAnsi" w:hAnsiTheme="minorHAnsi" w:cstheme="minorHAnsi"/>
          <w:sz w:val="22"/>
          <w:szCs w:val="22"/>
        </w:rPr>
        <w:t>Extension</w:t>
      </w:r>
    </w:p>
    <w:p w:rsidR="00C10045" w:rsidRPr="00C10045" w:rsidP="00C10045" w14:paraId="6F00A1A7" w14:textId="77777777">
      <w:pPr>
        <w:numPr>
          <w:ilvl w:val="0"/>
          <w:numId w:val="42"/>
        </w:numPr>
        <w:rPr>
          <w:rFonts w:asciiTheme="minorHAnsi" w:hAnsiTheme="minorHAnsi" w:cstheme="minorHAnsi"/>
          <w:sz w:val="22"/>
          <w:szCs w:val="22"/>
        </w:rPr>
      </w:pPr>
      <w:r w:rsidRPr="00C10045">
        <w:rPr>
          <w:rFonts w:asciiTheme="minorHAnsi" w:hAnsiTheme="minorHAnsi" w:cstheme="minorHAnsi"/>
          <w:sz w:val="22"/>
          <w:szCs w:val="22"/>
        </w:rPr>
        <w:t>Emergency</w:t>
      </w:r>
    </w:p>
    <w:p w:rsidR="00C10045" w:rsidRPr="00C10045" w:rsidP="00C10045" w14:paraId="064666A7" w14:textId="77777777">
      <w:pPr>
        <w:numPr>
          <w:ilvl w:val="0"/>
          <w:numId w:val="42"/>
        </w:numPr>
        <w:rPr>
          <w:rFonts w:asciiTheme="minorHAnsi" w:hAnsiTheme="minorHAnsi" w:cstheme="minorHAnsi"/>
          <w:sz w:val="22"/>
          <w:szCs w:val="22"/>
        </w:rPr>
      </w:pPr>
      <w:r w:rsidRPr="00C10045">
        <w:rPr>
          <w:rFonts w:asciiTheme="minorHAnsi" w:hAnsiTheme="minorHAnsi" w:cstheme="minorHAnsi"/>
          <w:sz w:val="22"/>
          <w:szCs w:val="22"/>
        </w:rPr>
        <w:t>Existing w/o OMB approval</w:t>
      </w:r>
    </w:p>
    <w:p w:rsidR="005C3DC2" w:rsidRPr="00C10045" w:rsidP="007A385F" w14:paraId="1A8695B4" w14:textId="77777777">
      <w:pPr>
        <w:jc w:val="center"/>
        <w:rPr>
          <w:rFonts w:asciiTheme="minorHAnsi" w:hAnsiTheme="minorHAnsi" w:cstheme="minorHAnsi"/>
          <w:color w:val="0000FF"/>
          <w:sz w:val="22"/>
          <w:szCs w:val="22"/>
        </w:rPr>
      </w:pPr>
    </w:p>
    <w:p w:rsidR="005C3DC2" w:rsidRPr="00C10045" w:rsidP="007A385F" w14:paraId="3829E2FF" w14:textId="77777777">
      <w:pPr>
        <w:jc w:val="center"/>
        <w:rPr>
          <w:rFonts w:asciiTheme="minorHAnsi" w:hAnsiTheme="minorHAnsi" w:cstheme="minorHAnsi"/>
          <w:color w:val="0000FF"/>
          <w:sz w:val="22"/>
          <w:szCs w:val="22"/>
        </w:rPr>
      </w:pPr>
    </w:p>
    <w:p w:rsidR="005C3DC2" w:rsidRPr="00C10045" w:rsidP="007A385F" w14:paraId="39F62ADA" w14:textId="77777777">
      <w:pPr>
        <w:jc w:val="center"/>
        <w:rPr>
          <w:rFonts w:asciiTheme="minorHAnsi" w:hAnsiTheme="minorHAnsi" w:cstheme="minorHAnsi"/>
          <w:color w:val="0000FF"/>
          <w:sz w:val="22"/>
          <w:szCs w:val="22"/>
        </w:rPr>
      </w:pPr>
    </w:p>
    <w:p w:rsidR="005C3DC2" w:rsidRPr="00C10045" w:rsidP="007A385F" w14:paraId="33D6BB59" w14:textId="77777777">
      <w:pPr>
        <w:jc w:val="center"/>
        <w:rPr>
          <w:rFonts w:asciiTheme="minorHAnsi" w:hAnsiTheme="minorHAnsi" w:cstheme="minorHAnsi"/>
          <w:color w:val="0000FF"/>
          <w:sz w:val="22"/>
          <w:szCs w:val="22"/>
        </w:rPr>
      </w:pPr>
    </w:p>
    <w:p w:rsidR="00C10045" w:rsidRPr="00C10045" w:rsidP="00C10045" w14:paraId="6A781E4E" w14:textId="77777777">
      <w:pPr>
        <w:pStyle w:val="P1-StandPara"/>
        <w:tabs>
          <w:tab w:val="left" w:pos="720"/>
          <w:tab w:val="right" w:leader="dot" w:pos="9504"/>
        </w:tabs>
        <w:spacing w:before="120" w:after="120" w:line="240" w:lineRule="auto"/>
        <w:ind w:firstLine="0"/>
        <w:rPr>
          <w:rFonts w:asciiTheme="minorHAnsi" w:hAnsiTheme="minorHAnsi" w:cstheme="minorHAnsi"/>
          <w:szCs w:val="22"/>
        </w:rPr>
      </w:pPr>
      <w:r w:rsidRPr="00C10045">
        <w:rPr>
          <w:rFonts w:asciiTheme="minorHAnsi" w:hAnsiTheme="minorHAnsi" w:cstheme="minorHAnsi"/>
          <w:szCs w:val="22"/>
        </w:rPr>
        <w:t>Federal Government Employee Information:</w:t>
      </w:r>
    </w:p>
    <w:p w:rsidR="005C3DC2" w:rsidRPr="00C10045" w:rsidP="007A385F" w14:paraId="4FDE0A1E" w14:textId="77777777">
      <w:pPr>
        <w:jc w:val="center"/>
        <w:rPr>
          <w:rFonts w:asciiTheme="minorHAnsi" w:hAnsiTheme="minorHAnsi" w:cstheme="minorHAnsi"/>
          <w:color w:val="0000FF"/>
          <w:sz w:val="22"/>
          <w:szCs w:val="22"/>
        </w:rPr>
      </w:pPr>
    </w:p>
    <w:p w:rsidR="005C3DC2" w:rsidRPr="00C10045" w:rsidP="007A385F" w14:paraId="1436F100" w14:textId="77777777">
      <w:pPr>
        <w:jc w:val="center"/>
        <w:rPr>
          <w:rFonts w:asciiTheme="minorHAnsi" w:hAnsiTheme="minorHAnsi" w:cstheme="minorHAnsi"/>
          <w:color w:val="0000FF"/>
          <w:sz w:val="22"/>
          <w:szCs w:val="22"/>
        </w:rPr>
      </w:pPr>
    </w:p>
    <w:p w:rsidR="005C3DC2" w:rsidRPr="00C10045" w:rsidP="007A385F" w14:paraId="1AC84726" w14:textId="6E903809">
      <w:pPr>
        <w:rPr>
          <w:rFonts w:asciiTheme="minorHAnsi" w:hAnsiTheme="minorHAnsi" w:cstheme="minorHAnsi"/>
          <w:sz w:val="22"/>
          <w:szCs w:val="22"/>
        </w:rPr>
      </w:pPr>
      <w:r w:rsidRPr="00C10045">
        <w:rPr>
          <w:rFonts w:asciiTheme="minorHAnsi" w:hAnsiTheme="minorHAnsi" w:cstheme="minorHAnsi"/>
          <w:sz w:val="22"/>
          <w:szCs w:val="22"/>
        </w:rPr>
        <w:t>Contact</w:t>
      </w:r>
      <w:r w:rsidRPr="00C10045">
        <w:rPr>
          <w:rFonts w:asciiTheme="minorHAnsi" w:hAnsiTheme="minorHAnsi" w:cstheme="minorHAnsi"/>
          <w:sz w:val="22"/>
          <w:szCs w:val="22"/>
        </w:rPr>
        <w:t>:</w:t>
      </w:r>
      <w:r w:rsidRPr="00C10045" w:rsidR="00A16BF6">
        <w:rPr>
          <w:rFonts w:asciiTheme="minorHAnsi" w:hAnsiTheme="minorHAnsi" w:cstheme="minorHAnsi"/>
          <w:sz w:val="22"/>
          <w:szCs w:val="22"/>
        </w:rPr>
        <w:t xml:space="preserve"> </w:t>
      </w:r>
      <w:r w:rsidRPr="00C10045" w:rsidR="00A16BF6">
        <w:rPr>
          <w:rFonts w:asciiTheme="minorHAnsi" w:hAnsiTheme="minorHAnsi" w:cstheme="minorHAnsi"/>
          <w:sz w:val="22"/>
          <w:szCs w:val="22"/>
        </w:rPr>
        <w:tab/>
      </w:r>
      <w:r w:rsidR="00B57669">
        <w:rPr>
          <w:rFonts w:asciiTheme="minorHAnsi" w:hAnsiTheme="minorHAnsi" w:cstheme="minorHAnsi"/>
          <w:sz w:val="22"/>
          <w:szCs w:val="22"/>
        </w:rPr>
        <w:t>Thomas</w:t>
      </w:r>
      <w:r w:rsidR="00B57669">
        <w:rPr>
          <w:rFonts w:asciiTheme="minorHAnsi" w:hAnsiTheme="minorHAnsi" w:cstheme="minorHAnsi"/>
          <w:sz w:val="22"/>
          <w:szCs w:val="22"/>
        </w:rPr>
        <w:t xml:space="preserve"> R</w:t>
      </w:r>
      <w:r w:rsidR="003D2AE5">
        <w:rPr>
          <w:rFonts w:asciiTheme="minorHAnsi" w:hAnsiTheme="minorHAnsi" w:cstheme="minorHAnsi"/>
          <w:sz w:val="22"/>
          <w:szCs w:val="22"/>
        </w:rPr>
        <w:t>.</w:t>
      </w:r>
      <w:r w:rsidR="00B57669">
        <w:rPr>
          <w:rFonts w:asciiTheme="minorHAnsi" w:hAnsiTheme="minorHAnsi" w:cstheme="minorHAnsi"/>
          <w:sz w:val="22"/>
          <w:szCs w:val="22"/>
        </w:rPr>
        <w:t xml:space="preserve"> Burklow</w:t>
      </w:r>
      <w:r w:rsidRPr="00C10045" w:rsidR="00BD0975">
        <w:rPr>
          <w:rFonts w:asciiTheme="minorHAnsi" w:hAnsiTheme="minorHAnsi" w:cstheme="minorHAnsi"/>
          <w:sz w:val="22"/>
          <w:szCs w:val="22"/>
        </w:rPr>
        <w:t>, MD</w:t>
      </w:r>
    </w:p>
    <w:p w:rsidR="005C3DC2" w:rsidRPr="00C10045" w:rsidP="007A385F" w14:paraId="105E2E7C" w14:textId="229E7091">
      <w:pPr>
        <w:rPr>
          <w:rFonts w:asciiTheme="minorHAnsi" w:hAnsiTheme="minorHAnsi" w:cstheme="minorHAnsi"/>
          <w:sz w:val="22"/>
          <w:szCs w:val="22"/>
        </w:rPr>
      </w:pPr>
      <w:r w:rsidRPr="00C10045">
        <w:rPr>
          <w:rFonts w:asciiTheme="minorHAnsi" w:hAnsiTheme="minorHAnsi" w:cstheme="minorHAnsi"/>
          <w:sz w:val="22"/>
          <w:szCs w:val="22"/>
        </w:rPr>
        <w:t>Address:</w:t>
      </w:r>
      <w:r w:rsidRPr="00C10045" w:rsidR="00BD0975">
        <w:rPr>
          <w:rFonts w:asciiTheme="minorHAnsi" w:hAnsiTheme="minorHAnsi" w:cstheme="minorHAnsi"/>
          <w:sz w:val="22"/>
          <w:szCs w:val="22"/>
        </w:rPr>
        <w:t xml:space="preserve"> </w:t>
      </w:r>
      <w:r w:rsidRPr="00C10045" w:rsidR="00BD0975">
        <w:rPr>
          <w:rFonts w:asciiTheme="minorHAnsi" w:hAnsiTheme="minorHAnsi" w:cstheme="minorHAnsi"/>
          <w:sz w:val="22"/>
          <w:szCs w:val="22"/>
        </w:rPr>
        <w:tab/>
        <w:t>10 Center Drive/1N</w:t>
      </w:r>
      <w:r w:rsidR="00B57669">
        <w:rPr>
          <w:rFonts w:asciiTheme="minorHAnsi" w:hAnsiTheme="minorHAnsi" w:cstheme="minorHAnsi"/>
          <w:sz w:val="22"/>
          <w:szCs w:val="22"/>
        </w:rPr>
        <w:t>262</w:t>
      </w:r>
    </w:p>
    <w:p w:rsidR="00A16BF6" w:rsidRPr="00C10045" w:rsidP="002D6FEE" w14:paraId="082A0EF0" w14:textId="77777777">
      <w:pPr>
        <w:ind w:left="720" w:firstLine="720"/>
        <w:rPr>
          <w:rFonts w:asciiTheme="minorHAnsi" w:hAnsiTheme="minorHAnsi" w:cstheme="minorHAnsi"/>
          <w:sz w:val="22"/>
          <w:szCs w:val="22"/>
        </w:rPr>
      </w:pPr>
      <w:r w:rsidRPr="00C10045">
        <w:rPr>
          <w:rFonts w:asciiTheme="minorHAnsi" w:hAnsiTheme="minorHAnsi" w:cstheme="minorHAnsi"/>
          <w:sz w:val="22"/>
          <w:szCs w:val="22"/>
        </w:rPr>
        <w:t>Bethesda, MD 20892-1352</w:t>
      </w:r>
    </w:p>
    <w:p w:rsidR="005C3DC2" w:rsidRPr="00C10045" w:rsidP="007A385F" w14:paraId="508BB007" w14:textId="5B146059">
      <w:pPr>
        <w:rPr>
          <w:rFonts w:asciiTheme="minorHAnsi" w:hAnsiTheme="minorHAnsi" w:cstheme="minorHAnsi"/>
          <w:sz w:val="22"/>
          <w:szCs w:val="22"/>
        </w:rPr>
      </w:pPr>
      <w:r w:rsidRPr="00C10045">
        <w:rPr>
          <w:rFonts w:asciiTheme="minorHAnsi" w:hAnsiTheme="minorHAnsi" w:cstheme="minorHAnsi"/>
          <w:sz w:val="22"/>
          <w:szCs w:val="22"/>
        </w:rPr>
        <w:t>Telephone:</w:t>
      </w:r>
      <w:r w:rsidRPr="00C10045" w:rsidR="00BD0975">
        <w:rPr>
          <w:rFonts w:asciiTheme="minorHAnsi" w:hAnsiTheme="minorHAnsi" w:cstheme="minorHAnsi"/>
          <w:sz w:val="22"/>
          <w:szCs w:val="22"/>
        </w:rPr>
        <w:tab/>
        <w:t>301-4</w:t>
      </w:r>
      <w:r w:rsidR="00A66E0F">
        <w:rPr>
          <w:rFonts w:asciiTheme="minorHAnsi" w:hAnsiTheme="minorHAnsi" w:cstheme="minorHAnsi"/>
          <w:sz w:val="22"/>
          <w:szCs w:val="22"/>
        </w:rPr>
        <w:t>35-8015</w:t>
      </w:r>
    </w:p>
    <w:p w:rsidR="00A16BF6" w:rsidRPr="00C10045" w:rsidP="007A385F" w14:paraId="309280A0" w14:textId="09BEEF0A">
      <w:pPr>
        <w:rPr>
          <w:rFonts w:asciiTheme="minorHAnsi" w:hAnsiTheme="minorHAnsi" w:cstheme="minorHAnsi"/>
          <w:sz w:val="22"/>
          <w:szCs w:val="22"/>
        </w:rPr>
      </w:pPr>
      <w:r w:rsidRPr="00C10045">
        <w:rPr>
          <w:rFonts w:asciiTheme="minorHAnsi" w:hAnsiTheme="minorHAnsi" w:cstheme="minorHAnsi"/>
          <w:sz w:val="22"/>
          <w:szCs w:val="22"/>
        </w:rPr>
        <w:t>Email:</w:t>
      </w:r>
      <w:r w:rsidRPr="00C10045">
        <w:rPr>
          <w:rFonts w:asciiTheme="minorHAnsi" w:hAnsiTheme="minorHAnsi" w:cstheme="minorHAnsi"/>
          <w:sz w:val="22"/>
          <w:szCs w:val="22"/>
        </w:rPr>
        <w:tab/>
      </w:r>
      <w:r w:rsidRPr="00C10045" w:rsidR="00D553C7">
        <w:rPr>
          <w:rFonts w:asciiTheme="minorHAnsi" w:hAnsiTheme="minorHAnsi" w:cstheme="minorHAnsi"/>
          <w:sz w:val="22"/>
          <w:szCs w:val="22"/>
        </w:rPr>
        <w:tab/>
      </w:r>
      <w:r w:rsidRPr="00A66E0F" w:rsidR="00A66E0F">
        <w:t>tom.burklow@nih.gov</w:t>
      </w:r>
    </w:p>
    <w:p w:rsidR="00A16BF6" w:rsidRPr="00C10045" w:rsidP="00A16BF6" w14:paraId="7F5D41E7" w14:textId="77777777">
      <w:pPr>
        <w:rPr>
          <w:rFonts w:asciiTheme="minorHAnsi" w:hAnsiTheme="minorHAnsi" w:cstheme="minorHAnsi"/>
          <w:sz w:val="22"/>
          <w:szCs w:val="22"/>
        </w:rPr>
      </w:pPr>
    </w:p>
    <w:p w:rsidR="00013B7C" w:rsidRPr="00C10045" w:rsidP="00253C78" w14:paraId="37B63B92" w14:textId="77777777">
      <w:pPr>
        <w:tabs>
          <w:tab w:val="left" w:pos="3510"/>
        </w:tabs>
        <w:jc w:val="center"/>
        <w:rPr>
          <w:rFonts w:asciiTheme="minorHAnsi" w:hAnsiTheme="minorHAnsi" w:cstheme="minorHAnsi"/>
          <w:sz w:val="22"/>
          <w:szCs w:val="22"/>
        </w:rPr>
      </w:pPr>
      <w:r w:rsidRPr="00C10045">
        <w:rPr>
          <w:rFonts w:asciiTheme="minorHAnsi" w:hAnsiTheme="minorHAnsi" w:cstheme="minorHAnsi"/>
          <w:sz w:val="22"/>
          <w:szCs w:val="22"/>
        </w:rPr>
        <w:br w:type="page"/>
      </w:r>
    </w:p>
    <w:p w:rsidR="00E20C69" w:rsidRPr="00C10045" w:rsidP="00E20C69" w14:paraId="09C21726" w14:textId="77777777">
      <w:pPr>
        <w:pStyle w:val="P1-StandPara"/>
        <w:tabs>
          <w:tab w:val="left" w:pos="720"/>
          <w:tab w:val="right" w:leader="dot" w:pos="9504"/>
        </w:tabs>
        <w:spacing w:before="120" w:after="120"/>
        <w:ind w:firstLine="0"/>
        <w:rPr>
          <w:rFonts w:asciiTheme="minorHAnsi" w:hAnsiTheme="minorHAnsi" w:cstheme="minorHAnsi"/>
          <w:b/>
          <w:szCs w:val="22"/>
          <w:u w:val="single"/>
        </w:rPr>
      </w:pPr>
      <w:r w:rsidRPr="00C10045">
        <w:rPr>
          <w:rFonts w:asciiTheme="minorHAnsi" w:hAnsiTheme="minorHAnsi" w:cstheme="minorHAnsi"/>
          <w:b/>
          <w:szCs w:val="22"/>
          <w:u w:val="single"/>
        </w:rPr>
        <w:t>Table of contents</w:t>
      </w:r>
    </w:p>
    <w:p w:rsidR="00E20C69" w:rsidRPr="00C10045" w:rsidP="00E20C69" w14:paraId="75FECCDE" w14:textId="77777777">
      <w:pPr>
        <w:pStyle w:val="P1-StandPara"/>
        <w:tabs>
          <w:tab w:val="left" w:pos="720"/>
        </w:tabs>
        <w:ind w:firstLine="0"/>
        <w:rPr>
          <w:rFonts w:asciiTheme="minorHAnsi" w:hAnsiTheme="minorHAnsi" w:cstheme="minorHAnsi"/>
          <w:szCs w:val="22"/>
        </w:rPr>
      </w:pPr>
      <w:r w:rsidRPr="00C10045">
        <w:rPr>
          <w:rFonts w:asciiTheme="minorHAnsi" w:hAnsiTheme="minorHAnsi" w:cstheme="minorHAnsi"/>
          <w:szCs w:val="22"/>
        </w:rPr>
        <w:fldChar w:fldCharType="begin"/>
      </w:r>
      <w:r w:rsidRPr="00C10045">
        <w:rPr>
          <w:rFonts w:asciiTheme="minorHAnsi" w:hAnsiTheme="minorHAnsi" w:cstheme="minorHAnsi"/>
          <w:szCs w:val="22"/>
        </w:rPr>
        <w:instrText xml:space="preserve"> TOC \o "1-2" \u </w:instrText>
      </w:r>
      <w:r w:rsidRPr="00C10045">
        <w:rPr>
          <w:rFonts w:asciiTheme="minorHAnsi" w:hAnsiTheme="minorHAnsi" w:cstheme="minorHAnsi"/>
          <w:szCs w:val="22"/>
        </w:rPr>
        <w:fldChar w:fldCharType="separate"/>
      </w:r>
      <w:r w:rsidRPr="00C10045">
        <w:rPr>
          <w:rFonts w:asciiTheme="minorHAnsi" w:hAnsiTheme="minorHAnsi" w:cstheme="minorHAnsi"/>
          <w:szCs w:val="22"/>
        </w:rPr>
        <w:t>A.</w:t>
      </w:r>
      <w:r w:rsidRPr="00C10045">
        <w:rPr>
          <w:rFonts w:asciiTheme="minorHAnsi" w:hAnsiTheme="minorHAnsi" w:cstheme="minorHAnsi"/>
          <w:szCs w:val="22"/>
        </w:rPr>
        <w:tab/>
        <w:t>ABSTRACT</w:t>
      </w:r>
      <w:r w:rsidRPr="00C10045">
        <w:rPr>
          <w:rFonts w:asciiTheme="minorHAnsi" w:hAnsiTheme="minorHAnsi" w:cstheme="minorHAnsi"/>
          <w:szCs w:val="22"/>
        </w:rPr>
        <w:tab/>
      </w:r>
    </w:p>
    <w:p w:rsidR="00E20C69" w:rsidRPr="00C10045" w:rsidP="00E20C69" w14:paraId="4B06461A"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w:t>
      </w:r>
      <w:r w:rsidRPr="00C10045">
        <w:rPr>
          <w:rFonts w:asciiTheme="minorHAnsi" w:hAnsiTheme="minorHAnsi" w:cstheme="minorHAnsi"/>
          <w:szCs w:val="22"/>
        </w:rPr>
        <w:tab/>
        <w:t>Circumstances Making the Collection of Information Necessary</w:t>
      </w:r>
      <w:r w:rsidRPr="00C10045">
        <w:rPr>
          <w:rFonts w:asciiTheme="minorHAnsi" w:hAnsiTheme="minorHAnsi" w:cstheme="minorHAnsi"/>
          <w:szCs w:val="22"/>
        </w:rPr>
        <w:tab/>
      </w:r>
    </w:p>
    <w:p w:rsidR="00E20C69" w:rsidRPr="00C10045" w:rsidP="00E20C69" w14:paraId="4ABC2B30"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A.2.</w:t>
      </w:r>
      <w:r w:rsidRPr="00C10045">
        <w:rPr>
          <w:rFonts w:asciiTheme="minorHAnsi" w:hAnsiTheme="minorHAnsi" w:cstheme="minorHAnsi"/>
          <w:szCs w:val="22"/>
        </w:rPr>
        <w:tab/>
        <w:t>Purpose and Use of the Information COLLECTION</w:t>
      </w:r>
      <w:r w:rsidRPr="00C10045">
        <w:rPr>
          <w:rFonts w:asciiTheme="minorHAnsi" w:hAnsiTheme="minorHAnsi" w:cstheme="minorHAnsi"/>
          <w:szCs w:val="22"/>
        </w:rPr>
        <w:tab/>
      </w:r>
    </w:p>
    <w:p w:rsidR="00E20C69" w:rsidRPr="00C10045" w:rsidP="00E20C69" w14:paraId="2FD19ED0"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A.3</w:t>
      </w:r>
      <w:r w:rsidRPr="00C10045">
        <w:rPr>
          <w:rFonts w:asciiTheme="minorHAnsi" w:hAnsiTheme="minorHAnsi" w:cstheme="minorHAnsi"/>
          <w:szCs w:val="22"/>
        </w:rPr>
        <w:tab/>
        <w:t>Use of Information Technology and Burden Reduction</w:t>
      </w:r>
      <w:r w:rsidRPr="00C10045">
        <w:rPr>
          <w:rFonts w:asciiTheme="minorHAnsi" w:hAnsiTheme="minorHAnsi" w:cstheme="minorHAnsi"/>
          <w:szCs w:val="22"/>
        </w:rPr>
        <w:tab/>
      </w:r>
    </w:p>
    <w:p w:rsidR="00E20C69" w:rsidRPr="00C10045" w:rsidP="00E20C69" w14:paraId="17C66B41"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A.4</w:t>
      </w:r>
      <w:r w:rsidRPr="00C10045">
        <w:rPr>
          <w:rFonts w:asciiTheme="minorHAnsi" w:hAnsiTheme="minorHAnsi" w:cstheme="minorHAnsi"/>
          <w:szCs w:val="22"/>
        </w:rPr>
        <w:tab/>
        <w:t>Efforts to Identify Duplication and Use of Similar Information</w:t>
      </w:r>
      <w:r w:rsidRPr="00C10045">
        <w:rPr>
          <w:rFonts w:asciiTheme="minorHAnsi" w:hAnsiTheme="minorHAnsi" w:cstheme="minorHAnsi"/>
          <w:szCs w:val="22"/>
        </w:rPr>
        <w:tab/>
      </w:r>
    </w:p>
    <w:p w:rsidR="00E20C69" w:rsidRPr="00C10045" w:rsidP="00E20C69" w14:paraId="320D605A"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A.5</w:t>
      </w:r>
      <w:r w:rsidRPr="00C10045">
        <w:rPr>
          <w:rFonts w:asciiTheme="minorHAnsi" w:hAnsiTheme="minorHAnsi" w:cstheme="minorHAnsi"/>
          <w:szCs w:val="22"/>
        </w:rPr>
        <w:tab/>
        <w:t>Impact on Small Businesses or Other Small Entities</w:t>
      </w:r>
      <w:r w:rsidRPr="00C10045">
        <w:rPr>
          <w:rFonts w:asciiTheme="minorHAnsi" w:hAnsiTheme="minorHAnsi" w:cstheme="minorHAnsi"/>
          <w:szCs w:val="22"/>
        </w:rPr>
        <w:tab/>
      </w:r>
    </w:p>
    <w:p w:rsidR="00E20C69" w:rsidRPr="00C10045" w:rsidP="00E20C69" w14:paraId="463617F7"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A.6</w:t>
      </w:r>
      <w:r w:rsidRPr="00C10045">
        <w:rPr>
          <w:rFonts w:asciiTheme="minorHAnsi" w:hAnsiTheme="minorHAnsi" w:cstheme="minorHAnsi"/>
          <w:szCs w:val="22"/>
        </w:rPr>
        <w:tab/>
        <w:t>Consequences of Collecting the Information Less Frequently</w:t>
      </w:r>
      <w:r w:rsidRPr="00C10045">
        <w:rPr>
          <w:rFonts w:asciiTheme="minorHAnsi" w:hAnsiTheme="minorHAnsi" w:cstheme="minorHAnsi"/>
          <w:szCs w:val="22"/>
        </w:rPr>
        <w:tab/>
      </w:r>
    </w:p>
    <w:p w:rsidR="00E20C69" w:rsidRPr="00C10045" w:rsidP="00E20C69" w14:paraId="24422C35"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A.7</w:t>
      </w:r>
      <w:r w:rsidRPr="00C10045">
        <w:rPr>
          <w:rFonts w:asciiTheme="minorHAnsi" w:hAnsiTheme="minorHAnsi" w:cstheme="minorHAnsi"/>
          <w:szCs w:val="22"/>
        </w:rPr>
        <w:tab/>
        <w:t>Special Circumstances Relating to the Guidelines of 5 CFR 1320.5</w:t>
      </w:r>
      <w:r w:rsidRPr="00C10045">
        <w:rPr>
          <w:rFonts w:asciiTheme="minorHAnsi" w:hAnsiTheme="minorHAnsi" w:cstheme="minorHAnsi"/>
          <w:szCs w:val="22"/>
        </w:rPr>
        <w:tab/>
      </w:r>
    </w:p>
    <w:p w:rsidR="00E20C69" w:rsidRPr="00C10045" w:rsidP="00E20C69" w14:paraId="19A6C00D"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A.8</w:t>
      </w:r>
      <w:r w:rsidRPr="00C10045">
        <w:rPr>
          <w:rFonts w:asciiTheme="minorHAnsi" w:hAnsiTheme="minorHAnsi" w:cstheme="minorHAnsi"/>
          <w:szCs w:val="22"/>
        </w:rPr>
        <w:tab/>
        <w:t>Comments in Response to the Federal Register Notice and Efforts to Consult Outside Agency</w:t>
      </w:r>
      <w:r w:rsidRPr="00C10045">
        <w:rPr>
          <w:rFonts w:asciiTheme="minorHAnsi" w:hAnsiTheme="minorHAnsi" w:cstheme="minorHAnsi"/>
          <w:szCs w:val="22"/>
        </w:rPr>
        <w:tab/>
      </w:r>
    </w:p>
    <w:p w:rsidR="00E20C69" w:rsidRPr="00C10045" w:rsidP="00E20C69" w14:paraId="2D22818C"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A.9</w:t>
      </w:r>
      <w:r w:rsidRPr="00C10045">
        <w:rPr>
          <w:rFonts w:asciiTheme="minorHAnsi" w:hAnsiTheme="minorHAnsi" w:cstheme="minorHAnsi"/>
          <w:szCs w:val="22"/>
        </w:rPr>
        <w:tab/>
        <w:t>Explanation of Any Payment of Gift to Respondents</w:t>
      </w:r>
      <w:r w:rsidRPr="00C10045">
        <w:rPr>
          <w:rFonts w:asciiTheme="minorHAnsi" w:hAnsiTheme="minorHAnsi" w:cstheme="minorHAnsi"/>
          <w:szCs w:val="22"/>
        </w:rPr>
        <w:tab/>
      </w:r>
    </w:p>
    <w:p w:rsidR="00E20C69" w:rsidRPr="00C10045" w:rsidP="00E20C69" w14:paraId="1FD0B4FF"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A.10</w:t>
      </w:r>
      <w:r w:rsidRPr="00C10045">
        <w:rPr>
          <w:rFonts w:asciiTheme="minorHAnsi" w:hAnsiTheme="minorHAnsi" w:cstheme="minorHAnsi"/>
          <w:szCs w:val="22"/>
        </w:rPr>
        <w:tab/>
        <w:t>Assurance of Confidentiality Provided to Respondents</w:t>
      </w:r>
      <w:r w:rsidRPr="00C10045">
        <w:rPr>
          <w:rFonts w:asciiTheme="minorHAnsi" w:hAnsiTheme="minorHAnsi" w:cstheme="minorHAnsi"/>
          <w:szCs w:val="22"/>
        </w:rPr>
        <w:tab/>
      </w:r>
    </w:p>
    <w:p w:rsidR="00E20C69" w:rsidRPr="00C10045" w:rsidP="00E20C69" w14:paraId="24BC6C03"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A.11</w:t>
      </w:r>
      <w:r w:rsidRPr="00C10045">
        <w:rPr>
          <w:rFonts w:asciiTheme="minorHAnsi" w:hAnsiTheme="minorHAnsi" w:cstheme="minorHAnsi"/>
          <w:szCs w:val="22"/>
        </w:rPr>
        <w:tab/>
        <w:t>Justification for Sensitive Questions</w:t>
      </w:r>
      <w:r w:rsidRPr="00C10045">
        <w:rPr>
          <w:rFonts w:asciiTheme="minorHAnsi" w:hAnsiTheme="minorHAnsi" w:cstheme="minorHAnsi"/>
          <w:szCs w:val="22"/>
        </w:rPr>
        <w:tab/>
      </w:r>
    </w:p>
    <w:p w:rsidR="00E20C69" w:rsidRPr="00C10045" w:rsidP="00E20C69" w14:paraId="6B886C9B"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A.12</w:t>
      </w:r>
      <w:r w:rsidRPr="00C10045">
        <w:rPr>
          <w:rFonts w:asciiTheme="minorHAnsi" w:hAnsiTheme="minorHAnsi" w:cstheme="minorHAnsi"/>
          <w:szCs w:val="22"/>
        </w:rPr>
        <w:tab/>
        <w:t>Estimates of Hour Burden Including Annualized Hourly Costs</w:t>
      </w:r>
      <w:r w:rsidRPr="00C10045">
        <w:rPr>
          <w:rFonts w:asciiTheme="minorHAnsi" w:hAnsiTheme="minorHAnsi" w:cstheme="minorHAnsi"/>
          <w:szCs w:val="22"/>
        </w:rPr>
        <w:tab/>
      </w:r>
    </w:p>
    <w:p w:rsidR="00E20C69" w:rsidRPr="00C10045" w:rsidP="00E20C69" w14:paraId="6BBB5504"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A.13</w:t>
      </w:r>
      <w:r w:rsidRPr="00C10045">
        <w:rPr>
          <w:rFonts w:asciiTheme="minorHAnsi" w:hAnsiTheme="minorHAnsi" w:cstheme="minorHAnsi"/>
          <w:szCs w:val="22"/>
        </w:rPr>
        <w:tab/>
        <w:t>Estimate of Other Total Annual Cost Burden to Respondents or Record  keepers</w:t>
      </w:r>
      <w:r w:rsidRPr="00C10045">
        <w:rPr>
          <w:rFonts w:asciiTheme="minorHAnsi" w:hAnsiTheme="minorHAnsi" w:cstheme="minorHAnsi"/>
          <w:szCs w:val="22"/>
        </w:rPr>
        <w:tab/>
      </w:r>
    </w:p>
    <w:p w:rsidR="00E20C69" w:rsidRPr="00C10045" w:rsidP="00E20C69" w14:paraId="0CB96B13"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A.14</w:t>
      </w:r>
      <w:r w:rsidRPr="00C10045">
        <w:rPr>
          <w:rFonts w:asciiTheme="minorHAnsi" w:hAnsiTheme="minorHAnsi" w:cstheme="minorHAnsi"/>
          <w:szCs w:val="22"/>
        </w:rPr>
        <w:tab/>
        <w:t>Annualized Cost to the Federal Government</w:t>
      </w:r>
      <w:r w:rsidRPr="00C10045">
        <w:rPr>
          <w:rFonts w:asciiTheme="minorHAnsi" w:hAnsiTheme="minorHAnsi" w:cstheme="minorHAnsi"/>
          <w:szCs w:val="22"/>
        </w:rPr>
        <w:tab/>
      </w:r>
    </w:p>
    <w:p w:rsidR="00E20C69" w:rsidRPr="00C10045" w:rsidP="00E20C69" w14:paraId="404D6BAE"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A.15</w:t>
      </w:r>
      <w:r w:rsidRPr="00C10045">
        <w:rPr>
          <w:rFonts w:asciiTheme="minorHAnsi" w:hAnsiTheme="minorHAnsi" w:cstheme="minorHAnsi"/>
          <w:szCs w:val="22"/>
        </w:rPr>
        <w:tab/>
        <w:t>Explanation for Program Changes or Adjustments</w:t>
      </w:r>
      <w:r w:rsidRPr="00C10045">
        <w:rPr>
          <w:rFonts w:asciiTheme="minorHAnsi" w:hAnsiTheme="minorHAnsi" w:cstheme="minorHAnsi"/>
          <w:szCs w:val="22"/>
        </w:rPr>
        <w:tab/>
      </w:r>
    </w:p>
    <w:p w:rsidR="00E20C69" w:rsidRPr="00C10045" w:rsidP="00E20C69" w14:paraId="7528B964"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A.16</w:t>
      </w:r>
      <w:r w:rsidRPr="00C10045">
        <w:rPr>
          <w:rFonts w:asciiTheme="minorHAnsi" w:hAnsiTheme="minorHAnsi" w:cstheme="minorHAnsi"/>
          <w:szCs w:val="22"/>
        </w:rPr>
        <w:tab/>
        <w:t>Plans for Tabulation and Publication and Project Time Schedule</w:t>
      </w:r>
      <w:r w:rsidRPr="00C10045">
        <w:rPr>
          <w:rFonts w:asciiTheme="minorHAnsi" w:hAnsiTheme="minorHAnsi" w:cstheme="minorHAnsi"/>
          <w:szCs w:val="22"/>
        </w:rPr>
        <w:tab/>
      </w:r>
    </w:p>
    <w:p w:rsidR="00E20C69" w:rsidRPr="00C10045" w:rsidP="00E20C69" w14:paraId="365D2099"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A.17</w:t>
      </w:r>
      <w:r w:rsidRPr="00C10045">
        <w:rPr>
          <w:rFonts w:asciiTheme="minorHAnsi" w:hAnsiTheme="minorHAnsi" w:cstheme="minorHAnsi"/>
          <w:szCs w:val="22"/>
        </w:rPr>
        <w:tab/>
        <w:t>Reason(s) Display of OMB Expiration Date is Inappropriate</w:t>
      </w:r>
      <w:r w:rsidRPr="00C10045">
        <w:rPr>
          <w:rFonts w:asciiTheme="minorHAnsi" w:hAnsiTheme="minorHAnsi" w:cstheme="minorHAnsi"/>
          <w:szCs w:val="22"/>
        </w:rPr>
        <w:tab/>
      </w:r>
    </w:p>
    <w:p w:rsidR="00E20C69" w:rsidRPr="00C10045" w:rsidP="00E20C69" w14:paraId="2DB85D62" w14:textId="77777777">
      <w:pPr>
        <w:pStyle w:val="P1-StandPara"/>
        <w:ind w:firstLine="0"/>
        <w:rPr>
          <w:rFonts w:asciiTheme="minorHAnsi" w:hAnsiTheme="minorHAnsi" w:cstheme="minorHAnsi"/>
          <w:szCs w:val="22"/>
        </w:rPr>
      </w:pPr>
      <w:r w:rsidRPr="00C10045">
        <w:rPr>
          <w:rFonts w:asciiTheme="minorHAnsi" w:hAnsiTheme="minorHAnsi" w:cstheme="minorHAnsi"/>
          <w:szCs w:val="22"/>
        </w:rPr>
        <w:t>A.18</w:t>
      </w:r>
      <w:r w:rsidRPr="00C10045">
        <w:rPr>
          <w:rFonts w:asciiTheme="minorHAnsi" w:hAnsiTheme="minorHAnsi" w:cstheme="minorHAnsi"/>
          <w:szCs w:val="22"/>
        </w:rPr>
        <w:tab/>
        <w:t>Exceptions to Certification for Paperwork Reduction Act Submissions</w:t>
      </w:r>
      <w:r w:rsidRPr="00C10045">
        <w:rPr>
          <w:rFonts w:asciiTheme="minorHAnsi" w:hAnsiTheme="minorHAnsi" w:cstheme="minorHAnsi"/>
          <w:szCs w:val="22"/>
        </w:rPr>
        <w:tab/>
      </w:r>
    </w:p>
    <w:p w:rsidR="00C10045" w:rsidP="00E20C69" w14:paraId="2D2A4DAE" w14:textId="77777777">
      <w:pPr>
        <w:pStyle w:val="P1-StandPara"/>
        <w:ind w:firstLine="0"/>
        <w:rPr>
          <w:rFonts w:asciiTheme="minorHAnsi" w:hAnsiTheme="minorHAnsi" w:cstheme="minorHAnsi"/>
          <w:b/>
          <w:i/>
          <w:szCs w:val="22"/>
        </w:rPr>
      </w:pPr>
    </w:p>
    <w:p w:rsidR="00C10045" w:rsidP="00E20C69" w14:paraId="38C35201" w14:textId="77777777">
      <w:pPr>
        <w:pStyle w:val="P1-StandPara"/>
        <w:ind w:firstLine="0"/>
        <w:rPr>
          <w:rFonts w:asciiTheme="minorHAnsi" w:hAnsiTheme="minorHAnsi" w:cstheme="minorHAnsi"/>
          <w:b/>
          <w:i/>
          <w:szCs w:val="22"/>
        </w:rPr>
      </w:pPr>
    </w:p>
    <w:p w:rsidR="00C10045" w:rsidP="00E20C69" w14:paraId="79A17D71" w14:textId="77777777">
      <w:pPr>
        <w:pStyle w:val="P1-StandPara"/>
        <w:ind w:firstLine="0"/>
        <w:rPr>
          <w:rFonts w:asciiTheme="minorHAnsi" w:hAnsiTheme="minorHAnsi" w:cstheme="minorHAnsi"/>
          <w:b/>
          <w:i/>
          <w:szCs w:val="22"/>
        </w:rPr>
      </w:pPr>
    </w:p>
    <w:p w:rsidR="00261C6E" w:rsidRPr="00C10045" w:rsidP="00C10045" w14:paraId="387509A0" w14:textId="64982B48">
      <w:pPr>
        <w:pStyle w:val="P1-StandPara"/>
        <w:ind w:firstLine="0"/>
        <w:rPr>
          <w:rFonts w:asciiTheme="minorHAnsi" w:hAnsiTheme="minorHAnsi" w:cstheme="minorHAnsi"/>
          <w:b/>
          <w:caps/>
          <w:noProof/>
          <w:szCs w:val="22"/>
        </w:rPr>
      </w:pPr>
      <w:r w:rsidRPr="00C10045">
        <w:rPr>
          <w:rFonts w:asciiTheme="minorHAnsi" w:hAnsiTheme="minorHAnsi" w:cstheme="minorHAnsi"/>
          <w:b/>
          <w:i/>
          <w:szCs w:val="22"/>
        </w:rPr>
        <w:t>Attachments (save file names to match what is being referenced: (ex: x.baseline; y.screener)</w:t>
      </w:r>
      <w:r w:rsidRPr="00C10045">
        <w:rPr>
          <w:rFonts w:asciiTheme="minorHAnsi" w:hAnsiTheme="minorHAnsi" w:cstheme="minorHAnsi"/>
          <w:szCs w:val="22"/>
        </w:rPr>
        <w:fldChar w:fldCharType="end"/>
      </w:r>
    </w:p>
    <w:p w:rsidR="003A7475" w:rsidP="006E3FAD" w14:paraId="4D9DC0C8" w14:textId="70D246CD">
      <w:pPr>
        <w:pStyle w:val="ListParagraph"/>
        <w:numPr>
          <w:ilvl w:val="0"/>
          <w:numId w:val="44"/>
        </w:numPr>
      </w:pPr>
      <w:r>
        <w:t>Attachment 1</w:t>
      </w:r>
      <w:r>
        <w:t xml:space="preserve">: </w:t>
      </w:r>
      <w:r w:rsidRPr="003A7475" w:rsidR="00F462D3">
        <w:t>Clinical Electives Program (CEP)</w:t>
      </w:r>
    </w:p>
    <w:p w:rsidR="00F455AC" w:rsidP="00F455AC" w14:paraId="74785B97" w14:textId="4634E943">
      <w:pPr>
        <w:pStyle w:val="ListParagraph"/>
        <w:numPr>
          <w:ilvl w:val="0"/>
          <w:numId w:val="44"/>
        </w:numPr>
      </w:pPr>
      <w:r w:rsidRPr="003A7475">
        <w:t xml:space="preserve">Attachment </w:t>
      </w:r>
      <w:r>
        <w:t xml:space="preserve">2: </w:t>
      </w:r>
      <w:r w:rsidRPr="003A7475">
        <w:t>Graduate Medical Education (GME) Program</w:t>
      </w:r>
    </w:p>
    <w:p w:rsidR="00F455AC" w:rsidP="00F455AC" w14:paraId="5A0D7591" w14:textId="15B1EEFE">
      <w:pPr>
        <w:pStyle w:val="ListParagraph"/>
        <w:numPr>
          <w:ilvl w:val="0"/>
          <w:numId w:val="44"/>
        </w:numPr>
      </w:pPr>
      <w:r>
        <w:t xml:space="preserve">Attachment 3: </w:t>
      </w:r>
      <w:r w:rsidRPr="003A7475">
        <w:t>Medical Re</w:t>
      </w:r>
      <w:r>
        <w:t>search Scholars Program (MSRP)</w:t>
      </w:r>
    </w:p>
    <w:p w:rsidR="00F455AC" w:rsidP="006E3FAD" w14:paraId="5E4B9FBA" w14:textId="3AE06091">
      <w:pPr>
        <w:pStyle w:val="ListParagraph"/>
        <w:numPr>
          <w:ilvl w:val="0"/>
          <w:numId w:val="44"/>
        </w:numPr>
      </w:pPr>
      <w:r>
        <w:t>Attachment 4: Resident Electives Program (REP)</w:t>
      </w:r>
    </w:p>
    <w:p w:rsidR="00592E87" w:rsidP="006E3FAD" w14:paraId="4CE56B86" w14:textId="3A779344">
      <w:pPr>
        <w:pStyle w:val="ListParagraph"/>
        <w:numPr>
          <w:ilvl w:val="0"/>
          <w:numId w:val="44"/>
        </w:numPr>
      </w:pPr>
      <w:r>
        <w:t>Attachment 5: Bioethics Fellowship Program</w:t>
      </w:r>
    </w:p>
    <w:p w:rsidR="00406E4E" w:rsidP="006E3FAD" w14:paraId="18595CDD" w14:textId="723E3325">
      <w:pPr>
        <w:pStyle w:val="ListParagraph"/>
        <w:numPr>
          <w:ilvl w:val="0"/>
          <w:numId w:val="44"/>
        </w:numPr>
      </w:pPr>
      <w:r>
        <w:t>Attachment 6: OCRTME Onboarding Eligibility Documents Collection</w:t>
      </w:r>
    </w:p>
    <w:p w:rsidR="003A7475" w:rsidP="006E3FAD" w14:paraId="6997B4A1" w14:textId="4BDE9A3E">
      <w:pPr>
        <w:pStyle w:val="ListParagraph"/>
        <w:numPr>
          <w:ilvl w:val="0"/>
          <w:numId w:val="44"/>
        </w:numPr>
      </w:pPr>
      <w:r>
        <w:t xml:space="preserve">Attachment </w:t>
      </w:r>
      <w:r w:rsidR="00B57669">
        <w:t>7</w:t>
      </w:r>
      <w:r>
        <w:t xml:space="preserve">: </w:t>
      </w:r>
      <w:r>
        <w:t>Privacy Impact Assessment</w:t>
      </w:r>
    </w:p>
    <w:p w:rsidR="009C1F7D" w:rsidP="006E3FAD" w14:paraId="099CB89E" w14:textId="0B3E9C3A">
      <w:pPr>
        <w:pStyle w:val="ListParagraph"/>
        <w:numPr>
          <w:ilvl w:val="0"/>
          <w:numId w:val="44"/>
        </w:numPr>
      </w:pPr>
      <w:r>
        <w:t xml:space="preserve">Attachment </w:t>
      </w:r>
      <w:r w:rsidR="00B57669">
        <w:t>8</w:t>
      </w:r>
      <w:r>
        <w:t>: Privacy Act Memo</w:t>
      </w:r>
    </w:p>
    <w:p w:rsidR="003A7475" w:rsidRPr="003A7475" w:rsidP="003A7475" w14:paraId="45FFEDD3" w14:textId="1A8FB2CA"/>
    <w:p w:rsidR="003A7475" w:rsidRPr="003A7475" w:rsidP="003A7475" w14:paraId="674FCA18" w14:textId="77777777"/>
    <w:p w:rsidR="00764655" w:rsidRPr="00C10045" w:rsidP="00F742DE" w14:paraId="4D22211E"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315D5E82"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65FF6D34"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130D44C7"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7F143472"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452CF56C"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68CFFB63"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0DEBE5ED"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2DE06A39"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1557DE3B"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66F548E2"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6AFA02EE"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144F55D5"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429C791C"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07DF11E0"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13BD64AB"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64655" w:rsidRPr="00C10045" w:rsidP="00F742DE" w14:paraId="63CBA0A0" w14:textId="70340D48">
      <w:pPr>
        <w:pStyle w:val="P1-StandPara"/>
        <w:tabs>
          <w:tab w:val="left" w:pos="720"/>
          <w:tab w:val="right" w:leader="dot" w:pos="9504"/>
        </w:tabs>
        <w:spacing w:line="240" w:lineRule="auto"/>
        <w:ind w:firstLine="0"/>
        <w:rPr>
          <w:rFonts w:asciiTheme="minorHAnsi" w:hAnsiTheme="minorHAnsi" w:cstheme="minorHAnsi"/>
          <w:szCs w:val="22"/>
        </w:rPr>
      </w:pPr>
    </w:p>
    <w:p w:rsidR="00F462D3" w:rsidP="00F742DE" w14:paraId="17EE81A3" w14:textId="1282BB67">
      <w:pPr>
        <w:pStyle w:val="P1-StandPara"/>
        <w:tabs>
          <w:tab w:val="left" w:pos="720"/>
          <w:tab w:val="right" w:leader="dot" w:pos="9504"/>
        </w:tabs>
        <w:spacing w:line="240" w:lineRule="auto"/>
        <w:ind w:firstLine="0"/>
        <w:rPr>
          <w:rFonts w:asciiTheme="minorHAnsi" w:hAnsiTheme="minorHAnsi" w:cstheme="minorHAnsi"/>
          <w:szCs w:val="22"/>
        </w:rPr>
      </w:pPr>
    </w:p>
    <w:p w:rsidR="003A7475" w:rsidP="00F742DE" w14:paraId="3C5C2440" w14:textId="48577B3C">
      <w:pPr>
        <w:pStyle w:val="P1-StandPara"/>
        <w:tabs>
          <w:tab w:val="left" w:pos="720"/>
          <w:tab w:val="right" w:leader="dot" w:pos="9504"/>
        </w:tabs>
        <w:spacing w:line="240" w:lineRule="auto"/>
        <w:ind w:firstLine="0"/>
        <w:rPr>
          <w:rFonts w:asciiTheme="minorHAnsi" w:hAnsiTheme="minorHAnsi" w:cstheme="minorHAnsi"/>
          <w:szCs w:val="22"/>
        </w:rPr>
      </w:pPr>
    </w:p>
    <w:p w:rsidR="003A7475" w:rsidP="00F742DE" w14:paraId="5F1F8B94" w14:textId="395BCC85">
      <w:pPr>
        <w:pStyle w:val="P1-StandPara"/>
        <w:tabs>
          <w:tab w:val="left" w:pos="720"/>
          <w:tab w:val="right" w:leader="dot" w:pos="9504"/>
        </w:tabs>
        <w:spacing w:line="240" w:lineRule="auto"/>
        <w:ind w:firstLine="0"/>
        <w:rPr>
          <w:rFonts w:asciiTheme="minorHAnsi" w:hAnsiTheme="minorHAnsi" w:cstheme="minorHAnsi"/>
          <w:szCs w:val="22"/>
        </w:rPr>
      </w:pPr>
    </w:p>
    <w:p w:rsidR="003A7475" w:rsidP="00F742DE" w14:paraId="11C1EDF9" w14:textId="0A759A3F">
      <w:pPr>
        <w:pStyle w:val="P1-StandPara"/>
        <w:tabs>
          <w:tab w:val="left" w:pos="720"/>
          <w:tab w:val="right" w:leader="dot" w:pos="9504"/>
        </w:tabs>
        <w:spacing w:line="240" w:lineRule="auto"/>
        <w:ind w:firstLine="0"/>
        <w:rPr>
          <w:rFonts w:asciiTheme="minorHAnsi" w:hAnsiTheme="minorHAnsi" w:cstheme="minorHAnsi"/>
          <w:szCs w:val="22"/>
        </w:rPr>
      </w:pPr>
    </w:p>
    <w:p w:rsidR="003A7475" w:rsidP="00F742DE" w14:paraId="5CAB1935" w14:textId="283518B8">
      <w:pPr>
        <w:pStyle w:val="P1-StandPara"/>
        <w:tabs>
          <w:tab w:val="left" w:pos="720"/>
          <w:tab w:val="right" w:leader="dot" w:pos="9504"/>
        </w:tabs>
        <w:spacing w:line="240" w:lineRule="auto"/>
        <w:ind w:firstLine="0"/>
        <w:rPr>
          <w:rFonts w:asciiTheme="minorHAnsi" w:hAnsiTheme="minorHAnsi" w:cstheme="minorHAnsi"/>
          <w:szCs w:val="22"/>
        </w:rPr>
      </w:pPr>
    </w:p>
    <w:p w:rsidR="003A7475" w:rsidP="00F742DE" w14:paraId="180223F0" w14:textId="7BFE691D">
      <w:pPr>
        <w:pStyle w:val="P1-StandPara"/>
        <w:tabs>
          <w:tab w:val="left" w:pos="720"/>
          <w:tab w:val="right" w:leader="dot" w:pos="9504"/>
        </w:tabs>
        <w:spacing w:line="240" w:lineRule="auto"/>
        <w:ind w:firstLine="0"/>
        <w:rPr>
          <w:rFonts w:asciiTheme="minorHAnsi" w:hAnsiTheme="minorHAnsi" w:cstheme="minorHAnsi"/>
          <w:szCs w:val="22"/>
        </w:rPr>
      </w:pPr>
    </w:p>
    <w:p w:rsidR="003A7475" w:rsidRPr="00C10045" w:rsidP="00F742DE" w14:paraId="6A13757E" w14:textId="77777777">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69C435F4" w14:textId="0169CEAE">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532A89A7" w14:textId="761ED85D">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185F6119" w14:textId="185D830B">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5678F0EC" w14:textId="34CD52DC">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43F09F5C" w14:textId="50B1E0FD">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531126F8" w14:textId="3D456E4C">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2BA5266A" w14:textId="25C6858C">
      <w:pPr>
        <w:pStyle w:val="P1-StandPara"/>
        <w:tabs>
          <w:tab w:val="left" w:pos="720"/>
          <w:tab w:val="right" w:leader="dot" w:pos="9504"/>
        </w:tabs>
        <w:spacing w:line="240" w:lineRule="auto"/>
        <w:ind w:firstLine="0"/>
        <w:rPr>
          <w:rFonts w:asciiTheme="minorHAnsi" w:hAnsiTheme="minorHAnsi" w:cstheme="minorHAnsi"/>
          <w:szCs w:val="22"/>
        </w:rPr>
      </w:pPr>
    </w:p>
    <w:p w:rsidR="00F462D3" w:rsidRPr="00C10045" w:rsidP="00F742DE" w14:paraId="4BFE1703" w14:textId="77777777">
      <w:pPr>
        <w:pStyle w:val="P1-StandPara"/>
        <w:tabs>
          <w:tab w:val="left" w:pos="720"/>
          <w:tab w:val="right" w:leader="dot" w:pos="9504"/>
        </w:tabs>
        <w:spacing w:line="240" w:lineRule="auto"/>
        <w:ind w:firstLine="0"/>
        <w:rPr>
          <w:rFonts w:asciiTheme="minorHAnsi" w:hAnsiTheme="minorHAnsi" w:cstheme="minorHAnsi"/>
          <w:szCs w:val="22"/>
        </w:rPr>
      </w:pPr>
    </w:p>
    <w:p w:rsidR="006E3FAD" w:rsidP="00C10045" w14:paraId="3648CB15" w14:textId="77777777">
      <w:pPr>
        <w:pStyle w:val="P1-StandPara"/>
        <w:tabs>
          <w:tab w:val="left" w:pos="720"/>
          <w:tab w:val="right" w:leader="dot" w:pos="9504"/>
        </w:tabs>
        <w:spacing w:before="120" w:after="120" w:line="240" w:lineRule="auto"/>
        <w:ind w:firstLine="0"/>
        <w:rPr>
          <w:rFonts w:asciiTheme="minorHAnsi" w:hAnsiTheme="minorHAnsi"/>
          <w:b/>
          <w:szCs w:val="22"/>
        </w:rPr>
      </w:pPr>
    </w:p>
    <w:p w:rsidR="000606DB" w:rsidP="00C10045" w14:paraId="240D9330" w14:textId="77777777">
      <w:pPr>
        <w:pStyle w:val="P1-StandPara"/>
        <w:tabs>
          <w:tab w:val="left" w:pos="720"/>
          <w:tab w:val="right" w:leader="dot" w:pos="9504"/>
        </w:tabs>
        <w:spacing w:before="120" w:after="120" w:line="240" w:lineRule="auto"/>
        <w:ind w:firstLine="0"/>
        <w:rPr>
          <w:rFonts w:asciiTheme="minorHAnsi" w:hAnsiTheme="minorHAnsi"/>
          <w:b/>
          <w:szCs w:val="22"/>
        </w:rPr>
      </w:pPr>
    </w:p>
    <w:p w:rsidR="00C10045" w:rsidP="00C10045" w14:paraId="172E1D7D" w14:textId="479B18A7">
      <w:pPr>
        <w:pStyle w:val="P1-StandPara"/>
        <w:tabs>
          <w:tab w:val="left" w:pos="720"/>
          <w:tab w:val="right" w:leader="dot" w:pos="9504"/>
        </w:tabs>
        <w:spacing w:before="120" w:after="120" w:line="240" w:lineRule="auto"/>
        <w:ind w:firstLine="0"/>
        <w:rPr>
          <w:rFonts w:asciiTheme="minorHAnsi" w:hAnsiTheme="minorHAnsi"/>
          <w:szCs w:val="22"/>
        </w:rPr>
      </w:pPr>
      <w:r>
        <w:rPr>
          <w:rFonts w:asciiTheme="minorHAnsi" w:hAnsiTheme="minorHAnsi"/>
          <w:b/>
          <w:szCs w:val="22"/>
        </w:rPr>
        <w:t xml:space="preserve">A. </w:t>
      </w:r>
      <w:r w:rsidRPr="00BE76A7">
        <w:rPr>
          <w:rFonts w:asciiTheme="minorHAnsi" w:hAnsiTheme="minorHAnsi"/>
          <w:b/>
          <w:szCs w:val="22"/>
        </w:rPr>
        <w:t>Justification</w:t>
      </w:r>
    </w:p>
    <w:p w:rsidR="00D00E9E" w:rsidRPr="00C10045" w:rsidP="00796907" w14:paraId="2AD5F34A" w14:textId="77777777">
      <w:pPr>
        <w:pStyle w:val="P1-StandPara"/>
        <w:tabs>
          <w:tab w:val="left" w:pos="720"/>
          <w:tab w:val="right" w:leader="dot" w:pos="9504"/>
        </w:tabs>
        <w:spacing w:line="240" w:lineRule="auto"/>
        <w:ind w:firstLine="0"/>
        <w:rPr>
          <w:rFonts w:asciiTheme="minorHAnsi" w:hAnsiTheme="minorHAnsi" w:cstheme="minorHAnsi"/>
          <w:szCs w:val="22"/>
        </w:rPr>
      </w:pPr>
    </w:p>
    <w:p w:rsidR="00796907" w:rsidRPr="00796907" w:rsidP="00796907" w14:paraId="2388A545" w14:textId="7AE4C136">
      <w:pPr>
        <w:pStyle w:val="P1-StandPara"/>
        <w:tabs>
          <w:tab w:val="left" w:pos="720"/>
          <w:tab w:val="right" w:leader="dot" w:pos="9504"/>
        </w:tabs>
        <w:spacing w:line="240" w:lineRule="auto"/>
        <w:ind w:firstLine="0"/>
        <w:rPr>
          <w:rFonts w:asciiTheme="minorHAnsi" w:hAnsiTheme="minorHAnsi" w:cstheme="minorHAnsi"/>
          <w:szCs w:val="22"/>
        </w:rPr>
      </w:pPr>
      <w:r w:rsidRPr="000606DB">
        <w:rPr>
          <w:rFonts w:asciiTheme="minorHAnsi" w:hAnsiTheme="minorHAnsi" w:cstheme="minorHAnsi"/>
          <w:szCs w:val="22"/>
          <w:highlight w:val="yellow"/>
        </w:rPr>
        <w:t xml:space="preserve">The existing information collection proposed for revision allows on-going assessment of the eligibility and qualifications of candidates applying for participation in clinical research training programs provided by the Office of Clinical Research Training and Medical Education located in the NIH Clinical Center (CC) over a </w:t>
      </w:r>
      <w:r w:rsidRPr="000606DB">
        <w:rPr>
          <w:rFonts w:asciiTheme="minorHAnsi" w:hAnsiTheme="minorHAnsi" w:cstheme="minorHAnsi"/>
          <w:szCs w:val="22"/>
          <w:highlight w:val="yellow"/>
        </w:rPr>
        <w:t>ten year</w:t>
      </w:r>
      <w:r w:rsidRPr="000606DB">
        <w:rPr>
          <w:rFonts w:asciiTheme="minorHAnsi" w:hAnsiTheme="minorHAnsi" w:cstheme="minorHAnsi"/>
          <w:szCs w:val="22"/>
          <w:highlight w:val="yellow"/>
        </w:rPr>
        <w:t xml:space="preserve"> follow-up period.</w:t>
      </w:r>
      <w:r w:rsidRPr="00796907">
        <w:rPr>
          <w:rFonts w:asciiTheme="minorHAnsi" w:hAnsiTheme="minorHAnsi" w:cstheme="minorHAnsi"/>
          <w:szCs w:val="22"/>
        </w:rPr>
        <w:t xml:space="preserve">  The information received from respondents is evaluated by training program directors for the purpose of selecting qualified and competent participants in these resource-limited training programs operating within the Intramural Research Program (IRP) of the National Institutes of Health, and the NIH Clinical Center, located in Bethesda, Maryland. The information collected is also required to validate the compliance of graduate medical education training programs sponsored by the CC with the requirements of external accrediting organizations, specifically the Accreditation Council for Graduate Medical Education located in Chicago, IL. Applicant data are also used to assess the effectiveness of efforts to inform the applicant pool and the public about clinical research training within the IRP. </w:t>
      </w:r>
    </w:p>
    <w:p w:rsidR="00796907" w:rsidP="00796907" w14:paraId="2546C555" w14:textId="77777777">
      <w:pPr>
        <w:pStyle w:val="P1-StandPara"/>
        <w:tabs>
          <w:tab w:val="left" w:pos="720"/>
          <w:tab w:val="right" w:leader="dot" w:pos="9504"/>
        </w:tabs>
        <w:spacing w:line="240" w:lineRule="auto"/>
        <w:ind w:firstLine="0"/>
        <w:rPr>
          <w:rFonts w:asciiTheme="minorHAnsi" w:hAnsiTheme="minorHAnsi" w:cstheme="minorHAnsi"/>
          <w:szCs w:val="22"/>
        </w:rPr>
      </w:pPr>
    </w:p>
    <w:p w:rsidR="00D90CFE" w:rsidRPr="00C10045" w:rsidP="00F742DE" w14:paraId="44297389" w14:textId="77777777">
      <w:pPr>
        <w:pStyle w:val="P1-StandPara"/>
        <w:tabs>
          <w:tab w:val="left" w:pos="720"/>
          <w:tab w:val="right" w:leader="dot" w:pos="9504"/>
        </w:tabs>
        <w:spacing w:line="240" w:lineRule="auto"/>
        <w:ind w:firstLine="0"/>
        <w:rPr>
          <w:rFonts w:asciiTheme="minorHAnsi" w:hAnsiTheme="minorHAnsi" w:cstheme="minorHAnsi"/>
          <w:b/>
          <w:szCs w:val="22"/>
        </w:rPr>
      </w:pPr>
      <w:r w:rsidRPr="00C10045">
        <w:rPr>
          <w:rFonts w:asciiTheme="minorHAnsi" w:hAnsiTheme="minorHAnsi" w:cstheme="minorHAnsi"/>
          <w:b/>
          <w:szCs w:val="22"/>
        </w:rPr>
        <w:t>A.1</w:t>
      </w:r>
      <w:r w:rsidRPr="00C10045">
        <w:rPr>
          <w:rFonts w:asciiTheme="minorHAnsi" w:hAnsiTheme="minorHAnsi" w:cstheme="minorHAnsi"/>
          <w:b/>
          <w:szCs w:val="22"/>
        </w:rPr>
        <w:tab/>
        <w:t>Circumstances Making the Collection of Information Necessary</w:t>
      </w:r>
    </w:p>
    <w:p w:rsidR="00794568" w:rsidRPr="00C10045" w:rsidP="00F742DE" w14:paraId="05421E33" w14:textId="77777777">
      <w:pPr>
        <w:pStyle w:val="P1-StandPara"/>
        <w:tabs>
          <w:tab w:val="left" w:pos="720"/>
          <w:tab w:val="right" w:leader="dot" w:pos="9504"/>
        </w:tabs>
        <w:spacing w:line="240" w:lineRule="auto"/>
        <w:ind w:firstLine="0"/>
        <w:rPr>
          <w:rFonts w:asciiTheme="minorHAnsi" w:hAnsiTheme="minorHAnsi" w:cstheme="minorHAnsi"/>
          <w:szCs w:val="22"/>
        </w:rPr>
      </w:pPr>
    </w:p>
    <w:p w:rsidR="00C20D01" w:rsidP="00C20D01" w14:paraId="4EDB0441" w14:textId="77777777">
      <w:pPr>
        <w:rPr>
          <w:rFonts w:asciiTheme="minorHAnsi" w:hAnsiTheme="minorHAnsi" w:cstheme="minorHAnsi"/>
          <w:sz w:val="22"/>
          <w:szCs w:val="22"/>
        </w:rPr>
      </w:pPr>
      <w:r w:rsidRPr="00C20D01">
        <w:rPr>
          <w:rFonts w:asciiTheme="minorHAnsi" w:hAnsiTheme="minorHAnsi" w:cstheme="minorHAnsi"/>
          <w:sz w:val="22"/>
          <w:szCs w:val="22"/>
        </w:rPr>
        <w:t xml:space="preserve">The Office of Clinical Research Training and Medical Education (OCRTME) is a major component of the NIH Clinical Center, a </w:t>
      </w:r>
      <w:r w:rsidRPr="00C20D01">
        <w:rPr>
          <w:rFonts w:asciiTheme="minorHAnsi" w:hAnsiTheme="minorHAnsi" w:cstheme="minorHAnsi"/>
          <w:sz w:val="22"/>
          <w:szCs w:val="22"/>
        </w:rPr>
        <w:t>200 bed</w:t>
      </w:r>
      <w:r w:rsidRPr="00C20D01">
        <w:rPr>
          <w:rFonts w:asciiTheme="minorHAnsi" w:hAnsiTheme="minorHAnsi" w:cstheme="minorHAnsi"/>
          <w:sz w:val="22"/>
          <w:szCs w:val="22"/>
        </w:rPr>
        <w:t xml:space="preserve"> clinical research hospital at the National Institutes of Health (NIH) located in Bethesda, Maryland. The OCRTME supports the NIH Clinical Center’s mission, which is:</w:t>
      </w:r>
    </w:p>
    <w:p w:rsidR="00C20D01" w:rsidP="00C20D01" w14:paraId="15941EEB" w14:textId="77777777">
      <w:pPr>
        <w:rPr>
          <w:rFonts w:asciiTheme="minorHAnsi" w:hAnsiTheme="minorHAnsi" w:cstheme="minorHAnsi"/>
          <w:sz w:val="22"/>
          <w:szCs w:val="22"/>
        </w:rPr>
      </w:pPr>
    </w:p>
    <w:p w:rsidR="00C20D01" w:rsidRPr="00C20D01" w:rsidP="00C20D01" w14:paraId="110F3B30" w14:textId="01A44267">
      <w:pPr>
        <w:rPr>
          <w:rFonts w:asciiTheme="minorHAnsi" w:hAnsiTheme="minorHAnsi" w:cstheme="minorHAnsi"/>
          <w:color w:val="000000"/>
          <w:sz w:val="22"/>
          <w:szCs w:val="22"/>
        </w:rPr>
      </w:pPr>
      <w:r w:rsidRPr="00C20D01">
        <w:rPr>
          <w:rFonts w:asciiTheme="minorHAnsi" w:hAnsiTheme="minorHAnsi" w:cstheme="minorHAnsi"/>
          <w:color w:val="000000"/>
          <w:sz w:val="22"/>
          <w:szCs w:val="22"/>
        </w:rPr>
        <w:t xml:space="preserve">To provide the </w:t>
      </w:r>
      <w:r w:rsidRPr="00C20D01">
        <w:rPr>
          <w:rFonts w:asciiTheme="minorHAnsi" w:hAnsiTheme="minorHAnsi" w:cstheme="minorHAnsi"/>
          <w:color w:val="000000"/>
          <w:sz w:val="22"/>
          <w:szCs w:val="22"/>
        </w:rPr>
        <w:t>NIH</w:t>
      </w:r>
      <w:r w:rsidRPr="00C20D01">
        <w:rPr>
          <w:rFonts w:asciiTheme="minorHAnsi" w:hAnsiTheme="minorHAnsi" w:cstheme="minorHAnsi"/>
          <w:color w:val="000000"/>
          <w:sz w:val="22"/>
          <w:szCs w:val="22"/>
        </w:rPr>
        <w:t xml:space="preserve"> a versatile clinical research environment to improve human health by:</w:t>
      </w:r>
    </w:p>
    <w:p w:rsidR="00C20D01" w:rsidRPr="00C20D01" w:rsidP="00C20D01" w14:paraId="105E5617" w14:textId="77777777">
      <w:pPr>
        <w:numPr>
          <w:ilvl w:val="0"/>
          <w:numId w:val="33"/>
        </w:numPr>
        <w:shd w:val="clear" w:color="auto" w:fill="FFFFFF"/>
        <w:tabs>
          <w:tab w:val="clear" w:pos="720"/>
        </w:tabs>
        <w:spacing w:line="225" w:lineRule="atLeast"/>
        <w:ind w:left="1440"/>
        <w:rPr>
          <w:rFonts w:asciiTheme="minorHAnsi" w:hAnsiTheme="minorHAnsi" w:cstheme="minorHAnsi"/>
          <w:color w:val="000000"/>
          <w:sz w:val="22"/>
          <w:szCs w:val="22"/>
        </w:rPr>
      </w:pPr>
      <w:r w:rsidRPr="00C20D01">
        <w:rPr>
          <w:rFonts w:asciiTheme="minorHAnsi" w:hAnsiTheme="minorHAnsi" w:cstheme="minorHAnsi"/>
          <w:color w:val="000000"/>
          <w:sz w:val="22"/>
          <w:szCs w:val="22"/>
        </w:rPr>
        <w:t>investigating the pathogenesis of disease;</w:t>
      </w:r>
    </w:p>
    <w:p w:rsidR="00C20D01" w:rsidRPr="00C20D01" w:rsidP="00C20D01" w14:paraId="0E1965EF" w14:textId="77777777">
      <w:pPr>
        <w:numPr>
          <w:ilvl w:val="0"/>
          <w:numId w:val="33"/>
        </w:numPr>
        <w:shd w:val="clear" w:color="auto" w:fill="FFFFFF"/>
        <w:tabs>
          <w:tab w:val="clear" w:pos="720"/>
        </w:tabs>
        <w:spacing w:line="225" w:lineRule="atLeast"/>
        <w:ind w:left="1440"/>
        <w:rPr>
          <w:rFonts w:asciiTheme="minorHAnsi" w:hAnsiTheme="minorHAnsi" w:cstheme="minorHAnsi"/>
          <w:color w:val="000000"/>
          <w:sz w:val="22"/>
          <w:szCs w:val="22"/>
        </w:rPr>
      </w:pPr>
      <w:r w:rsidRPr="00C20D01">
        <w:rPr>
          <w:rFonts w:asciiTheme="minorHAnsi" w:hAnsiTheme="minorHAnsi" w:cstheme="minorHAnsi"/>
          <w:color w:val="000000"/>
          <w:sz w:val="22"/>
          <w:szCs w:val="22"/>
        </w:rPr>
        <w:t>conducting first-in-human clinical trials with an emphasis on rare diseases and diseases of high public health impact;</w:t>
      </w:r>
    </w:p>
    <w:p w:rsidR="00C20D01" w:rsidRPr="00C20D01" w:rsidP="00C20D01" w14:paraId="7F68306D" w14:textId="77777777">
      <w:pPr>
        <w:numPr>
          <w:ilvl w:val="0"/>
          <w:numId w:val="33"/>
        </w:numPr>
        <w:shd w:val="clear" w:color="auto" w:fill="FFFFFF"/>
        <w:tabs>
          <w:tab w:val="clear" w:pos="720"/>
        </w:tabs>
        <w:spacing w:line="225" w:lineRule="atLeast"/>
        <w:ind w:left="1440"/>
        <w:rPr>
          <w:rFonts w:asciiTheme="minorHAnsi" w:hAnsiTheme="minorHAnsi" w:cstheme="minorHAnsi"/>
          <w:color w:val="000000"/>
          <w:sz w:val="22"/>
          <w:szCs w:val="22"/>
        </w:rPr>
      </w:pPr>
      <w:r w:rsidRPr="00C20D01">
        <w:rPr>
          <w:rFonts w:asciiTheme="minorHAnsi" w:hAnsiTheme="minorHAnsi" w:cstheme="minorHAnsi"/>
          <w:color w:val="000000"/>
          <w:sz w:val="22"/>
          <w:szCs w:val="22"/>
        </w:rPr>
        <w:t>developing state-of-the-art diagnostic, preventive, and therapeutic interventions;</w:t>
      </w:r>
    </w:p>
    <w:p w:rsidR="00C20D01" w:rsidRPr="00C20D01" w:rsidP="00C20D01" w14:paraId="5B16C50D" w14:textId="77777777">
      <w:pPr>
        <w:numPr>
          <w:ilvl w:val="0"/>
          <w:numId w:val="33"/>
        </w:numPr>
        <w:shd w:val="clear" w:color="auto" w:fill="FFFFFF"/>
        <w:tabs>
          <w:tab w:val="clear" w:pos="720"/>
        </w:tabs>
        <w:spacing w:line="225" w:lineRule="atLeast"/>
        <w:ind w:left="1440"/>
        <w:rPr>
          <w:rFonts w:asciiTheme="minorHAnsi" w:hAnsiTheme="minorHAnsi" w:cstheme="minorHAnsi"/>
          <w:color w:val="000000"/>
          <w:sz w:val="22"/>
          <w:szCs w:val="22"/>
        </w:rPr>
      </w:pPr>
      <w:r w:rsidRPr="00C20D01">
        <w:rPr>
          <w:rFonts w:asciiTheme="minorHAnsi" w:hAnsiTheme="minorHAnsi" w:cstheme="minorHAnsi"/>
          <w:color w:val="000000"/>
          <w:sz w:val="22"/>
          <w:szCs w:val="22"/>
        </w:rPr>
        <w:t>training the current and next generations of highly competent clinical and translational researchers; and,</w:t>
      </w:r>
    </w:p>
    <w:p w:rsidR="00C20D01" w:rsidRPr="00C20D01" w:rsidP="00C20D01" w14:paraId="13925C84" w14:textId="77777777">
      <w:pPr>
        <w:numPr>
          <w:ilvl w:val="0"/>
          <w:numId w:val="33"/>
        </w:numPr>
        <w:shd w:val="clear" w:color="auto" w:fill="FFFFFF"/>
        <w:tabs>
          <w:tab w:val="clear" w:pos="720"/>
        </w:tabs>
        <w:spacing w:after="120" w:line="225" w:lineRule="atLeast"/>
        <w:ind w:left="1440"/>
        <w:rPr>
          <w:rFonts w:asciiTheme="minorHAnsi" w:hAnsiTheme="minorHAnsi" w:cstheme="minorHAnsi"/>
          <w:color w:val="000000"/>
          <w:sz w:val="22"/>
          <w:szCs w:val="22"/>
        </w:rPr>
      </w:pPr>
      <w:r w:rsidRPr="00C20D01">
        <w:rPr>
          <w:rFonts w:asciiTheme="minorHAnsi" w:hAnsiTheme="minorHAnsi" w:cstheme="minorHAnsi"/>
          <w:color w:val="000000"/>
          <w:sz w:val="22"/>
          <w:szCs w:val="22"/>
        </w:rPr>
        <w:t>assuring that clinical and translational research is ethical, efficient, and of high scientific quality.</w:t>
      </w:r>
    </w:p>
    <w:p w:rsidR="00C20D01" w:rsidRPr="00C20D01" w:rsidP="00C20D01" w14:paraId="70F3F0CB" w14:textId="77777777">
      <w:pPr>
        <w:pStyle w:val="NormalWeb"/>
        <w:shd w:val="clear" w:color="auto" w:fill="FFFFFF"/>
        <w:spacing w:before="0" w:beforeAutospacing="0" w:after="0" w:afterAutospacing="0"/>
        <w:rPr>
          <w:rFonts w:asciiTheme="minorHAnsi" w:hAnsiTheme="minorHAnsi" w:cstheme="minorHAnsi"/>
          <w:sz w:val="22"/>
          <w:szCs w:val="22"/>
        </w:rPr>
      </w:pPr>
      <w:r w:rsidRPr="00C20D01">
        <w:rPr>
          <w:rFonts w:asciiTheme="minorHAnsi" w:hAnsiTheme="minorHAnsi" w:cstheme="minorHAnsi"/>
          <w:sz w:val="22"/>
          <w:szCs w:val="22"/>
        </w:rPr>
        <w:t>To accomplish the mission of “</w:t>
      </w:r>
      <w:r w:rsidRPr="00C20D01">
        <w:rPr>
          <w:rFonts w:asciiTheme="minorHAnsi" w:hAnsiTheme="minorHAnsi" w:cstheme="minorHAnsi"/>
          <w:color w:val="000000"/>
          <w:sz w:val="22"/>
          <w:szCs w:val="22"/>
        </w:rPr>
        <w:t>training the current and next generations of clinical and translational researchers</w:t>
      </w:r>
      <w:r w:rsidRPr="00C20D01">
        <w:rPr>
          <w:rFonts w:asciiTheme="minorHAnsi" w:hAnsiTheme="minorHAnsi" w:cstheme="minorHAnsi"/>
          <w:sz w:val="22"/>
          <w:szCs w:val="22"/>
        </w:rPr>
        <w:t xml:space="preserve">,” the OCRTME develops, administers and/or supports, and evaluates a comprehensive portfolio of clinical research training and medical education initiatives, including: </w:t>
      </w:r>
    </w:p>
    <w:p w:rsidR="00C20D01" w:rsidRPr="00C20D01" w:rsidP="00C20D01" w14:paraId="59698877" w14:textId="77777777">
      <w:pPr>
        <w:pStyle w:val="NormalWeb"/>
        <w:shd w:val="clear" w:color="auto" w:fill="FFFFFF"/>
        <w:spacing w:before="0" w:beforeAutospacing="0" w:after="0" w:afterAutospacing="0"/>
        <w:ind w:left="720"/>
        <w:rPr>
          <w:rFonts w:asciiTheme="minorHAnsi" w:hAnsiTheme="minorHAnsi" w:cstheme="minorHAnsi"/>
          <w:sz w:val="22"/>
          <w:szCs w:val="22"/>
        </w:rPr>
      </w:pPr>
    </w:p>
    <w:p w:rsidR="00C20D01" w:rsidRPr="00C20D01" w:rsidP="00C20D01" w14:paraId="40A52CA6" w14:textId="77777777">
      <w:pPr>
        <w:pStyle w:val="NormalWeb"/>
        <w:numPr>
          <w:ilvl w:val="2"/>
          <w:numId w:val="14"/>
        </w:numPr>
        <w:shd w:val="clear" w:color="auto" w:fill="FFFFFF"/>
        <w:tabs>
          <w:tab w:val="num" w:pos="1440"/>
          <w:tab w:val="clear" w:pos="2880"/>
        </w:tabs>
        <w:spacing w:before="0" w:beforeAutospacing="0" w:after="0" w:afterAutospacing="0"/>
        <w:ind w:left="1440" w:hanging="720"/>
        <w:rPr>
          <w:rFonts w:asciiTheme="minorHAnsi" w:hAnsiTheme="minorHAnsi" w:cstheme="minorHAnsi"/>
          <w:sz w:val="22"/>
          <w:szCs w:val="22"/>
        </w:rPr>
      </w:pPr>
      <w:r w:rsidRPr="00C20D01">
        <w:rPr>
          <w:rFonts w:asciiTheme="minorHAnsi" w:hAnsiTheme="minorHAnsi" w:cstheme="minorHAnsi"/>
          <w:sz w:val="22"/>
          <w:szCs w:val="22"/>
        </w:rPr>
        <w:t>Clinical Electives Program (CEP)</w:t>
      </w:r>
    </w:p>
    <w:p w:rsidR="00C20D01" w:rsidRPr="00C20D01" w:rsidP="00C20D01" w14:paraId="19211485" w14:textId="77777777">
      <w:pPr>
        <w:pStyle w:val="NormalWeb"/>
        <w:numPr>
          <w:ilvl w:val="2"/>
          <w:numId w:val="14"/>
        </w:numPr>
        <w:shd w:val="clear" w:color="auto" w:fill="FFFFFF"/>
        <w:tabs>
          <w:tab w:val="num" w:pos="1440"/>
          <w:tab w:val="clear" w:pos="2880"/>
        </w:tabs>
        <w:spacing w:before="0" w:beforeAutospacing="0" w:after="0" w:afterAutospacing="0"/>
        <w:ind w:left="1440" w:hanging="720"/>
        <w:rPr>
          <w:rFonts w:asciiTheme="minorHAnsi" w:hAnsiTheme="minorHAnsi" w:cstheme="minorHAnsi"/>
          <w:sz w:val="22"/>
          <w:szCs w:val="22"/>
        </w:rPr>
      </w:pPr>
      <w:r w:rsidRPr="00C20D01">
        <w:rPr>
          <w:rFonts w:asciiTheme="minorHAnsi" w:hAnsiTheme="minorHAnsi" w:cstheme="minorHAnsi"/>
          <w:sz w:val="22"/>
          <w:szCs w:val="22"/>
        </w:rPr>
        <w:t>Graduate Medical Education Program (GME)</w:t>
      </w:r>
    </w:p>
    <w:p w:rsidR="00C20D01" w:rsidRPr="00C20D01" w:rsidP="00C20D01" w14:paraId="251CF95A" w14:textId="7BD2E6BA">
      <w:pPr>
        <w:pStyle w:val="NormalWeb"/>
        <w:numPr>
          <w:ilvl w:val="2"/>
          <w:numId w:val="14"/>
        </w:numPr>
        <w:shd w:val="clear" w:color="auto" w:fill="FFFFFF"/>
        <w:tabs>
          <w:tab w:val="num" w:pos="1440"/>
          <w:tab w:val="clear" w:pos="2880"/>
        </w:tabs>
        <w:spacing w:before="0" w:beforeAutospacing="0" w:after="0" w:afterAutospacing="0"/>
        <w:ind w:left="1440" w:hanging="720"/>
        <w:rPr>
          <w:rFonts w:asciiTheme="minorHAnsi" w:hAnsiTheme="minorHAnsi" w:cstheme="minorHAnsi"/>
          <w:sz w:val="22"/>
          <w:szCs w:val="22"/>
        </w:rPr>
      </w:pPr>
      <w:r w:rsidRPr="00C20D01">
        <w:rPr>
          <w:rFonts w:asciiTheme="minorHAnsi" w:hAnsiTheme="minorHAnsi" w:cstheme="minorHAnsi"/>
          <w:sz w:val="22"/>
          <w:szCs w:val="22"/>
        </w:rPr>
        <w:t xml:space="preserve">Medical Research Scholars Program (MSRP) </w:t>
      </w:r>
    </w:p>
    <w:p w:rsidR="00C20D01" w:rsidRPr="00C20D01" w:rsidP="00C20D01" w14:paraId="763C29BC" w14:textId="77777777">
      <w:pPr>
        <w:pStyle w:val="NormalWeb"/>
        <w:numPr>
          <w:ilvl w:val="2"/>
          <w:numId w:val="14"/>
        </w:numPr>
        <w:shd w:val="clear" w:color="auto" w:fill="FFFFFF"/>
        <w:tabs>
          <w:tab w:val="num" w:pos="1440"/>
          <w:tab w:val="clear" w:pos="2880"/>
        </w:tabs>
        <w:spacing w:before="0" w:beforeAutospacing="0" w:after="0" w:afterAutospacing="0"/>
        <w:ind w:left="1440" w:hanging="720"/>
        <w:rPr>
          <w:rFonts w:asciiTheme="minorHAnsi" w:hAnsiTheme="minorHAnsi" w:cstheme="minorHAnsi"/>
          <w:sz w:val="22"/>
          <w:szCs w:val="22"/>
        </w:rPr>
      </w:pPr>
      <w:r w:rsidRPr="00C20D01">
        <w:rPr>
          <w:rFonts w:asciiTheme="minorHAnsi" w:hAnsiTheme="minorHAnsi" w:cstheme="minorHAnsi"/>
          <w:sz w:val="22"/>
          <w:szCs w:val="22"/>
        </w:rPr>
        <w:t>Resident Electives Program (REP)</w:t>
      </w:r>
    </w:p>
    <w:p w:rsidR="00C20D01" w:rsidRPr="00C20D01" w:rsidP="00C20D01" w14:paraId="68F95175" w14:textId="77777777">
      <w:pPr>
        <w:pStyle w:val="NormalWeb"/>
        <w:numPr>
          <w:ilvl w:val="2"/>
          <w:numId w:val="14"/>
        </w:numPr>
        <w:shd w:val="clear" w:color="auto" w:fill="FFFFFF"/>
        <w:tabs>
          <w:tab w:val="num" w:pos="1440"/>
          <w:tab w:val="clear" w:pos="2880"/>
        </w:tabs>
        <w:spacing w:before="0" w:beforeAutospacing="0" w:after="0" w:afterAutospacing="0"/>
        <w:ind w:left="1440" w:hanging="720"/>
        <w:rPr>
          <w:rFonts w:asciiTheme="minorHAnsi" w:hAnsiTheme="minorHAnsi" w:cstheme="minorHAnsi"/>
          <w:sz w:val="22"/>
          <w:szCs w:val="22"/>
        </w:rPr>
      </w:pPr>
      <w:r w:rsidRPr="00C20D01">
        <w:rPr>
          <w:rFonts w:asciiTheme="minorHAnsi" w:hAnsiTheme="minorHAnsi" w:cstheme="minorHAnsi"/>
          <w:sz w:val="22"/>
          <w:szCs w:val="22"/>
        </w:rPr>
        <w:t>NIH Clinical Center Bioethics Fellowship Program</w:t>
      </w:r>
    </w:p>
    <w:p w:rsidR="00C20D01" w:rsidRPr="00C20D01" w:rsidP="00C20D01" w14:paraId="64AD2416" w14:textId="77777777">
      <w:pPr>
        <w:pStyle w:val="NormalWeb"/>
        <w:shd w:val="clear" w:color="auto" w:fill="FFFFFF"/>
        <w:spacing w:before="0" w:beforeAutospacing="0" w:after="0" w:afterAutospacing="0"/>
        <w:ind w:left="720"/>
        <w:rPr>
          <w:rFonts w:asciiTheme="minorHAnsi" w:hAnsiTheme="minorHAnsi" w:cstheme="minorHAnsi"/>
          <w:sz w:val="22"/>
          <w:szCs w:val="22"/>
        </w:rPr>
      </w:pPr>
    </w:p>
    <w:p w:rsidR="00C20D01" w:rsidRPr="00C20D01" w:rsidP="00C20D01" w14:paraId="614E42F9" w14:textId="5D1E8CCD">
      <w:pPr>
        <w:pStyle w:val="NormalWeb"/>
        <w:shd w:val="clear" w:color="auto" w:fill="FFFFFF"/>
        <w:spacing w:before="0" w:beforeAutospacing="0" w:after="0" w:afterAutospacing="0"/>
        <w:rPr>
          <w:rFonts w:asciiTheme="minorHAnsi" w:hAnsiTheme="minorHAnsi" w:cstheme="minorHAnsi"/>
          <w:sz w:val="22"/>
          <w:szCs w:val="22"/>
        </w:rPr>
      </w:pPr>
      <w:r w:rsidRPr="00C20D01">
        <w:rPr>
          <w:rFonts w:asciiTheme="minorHAnsi" w:hAnsiTheme="minorHAnsi" w:cstheme="minorHAnsi"/>
          <w:sz w:val="22"/>
          <w:szCs w:val="22"/>
        </w:rPr>
        <w:t xml:space="preserve">An online application is in place currently for each program to collect data required for the evaluation of applicant qualifications and to permit selection of highly qualified candidates for participation in training programs administered or supported by the OCRTME. </w:t>
      </w:r>
    </w:p>
    <w:p w:rsidR="00C20D01" w:rsidRPr="00C20D01" w:rsidP="00C20D01" w14:paraId="126C2247" w14:textId="77777777">
      <w:pPr>
        <w:pStyle w:val="NormalWeb"/>
        <w:shd w:val="clear" w:color="auto" w:fill="FFFFFF"/>
        <w:spacing w:before="0" w:beforeAutospacing="0" w:after="0" w:afterAutospacing="0"/>
        <w:rPr>
          <w:rFonts w:asciiTheme="minorHAnsi" w:hAnsiTheme="minorHAnsi" w:cstheme="minorHAnsi"/>
          <w:sz w:val="22"/>
          <w:szCs w:val="22"/>
        </w:rPr>
      </w:pPr>
    </w:p>
    <w:p w:rsidR="008259B4" w:rsidRPr="00C10045" w:rsidP="00F979CA" w14:paraId="6C328F43" w14:textId="751B5B39">
      <w:pPr>
        <w:pStyle w:val="NormalWeb"/>
        <w:shd w:val="clear" w:color="auto" w:fill="FFFFFF"/>
        <w:spacing w:before="0" w:beforeAutospacing="0" w:after="0" w:afterAutospacing="0"/>
        <w:rPr>
          <w:rFonts w:asciiTheme="minorHAnsi" w:hAnsiTheme="minorHAnsi" w:cstheme="minorHAnsi"/>
          <w:sz w:val="22"/>
          <w:szCs w:val="22"/>
        </w:rPr>
      </w:pPr>
      <w:r w:rsidRPr="00C20D01">
        <w:rPr>
          <w:rFonts w:asciiTheme="minorHAnsi" w:hAnsiTheme="minorHAnsi" w:cstheme="minorHAnsi"/>
          <w:sz w:val="22"/>
          <w:szCs w:val="22"/>
        </w:rPr>
        <w:t>The data under this request are collected under the authority of the Public Health Act, 42 USC 241.</w:t>
      </w:r>
    </w:p>
    <w:p w:rsidR="006E557B" w:rsidRPr="00C10045" w:rsidP="00F742DE" w14:paraId="6AAEED0E" w14:textId="77777777">
      <w:pPr>
        <w:rPr>
          <w:rFonts w:asciiTheme="minorHAnsi" w:hAnsiTheme="minorHAnsi" w:cstheme="minorHAnsi"/>
          <w:color w:val="FF0000"/>
          <w:sz w:val="22"/>
          <w:szCs w:val="22"/>
        </w:rPr>
      </w:pPr>
    </w:p>
    <w:p w:rsidR="00671598" w:rsidP="00F742DE" w14:paraId="53C92BB2" w14:textId="4D2B9DFF">
      <w:pPr>
        <w:pStyle w:val="Heading2"/>
        <w:tabs>
          <w:tab w:val="clear" w:pos="1152"/>
        </w:tabs>
        <w:spacing w:after="0" w:line="240" w:lineRule="auto"/>
        <w:ind w:left="720" w:hanging="720"/>
        <w:jc w:val="left"/>
        <w:rPr>
          <w:rFonts w:asciiTheme="minorHAnsi" w:hAnsiTheme="minorHAnsi" w:cstheme="minorHAnsi"/>
          <w:szCs w:val="22"/>
        </w:rPr>
      </w:pPr>
      <w:bookmarkStart w:id="0" w:name="_Toc443881743"/>
      <w:bookmarkStart w:id="1" w:name="_Toc451592232"/>
      <w:bookmarkStart w:id="2" w:name="_Toc5610273"/>
      <w:bookmarkStart w:id="3" w:name="_Toc99178779"/>
      <w:r w:rsidRPr="00C10045">
        <w:rPr>
          <w:rFonts w:asciiTheme="minorHAnsi" w:hAnsiTheme="minorHAnsi" w:cstheme="minorHAnsi"/>
          <w:szCs w:val="22"/>
        </w:rPr>
        <w:t>A.2</w:t>
      </w:r>
      <w:r w:rsidRPr="00C10045" w:rsidR="008259B4">
        <w:rPr>
          <w:rFonts w:asciiTheme="minorHAnsi" w:hAnsiTheme="minorHAnsi" w:cstheme="minorHAnsi"/>
          <w:szCs w:val="22"/>
        </w:rPr>
        <w:tab/>
      </w:r>
      <w:r w:rsidRPr="00C10045">
        <w:rPr>
          <w:rFonts w:asciiTheme="minorHAnsi" w:hAnsiTheme="minorHAnsi" w:cstheme="minorHAnsi"/>
          <w:szCs w:val="22"/>
        </w:rPr>
        <w:t>Purpose and Use of the Information</w:t>
      </w:r>
      <w:bookmarkEnd w:id="0"/>
      <w:bookmarkEnd w:id="1"/>
      <w:bookmarkEnd w:id="2"/>
      <w:bookmarkEnd w:id="3"/>
      <w:r w:rsidRPr="00C10045">
        <w:rPr>
          <w:rFonts w:asciiTheme="minorHAnsi" w:hAnsiTheme="minorHAnsi" w:cstheme="minorHAnsi"/>
          <w:szCs w:val="22"/>
        </w:rPr>
        <w:t xml:space="preserve"> Collection</w:t>
      </w:r>
    </w:p>
    <w:p w:rsidR="00566009" w:rsidP="00466742" w14:paraId="4A14AD1B" w14:textId="77777777">
      <w:pPr>
        <w:pStyle w:val="P1-StandPara"/>
        <w:spacing w:line="240" w:lineRule="auto"/>
        <w:ind w:left="720" w:firstLine="0"/>
        <w:rPr>
          <w:rFonts w:asciiTheme="minorHAnsi" w:hAnsiTheme="minorHAnsi" w:cstheme="minorHAnsi"/>
          <w:szCs w:val="22"/>
        </w:rPr>
      </w:pPr>
    </w:p>
    <w:p w:rsidR="00DB41AB" w:rsidP="00466742" w14:paraId="37EF4499" w14:textId="7A05C2F2">
      <w:pPr>
        <w:pStyle w:val="P1-StandPara"/>
        <w:spacing w:line="240" w:lineRule="auto"/>
        <w:ind w:left="720" w:firstLine="0"/>
        <w:rPr>
          <w:rFonts w:asciiTheme="minorHAnsi" w:hAnsiTheme="minorHAnsi" w:cstheme="minorHAnsi"/>
          <w:szCs w:val="22"/>
        </w:rPr>
      </w:pPr>
      <w:r w:rsidRPr="000E1AED">
        <w:rPr>
          <w:rFonts w:asciiTheme="minorHAnsi" w:hAnsiTheme="minorHAnsi" w:cstheme="minorHAnsi"/>
          <w:szCs w:val="22"/>
        </w:rPr>
        <w:t xml:space="preserve">The primary objective of the information collection is as an application process is to allow OCRTME to evaluate applicants’ qualifications to determine applicants’ eligibility for training programs managed by the office.  Applicants must provide the required information requested in the respective applications to be considered a candidate for participation. Information submitted by candidates for training programs is reviewed initially by OCRTME administrative staff to establish eligibility for participation. Eligible </w:t>
      </w:r>
      <w:r w:rsidRPr="008431AF">
        <w:rPr>
          <w:rFonts w:asciiTheme="minorHAnsi" w:hAnsiTheme="minorHAnsi" w:cstheme="minorHAnsi"/>
          <w:szCs w:val="22"/>
        </w:rPr>
        <w:t xml:space="preserve">candidates are then referred to the designated training program director or training program selection committee for review and decisions regarding acceptance for participation. </w:t>
      </w:r>
      <w:r w:rsidRPr="008431AF" w:rsidR="008431AF">
        <w:rPr>
          <w:rFonts w:asciiTheme="minorHAnsi" w:hAnsiTheme="minorHAnsi" w:cstheme="minorHAnsi"/>
          <w:szCs w:val="22"/>
        </w:rPr>
        <w:t xml:space="preserve">The National Institutes of Health requires certain eligibility documents including but not limited to proof of citizenship, immunization status, disability status, program agreements.  This collection also collects these materials in a seamless and secure manner from selected applicants. </w:t>
      </w:r>
      <w:r w:rsidRPr="008431AF">
        <w:rPr>
          <w:rFonts w:asciiTheme="minorHAnsi" w:hAnsiTheme="minorHAnsi" w:cstheme="minorHAnsi"/>
          <w:szCs w:val="22"/>
        </w:rPr>
        <w:t>A secondary objective of the application process is to track enrollment in courses and training programs over time.</w:t>
      </w:r>
    </w:p>
    <w:p w:rsidR="001B03F8" w:rsidP="00466742" w14:paraId="7C34D63B" w14:textId="77777777">
      <w:pPr>
        <w:pStyle w:val="P1-StandPara"/>
        <w:spacing w:line="240" w:lineRule="auto"/>
        <w:ind w:left="720" w:firstLine="0"/>
        <w:rPr>
          <w:rFonts w:asciiTheme="minorHAnsi" w:hAnsiTheme="minorHAnsi" w:cstheme="minorHAnsi"/>
          <w:szCs w:val="22"/>
        </w:rPr>
      </w:pPr>
    </w:p>
    <w:p w:rsidR="001B03F8" w:rsidRPr="00C10045" w:rsidP="001B03F8" w14:paraId="3F2BC62C" w14:textId="7E8D66E2">
      <w:pPr>
        <w:pStyle w:val="P1-StandPara"/>
        <w:spacing w:line="240" w:lineRule="auto"/>
        <w:ind w:left="720" w:firstLine="0"/>
        <w:rPr>
          <w:rFonts w:asciiTheme="minorHAnsi" w:hAnsiTheme="minorHAnsi" w:cstheme="minorHAnsi"/>
          <w:szCs w:val="22"/>
        </w:rPr>
      </w:pPr>
      <w:r w:rsidRPr="0074129A">
        <w:rPr>
          <w:rFonts w:asciiTheme="minorHAnsi" w:hAnsiTheme="minorHAnsi" w:cstheme="minorHAnsi"/>
          <w:szCs w:val="22"/>
          <w:highlight w:val="yellow"/>
        </w:rPr>
        <w:t xml:space="preserve">Due to State Department policies related to foreign countries, citizenship needs to be verified for the Resident Electives Program application to ensure compliance with federal government requirements related to specific “countries of particular concern” and ensure eligibility of applicants. To provide more adequate evaluation of applicants for the Medical Research Scholars Program application, educational credentials for applicants who attended graduate school need to be captured. The application cycle for the Medical Research Scholars Program was shifted up by one month </w:t>
      </w:r>
      <w:r w:rsidRPr="0074129A">
        <w:rPr>
          <w:rFonts w:asciiTheme="minorHAnsi" w:hAnsiTheme="minorHAnsi" w:cstheme="minorHAnsi"/>
          <w:szCs w:val="22"/>
          <w:highlight w:val="yellow"/>
        </w:rPr>
        <w:t>to now</w:t>
      </w:r>
      <w:r w:rsidRPr="0074129A">
        <w:rPr>
          <w:rFonts w:asciiTheme="minorHAnsi" w:hAnsiTheme="minorHAnsi" w:cstheme="minorHAnsi"/>
          <w:szCs w:val="22"/>
          <w:highlight w:val="yellow"/>
        </w:rPr>
        <w:t xml:space="preserve"> begin in September.</w:t>
      </w:r>
    </w:p>
    <w:p w:rsidR="001B03F8" w:rsidP="00466742" w14:paraId="5DD7E9A8" w14:textId="77777777">
      <w:pPr>
        <w:pStyle w:val="P1-StandPara"/>
        <w:spacing w:line="240" w:lineRule="auto"/>
        <w:ind w:left="720" w:firstLine="0"/>
        <w:rPr>
          <w:rFonts w:asciiTheme="minorHAnsi" w:hAnsiTheme="minorHAnsi" w:cstheme="minorHAnsi"/>
          <w:szCs w:val="22"/>
        </w:rPr>
      </w:pPr>
    </w:p>
    <w:p w:rsidR="005F1CD2" w:rsidP="005F1CD2" w14:paraId="282EF207" w14:textId="77777777">
      <w:pPr>
        <w:pStyle w:val="P1-StandPara"/>
        <w:spacing w:line="240" w:lineRule="auto"/>
        <w:rPr>
          <w:rFonts w:asciiTheme="minorHAnsi" w:hAnsiTheme="minorHAnsi" w:cstheme="minorHAnsi"/>
          <w:b/>
          <w:szCs w:val="22"/>
        </w:rPr>
      </w:pPr>
    </w:p>
    <w:p w:rsidR="00E31E82" w:rsidRPr="00E31E82" w:rsidP="005F1CD2" w14:paraId="20A74714" w14:textId="340EC790">
      <w:pPr>
        <w:pStyle w:val="P1-StandPara"/>
        <w:numPr>
          <w:ilvl w:val="1"/>
          <w:numId w:val="33"/>
        </w:numPr>
        <w:spacing w:line="240" w:lineRule="auto"/>
        <w:rPr>
          <w:rFonts w:asciiTheme="minorHAnsi" w:hAnsiTheme="minorHAnsi" w:cstheme="minorHAnsi"/>
          <w:szCs w:val="22"/>
        </w:rPr>
      </w:pPr>
      <w:r w:rsidRPr="008431AF">
        <w:rPr>
          <w:rFonts w:asciiTheme="minorHAnsi" w:hAnsiTheme="minorHAnsi" w:cstheme="minorHAnsi"/>
          <w:b/>
          <w:szCs w:val="22"/>
        </w:rPr>
        <w:t>Clinical Electives Program (CEP)</w:t>
      </w:r>
      <w:r w:rsidRPr="00E31E82">
        <w:rPr>
          <w:rFonts w:asciiTheme="minorHAnsi" w:hAnsiTheme="minorHAnsi" w:cstheme="minorHAnsi"/>
          <w:b/>
          <w:szCs w:val="22"/>
        </w:rPr>
        <w:t xml:space="preserve"> </w:t>
      </w:r>
      <w:r w:rsidRPr="00E31E82">
        <w:rPr>
          <w:rFonts w:asciiTheme="minorHAnsi" w:hAnsiTheme="minorHAnsi" w:cstheme="minorHAnsi"/>
          <w:b/>
          <w:szCs w:val="22"/>
        </w:rPr>
        <w:br w:type="textWrapping" w:clear="all"/>
      </w:r>
    </w:p>
    <w:p w:rsidR="00E31E82" w:rsidRPr="00E31E82" w:rsidP="00E31E82" w14:paraId="4C5E8DB3" w14:textId="639049A5">
      <w:pPr>
        <w:ind w:left="1080"/>
        <w:rPr>
          <w:rFonts w:asciiTheme="minorHAnsi" w:hAnsiTheme="minorHAnsi" w:cstheme="minorHAnsi"/>
          <w:sz w:val="22"/>
          <w:szCs w:val="22"/>
        </w:rPr>
      </w:pPr>
      <w:r w:rsidRPr="00E31E82">
        <w:rPr>
          <w:rFonts w:asciiTheme="minorHAnsi" w:hAnsiTheme="minorHAnsi" w:cstheme="minorHAnsi"/>
          <w:sz w:val="22"/>
          <w:szCs w:val="22"/>
        </w:rPr>
        <w:t xml:space="preserve">The National Institutes of Health (NIH) offers four- to twelve-week clinical elective rotations to </w:t>
      </w:r>
      <w:r w:rsidR="00AE6D2D">
        <w:rPr>
          <w:rFonts w:asciiTheme="minorHAnsi" w:hAnsiTheme="minorHAnsi" w:cstheme="minorHAnsi"/>
          <w:sz w:val="22"/>
          <w:szCs w:val="22"/>
        </w:rPr>
        <w:t xml:space="preserve">visiting </w:t>
      </w:r>
      <w:r w:rsidRPr="00E31E82">
        <w:rPr>
          <w:rFonts w:asciiTheme="minorHAnsi" w:hAnsiTheme="minorHAnsi" w:cstheme="minorHAnsi"/>
          <w:sz w:val="22"/>
          <w:szCs w:val="22"/>
        </w:rPr>
        <w:t xml:space="preserve">senior medical and dental students in a multitude of </w:t>
      </w:r>
      <w:r w:rsidRPr="008431AF">
        <w:rPr>
          <w:rFonts w:asciiTheme="minorHAnsi" w:hAnsiTheme="minorHAnsi" w:cstheme="minorHAnsi"/>
          <w:sz w:val="22"/>
          <w:szCs w:val="22"/>
        </w:rPr>
        <w:t>specialty</w:t>
      </w:r>
      <w:r w:rsidRPr="00E31E82">
        <w:rPr>
          <w:rFonts w:asciiTheme="minorHAnsi" w:hAnsiTheme="minorHAnsi" w:cstheme="minorHAnsi"/>
          <w:sz w:val="22"/>
          <w:szCs w:val="22"/>
        </w:rPr>
        <w:t xml:space="preserve"> fields and biomedical disciplines at the NIH Clinical Center. The purpose of these elective rotations is to introduce these students to the conduct of well-designed clinical and translational research, to teach clinical skills requisite for the care of patients enrolled in human investigational protocols at the NIH Clinical Center, and to promote research career development among participants. The online application system allows applicants to submit applications electronically and allows OCRTME administrative staff to effectively and efficiently review applications</w:t>
      </w:r>
      <w:r w:rsidR="00B14069">
        <w:rPr>
          <w:rFonts w:asciiTheme="minorHAnsi" w:hAnsiTheme="minorHAnsi" w:cstheme="minorHAnsi"/>
          <w:sz w:val="22"/>
          <w:szCs w:val="22"/>
        </w:rPr>
        <w:t>,</w:t>
      </w:r>
      <w:r w:rsidRPr="00E31E82">
        <w:rPr>
          <w:rFonts w:asciiTheme="minorHAnsi" w:hAnsiTheme="minorHAnsi" w:cstheme="minorHAnsi"/>
          <w:sz w:val="22"/>
          <w:szCs w:val="22"/>
        </w:rPr>
        <w:t xml:space="preserve"> establish eligibility</w:t>
      </w:r>
      <w:r w:rsidR="00B14069">
        <w:rPr>
          <w:rFonts w:asciiTheme="minorHAnsi" w:hAnsiTheme="minorHAnsi" w:cstheme="minorHAnsi"/>
          <w:sz w:val="22"/>
          <w:szCs w:val="22"/>
        </w:rPr>
        <w:t>, and vet qualifications of applicants</w:t>
      </w:r>
      <w:r w:rsidRPr="00E31E82">
        <w:rPr>
          <w:rFonts w:asciiTheme="minorHAnsi" w:hAnsiTheme="minorHAnsi" w:cstheme="minorHAnsi"/>
          <w:sz w:val="22"/>
          <w:szCs w:val="22"/>
        </w:rPr>
        <w:t xml:space="preserve">. The electronic application system also enables the OCRTME staff to conduct analysis of demographics of the applicant pool to evaluate the type of audience the OCRTME attracts for participation in this program. </w:t>
      </w:r>
    </w:p>
    <w:p w:rsidR="00FE3727" w:rsidRPr="00E31E82" w:rsidP="00E31E82" w14:paraId="1AF86058" w14:textId="5D946303">
      <w:pPr>
        <w:pStyle w:val="P1-StandPara"/>
        <w:spacing w:line="240" w:lineRule="auto"/>
        <w:ind w:left="1800" w:firstLine="0"/>
        <w:rPr>
          <w:rFonts w:asciiTheme="minorHAnsi" w:hAnsiTheme="minorHAnsi" w:cstheme="minorHAnsi"/>
          <w:b/>
          <w:color w:val="000000"/>
          <w:szCs w:val="22"/>
        </w:rPr>
      </w:pPr>
    </w:p>
    <w:p w:rsidR="00E31E82" w:rsidRPr="00E31E82" w:rsidP="00E31E82" w14:paraId="3E8C2D92" w14:textId="77777777">
      <w:pPr>
        <w:pStyle w:val="Heading2"/>
        <w:numPr>
          <w:ilvl w:val="1"/>
          <w:numId w:val="33"/>
        </w:numPr>
        <w:tabs>
          <w:tab w:val="clear" w:pos="1152"/>
        </w:tabs>
        <w:spacing w:after="0" w:line="240" w:lineRule="auto"/>
        <w:jc w:val="left"/>
        <w:rPr>
          <w:rFonts w:asciiTheme="minorHAnsi" w:hAnsiTheme="minorHAnsi" w:cstheme="minorHAnsi"/>
          <w:szCs w:val="22"/>
        </w:rPr>
      </w:pPr>
      <w:r w:rsidRPr="00E31E82">
        <w:rPr>
          <w:rFonts w:asciiTheme="minorHAnsi" w:hAnsiTheme="minorHAnsi" w:cstheme="minorHAnsi"/>
          <w:szCs w:val="22"/>
        </w:rPr>
        <w:t xml:space="preserve">  </w:t>
      </w:r>
      <w:r w:rsidRPr="00E31E82">
        <w:rPr>
          <w:rFonts w:asciiTheme="minorHAnsi" w:hAnsiTheme="minorHAnsi" w:cstheme="minorHAnsi"/>
          <w:szCs w:val="22"/>
        </w:rPr>
        <w:t>Graduate Medical Education (GME) Program</w:t>
      </w:r>
    </w:p>
    <w:p w:rsidR="00E31E82" w:rsidRPr="00E31E82" w:rsidP="00E31E82" w14:paraId="22BD0ABD" w14:textId="77777777">
      <w:pPr>
        <w:pStyle w:val="P1-StandPara"/>
        <w:spacing w:line="240" w:lineRule="auto"/>
        <w:rPr>
          <w:rFonts w:asciiTheme="minorHAnsi" w:hAnsiTheme="minorHAnsi" w:cstheme="minorHAnsi"/>
          <w:szCs w:val="22"/>
        </w:rPr>
      </w:pPr>
    </w:p>
    <w:p w:rsidR="00E31E82" w:rsidRPr="00E31E82" w:rsidP="00E31E82" w14:paraId="4951C030" w14:textId="03DE661A">
      <w:pPr>
        <w:ind w:left="1080"/>
        <w:rPr>
          <w:rFonts w:asciiTheme="minorHAnsi" w:hAnsiTheme="minorHAnsi" w:cstheme="minorHAnsi"/>
          <w:sz w:val="22"/>
          <w:szCs w:val="22"/>
        </w:rPr>
      </w:pPr>
      <w:r w:rsidRPr="00E31E82">
        <w:rPr>
          <w:rFonts w:asciiTheme="minorHAnsi" w:hAnsiTheme="minorHAnsi" w:cstheme="minorHAnsi"/>
          <w:color w:val="000000"/>
          <w:sz w:val="22"/>
          <w:szCs w:val="22"/>
        </w:rPr>
        <w:t xml:space="preserve">Physician trainees who are enrolled in NIH graduate medical education programs develop skills in diagnosis, disease management, and clinical investigation at the cutting edge of modern medicine by seeing patients and working with </w:t>
      </w:r>
      <w:r w:rsidRPr="00E31E82">
        <w:rPr>
          <w:rFonts w:asciiTheme="minorHAnsi" w:hAnsiTheme="minorHAnsi" w:cstheme="minorHAnsi"/>
          <w:color w:val="000000"/>
          <w:sz w:val="22"/>
          <w:szCs w:val="22"/>
        </w:rPr>
        <w:t>internationally-renowned</w:t>
      </w:r>
      <w:r w:rsidRPr="00E31E82">
        <w:rPr>
          <w:rFonts w:asciiTheme="minorHAnsi" w:hAnsiTheme="minorHAnsi" w:cstheme="minorHAnsi"/>
          <w:color w:val="000000"/>
          <w:sz w:val="22"/>
          <w:szCs w:val="22"/>
        </w:rPr>
        <w:t xml:space="preserve"> physician investigators at the world’s largest hospital dedicated to human subject research, the NIH Clinical Center.  The intent of these programs is to train and promote the career development of </w:t>
      </w:r>
      <w:r w:rsidRPr="00E31E82">
        <w:rPr>
          <w:rFonts w:asciiTheme="minorHAnsi" w:hAnsiTheme="minorHAnsi" w:cstheme="minorHAnsi"/>
          <w:color w:val="000000"/>
          <w:sz w:val="22"/>
          <w:szCs w:val="22"/>
        </w:rPr>
        <w:t>highly-competent</w:t>
      </w:r>
      <w:r w:rsidRPr="00E31E82">
        <w:rPr>
          <w:rFonts w:asciiTheme="minorHAnsi" w:hAnsiTheme="minorHAnsi" w:cstheme="minorHAnsi"/>
          <w:color w:val="000000"/>
          <w:sz w:val="22"/>
          <w:szCs w:val="22"/>
        </w:rPr>
        <w:t xml:space="preserve"> academic physicians who will make meaningful contributions to improving the health of the nation through clinical or translational research. </w:t>
      </w:r>
      <w:r w:rsidRPr="00E31E82">
        <w:rPr>
          <w:rFonts w:asciiTheme="minorHAnsi" w:hAnsiTheme="minorHAnsi" w:cstheme="minorHAnsi"/>
          <w:sz w:val="22"/>
          <w:szCs w:val="22"/>
        </w:rPr>
        <w:t>The online application system allows applicants to submit applications electronically and allows OCRTME administrative staff to effectively and efficiently review applications</w:t>
      </w:r>
      <w:r w:rsidR="00B14069">
        <w:rPr>
          <w:rFonts w:asciiTheme="minorHAnsi" w:hAnsiTheme="minorHAnsi" w:cstheme="minorHAnsi"/>
          <w:sz w:val="22"/>
          <w:szCs w:val="22"/>
        </w:rPr>
        <w:t>,</w:t>
      </w:r>
      <w:r w:rsidRPr="00E31E82">
        <w:rPr>
          <w:rFonts w:asciiTheme="minorHAnsi" w:hAnsiTheme="minorHAnsi" w:cstheme="minorHAnsi"/>
          <w:sz w:val="22"/>
          <w:szCs w:val="22"/>
        </w:rPr>
        <w:t xml:space="preserve"> establish eligibility</w:t>
      </w:r>
      <w:r w:rsidR="00B14069">
        <w:rPr>
          <w:rFonts w:asciiTheme="minorHAnsi" w:hAnsiTheme="minorHAnsi" w:cstheme="minorHAnsi"/>
          <w:sz w:val="22"/>
          <w:szCs w:val="22"/>
        </w:rPr>
        <w:t>, and vet qualifications of applicants</w:t>
      </w:r>
      <w:r w:rsidRPr="00E31E82">
        <w:rPr>
          <w:rFonts w:asciiTheme="minorHAnsi" w:hAnsiTheme="minorHAnsi" w:cstheme="minorHAnsi"/>
          <w:sz w:val="22"/>
          <w:szCs w:val="22"/>
        </w:rPr>
        <w:t xml:space="preserve">. The electronic application system enables the OCRTME staff to conduct analysis of demographics of the applicant pool to evaluate the type of audience the OCRTME attracts. </w:t>
      </w:r>
    </w:p>
    <w:p w:rsidR="003A6E00" w:rsidRPr="00E31E82" w:rsidP="00E31E82" w14:paraId="55A77B39" w14:textId="535D54D4">
      <w:pPr>
        <w:pStyle w:val="Heading2"/>
        <w:tabs>
          <w:tab w:val="clear" w:pos="1152"/>
        </w:tabs>
        <w:spacing w:after="0" w:line="240" w:lineRule="auto"/>
        <w:ind w:left="1800" w:firstLine="0"/>
        <w:jc w:val="left"/>
        <w:rPr>
          <w:rFonts w:asciiTheme="minorHAnsi" w:hAnsiTheme="minorHAnsi" w:cstheme="minorHAnsi"/>
          <w:color w:val="000000"/>
          <w:szCs w:val="22"/>
        </w:rPr>
      </w:pPr>
    </w:p>
    <w:p w:rsidR="00E31E82" w:rsidRPr="00E31E82" w:rsidP="00E31E82" w14:paraId="7E94ECD9" w14:textId="77777777">
      <w:pPr>
        <w:pStyle w:val="P1-StandPara"/>
        <w:numPr>
          <w:ilvl w:val="1"/>
          <w:numId w:val="33"/>
        </w:numPr>
        <w:spacing w:after="120" w:line="240" w:lineRule="auto"/>
        <w:rPr>
          <w:rFonts w:asciiTheme="minorHAnsi" w:hAnsiTheme="minorHAnsi" w:cstheme="minorHAnsi"/>
          <w:color w:val="000000"/>
          <w:szCs w:val="22"/>
        </w:rPr>
      </w:pPr>
      <w:r w:rsidRPr="00E31E82">
        <w:rPr>
          <w:rFonts w:asciiTheme="minorHAnsi" w:hAnsiTheme="minorHAnsi" w:cstheme="minorHAnsi"/>
          <w:b/>
          <w:szCs w:val="22"/>
        </w:rPr>
        <w:t>Medical Research Scholars Program (MSRP)</w:t>
      </w:r>
    </w:p>
    <w:p w:rsidR="00E31E82" w:rsidP="00E31E82" w14:paraId="324F4156" w14:textId="311AB252">
      <w:pPr>
        <w:ind w:left="1080"/>
        <w:rPr>
          <w:rFonts w:asciiTheme="minorHAnsi" w:hAnsiTheme="minorHAnsi" w:cstheme="minorHAnsi"/>
          <w:sz w:val="22"/>
          <w:szCs w:val="22"/>
        </w:rPr>
      </w:pPr>
      <w:r w:rsidRPr="00E31E82">
        <w:rPr>
          <w:rFonts w:asciiTheme="minorHAnsi" w:hAnsiTheme="minorHAnsi" w:cstheme="minorHAnsi"/>
          <w:color w:val="000000"/>
          <w:sz w:val="22"/>
          <w:szCs w:val="22"/>
          <w:shd w:val="clear" w:color="auto" w:fill="FFFFFF"/>
        </w:rPr>
        <w:t xml:space="preserve">The National Institutes of Health (NIH) Medical Research Scholars Program is a comprehensive, year-long research enrichment program designed to attract the most creative, research-oriented medical, dental, and veterinary students to the intramural campus of the NIH in Bethesda, MD. Scholars learn the principles of basic science, translational, or clinical research design, and then apply their knowledge through direct participation in a mentored basic, clinical, or translational research project in an area that matches their personal interests and professional career goals. The Program is designed to promote the early academic development of students with strong potential for careers as physician scientists or clinician investigators.  </w:t>
      </w:r>
      <w:r w:rsidRPr="00E31E82">
        <w:rPr>
          <w:rFonts w:asciiTheme="minorHAnsi" w:hAnsiTheme="minorHAnsi" w:cstheme="minorHAnsi"/>
          <w:sz w:val="22"/>
          <w:szCs w:val="22"/>
        </w:rPr>
        <w:t>The online application system allows applicants to submit applications electronically and allows OCRTME administrative staff to effectively and efficiently review applications and establish eligibility</w:t>
      </w:r>
      <w:r w:rsidR="00EB4BCC">
        <w:rPr>
          <w:rFonts w:asciiTheme="minorHAnsi" w:hAnsiTheme="minorHAnsi" w:cstheme="minorHAnsi"/>
          <w:sz w:val="22"/>
          <w:szCs w:val="22"/>
        </w:rPr>
        <w:t>/vet qualifications</w:t>
      </w:r>
      <w:r w:rsidRPr="00E31E82">
        <w:rPr>
          <w:rFonts w:asciiTheme="minorHAnsi" w:hAnsiTheme="minorHAnsi" w:cstheme="minorHAnsi"/>
          <w:sz w:val="22"/>
          <w:szCs w:val="22"/>
        </w:rPr>
        <w:t xml:space="preserve">. The electronic application system enables the OCRTME staff to conduct analysis of demographics of the applicant pool to evaluate the type of audience the OCRTME attracts. </w:t>
      </w:r>
    </w:p>
    <w:p w:rsidR="00DD2227" w:rsidRPr="00E31E82" w:rsidP="00E31E82" w14:paraId="588F33AC" w14:textId="77777777">
      <w:pPr>
        <w:ind w:left="1080"/>
        <w:rPr>
          <w:rFonts w:asciiTheme="minorHAnsi" w:hAnsiTheme="minorHAnsi" w:cstheme="minorHAnsi"/>
          <w:sz w:val="22"/>
          <w:szCs w:val="22"/>
        </w:rPr>
      </w:pPr>
    </w:p>
    <w:p w:rsidR="00E31E82" w:rsidRPr="00E31E82" w:rsidP="00E31E82" w14:paraId="5FF0C600" w14:textId="77777777">
      <w:pPr>
        <w:pStyle w:val="P1-StandPara"/>
        <w:numPr>
          <w:ilvl w:val="1"/>
          <w:numId w:val="33"/>
        </w:numPr>
        <w:spacing w:line="240" w:lineRule="auto"/>
        <w:rPr>
          <w:rFonts w:asciiTheme="minorHAnsi" w:hAnsiTheme="minorHAnsi" w:cstheme="minorHAnsi"/>
          <w:b/>
          <w:szCs w:val="22"/>
        </w:rPr>
      </w:pPr>
      <w:r w:rsidRPr="00E31E82">
        <w:rPr>
          <w:rFonts w:asciiTheme="minorHAnsi" w:hAnsiTheme="minorHAnsi" w:cstheme="minorHAnsi"/>
          <w:b/>
          <w:szCs w:val="22"/>
        </w:rPr>
        <w:t>Resident Electives Program (REP)</w:t>
      </w:r>
    </w:p>
    <w:p w:rsidR="00E31E82" w:rsidRPr="00E31E82" w:rsidP="00E31E82" w14:paraId="32E8D0C2" w14:textId="77777777">
      <w:pPr>
        <w:pStyle w:val="P1-StandPara"/>
        <w:spacing w:line="240" w:lineRule="auto"/>
        <w:ind w:left="720" w:firstLine="0"/>
        <w:rPr>
          <w:rFonts w:asciiTheme="minorHAnsi" w:hAnsiTheme="minorHAnsi" w:cstheme="minorHAnsi"/>
          <w:color w:val="000000"/>
          <w:szCs w:val="22"/>
        </w:rPr>
      </w:pPr>
    </w:p>
    <w:p w:rsidR="00E31E82" w:rsidRPr="00E31E82" w:rsidP="00E31E82" w14:paraId="289D6564" w14:textId="02BF3571">
      <w:pPr>
        <w:ind w:left="1080"/>
        <w:rPr>
          <w:rFonts w:asciiTheme="minorHAnsi" w:hAnsiTheme="minorHAnsi" w:cstheme="minorHAnsi"/>
          <w:sz w:val="22"/>
          <w:szCs w:val="22"/>
        </w:rPr>
      </w:pPr>
      <w:r w:rsidRPr="00E31E82">
        <w:rPr>
          <w:rFonts w:asciiTheme="minorHAnsi" w:hAnsiTheme="minorHAnsi" w:cstheme="minorHAnsi"/>
          <w:color w:val="000000"/>
          <w:sz w:val="22"/>
          <w:szCs w:val="22"/>
        </w:rPr>
        <w:t xml:space="preserve">The OCRTME administers short term (~1 month) clinical elective rotations for </w:t>
      </w:r>
      <w:r w:rsidR="001C7640">
        <w:rPr>
          <w:rFonts w:asciiTheme="minorHAnsi" w:hAnsiTheme="minorHAnsi" w:cstheme="minorHAnsi"/>
          <w:color w:val="000000"/>
          <w:sz w:val="22"/>
          <w:szCs w:val="22"/>
        </w:rPr>
        <w:t xml:space="preserve">visiting </w:t>
      </w:r>
      <w:r w:rsidRPr="00E31E82">
        <w:rPr>
          <w:rFonts w:asciiTheme="minorHAnsi" w:hAnsiTheme="minorHAnsi" w:cstheme="minorHAnsi"/>
          <w:color w:val="000000"/>
          <w:sz w:val="22"/>
          <w:szCs w:val="22"/>
        </w:rPr>
        <w:t xml:space="preserve">medical or surgical residents and clinical fellows enrolled in extramural training programs not sponsored by the NIH. These rotations provide physicians-in-training the opportunity to have direct experience in the care of patients enrolled in investigational protocols in a variety of disciplines at the NIH Clinical Center. The REP is designed to promote interest in research intensive academic careers among these groups of physician trainees, and to encourage qualified individuals to consider applying for advanced clinical research training in NIH sponsored fellowship training programs. </w:t>
      </w:r>
      <w:r w:rsidRPr="00E31E82">
        <w:rPr>
          <w:rFonts w:asciiTheme="minorHAnsi" w:hAnsiTheme="minorHAnsi" w:cstheme="minorHAnsi"/>
          <w:sz w:val="22"/>
          <w:szCs w:val="22"/>
        </w:rPr>
        <w:t>The online application system allows applicants to submit applications electronically and allows OCRTME administrative staff to effectively and efficiently review applications and establish eligibility/</w:t>
      </w:r>
      <w:r w:rsidR="00EB4BCC">
        <w:rPr>
          <w:rFonts w:asciiTheme="minorHAnsi" w:hAnsiTheme="minorHAnsi" w:cstheme="minorHAnsi"/>
          <w:sz w:val="22"/>
          <w:szCs w:val="22"/>
        </w:rPr>
        <w:t xml:space="preserve">vet </w:t>
      </w:r>
      <w:r w:rsidRPr="00E31E82">
        <w:rPr>
          <w:rFonts w:asciiTheme="minorHAnsi" w:hAnsiTheme="minorHAnsi" w:cstheme="minorHAnsi"/>
          <w:sz w:val="22"/>
          <w:szCs w:val="22"/>
        </w:rPr>
        <w:t xml:space="preserve">qualifications of applicants for rotations. </w:t>
      </w:r>
    </w:p>
    <w:p w:rsidR="00E31E82" w:rsidRPr="00E31E82" w:rsidP="00E31E82" w14:paraId="7A6C19AD" w14:textId="5F9A73A1">
      <w:pPr>
        <w:ind w:left="1080"/>
        <w:rPr>
          <w:rFonts w:asciiTheme="minorHAnsi" w:hAnsiTheme="minorHAnsi" w:cstheme="minorHAnsi"/>
          <w:sz w:val="22"/>
          <w:szCs w:val="22"/>
        </w:rPr>
      </w:pPr>
    </w:p>
    <w:p w:rsidR="00E31E82" w:rsidRPr="00E31E82" w:rsidP="00E31E82" w14:paraId="3E7A4665" w14:textId="77777777">
      <w:pPr>
        <w:pStyle w:val="P1-StandPara"/>
        <w:numPr>
          <w:ilvl w:val="1"/>
          <w:numId w:val="33"/>
        </w:numPr>
        <w:spacing w:line="240" w:lineRule="auto"/>
        <w:rPr>
          <w:rFonts w:asciiTheme="minorHAnsi" w:hAnsiTheme="minorHAnsi" w:cstheme="minorHAnsi"/>
          <w:b/>
          <w:szCs w:val="22"/>
          <w:shd w:val="clear" w:color="auto" w:fill="FFFFFF"/>
        </w:rPr>
      </w:pPr>
      <w:r w:rsidRPr="00E31E82">
        <w:rPr>
          <w:rStyle w:val="zq0tbmuqqiaaqvpvg0"/>
          <w:rFonts w:asciiTheme="minorHAnsi" w:hAnsiTheme="minorHAnsi" w:cstheme="minorHAnsi"/>
          <w:b/>
          <w:szCs w:val="22"/>
        </w:rPr>
        <w:t xml:space="preserve">NIH Clinical Center Department of Bioethics Fellowship Program </w:t>
      </w:r>
    </w:p>
    <w:p w:rsidR="00E31E82" w:rsidP="00E31E82" w14:paraId="73EB7850" w14:textId="50074D77">
      <w:pPr>
        <w:spacing w:before="100" w:beforeAutospacing="1" w:after="100" w:afterAutospacing="1"/>
        <w:ind w:left="1080"/>
        <w:rPr>
          <w:rFonts w:asciiTheme="minorHAnsi" w:hAnsiTheme="minorHAnsi" w:cstheme="minorHAnsi"/>
          <w:sz w:val="22"/>
          <w:szCs w:val="22"/>
        </w:rPr>
      </w:pPr>
      <w:r w:rsidRPr="00E31E82">
        <w:rPr>
          <w:rFonts w:asciiTheme="minorHAnsi" w:hAnsiTheme="minorHAnsi" w:cstheme="minorHAnsi"/>
          <w:sz w:val="22"/>
          <w:szCs w:val="22"/>
        </w:rPr>
        <w:t xml:space="preserve">The NIH Clinical Center Department of Bioethics offers a limited number of two-year post-doctoral and pre-doctoral (post-baccalaureate) fellowships which begin in September of each year. Through this program, fellows </w:t>
      </w:r>
      <w:r w:rsidRPr="00E31E82">
        <w:rPr>
          <w:rFonts w:asciiTheme="minorHAnsi" w:hAnsiTheme="minorHAnsi" w:cstheme="minorHAnsi"/>
          <w:sz w:val="22"/>
          <w:szCs w:val="22"/>
        </w:rPr>
        <w:t>have the opportunity to</w:t>
      </w:r>
      <w:r w:rsidRPr="00E31E82">
        <w:rPr>
          <w:rFonts w:asciiTheme="minorHAnsi" w:hAnsiTheme="minorHAnsi" w:cstheme="minorHAnsi"/>
          <w:sz w:val="22"/>
          <w:szCs w:val="22"/>
        </w:rPr>
        <w:t xml:space="preserve"> learn many aspects of </w:t>
      </w:r>
      <w:r w:rsidRPr="00E31E82">
        <w:rPr>
          <w:rFonts w:asciiTheme="minorHAnsi" w:hAnsiTheme="minorHAnsi" w:cstheme="minorHAnsi"/>
          <w:sz w:val="22"/>
          <w:szCs w:val="22"/>
        </w:rPr>
        <w:t>bioethics, and</w:t>
      </w:r>
      <w:r w:rsidRPr="00E31E82">
        <w:rPr>
          <w:rFonts w:asciiTheme="minorHAnsi" w:hAnsiTheme="minorHAnsi" w:cstheme="minorHAnsi"/>
          <w:sz w:val="22"/>
          <w:szCs w:val="22"/>
        </w:rPr>
        <w:t xml:space="preserve"> develop and implement an independent scholarship agenda with guidance from faculty mentors. Bioethics Fellows participate in the activities and the intellectual life of the department, and study ethical issues related to conduct of research, clinical practice, genetics, and health policy. Fellows conduct mentored conceptual and empirical research related to the ethics of health policy, human subject research, international research ethics, genetics, or other bioethical topics of interest. For a typical fellow, this research yields multiple first-authored publications in premier academic journals. While this program operates under the authority and management of the Department of Bioethics, the OCRTME provides general administrative oversight for the program’s application </w:t>
      </w:r>
      <w:r w:rsidR="00EB4BCC">
        <w:rPr>
          <w:rFonts w:asciiTheme="minorHAnsi" w:hAnsiTheme="minorHAnsi" w:cstheme="minorHAnsi"/>
          <w:sz w:val="22"/>
          <w:szCs w:val="22"/>
        </w:rPr>
        <w:t xml:space="preserve">process </w:t>
      </w:r>
      <w:r w:rsidRPr="00E31E82">
        <w:rPr>
          <w:rFonts w:asciiTheme="minorHAnsi" w:hAnsiTheme="minorHAnsi" w:cstheme="minorHAnsi"/>
          <w:sz w:val="22"/>
          <w:szCs w:val="22"/>
        </w:rPr>
        <w:t>and, therefore, this program is included in the clearance application.</w:t>
      </w:r>
    </w:p>
    <w:p w:rsidR="005F1CD2" w:rsidRPr="008431AF" w:rsidP="00B326F2" w14:paraId="4333B974" w14:textId="05F5B619">
      <w:pPr>
        <w:pStyle w:val="ListParagraph"/>
        <w:numPr>
          <w:ilvl w:val="1"/>
          <w:numId w:val="33"/>
        </w:numPr>
        <w:spacing w:before="100" w:beforeAutospacing="1" w:after="100" w:afterAutospacing="1"/>
        <w:rPr>
          <w:rFonts w:cstheme="minorHAnsi"/>
          <w:b/>
        </w:rPr>
      </w:pPr>
      <w:r w:rsidRPr="008431AF">
        <w:rPr>
          <w:rFonts w:cstheme="minorHAnsi"/>
          <w:b/>
        </w:rPr>
        <w:t xml:space="preserve">Office of Clinical Research Training and Medical Education Onboarding </w:t>
      </w:r>
      <w:r w:rsidRPr="008431AF" w:rsidR="00B51936">
        <w:rPr>
          <w:rFonts w:cstheme="minorHAnsi"/>
          <w:b/>
        </w:rPr>
        <w:t xml:space="preserve">Eligibility Documents Collection </w:t>
      </w:r>
      <w:r w:rsidRPr="008431AF">
        <w:rPr>
          <w:rFonts w:cstheme="minorHAnsi"/>
          <w:b/>
        </w:rPr>
        <w:t>Application</w:t>
      </w:r>
    </w:p>
    <w:p w:rsidR="00B326F2" w:rsidRPr="00B326F2" w:rsidP="005B492E" w14:paraId="640AA877" w14:textId="7A837AB5">
      <w:pPr>
        <w:spacing w:before="100" w:beforeAutospacing="1" w:after="100" w:afterAutospacing="1"/>
        <w:ind w:left="1440"/>
        <w:rPr>
          <w:rFonts w:cstheme="minorHAnsi"/>
        </w:rPr>
      </w:pPr>
      <w:r w:rsidRPr="008431AF">
        <w:rPr>
          <w:rFonts w:asciiTheme="minorHAnsi" w:hAnsiTheme="minorHAnsi" w:cstheme="minorHAnsi"/>
          <w:sz w:val="22"/>
          <w:szCs w:val="22"/>
        </w:rPr>
        <w:t xml:space="preserve">The Office of Clinical Research Training and Medical Education </w:t>
      </w:r>
      <w:r w:rsidRPr="008431AF" w:rsidR="00B51936">
        <w:rPr>
          <w:rFonts w:asciiTheme="minorHAnsi" w:hAnsiTheme="minorHAnsi" w:cstheme="minorHAnsi"/>
          <w:sz w:val="22"/>
          <w:szCs w:val="22"/>
        </w:rPr>
        <w:t xml:space="preserve">is required to collect eligibility materials for applicants selected for the </w:t>
      </w:r>
      <w:r w:rsidRPr="008431AF" w:rsidR="005B492E">
        <w:rPr>
          <w:rFonts w:asciiTheme="minorHAnsi" w:hAnsiTheme="minorHAnsi" w:cstheme="minorHAnsi"/>
          <w:sz w:val="22"/>
          <w:szCs w:val="22"/>
        </w:rPr>
        <w:t xml:space="preserve">Clinical Electives Program, Medical Research Scholars Program, Clinical Center Summer Internship Program and Clinical Center Postbaccalaureate Program. This application will collect certain required eligibility materials based on each program’s respective eligibility requirements. These eligibility documents are required </w:t>
      </w:r>
      <w:r w:rsidRPr="008431AF" w:rsidR="005B492E">
        <w:rPr>
          <w:rFonts w:asciiTheme="minorHAnsi" w:hAnsiTheme="minorHAnsi" w:cstheme="minorHAnsi"/>
          <w:sz w:val="22"/>
          <w:szCs w:val="22"/>
        </w:rPr>
        <w:t>in order for</w:t>
      </w:r>
      <w:r w:rsidRPr="008431AF" w:rsidR="005B492E">
        <w:rPr>
          <w:rFonts w:asciiTheme="minorHAnsi" w:hAnsiTheme="minorHAnsi" w:cstheme="minorHAnsi"/>
          <w:sz w:val="22"/>
          <w:szCs w:val="22"/>
        </w:rPr>
        <w:t xml:space="preserve"> applicants to participate in the programs.</w:t>
      </w:r>
      <w:r w:rsidR="005B492E">
        <w:rPr>
          <w:rFonts w:asciiTheme="minorHAnsi" w:hAnsiTheme="minorHAnsi" w:cstheme="minorHAnsi"/>
          <w:sz w:val="22"/>
          <w:szCs w:val="22"/>
        </w:rPr>
        <w:t xml:space="preserve"> </w:t>
      </w:r>
    </w:p>
    <w:p w:rsidR="006E557B" w:rsidRPr="00C10045" w:rsidP="00F742DE" w14:paraId="1B3F102A" w14:textId="77777777">
      <w:pPr>
        <w:pStyle w:val="Heading2"/>
        <w:spacing w:after="0" w:line="240" w:lineRule="auto"/>
        <w:ind w:left="0" w:firstLine="0"/>
        <w:rPr>
          <w:rFonts w:asciiTheme="minorHAnsi" w:hAnsiTheme="minorHAnsi" w:cstheme="minorHAnsi"/>
          <w:szCs w:val="22"/>
        </w:rPr>
      </w:pPr>
      <w:bookmarkStart w:id="4" w:name="_Toc443881744"/>
      <w:bookmarkStart w:id="5" w:name="_Toc451592233"/>
      <w:bookmarkStart w:id="6" w:name="_Toc5610274"/>
      <w:bookmarkStart w:id="7" w:name="_Toc99178780"/>
      <w:r w:rsidRPr="00C10045">
        <w:rPr>
          <w:rFonts w:asciiTheme="minorHAnsi" w:hAnsiTheme="minorHAnsi" w:cstheme="minorHAnsi"/>
          <w:szCs w:val="22"/>
        </w:rPr>
        <w:t>A.3     Use of Information Technology and Burden Reduction</w:t>
      </w:r>
      <w:bookmarkEnd w:id="4"/>
      <w:bookmarkEnd w:id="5"/>
      <w:bookmarkEnd w:id="6"/>
      <w:bookmarkEnd w:id="7"/>
    </w:p>
    <w:p w:rsidR="00936100" w:rsidRPr="00C10045" w:rsidP="00F742DE" w14:paraId="5D5BE61C" w14:textId="77777777">
      <w:pPr>
        <w:rPr>
          <w:rFonts w:asciiTheme="minorHAnsi" w:hAnsiTheme="minorHAnsi" w:cstheme="minorHAnsi"/>
          <w:sz w:val="22"/>
          <w:szCs w:val="22"/>
        </w:rPr>
      </w:pPr>
    </w:p>
    <w:p w:rsidR="006E557B" w:rsidRPr="00C10045" w:rsidP="00E42B7D" w14:paraId="2997AB9F" w14:textId="35188317">
      <w:pPr>
        <w:ind w:left="720"/>
        <w:rPr>
          <w:rFonts w:asciiTheme="minorHAnsi" w:hAnsiTheme="minorHAnsi" w:cstheme="minorHAnsi"/>
          <w:sz w:val="22"/>
          <w:szCs w:val="22"/>
        </w:rPr>
      </w:pPr>
      <w:r w:rsidRPr="00592E87">
        <w:rPr>
          <w:rFonts w:asciiTheme="minorHAnsi" w:hAnsiTheme="minorHAnsi" w:cstheme="minorHAnsi"/>
          <w:sz w:val="22"/>
          <w:szCs w:val="22"/>
        </w:rPr>
        <w:t xml:space="preserve">All information is collected electronically to minimize participant time. and burden) </w:t>
      </w:r>
      <w:r w:rsidRPr="00592E87">
        <w:rPr>
          <w:rFonts w:asciiTheme="minorHAnsi" w:hAnsiTheme="minorHAnsi" w:cstheme="minorHAnsi"/>
          <w:sz w:val="22"/>
          <w:szCs w:val="22"/>
        </w:rPr>
        <w:t>A Systems</w:t>
      </w:r>
      <w:r w:rsidRPr="00592E87">
        <w:rPr>
          <w:rFonts w:asciiTheme="minorHAnsi" w:hAnsiTheme="minorHAnsi" w:cstheme="minorHAnsi"/>
          <w:sz w:val="22"/>
          <w:szCs w:val="22"/>
        </w:rPr>
        <w:t xml:space="preserve"> of Record Notice (SORN) and a Privacy Impact Assessment have been conducted by the Clinical Center Privacy Officer and the Clinical Center Information Systems Security Officer (ISSO). </w:t>
      </w:r>
      <w:r w:rsidRPr="00C10045" w:rsidR="007B3C91">
        <w:rPr>
          <w:rFonts w:asciiTheme="minorHAnsi" w:hAnsiTheme="minorHAnsi" w:cstheme="minorHAnsi"/>
          <w:sz w:val="22"/>
          <w:szCs w:val="22"/>
        </w:rPr>
        <w:t>In addition, a Privacy Impact Assessment has been completed for this information collection</w:t>
      </w:r>
      <w:r>
        <w:rPr>
          <w:rFonts w:asciiTheme="minorHAnsi" w:hAnsiTheme="minorHAnsi" w:cstheme="minorHAnsi"/>
          <w:sz w:val="22"/>
          <w:szCs w:val="22"/>
        </w:rPr>
        <w:t xml:space="preserve"> (see attachment 6</w:t>
      </w:r>
      <w:r w:rsidR="003A7475">
        <w:rPr>
          <w:rFonts w:asciiTheme="minorHAnsi" w:hAnsiTheme="minorHAnsi" w:cstheme="minorHAnsi"/>
          <w:sz w:val="22"/>
          <w:szCs w:val="22"/>
        </w:rPr>
        <w:t>)</w:t>
      </w:r>
      <w:r w:rsidRPr="00C10045" w:rsidR="007B3C91">
        <w:rPr>
          <w:rFonts w:asciiTheme="minorHAnsi" w:hAnsiTheme="minorHAnsi" w:cstheme="minorHAnsi"/>
          <w:sz w:val="22"/>
          <w:szCs w:val="22"/>
        </w:rPr>
        <w:t>.</w:t>
      </w:r>
    </w:p>
    <w:p w:rsidR="00E42B7D" w:rsidRPr="00C10045" w:rsidP="00E42B7D" w14:paraId="3A9FB85F" w14:textId="77777777">
      <w:pPr>
        <w:ind w:left="720"/>
        <w:rPr>
          <w:rFonts w:asciiTheme="minorHAnsi" w:hAnsiTheme="minorHAnsi" w:cstheme="minorHAnsi"/>
          <w:color w:val="FF0000"/>
          <w:sz w:val="22"/>
          <w:szCs w:val="22"/>
        </w:rPr>
      </w:pPr>
    </w:p>
    <w:p w:rsidR="006E557B" w:rsidRPr="00C10045" w:rsidP="00F742DE" w14:paraId="1C70E48A" w14:textId="77777777">
      <w:pPr>
        <w:pStyle w:val="Heading2"/>
        <w:spacing w:after="0" w:line="240" w:lineRule="auto"/>
        <w:ind w:left="720" w:hanging="720"/>
        <w:rPr>
          <w:rFonts w:asciiTheme="minorHAnsi" w:hAnsiTheme="minorHAnsi" w:cstheme="minorHAnsi"/>
          <w:szCs w:val="22"/>
        </w:rPr>
      </w:pPr>
      <w:bookmarkStart w:id="8" w:name="_Toc443881745"/>
      <w:bookmarkStart w:id="9" w:name="_Toc451592234"/>
      <w:bookmarkStart w:id="10" w:name="_Toc5610275"/>
      <w:bookmarkStart w:id="11" w:name="_Toc99178781"/>
      <w:r w:rsidRPr="00C10045">
        <w:rPr>
          <w:rFonts w:asciiTheme="minorHAnsi" w:hAnsiTheme="minorHAnsi" w:cstheme="minorHAnsi"/>
          <w:szCs w:val="22"/>
        </w:rPr>
        <w:t>A.4</w:t>
      </w:r>
      <w:r w:rsidRPr="00C10045">
        <w:rPr>
          <w:rFonts w:asciiTheme="minorHAnsi" w:hAnsiTheme="minorHAnsi" w:cstheme="minorHAnsi"/>
          <w:szCs w:val="22"/>
        </w:rPr>
        <w:tab/>
        <w:t>Efforts to Identify Duplication and Use of Similar Information</w:t>
      </w:r>
      <w:bookmarkEnd w:id="8"/>
      <w:bookmarkEnd w:id="9"/>
      <w:bookmarkEnd w:id="10"/>
      <w:bookmarkEnd w:id="11"/>
    </w:p>
    <w:p w:rsidR="006E557B" w:rsidRPr="00C10045" w:rsidP="00F742DE" w14:paraId="31FC354F" w14:textId="77777777">
      <w:pPr>
        <w:rPr>
          <w:rFonts w:asciiTheme="minorHAnsi" w:hAnsiTheme="minorHAnsi" w:cstheme="minorHAnsi"/>
          <w:sz w:val="22"/>
          <w:szCs w:val="22"/>
        </w:rPr>
      </w:pPr>
    </w:p>
    <w:p w:rsidR="00874FC5" w:rsidRPr="00C10045" w:rsidP="006B650D" w14:paraId="3395F3DD" w14:textId="77777777">
      <w:pPr>
        <w:ind w:left="720"/>
        <w:rPr>
          <w:rFonts w:asciiTheme="minorHAnsi" w:hAnsiTheme="minorHAnsi" w:cstheme="minorHAnsi"/>
          <w:sz w:val="22"/>
          <w:szCs w:val="22"/>
        </w:rPr>
      </w:pPr>
      <w:r w:rsidRPr="00C10045">
        <w:rPr>
          <w:rFonts w:asciiTheme="minorHAnsi" w:hAnsiTheme="minorHAnsi" w:cstheme="minorHAnsi"/>
          <w:sz w:val="22"/>
          <w:szCs w:val="22"/>
        </w:rPr>
        <w:t>Currently there are</w:t>
      </w:r>
      <w:r w:rsidRPr="00C10045">
        <w:rPr>
          <w:rFonts w:asciiTheme="minorHAnsi" w:hAnsiTheme="minorHAnsi" w:cstheme="minorHAnsi"/>
          <w:sz w:val="22"/>
          <w:szCs w:val="22"/>
        </w:rPr>
        <w:t xml:space="preserve"> no </w:t>
      </w:r>
      <w:r w:rsidRPr="00C10045">
        <w:rPr>
          <w:rFonts w:asciiTheme="minorHAnsi" w:hAnsiTheme="minorHAnsi" w:cstheme="minorHAnsi"/>
          <w:sz w:val="22"/>
          <w:szCs w:val="22"/>
        </w:rPr>
        <w:t xml:space="preserve">other </w:t>
      </w:r>
      <w:r w:rsidRPr="00C10045">
        <w:rPr>
          <w:rFonts w:asciiTheme="minorHAnsi" w:hAnsiTheme="minorHAnsi" w:cstheme="minorHAnsi"/>
          <w:sz w:val="22"/>
          <w:szCs w:val="22"/>
        </w:rPr>
        <w:t>similar</w:t>
      </w:r>
      <w:r w:rsidRPr="00C10045">
        <w:rPr>
          <w:rFonts w:asciiTheme="minorHAnsi" w:hAnsiTheme="minorHAnsi" w:cstheme="minorHAnsi"/>
          <w:sz w:val="22"/>
          <w:szCs w:val="22"/>
        </w:rPr>
        <w:t xml:space="preserve"> efforts underway at the NIH to prospectively track and assess the outcomes of its clinical</w:t>
      </w:r>
      <w:r w:rsidRPr="00C10045" w:rsidR="00E829AC">
        <w:rPr>
          <w:rFonts w:asciiTheme="minorHAnsi" w:hAnsiTheme="minorHAnsi" w:cstheme="minorHAnsi"/>
          <w:sz w:val="22"/>
          <w:szCs w:val="22"/>
        </w:rPr>
        <w:t xml:space="preserve"> research</w:t>
      </w:r>
      <w:r w:rsidRPr="00C10045">
        <w:rPr>
          <w:rFonts w:asciiTheme="minorHAnsi" w:hAnsiTheme="minorHAnsi" w:cstheme="minorHAnsi"/>
          <w:sz w:val="22"/>
          <w:szCs w:val="22"/>
        </w:rPr>
        <w:t xml:space="preserve"> trainees and their accomplishment</w:t>
      </w:r>
      <w:r w:rsidRPr="00C10045" w:rsidR="00E829AC">
        <w:rPr>
          <w:rFonts w:asciiTheme="minorHAnsi" w:hAnsiTheme="minorHAnsi" w:cstheme="minorHAnsi"/>
          <w:sz w:val="22"/>
          <w:szCs w:val="22"/>
        </w:rPr>
        <w:t xml:space="preserve">s in fulfillment </w:t>
      </w:r>
      <w:r w:rsidRPr="00C10045">
        <w:rPr>
          <w:rFonts w:asciiTheme="minorHAnsi" w:hAnsiTheme="minorHAnsi" w:cstheme="minorHAnsi"/>
          <w:sz w:val="22"/>
          <w:szCs w:val="22"/>
        </w:rPr>
        <w:t>of the Clinical Center’s training mission</w:t>
      </w:r>
      <w:r w:rsidRPr="00C10045">
        <w:rPr>
          <w:rFonts w:asciiTheme="minorHAnsi" w:hAnsiTheme="minorHAnsi" w:cstheme="minorHAnsi"/>
          <w:sz w:val="22"/>
          <w:szCs w:val="22"/>
        </w:rPr>
        <w:t>.</w:t>
      </w:r>
    </w:p>
    <w:p w:rsidR="006E557B" w:rsidRPr="00C10045" w:rsidP="00F742DE" w14:paraId="1AB928CC" w14:textId="77777777">
      <w:pPr>
        <w:rPr>
          <w:rFonts w:asciiTheme="minorHAnsi" w:hAnsiTheme="minorHAnsi" w:cstheme="minorHAnsi"/>
          <w:sz w:val="22"/>
          <w:szCs w:val="22"/>
        </w:rPr>
      </w:pPr>
    </w:p>
    <w:p w:rsidR="00B41EC6" w:rsidRPr="00C10045" w:rsidP="00F742DE" w14:paraId="4C5EE6D6" w14:textId="77777777">
      <w:pPr>
        <w:pStyle w:val="Heading2"/>
        <w:spacing w:after="0" w:line="240" w:lineRule="auto"/>
        <w:ind w:left="720" w:hanging="720"/>
        <w:rPr>
          <w:rFonts w:asciiTheme="minorHAnsi" w:hAnsiTheme="minorHAnsi" w:cstheme="minorHAnsi"/>
          <w:szCs w:val="22"/>
        </w:rPr>
      </w:pPr>
      <w:bookmarkStart w:id="12" w:name="_Toc443881746"/>
      <w:bookmarkStart w:id="13" w:name="_Toc451592235"/>
      <w:bookmarkStart w:id="14" w:name="_Toc5610276"/>
      <w:bookmarkStart w:id="15" w:name="_Toc99178782"/>
      <w:r w:rsidRPr="00C10045">
        <w:rPr>
          <w:rFonts w:asciiTheme="minorHAnsi" w:hAnsiTheme="minorHAnsi" w:cstheme="minorHAnsi"/>
          <w:szCs w:val="22"/>
        </w:rPr>
        <w:t>A.5</w:t>
      </w:r>
      <w:r w:rsidRPr="00C10045">
        <w:rPr>
          <w:rFonts w:asciiTheme="minorHAnsi" w:hAnsiTheme="minorHAnsi" w:cstheme="minorHAnsi"/>
          <w:szCs w:val="22"/>
        </w:rPr>
        <w:tab/>
        <w:t>Impact on Small Businesses or Other Small Entities</w:t>
      </w:r>
      <w:bookmarkEnd w:id="12"/>
      <w:bookmarkEnd w:id="13"/>
      <w:bookmarkEnd w:id="14"/>
      <w:bookmarkEnd w:id="15"/>
    </w:p>
    <w:p w:rsidR="00B41EC6" w:rsidRPr="00C10045" w:rsidP="00F742DE" w14:paraId="6FCA7994" w14:textId="77777777">
      <w:pPr>
        <w:rPr>
          <w:rFonts w:asciiTheme="minorHAnsi" w:hAnsiTheme="minorHAnsi" w:cstheme="minorHAnsi"/>
          <w:sz w:val="22"/>
          <w:szCs w:val="22"/>
        </w:rPr>
      </w:pPr>
    </w:p>
    <w:p w:rsidR="004344F6" w:rsidRPr="00C10045" w:rsidP="006B650D" w14:paraId="45A71ACD" w14:textId="46E92777">
      <w:pPr>
        <w:ind w:left="720"/>
        <w:rPr>
          <w:rFonts w:asciiTheme="minorHAnsi" w:hAnsiTheme="minorHAnsi" w:cstheme="minorHAnsi"/>
          <w:sz w:val="22"/>
          <w:szCs w:val="22"/>
        </w:rPr>
      </w:pPr>
      <w:r w:rsidRPr="00C10045">
        <w:rPr>
          <w:rFonts w:asciiTheme="minorHAnsi" w:hAnsiTheme="minorHAnsi" w:cstheme="minorHAnsi"/>
          <w:sz w:val="22"/>
          <w:szCs w:val="22"/>
        </w:rPr>
        <w:t>The respondents are primarily physicians</w:t>
      </w:r>
      <w:r w:rsidRPr="00C10045" w:rsidR="00413398">
        <w:rPr>
          <w:rFonts w:asciiTheme="minorHAnsi" w:hAnsiTheme="minorHAnsi" w:cstheme="minorHAnsi"/>
          <w:sz w:val="22"/>
          <w:szCs w:val="22"/>
        </w:rPr>
        <w:t xml:space="preserve">, </w:t>
      </w:r>
      <w:r w:rsidRPr="00C10045">
        <w:rPr>
          <w:rFonts w:asciiTheme="minorHAnsi" w:hAnsiTheme="minorHAnsi" w:cstheme="minorHAnsi"/>
          <w:sz w:val="22"/>
          <w:szCs w:val="22"/>
        </w:rPr>
        <w:t>dentists</w:t>
      </w:r>
      <w:r w:rsidRPr="00C10045" w:rsidR="006B650D">
        <w:rPr>
          <w:rFonts w:asciiTheme="minorHAnsi" w:hAnsiTheme="minorHAnsi" w:cstheme="minorHAnsi"/>
          <w:sz w:val="22"/>
          <w:szCs w:val="22"/>
        </w:rPr>
        <w:t xml:space="preserve">, </w:t>
      </w:r>
      <w:r w:rsidRPr="00C10045" w:rsidR="00FD46F5">
        <w:rPr>
          <w:rFonts w:asciiTheme="minorHAnsi" w:hAnsiTheme="minorHAnsi" w:cstheme="minorHAnsi"/>
          <w:sz w:val="22"/>
          <w:szCs w:val="22"/>
        </w:rPr>
        <w:t xml:space="preserve">medical scientists, </w:t>
      </w:r>
      <w:r w:rsidRPr="00C10045" w:rsidR="006B650D">
        <w:rPr>
          <w:rFonts w:asciiTheme="minorHAnsi" w:hAnsiTheme="minorHAnsi" w:cstheme="minorHAnsi"/>
          <w:sz w:val="22"/>
          <w:szCs w:val="22"/>
        </w:rPr>
        <w:t xml:space="preserve">and </w:t>
      </w:r>
      <w:r w:rsidRPr="00C10045" w:rsidR="00CB0742">
        <w:rPr>
          <w:rFonts w:asciiTheme="minorHAnsi" w:hAnsiTheme="minorHAnsi" w:cstheme="minorHAnsi"/>
          <w:sz w:val="22"/>
          <w:szCs w:val="22"/>
        </w:rPr>
        <w:t>also</w:t>
      </w:r>
      <w:r w:rsidRPr="00C10045" w:rsidR="00CB0742">
        <w:rPr>
          <w:rFonts w:asciiTheme="minorHAnsi" w:hAnsiTheme="minorHAnsi" w:cstheme="minorHAnsi"/>
          <w:sz w:val="22"/>
          <w:szCs w:val="22"/>
        </w:rPr>
        <w:t xml:space="preserve"> </w:t>
      </w:r>
      <w:r w:rsidRPr="00C10045" w:rsidR="006B650D">
        <w:rPr>
          <w:rFonts w:asciiTheme="minorHAnsi" w:hAnsiTheme="minorHAnsi" w:cstheme="minorHAnsi"/>
          <w:sz w:val="22"/>
          <w:szCs w:val="22"/>
        </w:rPr>
        <w:t xml:space="preserve">medical, PhD, </w:t>
      </w:r>
      <w:r w:rsidRPr="00C10045" w:rsidR="00CB0742">
        <w:rPr>
          <w:rFonts w:asciiTheme="minorHAnsi" w:hAnsiTheme="minorHAnsi" w:cstheme="minorHAnsi"/>
          <w:sz w:val="22"/>
          <w:szCs w:val="22"/>
        </w:rPr>
        <w:t xml:space="preserve">veterinary </w:t>
      </w:r>
      <w:r w:rsidRPr="00C10045" w:rsidR="006B650D">
        <w:rPr>
          <w:rFonts w:asciiTheme="minorHAnsi" w:hAnsiTheme="minorHAnsi" w:cstheme="minorHAnsi"/>
          <w:sz w:val="22"/>
          <w:szCs w:val="22"/>
        </w:rPr>
        <w:t xml:space="preserve">and dental </w:t>
      </w:r>
      <w:r w:rsidRPr="00C10045" w:rsidR="00413398">
        <w:rPr>
          <w:rFonts w:asciiTheme="minorHAnsi" w:hAnsiTheme="minorHAnsi" w:cstheme="minorHAnsi"/>
          <w:sz w:val="22"/>
          <w:szCs w:val="22"/>
        </w:rPr>
        <w:t>students</w:t>
      </w:r>
      <w:r w:rsidRPr="00C10045" w:rsidR="006C1FBB">
        <w:rPr>
          <w:rFonts w:asciiTheme="minorHAnsi" w:hAnsiTheme="minorHAnsi" w:cstheme="minorHAnsi"/>
          <w:sz w:val="22"/>
          <w:szCs w:val="22"/>
        </w:rPr>
        <w:t>.</w:t>
      </w:r>
      <w:r w:rsidRPr="00C10045" w:rsidR="006B650D">
        <w:rPr>
          <w:rFonts w:asciiTheme="minorHAnsi" w:hAnsiTheme="minorHAnsi" w:cstheme="minorHAnsi"/>
          <w:sz w:val="22"/>
          <w:szCs w:val="22"/>
        </w:rPr>
        <w:t xml:space="preserve">  </w:t>
      </w:r>
      <w:r w:rsidRPr="00C10045">
        <w:rPr>
          <w:rFonts w:asciiTheme="minorHAnsi" w:hAnsiTheme="minorHAnsi" w:cstheme="minorHAnsi"/>
          <w:sz w:val="22"/>
          <w:szCs w:val="22"/>
        </w:rPr>
        <w:t xml:space="preserve">The impact </w:t>
      </w:r>
      <w:r w:rsidRPr="00C10045" w:rsidR="00060549">
        <w:rPr>
          <w:rFonts w:asciiTheme="minorHAnsi" w:hAnsiTheme="minorHAnsi" w:cstheme="minorHAnsi"/>
          <w:sz w:val="22"/>
          <w:szCs w:val="22"/>
        </w:rPr>
        <w:t xml:space="preserve">of the survey on respondents </w:t>
      </w:r>
      <w:r w:rsidRPr="00C10045">
        <w:rPr>
          <w:rFonts w:asciiTheme="minorHAnsi" w:hAnsiTheme="minorHAnsi" w:cstheme="minorHAnsi"/>
          <w:sz w:val="22"/>
          <w:szCs w:val="22"/>
        </w:rPr>
        <w:t>is minimal because t</w:t>
      </w:r>
      <w:r w:rsidRPr="00C10045" w:rsidR="006C1FBB">
        <w:rPr>
          <w:rFonts w:asciiTheme="minorHAnsi" w:hAnsiTheme="minorHAnsi" w:cstheme="minorHAnsi"/>
          <w:sz w:val="22"/>
          <w:szCs w:val="22"/>
        </w:rPr>
        <w:t>he format for submission of th</w:t>
      </w:r>
      <w:r w:rsidRPr="00C10045" w:rsidR="006B650D">
        <w:rPr>
          <w:rFonts w:asciiTheme="minorHAnsi" w:hAnsiTheme="minorHAnsi" w:cstheme="minorHAnsi"/>
          <w:sz w:val="22"/>
          <w:szCs w:val="22"/>
        </w:rPr>
        <w:t>e information</w:t>
      </w:r>
      <w:r w:rsidRPr="00C10045" w:rsidR="00B17874">
        <w:rPr>
          <w:rFonts w:asciiTheme="minorHAnsi" w:hAnsiTheme="minorHAnsi" w:cstheme="minorHAnsi"/>
          <w:sz w:val="22"/>
          <w:szCs w:val="22"/>
        </w:rPr>
        <w:t xml:space="preserve"> is</w:t>
      </w:r>
      <w:r w:rsidRPr="00C10045">
        <w:rPr>
          <w:rFonts w:asciiTheme="minorHAnsi" w:hAnsiTheme="minorHAnsi" w:cstheme="minorHAnsi"/>
          <w:sz w:val="22"/>
          <w:szCs w:val="22"/>
        </w:rPr>
        <w:t xml:space="preserve"> electronic.</w:t>
      </w:r>
    </w:p>
    <w:p w:rsidR="00B41EC6" w:rsidRPr="00C10045" w:rsidP="00F742DE" w14:paraId="36BC0403" w14:textId="77777777">
      <w:pPr>
        <w:rPr>
          <w:rFonts w:asciiTheme="minorHAnsi" w:hAnsiTheme="minorHAnsi" w:cstheme="minorHAnsi"/>
          <w:color w:val="FF0000"/>
          <w:sz w:val="22"/>
          <w:szCs w:val="22"/>
        </w:rPr>
      </w:pPr>
    </w:p>
    <w:p w:rsidR="00B41EC6" w:rsidRPr="00C10045" w:rsidP="00F742DE" w14:paraId="65F2C340" w14:textId="77777777">
      <w:pPr>
        <w:pStyle w:val="Heading2"/>
        <w:spacing w:after="0" w:line="240" w:lineRule="auto"/>
        <w:ind w:left="720" w:hanging="720"/>
        <w:rPr>
          <w:rFonts w:asciiTheme="minorHAnsi" w:hAnsiTheme="minorHAnsi" w:cstheme="minorHAnsi"/>
          <w:szCs w:val="22"/>
        </w:rPr>
      </w:pPr>
      <w:bookmarkStart w:id="16" w:name="_Toc443881747"/>
      <w:bookmarkStart w:id="17" w:name="_Toc451592236"/>
      <w:bookmarkStart w:id="18" w:name="_Toc5610277"/>
      <w:bookmarkStart w:id="19" w:name="_Toc99178783"/>
      <w:r w:rsidRPr="00C10045">
        <w:rPr>
          <w:rFonts w:asciiTheme="minorHAnsi" w:hAnsiTheme="minorHAnsi" w:cstheme="minorHAnsi"/>
          <w:szCs w:val="22"/>
        </w:rPr>
        <w:t>A.6</w:t>
      </w:r>
      <w:r w:rsidRPr="00C10045">
        <w:rPr>
          <w:rFonts w:asciiTheme="minorHAnsi" w:hAnsiTheme="minorHAnsi" w:cstheme="minorHAnsi"/>
          <w:szCs w:val="22"/>
        </w:rPr>
        <w:tab/>
        <w:t>Consequences of Collecting the Information Less Frequently</w:t>
      </w:r>
      <w:bookmarkEnd w:id="16"/>
      <w:bookmarkEnd w:id="17"/>
      <w:bookmarkEnd w:id="18"/>
      <w:bookmarkEnd w:id="19"/>
    </w:p>
    <w:p w:rsidR="00B41EC6" w:rsidRPr="00C10045" w:rsidP="00F742DE" w14:paraId="2D395820" w14:textId="77777777">
      <w:pPr>
        <w:rPr>
          <w:rFonts w:asciiTheme="minorHAnsi" w:hAnsiTheme="minorHAnsi" w:cstheme="minorHAnsi"/>
          <w:sz w:val="22"/>
          <w:szCs w:val="22"/>
        </w:rPr>
      </w:pPr>
    </w:p>
    <w:p w:rsidR="00B41EC6" w:rsidP="00592E87" w14:paraId="0D0CA68A" w14:textId="2423D406">
      <w:pPr>
        <w:ind w:left="720"/>
        <w:rPr>
          <w:rFonts w:asciiTheme="minorHAnsi" w:hAnsiTheme="minorHAnsi" w:cstheme="minorHAnsi"/>
          <w:sz w:val="22"/>
          <w:szCs w:val="22"/>
        </w:rPr>
      </w:pPr>
      <w:r w:rsidRPr="00592E87">
        <w:rPr>
          <w:rFonts w:asciiTheme="minorHAnsi" w:hAnsiTheme="minorHAnsi" w:cstheme="minorHAnsi"/>
          <w:sz w:val="22"/>
          <w:szCs w:val="22"/>
        </w:rPr>
        <w:t>Each training program has specific application cycle lengths. The application cycles are not altered and are determined based on the purpose and goals of each program.</w:t>
      </w:r>
    </w:p>
    <w:p w:rsidR="00592E87" w:rsidRPr="00C10045" w:rsidP="00592E87" w14:paraId="0D89ADC5" w14:textId="77777777">
      <w:pPr>
        <w:ind w:left="720"/>
        <w:rPr>
          <w:rFonts w:asciiTheme="minorHAnsi" w:hAnsiTheme="minorHAnsi" w:cstheme="minorHAnsi"/>
          <w:sz w:val="22"/>
          <w:szCs w:val="22"/>
        </w:rPr>
      </w:pPr>
    </w:p>
    <w:p w:rsidR="00B41EC6" w:rsidP="004344F6" w14:paraId="395DA771" w14:textId="1F88670A">
      <w:pPr>
        <w:pStyle w:val="Heading2"/>
        <w:tabs>
          <w:tab w:val="left" w:pos="720"/>
        </w:tabs>
        <w:spacing w:after="0" w:line="240" w:lineRule="auto"/>
        <w:ind w:left="0" w:firstLine="0"/>
        <w:rPr>
          <w:rFonts w:asciiTheme="minorHAnsi" w:hAnsiTheme="minorHAnsi" w:cstheme="minorHAnsi"/>
          <w:szCs w:val="22"/>
        </w:rPr>
      </w:pPr>
      <w:bookmarkStart w:id="20" w:name="_Toc443881748"/>
      <w:bookmarkStart w:id="21" w:name="_Toc451592237"/>
      <w:bookmarkStart w:id="22" w:name="_Toc5610278"/>
      <w:bookmarkStart w:id="23" w:name="_Toc99178784"/>
      <w:r w:rsidRPr="00C10045">
        <w:rPr>
          <w:rFonts w:asciiTheme="minorHAnsi" w:hAnsiTheme="minorHAnsi" w:cstheme="minorHAnsi"/>
          <w:szCs w:val="22"/>
        </w:rPr>
        <w:t>A.7</w:t>
      </w:r>
      <w:r w:rsidRPr="00C10045" w:rsidR="004344F6">
        <w:rPr>
          <w:rFonts w:asciiTheme="minorHAnsi" w:hAnsiTheme="minorHAnsi" w:cstheme="minorHAnsi"/>
          <w:szCs w:val="22"/>
        </w:rPr>
        <w:t xml:space="preserve"> </w:t>
      </w:r>
      <w:r w:rsidRPr="00C10045">
        <w:rPr>
          <w:rFonts w:asciiTheme="minorHAnsi" w:hAnsiTheme="minorHAnsi" w:cstheme="minorHAnsi"/>
          <w:szCs w:val="22"/>
        </w:rPr>
        <w:tab/>
        <w:t xml:space="preserve">Special Circumstances Relating to the Guidelines of 5 </w:t>
      </w:r>
      <w:smartTag w:uri="urn:schemas-microsoft-com:office:smarttags" w:element="stockticker">
        <w:r w:rsidRPr="00C10045">
          <w:rPr>
            <w:rFonts w:asciiTheme="minorHAnsi" w:hAnsiTheme="minorHAnsi" w:cstheme="minorHAnsi"/>
            <w:szCs w:val="22"/>
          </w:rPr>
          <w:t>CFR</w:t>
        </w:r>
      </w:smartTag>
      <w:r w:rsidRPr="00C10045">
        <w:rPr>
          <w:rFonts w:asciiTheme="minorHAnsi" w:hAnsiTheme="minorHAnsi" w:cstheme="minorHAnsi"/>
          <w:szCs w:val="22"/>
        </w:rPr>
        <w:t xml:space="preserve"> 1320.5</w:t>
      </w:r>
      <w:bookmarkEnd w:id="20"/>
      <w:bookmarkEnd w:id="21"/>
      <w:bookmarkEnd w:id="22"/>
      <w:bookmarkEnd w:id="23"/>
    </w:p>
    <w:p w:rsidR="00C10045" w:rsidRPr="00C10045" w:rsidP="00C10045" w14:paraId="4EE59BDC" w14:textId="77777777">
      <w:pPr>
        <w:pStyle w:val="P1-StandPara"/>
        <w:spacing w:line="240" w:lineRule="auto"/>
      </w:pPr>
    </w:p>
    <w:p w:rsidR="004344F6" w:rsidRPr="00C10045" w:rsidP="007E3D8A" w14:paraId="58ED7370" w14:textId="77777777">
      <w:pPr>
        <w:pStyle w:val="P1-StandPara"/>
        <w:rPr>
          <w:rFonts w:asciiTheme="minorHAnsi" w:hAnsiTheme="minorHAnsi" w:cstheme="minorHAnsi"/>
          <w:szCs w:val="22"/>
        </w:rPr>
      </w:pPr>
      <w:r w:rsidRPr="00C10045">
        <w:rPr>
          <w:rFonts w:asciiTheme="minorHAnsi" w:hAnsiTheme="minorHAnsi" w:cstheme="minorHAnsi"/>
          <w:szCs w:val="22"/>
        </w:rPr>
        <w:t xml:space="preserve">The proposed data collection is consistent with 5 </w:t>
      </w:r>
      <w:smartTag w:uri="urn:schemas-microsoft-com:office:smarttags" w:element="stockticker">
        <w:r w:rsidRPr="00C10045">
          <w:rPr>
            <w:rFonts w:asciiTheme="minorHAnsi" w:hAnsiTheme="minorHAnsi" w:cstheme="minorHAnsi"/>
            <w:szCs w:val="22"/>
          </w:rPr>
          <w:t>CFR</w:t>
        </w:r>
      </w:smartTag>
      <w:r w:rsidRPr="00C10045">
        <w:rPr>
          <w:rFonts w:asciiTheme="minorHAnsi" w:hAnsiTheme="minorHAnsi" w:cstheme="minorHAnsi"/>
          <w:szCs w:val="22"/>
        </w:rPr>
        <w:t xml:space="preserve"> 1320.5</w:t>
      </w:r>
    </w:p>
    <w:p w:rsidR="00066412" w:rsidP="00C10045" w14:paraId="4C49638C" w14:textId="0C4C8D1E">
      <w:pPr>
        <w:pStyle w:val="Heading2"/>
        <w:spacing w:after="0" w:line="240" w:lineRule="auto"/>
        <w:ind w:left="720" w:hanging="720"/>
        <w:rPr>
          <w:rFonts w:asciiTheme="minorHAnsi" w:hAnsiTheme="minorHAnsi" w:cstheme="minorHAnsi"/>
          <w:szCs w:val="22"/>
        </w:rPr>
      </w:pPr>
      <w:r w:rsidRPr="00C10045">
        <w:rPr>
          <w:rFonts w:asciiTheme="minorHAnsi" w:hAnsiTheme="minorHAnsi" w:cstheme="minorHAnsi"/>
          <w:szCs w:val="22"/>
        </w:rPr>
        <w:t>A.8</w:t>
      </w:r>
      <w:r>
        <w:rPr>
          <w:rFonts w:asciiTheme="minorHAnsi" w:hAnsiTheme="minorHAnsi" w:cstheme="minorHAnsi"/>
          <w:szCs w:val="22"/>
        </w:rPr>
        <w:t>.1</w:t>
      </w:r>
      <w:r w:rsidRPr="00C10045">
        <w:rPr>
          <w:rFonts w:asciiTheme="minorHAnsi" w:hAnsiTheme="minorHAnsi" w:cstheme="minorHAnsi"/>
          <w:szCs w:val="22"/>
        </w:rPr>
        <w:tab/>
        <w:t>Comments in Response to t</w:t>
      </w:r>
      <w:r>
        <w:rPr>
          <w:rFonts w:asciiTheme="minorHAnsi" w:hAnsiTheme="minorHAnsi" w:cstheme="minorHAnsi"/>
          <w:szCs w:val="22"/>
        </w:rPr>
        <w:t xml:space="preserve">he Federal Register Notice </w:t>
      </w:r>
      <w:r w:rsidRPr="00C10045">
        <w:rPr>
          <w:rFonts w:asciiTheme="minorHAnsi" w:hAnsiTheme="minorHAnsi" w:cstheme="minorHAnsi"/>
          <w:szCs w:val="22"/>
        </w:rPr>
        <w:t xml:space="preserve"> </w:t>
      </w:r>
    </w:p>
    <w:p w:rsidR="00C10045" w:rsidRPr="00C10045" w:rsidP="00C10045" w14:paraId="6FCE653A" w14:textId="77777777">
      <w:pPr>
        <w:pStyle w:val="P1-StandPara"/>
        <w:spacing w:line="240" w:lineRule="auto"/>
      </w:pPr>
    </w:p>
    <w:p w:rsidR="00577234" w:rsidP="007F6942" w14:paraId="775240F5" w14:textId="530EBDD8">
      <w:pPr>
        <w:ind w:left="720"/>
      </w:pPr>
      <w:r>
        <w:rPr>
          <w:rFonts w:asciiTheme="minorHAnsi" w:hAnsiTheme="minorHAnsi" w:cstheme="minorHAnsi"/>
          <w:sz w:val="22"/>
          <w:szCs w:val="22"/>
        </w:rPr>
        <w:t xml:space="preserve">The </w:t>
      </w:r>
      <w:r>
        <w:rPr>
          <w:rFonts w:asciiTheme="minorHAnsi" w:hAnsiTheme="minorHAnsi" w:cstheme="minorHAnsi"/>
          <w:sz w:val="22"/>
          <w:szCs w:val="22"/>
        </w:rPr>
        <w:t>60 Day</w:t>
      </w:r>
      <w:r>
        <w:rPr>
          <w:rFonts w:asciiTheme="minorHAnsi" w:hAnsiTheme="minorHAnsi" w:cstheme="minorHAnsi"/>
          <w:sz w:val="22"/>
          <w:szCs w:val="22"/>
        </w:rPr>
        <w:t xml:space="preserve"> </w:t>
      </w:r>
      <w:r w:rsidRPr="00C10045">
        <w:rPr>
          <w:rFonts w:asciiTheme="minorHAnsi" w:hAnsiTheme="minorHAnsi" w:cstheme="minorHAnsi"/>
          <w:sz w:val="22"/>
          <w:szCs w:val="22"/>
        </w:rPr>
        <w:t xml:space="preserve">Notice was </w:t>
      </w:r>
      <w:bookmarkStart w:id="24" w:name="_Toc443881749"/>
      <w:bookmarkStart w:id="25" w:name="_Toc451592238"/>
      <w:bookmarkStart w:id="26" w:name="_Toc5610279"/>
      <w:bookmarkStart w:id="27" w:name="_Toc99178785"/>
      <w:r w:rsidR="007F6942">
        <w:t xml:space="preserve">published in the </w:t>
      </w:r>
      <w:hyperlink r:id="rId5" w:history="1">
        <w:r w:rsidRPr="0074129A" w:rsidR="007F6942">
          <w:rPr>
            <w:rStyle w:val="Hyperlink"/>
          </w:rPr>
          <w:t>Federa</w:t>
        </w:r>
        <w:r w:rsidRPr="0074129A" w:rsidR="007F6942">
          <w:rPr>
            <w:rStyle w:val="Hyperlink"/>
          </w:rPr>
          <w:t>l Register</w:t>
        </w:r>
      </w:hyperlink>
      <w:r w:rsidR="007F6942">
        <w:t xml:space="preserve"> on </w:t>
      </w:r>
      <w:r w:rsidR="0074129A">
        <w:t xml:space="preserve">August 6, 2026. </w:t>
      </w:r>
      <w:r w:rsidR="00421E27">
        <w:t xml:space="preserve">No comments were received. </w:t>
      </w:r>
    </w:p>
    <w:p w:rsidR="007F6942" w:rsidP="007F6942" w14:paraId="05AD334F" w14:textId="77777777">
      <w:pPr>
        <w:ind w:left="720"/>
        <w:rPr>
          <w:rFonts w:asciiTheme="minorHAnsi" w:hAnsiTheme="minorHAnsi" w:cstheme="minorHAnsi"/>
          <w:szCs w:val="22"/>
        </w:rPr>
      </w:pPr>
    </w:p>
    <w:p w:rsidR="00C10045" w:rsidRPr="00C10045" w:rsidP="00C10045" w14:paraId="15EAF198" w14:textId="2429EC12">
      <w:pPr>
        <w:pStyle w:val="Heading2"/>
        <w:spacing w:after="0" w:line="240" w:lineRule="auto"/>
        <w:ind w:left="720" w:hanging="720"/>
        <w:rPr>
          <w:rFonts w:asciiTheme="minorHAnsi" w:hAnsiTheme="minorHAnsi" w:cstheme="minorHAnsi"/>
          <w:szCs w:val="22"/>
        </w:rPr>
      </w:pPr>
      <w:r w:rsidRPr="00C10045">
        <w:rPr>
          <w:rFonts w:asciiTheme="minorHAnsi" w:hAnsiTheme="minorHAnsi" w:cstheme="minorHAnsi"/>
          <w:szCs w:val="22"/>
        </w:rPr>
        <w:t>A.8</w:t>
      </w:r>
      <w:r>
        <w:rPr>
          <w:rFonts w:asciiTheme="minorHAnsi" w:hAnsiTheme="minorHAnsi" w:cstheme="minorHAnsi"/>
          <w:szCs w:val="22"/>
        </w:rPr>
        <w:t>.2</w:t>
      </w:r>
      <w:r w:rsidRPr="00C10045">
        <w:rPr>
          <w:rFonts w:asciiTheme="minorHAnsi" w:hAnsiTheme="minorHAnsi" w:cstheme="minorHAnsi"/>
          <w:szCs w:val="22"/>
        </w:rPr>
        <w:tab/>
      </w:r>
      <w:bookmarkEnd w:id="24"/>
      <w:bookmarkEnd w:id="25"/>
      <w:bookmarkEnd w:id="26"/>
      <w:bookmarkEnd w:id="27"/>
      <w:r w:rsidRPr="00C10045">
        <w:rPr>
          <w:rFonts w:asciiTheme="minorHAnsi" w:hAnsiTheme="minorHAnsi" w:cstheme="minorHAnsi"/>
          <w:szCs w:val="22"/>
        </w:rPr>
        <w:t>Efforts to Consult Outside Agency</w:t>
      </w:r>
    </w:p>
    <w:p w:rsidR="00C10045" w:rsidP="007E3D8A" w14:paraId="583E1B17" w14:textId="1DA89C27">
      <w:pPr>
        <w:ind w:left="720"/>
        <w:rPr>
          <w:rFonts w:asciiTheme="minorHAnsi" w:hAnsiTheme="minorHAnsi" w:cstheme="minorHAnsi"/>
          <w:sz w:val="22"/>
          <w:szCs w:val="22"/>
        </w:rPr>
      </w:pPr>
    </w:p>
    <w:p w:rsidR="00C10045" w:rsidRPr="00C10045" w:rsidP="007E3D8A" w14:paraId="5DBD9327" w14:textId="40B7CCF8">
      <w:pPr>
        <w:ind w:left="720"/>
        <w:rPr>
          <w:rFonts w:asciiTheme="minorHAnsi" w:hAnsiTheme="minorHAnsi" w:cstheme="minorHAnsi"/>
          <w:sz w:val="22"/>
          <w:szCs w:val="22"/>
        </w:rPr>
      </w:pPr>
      <w:r w:rsidRPr="00C10045">
        <w:rPr>
          <w:rFonts w:asciiTheme="minorHAnsi" w:hAnsiTheme="minorHAnsi" w:cstheme="minorHAnsi"/>
          <w:sz w:val="22"/>
          <w:szCs w:val="22"/>
        </w:rPr>
        <w:t xml:space="preserve">No consultation with </w:t>
      </w:r>
      <w:r w:rsidRPr="00C10045">
        <w:rPr>
          <w:rFonts w:asciiTheme="minorHAnsi" w:hAnsiTheme="minorHAnsi" w:cstheme="minorHAnsi"/>
          <w:sz w:val="22"/>
          <w:szCs w:val="22"/>
        </w:rPr>
        <w:t>persons</w:t>
      </w:r>
      <w:r w:rsidRPr="00C10045">
        <w:rPr>
          <w:rFonts w:asciiTheme="minorHAnsi" w:hAnsiTheme="minorHAnsi" w:cstheme="minorHAnsi"/>
          <w:sz w:val="22"/>
          <w:szCs w:val="22"/>
        </w:rPr>
        <w:t xml:space="preserve"> outside the agency was necessary to create or develop the content of any of the surveys referenced herein.     </w:t>
      </w:r>
    </w:p>
    <w:p w:rsidR="007E3D8A" w:rsidRPr="00C10045" w:rsidP="007E3D8A" w14:paraId="6A8B9B9F" w14:textId="77777777">
      <w:pPr>
        <w:ind w:left="720"/>
        <w:rPr>
          <w:rFonts w:asciiTheme="minorHAnsi" w:hAnsiTheme="minorHAnsi" w:cstheme="minorHAnsi"/>
          <w:sz w:val="22"/>
          <w:szCs w:val="22"/>
        </w:rPr>
      </w:pPr>
    </w:p>
    <w:p w:rsidR="0005035B" w:rsidP="00F742DE" w14:paraId="08DE1DA6" w14:textId="63A1583B">
      <w:pPr>
        <w:pStyle w:val="Heading2"/>
        <w:spacing w:after="0" w:line="240" w:lineRule="auto"/>
        <w:ind w:left="720" w:hanging="720"/>
        <w:rPr>
          <w:rFonts w:asciiTheme="minorHAnsi" w:hAnsiTheme="minorHAnsi" w:cstheme="minorHAnsi"/>
          <w:szCs w:val="22"/>
        </w:rPr>
      </w:pPr>
      <w:bookmarkStart w:id="28" w:name="_Toc443881750"/>
      <w:bookmarkStart w:id="29" w:name="_Toc451592239"/>
      <w:bookmarkStart w:id="30" w:name="_Toc5610280"/>
      <w:bookmarkStart w:id="31" w:name="_Toc99178786"/>
      <w:r w:rsidRPr="00C10045">
        <w:rPr>
          <w:rFonts w:asciiTheme="minorHAnsi" w:hAnsiTheme="minorHAnsi" w:cstheme="minorHAnsi"/>
          <w:szCs w:val="22"/>
        </w:rPr>
        <w:t>A.9</w:t>
      </w:r>
      <w:r w:rsidRPr="00C10045">
        <w:rPr>
          <w:rFonts w:asciiTheme="minorHAnsi" w:hAnsiTheme="minorHAnsi" w:cstheme="minorHAnsi"/>
          <w:szCs w:val="22"/>
        </w:rPr>
        <w:tab/>
        <w:t>Explanation of Any Payment of Gift to Respondents</w:t>
      </w:r>
      <w:bookmarkEnd w:id="28"/>
      <w:bookmarkEnd w:id="29"/>
      <w:bookmarkEnd w:id="30"/>
      <w:bookmarkEnd w:id="31"/>
    </w:p>
    <w:p w:rsidR="009424A2" w:rsidRPr="009424A2" w:rsidP="009424A2" w14:paraId="3FC2AE71" w14:textId="77777777">
      <w:pPr>
        <w:pStyle w:val="P1-StandPara"/>
        <w:spacing w:line="240" w:lineRule="auto"/>
      </w:pPr>
    </w:p>
    <w:p w:rsidR="0005035B" w:rsidRPr="00C10045" w:rsidP="009424A2" w14:paraId="4C241896" w14:textId="77777777">
      <w:pPr>
        <w:ind w:firstLine="720"/>
        <w:rPr>
          <w:rFonts w:asciiTheme="minorHAnsi" w:hAnsiTheme="minorHAnsi" w:cstheme="minorHAnsi"/>
          <w:sz w:val="22"/>
          <w:szCs w:val="22"/>
        </w:rPr>
      </w:pPr>
      <w:r w:rsidRPr="00C10045">
        <w:rPr>
          <w:rFonts w:asciiTheme="minorHAnsi" w:hAnsiTheme="minorHAnsi" w:cstheme="minorHAnsi"/>
          <w:sz w:val="22"/>
          <w:szCs w:val="22"/>
        </w:rPr>
        <w:t xml:space="preserve">No incentives are offered. </w:t>
      </w:r>
      <w:r w:rsidRPr="00C10045" w:rsidR="007E3D8A">
        <w:rPr>
          <w:rFonts w:asciiTheme="minorHAnsi" w:hAnsiTheme="minorHAnsi" w:cstheme="minorHAnsi"/>
          <w:sz w:val="22"/>
          <w:szCs w:val="22"/>
        </w:rPr>
        <w:t>Neither p</w:t>
      </w:r>
      <w:r w:rsidRPr="00C10045" w:rsidR="00D8205A">
        <w:rPr>
          <w:rFonts w:asciiTheme="minorHAnsi" w:hAnsiTheme="minorHAnsi" w:cstheme="minorHAnsi"/>
          <w:sz w:val="22"/>
          <w:szCs w:val="22"/>
        </w:rPr>
        <w:t>ayment</w:t>
      </w:r>
      <w:r w:rsidRPr="00C10045" w:rsidR="004F653E">
        <w:rPr>
          <w:rFonts w:asciiTheme="minorHAnsi" w:hAnsiTheme="minorHAnsi" w:cstheme="minorHAnsi"/>
          <w:sz w:val="22"/>
          <w:szCs w:val="22"/>
        </w:rPr>
        <w:t xml:space="preserve"> </w:t>
      </w:r>
      <w:r w:rsidRPr="00C10045" w:rsidR="007E3D8A">
        <w:rPr>
          <w:rFonts w:asciiTheme="minorHAnsi" w:hAnsiTheme="minorHAnsi" w:cstheme="minorHAnsi"/>
          <w:sz w:val="22"/>
          <w:szCs w:val="22"/>
        </w:rPr>
        <w:t>nor</w:t>
      </w:r>
      <w:r w:rsidRPr="00C10045" w:rsidR="00D8205A">
        <w:rPr>
          <w:rFonts w:asciiTheme="minorHAnsi" w:hAnsiTheme="minorHAnsi" w:cstheme="minorHAnsi"/>
          <w:sz w:val="22"/>
          <w:szCs w:val="22"/>
        </w:rPr>
        <w:t xml:space="preserve"> gifts</w:t>
      </w:r>
      <w:r w:rsidRPr="00C10045" w:rsidR="004F653E">
        <w:rPr>
          <w:rFonts w:asciiTheme="minorHAnsi" w:hAnsiTheme="minorHAnsi" w:cstheme="minorHAnsi"/>
          <w:sz w:val="22"/>
          <w:szCs w:val="22"/>
        </w:rPr>
        <w:t xml:space="preserve"> are </w:t>
      </w:r>
      <w:r w:rsidRPr="00C10045" w:rsidR="00D8205A">
        <w:rPr>
          <w:rFonts w:asciiTheme="minorHAnsi" w:hAnsiTheme="minorHAnsi" w:cstheme="minorHAnsi"/>
          <w:sz w:val="22"/>
          <w:szCs w:val="22"/>
        </w:rPr>
        <w:t xml:space="preserve">given to respondents. </w:t>
      </w:r>
    </w:p>
    <w:p w:rsidR="006B650D" w:rsidRPr="00C10045" w:rsidP="006B650D" w14:paraId="1FCFFD93" w14:textId="77777777">
      <w:pPr>
        <w:ind w:firstLine="720"/>
        <w:rPr>
          <w:rFonts w:asciiTheme="minorHAnsi" w:hAnsiTheme="minorHAnsi" w:cstheme="minorHAnsi"/>
          <w:sz w:val="22"/>
          <w:szCs w:val="22"/>
        </w:rPr>
      </w:pPr>
    </w:p>
    <w:p w:rsidR="0005035B" w:rsidP="00F742DE" w14:paraId="093FA408" w14:textId="6481C75B">
      <w:pPr>
        <w:pStyle w:val="Heading2"/>
        <w:spacing w:after="0" w:line="240" w:lineRule="auto"/>
        <w:ind w:left="720" w:hanging="720"/>
        <w:rPr>
          <w:rFonts w:asciiTheme="minorHAnsi" w:hAnsiTheme="minorHAnsi" w:cstheme="minorHAnsi"/>
          <w:szCs w:val="22"/>
        </w:rPr>
      </w:pPr>
      <w:bookmarkStart w:id="32" w:name="_Toc443881751"/>
      <w:bookmarkStart w:id="33" w:name="_Toc451592240"/>
      <w:bookmarkStart w:id="34" w:name="_Toc5610281"/>
      <w:bookmarkStart w:id="35" w:name="_Toc99178787"/>
      <w:r w:rsidRPr="00C10045">
        <w:rPr>
          <w:rFonts w:asciiTheme="minorHAnsi" w:hAnsiTheme="minorHAnsi" w:cstheme="minorHAnsi"/>
          <w:szCs w:val="22"/>
        </w:rPr>
        <w:t>A.10</w:t>
      </w:r>
      <w:r w:rsidRPr="00C10045">
        <w:rPr>
          <w:rFonts w:asciiTheme="minorHAnsi" w:hAnsiTheme="minorHAnsi" w:cstheme="minorHAnsi"/>
          <w:szCs w:val="22"/>
        </w:rPr>
        <w:tab/>
        <w:t>Assurance of Confidentiality Provided to Respondents</w:t>
      </w:r>
      <w:bookmarkEnd w:id="32"/>
      <w:bookmarkEnd w:id="33"/>
      <w:bookmarkEnd w:id="34"/>
      <w:bookmarkEnd w:id="35"/>
    </w:p>
    <w:p w:rsidR="009424A2" w:rsidRPr="009424A2" w:rsidP="009424A2" w14:paraId="61C9ED0F" w14:textId="77777777">
      <w:pPr>
        <w:pStyle w:val="P1-StandPara"/>
        <w:spacing w:line="240" w:lineRule="auto"/>
      </w:pPr>
    </w:p>
    <w:p w:rsidR="004F16F2" w:rsidRPr="00C10045" w:rsidP="009424A2" w14:paraId="69848026" w14:textId="4615048B">
      <w:pPr>
        <w:ind w:left="720"/>
        <w:rPr>
          <w:rFonts w:asciiTheme="minorHAnsi" w:hAnsiTheme="minorHAnsi" w:cstheme="minorHAnsi"/>
          <w:sz w:val="22"/>
          <w:szCs w:val="22"/>
        </w:rPr>
      </w:pPr>
      <w:r w:rsidRPr="00C10045">
        <w:rPr>
          <w:rFonts w:asciiTheme="minorHAnsi" w:hAnsiTheme="minorHAnsi" w:cstheme="minorHAnsi"/>
          <w:sz w:val="22"/>
          <w:szCs w:val="22"/>
        </w:rPr>
        <w:t>The Performance Work Statement for the contractors that host the database has included the NIH contract requirements for personally identifiable information as identified by the Clinical Center Information Systems Security Officer (CC/ISSO).  Additionally, the Performance Work Statement and</w:t>
      </w:r>
      <w:r w:rsidRPr="00C10045" w:rsidR="00D06360">
        <w:rPr>
          <w:rFonts w:asciiTheme="minorHAnsi" w:hAnsiTheme="minorHAnsi" w:cstheme="minorHAnsi"/>
          <w:sz w:val="22"/>
          <w:szCs w:val="22"/>
        </w:rPr>
        <w:t xml:space="preserve"> the contractor proposal </w:t>
      </w:r>
      <w:r w:rsidRPr="00C10045" w:rsidR="00D06360">
        <w:rPr>
          <w:rFonts w:asciiTheme="minorHAnsi" w:hAnsiTheme="minorHAnsi" w:cstheme="minorHAnsi"/>
          <w:sz w:val="22"/>
          <w:szCs w:val="22"/>
        </w:rPr>
        <w:t>has</w:t>
      </w:r>
      <w:r w:rsidRPr="00C10045" w:rsidR="00D06360">
        <w:rPr>
          <w:rFonts w:asciiTheme="minorHAnsi" w:hAnsiTheme="minorHAnsi" w:cstheme="minorHAnsi"/>
          <w:sz w:val="22"/>
          <w:szCs w:val="22"/>
        </w:rPr>
        <w:t xml:space="preserve"> been</w:t>
      </w:r>
      <w:r w:rsidRPr="00C10045">
        <w:rPr>
          <w:rFonts w:asciiTheme="minorHAnsi" w:hAnsiTheme="minorHAnsi" w:cstheme="minorHAnsi"/>
          <w:sz w:val="22"/>
          <w:szCs w:val="22"/>
        </w:rPr>
        <w:t xml:space="preserve"> reviewed and approved by the CC/ISSO.</w:t>
      </w:r>
      <w:r w:rsidR="00404194">
        <w:rPr>
          <w:rFonts w:asciiTheme="minorHAnsi" w:hAnsiTheme="minorHAnsi" w:cstheme="minorHAnsi"/>
          <w:sz w:val="22"/>
          <w:szCs w:val="22"/>
        </w:rPr>
        <w:t xml:space="preserve"> </w:t>
      </w:r>
      <w:r w:rsidR="009C1F7D">
        <w:rPr>
          <w:rFonts w:asciiTheme="minorHAnsi" w:hAnsiTheme="minorHAnsi" w:cstheme="minorHAnsi"/>
          <w:sz w:val="22"/>
          <w:szCs w:val="22"/>
        </w:rPr>
        <w:t xml:space="preserve">See Privacy Act Memo, attachment 7. </w:t>
      </w:r>
      <w:r w:rsidRPr="00592E87" w:rsidR="00404194">
        <w:rPr>
          <w:rFonts w:asciiTheme="minorHAnsi" w:hAnsiTheme="minorHAnsi" w:cstheme="minorHAnsi"/>
          <w:sz w:val="22"/>
          <w:szCs w:val="22"/>
        </w:rPr>
        <w:t>NIH Privacy Act Systems of Record Notice (SORN) 09-25-0014 entitled Clinical Research: Student Records, HHS/NIH/OD/OIR/OE was last published in the Federal Register, Vol. 67, No. 187/ September 26, 2002, Pages 60741-60794</w:t>
      </w:r>
    </w:p>
    <w:p w:rsidR="0005035B" w:rsidRPr="00C10045" w:rsidP="00F742DE" w14:paraId="1B352951" w14:textId="77777777">
      <w:pPr>
        <w:rPr>
          <w:rFonts w:asciiTheme="minorHAnsi" w:hAnsiTheme="minorHAnsi" w:cstheme="minorHAnsi"/>
          <w:sz w:val="22"/>
          <w:szCs w:val="22"/>
        </w:rPr>
      </w:pPr>
    </w:p>
    <w:p w:rsidR="0005035B" w:rsidP="001C3BC9" w14:paraId="617ED766" w14:textId="0299B529">
      <w:pPr>
        <w:pStyle w:val="Heading2"/>
        <w:tabs>
          <w:tab w:val="left" w:pos="1080"/>
        </w:tabs>
        <w:spacing w:after="0" w:line="240" w:lineRule="auto"/>
        <w:ind w:left="0" w:firstLine="0"/>
        <w:rPr>
          <w:rFonts w:asciiTheme="minorHAnsi" w:hAnsiTheme="minorHAnsi" w:cstheme="minorHAnsi"/>
          <w:szCs w:val="22"/>
        </w:rPr>
      </w:pPr>
      <w:bookmarkStart w:id="36" w:name="_Toc443881752"/>
      <w:bookmarkStart w:id="37" w:name="_Toc451592241"/>
      <w:bookmarkStart w:id="38" w:name="_Toc5610282"/>
      <w:bookmarkStart w:id="39" w:name="_Toc99178788"/>
      <w:r w:rsidRPr="00C10045">
        <w:rPr>
          <w:rFonts w:asciiTheme="minorHAnsi" w:hAnsiTheme="minorHAnsi" w:cstheme="minorHAnsi"/>
          <w:szCs w:val="22"/>
        </w:rPr>
        <w:t xml:space="preserve">A.11    </w:t>
      </w:r>
      <w:r w:rsidRPr="00C10045">
        <w:rPr>
          <w:rFonts w:asciiTheme="minorHAnsi" w:hAnsiTheme="minorHAnsi" w:cstheme="minorHAnsi"/>
          <w:szCs w:val="22"/>
        </w:rPr>
        <w:t>Justification for Sensitive Questions</w:t>
      </w:r>
      <w:bookmarkEnd w:id="36"/>
      <w:bookmarkEnd w:id="37"/>
      <w:bookmarkEnd w:id="38"/>
      <w:bookmarkEnd w:id="39"/>
    </w:p>
    <w:p w:rsidR="009424A2" w:rsidRPr="009424A2" w:rsidP="009424A2" w14:paraId="5DC7A668" w14:textId="77777777">
      <w:pPr>
        <w:pStyle w:val="P1-StandPara"/>
        <w:spacing w:line="240" w:lineRule="auto"/>
      </w:pPr>
    </w:p>
    <w:p w:rsidR="009424A2" w:rsidP="001F6EFD" w14:paraId="6BFD376D" w14:textId="129CFA96">
      <w:pPr>
        <w:ind w:left="720"/>
        <w:rPr>
          <w:rFonts w:asciiTheme="minorHAnsi" w:hAnsiTheme="minorHAnsi" w:cstheme="minorHAnsi"/>
          <w:sz w:val="22"/>
          <w:szCs w:val="22"/>
        </w:rPr>
      </w:pPr>
      <w:r w:rsidRPr="001F6EFD">
        <w:rPr>
          <w:rFonts w:asciiTheme="minorHAnsi" w:hAnsiTheme="minorHAnsi" w:cstheme="minorHAnsi"/>
          <w:sz w:val="22"/>
          <w:szCs w:val="22"/>
        </w:rPr>
        <w:t xml:space="preserve">Sensitive questions are not included in these applications. Such questions are not </w:t>
      </w:r>
      <w:r>
        <w:rPr>
          <w:rFonts w:asciiTheme="minorHAnsi" w:hAnsiTheme="minorHAnsi" w:cstheme="minorHAnsi"/>
          <w:sz w:val="22"/>
          <w:szCs w:val="22"/>
        </w:rPr>
        <w:t>r</w:t>
      </w:r>
      <w:r w:rsidRPr="001F6EFD">
        <w:rPr>
          <w:rFonts w:asciiTheme="minorHAnsi" w:hAnsiTheme="minorHAnsi" w:cstheme="minorHAnsi"/>
          <w:sz w:val="22"/>
          <w:szCs w:val="22"/>
        </w:rPr>
        <w:t>equired for the evaluation of applicants’ eligibility</w:t>
      </w:r>
      <w:r w:rsidR="00EB4BCC">
        <w:rPr>
          <w:rFonts w:asciiTheme="minorHAnsi" w:hAnsiTheme="minorHAnsi" w:cstheme="minorHAnsi"/>
          <w:sz w:val="22"/>
          <w:szCs w:val="22"/>
        </w:rPr>
        <w:t>/qualifications</w:t>
      </w:r>
      <w:r w:rsidRPr="001F6EFD">
        <w:rPr>
          <w:rFonts w:asciiTheme="minorHAnsi" w:hAnsiTheme="minorHAnsi" w:cstheme="minorHAnsi"/>
          <w:sz w:val="22"/>
          <w:szCs w:val="22"/>
        </w:rPr>
        <w:t xml:space="preserve"> for participation.</w:t>
      </w:r>
    </w:p>
    <w:p w:rsidR="001F6EFD" w:rsidRPr="00C10045" w:rsidP="009424A2" w14:paraId="6788BAE6" w14:textId="77777777">
      <w:pPr>
        <w:ind w:firstLine="720"/>
        <w:rPr>
          <w:rFonts w:asciiTheme="minorHAnsi" w:hAnsiTheme="minorHAnsi" w:cstheme="minorHAnsi"/>
          <w:sz w:val="22"/>
          <w:szCs w:val="22"/>
        </w:rPr>
      </w:pPr>
    </w:p>
    <w:p w:rsidR="009424A2" w:rsidP="004344F6" w14:paraId="5C482E42" w14:textId="507EC2E6">
      <w:pPr>
        <w:rPr>
          <w:rFonts w:asciiTheme="minorHAnsi" w:hAnsiTheme="minorHAnsi" w:cstheme="minorHAnsi"/>
          <w:b/>
          <w:sz w:val="22"/>
          <w:szCs w:val="22"/>
        </w:rPr>
      </w:pPr>
      <w:r w:rsidRPr="00C10045">
        <w:rPr>
          <w:rFonts w:asciiTheme="minorHAnsi" w:hAnsiTheme="minorHAnsi" w:cstheme="minorHAnsi"/>
          <w:b/>
          <w:sz w:val="22"/>
          <w:szCs w:val="22"/>
        </w:rPr>
        <w:t>A.12</w:t>
      </w:r>
      <w:r w:rsidR="006B7335">
        <w:rPr>
          <w:rFonts w:asciiTheme="minorHAnsi" w:hAnsiTheme="minorHAnsi" w:cstheme="minorHAnsi"/>
          <w:b/>
          <w:sz w:val="22"/>
          <w:szCs w:val="22"/>
        </w:rPr>
        <w:t>.1</w:t>
      </w:r>
      <w:r w:rsidRPr="00C10045">
        <w:rPr>
          <w:rFonts w:asciiTheme="minorHAnsi" w:hAnsiTheme="minorHAnsi" w:cstheme="minorHAnsi"/>
          <w:b/>
          <w:sz w:val="22"/>
          <w:szCs w:val="22"/>
        </w:rPr>
        <w:tab/>
        <w:t>Estimates of Hour Burden Including Annualized Hourly Costs</w:t>
      </w:r>
    </w:p>
    <w:p w:rsidR="007C16BD" w:rsidRPr="00C10045" w:rsidP="004344F6" w14:paraId="2E3F5987" w14:textId="74898F37">
      <w:pPr>
        <w:rPr>
          <w:rFonts w:asciiTheme="minorHAnsi" w:hAnsiTheme="minorHAnsi" w:cstheme="minorHAnsi"/>
          <w:b/>
          <w:sz w:val="22"/>
          <w:szCs w:val="22"/>
        </w:rPr>
      </w:pPr>
      <w:r w:rsidRPr="00C10045">
        <w:rPr>
          <w:rFonts w:asciiTheme="minorHAnsi" w:hAnsiTheme="minorHAnsi" w:cstheme="minorHAnsi"/>
          <w:b/>
          <w:sz w:val="22"/>
          <w:szCs w:val="22"/>
        </w:rPr>
        <w:t xml:space="preserve"> </w:t>
      </w:r>
    </w:p>
    <w:p w:rsidR="00AF145C" w:rsidP="006B650D" w14:paraId="034AC723" w14:textId="3977E944">
      <w:pPr>
        <w:ind w:left="720"/>
        <w:rPr>
          <w:rFonts w:asciiTheme="minorHAnsi" w:hAnsiTheme="minorHAnsi" w:cstheme="minorHAnsi"/>
          <w:sz w:val="22"/>
          <w:szCs w:val="22"/>
        </w:rPr>
      </w:pPr>
      <w:r w:rsidRPr="001F6EFD">
        <w:rPr>
          <w:rFonts w:asciiTheme="minorHAnsi" w:hAnsiTheme="minorHAnsi" w:cstheme="minorHAnsi"/>
          <w:sz w:val="22"/>
          <w:szCs w:val="22"/>
        </w:rPr>
        <w:t xml:space="preserve">The estimated number of applicants per year </w:t>
      </w:r>
      <w:r w:rsidRPr="001F6EFD">
        <w:rPr>
          <w:rFonts w:asciiTheme="minorHAnsi" w:hAnsiTheme="minorHAnsi" w:cstheme="minorHAnsi"/>
          <w:sz w:val="22"/>
          <w:szCs w:val="22"/>
        </w:rPr>
        <w:t>to</w:t>
      </w:r>
      <w:r w:rsidRPr="001F6EFD">
        <w:rPr>
          <w:rFonts w:asciiTheme="minorHAnsi" w:hAnsiTheme="minorHAnsi" w:cstheme="minorHAnsi"/>
          <w:sz w:val="22"/>
          <w:szCs w:val="22"/>
        </w:rPr>
        <w:t xml:space="preserve"> </w:t>
      </w:r>
      <w:r w:rsidRPr="001F6EFD">
        <w:rPr>
          <w:rFonts w:asciiTheme="minorHAnsi" w:hAnsiTheme="minorHAnsi" w:cstheme="minorHAnsi"/>
          <w:sz w:val="22"/>
          <w:szCs w:val="22"/>
        </w:rPr>
        <w:t>all of</w:t>
      </w:r>
      <w:r w:rsidRPr="001F6EFD">
        <w:rPr>
          <w:rFonts w:asciiTheme="minorHAnsi" w:hAnsiTheme="minorHAnsi" w:cstheme="minorHAnsi"/>
          <w:sz w:val="22"/>
          <w:szCs w:val="22"/>
        </w:rPr>
        <w:t xml:space="preserve"> the </w:t>
      </w:r>
      <w:r w:rsidRPr="001F6EFD">
        <w:rPr>
          <w:rFonts w:asciiTheme="minorHAnsi" w:hAnsiTheme="minorHAnsi" w:cstheme="minorHAnsi"/>
          <w:sz w:val="22"/>
          <w:szCs w:val="22"/>
        </w:rPr>
        <w:t>above mentioned</w:t>
      </w:r>
      <w:r w:rsidRPr="001F6EFD">
        <w:rPr>
          <w:rFonts w:asciiTheme="minorHAnsi" w:hAnsiTheme="minorHAnsi" w:cstheme="minorHAnsi"/>
          <w:sz w:val="22"/>
          <w:szCs w:val="22"/>
        </w:rPr>
        <w:t xml:space="preserve"> programs </w:t>
      </w:r>
      <w:r w:rsidRPr="001F6EFD">
        <w:rPr>
          <w:rFonts w:asciiTheme="minorHAnsi" w:hAnsiTheme="minorHAnsi" w:cstheme="minorHAnsi"/>
          <w:sz w:val="22"/>
          <w:szCs w:val="22"/>
        </w:rPr>
        <w:t>is</w:t>
      </w:r>
      <w:r w:rsidR="009B206D">
        <w:rPr>
          <w:rFonts w:asciiTheme="minorHAnsi" w:hAnsiTheme="minorHAnsi" w:cstheme="minorHAnsi"/>
          <w:sz w:val="22"/>
          <w:szCs w:val="22"/>
        </w:rPr>
        <w:t xml:space="preserve"> 1</w:t>
      </w:r>
      <w:r w:rsidR="00245BB8">
        <w:rPr>
          <w:rFonts w:asciiTheme="minorHAnsi" w:hAnsiTheme="minorHAnsi" w:cstheme="minorHAnsi"/>
          <w:sz w:val="22"/>
          <w:szCs w:val="22"/>
        </w:rPr>
        <w:t>2</w:t>
      </w:r>
      <w:r w:rsidR="009B206D">
        <w:rPr>
          <w:rFonts w:asciiTheme="minorHAnsi" w:hAnsiTheme="minorHAnsi" w:cstheme="minorHAnsi"/>
          <w:sz w:val="22"/>
          <w:szCs w:val="22"/>
        </w:rPr>
        <w:t>00</w:t>
      </w:r>
      <w:r w:rsidRPr="001F6EFD">
        <w:rPr>
          <w:rFonts w:asciiTheme="minorHAnsi" w:hAnsiTheme="minorHAnsi" w:cstheme="minorHAnsi"/>
          <w:sz w:val="22"/>
          <w:szCs w:val="22"/>
        </w:rPr>
        <w:t xml:space="preserve">. While the number of applications received </w:t>
      </w:r>
      <w:r w:rsidRPr="001F6EFD">
        <w:rPr>
          <w:rFonts w:asciiTheme="minorHAnsi" w:hAnsiTheme="minorHAnsi" w:cstheme="minorHAnsi"/>
          <w:sz w:val="22"/>
          <w:szCs w:val="22"/>
        </w:rPr>
        <w:t>vary</w:t>
      </w:r>
      <w:r w:rsidRPr="001F6EFD">
        <w:rPr>
          <w:rFonts w:asciiTheme="minorHAnsi" w:hAnsiTheme="minorHAnsi" w:cstheme="minorHAnsi"/>
          <w:sz w:val="22"/>
          <w:szCs w:val="22"/>
        </w:rPr>
        <w:t xml:space="preserve"> annually by course or program, the number above represents an average over the past (3) years. The annual burden hours were calculated using a maximum time allotment of 20 minutes for completion of each application. The maximum time allotment was determined by direct assessment of doctoral level respondents to the GME program, which is the most detailed of the programs cited above. The estimated total burden hours requested, therefore, is</w:t>
      </w:r>
      <w:r w:rsidR="009B206D">
        <w:rPr>
          <w:rFonts w:asciiTheme="minorHAnsi" w:hAnsiTheme="minorHAnsi" w:cstheme="minorHAnsi"/>
          <w:sz w:val="22"/>
          <w:szCs w:val="22"/>
        </w:rPr>
        <w:t xml:space="preserve"> </w:t>
      </w:r>
      <w:r w:rsidR="00245BB8">
        <w:rPr>
          <w:rFonts w:asciiTheme="minorHAnsi" w:hAnsiTheme="minorHAnsi" w:cstheme="minorHAnsi"/>
          <w:sz w:val="22"/>
          <w:szCs w:val="22"/>
        </w:rPr>
        <w:t>400</w:t>
      </w:r>
      <w:r w:rsidRPr="001F6EFD">
        <w:rPr>
          <w:rFonts w:asciiTheme="minorHAnsi" w:hAnsiTheme="minorHAnsi" w:cstheme="minorHAnsi"/>
          <w:sz w:val="22"/>
          <w:szCs w:val="22"/>
        </w:rPr>
        <w:t>.</w:t>
      </w:r>
    </w:p>
    <w:p w:rsidR="001F6EFD" w:rsidRPr="009424A2" w:rsidP="006B650D" w14:paraId="034BD393" w14:textId="77777777">
      <w:pPr>
        <w:ind w:left="720"/>
        <w:rPr>
          <w:rFonts w:asciiTheme="minorHAnsi" w:hAnsiTheme="minorHAnsi" w:cstheme="minorHAnsi"/>
          <w:sz w:val="22"/>
          <w:szCs w:val="22"/>
        </w:rPr>
      </w:pPr>
    </w:p>
    <w:p w:rsidR="0046435D" w:rsidP="00553C35" w14:paraId="1AC657BF" w14:textId="77777777">
      <w:pPr>
        <w:jc w:val="center"/>
        <w:rPr>
          <w:rFonts w:asciiTheme="minorHAnsi" w:hAnsiTheme="minorHAnsi" w:cstheme="minorHAnsi"/>
          <w:sz w:val="22"/>
          <w:szCs w:val="22"/>
        </w:rPr>
      </w:pPr>
    </w:p>
    <w:p w:rsidR="00CF1D94" w:rsidRPr="009424A2" w:rsidP="00553C35" w14:paraId="66C64881" w14:textId="652D6D48">
      <w:pPr>
        <w:jc w:val="center"/>
        <w:rPr>
          <w:rFonts w:asciiTheme="minorHAnsi" w:hAnsiTheme="minorHAnsi" w:cstheme="minorHAnsi"/>
          <w:sz w:val="22"/>
          <w:szCs w:val="22"/>
        </w:rPr>
      </w:pPr>
      <w:r w:rsidRPr="009424A2">
        <w:rPr>
          <w:rFonts w:asciiTheme="minorHAnsi" w:hAnsiTheme="minorHAnsi" w:cstheme="minorHAnsi"/>
          <w:sz w:val="22"/>
          <w:szCs w:val="22"/>
        </w:rPr>
        <w:t>Table 12-1 Estimated Annualized Burden Hours</w:t>
      </w:r>
    </w:p>
    <w:p w:rsidR="00CF1D94" w:rsidRPr="00C10045" w:rsidP="00553C35" w14:paraId="5FD85EF2" w14:textId="77777777">
      <w:pPr>
        <w:jc w:val="center"/>
        <w:rPr>
          <w:rFonts w:asciiTheme="minorHAnsi" w:hAnsiTheme="minorHAnsi" w:cstheme="minorHAnsi"/>
          <w:b/>
          <w:sz w:val="22"/>
          <w:szCs w:val="22"/>
        </w:rPr>
      </w:pPr>
    </w:p>
    <w:p w:rsidR="00CF1D94" w:rsidRPr="00C10045" w:rsidP="00553C35" w14:paraId="0ABF51D8" w14:textId="77777777">
      <w:pPr>
        <w:jc w:val="center"/>
        <w:rPr>
          <w:rFonts w:asciiTheme="minorHAnsi" w:hAnsiTheme="minorHAnsi" w:cstheme="minorHAnsi"/>
          <w:b/>
          <w:sz w:val="22"/>
          <w:szCs w:val="22"/>
        </w:rPr>
      </w:pPr>
    </w:p>
    <w:tbl>
      <w:tblPr>
        <w:tblpPr w:leftFromText="180" w:rightFromText="180" w:vertAnchor="text" w:horzAnchor="margin" w:tblpY="-4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1530"/>
        <w:gridCol w:w="1531"/>
        <w:gridCol w:w="1500"/>
        <w:gridCol w:w="1574"/>
        <w:gridCol w:w="1406"/>
        <w:gridCol w:w="1079"/>
      </w:tblGrid>
      <w:tr w14:paraId="25F810E4" w14:textId="77777777" w:rsidTr="00400F5B">
        <w:tblPrEx>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960"/>
        </w:trPr>
        <w:tc>
          <w:tcPr>
            <w:tcW w:w="0" w:type="auto"/>
            <w:vAlign w:val="center"/>
          </w:tcPr>
          <w:p w:rsidR="00400F5B" w:rsidRPr="009424A2" w:rsidP="00400F5B" w14:paraId="6666E29C" w14:textId="77777777">
            <w:pPr>
              <w:jc w:val="center"/>
              <w:rPr>
                <w:rFonts w:asciiTheme="minorHAnsi" w:hAnsiTheme="minorHAnsi" w:cstheme="minorHAnsi"/>
                <w:bCs/>
                <w:sz w:val="22"/>
                <w:szCs w:val="22"/>
              </w:rPr>
            </w:pPr>
            <w:bookmarkStart w:id="40" w:name="_Hlk124845622"/>
            <w:r w:rsidRPr="009424A2">
              <w:rPr>
                <w:rFonts w:asciiTheme="minorHAnsi" w:hAnsiTheme="minorHAnsi" w:cstheme="minorHAnsi"/>
                <w:bCs/>
                <w:sz w:val="22"/>
                <w:szCs w:val="22"/>
              </w:rPr>
              <w:t>Form Name</w:t>
            </w:r>
          </w:p>
        </w:tc>
        <w:tc>
          <w:tcPr>
            <w:tcW w:w="0" w:type="auto"/>
          </w:tcPr>
          <w:p w:rsidR="00400F5B" w:rsidRPr="009424A2" w:rsidP="00400F5B" w14:paraId="141071A9" w14:textId="1B8969D0">
            <w:pPr>
              <w:jc w:val="center"/>
              <w:rPr>
                <w:rFonts w:asciiTheme="minorHAnsi" w:hAnsiTheme="minorHAnsi" w:cstheme="minorHAnsi"/>
                <w:bCs/>
                <w:sz w:val="22"/>
                <w:szCs w:val="22"/>
              </w:rPr>
            </w:pPr>
            <w:r w:rsidRPr="009424A2">
              <w:rPr>
                <w:rFonts w:asciiTheme="minorHAnsi" w:hAnsiTheme="minorHAnsi" w:cstheme="minorHAnsi"/>
                <w:bCs/>
                <w:sz w:val="22"/>
                <w:szCs w:val="22"/>
              </w:rPr>
              <w:t>Type of Respondents</w:t>
            </w:r>
          </w:p>
        </w:tc>
        <w:tc>
          <w:tcPr>
            <w:tcW w:w="0" w:type="auto"/>
            <w:vAlign w:val="center"/>
          </w:tcPr>
          <w:p w:rsidR="00400F5B" w:rsidRPr="009424A2" w:rsidP="00400F5B" w14:paraId="55E524F4" w14:textId="77777777">
            <w:pPr>
              <w:jc w:val="center"/>
              <w:rPr>
                <w:rFonts w:asciiTheme="minorHAnsi" w:hAnsiTheme="minorHAnsi" w:cstheme="minorHAnsi"/>
                <w:bCs/>
                <w:sz w:val="22"/>
                <w:szCs w:val="22"/>
              </w:rPr>
            </w:pPr>
            <w:r w:rsidRPr="009424A2">
              <w:rPr>
                <w:rFonts w:asciiTheme="minorHAnsi" w:hAnsiTheme="minorHAnsi" w:cstheme="minorHAnsi"/>
                <w:bCs/>
                <w:sz w:val="22"/>
                <w:szCs w:val="22"/>
              </w:rPr>
              <w:t>Number of Respondents</w:t>
            </w:r>
          </w:p>
        </w:tc>
        <w:tc>
          <w:tcPr>
            <w:tcW w:w="0" w:type="auto"/>
            <w:vAlign w:val="center"/>
          </w:tcPr>
          <w:p w:rsidR="00400F5B" w:rsidRPr="009424A2" w:rsidP="00400F5B" w14:paraId="52C78632" w14:textId="77777777">
            <w:pPr>
              <w:jc w:val="center"/>
              <w:rPr>
                <w:rFonts w:asciiTheme="minorHAnsi" w:hAnsiTheme="minorHAnsi" w:cstheme="minorHAnsi"/>
                <w:bCs/>
                <w:sz w:val="22"/>
                <w:szCs w:val="22"/>
              </w:rPr>
            </w:pPr>
            <w:r w:rsidRPr="009424A2">
              <w:rPr>
                <w:rFonts w:asciiTheme="minorHAnsi" w:hAnsiTheme="minorHAnsi" w:cstheme="minorHAnsi"/>
                <w:bCs/>
                <w:sz w:val="22"/>
                <w:szCs w:val="22"/>
              </w:rPr>
              <w:t>Number of Responses per Respondent</w:t>
            </w:r>
          </w:p>
        </w:tc>
        <w:tc>
          <w:tcPr>
            <w:tcW w:w="0" w:type="auto"/>
            <w:vAlign w:val="center"/>
          </w:tcPr>
          <w:p w:rsidR="00400F5B" w:rsidRPr="009424A2" w:rsidP="00400F5B" w14:paraId="4B741909" w14:textId="77777777">
            <w:pPr>
              <w:jc w:val="center"/>
              <w:rPr>
                <w:rFonts w:asciiTheme="minorHAnsi" w:hAnsiTheme="minorHAnsi" w:cstheme="minorHAnsi"/>
                <w:bCs/>
                <w:sz w:val="22"/>
                <w:szCs w:val="22"/>
              </w:rPr>
            </w:pPr>
            <w:r w:rsidRPr="009424A2">
              <w:rPr>
                <w:rFonts w:asciiTheme="minorHAnsi" w:hAnsiTheme="minorHAnsi" w:cstheme="minorHAnsi"/>
                <w:bCs/>
                <w:sz w:val="22"/>
                <w:szCs w:val="22"/>
              </w:rPr>
              <w:t xml:space="preserve">Average Burden </w:t>
            </w:r>
            <w:r w:rsidRPr="009424A2">
              <w:rPr>
                <w:rFonts w:asciiTheme="minorHAnsi" w:hAnsiTheme="minorHAnsi" w:cstheme="minorHAnsi"/>
                <w:bCs/>
                <w:sz w:val="22"/>
                <w:szCs w:val="22"/>
              </w:rPr>
              <w:t>Per  Response</w:t>
            </w:r>
            <w:r w:rsidRPr="009424A2">
              <w:rPr>
                <w:rFonts w:asciiTheme="minorHAnsi" w:hAnsiTheme="minorHAnsi" w:cstheme="minorHAnsi"/>
                <w:bCs/>
                <w:sz w:val="22"/>
                <w:szCs w:val="22"/>
              </w:rPr>
              <w:t xml:space="preserve"> (in hours)</w:t>
            </w:r>
          </w:p>
        </w:tc>
        <w:tc>
          <w:tcPr>
            <w:tcW w:w="0" w:type="auto"/>
            <w:vAlign w:val="center"/>
          </w:tcPr>
          <w:p w:rsidR="00400F5B" w:rsidRPr="009424A2" w:rsidP="00400F5B" w14:paraId="3FF14530" w14:textId="77777777">
            <w:pPr>
              <w:jc w:val="center"/>
              <w:rPr>
                <w:rFonts w:asciiTheme="minorHAnsi" w:hAnsiTheme="minorHAnsi" w:cstheme="minorHAnsi"/>
                <w:bCs/>
                <w:sz w:val="22"/>
                <w:szCs w:val="22"/>
              </w:rPr>
            </w:pPr>
            <w:r w:rsidRPr="009424A2">
              <w:rPr>
                <w:rFonts w:asciiTheme="minorHAnsi" w:hAnsiTheme="minorHAnsi" w:cstheme="minorHAnsi"/>
                <w:bCs/>
                <w:sz w:val="22"/>
                <w:szCs w:val="22"/>
              </w:rPr>
              <w:t xml:space="preserve">Total Annual Burden Hours </w:t>
            </w:r>
          </w:p>
        </w:tc>
      </w:tr>
      <w:tr w14:paraId="7935BBFD" w14:textId="77777777" w:rsidTr="00400F5B">
        <w:tblPrEx>
          <w:tblW w:w="0" w:type="auto"/>
          <w:tblLook w:val="0000"/>
        </w:tblPrEx>
        <w:trPr>
          <w:trHeight w:val="330"/>
        </w:trPr>
        <w:tc>
          <w:tcPr>
            <w:tcW w:w="0" w:type="auto"/>
            <w:vAlign w:val="center"/>
          </w:tcPr>
          <w:p w:rsidR="00400F5B" w:rsidRPr="00C10045" w:rsidP="00400F5B" w14:paraId="38ACB520" w14:textId="01A4410F">
            <w:pPr>
              <w:jc w:val="center"/>
              <w:rPr>
                <w:rFonts w:asciiTheme="minorHAnsi" w:hAnsiTheme="minorHAnsi" w:cstheme="minorHAnsi"/>
                <w:sz w:val="22"/>
                <w:szCs w:val="22"/>
              </w:rPr>
            </w:pPr>
            <w:r>
              <w:rPr>
                <w:rFonts w:asciiTheme="minorHAnsi" w:hAnsiTheme="minorHAnsi" w:cstheme="minorHAnsi"/>
                <w:sz w:val="22"/>
                <w:szCs w:val="22"/>
              </w:rPr>
              <w:t>Clinical Electives Program</w:t>
            </w:r>
          </w:p>
        </w:tc>
        <w:tc>
          <w:tcPr>
            <w:tcW w:w="0" w:type="auto"/>
            <w:vAlign w:val="center"/>
          </w:tcPr>
          <w:p w:rsidR="00400F5B" w:rsidRPr="00C10045" w:rsidP="00400F5B" w14:paraId="54AD4C3D" w14:textId="63B57D8F">
            <w:pPr>
              <w:jc w:val="center"/>
              <w:rPr>
                <w:rFonts w:asciiTheme="minorHAnsi" w:hAnsiTheme="minorHAnsi" w:cstheme="minorHAnsi"/>
                <w:sz w:val="22"/>
                <w:szCs w:val="22"/>
              </w:rPr>
            </w:pPr>
            <w:r>
              <w:rPr>
                <w:rFonts w:asciiTheme="minorHAnsi" w:hAnsiTheme="minorHAnsi" w:cstheme="minorHAnsi"/>
                <w:sz w:val="22"/>
                <w:szCs w:val="22"/>
              </w:rPr>
              <w:t>Pre Doctoral Students</w:t>
            </w:r>
          </w:p>
        </w:tc>
        <w:tc>
          <w:tcPr>
            <w:tcW w:w="0" w:type="auto"/>
            <w:vAlign w:val="center"/>
          </w:tcPr>
          <w:p w:rsidR="00400F5B" w:rsidRPr="00C10045" w:rsidP="00400F5B" w14:paraId="1752A22B" w14:textId="7ADFB931">
            <w:pPr>
              <w:jc w:val="center"/>
              <w:rPr>
                <w:rFonts w:asciiTheme="minorHAnsi" w:hAnsiTheme="minorHAnsi" w:cstheme="minorHAnsi"/>
                <w:sz w:val="22"/>
                <w:szCs w:val="22"/>
              </w:rPr>
            </w:pPr>
            <w:r>
              <w:rPr>
                <w:rFonts w:asciiTheme="minorHAnsi" w:hAnsiTheme="minorHAnsi" w:cstheme="minorHAnsi"/>
                <w:sz w:val="22"/>
                <w:szCs w:val="22"/>
              </w:rPr>
              <w:t>300</w:t>
            </w:r>
          </w:p>
        </w:tc>
        <w:tc>
          <w:tcPr>
            <w:tcW w:w="0" w:type="auto"/>
            <w:vAlign w:val="center"/>
          </w:tcPr>
          <w:p w:rsidR="00400F5B" w:rsidRPr="00C10045" w:rsidP="00400F5B" w14:paraId="58241593" w14:textId="77777777">
            <w:pPr>
              <w:jc w:val="center"/>
              <w:rPr>
                <w:rFonts w:asciiTheme="minorHAnsi" w:hAnsiTheme="minorHAnsi" w:cstheme="minorHAnsi"/>
                <w:sz w:val="22"/>
                <w:szCs w:val="22"/>
              </w:rPr>
            </w:pPr>
            <w:r w:rsidRPr="00C10045">
              <w:rPr>
                <w:rFonts w:asciiTheme="minorHAnsi" w:hAnsiTheme="minorHAnsi" w:cstheme="minorHAnsi"/>
                <w:sz w:val="22"/>
                <w:szCs w:val="22"/>
              </w:rPr>
              <w:t>1</w:t>
            </w:r>
          </w:p>
        </w:tc>
        <w:tc>
          <w:tcPr>
            <w:tcW w:w="0" w:type="auto"/>
            <w:vAlign w:val="center"/>
          </w:tcPr>
          <w:p w:rsidR="00400F5B" w:rsidRPr="00C10045" w:rsidP="00400F5B" w14:paraId="7B5C8CF4" w14:textId="77777777">
            <w:pPr>
              <w:jc w:val="center"/>
              <w:rPr>
                <w:rFonts w:asciiTheme="minorHAnsi" w:hAnsiTheme="minorHAnsi" w:cstheme="minorHAnsi"/>
                <w:sz w:val="22"/>
                <w:szCs w:val="22"/>
              </w:rPr>
            </w:pPr>
            <w:r w:rsidRPr="00C10045">
              <w:rPr>
                <w:rFonts w:asciiTheme="minorHAnsi" w:hAnsiTheme="minorHAnsi" w:cstheme="minorHAnsi"/>
                <w:sz w:val="22"/>
                <w:szCs w:val="22"/>
              </w:rPr>
              <w:t>20/60</w:t>
            </w:r>
          </w:p>
        </w:tc>
        <w:tc>
          <w:tcPr>
            <w:tcW w:w="0" w:type="auto"/>
            <w:vAlign w:val="center"/>
          </w:tcPr>
          <w:p w:rsidR="00400F5B" w:rsidRPr="00C10045" w:rsidP="00400F5B" w14:paraId="289863B4" w14:textId="0D4CFACF">
            <w:pPr>
              <w:jc w:val="center"/>
              <w:rPr>
                <w:rFonts w:asciiTheme="minorHAnsi" w:hAnsiTheme="minorHAnsi" w:cstheme="minorHAnsi"/>
                <w:color w:val="000000"/>
                <w:sz w:val="22"/>
                <w:szCs w:val="22"/>
                <w:highlight w:val="yellow"/>
              </w:rPr>
            </w:pPr>
            <w:r>
              <w:rPr>
                <w:rFonts w:asciiTheme="minorHAnsi" w:hAnsiTheme="minorHAnsi" w:cstheme="minorHAnsi"/>
                <w:color w:val="000000"/>
                <w:sz w:val="22"/>
                <w:szCs w:val="22"/>
              </w:rPr>
              <w:t>100</w:t>
            </w:r>
          </w:p>
        </w:tc>
      </w:tr>
      <w:tr w14:paraId="3F9FA1DB" w14:textId="77777777" w:rsidTr="00400F5B">
        <w:tblPrEx>
          <w:tblW w:w="0" w:type="auto"/>
          <w:tblLook w:val="0000"/>
        </w:tblPrEx>
        <w:trPr>
          <w:trHeight w:val="330"/>
        </w:trPr>
        <w:tc>
          <w:tcPr>
            <w:tcW w:w="0" w:type="auto"/>
            <w:vAlign w:val="center"/>
          </w:tcPr>
          <w:p w:rsidR="00400F5B" w:rsidRPr="00C10045" w:rsidP="00400F5B" w14:paraId="1D79E3AE" w14:textId="3E96AEC5">
            <w:pPr>
              <w:jc w:val="center"/>
              <w:rPr>
                <w:rFonts w:asciiTheme="minorHAnsi" w:hAnsiTheme="minorHAnsi" w:cstheme="minorHAnsi"/>
                <w:sz w:val="22"/>
                <w:szCs w:val="22"/>
              </w:rPr>
            </w:pPr>
            <w:r>
              <w:rPr>
                <w:rFonts w:asciiTheme="minorHAnsi" w:hAnsiTheme="minorHAnsi" w:cstheme="minorHAnsi"/>
                <w:sz w:val="22"/>
                <w:szCs w:val="22"/>
              </w:rPr>
              <w:t>Graduate Medical Education</w:t>
            </w:r>
          </w:p>
        </w:tc>
        <w:tc>
          <w:tcPr>
            <w:tcW w:w="0" w:type="auto"/>
            <w:vAlign w:val="center"/>
          </w:tcPr>
          <w:p w:rsidR="00400F5B" w:rsidRPr="00C10045" w:rsidP="00400F5B" w14:paraId="68204CF8" w14:textId="7D0DA586">
            <w:pPr>
              <w:jc w:val="center"/>
              <w:rPr>
                <w:rFonts w:asciiTheme="minorHAnsi" w:hAnsiTheme="minorHAnsi" w:cstheme="minorHAnsi"/>
                <w:sz w:val="22"/>
                <w:szCs w:val="22"/>
              </w:rPr>
            </w:pPr>
            <w:r w:rsidRPr="00C10045">
              <w:rPr>
                <w:rFonts w:asciiTheme="minorHAnsi" w:hAnsiTheme="minorHAnsi" w:cstheme="minorHAnsi"/>
                <w:sz w:val="22"/>
                <w:szCs w:val="22"/>
              </w:rPr>
              <w:t>Physicians</w:t>
            </w:r>
          </w:p>
        </w:tc>
        <w:tc>
          <w:tcPr>
            <w:tcW w:w="0" w:type="auto"/>
            <w:vAlign w:val="center"/>
          </w:tcPr>
          <w:p w:rsidR="00400F5B" w:rsidRPr="00C10045" w:rsidP="00400F5B" w14:paraId="3A35C03A" w14:textId="57ED431A">
            <w:pPr>
              <w:jc w:val="center"/>
              <w:rPr>
                <w:rFonts w:asciiTheme="minorHAnsi" w:hAnsiTheme="minorHAnsi" w:cstheme="minorHAnsi"/>
                <w:sz w:val="22"/>
                <w:szCs w:val="22"/>
              </w:rPr>
            </w:pPr>
            <w:r>
              <w:rPr>
                <w:rFonts w:asciiTheme="minorHAnsi" w:hAnsiTheme="minorHAnsi" w:cstheme="minorHAnsi"/>
                <w:sz w:val="22"/>
                <w:szCs w:val="22"/>
              </w:rPr>
              <w:t>100</w:t>
            </w:r>
          </w:p>
        </w:tc>
        <w:tc>
          <w:tcPr>
            <w:tcW w:w="0" w:type="auto"/>
            <w:vAlign w:val="center"/>
          </w:tcPr>
          <w:p w:rsidR="00400F5B" w:rsidRPr="00C10045" w:rsidP="00400F5B" w14:paraId="3B1C4DC2" w14:textId="77777777">
            <w:pPr>
              <w:jc w:val="center"/>
              <w:rPr>
                <w:rFonts w:asciiTheme="minorHAnsi" w:hAnsiTheme="minorHAnsi" w:cstheme="minorHAnsi"/>
                <w:sz w:val="22"/>
                <w:szCs w:val="22"/>
              </w:rPr>
            </w:pPr>
            <w:r w:rsidRPr="00C10045">
              <w:rPr>
                <w:rFonts w:asciiTheme="minorHAnsi" w:hAnsiTheme="minorHAnsi" w:cstheme="minorHAnsi"/>
                <w:sz w:val="22"/>
                <w:szCs w:val="22"/>
              </w:rPr>
              <w:t>1</w:t>
            </w:r>
          </w:p>
        </w:tc>
        <w:tc>
          <w:tcPr>
            <w:tcW w:w="0" w:type="auto"/>
            <w:vAlign w:val="center"/>
          </w:tcPr>
          <w:p w:rsidR="00400F5B" w:rsidRPr="00C10045" w:rsidP="00400F5B" w14:paraId="47DFD967" w14:textId="77777777">
            <w:pPr>
              <w:jc w:val="center"/>
              <w:rPr>
                <w:rFonts w:asciiTheme="minorHAnsi" w:hAnsiTheme="minorHAnsi" w:cstheme="minorHAnsi"/>
                <w:sz w:val="22"/>
                <w:szCs w:val="22"/>
              </w:rPr>
            </w:pPr>
            <w:r w:rsidRPr="00C10045">
              <w:rPr>
                <w:rFonts w:asciiTheme="minorHAnsi" w:hAnsiTheme="minorHAnsi" w:cstheme="minorHAnsi"/>
                <w:sz w:val="22"/>
                <w:szCs w:val="22"/>
              </w:rPr>
              <w:t>20/60</w:t>
            </w:r>
          </w:p>
        </w:tc>
        <w:tc>
          <w:tcPr>
            <w:tcW w:w="0" w:type="auto"/>
            <w:vAlign w:val="center"/>
          </w:tcPr>
          <w:p w:rsidR="00400F5B" w:rsidRPr="00C10045" w:rsidP="00400F5B" w14:paraId="71A41AA8" w14:textId="23F85DF1">
            <w:pPr>
              <w:jc w:val="center"/>
              <w:rPr>
                <w:rFonts w:asciiTheme="minorHAnsi" w:hAnsiTheme="minorHAnsi" w:cstheme="minorHAnsi"/>
                <w:color w:val="000000"/>
                <w:sz w:val="22"/>
                <w:szCs w:val="22"/>
                <w:highlight w:val="yellow"/>
              </w:rPr>
            </w:pPr>
            <w:r>
              <w:rPr>
                <w:rFonts w:asciiTheme="minorHAnsi" w:hAnsiTheme="minorHAnsi" w:cstheme="minorHAnsi"/>
                <w:color w:val="000000"/>
                <w:sz w:val="22"/>
                <w:szCs w:val="22"/>
              </w:rPr>
              <w:t>33</w:t>
            </w:r>
          </w:p>
        </w:tc>
      </w:tr>
      <w:tr w14:paraId="4779E5F2" w14:textId="77777777" w:rsidTr="00400F5B">
        <w:tblPrEx>
          <w:tblW w:w="0" w:type="auto"/>
          <w:tblLook w:val="0000"/>
        </w:tblPrEx>
        <w:trPr>
          <w:trHeight w:val="330"/>
        </w:trPr>
        <w:tc>
          <w:tcPr>
            <w:tcW w:w="0" w:type="auto"/>
            <w:vAlign w:val="center"/>
          </w:tcPr>
          <w:p w:rsidR="00400F5B" w:rsidRPr="00C10045" w:rsidP="00400F5B" w14:paraId="6A112E17" w14:textId="199715C3">
            <w:pPr>
              <w:jc w:val="center"/>
              <w:rPr>
                <w:rFonts w:asciiTheme="minorHAnsi" w:hAnsiTheme="minorHAnsi" w:cstheme="minorHAnsi"/>
                <w:sz w:val="22"/>
                <w:szCs w:val="22"/>
              </w:rPr>
            </w:pPr>
            <w:r>
              <w:rPr>
                <w:rFonts w:asciiTheme="minorHAnsi" w:hAnsiTheme="minorHAnsi" w:cstheme="minorHAnsi"/>
                <w:sz w:val="22"/>
                <w:szCs w:val="22"/>
              </w:rPr>
              <w:t>Medical Research Scholars Program</w:t>
            </w:r>
          </w:p>
        </w:tc>
        <w:tc>
          <w:tcPr>
            <w:tcW w:w="0" w:type="auto"/>
            <w:vAlign w:val="center"/>
          </w:tcPr>
          <w:p w:rsidR="00400F5B" w:rsidRPr="00C10045" w:rsidP="00400F5B" w14:paraId="302218E6" w14:textId="15ABA4E5">
            <w:pPr>
              <w:jc w:val="center"/>
              <w:rPr>
                <w:rFonts w:asciiTheme="minorHAnsi" w:hAnsiTheme="minorHAnsi" w:cstheme="minorHAnsi"/>
                <w:sz w:val="22"/>
                <w:szCs w:val="22"/>
              </w:rPr>
            </w:pPr>
            <w:r>
              <w:rPr>
                <w:rFonts w:asciiTheme="minorHAnsi" w:hAnsiTheme="minorHAnsi" w:cstheme="minorHAnsi"/>
                <w:sz w:val="22"/>
                <w:szCs w:val="22"/>
              </w:rPr>
              <w:t>Pre Doctoral Students</w:t>
            </w:r>
          </w:p>
        </w:tc>
        <w:tc>
          <w:tcPr>
            <w:tcW w:w="0" w:type="auto"/>
            <w:vAlign w:val="center"/>
          </w:tcPr>
          <w:p w:rsidR="00400F5B" w:rsidRPr="00C10045" w:rsidP="00400F5B" w14:paraId="272202A7" w14:textId="65A1577E">
            <w:pPr>
              <w:jc w:val="center"/>
              <w:rPr>
                <w:rFonts w:asciiTheme="minorHAnsi" w:hAnsiTheme="minorHAnsi" w:cstheme="minorHAnsi"/>
                <w:sz w:val="22"/>
                <w:szCs w:val="22"/>
              </w:rPr>
            </w:pPr>
            <w:r>
              <w:rPr>
                <w:rFonts w:asciiTheme="minorHAnsi" w:hAnsiTheme="minorHAnsi" w:cstheme="minorHAnsi"/>
                <w:sz w:val="22"/>
                <w:szCs w:val="22"/>
              </w:rPr>
              <w:t>200</w:t>
            </w:r>
          </w:p>
        </w:tc>
        <w:tc>
          <w:tcPr>
            <w:tcW w:w="0" w:type="auto"/>
            <w:vAlign w:val="center"/>
          </w:tcPr>
          <w:p w:rsidR="00400F5B" w:rsidRPr="00C10045" w:rsidP="00400F5B" w14:paraId="5ECC8500" w14:textId="77777777">
            <w:pPr>
              <w:jc w:val="center"/>
              <w:rPr>
                <w:rFonts w:asciiTheme="minorHAnsi" w:hAnsiTheme="minorHAnsi" w:cstheme="minorHAnsi"/>
                <w:sz w:val="22"/>
                <w:szCs w:val="22"/>
              </w:rPr>
            </w:pPr>
            <w:r w:rsidRPr="00C10045">
              <w:rPr>
                <w:rFonts w:asciiTheme="minorHAnsi" w:hAnsiTheme="minorHAnsi" w:cstheme="minorHAnsi"/>
                <w:sz w:val="22"/>
                <w:szCs w:val="22"/>
              </w:rPr>
              <w:t>1</w:t>
            </w:r>
          </w:p>
        </w:tc>
        <w:tc>
          <w:tcPr>
            <w:tcW w:w="0" w:type="auto"/>
            <w:vAlign w:val="center"/>
          </w:tcPr>
          <w:p w:rsidR="00400F5B" w:rsidRPr="00C10045" w:rsidP="00400F5B" w14:paraId="67174403" w14:textId="77777777">
            <w:pPr>
              <w:jc w:val="center"/>
              <w:rPr>
                <w:rFonts w:asciiTheme="minorHAnsi" w:hAnsiTheme="minorHAnsi" w:cstheme="minorHAnsi"/>
                <w:sz w:val="22"/>
                <w:szCs w:val="22"/>
              </w:rPr>
            </w:pPr>
            <w:r w:rsidRPr="00C10045">
              <w:rPr>
                <w:rFonts w:asciiTheme="minorHAnsi" w:hAnsiTheme="minorHAnsi" w:cstheme="minorHAnsi"/>
                <w:sz w:val="22"/>
                <w:szCs w:val="22"/>
              </w:rPr>
              <w:t>20/60</w:t>
            </w:r>
          </w:p>
        </w:tc>
        <w:tc>
          <w:tcPr>
            <w:tcW w:w="0" w:type="auto"/>
            <w:vAlign w:val="center"/>
          </w:tcPr>
          <w:p w:rsidR="00400F5B" w:rsidRPr="00C10045" w:rsidP="00400F5B" w14:paraId="02992054" w14:textId="3619E8D1">
            <w:pPr>
              <w:jc w:val="center"/>
              <w:rPr>
                <w:rFonts w:asciiTheme="minorHAnsi" w:hAnsiTheme="minorHAnsi" w:cstheme="minorHAnsi"/>
                <w:color w:val="000000"/>
                <w:sz w:val="22"/>
                <w:szCs w:val="22"/>
              </w:rPr>
            </w:pPr>
            <w:r>
              <w:rPr>
                <w:rFonts w:asciiTheme="minorHAnsi" w:hAnsiTheme="minorHAnsi" w:cstheme="minorHAnsi"/>
                <w:color w:val="000000"/>
                <w:sz w:val="22"/>
                <w:szCs w:val="22"/>
              </w:rPr>
              <w:t>67</w:t>
            </w:r>
          </w:p>
        </w:tc>
      </w:tr>
      <w:tr w14:paraId="007C638C" w14:textId="77777777" w:rsidTr="00400F5B">
        <w:tblPrEx>
          <w:tblW w:w="0" w:type="auto"/>
          <w:tblLook w:val="0000"/>
        </w:tblPrEx>
        <w:trPr>
          <w:trHeight w:val="315"/>
        </w:trPr>
        <w:tc>
          <w:tcPr>
            <w:tcW w:w="0" w:type="auto"/>
            <w:vAlign w:val="center"/>
          </w:tcPr>
          <w:p w:rsidR="00400F5B" w:rsidRPr="00C10045" w:rsidP="00400F5B" w14:paraId="2A774DEF" w14:textId="1E262716">
            <w:pPr>
              <w:jc w:val="center"/>
              <w:rPr>
                <w:rFonts w:asciiTheme="minorHAnsi" w:hAnsiTheme="minorHAnsi" w:cstheme="minorHAnsi"/>
                <w:sz w:val="22"/>
                <w:szCs w:val="22"/>
              </w:rPr>
            </w:pPr>
            <w:r>
              <w:rPr>
                <w:rFonts w:asciiTheme="minorHAnsi" w:hAnsiTheme="minorHAnsi" w:cstheme="minorHAnsi"/>
                <w:sz w:val="22"/>
                <w:szCs w:val="22"/>
              </w:rPr>
              <w:t>Resident Electives Program</w:t>
            </w:r>
          </w:p>
        </w:tc>
        <w:tc>
          <w:tcPr>
            <w:tcW w:w="0" w:type="auto"/>
            <w:vAlign w:val="center"/>
          </w:tcPr>
          <w:p w:rsidR="00400F5B" w:rsidRPr="00C10045" w:rsidP="00400F5B" w14:paraId="3DF58C36" w14:textId="7C83B460">
            <w:pPr>
              <w:jc w:val="center"/>
              <w:rPr>
                <w:rFonts w:asciiTheme="minorHAnsi" w:hAnsiTheme="minorHAnsi" w:cstheme="minorHAnsi"/>
                <w:sz w:val="22"/>
                <w:szCs w:val="22"/>
              </w:rPr>
            </w:pPr>
            <w:r w:rsidRPr="00C10045">
              <w:rPr>
                <w:rFonts w:asciiTheme="minorHAnsi" w:hAnsiTheme="minorHAnsi" w:cstheme="minorHAnsi"/>
                <w:sz w:val="22"/>
                <w:szCs w:val="22"/>
              </w:rPr>
              <w:t>Physicians</w:t>
            </w:r>
          </w:p>
        </w:tc>
        <w:tc>
          <w:tcPr>
            <w:tcW w:w="0" w:type="auto"/>
            <w:noWrap/>
            <w:vAlign w:val="center"/>
          </w:tcPr>
          <w:p w:rsidR="00400F5B" w:rsidRPr="00C10045" w:rsidP="00400F5B" w14:paraId="1010CAE9" w14:textId="77777777">
            <w:pPr>
              <w:jc w:val="center"/>
              <w:rPr>
                <w:rFonts w:asciiTheme="minorHAnsi" w:hAnsiTheme="minorHAnsi" w:cstheme="minorHAnsi"/>
                <w:sz w:val="22"/>
                <w:szCs w:val="22"/>
              </w:rPr>
            </w:pPr>
            <w:r w:rsidRPr="00C10045">
              <w:rPr>
                <w:rFonts w:asciiTheme="minorHAnsi" w:hAnsiTheme="minorHAnsi" w:cstheme="minorHAnsi"/>
                <w:sz w:val="22"/>
                <w:szCs w:val="22"/>
              </w:rPr>
              <w:t>100</w:t>
            </w:r>
          </w:p>
        </w:tc>
        <w:tc>
          <w:tcPr>
            <w:tcW w:w="0" w:type="auto"/>
            <w:noWrap/>
            <w:vAlign w:val="center"/>
          </w:tcPr>
          <w:p w:rsidR="00400F5B" w:rsidRPr="00C10045" w:rsidP="00400F5B" w14:paraId="6F451792" w14:textId="77777777">
            <w:pPr>
              <w:jc w:val="center"/>
              <w:rPr>
                <w:rFonts w:asciiTheme="minorHAnsi" w:hAnsiTheme="minorHAnsi" w:cstheme="minorHAnsi"/>
                <w:sz w:val="22"/>
                <w:szCs w:val="22"/>
              </w:rPr>
            </w:pPr>
            <w:r w:rsidRPr="00C10045">
              <w:rPr>
                <w:rFonts w:asciiTheme="minorHAnsi" w:hAnsiTheme="minorHAnsi" w:cstheme="minorHAnsi"/>
                <w:sz w:val="22"/>
                <w:szCs w:val="22"/>
              </w:rPr>
              <w:t>1</w:t>
            </w:r>
          </w:p>
        </w:tc>
        <w:tc>
          <w:tcPr>
            <w:tcW w:w="0" w:type="auto"/>
            <w:noWrap/>
            <w:vAlign w:val="center"/>
          </w:tcPr>
          <w:p w:rsidR="00400F5B" w:rsidRPr="00C10045" w:rsidP="00400F5B" w14:paraId="48A62E74" w14:textId="77777777">
            <w:pPr>
              <w:jc w:val="center"/>
              <w:rPr>
                <w:rFonts w:asciiTheme="minorHAnsi" w:hAnsiTheme="minorHAnsi" w:cstheme="minorHAnsi"/>
                <w:sz w:val="22"/>
                <w:szCs w:val="22"/>
              </w:rPr>
            </w:pPr>
            <w:r w:rsidRPr="00C10045">
              <w:rPr>
                <w:rFonts w:asciiTheme="minorHAnsi" w:hAnsiTheme="minorHAnsi" w:cstheme="minorHAnsi"/>
                <w:sz w:val="22"/>
                <w:szCs w:val="22"/>
              </w:rPr>
              <w:t>20/60</w:t>
            </w:r>
          </w:p>
        </w:tc>
        <w:tc>
          <w:tcPr>
            <w:tcW w:w="0" w:type="auto"/>
            <w:noWrap/>
            <w:vAlign w:val="center"/>
          </w:tcPr>
          <w:p w:rsidR="00400F5B" w:rsidRPr="00C10045" w:rsidP="00400F5B" w14:paraId="2A510011" w14:textId="3997A15B">
            <w:pPr>
              <w:jc w:val="center"/>
              <w:rPr>
                <w:rFonts w:asciiTheme="minorHAnsi" w:hAnsiTheme="minorHAnsi" w:cstheme="minorHAnsi"/>
                <w:sz w:val="22"/>
                <w:szCs w:val="22"/>
                <w:highlight w:val="yellow"/>
              </w:rPr>
            </w:pPr>
            <w:r w:rsidRPr="00C10045">
              <w:rPr>
                <w:rFonts w:asciiTheme="minorHAnsi" w:hAnsiTheme="minorHAnsi" w:cstheme="minorHAnsi"/>
                <w:sz w:val="22"/>
                <w:szCs w:val="22"/>
              </w:rPr>
              <w:t>33</w:t>
            </w:r>
          </w:p>
        </w:tc>
      </w:tr>
      <w:tr w14:paraId="494CBAAC" w14:textId="77777777" w:rsidTr="00400F5B">
        <w:tblPrEx>
          <w:tblW w:w="0" w:type="auto"/>
          <w:tblLook w:val="0000"/>
        </w:tblPrEx>
        <w:trPr>
          <w:trHeight w:val="315"/>
        </w:trPr>
        <w:tc>
          <w:tcPr>
            <w:tcW w:w="0" w:type="auto"/>
            <w:vAlign w:val="center"/>
          </w:tcPr>
          <w:p w:rsidR="001314D7" w:rsidP="001314D7" w14:paraId="42E135C3" w14:textId="2DE37CCE">
            <w:pPr>
              <w:jc w:val="center"/>
              <w:rPr>
                <w:rFonts w:asciiTheme="minorHAnsi" w:hAnsiTheme="minorHAnsi" w:cstheme="minorHAnsi"/>
                <w:sz w:val="22"/>
                <w:szCs w:val="22"/>
              </w:rPr>
            </w:pPr>
            <w:r>
              <w:rPr>
                <w:rFonts w:asciiTheme="minorHAnsi" w:hAnsiTheme="minorHAnsi" w:cstheme="minorHAnsi"/>
                <w:sz w:val="22"/>
                <w:szCs w:val="22"/>
              </w:rPr>
              <w:t>Bioethics Fellowship Program</w:t>
            </w:r>
          </w:p>
        </w:tc>
        <w:tc>
          <w:tcPr>
            <w:tcW w:w="0" w:type="auto"/>
            <w:vAlign w:val="center"/>
          </w:tcPr>
          <w:p w:rsidR="001314D7" w:rsidRPr="00C10045" w:rsidP="001314D7" w14:paraId="54D85A6C" w14:textId="4320F796">
            <w:pPr>
              <w:jc w:val="center"/>
              <w:rPr>
                <w:rFonts w:asciiTheme="minorHAnsi" w:hAnsiTheme="minorHAnsi" w:cstheme="minorHAnsi"/>
                <w:sz w:val="22"/>
                <w:szCs w:val="22"/>
              </w:rPr>
            </w:pPr>
            <w:r w:rsidRPr="00C10045">
              <w:rPr>
                <w:rFonts w:asciiTheme="minorHAnsi" w:hAnsiTheme="minorHAnsi" w:cstheme="minorHAnsi"/>
                <w:sz w:val="22"/>
                <w:szCs w:val="22"/>
              </w:rPr>
              <w:t>Pre Doctoral</w:t>
            </w:r>
            <w:r>
              <w:rPr>
                <w:rFonts w:asciiTheme="minorHAnsi" w:hAnsiTheme="minorHAnsi" w:cstheme="minorHAnsi"/>
                <w:sz w:val="22"/>
                <w:szCs w:val="22"/>
              </w:rPr>
              <w:t xml:space="preserve">, Post-Doctoral </w:t>
            </w:r>
          </w:p>
        </w:tc>
        <w:tc>
          <w:tcPr>
            <w:tcW w:w="0" w:type="auto"/>
            <w:noWrap/>
            <w:vAlign w:val="center"/>
          </w:tcPr>
          <w:p w:rsidR="001314D7" w:rsidRPr="00245BB8" w:rsidP="001314D7" w14:paraId="0B11C03F" w14:textId="09C9B841">
            <w:pPr>
              <w:jc w:val="center"/>
              <w:rPr>
                <w:rFonts w:asciiTheme="minorHAnsi" w:hAnsiTheme="minorHAnsi" w:cstheme="minorHAnsi"/>
                <w:sz w:val="22"/>
                <w:szCs w:val="22"/>
                <w:highlight w:val="yellow"/>
              </w:rPr>
            </w:pPr>
            <w:r w:rsidRPr="00245BB8">
              <w:rPr>
                <w:rFonts w:asciiTheme="minorHAnsi" w:hAnsiTheme="minorHAnsi" w:cstheme="minorHAnsi"/>
                <w:sz w:val="22"/>
                <w:szCs w:val="22"/>
                <w:highlight w:val="yellow"/>
              </w:rPr>
              <w:t>200</w:t>
            </w:r>
          </w:p>
        </w:tc>
        <w:tc>
          <w:tcPr>
            <w:tcW w:w="0" w:type="auto"/>
            <w:noWrap/>
            <w:vAlign w:val="center"/>
          </w:tcPr>
          <w:p w:rsidR="001314D7" w:rsidRPr="00CA50DA" w:rsidP="001314D7" w14:paraId="4308F0A7" w14:textId="06D7E2EE">
            <w:pPr>
              <w:jc w:val="center"/>
              <w:rPr>
                <w:rFonts w:asciiTheme="minorHAnsi" w:hAnsiTheme="minorHAnsi" w:cstheme="minorHAnsi"/>
                <w:sz w:val="22"/>
                <w:szCs w:val="22"/>
              </w:rPr>
            </w:pPr>
            <w:r w:rsidRPr="00CA50DA">
              <w:rPr>
                <w:rFonts w:asciiTheme="minorHAnsi" w:hAnsiTheme="minorHAnsi" w:cstheme="minorHAnsi"/>
                <w:sz w:val="22"/>
                <w:szCs w:val="22"/>
              </w:rPr>
              <w:t>1</w:t>
            </w:r>
          </w:p>
        </w:tc>
        <w:tc>
          <w:tcPr>
            <w:tcW w:w="0" w:type="auto"/>
            <w:noWrap/>
            <w:vAlign w:val="center"/>
          </w:tcPr>
          <w:p w:rsidR="001314D7" w:rsidRPr="00CA50DA" w:rsidP="001314D7" w14:paraId="4905003F" w14:textId="03334D54">
            <w:pPr>
              <w:jc w:val="center"/>
              <w:rPr>
                <w:rFonts w:asciiTheme="minorHAnsi" w:hAnsiTheme="minorHAnsi" w:cstheme="minorHAnsi"/>
                <w:sz w:val="22"/>
                <w:szCs w:val="22"/>
              </w:rPr>
            </w:pPr>
            <w:r w:rsidRPr="00CA50DA">
              <w:rPr>
                <w:rFonts w:asciiTheme="minorHAnsi" w:hAnsiTheme="minorHAnsi" w:cstheme="minorHAnsi"/>
                <w:sz w:val="22"/>
                <w:szCs w:val="22"/>
              </w:rPr>
              <w:t>20/60</w:t>
            </w:r>
          </w:p>
        </w:tc>
        <w:tc>
          <w:tcPr>
            <w:tcW w:w="0" w:type="auto"/>
            <w:noWrap/>
            <w:vAlign w:val="center"/>
          </w:tcPr>
          <w:p w:rsidR="001314D7" w:rsidRPr="00CA50DA" w:rsidP="001314D7" w14:paraId="5FE758F6" w14:textId="03C8BC6E">
            <w:pPr>
              <w:jc w:val="center"/>
              <w:rPr>
                <w:rFonts w:asciiTheme="minorHAnsi" w:hAnsiTheme="minorHAnsi" w:cstheme="minorHAnsi"/>
                <w:sz w:val="22"/>
                <w:szCs w:val="22"/>
              </w:rPr>
            </w:pPr>
            <w:r w:rsidRPr="00245BB8">
              <w:rPr>
                <w:rFonts w:asciiTheme="minorHAnsi" w:hAnsiTheme="minorHAnsi" w:cstheme="minorHAnsi"/>
                <w:sz w:val="22"/>
                <w:szCs w:val="22"/>
                <w:highlight w:val="yellow"/>
              </w:rPr>
              <w:t>67</w:t>
            </w:r>
          </w:p>
        </w:tc>
      </w:tr>
      <w:tr w14:paraId="7BCBE44F" w14:textId="77777777" w:rsidTr="00400F5B">
        <w:tblPrEx>
          <w:tblW w:w="0" w:type="auto"/>
          <w:tblLook w:val="0000"/>
        </w:tblPrEx>
        <w:trPr>
          <w:trHeight w:val="315"/>
        </w:trPr>
        <w:tc>
          <w:tcPr>
            <w:tcW w:w="0" w:type="auto"/>
            <w:vAlign w:val="center"/>
          </w:tcPr>
          <w:p w:rsidR="00B326F2" w:rsidRPr="00A01B9D" w:rsidP="001314D7" w14:paraId="72BF9E40" w14:textId="6085905F">
            <w:pPr>
              <w:jc w:val="center"/>
              <w:rPr>
                <w:rFonts w:asciiTheme="minorHAnsi" w:hAnsiTheme="minorHAnsi" w:cstheme="minorHAnsi"/>
                <w:sz w:val="22"/>
                <w:szCs w:val="22"/>
              </w:rPr>
            </w:pPr>
            <w:r w:rsidRPr="00A01B9D">
              <w:rPr>
                <w:rFonts w:asciiTheme="minorHAnsi" w:hAnsiTheme="minorHAnsi" w:cstheme="minorHAnsi"/>
                <w:sz w:val="22"/>
                <w:szCs w:val="22"/>
              </w:rPr>
              <w:t xml:space="preserve">OCRTME Onboarding Application </w:t>
            </w:r>
          </w:p>
        </w:tc>
        <w:tc>
          <w:tcPr>
            <w:tcW w:w="0" w:type="auto"/>
            <w:vAlign w:val="center"/>
          </w:tcPr>
          <w:p w:rsidR="00B326F2" w:rsidRPr="00A01B9D" w:rsidP="001314D7" w14:paraId="3C26EE18" w14:textId="10A0FCA9">
            <w:pPr>
              <w:jc w:val="center"/>
              <w:rPr>
                <w:rFonts w:asciiTheme="minorHAnsi" w:hAnsiTheme="minorHAnsi" w:cstheme="minorHAnsi"/>
                <w:sz w:val="22"/>
                <w:szCs w:val="22"/>
              </w:rPr>
            </w:pPr>
            <w:r w:rsidRPr="00A01B9D">
              <w:rPr>
                <w:rFonts w:asciiTheme="minorHAnsi" w:hAnsiTheme="minorHAnsi" w:cstheme="minorHAnsi"/>
                <w:sz w:val="22"/>
                <w:szCs w:val="22"/>
              </w:rPr>
              <w:t>Pre Doctoral Students</w:t>
            </w:r>
          </w:p>
        </w:tc>
        <w:tc>
          <w:tcPr>
            <w:tcW w:w="0" w:type="auto"/>
            <w:noWrap/>
            <w:vAlign w:val="center"/>
          </w:tcPr>
          <w:p w:rsidR="00B326F2" w:rsidRPr="00A01B9D" w:rsidP="001314D7" w14:paraId="3C88D77A" w14:textId="2D86EEEE">
            <w:pPr>
              <w:jc w:val="center"/>
              <w:rPr>
                <w:rFonts w:asciiTheme="minorHAnsi" w:hAnsiTheme="minorHAnsi" w:cstheme="minorHAnsi"/>
                <w:sz w:val="22"/>
                <w:szCs w:val="22"/>
              </w:rPr>
            </w:pPr>
            <w:r w:rsidRPr="00A01B9D">
              <w:rPr>
                <w:rFonts w:asciiTheme="minorHAnsi" w:hAnsiTheme="minorHAnsi" w:cstheme="minorHAnsi"/>
                <w:sz w:val="22"/>
                <w:szCs w:val="22"/>
              </w:rPr>
              <w:t>300</w:t>
            </w:r>
          </w:p>
        </w:tc>
        <w:tc>
          <w:tcPr>
            <w:tcW w:w="0" w:type="auto"/>
            <w:noWrap/>
            <w:vAlign w:val="center"/>
          </w:tcPr>
          <w:p w:rsidR="00B326F2" w:rsidRPr="00A01B9D" w:rsidP="001314D7" w14:paraId="68BF251B" w14:textId="2C88E552">
            <w:pPr>
              <w:jc w:val="center"/>
              <w:rPr>
                <w:rFonts w:asciiTheme="minorHAnsi" w:hAnsiTheme="minorHAnsi" w:cstheme="minorHAnsi"/>
                <w:sz w:val="22"/>
                <w:szCs w:val="22"/>
              </w:rPr>
            </w:pPr>
            <w:r w:rsidRPr="00A01B9D">
              <w:rPr>
                <w:rFonts w:asciiTheme="minorHAnsi" w:hAnsiTheme="minorHAnsi" w:cstheme="minorHAnsi"/>
                <w:sz w:val="22"/>
                <w:szCs w:val="22"/>
              </w:rPr>
              <w:t>1</w:t>
            </w:r>
          </w:p>
        </w:tc>
        <w:tc>
          <w:tcPr>
            <w:tcW w:w="0" w:type="auto"/>
            <w:noWrap/>
            <w:vAlign w:val="center"/>
          </w:tcPr>
          <w:p w:rsidR="00B326F2" w:rsidRPr="00A01B9D" w:rsidP="001314D7" w14:paraId="07FF6915" w14:textId="2D790C7D">
            <w:pPr>
              <w:jc w:val="center"/>
              <w:rPr>
                <w:rFonts w:asciiTheme="minorHAnsi" w:hAnsiTheme="minorHAnsi" w:cstheme="minorHAnsi"/>
                <w:sz w:val="22"/>
                <w:szCs w:val="22"/>
              </w:rPr>
            </w:pPr>
            <w:r w:rsidRPr="00A01B9D">
              <w:rPr>
                <w:rFonts w:asciiTheme="minorHAnsi" w:hAnsiTheme="minorHAnsi" w:cstheme="minorHAnsi"/>
                <w:sz w:val="22"/>
                <w:szCs w:val="22"/>
              </w:rPr>
              <w:t>20/60</w:t>
            </w:r>
          </w:p>
        </w:tc>
        <w:tc>
          <w:tcPr>
            <w:tcW w:w="0" w:type="auto"/>
            <w:noWrap/>
            <w:vAlign w:val="center"/>
          </w:tcPr>
          <w:p w:rsidR="00B326F2" w:rsidRPr="00A01B9D" w:rsidP="001314D7" w14:paraId="6C6F1029" w14:textId="37440B9B">
            <w:pPr>
              <w:jc w:val="center"/>
              <w:rPr>
                <w:rFonts w:asciiTheme="minorHAnsi" w:hAnsiTheme="minorHAnsi" w:cstheme="minorHAnsi"/>
                <w:sz w:val="22"/>
                <w:szCs w:val="22"/>
              </w:rPr>
            </w:pPr>
            <w:r w:rsidRPr="00A01B9D">
              <w:rPr>
                <w:rFonts w:asciiTheme="minorHAnsi" w:hAnsiTheme="minorHAnsi" w:cstheme="minorHAnsi"/>
                <w:sz w:val="22"/>
                <w:szCs w:val="22"/>
              </w:rPr>
              <w:t>100</w:t>
            </w:r>
          </w:p>
        </w:tc>
      </w:tr>
      <w:tr w14:paraId="36BB34BB" w14:textId="77777777" w:rsidTr="009C1F7D">
        <w:tblPrEx>
          <w:tblW w:w="0" w:type="auto"/>
          <w:tblLook w:val="0000"/>
        </w:tblPrEx>
        <w:trPr>
          <w:trHeight w:val="315"/>
        </w:trPr>
        <w:tc>
          <w:tcPr>
            <w:tcW w:w="0" w:type="auto"/>
            <w:vAlign w:val="center"/>
          </w:tcPr>
          <w:p w:rsidR="001314D7" w:rsidRPr="00C10045" w:rsidP="001314D7" w14:paraId="3F039D65" w14:textId="77777777">
            <w:pPr>
              <w:jc w:val="center"/>
              <w:rPr>
                <w:rFonts w:asciiTheme="minorHAnsi" w:hAnsiTheme="minorHAnsi" w:cstheme="minorHAnsi"/>
                <w:sz w:val="22"/>
                <w:szCs w:val="22"/>
              </w:rPr>
            </w:pPr>
            <w:r w:rsidRPr="00C10045">
              <w:rPr>
                <w:rFonts w:asciiTheme="minorHAnsi" w:hAnsiTheme="minorHAnsi" w:cstheme="minorHAnsi"/>
                <w:sz w:val="22"/>
                <w:szCs w:val="22"/>
              </w:rPr>
              <w:t>Total</w:t>
            </w:r>
          </w:p>
        </w:tc>
        <w:tc>
          <w:tcPr>
            <w:tcW w:w="0" w:type="auto"/>
          </w:tcPr>
          <w:p w:rsidR="001314D7" w:rsidRPr="00C10045" w:rsidP="001314D7" w14:paraId="08B9F3A1" w14:textId="77777777">
            <w:pPr>
              <w:jc w:val="center"/>
              <w:rPr>
                <w:rFonts w:asciiTheme="minorHAnsi" w:hAnsiTheme="minorHAnsi" w:cstheme="minorHAnsi"/>
                <w:sz w:val="22"/>
                <w:szCs w:val="22"/>
              </w:rPr>
            </w:pPr>
          </w:p>
        </w:tc>
        <w:tc>
          <w:tcPr>
            <w:tcW w:w="0" w:type="auto"/>
            <w:noWrap/>
            <w:vAlign w:val="center"/>
          </w:tcPr>
          <w:p w:rsidR="001314D7" w:rsidRPr="00C10045" w:rsidP="001314D7" w14:paraId="60C40E73" w14:textId="28013C99">
            <w:pPr>
              <w:jc w:val="center"/>
              <w:rPr>
                <w:rFonts w:asciiTheme="minorHAnsi" w:hAnsiTheme="minorHAnsi" w:cstheme="minorHAnsi"/>
                <w:sz w:val="22"/>
                <w:szCs w:val="22"/>
              </w:rPr>
            </w:pPr>
          </w:p>
        </w:tc>
        <w:tc>
          <w:tcPr>
            <w:tcW w:w="0" w:type="auto"/>
            <w:noWrap/>
            <w:vAlign w:val="center"/>
          </w:tcPr>
          <w:p w:rsidR="001314D7" w:rsidRPr="00245BB8" w:rsidP="001314D7" w14:paraId="5C6B3D00" w14:textId="2043B2A2">
            <w:pPr>
              <w:jc w:val="center"/>
              <w:rPr>
                <w:rFonts w:asciiTheme="minorHAnsi" w:hAnsiTheme="minorHAnsi" w:cstheme="minorHAnsi"/>
                <w:sz w:val="22"/>
                <w:szCs w:val="22"/>
                <w:highlight w:val="yellow"/>
              </w:rPr>
            </w:pPr>
            <w:r w:rsidRPr="00245BB8">
              <w:rPr>
                <w:rFonts w:asciiTheme="minorHAnsi" w:hAnsiTheme="minorHAnsi" w:cstheme="minorHAnsi"/>
                <w:sz w:val="22"/>
                <w:szCs w:val="22"/>
                <w:highlight w:val="yellow"/>
              </w:rPr>
              <w:t>1,200</w:t>
            </w:r>
          </w:p>
        </w:tc>
        <w:tc>
          <w:tcPr>
            <w:tcW w:w="0" w:type="auto"/>
            <w:noWrap/>
            <w:vAlign w:val="center"/>
          </w:tcPr>
          <w:p w:rsidR="001314D7" w:rsidRPr="00C10045" w:rsidP="001314D7" w14:paraId="19100012" w14:textId="6D69D83E">
            <w:pPr>
              <w:jc w:val="center"/>
              <w:rPr>
                <w:rFonts w:asciiTheme="minorHAnsi" w:hAnsiTheme="minorHAnsi" w:cstheme="minorHAnsi"/>
                <w:sz w:val="22"/>
                <w:szCs w:val="22"/>
              </w:rPr>
            </w:pPr>
          </w:p>
        </w:tc>
        <w:tc>
          <w:tcPr>
            <w:tcW w:w="0" w:type="auto"/>
            <w:noWrap/>
            <w:vAlign w:val="center"/>
          </w:tcPr>
          <w:p w:rsidR="001314D7" w:rsidRPr="00C10045" w:rsidP="001314D7" w14:paraId="15DF6891" w14:textId="2C17A10D">
            <w:pPr>
              <w:jc w:val="center"/>
              <w:rPr>
                <w:rFonts w:asciiTheme="minorHAnsi" w:hAnsiTheme="minorHAnsi" w:cstheme="minorHAnsi"/>
                <w:sz w:val="22"/>
                <w:szCs w:val="22"/>
                <w:highlight w:val="yellow"/>
              </w:rPr>
            </w:pPr>
            <w:r w:rsidRPr="00245BB8">
              <w:rPr>
                <w:rFonts w:asciiTheme="minorHAnsi" w:hAnsiTheme="minorHAnsi" w:cstheme="minorHAnsi"/>
                <w:sz w:val="22"/>
                <w:szCs w:val="22"/>
                <w:highlight w:val="yellow"/>
              </w:rPr>
              <w:t>4</w:t>
            </w:r>
            <w:r w:rsidRPr="00245BB8" w:rsidR="00CA50DA">
              <w:rPr>
                <w:rFonts w:asciiTheme="minorHAnsi" w:hAnsiTheme="minorHAnsi" w:cstheme="minorHAnsi"/>
                <w:sz w:val="22"/>
                <w:szCs w:val="22"/>
                <w:highlight w:val="yellow"/>
              </w:rPr>
              <w:t>00</w:t>
            </w:r>
          </w:p>
        </w:tc>
      </w:tr>
    </w:tbl>
    <w:bookmarkEnd w:id="40"/>
    <w:p w:rsidR="006B7335" w:rsidP="006B7335" w14:paraId="568B1028" w14:textId="1DCCF1D6">
      <w:pPr>
        <w:rPr>
          <w:rFonts w:asciiTheme="minorHAnsi" w:hAnsiTheme="minorHAnsi" w:cstheme="minorHAnsi"/>
          <w:b/>
          <w:sz w:val="22"/>
          <w:szCs w:val="22"/>
        </w:rPr>
      </w:pPr>
      <w:r w:rsidRPr="00C10045">
        <w:rPr>
          <w:rFonts w:asciiTheme="minorHAnsi" w:hAnsiTheme="minorHAnsi" w:cstheme="minorHAnsi"/>
          <w:b/>
          <w:sz w:val="22"/>
          <w:szCs w:val="22"/>
        </w:rPr>
        <w:t>A.12</w:t>
      </w:r>
      <w:r>
        <w:rPr>
          <w:rFonts w:asciiTheme="minorHAnsi" w:hAnsiTheme="minorHAnsi" w:cstheme="minorHAnsi"/>
          <w:b/>
          <w:sz w:val="22"/>
          <w:szCs w:val="22"/>
        </w:rPr>
        <w:t>.2</w:t>
      </w:r>
      <w:r w:rsidRPr="00C10045">
        <w:rPr>
          <w:rFonts w:asciiTheme="minorHAnsi" w:hAnsiTheme="minorHAnsi" w:cstheme="minorHAnsi"/>
          <w:b/>
          <w:sz w:val="22"/>
          <w:szCs w:val="22"/>
        </w:rPr>
        <w:tab/>
      </w:r>
      <w:r>
        <w:rPr>
          <w:rFonts w:asciiTheme="minorHAnsi" w:hAnsiTheme="minorHAnsi" w:cstheme="minorHAnsi"/>
          <w:b/>
          <w:sz w:val="22"/>
          <w:szCs w:val="22"/>
        </w:rPr>
        <w:t>Annual Cost to Respondent</w:t>
      </w:r>
    </w:p>
    <w:p w:rsidR="006B7335" w:rsidP="009E6F91" w14:paraId="554FC504" w14:textId="77777777">
      <w:pPr>
        <w:pStyle w:val="a"/>
        <w:ind w:left="0"/>
        <w:rPr>
          <w:rFonts w:asciiTheme="minorHAnsi" w:hAnsiTheme="minorHAnsi" w:cstheme="minorHAnsi"/>
          <w:sz w:val="22"/>
          <w:szCs w:val="22"/>
        </w:rPr>
      </w:pPr>
    </w:p>
    <w:p w:rsidR="001314D7" w:rsidP="009E6F91" w14:paraId="46B19B9B" w14:textId="17EE826B">
      <w:pPr>
        <w:pStyle w:val="a"/>
        <w:ind w:left="0"/>
        <w:rPr>
          <w:rFonts w:asciiTheme="minorHAnsi" w:hAnsiTheme="minorHAnsi" w:cstheme="minorHAnsi"/>
          <w:sz w:val="22"/>
          <w:szCs w:val="22"/>
        </w:rPr>
      </w:pPr>
      <w:r w:rsidRPr="00C10045">
        <w:rPr>
          <w:rFonts w:asciiTheme="minorHAnsi" w:hAnsiTheme="minorHAnsi" w:cstheme="minorHAnsi"/>
          <w:sz w:val="22"/>
          <w:szCs w:val="22"/>
        </w:rPr>
        <w:t>The annualized cost to respondents in table A.12-2 was calculated using the</w:t>
      </w:r>
      <w:r w:rsidR="006B1FC6">
        <w:rPr>
          <w:rFonts w:asciiTheme="minorHAnsi" w:hAnsiTheme="minorHAnsi" w:cstheme="minorHAnsi"/>
          <w:sz w:val="22"/>
          <w:szCs w:val="22"/>
        </w:rPr>
        <w:t xml:space="preserve"> median hourly wage for </w:t>
      </w:r>
      <w:r w:rsidR="006B1FC6">
        <w:rPr>
          <w:rFonts w:asciiTheme="minorHAnsi" w:hAnsiTheme="minorHAnsi" w:cstheme="minorHAnsi"/>
          <w:sz w:val="22"/>
          <w:szCs w:val="22"/>
        </w:rPr>
        <w:t xml:space="preserve">physicians </w:t>
      </w:r>
      <w:r w:rsidRPr="00C10045">
        <w:rPr>
          <w:rFonts w:asciiTheme="minorHAnsi" w:hAnsiTheme="minorHAnsi" w:cstheme="minorHAnsi"/>
          <w:sz w:val="22"/>
          <w:szCs w:val="22"/>
        </w:rPr>
        <w:t xml:space="preserve"> obtained</w:t>
      </w:r>
      <w:r w:rsidRPr="00C10045">
        <w:rPr>
          <w:rFonts w:asciiTheme="minorHAnsi" w:hAnsiTheme="minorHAnsi" w:cstheme="minorHAnsi"/>
          <w:sz w:val="22"/>
          <w:szCs w:val="22"/>
        </w:rPr>
        <w:t xml:space="preserve"> </w:t>
      </w:r>
      <w:r w:rsidR="006B1FC6">
        <w:rPr>
          <w:rFonts w:asciiTheme="minorHAnsi" w:hAnsiTheme="minorHAnsi" w:cstheme="minorHAnsi"/>
          <w:sz w:val="22"/>
          <w:szCs w:val="22"/>
        </w:rPr>
        <w:t xml:space="preserve">from </w:t>
      </w:r>
      <w:r>
        <w:rPr>
          <w:rFonts w:asciiTheme="minorHAnsi" w:hAnsiTheme="minorHAnsi" w:cstheme="minorHAnsi"/>
          <w:sz w:val="22"/>
          <w:szCs w:val="22"/>
        </w:rPr>
        <w:t xml:space="preserve">the </w:t>
      </w:r>
      <w:r>
        <w:rPr>
          <w:rFonts w:asciiTheme="minorHAnsi" w:hAnsiTheme="minorHAnsi" w:cstheme="minorHAnsi"/>
          <w:sz w:val="22"/>
          <w:szCs w:val="22"/>
        </w:rPr>
        <w:t>May,</w:t>
      </w:r>
      <w:r>
        <w:rPr>
          <w:rFonts w:asciiTheme="minorHAnsi" w:hAnsiTheme="minorHAnsi" w:cstheme="minorHAnsi"/>
          <w:sz w:val="22"/>
          <w:szCs w:val="22"/>
        </w:rPr>
        <w:t xml:space="preserve"> 20</w:t>
      </w:r>
      <w:r w:rsidR="006B1FC6">
        <w:rPr>
          <w:rFonts w:asciiTheme="minorHAnsi" w:hAnsiTheme="minorHAnsi" w:cstheme="minorHAnsi"/>
          <w:sz w:val="22"/>
          <w:szCs w:val="22"/>
        </w:rPr>
        <w:t>2</w:t>
      </w:r>
      <w:r w:rsidR="005771FC">
        <w:rPr>
          <w:rFonts w:asciiTheme="minorHAnsi" w:hAnsiTheme="minorHAnsi" w:cstheme="minorHAnsi"/>
          <w:sz w:val="22"/>
          <w:szCs w:val="22"/>
        </w:rPr>
        <w:t>5</w:t>
      </w:r>
      <w:r w:rsidRPr="00C10045">
        <w:rPr>
          <w:rFonts w:asciiTheme="minorHAnsi" w:hAnsiTheme="minorHAnsi" w:cstheme="minorHAnsi"/>
          <w:sz w:val="22"/>
          <w:szCs w:val="22"/>
        </w:rPr>
        <w:t xml:space="preserve"> Bureau of Labor Statistics Occupational Employment Statistics (</w:t>
      </w:r>
      <w:hyperlink r:id="rId6" w:history="1">
        <w:r w:rsidRPr="00767EBA" w:rsidR="006B7335">
          <w:rPr>
            <w:rStyle w:val="Hyperlink"/>
            <w:rFonts w:asciiTheme="minorHAnsi" w:hAnsiTheme="minorHAnsi" w:cstheme="minorHAnsi"/>
            <w:sz w:val="22"/>
            <w:szCs w:val="22"/>
          </w:rPr>
          <w:t>https://www.bls.gov/oes/current/oes_stru.htm</w:t>
        </w:r>
      </w:hyperlink>
      <w:r w:rsidRPr="00C10045">
        <w:rPr>
          <w:rFonts w:asciiTheme="minorHAnsi" w:hAnsiTheme="minorHAnsi" w:cstheme="minorHAnsi"/>
          <w:sz w:val="22"/>
          <w:szCs w:val="22"/>
        </w:rPr>
        <w:t>)</w:t>
      </w:r>
      <w:r w:rsidR="006B7335">
        <w:rPr>
          <w:rFonts w:asciiTheme="minorHAnsi" w:hAnsiTheme="minorHAnsi" w:cstheme="minorHAnsi"/>
          <w:sz w:val="22"/>
          <w:szCs w:val="22"/>
        </w:rPr>
        <w:t xml:space="preserve"> </w:t>
      </w:r>
      <w:r w:rsidRPr="00C10045">
        <w:rPr>
          <w:rFonts w:asciiTheme="minorHAnsi" w:hAnsiTheme="minorHAnsi" w:cstheme="minorHAnsi"/>
          <w:sz w:val="22"/>
          <w:szCs w:val="22"/>
        </w:rPr>
        <w:t xml:space="preserve"> </w:t>
      </w:r>
      <w:r w:rsidR="006B1FC6">
        <w:rPr>
          <w:rFonts w:asciiTheme="minorHAnsi" w:hAnsiTheme="minorHAnsi" w:cstheme="minorHAnsi"/>
          <w:sz w:val="22"/>
          <w:szCs w:val="22"/>
        </w:rPr>
        <w:t xml:space="preserve">for </w:t>
      </w:r>
      <w:r w:rsidRPr="00C10045">
        <w:rPr>
          <w:rFonts w:asciiTheme="minorHAnsi" w:hAnsiTheme="minorHAnsi" w:cstheme="minorHAnsi"/>
          <w:sz w:val="22"/>
          <w:szCs w:val="22"/>
        </w:rPr>
        <w:t>bot</w:t>
      </w:r>
      <w:r>
        <w:rPr>
          <w:rFonts w:asciiTheme="minorHAnsi" w:hAnsiTheme="minorHAnsi" w:cstheme="minorHAnsi"/>
          <w:sz w:val="22"/>
          <w:szCs w:val="22"/>
        </w:rPr>
        <w:t>h Graduate Medical Education,</w:t>
      </w:r>
      <w:r w:rsidRPr="00C10045">
        <w:rPr>
          <w:rFonts w:asciiTheme="minorHAnsi" w:hAnsiTheme="minorHAnsi" w:cstheme="minorHAnsi"/>
          <w:sz w:val="22"/>
          <w:szCs w:val="22"/>
        </w:rPr>
        <w:t xml:space="preserve"> </w:t>
      </w:r>
      <w:r>
        <w:rPr>
          <w:rFonts w:asciiTheme="minorHAnsi" w:hAnsiTheme="minorHAnsi" w:cstheme="minorHAnsi"/>
          <w:sz w:val="22"/>
          <w:szCs w:val="22"/>
        </w:rPr>
        <w:t>Resident Elective Respondents, and Bioethics Fellowship Program</w:t>
      </w:r>
      <w:r w:rsidR="00FA2F4E">
        <w:rPr>
          <w:rFonts w:asciiTheme="minorHAnsi" w:hAnsiTheme="minorHAnsi" w:cstheme="minorHAnsi"/>
          <w:sz w:val="22"/>
          <w:szCs w:val="22"/>
        </w:rPr>
        <w:t>.</w:t>
      </w:r>
    </w:p>
    <w:p w:rsidR="001314D7" w:rsidP="009E6F91" w14:paraId="167B7E07" w14:textId="77777777">
      <w:pPr>
        <w:pStyle w:val="a"/>
        <w:ind w:left="0"/>
        <w:rPr>
          <w:rFonts w:asciiTheme="minorHAnsi" w:hAnsiTheme="minorHAnsi" w:cstheme="minorHAnsi"/>
          <w:sz w:val="22"/>
          <w:szCs w:val="22"/>
        </w:rPr>
      </w:pPr>
    </w:p>
    <w:p w:rsidR="001314D7" w:rsidP="009E6F91" w14:paraId="6AE477D9" w14:textId="2B15EB06">
      <w:pPr>
        <w:pStyle w:val="a"/>
        <w:ind w:left="0"/>
        <w:rPr>
          <w:rFonts w:asciiTheme="minorHAnsi" w:hAnsiTheme="minorHAnsi" w:cstheme="minorHAnsi"/>
          <w:sz w:val="22"/>
          <w:szCs w:val="22"/>
        </w:rPr>
      </w:pPr>
      <w:r>
        <w:rPr>
          <w:rFonts w:asciiTheme="minorHAnsi" w:hAnsiTheme="minorHAnsi" w:cstheme="minorHAnsi"/>
          <w:sz w:val="22"/>
          <w:szCs w:val="22"/>
        </w:rPr>
        <w:t xml:space="preserve">The </w:t>
      </w:r>
      <w:r w:rsidR="00615C39">
        <w:rPr>
          <w:rFonts w:asciiTheme="minorHAnsi" w:hAnsiTheme="minorHAnsi" w:cstheme="minorHAnsi"/>
          <w:sz w:val="22"/>
          <w:szCs w:val="22"/>
        </w:rPr>
        <w:t>20</w:t>
      </w:r>
      <w:r w:rsidR="00A45AAB">
        <w:rPr>
          <w:rFonts w:asciiTheme="minorHAnsi" w:hAnsiTheme="minorHAnsi" w:cstheme="minorHAnsi"/>
          <w:sz w:val="22"/>
          <w:szCs w:val="22"/>
        </w:rPr>
        <w:t>2</w:t>
      </w:r>
      <w:r w:rsidR="00CA50DA">
        <w:rPr>
          <w:rFonts w:asciiTheme="minorHAnsi" w:hAnsiTheme="minorHAnsi" w:cstheme="minorHAnsi"/>
          <w:sz w:val="22"/>
          <w:szCs w:val="22"/>
        </w:rPr>
        <w:t>6</w:t>
      </w:r>
      <w:r w:rsidRPr="00C10045" w:rsidR="009E6F91">
        <w:rPr>
          <w:rFonts w:asciiTheme="minorHAnsi" w:hAnsiTheme="minorHAnsi" w:cstheme="minorHAnsi"/>
          <w:sz w:val="22"/>
          <w:szCs w:val="22"/>
        </w:rPr>
        <w:t xml:space="preserve"> NIH </w:t>
      </w:r>
      <w:r>
        <w:rPr>
          <w:rFonts w:asciiTheme="minorHAnsi" w:hAnsiTheme="minorHAnsi" w:cstheme="minorHAnsi"/>
          <w:sz w:val="22"/>
          <w:szCs w:val="22"/>
        </w:rPr>
        <w:t xml:space="preserve">Pre-Doctoral Stipend was used for the Medical Research Program, Clinical Electives Program applicants, and Bioethics Fellowship Program </w:t>
      </w:r>
      <w:hyperlink r:id="rId7" w:anchor="predoctoral-irtacrtavisiting-fellow" w:history="1">
        <w:r w:rsidRPr="00386F93" w:rsidR="006B1FC6">
          <w:rPr>
            <w:rStyle w:val="Hyperlink"/>
          </w:rPr>
          <w:t>https://www.training.nih.gov/stipends/#predoctoral-irtacrtavisiting-fellow</w:t>
        </w:r>
      </w:hyperlink>
      <w:r w:rsidR="006B1FC6">
        <w:t xml:space="preserve"> </w:t>
      </w:r>
    </w:p>
    <w:p w:rsidR="001314D7" w:rsidP="009E6F91" w14:paraId="5D24EAB4" w14:textId="77777777">
      <w:pPr>
        <w:pStyle w:val="a"/>
        <w:ind w:left="0"/>
        <w:rPr>
          <w:rFonts w:asciiTheme="minorHAnsi" w:hAnsiTheme="minorHAnsi" w:cstheme="minorHAnsi"/>
          <w:sz w:val="22"/>
          <w:szCs w:val="22"/>
        </w:rPr>
      </w:pPr>
    </w:p>
    <w:p w:rsidR="00553C35" w:rsidRPr="00C10045" w:rsidP="00615C39" w14:paraId="1922F205" w14:textId="4D2217B8">
      <w:pPr>
        <w:pStyle w:val="a"/>
        <w:ind w:left="0"/>
        <w:rPr>
          <w:rFonts w:asciiTheme="minorHAnsi" w:hAnsiTheme="minorHAnsi" w:cstheme="minorHAnsi"/>
          <w:sz w:val="22"/>
          <w:szCs w:val="22"/>
        </w:rPr>
      </w:pPr>
      <w:r>
        <w:rPr>
          <w:rFonts w:asciiTheme="minorHAnsi" w:hAnsiTheme="minorHAnsi" w:cstheme="minorHAnsi"/>
          <w:sz w:val="22"/>
          <w:szCs w:val="22"/>
        </w:rPr>
        <w:t xml:space="preserve">The </w:t>
      </w:r>
      <w:r w:rsidR="00615C39">
        <w:rPr>
          <w:rFonts w:asciiTheme="minorHAnsi" w:hAnsiTheme="minorHAnsi" w:cstheme="minorHAnsi"/>
          <w:sz w:val="22"/>
          <w:szCs w:val="22"/>
        </w:rPr>
        <w:t>20</w:t>
      </w:r>
      <w:r w:rsidR="00A45AAB">
        <w:rPr>
          <w:rFonts w:asciiTheme="minorHAnsi" w:hAnsiTheme="minorHAnsi" w:cstheme="minorHAnsi"/>
          <w:sz w:val="22"/>
          <w:szCs w:val="22"/>
        </w:rPr>
        <w:t>2</w:t>
      </w:r>
      <w:r w:rsidR="006B1FC6">
        <w:rPr>
          <w:rFonts w:asciiTheme="minorHAnsi" w:hAnsiTheme="minorHAnsi" w:cstheme="minorHAnsi"/>
          <w:sz w:val="22"/>
          <w:szCs w:val="22"/>
        </w:rPr>
        <w:t>6</w:t>
      </w:r>
      <w:r w:rsidR="00615C39">
        <w:rPr>
          <w:rFonts w:asciiTheme="minorHAnsi" w:hAnsiTheme="minorHAnsi" w:cstheme="minorHAnsi"/>
          <w:sz w:val="22"/>
          <w:szCs w:val="22"/>
        </w:rPr>
        <w:t xml:space="preserve"> NIH Post-D</w:t>
      </w:r>
      <w:r>
        <w:rPr>
          <w:rFonts w:asciiTheme="minorHAnsi" w:hAnsiTheme="minorHAnsi" w:cstheme="minorHAnsi"/>
          <w:sz w:val="22"/>
          <w:szCs w:val="22"/>
        </w:rPr>
        <w:t>octoral</w:t>
      </w:r>
      <w:r w:rsidRPr="00C10045" w:rsidR="009E6F91">
        <w:rPr>
          <w:rFonts w:asciiTheme="minorHAnsi" w:hAnsiTheme="minorHAnsi" w:cstheme="minorHAnsi"/>
          <w:sz w:val="22"/>
          <w:szCs w:val="22"/>
        </w:rPr>
        <w:t xml:space="preserve"> stipend data was </w:t>
      </w:r>
      <w:r w:rsidR="00615C39">
        <w:rPr>
          <w:rFonts w:asciiTheme="minorHAnsi" w:hAnsiTheme="minorHAnsi" w:cstheme="minorHAnsi"/>
          <w:sz w:val="22"/>
          <w:szCs w:val="22"/>
        </w:rPr>
        <w:t xml:space="preserve">also </w:t>
      </w:r>
      <w:r w:rsidRPr="00C10045" w:rsidR="009E6F91">
        <w:rPr>
          <w:rFonts w:asciiTheme="minorHAnsi" w:hAnsiTheme="minorHAnsi" w:cstheme="minorHAnsi"/>
          <w:sz w:val="22"/>
          <w:szCs w:val="22"/>
        </w:rPr>
        <w:t xml:space="preserve">used for the </w:t>
      </w:r>
      <w:r>
        <w:rPr>
          <w:rFonts w:asciiTheme="minorHAnsi" w:hAnsiTheme="minorHAnsi" w:cstheme="minorHAnsi"/>
          <w:sz w:val="22"/>
          <w:szCs w:val="22"/>
        </w:rPr>
        <w:t xml:space="preserve">Bioethics Fellowship Program </w:t>
      </w:r>
      <w:hyperlink r:id="rId7" w:anchor="postdoctoral-irtacrtavisiting-fellow" w:history="1">
        <w:r w:rsidR="006B1FC6">
          <w:rPr>
            <w:rStyle w:val="Hyperlink"/>
          </w:rPr>
          <w:t>https://www.training.nih.gov/stipends/#postdoctoral-irtacrtavisiting-fellow</w:t>
        </w:r>
      </w:hyperlink>
    </w:p>
    <w:p w:rsidR="006B7335" w:rsidP="006B7335" w14:paraId="43B3F434" w14:textId="77777777">
      <w:pPr>
        <w:ind w:left="1440" w:firstLine="720"/>
        <w:rPr>
          <w:rFonts w:asciiTheme="minorHAnsi" w:hAnsiTheme="minorHAnsi" w:cstheme="minorHAnsi"/>
          <w:sz w:val="22"/>
          <w:szCs w:val="22"/>
        </w:rPr>
      </w:pPr>
    </w:p>
    <w:p w:rsidR="00B56FFE" w:rsidP="006B7335" w14:paraId="32A41194" w14:textId="77777777">
      <w:pPr>
        <w:ind w:left="1440" w:firstLine="720"/>
        <w:rPr>
          <w:rFonts w:asciiTheme="minorHAnsi" w:hAnsiTheme="minorHAnsi" w:cstheme="minorHAnsi"/>
          <w:sz w:val="22"/>
          <w:szCs w:val="22"/>
        </w:rPr>
      </w:pPr>
    </w:p>
    <w:p w:rsidR="006B7335" w:rsidRPr="006B7335" w:rsidP="006B7335" w14:paraId="33638562" w14:textId="4FB8609D">
      <w:pPr>
        <w:ind w:left="1440" w:firstLine="720"/>
        <w:rPr>
          <w:rFonts w:asciiTheme="minorHAnsi" w:hAnsiTheme="minorHAnsi" w:cstheme="minorHAnsi"/>
          <w:sz w:val="22"/>
          <w:szCs w:val="22"/>
        </w:rPr>
      </w:pPr>
      <w:r w:rsidRPr="006B7335">
        <w:rPr>
          <w:rFonts w:asciiTheme="minorHAnsi" w:hAnsiTheme="minorHAnsi" w:cstheme="minorHAnsi"/>
          <w:sz w:val="22"/>
          <w:szCs w:val="22"/>
        </w:rPr>
        <w:t>Table 12-2 Annualized Cost to Respondents</w:t>
      </w:r>
    </w:p>
    <w:tbl>
      <w:tblPr>
        <w:tblW w:w="8360" w:type="dxa"/>
        <w:jc w:val="center"/>
        <w:tblLayout w:type="fixed"/>
        <w:tblLook w:val="0000"/>
      </w:tblPr>
      <w:tblGrid>
        <w:gridCol w:w="10"/>
        <w:gridCol w:w="2815"/>
        <w:gridCol w:w="1626"/>
        <w:gridCol w:w="1479"/>
        <w:gridCol w:w="2430"/>
      </w:tblGrid>
      <w:tr w14:paraId="50F2CE8E" w14:textId="6AD91C30" w:rsidTr="006B7335">
        <w:tblPrEx>
          <w:tblW w:w="8360" w:type="dxa"/>
          <w:jc w:val="center"/>
          <w:tblLayout w:type="fixed"/>
          <w:tblLook w:val="0000"/>
        </w:tblPrEx>
        <w:trPr>
          <w:gridBefore w:val="1"/>
          <w:wBefore w:w="10" w:type="dxa"/>
          <w:trHeight w:val="315"/>
          <w:jc w:val="center"/>
        </w:trPr>
        <w:tc>
          <w:tcPr>
            <w:tcW w:w="2815" w:type="dxa"/>
            <w:tcBorders>
              <w:top w:val="single" w:sz="8" w:space="0" w:color="auto"/>
              <w:left w:val="single" w:sz="8" w:space="0" w:color="auto"/>
              <w:bottom w:val="single" w:sz="4" w:space="0" w:color="auto"/>
              <w:right w:val="single" w:sz="8" w:space="0" w:color="auto"/>
            </w:tcBorders>
            <w:vAlign w:val="center"/>
          </w:tcPr>
          <w:p w:rsidR="00BC6723" w:rsidRPr="006B7335" w:rsidP="006D2F09" w14:paraId="096B26C7" w14:textId="77777777">
            <w:pPr>
              <w:spacing w:after="240"/>
              <w:jc w:val="center"/>
              <w:rPr>
                <w:rFonts w:eastAsia="MS Mincho" w:asciiTheme="minorHAnsi" w:hAnsiTheme="minorHAnsi" w:cstheme="minorHAnsi"/>
                <w:bCs/>
                <w:sz w:val="22"/>
                <w:szCs w:val="22"/>
                <w:lang w:eastAsia="ja-JP"/>
              </w:rPr>
            </w:pPr>
            <w:r w:rsidRPr="006B7335">
              <w:rPr>
                <w:rFonts w:eastAsia="MS Mincho" w:asciiTheme="minorHAnsi" w:hAnsiTheme="minorHAnsi" w:cstheme="minorHAnsi"/>
                <w:bCs/>
                <w:sz w:val="22"/>
                <w:szCs w:val="22"/>
                <w:lang w:eastAsia="ja-JP"/>
              </w:rPr>
              <w:t>Type of Respondents</w:t>
            </w:r>
          </w:p>
        </w:tc>
        <w:tc>
          <w:tcPr>
            <w:tcW w:w="1626" w:type="dxa"/>
            <w:tcBorders>
              <w:top w:val="single" w:sz="8" w:space="0" w:color="auto"/>
              <w:left w:val="single" w:sz="8" w:space="0" w:color="auto"/>
              <w:bottom w:val="single" w:sz="8" w:space="0" w:color="000000"/>
              <w:right w:val="single" w:sz="8" w:space="0" w:color="auto"/>
            </w:tcBorders>
            <w:vAlign w:val="center"/>
          </w:tcPr>
          <w:p w:rsidR="00BC6723" w:rsidRPr="006B7335" w:rsidP="006D2F09" w14:paraId="6EBB5A5C" w14:textId="3CA25E98">
            <w:pPr>
              <w:spacing w:after="240"/>
              <w:jc w:val="center"/>
              <w:rPr>
                <w:rFonts w:eastAsia="MS Mincho" w:asciiTheme="minorHAnsi" w:hAnsiTheme="minorHAnsi" w:cstheme="minorHAnsi"/>
                <w:bCs/>
                <w:sz w:val="22"/>
                <w:szCs w:val="22"/>
                <w:lang w:eastAsia="ja-JP"/>
              </w:rPr>
            </w:pPr>
            <w:r w:rsidRPr="006B7335">
              <w:rPr>
                <w:rFonts w:asciiTheme="minorHAnsi" w:hAnsiTheme="minorHAnsi" w:cstheme="minorHAnsi"/>
                <w:sz w:val="22"/>
                <w:szCs w:val="22"/>
              </w:rPr>
              <w:t>Total Annual Burden Hours</w:t>
            </w:r>
          </w:p>
        </w:tc>
        <w:tc>
          <w:tcPr>
            <w:tcW w:w="1479" w:type="dxa"/>
            <w:tcBorders>
              <w:top w:val="single" w:sz="8" w:space="0" w:color="auto"/>
              <w:left w:val="single" w:sz="8" w:space="0" w:color="auto"/>
              <w:bottom w:val="single" w:sz="8" w:space="0" w:color="000000"/>
              <w:right w:val="single" w:sz="8" w:space="0" w:color="auto"/>
            </w:tcBorders>
            <w:vAlign w:val="center"/>
          </w:tcPr>
          <w:p w:rsidR="00BC6723" w:rsidRPr="006B7335" w:rsidP="006D2F09" w14:paraId="42E81808" w14:textId="1D0E7043">
            <w:pPr>
              <w:spacing w:after="240"/>
              <w:jc w:val="center"/>
              <w:rPr>
                <w:rFonts w:eastAsia="MS Mincho" w:asciiTheme="minorHAnsi" w:hAnsiTheme="minorHAnsi" w:cstheme="minorHAnsi"/>
                <w:bCs/>
                <w:sz w:val="22"/>
                <w:szCs w:val="22"/>
                <w:lang w:eastAsia="ja-JP"/>
              </w:rPr>
            </w:pPr>
            <w:r w:rsidRPr="006B7335">
              <w:rPr>
                <w:rFonts w:asciiTheme="minorHAnsi" w:hAnsiTheme="minorHAnsi" w:cstheme="minorHAnsi"/>
                <w:sz w:val="22"/>
                <w:szCs w:val="22"/>
              </w:rPr>
              <w:t>Hourly Respondent Wage Rate</w:t>
            </w:r>
          </w:p>
        </w:tc>
        <w:tc>
          <w:tcPr>
            <w:tcW w:w="2430" w:type="dxa"/>
            <w:tcBorders>
              <w:top w:val="single" w:sz="8" w:space="0" w:color="auto"/>
              <w:left w:val="single" w:sz="8" w:space="0" w:color="auto"/>
              <w:bottom w:val="single" w:sz="8" w:space="0" w:color="000000"/>
              <w:right w:val="single" w:sz="8" w:space="0" w:color="auto"/>
            </w:tcBorders>
            <w:vAlign w:val="center"/>
          </w:tcPr>
          <w:p w:rsidR="00BC6723" w:rsidRPr="006B7335" w:rsidP="00F22468" w14:paraId="261B56C0" w14:textId="79522C8A">
            <w:pPr>
              <w:spacing w:after="240"/>
              <w:jc w:val="center"/>
              <w:rPr>
                <w:rFonts w:eastAsia="MS Mincho" w:asciiTheme="minorHAnsi" w:hAnsiTheme="minorHAnsi" w:cstheme="minorHAnsi"/>
                <w:bCs/>
                <w:sz w:val="22"/>
                <w:szCs w:val="22"/>
                <w:lang w:eastAsia="ja-JP"/>
              </w:rPr>
            </w:pPr>
            <w:r w:rsidRPr="006B7335">
              <w:rPr>
                <w:rFonts w:eastAsia="MS Mincho" w:asciiTheme="minorHAnsi" w:hAnsiTheme="minorHAnsi" w:cstheme="minorHAnsi"/>
                <w:bCs/>
                <w:sz w:val="22"/>
                <w:szCs w:val="22"/>
                <w:lang w:eastAsia="ja-JP"/>
              </w:rPr>
              <w:t>Respondent Cost</w:t>
            </w:r>
          </w:p>
        </w:tc>
      </w:tr>
      <w:tr w14:paraId="7CA49C85" w14:textId="01DBBA3A" w:rsidTr="006B7335">
        <w:tblPrEx>
          <w:tblW w:w="8360" w:type="dxa"/>
          <w:jc w:val="center"/>
          <w:tblLayout w:type="fixed"/>
          <w:tblLook w:val="0000"/>
        </w:tblPrEx>
        <w:trPr>
          <w:trHeight w:val="315"/>
          <w:jc w:val="center"/>
        </w:trPr>
        <w:tc>
          <w:tcPr>
            <w:tcW w:w="2825" w:type="dxa"/>
            <w:gridSpan w:val="2"/>
            <w:tcBorders>
              <w:top w:val="single" w:sz="4" w:space="0" w:color="auto"/>
              <w:left w:val="single" w:sz="4" w:space="0" w:color="auto"/>
              <w:bottom w:val="single" w:sz="4" w:space="0" w:color="auto"/>
              <w:right w:val="single" w:sz="4" w:space="0" w:color="auto"/>
            </w:tcBorders>
            <w:vAlign w:val="center"/>
          </w:tcPr>
          <w:p w:rsidR="00667186" w:rsidRPr="00C10045" w:rsidP="00615C39" w14:paraId="3D5FC8A9" w14:textId="05EC902A">
            <w:pPr>
              <w:jc w:val="center"/>
              <w:rPr>
                <w:rFonts w:eastAsia="MS Mincho" w:asciiTheme="minorHAnsi" w:hAnsiTheme="minorHAnsi" w:cstheme="minorHAnsi"/>
                <w:sz w:val="22"/>
                <w:szCs w:val="22"/>
                <w:lang w:eastAsia="ja-JP"/>
              </w:rPr>
            </w:pPr>
            <w:r>
              <w:rPr>
                <w:rFonts w:asciiTheme="minorHAnsi" w:hAnsiTheme="minorHAnsi" w:cstheme="minorHAnsi"/>
                <w:sz w:val="22"/>
                <w:szCs w:val="22"/>
              </w:rPr>
              <w:t>Pre-D</w:t>
            </w:r>
            <w:r w:rsidRPr="00C10045">
              <w:rPr>
                <w:rFonts w:asciiTheme="minorHAnsi" w:hAnsiTheme="minorHAnsi" w:cstheme="minorHAnsi"/>
                <w:sz w:val="22"/>
                <w:szCs w:val="22"/>
              </w:rPr>
              <w:t>octoral Students</w:t>
            </w:r>
          </w:p>
        </w:tc>
        <w:tc>
          <w:tcPr>
            <w:tcW w:w="1626" w:type="dxa"/>
            <w:tcBorders>
              <w:top w:val="nil"/>
              <w:left w:val="single" w:sz="4" w:space="0" w:color="auto"/>
              <w:bottom w:val="single" w:sz="8" w:space="0" w:color="000000"/>
              <w:right w:val="single" w:sz="8" w:space="0" w:color="auto"/>
            </w:tcBorders>
            <w:vAlign w:val="bottom"/>
          </w:tcPr>
          <w:p w:rsidR="00667186" w:rsidRPr="00615C39" w:rsidP="00667186" w14:paraId="1EA1C93F" w14:textId="10BA76A7">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3</w:t>
            </w:r>
            <w:r w:rsidR="006B1FC6">
              <w:rPr>
                <w:rFonts w:eastAsia="MS Mincho" w:asciiTheme="minorHAnsi" w:hAnsiTheme="minorHAnsi" w:cstheme="minorHAnsi"/>
                <w:sz w:val="22"/>
                <w:szCs w:val="22"/>
                <w:lang w:eastAsia="ja-JP"/>
              </w:rPr>
              <w:t>00</w:t>
            </w:r>
          </w:p>
        </w:tc>
        <w:tc>
          <w:tcPr>
            <w:tcW w:w="1479" w:type="dxa"/>
            <w:tcBorders>
              <w:top w:val="nil"/>
              <w:left w:val="single" w:sz="8" w:space="0" w:color="auto"/>
              <w:bottom w:val="single" w:sz="8" w:space="0" w:color="000000"/>
              <w:right w:val="single" w:sz="8" w:space="0" w:color="auto"/>
            </w:tcBorders>
            <w:vAlign w:val="center"/>
          </w:tcPr>
          <w:p w:rsidR="00667186" w:rsidRPr="00C10045" w:rsidP="00667186" w14:paraId="5EAF2554" w14:textId="49DDCCD5">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w:t>
            </w:r>
            <w:r w:rsidR="00FA2F4E">
              <w:rPr>
                <w:rFonts w:eastAsia="MS Mincho" w:asciiTheme="minorHAnsi" w:hAnsiTheme="minorHAnsi" w:cstheme="minorHAnsi"/>
                <w:sz w:val="22"/>
                <w:szCs w:val="22"/>
                <w:lang w:eastAsia="ja-JP"/>
              </w:rPr>
              <w:t>2</w:t>
            </w:r>
            <w:r w:rsidR="00EF5D6A">
              <w:rPr>
                <w:rFonts w:eastAsia="MS Mincho" w:asciiTheme="minorHAnsi" w:hAnsiTheme="minorHAnsi" w:cstheme="minorHAnsi"/>
                <w:sz w:val="22"/>
                <w:szCs w:val="22"/>
                <w:lang w:eastAsia="ja-JP"/>
              </w:rPr>
              <w:t>6</w:t>
            </w:r>
            <w:r w:rsidR="00FA2F4E">
              <w:rPr>
                <w:rFonts w:eastAsia="MS Mincho" w:asciiTheme="minorHAnsi" w:hAnsiTheme="minorHAnsi" w:cstheme="minorHAnsi"/>
                <w:sz w:val="22"/>
                <w:szCs w:val="22"/>
                <w:lang w:eastAsia="ja-JP"/>
              </w:rPr>
              <w:t>.</w:t>
            </w:r>
            <w:r w:rsidR="00EF5D6A">
              <w:rPr>
                <w:rFonts w:eastAsia="MS Mincho" w:asciiTheme="minorHAnsi" w:hAnsiTheme="minorHAnsi" w:cstheme="minorHAnsi"/>
                <w:sz w:val="22"/>
                <w:szCs w:val="22"/>
                <w:lang w:eastAsia="ja-JP"/>
              </w:rPr>
              <w:t>25</w:t>
            </w:r>
          </w:p>
        </w:tc>
        <w:tc>
          <w:tcPr>
            <w:tcW w:w="2430" w:type="dxa"/>
            <w:tcBorders>
              <w:top w:val="nil"/>
              <w:left w:val="single" w:sz="8" w:space="0" w:color="auto"/>
              <w:bottom w:val="single" w:sz="8" w:space="0" w:color="000000"/>
              <w:right w:val="single" w:sz="8" w:space="0" w:color="auto"/>
            </w:tcBorders>
          </w:tcPr>
          <w:p w:rsidR="00667186" w:rsidRPr="00C10045" w:rsidP="00667186" w14:paraId="6583F891" w14:textId="0F9CFC84">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w:t>
            </w:r>
            <w:r w:rsidR="00EF5D6A">
              <w:rPr>
                <w:rFonts w:eastAsia="MS Mincho" w:asciiTheme="minorHAnsi" w:hAnsiTheme="minorHAnsi" w:cstheme="minorHAnsi"/>
                <w:sz w:val="22"/>
                <w:szCs w:val="22"/>
                <w:lang w:eastAsia="ja-JP"/>
              </w:rPr>
              <w:t>7,875.00</w:t>
            </w:r>
          </w:p>
        </w:tc>
      </w:tr>
      <w:tr w14:paraId="33D95855" w14:textId="12E3C70B" w:rsidTr="006B7335">
        <w:tblPrEx>
          <w:tblW w:w="8360" w:type="dxa"/>
          <w:jc w:val="center"/>
          <w:tblLayout w:type="fixed"/>
          <w:tblLook w:val="0000"/>
        </w:tblPrEx>
        <w:trPr>
          <w:trHeight w:val="330"/>
          <w:jc w:val="center"/>
        </w:trPr>
        <w:tc>
          <w:tcPr>
            <w:tcW w:w="2825" w:type="dxa"/>
            <w:gridSpan w:val="2"/>
            <w:tcBorders>
              <w:top w:val="single" w:sz="4" w:space="0" w:color="auto"/>
              <w:left w:val="single" w:sz="4" w:space="0" w:color="auto"/>
              <w:bottom w:val="single" w:sz="4" w:space="0" w:color="auto"/>
              <w:right w:val="single" w:sz="4" w:space="0" w:color="auto"/>
            </w:tcBorders>
            <w:vAlign w:val="center"/>
          </w:tcPr>
          <w:p w:rsidR="00667186" w:rsidRPr="00C10045" w:rsidP="008B5C47" w14:paraId="52158264" w14:textId="48C642F4">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 xml:space="preserve">Post-Doctoral </w:t>
            </w:r>
          </w:p>
        </w:tc>
        <w:tc>
          <w:tcPr>
            <w:tcW w:w="1626" w:type="dxa"/>
            <w:tcBorders>
              <w:top w:val="nil"/>
              <w:left w:val="single" w:sz="4" w:space="0" w:color="auto"/>
              <w:bottom w:val="single" w:sz="8" w:space="0" w:color="000000"/>
              <w:right w:val="single" w:sz="8" w:space="0" w:color="auto"/>
            </w:tcBorders>
            <w:vAlign w:val="center"/>
          </w:tcPr>
          <w:p w:rsidR="00667186" w:rsidRPr="00615C39" w:rsidP="00667186" w14:paraId="1E382A18" w14:textId="61F68DB6">
            <w:pPr>
              <w:jc w:val="center"/>
              <w:rPr>
                <w:rFonts w:eastAsia="MS Mincho" w:asciiTheme="minorHAnsi" w:hAnsiTheme="minorHAnsi" w:cstheme="minorHAnsi"/>
                <w:sz w:val="22"/>
                <w:szCs w:val="22"/>
                <w:lang w:eastAsia="ja-JP"/>
              </w:rPr>
            </w:pPr>
            <w:r w:rsidRPr="00615C39">
              <w:rPr>
                <w:rFonts w:eastAsia="MS Mincho" w:asciiTheme="minorHAnsi" w:hAnsiTheme="minorHAnsi" w:cstheme="minorHAnsi"/>
                <w:sz w:val="22"/>
                <w:szCs w:val="22"/>
                <w:lang w:eastAsia="ja-JP"/>
              </w:rPr>
              <w:t>33</w:t>
            </w:r>
          </w:p>
        </w:tc>
        <w:tc>
          <w:tcPr>
            <w:tcW w:w="1479" w:type="dxa"/>
            <w:tcBorders>
              <w:top w:val="nil"/>
              <w:left w:val="single" w:sz="8" w:space="0" w:color="auto"/>
              <w:bottom w:val="single" w:sz="8" w:space="0" w:color="000000"/>
              <w:right w:val="single" w:sz="8" w:space="0" w:color="auto"/>
            </w:tcBorders>
            <w:vAlign w:val="center"/>
          </w:tcPr>
          <w:p w:rsidR="00667186" w:rsidRPr="00C10045" w:rsidP="00667186" w14:paraId="067C8AAD" w14:textId="66614E9B">
            <w:pPr>
              <w:jc w:val="center"/>
              <w:rPr>
                <w:rFonts w:eastAsia="MS Mincho" w:asciiTheme="minorHAnsi" w:hAnsiTheme="minorHAnsi" w:cstheme="minorHAnsi"/>
                <w:sz w:val="22"/>
                <w:szCs w:val="22"/>
                <w:lang w:eastAsia="ja-JP"/>
              </w:rPr>
            </w:pPr>
            <w:r w:rsidRPr="00C10045">
              <w:rPr>
                <w:rFonts w:eastAsia="MS Mincho" w:asciiTheme="minorHAnsi" w:hAnsiTheme="minorHAnsi" w:cstheme="minorHAnsi"/>
                <w:sz w:val="22"/>
                <w:szCs w:val="22"/>
                <w:lang w:eastAsia="ja-JP"/>
              </w:rPr>
              <w:t>$</w:t>
            </w:r>
            <w:r w:rsidR="00EF5D6A">
              <w:rPr>
                <w:rFonts w:eastAsia="MS Mincho" w:asciiTheme="minorHAnsi" w:hAnsiTheme="minorHAnsi" w:cstheme="minorHAnsi"/>
                <w:sz w:val="22"/>
                <w:szCs w:val="22"/>
                <w:lang w:eastAsia="ja-JP"/>
              </w:rPr>
              <w:t>42.19</w:t>
            </w:r>
          </w:p>
        </w:tc>
        <w:tc>
          <w:tcPr>
            <w:tcW w:w="2430" w:type="dxa"/>
            <w:tcBorders>
              <w:top w:val="nil"/>
              <w:left w:val="single" w:sz="8" w:space="0" w:color="auto"/>
              <w:bottom w:val="single" w:sz="8" w:space="0" w:color="000000"/>
              <w:right w:val="single" w:sz="8" w:space="0" w:color="auto"/>
            </w:tcBorders>
            <w:vAlign w:val="center"/>
          </w:tcPr>
          <w:p w:rsidR="00667186" w:rsidRPr="00C10045" w:rsidP="00667186" w14:paraId="4757BED9" w14:textId="133CB17F">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$1,</w:t>
            </w:r>
            <w:r w:rsidR="00EF5D6A">
              <w:rPr>
                <w:rFonts w:eastAsia="MS Mincho" w:asciiTheme="minorHAnsi" w:hAnsiTheme="minorHAnsi" w:cstheme="minorHAnsi"/>
                <w:sz w:val="22"/>
                <w:szCs w:val="22"/>
                <w:lang w:eastAsia="ja-JP"/>
              </w:rPr>
              <w:t>392.19</w:t>
            </w:r>
          </w:p>
        </w:tc>
      </w:tr>
      <w:tr w14:paraId="7A16FF51" w14:textId="0C415A1C" w:rsidTr="006B7335">
        <w:tblPrEx>
          <w:tblW w:w="8360" w:type="dxa"/>
          <w:jc w:val="center"/>
          <w:tblLayout w:type="fixed"/>
          <w:tblLook w:val="0000"/>
        </w:tblPrEx>
        <w:trPr>
          <w:trHeight w:val="315"/>
          <w:jc w:val="center"/>
        </w:trPr>
        <w:tc>
          <w:tcPr>
            <w:tcW w:w="2825" w:type="dxa"/>
            <w:gridSpan w:val="2"/>
            <w:tcBorders>
              <w:top w:val="single" w:sz="4" w:space="0" w:color="auto"/>
              <w:left w:val="single" w:sz="4" w:space="0" w:color="auto"/>
              <w:bottom w:val="single" w:sz="4" w:space="0" w:color="auto"/>
              <w:right w:val="single" w:sz="4" w:space="0" w:color="auto"/>
            </w:tcBorders>
            <w:vAlign w:val="center"/>
          </w:tcPr>
          <w:p w:rsidR="00667186" w:rsidRPr="00C10045" w:rsidP="00667186" w14:paraId="341E922A" w14:textId="28BDA9D1">
            <w:pPr>
              <w:jc w:val="center"/>
              <w:rPr>
                <w:rFonts w:eastAsia="MS Mincho" w:asciiTheme="minorHAnsi" w:hAnsiTheme="minorHAnsi" w:cstheme="minorHAnsi"/>
                <w:sz w:val="22"/>
                <w:szCs w:val="22"/>
                <w:lang w:eastAsia="ja-JP"/>
              </w:rPr>
            </w:pPr>
            <w:r w:rsidRPr="00C10045">
              <w:rPr>
                <w:rFonts w:asciiTheme="minorHAnsi" w:hAnsiTheme="minorHAnsi" w:cstheme="minorHAnsi"/>
                <w:sz w:val="22"/>
                <w:szCs w:val="22"/>
              </w:rPr>
              <w:t>Physicians</w:t>
            </w:r>
          </w:p>
        </w:tc>
        <w:tc>
          <w:tcPr>
            <w:tcW w:w="1626" w:type="dxa"/>
            <w:tcBorders>
              <w:top w:val="nil"/>
              <w:left w:val="single" w:sz="4" w:space="0" w:color="auto"/>
              <w:bottom w:val="single" w:sz="8" w:space="0" w:color="000000"/>
              <w:right w:val="single" w:sz="8" w:space="0" w:color="auto"/>
            </w:tcBorders>
            <w:vAlign w:val="center"/>
          </w:tcPr>
          <w:p w:rsidR="00667186" w:rsidRPr="00C10045" w:rsidP="00667186" w14:paraId="13DA3492" w14:textId="112B9DB8">
            <w:pPr>
              <w:jc w:val="center"/>
              <w:rPr>
                <w:rFonts w:eastAsia="MS Mincho" w:asciiTheme="minorHAnsi" w:hAnsiTheme="minorHAnsi" w:cstheme="minorHAnsi"/>
                <w:sz w:val="22"/>
                <w:szCs w:val="22"/>
                <w:highlight w:val="yellow"/>
                <w:lang w:eastAsia="ja-JP"/>
              </w:rPr>
            </w:pPr>
            <w:r>
              <w:rPr>
                <w:rFonts w:asciiTheme="minorHAnsi" w:hAnsiTheme="minorHAnsi" w:cstheme="minorHAnsi"/>
                <w:color w:val="000000"/>
                <w:sz w:val="22"/>
                <w:szCs w:val="22"/>
              </w:rPr>
              <w:t>66</w:t>
            </w:r>
          </w:p>
        </w:tc>
        <w:tc>
          <w:tcPr>
            <w:tcW w:w="1479" w:type="dxa"/>
            <w:tcBorders>
              <w:top w:val="nil"/>
              <w:left w:val="single" w:sz="8" w:space="0" w:color="auto"/>
              <w:bottom w:val="single" w:sz="8" w:space="0" w:color="000000"/>
              <w:right w:val="single" w:sz="8" w:space="0" w:color="auto"/>
            </w:tcBorders>
            <w:vAlign w:val="center"/>
          </w:tcPr>
          <w:p w:rsidR="00667186" w:rsidRPr="00C10045" w:rsidP="00667186" w14:paraId="1C998DE5" w14:textId="1EB69E9D">
            <w:pPr>
              <w:jc w:val="center"/>
              <w:rPr>
                <w:rFonts w:eastAsia="MS Mincho" w:asciiTheme="minorHAnsi" w:hAnsiTheme="minorHAnsi" w:cstheme="minorHAnsi"/>
                <w:sz w:val="22"/>
                <w:szCs w:val="22"/>
                <w:lang w:eastAsia="ja-JP"/>
              </w:rPr>
            </w:pPr>
            <w:r w:rsidRPr="00C10045">
              <w:rPr>
                <w:rFonts w:eastAsia="MS Mincho" w:asciiTheme="minorHAnsi" w:hAnsiTheme="minorHAnsi" w:cstheme="minorHAnsi"/>
                <w:sz w:val="22"/>
                <w:szCs w:val="22"/>
                <w:lang w:eastAsia="ja-JP"/>
              </w:rPr>
              <w:t>$</w:t>
            </w:r>
            <w:r w:rsidR="006B1FC6">
              <w:rPr>
                <w:rFonts w:eastAsia="MS Mincho" w:asciiTheme="minorHAnsi" w:hAnsiTheme="minorHAnsi" w:cstheme="minorHAnsi"/>
                <w:sz w:val="22"/>
                <w:szCs w:val="22"/>
                <w:lang w:eastAsia="ja-JP"/>
              </w:rPr>
              <w:t>13</w:t>
            </w:r>
            <w:r w:rsidR="005771FC">
              <w:rPr>
                <w:rFonts w:eastAsia="MS Mincho" w:asciiTheme="minorHAnsi" w:hAnsiTheme="minorHAnsi" w:cstheme="minorHAnsi"/>
                <w:sz w:val="22"/>
                <w:szCs w:val="22"/>
                <w:lang w:eastAsia="ja-JP"/>
              </w:rPr>
              <w:t>3</w:t>
            </w:r>
            <w:r w:rsidR="006B1FC6">
              <w:rPr>
                <w:rFonts w:eastAsia="MS Mincho" w:asciiTheme="minorHAnsi" w:hAnsiTheme="minorHAnsi" w:cstheme="minorHAnsi"/>
                <w:sz w:val="22"/>
                <w:szCs w:val="22"/>
                <w:lang w:eastAsia="ja-JP"/>
              </w:rPr>
              <w:t>.</w:t>
            </w:r>
            <w:r w:rsidR="005771FC">
              <w:rPr>
                <w:rFonts w:eastAsia="MS Mincho" w:asciiTheme="minorHAnsi" w:hAnsiTheme="minorHAnsi" w:cstheme="minorHAnsi"/>
                <w:sz w:val="22"/>
                <w:szCs w:val="22"/>
                <w:lang w:eastAsia="ja-JP"/>
              </w:rPr>
              <w:t>30</w:t>
            </w:r>
          </w:p>
        </w:tc>
        <w:tc>
          <w:tcPr>
            <w:tcW w:w="2430" w:type="dxa"/>
            <w:tcBorders>
              <w:top w:val="nil"/>
              <w:left w:val="single" w:sz="8" w:space="0" w:color="auto"/>
              <w:bottom w:val="single" w:sz="8" w:space="0" w:color="000000"/>
              <w:right w:val="single" w:sz="8" w:space="0" w:color="auto"/>
            </w:tcBorders>
            <w:vAlign w:val="center"/>
          </w:tcPr>
          <w:p w:rsidR="00667186" w:rsidRPr="00C10045" w:rsidP="00667186" w14:paraId="422A9E64" w14:textId="4074601E">
            <w:pPr>
              <w:jc w:val="center"/>
              <w:rPr>
                <w:rFonts w:eastAsia="MS Mincho" w:asciiTheme="minorHAnsi" w:hAnsiTheme="minorHAnsi" w:cstheme="minorHAnsi"/>
                <w:sz w:val="22"/>
                <w:szCs w:val="22"/>
                <w:lang w:eastAsia="ja-JP"/>
              </w:rPr>
            </w:pPr>
            <w:r>
              <w:rPr>
                <w:rFonts w:eastAsia="MS Mincho" w:asciiTheme="minorHAnsi" w:hAnsiTheme="minorHAnsi" w:cstheme="minorHAnsi"/>
                <w:sz w:val="22"/>
                <w:szCs w:val="22"/>
                <w:lang w:eastAsia="ja-JP"/>
              </w:rPr>
              <w:t>$</w:t>
            </w:r>
            <w:r w:rsidR="005771FC">
              <w:rPr>
                <w:rFonts w:eastAsia="MS Mincho" w:asciiTheme="minorHAnsi" w:hAnsiTheme="minorHAnsi" w:cstheme="minorHAnsi"/>
                <w:sz w:val="22"/>
                <w:szCs w:val="22"/>
                <w:lang w:eastAsia="ja-JP"/>
              </w:rPr>
              <w:t>8,797.80</w:t>
            </w:r>
          </w:p>
        </w:tc>
      </w:tr>
      <w:tr w14:paraId="68C6521A" w14:textId="18F72010" w:rsidTr="00FA2F4E">
        <w:tblPrEx>
          <w:tblW w:w="8360" w:type="dxa"/>
          <w:jc w:val="center"/>
          <w:tblLayout w:type="fixed"/>
          <w:tblLook w:val="0000"/>
        </w:tblPrEx>
        <w:trPr>
          <w:trHeight w:val="330"/>
          <w:jc w:val="center"/>
        </w:trPr>
        <w:tc>
          <w:tcPr>
            <w:tcW w:w="2825" w:type="dxa"/>
            <w:gridSpan w:val="2"/>
            <w:tcBorders>
              <w:top w:val="single" w:sz="4" w:space="0" w:color="auto"/>
              <w:left w:val="single" w:sz="8" w:space="0" w:color="auto"/>
              <w:bottom w:val="single" w:sz="8" w:space="0" w:color="auto"/>
              <w:right w:val="single" w:sz="8" w:space="0" w:color="auto"/>
            </w:tcBorders>
            <w:vAlign w:val="center"/>
          </w:tcPr>
          <w:p w:rsidR="00BC6723" w:rsidRPr="00C10045" w:rsidP="00DF4E0C" w14:paraId="21A38E76" w14:textId="4C15057A">
            <w:pPr>
              <w:jc w:val="center"/>
              <w:rPr>
                <w:rFonts w:eastAsia="MS Mincho" w:asciiTheme="minorHAnsi" w:hAnsiTheme="minorHAnsi" w:cstheme="minorHAnsi"/>
                <w:b/>
                <w:bCs/>
                <w:sz w:val="22"/>
                <w:szCs w:val="22"/>
                <w:lang w:eastAsia="ja-JP"/>
              </w:rPr>
            </w:pPr>
            <w:r>
              <w:rPr>
                <w:rFonts w:eastAsia="MS Mincho" w:asciiTheme="minorHAnsi" w:hAnsiTheme="minorHAnsi" w:cstheme="minorHAnsi"/>
                <w:b/>
                <w:bCs/>
                <w:sz w:val="22"/>
                <w:szCs w:val="22"/>
                <w:lang w:eastAsia="ja-JP"/>
              </w:rPr>
              <w:t>TOTAL</w:t>
            </w:r>
          </w:p>
        </w:tc>
        <w:tc>
          <w:tcPr>
            <w:tcW w:w="1626" w:type="dxa"/>
            <w:tcBorders>
              <w:top w:val="nil"/>
              <w:left w:val="nil"/>
              <w:bottom w:val="single" w:sz="8" w:space="0" w:color="auto"/>
              <w:right w:val="single" w:sz="8" w:space="0" w:color="auto"/>
            </w:tcBorders>
            <w:shd w:val="clear" w:color="auto" w:fill="808080" w:themeFill="background1" w:themeFillShade="80"/>
            <w:vAlign w:val="center"/>
          </w:tcPr>
          <w:p w:rsidR="00BC6723" w:rsidRPr="00FA2F4E" w:rsidP="00DF4E0C" w14:paraId="1A9D0575" w14:textId="37C0DB16">
            <w:pPr>
              <w:jc w:val="center"/>
              <w:rPr>
                <w:rFonts w:eastAsia="MS Mincho" w:asciiTheme="minorHAnsi" w:hAnsiTheme="minorHAnsi" w:cstheme="minorHAnsi"/>
                <w:bCs/>
                <w:sz w:val="22"/>
                <w:szCs w:val="22"/>
                <w:lang w:eastAsia="ja-JP"/>
              </w:rPr>
            </w:pPr>
          </w:p>
        </w:tc>
        <w:tc>
          <w:tcPr>
            <w:tcW w:w="1479" w:type="dxa"/>
            <w:tcBorders>
              <w:top w:val="nil"/>
              <w:left w:val="nil"/>
              <w:bottom w:val="single" w:sz="8" w:space="0" w:color="auto"/>
              <w:right w:val="single" w:sz="8" w:space="0" w:color="auto"/>
            </w:tcBorders>
            <w:shd w:val="clear" w:color="auto" w:fill="808080" w:themeFill="background1" w:themeFillShade="80"/>
            <w:vAlign w:val="center"/>
          </w:tcPr>
          <w:p w:rsidR="00BC6723" w:rsidRPr="006B7335" w:rsidP="00DF4E0C" w14:paraId="0EF5A8CE" w14:textId="4FE42372">
            <w:pPr>
              <w:jc w:val="center"/>
              <w:rPr>
                <w:rFonts w:eastAsia="MS Mincho" w:asciiTheme="minorHAnsi" w:hAnsiTheme="minorHAnsi" w:cstheme="minorHAnsi"/>
                <w:bCs/>
                <w:sz w:val="22"/>
                <w:szCs w:val="22"/>
                <w:lang w:eastAsia="ja-JP"/>
              </w:rPr>
            </w:pPr>
          </w:p>
        </w:tc>
        <w:tc>
          <w:tcPr>
            <w:tcW w:w="2430" w:type="dxa"/>
            <w:tcBorders>
              <w:top w:val="nil"/>
              <w:left w:val="nil"/>
              <w:bottom w:val="single" w:sz="8" w:space="0" w:color="auto"/>
              <w:right w:val="single" w:sz="8" w:space="0" w:color="auto"/>
            </w:tcBorders>
            <w:vAlign w:val="center"/>
          </w:tcPr>
          <w:p w:rsidR="00BC6723" w:rsidRPr="006B7335" w:rsidP="006C1E4D" w14:paraId="5B95CCEB" w14:textId="6DC051FA">
            <w:pPr>
              <w:jc w:val="center"/>
              <w:rPr>
                <w:rFonts w:eastAsia="MS Mincho" w:asciiTheme="minorHAnsi" w:hAnsiTheme="minorHAnsi" w:cstheme="minorHAnsi"/>
                <w:bCs/>
                <w:sz w:val="22"/>
                <w:szCs w:val="22"/>
                <w:lang w:eastAsia="ja-JP"/>
              </w:rPr>
            </w:pPr>
            <w:r>
              <w:rPr>
                <w:rFonts w:eastAsia="MS Mincho" w:asciiTheme="minorHAnsi" w:hAnsiTheme="minorHAnsi" w:cstheme="minorHAnsi"/>
                <w:bCs/>
                <w:sz w:val="22"/>
                <w:szCs w:val="22"/>
                <w:lang w:eastAsia="ja-JP"/>
              </w:rPr>
              <w:t>$</w:t>
            </w:r>
            <w:r w:rsidR="00EF5D6A">
              <w:rPr>
                <w:rFonts w:eastAsia="MS Mincho" w:asciiTheme="minorHAnsi" w:hAnsiTheme="minorHAnsi" w:cstheme="minorHAnsi"/>
                <w:bCs/>
                <w:sz w:val="22"/>
                <w:szCs w:val="22"/>
                <w:lang w:eastAsia="ja-JP"/>
              </w:rPr>
              <w:t>1</w:t>
            </w:r>
            <w:r w:rsidR="005771FC">
              <w:rPr>
                <w:rFonts w:eastAsia="MS Mincho" w:asciiTheme="minorHAnsi" w:hAnsiTheme="minorHAnsi" w:cstheme="minorHAnsi"/>
                <w:bCs/>
                <w:sz w:val="22"/>
                <w:szCs w:val="22"/>
                <w:lang w:eastAsia="ja-JP"/>
              </w:rPr>
              <w:t>8,064.99</w:t>
            </w:r>
          </w:p>
        </w:tc>
      </w:tr>
    </w:tbl>
    <w:p w:rsidR="00DF4E0C" w:rsidRPr="00C10045" w:rsidP="00F742DE" w14:paraId="1B489C2C" w14:textId="5210878B">
      <w:pPr>
        <w:pStyle w:val="a"/>
        <w:tabs>
          <w:tab w:val="left" w:pos="720"/>
        </w:tabs>
        <w:ind w:hanging="720"/>
        <w:rPr>
          <w:rFonts w:asciiTheme="minorHAnsi" w:hAnsiTheme="minorHAnsi" w:cstheme="minorHAnsi"/>
          <w:sz w:val="22"/>
          <w:szCs w:val="22"/>
        </w:rPr>
      </w:pPr>
      <w:r w:rsidRPr="00C10045">
        <w:rPr>
          <w:rFonts w:asciiTheme="minorHAnsi" w:hAnsiTheme="minorHAnsi" w:cstheme="minorHAnsi"/>
          <w:sz w:val="22"/>
          <w:szCs w:val="22"/>
        </w:rPr>
        <w:tab/>
      </w:r>
      <w:r w:rsidRPr="00C10045" w:rsidR="00C43EF3">
        <w:rPr>
          <w:rFonts w:asciiTheme="minorHAnsi" w:hAnsiTheme="minorHAnsi" w:cstheme="minorHAnsi"/>
          <w:sz w:val="22"/>
          <w:szCs w:val="22"/>
        </w:rPr>
        <w:t xml:space="preserve"> </w:t>
      </w:r>
    </w:p>
    <w:p w:rsidR="007C16BD" w:rsidRPr="00C10045" w:rsidP="00F742DE" w14:paraId="4B9BF211" w14:textId="77777777">
      <w:pPr>
        <w:rPr>
          <w:rFonts w:asciiTheme="minorHAnsi" w:hAnsiTheme="minorHAnsi" w:cstheme="minorHAnsi"/>
          <w:smallCaps/>
          <w:color w:val="FF0000"/>
          <w:sz w:val="22"/>
          <w:szCs w:val="22"/>
        </w:rPr>
      </w:pPr>
    </w:p>
    <w:p w:rsidR="0093431F" w:rsidRPr="00C10045" w:rsidP="00F742DE" w14:paraId="38A244DA"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41" w:name="_Toc443881756"/>
      <w:bookmarkStart w:id="42" w:name="_Toc451592243"/>
      <w:bookmarkStart w:id="43" w:name="_Toc5610284"/>
      <w:bookmarkStart w:id="44" w:name="_Toc99178790"/>
      <w:r w:rsidRPr="00C10045">
        <w:rPr>
          <w:rFonts w:asciiTheme="minorHAnsi" w:hAnsiTheme="minorHAnsi" w:cstheme="minorHAnsi"/>
          <w:szCs w:val="22"/>
        </w:rPr>
        <w:t>A.13</w:t>
      </w:r>
      <w:r w:rsidRPr="00C10045">
        <w:rPr>
          <w:rFonts w:asciiTheme="minorHAnsi" w:hAnsiTheme="minorHAnsi" w:cstheme="minorHAnsi"/>
          <w:szCs w:val="22"/>
        </w:rPr>
        <w:tab/>
        <w:t>Estimate of Other Total Annual Cost</w:t>
      </w:r>
      <w:r w:rsidRPr="00C10045" w:rsidR="00BC4E67">
        <w:rPr>
          <w:rFonts w:asciiTheme="minorHAnsi" w:hAnsiTheme="minorHAnsi" w:cstheme="minorHAnsi"/>
          <w:szCs w:val="22"/>
        </w:rPr>
        <w:t xml:space="preserve"> Burden to Respondents or Record </w:t>
      </w:r>
      <w:r w:rsidRPr="00C10045">
        <w:rPr>
          <w:rFonts w:asciiTheme="minorHAnsi" w:hAnsiTheme="minorHAnsi" w:cstheme="minorHAnsi"/>
          <w:szCs w:val="22"/>
        </w:rPr>
        <w:t>Keepers</w:t>
      </w:r>
      <w:bookmarkEnd w:id="41"/>
      <w:bookmarkEnd w:id="42"/>
      <w:bookmarkEnd w:id="43"/>
      <w:bookmarkEnd w:id="44"/>
    </w:p>
    <w:p w:rsidR="00DF4E0C" w:rsidRPr="00C10045" w:rsidP="00F742DE" w14:paraId="44382E65" w14:textId="77777777">
      <w:pPr>
        <w:rPr>
          <w:rFonts w:asciiTheme="minorHAnsi" w:hAnsiTheme="minorHAnsi" w:cstheme="minorHAnsi"/>
          <w:i/>
          <w:sz w:val="22"/>
          <w:szCs w:val="22"/>
        </w:rPr>
      </w:pPr>
    </w:p>
    <w:p w:rsidR="00DF4E0C" w:rsidRPr="00C10045" w:rsidP="003054A3" w14:paraId="3A58B24E" w14:textId="1A650414">
      <w:pPr>
        <w:ind w:left="720"/>
        <w:rPr>
          <w:rFonts w:asciiTheme="minorHAnsi" w:hAnsiTheme="minorHAnsi" w:cstheme="minorHAnsi"/>
          <w:sz w:val="22"/>
          <w:szCs w:val="22"/>
        </w:rPr>
      </w:pPr>
      <w:r w:rsidRPr="00C10045">
        <w:rPr>
          <w:rFonts w:asciiTheme="minorHAnsi" w:hAnsiTheme="minorHAnsi" w:cstheme="minorHAnsi"/>
          <w:sz w:val="22"/>
          <w:szCs w:val="22"/>
        </w:rPr>
        <w:t>The</w:t>
      </w:r>
      <w:r w:rsidRPr="00C10045" w:rsidR="00B858E4">
        <w:rPr>
          <w:rFonts w:asciiTheme="minorHAnsi" w:hAnsiTheme="minorHAnsi" w:cstheme="minorHAnsi"/>
          <w:sz w:val="22"/>
          <w:szCs w:val="22"/>
        </w:rPr>
        <w:t xml:space="preserve">re is no additional cost burden </w:t>
      </w:r>
      <w:r w:rsidRPr="00C10045" w:rsidR="00B858E4">
        <w:rPr>
          <w:rFonts w:asciiTheme="minorHAnsi" w:hAnsiTheme="minorHAnsi" w:cstheme="minorHAnsi"/>
          <w:sz w:val="22"/>
          <w:szCs w:val="22"/>
        </w:rPr>
        <w:t>to</w:t>
      </w:r>
      <w:r w:rsidRPr="00C10045" w:rsidR="00B858E4">
        <w:rPr>
          <w:rFonts w:asciiTheme="minorHAnsi" w:hAnsiTheme="minorHAnsi" w:cstheme="minorHAnsi"/>
          <w:sz w:val="22"/>
          <w:szCs w:val="22"/>
        </w:rPr>
        <w:t xml:space="preserve"> the respondents or record keepers.</w:t>
      </w:r>
    </w:p>
    <w:p w:rsidR="0033756C" w:rsidRPr="00C10045" w:rsidP="003054A3" w14:paraId="305A3428" w14:textId="77777777">
      <w:pPr>
        <w:ind w:left="720"/>
        <w:rPr>
          <w:rFonts w:asciiTheme="minorHAnsi" w:hAnsiTheme="minorHAnsi" w:cstheme="minorHAnsi"/>
          <w:sz w:val="22"/>
          <w:szCs w:val="22"/>
        </w:rPr>
      </w:pPr>
    </w:p>
    <w:p w:rsidR="0093431F" w:rsidRPr="00C10045" w:rsidP="00F742DE" w14:paraId="77BD3D77" w14:textId="77777777">
      <w:pPr>
        <w:rPr>
          <w:rFonts w:asciiTheme="minorHAnsi" w:hAnsiTheme="minorHAnsi" w:cstheme="minorHAnsi"/>
          <w:sz w:val="22"/>
          <w:szCs w:val="22"/>
        </w:rPr>
      </w:pPr>
    </w:p>
    <w:p w:rsidR="00E36A07" w:rsidRPr="00C10045" w:rsidP="00F742DE" w14:paraId="31EBE3FC"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45" w:name="_Toc443881757"/>
      <w:bookmarkStart w:id="46" w:name="_Toc451592244"/>
      <w:bookmarkStart w:id="47" w:name="_Toc5610285"/>
      <w:bookmarkStart w:id="48" w:name="_Toc99178791"/>
      <w:r w:rsidRPr="00C10045">
        <w:rPr>
          <w:rFonts w:asciiTheme="minorHAnsi" w:hAnsiTheme="minorHAnsi" w:cstheme="minorHAnsi"/>
          <w:szCs w:val="22"/>
        </w:rPr>
        <w:t>A.14</w:t>
      </w:r>
      <w:r w:rsidRPr="00C10045">
        <w:rPr>
          <w:rFonts w:asciiTheme="minorHAnsi" w:hAnsiTheme="minorHAnsi" w:cstheme="minorHAnsi"/>
          <w:szCs w:val="22"/>
        </w:rPr>
        <w:tab/>
        <w:t>Annualized Cost to the Federal Government</w:t>
      </w:r>
      <w:bookmarkEnd w:id="45"/>
      <w:bookmarkEnd w:id="46"/>
      <w:bookmarkEnd w:id="47"/>
      <w:bookmarkEnd w:id="48"/>
      <w:r w:rsidRPr="00C10045">
        <w:rPr>
          <w:rFonts w:asciiTheme="minorHAnsi" w:hAnsiTheme="minorHAnsi" w:cstheme="minorHAnsi"/>
          <w:szCs w:val="22"/>
        </w:rPr>
        <w:t xml:space="preserve">  </w:t>
      </w:r>
    </w:p>
    <w:tbl>
      <w:tblPr>
        <w:tblW w:w="9522" w:type="dxa"/>
        <w:tblInd w:w="-465" w:type="dxa"/>
        <w:tblCellMar>
          <w:left w:w="0" w:type="dxa"/>
          <w:right w:w="0" w:type="dxa"/>
        </w:tblCellMar>
        <w:tblLook w:val="04A0"/>
      </w:tblPr>
      <w:tblGrid>
        <w:gridCol w:w="2733"/>
        <w:gridCol w:w="1440"/>
        <w:gridCol w:w="1260"/>
        <w:gridCol w:w="1363"/>
        <w:gridCol w:w="1363"/>
        <w:gridCol w:w="1363"/>
      </w:tblGrid>
      <w:tr w14:paraId="55C0EB72" w14:textId="77777777" w:rsidTr="006E3FAD">
        <w:tblPrEx>
          <w:tblW w:w="9522" w:type="dxa"/>
          <w:tblInd w:w="-465" w:type="dxa"/>
          <w:tblCellMar>
            <w:left w:w="0" w:type="dxa"/>
            <w:right w:w="0" w:type="dxa"/>
          </w:tblCellMar>
          <w:tblLook w:val="04A0"/>
        </w:tblPrEx>
        <w:trPr>
          <w:trHeight w:val="900"/>
        </w:trPr>
        <w:tc>
          <w:tcPr>
            <w:tcW w:w="273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C60" w:rsidRPr="00C10045" w:rsidP="006E3FAD" w14:paraId="419607CC" w14:textId="77777777">
            <w:pPr>
              <w:jc w:val="center"/>
              <w:rPr>
                <w:rFonts w:eastAsia="Calibri" w:asciiTheme="minorHAnsi" w:hAnsiTheme="minorHAnsi" w:cstheme="minorHAnsi"/>
                <w:b/>
                <w:bCs/>
                <w:color w:val="000000"/>
                <w:sz w:val="22"/>
                <w:szCs w:val="22"/>
              </w:rPr>
            </w:pPr>
            <w:r w:rsidRPr="00C10045">
              <w:rPr>
                <w:rFonts w:asciiTheme="minorHAnsi" w:hAnsiTheme="minorHAnsi" w:cstheme="minorHAnsi"/>
                <w:b/>
                <w:bCs/>
                <w:color w:val="000000"/>
                <w:sz w:val="22"/>
                <w:szCs w:val="22"/>
              </w:rPr>
              <w:t>Cost Descriptions</w:t>
            </w:r>
          </w:p>
        </w:tc>
        <w:tc>
          <w:tcPr>
            <w:tcW w:w="1440" w:type="dxa"/>
            <w:tcBorders>
              <w:top w:val="single" w:sz="8" w:space="0" w:color="auto"/>
              <w:left w:val="nil"/>
              <w:bottom w:val="single" w:sz="8" w:space="0" w:color="auto"/>
              <w:right w:val="single" w:sz="8" w:space="0" w:color="auto"/>
            </w:tcBorders>
            <w:vAlign w:val="bottom"/>
          </w:tcPr>
          <w:p w:rsidR="00565C60" w:rsidRPr="00C10045" w:rsidP="006E3FAD" w14:paraId="33B6015D" w14:textId="77777777">
            <w:pPr>
              <w:jc w:val="center"/>
              <w:rPr>
                <w:rFonts w:eastAsia="Calibri" w:asciiTheme="minorHAnsi" w:hAnsiTheme="minorHAnsi" w:cstheme="minorHAnsi"/>
                <w:b/>
                <w:bCs/>
                <w:color w:val="1F497D"/>
                <w:sz w:val="22"/>
                <w:szCs w:val="22"/>
              </w:rPr>
            </w:pPr>
          </w:p>
          <w:p w:rsidR="00565C60" w:rsidRPr="00C10045" w:rsidP="006E3FAD" w14:paraId="685F27F9" w14:textId="77777777">
            <w:pPr>
              <w:jc w:val="center"/>
              <w:rPr>
                <w:rFonts w:eastAsia="Calibri" w:asciiTheme="minorHAnsi" w:hAnsiTheme="minorHAnsi" w:cstheme="minorHAnsi"/>
                <w:b/>
                <w:bCs/>
                <w:color w:val="000000"/>
                <w:sz w:val="22"/>
                <w:szCs w:val="22"/>
              </w:rPr>
            </w:pPr>
            <w:r w:rsidRPr="00C10045">
              <w:rPr>
                <w:rFonts w:asciiTheme="minorHAnsi" w:hAnsiTheme="minorHAnsi" w:cstheme="minorHAnsi"/>
                <w:b/>
                <w:bCs/>
                <w:color w:val="000000"/>
                <w:sz w:val="22"/>
                <w:szCs w:val="22"/>
              </w:rPr>
              <w:t>Grade/Step</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565C60" w:rsidRPr="00C10045" w:rsidP="006E3FAD" w14:paraId="258D5779" w14:textId="77777777">
            <w:pPr>
              <w:jc w:val="center"/>
              <w:rPr>
                <w:rFonts w:eastAsia="Calibri" w:asciiTheme="minorHAnsi" w:hAnsiTheme="minorHAnsi" w:cstheme="minorHAnsi"/>
                <w:b/>
                <w:bCs/>
                <w:sz w:val="22"/>
                <w:szCs w:val="22"/>
              </w:rPr>
            </w:pPr>
            <w:r w:rsidRPr="00C10045">
              <w:rPr>
                <w:rFonts w:asciiTheme="minorHAnsi" w:hAnsiTheme="minorHAnsi" w:cstheme="minorHAnsi"/>
                <w:b/>
                <w:bCs/>
                <w:sz w:val="22"/>
                <w:szCs w:val="22"/>
              </w:rPr>
              <w:t>Salary</w:t>
            </w:r>
          </w:p>
        </w:tc>
        <w:tc>
          <w:tcPr>
            <w:tcW w:w="13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565C60" w:rsidRPr="00C10045" w:rsidP="006E3FAD" w14:paraId="3A617288" w14:textId="77777777">
            <w:pPr>
              <w:jc w:val="center"/>
              <w:rPr>
                <w:rFonts w:eastAsia="Calibri" w:asciiTheme="minorHAnsi" w:hAnsiTheme="minorHAnsi" w:cstheme="minorHAnsi"/>
                <w:b/>
                <w:bCs/>
                <w:sz w:val="22"/>
                <w:szCs w:val="22"/>
              </w:rPr>
            </w:pPr>
            <w:r w:rsidRPr="00C10045">
              <w:rPr>
                <w:rFonts w:asciiTheme="minorHAnsi" w:hAnsiTheme="minorHAnsi" w:cstheme="minorHAnsi"/>
                <w:b/>
                <w:bCs/>
                <w:sz w:val="22"/>
                <w:szCs w:val="22"/>
              </w:rPr>
              <w:t>% of Effort</w:t>
            </w:r>
          </w:p>
        </w:tc>
        <w:tc>
          <w:tcPr>
            <w:tcW w:w="1363" w:type="dxa"/>
            <w:tcBorders>
              <w:top w:val="single" w:sz="8" w:space="0" w:color="auto"/>
              <w:left w:val="nil"/>
              <w:bottom w:val="single" w:sz="8" w:space="0" w:color="auto"/>
              <w:right w:val="single" w:sz="8" w:space="0" w:color="auto"/>
            </w:tcBorders>
          </w:tcPr>
          <w:p w:rsidR="00565C60" w:rsidRPr="00C10045" w:rsidP="006E3FAD" w14:paraId="4773A060" w14:textId="77777777">
            <w:pPr>
              <w:jc w:val="center"/>
              <w:rPr>
                <w:rFonts w:asciiTheme="minorHAnsi" w:hAnsiTheme="minorHAnsi" w:cstheme="minorHAnsi"/>
                <w:b/>
                <w:bCs/>
                <w:sz w:val="22"/>
                <w:szCs w:val="22"/>
              </w:rPr>
            </w:pPr>
            <w:r w:rsidRPr="00C10045">
              <w:rPr>
                <w:rFonts w:asciiTheme="minorHAnsi" w:hAnsiTheme="minorHAnsi" w:cstheme="minorHAnsi"/>
                <w:b/>
                <w:bCs/>
                <w:sz w:val="22"/>
                <w:szCs w:val="22"/>
              </w:rPr>
              <w:t>Fringe (if applicable)</w:t>
            </w:r>
          </w:p>
        </w:tc>
        <w:tc>
          <w:tcPr>
            <w:tcW w:w="1363" w:type="dxa"/>
            <w:tcBorders>
              <w:top w:val="single" w:sz="8" w:space="0" w:color="auto"/>
              <w:left w:val="nil"/>
              <w:bottom w:val="single" w:sz="8" w:space="0" w:color="auto"/>
              <w:right w:val="single" w:sz="8" w:space="0" w:color="auto"/>
            </w:tcBorders>
          </w:tcPr>
          <w:p w:rsidR="00565C60" w:rsidRPr="00C10045" w:rsidP="006E3FAD" w14:paraId="39DC5BF7" w14:textId="77777777">
            <w:pPr>
              <w:jc w:val="center"/>
              <w:rPr>
                <w:rFonts w:asciiTheme="minorHAnsi" w:hAnsiTheme="minorHAnsi" w:cstheme="minorHAnsi"/>
                <w:b/>
                <w:bCs/>
                <w:sz w:val="22"/>
                <w:szCs w:val="22"/>
              </w:rPr>
            </w:pPr>
            <w:r w:rsidRPr="00C10045">
              <w:rPr>
                <w:rFonts w:asciiTheme="minorHAnsi" w:hAnsiTheme="minorHAnsi" w:cstheme="minorHAnsi"/>
                <w:b/>
                <w:bCs/>
                <w:sz w:val="22"/>
                <w:szCs w:val="22"/>
              </w:rPr>
              <w:t>Total Cost to Gov’t</w:t>
            </w:r>
          </w:p>
        </w:tc>
      </w:tr>
      <w:tr w14:paraId="3425D1BD"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651550A6" w14:textId="77777777">
            <w:pPr>
              <w:rPr>
                <w:rFonts w:eastAsia="Calibri" w:asciiTheme="minorHAnsi" w:hAnsiTheme="minorHAnsi" w:cstheme="minorHAnsi"/>
                <w:b/>
                <w:color w:val="000000"/>
                <w:sz w:val="22"/>
                <w:szCs w:val="22"/>
                <w:highlight w:val="yellow"/>
              </w:rPr>
            </w:pPr>
            <w:r w:rsidRPr="00C10045">
              <w:rPr>
                <w:rFonts w:eastAsia="Calibri" w:asciiTheme="minorHAnsi" w:hAnsiTheme="minorHAnsi" w:cstheme="minorHAnsi"/>
                <w:b/>
                <w:color w:val="000000"/>
                <w:sz w:val="22"/>
                <w:szCs w:val="22"/>
              </w:rPr>
              <w:t>Federal Oversight</w:t>
            </w:r>
          </w:p>
        </w:tc>
        <w:tc>
          <w:tcPr>
            <w:tcW w:w="1440"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7DC3E125" w14:textId="77777777">
            <w:pPr>
              <w:jc w:val="right"/>
              <w:rPr>
                <w:rFonts w:eastAsia="Calibri" w:asciiTheme="minorHAnsi" w:hAnsiTheme="minorHAnsi" w:cstheme="minorHAnsi"/>
                <w:color w:val="000000"/>
                <w:sz w:val="22"/>
                <w:szCs w:val="22"/>
                <w:highlight w:val="yellow"/>
              </w:rPr>
            </w:pPr>
          </w:p>
        </w:tc>
        <w:tc>
          <w:tcPr>
            <w:tcW w:w="1260" w:type="dxa"/>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5EA13769"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69D7916E"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0DF32472"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43C9EA14" w14:textId="77777777">
            <w:pPr>
              <w:rPr>
                <w:rFonts w:asciiTheme="minorHAnsi" w:hAnsiTheme="minorHAnsi" w:cstheme="minorHAnsi"/>
                <w:sz w:val="22"/>
                <w:szCs w:val="22"/>
              </w:rPr>
            </w:pPr>
          </w:p>
        </w:tc>
      </w:tr>
      <w:tr w14:paraId="09810C3D"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29EC1CA6" w14:textId="21D1958B">
            <w:pPr>
              <w:rPr>
                <w:rFonts w:eastAsia="Calibri" w:asciiTheme="minorHAnsi" w:hAnsiTheme="minorHAnsi" w:cstheme="minorHAnsi"/>
                <w:sz w:val="22"/>
                <w:szCs w:val="22"/>
              </w:rPr>
            </w:pPr>
            <w:r>
              <w:rPr>
                <w:rFonts w:eastAsia="Calibri" w:asciiTheme="minorHAnsi" w:hAnsiTheme="minorHAnsi" w:cstheme="minorHAnsi"/>
                <w:sz w:val="22"/>
                <w:szCs w:val="22"/>
              </w:rPr>
              <w:t>Program Coordinator</w:t>
            </w:r>
            <w:r w:rsidR="00AA2818">
              <w:rPr>
                <w:rFonts w:eastAsia="Calibri" w:asciiTheme="minorHAnsi" w:hAnsiTheme="minorHAnsi" w:cstheme="minorHAnsi"/>
                <w:sz w:val="22"/>
                <w:szCs w:val="22"/>
              </w:rPr>
              <w:t>s</w:t>
            </w:r>
          </w:p>
        </w:tc>
        <w:tc>
          <w:tcPr>
            <w:tcW w:w="1440" w:type="dxa"/>
            <w:tcBorders>
              <w:top w:val="nil"/>
              <w:left w:val="nil"/>
              <w:bottom w:val="single" w:sz="8" w:space="0" w:color="auto"/>
              <w:right w:val="single" w:sz="8" w:space="0" w:color="auto"/>
            </w:tcBorders>
          </w:tcPr>
          <w:p w:rsidR="00565C60" w:rsidRPr="00C10045" w:rsidP="00764655" w14:paraId="6213CFBD" w14:textId="0127C389">
            <w:pPr>
              <w:rPr>
                <w:rFonts w:eastAsia="Calibri" w:asciiTheme="minorHAnsi" w:hAnsiTheme="minorHAnsi" w:cstheme="minorHAnsi"/>
                <w:sz w:val="22"/>
                <w:szCs w:val="22"/>
              </w:rPr>
            </w:pPr>
            <w:r>
              <w:rPr>
                <w:rFonts w:eastAsia="Calibri" w:asciiTheme="minorHAnsi" w:hAnsiTheme="minorHAnsi" w:cstheme="minorHAnsi"/>
                <w:sz w:val="22"/>
                <w:szCs w:val="22"/>
              </w:rPr>
              <w:t>GS 1</w:t>
            </w:r>
            <w:r w:rsidR="00386FA5">
              <w:rPr>
                <w:rFonts w:eastAsia="Calibri" w:asciiTheme="minorHAnsi" w:hAnsiTheme="minorHAnsi" w:cstheme="minorHAnsi"/>
                <w:sz w:val="22"/>
                <w:szCs w:val="22"/>
              </w:rPr>
              <w:t>2</w:t>
            </w:r>
            <w:r w:rsidRPr="00C10045" w:rsidR="00764655">
              <w:rPr>
                <w:rFonts w:eastAsia="Calibri" w:asciiTheme="minorHAnsi" w:hAnsiTheme="minorHAnsi" w:cstheme="minorHAnsi"/>
                <w:sz w:val="22"/>
                <w:szCs w:val="22"/>
              </w:rPr>
              <w:t>/0</w:t>
            </w:r>
            <w:r w:rsidRPr="00C10045">
              <w:rPr>
                <w:rFonts w:eastAsia="Calibri" w:asciiTheme="minorHAnsi" w:hAnsiTheme="minorHAnsi" w:cstheme="minorHAnsi"/>
                <w:sz w:val="22"/>
                <w:szCs w:val="22"/>
              </w:rPr>
              <w:t>1</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tcPr>
          <w:p w:rsidR="00565C60" w:rsidRPr="00C10045" w:rsidP="00CD2708" w14:paraId="2D1571C8" w14:textId="5F2451F8">
            <w:pPr>
              <w:rPr>
                <w:rFonts w:eastAsia="Calibri" w:asciiTheme="minorHAnsi" w:hAnsiTheme="minorHAnsi" w:cstheme="minorHAnsi"/>
                <w:sz w:val="22"/>
                <w:szCs w:val="22"/>
              </w:rPr>
            </w:pPr>
            <w:r>
              <w:rPr>
                <w:rFonts w:eastAsia="Calibri" w:asciiTheme="minorHAnsi" w:hAnsiTheme="minorHAnsi" w:cstheme="minorHAnsi"/>
                <w:sz w:val="22"/>
                <w:szCs w:val="22"/>
              </w:rPr>
              <w:t>$</w:t>
            </w:r>
            <w:r w:rsidRPr="00A81210" w:rsidR="00A81210">
              <w:rPr>
                <w:rFonts w:eastAsia="Calibri" w:asciiTheme="minorHAnsi" w:hAnsiTheme="minorHAnsi" w:cstheme="minorHAnsi"/>
                <w:sz w:val="22"/>
                <w:szCs w:val="22"/>
              </w:rPr>
              <w:t>102,415</w:t>
            </w:r>
          </w:p>
        </w:tc>
        <w:tc>
          <w:tcPr>
            <w:tcW w:w="136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2ABAE39E" w14:textId="33F890CE">
            <w:pPr>
              <w:rPr>
                <w:rFonts w:eastAsia="Calibri" w:asciiTheme="minorHAnsi" w:hAnsiTheme="minorHAnsi" w:cstheme="minorHAnsi"/>
                <w:sz w:val="22"/>
                <w:szCs w:val="22"/>
              </w:rPr>
            </w:pPr>
            <w:r>
              <w:rPr>
                <w:rFonts w:eastAsia="Calibri" w:asciiTheme="minorHAnsi" w:hAnsiTheme="minorHAnsi" w:cstheme="minorHAnsi"/>
                <w:sz w:val="22"/>
                <w:szCs w:val="22"/>
              </w:rPr>
              <w:t>33</w:t>
            </w:r>
            <w:r w:rsidR="00CD2708">
              <w:rPr>
                <w:rFonts w:eastAsia="Calibri" w:asciiTheme="minorHAnsi" w:hAnsiTheme="minorHAnsi" w:cstheme="minorHAnsi"/>
                <w:sz w:val="22"/>
                <w:szCs w:val="22"/>
              </w:rPr>
              <w:t>%</w:t>
            </w:r>
          </w:p>
        </w:tc>
        <w:tc>
          <w:tcPr>
            <w:tcW w:w="1363" w:type="dxa"/>
            <w:tcBorders>
              <w:top w:val="nil"/>
              <w:left w:val="nil"/>
              <w:bottom w:val="single" w:sz="8" w:space="0" w:color="auto"/>
              <w:right w:val="single" w:sz="8" w:space="0" w:color="auto"/>
            </w:tcBorders>
          </w:tcPr>
          <w:p w:rsidR="00565C60" w:rsidRPr="00C10045" w:rsidP="006E3FAD" w14:paraId="5EBAF5B2"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565C60" w:rsidRPr="00C10045" w:rsidP="006E3FAD" w14:paraId="45708A93" w14:textId="17A2B98C">
            <w:pPr>
              <w:rPr>
                <w:rFonts w:asciiTheme="minorHAnsi" w:hAnsiTheme="minorHAnsi" w:cstheme="minorHAnsi"/>
                <w:sz w:val="22"/>
                <w:szCs w:val="22"/>
              </w:rPr>
            </w:pPr>
            <w:r>
              <w:rPr>
                <w:rFonts w:asciiTheme="minorHAnsi" w:hAnsiTheme="minorHAnsi" w:cstheme="minorHAnsi"/>
                <w:sz w:val="22"/>
                <w:szCs w:val="22"/>
              </w:rPr>
              <w:t>$</w:t>
            </w:r>
            <w:r w:rsidR="00A81210">
              <w:rPr>
                <w:rFonts w:asciiTheme="minorHAnsi" w:hAnsiTheme="minorHAnsi" w:cstheme="minorHAnsi"/>
                <w:sz w:val="22"/>
                <w:szCs w:val="22"/>
              </w:rPr>
              <w:t>33,796.95</w:t>
            </w:r>
          </w:p>
        </w:tc>
      </w:tr>
      <w:tr w14:paraId="6AC91AF1"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16BA7995" w14:textId="77777777">
            <w:pPr>
              <w:rPr>
                <w:rFonts w:eastAsia="Calibri" w:asciiTheme="minorHAnsi" w:hAnsiTheme="minorHAnsi" w:cstheme="minorHAnsi"/>
                <w:b/>
                <w:sz w:val="22"/>
                <w:szCs w:val="22"/>
              </w:rPr>
            </w:pPr>
            <w:r w:rsidRPr="00C10045">
              <w:rPr>
                <w:rFonts w:eastAsia="Calibri" w:asciiTheme="minorHAnsi" w:hAnsiTheme="minorHAnsi" w:cstheme="minorHAnsi"/>
                <w:b/>
                <w:sz w:val="22"/>
                <w:szCs w:val="22"/>
              </w:rPr>
              <w:t>Contractor Cost</w:t>
            </w:r>
          </w:p>
        </w:tc>
        <w:tc>
          <w:tcPr>
            <w:tcW w:w="1440"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0AD6FFFB" w14:textId="77777777">
            <w:pPr>
              <w:rPr>
                <w:rFonts w:eastAsia="Calibri" w:asciiTheme="minorHAnsi" w:hAnsiTheme="minorHAnsi" w:cstheme="minorHAnsi"/>
                <w:sz w:val="22"/>
                <w:szCs w:val="22"/>
              </w:rPr>
            </w:pPr>
          </w:p>
        </w:tc>
        <w:tc>
          <w:tcPr>
            <w:tcW w:w="1260" w:type="dxa"/>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7526F228" w14:textId="1B58866A">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tcPr>
          <w:p w:rsidR="00565C60" w:rsidRPr="00C10045" w:rsidP="006E3FAD" w14:paraId="7224EEA6" w14:textId="77777777">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0DE45BE8"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shd w:val="clear" w:color="auto" w:fill="D9D9D9" w:themeFill="background1" w:themeFillShade="D9"/>
          </w:tcPr>
          <w:p w:rsidR="00565C60" w:rsidRPr="00C10045" w:rsidP="006E3FAD" w14:paraId="0CA681AA" w14:textId="77777777">
            <w:pPr>
              <w:rPr>
                <w:rFonts w:asciiTheme="minorHAnsi" w:hAnsiTheme="minorHAnsi" w:cstheme="minorHAnsi"/>
                <w:sz w:val="22"/>
                <w:szCs w:val="22"/>
              </w:rPr>
            </w:pPr>
          </w:p>
        </w:tc>
      </w:tr>
      <w:tr w14:paraId="0BAA2CD5"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401B74A1" w14:textId="75AFDC87">
            <w:pPr>
              <w:rPr>
                <w:rFonts w:eastAsia="Calibri" w:asciiTheme="minorHAnsi" w:hAnsiTheme="minorHAnsi" w:cstheme="minorHAnsi"/>
                <w:sz w:val="22"/>
                <w:szCs w:val="22"/>
              </w:rPr>
            </w:pPr>
            <w:r>
              <w:rPr>
                <w:rFonts w:eastAsia="Calibri" w:asciiTheme="minorHAnsi" w:hAnsiTheme="minorHAnsi" w:cstheme="minorHAnsi"/>
                <w:sz w:val="22"/>
                <w:szCs w:val="22"/>
              </w:rPr>
              <w:t xml:space="preserve">Application System Maintenance </w:t>
            </w:r>
            <w:r w:rsidR="006F6882">
              <w:rPr>
                <w:rFonts w:eastAsia="Calibri" w:asciiTheme="minorHAnsi" w:hAnsiTheme="minorHAnsi" w:cstheme="minorHAnsi"/>
                <w:sz w:val="22"/>
                <w:szCs w:val="22"/>
              </w:rPr>
              <w:t>and Security</w:t>
            </w:r>
          </w:p>
        </w:tc>
        <w:tc>
          <w:tcPr>
            <w:tcW w:w="1440" w:type="dxa"/>
            <w:tcBorders>
              <w:top w:val="nil"/>
              <w:left w:val="nil"/>
              <w:bottom w:val="single" w:sz="8" w:space="0" w:color="auto"/>
              <w:right w:val="single" w:sz="8" w:space="0" w:color="auto"/>
            </w:tcBorders>
          </w:tcPr>
          <w:p w:rsidR="00565C60" w:rsidRPr="00C10045" w:rsidP="006E3FAD" w14:paraId="78561FAC" w14:textId="77777777">
            <w:pPr>
              <w:rPr>
                <w:rFonts w:eastAsia="Calibri" w:asciiTheme="minorHAnsi" w:hAnsiTheme="minorHAnsi" w:cstheme="minorHAnsi"/>
                <w:sz w:val="22"/>
                <w:szCs w:val="22"/>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1B0A0BDD" w14:textId="77777777">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6B75D2DB" w14:textId="77777777">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565C60" w:rsidRPr="00C10045" w:rsidP="006E3FAD" w14:paraId="222716E5"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565C60" w:rsidRPr="00C10045" w:rsidP="006E3FAD" w14:paraId="50A60211" w14:textId="1186042C">
            <w:pPr>
              <w:rPr>
                <w:rFonts w:asciiTheme="minorHAnsi" w:hAnsiTheme="minorHAnsi" w:cstheme="minorHAnsi"/>
                <w:sz w:val="22"/>
                <w:szCs w:val="22"/>
              </w:rPr>
            </w:pPr>
            <w:r>
              <w:rPr>
                <w:rFonts w:asciiTheme="minorHAnsi" w:hAnsiTheme="minorHAnsi" w:cstheme="minorHAnsi"/>
                <w:sz w:val="22"/>
                <w:szCs w:val="22"/>
              </w:rPr>
              <w:t>$</w:t>
            </w:r>
            <w:r w:rsidR="005771FC">
              <w:rPr>
                <w:rFonts w:asciiTheme="minorHAnsi" w:hAnsiTheme="minorHAnsi" w:cstheme="minorHAnsi"/>
                <w:sz w:val="22"/>
                <w:szCs w:val="22"/>
              </w:rPr>
              <w:t>9</w:t>
            </w:r>
            <w:r w:rsidR="00EF5D6A">
              <w:rPr>
                <w:rFonts w:asciiTheme="minorHAnsi" w:hAnsiTheme="minorHAnsi" w:cstheme="minorHAnsi"/>
                <w:sz w:val="22"/>
                <w:szCs w:val="22"/>
              </w:rPr>
              <w:t>0,000</w:t>
            </w:r>
            <w:r w:rsidR="00AA2818">
              <w:rPr>
                <w:rFonts w:asciiTheme="minorHAnsi" w:hAnsiTheme="minorHAnsi" w:cstheme="minorHAnsi"/>
                <w:sz w:val="22"/>
                <w:szCs w:val="22"/>
              </w:rPr>
              <w:t>.00</w:t>
            </w:r>
          </w:p>
        </w:tc>
      </w:tr>
      <w:tr w14:paraId="183E8B96"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1A869503" w14:textId="77777777">
            <w:pPr>
              <w:rPr>
                <w:rFonts w:eastAsia="Calibri" w:asciiTheme="minorHAnsi" w:hAnsiTheme="minorHAnsi" w:cstheme="minorHAnsi"/>
                <w:sz w:val="22"/>
                <w:szCs w:val="22"/>
              </w:rPr>
            </w:pPr>
            <w:r w:rsidRPr="00C10045">
              <w:rPr>
                <w:rFonts w:eastAsia="Calibri" w:asciiTheme="minorHAnsi" w:hAnsiTheme="minorHAnsi" w:cstheme="minorHAnsi"/>
                <w:sz w:val="22"/>
                <w:szCs w:val="22"/>
              </w:rPr>
              <w:t>Travel</w:t>
            </w:r>
          </w:p>
        </w:tc>
        <w:tc>
          <w:tcPr>
            <w:tcW w:w="1440" w:type="dxa"/>
            <w:tcBorders>
              <w:top w:val="nil"/>
              <w:left w:val="nil"/>
              <w:bottom w:val="single" w:sz="8" w:space="0" w:color="auto"/>
              <w:right w:val="single" w:sz="8" w:space="0" w:color="auto"/>
            </w:tcBorders>
          </w:tcPr>
          <w:p w:rsidR="00565C60" w:rsidRPr="00C10045" w:rsidP="006E3FAD" w14:paraId="380F5F52" w14:textId="77777777">
            <w:pPr>
              <w:rPr>
                <w:rFonts w:eastAsia="Calibri" w:asciiTheme="minorHAnsi" w:hAnsiTheme="minorHAnsi" w:cstheme="minorHAnsi"/>
                <w:sz w:val="22"/>
                <w:szCs w:val="22"/>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40C88E5A" w14:textId="77777777">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6909EA0F" w14:textId="77777777">
            <w:pPr>
              <w:rPr>
                <w:rFonts w:eastAsia="Calibri"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565C60" w:rsidRPr="00C10045" w:rsidP="006E3FAD" w14:paraId="3C6539B6"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565C60" w:rsidRPr="00C10045" w:rsidP="006E3FAD" w14:paraId="1263C30D" w14:textId="77777777">
            <w:pPr>
              <w:rPr>
                <w:rFonts w:asciiTheme="minorHAnsi" w:hAnsiTheme="minorHAnsi" w:cstheme="minorHAnsi"/>
                <w:sz w:val="22"/>
                <w:szCs w:val="22"/>
              </w:rPr>
            </w:pPr>
          </w:p>
        </w:tc>
      </w:tr>
      <w:tr w14:paraId="264219DC" w14:textId="77777777" w:rsidTr="00CD2708">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C60" w:rsidRPr="00C10045" w:rsidP="004A00FA" w14:paraId="327DC65F" w14:textId="77777777">
            <w:pPr>
              <w:rPr>
                <w:rFonts w:eastAsia="Calibri" w:asciiTheme="minorHAnsi" w:hAnsiTheme="minorHAnsi" w:cstheme="minorHAnsi"/>
                <w:bCs/>
                <w:color w:val="000000"/>
                <w:sz w:val="22"/>
                <w:szCs w:val="22"/>
              </w:rPr>
            </w:pPr>
            <w:r w:rsidRPr="00C10045">
              <w:rPr>
                <w:rFonts w:asciiTheme="minorHAnsi" w:hAnsiTheme="minorHAnsi" w:cstheme="minorHAnsi"/>
                <w:b/>
                <w:bCs/>
                <w:color w:val="000000"/>
                <w:sz w:val="22"/>
                <w:szCs w:val="22"/>
              </w:rPr>
              <w:t>Other operational costs</w:t>
            </w:r>
            <w:r w:rsidRPr="00C10045">
              <w:rPr>
                <w:rFonts w:asciiTheme="minorHAnsi" w:hAnsiTheme="minorHAnsi" w:cstheme="minorHAnsi"/>
                <w:color w:val="000000"/>
                <w:sz w:val="22"/>
                <w:szCs w:val="22"/>
              </w:rPr>
              <w:t xml:space="preserve"> – technology fees, on-line survey maintenance and distribution</w:t>
            </w:r>
            <w:r w:rsidRPr="00C10045" w:rsidR="00764655">
              <w:rPr>
                <w:rFonts w:asciiTheme="minorHAnsi" w:hAnsiTheme="minorHAnsi" w:cstheme="minorHAnsi"/>
                <w:color w:val="000000"/>
                <w:sz w:val="22"/>
                <w:szCs w:val="22"/>
              </w:rPr>
              <w:t xml:space="preserve"> costs</w:t>
            </w:r>
            <w:r w:rsidRPr="00C10045">
              <w:rPr>
                <w:rFonts w:asciiTheme="minorHAnsi" w:hAnsiTheme="minorHAnsi" w:cstheme="minorHAnsi"/>
                <w:color w:val="000000"/>
                <w:sz w:val="22"/>
                <w:szCs w:val="22"/>
              </w:rPr>
              <w:t>, and data analysis</w:t>
            </w:r>
            <w:r w:rsidRPr="00C10045" w:rsidR="00764655">
              <w:rPr>
                <w:rFonts w:asciiTheme="minorHAnsi" w:hAnsiTheme="minorHAnsi" w:cstheme="minorHAnsi"/>
                <w:color w:val="000000"/>
                <w:sz w:val="22"/>
                <w:szCs w:val="22"/>
              </w:rPr>
              <w:t xml:space="preserve"> costs</w:t>
            </w:r>
          </w:p>
        </w:tc>
        <w:tc>
          <w:tcPr>
            <w:tcW w:w="1440" w:type="dxa"/>
            <w:tcBorders>
              <w:top w:val="nil"/>
              <w:left w:val="nil"/>
              <w:bottom w:val="single" w:sz="8" w:space="0" w:color="auto"/>
              <w:right w:val="single" w:sz="8" w:space="0" w:color="auto"/>
            </w:tcBorders>
          </w:tcPr>
          <w:p w:rsidR="00565C60" w:rsidRPr="00C10045" w:rsidP="006E3FAD" w14:paraId="1E2FEBED" w14:textId="77777777">
            <w:pPr>
              <w:rPr>
                <w:rFonts w:eastAsia="Calibri" w:asciiTheme="minorHAnsi" w:hAnsiTheme="minorHAnsi" w:cstheme="minorHAnsi"/>
                <w:sz w:val="22"/>
                <w:szCs w:val="22"/>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C60" w:rsidRPr="00C10045" w:rsidP="006E3FAD" w14:paraId="2F7AAC87"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565C60" w:rsidRPr="00C10045" w:rsidP="006E3FAD" w14:paraId="1039912F" w14:textId="77777777">
            <w:pPr>
              <w:rPr>
                <w:rFonts w:eastAsia="Calibri" w:asciiTheme="minorHAnsi" w:hAnsiTheme="minorHAnsi" w:cstheme="minorHAnsi"/>
                <w:b/>
                <w:sz w:val="22"/>
                <w:szCs w:val="22"/>
              </w:rPr>
            </w:pPr>
          </w:p>
        </w:tc>
        <w:tc>
          <w:tcPr>
            <w:tcW w:w="1363" w:type="dxa"/>
            <w:tcBorders>
              <w:top w:val="nil"/>
              <w:left w:val="nil"/>
              <w:bottom w:val="single" w:sz="8" w:space="0" w:color="auto"/>
              <w:right w:val="single" w:sz="8" w:space="0" w:color="auto"/>
            </w:tcBorders>
          </w:tcPr>
          <w:p w:rsidR="00565C60" w:rsidRPr="00C10045" w:rsidP="006E3FAD" w14:paraId="0B837F42" w14:textId="77777777">
            <w:pPr>
              <w:rPr>
                <w:rFonts w:asciiTheme="minorHAnsi" w:hAnsiTheme="minorHAnsi" w:cstheme="minorHAnsi"/>
                <w:b/>
                <w:sz w:val="22"/>
                <w:szCs w:val="22"/>
              </w:rPr>
            </w:pPr>
          </w:p>
        </w:tc>
        <w:tc>
          <w:tcPr>
            <w:tcW w:w="1363" w:type="dxa"/>
            <w:tcBorders>
              <w:top w:val="nil"/>
              <w:left w:val="nil"/>
              <w:bottom w:val="single" w:sz="8" w:space="0" w:color="auto"/>
              <w:right w:val="single" w:sz="8" w:space="0" w:color="auto"/>
            </w:tcBorders>
          </w:tcPr>
          <w:p w:rsidR="00565C60" w:rsidRPr="00C10045" w:rsidP="006E3FAD" w14:paraId="4EB5CFE2" w14:textId="77777777">
            <w:pPr>
              <w:rPr>
                <w:rFonts w:asciiTheme="minorHAnsi" w:hAnsiTheme="minorHAnsi" w:cstheme="minorHAnsi"/>
                <w:b/>
                <w:sz w:val="22"/>
                <w:szCs w:val="22"/>
              </w:rPr>
            </w:pPr>
          </w:p>
          <w:p w:rsidR="004A00FA" w:rsidRPr="00C10045" w:rsidP="006E3FAD" w14:paraId="2FF4E0D4" w14:textId="77777777">
            <w:pPr>
              <w:rPr>
                <w:rFonts w:asciiTheme="minorHAnsi" w:hAnsiTheme="minorHAnsi" w:cstheme="minorHAnsi"/>
                <w:b/>
                <w:sz w:val="22"/>
                <w:szCs w:val="22"/>
              </w:rPr>
            </w:pPr>
          </w:p>
          <w:p w:rsidR="004A00FA" w:rsidRPr="00C10045" w:rsidP="006E3FAD" w14:paraId="6061E2AE" w14:textId="16A9C473">
            <w:pPr>
              <w:rPr>
                <w:rFonts w:asciiTheme="minorHAnsi" w:hAnsiTheme="minorHAnsi" w:cstheme="minorHAnsi"/>
                <w:b/>
                <w:sz w:val="22"/>
                <w:szCs w:val="22"/>
              </w:rPr>
            </w:pPr>
          </w:p>
        </w:tc>
      </w:tr>
      <w:tr w14:paraId="1166502D" w14:textId="77777777" w:rsidTr="00764655">
        <w:tblPrEx>
          <w:tblW w:w="9522" w:type="dxa"/>
          <w:tblInd w:w="-465" w:type="dxa"/>
          <w:tblCellMar>
            <w:left w:w="0" w:type="dxa"/>
            <w:right w:w="0" w:type="dxa"/>
          </w:tblCellMar>
          <w:tblLook w:val="04A0"/>
        </w:tblPrEx>
        <w:trPr>
          <w:trHeight w:val="300"/>
        </w:trPr>
        <w:tc>
          <w:tcPr>
            <w:tcW w:w="27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4A00FA" w:rsidRPr="00C10045" w:rsidP="006E3FAD" w14:paraId="50E6CEEF" w14:textId="77777777">
            <w:pPr>
              <w:rPr>
                <w:rFonts w:asciiTheme="minorHAnsi" w:hAnsiTheme="minorHAnsi" w:cstheme="minorHAnsi"/>
                <w:sz w:val="22"/>
                <w:szCs w:val="22"/>
              </w:rPr>
            </w:pPr>
            <w:r w:rsidRPr="00C10045">
              <w:rPr>
                <w:rFonts w:asciiTheme="minorHAnsi" w:hAnsiTheme="minorHAnsi" w:cstheme="minorHAnsi"/>
                <w:b/>
                <w:bCs/>
                <w:sz w:val="22"/>
                <w:szCs w:val="22"/>
              </w:rPr>
              <w:t>Total</w:t>
            </w:r>
          </w:p>
        </w:tc>
        <w:tc>
          <w:tcPr>
            <w:tcW w:w="1440" w:type="dxa"/>
            <w:tcBorders>
              <w:top w:val="nil"/>
              <w:left w:val="nil"/>
              <w:bottom w:val="single" w:sz="8" w:space="0" w:color="auto"/>
              <w:right w:val="single" w:sz="8" w:space="0" w:color="auto"/>
            </w:tcBorders>
          </w:tcPr>
          <w:p w:rsidR="004A00FA" w:rsidRPr="00C10045" w:rsidP="006E3FAD" w14:paraId="419D81A3" w14:textId="77777777">
            <w:pPr>
              <w:rPr>
                <w:rFonts w:eastAsia="Calibri" w:asciiTheme="minorHAnsi" w:hAnsiTheme="minorHAnsi" w:cstheme="minorHAnsi"/>
                <w:sz w:val="22"/>
                <w:szCs w:val="22"/>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hideMark/>
          </w:tcPr>
          <w:p w:rsidR="004A00FA" w:rsidRPr="00C10045" w:rsidP="006E3FAD" w14:paraId="528329BF"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noWrap/>
            <w:tcMar>
              <w:top w:w="0" w:type="dxa"/>
              <w:left w:w="108" w:type="dxa"/>
              <w:bottom w:w="0" w:type="dxa"/>
              <w:right w:w="108" w:type="dxa"/>
            </w:tcMar>
            <w:hideMark/>
          </w:tcPr>
          <w:p w:rsidR="004A00FA" w:rsidRPr="00C10045" w:rsidP="006E3FAD" w14:paraId="0CE574EF"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4A00FA" w:rsidRPr="00C10045" w:rsidP="006E3FAD" w14:paraId="59C3A18E" w14:textId="77777777">
            <w:pPr>
              <w:rPr>
                <w:rFonts w:asciiTheme="minorHAnsi" w:hAnsiTheme="minorHAnsi" w:cstheme="minorHAnsi"/>
                <w:sz w:val="22"/>
                <w:szCs w:val="22"/>
              </w:rPr>
            </w:pPr>
          </w:p>
        </w:tc>
        <w:tc>
          <w:tcPr>
            <w:tcW w:w="1363" w:type="dxa"/>
            <w:tcBorders>
              <w:top w:val="nil"/>
              <w:left w:val="nil"/>
              <w:bottom w:val="single" w:sz="8" w:space="0" w:color="auto"/>
              <w:right w:val="single" w:sz="8" w:space="0" w:color="auto"/>
            </w:tcBorders>
          </w:tcPr>
          <w:p w:rsidR="004A00FA" w:rsidRPr="00C10045" w:rsidP="004A00FA" w14:paraId="4119AF49" w14:textId="7BDA95C5">
            <w:pPr>
              <w:rPr>
                <w:rFonts w:asciiTheme="minorHAnsi" w:hAnsiTheme="minorHAnsi" w:cstheme="minorHAnsi"/>
                <w:sz w:val="22"/>
                <w:szCs w:val="22"/>
              </w:rPr>
            </w:pPr>
            <w:r>
              <w:rPr>
                <w:rFonts w:asciiTheme="minorHAnsi" w:hAnsiTheme="minorHAnsi" w:cstheme="minorHAnsi"/>
                <w:b/>
                <w:bCs/>
                <w:sz w:val="22"/>
                <w:szCs w:val="22"/>
              </w:rPr>
              <w:t>$</w:t>
            </w:r>
            <w:r w:rsidR="00A81210">
              <w:rPr>
                <w:rFonts w:asciiTheme="minorHAnsi" w:hAnsiTheme="minorHAnsi" w:cstheme="minorHAnsi"/>
                <w:b/>
                <w:bCs/>
                <w:sz w:val="22"/>
                <w:szCs w:val="22"/>
              </w:rPr>
              <w:t>1</w:t>
            </w:r>
            <w:r w:rsidR="005771FC">
              <w:rPr>
                <w:rFonts w:asciiTheme="minorHAnsi" w:hAnsiTheme="minorHAnsi" w:cstheme="minorHAnsi"/>
                <w:b/>
                <w:bCs/>
                <w:sz w:val="22"/>
                <w:szCs w:val="22"/>
              </w:rPr>
              <w:t>2</w:t>
            </w:r>
            <w:r w:rsidR="00A81210">
              <w:rPr>
                <w:rFonts w:asciiTheme="minorHAnsi" w:hAnsiTheme="minorHAnsi" w:cstheme="minorHAnsi"/>
                <w:b/>
                <w:bCs/>
                <w:sz w:val="22"/>
                <w:szCs w:val="22"/>
              </w:rPr>
              <w:t>3,796</w:t>
            </w:r>
            <w:r w:rsidR="00EF5D6A">
              <w:rPr>
                <w:rFonts w:asciiTheme="minorHAnsi" w:hAnsiTheme="minorHAnsi" w:cstheme="minorHAnsi"/>
                <w:b/>
                <w:bCs/>
                <w:sz w:val="22"/>
                <w:szCs w:val="22"/>
              </w:rPr>
              <w:t>.</w:t>
            </w:r>
            <w:r w:rsidR="00A81210">
              <w:rPr>
                <w:rFonts w:asciiTheme="minorHAnsi" w:hAnsiTheme="minorHAnsi" w:cstheme="minorHAnsi"/>
                <w:b/>
                <w:bCs/>
                <w:sz w:val="22"/>
                <w:szCs w:val="22"/>
              </w:rPr>
              <w:t>95</w:t>
            </w:r>
          </w:p>
        </w:tc>
      </w:tr>
    </w:tbl>
    <w:p w:rsidR="00565C60" w:rsidP="005861E1" w14:paraId="355BF95A" w14:textId="3EA26AF2">
      <w:pPr>
        <w:rPr>
          <w:rFonts w:asciiTheme="minorHAnsi" w:hAnsiTheme="minorHAnsi" w:cstheme="minorHAnsi"/>
          <w:sz w:val="22"/>
          <w:szCs w:val="22"/>
        </w:rPr>
      </w:pPr>
      <w:r>
        <w:rPr>
          <w:rFonts w:asciiTheme="minorHAnsi" w:hAnsiTheme="minorHAnsi" w:cstheme="minorHAnsi"/>
          <w:sz w:val="22"/>
          <w:szCs w:val="22"/>
        </w:rPr>
        <w:t xml:space="preserve">The application process is only one component of a program coordinator’s responsibility. The application process only accounts for approximately 1/3 of all responsibilities associated with </w:t>
      </w:r>
      <w:r w:rsidR="005861E1">
        <w:rPr>
          <w:rFonts w:asciiTheme="minorHAnsi" w:hAnsiTheme="minorHAnsi" w:cstheme="minorHAnsi"/>
          <w:sz w:val="22"/>
          <w:szCs w:val="22"/>
        </w:rPr>
        <w:t>medical</w:t>
      </w:r>
      <w:r>
        <w:rPr>
          <w:rFonts w:asciiTheme="minorHAnsi" w:hAnsiTheme="minorHAnsi" w:cstheme="minorHAnsi"/>
          <w:sz w:val="22"/>
          <w:szCs w:val="22"/>
        </w:rPr>
        <w:t xml:space="preserve"> </w:t>
      </w:r>
      <w:r w:rsidR="005861E1">
        <w:rPr>
          <w:rFonts w:asciiTheme="minorHAnsi" w:hAnsiTheme="minorHAnsi" w:cstheme="minorHAnsi"/>
          <w:sz w:val="22"/>
          <w:szCs w:val="22"/>
        </w:rPr>
        <w:t>education</w:t>
      </w:r>
      <w:r w:rsidR="005861E1">
        <w:rPr>
          <w:rFonts w:asciiTheme="minorHAnsi" w:hAnsiTheme="minorHAnsi" w:cstheme="minorHAnsi"/>
          <w:sz w:val="22"/>
          <w:szCs w:val="22"/>
        </w:rPr>
        <w:t xml:space="preserve"> </w:t>
      </w:r>
      <w:r>
        <w:rPr>
          <w:rFonts w:asciiTheme="minorHAnsi" w:hAnsiTheme="minorHAnsi" w:cstheme="minorHAnsi"/>
          <w:sz w:val="22"/>
          <w:szCs w:val="22"/>
        </w:rPr>
        <w:t>training programs.</w:t>
      </w:r>
      <w:r w:rsidR="005861E1">
        <w:rPr>
          <w:rFonts w:asciiTheme="minorHAnsi" w:hAnsiTheme="minorHAnsi" w:cstheme="minorHAnsi"/>
          <w:sz w:val="22"/>
          <w:szCs w:val="22"/>
        </w:rPr>
        <w:t xml:space="preserve"> Program coordinators are also </w:t>
      </w:r>
      <w:r w:rsidR="005861E1">
        <w:rPr>
          <w:rFonts w:asciiTheme="minorHAnsi" w:hAnsiTheme="minorHAnsi" w:cstheme="minorHAnsi"/>
          <w:sz w:val="22"/>
          <w:szCs w:val="22"/>
        </w:rPr>
        <w:t>responsible</w:t>
      </w:r>
      <w:r w:rsidR="005861E1">
        <w:rPr>
          <w:rFonts w:asciiTheme="minorHAnsi" w:hAnsiTheme="minorHAnsi" w:cstheme="minorHAnsi"/>
          <w:sz w:val="22"/>
          <w:szCs w:val="22"/>
        </w:rPr>
        <w:t xml:space="preserve"> program management responsibilities as program participants are on site at the NIH. Coordinators are also responsible for curriculum development, administrative processes, and adherence to NIH requirements for trainees participating in a federal government training program.</w:t>
      </w:r>
    </w:p>
    <w:p w:rsidR="005861E1" w:rsidRPr="00C10045" w:rsidP="005861E1" w14:paraId="2B17AF04" w14:textId="77777777">
      <w:pPr>
        <w:rPr>
          <w:rFonts w:asciiTheme="minorHAnsi" w:hAnsiTheme="minorHAnsi" w:cstheme="minorHAnsi"/>
          <w:sz w:val="22"/>
          <w:szCs w:val="22"/>
        </w:rPr>
      </w:pPr>
    </w:p>
    <w:p w:rsidR="00E36A07" w:rsidRPr="00C10045" w:rsidP="00F742DE" w14:paraId="2479CAB6"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49" w:name="_Toc443881758"/>
      <w:bookmarkStart w:id="50" w:name="_Toc451592245"/>
      <w:bookmarkStart w:id="51" w:name="_Toc5610286"/>
      <w:bookmarkStart w:id="52" w:name="_Toc99178792"/>
      <w:r w:rsidRPr="00C10045">
        <w:rPr>
          <w:rFonts w:asciiTheme="minorHAnsi" w:hAnsiTheme="minorHAnsi" w:cstheme="minorHAnsi"/>
          <w:szCs w:val="22"/>
        </w:rPr>
        <w:t>A.15</w:t>
      </w:r>
      <w:r w:rsidRPr="00C10045">
        <w:rPr>
          <w:rFonts w:asciiTheme="minorHAnsi" w:hAnsiTheme="minorHAnsi" w:cstheme="minorHAnsi"/>
          <w:szCs w:val="22"/>
        </w:rPr>
        <w:tab/>
        <w:t>Explanation for Program Changes or Adjustments</w:t>
      </w:r>
      <w:bookmarkEnd w:id="49"/>
      <w:bookmarkEnd w:id="50"/>
      <w:bookmarkEnd w:id="51"/>
      <w:bookmarkEnd w:id="52"/>
    </w:p>
    <w:p w:rsidR="00F15BAE" w:rsidRPr="00C10045" w:rsidP="00F742DE" w14:paraId="6F6279DD" w14:textId="77777777">
      <w:pPr>
        <w:rPr>
          <w:rFonts w:asciiTheme="minorHAnsi" w:hAnsiTheme="minorHAnsi" w:cstheme="minorHAnsi"/>
          <w:sz w:val="22"/>
          <w:szCs w:val="22"/>
        </w:rPr>
      </w:pPr>
    </w:p>
    <w:p w:rsidR="007C1249" w:rsidRPr="00C10045" w:rsidP="008431AF" w14:paraId="2D64173B" w14:textId="54B4BA4F">
      <w:pPr>
        <w:pStyle w:val="P1-StandPara"/>
        <w:spacing w:line="240" w:lineRule="auto"/>
        <w:ind w:left="720" w:firstLine="0"/>
        <w:rPr>
          <w:rFonts w:asciiTheme="minorHAnsi" w:hAnsiTheme="minorHAnsi" w:cstheme="minorHAnsi"/>
          <w:szCs w:val="22"/>
        </w:rPr>
      </w:pPr>
      <w:r w:rsidRPr="00A01B9D">
        <w:rPr>
          <w:rFonts w:asciiTheme="minorHAnsi" w:hAnsiTheme="minorHAnsi" w:cstheme="minorHAnsi"/>
          <w:szCs w:val="22"/>
          <w:highlight w:val="yellow"/>
        </w:rPr>
        <w:t xml:space="preserve">The request </w:t>
      </w:r>
      <w:r w:rsidRPr="00A01B9D" w:rsidR="00D00E9E">
        <w:rPr>
          <w:rFonts w:asciiTheme="minorHAnsi" w:hAnsiTheme="minorHAnsi" w:cstheme="minorHAnsi"/>
          <w:szCs w:val="22"/>
          <w:highlight w:val="yellow"/>
        </w:rPr>
        <w:t xml:space="preserve">for revision </w:t>
      </w:r>
      <w:r w:rsidRPr="00A01B9D">
        <w:rPr>
          <w:rFonts w:asciiTheme="minorHAnsi" w:hAnsiTheme="minorHAnsi" w:cstheme="minorHAnsi"/>
          <w:szCs w:val="22"/>
          <w:highlight w:val="yellow"/>
        </w:rPr>
        <w:t>includes</w:t>
      </w:r>
      <w:r w:rsidRPr="00A01B9D" w:rsidR="00553C35">
        <w:rPr>
          <w:rFonts w:asciiTheme="minorHAnsi" w:hAnsiTheme="minorHAnsi" w:cstheme="minorHAnsi"/>
          <w:szCs w:val="22"/>
          <w:highlight w:val="yellow"/>
        </w:rPr>
        <w:t xml:space="preserve"> </w:t>
      </w:r>
      <w:r w:rsidRPr="00A01B9D" w:rsidR="00FA2304">
        <w:rPr>
          <w:rFonts w:asciiTheme="minorHAnsi" w:hAnsiTheme="minorHAnsi" w:cstheme="minorHAnsi"/>
          <w:szCs w:val="22"/>
          <w:highlight w:val="yellow"/>
        </w:rPr>
        <w:t>the additio</w:t>
      </w:r>
      <w:r w:rsidRPr="00A01B9D" w:rsidR="008431AF">
        <w:rPr>
          <w:rFonts w:asciiTheme="minorHAnsi" w:hAnsiTheme="minorHAnsi" w:cstheme="minorHAnsi"/>
          <w:szCs w:val="22"/>
          <w:highlight w:val="yellow"/>
        </w:rPr>
        <w:t>n includes the addition of</w:t>
      </w:r>
      <w:r w:rsidR="00B033FF">
        <w:rPr>
          <w:rFonts w:asciiTheme="minorHAnsi" w:hAnsiTheme="minorHAnsi" w:cstheme="minorHAnsi"/>
          <w:szCs w:val="22"/>
          <w:highlight w:val="yellow"/>
        </w:rPr>
        <w:t xml:space="preserve"> a</w:t>
      </w:r>
      <w:r w:rsidRPr="00A01B9D" w:rsidR="008431AF">
        <w:rPr>
          <w:rFonts w:asciiTheme="minorHAnsi" w:hAnsiTheme="minorHAnsi" w:cstheme="minorHAnsi"/>
          <w:szCs w:val="22"/>
          <w:highlight w:val="yellow"/>
        </w:rPr>
        <w:t xml:space="preserve"> citizenship question for the Resident Electives Program</w:t>
      </w:r>
      <w:r w:rsidR="00E56B92">
        <w:rPr>
          <w:rFonts w:asciiTheme="minorHAnsi" w:hAnsiTheme="minorHAnsi" w:cstheme="minorHAnsi"/>
          <w:szCs w:val="22"/>
          <w:highlight w:val="yellow"/>
        </w:rPr>
        <w:t xml:space="preserve"> application</w:t>
      </w:r>
      <w:r w:rsidRPr="00A01B9D" w:rsidR="008431AF">
        <w:rPr>
          <w:rFonts w:asciiTheme="minorHAnsi" w:hAnsiTheme="minorHAnsi" w:cstheme="minorHAnsi"/>
          <w:szCs w:val="22"/>
          <w:highlight w:val="yellow"/>
        </w:rPr>
        <w:t xml:space="preserve"> to ensure compliance with federal government requirements related to specific “countries of particular concern” and ensure eligibility of applicants. An additional question was added to the Medical Research Scholars Program application to capture educational</w:t>
      </w:r>
      <w:r w:rsidRPr="00A01B9D" w:rsidR="00A01B9D">
        <w:rPr>
          <w:rFonts w:asciiTheme="minorHAnsi" w:hAnsiTheme="minorHAnsi" w:cstheme="minorHAnsi"/>
          <w:szCs w:val="22"/>
          <w:highlight w:val="yellow"/>
        </w:rPr>
        <w:t xml:space="preserve"> credentials for applicants </w:t>
      </w:r>
      <w:r w:rsidRPr="00A01B9D" w:rsidR="00A01B9D">
        <w:rPr>
          <w:rFonts w:asciiTheme="minorHAnsi" w:hAnsiTheme="minorHAnsi" w:cstheme="minorHAnsi"/>
          <w:szCs w:val="22"/>
          <w:highlight w:val="yellow"/>
        </w:rPr>
        <w:t xml:space="preserve">who attended graduate school. The application cycle for the Medical Research Scholars Program was shifted up by one month </w:t>
      </w:r>
      <w:r w:rsidRPr="00A01B9D" w:rsidR="00A01B9D">
        <w:rPr>
          <w:rFonts w:asciiTheme="minorHAnsi" w:hAnsiTheme="minorHAnsi" w:cstheme="minorHAnsi"/>
          <w:szCs w:val="22"/>
          <w:highlight w:val="yellow"/>
        </w:rPr>
        <w:t>to now</w:t>
      </w:r>
      <w:r w:rsidRPr="00A01B9D" w:rsidR="00A01B9D">
        <w:rPr>
          <w:rFonts w:asciiTheme="minorHAnsi" w:hAnsiTheme="minorHAnsi" w:cstheme="minorHAnsi"/>
          <w:szCs w:val="22"/>
          <w:highlight w:val="yellow"/>
        </w:rPr>
        <w:t xml:space="preserve"> begin in September.</w:t>
      </w:r>
      <w:r w:rsidR="00421E27">
        <w:rPr>
          <w:rFonts w:asciiTheme="minorHAnsi" w:hAnsiTheme="minorHAnsi" w:cstheme="minorHAnsi"/>
          <w:szCs w:val="22"/>
        </w:rPr>
        <w:t xml:space="preserve"> </w:t>
      </w:r>
      <w:r w:rsidRPr="00421E27" w:rsidR="00421E27">
        <w:rPr>
          <w:rFonts w:asciiTheme="minorHAnsi" w:hAnsiTheme="minorHAnsi" w:cstheme="minorHAnsi"/>
          <w:szCs w:val="22"/>
          <w:highlight w:val="yellow"/>
        </w:rPr>
        <w:t>Number of respondents for the Bioethics Fellowship Program has declined since the previous submission.</w:t>
      </w:r>
    </w:p>
    <w:p w:rsidR="004344F6" w:rsidRPr="00C10045" w:rsidP="00F742DE" w14:paraId="73DBF2A5" w14:textId="77777777">
      <w:pPr>
        <w:rPr>
          <w:rFonts w:asciiTheme="minorHAnsi" w:hAnsiTheme="minorHAnsi" w:cstheme="minorHAnsi"/>
          <w:sz w:val="22"/>
          <w:szCs w:val="22"/>
        </w:rPr>
      </w:pPr>
    </w:p>
    <w:p w:rsidR="00807E31" w:rsidRPr="00C10045" w:rsidP="00F742DE" w14:paraId="57F89754"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53" w:name="_Toc443881759"/>
      <w:bookmarkStart w:id="54" w:name="_Toc451592246"/>
      <w:bookmarkStart w:id="55" w:name="_Toc5610287"/>
      <w:bookmarkStart w:id="56" w:name="_Toc99178793"/>
      <w:r w:rsidRPr="00C10045">
        <w:rPr>
          <w:rFonts w:asciiTheme="minorHAnsi" w:hAnsiTheme="minorHAnsi" w:cstheme="minorHAnsi"/>
          <w:szCs w:val="22"/>
        </w:rPr>
        <w:t>A.16</w:t>
      </w:r>
      <w:r w:rsidRPr="00C10045">
        <w:rPr>
          <w:rFonts w:asciiTheme="minorHAnsi" w:hAnsiTheme="minorHAnsi" w:cstheme="minorHAnsi"/>
          <w:szCs w:val="22"/>
        </w:rPr>
        <w:tab/>
        <w:t>Plans for Tabulation and Publication and Project Time Schedule</w:t>
      </w:r>
      <w:bookmarkEnd w:id="53"/>
      <w:bookmarkEnd w:id="54"/>
      <w:bookmarkEnd w:id="55"/>
      <w:bookmarkEnd w:id="56"/>
    </w:p>
    <w:p w:rsidR="00E23216" w:rsidRPr="00C10045" w:rsidP="00F742DE" w14:paraId="76D2673A" w14:textId="77777777">
      <w:pPr>
        <w:rPr>
          <w:rFonts w:asciiTheme="minorHAnsi" w:hAnsiTheme="minorHAnsi" w:cstheme="minorHAnsi"/>
          <w:sz w:val="22"/>
          <w:szCs w:val="22"/>
        </w:rPr>
      </w:pPr>
    </w:p>
    <w:p w:rsidR="00807E31" w:rsidRPr="00C10045" w:rsidP="000F5E36" w14:paraId="5D7B458A" w14:textId="3D5C169F">
      <w:pPr>
        <w:pStyle w:val="P1-StandPara"/>
        <w:spacing w:line="240" w:lineRule="auto"/>
        <w:ind w:left="720" w:firstLine="0"/>
        <w:rPr>
          <w:rFonts w:asciiTheme="minorHAnsi" w:hAnsiTheme="minorHAnsi" w:cstheme="minorHAnsi"/>
          <w:szCs w:val="22"/>
        </w:rPr>
      </w:pPr>
      <w:r w:rsidRPr="000F5E36">
        <w:rPr>
          <w:rFonts w:asciiTheme="minorHAnsi" w:hAnsiTheme="minorHAnsi" w:cstheme="minorHAnsi"/>
          <w:szCs w:val="22"/>
        </w:rPr>
        <w:t>Applications are reviewed only for the NIH Clinical Center’s internal use in assessing applicant’s eligibility for programs or courses. The time schedule for evaluating program applicants will be as follows:</w:t>
      </w:r>
    </w:p>
    <w:p w:rsidR="0093431F" w:rsidRPr="00C10045" w:rsidP="00F742DE" w14:paraId="5D27A200" w14:textId="77777777">
      <w:pPr>
        <w:rPr>
          <w:rFonts w:asciiTheme="minorHAnsi" w:hAnsiTheme="minorHAnsi" w:cstheme="minorHAnsi"/>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tblPr>
      <w:tblGrid>
        <w:gridCol w:w="2430"/>
        <w:gridCol w:w="3240"/>
      </w:tblGrid>
      <w:tr w14:paraId="6CE398D8" w14:textId="77777777" w:rsidTr="00B27B51">
        <w:tblPrEx>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tblPrEx>
        <w:trPr>
          <w:cantSplit/>
          <w:trHeight w:val="403"/>
          <w:jc w:val="center"/>
        </w:trPr>
        <w:tc>
          <w:tcPr>
            <w:tcW w:w="5670" w:type="dxa"/>
            <w:gridSpan w:val="2"/>
            <w:shd w:val="pct20" w:color="auto" w:fill="FFFFFF"/>
          </w:tcPr>
          <w:p w:rsidR="00807E31" w:rsidRPr="00C10045" w:rsidP="00F742DE" w14:paraId="547EBA82" w14:textId="77777777">
            <w:pPr>
              <w:jc w:val="center"/>
              <w:rPr>
                <w:rFonts w:asciiTheme="minorHAnsi" w:hAnsiTheme="minorHAnsi" w:cstheme="minorHAnsi"/>
                <w:b/>
                <w:sz w:val="22"/>
                <w:szCs w:val="22"/>
              </w:rPr>
            </w:pPr>
          </w:p>
          <w:p w:rsidR="00807E31" w:rsidRPr="00C10045" w:rsidP="00F742DE" w14:paraId="1CC5E545" w14:textId="77777777">
            <w:pPr>
              <w:jc w:val="center"/>
              <w:rPr>
                <w:rFonts w:asciiTheme="minorHAnsi" w:hAnsiTheme="minorHAnsi" w:cstheme="minorHAnsi"/>
                <w:sz w:val="22"/>
                <w:szCs w:val="22"/>
              </w:rPr>
            </w:pPr>
            <w:r w:rsidRPr="00C10045">
              <w:rPr>
                <w:rFonts w:asciiTheme="minorHAnsi" w:hAnsiTheme="minorHAnsi" w:cstheme="minorHAnsi"/>
                <w:b/>
                <w:sz w:val="22"/>
                <w:szCs w:val="22"/>
              </w:rPr>
              <w:t xml:space="preserve">A.16 - </w:t>
            </w:r>
            <w:r w:rsidRPr="00C10045">
              <w:rPr>
                <w:rFonts w:asciiTheme="minorHAnsi" w:hAnsiTheme="minorHAnsi" w:cstheme="minorHAnsi"/>
                <w:b/>
                <w:sz w:val="22"/>
                <w:szCs w:val="22"/>
              </w:rPr>
              <w:t>1  Project</w:t>
            </w:r>
            <w:r w:rsidRPr="00C10045">
              <w:rPr>
                <w:rFonts w:asciiTheme="minorHAnsi" w:hAnsiTheme="minorHAnsi" w:cstheme="minorHAnsi"/>
                <w:b/>
                <w:sz w:val="22"/>
                <w:szCs w:val="22"/>
              </w:rPr>
              <w:t xml:space="preserve"> Time Schedule</w:t>
            </w:r>
          </w:p>
          <w:p w:rsidR="00807E31" w:rsidRPr="00C10045" w:rsidP="00F742DE" w14:paraId="6EF94BF3" w14:textId="77777777">
            <w:pPr>
              <w:jc w:val="center"/>
              <w:rPr>
                <w:rFonts w:asciiTheme="minorHAnsi" w:hAnsiTheme="minorHAnsi" w:cstheme="minorHAnsi"/>
                <w:sz w:val="22"/>
                <w:szCs w:val="22"/>
              </w:rPr>
            </w:pPr>
          </w:p>
        </w:tc>
      </w:tr>
      <w:tr w14:paraId="59845FD3" w14:textId="77777777" w:rsidTr="00B27B51">
        <w:tblPrEx>
          <w:tblW w:w="0" w:type="auto"/>
          <w:jc w:val="center"/>
          <w:tblLayout w:type="fixed"/>
          <w:tblCellMar>
            <w:left w:w="120" w:type="dxa"/>
            <w:right w:w="120" w:type="dxa"/>
          </w:tblCellMar>
          <w:tblLook w:val="0000"/>
        </w:tblPrEx>
        <w:trPr>
          <w:cantSplit/>
          <w:trHeight w:val="403"/>
          <w:jc w:val="center"/>
        </w:trPr>
        <w:tc>
          <w:tcPr>
            <w:tcW w:w="2430" w:type="dxa"/>
            <w:shd w:val="pct5" w:color="auto" w:fill="FFFFFF"/>
          </w:tcPr>
          <w:p w:rsidR="00807E31" w:rsidRPr="00C10045" w:rsidP="00F742DE" w14:paraId="726B8223" w14:textId="77777777">
            <w:pPr>
              <w:rPr>
                <w:rFonts w:asciiTheme="minorHAnsi" w:hAnsiTheme="minorHAnsi" w:cstheme="minorHAnsi"/>
                <w:sz w:val="22"/>
                <w:szCs w:val="22"/>
              </w:rPr>
            </w:pPr>
            <w:r w:rsidRPr="00C10045">
              <w:rPr>
                <w:rFonts w:asciiTheme="minorHAnsi" w:hAnsiTheme="minorHAnsi" w:cstheme="minorHAnsi"/>
                <w:b/>
                <w:sz w:val="22"/>
                <w:szCs w:val="22"/>
              </w:rPr>
              <w:tab/>
              <w:t>Activity</w:t>
            </w:r>
          </w:p>
        </w:tc>
        <w:tc>
          <w:tcPr>
            <w:tcW w:w="3240" w:type="dxa"/>
            <w:shd w:val="pct5" w:color="auto" w:fill="FFFFFF"/>
          </w:tcPr>
          <w:p w:rsidR="00807E31" w:rsidRPr="00C10045" w:rsidP="00F742DE" w14:paraId="216C79AB" w14:textId="77777777">
            <w:pPr>
              <w:rPr>
                <w:rFonts w:asciiTheme="minorHAnsi" w:hAnsiTheme="minorHAnsi" w:cstheme="minorHAnsi"/>
                <w:sz w:val="22"/>
                <w:szCs w:val="22"/>
              </w:rPr>
            </w:pPr>
            <w:r w:rsidRPr="00C10045">
              <w:rPr>
                <w:rFonts w:asciiTheme="minorHAnsi" w:hAnsiTheme="minorHAnsi" w:cstheme="minorHAnsi"/>
                <w:b/>
                <w:sz w:val="22"/>
                <w:szCs w:val="22"/>
              </w:rPr>
              <w:tab/>
              <w:t>Time Schedule</w:t>
            </w:r>
          </w:p>
        </w:tc>
      </w:tr>
      <w:tr w14:paraId="6EFE4D72"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0F5E36" w:rsidRPr="00C10045" w:rsidP="000F5E36" w14:paraId="465CFF2A" w14:textId="03889092">
            <w:pPr>
              <w:rPr>
                <w:rFonts w:asciiTheme="minorHAnsi" w:hAnsiTheme="minorHAnsi" w:cstheme="minorHAnsi"/>
                <w:sz w:val="22"/>
                <w:szCs w:val="22"/>
              </w:rPr>
            </w:pPr>
            <w:r>
              <w:rPr>
                <w:rFonts w:asciiTheme="minorHAnsi" w:hAnsiTheme="minorHAnsi" w:cstheme="minorHAnsi"/>
                <w:sz w:val="22"/>
                <w:szCs w:val="22"/>
              </w:rPr>
              <w:t>Clinical Electives Program</w:t>
            </w:r>
          </w:p>
        </w:tc>
        <w:tc>
          <w:tcPr>
            <w:tcW w:w="3240" w:type="dxa"/>
            <w:shd w:val="clear" w:color="auto" w:fill="FFFFFF"/>
          </w:tcPr>
          <w:p w:rsidR="000F5E36" w:rsidRPr="00C10045" w:rsidP="000F5E36" w14:paraId="78B5BC1B" w14:textId="0F010092">
            <w:pPr>
              <w:rPr>
                <w:rFonts w:asciiTheme="minorHAnsi" w:hAnsiTheme="minorHAnsi" w:cstheme="minorHAnsi"/>
                <w:sz w:val="22"/>
                <w:szCs w:val="22"/>
              </w:rPr>
            </w:pPr>
            <w:r>
              <w:rPr>
                <w:rFonts w:asciiTheme="minorHAnsi" w:hAnsiTheme="minorHAnsi" w:cstheme="minorHAnsi"/>
                <w:sz w:val="22"/>
                <w:szCs w:val="22"/>
              </w:rPr>
              <w:t>Rolling Applications</w:t>
            </w:r>
          </w:p>
        </w:tc>
      </w:tr>
      <w:tr w14:paraId="6FE7D2B8"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0F5E36" w:rsidRPr="00C10045" w:rsidP="000F5E36" w14:paraId="2CEDEF26" w14:textId="20D851A3">
            <w:pPr>
              <w:rPr>
                <w:rFonts w:asciiTheme="minorHAnsi" w:hAnsiTheme="minorHAnsi" w:cstheme="minorHAnsi"/>
                <w:sz w:val="22"/>
                <w:szCs w:val="22"/>
              </w:rPr>
            </w:pPr>
            <w:r>
              <w:rPr>
                <w:rFonts w:asciiTheme="minorHAnsi" w:hAnsiTheme="minorHAnsi" w:cstheme="minorHAnsi"/>
                <w:sz w:val="22"/>
                <w:szCs w:val="22"/>
              </w:rPr>
              <w:t>Graduate Medical Education</w:t>
            </w:r>
          </w:p>
        </w:tc>
        <w:tc>
          <w:tcPr>
            <w:tcW w:w="3240" w:type="dxa"/>
            <w:shd w:val="clear" w:color="auto" w:fill="FFFFFF"/>
          </w:tcPr>
          <w:p w:rsidR="000F5E36" w:rsidRPr="00C10045" w:rsidP="000F5E36" w14:paraId="3EFC4B76" w14:textId="4C2C4823">
            <w:pPr>
              <w:rPr>
                <w:rFonts w:asciiTheme="minorHAnsi" w:hAnsiTheme="minorHAnsi" w:cstheme="minorHAnsi"/>
                <w:sz w:val="22"/>
                <w:szCs w:val="22"/>
              </w:rPr>
            </w:pPr>
            <w:r>
              <w:rPr>
                <w:rFonts w:asciiTheme="minorHAnsi" w:hAnsiTheme="minorHAnsi" w:cstheme="minorHAnsi"/>
                <w:sz w:val="22"/>
                <w:szCs w:val="22"/>
              </w:rPr>
              <w:t>Rolling Applications</w:t>
            </w:r>
          </w:p>
        </w:tc>
      </w:tr>
      <w:tr w14:paraId="14BD77D1"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0F5E36" w:rsidRPr="00C10045" w:rsidP="000F5E36" w14:paraId="2B8BC96B" w14:textId="68DD1BE4">
            <w:pPr>
              <w:rPr>
                <w:rFonts w:asciiTheme="minorHAnsi" w:hAnsiTheme="minorHAnsi" w:cstheme="minorHAnsi"/>
                <w:sz w:val="22"/>
                <w:szCs w:val="22"/>
              </w:rPr>
            </w:pPr>
            <w:r>
              <w:rPr>
                <w:rFonts w:asciiTheme="minorHAnsi" w:hAnsiTheme="minorHAnsi" w:cstheme="minorHAnsi"/>
                <w:sz w:val="22"/>
                <w:szCs w:val="22"/>
              </w:rPr>
              <w:t>Medical Research Scholars Program</w:t>
            </w:r>
          </w:p>
        </w:tc>
        <w:tc>
          <w:tcPr>
            <w:tcW w:w="3240" w:type="dxa"/>
            <w:shd w:val="clear" w:color="auto" w:fill="FFFFFF"/>
          </w:tcPr>
          <w:p w:rsidR="00CD2708" w:rsidRPr="00CD2708" w:rsidP="00CD2708" w14:paraId="398908D1" w14:textId="1937A8B2">
            <w:pPr>
              <w:rPr>
                <w:rFonts w:asciiTheme="minorHAnsi" w:hAnsiTheme="minorHAnsi" w:cstheme="minorHAnsi"/>
                <w:sz w:val="22"/>
                <w:szCs w:val="22"/>
              </w:rPr>
            </w:pPr>
            <w:r w:rsidRPr="00CD2708">
              <w:rPr>
                <w:rFonts w:asciiTheme="minorHAnsi" w:hAnsiTheme="minorHAnsi" w:cstheme="minorHAnsi"/>
                <w:b/>
                <w:sz w:val="22"/>
                <w:szCs w:val="22"/>
              </w:rPr>
              <w:t>Electronic Application Period</w:t>
            </w:r>
            <w:r>
              <w:rPr>
                <w:rFonts w:asciiTheme="minorHAnsi" w:hAnsiTheme="minorHAnsi" w:cstheme="minorHAnsi"/>
                <w:sz w:val="22"/>
                <w:szCs w:val="22"/>
              </w:rPr>
              <w:t xml:space="preserve"> </w:t>
            </w:r>
            <w:r w:rsidRPr="00A01B9D" w:rsidR="00A01B9D">
              <w:rPr>
                <w:rFonts w:asciiTheme="minorHAnsi" w:hAnsiTheme="minorHAnsi" w:cstheme="minorHAnsi"/>
                <w:sz w:val="22"/>
                <w:szCs w:val="22"/>
                <w:highlight w:val="yellow"/>
              </w:rPr>
              <w:t>September</w:t>
            </w:r>
            <w:r w:rsidRPr="00A01B9D">
              <w:rPr>
                <w:rFonts w:asciiTheme="minorHAnsi" w:hAnsiTheme="minorHAnsi" w:cstheme="minorHAnsi"/>
                <w:sz w:val="22"/>
                <w:szCs w:val="22"/>
                <w:highlight w:val="yellow"/>
              </w:rPr>
              <w:t xml:space="preserve"> - </w:t>
            </w:r>
            <w:r w:rsidRPr="00A01B9D" w:rsidR="00A01B9D">
              <w:rPr>
                <w:rFonts w:asciiTheme="minorHAnsi" w:hAnsiTheme="minorHAnsi" w:cstheme="minorHAnsi"/>
                <w:sz w:val="22"/>
                <w:szCs w:val="22"/>
                <w:highlight w:val="yellow"/>
              </w:rPr>
              <w:t>December</w:t>
            </w:r>
            <w:r w:rsidRPr="00CD2708">
              <w:rPr>
                <w:rFonts w:asciiTheme="minorHAnsi" w:hAnsiTheme="minorHAnsi" w:cstheme="minorHAnsi"/>
                <w:sz w:val="22"/>
                <w:szCs w:val="22"/>
              </w:rPr>
              <w:t xml:space="preserve">   </w:t>
            </w:r>
          </w:p>
          <w:p w:rsidR="00CD2708" w:rsidRPr="00CD2708" w:rsidP="00CD2708" w14:paraId="29878E67" w14:textId="77777777">
            <w:pPr>
              <w:rPr>
                <w:rFonts w:asciiTheme="minorHAnsi" w:hAnsiTheme="minorHAnsi" w:cstheme="minorHAnsi"/>
                <w:b/>
                <w:sz w:val="22"/>
                <w:szCs w:val="22"/>
              </w:rPr>
            </w:pPr>
            <w:r w:rsidRPr="00CD2708">
              <w:rPr>
                <w:rFonts w:asciiTheme="minorHAnsi" w:hAnsiTheme="minorHAnsi" w:cstheme="minorHAnsi"/>
                <w:b/>
                <w:sz w:val="22"/>
                <w:szCs w:val="22"/>
              </w:rPr>
              <w:t>Evaluation of Applicants</w:t>
            </w:r>
            <w:r w:rsidRPr="00CD2708">
              <w:rPr>
                <w:rFonts w:asciiTheme="minorHAnsi" w:hAnsiTheme="minorHAnsi" w:cstheme="minorHAnsi"/>
                <w:b/>
                <w:sz w:val="22"/>
                <w:szCs w:val="22"/>
              </w:rPr>
              <w:tab/>
            </w:r>
          </w:p>
          <w:p w:rsidR="00CD2708" w:rsidRPr="00CD2708" w:rsidP="00CD2708" w14:paraId="59240B5F" w14:textId="074F6B84">
            <w:pPr>
              <w:rPr>
                <w:rFonts w:asciiTheme="minorHAnsi" w:hAnsiTheme="minorHAnsi" w:cstheme="minorHAnsi"/>
                <w:sz w:val="22"/>
                <w:szCs w:val="22"/>
              </w:rPr>
            </w:pPr>
            <w:r w:rsidRPr="00CD2708">
              <w:rPr>
                <w:rFonts w:asciiTheme="minorHAnsi" w:hAnsiTheme="minorHAnsi" w:cstheme="minorHAnsi"/>
                <w:sz w:val="22"/>
                <w:szCs w:val="22"/>
              </w:rPr>
              <w:t xml:space="preserve">February </w:t>
            </w:r>
          </w:p>
          <w:p w:rsidR="000F5E36" w:rsidRPr="00CD2708" w:rsidP="00CD2708" w14:paraId="3CEB4E6F" w14:textId="77777777">
            <w:pPr>
              <w:rPr>
                <w:rFonts w:asciiTheme="minorHAnsi" w:hAnsiTheme="minorHAnsi" w:cstheme="minorHAnsi"/>
                <w:b/>
                <w:sz w:val="22"/>
                <w:szCs w:val="22"/>
              </w:rPr>
            </w:pPr>
            <w:r w:rsidRPr="00CD2708">
              <w:rPr>
                <w:rFonts w:asciiTheme="minorHAnsi" w:hAnsiTheme="minorHAnsi" w:cstheme="minorHAnsi"/>
                <w:b/>
                <w:sz w:val="22"/>
                <w:szCs w:val="22"/>
              </w:rPr>
              <w:t>Program Starts</w:t>
            </w:r>
          </w:p>
          <w:p w:rsidR="00CD2708" w:rsidRPr="00C10045" w:rsidP="00CD2708" w14:paraId="2CBAC8FE" w14:textId="7B8DE0DA">
            <w:pPr>
              <w:rPr>
                <w:rFonts w:asciiTheme="minorHAnsi" w:hAnsiTheme="minorHAnsi" w:cstheme="minorHAnsi"/>
                <w:sz w:val="22"/>
                <w:szCs w:val="22"/>
              </w:rPr>
            </w:pPr>
            <w:r>
              <w:rPr>
                <w:rFonts w:asciiTheme="minorHAnsi" w:hAnsiTheme="minorHAnsi" w:cstheme="minorHAnsi"/>
                <w:sz w:val="22"/>
                <w:szCs w:val="22"/>
              </w:rPr>
              <w:t>July</w:t>
            </w:r>
          </w:p>
        </w:tc>
      </w:tr>
      <w:tr w14:paraId="1C4CC6FF"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0F5E36" w:rsidRPr="00C10045" w:rsidP="000F5E36" w14:paraId="43AA419A" w14:textId="301C591C">
            <w:pPr>
              <w:rPr>
                <w:rFonts w:asciiTheme="minorHAnsi" w:hAnsiTheme="minorHAnsi" w:cstheme="minorHAnsi"/>
                <w:sz w:val="22"/>
                <w:szCs w:val="22"/>
              </w:rPr>
            </w:pPr>
            <w:r>
              <w:rPr>
                <w:rFonts w:asciiTheme="minorHAnsi" w:hAnsiTheme="minorHAnsi" w:cstheme="minorHAnsi"/>
                <w:sz w:val="22"/>
                <w:szCs w:val="22"/>
              </w:rPr>
              <w:t>Resident Electives Program</w:t>
            </w:r>
          </w:p>
        </w:tc>
        <w:tc>
          <w:tcPr>
            <w:tcW w:w="3240" w:type="dxa"/>
            <w:shd w:val="clear" w:color="auto" w:fill="FFFFFF"/>
          </w:tcPr>
          <w:p w:rsidR="000F5E36" w:rsidRPr="00C10045" w:rsidP="000F5E36" w14:paraId="75A37F05" w14:textId="7F53A6E6">
            <w:pPr>
              <w:rPr>
                <w:rFonts w:asciiTheme="minorHAnsi" w:hAnsiTheme="minorHAnsi" w:cstheme="minorHAnsi"/>
                <w:sz w:val="22"/>
                <w:szCs w:val="22"/>
              </w:rPr>
            </w:pPr>
            <w:r>
              <w:rPr>
                <w:rFonts w:asciiTheme="minorHAnsi" w:hAnsiTheme="minorHAnsi" w:cstheme="minorHAnsi"/>
                <w:sz w:val="22"/>
                <w:szCs w:val="22"/>
              </w:rPr>
              <w:t>Rolling Applications</w:t>
            </w:r>
          </w:p>
        </w:tc>
      </w:tr>
      <w:tr w14:paraId="0364B981"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0F5E36" w:rsidP="000F5E36" w14:paraId="47B376C1" w14:textId="563C6D1A">
            <w:pPr>
              <w:rPr>
                <w:rFonts w:asciiTheme="minorHAnsi" w:hAnsiTheme="minorHAnsi" w:cstheme="minorHAnsi"/>
                <w:sz w:val="22"/>
                <w:szCs w:val="22"/>
              </w:rPr>
            </w:pPr>
            <w:r>
              <w:rPr>
                <w:rFonts w:asciiTheme="minorHAnsi" w:hAnsiTheme="minorHAnsi" w:cstheme="minorHAnsi"/>
                <w:sz w:val="22"/>
                <w:szCs w:val="22"/>
              </w:rPr>
              <w:t xml:space="preserve">Bioethics Fellowship Program </w:t>
            </w:r>
          </w:p>
        </w:tc>
        <w:tc>
          <w:tcPr>
            <w:tcW w:w="3240" w:type="dxa"/>
            <w:shd w:val="clear" w:color="auto" w:fill="FFFFFF"/>
          </w:tcPr>
          <w:p w:rsidR="00CD2708" w:rsidRPr="00CD2708" w:rsidP="00CD2708" w14:paraId="6980F0D1" w14:textId="77777777">
            <w:pPr>
              <w:rPr>
                <w:rFonts w:asciiTheme="minorHAnsi" w:hAnsiTheme="minorHAnsi" w:cstheme="minorHAnsi"/>
                <w:b/>
                <w:sz w:val="22"/>
                <w:szCs w:val="22"/>
              </w:rPr>
            </w:pPr>
            <w:r w:rsidRPr="00CD2708">
              <w:rPr>
                <w:rFonts w:asciiTheme="minorHAnsi" w:hAnsiTheme="minorHAnsi" w:cstheme="minorHAnsi"/>
                <w:b/>
                <w:sz w:val="22"/>
                <w:szCs w:val="22"/>
              </w:rPr>
              <w:t>Electronic Application Period</w:t>
            </w:r>
          </w:p>
          <w:p w:rsidR="00CD2708" w:rsidRPr="00CD2708" w:rsidP="00CD2708" w14:paraId="1BC99F77" w14:textId="7000CB37">
            <w:pPr>
              <w:rPr>
                <w:rFonts w:asciiTheme="minorHAnsi" w:hAnsiTheme="minorHAnsi" w:cstheme="minorHAnsi"/>
                <w:sz w:val="22"/>
                <w:szCs w:val="22"/>
              </w:rPr>
            </w:pPr>
            <w:r w:rsidRPr="00CD2708">
              <w:rPr>
                <w:rFonts w:asciiTheme="minorHAnsi" w:hAnsiTheme="minorHAnsi" w:cstheme="minorHAnsi"/>
                <w:sz w:val="22"/>
                <w:szCs w:val="22"/>
              </w:rPr>
              <w:t>January- May</w:t>
            </w:r>
          </w:p>
          <w:p w:rsidR="00CD2708" w:rsidRPr="00CD2708" w:rsidP="00CD2708" w14:paraId="13F3677E" w14:textId="77777777">
            <w:pPr>
              <w:rPr>
                <w:rFonts w:asciiTheme="minorHAnsi" w:hAnsiTheme="minorHAnsi" w:cstheme="minorHAnsi"/>
                <w:b/>
                <w:sz w:val="22"/>
                <w:szCs w:val="22"/>
              </w:rPr>
            </w:pPr>
            <w:r w:rsidRPr="00CD2708">
              <w:rPr>
                <w:rFonts w:asciiTheme="minorHAnsi" w:hAnsiTheme="minorHAnsi" w:cstheme="minorHAnsi"/>
                <w:b/>
                <w:sz w:val="22"/>
                <w:szCs w:val="22"/>
              </w:rPr>
              <w:t>Evaluation of Applicants</w:t>
            </w:r>
            <w:r w:rsidRPr="00CD2708">
              <w:rPr>
                <w:rFonts w:asciiTheme="minorHAnsi" w:hAnsiTheme="minorHAnsi" w:cstheme="minorHAnsi"/>
                <w:b/>
                <w:sz w:val="22"/>
                <w:szCs w:val="22"/>
              </w:rPr>
              <w:tab/>
            </w:r>
          </w:p>
          <w:p w:rsidR="00CD2708" w:rsidRPr="00CD2708" w:rsidP="00CD2708" w14:paraId="20F76AA7" w14:textId="449B46AE">
            <w:pPr>
              <w:rPr>
                <w:rFonts w:asciiTheme="minorHAnsi" w:hAnsiTheme="minorHAnsi" w:cstheme="minorHAnsi"/>
                <w:sz w:val="22"/>
                <w:szCs w:val="22"/>
              </w:rPr>
            </w:pPr>
            <w:r w:rsidRPr="00CD2708">
              <w:rPr>
                <w:rFonts w:asciiTheme="minorHAnsi" w:hAnsiTheme="minorHAnsi" w:cstheme="minorHAnsi"/>
                <w:sz w:val="22"/>
                <w:szCs w:val="22"/>
              </w:rPr>
              <w:t>May-July</w:t>
            </w:r>
          </w:p>
          <w:p w:rsidR="00CD2708" w:rsidRPr="00CD2708" w:rsidP="00CD2708" w14:paraId="358C8768" w14:textId="77777777">
            <w:pPr>
              <w:rPr>
                <w:rFonts w:asciiTheme="minorHAnsi" w:hAnsiTheme="minorHAnsi" w:cstheme="minorHAnsi"/>
                <w:b/>
                <w:sz w:val="22"/>
                <w:szCs w:val="22"/>
              </w:rPr>
            </w:pPr>
            <w:r w:rsidRPr="00CD2708">
              <w:rPr>
                <w:rFonts w:asciiTheme="minorHAnsi" w:hAnsiTheme="minorHAnsi" w:cstheme="minorHAnsi"/>
                <w:b/>
                <w:sz w:val="22"/>
                <w:szCs w:val="22"/>
              </w:rPr>
              <w:t>Program Starts</w:t>
            </w:r>
            <w:r w:rsidRPr="00CD2708">
              <w:rPr>
                <w:rFonts w:asciiTheme="minorHAnsi" w:hAnsiTheme="minorHAnsi" w:cstheme="minorHAnsi"/>
                <w:b/>
                <w:sz w:val="22"/>
                <w:szCs w:val="22"/>
              </w:rPr>
              <w:tab/>
            </w:r>
          </w:p>
          <w:p w:rsidR="000F5E36" w:rsidRPr="00C10045" w:rsidP="00CD2708" w14:paraId="4ADFB662" w14:textId="21D9A49B">
            <w:pPr>
              <w:rPr>
                <w:rFonts w:asciiTheme="minorHAnsi" w:hAnsiTheme="minorHAnsi" w:cstheme="minorHAnsi"/>
                <w:sz w:val="22"/>
                <w:szCs w:val="22"/>
              </w:rPr>
            </w:pPr>
            <w:r w:rsidRPr="00CD2708">
              <w:rPr>
                <w:rFonts w:asciiTheme="minorHAnsi" w:hAnsiTheme="minorHAnsi" w:cstheme="minorHAnsi"/>
                <w:sz w:val="22"/>
                <w:szCs w:val="22"/>
              </w:rPr>
              <w:t>September</w:t>
            </w:r>
          </w:p>
        </w:tc>
      </w:tr>
      <w:tr w14:paraId="769972CE" w14:textId="77777777" w:rsidTr="006E3FAD">
        <w:tblPrEx>
          <w:tblW w:w="0" w:type="auto"/>
          <w:jc w:val="center"/>
          <w:tblLayout w:type="fixed"/>
          <w:tblCellMar>
            <w:left w:w="120" w:type="dxa"/>
            <w:right w:w="120" w:type="dxa"/>
          </w:tblCellMar>
          <w:tblLook w:val="0000"/>
        </w:tblPrEx>
        <w:trPr>
          <w:cantSplit/>
          <w:trHeight w:val="403"/>
          <w:jc w:val="center"/>
        </w:trPr>
        <w:tc>
          <w:tcPr>
            <w:tcW w:w="2430" w:type="dxa"/>
            <w:shd w:val="clear" w:color="auto" w:fill="FFFFFF"/>
            <w:vAlign w:val="center"/>
          </w:tcPr>
          <w:p w:rsidR="006750B0" w:rsidRPr="00A01B9D" w:rsidP="000F5E36" w14:paraId="7D40AF6D" w14:textId="28B4EE01">
            <w:pPr>
              <w:rPr>
                <w:rFonts w:asciiTheme="minorHAnsi" w:hAnsiTheme="minorHAnsi" w:cstheme="minorHAnsi"/>
                <w:sz w:val="22"/>
                <w:szCs w:val="22"/>
              </w:rPr>
            </w:pPr>
            <w:r w:rsidRPr="00A01B9D">
              <w:rPr>
                <w:rFonts w:asciiTheme="minorHAnsi" w:hAnsiTheme="minorHAnsi" w:cstheme="minorHAnsi"/>
                <w:sz w:val="22"/>
                <w:szCs w:val="22"/>
              </w:rPr>
              <w:t>OCRTME Eligibility Documents Collection</w:t>
            </w:r>
          </w:p>
        </w:tc>
        <w:tc>
          <w:tcPr>
            <w:tcW w:w="3240" w:type="dxa"/>
            <w:shd w:val="clear" w:color="auto" w:fill="FFFFFF"/>
          </w:tcPr>
          <w:p w:rsidR="006750B0" w:rsidRPr="00A01B9D" w:rsidP="00CD2708" w14:paraId="3596D5EB" w14:textId="054883D7">
            <w:pPr>
              <w:rPr>
                <w:rFonts w:asciiTheme="minorHAnsi" w:hAnsiTheme="minorHAnsi" w:cstheme="minorHAnsi"/>
                <w:sz w:val="22"/>
                <w:szCs w:val="22"/>
              </w:rPr>
            </w:pPr>
            <w:r w:rsidRPr="00A01B9D">
              <w:rPr>
                <w:rFonts w:asciiTheme="minorHAnsi" w:hAnsiTheme="minorHAnsi" w:cstheme="minorHAnsi"/>
                <w:sz w:val="22"/>
                <w:szCs w:val="22"/>
              </w:rPr>
              <w:t>Rolling Collection</w:t>
            </w:r>
          </w:p>
        </w:tc>
      </w:tr>
    </w:tbl>
    <w:p w:rsidR="00B27B51" w:rsidRPr="00C10045" w:rsidP="00F742DE" w14:paraId="487AF8EE"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57" w:name="_Toc443881760"/>
      <w:bookmarkStart w:id="58" w:name="_Toc451592247"/>
      <w:bookmarkStart w:id="59" w:name="_Toc5610288"/>
      <w:bookmarkStart w:id="60" w:name="_Toc99178794"/>
    </w:p>
    <w:p w:rsidR="00807E31" w:rsidRPr="00C10045" w:rsidP="00F742DE" w14:paraId="30ACA990" w14:textId="77777777">
      <w:pPr>
        <w:pStyle w:val="Heading2"/>
        <w:tabs>
          <w:tab w:val="left" w:pos="720"/>
          <w:tab w:val="clear" w:pos="1152"/>
        </w:tabs>
        <w:spacing w:after="0" w:line="240" w:lineRule="auto"/>
        <w:ind w:left="0" w:firstLine="0"/>
        <w:rPr>
          <w:rFonts w:asciiTheme="minorHAnsi" w:hAnsiTheme="minorHAnsi" w:cstheme="minorHAnsi"/>
          <w:szCs w:val="22"/>
        </w:rPr>
      </w:pPr>
      <w:r w:rsidRPr="00C10045">
        <w:rPr>
          <w:rFonts w:asciiTheme="minorHAnsi" w:hAnsiTheme="minorHAnsi" w:cstheme="minorHAnsi"/>
          <w:szCs w:val="22"/>
        </w:rPr>
        <w:t>A.17</w:t>
      </w:r>
      <w:r w:rsidRPr="00C10045">
        <w:rPr>
          <w:rFonts w:asciiTheme="minorHAnsi" w:hAnsiTheme="minorHAnsi" w:cstheme="minorHAnsi"/>
          <w:szCs w:val="22"/>
        </w:rPr>
        <w:tab/>
        <w:t>Reason(s) Display of OMB Expiration Date is Inappropriate</w:t>
      </w:r>
      <w:bookmarkEnd w:id="57"/>
      <w:bookmarkEnd w:id="58"/>
      <w:bookmarkEnd w:id="59"/>
      <w:bookmarkEnd w:id="60"/>
    </w:p>
    <w:p w:rsidR="00C17EFD" w:rsidRPr="00C10045" w:rsidP="00F742DE" w14:paraId="6AF1D0C0" w14:textId="6CD0A024">
      <w:pPr>
        <w:rPr>
          <w:rFonts w:asciiTheme="minorHAnsi" w:hAnsiTheme="minorHAnsi" w:cstheme="minorHAnsi"/>
          <w:sz w:val="22"/>
          <w:szCs w:val="22"/>
        </w:rPr>
      </w:pPr>
      <w:r w:rsidRPr="00C10045">
        <w:rPr>
          <w:rFonts w:asciiTheme="minorHAnsi" w:hAnsiTheme="minorHAnsi" w:cstheme="minorHAnsi"/>
          <w:sz w:val="22"/>
          <w:szCs w:val="22"/>
        </w:rPr>
        <w:tab/>
        <w:t>OMB number</w:t>
      </w:r>
      <w:r w:rsidR="00FE14E5">
        <w:rPr>
          <w:rFonts w:asciiTheme="minorHAnsi" w:hAnsiTheme="minorHAnsi" w:cstheme="minorHAnsi"/>
          <w:sz w:val="22"/>
          <w:szCs w:val="22"/>
        </w:rPr>
        <w:t xml:space="preserve"> 0925-0698</w:t>
      </w:r>
      <w:r w:rsidRPr="00C10045" w:rsidR="00B40568">
        <w:rPr>
          <w:rFonts w:asciiTheme="minorHAnsi" w:hAnsiTheme="minorHAnsi" w:cstheme="minorHAnsi"/>
          <w:sz w:val="22"/>
          <w:szCs w:val="22"/>
        </w:rPr>
        <w:t xml:space="preserve"> and expiration</w:t>
      </w:r>
      <w:r w:rsidR="00FE14E5">
        <w:rPr>
          <w:rFonts w:asciiTheme="minorHAnsi" w:hAnsiTheme="minorHAnsi" w:cstheme="minorHAnsi"/>
          <w:sz w:val="22"/>
          <w:szCs w:val="22"/>
        </w:rPr>
        <w:t xml:space="preserve"> date</w:t>
      </w:r>
      <w:r w:rsidRPr="00C10045" w:rsidR="00B40568">
        <w:rPr>
          <w:rFonts w:asciiTheme="minorHAnsi" w:hAnsiTheme="minorHAnsi" w:cstheme="minorHAnsi"/>
          <w:sz w:val="22"/>
          <w:szCs w:val="22"/>
        </w:rPr>
        <w:t xml:space="preserve"> will be displayed.</w:t>
      </w:r>
    </w:p>
    <w:p w:rsidR="00807E31" w:rsidRPr="00C10045" w:rsidP="00F742DE" w14:paraId="59E254FA" w14:textId="77777777">
      <w:pPr>
        <w:rPr>
          <w:rFonts w:asciiTheme="minorHAnsi" w:hAnsiTheme="minorHAnsi" w:cstheme="minorHAnsi"/>
          <w:sz w:val="22"/>
          <w:szCs w:val="22"/>
        </w:rPr>
      </w:pPr>
    </w:p>
    <w:p w:rsidR="00807E31" w:rsidRPr="00C10045" w:rsidP="00F742DE" w14:paraId="5AE2E524" w14:textId="77777777">
      <w:pPr>
        <w:pStyle w:val="Heading2"/>
        <w:tabs>
          <w:tab w:val="left" w:pos="720"/>
          <w:tab w:val="clear" w:pos="1152"/>
        </w:tabs>
        <w:spacing w:after="0" w:line="240" w:lineRule="auto"/>
        <w:ind w:left="0" w:firstLine="0"/>
        <w:rPr>
          <w:rFonts w:asciiTheme="minorHAnsi" w:hAnsiTheme="minorHAnsi" w:cstheme="minorHAnsi"/>
          <w:szCs w:val="22"/>
        </w:rPr>
      </w:pPr>
      <w:bookmarkStart w:id="61" w:name="_Toc443881761"/>
      <w:bookmarkStart w:id="62" w:name="_Toc451592248"/>
      <w:bookmarkStart w:id="63" w:name="_Toc5610289"/>
      <w:bookmarkStart w:id="64" w:name="_Toc99178795"/>
      <w:r w:rsidRPr="00C10045">
        <w:rPr>
          <w:rFonts w:asciiTheme="minorHAnsi" w:hAnsiTheme="minorHAnsi" w:cstheme="minorHAnsi"/>
          <w:szCs w:val="22"/>
        </w:rPr>
        <w:t>A.18</w:t>
      </w:r>
      <w:r w:rsidRPr="00C10045">
        <w:rPr>
          <w:rFonts w:asciiTheme="minorHAnsi" w:hAnsiTheme="minorHAnsi" w:cstheme="minorHAnsi"/>
          <w:szCs w:val="22"/>
        </w:rPr>
        <w:tab/>
        <w:t>Exceptions to Certification for Paperwork Reduction Act Submissions</w:t>
      </w:r>
      <w:bookmarkEnd w:id="61"/>
      <w:bookmarkEnd w:id="62"/>
      <w:bookmarkEnd w:id="63"/>
      <w:bookmarkEnd w:id="64"/>
    </w:p>
    <w:p w:rsidR="00290AB2" w:rsidRPr="00C10045" w:rsidP="000E686E" w14:paraId="4D7D8C9D" w14:textId="77777777">
      <w:pPr>
        <w:pStyle w:val="P1-StandPara"/>
        <w:rPr>
          <w:rFonts w:asciiTheme="minorHAnsi" w:hAnsiTheme="minorHAnsi" w:cstheme="minorHAnsi"/>
          <w:b/>
          <w:szCs w:val="22"/>
        </w:rPr>
      </w:pPr>
      <w:r w:rsidRPr="00C10045">
        <w:rPr>
          <w:rFonts w:asciiTheme="minorHAnsi" w:hAnsiTheme="minorHAnsi" w:cstheme="minorHAnsi"/>
          <w:szCs w:val="22"/>
        </w:rPr>
        <w:t>No exceptions are requested.</w:t>
      </w:r>
    </w:p>
    <w:sectPr w:rsidSect="00B27B51">
      <w:footerReference w:type="even" r:id="rId8"/>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653E" w:rsidP="004A70E1" w14:paraId="2D7259D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653E" w14:paraId="16EDF2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653E" w:rsidP="004A70E1" w14:paraId="2635A530" w14:textId="2C5621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C1F7D">
      <w:rPr>
        <w:rStyle w:val="PageNumber"/>
        <w:noProof/>
      </w:rPr>
      <w:t>1</w:t>
    </w:r>
    <w:r>
      <w:rPr>
        <w:rStyle w:val="PageNumber"/>
      </w:rPr>
      <w:fldChar w:fldCharType="end"/>
    </w:r>
  </w:p>
  <w:p w:rsidR="004F653E" w:rsidP="004A70E1" w14:paraId="730EF814" w14:textId="77777777">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abstractNum w:abstractNumId="0">
    <w:nsid w:val="01C62C24"/>
    <w:multiLevelType w:val="multilevel"/>
    <w:tmpl w:val="547EF3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2175607"/>
    <w:multiLevelType w:val="multilevel"/>
    <w:tmpl w:val="46C0BAFE"/>
    <w:lvl w:ilvl="0">
      <w:start w:val="1"/>
      <w:numFmt w:val="bullet"/>
      <w:lvlText w:val=""/>
      <w:lvlPicBulletId w:val="3"/>
      <w:lvlJc w:val="left"/>
      <w:pPr>
        <w:tabs>
          <w:tab w:val="num" w:pos="720"/>
        </w:tabs>
        <w:ind w:left="720" w:hanging="360"/>
      </w:pPr>
      <w:rPr>
        <w:rFonts w:ascii="Wingdings" w:hAnsi="Wingdings" w:hint="default"/>
        <w:sz w:val="20"/>
      </w:rPr>
    </w:lvl>
    <w:lvl w:ilvl="1">
      <w:start w:val="1"/>
      <w:numFmt w:val="bullet"/>
      <w:lvlText w:val=""/>
      <w:lvlPicBulletId w:val="4"/>
      <w:lvlJc w:val="left"/>
      <w:pPr>
        <w:tabs>
          <w:tab w:val="num" w:pos="1440"/>
        </w:tabs>
        <w:ind w:left="1440" w:hanging="360"/>
      </w:pPr>
      <w:rPr>
        <w:rFonts w:ascii="Wingdings" w:hAnsi="Wingdings"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8063CC"/>
    <w:multiLevelType w:val="hybridMultilevel"/>
    <w:tmpl w:val="FBFC85A6"/>
    <w:lvl w:ilvl="0">
      <w:start w:val="3"/>
      <w:numFmt w:val="upperRoman"/>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52E6BAA"/>
    <w:multiLevelType w:val="hybridMultilevel"/>
    <w:tmpl w:val="8696D3A0"/>
    <w:lvl w:ilvl="0">
      <w:start w:val="1"/>
      <w:numFmt w:val="decimal"/>
      <w:lvlText w:val="%1."/>
      <w:lvlJc w:val="right"/>
      <w:pPr>
        <w:tabs>
          <w:tab w:val="num" w:pos="1800"/>
        </w:tabs>
        <w:ind w:left="1800" w:hanging="360"/>
      </w:pPr>
      <w:rPr>
        <w:rFonts w:eastAsia="Times New Roman" w:asciiTheme="minorHAnsi" w:hAnsiTheme="minorHAnsi" w:cstheme="minorHAnsi"/>
        <w:color w:val="auto"/>
      </w:rPr>
    </w:lvl>
    <w:lvl w:ilvl="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
    <w:nsid w:val="067D122B"/>
    <w:multiLevelType w:val="hybridMultilevel"/>
    <w:tmpl w:val="458C7F64"/>
    <w:lvl w:ilvl="0">
      <w:start w:val="1"/>
      <w:numFmt w:val="upperRoman"/>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098569C7"/>
    <w:multiLevelType w:val="hybridMultilevel"/>
    <w:tmpl w:val="1EC49EF0"/>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6">
    <w:nsid w:val="0A396BE5"/>
    <w:multiLevelType w:val="multilevel"/>
    <w:tmpl w:val="5DE8E5F8"/>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b/>
      </w:rPr>
    </w:lvl>
    <w:lvl w:ilvl="2">
      <w:start w:val="1"/>
      <w:numFmt w:val="upp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90EE5"/>
    <w:multiLevelType w:val="multilevel"/>
    <w:tmpl w:val="6C14A0DA"/>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b/>
      </w:rPr>
    </w:lvl>
    <w:lvl w:ilvl="2">
      <w:start w:val="1"/>
      <w:numFmt w:val="upperRoman"/>
      <w:lvlText w:val="%3."/>
      <w:lvlJc w:val="left"/>
      <w:pPr>
        <w:ind w:left="2520" w:hanging="720"/>
      </w:pPr>
      <w:rPr>
        <w:rFonts w:hint="default"/>
        <w:b/>
      </w:rPr>
    </w:lvl>
    <w:lvl w:ilvl="3">
      <w:start w:val="1"/>
      <w:numFmt w:val="lowerRoman"/>
      <w:lvlText w:val="%4."/>
      <w:lvlJc w:val="left"/>
      <w:pPr>
        <w:ind w:left="3240" w:hanging="72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F76469"/>
    <w:multiLevelType w:val="multilevel"/>
    <w:tmpl w:val="64A0A716"/>
    <w:lvl w:ilvl="0">
      <w:start w:val="1"/>
      <w:numFmt w:val="upperRoman"/>
      <w:lvlText w:val="%1."/>
      <w:lvlJc w:val="left"/>
      <w:pPr>
        <w:tabs>
          <w:tab w:val="num" w:pos="1440"/>
        </w:tabs>
        <w:ind w:left="1440" w:hanging="360"/>
      </w:pPr>
      <w:rPr>
        <w:rFonts w:hint="default"/>
      </w:rPr>
    </w:lvl>
    <w:lvl w:ilvl="1">
      <w:start w:val="3"/>
      <w:numFmt w:val="upp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2A741D2"/>
    <w:multiLevelType w:val="multilevel"/>
    <w:tmpl w:val="458C7F64"/>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44E39D3"/>
    <w:multiLevelType w:val="multilevel"/>
    <w:tmpl w:val="5DE8E5F8"/>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b/>
      </w:rPr>
    </w:lvl>
    <w:lvl w:ilvl="2">
      <w:start w:val="1"/>
      <w:numFmt w:val="upp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4A2305"/>
    <w:multiLevelType w:val="multilevel"/>
    <w:tmpl w:val="A4421434"/>
    <w:lvl w:ilvl="0">
      <w:start w:val="1"/>
      <w:numFmt w:val="bullet"/>
      <w:lvlText w:val=""/>
      <w:lvlPicBulletId w:val="0"/>
      <w:lvlJc w:val="left"/>
      <w:pPr>
        <w:tabs>
          <w:tab w:val="num" w:pos="720"/>
        </w:tabs>
        <w:ind w:left="720" w:hanging="360"/>
      </w:pPr>
      <w:rPr>
        <w:rFonts w:ascii="Wingdings" w:hAnsi="Wingdings" w:hint="default"/>
        <w:sz w:val="20"/>
      </w:rPr>
    </w:lvl>
    <w:lvl w:ilvl="1">
      <w:start w:val="1"/>
      <w:numFmt w:val="bullet"/>
      <w:lvlText w:val=""/>
      <w:lvlPicBulletId w:val="1"/>
      <w:lvlJc w:val="left"/>
      <w:pPr>
        <w:tabs>
          <w:tab w:val="num" w:pos="1440"/>
        </w:tabs>
        <w:ind w:left="1440" w:hanging="360"/>
      </w:pPr>
      <w:rPr>
        <w:rFonts w:ascii="Wingdings" w:hAnsi="Wingdings"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upperRoman"/>
      <w:lvlText w:val="%5."/>
      <w:lvlJc w:val="left"/>
      <w:pPr>
        <w:tabs>
          <w:tab w:val="num" w:pos="3960"/>
        </w:tabs>
        <w:ind w:left="3960" w:hanging="720"/>
      </w:pPr>
      <w:rPr>
        <w:rFonts w:hint="default"/>
        <w:sz w:val="22"/>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A25684"/>
    <w:multiLevelType w:val="multilevel"/>
    <w:tmpl w:val="B1FEFEE6"/>
    <w:lvl w:ilvl="0">
      <w:start w:val="1"/>
      <w:numFmt w:val="upperRoman"/>
      <w:lvlText w:val="%1."/>
      <w:lvlJc w:val="left"/>
      <w:pPr>
        <w:tabs>
          <w:tab w:val="num" w:pos="1440"/>
        </w:tabs>
        <w:ind w:left="1440" w:hanging="360"/>
      </w:pPr>
      <w:rPr>
        <w:rFonts w:hint="default"/>
      </w:rPr>
    </w:lvl>
    <w:lvl w:ilvl="1">
      <w:start w:val="3"/>
      <w:numFmt w:val="upp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E8914F4"/>
    <w:multiLevelType w:val="hybridMultilevel"/>
    <w:tmpl w:val="0832BC82"/>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0DA0C98"/>
    <w:multiLevelType w:val="multilevel"/>
    <w:tmpl w:val="FADC5924"/>
    <w:lvl w:ilvl="0">
      <w:start w:val="1"/>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nsid w:val="241D2FB6"/>
    <w:multiLevelType w:val="multilevel"/>
    <w:tmpl w:val="A226039A"/>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nsid w:val="289C1DE1"/>
    <w:multiLevelType w:val="hybridMultilevel"/>
    <w:tmpl w:val="7988BC62"/>
    <w:lvl w:ilvl="0">
      <w:start w:val="4"/>
      <w:numFmt w:val="upperRoman"/>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2F1F7505"/>
    <w:multiLevelType w:val="multilevel"/>
    <w:tmpl w:val="21EEF26C"/>
    <w:lvl w:ilvl="0">
      <w:start w:val="1"/>
      <w:numFmt w:val="bullet"/>
      <w:lvlText w:val=""/>
      <w:lvlPicBulletId w:val="0"/>
      <w:lvlJc w:val="left"/>
      <w:pPr>
        <w:tabs>
          <w:tab w:val="num" w:pos="720"/>
        </w:tabs>
        <w:ind w:left="720" w:hanging="360"/>
      </w:pPr>
      <w:rPr>
        <w:rFonts w:ascii="Wingdings" w:hAnsi="Wingdings" w:hint="default"/>
        <w:sz w:val="20"/>
      </w:rPr>
    </w:lvl>
    <w:lvl w:ilvl="1">
      <w:start w:val="1"/>
      <w:numFmt w:val="bullet"/>
      <w:lvlText w:val=""/>
      <w:lvlPicBulletId w:val="1"/>
      <w:lvlJc w:val="left"/>
      <w:pPr>
        <w:tabs>
          <w:tab w:val="num" w:pos="1440"/>
        </w:tabs>
        <w:ind w:left="1440" w:hanging="360"/>
      </w:pPr>
      <w:rPr>
        <w:rFonts w:ascii="Wingdings" w:hAnsi="Wingdings"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2840734"/>
    <w:multiLevelType w:val="multilevel"/>
    <w:tmpl w:val="FBFC85A6"/>
    <w:lvl w:ilvl="0">
      <w:start w:val="3"/>
      <w:numFmt w:val="upperRoman"/>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2A03A43"/>
    <w:multiLevelType w:val="hybridMultilevel"/>
    <w:tmpl w:val="1A00E7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6AA334C"/>
    <w:multiLevelType w:val="hybridMultilevel"/>
    <w:tmpl w:val="3302485C"/>
    <w:lvl w:ilvl="0">
      <w:start w:val="1"/>
      <w:numFmt w:val="bullet"/>
      <w:lvlText w:val="-"/>
      <w:lvlJc w:val="left"/>
      <w:pPr>
        <w:tabs>
          <w:tab w:val="num" w:pos="1080"/>
        </w:tabs>
        <w:ind w:left="108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1">
    <w:nsid w:val="478914F5"/>
    <w:multiLevelType w:val="hybridMultilevel"/>
    <w:tmpl w:val="7988BC62"/>
    <w:lvl w:ilvl="0">
      <w:start w:val="4"/>
      <w:numFmt w:val="upperRoman"/>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7E2678B"/>
    <w:multiLevelType w:val="multilevel"/>
    <w:tmpl w:val="21EEF26C"/>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233CD4"/>
    <w:multiLevelType w:val="hybridMultilevel"/>
    <w:tmpl w:val="BCFCBC2A"/>
    <w:lvl w:ilvl="0">
      <w:start w:val="1"/>
      <w:numFmt w:val="bullet"/>
      <w:lvlText w:val="-"/>
      <w:lvlJc w:val="left"/>
      <w:pPr>
        <w:tabs>
          <w:tab w:val="num" w:pos="1080"/>
        </w:tabs>
        <w:ind w:left="108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4">
    <w:nsid w:val="48442BD7"/>
    <w:multiLevelType w:val="multilevel"/>
    <w:tmpl w:val="1EC49EF0"/>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nsid w:val="48E53CB7"/>
    <w:multiLevelType w:val="multilevel"/>
    <w:tmpl w:val="6EC01CE2"/>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4A184456"/>
    <w:multiLevelType w:val="multilevel"/>
    <w:tmpl w:val="3302485C"/>
    <w:lvl w:ilvl="0">
      <w:start w:val="1"/>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7">
    <w:nsid w:val="4C5C2F25"/>
    <w:multiLevelType w:val="hybridMultilevel"/>
    <w:tmpl w:val="1952E7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E2B1A61"/>
    <w:multiLevelType w:val="multilevel"/>
    <w:tmpl w:val="5DE8E5F8"/>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b/>
      </w:rPr>
    </w:lvl>
    <w:lvl w:ilvl="2">
      <w:start w:val="1"/>
      <w:numFmt w:val="upp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525059"/>
    <w:multiLevelType w:val="multilevel"/>
    <w:tmpl w:val="4F283F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50687AF4"/>
    <w:multiLevelType w:val="multilevel"/>
    <w:tmpl w:val="5DE8E5F8"/>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b/>
      </w:rPr>
    </w:lvl>
    <w:lvl w:ilvl="2">
      <w:start w:val="1"/>
      <w:numFmt w:val="upp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E149E2"/>
    <w:multiLevelType w:val="hybridMultilevel"/>
    <w:tmpl w:val="65446D1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548C4DD3"/>
    <w:multiLevelType w:val="singleLevel"/>
    <w:tmpl w:val="A49EB7CA"/>
    <w:lvl w:ilvl="0">
      <w:start w:val="5"/>
      <w:numFmt w:val="bullet"/>
      <w:lvlText w:val=""/>
      <w:lvlJc w:val="left"/>
      <w:pPr>
        <w:tabs>
          <w:tab w:val="num" w:pos="1440"/>
        </w:tabs>
        <w:ind w:left="1440" w:hanging="720"/>
      </w:pPr>
      <w:rPr>
        <w:rFonts w:ascii="WP MathA" w:hAnsi="WP MathA" w:hint="default"/>
      </w:rPr>
    </w:lvl>
  </w:abstractNum>
  <w:abstractNum w:abstractNumId="33">
    <w:nsid w:val="554C19E9"/>
    <w:multiLevelType w:val="hybridMultilevel"/>
    <w:tmpl w:val="46AE11F8"/>
    <w:lvl w:ilvl="0">
      <w:start w:val="1"/>
      <w:numFmt w:val="upperRoman"/>
      <w:lvlText w:val="%1."/>
      <w:lvlJc w:val="left"/>
      <w:pPr>
        <w:tabs>
          <w:tab w:val="num" w:pos="1080"/>
        </w:tabs>
        <w:ind w:left="108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4">
    <w:nsid w:val="58B675AA"/>
    <w:multiLevelType w:val="multilevel"/>
    <w:tmpl w:val="1EC49EF0"/>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5">
    <w:nsid w:val="5C7E0C6D"/>
    <w:multiLevelType w:val="hybridMultilevel"/>
    <w:tmpl w:val="B1FEFEE6"/>
    <w:lvl w:ilvl="0">
      <w:start w:val="1"/>
      <w:numFmt w:val="upperRoman"/>
      <w:lvlText w:val="%1."/>
      <w:lvlJc w:val="left"/>
      <w:pPr>
        <w:tabs>
          <w:tab w:val="num" w:pos="1440"/>
        </w:tabs>
        <w:ind w:left="1440" w:hanging="360"/>
      </w:pPr>
      <w:rPr>
        <w:rFonts w:hint="default"/>
      </w:rPr>
    </w:lvl>
    <w:lvl w:ilvl="1">
      <w:start w:val="3"/>
      <w:numFmt w:val="upperRoman"/>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65146E72"/>
    <w:multiLevelType w:val="hybridMultilevel"/>
    <w:tmpl w:val="FADC5924"/>
    <w:lvl w:ilvl="0">
      <w:start w:val="1"/>
      <w:numFmt w:val="bullet"/>
      <w:lvlText w:val="-"/>
      <w:lvlJc w:val="left"/>
      <w:pPr>
        <w:tabs>
          <w:tab w:val="num" w:pos="1080"/>
        </w:tabs>
        <w:ind w:left="108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661A5102"/>
    <w:multiLevelType w:val="hybridMultilevel"/>
    <w:tmpl w:val="FC34FE3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8">
    <w:nsid w:val="69CD325C"/>
    <w:multiLevelType w:val="multilevel"/>
    <w:tmpl w:val="A748FDDE"/>
    <w:lvl w:ilvl="0">
      <w:start w:val="1"/>
      <w:numFmt w:val="upperRoman"/>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6CD02B3C"/>
    <w:multiLevelType w:val="hybridMultilevel"/>
    <w:tmpl w:val="9E14F778"/>
    <w:lvl w:ilvl="0">
      <w:start w:val="4"/>
      <w:numFmt w:val="upp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nsid w:val="6EE2269E"/>
    <w:multiLevelType w:val="hybridMultilevel"/>
    <w:tmpl w:val="4BB6F5B4"/>
    <w:lvl w:ilvl="0">
      <w:start w:val="1"/>
      <w:numFmt w:val="decimal"/>
      <w:lvlText w:val="%1."/>
      <w:lvlJc w:val="left"/>
      <w:pPr>
        <w:tabs>
          <w:tab w:val="num" w:pos="6030"/>
        </w:tabs>
        <w:ind w:left="6030" w:hanging="360"/>
      </w:pPr>
      <w:rPr>
        <w:rFonts w:hint="default"/>
        <w:color w:val="auto"/>
      </w:rPr>
    </w:lvl>
    <w:lvl w:ilvl="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1">
    <w:nsid w:val="73DC0CD5"/>
    <w:multiLevelType w:val="multilevel"/>
    <w:tmpl w:val="F66406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nsid w:val="7453633C"/>
    <w:multiLevelType w:val="hybridMultilevel"/>
    <w:tmpl w:val="8514F9E0"/>
    <w:lvl w:ilvl="0">
      <w:start w:val="1"/>
      <w:numFmt w:val="upperRoman"/>
      <w:lvlText w:val="%1."/>
      <w:lvlJc w:val="right"/>
      <w:pPr>
        <w:tabs>
          <w:tab w:val="num" w:pos="1800"/>
        </w:tabs>
        <w:ind w:left="1800" w:hanging="360"/>
      </w:pPr>
      <w:rPr>
        <w:rFonts w:hint="default"/>
        <w:color w:val="auto"/>
      </w:rPr>
    </w:lvl>
    <w:lvl w:ilvl="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3">
    <w:nsid w:val="78343233"/>
    <w:multiLevelType w:val="multilevel"/>
    <w:tmpl w:val="7C46F04A"/>
    <w:lvl w:ilvl="0">
      <w:start w:val="1"/>
      <w:numFmt w:val="upperRoman"/>
      <w:lvlText w:val="%1."/>
      <w:lvlJc w:val="left"/>
      <w:pPr>
        <w:tabs>
          <w:tab w:val="num" w:pos="0"/>
        </w:tabs>
        <w:ind w:left="0" w:hanging="360"/>
      </w:pPr>
      <w:rPr>
        <w:rFonts w:ascii="Times New Roman" w:eastAsia="Times New Roman" w:hAnsi="Times New Roman" w:cs="Times New Roman"/>
        <w:sz w:val="20"/>
      </w:rPr>
    </w:lvl>
    <w:lvl w:ilvl="1">
      <w:start w:val="1"/>
      <w:numFmt w:val="upperRoman"/>
      <w:lvlText w:val="%2."/>
      <w:lvlJc w:val="left"/>
      <w:pPr>
        <w:ind w:left="1080" w:hanging="720"/>
      </w:pPr>
      <w:rPr>
        <w:rFonts w:hint="default"/>
        <w:b w:val="0"/>
      </w:rPr>
    </w:lvl>
    <w:lvl w:ilvl="2">
      <w:start w:val="1"/>
      <w:numFmt w:val="upperRoman"/>
      <w:lvlText w:val="%3."/>
      <w:lvlJc w:val="left"/>
      <w:pPr>
        <w:ind w:left="1800" w:hanging="720"/>
      </w:pPr>
      <w:rPr>
        <w:rFonts w:hint="default"/>
        <w:b/>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1441879462">
    <w:abstractNumId w:val="37"/>
  </w:num>
  <w:num w:numId="2" w16cid:durableId="2020230282">
    <w:abstractNumId w:val="32"/>
  </w:num>
  <w:num w:numId="3" w16cid:durableId="522398915">
    <w:abstractNumId w:val="36"/>
  </w:num>
  <w:num w:numId="4" w16cid:durableId="410352254">
    <w:abstractNumId w:val="14"/>
  </w:num>
  <w:num w:numId="5" w16cid:durableId="1709065905">
    <w:abstractNumId w:val="20"/>
  </w:num>
  <w:num w:numId="6" w16cid:durableId="1819611023">
    <w:abstractNumId w:val="22"/>
  </w:num>
  <w:num w:numId="7" w16cid:durableId="2135100344">
    <w:abstractNumId w:val="17"/>
  </w:num>
  <w:num w:numId="8" w16cid:durableId="1179586427">
    <w:abstractNumId w:val="11"/>
  </w:num>
  <w:num w:numId="9" w16cid:durableId="72892741">
    <w:abstractNumId w:val="1"/>
  </w:num>
  <w:num w:numId="10" w16cid:durableId="695430204">
    <w:abstractNumId w:val="41"/>
  </w:num>
  <w:num w:numId="11" w16cid:durableId="2081632836">
    <w:abstractNumId w:val="0"/>
  </w:num>
  <w:num w:numId="12" w16cid:durableId="702092364">
    <w:abstractNumId w:val="29"/>
  </w:num>
  <w:num w:numId="13" w16cid:durableId="1749887061">
    <w:abstractNumId w:val="26"/>
  </w:num>
  <w:num w:numId="14" w16cid:durableId="103884806">
    <w:abstractNumId w:val="23"/>
  </w:num>
  <w:num w:numId="15" w16cid:durableId="567766855">
    <w:abstractNumId w:val="5"/>
  </w:num>
  <w:num w:numId="16" w16cid:durableId="305935793">
    <w:abstractNumId w:val="39"/>
  </w:num>
  <w:num w:numId="17" w16cid:durableId="791630112">
    <w:abstractNumId w:val="15"/>
  </w:num>
  <w:num w:numId="18" w16cid:durableId="984745462">
    <w:abstractNumId w:val="34"/>
  </w:num>
  <w:num w:numId="19" w16cid:durableId="1656254847">
    <w:abstractNumId w:val="24"/>
  </w:num>
  <w:num w:numId="20" w16cid:durableId="1153255486">
    <w:abstractNumId w:val="4"/>
  </w:num>
  <w:num w:numId="21" w16cid:durableId="860971479">
    <w:abstractNumId w:val="9"/>
  </w:num>
  <w:num w:numId="22" w16cid:durableId="298191970">
    <w:abstractNumId w:val="33"/>
  </w:num>
  <w:num w:numId="23" w16cid:durableId="1511484686">
    <w:abstractNumId w:val="35"/>
  </w:num>
  <w:num w:numId="24" w16cid:durableId="1340424829">
    <w:abstractNumId w:val="38"/>
  </w:num>
  <w:num w:numId="25" w16cid:durableId="1476026121">
    <w:abstractNumId w:val="25"/>
  </w:num>
  <w:num w:numId="26" w16cid:durableId="1732922295">
    <w:abstractNumId w:val="2"/>
  </w:num>
  <w:num w:numId="27" w16cid:durableId="1557617982">
    <w:abstractNumId w:val="18"/>
  </w:num>
  <w:num w:numId="28" w16cid:durableId="945771901">
    <w:abstractNumId w:val="8"/>
  </w:num>
  <w:num w:numId="29" w16cid:durableId="1710714918">
    <w:abstractNumId w:val="12"/>
  </w:num>
  <w:num w:numId="30" w16cid:durableId="620384225">
    <w:abstractNumId w:val="21"/>
  </w:num>
  <w:num w:numId="31" w16cid:durableId="589890162">
    <w:abstractNumId w:val="31"/>
  </w:num>
  <w:num w:numId="32" w16cid:durableId="446897403">
    <w:abstractNumId w:val="40"/>
  </w:num>
  <w:num w:numId="33" w16cid:durableId="1915630098">
    <w:abstractNumId w:val="7"/>
  </w:num>
  <w:num w:numId="34" w16cid:durableId="1005589810">
    <w:abstractNumId w:val="16"/>
  </w:num>
  <w:num w:numId="35" w16cid:durableId="1648515181">
    <w:abstractNumId w:val="10"/>
  </w:num>
  <w:num w:numId="36" w16cid:durableId="431508942">
    <w:abstractNumId w:val="6"/>
  </w:num>
  <w:num w:numId="37" w16cid:durableId="613098711">
    <w:abstractNumId w:val="30"/>
  </w:num>
  <w:num w:numId="38" w16cid:durableId="347681747">
    <w:abstractNumId w:val="43"/>
  </w:num>
  <w:num w:numId="39" w16cid:durableId="775323128">
    <w:abstractNumId w:val="28"/>
  </w:num>
  <w:num w:numId="40" w16cid:durableId="1309939748">
    <w:abstractNumId w:val="3"/>
  </w:num>
  <w:num w:numId="41" w16cid:durableId="817838990">
    <w:abstractNumId w:val="42"/>
  </w:num>
  <w:num w:numId="42" w16cid:durableId="270862336">
    <w:abstractNumId w:val="13"/>
  </w:num>
  <w:num w:numId="43" w16cid:durableId="662393992">
    <w:abstractNumId w:val="27"/>
  </w:num>
  <w:num w:numId="44" w16cid:durableId="6852509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0E"/>
    <w:rsid w:val="00003C5E"/>
    <w:rsid w:val="00004D0F"/>
    <w:rsid w:val="00006619"/>
    <w:rsid w:val="00012CAB"/>
    <w:rsid w:val="00013B7C"/>
    <w:rsid w:val="00017FE4"/>
    <w:rsid w:val="00033332"/>
    <w:rsid w:val="000344A3"/>
    <w:rsid w:val="00037B41"/>
    <w:rsid w:val="00037B62"/>
    <w:rsid w:val="00037F35"/>
    <w:rsid w:val="00041715"/>
    <w:rsid w:val="000475F4"/>
    <w:rsid w:val="0005035B"/>
    <w:rsid w:val="00053D8D"/>
    <w:rsid w:val="000575C6"/>
    <w:rsid w:val="00060549"/>
    <w:rsid w:val="000606DB"/>
    <w:rsid w:val="000613EF"/>
    <w:rsid w:val="00066412"/>
    <w:rsid w:val="00067402"/>
    <w:rsid w:val="000749FD"/>
    <w:rsid w:val="00080C51"/>
    <w:rsid w:val="00090D48"/>
    <w:rsid w:val="00096C91"/>
    <w:rsid w:val="000A5732"/>
    <w:rsid w:val="000A782E"/>
    <w:rsid w:val="000B2999"/>
    <w:rsid w:val="000C2797"/>
    <w:rsid w:val="000C7C28"/>
    <w:rsid w:val="000D1FA8"/>
    <w:rsid w:val="000D719F"/>
    <w:rsid w:val="000E1AED"/>
    <w:rsid w:val="000E273D"/>
    <w:rsid w:val="000E60E0"/>
    <w:rsid w:val="000E686E"/>
    <w:rsid w:val="000F2C9F"/>
    <w:rsid w:val="000F5E36"/>
    <w:rsid w:val="001008EF"/>
    <w:rsid w:val="001023FD"/>
    <w:rsid w:val="00107FC3"/>
    <w:rsid w:val="001314D7"/>
    <w:rsid w:val="00131E84"/>
    <w:rsid w:val="00131FC5"/>
    <w:rsid w:val="001358AD"/>
    <w:rsid w:val="00144569"/>
    <w:rsid w:val="00147D50"/>
    <w:rsid w:val="0015420A"/>
    <w:rsid w:val="001557CF"/>
    <w:rsid w:val="001571AC"/>
    <w:rsid w:val="0016182C"/>
    <w:rsid w:val="00173047"/>
    <w:rsid w:val="00177325"/>
    <w:rsid w:val="001836FF"/>
    <w:rsid w:val="00184E3C"/>
    <w:rsid w:val="001863A4"/>
    <w:rsid w:val="001875ED"/>
    <w:rsid w:val="00191120"/>
    <w:rsid w:val="0019658A"/>
    <w:rsid w:val="00196BC6"/>
    <w:rsid w:val="001A2DD3"/>
    <w:rsid w:val="001A64C1"/>
    <w:rsid w:val="001A774B"/>
    <w:rsid w:val="001A7791"/>
    <w:rsid w:val="001B0290"/>
    <w:rsid w:val="001B03F8"/>
    <w:rsid w:val="001B34DE"/>
    <w:rsid w:val="001C101B"/>
    <w:rsid w:val="001C142B"/>
    <w:rsid w:val="001C3BC9"/>
    <w:rsid w:val="001C7640"/>
    <w:rsid w:val="001D3105"/>
    <w:rsid w:val="001E19EF"/>
    <w:rsid w:val="001E2C04"/>
    <w:rsid w:val="001F2A02"/>
    <w:rsid w:val="001F45ED"/>
    <w:rsid w:val="001F6EFD"/>
    <w:rsid w:val="001F7EEE"/>
    <w:rsid w:val="0020429E"/>
    <w:rsid w:val="002158A2"/>
    <w:rsid w:val="002246A6"/>
    <w:rsid w:val="00231082"/>
    <w:rsid w:val="0024029C"/>
    <w:rsid w:val="00245BB8"/>
    <w:rsid w:val="00253C78"/>
    <w:rsid w:val="00254897"/>
    <w:rsid w:val="00260E8D"/>
    <w:rsid w:val="00261C6E"/>
    <w:rsid w:val="00262341"/>
    <w:rsid w:val="00271640"/>
    <w:rsid w:val="00274DFB"/>
    <w:rsid w:val="00283CEF"/>
    <w:rsid w:val="002846BF"/>
    <w:rsid w:val="002858E3"/>
    <w:rsid w:val="00285F87"/>
    <w:rsid w:val="00290AB2"/>
    <w:rsid w:val="00294596"/>
    <w:rsid w:val="002A5B21"/>
    <w:rsid w:val="002B6D3C"/>
    <w:rsid w:val="002B705F"/>
    <w:rsid w:val="002C658C"/>
    <w:rsid w:val="002D0FBB"/>
    <w:rsid w:val="002D155A"/>
    <w:rsid w:val="002D2CA0"/>
    <w:rsid w:val="002D30FE"/>
    <w:rsid w:val="002D5237"/>
    <w:rsid w:val="002D6FEE"/>
    <w:rsid w:val="002E1650"/>
    <w:rsid w:val="002E7702"/>
    <w:rsid w:val="002F49C3"/>
    <w:rsid w:val="002F67B5"/>
    <w:rsid w:val="003054A3"/>
    <w:rsid w:val="00306C34"/>
    <w:rsid w:val="003209BA"/>
    <w:rsid w:val="00326840"/>
    <w:rsid w:val="003353F4"/>
    <w:rsid w:val="0033756C"/>
    <w:rsid w:val="003555A3"/>
    <w:rsid w:val="00357789"/>
    <w:rsid w:val="00361DF1"/>
    <w:rsid w:val="00366613"/>
    <w:rsid w:val="00371EE3"/>
    <w:rsid w:val="00373EDD"/>
    <w:rsid w:val="003762B8"/>
    <w:rsid w:val="003864F9"/>
    <w:rsid w:val="00386F93"/>
    <w:rsid w:val="00386FA5"/>
    <w:rsid w:val="0039229E"/>
    <w:rsid w:val="003A6E00"/>
    <w:rsid w:val="003A7475"/>
    <w:rsid w:val="003C1024"/>
    <w:rsid w:val="003C10ED"/>
    <w:rsid w:val="003C4618"/>
    <w:rsid w:val="003C51DF"/>
    <w:rsid w:val="003D2AE5"/>
    <w:rsid w:val="003D661B"/>
    <w:rsid w:val="003E5D3E"/>
    <w:rsid w:val="003F65A8"/>
    <w:rsid w:val="00400F5B"/>
    <w:rsid w:val="0040308B"/>
    <w:rsid w:val="00404194"/>
    <w:rsid w:val="00406E4E"/>
    <w:rsid w:val="00413398"/>
    <w:rsid w:val="00414D93"/>
    <w:rsid w:val="00421E27"/>
    <w:rsid w:val="00433540"/>
    <w:rsid w:val="004344F6"/>
    <w:rsid w:val="00434A59"/>
    <w:rsid w:val="00436D7F"/>
    <w:rsid w:val="0044729B"/>
    <w:rsid w:val="0045146A"/>
    <w:rsid w:val="00460BCD"/>
    <w:rsid w:val="0046435D"/>
    <w:rsid w:val="00465A77"/>
    <w:rsid w:val="00466742"/>
    <w:rsid w:val="004808D5"/>
    <w:rsid w:val="00483C4C"/>
    <w:rsid w:val="004840CD"/>
    <w:rsid w:val="004A00FA"/>
    <w:rsid w:val="004A35B2"/>
    <w:rsid w:val="004A64B7"/>
    <w:rsid w:val="004A70E1"/>
    <w:rsid w:val="004B327C"/>
    <w:rsid w:val="004B34A3"/>
    <w:rsid w:val="004B4565"/>
    <w:rsid w:val="004C16AD"/>
    <w:rsid w:val="004D15F6"/>
    <w:rsid w:val="004E33D1"/>
    <w:rsid w:val="004F16F2"/>
    <w:rsid w:val="004F653E"/>
    <w:rsid w:val="0052067D"/>
    <w:rsid w:val="00521E17"/>
    <w:rsid w:val="00527139"/>
    <w:rsid w:val="00536719"/>
    <w:rsid w:val="0053737F"/>
    <w:rsid w:val="0054468C"/>
    <w:rsid w:val="00544ED4"/>
    <w:rsid w:val="005504EB"/>
    <w:rsid w:val="00553C35"/>
    <w:rsid w:val="00563174"/>
    <w:rsid w:val="00565C60"/>
    <w:rsid w:val="00566009"/>
    <w:rsid w:val="005717FE"/>
    <w:rsid w:val="0057569E"/>
    <w:rsid w:val="005771FC"/>
    <w:rsid w:val="00577234"/>
    <w:rsid w:val="00585A99"/>
    <w:rsid w:val="005861E1"/>
    <w:rsid w:val="00587547"/>
    <w:rsid w:val="00587BC7"/>
    <w:rsid w:val="00592E87"/>
    <w:rsid w:val="00595572"/>
    <w:rsid w:val="005974BD"/>
    <w:rsid w:val="005A0DB8"/>
    <w:rsid w:val="005A3CF3"/>
    <w:rsid w:val="005B492E"/>
    <w:rsid w:val="005B7380"/>
    <w:rsid w:val="005C3DC2"/>
    <w:rsid w:val="005C5E9A"/>
    <w:rsid w:val="005D3103"/>
    <w:rsid w:val="005D5D0B"/>
    <w:rsid w:val="005E2134"/>
    <w:rsid w:val="005E2928"/>
    <w:rsid w:val="005E35D6"/>
    <w:rsid w:val="005E587A"/>
    <w:rsid w:val="005E6EBE"/>
    <w:rsid w:val="005F1CD2"/>
    <w:rsid w:val="005F36F2"/>
    <w:rsid w:val="005F454B"/>
    <w:rsid w:val="006037D6"/>
    <w:rsid w:val="00603F00"/>
    <w:rsid w:val="0060519C"/>
    <w:rsid w:val="00606BCC"/>
    <w:rsid w:val="00610F1E"/>
    <w:rsid w:val="006116AC"/>
    <w:rsid w:val="006133EA"/>
    <w:rsid w:val="00615C39"/>
    <w:rsid w:val="00624ACD"/>
    <w:rsid w:val="00626502"/>
    <w:rsid w:val="00626DC0"/>
    <w:rsid w:val="00627C7E"/>
    <w:rsid w:val="00630AB8"/>
    <w:rsid w:val="00642771"/>
    <w:rsid w:val="00642938"/>
    <w:rsid w:val="00652EBD"/>
    <w:rsid w:val="00653625"/>
    <w:rsid w:val="00653FFA"/>
    <w:rsid w:val="006547B0"/>
    <w:rsid w:val="00667186"/>
    <w:rsid w:val="00671598"/>
    <w:rsid w:val="006750B0"/>
    <w:rsid w:val="00676AC5"/>
    <w:rsid w:val="00677DDE"/>
    <w:rsid w:val="00680E77"/>
    <w:rsid w:val="00680FD0"/>
    <w:rsid w:val="006A76F0"/>
    <w:rsid w:val="006B1FC6"/>
    <w:rsid w:val="006B650D"/>
    <w:rsid w:val="006B6F22"/>
    <w:rsid w:val="006B7335"/>
    <w:rsid w:val="006B7BCA"/>
    <w:rsid w:val="006C1E4D"/>
    <w:rsid w:val="006C1FBB"/>
    <w:rsid w:val="006C41AE"/>
    <w:rsid w:val="006D0C02"/>
    <w:rsid w:val="006D1B5B"/>
    <w:rsid w:val="006D223E"/>
    <w:rsid w:val="006D2F09"/>
    <w:rsid w:val="006D57BE"/>
    <w:rsid w:val="006E3FAD"/>
    <w:rsid w:val="006E557B"/>
    <w:rsid w:val="006E7CF2"/>
    <w:rsid w:val="006F2AD5"/>
    <w:rsid w:val="006F41B3"/>
    <w:rsid w:val="006F6882"/>
    <w:rsid w:val="006F747A"/>
    <w:rsid w:val="00703F0B"/>
    <w:rsid w:val="007042F1"/>
    <w:rsid w:val="007063F8"/>
    <w:rsid w:val="00711ABC"/>
    <w:rsid w:val="00730D66"/>
    <w:rsid w:val="00731157"/>
    <w:rsid w:val="0074129A"/>
    <w:rsid w:val="00741EE3"/>
    <w:rsid w:val="007427CE"/>
    <w:rsid w:val="00742C36"/>
    <w:rsid w:val="00743977"/>
    <w:rsid w:val="007446DB"/>
    <w:rsid w:val="00746754"/>
    <w:rsid w:val="007617A5"/>
    <w:rsid w:val="00764273"/>
    <w:rsid w:val="00764655"/>
    <w:rsid w:val="00764942"/>
    <w:rsid w:val="00765B1A"/>
    <w:rsid w:val="00767EBA"/>
    <w:rsid w:val="00776AE4"/>
    <w:rsid w:val="00780666"/>
    <w:rsid w:val="00794568"/>
    <w:rsid w:val="00796907"/>
    <w:rsid w:val="007A23B7"/>
    <w:rsid w:val="007A385F"/>
    <w:rsid w:val="007A4947"/>
    <w:rsid w:val="007A570B"/>
    <w:rsid w:val="007A6720"/>
    <w:rsid w:val="007A79E2"/>
    <w:rsid w:val="007B3C91"/>
    <w:rsid w:val="007B4464"/>
    <w:rsid w:val="007C1249"/>
    <w:rsid w:val="007C16BD"/>
    <w:rsid w:val="007C5CAF"/>
    <w:rsid w:val="007D3C43"/>
    <w:rsid w:val="007D7E3D"/>
    <w:rsid w:val="007E3D8A"/>
    <w:rsid w:val="007F6942"/>
    <w:rsid w:val="008037D9"/>
    <w:rsid w:val="00807588"/>
    <w:rsid w:val="00807E31"/>
    <w:rsid w:val="00813EEF"/>
    <w:rsid w:val="00814EE1"/>
    <w:rsid w:val="00816D21"/>
    <w:rsid w:val="008259B4"/>
    <w:rsid w:val="00826862"/>
    <w:rsid w:val="00832256"/>
    <w:rsid w:val="00835A43"/>
    <w:rsid w:val="008431AF"/>
    <w:rsid w:val="00855C44"/>
    <w:rsid w:val="0085671F"/>
    <w:rsid w:val="00856E5B"/>
    <w:rsid w:val="00871FB8"/>
    <w:rsid w:val="00874FC5"/>
    <w:rsid w:val="00882CA2"/>
    <w:rsid w:val="00882FE1"/>
    <w:rsid w:val="0089371E"/>
    <w:rsid w:val="008A1D26"/>
    <w:rsid w:val="008A225E"/>
    <w:rsid w:val="008A307A"/>
    <w:rsid w:val="008A475F"/>
    <w:rsid w:val="008B1497"/>
    <w:rsid w:val="008B5C47"/>
    <w:rsid w:val="008B79DB"/>
    <w:rsid w:val="008C310E"/>
    <w:rsid w:val="008D3072"/>
    <w:rsid w:val="008D4CFA"/>
    <w:rsid w:val="008D525B"/>
    <w:rsid w:val="008E118C"/>
    <w:rsid w:val="008E3EB8"/>
    <w:rsid w:val="008E6A70"/>
    <w:rsid w:val="008E7C47"/>
    <w:rsid w:val="008F048F"/>
    <w:rsid w:val="008F1A5C"/>
    <w:rsid w:val="008F4402"/>
    <w:rsid w:val="008F5104"/>
    <w:rsid w:val="008F7E43"/>
    <w:rsid w:val="0090096A"/>
    <w:rsid w:val="00901252"/>
    <w:rsid w:val="00902CA4"/>
    <w:rsid w:val="00907FA4"/>
    <w:rsid w:val="00920E8B"/>
    <w:rsid w:val="009233A5"/>
    <w:rsid w:val="0093431F"/>
    <w:rsid w:val="00936100"/>
    <w:rsid w:val="009371C1"/>
    <w:rsid w:val="00941015"/>
    <w:rsid w:val="00941EB5"/>
    <w:rsid w:val="009424A2"/>
    <w:rsid w:val="009428A0"/>
    <w:rsid w:val="00946C63"/>
    <w:rsid w:val="00953BBC"/>
    <w:rsid w:val="00960C2E"/>
    <w:rsid w:val="00967AAE"/>
    <w:rsid w:val="0097719F"/>
    <w:rsid w:val="00977325"/>
    <w:rsid w:val="009801DB"/>
    <w:rsid w:val="009814EE"/>
    <w:rsid w:val="00983763"/>
    <w:rsid w:val="009856F9"/>
    <w:rsid w:val="00992B76"/>
    <w:rsid w:val="009934F5"/>
    <w:rsid w:val="00994B2A"/>
    <w:rsid w:val="00995F29"/>
    <w:rsid w:val="009965F7"/>
    <w:rsid w:val="0099727D"/>
    <w:rsid w:val="009A3BFF"/>
    <w:rsid w:val="009B01FB"/>
    <w:rsid w:val="009B206D"/>
    <w:rsid w:val="009B63C8"/>
    <w:rsid w:val="009B6567"/>
    <w:rsid w:val="009C1F7D"/>
    <w:rsid w:val="009C2538"/>
    <w:rsid w:val="009C2974"/>
    <w:rsid w:val="009C319B"/>
    <w:rsid w:val="009C5E3A"/>
    <w:rsid w:val="009C7D8C"/>
    <w:rsid w:val="009D1C5A"/>
    <w:rsid w:val="009D2071"/>
    <w:rsid w:val="009D2F7A"/>
    <w:rsid w:val="009D359E"/>
    <w:rsid w:val="009D7945"/>
    <w:rsid w:val="009E169B"/>
    <w:rsid w:val="009E2893"/>
    <w:rsid w:val="009E5323"/>
    <w:rsid w:val="009E6F91"/>
    <w:rsid w:val="009F19F9"/>
    <w:rsid w:val="009F2230"/>
    <w:rsid w:val="009F54DB"/>
    <w:rsid w:val="00A01B9D"/>
    <w:rsid w:val="00A10AC6"/>
    <w:rsid w:val="00A16BF6"/>
    <w:rsid w:val="00A17361"/>
    <w:rsid w:val="00A20931"/>
    <w:rsid w:val="00A2296E"/>
    <w:rsid w:val="00A24AE8"/>
    <w:rsid w:val="00A255A5"/>
    <w:rsid w:val="00A25E3A"/>
    <w:rsid w:val="00A2797D"/>
    <w:rsid w:val="00A3364A"/>
    <w:rsid w:val="00A45AAB"/>
    <w:rsid w:val="00A469B0"/>
    <w:rsid w:val="00A512FD"/>
    <w:rsid w:val="00A660D3"/>
    <w:rsid w:val="00A66E0F"/>
    <w:rsid w:val="00A701AF"/>
    <w:rsid w:val="00A71760"/>
    <w:rsid w:val="00A74E10"/>
    <w:rsid w:val="00A81210"/>
    <w:rsid w:val="00A821FE"/>
    <w:rsid w:val="00A82D7E"/>
    <w:rsid w:val="00A932F8"/>
    <w:rsid w:val="00AA0A3B"/>
    <w:rsid w:val="00AA1375"/>
    <w:rsid w:val="00AA2818"/>
    <w:rsid w:val="00AB0332"/>
    <w:rsid w:val="00AB176A"/>
    <w:rsid w:val="00AB25B7"/>
    <w:rsid w:val="00AB436F"/>
    <w:rsid w:val="00AB4FB9"/>
    <w:rsid w:val="00AB72B3"/>
    <w:rsid w:val="00AC423A"/>
    <w:rsid w:val="00AC5F21"/>
    <w:rsid w:val="00AD1430"/>
    <w:rsid w:val="00AE1F9E"/>
    <w:rsid w:val="00AE6D2D"/>
    <w:rsid w:val="00AF145C"/>
    <w:rsid w:val="00AF4B30"/>
    <w:rsid w:val="00B00732"/>
    <w:rsid w:val="00B02D5B"/>
    <w:rsid w:val="00B033FF"/>
    <w:rsid w:val="00B06047"/>
    <w:rsid w:val="00B079F2"/>
    <w:rsid w:val="00B14069"/>
    <w:rsid w:val="00B15843"/>
    <w:rsid w:val="00B17874"/>
    <w:rsid w:val="00B2155A"/>
    <w:rsid w:val="00B22CF5"/>
    <w:rsid w:val="00B24129"/>
    <w:rsid w:val="00B27B51"/>
    <w:rsid w:val="00B326F2"/>
    <w:rsid w:val="00B40568"/>
    <w:rsid w:val="00B41EC6"/>
    <w:rsid w:val="00B44722"/>
    <w:rsid w:val="00B503AB"/>
    <w:rsid w:val="00B509E3"/>
    <w:rsid w:val="00B51936"/>
    <w:rsid w:val="00B542DB"/>
    <w:rsid w:val="00B56401"/>
    <w:rsid w:val="00B56FFE"/>
    <w:rsid w:val="00B57669"/>
    <w:rsid w:val="00B63096"/>
    <w:rsid w:val="00B65BAB"/>
    <w:rsid w:val="00B83A5B"/>
    <w:rsid w:val="00B83D66"/>
    <w:rsid w:val="00B858E4"/>
    <w:rsid w:val="00B963F4"/>
    <w:rsid w:val="00BA1046"/>
    <w:rsid w:val="00BA7C38"/>
    <w:rsid w:val="00BB0405"/>
    <w:rsid w:val="00BB0432"/>
    <w:rsid w:val="00BB1265"/>
    <w:rsid w:val="00BC4E67"/>
    <w:rsid w:val="00BC6723"/>
    <w:rsid w:val="00BD0975"/>
    <w:rsid w:val="00BD0FDE"/>
    <w:rsid w:val="00BD2AF1"/>
    <w:rsid w:val="00BD60F6"/>
    <w:rsid w:val="00BD6179"/>
    <w:rsid w:val="00BE35B7"/>
    <w:rsid w:val="00BE492D"/>
    <w:rsid w:val="00BE76A7"/>
    <w:rsid w:val="00BF26F2"/>
    <w:rsid w:val="00BF4042"/>
    <w:rsid w:val="00BF4ED9"/>
    <w:rsid w:val="00C02F98"/>
    <w:rsid w:val="00C10045"/>
    <w:rsid w:val="00C10CD2"/>
    <w:rsid w:val="00C12797"/>
    <w:rsid w:val="00C16DDE"/>
    <w:rsid w:val="00C1721D"/>
    <w:rsid w:val="00C17D7C"/>
    <w:rsid w:val="00C17E85"/>
    <w:rsid w:val="00C17EFD"/>
    <w:rsid w:val="00C20D01"/>
    <w:rsid w:val="00C328C9"/>
    <w:rsid w:val="00C40DF6"/>
    <w:rsid w:val="00C43EF3"/>
    <w:rsid w:val="00C44DCF"/>
    <w:rsid w:val="00C462AC"/>
    <w:rsid w:val="00C47F96"/>
    <w:rsid w:val="00C54410"/>
    <w:rsid w:val="00C7211F"/>
    <w:rsid w:val="00C72A82"/>
    <w:rsid w:val="00C72FD3"/>
    <w:rsid w:val="00C737AC"/>
    <w:rsid w:val="00C84856"/>
    <w:rsid w:val="00C94EE3"/>
    <w:rsid w:val="00CA02BF"/>
    <w:rsid w:val="00CA50DA"/>
    <w:rsid w:val="00CA5E71"/>
    <w:rsid w:val="00CA7973"/>
    <w:rsid w:val="00CB0742"/>
    <w:rsid w:val="00CC0F53"/>
    <w:rsid w:val="00CC79E3"/>
    <w:rsid w:val="00CD0548"/>
    <w:rsid w:val="00CD2708"/>
    <w:rsid w:val="00CD51A6"/>
    <w:rsid w:val="00CD679B"/>
    <w:rsid w:val="00CF1D94"/>
    <w:rsid w:val="00CF55FF"/>
    <w:rsid w:val="00D00E9E"/>
    <w:rsid w:val="00D032A4"/>
    <w:rsid w:val="00D06360"/>
    <w:rsid w:val="00D1664F"/>
    <w:rsid w:val="00D24CD8"/>
    <w:rsid w:val="00D335FA"/>
    <w:rsid w:val="00D42878"/>
    <w:rsid w:val="00D42A05"/>
    <w:rsid w:val="00D46BCC"/>
    <w:rsid w:val="00D5053E"/>
    <w:rsid w:val="00D54AB5"/>
    <w:rsid w:val="00D553C7"/>
    <w:rsid w:val="00D565F5"/>
    <w:rsid w:val="00D576BA"/>
    <w:rsid w:val="00D57EF9"/>
    <w:rsid w:val="00D67EAA"/>
    <w:rsid w:val="00D712A6"/>
    <w:rsid w:val="00D76E67"/>
    <w:rsid w:val="00D8205A"/>
    <w:rsid w:val="00D85F9C"/>
    <w:rsid w:val="00D90B95"/>
    <w:rsid w:val="00D90CFE"/>
    <w:rsid w:val="00D9260C"/>
    <w:rsid w:val="00D9775C"/>
    <w:rsid w:val="00D97773"/>
    <w:rsid w:val="00DA6548"/>
    <w:rsid w:val="00DB0B49"/>
    <w:rsid w:val="00DB1467"/>
    <w:rsid w:val="00DB3064"/>
    <w:rsid w:val="00DB41AB"/>
    <w:rsid w:val="00DC3B0A"/>
    <w:rsid w:val="00DD2227"/>
    <w:rsid w:val="00DD50DB"/>
    <w:rsid w:val="00DD5488"/>
    <w:rsid w:val="00DE27F5"/>
    <w:rsid w:val="00DE38C2"/>
    <w:rsid w:val="00DE44B6"/>
    <w:rsid w:val="00DE6339"/>
    <w:rsid w:val="00DF1A26"/>
    <w:rsid w:val="00DF4E0C"/>
    <w:rsid w:val="00E040DE"/>
    <w:rsid w:val="00E05038"/>
    <w:rsid w:val="00E14D8A"/>
    <w:rsid w:val="00E16F01"/>
    <w:rsid w:val="00E20C69"/>
    <w:rsid w:val="00E22F9A"/>
    <w:rsid w:val="00E23216"/>
    <w:rsid w:val="00E23237"/>
    <w:rsid w:val="00E31E82"/>
    <w:rsid w:val="00E36A07"/>
    <w:rsid w:val="00E42B7D"/>
    <w:rsid w:val="00E44CA3"/>
    <w:rsid w:val="00E469BE"/>
    <w:rsid w:val="00E46C2D"/>
    <w:rsid w:val="00E56B0B"/>
    <w:rsid w:val="00E56B92"/>
    <w:rsid w:val="00E646E6"/>
    <w:rsid w:val="00E7002F"/>
    <w:rsid w:val="00E74150"/>
    <w:rsid w:val="00E74176"/>
    <w:rsid w:val="00E829AC"/>
    <w:rsid w:val="00E84CB7"/>
    <w:rsid w:val="00E927C7"/>
    <w:rsid w:val="00EA4EB7"/>
    <w:rsid w:val="00EA7965"/>
    <w:rsid w:val="00EB3CDF"/>
    <w:rsid w:val="00EB4BCC"/>
    <w:rsid w:val="00EB72EB"/>
    <w:rsid w:val="00EC5958"/>
    <w:rsid w:val="00EF5D6A"/>
    <w:rsid w:val="00EF7CF3"/>
    <w:rsid w:val="00F00160"/>
    <w:rsid w:val="00F00DAC"/>
    <w:rsid w:val="00F03824"/>
    <w:rsid w:val="00F15BAE"/>
    <w:rsid w:val="00F22468"/>
    <w:rsid w:val="00F24876"/>
    <w:rsid w:val="00F30D80"/>
    <w:rsid w:val="00F32914"/>
    <w:rsid w:val="00F34B41"/>
    <w:rsid w:val="00F35378"/>
    <w:rsid w:val="00F374CA"/>
    <w:rsid w:val="00F42526"/>
    <w:rsid w:val="00F428DB"/>
    <w:rsid w:val="00F455AC"/>
    <w:rsid w:val="00F460A8"/>
    <w:rsid w:val="00F462D3"/>
    <w:rsid w:val="00F476BB"/>
    <w:rsid w:val="00F5073F"/>
    <w:rsid w:val="00F52F6C"/>
    <w:rsid w:val="00F5622A"/>
    <w:rsid w:val="00F601A3"/>
    <w:rsid w:val="00F61F5B"/>
    <w:rsid w:val="00F62334"/>
    <w:rsid w:val="00F73186"/>
    <w:rsid w:val="00F742DE"/>
    <w:rsid w:val="00F82721"/>
    <w:rsid w:val="00F845DE"/>
    <w:rsid w:val="00F84695"/>
    <w:rsid w:val="00F86C41"/>
    <w:rsid w:val="00F979CA"/>
    <w:rsid w:val="00FA2304"/>
    <w:rsid w:val="00FA2687"/>
    <w:rsid w:val="00FA2F4E"/>
    <w:rsid w:val="00FA39F0"/>
    <w:rsid w:val="00FC0B8C"/>
    <w:rsid w:val="00FC6460"/>
    <w:rsid w:val="00FD15CA"/>
    <w:rsid w:val="00FD46F5"/>
    <w:rsid w:val="00FE0C2D"/>
    <w:rsid w:val="00FE14E5"/>
    <w:rsid w:val="00FE3727"/>
    <w:rsid w:val="00FE4679"/>
    <w:rsid w:val="00FF2709"/>
    <w:rsid w:val="00FF3899"/>
    <w:rsid w:val="00FF42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FE67C35"/>
  <w15:docId w15:val="{960629E9-346A-459E-A6DF-BF46503E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D4CFA"/>
    <w:rPr>
      <w:sz w:val="24"/>
      <w:szCs w:val="24"/>
    </w:rPr>
  </w:style>
  <w:style w:type="paragraph" w:styleId="Heading1">
    <w:name w:val="heading 1"/>
    <w:basedOn w:val="Normal"/>
    <w:next w:val="Normal"/>
    <w:qFormat/>
    <w:rsid w:val="0005035B"/>
    <w:pPr>
      <w:keepNext/>
      <w:spacing w:before="240" w:after="60"/>
      <w:outlineLvl w:val="0"/>
    </w:pPr>
    <w:rPr>
      <w:rFonts w:ascii="Arial" w:hAnsi="Arial" w:cs="Arial"/>
      <w:b/>
      <w:bCs/>
      <w:kern w:val="32"/>
      <w:sz w:val="32"/>
      <w:szCs w:val="32"/>
    </w:rPr>
  </w:style>
  <w:style w:type="paragraph" w:styleId="Heading2">
    <w:name w:val="heading 2"/>
    <w:aliases w:val="H2-Sec. Head"/>
    <w:basedOn w:val="Normal"/>
    <w:next w:val="P1-StandPara"/>
    <w:qFormat/>
    <w:rsid w:val="006E557B"/>
    <w:pPr>
      <w:keepNext/>
      <w:tabs>
        <w:tab w:val="left" w:pos="1152"/>
      </w:tabs>
      <w:spacing w:after="360" w:line="360" w:lineRule="atLeast"/>
      <w:ind w:left="432" w:hanging="432"/>
      <w:jc w:val="both"/>
      <w:outlineLvl w:val="1"/>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utoRedefine/>
    <w:semiHidden/>
    <w:rsid w:val="00253C78"/>
    <w:pPr>
      <w:tabs>
        <w:tab w:val="left" w:pos="0"/>
        <w:tab w:val="left" w:pos="720"/>
        <w:tab w:val="right" w:leader="dot" w:pos="9494"/>
      </w:tabs>
      <w:spacing w:before="120" w:after="120" w:line="480" w:lineRule="auto"/>
      <w:jc w:val="both"/>
    </w:pPr>
    <w:rPr>
      <w:b/>
      <w:caps/>
      <w:noProof/>
      <w:sz w:val="24"/>
      <w:szCs w:val="24"/>
    </w:rPr>
  </w:style>
  <w:style w:type="paragraph" w:styleId="TOC2">
    <w:name w:val="toc 2"/>
    <w:autoRedefine/>
    <w:semiHidden/>
    <w:rsid w:val="00253C78"/>
    <w:pPr>
      <w:tabs>
        <w:tab w:val="left" w:pos="720"/>
        <w:tab w:val="right" w:leader="dot" w:pos="9494"/>
      </w:tabs>
      <w:spacing w:before="120" w:after="120" w:line="240" w:lineRule="atLeast"/>
      <w:ind w:left="720" w:hanging="720"/>
    </w:pPr>
    <w:rPr>
      <w:smallCaps/>
    </w:rPr>
  </w:style>
  <w:style w:type="paragraph" w:customStyle="1" w:styleId="P1-StandPara">
    <w:name w:val="P1-Stand Para"/>
    <w:rsid w:val="004A70E1"/>
    <w:pPr>
      <w:spacing w:line="480" w:lineRule="auto"/>
      <w:ind w:firstLine="720"/>
    </w:pPr>
    <w:rPr>
      <w:sz w:val="22"/>
    </w:rPr>
  </w:style>
  <w:style w:type="paragraph" w:styleId="Footer">
    <w:name w:val="footer"/>
    <w:basedOn w:val="Normal"/>
    <w:rsid w:val="004A70E1"/>
    <w:pPr>
      <w:tabs>
        <w:tab w:val="center" w:pos="4320"/>
        <w:tab w:val="right" w:pos="8640"/>
      </w:tabs>
      <w:spacing w:line="240" w:lineRule="atLeast"/>
      <w:jc w:val="both"/>
    </w:pPr>
    <w:rPr>
      <w:sz w:val="22"/>
      <w:szCs w:val="20"/>
    </w:rPr>
  </w:style>
  <w:style w:type="character" w:styleId="PageNumber">
    <w:name w:val="page number"/>
    <w:basedOn w:val="DefaultParagraphFont"/>
    <w:rsid w:val="004A70E1"/>
  </w:style>
  <w:style w:type="paragraph" w:customStyle="1" w:styleId="a">
    <w:name w:val="_"/>
    <w:rsid w:val="00B41EC6"/>
    <w:pPr>
      <w:widowControl w:val="0"/>
      <w:ind w:left="720"/>
    </w:pPr>
    <w:rPr>
      <w:snapToGrid w:val="0"/>
      <w:sz w:val="24"/>
    </w:rPr>
  </w:style>
  <w:style w:type="table" w:styleId="TableGrid">
    <w:name w:val="Table Grid"/>
    <w:basedOn w:val="TableNormal"/>
    <w:rsid w:val="0096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E1650"/>
    <w:rPr>
      <w:color w:val="0000FF"/>
      <w:u w:val="single"/>
    </w:rPr>
  </w:style>
  <w:style w:type="character" w:styleId="FollowedHyperlink">
    <w:name w:val="FollowedHyperlink"/>
    <w:basedOn w:val="DefaultParagraphFont"/>
    <w:rsid w:val="00D90CFE"/>
    <w:rPr>
      <w:color w:val="800080"/>
      <w:u w:val="single"/>
    </w:rPr>
  </w:style>
  <w:style w:type="paragraph" w:styleId="NormalWeb">
    <w:name w:val="Normal (Web)"/>
    <w:basedOn w:val="Normal"/>
    <w:uiPriority w:val="99"/>
    <w:rsid w:val="009C319B"/>
    <w:pPr>
      <w:spacing w:before="100" w:beforeAutospacing="1" w:after="100" w:afterAutospacing="1"/>
    </w:pPr>
    <w:rPr>
      <w:rFonts w:ascii="Arial" w:hAnsi="Arial" w:cs="Arial"/>
      <w:sz w:val="18"/>
      <w:szCs w:val="18"/>
    </w:rPr>
  </w:style>
  <w:style w:type="character" w:customStyle="1" w:styleId="txt-body1">
    <w:name w:val="txt-body1"/>
    <w:basedOn w:val="DefaultParagraphFont"/>
    <w:rsid w:val="009C319B"/>
    <w:rPr>
      <w:rFonts w:ascii="Arial" w:hAnsi="Arial" w:cs="Arial" w:hint="default"/>
      <w:color w:val="000000"/>
      <w:sz w:val="18"/>
      <w:szCs w:val="18"/>
    </w:rPr>
  </w:style>
  <w:style w:type="paragraph" w:styleId="BalloonText">
    <w:name w:val="Balloon Text"/>
    <w:basedOn w:val="Normal"/>
    <w:link w:val="BalloonTextChar"/>
    <w:rsid w:val="00FA2687"/>
    <w:rPr>
      <w:rFonts w:ascii="Tahoma" w:hAnsi="Tahoma" w:cs="Tahoma"/>
      <w:sz w:val="16"/>
      <w:szCs w:val="16"/>
    </w:rPr>
  </w:style>
  <w:style w:type="character" w:customStyle="1" w:styleId="BalloonTextChar">
    <w:name w:val="Balloon Text Char"/>
    <w:basedOn w:val="DefaultParagraphFont"/>
    <w:link w:val="BalloonText"/>
    <w:rsid w:val="00FA2687"/>
    <w:rPr>
      <w:rFonts w:ascii="Tahoma" w:hAnsi="Tahoma" w:cs="Tahoma"/>
      <w:sz w:val="16"/>
      <w:szCs w:val="16"/>
    </w:rPr>
  </w:style>
  <w:style w:type="character" w:customStyle="1" w:styleId="txt-body">
    <w:name w:val="txt-body"/>
    <w:basedOn w:val="DefaultParagraphFont"/>
    <w:rsid w:val="00BD0975"/>
  </w:style>
  <w:style w:type="character" w:customStyle="1" w:styleId="apple-converted-space">
    <w:name w:val="apple-converted-space"/>
    <w:basedOn w:val="DefaultParagraphFont"/>
    <w:rsid w:val="009E2893"/>
  </w:style>
  <w:style w:type="character" w:customStyle="1" w:styleId="info15">
    <w:name w:val="info15"/>
    <w:basedOn w:val="DefaultParagraphFont"/>
    <w:rsid w:val="00373EDD"/>
    <w:rPr>
      <w:rFonts w:ascii="Verdana" w:hAnsi="Verdana" w:hint="default"/>
      <w:i w:val="0"/>
      <w:iCs w:val="0"/>
      <w:color w:val="454442"/>
      <w:sz w:val="22"/>
      <w:szCs w:val="22"/>
    </w:rPr>
  </w:style>
  <w:style w:type="character" w:styleId="CommentReference">
    <w:name w:val="annotation reference"/>
    <w:basedOn w:val="DefaultParagraphFont"/>
    <w:rsid w:val="00E646E6"/>
    <w:rPr>
      <w:sz w:val="16"/>
      <w:szCs w:val="16"/>
    </w:rPr>
  </w:style>
  <w:style w:type="paragraph" w:styleId="CommentText">
    <w:name w:val="annotation text"/>
    <w:basedOn w:val="Normal"/>
    <w:link w:val="CommentTextChar"/>
    <w:rsid w:val="00E646E6"/>
    <w:rPr>
      <w:sz w:val="20"/>
      <w:szCs w:val="20"/>
    </w:rPr>
  </w:style>
  <w:style w:type="character" w:customStyle="1" w:styleId="CommentTextChar">
    <w:name w:val="Comment Text Char"/>
    <w:basedOn w:val="DefaultParagraphFont"/>
    <w:link w:val="CommentText"/>
    <w:rsid w:val="00E646E6"/>
  </w:style>
  <w:style w:type="paragraph" w:styleId="CommentSubject">
    <w:name w:val="annotation subject"/>
    <w:basedOn w:val="CommentText"/>
    <w:next w:val="CommentText"/>
    <w:link w:val="CommentSubjectChar"/>
    <w:rsid w:val="00E646E6"/>
    <w:rPr>
      <w:b/>
      <w:bCs/>
    </w:rPr>
  </w:style>
  <w:style w:type="character" w:customStyle="1" w:styleId="CommentSubjectChar">
    <w:name w:val="Comment Subject Char"/>
    <w:basedOn w:val="CommentTextChar"/>
    <w:link w:val="CommentSubject"/>
    <w:rsid w:val="00E646E6"/>
    <w:rPr>
      <w:b/>
      <w:bCs/>
    </w:rPr>
  </w:style>
  <w:style w:type="character" w:customStyle="1" w:styleId="UnresolvedMention1">
    <w:name w:val="Unresolved Mention1"/>
    <w:basedOn w:val="DefaultParagraphFont"/>
    <w:uiPriority w:val="99"/>
    <w:semiHidden/>
    <w:unhideWhenUsed/>
    <w:rsid w:val="007D3C43"/>
    <w:rPr>
      <w:color w:val="605E5C"/>
      <w:shd w:val="clear" w:color="auto" w:fill="E1DFDD"/>
    </w:rPr>
  </w:style>
  <w:style w:type="paragraph" w:styleId="ListParagraph">
    <w:name w:val="List Paragraph"/>
    <w:basedOn w:val="Normal"/>
    <w:uiPriority w:val="34"/>
    <w:qFormat/>
    <w:rsid w:val="00C10045"/>
    <w:pPr>
      <w:spacing w:after="160" w:line="256" w:lineRule="auto"/>
      <w:ind w:left="720"/>
      <w:contextualSpacing/>
    </w:pPr>
    <w:rPr>
      <w:rFonts w:asciiTheme="minorHAnsi" w:eastAsiaTheme="minorEastAsia" w:hAnsiTheme="minorHAnsi" w:cstheme="minorBidi"/>
      <w:sz w:val="22"/>
      <w:szCs w:val="22"/>
    </w:rPr>
  </w:style>
  <w:style w:type="paragraph" w:styleId="Subtitle">
    <w:name w:val="Subtitle"/>
    <w:basedOn w:val="Normal"/>
    <w:next w:val="Normal"/>
    <w:link w:val="SubtitleChar"/>
    <w:qFormat/>
    <w:rsid w:val="00C20D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20D01"/>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qFormat/>
    <w:rsid w:val="00C20D01"/>
    <w:rPr>
      <w:b/>
      <w:bCs/>
    </w:rPr>
  </w:style>
  <w:style w:type="character" w:customStyle="1" w:styleId="zq0tbmuqqiaaqvpvg0">
    <w:name w:val="z_q0tbmuqqiaaqvpvg_0"/>
    <w:basedOn w:val="DefaultParagraphFont"/>
    <w:rsid w:val="00E31E82"/>
  </w:style>
  <w:style w:type="character" w:styleId="UnresolvedMention">
    <w:name w:val="Unresolved Mention"/>
    <w:basedOn w:val="DefaultParagraphFont"/>
    <w:uiPriority w:val="99"/>
    <w:semiHidden/>
    <w:unhideWhenUsed/>
    <w:rsid w:val="00A4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ocuments/2026/08/06/2026-16071/proposed-collection-60-day-comment-request-the-impact-of-clinical-research-training-and-medical" TargetMode="External" /><Relationship Id="rId6" Type="http://schemas.openxmlformats.org/officeDocument/2006/relationships/hyperlink" Target="https://www.bls.gov/oes/current/oes_stru.htm" TargetMode="External" /><Relationship Id="rId7" Type="http://schemas.openxmlformats.org/officeDocument/2006/relationships/hyperlink" Target="https://www.training.nih.gov/stipends/"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CB9E8-A61D-4413-B67A-90C9AA48E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2977</Words>
  <Characters>18642</Characters>
  <Application>Microsoft Office Word</Application>
  <DocSecurity>0</DocSecurity>
  <Lines>601</Lines>
  <Paragraphs>266</Paragraphs>
  <ScaleCrop>false</ScaleCrop>
  <HeadingPairs>
    <vt:vector size="2" baseType="variant">
      <vt:variant>
        <vt:lpstr>Title</vt:lpstr>
      </vt:variant>
      <vt:variant>
        <vt:i4>1</vt:i4>
      </vt:variant>
    </vt:vector>
  </HeadingPairs>
  <TitlesOfParts>
    <vt:vector size="1" baseType="lpstr">
      <vt:lpstr>Supporting Statement 'A'  Preparation - 05/01/2008</vt:lpstr>
    </vt:vector>
  </TitlesOfParts>
  <Company>National Institutes of Health</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Preparation - 05/01/2008</dc:title>
  <dc:subject>Supporting Statement 'A'  Preparation - 05/01/2008</dc:subject>
  <dc:creator>OD/USER</dc:creator>
  <cp:keywords>Supporting Statement 'A'  Preparation - 05/01/2008</cp:keywords>
  <cp:lastModifiedBy>Currie, Mikia (NIH/OD) [E]</cp:lastModifiedBy>
  <cp:revision>2</cp:revision>
  <cp:lastPrinted>2019-05-21T16:23:00Z</cp:lastPrinted>
  <dcterms:created xsi:type="dcterms:W3CDTF">2026-10-27T15:14:00Z</dcterms:created>
  <dcterms:modified xsi:type="dcterms:W3CDTF">2026-10-27T15:14:00Z</dcterms:modified>
</cp:coreProperties>
</file>