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10F6" w:rsidRPr="0092762C" w14:paraId="66AB091A" w14:textId="77777777">
      <w:pPr>
        <w:jc w:val="center"/>
        <w:rPr>
          <w:bCs/>
        </w:rPr>
      </w:pPr>
      <w:r w:rsidRPr="0092762C">
        <w:rPr>
          <w:bCs/>
        </w:rPr>
        <w:t>Supporting Statement Part A</w:t>
      </w:r>
    </w:p>
    <w:p w:rsidR="009510F6" w:rsidRPr="0092762C" w14:paraId="4A8929C0" w14:textId="77777777">
      <w:pPr>
        <w:jc w:val="center"/>
        <w:rPr>
          <w:bCs/>
        </w:rPr>
      </w:pPr>
      <w:r w:rsidRPr="0092762C">
        <w:rPr>
          <w:bCs/>
        </w:rPr>
        <w:t>Administrative Requirements for Section 6071 of the Deficit Reduction Act</w:t>
      </w:r>
    </w:p>
    <w:p w:rsidR="009510F6" w:rsidRPr="0092762C" w14:paraId="0B137588" w14:textId="77777777">
      <w:pPr>
        <w:jc w:val="center"/>
        <w:rPr>
          <w:bCs/>
        </w:rPr>
      </w:pPr>
      <w:r w:rsidRPr="0092762C">
        <w:rPr>
          <w:bCs/>
        </w:rPr>
        <w:t>CMS-10249, OMB 0938-1053</w:t>
      </w:r>
    </w:p>
    <w:p w:rsidR="009510F6" w14:paraId="0490A087" w14:textId="77777777"/>
    <w:p w:rsidR="00C63737" w14:paraId="46FB4921" w14:textId="21682919">
      <w:r w:rsidRPr="00E13AF6">
        <w:t>The contents of this Supporting Statement and the associated attachments have been reviewed to ensure that they are consistent with the Trump administration’s policies, goals, and objectives.</w:t>
      </w:r>
    </w:p>
    <w:p w:rsidR="00271B1A" w14:paraId="6797382D" w14:textId="77777777"/>
    <w:p w:rsidR="00952690" w14:paraId="24208A68" w14:textId="7AAAD50D">
      <w:r w:rsidRPr="00952690">
        <w:t xml:space="preserve">This </w:t>
      </w:r>
      <w:r w:rsidR="00A77A50">
        <w:t xml:space="preserve">is a </w:t>
      </w:r>
      <w:r>
        <w:t xml:space="preserve">revised collection of information </w:t>
      </w:r>
      <w:r>
        <w:t>request</w:t>
      </w:r>
      <w:r>
        <w:t xml:space="preserve"> </w:t>
      </w:r>
      <w:r w:rsidR="00A77A50">
        <w:t xml:space="preserve">that </w:t>
      </w:r>
      <w:r w:rsidRPr="00952690">
        <w:t>is being submitted to OMB for a three-year extension</w:t>
      </w:r>
      <w:r>
        <w:t xml:space="preserve"> of the </w:t>
      </w:r>
      <w:r w:rsidRPr="00952690">
        <w:t>0938-1053</w:t>
      </w:r>
      <w:r>
        <w:t xml:space="preserve"> control number</w:t>
      </w:r>
      <w:r w:rsidRPr="00952690">
        <w:t>.</w:t>
      </w:r>
    </w:p>
    <w:p w:rsidR="00952690" w14:paraId="18078185" w14:textId="77777777"/>
    <w:p w:rsidR="009510F6" w14:paraId="3B6AFE69" w14:textId="77777777">
      <w:pPr>
        <w:outlineLvl w:val="0"/>
        <w:rPr>
          <w:b/>
        </w:rPr>
      </w:pPr>
      <w:r>
        <w:rPr>
          <w:b/>
        </w:rPr>
        <w:t>Background</w:t>
      </w:r>
    </w:p>
    <w:p w:rsidR="0092762C" w14:paraId="47A3C882" w14:textId="77777777">
      <w:pPr>
        <w:outlineLvl w:val="0"/>
        <w:rPr>
          <w:b/>
        </w:rPr>
      </w:pPr>
    </w:p>
    <w:p w:rsidR="009510F6" w14:paraId="12AED1CC" w14:textId="77777777">
      <w:pPr>
        <w:pStyle w:val="NormalWeb"/>
        <w:spacing w:before="0" w:after="0"/>
      </w:pPr>
      <w:r>
        <w:t>The Money Follows the Person (MFP) Demonstration, authorized under section 6071 of the Deficit Reduction Act of 2005 (DRA), supports state and territorial efforts to rebalance long-term services and supports (LTSS) systems by increasing the availability and utilization of home and community-based services (HCBS) and reducing reliance on institutional care. The demonstration provides flexible grant funding to assist states and territories in developing administrative infrastructure, strengthening transition processes, and building sustainable HCBS capacity within their Medicaid programs.</w:t>
      </w:r>
    </w:p>
    <w:p w:rsidR="009510F6" w14:paraId="57B335CE" w14:textId="77777777">
      <w:pPr>
        <w:pStyle w:val="NormalWeb"/>
        <w:spacing w:before="0" w:after="0"/>
      </w:pPr>
    </w:p>
    <w:p w:rsidR="009510F6" w:rsidRPr="00C74F50" w14:paraId="1124109B" w14:textId="77777777">
      <w:pPr>
        <w:pStyle w:val="NormalWeb"/>
        <w:spacing w:before="0" w:after="0"/>
      </w:pPr>
      <w:r w:rsidRPr="00C74F50">
        <w:t xml:space="preserve">Section 5114 of the Consolidated Appropriations Act (CAA), 2023, extended the MFP Demonstration through Federal Fiscal Year (FY) 2027 </w:t>
      </w:r>
      <w:r w:rsidRPr="00C74F50">
        <w:t>at</w:t>
      </w:r>
      <w:r w:rsidRPr="00C74F50">
        <w:t xml:space="preserve"> $450 million annually. Currently, 41 recipients—36 grant recipients with active demonstrations and 5 planning and capacity-building recipients—are participating in or preparing to implement the demonstration.</w:t>
      </w:r>
    </w:p>
    <w:p w:rsidR="009510F6" w:rsidRPr="00C74F50" w14:paraId="1DBF2207" w14:textId="77777777">
      <w:pPr>
        <w:pStyle w:val="NormalWeb"/>
        <w:spacing w:before="0" w:after="0"/>
      </w:pPr>
    </w:p>
    <w:p w:rsidR="009510F6" w:rsidRPr="00C74F50" w14:paraId="48892ED9" w14:textId="50520B48">
      <w:pPr>
        <w:pStyle w:val="NormalWeb"/>
        <w:spacing w:before="0" w:after="0"/>
      </w:pPr>
      <w:r w:rsidRPr="00C74F50">
        <w:t xml:space="preserve">This </w:t>
      </w:r>
      <w:r w:rsidRPr="00C74F50" w:rsidR="00B045C1">
        <w:t>2026 iteration proposes to</w:t>
      </w:r>
      <w:r w:rsidRPr="00C74F50">
        <w:t xml:space="preserve"> reduce reporting burden and improve reporting consistency by introducing a revised and streamlined Semi-Annual Progress Report template. It also incorporates revisions to the MFP Work Plan template to align with statutory requirements established under the CAA, 2021. Additionally, revisions to the MFP Financial Reporting Form </w:t>
      </w:r>
      <w:r w:rsidRPr="00C74F50" w:rsidR="00C96D7F">
        <w:t xml:space="preserve">(previously referred to as the ABCD Financial Report) </w:t>
      </w:r>
      <w:r w:rsidRPr="00C74F50">
        <w:t xml:space="preserve">are intended to promote consistency and standardization across program reporting requirements and to align financial data collection with the structure of the Semi-Annual Progress Report and Work Plan. </w:t>
      </w:r>
      <w:r w:rsidRPr="00C74F50" w:rsidR="00B951AA">
        <w:t>We are also proposing revisions to the MFP Operational Protocol.</w:t>
      </w:r>
    </w:p>
    <w:p w:rsidR="00821104" w:rsidRPr="00C74F50" w14:paraId="1B5BEABD" w14:textId="77777777">
      <w:pPr>
        <w:pStyle w:val="NormalWeb"/>
        <w:spacing w:before="0" w:after="0"/>
      </w:pPr>
    </w:p>
    <w:p w:rsidR="00821104" w:rsidRPr="00C74F50" w14:paraId="6457425F" w14:textId="012A078B">
      <w:pPr>
        <w:pStyle w:val="NormalWeb"/>
        <w:spacing w:before="0" w:after="0"/>
      </w:pPr>
      <w:r w:rsidRPr="00C74F50">
        <w:t xml:space="preserve">Overall, </w:t>
      </w:r>
      <w:r w:rsidRPr="00C74F50" w:rsidR="002A7C8F">
        <w:t>this iteration would reduce our active time estimate by 370 hours (see section 15 for details).</w:t>
      </w:r>
    </w:p>
    <w:p w:rsidR="009510F6" w:rsidRPr="00C74F50" w14:paraId="51D71F89" w14:textId="77777777"/>
    <w:p w:rsidR="009510F6" w:rsidRPr="00C74F50" w14:paraId="44E1A967" w14:textId="77777777">
      <w:pPr>
        <w:numPr>
          <w:ilvl w:val="0"/>
          <w:numId w:val="1"/>
        </w:numPr>
        <w:rPr>
          <w:b/>
        </w:rPr>
      </w:pPr>
      <w:r w:rsidRPr="00C74F50">
        <w:rPr>
          <w:b/>
        </w:rPr>
        <w:t>Justification</w:t>
      </w:r>
    </w:p>
    <w:p w:rsidR="009510F6" w14:paraId="202CBE12" w14:textId="77777777">
      <w:pPr>
        <w:rPr>
          <w:u w:val="single"/>
        </w:rPr>
      </w:pPr>
    </w:p>
    <w:p w:rsidR="009510F6" w14:paraId="6F84705C" w14:textId="77777777">
      <w:pPr>
        <w:outlineLvl w:val="0"/>
      </w:pPr>
      <w:r>
        <w:t>1.</w:t>
      </w:r>
      <w:r>
        <w:tab/>
      </w:r>
      <w:r>
        <w:rPr>
          <w:u w:val="single"/>
        </w:rPr>
        <w:t>Need and Legal Basis</w:t>
      </w:r>
    </w:p>
    <w:p w:rsidR="009510F6" w14:paraId="46D75FA0" w14:textId="77777777">
      <w:pPr>
        <w:outlineLvl w:val="0"/>
        <w:rPr>
          <w:u w:val="single"/>
        </w:rPr>
      </w:pPr>
    </w:p>
    <w:p w:rsidR="009510F6" w14:paraId="4F7C4DAC" w14:textId="77777777">
      <w:r>
        <w:t>Under section 6071(c) of the DRA, the Secretary may require states and territories to provide additional information and assurances necessary to operate the MFP Demonstration. Section 204(c)(7)(B)(iii) of the CAA, 2021, requires recipients to submit an annual MFP Work Plan including funding sources, evaluation strategies, and sustainability plans. Section 204(c)(13)(B) requires quarterly reporting on the use of grant funds for activities described in the Work Plan.</w:t>
      </w:r>
    </w:p>
    <w:p w:rsidR="009510F6" w14:paraId="6EBCA370" w14:textId="77777777"/>
    <w:p w:rsidR="009510F6" w14:paraId="55D6E55D" w14:textId="77777777">
      <w:pPr>
        <w:autoSpaceDE w:val="0"/>
        <w:outlineLvl w:val="0"/>
      </w:pPr>
      <w:r>
        <w:t>2.</w:t>
      </w:r>
      <w:r>
        <w:tab/>
      </w:r>
      <w:r>
        <w:rPr>
          <w:u w:val="single"/>
        </w:rPr>
        <w:t>Information Users</w:t>
      </w:r>
    </w:p>
    <w:p w:rsidR="009510F6" w14:paraId="302A0D5C" w14:textId="77777777">
      <w:pPr>
        <w:autoSpaceDE w:val="0"/>
      </w:pPr>
    </w:p>
    <w:p w:rsidR="009510F6" w14:paraId="584F3D77" w14:textId="77777777">
      <w:r>
        <w:t>CMS Project Officers and federal staff use the information collected to monitor compliance with statutory requirements, assess progress toward transition benchmarks, evaluate use of grant funds, and support audit and oversight functions.</w:t>
      </w:r>
    </w:p>
    <w:p w:rsidR="009510F6" w14:paraId="72F5DD29" w14:textId="77777777">
      <w:pPr>
        <w:autoSpaceDE w:val="0"/>
      </w:pPr>
    </w:p>
    <w:p w:rsidR="009510F6" w14:paraId="0C5AE9EA" w14:textId="77777777"/>
    <w:p w:rsidR="009510F6" w14:paraId="16CC78EC" w14:textId="77777777">
      <w:pPr>
        <w:outlineLvl w:val="0"/>
      </w:pPr>
      <w:r>
        <w:t>3.</w:t>
      </w:r>
      <w:r>
        <w:tab/>
      </w:r>
      <w:r>
        <w:rPr>
          <w:u w:val="single"/>
        </w:rPr>
        <w:t>Improved Information Technology</w:t>
      </w:r>
    </w:p>
    <w:p w:rsidR="009510F6" w14:paraId="3D47B114" w14:textId="77777777"/>
    <w:p w:rsidR="009510F6" w14:paraId="026120B7" w14:textId="77777777">
      <w:r>
        <w:t>The MFP Work Plan and Semi-Annual Progress Reports are submitted to CMS via a web-based platform.</w:t>
      </w:r>
    </w:p>
    <w:p w:rsidR="009510F6" w14:paraId="6330B4CA" w14:textId="77777777"/>
    <w:p w:rsidR="009510F6" w14:paraId="5E949EF2" w14:textId="77777777">
      <w:r>
        <w:t>The MFP Financial Reporting Form will now also be submitted to CMS through the same web-based platform.</w:t>
      </w:r>
    </w:p>
    <w:p w:rsidR="009510F6" w14:paraId="06A29A89" w14:textId="77777777">
      <w:pPr>
        <w:rPr>
          <w:b/>
        </w:rPr>
      </w:pPr>
    </w:p>
    <w:p w:rsidR="009510F6" w14:paraId="270F2D79" w14:textId="77777777">
      <w:pPr>
        <w:outlineLvl w:val="0"/>
      </w:pPr>
      <w:r>
        <w:t>4.</w:t>
      </w:r>
      <w:r>
        <w:tab/>
      </w:r>
      <w:r>
        <w:rPr>
          <w:u w:val="single"/>
        </w:rPr>
        <w:t>Duplication/Similar Information</w:t>
      </w:r>
    </w:p>
    <w:p w:rsidR="009510F6" w14:paraId="0C503B2D" w14:textId="77777777"/>
    <w:p w:rsidR="009510F6" w14:paraId="7CFAD402" w14:textId="77777777">
      <w:r>
        <w:t>This information collection does not duplicate any other effort, and the information cannot be obtained from any other source.</w:t>
      </w:r>
    </w:p>
    <w:p w:rsidR="009510F6" w14:paraId="3DA44670" w14:textId="77777777"/>
    <w:p w:rsidR="009510F6" w14:paraId="622F1E50" w14:textId="77777777">
      <w:pPr>
        <w:outlineLvl w:val="0"/>
      </w:pPr>
      <w:r>
        <w:t>5.</w:t>
      </w:r>
      <w:r>
        <w:tab/>
      </w:r>
      <w:r>
        <w:rPr>
          <w:u w:val="single"/>
        </w:rPr>
        <w:t>Small Business</w:t>
      </w:r>
    </w:p>
    <w:p w:rsidR="009510F6" w14:paraId="44AAC4EB" w14:textId="77777777">
      <w:pPr>
        <w:rPr>
          <w:u w:val="single"/>
        </w:rPr>
      </w:pPr>
    </w:p>
    <w:p w:rsidR="009510F6" w14:paraId="66514DC0" w14:textId="77777777">
      <w:r>
        <w:t>This request does not affect small businesses.</w:t>
      </w:r>
    </w:p>
    <w:p w:rsidR="009510F6" w14:paraId="5820AB8B" w14:textId="77777777"/>
    <w:p w:rsidR="009510F6" w14:paraId="7861E9CE" w14:textId="77777777">
      <w:pPr>
        <w:outlineLvl w:val="0"/>
      </w:pPr>
      <w:r>
        <w:t>6.</w:t>
      </w:r>
      <w:r>
        <w:tab/>
      </w:r>
      <w:r>
        <w:rPr>
          <w:u w:val="single"/>
        </w:rPr>
        <w:t>Less Frequent Collection</w:t>
      </w:r>
    </w:p>
    <w:p w:rsidR="009510F6" w14:paraId="5F537CC5" w14:textId="77777777">
      <w:pPr>
        <w:rPr>
          <w:b/>
          <w:u w:val="single"/>
        </w:rPr>
      </w:pPr>
    </w:p>
    <w:p w:rsidR="009510F6" w14:paraId="20E67200" w14:textId="77777777">
      <w:pPr>
        <w:autoSpaceDE w:val="0"/>
      </w:pPr>
      <w:r>
        <w:t>The MFP Work Plan is developed and updated annually, or more frequently as needed. Revisions to the Work Plan should be submitted in conjunction with the Work Plan submission. Requests for changes to quarterly transition targets can only occur annually from July to August. CMS anticipates changes will be less frequent than twice a year but aims to provide grantees with the ability to adapt to challenges and refine objectives for the demonstration efficiently.</w:t>
      </w:r>
    </w:p>
    <w:p w:rsidR="009510F6" w14:paraId="43B03B13" w14:textId="77777777">
      <w:pPr>
        <w:autoSpaceDE w:val="0"/>
      </w:pPr>
    </w:p>
    <w:p w:rsidR="009510F6" w14:paraId="5AD70FE8" w14:textId="77777777">
      <w:pPr>
        <w:autoSpaceDE w:val="0"/>
      </w:pPr>
      <w:r>
        <w:rPr>
          <w:rStyle w:val="normaltextrun"/>
          <w:rFonts w:eastAsia="Yu Gothic Light"/>
          <w:color w:val="000000"/>
          <w:shd w:val="clear" w:color="auto" w:fill="FFFFFF"/>
        </w:rPr>
        <w:t>MFP grant recipients must amend the Operational Protocol (OP) as necessary, but no less frequently than every three years. In particular, the OP must be amended when there are changes in federal or state law, regulation, or policy affecting MFP eligibility, enrollment, or program operations, or when responding to new needs that affect MFP operations, including changes to any required OP elements. All OP amendments are subject to CMS approval. </w:t>
      </w:r>
      <w:r>
        <w:rPr>
          <w:rStyle w:val="eop"/>
          <w:rFonts w:eastAsia="Yu Gothic Light"/>
          <w:color w:val="000000"/>
          <w:shd w:val="clear" w:color="auto" w:fill="FFFFFF"/>
        </w:rPr>
        <w:t> </w:t>
      </w:r>
    </w:p>
    <w:p w:rsidR="009510F6" w14:paraId="078A267B" w14:textId="77777777">
      <w:pPr>
        <w:autoSpaceDE w:val="0"/>
      </w:pPr>
    </w:p>
    <w:p w:rsidR="009510F6" w14:paraId="59F2DF13" w14:textId="77777777">
      <w:pPr>
        <w:autoSpaceDE w:val="0"/>
      </w:pPr>
      <w:r>
        <w:t xml:space="preserve">Recipients submit MFP Semi-Annual Progress Reports on a semi-annual basis. If the collection of this information is not conducted or is conducted less frequently, the ability to effectively monitor the grant program may be compromised. CMS considers the semi-annual collection of the MFP Semi-Annual Progress Reports as representing the minimal collection effort required to achieve the basic monitoring elements of the programs. States and territories are required to submit the </w:t>
      </w:r>
      <w:bookmarkStart w:id="0" w:name="_Hlk224733608"/>
      <w:r>
        <w:t xml:space="preserve">MFP Financial Reporting Form </w:t>
      </w:r>
      <w:bookmarkEnd w:id="0"/>
      <w:r>
        <w:t>quarterly.</w:t>
      </w:r>
    </w:p>
    <w:p w:rsidR="009510F6" w14:paraId="5564C40D" w14:textId="77777777">
      <w:pPr>
        <w:autoSpaceDE w:val="0"/>
      </w:pPr>
    </w:p>
    <w:p w:rsidR="009510F6" w14:paraId="15C212FF" w14:textId="77777777">
      <w:pPr>
        <w:outlineLvl w:val="0"/>
      </w:pPr>
      <w:r>
        <w:t>7.</w:t>
      </w:r>
      <w:r>
        <w:tab/>
      </w:r>
      <w:r>
        <w:rPr>
          <w:u w:val="single"/>
        </w:rPr>
        <w:t>Special Circumstances</w:t>
      </w:r>
    </w:p>
    <w:p w:rsidR="009510F6" w14:paraId="515F862B" w14:textId="77777777"/>
    <w:p w:rsidR="009510F6" w14:paraId="58AB0F0A" w14:textId="77777777">
      <w:r>
        <w:t>There are no special circumstances that would require an information collection to be conducted in a manner that requires respondents to:</w:t>
      </w:r>
    </w:p>
    <w:p w:rsidR="009510F6" w14:paraId="356CD04B" w14:textId="77777777">
      <w:pPr>
        <w:numPr>
          <w:ilvl w:val="0"/>
          <w:numId w:val="2"/>
        </w:numPr>
      </w:pPr>
      <w:r>
        <w:t>Report information to the agency more often than quarterly;</w:t>
      </w:r>
    </w:p>
    <w:p w:rsidR="009510F6" w14:paraId="2A7FA909" w14:textId="77777777">
      <w:pPr>
        <w:numPr>
          <w:ilvl w:val="0"/>
          <w:numId w:val="2"/>
        </w:numPr>
      </w:pPr>
      <w:r>
        <w:t xml:space="preserve">Prepare a written response to a collection of information in fewer than 30 days after receipt of it; </w:t>
      </w:r>
    </w:p>
    <w:p w:rsidR="009510F6" w14:paraId="7E84854C" w14:textId="77777777">
      <w:pPr>
        <w:numPr>
          <w:ilvl w:val="0"/>
          <w:numId w:val="2"/>
        </w:numPr>
      </w:pPr>
      <w:r>
        <w:t>Submit more than an original and two copies of any document;</w:t>
      </w:r>
    </w:p>
    <w:p w:rsidR="009510F6" w14:paraId="3CFABC4E" w14:textId="77777777">
      <w:pPr>
        <w:numPr>
          <w:ilvl w:val="0"/>
          <w:numId w:val="2"/>
        </w:numPr>
      </w:pPr>
      <w:r>
        <w:t>Retain records, other than health, medical, government contract, grant-in-aid, or tax records for more than three years;</w:t>
      </w:r>
    </w:p>
    <w:p w:rsidR="009510F6" w14:paraId="7A16D460" w14:textId="77777777">
      <w:pPr>
        <w:numPr>
          <w:ilvl w:val="0"/>
          <w:numId w:val="2"/>
        </w:numPr>
      </w:pPr>
      <w:r>
        <w:t>Collect data in connection with a statistical survey that is not designed to produce valid and reliable results that can be generalized to the universe of study;</w:t>
      </w:r>
    </w:p>
    <w:p w:rsidR="009510F6" w14:paraId="58DE511F" w14:textId="77777777">
      <w:pPr>
        <w:numPr>
          <w:ilvl w:val="0"/>
          <w:numId w:val="2"/>
        </w:numPr>
      </w:pPr>
      <w:r>
        <w:t>Use a statistical data classification that has not been reviewed and approved by OMB;</w:t>
      </w:r>
    </w:p>
    <w:p w:rsidR="009510F6" w14:paraId="63DB01FA" w14:textId="77777777">
      <w:pPr>
        <w:numPr>
          <w:ilvl w:val="0"/>
          <w:numId w:val="2"/>
        </w:numPr>
      </w:pPr>
      <w: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510F6" w14:paraId="63E7CD5A" w14:textId="77777777">
      <w:pPr>
        <w:numPr>
          <w:ilvl w:val="0"/>
          <w:numId w:val="2"/>
        </w:numPr>
      </w:pPr>
      <w:r>
        <w:t xml:space="preserve">Submit proprietary trade </w:t>
      </w:r>
      <w:r>
        <w:t>secret</w:t>
      </w:r>
      <w:r>
        <w:t>, or other confidential information unless the agency can demonstrate that it has instituted procedures to protect the information's confidentiality to the extent permitted by law.</w:t>
      </w:r>
    </w:p>
    <w:p w:rsidR="009510F6" w14:paraId="4EBDE75C" w14:textId="77777777"/>
    <w:p w:rsidR="009510F6" w14:paraId="6661A350" w14:textId="77777777">
      <w:pPr>
        <w:outlineLvl w:val="0"/>
      </w:pPr>
      <w:r w:rsidRPr="005D5186">
        <w:t>8.</w:t>
      </w:r>
      <w:r w:rsidRPr="005D5186">
        <w:tab/>
      </w:r>
      <w:r w:rsidRPr="005D5186">
        <w:rPr>
          <w:u w:val="single"/>
        </w:rPr>
        <w:t>Federal Register Notice/Outside Consultations</w:t>
      </w:r>
    </w:p>
    <w:p w:rsidR="009510F6" w14:paraId="4AC32DAC" w14:textId="77777777"/>
    <w:p w:rsidR="00560360" w14:paraId="6C162C44" w14:textId="5C566D48">
      <w:r w:rsidRPr="00560360">
        <w:t xml:space="preserve">Our 60-day notice published in the Federal Register on May 20, 2026 (91 FR 29497) Comments </w:t>
      </w:r>
      <w:r w:rsidR="00CB38CB">
        <w:t xml:space="preserve">were due </w:t>
      </w:r>
      <w:r w:rsidRPr="00560360">
        <w:t>on/by July 20, 2026</w:t>
      </w:r>
      <w:r w:rsidR="005D5186">
        <w:t>. O</w:t>
      </w:r>
      <w:r w:rsidR="00CB38CB">
        <w:t xml:space="preserve">ne </w:t>
      </w:r>
      <w:r w:rsidR="005D5186">
        <w:t xml:space="preserve">comment </w:t>
      </w:r>
      <w:r w:rsidR="00CB38CB">
        <w:t>was received</w:t>
      </w:r>
      <w:r w:rsidR="005D5186">
        <w:t xml:space="preserve"> and is attached to this collection of information request along with a separate response to the comment. In sum, we are not proposing any additional actions </w:t>
      </w:r>
      <w:r w:rsidR="005D5186">
        <w:t>as a result of</w:t>
      </w:r>
      <w:r w:rsidR="005D5186">
        <w:t xml:space="preserve"> the comment.</w:t>
      </w:r>
    </w:p>
    <w:p w:rsidR="0092762C" w14:paraId="48618F5F" w14:textId="77777777"/>
    <w:p w:rsidR="00B4212B" w:rsidP="00B4212B" w14:paraId="61C8EBCF" w14:textId="7A982247">
      <w:r w:rsidRPr="00560360">
        <w:t xml:space="preserve">Our </w:t>
      </w:r>
      <w:r>
        <w:t>3</w:t>
      </w:r>
      <w:r w:rsidRPr="00560360">
        <w:t xml:space="preserve">0-day notice published in the Federal Register on </w:t>
      </w:r>
      <w:r>
        <w:t>September 2, 2026</w:t>
      </w:r>
      <w:r w:rsidRPr="00560360">
        <w:t xml:space="preserve"> (91 FR </w:t>
      </w:r>
      <w:r>
        <w:t>56447</w:t>
      </w:r>
      <w:r w:rsidRPr="00560360">
        <w:t xml:space="preserve">) Comments must be received on/by </w:t>
      </w:r>
      <w:r w:rsidRPr="00B4212B">
        <w:t>October 2, 2026</w:t>
      </w:r>
      <w:r w:rsidRPr="00560360">
        <w:t>.</w:t>
      </w:r>
    </w:p>
    <w:p w:rsidR="00B4212B" w14:paraId="041EEFFD" w14:textId="77777777"/>
    <w:p w:rsidR="009510F6" w14:paraId="6EA2CF15" w14:textId="77777777">
      <w:pPr>
        <w:outlineLvl w:val="0"/>
      </w:pPr>
      <w:r>
        <w:t>9.</w:t>
      </w:r>
      <w:r>
        <w:tab/>
      </w:r>
      <w:r>
        <w:rPr>
          <w:u w:val="single"/>
        </w:rPr>
        <w:t>Payment/Gift to Respondent</w:t>
      </w:r>
    </w:p>
    <w:p w:rsidR="009510F6" w14:paraId="76EF4DBD" w14:textId="77777777">
      <w:pPr>
        <w:outlineLvl w:val="0"/>
        <w:rPr>
          <w:u w:val="single"/>
        </w:rPr>
      </w:pPr>
    </w:p>
    <w:p w:rsidR="009510F6" w14:paraId="55864844" w14:textId="77777777">
      <w:pPr>
        <w:autoSpaceDE w:val="0"/>
      </w:pPr>
      <w:r>
        <w:t xml:space="preserve">This collection of information does not provide for any additional payment or any gifts to the state. States are reimbursed for a portion of MFP administrative expenses and required to submit financial reports. </w:t>
      </w:r>
    </w:p>
    <w:p w:rsidR="009510F6" w14:paraId="1B8F353E" w14:textId="77777777"/>
    <w:p w:rsidR="009510F6" w14:paraId="5FFA4B83" w14:textId="77777777">
      <w:pPr>
        <w:outlineLvl w:val="0"/>
      </w:pPr>
      <w:r>
        <w:t>10.</w:t>
      </w:r>
      <w:r>
        <w:tab/>
      </w:r>
      <w:r>
        <w:rPr>
          <w:u w:val="single"/>
        </w:rPr>
        <w:t>Confidentiality</w:t>
      </w:r>
    </w:p>
    <w:p w:rsidR="009510F6" w14:paraId="202FBF14" w14:textId="77777777"/>
    <w:p w:rsidR="009510F6" w14:paraId="62C2179D" w14:textId="77B1DFB1">
      <w:r>
        <w:rPr>
          <w:bCs/>
        </w:rPr>
        <w:t>States</w:t>
      </w:r>
      <w:r>
        <w:rPr>
          <w:b/>
          <w:bCs/>
        </w:rPr>
        <w:t xml:space="preserve"> </w:t>
      </w:r>
      <w:r>
        <w:t xml:space="preserve">shall </w:t>
      </w:r>
      <w:r w:rsidR="004238AC">
        <w:t>ensure</w:t>
      </w:r>
      <w:r>
        <w:t xml:space="preserve"> that all Federal and State laws that protect the confidentiality of medical information will be enforced. </w:t>
      </w:r>
    </w:p>
    <w:p w:rsidR="009510F6" w14:paraId="4B10C876" w14:textId="77777777"/>
    <w:p w:rsidR="009510F6" w14:paraId="5DE73C52" w14:textId="77777777">
      <w:pPr>
        <w:outlineLvl w:val="0"/>
      </w:pPr>
      <w:r>
        <w:t>11.</w:t>
      </w:r>
      <w:r>
        <w:tab/>
      </w:r>
      <w:r>
        <w:rPr>
          <w:u w:val="single"/>
        </w:rPr>
        <w:t>Sensitive Questions</w:t>
      </w:r>
    </w:p>
    <w:p w:rsidR="009510F6" w14:paraId="0B01ED62" w14:textId="77777777"/>
    <w:p w:rsidR="009510F6" w14:paraId="63FC890A" w14:textId="77777777">
      <w:r>
        <w:t>There are no sensitive questions associated with this collection. Specifically, the collection does not solicit questions of a sensitive nature, such as sexual behavior and attitudes, religious beliefs, and other matters that are commonly considered private.</w:t>
      </w:r>
    </w:p>
    <w:p w:rsidR="009510F6" w14:paraId="6A222690" w14:textId="77777777">
      <w:pPr>
        <w:rPr>
          <w:b/>
        </w:rPr>
      </w:pPr>
    </w:p>
    <w:p w:rsidR="009510F6" w14:paraId="3B2E4BAA" w14:textId="7AAB5DA9">
      <w:pPr>
        <w:outlineLvl w:val="0"/>
      </w:pPr>
      <w:r>
        <w:t>12.</w:t>
      </w:r>
      <w:r>
        <w:tab/>
      </w:r>
      <w:r>
        <w:rPr>
          <w:u w:val="single"/>
        </w:rPr>
        <w:t>Burden Estimates</w:t>
      </w:r>
    </w:p>
    <w:p w:rsidR="009510F6" w14:paraId="7A197B11" w14:textId="77777777"/>
    <w:p w:rsidR="009510F6" w14:paraId="3E9331DD" w14:textId="1B351BED">
      <w:pPr>
        <w:rPr>
          <w:i/>
        </w:rPr>
      </w:pPr>
      <w:r>
        <w:rPr>
          <w:i/>
        </w:rPr>
        <w:t xml:space="preserve">Wage </w:t>
      </w:r>
      <w:r w:rsidR="006D2A4D">
        <w:rPr>
          <w:i/>
        </w:rPr>
        <w:t>Data</w:t>
      </w:r>
    </w:p>
    <w:p w:rsidR="009510F6" w14:paraId="2FECBA56" w14:textId="77777777"/>
    <w:p w:rsidR="009510F6" w14:paraId="27B540EC" w14:textId="0D9F1E64">
      <w:r w:rsidRPr="006D2A4D">
        <w:t xml:space="preserve">To derive average costs, we used data from the U.S. Bureau of Labor Statistics’ </w:t>
      </w:r>
      <w:r w:rsidRPr="00983B04">
        <w:t xml:space="preserve">May </w:t>
      </w:r>
      <w:r w:rsidRPr="006D2A4D" w:rsidR="00171E1A">
        <w:t>2025</w:t>
      </w:r>
      <w:r>
        <w:t xml:space="preserve"> National Occupational Employment and Wage Estimates for all salary estimates  (</w:t>
      </w:r>
      <w:hyperlink r:id="rId4" w:history="1">
        <w:r>
          <w:rPr>
            <w:rStyle w:val="Hyperlink"/>
          </w:rPr>
          <w:t>http://www.bls.gov/oes/current/oes_nat.htm</w:t>
        </w:r>
      </w:hyperlink>
      <w:r>
        <w:t xml:space="preserve">). In this regard, the following table presents </w:t>
      </w:r>
      <w:r w:rsidR="00171E1A">
        <w:t>BLS’</w:t>
      </w:r>
      <w:r>
        <w:t xml:space="preserve"> mean hourly wage, </w:t>
      </w:r>
      <w:r w:rsidR="00171E1A">
        <w:t>our estimated</w:t>
      </w:r>
      <w:r>
        <w:t xml:space="preserve"> cost of fringe benefits and o</w:t>
      </w:r>
      <w:r w:rsidR="00171E1A">
        <w:t>ther indirect costs</w:t>
      </w:r>
      <w:r>
        <w:t xml:space="preserve"> (calculated at 100 percent of salary), and </w:t>
      </w:r>
      <w:r w:rsidR="00171E1A">
        <w:t>our</w:t>
      </w:r>
      <w:r>
        <w:t xml:space="preserve"> adjusted hourly wage.</w:t>
      </w:r>
    </w:p>
    <w:p w:rsidR="009510F6" w14:paraId="6F8862BE" w14:textId="77777777">
      <w:pPr>
        <w:ind w:left="720"/>
      </w:pPr>
    </w:p>
    <w:tbl>
      <w:tblPr>
        <w:tblW w:w="5000" w:type="pct"/>
        <w:tblCellMar>
          <w:left w:w="10" w:type="dxa"/>
          <w:right w:w="10" w:type="dxa"/>
        </w:tblCellMar>
        <w:tblLook w:val="04A0"/>
      </w:tblPr>
      <w:tblGrid>
        <w:gridCol w:w="2584"/>
        <w:gridCol w:w="1743"/>
        <w:gridCol w:w="1429"/>
        <w:gridCol w:w="1750"/>
        <w:gridCol w:w="1844"/>
      </w:tblGrid>
      <w:tr w14:paraId="68B42E50" w14:textId="77777777" w:rsidTr="00336B18">
        <w:tblPrEx>
          <w:tblW w:w="5000" w:type="pct"/>
          <w:tblCellMar>
            <w:left w:w="10" w:type="dxa"/>
            <w:right w:w="10" w:type="dxa"/>
          </w:tblCellMar>
          <w:tblLook w:val="04A0"/>
        </w:tblPrEx>
        <w:tc>
          <w:tcPr>
            <w:tcW w:w="13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5E40F806" w14:textId="77777777">
            <w:pPr>
              <w:rPr>
                <w:sz w:val="20"/>
                <w:szCs w:val="20"/>
              </w:rPr>
            </w:pPr>
            <w:r w:rsidRPr="00560360">
              <w:rPr>
                <w:sz w:val="20"/>
                <w:szCs w:val="20"/>
              </w:rPr>
              <w:t>Occupation Title</w:t>
            </w: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7D77F8AF" w14:textId="77777777">
            <w:pPr>
              <w:rPr>
                <w:sz w:val="20"/>
                <w:szCs w:val="20"/>
              </w:rPr>
            </w:pPr>
            <w:r w:rsidRPr="00560360">
              <w:rPr>
                <w:sz w:val="20"/>
                <w:szCs w:val="20"/>
              </w:rPr>
              <w:t>Occupation Code</w:t>
            </w:r>
          </w:p>
        </w:tc>
        <w:tc>
          <w:tcPr>
            <w:tcW w:w="7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7E8C5119" w14:textId="77777777">
            <w:pPr>
              <w:rPr>
                <w:sz w:val="20"/>
                <w:szCs w:val="20"/>
              </w:rPr>
            </w:pPr>
            <w:r w:rsidRPr="00560360">
              <w:rPr>
                <w:sz w:val="20"/>
                <w:szCs w:val="20"/>
              </w:rPr>
              <w:t>Mean Hourly Wage ($/hr)</w:t>
            </w:r>
          </w:p>
        </w:tc>
        <w:tc>
          <w:tcPr>
            <w:tcW w:w="9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68103247" w14:textId="2C5D9E92">
            <w:pPr>
              <w:rPr>
                <w:sz w:val="20"/>
                <w:szCs w:val="20"/>
              </w:rPr>
            </w:pPr>
            <w:r w:rsidRPr="00560360">
              <w:rPr>
                <w:sz w:val="20"/>
                <w:szCs w:val="20"/>
              </w:rPr>
              <w:t>Fringe Benefits and O</w:t>
            </w:r>
            <w:r w:rsidR="00171E1A">
              <w:rPr>
                <w:sz w:val="20"/>
                <w:szCs w:val="20"/>
              </w:rPr>
              <w:t>ther Indirect Costs</w:t>
            </w:r>
            <w:r w:rsidRPr="00560360">
              <w:rPr>
                <w:sz w:val="20"/>
                <w:szCs w:val="20"/>
              </w:rPr>
              <w:t xml:space="preserve"> ($/hr)</w:t>
            </w:r>
          </w:p>
        </w:tc>
        <w:tc>
          <w:tcPr>
            <w:tcW w:w="9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5065B3EB" w14:textId="77777777">
            <w:pPr>
              <w:rPr>
                <w:sz w:val="20"/>
                <w:szCs w:val="20"/>
              </w:rPr>
            </w:pPr>
            <w:r w:rsidRPr="00560360">
              <w:rPr>
                <w:sz w:val="20"/>
                <w:szCs w:val="20"/>
              </w:rPr>
              <w:t>Adjusted Hourly Wage ($/hr)</w:t>
            </w:r>
          </w:p>
        </w:tc>
      </w:tr>
      <w:tr w14:paraId="2A0CB316" w14:textId="77777777" w:rsidTr="00336B18">
        <w:tblPrEx>
          <w:tblW w:w="5000" w:type="pct"/>
          <w:tblCellMar>
            <w:left w:w="10" w:type="dxa"/>
            <w:right w:w="10" w:type="dxa"/>
          </w:tblCellMar>
          <w:tblLook w:val="04A0"/>
        </w:tblPrEx>
        <w:tc>
          <w:tcPr>
            <w:tcW w:w="13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63619B23" w14:textId="77777777">
            <w:pPr>
              <w:rPr>
                <w:sz w:val="20"/>
                <w:szCs w:val="20"/>
              </w:rPr>
            </w:pPr>
            <w:r w:rsidRPr="00560360">
              <w:rPr>
                <w:sz w:val="20"/>
                <w:szCs w:val="20"/>
              </w:rPr>
              <w:t>Executive Secretaries and Executive Administrative Assistants</w:t>
            </w: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32897305" w14:textId="77777777">
            <w:pPr>
              <w:rPr>
                <w:sz w:val="20"/>
                <w:szCs w:val="20"/>
              </w:rPr>
            </w:pPr>
            <w:r w:rsidRPr="00560360">
              <w:rPr>
                <w:sz w:val="20"/>
                <w:szCs w:val="20"/>
              </w:rPr>
              <w:t>43-6011</w:t>
            </w:r>
          </w:p>
        </w:tc>
        <w:tc>
          <w:tcPr>
            <w:tcW w:w="7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5E0E5078" w14:textId="1E992261">
            <w:pPr>
              <w:rPr>
                <w:sz w:val="20"/>
                <w:szCs w:val="20"/>
              </w:rPr>
            </w:pPr>
            <w:r>
              <w:rPr>
                <w:sz w:val="20"/>
                <w:szCs w:val="20"/>
              </w:rPr>
              <w:t>38.05</w:t>
            </w:r>
          </w:p>
        </w:tc>
        <w:tc>
          <w:tcPr>
            <w:tcW w:w="9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6631FAA3" w14:textId="73C8A6D2">
            <w:pPr>
              <w:rPr>
                <w:sz w:val="20"/>
                <w:szCs w:val="20"/>
              </w:rPr>
            </w:pPr>
            <w:r>
              <w:rPr>
                <w:sz w:val="20"/>
                <w:szCs w:val="20"/>
              </w:rPr>
              <w:t>38.05</w:t>
            </w:r>
          </w:p>
        </w:tc>
        <w:tc>
          <w:tcPr>
            <w:tcW w:w="9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10F6" w:rsidRPr="00560360" w14:paraId="26692066" w14:textId="73B4C058">
            <w:pPr>
              <w:rPr>
                <w:sz w:val="20"/>
                <w:szCs w:val="20"/>
              </w:rPr>
            </w:pPr>
            <w:r>
              <w:rPr>
                <w:sz w:val="20"/>
                <w:szCs w:val="20"/>
              </w:rPr>
              <w:t>76.10</w:t>
            </w:r>
          </w:p>
        </w:tc>
      </w:tr>
    </w:tbl>
    <w:p w:rsidR="009510F6" w14:paraId="443F1827" w14:textId="77777777">
      <w:pPr>
        <w:ind w:left="720"/>
      </w:pPr>
    </w:p>
    <w:p w:rsidR="009510F6" w14:paraId="438E5CBF" w14:textId="7843EC1F">
      <w:r>
        <w:t>As indicated, we are adjusting our employee hourly wage estimates by a factor of 100 percent. This is necessarily a rough adjustment, both because fringe benefits and o</w:t>
      </w:r>
      <w:r w:rsidR="00EC2F10">
        <w:t xml:space="preserve">ther indirect </w:t>
      </w:r>
      <w:r>
        <w:t xml:space="preserve"> costs vary significantly from employer to employer, and because methods of estimating these costs vary widely from study to study. We believe that doubling the hourly wage to estimate total cost is a reasonably accurate estimation method.</w:t>
      </w:r>
    </w:p>
    <w:p w:rsidR="009510F6" w14:paraId="4788D74A" w14:textId="77777777"/>
    <w:p w:rsidR="009510F6" w14:paraId="67B80BCB" w14:textId="77777777">
      <w:pPr>
        <w:rPr>
          <w:i/>
        </w:rPr>
      </w:pPr>
      <w:bookmarkStart w:id="1" w:name="_Hlk132959747"/>
      <w:r>
        <w:rPr>
          <w:i/>
        </w:rPr>
        <w:t>Information Collection Requirements and Associated Burden Estimates</w:t>
      </w:r>
    </w:p>
    <w:bookmarkEnd w:id="1"/>
    <w:p w:rsidR="009510F6" w14:paraId="1AA969C1" w14:textId="77777777"/>
    <w:p w:rsidR="009510F6" w:rsidRPr="00271B1A" w14:paraId="704AC004" w14:textId="77777777">
      <w:r>
        <w:t xml:space="preserve">As of April 2026, there are 41 active MFP Demonstration grant recipients, including states, the District of Columbia, and territories. This includes 5 grant recipients that received planning and capacity-building funding to implement the MFP Demonstration. The CAA, 2023, extended funding for the MFP Demonstration through fiscal year 2027, supporting continued operation </w:t>
      </w:r>
      <w:r w:rsidRPr="00271B1A">
        <w:t xml:space="preserve">and expansion of these programs. </w:t>
      </w:r>
    </w:p>
    <w:p w:rsidR="009510F6" w:rsidRPr="00271B1A" w14:paraId="7EB54E6A" w14:textId="77777777">
      <w:pPr>
        <w:rPr>
          <w:i/>
          <w:u w:val="single"/>
        </w:rPr>
      </w:pPr>
    </w:p>
    <w:p w:rsidR="007843D9" w:rsidRPr="00271B1A" w:rsidP="007843D9" w14:paraId="23223E82" w14:textId="4D1BCEA0">
      <w:r w:rsidRPr="00271B1A">
        <w:rPr>
          <w:b/>
          <w:i/>
          <w:u w:val="single"/>
        </w:rPr>
        <w:t>Maintenance of Effort Form:</w:t>
      </w:r>
      <w:r w:rsidRPr="00271B1A">
        <w:t xml:space="preserve"> </w:t>
      </w:r>
      <w:r w:rsidRPr="00271B1A">
        <w:t>We estimate it would take 8 hours at $</w:t>
      </w:r>
      <w:r w:rsidRPr="00271B1A" w:rsidR="00DE0512">
        <w:t>76.10</w:t>
      </w:r>
      <w:r w:rsidRPr="00271B1A">
        <w:t>/hr for an executive administrative assistant to complete the Maintenance of Effort form. In aggregate, we estimate an annual burden of 328 hours (41 recipients x 8 hr) at a cost of $</w:t>
      </w:r>
      <w:r w:rsidRPr="00271B1A" w:rsidR="006B0A23">
        <w:t>24,961</w:t>
      </w:r>
      <w:r w:rsidRPr="00271B1A">
        <w:t xml:space="preserve"> (328 hr x $</w:t>
      </w:r>
      <w:r w:rsidRPr="00271B1A" w:rsidR="00DE0512">
        <w:t>76.10</w:t>
      </w:r>
      <w:r w:rsidRPr="00271B1A">
        <w:t>/hr).</w:t>
      </w:r>
    </w:p>
    <w:p w:rsidR="007843D9" w:rsidRPr="00271B1A" w:rsidP="007843D9" w14:paraId="73C4CA21" w14:textId="77777777"/>
    <w:p w:rsidR="007843D9" w:rsidRPr="00271B1A" w:rsidP="007843D9" w14:paraId="5F8B4A13" w14:textId="77777777">
      <w:r w:rsidRPr="00271B1A">
        <w:t xml:space="preserve">Form(s) include: </w:t>
      </w:r>
    </w:p>
    <w:p w:rsidR="007843D9" w:rsidRPr="00271B1A" w:rsidP="007843D9" w14:paraId="7DA59EEE" w14:textId="77777777">
      <w:r w:rsidRPr="00271B1A">
        <w:t>MFP_MOE_Form.pdf</w:t>
      </w:r>
    </w:p>
    <w:p w:rsidR="000B3D11" w:rsidRPr="00271B1A" w14:paraId="7EEFE71D" w14:textId="77777777"/>
    <w:p w:rsidR="009510F6" w14:paraId="42CD873A" w14:textId="7ABE7AB0">
      <w:r w:rsidRPr="00271B1A">
        <w:rPr>
          <w:b/>
          <w:bCs/>
          <w:i/>
          <w:iCs/>
          <w:u w:val="single"/>
        </w:rPr>
        <w:t>MFP Financial Reporting Form:</w:t>
      </w:r>
      <w:r w:rsidRPr="00271B1A">
        <w:t xml:space="preserve"> We estimate it would take </w:t>
      </w:r>
      <w:r w:rsidRPr="00271B1A" w:rsidR="00875F5C">
        <w:t>5</w:t>
      </w:r>
      <w:r w:rsidRPr="00271B1A">
        <w:t xml:space="preserve"> hours at $</w:t>
      </w:r>
      <w:r w:rsidRPr="00271B1A" w:rsidR="007C0676">
        <w:t>76.10</w:t>
      </w:r>
      <w:r w:rsidRPr="00271B1A">
        <w:t>/hr for an executive administrative assistant to collect the quarterly financial information and have this information readily available to complete the MFP Financial Reporting Form. In aggregate, we estimate an annual burden of 820 hours (41 recipients x 5 hr x 4 quarters) at a cost of $</w:t>
      </w:r>
      <w:r w:rsidRPr="00271B1A" w:rsidR="00B40400">
        <w:rPr>
          <w:color w:val="000000"/>
        </w:rPr>
        <w:t>62,402</w:t>
      </w:r>
      <w:r w:rsidRPr="00271B1A">
        <w:t xml:space="preserve"> (820 hr x $</w:t>
      </w:r>
      <w:r w:rsidRPr="00271B1A" w:rsidR="007C0676">
        <w:t>76.10</w:t>
      </w:r>
      <w:r w:rsidRPr="00271B1A">
        <w:t>/hr).</w:t>
      </w:r>
      <w:r>
        <w:t xml:space="preserve">  </w:t>
      </w:r>
    </w:p>
    <w:p w:rsidR="009510F6" w14:paraId="61C9A199" w14:textId="77777777"/>
    <w:p w:rsidR="009510F6" w:rsidRPr="00EE4F48" w14:paraId="0F494925" w14:textId="77777777">
      <w:r w:rsidRPr="00EE4F48">
        <w:t>Form(s) include:</w:t>
      </w:r>
    </w:p>
    <w:p w:rsidR="009510F6" w:rsidRPr="00EE4F48" w14:paraId="0987CCC3" w14:textId="77777777">
      <w:r w:rsidRPr="00EE4F48">
        <w:t>MFP Financial Reporting Form</w:t>
      </w:r>
    </w:p>
    <w:p w:rsidR="009510F6" w:rsidRPr="00EE4F48" w14:paraId="39C710C8" w14:textId="77777777"/>
    <w:p w:rsidR="009510F6" w:rsidRPr="00EE4F48" w14:paraId="24DBAE7C" w14:textId="4A29C33F">
      <w:r w:rsidRPr="00EE4F48">
        <w:rPr>
          <w:b/>
          <w:bCs/>
          <w:i/>
          <w:iCs/>
          <w:u w:val="single"/>
        </w:rPr>
        <w:t>Federal Financial Report (SF-425):</w:t>
      </w:r>
      <w:r w:rsidRPr="00EE4F48">
        <w:t xml:space="preserve"> </w:t>
      </w:r>
      <w:bookmarkStart w:id="2" w:name="_Hlk224834579"/>
      <w:r w:rsidRPr="00EE4F48">
        <w:t xml:space="preserve">Please note </w:t>
      </w:r>
      <w:r w:rsidRPr="00EE4F48">
        <w:rPr>
          <w:bCs/>
        </w:rPr>
        <w:t xml:space="preserve">SF-425 forms are required under this CMS-10249 information collection request, but no revisions are being made to that form. To avoid duplication, we are not setting out such burden since the </w:t>
      </w:r>
      <w:r w:rsidRPr="00EE4F48" w:rsidR="00EE4F48">
        <w:rPr>
          <w:bCs/>
        </w:rPr>
        <w:t xml:space="preserve">standard </w:t>
      </w:r>
      <w:r w:rsidRPr="00EE4F48">
        <w:rPr>
          <w:bCs/>
        </w:rPr>
        <w:t xml:space="preserve">form </w:t>
      </w:r>
      <w:r w:rsidRPr="00EE4F48" w:rsidR="00EE4F48">
        <w:rPr>
          <w:bCs/>
        </w:rPr>
        <w:t xml:space="preserve">is currently </w:t>
      </w:r>
      <w:r w:rsidRPr="00EE4F48">
        <w:rPr>
          <w:bCs/>
        </w:rPr>
        <w:t xml:space="preserve">approved </w:t>
      </w:r>
      <w:r w:rsidR="00F768EA">
        <w:rPr>
          <w:bCs/>
        </w:rPr>
        <w:t xml:space="preserve">by OMB </w:t>
      </w:r>
      <w:r w:rsidRPr="00EE4F48">
        <w:rPr>
          <w:bCs/>
        </w:rPr>
        <w:t xml:space="preserve">under control number </w:t>
      </w:r>
      <w:bookmarkEnd w:id="2"/>
      <w:r w:rsidRPr="00EE4F48">
        <w:rPr>
          <w:bCs/>
        </w:rPr>
        <w:t>4040-0014.</w:t>
      </w:r>
    </w:p>
    <w:p w:rsidR="009510F6" w:rsidRPr="00EE4F48" w14:paraId="1AC19F1E" w14:textId="77777777"/>
    <w:p w:rsidR="009510F6" w:rsidRPr="00EE4F48" w14:paraId="11021419" w14:textId="77777777">
      <w:r w:rsidRPr="00EE4F48">
        <w:t xml:space="preserve">Form(s) include: </w:t>
      </w:r>
    </w:p>
    <w:p w:rsidR="009510F6" w14:paraId="17C9C087" w14:textId="77777777">
      <w:r w:rsidRPr="00EE4F48">
        <w:t>SF-425</w:t>
      </w:r>
    </w:p>
    <w:p w:rsidR="009510F6" w14:paraId="31EBAC6C" w14:textId="77777777">
      <w:pPr>
        <w:rPr>
          <w:b/>
          <w:bCs/>
          <w:i/>
          <w:iCs/>
          <w:u w:val="single"/>
        </w:rPr>
      </w:pPr>
    </w:p>
    <w:p w:rsidR="004C6F00" w:rsidRPr="00271B1A" w:rsidP="004C6F00" w14:paraId="6DC0F28D" w14:textId="6B0759CB">
      <w:pPr>
        <w:rPr>
          <w:b/>
          <w:bCs/>
          <w:i/>
          <w:iCs/>
          <w:u w:val="single"/>
        </w:rPr>
      </w:pPr>
      <w:r w:rsidRPr="00271B1A">
        <w:rPr>
          <w:b/>
          <w:bCs/>
          <w:i/>
          <w:iCs/>
          <w:u w:val="single"/>
        </w:rPr>
        <w:t xml:space="preserve">The MFP Budget Workbook: </w:t>
      </w:r>
      <w:bookmarkStart w:id="3" w:name="_Hlk224834662"/>
      <w:r w:rsidRPr="00271B1A">
        <w:t>We estimate it would take 24 hours at $76.10 for an executive administrative assistant to collect the information for the MFP Budget Workbook form and complete the form. In aggregate, we estimate an annual burden of 984 hours (41 recipients x 24 hr x 1 report/year) at a cost of $</w:t>
      </w:r>
      <w:r w:rsidRPr="00271B1A" w:rsidR="00FB7835">
        <w:t>74,882</w:t>
      </w:r>
      <w:r w:rsidRPr="00271B1A">
        <w:t xml:space="preserve"> (984 hr x $76.10/hr).</w:t>
      </w:r>
    </w:p>
    <w:p w:rsidR="004C6F00" w:rsidRPr="00271B1A" w:rsidP="004C6F00" w14:paraId="1E25ECB5" w14:textId="77777777"/>
    <w:p w:rsidR="004C6F00" w:rsidRPr="00271B1A" w:rsidP="004C6F00" w14:paraId="2FF69B5F" w14:textId="77777777">
      <w:r w:rsidRPr="00271B1A">
        <w:t xml:space="preserve">Form(s) include: </w:t>
      </w:r>
    </w:p>
    <w:p w:rsidR="004C6F00" w:rsidP="004C6F00" w14:paraId="4704B5CE" w14:textId="4F8AE545">
      <w:pPr>
        <w:rPr>
          <w:b/>
          <w:bCs/>
          <w:i/>
          <w:iCs/>
          <w:u w:val="single"/>
        </w:rPr>
      </w:pPr>
      <w:r w:rsidRPr="00271B1A">
        <w:t>MFP_Budget_Workbook</w:t>
      </w:r>
    </w:p>
    <w:bookmarkEnd w:id="3"/>
    <w:p w:rsidR="009510F6" w14:paraId="20ECE0C1" w14:textId="77777777"/>
    <w:p w:rsidR="009510F6" w:rsidRPr="004D7547" w14:paraId="3A771EE9" w14:textId="3BBB006C">
      <w:r w:rsidRPr="004D7547">
        <w:rPr>
          <w:b/>
          <w:i/>
          <w:u w:val="single"/>
        </w:rPr>
        <w:t>MFP Semi-Annual Progress Report:</w:t>
      </w:r>
      <w:r w:rsidRPr="004D7547">
        <w:t xml:space="preserve"> Recipients will submit progress reports on a semi-annual basis.  We expect that it will take each recipient 2.5 hours at $</w:t>
      </w:r>
      <w:r w:rsidRPr="004D7547" w:rsidR="007C0676">
        <w:t>76.10</w:t>
      </w:r>
      <w:r w:rsidRPr="004D7547">
        <w:t>/hr for an executive administrative assistant to complete each period’s report. We estimate an annual burden of 205 hours (41 recipients x 2.5 hr/report x 2 reports/year) at a cost of $</w:t>
      </w:r>
      <w:r w:rsidRPr="004D7547" w:rsidR="00187C62">
        <w:rPr>
          <w:color w:val="000000"/>
        </w:rPr>
        <w:t>15,601</w:t>
      </w:r>
      <w:r w:rsidRPr="004D7547">
        <w:t xml:space="preserve"> (205 hr x $</w:t>
      </w:r>
      <w:r w:rsidRPr="004D7547" w:rsidR="007C0676">
        <w:t>76.10</w:t>
      </w:r>
      <w:r w:rsidRPr="004D7547">
        <w:t xml:space="preserve">/hr). </w:t>
      </w:r>
    </w:p>
    <w:p w:rsidR="009510F6" w:rsidRPr="004D7547" w14:paraId="06E99F7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510F6" w:rsidRPr="004D7547" w14:paraId="4B979BBB" w14:textId="77777777">
      <w:r w:rsidRPr="004D7547">
        <w:t>Form(s) include:</w:t>
      </w:r>
    </w:p>
    <w:p w:rsidR="009510F6" w:rsidRPr="004D7547" w14:paraId="123E264F" w14:textId="77777777">
      <w:r w:rsidRPr="004D7547">
        <w:t>MFP_ Semi-Annual_Final</w:t>
      </w:r>
    </w:p>
    <w:p w:rsidR="009510F6" w:rsidRPr="004D7547" w14:paraId="75506236" w14:textId="77777777">
      <w:r w:rsidRPr="004D7547">
        <w:t xml:space="preserve">MFP_Semi-Annual_Progress_RPT_Help_File </w:t>
      </w:r>
    </w:p>
    <w:p w:rsidR="009510F6" w:rsidRPr="004D7547" w14:paraId="27D4B6B1" w14:textId="77777777"/>
    <w:p w:rsidR="009510F6" w:rsidRPr="004D7547" w14:paraId="26716E8E" w14:textId="26A5099C">
      <w:r w:rsidRPr="004D7547">
        <w:rPr>
          <w:b/>
          <w:i/>
          <w:u w:val="single"/>
        </w:rPr>
        <w:t>MFP Work Plan:</w:t>
      </w:r>
      <w:r w:rsidRPr="004D7547">
        <w:rPr>
          <w:bCs/>
          <w:i/>
        </w:rPr>
        <w:t xml:space="preserve"> </w:t>
      </w:r>
      <w:r w:rsidRPr="004D7547">
        <w:rPr>
          <w:bCs/>
          <w:iCs/>
        </w:rPr>
        <w:t>Recipients will submit a</w:t>
      </w:r>
      <w:r w:rsidRPr="004D7547">
        <w:t>n initial Work Plan and amend it annually, or as needed. We expect that it will take each recipient 2 hours at $</w:t>
      </w:r>
      <w:r w:rsidRPr="004D7547" w:rsidR="007C0676">
        <w:t>76.10</w:t>
      </w:r>
      <w:r w:rsidRPr="004D7547">
        <w:t>/hr for an executive administrative assistant to complete the initial report. We estimate an initial burden of 82 hours (41 recipients x 2 hr x 1 reports) at a cost of $</w:t>
      </w:r>
      <w:r w:rsidRPr="004D7547" w:rsidR="00AC1D94">
        <w:rPr>
          <w:color w:val="000000"/>
        </w:rPr>
        <w:t>6,240</w:t>
      </w:r>
      <w:r w:rsidRPr="004D7547">
        <w:t xml:space="preserve"> (82 hr x $</w:t>
      </w:r>
      <w:r w:rsidRPr="004D7547" w:rsidR="007C0676">
        <w:t>76.10</w:t>
      </w:r>
      <w:r w:rsidRPr="004D7547">
        <w:t xml:space="preserve">/hr). </w:t>
      </w:r>
    </w:p>
    <w:p w:rsidR="009510F6" w:rsidRPr="004D7547" w14:paraId="68AB17A6" w14:textId="77777777"/>
    <w:p w:rsidR="009510F6" w:rsidRPr="004D7547" w14:paraId="06B721E3" w14:textId="77777777">
      <w:r w:rsidRPr="004D7547">
        <w:t>Form(s) include:</w:t>
      </w:r>
    </w:p>
    <w:p w:rsidR="009510F6" w:rsidRPr="004D7547" w14:paraId="3A9BA821" w14:textId="77777777">
      <w:bookmarkStart w:id="4" w:name="_Hlk224733990"/>
      <w:r w:rsidRPr="004D7547">
        <w:t>MFP_Work_Plan</w:t>
      </w:r>
    </w:p>
    <w:bookmarkEnd w:id="4"/>
    <w:p w:rsidR="009510F6" w:rsidRPr="004D7547" w14:paraId="008DC957" w14:textId="77777777">
      <w:r w:rsidRPr="004D7547">
        <w:t>MFP_Work_Plan_Help_File</w:t>
      </w:r>
    </w:p>
    <w:p w:rsidR="009510F6" w:rsidRPr="004D7547" w14:paraId="5A71CFCB" w14:textId="77777777">
      <w:pPr>
        <w:rPr>
          <w:b/>
          <w:i/>
          <w:u w:val="single"/>
        </w:rPr>
      </w:pPr>
    </w:p>
    <w:p w:rsidR="00096535" w:rsidRPr="00532342" w14:paraId="2DD13555" w14:textId="77777777">
      <w:pPr>
        <w:rPr>
          <w:rFonts w:ascii="Times New (W1)" w:hAnsi="Times New (W1)"/>
          <w:bCs/>
          <w:iCs/>
        </w:rPr>
      </w:pPr>
      <w:r w:rsidRPr="00532342">
        <w:rPr>
          <w:b/>
          <w:i/>
          <w:u w:val="single"/>
        </w:rPr>
        <w:t>Operational Protocol Template:</w:t>
      </w:r>
      <w:r w:rsidRPr="00532342">
        <w:rPr>
          <w:bCs/>
          <w:iCs/>
        </w:rPr>
        <w:t xml:space="preserve"> </w:t>
      </w:r>
      <w:r w:rsidRPr="00532342">
        <w:t xml:space="preserve">Recipients </w:t>
      </w:r>
      <w:r w:rsidRPr="00532342">
        <w:rPr>
          <w:rFonts w:ascii="Times New (W1)" w:hAnsi="Times New (W1)"/>
          <w:bCs/>
          <w:iCs/>
        </w:rPr>
        <w:t xml:space="preserve">must review and amend the OP as appropriate every 3 years, or more frequently </w:t>
      </w:r>
      <w:r w:rsidRPr="00532342" w:rsidR="004238AC">
        <w:rPr>
          <w:rFonts w:ascii="Times New (W1)" w:hAnsi="Times New (W1)"/>
          <w:bCs/>
          <w:iCs/>
        </w:rPr>
        <w:t>as needed</w:t>
      </w:r>
      <w:r w:rsidRPr="00532342">
        <w:rPr>
          <w:rFonts w:ascii="Times New (W1)" w:hAnsi="Times New (W1)"/>
          <w:bCs/>
          <w:iCs/>
        </w:rPr>
        <w:t xml:space="preserve">. </w:t>
      </w:r>
    </w:p>
    <w:p w:rsidR="00096535" w:rsidRPr="00532342" w14:paraId="4A2C9DB8" w14:textId="77777777">
      <w:pPr>
        <w:rPr>
          <w:rFonts w:ascii="Times New (W1)" w:hAnsi="Times New (W1)"/>
          <w:bCs/>
          <w:iCs/>
        </w:rPr>
      </w:pPr>
    </w:p>
    <w:p w:rsidR="00CC2812" w:rsidRPr="00532342" w14:paraId="56F1A261" w14:textId="234E4D06">
      <w:r w:rsidRPr="00532342">
        <w:t xml:space="preserve">We expect it will take each </w:t>
      </w:r>
      <w:r w:rsidRPr="00532342" w:rsidR="004238AC">
        <w:t>recipient</w:t>
      </w:r>
      <w:r w:rsidRPr="00532342">
        <w:t xml:space="preserve"> 40 hours at $</w:t>
      </w:r>
      <w:r w:rsidRPr="00532342" w:rsidR="007C0676">
        <w:t>76.10</w:t>
      </w:r>
      <w:r w:rsidRPr="00532342">
        <w:t>/hr for an executive administrative assistant to amend or newly develop the OP according to the new template. We estimate an initial burden of 1,640 hours (41 recipients x 40 hr x 1 report) at a cost of $</w:t>
      </w:r>
      <w:r w:rsidRPr="00532342">
        <w:t>124,804</w:t>
      </w:r>
      <w:r w:rsidRPr="00532342">
        <w:t xml:space="preserve"> (1,640 hr x $</w:t>
      </w:r>
      <w:r w:rsidRPr="00532342" w:rsidR="007C0676">
        <w:t>76.10</w:t>
      </w:r>
      <w:r w:rsidRPr="00532342">
        <w:t xml:space="preserve">/hr) to complete the OP template. </w:t>
      </w:r>
    </w:p>
    <w:p w:rsidR="00CC2812" w:rsidRPr="00532342" w14:paraId="35D12E53" w14:textId="77777777"/>
    <w:p w:rsidR="009510F6" w14:paraId="5B3D79A2" w14:textId="45BE5F16">
      <w:r w:rsidRPr="00532342">
        <w:t xml:space="preserve">We expect it will take each </w:t>
      </w:r>
      <w:r w:rsidRPr="00532342" w:rsidR="004238AC">
        <w:t>recipient</w:t>
      </w:r>
      <w:r w:rsidRPr="00532342">
        <w:t xml:space="preserve"> 14 hours at $</w:t>
      </w:r>
      <w:r w:rsidRPr="00532342" w:rsidR="007C0676">
        <w:t>76.10</w:t>
      </w:r>
      <w:r w:rsidRPr="00532342">
        <w:t>/hr for an executive administrative assistant to complete an annual amendment of the OP. We estimate a burden of 574 hours (41 recipients x 14 hr x 1 report) at a cost of $</w:t>
      </w:r>
      <w:r w:rsidRPr="00532342" w:rsidR="006A4317">
        <w:t>43,681</w:t>
      </w:r>
      <w:r w:rsidRPr="00532342">
        <w:t xml:space="preserve"> (574 hr x $</w:t>
      </w:r>
      <w:r w:rsidRPr="00532342" w:rsidR="007C0676">
        <w:t>76.10</w:t>
      </w:r>
      <w:r w:rsidRPr="00532342">
        <w:t xml:space="preserve">). </w:t>
      </w:r>
    </w:p>
    <w:p w:rsidR="0071442D" w14:paraId="7DD6DA3B" w14:textId="77777777"/>
    <w:p w:rsidR="0071442D" w:rsidRPr="00532342" w14:paraId="44A6ECAF" w14:textId="0D410CD0">
      <w:r>
        <w:t>In sum, we estimate a burden of 2,214 hours (1,640 hr + 574 hr) and $168,485 ($124,804 + $43,681).</w:t>
      </w:r>
    </w:p>
    <w:p w:rsidR="009510F6" w:rsidRPr="00183CD6" w14:paraId="60702DD1" w14:textId="77777777">
      <w:pPr>
        <w:rPr>
          <w:bCs/>
          <w:iCs/>
          <w:u w:val="single"/>
          <w:shd w:val="clear" w:color="auto" w:fill="FFFF00"/>
        </w:rPr>
      </w:pPr>
    </w:p>
    <w:p w:rsidR="009510F6" w:rsidRPr="00183CD6" w14:paraId="4A9A8F54" w14:textId="77777777">
      <w:pPr>
        <w:rPr>
          <w:bCs/>
        </w:rPr>
      </w:pPr>
      <w:r w:rsidRPr="00183CD6">
        <w:rPr>
          <w:bCs/>
        </w:rPr>
        <w:t>Form(s) include:</w:t>
      </w:r>
    </w:p>
    <w:p w:rsidR="009510F6" w:rsidRPr="00183CD6" w14:paraId="267972A4" w14:textId="7C1B71B0">
      <w:pPr>
        <w:rPr>
          <w:bCs/>
        </w:rPr>
      </w:pPr>
      <w:r w:rsidRPr="00183CD6">
        <w:rPr>
          <w:bCs/>
        </w:rPr>
        <w:t>MFP_Operational_Protocol_Template</w:t>
      </w:r>
    </w:p>
    <w:p w:rsidR="009510F6" w:rsidRPr="00183CD6" w14:paraId="1C2FD15A" w14:textId="77777777">
      <w:pPr>
        <w:rPr>
          <w:bCs/>
          <w:iCs/>
          <w:u w:val="single"/>
        </w:rPr>
      </w:pPr>
    </w:p>
    <w:p w:rsidR="00F119A4" w:rsidP="00F119A4" w14:paraId="02B9A3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32342">
        <w:rPr>
          <w:i/>
        </w:rPr>
        <w:t>Summary of Annual Recordkeeping and Reporting Requirements</w:t>
      </w:r>
    </w:p>
    <w:p w:rsidR="00F119A4" w:rsidP="00F119A4" w14:paraId="26B3A2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185"/>
        <w:gridCol w:w="1321"/>
        <w:gridCol w:w="1310"/>
        <w:gridCol w:w="1107"/>
        <w:gridCol w:w="1113"/>
        <w:gridCol w:w="862"/>
        <w:gridCol w:w="1012"/>
        <w:gridCol w:w="1440"/>
      </w:tblGrid>
      <w:tr w14:paraId="207E25D4" w14:textId="77777777" w:rsidTr="00336B1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F119A4" w:rsidRPr="009E1875" w:rsidP="00517226" w14:paraId="546CB700" w14:textId="77777777">
            <w:pPr>
              <w:jc w:val="center"/>
              <w:rPr>
                <w:color w:val="000000"/>
                <w:sz w:val="20"/>
                <w:szCs w:val="20"/>
              </w:rPr>
            </w:pPr>
            <w:r w:rsidRPr="009E1875">
              <w:rPr>
                <w:color w:val="000000"/>
                <w:sz w:val="20"/>
                <w:szCs w:val="20"/>
              </w:rPr>
              <w:t>Reporting</w:t>
            </w:r>
          </w:p>
        </w:tc>
        <w:tc>
          <w:tcPr>
            <w:tcW w:w="706" w:type="pct"/>
            <w:tcMar>
              <w:top w:w="0" w:type="dxa"/>
              <w:left w:w="108" w:type="dxa"/>
              <w:bottom w:w="0" w:type="dxa"/>
              <w:right w:w="108" w:type="dxa"/>
            </w:tcMar>
            <w:vAlign w:val="center"/>
          </w:tcPr>
          <w:p w:rsidR="00F119A4" w:rsidRPr="009E1875" w:rsidP="00517226" w14:paraId="69B570EF" w14:textId="77777777">
            <w:pPr>
              <w:jc w:val="center"/>
              <w:rPr>
                <w:color w:val="000000"/>
                <w:sz w:val="20"/>
                <w:szCs w:val="20"/>
              </w:rPr>
            </w:pPr>
            <w:r w:rsidRPr="009E1875">
              <w:rPr>
                <w:color w:val="000000"/>
                <w:sz w:val="20"/>
                <w:szCs w:val="20"/>
              </w:rPr>
              <w:t>Respondents</w:t>
            </w:r>
          </w:p>
        </w:tc>
        <w:tc>
          <w:tcPr>
            <w:tcW w:w="700" w:type="pct"/>
            <w:tcMar>
              <w:top w:w="0" w:type="dxa"/>
              <w:left w:w="108" w:type="dxa"/>
              <w:bottom w:w="0" w:type="dxa"/>
              <w:right w:w="108" w:type="dxa"/>
            </w:tcMar>
            <w:vAlign w:val="center"/>
          </w:tcPr>
          <w:p w:rsidR="00F119A4" w:rsidRPr="009E1875" w:rsidP="00517226" w14:paraId="70BA7D47" w14:textId="77777777">
            <w:pPr>
              <w:jc w:val="center"/>
              <w:rPr>
                <w:color w:val="000000"/>
                <w:sz w:val="20"/>
                <w:szCs w:val="20"/>
              </w:rPr>
            </w:pPr>
            <w:r w:rsidRPr="009E1875">
              <w:rPr>
                <w:color w:val="000000"/>
                <w:sz w:val="20"/>
                <w:szCs w:val="20"/>
              </w:rPr>
              <w:t>Responses (per Respondent)</w:t>
            </w:r>
          </w:p>
        </w:tc>
        <w:tc>
          <w:tcPr>
            <w:tcW w:w="592" w:type="pct"/>
            <w:tcMar>
              <w:top w:w="0" w:type="dxa"/>
              <w:left w:w="108" w:type="dxa"/>
              <w:bottom w:w="0" w:type="dxa"/>
              <w:right w:w="108" w:type="dxa"/>
            </w:tcMar>
            <w:vAlign w:val="center"/>
          </w:tcPr>
          <w:p w:rsidR="00F119A4" w:rsidRPr="009E1875" w:rsidP="00517226" w14:paraId="3D6501AE" w14:textId="77777777">
            <w:pPr>
              <w:jc w:val="center"/>
              <w:rPr>
                <w:color w:val="000000"/>
                <w:sz w:val="20"/>
                <w:szCs w:val="20"/>
              </w:rPr>
            </w:pPr>
            <w:r w:rsidRPr="009E1875">
              <w:rPr>
                <w:color w:val="000000"/>
                <w:sz w:val="20"/>
                <w:szCs w:val="20"/>
              </w:rPr>
              <w:t>Total Responses</w:t>
            </w:r>
          </w:p>
        </w:tc>
        <w:tc>
          <w:tcPr>
            <w:tcW w:w="595" w:type="pct"/>
            <w:tcMar>
              <w:top w:w="0" w:type="dxa"/>
              <w:left w:w="108" w:type="dxa"/>
              <w:bottom w:w="0" w:type="dxa"/>
              <w:right w:w="108" w:type="dxa"/>
            </w:tcMar>
            <w:vAlign w:val="center"/>
          </w:tcPr>
          <w:p w:rsidR="00F119A4" w:rsidRPr="009E1875" w:rsidP="00517226" w14:paraId="66FE57D6" w14:textId="77777777">
            <w:pPr>
              <w:jc w:val="center"/>
              <w:rPr>
                <w:color w:val="000000"/>
                <w:sz w:val="20"/>
                <w:szCs w:val="20"/>
              </w:rPr>
            </w:pPr>
            <w:r w:rsidRPr="009E1875">
              <w:rPr>
                <w:color w:val="000000"/>
                <w:sz w:val="20"/>
                <w:szCs w:val="20"/>
              </w:rPr>
              <w:t>Time per Response (hours)</w:t>
            </w:r>
          </w:p>
        </w:tc>
        <w:tc>
          <w:tcPr>
            <w:tcW w:w="461" w:type="pct"/>
            <w:tcMar>
              <w:top w:w="0" w:type="dxa"/>
              <w:left w:w="108" w:type="dxa"/>
              <w:bottom w:w="0" w:type="dxa"/>
              <w:right w:w="108" w:type="dxa"/>
            </w:tcMar>
            <w:vAlign w:val="center"/>
          </w:tcPr>
          <w:p w:rsidR="00F119A4" w:rsidRPr="009E1875" w:rsidP="00517226" w14:paraId="467C8E99" w14:textId="77777777">
            <w:pPr>
              <w:jc w:val="center"/>
              <w:rPr>
                <w:color w:val="000000"/>
                <w:sz w:val="20"/>
                <w:szCs w:val="20"/>
              </w:rPr>
            </w:pPr>
            <w:r w:rsidRPr="009E1875">
              <w:rPr>
                <w:color w:val="000000"/>
                <w:sz w:val="20"/>
                <w:szCs w:val="20"/>
              </w:rPr>
              <w:t>Total  Time (hours)</w:t>
            </w:r>
          </w:p>
        </w:tc>
        <w:tc>
          <w:tcPr>
            <w:tcW w:w="541" w:type="pct"/>
            <w:tcMar>
              <w:top w:w="0" w:type="dxa"/>
              <w:left w:w="108" w:type="dxa"/>
              <w:bottom w:w="0" w:type="dxa"/>
              <w:right w:w="108" w:type="dxa"/>
            </w:tcMar>
            <w:vAlign w:val="center"/>
          </w:tcPr>
          <w:p w:rsidR="00F119A4" w:rsidRPr="009E1875" w:rsidP="00517226" w14:paraId="337765F7" w14:textId="77777777">
            <w:pPr>
              <w:jc w:val="center"/>
              <w:rPr>
                <w:color w:val="000000"/>
                <w:sz w:val="20"/>
                <w:szCs w:val="20"/>
              </w:rPr>
            </w:pPr>
            <w:r w:rsidRPr="009E1875">
              <w:rPr>
                <w:color w:val="000000"/>
                <w:sz w:val="20"/>
                <w:szCs w:val="20"/>
              </w:rPr>
              <w:t>Labor</w:t>
            </w:r>
            <w:r w:rsidRPr="009E1875">
              <w:rPr>
                <w:color w:val="000000"/>
                <w:sz w:val="20"/>
                <w:szCs w:val="20"/>
              </w:rPr>
              <w:br/>
              <w:t>Cost</w:t>
            </w:r>
            <w:r w:rsidRPr="009E1875">
              <w:rPr>
                <w:color w:val="000000"/>
                <w:sz w:val="20"/>
                <w:szCs w:val="20"/>
              </w:rPr>
              <w:br/>
              <w:t>($/hr)</w:t>
            </w:r>
          </w:p>
        </w:tc>
        <w:tc>
          <w:tcPr>
            <w:tcW w:w="770" w:type="pct"/>
            <w:tcMar>
              <w:top w:w="0" w:type="dxa"/>
              <w:left w:w="108" w:type="dxa"/>
              <w:bottom w:w="0" w:type="dxa"/>
              <w:right w:w="108" w:type="dxa"/>
            </w:tcMar>
            <w:vAlign w:val="center"/>
          </w:tcPr>
          <w:p w:rsidR="00F119A4" w:rsidRPr="009E1875" w:rsidP="00517226" w14:paraId="068F7B2B" w14:textId="77777777">
            <w:pPr>
              <w:jc w:val="center"/>
              <w:rPr>
                <w:color w:val="000000"/>
                <w:sz w:val="20"/>
                <w:szCs w:val="20"/>
              </w:rPr>
            </w:pPr>
            <w:r w:rsidRPr="009E1875">
              <w:rPr>
                <w:color w:val="000000"/>
                <w:sz w:val="20"/>
                <w:szCs w:val="20"/>
              </w:rPr>
              <w:t>Total Labor Cost</w:t>
            </w:r>
          </w:p>
          <w:p w:rsidR="00F119A4" w:rsidRPr="009E1875" w:rsidP="00517226" w14:paraId="4974CA35" w14:textId="77777777">
            <w:pPr>
              <w:jc w:val="center"/>
              <w:rPr>
                <w:color w:val="000000"/>
                <w:sz w:val="20"/>
                <w:szCs w:val="20"/>
              </w:rPr>
            </w:pPr>
            <w:r w:rsidRPr="009E1875">
              <w:rPr>
                <w:color w:val="000000"/>
                <w:sz w:val="20"/>
                <w:szCs w:val="20"/>
              </w:rPr>
              <w:t>($)</w:t>
            </w:r>
          </w:p>
        </w:tc>
      </w:tr>
      <w:tr w14:paraId="13BB0911" w14:textId="77777777" w:rsidTr="00336B18">
        <w:tblPrEx>
          <w:tblW w:w="5000" w:type="pct"/>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A00FB6" w:rsidRPr="004D7547" w:rsidP="00983B04" w14:paraId="209F47DD" w14:textId="15B7B791">
            <w:pPr>
              <w:rPr>
                <w:color w:val="000000"/>
                <w:sz w:val="20"/>
                <w:szCs w:val="20"/>
              </w:rPr>
            </w:pPr>
            <w:r w:rsidRPr="004D7547">
              <w:rPr>
                <w:color w:val="000000"/>
                <w:sz w:val="18"/>
                <w:szCs w:val="18"/>
              </w:rPr>
              <w:t>Maintenance of Effort Forms (annual)</w:t>
            </w:r>
          </w:p>
        </w:tc>
        <w:tc>
          <w:tcPr>
            <w:tcW w:w="706" w:type="pct"/>
            <w:tcMar>
              <w:top w:w="0" w:type="dxa"/>
              <w:left w:w="108" w:type="dxa"/>
              <w:bottom w:w="0" w:type="dxa"/>
              <w:right w:w="108" w:type="dxa"/>
            </w:tcMar>
            <w:vAlign w:val="center"/>
          </w:tcPr>
          <w:p w:rsidR="00A00FB6" w:rsidRPr="004D7547" w:rsidP="00A00FB6" w14:paraId="1994BEC8" w14:textId="4409EDF2">
            <w:pPr>
              <w:jc w:val="center"/>
              <w:rPr>
                <w:color w:val="000000"/>
                <w:sz w:val="20"/>
                <w:szCs w:val="20"/>
              </w:rPr>
            </w:pPr>
            <w:r w:rsidRPr="004D7547">
              <w:rPr>
                <w:color w:val="000000"/>
                <w:sz w:val="18"/>
                <w:szCs w:val="18"/>
              </w:rPr>
              <w:t>41</w:t>
            </w:r>
          </w:p>
        </w:tc>
        <w:tc>
          <w:tcPr>
            <w:tcW w:w="700" w:type="pct"/>
            <w:tcMar>
              <w:top w:w="0" w:type="dxa"/>
              <w:left w:w="108" w:type="dxa"/>
              <w:bottom w:w="0" w:type="dxa"/>
              <w:right w:w="108" w:type="dxa"/>
            </w:tcMar>
            <w:vAlign w:val="center"/>
          </w:tcPr>
          <w:p w:rsidR="00A00FB6" w:rsidRPr="004D7547" w:rsidP="00A00FB6" w14:paraId="7A67BBCB" w14:textId="4BFA4690">
            <w:pPr>
              <w:jc w:val="center"/>
              <w:rPr>
                <w:color w:val="000000"/>
                <w:sz w:val="20"/>
                <w:szCs w:val="20"/>
              </w:rPr>
            </w:pPr>
            <w:r w:rsidRPr="004D7547">
              <w:rPr>
                <w:color w:val="000000"/>
                <w:sz w:val="18"/>
                <w:szCs w:val="18"/>
              </w:rPr>
              <w:t>1</w:t>
            </w:r>
          </w:p>
        </w:tc>
        <w:tc>
          <w:tcPr>
            <w:tcW w:w="592" w:type="pct"/>
            <w:tcMar>
              <w:top w:w="0" w:type="dxa"/>
              <w:left w:w="108" w:type="dxa"/>
              <w:bottom w:w="0" w:type="dxa"/>
              <w:right w:w="108" w:type="dxa"/>
            </w:tcMar>
            <w:vAlign w:val="center"/>
          </w:tcPr>
          <w:p w:rsidR="00A00FB6" w:rsidRPr="004D7547" w:rsidP="00A00FB6" w14:paraId="789C6356" w14:textId="5B71E07F">
            <w:pPr>
              <w:jc w:val="center"/>
              <w:rPr>
                <w:color w:val="000000"/>
                <w:sz w:val="20"/>
                <w:szCs w:val="20"/>
              </w:rPr>
            </w:pPr>
            <w:r w:rsidRPr="004D7547">
              <w:rPr>
                <w:color w:val="000000"/>
                <w:sz w:val="18"/>
                <w:szCs w:val="18"/>
              </w:rPr>
              <w:t>41</w:t>
            </w:r>
          </w:p>
        </w:tc>
        <w:tc>
          <w:tcPr>
            <w:tcW w:w="595" w:type="pct"/>
            <w:tcMar>
              <w:top w:w="0" w:type="dxa"/>
              <w:left w:w="108" w:type="dxa"/>
              <w:bottom w:w="0" w:type="dxa"/>
              <w:right w:w="108" w:type="dxa"/>
            </w:tcMar>
            <w:vAlign w:val="center"/>
          </w:tcPr>
          <w:p w:rsidR="00A00FB6" w:rsidRPr="004D7547" w:rsidP="00A00FB6" w14:paraId="229BDF8B" w14:textId="3ABE4E57">
            <w:pPr>
              <w:jc w:val="center"/>
              <w:rPr>
                <w:color w:val="000000"/>
                <w:sz w:val="20"/>
                <w:szCs w:val="20"/>
              </w:rPr>
            </w:pPr>
            <w:r w:rsidRPr="004D7547">
              <w:rPr>
                <w:color w:val="000000"/>
                <w:sz w:val="18"/>
                <w:szCs w:val="18"/>
              </w:rPr>
              <w:t>8</w:t>
            </w:r>
          </w:p>
        </w:tc>
        <w:tc>
          <w:tcPr>
            <w:tcW w:w="461" w:type="pct"/>
            <w:tcMar>
              <w:top w:w="0" w:type="dxa"/>
              <w:left w:w="108" w:type="dxa"/>
              <w:bottom w:w="0" w:type="dxa"/>
              <w:right w:w="108" w:type="dxa"/>
            </w:tcMar>
            <w:vAlign w:val="center"/>
          </w:tcPr>
          <w:p w:rsidR="00A00FB6" w:rsidRPr="004D7547" w:rsidP="00A00FB6" w14:paraId="50DB905E" w14:textId="31D03028">
            <w:pPr>
              <w:jc w:val="center"/>
              <w:rPr>
                <w:color w:val="000000"/>
                <w:sz w:val="20"/>
                <w:szCs w:val="20"/>
              </w:rPr>
            </w:pPr>
            <w:r w:rsidRPr="004D7547">
              <w:rPr>
                <w:color w:val="000000"/>
                <w:sz w:val="18"/>
                <w:szCs w:val="18"/>
              </w:rPr>
              <w:t>328</w:t>
            </w:r>
          </w:p>
        </w:tc>
        <w:tc>
          <w:tcPr>
            <w:tcW w:w="541" w:type="pct"/>
            <w:tcMar>
              <w:top w:w="0" w:type="dxa"/>
              <w:left w:w="108" w:type="dxa"/>
              <w:bottom w:w="0" w:type="dxa"/>
              <w:right w:w="108" w:type="dxa"/>
            </w:tcMar>
            <w:vAlign w:val="center"/>
          </w:tcPr>
          <w:p w:rsidR="00A00FB6" w:rsidRPr="004D7547" w:rsidP="00A00FB6" w14:paraId="123E3AD2" w14:textId="14C03F5F">
            <w:pPr>
              <w:jc w:val="center"/>
              <w:rPr>
                <w:color w:val="000000"/>
                <w:sz w:val="20"/>
                <w:szCs w:val="20"/>
              </w:rPr>
            </w:pPr>
            <w:r w:rsidRPr="00983B04">
              <w:rPr>
                <w:color w:val="000000"/>
                <w:sz w:val="20"/>
                <w:szCs w:val="20"/>
              </w:rPr>
              <w:t>76.10</w:t>
            </w:r>
          </w:p>
        </w:tc>
        <w:tc>
          <w:tcPr>
            <w:tcW w:w="770" w:type="pct"/>
            <w:tcMar>
              <w:top w:w="0" w:type="dxa"/>
              <w:left w:w="108" w:type="dxa"/>
              <w:bottom w:w="0" w:type="dxa"/>
              <w:right w:w="108" w:type="dxa"/>
            </w:tcMar>
            <w:vAlign w:val="center"/>
          </w:tcPr>
          <w:p w:rsidR="00A00FB6" w:rsidRPr="004D7547" w:rsidP="00A00FB6" w14:paraId="78634781" w14:textId="032397F9">
            <w:pPr>
              <w:jc w:val="center"/>
              <w:rPr>
                <w:color w:val="000000"/>
                <w:sz w:val="20"/>
                <w:szCs w:val="20"/>
              </w:rPr>
            </w:pPr>
            <w:r w:rsidRPr="004D7547">
              <w:rPr>
                <w:color w:val="000000"/>
                <w:sz w:val="20"/>
                <w:szCs w:val="20"/>
              </w:rPr>
              <w:t>24,961</w:t>
            </w:r>
          </w:p>
        </w:tc>
      </w:tr>
      <w:tr w14:paraId="7A401F47" w14:textId="77777777" w:rsidTr="00336B18">
        <w:tblPrEx>
          <w:tblW w:w="5000" w:type="pct"/>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A00FB6" w:rsidRPr="00983B04" w:rsidP="00A00FB6" w14:paraId="227DEFF0" w14:textId="77777777">
            <w:pPr>
              <w:rPr>
                <w:sz w:val="20"/>
                <w:szCs w:val="20"/>
              </w:rPr>
            </w:pPr>
            <w:r w:rsidRPr="00983B04">
              <w:rPr>
                <w:sz w:val="20"/>
                <w:szCs w:val="20"/>
              </w:rPr>
              <w:t xml:space="preserve">MFP Financial Reporting Form </w:t>
            </w:r>
          </w:p>
        </w:tc>
        <w:tc>
          <w:tcPr>
            <w:tcW w:w="706" w:type="pct"/>
            <w:tcMar>
              <w:top w:w="0" w:type="dxa"/>
              <w:left w:w="108" w:type="dxa"/>
              <w:bottom w:w="0" w:type="dxa"/>
              <w:right w:w="108" w:type="dxa"/>
            </w:tcMar>
            <w:vAlign w:val="center"/>
          </w:tcPr>
          <w:p w:rsidR="00A00FB6" w:rsidRPr="00983B04" w:rsidP="00A00FB6" w14:paraId="546A8D53" w14:textId="77777777">
            <w:pPr>
              <w:jc w:val="center"/>
              <w:rPr>
                <w:color w:val="000000"/>
                <w:sz w:val="20"/>
                <w:szCs w:val="20"/>
              </w:rPr>
            </w:pPr>
            <w:r w:rsidRPr="00983B04">
              <w:rPr>
                <w:color w:val="000000"/>
                <w:sz w:val="20"/>
                <w:szCs w:val="20"/>
              </w:rPr>
              <w:t>41</w:t>
            </w:r>
          </w:p>
        </w:tc>
        <w:tc>
          <w:tcPr>
            <w:tcW w:w="700" w:type="pct"/>
            <w:tcMar>
              <w:top w:w="0" w:type="dxa"/>
              <w:left w:w="108" w:type="dxa"/>
              <w:bottom w:w="0" w:type="dxa"/>
              <w:right w:w="108" w:type="dxa"/>
            </w:tcMar>
            <w:vAlign w:val="center"/>
          </w:tcPr>
          <w:p w:rsidR="00A00FB6" w:rsidRPr="00983B04" w:rsidP="00A00FB6" w14:paraId="16BC7967" w14:textId="77777777">
            <w:pPr>
              <w:jc w:val="center"/>
              <w:rPr>
                <w:color w:val="000000"/>
                <w:sz w:val="20"/>
                <w:szCs w:val="20"/>
              </w:rPr>
            </w:pPr>
            <w:r w:rsidRPr="00983B04">
              <w:rPr>
                <w:color w:val="000000"/>
                <w:sz w:val="20"/>
                <w:szCs w:val="20"/>
              </w:rPr>
              <w:t>4</w:t>
            </w:r>
          </w:p>
        </w:tc>
        <w:tc>
          <w:tcPr>
            <w:tcW w:w="592" w:type="pct"/>
            <w:tcMar>
              <w:top w:w="0" w:type="dxa"/>
              <w:left w:w="108" w:type="dxa"/>
              <w:bottom w:w="0" w:type="dxa"/>
              <w:right w:w="108" w:type="dxa"/>
            </w:tcMar>
            <w:vAlign w:val="center"/>
          </w:tcPr>
          <w:p w:rsidR="00A00FB6" w:rsidRPr="00983B04" w:rsidP="00A00FB6" w14:paraId="578A2C7F" w14:textId="77777777">
            <w:pPr>
              <w:jc w:val="center"/>
              <w:rPr>
                <w:color w:val="000000"/>
                <w:sz w:val="20"/>
                <w:szCs w:val="20"/>
              </w:rPr>
            </w:pPr>
            <w:r w:rsidRPr="00983B04">
              <w:rPr>
                <w:color w:val="000000"/>
                <w:sz w:val="20"/>
                <w:szCs w:val="20"/>
              </w:rPr>
              <w:t>164</w:t>
            </w:r>
          </w:p>
        </w:tc>
        <w:tc>
          <w:tcPr>
            <w:tcW w:w="595" w:type="pct"/>
            <w:tcMar>
              <w:top w:w="0" w:type="dxa"/>
              <w:left w:w="108" w:type="dxa"/>
              <w:bottom w:w="0" w:type="dxa"/>
              <w:right w:w="108" w:type="dxa"/>
            </w:tcMar>
            <w:vAlign w:val="center"/>
          </w:tcPr>
          <w:p w:rsidR="00A00FB6" w:rsidRPr="00983B04" w:rsidP="00A00FB6" w14:paraId="6AD9FA4C" w14:textId="77777777">
            <w:pPr>
              <w:jc w:val="center"/>
              <w:rPr>
                <w:color w:val="000000"/>
                <w:sz w:val="20"/>
                <w:szCs w:val="20"/>
              </w:rPr>
            </w:pPr>
            <w:r w:rsidRPr="00983B04">
              <w:rPr>
                <w:color w:val="000000"/>
                <w:sz w:val="20"/>
                <w:szCs w:val="20"/>
              </w:rPr>
              <w:t>5</w:t>
            </w:r>
          </w:p>
        </w:tc>
        <w:tc>
          <w:tcPr>
            <w:tcW w:w="461" w:type="pct"/>
            <w:tcMar>
              <w:top w:w="0" w:type="dxa"/>
              <w:left w:w="108" w:type="dxa"/>
              <w:bottom w:w="0" w:type="dxa"/>
              <w:right w:w="108" w:type="dxa"/>
            </w:tcMar>
            <w:vAlign w:val="center"/>
          </w:tcPr>
          <w:p w:rsidR="00A00FB6" w:rsidRPr="00983B04" w:rsidP="00A00FB6" w14:paraId="4764209B" w14:textId="77777777">
            <w:pPr>
              <w:jc w:val="center"/>
              <w:rPr>
                <w:color w:val="000000"/>
                <w:sz w:val="20"/>
                <w:szCs w:val="20"/>
              </w:rPr>
            </w:pPr>
            <w:r w:rsidRPr="00983B04">
              <w:rPr>
                <w:color w:val="000000"/>
                <w:sz w:val="20"/>
                <w:szCs w:val="20"/>
              </w:rPr>
              <w:t>820</w:t>
            </w:r>
          </w:p>
        </w:tc>
        <w:tc>
          <w:tcPr>
            <w:tcW w:w="541" w:type="pct"/>
            <w:tcMar>
              <w:top w:w="0" w:type="dxa"/>
              <w:left w:w="108" w:type="dxa"/>
              <w:bottom w:w="0" w:type="dxa"/>
              <w:right w:w="108" w:type="dxa"/>
            </w:tcMar>
            <w:vAlign w:val="center"/>
          </w:tcPr>
          <w:p w:rsidR="00A00FB6" w:rsidRPr="00983B04" w:rsidP="00A00FB6" w14:paraId="6743C2D5" w14:textId="77777777">
            <w:pPr>
              <w:jc w:val="center"/>
              <w:rPr>
                <w:color w:val="000000"/>
                <w:sz w:val="20"/>
                <w:szCs w:val="20"/>
              </w:rPr>
            </w:pPr>
            <w:r w:rsidRPr="00983B04">
              <w:rPr>
                <w:color w:val="000000"/>
                <w:sz w:val="20"/>
                <w:szCs w:val="20"/>
              </w:rPr>
              <w:t>76.10</w:t>
            </w:r>
          </w:p>
        </w:tc>
        <w:tc>
          <w:tcPr>
            <w:tcW w:w="770" w:type="pct"/>
            <w:tcMar>
              <w:top w:w="0" w:type="dxa"/>
              <w:left w:w="108" w:type="dxa"/>
              <w:bottom w:w="0" w:type="dxa"/>
              <w:right w:w="108" w:type="dxa"/>
            </w:tcMar>
            <w:vAlign w:val="center"/>
          </w:tcPr>
          <w:p w:rsidR="00A00FB6" w:rsidRPr="00983B04" w:rsidP="00A00FB6" w14:paraId="2D964E21" w14:textId="77777777">
            <w:pPr>
              <w:jc w:val="center"/>
              <w:rPr>
                <w:color w:val="000000"/>
                <w:sz w:val="20"/>
                <w:szCs w:val="20"/>
              </w:rPr>
            </w:pPr>
            <w:r w:rsidRPr="00983B04">
              <w:rPr>
                <w:color w:val="000000"/>
                <w:sz w:val="20"/>
                <w:szCs w:val="20"/>
              </w:rPr>
              <w:t>62,402</w:t>
            </w:r>
          </w:p>
        </w:tc>
      </w:tr>
      <w:tr w14:paraId="034607C9" w14:textId="77777777" w:rsidTr="00336B18">
        <w:tblPrEx>
          <w:tblW w:w="5000" w:type="pct"/>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FB7835" w:rsidRPr="00983B04" w:rsidP="00FB7835" w14:paraId="579E8E68" w14:textId="3B8B4C94">
            <w:pPr>
              <w:rPr>
                <w:sz w:val="20"/>
                <w:szCs w:val="20"/>
              </w:rPr>
            </w:pPr>
            <w:r w:rsidRPr="004D7547">
              <w:rPr>
                <w:color w:val="000000"/>
                <w:sz w:val="18"/>
                <w:szCs w:val="18"/>
              </w:rPr>
              <w:t>MFP Budget Workbook</w:t>
            </w:r>
          </w:p>
        </w:tc>
        <w:tc>
          <w:tcPr>
            <w:tcW w:w="706" w:type="pct"/>
            <w:tcMar>
              <w:top w:w="0" w:type="dxa"/>
              <w:left w:w="108" w:type="dxa"/>
              <w:bottom w:w="0" w:type="dxa"/>
              <w:right w:w="108" w:type="dxa"/>
            </w:tcMar>
            <w:vAlign w:val="center"/>
          </w:tcPr>
          <w:p w:rsidR="00FB7835" w:rsidRPr="00983B04" w:rsidP="00FB7835" w14:paraId="78C9FF9F" w14:textId="6A05925E">
            <w:pPr>
              <w:jc w:val="center"/>
              <w:rPr>
                <w:color w:val="000000"/>
                <w:sz w:val="20"/>
                <w:szCs w:val="20"/>
              </w:rPr>
            </w:pPr>
            <w:r w:rsidRPr="004D7547">
              <w:rPr>
                <w:color w:val="000000"/>
                <w:sz w:val="18"/>
                <w:szCs w:val="18"/>
              </w:rPr>
              <w:t>41</w:t>
            </w:r>
          </w:p>
        </w:tc>
        <w:tc>
          <w:tcPr>
            <w:tcW w:w="700" w:type="pct"/>
            <w:tcMar>
              <w:top w:w="0" w:type="dxa"/>
              <w:left w:w="108" w:type="dxa"/>
              <w:bottom w:w="0" w:type="dxa"/>
              <w:right w:w="108" w:type="dxa"/>
            </w:tcMar>
            <w:vAlign w:val="center"/>
          </w:tcPr>
          <w:p w:rsidR="00FB7835" w:rsidRPr="00983B04" w:rsidP="00FB7835" w14:paraId="786080C7" w14:textId="72CD20B9">
            <w:pPr>
              <w:jc w:val="center"/>
              <w:rPr>
                <w:color w:val="000000"/>
                <w:sz w:val="20"/>
                <w:szCs w:val="20"/>
              </w:rPr>
            </w:pPr>
            <w:r w:rsidRPr="004D7547">
              <w:rPr>
                <w:color w:val="000000"/>
                <w:sz w:val="18"/>
                <w:szCs w:val="18"/>
              </w:rPr>
              <w:t>1</w:t>
            </w:r>
          </w:p>
        </w:tc>
        <w:tc>
          <w:tcPr>
            <w:tcW w:w="592" w:type="pct"/>
            <w:tcMar>
              <w:top w:w="0" w:type="dxa"/>
              <w:left w:w="108" w:type="dxa"/>
              <w:bottom w:w="0" w:type="dxa"/>
              <w:right w:w="108" w:type="dxa"/>
            </w:tcMar>
            <w:vAlign w:val="center"/>
          </w:tcPr>
          <w:p w:rsidR="00FB7835" w:rsidRPr="00983B04" w:rsidP="00FB7835" w14:paraId="2939429D" w14:textId="426D4DB9">
            <w:pPr>
              <w:jc w:val="center"/>
              <w:rPr>
                <w:color w:val="000000"/>
                <w:sz w:val="20"/>
                <w:szCs w:val="20"/>
              </w:rPr>
            </w:pPr>
            <w:r w:rsidRPr="004D7547">
              <w:rPr>
                <w:color w:val="000000"/>
                <w:sz w:val="18"/>
                <w:szCs w:val="18"/>
              </w:rPr>
              <w:t>41</w:t>
            </w:r>
          </w:p>
        </w:tc>
        <w:tc>
          <w:tcPr>
            <w:tcW w:w="595" w:type="pct"/>
            <w:tcMar>
              <w:top w:w="0" w:type="dxa"/>
              <w:left w:w="108" w:type="dxa"/>
              <w:bottom w:w="0" w:type="dxa"/>
              <w:right w:w="108" w:type="dxa"/>
            </w:tcMar>
            <w:vAlign w:val="center"/>
          </w:tcPr>
          <w:p w:rsidR="00FB7835" w:rsidRPr="00983B04" w:rsidP="00FB7835" w14:paraId="14BD3F4E" w14:textId="764B7710">
            <w:pPr>
              <w:jc w:val="center"/>
              <w:rPr>
                <w:color w:val="000000"/>
                <w:sz w:val="20"/>
                <w:szCs w:val="20"/>
              </w:rPr>
            </w:pPr>
            <w:r w:rsidRPr="004D7547">
              <w:rPr>
                <w:color w:val="000000"/>
                <w:sz w:val="18"/>
                <w:szCs w:val="18"/>
              </w:rPr>
              <w:t>24</w:t>
            </w:r>
          </w:p>
        </w:tc>
        <w:tc>
          <w:tcPr>
            <w:tcW w:w="461" w:type="pct"/>
            <w:tcMar>
              <w:top w:w="0" w:type="dxa"/>
              <w:left w:w="108" w:type="dxa"/>
              <w:bottom w:w="0" w:type="dxa"/>
              <w:right w:w="108" w:type="dxa"/>
            </w:tcMar>
            <w:vAlign w:val="center"/>
          </w:tcPr>
          <w:p w:rsidR="00FB7835" w:rsidRPr="00983B04" w:rsidP="00FB7835" w14:paraId="3B3244A4" w14:textId="48239E3E">
            <w:pPr>
              <w:jc w:val="center"/>
              <w:rPr>
                <w:color w:val="000000"/>
                <w:sz w:val="20"/>
                <w:szCs w:val="20"/>
              </w:rPr>
            </w:pPr>
            <w:r w:rsidRPr="004D7547">
              <w:rPr>
                <w:color w:val="000000"/>
                <w:sz w:val="18"/>
                <w:szCs w:val="18"/>
              </w:rPr>
              <w:t>984</w:t>
            </w:r>
          </w:p>
        </w:tc>
        <w:tc>
          <w:tcPr>
            <w:tcW w:w="541" w:type="pct"/>
            <w:tcMar>
              <w:top w:w="0" w:type="dxa"/>
              <w:left w:w="108" w:type="dxa"/>
              <w:bottom w:w="0" w:type="dxa"/>
              <w:right w:w="108" w:type="dxa"/>
            </w:tcMar>
            <w:vAlign w:val="center"/>
          </w:tcPr>
          <w:p w:rsidR="00FB7835" w:rsidRPr="00983B04" w:rsidP="00FB7835" w14:paraId="12800EFD" w14:textId="600C5319">
            <w:pPr>
              <w:jc w:val="center"/>
              <w:rPr>
                <w:color w:val="000000"/>
                <w:sz w:val="20"/>
                <w:szCs w:val="20"/>
              </w:rPr>
            </w:pPr>
            <w:r w:rsidRPr="00983B04">
              <w:rPr>
                <w:color w:val="000000"/>
                <w:sz w:val="20"/>
                <w:szCs w:val="20"/>
              </w:rPr>
              <w:t>76.10</w:t>
            </w:r>
          </w:p>
        </w:tc>
        <w:tc>
          <w:tcPr>
            <w:tcW w:w="770" w:type="pct"/>
            <w:tcMar>
              <w:top w:w="0" w:type="dxa"/>
              <w:left w:w="108" w:type="dxa"/>
              <w:bottom w:w="0" w:type="dxa"/>
              <w:right w:w="108" w:type="dxa"/>
            </w:tcMar>
            <w:vAlign w:val="center"/>
          </w:tcPr>
          <w:p w:rsidR="00FB7835" w:rsidRPr="00983B04" w:rsidP="00FB7835" w14:paraId="55CBB75B" w14:textId="7158422F">
            <w:pPr>
              <w:jc w:val="center"/>
              <w:rPr>
                <w:color w:val="000000"/>
                <w:sz w:val="20"/>
                <w:szCs w:val="20"/>
              </w:rPr>
            </w:pPr>
            <w:r w:rsidRPr="004D7547">
              <w:rPr>
                <w:color w:val="000000"/>
                <w:sz w:val="20"/>
                <w:szCs w:val="20"/>
              </w:rPr>
              <w:t>74,882</w:t>
            </w:r>
          </w:p>
        </w:tc>
      </w:tr>
      <w:tr w14:paraId="376F9107" w14:textId="77777777" w:rsidTr="00336B18">
        <w:tblPrEx>
          <w:tblW w:w="5000" w:type="pct"/>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FB7835" w:rsidRPr="003E576D" w:rsidP="00FB7835" w14:paraId="08FCD817" w14:textId="77777777">
            <w:pPr>
              <w:rPr>
                <w:sz w:val="20"/>
                <w:szCs w:val="20"/>
              </w:rPr>
            </w:pPr>
            <w:r w:rsidRPr="003E576D">
              <w:rPr>
                <w:iCs/>
                <w:color w:val="000000"/>
                <w:sz w:val="20"/>
                <w:szCs w:val="20"/>
              </w:rPr>
              <w:t>MFP Semi-Annual Progress Report</w:t>
            </w:r>
          </w:p>
        </w:tc>
        <w:tc>
          <w:tcPr>
            <w:tcW w:w="706" w:type="pct"/>
            <w:tcMar>
              <w:top w:w="0" w:type="dxa"/>
              <w:left w:w="108" w:type="dxa"/>
              <w:bottom w:w="0" w:type="dxa"/>
              <w:right w:w="108" w:type="dxa"/>
            </w:tcMar>
            <w:vAlign w:val="center"/>
          </w:tcPr>
          <w:p w:rsidR="00FB7835" w:rsidRPr="003E576D" w:rsidP="00FB7835" w14:paraId="66FA900B" w14:textId="77777777">
            <w:pPr>
              <w:jc w:val="center"/>
              <w:rPr>
                <w:color w:val="000000"/>
                <w:sz w:val="20"/>
                <w:szCs w:val="20"/>
              </w:rPr>
            </w:pPr>
            <w:r w:rsidRPr="003E576D">
              <w:rPr>
                <w:color w:val="000000"/>
                <w:sz w:val="20"/>
                <w:szCs w:val="20"/>
              </w:rPr>
              <w:t>41</w:t>
            </w:r>
          </w:p>
        </w:tc>
        <w:tc>
          <w:tcPr>
            <w:tcW w:w="700" w:type="pct"/>
            <w:tcMar>
              <w:top w:w="0" w:type="dxa"/>
              <w:left w:w="108" w:type="dxa"/>
              <w:bottom w:w="0" w:type="dxa"/>
              <w:right w:w="108" w:type="dxa"/>
            </w:tcMar>
            <w:vAlign w:val="center"/>
          </w:tcPr>
          <w:p w:rsidR="00FB7835" w:rsidRPr="003E576D" w:rsidP="00FB7835" w14:paraId="3574DDD9" w14:textId="77777777">
            <w:pPr>
              <w:jc w:val="center"/>
              <w:rPr>
                <w:color w:val="000000"/>
                <w:sz w:val="20"/>
                <w:szCs w:val="20"/>
              </w:rPr>
            </w:pPr>
            <w:r w:rsidRPr="003E576D">
              <w:rPr>
                <w:color w:val="000000"/>
                <w:sz w:val="20"/>
                <w:szCs w:val="20"/>
              </w:rPr>
              <w:t>2</w:t>
            </w:r>
          </w:p>
        </w:tc>
        <w:tc>
          <w:tcPr>
            <w:tcW w:w="592" w:type="pct"/>
            <w:tcMar>
              <w:top w:w="0" w:type="dxa"/>
              <w:left w:w="108" w:type="dxa"/>
              <w:bottom w:w="0" w:type="dxa"/>
              <w:right w:w="108" w:type="dxa"/>
            </w:tcMar>
            <w:vAlign w:val="center"/>
          </w:tcPr>
          <w:p w:rsidR="00FB7835" w:rsidRPr="003E576D" w:rsidP="00FB7835" w14:paraId="5F6F9E3A" w14:textId="77777777">
            <w:pPr>
              <w:jc w:val="center"/>
              <w:rPr>
                <w:color w:val="000000"/>
                <w:sz w:val="20"/>
                <w:szCs w:val="20"/>
              </w:rPr>
            </w:pPr>
            <w:r w:rsidRPr="003E576D">
              <w:rPr>
                <w:color w:val="000000"/>
                <w:sz w:val="20"/>
                <w:szCs w:val="20"/>
              </w:rPr>
              <w:t>82</w:t>
            </w:r>
          </w:p>
        </w:tc>
        <w:tc>
          <w:tcPr>
            <w:tcW w:w="595" w:type="pct"/>
            <w:tcMar>
              <w:top w:w="0" w:type="dxa"/>
              <w:left w:w="108" w:type="dxa"/>
              <w:bottom w:w="0" w:type="dxa"/>
              <w:right w:w="108" w:type="dxa"/>
            </w:tcMar>
            <w:vAlign w:val="center"/>
          </w:tcPr>
          <w:p w:rsidR="00FB7835" w:rsidRPr="003E576D" w:rsidP="00FB7835" w14:paraId="58161373" w14:textId="77777777">
            <w:pPr>
              <w:jc w:val="center"/>
              <w:rPr>
                <w:color w:val="000000"/>
                <w:sz w:val="20"/>
                <w:szCs w:val="20"/>
              </w:rPr>
            </w:pPr>
            <w:r w:rsidRPr="003E576D">
              <w:rPr>
                <w:color w:val="000000"/>
                <w:sz w:val="20"/>
                <w:szCs w:val="20"/>
              </w:rPr>
              <w:t>2</w:t>
            </w:r>
          </w:p>
        </w:tc>
        <w:tc>
          <w:tcPr>
            <w:tcW w:w="461" w:type="pct"/>
            <w:tcMar>
              <w:top w:w="0" w:type="dxa"/>
              <w:left w:w="108" w:type="dxa"/>
              <w:bottom w:w="0" w:type="dxa"/>
              <w:right w:w="108" w:type="dxa"/>
            </w:tcMar>
            <w:vAlign w:val="center"/>
          </w:tcPr>
          <w:p w:rsidR="00FB7835" w:rsidRPr="003E576D" w:rsidP="00FB7835" w14:paraId="61F510B2" w14:textId="77777777">
            <w:pPr>
              <w:jc w:val="center"/>
              <w:rPr>
                <w:color w:val="000000"/>
                <w:sz w:val="20"/>
                <w:szCs w:val="20"/>
              </w:rPr>
            </w:pPr>
            <w:r w:rsidRPr="003E576D">
              <w:rPr>
                <w:color w:val="000000"/>
                <w:sz w:val="20"/>
                <w:szCs w:val="20"/>
              </w:rPr>
              <w:t>205</w:t>
            </w:r>
          </w:p>
        </w:tc>
        <w:tc>
          <w:tcPr>
            <w:tcW w:w="541" w:type="pct"/>
            <w:tcMar>
              <w:top w:w="0" w:type="dxa"/>
              <w:left w:w="108" w:type="dxa"/>
              <w:bottom w:w="0" w:type="dxa"/>
              <w:right w:w="108" w:type="dxa"/>
            </w:tcMar>
            <w:vAlign w:val="center"/>
          </w:tcPr>
          <w:p w:rsidR="00FB7835" w:rsidRPr="003E576D" w:rsidP="00FB7835" w14:paraId="118E686A" w14:textId="77777777">
            <w:pPr>
              <w:jc w:val="center"/>
              <w:rPr>
                <w:color w:val="000000"/>
                <w:sz w:val="20"/>
                <w:szCs w:val="20"/>
              </w:rPr>
            </w:pPr>
            <w:r w:rsidRPr="003E576D">
              <w:rPr>
                <w:color w:val="000000"/>
                <w:sz w:val="20"/>
                <w:szCs w:val="20"/>
              </w:rPr>
              <w:t>76.10</w:t>
            </w:r>
          </w:p>
        </w:tc>
        <w:tc>
          <w:tcPr>
            <w:tcW w:w="770" w:type="pct"/>
            <w:tcMar>
              <w:top w:w="0" w:type="dxa"/>
              <w:left w:w="108" w:type="dxa"/>
              <w:bottom w:w="0" w:type="dxa"/>
              <w:right w:w="108" w:type="dxa"/>
            </w:tcMar>
            <w:vAlign w:val="center"/>
          </w:tcPr>
          <w:p w:rsidR="00FB7835" w:rsidRPr="009E1875" w:rsidP="00FB7835" w14:paraId="1F4865A1" w14:textId="77777777">
            <w:pPr>
              <w:jc w:val="center"/>
              <w:rPr>
                <w:color w:val="000000"/>
                <w:sz w:val="20"/>
                <w:szCs w:val="20"/>
              </w:rPr>
            </w:pPr>
            <w:r w:rsidRPr="003E576D">
              <w:rPr>
                <w:color w:val="000000"/>
                <w:sz w:val="20"/>
                <w:szCs w:val="20"/>
              </w:rPr>
              <w:t>15,601</w:t>
            </w:r>
          </w:p>
        </w:tc>
      </w:tr>
      <w:tr w14:paraId="729D98D3" w14:textId="77777777" w:rsidTr="00336B18">
        <w:tblPrEx>
          <w:tblW w:w="5000" w:type="pct"/>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FB7835" w:rsidRPr="00983B04" w:rsidP="00FB7835" w14:paraId="4E1B9495" w14:textId="77777777">
            <w:pPr>
              <w:rPr>
                <w:iCs/>
                <w:color w:val="000000"/>
                <w:sz w:val="20"/>
                <w:szCs w:val="20"/>
              </w:rPr>
            </w:pPr>
            <w:r w:rsidRPr="004D7547">
              <w:rPr>
                <w:iCs/>
                <w:color w:val="000000"/>
                <w:sz w:val="20"/>
                <w:szCs w:val="20"/>
              </w:rPr>
              <w:t>MFP Work Plan</w:t>
            </w:r>
          </w:p>
        </w:tc>
        <w:tc>
          <w:tcPr>
            <w:tcW w:w="706" w:type="pct"/>
            <w:tcMar>
              <w:top w:w="0" w:type="dxa"/>
              <w:left w:w="108" w:type="dxa"/>
              <w:bottom w:w="0" w:type="dxa"/>
              <w:right w:w="108" w:type="dxa"/>
            </w:tcMar>
            <w:vAlign w:val="center"/>
          </w:tcPr>
          <w:p w:rsidR="00FB7835" w:rsidRPr="00983B04" w:rsidP="00FB7835" w14:paraId="131FE635" w14:textId="77777777">
            <w:pPr>
              <w:jc w:val="center"/>
              <w:rPr>
                <w:color w:val="000000"/>
                <w:sz w:val="20"/>
                <w:szCs w:val="20"/>
              </w:rPr>
            </w:pPr>
            <w:r w:rsidRPr="004D7547">
              <w:rPr>
                <w:color w:val="000000"/>
                <w:sz w:val="20"/>
                <w:szCs w:val="20"/>
              </w:rPr>
              <w:t>41</w:t>
            </w:r>
          </w:p>
        </w:tc>
        <w:tc>
          <w:tcPr>
            <w:tcW w:w="700" w:type="pct"/>
            <w:tcMar>
              <w:top w:w="0" w:type="dxa"/>
              <w:left w:w="108" w:type="dxa"/>
              <w:bottom w:w="0" w:type="dxa"/>
              <w:right w:w="108" w:type="dxa"/>
            </w:tcMar>
            <w:vAlign w:val="center"/>
          </w:tcPr>
          <w:p w:rsidR="00FB7835" w:rsidRPr="00983B04" w:rsidP="00FB7835" w14:paraId="49CF3D12" w14:textId="77777777">
            <w:pPr>
              <w:jc w:val="center"/>
              <w:rPr>
                <w:color w:val="000000"/>
                <w:sz w:val="20"/>
                <w:szCs w:val="20"/>
              </w:rPr>
            </w:pPr>
            <w:r w:rsidRPr="004D7547">
              <w:rPr>
                <w:color w:val="000000"/>
                <w:sz w:val="20"/>
                <w:szCs w:val="20"/>
              </w:rPr>
              <w:t>1</w:t>
            </w:r>
          </w:p>
        </w:tc>
        <w:tc>
          <w:tcPr>
            <w:tcW w:w="592" w:type="pct"/>
            <w:tcMar>
              <w:top w:w="0" w:type="dxa"/>
              <w:left w:w="108" w:type="dxa"/>
              <w:bottom w:w="0" w:type="dxa"/>
              <w:right w:w="108" w:type="dxa"/>
            </w:tcMar>
            <w:vAlign w:val="center"/>
          </w:tcPr>
          <w:p w:rsidR="00FB7835" w:rsidRPr="00983B04" w:rsidP="00FB7835" w14:paraId="2E66AFC3" w14:textId="77777777">
            <w:pPr>
              <w:jc w:val="center"/>
              <w:rPr>
                <w:color w:val="000000"/>
                <w:sz w:val="20"/>
                <w:szCs w:val="20"/>
              </w:rPr>
            </w:pPr>
            <w:r w:rsidRPr="004D7547">
              <w:rPr>
                <w:color w:val="000000"/>
                <w:sz w:val="20"/>
                <w:szCs w:val="20"/>
              </w:rPr>
              <w:t>41</w:t>
            </w:r>
          </w:p>
        </w:tc>
        <w:tc>
          <w:tcPr>
            <w:tcW w:w="595" w:type="pct"/>
            <w:tcMar>
              <w:top w:w="0" w:type="dxa"/>
              <w:left w:w="108" w:type="dxa"/>
              <w:bottom w:w="0" w:type="dxa"/>
              <w:right w:w="108" w:type="dxa"/>
            </w:tcMar>
            <w:vAlign w:val="center"/>
          </w:tcPr>
          <w:p w:rsidR="00FB7835" w:rsidRPr="00983B04" w:rsidP="00FB7835" w14:paraId="3471859C" w14:textId="77777777">
            <w:pPr>
              <w:jc w:val="center"/>
              <w:rPr>
                <w:color w:val="000000"/>
                <w:sz w:val="20"/>
                <w:szCs w:val="20"/>
              </w:rPr>
            </w:pPr>
            <w:r w:rsidRPr="004D7547">
              <w:rPr>
                <w:color w:val="000000"/>
                <w:sz w:val="20"/>
                <w:szCs w:val="20"/>
              </w:rPr>
              <w:t>2</w:t>
            </w:r>
          </w:p>
        </w:tc>
        <w:tc>
          <w:tcPr>
            <w:tcW w:w="461" w:type="pct"/>
            <w:tcMar>
              <w:top w:w="0" w:type="dxa"/>
              <w:left w:w="108" w:type="dxa"/>
              <w:bottom w:w="0" w:type="dxa"/>
              <w:right w:w="108" w:type="dxa"/>
            </w:tcMar>
            <w:vAlign w:val="center"/>
          </w:tcPr>
          <w:p w:rsidR="00FB7835" w:rsidRPr="00983B04" w:rsidP="00FB7835" w14:paraId="021F8D3D" w14:textId="77777777">
            <w:pPr>
              <w:jc w:val="center"/>
              <w:rPr>
                <w:color w:val="000000"/>
                <w:sz w:val="20"/>
                <w:szCs w:val="20"/>
              </w:rPr>
            </w:pPr>
            <w:r w:rsidRPr="00983B04">
              <w:rPr>
                <w:color w:val="000000"/>
                <w:sz w:val="20"/>
                <w:szCs w:val="20"/>
              </w:rPr>
              <w:t>82</w:t>
            </w:r>
          </w:p>
        </w:tc>
        <w:tc>
          <w:tcPr>
            <w:tcW w:w="541" w:type="pct"/>
            <w:tcMar>
              <w:top w:w="0" w:type="dxa"/>
              <w:left w:w="108" w:type="dxa"/>
              <w:bottom w:w="0" w:type="dxa"/>
              <w:right w:w="108" w:type="dxa"/>
            </w:tcMar>
            <w:vAlign w:val="center"/>
          </w:tcPr>
          <w:p w:rsidR="00FB7835" w:rsidRPr="00983B04" w:rsidP="00FB7835" w14:paraId="0F7A0F4A" w14:textId="77777777">
            <w:pPr>
              <w:jc w:val="center"/>
              <w:rPr>
                <w:color w:val="000000"/>
                <w:sz w:val="20"/>
                <w:szCs w:val="20"/>
              </w:rPr>
            </w:pPr>
            <w:r w:rsidRPr="004D7547">
              <w:rPr>
                <w:color w:val="000000"/>
                <w:sz w:val="20"/>
                <w:szCs w:val="20"/>
              </w:rPr>
              <w:t>76.10</w:t>
            </w:r>
          </w:p>
        </w:tc>
        <w:tc>
          <w:tcPr>
            <w:tcW w:w="770" w:type="pct"/>
            <w:tcMar>
              <w:top w:w="0" w:type="dxa"/>
              <w:left w:w="108" w:type="dxa"/>
              <w:bottom w:w="0" w:type="dxa"/>
              <w:right w:w="108" w:type="dxa"/>
            </w:tcMar>
            <w:vAlign w:val="center"/>
          </w:tcPr>
          <w:p w:rsidR="00FB7835" w:rsidRPr="00983B04" w:rsidP="00FB7835" w14:paraId="58A95137" w14:textId="77777777">
            <w:pPr>
              <w:jc w:val="center"/>
              <w:rPr>
                <w:color w:val="000000"/>
                <w:sz w:val="20"/>
                <w:szCs w:val="20"/>
              </w:rPr>
            </w:pPr>
            <w:r w:rsidRPr="004D7547">
              <w:rPr>
                <w:color w:val="000000"/>
                <w:sz w:val="20"/>
                <w:szCs w:val="20"/>
              </w:rPr>
              <w:t>6,240</w:t>
            </w:r>
          </w:p>
        </w:tc>
      </w:tr>
      <w:tr w14:paraId="71B8CF25" w14:textId="77777777" w:rsidTr="00336B18">
        <w:tblPrEx>
          <w:tblW w:w="5000" w:type="pct"/>
          <w:tblCellMar>
            <w:left w:w="10" w:type="dxa"/>
            <w:right w:w="10" w:type="dxa"/>
          </w:tblCellMar>
          <w:tblLook w:val="04A0"/>
        </w:tblPrEx>
        <w:trPr>
          <w:trHeight w:val="20"/>
        </w:trPr>
        <w:tc>
          <w:tcPr>
            <w:tcW w:w="633" w:type="pct"/>
            <w:tcMar>
              <w:top w:w="0" w:type="dxa"/>
              <w:left w:w="108" w:type="dxa"/>
              <w:bottom w:w="0" w:type="dxa"/>
              <w:right w:w="108" w:type="dxa"/>
            </w:tcMar>
            <w:vAlign w:val="center"/>
          </w:tcPr>
          <w:p w:rsidR="00FB7835" w:rsidRPr="004D7547" w:rsidP="00FB7835" w14:paraId="22FCBB6F" w14:textId="4F18EB02">
            <w:pPr>
              <w:rPr>
                <w:iCs/>
                <w:color w:val="000000"/>
                <w:sz w:val="20"/>
                <w:szCs w:val="20"/>
              </w:rPr>
            </w:pPr>
            <w:r w:rsidRPr="004D7547">
              <w:rPr>
                <w:iCs/>
                <w:color w:val="000000"/>
                <w:sz w:val="20"/>
                <w:szCs w:val="20"/>
              </w:rPr>
              <w:t>MFP Operational Protocol Template</w:t>
            </w:r>
          </w:p>
        </w:tc>
        <w:tc>
          <w:tcPr>
            <w:tcW w:w="706" w:type="pct"/>
            <w:tcMar>
              <w:top w:w="0" w:type="dxa"/>
              <w:left w:w="108" w:type="dxa"/>
              <w:bottom w:w="0" w:type="dxa"/>
              <w:right w:w="108" w:type="dxa"/>
            </w:tcMar>
            <w:vAlign w:val="center"/>
          </w:tcPr>
          <w:p w:rsidR="00FB7835" w:rsidRPr="004D7547" w:rsidP="00FB7835" w14:paraId="54AF50A3" w14:textId="77777777">
            <w:pPr>
              <w:jc w:val="center"/>
              <w:rPr>
                <w:color w:val="000000"/>
                <w:sz w:val="20"/>
                <w:szCs w:val="20"/>
              </w:rPr>
            </w:pPr>
            <w:r w:rsidRPr="004D7547">
              <w:rPr>
                <w:color w:val="000000"/>
                <w:sz w:val="20"/>
                <w:szCs w:val="20"/>
              </w:rPr>
              <w:t>41</w:t>
            </w:r>
          </w:p>
        </w:tc>
        <w:tc>
          <w:tcPr>
            <w:tcW w:w="700" w:type="pct"/>
            <w:tcMar>
              <w:top w:w="0" w:type="dxa"/>
              <w:left w:w="108" w:type="dxa"/>
              <w:bottom w:w="0" w:type="dxa"/>
              <w:right w:w="108" w:type="dxa"/>
            </w:tcMar>
            <w:vAlign w:val="center"/>
          </w:tcPr>
          <w:p w:rsidR="00FB7835" w:rsidRPr="004D7547" w:rsidP="00FB7835" w14:paraId="64B569B6" w14:textId="77777777">
            <w:pPr>
              <w:jc w:val="center"/>
              <w:rPr>
                <w:color w:val="000000"/>
                <w:sz w:val="20"/>
                <w:szCs w:val="20"/>
              </w:rPr>
            </w:pPr>
            <w:r w:rsidRPr="004D7547">
              <w:rPr>
                <w:color w:val="000000"/>
                <w:sz w:val="20"/>
                <w:szCs w:val="20"/>
              </w:rPr>
              <w:t>1</w:t>
            </w:r>
          </w:p>
        </w:tc>
        <w:tc>
          <w:tcPr>
            <w:tcW w:w="592" w:type="pct"/>
            <w:tcMar>
              <w:top w:w="0" w:type="dxa"/>
              <w:left w:w="108" w:type="dxa"/>
              <w:bottom w:w="0" w:type="dxa"/>
              <w:right w:w="108" w:type="dxa"/>
            </w:tcMar>
            <w:vAlign w:val="center"/>
          </w:tcPr>
          <w:p w:rsidR="00FB7835" w:rsidRPr="004D7547" w:rsidP="00FB7835" w14:paraId="1EA5458F" w14:textId="3CF99199">
            <w:pPr>
              <w:jc w:val="center"/>
              <w:rPr>
                <w:color w:val="000000"/>
                <w:sz w:val="20"/>
                <w:szCs w:val="20"/>
              </w:rPr>
            </w:pPr>
            <w:r>
              <w:rPr>
                <w:color w:val="000000"/>
                <w:sz w:val="20"/>
                <w:szCs w:val="20"/>
              </w:rPr>
              <w:t>82</w:t>
            </w:r>
          </w:p>
        </w:tc>
        <w:tc>
          <w:tcPr>
            <w:tcW w:w="595" w:type="pct"/>
            <w:tcMar>
              <w:top w:w="0" w:type="dxa"/>
              <w:left w:w="108" w:type="dxa"/>
              <w:bottom w:w="0" w:type="dxa"/>
              <w:right w:w="108" w:type="dxa"/>
            </w:tcMar>
            <w:vAlign w:val="center"/>
          </w:tcPr>
          <w:p w:rsidR="00FB7835" w:rsidRPr="004D7547" w:rsidP="00FB7835" w14:paraId="456A3BA4" w14:textId="75056620">
            <w:pPr>
              <w:jc w:val="center"/>
              <w:rPr>
                <w:color w:val="000000"/>
                <w:sz w:val="20"/>
                <w:szCs w:val="20"/>
              </w:rPr>
            </w:pPr>
            <w:r>
              <w:rPr>
                <w:color w:val="000000"/>
                <w:sz w:val="20"/>
                <w:szCs w:val="20"/>
              </w:rPr>
              <w:t>varies</w:t>
            </w:r>
          </w:p>
        </w:tc>
        <w:tc>
          <w:tcPr>
            <w:tcW w:w="461" w:type="pct"/>
            <w:tcMar>
              <w:top w:w="0" w:type="dxa"/>
              <w:left w:w="108" w:type="dxa"/>
              <w:bottom w:w="0" w:type="dxa"/>
              <w:right w:w="108" w:type="dxa"/>
            </w:tcMar>
            <w:vAlign w:val="center"/>
          </w:tcPr>
          <w:p w:rsidR="00FB7835" w:rsidRPr="00983B04" w:rsidP="00FB7835" w14:paraId="177EE15D" w14:textId="63BD7375">
            <w:pPr>
              <w:jc w:val="center"/>
              <w:rPr>
                <w:color w:val="000000"/>
                <w:sz w:val="20"/>
                <w:szCs w:val="20"/>
              </w:rPr>
            </w:pPr>
            <w:r w:rsidRPr="004D7547">
              <w:rPr>
                <w:color w:val="000000"/>
                <w:sz w:val="20"/>
                <w:szCs w:val="20"/>
              </w:rPr>
              <w:t>2,214 (</w:t>
            </w:r>
            <w:r w:rsidRPr="00983B04">
              <w:rPr>
                <w:color w:val="000000"/>
                <w:sz w:val="20"/>
                <w:szCs w:val="20"/>
              </w:rPr>
              <w:t>1,640</w:t>
            </w:r>
            <w:r w:rsidRPr="00983B04">
              <w:rPr>
                <w:color w:val="000000"/>
                <w:sz w:val="20"/>
                <w:szCs w:val="20"/>
              </w:rPr>
              <w:t xml:space="preserve"> + 574)</w:t>
            </w:r>
          </w:p>
        </w:tc>
        <w:tc>
          <w:tcPr>
            <w:tcW w:w="541" w:type="pct"/>
            <w:tcMar>
              <w:top w:w="0" w:type="dxa"/>
              <w:left w:w="108" w:type="dxa"/>
              <w:bottom w:w="0" w:type="dxa"/>
              <w:right w:w="108" w:type="dxa"/>
            </w:tcMar>
            <w:vAlign w:val="center"/>
          </w:tcPr>
          <w:p w:rsidR="00FB7835" w:rsidRPr="004D7547" w:rsidP="00FB7835" w14:paraId="79987E01" w14:textId="77777777">
            <w:pPr>
              <w:jc w:val="center"/>
              <w:rPr>
                <w:color w:val="000000"/>
                <w:sz w:val="20"/>
                <w:szCs w:val="20"/>
              </w:rPr>
            </w:pPr>
            <w:r w:rsidRPr="004D7547">
              <w:rPr>
                <w:color w:val="000000"/>
                <w:sz w:val="20"/>
                <w:szCs w:val="20"/>
              </w:rPr>
              <w:t>76.10</w:t>
            </w:r>
          </w:p>
        </w:tc>
        <w:tc>
          <w:tcPr>
            <w:tcW w:w="770" w:type="pct"/>
            <w:tcMar>
              <w:top w:w="0" w:type="dxa"/>
              <w:left w:w="108" w:type="dxa"/>
              <w:bottom w:w="0" w:type="dxa"/>
              <w:right w:w="108" w:type="dxa"/>
            </w:tcMar>
            <w:vAlign w:val="center"/>
          </w:tcPr>
          <w:p w:rsidR="00FB7835" w:rsidRPr="009E1875" w:rsidP="00FB7835" w14:paraId="6A26E8AB" w14:textId="3D81C337">
            <w:pPr>
              <w:jc w:val="center"/>
              <w:rPr>
                <w:color w:val="000000"/>
                <w:sz w:val="20"/>
                <w:szCs w:val="20"/>
              </w:rPr>
            </w:pPr>
            <w:r w:rsidRPr="004D7547">
              <w:rPr>
                <w:color w:val="000000"/>
                <w:sz w:val="20"/>
                <w:szCs w:val="20"/>
              </w:rPr>
              <w:t>168,485 ($124,804 + $43,681)</w:t>
            </w:r>
          </w:p>
        </w:tc>
      </w:tr>
      <w:tr w14:paraId="3EF8419C" w14:textId="77777777" w:rsidTr="00336B18">
        <w:tblPrEx>
          <w:tblW w:w="5000" w:type="pct"/>
          <w:tblCellMar>
            <w:left w:w="10" w:type="dxa"/>
            <w:right w:w="10" w:type="dxa"/>
          </w:tblCellMar>
          <w:tblLook w:val="04A0"/>
        </w:tblPrEx>
        <w:trPr>
          <w:trHeight w:val="20"/>
        </w:trPr>
        <w:tc>
          <w:tcPr>
            <w:tcW w:w="633" w:type="pct"/>
            <w:shd w:val="clear" w:color="auto" w:fill="D9D9D9"/>
            <w:tcMar>
              <w:top w:w="0" w:type="dxa"/>
              <w:left w:w="108" w:type="dxa"/>
              <w:bottom w:w="0" w:type="dxa"/>
              <w:right w:w="108" w:type="dxa"/>
            </w:tcMar>
            <w:vAlign w:val="center"/>
          </w:tcPr>
          <w:p w:rsidR="00FB7835" w:rsidRPr="009E1875" w:rsidP="00FB7835" w14:paraId="7E2285A8" w14:textId="77777777">
            <w:pPr>
              <w:rPr>
                <w:b/>
                <w:bCs/>
                <w:color w:val="000000"/>
                <w:sz w:val="20"/>
                <w:szCs w:val="20"/>
              </w:rPr>
            </w:pPr>
            <w:r w:rsidRPr="009E1875">
              <w:rPr>
                <w:b/>
                <w:bCs/>
                <w:color w:val="000000"/>
                <w:sz w:val="20"/>
                <w:szCs w:val="20"/>
              </w:rPr>
              <w:t>TOTAL</w:t>
            </w:r>
          </w:p>
        </w:tc>
        <w:tc>
          <w:tcPr>
            <w:tcW w:w="706" w:type="pct"/>
            <w:shd w:val="clear" w:color="auto" w:fill="D9D9D9"/>
            <w:tcMar>
              <w:top w:w="0" w:type="dxa"/>
              <w:left w:w="108" w:type="dxa"/>
              <w:bottom w:w="0" w:type="dxa"/>
              <w:right w:w="108" w:type="dxa"/>
            </w:tcMar>
            <w:vAlign w:val="center"/>
          </w:tcPr>
          <w:p w:rsidR="00FB7835" w:rsidRPr="009E1875" w:rsidP="00FB7835" w14:paraId="0D6E8521" w14:textId="77777777">
            <w:pPr>
              <w:jc w:val="center"/>
              <w:rPr>
                <w:b/>
                <w:bCs/>
                <w:color w:val="000000"/>
                <w:sz w:val="20"/>
                <w:szCs w:val="20"/>
              </w:rPr>
            </w:pPr>
            <w:r w:rsidRPr="009E1875">
              <w:rPr>
                <w:b/>
                <w:bCs/>
                <w:color w:val="000000"/>
                <w:sz w:val="20"/>
                <w:szCs w:val="20"/>
              </w:rPr>
              <w:t>41</w:t>
            </w:r>
          </w:p>
        </w:tc>
        <w:tc>
          <w:tcPr>
            <w:tcW w:w="700" w:type="pct"/>
            <w:shd w:val="clear" w:color="auto" w:fill="D9D9D9"/>
            <w:tcMar>
              <w:top w:w="0" w:type="dxa"/>
              <w:left w:w="108" w:type="dxa"/>
              <w:bottom w:w="0" w:type="dxa"/>
              <w:right w:w="108" w:type="dxa"/>
            </w:tcMar>
            <w:vAlign w:val="center"/>
          </w:tcPr>
          <w:p w:rsidR="00FB7835" w:rsidRPr="009E1875" w:rsidP="00FB7835" w14:paraId="63F609A5" w14:textId="77777777">
            <w:pPr>
              <w:jc w:val="center"/>
              <w:rPr>
                <w:b/>
                <w:bCs/>
                <w:color w:val="000000"/>
                <w:sz w:val="20"/>
                <w:szCs w:val="20"/>
              </w:rPr>
            </w:pPr>
            <w:r w:rsidRPr="009E1875">
              <w:rPr>
                <w:b/>
                <w:bCs/>
                <w:color w:val="000000"/>
                <w:sz w:val="20"/>
                <w:szCs w:val="20"/>
              </w:rPr>
              <w:t>varies</w:t>
            </w:r>
          </w:p>
        </w:tc>
        <w:tc>
          <w:tcPr>
            <w:tcW w:w="592" w:type="pct"/>
            <w:shd w:val="clear" w:color="auto" w:fill="D9D9D9"/>
            <w:tcMar>
              <w:top w:w="0" w:type="dxa"/>
              <w:left w:w="108" w:type="dxa"/>
              <w:bottom w:w="0" w:type="dxa"/>
              <w:right w:w="108" w:type="dxa"/>
            </w:tcMar>
            <w:vAlign w:val="center"/>
          </w:tcPr>
          <w:p w:rsidR="00FB7835" w:rsidRPr="009E1875" w:rsidP="00FB7835" w14:paraId="70DCE3CB" w14:textId="6478EEFB">
            <w:pPr>
              <w:jc w:val="center"/>
              <w:rPr>
                <w:b/>
                <w:bCs/>
                <w:color w:val="000000"/>
                <w:sz w:val="20"/>
                <w:szCs w:val="20"/>
              </w:rPr>
            </w:pPr>
            <w:r w:rsidRPr="009E1875">
              <w:rPr>
                <w:b/>
                <w:bCs/>
                <w:color w:val="000000"/>
                <w:sz w:val="20"/>
                <w:szCs w:val="20"/>
              </w:rPr>
              <w:t>451</w:t>
            </w:r>
          </w:p>
        </w:tc>
        <w:tc>
          <w:tcPr>
            <w:tcW w:w="595" w:type="pct"/>
            <w:shd w:val="clear" w:color="auto" w:fill="D9D9D9"/>
            <w:tcMar>
              <w:top w:w="0" w:type="dxa"/>
              <w:left w:w="108" w:type="dxa"/>
              <w:bottom w:w="0" w:type="dxa"/>
              <w:right w:w="108" w:type="dxa"/>
            </w:tcMar>
            <w:vAlign w:val="center"/>
          </w:tcPr>
          <w:p w:rsidR="00FB7835" w:rsidRPr="009E1875" w:rsidP="00FB7835" w14:paraId="651BCF51" w14:textId="77777777">
            <w:pPr>
              <w:jc w:val="center"/>
              <w:rPr>
                <w:b/>
                <w:bCs/>
                <w:color w:val="000000"/>
                <w:sz w:val="20"/>
                <w:szCs w:val="20"/>
              </w:rPr>
            </w:pPr>
            <w:r w:rsidRPr="009E1875">
              <w:rPr>
                <w:b/>
                <w:bCs/>
                <w:color w:val="000000"/>
                <w:sz w:val="20"/>
                <w:szCs w:val="20"/>
              </w:rPr>
              <w:t>varies</w:t>
            </w:r>
          </w:p>
        </w:tc>
        <w:tc>
          <w:tcPr>
            <w:tcW w:w="461" w:type="pct"/>
            <w:shd w:val="clear" w:color="auto" w:fill="D9D9D9"/>
            <w:tcMar>
              <w:top w:w="0" w:type="dxa"/>
              <w:left w:w="108" w:type="dxa"/>
              <w:bottom w:w="0" w:type="dxa"/>
              <w:right w:w="108" w:type="dxa"/>
            </w:tcMar>
            <w:vAlign w:val="center"/>
          </w:tcPr>
          <w:p w:rsidR="00FB7835" w:rsidRPr="009E1875" w:rsidP="00FB7835" w14:paraId="76ED37E8" w14:textId="52AF5346">
            <w:pPr>
              <w:jc w:val="center"/>
              <w:rPr>
                <w:b/>
                <w:bCs/>
                <w:color w:val="000000"/>
                <w:sz w:val="20"/>
                <w:szCs w:val="20"/>
              </w:rPr>
            </w:pPr>
            <w:r w:rsidRPr="009E1875">
              <w:rPr>
                <w:b/>
                <w:bCs/>
                <w:color w:val="000000"/>
                <w:sz w:val="20"/>
                <w:szCs w:val="20"/>
              </w:rPr>
              <w:t>4</w:t>
            </w:r>
            <w:r w:rsidRPr="009E1875">
              <w:rPr>
                <w:b/>
                <w:bCs/>
                <w:color w:val="000000"/>
                <w:sz w:val="20"/>
                <w:szCs w:val="20"/>
              </w:rPr>
              <w:t>,6</w:t>
            </w:r>
            <w:r w:rsidRPr="009E1875">
              <w:rPr>
                <w:b/>
                <w:bCs/>
                <w:color w:val="000000"/>
                <w:sz w:val="20"/>
                <w:szCs w:val="20"/>
              </w:rPr>
              <w:t>33</w:t>
            </w:r>
          </w:p>
        </w:tc>
        <w:tc>
          <w:tcPr>
            <w:tcW w:w="541" w:type="pct"/>
            <w:shd w:val="clear" w:color="auto" w:fill="D9D9D9"/>
            <w:tcMar>
              <w:top w:w="0" w:type="dxa"/>
              <w:left w:w="108" w:type="dxa"/>
              <w:bottom w:w="0" w:type="dxa"/>
              <w:right w:w="108" w:type="dxa"/>
            </w:tcMar>
            <w:vAlign w:val="center"/>
          </w:tcPr>
          <w:p w:rsidR="00FB7835" w:rsidRPr="009E1875" w:rsidP="00FB7835" w14:paraId="0586A530" w14:textId="5CEC3640">
            <w:pPr>
              <w:jc w:val="center"/>
              <w:rPr>
                <w:b/>
                <w:bCs/>
                <w:color w:val="000000"/>
                <w:sz w:val="20"/>
                <w:szCs w:val="20"/>
              </w:rPr>
            </w:pPr>
            <w:r w:rsidRPr="009E1875">
              <w:rPr>
                <w:b/>
                <w:bCs/>
                <w:color w:val="000000"/>
                <w:sz w:val="20"/>
                <w:szCs w:val="20"/>
              </w:rPr>
              <w:t>76.10</w:t>
            </w:r>
          </w:p>
        </w:tc>
        <w:tc>
          <w:tcPr>
            <w:tcW w:w="770" w:type="pct"/>
            <w:shd w:val="clear" w:color="auto" w:fill="D9D9D9"/>
            <w:tcMar>
              <w:top w:w="0" w:type="dxa"/>
              <w:left w:w="108" w:type="dxa"/>
              <w:bottom w:w="0" w:type="dxa"/>
              <w:right w:w="108" w:type="dxa"/>
            </w:tcMar>
            <w:vAlign w:val="center"/>
          </w:tcPr>
          <w:p w:rsidR="00FB7835" w:rsidRPr="009E1875" w:rsidP="00FB7835" w14:paraId="197BD71D" w14:textId="1451FDCB">
            <w:pPr>
              <w:jc w:val="center"/>
              <w:rPr>
                <w:b/>
                <w:bCs/>
                <w:color w:val="000000"/>
                <w:sz w:val="20"/>
                <w:szCs w:val="20"/>
              </w:rPr>
            </w:pPr>
            <w:r w:rsidRPr="009E1875">
              <w:rPr>
                <w:b/>
                <w:bCs/>
                <w:color w:val="000000"/>
                <w:sz w:val="20"/>
                <w:szCs w:val="20"/>
              </w:rPr>
              <w:t>352,571</w:t>
            </w:r>
          </w:p>
        </w:tc>
      </w:tr>
    </w:tbl>
    <w:p w:rsidR="00F119A4" w14:paraId="70429375" w14:textId="77777777">
      <w:pPr>
        <w:tabs>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rsidR="009510F6" w:rsidP="00D25E7D" w14:paraId="717F2004" w14:textId="7B11ADB9">
      <w:pPr>
        <w:widowControl w:val="0"/>
        <w:tabs>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i/>
        </w:rPr>
      </w:pPr>
      <w:r>
        <w:rPr>
          <w:i/>
        </w:rPr>
        <w:t>Information Collection Instruments and Instruction/Guidance Documents</w:t>
      </w:r>
    </w:p>
    <w:p w:rsidR="0092762C" w:rsidP="00D25E7D" w14:paraId="1F58332F" w14:textId="77777777">
      <w:pPr>
        <w:widowControl w:val="0"/>
        <w:tabs>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pPr>
    </w:p>
    <w:p w:rsidR="008D0AAC" w:rsidRPr="008D0AAC" w:rsidP="008D0AAC" w14:paraId="7C7632B0" w14:textId="09FA4473">
      <w:pPr>
        <w:pageBreakBefore/>
      </w:pPr>
      <w:r w:rsidRPr="00B95C26">
        <w:t>MFP_MOE_Form.pdf (No changes)</w:t>
      </w:r>
    </w:p>
    <w:p w:rsidR="00484214" w:rsidP="008D0AAC" w14:paraId="5F612178" w14:textId="77777777">
      <w:pPr>
        <w:pageBreakBefore/>
      </w:pPr>
    </w:p>
    <w:p w:rsidR="008D0AAC" w:rsidRPr="00532168" w:rsidP="008D0AAC" w14:paraId="17AB379B" w14:textId="65188512">
      <w:pPr>
        <w:pageBreakBefore/>
      </w:pPr>
      <w:r w:rsidRPr="00532168">
        <w:rPr>
          <w:b/>
          <w:bCs/>
        </w:rPr>
        <w:t>MFP_Budget_Workbook</w:t>
      </w:r>
      <w:r w:rsidRPr="00532168">
        <w:rPr>
          <w:b/>
          <w:bCs/>
        </w:rPr>
        <w:t xml:space="preserve"> (</w:t>
      </w:r>
      <w:r w:rsidRPr="00532168" w:rsidR="00484214">
        <w:rPr>
          <w:b/>
          <w:bCs/>
        </w:rPr>
        <w:t>Revised</w:t>
      </w:r>
      <w:r w:rsidRPr="00532168">
        <w:rPr>
          <w:b/>
          <w:bCs/>
        </w:rPr>
        <w:t>)</w:t>
      </w:r>
      <w:r w:rsidRPr="00532168">
        <w:t xml:space="preserve"> - MFP-Budget-Workbook-2023.pdf</w:t>
      </w:r>
    </w:p>
    <w:p w:rsidR="008D0AAC" w:rsidRPr="00532168" w:rsidP="008D0AAC" w14:paraId="56AAE7EF" w14:textId="77777777">
      <w:pPr>
        <w:pageBreakBefore/>
      </w:pPr>
      <w:r w:rsidRPr="00532168">
        <w:rPr>
          <w:b/>
          <w:bCs/>
        </w:rPr>
        <w:t xml:space="preserve">MFP Work Plan (Revised) </w:t>
      </w:r>
      <w:r w:rsidRPr="00532168">
        <w:t xml:space="preserve">- </w:t>
      </w:r>
      <w:r w:rsidRPr="00532168">
        <w:t>MFP_WP_Initiative</w:t>
      </w:r>
      <w:r w:rsidRPr="00532168">
        <w:t xml:space="preserve"> Data Entry-508 Compliant.pdf</w:t>
      </w:r>
    </w:p>
    <w:p w:rsidR="008D0AAC" w:rsidRPr="00532168" w:rsidP="008D0AAC" w14:paraId="7590A878" w14:textId="77777777">
      <w:pPr>
        <w:pageBreakBefore/>
      </w:pPr>
      <w:r w:rsidRPr="00532168">
        <w:rPr>
          <w:b/>
          <w:bCs/>
        </w:rPr>
        <w:t>MFP Semi-Annual Progress Report (Revised)</w:t>
      </w:r>
      <w:r w:rsidRPr="00532168">
        <w:t xml:space="preserve"> - MFP_SAR - Initiative Single Page-508 Compliant.pdf</w:t>
      </w:r>
    </w:p>
    <w:p w:rsidR="00833AF8" w:rsidRPr="00532168" w:rsidP="00833AF8" w14:paraId="20BF3F99" w14:textId="77777777">
      <w:pPr>
        <w:pageBreakBefore/>
      </w:pPr>
      <w:r w:rsidRPr="00532168">
        <w:rPr>
          <w:b/>
          <w:bCs/>
        </w:rPr>
        <w:t>MFP Operational Protocol (Revised)</w:t>
      </w:r>
      <w:r w:rsidRPr="00532168">
        <w:t xml:space="preserve"> - MFP-Operational-Protocol.pdf</w:t>
      </w:r>
    </w:p>
    <w:p w:rsidR="008D0AAC" w:rsidRPr="00532168" w:rsidP="008D0AAC" w14:paraId="499BEBF8" w14:textId="404798E7">
      <w:pPr>
        <w:pageBreakBefore/>
      </w:pPr>
      <w:r w:rsidRPr="00532168">
        <w:rPr>
          <w:b/>
          <w:bCs/>
        </w:rPr>
        <w:t>MFP Financial Reporting Fo</w:t>
      </w:r>
      <w:r w:rsidRPr="00532168">
        <w:rPr>
          <w:b/>
          <w:bCs/>
        </w:rPr>
        <w:t>rm (Revised)</w:t>
      </w:r>
      <w:r w:rsidRPr="00532168">
        <w:t xml:space="preserve"> - </w:t>
      </w:r>
    </w:p>
    <w:p w:rsidR="008D0AAC" w:rsidRPr="00532168" w:rsidP="008D0AAC" w14:paraId="7DB863FA" w14:textId="77777777">
      <w:pPr>
        <w:pageBreakBefore/>
        <w:numPr>
          <w:ilvl w:val="0"/>
          <w:numId w:val="5"/>
        </w:numPr>
      </w:pPr>
      <w:r w:rsidRPr="00532168">
        <w:t>MFP_FRF_ABCD Totals.pdf-508 Compliant.pdf</w:t>
      </w:r>
    </w:p>
    <w:p w:rsidR="008D0AAC" w:rsidRPr="00532168" w:rsidP="008D0AAC" w14:paraId="25E07AB0" w14:textId="77777777">
      <w:pPr>
        <w:pageBreakBefore/>
        <w:numPr>
          <w:ilvl w:val="0"/>
          <w:numId w:val="5"/>
        </w:numPr>
      </w:pPr>
      <w:r w:rsidRPr="00532168">
        <w:t>MFP_FRF_Administrative</w:t>
      </w:r>
      <w:r w:rsidRPr="00532168">
        <w:t xml:space="preserve"> </w:t>
      </w:r>
      <w:r w:rsidRPr="00532168">
        <w:t>costs_Add</w:t>
      </w:r>
      <w:r w:rsidRPr="00532168">
        <w:t xml:space="preserve"> Sub Recipient.pdf-508 Compliant.pdf</w:t>
      </w:r>
    </w:p>
    <w:p w:rsidR="008D0AAC" w:rsidRPr="00532168" w:rsidP="008D0AAC" w14:paraId="2FCF77FF" w14:textId="77777777">
      <w:pPr>
        <w:pageBreakBefore/>
        <w:numPr>
          <w:ilvl w:val="0"/>
          <w:numId w:val="5"/>
        </w:numPr>
      </w:pPr>
      <w:r w:rsidRPr="00532168">
        <w:t>MFP_FRF_Administrative</w:t>
      </w:r>
      <w:r w:rsidRPr="00532168">
        <w:t xml:space="preserve"> costs_Error.pdf-508 Compliant.pdf</w:t>
      </w:r>
    </w:p>
    <w:p w:rsidR="008D0AAC" w:rsidRPr="00532168" w:rsidP="008D0AAC" w14:paraId="453B451B" w14:textId="77777777">
      <w:pPr>
        <w:pageBreakBefore/>
        <w:numPr>
          <w:ilvl w:val="0"/>
          <w:numId w:val="5"/>
        </w:numPr>
      </w:pPr>
      <w:r w:rsidRPr="00532168">
        <w:t>MFP_FRF_Demonstration</w:t>
      </w:r>
      <w:r w:rsidRPr="00532168">
        <w:t xml:space="preserve"> services_default.pdf-508 Compliant.pdf</w:t>
      </w:r>
    </w:p>
    <w:p w:rsidR="008D0AAC" w:rsidRPr="00532168" w:rsidP="008D0AAC" w14:paraId="0DD703FD" w14:textId="77777777">
      <w:pPr>
        <w:pageBreakBefore/>
        <w:numPr>
          <w:ilvl w:val="0"/>
          <w:numId w:val="5"/>
        </w:numPr>
      </w:pPr>
      <w:r w:rsidRPr="00532168">
        <w:t>MFP_FRF_FMAP_default.pdf-508 Compliant.pdf</w:t>
      </w:r>
    </w:p>
    <w:p w:rsidR="008D0AAC" w:rsidRPr="00532168" w:rsidP="008D0AAC" w14:paraId="0CC0B8F6" w14:textId="77777777">
      <w:pPr>
        <w:pageBreakBefore/>
        <w:numPr>
          <w:ilvl w:val="0"/>
          <w:numId w:val="5"/>
        </w:numPr>
      </w:pPr>
      <w:r w:rsidRPr="00532168">
        <w:t>MFP_FRF_FMAP_Error.pdf-508 Compliant.pdf</w:t>
      </w:r>
    </w:p>
    <w:p w:rsidR="008D0AAC" w:rsidRPr="00532168" w:rsidP="008D0AAC" w14:paraId="588463BF" w14:textId="77777777">
      <w:pPr>
        <w:pageBreakBefore/>
        <w:numPr>
          <w:ilvl w:val="0"/>
          <w:numId w:val="5"/>
        </w:numPr>
      </w:pPr>
      <w:r w:rsidRPr="00532168">
        <w:t>MFP_FRF_General</w:t>
      </w:r>
      <w:r w:rsidRPr="00532168">
        <w:t xml:space="preserve"> info_default.pdf-508 Compliant.pdf</w:t>
      </w:r>
    </w:p>
    <w:p w:rsidR="008D0AAC" w:rsidRPr="00532168" w:rsidP="008D0AAC" w14:paraId="69F380EF" w14:textId="77777777">
      <w:pPr>
        <w:pageBreakBefore/>
        <w:numPr>
          <w:ilvl w:val="0"/>
          <w:numId w:val="5"/>
        </w:numPr>
      </w:pPr>
      <w:r w:rsidRPr="00532168">
        <w:t>MFP_FRF_Qualified</w:t>
      </w:r>
      <w:r w:rsidRPr="00532168">
        <w:t xml:space="preserve"> HCBS_default.pdf-508 Compliant.pdf</w:t>
      </w:r>
    </w:p>
    <w:p w:rsidR="008D0AAC" w:rsidRPr="00532168" w:rsidP="008D0AAC" w14:paraId="3DA635E7" w14:textId="77777777">
      <w:pPr>
        <w:pageBreakBefore/>
        <w:numPr>
          <w:ilvl w:val="0"/>
          <w:numId w:val="5"/>
        </w:numPr>
      </w:pPr>
      <w:r w:rsidRPr="00532168">
        <w:t>MFP_FRF_Supplemental</w:t>
      </w:r>
      <w:r w:rsidRPr="00532168">
        <w:t xml:space="preserve"> services_1 Other added.pdf-508 Compliant.pdf</w:t>
      </w:r>
    </w:p>
    <w:p w:rsidR="008D0AAC" w:rsidRPr="008D0AAC" w:rsidP="008D0AAC" w14:paraId="2EE399F4" w14:textId="77777777">
      <w:pPr>
        <w:pageBreakBefore/>
      </w:pPr>
    </w:p>
    <w:p w:rsidR="008D0AAC" w:rsidRPr="008D0AAC" w:rsidP="008D0AAC" w14:paraId="6C95DF55" w14:textId="77777777">
      <w:pPr>
        <w:pageBreakBefore/>
        <w:rPr>
          <w:b/>
          <w:bCs/>
        </w:rPr>
      </w:pPr>
      <w:r w:rsidRPr="008D0AAC">
        <w:rPr>
          <w:b/>
          <w:bCs/>
        </w:rPr>
        <w:t>CMS 64i Expenditure Forms.pdf (Removed)</w:t>
      </w:r>
    </w:p>
    <w:p w:rsidR="008D0AAC" w:rsidRPr="008D0AAC" w:rsidP="008D0AAC" w14:paraId="4CA5BAD6" w14:textId="77777777">
      <w:pPr>
        <w:pageBreakBefore/>
        <w:rPr>
          <w:b/>
          <w:bCs/>
        </w:rPr>
      </w:pPr>
      <w:r w:rsidRPr="008D0AAC">
        <w:rPr>
          <w:b/>
          <w:bCs/>
        </w:rPr>
        <w:t>MFP-Semi-Annual-Rprt-Help-File.pdf (Removed)</w:t>
      </w:r>
    </w:p>
    <w:p w:rsidR="008D0AAC" w:rsidRPr="008D0AAC" w:rsidP="008D0AAC" w14:paraId="0CFD806F" w14:textId="77777777">
      <w:pPr>
        <w:pageBreakBefore/>
        <w:rPr>
          <w:b/>
          <w:bCs/>
        </w:rPr>
      </w:pPr>
      <w:r w:rsidRPr="008D0AAC">
        <w:rPr>
          <w:b/>
          <w:bCs/>
        </w:rPr>
        <w:t>MFP-Work-Plan-Help-File.pdf (Removed)</w:t>
      </w:r>
    </w:p>
    <w:p w:rsidR="008D0AAC" w14:paraId="24FAB139" w14:textId="77777777">
      <w:pPr>
        <w:pageBreakBefore/>
      </w:pPr>
    </w:p>
    <w:p w:rsidR="005C49B5" w14:paraId="7D5EFA2C" w14:textId="2F82300B">
      <w:pPr>
        <w:pageBreakBefore/>
      </w:pPr>
      <w:r w:rsidRPr="00D31B5C">
        <w:t xml:space="preserve">SF-425 (This is a </w:t>
      </w:r>
      <w:r>
        <w:t xml:space="preserve">non-CMS </w:t>
      </w:r>
      <w:r w:rsidRPr="00D31B5C">
        <w:t>standard form that is approved by OMB under control number 4040-0014.)</w:t>
      </w:r>
    </w:p>
    <w:p w:rsidR="005C49B5" w14:paraId="6FC68FA9" w14:textId="77777777">
      <w:pPr>
        <w:pageBreakBefore/>
      </w:pPr>
    </w:p>
    <w:p w:rsidR="009510F6" w14:paraId="1466FEE6" w14:textId="77777777">
      <w:pPr>
        <w:outlineLvl w:val="0"/>
      </w:pPr>
      <w:r>
        <w:t>13.</w:t>
      </w:r>
      <w:r>
        <w:tab/>
      </w:r>
      <w:r>
        <w:rPr>
          <w:u w:val="single"/>
        </w:rPr>
        <w:t>Capital Costs</w:t>
      </w:r>
    </w:p>
    <w:p w:rsidR="009510F6" w14:paraId="4E4D700E" w14:textId="77777777">
      <w:pPr>
        <w:outlineLvl w:val="0"/>
        <w:rPr>
          <w:u w:val="single"/>
        </w:rPr>
      </w:pPr>
    </w:p>
    <w:p w:rsidR="009510F6" w14:paraId="0BD0B343" w14:textId="77777777">
      <w:pPr>
        <w:outlineLvl w:val="0"/>
      </w:pPr>
      <w:r>
        <w:t>There are no capital costs.</w:t>
      </w:r>
    </w:p>
    <w:p w:rsidR="009510F6" w14:paraId="6079D393" w14:textId="77777777">
      <w:pPr>
        <w:rPr>
          <w:b/>
        </w:rPr>
      </w:pPr>
    </w:p>
    <w:p w:rsidR="009510F6" w14:paraId="3CB69E1F" w14:textId="77777777">
      <w:pPr>
        <w:outlineLvl w:val="0"/>
      </w:pPr>
      <w:r>
        <w:t>14.</w:t>
      </w:r>
      <w:r>
        <w:tab/>
      </w:r>
      <w:r>
        <w:rPr>
          <w:u w:val="single"/>
        </w:rPr>
        <w:t>Cost to Federal Government</w:t>
      </w:r>
    </w:p>
    <w:p w:rsidR="009510F6" w14:paraId="44DCDE6F" w14:textId="77777777">
      <w:pPr>
        <w:outlineLvl w:val="0"/>
        <w:rPr>
          <w:u w:val="single"/>
        </w:rPr>
      </w:pPr>
    </w:p>
    <w:p w:rsidR="009510F6" w14:paraId="684E13A0" w14:textId="17A0AE21">
      <w:r>
        <w:t>The hourly rate for a GS-13 Step 4 employee is approximately $47.93</w:t>
      </w:r>
      <w:r w:rsidR="005D5186">
        <w:t>/hr</w:t>
      </w:r>
      <w:r>
        <w:t xml:space="preserve"> based on the 2026 General Schedule (GS) base pay table. CMS applies a 100 percent loading factor to account for fringe benefits and overhead, resulting in an adjusted hourly rate of $95.86</w:t>
      </w:r>
      <w:r w:rsidR="005D5186">
        <w:t>/hr</w:t>
      </w:r>
      <w:r>
        <w:t>.</w:t>
      </w:r>
    </w:p>
    <w:p w:rsidR="009510F6" w14:paraId="1653D006" w14:textId="77777777"/>
    <w:p w:rsidR="009510F6" w14:paraId="28602310" w14:textId="6BA731FF">
      <w:r>
        <w:t>Annually, CMS staff financial reports, we estimate $</w:t>
      </w:r>
      <w:r>
        <w:rPr>
          <w:u w:val="single"/>
        </w:rPr>
        <w:t>15,721</w:t>
      </w:r>
      <w:r>
        <w:t xml:space="preserve"> for the federal Cost (41 recipients x 4 financial reports per year x 1 hour</w:t>
      </w:r>
      <w:r w:rsidR="00134FDD">
        <w:t xml:space="preserve"> x </w:t>
      </w:r>
      <w:r w:rsidRPr="00134FDD" w:rsidR="00134FDD">
        <w:t>$95.86/hr</w:t>
      </w:r>
      <w:r w:rsidR="00134FDD">
        <w:t xml:space="preserve"> </w:t>
      </w:r>
      <w:r>
        <w:t>f</w:t>
      </w:r>
      <w:r w:rsidR="00134FDD">
        <w:t>or</w:t>
      </w:r>
      <w:r>
        <w:t xml:space="preserve"> a GS-13 Step 4</w:t>
      </w:r>
      <w:r w:rsidR="00134FDD">
        <w:t>)</w:t>
      </w:r>
      <w:r>
        <w:t>. For review of the MFP Semi-Annual Progress Report, we estimate $</w:t>
      </w:r>
      <w:r>
        <w:rPr>
          <w:u w:val="single"/>
        </w:rPr>
        <w:t>7,861</w:t>
      </w:r>
      <w:r>
        <w:t xml:space="preserve"> for the federal cost (41 recipients x 1 hour to review per report x 2 reports/ year</w:t>
      </w:r>
      <w:r w:rsidR="00134FDD">
        <w:t xml:space="preserve"> x </w:t>
      </w:r>
      <w:r w:rsidRPr="00134FDD" w:rsidR="00134FDD">
        <w:t>$95.86/hr</w:t>
      </w:r>
      <w:r w:rsidR="00134FDD">
        <w:t xml:space="preserve"> </w:t>
      </w:r>
      <w:r>
        <w:t>f</w:t>
      </w:r>
      <w:r w:rsidR="00134FDD">
        <w:t>or</w:t>
      </w:r>
      <w:r>
        <w:t xml:space="preserve"> a GS-13 Step 4</w:t>
      </w:r>
      <w:r w:rsidR="00134FDD">
        <w:t>)</w:t>
      </w:r>
      <w:r>
        <w:t>. For review of the MFP Work Plan, we estimate $</w:t>
      </w:r>
      <w:r>
        <w:rPr>
          <w:u w:val="single"/>
        </w:rPr>
        <w:t>3,930</w:t>
      </w:r>
      <w:r>
        <w:t xml:space="preserve"> for the federal cost (41 recipients x 1 hour to review per report</w:t>
      </w:r>
      <w:r w:rsidR="00134FDD">
        <w:t xml:space="preserve"> x </w:t>
      </w:r>
      <w:r w:rsidRPr="00134FDD" w:rsidR="00134FDD">
        <w:t>$95.86/hr</w:t>
      </w:r>
      <w:r w:rsidR="00134FDD">
        <w:t xml:space="preserve"> for </w:t>
      </w:r>
      <w:r>
        <w:t xml:space="preserve">a GS-13 Step 4). </w:t>
      </w:r>
      <w:r w:rsidR="005D5186">
        <w:t>In aggregate, we estimate a cost of $</w:t>
      </w:r>
      <w:r w:rsidRPr="005D5186" w:rsidR="005D5186">
        <w:t>27,512</w:t>
      </w:r>
      <w:r w:rsidR="005D5186">
        <w:t xml:space="preserve"> ($</w:t>
      </w:r>
      <w:r w:rsidRPr="005D5186" w:rsidR="005D5186">
        <w:t>15,721</w:t>
      </w:r>
      <w:r w:rsidR="005D5186">
        <w:t xml:space="preserve"> + </w:t>
      </w:r>
      <w:r w:rsidRPr="005D5186" w:rsidR="005D5186">
        <w:t>$7,861</w:t>
      </w:r>
      <w:r w:rsidR="005D5186">
        <w:t xml:space="preserve"> + </w:t>
      </w:r>
      <w:r w:rsidRPr="005D5186" w:rsidR="005D5186">
        <w:t>$3,930</w:t>
      </w:r>
      <w:r w:rsidR="005D5186">
        <w:t>).</w:t>
      </w:r>
    </w:p>
    <w:p w:rsidR="005D5186" w14:paraId="7C47C026" w14:textId="77777777"/>
    <w:p w:rsidR="009510F6" w14:paraId="7C39E366" w14:textId="77777777">
      <w:pPr>
        <w:outlineLvl w:val="0"/>
        <w:rPr>
          <w:u w:val="single"/>
        </w:rPr>
      </w:pPr>
      <w:r>
        <w:t>15.</w:t>
      </w:r>
      <w:r>
        <w:tab/>
      </w:r>
      <w:r>
        <w:rPr>
          <w:u w:val="single"/>
        </w:rPr>
        <w:t>Program/Burden Changes</w:t>
      </w:r>
    </w:p>
    <w:p w:rsidR="0092762C" w14:paraId="29DE5C10" w14:textId="77777777">
      <w:pPr>
        <w:outlineLvl w:val="0"/>
      </w:pPr>
    </w:p>
    <w:p w:rsidR="00B035D8" w:rsidP="00B035D8" w14:paraId="14B86D96" w14:textId="06DE247F">
      <w:r>
        <w:t>This information collection reflects updated burden estimates based on 41 MFP Demonstration</w:t>
      </w:r>
      <w:r>
        <w:rPr>
          <w:b/>
          <w:bCs/>
        </w:rPr>
        <w:t xml:space="preserve"> </w:t>
      </w:r>
      <w:r>
        <w:t>grant recipients, including states, the District of Columbia, and territories.</w:t>
      </w:r>
      <w:r>
        <w:t xml:space="preserve"> </w:t>
      </w:r>
      <w:r>
        <w:t>Overall, this iteration would reduce our active time estimate by 370 hours.</w:t>
      </w:r>
    </w:p>
    <w:p w:rsidR="00B035D8" w:rsidP="00B035D8" w14:paraId="01EBC44D" w14:textId="77777777"/>
    <w:tbl>
      <w:tblPr>
        <w:tblW w:w="5000" w:type="pct"/>
        <w:tblCellMar>
          <w:left w:w="10" w:type="dxa"/>
          <w:right w:w="10" w:type="dxa"/>
        </w:tblCellMar>
        <w:tblLook w:val="04A0"/>
      </w:tblPr>
      <w:tblGrid>
        <w:gridCol w:w="1885"/>
        <w:gridCol w:w="1350"/>
        <w:gridCol w:w="1709"/>
        <w:gridCol w:w="1801"/>
        <w:gridCol w:w="1352"/>
        <w:gridCol w:w="1253"/>
      </w:tblGrid>
      <w:tr w14:paraId="13DDFE69" w14:textId="77777777" w:rsidTr="00E72DF8">
        <w:tblPrEx>
          <w:tblW w:w="5000" w:type="pct"/>
          <w:tblCellMar>
            <w:left w:w="10" w:type="dxa"/>
            <w:right w:w="10" w:type="dxa"/>
          </w:tblCellMar>
          <w:tblLook w:val="04A0"/>
        </w:tblPrEx>
        <w:trPr>
          <w:cantSplit/>
          <w:trHeight w:val="20"/>
        </w:trPr>
        <w:tc>
          <w:tcPr>
            <w:tcW w:w="100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B035D8" w:rsidRPr="009E1875" w:rsidP="00E72DF8" w14:paraId="4CD6745F" w14:textId="77777777">
            <w:pPr>
              <w:widowControl w:val="0"/>
              <w:suppressAutoHyphens w:val="0"/>
              <w:rPr>
                <w:color w:val="000000"/>
                <w:sz w:val="20"/>
                <w:szCs w:val="20"/>
              </w:rPr>
            </w:pPr>
            <w:r w:rsidRPr="009E1875">
              <w:rPr>
                <w:color w:val="000000"/>
                <w:sz w:val="20"/>
                <w:szCs w:val="20"/>
              </w:rPr>
              <w:t>Reporting</w:t>
            </w:r>
          </w:p>
        </w:tc>
        <w:tc>
          <w:tcPr>
            <w:tcW w:w="16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35D8" w:rsidRPr="009E1875" w:rsidP="00E72DF8" w14:paraId="5A3B3568" w14:textId="77777777">
            <w:pPr>
              <w:jc w:val="center"/>
              <w:rPr>
                <w:color w:val="000000"/>
                <w:sz w:val="20"/>
                <w:szCs w:val="20"/>
              </w:rPr>
            </w:pPr>
            <w:r w:rsidRPr="002A6DB1">
              <w:rPr>
                <w:color w:val="000000"/>
                <w:sz w:val="20"/>
                <w:szCs w:val="20"/>
              </w:rPr>
              <w:t>2023 Iteration</w:t>
            </w:r>
          </w:p>
        </w:tc>
        <w:tc>
          <w:tcPr>
            <w:tcW w:w="168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35D8" w:rsidRPr="009E1875" w:rsidP="00E72DF8" w14:paraId="2C7CBFE8" w14:textId="77777777">
            <w:pPr>
              <w:jc w:val="center"/>
              <w:rPr>
                <w:color w:val="000000"/>
                <w:sz w:val="20"/>
                <w:szCs w:val="20"/>
              </w:rPr>
            </w:pPr>
            <w:r w:rsidRPr="002A6DB1">
              <w:rPr>
                <w:color w:val="000000"/>
                <w:sz w:val="20"/>
                <w:szCs w:val="20"/>
              </w:rPr>
              <w:t>2026 Iteration</w:t>
            </w:r>
          </w:p>
        </w:tc>
        <w:tc>
          <w:tcPr>
            <w:tcW w:w="670"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B035D8" w:rsidRPr="009E1875" w:rsidP="00E72DF8" w14:paraId="48DAFB0D" w14:textId="77777777">
            <w:pPr>
              <w:widowControl w:val="0"/>
              <w:suppressAutoHyphens w:val="0"/>
              <w:jc w:val="center"/>
              <w:rPr>
                <w:color w:val="000000"/>
                <w:sz w:val="20"/>
                <w:szCs w:val="20"/>
              </w:rPr>
            </w:pPr>
            <w:r w:rsidRPr="002A6DB1">
              <w:rPr>
                <w:color w:val="000000"/>
                <w:sz w:val="20"/>
                <w:szCs w:val="20"/>
              </w:rPr>
              <w:t>Difference</w:t>
            </w:r>
            <w:r>
              <w:rPr>
                <w:color w:val="000000"/>
                <w:sz w:val="20"/>
                <w:szCs w:val="20"/>
              </w:rPr>
              <w:t xml:space="preserve"> (hours)</w:t>
            </w:r>
          </w:p>
        </w:tc>
      </w:tr>
      <w:tr w14:paraId="781AEB4B" w14:textId="77777777" w:rsidTr="00E72DF8">
        <w:tblPrEx>
          <w:tblW w:w="5000" w:type="pct"/>
          <w:tblCellMar>
            <w:left w:w="10" w:type="dxa"/>
            <w:right w:w="10" w:type="dxa"/>
          </w:tblCellMar>
          <w:tblLook w:val="04A0"/>
        </w:tblPrEx>
        <w:trPr>
          <w:cantSplit/>
          <w:trHeight w:val="20"/>
        </w:trPr>
        <w:tc>
          <w:tcPr>
            <w:tcW w:w="1008" w:type="pct"/>
            <w:vMerge/>
            <w:tcBorders>
              <w:left w:val="single" w:sz="4" w:space="0" w:color="auto"/>
              <w:bottom w:val="single" w:sz="4" w:space="0" w:color="000000"/>
              <w:right w:val="single" w:sz="4" w:space="0" w:color="auto"/>
            </w:tcBorders>
            <w:tcMar>
              <w:top w:w="0" w:type="dxa"/>
              <w:left w:w="108" w:type="dxa"/>
              <w:bottom w:w="0" w:type="dxa"/>
              <w:right w:w="108" w:type="dxa"/>
            </w:tcMar>
            <w:vAlign w:val="center"/>
          </w:tcPr>
          <w:p w:rsidR="00B035D8" w:rsidRPr="009E1875" w:rsidP="00E72DF8" w14:paraId="4675D012" w14:textId="77777777">
            <w:pPr>
              <w:widowControl w:val="0"/>
              <w:suppressAutoHyphens w:val="0"/>
              <w:rPr>
                <w:color w:val="000000"/>
                <w:sz w:val="20"/>
                <w:szCs w:val="20"/>
              </w:rPr>
            </w:pPr>
          </w:p>
        </w:tc>
        <w:tc>
          <w:tcPr>
            <w:tcW w:w="722" w:type="pct"/>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vAlign w:val="center"/>
          </w:tcPr>
          <w:p w:rsidR="00B035D8" w:rsidRPr="009E1875" w:rsidP="00E72DF8" w14:paraId="30BC18C8" w14:textId="77777777">
            <w:pPr>
              <w:jc w:val="center"/>
              <w:rPr>
                <w:color w:val="000000"/>
                <w:sz w:val="20"/>
                <w:szCs w:val="20"/>
              </w:rPr>
            </w:pPr>
            <w:r w:rsidRPr="009E1875">
              <w:rPr>
                <w:color w:val="000000"/>
                <w:sz w:val="20"/>
                <w:szCs w:val="20"/>
              </w:rPr>
              <w:t>Respondents</w:t>
            </w:r>
          </w:p>
        </w:tc>
        <w:tc>
          <w:tcPr>
            <w:tcW w:w="91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E1875" w:rsidP="00E72DF8" w14:paraId="3B0F8D1E" w14:textId="77777777">
            <w:pPr>
              <w:jc w:val="center"/>
              <w:rPr>
                <w:color w:val="000000"/>
                <w:sz w:val="20"/>
                <w:szCs w:val="20"/>
              </w:rPr>
            </w:pPr>
            <w:r w:rsidRPr="009E1875">
              <w:rPr>
                <w:color w:val="000000"/>
                <w:sz w:val="20"/>
                <w:szCs w:val="20"/>
              </w:rPr>
              <w:t xml:space="preserve">Total Annual </w:t>
            </w:r>
            <w:r>
              <w:rPr>
                <w:color w:val="000000"/>
                <w:sz w:val="20"/>
                <w:szCs w:val="20"/>
              </w:rPr>
              <w:t>Time</w:t>
            </w:r>
            <w:r w:rsidRPr="009E1875">
              <w:rPr>
                <w:color w:val="000000"/>
                <w:sz w:val="20"/>
                <w:szCs w:val="20"/>
              </w:rPr>
              <w:t xml:space="preserve"> (hours)</w:t>
            </w:r>
          </w:p>
        </w:tc>
        <w:tc>
          <w:tcPr>
            <w:tcW w:w="963"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E1875" w:rsidP="00E72DF8" w14:paraId="5EA59748" w14:textId="77777777">
            <w:pPr>
              <w:jc w:val="center"/>
              <w:rPr>
                <w:color w:val="000000"/>
                <w:sz w:val="20"/>
                <w:szCs w:val="20"/>
              </w:rPr>
            </w:pPr>
            <w:r w:rsidRPr="009E1875">
              <w:rPr>
                <w:color w:val="000000"/>
                <w:sz w:val="20"/>
                <w:szCs w:val="20"/>
              </w:rPr>
              <w:t>Respondents</w:t>
            </w:r>
          </w:p>
        </w:tc>
        <w:tc>
          <w:tcPr>
            <w:tcW w:w="723" w:type="pct"/>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rsidR="00B035D8" w:rsidRPr="009E1875" w:rsidP="00E72DF8" w14:paraId="11A987C4" w14:textId="77777777">
            <w:pPr>
              <w:jc w:val="center"/>
              <w:rPr>
                <w:color w:val="000000"/>
                <w:sz w:val="20"/>
                <w:szCs w:val="20"/>
              </w:rPr>
            </w:pPr>
            <w:r w:rsidRPr="009E1875">
              <w:rPr>
                <w:color w:val="000000"/>
                <w:sz w:val="20"/>
                <w:szCs w:val="20"/>
              </w:rPr>
              <w:t xml:space="preserve">Total Annual </w:t>
            </w:r>
            <w:r>
              <w:rPr>
                <w:color w:val="000000"/>
                <w:sz w:val="20"/>
                <w:szCs w:val="20"/>
              </w:rPr>
              <w:t>Time</w:t>
            </w:r>
            <w:r w:rsidRPr="009E1875">
              <w:rPr>
                <w:color w:val="000000"/>
                <w:sz w:val="20"/>
                <w:szCs w:val="20"/>
              </w:rPr>
              <w:t xml:space="preserve"> (hours)</w:t>
            </w:r>
          </w:p>
        </w:tc>
        <w:tc>
          <w:tcPr>
            <w:tcW w:w="670" w:type="pct"/>
            <w:vMerge/>
            <w:tcBorders>
              <w:left w:val="single" w:sz="4" w:space="0" w:color="auto"/>
              <w:bottom w:val="single" w:sz="4" w:space="0" w:color="000000"/>
              <w:right w:val="single" w:sz="4" w:space="0" w:color="auto"/>
            </w:tcBorders>
            <w:tcMar>
              <w:top w:w="0" w:type="dxa"/>
              <w:left w:w="108" w:type="dxa"/>
              <w:bottom w:w="0" w:type="dxa"/>
              <w:right w:w="108" w:type="dxa"/>
            </w:tcMar>
            <w:vAlign w:val="center"/>
          </w:tcPr>
          <w:p w:rsidR="00B035D8" w:rsidRPr="009E1875" w:rsidP="00E72DF8" w14:paraId="2FCA1F2E" w14:textId="77777777">
            <w:pPr>
              <w:widowControl w:val="0"/>
              <w:suppressAutoHyphens w:val="0"/>
              <w:jc w:val="center"/>
              <w:rPr>
                <w:color w:val="000000"/>
                <w:sz w:val="20"/>
                <w:szCs w:val="20"/>
              </w:rPr>
            </w:pPr>
          </w:p>
        </w:tc>
      </w:tr>
      <w:tr w14:paraId="185E3576"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3BC1964E" w14:textId="77777777">
            <w:pPr>
              <w:rPr>
                <w:color w:val="000000"/>
                <w:sz w:val="20"/>
                <w:szCs w:val="20"/>
              </w:rPr>
            </w:pPr>
            <w:r w:rsidRPr="00983B04">
              <w:rPr>
                <w:color w:val="000000"/>
                <w:sz w:val="20"/>
                <w:szCs w:val="20"/>
              </w:rPr>
              <w:t>Maintenance of Effort Forms (annual)</w:t>
            </w:r>
          </w:p>
        </w:tc>
        <w:tc>
          <w:tcPr>
            <w:tcW w:w="722"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0CB00422" w14:textId="77777777">
            <w:pPr>
              <w:jc w:val="center"/>
              <w:rPr>
                <w:sz w:val="20"/>
                <w:szCs w:val="20"/>
              </w:rPr>
            </w:pPr>
            <w:r w:rsidRPr="00983B04">
              <w:rPr>
                <w:color w:val="000000"/>
                <w:sz w:val="20"/>
                <w:szCs w:val="20"/>
              </w:rPr>
              <w:t>41</w:t>
            </w:r>
          </w:p>
        </w:tc>
        <w:tc>
          <w:tcPr>
            <w:tcW w:w="9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579B3F01" w14:textId="77777777">
            <w:pPr>
              <w:jc w:val="center"/>
              <w:rPr>
                <w:color w:val="000000"/>
                <w:sz w:val="20"/>
                <w:szCs w:val="20"/>
              </w:rPr>
            </w:pPr>
            <w:r w:rsidRPr="00983B04">
              <w:rPr>
                <w:color w:val="000000"/>
                <w:sz w:val="20"/>
                <w:szCs w:val="20"/>
              </w:rPr>
              <w:t>328</w:t>
            </w:r>
          </w:p>
        </w:tc>
        <w:tc>
          <w:tcPr>
            <w:tcW w:w="963"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79CCDB1B" w14:textId="77777777">
            <w:pPr>
              <w:jc w:val="center"/>
              <w:rPr>
                <w:color w:val="000000"/>
                <w:sz w:val="20"/>
                <w:szCs w:val="20"/>
              </w:rPr>
            </w:pPr>
            <w:r w:rsidRPr="00983B04">
              <w:rPr>
                <w:color w:val="000000"/>
                <w:sz w:val="20"/>
                <w:szCs w:val="20"/>
              </w:rPr>
              <w:t>41</w:t>
            </w:r>
          </w:p>
        </w:tc>
        <w:tc>
          <w:tcPr>
            <w:tcW w:w="723"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42FEA188" w14:textId="77777777">
            <w:pPr>
              <w:jc w:val="center"/>
              <w:rPr>
                <w:color w:val="000000"/>
                <w:sz w:val="20"/>
                <w:szCs w:val="20"/>
              </w:rPr>
            </w:pPr>
            <w:r w:rsidRPr="00983B04">
              <w:rPr>
                <w:color w:val="000000"/>
                <w:sz w:val="20"/>
                <w:szCs w:val="20"/>
              </w:rPr>
              <w:t>328</w:t>
            </w:r>
          </w:p>
        </w:tc>
        <w:tc>
          <w:tcPr>
            <w:tcW w:w="670"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3D87A8A9" w14:textId="77777777">
            <w:pPr>
              <w:jc w:val="center"/>
              <w:rPr>
                <w:sz w:val="20"/>
                <w:szCs w:val="20"/>
              </w:rPr>
            </w:pPr>
            <w:r w:rsidRPr="00983B04">
              <w:rPr>
                <w:color w:val="000000"/>
                <w:sz w:val="20"/>
                <w:szCs w:val="20"/>
              </w:rPr>
              <w:t>0</w:t>
            </w:r>
          </w:p>
        </w:tc>
      </w:tr>
      <w:tr w14:paraId="0747161A"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7135B014" w14:textId="77777777">
            <w:pPr>
              <w:rPr>
                <w:color w:val="000000"/>
                <w:sz w:val="20"/>
                <w:szCs w:val="20"/>
              </w:rPr>
            </w:pPr>
            <w:r w:rsidRPr="00983B04">
              <w:rPr>
                <w:color w:val="000000"/>
                <w:sz w:val="20"/>
                <w:szCs w:val="20"/>
              </w:rPr>
              <w:t>MFP Budget Workbook</w:t>
            </w:r>
          </w:p>
        </w:tc>
        <w:tc>
          <w:tcPr>
            <w:tcW w:w="722"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33B0E2A8" w14:textId="77777777">
            <w:pPr>
              <w:jc w:val="center"/>
              <w:rPr>
                <w:sz w:val="20"/>
                <w:szCs w:val="20"/>
              </w:rPr>
            </w:pPr>
            <w:r w:rsidRPr="00983B04">
              <w:rPr>
                <w:color w:val="000000"/>
                <w:sz w:val="20"/>
                <w:szCs w:val="20"/>
              </w:rPr>
              <w:t>41</w:t>
            </w:r>
          </w:p>
        </w:tc>
        <w:tc>
          <w:tcPr>
            <w:tcW w:w="914"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23F41662" w14:textId="77777777">
            <w:pPr>
              <w:jc w:val="center"/>
              <w:rPr>
                <w:color w:val="000000"/>
                <w:sz w:val="20"/>
                <w:szCs w:val="20"/>
              </w:rPr>
            </w:pPr>
            <w:r w:rsidRPr="00983B04">
              <w:rPr>
                <w:color w:val="000000"/>
                <w:sz w:val="20"/>
                <w:szCs w:val="20"/>
              </w:rPr>
              <w:t>984</w:t>
            </w:r>
          </w:p>
        </w:tc>
        <w:tc>
          <w:tcPr>
            <w:tcW w:w="96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660B6ECA" w14:textId="77777777">
            <w:pPr>
              <w:jc w:val="center"/>
              <w:rPr>
                <w:color w:val="000000"/>
                <w:sz w:val="20"/>
                <w:szCs w:val="20"/>
              </w:rPr>
            </w:pPr>
            <w:r w:rsidRPr="00983B04">
              <w:rPr>
                <w:color w:val="000000"/>
                <w:sz w:val="20"/>
                <w:szCs w:val="20"/>
              </w:rPr>
              <w:t>41</w:t>
            </w:r>
          </w:p>
        </w:tc>
        <w:tc>
          <w:tcPr>
            <w:tcW w:w="72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5FA61645" w14:textId="77777777">
            <w:pPr>
              <w:jc w:val="center"/>
              <w:rPr>
                <w:color w:val="000000"/>
                <w:sz w:val="20"/>
                <w:szCs w:val="20"/>
              </w:rPr>
            </w:pPr>
            <w:r w:rsidRPr="00983B04">
              <w:rPr>
                <w:color w:val="000000"/>
                <w:sz w:val="20"/>
                <w:szCs w:val="20"/>
              </w:rPr>
              <w:t>984</w:t>
            </w:r>
          </w:p>
        </w:tc>
        <w:tc>
          <w:tcPr>
            <w:tcW w:w="670" w:type="pct"/>
            <w:tcBorders>
              <w:bottom w:val="single" w:sz="4" w:space="0" w:color="000000"/>
              <w:right w:val="single" w:sz="4" w:space="0" w:color="000000"/>
            </w:tcBorders>
            <w:tcMar>
              <w:top w:w="0" w:type="dxa"/>
              <w:left w:w="108" w:type="dxa"/>
              <w:bottom w:w="0" w:type="dxa"/>
              <w:right w:w="108" w:type="dxa"/>
            </w:tcMar>
            <w:vAlign w:val="center"/>
          </w:tcPr>
          <w:p w:rsidR="00B035D8" w:rsidRPr="00550E4B" w:rsidP="00E72DF8" w14:paraId="01B13B93" w14:textId="77777777">
            <w:pPr>
              <w:jc w:val="center"/>
              <w:rPr>
                <w:color w:val="000000"/>
                <w:sz w:val="20"/>
                <w:szCs w:val="20"/>
              </w:rPr>
            </w:pPr>
            <w:r w:rsidRPr="00983B04">
              <w:rPr>
                <w:color w:val="000000"/>
                <w:sz w:val="20"/>
                <w:szCs w:val="20"/>
              </w:rPr>
              <w:t>0</w:t>
            </w:r>
          </w:p>
        </w:tc>
      </w:tr>
      <w:tr w14:paraId="3F92D7C0"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4D27908E" w14:textId="77777777">
            <w:pPr>
              <w:rPr>
                <w:color w:val="000000"/>
                <w:sz w:val="20"/>
                <w:szCs w:val="20"/>
              </w:rPr>
            </w:pPr>
            <w:r w:rsidRPr="002C7E80">
              <w:rPr>
                <w:color w:val="000000"/>
                <w:sz w:val="20"/>
                <w:szCs w:val="20"/>
              </w:rPr>
              <w:t>MFP Semi-Annual Progress Report</w:t>
            </w:r>
          </w:p>
        </w:tc>
        <w:tc>
          <w:tcPr>
            <w:tcW w:w="722"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01E16F66" w14:textId="77777777">
            <w:pPr>
              <w:jc w:val="center"/>
              <w:rPr>
                <w:color w:val="000000"/>
                <w:sz w:val="20"/>
                <w:szCs w:val="20"/>
              </w:rPr>
            </w:pPr>
            <w:r w:rsidRPr="002C7E80">
              <w:rPr>
                <w:color w:val="000000"/>
                <w:sz w:val="20"/>
                <w:szCs w:val="20"/>
              </w:rPr>
              <w:t>41</w:t>
            </w:r>
          </w:p>
        </w:tc>
        <w:tc>
          <w:tcPr>
            <w:tcW w:w="914"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407B3BC0" w14:textId="77777777">
            <w:pPr>
              <w:jc w:val="center"/>
              <w:rPr>
                <w:color w:val="000000"/>
                <w:sz w:val="20"/>
                <w:szCs w:val="20"/>
              </w:rPr>
            </w:pPr>
            <w:r w:rsidRPr="002C7E80">
              <w:rPr>
                <w:color w:val="000000"/>
                <w:sz w:val="20"/>
                <w:szCs w:val="20"/>
              </w:rPr>
              <w:t>205</w:t>
            </w:r>
          </w:p>
        </w:tc>
        <w:tc>
          <w:tcPr>
            <w:tcW w:w="96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52B00839" w14:textId="77777777">
            <w:pPr>
              <w:jc w:val="center"/>
              <w:rPr>
                <w:color w:val="000000"/>
                <w:sz w:val="20"/>
                <w:szCs w:val="20"/>
              </w:rPr>
            </w:pPr>
            <w:r w:rsidRPr="002C7E80">
              <w:rPr>
                <w:color w:val="000000"/>
                <w:sz w:val="20"/>
                <w:szCs w:val="20"/>
              </w:rPr>
              <w:t>41</w:t>
            </w:r>
          </w:p>
        </w:tc>
        <w:tc>
          <w:tcPr>
            <w:tcW w:w="72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46384A86" w14:textId="77777777">
            <w:pPr>
              <w:jc w:val="center"/>
              <w:rPr>
                <w:color w:val="000000"/>
                <w:sz w:val="20"/>
                <w:szCs w:val="20"/>
              </w:rPr>
            </w:pPr>
            <w:r w:rsidRPr="002C7E80">
              <w:rPr>
                <w:color w:val="000000"/>
                <w:sz w:val="20"/>
                <w:szCs w:val="20"/>
              </w:rPr>
              <w:t>205</w:t>
            </w:r>
          </w:p>
        </w:tc>
        <w:tc>
          <w:tcPr>
            <w:tcW w:w="670"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788FCC05" w14:textId="77777777">
            <w:pPr>
              <w:jc w:val="center"/>
              <w:rPr>
                <w:color w:val="000000"/>
                <w:sz w:val="20"/>
                <w:szCs w:val="20"/>
              </w:rPr>
            </w:pPr>
            <w:r w:rsidRPr="002C7E80">
              <w:rPr>
                <w:color w:val="000000"/>
                <w:sz w:val="20"/>
                <w:szCs w:val="20"/>
              </w:rPr>
              <w:t>0</w:t>
            </w:r>
          </w:p>
        </w:tc>
      </w:tr>
      <w:tr w14:paraId="7F4F733E"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550E4B" w:rsidP="00E72DF8" w14:paraId="7F6BA502" w14:textId="77777777">
            <w:pPr>
              <w:rPr>
                <w:color w:val="000000"/>
                <w:sz w:val="20"/>
                <w:szCs w:val="20"/>
              </w:rPr>
            </w:pPr>
            <w:r w:rsidRPr="00550E4B">
              <w:rPr>
                <w:color w:val="000000"/>
                <w:sz w:val="20"/>
                <w:szCs w:val="20"/>
              </w:rPr>
              <w:t>Quarterly ABCD Financial Forms</w:t>
            </w:r>
          </w:p>
        </w:tc>
        <w:tc>
          <w:tcPr>
            <w:tcW w:w="722" w:type="pct"/>
            <w:tcBorders>
              <w:bottom w:val="single" w:sz="4" w:space="0" w:color="000000"/>
              <w:right w:val="single" w:sz="4" w:space="0" w:color="000000"/>
            </w:tcBorders>
            <w:tcMar>
              <w:top w:w="0" w:type="dxa"/>
              <w:left w:w="108" w:type="dxa"/>
              <w:bottom w:w="0" w:type="dxa"/>
              <w:right w:w="108" w:type="dxa"/>
            </w:tcMar>
            <w:vAlign w:val="center"/>
          </w:tcPr>
          <w:p w:rsidR="00B035D8" w:rsidRPr="00550E4B" w:rsidP="00E72DF8" w14:paraId="5FA629C6" w14:textId="77777777">
            <w:pPr>
              <w:jc w:val="center"/>
              <w:rPr>
                <w:sz w:val="20"/>
                <w:szCs w:val="20"/>
              </w:rPr>
            </w:pPr>
            <w:r w:rsidRPr="00550E4B">
              <w:rPr>
                <w:color w:val="000000"/>
                <w:sz w:val="20"/>
                <w:szCs w:val="20"/>
              </w:rPr>
              <w:t>41</w:t>
            </w:r>
          </w:p>
        </w:tc>
        <w:tc>
          <w:tcPr>
            <w:tcW w:w="914" w:type="pct"/>
            <w:tcBorders>
              <w:bottom w:val="single" w:sz="4" w:space="0" w:color="000000"/>
              <w:right w:val="single" w:sz="4" w:space="0" w:color="000000"/>
            </w:tcBorders>
            <w:tcMar>
              <w:top w:w="0" w:type="dxa"/>
              <w:left w:w="108" w:type="dxa"/>
              <w:bottom w:w="0" w:type="dxa"/>
              <w:right w:w="108" w:type="dxa"/>
            </w:tcMar>
            <w:vAlign w:val="center"/>
          </w:tcPr>
          <w:p w:rsidR="00B035D8" w:rsidRPr="00550E4B" w:rsidP="00E72DF8" w14:paraId="049D6813" w14:textId="77777777">
            <w:pPr>
              <w:jc w:val="center"/>
              <w:rPr>
                <w:color w:val="000000"/>
                <w:sz w:val="20"/>
                <w:szCs w:val="20"/>
              </w:rPr>
            </w:pPr>
            <w:r w:rsidRPr="00550E4B">
              <w:rPr>
                <w:color w:val="000000"/>
                <w:sz w:val="20"/>
                <w:szCs w:val="20"/>
              </w:rPr>
              <w:t>984</w:t>
            </w:r>
            <w:r>
              <w:rPr>
                <w:color w:val="000000"/>
                <w:sz w:val="20"/>
                <w:szCs w:val="20"/>
              </w:rPr>
              <w:t xml:space="preserve"> </w:t>
            </w:r>
            <w:r w:rsidRPr="005F47CC">
              <w:rPr>
                <w:color w:val="000000"/>
                <w:sz w:val="20"/>
                <w:szCs w:val="20"/>
              </w:rPr>
              <w:t xml:space="preserve">(164 resp x </w:t>
            </w:r>
            <w:r>
              <w:rPr>
                <w:color w:val="000000"/>
                <w:sz w:val="20"/>
                <w:szCs w:val="20"/>
              </w:rPr>
              <w:t>6</w:t>
            </w:r>
            <w:r w:rsidRPr="005F47CC">
              <w:rPr>
                <w:color w:val="000000"/>
                <w:sz w:val="20"/>
                <w:szCs w:val="20"/>
              </w:rPr>
              <w:t xml:space="preserve"> </w:t>
            </w:r>
            <w:r w:rsidRPr="005F47CC">
              <w:rPr>
                <w:color w:val="000000"/>
                <w:sz w:val="20"/>
                <w:szCs w:val="20"/>
              </w:rPr>
              <w:t>hr</w:t>
            </w:r>
            <w:r w:rsidRPr="005F47CC">
              <w:rPr>
                <w:color w:val="000000"/>
                <w:sz w:val="20"/>
                <w:szCs w:val="20"/>
              </w:rPr>
              <w:t>/resp)</w:t>
            </w:r>
          </w:p>
        </w:tc>
        <w:tc>
          <w:tcPr>
            <w:tcW w:w="963" w:type="pct"/>
            <w:tcBorders>
              <w:bottom w:val="single" w:sz="4" w:space="0" w:color="000000"/>
              <w:right w:val="single" w:sz="4" w:space="0" w:color="000000"/>
            </w:tcBorders>
            <w:tcMar>
              <w:top w:w="0" w:type="dxa"/>
              <w:left w:w="108" w:type="dxa"/>
              <w:bottom w:w="0" w:type="dxa"/>
              <w:right w:w="108" w:type="dxa"/>
            </w:tcMar>
            <w:vAlign w:val="center"/>
          </w:tcPr>
          <w:p w:rsidR="00B035D8" w:rsidRPr="00550E4B" w:rsidP="00E72DF8" w14:paraId="25AE5DE5" w14:textId="77777777">
            <w:pPr>
              <w:jc w:val="center"/>
              <w:rPr>
                <w:color w:val="000000"/>
                <w:sz w:val="20"/>
                <w:szCs w:val="20"/>
              </w:rPr>
            </w:pPr>
            <w:r w:rsidRPr="00550E4B">
              <w:rPr>
                <w:color w:val="000000"/>
                <w:sz w:val="20"/>
                <w:szCs w:val="20"/>
              </w:rPr>
              <w:t>41</w:t>
            </w:r>
          </w:p>
        </w:tc>
        <w:tc>
          <w:tcPr>
            <w:tcW w:w="72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2D54EE7D" w14:textId="77777777">
            <w:pPr>
              <w:jc w:val="center"/>
              <w:rPr>
                <w:color w:val="000000"/>
                <w:sz w:val="20"/>
                <w:szCs w:val="20"/>
              </w:rPr>
            </w:pPr>
            <w:r w:rsidRPr="00983B04">
              <w:rPr>
                <w:color w:val="000000"/>
                <w:sz w:val="20"/>
                <w:szCs w:val="20"/>
              </w:rPr>
              <w:t>820</w:t>
            </w:r>
            <w:r>
              <w:rPr>
                <w:color w:val="000000"/>
                <w:sz w:val="20"/>
                <w:szCs w:val="20"/>
              </w:rPr>
              <w:t xml:space="preserve"> (164 resp x 5 </w:t>
            </w:r>
            <w:r>
              <w:rPr>
                <w:color w:val="000000"/>
                <w:sz w:val="20"/>
                <w:szCs w:val="20"/>
              </w:rPr>
              <w:t>hr</w:t>
            </w:r>
            <w:r>
              <w:rPr>
                <w:color w:val="000000"/>
                <w:sz w:val="20"/>
                <w:szCs w:val="20"/>
              </w:rPr>
              <w:t>/resp)</w:t>
            </w:r>
          </w:p>
        </w:tc>
        <w:tc>
          <w:tcPr>
            <w:tcW w:w="670" w:type="pct"/>
            <w:tcBorders>
              <w:bottom w:val="single" w:sz="4" w:space="0" w:color="000000"/>
              <w:right w:val="single" w:sz="4" w:space="0" w:color="000000"/>
            </w:tcBorders>
            <w:tcMar>
              <w:top w:w="0" w:type="dxa"/>
              <w:left w:w="108" w:type="dxa"/>
              <w:bottom w:w="0" w:type="dxa"/>
              <w:right w:w="108" w:type="dxa"/>
            </w:tcMar>
            <w:vAlign w:val="center"/>
          </w:tcPr>
          <w:p w:rsidR="00B035D8" w:rsidRPr="00550E4B" w:rsidP="00E72DF8" w14:paraId="2E4DF226" w14:textId="77777777">
            <w:pPr>
              <w:jc w:val="center"/>
              <w:rPr>
                <w:color w:val="000000"/>
                <w:sz w:val="20"/>
                <w:szCs w:val="20"/>
              </w:rPr>
            </w:pPr>
            <w:r>
              <w:rPr>
                <w:color w:val="000000"/>
                <w:sz w:val="20"/>
                <w:szCs w:val="20"/>
              </w:rPr>
              <w:t>(</w:t>
            </w:r>
            <w:r w:rsidRPr="00550E4B">
              <w:rPr>
                <w:color w:val="000000"/>
                <w:sz w:val="20"/>
                <w:szCs w:val="20"/>
              </w:rPr>
              <w:t>164</w:t>
            </w:r>
            <w:r>
              <w:rPr>
                <w:color w:val="000000"/>
                <w:sz w:val="20"/>
                <w:szCs w:val="20"/>
              </w:rPr>
              <w:t>)</w:t>
            </w:r>
          </w:p>
        </w:tc>
      </w:tr>
      <w:tr w14:paraId="3F19A737"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260510C1" w14:textId="77777777">
            <w:pPr>
              <w:rPr>
                <w:color w:val="000000"/>
                <w:sz w:val="20"/>
                <w:szCs w:val="20"/>
              </w:rPr>
            </w:pPr>
            <w:r w:rsidRPr="00131241">
              <w:rPr>
                <w:color w:val="000000"/>
                <w:sz w:val="20"/>
                <w:szCs w:val="20"/>
              </w:rPr>
              <w:t>MFP Work Plan</w:t>
            </w:r>
          </w:p>
        </w:tc>
        <w:tc>
          <w:tcPr>
            <w:tcW w:w="722"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2B608013" w14:textId="77777777">
            <w:pPr>
              <w:jc w:val="center"/>
              <w:rPr>
                <w:sz w:val="20"/>
                <w:szCs w:val="20"/>
              </w:rPr>
            </w:pPr>
            <w:r w:rsidRPr="00131241">
              <w:rPr>
                <w:color w:val="000000"/>
                <w:sz w:val="20"/>
                <w:szCs w:val="20"/>
              </w:rPr>
              <w:t>41</w:t>
            </w:r>
          </w:p>
        </w:tc>
        <w:tc>
          <w:tcPr>
            <w:tcW w:w="914"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301E2914" w14:textId="77777777">
            <w:pPr>
              <w:jc w:val="center"/>
              <w:rPr>
                <w:color w:val="000000"/>
                <w:sz w:val="20"/>
                <w:szCs w:val="20"/>
              </w:rPr>
            </w:pPr>
            <w:r w:rsidRPr="00131241">
              <w:rPr>
                <w:color w:val="000000"/>
                <w:sz w:val="20"/>
                <w:szCs w:val="20"/>
              </w:rPr>
              <w:t>124</w:t>
            </w:r>
            <w:r>
              <w:rPr>
                <w:color w:val="000000"/>
                <w:sz w:val="20"/>
                <w:szCs w:val="20"/>
              </w:rPr>
              <w:t xml:space="preserve"> </w:t>
            </w:r>
            <w:r w:rsidRPr="00A60CFE">
              <w:rPr>
                <w:color w:val="000000"/>
                <w:sz w:val="20"/>
                <w:szCs w:val="20"/>
              </w:rPr>
              <w:t>(4</w:t>
            </w:r>
            <w:r>
              <w:rPr>
                <w:color w:val="000000"/>
                <w:sz w:val="20"/>
                <w:szCs w:val="20"/>
              </w:rPr>
              <w:t>1</w:t>
            </w:r>
            <w:r w:rsidRPr="00A60CFE">
              <w:rPr>
                <w:color w:val="000000"/>
                <w:sz w:val="20"/>
                <w:szCs w:val="20"/>
              </w:rPr>
              <w:t xml:space="preserve"> resp x </w:t>
            </w:r>
            <w:r>
              <w:rPr>
                <w:color w:val="000000"/>
                <w:sz w:val="20"/>
                <w:szCs w:val="20"/>
              </w:rPr>
              <w:t>3</w:t>
            </w:r>
            <w:r w:rsidRPr="00A60CFE">
              <w:rPr>
                <w:color w:val="000000"/>
                <w:sz w:val="20"/>
                <w:szCs w:val="20"/>
              </w:rPr>
              <w:t xml:space="preserve"> </w:t>
            </w:r>
            <w:r w:rsidRPr="00A60CFE">
              <w:rPr>
                <w:color w:val="000000"/>
                <w:sz w:val="20"/>
                <w:szCs w:val="20"/>
              </w:rPr>
              <w:t>hr</w:t>
            </w:r>
            <w:r w:rsidRPr="00A60CFE">
              <w:rPr>
                <w:color w:val="000000"/>
                <w:sz w:val="20"/>
                <w:szCs w:val="20"/>
              </w:rPr>
              <w:t>/resp)</w:t>
            </w:r>
          </w:p>
        </w:tc>
        <w:tc>
          <w:tcPr>
            <w:tcW w:w="963"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101AA562" w14:textId="77777777">
            <w:pPr>
              <w:jc w:val="center"/>
              <w:rPr>
                <w:color w:val="000000"/>
                <w:sz w:val="20"/>
                <w:szCs w:val="20"/>
              </w:rPr>
            </w:pPr>
            <w:r w:rsidRPr="00131241">
              <w:rPr>
                <w:color w:val="000000"/>
                <w:sz w:val="20"/>
                <w:szCs w:val="20"/>
              </w:rPr>
              <w:t>41</w:t>
            </w:r>
          </w:p>
        </w:tc>
        <w:tc>
          <w:tcPr>
            <w:tcW w:w="72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69474E28" w14:textId="77777777">
            <w:pPr>
              <w:jc w:val="center"/>
              <w:rPr>
                <w:color w:val="000000"/>
                <w:sz w:val="20"/>
                <w:szCs w:val="20"/>
              </w:rPr>
            </w:pPr>
            <w:r w:rsidRPr="00983B04">
              <w:rPr>
                <w:color w:val="000000"/>
                <w:sz w:val="20"/>
                <w:szCs w:val="20"/>
              </w:rPr>
              <w:t>82</w:t>
            </w:r>
            <w:r>
              <w:rPr>
                <w:color w:val="000000"/>
                <w:sz w:val="20"/>
                <w:szCs w:val="20"/>
              </w:rPr>
              <w:t xml:space="preserve"> </w:t>
            </w:r>
            <w:r w:rsidRPr="00A60CFE">
              <w:rPr>
                <w:color w:val="000000"/>
                <w:sz w:val="20"/>
                <w:szCs w:val="20"/>
              </w:rPr>
              <w:t xml:space="preserve">(164 resp x 5 </w:t>
            </w:r>
            <w:r w:rsidRPr="00A60CFE">
              <w:rPr>
                <w:color w:val="000000"/>
                <w:sz w:val="20"/>
                <w:szCs w:val="20"/>
              </w:rPr>
              <w:t>hr</w:t>
            </w:r>
            <w:r w:rsidRPr="00A60CFE">
              <w:rPr>
                <w:color w:val="000000"/>
                <w:sz w:val="20"/>
                <w:szCs w:val="20"/>
              </w:rPr>
              <w:t>/resp)</w:t>
            </w:r>
          </w:p>
        </w:tc>
        <w:tc>
          <w:tcPr>
            <w:tcW w:w="670"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6F8E3F27" w14:textId="77777777">
            <w:pPr>
              <w:jc w:val="center"/>
              <w:rPr>
                <w:color w:val="000000"/>
                <w:sz w:val="20"/>
                <w:szCs w:val="20"/>
              </w:rPr>
            </w:pPr>
            <w:r w:rsidRPr="00131241">
              <w:rPr>
                <w:color w:val="000000"/>
                <w:sz w:val="20"/>
                <w:szCs w:val="20"/>
              </w:rPr>
              <w:t>(42)</w:t>
            </w:r>
          </w:p>
        </w:tc>
      </w:tr>
      <w:tr w14:paraId="750FA931"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5630C01F" w14:textId="77777777">
            <w:pPr>
              <w:rPr>
                <w:color w:val="000000"/>
                <w:sz w:val="20"/>
                <w:szCs w:val="20"/>
              </w:rPr>
            </w:pPr>
            <w:r w:rsidRPr="00131241">
              <w:rPr>
                <w:color w:val="000000"/>
                <w:sz w:val="20"/>
                <w:szCs w:val="20"/>
              </w:rPr>
              <w:t>MFP OP Template</w:t>
            </w:r>
          </w:p>
        </w:tc>
        <w:tc>
          <w:tcPr>
            <w:tcW w:w="722"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2747489E" w14:textId="77777777">
            <w:pPr>
              <w:jc w:val="center"/>
              <w:rPr>
                <w:sz w:val="20"/>
                <w:szCs w:val="20"/>
              </w:rPr>
            </w:pPr>
            <w:r w:rsidRPr="00131241">
              <w:rPr>
                <w:color w:val="000000"/>
                <w:sz w:val="20"/>
                <w:szCs w:val="20"/>
              </w:rPr>
              <w:t>41</w:t>
            </w:r>
          </w:p>
        </w:tc>
        <w:tc>
          <w:tcPr>
            <w:tcW w:w="914"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74B9A9B1" w14:textId="77777777">
            <w:pPr>
              <w:jc w:val="center"/>
              <w:rPr>
                <w:color w:val="000000"/>
                <w:sz w:val="20"/>
                <w:szCs w:val="20"/>
              </w:rPr>
            </w:pPr>
            <w:r w:rsidRPr="00131241">
              <w:rPr>
                <w:color w:val="000000"/>
                <w:sz w:val="20"/>
                <w:szCs w:val="20"/>
              </w:rPr>
              <w:t>2,378</w:t>
            </w:r>
            <w:r>
              <w:rPr>
                <w:color w:val="000000"/>
                <w:sz w:val="20"/>
                <w:szCs w:val="20"/>
              </w:rPr>
              <w:t xml:space="preserve"> </w:t>
            </w:r>
            <w:r w:rsidRPr="00F22EAF">
              <w:rPr>
                <w:color w:val="000000"/>
                <w:sz w:val="20"/>
                <w:szCs w:val="20"/>
              </w:rPr>
              <w:t>(</w:t>
            </w:r>
            <w:r>
              <w:rPr>
                <w:color w:val="000000"/>
                <w:sz w:val="20"/>
                <w:szCs w:val="20"/>
              </w:rPr>
              <w:t>41</w:t>
            </w:r>
            <w:r w:rsidRPr="00F22EAF">
              <w:rPr>
                <w:color w:val="000000"/>
                <w:sz w:val="20"/>
                <w:szCs w:val="20"/>
              </w:rPr>
              <w:t xml:space="preserve"> resp x  </w:t>
            </w:r>
            <w:r>
              <w:rPr>
                <w:color w:val="000000"/>
                <w:sz w:val="20"/>
                <w:szCs w:val="20"/>
              </w:rPr>
              <w:t>58</w:t>
            </w:r>
            <w:r w:rsidRPr="00F22EAF">
              <w:rPr>
                <w:color w:val="000000"/>
                <w:sz w:val="20"/>
                <w:szCs w:val="20"/>
              </w:rPr>
              <w:t xml:space="preserve"> </w:t>
            </w:r>
            <w:r w:rsidRPr="00F22EAF">
              <w:rPr>
                <w:color w:val="000000"/>
                <w:sz w:val="20"/>
                <w:szCs w:val="20"/>
              </w:rPr>
              <w:t>hr</w:t>
            </w:r>
            <w:r w:rsidRPr="00F22EAF">
              <w:rPr>
                <w:color w:val="000000"/>
                <w:sz w:val="20"/>
                <w:szCs w:val="20"/>
              </w:rPr>
              <w:t>/resp)</w:t>
            </w:r>
          </w:p>
        </w:tc>
        <w:tc>
          <w:tcPr>
            <w:tcW w:w="963" w:type="pct"/>
            <w:tcBorders>
              <w:bottom w:val="single" w:sz="4" w:space="0" w:color="000000"/>
              <w:right w:val="single" w:sz="4" w:space="0" w:color="000000"/>
            </w:tcBorders>
            <w:tcMar>
              <w:top w:w="0" w:type="dxa"/>
              <w:left w:w="108" w:type="dxa"/>
              <w:bottom w:w="0" w:type="dxa"/>
              <w:right w:w="108" w:type="dxa"/>
            </w:tcMar>
            <w:vAlign w:val="center"/>
          </w:tcPr>
          <w:p w:rsidR="00B035D8" w:rsidRPr="00131241" w:rsidP="00E72DF8" w14:paraId="11AFD268" w14:textId="77777777">
            <w:pPr>
              <w:jc w:val="center"/>
              <w:rPr>
                <w:color w:val="000000"/>
                <w:sz w:val="20"/>
                <w:szCs w:val="20"/>
              </w:rPr>
            </w:pPr>
            <w:r w:rsidRPr="00131241">
              <w:rPr>
                <w:color w:val="000000"/>
                <w:sz w:val="20"/>
                <w:szCs w:val="20"/>
              </w:rPr>
              <w:t>41</w:t>
            </w:r>
          </w:p>
        </w:tc>
        <w:tc>
          <w:tcPr>
            <w:tcW w:w="723" w:type="pct"/>
            <w:tcBorders>
              <w:bottom w:val="single" w:sz="4" w:space="0" w:color="000000"/>
              <w:right w:val="single" w:sz="4" w:space="0" w:color="000000"/>
            </w:tcBorders>
            <w:tcMar>
              <w:top w:w="0" w:type="dxa"/>
              <w:left w:w="108" w:type="dxa"/>
              <w:bottom w:w="0" w:type="dxa"/>
              <w:right w:w="108" w:type="dxa"/>
            </w:tcMar>
            <w:vAlign w:val="center"/>
          </w:tcPr>
          <w:p w:rsidR="00B035D8" w:rsidRPr="00983B04" w:rsidP="00E72DF8" w14:paraId="212790DD" w14:textId="77777777">
            <w:pPr>
              <w:jc w:val="center"/>
              <w:rPr>
                <w:color w:val="000000"/>
                <w:sz w:val="20"/>
                <w:szCs w:val="20"/>
              </w:rPr>
            </w:pPr>
            <w:r w:rsidRPr="00131241">
              <w:rPr>
                <w:color w:val="000000"/>
                <w:sz w:val="20"/>
                <w:szCs w:val="20"/>
              </w:rPr>
              <w:t>2,214</w:t>
            </w:r>
            <w:r>
              <w:rPr>
                <w:color w:val="000000"/>
                <w:sz w:val="20"/>
                <w:szCs w:val="20"/>
              </w:rPr>
              <w:t xml:space="preserve"> (82 resp x  27 </w:t>
            </w:r>
            <w:r>
              <w:rPr>
                <w:color w:val="000000"/>
                <w:sz w:val="20"/>
                <w:szCs w:val="20"/>
              </w:rPr>
              <w:t>hr</w:t>
            </w:r>
            <w:r>
              <w:rPr>
                <w:color w:val="000000"/>
                <w:sz w:val="20"/>
                <w:szCs w:val="20"/>
              </w:rPr>
              <w:t>/resp)</w:t>
            </w:r>
          </w:p>
        </w:tc>
        <w:tc>
          <w:tcPr>
            <w:tcW w:w="670" w:type="pct"/>
            <w:tcBorders>
              <w:bottom w:val="single" w:sz="4" w:space="0" w:color="000000"/>
              <w:right w:val="single" w:sz="4" w:space="0" w:color="000000"/>
            </w:tcBorders>
            <w:tcMar>
              <w:top w:w="0" w:type="dxa"/>
              <w:left w:w="108" w:type="dxa"/>
              <w:bottom w:w="0" w:type="dxa"/>
              <w:right w:w="108" w:type="dxa"/>
            </w:tcMar>
            <w:vAlign w:val="center"/>
          </w:tcPr>
          <w:p w:rsidR="00B035D8" w:rsidRPr="009E1875" w:rsidP="00E72DF8" w14:paraId="05ED20CA" w14:textId="77777777">
            <w:pPr>
              <w:jc w:val="center"/>
              <w:rPr>
                <w:color w:val="000000"/>
                <w:sz w:val="20"/>
                <w:szCs w:val="20"/>
              </w:rPr>
            </w:pPr>
            <w:r w:rsidRPr="00131241">
              <w:rPr>
                <w:color w:val="000000"/>
                <w:sz w:val="20"/>
                <w:szCs w:val="20"/>
              </w:rPr>
              <w:t>(164)</w:t>
            </w:r>
          </w:p>
        </w:tc>
      </w:tr>
      <w:tr w14:paraId="0D151A63" w14:textId="77777777" w:rsidTr="00E72DF8">
        <w:tblPrEx>
          <w:tblW w:w="5000" w:type="pct"/>
          <w:tblCellMar>
            <w:left w:w="10" w:type="dxa"/>
            <w:right w:w="10" w:type="dxa"/>
          </w:tblCellMar>
          <w:tblLook w:val="04A0"/>
        </w:tblPrEx>
        <w:trPr>
          <w:cantSplit/>
          <w:trHeight w:val="20"/>
        </w:trPr>
        <w:tc>
          <w:tcPr>
            <w:tcW w:w="1008" w:type="pct"/>
            <w:tcBorders>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B035D8" w:rsidRPr="009E1875" w:rsidP="00E72DF8" w14:paraId="74DAA566" w14:textId="77777777">
            <w:pPr>
              <w:rPr>
                <w:b/>
                <w:bCs/>
                <w:color w:val="000000"/>
                <w:sz w:val="20"/>
                <w:szCs w:val="20"/>
              </w:rPr>
            </w:pPr>
            <w:r w:rsidRPr="009E1875">
              <w:rPr>
                <w:b/>
                <w:bCs/>
                <w:color w:val="000000"/>
                <w:sz w:val="20"/>
                <w:szCs w:val="20"/>
              </w:rPr>
              <w:t>TOTAL</w:t>
            </w:r>
          </w:p>
        </w:tc>
        <w:tc>
          <w:tcPr>
            <w:tcW w:w="722" w:type="pct"/>
            <w:tcBorders>
              <w:bottom w:val="single" w:sz="4" w:space="0" w:color="000000"/>
              <w:right w:val="single" w:sz="4" w:space="0" w:color="000000"/>
            </w:tcBorders>
            <w:shd w:val="clear" w:color="auto" w:fill="E7E6E6"/>
            <w:tcMar>
              <w:top w:w="0" w:type="dxa"/>
              <w:left w:w="108" w:type="dxa"/>
              <w:bottom w:w="0" w:type="dxa"/>
              <w:right w:w="108" w:type="dxa"/>
            </w:tcMar>
            <w:vAlign w:val="center"/>
          </w:tcPr>
          <w:p w:rsidR="00B035D8" w:rsidRPr="009E1875" w:rsidP="00E72DF8" w14:paraId="030829C7" w14:textId="77777777">
            <w:pPr>
              <w:jc w:val="center"/>
              <w:rPr>
                <w:b/>
                <w:bCs/>
                <w:color w:val="000000"/>
                <w:sz w:val="20"/>
                <w:szCs w:val="20"/>
              </w:rPr>
            </w:pPr>
            <w:r w:rsidRPr="009E1875">
              <w:rPr>
                <w:b/>
                <w:bCs/>
                <w:color w:val="000000"/>
                <w:sz w:val="20"/>
                <w:szCs w:val="20"/>
              </w:rPr>
              <w:t>41</w:t>
            </w:r>
          </w:p>
        </w:tc>
        <w:tc>
          <w:tcPr>
            <w:tcW w:w="914" w:type="pct"/>
            <w:tcBorders>
              <w:bottom w:val="single" w:sz="4" w:space="0" w:color="000000"/>
              <w:right w:val="single" w:sz="4" w:space="0" w:color="000000"/>
            </w:tcBorders>
            <w:shd w:val="clear" w:color="auto" w:fill="E7E6E6"/>
            <w:tcMar>
              <w:top w:w="0" w:type="dxa"/>
              <w:left w:w="108" w:type="dxa"/>
              <w:bottom w:w="0" w:type="dxa"/>
              <w:right w:w="108" w:type="dxa"/>
            </w:tcMar>
            <w:vAlign w:val="center"/>
          </w:tcPr>
          <w:p w:rsidR="00B035D8" w:rsidRPr="009E1875" w:rsidP="00E72DF8" w14:paraId="6B37642C" w14:textId="77777777">
            <w:pPr>
              <w:jc w:val="center"/>
              <w:rPr>
                <w:b/>
                <w:bCs/>
                <w:color w:val="000000"/>
                <w:sz w:val="20"/>
                <w:szCs w:val="20"/>
              </w:rPr>
            </w:pPr>
            <w:r w:rsidRPr="009E1875">
              <w:rPr>
                <w:b/>
                <w:bCs/>
                <w:color w:val="000000"/>
                <w:sz w:val="20"/>
                <w:szCs w:val="20"/>
              </w:rPr>
              <w:t>5</w:t>
            </w:r>
            <w:r>
              <w:rPr>
                <w:b/>
                <w:bCs/>
                <w:color w:val="000000"/>
                <w:sz w:val="20"/>
                <w:szCs w:val="20"/>
              </w:rPr>
              <w:t>,003</w:t>
            </w:r>
          </w:p>
        </w:tc>
        <w:tc>
          <w:tcPr>
            <w:tcW w:w="963" w:type="pct"/>
            <w:tcBorders>
              <w:bottom w:val="single" w:sz="4" w:space="0" w:color="000000"/>
              <w:right w:val="single" w:sz="4" w:space="0" w:color="000000"/>
            </w:tcBorders>
            <w:shd w:val="clear" w:color="auto" w:fill="E7E6E6"/>
            <w:tcMar>
              <w:top w:w="0" w:type="dxa"/>
              <w:left w:w="108" w:type="dxa"/>
              <w:bottom w:w="0" w:type="dxa"/>
              <w:right w:w="108" w:type="dxa"/>
            </w:tcMar>
            <w:vAlign w:val="center"/>
          </w:tcPr>
          <w:p w:rsidR="00B035D8" w:rsidRPr="009E1875" w:rsidP="00E72DF8" w14:paraId="470AE49F" w14:textId="77777777">
            <w:pPr>
              <w:jc w:val="center"/>
              <w:rPr>
                <w:b/>
                <w:bCs/>
                <w:color w:val="000000"/>
                <w:sz w:val="20"/>
                <w:szCs w:val="20"/>
              </w:rPr>
            </w:pPr>
            <w:r w:rsidRPr="009E1875">
              <w:rPr>
                <w:b/>
                <w:bCs/>
                <w:color w:val="000000"/>
                <w:sz w:val="20"/>
                <w:szCs w:val="20"/>
              </w:rPr>
              <w:t>41</w:t>
            </w:r>
          </w:p>
        </w:tc>
        <w:tc>
          <w:tcPr>
            <w:tcW w:w="723" w:type="pct"/>
            <w:tcBorders>
              <w:bottom w:val="single" w:sz="4" w:space="0" w:color="000000"/>
              <w:right w:val="single" w:sz="4" w:space="0" w:color="000000"/>
            </w:tcBorders>
            <w:shd w:val="clear" w:color="auto" w:fill="E7E6E6"/>
            <w:tcMar>
              <w:top w:w="0" w:type="dxa"/>
              <w:left w:w="108" w:type="dxa"/>
              <w:bottom w:w="0" w:type="dxa"/>
              <w:right w:w="108" w:type="dxa"/>
            </w:tcMar>
            <w:vAlign w:val="center"/>
          </w:tcPr>
          <w:p w:rsidR="00B035D8" w:rsidRPr="009E1875" w:rsidP="00E72DF8" w14:paraId="07F18341" w14:textId="77777777">
            <w:pPr>
              <w:jc w:val="center"/>
              <w:rPr>
                <w:b/>
                <w:bCs/>
                <w:color w:val="000000"/>
                <w:sz w:val="20"/>
                <w:szCs w:val="20"/>
              </w:rPr>
            </w:pPr>
            <w:r w:rsidRPr="009E1875">
              <w:rPr>
                <w:b/>
                <w:bCs/>
                <w:color w:val="000000"/>
                <w:sz w:val="20"/>
                <w:szCs w:val="20"/>
              </w:rPr>
              <w:t>4,</w:t>
            </w:r>
            <w:r>
              <w:rPr>
                <w:b/>
                <w:bCs/>
                <w:color w:val="000000"/>
                <w:sz w:val="20"/>
                <w:szCs w:val="20"/>
              </w:rPr>
              <w:t>633</w:t>
            </w:r>
          </w:p>
        </w:tc>
        <w:tc>
          <w:tcPr>
            <w:tcW w:w="670" w:type="pct"/>
            <w:tcBorders>
              <w:bottom w:val="single" w:sz="4" w:space="0" w:color="000000"/>
              <w:right w:val="single" w:sz="4" w:space="0" w:color="000000"/>
            </w:tcBorders>
            <w:shd w:val="clear" w:color="auto" w:fill="E7E6E6"/>
            <w:tcMar>
              <w:top w:w="0" w:type="dxa"/>
              <w:left w:w="108" w:type="dxa"/>
              <w:bottom w:w="0" w:type="dxa"/>
              <w:right w:w="108" w:type="dxa"/>
            </w:tcMar>
            <w:vAlign w:val="center"/>
          </w:tcPr>
          <w:p w:rsidR="00B035D8" w:rsidRPr="009E1875" w:rsidP="00E72DF8" w14:paraId="5744FFC5" w14:textId="77777777">
            <w:pPr>
              <w:jc w:val="center"/>
              <w:rPr>
                <w:b/>
                <w:bCs/>
                <w:color w:val="000000"/>
                <w:sz w:val="20"/>
                <w:szCs w:val="20"/>
              </w:rPr>
            </w:pPr>
            <w:r>
              <w:rPr>
                <w:b/>
                <w:bCs/>
                <w:color w:val="000000"/>
                <w:sz w:val="20"/>
                <w:szCs w:val="20"/>
              </w:rPr>
              <w:t>(370)</w:t>
            </w:r>
          </w:p>
        </w:tc>
      </w:tr>
    </w:tbl>
    <w:p w:rsidR="00B035D8" w14:paraId="1296ECFE" w14:textId="77777777"/>
    <w:p w:rsidR="009510F6" w14:paraId="494EE062" w14:textId="60CA6603">
      <w:r>
        <w:t>Other c</w:t>
      </w:r>
      <w:r w:rsidR="00ED1152">
        <w:t>hanges include:</w:t>
      </w:r>
    </w:p>
    <w:p w:rsidR="00E10DDD" w14:paraId="2F9CF334" w14:textId="77777777"/>
    <w:p w:rsidR="00C438AC" w:rsidRPr="00E10DDD" w:rsidP="00E10DDD" w14:paraId="49BFD0A6" w14:textId="4539F7F7">
      <w:pPr>
        <w:pStyle w:val="Heading4"/>
        <w:numPr>
          <w:ilvl w:val="0"/>
          <w:numId w:val="4"/>
        </w:numPr>
        <w:spacing w:before="0" w:after="0"/>
        <w:rPr>
          <w:i w:val="0"/>
          <w:iCs w:val="0"/>
          <w:color w:val="auto"/>
        </w:rPr>
      </w:pPr>
      <w:r w:rsidRPr="00E10DDD">
        <w:rPr>
          <w:i w:val="0"/>
          <w:iCs w:val="0"/>
          <w:color w:val="auto"/>
        </w:rPr>
        <w:t>MFP Work Plan (Revised)</w:t>
      </w:r>
    </w:p>
    <w:p w:rsidR="00C438AC" w:rsidRPr="00EA090D" w:rsidP="00C438AC" w14:paraId="5EB445F3" w14:textId="77777777"/>
    <w:p w:rsidR="00C438AC" w:rsidP="00C438AC" w14:paraId="44EC51D2" w14:textId="77777777">
      <w:r>
        <w:t>The revised Work Plan template clarifies statutory elements, strengthens alignment with transition benchmarks, and improves sustainability reporting while reducing duplicative content.</w:t>
      </w:r>
    </w:p>
    <w:p w:rsidR="00C438AC" w:rsidP="00C438AC" w14:paraId="390BB743" w14:textId="77777777"/>
    <w:p w:rsidR="00C438AC" w:rsidRPr="00E10DDD" w:rsidP="00E10DDD" w14:paraId="1182543E" w14:textId="77777777">
      <w:pPr>
        <w:pStyle w:val="Heading4"/>
        <w:numPr>
          <w:ilvl w:val="0"/>
          <w:numId w:val="4"/>
        </w:numPr>
        <w:spacing w:before="0" w:after="0"/>
        <w:rPr>
          <w:i w:val="0"/>
          <w:iCs w:val="0"/>
          <w:color w:val="auto"/>
        </w:rPr>
      </w:pPr>
      <w:r w:rsidRPr="00E10DDD">
        <w:rPr>
          <w:i w:val="0"/>
          <w:iCs w:val="0"/>
          <w:color w:val="auto"/>
        </w:rPr>
        <w:t>MFP Semi-Annual Progress Report (Revised)</w:t>
      </w:r>
    </w:p>
    <w:p w:rsidR="00C438AC" w:rsidRPr="00EA090D" w:rsidP="00C438AC" w14:paraId="4FE68C44" w14:textId="77777777"/>
    <w:p w:rsidR="00C438AC" w:rsidP="00C438AC" w14:paraId="5A9FD9F4" w14:textId="77777777">
      <w:r>
        <w:t>The Semi-Annual Progress Report has been streamlined to remove redundant narrative sections, integrate Work Plan reporting, eliminate the Additional Benchmark Addendum, and improve consistency across recipients.</w:t>
      </w:r>
    </w:p>
    <w:p w:rsidR="00C438AC" w:rsidP="00C438AC" w14:paraId="417949E5" w14:textId="77777777"/>
    <w:p w:rsidR="00C438AC" w:rsidRPr="00E10DDD" w:rsidP="00E10DDD" w14:paraId="6514B161" w14:textId="77777777">
      <w:pPr>
        <w:pStyle w:val="Heading4"/>
        <w:numPr>
          <w:ilvl w:val="0"/>
          <w:numId w:val="4"/>
        </w:numPr>
        <w:spacing w:before="0" w:after="0"/>
        <w:rPr>
          <w:i w:val="0"/>
          <w:iCs w:val="0"/>
          <w:color w:val="auto"/>
        </w:rPr>
      </w:pPr>
      <w:r w:rsidRPr="00E10DDD">
        <w:rPr>
          <w:i w:val="0"/>
          <w:iCs w:val="0"/>
          <w:color w:val="auto"/>
        </w:rPr>
        <w:t>MFP Financial Reporting Form (Clarified)</w:t>
      </w:r>
    </w:p>
    <w:p w:rsidR="00C438AC" w:rsidRPr="00EA090D" w:rsidP="00C438AC" w14:paraId="65E5B240" w14:textId="77777777"/>
    <w:p w:rsidR="00C438AC" w:rsidP="00C438AC" w14:paraId="37F41D30" w14:textId="77777777">
      <w:r>
        <w:t>Recipients will continue to submit the MFP Financial Reporting Form. The form has been converted from an Excel-based spreadsheet to an electronic format; no substantive changes to reporting requirements have been made.</w:t>
      </w:r>
    </w:p>
    <w:p w:rsidR="00C438AC" w:rsidRPr="00E10DDD" w:rsidP="00C438AC" w14:paraId="2B108F68" w14:textId="77777777"/>
    <w:p w:rsidR="00C438AC" w:rsidRPr="00E10DDD" w:rsidP="00E10DDD" w14:paraId="355A61DF" w14:textId="77777777">
      <w:pPr>
        <w:pStyle w:val="Heading4"/>
        <w:numPr>
          <w:ilvl w:val="0"/>
          <w:numId w:val="4"/>
        </w:numPr>
        <w:spacing w:before="0" w:after="0"/>
        <w:rPr>
          <w:i w:val="0"/>
          <w:iCs w:val="0"/>
          <w:color w:val="auto"/>
        </w:rPr>
      </w:pPr>
      <w:r w:rsidRPr="00E10DDD">
        <w:rPr>
          <w:i w:val="0"/>
          <w:iCs w:val="0"/>
          <w:color w:val="auto"/>
        </w:rPr>
        <w:t>MFP Operational Protocol (Revised)</w:t>
      </w:r>
    </w:p>
    <w:p w:rsidR="00C438AC" w:rsidRPr="00E10DDD" w:rsidP="00C438AC" w14:paraId="676980BA" w14:textId="77777777"/>
    <w:p w:rsidR="00C438AC" w:rsidRPr="00E10DDD" w:rsidP="00C438AC" w14:paraId="557C3BCE" w14:textId="77777777">
      <w:r w:rsidRPr="00E10DDD">
        <w:t>Section K of the MFP Operational Protocol has been removed. This revision is intended to reduce reporting burden by eliminating non-essential reporting requirements while maintaining the integrity of program oversight and compliance.</w:t>
      </w:r>
    </w:p>
    <w:p w:rsidR="00C438AC" w:rsidRPr="00E10DDD" w14:paraId="00F4C896" w14:textId="77777777"/>
    <w:p w:rsidR="009510F6" w:rsidRPr="00E10DDD" w14:paraId="7F4AFA4B" w14:textId="77777777">
      <w:r w:rsidRPr="00E10DDD">
        <w:t>While revised reporting tools (e.g., the Work Plan and Operational Protocol templates) have been introduced, these changes are partially offset by reductions in burden resulting from the streamlining and refinement of existing reporting requirements.</w:t>
      </w:r>
    </w:p>
    <w:p w:rsidR="009510F6" w14:paraId="590B1EBE" w14:textId="77777777"/>
    <w:p w:rsidR="009510F6" w14:paraId="1AA744DB" w14:textId="77777777">
      <w:pPr>
        <w:outlineLvl w:val="0"/>
      </w:pPr>
      <w:r>
        <w:t>16.</w:t>
      </w:r>
      <w:r>
        <w:tab/>
      </w:r>
      <w:r>
        <w:rPr>
          <w:u w:val="single"/>
        </w:rPr>
        <w:t>Publication and Tabulation Dates</w:t>
      </w:r>
    </w:p>
    <w:p w:rsidR="009510F6" w14:paraId="1E093344" w14:textId="77777777"/>
    <w:p w:rsidR="009510F6" w14:paraId="620089E6" w14:textId="77777777">
      <w:pPr>
        <w:outlineLvl w:val="0"/>
      </w:pPr>
      <w:r>
        <w:t>N/A</w:t>
      </w:r>
    </w:p>
    <w:p w:rsidR="009510F6" w14:paraId="49B7205C" w14:textId="77777777"/>
    <w:p w:rsidR="009510F6" w14:paraId="1161412B" w14:textId="77777777">
      <w:pPr>
        <w:outlineLvl w:val="0"/>
      </w:pPr>
      <w:r>
        <w:t>17.</w:t>
      </w:r>
      <w:r>
        <w:tab/>
      </w:r>
      <w:r>
        <w:rPr>
          <w:u w:val="single"/>
        </w:rPr>
        <w:t>Expiration Date</w:t>
      </w:r>
    </w:p>
    <w:p w:rsidR="009510F6" w14:paraId="5B0DB6A2" w14:textId="77777777"/>
    <w:p w:rsidR="009510F6" w14:paraId="38243E8B" w14:textId="77777777">
      <w:r>
        <w:t>CMS does not oppose the display of the expiration date.</w:t>
      </w:r>
    </w:p>
    <w:p w:rsidR="009510F6" w14:paraId="61801E3B" w14:textId="77777777"/>
    <w:p w:rsidR="009510F6" w14:paraId="0B149F12" w14:textId="77777777">
      <w:pPr>
        <w:outlineLvl w:val="0"/>
      </w:pPr>
      <w:r>
        <w:t>18.</w:t>
      </w:r>
      <w:r>
        <w:tab/>
      </w:r>
      <w:r>
        <w:rPr>
          <w:u w:val="single"/>
        </w:rPr>
        <w:t>Certification Statement</w:t>
      </w:r>
    </w:p>
    <w:p w:rsidR="009510F6" w14:paraId="31271CA7" w14:textId="77777777"/>
    <w:p w:rsidR="009510F6" w14:paraId="44830577" w14:textId="77777777">
      <w:pPr>
        <w:outlineLvl w:val="0"/>
      </w:pPr>
      <w:r>
        <w:t>There are no exceptions to the certification statement.</w:t>
      </w:r>
    </w:p>
    <w:p w:rsidR="009510F6" w14:paraId="7175750D" w14:textId="77777777"/>
    <w:p w:rsidR="009510F6" w14:paraId="42187739" w14:textId="77777777">
      <w:pPr>
        <w:outlineLvl w:val="0"/>
        <w:rPr>
          <w:b/>
        </w:rPr>
      </w:pPr>
      <w:r>
        <w:rPr>
          <w:b/>
        </w:rPr>
        <w:t>B.</w:t>
      </w:r>
      <w:r>
        <w:rPr>
          <w:b/>
        </w:rPr>
        <w:tab/>
        <w:t>Collections of Information Employing Statistical Methods</w:t>
      </w:r>
    </w:p>
    <w:p w:rsidR="009510F6" w14:paraId="3FA29728" w14:textId="77777777">
      <w:pPr>
        <w:rPr>
          <w:u w:val="single"/>
        </w:rPr>
      </w:pPr>
    </w:p>
    <w:p w:rsidR="009510F6" w14:paraId="5B8D9E04" w14:textId="77777777">
      <w:r>
        <w:t>This question is no longer applicable as the survey is no longer needed.</w:t>
      </w:r>
    </w:p>
    <w:p w:rsidR="009510F6" w14:paraId="62F3DA0A" w14:textId="77777777"/>
    <w:p w:rsidR="009510F6" w14:paraId="4000A2A0" w14:textId="77777777"/>
    <w:sect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W1)">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2644D"/>
    <w:multiLevelType w:val="multilevel"/>
    <w:tmpl w:val="6DAA9EF6"/>
    <w:lvl w:ilvl="0">
      <w:start w:val="1"/>
      <w:numFmt w:val="upp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
    <w:nsid w:val="5B5B034A"/>
    <w:multiLevelType w:val="multilevel"/>
    <w:tmpl w:val="9E3AB8EE"/>
    <w:lvl w:ilvl="0">
      <w:start w:val="0"/>
      <w:numFmt w:val="bullet"/>
      <w:lvlText w:val=""/>
      <w:lvlJc w:val="left"/>
      <w:pPr>
        <w:ind w:left="720" w:hanging="360"/>
      </w:pPr>
      <w:rPr>
        <w:rFonts w:ascii="Symbol" w:hAnsi="Symbol"/>
        <w:sz w:val="20"/>
      </w:rPr>
    </w:lvl>
    <w:lvl w:ilvl="1">
      <w:start w:val="0"/>
      <w:numFmt w:val="bullet"/>
      <w:lvlText w:val="o"/>
      <w:lvlJc w:val="left"/>
      <w:pPr>
        <w:ind w:left="1440" w:hanging="360"/>
      </w:pPr>
      <w:rPr>
        <w:rFonts w:ascii="Courier New" w:hAnsi="Courier New"/>
        <w:sz w:val="20"/>
      </w:rPr>
    </w:lvl>
    <w:lvl w:ilvl="2">
      <w:start w:val="0"/>
      <w:numFmt w:val="bullet"/>
      <w:lvlText w:val=""/>
      <w:lvlJc w:val="left"/>
      <w:pPr>
        <w:ind w:left="2160" w:hanging="360"/>
      </w:pPr>
      <w:rPr>
        <w:rFonts w:ascii="Wingdings" w:hAnsi="Wingdings"/>
        <w:sz w:val="20"/>
      </w:rPr>
    </w:lvl>
    <w:lvl w:ilvl="3">
      <w:start w:val="0"/>
      <w:numFmt w:val="bullet"/>
      <w:lvlText w:val=""/>
      <w:lvlJc w:val="left"/>
      <w:pPr>
        <w:ind w:left="2880" w:hanging="360"/>
      </w:pPr>
      <w:rPr>
        <w:rFonts w:ascii="Wingdings" w:hAnsi="Wingdings"/>
        <w:sz w:val="20"/>
      </w:rPr>
    </w:lvl>
    <w:lvl w:ilvl="4">
      <w:start w:val="0"/>
      <w:numFmt w:val="bullet"/>
      <w:lvlText w:val=""/>
      <w:lvlJc w:val="left"/>
      <w:pPr>
        <w:ind w:left="3600" w:hanging="360"/>
      </w:pPr>
      <w:rPr>
        <w:rFonts w:ascii="Wingdings" w:hAnsi="Wingdings"/>
        <w:sz w:val="20"/>
      </w:rPr>
    </w:lvl>
    <w:lvl w:ilvl="5">
      <w:start w:val="0"/>
      <w:numFmt w:val="bullet"/>
      <w:lvlText w:val=""/>
      <w:lvlJc w:val="left"/>
      <w:pPr>
        <w:ind w:left="4320" w:hanging="360"/>
      </w:pPr>
      <w:rPr>
        <w:rFonts w:ascii="Wingdings" w:hAnsi="Wingdings"/>
        <w:sz w:val="20"/>
      </w:rPr>
    </w:lvl>
    <w:lvl w:ilvl="6">
      <w:start w:val="0"/>
      <w:numFmt w:val="bullet"/>
      <w:lvlText w:val=""/>
      <w:lvlJc w:val="left"/>
      <w:pPr>
        <w:ind w:left="5040" w:hanging="360"/>
      </w:pPr>
      <w:rPr>
        <w:rFonts w:ascii="Wingdings" w:hAnsi="Wingdings"/>
        <w:sz w:val="20"/>
      </w:rPr>
    </w:lvl>
    <w:lvl w:ilvl="7">
      <w:start w:val="0"/>
      <w:numFmt w:val="bullet"/>
      <w:lvlText w:val=""/>
      <w:lvlJc w:val="left"/>
      <w:pPr>
        <w:ind w:left="5760" w:hanging="360"/>
      </w:pPr>
      <w:rPr>
        <w:rFonts w:ascii="Wingdings" w:hAnsi="Wingdings"/>
        <w:sz w:val="20"/>
      </w:rPr>
    </w:lvl>
    <w:lvl w:ilvl="8">
      <w:start w:val="0"/>
      <w:numFmt w:val="bullet"/>
      <w:lvlText w:val=""/>
      <w:lvlJc w:val="left"/>
      <w:pPr>
        <w:ind w:left="6480" w:hanging="360"/>
      </w:pPr>
      <w:rPr>
        <w:rFonts w:ascii="Wingdings" w:hAnsi="Wingdings"/>
        <w:sz w:val="20"/>
      </w:rPr>
    </w:lvl>
  </w:abstractNum>
  <w:abstractNum w:abstractNumId="2">
    <w:nsid w:val="5FD64EAF"/>
    <w:multiLevelType w:val="hybridMultilevel"/>
    <w:tmpl w:val="39304D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6C7A40F9"/>
    <w:multiLevelType w:val="hybridMultilevel"/>
    <w:tmpl w:val="BBBCC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E383935"/>
    <w:multiLevelType w:val="multilevel"/>
    <w:tmpl w:val="CE62258E"/>
    <w:lvl w:ilvl="0">
      <w:start w:val="0"/>
      <w:numFmt w:val="bullet"/>
      <w:lvlText w:val="•"/>
      <w:lvlJc w:val="left"/>
      <w:pPr>
        <w:ind w:left="720" w:hanging="720"/>
      </w:pPr>
      <w:rPr>
        <w:rFonts w:ascii="Times New Roman" w:eastAsia="Times New Roman" w:hAnsi="Times New Roman" w:cs="Times New Roman"/>
      </w:rPr>
    </w:lvl>
    <w:lvl w:ilvl="1">
      <w:start w:val="0"/>
      <w:numFmt w:val="bullet"/>
      <w:lvlText w:val="o"/>
      <w:lvlJc w:val="left"/>
      <w:pPr>
        <w:ind w:left="1080" w:hanging="360"/>
      </w:pPr>
      <w:rPr>
        <w:rFonts w:ascii="Courier New" w:hAnsi="Courier New" w:cs="Courier New"/>
      </w:rPr>
    </w:lvl>
    <w:lvl w:ilvl="2">
      <w:start w:val="0"/>
      <w:numFmt w:val="bullet"/>
      <w:lvlText w:val=""/>
      <w:lvlJc w:val="left"/>
      <w:pPr>
        <w:ind w:left="1800" w:hanging="360"/>
      </w:pPr>
      <w:rPr>
        <w:rFonts w:ascii="Wingdings" w:hAnsi="Wingdings"/>
      </w:rPr>
    </w:lvl>
    <w:lvl w:ilvl="3">
      <w:start w:val="0"/>
      <w:numFmt w:val="bullet"/>
      <w:lvlText w:val=""/>
      <w:lvlJc w:val="left"/>
      <w:pPr>
        <w:ind w:left="2520" w:hanging="360"/>
      </w:pPr>
      <w:rPr>
        <w:rFonts w:ascii="Symbol" w:hAnsi="Symbol"/>
      </w:rPr>
    </w:lvl>
    <w:lvl w:ilvl="4">
      <w:start w:val="0"/>
      <w:numFmt w:val="bullet"/>
      <w:lvlText w:val="o"/>
      <w:lvlJc w:val="left"/>
      <w:pPr>
        <w:ind w:left="3240" w:hanging="360"/>
      </w:pPr>
      <w:rPr>
        <w:rFonts w:ascii="Courier New" w:hAnsi="Courier New" w:cs="Courier New"/>
      </w:rPr>
    </w:lvl>
    <w:lvl w:ilvl="5">
      <w:start w:val="0"/>
      <w:numFmt w:val="bullet"/>
      <w:lvlText w:val=""/>
      <w:lvlJc w:val="left"/>
      <w:pPr>
        <w:ind w:left="3960" w:hanging="360"/>
      </w:pPr>
      <w:rPr>
        <w:rFonts w:ascii="Wingdings" w:hAnsi="Wingdings"/>
      </w:rPr>
    </w:lvl>
    <w:lvl w:ilvl="6">
      <w:start w:val="0"/>
      <w:numFmt w:val="bullet"/>
      <w:lvlText w:val=""/>
      <w:lvlJc w:val="left"/>
      <w:pPr>
        <w:ind w:left="4680" w:hanging="360"/>
      </w:pPr>
      <w:rPr>
        <w:rFonts w:ascii="Symbol" w:hAnsi="Symbol"/>
      </w:rPr>
    </w:lvl>
    <w:lvl w:ilvl="7">
      <w:start w:val="0"/>
      <w:numFmt w:val="bullet"/>
      <w:lvlText w:val="o"/>
      <w:lvlJc w:val="left"/>
      <w:pPr>
        <w:ind w:left="5400" w:hanging="360"/>
      </w:pPr>
      <w:rPr>
        <w:rFonts w:ascii="Courier New" w:hAnsi="Courier New" w:cs="Courier New"/>
      </w:rPr>
    </w:lvl>
    <w:lvl w:ilvl="8">
      <w:start w:val="0"/>
      <w:numFmt w:val="bullet"/>
      <w:lvlText w:val=""/>
      <w:lvlJc w:val="left"/>
      <w:pPr>
        <w:ind w:left="6120" w:hanging="360"/>
      </w:pPr>
      <w:rPr>
        <w:rFonts w:ascii="Wingdings" w:hAnsi="Wingdings"/>
      </w:rPr>
    </w:lvl>
  </w:abstractNum>
  <w:num w:numId="1" w16cid:durableId="1583299852">
    <w:abstractNumId w:val="0"/>
  </w:num>
  <w:num w:numId="2" w16cid:durableId="532428504">
    <w:abstractNumId w:val="4"/>
  </w:num>
  <w:num w:numId="3" w16cid:durableId="310796152">
    <w:abstractNumId w:val="1"/>
  </w:num>
  <w:num w:numId="4" w16cid:durableId="419058882">
    <w:abstractNumId w:val="2"/>
  </w:num>
  <w:num w:numId="5" w16cid:durableId="146997902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1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0F6"/>
    <w:rsid w:val="0000295B"/>
    <w:rsid w:val="00011A9A"/>
    <w:rsid w:val="000851FC"/>
    <w:rsid w:val="00096535"/>
    <w:rsid w:val="000B3D11"/>
    <w:rsid w:val="000D5C75"/>
    <w:rsid w:val="000E30EB"/>
    <w:rsid w:val="0011725C"/>
    <w:rsid w:val="001223EB"/>
    <w:rsid w:val="00131241"/>
    <w:rsid w:val="00134FDD"/>
    <w:rsid w:val="00171E1A"/>
    <w:rsid w:val="00183CD6"/>
    <w:rsid w:val="0018596B"/>
    <w:rsid w:val="00187C62"/>
    <w:rsid w:val="001A2611"/>
    <w:rsid w:val="001C2BBE"/>
    <w:rsid w:val="0020173F"/>
    <w:rsid w:val="00212D9E"/>
    <w:rsid w:val="00245502"/>
    <w:rsid w:val="00271B1A"/>
    <w:rsid w:val="00296ED9"/>
    <w:rsid w:val="002A6DB1"/>
    <w:rsid w:val="002A7C8F"/>
    <w:rsid w:val="002C3AE3"/>
    <w:rsid w:val="002C7E80"/>
    <w:rsid w:val="002E0DCE"/>
    <w:rsid w:val="002F68BA"/>
    <w:rsid w:val="0032633F"/>
    <w:rsid w:val="00336B18"/>
    <w:rsid w:val="003735C3"/>
    <w:rsid w:val="003738A5"/>
    <w:rsid w:val="00377837"/>
    <w:rsid w:val="003954C9"/>
    <w:rsid w:val="003B66D1"/>
    <w:rsid w:val="003C4AA9"/>
    <w:rsid w:val="003E576D"/>
    <w:rsid w:val="00407A73"/>
    <w:rsid w:val="00416385"/>
    <w:rsid w:val="004238AC"/>
    <w:rsid w:val="00441719"/>
    <w:rsid w:val="00451DEE"/>
    <w:rsid w:val="00465BF8"/>
    <w:rsid w:val="004666A4"/>
    <w:rsid w:val="00484214"/>
    <w:rsid w:val="00491E51"/>
    <w:rsid w:val="00493BF0"/>
    <w:rsid w:val="00496909"/>
    <w:rsid w:val="004C6F00"/>
    <w:rsid w:val="004D7547"/>
    <w:rsid w:val="00513499"/>
    <w:rsid w:val="005141F3"/>
    <w:rsid w:val="00517226"/>
    <w:rsid w:val="00520E75"/>
    <w:rsid w:val="005261EC"/>
    <w:rsid w:val="00532168"/>
    <w:rsid w:val="00532342"/>
    <w:rsid w:val="005411F7"/>
    <w:rsid w:val="00550D5E"/>
    <w:rsid w:val="00550E4B"/>
    <w:rsid w:val="00552E68"/>
    <w:rsid w:val="00560360"/>
    <w:rsid w:val="00567A6F"/>
    <w:rsid w:val="005721C6"/>
    <w:rsid w:val="00583297"/>
    <w:rsid w:val="005878EC"/>
    <w:rsid w:val="005A2487"/>
    <w:rsid w:val="005C06B9"/>
    <w:rsid w:val="005C49B5"/>
    <w:rsid w:val="005D5186"/>
    <w:rsid w:val="005E7041"/>
    <w:rsid w:val="005F47CC"/>
    <w:rsid w:val="0062759A"/>
    <w:rsid w:val="00645BA1"/>
    <w:rsid w:val="006A05C3"/>
    <w:rsid w:val="006A4317"/>
    <w:rsid w:val="006B0A23"/>
    <w:rsid w:val="006C5292"/>
    <w:rsid w:val="006D2A4D"/>
    <w:rsid w:val="0071442D"/>
    <w:rsid w:val="00733D1E"/>
    <w:rsid w:val="007843D9"/>
    <w:rsid w:val="007A1FCF"/>
    <w:rsid w:val="007C0676"/>
    <w:rsid w:val="008001FA"/>
    <w:rsid w:val="008056D8"/>
    <w:rsid w:val="00821104"/>
    <w:rsid w:val="00833AF8"/>
    <w:rsid w:val="008459EB"/>
    <w:rsid w:val="00873554"/>
    <w:rsid w:val="00875F5C"/>
    <w:rsid w:val="008978AD"/>
    <w:rsid w:val="008C3A90"/>
    <w:rsid w:val="008D03DD"/>
    <w:rsid w:val="008D0AAC"/>
    <w:rsid w:val="008E4A4E"/>
    <w:rsid w:val="0090564F"/>
    <w:rsid w:val="0091714F"/>
    <w:rsid w:val="0092762C"/>
    <w:rsid w:val="00942B1D"/>
    <w:rsid w:val="00950C19"/>
    <w:rsid w:val="009510F6"/>
    <w:rsid w:val="00952690"/>
    <w:rsid w:val="0097426F"/>
    <w:rsid w:val="00983B04"/>
    <w:rsid w:val="009A0EA1"/>
    <w:rsid w:val="009B1886"/>
    <w:rsid w:val="009B3C49"/>
    <w:rsid w:val="009E1875"/>
    <w:rsid w:val="009E5012"/>
    <w:rsid w:val="009E561F"/>
    <w:rsid w:val="00A00FB6"/>
    <w:rsid w:val="00A1206F"/>
    <w:rsid w:val="00A16F1D"/>
    <w:rsid w:val="00A37451"/>
    <w:rsid w:val="00A60CFE"/>
    <w:rsid w:val="00A77A50"/>
    <w:rsid w:val="00AA353F"/>
    <w:rsid w:val="00AC1D94"/>
    <w:rsid w:val="00AD2CA3"/>
    <w:rsid w:val="00AD7AE4"/>
    <w:rsid w:val="00B035D8"/>
    <w:rsid w:val="00B045C1"/>
    <w:rsid w:val="00B40400"/>
    <w:rsid w:val="00B4212B"/>
    <w:rsid w:val="00B4379D"/>
    <w:rsid w:val="00B543F8"/>
    <w:rsid w:val="00B8161D"/>
    <w:rsid w:val="00B850AA"/>
    <w:rsid w:val="00B946AB"/>
    <w:rsid w:val="00B951AA"/>
    <w:rsid w:val="00B95C26"/>
    <w:rsid w:val="00BC0FA1"/>
    <w:rsid w:val="00BD1C6E"/>
    <w:rsid w:val="00BE6EE3"/>
    <w:rsid w:val="00C438AC"/>
    <w:rsid w:val="00C63737"/>
    <w:rsid w:val="00C74F50"/>
    <w:rsid w:val="00C80295"/>
    <w:rsid w:val="00C81D19"/>
    <w:rsid w:val="00C91614"/>
    <w:rsid w:val="00C96D7F"/>
    <w:rsid w:val="00CA2DE6"/>
    <w:rsid w:val="00CB38CB"/>
    <w:rsid w:val="00CB5F8A"/>
    <w:rsid w:val="00CB6CE3"/>
    <w:rsid w:val="00CB782B"/>
    <w:rsid w:val="00CC2812"/>
    <w:rsid w:val="00CE1F84"/>
    <w:rsid w:val="00D07F56"/>
    <w:rsid w:val="00D25E7D"/>
    <w:rsid w:val="00D27D59"/>
    <w:rsid w:val="00D31B5C"/>
    <w:rsid w:val="00D56347"/>
    <w:rsid w:val="00DE0512"/>
    <w:rsid w:val="00E03E1F"/>
    <w:rsid w:val="00E10DDD"/>
    <w:rsid w:val="00E13AF6"/>
    <w:rsid w:val="00E65535"/>
    <w:rsid w:val="00E72DF8"/>
    <w:rsid w:val="00E84E10"/>
    <w:rsid w:val="00EA090D"/>
    <w:rsid w:val="00EC2F10"/>
    <w:rsid w:val="00ED1152"/>
    <w:rsid w:val="00EE4F48"/>
    <w:rsid w:val="00F119A4"/>
    <w:rsid w:val="00F12A3D"/>
    <w:rsid w:val="00F16F1D"/>
    <w:rsid w:val="00F22EAF"/>
    <w:rsid w:val="00F3345E"/>
    <w:rsid w:val="00F35112"/>
    <w:rsid w:val="00F768EA"/>
    <w:rsid w:val="00FB0A63"/>
    <w:rsid w:val="00FB7835"/>
    <w:rsid w:val="00FC1F67"/>
    <w:rsid w:val="00FC5F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757C0B"/>
  <w15:docId w15:val="{A6CF45EF-AADE-4E7C-93D0-8BE8F88B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0" w:line="240" w:lineRule="auto"/>
    </w:pPr>
    <w:rPr>
      <w:rFonts w:ascii="Times New Roman" w:eastAsia="Times New Roman" w:hAnsi="Times New Roman" w:cs="Times New Roman"/>
      <w:kern w:val="0"/>
    </w:r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eastAsia="Yu Gothic Light" w:hAnsi="Aptos Di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rFonts w:eastAsia="Yu Gothic Light"/>
      <w:color w:val="0F4761"/>
      <w:sz w:val="28"/>
      <w:szCs w:val="28"/>
    </w:rPr>
  </w:style>
  <w:style w:type="paragraph" w:styleId="Heading4">
    <w:name w:val="heading 4"/>
    <w:basedOn w:val="Normal"/>
    <w:next w:val="Normal"/>
    <w:uiPriority w:val="9"/>
    <w:unhideWhenUsed/>
    <w:qFormat/>
    <w:pPr>
      <w:keepNext/>
      <w:keepLines/>
      <w:spacing w:before="80" w:after="40"/>
      <w:outlineLvl w:val="3"/>
    </w:pPr>
    <w:rPr>
      <w:rFonts w:eastAsia="Yu Gothic Light"/>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olor w:val="0F4761"/>
    </w:rPr>
  </w:style>
  <w:style w:type="paragraph" w:styleId="Heading6">
    <w:name w:val="heading 6"/>
    <w:basedOn w:val="Normal"/>
    <w:next w:val="Normal"/>
    <w:uiPriority w:val="9"/>
    <w:semiHidden/>
    <w:unhideWhenUsed/>
    <w:qFormat/>
    <w:pPr>
      <w:keepNext/>
      <w:keepLines/>
      <w:spacing w:before="40"/>
      <w:outlineLvl w:val="5"/>
    </w:pPr>
    <w:rPr>
      <w:rFonts w:eastAsia="Yu Gothic Light"/>
      <w:i/>
      <w:iCs/>
      <w:color w:val="595959"/>
    </w:rPr>
  </w:style>
  <w:style w:type="paragraph" w:styleId="Heading7">
    <w:name w:val="heading 7"/>
    <w:basedOn w:val="Normal"/>
    <w:next w:val="Normal"/>
    <w:pPr>
      <w:keepNext/>
      <w:keepLines/>
      <w:spacing w:before="40"/>
      <w:outlineLvl w:val="6"/>
    </w:pPr>
    <w:rPr>
      <w:rFonts w:eastAsia="Yu Gothic Light"/>
      <w:color w:val="595959"/>
    </w:rPr>
  </w:style>
  <w:style w:type="paragraph" w:styleId="Heading8">
    <w:name w:val="heading 8"/>
    <w:basedOn w:val="Normal"/>
    <w:next w:val="Normal"/>
    <w:pPr>
      <w:keepNext/>
      <w:keepLines/>
      <w:outlineLvl w:val="7"/>
    </w:pPr>
    <w:rPr>
      <w:rFonts w:eastAsia="Yu Gothic Light"/>
      <w:i/>
      <w:iCs/>
      <w:color w:val="272727"/>
    </w:rPr>
  </w:style>
  <w:style w:type="paragraph" w:styleId="Heading9">
    <w:name w:val="heading 9"/>
    <w:basedOn w:val="Normal"/>
    <w:next w:val="Normal"/>
    <w:pPr>
      <w:keepNext/>
      <w:keepLines/>
      <w:outlineLvl w:val="8"/>
    </w:pPr>
    <w:rPr>
      <w:rFonts w:eastAsia="Yu Gothic Light"/>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pPr>
    <w:rPr>
      <w:rFonts w:ascii="Aptos Display" w:eastAsia="Yu Gothic Light" w:hAnsi="Aptos Display"/>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pPr>
  </w:style>
  <w:style w:type="character" w:styleId="FootnoteReference">
    <w:name w:val="footnote reference"/>
    <w:rPr>
      <w:spacing w:val="0"/>
      <w:position w:val="0"/>
      <w:vertAlign w:val="superscript"/>
    </w:rPr>
  </w:style>
  <w:style w:type="paragraph" w:styleId="FootnoteText">
    <w:name w:val="footnote text"/>
    <w:basedOn w:val="Normal"/>
    <w:pPr>
      <w:tabs>
        <w:tab w:val="left" w:pos="432"/>
      </w:tabs>
      <w:spacing w:after="240"/>
      <w:ind w:firstLine="432"/>
      <w:jc w:val="both"/>
    </w:pPr>
    <w:rPr>
      <w:sz w:val="20"/>
      <w:szCs w:val="20"/>
    </w:rPr>
  </w:style>
  <w:style w:type="character" w:customStyle="1" w:styleId="FootnoteTextChar">
    <w:name w:val="Footnote Text Char"/>
    <w:basedOn w:val="DefaultParagraphFont"/>
    <w:rPr>
      <w:rFonts w:ascii="Times New Roman" w:eastAsia="Times New Roman" w:hAnsi="Times New Roman" w:cs="Times New Roman"/>
      <w:kern w:val="0"/>
      <w:sz w:val="20"/>
      <w:szCs w:val="20"/>
    </w:rPr>
  </w:style>
  <w:style w:type="character" w:styleId="Hyperlink">
    <w:name w:val="Hyperlink"/>
    <w:rPr>
      <w:color w:val="0000FF"/>
      <w:u w:val="single"/>
    </w:rPr>
  </w:style>
  <w:style w:type="paragraph" w:styleId="Header">
    <w:name w:val="header"/>
    <w:basedOn w:val="Normal"/>
    <w:pPr>
      <w:tabs>
        <w:tab w:val="center" w:pos="4680"/>
        <w:tab w:val="right" w:pos="9360"/>
      </w:tabs>
    </w:pPr>
  </w:style>
  <w:style w:type="character" w:customStyle="1" w:styleId="HeaderChar">
    <w:name w:val="Header Char"/>
    <w:basedOn w:val="DefaultParagraphFont"/>
    <w:rPr>
      <w:rFonts w:ascii="Times New Roman" w:eastAsia="Times New Roman" w:hAnsi="Times New Roman" w:cs="Times New Roman"/>
      <w:kern w:val="0"/>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rFonts w:ascii="Times New Roman" w:eastAsia="Times New Roman" w:hAnsi="Times New Roman" w:cs="Times New Roman"/>
      <w:kern w:val="0"/>
    </w:rPr>
  </w:style>
  <w:style w:type="character" w:customStyle="1" w:styleId="relative">
    <w:name w:val="relative"/>
    <w:basedOn w:val="DefaultParagraphFont"/>
  </w:style>
  <w:style w:type="character" w:styleId="Strong">
    <w:name w:val="Strong"/>
    <w:basedOn w:val="DefaultParagraphFont"/>
    <w:rPr>
      <w:b/>
      <w:bCs/>
    </w:rPr>
  </w:style>
  <w:style w:type="character" w:styleId="FollowedHyperlink">
    <w:name w:val="FollowedHyperlink"/>
    <w:basedOn w:val="DefaultParagraphFont"/>
    <w:rPr>
      <w:color w:val="96607D"/>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kern w:val="0"/>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eastAsia="Times New Roman" w:hAnsi="Times New Roman" w:cs="Times New Roman"/>
      <w:b/>
      <w:bCs/>
      <w:kern w:val="0"/>
      <w:sz w:val="20"/>
      <w:szCs w:val="20"/>
    </w:rPr>
  </w:style>
  <w:style w:type="paragraph" w:styleId="Revision">
    <w:name w:val="Revision"/>
    <w:pPr>
      <w:suppressAutoHyphens/>
      <w:spacing w:after="0" w:line="240" w:lineRule="auto"/>
    </w:pPr>
    <w:rPr>
      <w:rFonts w:ascii="Times New Roman" w:eastAsia="Times New Roman" w:hAnsi="Times New Roman" w:cs="Times New Roman"/>
      <w:kern w:val="0"/>
    </w:rPr>
  </w:style>
  <w:style w:type="character" w:customStyle="1" w:styleId="normaltextrun">
    <w:name w:val="normaltextrun"/>
    <w:basedOn w:val="DefaultParagraphFont"/>
  </w:style>
  <w:style w:type="character" w:customStyle="1" w:styleId="eop">
    <w:name w:val="eop"/>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oes/current/oes_nat.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8</Pages>
  <Words>2263</Words>
  <Characters>15143</Characters>
  <Application>Microsoft Office Word</Application>
  <DocSecurity>0</DocSecurity>
  <Lines>248</Lines>
  <Paragraphs>64</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Ryce</dc:creator>
  <cp:lastModifiedBy>Bryman, Mitch (CMS/OSORA)</cp:lastModifiedBy>
  <cp:revision>24</cp:revision>
  <dcterms:created xsi:type="dcterms:W3CDTF">2026-09-09T12:22:00Z</dcterms:created>
  <dcterms:modified xsi:type="dcterms:W3CDTF">2026-09-09T15:18:00Z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0x010100538C7DC338BFC74FBF491CD2328AE3FD</vt:lpwstr>
  </property>
  <property fmtid="{D5CDD505-2E9C-101B-9397-08002B2CF9AE}" pid="3" name="docLang">
    <vt:lpwstr>en</vt:lpwstr>
  </property>
  <property fmtid="{D5CDD505-2E9C-101B-9397-08002B2CF9AE}" pid="4" name="GrammarlyDocumentId">
    <vt:lpwstr>2eeb8f7f-df65-4b36-a32c-3b8d332763bb</vt:lpwstr>
  </property>
</Properties>
</file>