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418D8" w:rsidRPr="00F418D8" w:rsidP="00F418D8" w14:paraId="4F5ECFDD" w14:textId="33A2DD87">
      <w:pPr>
        <w:jc w:val="center"/>
        <w:rPr>
          <w:rFonts w:ascii="Times" w:hAnsi="Times" w:cs="Times"/>
        </w:rPr>
      </w:pPr>
      <w:r w:rsidRPr="00F418D8">
        <w:rPr>
          <w:rFonts w:ascii="Times" w:hAnsi="Times" w:cs="Times"/>
        </w:rPr>
        <w:t>CMS Response to Public Comments Received for CMS-</w:t>
      </w:r>
      <w:r w:rsidR="00357D76">
        <w:rPr>
          <w:rFonts w:ascii="Times" w:hAnsi="Times" w:cs="Times"/>
        </w:rPr>
        <w:t>10</w:t>
      </w:r>
      <w:r w:rsidR="00DA0A3A">
        <w:rPr>
          <w:rFonts w:ascii="Times" w:hAnsi="Times" w:cs="Times"/>
        </w:rPr>
        <w:t>697</w:t>
      </w:r>
    </w:p>
    <w:p w:rsidR="00F418D8" w:rsidRPr="00F418D8" w:rsidP="00F418D8" w14:paraId="2A66BC37" w14:textId="4EF58CBE">
      <w:pPr>
        <w:rPr>
          <w:rFonts w:ascii="Times" w:hAnsi="Times" w:cs="Times"/>
        </w:rPr>
      </w:pPr>
      <w:r w:rsidRPr="00F418D8">
        <w:rPr>
          <w:rFonts w:ascii="Times" w:hAnsi="Times" w:cs="Times"/>
        </w:rPr>
        <w:t xml:space="preserve">The Centers for Medicare and Medicaid Services (CMS) received comments </w:t>
      </w:r>
      <w:r w:rsidRPr="001F26A5">
        <w:rPr>
          <w:rFonts w:ascii="Times" w:hAnsi="Times" w:cs="Times"/>
        </w:rPr>
        <w:t xml:space="preserve">from </w:t>
      </w:r>
      <w:r w:rsidR="00DA0A3A">
        <w:rPr>
          <w:rFonts w:ascii="Times" w:hAnsi="Times" w:cs="Times"/>
        </w:rPr>
        <w:t>two</w:t>
      </w:r>
      <w:r w:rsidRPr="001F26A5" w:rsidR="003B72B2">
        <w:rPr>
          <w:rFonts w:ascii="Times" w:hAnsi="Times" w:cs="Times"/>
        </w:rPr>
        <w:t xml:space="preserve"> submitters</w:t>
      </w:r>
      <w:r w:rsidR="00DA0A3A">
        <w:rPr>
          <w:rFonts w:ascii="Times" w:hAnsi="Times" w:cs="Times"/>
        </w:rPr>
        <w:t>, one of which is an individual and the other is an advocacy organization</w:t>
      </w:r>
      <w:r w:rsidRPr="001F26A5">
        <w:rPr>
          <w:rFonts w:ascii="Times" w:hAnsi="Times" w:cs="Times"/>
        </w:rPr>
        <w:t xml:space="preserve">. </w:t>
      </w:r>
      <w:r w:rsidRPr="00F418D8">
        <w:rPr>
          <w:rFonts w:ascii="Times" w:hAnsi="Times" w:cs="Times"/>
        </w:rPr>
        <w:t>This is the reconciliation of their comments.</w:t>
      </w:r>
    </w:p>
    <w:p w:rsidR="00F418D8" w:rsidRPr="00C15A57" w:rsidP="00F418D8" w14:paraId="4E308F77" w14:textId="77777777">
      <w:pPr>
        <w:rPr>
          <w:rFonts w:ascii="Times" w:hAnsi="Times" w:cs="Times"/>
          <w:b/>
          <w:bCs/>
        </w:rPr>
      </w:pPr>
      <w:r w:rsidRPr="00C15A57">
        <w:rPr>
          <w:rFonts w:ascii="Times" w:hAnsi="Times" w:cs="Times"/>
          <w:b/>
          <w:bCs/>
          <w:u w:val="single"/>
        </w:rPr>
        <w:t>Comment</w:t>
      </w:r>
      <w:r>
        <w:rPr>
          <w:rFonts w:ascii="Times" w:hAnsi="Times" w:cs="Times"/>
          <w:b/>
          <w:bCs/>
          <w:u w:val="single"/>
        </w:rPr>
        <w:t>:</w:t>
      </w:r>
    </w:p>
    <w:p w:rsidR="00CE58B3" w:rsidP="00F418D8" w14:paraId="15C643FF" w14:textId="24CDB1B8">
      <w:pPr>
        <w:rPr>
          <w:rFonts w:ascii="Times" w:hAnsi="Times" w:cs="Times"/>
        </w:rPr>
      </w:pPr>
      <w:r>
        <w:rPr>
          <w:rFonts w:ascii="Times" w:hAnsi="Times" w:cs="Times"/>
        </w:rPr>
        <w:t xml:space="preserve">The commenter </w:t>
      </w:r>
      <w:r w:rsidR="00DA0A3A">
        <w:rPr>
          <w:rFonts w:ascii="Times" w:hAnsi="Times" w:cs="Times"/>
        </w:rPr>
        <w:t xml:space="preserve">expressed support for </w:t>
      </w:r>
      <w:r w:rsidRPr="00CE58B3">
        <w:rPr>
          <w:rFonts w:ascii="Times" w:hAnsi="Times" w:cs="Times"/>
        </w:rPr>
        <w:t>CMS’</w:t>
      </w:r>
      <w:r w:rsidR="00DA0A3A">
        <w:rPr>
          <w:rFonts w:ascii="Times" w:hAnsi="Times" w:cs="Times"/>
        </w:rPr>
        <w:t xml:space="preserve"> continued use of Coverage with Evidence Development (CED). They mentioned that CED provides a balance between expanding access to innovative healthcare services and ensuring that Medicare beneficiaries receive items and services supported by scientific evidence. </w:t>
      </w:r>
      <w:r w:rsidRPr="00CE58B3">
        <w:rPr>
          <w:rFonts w:ascii="Times" w:hAnsi="Times" w:cs="Times"/>
        </w:rPr>
        <w:t xml:space="preserve"> </w:t>
      </w:r>
      <w:r w:rsidR="00DA0A3A">
        <w:rPr>
          <w:rFonts w:ascii="Times" w:hAnsi="Times" w:cs="Times"/>
        </w:rPr>
        <w:t xml:space="preserve">The commenter notes that the additional information collected </w:t>
      </w:r>
      <w:r w:rsidR="00DB0F22">
        <w:rPr>
          <w:rFonts w:ascii="Times" w:hAnsi="Times" w:cs="Times"/>
        </w:rPr>
        <w:t xml:space="preserve">under CED helps to understand the long-term benefits and risks of treatments. </w:t>
      </w:r>
    </w:p>
    <w:p w:rsidR="00F418D8" w:rsidP="00F418D8" w14:paraId="0E1FAD04" w14:textId="56A52BB8">
      <w:pPr>
        <w:rPr>
          <w:rFonts w:ascii="Times" w:hAnsi="Times" w:cs="Times"/>
          <w:b/>
          <w:bCs/>
          <w:u w:val="single"/>
        </w:rPr>
      </w:pPr>
      <w:r w:rsidRPr="00F418D8">
        <w:rPr>
          <w:rFonts w:ascii="Times" w:hAnsi="Times" w:cs="Times"/>
          <w:b/>
          <w:bCs/>
          <w:u w:val="single"/>
        </w:rPr>
        <w:t>Response</w:t>
      </w:r>
      <w:r>
        <w:rPr>
          <w:rFonts w:ascii="Times" w:hAnsi="Times" w:cs="Times"/>
          <w:b/>
          <w:bCs/>
          <w:u w:val="single"/>
        </w:rPr>
        <w:t>:</w:t>
      </w:r>
    </w:p>
    <w:p w:rsidR="00F418D8" w:rsidRPr="00F418D8" w:rsidP="00F418D8" w14:paraId="2941A6B5" w14:textId="1395513E">
      <w:pPr>
        <w:rPr>
          <w:rFonts w:ascii="Times" w:hAnsi="Times" w:cs="Times"/>
        </w:rPr>
      </w:pPr>
      <w:r w:rsidRPr="00F418D8">
        <w:rPr>
          <w:rFonts w:ascii="Times" w:hAnsi="Times" w:cs="Times"/>
        </w:rPr>
        <w:t xml:space="preserve">We appreciate </w:t>
      </w:r>
      <w:r w:rsidR="00715A25">
        <w:rPr>
          <w:rFonts w:ascii="Times" w:hAnsi="Times" w:cs="Times"/>
        </w:rPr>
        <w:t>th</w:t>
      </w:r>
      <w:r w:rsidR="00C646AF">
        <w:rPr>
          <w:rFonts w:ascii="Times" w:hAnsi="Times" w:cs="Times"/>
        </w:rPr>
        <w:t>e</w:t>
      </w:r>
      <w:r w:rsidR="00715A25">
        <w:rPr>
          <w:rFonts w:ascii="Times" w:hAnsi="Times" w:cs="Times"/>
        </w:rPr>
        <w:t xml:space="preserve"> </w:t>
      </w:r>
      <w:r w:rsidR="00715A25">
        <w:rPr>
          <w:rFonts w:ascii="Times" w:hAnsi="Times" w:cs="Times"/>
        </w:rPr>
        <w:t>comment</w:t>
      </w:r>
      <w:r w:rsidR="00C646AF">
        <w:rPr>
          <w:rFonts w:ascii="Times" w:hAnsi="Times" w:cs="Times"/>
        </w:rPr>
        <w:t>er’s</w:t>
      </w:r>
      <w:r w:rsidR="00C646AF">
        <w:rPr>
          <w:rFonts w:ascii="Times" w:hAnsi="Times" w:cs="Times"/>
        </w:rPr>
        <w:t xml:space="preserve"> </w:t>
      </w:r>
      <w:r w:rsidRPr="00F418D8">
        <w:rPr>
          <w:rFonts w:ascii="Times" w:hAnsi="Times" w:cs="Times"/>
        </w:rPr>
        <w:t>support</w:t>
      </w:r>
      <w:r w:rsidR="00C646AF">
        <w:rPr>
          <w:rFonts w:ascii="Times" w:hAnsi="Times" w:cs="Times"/>
        </w:rPr>
        <w:t xml:space="preserve"> for</w:t>
      </w:r>
      <w:r w:rsidRPr="00F418D8">
        <w:rPr>
          <w:rFonts w:ascii="Times" w:hAnsi="Times" w:cs="Times"/>
        </w:rPr>
        <w:t xml:space="preserve"> </w:t>
      </w:r>
      <w:r w:rsidR="00DB0F22">
        <w:rPr>
          <w:rFonts w:ascii="Times" w:hAnsi="Times" w:cs="Times"/>
        </w:rPr>
        <w:t xml:space="preserve">CED. </w:t>
      </w:r>
    </w:p>
    <w:p w:rsidR="00F418D8" w:rsidRPr="00C15A57" w:rsidP="00F418D8" w14:paraId="20691E09" w14:textId="73414003">
      <w:pPr>
        <w:rPr>
          <w:rFonts w:ascii="Times" w:hAnsi="Times" w:cs="Times"/>
          <w:b/>
          <w:bCs/>
        </w:rPr>
      </w:pPr>
      <w:r w:rsidRPr="00C15A57">
        <w:rPr>
          <w:rFonts w:ascii="Times" w:hAnsi="Times" w:cs="Times"/>
          <w:b/>
          <w:bCs/>
          <w:u w:val="single"/>
        </w:rPr>
        <w:t>Comment</w:t>
      </w:r>
      <w:r>
        <w:rPr>
          <w:rFonts w:ascii="Times" w:hAnsi="Times" w:cs="Times"/>
          <w:b/>
          <w:bCs/>
          <w:u w:val="single"/>
        </w:rPr>
        <w:t>:</w:t>
      </w:r>
    </w:p>
    <w:p w:rsidR="00CE58B3" w:rsidRPr="00CE58B3" w:rsidP="00CE58B3" w14:paraId="66D777E1" w14:textId="1392DB0E">
      <w:pPr>
        <w:rPr>
          <w:rFonts w:ascii="Times" w:hAnsi="Times" w:cs="Times"/>
        </w:rPr>
      </w:pPr>
      <w:r w:rsidRPr="00CE58B3">
        <w:rPr>
          <w:rFonts w:ascii="Times" w:hAnsi="Times" w:cs="Times"/>
        </w:rPr>
        <w:t>The commenter re</w:t>
      </w:r>
      <w:r w:rsidR="0057286A">
        <w:rPr>
          <w:rFonts w:ascii="Times" w:hAnsi="Times" w:cs="Times"/>
        </w:rPr>
        <w:t>quested that CMS reconsider the national coverage determination (NCD)</w:t>
      </w:r>
      <w:r w:rsidRPr="00463E8E" w:rsidR="00463E8E">
        <w:rPr>
          <w:rFonts w:ascii="Times" w:hAnsi="Times" w:cs="Times"/>
        </w:rPr>
        <w:t xml:space="preserve"> </w:t>
      </w:r>
      <w:r w:rsidR="00463E8E">
        <w:rPr>
          <w:rFonts w:ascii="Times" w:hAnsi="Times" w:cs="Times"/>
        </w:rPr>
        <w:t>to remove the CED requirements</w:t>
      </w:r>
      <w:r w:rsidR="0057286A">
        <w:rPr>
          <w:rFonts w:ascii="Times" w:hAnsi="Times" w:cs="Times"/>
        </w:rPr>
        <w:t xml:space="preserve"> for amyloid-targeting therapies. The commenter </w:t>
      </w:r>
      <w:r w:rsidR="00EC4524">
        <w:rPr>
          <w:rFonts w:ascii="Times" w:hAnsi="Times" w:cs="Times"/>
        </w:rPr>
        <w:t>asserted</w:t>
      </w:r>
      <w:r w:rsidR="0057286A">
        <w:rPr>
          <w:rFonts w:ascii="Times" w:hAnsi="Times" w:cs="Times"/>
        </w:rPr>
        <w:t xml:space="preserve"> that sufficient evidence exists to </w:t>
      </w:r>
      <w:r w:rsidR="00EC4524">
        <w:rPr>
          <w:rFonts w:ascii="Times" w:hAnsi="Times" w:cs="Times"/>
        </w:rPr>
        <w:t xml:space="preserve">address the CED questions CMS identified in the NCD. </w:t>
      </w:r>
    </w:p>
    <w:p w:rsidR="00F418D8" w:rsidP="00F418D8" w14:paraId="3A58F487" w14:textId="77777777">
      <w:pPr>
        <w:rPr>
          <w:rFonts w:ascii="Times" w:hAnsi="Times" w:cs="Times"/>
          <w:b/>
          <w:bCs/>
          <w:u w:val="single"/>
        </w:rPr>
      </w:pPr>
      <w:r w:rsidRPr="00F418D8">
        <w:rPr>
          <w:rFonts w:ascii="Times" w:hAnsi="Times" w:cs="Times"/>
          <w:b/>
          <w:bCs/>
          <w:u w:val="single"/>
        </w:rPr>
        <w:t>Response</w:t>
      </w:r>
      <w:r>
        <w:rPr>
          <w:rFonts w:ascii="Times" w:hAnsi="Times" w:cs="Times"/>
          <w:b/>
          <w:bCs/>
          <w:u w:val="single"/>
        </w:rPr>
        <w:t>:</w:t>
      </w:r>
    </w:p>
    <w:p w:rsidR="00EC4524" w:rsidRPr="00EC4524" w:rsidP="00463E8E" w14:paraId="15F52DF1" w14:textId="0904AECB">
      <w:pPr>
        <w:rPr>
          <w:rFonts w:ascii="Times" w:hAnsi="Times" w:cs="Times"/>
        </w:rPr>
      </w:pPr>
      <w:r>
        <w:rPr>
          <w:rFonts w:ascii="Times" w:hAnsi="Times" w:cs="Times"/>
        </w:rPr>
        <w:t xml:space="preserve">We appreciate this comment. However, a request for an NCD reconsideration for the  </w:t>
      </w:r>
      <w:r w:rsidRPr="00EC4524">
        <w:rPr>
          <w:rFonts w:ascii="Times" w:hAnsi="Times" w:cs="Times"/>
        </w:rPr>
        <w:t xml:space="preserve">Monoclonal Antibodies Directed Against Amyloid for the treatment of Alzheimer’s Disease </w:t>
      </w:r>
      <w:r>
        <w:rPr>
          <w:rFonts w:ascii="Times" w:hAnsi="Times" w:cs="Times"/>
        </w:rPr>
        <w:t xml:space="preserve">NCD </w:t>
      </w:r>
      <w:r w:rsidRPr="00EC4524">
        <w:rPr>
          <w:rFonts w:ascii="Times" w:hAnsi="Times" w:cs="Times"/>
        </w:rPr>
        <w:t xml:space="preserve">is beyond the scope of this </w:t>
      </w:r>
      <w:r>
        <w:rPr>
          <w:rFonts w:ascii="Times" w:hAnsi="Times" w:cs="Times"/>
        </w:rPr>
        <w:t>information collection</w:t>
      </w:r>
      <w:r w:rsidRPr="00EC4524">
        <w:rPr>
          <w:rFonts w:ascii="Times" w:hAnsi="Times" w:cs="Times"/>
        </w:rPr>
        <w:t>.</w:t>
      </w:r>
      <w:r w:rsidR="00463E8E">
        <w:rPr>
          <w:rFonts w:ascii="Times" w:hAnsi="Times" w:cs="Times"/>
        </w:rPr>
        <w:t xml:space="preserve"> The process for NCD reconsiderations is outlined in </w:t>
      </w:r>
      <w:r w:rsidR="00463E8E">
        <w:rPr>
          <w:rFonts w:ascii="Times" w:hAnsi="Times" w:cs="Times"/>
        </w:rPr>
        <w:t xml:space="preserve">the </w:t>
      </w:r>
      <w:r w:rsidRPr="00463E8E" w:rsidR="00463E8E">
        <w:rPr>
          <w:rFonts w:ascii="Times" w:hAnsi="Times" w:cs="Times"/>
        </w:rPr>
        <w:t>August</w:t>
      </w:r>
      <w:r w:rsidRPr="00463E8E" w:rsidR="00463E8E">
        <w:rPr>
          <w:rFonts w:ascii="Times" w:hAnsi="Times" w:cs="Times"/>
        </w:rPr>
        <w:t xml:space="preserve"> 7, 2013, Federal Register</w:t>
      </w:r>
      <w:r w:rsidR="00463E8E">
        <w:rPr>
          <w:rFonts w:ascii="Times" w:hAnsi="Times" w:cs="Times"/>
        </w:rPr>
        <w:t xml:space="preserve"> </w:t>
      </w:r>
      <w:r w:rsidRPr="00463E8E" w:rsidR="00463E8E">
        <w:rPr>
          <w:rFonts w:ascii="Times" w:hAnsi="Times" w:cs="Times"/>
        </w:rPr>
        <w:t>notice (78 FR 48164)</w:t>
      </w:r>
      <w:r w:rsidR="00463E8E">
        <w:rPr>
          <w:rFonts w:ascii="Times" w:hAnsi="Times" w:cs="Times"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9375AA"/>
    <w:multiLevelType w:val="multilevel"/>
    <w:tmpl w:val="97A4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8732DC"/>
    <w:multiLevelType w:val="multilevel"/>
    <w:tmpl w:val="C35C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317845"/>
    <w:multiLevelType w:val="multilevel"/>
    <w:tmpl w:val="9D00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1B542A"/>
    <w:multiLevelType w:val="multilevel"/>
    <w:tmpl w:val="0F28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803A74"/>
    <w:multiLevelType w:val="multilevel"/>
    <w:tmpl w:val="624E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7000FA"/>
    <w:multiLevelType w:val="multilevel"/>
    <w:tmpl w:val="6814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150AD7"/>
    <w:multiLevelType w:val="multilevel"/>
    <w:tmpl w:val="F810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4E477B"/>
    <w:multiLevelType w:val="multilevel"/>
    <w:tmpl w:val="0018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5820345">
    <w:abstractNumId w:val="2"/>
  </w:num>
  <w:num w:numId="2" w16cid:durableId="1848207861">
    <w:abstractNumId w:val="0"/>
  </w:num>
  <w:num w:numId="3" w16cid:durableId="1630742189">
    <w:abstractNumId w:val="1"/>
  </w:num>
  <w:num w:numId="4" w16cid:durableId="317151339">
    <w:abstractNumId w:val="7"/>
  </w:num>
  <w:num w:numId="5" w16cid:durableId="1636641572">
    <w:abstractNumId w:val="5"/>
  </w:num>
  <w:num w:numId="6" w16cid:durableId="1487084293">
    <w:abstractNumId w:val="3"/>
  </w:num>
  <w:num w:numId="7" w16cid:durableId="1913926093">
    <w:abstractNumId w:val="6"/>
  </w:num>
  <w:num w:numId="8" w16cid:durableId="742291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F3"/>
    <w:rsid w:val="000521EF"/>
    <w:rsid w:val="001F26A5"/>
    <w:rsid w:val="00277E3D"/>
    <w:rsid w:val="00357D76"/>
    <w:rsid w:val="003B72B2"/>
    <w:rsid w:val="00463E8E"/>
    <w:rsid w:val="004D17DB"/>
    <w:rsid w:val="00522EEE"/>
    <w:rsid w:val="0057286A"/>
    <w:rsid w:val="00636DF8"/>
    <w:rsid w:val="006878C6"/>
    <w:rsid w:val="00715A25"/>
    <w:rsid w:val="00871ECF"/>
    <w:rsid w:val="0089267D"/>
    <w:rsid w:val="00955A89"/>
    <w:rsid w:val="009B26E0"/>
    <w:rsid w:val="00A27DB0"/>
    <w:rsid w:val="00AE43F2"/>
    <w:rsid w:val="00B15418"/>
    <w:rsid w:val="00B66644"/>
    <w:rsid w:val="00B7650D"/>
    <w:rsid w:val="00B84761"/>
    <w:rsid w:val="00BE7E86"/>
    <w:rsid w:val="00C15A57"/>
    <w:rsid w:val="00C24CFB"/>
    <w:rsid w:val="00C646AF"/>
    <w:rsid w:val="00CC0AEF"/>
    <w:rsid w:val="00CE58B3"/>
    <w:rsid w:val="00D83EBE"/>
    <w:rsid w:val="00D86FC5"/>
    <w:rsid w:val="00DA0A3A"/>
    <w:rsid w:val="00DB0F22"/>
    <w:rsid w:val="00DB2AFF"/>
    <w:rsid w:val="00E11816"/>
    <w:rsid w:val="00E621B6"/>
    <w:rsid w:val="00EC4524"/>
    <w:rsid w:val="00ED24CA"/>
    <w:rsid w:val="00F170B2"/>
    <w:rsid w:val="00F36FF3"/>
    <w:rsid w:val="00F418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99C1A7"/>
  <w15:chartTrackingRefBased/>
  <w15:docId w15:val="{31772ADA-1831-4511-A6D4-38D83611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6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FF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B26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26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6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6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6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1200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Medicaid Services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Julie (CMS/CCSQ)</dc:creator>
  <cp:lastModifiedBy>Ashby, Lori (CMS/CCSQ)</cp:lastModifiedBy>
  <cp:revision>2</cp:revision>
  <dcterms:created xsi:type="dcterms:W3CDTF">2026-08-21T16:51:00Z</dcterms:created>
  <dcterms:modified xsi:type="dcterms:W3CDTF">2026-08-21T16:51:00Z</dcterms:modified>
</cp:coreProperties>
</file>