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tbl>
      <w:tblPr>
        <w:tblW w:w="0" w:type="auto"/>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1342"/>
      </w:tblGrid>
      <w:tr w14:paraId="5BE28BCE" w14:textId="77777777">
        <w:tblPrEx>
          <w:tblW w:w="0" w:type="auto"/>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1430"/>
        </w:trPr>
        <w:tc>
          <w:tcPr>
            <w:tcW w:w="11342" w:type="dxa"/>
          </w:tcPr>
          <w:p w:rsidR="00BB37A0" w14:paraId="73585A17" w14:textId="77777777">
            <w:pPr>
              <w:pStyle w:val="TableParagraph"/>
              <w:tabs>
                <w:tab w:val="left" w:pos="6651"/>
              </w:tabs>
              <w:rPr>
                <w:b/>
              </w:rPr>
            </w:pPr>
            <w:r>
              <w:rPr>
                <w:b/>
              </w:rPr>
              <w:t xml:space="preserve">Patient Name: </w:t>
            </w:r>
            <w:r>
              <w:rPr>
                <w:b/>
                <w:u w:val="single"/>
              </w:rPr>
              <w:tab/>
            </w:r>
          </w:p>
          <w:p w:rsidR="00BB37A0" w14:paraId="1F8512CD" w14:textId="77777777">
            <w:pPr>
              <w:pStyle w:val="TableParagraph"/>
              <w:spacing w:before="252"/>
              <w:ind w:left="0"/>
              <w:rPr>
                <w:rFonts w:ascii="Times New Roman"/>
              </w:rPr>
            </w:pPr>
          </w:p>
          <w:p w:rsidR="00BB37A0" w14:paraId="4F2F126C" w14:textId="77777777">
            <w:pPr>
              <w:pStyle w:val="TableParagraph"/>
              <w:tabs>
                <w:tab w:val="left" w:pos="6395"/>
              </w:tabs>
              <w:rPr>
                <w:b/>
              </w:rPr>
            </w:pPr>
            <w:r>
              <w:rPr>
                <w:b/>
              </w:rPr>
              <w:t xml:space="preserve">Hospice Agency Name: </w:t>
            </w:r>
            <w:r>
              <w:rPr>
                <w:b/>
                <w:u w:val="single"/>
              </w:rPr>
              <w:tab/>
            </w:r>
          </w:p>
        </w:tc>
      </w:tr>
      <w:tr w14:paraId="267511BC" w14:textId="77777777">
        <w:tblPrEx>
          <w:tblW w:w="0" w:type="auto"/>
          <w:tblInd w:w="93" w:type="dxa"/>
          <w:tblLayout w:type="fixed"/>
          <w:tblCellMar>
            <w:left w:w="0" w:type="dxa"/>
            <w:right w:w="0" w:type="dxa"/>
          </w:tblCellMar>
          <w:tblLook w:val="01E0"/>
        </w:tblPrEx>
        <w:trPr>
          <w:trHeight w:val="2500"/>
        </w:trPr>
        <w:tc>
          <w:tcPr>
            <w:tcW w:w="11342" w:type="dxa"/>
          </w:tcPr>
          <w:p w:rsidR="00BB37A0" w14:paraId="1D1A3E1F" w14:textId="77777777">
            <w:pPr>
              <w:pStyle w:val="TableParagraph"/>
              <w:rPr>
                <w:b/>
                <w:sz w:val="24"/>
              </w:rPr>
            </w:pPr>
            <w:r>
              <w:rPr>
                <w:b/>
                <w:color w:val="1F4E79"/>
                <w:sz w:val="24"/>
              </w:rPr>
              <w:t>Hospice</w:t>
            </w:r>
            <w:r>
              <w:rPr>
                <w:b/>
                <w:color w:val="1F4E79"/>
                <w:spacing w:val="-1"/>
                <w:sz w:val="24"/>
              </w:rPr>
              <w:t xml:space="preserve"> </w:t>
            </w:r>
            <w:r>
              <w:rPr>
                <w:b/>
                <w:color w:val="1F4E79"/>
                <w:spacing w:val="-2"/>
                <w:sz w:val="24"/>
              </w:rPr>
              <w:t>Election</w:t>
            </w:r>
          </w:p>
          <w:p w:rsidR="00BB37A0" w14:paraId="12CDEE67" w14:textId="77777777">
            <w:pPr>
              <w:pStyle w:val="TableParagraph"/>
              <w:tabs>
                <w:tab w:val="left" w:pos="4693"/>
                <w:tab w:val="left" w:pos="7506"/>
              </w:tabs>
              <w:spacing w:before="254"/>
              <w:ind w:right="338"/>
            </w:pPr>
            <w:r>
              <w:t xml:space="preserve">I, </w:t>
            </w:r>
            <w:r>
              <w:rPr>
                <w:u w:val="single"/>
              </w:rPr>
              <w:tab/>
            </w:r>
            <w:r>
              <w:t xml:space="preserve"> </w:t>
            </w:r>
            <w:r>
              <w:rPr>
                <w:b/>
                <w:sz w:val="18"/>
              </w:rPr>
              <w:t xml:space="preserve">(Patient Name) </w:t>
            </w:r>
            <w:r>
              <w:t xml:space="preserve">choose to elect the Medicare hospice benefit and receive Hospice services from </w:t>
            </w:r>
            <w:r>
              <w:rPr>
                <w:u w:val="single"/>
              </w:rPr>
              <w:tab/>
            </w:r>
            <w:r>
              <w:rPr>
                <w:u w:val="single"/>
              </w:rPr>
              <w:tab/>
            </w:r>
            <w:r>
              <w:rPr>
                <w:spacing w:val="-2"/>
              </w:rPr>
              <w:t xml:space="preserve"> </w:t>
            </w:r>
            <w:r>
              <w:rPr>
                <w:b/>
                <w:sz w:val="18"/>
              </w:rPr>
              <w:t>(Name</w:t>
            </w:r>
            <w:r>
              <w:rPr>
                <w:b/>
                <w:spacing w:val="-7"/>
                <w:sz w:val="18"/>
              </w:rPr>
              <w:t xml:space="preserve"> </w:t>
            </w:r>
            <w:r>
              <w:rPr>
                <w:b/>
                <w:sz w:val="18"/>
              </w:rPr>
              <w:t>of</w:t>
            </w:r>
            <w:r>
              <w:rPr>
                <w:b/>
                <w:spacing w:val="-5"/>
                <w:sz w:val="18"/>
              </w:rPr>
              <w:t xml:space="preserve"> </w:t>
            </w:r>
            <w:r>
              <w:rPr>
                <w:b/>
                <w:sz w:val="18"/>
              </w:rPr>
              <w:t>Hospice</w:t>
            </w:r>
            <w:r>
              <w:rPr>
                <w:b/>
                <w:spacing w:val="-4"/>
                <w:sz w:val="18"/>
              </w:rPr>
              <w:t xml:space="preserve"> </w:t>
            </w:r>
            <w:r>
              <w:rPr>
                <w:b/>
                <w:sz w:val="18"/>
              </w:rPr>
              <w:t>Agency)</w:t>
            </w:r>
            <w:r>
              <w:rPr>
                <w:b/>
                <w:spacing w:val="-5"/>
                <w:sz w:val="18"/>
              </w:rPr>
              <w:t xml:space="preserve"> </w:t>
            </w:r>
            <w:r>
              <w:t>to</w:t>
            </w:r>
            <w:r>
              <w:rPr>
                <w:spacing w:val="-6"/>
              </w:rPr>
              <w:t xml:space="preserve"> </w:t>
            </w:r>
            <w:r>
              <w:t>begin</w:t>
            </w:r>
            <w:r>
              <w:rPr>
                <w:spacing w:val="-6"/>
              </w:rPr>
              <w:t xml:space="preserve"> </w:t>
            </w:r>
            <w:r>
              <w:t>on</w:t>
            </w:r>
          </w:p>
          <w:p w:rsidR="00BB37A0" w14:paraId="013F8F4F" w14:textId="77777777">
            <w:pPr>
              <w:pStyle w:val="TableParagraph"/>
              <w:tabs>
                <w:tab w:val="left" w:pos="4021"/>
              </w:tabs>
              <w:spacing w:before="36"/>
              <w:rPr>
                <w:sz w:val="18"/>
              </w:rPr>
            </w:pPr>
            <w:r>
              <w:rPr>
                <w:b/>
                <w:sz w:val="18"/>
                <w:u w:val="single"/>
              </w:rPr>
              <w:tab/>
            </w:r>
            <w:r>
              <w:rPr>
                <w:b/>
                <w:spacing w:val="18"/>
                <w:sz w:val="18"/>
              </w:rPr>
              <w:t xml:space="preserve"> </w:t>
            </w:r>
            <w:r>
              <w:rPr>
                <w:b/>
                <w:sz w:val="18"/>
              </w:rPr>
              <w:t>(Start of Care Date)</w:t>
            </w:r>
            <w:r>
              <w:rPr>
                <w:sz w:val="18"/>
              </w:rPr>
              <w:t>.</w:t>
            </w:r>
          </w:p>
          <w:p w:rsidR="00BB37A0" w14:paraId="7E696B6A" w14:textId="77777777">
            <w:pPr>
              <w:pStyle w:val="TableParagraph"/>
              <w:spacing w:before="54"/>
              <w:ind w:left="0"/>
              <w:rPr>
                <w:rFonts w:ascii="Times New Roman"/>
                <w:sz w:val="18"/>
              </w:rPr>
            </w:pPr>
          </w:p>
          <w:p w:rsidR="00BB37A0" w14:paraId="2D4AB7AC" w14:textId="77777777">
            <w:pPr>
              <w:pStyle w:val="TableParagraph"/>
              <w:ind w:right="187"/>
              <w:rPr>
                <w:b/>
                <w:sz w:val="20"/>
              </w:rPr>
            </w:pPr>
            <w:r>
              <w:rPr>
                <w:b/>
                <w:sz w:val="20"/>
              </w:rPr>
              <w:t>(Note:</w:t>
            </w:r>
            <w:r>
              <w:rPr>
                <w:b/>
                <w:spacing w:val="-2"/>
                <w:sz w:val="20"/>
              </w:rPr>
              <w:t xml:space="preserve"> </w:t>
            </w:r>
            <w:r>
              <w:rPr>
                <w:b/>
                <w:sz w:val="20"/>
              </w:rPr>
              <w:t>The</w:t>
            </w:r>
            <w:r>
              <w:rPr>
                <w:b/>
                <w:spacing w:val="-3"/>
                <w:sz w:val="20"/>
              </w:rPr>
              <w:t xml:space="preserve"> </w:t>
            </w:r>
            <w:r>
              <w:rPr>
                <w:b/>
                <w:sz w:val="20"/>
              </w:rPr>
              <w:t>start</w:t>
            </w:r>
            <w:r>
              <w:rPr>
                <w:b/>
                <w:spacing w:val="-2"/>
                <w:sz w:val="20"/>
              </w:rPr>
              <w:t xml:space="preserve"> </w:t>
            </w:r>
            <w:r>
              <w:rPr>
                <w:b/>
                <w:sz w:val="20"/>
              </w:rPr>
              <w:t>of</w:t>
            </w:r>
            <w:r>
              <w:rPr>
                <w:b/>
                <w:spacing w:val="-2"/>
                <w:sz w:val="20"/>
              </w:rPr>
              <w:t xml:space="preserve"> </w:t>
            </w:r>
            <w:r>
              <w:rPr>
                <w:b/>
                <w:sz w:val="20"/>
              </w:rPr>
              <w:t>care</w:t>
            </w:r>
            <w:r>
              <w:rPr>
                <w:b/>
                <w:spacing w:val="-3"/>
                <w:sz w:val="20"/>
              </w:rPr>
              <w:t xml:space="preserve"> </w:t>
            </w:r>
            <w:r>
              <w:rPr>
                <w:b/>
                <w:sz w:val="20"/>
              </w:rPr>
              <w:t>date,</w:t>
            </w:r>
            <w:r>
              <w:rPr>
                <w:b/>
                <w:spacing w:val="-3"/>
                <w:sz w:val="20"/>
              </w:rPr>
              <w:t xml:space="preserve"> </w:t>
            </w:r>
            <w:r>
              <w:rPr>
                <w:b/>
                <w:sz w:val="20"/>
              </w:rPr>
              <w:t>also</w:t>
            </w:r>
            <w:r>
              <w:rPr>
                <w:b/>
                <w:spacing w:val="-2"/>
                <w:sz w:val="20"/>
              </w:rPr>
              <w:t xml:space="preserve"> </w:t>
            </w:r>
            <w:r>
              <w:rPr>
                <w:b/>
                <w:sz w:val="20"/>
              </w:rPr>
              <w:t>known</w:t>
            </w:r>
            <w:r>
              <w:rPr>
                <w:b/>
                <w:spacing w:val="-2"/>
                <w:sz w:val="20"/>
              </w:rPr>
              <w:t xml:space="preserve"> </w:t>
            </w:r>
            <w:r>
              <w:rPr>
                <w:b/>
                <w:sz w:val="20"/>
              </w:rPr>
              <w:t>as</w:t>
            </w:r>
            <w:r>
              <w:rPr>
                <w:b/>
                <w:spacing w:val="-1"/>
                <w:sz w:val="20"/>
              </w:rPr>
              <w:t xml:space="preserve"> </w:t>
            </w:r>
            <w:r>
              <w:rPr>
                <w:b/>
                <w:sz w:val="20"/>
              </w:rPr>
              <w:t>the</w:t>
            </w:r>
            <w:r>
              <w:rPr>
                <w:b/>
                <w:spacing w:val="-3"/>
                <w:sz w:val="20"/>
              </w:rPr>
              <w:t xml:space="preserve"> </w:t>
            </w:r>
            <w:r>
              <w:rPr>
                <w:b/>
                <w:sz w:val="20"/>
              </w:rPr>
              <w:t>effective</w:t>
            </w:r>
            <w:r>
              <w:rPr>
                <w:b/>
                <w:spacing w:val="-3"/>
                <w:sz w:val="20"/>
              </w:rPr>
              <w:t xml:space="preserve"> </w:t>
            </w:r>
            <w:r>
              <w:rPr>
                <w:b/>
                <w:sz w:val="20"/>
              </w:rPr>
              <w:t>date</w:t>
            </w:r>
            <w:r>
              <w:rPr>
                <w:b/>
                <w:spacing w:val="-3"/>
                <w:sz w:val="20"/>
              </w:rPr>
              <w:t xml:space="preserve"> </w:t>
            </w:r>
            <w:r>
              <w:rPr>
                <w:b/>
                <w:sz w:val="20"/>
              </w:rPr>
              <w:t>of</w:t>
            </w:r>
            <w:r>
              <w:rPr>
                <w:b/>
                <w:spacing w:val="-2"/>
                <w:sz w:val="20"/>
              </w:rPr>
              <w:t xml:space="preserve"> </w:t>
            </w:r>
            <w:r>
              <w:rPr>
                <w:b/>
                <w:sz w:val="20"/>
              </w:rPr>
              <w:t>the</w:t>
            </w:r>
            <w:r>
              <w:rPr>
                <w:b/>
                <w:spacing w:val="-3"/>
                <w:sz w:val="20"/>
              </w:rPr>
              <w:t xml:space="preserve"> </w:t>
            </w:r>
            <w:r>
              <w:rPr>
                <w:b/>
                <w:sz w:val="20"/>
              </w:rPr>
              <w:t>election,</w:t>
            </w:r>
            <w:r>
              <w:rPr>
                <w:b/>
                <w:spacing w:val="-3"/>
                <w:sz w:val="20"/>
              </w:rPr>
              <w:t xml:space="preserve"> </w:t>
            </w:r>
            <w:r>
              <w:rPr>
                <w:b/>
                <w:sz w:val="20"/>
              </w:rPr>
              <w:t>may</w:t>
            </w:r>
            <w:r>
              <w:rPr>
                <w:b/>
                <w:spacing w:val="-3"/>
                <w:sz w:val="20"/>
              </w:rPr>
              <w:t xml:space="preserve"> </w:t>
            </w:r>
            <w:r>
              <w:rPr>
                <w:b/>
                <w:sz w:val="20"/>
              </w:rPr>
              <w:t>be</w:t>
            </w:r>
            <w:r>
              <w:rPr>
                <w:b/>
                <w:spacing w:val="-3"/>
                <w:sz w:val="20"/>
              </w:rPr>
              <w:t xml:space="preserve"> </w:t>
            </w:r>
            <w:r>
              <w:rPr>
                <w:b/>
                <w:sz w:val="20"/>
              </w:rPr>
              <w:t>the</w:t>
            </w:r>
            <w:r>
              <w:rPr>
                <w:b/>
                <w:spacing w:val="-3"/>
                <w:sz w:val="20"/>
              </w:rPr>
              <w:t xml:space="preserve"> </w:t>
            </w:r>
            <w:r>
              <w:rPr>
                <w:b/>
                <w:sz w:val="20"/>
              </w:rPr>
              <w:t>first</w:t>
            </w:r>
            <w:r>
              <w:rPr>
                <w:b/>
                <w:spacing w:val="-2"/>
                <w:sz w:val="20"/>
              </w:rPr>
              <w:t xml:space="preserve"> </w:t>
            </w:r>
            <w:r>
              <w:rPr>
                <w:b/>
                <w:sz w:val="20"/>
              </w:rPr>
              <w:t>day</w:t>
            </w:r>
            <w:r>
              <w:rPr>
                <w:b/>
                <w:spacing w:val="-3"/>
                <w:sz w:val="20"/>
              </w:rPr>
              <w:t xml:space="preserve"> </w:t>
            </w:r>
            <w:r>
              <w:rPr>
                <w:b/>
                <w:sz w:val="20"/>
              </w:rPr>
              <w:t>of</w:t>
            </w:r>
            <w:r>
              <w:rPr>
                <w:b/>
                <w:spacing w:val="-2"/>
                <w:sz w:val="20"/>
              </w:rPr>
              <w:t xml:space="preserve"> </w:t>
            </w:r>
            <w:r>
              <w:rPr>
                <w:b/>
                <w:sz w:val="20"/>
              </w:rPr>
              <w:t>hospice</w:t>
            </w:r>
            <w:r>
              <w:rPr>
                <w:b/>
                <w:spacing w:val="-1"/>
                <w:sz w:val="20"/>
              </w:rPr>
              <w:t xml:space="preserve"> </w:t>
            </w:r>
            <w:r>
              <w:rPr>
                <w:b/>
                <w:sz w:val="20"/>
              </w:rPr>
              <w:t>care</w:t>
            </w:r>
            <w:r>
              <w:rPr>
                <w:b/>
                <w:spacing w:val="-3"/>
                <w:sz w:val="20"/>
              </w:rPr>
              <w:t xml:space="preserve"> </w:t>
            </w:r>
            <w:r>
              <w:rPr>
                <w:b/>
                <w:sz w:val="20"/>
              </w:rPr>
              <w:t>or a later date, but may be no earlier than the date of the election statement. An individual may not designate an effective date that is retroactive.)</w:t>
            </w:r>
          </w:p>
        </w:tc>
      </w:tr>
      <w:tr w14:paraId="0B467505" w14:textId="77777777">
        <w:tblPrEx>
          <w:tblW w:w="0" w:type="auto"/>
          <w:tblInd w:w="93" w:type="dxa"/>
          <w:tblLayout w:type="fixed"/>
          <w:tblCellMar>
            <w:left w:w="0" w:type="dxa"/>
            <w:right w:w="0" w:type="dxa"/>
          </w:tblCellMar>
          <w:tblLook w:val="01E0"/>
        </w:tblPrEx>
        <w:trPr>
          <w:trHeight w:val="3160"/>
        </w:trPr>
        <w:tc>
          <w:tcPr>
            <w:tcW w:w="11342" w:type="dxa"/>
          </w:tcPr>
          <w:p w:rsidR="00BB37A0" w14:paraId="74362160" w14:textId="77777777">
            <w:pPr>
              <w:pStyle w:val="TableParagraph"/>
              <w:rPr>
                <w:b/>
                <w:sz w:val="24"/>
              </w:rPr>
            </w:pPr>
            <w:r>
              <w:rPr>
                <w:b/>
                <w:color w:val="1F4E79"/>
                <w:sz w:val="24"/>
              </w:rPr>
              <w:t>Right</w:t>
            </w:r>
            <w:r>
              <w:rPr>
                <w:b/>
                <w:color w:val="1F4E79"/>
                <w:spacing w:val="-4"/>
                <w:sz w:val="24"/>
              </w:rPr>
              <w:t xml:space="preserve"> </w:t>
            </w:r>
            <w:r>
              <w:rPr>
                <w:b/>
                <w:color w:val="1F4E79"/>
                <w:sz w:val="24"/>
              </w:rPr>
              <w:t>to</w:t>
            </w:r>
            <w:r>
              <w:rPr>
                <w:b/>
                <w:color w:val="1F4E79"/>
                <w:spacing w:val="-2"/>
                <w:sz w:val="24"/>
              </w:rPr>
              <w:t xml:space="preserve"> </w:t>
            </w:r>
            <w:r>
              <w:rPr>
                <w:b/>
                <w:color w:val="1F4E79"/>
                <w:sz w:val="24"/>
              </w:rPr>
              <w:t>choose</w:t>
            </w:r>
            <w:r>
              <w:rPr>
                <w:b/>
                <w:color w:val="1F4E79"/>
                <w:spacing w:val="-2"/>
                <w:sz w:val="24"/>
              </w:rPr>
              <w:t xml:space="preserve"> </w:t>
            </w:r>
            <w:r>
              <w:rPr>
                <w:b/>
                <w:color w:val="1F4E79"/>
                <w:sz w:val="24"/>
              </w:rPr>
              <w:t>an</w:t>
            </w:r>
            <w:r>
              <w:rPr>
                <w:b/>
                <w:color w:val="1F4E79"/>
                <w:spacing w:val="-5"/>
                <w:sz w:val="24"/>
              </w:rPr>
              <w:t xml:space="preserve"> </w:t>
            </w:r>
            <w:r>
              <w:rPr>
                <w:b/>
                <w:color w:val="1F4E79"/>
                <w:sz w:val="24"/>
              </w:rPr>
              <w:t>attending</w:t>
            </w:r>
            <w:r>
              <w:rPr>
                <w:b/>
                <w:color w:val="1F4E79"/>
                <w:spacing w:val="-2"/>
                <w:sz w:val="24"/>
              </w:rPr>
              <w:t xml:space="preserve"> physician</w:t>
            </w:r>
          </w:p>
          <w:p w:rsidR="00BB37A0" w14:paraId="5BAB5609" w14:textId="77777777">
            <w:pPr>
              <w:pStyle w:val="TableParagraph"/>
              <w:numPr>
                <w:ilvl w:val="0"/>
                <w:numId w:val="4"/>
              </w:numPr>
              <w:tabs>
                <w:tab w:val="left" w:pos="827"/>
              </w:tabs>
              <w:spacing w:before="253" w:line="268" w:lineRule="exact"/>
              <w:ind w:left="827" w:hanging="360"/>
            </w:pPr>
            <w:r>
              <w:t>I</w:t>
            </w:r>
            <w:r>
              <w:rPr>
                <w:spacing w:val="-3"/>
              </w:rPr>
              <w:t xml:space="preserve"> </w:t>
            </w:r>
            <w:r>
              <w:t>understand</w:t>
            </w:r>
            <w:r>
              <w:rPr>
                <w:spacing w:val="-5"/>
              </w:rPr>
              <w:t xml:space="preserve"> </w:t>
            </w:r>
            <w:r>
              <w:t>that</w:t>
            </w:r>
            <w:r>
              <w:rPr>
                <w:spacing w:val="-4"/>
              </w:rPr>
              <w:t xml:space="preserve"> </w:t>
            </w:r>
            <w:r>
              <w:t>I</w:t>
            </w:r>
            <w:r>
              <w:rPr>
                <w:spacing w:val="-2"/>
              </w:rPr>
              <w:t xml:space="preserve"> </w:t>
            </w:r>
            <w:r>
              <w:t>have</w:t>
            </w:r>
            <w:r>
              <w:rPr>
                <w:spacing w:val="-5"/>
              </w:rPr>
              <w:t xml:space="preserve"> </w:t>
            </w:r>
            <w:r>
              <w:t>a</w:t>
            </w:r>
            <w:r>
              <w:rPr>
                <w:spacing w:val="-3"/>
              </w:rPr>
              <w:t xml:space="preserve"> </w:t>
            </w:r>
            <w:r>
              <w:t>right</w:t>
            </w:r>
            <w:r>
              <w:rPr>
                <w:spacing w:val="-3"/>
              </w:rPr>
              <w:t xml:space="preserve"> </w:t>
            </w:r>
            <w:r>
              <w:t>to</w:t>
            </w:r>
            <w:r>
              <w:rPr>
                <w:spacing w:val="-4"/>
              </w:rPr>
              <w:t xml:space="preserve"> </w:t>
            </w:r>
            <w:r>
              <w:t>choose</w:t>
            </w:r>
            <w:r>
              <w:rPr>
                <w:spacing w:val="-5"/>
              </w:rPr>
              <w:t xml:space="preserve"> </w:t>
            </w:r>
            <w:r>
              <w:t>my</w:t>
            </w:r>
            <w:r>
              <w:rPr>
                <w:spacing w:val="-2"/>
              </w:rPr>
              <w:t xml:space="preserve"> </w:t>
            </w:r>
            <w:r>
              <w:t>attending</w:t>
            </w:r>
            <w:r>
              <w:rPr>
                <w:spacing w:val="-3"/>
              </w:rPr>
              <w:t xml:space="preserve"> </w:t>
            </w:r>
            <w:r>
              <w:t>physician</w:t>
            </w:r>
            <w:r>
              <w:rPr>
                <w:spacing w:val="-2"/>
              </w:rPr>
              <w:t xml:space="preserve"> </w:t>
            </w:r>
            <w:r>
              <w:t>to</w:t>
            </w:r>
            <w:r>
              <w:rPr>
                <w:spacing w:val="-5"/>
              </w:rPr>
              <w:t xml:space="preserve"> </w:t>
            </w:r>
            <w:r>
              <w:t>oversee</w:t>
            </w:r>
            <w:r>
              <w:rPr>
                <w:spacing w:val="-3"/>
              </w:rPr>
              <w:t xml:space="preserve"> </w:t>
            </w:r>
            <w:r>
              <w:t>my</w:t>
            </w:r>
            <w:r>
              <w:rPr>
                <w:spacing w:val="-4"/>
              </w:rPr>
              <w:t xml:space="preserve"> </w:t>
            </w:r>
            <w:r>
              <w:rPr>
                <w:spacing w:val="-2"/>
              </w:rPr>
              <w:t>care.</w:t>
            </w:r>
          </w:p>
          <w:p w:rsidR="00BB37A0" w14:paraId="57108257" w14:textId="77777777">
            <w:pPr>
              <w:pStyle w:val="TableParagraph"/>
              <w:numPr>
                <w:ilvl w:val="0"/>
                <w:numId w:val="4"/>
              </w:numPr>
              <w:tabs>
                <w:tab w:val="left" w:pos="828"/>
              </w:tabs>
              <w:spacing w:before="1" w:line="237" w:lineRule="auto"/>
              <w:ind w:right="569"/>
            </w:pPr>
            <w:r>
              <w:t>My</w:t>
            </w:r>
            <w:r>
              <w:rPr>
                <w:spacing w:val="-1"/>
              </w:rPr>
              <w:t xml:space="preserve"> </w:t>
            </w:r>
            <w:r>
              <w:t>attending</w:t>
            </w:r>
            <w:r>
              <w:rPr>
                <w:spacing w:val="-4"/>
              </w:rPr>
              <w:t xml:space="preserve"> </w:t>
            </w:r>
            <w:r>
              <w:t>physician</w:t>
            </w:r>
            <w:r>
              <w:rPr>
                <w:spacing w:val="-4"/>
              </w:rPr>
              <w:t xml:space="preserve"> </w:t>
            </w:r>
            <w:r>
              <w:t>will</w:t>
            </w:r>
            <w:r>
              <w:rPr>
                <w:spacing w:val="-2"/>
              </w:rPr>
              <w:t xml:space="preserve"> </w:t>
            </w:r>
            <w:r>
              <w:t>work</w:t>
            </w:r>
            <w:r>
              <w:rPr>
                <w:spacing w:val="-1"/>
              </w:rPr>
              <w:t xml:space="preserve"> </w:t>
            </w:r>
            <w:r>
              <w:t>in</w:t>
            </w:r>
            <w:r>
              <w:rPr>
                <w:spacing w:val="-2"/>
              </w:rPr>
              <w:t xml:space="preserve"> </w:t>
            </w:r>
            <w:r>
              <w:t>collaboration</w:t>
            </w:r>
            <w:r>
              <w:rPr>
                <w:spacing w:val="-4"/>
              </w:rPr>
              <w:t xml:space="preserve"> </w:t>
            </w:r>
            <w:r>
              <w:t>with</w:t>
            </w:r>
            <w:r>
              <w:rPr>
                <w:spacing w:val="-2"/>
              </w:rPr>
              <w:t xml:space="preserve"> </w:t>
            </w:r>
            <w:r>
              <w:t>the</w:t>
            </w:r>
            <w:r>
              <w:rPr>
                <w:spacing w:val="-4"/>
              </w:rPr>
              <w:t xml:space="preserve"> </w:t>
            </w:r>
            <w:r>
              <w:t>hospice</w:t>
            </w:r>
            <w:r>
              <w:rPr>
                <w:spacing w:val="-2"/>
              </w:rPr>
              <w:t xml:space="preserve"> </w:t>
            </w:r>
            <w:r>
              <w:t>agency</w:t>
            </w:r>
            <w:r>
              <w:rPr>
                <w:spacing w:val="-4"/>
              </w:rPr>
              <w:t xml:space="preserve"> </w:t>
            </w:r>
            <w:r>
              <w:t>to</w:t>
            </w:r>
            <w:r>
              <w:rPr>
                <w:spacing w:val="-2"/>
              </w:rPr>
              <w:t xml:space="preserve"> </w:t>
            </w:r>
            <w:r>
              <w:t>provide</w:t>
            </w:r>
            <w:r>
              <w:rPr>
                <w:spacing w:val="-2"/>
              </w:rPr>
              <w:t xml:space="preserve"> </w:t>
            </w:r>
            <w:r>
              <w:t>care</w:t>
            </w:r>
            <w:r>
              <w:rPr>
                <w:spacing w:val="-4"/>
              </w:rPr>
              <w:t xml:space="preserve"> </w:t>
            </w:r>
            <w:r>
              <w:t>related</w:t>
            </w:r>
            <w:r>
              <w:rPr>
                <w:spacing w:val="-4"/>
              </w:rPr>
              <w:t xml:space="preserve"> </w:t>
            </w:r>
            <w:r>
              <w:t>to</w:t>
            </w:r>
            <w:r>
              <w:rPr>
                <w:spacing w:val="-4"/>
              </w:rPr>
              <w:t xml:space="preserve"> </w:t>
            </w:r>
            <w:r>
              <w:t>my terminal illness and related conditions.</w:t>
            </w:r>
          </w:p>
          <w:p w:rsidR="00BB37A0" w14:paraId="2F65331A" w14:textId="77777777">
            <w:pPr>
              <w:pStyle w:val="TableParagraph"/>
              <w:spacing w:before="1"/>
              <w:ind w:left="0"/>
              <w:rPr>
                <w:rFonts w:ascii="Times New Roman"/>
              </w:rPr>
            </w:pPr>
          </w:p>
          <w:p w:rsidR="00BB37A0" w14:paraId="58662AB6" w14:textId="77777777">
            <w:pPr>
              <w:pStyle w:val="TableParagraph"/>
              <w:numPr>
                <w:ilvl w:val="0"/>
                <w:numId w:val="3"/>
              </w:numPr>
              <w:tabs>
                <w:tab w:val="left" w:pos="359"/>
              </w:tabs>
              <w:ind w:left="359" w:hanging="251"/>
            </w:pPr>
            <w:r>
              <w:t>I</w:t>
            </w:r>
            <w:r>
              <w:rPr>
                <w:spacing w:val="-3"/>
              </w:rPr>
              <w:t xml:space="preserve"> </w:t>
            </w:r>
            <w:r>
              <w:t>do</w:t>
            </w:r>
            <w:r>
              <w:rPr>
                <w:spacing w:val="-3"/>
              </w:rPr>
              <w:t xml:space="preserve"> </w:t>
            </w:r>
            <w:r>
              <w:t>not</w:t>
            </w:r>
            <w:r>
              <w:rPr>
                <w:spacing w:val="-1"/>
              </w:rPr>
              <w:t xml:space="preserve"> </w:t>
            </w:r>
            <w:r>
              <w:t>wish</w:t>
            </w:r>
            <w:r>
              <w:rPr>
                <w:spacing w:val="-5"/>
              </w:rPr>
              <w:t xml:space="preserve"> </w:t>
            </w:r>
            <w:r>
              <w:t>to</w:t>
            </w:r>
            <w:r>
              <w:rPr>
                <w:spacing w:val="-4"/>
              </w:rPr>
              <w:t xml:space="preserve"> </w:t>
            </w:r>
            <w:r>
              <w:t>choose</w:t>
            </w:r>
            <w:r>
              <w:rPr>
                <w:spacing w:val="-3"/>
              </w:rPr>
              <w:t xml:space="preserve"> </w:t>
            </w:r>
            <w:r>
              <w:t>an</w:t>
            </w:r>
            <w:r>
              <w:rPr>
                <w:spacing w:val="-3"/>
              </w:rPr>
              <w:t xml:space="preserve"> </w:t>
            </w:r>
            <w:r>
              <w:t>attending</w:t>
            </w:r>
            <w:r>
              <w:rPr>
                <w:spacing w:val="-2"/>
              </w:rPr>
              <w:t xml:space="preserve"> physician</w:t>
            </w:r>
          </w:p>
          <w:p w:rsidR="00BB37A0" w14:paraId="62815FC8" w14:textId="77777777">
            <w:pPr>
              <w:pStyle w:val="TableParagraph"/>
              <w:numPr>
                <w:ilvl w:val="0"/>
                <w:numId w:val="3"/>
              </w:numPr>
              <w:tabs>
                <w:tab w:val="left" w:pos="359"/>
              </w:tabs>
              <w:spacing w:line="292" w:lineRule="exact"/>
              <w:ind w:left="359" w:hanging="251"/>
            </w:pPr>
            <w:r>
              <w:t>I</w:t>
            </w:r>
            <w:r>
              <w:rPr>
                <w:spacing w:val="-6"/>
              </w:rPr>
              <w:t xml:space="preserve"> </w:t>
            </w:r>
            <w:r>
              <w:t>acknowledge</w:t>
            </w:r>
            <w:r>
              <w:rPr>
                <w:spacing w:val="-5"/>
              </w:rPr>
              <w:t xml:space="preserve"> </w:t>
            </w:r>
            <w:r>
              <w:t>that</w:t>
            </w:r>
            <w:r>
              <w:rPr>
                <w:spacing w:val="-4"/>
              </w:rPr>
              <w:t xml:space="preserve"> </w:t>
            </w:r>
            <w:r>
              <w:t>my</w:t>
            </w:r>
            <w:r>
              <w:rPr>
                <w:spacing w:val="-5"/>
              </w:rPr>
              <w:t xml:space="preserve"> </w:t>
            </w:r>
            <w:r>
              <w:t>choice</w:t>
            </w:r>
            <w:r>
              <w:rPr>
                <w:spacing w:val="-6"/>
              </w:rPr>
              <w:t xml:space="preserve"> </w:t>
            </w:r>
            <w:r>
              <w:t>for</w:t>
            </w:r>
            <w:r>
              <w:rPr>
                <w:spacing w:val="-4"/>
              </w:rPr>
              <w:t xml:space="preserve"> </w:t>
            </w:r>
            <w:r>
              <w:t>an</w:t>
            </w:r>
            <w:r>
              <w:rPr>
                <w:spacing w:val="-4"/>
              </w:rPr>
              <w:t xml:space="preserve"> </w:t>
            </w:r>
            <w:r>
              <w:t>attending</w:t>
            </w:r>
            <w:r>
              <w:rPr>
                <w:spacing w:val="-5"/>
              </w:rPr>
              <w:t xml:space="preserve"> </w:t>
            </w:r>
            <w:r>
              <w:t>physician</w:t>
            </w:r>
            <w:r>
              <w:rPr>
                <w:spacing w:val="-3"/>
              </w:rPr>
              <w:t xml:space="preserve"> </w:t>
            </w:r>
            <w:r>
              <w:rPr>
                <w:spacing w:val="-5"/>
              </w:rPr>
              <w:t>is:</w:t>
            </w:r>
          </w:p>
          <w:p w:rsidR="00BB37A0" w14:paraId="1844696E" w14:textId="77777777">
            <w:pPr>
              <w:pStyle w:val="TableParagraph"/>
              <w:ind w:left="170"/>
              <w:rPr>
                <w:b/>
                <w:sz w:val="20"/>
              </w:rPr>
            </w:pPr>
            <w:r>
              <w:rPr>
                <w:b/>
                <w:sz w:val="20"/>
              </w:rPr>
              <w:t>(Please</w:t>
            </w:r>
            <w:r>
              <w:rPr>
                <w:b/>
                <w:spacing w:val="-8"/>
                <w:sz w:val="20"/>
              </w:rPr>
              <w:t xml:space="preserve"> </w:t>
            </w:r>
            <w:r>
              <w:rPr>
                <w:b/>
                <w:sz w:val="20"/>
              </w:rPr>
              <w:t>provide</w:t>
            </w:r>
            <w:r>
              <w:rPr>
                <w:b/>
                <w:spacing w:val="-9"/>
                <w:sz w:val="20"/>
              </w:rPr>
              <w:t xml:space="preserve"> </w:t>
            </w:r>
            <w:r>
              <w:rPr>
                <w:b/>
                <w:sz w:val="20"/>
              </w:rPr>
              <w:t>any</w:t>
            </w:r>
            <w:r>
              <w:rPr>
                <w:b/>
                <w:spacing w:val="-7"/>
                <w:sz w:val="20"/>
              </w:rPr>
              <w:t xml:space="preserve"> </w:t>
            </w:r>
            <w:r>
              <w:rPr>
                <w:b/>
                <w:sz w:val="20"/>
              </w:rPr>
              <w:t>information</w:t>
            </w:r>
            <w:r>
              <w:rPr>
                <w:b/>
                <w:spacing w:val="-9"/>
                <w:sz w:val="20"/>
              </w:rPr>
              <w:t xml:space="preserve"> </w:t>
            </w:r>
            <w:r>
              <w:rPr>
                <w:b/>
                <w:sz w:val="20"/>
              </w:rPr>
              <w:t>that</w:t>
            </w:r>
            <w:r>
              <w:rPr>
                <w:b/>
                <w:spacing w:val="-8"/>
                <w:sz w:val="20"/>
              </w:rPr>
              <w:t xml:space="preserve"> </w:t>
            </w:r>
            <w:r>
              <w:rPr>
                <w:b/>
                <w:sz w:val="20"/>
              </w:rPr>
              <w:t>will</w:t>
            </w:r>
            <w:r>
              <w:rPr>
                <w:b/>
                <w:spacing w:val="-9"/>
                <w:sz w:val="20"/>
              </w:rPr>
              <w:t xml:space="preserve"> </w:t>
            </w:r>
            <w:r>
              <w:rPr>
                <w:b/>
                <w:sz w:val="20"/>
              </w:rPr>
              <w:t>uniquely</w:t>
            </w:r>
            <w:r>
              <w:rPr>
                <w:b/>
                <w:spacing w:val="-7"/>
                <w:sz w:val="20"/>
              </w:rPr>
              <w:t xml:space="preserve"> </w:t>
            </w:r>
            <w:r>
              <w:rPr>
                <w:b/>
                <w:sz w:val="20"/>
              </w:rPr>
              <w:t>identify</w:t>
            </w:r>
            <w:r>
              <w:rPr>
                <w:b/>
                <w:spacing w:val="-9"/>
                <w:sz w:val="20"/>
              </w:rPr>
              <w:t xml:space="preserve"> </w:t>
            </w:r>
            <w:r>
              <w:rPr>
                <w:b/>
                <w:sz w:val="20"/>
              </w:rPr>
              <w:t>your</w:t>
            </w:r>
            <w:r>
              <w:rPr>
                <w:b/>
                <w:spacing w:val="-10"/>
                <w:sz w:val="20"/>
              </w:rPr>
              <w:t xml:space="preserve"> </w:t>
            </w:r>
            <w:r>
              <w:rPr>
                <w:b/>
                <w:sz w:val="20"/>
              </w:rPr>
              <w:t>attending</w:t>
            </w:r>
            <w:r>
              <w:rPr>
                <w:b/>
                <w:spacing w:val="-9"/>
                <w:sz w:val="20"/>
              </w:rPr>
              <w:t xml:space="preserve"> </w:t>
            </w:r>
            <w:r>
              <w:rPr>
                <w:b/>
                <w:sz w:val="20"/>
              </w:rPr>
              <w:t>physician</w:t>
            </w:r>
            <w:r>
              <w:rPr>
                <w:b/>
                <w:spacing w:val="-8"/>
                <w:sz w:val="20"/>
              </w:rPr>
              <w:t xml:space="preserve"> </w:t>
            </w:r>
            <w:r>
              <w:rPr>
                <w:b/>
                <w:spacing w:val="-2"/>
                <w:sz w:val="20"/>
              </w:rPr>
              <w:t>choice.)</w:t>
            </w:r>
          </w:p>
          <w:p w:rsidR="00BB37A0" w14:paraId="138D5869" w14:textId="77777777">
            <w:pPr>
              <w:pStyle w:val="TableParagraph"/>
              <w:spacing w:before="23"/>
              <w:ind w:left="0"/>
              <w:rPr>
                <w:rFonts w:ascii="Times New Roman"/>
                <w:sz w:val="20"/>
              </w:rPr>
            </w:pPr>
          </w:p>
          <w:p w:rsidR="00BB37A0" w14:paraId="30857782" w14:textId="77777777">
            <w:pPr>
              <w:pStyle w:val="TableParagraph"/>
              <w:tabs>
                <w:tab w:val="left" w:pos="8717"/>
              </w:tabs>
              <w:rPr>
                <w:b/>
              </w:rPr>
            </w:pPr>
            <w:r>
              <w:rPr>
                <w:b/>
              </w:rPr>
              <w:t xml:space="preserve">Physician Full name: </w:t>
            </w:r>
            <w:r>
              <w:rPr>
                <w:b/>
                <w:u w:val="single"/>
              </w:rPr>
              <w:tab/>
            </w:r>
          </w:p>
        </w:tc>
      </w:tr>
      <w:tr w14:paraId="491B299A" w14:textId="77777777">
        <w:tblPrEx>
          <w:tblW w:w="0" w:type="auto"/>
          <w:tblInd w:w="93" w:type="dxa"/>
          <w:tblLayout w:type="fixed"/>
          <w:tblCellMar>
            <w:left w:w="0" w:type="dxa"/>
            <w:right w:w="0" w:type="dxa"/>
          </w:tblCellMar>
          <w:tblLook w:val="01E0"/>
        </w:tblPrEx>
        <w:trPr>
          <w:trHeight w:val="5154"/>
        </w:trPr>
        <w:tc>
          <w:tcPr>
            <w:tcW w:w="11342" w:type="dxa"/>
          </w:tcPr>
          <w:p w:rsidR="00BB37A0" w14:paraId="2903FC89" w14:textId="77777777">
            <w:pPr>
              <w:pStyle w:val="TableParagraph"/>
              <w:rPr>
                <w:b/>
                <w:sz w:val="24"/>
              </w:rPr>
            </w:pPr>
            <w:r>
              <w:rPr>
                <w:b/>
                <w:color w:val="1F4E79"/>
                <w:sz w:val="24"/>
              </w:rPr>
              <w:t>Hospice</w:t>
            </w:r>
            <w:r>
              <w:rPr>
                <w:b/>
                <w:color w:val="1F4E79"/>
                <w:spacing w:val="-3"/>
                <w:sz w:val="24"/>
              </w:rPr>
              <w:t xml:space="preserve"> </w:t>
            </w:r>
            <w:r>
              <w:rPr>
                <w:b/>
                <w:color w:val="1F4E79"/>
                <w:sz w:val="24"/>
              </w:rPr>
              <w:t>Philosophy</w:t>
            </w:r>
            <w:r>
              <w:rPr>
                <w:b/>
                <w:color w:val="1F4E79"/>
                <w:spacing w:val="-3"/>
                <w:sz w:val="24"/>
              </w:rPr>
              <w:t xml:space="preserve"> </w:t>
            </w:r>
            <w:r>
              <w:rPr>
                <w:b/>
                <w:color w:val="1F4E79"/>
                <w:sz w:val="24"/>
              </w:rPr>
              <w:t>and</w:t>
            </w:r>
            <w:r>
              <w:rPr>
                <w:b/>
                <w:color w:val="1F4E79"/>
                <w:spacing w:val="-3"/>
                <w:sz w:val="24"/>
              </w:rPr>
              <w:t xml:space="preserve"> </w:t>
            </w:r>
            <w:r>
              <w:rPr>
                <w:b/>
                <w:color w:val="1F4E79"/>
                <w:sz w:val="24"/>
              </w:rPr>
              <w:t>Coverage</w:t>
            </w:r>
            <w:r>
              <w:rPr>
                <w:b/>
                <w:color w:val="1F4E79"/>
                <w:spacing w:val="-3"/>
                <w:sz w:val="24"/>
              </w:rPr>
              <w:t xml:space="preserve"> </w:t>
            </w:r>
            <w:r>
              <w:rPr>
                <w:b/>
                <w:color w:val="1F4E79"/>
                <w:sz w:val="24"/>
              </w:rPr>
              <w:t>of</w:t>
            </w:r>
            <w:r>
              <w:rPr>
                <w:b/>
                <w:color w:val="1F4E79"/>
                <w:spacing w:val="-3"/>
                <w:sz w:val="24"/>
              </w:rPr>
              <w:t xml:space="preserve"> </w:t>
            </w:r>
            <w:r>
              <w:rPr>
                <w:b/>
                <w:color w:val="1F4E79"/>
                <w:sz w:val="24"/>
              </w:rPr>
              <w:t>Hospice</w:t>
            </w:r>
            <w:r>
              <w:rPr>
                <w:b/>
                <w:color w:val="1F4E79"/>
                <w:spacing w:val="-2"/>
                <w:sz w:val="24"/>
              </w:rPr>
              <w:t xml:space="preserve"> </w:t>
            </w:r>
            <w:r>
              <w:rPr>
                <w:b/>
                <w:color w:val="1F4E79"/>
                <w:spacing w:val="-4"/>
                <w:sz w:val="24"/>
              </w:rPr>
              <w:t>Care</w:t>
            </w:r>
          </w:p>
          <w:p w:rsidR="00BB37A0" w14:paraId="18FBE4B2" w14:textId="77777777">
            <w:pPr>
              <w:pStyle w:val="TableParagraph"/>
              <w:spacing w:before="251"/>
            </w:pPr>
            <w:r>
              <w:t>By</w:t>
            </w:r>
            <w:r>
              <w:rPr>
                <w:spacing w:val="-4"/>
              </w:rPr>
              <w:t xml:space="preserve"> </w:t>
            </w:r>
            <w:r>
              <w:t>electing</w:t>
            </w:r>
            <w:r>
              <w:rPr>
                <w:spacing w:val="-5"/>
              </w:rPr>
              <w:t xml:space="preserve"> </w:t>
            </w:r>
            <w:r>
              <w:t>hospice</w:t>
            </w:r>
            <w:r>
              <w:rPr>
                <w:spacing w:val="-6"/>
              </w:rPr>
              <w:t xml:space="preserve"> </w:t>
            </w:r>
            <w:r>
              <w:t>care</w:t>
            </w:r>
            <w:r>
              <w:rPr>
                <w:spacing w:val="-8"/>
              </w:rPr>
              <w:t xml:space="preserve"> </w:t>
            </w:r>
            <w:r>
              <w:t>under</w:t>
            </w:r>
            <w:r>
              <w:rPr>
                <w:spacing w:val="-6"/>
              </w:rPr>
              <w:t xml:space="preserve"> </w:t>
            </w:r>
            <w:r>
              <w:t>the</w:t>
            </w:r>
            <w:r>
              <w:rPr>
                <w:spacing w:val="-6"/>
              </w:rPr>
              <w:t xml:space="preserve"> </w:t>
            </w:r>
            <w:r>
              <w:t>Medicare</w:t>
            </w:r>
            <w:r>
              <w:rPr>
                <w:spacing w:val="-6"/>
              </w:rPr>
              <w:t xml:space="preserve"> </w:t>
            </w:r>
            <w:r>
              <w:t>hospice</w:t>
            </w:r>
            <w:r>
              <w:rPr>
                <w:spacing w:val="-5"/>
              </w:rPr>
              <w:t xml:space="preserve"> </w:t>
            </w:r>
            <w:r>
              <w:t>benefit,</w:t>
            </w:r>
            <w:r>
              <w:rPr>
                <w:spacing w:val="-5"/>
              </w:rPr>
              <w:t xml:space="preserve"> </w:t>
            </w:r>
            <w:r>
              <w:t>I</w:t>
            </w:r>
            <w:r>
              <w:rPr>
                <w:spacing w:val="-3"/>
              </w:rPr>
              <w:t xml:space="preserve"> </w:t>
            </w:r>
            <w:r>
              <w:t>acknowledge</w:t>
            </w:r>
            <w:r>
              <w:rPr>
                <w:spacing w:val="-4"/>
              </w:rPr>
              <w:t xml:space="preserve"> </w:t>
            </w:r>
            <w:r>
              <w:rPr>
                <w:spacing w:val="-2"/>
              </w:rPr>
              <w:t>that:</w:t>
            </w:r>
          </w:p>
          <w:p w:rsidR="00BB37A0" w14:paraId="12813ABD" w14:textId="77777777">
            <w:pPr>
              <w:pStyle w:val="TableParagraph"/>
              <w:ind w:left="0"/>
              <w:rPr>
                <w:rFonts w:ascii="Times New Roman"/>
              </w:rPr>
            </w:pPr>
          </w:p>
          <w:p w:rsidR="00BB37A0" w14:paraId="02B70F60" w14:textId="77777777">
            <w:pPr>
              <w:pStyle w:val="TableParagraph"/>
              <w:numPr>
                <w:ilvl w:val="0"/>
                <w:numId w:val="2"/>
              </w:numPr>
              <w:tabs>
                <w:tab w:val="left" w:pos="827"/>
              </w:tabs>
              <w:ind w:right="215"/>
            </w:pPr>
            <w:r>
              <w:t>I was</w:t>
            </w:r>
            <w:r>
              <w:rPr>
                <w:spacing w:val="-4"/>
              </w:rPr>
              <w:t xml:space="preserve"> </w:t>
            </w:r>
            <w:r>
              <w:t>given</w:t>
            </w:r>
            <w:r>
              <w:rPr>
                <w:spacing w:val="-2"/>
              </w:rPr>
              <w:t xml:space="preserve"> </w:t>
            </w:r>
            <w:r>
              <w:t>an</w:t>
            </w:r>
            <w:r>
              <w:rPr>
                <w:spacing w:val="-4"/>
              </w:rPr>
              <w:t xml:space="preserve"> </w:t>
            </w:r>
            <w:r>
              <w:t>explanation</w:t>
            </w:r>
            <w:r>
              <w:rPr>
                <w:spacing w:val="-2"/>
              </w:rPr>
              <w:t xml:space="preserve"> </w:t>
            </w:r>
            <w:r>
              <w:t>and</w:t>
            </w:r>
            <w:r>
              <w:rPr>
                <w:spacing w:val="-2"/>
              </w:rPr>
              <w:t xml:space="preserve"> </w:t>
            </w:r>
            <w:r>
              <w:t>have</w:t>
            </w:r>
            <w:r>
              <w:rPr>
                <w:spacing w:val="-4"/>
              </w:rPr>
              <w:t xml:space="preserve"> </w:t>
            </w:r>
            <w:r>
              <w:t>a</w:t>
            </w:r>
            <w:r>
              <w:rPr>
                <w:spacing w:val="-4"/>
              </w:rPr>
              <w:t xml:space="preserve"> </w:t>
            </w:r>
            <w:r>
              <w:t>full</w:t>
            </w:r>
            <w:r>
              <w:rPr>
                <w:spacing w:val="-2"/>
              </w:rPr>
              <w:t xml:space="preserve"> </w:t>
            </w:r>
            <w:r>
              <w:t>understanding</w:t>
            </w:r>
            <w:r>
              <w:rPr>
                <w:spacing w:val="-2"/>
              </w:rPr>
              <w:t xml:space="preserve"> </w:t>
            </w:r>
            <w:r>
              <w:t>of</w:t>
            </w:r>
            <w:r>
              <w:rPr>
                <w:spacing w:val="-5"/>
              </w:rPr>
              <w:t xml:space="preserve"> </w:t>
            </w:r>
            <w:r>
              <w:t>the</w:t>
            </w:r>
            <w:r>
              <w:rPr>
                <w:spacing w:val="-2"/>
              </w:rPr>
              <w:t xml:space="preserve"> </w:t>
            </w:r>
            <w:r>
              <w:t>purpose</w:t>
            </w:r>
            <w:r>
              <w:rPr>
                <w:spacing w:val="-4"/>
              </w:rPr>
              <w:t xml:space="preserve"> </w:t>
            </w:r>
            <w:r>
              <w:t>of hospice</w:t>
            </w:r>
            <w:r>
              <w:rPr>
                <w:spacing w:val="-4"/>
              </w:rPr>
              <w:t xml:space="preserve"> </w:t>
            </w:r>
            <w:r>
              <w:t>care</w:t>
            </w:r>
            <w:r>
              <w:rPr>
                <w:spacing w:val="-4"/>
              </w:rPr>
              <w:t xml:space="preserve"> </w:t>
            </w:r>
            <w:r>
              <w:t>including</w:t>
            </w:r>
            <w:r>
              <w:rPr>
                <w:spacing w:val="-2"/>
              </w:rPr>
              <w:t xml:space="preserve"> </w:t>
            </w:r>
            <w:r>
              <w:t>that</w:t>
            </w:r>
            <w:r>
              <w:rPr>
                <w:spacing w:val="-3"/>
              </w:rPr>
              <w:t xml:space="preserve"> </w:t>
            </w:r>
            <w:r>
              <w:t>the nature of hospice care is to relieve pain and other symptoms related to my terminal illness and related conditions and such care will not be directed toward cure. The focus of hospice care is to provide comfort and support to both me and my family/caregivers.</w:t>
            </w:r>
          </w:p>
          <w:p w:rsidR="00BB37A0" w14:paraId="43D57785" w14:textId="77777777">
            <w:pPr>
              <w:pStyle w:val="TableParagraph"/>
              <w:numPr>
                <w:ilvl w:val="0"/>
                <w:numId w:val="2"/>
              </w:numPr>
              <w:tabs>
                <w:tab w:val="left" w:pos="827"/>
              </w:tabs>
              <w:spacing w:before="1" w:line="237" w:lineRule="auto"/>
              <w:ind w:right="177"/>
            </w:pPr>
            <w:r>
              <w:t>I was</w:t>
            </w:r>
            <w:r>
              <w:rPr>
                <w:spacing w:val="-4"/>
              </w:rPr>
              <w:t xml:space="preserve"> </w:t>
            </w:r>
            <w:r>
              <w:t>provided</w:t>
            </w:r>
            <w:r>
              <w:rPr>
                <w:spacing w:val="-2"/>
              </w:rPr>
              <w:t xml:space="preserve"> </w:t>
            </w:r>
            <w:r>
              <w:t>information</w:t>
            </w:r>
            <w:r>
              <w:rPr>
                <w:spacing w:val="-2"/>
              </w:rPr>
              <w:t xml:space="preserve"> </w:t>
            </w:r>
            <w:r>
              <w:t>on</w:t>
            </w:r>
            <w:r>
              <w:rPr>
                <w:spacing w:val="-2"/>
              </w:rPr>
              <w:t xml:space="preserve"> </w:t>
            </w:r>
            <w:r>
              <w:t>what</w:t>
            </w:r>
            <w:r>
              <w:rPr>
                <w:spacing w:val="-2"/>
              </w:rPr>
              <w:t xml:space="preserve"> </w:t>
            </w:r>
            <w:r>
              <w:t>items,</w:t>
            </w:r>
            <w:r>
              <w:rPr>
                <w:spacing w:val="-2"/>
              </w:rPr>
              <w:t xml:space="preserve"> </w:t>
            </w:r>
            <w:r>
              <w:t>services, and</w:t>
            </w:r>
            <w:r>
              <w:rPr>
                <w:spacing w:val="-4"/>
              </w:rPr>
              <w:t xml:space="preserve"> </w:t>
            </w:r>
            <w:r>
              <w:t>drugs</w:t>
            </w:r>
            <w:r>
              <w:rPr>
                <w:spacing w:val="-6"/>
              </w:rPr>
              <w:t xml:space="preserve"> </w:t>
            </w:r>
            <w:r>
              <w:t>the</w:t>
            </w:r>
            <w:r>
              <w:rPr>
                <w:spacing w:val="-1"/>
              </w:rPr>
              <w:t xml:space="preserve"> </w:t>
            </w:r>
            <w:r>
              <w:t>hospice</w:t>
            </w:r>
            <w:r>
              <w:rPr>
                <w:spacing w:val="-4"/>
              </w:rPr>
              <w:t xml:space="preserve"> </w:t>
            </w:r>
            <w:r>
              <w:t>is</w:t>
            </w:r>
            <w:r>
              <w:rPr>
                <w:spacing w:val="-1"/>
              </w:rPr>
              <w:t xml:space="preserve"> </w:t>
            </w:r>
            <w:r>
              <w:t>to</w:t>
            </w:r>
            <w:r>
              <w:rPr>
                <w:spacing w:val="-4"/>
              </w:rPr>
              <w:t xml:space="preserve"> </w:t>
            </w:r>
            <w:r>
              <w:t>cover and</w:t>
            </w:r>
            <w:r>
              <w:rPr>
                <w:spacing w:val="-4"/>
              </w:rPr>
              <w:t xml:space="preserve"> </w:t>
            </w:r>
            <w:r>
              <w:t>furnish</w:t>
            </w:r>
            <w:r>
              <w:rPr>
                <w:spacing w:val="-2"/>
              </w:rPr>
              <w:t xml:space="preserve"> </w:t>
            </w:r>
            <w:r>
              <w:t>upon</w:t>
            </w:r>
            <w:r>
              <w:rPr>
                <w:spacing w:val="-2"/>
              </w:rPr>
              <w:t xml:space="preserve"> </w:t>
            </w:r>
            <w:r>
              <w:t>my election to receive hospice care.</w:t>
            </w:r>
          </w:p>
          <w:p w:rsidR="00BB37A0" w14:paraId="6F56F226" w14:textId="77777777">
            <w:pPr>
              <w:pStyle w:val="TableParagraph"/>
              <w:numPr>
                <w:ilvl w:val="0"/>
                <w:numId w:val="2"/>
              </w:numPr>
              <w:tabs>
                <w:tab w:val="left" w:pos="827"/>
              </w:tabs>
              <w:spacing w:before="1" w:line="269" w:lineRule="exact"/>
              <w:ind w:hanging="410"/>
            </w:pPr>
            <w:r>
              <w:t>I</w:t>
            </w:r>
            <w:r>
              <w:rPr>
                <w:spacing w:val="-6"/>
              </w:rPr>
              <w:t xml:space="preserve"> </w:t>
            </w:r>
            <w:r>
              <w:t>was</w:t>
            </w:r>
            <w:r>
              <w:rPr>
                <w:spacing w:val="-7"/>
              </w:rPr>
              <w:t xml:space="preserve"> </w:t>
            </w:r>
            <w:r>
              <w:t>provided</w:t>
            </w:r>
            <w:r>
              <w:rPr>
                <w:spacing w:val="-5"/>
              </w:rPr>
              <w:t xml:space="preserve"> </w:t>
            </w:r>
            <w:r>
              <w:t>with</w:t>
            </w:r>
            <w:r>
              <w:rPr>
                <w:spacing w:val="-7"/>
              </w:rPr>
              <w:t xml:space="preserve"> </w:t>
            </w:r>
            <w:r>
              <w:t>information</w:t>
            </w:r>
            <w:r>
              <w:rPr>
                <w:spacing w:val="-6"/>
              </w:rPr>
              <w:t xml:space="preserve"> </w:t>
            </w:r>
            <w:r>
              <w:t>about</w:t>
            </w:r>
            <w:r>
              <w:rPr>
                <w:spacing w:val="-6"/>
              </w:rPr>
              <w:t xml:space="preserve"> </w:t>
            </w:r>
            <w:r>
              <w:t>potential</w:t>
            </w:r>
            <w:r>
              <w:rPr>
                <w:spacing w:val="-5"/>
              </w:rPr>
              <w:t xml:space="preserve"> </w:t>
            </w:r>
            <w:r>
              <w:t>cost-sharing</w:t>
            </w:r>
            <w:r>
              <w:rPr>
                <w:spacing w:val="-7"/>
              </w:rPr>
              <w:t xml:space="preserve"> </w:t>
            </w:r>
            <w:r>
              <w:t>for</w:t>
            </w:r>
            <w:r>
              <w:rPr>
                <w:spacing w:val="-6"/>
              </w:rPr>
              <w:t xml:space="preserve"> </w:t>
            </w:r>
            <w:r>
              <w:t>certain</w:t>
            </w:r>
            <w:r>
              <w:rPr>
                <w:spacing w:val="-5"/>
              </w:rPr>
              <w:t xml:space="preserve"> </w:t>
            </w:r>
            <w:r>
              <w:t>hospice</w:t>
            </w:r>
            <w:r>
              <w:rPr>
                <w:spacing w:val="-6"/>
              </w:rPr>
              <w:t xml:space="preserve"> </w:t>
            </w:r>
            <w:r>
              <w:t>services,</w:t>
            </w:r>
            <w:r>
              <w:rPr>
                <w:spacing w:val="-3"/>
              </w:rPr>
              <w:t xml:space="preserve"> </w:t>
            </w:r>
            <w:r>
              <w:t>if</w:t>
            </w:r>
            <w:r>
              <w:rPr>
                <w:spacing w:val="-3"/>
              </w:rPr>
              <w:t xml:space="preserve"> </w:t>
            </w:r>
            <w:r>
              <w:rPr>
                <w:spacing w:val="-2"/>
              </w:rPr>
              <w:t>applicable.</w:t>
            </w:r>
          </w:p>
          <w:p w:rsidR="00BB37A0" w14:paraId="75947B8F" w14:textId="77777777">
            <w:pPr>
              <w:pStyle w:val="TableParagraph"/>
              <w:numPr>
                <w:ilvl w:val="0"/>
                <w:numId w:val="2"/>
              </w:numPr>
              <w:tabs>
                <w:tab w:val="left" w:pos="828"/>
              </w:tabs>
              <w:ind w:left="828" w:right="102"/>
            </w:pPr>
            <w:r>
              <w:t>I understand</w:t>
            </w:r>
            <w:r>
              <w:rPr>
                <w:spacing w:val="-4"/>
              </w:rPr>
              <w:t xml:space="preserve"> </w:t>
            </w:r>
            <w:r>
              <w:t>that by</w:t>
            </w:r>
            <w:r>
              <w:rPr>
                <w:spacing w:val="-1"/>
              </w:rPr>
              <w:t xml:space="preserve"> </w:t>
            </w:r>
            <w:r>
              <w:t>electing</w:t>
            </w:r>
            <w:r>
              <w:rPr>
                <w:spacing w:val="-2"/>
              </w:rPr>
              <w:t xml:space="preserve"> </w:t>
            </w:r>
            <w:r>
              <w:t>hospice</w:t>
            </w:r>
            <w:r>
              <w:rPr>
                <w:spacing w:val="-2"/>
              </w:rPr>
              <w:t xml:space="preserve"> </w:t>
            </w:r>
            <w:r>
              <w:t>care</w:t>
            </w:r>
            <w:r>
              <w:rPr>
                <w:spacing w:val="-2"/>
              </w:rPr>
              <w:t xml:space="preserve"> </w:t>
            </w:r>
            <w:r>
              <w:t>under</w:t>
            </w:r>
            <w:r>
              <w:rPr>
                <w:spacing w:val="-3"/>
              </w:rPr>
              <w:t xml:space="preserve"> </w:t>
            </w:r>
            <w:r>
              <w:t>the</w:t>
            </w:r>
            <w:r>
              <w:rPr>
                <w:spacing w:val="-2"/>
              </w:rPr>
              <w:t xml:space="preserve"> </w:t>
            </w:r>
            <w:r>
              <w:t>Medicare</w:t>
            </w:r>
            <w:r>
              <w:rPr>
                <w:spacing w:val="-2"/>
              </w:rPr>
              <w:t xml:space="preserve"> </w:t>
            </w:r>
            <w:r>
              <w:t>hospice</w:t>
            </w:r>
            <w:r>
              <w:rPr>
                <w:spacing w:val="-3"/>
              </w:rPr>
              <w:t xml:space="preserve"> </w:t>
            </w:r>
            <w:r>
              <w:t>benefit,</w:t>
            </w:r>
            <w:r>
              <w:rPr>
                <w:spacing w:val="-2"/>
              </w:rPr>
              <w:t xml:space="preserve"> </w:t>
            </w:r>
            <w:r>
              <w:t>I</w:t>
            </w:r>
            <w:r>
              <w:rPr>
                <w:spacing w:val="-2"/>
              </w:rPr>
              <w:t xml:space="preserve"> </w:t>
            </w:r>
            <w:r>
              <w:t>waive</w:t>
            </w:r>
            <w:r>
              <w:rPr>
                <w:spacing w:val="-2"/>
              </w:rPr>
              <w:t xml:space="preserve"> </w:t>
            </w:r>
            <w:r>
              <w:t>(give</w:t>
            </w:r>
            <w:r>
              <w:rPr>
                <w:spacing w:val="-4"/>
              </w:rPr>
              <w:t xml:space="preserve"> </w:t>
            </w:r>
            <w:r>
              <w:t>up)</w:t>
            </w:r>
            <w:r>
              <w:rPr>
                <w:spacing w:val="-3"/>
              </w:rPr>
              <w:t xml:space="preserve"> </w:t>
            </w:r>
            <w:r>
              <w:t>the</w:t>
            </w:r>
            <w:r>
              <w:rPr>
                <w:spacing w:val="-2"/>
              </w:rPr>
              <w:t xml:space="preserve"> </w:t>
            </w:r>
            <w:r>
              <w:t>right</w:t>
            </w:r>
            <w:r>
              <w:rPr>
                <w:spacing w:val="-2"/>
              </w:rPr>
              <w:t xml:space="preserve"> </w:t>
            </w:r>
            <w:r>
              <w:t>to Medicare payments for items, services, and drugs related to my terminal illness and related conditions. This means</w:t>
            </w:r>
            <w:r>
              <w:rPr>
                <w:spacing w:val="-1"/>
              </w:rPr>
              <w:t xml:space="preserve"> </w:t>
            </w:r>
            <w:r>
              <w:t>that while this election is</w:t>
            </w:r>
            <w:r>
              <w:rPr>
                <w:spacing w:val="-1"/>
              </w:rPr>
              <w:t xml:space="preserve"> </w:t>
            </w:r>
            <w:r>
              <w:t>in force,</w:t>
            </w:r>
            <w:r>
              <w:rPr>
                <w:spacing w:val="-2"/>
              </w:rPr>
              <w:t xml:space="preserve"> </w:t>
            </w:r>
            <w:r>
              <w:t>Medicare will make payments</w:t>
            </w:r>
            <w:r>
              <w:rPr>
                <w:spacing w:val="-1"/>
              </w:rPr>
              <w:t xml:space="preserve"> </w:t>
            </w:r>
            <w:r>
              <w:t>for care</w:t>
            </w:r>
            <w:r>
              <w:rPr>
                <w:spacing w:val="-1"/>
              </w:rPr>
              <w:t xml:space="preserve"> </w:t>
            </w:r>
            <w:r>
              <w:t>related</w:t>
            </w:r>
            <w:r>
              <w:rPr>
                <w:spacing w:val="-1"/>
              </w:rPr>
              <w:t xml:space="preserve"> </w:t>
            </w:r>
            <w:r>
              <w:t>to</w:t>
            </w:r>
            <w:r>
              <w:rPr>
                <w:spacing w:val="-1"/>
              </w:rPr>
              <w:t xml:space="preserve"> </w:t>
            </w:r>
            <w:r>
              <w:t>my</w:t>
            </w:r>
            <w:r>
              <w:rPr>
                <w:spacing w:val="-1"/>
              </w:rPr>
              <w:t xml:space="preserve"> </w:t>
            </w:r>
            <w:r>
              <w:t>terminal illness and related conditions only to the designated hospice and attending physician that I have selected.</w:t>
            </w:r>
          </w:p>
          <w:p w:rsidR="00BB37A0" w14:paraId="5C55228C" w14:textId="77777777">
            <w:pPr>
              <w:pStyle w:val="TableParagraph"/>
              <w:numPr>
                <w:ilvl w:val="0"/>
                <w:numId w:val="2"/>
              </w:numPr>
              <w:tabs>
                <w:tab w:val="left" w:pos="828"/>
              </w:tabs>
              <w:spacing w:before="1" w:line="237" w:lineRule="auto"/>
              <w:ind w:left="828" w:right="193"/>
            </w:pPr>
            <w:r>
              <w:t xml:space="preserve">I understand that items, services, and drugs unrelated to my terminal illness and related conditions are exceptional and unusual, and in general, the hospice will be providing virtually </w:t>
            </w:r>
            <w:r>
              <w:t>all of</w:t>
            </w:r>
            <w:r>
              <w:t xml:space="preserve"> my care while I am under a</w:t>
            </w:r>
            <w:r>
              <w:rPr>
                <w:spacing w:val="-4"/>
              </w:rPr>
              <w:t xml:space="preserve"> </w:t>
            </w:r>
            <w:r>
              <w:t>hospice</w:t>
            </w:r>
            <w:r>
              <w:rPr>
                <w:spacing w:val="-2"/>
              </w:rPr>
              <w:t xml:space="preserve"> </w:t>
            </w:r>
            <w:r>
              <w:t>election.</w:t>
            </w:r>
            <w:r>
              <w:rPr>
                <w:spacing w:val="-2"/>
              </w:rPr>
              <w:t xml:space="preserve"> </w:t>
            </w:r>
            <w:r>
              <w:t>The</w:t>
            </w:r>
            <w:r>
              <w:rPr>
                <w:spacing w:val="-2"/>
              </w:rPr>
              <w:t xml:space="preserve"> </w:t>
            </w:r>
            <w:r>
              <w:t>items, services,</w:t>
            </w:r>
            <w:r>
              <w:rPr>
                <w:spacing w:val="-2"/>
              </w:rPr>
              <w:t xml:space="preserve"> </w:t>
            </w:r>
            <w:r>
              <w:t>and</w:t>
            </w:r>
            <w:r>
              <w:rPr>
                <w:spacing w:val="-4"/>
              </w:rPr>
              <w:t xml:space="preserve"> </w:t>
            </w:r>
            <w:r>
              <w:t>drugs</w:t>
            </w:r>
            <w:r>
              <w:rPr>
                <w:spacing w:val="-3"/>
              </w:rPr>
              <w:t xml:space="preserve"> </w:t>
            </w:r>
            <w:r>
              <w:t>determined</w:t>
            </w:r>
            <w:r>
              <w:rPr>
                <w:spacing w:val="-4"/>
              </w:rPr>
              <w:t xml:space="preserve"> </w:t>
            </w:r>
            <w:r>
              <w:t>to</w:t>
            </w:r>
            <w:r>
              <w:rPr>
                <w:spacing w:val="-4"/>
              </w:rPr>
              <w:t xml:space="preserve"> </w:t>
            </w:r>
            <w:r>
              <w:t>be</w:t>
            </w:r>
            <w:r>
              <w:rPr>
                <w:spacing w:val="-4"/>
              </w:rPr>
              <w:t xml:space="preserve"> </w:t>
            </w:r>
            <w:r>
              <w:t>unrelated</w:t>
            </w:r>
            <w:r>
              <w:rPr>
                <w:spacing w:val="-4"/>
              </w:rPr>
              <w:t xml:space="preserve"> </w:t>
            </w:r>
            <w:r>
              <w:t>to</w:t>
            </w:r>
            <w:r>
              <w:rPr>
                <w:spacing w:val="-4"/>
              </w:rPr>
              <w:t xml:space="preserve"> </w:t>
            </w:r>
            <w:r>
              <w:t>my</w:t>
            </w:r>
            <w:r>
              <w:rPr>
                <w:spacing w:val="-4"/>
              </w:rPr>
              <w:t xml:space="preserve"> </w:t>
            </w:r>
            <w:r>
              <w:t>terminal</w:t>
            </w:r>
            <w:r>
              <w:rPr>
                <w:spacing w:val="-5"/>
              </w:rPr>
              <w:t xml:space="preserve"> </w:t>
            </w:r>
            <w:r>
              <w:t>illness and related conditions will continue to be eligible for coverage by Medicare under separate benefits.</w:t>
            </w:r>
          </w:p>
        </w:tc>
      </w:tr>
      <w:tr w14:paraId="597F3DDA" w14:textId="77777777">
        <w:tblPrEx>
          <w:tblW w:w="0" w:type="auto"/>
          <w:tblInd w:w="93" w:type="dxa"/>
          <w:tblLayout w:type="fixed"/>
          <w:tblCellMar>
            <w:left w:w="0" w:type="dxa"/>
            <w:right w:w="0" w:type="dxa"/>
          </w:tblCellMar>
          <w:tblLook w:val="01E0"/>
        </w:tblPrEx>
        <w:trPr>
          <w:trHeight w:val="554"/>
        </w:trPr>
        <w:tc>
          <w:tcPr>
            <w:tcW w:w="11342" w:type="dxa"/>
          </w:tcPr>
          <w:p w:rsidR="00BB37A0" w14:paraId="3217E37F" w14:textId="77777777">
            <w:pPr>
              <w:pStyle w:val="TableParagraph"/>
              <w:ind w:left="0"/>
              <w:rPr>
                <w:rFonts w:ascii="Times New Roman"/>
                <w:sz w:val="20"/>
              </w:rPr>
            </w:pPr>
          </w:p>
        </w:tc>
      </w:tr>
    </w:tbl>
    <w:p w:rsidR="00BB37A0" w14:paraId="0174AF50" w14:textId="77777777">
      <w:pPr>
        <w:pStyle w:val="TableParagraph"/>
        <w:rPr>
          <w:rFonts w:ascii="Times New Roman"/>
          <w:sz w:val="20"/>
        </w:rPr>
        <w:sectPr>
          <w:headerReference w:type="default" r:id="rId7"/>
          <w:footerReference w:type="default" r:id="rId8"/>
          <w:type w:val="continuous"/>
          <w:pgSz w:w="12240" w:h="15840"/>
          <w:pgMar w:top="1420" w:right="360" w:bottom="940" w:left="360" w:header="727" w:footer="746" w:gutter="0"/>
          <w:pgNumType w:start="1"/>
          <w:cols w:space="720"/>
        </w:sectPr>
      </w:pPr>
    </w:p>
    <w:tbl>
      <w:tblPr>
        <w:tblW w:w="0" w:type="auto"/>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1342"/>
      </w:tblGrid>
      <w:tr w14:paraId="52A4FC7A" w14:textId="77777777">
        <w:tblPrEx>
          <w:tblW w:w="0" w:type="auto"/>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2850"/>
        </w:trPr>
        <w:tc>
          <w:tcPr>
            <w:tcW w:w="11342" w:type="dxa"/>
          </w:tcPr>
          <w:p w:rsidR="00BB37A0" w14:paraId="74763EBD" w14:textId="7AA2B406">
            <w:pPr>
              <w:pStyle w:val="TableParagraph"/>
              <w:rPr>
                <w:b/>
                <w:sz w:val="24"/>
              </w:rPr>
            </w:pPr>
            <w:r>
              <w:rPr>
                <w:b/>
                <w:color w:val="1F4E79"/>
                <w:sz w:val="24"/>
              </w:rPr>
              <w:t>Your Addendum</w:t>
            </w:r>
            <w:r w:rsidRPr="00E43418" w:rsidR="003D139D">
              <w:rPr>
                <w:b/>
                <w:bCs/>
                <w:color w:val="1F4E79"/>
                <w:sz w:val="24"/>
                <w:szCs w:val="24"/>
              </w:rPr>
              <w:t>:</w:t>
            </w:r>
            <w:r w:rsidRPr="003D139D">
              <w:rPr>
                <w:b/>
                <w:color w:val="1F4E79"/>
                <w:spacing w:val="-4"/>
                <w:sz w:val="24"/>
              </w:rPr>
              <w:t xml:space="preserve"> </w:t>
            </w:r>
            <w:r>
              <w:rPr>
                <w:b/>
                <w:color w:val="1F4E79"/>
                <w:sz w:val="24"/>
              </w:rPr>
              <w:t>“Patient</w:t>
            </w:r>
            <w:r>
              <w:rPr>
                <w:b/>
                <w:color w:val="1F4E79"/>
                <w:spacing w:val="-4"/>
                <w:sz w:val="24"/>
              </w:rPr>
              <w:t xml:space="preserve"> </w:t>
            </w:r>
            <w:r>
              <w:rPr>
                <w:b/>
                <w:color w:val="1F4E79"/>
                <w:sz w:val="24"/>
              </w:rPr>
              <w:t>Notification</w:t>
            </w:r>
            <w:r>
              <w:rPr>
                <w:b/>
                <w:color w:val="1F4E79"/>
                <w:spacing w:val="-3"/>
                <w:sz w:val="24"/>
              </w:rPr>
              <w:t xml:space="preserve"> </w:t>
            </w:r>
            <w:r>
              <w:rPr>
                <w:b/>
                <w:color w:val="1F4E79"/>
                <w:sz w:val="24"/>
              </w:rPr>
              <w:t>of</w:t>
            </w:r>
            <w:r>
              <w:rPr>
                <w:b/>
                <w:color w:val="1F4E79"/>
                <w:spacing w:val="-4"/>
                <w:sz w:val="24"/>
              </w:rPr>
              <w:t xml:space="preserve"> </w:t>
            </w:r>
            <w:r>
              <w:rPr>
                <w:b/>
                <w:color w:val="1F4E79"/>
                <w:sz w:val="24"/>
              </w:rPr>
              <w:t>Hospice</w:t>
            </w:r>
            <w:r>
              <w:rPr>
                <w:b/>
                <w:color w:val="1F4E79"/>
                <w:spacing w:val="-2"/>
                <w:sz w:val="24"/>
              </w:rPr>
              <w:t xml:space="preserve"> </w:t>
            </w:r>
            <w:r>
              <w:rPr>
                <w:b/>
                <w:color w:val="1F4E79"/>
                <w:sz w:val="24"/>
              </w:rPr>
              <w:t>Non-Covered</w:t>
            </w:r>
            <w:r>
              <w:rPr>
                <w:b/>
                <w:color w:val="1F4E79"/>
                <w:spacing w:val="-6"/>
                <w:sz w:val="24"/>
              </w:rPr>
              <w:t xml:space="preserve"> </w:t>
            </w:r>
            <w:r>
              <w:rPr>
                <w:b/>
                <w:color w:val="1F4E79"/>
                <w:sz w:val="24"/>
              </w:rPr>
              <w:t>Items,</w:t>
            </w:r>
            <w:r>
              <w:rPr>
                <w:b/>
                <w:color w:val="1F4E79"/>
                <w:spacing w:val="-2"/>
                <w:sz w:val="24"/>
              </w:rPr>
              <w:t xml:space="preserve"> </w:t>
            </w:r>
            <w:r>
              <w:rPr>
                <w:b/>
                <w:color w:val="1F4E79"/>
                <w:sz w:val="24"/>
              </w:rPr>
              <w:t>Services,</w:t>
            </w:r>
            <w:r>
              <w:rPr>
                <w:b/>
                <w:color w:val="1F4E79"/>
                <w:spacing w:val="-2"/>
                <w:sz w:val="24"/>
              </w:rPr>
              <w:t xml:space="preserve"> </w:t>
            </w:r>
            <w:r>
              <w:rPr>
                <w:b/>
                <w:color w:val="1F4E79"/>
                <w:sz w:val="24"/>
              </w:rPr>
              <w:t>and</w:t>
            </w:r>
            <w:r>
              <w:rPr>
                <w:b/>
                <w:color w:val="1F4E79"/>
                <w:spacing w:val="-7"/>
                <w:sz w:val="24"/>
              </w:rPr>
              <w:t xml:space="preserve"> </w:t>
            </w:r>
            <w:r>
              <w:rPr>
                <w:b/>
                <w:color w:val="1F4E79"/>
                <w:spacing w:val="-2"/>
                <w:sz w:val="24"/>
              </w:rPr>
              <w:t>Drugs”</w:t>
            </w:r>
          </w:p>
          <w:p w:rsidR="00BB37A0" w14:paraId="7751DF14" w14:textId="4EE14117">
            <w:pPr>
              <w:pStyle w:val="TableParagraph"/>
              <w:numPr>
                <w:ilvl w:val="0"/>
                <w:numId w:val="1"/>
              </w:numPr>
              <w:tabs>
                <w:tab w:val="left" w:pos="827"/>
              </w:tabs>
              <w:spacing w:before="253"/>
              <w:ind w:right="121"/>
            </w:pPr>
            <w:r>
              <w:t xml:space="preserve">As a Medicare beneficiary who elects to receive hospice care, </w:t>
            </w:r>
            <w:r w:rsidR="00486521">
              <w:t>your hospice must provide you (or your representative)</w:t>
            </w:r>
            <w:r>
              <w:t>, in writing,</w:t>
            </w:r>
            <w:r>
              <w:rPr>
                <w:spacing w:val="-4"/>
              </w:rPr>
              <w:t xml:space="preserve"> </w:t>
            </w:r>
            <w:r>
              <w:t>the</w:t>
            </w:r>
            <w:r>
              <w:rPr>
                <w:spacing w:val="-3"/>
              </w:rPr>
              <w:t xml:space="preserve"> </w:t>
            </w:r>
            <w:r>
              <w:rPr>
                <w:b/>
              </w:rPr>
              <w:t>“Patient</w:t>
            </w:r>
            <w:r>
              <w:rPr>
                <w:b/>
                <w:spacing w:val="-1"/>
              </w:rPr>
              <w:t xml:space="preserve"> </w:t>
            </w:r>
            <w:r>
              <w:rPr>
                <w:b/>
              </w:rPr>
              <w:t>Notification</w:t>
            </w:r>
            <w:r>
              <w:rPr>
                <w:b/>
                <w:spacing w:val="-3"/>
              </w:rPr>
              <w:t xml:space="preserve"> </w:t>
            </w:r>
            <w:r>
              <w:rPr>
                <w:b/>
              </w:rPr>
              <w:t>of</w:t>
            </w:r>
            <w:r>
              <w:rPr>
                <w:b/>
                <w:spacing w:val="-1"/>
              </w:rPr>
              <w:t xml:space="preserve"> </w:t>
            </w:r>
            <w:r>
              <w:rPr>
                <w:b/>
              </w:rPr>
              <w:t>Hospice</w:t>
            </w:r>
            <w:r>
              <w:rPr>
                <w:b/>
                <w:spacing w:val="-5"/>
              </w:rPr>
              <w:t xml:space="preserve"> </w:t>
            </w:r>
            <w:r>
              <w:rPr>
                <w:b/>
              </w:rPr>
              <w:t>Non-Covered</w:t>
            </w:r>
            <w:r>
              <w:rPr>
                <w:b/>
                <w:spacing w:val="-5"/>
              </w:rPr>
              <w:t xml:space="preserve"> </w:t>
            </w:r>
            <w:r>
              <w:rPr>
                <w:b/>
              </w:rPr>
              <w:t>Items,</w:t>
            </w:r>
            <w:r>
              <w:rPr>
                <w:b/>
                <w:spacing w:val="-3"/>
              </w:rPr>
              <w:t xml:space="preserve"> </w:t>
            </w:r>
            <w:r>
              <w:rPr>
                <w:b/>
              </w:rPr>
              <w:t>Services,</w:t>
            </w:r>
            <w:r>
              <w:rPr>
                <w:b/>
                <w:spacing w:val="-1"/>
              </w:rPr>
              <w:t xml:space="preserve"> </w:t>
            </w:r>
            <w:r>
              <w:rPr>
                <w:b/>
              </w:rPr>
              <w:t>and</w:t>
            </w:r>
            <w:r>
              <w:rPr>
                <w:b/>
                <w:spacing w:val="-5"/>
              </w:rPr>
              <w:t xml:space="preserve"> </w:t>
            </w:r>
            <w:r>
              <w:rPr>
                <w:b/>
              </w:rPr>
              <w:t>Drugs”</w:t>
            </w:r>
            <w:r>
              <w:rPr>
                <w:b/>
                <w:spacing w:val="-5"/>
              </w:rPr>
              <w:t xml:space="preserve"> </w:t>
            </w:r>
            <w:r>
              <w:t>addendum</w:t>
            </w:r>
            <w:r w:rsidR="00486521">
              <w:t xml:space="preserve"> (</w:t>
            </w:r>
            <w:r w:rsidR="003D139D">
              <w:t>and any updates</w:t>
            </w:r>
            <w:r w:rsidR="00486521">
              <w:t>)</w:t>
            </w:r>
            <w:r>
              <w:rPr>
                <w:spacing w:val="-4"/>
              </w:rPr>
              <w:t xml:space="preserve"> </w:t>
            </w:r>
            <w:r>
              <w:t>that lists conditions, items, services, and drugs that the hospice has determined to be unrelated to your</w:t>
            </w:r>
            <w:r>
              <w:rPr>
                <w:spacing w:val="40"/>
              </w:rPr>
              <w:t xml:space="preserve"> </w:t>
            </w:r>
            <w:r>
              <w:t>terminal illness and related conditions, and that will not be covered by the hospice.</w:t>
            </w:r>
          </w:p>
          <w:p w:rsidR="00BB37A0" w:rsidP="00E43418" w14:paraId="1AE808C4" w14:textId="11E610C5">
            <w:pPr>
              <w:pStyle w:val="TableParagraph"/>
              <w:numPr>
                <w:ilvl w:val="0"/>
                <w:numId w:val="1"/>
              </w:numPr>
              <w:tabs>
                <w:tab w:val="left" w:pos="828"/>
              </w:tabs>
              <w:spacing w:before="253"/>
              <w:ind w:right="121"/>
            </w:pPr>
            <w:r>
              <w:t>The hospice must furnish the written addendum within 5 days</w:t>
            </w:r>
            <w:r>
              <w:rPr>
                <w:spacing w:val="-1"/>
              </w:rPr>
              <w:t xml:space="preserve"> </w:t>
            </w:r>
            <w:r>
              <w:t xml:space="preserve">of the election start date. If </w:t>
            </w:r>
            <w:r w:rsidRPr="00486521">
              <w:t xml:space="preserve">there are any changes to </w:t>
            </w:r>
            <w:r>
              <w:t>your</w:t>
            </w:r>
            <w:r w:rsidRPr="00486521">
              <w:t xml:space="preserve"> plan of care </w:t>
            </w:r>
            <w:r>
              <w:t xml:space="preserve">during the course of hospice care </w:t>
            </w:r>
            <w:r w:rsidRPr="00486521">
              <w:t xml:space="preserve">that </w:t>
            </w:r>
            <w:r w:rsidR="00402B31">
              <w:t>impact the lists conditions, items, services, and drugs that the hospice has determined to be unrelated to your</w:t>
            </w:r>
            <w:r w:rsidR="00402B31">
              <w:rPr>
                <w:spacing w:val="40"/>
              </w:rPr>
              <w:t xml:space="preserve"> </w:t>
            </w:r>
            <w:r w:rsidR="00402B31">
              <w:t>terminal illness and related conditions, and that will not be covered by the hospice</w:t>
            </w:r>
            <w:r>
              <w:t>,</w:t>
            </w:r>
            <w:r>
              <w:rPr>
                <w:spacing w:val="-3"/>
              </w:rPr>
              <w:t xml:space="preserve"> </w:t>
            </w:r>
            <w:r>
              <w:t>the</w:t>
            </w:r>
            <w:r>
              <w:rPr>
                <w:spacing w:val="-4"/>
              </w:rPr>
              <w:t xml:space="preserve"> </w:t>
            </w:r>
            <w:r>
              <w:t>hospice</w:t>
            </w:r>
            <w:r>
              <w:rPr>
                <w:spacing w:val="-4"/>
              </w:rPr>
              <w:t xml:space="preserve"> </w:t>
            </w:r>
            <w:r>
              <w:t>must</w:t>
            </w:r>
            <w:r>
              <w:rPr>
                <w:spacing w:val="-3"/>
              </w:rPr>
              <w:t xml:space="preserve"> </w:t>
            </w:r>
            <w:r>
              <w:t>furnish</w:t>
            </w:r>
            <w:r>
              <w:rPr>
                <w:spacing w:val="-4"/>
              </w:rPr>
              <w:t xml:space="preserve"> </w:t>
            </w:r>
            <w:r>
              <w:t>this</w:t>
            </w:r>
            <w:r>
              <w:rPr>
                <w:spacing w:val="-1"/>
              </w:rPr>
              <w:t xml:space="preserve"> </w:t>
            </w:r>
            <w:r>
              <w:t>written</w:t>
            </w:r>
            <w:r>
              <w:rPr>
                <w:spacing w:val="-4"/>
              </w:rPr>
              <w:t xml:space="preserve"> </w:t>
            </w:r>
            <w:r>
              <w:t>addendum</w:t>
            </w:r>
            <w:r w:rsidR="00402B31">
              <w:t xml:space="preserve"> update</w:t>
            </w:r>
            <w:r>
              <w:t xml:space="preserve"> within 3 days.</w:t>
            </w:r>
          </w:p>
        </w:tc>
      </w:tr>
      <w:tr w14:paraId="37F7C6D1" w14:textId="77777777">
        <w:tblPrEx>
          <w:tblW w:w="0" w:type="auto"/>
          <w:tblInd w:w="93" w:type="dxa"/>
          <w:tblLayout w:type="fixed"/>
          <w:tblCellMar>
            <w:left w:w="0" w:type="dxa"/>
            <w:right w:w="0" w:type="dxa"/>
          </w:tblCellMar>
          <w:tblLook w:val="01E0"/>
        </w:tblPrEx>
        <w:trPr>
          <w:trHeight w:val="2567"/>
        </w:trPr>
        <w:tc>
          <w:tcPr>
            <w:tcW w:w="11342" w:type="dxa"/>
          </w:tcPr>
          <w:p w:rsidR="00BB37A0" w14:paraId="1E76B3C8" w14:textId="77777777">
            <w:pPr>
              <w:pStyle w:val="TableParagraph"/>
              <w:jc w:val="both"/>
              <w:rPr>
                <w:b/>
                <w:sz w:val="24"/>
              </w:rPr>
            </w:pPr>
            <w:r>
              <w:rPr>
                <w:b/>
                <w:color w:val="1F4E79"/>
                <w:sz w:val="24"/>
              </w:rPr>
              <w:t>Beneficiary</w:t>
            </w:r>
            <w:r>
              <w:rPr>
                <w:b/>
                <w:color w:val="1F4E79"/>
                <w:spacing w:val="-7"/>
                <w:sz w:val="24"/>
              </w:rPr>
              <w:t xml:space="preserve"> </w:t>
            </w:r>
            <w:r>
              <w:rPr>
                <w:b/>
                <w:color w:val="1F4E79"/>
                <w:sz w:val="24"/>
              </w:rPr>
              <w:t>and</w:t>
            </w:r>
            <w:r>
              <w:rPr>
                <w:b/>
                <w:color w:val="1F4E79"/>
                <w:spacing w:val="-6"/>
                <w:sz w:val="24"/>
              </w:rPr>
              <w:t xml:space="preserve"> </w:t>
            </w:r>
            <w:r>
              <w:rPr>
                <w:b/>
                <w:color w:val="1F4E79"/>
                <w:sz w:val="24"/>
              </w:rPr>
              <w:t>Family-Centered</w:t>
            </w:r>
            <w:r>
              <w:rPr>
                <w:b/>
                <w:color w:val="1F4E79"/>
                <w:spacing w:val="-5"/>
                <w:sz w:val="24"/>
              </w:rPr>
              <w:t xml:space="preserve"> </w:t>
            </w:r>
            <w:r>
              <w:rPr>
                <w:b/>
                <w:color w:val="1F4E79"/>
                <w:sz w:val="24"/>
              </w:rPr>
              <w:t>Care</w:t>
            </w:r>
            <w:r>
              <w:rPr>
                <w:b/>
                <w:color w:val="1F4E79"/>
                <w:spacing w:val="-5"/>
                <w:sz w:val="24"/>
              </w:rPr>
              <w:t xml:space="preserve"> </w:t>
            </w:r>
            <w:r>
              <w:rPr>
                <w:b/>
                <w:color w:val="1F4E79"/>
                <w:sz w:val="24"/>
              </w:rPr>
              <w:t>Quality</w:t>
            </w:r>
            <w:r>
              <w:rPr>
                <w:b/>
                <w:color w:val="1F4E79"/>
                <w:spacing w:val="-5"/>
                <w:sz w:val="24"/>
              </w:rPr>
              <w:t xml:space="preserve"> </w:t>
            </w:r>
            <w:r>
              <w:rPr>
                <w:b/>
                <w:color w:val="1F4E79"/>
                <w:sz w:val="24"/>
              </w:rPr>
              <w:t>Organization</w:t>
            </w:r>
            <w:r>
              <w:rPr>
                <w:b/>
                <w:color w:val="1F4E79"/>
                <w:spacing w:val="-5"/>
                <w:sz w:val="24"/>
              </w:rPr>
              <w:t xml:space="preserve"> </w:t>
            </w:r>
            <w:r>
              <w:rPr>
                <w:b/>
                <w:color w:val="1F4E79"/>
                <w:sz w:val="24"/>
              </w:rPr>
              <w:t>(BFCC-</w:t>
            </w:r>
            <w:r>
              <w:rPr>
                <w:b/>
                <w:color w:val="1F4E79"/>
                <w:spacing w:val="-4"/>
                <w:sz w:val="24"/>
              </w:rPr>
              <w:t>QIO)</w:t>
            </w:r>
          </w:p>
          <w:p w:rsidR="00BB37A0" w14:paraId="4ADBC2DE" w14:textId="77777777">
            <w:pPr>
              <w:pStyle w:val="TableParagraph"/>
              <w:spacing w:before="254"/>
              <w:ind w:right="813"/>
              <w:jc w:val="both"/>
            </w:pPr>
            <w:r>
              <w:t>As</w:t>
            </w:r>
            <w:r>
              <w:rPr>
                <w:spacing w:val="-1"/>
              </w:rPr>
              <w:t xml:space="preserve"> </w:t>
            </w:r>
            <w:r>
              <w:t>a</w:t>
            </w:r>
            <w:r>
              <w:rPr>
                <w:spacing w:val="-4"/>
              </w:rPr>
              <w:t xml:space="preserve"> </w:t>
            </w:r>
            <w:r>
              <w:t>Medicare</w:t>
            </w:r>
            <w:r>
              <w:rPr>
                <w:spacing w:val="-4"/>
              </w:rPr>
              <w:t xml:space="preserve"> </w:t>
            </w:r>
            <w:r>
              <w:t>hospice</w:t>
            </w:r>
            <w:r>
              <w:rPr>
                <w:spacing w:val="-2"/>
              </w:rPr>
              <w:t xml:space="preserve"> </w:t>
            </w:r>
            <w:r>
              <w:t>beneficiary,</w:t>
            </w:r>
            <w:r>
              <w:rPr>
                <w:spacing w:val="-2"/>
              </w:rPr>
              <w:t xml:space="preserve"> </w:t>
            </w:r>
            <w:r>
              <w:t>you</w:t>
            </w:r>
            <w:r>
              <w:rPr>
                <w:spacing w:val="-2"/>
              </w:rPr>
              <w:t xml:space="preserve"> </w:t>
            </w:r>
            <w:r>
              <w:t>have</w:t>
            </w:r>
            <w:r>
              <w:rPr>
                <w:spacing w:val="-4"/>
              </w:rPr>
              <w:t xml:space="preserve"> </w:t>
            </w:r>
            <w:r>
              <w:t>the</w:t>
            </w:r>
            <w:r>
              <w:rPr>
                <w:spacing w:val="-3"/>
              </w:rPr>
              <w:t xml:space="preserve"> </w:t>
            </w:r>
            <w:r>
              <w:t>right</w:t>
            </w:r>
            <w:r>
              <w:rPr>
                <w:spacing w:val="-3"/>
              </w:rPr>
              <w:t xml:space="preserve"> </w:t>
            </w:r>
            <w:r>
              <w:t>to</w:t>
            </w:r>
            <w:r>
              <w:rPr>
                <w:spacing w:val="-2"/>
              </w:rPr>
              <w:t xml:space="preserve"> </w:t>
            </w:r>
            <w:r>
              <w:t>contact</w:t>
            </w:r>
            <w:r>
              <w:rPr>
                <w:spacing w:val="-3"/>
              </w:rPr>
              <w:t xml:space="preserve"> </w:t>
            </w:r>
            <w:r>
              <w:t>the</w:t>
            </w:r>
            <w:r>
              <w:rPr>
                <w:spacing w:val="-2"/>
              </w:rPr>
              <w:t xml:space="preserve"> </w:t>
            </w:r>
            <w:r>
              <w:t>Beneficiary</w:t>
            </w:r>
            <w:r>
              <w:rPr>
                <w:spacing w:val="-1"/>
              </w:rPr>
              <w:t xml:space="preserve"> </w:t>
            </w:r>
            <w:r>
              <w:t>and</w:t>
            </w:r>
            <w:r>
              <w:rPr>
                <w:spacing w:val="-2"/>
              </w:rPr>
              <w:t xml:space="preserve"> </w:t>
            </w:r>
            <w:r>
              <w:t>Family-Centered</w:t>
            </w:r>
            <w:r>
              <w:rPr>
                <w:spacing w:val="-2"/>
              </w:rPr>
              <w:t xml:space="preserve"> </w:t>
            </w:r>
            <w:r>
              <w:t>Care Quality</w:t>
            </w:r>
            <w:r>
              <w:rPr>
                <w:spacing w:val="-1"/>
              </w:rPr>
              <w:t xml:space="preserve"> </w:t>
            </w:r>
            <w:r>
              <w:t>Organization (BFCC-QIO)</w:t>
            </w:r>
            <w:r>
              <w:rPr>
                <w:spacing w:val="-2"/>
              </w:rPr>
              <w:t xml:space="preserve"> </w:t>
            </w:r>
            <w:r>
              <w:t>to</w:t>
            </w:r>
            <w:r>
              <w:rPr>
                <w:spacing w:val="-1"/>
              </w:rPr>
              <w:t xml:space="preserve"> </w:t>
            </w:r>
            <w:r>
              <w:t>request Immediate Advocacy</w:t>
            </w:r>
            <w:r>
              <w:rPr>
                <w:spacing w:val="-1"/>
              </w:rPr>
              <w:t xml:space="preserve"> </w:t>
            </w:r>
            <w:r>
              <w:t>if you disagree with</w:t>
            </w:r>
            <w:r>
              <w:rPr>
                <w:spacing w:val="-1"/>
              </w:rPr>
              <w:t xml:space="preserve"> </w:t>
            </w:r>
            <w:r>
              <w:t>any of the</w:t>
            </w:r>
            <w:r>
              <w:rPr>
                <w:spacing w:val="-1"/>
              </w:rPr>
              <w:t xml:space="preserve"> </w:t>
            </w:r>
            <w:r>
              <w:t>hospice’s determinations. The BFCC-QIO that services your area is:</w:t>
            </w:r>
          </w:p>
          <w:p w:rsidR="00BB37A0" w14:paraId="6BCF95DD" w14:textId="77777777">
            <w:pPr>
              <w:pStyle w:val="TableParagraph"/>
              <w:tabs>
                <w:tab w:val="left" w:pos="9070"/>
              </w:tabs>
              <w:spacing w:before="251"/>
              <w:ind w:left="827"/>
              <w:rPr>
                <w:b/>
              </w:rPr>
            </w:pPr>
            <w:r>
              <w:rPr>
                <w:b/>
              </w:rPr>
              <w:t xml:space="preserve">BFCC-QIO Name: </w:t>
            </w:r>
            <w:r>
              <w:rPr>
                <w:b/>
                <w:u w:val="single"/>
              </w:rPr>
              <w:tab/>
            </w:r>
          </w:p>
          <w:p w:rsidR="00BB37A0" w14:paraId="15B5299C" w14:textId="77777777">
            <w:pPr>
              <w:pStyle w:val="TableParagraph"/>
              <w:ind w:left="0"/>
              <w:rPr>
                <w:rFonts w:ascii="Times New Roman"/>
              </w:rPr>
            </w:pPr>
          </w:p>
          <w:p w:rsidR="00BB37A0" w14:paraId="620A15EB" w14:textId="77777777">
            <w:pPr>
              <w:pStyle w:val="TableParagraph"/>
              <w:tabs>
                <w:tab w:val="left" w:pos="10367"/>
              </w:tabs>
              <w:ind w:left="827"/>
              <w:rPr>
                <w:b/>
              </w:rPr>
            </w:pPr>
            <w:r>
              <w:rPr>
                <w:b/>
              </w:rPr>
              <w:t>BFCC-QIO Phone</w:t>
            </w:r>
            <w:r>
              <w:rPr>
                <w:b/>
                <w:spacing w:val="-2"/>
              </w:rPr>
              <w:t xml:space="preserve"> </w:t>
            </w:r>
            <w:r>
              <w:rPr>
                <w:b/>
              </w:rPr>
              <w:t>Number or</w:t>
            </w:r>
            <w:r>
              <w:rPr>
                <w:b/>
                <w:spacing w:val="-1"/>
              </w:rPr>
              <w:t xml:space="preserve"> </w:t>
            </w:r>
            <w:r>
              <w:rPr>
                <w:b/>
              </w:rPr>
              <w:t xml:space="preserve">Website: </w:t>
            </w:r>
            <w:r>
              <w:rPr>
                <w:b/>
                <w:u w:val="single"/>
              </w:rPr>
              <w:tab/>
            </w:r>
          </w:p>
        </w:tc>
      </w:tr>
      <w:tr w14:paraId="0AC7E143" w14:textId="77777777">
        <w:tblPrEx>
          <w:tblW w:w="0" w:type="auto"/>
          <w:tblInd w:w="93" w:type="dxa"/>
          <w:tblLayout w:type="fixed"/>
          <w:tblCellMar>
            <w:left w:w="0" w:type="dxa"/>
            <w:right w:w="0" w:type="dxa"/>
          </w:tblCellMar>
          <w:tblLook w:val="01E0"/>
        </w:tblPrEx>
        <w:trPr>
          <w:trHeight w:val="1821"/>
        </w:trPr>
        <w:tc>
          <w:tcPr>
            <w:tcW w:w="11342" w:type="dxa"/>
          </w:tcPr>
          <w:p w:rsidR="00BB37A0" w14:paraId="37930FBA" w14:textId="77777777">
            <w:pPr>
              <w:pStyle w:val="TableParagraph"/>
              <w:spacing w:before="51"/>
              <w:ind w:left="0"/>
              <w:rPr>
                <w:rFonts w:ascii="Times New Roman"/>
              </w:rPr>
            </w:pPr>
          </w:p>
          <w:p w:rsidR="00BB37A0" w14:paraId="1FCF1735" w14:textId="77777777">
            <w:pPr>
              <w:pStyle w:val="TableParagraph"/>
              <w:tabs>
                <w:tab w:val="left" w:pos="7604"/>
              </w:tabs>
              <w:rPr>
                <w:b/>
              </w:rPr>
            </w:pPr>
            <w:r>
              <w:rPr>
                <w:b/>
              </w:rPr>
              <w:t>Signature of Beneficiary:</w:t>
            </w:r>
            <w:r>
              <w:rPr>
                <w:b/>
                <w:spacing w:val="62"/>
              </w:rPr>
              <w:t xml:space="preserve"> </w:t>
            </w:r>
            <w:r>
              <w:rPr>
                <w:b/>
                <w:u w:val="single"/>
              </w:rPr>
              <w:tab/>
            </w:r>
          </w:p>
          <w:p w:rsidR="00BB37A0" w14:paraId="66BA0E6A" w14:textId="77777777">
            <w:pPr>
              <w:pStyle w:val="TableParagraph"/>
              <w:tabs>
                <w:tab w:val="left" w:pos="5783"/>
                <w:tab w:val="left" w:pos="11198"/>
              </w:tabs>
              <w:spacing w:before="8" w:line="600" w:lineRule="atLeast"/>
              <w:ind w:right="131"/>
            </w:pPr>
            <w:r>
              <w:rPr>
                <w:b/>
              </w:rPr>
              <w:t xml:space="preserve">Signature of Beneficiary Representative (if beneficiary is unable to sign): </w:t>
            </w:r>
            <w:r>
              <w:rPr>
                <w:b/>
                <w:u w:val="single"/>
              </w:rPr>
              <w:tab/>
            </w:r>
            <w:r>
              <w:rPr>
                <w:b/>
              </w:rPr>
              <w:t xml:space="preserve"> Date Signed</w:t>
            </w:r>
            <w:r>
              <w:t xml:space="preserve">: </w:t>
            </w:r>
            <w:r>
              <w:rPr>
                <w:u w:val="single"/>
              </w:rPr>
              <w:tab/>
            </w:r>
          </w:p>
        </w:tc>
      </w:tr>
      <w:tr w14:paraId="3927B9FF" w14:textId="77777777">
        <w:tblPrEx>
          <w:tblW w:w="0" w:type="auto"/>
          <w:tblInd w:w="93" w:type="dxa"/>
          <w:tblLayout w:type="fixed"/>
          <w:tblCellMar>
            <w:left w:w="0" w:type="dxa"/>
            <w:right w:w="0" w:type="dxa"/>
          </w:tblCellMar>
          <w:tblLook w:val="01E0"/>
        </w:tblPrEx>
        <w:trPr>
          <w:trHeight w:val="270"/>
        </w:trPr>
        <w:tc>
          <w:tcPr>
            <w:tcW w:w="11342" w:type="dxa"/>
          </w:tcPr>
          <w:p w:rsidR="00BB37A0" w14:paraId="31197845" w14:textId="77777777">
            <w:pPr>
              <w:pStyle w:val="TableParagraph"/>
              <w:ind w:left="0"/>
              <w:rPr>
                <w:rFonts w:ascii="Times New Roman"/>
                <w:sz w:val="20"/>
              </w:rPr>
            </w:pPr>
          </w:p>
        </w:tc>
      </w:tr>
    </w:tbl>
    <w:p w:rsidR="00DA680B" w14:paraId="441737B0" w14:textId="77777777"/>
    <w:sectPr>
      <w:type w:val="continuous"/>
      <w:pgSz w:w="12240" w:h="15840"/>
      <w:pgMar w:top="1420" w:right="360" w:bottom="940" w:left="360" w:header="727" w:footer="746"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D0709" w:rsidP="00DD0709" w14:paraId="451C3417" w14:textId="77777777">
    <w:pPr>
      <w:spacing w:line="245" w:lineRule="exact"/>
      <w:ind w:left="20"/>
      <w:rPr>
        <w:rFonts w:ascii="Calibri"/>
      </w:rPr>
    </w:pPr>
    <w:r>
      <w:rPr>
        <w:rFonts w:ascii="Calibri"/>
      </w:rPr>
      <w:t>Last</w:t>
    </w:r>
    <w:r>
      <w:rPr>
        <w:rFonts w:ascii="Calibri"/>
        <w:spacing w:val="-5"/>
      </w:rPr>
      <w:t xml:space="preserve"> </w:t>
    </w:r>
    <w:r>
      <w:rPr>
        <w:rFonts w:ascii="Calibri"/>
      </w:rPr>
      <w:t>updated:</w:t>
    </w:r>
    <w:r>
      <w:rPr>
        <w:rFonts w:ascii="Calibri"/>
        <w:spacing w:val="-4"/>
      </w:rPr>
      <w:t xml:space="preserve"> August</w:t>
    </w:r>
    <w:r>
      <w:rPr>
        <w:rFonts w:ascii="Calibri"/>
        <w:spacing w:val="-6"/>
      </w:rPr>
      <w:t xml:space="preserve"> </w:t>
    </w:r>
    <w:r>
      <w:rPr>
        <w:rFonts w:ascii="Calibri"/>
        <w:spacing w:val="-4"/>
      </w:rPr>
      <w:t>2026</w:t>
    </w:r>
  </w:p>
  <w:p w:rsidR="00BB37A0" w14:paraId="06279C72" w14:textId="77777777">
    <w:pPr>
      <w:pStyle w:val="BodyText"/>
      <w:spacing w:line="14" w:lineRule="auto"/>
      <w:rPr>
        <w:b w:val="0"/>
        <w:sz w:val="20"/>
      </w:rPr>
    </w:pPr>
    <w:r>
      <w:rPr>
        <w:b w:val="0"/>
        <w:noProof/>
        <w:sz w:val="20"/>
      </w:rPr>
      <mc:AlternateContent>
        <mc:Choice Requires="wps">
          <w:drawing>
            <wp:anchor distT="0" distB="0" distL="0" distR="0" simplePos="0" relativeHeight="251658240" behindDoc="1" locked="0" layoutInCell="1" allowOverlap="1">
              <wp:simplePos x="0" y="0"/>
              <wp:positionH relativeFrom="page">
                <wp:posOffset>901700</wp:posOffset>
              </wp:positionH>
              <wp:positionV relativeFrom="page">
                <wp:posOffset>9442450</wp:posOffset>
              </wp:positionV>
              <wp:extent cx="2527300" cy="209550"/>
              <wp:effectExtent l="0" t="0" r="0" b="0"/>
              <wp:wrapNone/>
              <wp:docPr id="2" name="Textbox 2"/>
              <wp:cNvGraphicFramePr/>
              <a:graphic xmlns:a="http://schemas.openxmlformats.org/drawingml/2006/main">
                <a:graphicData uri="http://schemas.microsoft.com/office/word/2010/wordprocessingShape">
                  <wps:wsp xmlns:wps="http://schemas.microsoft.com/office/word/2010/wordprocessingShape">
                    <wps:cNvSpPr txBox="1"/>
                    <wps:spPr>
                      <a:xfrm>
                        <a:off x="0" y="0"/>
                        <a:ext cx="2527300" cy="209550"/>
                      </a:xfrm>
                      <a:prstGeom prst="rect">
                        <a:avLst/>
                      </a:prstGeom>
                    </wps:spPr>
                    <wps:txbx>
                      <w:txbxContent>
                        <w:p w:rsidR="00DD0709" w14:textId="77777777"/>
                      </w:txbxContent>
                    </wps:txbx>
                    <wps:bodyPr wrap="square" lIns="0" tIns="0" rIns="0" bIns="0" rtlCol="0"/>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2" o:spid="_x0000_s2050" type="#_x0000_t202" style="width:199pt;height:16.5pt;margin-top:743.5pt;margin-left:71pt;mso-height-percent:0;mso-height-relative:margin;mso-position-horizontal-relative:page;mso-position-vertical-relative:page;mso-width-percent:0;mso-width-relative:margin;mso-wrap-distance-bottom:0;mso-wrap-distance-left:0;mso-wrap-distance-right:0;mso-wrap-distance-top:0;mso-wrap-style:square;position:absolute;visibility:visible;v-text-anchor:top;z-index:-251657216" filled="f" stroked="f">
              <v:textbox inset="0,0,0,0">
                <w:txbxContent>
                  <w:p w:rsidR="00DD0709" w14:paraId="246FE7E2" w14:textId="77777777"/>
                </w:txbxContent>
              </v:textbox>
            </v:shape>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B37A0" w14:paraId="730FE1A6" w14:textId="77777777">
    <w:pPr>
      <w:pStyle w:val="BodyText"/>
      <w:spacing w:line="14" w:lineRule="auto"/>
      <w:rPr>
        <w:b w:val="0"/>
        <w:sz w:val="20"/>
      </w:rPr>
    </w:pPr>
    <w:r>
      <w:rPr>
        <w:b w:val="0"/>
        <w:noProof/>
        <w:sz w:val="20"/>
      </w:rPr>
      <mc:AlternateContent>
        <mc:Choice Requires="wps">
          <w:drawing>
            <wp:anchor distT="0" distB="0" distL="0" distR="0" simplePos="0" relativeHeight="251658240" behindDoc="1" locked="0" layoutInCell="1" allowOverlap="1">
              <wp:simplePos x="0" y="0"/>
              <wp:positionH relativeFrom="page">
                <wp:posOffset>1921255</wp:posOffset>
              </wp:positionH>
              <wp:positionV relativeFrom="page">
                <wp:posOffset>449198</wp:posOffset>
              </wp:positionV>
              <wp:extent cx="3930015" cy="224790"/>
              <wp:effectExtent l="0" t="0" r="0" b="0"/>
              <wp:wrapNone/>
              <wp:docPr id="1" name="Textbox 1"/>
              <wp:cNvGraphicFramePr/>
              <a:graphic xmlns:a="http://schemas.openxmlformats.org/drawingml/2006/main">
                <a:graphicData uri="http://schemas.microsoft.com/office/word/2010/wordprocessingShape">
                  <wps:wsp xmlns:wps="http://schemas.microsoft.com/office/word/2010/wordprocessingShape">
                    <wps:cNvSpPr txBox="1"/>
                    <wps:spPr>
                      <a:xfrm>
                        <a:off x="0" y="0"/>
                        <a:ext cx="3930015" cy="224790"/>
                      </a:xfrm>
                      <a:prstGeom prst="rect">
                        <a:avLst/>
                      </a:prstGeom>
                    </wps:spPr>
                    <wps:txbx>
                      <w:txbxContent>
                        <w:p w:rsidR="00BB37A0" w14:textId="77777777">
                          <w:pPr>
                            <w:pStyle w:val="BodyText"/>
                            <w:spacing w:before="11"/>
                            <w:ind w:left="20"/>
                          </w:pPr>
                          <w:r>
                            <w:rPr>
                              <w:color w:val="1F4E79"/>
                            </w:rPr>
                            <w:t>Model</w:t>
                          </w:r>
                          <w:r>
                            <w:rPr>
                              <w:color w:val="1F4E79"/>
                              <w:spacing w:val="-7"/>
                            </w:rPr>
                            <w:t xml:space="preserve"> </w:t>
                          </w:r>
                          <w:r>
                            <w:rPr>
                              <w:color w:val="1F4E79"/>
                            </w:rPr>
                            <w:t>Example</w:t>
                          </w:r>
                          <w:r>
                            <w:rPr>
                              <w:color w:val="1F4E79"/>
                              <w:spacing w:val="-7"/>
                            </w:rPr>
                            <w:t xml:space="preserve"> </w:t>
                          </w:r>
                          <w:r>
                            <w:rPr>
                              <w:color w:val="1F4E79"/>
                            </w:rPr>
                            <w:t>of</w:t>
                          </w:r>
                          <w:r>
                            <w:rPr>
                              <w:color w:val="1F4E79"/>
                              <w:spacing w:val="-5"/>
                            </w:rPr>
                            <w:t xml:space="preserve"> </w:t>
                          </w:r>
                          <w:r>
                            <w:rPr>
                              <w:color w:val="1F4E79"/>
                            </w:rPr>
                            <w:t>Hospice</w:t>
                          </w:r>
                          <w:r>
                            <w:rPr>
                              <w:color w:val="1F4E79"/>
                              <w:spacing w:val="-4"/>
                            </w:rPr>
                            <w:t xml:space="preserve"> </w:t>
                          </w:r>
                          <w:r>
                            <w:rPr>
                              <w:color w:val="1F4E79"/>
                            </w:rPr>
                            <w:t>Election</w:t>
                          </w:r>
                          <w:r>
                            <w:rPr>
                              <w:color w:val="1F4E79"/>
                              <w:spacing w:val="-7"/>
                            </w:rPr>
                            <w:t xml:space="preserve"> </w:t>
                          </w:r>
                          <w:r>
                            <w:rPr>
                              <w:color w:val="1F4E79"/>
                              <w:spacing w:val="-2"/>
                            </w:rPr>
                            <w:t>Statement</w:t>
                          </w:r>
                        </w:p>
                      </w:txbxContent>
                    </wps:txbx>
                    <wps:bodyPr wrap="square" lIns="0" tIns="0" rIns="0" bIns="0" rtlCol="0"/>
                  </wps:wsp>
                </a:graphicData>
              </a:graphic>
            </wp:anchor>
          </w:drawing>
        </mc:Choice>
        <mc:Fallback>
          <w:pict>
            <v:shapetype id="_x0000_t202" coordsize="21600,21600" o:spt="202" path="m,l,21600r21600,l21600,xe">
              <v:stroke joinstyle="miter"/>
              <v:path gradientshapeok="t" o:connecttype="rect"/>
            </v:shapetype>
            <v:shape id="Textbox 1" o:spid="_x0000_s2049" type="#_x0000_t202" style="width:309.45pt;height:17.7pt;margin-top:35.35pt;margin-left:151.3pt;mso-position-horizontal-relative:page;mso-position-vertical-relative:page;mso-wrap-distance-bottom:0;mso-wrap-distance-left:0;mso-wrap-distance-right:0;mso-wrap-distance-top:0;mso-wrap-style:square;position:absolute;visibility:visible;v-text-anchor:top;z-index:-251657216" filled="f" stroked="f">
              <v:textbox inset="0,0,0,0">
                <w:txbxContent>
                  <w:p w:rsidR="00BB37A0" w14:paraId="51C04E37" w14:textId="77777777">
                    <w:pPr>
                      <w:pStyle w:val="BodyText"/>
                      <w:spacing w:before="11"/>
                      <w:ind w:left="20"/>
                    </w:pPr>
                    <w:r>
                      <w:rPr>
                        <w:color w:val="1F4E79"/>
                      </w:rPr>
                      <w:t>Model</w:t>
                    </w:r>
                    <w:r>
                      <w:rPr>
                        <w:color w:val="1F4E79"/>
                        <w:spacing w:val="-7"/>
                      </w:rPr>
                      <w:t xml:space="preserve"> </w:t>
                    </w:r>
                    <w:r>
                      <w:rPr>
                        <w:color w:val="1F4E79"/>
                      </w:rPr>
                      <w:t>Example</w:t>
                    </w:r>
                    <w:r>
                      <w:rPr>
                        <w:color w:val="1F4E79"/>
                        <w:spacing w:val="-7"/>
                      </w:rPr>
                      <w:t xml:space="preserve"> </w:t>
                    </w:r>
                    <w:r>
                      <w:rPr>
                        <w:color w:val="1F4E79"/>
                      </w:rPr>
                      <w:t>of</w:t>
                    </w:r>
                    <w:r>
                      <w:rPr>
                        <w:color w:val="1F4E79"/>
                        <w:spacing w:val="-5"/>
                      </w:rPr>
                      <w:t xml:space="preserve"> </w:t>
                    </w:r>
                    <w:r>
                      <w:rPr>
                        <w:color w:val="1F4E79"/>
                      </w:rPr>
                      <w:t>Hospice</w:t>
                    </w:r>
                    <w:r>
                      <w:rPr>
                        <w:color w:val="1F4E79"/>
                        <w:spacing w:val="-4"/>
                      </w:rPr>
                      <w:t xml:space="preserve"> </w:t>
                    </w:r>
                    <w:r>
                      <w:rPr>
                        <w:color w:val="1F4E79"/>
                      </w:rPr>
                      <w:t>Election</w:t>
                    </w:r>
                    <w:r>
                      <w:rPr>
                        <w:color w:val="1F4E79"/>
                        <w:spacing w:val="-7"/>
                      </w:rPr>
                      <w:t xml:space="preserve"> </w:t>
                    </w:r>
                    <w:r>
                      <w:rPr>
                        <w:color w:val="1F4E79"/>
                        <w:spacing w:val="-2"/>
                      </w:rPr>
                      <w:t>Statement</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20640FA"/>
    <w:multiLevelType w:val="hybridMultilevel"/>
    <w:tmpl w:val="F1DE9AC0"/>
    <w:lvl w:ilvl="0">
      <w:start w:val="0"/>
      <w:numFmt w:val="bullet"/>
      <w:lvlText w:val="☐"/>
      <w:lvlJc w:val="left"/>
      <w:pPr>
        <w:ind w:left="360" w:hanging="253"/>
      </w:pPr>
      <w:rPr>
        <w:rFonts w:ascii="Segoe UI Symbol" w:eastAsia="Segoe UI Symbol" w:hAnsi="Segoe UI Symbol" w:cs="Segoe UI Symbol" w:hint="default"/>
        <w:b w:val="0"/>
        <w:bCs w:val="0"/>
        <w:i w:val="0"/>
        <w:iCs w:val="0"/>
        <w:spacing w:val="0"/>
        <w:w w:val="100"/>
        <w:sz w:val="22"/>
        <w:szCs w:val="22"/>
        <w:lang w:val="en-US" w:eastAsia="en-US" w:bidi="ar-SA"/>
      </w:rPr>
    </w:lvl>
    <w:lvl w:ilvl="1">
      <w:start w:val="0"/>
      <w:numFmt w:val="bullet"/>
      <w:lvlText w:val="•"/>
      <w:lvlJc w:val="left"/>
      <w:pPr>
        <w:ind w:left="1457" w:hanging="253"/>
      </w:pPr>
      <w:rPr>
        <w:rFonts w:hint="default"/>
        <w:lang w:val="en-US" w:eastAsia="en-US" w:bidi="ar-SA"/>
      </w:rPr>
    </w:lvl>
    <w:lvl w:ilvl="2">
      <w:start w:val="0"/>
      <w:numFmt w:val="bullet"/>
      <w:lvlText w:val="•"/>
      <w:lvlJc w:val="left"/>
      <w:pPr>
        <w:ind w:left="2554" w:hanging="253"/>
      </w:pPr>
      <w:rPr>
        <w:rFonts w:hint="default"/>
        <w:lang w:val="en-US" w:eastAsia="en-US" w:bidi="ar-SA"/>
      </w:rPr>
    </w:lvl>
    <w:lvl w:ilvl="3">
      <w:start w:val="0"/>
      <w:numFmt w:val="bullet"/>
      <w:lvlText w:val="•"/>
      <w:lvlJc w:val="left"/>
      <w:pPr>
        <w:ind w:left="3651" w:hanging="253"/>
      </w:pPr>
      <w:rPr>
        <w:rFonts w:hint="default"/>
        <w:lang w:val="en-US" w:eastAsia="en-US" w:bidi="ar-SA"/>
      </w:rPr>
    </w:lvl>
    <w:lvl w:ilvl="4">
      <w:start w:val="0"/>
      <w:numFmt w:val="bullet"/>
      <w:lvlText w:val="•"/>
      <w:lvlJc w:val="left"/>
      <w:pPr>
        <w:ind w:left="4748" w:hanging="253"/>
      </w:pPr>
      <w:rPr>
        <w:rFonts w:hint="default"/>
        <w:lang w:val="en-US" w:eastAsia="en-US" w:bidi="ar-SA"/>
      </w:rPr>
    </w:lvl>
    <w:lvl w:ilvl="5">
      <w:start w:val="0"/>
      <w:numFmt w:val="bullet"/>
      <w:lvlText w:val="•"/>
      <w:lvlJc w:val="left"/>
      <w:pPr>
        <w:ind w:left="5846" w:hanging="253"/>
      </w:pPr>
      <w:rPr>
        <w:rFonts w:hint="default"/>
        <w:lang w:val="en-US" w:eastAsia="en-US" w:bidi="ar-SA"/>
      </w:rPr>
    </w:lvl>
    <w:lvl w:ilvl="6">
      <w:start w:val="0"/>
      <w:numFmt w:val="bullet"/>
      <w:lvlText w:val="•"/>
      <w:lvlJc w:val="left"/>
      <w:pPr>
        <w:ind w:left="6943" w:hanging="253"/>
      </w:pPr>
      <w:rPr>
        <w:rFonts w:hint="default"/>
        <w:lang w:val="en-US" w:eastAsia="en-US" w:bidi="ar-SA"/>
      </w:rPr>
    </w:lvl>
    <w:lvl w:ilvl="7">
      <w:start w:val="0"/>
      <w:numFmt w:val="bullet"/>
      <w:lvlText w:val="•"/>
      <w:lvlJc w:val="left"/>
      <w:pPr>
        <w:ind w:left="8040" w:hanging="253"/>
      </w:pPr>
      <w:rPr>
        <w:rFonts w:hint="default"/>
        <w:lang w:val="en-US" w:eastAsia="en-US" w:bidi="ar-SA"/>
      </w:rPr>
    </w:lvl>
    <w:lvl w:ilvl="8">
      <w:start w:val="0"/>
      <w:numFmt w:val="bullet"/>
      <w:lvlText w:val="•"/>
      <w:lvlJc w:val="left"/>
      <w:pPr>
        <w:ind w:left="9137" w:hanging="253"/>
      </w:pPr>
      <w:rPr>
        <w:rFonts w:hint="default"/>
        <w:lang w:val="en-US" w:eastAsia="en-US" w:bidi="ar-SA"/>
      </w:rPr>
    </w:lvl>
  </w:abstractNum>
  <w:abstractNum w:abstractNumId="1">
    <w:nsid w:val="05146FF8"/>
    <w:multiLevelType w:val="hybridMultilevel"/>
    <w:tmpl w:val="77E4D2E8"/>
    <w:lvl w:ilvl="0">
      <w:start w:val="0"/>
      <w:numFmt w:val="bullet"/>
      <w:lvlText w:val=""/>
      <w:lvlJc w:val="left"/>
      <w:pPr>
        <w:ind w:left="827" w:hanging="411"/>
      </w:pPr>
      <w:rPr>
        <w:rFonts w:ascii="Symbol" w:eastAsia="Symbol" w:hAnsi="Symbol" w:cs="Symbol" w:hint="default"/>
        <w:b w:val="0"/>
        <w:bCs w:val="0"/>
        <w:i w:val="0"/>
        <w:iCs w:val="0"/>
        <w:spacing w:val="0"/>
        <w:w w:val="100"/>
        <w:sz w:val="22"/>
        <w:szCs w:val="22"/>
        <w:lang w:val="en-US" w:eastAsia="en-US" w:bidi="ar-SA"/>
      </w:rPr>
    </w:lvl>
    <w:lvl w:ilvl="1">
      <w:start w:val="0"/>
      <w:numFmt w:val="bullet"/>
      <w:lvlText w:val="•"/>
      <w:lvlJc w:val="left"/>
      <w:pPr>
        <w:ind w:left="1871" w:hanging="411"/>
      </w:pPr>
      <w:rPr>
        <w:rFonts w:hint="default"/>
        <w:lang w:val="en-US" w:eastAsia="en-US" w:bidi="ar-SA"/>
      </w:rPr>
    </w:lvl>
    <w:lvl w:ilvl="2">
      <w:start w:val="0"/>
      <w:numFmt w:val="bullet"/>
      <w:lvlText w:val="•"/>
      <w:lvlJc w:val="left"/>
      <w:pPr>
        <w:ind w:left="2922" w:hanging="411"/>
      </w:pPr>
      <w:rPr>
        <w:rFonts w:hint="default"/>
        <w:lang w:val="en-US" w:eastAsia="en-US" w:bidi="ar-SA"/>
      </w:rPr>
    </w:lvl>
    <w:lvl w:ilvl="3">
      <w:start w:val="0"/>
      <w:numFmt w:val="bullet"/>
      <w:lvlText w:val="•"/>
      <w:lvlJc w:val="left"/>
      <w:pPr>
        <w:ind w:left="3973" w:hanging="411"/>
      </w:pPr>
      <w:rPr>
        <w:rFonts w:hint="default"/>
        <w:lang w:val="en-US" w:eastAsia="en-US" w:bidi="ar-SA"/>
      </w:rPr>
    </w:lvl>
    <w:lvl w:ilvl="4">
      <w:start w:val="0"/>
      <w:numFmt w:val="bullet"/>
      <w:lvlText w:val="•"/>
      <w:lvlJc w:val="left"/>
      <w:pPr>
        <w:ind w:left="5024" w:hanging="411"/>
      </w:pPr>
      <w:rPr>
        <w:rFonts w:hint="default"/>
        <w:lang w:val="en-US" w:eastAsia="en-US" w:bidi="ar-SA"/>
      </w:rPr>
    </w:lvl>
    <w:lvl w:ilvl="5">
      <w:start w:val="0"/>
      <w:numFmt w:val="bullet"/>
      <w:lvlText w:val="•"/>
      <w:lvlJc w:val="left"/>
      <w:pPr>
        <w:ind w:left="6076" w:hanging="411"/>
      </w:pPr>
      <w:rPr>
        <w:rFonts w:hint="default"/>
        <w:lang w:val="en-US" w:eastAsia="en-US" w:bidi="ar-SA"/>
      </w:rPr>
    </w:lvl>
    <w:lvl w:ilvl="6">
      <w:start w:val="0"/>
      <w:numFmt w:val="bullet"/>
      <w:lvlText w:val="•"/>
      <w:lvlJc w:val="left"/>
      <w:pPr>
        <w:ind w:left="7127" w:hanging="411"/>
      </w:pPr>
      <w:rPr>
        <w:rFonts w:hint="default"/>
        <w:lang w:val="en-US" w:eastAsia="en-US" w:bidi="ar-SA"/>
      </w:rPr>
    </w:lvl>
    <w:lvl w:ilvl="7">
      <w:start w:val="0"/>
      <w:numFmt w:val="bullet"/>
      <w:lvlText w:val="•"/>
      <w:lvlJc w:val="left"/>
      <w:pPr>
        <w:ind w:left="8178" w:hanging="411"/>
      </w:pPr>
      <w:rPr>
        <w:rFonts w:hint="default"/>
        <w:lang w:val="en-US" w:eastAsia="en-US" w:bidi="ar-SA"/>
      </w:rPr>
    </w:lvl>
    <w:lvl w:ilvl="8">
      <w:start w:val="0"/>
      <w:numFmt w:val="bullet"/>
      <w:lvlText w:val="•"/>
      <w:lvlJc w:val="left"/>
      <w:pPr>
        <w:ind w:left="9229" w:hanging="411"/>
      </w:pPr>
      <w:rPr>
        <w:rFonts w:hint="default"/>
        <w:lang w:val="en-US" w:eastAsia="en-US" w:bidi="ar-SA"/>
      </w:rPr>
    </w:lvl>
  </w:abstractNum>
  <w:abstractNum w:abstractNumId="2">
    <w:nsid w:val="0AEF23ED"/>
    <w:multiLevelType w:val="hybridMultilevel"/>
    <w:tmpl w:val="EC36944C"/>
    <w:lvl w:ilvl="0">
      <w:start w:val="0"/>
      <w:numFmt w:val="bullet"/>
      <w:lvlText w:val=""/>
      <w:lvlJc w:val="left"/>
      <w:pPr>
        <w:ind w:left="827" w:hanging="411"/>
      </w:pPr>
      <w:rPr>
        <w:rFonts w:ascii="Symbol" w:eastAsia="Symbol" w:hAnsi="Symbol" w:cs="Symbol" w:hint="default"/>
        <w:b w:val="0"/>
        <w:bCs w:val="0"/>
        <w:i w:val="0"/>
        <w:iCs w:val="0"/>
        <w:spacing w:val="0"/>
        <w:w w:val="100"/>
        <w:sz w:val="22"/>
        <w:szCs w:val="22"/>
        <w:lang w:val="en-US" w:eastAsia="en-US" w:bidi="ar-SA"/>
      </w:rPr>
    </w:lvl>
    <w:lvl w:ilvl="1">
      <w:start w:val="0"/>
      <w:numFmt w:val="bullet"/>
      <w:lvlText w:val="•"/>
      <w:lvlJc w:val="left"/>
      <w:pPr>
        <w:ind w:left="1871" w:hanging="411"/>
      </w:pPr>
      <w:rPr>
        <w:rFonts w:hint="default"/>
        <w:lang w:val="en-US" w:eastAsia="en-US" w:bidi="ar-SA"/>
      </w:rPr>
    </w:lvl>
    <w:lvl w:ilvl="2">
      <w:start w:val="0"/>
      <w:numFmt w:val="bullet"/>
      <w:lvlText w:val="•"/>
      <w:lvlJc w:val="left"/>
      <w:pPr>
        <w:ind w:left="2922" w:hanging="411"/>
      </w:pPr>
      <w:rPr>
        <w:rFonts w:hint="default"/>
        <w:lang w:val="en-US" w:eastAsia="en-US" w:bidi="ar-SA"/>
      </w:rPr>
    </w:lvl>
    <w:lvl w:ilvl="3">
      <w:start w:val="0"/>
      <w:numFmt w:val="bullet"/>
      <w:lvlText w:val="•"/>
      <w:lvlJc w:val="left"/>
      <w:pPr>
        <w:ind w:left="3973" w:hanging="411"/>
      </w:pPr>
      <w:rPr>
        <w:rFonts w:hint="default"/>
        <w:lang w:val="en-US" w:eastAsia="en-US" w:bidi="ar-SA"/>
      </w:rPr>
    </w:lvl>
    <w:lvl w:ilvl="4">
      <w:start w:val="0"/>
      <w:numFmt w:val="bullet"/>
      <w:lvlText w:val="•"/>
      <w:lvlJc w:val="left"/>
      <w:pPr>
        <w:ind w:left="5024" w:hanging="411"/>
      </w:pPr>
      <w:rPr>
        <w:rFonts w:hint="default"/>
        <w:lang w:val="en-US" w:eastAsia="en-US" w:bidi="ar-SA"/>
      </w:rPr>
    </w:lvl>
    <w:lvl w:ilvl="5">
      <w:start w:val="0"/>
      <w:numFmt w:val="bullet"/>
      <w:lvlText w:val="•"/>
      <w:lvlJc w:val="left"/>
      <w:pPr>
        <w:ind w:left="6076" w:hanging="411"/>
      </w:pPr>
      <w:rPr>
        <w:rFonts w:hint="default"/>
        <w:lang w:val="en-US" w:eastAsia="en-US" w:bidi="ar-SA"/>
      </w:rPr>
    </w:lvl>
    <w:lvl w:ilvl="6">
      <w:start w:val="0"/>
      <w:numFmt w:val="bullet"/>
      <w:lvlText w:val="•"/>
      <w:lvlJc w:val="left"/>
      <w:pPr>
        <w:ind w:left="7127" w:hanging="411"/>
      </w:pPr>
      <w:rPr>
        <w:rFonts w:hint="default"/>
        <w:lang w:val="en-US" w:eastAsia="en-US" w:bidi="ar-SA"/>
      </w:rPr>
    </w:lvl>
    <w:lvl w:ilvl="7">
      <w:start w:val="0"/>
      <w:numFmt w:val="bullet"/>
      <w:lvlText w:val="•"/>
      <w:lvlJc w:val="left"/>
      <w:pPr>
        <w:ind w:left="8178" w:hanging="411"/>
      </w:pPr>
      <w:rPr>
        <w:rFonts w:hint="default"/>
        <w:lang w:val="en-US" w:eastAsia="en-US" w:bidi="ar-SA"/>
      </w:rPr>
    </w:lvl>
    <w:lvl w:ilvl="8">
      <w:start w:val="0"/>
      <w:numFmt w:val="bullet"/>
      <w:lvlText w:val="•"/>
      <w:lvlJc w:val="left"/>
      <w:pPr>
        <w:ind w:left="9229" w:hanging="411"/>
      </w:pPr>
      <w:rPr>
        <w:rFonts w:hint="default"/>
        <w:lang w:val="en-US" w:eastAsia="en-US" w:bidi="ar-SA"/>
      </w:rPr>
    </w:lvl>
  </w:abstractNum>
  <w:abstractNum w:abstractNumId="3">
    <w:nsid w:val="3EFB7006"/>
    <w:multiLevelType w:val="hybridMultilevel"/>
    <w:tmpl w:val="E4B20528"/>
    <w:lvl w:ilvl="0">
      <w:start w:val="0"/>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start w:val="0"/>
      <w:numFmt w:val="bullet"/>
      <w:lvlText w:val="•"/>
      <w:lvlJc w:val="left"/>
      <w:pPr>
        <w:ind w:left="1871" w:hanging="361"/>
      </w:pPr>
      <w:rPr>
        <w:rFonts w:hint="default"/>
        <w:lang w:val="en-US" w:eastAsia="en-US" w:bidi="ar-SA"/>
      </w:rPr>
    </w:lvl>
    <w:lvl w:ilvl="2">
      <w:start w:val="0"/>
      <w:numFmt w:val="bullet"/>
      <w:lvlText w:val="•"/>
      <w:lvlJc w:val="left"/>
      <w:pPr>
        <w:ind w:left="2922" w:hanging="361"/>
      </w:pPr>
      <w:rPr>
        <w:rFonts w:hint="default"/>
        <w:lang w:val="en-US" w:eastAsia="en-US" w:bidi="ar-SA"/>
      </w:rPr>
    </w:lvl>
    <w:lvl w:ilvl="3">
      <w:start w:val="0"/>
      <w:numFmt w:val="bullet"/>
      <w:lvlText w:val="•"/>
      <w:lvlJc w:val="left"/>
      <w:pPr>
        <w:ind w:left="3973" w:hanging="361"/>
      </w:pPr>
      <w:rPr>
        <w:rFonts w:hint="default"/>
        <w:lang w:val="en-US" w:eastAsia="en-US" w:bidi="ar-SA"/>
      </w:rPr>
    </w:lvl>
    <w:lvl w:ilvl="4">
      <w:start w:val="0"/>
      <w:numFmt w:val="bullet"/>
      <w:lvlText w:val="•"/>
      <w:lvlJc w:val="left"/>
      <w:pPr>
        <w:ind w:left="5024" w:hanging="361"/>
      </w:pPr>
      <w:rPr>
        <w:rFonts w:hint="default"/>
        <w:lang w:val="en-US" w:eastAsia="en-US" w:bidi="ar-SA"/>
      </w:rPr>
    </w:lvl>
    <w:lvl w:ilvl="5">
      <w:start w:val="0"/>
      <w:numFmt w:val="bullet"/>
      <w:lvlText w:val="•"/>
      <w:lvlJc w:val="left"/>
      <w:pPr>
        <w:ind w:left="6076" w:hanging="361"/>
      </w:pPr>
      <w:rPr>
        <w:rFonts w:hint="default"/>
        <w:lang w:val="en-US" w:eastAsia="en-US" w:bidi="ar-SA"/>
      </w:rPr>
    </w:lvl>
    <w:lvl w:ilvl="6">
      <w:start w:val="0"/>
      <w:numFmt w:val="bullet"/>
      <w:lvlText w:val="•"/>
      <w:lvlJc w:val="left"/>
      <w:pPr>
        <w:ind w:left="7127" w:hanging="361"/>
      </w:pPr>
      <w:rPr>
        <w:rFonts w:hint="default"/>
        <w:lang w:val="en-US" w:eastAsia="en-US" w:bidi="ar-SA"/>
      </w:rPr>
    </w:lvl>
    <w:lvl w:ilvl="7">
      <w:start w:val="0"/>
      <w:numFmt w:val="bullet"/>
      <w:lvlText w:val="•"/>
      <w:lvlJc w:val="left"/>
      <w:pPr>
        <w:ind w:left="8178" w:hanging="361"/>
      </w:pPr>
      <w:rPr>
        <w:rFonts w:hint="default"/>
        <w:lang w:val="en-US" w:eastAsia="en-US" w:bidi="ar-SA"/>
      </w:rPr>
    </w:lvl>
    <w:lvl w:ilvl="8">
      <w:start w:val="0"/>
      <w:numFmt w:val="bullet"/>
      <w:lvlText w:val="•"/>
      <w:lvlJc w:val="left"/>
      <w:pPr>
        <w:ind w:left="9229" w:hanging="361"/>
      </w:pPr>
      <w:rPr>
        <w:rFonts w:hint="default"/>
        <w:lang w:val="en-US" w:eastAsia="en-US" w:bidi="ar-SA"/>
      </w:rPr>
    </w:lvl>
  </w:abstractNum>
  <w:num w:numId="1" w16cid:durableId="314066884">
    <w:abstractNumId w:val="1"/>
  </w:num>
  <w:num w:numId="2" w16cid:durableId="751437821">
    <w:abstractNumId w:val="2"/>
  </w:num>
  <w:num w:numId="3" w16cid:durableId="811404052">
    <w:abstractNumId w:val="0"/>
  </w:num>
  <w:num w:numId="4" w16cid:durableId="6001855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7A0"/>
    <w:rsid w:val="0027405C"/>
    <w:rsid w:val="003D139D"/>
    <w:rsid w:val="003F7E6A"/>
    <w:rsid w:val="00402B31"/>
    <w:rsid w:val="00486521"/>
    <w:rsid w:val="00733473"/>
    <w:rsid w:val="009013F2"/>
    <w:rsid w:val="009D1A85"/>
    <w:rsid w:val="00AE454F"/>
    <w:rsid w:val="00BB37A0"/>
    <w:rsid w:val="00D65CB8"/>
    <w:rsid w:val="00DA680B"/>
    <w:rsid w:val="00DD0709"/>
    <w:rsid w:val="00E43418"/>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76D233FA"/>
  <w15:docId w15:val="{0FE5DE00-6857-470A-8E1C-7FC20C259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 w:type="paragraph" w:styleId="Revision">
    <w:name w:val="Revision"/>
    <w:hidden/>
    <w:uiPriority w:val="99"/>
    <w:semiHidden/>
    <w:rsid w:val="00486521"/>
    <w:pPr>
      <w:widowControl/>
      <w:autoSpaceDE/>
      <w:autoSpaceDN/>
    </w:pPr>
    <w:rPr>
      <w:rFonts w:ascii="Arial" w:eastAsia="Arial" w:hAnsi="Arial" w:cs="Arial"/>
    </w:rPr>
  </w:style>
  <w:style w:type="paragraph" w:styleId="Header">
    <w:name w:val="header"/>
    <w:basedOn w:val="Normal"/>
    <w:link w:val="HeaderChar"/>
    <w:uiPriority w:val="99"/>
    <w:unhideWhenUsed/>
    <w:rsid w:val="009013F2"/>
    <w:pPr>
      <w:tabs>
        <w:tab w:val="center" w:pos="4680"/>
        <w:tab w:val="right" w:pos="9360"/>
      </w:tabs>
    </w:pPr>
  </w:style>
  <w:style w:type="character" w:customStyle="1" w:styleId="HeaderChar">
    <w:name w:val="Header Char"/>
    <w:basedOn w:val="DefaultParagraphFont"/>
    <w:link w:val="Header"/>
    <w:uiPriority w:val="99"/>
    <w:rsid w:val="009013F2"/>
    <w:rPr>
      <w:rFonts w:ascii="Arial" w:eastAsia="Arial" w:hAnsi="Arial" w:cs="Arial"/>
    </w:rPr>
  </w:style>
  <w:style w:type="paragraph" w:styleId="Footer">
    <w:name w:val="footer"/>
    <w:basedOn w:val="Normal"/>
    <w:link w:val="FooterChar"/>
    <w:uiPriority w:val="99"/>
    <w:unhideWhenUsed/>
    <w:rsid w:val="009013F2"/>
    <w:pPr>
      <w:tabs>
        <w:tab w:val="center" w:pos="4680"/>
        <w:tab w:val="right" w:pos="9360"/>
      </w:tabs>
    </w:pPr>
  </w:style>
  <w:style w:type="character" w:customStyle="1" w:styleId="FooterChar">
    <w:name w:val="Footer Char"/>
    <w:basedOn w:val="DefaultParagraphFont"/>
    <w:link w:val="Footer"/>
    <w:uiPriority w:val="99"/>
    <w:rsid w:val="009013F2"/>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3B0B7FA32834409FC91E82BC5F48FC" ma:contentTypeVersion="9" ma:contentTypeDescription="Create a new document." ma:contentTypeScope="" ma:versionID="375f62d002c95be5023f1b2b5e4b2c16">
  <xsd:schema xmlns:xsd="http://www.w3.org/2001/XMLSchema" xmlns:xs="http://www.w3.org/2001/XMLSchema" xmlns:p="http://schemas.microsoft.com/office/2006/metadata/properties" xmlns:ns2="01136a74-81fa-43a3-a20b-a99da4f90921" targetNamespace="http://schemas.microsoft.com/office/2006/metadata/properties" ma:root="true" ma:fieldsID="8fb6894a14308ba175bf4ab88a0c957f" ns2:_="">
    <xsd:import namespace="01136a74-81fa-43a3-a20b-a99da4f9092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136a74-81fa-43a3-a20b-a99da4f909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5738FC-B804-47EA-A9D2-C8A2AD5077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136a74-81fa-43a3-a20b-a99da4f90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4CB014-A781-45ED-A9F1-BEB3E242BBA4}">
  <ds:schemaRefs>
    <ds:schemaRef ds:uri="http://schemas.microsoft.com/sharepoint/v3/contenttype/forms"/>
  </ds:schemaRefs>
</ds:datastoreItem>
</file>

<file path=customXml/itemProps3.xml><?xml version="1.0" encoding="utf-8"?>
<ds:datastoreItem xmlns:ds="http://schemas.openxmlformats.org/officeDocument/2006/customXml" ds:itemID="{2E1FA668-B1C6-47D8-8F90-041893E19EC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644</Words>
  <Characters>3417</Characters>
  <Application>Microsoft Office Word</Application>
  <DocSecurity>0</DocSecurity>
  <Lines>64</Lines>
  <Paragraphs>34</Paragraphs>
  <ScaleCrop>false</ScaleCrop>
  <HeadingPairs>
    <vt:vector size="2" baseType="variant">
      <vt:variant>
        <vt:lpstr>Title</vt:lpstr>
      </vt:variant>
      <vt:variant>
        <vt:i4>1</vt:i4>
      </vt:variant>
    </vt:vector>
  </HeadingPairs>
  <TitlesOfParts>
    <vt:vector size="1" baseType="lpstr">
      <vt:lpstr>Model Example of Hospice Election Statement</vt:lpstr>
    </vt:vector>
  </TitlesOfParts>
  <Company>CMS</Company>
  <LinksUpToDate>false</LinksUpToDate>
  <CharactersWithSpaces>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Example of Hospice Election Statement</dc:title>
  <dc:subject>Model Example of Hospice Election Statement</dc:subject>
  <dc:creator>CMS</dc:creator>
  <cp:keywords>Model Example of Hospice Election Statement</cp:keywords>
  <cp:lastModifiedBy>Angelika Broznowicz</cp:lastModifiedBy>
  <cp:revision>5</cp:revision>
  <dcterms:created xsi:type="dcterms:W3CDTF">2026-08-13T20:22:00Z</dcterms:created>
  <dcterms:modified xsi:type="dcterms:W3CDTF">2026-08-18T12:34:00Z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0x010100FE3B0B7FA32834409FC91E82BC5F48FC</vt:lpwstr>
  </property>
  <property fmtid="{D5CDD505-2E9C-101B-9397-08002B2CF9AE}" pid="3" name="Created">
    <vt:filetime>2024-03-11T00:00:00Z</vt:filetime>
  </property>
  <property fmtid="{D5CDD505-2E9C-101B-9397-08002B2CF9AE}" pid="4" name="Creator">
    <vt:lpwstr>Acrobat PDFMaker 23 for Word</vt:lpwstr>
  </property>
  <property fmtid="{D5CDD505-2E9C-101B-9397-08002B2CF9AE}" pid="5" name="docLang">
    <vt:lpwstr>en</vt:lpwstr>
  </property>
  <property fmtid="{D5CDD505-2E9C-101B-9397-08002B2CF9AE}" pid="6" name="LastSaved">
    <vt:filetime>2026-08-13T00:00:00Z</vt:filetime>
  </property>
  <property fmtid="{D5CDD505-2E9C-101B-9397-08002B2CF9AE}" pid="7" name="Producer">
    <vt:lpwstr>Adobe PDF Library 23.6.96</vt:lpwstr>
  </property>
  <property fmtid="{D5CDD505-2E9C-101B-9397-08002B2CF9AE}" pid="8" name="SourceModified">
    <vt:lpwstr>D:20240311124434</vt:lpwstr>
  </property>
</Properties>
</file>