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tbl>
      <w:tblPr>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342"/>
      </w:tblGrid>
      <w:tr w14:paraId="34EFBA2C" w14:textId="77777777">
        <w:tblPrEx>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430"/>
        </w:trPr>
        <w:tc>
          <w:tcPr>
            <w:tcW w:w="11342" w:type="dxa"/>
          </w:tcPr>
          <w:p w:rsidR="00BB37A0" w:rsidRPr="003A0F9D" w14:paraId="1B89CBEC" w14:textId="77777777">
            <w:pPr>
              <w:pStyle w:val="TableParagraph"/>
              <w:tabs>
                <w:tab w:val="left" w:pos="6651"/>
              </w:tabs>
              <w:rPr>
                <w:b/>
                <w:lang w:val="es-MX"/>
              </w:rPr>
            </w:pPr>
            <w:r w:rsidRPr="003A0F9D">
              <w:rPr>
                <w:b/>
                <w:lang w:val="es-MX"/>
              </w:rPr>
              <w:t xml:space="preserve">Nombre del paciente: </w:t>
            </w:r>
            <w:r w:rsidRPr="003A0F9D">
              <w:rPr>
                <w:b/>
                <w:lang w:val="es-MX"/>
              </w:rPr>
              <w:tab/>
            </w:r>
          </w:p>
          <w:p w:rsidR="00BB37A0" w:rsidRPr="003A0F9D" w14:paraId="1060DEAD" w14:textId="77777777">
            <w:pPr>
              <w:pStyle w:val="TableParagraph"/>
              <w:spacing w:before="252"/>
              <w:ind w:left="0"/>
              <w:rPr>
                <w:rFonts w:ascii="Times New Roman"/>
                <w:lang w:val="es-MX"/>
              </w:rPr>
            </w:pPr>
          </w:p>
          <w:p w:rsidR="00BB37A0" w:rsidRPr="003A0F9D" w14:paraId="6F4B4054" w14:textId="1383A008">
            <w:pPr>
              <w:pStyle w:val="TableParagraph"/>
              <w:tabs>
                <w:tab w:val="left" w:pos="6395"/>
              </w:tabs>
              <w:rPr>
                <w:b/>
                <w:lang w:val="es-MX"/>
              </w:rPr>
            </w:pPr>
            <w:r w:rsidRPr="003A0F9D">
              <w:rPr>
                <w:b/>
                <w:lang w:val="es-MX"/>
              </w:rPr>
              <w:t xml:space="preserve">Nombre de la agencia de </w:t>
            </w:r>
            <w:r w:rsidRPr="003A0F9D" w:rsidR="003A0F9D">
              <w:rPr>
                <w:b/>
                <w:lang w:val="es-MX"/>
              </w:rPr>
              <w:t xml:space="preserve">cuidado de </w:t>
            </w:r>
            <w:r w:rsidRPr="003A0F9D">
              <w:rPr>
                <w:b/>
                <w:lang w:val="es-MX"/>
              </w:rPr>
              <w:t xml:space="preserve">hospicio </w:t>
            </w:r>
            <w:r w:rsidRPr="003A0F9D">
              <w:rPr>
                <w:b/>
                <w:lang w:val="es-MX"/>
              </w:rPr>
              <w:tab/>
            </w:r>
          </w:p>
        </w:tc>
      </w:tr>
      <w:tr w14:paraId="4CCFABA9" w14:textId="77777777">
        <w:tblPrEx>
          <w:tblW w:w="0" w:type="auto"/>
          <w:tblInd w:w="93" w:type="dxa"/>
          <w:tblLayout w:type="fixed"/>
          <w:tblCellMar>
            <w:left w:w="0" w:type="dxa"/>
            <w:right w:w="0" w:type="dxa"/>
          </w:tblCellMar>
          <w:tblLook w:val="01E0"/>
        </w:tblPrEx>
        <w:trPr>
          <w:trHeight w:val="2500"/>
        </w:trPr>
        <w:tc>
          <w:tcPr>
            <w:tcW w:w="11342" w:type="dxa"/>
          </w:tcPr>
          <w:p w:rsidR="00BB37A0" w:rsidRPr="003A0F9D" w14:paraId="6BC5F3F0" w14:textId="3B845DCF">
            <w:pPr>
              <w:pStyle w:val="TableParagraph"/>
              <w:rPr>
                <w:b/>
                <w:sz w:val="24"/>
                <w:lang w:val="es-MX"/>
              </w:rPr>
            </w:pPr>
            <w:r w:rsidRPr="003A0F9D">
              <w:rPr>
                <w:b/>
                <w:color w:val="1F4E79"/>
                <w:sz w:val="24"/>
                <w:lang w:val="es-MX"/>
              </w:rPr>
              <w:t xml:space="preserve">Elección de </w:t>
            </w:r>
            <w:r w:rsidR="003A0F9D">
              <w:rPr>
                <w:b/>
                <w:color w:val="1F4E79"/>
                <w:sz w:val="24"/>
                <w:lang w:val="es-MX"/>
              </w:rPr>
              <w:t>cuidado de h</w:t>
            </w:r>
            <w:r w:rsidRPr="003A0F9D">
              <w:rPr>
                <w:b/>
                <w:color w:val="1F4E79"/>
                <w:sz w:val="24"/>
                <w:lang w:val="es-MX"/>
              </w:rPr>
              <w:t>ospicio</w:t>
            </w:r>
          </w:p>
          <w:p w:rsidR="00BB37A0" w:rsidRPr="003A0F9D" w14:paraId="242C22BE" w14:textId="6B10C9A5">
            <w:pPr>
              <w:pStyle w:val="TableParagraph"/>
              <w:tabs>
                <w:tab w:val="left" w:pos="4693"/>
                <w:tab w:val="left" w:pos="7506"/>
              </w:tabs>
              <w:spacing w:before="254"/>
              <w:ind w:right="338"/>
              <w:rPr>
                <w:lang w:val="es-MX"/>
              </w:rPr>
            </w:pPr>
            <w:r w:rsidRPr="003A0F9D">
              <w:rPr>
                <w:lang w:val="es-MX"/>
              </w:rPr>
              <w:t>Yo,</w:t>
            </w:r>
            <w:r w:rsidR="003A0F9D">
              <w:rPr>
                <w:lang w:val="es-MX"/>
              </w:rPr>
              <w:t>_</w:t>
            </w:r>
            <w:r w:rsidR="003A0F9D">
              <w:rPr>
                <w:lang w:val="es-MX"/>
              </w:rPr>
              <w:t>__________________</w:t>
            </w:r>
            <w:r w:rsidRPr="003A0F9D">
              <w:rPr>
                <w:lang w:val="es-MX"/>
              </w:rPr>
              <w:t xml:space="preserve"> </w:t>
            </w:r>
            <w:r w:rsidRPr="003A0F9D">
              <w:rPr>
                <w:b/>
                <w:sz w:val="18"/>
                <w:lang w:val="es-MX"/>
              </w:rPr>
              <w:t>(</w:t>
            </w:r>
            <w:r w:rsidR="003A0F9D">
              <w:rPr>
                <w:b/>
                <w:sz w:val="18"/>
                <w:lang w:val="es-MX"/>
              </w:rPr>
              <w:t>n</w:t>
            </w:r>
            <w:r w:rsidRPr="003A0F9D">
              <w:rPr>
                <w:b/>
                <w:sz w:val="18"/>
                <w:lang w:val="es-MX"/>
              </w:rPr>
              <w:t xml:space="preserve">ombre del paciente) </w:t>
            </w:r>
            <w:r w:rsidR="003A0F9D">
              <w:rPr>
                <w:lang w:val="es-MX"/>
              </w:rPr>
              <w:t>he decidido</w:t>
            </w:r>
            <w:r w:rsidRPr="003A0F9D">
              <w:rPr>
                <w:lang w:val="es-MX"/>
              </w:rPr>
              <w:t xml:space="preserve"> elegir el beneficio de hospicio de Medicare y recibir servicios de hospicio de </w:t>
            </w:r>
            <w:r w:rsidR="003A0F9D">
              <w:rPr>
                <w:lang w:val="es-MX"/>
              </w:rPr>
              <w:t>_____________________</w:t>
            </w:r>
            <w:r w:rsidR="003A0F9D">
              <w:rPr>
                <w:lang w:val="es-MX"/>
              </w:rPr>
              <w:t>_</w:t>
            </w:r>
            <w:r w:rsidRPr="003A0F9D">
              <w:rPr>
                <w:b/>
                <w:sz w:val="18"/>
                <w:lang w:val="es-MX"/>
              </w:rPr>
              <w:t>(</w:t>
            </w:r>
            <w:r w:rsidRPr="003A0F9D">
              <w:rPr>
                <w:b/>
                <w:sz w:val="18"/>
                <w:lang w:val="es-MX"/>
              </w:rPr>
              <w:t xml:space="preserve">Nombre </w:t>
            </w:r>
            <w:r w:rsidRPr="003A0F9D" w:rsidR="003A0F9D">
              <w:rPr>
                <w:b/>
                <w:sz w:val="18"/>
                <w:lang w:val="es-MX"/>
              </w:rPr>
              <w:t>centro de cuidados paliativos</w:t>
            </w:r>
            <w:r w:rsidRPr="003A0F9D">
              <w:rPr>
                <w:b/>
                <w:sz w:val="18"/>
                <w:lang w:val="es-MX"/>
              </w:rPr>
              <w:t xml:space="preserve">) </w:t>
            </w:r>
            <w:r w:rsidRPr="003A0F9D">
              <w:rPr>
                <w:lang w:val="es-MX"/>
              </w:rPr>
              <w:t>para comenzar</w:t>
            </w:r>
          </w:p>
          <w:p w:rsidR="00BB37A0" w:rsidRPr="003A0F9D" w14:paraId="4C3DA3DF" w14:textId="09B08A8D">
            <w:pPr>
              <w:pStyle w:val="TableParagraph"/>
              <w:tabs>
                <w:tab w:val="left" w:pos="4021"/>
              </w:tabs>
              <w:spacing w:before="36"/>
              <w:rPr>
                <w:sz w:val="18"/>
                <w:lang w:val="es-MX"/>
              </w:rPr>
            </w:pPr>
            <w:r w:rsidRPr="003A0F9D">
              <w:rPr>
                <w:b/>
                <w:sz w:val="18"/>
                <w:u w:val="single"/>
                <w:lang w:val="es-MX"/>
              </w:rPr>
              <w:tab/>
            </w:r>
            <w:r w:rsidRPr="003A0F9D">
              <w:rPr>
                <w:b/>
                <w:spacing w:val="18"/>
                <w:sz w:val="18"/>
                <w:lang w:val="es-MX"/>
              </w:rPr>
              <w:t xml:space="preserve"> </w:t>
            </w:r>
            <w:r w:rsidRPr="003A0F9D">
              <w:rPr>
                <w:b/>
                <w:sz w:val="18"/>
                <w:lang w:val="es-MX"/>
              </w:rPr>
              <w:t xml:space="preserve">(Fecha de inicio de </w:t>
            </w:r>
            <w:r w:rsidR="003A0F9D">
              <w:rPr>
                <w:b/>
                <w:sz w:val="18"/>
                <w:lang w:val="es-MX"/>
              </w:rPr>
              <w:t>los cuidados</w:t>
            </w:r>
            <w:r w:rsidRPr="003A0F9D">
              <w:rPr>
                <w:b/>
                <w:sz w:val="18"/>
                <w:lang w:val="es-MX"/>
              </w:rPr>
              <w:t>).</w:t>
            </w:r>
          </w:p>
          <w:p w:rsidR="00BB37A0" w:rsidRPr="003A0F9D" w14:paraId="73C47B79" w14:textId="77777777">
            <w:pPr>
              <w:pStyle w:val="TableParagraph"/>
              <w:spacing w:before="54"/>
              <w:ind w:left="0"/>
              <w:rPr>
                <w:rFonts w:ascii="Times New Roman"/>
                <w:sz w:val="18"/>
                <w:lang w:val="es-MX"/>
              </w:rPr>
            </w:pPr>
          </w:p>
          <w:p w:rsidR="00BB37A0" w:rsidRPr="003A0F9D" w14:paraId="53C1CC83" w14:textId="433779F6">
            <w:pPr>
              <w:pStyle w:val="TableParagraph"/>
              <w:ind w:right="187"/>
              <w:rPr>
                <w:b/>
                <w:sz w:val="20"/>
                <w:lang w:val="es-MX"/>
              </w:rPr>
            </w:pPr>
            <w:r w:rsidRPr="003A0F9D">
              <w:rPr>
                <w:b/>
                <w:sz w:val="20"/>
                <w:lang w:val="es-MX"/>
              </w:rPr>
              <w:t xml:space="preserve">(Nota: La fecha de inicio de </w:t>
            </w:r>
            <w:r w:rsidR="003A0F9D">
              <w:rPr>
                <w:b/>
                <w:sz w:val="20"/>
                <w:lang w:val="es-MX"/>
              </w:rPr>
              <w:t>cuidados de hospicio</w:t>
            </w:r>
            <w:r w:rsidRPr="003A0F9D">
              <w:rPr>
                <w:b/>
                <w:sz w:val="20"/>
                <w:lang w:val="es-MX"/>
              </w:rPr>
              <w:t xml:space="preserve">, también conocida como la fecha de entrada en vigor de la elección, puede ser el primer día de cuidados </w:t>
            </w:r>
            <w:r w:rsidR="003A0F9D">
              <w:rPr>
                <w:b/>
                <w:sz w:val="20"/>
                <w:lang w:val="es-MX"/>
              </w:rPr>
              <w:t>de hospicio</w:t>
            </w:r>
            <w:r w:rsidRPr="003A0F9D">
              <w:rPr>
                <w:b/>
                <w:sz w:val="20"/>
                <w:lang w:val="es-MX"/>
              </w:rPr>
              <w:t xml:space="preserve"> o una fecha posterior, pero</w:t>
            </w:r>
            <w:r w:rsidR="003A0F9D">
              <w:rPr>
                <w:b/>
                <w:sz w:val="20"/>
                <w:lang w:val="es-MX"/>
              </w:rPr>
              <w:t xml:space="preserve"> no</w:t>
            </w:r>
            <w:r w:rsidRPr="003A0F9D">
              <w:rPr>
                <w:b/>
                <w:sz w:val="20"/>
                <w:lang w:val="es-MX"/>
              </w:rPr>
              <w:t xml:space="preserve"> puede ser anterior a la fecha de la declaración </w:t>
            </w:r>
            <w:r w:rsidR="003A0F9D">
              <w:rPr>
                <w:b/>
                <w:sz w:val="20"/>
                <w:lang w:val="es-MX"/>
              </w:rPr>
              <w:t>de elección</w:t>
            </w:r>
            <w:r w:rsidRPr="003A0F9D">
              <w:rPr>
                <w:b/>
                <w:sz w:val="20"/>
                <w:lang w:val="es-MX"/>
              </w:rPr>
              <w:t>. Una persona no puede designar una fecha de entrada en vigor que sea retroactiva.)</w:t>
            </w:r>
          </w:p>
        </w:tc>
      </w:tr>
      <w:tr w14:paraId="04AA5D6A" w14:textId="77777777">
        <w:tblPrEx>
          <w:tblW w:w="0" w:type="auto"/>
          <w:tblInd w:w="93" w:type="dxa"/>
          <w:tblLayout w:type="fixed"/>
          <w:tblCellMar>
            <w:left w:w="0" w:type="dxa"/>
            <w:right w:w="0" w:type="dxa"/>
          </w:tblCellMar>
          <w:tblLook w:val="01E0"/>
        </w:tblPrEx>
        <w:trPr>
          <w:trHeight w:val="3160"/>
        </w:trPr>
        <w:tc>
          <w:tcPr>
            <w:tcW w:w="11342" w:type="dxa"/>
          </w:tcPr>
          <w:p w:rsidR="00BB37A0" w:rsidRPr="003A0F9D" w14:paraId="55F945B7" w14:textId="77777777">
            <w:pPr>
              <w:pStyle w:val="TableParagraph"/>
              <w:rPr>
                <w:b/>
                <w:sz w:val="24"/>
                <w:lang w:val="es-MX"/>
              </w:rPr>
            </w:pPr>
            <w:r w:rsidRPr="003A0F9D">
              <w:rPr>
                <w:b/>
                <w:color w:val="1F4E79"/>
                <w:sz w:val="24"/>
                <w:lang w:val="es-MX"/>
              </w:rPr>
              <w:t>Derecho a elegir un médico tratante</w:t>
            </w:r>
          </w:p>
          <w:p w:rsidR="00BB37A0" w:rsidRPr="003A0F9D" w14:paraId="56F456B8" w14:textId="77777777">
            <w:pPr>
              <w:pStyle w:val="TableParagraph"/>
              <w:numPr>
                <w:ilvl w:val="0"/>
                <w:numId w:val="4"/>
              </w:numPr>
              <w:tabs>
                <w:tab w:val="left" w:pos="827"/>
              </w:tabs>
              <w:spacing w:before="253" w:line="268" w:lineRule="exact"/>
              <w:ind w:left="827" w:hanging="360"/>
              <w:rPr>
                <w:lang w:val="es-MX"/>
              </w:rPr>
            </w:pPr>
            <w:r w:rsidRPr="003A0F9D">
              <w:rPr>
                <w:lang w:val="es-MX"/>
              </w:rPr>
              <w:t>Entiendo que tengo derecho a elegir mi médico tratante para que supervise mis cuidados.</w:t>
            </w:r>
          </w:p>
          <w:p w:rsidR="00BB37A0" w:rsidRPr="003A0F9D" w14:paraId="76AFB77E" w14:textId="77777777">
            <w:pPr>
              <w:pStyle w:val="TableParagraph"/>
              <w:numPr>
                <w:ilvl w:val="0"/>
                <w:numId w:val="4"/>
              </w:numPr>
              <w:tabs>
                <w:tab w:val="left" w:pos="828"/>
              </w:tabs>
              <w:spacing w:before="1" w:line="237" w:lineRule="auto"/>
              <w:ind w:right="569"/>
              <w:rPr>
                <w:lang w:val="es-MX"/>
              </w:rPr>
            </w:pPr>
            <w:r w:rsidRPr="003A0F9D">
              <w:rPr>
                <w:lang w:val="es-MX"/>
              </w:rPr>
              <w:t>Mi médico tratante trabajará en colaboración con el centro de hospicio para brindar la atención relacionada con mi enfermedad terminal y afecciones relacionadas.</w:t>
            </w:r>
          </w:p>
          <w:p w:rsidR="00BB37A0" w:rsidRPr="003A0F9D" w14:paraId="4E1F5721" w14:textId="77777777">
            <w:pPr>
              <w:pStyle w:val="TableParagraph"/>
              <w:spacing w:before="1"/>
              <w:ind w:left="0"/>
              <w:rPr>
                <w:rFonts w:ascii="Times New Roman"/>
                <w:lang w:val="es-MX"/>
              </w:rPr>
            </w:pPr>
          </w:p>
          <w:p w:rsidR="00BB37A0" w:rsidRPr="003A0F9D" w14:paraId="235E7EA8" w14:textId="77777777">
            <w:pPr>
              <w:pStyle w:val="TableParagraph"/>
              <w:numPr>
                <w:ilvl w:val="0"/>
                <w:numId w:val="3"/>
              </w:numPr>
              <w:tabs>
                <w:tab w:val="left" w:pos="359"/>
              </w:tabs>
              <w:ind w:left="359" w:hanging="251"/>
              <w:rPr>
                <w:lang w:val="es-MX"/>
              </w:rPr>
            </w:pPr>
            <w:r w:rsidRPr="003A0F9D">
              <w:rPr>
                <w:lang w:val="es-MX"/>
              </w:rPr>
              <w:t>No deseo elegir un médico tratante</w:t>
            </w:r>
          </w:p>
          <w:p w:rsidR="00BB37A0" w:rsidRPr="003A0F9D" w14:paraId="7B2DBB8F" w14:textId="77777777">
            <w:pPr>
              <w:pStyle w:val="TableParagraph"/>
              <w:numPr>
                <w:ilvl w:val="0"/>
                <w:numId w:val="3"/>
              </w:numPr>
              <w:tabs>
                <w:tab w:val="left" w:pos="359"/>
              </w:tabs>
              <w:spacing w:line="292" w:lineRule="exact"/>
              <w:ind w:left="359" w:hanging="251"/>
              <w:rPr>
                <w:lang w:val="es-MX"/>
              </w:rPr>
            </w:pPr>
            <w:r w:rsidRPr="003A0F9D">
              <w:rPr>
                <w:lang w:val="es-MX"/>
              </w:rPr>
              <w:t>Hago constar que mi elección de médico tratante es:</w:t>
            </w:r>
          </w:p>
          <w:p w:rsidR="00BB37A0" w:rsidRPr="003A0F9D" w14:paraId="2481568F" w14:textId="77777777">
            <w:pPr>
              <w:pStyle w:val="TableParagraph"/>
              <w:ind w:left="170"/>
              <w:rPr>
                <w:b/>
                <w:sz w:val="20"/>
                <w:lang w:val="es-MX"/>
              </w:rPr>
            </w:pPr>
            <w:r w:rsidRPr="003A0F9D">
              <w:rPr>
                <w:b/>
                <w:sz w:val="20"/>
                <w:lang w:val="es-MX"/>
              </w:rPr>
              <w:t>(Proporcione toda la información que sirva para identificar de forma exclusiva al médico tratante que ha elegido).</w:t>
            </w:r>
          </w:p>
          <w:p w:rsidR="00BB37A0" w:rsidRPr="003A0F9D" w14:paraId="10E27E4C" w14:textId="77777777">
            <w:pPr>
              <w:pStyle w:val="TableParagraph"/>
              <w:spacing w:before="23"/>
              <w:ind w:left="0"/>
              <w:rPr>
                <w:rFonts w:ascii="Times New Roman"/>
                <w:sz w:val="20"/>
                <w:lang w:val="es-MX"/>
              </w:rPr>
            </w:pPr>
          </w:p>
          <w:p w:rsidR="00BB37A0" w14:paraId="5C13F4FC" w14:textId="77777777">
            <w:pPr>
              <w:pStyle w:val="TableParagraph"/>
              <w:tabs>
                <w:tab w:val="left" w:pos="8717"/>
              </w:tabs>
              <w:rPr>
                <w:b/>
              </w:rPr>
            </w:pPr>
            <w:r>
              <w:rPr>
                <w:b/>
              </w:rPr>
              <w:t xml:space="preserve">Nombre </w:t>
            </w:r>
            <w:r>
              <w:rPr>
                <w:b/>
              </w:rPr>
              <w:t>completo</w:t>
            </w:r>
            <w:r>
              <w:rPr>
                <w:b/>
              </w:rPr>
              <w:t xml:space="preserve"> del </w:t>
            </w:r>
            <w:r>
              <w:rPr>
                <w:b/>
              </w:rPr>
              <w:t>médico</w:t>
            </w:r>
            <w:r>
              <w:rPr>
                <w:b/>
              </w:rPr>
              <w:t xml:space="preserve">: </w:t>
            </w:r>
            <w:r>
              <w:rPr>
                <w:b/>
              </w:rPr>
              <w:tab/>
            </w:r>
          </w:p>
        </w:tc>
      </w:tr>
      <w:tr w14:paraId="53B0C3E5" w14:textId="77777777">
        <w:tblPrEx>
          <w:tblW w:w="0" w:type="auto"/>
          <w:tblInd w:w="93" w:type="dxa"/>
          <w:tblLayout w:type="fixed"/>
          <w:tblCellMar>
            <w:left w:w="0" w:type="dxa"/>
            <w:right w:w="0" w:type="dxa"/>
          </w:tblCellMar>
          <w:tblLook w:val="01E0"/>
        </w:tblPrEx>
        <w:trPr>
          <w:trHeight w:val="5154"/>
        </w:trPr>
        <w:tc>
          <w:tcPr>
            <w:tcW w:w="11342" w:type="dxa"/>
          </w:tcPr>
          <w:p w:rsidR="00BB37A0" w:rsidRPr="003A0F9D" w14:paraId="16CE5446" w14:textId="5B795CEB">
            <w:pPr>
              <w:pStyle w:val="TableParagraph"/>
              <w:rPr>
                <w:b/>
                <w:sz w:val="24"/>
                <w:lang w:val="es-MX"/>
              </w:rPr>
            </w:pPr>
            <w:r w:rsidRPr="003A0F9D">
              <w:rPr>
                <w:b/>
                <w:color w:val="1F4E79"/>
                <w:sz w:val="24"/>
                <w:lang w:val="es-MX"/>
              </w:rPr>
              <w:t xml:space="preserve">Filosofía </w:t>
            </w:r>
            <w:r w:rsidRPr="003A0F9D" w:rsidR="003A0F9D">
              <w:rPr>
                <w:b/>
                <w:color w:val="1F4E79"/>
                <w:sz w:val="24"/>
                <w:lang w:val="es-MX"/>
              </w:rPr>
              <w:t xml:space="preserve">y cobertura </w:t>
            </w:r>
            <w:r w:rsidRPr="003A0F9D">
              <w:rPr>
                <w:b/>
                <w:color w:val="1F4E79"/>
                <w:sz w:val="24"/>
                <w:lang w:val="es-MX"/>
              </w:rPr>
              <w:t xml:space="preserve">de hospicio </w:t>
            </w:r>
          </w:p>
          <w:p w:rsidR="00BB37A0" w:rsidRPr="003A0F9D" w14:paraId="0483ADB7" w14:textId="77777777">
            <w:pPr>
              <w:pStyle w:val="TableParagraph"/>
              <w:spacing w:before="251"/>
              <w:rPr>
                <w:lang w:val="es-MX"/>
              </w:rPr>
            </w:pPr>
            <w:r w:rsidRPr="003A0F9D">
              <w:rPr>
                <w:lang w:val="es-MX"/>
              </w:rPr>
              <w:t>Al elegir cuidados paliativos bajo el beneficio de cuidados paliativos de Medicare, reconozco que:</w:t>
            </w:r>
          </w:p>
          <w:p w:rsidR="003A0F9D" w:rsidRPr="003A0F9D" w:rsidP="003A0F9D" w14:paraId="214D73D9" w14:textId="77777777">
            <w:pPr>
              <w:pStyle w:val="TableParagraph"/>
              <w:numPr>
                <w:ilvl w:val="0"/>
                <w:numId w:val="6"/>
              </w:numPr>
              <w:rPr>
                <w:rFonts w:ascii="Times New Roman" w:hAnsi="Times New Roman" w:cs="Times New Roman"/>
                <w:lang w:val="es-MX"/>
              </w:rPr>
            </w:pPr>
            <w:r w:rsidRPr="003A0F9D">
              <w:rPr>
                <w:rFonts w:ascii="Times New Roman" w:hAnsi="Times New Roman" w:cs="Times New Roman"/>
                <w:lang w:val="es-MX"/>
              </w:rPr>
              <w:t xml:space="preserve">Me explicaron y comprendo plenamente la finalidad de los cuidados paliativos, lo que incluye que el carácter de los cuidados de hospicio es aliviar el dolor y otros síntomas relacionados con mi enfermedad terminal y afecciones relacionadas, y que tales cuidados no tienen el propósito de curarme. La atención de los cuidados paliativos se centra en brindar bienestar y apoyo tanto para mí como para mi familia y cuidadores. </w:t>
            </w:r>
          </w:p>
          <w:p w:rsidR="003A0F9D" w:rsidRPr="003A0F9D" w:rsidP="003A0F9D" w14:paraId="415DF1D8" w14:textId="77777777">
            <w:pPr>
              <w:pStyle w:val="TableParagraph"/>
              <w:numPr>
                <w:ilvl w:val="0"/>
                <w:numId w:val="6"/>
              </w:numPr>
              <w:rPr>
                <w:rFonts w:ascii="Times New Roman" w:hAnsi="Times New Roman" w:cs="Times New Roman"/>
                <w:lang w:val="es-MX"/>
              </w:rPr>
            </w:pPr>
            <w:r w:rsidRPr="003A0F9D">
              <w:rPr>
                <w:rFonts w:ascii="Times New Roman" w:hAnsi="Times New Roman" w:cs="Times New Roman"/>
                <w:lang w:val="es-MX"/>
              </w:rPr>
              <w:t xml:space="preserve">Me han dado información sobre los artículos, servicios y medicamentos que el centro de hospicio cubrirá y proveerá cuando yo decida recibir cuidado de hospicio. </w:t>
            </w:r>
          </w:p>
          <w:p w:rsidR="003A0F9D" w:rsidRPr="003A0F9D" w:rsidP="003A0F9D" w14:paraId="5B2AB8EE" w14:textId="77777777">
            <w:pPr>
              <w:pStyle w:val="TableParagraph"/>
              <w:numPr>
                <w:ilvl w:val="0"/>
                <w:numId w:val="6"/>
              </w:numPr>
              <w:rPr>
                <w:rFonts w:ascii="Times New Roman" w:hAnsi="Times New Roman" w:cs="Times New Roman"/>
                <w:lang w:val="es-MX"/>
              </w:rPr>
            </w:pPr>
            <w:r w:rsidRPr="003A0F9D">
              <w:rPr>
                <w:rFonts w:ascii="Times New Roman" w:hAnsi="Times New Roman" w:cs="Times New Roman"/>
                <w:lang w:val="es-MX"/>
              </w:rPr>
              <w:t xml:space="preserve">Me han dado información sobre la posibilidad de compartir gastos por ciertos servicios de hospicio, si corresponde. </w:t>
            </w:r>
          </w:p>
          <w:p w:rsidR="003A0F9D" w:rsidRPr="003A0F9D" w:rsidP="003A0F9D" w14:paraId="01214712" w14:textId="6A378617">
            <w:pPr>
              <w:pStyle w:val="TableParagraph"/>
              <w:numPr>
                <w:ilvl w:val="0"/>
                <w:numId w:val="6"/>
              </w:numPr>
              <w:rPr>
                <w:rFonts w:ascii="Times New Roman" w:hAnsi="Times New Roman" w:cs="Times New Roman"/>
                <w:lang w:val="es-MX"/>
              </w:rPr>
            </w:pPr>
            <w:r w:rsidRPr="003A0F9D">
              <w:rPr>
                <w:rFonts w:ascii="Times New Roman" w:hAnsi="Times New Roman" w:cs="Times New Roman"/>
                <w:lang w:val="es-MX"/>
              </w:rPr>
              <w:t>Entiendo que al elegir el cuidado de hospicio según el beneficio de Medicare que cubre estos servicios, renuncio (abandono) el derecho al pago por parte de Medicare de los artículos, servicios y medicamentos relacionados con mi enfermedad terminal y afecciones relacionadas. Esto significa que mientras esta elección esté vigente, Medicare paga</w:t>
            </w:r>
            <w:r w:rsidRPr="003A0F9D">
              <w:rPr>
                <w:rFonts w:ascii="Times New Roman" w:hAnsi="Times New Roman" w:cs="Times New Roman"/>
                <w:lang w:val="es-MX"/>
              </w:rPr>
              <w:t xml:space="preserve">rá </w:t>
            </w:r>
            <w:r w:rsidRPr="003A0F9D">
              <w:rPr>
                <w:rFonts w:ascii="Times New Roman" w:hAnsi="Times New Roman" w:cs="Times New Roman"/>
                <w:lang w:val="es-MX"/>
              </w:rPr>
              <w:t>los cuidados relacionados con mi enfermedad terminal y afecciones relacionadas solamente al centro de hospicio designado y al médico tratante que he seleccionado.</w:t>
            </w:r>
          </w:p>
          <w:p w:rsidR="00BB37A0" w:rsidRPr="003A0F9D" w:rsidP="003A0F9D" w14:paraId="546C2413" w14:textId="29058BA3">
            <w:pPr>
              <w:pStyle w:val="TableParagraph"/>
              <w:numPr>
                <w:ilvl w:val="0"/>
                <w:numId w:val="6"/>
              </w:numPr>
              <w:rPr>
                <w:lang w:val="es-MX"/>
              </w:rPr>
            </w:pPr>
            <w:r w:rsidRPr="003A0F9D">
              <w:rPr>
                <w:rFonts w:ascii="Times New Roman" w:hAnsi="Times New Roman" w:cs="Times New Roman"/>
                <w:lang w:val="es-MX"/>
              </w:rPr>
              <w:t>Entiendo que los artículos, servicios, y medicamentos que no son relacionados con mi enfermedad terminal y condiciones relacionadas son excepcionales e inusuales y que, por lo general, el hospicio proporcionará casi todos mis cuidados cuando estoy bajo una elección de hospicio. Los artículos, servicios, y medicamentos que se determinan como no relacionados con mi enfermedad terminal y condiciones relacionadas siguen siendo elegibles para la cobertura de Medicare bajo otros beneficios separados.</w:t>
            </w:r>
          </w:p>
        </w:tc>
      </w:tr>
    </w:tbl>
    <w:p w:rsidR="00BB37A0" w:rsidRPr="003A0F9D" w14:paraId="4D2BA59B" w14:textId="77777777">
      <w:pPr>
        <w:pStyle w:val="TableParagraph"/>
        <w:rPr>
          <w:rFonts w:ascii="Times New Roman"/>
          <w:sz w:val="20"/>
          <w:lang w:val="es-MX"/>
        </w:rPr>
        <w:sectPr>
          <w:headerReference w:type="default" r:id="rId7"/>
          <w:footerReference w:type="default" r:id="rId8"/>
          <w:type w:val="continuous"/>
          <w:pgSz w:w="12240" w:h="15840"/>
          <w:pgMar w:top="1420" w:right="360" w:bottom="940" w:left="360" w:header="727" w:footer="746" w:gutter="0"/>
          <w:pgNumType w:start="1"/>
          <w:cols w:space="720"/>
        </w:sectPr>
      </w:pPr>
    </w:p>
    <w:tbl>
      <w:tblPr>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342"/>
      </w:tblGrid>
      <w:tr w14:paraId="6D7171E9" w14:textId="77777777">
        <w:tblPrEx>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2850"/>
        </w:trPr>
        <w:tc>
          <w:tcPr>
            <w:tcW w:w="11342" w:type="dxa"/>
          </w:tcPr>
          <w:p w:rsidR="00BB37A0" w:rsidRPr="003A0F9D" w14:paraId="1E7D09CC" w14:textId="235103C1">
            <w:pPr>
              <w:pStyle w:val="TableParagraph"/>
              <w:rPr>
                <w:b/>
                <w:sz w:val="24"/>
                <w:lang w:val="es-MX"/>
              </w:rPr>
            </w:pPr>
            <w:r w:rsidRPr="003A0F9D">
              <w:rPr>
                <w:b/>
                <w:bCs/>
                <w:color w:val="1F4E79"/>
                <w:sz w:val="24"/>
                <w:szCs w:val="24"/>
                <w:lang w:val="es-MX"/>
              </w:rPr>
              <w:t>Su anexo: "</w:t>
            </w:r>
            <w:r w:rsidRPr="00F304F3" w:rsidR="00F304F3">
              <w:rPr>
                <w:b/>
                <w:bCs/>
                <w:color w:val="1F4E79"/>
                <w:sz w:val="24"/>
                <w:szCs w:val="24"/>
                <w:lang w:val="es-MX"/>
              </w:rPr>
              <w:t>Aviso al Paciente de Artículos, Servicios, y Medicamentos de Hospicio no Cubiertos</w:t>
            </w:r>
            <w:r w:rsidRPr="003A0F9D">
              <w:rPr>
                <w:b/>
                <w:bCs/>
                <w:color w:val="1F4E79"/>
                <w:sz w:val="24"/>
                <w:szCs w:val="24"/>
                <w:lang w:val="es-MX"/>
              </w:rPr>
              <w:t>"</w:t>
            </w:r>
          </w:p>
          <w:p w:rsidR="00F304F3" w:rsidP="00F304F3" w14:paraId="59F77362" w14:textId="77777777">
            <w:pPr>
              <w:pStyle w:val="TableParagraph"/>
              <w:numPr>
                <w:ilvl w:val="0"/>
                <w:numId w:val="1"/>
              </w:numPr>
              <w:tabs>
                <w:tab w:val="left" w:pos="827"/>
              </w:tabs>
              <w:spacing w:before="253"/>
              <w:ind w:right="121"/>
              <w:rPr>
                <w:lang w:val="es-MX"/>
              </w:rPr>
            </w:pPr>
            <w:r w:rsidRPr="003A0F9D">
              <w:rPr>
                <w:lang w:val="es-MX"/>
              </w:rPr>
              <w:t xml:space="preserve">Como beneficiario de Medicare que </w:t>
            </w:r>
            <w:r>
              <w:rPr>
                <w:lang w:val="es-MX"/>
              </w:rPr>
              <w:t>opta</w:t>
            </w:r>
            <w:r w:rsidRPr="003A0F9D">
              <w:rPr>
                <w:lang w:val="es-MX"/>
              </w:rPr>
              <w:t xml:space="preserve"> recibir cuidados paliativos, su hospicio debe proporcionarle a usted (o a su representante), por escrito, el anexo</w:t>
            </w:r>
            <w:r>
              <w:rPr>
                <w:lang w:val="es-MX"/>
              </w:rPr>
              <w:t xml:space="preserve"> </w:t>
            </w:r>
            <w:r w:rsidRPr="003A0F9D">
              <w:rPr>
                <w:b/>
                <w:lang w:val="es-MX"/>
              </w:rPr>
              <w:t>"</w:t>
            </w:r>
            <w:r w:rsidRPr="00F304F3">
              <w:rPr>
                <w:b/>
                <w:lang w:val="es-MX"/>
              </w:rPr>
              <w:t>Aviso al Paciente de Artículos, Servicios, y Medicamentos de Hospicio no Cubiertos</w:t>
            </w:r>
            <w:r w:rsidRPr="003A0F9D">
              <w:rPr>
                <w:b/>
                <w:lang w:val="es-MX"/>
              </w:rPr>
              <w:t xml:space="preserve">" </w:t>
            </w:r>
            <w:r w:rsidRPr="003A0F9D" w:rsidR="00486521">
              <w:rPr>
                <w:lang w:val="es-MX"/>
              </w:rPr>
              <w:t xml:space="preserve">(y cualquier actualización) que enumere condiciones, artículos, servicios y medicamentos que el hospicio determinó que no están relacionados con su enfermedad terminal y condiciones relacionadas, y </w:t>
            </w:r>
            <w:r>
              <w:rPr>
                <w:lang w:val="es-MX"/>
              </w:rPr>
              <w:t>que no serán</w:t>
            </w:r>
            <w:r w:rsidRPr="003A0F9D" w:rsidR="00486521">
              <w:rPr>
                <w:lang w:val="es-MX"/>
              </w:rPr>
              <w:t xml:space="preserve"> </w:t>
            </w:r>
            <w:r>
              <w:rPr>
                <w:lang w:val="es-MX"/>
              </w:rPr>
              <w:t>cubiertos por</w:t>
            </w:r>
            <w:r w:rsidRPr="003A0F9D" w:rsidR="00486521">
              <w:rPr>
                <w:lang w:val="es-MX"/>
              </w:rPr>
              <w:t xml:space="preserve"> el hospicio.</w:t>
            </w:r>
          </w:p>
          <w:p w:rsidR="00BB37A0" w:rsidRPr="003A0F9D" w:rsidP="00F304F3" w14:paraId="5D324AEE" w14:textId="01B63D5C">
            <w:pPr>
              <w:pStyle w:val="TableParagraph"/>
              <w:numPr>
                <w:ilvl w:val="0"/>
                <w:numId w:val="1"/>
              </w:numPr>
              <w:tabs>
                <w:tab w:val="left" w:pos="827"/>
              </w:tabs>
              <w:spacing w:before="253"/>
              <w:ind w:right="121"/>
              <w:rPr>
                <w:lang w:val="es-MX"/>
              </w:rPr>
            </w:pPr>
            <w:r w:rsidRPr="003A0F9D">
              <w:rPr>
                <w:lang w:val="es-MX"/>
              </w:rPr>
              <w:t>El hospicio debe entregar el anexo escrito dentro de los 5 días siguientes a la fecha de inicio de la elecci</w:t>
            </w:r>
            <w:r w:rsidR="00F304F3">
              <w:rPr>
                <w:lang w:val="es-MX"/>
              </w:rPr>
              <w:t>ó</w:t>
            </w:r>
            <w:r w:rsidRPr="003A0F9D">
              <w:rPr>
                <w:lang w:val="es-MX"/>
              </w:rPr>
              <w:t>n. Si hay algún cambio en su plan de cuidados durante el curso de cuidados de hospicio que afecte las condiciones, artículos, servicios y medicamentos que el hospicio determinó que no están relacionados con su enfermedad terminal y condiciones relacionadas, y que no serán cubiertos por el hospicio, el hospicio debe proporcionar esta actualización por escrito en un plazo de 3 días.</w:t>
            </w:r>
          </w:p>
        </w:tc>
      </w:tr>
      <w:tr w14:paraId="0D39A4F3" w14:textId="77777777">
        <w:tblPrEx>
          <w:tblW w:w="0" w:type="auto"/>
          <w:tblInd w:w="93" w:type="dxa"/>
          <w:tblLayout w:type="fixed"/>
          <w:tblCellMar>
            <w:left w:w="0" w:type="dxa"/>
            <w:right w:w="0" w:type="dxa"/>
          </w:tblCellMar>
          <w:tblLook w:val="01E0"/>
        </w:tblPrEx>
        <w:trPr>
          <w:trHeight w:val="2567"/>
        </w:trPr>
        <w:tc>
          <w:tcPr>
            <w:tcW w:w="11342" w:type="dxa"/>
          </w:tcPr>
          <w:p w:rsidR="00BB37A0" w:rsidRPr="003A0F9D" w14:paraId="342BF59A" w14:textId="77777777">
            <w:pPr>
              <w:pStyle w:val="TableParagraph"/>
              <w:jc w:val="both"/>
              <w:rPr>
                <w:b/>
                <w:sz w:val="24"/>
                <w:lang w:val="es-MX"/>
              </w:rPr>
            </w:pPr>
            <w:r w:rsidRPr="003A0F9D">
              <w:rPr>
                <w:b/>
                <w:color w:val="1F4E79"/>
                <w:sz w:val="24"/>
                <w:lang w:val="es-MX"/>
              </w:rPr>
              <w:t>Organización para el Mejoramiento de la Calidad de la Atención Centrada en el Beneficiario y la Familia (BFCC-QIO, por sus siglas en inglés)</w:t>
            </w:r>
          </w:p>
          <w:p w:rsidR="00BB37A0" w:rsidRPr="003A0F9D" w14:paraId="1579D576" w14:textId="77777777">
            <w:pPr>
              <w:pStyle w:val="TableParagraph"/>
              <w:spacing w:before="254"/>
              <w:ind w:right="813"/>
              <w:jc w:val="both"/>
              <w:rPr>
                <w:lang w:val="es-MX"/>
              </w:rPr>
            </w:pPr>
            <w:r w:rsidRPr="003A0F9D">
              <w:rPr>
                <w:lang w:val="es-MX"/>
              </w:rPr>
              <w:t>En su calidad de beneficiario de cuidados paliativos de Medicare, usted tiene derecho a contactar a la Organización para el Mejoramiento de la Calidad de la Atención Centrada en el Beneficiario y la Familia (BFCCQIO) para solicitar Defensa inmediata si está en desacuerdo con cualquiera de las determinaciones del centro de cuidados paliativos. El BFCC-QIO que da servicio a su zona es:</w:t>
            </w:r>
          </w:p>
          <w:p w:rsidR="00BB37A0" w:rsidRPr="003A0F9D" w14:paraId="7DFED266" w14:textId="255C8F1D">
            <w:pPr>
              <w:pStyle w:val="TableParagraph"/>
              <w:tabs>
                <w:tab w:val="left" w:pos="9070"/>
              </w:tabs>
              <w:spacing w:before="251"/>
              <w:ind w:left="827"/>
              <w:rPr>
                <w:b/>
                <w:lang w:val="es-MX"/>
              </w:rPr>
            </w:pPr>
            <w:r w:rsidRPr="003A0F9D">
              <w:rPr>
                <w:b/>
                <w:lang w:val="es-MX"/>
              </w:rPr>
              <w:t xml:space="preserve">Nombre BFCC-QIO: </w:t>
            </w:r>
            <w:r w:rsidR="00F304F3">
              <w:rPr>
                <w:b/>
                <w:lang w:val="es-MX"/>
              </w:rPr>
              <w:t>______________________</w:t>
            </w:r>
            <w:r w:rsidRPr="003A0F9D">
              <w:rPr>
                <w:b/>
                <w:lang w:val="es-MX"/>
              </w:rPr>
              <w:tab/>
            </w:r>
          </w:p>
          <w:p w:rsidR="00BB37A0" w:rsidRPr="003A0F9D" w14:paraId="33DA9EA6" w14:textId="77777777">
            <w:pPr>
              <w:pStyle w:val="TableParagraph"/>
              <w:ind w:left="0"/>
              <w:rPr>
                <w:rFonts w:ascii="Times New Roman"/>
                <w:lang w:val="es-MX"/>
              </w:rPr>
            </w:pPr>
          </w:p>
          <w:p w:rsidR="00BB37A0" w:rsidRPr="003A0F9D" w14:paraId="65050910" w14:textId="418326DC">
            <w:pPr>
              <w:pStyle w:val="TableParagraph"/>
              <w:tabs>
                <w:tab w:val="left" w:pos="10367"/>
              </w:tabs>
              <w:ind w:left="827"/>
              <w:rPr>
                <w:b/>
                <w:lang w:val="es-MX"/>
              </w:rPr>
            </w:pPr>
            <w:r w:rsidRPr="003A0F9D">
              <w:rPr>
                <w:b/>
                <w:lang w:val="es-MX"/>
              </w:rPr>
              <w:t xml:space="preserve">Número de teléfono o sitio web de BFCC-QIO: </w:t>
            </w:r>
            <w:r w:rsidR="00F304F3">
              <w:rPr>
                <w:b/>
                <w:lang w:val="es-MX"/>
              </w:rPr>
              <w:t>__________________________</w:t>
            </w:r>
            <w:r w:rsidRPr="003A0F9D">
              <w:rPr>
                <w:b/>
                <w:lang w:val="es-MX"/>
              </w:rPr>
              <w:tab/>
            </w:r>
          </w:p>
        </w:tc>
      </w:tr>
      <w:tr w14:paraId="49D36413" w14:textId="77777777">
        <w:tblPrEx>
          <w:tblW w:w="0" w:type="auto"/>
          <w:tblInd w:w="93" w:type="dxa"/>
          <w:tblLayout w:type="fixed"/>
          <w:tblCellMar>
            <w:left w:w="0" w:type="dxa"/>
            <w:right w:w="0" w:type="dxa"/>
          </w:tblCellMar>
          <w:tblLook w:val="01E0"/>
        </w:tblPrEx>
        <w:trPr>
          <w:trHeight w:val="1821"/>
        </w:trPr>
        <w:tc>
          <w:tcPr>
            <w:tcW w:w="11342" w:type="dxa"/>
          </w:tcPr>
          <w:p w:rsidR="00BB37A0" w:rsidRPr="003A0F9D" w14:paraId="7779B499" w14:textId="77777777">
            <w:pPr>
              <w:pStyle w:val="TableParagraph"/>
              <w:spacing w:before="51"/>
              <w:ind w:left="0"/>
              <w:rPr>
                <w:rFonts w:ascii="Times New Roman"/>
                <w:lang w:val="es-MX"/>
              </w:rPr>
            </w:pPr>
          </w:p>
          <w:p w:rsidR="00BB37A0" w:rsidRPr="003A0F9D" w14:paraId="131245E0" w14:textId="12D0AD0F">
            <w:pPr>
              <w:pStyle w:val="TableParagraph"/>
              <w:tabs>
                <w:tab w:val="left" w:pos="7604"/>
              </w:tabs>
              <w:rPr>
                <w:b/>
                <w:lang w:val="es-MX"/>
              </w:rPr>
            </w:pPr>
            <w:r w:rsidRPr="003A0F9D">
              <w:rPr>
                <w:b/>
                <w:lang w:val="es-MX"/>
              </w:rPr>
              <w:t xml:space="preserve">Firma del beneficiario: </w:t>
            </w:r>
            <w:r w:rsidR="00F304F3">
              <w:rPr>
                <w:b/>
                <w:lang w:val="es-MX"/>
              </w:rPr>
              <w:t>_________________________________</w:t>
            </w:r>
            <w:r w:rsidRPr="003A0F9D">
              <w:rPr>
                <w:b/>
                <w:lang w:val="es-MX"/>
              </w:rPr>
              <w:tab/>
            </w:r>
          </w:p>
          <w:p w:rsidR="00F304F3" w14:paraId="102F33DE" w14:textId="19894215">
            <w:pPr>
              <w:pStyle w:val="TableParagraph"/>
              <w:tabs>
                <w:tab w:val="left" w:pos="5783"/>
                <w:tab w:val="left" w:pos="11198"/>
              </w:tabs>
              <w:spacing w:before="8" w:line="600" w:lineRule="atLeast"/>
              <w:ind w:right="131"/>
              <w:rPr>
                <w:b/>
                <w:lang w:val="es-MX"/>
              </w:rPr>
            </w:pPr>
            <w:r w:rsidRPr="003A0F9D">
              <w:rPr>
                <w:b/>
                <w:lang w:val="es-MX"/>
              </w:rPr>
              <w:t xml:space="preserve">Firma del representante de beneficiarios (si el beneficiario no puede firmar): </w:t>
            </w:r>
            <w:r>
              <w:rPr>
                <w:b/>
                <w:lang w:val="es-MX"/>
              </w:rPr>
              <w:t>_______________</w:t>
            </w:r>
          </w:p>
          <w:p w:rsidR="00BB37A0" w:rsidRPr="003A0F9D" w14:paraId="3F0F5241" w14:textId="58AEFB1F">
            <w:pPr>
              <w:pStyle w:val="TableParagraph"/>
              <w:tabs>
                <w:tab w:val="left" w:pos="5783"/>
                <w:tab w:val="left" w:pos="11198"/>
              </w:tabs>
              <w:spacing w:before="8" w:line="600" w:lineRule="atLeast"/>
              <w:ind w:right="131"/>
              <w:rPr>
                <w:lang w:val="es-MX"/>
              </w:rPr>
            </w:pPr>
            <w:r w:rsidRPr="003A0F9D">
              <w:rPr>
                <w:b/>
                <w:lang w:val="es-MX"/>
              </w:rPr>
              <w:t>Fecha de firma</w:t>
            </w:r>
            <w:r w:rsidRPr="003A0F9D">
              <w:rPr>
                <w:lang w:val="es-MX"/>
              </w:rPr>
              <w:t xml:space="preserve">: </w:t>
            </w:r>
            <w:r w:rsidR="00F304F3">
              <w:rPr>
                <w:lang w:val="es-MX"/>
              </w:rPr>
              <w:t>______________________________</w:t>
            </w:r>
          </w:p>
        </w:tc>
      </w:tr>
      <w:tr w14:paraId="68EB2F1F" w14:textId="77777777">
        <w:tblPrEx>
          <w:tblW w:w="0" w:type="auto"/>
          <w:tblInd w:w="93" w:type="dxa"/>
          <w:tblLayout w:type="fixed"/>
          <w:tblCellMar>
            <w:left w:w="0" w:type="dxa"/>
            <w:right w:w="0" w:type="dxa"/>
          </w:tblCellMar>
          <w:tblLook w:val="01E0"/>
        </w:tblPrEx>
        <w:trPr>
          <w:trHeight w:val="270"/>
        </w:trPr>
        <w:tc>
          <w:tcPr>
            <w:tcW w:w="11342" w:type="dxa"/>
          </w:tcPr>
          <w:p w:rsidR="00BB37A0" w:rsidRPr="003A0F9D" w14:paraId="4DB30C49" w14:textId="77777777">
            <w:pPr>
              <w:pStyle w:val="TableParagraph"/>
              <w:ind w:left="0"/>
              <w:rPr>
                <w:rFonts w:ascii="Times New Roman"/>
                <w:sz w:val="20"/>
                <w:lang w:val="es-MX"/>
              </w:rPr>
            </w:pPr>
          </w:p>
        </w:tc>
      </w:tr>
    </w:tbl>
    <w:p w:rsidR="00DA680B" w:rsidRPr="003A0F9D" w14:paraId="217BB9F7" w14:textId="77777777">
      <w:pPr>
        <w:rPr>
          <w:lang w:val="es-MX"/>
        </w:rPr>
      </w:pPr>
    </w:p>
    <w:sectPr>
      <w:type w:val="continuous"/>
      <w:pgSz w:w="12240" w:h="15840"/>
      <w:pgMar w:top="1420" w:right="360" w:bottom="940" w:left="360" w:header="727" w:footer="74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DD0709" w:rsidP="00DD0709" w14:paraId="6ED9A3DE" w14:textId="77777777">
    <w:pPr>
      <w:spacing w:line="245" w:lineRule="exact"/>
      <w:ind w:left="20"/>
      <w:rPr>
        <w:rFonts w:ascii="Calibri"/>
      </w:rPr>
    </w:pPr>
    <w:r>
      <w:rPr>
        <w:rFonts w:ascii="Calibri"/>
      </w:rPr>
      <w:t>Ú</w:t>
    </w:r>
    <w:r>
      <w:rPr>
        <w:rFonts w:ascii="Calibri"/>
      </w:rPr>
      <w:t>ltima actualizaci</w:t>
    </w:r>
    <w:r>
      <w:rPr>
        <w:rFonts w:ascii="Calibri"/>
      </w:rPr>
      <w:t>ó</w:t>
    </w:r>
    <w:r>
      <w:rPr>
        <w:rFonts w:ascii="Calibri"/>
      </w:rPr>
      <w:t>n: agosto de 2026</w:t>
    </w:r>
  </w:p>
  <w:p w:rsidR="00BB37A0" w14:paraId="2E707E1A" w14:textId="77777777">
    <w:pPr>
      <w:pStyle w:val="BodyText"/>
      <w:spacing w:line="14" w:lineRule="auto"/>
      <w:rPr>
        <w:b w:val="0"/>
        <w:sz w:val="20"/>
      </w:rPr>
    </w:pPr>
    <w:r>
      <w:rPr>
        <w:b w:val="0"/>
        <w:noProof/>
        <w:sz w:val="20"/>
      </w:rPr>
      <mc:AlternateContent>
        <mc:Choice Requires="wps">
          <w:drawing>
            <wp:anchor distT="0" distB="0" distL="0" distR="0" simplePos="0" relativeHeight="251658240" behindDoc="1" locked="0" layoutInCell="1" allowOverlap="1">
              <wp:simplePos x="0" y="0"/>
              <wp:positionH relativeFrom="page">
                <wp:posOffset>901700</wp:posOffset>
              </wp:positionH>
              <wp:positionV relativeFrom="page">
                <wp:posOffset>9442450</wp:posOffset>
              </wp:positionV>
              <wp:extent cx="2527300" cy="209550"/>
              <wp:effectExtent l="0" t="0" r="0" b="0"/>
              <wp:wrapNone/>
              <wp:docPr id="2" name="Textbox 2"/>
              <wp:cNvGraphicFramePr/>
              <a:graphic xmlns:a="http://schemas.openxmlformats.org/drawingml/2006/main">
                <a:graphicData uri="http://schemas.microsoft.com/office/word/2010/wordprocessingShape">
                  <wps:wsp xmlns:wps="http://schemas.microsoft.com/office/word/2010/wordprocessingShape">
                    <wps:cNvSpPr txBox="1"/>
                    <wps:spPr>
                      <a:xfrm>
                        <a:off x="0" y="0"/>
                        <a:ext cx="2527300" cy="209550"/>
                      </a:xfrm>
                      <a:prstGeom prst="rect">
                        <a:avLst/>
                      </a:prstGeom>
                    </wps:spPr>
                    <wps:txbx>
                      <w:txbxContent>
                        <w:p w:rsidR="00DD0709" w14:textId="77777777"/>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2050" type="#_x0000_t202" style="width:199pt;height:16.5pt;margin-top:743.5pt;margin-left:71pt;mso-height-percent:0;mso-height-relative:margin;mso-position-horizontal-relative:page;mso-position-vertical-relative:page;mso-width-percent:0;mso-width-relative:margin;mso-wrap-distance-bottom:0;mso-wrap-distance-left:0;mso-wrap-distance-right:0;mso-wrap-distance-top:0;mso-wrap-style:square;position:absolute;visibility:visible;v-text-anchor:top;z-index:-251657216" filled="f" stroked="f">
              <v:textbox inset="0,0,0,0">
                <w:txbxContent>
                  <w:p w:rsidR="00DD0709" w14:paraId="0147C9B6" w14:textId="77777777"/>
                </w:txbxContent>
              </v:textbox>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B37A0" w14:paraId="33722CF9" w14:textId="77777777">
    <w:pPr>
      <w:pStyle w:val="BodyText"/>
      <w:spacing w:line="14" w:lineRule="auto"/>
      <w:rPr>
        <w:b w:val="0"/>
        <w:sz w:val="20"/>
      </w:rPr>
    </w:pPr>
    <w:r>
      <w:rPr>
        <w:b w:val="0"/>
        <w:noProof/>
        <w:sz w:val="20"/>
      </w:rPr>
      <mc:AlternateContent>
        <mc:Choice Requires="wps">
          <w:drawing>
            <wp:anchor distT="0" distB="0" distL="0" distR="0" simplePos="0" relativeHeight="251658240" behindDoc="1" locked="0" layoutInCell="1" allowOverlap="1">
              <wp:simplePos x="0" y="0"/>
              <wp:positionH relativeFrom="page">
                <wp:posOffset>1921255</wp:posOffset>
              </wp:positionH>
              <wp:positionV relativeFrom="page">
                <wp:posOffset>449198</wp:posOffset>
              </wp:positionV>
              <wp:extent cx="3930015" cy="224790"/>
              <wp:effectExtent l="0" t="0" r="0" b="0"/>
              <wp:wrapNone/>
              <wp:docPr id="1" name="Text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930015" cy="224790"/>
                      </a:xfrm>
                      <a:prstGeom prst="rect">
                        <a:avLst/>
                      </a:prstGeom>
                    </wps:spPr>
                    <wps:txbx>
                      <w:txbxContent>
                        <w:p w:rsidR="00BB37A0" w:rsidRPr="003A0F9D" w14:textId="77777777">
                          <w:pPr>
                            <w:pStyle w:val="BodyText"/>
                            <w:spacing w:before="11"/>
                            <w:ind w:left="20"/>
                            <w:rPr>
                              <w:lang w:val="es-MX"/>
                            </w:rPr>
                          </w:pPr>
                          <w:r w:rsidRPr="003A0F9D">
                            <w:rPr>
                              <w:color w:val="1F4E79"/>
                              <w:lang w:val="es-MX"/>
                            </w:rPr>
                            <w:t>Ejemplo modelo de declaración de elección de hospicios</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2049" type="#_x0000_t202" style="width:309.45pt;height:17.7pt;margin-top:35.35pt;margin-left:151.3pt;mso-position-horizontal-relative:page;mso-position-vertical-relative:page;mso-wrap-distance-bottom:0;mso-wrap-distance-left:0;mso-wrap-distance-right:0;mso-wrap-distance-top:0;mso-wrap-style:square;position:absolute;visibility:visible;v-text-anchor:top;z-index:-251657216" filled="f" stroked="f">
              <v:textbox inset="0,0,0,0">
                <w:txbxContent>
                  <w:p w:rsidR="00BB37A0" w:rsidRPr="003A0F9D" w14:paraId="009FB016" w14:textId="77777777">
                    <w:pPr>
                      <w:pStyle w:val="BodyText"/>
                      <w:spacing w:before="11"/>
                      <w:ind w:left="20"/>
                      <w:rPr>
                        <w:lang w:val="es-MX"/>
                      </w:rPr>
                    </w:pPr>
                    <w:r w:rsidRPr="003A0F9D">
                      <w:rPr>
                        <w:color w:val="1F4E79"/>
                        <w:lang w:val="es-MX"/>
                      </w:rPr>
                      <w:t>Ejemplo modelo de declaración de elección de hospicios</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20640FA"/>
    <w:multiLevelType w:val="hybridMultilevel"/>
    <w:tmpl w:val="F1DE9AC0"/>
    <w:lvl w:ilvl="0">
      <w:start w:val="0"/>
      <w:numFmt w:val="bullet"/>
      <w:lvlText w:val="☐"/>
      <w:lvlJc w:val="left"/>
      <w:pPr>
        <w:ind w:left="360" w:hanging="253"/>
      </w:pPr>
      <w:rPr>
        <w:rFonts w:ascii="Segoe UI Symbol" w:eastAsia="Segoe UI Symbol" w:hAnsi="Segoe UI Symbol" w:cs="Segoe UI Symbol" w:hint="default"/>
        <w:b w:val="0"/>
        <w:bCs w:val="0"/>
        <w:i w:val="0"/>
        <w:iCs w:val="0"/>
        <w:spacing w:val="0"/>
        <w:w w:val="100"/>
        <w:sz w:val="22"/>
        <w:szCs w:val="22"/>
        <w:lang w:val="en-US" w:eastAsia="en-US" w:bidi="ar-SA"/>
      </w:rPr>
    </w:lvl>
    <w:lvl w:ilvl="1">
      <w:start w:val="0"/>
      <w:numFmt w:val="bullet"/>
      <w:lvlText w:val="•"/>
      <w:lvlJc w:val="left"/>
      <w:pPr>
        <w:ind w:left="1457" w:hanging="253"/>
      </w:pPr>
      <w:rPr>
        <w:rFonts w:hint="default"/>
        <w:lang w:val="en-US" w:eastAsia="en-US" w:bidi="ar-SA"/>
      </w:rPr>
    </w:lvl>
    <w:lvl w:ilvl="2">
      <w:start w:val="0"/>
      <w:numFmt w:val="bullet"/>
      <w:lvlText w:val="•"/>
      <w:lvlJc w:val="left"/>
      <w:pPr>
        <w:ind w:left="2554" w:hanging="253"/>
      </w:pPr>
      <w:rPr>
        <w:rFonts w:hint="default"/>
        <w:lang w:val="en-US" w:eastAsia="en-US" w:bidi="ar-SA"/>
      </w:rPr>
    </w:lvl>
    <w:lvl w:ilvl="3">
      <w:start w:val="0"/>
      <w:numFmt w:val="bullet"/>
      <w:lvlText w:val="•"/>
      <w:lvlJc w:val="left"/>
      <w:pPr>
        <w:ind w:left="3651" w:hanging="253"/>
      </w:pPr>
      <w:rPr>
        <w:rFonts w:hint="default"/>
        <w:lang w:val="en-US" w:eastAsia="en-US" w:bidi="ar-SA"/>
      </w:rPr>
    </w:lvl>
    <w:lvl w:ilvl="4">
      <w:start w:val="0"/>
      <w:numFmt w:val="bullet"/>
      <w:lvlText w:val="•"/>
      <w:lvlJc w:val="left"/>
      <w:pPr>
        <w:ind w:left="4748" w:hanging="253"/>
      </w:pPr>
      <w:rPr>
        <w:rFonts w:hint="default"/>
        <w:lang w:val="en-US" w:eastAsia="en-US" w:bidi="ar-SA"/>
      </w:rPr>
    </w:lvl>
    <w:lvl w:ilvl="5">
      <w:start w:val="0"/>
      <w:numFmt w:val="bullet"/>
      <w:lvlText w:val="•"/>
      <w:lvlJc w:val="left"/>
      <w:pPr>
        <w:ind w:left="5846" w:hanging="253"/>
      </w:pPr>
      <w:rPr>
        <w:rFonts w:hint="default"/>
        <w:lang w:val="en-US" w:eastAsia="en-US" w:bidi="ar-SA"/>
      </w:rPr>
    </w:lvl>
    <w:lvl w:ilvl="6">
      <w:start w:val="0"/>
      <w:numFmt w:val="bullet"/>
      <w:lvlText w:val="•"/>
      <w:lvlJc w:val="left"/>
      <w:pPr>
        <w:ind w:left="6943" w:hanging="253"/>
      </w:pPr>
      <w:rPr>
        <w:rFonts w:hint="default"/>
        <w:lang w:val="en-US" w:eastAsia="en-US" w:bidi="ar-SA"/>
      </w:rPr>
    </w:lvl>
    <w:lvl w:ilvl="7">
      <w:start w:val="0"/>
      <w:numFmt w:val="bullet"/>
      <w:lvlText w:val="•"/>
      <w:lvlJc w:val="left"/>
      <w:pPr>
        <w:ind w:left="8040" w:hanging="253"/>
      </w:pPr>
      <w:rPr>
        <w:rFonts w:hint="default"/>
        <w:lang w:val="en-US" w:eastAsia="en-US" w:bidi="ar-SA"/>
      </w:rPr>
    </w:lvl>
    <w:lvl w:ilvl="8">
      <w:start w:val="0"/>
      <w:numFmt w:val="bullet"/>
      <w:lvlText w:val="•"/>
      <w:lvlJc w:val="left"/>
      <w:pPr>
        <w:ind w:left="9137" w:hanging="253"/>
      </w:pPr>
      <w:rPr>
        <w:rFonts w:hint="default"/>
        <w:lang w:val="en-US" w:eastAsia="en-US" w:bidi="ar-SA"/>
      </w:rPr>
    </w:lvl>
  </w:abstractNum>
  <w:abstractNum w:abstractNumId="1">
    <w:nsid w:val="05146FF8"/>
    <w:multiLevelType w:val="hybridMultilevel"/>
    <w:tmpl w:val="77E4D2E8"/>
    <w:lvl w:ilvl="0">
      <w:start w:val="0"/>
      <w:numFmt w:val="bullet"/>
      <w:lvlText w:val=""/>
      <w:lvlJc w:val="left"/>
      <w:pPr>
        <w:ind w:left="827" w:hanging="411"/>
      </w:pPr>
      <w:rPr>
        <w:rFonts w:ascii="Symbol" w:eastAsia="Symbol" w:hAnsi="Symbol" w:cs="Symbol" w:hint="default"/>
        <w:b w:val="0"/>
        <w:bCs w:val="0"/>
        <w:i w:val="0"/>
        <w:iCs w:val="0"/>
        <w:spacing w:val="0"/>
        <w:w w:val="100"/>
        <w:sz w:val="22"/>
        <w:szCs w:val="22"/>
        <w:lang w:val="en-US" w:eastAsia="en-US" w:bidi="ar-SA"/>
      </w:rPr>
    </w:lvl>
    <w:lvl w:ilvl="1">
      <w:start w:val="0"/>
      <w:numFmt w:val="bullet"/>
      <w:lvlText w:val="•"/>
      <w:lvlJc w:val="left"/>
      <w:pPr>
        <w:ind w:left="1871" w:hanging="411"/>
      </w:pPr>
      <w:rPr>
        <w:rFonts w:hint="default"/>
        <w:lang w:val="en-US" w:eastAsia="en-US" w:bidi="ar-SA"/>
      </w:rPr>
    </w:lvl>
    <w:lvl w:ilvl="2">
      <w:start w:val="0"/>
      <w:numFmt w:val="bullet"/>
      <w:lvlText w:val="•"/>
      <w:lvlJc w:val="left"/>
      <w:pPr>
        <w:ind w:left="2922" w:hanging="411"/>
      </w:pPr>
      <w:rPr>
        <w:rFonts w:hint="default"/>
        <w:lang w:val="en-US" w:eastAsia="en-US" w:bidi="ar-SA"/>
      </w:rPr>
    </w:lvl>
    <w:lvl w:ilvl="3">
      <w:start w:val="0"/>
      <w:numFmt w:val="bullet"/>
      <w:lvlText w:val="•"/>
      <w:lvlJc w:val="left"/>
      <w:pPr>
        <w:ind w:left="3973" w:hanging="411"/>
      </w:pPr>
      <w:rPr>
        <w:rFonts w:hint="default"/>
        <w:lang w:val="en-US" w:eastAsia="en-US" w:bidi="ar-SA"/>
      </w:rPr>
    </w:lvl>
    <w:lvl w:ilvl="4">
      <w:start w:val="0"/>
      <w:numFmt w:val="bullet"/>
      <w:lvlText w:val="•"/>
      <w:lvlJc w:val="left"/>
      <w:pPr>
        <w:ind w:left="5024" w:hanging="411"/>
      </w:pPr>
      <w:rPr>
        <w:rFonts w:hint="default"/>
        <w:lang w:val="en-US" w:eastAsia="en-US" w:bidi="ar-SA"/>
      </w:rPr>
    </w:lvl>
    <w:lvl w:ilvl="5">
      <w:start w:val="0"/>
      <w:numFmt w:val="bullet"/>
      <w:lvlText w:val="•"/>
      <w:lvlJc w:val="left"/>
      <w:pPr>
        <w:ind w:left="6076" w:hanging="411"/>
      </w:pPr>
      <w:rPr>
        <w:rFonts w:hint="default"/>
        <w:lang w:val="en-US" w:eastAsia="en-US" w:bidi="ar-SA"/>
      </w:rPr>
    </w:lvl>
    <w:lvl w:ilvl="6">
      <w:start w:val="0"/>
      <w:numFmt w:val="bullet"/>
      <w:lvlText w:val="•"/>
      <w:lvlJc w:val="left"/>
      <w:pPr>
        <w:ind w:left="7127" w:hanging="411"/>
      </w:pPr>
      <w:rPr>
        <w:rFonts w:hint="default"/>
        <w:lang w:val="en-US" w:eastAsia="en-US" w:bidi="ar-SA"/>
      </w:rPr>
    </w:lvl>
    <w:lvl w:ilvl="7">
      <w:start w:val="0"/>
      <w:numFmt w:val="bullet"/>
      <w:lvlText w:val="•"/>
      <w:lvlJc w:val="left"/>
      <w:pPr>
        <w:ind w:left="8178" w:hanging="411"/>
      </w:pPr>
      <w:rPr>
        <w:rFonts w:hint="default"/>
        <w:lang w:val="en-US" w:eastAsia="en-US" w:bidi="ar-SA"/>
      </w:rPr>
    </w:lvl>
    <w:lvl w:ilvl="8">
      <w:start w:val="0"/>
      <w:numFmt w:val="bullet"/>
      <w:lvlText w:val="•"/>
      <w:lvlJc w:val="left"/>
      <w:pPr>
        <w:ind w:left="9229" w:hanging="411"/>
      </w:pPr>
      <w:rPr>
        <w:rFonts w:hint="default"/>
        <w:lang w:val="en-US" w:eastAsia="en-US" w:bidi="ar-SA"/>
      </w:rPr>
    </w:lvl>
  </w:abstractNum>
  <w:abstractNum w:abstractNumId="2">
    <w:nsid w:val="066D362B"/>
    <w:multiLevelType w:val="hybridMultilevel"/>
    <w:tmpl w:val="8FD0A7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0AEF23ED"/>
    <w:multiLevelType w:val="hybridMultilevel"/>
    <w:tmpl w:val="EC36944C"/>
    <w:lvl w:ilvl="0">
      <w:start w:val="0"/>
      <w:numFmt w:val="bullet"/>
      <w:lvlText w:val=""/>
      <w:lvlJc w:val="left"/>
      <w:pPr>
        <w:ind w:left="827" w:hanging="411"/>
      </w:pPr>
      <w:rPr>
        <w:rFonts w:ascii="Symbol" w:eastAsia="Symbol" w:hAnsi="Symbol" w:cs="Symbol" w:hint="default"/>
        <w:b w:val="0"/>
        <w:bCs w:val="0"/>
        <w:i w:val="0"/>
        <w:iCs w:val="0"/>
        <w:spacing w:val="0"/>
        <w:w w:val="100"/>
        <w:sz w:val="22"/>
        <w:szCs w:val="22"/>
        <w:lang w:val="en-US" w:eastAsia="en-US" w:bidi="ar-SA"/>
      </w:rPr>
    </w:lvl>
    <w:lvl w:ilvl="1">
      <w:start w:val="0"/>
      <w:numFmt w:val="bullet"/>
      <w:lvlText w:val="•"/>
      <w:lvlJc w:val="left"/>
      <w:pPr>
        <w:ind w:left="1871" w:hanging="411"/>
      </w:pPr>
      <w:rPr>
        <w:rFonts w:hint="default"/>
        <w:lang w:val="en-US" w:eastAsia="en-US" w:bidi="ar-SA"/>
      </w:rPr>
    </w:lvl>
    <w:lvl w:ilvl="2">
      <w:start w:val="0"/>
      <w:numFmt w:val="bullet"/>
      <w:lvlText w:val="•"/>
      <w:lvlJc w:val="left"/>
      <w:pPr>
        <w:ind w:left="2922" w:hanging="411"/>
      </w:pPr>
      <w:rPr>
        <w:rFonts w:hint="default"/>
        <w:lang w:val="en-US" w:eastAsia="en-US" w:bidi="ar-SA"/>
      </w:rPr>
    </w:lvl>
    <w:lvl w:ilvl="3">
      <w:start w:val="0"/>
      <w:numFmt w:val="bullet"/>
      <w:lvlText w:val="•"/>
      <w:lvlJc w:val="left"/>
      <w:pPr>
        <w:ind w:left="3973" w:hanging="411"/>
      </w:pPr>
      <w:rPr>
        <w:rFonts w:hint="default"/>
        <w:lang w:val="en-US" w:eastAsia="en-US" w:bidi="ar-SA"/>
      </w:rPr>
    </w:lvl>
    <w:lvl w:ilvl="4">
      <w:start w:val="0"/>
      <w:numFmt w:val="bullet"/>
      <w:lvlText w:val="•"/>
      <w:lvlJc w:val="left"/>
      <w:pPr>
        <w:ind w:left="5024" w:hanging="411"/>
      </w:pPr>
      <w:rPr>
        <w:rFonts w:hint="default"/>
        <w:lang w:val="en-US" w:eastAsia="en-US" w:bidi="ar-SA"/>
      </w:rPr>
    </w:lvl>
    <w:lvl w:ilvl="5">
      <w:start w:val="0"/>
      <w:numFmt w:val="bullet"/>
      <w:lvlText w:val="•"/>
      <w:lvlJc w:val="left"/>
      <w:pPr>
        <w:ind w:left="6076" w:hanging="411"/>
      </w:pPr>
      <w:rPr>
        <w:rFonts w:hint="default"/>
        <w:lang w:val="en-US" w:eastAsia="en-US" w:bidi="ar-SA"/>
      </w:rPr>
    </w:lvl>
    <w:lvl w:ilvl="6">
      <w:start w:val="0"/>
      <w:numFmt w:val="bullet"/>
      <w:lvlText w:val="•"/>
      <w:lvlJc w:val="left"/>
      <w:pPr>
        <w:ind w:left="7127" w:hanging="411"/>
      </w:pPr>
      <w:rPr>
        <w:rFonts w:hint="default"/>
        <w:lang w:val="en-US" w:eastAsia="en-US" w:bidi="ar-SA"/>
      </w:rPr>
    </w:lvl>
    <w:lvl w:ilvl="7">
      <w:start w:val="0"/>
      <w:numFmt w:val="bullet"/>
      <w:lvlText w:val="•"/>
      <w:lvlJc w:val="left"/>
      <w:pPr>
        <w:ind w:left="8178" w:hanging="411"/>
      </w:pPr>
      <w:rPr>
        <w:rFonts w:hint="default"/>
        <w:lang w:val="en-US" w:eastAsia="en-US" w:bidi="ar-SA"/>
      </w:rPr>
    </w:lvl>
    <w:lvl w:ilvl="8">
      <w:start w:val="0"/>
      <w:numFmt w:val="bullet"/>
      <w:lvlText w:val="•"/>
      <w:lvlJc w:val="left"/>
      <w:pPr>
        <w:ind w:left="9229" w:hanging="411"/>
      </w:pPr>
      <w:rPr>
        <w:rFonts w:hint="default"/>
        <w:lang w:val="en-US" w:eastAsia="en-US" w:bidi="ar-SA"/>
      </w:rPr>
    </w:lvl>
  </w:abstractNum>
  <w:abstractNum w:abstractNumId="4">
    <w:nsid w:val="0FD64409"/>
    <w:multiLevelType w:val="hybridMultilevel"/>
    <w:tmpl w:val="BCDE14E6"/>
    <w:lvl w:ilvl="0">
      <w:start w:val="1"/>
      <w:numFmt w:val="bullet"/>
      <w:lvlText w:val=""/>
      <w:lvlJc w:val="left"/>
      <w:pPr>
        <w:ind w:left="827" w:hanging="360"/>
      </w:pPr>
      <w:rPr>
        <w:rFonts w:ascii="Symbol" w:hAnsi="Symbol" w:hint="default"/>
      </w:rPr>
    </w:lvl>
    <w:lvl w:ilvl="1" w:tentative="1">
      <w:start w:val="1"/>
      <w:numFmt w:val="bullet"/>
      <w:lvlText w:val="o"/>
      <w:lvlJc w:val="left"/>
      <w:pPr>
        <w:ind w:left="1547" w:hanging="360"/>
      </w:pPr>
      <w:rPr>
        <w:rFonts w:ascii="Courier New" w:hAnsi="Courier New" w:cs="Courier New" w:hint="default"/>
      </w:rPr>
    </w:lvl>
    <w:lvl w:ilvl="2" w:tentative="1">
      <w:start w:val="1"/>
      <w:numFmt w:val="bullet"/>
      <w:lvlText w:val=""/>
      <w:lvlJc w:val="left"/>
      <w:pPr>
        <w:ind w:left="2267" w:hanging="360"/>
      </w:pPr>
      <w:rPr>
        <w:rFonts w:ascii="Wingdings" w:hAnsi="Wingdings" w:hint="default"/>
      </w:rPr>
    </w:lvl>
    <w:lvl w:ilvl="3" w:tentative="1">
      <w:start w:val="1"/>
      <w:numFmt w:val="bullet"/>
      <w:lvlText w:val=""/>
      <w:lvlJc w:val="left"/>
      <w:pPr>
        <w:ind w:left="2987" w:hanging="360"/>
      </w:pPr>
      <w:rPr>
        <w:rFonts w:ascii="Symbol" w:hAnsi="Symbol" w:hint="default"/>
      </w:rPr>
    </w:lvl>
    <w:lvl w:ilvl="4" w:tentative="1">
      <w:start w:val="1"/>
      <w:numFmt w:val="bullet"/>
      <w:lvlText w:val="o"/>
      <w:lvlJc w:val="left"/>
      <w:pPr>
        <w:ind w:left="3707" w:hanging="360"/>
      </w:pPr>
      <w:rPr>
        <w:rFonts w:ascii="Courier New" w:hAnsi="Courier New" w:cs="Courier New" w:hint="default"/>
      </w:rPr>
    </w:lvl>
    <w:lvl w:ilvl="5" w:tentative="1">
      <w:start w:val="1"/>
      <w:numFmt w:val="bullet"/>
      <w:lvlText w:val=""/>
      <w:lvlJc w:val="left"/>
      <w:pPr>
        <w:ind w:left="4427" w:hanging="360"/>
      </w:pPr>
      <w:rPr>
        <w:rFonts w:ascii="Wingdings" w:hAnsi="Wingdings" w:hint="default"/>
      </w:rPr>
    </w:lvl>
    <w:lvl w:ilvl="6" w:tentative="1">
      <w:start w:val="1"/>
      <w:numFmt w:val="bullet"/>
      <w:lvlText w:val=""/>
      <w:lvlJc w:val="left"/>
      <w:pPr>
        <w:ind w:left="5147" w:hanging="360"/>
      </w:pPr>
      <w:rPr>
        <w:rFonts w:ascii="Symbol" w:hAnsi="Symbol" w:hint="default"/>
      </w:rPr>
    </w:lvl>
    <w:lvl w:ilvl="7" w:tentative="1">
      <w:start w:val="1"/>
      <w:numFmt w:val="bullet"/>
      <w:lvlText w:val="o"/>
      <w:lvlJc w:val="left"/>
      <w:pPr>
        <w:ind w:left="5867" w:hanging="360"/>
      </w:pPr>
      <w:rPr>
        <w:rFonts w:ascii="Courier New" w:hAnsi="Courier New" w:cs="Courier New" w:hint="default"/>
      </w:rPr>
    </w:lvl>
    <w:lvl w:ilvl="8" w:tentative="1">
      <w:start w:val="1"/>
      <w:numFmt w:val="bullet"/>
      <w:lvlText w:val=""/>
      <w:lvlJc w:val="left"/>
      <w:pPr>
        <w:ind w:left="6587" w:hanging="360"/>
      </w:pPr>
      <w:rPr>
        <w:rFonts w:ascii="Wingdings" w:hAnsi="Wingdings" w:hint="default"/>
      </w:rPr>
    </w:lvl>
  </w:abstractNum>
  <w:abstractNum w:abstractNumId="5">
    <w:nsid w:val="3EFB7006"/>
    <w:multiLevelType w:val="hybridMultilevel"/>
    <w:tmpl w:val="E4B20528"/>
    <w:lvl w:ilvl="0">
      <w:start w:val="0"/>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start w:val="0"/>
      <w:numFmt w:val="bullet"/>
      <w:lvlText w:val="•"/>
      <w:lvlJc w:val="left"/>
      <w:pPr>
        <w:ind w:left="1871" w:hanging="361"/>
      </w:pPr>
      <w:rPr>
        <w:rFonts w:hint="default"/>
        <w:lang w:val="en-US" w:eastAsia="en-US" w:bidi="ar-SA"/>
      </w:rPr>
    </w:lvl>
    <w:lvl w:ilvl="2">
      <w:start w:val="0"/>
      <w:numFmt w:val="bullet"/>
      <w:lvlText w:val="•"/>
      <w:lvlJc w:val="left"/>
      <w:pPr>
        <w:ind w:left="2922" w:hanging="361"/>
      </w:pPr>
      <w:rPr>
        <w:rFonts w:hint="default"/>
        <w:lang w:val="en-US" w:eastAsia="en-US" w:bidi="ar-SA"/>
      </w:rPr>
    </w:lvl>
    <w:lvl w:ilvl="3">
      <w:start w:val="0"/>
      <w:numFmt w:val="bullet"/>
      <w:lvlText w:val="•"/>
      <w:lvlJc w:val="left"/>
      <w:pPr>
        <w:ind w:left="3973" w:hanging="361"/>
      </w:pPr>
      <w:rPr>
        <w:rFonts w:hint="default"/>
        <w:lang w:val="en-US" w:eastAsia="en-US" w:bidi="ar-SA"/>
      </w:rPr>
    </w:lvl>
    <w:lvl w:ilvl="4">
      <w:start w:val="0"/>
      <w:numFmt w:val="bullet"/>
      <w:lvlText w:val="•"/>
      <w:lvlJc w:val="left"/>
      <w:pPr>
        <w:ind w:left="5024" w:hanging="361"/>
      </w:pPr>
      <w:rPr>
        <w:rFonts w:hint="default"/>
        <w:lang w:val="en-US" w:eastAsia="en-US" w:bidi="ar-SA"/>
      </w:rPr>
    </w:lvl>
    <w:lvl w:ilvl="5">
      <w:start w:val="0"/>
      <w:numFmt w:val="bullet"/>
      <w:lvlText w:val="•"/>
      <w:lvlJc w:val="left"/>
      <w:pPr>
        <w:ind w:left="6076" w:hanging="361"/>
      </w:pPr>
      <w:rPr>
        <w:rFonts w:hint="default"/>
        <w:lang w:val="en-US" w:eastAsia="en-US" w:bidi="ar-SA"/>
      </w:rPr>
    </w:lvl>
    <w:lvl w:ilvl="6">
      <w:start w:val="0"/>
      <w:numFmt w:val="bullet"/>
      <w:lvlText w:val="•"/>
      <w:lvlJc w:val="left"/>
      <w:pPr>
        <w:ind w:left="7127" w:hanging="361"/>
      </w:pPr>
      <w:rPr>
        <w:rFonts w:hint="default"/>
        <w:lang w:val="en-US" w:eastAsia="en-US" w:bidi="ar-SA"/>
      </w:rPr>
    </w:lvl>
    <w:lvl w:ilvl="7">
      <w:start w:val="0"/>
      <w:numFmt w:val="bullet"/>
      <w:lvlText w:val="•"/>
      <w:lvlJc w:val="left"/>
      <w:pPr>
        <w:ind w:left="8178" w:hanging="361"/>
      </w:pPr>
      <w:rPr>
        <w:rFonts w:hint="default"/>
        <w:lang w:val="en-US" w:eastAsia="en-US" w:bidi="ar-SA"/>
      </w:rPr>
    </w:lvl>
    <w:lvl w:ilvl="8">
      <w:start w:val="0"/>
      <w:numFmt w:val="bullet"/>
      <w:lvlText w:val="•"/>
      <w:lvlJc w:val="left"/>
      <w:pPr>
        <w:ind w:left="9229" w:hanging="361"/>
      </w:pPr>
      <w:rPr>
        <w:rFonts w:hint="default"/>
        <w:lang w:val="en-US" w:eastAsia="en-US" w:bidi="ar-SA"/>
      </w:rPr>
    </w:lvl>
  </w:abstractNum>
  <w:num w:numId="1" w16cid:durableId="1172063760">
    <w:abstractNumId w:val="1"/>
  </w:num>
  <w:num w:numId="2" w16cid:durableId="1215850045">
    <w:abstractNumId w:val="3"/>
  </w:num>
  <w:num w:numId="3" w16cid:durableId="579602050">
    <w:abstractNumId w:val="0"/>
  </w:num>
  <w:num w:numId="4" w16cid:durableId="1022438037">
    <w:abstractNumId w:val="5"/>
  </w:num>
  <w:num w:numId="5" w16cid:durableId="91365851">
    <w:abstractNumId w:val="2"/>
  </w:num>
  <w:num w:numId="6" w16cid:durableId="19163545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7A0"/>
    <w:rsid w:val="001F1A22"/>
    <w:rsid w:val="0027405C"/>
    <w:rsid w:val="003A0F9D"/>
    <w:rsid w:val="003D139D"/>
    <w:rsid w:val="003F7E6A"/>
    <w:rsid w:val="00402B31"/>
    <w:rsid w:val="00486521"/>
    <w:rsid w:val="00667F5E"/>
    <w:rsid w:val="00733473"/>
    <w:rsid w:val="009013F2"/>
    <w:rsid w:val="009D1A85"/>
    <w:rsid w:val="00AE454F"/>
    <w:rsid w:val="00BB37A0"/>
    <w:rsid w:val="00D65CB8"/>
    <w:rsid w:val="00DA680B"/>
    <w:rsid w:val="00DD0709"/>
    <w:rsid w:val="00E43418"/>
    <w:rsid w:val="00F304F3"/>
    <w:rsid w:val="00FE69C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BC20634"/>
  <w15:docId w15:val="{0FE5DE00-6857-470A-8E1C-7FC20C259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 w:type="paragraph" w:styleId="Revision">
    <w:name w:val="Revision"/>
    <w:hidden/>
    <w:uiPriority w:val="99"/>
    <w:semiHidden/>
    <w:rsid w:val="00486521"/>
    <w:pPr>
      <w:widowControl/>
      <w:autoSpaceDE/>
      <w:autoSpaceDN/>
    </w:pPr>
    <w:rPr>
      <w:rFonts w:ascii="Arial" w:eastAsia="Arial" w:hAnsi="Arial" w:cs="Arial"/>
    </w:rPr>
  </w:style>
  <w:style w:type="paragraph" w:styleId="Header">
    <w:name w:val="header"/>
    <w:basedOn w:val="Normal"/>
    <w:link w:val="HeaderChar"/>
    <w:uiPriority w:val="99"/>
    <w:unhideWhenUsed/>
    <w:rsid w:val="009013F2"/>
    <w:pPr>
      <w:tabs>
        <w:tab w:val="center" w:pos="4680"/>
        <w:tab w:val="right" w:pos="9360"/>
      </w:tabs>
    </w:pPr>
  </w:style>
  <w:style w:type="character" w:customStyle="1" w:styleId="HeaderChar">
    <w:name w:val="Header Char"/>
    <w:basedOn w:val="DefaultParagraphFont"/>
    <w:link w:val="Header"/>
    <w:uiPriority w:val="99"/>
    <w:rsid w:val="009013F2"/>
    <w:rPr>
      <w:rFonts w:ascii="Arial" w:eastAsia="Arial" w:hAnsi="Arial" w:cs="Arial"/>
    </w:rPr>
  </w:style>
  <w:style w:type="paragraph" w:styleId="Footer">
    <w:name w:val="footer"/>
    <w:basedOn w:val="Normal"/>
    <w:link w:val="FooterChar"/>
    <w:uiPriority w:val="99"/>
    <w:unhideWhenUsed/>
    <w:rsid w:val="009013F2"/>
    <w:pPr>
      <w:tabs>
        <w:tab w:val="center" w:pos="4680"/>
        <w:tab w:val="right" w:pos="9360"/>
      </w:tabs>
    </w:pPr>
  </w:style>
  <w:style w:type="character" w:customStyle="1" w:styleId="FooterChar">
    <w:name w:val="Footer Char"/>
    <w:basedOn w:val="DefaultParagraphFont"/>
    <w:link w:val="Footer"/>
    <w:uiPriority w:val="99"/>
    <w:rsid w:val="009013F2"/>
    <w:rPr>
      <w:rFonts w:ascii="Arial" w:eastAsia="Arial" w:hAnsi="Arial" w:cs="Arial"/>
    </w:rPr>
  </w:style>
  <w:style w:type="paragraph" w:customStyle="1" w:styleId="Default">
    <w:name w:val="Default"/>
    <w:rsid w:val="003A0F9D"/>
    <w:pPr>
      <w:widowControl/>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file>

<file path=customXml/item2.xml><?xml version="1.0" encoding="utf-8"?>
<ct:contentTypeSchema xmlns:ct="http://schemas.microsoft.com/office/2006/metadata/contentType" xmlns:ma="http://schemas.microsoft.com/office/2006/metadata/properties/metaAttributes" ct:_="" ma:_="" ma:contentTypeName="Document" ma:contentTypeID="0x010100FE3B0B7FA32834409FC91E82BC5F48FC" ma:contentTypeVersion="9" ma:contentTypeDescription="Create a new document." ma:contentTypeScope="" ma:versionID="375f62d002c95be5023f1b2b5e4b2c16">
  <xsd:schema xmlns:xsd="http://www.w3.org/2001/XMLSchema" xmlns:xs="http://www.w3.org/2001/XMLSchema" xmlns:p="http://schemas.microsoft.com/office/2006/metadata/properties" xmlns:ns2="01136a74-81fa-43a3-a20b-a99da4f90921" targetNamespace="http://schemas.microsoft.com/office/2006/metadata/properties" ma:root="true" ma:fieldsID="8fb6894a14308ba175bf4ab88a0c957f" ns2:_="">
    <xsd:import namespace="01136a74-81fa-43a3-a20b-a99da4f909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136a74-81fa-43a3-a20b-a99da4f90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4CB014-A781-45ED-A9F1-BEB3E242BBA4}">
  <ds:schemaRefs>
    <ds:schemaRef ds:uri="http://schemas.microsoft.com/sharepoint/v3/contenttype/forms"/>
  </ds:schemaRefs>
</ds:datastoreItem>
</file>

<file path=customXml/itemProps2.xml><?xml version="1.0" encoding="utf-8"?>
<ds:datastoreItem xmlns:ds="http://schemas.openxmlformats.org/officeDocument/2006/customXml" ds:itemID="{155738FC-B804-47EA-A9D2-C8A2AD5077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136a74-81fa-43a3-a20b-a99da4f90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1FA668-B1C6-47D8-8F90-041893E19E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753</Words>
  <Characters>4226</Characters>
  <Application>Microsoft Office Word</Application>
  <DocSecurity>0</DocSecurity>
  <Lines>75</Lines>
  <Paragraphs>35</Paragraphs>
  <ScaleCrop>false</ScaleCrop>
  <HeadingPairs>
    <vt:vector size="2" baseType="variant">
      <vt:variant>
        <vt:lpstr>Title</vt:lpstr>
      </vt:variant>
      <vt:variant>
        <vt:i4>1</vt:i4>
      </vt:variant>
    </vt:vector>
  </HeadingPairs>
  <TitlesOfParts>
    <vt:vector size="1" baseType="lpstr">
      <vt:lpstr>Model Example of Hospice Election Statement</vt:lpstr>
    </vt:vector>
  </TitlesOfParts>
  <Company>CMS</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Example of Hospice Election Statement</dc:title>
  <dc:subject>Model Example of Hospice Election Statement</dc:subject>
  <dc:creator>CMS</dc:creator>
  <cp:keywords>Model Example of Hospice Election Statement</cp:keywords>
  <cp:lastModifiedBy>Portalatin Rivera, Von (CMS/OC)</cp:lastModifiedBy>
  <cp:revision>2</cp:revision>
  <dcterms:created xsi:type="dcterms:W3CDTF">2026-08-20T13:51:00Z</dcterms:created>
  <dcterms:modified xsi:type="dcterms:W3CDTF">2026-08-20T13:51:00Z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0x010100FE3B0B7FA32834409FC91E82BC5F48FC</vt:lpwstr>
  </property>
  <property fmtid="{D5CDD505-2E9C-101B-9397-08002B2CF9AE}" pid="3" name="Created">
    <vt:filetime>2024-03-11T00:00:00Z</vt:filetime>
  </property>
  <property fmtid="{D5CDD505-2E9C-101B-9397-08002B2CF9AE}" pid="4" name="Creator">
    <vt:lpwstr>Acrobat PDFMaker 23 for Word</vt:lpwstr>
  </property>
  <property fmtid="{D5CDD505-2E9C-101B-9397-08002B2CF9AE}" pid="5" name="docLang">
    <vt:lpwstr>en</vt:lpwstr>
  </property>
  <property fmtid="{D5CDD505-2E9C-101B-9397-08002B2CF9AE}" pid="6" name="LastSaved">
    <vt:filetime>2026-08-13T00:00:00Z</vt:filetime>
  </property>
  <property fmtid="{D5CDD505-2E9C-101B-9397-08002B2CF9AE}" pid="7" name="Producer">
    <vt:lpwstr>Adobe PDF Library 23.6.96</vt:lpwstr>
  </property>
  <property fmtid="{D5CDD505-2E9C-101B-9397-08002B2CF9AE}" pid="8" name="SourceModified">
    <vt:lpwstr>D:20240311124434</vt:lpwstr>
  </property>
</Properties>
</file>