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9C7A4C" w:rsidRPr="009C7A4C" w:rsidP="009C7A4C" w14:paraId="572C599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r w:rsidRPr="009C7A4C">
        <w:rPr>
          <w:b/>
          <w:bCs/>
          <w:sz w:val="24"/>
          <w:u w:val="single"/>
        </w:rPr>
        <w:t>Supporting Statement – Part B</w:t>
      </w:r>
    </w:p>
    <w:p w:rsidR="009C7A4C" w:rsidP="009C7A4C" w14:paraId="5B7516D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p>
    <w:p w:rsidR="009C7A4C" w:rsidP="009C7A4C" w14:paraId="35FA506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bCs/>
          <w:sz w:val="24"/>
        </w:rPr>
      </w:pPr>
      <w:r w:rsidRPr="009C7A4C">
        <w:rPr>
          <w:bCs/>
          <w:sz w:val="24"/>
        </w:rPr>
        <w:t>Collections of Information Employing Statistical Methods</w:t>
      </w:r>
    </w:p>
    <w:p w:rsidR="00B85EDC" w:rsidRPr="009C7A4C" w:rsidP="009C7A4C" w14:paraId="023EC154" w14:textId="6402382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sz w:val="24"/>
        </w:rPr>
      </w:pPr>
      <w:r>
        <w:rPr>
          <w:bCs/>
          <w:sz w:val="24"/>
        </w:rPr>
        <w:t xml:space="preserve">Medicaid.gov </w:t>
      </w:r>
      <w:r w:rsidR="001B4195">
        <w:rPr>
          <w:bCs/>
          <w:sz w:val="24"/>
        </w:rPr>
        <w:t>Feedback Survey</w:t>
      </w:r>
    </w:p>
    <w:p w:rsidR="009C7A4C" w:rsidP="009C7A4C" w14:paraId="5EEA99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90A75D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515809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1 .</w:t>
      </w:r>
      <w:r>
        <w:rPr>
          <w:sz w:val="24"/>
        </w:rPr>
        <w:t xml:space="preserve">  Describe (including a numerical estimate) the potential respondent universe and any sam</w:t>
      </w:r>
      <w:r>
        <w:rPr>
          <w:sz w:val="24"/>
        </w:rPr>
        <w:softHyphen/>
        <w:t>pling or other respondent selection method to be used.  Data on the number of entities (e.g., establishments, State and local government units, households, or persons) in the universe covered by the collection and in the corre</w:t>
      </w:r>
      <w:r>
        <w:rPr>
          <w:sz w:val="24"/>
        </w:rPr>
        <w:softHyphen/>
        <w:t xml:space="preserve">sponding sample are to be provided in tabular form for the universe as a whole and for each of the strata in the proposed sample.  Indicate expected response rates for the </w:t>
      </w:r>
      <w:r>
        <w:rPr>
          <w:sz w:val="24"/>
        </w:rPr>
        <w:t>collection as a whole</w:t>
      </w:r>
      <w:r>
        <w:rPr>
          <w:sz w:val="24"/>
        </w:rPr>
        <w:t>.  If the collection had been conducted previously, include the actual response rate achieved during the last collection.</w:t>
      </w:r>
    </w:p>
    <w:p w:rsidR="00B85EDC" w:rsidP="009C7A4C" w14:paraId="5BB711A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B4195" w:rsidRPr="001B4195" w:rsidP="001B4195" w14:paraId="4C672CEA" w14:textId="25EE925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 xml:space="preserve">The respondent </w:t>
      </w:r>
      <w:r w:rsidRPr="001B4195">
        <w:rPr>
          <w:i/>
          <w:iCs/>
          <w:sz w:val="24"/>
        </w:rPr>
        <w:t xml:space="preserve">universe includes </w:t>
      </w:r>
      <w:r w:rsidRPr="001B4195">
        <w:rPr>
          <w:i/>
          <w:iCs/>
          <w:sz w:val="24"/>
        </w:rPr>
        <w:t xml:space="preserve">users who access Medicaid.gov will have the opportunity to provide feedback. Typically, these individuals self-identify as ‘consumers’ of health care services or policy professionals who use the extensive data on Medicaid.gov to support their work. The feedback tab will always be available to leave feedback. No personal information will be requested or collected. </w:t>
      </w:r>
    </w:p>
    <w:p w:rsidR="00B85EDC" w:rsidP="009C7A4C" w14:paraId="75F80602" w14:textId="1FD47B4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85EDC" w:rsidP="009C7A4C" w14:paraId="3A34510E" w14:textId="10C6A85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Cs/>
          <w:sz w:val="24"/>
        </w:rPr>
        <w:t>Data Collection u</w:t>
      </w:r>
      <w:r w:rsidRPr="00B85EDC">
        <w:rPr>
          <w:iCs/>
          <w:sz w:val="24"/>
        </w:rPr>
        <w:t>nder</w:t>
      </w:r>
      <w:r>
        <w:rPr>
          <w:i/>
          <w:sz w:val="24"/>
        </w:rPr>
        <w:t xml:space="preserve"> </w:t>
      </w:r>
      <w:r w:rsidRPr="00B85EDC">
        <w:rPr>
          <w:i/>
          <w:sz w:val="24"/>
        </w:rPr>
        <w:t>OMB 0190-0008</w:t>
      </w:r>
    </w:p>
    <w:p w:rsidR="00B85EDC" w:rsidRPr="00B85EDC" w:rsidP="00B85EDC" w14:paraId="49B712B8" w14:textId="7C2016B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CY 2023</w:t>
      </w:r>
    </w:p>
    <w:p w:rsidR="00B85EDC" w:rsidRPr="00B85EDC" w:rsidP="00B85EDC" w14:paraId="0F55F975" w14:textId="7F5FBFD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1,314</w:t>
      </w:r>
      <w:r w:rsidRPr="00B85EDC">
        <w:rPr>
          <w:i/>
          <w:sz w:val="24"/>
        </w:rPr>
        <w:t xml:space="preserve"> Responses</w:t>
      </w:r>
    </w:p>
    <w:p w:rsidR="00B85EDC" w:rsidRPr="00B85EDC" w:rsidP="00B85EDC" w14:paraId="704FC47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tbl>
      <w:tblPr>
        <w:tblW w:w="10190" w:type="dxa"/>
        <w:tblCellMar>
          <w:left w:w="0" w:type="dxa"/>
          <w:right w:w="0" w:type="dxa"/>
        </w:tblCellMar>
        <w:tblLook w:val="04A0"/>
      </w:tblPr>
      <w:tblGrid>
        <w:gridCol w:w="1523"/>
        <w:gridCol w:w="2275"/>
        <w:gridCol w:w="4123"/>
        <w:gridCol w:w="2269"/>
      </w:tblGrid>
      <w:tr w14:paraId="682317A7" w14:textId="77777777" w:rsidTr="00B85EDC">
        <w:tblPrEx>
          <w:tblW w:w="10190" w:type="dxa"/>
          <w:tblCellMar>
            <w:left w:w="0" w:type="dxa"/>
            <w:right w:w="0" w:type="dxa"/>
          </w:tblCellMar>
          <w:tblLook w:val="04A0"/>
        </w:tblPrEx>
        <w:trPr>
          <w:trHeight w:val="239"/>
        </w:trPr>
        <w:tc>
          <w:tcPr>
            <w:tcW w:w="1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3F30BD3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Category of Respondent </w:t>
            </w:r>
          </w:p>
        </w:tc>
        <w:tc>
          <w:tcPr>
            <w:tcW w:w="2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BD85CA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No. of Respondents</w:t>
            </w:r>
          </w:p>
        </w:tc>
        <w:tc>
          <w:tcPr>
            <w:tcW w:w="41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667FCF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Participation Time (per survey)</w:t>
            </w:r>
          </w:p>
        </w:tc>
        <w:tc>
          <w:tcPr>
            <w:tcW w:w="22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E60585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Burden</w:t>
            </w:r>
          </w:p>
          <w:p w:rsidR="00B85EDC" w:rsidRPr="00B85EDC" w:rsidP="00B85EDC" w14:paraId="7129B574" w14:textId="5315322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Hours </w:t>
            </w:r>
          </w:p>
        </w:tc>
      </w:tr>
      <w:tr w14:paraId="2FD455DF" w14:textId="77777777" w:rsidTr="00B85EDC">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254F4CE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Medicaid beneficiaries </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6E459DE4" w14:textId="1FEF7B3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773</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59FB3F62" w14:textId="5127F43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 30 seconds</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6BB706A" w14:textId="632579F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6</w:t>
            </w:r>
            <w:r w:rsidRPr="00B85EDC">
              <w:rPr>
                <w:i/>
                <w:sz w:val="24"/>
              </w:rPr>
              <w:t xml:space="preserve"> hours </w:t>
            </w:r>
            <w:r>
              <w:rPr>
                <w:i/>
                <w:sz w:val="24"/>
              </w:rPr>
              <w:t>25</w:t>
            </w:r>
            <w:r w:rsidRPr="00B85EDC">
              <w:rPr>
                <w:i/>
                <w:sz w:val="24"/>
              </w:rPr>
              <w:t xml:space="preserve"> minutes</w:t>
            </w:r>
          </w:p>
        </w:tc>
      </w:tr>
      <w:tr w14:paraId="51919A17" w14:textId="77777777" w:rsidTr="00B85EDC">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7FEF0AC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Policy Professionals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07E3C8F" w14:textId="7A0828C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541</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7883A15B" w14:textId="5843BC8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30 seconds</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6CD20EE0" w14:textId="053E2AD1">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4</w:t>
            </w:r>
            <w:r w:rsidR="001B4195">
              <w:rPr>
                <w:i/>
                <w:sz w:val="24"/>
              </w:rPr>
              <w:t>4</w:t>
            </w:r>
            <w:r w:rsidRPr="00B85EDC">
              <w:rPr>
                <w:i/>
                <w:sz w:val="24"/>
              </w:rPr>
              <w:t xml:space="preserve"> hours </w:t>
            </w:r>
            <w:r w:rsidR="001B4195">
              <w:rPr>
                <w:i/>
                <w:sz w:val="24"/>
              </w:rPr>
              <w:t>31</w:t>
            </w:r>
            <w:r w:rsidRPr="00B85EDC">
              <w:rPr>
                <w:i/>
                <w:sz w:val="24"/>
              </w:rPr>
              <w:t xml:space="preserve"> minutes </w:t>
            </w:r>
          </w:p>
        </w:tc>
      </w:tr>
      <w:tr w14:paraId="7841E18E" w14:textId="77777777" w:rsidTr="00B85EDC">
        <w:tblPrEx>
          <w:tblW w:w="10190" w:type="dxa"/>
          <w:tblCellMar>
            <w:left w:w="0" w:type="dxa"/>
            <w:right w:w="0" w:type="dxa"/>
          </w:tblCellMar>
          <w:tblLook w:val="04A0"/>
        </w:tblPrEx>
        <w:trPr>
          <w:trHeight w:val="252"/>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59D141C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Totals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BD5CFA1" w14:textId="5E6E4BD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1314</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7196953A" w14:textId="196604A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3</w:t>
            </w:r>
            <w:r w:rsidRPr="00B85EDC">
              <w:rPr>
                <w:i/>
                <w:sz w:val="24"/>
              </w:rPr>
              <w:t>0 seconds</w:t>
            </w: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rsidR="00B85EDC" w:rsidRPr="00B85EDC" w:rsidP="00B85EDC" w14:paraId="2FA8C2B2" w14:textId="5B983FE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1</w:t>
            </w:r>
            <w:r w:rsidR="001B4195">
              <w:rPr>
                <w:i/>
                <w:sz w:val="24"/>
              </w:rPr>
              <w:t>0</w:t>
            </w:r>
            <w:r w:rsidRPr="00B85EDC">
              <w:rPr>
                <w:i/>
                <w:sz w:val="24"/>
              </w:rPr>
              <w:t xml:space="preserve"> hours </w:t>
            </w:r>
            <w:r w:rsidR="001B4195">
              <w:rPr>
                <w:i/>
                <w:sz w:val="24"/>
              </w:rPr>
              <w:t>57</w:t>
            </w:r>
            <w:r w:rsidRPr="00B85EDC">
              <w:rPr>
                <w:i/>
                <w:sz w:val="24"/>
              </w:rPr>
              <w:t xml:space="preserve"> minutes </w:t>
            </w:r>
          </w:p>
        </w:tc>
      </w:tr>
    </w:tbl>
    <w:p w:rsidR="00B85EDC" w:rsidP="009C7A4C" w14:paraId="685CA4E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B85EDC" w:rsidP="009C7A4C" w14:paraId="6848FF2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979329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79973394" w14:textId="3C2E8F5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2.  </w:t>
      </w:r>
      <w:bookmarkStart w:id="0" w:name="_Hlk174627892"/>
      <w:r>
        <w:rPr>
          <w:sz w:val="24"/>
        </w:rPr>
        <w:t>Describe the procedures for the collection of information including:</w:t>
      </w:r>
      <w:r w:rsidR="00B85EDC">
        <w:rPr>
          <w:sz w:val="24"/>
        </w:rPr>
        <w:t xml:space="preserve"> </w:t>
      </w:r>
    </w:p>
    <w:p w:rsidR="009C7A4C" w:rsidP="009C7A4C" w14:paraId="38A2BBB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5608143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Statistical methodology for stratification and sample selection,</w:t>
      </w:r>
    </w:p>
    <w:p w:rsidR="009C7A4C" w:rsidP="009C7A4C" w14:paraId="0EFBD5A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E3F20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Estimation procedure,</w:t>
      </w:r>
    </w:p>
    <w:p w:rsidR="009C7A4C" w:rsidP="009C7A4C" w14:paraId="06D1DC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C07FBB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Degree of accuracy needed for the pur</w:t>
      </w:r>
      <w:r>
        <w:rPr>
          <w:sz w:val="24"/>
        </w:rPr>
        <w:softHyphen/>
        <w:t>pose described in the justification,</w:t>
      </w:r>
    </w:p>
    <w:p w:rsidR="009C7A4C" w:rsidP="009C7A4C" w14:paraId="194FC50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2445ECC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Unusual problems requiring specialized sampling procedures, and</w:t>
      </w:r>
    </w:p>
    <w:p w:rsidR="009C7A4C" w:rsidP="009C7A4C" w14:paraId="2998EB8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A90691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Any use of periodic (less frequent than annual) data collection cycles to reduce burden.</w:t>
      </w:r>
    </w:p>
    <w:p w:rsidR="00A07D76" w:rsidP="00A07D76" w14:paraId="76AD402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RPr="00A07D76" w:rsidP="00A07D76" w14:paraId="38D5360A" w14:textId="77D39625">
      <w:pPr>
        <w:tabs>
          <w:tab w:val="left" w:pos="0"/>
          <w:tab w:val="left" w:pos="432"/>
          <w:tab w:val="left" w:pos="72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i/>
          <w:iCs/>
          <w:sz w:val="24"/>
        </w:rPr>
        <w:t xml:space="preserve">Ongoing opportunity to provide </w:t>
      </w:r>
      <w:r>
        <w:rPr>
          <w:i/>
          <w:iCs/>
          <w:sz w:val="24"/>
        </w:rPr>
        <w:t>feedback.</w:t>
      </w:r>
      <w:r w:rsidRPr="00A07D76">
        <w:rPr>
          <w:i/>
          <w:iCs/>
          <w:sz w:val="24"/>
        </w:rPr>
        <w:t>.</w:t>
      </w:r>
      <w:r w:rsidRPr="00A07D76">
        <w:rPr>
          <w:i/>
          <w:iCs/>
          <w:sz w:val="24"/>
        </w:rPr>
        <w:t xml:space="preserve"> No unusual problems require specialized sampling procedures</w:t>
      </w:r>
      <w:r>
        <w:rPr>
          <w:i/>
          <w:iCs/>
          <w:sz w:val="24"/>
        </w:rPr>
        <w:t xml:space="preserve">. </w:t>
      </w:r>
      <w:r w:rsidRPr="00A07D76">
        <w:rPr>
          <w:i/>
          <w:iCs/>
          <w:sz w:val="24"/>
        </w:rPr>
        <w:t xml:space="preserve">Data collection is </w:t>
      </w:r>
      <w:r w:rsidRPr="00A07D76">
        <w:rPr>
          <w:i/>
          <w:iCs/>
          <w:sz w:val="24"/>
        </w:rPr>
        <w:t>on-going</w:t>
      </w:r>
      <w:r w:rsidRPr="00A07D76">
        <w:rPr>
          <w:i/>
          <w:iCs/>
          <w:sz w:val="24"/>
        </w:rPr>
        <w:t xml:space="preserve"> and data can be viewed at any time. There is no additional burden to users. </w:t>
      </w:r>
    </w:p>
    <w:p w:rsidR="00A07D76" w:rsidP="00A07D76" w14:paraId="56952C7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bookmarkEnd w:id="0"/>
    <w:p w:rsidR="009C7A4C" w:rsidP="009C7A4C" w14:paraId="411C896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RPr="00A07D76" w:rsidP="009C7A4C" w14:paraId="7ECFD30F" w14:textId="5492EE9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 xml:space="preserve">3.  </w:t>
      </w:r>
      <w:bookmarkStart w:id="1" w:name="_Hlk174628027"/>
      <w:r>
        <w:rPr>
          <w:sz w:val="24"/>
        </w:rPr>
        <w:t>Describe methods to maximize response rates and to deal with issues of non-response.  The accuracy and reliability of information collected must be shown to be adequate for intended uses.  For collections based on sam</w:t>
      </w:r>
      <w:r>
        <w:rPr>
          <w:sz w:val="24"/>
        </w:rPr>
        <w:softHyphen/>
        <w:t>pling, a special justification must be provid</w:t>
      </w:r>
      <w:r>
        <w:rPr>
          <w:sz w:val="24"/>
        </w:rPr>
        <w:softHyphen/>
        <w:t>ed for any collection that will not yield 'reliable' data that can be generalized to the uni</w:t>
      </w:r>
      <w:r>
        <w:rPr>
          <w:sz w:val="24"/>
        </w:rPr>
        <w:softHyphen/>
        <w:t>verse studied.</w:t>
      </w:r>
      <w:bookmarkEnd w:id="1"/>
      <w:r w:rsidR="00B85EDC">
        <w:rPr>
          <w:sz w:val="24"/>
        </w:rPr>
        <w:t xml:space="preserve"> </w:t>
      </w:r>
      <w:r w:rsidR="00A07D76">
        <w:rPr>
          <w:i/>
          <w:iCs/>
          <w:sz w:val="24"/>
        </w:rPr>
        <w:t>N/A</w:t>
      </w:r>
    </w:p>
    <w:p w:rsidR="009C7A4C" w:rsidP="009C7A4C" w14:paraId="05E0F1D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RPr="00BF0A30" w:rsidP="00A07D76" w14:paraId="25384D14" w14:textId="77777777">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4.</w:t>
      </w:r>
      <w:r>
        <w:rPr>
          <w:sz w:val="24"/>
        </w:rPr>
        <w:tab/>
      </w:r>
      <w:bookmarkStart w:id="2" w:name="_Hlk174628140"/>
      <w:r>
        <w:rPr>
          <w:sz w:val="24"/>
        </w:rPr>
        <w:t>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w:t>
      </w:r>
      <w:r>
        <w:rPr>
          <w:sz w:val="24"/>
        </w:rPr>
        <w:softHyphen/>
        <w:t>ly or in combination with the main collection of information</w:t>
      </w:r>
      <w:bookmarkEnd w:id="2"/>
      <w:r>
        <w:rPr>
          <w:sz w:val="24"/>
        </w:rPr>
        <w:t>.</w:t>
      </w:r>
      <w:r w:rsidR="00B85EDC">
        <w:rPr>
          <w:sz w:val="24"/>
        </w:rPr>
        <w:t xml:space="preserve"> </w:t>
      </w:r>
      <w:r w:rsidRPr="00BF0A30">
        <w:rPr>
          <w:i/>
          <w:iCs/>
          <w:sz w:val="24"/>
        </w:rPr>
        <w:t xml:space="preserve">The online survey will be tested both in practice and in code prior to publication. This will confirm the utility of the survey as well as its function on the site. </w:t>
      </w:r>
    </w:p>
    <w:p w:rsidR="009C7A4C" w:rsidP="009C7A4C" w14:paraId="21A9B313" w14:textId="7BF1ABF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064792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E24E5" w:rsidP="009C7A4C" w14:paraId="02D3E314" w14:textId="7E43100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5.</w:t>
      </w:r>
      <w:r>
        <w:rPr>
          <w:sz w:val="24"/>
        </w:rPr>
        <w:tab/>
      </w:r>
      <w:bookmarkStart w:id="3" w:name="_Hlk174628062"/>
      <w:r>
        <w:rPr>
          <w:sz w:val="24"/>
        </w:rPr>
        <w:t xml:space="preserve">Provide the name and telephone number of individuals consulted on statistical aspects of the design and the name of the agency unit, contractor(s), grantee(s), or other person(s) who will </w:t>
      </w:r>
      <w:r>
        <w:rPr>
          <w:sz w:val="24"/>
        </w:rPr>
        <w:t>actually collect</w:t>
      </w:r>
      <w:r>
        <w:rPr>
          <w:sz w:val="24"/>
        </w:rPr>
        <w:t xml:space="preserve"> and/or analyze the information for the agency.</w:t>
      </w:r>
      <w:r w:rsidR="00B85EDC">
        <w:rPr>
          <w:sz w:val="24"/>
        </w:rPr>
        <w:t xml:space="preserve"> </w:t>
      </w:r>
      <w:bookmarkEnd w:id="3"/>
    </w:p>
    <w:p w:rsidR="00A07D76" w:rsidP="009C7A4C" w14:paraId="7B9D13F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P="00A07D76" w14:paraId="150DDE3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Jayne Burleson, Director Division of Communications and Outreach: </w:t>
      </w:r>
      <w:hyperlink r:id="rId4" w:history="1">
        <w:r w:rsidRPr="00F03463">
          <w:rPr>
            <w:rStyle w:val="Hyperlink"/>
            <w:sz w:val="24"/>
          </w:rPr>
          <w:t>Jayne.Burleson@cms.hhs.gov</w:t>
        </w:r>
      </w:hyperlink>
      <w:r>
        <w:rPr>
          <w:sz w:val="24"/>
        </w:rPr>
        <w:t xml:space="preserve"> (410-491-9230</w:t>
      </w:r>
    </w:p>
    <w:p w:rsidR="00A07D76" w:rsidP="00A07D76" w14:paraId="5012CE1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P="00A07D76" w14:paraId="7C78B6E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Ethan Moore, Communications and Strategic Advisor Division of Communications and Outreach: </w:t>
      </w:r>
      <w:hyperlink r:id="rId5" w:history="1">
        <w:r w:rsidRPr="00F03463">
          <w:rPr>
            <w:rStyle w:val="Hyperlink"/>
            <w:sz w:val="24"/>
          </w:rPr>
          <w:t>Ethan.Moore@cms.hhs.gov</w:t>
        </w:r>
      </w:hyperlink>
      <w:r>
        <w:rPr>
          <w:sz w:val="24"/>
        </w:rPr>
        <w:t xml:space="preserve"> (410-404-3879)</w:t>
      </w:r>
    </w:p>
    <w:p w:rsidR="00A07D76" w:rsidRPr="009C7A4C" w:rsidP="00A07D76" w14:paraId="3E0D630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RPr="009C7A4C" w:rsidP="009C7A4C" w14:paraId="6388E03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sectPr w:rsidSect="009C7A4C">
      <w:footerReference w:type="default" r:id="rId6"/>
      <w:endnotePr>
        <w:numFmt w:val="decimal"/>
      </w:endnotePr>
      <w:pgSz w:w="12240" w:h="15840"/>
      <w:pgMar w:top="1440" w:right="1296"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C8F" w14:paraId="1285B529" w14:textId="77777777">
    <w:pPr>
      <w:spacing w:line="240" w:lineRule="exact"/>
    </w:pPr>
  </w:p>
  <w:p w:rsidR="00847C8F" w14:paraId="2E839ED7" w14:textId="77777777">
    <w:pPr>
      <w:framePr w:w="9505"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847C8F" w14:paraId="0A7179BF" w14:textId="77777777">
    <w:pPr>
      <w:ind w:right="144"/>
      <w:rPr>
        <w:sz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endnotePr>
    <w:numFmt w:val="decimal"/>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A4C"/>
    <w:rsid w:val="001B4195"/>
    <w:rsid w:val="003A1C69"/>
    <w:rsid w:val="003D349A"/>
    <w:rsid w:val="004D6F26"/>
    <w:rsid w:val="00575E3A"/>
    <w:rsid w:val="005F77FB"/>
    <w:rsid w:val="008155AA"/>
    <w:rsid w:val="00847C8F"/>
    <w:rsid w:val="008640BD"/>
    <w:rsid w:val="008F71B8"/>
    <w:rsid w:val="009C7A4C"/>
    <w:rsid w:val="00A06381"/>
    <w:rsid w:val="00A07D76"/>
    <w:rsid w:val="00AD294C"/>
    <w:rsid w:val="00B85EDC"/>
    <w:rsid w:val="00BE24E5"/>
    <w:rsid w:val="00BF0A30"/>
    <w:rsid w:val="00BF5276"/>
    <w:rsid w:val="00E13C3B"/>
    <w:rsid w:val="00E30538"/>
    <w:rsid w:val="00F034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48DCA21"/>
  <w15:chartTrackingRefBased/>
  <w15:docId w15:val="{1FD5E3D9-6669-4DC2-890E-03684A1F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A4C"/>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195"/>
    <w:pPr>
      <w:ind w:left="720"/>
    </w:pPr>
  </w:style>
  <w:style w:type="character" w:styleId="Hyperlink">
    <w:name w:val="Hyperlink"/>
    <w:rsid w:val="00A07D7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Jayne.Burleson@cms.hhs.gov" TargetMode="External" /><Relationship Id="rId5" Type="http://schemas.openxmlformats.org/officeDocument/2006/relationships/hyperlink" Target="mailto:Ethan.Moore@cms.hhs.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548</Words>
  <Characters>3110</Characters>
  <Application>Microsoft Office Word</Application>
  <DocSecurity>0</DocSecurity>
  <Lines>94</Lines>
  <Paragraphs>45</Paragraphs>
  <ScaleCrop>false</ScaleCrop>
  <HeadingPairs>
    <vt:vector size="2" baseType="variant">
      <vt:variant>
        <vt:lpstr>Title</vt:lpstr>
      </vt:variant>
      <vt:variant>
        <vt:i4>1</vt:i4>
      </vt:variant>
    </vt:vector>
  </HeadingPairs>
  <TitlesOfParts>
    <vt:vector size="1" baseType="lpstr">
      <vt:lpstr>Supporting Statement – Part B</vt:lpstr>
    </vt:vector>
  </TitlesOfParts>
  <Company>CMS</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 Part B</dc:title>
  <dc:creator>CMS</dc:creator>
  <cp:lastModifiedBy>Hammen, Jayne (CMS/CMCS)</cp:lastModifiedBy>
  <cp:revision>2</cp:revision>
  <dcterms:created xsi:type="dcterms:W3CDTF">2024-08-15T19:38:00Z</dcterms:created>
  <dcterms:modified xsi:type="dcterms:W3CDTF">2024-08-15T19:38:00Z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fc516098497bc026b0c771d69aad23b16cb5761373e27f1aac9925179037f216</vt:lpwstr>
  </property>
  <property fmtid="{D5CDD505-2E9C-101B-9397-08002B2CF9AE}" pid="3" name="_NewReviewCycle">
    <vt:lpwstr/>
  </property>
</Properties>
</file>