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A336A" w:rsidRPr="0093647B" w:rsidP="00996ADC" w14:paraId="7E804BBC" w14:textId="77777777">
      <w:pPr>
        <w:pStyle w:val="Heading1"/>
        <w:spacing w:before="0" w:after="0"/>
        <w:jc w:val="center"/>
        <w:rPr>
          <w:rFonts w:ascii="Times New Roman" w:hAnsi="Times New Roman" w:cs="Times New Roman"/>
          <w:color w:val="auto"/>
          <w:sz w:val="24"/>
          <w:szCs w:val="24"/>
        </w:rPr>
      </w:pPr>
      <w:r w:rsidRPr="0093647B">
        <w:rPr>
          <w:rFonts w:ascii="Times New Roman" w:hAnsi="Times New Roman" w:cs="Times New Roman"/>
          <w:color w:val="auto"/>
          <w:sz w:val="24"/>
          <w:szCs w:val="24"/>
        </w:rPr>
        <w:t>Justification for a Non-Substantive Change</w:t>
      </w:r>
    </w:p>
    <w:p w:rsidR="00996ADC" w:rsidRPr="00996ADC" w:rsidP="00996ADC" w14:paraId="2D8F8933" w14:textId="77777777">
      <w:pPr>
        <w:jc w:val="center"/>
        <w:rPr>
          <w:rFonts w:ascii="Times New Roman" w:hAnsi="Times New Roman" w:cs="Times New Roman"/>
          <w:bCs/>
          <w:sz w:val="24"/>
          <w:szCs w:val="24"/>
        </w:rPr>
      </w:pPr>
      <w:r w:rsidRPr="00996ADC">
        <w:rPr>
          <w:rFonts w:ascii="Times New Roman" w:hAnsi="Times New Roman" w:cs="Times New Roman"/>
          <w:bCs/>
          <w:sz w:val="24"/>
          <w:szCs w:val="24"/>
        </w:rPr>
        <w:t>Medicaid Program; Eligibility Changes under the</w:t>
      </w:r>
    </w:p>
    <w:p w:rsidR="00996ADC" w:rsidRPr="00996ADC" w:rsidP="00996ADC" w14:paraId="768F466F" w14:textId="77777777">
      <w:pPr>
        <w:jc w:val="center"/>
        <w:rPr>
          <w:rFonts w:ascii="Times New Roman" w:hAnsi="Times New Roman" w:cs="Times New Roman"/>
          <w:bCs/>
          <w:sz w:val="24"/>
          <w:szCs w:val="24"/>
        </w:rPr>
      </w:pPr>
      <w:r w:rsidRPr="00996ADC">
        <w:rPr>
          <w:rFonts w:ascii="Times New Roman" w:hAnsi="Times New Roman" w:cs="Times New Roman"/>
          <w:bCs/>
          <w:sz w:val="24"/>
          <w:szCs w:val="24"/>
        </w:rPr>
        <w:t>Affordable Care Act of 2010 and the Social Security Act</w:t>
      </w:r>
    </w:p>
    <w:p w:rsidR="00DA336A" w:rsidP="00996ADC" w14:paraId="1AE676F8" w14:textId="718E1984">
      <w:pPr>
        <w:jc w:val="center"/>
        <w:rPr>
          <w:rFonts w:ascii="Times New Roman" w:hAnsi="Times New Roman" w:cs="Times New Roman"/>
          <w:bCs/>
          <w:sz w:val="24"/>
          <w:szCs w:val="24"/>
        </w:rPr>
      </w:pPr>
      <w:r w:rsidRPr="00996ADC">
        <w:rPr>
          <w:rFonts w:ascii="Times New Roman" w:hAnsi="Times New Roman" w:cs="Times New Roman"/>
          <w:bCs/>
          <w:sz w:val="24"/>
          <w:szCs w:val="24"/>
        </w:rPr>
        <w:t>CMS-10410, OMB 0938-1147</w:t>
      </w:r>
    </w:p>
    <w:p w:rsidR="00996ADC" w:rsidP="00996ADC" w14:paraId="56CAB61E" w14:textId="77777777">
      <w:pPr>
        <w:rPr>
          <w:rFonts w:ascii="Times New Roman" w:hAnsi="Times New Roman" w:cs="Times New Roman"/>
          <w:bCs/>
          <w:sz w:val="24"/>
          <w:szCs w:val="24"/>
          <w:highlight w:val="yellow"/>
        </w:rPr>
      </w:pPr>
    </w:p>
    <w:p w:rsidR="00DA336A" w:rsidRPr="0093647B" w:rsidP="00996ADC" w14:paraId="4A20F749" w14:textId="77777777">
      <w:pPr>
        <w:rPr>
          <w:rFonts w:ascii="Times New Roman" w:hAnsi="Times New Roman" w:cs="Times New Roman"/>
          <w:bCs/>
          <w:sz w:val="24"/>
          <w:szCs w:val="24"/>
        </w:rPr>
      </w:pPr>
      <w:r w:rsidRPr="0093647B">
        <w:rPr>
          <w:rFonts w:ascii="Times New Roman" w:hAnsi="Times New Roman" w:cs="Times New Roman"/>
          <w:bCs/>
          <w:sz w:val="24"/>
          <w:szCs w:val="24"/>
        </w:rPr>
        <w:t>Prepared by: Jacob Worrell, CMS/USDS</w:t>
      </w:r>
    </w:p>
    <w:p w:rsidR="00DA336A" w:rsidRPr="0093647B" w:rsidP="00996ADC" w14:paraId="6DBB88E1" w14:textId="77777777">
      <w:pPr>
        <w:rPr>
          <w:rFonts w:ascii="Times New Roman" w:hAnsi="Times New Roman" w:cs="Times New Roman"/>
          <w:sz w:val="24"/>
          <w:szCs w:val="24"/>
        </w:rPr>
      </w:pPr>
    </w:p>
    <w:p w:rsidR="00DA336A" w:rsidRPr="0093647B" w:rsidP="00996ADC" w14:paraId="4E7F0604" w14:textId="77777777">
      <w:pPr>
        <w:rPr>
          <w:rFonts w:ascii="Times New Roman" w:hAnsi="Times New Roman" w:cs="Times New Roman"/>
          <w:sz w:val="24"/>
          <w:szCs w:val="24"/>
        </w:rPr>
      </w:pPr>
      <w:r w:rsidRPr="0093647B">
        <w:rPr>
          <w:rFonts w:ascii="Times New Roman" w:hAnsi="Times New Roman" w:cs="Times New Roman"/>
          <w:b/>
          <w:sz w:val="24"/>
          <w:szCs w:val="24"/>
        </w:rPr>
        <w:t>What We Are Doing</w:t>
      </w:r>
    </w:p>
    <w:p w:rsidR="00DA336A" w:rsidRPr="0093647B" w:rsidP="00996ADC" w14:paraId="7A169F0B" w14:textId="77777777">
      <w:pPr>
        <w:rPr>
          <w:rFonts w:ascii="Times New Roman" w:hAnsi="Times New Roman" w:cs="Times New Roman"/>
          <w:sz w:val="24"/>
          <w:szCs w:val="24"/>
        </w:rPr>
      </w:pPr>
    </w:p>
    <w:p w:rsidR="00DA336A" w:rsidRPr="0093647B" w:rsidP="00DA336A" w14:paraId="50E04FCC" w14:textId="117B8CF5">
      <w:pPr>
        <w:rPr>
          <w:rFonts w:ascii="Times New Roman" w:hAnsi="Times New Roman" w:cs="Times New Roman"/>
          <w:sz w:val="24"/>
          <w:szCs w:val="24"/>
        </w:rPr>
      </w:pPr>
      <w:r w:rsidRPr="0093647B">
        <w:rPr>
          <w:rFonts w:ascii="Times New Roman" w:hAnsi="Times New Roman" w:cs="Times New Roman"/>
          <w:sz w:val="24"/>
          <w:szCs w:val="24"/>
        </w:rPr>
        <w:t xml:space="preserve">CMS is deploying Emmy, a CMS-developed, open-source digital tool that helps people demonstrate whether they satisfy community engagement (C-E) requirements as part of the eligibility renewal and application process. Emmy guides beneficiaries through documenting and </w:t>
      </w:r>
      <w:r w:rsidRPr="00B73F6F">
        <w:rPr>
          <w:rFonts w:ascii="Times New Roman" w:hAnsi="Times New Roman" w:cs="Times New Roman"/>
          <w:sz w:val="24"/>
          <w:szCs w:val="24"/>
        </w:rPr>
        <w:t xml:space="preserve">submitting the information needed to verify C-E compliance — specifically the workflows already contemplated under </w:t>
      </w:r>
      <w:r w:rsidRPr="00B73F6F" w:rsidR="00027821">
        <w:rPr>
          <w:rFonts w:ascii="Times New Roman" w:hAnsi="Times New Roman" w:cs="Times New Roman"/>
          <w:sz w:val="24"/>
          <w:szCs w:val="24"/>
        </w:rPr>
        <w:t xml:space="preserve">currently approved </w:t>
      </w:r>
      <w:r w:rsidRPr="00B73F6F">
        <w:rPr>
          <w:rFonts w:ascii="Times New Roman" w:hAnsi="Times New Roman" w:cs="Times New Roman"/>
          <w:sz w:val="24"/>
          <w:szCs w:val="24"/>
        </w:rPr>
        <w:t>CMS-10410 for existing beneficiaries (</w:t>
      </w:r>
      <w:r w:rsidRPr="00B73F6F" w:rsidR="00D9146E">
        <w:rPr>
          <w:rFonts w:ascii="Times New Roman" w:hAnsi="Times New Roman" w:cs="Times New Roman"/>
          <w:sz w:val="24"/>
          <w:szCs w:val="24"/>
        </w:rPr>
        <w:t xml:space="preserve">8,800,000 </w:t>
      </w:r>
      <w:r w:rsidRPr="00B73F6F">
        <w:rPr>
          <w:rFonts w:ascii="Times New Roman" w:hAnsi="Times New Roman" w:cs="Times New Roman"/>
          <w:sz w:val="24"/>
          <w:szCs w:val="24"/>
        </w:rPr>
        <w:t>respondents) and new applicants (</w:t>
      </w:r>
      <w:r w:rsidRPr="00B73F6F" w:rsidR="00B73F6F">
        <w:rPr>
          <w:rFonts w:ascii="Times New Roman" w:hAnsi="Times New Roman" w:cs="Times New Roman"/>
          <w:sz w:val="24"/>
          <w:szCs w:val="24"/>
        </w:rPr>
        <w:t xml:space="preserve">3,750,000 </w:t>
      </w:r>
      <w:r w:rsidRPr="00B73F6F">
        <w:rPr>
          <w:rFonts w:ascii="Times New Roman" w:hAnsi="Times New Roman" w:cs="Times New Roman"/>
          <w:sz w:val="24"/>
          <w:szCs w:val="24"/>
        </w:rPr>
        <w:t>respondents).</w:t>
      </w:r>
    </w:p>
    <w:p w:rsidR="00DA336A" w:rsidRPr="0093647B" w:rsidP="00DA336A" w14:paraId="4862270A" w14:textId="77777777">
      <w:pPr>
        <w:rPr>
          <w:rFonts w:ascii="Times New Roman" w:hAnsi="Times New Roman" w:cs="Times New Roman"/>
          <w:sz w:val="24"/>
          <w:szCs w:val="24"/>
        </w:rPr>
      </w:pPr>
    </w:p>
    <w:p w:rsidR="00DA336A" w:rsidRPr="0093647B" w:rsidP="00DA336A" w14:paraId="788093FB" w14:textId="77777777">
      <w:pPr>
        <w:rPr>
          <w:rFonts w:ascii="Times New Roman" w:hAnsi="Times New Roman" w:cs="Times New Roman"/>
          <w:sz w:val="24"/>
          <w:szCs w:val="24"/>
        </w:rPr>
      </w:pPr>
      <w:r w:rsidRPr="0093647B">
        <w:rPr>
          <w:rFonts w:ascii="Times New Roman" w:hAnsi="Times New Roman" w:cs="Times New Roman"/>
          <w:sz w:val="24"/>
          <w:szCs w:val="24"/>
        </w:rPr>
        <w:t>Emmy's initial go-live is with Louisiana in December 2026, and additional states may follow in 2027.</w:t>
      </w:r>
    </w:p>
    <w:p w:rsidR="00DA336A" w:rsidRPr="0093647B" w:rsidP="00DA336A" w14:paraId="77B9ECDB" w14:textId="77777777">
      <w:pPr>
        <w:rPr>
          <w:rFonts w:ascii="Times New Roman" w:hAnsi="Times New Roman" w:cs="Times New Roman"/>
          <w:sz w:val="24"/>
          <w:szCs w:val="24"/>
        </w:rPr>
      </w:pPr>
    </w:p>
    <w:p w:rsidR="00DA336A" w:rsidRPr="0093647B" w:rsidP="00DA336A" w14:paraId="32C08452" w14:textId="77777777">
      <w:pPr>
        <w:rPr>
          <w:rFonts w:ascii="Times New Roman" w:hAnsi="Times New Roman" w:cs="Times New Roman"/>
          <w:sz w:val="24"/>
          <w:szCs w:val="24"/>
        </w:rPr>
      </w:pPr>
      <w:r w:rsidRPr="0093647B">
        <w:rPr>
          <w:rFonts w:ascii="Times New Roman" w:hAnsi="Times New Roman" w:cs="Times New Roman"/>
          <w:b/>
          <w:sz w:val="24"/>
          <w:szCs w:val="24"/>
        </w:rPr>
        <w:t>How It Works</w:t>
      </w:r>
    </w:p>
    <w:p w:rsidR="00E578AE" w:rsidRPr="0093647B" w:rsidP="00DA336A" w14:paraId="088F2BC2" w14:textId="77777777">
      <w:pPr>
        <w:rPr>
          <w:rFonts w:ascii="Times New Roman" w:hAnsi="Times New Roman" w:cs="Times New Roman"/>
          <w:sz w:val="24"/>
          <w:szCs w:val="24"/>
        </w:rPr>
      </w:pPr>
    </w:p>
    <w:p w:rsidR="00DA336A" w:rsidRPr="0093647B" w:rsidP="00DA336A" w14:paraId="248493A1" w14:textId="77777777">
      <w:pPr>
        <w:rPr>
          <w:rFonts w:ascii="Times New Roman" w:hAnsi="Times New Roman" w:cs="Times New Roman"/>
          <w:sz w:val="24"/>
          <w:szCs w:val="24"/>
        </w:rPr>
      </w:pPr>
      <w:r w:rsidRPr="0093647B">
        <w:rPr>
          <w:rFonts w:ascii="Times New Roman" w:hAnsi="Times New Roman" w:cs="Times New Roman"/>
          <w:b/>
          <w:bCs/>
          <w:sz w:val="24"/>
          <w:szCs w:val="24"/>
        </w:rPr>
        <w:t>For beneficiaries</w:t>
      </w:r>
      <w:r w:rsidRPr="0093647B">
        <w:rPr>
          <w:rFonts w:ascii="Times New Roman" w:hAnsi="Times New Roman" w:cs="Times New Roman"/>
          <w:sz w:val="24"/>
          <w:szCs w:val="24"/>
        </w:rPr>
        <w:t>, the experience is a seamless step within their existing state eligibility workflow:</w:t>
      </w:r>
    </w:p>
    <w:p w:rsidR="00DA336A" w:rsidRPr="0093647B" w:rsidP="00DA336A" w14:paraId="0D2048C1" w14:textId="77777777">
      <w:pPr>
        <w:rPr>
          <w:rFonts w:ascii="Times New Roman" w:hAnsi="Times New Roman" w:cs="Times New Roman"/>
          <w:sz w:val="24"/>
          <w:szCs w:val="24"/>
        </w:rPr>
      </w:pPr>
    </w:p>
    <w:p w:rsidR="00DA336A" w:rsidRPr="0093647B" w:rsidP="00DA336A" w14:paraId="2A93CF9C" w14:textId="77777777">
      <w:pPr>
        <w:numPr>
          <w:ilvl w:val="0"/>
          <w:numId w:val="1"/>
        </w:numPr>
        <w:rPr>
          <w:rFonts w:ascii="Times New Roman" w:hAnsi="Times New Roman" w:cs="Times New Roman"/>
          <w:sz w:val="24"/>
          <w:szCs w:val="24"/>
        </w:rPr>
      </w:pPr>
      <w:r w:rsidRPr="0093647B">
        <w:rPr>
          <w:rFonts w:ascii="Times New Roman" w:hAnsi="Times New Roman" w:cs="Times New Roman"/>
          <w:sz w:val="24"/>
          <w:szCs w:val="24"/>
        </w:rPr>
        <w:t>A beneficiary begins their eligibility renewal or application through their state's existing self-service portal.</w:t>
      </w:r>
    </w:p>
    <w:p w:rsidR="00DA336A" w:rsidRPr="0093647B" w:rsidP="00DA336A" w14:paraId="03904FB2" w14:textId="77777777">
      <w:pPr>
        <w:numPr>
          <w:ilvl w:val="0"/>
          <w:numId w:val="1"/>
        </w:numPr>
        <w:rPr>
          <w:rFonts w:ascii="Times New Roman" w:hAnsi="Times New Roman" w:cs="Times New Roman"/>
          <w:sz w:val="24"/>
          <w:szCs w:val="24"/>
        </w:rPr>
      </w:pPr>
      <w:r w:rsidRPr="0093647B">
        <w:rPr>
          <w:rFonts w:ascii="Times New Roman" w:hAnsi="Times New Roman" w:cs="Times New Roman"/>
          <w:sz w:val="24"/>
          <w:szCs w:val="24"/>
        </w:rPr>
        <w:t>At the appropriate point in that workflow, the state portal routes the beneficiary to Emmy via a tokenized link.</w:t>
      </w:r>
    </w:p>
    <w:p w:rsidR="00DA336A" w:rsidRPr="0093647B" w:rsidP="00DA336A" w14:paraId="524DFFBC" w14:textId="77777777">
      <w:pPr>
        <w:numPr>
          <w:ilvl w:val="0"/>
          <w:numId w:val="1"/>
        </w:numPr>
        <w:rPr>
          <w:rFonts w:ascii="Times New Roman" w:hAnsi="Times New Roman" w:cs="Times New Roman"/>
          <w:sz w:val="24"/>
          <w:szCs w:val="24"/>
        </w:rPr>
      </w:pPr>
      <w:r w:rsidRPr="0093647B">
        <w:rPr>
          <w:rFonts w:ascii="Times New Roman" w:hAnsi="Times New Roman" w:cs="Times New Roman"/>
          <w:sz w:val="24"/>
          <w:szCs w:val="24"/>
        </w:rPr>
        <w:t>The beneficiary completes their community engagement documentation and submission through Emmy.</w:t>
      </w:r>
    </w:p>
    <w:p w:rsidR="00DA336A" w:rsidRPr="0093647B" w:rsidP="00DA336A" w14:paraId="15589F40" w14:textId="77777777">
      <w:pPr>
        <w:numPr>
          <w:ilvl w:val="0"/>
          <w:numId w:val="1"/>
        </w:numPr>
        <w:rPr>
          <w:rFonts w:ascii="Times New Roman" w:hAnsi="Times New Roman" w:cs="Times New Roman"/>
          <w:sz w:val="24"/>
          <w:szCs w:val="24"/>
        </w:rPr>
      </w:pPr>
      <w:r w:rsidRPr="0093647B">
        <w:rPr>
          <w:rFonts w:ascii="Times New Roman" w:hAnsi="Times New Roman" w:cs="Times New Roman"/>
          <w:sz w:val="24"/>
          <w:szCs w:val="24"/>
        </w:rPr>
        <w:t>The beneficiary is returned to their state portal workflow.</w:t>
      </w:r>
    </w:p>
    <w:p w:rsidR="00DA336A" w:rsidRPr="0093647B" w:rsidP="00DA336A" w14:paraId="03E20676" w14:textId="77777777">
      <w:pPr>
        <w:ind w:left="720"/>
        <w:rPr>
          <w:rFonts w:ascii="Times New Roman" w:hAnsi="Times New Roman" w:cs="Times New Roman"/>
          <w:sz w:val="24"/>
          <w:szCs w:val="24"/>
        </w:rPr>
      </w:pPr>
    </w:p>
    <w:p w:rsidR="00DA336A" w:rsidRPr="0093647B" w:rsidP="00DA336A" w14:paraId="111E96CA" w14:textId="77777777">
      <w:pPr>
        <w:rPr>
          <w:rFonts w:ascii="Times New Roman" w:hAnsi="Times New Roman" w:cs="Times New Roman"/>
          <w:sz w:val="24"/>
          <w:szCs w:val="24"/>
        </w:rPr>
      </w:pPr>
      <w:r w:rsidRPr="0093647B">
        <w:rPr>
          <w:rFonts w:ascii="Times New Roman" w:hAnsi="Times New Roman" w:cs="Times New Roman"/>
          <w:sz w:val="24"/>
          <w:szCs w:val="24"/>
        </w:rPr>
        <w:t>No separate account creation, login, or credentials are required at any point. Use of Emmy is optional; a beneficiary may instead document and submit community engagement information directly through the state's existing process. The information beneficiaries provide through Emmy is the same information they would otherwise be required to submit to the state — Emmy simply makes that process faster and easier.</w:t>
      </w:r>
    </w:p>
    <w:p w:rsidR="00DA336A" w:rsidRPr="0093647B" w:rsidP="00DA336A" w14:paraId="5D8B8684" w14:textId="77777777">
      <w:pPr>
        <w:rPr>
          <w:rFonts w:ascii="Times New Roman" w:hAnsi="Times New Roman" w:cs="Times New Roman"/>
          <w:sz w:val="24"/>
          <w:szCs w:val="24"/>
        </w:rPr>
      </w:pPr>
    </w:p>
    <w:p w:rsidR="00DA336A" w:rsidRPr="0093647B" w:rsidP="00DA336A" w14:paraId="4CB46C90" w14:textId="77777777">
      <w:pPr>
        <w:rPr>
          <w:rFonts w:ascii="Times New Roman" w:hAnsi="Times New Roman" w:cs="Times New Roman"/>
          <w:sz w:val="24"/>
          <w:szCs w:val="24"/>
        </w:rPr>
      </w:pPr>
      <w:r w:rsidRPr="0093647B">
        <w:rPr>
          <w:rFonts w:ascii="Times New Roman" w:hAnsi="Times New Roman" w:cs="Times New Roman"/>
          <w:b/>
          <w:bCs/>
          <w:sz w:val="24"/>
          <w:szCs w:val="24"/>
        </w:rPr>
        <w:t>For states</w:t>
      </w:r>
      <w:r w:rsidRPr="0093647B">
        <w:rPr>
          <w:rFonts w:ascii="Times New Roman" w:hAnsi="Times New Roman" w:cs="Times New Roman"/>
          <w:sz w:val="24"/>
          <w:szCs w:val="24"/>
        </w:rPr>
        <w:t>, adoption is straightforward:</w:t>
      </w:r>
    </w:p>
    <w:p w:rsidR="00DA336A" w:rsidRPr="0093647B" w:rsidP="00DA336A" w14:paraId="40B5BEC2" w14:textId="77777777">
      <w:pPr>
        <w:rPr>
          <w:rFonts w:ascii="Times New Roman" w:hAnsi="Times New Roman" w:cs="Times New Roman"/>
          <w:sz w:val="24"/>
          <w:szCs w:val="24"/>
        </w:rPr>
      </w:pPr>
    </w:p>
    <w:p w:rsidR="00DA336A" w:rsidRPr="0093647B" w:rsidP="00DA336A" w14:paraId="1763E847" w14:textId="77777777">
      <w:pPr>
        <w:numPr>
          <w:ilvl w:val="0"/>
          <w:numId w:val="2"/>
        </w:numPr>
        <w:rPr>
          <w:rFonts w:ascii="Times New Roman" w:hAnsi="Times New Roman" w:cs="Times New Roman"/>
          <w:sz w:val="24"/>
          <w:szCs w:val="24"/>
        </w:rPr>
      </w:pPr>
      <w:r w:rsidRPr="0093647B">
        <w:rPr>
          <w:rFonts w:ascii="Times New Roman" w:hAnsi="Times New Roman" w:cs="Times New Roman"/>
          <w:sz w:val="24"/>
          <w:szCs w:val="24"/>
        </w:rPr>
        <w:t>The state executes the required data sharing and security agreements with CMS, including an Interconnection Security Agreement (ISA), and completes CMS API onboarding.</w:t>
      </w:r>
    </w:p>
    <w:p w:rsidR="00DA336A" w:rsidRPr="0093647B" w:rsidP="00DA336A" w14:paraId="6ED2B06D" w14:textId="77777777">
      <w:pPr>
        <w:numPr>
          <w:ilvl w:val="0"/>
          <w:numId w:val="2"/>
        </w:numPr>
        <w:rPr>
          <w:rFonts w:ascii="Times New Roman" w:hAnsi="Times New Roman" w:cs="Times New Roman"/>
          <w:sz w:val="24"/>
          <w:szCs w:val="24"/>
        </w:rPr>
      </w:pPr>
      <w:r w:rsidRPr="0093647B">
        <w:rPr>
          <w:rFonts w:ascii="Times New Roman" w:hAnsi="Times New Roman" w:cs="Times New Roman"/>
          <w:sz w:val="24"/>
          <w:szCs w:val="24"/>
        </w:rPr>
        <w:t>The state makes minor technical adjustments to generate a tokenized link to Emmy at the appropriate point in their existing eligibility workflow. In Louisiana's case, this capability already exists.</w:t>
      </w:r>
    </w:p>
    <w:p w:rsidR="00DA336A" w:rsidRPr="0093647B" w:rsidP="00DA336A" w14:paraId="23C72E20" w14:textId="77777777">
      <w:pPr>
        <w:numPr>
          <w:ilvl w:val="0"/>
          <w:numId w:val="2"/>
        </w:numPr>
        <w:rPr>
          <w:rFonts w:ascii="Times New Roman" w:hAnsi="Times New Roman" w:cs="Times New Roman"/>
          <w:sz w:val="24"/>
          <w:szCs w:val="24"/>
        </w:rPr>
      </w:pPr>
      <w:r w:rsidRPr="0093647B">
        <w:rPr>
          <w:rFonts w:ascii="Times New Roman" w:hAnsi="Times New Roman" w:cs="Times New Roman"/>
          <w:sz w:val="24"/>
          <w:szCs w:val="24"/>
        </w:rPr>
        <w:t>Emmy is live for beneficiaries in that state's workflow.</w:t>
      </w:r>
    </w:p>
    <w:p w:rsidR="00DA336A" w:rsidRPr="0093647B" w:rsidP="00DA336A" w14:paraId="2B414417" w14:textId="77777777">
      <w:pPr>
        <w:rPr>
          <w:rFonts w:ascii="Times New Roman" w:hAnsi="Times New Roman" w:cs="Times New Roman"/>
          <w:sz w:val="24"/>
          <w:szCs w:val="24"/>
        </w:rPr>
      </w:pPr>
    </w:p>
    <w:p w:rsidR="00DA336A" w:rsidRPr="0093647B" w:rsidP="00DA336A" w14:paraId="01DDDE42" w14:textId="77777777">
      <w:pPr>
        <w:rPr>
          <w:rFonts w:ascii="Times New Roman" w:hAnsi="Times New Roman" w:cs="Times New Roman"/>
          <w:sz w:val="24"/>
          <w:szCs w:val="24"/>
        </w:rPr>
      </w:pPr>
      <w:r w:rsidRPr="0093647B">
        <w:rPr>
          <w:rFonts w:ascii="Times New Roman" w:hAnsi="Times New Roman" w:cs="Times New Roman"/>
          <w:b/>
          <w:sz w:val="24"/>
          <w:szCs w:val="24"/>
        </w:rPr>
        <w:t>Why This Is a Non-Substantive Change</w:t>
      </w:r>
    </w:p>
    <w:p w:rsidR="00DA336A" w:rsidRPr="0093647B" w:rsidP="00DA336A" w14:paraId="37A42A6C" w14:textId="77777777">
      <w:pPr>
        <w:rPr>
          <w:rFonts w:ascii="Times New Roman" w:hAnsi="Times New Roman" w:cs="Times New Roman"/>
          <w:sz w:val="24"/>
          <w:szCs w:val="24"/>
        </w:rPr>
      </w:pPr>
    </w:p>
    <w:p w:rsidR="00DA336A" w:rsidRPr="0093647B" w:rsidP="00DA336A" w14:paraId="2FFC3DAA" w14:textId="77777777">
      <w:pPr>
        <w:rPr>
          <w:rFonts w:ascii="Times New Roman" w:hAnsi="Times New Roman" w:cs="Times New Roman"/>
          <w:sz w:val="24"/>
          <w:szCs w:val="24"/>
        </w:rPr>
      </w:pPr>
      <w:r w:rsidRPr="0093647B">
        <w:rPr>
          <w:rFonts w:ascii="Times New Roman" w:hAnsi="Times New Roman" w:cs="Times New Roman"/>
          <w:sz w:val="24"/>
          <w:szCs w:val="24"/>
        </w:rPr>
        <w:t xml:space="preserve">Emmy is an optional web-based tool that beneficiaries can use to satisfy community engagement reporting obligations that are currently approved by OMB under this collection’s control number. For those who choose to use Emmy, we believe the tool would reduce the amount of time it would take to meet the reporting requirements. This is the intent of the tool. No new populations are affected, no new data elements are collected, and no new requirements are imposed on beneficiaries or states beyond what is already captured in the IFC and our currently approved collection of information request. </w:t>
      </w:r>
    </w:p>
    <w:p w:rsidR="00DA336A" w:rsidRPr="0093647B" w:rsidP="00DA336A" w14:paraId="7AD677B9" w14:textId="77777777">
      <w:pPr>
        <w:rPr>
          <w:rFonts w:ascii="Times New Roman" w:hAnsi="Times New Roman" w:cs="Times New Roman"/>
          <w:sz w:val="24"/>
          <w:szCs w:val="24"/>
        </w:rPr>
      </w:pPr>
    </w:p>
    <w:p w:rsidR="00DA336A" w:rsidRPr="0093647B" w:rsidP="00DA336A" w14:paraId="10BBF3AA" w14:textId="77777777">
      <w:pPr>
        <w:rPr>
          <w:rFonts w:ascii="Times New Roman" w:hAnsi="Times New Roman" w:cs="Times New Roman"/>
          <w:sz w:val="24"/>
          <w:szCs w:val="24"/>
        </w:rPr>
      </w:pPr>
      <w:r w:rsidRPr="0093647B">
        <w:rPr>
          <w:rFonts w:ascii="Times New Roman" w:hAnsi="Times New Roman" w:cs="Times New Roman"/>
          <w:b/>
          <w:sz w:val="24"/>
          <w:szCs w:val="24"/>
        </w:rPr>
        <w:t>Burden Impact</w:t>
      </w:r>
    </w:p>
    <w:p w:rsidR="00DD6D93" w:rsidRPr="0093647B" w:rsidP="00DA336A" w14:paraId="0531C6ED" w14:textId="77777777">
      <w:pPr>
        <w:rPr>
          <w:rFonts w:ascii="Times New Roman" w:hAnsi="Times New Roman" w:cs="Times New Roman"/>
          <w:sz w:val="24"/>
          <w:szCs w:val="24"/>
        </w:rPr>
      </w:pPr>
    </w:p>
    <w:p w:rsidR="00DD6D93" w:rsidRPr="0093647B" w:rsidP="00DD6D93" w14:paraId="57BA77BC" w14:textId="77777777">
      <w:pPr>
        <w:rPr>
          <w:rFonts w:ascii="Times New Roman" w:hAnsi="Times New Roman" w:cs="Times New Roman"/>
          <w:sz w:val="24"/>
          <w:szCs w:val="24"/>
        </w:rPr>
      </w:pPr>
      <w:r w:rsidRPr="0093647B">
        <w:rPr>
          <w:rFonts w:ascii="Times New Roman" w:hAnsi="Times New Roman" w:cs="Times New Roman"/>
          <w:sz w:val="24"/>
          <w:szCs w:val="24"/>
        </w:rPr>
        <w:t>Emmy does not increase burden on states, caseworkers, or beneficiaries. Rather, Emmy is expected to reduce beneficiary burden below our active 2-hour per-response estimate by streamlining the documentation and submission process. It is also expected to reduce State caseworker burden by automating verification steps that would otherwise require manual follow-up as Federal verification data sources become available through Emmy, freeing caseworkers to focus on more complex eligibility determinations.</w:t>
      </w:r>
    </w:p>
    <w:p w:rsidR="00DD6D93" w:rsidRPr="0093647B" w:rsidP="00DD6D93" w14:paraId="27904D20" w14:textId="77777777">
      <w:pPr>
        <w:rPr>
          <w:rFonts w:ascii="Times New Roman" w:hAnsi="Times New Roman" w:cs="Times New Roman"/>
          <w:sz w:val="24"/>
          <w:szCs w:val="24"/>
        </w:rPr>
      </w:pPr>
    </w:p>
    <w:p w:rsidR="00DD6D93" w:rsidRPr="0093647B" w:rsidP="00DD6D93" w14:paraId="65EB98B1" w14:textId="753152CB">
      <w:pPr>
        <w:rPr>
          <w:rFonts w:ascii="Times New Roman" w:hAnsi="Times New Roman" w:cs="Times New Roman"/>
          <w:sz w:val="24"/>
          <w:szCs w:val="24"/>
        </w:rPr>
      </w:pPr>
      <w:r w:rsidRPr="0093647B">
        <w:rPr>
          <w:rFonts w:ascii="Times New Roman" w:hAnsi="Times New Roman" w:cs="Times New Roman"/>
          <w:sz w:val="24"/>
          <w:szCs w:val="24"/>
        </w:rPr>
        <w:t>This includes the process for confirming consent where a community engagement verification source requires it (for example, education enrollment data). Where the state has already obtained the necessary consent from the individual as part of its existing eligibility processes, Emmy relies on that existing consent and no new collection occurs. Where the state has not already obtained consent from the individual, Emmy collects it directly from that individual. This is a brief consent step, not a separate collection of information, and is already accounted for within the existing per-response time estimates in our currently approved Supporting Statement.</w:t>
      </w:r>
    </w:p>
    <w:p w:rsidR="00DD6D93" w:rsidRPr="0093647B" w:rsidP="00DD6D93" w14:paraId="1A4DB6DD" w14:textId="77777777">
      <w:pPr>
        <w:rPr>
          <w:rFonts w:ascii="Times New Roman" w:hAnsi="Times New Roman" w:cs="Times New Roman"/>
          <w:sz w:val="24"/>
          <w:szCs w:val="24"/>
        </w:rPr>
      </w:pPr>
    </w:p>
    <w:p w:rsidR="00FE72D4" w:rsidP="00DD6D93" w14:paraId="6D30142D" w14:textId="326CF9BA">
      <w:pPr>
        <w:rPr>
          <w:rFonts w:ascii="Times New Roman" w:hAnsi="Times New Roman" w:cs="Times New Roman"/>
          <w:sz w:val="24"/>
          <w:szCs w:val="24"/>
        </w:rPr>
      </w:pPr>
      <w:r w:rsidRPr="0093647B">
        <w:rPr>
          <w:rFonts w:ascii="Times New Roman" w:hAnsi="Times New Roman" w:cs="Times New Roman"/>
          <w:sz w:val="24"/>
          <w:szCs w:val="24"/>
        </w:rPr>
        <w:t>CMS is not revising the currently approved burden estimates at this time; those estimates remain in place as a conservative ceiling.</w:t>
      </w:r>
    </w:p>
    <w:p w:rsidR="009952AE" w:rsidP="00DD6D93" w14:paraId="424471AE" w14:textId="77777777">
      <w:pPr>
        <w:rPr>
          <w:rFonts w:ascii="Times New Roman" w:hAnsi="Times New Roman" w:cs="Times New Roman"/>
          <w:sz w:val="24"/>
          <w:szCs w:val="24"/>
        </w:rPr>
      </w:pPr>
    </w:p>
    <w:p w:rsidR="009952AE" w:rsidRPr="009952AE" w:rsidP="009952AE" w14:paraId="3BD37F1A" w14:textId="728E68B9">
      <w:pPr>
        <w:rPr>
          <w:rFonts w:ascii="Times New Roman" w:hAnsi="Times New Roman" w:cs="Times New Roman"/>
          <w:sz w:val="24"/>
          <w:szCs w:val="24"/>
        </w:rPr>
      </w:pPr>
      <w:r>
        <w:rPr>
          <w:rFonts w:ascii="Times New Roman" w:hAnsi="Times New Roman" w:cs="Times New Roman"/>
          <w:sz w:val="24"/>
          <w:szCs w:val="24"/>
        </w:rPr>
        <w:t xml:space="preserve">Although we are not making any changes to our currently approved Supporting Statement we are proposing to add </w:t>
      </w:r>
      <w:r w:rsidR="004A6177">
        <w:rPr>
          <w:rFonts w:ascii="Times New Roman" w:hAnsi="Times New Roman" w:cs="Times New Roman"/>
          <w:sz w:val="24"/>
          <w:szCs w:val="24"/>
        </w:rPr>
        <w:t xml:space="preserve">the following </w:t>
      </w:r>
      <w:r w:rsidRPr="009952AE">
        <w:rPr>
          <w:rFonts w:ascii="Times New Roman" w:hAnsi="Times New Roman" w:cs="Times New Roman"/>
          <w:sz w:val="24"/>
          <w:szCs w:val="24"/>
        </w:rPr>
        <w:t>screen shots</w:t>
      </w:r>
      <w:r w:rsidR="004A6177">
        <w:rPr>
          <w:rFonts w:ascii="Times New Roman" w:hAnsi="Times New Roman" w:cs="Times New Roman"/>
          <w:sz w:val="24"/>
          <w:szCs w:val="24"/>
        </w:rPr>
        <w:t xml:space="preserve"> of the EMMY tool</w:t>
      </w:r>
      <w:r w:rsidRPr="009952AE">
        <w:rPr>
          <w:rFonts w:ascii="Times New Roman" w:hAnsi="Times New Roman" w:cs="Times New Roman"/>
          <w:sz w:val="24"/>
          <w:szCs w:val="24"/>
        </w:rPr>
        <w:t>:</w:t>
      </w:r>
    </w:p>
    <w:p w:rsidR="009952AE" w:rsidRPr="009952AE" w:rsidP="009952AE" w14:paraId="3BBFEB47" w14:textId="77777777">
      <w:pPr>
        <w:rPr>
          <w:rFonts w:ascii="Times New Roman" w:hAnsi="Times New Roman" w:cs="Times New Roman"/>
          <w:sz w:val="24"/>
          <w:szCs w:val="24"/>
        </w:rPr>
      </w:pPr>
    </w:p>
    <w:p w:rsidR="009952AE" w:rsidRPr="009952AE" w:rsidP="009952AE" w14:paraId="4CB1CCAC" w14:textId="77777777">
      <w:pPr>
        <w:rPr>
          <w:rFonts w:ascii="Times New Roman" w:hAnsi="Times New Roman" w:cs="Times New Roman"/>
          <w:sz w:val="24"/>
          <w:szCs w:val="24"/>
        </w:rPr>
      </w:pPr>
      <w:r w:rsidRPr="009952AE">
        <w:rPr>
          <w:rFonts w:ascii="Times New Roman" w:hAnsi="Times New Roman" w:cs="Times New Roman"/>
          <w:sz w:val="24"/>
          <w:szCs w:val="24"/>
        </w:rPr>
        <w:t>1.</w:t>
      </w:r>
      <w:r w:rsidRPr="009952AE">
        <w:rPr>
          <w:rFonts w:ascii="Times New Roman" w:hAnsi="Times New Roman" w:cs="Times New Roman"/>
          <w:sz w:val="24"/>
          <w:szCs w:val="24"/>
        </w:rPr>
        <w:tab/>
        <w:t>Community Engagement Overview</w:t>
      </w:r>
    </w:p>
    <w:p w:rsidR="009952AE" w:rsidRPr="009952AE" w:rsidP="009952AE" w14:paraId="5C05C012" w14:textId="77777777">
      <w:pPr>
        <w:rPr>
          <w:rFonts w:ascii="Times New Roman" w:hAnsi="Times New Roman" w:cs="Times New Roman"/>
          <w:sz w:val="24"/>
          <w:szCs w:val="24"/>
        </w:rPr>
      </w:pPr>
      <w:r w:rsidRPr="009952AE">
        <w:rPr>
          <w:rFonts w:ascii="Times New Roman" w:hAnsi="Times New Roman" w:cs="Times New Roman"/>
          <w:sz w:val="24"/>
          <w:szCs w:val="24"/>
        </w:rPr>
        <w:t>2.</w:t>
      </w:r>
      <w:r w:rsidRPr="009952AE">
        <w:rPr>
          <w:rFonts w:ascii="Times New Roman" w:hAnsi="Times New Roman" w:cs="Times New Roman"/>
          <w:sz w:val="24"/>
          <w:szCs w:val="24"/>
        </w:rPr>
        <w:tab/>
        <w:t>Reporting Employment</w:t>
      </w:r>
    </w:p>
    <w:p w:rsidR="009952AE" w:rsidRPr="009952AE" w:rsidP="009952AE" w14:paraId="63A6475B" w14:textId="77777777">
      <w:pPr>
        <w:rPr>
          <w:rFonts w:ascii="Times New Roman" w:hAnsi="Times New Roman" w:cs="Times New Roman"/>
          <w:sz w:val="24"/>
          <w:szCs w:val="24"/>
        </w:rPr>
      </w:pPr>
      <w:r w:rsidRPr="009952AE">
        <w:rPr>
          <w:rFonts w:ascii="Times New Roman" w:hAnsi="Times New Roman" w:cs="Times New Roman"/>
          <w:sz w:val="24"/>
          <w:szCs w:val="24"/>
        </w:rPr>
        <w:t>3.</w:t>
      </w:r>
      <w:r w:rsidRPr="009952AE">
        <w:rPr>
          <w:rFonts w:ascii="Times New Roman" w:hAnsi="Times New Roman" w:cs="Times New Roman"/>
          <w:sz w:val="24"/>
          <w:szCs w:val="24"/>
        </w:rPr>
        <w:tab/>
        <w:t>Reporting Education</w:t>
      </w:r>
    </w:p>
    <w:p w:rsidR="009952AE" w:rsidRPr="0093647B" w:rsidP="009952AE" w14:paraId="6C03DBE8" w14:textId="7D0C5F92">
      <w:pPr>
        <w:rPr>
          <w:rFonts w:ascii="Times New Roman" w:hAnsi="Times New Roman" w:cs="Times New Roman"/>
          <w:sz w:val="24"/>
          <w:szCs w:val="24"/>
        </w:rPr>
      </w:pPr>
      <w:r w:rsidRPr="009952AE">
        <w:rPr>
          <w:rFonts w:ascii="Times New Roman" w:hAnsi="Times New Roman" w:cs="Times New Roman"/>
          <w:sz w:val="24"/>
          <w:szCs w:val="24"/>
        </w:rPr>
        <w:t>4.</w:t>
      </w:r>
      <w:r w:rsidRPr="009952AE">
        <w:rPr>
          <w:rFonts w:ascii="Times New Roman" w:hAnsi="Times New Roman" w:cs="Times New Roman"/>
          <w:sz w:val="24"/>
          <w:szCs w:val="24"/>
        </w:rPr>
        <w:tab/>
        <w:t>Reporting Volunteer Time</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Frutiger LT Std 45 Light">
    <w:altName w:val="Calibri"/>
    <w:panose1 w:val="00000000000000000000"/>
    <w:charset w:val="00"/>
    <w:family w:val="swiss"/>
    <w:notTrueType/>
    <w:pitch w:val="variable"/>
    <w:sig w:usb0="800000AF" w:usb1="4000204A"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161674"/>
    <w:multiLevelType w:val="multilevel"/>
    <w:tmpl w:val="0F20A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493DB2"/>
    <w:multiLevelType w:val="multilevel"/>
    <w:tmpl w:val="27F40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91B77C1"/>
    <w:multiLevelType w:val="hybridMultilevel"/>
    <w:tmpl w:val="4E6008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455979591">
    <w:abstractNumId w:val="1"/>
  </w:num>
  <w:num w:numId="2" w16cid:durableId="474181726">
    <w:abstractNumId w:val="0"/>
  </w:num>
  <w:num w:numId="3" w16cid:durableId="370306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36A"/>
    <w:rsid w:val="00027821"/>
    <w:rsid w:val="00087DBF"/>
    <w:rsid w:val="00116993"/>
    <w:rsid w:val="002E0CAC"/>
    <w:rsid w:val="002E6DAD"/>
    <w:rsid w:val="00316578"/>
    <w:rsid w:val="00334187"/>
    <w:rsid w:val="004736F5"/>
    <w:rsid w:val="004A137F"/>
    <w:rsid w:val="004A6177"/>
    <w:rsid w:val="00570C6D"/>
    <w:rsid w:val="005C35C3"/>
    <w:rsid w:val="005D379A"/>
    <w:rsid w:val="007F7A7F"/>
    <w:rsid w:val="00881ECD"/>
    <w:rsid w:val="0093647B"/>
    <w:rsid w:val="00956D0A"/>
    <w:rsid w:val="00986F4A"/>
    <w:rsid w:val="009952AE"/>
    <w:rsid w:val="00996ADC"/>
    <w:rsid w:val="009F2186"/>
    <w:rsid w:val="00A81505"/>
    <w:rsid w:val="00B324F5"/>
    <w:rsid w:val="00B43DDC"/>
    <w:rsid w:val="00B64954"/>
    <w:rsid w:val="00B73F6F"/>
    <w:rsid w:val="00BA45DB"/>
    <w:rsid w:val="00D1601D"/>
    <w:rsid w:val="00D9146E"/>
    <w:rsid w:val="00DA336A"/>
    <w:rsid w:val="00DD6D93"/>
    <w:rsid w:val="00E1329B"/>
    <w:rsid w:val="00E578AE"/>
    <w:rsid w:val="00FE72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640C37"/>
  <w15:chartTrackingRefBased/>
  <w15:docId w15:val="{6D52FCC3-3899-274B-A5D1-68B455FC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336A"/>
    <w:pPr>
      <w:widowControl w:val="0"/>
      <w:autoSpaceDE w:val="0"/>
      <w:autoSpaceDN w:val="0"/>
      <w:spacing w:after="0" w:line="240" w:lineRule="auto"/>
    </w:pPr>
    <w:rPr>
      <w:rFonts w:ascii="Frutiger LT Std 45 Light" w:eastAsia="Frutiger LT Std 45 Light" w:hAnsi="Frutiger LT Std 45 Light" w:cs="Frutiger LT Std 45 Light"/>
      <w:kern w:val="0"/>
      <w:sz w:val="22"/>
      <w:szCs w:val="22"/>
      <w14:ligatures w14:val="none"/>
    </w:rPr>
  </w:style>
  <w:style w:type="paragraph" w:styleId="Heading1">
    <w:name w:val="heading 1"/>
    <w:basedOn w:val="Normal"/>
    <w:next w:val="Normal"/>
    <w:link w:val="Heading1Char"/>
    <w:uiPriority w:val="9"/>
    <w:qFormat/>
    <w:rsid w:val="00DA33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3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3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3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3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3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3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3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3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3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3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3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3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3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3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3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3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36A"/>
    <w:rPr>
      <w:rFonts w:eastAsiaTheme="majorEastAsia" w:cstheme="majorBidi"/>
      <w:color w:val="272727" w:themeColor="text1" w:themeTint="D8"/>
    </w:rPr>
  </w:style>
  <w:style w:type="paragraph" w:styleId="Title">
    <w:name w:val="Title"/>
    <w:basedOn w:val="Normal"/>
    <w:next w:val="Normal"/>
    <w:link w:val="TitleChar"/>
    <w:uiPriority w:val="10"/>
    <w:qFormat/>
    <w:rsid w:val="00DA33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3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3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3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36A"/>
    <w:pPr>
      <w:spacing w:before="160"/>
      <w:jc w:val="center"/>
    </w:pPr>
    <w:rPr>
      <w:i/>
      <w:iCs/>
      <w:color w:val="404040" w:themeColor="text1" w:themeTint="BF"/>
    </w:rPr>
  </w:style>
  <w:style w:type="character" w:customStyle="1" w:styleId="QuoteChar">
    <w:name w:val="Quote Char"/>
    <w:basedOn w:val="DefaultParagraphFont"/>
    <w:link w:val="Quote"/>
    <w:uiPriority w:val="29"/>
    <w:rsid w:val="00DA336A"/>
    <w:rPr>
      <w:i/>
      <w:iCs/>
      <w:color w:val="404040" w:themeColor="text1" w:themeTint="BF"/>
    </w:rPr>
  </w:style>
  <w:style w:type="paragraph" w:styleId="ListParagraph">
    <w:name w:val="List Paragraph"/>
    <w:basedOn w:val="Normal"/>
    <w:uiPriority w:val="34"/>
    <w:qFormat/>
    <w:rsid w:val="00DA336A"/>
    <w:pPr>
      <w:ind w:left="720"/>
      <w:contextualSpacing/>
    </w:pPr>
  </w:style>
  <w:style w:type="character" w:styleId="IntenseEmphasis">
    <w:name w:val="Intense Emphasis"/>
    <w:basedOn w:val="DefaultParagraphFont"/>
    <w:uiPriority w:val="21"/>
    <w:qFormat/>
    <w:rsid w:val="00DA336A"/>
    <w:rPr>
      <w:i/>
      <w:iCs/>
      <w:color w:val="0F4761" w:themeColor="accent1" w:themeShade="BF"/>
    </w:rPr>
  </w:style>
  <w:style w:type="paragraph" w:styleId="IntenseQuote">
    <w:name w:val="Intense Quote"/>
    <w:basedOn w:val="Normal"/>
    <w:next w:val="Normal"/>
    <w:link w:val="IntenseQuoteChar"/>
    <w:uiPriority w:val="30"/>
    <w:qFormat/>
    <w:rsid w:val="00DA33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36A"/>
    <w:rPr>
      <w:i/>
      <w:iCs/>
      <w:color w:val="0F4761" w:themeColor="accent1" w:themeShade="BF"/>
    </w:rPr>
  </w:style>
  <w:style w:type="character" w:styleId="IntenseReference">
    <w:name w:val="Intense Reference"/>
    <w:basedOn w:val="DefaultParagraphFont"/>
    <w:uiPriority w:val="32"/>
    <w:qFormat/>
    <w:rsid w:val="00DA336A"/>
    <w:rPr>
      <w:b/>
      <w:bCs/>
      <w:smallCaps/>
      <w:color w:val="0F4761" w:themeColor="accent1" w:themeShade="BF"/>
      <w:spacing w:val="5"/>
    </w:rPr>
  </w:style>
  <w:style w:type="character" w:styleId="CommentReference">
    <w:name w:val="annotation reference"/>
    <w:basedOn w:val="DefaultParagraphFont"/>
    <w:uiPriority w:val="99"/>
    <w:semiHidden/>
    <w:unhideWhenUsed/>
    <w:rsid w:val="00DA336A"/>
    <w:rPr>
      <w:sz w:val="16"/>
      <w:szCs w:val="16"/>
    </w:rPr>
  </w:style>
  <w:style w:type="paragraph" w:styleId="CommentText">
    <w:name w:val="annotation text"/>
    <w:basedOn w:val="Normal"/>
    <w:link w:val="CommentTextChar"/>
    <w:uiPriority w:val="99"/>
    <w:unhideWhenUsed/>
    <w:rsid w:val="00DA336A"/>
    <w:rPr>
      <w:sz w:val="20"/>
      <w:szCs w:val="20"/>
    </w:rPr>
  </w:style>
  <w:style w:type="character" w:customStyle="1" w:styleId="CommentTextChar">
    <w:name w:val="Comment Text Char"/>
    <w:basedOn w:val="DefaultParagraphFont"/>
    <w:link w:val="CommentText"/>
    <w:uiPriority w:val="99"/>
    <w:rsid w:val="00DA336A"/>
    <w:rPr>
      <w:rFonts w:ascii="Frutiger LT Std 45 Light" w:eastAsia="Frutiger LT Std 45 Light" w:hAnsi="Frutiger LT Std 45 Light" w:cs="Frutiger LT Std 45 Light"/>
      <w:kern w:val="0"/>
      <w:sz w:val="20"/>
      <w:szCs w:val="20"/>
      <w14:ligatures w14:val="none"/>
    </w:rPr>
  </w:style>
  <w:style w:type="paragraph" w:styleId="Revision">
    <w:name w:val="Revision"/>
    <w:hidden/>
    <w:uiPriority w:val="99"/>
    <w:semiHidden/>
    <w:rsid w:val="00881ECD"/>
    <w:pPr>
      <w:spacing w:after="0" w:line="240" w:lineRule="auto"/>
    </w:pPr>
    <w:rPr>
      <w:rFonts w:ascii="Frutiger LT Std 45 Light" w:eastAsia="Frutiger LT Std 45 Light" w:hAnsi="Frutiger LT Std 45 Light" w:cs="Frutiger LT Std 45 Light"/>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76312-7870-40EE-8EEF-CD45016DA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646</Words>
  <Characters>3790</Characters>
  <Application>Microsoft Office Word</Application>
  <DocSecurity>0</DocSecurity>
  <Lines>82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Worrell, Jacob (CMS/USDS)</dc:creator>
  <cp:lastModifiedBy>Bryman, Mitch (CMS/OSORA)</cp:lastModifiedBy>
  <cp:revision>10</cp:revision>
  <dcterms:created xsi:type="dcterms:W3CDTF">2026-09-23T16:44:00Z</dcterms:created>
  <dcterms:modified xsi:type="dcterms:W3CDTF">2026-09-23T16:54:00Z</dcterms:modified>
</cp:coreProperties>
</file>