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P="006F26FB" w14:paraId="354193EB" w14:textId="54182DC6">
      <w:pPr>
        <w:jc w:val="center"/>
        <w:rPr>
          <w:rFonts w:ascii="Times New Roman" w:hAnsi="Times New Roman"/>
          <w:b/>
        </w:rPr>
      </w:pPr>
      <w:r>
        <w:rPr>
          <w:rFonts w:ascii="Times New Roman" w:hAnsi="Times New Roman"/>
          <w:b/>
        </w:rPr>
        <w:t xml:space="preserve">Supporting Statement for Form </w:t>
      </w:r>
      <w:r w:rsidR="00EB3FC5">
        <w:rPr>
          <w:rFonts w:ascii="Times New Roman" w:hAnsi="Times New Roman"/>
          <w:b/>
        </w:rPr>
        <w:t>SSA-7050-F4</w:t>
      </w:r>
    </w:p>
    <w:p w:rsidR="00EB3FC5" w:rsidP="00EB3FC5" w14:paraId="36CF7582" w14:textId="77777777">
      <w:pPr>
        <w:jc w:val="center"/>
        <w:rPr>
          <w:rFonts w:ascii="Times New Roman" w:hAnsi="Times New Roman"/>
          <w:b/>
        </w:rPr>
      </w:pPr>
      <w:r w:rsidRPr="00750B29">
        <w:rPr>
          <w:rFonts w:ascii="Times New Roman" w:hAnsi="Times New Roman"/>
          <w:b/>
        </w:rPr>
        <w:t>Request for Social Security Earnings Information</w:t>
      </w:r>
    </w:p>
    <w:p w:rsidR="00CA6966" w:rsidRPr="00400DCF" w:rsidP="006F26FB" w14:paraId="0226430C" w14:textId="399C23C2">
      <w:pPr>
        <w:jc w:val="center"/>
        <w:rPr>
          <w:rFonts w:ascii="Times New Roman" w:hAnsi="Times New Roman"/>
          <w:b/>
        </w:rPr>
      </w:pPr>
      <w:r w:rsidRPr="0009797F">
        <w:rPr>
          <w:rFonts w:ascii="Times New Roman" w:hAnsi="Times New Roman"/>
          <w:b/>
          <w:iCs/>
        </w:rPr>
        <w:t>2</w:t>
      </w:r>
      <w:r w:rsidRPr="0009797F">
        <w:rPr>
          <w:rFonts w:ascii="Times New Roman" w:hAnsi="Times New Roman"/>
          <w:b/>
          <w:iCs/>
        </w:rPr>
        <w:t xml:space="preserve">0 CFR </w:t>
      </w:r>
      <w:r w:rsidR="00263391">
        <w:rPr>
          <w:rFonts w:ascii="Times New Roman" w:hAnsi="Times New Roman"/>
          <w:b/>
          <w:iCs/>
        </w:rPr>
        <w:t>40</w:t>
      </w:r>
      <w:r w:rsidR="00EB3FC5">
        <w:rPr>
          <w:rFonts w:ascii="Times New Roman" w:hAnsi="Times New Roman"/>
          <w:b/>
          <w:iCs/>
        </w:rPr>
        <w:t>1</w:t>
      </w:r>
      <w:r w:rsidR="00263391">
        <w:rPr>
          <w:rFonts w:ascii="Times New Roman" w:hAnsi="Times New Roman"/>
          <w:b/>
          <w:iCs/>
        </w:rPr>
        <w:t>.</w:t>
      </w:r>
      <w:r w:rsidR="00EB3FC5">
        <w:rPr>
          <w:rFonts w:ascii="Times New Roman" w:hAnsi="Times New Roman"/>
          <w:b/>
          <w:iCs/>
        </w:rPr>
        <w:t>100</w:t>
      </w:r>
      <w:r w:rsidRPr="0009797F">
        <w:rPr>
          <w:rFonts w:ascii="Times New Roman" w:hAnsi="Times New Roman"/>
          <w:b/>
          <w:iCs/>
        </w:rPr>
        <w:t xml:space="preserve"> </w:t>
      </w:r>
      <w:r w:rsidR="00EB3FC5">
        <w:rPr>
          <w:rFonts w:ascii="Times New Roman" w:hAnsi="Times New Roman"/>
          <w:b/>
          <w:iCs/>
        </w:rPr>
        <w:t xml:space="preserve">and </w:t>
      </w:r>
      <w:r w:rsidRPr="0009797F">
        <w:rPr>
          <w:rFonts w:ascii="Times New Roman" w:hAnsi="Times New Roman"/>
          <w:b/>
          <w:iCs/>
        </w:rPr>
        <w:t>4</w:t>
      </w:r>
      <w:r w:rsidR="00263391">
        <w:rPr>
          <w:rFonts w:ascii="Times New Roman" w:hAnsi="Times New Roman"/>
          <w:b/>
          <w:iCs/>
        </w:rPr>
        <w:t>04</w:t>
      </w:r>
      <w:r w:rsidRPr="0009797F">
        <w:rPr>
          <w:rFonts w:ascii="Times New Roman" w:hAnsi="Times New Roman"/>
          <w:b/>
          <w:iCs/>
        </w:rPr>
        <w:t>.</w:t>
      </w:r>
      <w:r w:rsidR="00EB3FC5">
        <w:rPr>
          <w:rFonts w:ascii="Times New Roman" w:hAnsi="Times New Roman"/>
          <w:b/>
          <w:iCs/>
        </w:rPr>
        <w:t>810</w:t>
      </w:r>
    </w:p>
    <w:p w:rsidR="00A45D82" w:rsidP="00A83791" w14:paraId="10E6D7D0" w14:textId="2B2FE952">
      <w:pPr>
        <w:jc w:val="center"/>
        <w:rPr>
          <w:rFonts w:ascii="Times New Roman" w:hAnsi="Times New Roman"/>
          <w:b/>
        </w:rPr>
      </w:pPr>
      <w:r w:rsidRPr="00400DCF">
        <w:rPr>
          <w:rFonts w:ascii="Times New Roman" w:hAnsi="Times New Roman"/>
          <w:b/>
        </w:rPr>
        <w:t>OMB No. 0960-</w:t>
      </w:r>
      <w:r w:rsidR="00EB3FC5">
        <w:rPr>
          <w:rFonts w:ascii="Times New Roman" w:hAnsi="Times New Roman"/>
          <w:b/>
        </w:rPr>
        <w:t>0525</w:t>
      </w:r>
    </w:p>
    <w:p w:rsidR="00F664A6" w:rsidRPr="00BC7F42" w:rsidP="00A45D82" w14:paraId="02F1FFBD" w14:textId="77777777">
      <w:pPr>
        <w:pStyle w:val="Header"/>
        <w:tabs>
          <w:tab w:val="clear" w:pos="4320"/>
          <w:tab w:val="clear" w:pos="8640"/>
        </w:tabs>
        <w:rPr>
          <w:rFonts w:ascii="Times New Roman" w:hAnsi="Times New Roman"/>
        </w:rPr>
      </w:pPr>
    </w:p>
    <w:p w:rsidR="00A45D82" w:rsidRPr="002321B0" w:rsidP="00A45D82" w14:paraId="18ECB07B"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4B3B28B7" w14:textId="77777777">
      <w:pPr>
        <w:pStyle w:val="Header"/>
        <w:tabs>
          <w:tab w:val="clear" w:pos="4320"/>
          <w:tab w:val="clear" w:pos="8640"/>
        </w:tabs>
        <w:rPr>
          <w:rFonts w:ascii="Times New Roman" w:hAnsi="Times New Roman"/>
        </w:rPr>
      </w:pPr>
    </w:p>
    <w:p w:rsidR="00476028" w:rsidP="004C51D7" w14:paraId="3795D0A5"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EB3FC5" w:rsidRPr="00EB3FC5" w:rsidP="00EB3FC5" w14:paraId="49AC01BC" w14:textId="02B731CF">
      <w:pPr>
        <w:pStyle w:val="ListParagraph"/>
        <w:rPr>
          <w:rFonts w:ascii="Times New Roman" w:hAnsi="Times New Roman"/>
        </w:rPr>
      </w:pPr>
      <w:r w:rsidRPr="00EB3FC5">
        <w:rPr>
          <w:rFonts w:ascii="Times New Roman" w:hAnsi="Times New Roman"/>
        </w:rPr>
        <w:t xml:space="preserve">The Social Security Administration (SSA) uses the Request for Social Security Earnings Information, Form SSA-7050-F4, for Social Security number (SSN) holders or their legal representatives to request an Itemized Statement of Earnings (Form SSA-1826) for various non-program related reasons.  Section </w:t>
      </w:r>
      <w:r w:rsidRPr="00EB3FC5">
        <w:rPr>
          <w:rFonts w:ascii="Times New Roman" w:hAnsi="Times New Roman"/>
          <w:i/>
        </w:rPr>
        <w:t>205(c)(2)(A)</w:t>
      </w:r>
      <w:r w:rsidRPr="00EB3FC5">
        <w:rPr>
          <w:rFonts w:ascii="Times New Roman" w:hAnsi="Times New Roman"/>
        </w:rPr>
        <w:t xml:space="preserve"> of the</w:t>
      </w:r>
      <w:r w:rsidRPr="00EB3FC5">
        <w:rPr>
          <w:rFonts w:ascii="Times New Roman" w:hAnsi="Times New Roman"/>
          <w:i/>
        </w:rPr>
        <w:t xml:space="preserve"> Social Security Act (Act) </w:t>
      </w:r>
      <w:r w:rsidRPr="00EB3FC5">
        <w:rPr>
          <w:rFonts w:ascii="Times New Roman" w:hAnsi="Times New Roman"/>
        </w:rPr>
        <w:t>mandates the disclosure of earnings.  Section</w:t>
      </w:r>
      <w:r w:rsidRPr="00EB3FC5">
        <w:rPr>
          <w:rFonts w:ascii="Times New Roman" w:hAnsi="Times New Roman"/>
          <w:i/>
        </w:rPr>
        <w:t xml:space="preserve"> 20 CFR 404.810 </w:t>
      </w:r>
      <w:r w:rsidRPr="00EB3FC5">
        <w:rPr>
          <w:rFonts w:ascii="Times New Roman" w:hAnsi="Times New Roman"/>
        </w:rPr>
        <w:t xml:space="preserve">of the </w:t>
      </w:r>
      <w:r w:rsidRPr="00EB3FC5">
        <w:rPr>
          <w:rFonts w:ascii="Times New Roman" w:hAnsi="Times New Roman"/>
          <w:i/>
        </w:rPr>
        <w:t xml:space="preserve">Code of Federal Regulations </w:t>
      </w:r>
      <w:r w:rsidRPr="00EB3FC5">
        <w:rPr>
          <w:rFonts w:ascii="Times New Roman" w:hAnsi="Times New Roman"/>
        </w:rPr>
        <w:t xml:space="preserve">describes the information individuals must provide to obtain a statement of earnings and a benefit estimate statement.  Section </w:t>
      </w:r>
      <w:r w:rsidRPr="00EB3FC5">
        <w:rPr>
          <w:rFonts w:ascii="Times New Roman" w:hAnsi="Times New Roman"/>
          <w:i/>
        </w:rPr>
        <w:t xml:space="preserve">20 CFR 401.100 </w:t>
      </w:r>
      <w:r w:rsidRPr="00EB3FC5">
        <w:rPr>
          <w:rFonts w:ascii="Times New Roman" w:hAnsi="Times New Roman"/>
        </w:rPr>
        <w:t>describes the rules</w:t>
      </w:r>
      <w:r w:rsidRPr="00EB3FC5">
        <w:rPr>
          <w:rFonts w:ascii="Times New Roman" w:hAnsi="Times New Roman"/>
          <w:i/>
        </w:rPr>
        <w:t xml:space="preserve"> </w:t>
      </w:r>
      <w:r w:rsidRPr="00EB3FC5">
        <w:rPr>
          <w:rFonts w:ascii="Times New Roman" w:hAnsi="Times New Roman"/>
        </w:rPr>
        <w:t>for disclosure of official records and information.</w:t>
      </w:r>
    </w:p>
    <w:p w:rsidR="008D2CA2" w:rsidP="00E05981" w14:paraId="777AE7DD" w14:textId="77777777">
      <w:pPr>
        <w:ind w:left="1440"/>
        <w:rPr>
          <w:rFonts w:ascii="Times New Roman" w:hAnsi="Times New Roman"/>
        </w:rPr>
      </w:pPr>
    </w:p>
    <w:p w:rsidR="002E18CF" w:rsidRPr="00C5283B" w:rsidP="008C1254" w14:paraId="411E097D" w14:textId="77777777">
      <w:pPr>
        <w:numPr>
          <w:ilvl w:val="0"/>
          <w:numId w:val="2"/>
        </w:numPr>
        <w:rPr>
          <w:rFonts w:ascii="Times New Roman" w:hAnsi="Times New Roman"/>
        </w:rPr>
      </w:pPr>
      <w:r>
        <w:rPr>
          <w:rFonts w:ascii="Times New Roman" w:hAnsi="Times New Roman"/>
          <w:b/>
        </w:rPr>
        <w:t>Description of Collection</w:t>
      </w:r>
    </w:p>
    <w:p w:rsidR="00AE6EBB" w:rsidRPr="00AE6EBB" w:rsidP="00AE6EBB" w14:paraId="38E3E135" w14:textId="43ACC0E2">
      <w:pPr>
        <w:pStyle w:val="ListParagraph"/>
        <w:rPr>
          <w:rFonts w:ascii="Times New Roman" w:hAnsi="Times New Roman"/>
        </w:rPr>
      </w:pPr>
      <w:r w:rsidRPr="00AE6EBB">
        <w:rPr>
          <w:rFonts w:ascii="Times New Roman" w:hAnsi="Times New Roman"/>
        </w:rPr>
        <w:t>SSA uses the information the respondent provides on Form SSA-7050-F4 to verify the wage earner has:  (1) earnings; (2) the right to access the correct Social Security Record; and (3) the right to request the earnings statement.  If we verify all three items, SSA produces an Itemized Statement of Earnings (Form SSA</w:t>
      </w:r>
      <w:r w:rsidRPr="00AE6EBB">
        <w:rPr>
          <w:rFonts w:ascii="Times New Roman" w:hAnsi="Times New Roman"/>
        </w:rPr>
        <w:noBreakHyphen/>
        <w:t>1826) and sends it to the requester.  Respondents are wage earners and their authorized representatives who are requesting Itemized Statement of Earnings records.</w:t>
      </w:r>
    </w:p>
    <w:p w:rsidR="00AE6EBB" w:rsidRPr="00AE6EBB" w:rsidP="00AE6EBB" w14:paraId="19438792" w14:textId="77777777">
      <w:pPr>
        <w:pStyle w:val="ListParagraph"/>
        <w:rPr>
          <w:rFonts w:ascii="Times New Roman" w:hAnsi="Times New Roman"/>
        </w:rPr>
      </w:pPr>
    </w:p>
    <w:p w:rsidR="00AE6EBB" w:rsidRPr="00AE6EBB" w:rsidP="00AE6EBB" w14:paraId="4EB4B34C" w14:textId="2C1F5B66">
      <w:pPr>
        <w:pStyle w:val="ListParagraph"/>
        <w:rPr>
          <w:rFonts w:ascii="Times New Roman" w:hAnsi="Times New Roman"/>
        </w:rPr>
      </w:pPr>
      <w:r w:rsidRPr="00AE6EBB">
        <w:rPr>
          <w:rFonts w:ascii="Times New Roman" w:hAnsi="Times New Roman"/>
        </w:rPr>
        <w:t>On the form, the respondent has multiple options to select from.</w:t>
      </w:r>
      <w:r w:rsidR="001766DD">
        <w:rPr>
          <w:rFonts w:ascii="Times New Roman" w:hAnsi="Times New Roman"/>
        </w:rPr>
        <w:t xml:space="preserve">  </w:t>
      </w:r>
      <w:r w:rsidRPr="00AE6EBB">
        <w:rPr>
          <w:rFonts w:ascii="Times New Roman" w:hAnsi="Times New Roman"/>
        </w:rPr>
        <w:t>First, respondents must choose between an</w:t>
      </w:r>
      <w:r w:rsidR="00003077">
        <w:rPr>
          <w:rFonts w:ascii="Times New Roman" w:hAnsi="Times New Roman"/>
        </w:rPr>
        <w:t xml:space="preserve"> I</w:t>
      </w:r>
      <w:r w:rsidRPr="00AE6EBB">
        <w:rPr>
          <w:rFonts w:ascii="Times New Roman" w:hAnsi="Times New Roman"/>
        </w:rPr>
        <w:t xml:space="preserve">temized </w:t>
      </w:r>
      <w:r w:rsidR="00003077">
        <w:rPr>
          <w:rFonts w:ascii="Times New Roman" w:hAnsi="Times New Roman"/>
        </w:rPr>
        <w:t>S</w:t>
      </w:r>
      <w:r w:rsidRPr="00AE6EBB">
        <w:rPr>
          <w:rFonts w:ascii="Times New Roman" w:hAnsi="Times New Roman"/>
        </w:rPr>
        <w:t xml:space="preserve">tatement of </w:t>
      </w:r>
      <w:r w:rsidR="00003077">
        <w:rPr>
          <w:rFonts w:ascii="Times New Roman" w:hAnsi="Times New Roman"/>
        </w:rPr>
        <w:t>E</w:t>
      </w:r>
      <w:r w:rsidRPr="00AE6EBB">
        <w:rPr>
          <w:rFonts w:ascii="Times New Roman" w:hAnsi="Times New Roman"/>
        </w:rPr>
        <w:t xml:space="preserve">arnings or a </w:t>
      </w:r>
      <w:r w:rsidR="00003077">
        <w:rPr>
          <w:rFonts w:ascii="Times New Roman" w:hAnsi="Times New Roman"/>
        </w:rPr>
        <w:t>C</w:t>
      </w:r>
      <w:r w:rsidRPr="00AE6EBB">
        <w:rPr>
          <w:rFonts w:ascii="Times New Roman" w:hAnsi="Times New Roman"/>
        </w:rPr>
        <w:t xml:space="preserve">ertified </w:t>
      </w:r>
      <w:r w:rsidR="00003077">
        <w:rPr>
          <w:rFonts w:ascii="Times New Roman" w:hAnsi="Times New Roman"/>
        </w:rPr>
        <w:t>Y</w:t>
      </w:r>
      <w:r w:rsidRPr="00AE6EBB">
        <w:rPr>
          <w:rFonts w:ascii="Times New Roman" w:hAnsi="Times New Roman"/>
        </w:rPr>
        <w:t xml:space="preserve">early </w:t>
      </w:r>
      <w:r w:rsidR="00003077">
        <w:rPr>
          <w:rFonts w:ascii="Times New Roman" w:hAnsi="Times New Roman"/>
        </w:rPr>
        <w:t>T</w:t>
      </w:r>
      <w:r w:rsidRPr="00AE6EBB">
        <w:rPr>
          <w:rFonts w:ascii="Times New Roman" w:hAnsi="Times New Roman"/>
        </w:rPr>
        <w:t xml:space="preserve">otal of </w:t>
      </w:r>
      <w:r w:rsidR="00003077">
        <w:rPr>
          <w:rFonts w:ascii="Times New Roman" w:hAnsi="Times New Roman"/>
        </w:rPr>
        <w:t>E</w:t>
      </w:r>
      <w:r w:rsidRPr="00AE6EBB">
        <w:rPr>
          <w:rFonts w:ascii="Times New Roman" w:hAnsi="Times New Roman"/>
        </w:rPr>
        <w:t xml:space="preserve">arnings.  The Itemized Statement of Earnings provides the customer with a detailed record of their earnings history.  It allows the individual to identify </w:t>
      </w:r>
      <w:r w:rsidR="003F02CC">
        <w:rPr>
          <w:rFonts w:ascii="Times New Roman" w:hAnsi="Times New Roman"/>
        </w:rPr>
        <w:t xml:space="preserve">with </w:t>
      </w:r>
      <w:r w:rsidRPr="00AE6EBB">
        <w:rPr>
          <w:rFonts w:ascii="Times New Roman" w:hAnsi="Times New Roman"/>
        </w:rPr>
        <w:t xml:space="preserve">which organizations they have been employed and the earnings associated with that employment.  This involves looking at the DEQY (Detail Earnings Query) to obtain this information for reproduction (manual process).  By contrast, the </w:t>
      </w:r>
      <w:r w:rsidR="00003077">
        <w:rPr>
          <w:rFonts w:ascii="Times New Roman" w:hAnsi="Times New Roman"/>
        </w:rPr>
        <w:t>C</w:t>
      </w:r>
      <w:r w:rsidRPr="00AE6EBB">
        <w:rPr>
          <w:rFonts w:ascii="Times New Roman" w:hAnsi="Times New Roman"/>
        </w:rPr>
        <w:t xml:space="preserve">ertified </w:t>
      </w:r>
      <w:r w:rsidR="00003077">
        <w:rPr>
          <w:rFonts w:ascii="Times New Roman" w:hAnsi="Times New Roman"/>
        </w:rPr>
        <w:t>Y</w:t>
      </w:r>
      <w:r w:rsidRPr="00AE6EBB">
        <w:rPr>
          <w:rFonts w:ascii="Times New Roman" w:hAnsi="Times New Roman"/>
        </w:rPr>
        <w:t xml:space="preserve">early </w:t>
      </w:r>
      <w:r w:rsidR="00003077">
        <w:rPr>
          <w:rFonts w:ascii="Times New Roman" w:hAnsi="Times New Roman"/>
        </w:rPr>
        <w:t>T</w:t>
      </w:r>
      <w:r w:rsidRPr="00AE6EBB">
        <w:rPr>
          <w:rFonts w:ascii="Times New Roman" w:hAnsi="Times New Roman"/>
        </w:rPr>
        <w:t xml:space="preserve">otal of </w:t>
      </w:r>
      <w:r w:rsidR="00003077">
        <w:rPr>
          <w:rFonts w:ascii="Times New Roman" w:hAnsi="Times New Roman"/>
        </w:rPr>
        <w:t>E</w:t>
      </w:r>
      <w:r w:rsidRPr="00AE6EBB">
        <w:rPr>
          <w:rFonts w:ascii="Times New Roman" w:hAnsi="Times New Roman"/>
        </w:rPr>
        <w:t xml:space="preserve">arnings </w:t>
      </w:r>
      <w:r w:rsidRPr="00524812" w:rsidR="00003077">
        <w:rPr>
          <w:rFonts w:ascii="Times New Roman" w:hAnsi="Times New Roman"/>
        </w:rPr>
        <w:t xml:space="preserve">only includes the total earnings for each year but does not include the names and addresses of </w:t>
      </w:r>
      <w:r w:rsidRPr="00524812" w:rsidR="00003077">
        <w:rPr>
          <w:rFonts w:ascii="Times New Roman" w:hAnsi="Times New Roman"/>
        </w:rPr>
        <w:t>employers and</w:t>
      </w:r>
      <w:r w:rsidRPr="00524812" w:rsidR="00003077">
        <w:rPr>
          <w:rFonts w:ascii="Times New Roman" w:hAnsi="Times New Roman"/>
        </w:rPr>
        <w:t xml:space="preserve"> sends it to the requesto</w:t>
      </w:r>
      <w:r w:rsidR="00003077">
        <w:rPr>
          <w:rFonts w:ascii="Times New Roman" w:hAnsi="Times New Roman"/>
        </w:rPr>
        <w:t xml:space="preserve">r.  </w:t>
      </w:r>
      <w:r w:rsidRPr="00524812" w:rsidR="00003077">
        <w:rPr>
          <w:rFonts w:ascii="Times New Roman" w:hAnsi="Times New Roman"/>
        </w:rPr>
        <w:t>If we cannot verify the items</w:t>
      </w:r>
      <w:r w:rsidR="00003077">
        <w:rPr>
          <w:rFonts w:ascii="Times New Roman" w:hAnsi="Times New Roman"/>
        </w:rPr>
        <w:t xml:space="preserve"> listed above</w:t>
      </w:r>
      <w:r w:rsidRPr="00524812" w:rsidR="00003077">
        <w:rPr>
          <w:rFonts w:ascii="Times New Roman" w:hAnsi="Times New Roman"/>
        </w:rPr>
        <w:t>, we inform the respondent we cannot provide them with the requested Statement of Earnings</w:t>
      </w:r>
      <w:r w:rsidR="00003077">
        <w:rPr>
          <w:rFonts w:ascii="Times New Roman" w:hAnsi="Times New Roman"/>
        </w:rPr>
        <w:t xml:space="preserve"> or Certified Yearly Totals of Earnings</w:t>
      </w:r>
      <w:r w:rsidRPr="00524812" w:rsidR="00003077">
        <w:rPr>
          <w:rFonts w:ascii="Times New Roman" w:hAnsi="Times New Roman"/>
        </w:rPr>
        <w:t xml:space="preserve"> due to this mismatch.  The agency charges respondents for sending them an Itemized Statement of Earnings, or for a Certified Yearly Totals of Earnings.  </w:t>
      </w:r>
      <w:r w:rsidR="00003077">
        <w:rPr>
          <w:rFonts w:ascii="Times New Roman" w:hAnsi="Times New Roman"/>
        </w:rPr>
        <w:t xml:space="preserve">In contrast, </w:t>
      </w:r>
      <w:r w:rsidRPr="001C03A7" w:rsidR="00003077">
        <w:rPr>
          <w:rFonts w:ascii="Times New Roman" w:hAnsi="Times New Roman"/>
        </w:rPr>
        <w:t>Non-Certified</w:t>
      </w:r>
      <w:r w:rsidRPr="001C03A7" w:rsidR="00003077">
        <w:rPr>
          <w:rFonts w:ascii="Times New Roman" w:hAnsi="Times New Roman"/>
        </w:rPr>
        <w:t xml:space="preserve"> requests </w:t>
      </w:r>
      <w:r w:rsidR="00003077">
        <w:rPr>
          <w:rFonts w:ascii="Times New Roman" w:hAnsi="Times New Roman"/>
        </w:rPr>
        <w:t>are free and available through</w:t>
      </w:r>
      <w:r w:rsidRPr="008D595A" w:rsidR="00003077">
        <w:rPr>
          <w:rFonts w:ascii="Times New Roman" w:hAnsi="Times New Roman"/>
        </w:rPr>
        <w:t xml:space="preserve"> </w:t>
      </w:r>
      <w:r w:rsidR="003F02CC">
        <w:rPr>
          <w:rFonts w:ascii="Times New Roman" w:hAnsi="Times New Roman"/>
        </w:rPr>
        <w:t xml:space="preserve">the </w:t>
      </w:r>
      <w:r w:rsidR="003F02CC">
        <w:rPr>
          <w:rFonts w:ascii="Times New Roman" w:hAnsi="Times New Roman"/>
        </w:rPr>
        <w:t>respondents</w:t>
      </w:r>
      <w:r w:rsidRPr="00524812" w:rsidR="00003077">
        <w:rPr>
          <w:rFonts w:ascii="Times New Roman" w:hAnsi="Times New Roman"/>
        </w:rPr>
        <w:t xml:space="preserve"> </w:t>
      </w:r>
      <w:r w:rsidRPr="00907DF0" w:rsidR="003F02CC">
        <w:rPr>
          <w:rFonts w:ascii="Times New Roman" w:hAnsi="Times New Roman"/>
          <w:i/>
          <w:iCs/>
          <w:color w:val="E01F25"/>
        </w:rPr>
        <w:t>my</w:t>
      </w:r>
      <w:r w:rsidRPr="00907DF0" w:rsidR="003F02CC">
        <w:rPr>
          <w:rFonts w:ascii="Times New Roman" w:hAnsi="Times New Roman"/>
        </w:rPr>
        <w:t xml:space="preserve"> </w:t>
      </w:r>
      <w:r w:rsidRPr="00907DF0" w:rsidR="003F02CC">
        <w:rPr>
          <w:rFonts w:ascii="Times New Roman" w:hAnsi="Times New Roman"/>
          <w:color w:val="0060A0"/>
        </w:rPr>
        <w:t>Social Security</w:t>
      </w:r>
      <w:r w:rsidRPr="00524812" w:rsidR="00003077">
        <w:rPr>
          <w:rFonts w:ascii="Times New Roman" w:hAnsi="Times New Roman"/>
        </w:rPr>
        <w:t xml:space="preserve"> </w:t>
      </w:r>
      <w:r w:rsidR="003F02CC">
        <w:rPr>
          <w:rFonts w:ascii="Times New Roman" w:hAnsi="Times New Roman"/>
        </w:rPr>
        <w:t>account</w:t>
      </w:r>
      <w:r w:rsidR="00003077">
        <w:rPr>
          <w:rFonts w:ascii="Times New Roman" w:hAnsi="Times New Roman"/>
        </w:rPr>
        <w:t xml:space="preserve">.  Non-Certified requests typically involve circumstances when an individual wishes </w:t>
      </w:r>
      <w:r w:rsidRPr="001C03A7" w:rsidR="00003077">
        <w:rPr>
          <w:rFonts w:ascii="Times New Roman" w:hAnsi="Times New Roman"/>
        </w:rPr>
        <w:t>to check their earnings history</w:t>
      </w:r>
      <w:r w:rsidR="00003077">
        <w:rPr>
          <w:rFonts w:ascii="Times New Roman" w:hAnsi="Times New Roman"/>
        </w:rPr>
        <w:t xml:space="preserve"> </w:t>
      </w:r>
      <w:r w:rsidRPr="001C03A7" w:rsidR="00003077">
        <w:rPr>
          <w:rFonts w:ascii="Times New Roman" w:hAnsi="Times New Roman"/>
        </w:rPr>
        <w:t xml:space="preserve">or they need to supply proof of their earnings amount to </w:t>
      </w:r>
      <w:r w:rsidR="00003077">
        <w:rPr>
          <w:rFonts w:ascii="Times New Roman" w:hAnsi="Times New Roman"/>
        </w:rPr>
        <w:t xml:space="preserve">a third-party such as a </w:t>
      </w:r>
      <w:r w:rsidRPr="001C03A7" w:rsidR="00003077">
        <w:rPr>
          <w:rFonts w:ascii="Times New Roman" w:hAnsi="Times New Roman"/>
        </w:rPr>
        <w:t>rental company</w:t>
      </w:r>
      <w:r w:rsidR="00003077">
        <w:rPr>
          <w:rFonts w:ascii="Times New Roman" w:hAnsi="Times New Roman"/>
        </w:rPr>
        <w:t xml:space="preserve"> or </w:t>
      </w:r>
      <w:r w:rsidRPr="001C03A7" w:rsidR="00003077">
        <w:rPr>
          <w:rFonts w:ascii="Times New Roman" w:hAnsi="Times New Roman"/>
        </w:rPr>
        <w:t>private landlord</w:t>
      </w:r>
      <w:r w:rsidRPr="00AE6EBB">
        <w:rPr>
          <w:rFonts w:ascii="Times New Roman" w:hAnsi="Times New Roman"/>
        </w:rPr>
        <w:t>.</w:t>
      </w:r>
    </w:p>
    <w:p w:rsidR="00AE6EBB" w:rsidRPr="00AE6EBB" w:rsidP="00AE6EBB" w14:paraId="054F3A7D" w14:textId="77777777">
      <w:pPr>
        <w:pStyle w:val="ListParagraph"/>
        <w:rPr>
          <w:rFonts w:ascii="Times New Roman" w:hAnsi="Times New Roman"/>
        </w:rPr>
      </w:pPr>
    </w:p>
    <w:p w:rsidR="00AE6EBB" w:rsidRPr="00AE6EBB" w:rsidP="00AE6EBB" w14:paraId="4B8372A6" w14:textId="67BE6562">
      <w:pPr>
        <w:pStyle w:val="ListParagraph"/>
        <w:rPr>
          <w:rFonts w:ascii="Times New Roman" w:hAnsi="Times New Roman"/>
        </w:rPr>
      </w:pPr>
      <w:r w:rsidRPr="00AE6EBB">
        <w:rPr>
          <w:rFonts w:ascii="Times New Roman" w:hAnsi="Times New Roman"/>
        </w:rPr>
        <w:t xml:space="preserve">Additionally, respondents may elect to have their Itemized Statements of Earnings “certified.” </w:t>
      </w:r>
      <w:r>
        <w:rPr>
          <w:rFonts w:ascii="Times New Roman" w:hAnsi="Times New Roman"/>
        </w:rPr>
        <w:t xml:space="preserve"> </w:t>
      </w:r>
      <w:r w:rsidRPr="00AE6EBB">
        <w:rPr>
          <w:rFonts w:ascii="Times New Roman" w:hAnsi="Times New Roman"/>
        </w:rPr>
        <w:t xml:space="preserve">Respondents typically seek certified records when an individual needs proof of earnings for court purposes or other similar circumstances (e.g. child support cases).  </w:t>
      </w:r>
      <w:r w:rsidRPr="00AE6EBB">
        <w:rPr>
          <w:rFonts w:ascii="Times New Roman" w:hAnsi="Times New Roman"/>
        </w:rPr>
        <w:t xml:space="preserve">Non-Certified requests typically involve circumstances when an individual wishes to check their earnings history or they need to supply proof of their earnings amount to a third-party such as a rental company or private landlord. </w:t>
      </w:r>
      <w:r>
        <w:rPr>
          <w:rFonts w:ascii="Times New Roman" w:hAnsi="Times New Roman"/>
        </w:rPr>
        <w:t xml:space="preserve"> </w:t>
      </w:r>
      <w:r w:rsidRPr="00AE6EBB">
        <w:rPr>
          <w:rFonts w:ascii="Times New Roman" w:hAnsi="Times New Roman"/>
        </w:rPr>
        <w:t xml:space="preserve">Regardless if a record is certified or not, SSA still checks the same systems and performs the same procedures to confirm the earnings record. </w:t>
      </w:r>
      <w:r>
        <w:rPr>
          <w:rFonts w:ascii="Times New Roman" w:hAnsi="Times New Roman"/>
        </w:rPr>
        <w:t xml:space="preserve"> </w:t>
      </w:r>
      <w:r w:rsidRPr="00AE6EBB">
        <w:rPr>
          <w:rFonts w:ascii="Times New Roman" w:hAnsi="Times New Roman"/>
        </w:rPr>
        <w:t>However, a certified request comes with an official letter that contains the agency seal, ribbons/grommets, and an additional statement certifying that these earnings have been reviewed and are true and correct.</w:t>
      </w:r>
    </w:p>
    <w:p w:rsidR="00AE6EBB" w:rsidRPr="00AE6EBB" w:rsidP="00AE6EBB" w14:paraId="0CD22EB6" w14:textId="77777777">
      <w:pPr>
        <w:pStyle w:val="ListParagraph"/>
        <w:rPr>
          <w:rFonts w:ascii="Times New Roman" w:hAnsi="Times New Roman"/>
        </w:rPr>
      </w:pPr>
    </w:p>
    <w:p w:rsidR="00AE6EBB" w:rsidRPr="00E867DC" w:rsidP="00593821" w14:paraId="7656BEE0" w14:textId="27334402">
      <w:pPr>
        <w:pStyle w:val="ListParagraph"/>
        <w:rPr>
          <w:rFonts w:ascii="Times New Roman" w:hAnsi="Times New Roman"/>
        </w:rPr>
      </w:pPr>
      <w:r>
        <w:rPr>
          <w:rFonts w:ascii="Times New Roman" w:hAnsi="Times New Roman"/>
        </w:rPr>
        <w:t xml:space="preserve">SSA’s </w:t>
      </w:r>
      <w:r w:rsidRPr="00E867DC">
        <w:rPr>
          <w:rFonts w:ascii="Times New Roman" w:hAnsi="Times New Roman"/>
        </w:rPr>
        <w:t xml:space="preserve">Finance and Management </w:t>
      </w:r>
      <w:r>
        <w:rPr>
          <w:rFonts w:ascii="Times New Roman" w:hAnsi="Times New Roman"/>
        </w:rPr>
        <w:t>office sets f</w:t>
      </w:r>
      <w:r w:rsidRPr="00E867DC">
        <w:rPr>
          <w:rFonts w:ascii="Times New Roman" w:hAnsi="Times New Roman"/>
        </w:rPr>
        <w:t>ee rate</w:t>
      </w:r>
      <w:r>
        <w:rPr>
          <w:rFonts w:ascii="Times New Roman" w:hAnsi="Times New Roman"/>
        </w:rPr>
        <w:t xml:space="preserve">s, </w:t>
      </w:r>
      <w:r w:rsidRPr="00E867DC">
        <w:rPr>
          <w:rFonts w:ascii="Times New Roman" w:hAnsi="Times New Roman"/>
        </w:rPr>
        <w:t>and</w:t>
      </w:r>
      <w:r>
        <w:rPr>
          <w:rFonts w:ascii="Times New Roman" w:hAnsi="Times New Roman"/>
        </w:rPr>
        <w:t xml:space="preserve"> those rates</w:t>
      </w:r>
      <w:r w:rsidRPr="00E867DC">
        <w:rPr>
          <w:rFonts w:ascii="Times New Roman" w:hAnsi="Times New Roman"/>
        </w:rPr>
        <w:t xml:space="preserve"> encompass all of the overhead and component costs to process these requests.</w:t>
      </w:r>
    </w:p>
    <w:p w:rsidR="00EB3FC5" w:rsidRPr="00E867DC" w:rsidP="00EB3FC5" w14:paraId="7B3A543A" w14:textId="77777777">
      <w:pPr>
        <w:pStyle w:val="ListParagraph"/>
        <w:rPr>
          <w:rFonts w:ascii="Times New Roman" w:hAnsi="Times New Roman"/>
          <w:shd w:val="clear" w:color="auto" w:fill="FFFFFF"/>
        </w:rPr>
      </w:pPr>
    </w:p>
    <w:p w:rsidR="00EB3FC5" w:rsidRPr="00E867DC" w:rsidP="00524812" w14:paraId="07BE3F04" w14:textId="1A7A764B">
      <w:pPr>
        <w:pStyle w:val="ListParagraph"/>
        <w:rPr>
          <w:rFonts w:ascii="Times New Roman" w:hAnsi="Times New Roman"/>
          <w:shd w:val="clear" w:color="auto" w:fill="FFFFFF"/>
        </w:rPr>
      </w:pPr>
      <w:r w:rsidRPr="00E867DC">
        <w:rPr>
          <w:rFonts w:ascii="Times New Roman" w:hAnsi="Times New Roman"/>
          <w:shd w:val="clear" w:color="auto" w:fill="FFFFFF"/>
        </w:rPr>
        <w:t>There are no psychological costs associated with completing Form SSA-7050-F4</w:t>
      </w:r>
      <w:r w:rsidR="00003077">
        <w:rPr>
          <w:rFonts w:ascii="Times New Roman" w:hAnsi="Times New Roman"/>
          <w:shd w:val="clear" w:color="auto" w:fill="FFFFFF"/>
        </w:rPr>
        <w:t>,</w:t>
      </w:r>
      <w:r w:rsidRPr="00C560D4" w:rsidR="00C560D4">
        <w:rPr>
          <w:rFonts w:ascii="Times New Roman" w:hAnsi="Times New Roman"/>
          <w:shd w:val="clear" w:color="auto" w:fill="FFFFFF"/>
        </w:rPr>
        <w:t xml:space="preserve"> because it requests only basic information about the respondent’s order</w:t>
      </w:r>
      <w:r w:rsidR="00C560D4">
        <w:rPr>
          <w:rFonts w:ascii="Times New Roman" w:hAnsi="Times New Roman"/>
          <w:shd w:val="clear" w:color="auto" w:fill="FFFFFF"/>
        </w:rPr>
        <w:t xml:space="preserve"> (</w:t>
      </w:r>
      <w:r w:rsidRPr="00C560D4" w:rsidR="00C560D4">
        <w:rPr>
          <w:rFonts w:ascii="Times New Roman" w:hAnsi="Times New Roman"/>
          <w:shd w:val="clear" w:color="auto" w:fill="FFFFFF"/>
        </w:rPr>
        <w:t>an Itemized Statement of Earnings or Certified Yearly Totals of Earnings Statement</w:t>
      </w:r>
      <w:r w:rsidR="00C560D4">
        <w:rPr>
          <w:rFonts w:ascii="Times New Roman" w:hAnsi="Times New Roman"/>
          <w:shd w:val="clear" w:color="auto" w:fill="FFFFFF"/>
        </w:rPr>
        <w:t xml:space="preserve">), </w:t>
      </w:r>
      <w:r w:rsidRPr="00C560D4" w:rsidR="00C560D4">
        <w:rPr>
          <w:rFonts w:ascii="Times New Roman" w:hAnsi="Times New Roman"/>
          <w:shd w:val="clear" w:color="auto" w:fill="FFFFFF"/>
        </w:rPr>
        <w:t>and credit card information.</w:t>
      </w:r>
      <w:r w:rsidR="00C560D4">
        <w:rPr>
          <w:rFonts w:ascii="Times New Roman" w:hAnsi="Times New Roman"/>
          <w:shd w:val="clear" w:color="auto" w:fill="FFFFFF"/>
        </w:rPr>
        <w:t xml:space="preserve">  </w:t>
      </w:r>
      <w:r w:rsidR="00003077">
        <w:rPr>
          <w:rFonts w:ascii="Times New Roman" w:hAnsi="Times New Roman"/>
          <w:shd w:val="clear" w:color="auto" w:fill="FFFFFF"/>
        </w:rPr>
        <w:t>We designed the</w:t>
      </w:r>
      <w:r w:rsidRPr="00E867DC">
        <w:rPr>
          <w:rFonts w:ascii="Times New Roman" w:hAnsi="Times New Roman"/>
          <w:shd w:val="clear" w:color="auto" w:fill="FFFFFF"/>
        </w:rPr>
        <w:t xml:space="preserve"> form for Social Security number (SSN) holders or their legal representatives to request Social Security Earning</w:t>
      </w:r>
      <w:r w:rsidRPr="00E867DC" w:rsidR="00524812">
        <w:rPr>
          <w:rFonts w:ascii="Times New Roman" w:hAnsi="Times New Roman"/>
          <w:shd w:val="clear" w:color="auto" w:fill="FFFFFF"/>
        </w:rPr>
        <w:t>s</w:t>
      </w:r>
      <w:r w:rsidRPr="00E867DC">
        <w:rPr>
          <w:rFonts w:ascii="Times New Roman" w:hAnsi="Times New Roman"/>
          <w:shd w:val="clear" w:color="auto" w:fill="FFFFFF"/>
        </w:rPr>
        <w:t xml:space="preserve"> Information</w:t>
      </w:r>
      <w:r w:rsidR="00003077">
        <w:rPr>
          <w:rFonts w:ascii="Times New Roman" w:hAnsi="Times New Roman"/>
          <w:shd w:val="clear" w:color="auto" w:fill="FFFFFF"/>
        </w:rPr>
        <w:t xml:space="preserve"> as easily as possible through a straightforward method</w:t>
      </w:r>
      <w:r w:rsidRPr="00E867DC">
        <w:rPr>
          <w:rFonts w:ascii="Times New Roman" w:hAnsi="Times New Roman"/>
          <w:shd w:val="clear" w:color="auto" w:fill="FFFFFF"/>
        </w:rPr>
        <w:t>.</w:t>
      </w:r>
      <w:r w:rsidRPr="00E867DC" w:rsidR="008D595A">
        <w:rPr>
          <w:rFonts w:ascii="Times New Roman" w:hAnsi="Times New Roman"/>
          <w:shd w:val="clear" w:color="auto" w:fill="FFFFFF"/>
        </w:rPr>
        <w:t xml:space="preserve">  </w:t>
      </w:r>
      <w:r w:rsidRPr="00E867DC">
        <w:rPr>
          <w:rFonts w:ascii="Times New Roman" w:hAnsi="Times New Roman"/>
          <w:shd w:val="clear" w:color="auto" w:fill="FFFFFF"/>
        </w:rPr>
        <w:t>SSA uses the information provided on Form SSA</w:t>
      </w:r>
      <w:r w:rsidR="00003077">
        <w:rPr>
          <w:rFonts w:ascii="Times New Roman" w:hAnsi="Times New Roman"/>
          <w:shd w:val="clear" w:color="auto" w:fill="FFFFFF"/>
        </w:rPr>
        <w:noBreakHyphen/>
      </w:r>
      <w:r w:rsidRPr="00E867DC">
        <w:rPr>
          <w:rFonts w:ascii="Times New Roman" w:hAnsi="Times New Roman"/>
          <w:shd w:val="clear" w:color="auto" w:fill="FFFFFF"/>
        </w:rPr>
        <w:t>7050-F4 solely to verify that the wage earner has earnings, the right to access the correct Social Security record, and the right to request the earnings statement.</w:t>
      </w:r>
      <w:r w:rsidR="001766DD">
        <w:rPr>
          <w:rFonts w:ascii="Times New Roman" w:hAnsi="Times New Roman"/>
          <w:shd w:val="clear" w:color="auto" w:fill="FFFFFF"/>
        </w:rPr>
        <w:t xml:space="preserve">  </w:t>
      </w:r>
      <w:r w:rsidRPr="00E867DC">
        <w:rPr>
          <w:rFonts w:ascii="Times New Roman" w:hAnsi="Times New Roman"/>
          <w:shd w:val="clear" w:color="auto" w:fill="FFFFFF"/>
        </w:rPr>
        <w:t xml:space="preserve">The form does not ask for sensitive or subjective information that could cause emotional distress. </w:t>
      </w:r>
      <w:r w:rsidRPr="00E867DC" w:rsidR="008D595A">
        <w:rPr>
          <w:rFonts w:ascii="Times New Roman" w:hAnsi="Times New Roman"/>
          <w:shd w:val="clear" w:color="auto" w:fill="FFFFFF"/>
        </w:rPr>
        <w:t xml:space="preserve"> </w:t>
      </w:r>
      <w:r w:rsidRPr="00E867DC">
        <w:rPr>
          <w:rFonts w:ascii="Times New Roman" w:hAnsi="Times New Roman"/>
          <w:shd w:val="clear" w:color="auto" w:fill="FFFFFF"/>
        </w:rPr>
        <w:t>Additionally, SSA follows strict privacy and security protocols to protect respondents’ information, further reducing any potential for concern.</w:t>
      </w:r>
    </w:p>
    <w:p w:rsidR="00EB3FC5" w:rsidRPr="00E867DC" w:rsidP="00EB3FC5" w14:paraId="28843F5E" w14:textId="77777777">
      <w:pPr>
        <w:pStyle w:val="ListParagraph"/>
        <w:rPr>
          <w:rFonts w:ascii="Times New Roman" w:hAnsi="Times New Roman"/>
          <w:shd w:val="clear" w:color="auto" w:fill="FFFFFF"/>
        </w:rPr>
      </w:pPr>
    </w:p>
    <w:p w:rsidR="00524812" w:rsidRPr="00E867DC" w:rsidP="00524812" w14:paraId="4BADDAC5" w14:textId="381F2906">
      <w:pPr>
        <w:widowControl/>
        <w:tabs>
          <w:tab w:val="left" w:pos="1080"/>
        </w:tabs>
        <w:ind w:left="720"/>
        <w:rPr>
          <w:rFonts w:ascii="Times New Roman" w:hAnsi="Times New Roman"/>
          <w:b/>
        </w:rPr>
      </w:pPr>
      <w:r w:rsidRPr="00E867DC">
        <w:rPr>
          <w:rFonts w:ascii="Times New Roman" w:hAnsi="Times New Roman"/>
          <w:shd w:val="clear" w:color="auto" w:fill="FFFFFF"/>
        </w:rPr>
        <w:t>Respondents include wage earners and their authorized representatives who request Itemized Statement of Earnings records</w:t>
      </w:r>
      <w:r w:rsidRPr="00E867DC">
        <w:rPr>
          <w:rFonts w:ascii="Times New Roman" w:hAnsi="Times New Roman"/>
          <w:shd w:val="clear" w:color="auto" w:fill="FFFFFF"/>
        </w:rPr>
        <w:t xml:space="preserve"> </w:t>
      </w:r>
      <w:r w:rsidRPr="00E867DC">
        <w:rPr>
          <w:rFonts w:ascii="Times New Roman" w:hAnsi="Times New Roman"/>
        </w:rPr>
        <w:t>or Certified Yearly Totals of Earnings.</w:t>
      </w:r>
    </w:p>
    <w:p w:rsidR="00AB236A" w:rsidP="00AB236A" w14:paraId="28B128E4" w14:textId="77777777">
      <w:pPr>
        <w:pStyle w:val="ListParagraph"/>
        <w:widowControl/>
        <w:rPr>
          <w:rFonts w:ascii="Times New Roman" w:hAnsi="Times New Roman"/>
          <w:color w:val="000000"/>
        </w:rPr>
      </w:pPr>
    </w:p>
    <w:p w:rsidR="0036696D" w:rsidRPr="008C1254" w:rsidP="009A522B" w14:paraId="3D4C1B32"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3F02CC" w:rsidP="00524812" w14:paraId="437804C6" w14:textId="11DD1325">
      <w:pPr>
        <w:pStyle w:val="ListParagraph"/>
        <w:rPr>
          <w:rFonts w:ascii="Times New Roman" w:hAnsi="Times New Roman"/>
        </w:rPr>
      </w:pPr>
      <w:r w:rsidRPr="00524812">
        <w:rPr>
          <w:rFonts w:ascii="Times New Roman" w:hAnsi="Times New Roman"/>
        </w:rPr>
        <w:t xml:space="preserve">We currently make Form SSA-7050-F4 available </w:t>
      </w:r>
      <w:r w:rsidRPr="00802C46" w:rsidR="00F66C97">
        <w:rPr>
          <w:rFonts w:ascii="Times New Roman" w:hAnsi="Times New Roman"/>
        </w:rPr>
        <w:t xml:space="preserve">on the Internet </w:t>
      </w:r>
      <w:r w:rsidR="00EF0BE6">
        <w:rPr>
          <w:rFonts w:ascii="Times New Roman" w:hAnsi="Times New Roman"/>
        </w:rPr>
        <w:t xml:space="preserve">to respondents </w:t>
      </w:r>
      <w:r w:rsidRPr="00524812">
        <w:rPr>
          <w:rFonts w:ascii="Times New Roman" w:hAnsi="Times New Roman"/>
        </w:rPr>
        <w:t xml:space="preserve">in a fillable PDF format which </w:t>
      </w:r>
      <w:r w:rsidR="00003077">
        <w:rPr>
          <w:rFonts w:ascii="Times New Roman" w:hAnsi="Times New Roman"/>
        </w:rPr>
        <w:t>the respondents can</w:t>
      </w:r>
      <w:r w:rsidR="00EF0BE6">
        <w:rPr>
          <w:rFonts w:ascii="Times New Roman" w:hAnsi="Times New Roman"/>
        </w:rPr>
        <w:t xml:space="preserve"> </w:t>
      </w:r>
      <w:r w:rsidRPr="00524812">
        <w:rPr>
          <w:rFonts w:ascii="Times New Roman" w:hAnsi="Times New Roman"/>
        </w:rPr>
        <w:t>complete, print, and sent to SSA for processing</w:t>
      </w:r>
      <w:r w:rsidR="00FA5F0C">
        <w:rPr>
          <w:rFonts w:ascii="Times New Roman" w:hAnsi="Times New Roman"/>
        </w:rPr>
        <w:t>.</w:t>
      </w:r>
      <w:r w:rsidR="00B95BF0">
        <w:rPr>
          <w:rFonts w:ascii="Times New Roman" w:hAnsi="Times New Roman"/>
        </w:rPr>
        <w:t xml:space="preserve">  </w:t>
      </w:r>
      <w:r w:rsidRPr="00524812">
        <w:rPr>
          <w:rFonts w:ascii="Times New Roman" w:hAnsi="Times New Roman"/>
        </w:rPr>
        <w:t>Once we receive the form showing identifying information, and the authorizing signature, we review it manually.  Following review, we key the data into an electronic program developed to control requests and to obtain the necessary information.</w:t>
      </w:r>
      <w:r w:rsidR="00E867DC">
        <w:rPr>
          <w:rFonts w:ascii="Times New Roman" w:hAnsi="Times New Roman"/>
        </w:rPr>
        <w:t xml:space="preserve">  </w:t>
      </w:r>
      <w:r w:rsidR="00003077">
        <w:rPr>
          <w:rFonts w:ascii="Times New Roman" w:hAnsi="Times New Roman"/>
        </w:rPr>
        <w:t xml:space="preserve">In addition, we also made a request for this information </w:t>
      </w:r>
      <w:r w:rsidR="00003077">
        <w:rPr>
          <w:rFonts w:ascii="Times New Roman" w:hAnsi="Times New Roman"/>
        </w:rPr>
        <w:t>available</w:t>
      </w:r>
      <w:r w:rsidR="00003077">
        <w:rPr>
          <w:rFonts w:ascii="Times New Roman" w:hAnsi="Times New Roman"/>
        </w:rPr>
        <w:t xml:space="preserve"> </w:t>
      </w:r>
      <w:r>
        <w:rPr>
          <w:rFonts w:ascii="Times New Roman" w:hAnsi="Times New Roman"/>
        </w:rPr>
        <w:t xml:space="preserve">electronically </w:t>
      </w:r>
      <w:r w:rsidR="00003077">
        <w:rPr>
          <w:rFonts w:ascii="Times New Roman" w:hAnsi="Times New Roman"/>
        </w:rPr>
        <w:t xml:space="preserve">through </w:t>
      </w:r>
      <w:r>
        <w:rPr>
          <w:rFonts w:ascii="Times New Roman" w:hAnsi="Times New Roman"/>
        </w:rPr>
        <w:t>t</w:t>
      </w:r>
      <w:r w:rsidRPr="00524812">
        <w:rPr>
          <w:rFonts w:ascii="Times New Roman" w:hAnsi="Times New Roman"/>
        </w:rPr>
        <w:t xml:space="preserve">he </w:t>
      </w:r>
      <w:r>
        <w:rPr>
          <w:rFonts w:ascii="Times New Roman" w:hAnsi="Times New Roman"/>
        </w:rPr>
        <w:t xml:space="preserve">respondents’ </w:t>
      </w:r>
      <w:r w:rsidRPr="00907DF0">
        <w:rPr>
          <w:rFonts w:ascii="Times New Roman" w:hAnsi="Times New Roman"/>
          <w:i/>
          <w:iCs/>
          <w:color w:val="E01F25"/>
        </w:rPr>
        <w:t>my</w:t>
      </w:r>
      <w:r w:rsidRPr="00907DF0">
        <w:rPr>
          <w:rFonts w:ascii="Times New Roman" w:hAnsi="Times New Roman"/>
        </w:rPr>
        <w:t xml:space="preserve"> </w:t>
      </w:r>
      <w:r w:rsidRPr="00907DF0">
        <w:rPr>
          <w:rFonts w:ascii="Times New Roman" w:hAnsi="Times New Roman"/>
          <w:color w:val="0060A0"/>
        </w:rPr>
        <w:t>Social Security</w:t>
      </w:r>
      <w:r w:rsidRPr="00524812">
        <w:rPr>
          <w:rFonts w:ascii="Times New Roman" w:hAnsi="Times New Roman"/>
        </w:rPr>
        <w:t xml:space="preserve"> </w:t>
      </w:r>
      <w:r>
        <w:rPr>
          <w:rFonts w:ascii="Times New Roman" w:hAnsi="Times New Roman"/>
        </w:rPr>
        <w:t xml:space="preserve">accounts, which </w:t>
      </w:r>
      <w:r w:rsidRPr="00524812">
        <w:rPr>
          <w:rFonts w:ascii="Times New Roman" w:hAnsi="Times New Roman"/>
        </w:rPr>
        <w:t xml:space="preserve">allows the public </w:t>
      </w:r>
      <w:r>
        <w:rPr>
          <w:rFonts w:ascii="Times New Roman" w:hAnsi="Times New Roman"/>
        </w:rPr>
        <w:t xml:space="preserve">to access a non-certified version of this information free of charge.  In addition, respondents can use </w:t>
      </w:r>
      <w:r>
        <w:rPr>
          <w:rFonts w:ascii="Times New Roman" w:hAnsi="Times New Roman"/>
        </w:rPr>
        <w:t>their</w:t>
      </w:r>
      <w:r>
        <w:rPr>
          <w:rFonts w:ascii="Times New Roman" w:hAnsi="Times New Roman"/>
        </w:rPr>
        <w:t xml:space="preserve"> </w:t>
      </w:r>
      <w:r w:rsidRPr="00907DF0">
        <w:rPr>
          <w:rFonts w:ascii="Times New Roman" w:hAnsi="Times New Roman"/>
          <w:i/>
          <w:iCs/>
          <w:color w:val="E01F25"/>
        </w:rPr>
        <w:t>my</w:t>
      </w:r>
      <w:r w:rsidRPr="00907DF0">
        <w:rPr>
          <w:rFonts w:ascii="Times New Roman" w:hAnsi="Times New Roman"/>
        </w:rPr>
        <w:t xml:space="preserve"> </w:t>
      </w:r>
      <w:r w:rsidRPr="00907DF0">
        <w:rPr>
          <w:rFonts w:ascii="Times New Roman" w:hAnsi="Times New Roman"/>
          <w:color w:val="0060A0"/>
        </w:rPr>
        <w:t>Social Security</w:t>
      </w:r>
      <w:r w:rsidRPr="00524812">
        <w:rPr>
          <w:rFonts w:ascii="Times New Roman" w:hAnsi="Times New Roman"/>
        </w:rPr>
        <w:t xml:space="preserve"> </w:t>
      </w:r>
      <w:r>
        <w:rPr>
          <w:rFonts w:ascii="Times New Roman" w:hAnsi="Times New Roman"/>
        </w:rPr>
        <w:t xml:space="preserve">accounts to </w:t>
      </w:r>
      <w:r w:rsidRPr="00524812">
        <w:rPr>
          <w:rFonts w:ascii="Times New Roman" w:hAnsi="Times New Roman"/>
        </w:rPr>
        <w:t>access the</w:t>
      </w:r>
      <w:r>
        <w:rPr>
          <w:rFonts w:ascii="Times New Roman" w:hAnsi="Times New Roman"/>
        </w:rPr>
        <w:t xml:space="preserve"> fillable</w:t>
      </w:r>
      <w:r w:rsidRPr="00524812">
        <w:rPr>
          <w:rFonts w:ascii="Times New Roman" w:hAnsi="Times New Roman"/>
        </w:rPr>
        <w:t xml:space="preserve"> SSA-7050-F4 </w:t>
      </w:r>
      <w:r>
        <w:rPr>
          <w:rFonts w:ascii="Times New Roman" w:hAnsi="Times New Roman"/>
        </w:rPr>
        <w:t>to complete and</w:t>
      </w:r>
      <w:r w:rsidRPr="00524812">
        <w:rPr>
          <w:rFonts w:ascii="Times New Roman" w:hAnsi="Times New Roman"/>
        </w:rPr>
        <w:t xml:space="preserve"> mail</w:t>
      </w:r>
      <w:r>
        <w:rPr>
          <w:rFonts w:ascii="Times New Roman" w:hAnsi="Times New Roman"/>
        </w:rPr>
        <w:t xml:space="preserve"> it </w:t>
      </w:r>
      <w:r w:rsidRPr="00524812">
        <w:rPr>
          <w:rFonts w:ascii="Times New Roman" w:hAnsi="Times New Roman"/>
        </w:rPr>
        <w:t xml:space="preserve">to the administration.  </w:t>
      </w:r>
      <w:r>
        <w:rPr>
          <w:rFonts w:ascii="Times New Roman" w:hAnsi="Times New Roman"/>
        </w:rPr>
        <w:t xml:space="preserve">We currently process payment for paper copies or certified copies through the </w:t>
      </w:r>
      <w:r w:rsidRPr="00EC414E">
        <w:rPr>
          <w:rFonts w:ascii="Times New Roman" w:hAnsi="Times New Roman"/>
        </w:rPr>
        <w:t>Social Security Electronic Payment System (SERS)</w:t>
      </w:r>
      <w:r>
        <w:rPr>
          <w:rFonts w:ascii="Times New Roman" w:hAnsi="Times New Roman"/>
        </w:rPr>
        <w:t>.</w:t>
      </w:r>
      <w:r w:rsidRPr="00EC414E">
        <w:rPr>
          <w:rFonts w:ascii="Times New Roman" w:hAnsi="Times New Roman"/>
        </w:rPr>
        <w:t xml:space="preserve"> </w:t>
      </w:r>
      <w:r w:rsidRPr="00EC414E">
        <w:rPr>
          <w:rFonts w:ascii="Times New Roman" w:eastAsia="Calibri" w:hAnsi="Times New Roman"/>
          <w:snapToGrid/>
        </w:rPr>
        <w:t xml:space="preserve"> SERS then generates a transaction number, which is entered into the Earnings Modification Itemized Earnings Request EMISER system, allowing the SSA technician to associate the submitted form with the individual’s SSN for processing of the SSA-1826 statement.</w:t>
      </w:r>
    </w:p>
    <w:p w:rsidR="003F02CC" w:rsidP="00524812" w14:paraId="5778E408" w14:textId="77777777">
      <w:pPr>
        <w:pStyle w:val="ListParagraph"/>
        <w:rPr>
          <w:rFonts w:ascii="Times New Roman" w:hAnsi="Times New Roman"/>
        </w:rPr>
      </w:pPr>
    </w:p>
    <w:p w:rsidR="00524812" w:rsidRPr="00524812" w:rsidP="00524812" w14:paraId="0EFA65CE" w14:textId="063618E0">
      <w:pPr>
        <w:pStyle w:val="ListParagraph"/>
        <w:rPr>
          <w:rFonts w:ascii="Times New Roman" w:hAnsi="Times New Roman"/>
          <w:color w:val="000000"/>
        </w:rPr>
      </w:pPr>
      <w:r w:rsidRPr="00524812">
        <w:rPr>
          <w:rFonts w:ascii="Times New Roman" w:hAnsi="Times New Roman"/>
          <w:color w:val="000000"/>
        </w:rPr>
        <w:t>This collection does not currently have a fully public-facing Internet version, as we prioritized other information collections for full electronic conversions</w:t>
      </w:r>
      <w:r w:rsidR="004749DD">
        <w:rPr>
          <w:rFonts w:ascii="Times New Roman" w:hAnsi="Times New Roman"/>
          <w:color w:val="000000"/>
        </w:rPr>
        <w:t>.</w:t>
      </w:r>
      <w:r w:rsidR="00EF0BE6">
        <w:rPr>
          <w:rFonts w:ascii="Times New Roman" w:hAnsi="Times New Roman"/>
          <w:color w:val="000000"/>
        </w:rPr>
        <w:t xml:space="preserve">  </w:t>
      </w:r>
      <w:r w:rsidRPr="00EF0BE6" w:rsidR="00EF0BE6">
        <w:rPr>
          <w:rFonts w:ascii="Times New Roman" w:hAnsi="Times New Roman"/>
          <w:color w:val="000000"/>
        </w:rPr>
        <w:t>SSA is actively exploring secure alternatives and will continue to prioritize the protection of sensitive information as we work toward a compliant solution</w:t>
      </w:r>
      <w:r w:rsidR="003F02CC">
        <w:rPr>
          <w:rFonts w:ascii="Times New Roman" w:hAnsi="Times New Roman"/>
          <w:color w:val="000000"/>
        </w:rPr>
        <w:t xml:space="preserve"> to allow for a fully electronic </w:t>
      </w:r>
      <w:r w:rsidR="003F02CC">
        <w:rPr>
          <w:rFonts w:ascii="Times New Roman" w:hAnsi="Times New Roman"/>
          <w:color w:val="000000"/>
        </w:rPr>
        <w:t>submission option</w:t>
      </w:r>
      <w:r w:rsidRPr="00EF0BE6" w:rsidR="00EF0BE6">
        <w:rPr>
          <w:rFonts w:ascii="Times New Roman" w:hAnsi="Times New Roman"/>
          <w:color w:val="000000"/>
        </w:rPr>
        <w:t xml:space="preserve">. </w:t>
      </w:r>
      <w:r w:rsidR="00C560D4">
        <w:rPr>
          <w:rFonts w:ascii="Times New Roman" w:hAnsi="Times New Roman"/>
          <w:color w:val="000000"/>
        </w:rPr>
        <w:t xml:space="preserve"> </w:t>
      </w:r>
      <w:r w:rsidRPr="00EF0BE6">
        <w:rPr>
          <w:rFonts w:ascii="Times New Roman" w:hAnsi="Times New Roman"/>
          <w:color w:val="000000"/>
        </w:rPr>
        <w:t>Giv</w:t>
      </w:r>
      <w:r w:rsidRPr="00524812">
        <w:rPr>
          <w:rFonts w:ascii="Times New Roman" w:hAnsi="Times New Roman"/>
          <w:color w:val="000000"/>
        </w:rPr>
        <w:t>en that IT Mod programming is an ongoing, dynamic project, we cannot provide specific timelines for when we will be able to make any particular ICR available via Internet web-based application.  We will ultimately convert most existing ICRs to full electronic versions depending on how they fall within our overall IT Mod schema, but this may be unconnected to the PRA approval lifecycle.</w:t>
      </w:r>
    </w:p>
    <w:p w:rsidR="00BE7F7D" w:rsidRPr="003C7764" w:rsidP="001B6BCD" w14:paraId="6BFD655C" w14:textId="77777777">
      <w:pPr>
        <w:rPr>
          <w:rFonts w:ascii="Times New Roman" w:hAnsi="Times New Roman"/>
        </w:rPr>
      </w:pPr>
    </w:p>
    <w:p w:rsidR="000C1D18" w:rsidRPr="008C1254" w:rsidP="008C1254" w14:paraId="732677A0"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F66C97" w:rsidP="00F66C97" w14:paraId="67A63D81" w14:textId="77777777">
      <w:pPr>
        <w:pStyle w:val="ListParagraph"/>
        <w:rPr>
          <w:rFonts w:ascii="Times New Roman" w:hAnsi="Times New Roman"/>
        </w:rPr>
      </w:pPr>
      <w:r w:rsidRPr="00F66C97">
        <w:rPr>
          <w:rFonts w:ascii="Times New Roman" w:hAnsi="Times New Roman"/>
        </w:rPr>
        <w:t>The nature of the information we collect and the manner in which we collect it preclude duplication.  SSA does not use another collection instrument to obtain similar data.</w:t>
      </w:r>
    </w:p>
    <w:p w:rsidR="005041A1" w:rsidP="003F02CC" w14:paraId="09F548D2" w14:textId="77777777">
      <w:pPr>
        <w:rPr>
          <w:rFonts w:ascii="Times New Roman" w:hAnsi="Times New Roman"/>
          <w:snapToGrid/>
        </w:rPr>
      </w:pPr>
    </w:p>
    <w:p w:rsidR="00077E0E" w:rsidRPr="002E1132" w:rsidP="002E1132" w14:paraId="21F76261"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2A85DEA8"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6CBBAE71" w14:textId="77777777">
      <w:pPr>
        <w:ind w:left="720"/>
        <w:rPr>
          <w:rFonts w:ascii="Times New Roman" w:hAnsi="Times New Roman"/>
        </w:rPr>
      </w:pPr>
    </w:p>
    <w:p w:rsidR="00C92126" w:rsidRPr="009A522B" w:rsidP="009A522B" w14:paraId="772015F7"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F66C97" w:rsidRPr="00F66C97" w:rsidP="00F66C97" w14:paraId="3FC13E52" w14:textId="3D6567D0">
      <w:pPr>
        <w:pStyle w:val="ListParagraph"/>
        <w:rPr>
          <w:rFonts w:ascii="Times New Roman" w:hAnsi="Times New Roman"/>
          <w:b/>
        </w:rPr>
      </w:pPr>
      <w:r w:rsidRPr="00F66C97">
        <w:rPr>
          <w:rFonts w:ascii="Times New Roman" w:hAnsi="Times New Roman"/>
        </w:rPr>
        <w:t xml:space="preserve">If we did not collect this information, we would deny the requester’s right to obtain information about their earnings record, thus violating the mandate in Section </w:t>
      </w:r>
      <w:r w:rsidRPr="00F66C97">
        <w:rPr>
          <w:rFonts w:ascii="Times New Roman" w:hAnsi="Times New Roman"/>
          <w:i/>
        </w:rPr>
        <w:t>205(c)(2)(A)</w:t>
      </w:r>
      <w:r w:rsidRPr="00F66C97">
        <w:rPr>
          <w:rFonts w:ascii="Times New Roman" w:hAnsi="Times New Roman"/>
        </w:rPr>
        <w:t xml:space="preserve"> of the </w:t>
      </w:r>
      <w:r w:rsidRPr="00F66C97">
        <w:rPr>
          <w:rFonts w:ascii="Times New Roman" w:hAnsi="Times New Roman"/>
          <w:i/>
        </w:rPr>
        <w:t>Act</w:t>
      </w:r>
      <w:r w:rsidRPr="00F66C97">
        <w:rPr>
          <w:rFonts w:ascii="Times New Roman" w:hAnsi="Times New Roman"/>
        </w:rPr>
        <w:t>, which requires SSA to disclose earnings.  Because we only collect the information on an as needed basis, we cannot collect it less frequently.  There are no technical or legal obstacles to burden reduction</w:t>
      </w:r>
      <w:r>
        <w:rPr>
          <w:rFonts w:ascii="Times New Roman" w:hAnsi="Times New Roman"/>
        </w:rPr>
        <w:t>.</w:t>
      </w:r>
    </w:p>
    <w:p w:rsidR="00C92126" w:rsidP="001B6BCD" w14:paraId="49F84829" w14:textId="77777777">
      <w:pPr>
        <w:rPr>
          <w:rFonts w:ascii="Times New Roman" w:hAnsi="Times New Roman"/>
          <w:b/>
        </w:rPr>
      </w:pPr>
    </w:p>
    <w:p w:rsidR="009A522B" w:rsidP="009A522B" w14:paraId="54F51E44"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5A96FA95"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6D1804D6" w14:textId="77777777">
      <w:pPr>
        <w:rPr>
          <w:rFonts w:ascii="Times New Roman" w:hAnsi="Times New Roman"/>
          <w:b/>
          <w:i/>
        </w:rPr>
      </w:pPr>
    </w:p>
    <w:p w:rsidR="00FD549D" w:rsidRPr="00494B6E" w:rsidP="00494B6E" w14:paraId="4D7E765C"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078F8190" w14:textId="32CC3F8D">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w:t>
      </w:r>
      <w:r w:rsidR="00F66C97">
        <w:rPr>
          <w:rFonts w:ascii="Times New Roman" w:hAnsi="Times New Roman"/>
          <w:lang w:eastAsia="ar-SA"/>
        </w:rPr>
        <w:t xml:space="preserve">on </w:t>
      </w:r>
      <w:r w:rsidR="00A4606A">
        <w:rPr>
          <w:rFonts w:ascii="Times New Roman" w:hAnsi="Times New Roman"/>
          <w:lang w:eastAsia="ar-SA"/>
        </w:rPr>
        <w:t xml:space="preserve">July 31, 2026 </w:t>
      </w:r>
      <w:r w:rsidRPr="00494B6E">
        <w:rPr>
          <w:rFonts w:ascii="Times New Roman" w:hAnsi="Times New Roman"/>
          <w:lang w:eastAsia="ar-SA"/>
        </w:rPr>
        <w:t>at 91 FR </w:t>
      </w:r>
      <w:r w:rsidR="00A4606A">
        <w:rPr>
          <w:rFonts w:ascii="Times New Roman" w:hAnsi="Times New Roman"/>
          <w:lang w:eastAsia="ar-SA"/>
        </w:rPr>
        <w:t>48470</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78406B">
        <w:rPr>
          <w:rFonts w:ascii="Times New Roman" w:hAnsi="Times New Roman"/>
          <w:lang w:eastAsia="ar-SA"/>
        </w:rPr>
        <w:t>September 24, 2026</w:t>
      </w:r>
      <w:r w:rsidRPr="00913122">
        <w:rPr>
          <w:rFonts w:ascii="Times New Roman" w:hAnsi="Times New Roman"/>
        </w:rPr>
        <w:t xml:space="preserve">, at 91 FR </w:t>
      </w:r>
      <w:r w:rsidR="0078406B">
        <w:rPr>
          <w:rFonts w:ascii="Times New Roman" w:hAnsi="Times New Roman"/>
        </w:rPr>
        <w:t>60677</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494B6E" w:rsidP="00494B6E" w14:paraId="54615AB8" w14:textId="77777777">
      <w:pPr>
        <w:tabs>
          <w:tab w:val="num" w:pos="90"/>
        </w:tabs>
        <w:ind w:left="90"/>
        <w:rPr>
          <w:rFonts w:ascii="Times New Roman" w:hAnsi="Times New Roman"/>
          <w:b/>
        </w:rPr>
      </w:pPr>
    </w:p>
    <w:p w:rsidR="00640A26" w:rsidP="004C51D7" w14:paraId="35E228E0"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4046DFA8"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79FF1867" w14:textId="77777777">
      <w:pPr>
        <w:rPr>
          <w:rFonts w:ascii="Times New Roman" w:hAnsi="Times New Roman"/>
        </w:rPr>
      </w:pPr>
    </w:p>
    <w:p w:rsidR="00795BAB" w:rsidP="004C51D7" w14:paraId="4A582898"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331A2EC1"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0E806C4C" w14:textId="77777777">
      <w:pPr>
        <w:ind w:left="720"/>
        <w:rPr>
          <w:rFonts w:ascii="Times New Roman" w:hAnsi="Times New Roman"/>
        </w:rPr>
      </w:pPr>
    </w:p>
    <w:p w:rsidR="00D0011E" w:rsidP="004C51D7" w14:paraId="6FC74C57"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4BC8904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6854CCFC"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1848D8C9"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3DB14673"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54E882CB"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530"/>
        <w:gridCol w:w="1440"/>
        <w:gridCol w:w="1620"/>
        <w:gridCol w:w="1710"/>
        <w:gridCol w:w="1980"/>
      </w:tblGrid>
      <w:tr w14:paraId="523591E8" w14:textId="77777777" w:rsidTr="00A4606A">
        <w:tblPrEx>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A4606A" w:rsidRPr="00494B6E" w:rsidP="00494B6E" w14:paraId="76EE777D" w14:textId="77777777">
            <w:pPr>
              <w:rPr>
                <w:rFonts w:ascii="Times New Roman" w:hAnsi="Times New Roman"/>
                <w:b/>
              </w:rPr>
            </w:pPr>
            <w:bookmarkStart w:id="0" w:name="_Hlk131061898"/>
            <w:r w:rsidRPr="00494B6E">
              <w:rPr>
                <w:rFonts w:ascii="Times New Roman" w:hAnsi="Times New Roman"/>
                <w:b/>
              </w:rPr>
              <w:t>Method</w:t>
            </w:r>
          </w:p>
          <w:p w:rsidR="00A4606A" w:rsidRPr="00494B6E" w:rsidP="00494B6E" w14:paraId="356AFD22"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A4606A" w:rsidRPr="00494B6E" w:rsidP="00494B6E" w14:paraId="647DCB9B" w14:textId="77777777">
            <w:pPr>
              <w:rPr>
                <w:rFonts w:ascii="Times New Roman" w:hAnsi="Times New Roman"/>
                <w:b/>
              </w:rPr>
            </w:pPr>
            <w:r w:rsidRPr="00494B6E">
              <w:rPr>
                <w:rFonts w:ascii="Times New Roman" w:hAnsi="Times New Roman"/>
                <w:b/>
              </w:rPr>
              <w:t xml:space="preserve">Number </w:t>
            </w:r>
          </w:p>
          <w:p w:rsidR="00A4606A" w:rsidRPr="00494B6E" w:rsidP="00494B6E" w14:paraId="48F8D35F" w14:textId="77777777">
            <w:pPr>
              <w:widowControl/>
              <w:rPr>
                <w:rFonts w:ascii="Times New Roman" w:hAnsi="Times New Roman"/>
                <w:b/>
                <w:snapToGrid/>
              </w:rPr>
            </w:pPr>
            <w:r w:rsidRPr="00494B6E">
              <w:rPr>
                <w:rFonts w:ascii="Times New Roman" w:hAnsi="Times New Roman"/>
                <w:b/>
              </w:rPr>
              <w:t>of Respondents</w:t>
            </w:r>
          </w:p>
        </w:tc>
        <w:tc>
          <w:tcPr>
            <w:tcW w:w="1530" w:type="dxa"/>
          </w:tcPr>
          <w:p w:rsidR="00A4606A" w:rsidRPr="00494B6E" w:rsidP="00494B6E" w14:paraId="0CD1CA18" w14:textId="77777777">
            <w:pPr>
              <w:rPr>
                <w:rFonts w:ascii="Times New Roman" w:hAnsi="Times New Roman"/>
                <w:b/>
              </w:rPr>
            </w:pPr>
            <w:r w:rsidRPr="00494B6E">
              <w:rPr>
                <w:rFonts w:ascii="Times New Roman" w:hAnsi="Times New Roman"/>
                <w:b/>
              </w:rPr>
              <w:t>Frequency</w:t>
            </w:r>
          </w:p>
          <w:p w:rsidR="00A4606A" w:rsidRPr="00494B6E" w:rsidP="00494B6E" w14:paraId="6742A161" w14:textId="77777777">
            <w:pPr>
              <w:rPr>
                <w:rFonts w:ascii="Times New Roman" w:hAnsi="Times New Roman"/>
                <w:b/>
              </w:rPr>
            </w:pPr>
            <w:r w:rsidRPr="00494B6E">
              <w:rPr>
                <w:rFonts w:ascii="Times New Roman" w:hAnsi="Times New Roman"/>
                <w:b/>
              </w:rPr>
              <w:t xml:space="preserve">of </w:t>
            </w:r>
          </w:p>
          <w:p w:rsidR="00A4606A" w:rsidRPr="00494B6E" w:rsidP="00494B6E" w14:paraId="0235FBF4" w14:textId="77777777">
            <w:pPr>
              <w:widowControl/>
              <w:rPr>
                <w:rFonts w:ascii="Times New Roman" w:hAnsi="Times New Roman"/>
                <w:b/>
                <w:snapToGrid/>
              </w:rPr>
            </w:pPr>
            <w:r w:rsidRPr="00494B6E">
              <w:rPr>
                <w:rFonts w:ascii="Times New Roman" w:hAnsi="Times New Roman"/>
                <w:b/>
              </w:rPr>
              <w:t>Response</w:t>
            </w:r>
          </w:p>
        </w:tc>
        <w:tc>
          <w:tcPr>
            <w:tcW w:w="1440" w:type="dxa"/>
          </w:tcPr>
          <w:p w:rsidR="00A4606A" w:rsidRPr="00494B6E" w:rsidP="00494B6E" w14:paraId="6C0F80D3"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620" w:type="dxa"/>
          </w:tcPr>
          <w:p w:rsidR="00A4606A" w:rsidRPr="00494B6E" w:rsidP="00494B6E" w14:paraId="29CE1FE8"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710" w:type="dxa"/>
          </w:tcPr>
          <w:p w:rsidR="00A4606A" w:rsidRPr="00494B6E" w:rsidP="00494B6E" w14:paraId="63AADE6C"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980" w:type="dxa"/>
          </w:tcPr>
          <w:p w:rsidR="00A4606A" w:rsidRPr="00494B6E" w:rsidP="00494B6E" w14:paraId="4E6D4D26"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47173572" w14:textId="77777777" w:rsidTr="00A4606A">
        <w:tblPrEx>
          <w:tblW w:w="11430" w:type="dxa"/>
          <w:tblInd w:w="-1085" w:type="dxa"/>
          <w:tblLayout w:type="fixed"/>
          <w:tblLook w:val="04A0"/>
        </w:tblPrEx>
        <w:tc>
          <w:tcPr>
            <w:tcW w:w="1620" w:type="dxa"/>
          </w:tcPr>
          <w:p w:rsidR="00A4606A" w:rsidRPr="00494B6E" w:rsidP="00494B6E" w14:paraId="6C2B48B8" w14:textId="2466CC34">
            <w:pPr>
              <w:widowControl/>
              <w:spacing w:after="240"/>
              <w:rPr>
                <w:rFonts w:ascii="Times New Roman" w:hAnsi="Times New Roman"/>
                <w:snapToGrid/>
              </w:rPr>
            </w:pPr>
            <w:r w:rsidRPr="006818A8">
              <w:rPr>
                <w:rFonts w:ascii="Times New Roman" w:eastAsia="SimSun" w:hAnsi="Times New Roman"/>
                <w:snapToGrid/>
                <w:lang w:eastAsia="ar-SA"/>
              </w:rPr>
              <w:t>SSA-7050-F4</w:t>
            </w:r>
          </w:p>
        </w:tc>
        <w:tc>
          <w:tcPr>
            <w:tcW w:w="1530" w:type="dxa"/>
          </w:tcPr>
          <w:p w:rsidR="00A4606A" w:rsidRPr="00494B6E" w:rsidP="00494B6E" w14:paraId="189C2EDD" w14:textId="25BC3C04">
            <w:pPr>
              <w:widowControl/>
              <w:spacing w:after="240"/>
              <w:jc w:val="right"/>
              <w:rPr>
                <w:rFonts w:ascii="Times New Roman" w:hAnsi="Times New Roman"/>
                <w:snapToGrid/>
              </w:rPr>
            </w:pPr>
            <w:r w:rsidRPr="006818A8">
              <w:rPr>
                <w:rFonts w:ascii="Times New Roman" w:eastAsia="SimSun" w:hAnsi="Times New Roman"/>
                <w:snapToGrid/>
                <w:lang w:eastAsia="ar-SA"/>
              </w:rPr>
              <w:t>66,800</w:t>
            </w:r>
          </w:p>
        </w:tc>
        <w:tc>
          <w:tcPr>
            <w:tcW w:w="1530" w:type="dxa"/>
          </w:tcPr>
          <w:p w:rsidR="00A4606A" w:rsidRPr="00494B6E" w:rsidP="00494B6E" w14:paraId="3ABEA476" w14:textId="77777777">
            <w:pPr>
              <w:widowControl/>
              <w:spacing w:after="240"/>
              <w:jc w:val="right"/>
              <w:rPr>
                <w:rFonts w:ascii="Times New Roman" w:hAnsi="Times New Roman"/>
                <w:snapToGrid/>
              </w:rPr>
            </w:pPr>
            <w:r w:rsidRPr="00494B6E">
              <w:rPr>
                <w:rFonts w:ascii="Times New Roman" w:hAnsi="Times New Roman"/>
              </w:rPr>
              <w:t>1</w:t>
            </w:r>
          </w:p>
        </w:tc>
        <w:tc>
          <w:tcPr>
            <w:tcW w:w="1440" w:type="dxa"/>
          </w:tcPr>
          <w:p w:rsidR="00A4606A" w:rsidRPr="00494B6E" w:rsidP="00494B6E" w14:paraId="3EB803FB" w14:textId="62A1C8C5">
            <w:pPr>
              <w:widowControl/>
              <w:spacing w:after="240"/>
              <w:jc w:val="right"/>
              <w:rPr>
                <w:rFonts w:ascii="Times New Roman" w:hAnsi="Times New Roman"/>
                <w:snapToGrid/>
              </w:rPr>
            </w:pPr>
            <w:r>
              <w:rPr>
                <w:rFonts w:ascii="Times New Roman" w:hAnsi="Times New Roman"/>
              </w:rPr>
              <w:t>11</w:t>
            </w:r>
          </w:p>
        </w:tc>
        <w:tc>
          <w:tcPr>
            <w:tcW w:w="1620" w:type="dxa"/>
          </w:tcPr>
          <w:p w:rsidR="00A4606A" w:rsidRPr="00494B6E" w:rsidP="00494B6E" w14:paraId="347D881B" w14:textId="10EF0253">
            <w:pPr>
              <w:widowControl/>
              <w:spacing w:after="240"/>
              <w:jc w:val="right"/>
              <w:rPr>
                <w:rFonts w:ascii="Times New Roman" w:hAnsi="Times New Roman"/>
                <w:snapToGrid/>
              </w:rPr>
            </w:pPr>
            <w:r>
              <w:rPr>
                <w:rFonts w:ascii="Times New Roman" w:hAnsi="Times New Roman"/>
              </w:rPr>
              <w:t>12,247</w:t>
            </w:r>
          </w:p>
        </w:tc>
        <w:tc>
          <w:tcPr>
            <w:tcW w:w="1710" w:type="dxa"/>
          </w:tcPr>
          <w:p w:rsidR="00A4606A" w:rsidRPr="00494B6E" w:rsidP="00494B6E" w14:paraId="4EDB3811" w14:textId="6464FD86">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 xml:space="preserve"> 33.54</w:t>
            </w:r>
            <w:r w:rsidRPr="00494B6E">
              <w:rPr>
                <w:rFonts w:ascii="Times New Roman" w:hAnsi="Times New Roman"/>
              </w:rPr>
              <w:t>*</w:t>
            </w:r>
          </w:p>
        </w:tc>
        <w:tc>
          <w:tcPr>
            <w:tcW w:w="1980" w:type="dxa"/>
          </w:tcPr>
          <w:p w:rsidR="00A4606A" w:rsidRPr="00494B6E" w:rsidP="00494B6E" w14:paraId="45FAF1B3" w14:textId="4DD531A2">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410,764</w:t>
            </w:r>
            <w:r w:rsidRPr="00494B6E">
              <w:rPr>
                <w:rFonts w:ascii="Times New Roman" w:hAnsi="Times New Roman"/>
              </w:rPr>
              <w:t>**</w:t>
            </w:r>
          </w:p>
        </w:tc>
      </w:tr>
    </w:tbl>
    <w:bookmarkEnd w:id="0"/>
    <w:p w:rsidR="00D20048" w:rsidRPr="00D20048" w:rsidP="00D20048" w14:paraId="12D1C3B5" w14:textId="77777777">
      <w:pPr>
        <w:ind w:left="720"/>
        <w:rPr>
          <w:rFonts w:ascii="Times New Roman" w:hAnsi="Times New Roman"/>
        </w:rPr>
      </w:pPr>
      <w:r w:rsidRPr="00494B6E">
        <w:rPr>
          <w:rFonts w:ascii="Times New Roman" w:eastAsia="SimSun" w:hAnsi="Times New Roman"/>
          <w:snapToGrid/>
          <w:lang w:eastAsia="zh-CN"/>
        </w:rPr>
        <w:t xml:space="preserve">* </w:t>
      </w:r>
      <w:r w:rsidRPr="00D20048">
        <w:rPr>
          <w:rFonts w:ascii="Times New Roman" w:hAnsi="Times New Roman"/>
        </w:rPr>
        <w:t>We based this figure on an average U.S. citizen’s hourly salary ($33.54), as reported by Bureau of Labor Statistics data (</w:t>
      </w:r>
      <w:r>
        <w:fldChar w:fldCharType="begin"/>
      </w:r>
      <w:r w:rsidRPr="00D20048">
        <w:rPr>
          <w:rFonts w:ascii="Times New Roman" w:hAnsi="Times New Roman"/>
        </w:rPr>
        <w:instrText xml:space="preserve"> HYPERLINK </w:instrText>
      </w:r>
      <w:r>
        <w:fldChar w:fldCharType="separate"/>
      </w:r>
      <w:r>
        <w:fldChar w:fldCharType="end"/>
      </w:r>
      <w:r>
        <w:fldChar w:fldCharType="begin"/>
      </w:r>
      <w:r w:rsidRPr="00D20048">
        <w:rPr>
          <w:rStyle w:val="Hyperlink"/>
          <w:rFonts w:ascii="Times New Roman" w:hAnsi="Times New Roman"/>
        </w:rPr>
        <w:instrText xml:space="preserve"> HYPERLINK "https://data.bls.gov/oes/" \l "/industry/000000" </w:instrText>
      </w:r>
      <w:r>
        <w:fldChar w:fldCharType="separate"/>
      </w:r>
      <w:r w:rsidRPr="00D20048">
        <w:rPr>
          <w:rStyle w:val="Hyperlink"/>
          <w:rFonts w:ascii="Times New Roman" w:hAnsi="Times New Roman"/>
        </w:rPr>
        <w:t>Occupational Employment and Wage Statistics</w:t>
      </w:r>
      <w:r>
        <w:fldChar w:fldCharType="end"/>
      </w:r>
      <w:r w:rsidRPr="00D20048">
        <w:rPr>
          <w:rFonts w:ascii="Times New Roman" w:hAnsi="Times New Roman"/>
        </w:rPr>
        <w:t>).</w:t>
      </w:r>
    </w:p>
    <w:p w:rsidR="009C052F" w:rsidRPr="009C052F" w:rsidP="00D20048" w14:paraId="01D10019" w14:textId="144DC189">
      <w:pPr>
        <w:widowControl/>
        <w:autoSpaceDE w:val="0"/>
        <w:autoSpaceDN w:val="0"/>
        <w:adjustRightInd w:val="0"/>
        <w:ind w:left="720"/>
        <w:contextualSpacing/>
        <w:rPr>
          <w:rFonts w:ascii="Times New Roman" w:eastAsia="SimSun" w:hAnsi="Times New Roman"/>
          <w:snapToGrid/>
          <w:lang w:eastAsia="ar-SA"/>
        </w:rPr>
      </w:pPr>
    </w:p>
    <w:p w:rsidR="00D20048" w:rsidP="00D20048" w14:paraId="01CE09D8" w14:textId="2359B0DB">
      <w:pPr>
        <w:ind w:left="720"/>
        <w:rPr>
          <w:rFonts w:ascii="Times New Roman" w:hAnsi="Times New Roman"/>
        </w:rPr>
      </w:pPr>
      <w:r w:rsidRPr="00D20048">
        <w:rPr>
          <w:rFonts w:ascii="Times New Roman" w:hAnsi="Times New Roman"/>
        </w:rPr>
        <w:t xml:space="preserve">** This figure does not represent actual costs that SSA is imposing on individuals; rather, these are theoretical opportunity costs for the additional time respondents will spend to complete the information collection.  </w:t>
      </w:r>
    </w:p>
    <w:p w:rsidR="00D20048" w:rsidP="00D20048" w14:paraId="27EE9C07" w14:textId="77777777">
      <w:pPr>
        <w:ind w:left="720"/>
        <w:rPr>
          <w:rFonts w:ascii="Times New Roman" w:hAnsi="Times New Roman"/>
        </w:rPr>
      </w:pPr>
    </w:p>
    <w:p w:rsidR="00D20048" w:rsidP="00D20048" w14:paraId="169B360E" w14:textId="77777777">
      <w:pPr>
        <w:ind w:left="720"/>
        <w:rPr>
          <w:rFonts w:ascii="Times New Roman" w:hAnsi="Times New Roman"/>
        </w:rPr>
      </w:pPr>
      <w:r w:rsidRPr="00CB47ED">
        <w:rPr>
          <w:rFonts w:ascii="Times New Roman" w:hAnsi="Times New Roman"/>
        </w:rPr>
        <w:t>We did not include travel time as per our current management information data, respondents who complete the paper forms return them to us via mail.  Should this change in the future, we will include the language and chart for travel time to a field office</w:t>
      </w:r>
      <w:r>
        <w:rPr>
          <w:rFonts w:ascii="Times New Roman" w:hAnsi="Times New Roman"/>
        </w:rPr>
        <w:t>.</w:t>
      </w:r>
    </w:p>
    <w:p w:rsidR="00D20048" w:rsidRPr="00D20048" w:rsidP="00D20048" w14:paraId="65357DC4" w14:textId="77777777">
      <w:pPr>
        <w:ind w:left="720"/>
        <w:rPr>
          <w:rFonts w:ascii="Times New Roman" w:hAnsi="Times New Roman"/>
        </w:rPr>
      </w:pPr>
    </w:p>
    <w:p w:rsidR="00D20048" w:rsidRPr="00D20048" w:rsidP="00D20048" w14:paraId="2AD4233C" w14:textId="77777777">
      <w:pPr>
        <w:ind w:left="720"/>
        <w:rPr>
          <w:rFonts w:ascii="Times New Roman" w:hAnsi="Times New Roman"/>
          <w:kern w:val="2"/>
          <w:lang w:eastAsia="ar-SA"/>
        </w:rPr>
      </w:pPr>
      <w:r w:rsidRPr="00D20048">
        <w:rPr>
          <w:rFonts w:ascii="Times New Roman" w:hAnsi="Times New Roman"/>
          <w:kern w:val="2"/>
          <w:lang w:eastAsia="ar-SA"/>
        </w:rPr>
        <w:t>We did not include a separate Learning Cost for this information collection, as we include the Learning Cost in the burdens listed in the chart above.</w:t>
      </w:r>
    </w:p>
    <w:p w:rsidR="009C052F" w:rsidRPr="009C052F" w:rsidP="00D20048" w14:paraId="18BF450B" w14:textId="585C5765">
      <w:pPr>
        <w:widowControl/>
        <w:tabs>
          <w:tab w:val="left" w:pos="1530"/>
        </w:tabs>
        <w:autoSpaceDE w:val="0"/>
        <w:autoSpaceDN w:val="0"/>
        <w:adjustRightInd w:val="0"/>
        <w:ind w:left="720"/>
        <w:rPr>
          <w:rFonts w:ascii="Times New Roman" w:eastAsia="SimSun" w:hAnsi="Times New Roman"/>
          <w:snapToGrid/>
          <w:lang w:eastAsia="zh-CN"/>
        </w:rPr>
      </w:pPr>
    </w:p>
    <w:p w:rsidR="00CE7616" w:rsidRPr="00212264" w:rsidP="004C51D7" w14:paraId="090285C1" w14:textId="4B717B94">
      <w:pPr>
        <w:pStyle w:val="ListParagraph"/>
        <w:rPr>
          <w:rFonts w:ascii="Times New Roman" w:hAnsi="Times New Roman"/>
          <w:i/>
        </w:rPr>
      </w:pPr>
      <w:r w:rsidRPr="00212264">
        <w:rPr>
          <w:rFonts w:ascii="Times New Roman" w:hAnsi="Times New Roman"/>
          <w:noProof/>
        </w:rPr>
        <w:t>We base our burden estimates on current management information data, which includes data from</w:t>
      </w:r>
      <w:r w:rsidR="00BD5BD4">
        <w:rPr>
          <w:rFonts w:ascii="Times New Roman" w:hAnsi="Times New Roman"/>
          <w:noProof/>
        </w:rPr>
        <w:t xml:space="preserve"> </w:t>
      </w:r>
      <w:r w:rsidRPr="00212264">
        <w:rPr>
          <w:rFonts w:ascii="Times New Roman" w:hAnsi="Times New Roman"/>
          <w:noProof/>
        </w:rPr>
        <w:t xml:space="preserve">years of conducting this information collection.  Per our management information data, we believe that </w:t>
      </w:r>
      <w:r w:rsidRPr="00212264" w:rsidR="00D20048">
        <w:rPr>
          <w:rFonts w:ascii="Times New Roman" w:hAnsi="Times New Roman"/>
          <w:b/>
          <w:bCs/>
          <w:noProof/>
        </w:rPr>
        <w:t>11</w:t>
      </w:r>
      <w:r w:rsidRPr="00212264">
        <w:rPr>
          <w:rFonts w:ascii="Times New Roman" w:hAnsi="Times New Roman"/>
          <w:noProof/>
        </w:rPr>
        <w:t xml:space="preserve"> minutes accurately shows the average burden per response </w:t>
      </w:r>
      <w:r w:rsidRPr="00212264" w:rsidR="00212264">
        <w:rPr>
          <w:rFonts w:ascii="Times New Roman" w:hAnsi="Times New Roman"/>
          <w:noProof/>
        </w:rPr>
        <w:t xml:space="preserve">for </w:t>
      </w:r>
      <w:r w:rsidRPr="00212264" w:rsidR="00212264">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212264" w:rsidR="00212264">
        <w:rPr>
          <w:rFonts w:ascii="Times New Roman" w:hAnsi="Times New Roman"/>
          <w:noProof/>
        </w:rPr>
        <w:t xml:space="preserve">.  </w:t>
      </w:r>
      <w:r w:rsidRPr="00212264">
        <w:rPr>
          <w:rFonts w:ascii="Times New Roman" w:hAnsi="Times New Roman"/>
          <w:noProof/>
        </w:rPr>
        <w:t>Based on our current management information data, the current burden information we provided is accurate</w:t>
      </w:r>
      <w:r w:rsidRPr="00212264">
        <w:rPr>
          <w:rFonts w:ascii="Times New Roman" w:hAnsi="Times New Roman"/>
        </w:rPr>
        <w:t>.</w:t>
      </w:r>
      <w:r w:rsidR="00863D1D">
        <w:rPr>
          <w:rFonts w:ascii="Times New Roman" w:hAnsi="Times New Roman"/>
        </w:rPr>
        <w:t xml:space="preserve">  </w:t>
      </w:r>
      <w:r w:rsidRPr="00212264">
        <w:rPr>
          <w:rFonts w:ascii="Times New Roman" w:hAnsi="Times New Roman"/>
        </w:rPr>
        <w:t xml:space="preserve">The total burden for this ICR is </w:t>
      </w:r>
      <w:r w:rsidRPr="00212264" w:rsidR="00D20048">
        <w:rPr>
          <w:rFonts w:ascii="Times New Roman" w:hAnsi="Times New Roman"/>
          <w:b/>
          <w:bCs/>
        </w:rPr>
        <w:t>12,247</w:t>
      </w:r>
      <w:r w:rsidRPr="00212264" w:rsidR="00437078">
        <w:rPr>
          <w:rFonts w:ascii="Times New Roman" w:hAnsi="Times New Roman"/>
          <w:b/>
          <w:bCs/>
        </w:rPr>
        <w:t xml:space="preserve"> </w:t>
      </w:r>
      <w:r w:rsidRPr="00212264">
        <w:rPr>
          <w:rFonts w:ascii="Times New Roman" w:hAnsi="Times New Roman"/>
        </w:rPr>
        <w:t>burden hours (reflecting SSA management information data), which results in an associated theoretical (not actual) opportunity cost financial burden of</w:t>
      </w:r>
      <w:r w:rsidRPr="00212264" w:rsidR="001A065D">
        <w:rPr>
          <w:rFonts w:ascii="Times New Roman" w:hAnsi="Times New Roman"/>
          <w:b/>
        </w:rPr>
        <w:t xml:space="preserve"> </w:t>
      </w:r>
      <w:r w:rsidRPr="00212264" w:rsidR="001A065D">
        <w:rPr>
          <w:rFonts w:ascii="Times New Roman" w:hAnsi="Times New Roman"/>
          <w:b/>
          <w:snapToGrid/>
        </w:rPr>
        <w:t>$</w:t>
      </w:r>
      <w:r w:rsidRPr="00212264" w:rsidR="00D20048">
        <w:rPr>
          <w:rFonts w:ascii="Times New Roman" w:hAnsi="Times New Roman"/>
          <w:b/>
          <w:snapToGrid/>
        </w:rPr>
        <w:t>410</w:t>
      </w:r>
      <w:r w:rsidRPr="00212264" w:rsidR="00212264">
        <w:rPr>
          <w:rFonts w:ascii="Times New Roman" w:hAnsi="Times New Roman"/>
          <w:b/>
          <w:snapToGrid/>
        </w:rPr>
        <w:t>,764</w:t>
      </w:r>
      <w:r w:rsidRPr="00212264">
        <w:rPr>
          <w:rFonts w:ascii="Times New Roman" w:hAnsi="Times New Roman"/>
        </w:rPr>
        <w:t xml:space="preserve">. </w:t>
      </w:r>
      <w:r w:rsidRPr="00212264" w:rsidR="00212264">
        <w:rPr>
          <w:rFonts w:ascii="Times New Roman" w:hAnsi="Times New Roman"/>
        </w:rPr>
        <w:t xml:space="preserve"> </w:t>
      </w:r>
      <w:r w:rsidRPr="00212264">
        <w:rPr>
          <w:rFonts w:ascii="Times New Roman" w:hAnsi="Times New Roman"/>
        </w:rPr>
        <w:t>SSA does not charge respondents to complete our applications</w:t>
      </w:r>
      <w:r w:rsidRPr="00212264">
        <w:rPr>
          <w:rFonts w:ascii="Times New Roman" w:hAnsi="Times New Roman"/>
          <w:i/>
        </w:rPr>
        <w:t>.</w:t>
      </w:r>
    </w:p>
    <w:p w:rsidR="0050197F" w:rsidRPr="00E27674" w:rsidP="00E27674" w14:paraId="40D1E07B" w14:textId="77777777">
      <w:pPr>
        <w:rPr>
          <w:rFonts w:ascii="Times New Roman" w:hAnsi="Times New Roman"/>
        </w:rPr>
      </w:pPr>
    </w:p>
    <w:p w:rsidR="00A45D82" w:rsidRPr="00BC7F42" w:rsidP="004C51D7" w14:paraId="4E9D9E55"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812648" w:rsidP="00812648" w14:paraId="328CDCC8" w14:textId="11BD1BE2">
      <w:pPr>
        <w:ind w:left="720"/>
        <w:rPr>
          <w:rFonts w:ascii="Times New Roman" w:hAnsi="Times New Roman"/>
        </w:rPr>
      </w:pPr>
      <w:r w:rsidRPr="00812648">
        <w:rPr>
          <w:rFonts w:ascii="Times New Roman" w:hAnsi="Times New Roman"/>
          <w:color w:val="323130"/>
          <w:shd w:val="clear" w:color="auto" w:fill="FFFFFF"/>
        </w:rPr>
        <w:t>Participating requesters must compensate SSA for non-program-related work to ensure that the Social Security Trust Funds do not bear these costs.  Page 2 of the form explains the costs and lists the fee charged per request.</w:t>
      </w:r>
      <w:r>
        <w:rPr>
          <w:rFonts w:ascii="Times New Roman" w:hAnsi="Times New Roman"/>
          <w:color w:val="323130"/>
          <w:shd w:val="clear" w:color="auto" w:fill="FFFFFF"/>
        </w:rPr>
        <w:t xml:space="preserve">  </w:t>
      </w:r>
      <w:r w:rsidRPr="00D20048">
        <w:rPr>
          <w:rFonts w:ascii="Times New Roman" w:hAnsi="Times New Roman"/>
        </w:rPr>
        <w:t xml:space="preserve">The actual charge for an Itemized Statement of Earnings or a Certified Yearly Total of Earnings to be shown on the </w:t>
      </w:r>
      <w:r>
        <w:rPr>
          <w:rFonts w:ascii="Times New Roman" w:hAnsi="Times New Roman"/>
        </w:rPr>
        <w:t xml:space="preserve">     </w:t>
      </w:r>
      <w:r w:rsidRPr="00D20048">
        <w:rPr>
          <w:rFonts w:ascii="Times New Roman" w:hAnsi="Times New Roman"/>
        </w:rPr>
        <w:t>SSA-7050-F4 is as follows:</w:t>
      </w:r>
    </w:p>
    <w:p w:rsidR="0063609C" w:rsidP="00812648" w14:paraId="39B80F86" w14:textId="77777777">
      <w:pPr>
        <w:ind w:left="720"/>
        <w:rPr>
          <w:rFonts w:ascii="Times New Roman" w:hAnsi="Times New Roman"/>
        </w:rPr>
      </w:pPr>
    </w:p>
    <w:p w:rsidR="003F02CC" w:rsidP="00812648" w14:paraId="2CB796D6" w14:textId="77777777">
      <w:pPr>
        <w:ind w:left="720"/>
        <w:rPr>
          <w:rFonts w:ascii="Times New Roman" w:hAnsi="Times New Roman"/>
        </w:rPr>
      </w:pPr>
    </w:p>
    <w:tbl>
      <w:tblPr>
        <w:tblStyle w:val="TableGrid"/>
        <w:tblW w:w="0" w:type="auto"/>
        <w:tblInd w:w="720" w:type="dxa"/>
        <w:tblLook w:val="04A0"/>
      </w:tblPr>
      <w:tblGrid>
        <w:gridCol w:w="2157"/>
        <w:gridCol w:w="2157"/>
        <w:gridCol w:w="2158"/>
        <w:gridCol w:w="2158"/>
      </w:tblGrid>
      <w:tr w14:paraId="3A2DC1C4" w14:textId="77777777" w:rsidTr="003F02CC">
        <w:tblPrEx>
          <w:tblW w:w="0" w:type="auto"/>
          <w:tblInd w:w="720" w:type="dxa"/>
          <w:tblLook w:val="04A0"/>
        </w:tblPrEx>
        <w:tc>
          <w:tcPr>
            <w:tcW w:w="2157" w:type="dxa"/>
          </w:tcPr>
          <w:p w:rsidR="003F02CC" w:rsidP="003F02CC" w14:paraId="70BAF6BF" w14:textId="75C4B615">
            <w:pPr>
              <w:rPr>
                <w:rFonts w:ascii="Times New Roman" w:hAnsi="Times New Roman"/>
              </w:rPr>
            </w:pPr>
            <w:r w:rsidRPr="00D20048">
              <w:rPr>
                <w:rFonts w:ascii="Times New Roman" w:eastAsia="SimSun" w:hAnsi="Times New Roman"/>
                <w:b/>
                <w:lang w:eastAsia="ar-SA"/>
              </w:rPr>
              <w:t>Type of Respondent</w:t>
            </w:r>
          </w:p>
        </w:tc>
        <w:tc>
          <w:tcPr>
            <w:tcW w:w="2157" w:type="dxa"/>
          </w:tcPr>
          <w:p w:rsidR="003F02CC" w:rsidP="003F02CC" w14:paraId="4F98EE3A" w14:textId="168A3380">
            <w:pPr>
              <w:rPr>
                <w:rFonts w:ascii="Times New Roman" w:hAnsi="Times New Roman"/>
              </w:rPr>
            </w:pPr>
            <w:r w:rsidRPr="00D20048">
              <w:rPr>
                <w:rFonts w:ascii="Times New Roman" w:eastAsia="SimSun" w:hAnsi="Times New Roman"/>
                <w:b/>
                <w:lang w:eastAsia="ar-SA"/>
              </w:rPr>
              <w:t>Number of requests</w:t>
            </w:r>
          </w:p>
        </w:tc>
        <w:tc>
          <w:tcPr>
            <w:tcW w:w="2158" w:type="dxa"/>
          </w:tcPr>
          <w:p w:rsidR="003F02CC" w:rsidP="003F02CC" w14:paraId="38F81631" w14:textId="4EE67051">
            <w:pPr>
              <w:rPr>
                <w:rFonts w:ascii="Times New Roman" w:hAnsi="Times New Roman"/>
              </w:rPr>
            </w:pPr>
            <w:r w:rsidRPr="00D20048">
              <w:rPr>
                <w:rFonts w:ascii="Times New Roman" w:eastAsia="SimSun" w:hAnsi="Times New Roman"/>
                <w:b/>
                <w:lang w:eastAsia="ar-SA"/>
              </w:rPr>
              <w:t>Cost per request</w:t>
            </w:r>
          </w:p>
        </w:tc>
        <w:tc>
          <w:tcPr>
            <w:tcW w:w="2158" w:type="dxa"/>
          </w:tcPr>
          <w:p w:rsidR="003F02CC" w:rsidP="003F02CC" w14:paraId="20781797" w14:textId="796FC3D1">
            <w:pPr>
              <w:rPr>
                <w:rFonts w:ascii="Times New Roman" w:hAnsi="Times New Roman"/>
              </w:rPr>
            </w:pPr>
            <w:r w:rsidRPr="00D20048">
              <w:rPr>
                <w:rFonts w:ascii="Times New Roman" w:eastAsia="SimSun" w:hAnsi="Times New Roman"/>
                <w:b/>
                <w:lang w:eastAsia="ar-SA"/>
              </w:rPr>
              <w:t>Annual Cost Across All Requests Per Year</w:t>
            </w:r>
          </w:p>
        </w:tc>
      </w:tr>
      <w:tr w14:paraId="1973FDAF" w14:textId="77777777" w:rsidTr="003F02CC">
        <w:tblPrEx>
          <w:tblW w:w="0" w:type="auto"/>
          <w:tblInd w:w="720" w:type="dxa"/>
          <w:tblLook w:val="04A0"/>
        </w:tblPrEx>
        <w:tc>
          <w:tcPr>
            <w:tcW w:w="2157" w:type="dxa"/>
          </w:tcPr>
          <w:p w:rsidR="003F02CC" w:rsidP="003F02CC" w14:paraId="086F41BE" w14:textId="4E91C828">
            <w:pPr>
              <w:rPr>
                <w:rFonts w:ascii="Times New Roman" w:hAnsi="Times New Roman"/>
              </w:rPr>
            </w:pPr>
            <w:r w:rsidRPr="00D20048">
              <w:rPr>
                <w:rFonts w:ascii="Times New Roman" w:eastAsia="SimSun" w:hAnsi="Times New Roman"/>
                <w:lang w:eastAsia="ar-SA"/>
              </w:rPr>
              <w:t>Non-Certified Respondent</w:t>
            </w:r>
          </w:p>
        </w:tc>
        <w:tc>
          <w:tcPr>
            <w:tcW w:w="2157" w:type="dxa"/>
          </w:tcPr>
          <w:p w:rsidR="003F02CC" w:rsidP="003F02CC" w14:paraId="2F39B8B7" w14:textId="49B87D99">
            <w:pPr>
              <w:rPr>
                <w:rFonts w:ascii="Times New Roman" w:hAnsi="Times New Roman"/>
              </w:rPr>
            </w:pPr>
            <w:r w:rsidRPr="00D20048">
              <w:rPr>
                <w:rFonts w:ascii="Times New Roman" w:eastAsia="SimSun" w:hAnsi="Times New Roman"/>
                <w:lang w:eastAsia="ar-SA"/>
              </w:rPr>
              <w:t>35,000</w:t>
            </w:r>
          </w:p>
        </w:tc>
        <w:tc>
          <w:tcPr>
            <w:tcW w:w="2158" w:type="dxa"/>
          </w:tcPr>
          <w:p w:rsidR="003F02CC" w:rsidP="003F02CC" w14:paraId="54702224" w14:textId="45B732F8">
            <w:pPr>
              <w:rPr>
                <w:rFonts w:ascii="Times New Roman" w:hAnsi="Times New Roman"/>
              </w:rPr>
            </w:pPr>
            <w:r w:rsidRPr="00D20048">
              <w:rPr>
                <w:rFonts w:ascii="Times New Roman" w:eastAsia="SimSun" w:hAnsi="Times New Roman"/>
                <w:lang w:eastAsia="ar-SA"/>
              </w:rPr>
              <w:t>$49</w:t>
            </w:r>
          </w:p>
        </w:tc>
        <w:tc>
          <w:tcPr>
            <w:tcW w:w="2158" w:type="dxa"/>
          </w:tcPr>
          <w:p w:rsidR="003F02CC" w:rsidP="003F02CC" w14:paraId="6CDA9ADD" w14:textId="202B2C83">
            <w:pPr>
              <w:rPr>
                <w:rFonts w:ascii="Times New Roman" w:hAnsi="Times New Roman"/>
              </w:rPr>
            </w:pPr>
            <w:r w:rsidRPr="00D20048">
              <w:rPr>
                <w:rFonts w:ascii="Times New Roman" w:eastAsia="SimSun" w:hAnsi="Times New Roman"/>
                <w:lang w:eastAsia="ar-SA"/>
              </w:rPr>
              <w:t>$1,715,000</w:t>
            </w:r>
          </w:p>
        </w:tc>
      </w:tr>
      <w:tr w14:paraId="1F9D6B37" w14:textId="77777777" w:rsidTr="003F02CC">
        <w:tblPrEx>
          <w:tblW w:w="0" w:type="auto"/>
          <w:tblInd w:w="720" w:type="dxa"/>
          <w:tblLook w:val="04A0"/>
        </w:tblPrEx>
        <w:tc>
          <w:tcPr>
            <w:tcW w:w="2157" w:type="dxa"/>
          </w:tcPr>
          <w:p w:rsidR="003F02CC" w:rsidP="003F02CC" w14:paraId="11D7DD8C" w14:textId="33575DF4">
            <w:pPr>
              <w:rPr>
                <w:rFonts w:ascii="Times New Roman" w:hAnsi="Times New Roman"/>
              </w:rPr>
            </w:pPr>
            <w:r w:rsidRPr="00D20048">
              <w:rPr>
                <w:rFonts w:ascii="Times New Roman" w:eastAsia="SimSun" w:hAnsi="Times New Roman"/>
                <w:lang w:eastAsia="ar-SA"/>
              </w:rPr>
              <w:t>Certified Respondent</w:t>
            </w:r>
          </w:p>
        </w:tc>
        <w:tc>
          <w:tcPr>
            <w:tcW w:w="2157" w:type="dxa"/>
          </w:tcPr>
          <w:p w:rsidR="003F02CC" w:rsidP="003F02CC" w14:paraId="215AF577" w14:textId="39BC349B">
            <w:pPr>
              <w:rPr>
                <w:rFonts w:ascii="Times New Roman" w:hAnsi="Times New Roman"/>
              </w:rPr>
            </w:pPr>
            <w:r w:rsidRPr="00D20048">
              <w:rPr>
                <w:rFonts w:ascii="Times New Roman" w:hAnsi="Times New Roman"/>
                <w:bCs/>
              </w:rPr>
              <w:t>20,000</w:t>
            </w:r>
          </w:p>
        </w:tc>
        <w:tc>
          <w:tcPr>
            <w:tcW w:w="2158" w:type="dxa"/>
          </w:tcPr>
          <w:p w:rsidR="003F02CC" w:rsidP="003F02CC" w14:paraId="39879326" w14:textId="043AE56B">
            <w:pPr>
              <w:rPr>
                <w:rFonts w:ascii="Times New Roman" w:hAnsi="Times New Roman"/>
              </w:rPr>
            </w:pPr>
            <w:r w:rsidRPr="00D20048">
              <w:rPr>
                <w:rFonts w:ascii="Times New Roman" w:eastAsia="SimSun" w:hAnsi="Times New Roman"/>
                <w:lang w:eastAsia="ar-SA"/>
              </w:rPr>
              <w:t>$79</w:t>
            </w:r>
          </w:p>
        </w:tc>
        <w:tc>
          <w:tcPr>
            <w:tcW w:w="2158" w:type="dxa"/>
          </w:tcPr>
          <w:p w:rsidR="003F02CC" w:rsidP="003F02CC" w14:paraId="2124E622" w14:textId="627FFBCE">
            <w:pPr>
              <w:rPr>
                <w:rFonts w:ascii="Times New Roman" w:hAnsi="Times New Roman"/>
              </w:rPr>
            </w:pPr>
            <w:r w:rsidRPr="00D20048">
              <w:rPr>
                <w:rFonts w:ascii="Times New Roman" w:eastAsia="SimSun" w:hAnsi="Times New Roman"/>
                <w:lang w:eastAsia="ar-SA"/>
              </w:rPr>
              <w:t>$1,580,000</w:t>
            </w:r>
          </w:p>
        </w:tc>
      </w:tr>
      <w:tr w14:paraId="1D0DBA54" w14:textId="77777777" w:rsidTr="003F02CC">
        <w:tblPrEx>
          <w:tblW w:w="0" w:type="auto"/>
          <w:tblInd w:w="720" w:type="dxa"/>
          <w:tblLook w:val="04A0"/>
        </w:tblPrEx>
        <w:tc>
          <w:tcPr>
            <w:tcW w:w="2157" w:type="dxa"/>
          </w:tcPr>
          <w:p w:rsidR="003F02CC" w:rsidP="003F02CC" w14:paraId="7526CDAE" w14:textId="62EC080B">
            <w:pPr>
              <w:rPr>
                <w:rFonts w:ascii="Times New Roman" w:hAnsi="Times New Roman"/>
              </w:rPr>
            </w:pPr>
            <w:r w:rsidRPr="00D20048">
              <w:rPr>
                <w:rFonts w:ascii="Times New Roman" w:eastAsia="SimSun" w:hAnsi="Times New Roman"/>
                <w:lang w:eastAsia="ar-SA"/>
              </w:rPr>
              <w:t>Certified Yearly Totals of Earnings</w:t>
            </w:r>
          </w:p>
        </w:tc>
        <w:tc>
          <w:tcPr>
            <w:tcW w:w="2157" w:type="dxa"/>
          </w:tcPr>
          <w:p w:rsidR="003F02CC" w:rsidP="003F02CC" w14:paraId="6CAD8EF5" w14:textId="13FD71A7">
            <w:pPr>
              <w:rPr>
                <w:rFonts w:ascii="Times New Roman" w:hAnsi="Times New Roman"/>
              </w:rPr>
            </w:pPr>
            <w:r w:rsidRPr="00D20048">
              <w:rPr>
                <w:rFonts w:ascii="Times New Roman" w:hAnsi="Times New Roman"/>
                <w:bCs/>
              </w:rPr>
              <w:t>11,800</w:t>
            </w:r>
          </w:p>
        </w:tc>
        <w:tc>
          <w:tcPr>
            <w:tcW w:w="2158" w:type="dxa"/>
          </w:tcPr>
          <w:p w:rsidR="003F02CC" w:rsidP="003F02CC" w14:paraId="59524BDB" w14:textId="7CFDDD78">
            <w:pPr>
              <w:rPr>
                <w:rFonts w:ascii="Times New Roman" w:hAnsi="Times New Roman"/>
              </w:rPr>
            </w:pPr>
            <w:r w:rsidRPr="00D20048">
              <w:rPr>
                <w:rFonts w:ascii="Times New Roman" w:hAnsi="Times New Roman"/>
                <w:bCs/>
              </w:rPr>
              <w:t>$30</w:t>
            </w:r>
          </w:p>
        </w:tc>
        <w:tc>
          <w:tcPr>
            <w:tcW w:w="2158" w:type="dxa"/>
          </w:tcPr>
          <w:p w:rsidR="003F02CC" w:rsidP="003F02CC" w14:paraId="4534FE54" w14:textId="32264193">
            <w:pPr>
              <w:rPr>
                <w:rFonts w:ascii="Times New Roman" w:hAnsi="Times New Roman"/>
              </w:rPr>
            </w:pPr>
            <w:r w:rsidRPr="00D20048">
              <w:rPr>
                <w:rFonts w:ascii="Times New Roman" w:eastAsia="SimSun" w:hAnsi="Times New Roman"/>
                <w:bCs/>
                <w:lang w:eastAsia="ar-SA"/>
              </w:rPr>
              <w:t>$354,000</w:t>
            </w:r>
          </w:p>
        </w:tc>
      </w:tr>
      <w:tr w14:paraId="76230762" w14:textId="77777777" w:rsidTr="003F02CC">
        <w:tblPrEx>
          <w:tblW w:w="0" w:type="auto"/>
          <w:tblInd w:w="720" w:type="dxa"/>
          <w:tblLook w:val="04A0"/>
        </w:tblPrEx>
        <w:tc>
          <w:tcPr>
            <w:tcW w:w="2157" w:type="dxa"/>
          </w:tcPr>
          <w:p w:rsidR="003F02CC" w:rsidP="003F02CC" w14:paraId="740F9D70" w14:textId="00AE7D59">
            <w:pPr>
              <w:rPr>
                <w:rFonts w:ascii="Times New Roman" w:hAnsi="Times New Roman"/>
              </w:rPr>
            </w:pPr>
            <w:r w:rsidRPr="00D20048">
              <w:rPr>
                <w:rFonts w:ascii="Times New Roman" w:eastAsia="SimSun" w:hAnsi="Times New Roman"/>
                <w:b/>
                <w:lang w:eastAsia="ar-SA"/>
              </w:rPr>
              <w:t>Total</w:t>
            </w:r>
          </w:p>
        </w:tc>
        <w:tc>
          <w:tcPr>
            <w:tcW w:w="2157" w:type="dxa"/>
          </w:tcPr>
          <w:p w:rsidR="003F02CC" w:rsidP="003F02CC" w14:paraId="1617BD5D" w14:textId="410B63BF">
            <w:pPr>
              <w:rPr>
                <w:rFonts w:ascii="Times New Roman" w:hAnsi="Times New Roman"/>
              </w:rPr>
            </w:pPr>
            <w:r w:rsidRPr="00D20048">
              <w:rPr>
                <w:rFonts w:ascii="Times New Roman" w:hAnsi="Times New Roman"/>
                <w:b/>
              </w:rPr>
              <w:t>66,880</w:t>
            </w:r>
          </w:p>
        </w:tc>
        <w:tc>
          <w:tcPr>
            <w:tcW w:w="2158" w:type="dxa"/>
          </w:tcPr>
          <w:p w:rsidR="003F02CC" w:rsidP="003F02CC" w14:paraId="27C84D03" w14:textId="77777777">
            <w:pPr>
              <w:rPr>
                <w:rFonts w:ascii="Times New Roman" w:hAnsi="Times New Roman"/>
              </w:rPr>
            </w:pPr>
          </w:p>
        </w:tc>
        <w:tc>
          <w:tcPr>
            <w:tcW w:w="2158" w:type="dxa"/>
          </w:tcPr>
          <w:p w:rsidR="003F02CC" w:rsidP="003F02CC" w14:paraId="4A3F36B8" w14:textId="6CFE7ADD">
            <w:pPr>
              <w:rPr>
                <w:rFonts w:ascii="Times New Roman" w:hAnsi="Times New Roman"/>
              </w:rPr>
            </w:pPr>
            <w:r w:rsidRPr="00D20048">
              <w:rPr>
                <w:rFonts w:ascii="Times New Roman" w:eastAsia="SimSun" w:hAnsi="Times New Roman"/>
                <w:b/>
                <w:lang w:eastAsia="ar-SA"/>
              </w:rPr>
              <w:t>$3,649,000</w:t>
            </w:r>
          </w:p>
        </w:tc>
      </w:tr>
    </w:tbl>
    <w:p w:rsidR="003F02CC" w:rsidP="003F02CC" w14:paraId="4C82052D" w14:textId="77777777">
      <w:pPr>
        <w:rPr>
          <w:rFonts w:ascii="Times New Roman" w:hAnsi="Times New Roman"/>
        </w:rPr>
      </w:pPr>
    </w:p>
    <w:p w:rsidR="004C51D7" w:rsidP="004C51D7" w14:paraId="78D19AA3" w14:textId="21CBC2C2">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 xml:space="preserve">Annual Cost </w:t>
      </w:r>
      <w:r w:rsidRPr="00EA7372">
        <w:rPr>
          <w:rFonts w:ascii="Times New Roman" w:hAnsi="Times New Roman"/>
          <w:b/>
        </w:rPr>
        <w:t>To</w:t>
      </w:r>
      <w:r w:rsidRPr="00EA7372">
        <w:rPr>
          <w:rFonts w:ascii="Times New Roman" w:hAnsi="Times New Roman"/>
          <w:b/>
        </w:rPr>
        <w:t xml:space="preserve"> Federal Government</w:t>
      </w:r>
    </w:p>
    <w:p w:rsidR="005E4BC5" w:rsidP="004C51D7" w14:paraId="1C2663EA" w14:textId="7EE26AC3">
      <w:pPr>
        <w:tabs>
          <w:tab w:val="left" w:pos="720"/>
        </w:tabs>
        <w:ind w:left="720"/>
        <w:rPr>
          <w:rFonts w:ascii="Times New Roman" w:hAnsi="Times New Roman"/>
          <w:color w:val="000000"/>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4D69B3">
        <w:rPr>
          <w:rFonts w:ascii="Times New Roman" w:hAnsi="Times New Roman" w:eastAsiaTheme="minorHAnsi"/>
          <w:b/>
          <w:bCs/>
          <w:color w:val="000000"/>
        </w:rPr>
        <w:t>306,750</w:t>
      </w:r>
      <w:r w:rsidRPr="004C51D7">
        <w:rPr>
          <w:rFonts w:ascii="Times New Roman" w:hAnsi="Times New Roman"/>
          <w:color w:val="000000"/>
        </w:rPr>
        <w:t>.  This estimate accounts for costs from the following areas:</w:t>
      </w:r>
    </w:p>
    <w:p w:rsidR="005E4BC5" w:rsidP="005E4BC5" w14:paraId="07D3D5DD"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1F4764D2" w14:textId="77777777" w:rsidTr="004C51D7">
        <w:tblPrEx>
          <w:tblW w:w="8820" w:type="dxa"/>
          <w:tblInd w:w="715" w:type="dxa"/>
          <w:tblLook w:val="04A0"/>
        </w:tblPrEx>
        <w:tc>
          <w:tcPr>
            <w:tcW w:w="3060" w:type="dxa"/>
          </w:tcPr>
          <w:p w:rsidR="005E4BC5" w:rsidRPr="005E4BC5" w:rsidP="005E4BC5" w14:paraId="64C02832"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3AD2E6BF"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47EB0C65"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323C463F" w14:textId="77777777" w:rsidTr="004C51D7">
        <w:tblPrEx>
          <w:tblW w:w="8820" w:type="dxa"/>
          <w:tblInd w:w="715" w:type="dxa"/>
          <w:tblLook w:val="04A0"/>
        </w:tblPrEx>
        <w:tc>
          <w:tcPr>
            <w:tcW w:w="3060" w:type="dxa"/>
          </w:tcPr>
          <w:p w:rsidR="005E4BC5" w:rsidRPr="005E4BC5" w:rsidP="005E4BC5" w14:paraId="10F395DF"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6BC94DB9"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24B79783" w14:textId="58B724FA">
            <w:pPr>
              <w:widowControl/>
              <w:jc w:val="right"/>
              <w:rPr>
                <w:rFonts w:ascii="Times New Roman" w:hAnsi="Times New Roman" w:eastAsiaTheme="minorHAnsi"/>
                <w:color w:val="000000"/>
              </w:rPr>
            </w:pPr>
            <w:r>
              <w:rPr>
                <w:rFonts w:ascii="Times New Roman" w:hAnsi="Times New Roman" w:eastAsiaTheme="minorHAnsi"/>
                <w:color w:val="000000"/>
              </w:rPr>
              <w:t>$</w:t>
            </w:r>
            <w:r w:rsidR="004D69B3">
              <w:rPr>
                <w:rFonts w:ascii="Times New Roman" w:hAnsi="Times New Roman" w:eastAsiaTheme="minorHAnsi"/>
                <w:color w:val="000000"/>
              </w:rPr>
              <w:t>0*</w:t>
            </w:r>
            <w:r w:rsidR="001766DD">
              <w:rPr>
                <w:rFonts w:ascii="Times New Roman" w:hAnsi="Times New Roman" w:eastAsiaTheme="minorHAnsi"/>
                <w:color w:val="000000"/>
              </w:rPr>
              <w:t>*</w:t>
            </w:r>
          </w:p>
        </w:tc>
      </w:tr>
      <w:tr w14:paraId="276768CD" w14:textId="77777777" w:rsidTr="004C51D7">
        <w:tblPrEx>
          <w:tblW w:w="8820" w:type="dxa"/>
          <w:tblInd w:w="715" w:type="dxa"/>
          <w:tblLook w:val="04A0"/>
        </w:tblPrEx>
        <w:tc>
          <w:tcPr>
            <w:tcW w:w="3060" w:type="dxa"/>
          </w:tcPr>
          <w:p w:rsidR="005E4BC5" w:rsidRPr="005E4BC5" w:rsidP="005E4BC5" w14:paraId="4D5FA791"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69AC46DB"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11272FF4" w14:textId="4FFF3BFF">
            <w:pPr>
              <w:widowControl/>
              <w:jc w:val="right"/>
              <w:rPr>
                <w:rFonts w:ascii="Times New Roman" w:hAnsi="Times New Roman" w:eastAsiaTheme="minorHAnsi"/>
                <w:color w:val="000000"/>
              </w:rPr>
            </w:pPr>
            <w:r>
              <w:rPr>
                <w:rFonts w:ascii="Times New Roman" w:hAnsi="Times New Roman" w:eastAsiaTheme="minorHAnsi"/>
                <w:color w:val="000000"/>
              </w:rPr>
              <w:t>$0*</w:t>
            </w:r>
            <w:r w:rsidR="009E62F4">
              <w:rPr>
                <w:rFonts w:ascii="Times New Roman" w:hAnsi="Times New Roman" w:eastAsiaTheme="minorHAnsi"/>
                <w:color w:val="000000"/>
              </w:rPr>
              <w:t>**</w:t>
            </w:r>
          </w:p>
        </w:tc>
      </w:tr>
      <w:tr w14:paraId="3EC60B46" w14:textId="77777777" w:rsidTr="004C51D7">
        <w:tblPrEx>
          <w:tblW w:w="8820" w:type="dxa"/>
          <w:tblInd w:w="715" w:type="dxa"/>
          <w:tblLook w:val="04A0"/>
        </w:tblPrEx>
        <w:tc>
          <w:tcPr>
            <w:tcW w:w="3060" w:type="dxa"/>
          </w:tcPr>
          <w:p w:rsidR="005E4BC5" w:rsidRPr="005E4BC5" w:rsidP="005E4BC5" w14:paraId="452C4D0D"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4F94B7A0"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17554F0B" w14:textId="4FFE027F">
            <w:pPr>
              <w:widowControl/>
              <w:jc w:val="right"/>
              <w:rPr>
                <w:rFonts w:ascii="Times New Roman" w:hAnsi="Times New Roman" w:eastAsiaTheme="minorHAnsi"/>
                <w:color w:val="000000"/>
              </w:rPr>
            </w:pPr>
            <w:r>
              <w:rPr>
                <w:rFonts w:ascii="Times New Roman" w:hAnsi="Times New Roman" w:eastAsiaTheme="minorHAnsi"/>
                <w:color w:val="000000"/>
              </w:rPr>
              <w:t>$</w:t>
            </w:r>
            <w:r w:rsidR="004D69B3">
              <w:rPr>
                <w:rFonts w:ascii="Times New Roman" w:hAnsi="Times New Roman" w:eastAsiaTheme="minorHAnsi"/>
                <w:color w:val="000000"/>
              </w:rPr>
              <w:t>306,175</w:t>
            </w:r>
          </w:p>
        </w:tc>
      </w:tr>
      <w:tr w14:paraId="489BB694" w14:textId="77777777" w:rsidTr="004C51D7">
        <w:tblPrEx>
          <w:tblW w:w="8820" w:type="dxa"/>
          <w:tblInd w:w="715" w:type="dxa"/>
          <w:tblLook w:val="04A0"/>
        </w:tblPrEx>
        <w:tc>
          <w:tcPr>
            <w:tcW w:w="3060" w:type="dxa"/>
          </w:tcPr>
          <w:p w:rsidR="005E4BC5" w:rsidRPr="005E4BC5" w:rsidP="005E4BC5" w14:paraId="4EAB51B3"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1D6A0EA1"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08BFFEB9"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7A6157C1" w14:textId="77777777" w:rsidTr="004C51D7">
        <w:tblPrEx>
          <w:tblW w:w="8820" w:type="dxa"/>
          <w:tblInd w:w="715" w:type="dxa"/>
          <w:tblLook w:val="04A0"/>
        </w:tblPrEx>
        <w:tc>
          <w:tcPr>
            <w:tcW w:w="3060" w:type="dxa"/>
          </w:tcPr>
          <w:p w:rsidR="005E4BC5" w:rsidRPr="005E4BC5" w:rsidP="005E4BC5" w14:paraId="18B82E86"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6CDD8D97"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0A8DBB91" w14:textId="20B3E251">
            <w:pPr>
              <w:pStyle w:val="ListParagraph"/>
              <w:ind w:left="0"/>
              <w:jc w:val="right"/>
              <w:rPr>
                <w:rFonts w:ascii="Times New Roman" w:hAnsi="Times New Roman" w:eastAsiaTheme="minorHAnsi"/>
                <w:color w:val="000000"/>
              </w:rPr>
            </w:pPr>
            <w:r>
              <w:rPr>
                <w:rFonts w:ascii="Times New Roman" w:hAnsi="Times New Roman" w:cs="Times New Roman"/>
              </w:rPr>
              <w:t>$575</w:t>
            </w:r>
          </w:p>
        </w:tc>
      </w:tr>
      <w:tr w14:paraId="15FC4DC1" w14:textId="77777777" w:rsidTr="004C51D7">
        <w:tblPrEx>
          <w:tblW w:w="8820" w:type="dxa"/>
          <w:tblInd w:w="715" w:type="dxa"/>
          <w:tblLook w:val="04A0"/>
        </w:tblPrEx>
        <w:tc>
          <w:tcPr>
            <w:tcW w:w="3060" w:type="dxa"/>
          </w:tcPr>
          <w:p w:rsidR="005E4BC5" w:rsidRPr="005E4BC5" w:rsidP="005E4BC5" w14:paraId="03707C28"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0D57B385"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788EB680"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46C37105" w14:textId="77777777" w:rsidTr="004C51D7">
        <w:tblPrEx>
          <w:tblW w:w="8820" w:type="dxa"/>
          <w:tblInd w:w="715" w:type="dxa"/>
          <w:tblLook w:val="04A0"/>
        </w:tblPrEx>
        <w:trPr>
          <w:trHeight w:val="107"/>
        </w:trPr>
        <w:tc>
          <w:tcPr>
            <w:tcW w:w="3060" w:type="dxa"/>
          </w:tcPr>
          <w:p w:rsidR="005E4BC5" w:rsidRPr="005E4BC5" w:rsidP="005E4BC5" w14:paraId="0B3FA555"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23B6548B" w14:textId="77777777">
            <w:pPr>
              <w:widowControl/>
              <w:rPr>
                <w:rFonts w:ascii="Times New Roman" w:hAnsi="Times New Roman" w:eastAsiaTheme="minorHAnsi"/>
                <w:b/>
                <w:bCs/>
                <w:color w:val="000000"/>
              </w:rPr>
            </w:pPr>
          </w:p>
        </w:tc>
        <w:tc>
          <w:tcPr>
            <w:tcW w:w="2790" w:type="dxa"/>
          </w:tcPr>
          <w:p w:rsidR="005E4BC5" w:rsidRPr="005E4BC5" w:rsidP="00CE7616" w14:paraId="24D627D9" w14:textId="5BA3EF8D">
            <w:pPr>
              <w:widowControl/>
              <w:jc w:val="right"/>
              <w:rPr>
                <w:rFonts w:ascii="Times New Roman" w:hAnsi="Times New Roman" w:eastAsiaTheme="minorHAnsi"/>
                <w:b/>
                <w:bCs/>
                <w:color w:val="000000"/>
              </w:rPr>
            </w:pPr>
            <w:bookmarkStart w:id="1" w:name="_Hlk95127233"/>
            <w:r>
              <w:rPr>
                <w:rFonts w:ascii="Times New Roman" w:hAnsi="Times New Roman" w:eastAsiaTheme="minorHAnsi"/>
                <w:b/>
                <w:bCs/>
                <w:color w:val="000000"/>
              </w:rPr>
              <w:t>$</w:t>
            </w:r>
            <w:bookmarkEnd w:id="1"/>
            <w:r w:rsidR="004D69B3">
              <w:rPr>
                <w:rFonts w:ascii="Times New Roman" w:hAnsi="Times New Roman" w:eastAsiaTheme="minorHAnsi"/>
                <w:b/>
                <w:bCs/>
                <w:color w:val="000000"/>
              </w:rPr>
              <w:t>306,750</w:t>
            </w:r>
          </w:p>
        </w:tc>
      </w:tr>
    </w:tbl>
    <w:p w:rsidR="00CB4E94" w:rsidP="004C51D7" w14:paraId="52D3A7B4"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9E62F4" w:rsidP="009E62F4" w14:paraId="73E4637E" w14:textId="39F6B56D">
      <w:pPr>
        <w:pStyle w:val="pf0"/>
        <w:ind w:left="720"/>
        <w:rPr>
          <w:rStyle w:val="cf01"/>
          <w:rFonts w:ascii="Times New Roman" w:hAnsi="Times New Roman" w:cs="Times New Roman"/>
          <w:sz w:val="24"/>
          <w:szCs w:val="24"/>
        </w:rPr>
      </w:pPr>
      <w:r w:rsidRPr="009E62F4">
        <w:rPr>
          <w:rFonts w:eastAsiaTheme="minorHAnsi"/>
          <w:color w:val="000000"/>
        </w:rPr>
        <w:t xml:space="preserve">** We </w:t>
      </w:r>
      <w:r w:rsidRPr="009E62F4">
        <w:rPr>
          <w:rFonts w:eastAsiaTheme="minorHAnsi"/>
          <w:color w:val="000000"/>
        </w:rPr>
        <w:t>centrally</w:t>
      </w:r>
      <w:r w:rsidRPr="009E62F4">
        <w:rPr>
          <w:rFonts w:eastAsiaTheme="minorHAnsi"/>
          <w:color w:val="000000"/>
        </w:rPr>
        <w:t xml:space="preserve"> print this form, and are unable to provide </w:t>
      </w:r>
      <w:r w:rsidRPr="009E62F4">
        <w:rPr>
          <w:rFonts w:eastAsiaTheme="minorHAnsi"/>
          <w:color w:val="000000"/>
        </w:rPr>
        <w:t xml:space="preserve">a figure for the </w:t>
      </w:r>
      <w:r w:rsidRPr="009E62F4">
        <w:rPr>
          <w:rStyle w:val="cf01"/>
          <w:rFonts w:ascii="Times New Roman" w:hAnsi="Times New Roman" w:cs="Times New Roman"/>
          <w:sz w:val="24"/>
          <w:szCs w:val="24"/>
        </w:rPr>
        <w:t>centralized printing.  We are unable to provide the exact figure for this form as we print it along with several other agency forms.  Since we account for the cost of the centralized printing of these forms elsewhere, we do not want to double-count the cost for the printing here.</w:t>
      </w:r>
    </w:p>
    <w:p w:rsidR="00077537" w:rsidP="00077537" w14:paraId="1BF7C8F1" w14:textId="77777777">
      <w:pPr>
        <w:pStyle w:val="pf0"/>
        <w:ind w:left="720"/>
      </w:pPr>
      <w:r>
        <w:rPr>
          <w:rStyle w:val="cf01"/>
          <w:rFonts w:ascii="Times New Roman" w:hAnsi="Times New Roman" w:cs="Times New Roman"/>
          <w:sz w:val="24"/>
          <w:szCs w:val="24"/>
        </w:rPr>
        <w:t>***</w:t>
      </w:r>
      <w:r>
        <w:rPr>
          <w:rStyle w:val="cf01"/>
          <w:rFonts w:ascii="Times New Roman" w:hAnsi="Times New Roman" w:cs="Times New Roman"/>
          <w:sz w:val="24"/>
          <w:szCs w:val="24"/>
        </w:rPr>
        <w:t>There is no cost to the federal government as the respondents print and mail this form; therefore, we are using a $0 cost for this.</w:t>
      </w:r>
    </w:p>
    <w:p w:rsidR="00CB4E94" w:rsidP="00863D1D" w14:paraId="1CD58AE5" w14:textId="26DDC589">
      <w:pPr>
        <w:widowControl/>
        <w:spacing w:after="160"/>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SSA is unable to break down the costs to the Federal government further than we already have.  First, since we work with almost every US citizen, we often do bulk mailings and cannot track the cost for a single mailing.  In addition, it is difficult for us to break down </w:t>
      </w:r>
      <w:r w:rsidRPr="00CB4E94">
        <w:rPr>
          <w:rFonts w:ascii="Times New Roman" w:hAnsi="Times New Roman" w:eastAsiaTheme="minorHAnsi"/>
          <w:snapToGrid/>
          <w:color w:val="000000"/>
        </w:rPr>
        <w:t xml:space="preserve">the cost for processing a single form, as </w:t>
      </w:r>
      <w:r w:rsidR="004D69B3">
        <w:rPr>
          <w:rFonts w:ascii="Times New Roman" w:hAnsi="Times New Roman" w:eastAsiaTheme="minorHAnsi"/>
          <w:snapToGrid/>
          <w:color w:val="000000"/>
        </w:rPr>
        <w:t xml:space="preserve">our technicians process </w:t>
      </w:r>
      <w:r w:rsidRPr="00CB4E94">
        <w:rPr>
          <w:rFonts w:ascii="Times New Roman" w:hAnsi="Times New Roman" w:eastAsiaTheme="minorHAnsi"/>
          <w:snapToGrid/>
          <w:color w:val="000000"/>
        </w:rPr>
        <w:t>several forms at once, and the time it takes to do so can vary greatly.</w:t>
      </w:r>
      <w:r w:rsidR="004D69B3">
        <w:rPr>
          <w:rFonts w:ascii="Times New Roman" w:hAnsi="Times New Roman" w:eastAsiaTheme="minorHAnsi"/>
          <w:snapToGrid/>
          <w:color w:val="000000"/>
        </w:rPr>
        <w:t xml:space="preserve">  </w:t>
      </w:r>
      <w:r w:rsidRPr="00CB4E94" w:rsidR="001E584C">
        <w:rPr>
          <w:rFonts w:ascii="Times New Roman" w:hAnsi="Times New Roman" w:eastAsiaTheme="minorHAnsi"/>
          <w:snapToGrid/>
          <w:color w:val="000000"/>
        </w:rPr>
        <w:t>Also</w:t>
      </w:r>
      <w:r w:rsidRPr="00CB4E94">
        <w:rPr>
          <w:rFonts w:ascii="Times New Roman" w:hAnsi="Times New Roman" w:eastAsiaTheme="minorHAnsi"/>
          <w:snapToGrid/>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063A05" w:rsidP="004C51D7" w14:paraId="473E3940"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4D69B3" w:rsidP="004D69B3" w14:paraId="7E12DC4D" w14:textId="03572540">
      <w:pPr>
        <w:ind w:firstLine="720"/>
        <w:rPr>
          <w:rFonts w:ascii="Times New Roman" w:hAnsi="Times New Roman"/>
          <w:b/>
        </w:rPr>
      </w:pPr>
      <w:r w:rsidRPr="00C40CE6">
        <w:rPr>
          <w:rFonts w:ascii="Times New Roman" w:hAnsi="Times New Roman"/>
        </w:rPr>
        <w:t>There are no changes to the public reporting burden</w:t>
      </w:r>
      <w:r>
        <w:rPr>
          <w:rFonts w:ascii="Times New Roman" w:hAnsi="Times New Roman"/>
        </w:rPr>
        <w:t>.</w:t>
      </w:r>
    </w:p>
    <w:p w:rsidR="004D69B3" w:rsidP="004C51D7" w14:paraId="0F91FA4A" w14:textId="349A6731">
      <w:pPr>
        <w:rPr>
          <w:rFonts w:ascii="Times New Roman" w:hAnsi="Times New Roman"/>
          <w:b/>
        </w:rPr>
      </w:pPr>
    </w:p>
    <w:p w:rsidR="00063A05" w:rsidP="004C51D7" w14:paraId="4C96261C"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3740E540" w14:textId="77777777">
      <w:pPr>
        <w:pStyle w:val="NoSpacing"/>
        <w:ind w:firstLine="720"/>
        <w:rPr>
          <w:bCs/>
          <w:iCs/>
        </w:rPr>
      </w:pPr>
      <w:r w:rsidRPr="00513CE7">
        <w:rPr>
          <w:bCs/>
          <w:iCs/>
        </w:rPr>
        <w:t>SSA will not publish the results of the information collection.</w:t>
      </w:r>
    </w:p>
    <w:p w:rsidR="006C0FB2" w:rsidP="003B30B4" w14:paraId="4FA7A35D" w14:textId="77777777">
      <w:pPr>
        <w:pStyle w:val="NoSpacing"/>
        <w:ind w:firstLine="720"/>
        <w:rPr>
          <w:bCs/>
          <w:iCs/>
        </w:rPr>
      </w:pPr>
    </w:p>
    <w:p w:rsidR="003B30B4" w:rsidP="004C51D7" w14:paraId="6D32FBD4"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863D1D" w:rsidP="00863D1D" w14:paraId="0F4146FE" w14:textId="77777777">
      <w:pPr>
        <w:ind w:left="720"/>
        <w:rPr>
          <w:rFonts w:ascii="Times New Roman" w:hAnsi="Times New Roman"/>
          <w:bCs/>
          <w:iCs/>
        </w:rPr>
      </w:pPr>
      <w:r w:rsidRPr="00B20C87">
        <w:rPr>
          <w:rFonts w:ascii="Times New Roman" w:hAnsi="Times New Roman"/>
          <w:bCs/>
          <w:iCs/>
        </w:rPr>
        <w:t>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w:t>
      </w:r>
    </w:p>
    <w:p w:rsidR="00E867DC" w:rsidP="00863D1D" w14:paraId="4F9F0755" w14:textId="77777777">
      <w:pPr>
        <w:ind w:left="720"/>
        <w:rPr>
          <w:rFonts w:ascii="Times New Roman" w:hAnsi="Times New Roman"/>
          <w:b/>
        </w:rPr>
      </w:pPr>
    </w:p>
    <w:p w:rsidR="003B30B4" w:rsidP="004C51D7" w14:paraId="017AF17E"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648F2D7D"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63D0EF86" w14:textId="77777777">
      <w:pPr>
        <w:rPr>
          <w:rFonts w:ascii="Times New Roman" w:hAnsi="Times New Roman"/>
        </w:rPr>
      </w:pPr>
    </w:p>
    <w:p w:rsidR="004A2264" w:rsidP="004A2264" w14:paraId="6181C830"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4AE9B17A" w14:textId="77777777">
      <w:pPr>
        <w:rPr>
          <w:rFonts w:ascii="Times New Roman" w:hAnsi="Times New Roman"/>
          <w:b/>
          <w:u w:val="single"/>
        </w:rPr>
      </w:pPr>
    </w:p>
    <w:p w:rsidR="00B6315A" w:rsidRPr="00746FF6" w:rsidP="00E25E92" w14:paraId="024A7F93"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591BF3CC"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2064CBFA"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9">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0">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1">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3">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2"/>
  </w:num>
  <w:num w:numId="2" w16cid:durableId="1233155271">
    <w:abstractNumId w:val="11"/>
  </w:num>
  <w:num w:numId="3" w16cid:durableId="1040978533">
    <w:abstractNumId w:val="10"/>
  </w:num>
  <w:num w:numId="4" w16cid:durableId="421069610">
    <w:abstractNumId w:val="7"/>
  </w:num>
  <w:num w:numId="5" w16cid:durableId="1276642244">
    <w:abstractNumId w:val="9"/>
  </w:num>
  <w:num w:numId="6" w16cid:durableId="62342063">
    <w:abstractNumId w:val="0"/>
  </w:num>
  <w:num w:numId="7" w16cid:durableId="887642996">
    <w:abstractNumId w:val="8"/>
  </w:num>
  <w:num w:numId="8" w16cid:durableId="838423380">
    <w:abstractNumId w:val="2"/>
  </w:num>
  <w:num w:numId="9" w16cid:durableId="476804711">
    <w:abstractNumId w:val="6"/>
  </w:num>
  <w:num w:numId="10" w16cid:durableId="2102336702">
    <w:abstractNumId w:val="13"/>
  </w:num>
  <w:num w:numId="11" w16cid:durableId="2007704634">
    <w:abstractNumId w:val="1"/>
  </w:num>
  <w:num w:numId="12" w16cid:durableId="168907422">
    <w:abstractNumId w:val="4"/>
  </w:num>
  <w:num w:numId="13" w16cid:durableId="1439450544">
    <w:abstractNumId w:val="3"/>
  </w:num>
  <w:num w:numId="14" w16cid:durableId="24218227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FC5"/>
    <w:rsid w:val="00002253"/>
    <w:rsid w:val="00002AC2"/>
    <w:rsid w:val="00003077"/>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038D"/>
    <w:rsid w:val="00054077"/>
    <w:rsid w:val="000561B7"/>
    <w:rsid w:val="0006116F"/>
    <w:rsid w:val="00063A05"/>
    <w:rsid w:val="00066B79"/>
    <w:rsid w:val="0006715D"/>
    <w:rsid w:val="0007189E"/>
    <w:rsid w:val="00075663"/>
    <w:rsid w:val="00077537"/>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F27"/>
    <w:rsid w:val="00165F3D"/>
    <w:rsid w:val="001662DF"/>
    <w:rsid w:val="00174326"/>
    <w:rsid w:val="001766DD"/>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03A7"/>
    <w:rsid w:val="001C37D8"/>
    <w:rsid w:val="001C4CA2"/>
    <w:rsid w:val="001C5BDB"/>
    <w:rsid w:val="001C6579"/>
    <w:rsid w:val="001C6D3A"/>
    <w:rsid w:val="001D0503"/>
    <w:rsid w:val="001D0E3C"/>
    <w:rsid w:val="001D1DFF"/>
    <w:rsid w:val="001D5D83"/>
    <w:rsid w:val="001E1076"/>
    <w:rsid w:val="001E1161"/>
    <w:rsid w:val="001E2C60"/>
    <w:rsid w:val="001E372B"/>
    <w:rsid w:val="001E4AEB"/>
    <w:rsid w:val="001E53A1"/>
    <w:rsid w:val="001E584C"/>
    <w:rsid w:val="001F1A71"/>
    <w:rsid w:val="001F221D"/>
    <w:rsid w:val="001F74DB"/>
    <w:rsid w:val="002000F3"/>
    <w:rsid w:val="002116B6"/>
    <w:rsid w:val="00211EFE"/>
    <w:rsid w:val="00212264"/>
    <w:rsid w:val="002135A9"/>
    <w:rsid w:val="00214B8E"/>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375"/>
    <w:rsid w:val="00303EA4"/>
    <w:rsid w:val="00305531"/>
    <w:rsid w:val="003071E3"/>
    <w:rsid w:val="0031007F"/>
    <w:rsid w:val="00312E6E"/>
    <w:rsid w:val="00316B6C"/>
    <w:rsid w:val="003203CD"/>
    <w:rsid w:val="00321B8C"/>
    <w:rsid w:val="003232EE"/>
    <w:rsid w:val="00324C3A"/>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2CC"/>
    <w:rsid w:val="003F08E4"/>
    <w:rsid w:val="003F2010"/>
    <w:rsid w:val="003F504B"/>
    <w:rsid w:val="003F5BB6"/>
    <w:rsid w:val="003F6A59"/>
    <w:rsid w:val="003F754C"/>
    <w:rsid w:val="00400DCF"/>
    <w:rsid w:val="00401C16"/>
    <w:rsid w:val="00402C8C"/>
    <w:rsid w:val="00402F2A"/>
    <w:rsid w:val="00403B62"/>
    <w:rsid w:val="0040459E"/>
    <w:rsid w:val="00405548"/>
    <w:rsid w:val="004055F2"/>
    <w:rsid w:val="00407A1C"/>
    <w:rsid w:val="004104F0"/>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49DD"/>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3FDE"/>
    <w:rsid w:val="004D47A4"/>
    <w:rsid w:val="004D4845"/>
    <w:rsid w:val="004D69B3"/>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4812"/>
    <w:rsid w:val="00525D56"/>
    <w:rsid w:val="0053085E"/>
    <w:rsid w:val="00530895"/>
    <w:rsid w:val="00531F5B"/>
    <w:rsid w:val="005356B8"/>
    <w:rsid w:val="00543001"/>
    <w:rsid w:val="00545C5E"/>
    <w:rsid w:val="00546C2A"/>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01F8"/>
    <w:rsid w:val="00581B2B"/>
    <w:rsid w:val="00593821"/>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4914"/>
    <w:rsid w:val="005C5EE4"/>
    <w:rsid w:val="005D15E7"/>
    <w:rsid w:val="005D37B3"/>
    <w:rsid w:val="005D4107"/>
    <w:rsid w:val="005D76C6"/>
    <w:rsid w:val="005E26F9"/>
    <w:rsid w:val="005E4BC5"/>
    <w:rsid w:val="005E53B3"/>
    <w:rsid w:val="005E77BD"/>
    <w:rsid w:val="005F208A"/>
    <w:rsid w:val="005F65E9"/>
    <w:rsid w:val="005F6D92"/>
    <w:rsid w:val="006002DD"/>
    <w:rsid w:val="006013A3"/>
    <w:rsid w:val="00605BD1"/>
    <w:rsid w:val="00606392"/>
    <w:rsid w:val="006065EF"/>
    <w:rsid w:val="00606916"/>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609C"/>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18A8"/>
    <w:rsid w:val="00682360"/>
    <w:rsid w:val="00684B69"/>
    <w:rsid w:val="006856EE"/>
    <w:rsid w:val="00686F46"/>
    <w:rsid w:val="00690013"/>
    <w:rsid w:val="006909B5"/>
    <w:rsid w:val="006909BA"/>
    <w:rsid w:val="006935C9"/>
    <w:rsid w:val="006944BA"/>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57C6"/>
    <w:rsid w:val="006C7580"/>
    <w:rsid w:val="006D018E"/>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A62"/>
    <w:rsid w:val="00723D79"/>
    <w:rsid w:val="007245C9"/>
    <w:rsid w:val="007256B3"/>
    <w:rsid w:val="00732333"/>
    <w:rsid w:val="007421F6"/>
    <w:rsid w:val="00742B56"/>
    <w:rsid w:val="00745462"/>
    <w:rsid w:val="00745BC8"/>
    <w:rsid w:val="00746FF6"/>
    <w:rsid w:val="00747A29"/>
    <w:rsid w:val="00750B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06B"/>
    <w:rsid w:val="0078469A"/>
    <w:rsid w:val="00794990"/>
    <w:rsid w:val="00795BAB"/>
    <w:rsid w:val="00796A85"/>
    <w:rsid w:val="00797489"/>
    <w:rsid w:val="007A08D1"/>
    <w:rsid w:val="007A2DEE"/>
    <w:rsid w:val="007A5E96"/>
    <w:rsid w:val="007B007C"/>
    <w:rsid w:val="007B03B7"/>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2C46"/>
    <w:rsid w:val="0080581F"/>
    <w:rsid w:val="00806840"/>
    <w:rsid w:val="00806984"/>
    <w:rsid w:val="00810485"/>
    <w:rsid w:val="00812648"/>
    <w:rsid w:val="00814772"/>
    <w:rsid w:val="00817CC8"/>
    <w:rsid w:val="008217AB"/>
    <w:rsid w:val="00821CD3"/>
    <w:rsid w:val="00822D52"/>
    <w:rsid w:val="00824D72"/>
    <w:rsid w:val="00825B97"/>
    <w:rsid w:val="008326B6"/>
    <w:rsid w:val="0083675C"/>
    <w:rsid w:val="00841313"/>
    <w:rsid w:val="00841885"/>
    <w:rsid w:val="008424A7"/>
    <w:rsid w:val="00842662"/>
    <w:rsid w:val="008444C8"/>
    <w:rsid w:val="0084775D"/>
    <w:rsid w:val="008503FC"/>
    <w:rsid w:val="00851D34"/>
    <w:rsid w:val="008549DB"/>
    <w:rsid w:val="008579EF"/>
    <w:rsid w:val="00863D1D"/>
    <w:rsid w:val="0086463A"/>
    <w:rsid w:val="00865F42"/>
    <w:rsid w:val="0087150A"/>
    <w:rsid w:val="008730A1"/>
    <w:rsid w:val="00873E10"/>
    <w:rsid w:val="008754ED"/>
    <w:rsid w:val="00875EFB"/>
    <w:rsid w:val="008801AC"/>
    <w:rsid w:val="00885EE4"/>
    <w:rsid w:val="00886BBF"/>
    <w:rsid w:val="008870B3"/>
    <w:rsid w:val="00891CA8"/>
    <w:rsid w:val="00892E12"/>
    <w:rsid w:val="0089380F"/>
    <w:rsid w:val="008A2515"/>
    <w:rsid w:val="008A6EB6"/>
    <w:rsid w:val="008B3E37"/>
    <w:rsid w:val="008B5690"/>
    <w:rsid w:val="008B5741"/>
    <w:rsid w:val="008B6774"/>
    <w:rsid w:val="008C1254"/>
    <w:rsid w:val="008C172D"/>
    <w:rsid w:val="008C3F56"/>
    <w:rsid w:val="008C546B"/>
    <w:rsid w:val="008C6E11"/>
    <w:rsid w:val="008C6FBF"/>
    <w:rsid w:val="008D0D8E"/>
    <w:rsid w:val="008D158E"/>
    <w:rsid w:val="008D2CA2"/>
    <w:rsid w:val="008D595A"/>
    <w:rsid w:val="008D5BED"/>
    <w:rsid w:val="008D6B8D"/>
    <w:rsid w:val="008D6BEF"/>
    <w:rsid w:val="008E0BB1"/>
    <w:rsid w:val="008E1C81"/>
    <w:rsid w:val="008E3A3A"/>
    <w:rsid w:val="008E51AB"/>
    <w:rsid w:val="008E5B11"/>
    <w:rsid w:val="008F20BB"/>
    <w:rsid w:val="008F55D7"/>
    <w:rsid w:val="00901057"/>
    <w:rsid w:val="009015DB"/>
    <w:rsid w:val="00904490"/>
    <w:rsid w:val="00906892"/>
    <w:rsid w:val="00907DF0"/>
    <w:rsid w:val="00913122"/>
    <w:rsid w:val="00915F97"/>
    <w:rsid w:val="009252AB"/>
    <w:rsid w:val="00927C49"/>
    <w:rsid w:val="00933A8B"/>
    <w:rsid w:val="009348DD"/>
    <w:rsid w:val="00935CFC"/>
    <w:rsid w:val="009366A1"/>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319B"/>
    <w:rsid w:val="009C40F8"/>
    <w:rsid w:val="009C4C02"/>
    <w:rsid w:val="009C4E1A"/>
    <w:rsid w:val="009C6BB5"/>
    <w:rsid w:val="009D37A8"/>
    <w:rsid w:val="009D5DBD"/>
    <w:rsid w:val="009D6F78"/>
    <w:rsid w:val="009D7858"/>
    <w:rsid w:val="009E3C50"/>
    <w:rsid w:val="009E3DC2"/>
    <w:rsid w:val="009E41B2"/>
    <w:rsid w:val="009E4EB4"/>
    <w:rsid w:val="009E62F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266"/>
    <w:rsid w:val="00A23907"/>
    <w:rsid w:val="00A26D02"/>
    <w:rsid w:val="00A2739F"/>
    <w:rsid w:val="00A278FD"/>
    <w:rsid w:val="00A337E4"/>
    <w:rsid w:val="00A33C65"/>
    <w:rsid w:val="00A34222"/>
    <w:rsid w:val="00A369C6"/>
    <w:rsid w:val="00A408E9"/>
    <w:rsid w:val="00A4156A"/>
    <w:rsid w:val="00A41D35"/>
    <w:rsid w:val="00A43E8B"/>
    <w:rsid w:val="00A45234"/>
    <w:rsid w:val="00A45645"/>
    <w:rsid w:val="00A45D82"/>
    <w:rsid w:val="00A4606A"/>
    <w:rsid w:val="00A503C8"/>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2E35"/>
    <w:rsid w:val="00AA5D12"/>
    <w:rsid w:val="00AA7872"/>
    <w:rsid w:val="00AB090F"/>
    <w:rsid w:val="00AB09B9"/>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6EBB"/>
    <w:rsid w:val="00AE7D4A"/>
    <w:rsid w:val="00AF6650"/>
    <w:rsid w:val="00B007C5"/>
    <w:rsid w:val="00B00A8F"/>
    <w:rsid w:val="00B01465"/>
    <w:rsid w:val="00B01D57"/>
    <w:rsid w:val="00B03AC6"/>
    <w:rsid w:val="00B068C7"/>
    <w:rsid w:val="00B06F75"/>
    <w:rsid w:val="00B11873"/>
    <w:rsid w:val="00B13F73"/>
    <w:rsid w:val="00B15C3D"/>
    <w:rsid w:val="00B17DCE"/>
    <w:rsid w:val="00B20C87"/>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80A43"/>
    <w:rsid w:val="00B8370E"/>
    <w:rsid w:val="00B92433"/>
    <w:rsid w:val="00B92550"/>
    <w:rsid w:val="00B93959"/>
    <w:rsid w:val="00B95BF0"/>
    <w:rsid w:val="00BA1653"/>
    <w:rsid w:val="00BA1BFD"/>
    <w:rsid w:val="00BA401A"/>
    <w:rsid w:val="00BB05C1"/>
    <w:rsid w:val="00BB0D44"/>
    <w:rsid w:val="00BB3D8D"/>
    <w:rsid w:val="00BB4B6D"/>
    <w:rsid w:val="00BC5531"/>
    <w:rsid w:val="00BC6048"/>
    <w:rsid w:val="00BC641C"/>
    <w:rsid w:val="00BC7F42"/>
    <w:rsid w:val="00BD1857"/>
    <w:rsid w:val="00BD194E"/>
    <w:rsid w:val="00BD2BA8"/>
    <w:rsid w:val="00BD5BD4"/>
    <w:rsid w:val="00BD605E"/>
    <w:rsid w:val="00BE1B6D"/>
    <w:rsid w:val="00BE2735"/>
    <w:rsid w:val="00BE28DC"/>
    <w:rsid w:val="00BE7F7D"/>
    <w:rsid w:val="00BF026F"/>
    <w:rsid w:val="00BF038C"/>
    <w:rsid w:val="00BF1E5D"/>
    <w:rsid w:val="00BF2FCC"/>
    <w:rsid w:val="00BF50F3"/>
    <w:rsid w:val="00C0290B"/>
    <w:rsid w:val="00C03A88"/>
    <w:rsid w:val="00C03A89"/>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0CE6"/>
    <w:rsid w:val="00C42848"/>
    <w:rsid w:val="00C4346E"/>
    <w:rsid w:val="00C434A3"/>
    <w:rsid w:val="00C43C9C"/>
    <w:rsid w:val="00C5104E"/>
    <w:rsid w:val="00C5283B"/>
    <w:rsid w:val="00C52B03"/>
    <w:rsid w:val="00C560D4"/>
    <w:rsid w:val="00C573F1"/>
    <w:rsid w:val="00C6052F"/>
    <w:rsid w:val="00C60E61"/>
    <w:rsid w:val="00C621F5"/>
    <w:rsid w:val="00C63B40"/>
    <w:rsid w:val="00C64F46"/>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B15"/>
    <w:rsid w:val="00CA5F75"/>
    <w:rsid w:val="00CA6966"/>
    <w:rsid w:val="00CA6CAE"/>
    <w:rsid w:val="00CA7DB3"/>
    <w:rsid w:val="00CB47ED"/>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5879"/>
    <w:rsid w:val="00CE7616"/>
    <w:rsid w:val="00CF03CD"/>
    <w:rsid w:val="00CF0CAF"/>
    <w:rsid w:val="00CF1872"/>
    <w:rsid w:val="00CF2BAB"/>
    <w:rsid w:val="00CF509D"/>
    <w:rsid w:val="00CF62B1"/>
    <w:rsid w:val="00D0011E"/>
    <w:rsid w:val="00D03E8A"/>
    <w:rsid w:val="00D07CD6"/>
    <w:rsid w:val="00D1179F"/>
    <w:rsid w:val="00D136DE"/>
    <w:rsid w:val="00D1431B"/>
    <w:rsid w:val="00D1503E"/>
    <w:rsid w:val="00D20048"/>
    <w:rsid w:val="00D330F4"/>
    <w:rsid w:val="00D36B56"/>
    <w:rsid w:val="00D36C50"/>
    <w:rsid w:val="00D37973"/>
    <w:rsid w:val="00D40C35"/>
    <w:rsid w:val="00D41A52"/>
    <w:rsid w:val="00D42EFE"/>
    <w:rsid w:val="00D431B0"/>
    <w:rsid w:val="00D440F5"/>
    <w:rsid w:val="00D44900"/>
    <w:rsid w:val="00D44A47"/>
    <w:rsid w:val="00D46CF8"/>
    <w:rsid w:val="00D50E2A"/>
    <w:rsid w:val="00D51D8B"/>
    <w:rsid w:val="00D53FAC"/>
    <w:rsid w:val="00D54B26"/>
    <w:rsid w:val="00D5531A"/>
    <w:rsid w:val="00D56477"/>
    <w:rsid w:val="00D658F2"/>
    <w:rsid w:val="00D678F8"/>
    <w:rsid w:val="00D73B97"/>
    <w:rsid w:val="00D75B55"/>
    <w:rsid w:val="00D8040D"/>
    <w:rsid w:val="00D836C8"/>
    <w:rsid w:val="00D924FD"/>
    <w:rsid w:val="00D93F80"/>
    <w:rsid w:val="00D97435"/>
    <w:rsid w:val="00DA0273"/>
    <w:rsid w:val="00DA08FC"/>
    <w:rsid w:val="00DA2F8F"/>
    <w:rsid w:val="00DA6C25"/>
    <w:rsid w:val="00DB1DB4"/>
    <w:rsid w:val="00DB25D1"/>
    <w:rsid w:val="00DB523B"/>
    <w:rsid w:val="00DB5FAF"/>
    <w:rsid w:val="00DC3A6D"/>
    <w:rsid w:val="00DC440A"/>
    <w:rsid w:val="00DD37A5"/>
    <w:rsid w:val="00DD494D"/>
    <w:rsid w:val="00DE6186"/>
    <w:rsid w:val="00DF2155"/>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367B1"/>
    <w:rsid w:val="00E40507"/>
    <w:rsid w:val="00E437C5"/>
    <w:rsid w:val="00E45D98"/>
    <w:rsid w:val="00E51A03"/>
    <w:rsid w:val="00E54708"/>
    <w:rsid w:val="00E5510B"/>
    <w:rsid w:val="00E57284"/>
    <w:rsid w:val="00E628D0"/>
    <w:rsid w:val="00E62ABD"/>
    <w:rsid w:val="00E640DA"/>
    <w:rsid w:val="00E6658F"/>
    <w:rsid w:val="00E75DB0"/>
    <w:rsid w:val="00E77F71"/>
    <w:rsid w:val="00E80456"/>
    <w:rsid w:val="00E81AA0"/>
    <w:rsid w:val="00E81C0F"/>
    <w:rsid w:val="00E848EE"/>
    <w:rsid w:val="00E85681"/>
    <w:rsid w:val="00E867DC"/>
    <w:rsid w:val="00E870CA"/>
    <w:rsid w:val="00E906EC"/>
    <w:rsid w:val="00E90E01"/>
    <w:rsid w:val="00E956F3"/>
    <w:rsid w:val="00EA07EA"/>
    <w:rsid w:val="00EA0A1B"/>
    <w:rsid w:val="00EA2984"/>
    <w:rsid w:val="00EA3F46"/>
    <w:rsid w:val="00EA6102"/>
    <w:rsid w:val="00EA7372"/>
    <w:rsid w:val="00EA76ED"/>
    <w:rsid w:val="00EB2BD8"/>
    <w:rsid w:val="00EB3FC5"/>
    <w:rsid w:val="00EB582D"/>
    <w:rsid w:val="00EC04D1"/>
    <w:rsid w:val="00EC0EB7"/>
    <w:rsid w:val="00EC2157"/>
    <w:rsid w:val="00EC23FD"/>
    <w:rsid w:val="00EC2AC7"/>
    <w:rsid w:val="00EC2EAC"/>
    <w:rsid w:val="00EC414E"/>
    <w:rsid w:val="00EC51CA"/>
    <w:rsid w:val="00EC619F"/>
    <w:rsid w:val="00EC78ED"/>
    <w:rsid w:val="00EC7E6A"/>
    <w:rsid w:val="00EC7EFD"/>
    <w:rsid w:val="00ED36D8"/>
    <w:rsid w:val="00ED60C7"/>
    <w:rsid w:val="00ED6521"/>
    <w:rsid w:val="00EE19EF"/>
    <w:rsid w:val="00EE3A3A"/>
    <w:rsid w:val="00EE45E4"/>
    <w:rsid w:val="00EE6086"/>
    <w:rsid w:val="00EF0BE6"/>
    <w:rsid w:val="00EF4071"/>
    <w:rsid w:val="00EF43F5"/>
    <w:rsid w:val="00EF629F"/>
    <w:rsid w:val="00EF65EC"/>
    <w:rsid w:val="00EF765F"/>
    <w:rsid w:val="00F00D30"/>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1FB"/>
    <w:rsid w:val="00F47DD1"/>
    <w:rsid w:val="00F5126A"/>
    <w:rsid w:val="00F5149E"/>
    <w:rsid w:val="00F527A0"/>
    <w:rsid w:val="00F53708"/>
    <w:rsid w:val="00F56A74"/>
    <w:rsid w:val="00F57AD9"/>
    <w:rsid w:val="00F63278"/>
    <w:rsid w:val="00F63887"/>
    <w:rsid w:val="00F664A6"/>
    <w:rsid w:val="00F66700"/>
    <w:rsid w:val="00F66C97"/>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5F0C"/>
    <w:rsid w:val="00FA758D"/>
    <w:rsid w:val="00FA7D4E"/>
    <w:rsid w:val="00FB0D5D"/>
    <w:rsid w:val="00FB4CB8"/>
    <w:rsid w:val="00FB580C"/>
    <w:rsid w:val="00FC0B66"/>
    <w:rsid w:val="00FC219D"/>
    <w:rsid w:val="00FC355A"/>
    <w:rsid w:val="00FC777B"/>
    <w:rsid w:val="00FD3B52"/>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432954"/>
  <w15:chartTrackingRefBased/>
  <w15:docId w15:val="{658DAF60-0479-4F5E-9FA3-05C6FC6D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uiPriority w:val="59"/>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customStyle="1" w:styleId="pf0">
    <w:name w:val="pf0"/>
    <w:basedOn w:val="Normal"/>
    <w:rsid w:val="009E62F4"/>
    <w:pPr>
      <w:widowControl/>
      <w:spacing w:before="100" w:beforeAutospacing="1" w:after="100" w:afterAutospacing="1"/>
    </w:pPr>
    <w:rPr>
      <w:rFonts w:ascii="Times New Roman" w:hAnsi="Times New Roman"/>
      <w:snapToGrid/>
    </w:rPr>
  </w:style>
  <w:style w:type="character" w:customStyle="1" w:styleId="cf01">
    <w:name w:val="cf01"/>
    <w:basedOn w:val="DefaultParagraphFont"/>
    <w:rsid w:val="009E62F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0</TotalTime>
  <Pages>6</Pages>
  <Words>2270</Words>
  <Characters>12670</Characters>
  <Application>Microsoft Office Word</Application>
  <DocSecurity>0</DocSecurity>
  <Lines>372</Lines>
  <Paragraphs>173</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Naomi Sipple</cp:lastModifiedBy>
  <cp:revision>2</cp:revision>
  <cp:lastPrinted>2016-06-08T18:12:00Z</cp:lastPrinted>
  <dcterms:created xsi:type="dcterms:W3CDTF">2026-09-29T15:54:00Z</dcterms:created>
  <dcterms:modified xsi:type="dcterms:W3CDTF">2026-09-29T15:54:00Z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-1020429628</vt:i4>
  </property>
  <property fmtid="{D5CDD505-2E9C-101B-9397-08002B2CF9AE}" pid="3" name="_AuthorEmail">
    <vt:lpwstr>Punita.Gupta@ssa.gov</vt:lpwstr>
  </property>
  <property fmtid="{D5CDD505-2E9C-101B-9397-08002B2CF9AE}" pid="4" name="_AuthorEmailDisplayName">
    <vt:lpwstr>Gupta, Punita   LP</vt:lpwstr>
  </property>
  <property fmtid="{D5CDD505-2E9C-101B-9397-08002B2CF9AE}" pid="5" name="_EmailSubject">
    <vt:lpwstr>Action Requested-Review and Response – Supporting Statement (9/15/26) OMB Expiration Notice:  0960-0525 SSA-7050</vt:lpwstr>
  </property>
  <property fmtid="{D5CDD505-2E9C-101B-9397-08002B2CF9AE}" pid="6" name="_NewReviewCycle">
    <vt:lpwstr/>
  </property>
  <property fmtid="{D5CDD505-2E9C-101B-9397-08002B2CF9AE}" pid="7" name="_PreviousAdHocReviewCycleID">
    <vt:i4>580788023</vt:i4>
  </property>
  <property fmtid="{D5CDD505-2E9C-101B-9397-08002B2CF9AE}" pid="8" name="_ReviewingToolsShownOnce">
    <vt:lpwstr/>
  </property>
</Properties>
</file>