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85077" w:rsidP="00C03EDF" w14:paraId="6B5933EE" w14:textId="7777777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Justification for Non-Substantive Changes</w:t>
      </w:r>
      <w:r w:rsidR="00855A2B">
        <w:rPr>
          <w:rFonts w:ascii="Times New Roman" w:hAnsi="Times New Roman"/>
          <w:b/>
        </w:rPr>
        <w:t xml:space="preserve"> for </w:t>
      </w:r>
    </w:p>
    <w:p w:rsidR="00C03EDF" w:rsidP="00C03EDF" w14:paraId="05CB7E7E" w14:textId="23B4D4EC">
      <w:pPr>
        <w:jc w:val="center"/>
        <w:rPr>
          <w:rFonts w:ascii="Times New Roman" w:hAnsi="Times New Roman"/>
          <w:b/>
        </w:rPr>
      </w:pPr>
      <w:r w:rsidRPr="00DC7B1B">
        <w:rPr>
          <w:rFonts w:ascii="Times New Roman" w:hAnsi="Times New Roman"/>
          <w:b/>
          <w:bCs/>
        </w:rPr>
        <w:t>Electronic Records Express (ERE)</w:t>
      </w:r>
      <w:r>
        <w:rPr>
          <w:rFonts w:ascii="Times New Roman" w:hAnsi="Times New Roman"/>
          <w:b/>
          <w:bCs/>
        </w:rPr>
        <w:t xml:space="preserve"> Third Party</w:t>
      </w:r>
    </w:p>
    <w:p w:rsidR="00855A2B" w:rsidP="00C03EDF" w14:paraId="6AFCA0A1" w14:textId="2DBDAD6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OMB No. 0960-</w:t>
      </w:r>
      <w:r w:rsidR="00385077">
        <w:rPr>
          <w:rFonts w:ascii="Times New Roman" w:hAnsi="Times New Roman"/>
          <w:b/>
        </w:rPr>
        <w:t>0767</w:t>
      </w:r>
    </w:p>
    <w:p w:rsidR="00C03EDF" w:rsidP="00C03EDF" w14:paraId="78AB245D" w14:textId="77777777">
      <w:pPr>
        <w:rPr>
          <w:rFonts w:ascii="Times New Roman" w:hAnsi="Times New Roman"/>
        </w:rPr>
      </w:pPr>
    </w:p>
    <w:p w:rsidR="006746BD" w:rsidP="00C03EDF" w14:paraId="589F08EE" w14:textId="77777777">
      <w:pPr>
        <w:rPr>
          <w:rFonts w:ascii="Times New Roman" w:hAnsi="Times New Roman"/>
          <w:b/>
          <w:snapToGrid w:val="0"/>
          <w:u w:val="single"/>
        </w:rPr>
      </w:pPr>
      <w:r>
        <w:rPr>
          <w:rFonts w:ascii="Times New Roman" w:hAnsi="Times New Roman"/>
          <w:b/>
          <w:snapToGrid w:val="0"/>
          <w:u w:val="single"/>
        </w:rPr>
        <w:t>Background</w:t>
      </w:r>
    </w:p>
    <w:p w:rsidR="006746BD" w:rsidP="00C03EDF" w14:paraId="68268A1F" w14:textId="77777777">
      <w:pPr>
        <w:rPr>
          <w:rFonts w:ascii="Times New Roman" w:hAnsi="Times New Roman"/>
          <w:bCs/>
          <w:snapToGrid w:val="0"/>
        </w:rPr>
      </w:pPr>
    </w:p>
    <w:p w:rsidR="002C490E" w:rsidP="002C490E" w14:paraId="6FE8BEAE" w14:textId="77777777">
      <w:pPr>
        <w:pStyle w:val="NormalWeb"/>
        <w:shd w:val="clear" w:color="auto" w:fill="FFFFFF"/>
        <w:rPr>
          <w:bCs/>
          <w:snapToGrid w:val="0"/>
        </w:rPr>
      </w:pPr>
      <w:r>
        <w:rPr>
          <w:bCs/>
          <w:snapToGrid w:val="0"/>
        </w:rPr>
        <w:t xml:space="preserve">SSA currently uses </w:t>
      </w:r>
      <w:r>
        <w:rPr>
          <w:bCs/>
          <w:snapToGrid w:val="0"/>
        </w:rPr>
        <w:t>Electronic Records Express (ERE) Third Party</w:t>
      </w:r>
      <w:r>
        <w:rPr>
          <w:bCs/>
          <w:snapToGrid w:val="0"/>
        </w:rPr>
        <w:t xml:space="preserve"> </w:t>
      </w:r>
      <w:r w:rsidRPr="00DC7B1B">
        <w:rPr>
          <w:snapToGrid w:val="0"/>
        </w:rPr>
        <w:t>t</w:t>
      </w:r>
      <w:r>
        <w:rPr>
          <w:snapToGrid w:val="0"/>
        </w:rPr>
        <w:t>o</w:t>
      </w:r>
      <w:r w:rsidRPr="008331E9">
        <w:t xml:space="preserve"> provide </w:t>
      </w:r>
      <w:r>
        <w:t xml:space="preserve">appointed representatives (ARs) with </w:t>
      </w:r>
      <w:r w:rsidRPr="008331E9">
        <w:t xml:space="preserve">online access to </w:t>
      </w:r>
      <w:r>
        <w:t xml:space="preserve">case information, </w:t>
      </w:r>
      <w:r w:rsidRPr="008331E9">
        <w:t>documents</w:t>
      </w:r>
      <w:r>
        <w:t>,</w:t>
      </w:r>
      <w:r w:rsidRPr="008331E9">
        <w:t xml:space="preserve"> and digital audio hearing recordings contained in disability claimants’ electronic folders (</w:t>
      </w:r>
      <w:r w:rsidRPr="008331E9">
        <w:t>eFolders</w:t>
      </w:r>
      <w:r w:rsidRPr="008331E9">
        <w:t xml:space="preserve">). </w:t>
      </w:r>
      <w:r>
        <w:t xml:space="preserve">SSA grants the access to ERE when </w:t>
      </w:r>
      <w:r w:rsidRPr="008331E9">
        <w:t>a field office (FO) or hearing office (HO) processes a Form SSA-1696</w:t>
      </w:r>
      <w:r>
        <w:t xml:space="preserve">, </w:t>
      </w:r>
      <w:r w:rsidRPr="008331E9">
        <w:t>Claimant’s Appointment of Representative</w:t>
      </w:r>
      <w:r>
        <w:t xml:space="preserve"> (OMB No. 0960-0527</w:t>
      </w:r>
      <w:r w:rsidRPr="008331E9">
        <w:t xml:space="preserve">). </w:t>
      </w:r>
      <w:r>
        <w:t>ERE Third-Party</w:t>
      </w:r>
      <w:r w:rsidRPr="008331E9">
        <w:t xml:space="preserve"> also allows ARs to view status reports for cases pending at the initial, reconsideration, hearing, and appeals levels. </w:t>
      </w:r>
      <w:r>
        <w:t xml:space="preserve"> </w:t>
      </w:r>
      <w:r w:rsidRPr="008331E9">
        <w:t>Additionally, ARs can upload documents to and download documents from an eFolder</w:t>
      </w:r>
      <w:r>
        <w:t xml:space="preserve">, </w:t>
      </w:r>
      <w:r w:rsidR="00636444">
        <w:rPr>
          <w:snapToGrid w:val="0"/>
        </w:rPr>
        <w:t xml:space="preserve">through access to the </w:t>
      </w:r>
      <w:r w:rsidRPr="000F44B1" w:rsidR="00636444">
        <w:rPr>
          <w:bCs/>
          <w:snapToGrid w:val="0"/>
        </w:rPr>
        <w:t>Appeals and Appointed Representative Services (AARPS)</w:t>
      </w:r>
      <w:r w:rsidR="00636444">
        <w:rPr>
          <w:bCs/>
          <w:snapToGrid w:val="0"/>
        </w:rPr>
        <w:t xml:space="preserve">.  </w:t>
      </w:r>
    </w:p>
    <w:p w:rsidR="002C490E" w:rsidP="002C490E" w14:paraId="630B5E50" w14:textId="77777777">
      <w:pPr>
        <w:pStyle w:val="NormalWeb"/>
        <w:shd w:val="clear" w:color="auto" w:fill="FFFFFF"/>
        <w:rPr>
          <w:bCs/>
          <w:snapToGrid w:val="0"/>
        </w:rPr>
      </w:pPr>
    </w:p>
    <w:p w:rsidR="002C490E" w:rsidRPr="002C490E" w:rsidP="002C490E" w14:paraId="7125EF3A" w14:textId="7FCF7047">
      <w:pPr>
        <w:rPr>
          <w:rFonts w:ascii="Times New Roman" w:hAnsi="Times New Roman"/>
          <w:color w:val="000000"/>
        </w:rPr>
      </w:pPr>
      <w:r w:rsidRPr="016445F0">
        <w:rPr>
          <w:rFonts w:ascii="Times New Roman" w:hAnsi="Times New Roman"/>
          <w:color w:val="000000" w:themeColor="text1"/>
        </w:rPr>
        <w:t xml:space="preserve">The </w:t>
      </w:r>
      <w:r>
        <w:rPr>
          <w:rFonts w:ascii="Times New Roman" w:hAnsi="Times New Roman"/>
          <w:color w:val="000000" w:themeColor="text1"/>
        </w:rPr>
        <w:t xml:space="preserve">current </w:t>
      </w:r>
      <w:r w:rsidRPr="016445F0">
        <w:rPr>
          <w:rFonts w:ascii="Times New Roman" w:hAnsi="Times New Roman"/>
          <w:color w:val="000000" w:themeColor="text1"/>
        </w:rPr>
        <w:t xml:space="preserve">AARPS application enables SSA to provide ARs with a list of disability claimants for whom the AR’s Form SSA-1696 has been processed (i.e. the ARs appointments). </w:t>
      </w:r>
      <w:r w:rsidR="00543923">
        <w:rPr>
          <w:rFonts w:ascii="Times New Roman" w:hAnsi="Times New Roman"/>
          <w:color w:val="000000" w:themeColor="text1"/>
        </w:rPr>
        <w:t xml:space="preserve"> </w:t>
      </w:r>
      <w:r w:rsidRPr="016445F0">
        <w:rPr>
          <w:rFonts w:ascii="Times New Roman" w:hAnsi="Times New Roman"/>
          <w:color w:val="000000" w:themeColor="text1"/>
        </w:rPr>
        <w:t>AARPS also allows ARs to view and download fee payment information for payments made by SSA from claimants past due benefits</w:t>
      </w:r>
      <w:r w:rsidRPr="3AEF20E8">
        <w:rPr>
          <w:rFonts w:ascii="Times New Roman" w:hAnsi="Times New Roman"/>
          <w:color w:val="000000" w:themeColor="text1"/>
        </w:rPr>
        <w:t xml:space="preserve"> </w:t>
      </w:r>
      <w:r w:rsidRPr="5D73887F">
        <w:rPr>
          <w:rFonts w:ascii="Times New Roman" w:hAnsi="Times New Roman"/>
          <w:color w:val="000000" w:themeColor="text1"/>
        </w:rPr>
        <w:t xml:space="preserve">when SSA has determined </w:t>
      </w:r>
      <w:r w:rsidRPr="689D9CEC">
        <w:rPr>
          <w:rFonts w:ascii="Times New Roman" w:hAnsi="Times New Roman"/>
          <w:color w:val="000000" w:themeColor="text1"/>
        </w:rPr>
        <w:t xml:space="preserve">the claimant </w:t>
      </w:r>
      <w:r w:rsidRPr="034225E7">
        <w:rPr>
          <w:rFonts w:ascii="Times New Roman" w:hAnsi="Times New Roman"/>
          <w:color w:val="000000" w:themeColor="text1"/>
        </w:rPr>
        <w:t>is disabled and</w:t>
      </w:r>
      <w:r w:rsidRPr="016445F0">
        <w:rPr>
          <w:rFonts w:ascii="Times New Roman" w:hAnsi="Times New Roman"/>
          <w:color w:val="000000" w:themeColor="text1"/>
        </w:rPr>
        <w:t xml:space="preserve"> there is an approved fee agreement</w:t>
      </w:r>
      <w:r w:rsidRPr="4F14714F">
        <w:rPr>
          <w:rFonts w:ascii="Times New Roman" w:hAnsi="Times New Roman"/>
          <w:color w:val="000000" w:themeColor="text1"/>
        </w:rPr>
        <w:t xml:space="preserve"> </w:t>
      </w:r>
      <w:r w:rsidRPr="016445F0">
        <w:rPr>
          <w:rFonts w:ascii="Times New Roman" w:hAnsi="Times New Roman"/>
          <w:color w:val="000000" w:themeColor="text1"/>
        </w:rPr>
        <w:t xml:space="preserve">or fee petition. Additionally, ARs can </w:t>
      </w:r>
      <w:r w:rsidR="00543923">
        <w:rPr>
          <w:rFonts w:ascii="Times New Roman" w:hAnsi="Times New Roman"/>
          <w:color w:val="000000" w:themeColor="text1"/>
        </w:rPr>
        <w:t xml:space="preserve">use AARPS to </w:t>
      </w:r>
      <w:r w:rsidRPr="016445F0">
        <w:rPr>
          <w:rFonts w:ascii="Times New Roman" w:hAnsi="Times New Roman"/>
          <w:color w:val="000000" w:themeColor="text1"/>
        </w:rPr>
        <w:t>access and review their business information on file with SSA</w:t>
      </w:r>
      <w:r>
        <w:rPr>
          <w:rFonts w:ascii="Times New Roman" w:hAnsi="Times New Roman"/>
          <w:color w:val="000000" w:themeColor="text1"/>
        </w:rPr>
        <w:t>.</w:t>
      </w:r>
    </w:p>
    <w:p w:rsidR="002C490E" w:rsidP="002C490E" w14:paraId="37EA776D" w14:textId="77777777">
      <w:pPr>
        <w:pStyle w:val="NormalWeb"/>
        <w:shd w:val="clear" w:color="auto" w:fill="FFFFFF"/>
        <w:rPr>
          <w:bCs/>
          <w:snapToGrid w:val="0"/>
        </w:rPr>
      </w:pPr>
    </w:p>
    <w:p w:rsidR="00636444" w:rsidP="002C490E" w14:paraId="06420CD2" w14:textId="54962C82">
      <w:pPr>
        <w:pStyle w:val="NormalWeb"/>
        <w:shd w:val="clear" w:color="auto" w:fill="FFFFFF"/>
      </w:pPr>
      <w:r>
        <w:rPr>
          <w:bCs/>
          <w:snapToGrid w:val="0"/>
        </w:rPr>
        <w:t xml:space="preserve">Currently, we allow appointed representatives to access AARPS either through our Business Services Online portal, with authentication through </w:t>
      </w:r>
      <w:r w:rsidRPr="00191F2D">
        <w:t>SSA</w:t>
      </w:r>
      <w:r>
        <w:t>’s</w:t>
      </w:r>
      <w:r w:rsidRPr="00191F2D">
        <w:t xml:space="preserve"> Integrated Registration Services (IRES</w:t>
      </w:r>
      <w:r>
        <w:t>, OMB No. 0960-0626</w:t>
      </w:r>
      <w:r w:rsidRPr="00191F2D">
        <w:t>)</w:t>
      </w:r>
      <w:r>
        <w:t xml:space="preserve">, or through an appointed representative account through SSA’s </w:t>
      </w:r>
      <w:r>
        <w:t>eAccess</w:t>
      </w:r>
      <w:r>
        <w:t xml:space="preserve"> authentication (OMB No. 0960-0789).</w:t>
      </w:r>
      <w:r w:rsidR="002C490E">
        <w:t xml:space="preserve">  This dual access requires </w:t>
      </w:r>
      <w:r>
        <w:t xml:space="preserve">respondents accessing AARPS </w:t>
      </w:r>
      <w:r w:rsidR="002C490E">
        <w:t xml:space="preserve">to </w:t>
      </w:r>
      <w:r>
        <w:t>navigate through one of the two authentication platforms, then choose to access ERE, and, finally, access the AARPS screens.  This is a burdensome process, and the appointed representatives requested that we simplify it to ensure they can access necessary information regarding the claimants they serve faster.</w:t>
      </w:r>
    </w:p>
    <w:p w:rsidR="00636444" w:rsidP="00C03EDF" w14:paraId="0D9CE6AD" w14:textId="77777777">
      <w:pPr>
        <w:rPr>
          <w:rFonts w:ascii="Times New Roman" w:hAnsi="Times New Roman"/>
        </w:rPr>
      </w:pPr>
    </w:p>
    <w:p w:rsidR="00636444" w:rsidP="00C03EDF" w14:paraId="2F592D7B" w14:textId="582A1544">
      <w:pPr>
        <w:rPr>
          <w:rFonts w:ascii="Times New Roman" w:hAnsi="Times New Roman"/>
          <w:b/>
          <w:snapToGrid w:val="0"/>
          <w:u w:val="single"/>
        </w:rPr>
      </w:pPr>
      <w:r w:rsidRPr="00385077">
        <w:rPr>
          <w:rFonts w:ascii="Times New Roman" w:hAnsi="Times New Roman"/>
          <w:b/>
          <w:snapToGrid w:val="0"/>
          <w:u w:val="single"/>
        </w:rPr>
        <w:t>The Appointed Representative Online Services (AROS)</w:t>
      </w:r>
    </w:p>
    <w:p w:rsidR="00385077" w:rsidRPr="00385077" w:rsidP="00C03EDF" w14:paraId="533748CA" w14:textId="77777777">
      <w:pPr>
        <w:rPr>
          <w:rFonts w:ascii="Times New Roman" w:hAnsi="Times New Roman"/>
          <w:b/>
          <w:snapToGrid w:val="0"/>
          <w:u w:val="single"/>
        </w:rPr>
      </w:pPr>
    </w:p>
    <w:p w:rsidR="002C490E" w:rsidP="5EB4AD23" w14:paraId="1339C029" w14:textId="33ABEA9E">
      <w:pPr>
        <w:rPr>
          <w:rFonts w:ascii="Times New Roman" w:hAnsi="Times New Roman"/>
          <w:bCs/>
          <w:snapToGrid w:val="0"/>
        </w:rPr>
      </w:pPr>
      <w:r>
        <w:rPr>
          <w:rFonts w:ascii="Times New Roman" w:hAnsi="Times New Roman"/>
          <w:bCs/>
          <w:snapToGrid w:val="0"/>
        </w:rPr>
        <w:t xml:space="preserve">SSA is implementing </w:t>
      </w:r>
      <w:r w:rsidR="001D2AC8">
        <w:rPr>
          <w:rFonts w:ascii="Times New Roman" w:hAnsi="Times New Roman"/>
          <w:bCs/>
          <w:snapToGrid w:val="0"/>
        </w:rPr>
        <w:t xml:space="preserve">an IT modification to replace the current AAPRS screens with </w:t>
      </w:r>
      <w:r>
        <w:rPr>
          <w:rFonts w:ascii="Times New Roman" w:hAnsi="Times New Roman"/>
          <w:bCs/>
          <w:snapToGrid w:val="0"/>
        </w:rPr>
        <w:t>t</w:t>
      </w:r>
      <w:r w:rsidR="00D643DE">
        <w:rPr>
          <w:rFonts w:ascii="Times New Roman" w:hAnsi="Times New Roman"/>
          <w:bCs/>
          <w:snapToGrid w:val="0"/>
        </w:rPr>
        <w:t>he</w:t>
      </w:r>
      <w:r w:rsidR="001D2AC8">
        <w:rPr>
          <w:rFonts w:ascii="Times New Roman" w:hAnsi="Times New Roman"/>
          <w:bCs/>
          <w:snapToGrid w:val="0"/>
        </w:rPr>
        <w:t xml:space="preserve"> new</w:t>
      </w:r>
      <w:r w:rsidR="00D643DE">
        <w:rPr>
          <w:rFonts w:ascii="Times New Roman" w:hAnsi="Times New Roman"/>
          <w:bCs/>
          <w:snapToGrid w:val="0"/>
        </w:rPr>
        <w:t xml:space="preserve"> Appointed Representative Online Services (AROS) </w:t>
      </w:r>
      <w:r>
        <w:rPr>
          <w:rFonts w:ascii="Times New Roman" w:hAnsi="Times New Roman"/>
          <w:bCs/>
          <w:snapToGrid w:val="0"/>
        </w:rPr>
        <w:t>screens</w:t>
      </w:r>
      <w:r w:rsidR="001D2AC8">
        <w:rPr>
          <w:rFonts w:ascii="Times New Roman" w:hAnsi="Times New Roman"/>
          <w:bCs/>
          <w:snapToGrid w:val="0"/>
        </w:rPr>
        <w:t xml:space="preserve">.  The new AROS screens will also replace the current </w:t>
      </w:r>
      <w:r>
        <w:rPr>
          <w:rFonts w:ascii="Times New Roman" w:hAnsi="Times New Roman"/>
          <w:bCs/>
          <w:snapToGrid w:val="0"/>
        </w:rPr>
        <w:t xml:space="preserve">the access points to </w:t>
      </w:r>
      <w:r w:rsidR="001D2AC8">
        <w:rPr>
          <w:rFonts w:ascii="Times New Roman" w:hAnsi="Times New Roman"/>
          <w:bCs/>
          <w:snapToGrid w:val="0"/>
        </w:rPr>
        <w:t>the screens</w:t>
      </w:r>
      <w:r>
        <w:rPr>
          <w:rFonts w:ascii="Times New Roman" w:hAnsi="Times New Roman"/>
          <w:bCs/>
          <w:snapToGrid w:val="0"/>
        </w:rPr>
        <w:t>, and to provide</w:t>
      </w:r>
      <w:r w:rsidR="003465FA">
        <w:rPr>
          <w:rFonts w:ascii="Times New Roman" w:hAnsi="Times New Roman"/>
          <w:bCs/>
          <w:snapToGrid w:val="0"/>
        </w:rPr>
        <w:t xml:space="preserve"> a modern platform and user interface</w:t>
      </w:r>
      <w:r>
        <w:rPr>
          <w:rFonts w:ascii="Times New Roman" w:hAnsi="Times New Roman"/>
          <w:bCs/>
          <w:snapToGrid w:val="0"/>
        </w:rPr>
        <w:t xml:space="preserve"> for the </w:t>
      </w:r>
      <w:r w:rsidR="001D2AC8">
        <w:rPr>
          <w:rFonts w:ascii="Times New Roman" w:hAnsi="Times New Roman"/>
          <w:bCs/>
          <w:snapToGrid w:val="0"/>
        </w:rPr>
        <w:t>ARs.</w:t>
      </w:r>
    </w:p>
    <w:p w:rsidR="002C490E" w:rsidP="002C490E" w14:paraId="66CC1D08" w14:textId="77777777">
      <w:pPr>
        <w:rPr>
          <w:rFonts w:ascii="Times New Roman" w:hAnsi="Times New Roman"/>
          <w:bCs/>
          <w:snapToGrid w:val="0"/>
        </w:rPr>
      </w:pPr>
    </w:p>
    <w:p w:rsidR="006A3F68" w:rsidRPr="001D2AC8" w:rsidP="001D2AC8" w14:paraId="2C76FB15" w14:textId="5AC67723">
      <w:pPr>
        <w:rPr>
          <w:rFonts w:ascii="Times New Roman" w:hAnsi="Times New Roman"/>
          <w:bCs/>
          <w:snapToGrid w:val="0"/>
        </w:rPr>
      </w:pPr>
      <w:r>
        <w:rPr>
          <w:rFonts w:ascii="Times New Roman" w:hAnsi="Times New Roman"/>
          <w:snapToGrid w:val="0"/>
        </w:rPr>
        <w:t xml:space="preserve">AROS will consolidate actions into a single interface and reduce navigation steps for </w:t>
      </w:r>
      <w:r w:rsidR="001D2AC8">
        <w:rPr>
          <w:rFonts w:ascii="Times New Roman" w:hAnsi="Times New Roman"/>
          <w:snapToGrid w:val="0"/>
        </w:rPr>
        <w:t>AR</w:t>
      </w:r>
      <w:r>
        <w:rPr>
          <w:rFonts w:ascii="Times New Roman" w:hAnsi="Times New Roman"/>
          <w:snapToGrid w:val="0"/>
        </w:rPr>
        <w:t xml:space="preserve">s </w:t>
      </w:r>
      <w:r w:rsidR="003434EC">
        <w:rPr>
          <w:rFonts w:ascii="Times New Roman" w:hAnsi="Times New Roman"/>
          <w:snapToGrid w:val="0"/>
        </w:rPr>
        <w:t>and their staff</w:t>
      </w:r>
      <w:r w:rsidR="002C490E">
        <w:rPr>
          <w:rFonts w:ascii="Times New Roman" w:hAnsi="Times New Roman"/>
          <w:snapToGrid w:val="0"/>
        </w:rPr>
        <w:t xml:space="preserve">, to </w:t>
      </w:r>
      <w:r w:rsidRPr="5EB4AD23" w:rsidR="00D43383">
        <w:rPr>
          <w:rFonts w:ascii="Times New Roman" w:hAnsi="Times New Roman"/>
          <w:snapToGrid w:val="0"/>
        </w:rPr>
        <w:t xml:space="preserve">provide access to the information available in </w:t>
      </w:r>
      <w:r w:rsidR="002C490E">
        <w:rPr>
          <w:rFonts w:ascii="Times New Roman" w:hAnsi="Times New Roman"/>
          <w:snapToGrid w:val="0"/>
        </w:rPr>
        <w:t xml:space="preserve">the current </w:t>
      </w:r>
      <w:r w:rsidRPr="5EB4AD23" w:rsidR="00D43383">
        <w:rPr>
          <w:rFonts w:ascii="Times New Roman" w:hAnsi="Times New Roman"/>
          <w:snapToGrid w:val="0"/>
        </w:rPr>
        <w:t>ERE Third-Party.</w:t>
      </w:r>
      <w:r w:rsidR="001D2AC8">
        <w:rPr>
          <w:rFonts w:ascii="Times New Roman" w:hAnsi="Times New Roman"/>
          <w:bCs/>
          <w:snapToGrid w:val="0"/>
        </w:rPr>
        <w:t xml:space="preserve">  </w:t>
      </w:r>
      <w:r w:rsidR="002C490E">
        <w:rPr>
          <w:rFonts w:ascii="Times New Roman" w:hAnsi="Times New Roman"/>
          <w:bCs/>
          <w:snapToGrid w:val="0"/>
        </w:rPr>
        <w:t xml:space="preserve">We will use </w:t>
      </w:r>
      <w:r w:rsidR="002C490E">
        <w:rPr>
          <w:rFonts w:ascii="Times New Roman" w:hAnsi="Times New Roman"/>
          <w:bCs/>
          <w:snapToGrid w:val="0"/>
        </w:rPr>
        <w:t>eAccess</w:t>
      </w:r>
      <w:r w:rsidR="002C490E">
        <w:rPr>
          <w:rFonts w:ascii="Times New Roman" w:hAnsi="Times New Roman"/>
          <w:bCs/>
          <w:snapToGrid w:val="0"/>
        </w:rPr>
        <w:t xml:space="preserve"> </w:t>
      </w:r>
      <w:r w:rsidR="002C490E">
        <w:rPr>
          <w:rFonts w:ascii="Times New Roman" w:hAnsi="Times New Roman"/>
          <w:snapToGrid w:val="0"/>
        </w:rPr>
        <w:t>a</w:t>
      </w:r>
      <w:r w:rsidRPr="3B5F3559" w:rsidR="00B770D7">
        <w:rPr>
          <w:rFonts w:ascii="Times New Roman" w:hAnsi="Times New Roman"/>
          <w:snapToGrid w:val="0"/>
        </w:rPr>
        <w:t>uthentication</w:t>
      </w:r>
      <w:r w:rsidR="002C490E">
        <w:rPr>
          <w:rFonts w:ascii="Times New Roman" w:hAnsi="Times New Roman"/>
          <w:snapToGrid w:val="0"/>
        </w:rPr>
        <w:t xml:space="preserve"> through </w:t>
      </w:r>
      <w:r w:rsidRPr="3B5F3559" w:rsidR="002C490E">
        <w:rPr>
          <w:rFonts w:ascii="Times New Roman" w:hAnsi="Times New Roman"/>
        </w:rPr>
        <w:t>Login.gov and ID.me</w:t>
      </w:r>
      <w:r w:rsidR="002C490E">
        <w:rPr>
          <w:rFonts w:ascii="Times New Roman" w:hAnsi="Times New Roman"/>
          <w:snapToGrid w:val="0"/>
        </w:rPr>
        <w:t xml:space="preserve"> </w:t>
      </w:r>
      <w:r w:rsidR="001D2AC8">
        <w:rPr>
          <w:rFonts w:ascii="Times New Roman" w:hAnsi="Times New Roman"/>
          <w:snapToGrid w:val="0"/>
        </w:rPr>
        <w:t xml:space="preserve">(OMB No. 0960-0789) </w:t>
      </w:r>
      <w:r w:rsidR="002C490E">
        <w:rPr>
          <w:rFonts w:ascii="Times New Roman" w:hAnsi="Times New Roman"/>
          <w:snapToGrid w:val="0"/>
        </w:rPr>
        <w:t>to allow authentication for respondents</w:t>
      </w:r>
      <w:r w:rsidRPr="3B5F3559" w:rsidR="00B770D7">
        <w:rPr>
          <w:rFonts w:ascii="Times New Roman" w:hAnsi="Times New Roman"/>
          <w:snapToGrid w:val="0"/>
        </w:rPr>
        <w:t xml:space="preserve"> </w:t>
      </w:r>
      <w:r w:rsidR="002C490E">
        <w:rPr>
          <w:rFonts w:ascii="Times New Roman" w:hAnsi="Times New Roman"/>
          <w:snapToGrid w:val="0"/>
        </w:rPr>
        <w:t>accessing</w:t>
      </w:r>
      <w:r w:rsidRPr="3B5F3559" w:rsidR="00B770D7">
        <w:rPr>
          <w:rFonts w:ascii="Times New Roman" w:hAnsi="Times New Roman"/>
          <w:snapToGrid w:val="0"/>
        </w:rPr>
        <w:t xml:space="preserve"> AROS</w:t>
      </w:r>
      <w:r w:rsidRPr="3B5F3559" w:rsidR="00B770D7">
        <w:rPr>
          <w:rFonts w:ascii="Times New Roman" w:hAnsi="Times New Roman"/>
        </w:rPr>
        <w:t>.</w:t>
      </w:r>
      <w:r w:rsidR="002C490E">
        <w:rPr>
          <w:rFonts w:ascii="Times New Roman" w:hAnsi="Times New Roman"/>
          <w:bCs/>
          <w:snapToGrid w:val="0"/>
        </w:rPr>
        <w:t xml:space="preserve"> </w:t>
      </w:r>
    </w:p>
    <w:p w:rsidR="00543923" w:rsidP="003465FA" w14:paraId="3C60D7AC" w14:textId="0B82DA91">
      <w:pPr>
        <w:pStyle w:val="NormalWeb"/>
        <w:shd w:val="clear" w:color="auto" w:fill="FFFFFF"/>
        <w:rPr>
          <w:snapToGrid w:val="0"/>
        </w:rPr>
      </w:pPr>
      <w:r>
        <w:t xml:space="preserve">In the </w:t>
      </w:r>
      <w:r w:rsidR="00E77A2E">
        <w:t>initial AR</w:t>
      </w:r>
      <w:r w:rsidR="00054073">
        <w:t>OS relea</w:t>
      </w:r>
      <w:r w:rsidR="00C75AC2">
        <w:t>se</w:t>
      </w:r>
      <w:r>
        <w:t>, SSA will provide access to</w:t>
      </w:r>
      <w:r w:rsidR="002A0B9E">
        <w:t xml:space="preserve"> the</w:t>
      </w:r>
      <w:r>
        <w:t xml:space="preserve"> current AARPS</w:t>
      </w:r>
      <w:r>
        <w:t xml:space="preserve"> case information </w:t>
      </w:r>
      <w:r w:rsidR="002A0B9E">
        <w:rPr>
          <w:snapToGrid w:val="0"/>
        </w:rPr>
        <w:t>via a dashboard, case listing pages, and claimant details pages.</w:t>
      </w:r>
      <w:r w:rsidR="002A0B9E">
        <w:t xml:space="preserve"> </w:t>
      </w:r>
      <w:r w:rsidR="002C490E">
        <w:t xml:space="preserve"> </w:t>
      </w:r>
      <w:r w:rsidR="002A0B9E">
        <w:rPr>
          <w:snapToGrid w:val="0"/>
        </w:rPr>
        <w:t>AROS will also provide the ability to download the Hearings and Appeals status reports currently available via ERE Third-Party</w:t>
      </w:r>
      <w:r w:rsidR="001D2AC8">
        <w:rPr>
          <w:snapToGrid w:val="0"/>
        </w:rPr>
        <w:t xml:space="preserve"> screens outside of AARPS</w:t>
      </w:r>
      <w:r w:rsidR="002A0B9E">
        <w:rPr>
          <w:snapToGrid w:val="0"/>
        </w:rPr>
        <w:t xml:space="preserve">. </w:t>
      </w:r>
      <w:r>
        <w:rPr>
          <w:snapToGrid w:val="0"/>
        </w:rPr>
        <w:t xml:space="preserve"> In addition, AROS </w:t>
      </w:r>
      <w:r>
        <w:t xml:space="preserve">will </w:t>
      </w:r>
      <w:r>
        <w:t xml:space="preserve">also </w:t>
      </w:r>
      <w:r>
        <w:t xml:space="preserve">provide access to the business information and fee payment details as they </w:t>
      </w:r>
      <w:r w:rsidR="001D2AC8">
        <w:t xml:space="preserve">currently </w:t>
      </w:r>
      <w:r>
        <w:t>appear in AARPS.</w:t>
      </w:r>
      <w:r w:rsidRPr="0038501A">
        <w:t xml:space="preserve"> </w:t>
      </w:r>
      <w:r>
        <w:t xml:space="preserve"> </w:t>
      </w:r>
      <w:r>
        <w:t>AROS will not modify the appearance or data on the</w:t>
      </w:r>
      <w:r>
        <w:t xml:space="preserve"> current </w:t>
      </w:r>
      <w:r>
        <w:t>screens.</w:t>
      </w:r>
    </w:p>
    <w:p w:rsidR="002C490E" w:rsidP="003465FA" w14:paraId="5C1D304B" w14:textId="77777777">
      <w:pPr>
        <w:pStyle w:val="NormalWeb"/>
        <w:shd w:val="clear" w:color="auto" w:fill="FFFFFF"/>
        <w:rPr>
          <w:snapToGrid w:val="0"/>
        </w:rPr>
      </w:pPr>
    </w:p>
    <w:p w:rsidR="0038501A" w:rsidP="00543923" w14:paraId="617E4CA7" w14:textId="30E60D08">
      <w:pPr>
        <w:pStyle w:val="NormalWeb"/>
        <w:shd w:val="clear" w:color="auto" w:fill="FFFFFF"/>
      </w:pPr>
      <w:r>
        <w:rPr>
          <w:snapToGrid w:val="0"/>
        </w:rPr>
        <w:t xml:space="preserve">Note:  We will add </w:t>
      </w:r>
      <w:r w:rsidR="002A0B9E">
        <w:t>eFolder access and other</w:t>
      </w:r>
      <w:r w:rsidR="001D2AC8">
        <w:t xml:space="preserve"> current</w:t>
      </w:r>
      <w:r w:rsidR="002A0B9E">
        <w:t xml:space="preserve"> </w:t>
      </w:r>
      <w:r>
        <w:t xml:space="preserve">ERE Third-Party </w:t>
      </w:r>
      <w:r w:rsidR="002A0B9E">
        <w:t>functionalities</w:t>
      </w:r>
      <w:r w:rsidR="006A3F68">
        <w:t xml:space="preserve"> </w:t>
      </w:r>
      <w:r>
        <w:t xml:space="preserve">to AROS </w:t>
      </w:r>
      <w:r>
        <w:t>through</w:t>
      </w:r>
      <w:r w:rsidR="006A3F68">
        <w:t xml:space="preserve"> subsequent releases.</w:t>
      </w:r>
    </w:p>
    <w:p w:rsidR="00385077" w:rsidP="00543923" w14:paraId="7553BD17" w14:textId="77777777">
      <w:pPr>
        <w:pStyle w:val="NormalWeb"/>
        <w:shd w:val="clear" w:color="auto" w:fill="FFFFFF"/>
      </w:pPr>
    </w:p>
    <w:p w:rsidR="001D2AC8" w:rsidP="00543923" w14:paraId="4FAFDA40" w14:textId="77777777">
      <w:pPr>
        <w:pStyle w:val="NormalWeb"/>
        <w:shd w:val="clear" w:color="auto" w:fill="FFFFFF"/>
      </w:pPr>
      <w:r>
        <w:t xml:space="preserve">We are requesting OMB approval of this </w:t>
      </w:r>
      <w:r>
        <w:t xml:space="preserve">IT modification </w:t>
      </w:r>
      <w:r>
        <w:t xml:space="preserve">Change Request by COB, </w:t>
      </w:r>
      <w:r w:rsidRPr="001D2AC8">
        <w:rPr>
          <w:b/>
          <w:bCs/>
        </w:rPr>
        <w:t>October 9, 2026</w:t>
      </w:r>
      <w:r>
        <w:t>, to ensure we can implement our initial release to a limited number of ARs on October 17, 2026.</w:t>
      </w:r>
      <w:r>
        <w:t xml:space="preserve">  </w:t>
      </w:r>
    </w:p>
    <w:p w:rsidR="001D2AC8" w:rsidP="00543923" w14:paraId="1E17CF26" w14:textId="53BE5781">
      <w:pPr>
        <w:pStyle w:val="NormalWeb"/>
        <w:shd w:val="clear" w:color="auto" w:fill="FFFFFF"/>
      </w:pPr>
    </w:p>
    <w:p w:rsidR="00385077" w:rsidRPr="00543923" w:rsidP="00543923" w14:paraId="55500EB2" w14:textId="1272A8B1">
      <w:pPr>
        <w:pStyle w:val="NormalWeb"/>
        <w:shd w:val="clear" w:color="auto" w:fill="FFFFFF"/>
        <w:rPr>
          <w:snapToGrid w:val="0"/>
        </w:rPr>
      </w:pPr>
      <w:r>
        <w:t>During the initial release, we will simultaneously use both AROS and AARPS screens; however, we expect to implement AROS to all ARs by December 12, 2026, after which we will retire the current AARPS screens since AROS will replace them.</w:t>
      </w:r>
    </w:p>
    <w:p w:rsidR="003465FA" w:rsidRPr="006746BD" w:rsidP="00C03EDF" w14:paraId="454F8CD7" w14:textId="77777777">
      <w:pPr>
        <w:rPr>
          <w:rFonts w:ascii="Times New Roman" w:hAnsi="Times New Roman"/>
          <w:bCs/>
          <w:snapToGrid w:val="0"/>
        </w:rPr>
      </w:pPr>
    </w:p>
    <w:p w:rsidR="00855A2B" w:rsidRPr="00855A2B" w:rsidP="00C03EDF" w14:paraId="17DAFCB5" w14:textId="77777777">
      <w:pPr>
        <w:rPr>
          <w:rFonts w:ascii="Times New Roman" w:hAnsi="Times New Roman"/>
          <w:b/>
          <w:snapToGrid w:val="0"/>
          <w:u w:val="single"/>
        </w:rPr>
      </w:pPr>
      <w:r>
        <w:rPr>
          <w:rFonts w:ascii="Times New Roman" w:hAnsi="Times New Roman"/>
          <w:b/>
          <w:snapToGrid w:val="0"/>
          <w:u w:val="single"/>
        </w:rPr>
        <w:t>Revisions to the Information Collection</w:t>
      </w:r>
    </w:p>
    <w:p w:rsidR="00262B15" w:rsidP="00C03EDF" w14:paraId="471D751C" w14:textId="77777777">
      <w:pPr>
        <w:rPr>
          <w:rFonts w:ascii="Times New Roman" w:hAnsi="Times New Roman"/>
          <w:snapToGrid w:val="0"/>
        </w:rPr>
      </w:pPr>
    </w:p>
    <w:p w:rsidR="00262B15" w:rsidRPr="00385077" w:rsidP="00385077" w14:paraId="50228657" w14:textId="07F48952">
      <w:pPr>
        <w:pStyle w:val="ListParagraph"/>
        <w:numPr>
          <w:ilvl w:val="0"/>
          <w:numId w:val="4"/>
        </w:numPr>
        <w:rPr>
          <w:rFonts w:ascii="Times New Roman" w:hAnsi="Times New Roman"/>
          <w:snapToGrid w:val="0"/>
        </w:rPr>
      </w:pPr>
      <w:r w:rsidRPr="00385077">
        <w:rPr>
          <w:rFonts w:ascii="Times New Roman" w:hAnsi="Times New Roman"/>
          <w:b/>
          <w:bCs/>
          <w:snapToGrid w:val="0"/>
          <w:u w:val="single"/>
        </w:rPr>
        <w:t>Change #1</w:t>
      </w:r>
      <w:r w:rsidRPr="00385077">
        <w:rPr>
          <w:rFonts w:ascii="Times New Roman" w:hAnsi="Times New Roman"/>
          <w:b/>
          <w:bCs/>
          <w:snapToGrid w:val="0"/>
        </w:rPr>
        <w:t>:</w:t>
      </w:r>
      <w:r w:rsidRPr="00385077">
        <w:rPr>
          <w:rFonts w:ascii="Times New Roman" w:hAnsi="Times New Roman"/>
          <w:snapToGrid w:val="0"/>
        </w:rPr>
        <w:t xml:space="preserve"> </w:t>
      </w:r>
      <w:r w:rsidRPr="00385077" w:rsidR="00543923">
        <w:rPr>
          <w:rFonts w:ascii="Times New Roman" w:hAnsi="Times New Roman"/>
          <w:snapToGrid w:val="0"/>
        </w:rPr>
        <w:t xml:space="preserve"> The new </w:t>
      </w:r>
      <w:r w:rsidRPr="00385077" w:rsidR="002A0B9E">
        <w:rPr>
          <w:rFonts w:ascii="Times New Roman" w:hAnsi="Times New Roman"/>
          <w:snapToGrid w:val="0"/>
        </w:rPr>
        <w:t xml:space="preserve">AROS </w:t>
      </w:r>
      <w:r w:rsidRPr="00385077" w:rsidR="00543923">
        <w:rPr>
          <w:rFonts w:ascii="Times New Roman" w:hAnsi="Times New Roman"/>
          <w:snapToGrid w:val="0"/>
        </w:rPr>
        <w:t xml:space="preserve">screens </w:t>
      </w:r>
      <w:r w:rsidRPr="00385077" w:rsidR="002A0B9E">
        <w:rPr>
          <w:rFonts w:ascii="Times New Roman" w:hAnsi="Times New Roman"/>
          <w:snapToGrid w:val="0"/>
        </w:rPr>
        <w:t>will</w:t>
      </w:r>
      <w:r w:rsidRPr="00385077" w:rsidR="00B770D7">
        <w:rPr>
          <w:rFonts w:ascii="Times New Roman" w:hAnsi="Times New Roman"/>
          <w:snapToGrid w:val="0"/>
        </w:rPr>
        <w:t xml:space="preserve"> provid</w:t>
      </w:r>
      <w:r w:rsidRPr="00385077" w:rsidR="002A0B9E">
        <w:rPr>
          <w:rFonts w:ascii="Times New Roman" w:hAnsi="Times New Roman"/>
          <w:snapToGrid w:val="0"/>
        </w:rPr>
        <w:t>e</w:t>
      </w:r>
      <w:r w:rsidRPr="00385077" w:rsidR="00B770D7">
        <w:rPr>
          <w:rFonts w:ascii="Times New Roman" w:hAnsi="Times New Roman"/>
          <w:snapToGrid w:val="0"/>
        </w:rPr>
        <w:t xml:space="preserve"> case information </w:t>
      </w:r>
      <w:r w:rsidRPr="00385077" w:rsidR="00B275C1">
        <w:rPr>
          <w:rFonts w:ascii="Times New Roman" w:hAnsi="Times New Roman"/>
          <w:snapToGrid w:val="0"/>
        </w:rPr>
        <w:t xml:space="preserve">in a dashboard, </w:t>
      </w:r>
      <w:r w:rsidRPr="00385077" w:rsidR="00F0634F">
        <w:rPr>
          <w:rFonts w:ascii="Times New Roman" w:hAnsi="Times New Roman"/>
          <w:snapToGrid w:val="0"/>
        </w:rPr>
        <w:t>case listing pages, and claimant details pages</w:t>
      </w:r>
      <w:r w:rsidRPr="00385077" w:rsidR="00B770D7">
        <w:rPr>
          <w:rFonts w:ascii="Times New Roman" w:hAnsi="Times New Roman"/>
          <w:snapToGrid w:val="0"/>
        </w:rPr>
        <w:t>.</w:t>
      </w:r>
      <w:r w:rsidRPr="00385077" w:rsidR="00543923">
        <w:rPr>
          <w:rFonts w:ascii="Times New Roman" w:hAnsi="Times New Roman"/>
          <w:snapToGrid w:val="0"/>
        </w:rPr>
        <w:t xml:space="preserve">  </w:t>
      </w:r>
      <w:r w:rsidRPr="00385077" w:rsidR="00543923">
        <w:rPr>
          <w:rFonts w:ascii="Times New Roman" w:hAnsi="Times New Roman"/>
          <w:snapToGrid w:val="0"/>
        </w:rPr>
        <w:t xml:space="preserve">AROS will present some of this information in a dashboard view, enabling ARs to quickly see the most recent changes to specific case information. </w:t>
      </w:r>
      <w:r w:rsidRPr="00385077" w:rsidR="00543923">
        <w:rPr>
          <w:rFonts w:ascii="Times New Roman" w:hAnsi="Times New Roman"/>
          <w:snapToGrid w:val="0"/>
        </w:rPr>
        <w:t xml:space="preserve"> </w:t>
      </w:r>
      <w:r w:rsidRPr="00385077" w:rsidR="00543923">
        <w:rPr>
          <w:rFonts w:ascii="Times New Roman" w:hAnsi="Times New Roman"/>
          <w:snapToGrid w:val="0"/>
        </w:rPr>
        <w:t>Additionally, AROS will display case information on case listing pages, allowing ARs to access and filter case details directly within the application, rather than requiring the downloading of a spreadsheet.</w:t>
      </w:r>
    </w:p>
    <w:p w:rsidR="00262B15" w:rsidP="00262B15" w14:paraId="5788A945" w14:textId="77777777">
      <w:pPr>
        <w:ind w:left="360"/>
        <w:rPr>
          <w:rFonts w:ascii="Times New Roman" w:hAnsi="Times New Roman"/>
          <w:snapToGrid w:val="0"/>
        </w:rPr>
      </w:pPr>
    </w:p>
    <w:p w:rsidR="00F0634F" w:rsidP="00F0634F" w14:paraId="30D2AAF6" w14:textId="38B3A4D8">
      <w:pPr>
        <w:ind w:left="360"/>
        <w:rPr>
          <w:rFonts w:ascii="Times New Roman" w:hAnsi="Times New Roman"/>
          <w:snapToGrid w:val="0"/>
        </w:rPr>
      </w:pPr>
      <w:r w:rsidRPr="006746BD">
        <w:rPr>
          <w:rFonts w:ascii="Times New Roman" w:hAnsi="Times New Roman"/>
          <w:b/>
          <w:bCs/>
          <w:snapToGrid w:val="0"/>
          <w:u w:val="single"/>
        </w:rPr>
        <w:t>Justification #1</w:t>
      </w:r>
      <w:r w:rsidRPr="006746BD">
        <w:rPr>
          <w:rFonts w:ascii="Times New Roman" w:hAnsi="Times New Roman"/>
          <w:b/>
          <w:bCs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</w:t>
      </w:r>
      <w:r w:rsidR="00543923">
        <w:rPr>
          <w:rFonts w:ascii="Times New Roman" w:hAnsi="Times New Roman"/>
          <w:snapToGrid w:val="0"/>
        </w:rPr>
        <w:t xml:space="preserve"> We are replacing the old ERE/AARPS screens with the new AROS screens.  We currently provide the case information through ERE Third Party screens as </w:t>
      </w:r>
      <w:r>
        <w:rPr>
          <w:rFonts w:ascii="Times New Roman" w:hAnsi="Times New Roman"/>
          <w:snapToGrid w:val="0"/>
        </w:rPr>
        <w:t xml:space="preserve">header information on the eFolder page and in case status report </w:t>
      </w:r>
      <w:r w:rsidR="0078186C">
        <w:rPr>
          <w:rFonts w:ascii="Times New Roman" w:hAnsi="Times New Roman"/>
          <w:snapToGrid w:val="0"/>
        </w:rPr>
        <w:t xml:space="preserve">spreadsheet </w:t>
      </w:r>
      <w:r>
        <w:rPr>
          <w:rFonts w:ascii="Times New Roman" w:hAnsi="Times New Roman"/>
          <w:snapToGrid w:val="0"/>
        </w:rPr>
        <w:t xml:space="preserve">downloads. To access this information, ARs must navigate to the eFolder page to view </w:t>
      </w:r>
      <w:r w:rsidR="0078186C">
        <w:rPr>
          <w:rFonts w:ascii="Times New Roman" w:hAnsi="Times New Roman"/>
          <w:snapToGrid w:val="0"/>
        </w:rPr>
        <w:t>details</w:t>
      </w:r>
      <w:r>
        <w:rPr>
          <w:rFonts w:ascii="Times New Roman" w:hAnsi="Times New Roman"/>
          <w:snapToGrid w:val="0"/>
        </w:rPr>
        <w:t xml:space="preserve"> for a</w:t>
      </w:r>
      <w:r w:rsidR="00A51A34">
        <w:rPr>
          <w:rFonts w:ascii="Times New Roman" w:hAnsi="Times New Roman"/>
          <w:snapToGrid w:val="0"/>
        </w:rPr>
        <w:t>n individual</w:t>
      </w:r>
      <w:r>
        <w:rPr>
          <w:rFonts w:ascii="Times New Roman" w:hAnsi="Times New Roman"/>
          <w:snapToGrid w:val="0"/>
        </w:rPr>
        <w:t xml:space="preserve"> claimant</w:t>
      </w:r>
      <w:r w:rsidR="00A51A34">
        <w:rPr>
          <w:rFonts w:ascii="Times New Roman" w:hAnsi="Times New Roman"/>
          <w:snapToGrid w:val="0"/>
        </w:rPr>
        <w:t>’s case</w:t>
      </w:r>
      <w:r>
        <w:rPr>
          <w:rFonts w:ascii="Times New Roman" w:hAnsi="Times New Roman"/>
          <w:snapToGrid w:val="0"/>
        </w:rPr>
        <w:t xml:space="preserve"> or download </w:t>
      </w:r>
      <w:r w:rsidR="0078186C">
        <w:rPr>
          <w:rFonts w:ascii="Times New Roman" w:hAnsi="Times New Roman"/>
          <w:snapToGrid w:val="0"/>
        </w:rPr>
        <w:t>a</w:t>
      </w:r>
      <w:r>
        <w:rPr>
          <w:rFonts w:ascii="Times New Roman" w:hAnsi="Times New Roman"/>
          <w:snapToGrid w:val="0"/>
        </w:rPr>
        <w:t xml:space="preserve"> status report for all cases they represent at an adjudicative level (initial/reconsideration, hearings, and appeals).</w:t>
      </w:r>
    </w:p>
    <w:p w:rsidR="002A0B9E" w:rsidP="00543923" w14:paraId="5C63721B" w14:textId="77777777">
      <w:pPr>
        <w:rPr>
          <w:rFonts w:ascii="Times New Roman" w:hAnsi="Times New Roman"/>
          <w:snapToGrid w:val="0"/>
        </w:rPr>
      </w:pPr>
    </w:p>
    <w:p w:rsidR="002A0B9E" w:rsidP="00F0634F" w14:paraId="6E1D6FCA" w14:textId="5AC887A0">
      <w:pPr>
        <w:ind w:left="360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 xml:space="preserve">Unlike the current screens, the </w:t>
      </w:r>
      <w:r>
        <w:rPr>
          <w:rFonts w:ascii="Times New Roman" w:hAnsi="Times New Roman"/>
          <w:snapToGrid w:val="0"/>
        </w:rPr>
        <w:t>AROS</w:t>
      </w:r>
      <w:r>
        <w:rPr>
          <w:rFonts w:ascii="Times New Roman" w:hAnsi="Times New Roman"/>
          <w:snapToGrid w:val="0"/>
        </w:rPr>
        <w:t xml:space="preserve"> screens</w:t>
      </w:r>
      <w:r>
        <w:rPr>
          <w:rFonts w:ascii="Times New Roman" w:hAnsi="Times New Roman"/>
          <w:snapToGrid w:val="0"/>
        </w:rPr>
        <w:t xml:space="preserve"> will provide the same case information available via ERE Third-Party, but </w:t>
      </w:r>
      <w:r w:rsidR="0078186C">
        <w:rPr>
          <w:rFonts w:ascii="Times New Roman" w:hAnsi="Times New Roman"/>
          <w:snapToGrid w:val="0"/>
        </w:rPr>
        <w:t xml:space="preserve">with </w:t>
      </w:r>
      <w:r>
        <w:rPr>
          <w:rFonts w:ascii="Times New Roman" w:hAnsi="Times New Roman"/>
          <w:snapToGrid w:val="0"/>
        </w:rPr>
        <w:t xml:space="preserve">a more user-friendly interface that </w:t>
      </w:r>
      <w:r w:rsidR="0078186C">
        <w:rPr>
          <w:rFonts w:ascii="Times New Roman" w:hAnsi="Times New Roman"/>
          <w:snapToGrid w:val="0"/>
        </w:rPr>
        <w:t>supports</w:t>
      </w:r>
      <w:r>
        <w:rPr>
          <w:rFonts w:ascii="Times New Roman" w:hAnsi="Times New Roman"/>
          <w:snapToGrid w:val="0"/>
        </w:rPr>
        <w:t xml:space="preserve"> search, sorting, and filterin</w:t>
      </w:r>
      <w:r w:rsidR="0078186C">
        <w:rPr>
          <w:rFonts w:ascii="Times New Roman" w:hAnsi="Times New Roman"/>
          <w:snapToGrid w:val="0"/>
        </w:rPr>
        <w:t>g</w:t>
      </w:r>
      <w:r>
        <w:rPr>
          <w:rFonts w:ascii="Times New Roman" w:hAnsi="Times New Roman"/>
          <w:snapToGrid w:val="0"/>
        </w:rPr>
        <w:t>.</w:t>
      </w:r>
    </w:p>
    <w:p w:rsidR="00262B15" w:rsidP="002A0B9E" w14:paraId="7A568D7E" w14:textId="77777777">
      <w:pPr>
        <w:pStyle w:val="ListParagraph"/>
        <w:ind w:left="0"/>
        <w:rPr>
          <w:rFonts w:ascii="Times New Roman" w:hAnsi="Times New Roman"/>
          <w:snapToGrid w:val="0"/>
        </w:rPr>
      </w:pPr>
    </w:p>
    <w:p w:rsidR="00262B15" w:rsidP="00262B15" w14:paraId="657F1761" w14:textId="1271AE13">
      <w:pPr>
        <w:numPr>
          <w:ilvl w:val="0"/>
          <w:numId w:val="1"/>
        </w:numPr>
        <w:rPr>
          <w:rFonts w:ascii="Times New Roman" w:hAnsi="Times New Roman"/>
          <w:snapToGrid w:val="0"/>
        </w:rPr>
      </w:pPr>
      <w:r w:rsidRPr="006746BD">
        <w:rPr>
          <w:rFonts w:ascii="Times New Roman" w:hAnsi="Times New Roman"/>
          <w:b/>
          <w:bCs/>
          <w:snapToGrid w:val="0"/>
          <w:u w:val="single"/>
        </w:rPr>
        <w:t>Change #2</w:t>
      </w:r>
      <w:r w:rsidRPr="006746BD">
        <w:rPr>
          <w:rFonts w:ascii="Times New Roman" w:hAnsi="Times New Roman"/>
          <w:b/>
          <w:bCs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</w:t>
      </w:r>
      <w:r w:rsidR="00543923">
        <w:rPr>
          <w:rFonts w:ascii="Times New Roman" w:hAnsi="Times New Roman"/>
          <w:snapToGrid w:val="0"/>
        </w:rPr>
        <w:t xml:space="preserve"> The new </w:t>
      </w:r>
      <w:r w:rsidR="0078186C">
        <w:rPr>
          <w:rFonts w:ascii="Times New Roman" w:hAnsi="Times New Roman"/>
          <w:snapToGrid w:val="0"/>
        </w:rPr>
        <w:t>AROS</w:t>
      </w:r>
      <w:r w:rsidR="00543923">
        <w:rPr>
          <w:rFonts w:ascii="Times New Roman" w:hAnsi="Times New Roman"/>
          <w:snapToGrid w:val="0"/>
        </w:rPr>
        <w:t xml:space="preserve"> screens</w:t>
      </w:r>
      <w:r w:rsidR="0078186C">
        <w:rPr>
          <w:rFonts w:ascii="Times New Roman" w:hAnsi="Times New Roman"/>
          <w:snapToGrid w:val="0"/>
        </w:rPr>
        <w:t xml:space="preserve"> will provide access to business information and fee payments</w:t>
      </w:r>
      <w:r w:rsidR="00543923">
        <w:rPr>
          <w:rFonts w:ascii="Times New Roman" w:hAnsi="Times New Roman"/>
          <w:snapToGrid w:val="0"/>
        </w:rPr>
        <w:t xml:space="preserve"> through a single portal for conducting business with SSA on behalf of the claimants.  </w:t>
      </w:r>
      <w:r w:rsidR="00543923">
        <w:rPr>
          <w:rFonts w:ascii="Times New Roman" w:hAnsi="Times New Roman"/>
          <w:color w:val="000000"/>
        </w:rPr>
        <w:t>To support this vision, the business information and fee payment details currently available in AARPS will be integrated into AROS. AROS will not modify the appearance or data on these screens</w:t>
      </w:r>
      <w:r w:rsidR="0078186C">
        <w:rPr>
          <w:rFonts w:ascii="Times New Roman" w:hAnsi="Times New Roman"/>
          <w:snapToGrid w:val="0"/>
        </w:rPr>
        <w:t>.</w:t>
      </w:r>
    </w:p>
    <w:p w:rsidR="00262B15" w:rsidP="00262B15" w14:paraId="57B0C0C6" w14:textId="77777777">
      <w:pPr>
        <w:ind w:left="360"/>
        <w:rPr>
          <w:rFonts w:ascii="Times New Roman" w:hAnsi="Times New Roman"/>
          <w:snapToGrid w:val="0"/>
        </w:rPr>
      </w:pPr>
    </w:p>
    <w:p w:rsidR="0078186C" w:rsidP="0078186C" w14:paraId="32E05248" w14:textId="1F00336A">
      <w:pPr>
        <w:ind w:left="360"/>
        <w:rPr>
          <w:rFonts w:ascii="Times New Roman" w:hAnsi="Times New Roman"/>
          <w:bCs/>
          <w:snapToGrid w:val="0"/>
        </w:rPr>
      </w:pPr>
      <w:r w:rsidRPr="006746BD">
        <w:rPr>
          <w:rFonts w:ascii="Times New Roman" w:hAnsi="Times New Roman"/>
          <w:b/>
          <w:bCs/>
          <w:snapToGrid w:val="0"/>
          <w:u w:val="single"/>
        </w:rPr>
        <w:t>Justification #2</w:t>
      </w:r>
      <w:r w:rsidRPr="006746BD">
        <w:rPr>
          <w:rFonts w:ascii="Times New Roman" w:hAnsi="Times New Roman"/>
          <w:b/>
          <w:bCs/>
          <w:snapToGrid w:val="0"/>
        </w:rPr>
        <w:t>:</w:t>
      </w:r>
      <w:r>
        <w:rPr>
          <w:rFonts w:ascii="Times New Roman" w:hAnsi="Times New Roman"/>
          <w:snapToGrid w:val="0"/>
        </w:rPr>
        <w:t xml:space="preserve"> </w:t>
      </w:r>
      <w:r>
        <w:rPr>
          <w:rFonts w:ascii="Times New Roman" w:hAnsi="Times New Roman"/>
          <w:color w:val="000000"/>
        </w:rPr>
        <w:t xml:space="preserve">The </w:t>
      </w:r>
      <w:r w:rsidR="00543923">
        <w:rPr>
          <w:rFonts w:ascii="Times New Roman" w:hAnsi="Times New Roman"/>
          <w:color w:val="000000"/>
        </w:rPr>
        <w:t xml:space="preserve">current ERE/AARPS screens also provide this information; however, the ARs need to </w:t>
      </w:r>
      <w:r w:rsidR="00543923">
        <w:rPr>
          <w:rFonts w:ascii="Times New Roman" w:hAnsi="Times New Roman"/>
          <w:snapToGrid w:val="0"/>
        </w:rPr>
        <w:t>navigat</w:t>
      </w:r>
      <w:r w:rsidR="00543923">
        <w:rPr>
          <w:rFonts w:ascii="Times New Roman" w:hAnsi="Times New Roman"/>
          <w:snapToGrid w:val="0"/>
        </w:rPr>
        <w:t>e through several other ERE Third Party screens to access it.  The new AROS screens will streamline this process for the ARs.</w:t>
      </w:r>
    </w:p>
    <w:p w:rsidR="0078186C" w:rsidP="00262B15" w14:paraId="62C172A4" w14:textId="77777777">
      <w:pPr>
        <w:ind w:left="360"/>
        <w:rPr>
          <w:rFonts w:ascii="Times New Roman" w:hAnsi="Times New Roman"/>
          <w:snapToGrid w:val="0"/>
        </w:rPr>
      </w:pPr>
    </w:p>
    <w:p w:rsidR="00262B15" w:rsidP="00262B15" w14:paraId="3257D94B" w14:textId="77777777">
      <w:pPr>
        <w:ind w:left="360"/>
        <w:rPr>
          <w:rFonts w:ascii="Times New Roman" w:hAnsi="Times New Roman"/>
          <w:snapToGrid w:val="0"/>
        </w:rPr>
      </w:pPr>
    </w:p>
    <w:p w:rsidR="00385077" w:rsidP="00C03EDF" w14:paraId="176B42E5" w14:textId="5588110E">
      <w:pPr>
        <w:rPr>
          <w:rFonts w:ascii="Times New Roman" w:hAnsi="Times New Roman"/>
          <w:snapToGrid w:val="0"/>
        </w:rPr>
      </w:pPr>
      <w:r w:rsidRPr="00F0634F">
        <w:rPr>
          <w:rFonts w:ascii="Times New Roman" w:hAnsi="Times New Roman"/>
          <w:snapToGrid w:val="0"/>
        </w:rPr>
        <w:t xml:space="preserve">We will implement these revisions </w:t>
      </w:r>
      <w:r w:rsidR="0038501A">
        <w:rPr>
          <w:rFonts w:ascii="Times New Roman" w:hAnsi="Times New Roman"/>
          <w:snapToGrid w:val="0"/>
        </w:rPr>
        <w:t xml:space="preserve">following </w:t>
      </w:r>
      <w:r w:rsidRPr="00F0634F">
        <w:rPr>
          <w:rFonts w:ascii="Times New Roman" w:hAnsi="Times New Roman"/>
          <w:snapToGrid w:val="0"/>
        </w:rPr>
        <w:t>OMB approval</w:t>
      </w:r>
      <w:r w:rsidR="00B5699A">
        <w:rPr>
          <w:rFonts w:ascii="Times New Roman" w:hAnsi="Times New Roman"/>
          <w:snapToGrid w:val="0"/>
        </w:rPr>
        <w:t xml:space="preserve"> and </w:t>
      </w:r>
      <w:r>
        <w:rPr>
          <w:rFonts w:ascii="Times New Roman" w:hAnsi="Times New Roman"/>
          <w:snapToGrid w:val="0"/>
        </w:rPr>
        <w:t xml:space="preserve">prior to our </w:t>
      </w:r>
      <w:r w:rsidR="00E94E79">
        <w:rPr>
          <w:rFonts w:ascii="Times New Roman" w:hAnsi="Times New Roman"/>
          <w:snapToGrid w:val="0"/>
        </w:rPr>
        <w:t xml:space="preserve">initial </w:t>
      </w:r>
      <w:r w:rsidR="00473ECA">
        <w:rPr>
          <w:rFonts w:ascii="Times New Roman" w:hAnsi="Times New Roman"/>
          <w:snapToGrid w:val="0"/>
        </w:rPr>
        <w:t>AROS</w:t>
      </w:r>
      <w:r w:rsidR="00292313">
        <w:rPr>
          <w:rFonts w:ascii="Times New Roman" w:hAnsi="Times New Roman"/>
          <w:snapToGrid w:val="0"/>
        </w:rPr>
        <w:t xml:space="preserve"> </w:t>
      </w:r>
      <w:r>
        <w:rPr>
          <w:rFonts w:ascii="Times New Roman" w:hAnsi="Times New Roman"/>
          <w:snapToGrid w:val="0"/>
        </w:rPr>
        <w:t>release,</w:t>
      </w:r>
      <w:r w:rsidR="00543923">
        <w:rPr>
          <w:rFonts w:ascii="Times New Roman" w:hAnsi="Times New Roman"/>
          <w:snapToGrid w:val="0"/>
        </w:rPr>
        <w:t xml:space="preserve"> which is </w:t>
      </w:r>
      <w:r w:rsidR="0038501A">
        <w:rPr>
          <w:rFonts w:ascii="Times New Roman" w:hAnsi="Times New Roman"/>
          <w:snapToGrid w:val="0"/>
        </w:rPr>
        <w:t xml:space="preserve">scheduled for </w:t>
      </w:r>
      <w:r w:rsidRPr="00385077" w:rsidR="0038501A">
        <w:rPr>
          <w:rFonts w:ascii="Times New Roman" w:hAnsi="Times New Roman"/>
          <w:b/>
          <w:bCs/>
          <w:snapToGrid w:val="0"/>
        </w:rPr>
        <w:t xml:space="preserve">October 17, </w:t>
      </w:r>
      <w:r w:rsidRPr="00385077" w:rsidR="00E13999">
        <w:rPr>
          <w:rFonts w:ascii="Times New Roman" w:hAnsi="Times New Roman"/>
          <w:b/>
          <w:bCs/>
          <w:snapToGrid w:val="0"/>
        </w:rPr>
        <w:t>2026</w:t>
      </w:r>
      <w:r>
        <w:rPr>
          <w:rFonts w:ascii="Times New Roman" w:hAnsi="Times New Roman"/>
          <w:snapToGrid w:val="0"/>
        </w:rPr>
        <w:t>, which will only allow access to AROS to a limited number of ARs as we continue to test the new screens</w:t>
      </w:r>
      <w:r w:rsidR="00C45355">
        <w:rPr>
          <w:rFonts w:ascii="Times New Roman" w:hAnsi="Times New Roman"/>
          <w:snapToGrid w:val="0"/>
        </w:rPr>
        <w:t xml:space="preserve">. </w:t>
      </w:r>
      <w:r w:rsidR="00543923">
        <w:rPr>
          <w:rFonts w:ascii="Times New Roman" w:hAnsi="Times New Roman"/>
          <w:snapToGrid w:val="0"/>
        </w:rPr>
        <w:t xml:space="preserve"> We expect to fully </w:t>
      </w:r>
      <w:r w:rsidR="00B5699A">
        <w:rPr>
          <w:rFonts w:ascii="Times New Roman" w:hAnsi="Times New Roman"/>
          <w:snapToGrid w:val="0"/>
        </w:rPr>
        <w:t>implement</w:t>
      </w:r>
      <w:r w:rsidR="00543923">
        <w:rPr>
          <w:rFonts w:ascii="Times New Roman" w:hAnsi="Times New Roman"/>
          <w:snapToGrid w:val="0"/>
        </w:rPr>
        <w:t xml:space="preserve"> the AROS screens on</w:t>
      </w:r>
      <w:r w:rsidR="00B5699A">
        <w:rPr>
          <w:rFonts w:ascii="Times New Roman" w:hAnsi="Times New Roman"/>
          <w:snapToGrid w:val="0"/>
        </w:rPr>
        <w:t xml:space="preserve"> </w:t>
      </w:r>
      <w:r w:rsidR="00E13999">
        <w:rPr>
          <w:rFonts w:ascii="Times New Roman" w:hAnsi="Times New Roman"/>
          <w:snapToGrid w:val="0"/>
        </w:rPr>
        <w:t>December</w:t>
      </w:r>
      <w:r w:rsidR="00B5699A">
        <w:rPr>
          <w:rFonts w:ascii="Times New Roman" w:hAnsi="Times New Roman"/>
          <w:snapToGrid w:val="0"/>
        </w:rPr>
        <w:t xml:space="preserve"> 1</w:t>
      </w:r>
      <w:r w:rsidR="00E13999">
        <w:rPr>
          <w:rFonts w:ascii="Times New Roman" w:hAnsi="Times New Roman"/>
          <w:snapToGrid w:val="0"/>
        </w:rPr>
        <w:t>2</w:t>
      </w:r>
      <w:r w:rsidR="00B5699A">
        <w:rPr>
          <w:rFonts w:ascii="Times New Roman" w:hAnsi="Times New Roman"/>
          <w:snapToGrid w:val="0"/>
        </w:rPr>
        <w:t xml:space="preserve">, 2026. </w:t>
      </w:r>
      <w:r>
        <w:rPr>
          <w:rFonts w:ascii="Times New Roman" w:hAnsi="Times New Roman"/>
          <w:snapToGrid w:val="0"/>
        </w:rPr>
        <w:t xml:space="preserve"> Therefore, we are requesting OMB approval of this Change Request by </w:t>
      </w:r>
      <w:r w:rsidRPr="00385077">
        <w:rPr>
          <w:rFonts w:ascii="Times New Roman" w:hAnsi="Times New Roman"/>
          <w:b/>
          <w:bCs/>
          <w:snapToGrid w:val="0"/>
          <w:u w:val="single"/>
        </w:rPr>
        <w:t>October 9, 2026</w:t>
      </w:r>
      <w:r>
        <w:rPr>
          <w:rFonts w:ascii="Times New Roman" w:hAnsi="Times New Roman"/>
          <w:snapToGrid w:val="0"/>
        </w:rPr>
        <w:t>.</w:t>
      </w:r>
    </w:p>
    <w:p w:rsidR="00385077" w:rsidP="00C03EDF" w14:paraId="0E3FDF77" w14:textId="77777777">
      <w:pPr>
        <w:rPr>
          <w:rFonts w:ascii="Times New Roman" w:hAnsi="Times New Roman"/>
          <w:snapToGrid w:val="0"/>
        </w:rPr>
      </w:pPr>
    </w:p>
    <w:p w:rsidR="00330A53" w:rsidP="00C03EDF" w14:paraId="4B8C0627" w14:textId="438500F1">
      <w:pPr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 xml:space="preserve">As the new AROS screens are replacing the current AARPS screens, we do not anticipate any change in the overall burden for these screens.  </w:t>
      </w:r>
      <w:r w:rsidR="00385077">
        <w:rPr>
          <w:rFonts w:ascii="Times New Roman" w:hAnsi="Times New Roman"/>
          <w:snapToGrid w:val="0"/>
        </w:rPr>
        <w:t>While w</w:t>
      </w:r>
      <w:r>
        <w:rPr>
          <w:rFonts w:ascii="Times New Roman" w:hAnsi="Times New Roman"/>
          <w:snapToGrid w:val="0"/>
        </w:rPr>
        <w:t xml:space="preserve">e note that the streamlining of the authentication process and the access points will not significantly affect the overall burden, </w:t>
      </w:r>
      <w:r w:rsidR="00385077">
        <w:rPr>
          <w:rFonts w:ascii="Times New Roman" w:hAnsi="Times New Roman"/>
          <w:snapToGrid w:val="0"/>
        </w:rPr>
        <w:t xml:space="preserve">the AROS screens </w:t>
      </w:r>
      <w:r>
        <w:rPr>
          <w:rFonts w:ascii="Times New Roman" w:hAnsi="Times New Roman"/>
          <w:snapToGrid w:val="0"/>
        </w:rPr>
        <w:t xml:space="preserve">will still make it easier for the ARs to access the information </w:t>
      </w:r>
      <w:r w:rsidR="00385077">
        <w:rPr>
          <w:rFonts w:ascii="Times New Roman" w:hAnsi="Times New Roman"/>
          <w:snapToGrid w:val="0"/>
        </w:rPr>
        <w:t>electronically.</w:t>
      </w:r>
    </w:p>
    <w:p w:rsidR="00385077" w:rsidP="00C03EDF" w14:paraId="7D233804" w14:textId="77777777">
      <w:pPr>
        <w:rPr>
          <w:rFonts w:ascii="Times New Roman" w:hAnsi="Times New Roman"/>
          <w:snapToGrid w:val="0"/>
        </w:rPr>
      </w:pPr>
    </w:p>
    <w:p w:rsidR="00385077" w:rsidP="00385077" w14:paraId="012DF013" w14:textId="77777777">
      <w:pPr>
        <w:rPr>
          <w:rFonts w:ascii="Times New Roman" w:hAnsi="Times New Roman"/>
          <w:b/>
          <w:bCs/>
          <w:u w:val="single"/>
        </w:rPr>
      </w:pPr>
    </w:p>
    <w:p w:rsidR="00385077" w:rsidP="00385077" w14:paraId="1F51C21A" w14:textId="599D435B">
      <w:pPr>
        <w:rPr>
          <w:rFonts w:ascii="Times New Roman" w:hAnsi="Times New Roman"/>
          <w:b/>
          <w:bCs/>
          <w:u w:val="single"/>
        </w:rPr>
      </w:pPr>
      <w:r w:rsidRPr="00C43627">
        <w:rPr>
          <w:rFonts w:ascii="Times New Roman" w:hAnsi="Times New Roman"/>
          <w:b/>
          <w:bCs/>
          <w:u w:val="single"/>
        </w:rPr>
        <w:t>Terms of Clearance</w:t>
      </w:r>
    </w:p>
    <w:p w:rsidR="00385077" w:rsidRPr="00C43627" w:rsidP="00385077" w14:paraId="1E902043" w14:textId="77777777">
      <w:pPr>
        <w:rPr>
          <w:rFonts w:ascii="Times New Roman" w:hAnsi="Times New Roman"/>
        </w:rPr>
      </w:pPr>
      <w:r>
        <w:rPr>
          <w:rFonts w:ascii="Times New Roman" w:hAnsi="Times New Roman"/>
        </w:rPr>
        <w:t>OMB placed the following Terms of Clearance on this Information Collection when they last approved it on 10/19/23 for OMB 0960-0767:</w:t>
      </w:r>
    </w:p>
    <w:p w:rsidR="00385077" w:rsidRPr="008B7EE0" w:rsidP="00385077" w14:paraId="1A326264" w14:textId="045F6568">
      <w:pPr>
        <w:pStyle w:val="ListParagraph"/>
        <w:widowControl/>
        <w:numPr>
          <w:ilvl w:val="0"/>
          <w:numId w:val="5"/>
        </w:numPr>
        <w:snapToGrid/>
        <w:spacing w:after="160" w:line="278" w:lineRule="auto"/>
        <w:contextualSpacing/>
        <w:rPr>
          <w:rFonts w:ascii="Times New Roman" w:hAnsi="Times New Roman"/>
          <w:b/>
          <w:bCs/>
        </w:rPr>
      </w:pPr>
      <w:r w:rsidRPr="008B7EE0">
        <w:rPr>
          <w:rFonts w:ascii="Times New Roman" w:hAnsi="Times New Roman"/>
          <w:b/>
          <w:bCs/>
        </w:rPr>
        <w:t xml:space="preserve">Term #1:  </w:t>
      </w:r>
      <w:bookmarkStart w:id="0" w:name="_Hlk221114588"/>
      <w:r w:rsidRPr="008B7EE0">
        <w:rPr>
          <w:rFonts w:ascii="Times New Roman" w:hAnsi="Times New Roman"/>
          <w:b/>
          <w:bCs/>
        </w:rPr>
        <w:t xml:space="preserve">The agency made clarifying edits to the supporting statement and revised the burden estimate </w:t>
      </w:r>
      <w:r>
        <w:rPr>
          <w:rFonts w:ascii="Times New Roman" w:hAnsi="Times New Roman"/>
          <w:b/>
          <w:bCs/>
        </w:rPr>
        <w:t xml:space="preserve">.  </w:t>
      </w:r>
    </w:p>
    <w:p w:rsidR="00385077" w:rsidP="00385077" w14:paraId="19F544B6" w14:textId="77777777">
      <w:pPr>
        <w:pStyle w:val="ListParagraph"/>
        <w:ind w:left="360"/>
        <w:rPr>
          <w:rFonts w:ascii="Times New Roman" w:hAnsi="Times New Roman"/>
          <w:color w:val="0000FF"/>
        </w:rPr>
      </w:pPr>
      <w:r w:rsidRPr="004E576D">
        <w:rPr>
          <w:rFonts w:ascii="Times New Roman" w:hAnsi="Times New Roman"/>
          <w:b/>
          <w:bCs/>
          <w:color w:val="0000FF"/>
        </w:rPr>
        <w:t xml:space="preserve">SSA response: </w:t>
      </w:r>
      <w:bookmarkEnd w:id="0"/>
      <w:r w:rsidRPr="004E576D">
        <w:rPr>
          <w:rFonts w:ascii="Times New Roman" w:hAnsi="Times New Roman"/>
          <w:b/>
          <w:bCs/>
          <w:color w:val="0000FF"/>
        </w:rPr>
        <w:t xml:space="preserve"> </w:t>
      </w:r>
      <w:r w:rsidRPr="009C4021">
        <w:rPr>
          <w:rFonts w:ascii="Times New Roman" w:hAnsi="Times New Roman"/>
          <w:color w:val="0000FF"/>
        </w:rPr>
        <w:t>SSA made clarifying edits to the Supporting Statement and revised the burden estimate Prior to the triannual renewal</w:t>
      </w:r>
      <w:r>
        <w:rPr>
          <w:rFonts w:ascii="Times New Roman" w:hAnsi="Times New Roman"/>
          <w:color w:val="0000FF"/>
        </w:rPr>
        <w:t xml:space="preserve">.  </w:t>
      </w:r>
      <w:r w:rsidRPr="009C4021">
        <w:rPr>
          <w:rFonts w:ascii="Times New Roman" w:hAnsi="Times New Roman"/>
          <w:color w:val="0000FF"/>
        </w:rPr>
        <w:t>We have maintained these revisions in the submitted documentation.</w:t>
      </w:r>
    </w:p>
    <w:p w:rsidR="00385077" w:rsidP="00385077" w14:paraId="7159BE4D" w14:textId="77777777">
      <w:pPr>
        <w:pStyle w:val="ListParagraph"/>
        <w:ind w:left="360"/>
        <w:rPr>
          <w:rFonts w:ascii="Times New Roman" w:hAnsi="Times New Roman"/>
          <w:color w:val="0000FF"/>
        </w:rPr>
      </w:pPr>
    </w:p>
    <w:p w:rsidR="00385077" w:rsidRPr="008B7EE0" w:rsidP="00385077" w14:paraId="1AE6750E" w14:textId="77777777">
      <w:pPr>
        <w:pStyle w:val="ListParagraph"/>
        <w:widowControl/>
        <w:numPr>
          <w:ilvl w:val="0"/>
          <w:numId w:val="5"/>
        </w:numPr>
        <w:snapToGrid/>
        <w:spacing w:after="160" w:line="278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Term #2:  </w:t>
      </w:r>
      <w:r w:rsidRPr="008B7EE0">
        <w:rPr>
          <w:rFonts w:ascii="Times New Roman" w:hAnsi="Times New Roman"/>
          <w:b/>
          <w:bCs/>
        </w:rPr>
        <w:t>Prior to triannual renewal, the agency will merge this information collection with 0960-0753</w:t>
      </w:r>
      <w:r w:rsidRPr="008B7EE0">
        <w:rPr>
          <w:rFonts w:ascii="ArialMT" w:hAnsi="ArialMT" w:cs="ArialMT"/>
          <w:sz w:val="20"/>
          <w:szCs w:val="20"/>
        </w:rPr>
        <w:t>.</w:t>
      </w:r>
    </w:p>
    <w:p w:rsidR="00385077" w:rsidP="00385077" w14:paraId="16254EEA" w14:textId="45A60C80">
      <w:pPr>
        <w:pStyle w:val="ListParagraph"/>
        <w:ind w:left="360"/>
        <w:rPr>
          <w:rFonts w:ascii="Times New Roman" w:hAnsi="Times New Roman"/>
          <w:color w:val="0000FF"/>
        </w:rPr>
      </w:pPr>
      <w:r w:rsidRPr="004E576D">
        <w:rPr>
          <w:rFonts w:ascii="Times New Roman" w:hAnsi="Times New Roman"/>
          <w:b/>
          <w:bCs/>
          <w:color w:val="0000FF"/>
        </w:rPr>
        <w:t>SSA response:</w:t>
      </w:r>
      <w:r>
        <w:rPr>
          <w:rFonts w:ascii="Times New Roman" w:hAnsi="Times New Roman"/>
          <w:b/>
          <w:bCs/>
          <w:color w:val="0000FF"/>
        </w:rPr>
        <w:t xml:space="preserve">  </w:t>
      </w:r>
      <w:r w:rsidRPr="009C4021">
        <w:rPr>
          <w:rFonts w:ascii="Times New Roman" w:hAnsi="Times New Roman"/>
          <w:color w:val="0000FF"/>
        </w:rPr>
        <w:t xml:space="preserve">SSA </w:t>
      </w:r>
      <w:r>
        <w:rPr>
          <w:rFonts w:ascii="Times New Roman" w:hAnsi="Times New Roman"/>
          <w:color w:val="0000FF"/>
        </w:rPr>
        <w:t xml:space="preserve">is in the process of </w:t>
      </w:r>
      <w:r w:rsidRPr="009C4021">
        <w:rPr>
          <w:rFonts w:ascii="Times New Roman" w:hAnsi="Times New Roman"/>
          <w:color w:val="0000FF"/>
        </w:rPr>
        <w:t>merg</w:t>
      </w:r>
      <w:r>
        <w:rPr>
          <w:rFonts w:ascii="Times New Roman" w:hAnsi="Times New Roman"/>
          <w:color w:val="0000FF"/>
        </w:rPr>
        <w:t>ing</w:t>
      </w:r>
      <w:r w:rsidRPr="009C4021">
        <w:rPr>
          <w:rFonts w:ascii="Times New Roman" w:hAnsi="Times New Roman"/>
          <w:color w:val="0000FF"/>
        </w:rPr>
        <w:t xml:space="preserve"> this information collection with 0960-0753</w:t>
      </w:r>
      <w:r>
        <w:rPr>
          <w:rFonts w:ascii="Times New Roman" w:hAnsi="Times New Roman"/>
          <w:color w:val="0000FF"/>
        </w:rPr>
        <w:t xml:space="preserve">, and we will submit that combined information collection under 0960-0753 by the end of September.  </w:t>
      </w:r>
    </w:p>
    <w:p w:rsidR="00385077" w:rsidP="00385077" w14:paraId="739AD315" w14:textId="77777777">
      <w:pPr>
        <w:pStyle w:val="ListParagraph"/>
        <w:ind w:left="360"/>
        <w:rPr>
          <w:rFonts w:ascii="Times New Roman" w:hAnsi="Times New Roman"/>
          <w:color w:val="0000FF"/>
        </w:rPr>
      </w:pPr>
    </w:p>
    <w:p w:rsidR="00385077" w:rsidRPr="00385077" w:rsidP="00385077" w14:paraId="793F34A4" w14:textId="32C56415">
      <w:pPr>
        <w:pStyle w:val="ListParagraph"/>
        <w:rPr>
          <w:rFonts w:ascii="Times New Roman" w:hAnsi="Times New Roman"/>
          <w:color w:val="0000FF"/>
        </w:rPr>
      </w:pPr>
      <w:r w:rsidRPr="00385077">
        <w:rPr>
          <w:rFonts w:ascii="Times New Roman" w:hAnsi="Times New Roman"/>
          <w:b/>
          <w:bCs/>
          <w:color w:val="0000FF"/>
        </w:rPr>
        <w:t>Note:</w:t>
      </w:r>
      <w:r>
        <w:rPr>
          <w:rFonts w:ascii="Times New Roman" w:hAnsi="Times New Roman"/>
          <w:color w:val="0000FF"/>
        </w:rPr>
        <w:t xml:space="preserve"> we will include the above-mentioned revisions to replace AARPS with AROS in the combined ICR.  We will discontinue the ICR for 0960-0767 once OMB approves this Change Request.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56133B"/>
    <w:multiLevelType w:val="hybridMultilevel"/>
    <w:tmpl w:val="0792DB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753AE9"/>
    <w:multiLevelType w:val="hybridMultilevel"/>
    <w:tmpl w:val="793ECA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0AE5BDC"/>
    <w:multiLevelType w:val="hybridMultilevel"/>
    <w:tmpl w:val="A5D8E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7F4874"/>
    <w:multiLevelType w:val="hybridMultilevel"/>
    <w:tmpl w:val="80108A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F083298"/>
    <w:multiLevelType w:val="hybridMultilevel"/>
    <w:tmpl w:val="6AFE27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957180">
    <w:abstractNumId w:val="4"/>
  </w:num>
  <w:num w:numId="2" w16cid:durableId="1534726252">
    <w:abstractNumId w:val="3"/>
  </w:num>
  <w:num w:numId="3" w16cid:durableId="958296378">
    <w:abstractNumId w:val="2"/>
  </w:num>
  <w:num w:numId="4" w16cid:durableId="1838812417">
    <w:abstractNumId w:val="0"/>
  </w:num>
  <w:num w:numId="5" w16cid:durableId="53061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DF"/>
    <w:rsid w:val="000026E7"/>
    <w:rsid w:val="000049F4"/>
    <w:rsid w:val="00007D86"/>
    <w:rsid w:val="0001221E"/>
    <w:rsid w:val="00012791"/>
    <w:rsid w:val="0001417A"/>
    <w:rsid w:val="000172D7"/>
    <w:rsid w:val="00020DBF"/>
    <w:rsid w:val="00020EC0"/>
    <w:rsid w:val="00022501"/>
    <w:rsid w:val="00024AD0"/>
    <w:rsid w:val="000259E8"/>
    <w:rsid w:val="00025A09"/>
    <w:rsid w:val="00025BE3"/>
    <w:rsid w:val="000270B4"/>
    <w:rsid w:val="000270F8"/>
    <w:rsid w:val="000277A4"/>
    <w:rsid w:val="00030BC3"/>
    <w:rsid w:val="0003109E"/>
    <w:rsid w:val="0003580C"/>
    <w:rsid w:val="00035D0C"/>
    <w:rsid w:val="0004054E"/>
    <w:rsid w:val="00040672"/>
    <w:rsid w:val="000416A2"/>
    <w:rsid w:val="000438D0"/>
    <w:rsid w:val="00043B34"/>
    <w:rsid w:val="00044538"/>
    <w:rsid w:val="00050491"/>
    <w:rsid w:val="00050608"/>
    <w:rsid w:val="00052363"/>
    <w:rsid w:val="00054073"/>
    <w:rsid w:val="000554F4"/>
    <w:rsid w:val="00056D89"/>
    <w:rsid w:val="000570EB"/>
    <w:rsid w:val="00060518"/>
    <w:rsid w:val="00060882"/>
    <w:rsid w:val="00062F1D"/>
    <w:rsid w:val="000636C2"/>
    <w:rsid w:val="0006581D"/>
    <w:rsid w:val="00067D14"/>
    <w:rsid w:val="0007367B"/>
    <w:rsid w:val="00075924"/>
    <w:rsid w:val="000762D5"/>
    <w:rsid w:val="0007722E"/>
    <w:rsid w:val="00077D42"/>
    <w:rsid w:val="000814A4"/>
    <w:rsid w:val="00082BC9"/>
    <w:rsid w:val="00082F1F"/>
    <w:rsid w:val="00085001"/>
    <w:rsid w:val="000910C1"/>
    <w:rsid w:val="00093C2F"/>
    <w:rsid w:val="000976FC"/>
    <w:rsid w:val="000A07E2"/>
    <w:rsid w:val="000A685D"/>
    <w:rsid w:val="000B09B5"/>
    <w:rsid w:val="000B186D"/>
    <w:rsid w:val="000B3D1D"/>
    <w:rsid w:val="000B75A5"/>
    <w:rsid w:val="000C0AED"/>
    <w:rsid w:val="000C49C3"/>
    <w:rsid w:val="000C53B1"/>
    <w:rsid w:val="000C5EFB"/>
    <w:rsid w:val="000C6528"/>
    <w:rsid w:val="000C6643"/>
    <w:rsid w:val="000C6BB8"/>
    <w:rsid w:val="000D1202"/>
    <w:rsid w:val="000D1796"/>
    <w:rsid w:val="000D18EE"/>
    <w:rsid w:val="000D3A20"/>
    <w:rsid w:val="000E3423"/>
    <w:rsid w:val="000E57A0"/>
    <w:rsid w:val="000E68FD"/>
    <w:rsid w:val="000E6E08"/>
    <w:rsid w:val="000F172D"/>
    <w:rsid w:val="000F2C23"/>
    <w:rsid w:val="000F3802"/>
    <w:rsid w:val="000F44B1"/>
    <w:rsid w:val="001032C6"/>
    <w:rsid w:val="00103C29"/>
    <w:rsid w:val="001061A7"/>
    <w:rsid w:val="00107CAF"/>
    <w:rsid w:val="001116B3"/>
    <w:rsid w:val="00112148"/>
    <w:rsid w:val="00113A5A"/>
    <w:rsid w:val="00115D86"/>
    <w:rsid w:val="00116F7D"/>
    <w:rsid w:val="00117A12"/>
    <w:rsid w:val="00117A16"/>
    <w:rsid w:val="00120601"/>
    <w:rsid w:val="0012259C"/>
    <w:rsid w:val="001254B7"/>
    <w:rsid w:val="0012773E"/>
    <w:rsid w:val="001301C6"/>
    <w:rsid w:val="00131955"/>
    <w:rsid w:val="00132EDF"/>
    <w:rsid w:val="0013493F"/>
    <w:rsid w:val="00141C47"/>
    <w:rsid w:val="00141CFE"/>
    <w:rsid w:val="00142238"/>
    <w:rsid w:val="001453B3"/>
    <w:rsid w:val="00145518"/>
    <w:rsid w:val="00145DD3"/>
    <w:rsid w:val="001460FF"/>
    <w:rsid w:val="001515C3"/>
    <w:rsid w:val="001525D3"/>
    <w:rsid w:val="0015315F"/>
    <w:rsid w:val="0015505C"/>
    <w:rsid w:val="00156B07"/>
    <w:rsid w:val="00160D7C"/>
    <w:rsid w:val="001630D7"/>
    <w:rsid w:val="00163D17"/>
    <w:rsid w:val="00163D2D"/>
    <w:rsid w:val="00170FD2"/>
    <w:rsid w:val="001714A5"/>
    <w:rsid w:val="001719AE"/>
    <w:rsid w:val="00172E5C"/>
    <w:rsid w:val="0017329E"/>
    <w:rsid w:val="001760C4"/>
    <w:rsid w:val="0017674B"/>
    <w:rsid w:val="0018020D"/>
    <w:rsid w:val="0018063A"/>
    <w:rsid w:val="00182272"/>
    <w:rsid w:val="00183AAC"/>
    <w:rsid w:val="00184336"/>
    <w:rsid w:val="00187BE6"/>
    <w:rsid w:val="00190031"/>
    <w:rsid w:val="00191102"/>
    <w:rsid w:val="00191F2D"/>
    <w:rsid w:val="00192016"/>
    <w:rsid w:val="00194FB7"/>
    <w:rsid w:val="00196806"/>
    <w:rsid w:val="00196E0E"/>
    <w:rsid w:val="001A32BE"/>
    <w:rsid w:val="001A52B9"/>
    <w:rsid w:val="001A6E61"/>
    <w:rsid w:val="001A7586"/>
    <w:rsid w:val="001B1B73"/>
    <w:rsid w:val="001B301C"/>
    <w:rsid w:val="001B37E1"/>
    <w:rsid w:val="001B38B4"/>
    <w:rsid w:val="001B41B0"/>
    <w:rsid w:val="001B56AB"/>
    <w:rsid w:val="001C1CA6"/>
    <w:rsid w:val="001C536A"/>
    <w:rsid w:val="001D2AC8"/>
    <w:rsid w:val="001D38D3"/>
    <w:rsid w:val="001D4E4C"/>
    <w:rsid w:val="001D5165"/>
    <w:rsid w:val="001E0A5B"/>
    <w:rsid w:val="001E35CA"/>
    <w:rsid w:val="001E3D0E"/>
    <w:rsid w:val="001E641A"/>
    <w:rsid w:val="001E690F"/>
    <w:rsid w:val="001E6D83"/>
    <w:rsid w:val="001F014E"/>
    <w:rsid w:val="001F0E7F"/>
    <w:rsid w:val="001F2ADB"/>
    <w:rsid w:val="001F5CE4"/>
    <w:rsid w:val="001F66C8"/>
    <w:rsid w:val="00200C8C"/>
    <w:rsid w:val="002019F7"/>
    <w:rsid w:val="002038EB"/>
    <w:rsid w:val="0020497F"/>
    <w:rsid w:val="002054DB"/>
    <w:rsid w:val="002076F0"/>
    <w:rsid w:val="00212E07"/>
    <w:rsid w:val="00214A4F"/>
    <w:rsid w:val="0021729F"/>
    <w:rsid w:val="00217B79"/>
    <w:rsid w:val="002201A7"/>
    <w:rsid w:val="0022530B"/>
    <w:rsid w:val="0022695A"/>
    <w:rsid w:val="002272E0"/>
    <w:rsid w:val="00231521"/>
    <w:rsid w:val="002325AF"/>
    <w:rsid w:val="00236BBF"/>
    <w:rsid w:val="00237585"/>
    <w:rsid w:val="0024413D"/>
    <w:rsid w:val="00250589"/>
    <w:rsid w:val="0025115C"/>
    <w:rsid w:val="00257808"/>
    <w:rsid w:val="002618F3"/>
    <w:rsid w:val="0026238C"/>
    <w:rsid w:val="002625B6"/>
    <w:rsid w:val="00262A2A"/>
    <w:rsid w:val="00262B15"/>
    <w:rsid w:val="00265DC5"/>
    <w:rsid w:val="00267C8A"/>
    <w:rsid w:val="0027323C"/>
    <w:rsid w:val="00277558"/>
    <w:rsid w:val="00281449"/>
    <w:rsid w:val="00281502"/>
    <w:rsid w:val="002833D0"/>
    <w:rsid w:val="00284A5F"/>
    <w:rsid w:val="00284DB4"/>
    <w:rsid w:val="00285A0D"/>
    <w:rsid w:val="0028678A"/>
    <w:rsid w:val="00286D5B"/>
    <w:rsid w:val="00287EB7"/>
    <w:rsid w:val="00290F9C"/>
    <w:rsid w:val="002910DA"/>
    <w:rsid w:val="00292261"/>
    <w:rsid w:val="00292313"/>
    <w:rsid w:val="0029267C"/>
    <w:rsid w:val="0029415A"/>
    <w:rsid w:val="002A0B9E"/>
    <w:rsid w:val="002A44E6"/>
    <w:rsid w:val="002A5C3F"/>
    <w:rsid w:val="002A6556"/>
    <w:rsid w:val="002A7185"/>
    <w:rsid w:val="002B1345"/>
    <w:rsid w:val="002B25AD"/>
    <w:rsid w:val="002B44F9"/>
    <w:rsid w:val="002C2C28"/>
    <w:rsid w:val="002C3BB6"/>
    <w:rsid w:val="002C476F"/>
    <w:rsid w:val="002C490E"/>
    <w:rsid w:val="002C4F8E"/>
    <w:rsid w:val="002C546A"/>
    <w:rsid w:val="002D2D08"/>
    <w:rsid w:val="002D2FBD"/>
    <w:rsid w:val="002D5DE2"/>
    <w:rsid w:val="002D63F2"/>
    <w:rsid w:val="002D683C"/>
    <w:rsid w:val="002E676D"/>
    <w:rsid w:val="002E6D36"/>
    <w:rsid w:val="002F5CE6"/>
    <w:rsid w:val="00300366"/>
    <w:rsid w:val="00300EA9"/>
    <w:rsid w:val="00303EA6"/>
    <w:rsid w:val="00304CD3"/>
    <w:rsid w:val="003115D5"/>
    <w:rsid w:val="003135EE"/>
    <w:rsid w:val="003163FD"/>
    <w:rsid w:val="00317EB7"/>
    <w:rsid w:val="0032243F"/>
    <w:rsid w:val="00324E4F"/>
    <w:rsid w:val="00324F66"/>
    <w:rsid w:val="00325DC6"/>
    <w:rsid w:val="00327A14"/>
    <w:rsid w:val="00330A53"/>
    <w:rsid w:val="00331C4F"/>
    <w:rsid w:val="003322E1"/>
    <w:rsid w:val="00332828"/>
    <w:rsid w:val="00333DAD"/>
    <w:rsid w:val="00334BDE"/>
    <w:rsid w:val="003360C6"/>
    <w:rsid w:val="00337885"/>
    <w:rsid w:val="003417BB"/>
    <w:rsid w:val="003419E6"/>
    <w:rsid w:val="00342505"/>
    <w:rsid w:val="00342838"/>
    <w:rsid w:val="003434EC"/>
    <w:rsid w:val="003450E3"/>
    <w:rsid w:val="003465FA"/>
    <w:rsid w:val="0035212A"/>
    <w:rsid w:val="003528C2"/>
    <w:rsid w:val="0035296F"/>
    <w:rsid w:val="003529FB"/>
    <w:rsid w:val="00352C24"/>
    <w:rsid w:val="00356601"/>
    <w:rsid w:val="003571A6"/>
    <w:rsid w:val="00357225"/>
    <w:rsid w:val="003622A2"/>
    <w:rsid w:val="00364B34"/>
    <w:rsid w:val="00365395"/>
    <w:rsid w:val="00370F0C"/>
    <w:rsid w:val="0037379A"/>
    <w:rsid w:val="003815DA"/>
    <w:rsid w:val="00382189"/>
    <w:rsid w:val="00383FE7"/>
    <w:rsid w:val="0038501A"/>
    <w:rsid w:val="00385077"/>
    <w:rsid w:val="00386B03"/>
    <w:rsid w:val="00390B36"/>
    <w:rsid w:val="00392418"/>
    <w:rsid w:val="0039296B"/>
    <w:rsid w:val="003958A1"/>
    <w:rsid w:val="003A704A"/>
    <w:rsid w:val="003A7123"/>
    <w:rsid w:val="003B23DE"/>
    <w:rsid w:val="003B4304"/>
    <w:rsid w:val="003C3BFE"/>
    <w:rsid w:val="003C4D0B"/>
    <w:rsid w:val="003C5E4B"/>
    <w:rsid w:val="003C6050"/>
    <w:rsid w:val="003D72B1"/>
    <w:rsid w:val="003E0BD3"/>
    <w:rsid w:val="003E2ABF"/>
    <w:rsid w:val="003E466D"/>
    <w:rsid w:val="003E553B"/>
    <w:rsid w:val="003F0208"/>
    <w:rsid w:val="003F04CD"/>
    <w:rsid w:val="003F1CB9"/>
    <w:rsid w:val="003F4380"/>
    <w:rsid w:val="003F5082"/>
    <w:rsid w:val="003F5EC0"/>
    <w:rsid w:val="003F6DE1"/>
    <w:rsid w:val="00400266"/>
    <w:rsid w:val="004009A9"/>
    <w:rsid w:val="00402E63"/>
    <w:rsid w:val="00405BB4"/>
    <w:rsid w:val="004124BA"/>
    <w:rsid w:val="00412FD3"/>
    <w:rsid w:val="004133B9"/>
    <w:rsid w:val="00413F47"/>
    <w:rsid w:val="004203D2"/>
    <w:rsid w:val="0042044C"/>
    <w:rsid w:val="00421380"/>
    <w:rsid w:val="00422A98"/>
    <w:rsid w:val="004246A8"/>
    <w:rsid w:val="00424AE3"/>
    <w:rsid w:val="0042513C"/>
    <w:rsid w:val="00425A2B"/>
    <w:rsid w:val="00435966"/>
    <w:rsid w:val="00435E2E"/>
    <w:rsid w:val="0043688D"/>
    <w:rsid w:val="004378C3"/>
    <w:rsid w:val="00441630"/>
    <w:rsid w:val="00441B8F"/>
    <w:rsid w:val="00441BC2"/>
    <w:rsid w:val="0044264E"/>
    <w:rsid w:val="00443385"/>
    <w:rsid w:val="0044683C"/>
    <w:rsid w:val="00447287"/>
    <w:rsid w:val="0045516E"/>
    <w:rsid w:val="0045524C"/>
    <w:rsid w:val="004559D3"/>
    <w:rsid w:val="00456221"/>
    <w:rsid w:val="0045675C"/>
    <w:rsid w:val="004617A3"/>
    <w:rsid w:val="00461F01"/>
    <w:rsid w:val="004637B3"/>
    <w:rsid w:val="004640EE"/>
    <w:rsid w:val="004645BA"/>
    <w:rsid w:val="00467D8D"/>
    <w:rsid w:val="00471DCB"/>
    <w:rsid w:val="00472C38"/>
    <w:rsid w:val="00473ECA"/>
    <w:rsid w:val="00476C32"/>
    <w:rsid w:val="00476F42"/>
    <w:rsid w:val="00480884"/>
    <w:rsid w:val="00480A1E"/>
    <w:rsid w:val="00482360"/>
    <w:rsid w:val="004841A0"/>
    <w:rsid w:val="004848C3"/>
    <w:rsid w:val="00496783"/>
    <w:rsid w:val="0049723B"/>
    <w:rsid w:val="004A05B1"/>
    <w:rsid w:val="004A0DC7"/>
    <w:rsid w:val="004A2EC0"/>
    <w:rsid w:val="004A32A6"/>
    <w:rsid w:val="004A4544"/>
    <w:rsid w:val="004A5840"/>
    <w:rsid w:val="004A63DA"/>
    <w:rsid w:val="004A687F"/>
    <w:rsid w:val="004B43F7"/>
    <w:rsid w:val="004B63A9"/>
    <w:rsid w:val="004B68F2"/>
    <w:rsid w:val="004B7C44"/>
    <w:rsid w:val="004C00B8"/>
    <w:rsid w:val="004C03D2"/>
    <w:rsid w:val="004C3EBB"/>
    <w:rsid w:val="004C5BDD"/>
    <w:rsid w:val="004C5CEB"/>
    <w:rsid w:val="004C763B"/>
    <w:rsid w:val="004C7B0B"/>
    <w:rsid w:val="004D3D26"/>
    <w:rsid w:val="004E0A26"/>
    <w:rsid w:val="004E2FD3"/>
    <w:rsid w:val="004E43A6"/>
    <w:rsid w:val="004E4662"/>
    <w:rsid w:val="004E576D"/>
    <w:rsid w:val="004E6C26"/>
    <w:rsid w:val="004E7493"/>
    <w:rsid w:val="004F1ADA"/>
    <w:rsid w:val="004F2FB2"/>
    <w:rsid w:val="004F38BB"/>
    <w:rsid w:val="004F4FB9"/>
    <w:rsid w:val="004F52A1"/>
    <w:rsid w:val="004F5B5F"/>
    <w:rsid w:val="0050022D"/>
    <w:rsid w:val="005024DB"/>
    <w:rsid w:val="005064C7"/>
    <w:rsid w:val="00506C31"/>
    <w:rsid w:val="00511CD2"/>
    <w:rsid w:val="00512ACD"/>
    <w:rsid w:val="00512C54"/>
    <w:rsid w:val="00513764"/>
    <w:rsid w:val="005139A6"/>
    <w:rsid w:val="005156C3"/>
    <w:rsid w:val="00524F1A"/>
    <w:rsid w:val="005267D9"/>
    <w:rsid w:val="005349ED"/>
    <w:rsid w:val="00534FAA"/>
    <w:rsid w:val="005350FF"/>
    <w:rsid w:val="00535221"/>
    <w:rsid w:val="00535AE2"/>
    <w:rsid w:val="0054153A"/>
    <w:rsid w:val="005432AD"/>
    <w:rsid w:val="00543923"/>
    <w:rsid w:val="00544161"/>
    <w:rsid w:val="00546082"/>
    <w:rsid w:val="00547B6D"/>
    <w:rsid w:val="005525F0"/>
    <w:rsid w:val="00556242"/>
    <w:rsid w:val="0055651C"/>
    <w:rsid w:val="0056179C"/>
    <w:rsid w:val="00562585"/>
    <w:rsid w:val="005629C0"/>
    <w:rsid w:val="005631C1"/>
    <w:rsid w:val="00563CE5"/>
    <w:rsid w:val="005645CD"/>
    <w:rsid w:val="00564E9A"/>
    <w:rsid w:val="005654A2"/>
    <w:rsid w:val="005656E6"/>
    <w:rsid w:val="005665EC"/>
    <w:rsid w:val="005708AC"/>
    <w:rsid w:val="00575767"/>
    <w:rsid w:val="00576744"/>
    <w:rsid w:val="0057699B"/>
    <w:rsid w:val="00576E4E"/>
    <w:rsid w:val="005779AC"/>
    <w:rsid w:val="00581443"/>
    <w:rsid w:val="00583060"/>
    <w:rsid w:val="00585B09"/>
    <w:rsid w:val="005860CD"/>
    <w:rsid w:val="0058756E"/>
    <w:rsid w:val="00590480"/>
    <w:rsid w:val="00590976"/>
    <w:rsid w:val="00590F8B"/>
    <w:rsid w:val="005926A0"/>
    <w:rsid w:val="005A1663"/>
    <w:rsid w:val="005A2F60"/>
    <w:rsid w:val="005A34FB"/>
    <w:rsid w:val="005A517F"/>
    <w:rsid w:val="005A7A50"/>
    <w:rsid w:val="005B1B83"/>
    <w:rsid w:val="005B2031"/>
    <w:rsid w:val="005B2473"/>
    <w:rsid w:val="005B2660"/>
    <w:rsid w:val="005B2807"/>
    <w:rsid w:val="005B34DF"/>
    <w:rsid w:val="005B771E"/>
    <w:rsid w:val="005B7CC5"/>
    <w:rsid w:val="005B7F98"/>
    <w:rsid w:val="005C19C1"/>
    <w:rsid w:val="005C22A3"/>
    <w:rsid w:val="005C22B3"/>
    <w:rsid w:val="005C4299"/>
    <w:rsid w:val="005C4386"/>
    <w:rsid w:val="005C4BF8"/>
    <w:rsid w:val="005D10A4"/>
    <w:rsid w:val="005D607A"/>
    <w:rsid w:val="005E26C5"/>
    <w:rsid w:val="005E2C22"/>
    <w:rsid w:val="005E689B"/>
    <w:rsid w:val="005E70ED"/>
    <w:rsid w:val="005F3088"/>
    <w:rsid w:val="005F42F8"/>
    <w:rsid w:val="005F4F15"/>
    <w:rsid w:val="005F5F10"/>
    <w:rsid w:val="005F6300"/>
    <w:rsid w:val="0060450C"/>
    <w:rsid w:val="00605DF3"/>
    <w:rsid w:val="00606704"/>
    <w:rsid w:val="0060717F"/>
    <w:rsid w:val="00607588"/>
    <w:rsid w:val="00607D90"/>
    <w:rsid w:val="0061082D"/>
    <w:rsid w:val="0061237D"/>
    <w:rsid w:val="00612C55"/>
    <w:rsid w:val="00614A2A"/>
    <w:rsid w:val="00615448"/>
    <w:rsid w:val="0062010A"/>
    <w:rsid w:val="006201E9"/>
    <w:rsid w:val="00621BF6"/>
    <w:rsid w:val="006244F9"/>
    <w:rsid w:val="00627F6F"/>
    <w:rsid w:val="00633A1E"/>
    <w:rsid w:val="00636444"/>
    <w:rsid w:val="006378E8"/>
    <w:rsid w:val="006405D2"/>
    <w:rsid w:val="006407FF"/>
    <w:rsid w:val="00641BB8"/>
    <w:rsid w:val="00641E92"/>
    <w:rsid w:val="006422C5"/>
    <w:rsid w:val="0064262E"/>
    <w:rsid w:val="0064525F"/>
    <w:rsid w:val="00650C53"/>
    <w:rsid w:val="006518E1"/>
    <w:rsid w:val="00651C97"/>
    <w:rsid w:val="00654030"/>
    <w:rsid w:val="0066234A"/>
    <w:rsid w:val="00662DDB"/>
    <w:rsid w:val="00662DEB"/>
    <w:rsid w:val="0066750E"/>
    <w:rsid w:val="00667926"/>
    <w:rsid w:val="00670361"/>
    <w:rsid w:val="00671E15"/>
    <w:rsid w:val="006729B2"/>
    <w:rsid w:val="006730D9"/>
    <w:rsid w:val="006746BD"/>
    <w:rsid w:val="00675260"/>
    <w:rsid w:val="00675FCB"/>
    <w:rsid w:val="006777C6"/>
    <w:rsid w:val="00683AE0"/>
    <w:rsid w:val="006865DF"/>
    <w:rsid w:val="00686A71"/>
    <w:rsid w:val="00686AC5"/>
    <w:rsid w:val="00690691"/>
    <w:rsid w:val="00691D2C"/>
    <w:rsid w:val="00694431"/>
    <w:rsid w:val="00694FED"/>
    <w:rsid w:val="00696962"/>
    <w:rsid w:val="00696BBC"/>
    <w:rsid w:val="00696FAD"/>
    <w:rsid w:val="006A1AB0"/>
    <w:rsid w:val="006A2367"/>
    <w:rsid w:val="006A2EA1"/>
    <w:rsid w:val="006A34D2"/>
    <w:rsid w:val="006A3616"/>
    <w:rsid w:val="006A3F68"/>
    <w:rsid w:val="006A593B"/>
    <w:rsid w:val="006A7D35"/>
    <w:rsid w:val="006B18F7"/>
    <w:rsid w:val="006B34BF"/>
    <w:rsid w:val="006B5244"/>
    <w:rsid w:val="006B6A24"/>
    <w:rsid w:val="006C0265"/>
    <w:rsid w:val="006C15A8"/>
    <w:rsid w:val="006C2C50"/>
    <w:rsid w:val="006C3E27"/>
    <w:rsid w:val="006C4A12"/>
    <w:rsid w:val="006C5240"/>
    <w:rsid w:val="006C533B"/>
    <w:rsid w:val="006C5A43"/>
    <w:rsid w:val="006C5C79"/>
    <w:rsid w:val="006C6AC8"/>
    <w:rsid w:val="006C7F65"/>
    <w:rsid w:val="006D153C"/>
    <w:rsid w:val="006D388D"/>
    <w:rsid w:val="006D447E"/>
    <w:rsid w:val="006D4782"/>
    <w:rsid w:val="006D5420"/>
    <w:rsid w:val="006D5611"/>
    <w:rsid w:val="006D7E6D"/>
    <w:rsid w:val="006E0897"/>
    <w:rsid w:val="006E1DD4"/>
    <w:rsid w:val="006E26DC"/>
    <w:rsid w:val="006E4CA5"/>
    <w:rsid w:val="006E4FD3"/>
    <w:rsid w:val="006E7408"/>
    <w:rsid w:val="006F0494"/>
    <w:rsid w:val="006F164B"/>
    <w:rsid w:val="006F1F01"/>
    <w:rsid w:val="006F6A32"/>
    <w:rsid w:val="00701F88"/>
    <w:rsid w:val="00703754"/>
    <w:rsid w:val="007038DF"/>
    <w:rsid w:val="0070608B"/>
    <w:rsid w:val="0070635B"/>
    <w:rsid w:val="00710F56"/>
    <w:rsid w:val="007128DB"/>
    <w:rsid w:val="00712DA3"/>
    <w:rsid w:val="00713DE8"/>
    <w:rsid w:val="00714009"/>
    <w:rsid w:val="0071795E"/>
    <w:rsid w:val="007277AD"/>
    <w:rsid w:val="00732F0F"/>
    <w:rsid w:val="007335DA"/>
    <w:rsid w:val="00734713"/>
    <w:rsid w:val="00734750"/>
    <w:rsid w:val="00741CEC"/>
    <w:rsid w:val="0074435B"/>
    <w:rsid w:val="00746647"/>
    <w:rsid w:val="00751BEA"/>
    <w:rsid w:val="00753BA5"/>
    <w:rsid w:val="0075588F"/>
    <w:rsid w:val="0075748A"/>
    <w:rsid w:val="00762A69"/>
    <w:rsid w:val="00763277"/>
    <w:rsid w:val="007674A8"/>
    <w:rsid w:val="007676CE"/>
    <w:rsid w:val="00771360"/>
    <w:rsid w:val="00771E65"/>
    <w:rsid w:val="007731CB"/>
    <w:rsid w:val="00773CD3"/>
    <w:rsid w:val="00775793"/>
    <w:rsid w:val="0078186C"/>
    <w:rsid w:val="007839DB"/>
    <w:rsid w:val="00783A7F"/>
    <w:rsid w:val="00783C02"/>
    <w:rsid w:val="007871AA"/>
    <w:rsid w:val="00787638"/>
    <w:rsid w:val="00792BC4"/>
    <w:rsid w:val="007940FE"/>
    <w:rsid w:val="00795849"/>
    <w:rsid w:val="00796DEC"/>
    <w:rsid w:val="007972F3"/>
    <w:rsid w:val="007A1B8C"/>
    <w:rsid w:val="007A235B"/>
    <w:rsid w:val="007A4786"/>
    <w:rsid w:val="007A4F83"/>
    <w:rsid w:val="007A51C2"/>
    <w:rsid w:val="007A52CA"/>
    <w:rsid w:val="007B4219"/>
    <w:rsid w:val="007B4F60"/>
    <w:rsid w:val="007B5B49"/>
    <w:rsid w:val="007B79F3"/>
    <w:rsid w:val="007C0958"/>
    <w:rsid w:val="007C20A4"/>
    <w:rsid w:val="007C3113"/>
    <w:rsid w:val="007C3259"/>
    <w:rsid w:val="007C393A"/>
    <w:rsid w:val="007D181E"/>
    <w:rsid w:val="007D260A"/>
    <w:rsid w:val="007D28B1"/>
    <w:rsid w:val="007D3621"/>
    <w:rsid w:val="007E3AFC"/>
    <w:rsid w:val="007E3C3A"/>
    <w:rsid w:val="007E5D54"/>
    <w:rsid w:val="007E784C"/>
    <w:rsid w:val="007F0BCA"/>
    <w:rsid w:val="007F1614"/>
    <w:rsid w:val="007F2248"/>
    <w:rsid w:val="007F259A"/>
    <w:rsid w:val="007F3D27"/>
    <w:rsid w:val="007F46B2"/>
    <w:rsid w:val="007F4DBC"/>
    <w:rsid w:val="00800722"/>
    <w:rsid w:val="008047C2"/>
    <w:rsid w:val="00806043"/>
    <w:rsid w:val="00817762"/>
    <w:rsid w:val="00817DD5"/>
    <w:rsid w:val="0082121A"/>
    <w:rsid w:val="008234FC"/>
    <w:rsid w:val="00824A29"/>
    <w:rsid w:val="00824DBE"/>
    <w:rsid w:val="00827F25"/>
    <w:rsid w:val="008304E1"/>
    <w:rsid w:val="00831402"/>
    <w:rsid w:val="0083191A"/>
    <w:rsid w:val="00831EC5"/>
    <w:rsid w:val="00831FE8"/>
    <w:rsid w:val="008331E9"/>
    <w:rsid w:val="00833480"/>
    <w:rsid w:val="00835F34"/>
    <w:rsid w:val="00840BFC"/>
    <w:rsid w:val="00841918"/>
    <w:rsid w:val="00844A64"/>
    <w:rsid w:val="00846AB1"/>
    <w:rsid w:val="00847AC6"/>
    <w:rsid w:val="00851BE9"/>
    <w:rsid w:val="00853DF6"/>
    <w:rsid w:val="00854CA9"/>
    <w:rsid w:val="00855841"/>
    <w:rsid w:val="00855A2B"/>
    <w:rsid w:val="008569CC"/>
    <w:rsid w:val="008574E0"/>
    <w:rsid w:val="00857BDF"/>
    <w:rsid w:val="00861020"/>
    <w:rsid w:val="00861954"/>
    <w:rsid w:val="00861A4A"/>
    <w:rsid w:val="00863830"/>
    <w:rsid w:val="00870914"/>
    <w:rsid w:val="00870AFC"/>
    <w:rsid w:val="0087182C"/>
    <w:rsid w:val="0087186E"/>
    <w:rsid w:val="00874B9E"/>
    <w:rsid w:val="008838BE"/>
    <w:rsid w:val="00887C88"/>
    <w:rsid w:val="008912EE"/>
    <w:rsid w:val="0089474B"/>
    <w:rsid w:val="00897376"/>
    <w:rsid w:val="008979F9"/>
    <w:rsid w:val="008A131E"/>
    <w:rsid w:val="008A2AD5"/>
    <w:rsid w:val="008A7148"/>
    <w:rsid w:val="008B1A2D"/>
    <w:rsid w:val="008B1CEF"/>
    <w:rsid w:val="008B1FEA"/>
    <w:rsid w:val="008B4445"/>
    <w:rsid w:val="008B7EE0"/>
    <w:rsid w:val="008C1B0B"/>
    <w:rsid w:val="008C238A"/>
    <w:rsid w:val="008C3BD5"/>
    <w:rsid w:val="008C7966"/>
    <w:rsid w:val="008D327C"/>
    <w:rsid w:val="008D4419"/>
    <w:rsid w:val="008E2B29"/>
    <w:rsid w:val="008E33D0"/>
    <w:rsid w:val="008E5809"/>
    <w:rsid w:val="008E7B0D"/>
    <w:rsid w:val="008F177D"/>
    <w:rsid w:val="008F1BF3"/>
    <w:rsid w:val="008F401C"/>
    <w:rsid w:val="008F4F79"/>
    <w:rsid w:val="008F68CA"/>
    <w:rsid w:val="008F7768"/>
    <w:rsid w:val="009004A8"/>
    <w:rsid w:val="0090086F"/>
    <w:rsid w:val="00900CA8"/>
    <w:rsid w:val="00902199"/>
    <w:rsid w:val="00902B1F"/>
    <w:rsid w:val="009035B5"/>
    <w:rsid w:val="00910DD0"/>
    <w:rsid w:val="009127BB"/>
    <w:rsid w:val="00913768"/>
    <w:rsid w:val="00913EFB"/>
    <w:rsid w:val="009154F2"/>
    <w:rsid w:val="00915730"/>
    <w:rsid w:val="00920398"/>
    <w:rsid w:val="0092081B"/>
    <w:rsid w:val="00926E24"/>
    <w:rsid w:val="00930D4B"/>
    <w:rsid w:val="009333B9"/>
    <w:rsid w:val="009369C0"/>
    <w:rsid w:val="00937077"/>
    <w:rsid w:val="009410F2"/>
    <w:rsid w:val="00945621"/>
    <w:rsid w:val="00950C77"/>
    <w:rsid w:val="009545B6"/>
    <w:rsid w:val="00954B07"/>
    <w:rsid w:val="009606C1"/>
    <w:rsid w:val="00962099"/>
    <w:rsid w:val="009711C4"/>
    <w:rsid w:val="00973205"/>
    <w:rsid w:val="009749F5"/>
    <w:rsid w:val="00975F9E"/>
    <w:rsid w:val="0098037B"/>
    <w:rsid w:val="00982151"/>
    <w:rsid w:val="0098490C"/>
    <w:rsid w:val="00985243"/>
    <w:rsid w:val="00987B9B"/>
    <w:rsid w:val="00987DFF"/>
    <w:rsid w:val="00990FA4"/>
    <w:rsid w:val="009920A3"/>
    <w:rsid w:val="00993323"/>
    <w:rsid w:val="009942BC"/>
    <w:rsid w:val="009963F7"/>
    <w:rsid w:val="009A6EEF"/>
    <w:rsid w:val="009B124E"/>
    <w:rsid w:val="009B3966"/>
    <w:rsid w:val="009B3B4D"/>
    <w:rsid w:val="009B3EDD"/>
    <w:rsid w:val="009B4761"/>
    <w:rsid w:val="009B55F7"/>
    <w:rsid w:val="009C4021"/>
    <w:rsid w:val="009C462A"/>
    <w:rsid w:val="009C4AA7"/>
    <w:rsid w:val="009C4ADC"/>
    <w:rsid w:val="009C7AAE"/>
    <w:rsid w:val="009D1E89"/>
    <w:rsid w:val="009D33EA"/>
    <w:rsid w:val="009D7903"/>
    <w:rsid w:val="009E0612"/>
    <w:rsid w:val="009E06A0"/>
    <w:rsid w:val="009E2371"/>
    <w:rsid w:val="009E290A"/>
    <w:rsid w:val="009E6006"/>
    <w:rsid w:val="009E7924"/>
    <w:rsid w:val="009F020E"/>
    <w:rsid w:val="009F0852"/>
    <w:rsid w:val="009F2050"/>
    <w:rsid w:val="009F2ED6"/>
    <w:rsid w:val="009F48B7"/>
    <w:rsid w:val="009F5A4A"/>
    <w:rsid w:val="009F60E4"/>
    <w:rsid w:val="009F678C"/>
    <w:rsid w:val="00A02E8F"/>
    <w:rsid w:val="00A0587D"/>
    <w:rsid w:val="00A10741"/>
    <w:rsid w:val="00A11DE2"/>
    <w:rsid w:val="00A122C9"/>
    <w:rsid w:val="00A14EE3"/>
    <w:rsid w:val="00A16DFB"/>
    <w:rsid w:val="00A2796E"/>
    <w:rsid w:val="00A31864"/>
    <w:rsid w:val="00A32ACE"/>
    <w:rsid w:val="00A35121"/>
    <w:rsid w:val="00A35432"/>
    <w:rsid w:val="00A35962"/>
    <w:rsid w:val="00A42E36"/>
    <w:rsid w:val="00A45035"/>
    <w:rsid w:val="00A4773D"/>
    <w:rsid w:val="00A51A34"/>
    <w:rsid w:val="00A51B77"/>
    <w:rsid w:val="00A52C88"/>
    <w:rsid w:val="00A53506"/>
    <w:rsid w:val="00A555DF"/>
    <w:rsid w:val="00A557F2"/>
    <w:rsid w:val="00A57945"/>
    <w:rsid w:val="00A611C4"/>
    <w:rsid w:val="00A643AB"/>
    <w:rsid w:val="00A643DA"/>
    <w:rsid w:val="00A64479"/>
    <w:rsid w:val="00A66080"/>
    <w:rsid w:val="00A7206B"/>
    <w:rsid w:val="00A73754"/>
    <w:rsid w:val="00A7490B"/>
    <w:rsid w:val="00A7531B"/>
    <w:rsid w:val="00A81AB8"/>
    <w:rsid w:val="00A91601"/>
    <w:rsid w:val="00A92155"/>
    <w:rsid w:val="00A94693"/>
    <w:rsid w:val="00A95501"/>
    <w:rsid w:val="00A95983"/>
    <w:rsid w:val="00A97121"/>
    <w:rsid w:val="00A97B67"/>
    <w:rsid w:val="00AA28FE"/>
    <w:rsid w:val="00AA2C12"/>
    <w:rsid w:val="00AA5028"/>
    <w:rsid w:val="00AA6030"/>
    <w:rsid w:val="00AA79B5"/>
    <w:rsid w:val="00AA79FD"/>
    <w:rsid w:val="00AC01DE"/>
    <w:rsid w:val="00AC2EEB"/>
    <w:rsid w:val="00AC5680"/>
    <w:rsid w:val="00AD1317"/>
    <w:rsid w:val="00AD1556"/>
    <w:rsid w:val="00AD70F5"/>
    <w:rsid w:val="00AE0805"/>
    <w:rsid w:val="00AE4EDF"/>
    <w:rsid w:val="00AE5577"/>
    <w:rsid w:val="00AE55DE"/>
    <w:rsid w:val="00AE7BDE"/>
    <w:rsid w:val="00AF5264"/>
    <w:rsid w:val="00AF7989"/>
    <w:rsid w:val="00B015F5"/>
    <w:rsid w:val="00B0317A"/>
    <w:rsid w:val="00B03D30"/>
    <w:rsid w:val="00B046F7"/>
    <w:rsid w:val="00B1002F"/>
    <w:rsid w:val="00B1081A"/>
    <w:rsid w:val="00B136B7"/>
    <w:rsid w:val="00B1435D"/>
    <w:rsid w:val="00B1469D"/>
    <w:rsid w:val="00B14ACB"/>
    <w:rsid w:val="00B152CA"/>
    <w:rsid w:val="00B15CEC"/>
    <w:rsid w:val="00B20334"/>
    <w:rsid w:val="00B228E1"/>
    <w:rsid w:val="00B23343"/>
    <w:rsid w:val="00B239C5"/>
    <w:rsid w:val="00B26605"/>
    <w:rsid w:val="00B26859"/>
    <w:rsid w:val="00B275C1"/>
    <w:rsid w:val="00B276D2"/>
    <w:rsid w:val="00B30673"/>
    <w:rsid w:val="00B31E73"/>
    <w:rsid w:val="00B378BD"/>
    <w:rsid w:val="00B425F6"/>
    <w:rsid w:val="00B430DF"/>
    <w:rsid w:val="00B444F5"/>
    <w:rsid w:val="00B45A06"/>
    <w:rsid w:val="00B5465D"/>
    <w:rsid w:val="00B5699A"/>
    <w:rsid w:val="00B56E7B"/>
    <w:rsid w:val="00B6087F"/>
    <w:rsid w:val="00B6383B"/>
    <w:rsid w:val="00B67763"/>
    <w:rsid w:val="00B76768"/>
    <w:rsid w:val="00B770D7"/>
    <w:rsid w:val="00B77AA8"/>
    <w:rsid w:val="00B836E0"/>
    <w:rsid w:val="00B83A4E"/>
    <w:rsid w:val="00B846D2"/>
    <w:rsid w:val="00B877E3"/>
    <w:rsid w:val="00B9074A"/>
    <w:rsid w:val="00B91B55"/>
    <w:rsid w:val="00B94959"/>
    <w:rsid w:val="00B9507C"/>
    <w:rsid w:val="00B953EB"/>
    <w:rsid w:val="00B95D98"/>
    <w:rsid w:val="00BA32B8"/>
    <w:rsid w:val="00BA347F"/>
    <w:rsid w:val="00BA3EBB"/>
    <w:rsid w:val="00BA66CC"/>
    <w:rsid w:val="00BB0A2A"/>
    <w:rsid w:val="00BB112A"/>
    <w:rsid w:val="00BB2BF7"/>
    <w:rsid w:val="00BB4970"/>
    <w:rsid w:val="00BB7432"/>
    <w:rsid w:val="00BC0CC0"/>
    <w:rsid w:val="00BC17C0"/>
    <w:rsid w:val="00BC40F9"/>
    <w:rsid w:val="00BD5339"/>
    <w:rsid w:val="00BD6256"/>
    <w:rsid w:val="00BE080A"/>
    <w:rsid w:val="00BE14A1"/>
    <w:rsid w:val="00BE49E3"/>
    <w:rsid w:val="00BE6963"/>
    <w:rsid w:val="00BE7BC2"/>
    <w:rsid w:val="00BF243E"/>
    <w:rsid w:val="00C0015C"/>
    <w:rsid w:val="00C004AE"/>
    <w:rsid w:val="00C03171"/>
    <w:rsid w:val="00C03EDF"/>
    <w:rsid w:val="00C043F3"/>
    <w:rsid w:val="00C0701C"/>
    <w:rsid w:val="00C10536"/>
    <w:rsid w:val="00C108E1"/>
    <w:rsid w:val="00C10A16"/>
    <w:rsid w:val="00C10BB9"/>
    <w:rsid w:val="00C1184E"/>
    <w:rsid w:val="00C13CB4"/>
    <w:rsid w:val="00C13F1C"/>
    <w:rsid w:val="00C231B1"/>
    <w:rsid w:val="00C27AFE"/>
    <w:rsid w:val="00C3006C"/>
    <w:rsid w:val="00C30296"/>
    <w:rsid w:val="00C35526"/>
    <w:rsid w:val="00C402E0"/>
    <w:rsid w:val="00C43627"/>
    <w:rsid w:val="00C44E2F"/>
    <w:rsid w:val="00C45355"/>
    <w:rsid w:val="00C51C54"/>
    <w:rsid w:val="00C554C5"/>
    <w:rsid w:val="00C56675"/>
    <w:rsid w:val="00C56966"/>
    <w:rsid w:val="00C57656"/>
    <w:rsid w:val="00C60A67"/>
    <w:rsid w:val="00C63D2F"/>
    <w:rsid w:val="00C66E86"/>
    <w:rsid w:val="00C6776D"/>
    <w:rsid w:val="00C717A5"/>
    <w:rsid w:val="00C72263"/>
    <w:rsid w:val="00C72556"/>
    <w:rsid w:val="00C72601"/>
    <w:rsid w:val="00C740FC"/>
    <w:rsid w:val="00C74493"/>
    <w:rsid w:val="00C75AC2"/>
    <w:rsid w:val="00C75AF8"/>
    <w:rsid w:val="00C828B5"/>
    <w:rsid w:val="00C85AB3"/>
    <w:rsid w:val="00C876D7"/>
    <w:rsid w:val="00C87901"/>
    <w:rsid w:val="00C87E00"/>
    <w:rsid w:val="00C910E3"/>
    <w:rsid w:val="00C918C5"/>
    <w:rsid w:val="00C92338"/>
    <w:rsid w:val="00C96C7F"/>
    <w:rsid w:val="00CA1705"/>
    <w:rsid w:val="00CA5467"/>
    <w:rsid w:val="00CB0121"/>
    <w:rsid w:val="00CB0D60"/>
    <w:rsid w:val="00CB0F9E"/>
    <w:rsid w:val="00CB15F5"/>
    <w:rsid w:val="00CB1B9D"/>
    <w:rsid w:val="00CB1F3D"/>
    <w:rsid w:val="00CB3BBC"/>
    <w:rsid w:val="00CB6399"/>
    <w:rsid w:val="00CB6BF0"/>
    <w:rsid w:val="00CB7B82"/>
    <w:rsid w:val="00CB7FF3"/>
    <w:rsid w:val="00CC0479"/>
    <w:rsid w:val="00CC228B"/>
    <w:rsid w:val="00CC3958"/>
    <w:rsid w:val="00CC5E15"/>
    <w:rsid w:val="00CC6C0C"/>
    <w:rsid w:val="00CD03F7"/>
    <w:rsid w:val="00CD1D8D"/>
    <w:rsid w:val="00CE133F"/>
    <w:rsid w:val="00CE1354"/>
    <w:rsid w:val="00CE2540"/>
    <w:rsid w:val="00CE4FF9"/>
    <w:rsid w:val="00CE521D"/>
    <w:rsid w:val="00CE5CB1"/>
    <w:rsid w:val="00CF4612"/>
    <w:rsid w:val="00CF5303"/>
    <w:rsid w:val="00CF7E07"/>
    <w:rsid w:val="00D00607"/>
    <w:rsid w:val="00D0293A"/>
    <w:rsid w:val="00D0443E"/>
    <w:rsid w:val="00D0444C"/>
    <w:rsid w:val="00D06BBC"/>
    <w:rsid w:val="00D06C39"/>
    <w:rsid w:val="00D06C71"/>
    <w:rsid w:val="00D13DE9"/>
    <w:rsid w:val="00D1458D"/>
    <w:rsid w:val="00D16143"/>
    <w:rsid w:val="00D16BD9"/>
    <w:rsid w:val="00D2376B"/>
    <w:rsid w:val="00D23E46"/>
    <w:rsid w:val="00D25ADD"/>
    <w:rsid w:val="00D2738E"/>
    <w:rsid w:val="00D327B9"/>
    <w:rsid w:val="00D32A40"/>
    <w:rsid w:val="00D34151"/>
    <w:rsid w:val="00D4006A"/>
    <w:rsid w:val="00D43314"/>
    <w:rsid w:val="00D43383"/>
    <w:rsid w:val="00D51CAF"/>
    <w:rsid w:val="00D539AC"/>
    <w:rsid w:val="00D54557"/>
    <w:rsid w:val="00D55D5C"/>
    <w:rsid w:val="00D55F40"/>
    <w:rsid w:val="00D643DE"/>
    <w:rsid w:val="00D64CF8"/>
    <w:rsid w:val="00D71D7E"/>
    <w:rsid w:val="00D72E1A"/>
    <w:rsid w:val="00D73F70"/>
    <w:rsid w:val="00D82125"/>
    <w:rsid w:val="00D82FD0"/>
    <w:rsid w:val="00D835AD"/>
    <w:rsid w:val="00D8523E"/>
    <w:rsid w:val="00D90130"/>
    <w:rsid w:val="00D92F06"/>
    <w:rsid w:val="00D94C84"/>
    <w:rsid w:val="00D95814"/>
    <w:rsid w:val="00D96C76"/>
    <w:rsid w:val="00D97DCA"/>
    <w:rsid w:val="00D97E88"/>
    <w:rsid w:val="00DA0824"/>
    <w:rsid w:val="00DA1B56"/>
    <w:rsid w:val="00DA3B8B"/>
    <w:rsid w:val="00DA56E7"/>
    <w:rsid w:val="00DA6E46"/>
    <w:rsid w:val="00DB14A2"/>
    <w:rsid w:val="00DB3C8E"/>
    <w:rsid w:val="00DC44E9"/>
    <w:rsid w:val="00DC44EB"/>
    <w:rsid w:val="00DC53FF"/>
    <w:rsid w:val="00DC5443"/>
    <w:rsid w:val="00DC5766"/>
    <w:rsid w:val="00DC5D45"/>
    <w:rsid w:val="00DC7B1B"/>
    <w:rsid w:val="00DD35DB"/>
    <w:rsid w:val="00DD3A3E"/>
    <w:rsid w:val="00DD55EE"/>
    <w:rsid w:val="00DD7945"/>
    <w:rsid w:val="00DE2695"/>
    <w:rsid w:val="00DF21AB"/>
    <w:rsid w:val="00DF4321"/>
    <w:rsid w:val="00E01241"/>
    <w:rsid w:val="00E03CC3"/>
    <w:rsid w:val="00E10A54"/>
    <w:rsid w:val="00E115E9"/>
    <w:rsid w:val="00E13999"/>
    <w:rsid w:val="00E14899"/>
    <w:rsid w:val="00E15514"/>
    <w:rsid w:val="00E157B0"/>
    <w:rsid w:val="00E25448"/>
    <w:rsid w:val="00E26A9C"/>
    <w:rsid w:val="00E275E5"/>
    <w:rsid w:val="00E307F1"/>
    <w:rsid w:val="00E31090"/>
    <w:rsid w:val="00E34539"/>
    <w:rsid w:val="00E36B8A"/>
    <w:rsid w:val="00E36D5E"/>
    <w:rsid w:val="00E4166E"/>
    <w:rsid w:val="00E478D5"/>
    <w:rsid w:val="00E531D5"/>
    <w:rsid w:val="00E538CC"/>
    <w:rsid w:val="00E574E7"/>
    <w:rsid w:val="00E60ACC"/>
    <w:rsid w:val="00E73899"/>
    <w:rsid w:val="00E7434A"/>
    <w:rsid w:val="00E74C04"/>
    <w:rsid w:val="00E74E54"/>
    <w:rsid w:val="00E74FD7"/>
    <w:rsid w:val="00E75F45"/>
    <w:rsid w:val="00E7699E"/>
    <w:rsid w:val="00E77A2E"/>
    <w:rsid w:val="00E77D35"/>
    <w:rsid w:val="00E81661"/>
    <w:rsid w:val="00E82AF6"/>
    <w:rsid w:val="00E83576"/>
    <w:rsid w:val="00E8388D"/>
    <w:rsid w:val="00E851F6"/>
    <w:rsid w:val="00E87C06"/>
    <w:rsid w:val="00E94E79"/>
    <w:rsid w:val="00EA13AE"/>
    <w:rsid w:val="00EA259F"/>
    <w:rsid w:val="00EA6B29"/>
    <w:rsid w:val="00EB0A2E"/>
    <w:rsid w:val="00EB122D"/>
    <w:rsid w:val="00EB1C70"/>
    <w:rsid w:val="00EB2BA3"/>
    <w:rsid w:val="00EB321A"/>
    <w:rsid w:val="00EB34AA"/>
    <w:rsid w:val="00EC6A7D"/>
    <w:rsid w:val="00EC6CAF"/>
    <w:rsid w:val="00ED1BF5"/>
    <w:rsid w:val="00ED3347"/>
    <w:rsid w:val="00ED3F8C"/>
    <w:rsid w:val="00EE4833"/>
    <w:rsid w:val="00EF2106"/>
    <w:rsid w:val="00F005C8"/>
    <w:rsid w:val="00F01C7C"/>
    <w:rsid w:val="00F0281B"/>
    <w:rsid w:val="00F03E4F"/>
    <w:rsid w:val="00F0634F"/>
    <w:rsid w:val="00F06C16"/>
    <w:rsid w:val="00F07E55"/>
    <w:rsid w:val="00F106EB"/>
    <w:rsid w:val="00F14017"/>
    <w:rsid w:val="00F145D5"/>
    <w:rsid w:val="00F149DB"/>
    <w:rsid w:val="00F15072"/>
    <w:rsid w:val="00F154D3"/>
    <w:rsid w:val="00F16376"/>
    <w:rsid w:val="00F16C48"/>
    <w:rsid w:val="00F200E3"/>
    <w:rsid w:val="00F2122B"/>
    <w:rsid w:val="00F2147A"/>
    <w:rsid w:val="00F22548"/>
    <w:rsid w:val="00F22EC6"/>
    <w:rsid w:val="00F23FEE"/>
    <w:rsid w:val="00F259E3"/>
    <w:rsid w:val="00F26D9A"/>
    <w:rsid w:val="00F27A38"/>
    <w:rsid w:val="00F31595"/>
    <w:rsid w:val="00F348A1"/>
    <w:rsid w:val="00F36085"/>
    <w:rsid w:val="00F36104"/>
    <w:rsid w:val="00F36887"/>
    <w:rsid w:val="00F37794"/>
    <w:rsid w:val="00F421C3"/>
    <w:rsid w:val="00F430E6"/>
    <w:rsid w:val="00F43CBC"/>
    <w:rsid w:val="00F462CE"/>
    <w:rsid w:val="00F47470"/>
    <w:rsid w:val="00F47AA7"/>
    <w:rsid w:val="00F530A3"/>
    <w:rsid w:val="00F53427"/>
    <w:rsid w:val="00F53444"/>
    <w:rsid w:val="00F5391F"/>
    <w:rsid w:val="00F53DD1"/>
    <w:rsid w:val="00F5489E"/>
    <w:rsid w:val="00F548F1"/>
    <w:rsid w:val="00F562B4"/>
    <w:rsid w:val="00F566FF"/>
    <w:rsid w:val="00F569A8"/>
    <w:rsid w:val="00F60BA4"/>
    <w:rsid w:val="00F63477"/>
    <w:rsid w:val="00F64CBA"/>
    <w:rsid w:val="00F66D0E"/>
    <w:rsid w:val="00F67606"/>
    <w:rsid w:val="00F72452"/>
    <w:rsid w:val="00F7548E"/>
    <w:rsid w:val="00F82CC0"/>
    <w:rsid w:val="00F84745"/>
    <w:rsid w:val="00F85933"/>
    <w:rsid w:val="00F91965"/>
    <w:rsid w:val="00F9385A"/>
    <w:rsid w:val="00F95DB7"/>
    <w:rsid w:val="00FA0EDF"/>
    <w:rsid w:val="00FA2545"/>
    <w:rsid w:val="00FA4FEA"/>
    <w:rsid w:val="00FA50CD"/>
    <w:rsid w:val="00FA571A"/>
    <w:rsid w:val="00FA6EF8"/>
    <w:rsid w:val="00FB39FE"/>
    <w:rsid w:val="00FC221A"/>
    <w:rsid w:val="00FC33C2"/>
    <w:rsid w:val="00FC378F"/>
    <w:rsid w:val="00FC423E"/>
    <w:rsid w:val="00FC4840"/>
    <w:rsid w:val="00FC5B22"/>
    <w:rsid w:val="00FC795C"/>
    <w:rsid w:val="00FD29C9"/>
    <w:rsid w:val="00FD311B"/>
    <w:rsid w:val="00FD41CB"/>
    <w:rsid w:val="00FE011A"/>
    <w:rsid w:val="00FE09AC"/>
    <w:rsid w:val="00FE1C72"/>
    <w:rsid w:val="00FE22B7"/>
    <w:rsid w:val="00FE759F"/>
    <w:rsid w:val="00FF44B6"/>
    <w:rsid w:val="00FF579C"/>
    <w:rsid w:val="00FF6C06"/>
    <w:rsid w:val="00FF72A8"/>
    <w:rsid w:val="016445F0"/>
    <w:rsid w:val="034225E7"/>
    <w:rsid w:val="04AB874E"/>
    <w:rsid w:val="078C7C5C"/>
    <w:rsid w:val="0CF6C30A"/>
    <w:rsid w:val="101B3758"/>
    <w:rsid w:val="1578E1FF"/>
    <w:rsid w:val="169B78B8"/>
    <w:rsid w:val="1AFCB815"/>
    <w:rsid w:val="1FF7B8B1"/>
    <w:rsid w:val="1FFAA1E6"/>
    <w:rsid w:val="216F9DA3"/>
    <w:rsid w:val="259A1D97"/>
    <w:rsid w:val="29381605"/>
    <w:rsid w:val="2A631628"/>
    <w:rsid w:val="330C81BD"/>
    <w:rsid w:val="37673511"/>
    <w:rsid w:val="3AEF20E8"/>
    <w:rsid w:val="3B5F3559"/>
    <w:rsid w:val="42DA9F86"/>
    <w:rsid w:val="45593B5A"/>
    <w:rsid w:val="470C8B27"/>
    <w:rsid w:val="47BFD607"/>
    <w:rsid w:val="4B22C45C"/>
    <w:rsid w:val="4B9FCB00"/>
    <w:rsid w:val="4CB971CC"/>
    <w:rsid w:val="4CB97D2F"/>
    <w:rsid w:val="4F14714F"/>
    <w:rsid w:val="512608FF"/>
    <w:rsid w:val="51D1AB3F"/>
    <w:rsid w:val="53DD7610"/>
    <w:rsid w:val="5D73887F"/>
    <w:rsid w:val="5DE0C93A"/>
    <w:rsid w:val="5EB4AD23"/>
    <w:rsid w:val="62CCFB8C"/>
    <w:rsid w:val="6375B1EE"/>
    <w:rsid w:val="64ECB42B"/>
    <w:rsid w:val="67DFCC55"/>
    <w:rsid w:val="689D9CEC"/>
    <w:rsid w:val="6C5995D7"/>
    <w:rsid w:val="6F3B0C05"/>
    <w:rsid w:val="716AC2FB"/>
    <w:rsid w:val="72F78230"/>
    <w:rsid w:val="730CB9DC"/>
    <w:rsid w:val="77CCB83F"/>
    <w:rsid w:val="7B0264DB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D041BA"/>
  <w15:chartTrackingRefBased/>
  <w15:docId w15:val="{AAA4A557-A01B-4918-8DDA-1DF575C4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3EDF"/>
    <w:pPr>
      <w:widowControl w:val="0"/>
      <w:snapToGrid w:val="0"/>
    </w:pPr>
    <w:rPr>
      <w:rFonts w:ascii="Courier" w:hAnsi="Courier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30A5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qFormat/>
    <w:rsid w:val="00C03EDF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30A5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262B15"/>
    <w:pPr>
      <w:ind w:left="720"/>
    </w:pPr>
  </w:style>
  <w:style w:type="paragraph" w:styleId="NormalWeb">
    <w:name w:val="Normal (Web)"/>
    <w:basedOn w:val="Normal"/>
    <w:uiPriority w:val="99"/>
    <w:unhideWhenUsed/>
    <w:rsid w:val="003465FA"/>
    <w:pPr>
      <w:widowControl/>
      <w:snapToGrid/>
      <w:spacing w:before="48" w:after="48"/>
    </w:pPr>
    <w:rPr>
      <w:rFonts w:ascii="Times New Roman" w:hAnsi="Times New Roman"/>
      <w:color w:val="000000"/>
    </w:rPr>
  </w:style>
  <w:style w:type="paragraph" w:styleId="NoSpacing">
    <w:name w:val="No Spacing"/>
    <w:uiPriority w:val="1"/>
    <w:qFormat/>
    <w:rsid w:val="009963F7"/>
    <w:pPr>
      <w:widowControl w:val="0"/>
      <w:snapToGrid w:val="0"/>
    </w:pPr>
    <w:rPr>
      <w:rFonts w:ascii="Courier" w:hAnsi="Courier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7323C"/>
    <w:rPr>
      <w:rFonts w:ascii="Courier" w:hAnsi="Courier"/>
      <w:sz w:val="24"/>
      <w:szCs w:val="24"/>
      <w:lang w:eastAsia="en-US"/>
    </w:rPr>
  </w:style>
  <w:style w:type="character" w:styleId="CommentReference">
    <w:name w:val="annotation reference"/>
    <w:rsid w:val="002732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323C"/>
    <w:rPr>
      <w:sz w:val="20"/>
      <w:szCs w:val="20"/>
    </w:rPr>
  </w:style>
  <w:style w:type="character" w:customStyle="1" w:styleId="CommentTextChar">
    <w:name w:val="Comment Text Char"/>
    <w:link w:val="CommentText"/>
    <w:rsid w:val="0027323C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27323C"/>
    <w:rPr>
      <w:b/>
      <w:bCs/>
    </w:rPr>
  </w:style>
  <w:style w:type="character" w:customStyle="1" w:styleId="CommentSubjectChar">
    <w:name w:val="Comment Subject Char"/>
    <w:link w:val="CommentSubject"/>
    <w:rsid w:val="0027323C"/>
    <w:rPr>
      <w:rFonts w:ascii="Courier" w:hAnsi="Courier"/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385077"/>
    <w:rPr>
      <w:rFonts w:ascii="Courier" w:hAnsi="Courier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9d8665-5ac6-466d-96d6-c4e1bdeccf2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B2835B96605249B2D415042F59BD32" ma:contentTypeVersion="9" ma:contentTypeDescription="Create a new document." ma:contentTypeScope="" ma:versionID="30361e9a6b1355c90a7df562013bff1c">
  <xsd:schema xmlns:xsd="http://www.w3.org/2001/XMLSchema" xmlns:xs="http://www.w3.org/2001/XMLSchema" xmlns:p="http://schemas.microsoft.com/office/2006/metadata/properties" xmlns:ns2="899d8665-5ac6-466d-96d6-c4e1bdeccf2b" targetNamespace="http://schemas.microsoft.com/office/2006/metadata/properties" ma:root="true" ma:fieldsID="d4d27eb45ff4e9e6e73c358ec597ae26" ns2:_="">
    <xsd:import namespace="899d8665-5ac6-466d-96d6-c4e1bdeccf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d8665-5ac6-466d-96d6-c4e1bdecc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b2e37a-31f1-4c44-9971-9f95b922d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8A2890-AF74-4FB6-A529-D80303AE0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708B9-DDE5-40A8-BAEE-4A6C0D698870}">
  <ds:schemaRefs>
    <ds:schemaRef ds:uri="http://schemas.microsoft.com/office/2006/metadata/properties"/>
    <ds:schemaRef ds:uri="http://schemas.microsoft.com/office/infopath/2007/PartnerControls"/>
    <ds:schemaRef ds:uri="899d8665-5ac6-466d-96d6-c4e1bdeccf2b"/>
  </ds:schemaRefs>
</ds:datastoreItem>
</file>

<file path=customXml/itemProps3.xml><?xml version="1.0" encoding="utf-8"?>
<ds:datastoreItem xmlns:ds="http://schemas.openxmlformats.org/officeDocument/2006/customXml" ds:itemID="{DFE50D44-A51D-40B3-94FB-FBF13DB01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d8665-5ac6-466d-96d6-c4e1bdecc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1106</Words>
  <Characters>6227</Characters>
  <Application>Microsoft Office Word</Application>
  <DocSecurity>0</DocSecurity>
  <Lines>159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SUPPORTING STATEMENT</vt:lpstr>
    </vt:vector>
  </TitlesOfParts>
  <Company>Social Security Administration</Company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SUPPORTING STATEMENT</dc:title>
  <dc:creator>Naomi</dc:creator>
  <cp:lastModifiedBy>Naomi Sipple</cp:lastModifiedBy>
  <cp:revision>3</cp:revision>
  <dcterms:created xsi:type="dcterms:W3CDTF">2026-09-10T20:22:00Z</dcterms:created>
  <dcterms:modified xsi:type="dcterms:W3CDTF">2026-09-10T20:28:00Z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0x01010053B2835B96605249B2D415042F59BD32</vt:lpwstr>
  </property>
  <property fmtid="{D5CDD505-2E9C-101B-9397-08002B2CF9AE}" pid="3" name="docLang">
    <vt:lpwstr>en</vt:lpwstr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_AdHocReviewCycleID">
    <vt:i4>628689159</vt:i4>
  </property>
  <property fmtid="{D5CDD505-2E9C-101B-9397-08002B2CF9AE}" pid="7" name="_AuthorEmail">
    <vt:lpwstr>Naomi.Sipple@ssa.gov</vt:lpwstr>
  </property>
  <property fmtid="{D5CDD505-2E9C-101B-9397-08002B2CF9AE}" pid="8" name="_AuthorEmailDisplayName">
    <vt:lpwstr>Sipple, Naomi   LP</vt:lpwstr>
  </property>
  <property fmtid="{D5CDD505-2E9C-101B-9397-08002B2CF9AE}" pid="9" name="_EmailSubject">
    <vt:lpwstr>OMB Clearance for AROS</vt:lpwstr>
  </property>
  <property fmtid="{D5CDD505-2E9C-101B-9397-08002B2CF9AE}" pid="10" name="_NewReviewCycle">
    <vt:lpwstr/>
  </property>
  <property fmtid="{D5CDD505-2E9C-101B-9397-08002B2CF9AE}" pid="11" name="_ReviewingToolsShownOnce">
    <vt:lpwstr/>
  </property>
</Properties>
</file>