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7755" w:rsidRPr="00BC7259" w:rsidP="008D7755" w14:paraId="7E10AF1F" w14:textId="77777777">
      <w:pPr>
        <w:spacing w:after="0"/>
        <w:jc w:val="center"/>
        <w:rPr>
          <w:rFonts w:ascii="Times New Roman" w:hAnsi="Times New Roman"/>
          <w:b/>
          <w:bCs/>
          <w:szCs w:val="24"/>
        </w:rPr>
      </w:pPr>
      <w:r w:rsidRPr="00BC7259">
        <w:rPr>
          <w:rFonts w:ascii="Times New Roman" w:hAnsi="Times New Roman"/>
          <w:b/>
          <w:bCs/>
          <w:szCs w:val="24"/>
        </w:rPr>
        <w:t xml:space="preserve">Justification for the Non-Substantive Changes for </w:t>
      </w:r>
    </w:p>
    <w:p w:rsidR="008D7755" w:rsidRPr="00BC7259" w:rsidP="008D7755" w14:paraId="611B3504" w14:textId="77777777">
      <w:pPr>
        <w:spacing w:after="0"/>
        <w:jc w:val="center"/>
        <w:rPr>
          <w:rFonts w:ascii="Times New Roman" w:hAnsi="Times New Roman"/>
          <w:b/>
          <w:szCs w:val="24"/>
        </w:rPr>
      </w:pPr>
      <w:r w:rsidRPr="00BC7259">
        <w:rPr>
          <w:rFonts w:ascii="Times New Roman" w:hAnsi="Times New Roman"/>
          <w:b/>
          <w:bCs/>
          <w:szCs w:val="24"/>
        </w:rPr>
        <w:t xml:space="preserve">Social Security Administration’s </w:t>
      </w:r>
      <w:r w:rsidRPr="00BC7259">
        <w:rPr>
          <w:rFonts w:ascii="Times New Roman" w:hAnsi="Times New Roman"/>
          <w:b/>
          <w:color w:val="000000"/>
          <w:szCs w:val="24"/>
        </w:rPr>
        <w:t>Public Credentialing and Authentication Process</w:t>
      </w:r>
    </w:p>
    <w:p w:rsidR="008D7755" w:rsidRPr="00BC7259" w:rsidP="008D7755" w14:paraId="6BCDC4ED" w14:textId="77777777">
      <w:pPr>
        <w:spacing w:after="0"/>
        <w:jc w:val="center"/>
        <w:rPr>
          <w:rFonts w:ascii="Times New Roman" w:hAnsi="Times New Roman"/>
          <w:b/>
          <w:bCs/>
          <w:szCs w:val="24"/>
        </w:rPr>
      </w:pPr>
      <w:r w:rsidRPr="00BC7259">
        <w:rPr>
          <w:rFonts w:ascii="Times New Roman" w:hAnsi="Times New Roman"/>
          <w:b/>
          <w:bCs/>
          <w:szCs w:val="24"/>
        </w:rPr>
        <w:t xml:space="preserve"> 20 CFR 401.45</w:t>
      </w:r>
      <w:r w:rsidRPr="00BC7259" w:rsidR="007A624D">
        <w:rPr>
          <w:rFonts w:ascii="Times New Roman" w:hAnsi="Times New Roman"/>
          <w:b/>
          <w:bCs/>
          <w:szCs w:val="24"/>
        </w:rPr>
        <w:t xml:space="preserve"> &amp;</w:t>
      </w:r>
      <w:r w:rsidRPr="00BC7259">
        <w:rPr>
          <w:rFonts w:ascii="Times New Roman" w:hAnsi="Times New Roman"/>
          <w:b/>
          <w:bCs/>
          <w:szCs w:val="24"/>
        </w:rPr>
        <w:t xml:space="preserve"> 20 CFR 402</w:t>
      </w:r>
    </w:p>
    <w:p w:rsidR="008D7755" w:rsidRPr="00BC7259" w:rsidP="008D7755" w14:paraId="50089635" w14:textId="77777777">
      <w:pPr>
        <w:spacing w:after="0"/>
        <w:jc w:val="center"/>
        <w:rPr>
          <w:rFonts w:ascii="Times New Roman" w:hAnsi="Times New Roman"/>
          <w:b/>
          <w:bCs/>
          <w:szCs w:val="24"/>
        </w:rPr>
      </w:pPr>
      <w:r w:rsidRPr="00BC7259">
        <w:rPr>
          <w:rFonts w:ascii="Times New Roman" w:hAnsi="Times New Roman"/>
          <w:b/>
          <w:bCs/>
          <w:szCs w:val="24"/>
        </w:rPr>
        <w:t xml:space="preserve">OMB </w:t>
      </w:r>
      <w:r w:rsidRPr="00BC7259" w:rsidR="007A624D">
        <w:rPr>
          <w:rFonts w:ascii="Times New Roman" w:hAnsi="Times New Roman"/>
          <w:b/>
          <w:bCs/>
          <w:szCs w:val="24"/>
        </w:rPr>
        <w:t>No.</w:t>
      </w:r>
      <w:r w:rsidRPr="00BC7259">
        <w:rPr>
          <w:rFonts w:ascii="Times New Roman" w:hAnsi="Times New Roman"/>
          <w:b/>
          <w:bCs/>
          <w:szCs w:val="24"/>
        </w:rPr>
        <w:t xml:space="preserve"> 0960-0789</w:t>
      </w:r>
    </w:p>
    <w:p w:rsidR="00347C99" w:rsidRPr="005108BC" w:rsidP="002D4E3C" w14:paraId="23EFD564" w14:textId="1A176C41">
      <w:pPr>
        <w:pStyle w:val="NormalWeb"/>
        <w:ind w:left="-90"/>
        <w:rPr>
          <w:bCs/>
          <w:color w:val="000000"/>
        </w:rPr>
      </w:pPr>
      <w:bookmarkStart w:id="0" w:name="_Hlk128043916"/>
      <w:r w:rsidRPr="00BC7259">
        <w:rPr>
          <w:bCs/>
          <w:color w:val="000000"/>
        </w:rPr>
        <w:t xml:space="preserve">Since its establishment in May 2012, SSA uses the Social Security Administration’s Public Credentialing and Authentication Process (hereafter-called “eAccess”) to provide a secure, centralized gateway to Social Security’s public-facing electronic services. </w:t>
      </w:r>
      <w:r w:rsidR="00805D76">
        <w:rPr>
          <w:bCs/>
          <w:color w:val="000000"/>
        </w:rPr>
        <w:t xml:space="preserve">We are </w:t>
      </w:r>
      <w:r w:rsidR="00BB3908">
        <w:rPr>
          <w:bCs/>
          <w:color w:val="000000"/>
        </w:rPr>
        <w:t xml:space="preserve">creating </w:t>
      </w:r>
      <w:r w:rsidR="005A2E60">
        <w:rPr>
          <w:bCs/>
          <w:color w:val="000000"/>
        </w:rPr>
        <w:t>an in</w:t>
      </w:r>
      <w:r w:rsidR="00972EDB">
        <w:rPr>
          <w:bCs/>
          <w:color w:val="000000"/>
          <w:vertAlign w:val="subscript"/>
        </w:rPr>
        <w:noBreakHyphen/>
      </w:r>
      <w:r w:rsidR="005A2E60">
        <w:rPr>
          <w:bCs/>
          <w:color w:val="000000"/>
        </w:rPr>
        <w:t xml:space="preserve">person </w:t>
      </w:r>
      <w:r w:rsidR="004A6E0E">
        <w:rPr>
          <w:bCs/>
          <w:color w:val="000000"/>
        </w:rPr>
        <w:t xml:space="preserve">identity </w:t>
      </w:r>
      <w:r w:rsidR="00C8652C">
        <w:rPr>
          <w:bCs/>
          <w:color w:val="000000"/>
        </w:rPr>
        <w:t>proofing</w:t>
      </w:r>
      <w:r w:rsidR="004A6E0E">
        <w:rPr>
          <w:bCs/>
          <w:color w:val="000000"/>
        </w:rPr>
        <w:t xml:space="preserve"> process to allow customers to </w:t>
      </w:r>
      <w:r w:rsidR="0024756D">
        <w:rPr>
          <w:bCs/>
          <w:color w:val="000000"/>
        </w:rPr>
        <w:t>physically present</w:t>
      </w:r>
      <w:r w:rsidR="00B06F95">
        <w:rPr>
          <w:bCs/>
          <w:color w:val="000000"/>
        </w:rPr>
        <w:t xml:space="preserve"> </w:t>
      </w:r>
      <w:r w:rsidR="004A6E0E">
        <w:rPr>
          <w:bCs/>
          <w:color w:val="000000"/>
        </w:rPr>
        <w:t xml:space="preserve">themselves </w:t>
      </w:r>
      <w:r w:rsidR="002406C6">
        <w:rPr>
          <w:bCs/>
          <w:color w:val="000000"/>
        </w:rPr>
        <w:t xml:space="preserve">with identity evidence </w:t>
      </w:r>
      <w:r w:rsidR="004A6E0E">
        <w:rPr>
          <w:bCs/>
          <w:color w:val="000000"/>
        </w:rPr>
        <w:t xml:space="preserve">at a Social </w:t>
      </w:r>
      <w:r w:rsidR="006D73D6">
        <w:rPr>
          <w:bCs/>
          <w:color w:val="000000"/>
        </w:rPr>
        <w:t xml:space="preserve">Security </w:t>
      </w:r>
      <w:r w:rsidR="00DE5D90">
        <w:rPr>
          <w:bCs/>
          <w:color w:val="000000"/>
        </w:rPr>
        <w:t xml:space="preserve">Administration Field Office (FO). </w:t>
      </w:r>
      <w:r w:rsidR="00972EDB">
        <w:rPr>
          <w:bCs/>
          <w:color w:val="000000"/>
        </w:rPr>
        <w:t xml:space="preserve"> </w:t>
      </w:r>
      <w:r w:rsidR="00DE5D90">
        <w:rPr>
          <w:bCs/>
          <w:color w:val="000000"/>
        </w:rPr>
        <w:t xml:space="preserve">Agents at the FO </w:t>
      </w:r>
      <w:r w:rsidR="00F11D9E">
        <w:rPr>
          <w:bCs/>
          <w:color w:val="000000"/>
        </w:rPr>
        <w:t xml:space="preserve">will help </w:t>
      </w:r>
      <w:r w:rsidR="003F63B3">
        <w:rPr>
          <w:bCs/>
          <w:color w:val="000000"/>
        </w:rPr>
        <w:t>assist customers</w:t>
      </w:r>
      <w:r w:rsidR="00F82B4A">
        <w:rPr>
          <w:bCs/>
          <w:color w:val="000000"/>
        </w:rPr>
        <w:t xml:space="preserve"> in-person</w:t>
      </w:r>
      <w:r w:rsidR="003F63B3">
        <w:rPr>
          <w:bCs/>
          <w:color w:val="000000"/>
        </w:rPr>
        <w:t xml:space="preserve"> </w:t>
      </w:r>
      <w:r w:rsidR="00F82B4A">
        <w:rPr>
          <w:bCs/>
          <w:color w:val="000000"/>
        </w:rPr>
        <w:t xml:space="preserve">to obtain an IAL2 identity-proofed Login.gov account that </w:t>
      </w:r>
      <w:r w:rsidR="00972EDB">
        <w:rPr>
          <w:bCs/>
          <w:color w:val="000000"/>
        </w:rPr>
        <w:t>they can use</w:t>
      </w:r>
      <w:r w:rsidR="008D2478">
        <w:rPr>
          <w:bCs/>
          <w:color w:val="000000"/>
        </w:rPr>
        <w:t xml:space="preserve"> to access Social Security information as well as other state and federal services.</w:t>
      </w:r>
    </w:p>
    <w:bookmarkEnd w:id="0"/>
    <w:p w:rsidR="00C20392" w:rsidRPr="004D75B0" w:rsidP="004D75B0" w14:paraId="170E586C" w14:textId="6EAC2D6B">
      <w:pPr>
        <w:pStyle w:val="NormalWeb"/>
        <w:spacing w:before="0" w:beforeAutospacing="0" w:after="0" w:afterAutospacing="0"/>
        <w:ind w:left="-86"/>
        <w:rPr>
          <w:bCs/>
          <w:color w:val="000000"/>
        </w:rPr>
      </w:pPr>
      <w:r>
        <w:rPr>
          <w:bCs/>
          <w:color w:val="000000"/>
        </w:rPr>
        <w:t xml:space="preserve">SSA plans to implement </w:t>
      </w:r>
      <w:r w:rsidR="0037559B">
        <w:rPr>
          <w:bCs/>
          <w:color w:val="000000"/>
        </w:rPr>
        <w:t>this new feature</w:t>
      </w:r>
      <w:r w:rsidR="00845BBB">
        <w:rPr>
          <w:bCs/>
          <w:color w:val="000000"/>
        </w:rPr>
        <w:t xml:space="preserve"> </w:t>
      </w:r>
      <w:r w:rsidR="00972EDB">
        <w:rPr>
          <w:bCs/>
          <w:color w:val="000000"/>
        </w:rPr>
        <w:t>as soon as possible</w:t>
      </w:r>
      <w:r w:rsidR="003512AE">
        <w:rPr>
          <w:bCs/>
          <w:color w:val="000000"/>
        </w:rPr>
        <w:t xml:space="preserve">. </w:t>
      </w:r>
      <w:r w:rsidR="00972EDB">
        <w:rPr>
          <w:bCs/>
          <w:color w:val="000000"/>
        </w:rPr>
        <w:t xml:space="preserve"> </w:t>
      </w:r>
      <w:r w:rsidR="00A91FA9">
        <w:t>T</w:t>
      </w:r>
      <w:r>
        <w:t xml:space="preserve">herefore, we are asking for OMB’s approval of these </w:t>
      </w:r>
      <w:r w:rsidR="00972EDB">
        <w:t xml:space="preserve">IT modification </w:t>
      </w:r>
      <w:r>
        <w:t xml:space="preserve">revisions as soon as possible, to ensure we can </w:t>
      </w:r>
      <w:r w:rsidR="00FA7FB3">
        <w:t xml:space="preserve">implement </w:t>
      </w:r>
      <w:r w:rsidR="00972EDB">
        <w:t>this change</w:t>
      </w:r>
      <w:r>
        <w:t>.</w:t>
      </w:r>
    </w:p>
    <w:p w:rsidR="000B30C9" w:rsidP="000B30C9" w14:paraId="3C520493" w14:textId="77777777">
      <w:pPr>
        <w:pStyle w:val="NormalWeb"/>
        <w:spacing w:before="0" w:beforeAutospacing="0" w:after="0" w:afterAutospacing="0"/>
        <w:ind w:left="-86"/>
      </w:pPr>
    </w:p>
    <w:p w:rsidR="008D7755" w:rsidRPr="00BC7259" w:rsidP="003E65AB" w14:paraId="24A931FF" w14:textId="77777777">
      <w:pPr>
        <w:tabs>
          <w:tab w:val="left" w:pos="-90"/>
        </w:tabs>
        <w:spacing w:after="0"/>
        <w:ind w:left="-90"/>
        <w:rPr>
          <w:rFonts w:ascii="Times New Roman" w:hAnsi="Times New Roman"/>
          <w:b/>
          <w:bCs/>
          <w:szCs w:val="24"/>
          <w:u w:val="single"/>
        </w:rPr>
      </w:pPr>
      <w:r w:rsidRPr="00BC7259">
        <w:rPr>
          <w:rFonts w:ascii="Times New Roman" w:hAnsi="Times New Roman"/>
          <w:b/>
          <w:bCs/>
          <w:szCs w:val="24"/>
          <w:u w:val="single"/>
        </w:rPr>
        <w:t>Revisions to the Collection Instrument</w:t>
      </w:r>
    </w:p>
    <w:p w:rsidR="00F32DE5" w:rsidRPr="00BC7259" w:rsidP="008D7755" w14:paraId="09EFDADB" w14:textId="77777777">
      <w:pPr>
        <w:spacing w:after="0"/>
        <w:rPr>
          <w:rFonts w:ascii="Times New Roman" w:hAnsi="Times New Roman"/>
          <w:bCs/>
          <w:szCs w:val="24"/>
        </w:rPr>
      </w:pPr>
    </w:p>
    <w:p w:rsidR="003B605F" w:rsidRPr="00DF04AC" w:rsidP="003B605F" w14:paraId="3571AFA5" w14:textId="552CF4C2">
      <w:pPr>
        <w:pStyle w:val="ListParagraph"/>
        <w:numPr>
          <w:ilvl w:val="0"/>
          <w:numId w:val="16"/>
        </w:numPr>
        <w:rPr>
          <w:rFonts w:ascii="Times New Roman" w:eastAsia="Times New Roman" w:hAnsi="Times New Roman" w:cs="Times New Roman"/>
          <w:sz w:val="24"/>
          <w:szCs w:val="24"/>
        </w:rPr>
      </w:pPr>
      <w:bookmarkStart w:id="1" w:name="_Hlk128141304"/>
      <w:r w:rsidRPr="00DF04AC">
        <w:rPr>
          <w:rFonts w:ascii="Times New Roman" w:eastAsia="Times New Roman" w:hAnsi="Times New Roman" w:cs="Times New Roman"/>
          <w:b/>
          <w:sz w:val="24"/>
          <w:szCs w:val="24"/>
          <w:u w:val="single"/>
        </w:rPr>
        <w:t>Change #1</w:t>
      </w:r>
      <w:r w:rsidRPr="0056216C">
        <w:rPr>
          <w:rFonts w:ascii="Times New Roman" w:eastAsia="Times New Roman" w:hAnsi="Times New Roman" w:cs="Times New Roman"/>
          <w:b/>
          <w:sz w:val="24"/>
          <w:szCs w:val="24"/>
        </w:rPr>
        <w:t>:</w:t>
      </w:r>
      <w:r w:rsidRPr="0056216C">
        <w:rPr>
          <w:rFonts w:ascii="Times New Roman" w:eastAsia="Times New Roman" w:hAnsi="Times New Roman"/>
          <w:b/>
          <w:bCs/>
          <w:sz w:val="24"/>
          <w:szCs w:val="24"/>
        </w:rPr>
        <w:t xml:space="preserve"> </w:t>
      </w:r>
      <w:r w:rsidR="00972EDB">
        <w:rPr>
          <w:rFonts w:ascii="Times New Roman" w:eastAsia="Times New Roman" w:hAnsi="Times New Roman"/>
          <w:b/>
          <w:bCs/>
          <w:sz w:val="24"/>
          <w:szCs w:val="24"/>
        </w:rPr>
        <w:t xml:space="preserve"> </w:t>
      </w:r>
      <w:r w:rsidR="00AD7164">
        <w:rPr>
          <w:rFonts w:ascii="Times New Roman" w:eastAsia="Times New Roman" w:hAnsi="Times New Roman" w:cs="Times New Roman"/>
          <w:sz w:val="24"/>
          <w:szCs w:val="24"/>
        </w:rPr>
        <w:t xml:space="preserve">We are </w:t>
      </w:r>
      <w:r w:rsidR="00AD7164">
        <w:rPr>
          <w:rFonts w:ascii="Times New Roman" w:hAnsi="Times New Roman"/>
          <w:sz w:val="24"/>
          <w:szCs w:val="24"/>
        </w:rPr>
        <w:t>updating the burden information for eAccess</w:t>
      </w:r>
      <w:r w:rsidR="00AC73DD">
        <w:rPr>
          <w:rFonts w:ascii="Times New Roman" w:hAnsi="Times New Roman"/>
          <w:sz w:val="24"/>
          <w:szCs w:val="24"/>
        </w:rPr>
        <w:t xml:space="preserve"> </w:t>
      </w:r>
      <w:r w:rsidR="00D8403D">
        <w:rPr>
          <w:rFonts w:ascii="Times New Roman" w:hAnsi="Times New Roman"/>
          <w:sz w:val="24"/>
          <w:szCs w:val="24"/>
        </w:rPr>
        <w:t xml:space="preserve">Login.gov registrations </w:t>
      </w:r>
      <w:r w:rsidR="00AD7164">
        <w:rPr>
          <w:rFonts w:ascii="Times New Roman" w:hAnsi="Times New Roman"/>
          <w:sz w:val="24"/>
          <w:szCs w:val="24"/>
        </w:rPr>
        <w:t>to accommodate th</w:t>
      </w:r>
      <w:r w:rsidR="00F23E08">
        <w:rPr>
          <w:rFonts w:ascii="Times New Roman" w:hAnsi="Times New Roman"/>
          <w:sz w:val="24"/>
          <w:szCs w:val="24"/>
        </w:rPr>
        <w:t xml:space="preserve">e </w:t>
      </w:r>
      <w:r w:rsidR="00D8403D">
        <w:rPr>
          <w:rFonts w:ascii="Times New Roman" w:hAnsi="Times New Roman"/>
          <w:sz w:val="24"/>
          <w:szCs w:val="24"/>
        </w:rPr>
        <w:t xml:space="preserve">in-person proofing </w:t>
      </w:r>
      <w:r w:rsidR="00451AE7">
        <w:rPr>
          <w:rFonts w:ascii="Times New Roman" w:hAnsi="Times New Roman"/>
          <w:sz w:val="24"/>
          <w:szCs w:val="24"/>
        </w:rPr>
        <w:t>registration option</w:t>
      </w:r>
      <w:r w:rsidR="00F23E08">
        <w:rPr>
          <w:rFonts w:ascii="Times New Roman" w:hAnsi="Times New Roman"/>
          <w:sz w:val="24"/>
          <w:szCs w:val="24"/>
        </w:rPr>
        <w:t>.</w:t>
      </w:r>
    </w:p>
    <w:p w:rsidR="003B605F" w:rsidRPr="00DF04AC" w:rsidP="003B605F" w14:paraId="656C2E32" w14:textId="77777777">
      <w:pPr>
        <w:pStyle w:val="ListParagraph"/>
        <w:ind w:left="360"/>
        <w:rPr>
          <w:rFonts w:ascii="Times New Roman" w:eastAsia="Times New Roman" w:hAnsi="Times New Roman" w:cs="Times New Roman"/>
          <w:sz w:val="24"/>
          <w:szCs w:val="24"/>
        </w:rPr>
      </w:pPr>
    </w:p>
    <w:p w:rsidR="004D75B0" w:rsidP="0056216C" w14:paraId="4E762CD0" w14:textId="5E574633">
      <w:pPr>
        <w:pStyle w:val="ListParagraph"/>
        <w:ind w:left="360"/>
        <w:rPr>
          <w:rFonts w:ascii="Times New Roman" w:eastAsia="Times New Roman" w:hAnsi="Times New Roman" w:cs="Times New Roman"/>
          <w:sz w:val="24"/>
          <w:szCs w:val="24"/>
        </w:rPr>
      </w:pPr>
      <w:r w:rsidRPr="00DF04AC">
        <w:rPr>
          <w:rFonts w:ascii="Times New Roman" w:hAnsi="Times New Roman"/>
          <w:b/>
          <w:sz w:val="24"/>
          <w:szCs w:val="24"/>
          <w:u w:val="single"/>
        </w:rPr>
        <w:t>Justification #1</w:t>
      </w:r>
      <w:r w:rsidRPr="0056216C">
        <w:rPr>
          <w:rFonts w:ascii="Times New Roman" w:hAnsi="Times New Roman"/>
          <w:b/>
          <w:sz w:val="24"/>
          <w:szCs w:val="24"/>
        </w:rPr>
        <w:t>:</w:t>
      </w:r>
      <w:r w:rsidRPr="00DF04AC">
        <w:rPr>
          <w:rFonts w:ascii="Times New Roman" w:hAnsi="Times New Roman"/>
          <w:b/>
          <w:sz w:val="24"/>
          <w:szCs w:val="24"/>
        </w:rPr>
        <w:t xml:space="preserve"> </w:t>
      </w:r>
      <w:r w:rsidR="00972EDB">
        <w:rPr>
          <w:rFonts w:ascii="Times New Roman" w:hAnsi="Times New Roman"/>
          <w:b/>
          <w:sz w:val="24"/>
          <w:szCs w:val="24"/>
        </w:rPr>
        <w:t xml:space="preserve"> </w:t>
      </w:r>
      <w:r w:rsidRPr="00657CEB" w:rsidR="00657CEB">
        <w:rPr>
          <w:rFonts w:ascii="Times New Roman" w:hAnsi="Times New Roman"/>
          <w:sz w:val="24"/>
          <w:szCs w:val="24"/>
        </w:rPr>
        <w:t xml:space="preserve">We are creating an in-person identity proofing process to allow customers to </w:t>
      </w:r>
      <w:r w:rsidRPr="002406C6" w:rsidR="002406C6">
        <w:rPr>
          <w:rFonts w:ascii="Times New Roman" w:hAnsi="Times New Roman"/>
          <w:sz w:val="24"/>
          <w:szCs w:val="24"/>
        </w:rPr>
        <w:t xml:space="preserve">physically present themselves with identity evidence </w:t>
      </w:r>
      <w:r w:rsidRPr="00657CEB" w:rsidR="00657CEB">
        <w:rPr>
          <w:rFonts w:ascii="Times New Roman" w:hAnsi="Times New Roman"/>
          <w:sz w:val="24"/>
          <w:szCs w:val="24"/>
        </w:rPr>
        <w:t>at a Social Security Administration Field Office (FO)</w:t>
      </w:r>
      <w:r w:rsidR="002B3FDC">
        <w:rPr>
          <w:rFonts w:ascii="Times New Roman" w:hAnsi="Times New Roman"/>
          <w:sz w:val="24"/>
          <w:szCs w:val="24"/>
        </w:rPr>
        <w:t xml:space="preserve"> to obtain a Login.gov account to </w:t>
      </w:r>
      <w:r w:rsidRPr="00657CEB" w:rsidR="00F23E08">
        <w:rPr>
          <w:rFonts w:ascii="Times New Roman" w:hAnsi="Times New Roman"/>
          <w:sz w:val="24"/>
          <w:szCs w:val="24"/>
        </w:rPr>
        <w:t>access</w:t>
      </w:r>
      <w:r w:rsidR="00F23E08">
        <w:rPr>
          <w:rFonts w:ascii="Times New Roman" w:eastAsia="Times New Roman" w:hAnsi="Times New Roman" w:cs="Times New Roman"/>
          <w:sz w:val="24"/>
          <w:szCs w:val="24"/>
        </w:rPr>
        <w:t xml:space="preserve"> their </w:t>
      </w:r>
      <w:r w:rsidRPr="00907DF0" w:rsidR="00F23E08">
        <w:rPr>
          <w:rFonts w:ascii="Times New Roman" w:hAnsi="Times New Roman"/>
          <w:i/>
          <w:iCs/>
          <w:color w:val="E01F25"/>
          <w:sz w:val="24"/>
          <w:szCs w:val="24"/>
        </w:rPr>
        <w:t>my</w:t>
      </w:r>
      <w:r w:rsidRPr="00907DF0" w:rsidR="00F23E08">
        <w:rPr>
          <w:rFonts w:ascii="Times New Roman" w:hAnsi="Times New Roman"/>
          <w:sz w:val="24"/>
          <w:szCs w:val="24"/>
        </w:rPr>
        <w:t xml:space="preserve"> </w:t>
      </w:r>
      <w:r w:rsidRPr="00907DF0" w:rsidR="00F23E08">
        <w:rPr>
          <w:rFonts w:ascii="Times New Roman" w:hAnsi="Times New Roman"/>
          <w:color w:val="0060A0"/>
          <w:sz w:val="24"/>
          <w:szCs w:val="24"/>
        </w:rPr>
        <w:t>Social Security</w:t>
      </w:r>
      <w:r w:rsidRPr="00907DF0" w:rsidR="00F23E08">
        <w:rPr>
          <w:rFonts w:ascii="Times New Roman" w:hAnsi="Times New Roman"/>
          <w:sz w:val="24"/>
          <w:szCs w:val="24"/>
        </w:rPr>
        <w:t xml:space="preserve"> </w:t>
      </w:r>
      <w:r w:rsidR="002B3FDC">
        <w:rPr>
          <w:rFonts w:ascii="Times New Roman" w:eastAsia="Times New Roman" w:hAnsi="Times New Roman" w:cs="Times New Roman"/>
          <w:sz w:val="24"/>
          <w:szCs w:val="24"/>
        </w:rPr>
        <w:t>information.</w:t>
      </w:r>
    </w:p>
    <w:p w:rsidR="00525116" w:rsidP="0056216C" w14:paraId="66115A23" w14:textId="77777777">
      <w:pPr>
        <w:pStyle w:val="ListParagraph"/>
        <w:ind w:left="360"/>
        <w:rPr>
          <w:rFonts w:ascii="Times New Roman" w:hAnsi="Times New Roman"/>
          <w:sz w:val="24"/>
          <w:szCs w:val="24"/>
        </w:rPr>
      </w:pPr>
    </w:p>
    <w:p w:rsidR="00525116" w:rsidRPr="00DF04AC" w:rsidP="00525116" w14:paraId="14AC997A" w14:textId="38B69556">
      <w:pPr>
        <w:pStyle w:val="ListParagraph"/>
        <w:numPr>
          <w:ilvl w:val="0"/>
          <w:numId w:val="16"/>
        </w:numPr>
        <w:rPr>
          <w:rFonts w:ascii="Times New Roman" w:eastAsia="Times New Roman" w:hAnsi="Times New Roman" w:cs="Times New Roman"/>
          <w:sz w:val="24"/>
          <w:szCs w:val="24"/>
        </w:rPr>
      </w:pPr>
      <w:r w:rsidRPr="00DF04AC">
        <w:rPr>
          <w:rFonts w:ascii="Times New Roman" w:eastAsia="Times New Roman" w:hAnsi="Times New Roman" w:cs="Times New Roman"/>
          <w:b/>
          <w:sz w:val="24"/>
          <w:szCs w:val="24"/>
          <w:u w:val="single"/>
        </w:rPr>
        <w:t>Change #</w:t>
      </w:r>
      <w:r>
        <w:rPr>
          <w:rFonts w:ascii="Times New Roman" w:eastAsia="Times New Roman" w:hAnsi="Times New Roman" w:cs="Times New Roman"/>
          <w:b/>
          <w:sz w:val="24"/>
          <w:szCs w:val="24"/>
          <w:u w:val="single"/>
        </w:rPr>
        <w:t>2</w:t>
      </w:r>
      <w:r w:rsidRPr="0056216C">
        <w:rPr>
          <w:rFonts w:ascii="Times New Roman" w:eastAsia="Times New Roman" w:hAnsi="Times New Roman" w:cs="Times New Roman"/>
          <w:b/>
          <w:sz w:val="24"/>
          <w:szCs w:val="24"/>
        </w:rPr>
        <w:t>:</w:t>
      </w:r>
      <w:r w:rsidRPr="0056216C">
        <w:rPr>
          <w:rFonts w:ascii="Times New Roman" w:eastAsia="Times New Roman" w:hAnsi="Times New Roman"/>
          <w:b/>
          <w:bCs/>
          <w:sz w:val="24"/>
          <w:szCs w:val="24"/>
        </w:rPr>
        <w:t xml:space="preserve"> </w:t>
      </w:r>
      <w:r w:rsidR="00972EDB">
        <w:rPr>
          <w:rFonts w:ascii="Times New Roman" w:eastAsia="Times New Roman" w:hAnsi="Times New Roman"/>
          <w:b/>
          <w:bCs/>
          <w:sz w:val="24"/>
          <w:szCs w:val="24"/>
        </w:rPr>
        <w:t xml:space="preserve"> </w:t>
      </w:r>
      <w:r>
        <w:rPr>
          <w:rFonts w:ascii="Times New Roman" w:eastAsia="Times New Roman" w:hAnsi="Times New Roman" w:cs="Times New Roman"/>
          <w:sz w:val="24"/>
          <w:szCs w:val="24"/>
        </w:rPr>
        <w:t xml:space="preserve">We are </w:t>
      </w:r>
      <w:r>
        <w:rPr>
          <w:rFonts w:ascii="Times New Roman" w:hAnsi="Times New Roman"/>
          <w:sz w:val="24"/>
          <w:szCs w:val="24"/>
        </w:rPr>
        <w:t xml:space="preserve">updating the </w:t>
      </w:r>
      <w:r w:rsidR="003F6C2D">
        <w:rPr>
          <w:rFonts w:ascii="Times New Roman" w:hAnsi="Times New Roman"/>
          <w:sz w:val="24"/>
          <w:szCs w:val="24"/>
        </w:rPr>
        <w:t>sign-in</w:t>
      </w:r>
      <w:r w:rsidR="00D51592">
        <w:rPr>
          <w:rFonts w:ascii="Times New Roman" w:hAnsi="Times New Roman"/>
          <w:sz w:val="24"/>
          <w:szCs w:val="24"/>
        </w:rPr>
        <w:t xml:space="preserve"> page to showcase the </w:t>
      </w:r>
      <w:r w:rsidRPr="00D51592" w:rsidR="00D51592">
        <w:rPr>
          <w:rFonts w:ascii="Times New Roman" w:hAnsi="Times New Roman"/>
          <w:sz w:val="24"/>
          <w:szCs w:val="24"/>
        </w:rPr>
        <w:t>Social Security Administration</w:t>
      </w:r>
      <w:r w:rsidR="00D51592">
        <w:rPr>
          <w:rFonts w:ascii="Times New Roman" w:hAnsi="Times New Roman"/>
          <w:sz w:val="24"/>
          <w:szCs w:val="24"/>
        </w:rPr>
        <w:t xml:space="preserve"> seal</w:t>
      </w:r>
      <w:r w:rsidR="0046736C">
        <w:rPr>
          <w:rFonts w:ascii="Times New Roman" w:hAnsi="Times New Roman"/>
          <w:sz w:val="24"/>
          <w:szCs w:val="24"/>
        </w:rPr>
        <w:t xml:space="preserve">/logo </w:t>
      </w:r>
      <w:r w:rsidRPr="00142D75" w:rsidR="00142D75">
        <w:rPr>
          <w:rFonts w:ascii="Times New Roman" w:hAnsi="Times New Roman"/>
          <w:sz w:val="24"/>
          <w:szCs w:val="24"/>
        </w:rPr>
        <w:t xml:space="preserve">and </w:t>
      </w:r>
      <w:r w:rsidR="00DA7E22">
        <w:rPr>
          <w:rFonts w:ascii="Times New Roman" w:hAnsi="Times New Roman"/>
          <w:sz w:val="24"/>
          <w:szCs w:val="24"/>
        </w:rPr>
        <w:t>change the wording on the buttons.</w:t>
      </w:r>
    </w:p>
    <w:p w:rsidR="00525116" w:rsidRPr="00DF04AC" w:rsidP="00525116" w14:paraId="3C888A6D" w14:textId="77777777">
      <w:pPr>
        <w:pStyle w:val="ListParagraph"/>
        <w:ind w:left="360"/>
        <w:rPr>
          <w:rFonts w:ascii="Times New Roman" w:eastAsia="Times New Roman" w:hAnsi="Times New Roman" w:cs="Times New Roman"/>
          <w:sz w:val="24"/>
          <w:szCs w:val="24"/>
        </w:rPr>
      </w:pPr>
    </w:p>
    <w:p w:rsidR="00525116" w:rsidRPr="004D75B0" w:rsidP="00525116" w14:paraId="5D335EC6" w14:textId="4F8BDC6F">
      <w:pPr>
        <w:pStyle w:val="ListParagraph"/>
        <w:ind w:left="360"/>
        <w:rPr>
          <w:rFonts w:ascii="Times New Roman" w:hAnsi="Times New Roman"/>
          <w:sz w:val="24"/>
          <w:szCs w:val="24"/>
        </w:rPr>
      </w:pPr>
      <w:r w:rsidRPr="00DF04AC">
        <w:rPr>
          <w:rFonts w:ascii="Times New Roman" w:hAnsi="Times New Roman"/>
          <w:b/>
          <w:sz w:val="24"/>
          <w:szCs w:val="24"/>
          <w:u w:val="single"/>
        </w:rPr>
        <w:t>Justification #1</w:t>
      </w:r>
      <w:r w:rsidRPr="0056216C">
        <w:rPr>
          <w:rFonts w:ascii="Times New Roman" w:hAnsi="Times New Roman"/>
          <w:b/>
          <w:sz w:val="24"/>
          <w:szCs w:val="24"/>
        </w:rPr>
        <w:t>:</w:t>
      </w:r>
      <w:r w:rsidRPr="00DF04AC">
        <w:rPr>
          <w:rFonts w:ascii="Times New Roman" w:hAnsi="Times New Roman"/>
          <w:b/>
          <w:sz w:val="24"/>
          <w:szCs w:val="24"/>
        </w:rPr>
        <w:t xml:space="preserve"> </w:t>
      </w:r>
      <w:r w:rsidR="00972EDB">
        <w:rPr>
          <w:rFonts w:ascii="Times New Roman" w:hAnsi="Times New Roman"/>
          <w:b/>
          <w:sz w:val="24"/>
          <w:szCs w:val="24"/>
        </w:rPr>
        <w:t xml:space="preserve"> </w:t>
      </w:r>
      <w:r w:rsidRPr="00657CEB">
        <w:rPr>
          <w:rFonts w:ascii="Times New Roman" w:hAnsi="Times New Roman"/>
          <w:sz w:val="24"/>
          <w:szCs w:val="24"/>
        </w:rPr>
        <w:t xml:space="preserve">We are </w:t>
      </w:r>
      <w:r w:rsidR="00DA7E22">
        <w:rPr>
          <w:rFonts w:ascii="Times New Roman" w:hAnsi="Times New Roman"/>
          <w:sz w:val="24"/>
          <w:szCs w:val="24"/>
        </w:rPr>
        <w:t xml:space="preserve">updating the look and feel of the screen </w:t>
      </w:r>
      <w:r w:rsidRPr="00142D75" w:rsidR="00DA7E22">
        <w:rPr>
          <w:rFonts w:ascii="Times New Roman" w:hAnsi="Times New Roman"/>
          <w:sz w:val="24"/>
          <w:szCs w:val="24"/>
        </w:rPr>
        <w:t>to enhance the user experience on the sign in screen.</w:t>
      </w:r>
    </w:p>
    <w:p w:rsidR="00525116" w:rsidRPr="004D75B0" w:rsidP="0056216C" w14:paraId="39391B78" w14:textId="77777777">
      <w:pPr>
        <w:pStyle w:val="ListParagraph"/>
        <w:ind w:left="360"/>
        <w:rPr>
          <w:rFonts w:ascii="Times New Roman" w:hAnsi="Times New Roman"/>
          <w:sz w:val="24"/>
          <w:szCs w:val="24"/>
        </w:rPr>
      </w:pPr>
    </w:p>
    <w:bookmarkEnd w:id="1"/>
    <w:p w:rsidR="00B149F6" w:rsidP="004011FF" w14:paraId="00594088" w14:textId="77777777">
      <w:pPr>
        <w:spacing w:after="0"/>
        <w:rPr>
          <w:rFonts w:ascii="Times New Roman" w:hAnsi="Times New Roman"/>
          <w:b/>
          <w:szCs w:val="24"/>
          <w:u w:val="single"/>
        </w:rPr>
      </w:pPr>
    </w:p>
    <w:p w:rsidR="00C56265" w:rsidP="00C56265" w14:paraId="2E7A9FE0" w14:textId="77777777">
      <w:pPr>
        <w:spacing w:after="0"/>
        <w:ind w:left="-90"/>
        <w:rPr>
          <w:rFonts w:ascii="Times New Roman" w:hAnsi="Times New Roman"/>
          <w:b/>
          <w:szCs w:val="24"/>
          <w:u w:val="single"/>
        </w:rPr>
      </w:pPr>
      <w:r>
        <w:rPr>
          <w:rFonts w:ascii="Times New Roman" w:hAnsi="Times New Roman"/>
          <w:b/>
          <w:szCs w:val="24"/>
          <w:u w:val="single"/>
        </w:rPr>
        <w:t>Estimates of Public Reporting Burden</w:t>
      </w:r>
    </w:p>
    <w:p w:rsidR="00C56265" w:rsidP="00C56265" w14:paraId="31540DB2" w14:textId="20B46815">
      <w:pPr>
        <w:spacing w:after="0"/>
        <w:ind w:left="-90"/>
        <w:rPr>
          <w:rFonts w:ascii="Times New Roman" w:hAnsi="Times New Roman"/>
          <w:szCs w:val="24"/>
        </w:rPr>
      </w:pPr>
      <w:bookmarkStart w:id="2" w:name="_Hlk128571957"/>
      <w:r>
        <w:rPr>
          <w:rFonts w:ascii="Times New Roman" w:hAnsi="Times New Roman"/>
          <w:szCs w:val="24"/>
        </w:rPr>
        <w:t>We are adjusting the reported burden to this information collection because we are adding a new m</w:t>
      </w:r>
      <w:r w:rsidR="00972EDB">
        <w:rPr>
          <w:rFonts w:ascii="Times New Roman" w:hAnsi="Times New Roman"/>
          <w:szCs w:val="24"/>
        </w:rPr>
        <w:t xml:space="preserve">ethod </w:t>
      </w:r>
      <w:r>
        <w:rPr>
          <w:rFonts w:ascii="Times New Roman" w:hAnsi="Times New Roman"/>
          <w:szCs w:val="24"/>
        </w:rPr>
        <w:t xml:space="preserve">of collection and </w:t>
      </w:r>
      <w:bookmarkStart w:id="3" w:name="_Hlk129762902"/>
      <w:r>
        <w:rPr>
          <w:rFonts w:ascii="Times New Roman" w:hAnsi="Times New Roman"/>
          <w:szCs w:val="24"/>
        </w:rPr>
        <w:t xml:space="preserve">some of our customers will </w:t>
      </w:r>
      <w:r w:rsidR="005F1DB1">
        <w:rPr>
          <w:rFonts w:ascii="Times New Roman" w:hAnsi="Times New Roman"/>
          <w:szCs w:val="24"/>
        </w:rPr>
        <w:t>choose</w:t>
      </w:r>
      <w:r w:rsidR="00F165B2">
        <w:rPr>
          <w:rFonts w:ascii="Times New Roman" w:hAnsi="Times New Roman"/>
          <w:szCs w:val="24"/>
        </w:rPr>
        <w:t xml:space="preserve"> the option to</w:t>
      </w:r>
      <w:r>
        <w:rPr>
          <w:rFonts w:ascii="Times New Roman" w:hAnsi="Times New Roman"/>
          <w:szCs w:val="24"/>
        </w:rPr>
        <w:t xml:space="preserve"> </w:t>
      </w:r>
      <w:r w:rsidR="00226769">
        <w:rPr>
          <w:rFonts w:ascii="Times New Roman" w:hAnsi="Times New Roman"/>
          <w:szCs w:val="24"/>
        </w:rPr>
        <w:t xml:space="preserve">identity proof in-person </w:t>
      </w:r>
      <w:r w:rsidR="00AC73DD">
        <w:rPr>
          <w:rFonts w:ascii="Times New Roman" w:hAnsi="Times New Roman"/>
          <w:szCs w:val="24"/>
        </w:rPr>
        <w:t>for a Login.gov account</w:t>
      </w:r>
      <w:r>
        <w:rPr>
          <w:rFonts w:ascii="Times New Roman" w:hAnsi="Times New Roman"/>
          <w:szCs w:val="24"/>
        </w:rPr>
        <w:t>.</w:t>
      </w:r>
      <w:r w:rsidRPr="00C12BE1">
        <w:rPr>
          <w:rFonts w:ascii="Times New Roman" w:hAnsi="Times New Roman"/>
          <w:szCs w:val="24"/>
        </w:rPr>
        <w:t xml:space="preserve"> </w:t>
      </w:r>
      <w:r w:rsidR="00972EDB">
        <w:rPr>
          <w:rFonts w:ascii="Times New Roman" w:hAnsi="Times New Roman"/>
          <w:szCs w:val="24"/>
        </w:rPr>
        <w:t xml:space="preserve"> </w:t>
      </w:r>
      <w:r w:rsidRPr="00C12BE1">
        <w:rPr>
          <w:rFonts w:ascii="Times New Roman" w:hAnsi="Times New Roman"/>
          <w:szCs w:val="24"/>
        </w:rPr>
        <w:t xml:space="preserve">We will continue to monitor the </w:t>
      </w:r>
      <w:r>
        <w:rPr>
          <w:rFonts w:ascii="Times New Roman" w:hAnsi="Times New Roman"/>
          <w:szCs w:val="24"/>
        </w:rPr>
        <w:t xml:space="preserve">Management Information (MI) </w:t>
      </w:r>
      <w:r w:rsidRPr="00C12BE1">
        <w:rPr>
          <w:rFonts w:ascii="Times New Roman" w:hAnsi="Times New Roman"/>
          <w:szCs w:val="24"/>
        </w:rPr>
        <w:t xml:space="preserve">data and </w:t>
      </w:r>
      <w:r>
        <w:rPr>
          <w:rFonts w:ascii="Times New Roman" w:hAnsi="Times New Roman"/>
          <w:szCs w:val="24"/>
        </w:rPr>
        <w:t>update</w:t>
      </w:r>
      <w:r w:rsidRPr="00C12BE1">
        <w:rPr>
          <w:rFonts w:ascii="Times New Roman" w:hAnsi="Times New Roman"/>
          <w:szCs w:val="24"/>
        </w:rPr>
        <w:t xml:space="preserve"> the burden accordingly.</w:t>
      </w:r>
      <w:r>
        <w:rPr>
          <w:rFonts w:ascii="Times New Roman" w:hAnsi="Times New Roman"/>
          <w:szCs w:val="24"/>
        </w:rPr>
        <w:t xml:space="preserve"> </w:t>
      </w:r>
      <w:bookmarkEnd w:id="2"/>
      <w:bookmarkEnd w:id="3"/>
      <w:r>
        <w:rPr>
          <w:rFonts w:ascii="Times New Roman" w:hAnsi="Times New Roman"/>
          <w:szCs w:val="24"/>
        </w:rPr>
        <w:t xml:space="preserve"> </w:t>
      </w:r>
    </w:p>
    <w:p w:rsidR="00C56265" w:rsidP="00C56265" w14:paraId="009E3DC9" w14:textId="77777777">
      <w:pPr>
        <w:spacing w:after="0"/>
        <w:rPr>
          <w:rFonts w:ascii="Times New Roman" w:hAnsi="Times New Roman"/>
          <w:szCs w:val="24"/>
        </w:rPr>
      </w:pPr>
      <w:r w:rsidRPr="003F5329">
        <w:rPr>
          <w:rFonts w:ascii="Times New Roman" w:hAnsi="Times New Roman"/>
          <w:szCs w:val="24"/>
        </w:rPr>
        <w:t> </w:t>
      </w:r>
    </w:p>
    <w:p w:rsidR="00C56265" w:rsidP="00C56265" w14:paraId="51B4EC82" w14:textId="77777777">
      <w:pPr>
        <w:spacing w:after="0"/>
        <w:ind w:left="-90"/>
        <w:rPr>
          <w:rFonts w:ascii="Times New Roman" w:hAnsi="Times New Roman"/>
          <w:szCs w:val="24"/>
        </w:rPr>
      </w:pPr>
      <w:r>
        <w:rPr>
          <w:rFonts w:ascii="Times New Roman" w:hAnsi="Times New Roman"/>
          <w:szCs w:val="24"/>
        </w:rPr>
        <w:t>See chart below with the updated figures:</w:t>
      </w:r>
    </w:p>
    <w:tbl>
      <w:tblPr>
        <w:tblW w:w="12060" w:type="dxa"/>
        <w:tblInd w:w="-1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0"/>
        <w:gridCol w:w="1530"/>
        <w:gridCol w:w="1350"/>
        <w:gridCol w:w="1260"/>
        <w:gridCol w:w="1350"/>
        <w:gridCol w:w="1440"/>
        <w:gridCol w:w="1440"/>
        <w:gridCol w:w="2160"/>
      </w:tblGrid>
      <w:tr w14:paraId="551E4F60" w14:textId="77777777" w:rsidTr="00282F64">
        <w:tblPrEx>
          <w:tblW w:w="12060" w:type="dxa"/>
          <w:tblInd w:w="-1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790"/>
        </w:trPr>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4FB12A9A" w14:textId="32554DBB">
            <w:pPr>
              <w:rPr>
                <w:rFonts w:ascii="Times New Roman" w:hAnsi="Times New Roman"/>
                <w:b/>
                <w:szCs w:val="24"/>
              </w:rPr>
            </w:pPr>
            <w:r w:rsidRPr="00972EDB">
              <w:rPr>
                <w:rFonts w:ascii="Times New Roman" w:hAnsi="Times New Roman"/>
                <w:b/>
                <w:szCs w:val="24"/>
              </w:rPr>
              <w:t>Method of Completion</w:t>
            </w:r>
          </w:p>
        </w:tc>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5ABC3853" w14:textId="77777777">
            <w:pPr>
              <w:rPr>
                <w:rFonts w:ascii="Times New Roman" w:hAnsi="Times New Roman"/>
                <w:b/>
                <w:szCs w:val="24"/>
              </w:rPr>
            </w:pPr>
            <w:r w:rsidRPr="00972EDB">
              <w:rPr>
                <w:rFonts w:ascii="Times New Roman" w:hAnsi="Times New Roman"/>
                <w:b/>
                <w:szCs w:val="24"/>
              </w:rPr>
              <w:t>Number of Respondents</w:t>
            </w: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01C9B4F4" w14:textId="77777777">
            <w:pPr>
              <w:rPr>
                <w:rFonts w:ascii="Times New Roman" w:hAnsi="Times New Roman"/>
                <w:b/>
                <w:szCs w:val="24"/>
              </w:rPr>
            </w:pPr>
            <w:r w:rsidRPr="00972EDB">
              <w:rPr>
                <w:rFonts w:ascii="Times New Roman" w:hAnsi="Times New Roman"/>
                <w:b/>
                <w:szCs w:val="24"/>
              </w:rPr>
              <w:t>Frequency of Response</w:t>
            </w:r>
          </w:p>
        </w:tc>
        <w:tc>
          <w:tcPr>
            <w:tcW w:w="1260" w:type="dxa"/>
            <w:tcBorders>
              <w:top w:val="single" w:sz="4" w:space="0" w:color="auto"/>
              <w:left w:val="single" w:sz="4" w:space="0" w:color="auto"/>
              <w:bottom w:val="single" w:sz="4" w:space="0" w:color="auto"/>
              <w:right w:val="single" w:sz="4" w:space="0" w:color="auto"/>
            </w:tcBorders>
            <w:hideMark/>
          </w:tcPr>
          <w:p w:rsidR="00972EDB" w:rsidRPr="00972EDB" w:rsidP="00282F64" w14:paraId="322F9E3A" w14:textId="77777777">
            <w:pPr>
              <w:rPr>
                <w:rFonts w:ascii="Times New Roman" w:hAnsi="Times New Roman"/>
                <w:b/>
                <w:szCs w:val="24"/>
              </w:rPr>
            </w:pPr>
            <w:r w:rsidRPr="00972EDB">
              <w:rPr>
                <w:rFonts w:ascii="Times New Roman" w:hAnsi="Times New Roman"/>
                <w:b/>
                <w:szCs w:val="24"/>
              </w:rPr>
              <w:t>Average Burden Per Response (minutes)</w:t>
            </w: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67D5E9A4" w14:textId="77777777">
            <w:pPr>
              <w:rPr>
                <w:rFonts w:ascii="Times New Roman" w:hAnsi="Times New Roman"/>
                <w:b/>
                <w:szCs w:val="24"/>
              </w:rPr>
            </w:pPr>
            <w:r w:rsidRPr="00972EDB">
              <w:rPr>
                <w:rFonts w:ascii="Times New Roman" w:hAnsi="Times New Roman"/>
                <w:b/>
                <w:szCs w:val="24"/>
              </w:rPr>
              <w:t>Estimated Total Annual Burden (hours)</w:t>
            </w:r>
          </w:p>
        </w:tc>
        <w:tc>
          <w:tcPr>
            <w:tcW w:w="1440" w:type="dxa"/>
            <w:tcBorders>
              <w:top w:val="single" w:sz="4" w:space="0" w:color="auto"/>
              <w:left w:val="single" w:sz="4" w:space="0" w:color="auto"/>
              <w:bottom w:val="single" w:sz="4" w:space="0" w:color="auto"/>
              <w:right w:val="single" w:sz="4" w:space="0" w:color="auto"/>
            </w:tcBorders>
            <w:hideMark/>
          </w:tcPr>
          <w:p w:rsidR="00972EDB" w:rsidRPr="00972EDB" w:rsidP="00282F64" w14:paraId="14712FDE" w14:textId="77777777">
            <w:pPr>
              <w:rPr>
                <w:rFonts w:ascii="Times New Roman" w:hAnsi="Times New Roman"/>
                <w:b/>
                <w:szCs w:val="24"/>
              </w:rPr>
            </w:pPr>
            <w:r w:rsidRPr="00972EDB">
              <w:rPr>
                <w:rFonts w:ascii="Times New Roman" w:hAnsi="Times New Roman"/>
                <w:b/>
                <w:snapToGrid w:val="0"/>
                <w:szCs w:val="24"/>
              </w:rPr>
              <w:t>Average Theoretical Hourly Cost Amount (dollars)*</w:t>
            </w:r>
          </w:p>
        </w:tc>
        <w:tc>
          <w:tcPr>
            <w:tcW w:w="1440" w:type="dxa"/>
            <w:tcBorders>
              <w:top w:val="single" w:sz="4" w:space="0" w:color="auto"/>
              <w:left w:val="single" w:sz="4" w:space="0" w:color="auto"/>
              <w:bottom w:val="single" w:sz="4" w:space="0" w:color="auto"/>
              <w:right w:val="single" w:sz="4" w:space="0" w:color="auto"/>
            </w:tcBorders>
            <w:hideMark/>
          </w:tcPr>
          <w:p w:rsidR="00972EDB" w:rsidRPr="00972EDB" w:rsidP="00282F64" w14:paraId="554611B8" w14:textId="77777777">
            <w:pPr>
              <w:rPr>
                <w:rFonts w:ascii="Times New Roman" w:hAnsi="Times New Roman"/>
                <w:b/>
                <w:szCs w:val="24"/>
              </w:rPr>
            </w:pPr>
            <w:r w:rsidRPr="00972EDB">
              <w:rPr>
                <w:rFonts w:ascii="Times New Roman" w:hAnsi="Times New Roman"/>
                <w:b/>
                <w:szCs w:val="24"/>
              </w:rPr>
              <w:t>Average Wait Time in Field Office (minutes)**</w:t>
            </w:r>
          </w:p>
        </w:tc>
        <w:tc>
          <w:tcPr>
            <w:tcW w:w="2160" w:type="dxa"/>
            <w:tcBorders>
              <w:top w:val="single" w:sz="4" w:space="0" w:color="auto"/>
              <w:left w:val="single" w:sz="4" w:space="0" w:color="auto"/>
              <w:bottom w:val="single" w:sz="4" w:space="0" w:color="auto"/>
              <w:right w:val="single" w:sz="4" w:space="0" w:color="auto"/>
            </w:tcBorders>
            <w:hideMark/>
          </w:tcPr>
          <w:p w:rsidR="00972EDB" w:rsidRPr="00972EDB" w:rsidP="00282F64" w14:paraId="7C2290EA" w14:textId="77777777">
            <w:pPr>
              <w:rPr>
                <w:rFonts w:ascii="Times New Roman" w:hAnsi="Times New Roman"/>
                <w:b/>
                <w:szCs w:val="24"/>
              </w:rPr>
            </w:pPr>
            <w:r w:rsidRPr="00972EDB">
              <w:rPr>
                <w:rFonts w:ascii="Times New Roman" w:hAnsi="Times New Roman"/>
                <w:b/>
                <w:szCs w:val="24"/>
              </w:rPr>
              <w:t>Total Annual Opportunity Cost (dollars)***</w:t>
            </w:r>
          </w:p>
        </w:tc>
      </w:tr>
      <w:tr w14:paraId="523A0F04" w14:textId="77777777" w:rsidTr="00282F64">
        <w:tblPrEx>
          <w:tblW w:w="12060" w:type="dxa"/>
          <w:tblInd w:w="-1355" w:type="dxa"/>
          <w:tblLayout w:type="fixed"/>
          <w:tblLook w:val="01E0"/>
        </w:tblPrEx>
        <w:trPr>
          <w:trHeight w:val="440"/>
        </w:trPr>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06D80526" w14:textId="218B18BA">
            <w:pPr>
              <w:rPr>
                <w:rFonts w:ascii="Times New Roman" w:hAnsi="Times New Roman"/>
                <w:szCs w:val="24"/>
              </w:rPr>
            </w:pPr>
            <w:r w:rsidRPr="00972EDB">
              <w:rPr>
                <w:rFonts w:ascii="Times New Roman" w:hAnsi="Times New Roman"/>
                <w:szCs w:val="24"/>
              </w:rPr>
              <w:t xml:space="preserve">Internet </w:t>
            </w:r>
            <w:r w:rsidR="00374DE2">
              <w:rPr>
                <w:rFonts w:ascii="Times New Roman" w:hAnsi="Times New Roman"/>
                <w:szCs w:val="24"/>
              </w:rPr>
              <w:t>Login.gov Sign-Ins</w:t>
            </w:r>
          </w:p>
        </w:tc>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284A2C2B" w14:textId="1F8688A2">
            <w:pPr>
              <w:jc w:val="right"/>
              <w:rPr>
                <w:rFonts w:ascii="Times New Roman" w:hAnsi="Times New Roman"/>
                <w:szCs w:val="24"/>
              </w:rPr>
            </w:pPr>
            <w:r>
              <w:rPr>
                <w:rFonts w:ascii="Times New Roman" w:hAnsi="Times New Roman"/>
                <w:szCs w:val="24"/>
              </w:rPr>
              <w:t>2,003,842</w:t>
            </w: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408D2B4A" w14:textId="77777777">
            <w:pPr>
              <w:jc w:val="right"/>
              <w:rPr>
                <w:rFonts w:ascii="Times New Roman" w:hAnsi="Times New Roman"/>
                <w:szCs w:val="24"/>
              </w:rPr>
            </w:pPr>
            <w:r w:rsidRPr="00972EDB">
              <w:rPr>
                <w:rFonts w:ascii="Times New Roman" w:hAnsi="Times New Roman"/>
                <w:szCs w:val="24"/>
              </w:rPr>
              <w:t>1</w:t>
            </w:r>
          </w:p>
        </w:tc>
        <w:tc>
          <w:tcPr>
            <w:tcW w:w="1260" w:type="dxa"/>
            <w:tcBorders>
              <w:top w:val="single" w:sz="4" w:space="0" w:color="auto"/>
              <w:left w:val="single" w:sz="4" w:space="0" w:color="auto"/>
              <w:bottom w:val="single" w:sz="4" w:space="0" w:color="auto"/>
              <w:right w:val="single" w:sz="4" w:space="0" w:color="auto"/>
            </w:tcBorders>
            <w:hideMark/>
          </w:tcPr>
          <w:p w:rsidR="00972EDB" w:rsidRPr="00972EDB" w:rsidP="00282F64" w14:paraId="02C27C2B" w14:textId="797ED439">
            <w:pPr>
              <w:jc w:val="right"/>
              <w:rPr>
                <w:rFonts w:ascii="Times New Roman" w:hAnsi="Times New Roman"/>
                <w:szCs w:val="24"/>
              </w:rPr>
            </w:pPr>
            <w:r>
              <w:rPr>
                <w:rFonts w:ascii="Times New Roman" w:hAnsi="Times New Roman"/>
                <w:szCs w:val="24"/>
              </w:rPr>
              <w:t>1</w:t>
            </w: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7A223FA1" w14:textId="3DA4E683">
            <w:pPr>
              <w:jc w:val="right"/>
              <w:rPr>
                <w:rFonts w:ascii="Times New Roman" w:hAnsi="Times New Roman"/>
                <w:szCs w:val="24"/>
              </w:rPr>
            </w:pPr>
            <w:r>
              <w:rPr>
                <w:rFonts w:ascii="Times New Roman" w:hAnsi="Times New Roman"/>
                <w:szCs w:val="24"/>
              </w:rPr>
              <w:t>33,397</w:t>
            </w:r>
          </w:p>
        </w:tc>
        <w:tc>
          <w:tcPr>
            <w:tcW w:w="1440" w:type="dxa"/>
            <w:tcBorders>
              <w:top w:val="single" w:sz="4" w:space="0" w:color="auto"/>
              <w:left w:val="single" w:sz="4" w:space="0" w:color="auto"/>
              <w:bottom w:val="single" w:sz="4" w:space="0" w:color="auto"/>
              <w:right w:val="single" w:sz="4" w:space="0" w:color="auto"/>
            </w:tcBorders>
            <w:hideMark/>
          </w:tcPr>
          <w:p w:rsidR="00972EDB" w:rsidRPr="00972EDB" w:rsidP="00282F64" w14:paraId="0EF004AC" w14:textId="21965D35">
            <w:pPr>
              <w:jc w:val="right"/>
              <w:rPr>
                <w:rFonts w:ascii="Times New Roman" w:hAnsi="Times New Roman"/>
                <w:szCs w:val="24"/>
              </w:rPr>
            </w:pPr>
            <w:r>
              <w:rPr>
                <w:rFonts w:ascii="Times New Roman" w:hAnsi="Times New Roman"/>
                <w:szCs w:val="24"/>
              </w:rPr>
              <w:t>$33.54*</w:t>
            </w:r>
          </w:p>
        </w:tc>
        <w:tc>
          <w:tcPr>
            <w:tcW w:w="1440" w:type="dxa"/>
            <w:tcBorders>
              <w:top w:val="single" w:sz="4" w:space="0" w:color="auto"/>
              <w:left w:val="single" w:sz="4" w:space="0" w:color="auto"/>
              <w:bottom w:val="single" w:sz="4" w:space="0" w:color="auto"/>
              <w:right w:val="single" w:sz="4" w:space="0" w:color="auto"/>
            </w:tcBorders>
          </w:tcPr>
          <w:p w:rsidR="00972EDB" w:rsidRPr="00972EDB" w:rsidP="00282F64" w14:paraId="28EFE45F" w14:textId="67B02648">
            <w:pPr>
              <w:jc w:val="right"/>
              <w:rPr>
                <w:rFonts w:ascii="Times New Roman" w:hAnsi="Times New Roman"/>
                <w:szCs w:val="24"/>
              </w:rPr>
            </w:pPr>
            <w:r>
              <w:rPr>
                <w:rFonts w:ascii="Times New Roman" w:hAnsi="Times New Roman"/>
                <w:szCs w:val="24"/>
              </w:rPr>
              <w:t>N/A</w:t>
            </w:r>
          </w:p>
        </w:tc>
        <w:tc>
          <w:tcPr>
            <w:tcW w:w="2160" w:type="dxa"/>
            <w:tcBorders>
              <w:top w:val="single" w:sz="4" w:space="0" w:color="auto"/>
              <w:left w:val="single" w:sz="4" w:space="0" w:color="auto"/>
              <w:bottom w:val="single" w:sz="4" w:space="0" w:color="auto"/>
              <w:right w:val="single" w:sz="4" w:space="0" w:color="auto"/>
            </w:tcBorders>
            <w:hideMark/>
          </w:tcPr>
          <w:p w:rsidR="00972EDB" w:rsidRPr="00972EDB" w:rsidP="00282F64" w14:paraId="1618D898" w14:textId="18DDF188">
            <w:pPr>
              <w:jc w:val="right"/>
              <w:rPr>
                <w:rFonts w:ascii="Times New Roman" w:hAnsi="Times New Roman"/>
                <w:szCs w:val="24"/>
              </w:rPr>
            </w:pPr>
            <w:r w:rsidRPr="00972EDB">
              <w:rPr>
                <w:rFonts w:ascii="Times New Roman" w:hAnsi="Times New Roman"/>
                <w:szCs w:val="24"/>
              </w:rPr>
              <w:t>$</w:t>
            </w:r>
            <w:r w:rsidR="00374DE2">
              <w:rPr>
                <w:rFonts w:ascii="Times New Roman" w:hAnsi="Times New Roman"/>
                <w:szCs w:val="24"/>
              </w:rPr>
              <w:t>1,120,135</w:t>
            </w:r>
            <w:r w:rsidRPr="00972EDB">
              <w:rPr>
                <w:rFonts w:ascii="Times New Roman" w:hAnsi="Times New Roman"/>
                <w:szCs w:val="24"/>
              </w:rPr>
              <w:t>***</w:t>
            </w:r>
          </w:p>
        </w:tc>
      </w:tr>
      <w:tr w14:paraId="07F4E51E" w14:textId="77777777" w:rsidTr="00282F64">
        <w:tblPrEx>
          <w:tblW w:w="12060" w:type="dxa"/>
          <w:tblInd w:w="-1355" w:type="dxa"/>
          <w:tblLayout w:type="fixed"/>
          <w:tblLook w:val="01E0"/>
        </w:tblPrEx>
        <w:trPr>
          <w:trHeight w:val="485"/>
        </w:trPr>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185EF774" w14:textId="64CBC983">
            <w:pPr>
              <w:rPr>
                <w:rFonts w:ascii="Times New Roman" w:hAnsi="Times New Roman"/>
                <w:szCs w:val="24"/>
              </w:rPr>
            </w:pPr>
            <w:r w:rsidRPr="00972EDB">
              <w:rPr>
                <w:rFonts w:ascii="Times New Roman" w:hAnsi="Times New Roman"/>
                <w:szCs w:val="24"/>
              </w:rPr>
              <w:t xml:space="preserve">Internet </w:t>
            </w:r>
            <w:r w:rsidR="00374DE2">
              <w:rPr>
                <w:rFonts w:ascii="Times New Roman" w:hAnsi="Times New Roman"/>
                <w:szCs w:val="24"/>
              </w:rPr>
              <w:t xml:space="preserve">ID.me </w:t>
            </w:r>
            <w:r w:rsidRPr="00972EDB">
              <w:rPr>
                <w:rFonts w:ascii="Times New Roman" w:hAnsi="Times New Roman"/>
                <w:szCs w:val="24"/>
              </w:rPr>
              <w:t>Sign-Ins</w:t>
            </w:r>
          </w:p>
        </w:tc>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0E47DF4E" w14:textId="04B0461F">
            <w:pPr>
              <w:jc w:val="right"/>
              <w:rPr>
                <w:rFonts w:ascii="Times New Roman" w:hAnsi="Times New Roman"/>
                <w:szCs w:val="24"/>
              </w:rPr>
            </w:pPr>
            <w:r w:rsidRPr="00374DE2">
              <w:rPr>
                <w:rFonts w:ascii="Times New Roman" w:hAnsi="Times New Roman"/>
                <w:szCs w:val="24"/>
              </w:rPr>
              <w:t>19</w:t>
            </w:r>
            <w:r>
              <w:rPr>
                <w:rFonts w:ascii="Times New Roman" w:hAnsi="Times New Roman"/>
                <w:szCs w:val="24"/>
              </w:rPr>
              <w:t>,</w:t>
            </w:r>
            <w:r w:rsidRPr="00374DE2">
              <w:rPr>
                <w:rFonts w:ascii="Times New Roman" w:hAnsi="Times New Roman"/>
                <w:szCs w:val="24"/>
              </w:rPr>
              <w:t>545</w:t>
            </w:r>
            <w:r>
              <w:rPr>
                <w:rFonts w:ascii="Times New Roman" w:hAnsi="Times New Roman"/>
                <w:szCs w:val="24"/>
              </w:rPr>
              <w:t>,</w:t>
            </w:r>
            <w:r w:rsidRPr="00374DE2">
              <w:rPr>
                <w:rFonts w:ascii="Times New Roman" w:hAnsi="Times New Roman"/>
                <w:szCs w:val="24"/>
              </w:rPr>
              <w:t>268</w:t>
            </w: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764E75B8" w14:textId="77777777">
            <w:pPr>
              <w:jc w:val="right"/>
              <w:rPr>
                <w:rFonts w:ascii="Times New Roman" w:hAnsi="Times New Roman"/>
                <w:szCs w:val="24"/>
              </w:rPr>
            </w:pPr>
            <w:r w:rsidRPr="00972EDB">
              <w:rPr>
                <w:rFonts w:ascii="Times New Roman" w:hAnsi="Times New Roman"/>
                <w:szCs w:val="24"/>
              </w:rPr>
              <w:t>1</w:t>
            </w:r>
          </w:p>
        </w:tc>
        <w:tc>
          <w:tcPr>
            <w:tcW w:w="1260" w:type="dxa"/>
            <w:tcBorders>
              <w:top w:val="single" w:sz="4" w:space="0" w:color="auto"/>
              <w:left w:val="single" w:sz="4" w:space="0" w:color="auto"/>
              <w:bottom w:val="single" w:sz="4" w:space="0" w:color="auto"/>
              <w:right w:val="single" w:sz="4" w:space="0" w:color="auto"/>
            </w:tcBorders>
            <w:hideMark/>
          </w:tcPr>
          <w:p w:rsidR="00972EDB" w:rsidRPr="00972EDB" w:rsidP="00282F64" w14:paraId="3B071180" w14:textId="77777777">
            <w:pPr>
              <w:jc w:val="right"/>
              <w:rPr>
                <w:rFonts w:ascii="Times New Roman" w:hAnsi="Times New Roman"/>
                <w:szCs w:val="24"/>
              </w:rPr>
            </w:pPr>
            <w:r w:rsidRPr="00972EDB">
              <w:rPr>
                <w:rFonts w:ascii="Times New Roman" w:hAnsi="Times New Roman"/>
                <w:szCs w:val="24"/>
              </w:rPr>
              <w:t>1</w:t>
            </w: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19372682" w14:textId="36D1E58E">
            <w:pPr>
              <w:jc w:val="right"/>
              <w:rPr>
                <w:rFonts w:ascii="Times New Roman" w:hAnsi="Times New Roman"/>
                <w:szCs w:val="24"/>
              </w:rPr>
            </w:pPr>
            <w:r w:rsidRPr="00374DE2">
              <w:rPr>
                <w:rFonts w:ascii="Times New Roman" w:hAnsi="Times New Roman"/>
                <w:szCs w:val="24"/>
              </w:rPr>
              <w:t>325</w:t>
            </w:r>
            <w:r>
              <w:rPr>
                <w:rFonts w:ascii="Times New Roman" w:hAnsi="Times New Roman"/>
                <w:szCs w:val="24"/>
              </w:rPr>
              <w:t>,</w:t>
            </w:r>
            <w:r w:rsidRPr="00374DE2">
              <w:rPr>
                <w:rFonts w:ascii="Times New Roman" w:hAnsi="Times New Roman"/>
                <w:szCs w:val="24"/>
              </w:rPr>
              <w:t>754</w:t>
            </w:r>
          </w:p>
        </w:tc>
        <w:tc>
          <w:tcPr>
            <w:tcW w:w="1440" w:type="dxa"/>
            <w:tcBorders>
              <w:top w:val="single" w:sz="4" w:space="0" w:color="auto"/>
              <w:left w:val="single" w:sz="4" w:space="0" w:color="auto"/>
              <w:bottom w:val="single" w:sz="4" w:space="0" w:color="auto"/>
              <w:right w:val="single" w:sz="4" w:space="0" w:color="auto"/>
            </w:tcBorders>
            <w:hideMark/>
          </w:tcPr>
          <w:p w:rsidR="00972EDB" w:rsidRPr="00972EDB" w:rsidP="00282F64" w14:paraId="73CCF5E2" w14:textId="3CD9E0F7">
            <w:pPr>
              <w:jc w:val="right"/>
              <w:rPr>
                <w:rFonts w:ascii="Times New Roman" w:hAnsi="Times New Roman"/>
                <w:szCs w:val="24"/>
              </w:rPr>
            </w:pPr>
            <w:r>
              <w:rPr>
                <w:rFonts w:ascii="Times New Roman" w:hAnsi="Times New Roman"/>
                <w:szCs w:val="24"/>
              </w:rPr>
              <w:t>$33.54*</w:t>
            </w:r>
          </w:p>
        </w:tc>
        <w:tc>
          <w:tcPr>
            <w:tcW w:w="1440" w:type="dxa"/>
            <w:tcBorders>
              <w:top w:val="single" w:sz="4" w:space="0" w:color="auto"/>
              <w:left w:val="single" w:sz="4" w:space="0" w:color="auto"/>
              <w:bottom w:val="single" w:sz="4" w:space="0" w:color="auto"/>
              <w:right w:val="single" w:sz="4" w:space="0" w:color="auto"/>
            </w:tcBorders>
          </w:tcPr>
          <w:p w:rsidR="00972EDB" w:rsidRPr="00972EDB" w:rsidP="00282F64" w14:paraId="1901C2D5" w14:textId="18252F53">
            <w:pPr>
              <w:jc w:val="right"/>
              <w:rPr>
                <w:rFonts w:ascii="Times New Roman" w:hAnsi="Times New Roman"/>
                <w:szCs w:val="24"/>
              </w:rPr>
            </w:pPr>
            <w:r>
              <w:rPr>
                <w:rFonts w:ascii="Times New Roman" w:hAnsi="Times New Roman"/>
                <w:szCs w:val="24"/>
              </w:rPr>
              <w:t>N/A</w:t>
            </w:r>
          </w:p>
        </w:tc>
        <w:tc>
          <w:tcPr>
            <w:tcW w:w="2160" w:type="dxa"/>
            <w:tcBorders>
              <w:top w:val="single" w:sz="4" w:space="0" w:color="auto"/>
              <w:left w:val="single" w:sz="4" w:space="0" w:color="auto"/>
              <w:bottom w:val="single" w:sz="4" w:space="0" w:color="auto"/>
              <w:right w:val="single" w:sz="4" w:space="0" w:color="auto"/>
            </w:tcBorders>
          </w:tcPr>
          <w:p w:rsidR="00972EDB" w:rsidRPr="00972EDB" w:rsidP="00282F64" w14:paraId="739C3639" w14:textId="76E9E273">
            <w:pPr>
              <w:jc w:val="right"/>
              <w:rPr>
                <w:rFonts w:ascii="Times New Roman" w:hAnsi="Times New Roman"/>
                <w:szCs w:val="24"/>
              </w:rPr>
            </w:pPr>
            <w:r w:rsidRPr="00972EDB">
              <w:rPr>
                <w:rFonts w:ascii="Times New Roman" w:hAnsi="Times New Roman"/>
                <w:szCs w:val="24"/>
              </w:rPr>
              <w:t>$</w:t>
            </w:r>
            <w:r w:rsidR="00374DE2">
              <w:rPr>
                <w:rFonts w:ascii="Times New Roman" w:hAnsi="Times New Roman"/>
                <w:szCs w:val="24"/>
              </w:rPr>
              <w:t>10,925,789</w:t>
            </w:r>
            <w:r w:rsidRPr="00972EDB">
              <w:rPr>
                <w:rFonts w:ascii="Times New Roman" w:hAnsi="Times New Roman"/>
                <w:szCs w:val="24"/>
              </w:rPr>
              <w:t>***</w:t>
            </w:r>
          </w:p>
          <w:p w:rsidR="00972EDB" w:rsidRPr="00972EDB" w:rsidP="00282F64" w14:paraId="4AD92889" w14:textId="77777777">
            <w:pPr>
              <w:jc w:val="right"/>
              <w:rPr>
                <w:rFonts w:ascii="Times New Roman" w:hAnsi="Times New Roman"/>
                <w:szCs w:val="24"/>
              </w:rPr>
            </w:pPr>
          </w:p>
        </w:tc>
      </w:tr>
      <w:tr w14:paraId="5844B67E" w14:textId="77777777" w:rsidTr="00282F64">
        <w:tblPrEx>
          <w:tblW w:w="12060" w:type="dxa"/>
          <w:tblInd w:w="-1355" w:type="dxa"/>
          <w:tblLayout w:type="fixed"/>
          <w:tblLook w:val="01E0"/>
        </w:tblPrEx>
        <w:trPr>
          <w:trHeight w:val="413"/>
        </w:trPr>
        <w:tc>
          <w:tcPr>
            <w:tcW w:w="1530" w:type="dxa"/>
            <w:tcBorders>
              <w:top w:val="single" w:sz="4" w:space="0" w:color="auto"/>
              <w:left w:val="single" w:sz="4" w:space="0" w:color="auto"/>
              <w:bottom w:val="single" w:sz="4" w:space="0" w:color="auto"/>
              <w:right w:val="single" w:sz="4" w:space="0" w:color="auto"/>
            </w:tcBorders>
          </w:tcPr>
          <w:p w:rsidR="00972EDB" w:rsidRPr="00972EDB" w:rsidP="00972EDB" w14:paraId="15CF5E1C" w14:textId="7EA22EC7">
            <w:pPr>
              <w:rPr>
                <w:rFonts w:ascii="Times New Roman" w:hAnsi="Times New Roman"/>
                <w:szCs w:val="24"/>
              </w:rPr>
            </w:pPr>
            <w:r>
              <w:rPr>
                <w:rFonts w:ascii="Times New Roman" w:hAnsi="Times New Roman"/>
                <w:szCs w:val="24"/>
              </w:rPr>
              <w:t>In-Person Proofing Login.gov Registrations</w:t>
            </w:r>
          </w:p>
        </w:tc>
        <w:tc>
          <w:tcPr>
            <w:tcW w:w="1530" w:type="dxa"/>
            <w:tcBorders>
              <w:top w:val="single" w:sz="4" w:space="0" w:color="auto"/>
              <w:left w:val="single" w:sz="4" w:space="0" w:color="auto"/>
              <w:bottom w:val="single" w:sz="4" w:space="0" w:color="auto"/>
              <w:right w:val="single" w:sz="4" w:space="0" w:color="auto"/>
            </w:tcBorders>
          </w:tcPr>
          <w:p w:rsidR="00972EDB" w:rsidRPr="00374DE2" w:rsidP="00972EDB" w14:paraId="4F5A1FA7" w14:textId="5588575A">
            <w:pPr>
              <w:jc w:val="right"/>
              <w:rPr>
                <w:rFonts w:ascii="Times New Roman" w:hAnsi="Times New Roman"/>
                <w:color w:val="000000" w:themeColor="text1"/>
                <w:szCs w:val="24"/>
              </w:rPr>
            </w:pPr>
            <w:r w:rsidRPr="00374DE2">
              <w:rPr>
                <w:rFonts w:ascii="Times New Roman" w:hAnsi="Times New Roman"/>
                <w:color w:val="000000" w:themeColor="text1"/>
              </w:rPr>
              <w:t>55,255</w:t>
            </w:r>
            <w:r w:rsidRPr="00374DE2">
              <w:rPr>
                <w:rFonts w:ascii="Times New Roman" w:hAnsi="Times New Roman"/>
                <w:color w:val="000000" w:themeColor="text1"/>
                <w:vertAlign w:val="superscript"/>
              </w:rPr>
              <w:t>+</w:t>
            </w:r>
          </w:p>
        </w:tc>
        <w:tc>
          <w:tcPr>
            <w:tcW w:w="1350" w:type="dxa"/>
            <w:tcBorders>
              <w:top w:val="single" w:sz="4" w:space="0" w:color="auto"/>
              <w:left w:val="single" w:sz="4" w:space="0" w:color="auto"/>
              <w:bottom w:val="single" w:sz="4" w:space="0" w:color="auto"/>
              <w:right w:val="single" w:sz="4" w:space="0" w:color="auto"/>
            </w:tcBorders>
          </w:tcPr>
          <w:p w:rsidR="00972EDB" w:rsidRPr="00374DE2" w:rsidP="00972EDB" w14:paraId="4F7D2E72" w14:textId="4E3D97DE">
            <w:pPr>
              <w:jc w:val="right"/>
              <w:rPr>
                <w:rFonts w:ascii="Times New Roman" w:hAnsi="Times New Roman"/>
                <w:color w:val="000000" w:themeColor="text1"/>
                <w:szCs w:val="24"/>
              </w:rPr>
            </w:pPr>
            <w:r w:rsidRPr="00374DE2">
              <w:rPr>
                <w:rFonts w:ascii="Times New Roman" w:hAnsi="Times New Roman"/>
                <w:color w:val="000000" w:themeColor="text1"/>
                <w:szCs w:val="24"/>
              </w:rPr>
              <w:t>1</w:t>
            </w:r>
          </w:p>
        </w:tc>
        <w:tc>
          <w:tcPr>
            <w:tcW w:w="1260" w:type="dxa"/>
            <w:tcBorders>
              <w:top w:val="single" w:sz="4" w:space="0" w:color="auto"/>
              <w:left w:val="single" w:sz="4" w:space="0" w:color="auto"/>
              <w:bottom w:val="single" w:sz="4" w:space="0" w:color="auto"/>
              <w:right w:val="single" w:sz="4" w:space="0" w:color="auto"/>
            </w:tcBorders>
          </w:tcPr>
          <w:p w:rsidR="00972EDB" w:rsidRPr="00374DE2" w:rsidP="00972EDB" w14:paraId="106BB105" w14:textId="2BF80A0C">
            <w:pPr>
              <w:jc w:val="right"/>
              <w:rPr>
                <w:rFonts w:ascii="Times New Roman" w:hAnsi="Times New Roman"/>
                <w:color w:val="000000" w:themeColor="text1"/>
                <w:szCs w:val="24"/>
              </w:rPr>
            </w:pPr>
            <w:r w:rsidRPr="00374DE2">
              <w:rPr>
                <w:rFonts w:ascii="Times New Roman" w:hAnsi="Times New Roman"/>
                <w:color w:val="000000" w:themeColor="text1"/>
                <w:szCs w:val="24"/>
              </w:rPr>
              <w:t>10</w:t>
            </w:r>
          </w:p>
        </w:tc>
        <w:tc>
          <w:tcPr>
            <w:tcW w:w="1350" w:type="dxa"/>
            <w:tcBorders>
              <w:top w:val="single" w:sz="4" w:space="0" w:color="auto"/>
              <w:left w:val="single" w:sz="4" w:space="0" w:color="auto"/>
              <w:bottom w:val="single" w:sz="4" w:space="0" w:color="auto"/>
              <w:right w:val="single" w:sz="4" w:space="0" w:color="auto"/>
            </w:tcBorders>
          </w:tcPr>
          <w:p w:rsidR="00972EDB" w:rsidRPr="00374DE2" w:rsidP="00972EDB" w14:paraId="0E72CBFC" w14:textId="65A64580">
            <w:pPr>
              <w:jc w:val="right"/>
              <w:rPr>
                <w:rFonts w:ascii="Times New Roman" w:hAnsi="Times New Roman"/>
                <w:color w:val="000000" w:themeColor="text1"/>
                <w:szCs w:val="24"/>
              </w:rPr>
            </w:pPr>
            <w:r w:rsidRPr="00374DE2">
              <w:rPr>
                <w:rFonts w:ascii="Times New Roman" w:hAnsi="Times New Roman"/>
                <w:color w:val="000000" w:themeColor="text1"/>
                <w:szCs w:val="24"/>
              </w:rPr>
              <w:t>9,209</w:t>
            </w:r>
          </w:p>
        </w:tc>
        <w:tc>
          <w:tcPr>
            <w:tcW w:w="1440" w:type="dxa"/>
            <w:tcBorders>
              <w:top w:val="single" w:sz="4" w:space="0" w:color="auto"/>
              <w:left w:val="single" w:sz="4" w:space="0" w:color="auto"/>
              <w:bottom w:val="single" w:sz="4" w:space="0" w:color="auto"/>
              <w:right w:val="single" w:sz="4" w:space="0" w:color="auto"/>
            </w:tcBorders>
          </w:tcPr>
          <w:p w:rsidR="00972EDB" w:rsidRPr="00374DE2" w:rsidP="00972EDB" w14:paraId="65083ABE" w14:textId="109526C3">
            <w:pPr>
              <w:jc w:val="right"/>
              <w:rPr>
                <w:rFonts w:ascii="Times New Roman" w:hAnsi="Times New Roman"/>
                <w:color w:val="000000" w:themeColor="text1"/>
                <w:szCs w:val="24"/>
              </w:rPr>
            </w:pPr>
            <w:r w:rsidRPr="00374DE2">
              <w:rPr>
                <w:rFonts w:ascii="Times New Roman" w:hAnsi="Times New Roman"/>
                <w:color w:val="000000" w:themeColor="text1"/>
                <w:szCs w:val="24"/>
              </w:rPr>
              <w:t>$33.54*</w:t>
            </w:r>
          </w:p>
        </w:tc>
        <w:tc>
          <w:tcPr>
            <w:tcW w:w="1440" w:type="dxa"/>
            <w:tcBorders>
              <w:top w:val="single" w:sz="4" w:space="0" w:color="auto"/>
              <w:left w:val="single" w:sz="4" w:space="0" w:color="auto"/>
              <w:bottom w:val="single" w:sz="4" w:space="0" w:color="auto"/>
              <w:right w:val="single" w:sz="4" w:space="0" w:color="auto"/>
            </w:tcBorders>
          </w:tcPr>
          <w:p w:rsidR="00972EDB" w:rsidRPr="00374DE2" w:rsidP="00972EDB" w14:paraId="07C26DB5" w14:textId="70EA6C52">
            <w:pPr>
              <w:jc w:val="right"/>
              <w:rPr>
                <w:rFonts w:ascii="Times New Roman" w:hAnsi="Times New Roman"/>
                <w:color w:val="000000" w:themeColor="text1"/>
                <w:szCs w:val="24"/>
              </w:rPr>
            </w:pPr>
            <w:r w:rsidRPr="00374DE2">
              <w:rPr>
                <w:rFonts w:ascii="Times New Roman" w:hAnsi="Times New Roman"/>
                <w:color w:val="000000" w:themeColor="text1"/>
                <w:szCs w:val="24"/>
              </w:rPr>
              <w:t>11**</w:t>
            </w:r>
          </w:p>
        </w:tc>
        <w:tc>
          <w:tcPr>
            <w:tcW w:w="2160" w:type="dxa"/>
            <w:tcBorders>
              <w:top w:val="single" w:sz="4" w:space="0" w:color="auto"/>
              <w:left w:val="single" w:sz="4" w:space="0" w:color="auto"/>
              <w:bottom w:val="single" w:sz="4" w:space="0" w:color="auto"/>
              <w:right w:val="single" w:sz="4" w:space="0" w:color="auto"/>
            </w:tcBorders>
          </w:tcPr>
          <w:p w:rsidR="00972EDB" w:rsidRPr="00374DE2" w:rsidP="00972EDB" w14:paraId="48F774B2" w14:textId="0EA25ACF">
            <w:pPr>
              <w:jc w:val="right"/>
              <w:rPr>
                <w:rFonts w:ascii="Times New Roman" w:hAnsi="Times New Roman"/>
                <w:color w:val="000000" w:themeColor="text1"/>
                <w:szCs w:val="24"/>
              </w:rPr>
            </w:pPr>
            <w:r w:rsidRPr="00374DE2">
              <w:rPr>
                <w:rFonts w:ascii="Times New Roman" w:hAnsi="Times New Roman"/>
                <w:color w:val="000000" w:themeColor="text1"/>
                <w:szCs w:val="24"/>
              </w:rPr>
              <w:t>$648,630***</w:t>
            </w:r>
          </w:p>
        </w:tc>
      </w:tr>
      <w:tr w14:paraId="6408E327" w14:textId="77777777" w:rsidTr="00282F64">
        <w:tblPrEx>
          <w:tblW w:w="12060" w:type="dxa"/>
          <w:tblInd w:w="-1355" w:type="dxa"/>
          <w:tblLayout w:type="fixed"/>
          <w:tblLook w:val="01E0"/>
        </w:tblPrEx>
        <w:trPr>
          <w:trHeight w:val="260"/>
        </w:trPr>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60DE4FF6" w14:textId="77777777">
            <w:pPr>
              <w:rPr>
                <w:rFonts w:ascii="Times New Roman" w:hAnsi="Times New Roman"/>
                <w:bCs/>
                <w:color w:val="000000"/>
                <w:szCs w:val="24"/>
              </w:rPr>
            </w:pPr>
            <w:r w:rsidRPr="00972EDB">
              <w:rPr>
                <w:rFonts w:ascii="Times New Roman" w:hAnsi="Times New Roman"/>
                <w:b/>
                <w:szCs w:val="24"/>
              </w:rPr>
              <w:t>Totals</w:t>
            </w:r>
          </w:p>
        </w:tc>
        <w:tc>
          <w:tcPr>
            <w:tcW w:w="1530" w:type="dxa"/>
            <w:tcBorders>
              <w:top w:val="single" w:sz="4" w:space="0" w:color="auto"/>
              <w:left w:val="single" w:sz="4" w:space="0" w:color="auto"/>
              <w:bottom w:val="single" w:sz="4" w:space="0" w:color="auto"/>
              <w:right w:val="single" w:sz="4" w:space="0" w:color="auto"/>
            </w:tcBorders>
            <w:hideMark/>
          </w:tcPr>
          <w:p w:rsidR="00972EDB" w:rsidRPr="00972EDB" w:rsidP="00282F64" w14:paraId="4BAE69FB" w14:textId="26150D58">
            <w:pPr>
              <w:jc w:val="right"/>
              <w:rPr>
                <w:rFonts w:ascii="Times New Roman" w:hAnsi="Times New Roman"/>
                <w:szCs w:val="24"/>
                <w:lang w:eastAsia="zh-CN"/>
              </w:rPr>
            </w:pPr>
            <w:r>
              <w:rPr>
                <w:rFonts w:ascii="Times New Roman" w:hAnsi="Times New Roman"/>
                <w:b/>
                <w:szCs w:val="24"/>
              </w:rPr>
              <w:t>21,604,365</w:t>
            </w:r>
          </w:p>
        </w:tc>
        <w:tc>
          <w:tcPr>
            <w:tcW w:w="1350" w:type="dxa"/>
            <w:tcBorders>
              <w:top w:val="single" w:sz="4" w:space="0" w:color="auto"/>
              <w:left w:val="single" w:sz="4" w:space="0" w:color="auto"/>
              <w:bottom w:val="single" w:sz="4" w:space="0" w:color="auto"/>
              <w:right w:val="single" w:sz="4" w:space="0" w:color="auto"/>
            </w:tcBorders>
          </w:tcPr>
          <w:p w:rsidR="00972EDB" w:rsidRPr="00972EDB" w:rsidP="00282F64" w14:paraId="7D24A54F" w14:textId="77777777">
            <w:pPr>
              <w:jc w:val="right"/>
              <w:rPr>
                <w:rFonts w:ascii="Times New Roman" w:hAnsi="Times New Roman"/>
                <w:szCs w:val="24"/>
                <w:lang w:eastAsia="zh-CN"/>
              </w:rPr>
            </w:pPr>
          </w:p>
        </w:tc>
        <w:tc>
          <w:tcPr>
            <w:tcW w:w="1260" w:type="dxa"/>
            <w:tcBorders>
              <w:top w:val="single" w:sz="4" w:space="0" w:color="auto"/>
              <w:left w:val="single" w:sz="4" w:space="0" w:color="auto"/>
              <w:bottom w:val="single" w:sz="4" w:space="0" w:color="auto"/>
              <w:right w:val="single" w:sz="4" w:space="0" w:color="auto"/>
            </w:tcBorders>
          </w:tcPr>
          <w:p w:rsidR="00972EDB" w:rsidRPr="00972EDB" w:rsidP="00282F64" w14:paraId="01E6D3D2" w14:textId="77777777">
            <w:pPr>
              <w:jc w:val="right"/>
              <w:rPr>
                <w:rFonts w:ascii="Times New Roman" w:hAnsi="Times New Roman"/>
                <w:szCs w:val="24"/>
                <w:lang w:eastAsia="zh-CN"/>
              </w:rPr>
            </w:pPr>
          </w:p>
        </w:tc>
        <w:tc>
          <w:tcPr>
            <w:tcW w:w="1350" w:type="dxa"/>
            <w:tcBorders>
              <w:top w:val="single" w:sz="4" w:space="0" w:color="auto"/>
              <w:left w:val="single" w:sz="4" w:space="0" w:color="auto"/>
              <w:bottom w:val="single" w:sz="4" w:space="0" w:color="auto"/>
              <w:right w:val="single" w:sz="4" w:space="0" w:color="auto"/>
            </w:tcBorders>
            <w:hideMark/>
          </w:tcPr>
          <w:p w:rsidR="00972EDB" w:rsidRPr="00972EDB" w:rsidP="00282F64" w14:paraId="0F58C62E" w14:textId="02D85985">
            <w:pPr>
              <w:jc w:val="right"/>
              <w:rPr>
                <w:rFonts w:ascii="Times New Roman" w:hAnsi="Times New Roman"/>
                <w:szCs w:val="24"/>
                <w:lang w:eastAsia="zh-CN"/>
              </w:rPr>
            </w:pPr>
            <w:r>
              <w:rPr>
                <w:rFonts w:ascii="Times New Roman" w:hAnsi="Times New Roman"/>
                <w:b/>
                <w:szCs w:val="24"/>
              </w:rPr>
              <w:t>368,360</w:t>
            </w:r>
          </w:p>
        </w:tc>
        <w:tc>
          <w:tcPr>
            <w:tcW w:w="1440" w:type="dxa"/>
            <w:tcBorders>
              <w:top w:val="single" w:sz="4" w:space="0" w:color="auto"/>
              <w:left w:val="single" w:sz="4" w:space="0" w:color="auto"/>
              <w:bottom w:val="single" w:sz="4" w:space="0" w:color="auto"/>
              <w:right w:val="single" w:sz="4" w:space="0" w:color="auto"/>
            </w:tcBorders>
          </w:tcPr>
          <w:p w:rsidR="00972EDB" w:rsidRPr="00972EDB" w:rsidP="00282F64" w14:paraId="5BB7909A" w14:textId="77777777">
            <w:pPr>
              <w:jc w:val="right"/>
              <w:rPr>
                <w:rFonts w:ascii="Times New Roman" w:hAnsi="Times New Roman"/>
                <w:szCs w:val="24"/>
              </w:rPr>
            </w:pPr>
          </w:p>
        </w:tc>
        <w:tc>
          <w:tcPr>
            <w:tcW w:w="1440" w:type="dxa"/>
            <w:tcBorders>
              <w:top w:val="single" w:sz="4" w:space="0" w:color="auto"/>
              <w:left w:val="single" w:sz="4" w:space="0" w:color="auto"/>
              <w:bottom w:val="single" w:sz="4" w:space="0" w:color="auto"/>
              <w:right w:val="single" w:sz="4" w:space="0" w:color="auto"/>
            </w:tcBorders>
          </w:tcPr>
          <w:p w:rsidR="00972EDB" w:rsidRPr="00972EDB" w:rsidP="00282F64" w14:paraId="2C335623" w14:textId="77777777">
            <w:pPr>
              <w:jc w:val="right"/>
              <w:rPr>
                <w:rFonts w:ascii="Times New Roman" w:hAnsi="Times New Roman"/>
                <w:szCs w:val="24"/>
              </w:rPr>
            </w:pPr>
          </w:p>
        </w:tc>
        <w:tc>
          <w:tcPr>
            <w:tcW w:w="2160" w:type="dxa"/>
            <w:tcBorders>
              <w:top w:val="single" w:sz="4" w:space="0" w:color="auto"/>
              <w:left w:val="single" w:sz="4" w:space="0" w:color="auto"/>
              <w:bottom w:val="single" w:sz="4" w:space="0" w:color="auto"/>
              <w:right w:val="single" w:sz="4" w:space="0" w:color="auto"/>
            </w:tcBorders>
            <w:hideMark/>
          </w:tcPr>
          <w:p w:rsidR="00972EDB" w:rsidRPr="00972EDB" w:rsidP="00282F64" w14:paraId="487C4FA9" w14:textId="50CEEB70">
            <w:pPr>
              <w:jc w:val="right"/>
              <w:rPr>
                <w:rFonts w:ascii="Times New Roman" w:hAnsi="Times New Roman"/>
                <w:b/>
                <w:szCs w:val="24"/>
              </w:rPr>
            </w:pPr>
            <w:r w:rsidRPr="00972EDB">
              <w:rPr>
                <w:rFonts w:ascii="Times New Roman" w:hAnsi="Times New Roman"/>
                <w:b/>
                <w:szCs w:val="24"/>
              </w:rPr>
              <w:t>$</w:t>
            </w:r>
            <w:r w:rsidR="00374DE2">
              <w:rPr>
                <w:rFonts w:ascii="Times New Roman" w:hAnsi="Times New Roman"/>
                <w:b/>
                <w:szCs w:val="24"/>
              </w:rPr>
              <w:t>12,694,554</w:t>
            </w:r>
            <w:r w:rsidRPr="00972EDB">
              <w:rPr>
                <w:rFonts w:ascii="Times New Roman" w:hAnsi="Times New Roman"/>
                <w:b/>
                <w:szCs w:val="24"/>
              </w:rPr>
              <w:t>*</w:t>
            </w:r>
            <w:r w:rsidR="008B4CBC">
              <w:rPr>
                <w:rFonts w:ascii="Times New Roman" w:hAnsi="Times New Roman"/>
                <w:b/>
                <w:szCs w:val="24"/>
              </w:rPr>
              <w:t>*</w:t>
            </w:r>
            <w:r w:rsidRPr="00972EDB">
              <w:rPr>
                <w:rFonts w:ascii="Times New Roman" w:hAnsi="Times New Roman"/>
                <w:b/>
                <w:szCs w:val="24"/>
              </w:rPr>
              <w:t>*</w:t>
            </w:r>
          </w:p>
        </w:tc>
      </w:tr>
    </w:tbl>
    <w:p w:rsidR="00972EDB" w:rsidP="00972EDB" w14:paraId="15F763DC" w14:textId="6872C4F5">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color w:val="000000"/>
        </w:rPr>
      </w:pPr>
      <w:r w:rsidRPr="00972EDB">
        <w:rPr>
          <w:rFonts w:ascii="Times New Roman" w:hAnsi="Times New Roman"/>
          <w:vertAlign w:val="superscript"/>
        </w:rPr>
        <w:t>+</w:t>
      </w:r>
      <w:r>
        <w:rPr>
          <w:rFonts w:ascii="Times New Roman" w:hAnsi="Times New Roman"/>
        </w:rPr>
        <w:t xml:space="preserve"> </w:t>
      </w:r>
      <w:r w:rsidRPr="007D10BF">
        <w:rPr>
          <w:rFonts w:ascii="Times New Roman" w:hAnsi="Times New Roman"/>
          <w:bCs/>
          <w:color w:val="000000"/>
        </w:rPr>
        <w:t xml:space="preserve">We estimate the total annual number of </w:t>
      </w:r>
      <w:r>
        <w:rPr>
          <w:rFonts w:ascii="Times New Roman" w:hAnsi="Times New Roman"/>
          <w:bCs/>
          <w:color w:val="000000"/>
        </w:rPr>
        <w:t>in-person proofing Login.gov registrations</w:t>
      </w:r>
      <w:r w:rsidRPr="007D10BF">
        <w:rPr>
          <w:rFonts w:ascii="Times New Roman" w:hAnsi="Times New Roman"/>
          <w:bCs/>
          <w:color w:val="000000"/>
        </w:rPr>
        <w:t xml:space="preserve"> will be approximately </w:t>
      </w:r>
      <w:r>
        <w:rPr>
          <w:rFonts w:ascii="Times New Roman" w:hAnsi="Times New Roman"/>
          <w:b/>
          <w:color w:val="000000"/>
        </w:rPr>
        <w:t>55,255</w:t>
      </w:r>
      <w:r w:rsidRPr="007D10BF">
        <w:rPr>
          <w:rFonts w:ascii="Times New Roman" w:hAnsi="Times New Roman"/>
          <w:bCs/>
          <w:color w:val="000000"/>
        </w:rPr>
        <w:t xml:space="preserve">. </w:t>
      </w:r>
      <w:r>
        <w:rPr>
          <w:rFonts w:ascii="Times New Roman" w:hAnsi="Times New Roman"/>
          <w:bCs/>
          <w:color w:val="000000"/>
        </w:rPr>
        <w:t xml:space="preserve"> </w:t>
      </w:r>
      <w:r w:rsidRPr="007D10BF">
        <w:rPr>
          <w:rFonts w:ascii="Times New Roman" w:hAnsi="Times New Roman"/>
          <w:bCs/>
          <w:color w:val="000000"/>
        </w:rPr>
        <w:t>We</w:t>
      </w:r>
      <w:r>
        <w:rPr>
          <w:rFonts w:ascii="Times New Roman" w:hAnsi="Times New Roman"/>
          <w:bCs/>
          <w:color w:val="000000"/>
        </w:rPr>
        <w:t xml:space="preserve"> will revise this number, as needed, after we implement the in-person proofing option and obtain more accurate MI data.</w:t>
      </w:r>
      <w:r w:rsidR="00374DE2">
        <w:rPr>
          <w:rFonts w:ascii="Times New Roman" w:hAnsi="Times New Roman"/>
          <w:bCs/>
          <w:color w:val="000000"/>
        </w:rPr>
        <w:t xml:space="preserve">  In addition, </w:t>
      </w:r>
      <w:r w:rsidRPr="00374DE2" w:rsidR="00374DE2">
        <w:rPr>
          <w:rFonts w:ascii="Times New Roman" w:hAnsi="Times New Roman"/>
          <w:bCs/>
          <w:color w:val="000000"/>
        </w:rPr>
        <w:t>as respondents only need to register once for Login.gov, we anticipate this number to decrease over time</w:t>
      </w:r>
      <w:r w:rsidR="00374DE2">
        <w:rPr>
          <w:rFonts w:ascii="Times New Roman" w:hAnsi="Times New Roman"/>
          <w:bCs/>
          <w:color w:val="000000"/>
        </w:rPr>
        <w:t>.</w:t>
      </w:r>
    </w:p>
    <w:p w:rsidR="00972EDB" w:rsidP="00972EDB" w14:paraId="42A2E88B" w14:textId="77777777">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rPr>
      </w:pPr>
    </w:p>
    <w:p w:rsidR="00972EDB" w:rsidP="00972EDB" w14:paraId="5420E40F" w14:textId="6A8BF308">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lang w:eastAsia="ar-SA"/>
        </w:rPr>
      </w:pPr>
      <w:r w:rsidRPr="00972EDB">
        <w:rPr>
          <w:rFonts w:ascii="Times New Roman" w:hAnsi="Times New Roman"/>
        </w:rPr>
        <w:t>*</w:t>
      </w:r>
      <w:r w:rsidRPr="00972EDB">
        <w:rPr>
          <w:rFonts w:ascii="Times New Roman" w:hAnsi="Times New Roman"/>
        </w:rPr>
        <w:t>We based this figure on an average U.S. citizen’s hourly salary ($33.54), as reported by Bureau of Labor Statistics data (</w:t>
      </w:r>
      <w:hyperlink r:id="rId5" w:anchor="/industry/000000" w:history="1">
        <w:r w:rsidRPr="00972EDB">
          <w:rPr>
            <w:rStyle w:val="Hyperlink"/>
            <w:rFonts w:ascii="Times New Roman" w:hAnsi="Times New Roman"/>
          </w:rPr>
          <w:t>Occupational Employment and Wage Statistics</w:t>
        </w:r>
      </w:hyperlink>
      <w:r w:rsidRPr="00972EDB">
        <w:rPr>
          <w:rFonts w:ascii="Times New Roman" w:hAnsi="Times New Roman"/>
        </w:rPr>
        <w:t>)</w:t>
      </w:r>
      <w:r w:rsidRPr="00972EDB">
        <w:rPr>
          <w:rFonts w:ascii="Times New Roman" w:hAnsi="Times New Roman"/>
          <w:lang w:eastAsia="ar-SA"/>
        </w:rPr>
        <w:t>.</w:t>
      </w:r>
    </w:p>
    <w:p w:rsidR="00972EDB" w:rsidRPr="00972EDB" w:rsidP="00972EDB" w14:paraId="592F2881" w14:textId="77777777">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lang w:eastAsia="ar-SA"/>
        </w:rPr>
      </w:pPr>
    </w:p>
    <w:p w:rsidR="00972EDB" w:rsidP="00972EDB" w14:paraId="0CD9EF8A" w14:textId="77777777">
      <w:pPr>
        <w:spacing w:after="0"/>
        <w:rPr>
          <w:rFonts w:ascii="Times New Roman" w:hAnsi="Times New Roman"/>
        </w:rPr>
      </w:pPr>
      <w:r w:rsidRPr="00972EDB">
        <w:rPr>
          <w:rFonts w:ascii="Times New Roman" w:hAnsi="Times New Roman"/>
          <w:lang w:eastAsia="ar-SA"/>
        </w:rPr>
        <w:t>**</w:t>
      </w:r>
      <w:r w:rsidRPr="00972EDB">
        <w:rPr>
          <w:rFonts w:ascii="Times New Roman" w:hAnsi="Times New Roman"/>
        </w:rPr>
        <w:t xml:space="preserve"> We based this 11-minute figure on the average combined August 2026 wait times for field offices (21 minutes, as captured by management information data and posted on our public-facing website, </w:t>
      </w:r>
      <w:r w:rsidRPr="00972EDB">
        <w:rPr>
          <w:rFonts w:ascii="Times New Roman" w:eastAsia="Aptos" w:hAnsi="Times New Roman"/>
        </w:rPr>
        <w:t>(</w:t>
      </w:r>
      <w:hyperlink r:id="rId6" w:history="1">
        <w:r w:rsidRPr="00972EDB">
          <w:rPr>
            <w:rFonts w:ascii="Times New Roman" w:eastAsia="Aptos" w:hAnsi="Times New Roman"/>
            <w:color w:val="0000FF"/>
            <w:u w:val="single"/>
          </w:rPr>
          <w:t>Social Security performance | SSA</w:t>
        </w:r>
      </w:hyperlink>
      <w:r w:rsidRPr="00972EDB">
        <w:rPr>
          <w:rFonts w:ascii="Times New Roman" w:eastAsia="Aptos" w:hAnsi="Times New Roman"/>
        </w:rPr>
        <w:t>)</w:t>
      </w:r>
      <w:r w:rsidRPr="00972EDB">
        <w:rPr>
          <w:rFonts w:ascii="Times New Roman" w:hAnsi="Times New Roman"/>
        </w:rPr>
        <w:t>) and for teleservice centers (1 minute, which represents the average time it takes for a call to be picked up automatically by our systems and then routed to an SSA technician; this figure also comes from management information data).  As the figures fluctuate, the actual wait times may differ slightly from the averages reported here.  We will update these figures periodically to reflect the most accurate available data.  We did not include an in</w:t>
      </w:r>
      <w:r w:rsidRPr="00972EDB">
        <w:rPr>
          <w:rFonts w:ascii="Times New Roman" w:hAnsi="Times New Roman"/>
        </w:rPr>
        <w:noBreakHyphen/>
        <w:t>office wait time for the paper form, as respondents only mail it in; therefore, they do not experience any wait time.</w:t>
      </w:r>
    </w:p>
    <w:p w:rsidR="00972EDB" w:rsidRPr="00972EDB" w:rsidP="00972EDB" w14:paraId="6D93AE08" w14:textId="77777777">
      <w:pPr>
        <w:spacing w:after="0"/>
        <w:rPr>
          <w:rFonts w:ascii="Times New Roman" w:hAnsi="Times New Roman"/>
        </w:rPr>
      </w:pPr>
    </w:p>
    <w:p w:rsidR="00C56265" w:rsidRPr="00972EDB" w:rsidP="00972EDB" w14:paraId="47CA89F8" w14:textId="6084A897">
      <w:pPr>
        <w:tabs>
          <w:tab w:val="left" w:pos="-90"/>
        </w:tabs>
        <w:spacing w:after="0"/>
        <w:rPr>
          <w:rFonts w:ascii="Times New Roman" w:hAnsi="Times New Roman"/>
          <w:b/>
          <w:u w:val="single"/>
        </w:rPr>
      </w:pPr>
      <w:r w:rsidRPr="00972EDB">
        <w:rPr>
          <w:rFonts w:ascii="Times New Roman" w:hAnsi="Times New Roman"/>
          <w:lang w:eastAsia="ar-SA"/>
        </w:rPr>
        <w:t xml:space="preserve">*** </w:t>
      </w:r>
      <w:r w:rsidRPr="00972EDB">
        <w:rPr>
          <w:rFonts w:ascii="Times New Roman" w:hAnsi="Times New Roman"/>
        </w:rPr>
        <w:t xml:space="preserve">This figure does not represent actual costs that SSA is imposing on individuals; rather, these are theoretical opportunity costs for the additional time respondents will spend to complete the information collection.  </w:t>
      </w:r>
      <w:r w:rsidRPr="00972EDB">
        <w:rPr>
          <w:rFonts w:ascii="Times New Roman" w:hAnsi="Times New Roman"/>
          <w:b/>
          <w:u w:val="single"/>
        </w:rPr>
        <w:t>There is no actual charge to respondents to complete the information collection</w:t>
      </w:r>
      <w:r>
        <w:rPr>
          <w:rFonts w:ascii="Times New Roman" w:hAnsi="Times New Roman"/>
          <w:b/>
          <w:u w:val="single"/>
        </w:rPr>
        <w:t>.</w:t>
      </w:r>
    </w:p>
    <w:p w:rsidR="00C56265" w:rsidP="00C56265" w14:paraId="401BC99C" w14:textId="77777777">
      <w:pPr>
        <w:spacing w:after="0"/>
        <w:ind w:left="-90"/>
        <w:rPr>
          <w:rFonts w:ascii="Times New Roman" w:hAnsi="Times New Roman"/>
          <w:bCs/>
          <w:color w:val="000000"/>
        </w:rPr>
      </w:pPr>
    </w:p>
    <w:p w:rsidR="00C56265" w:rsidRPr="00D3373D" w:rsidP="00C56265" w14:paraId="05122956" w14:textId="0F0CA891">
      <w:pPr>
        <w:spacing w:after="0"/>
        <w:ind w:left="-90"/>
        <w:rPr>
          <w:rFonts w:ascii="Times New Roman" w:hAnsi="Times New Roman"/>
        </w:rPr>
      </w:pPr>
      <w:r>
        <w:rPr>
          <w:rFonts w:ascii="Times New Roman" w:hAnsi="Times New Roman"/>
          <w:bCs/>
          <w:color w:val="000000"/>
        </w:rPr>
        <w:t xml:space="preserve">Finally, as noted for previous approvals, once we have OMB’s approval to include the updated </w:t>
      </w:r>
      <w:r w:rsidR="003F63B3">
        <w:rPr>
          <w:rFonts w:ascii="Times New Roman" w:hAnsi="Times New Roman"/>
          <w:bCs/>
          <w:color w:val="000000"/>
        </w:rPr>
        <w:t>registration</w:t>
      </w:r>
      <w:r>
        <w:rPr>
          <w:rFonts w:ascii="Times New Roman" w:hAnsi="Times New Roman"/>
          <w:bCs/>
          <w:color w:val="000000"/>
        </w:rPr>
        <w:t xml:space="preserve"> figures, we will roll those numbers into the total login numbers per year when we </w:t>
      </w:r>
      <w:r>
        <w:rPr>
          <w:rFonts w:ascii="Times New Roman" w:hAnsi="Times New Roman"/>
          <w:bCs/>
          <w:color w:val="000000"/>
        </w:rPr>
        <w:t>obtain the next approval for eAccess. While we can pull specific data on the reasons respondents log in to their accounts, it is possible that the respondents log in to complete several actions. Therefore, to avoid double-counting logins, we will account for all logins in one line on the burden chart.</w:t>
      </w:r>
    </w:p>
    <w:p w:rsidR="00C56265" w:rsidP="00C56265" w14:paraId="24C87C8B" w14:textId="77777777">
      <w:pPr>
        <w:widowControl w:val="0"/>
        <w:spacing w:after="0"/>
        <w:rPr>
          <w:rFonts w:ascii="Times New Roman" w:hAnsi="Times New Roman"/>
          <w:b/>
          <w:szCs w:val="24"/>
          <w:u w:val="single"/>
        </w:rPr>
      </w:pPr>
    </w:p>
    <w:p w:rsidR="00C56265" w:rsidRPr="00BC7259" w:rsidP="00C56265" w14:paraId="3A5EB218" w14:textId="77777777">
      <w:pPr>
        <w:widowControl w:val="0"/>
        <w:spacing w:after="0"/>
        <w:ind w:left="-90"/>
        <w:rPr>
          <w:rFonts w:ascii="Times New Roman" w:hAnsi="Times New Roman"/>
          <w:b/>
          <w:szCs w:val="24"/>
          <w:u w:val="single"/>
        </w:rPr>
      </w:pPr>
      <w:r w:rsidRPr="00BC7259">
        <w:rPr>
          <w:rFonts w:ascii="Times New Roman" w:hAnsi="Times New Roman"/>
          <w:b/>
          <w:szCs w:val="24"/>
          <w:u w:val="single"/>
        </w:rPr>
        <w:t>Future Plans</w:t>
      </w:r>
    </w:p>
    <w:p w:rsidR="00C56265" w:rsidRPr="00BC7259" w:rsidP="00C56265" w14:paraId="5DE31523" w14:textId="1C92CE3C">
      <w:pPr>
        <w:widowControl w:val="0"/>
        <w:spacing w:after="0"/>
        <w:ind w:left="-90"/>
        <w:rPr>
          <w:rFonts w:ascii="Times New Roman" w:hAnsi="Times New Roman"/>
          <w:szCs w:val="24"/>
        </w:rPr>
      </w:pPr>
      <w:r w:rsidRPr="00BC7259">
        <w:rPr>
          <w:rFonts w:ascii="Times New Roman" w:hAnsi="Times New Roman"/>
          <w:bCs/>
          <w:color w:val="000000"/>
          <w:szCs w:val="24"/>
        </w:rPr>
        <w:t>Due to the agile nature of our projects, we expect to make more enhancements in the future to strengthen our electronic access authentication posture.</w:t>
      </w:r>
      <w:r>
        <w:rPr>
          <w:rFonts w:ascii="Times New Roman" w:hAnsi="Times New Roman"/>
          <w:bCs/>
          <w:color w:val="000000"/>
          <w:szCs w:val="24"/>
        </w:rPr>
        <w:t xml:space="preserve"> </w:t>
      </w:r>
      <w:r w:rsidRPr="00BC7259">
        <w:rPr>
          <w:rFonts w:ascii="Times New Roman" w:hAnsi="Times New Roman"/>
          <w:bCs/>
          <w:color w:val="000000"/>
          <w:szCs w:val="24"/>
        </w:rPr>
        <w:t xml:space="preserve">Currently, we are still finalizing our IT modernization plans for these changes. We expect to submit another change request within </w:t>
      </w:r>
      <w:r w:rsidR="00972EDB">
        <w:rPr>
          <w:rFonts w:ascii="Times New Roman" w:hAnsi="Times New Roman"/>
          <w:bCs/>
          <w:color w:val="000000"/>
          <w:szCs w:val="24"/>
        </w:rPr>
        <w:t>one to six</w:t>
      </w:r>
      <w:r w:rsidRPr="00BC7259">
        <w:rPr>
          <w:rFonts w:ascii="Times New Roman" w:hAnsi="Times New Roman"/>
          <w:bCs/>
          <w:color w:val="000000"/>
          <w:szCs w:val="24"/>
        </w:rPr>
        <w:t xml:space="preserve"> months to request approval for additional updates to the system, and potentially, update the burden again to include additional users</w:t>
      </w:r>
      <w:r>
        <w:rPr>
          <w:rFonts w:ascii="Times New Roman" w:hAnsi="Times New Roman"/>
          <w:bCs/>
          <w:color w:val="000000"/>
          <w:szCs w:val="24"/>
        </w:rPr>
        <w:t>, as we move more authentication requirements behind the eAccess portal</w:t>
      </w:r>
      <w:r w:rsidRPr="00BC7259">
        <w:rPr>
          <w:rFonts w:ascii="Times New Roman" w:hAnsi="Times New Roman"/>
          <w:bCs/>
          <w:color w:val="000000"/>
          <w:szCs w:val="24"/>
        </w:rPr>
        <w:t xml:space="preserve">. </w:t>
      </w:r>
    </w:p>
    <w:p w:rsidR="008A5B78" w:rsidRPr="00BC7259" w:rsidP="00C56265" w14:paraId="718BC524" w14:textId="30AE6C39">
      <w:pPr>
        <w:spacing w:after="0"/>
        <w:rPr>
          <w:rFonts w:ascii="Times New Roman" w:hAnsi="Times New Roman"/>
          <w:szCs w:val="24"/>
        </w:rPr>
      </w:pPr>
    </w:p>
    <w:sectPr w:rsidSect="00A2373F">
      <w:pgSz w:w="12240" w:h="15840"/>
      <w:pgMar w:top="13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211560"/>
    <w:multiLevelType w:val="hybridMultilevel"/>
    <w:tmpl w:val="6ECE5FB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09E5433D"/>
    <w:multiLevelType w:val="hybridMultilevel"/>
    <w:tmpl w:val="5942B7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F873A9E"/>
    <w:multiLevelType w:val="multilevel"/>
    <w:tmpl w:val="1A3A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BC5E2A"/>
    <w:multiLevelType w:val="hybridMultilevel"/>
    <w:tmpl w:val="9728428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22F67E7A"/>
    <w:multiLevelType w:val="multilevel"/>
    <w:tmpl w:val="AFC233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29347CCC"/>
    <w:multiLevelType w:val="hybridMultilevel"/>
    <w:tmpl w:val="F7A04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2880" w:hanging="360"/>
      </w:pPr>
      <w:rPr>
        <w:rFonts w:ascii="Courier New" w:hAnsi="Courier New" w:cs="Courier New"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DA37E04"/>
    <w:multiLevelType w:val="hybridMultilevel"/>
    <w:tmpl w:val="824872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0B36E97"/>
    <w:multiLevelType w:val="hybridMultilevel"/>
    <w:tmpl w:val="522827A4"/>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3A6731D3"/>
    <w:multiLevelType w:val="hybridMultilevel"/>
    <w:tmpl w:val="098469C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3D802360"/>
    <w:multiLevelType w:val="hybridMultilevel"/>
    <w:tmpl w:val="AB30FDA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0">
    <w:nsid w:val="433C2996"/>
    <w:multiLevelType w:val="hybridMultilevel"/>
    <w:tmpl w:val="47D4F51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1">
    <w:nsid w:val="44AF3689"/>
    <w:multiLevelType w:val="hybridMultilevel"/>
    <w:tmpl w:val="A9941C98"/>
    <w:lvl w:ilvl="0">
      <w:start w:val="1"/>
      <w:numFmt w:val="bullet"/>
      <w:lvlText w:val=""/>
      <w:lvlJc w:val="left"/>
      <w:pPr>
        <w:ind w:left="630" w:hanging="360"/>
      </w:pPr>
      <w:rPr>
        <w:rFonts w:ascii="Symbol" w:hAnsi="Symbol" w:hint="default"/>
      </w:rPr>
    </w:lvl>
    <w:lvl w:ilvl="1" w:tentative="1">
      <w:start w:val="1"/>
      <w:numFmt w:val="bullet"/>
      <w:lvlText w:val="o"/>
      <w:lvlJc w:val="left"/>
      <w:pPr>
        <w:ind w:left="1350" w:hanging="360"/>
      </w:pPr>
      <w:rPr>
        <w:rFonts w:ascii="Courier New" w:hAnsi="Courier New" w:cs="Courier New" w:hint="default"/>
      </w:rPr>
    </w:lvl>
    <w:lvl w:ilvl="2" w:tentative="1">
      <w:start w:val="1"/>
      <w:numFmt w:val="bullet"/>
      <w:lvlText w:val=""/>
      <w:lvlJc w:val="left"/>
      <w:pPr>
        <w:ind w:left="2070" w:hanging="360"/>
      </w:pPr>
      <w:rPr>
        <w:rFonts w:ascii="Wingdings" w:hAnsi="Wingdings" w:hint="default"/>
      </w:rPr>
    </w:lvl>
    <w:lvl w:ilvl="3" w:tentative="1">
      <w:start w:val="1"/>
      <w:numFmt w:val="bullet"/>
      <w:lvlText w:val=""/>
      <w:lvlJc w:val="left"/>
      <w:pPr>
        <w:ind w:left="2790" w:hanging="360"/>
      </w:pPr>
      <w:rPr>
        <w:rFonts w:ascii="Symbol" w:hAnsi="Symbol" w:hint="default"/>
      </w:rPr>
    </w:lvl>
    <w:lvl w:ilvl="4" w:tentative="1">
      <w:start w:val="1"/>
      <w:numFmt w:val="bullet"/>
      <w:lvlText w:val="o"/>
      <w:lvlJc w:val="left"/>
      <w:pPr>
        <w:ind w:left="3510" w:hanging="360"/>
      </w:pPr>
      <w:rPr>
        <w:rFonts w:ascii="Courier New" w:hAnsi="Courier New" w:cs="Courier New" w:hint="default"/>
      </w:rPr>
    </w:lvl>
    <w:lvl w:ilvl="5" w:tentative="1">
      <w:start w:val="1"/>
      <w:numFmt w:val="bullet"/>
      <w:lvlText w:val=""/>
      <w:lvlJc w:val="left"/>
      <w:pPr>
        <w:ind w:left="4230" w:hanging="360"/>
      </w:pPr>
      <w:rPr>
        <w:rFonts w:ascii="Wingdings" w:hAnsi="Wingdings" w:hint="default"/>
      </w:rPr>
    </w:lvl>
    <w:lvl w:ilvl="6" w:tentative="1">
      <w:start w:val="1"/>
      <w:numFmt w:val="bullet"/>
      <w:lvlText w:val=""/>
      <w:lvlJc w:val="left"/>
      <w:pPr>
        <w:ind w:left="4950" w:hanging="360"/>
      </w:pPr>
      <w:rPr>
        <w:rFonts w:ascii="Symbol" w:hAnsi="Symbol" w:hint="default"/>
      </w:rPr>
    </w:lvl>
    <w:lvl w:ilvl="7" w:tentative="1">
      <w:start w:val="1"/>
      <w:numFmt w:val="bullet"/>
      <w:lvlText w:val="o"/>
      <w:lvlJc w:val="left"/>
      <w:pPr>
        <w:ind w:left="5670" w:hanging="360"/>
      </w:pPr>
      <w:rPr>
        <w:rFonts w:ascii="Courier New" w:hAnsi="Courier New" w:cs="Courier New" w:hint="default"/>
      </w:rPr>
    </w:lvl>
    <w:lvl w:ilvl="8" w:tentative="1">
      <w:start w:val="1"/>
      <w:numFmt w:val="bullet"/>
      <w:lvlText w:val=""/>
      <w:lvlJc w:val="left"/>
      <w:pPr>
        <w:ind w:left="6390" w:hanging="360"/>
      </w:pPr>
      <w:rPr>
        <w:rFonts w:ascii="Wingdings" w:hAnsi="Wingdings" w:hint="default"/>
      </w:rPr>
    </w:lvl>
  </w:abstractNum>
  <w:abstractNum w:abstractNumId="12">
    <w:nsid w:val="47734DEB"/>
    <w:multiLevelType w:val="hybridMultilevel"/>
    <w:tmpl w:val="0B50669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B21686C"/>
    <w:multiLevelType w:val="hybridMultilevel"/>
    <w:tmpl w:val="90DCE530"/>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4">
    <w:nsid w:val="4BE66E7A"/>
    <w:multiLevelType w:val="hybridMultilevel"/>
    <w:tmpl w:val="0810B2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E1664D3"/>
    <w:multiLevelType w:val="hybridMultilevel"/>
    <w:tmpl w:val="56E4D1A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02858D6"/>
    <w:multiLevelType w:val="hybridMultilevel"/>
    <w:tmpl w:val="ADD4469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556E3741"/>
    <w:multiLevelType w:val="hybridMultilevel"/>
    <w:tmpl w:val="148EF4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559F69BC"/>
    <w:multiLevelType w:val="hybridMultilevel"/>
    <w:tmpl w:val="557CEBE6"/>
    <w:lvl w:ilvl="0">
      <w:start w:val="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613B6A6A"/>
    <w:multiLevelType w:val="hybridMultilevel"/>
    <w:tmpl w:val="5FB8780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76F4DFD"/>
    <w:multiLevelType w:val="hybridMultilevel"/>
    <w:tmpl w:val="1F988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C2D50FC"/>
    <w:multiLevelType w:val="hybridMultilevel"/>
    <w:tmpl w:val="41D2730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2">
    <w:nsid w:val="6F544B14"/>
    <w:multiLevelType w:val="multilevel"/>
    <w:tmpl w:val="075A8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76236242"/>
    <w:multiLevelType w:val="hybridMultilevel"/>
    <w:tmpl w:val="BD9E03A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8774B49"/>
    <w:multiLevelType w:val="hybridMultilevel"/>
    <w:tmpl w:val="D1B80C70"/>
    <w:name w:val="WW8Num102"/>
    <w:lvl w:ilvl="0">
      <w:start w:val="0"/>
      <w:numFmt w:val="bullet"/>
      <w:lvlText w:val=""/>
      <w:lvlJc w:val="left"/>
      <w:pPr>
        <w:tabs>
          <w:tab w:val="num" w:pos="1080"/>
        </w:tabs>
        <w:ind w:left="1080" w:hanging="360"/>
      </w:pPr>
      <w:rPr>
        <w:rFonts w:ascii="Symbol" w:eastAsia="Courier New" w:hAnsi="Symbol" w:cs="Courier New" w:hint="default"/>
        <w:color w:val="auto"/>
      </w:rPr>
    </w:lvl>
    <w:lvl w:ilvl="1" w:tentative="1">
      <w:start w:val="1"/>
      <w:numFmt w:val="bullet"/>
      <w:lvlText w:val="o"/>
      <w:lvlJc w:val="left"/>
      <w:pPr>
        <w:tabs>
          <w:tab w:val="num" w:pos="180"/>
        </w:tabs>
        <w:ind w:left="180" w:hanging="360"/>
      </w:pPr>
      <w:rPr>
        <w:rFonts w:ascii="Courier New" w:hAnsi="Courier New" w:cs="Courier New" w:hint="default"/>
      </w:rPr>
    </w:lvl>
    <w:lvl w:ilvl="2" w:tentative="1">
      <w:start w:val="1"/>
      <w:numFmt w:val="bullet"/>
      <w:lvlText w:val=""/>
      <w:lvlJc w:val="left"/>
      <w:pPr>
        <w:tabs>
          <w:tab w:val="num" w:pos="900"/>
        </w:tabs>
        <w:ind w:left="900" w:hanging="360"/>
      </w:pPr>
      <w:rPr>
        <w:rFonts w:ascii="Wingdings" w:hAnsi="Wingdings" w:hint="default"/>
      </w:rPr>
    </w:lvl>
    <w:lvl w:ilvl="3" w:tentative="1">
      <w:start w:val="1"/>
      <w:numFmt w:val="bullet"/>
      <w:lvlText w:val=""/>
      <w:lvlJc w:val="left"/>
      <w:pPr>
        <w:tabs>
          <w:tab w:val="num" w:pos="1620"/>
        </w:tabs>
        <w:ind w:left="1620" w:hanging="360"/>
      </w:pPr>
      <w:rPr>
        <w:rFonts w:ascii="Symbol" w:hAnsi="Symbol" w:hint="default"/>
      </w:rPr>
    </w:lvl>
    <w:lvl w:ilvl="4" w:tentative="1">
      <w:start w:val="1"/>
      <w:numFmt w:val="bullet"/>
      <w:lvlText w:val="o"/>
      <w:lvlJc w:val="left"/>
      <w:pPr>
        <w:tabs>
          <w:tab w:val="num" w:pos="2340"/>
        </w:tabs>
        <w:ind w:left="2340" w:hanging="360"/>
      </w:pPr>
      <w:rPr>
        <w:rFonts w:ascii="Courier New" w:hAnsi="Courier New" w:cs="Courier New" w:hint="default"/>
      </w:rPr>
    </w:lvl>
    <w:lvl w:ilvl="5" w:tentative="1">
      <w:start w:val="1"/>
      <w:numFmt w:val="bullet"/>
      <w:lvlText w:val=""/>
      <w:lvlJc w:val="left"/>
      <w:pPr>
        <w:tabs>
          <w:tab w:val="num" w:pos="3060"/>
        </w:tabs>
        <w:ind w:left="3060" w:hanging="360"/>
      </w:pPr>
      <w:rPr>
        <w:rFonts w:ascii="Wingdings" w:hAnsi="Wingdings" w:hint="default"/>
      </w:rPr>
    </w:lvl>
    <w:lvl w:ilvl="6" w:tentative="1">
      <w:start w:val="1"/>
      <w:numFmt w:val="bullet"/>
      <w:lvlText w:val=""/>
      <w:lvlJc w:val="left"/>
      <w:pPr>
        <w:tabs>
          <w:tab w:val="num" w:pos="3780"/>
        </w:tabs>
        <w:ind w:left="3780" w:hanging="360"/>
      </w:pPr>
      <w:rPr>
        <w:rFonts w:ascii="Symbol" w:hAnsi="Symbol" w:hint="default"/>
      </w:rPr>
    </w:lvl>
    <w:lvl w:ilvl="7" w:tentative="1">
      <w:start w:val="1"/>
      <w:numFmt w:val="bullet"/>
      <w:lvlText w:val="o"/>
      <w:lvlJc w:val="left"/>
      <w:pPr>
        <w:tabs>
          <w:tab w:val="num" w:pos="4500"/>
        </w:tabs>
        <w:ind w:left="4500" w:hanging="360"/>
      </w:pPr>
      <w:rPr>
        <w:rFonts w:ascii="Courier New" w:hAnsi="Courier New" w:cs="Courier New" w:hint="default"/>
      </w:rPr>
    </w:lvl>
    <w:lvl w:ilvl="8" w:tentative="1">
      <w:start w:val="1"/>
      <w:numFmt w:val="bullet"/>
      <w:lvlText w:val=""/>
      <w:lvlJc w:val="left"/>
      <w:pPr>
        <w:tabs>
          <w:tab w:val="num" w:pos="5220"/>
        </w:tabs>
        <w:ind w:left="5220" w:hanging="360"/>
      </w:pPr>
      <w:rPr>
        <w:rFonts w:ascii="Wingdings" w:hAnsi="Wingdings" w:hint="default"/>
      </w:rPr>
    </w:lvl>
  </w:abstractNum>
  <w:abstractNum w:abstractNumId="25">
    <w:nsid w:val="7CF649D0"/>
    <w:multiLevelType w:val="hybridMultilevel"/>
    <w:tmpl w:val="51D26D2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34152429">
    <w:abstractNumId w:val="25"/>
  </w:num>
  <w:num w:numId="2" w16cid:durableId="1126969635">
    <w:abstractNumId w:val="10"/>
  </w:num>
  <w:num w:numId="3" w16cid:durableId="1641810818">
    <w:abstractNumId w:val="24"/>
  </w:num>
  <w:num w:numId="4" w16cid:durableId="814375779">
    <w:abstractNumId w:val="15"/>
  </w:num>
  <w:num w:numId="5" w16cid:durableId="943801470">
    <w:abstractNumId w:val="23"/>
  </w:num>
  <w:num w:numId="6" w16cid:durableId="690644081">
    <w:abstractNumId w:val="2"/>
  </w:num>
  <w:num w:numId="7" w16cid:durableId="1670644198">
    <w:abstractNumId w:val="19"/>
  </w:num>
  <w:num w:numId="8" w16cid:durableId="702288243">
    <w:abstractNumId w:val="5"/>
  </w:num>
  <w:num w:numId="9" w16cid:durableId="1306620770">
    <w:abstractNumId w:val="17"/>
  </w:num>
  <w:num w:numId="10" w16cid:durableId="2065064080">
    <w:abstractNumId w:val="14"/>
  </w:num>
  <w:num w:numId="11" w16cid:durableId="1217933868">
    <w:abstractNumId w:val="6"/>
  </w:num>
  <w:num w:numId="12" w16cid:durableId="9606967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9421853">
    <w:abstractNumId w:val="20"/>
  </w:num>
  <w:num w:numId="14" w16cid:durableId="1215433028">
    <w:abstractNumId w:val="12"/>
  </w:num>
  <w:num w:numId="15" w16cid:durableId="228032200">
    <w:abstractNumId w:val="7"/>
  </w:num>
  <w:num w:numId="16" w16cid:durableId="282157174">
    <w:abstractNumId w:val="8"/>
  </w:num>
  <w:num w:numId="17" w16cid:durableId="1553616944">
    <w:abstractNumId w:val="18"/>
  </w:num>
  <w:num w:numId="18" w16cid:durableId="576014218">
    <w:abstractNumId w:val="11"/>
  </w:num>
  <w:num w:numId="19" w16cid:durableId="1323581422">
    <w:abstractNumId w:val="3"/>
  </w:num>
  <w:num w:numId="20" w16cid:durableId="18548768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4702334">
    <w:abstractNumId w:val="1"/>
  </w:num>
  <w:num w:numId="22" w16cid:durableId="119495919">
    <w:abstractNumId w:val="4"/>
  </w:num>
  <w:num w:numId="23" w16cid:durableId="2108649127">
    <w:abstractNumId w:val="16"/>
  </w:num>
  <w:num w:numId="24" w16cid:durableId="1648438042">
    <w:abstractNumId w:val="22"/>
  </w:num>
  <w:num w:numId="25" w16cid:durableId="957876546">
    <w:abstractNumId w:val="13"/>
  </w:num>
  <w:num w:numId="26" w16cid:durableId="574049768">
    <w:abstractNumId w:val="21"/>
  </w:num>
  <w:num w:numId="27" w16cid:durableId="2090878967">
    <w:abstractNumId w:val="0"/>
  </w:num>
  <w:num w:numId="28" w16cid:durableId="7767573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755"/>
    <w:rsid w:val="0000740D"/>
    <w:rsid w:val="000162BD"/>
    <w:rsid w:val="00022EE1"/>
    <w:rsid w:val="00026103"/>
    <w:rsid w:val="00026BC3"/>
    <w:rsid w:val="00027D7F"/>
    <w:rsid w:val="00030583"/>
    <w:rsid w:val="00034B5C"/>
    <w:rsid w:val="00036C68"/>
    <w:rsid w:val="000432CC"/>
    <w:rsid w:val="00044D23"/>
    <w:rsid w:val="00044EE6"/>
    <w:rsid w:val="00047A87"/>
    <w:rsid w:val="00050A99"/>
    <w:rsid w:val="00056602"/>
    <w:rsid w:val="000603F8"/>
    <w:rsid w:val="00064742"/>
    <w:rsid w:val="00070FAA"/>
    <w:rsid w:val="00077066"/>
    <w:rsid w:val="00081675"/>
    <w:rsid w:val="0008167D"/>
    <w:rsid w:val="00090513"/>
    <w:rsid w:val="000A2965"/>
    <w:rsid w:val="000A4E49"/>
    <w:rsid w:val="000A726B"/>
    <w:rsid w:val="000B1163"/>
    <w:rsid w:val="000B30C9"/>
    <w:rsid w:val="000C41A2"/>
    <w:rsid w:val="000C47F0"/>
    <w:rsid w:val="000C7CC1"/>
    <w:rsid w:val="000D01DF"/>
    <w:rsid w:val="000D4253"/>
    <w:rsid w:val="000E0FEF"/>
    <w:rsid w:val="000E1790"/>
    <w:rsid w:val="000E3ECE"/>
    <w:rsid w:val="000E520C"/>
    <w:rsid w:val="000E62C2"/>
    <w:rsid w:val="000F60DE"/>
    <w:rsid w:val="000F6F1E"/>
    <w:rsid w:val="00105268"/>
    <w:rsid w:val="001068CC"/>
    <w:rsid w:val="00111A98"/>
    <w:rsid w:val="00115661"/>
    <w:rsid w:val="00116572"/>
    <w:rsid w:val="00116635"/>
    <w:rsid w:val="00117D09"/>
    <w:rsid w:val="00124A51"/>
    <w:rsid w:val="00124E1D"/>
    <w:rsid w:val="001266FD"/>
    <w:rsid w:val="00133B90"/>
    <w:rsid w:val="00142976"/>
    <w:rsid w:val="00142D75"/>
    <w:rsid w:val="00146383"/>
    <w:rsid w:val="001476C1"/>
    <w:rsid w:val="00147EE0"/>
    <w:rsid w:val="00153D38"/>
    <w:rsid w:val="00154820"/>
    <w:rsid w:val="001559C9"/>
    <w:rsid w:val="00156E05"/>
    <w:rsid w:val="00160000"/>
    <w:rsid w:val="00161604"/>
    <w:rsid w:val="00162AC0"/>
    <w:rsid w:val="001636EA"/>
    <w:rsid w:val="00166B43"/>
    <w:rsid w:val="00171BAC"/>
    <w:rsid w:val="0017271A"/>
    <w:rsid w:val="00180965"/>
    <w:rsid w:val="0018191A"/>
    <w:rsid w:val="00181D38"/>
    <w:rsid w:val="0018516A"/>
    <w:rsid w:val="00187F94"/>
    <w:rsid w:val="00190F6D"/>
    <w:rsid w:val="001957A5"/>
    <w:rsid w:val="001A126A"/>
    <w:rsid w:val="001A2B6C"/>
    <w:rsid w:val="001A2FA2"/>
    <w:rsid w:val="001A7922"/>
    <w:rsid w:val="001B20F2"/>
    <w:rsid w:val="001B2ACE"/>
    <w:rsid w:val="001B48E4"/>
    <w:rsid w:val="001B5190"/>
    <w:rsid w:val="001C0729"/>
    <w:rsid w:val="001C3D2F"/>
    <w:rsid w:val="001C3DCC"/>
    <w:rsid w:val="001D404C"/>
    <w:rsid w:val="001E0643"/>
    <w:rsid w:val="001E0884"/>
    <w:rsid w:val="001E0A31"/>
    <w:rsid w:val="001E3EE8"/>
    <w:rsid w:val="001E46DC"/>
    <w:rsid w:val="001E5ABA"/>
    <w:rsid w:val="002003FE"/>
    <w:rsid w:val="002013E9"/>
    <w:rsid w:val="002016CA"/>
    <w:rsid w:val="00205447"/>
    <w:rsid w:val="002062AB"/>
    <w:rsid w:val="0020669D"/>
    <w:rsid w:val="00206907"/>
    <w:rsid w:val="0021137A"/>
    <w:rsid w:val="00211484"/>
    <w:rsid w:val="00213440"/>
    <w:rsid w:val="00220049"/>
    <w:rsid w:val="002236DE"/>
    <w:rsid w:val="00223737"/>
    <w:rsid w:val="002259C8"/>
    <w:rsid w:val="00226769"/>
    <w:rsid w:val="00231B2C"/>
    <w:rsid w:val="002325C1"/>
    <w:rsid w:val="00232737"/>
    <w:rsid w:val="00233C89"/>
    <w:rsid w:val="002361C9"/>
    <w:rsid w:val="00236899"/>
    <w:rsid w:val="00240519"/>
    <w:rsid w:val="002406C6"/>
    <w:rsid w:val="0024756D"/>
    <w:rsid w:val="00247C57"/>
    <w:rsid w:val="00252154"/>
    <w:rsid w:val="00253E80"/>
    <w:rsid w:val="00254BAB"/>
    <w:rsid w:val="002571B7"/>
    <w:rsid w:val="002624A4"/>
    <w:rsid w:val="002672CE"/>
    <w:rsid w:val="00270A3E"/>
    <w:rsid w:val="00271D2E"/>
    <w:rsid w:val="00273281"/>
    <w:rsid w:val="00275D8D"/>
    <w:rsid w:val="00280A23"/>
    <w:rsid w:val="00282841"/>
    <w:rsid w:val="00282F64"/>
    <w:rsid w:val="00286931"/>
    <w:rsid w:val="002878D2"/>
    <w:rsid w:val="00294DAB"/>
    <w:rsid w:val="002A0FC9"/>
    <w:rsid w:val="002A2A32"/>
    <w:rsid w:val="002A6567"/>
    <w:rsid w:val="002B0B18"/>
    <w:rsid w:val="002B0BAC"/>
    <w:rsid w:val="002B14FE"/>
    <w:rsid w:val="002B3E80"/>
    <w:rsid w:val="002B3FDC"/>
    <w:rsid w:val="002C16BC"/>
    <w:rsid w:val="002D092E"/>
    <w:rsid w:val="002D1087"/>
    <w:rsid w:val="002D29B2"/>
    <w:rsid w:val="002D43F4"/>
    <w:rsid w:val="002D4E3C"/>
    <w:rsid w:val="002D527E"/>
    <w:rsid w:val="002D6B14"/>
    <w:rsid w:val="002E15A6"/>
    <w:rsid w:val="002E2CAC"/>
    <w:rsid w:val="002E3349"/>
    <w:rsid w:val="002E4796"/>
    <w:rsid w:val="002F4178"/>
    <w:rsid w:val="00312118"/>
    <w:rsid w:val="00312719"/>
    <w:rsid w:val="00312A04"/>
    <w:rsid w:val="00313237"/>
    <w:rsid w:val="003145A6"/>
    <w:rsid w:val="00316F10"/>
    <w:rsid w:val="00320082"/>
    <w:rsid w:val="0034143F"/>
    <w:rsid w:val="003442F3"/>
    <w:rsid w:val="00347C99"/>
    <w:rsid w:val="003511F6"/>
    <w:rsid w:val="003512AE"/>
    <w:rsid w:val="0035278B"/>
    <w:rsid w:val="003541C0"/>
    <w:rsid w:val="0035556B"/>
    <w:rsid w:val="00360D1A"/>
    <w:rsid w:val="003623EB"/>
    <w:rsid w:val="00363AA7"/>
    <w:rsid w:val="00364E4D"/>
    <w:rsid w:val="0036724D"/>
    <w:rsid w:val="00372CD3"/>
    <w:rsid w:val="00374DE2"/>
    <w:rsid w:val="0037559B"/>
    <w:rsid w:val="003813CA"/>
    <w:rsid w:val="00386FF9"/>
    <w:rsid w:val="00390A9C"/>
    <w:rsid w:val="00392616"/>
    <w:rsid w:val="0039682A"/>
    <w:rsid w:val="003A28ED"/>
    <w:rsid w:val="003A3970"/>
    <w:rsid w:val="003B00C6"/>
    <w:rsid w:val="003B0EA1"/>
    <w:rsid w:val="003B38AD"/>
    <w:rsid w:val="003B5503"/>
    <w:rsid w:val="003B605F"/>
    <w:rsid w:val="003B68B4"/>
    <w:rsid w:val="003B7D6D"/>
    <w:rsid w:val="003C6B46"/>
    <w:rsid w:val="003D5CA4"/>
    <w:rsid w:val="003E0CB0"/>
    <w:rsid w:val="003E13C4"/>
    <w:rsid w:val="003E13DF"/>
    <w:rsid w:val="003E1499"/>
    <w:rsid w:val="003E3994"/>
    <w:rsid w:val="003E65AB"/>
    <w:rsid w:val="003E6CAD"/>
    <w:rsid w:val="003F49AE"/>
    <w:rsid w:val="003F5329"/>
    <w:rsid w:val="003F63B3"/>
    <w:rsid w:val="003F6C2D"/>
    <w:rsid w:val="003F7F73"/>
    <w:rsid w:val="004011FF"/>
    <w:rsid w:val="00406ABE"/>
    <w:rsid w:val="00407915"/>
    <w:rsid w:val="00416AE0"/>
    <w:rsid w:val="00416DCC"/>
    <w:rsid w:val="00421047"/>
    <w:rsid w:val="00423CC7"/>
    <w:rsid w:val="0042526C"/>
    <w:rsid w:val="004255E7"/>
    <w:rsid w:val="00426DE9"/>
    <w:rsid w:val="00431D20"/>
    <w:rsid w:val="00432A5D"/>
    <w:rsid w:val="00433254"/>
    <w:rsid w:val="004332A6"/>
    <w:rsid w:val="00434D5C"/>
    <w:rsid w:val="004377BA"/>
    <w:rsid w:val="004429FA"/>
    <w:rsid w:val="00443CBA"/>
    <w:rsid w:val="00446DD8"/>
    <w:rsid w:val="00451AE7"/>
    <w:rsid w:val="00452E56"/>
    <w:rsid w:val="00453E1F"/>
    <w:rsid w:val="00460BE6"/>
    <w:rsid w:val="00460D87"/>
    <w:rsid w:val="0046174D"/>
    <w:rsid w:val="004640DA"/>
    <w:rsid w:val="00464448"/>
    <w:rsid w:val="00464BA0"/>
    <w:rsid w:val="004659A8"/>
    <w:rsid w:val="00466114"/>
    <w:rsid w:val="0046736C"/>
    <w:rsid w:val="00471F3C"/>
    <w:rsid w:val="00474F61"/>
    <w:rsid w:val="004859BE"/>
    <w:rsid w:val="00486597"/>
    <w:rsid w:val="00487E02"/>
    <w:rsid w:val="0049471E"/>
    <w:rsid w:val="0049595A"/>
    <w:rsid w:val="004A18BD"/>
    <w:rsid w:val="004A3247"/>
    <w:rsid w:val="004A6E0E"/>
    <w:rsid w:val="004A7D4E"/>
    <w:rsid w:val="004B2F51"/>
    <w:rsid w:val="004B5B94"/>
    <w:rsid w:val="004B722F"/>
    <w:rsid w:val="004C09D7"/>
    <w:rsid w:val="004C0A58"/>
    <w:rsid w:val="004C43DD"/>
    <w:rsid w:val="004C6113"/>
    <w:rsid w:val="004D2B9F"/>
    <w:rsid w:val="004D3519"/>
    <w:rsid w:val="004D5844"/>
    <w:rsid w:val="004D75B0"/>
    <w:rsid w:val="004E19ED"/>
    <w:rsid w:val="004E5FAB"/>
    <w:rsid w:val="004E6764"/>
    <w:rsid w:val="004F013E"/>
    <w:rsid w:val="004F141B"/>
    <w:rsid w:val="004F2E20"/>
    <w:rsid w:val="004F3B3B"/>
    <w:rsid w:val="004F544E"/>
    <w:rsid w:val="004F6613"/>
    <w:rsid w:val="00501E12"/>
    <w:rsid w:val="005072E4"/>
    <w:rsid w:val="005108BC"/>
    <w:rsid w:val="005228C1"/>
    <w:rsid w:val="00524D85"/>
    <w:rsid w:val="00525116"/>
    <w:rsid w:val="00527293"/>
    <w:rsid w:val="00532627"/>
    <w:rsid w:val="00533D5C"/>
    <w:rsid w:val="00536B38"/>
    <w:rsid w:val="0054195B"/>
    <w:rsid w:val="005441FB"/>
    <w:rsid w:val="0054452C"/>
    <w:rsid w:val="00546BB7"/>
    <w:rsid w:val="00551AE0"/>
    <w:rsid w:val="00551B36"/>
    <w:rsid w:val="00552A07"/>
    <w:rsid w:val="005556E9"/>
    <w:rsid w:val="00560022"/>
    <w:rsid w:val="00561DBB"/>
    <w:rsid w:val="0056216C"/>
    <w:rsid w:val="0056285B"/>
    <w:rsid w:val="00563231"/>
    <w:rsid w:val="0056581D"/>
    <w:rsid w:val="00571320"/>
    <w:rsid w:val="00571E68"/>
    <w:rsid w:val="00582474"/>
    <w:rsid w:val="0058295F"/>
    <w:rsid w:val="00583A8D"/>
    <w:rsid w:val="005841E7"/>
    <w:rsid w:val="00585751"/>
    <w:rsid w:val="005918D5"/>
    <w:rsid w:val="005932F4"/>
    <w:rsid w:val="005961BF"/>
    <w:rsid w:val="005A04A5"/>
    <w:rsid w:val="005A0955"/>
    <w:rsid w:val="005A1194"/>
    <w:rsid w:val="005A2E60"/>
    <w:rsid w:val="005A5A48"/>
    <w:rsid w:val="005A724D"/>
    <w:rsid w:val="005B220B"/>
    <w:rsid w:val="005B4871"/>
    <w:rsid w:val="005B7247"/>
    <w:rsid w:val="005C25D5"/>
    <w:rsid w:val="005C469F"/>
    <w:rsid w:val="005C6F87"/>
    <w:rsid w:val="005D5679"/>
    <w:rsid w:val="005E48C3"/>
    <w:rsid w:val="005E52D6"/>
    <w:rsid w:val="005E6D80"/>
    <w:rsid w:val="005E722D"/>
    <w:rsid w:val="005F1DB1"/>
    <w:rsid w:val="00601C91"/>
    <w:rsid w:val="00604C3D"/>
    <w:rsid w:val="0060765E"/>
    <w:rsid w:val="006102E1"/>
    <w:rsid w:val="0061170A"/>
    <w:rsid w:val="00613DB9"/>
    <w:rsid w:val="0061692B"/>
    <w:rsid w:val="006220BE"/>
    <w:rsid w:val="00623095"/>
    <w:rsid w:val="006230B7"/>
    <w:rsid w:val="0063017F"/>
    <w:rsid w:val="00631B75"/>
    <w:rsid w:val="00631BEE"/>
    <w:rsid w:val="0063340C"/>
    <w:rsid w:val="00633C63"/>
    <w:rsid w:val="006341FB"/>
    <w:rsid w:val="00637882"/>
    <w:rsid w:val="006379BF"/>
    <w:rsid w:val="00642EC5"/>
    <w:rsid w:val="00645DFE"/>
    <w:rsid w:val="00650C20"/>
    <w:rsid w:val="00656B2F"/>
    <w:rsid w:val="00657CEB"/>
    <w:rsid w:val="00660359"/>
    <w:rsid w:val="00661B22"/>
    <w:rsid w:val="0067117F"/>
    <w:rsid w:val="00671226"/>
    <w:rsid w:val="006726B2"/>
    <w:rsid w:val="00672D9C"/>
    <w:rsid w:val="00675D9F"/>
    <w:rsid w:val="00677568"/>
    <w:rsid w:val="00681EF3"/>
    <w:rsid w:val="0068222E"/>
    <w:rsid w:val="006848DB"/>
    <w:rsid w:val="006867A4"/>
    <w:rsid w:val="006924DB"/>
    <w:rsid w:val="006A21C4"/>
    <w:rsid w:val="006A61F3"/>
    <w:rsid w:val="006B1375"/>
    <w:rsid w:val="006B585D"/>
    <w:rsid w:val="006C0429"/>
    <w:rsid w:val="006C19A4"/>
    <w:rsid w:val="006C6946"/>
    <w:rsid w:val="006C7EB5"/>
    <w:rsid w:val="006D0A95"/>
    <w:rsid w:val="006D1A94"/>
    <w:rsid w:val="006D3D17"/>
    <w:rsid w:val="006D73D6"/>
    <w:rsid w:val="006E074C"/>
    <w:rsid w:val="006E151E"/>
    <w:rsid w:val="006E4ED0"/>
    <w:rsid w:val="006E6314"/>
    <w:rsid w:val="0070035E"/>
    <w:rsid w:val="0070270E"/>
    <w:rsid w:val="00706FBE"/>
    <w:rsid w:val="00710330"/>
    <w:rsid w:val="00710D77"/>
    <w:rsid w:val="0071599B"/>
    <w:rsid w:val="00721421"/>
    <w:rsid w:val="0072417D"/>
    <w:rsid w:val="00725528"/>
    <w:rsid w:val="0073226F"/>
    <w:rsid w:val="007401FE"/>
    <w:rsid w:val="0074020F"/>
    <w:rsid w:val="00741CD6"/>
    <w:rsid w:val="00741E81"/>
    <w:rsid w:val="00742BFB"/>
    <w:rsid w:val="00742CF2"/>
    <w:rsid w:val="0074326B"/>
    <w:rsid w:val="00752326"/>
    <w:rsid w:val="0075326B"/>
    <w:rsid w:val="00754BEF"/>
    <w:rsid w:val="00760CF6"/>
    <w:rsid w:val="00761A52"/>
    <w:rsid w:val="00766A56"/>
    <w:rsid w:val="007729EF"/>
    <w:rsid w:val="007735F0"/>
    <w:rsid w:val="007749D9"/>
    <w:rsid w:val="007811C8"/>
    <w:rsid w:val="00781405"/>
    <w:rsid w:val="00783AC3"/>
    <w:rsid w:val="00783C56"/>
    <w:rsid w:val="00787901"/>
    <w:rsid w:val="00787A12"/>
    <w:rsid w:val="00794759"/>
    <w:rsid w:val="0079484F"/>
    <w:rsid w:val="007955CE"/>
    <w:rsid w:val="00795B9F"/>
    <w:rsid w:val="007A5795"/>
    <w:rsid w:val="007A624D"/>
    <w:rsid w:val="007B3D42"/>
    <w:rsid w:val="007B6069"/>
    <w:rsid w:val="007B70B0"/>
    <w:rsid w:val="007C0967"/>
    <w:rsid w:val="007C755E"/>
    <w:rsid w:val="007C7DDC"/>
    <w:rsid w:val="007D10BF"/>
    <w:rsid w:val="007D48C0"/>
    <w:rsid w:val="007E4925"/>
    <w:rsid w:val="007E7303"/>
    <w:rsid w:val="007F0E37"/>
    <w:rsid w:val="007F38F2"/>
    <w:rsid w:val="0080085D"/>
    <w:rsid w:val="00801FE6"/>
    <w:rsid w:val="008026A1"/>
    <w:rsid w:val="008041A9"/>
    <w:rsid w:val="00805D76"/>
    <w:rsid w:val="008132B6"/>
    <w:rsid w:val="00816F01"/>
    <w:rsid w:val="00820162"/>
    <w:rsid w:val="00823C3E"/>
    <w:rsid w:val="00837D04"/>
    <w:rsid w:val="00841798"/>
    <w:rsid w:val="00844ED9"/>
    <w:rsid w:val="00845114"/>
    <w:rsid w:val="00845BBB"/>
    <w:rsid w:val="00857928"/>
    <w:rsid w:val="00860520"/>
    <w:rsid w:val="008605BF"/>
    <w:rsid w:val="00863E47"/>
    <w:rsid w:val="0086408D"/>
    <w:rsid w:val="00864D5C"/>
    <w:rsid w:val="00865032"/>
    <w:rsid w:val="00866800"/>
    <w:rsid w:val="00866C05"/>
    <w:rsid w:val="00867069"/>
    <w:rsid w:val="008734D1"/>
    <w:rsid w:val="00876E96"/>
    <w:rsid w:val="00880A26"/>
    <w:rsid w:val="00881436"/>
    <w:rsid w:val="008818E7"/>
    <w:rsid w:val="008862CA"/>
    <w:rsid w:val="00887366"/>
    <w:rsid w:val="00892A04"/>
    <w:rsid w:val="00894DC3"/>
    <w:rsid w:val="008A2871"/>
    <w:rsid w:val="008A5B78"/>
    <w:rsid w:val="008B285B"/>
    <w:rsid w:val="008B318F"/>
    <w:rsid w:val="008B4CBC"/>
    <w:rsid w:val="008C357C"/>
    <w:rsid w:val="008D2478"/>
    <w:rsid w:val="008D2F26"/>
    <w:rsid w:val="008D40B6"/>
    <w:rsid w:val="008D7324"/>
    <w:rsid w:val="008D7755"/>
    <w:rsid w:val="008E0144"/>
    <w:rsid w:val="008E3150"/>
    <w:rsid w:val="008E5273"/>
    <w:rsid w:val="008E7683"/>
    <w:rsid w:val="008F0F4D"/>
    <w:rsid w:val="008F3296"/>
    <w:rsid w:val="008F4308"/>
    <w:rsid w:val="008F4A10"/>
    <w:rsid w:val="008F51F6"/>
    <w:rsid w:val="009007DF"/>
    <w:rsid w:val="009010E8"/>
    <w:rsid w:val="00901B5B"/>
    <w:rsid w:val="0090405F"/>
    <w:rsid w:val="00904EDD"/>
    <w:rsid w:val="00904F48"/>
    <w:rsid w:val="00907DF0"/>
    <w:rsid w:val="00911695"/>
    <w:rsid w:val="009177D9"/>
    <w:rsid w:val="00921110"/>
    <w:rsid w:val="00927232"/>
    <w:rsid w:val="009278BD"/>
    <w:rsid w:val="00934EA1"/>
    <w:rsid w:val="00943F43"/>
    <w:rsid w:val="009466AC"/>
    <w:rsid w:val="009559AE"/>
    <w:rsid w:val="0095686A"/>
    <w:rsid w:val="00957C42"/>
    <w:rsid w:val="00960333"/>
    <w:rsid w:val="00961F96"/>
    <w:rsid w:val="00963259"/>
    <w:rsid w:val="00964966"/>
    <w:rsid w:val="00971E9E"/>
    <w:rsid w:val="009728CD"/>
    <w:rsid w:val="00972EDB"/>
    <w:rsid w:val="00982613"/>
    <w:rsid w:val="009837D6"/>
    <w:rsid w:val="0098451F"/>
    <w:rsid w:val="00985658"/>
    <w:rsid w:val="00986741"/>
    <w:rsid w:val="00997B2A"/>
    <w:rsid w:val="00997D36"/>
    <w:rsid w:val="009A191D"/>
    <w:rsid w:val="009A1CF4"/>
    <w:rsid w:val="009A364C"/>
    <w:rsid w:val="009A446A"/>
    <w:rsid w:val="009A5DF3"/>
    <w:rsid w:val="009B0A25"/>
    <w:rsid w:val="009B12EE"/>
    <w:rsid w:val="009B3D46"/>
    <w:rsid w:val="009B6AAF"/>
    <w:rsid w:val="009B71CC"/>
    <w:rsid w:val="009C30F1"/>
    <w:rsid w:val="009C3392"/>
    <w:rsid w:val="009C5F4B"/>
    <w:rsid w:val="009C67B2"/>
    <w:rsid w:val="009D0655"/>
    <w:rsid w:val="009D3265"/>
    <w:rsid w:val="009D5DC3"/>
    <w:rsid w:val="009D77C1"/>
    <w:rsid w:val="009E4E2E"/>
    <w:rsid w:val="009E625C"/>
    <w:rsid w:val="009F11F9"/>
    <w:rsid w:val="009F4EE6"/>
    <w:rsid w:val="009F76EF"/>
    <w:rsid w:val="00A00EE3"/>
    <w:rsid w:val="00A048B6"/>
    <w:rsid w:val="00A065A5"/>
    <w:rsid w:val="00A06771"/>
    <w:rsid w:val="00A11A87"/>
    <w:rsid w:val="00A15B47"/>
    <w:rsid w:val="00A22AAE"/>
    <w:rsid w:val="00A2373F"/>
    <w:rsid w:val="00A260E2"/>
    <w:rsid w:val="00A27C56"/>
    <w:rsid w:val="00A41674"/>
    <w:rsid w:val="00A4318E"/>
    <w:rsid w:val="00A43D91"/>
    <w:rsid w:val="00A46A16"/>
    <w:rsid w:val="00A47774"/>
    <w:rsid w:val="00A47F7E"/>
    <w:rsid w:val="00A51F00"/>
    <w:rsid w:val="00A60928"/>
    <w:rsid w:val="00A62297"/>
    <w:rsid w:val="00A67C9B"/>
    <w:rsid w:val="00A70B9A"/>
    <w:rsid w:val="00A73664"/>
    <w:rsid w:val="00A7393B"/>
    <w:rsid w:val="00A73E03"/>
    <w:rsid w:val="00A77936"/>
    <w:rsid w:val="00A82790"/>
    <w:rsid w:val="00A828E9"/>
    <w:rsid w:val="00A91FA9"/>
    <w:rsid w:val="00A97FD8"/>
    <w:rsid w:val="00AA4394"/>
    <w:rsid w:val="00AB6901"/>
    <w:rsid w:val="00AC02E5"/>
    <w:rsid w:val="00AC0E9A"/>
    <w:rsid w:val="00AC487F"/>
    <w:rsid w:val="00AC73DD"/>
    <w:rsid w:val="00AC7B59"/>
    <w:rsid w:val="00AD36BB"/>
    <w:rsid w:val="00AD41C0"/>
    <w:rsid w:val="00AD7164"/>
    <w:rsid w:val="00AD757E"/>
    <w:rsid w:val="00AE0485"/>
    <w:rsid w:val="00AE1A1A"/>
    <w:rsid w:val="00AF4512"/>
    <w:rsid w:val="00AF572A"/>
    <w:rsid w:val="00AF6505"/>
    <w:rsid w:val="00B005F1"/>
    <w:rsid w:val="00B01023"/>
    <w:rsid w:val="00B05EBC"/>
    <w:rsid w:val="00B06F95"/>
    <w:rsid w:val="00B07EBF"/>
    <w:rsid w:val="00B12139"/>
    <w:rsid w:val="00B143A8"/>
    <w:rsid w:val="00B149F6"/>
    <w:rsid w:val="00B15C44"/>
    <w:rsid w:val="00B16045"/>
    <w:rsid w:val="00B235D8"/>
    <w:rsid w:val="00B2383D"/>
    <w:rsid w:val="00B24D76"/>
    <w:rsid w:val="00B2554F"/>
    <w:rsid w:val="00B3366A"/>
    <w:rsid w:val="00B35D13"/>
    <w:rsid w:val="00B366E4"/>
    <w:rsid w:val="00B41EEA"/>
    <w:rsid w:val="00B61338"/>
    <w:rsid w:val="00B62808"/>
    <w:rsid w:val="00B66E42"/>
    <w:rsid w:val="00B6758F"/>
    <w:rsid w:val="00B7325A"/>
    <w:rsid w:val="00B73F81"/>
    <w:rsid w:val="00B761A6"/>
    <w:rsid w:val="00B86794"/>
    <w:rsid w:val="00B91D12"/>
    <w:rsid w:val="00B94AB9"/>
    <w:rsid w:val="00BA1EC0"/>
    <w:rsid w:val="00BA2AE9"/>
    <w:rsid w:val="00BA5B9A"/>
    <w:rsid w:val="00BB3908"/>
    <w:rsid w:val="00BB40AA"/>
    <w:rsid w:val="00BB4D93"/>
    <w:rsid w:val="00BB522C"/>
    <w:rsid w:val="00BB58F0"/>
    <w:rsid w:val="00BB62F5"/>
    <w:rsid w:val="00BC4939"/>
    <w:rsid w:val="00BC54A3"/>
    <w:rsid w:val="00BC557A"/>
    <w:rsid w:val="00BC7259"/>
    <w:rsid w:val="00BD04D3"/>
    <w:rsid w:val="00BD1F78"/>
    <w:rsid w:val="00BD4722"/>
    <w:rsid w:val="00BE44CF"/>
    <w:rsid w:val="00BE60CA"/>
    <w:rsid w:val="00BF302A"/>
    <w:rsid w:val="00BF3B91"/>
    <w:rsid w:val="00BF60CC"/>
    <w:rsid w:val="00C02C83"/>
    <w:rsid w:val="00C03946"/>
    <w:rsid w:val="00C05400"/>
    <w:rsid w:val="00C06CCF"/>
    <w:rsid w:val="00C10B2F"/>
    <w:rsid w:val="00C12BE1"/>
    <w:rsid w:val="00C1425A"/>
    <w:rsid w:val="00C1569F"/>
    <w:rsid w:val="00C15937"/>
    <w:rsid w:val="00C20392"/>
    <w:rsid w:val="00C20CEC"/>
    <w:rsid w:val="00C239E0"/>
    <w:rsid w:val="00C35C0B"/>
    <w:rsid w:val="00C407B7"/>
    <w:rsid w:val="00C517E3"/>
    <w:rsid w:val="00C52DC4"/>
    <w:rsid w:val="00C56265"/>
    <w:rsid w:val="00C56FE2"/>
    <w:rsid w:val="00C57720"/>
    <w:rsid w:val="00C63BD2"/>
    <w:rsid w:val="00C677D3"/>
    <w:rsid w:val="00C756CC"/>
    <w:rsid w:val="00C75C49"/>
    <w:rsid w:val="00C7695C"/>
    <w:rsid w:val="00C83F37"/>
    <w:rsid w:val="00C8434F"/>
    <w:rsid w:val="00C8652C"/>
    <w:rsid w:val="00C8736D"/>
    <w:rsid w:val="00C90326"/>
    <w:rsid w:val="00C9728E"/>
    <w:rsid w:val="00C9731D"/>
    <w:rsid w:val="00CB051F"/>
    <w:rsid w:val="00CB69DD"/>
    <w:rsid w:val="00CC0452"/>
    <w:rsid w:val="00CC1815"/>
    <w:rsid w:val="00CC2ECA"/>
    <w:rsid w:val="00CE0EC2"/>
    <w:rsid w:val="00CE35AD"/>
    <w:rsid w:val="00CF1605"/>
    <w:rsid w:val="00CF3451"/>
    <w:rsid w:val="00CF4C12"/>
    <w:rsid w:val="00CF508C"/>
    <w:rsid w:val="00CF6B93"/>
    <w:rsid w:val="00CF6BD5"/>
    <w:rsid w:val="00CF7CB8"/>
    <w:rsid w:val="00D00A44"/>
    <w:rsid w:val="00D040F2"/>
    <w:rsid w:val="00D061BD"/>
    <w:rsid w:val="00D07BCC"/>
    <w:rsid w:val="00D103F6"/>
    <w:rsid w:val="00D108F6"/>
    <w:rsid w:val="00D127F5"/>
    <w:rsid w:val="00D17DC6"/>
    <w:rsid w:val="00D24D7E"/>
    <w:rsid w:val="00D27CAE"/>
    <w:rsid w:val="00D31C30"/>
    <w:rsid w:val="00D3373D"/>
    <w:rsid w:val="00D339E9"/>
    <w:rsid w:val="00D342C4"/>
    <w:rsid w:val="00D34531"/>
    <w:rsid w:val="00D4098B"/>
    <w:rsid w:val="00D46E8A"/>
    <w:rsid w:val="00D51592"/>
    <w:rsid w:val="00D5688A"/>
    <w:rsid w:val="00D63AD7"/>
    <w:rsid w:val="00D650E6"/>
    <w:rsid w:val="00D73222"/>
    <w:rsid w:val="00D7372C"/>
    <w:rsid w:val="00D73D1A"/>
    <w:rsid w:val="00D75B31"/>
    <w:rsid w:val="00D82230"/>
    <w:rsid w:val="00D8403D"/>
    <w:rsid w:val="00D86C2E"/>
    <w:rsid w:val="00D93738"/>
    <w:rsid w:val="00D9599D"/>
    <w:rsid w:val="00D95FE5"/>
    <w:rsid w:val="00D964A5"/>
    <w:rsid w:val="00D966EE"/>
    <w:rsid w:val="00DA1424"/>
    <w:rsid w:val="00DA34F4"/>
    <w:rsid w:val="00DA4D88"/>
    <w:rsid w:val="00DA4DD1"/>
    <w:rsid w:val="00DA68BF"/>
    <w:rsid w:val="00DA7E22"/>
    <w:rsid w:val="00DB524A"/>
    <w:rsid w:val="00DB729B"/>
    <w:rsid w:val="00DC133E"/>
    <w:rsid w:val="00DC26DC"/>
    <w:rsid w:val="00DC6A2C"/>
    <w:rsid w:val="00DC6B09"/>
    <w:rsid w:val="00DC7AF3"/>
    <w:rsid w:val="00DD1258"/>
    <w:rsid w:val="00DD21FD"/>
    <w:rsid w:val="00DD37B5"/>
    <w:rsid w:val="00DE393E"/>
    <w:rsid w:val="00DE40AF"/>
    <w:rsid w:val="00DE5D90"/>
    <w:rsid w:val="00DE5FB5"/>
    <w:rsid w:val="00DE610F"/>
    <w:rsid w:val="00DE6320"/>
    <w:rsid w:val="00DE68B6"/>
    <w:rsid w:val="00DE6A35"/>
    <w:rsid w:val="00DE7C3F"/>
    <w:rsid w:val="00DF04AC"/>
    <w:rsid w:val="00DF576C"/>
    <w:rsid w:val="00E07362"/>
    <w:rsid w:val="00E1051F"/>
    <w:rsid w:val="00E10AF1"/>
    <w:rsid w:val="00E11DC4"/>
    <w:rsid w:val="00E14069"/>
    <w:rsid w:val="00E160B3"/>
    <w:rsid w:val="00E2070B"/>
    <w:rsid w:val="00E22069"/>
    <w:rsid w:val="00E2389F"/>
    <w:rsid w:val="00E24C46"/>
    <w:rsid w:val="00E307CA"/>
    <w:rsid w:val="00E30EC4"/>
    <w:rsid w:val="00E349A1"/>
    <w:rsid w:val="00E36A91"/>
    <w:rsid w:val="00E446C4"/>
    <w:rsid w:val="00E47019"/>
    <w:rsid w:val="00E50C2E"/>
    <w:rsid w:val="00E53DAB"/>
    <w:rsid w:val="00E5707B"/>
    <w:rsid w:val="00E579FA"/>
    <w:rsid w:val="00E632B1"/>
    <w:rsid w:val="00E6672F"/>
    <w:rsid w:val="00E67498"/>
    <w:rsid w:val="00E70834"/>
    <w:rsid w:val="00E70930"/>
    <w:rsid w:val="00E70DE6"/>
    <w:rsid w:val="00E71715"/>
    <w:rsid w:val="00E76BB5"/>
    <w:rsid w:val="00E840F3"/>
    <w:rsid w:val="00E84B79"/>
    <w:rsid w:val="00E863EB"/>
    <w:rsid w:val="00E904C6"/>
    <w:rsid w:val="00E90C94"/>
    <w:rsid w:val="00E93925"/>
    <w:rsid w:val="00E964BF"/>
    <w:rsid w:val="00EA01DC"/>
    <w:rsid w:val="00EA117A"/>
    <w:rsid w:val="00EA2ECA"/>
    <w:rsid w:val="00EA36C7"/>
    <w:rsid w:val="00EB3738"/>
    <w:rsid w:val="00EC03E2"/>
    <w:rsid w:val="00EC22EA"/>
    <w:rsid w:val="00ED1C9E"/>
    <w:rsid w:val="00ED6B54"/>
    <w:rsid w:val="00ED7618"/>
    <w:rsid w:val="00EE0B46"/>
    <w:rsid w:val="00EE1B23"/>
    <w:rsid w:val="00EE66F1"/>
    <w:rsid w:val="00EE73FD"/>
    <w:rsid w:val="00EE7F60"/>
    <w:rsid w:val="00EF2B3C"/>
    <w:rsid w:val="00EF33CC"/>
    <w:rsid w:val="00EF7DC0"/>
    <w:rsid w:val="00F043FF"/>
    <w:rsid w:val="00F06D33"/>
    <w:rsid w:val="00F10E57"/>
    <w:rsid w:val="00F11D9E"/>
    <w:rsid w:val="00F1228C"/>
    <w:rsid w:val="00F153EE"/>
    <w:rsid w:val="00F165B2"/>
    <w:rsid w:val="00F16A36"/>
    <w:rsid w:val="00F16A85"/>
    <w:rsid w:val="00F218AF"/>
    <w:rsid w:val="00F21BB5"/>
    <w:rsid w:val="00F22A10"/>
    <w:rsid w:val="00F23393"/>
    <w:rsid w:val="00F23D0F"/>
    <w:rsid w:val="00F23E08"/>
    <w:rsid w:val="00F31A57"/>
    <w:rsid w:val="00F32DE5"/>
    <w:rsid w:val="00F37BAD"/>
    <w:rsid w:val="00F407DA"/>
    <w:rsid w:val="00F42244"/>
    <w:rsid w:val="00F43759"/>
    <w:rsid w:val="00F47FEC"/>
    <w:rsid w:val="00F5081D"/>
    <w:rsid w:val="00F50CD6"/>
    <w:rsid w:val="00F5797B"/>
    <w:rsid w:val="00F63579"/>
    <w:rsid w:val="00F65FA4"/>
    <w:rsid w:val="00F72D8F"/>
    <w:rsid w:val="00F759FB"/>
    <w:rsid w:val="00F76673"/>
    <w:rsid w:val="00F81125"/>
    <w:rsid w:val="00F82B4A"/>
    <w:rsid w:val="00F84D3F"/>
    <w:rsid w:val="00F86A57"/>
    <w:rsid w:val="00F86D3B"/>
    <w:rsid w:val="00F8746E"/>
    <w:rsid w:val="00F87953"/>
    <w:rsid w:val="00F95F7A"/>
    <w:rsid w:val="00FA139B"/>
    <w:rsid w:val="00FA2738"/>
    <w:rsid w:val="00FA3462"/>
    <w:rsid w:val="00FA3941"/>
    <w:rsid w:val="00FA3C86"/>
    <w:rsid w:val="00FA56F1"/>
    <w:rsid w:val="00FA5ADF"/>
    <w:rsid w:val="00FA60CD"/>
    <w:rsid w:val="00FA7FB3"/>
    <w:rsid w:val="00FB18B4"/>
    <w:rsid w:val="00FB2E00"/>
    <w:rsid w:val="00FB623A"/>
    <w:rsid w:val="00FC324A"/>
    <w:rsid w:val="00FD665B"/>
    <w:rsid w:val="00FD6CC3"/>
    <w:rsid w:val="00FE0244"/>
    <w:rsid w:val="00FE40A0"/>
    <w:rsid w:val="00FF31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66D40A"/>
  <w15:chartTrackingRefBased/>
  <w15:docId w15:val="{6F7428A0-B1EA-414A-9759-74E9F6B0F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Arial Unicode MS"/>
        <w:lang w:val="en-US" w:eastAsia="en-US" w:bidi="ar-SA"/>
      </w:rPr>
    </w:rPrDefault>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3"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iPriority="2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
    <w:rsid w:val="00F23393"/>
    <w:pPr>
      <w:spacing w:after="240"/>
    </w:pPr>
    <w:rPr>
      <w:rFonts w:cs="Times New Roman"/>
      <w:sz w:val="24"/>
    </w:rPr>
  </w:style>
  <w:style w:type="paragraph" w:styleId="Heading1">
    <w:name w:val="heading 1"/>
    <w:next w:val="Normal"/>
    <w:link w:val="Heading1Char"/>
    <w:rsid w:val="00F23393"/>
    <w:pPr>
      <w:keepNext/>
      <w:jc w:val="center"/>
      <w:outlineLvl w:val="0"/>
    </w:pPr>
    <w:rPr>
      <w:rFonts w:ascii="Cambria" w:hAnsi="Cambria"/>
      <w:b/>
      <w:bCs/>
      <w:kern w:val="28"/>
      <w:sz w:val="28"/>
      <w:szCs w:val="32"/>
    </w:rPr>
  </w:style>
  <w:style w:type="paragraph" w:styleId="Heading2">
    <w:name w:val="heading 2"/>
    <w:basedOn w:val="Heading1"/>
    <w:next w:val="Normal"/>
    <w:link w:val="Heading2Char"/>
    <w:uiPriority w:val="1"/>
    <w:rsid w:val="00F23393"/>
    <w:pPr>
      <w:jc w:val="left"/>
      <w:outlineLvl w:val="1"/>
    </w:pPr>
    <w:rPr>
      <w:rFonts w:ascii="Times New Roman" w:hAnsi="Times New Roman"/>
      <w:b w:val="0"/>
      <w:bCs w:val="0"/>
      <w:i/>
      <w:iCs/>
      <w:sz w:val="24"/>
      <w:szCs w:val="28"/>
      <w:u w:val="single"/>
    </w:rPr>
  </w:style>
  <w:style w:type="paragraph" w:styleId="Heading3">
    <w:name w:val="heading 3"/>
    <w:basedOn w:val="Heading2"/>
    <w:next w:val="Normal"/>
    <w:link w:val="Heading3Char"/>
    <w:uiPriority w:val="2"/>
    <w:rsid w:val="00F23393"/>
    <w:pPr>
      <w:outlineLvl w:val="2"/>
    </w:pPr>
    <w:rPr>
      <w:bCs/>
      <w:szCs w:val="26"/>
      <w:u w:val="none"/>
    </w:rPr>
  </w:style>
  <w:style w:type="paragraph" w:styleId="Heading4">
    <w:name w:val="heading 4"/>
    <w:basedOn w:val="Heading3"/>
    <w:next w:val="Normal"/>
    <w:link w:val="Heading4Char"/>
    <w:uiPriority w:val="9"/>
    <w:unhideWhenUsed/>
    <w:rsid w:val="00F23393"/>
    <w:pPr>
      <w:outlineLvl w:val="3"/>
    </w:pPr>
    <w:rPr>
      <w:rFonts w:ascii="Cambria" w:hAnsi="Cambria"/>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sid w:val="00F23393"/>
    <w:rPr>
      <w:i/>
      <w:iCs/>
    </w:rPr>
  </w:style>
  <w:style w:type="paragraph" w:customStyle="1" w:styleId="FirstlineIndent">
    <w:name w:val="First line Indent"/>
    <w:basedOn w:val="Normal"/>
    <w:uiPriority w:val="3"/>
    <w:rsid w:val="00F23393"/>
    <w:pPr>
      <w:ind w:firstLine="360"/>
    </w:pPr>
  </w:style>
  <w:style w:type="paragraph" w:styleId="Footer">
    <w:name w:val="footer"/>
    <w:basedOn w:val="Normal"/>
    <w:link w:val="FooterChar"/>
    <w:rsid w:val="00F23393"/>
    <w:pPr>
      <w:tabs>
        <w:tab w:val="center" w:pos="4680"/>
        <w:tab w:val="right" w:pos="9360"/>
      </w:tabs>
      <w:spacing w:after="0"/>
    </w:pPr>
  </w:style>
  <w:style w:type="character" w:customStyle="1" w:styleId="FooterChar">
    <w:name w:val="Footer Char"/>
    <w:link w:val="Footer"/>
    <w:rsid w:val="00A4318E"/>
    <w:rPr>
      <w:rFonts w:cs="Times New Roman"/>
      <w:sz w:val="24"/>
      <w:szCs w:val="20"/>
    </w:rPr>
  </w:style>
  <w:style w:type="paragraph" w:styleId="Header">
    <w:name w:val="header"/>
    <w:basedOn w:val="Normal"/>
    <w:link w:val="HeaderChar"/>
    <w:rsid w:val="00F23393"/>
    <w:pPr>
      <w:tabs>
        <w:tab w:val="center" w:pos="4320"/>
        <w:tab w:val="right" w:pos="8640"/>
      </w:tabs>
      <w:jc w:val="center"/>
    </w:pPr>
    <w:rPr>
      <w:sz w:val="20"/>
    </w:rPr>
  </w:style>
  <w:style w:type="character" w:customStyle="1" w:styleId="HeaderChar">
    <w:name w:val="Header Char"/>
    <w:link w:val="Header"/>
    <w:rsid w:val="00A4318E"/>
    <w:rPr>
      <w:rFonts w:cs="Times New Roman"/>
      <w:sz w:val="20"/>
      <w:szCs w:val="20"/>
    </w:rPr>
  </w:style>
  <w:style w:type="character" w:customStyle="1" w:styleId="Heading1Char">
    <w:name w:val="Heading 1 Char"/>
    <w:link w:val="Heading1"/>
    <w:rsid w:val="00A4318E"/>
    <w:rPr>
      <w:rFonts w:ascii="Cambria" w:eastAsia="Times New Roman" w:hAnsi="Cambria" w:cs="Arial Unicode MS"/>
      <w:b/>
      <w:bCs/>
      <w:kern w:val="28"/>
      <w:sz w:val="28"/>
      <w:szCs w:val="32"/>
    </w:rPr>
  </w:style>
  <w:style w:type="character" w:customStyle="1" w:styleId="Heading2Char">
    <w:name w:val="Heading 2 Char"/>
    <w:link w:val="Heading2"/>
    <w:uiPriority w:val="1"/>
    <w:rsid w:val="00A4318E"/>
    <w:rPr>
      <w:rFonts w:ascii="Times New Roman" w:eastAsia="Times New Roman" w:hAnsi="Times New Roman" w:cs="Arial Unicode MS"/>
      <w:i/>
      <w:iCs/>
      <w:kern w:val="28"/>
      <w:sz w:val="24"/>
      <w:szCs w:val="28"/>
      <w:u w:val="single"/>
    </w:rPr>
  </w:style>
  <w:style w:type="character" w:customStyle="1" w:styleId="Heading3Char">
    <w:name w:val="Heading 3 Char"/>
    <w:link w:val="Heading3"/>
    <w:uiPriority w:val="2"/>
    <w:rsid w:val="00A4318E"/>
    <w:rPr>
      <w:rFonts w:ascii="Times New Roman" w:eastAsia="Times New Roman" w:hAnsi="Times New Roman" w:cs="Arial Unicode MS"/>
      <w:bCs/>
      <w:i/>
      <w:iCs/>
      <w:kern w:val="28"/>
      <w:sz w:val="24"/>
      <w:szCs w:val="26"/>
    </w:rPr>
  </w:style>
  <w:style w:type="character" w:customStyle="1" w:styleId="Heading4Char">
    <w:name w:val="Heading 4 Char"/>
    <w:link w:val="Heading4"/>
    <w:uiPriority w:val="9"/>
    <w:rsid w:val="00A4318E"/>
    <w:rPr>
      <w:rFonts w:ascii="Cambria" w:eastAsia="Times New Roman" w:hAnsi="Cambria"/>
      <w:bCs/>
      <w:i/>
      <w:iCs/>
      <w:kern w:val="28"/>
      <w:sz w:val="24"/>
      <w:szCs w:val="28"/>
    </w:rPr>
  </w:style>
  <w:style w:type="paragraph" w:customStyle="1" w:styleId="Memootherelement">
    <w:name w:val="Memo other element"/>
    <w:rsid w:val="00F23393"/>
    <w:pPr>
      <w:tabs>
        <w:tab w:val="left" w:pos="0"/>
      </w:tabs>
      <w:spacing w:after="280"/>
      <w:ind w:hanging="850"/>
    </w:pPr>
    <w:rPr>
      <w:rFonts w:ascii="Times New Roman" w:hAnsi="Times New Roman" w:cs="Times New Roman"/>
      <w:sz w:val="24"/>
    </w:rPr>
  </w:style>
  <w:style w:type="paragraph" w:customStyle="1" w:styleId="MemoDate">
    <w:name w:val="Memo Date"/>
    <w:aliases w:val="Refer to"/>
    <w:basedOn w:val="Memootherelement"/>
    <w:next w:val="Memootherelement"/>
    <w:rsid w:val="00F23393"/>
    <w:pPr>
      <w:tabs>
        <w:tab w:val="left" w:pos="7768"/>
      </w:tabs>
      <w:ind w:left="6911" w:hanging="7762"/>
    </w:pPr>
  </w:style>
  <w:style w:type="character" w:customStyle="1" w:styleId="Memoelementchar">
    <w:name w:val="Memo element char"/>
    <w:uiPriority w:val="1"/>
    <w:rsid w:val="00F23393"/>
    <w:rPr>
      <w:color w:val="0000FF"/>
      <w:position w:val="4"/>
      <w:sz w:val="20"/>
    </w:rPr>
  </w:style>
  <w:style w:type="character" w:customStyle="1" w:styleId="Memoelementcharlevel">
    <w:name w:val="Memo element char (level)"/>
    <w:uiPriority w:val="1"/>
    <w:rsid w:val="00F23393"/>
    <w:rPr>
      <w:color w:val="0000FF"/>
      <w:position w:val="0"/>
      <w:sz w:val="20"/>
    </w:rPr>
  </w:style>
  <w:style w:type="paragraph" w:customStyle="1" w:styleId="MemoHeaderTitle">
    <w:name w:val="Memo Header Title"/>
    <w:rsid w:val="00F23393"/>
    <w:pPr>
      <w:spacing w:after="520"/>
      <w:ind w:left="-851"/>
      <w:outlineLvl w:val="0"/>
    </w:pPr>
    <w:rPr>
      <w:rFonts w:ascii="Times New Roman" w:hAnsi="Times New Roman" w:cs="Times New Roman"/>
      <w:caps/>
      <w:color w:val="0000FF"/>
      <w:sz w:val="24"/>
    </w:rPr>
  </w:style>
  <w:style w:type="paragraph" w:styleId="NoSpacing">
    <w:name w:val="No Spacing"/>
    <w:link w:val="NoSpacingChar"/>
    <w:qFormat/>
    <w:rsid w:val="00F23393"/>
    <w:rPr>
      <w:rFonts w:cs="Times New Roman"/>
      <w:sz w:val="24"/>
    </w:rPr>
  </w:style>
  <w:style w:type="paragraph" w:styleId="NormalIndent">
    <w:name w:val="Normal Indent"/>
    <w:basedOn w:val="Normal"/>
    <w:uiPriority w:val="3"/>
    <w:rsid w:val="00F23393"/>
    <w:pPr>
      <w:ind w:left="720"/>
    </w:pPr>
  </w:style>
  <w:style w:type="character" w:styleId="PageNumber">
    <w:name w:val="page number"/>
    <w:basedOn w:val="DefaultParagraphFont"/>
    <w:uiPriority w:val="9"/>
    <w:rsid w:val="00F23393"/>
  </w:style>
  <w:style w:type="paragraph" w:styleId="Quote">
    <w:name w:val="Quote"/>
    <w:basedOn w:val="Normal"/>
    <w:next w:val="Normal"/>
    <w:link w:val="QuoteChar"/>
    <w:uiPriority w:val="29"/>
    <w:rsid w:val="00F23393"/>
    <w:pPr>
      <w:ind w:left="1440" w:right="1440"/>
    </w:pPr>
    <w:rPr>
      <w:iCs/>
    </w:rPr>
  </w:style>
  <w:style w:type="character" w:customStyle="1" w:styleId="QuoteChar">
    <w:name w:val="Quote Char"/>
    <w:link w:val="Quote"/>
    <w:uiPriority w:val="29"/>
    <w:rsid w:val="00A4318E"/>
    <w:rPr>
      <w:rFonts w:cs="Times New Roman"/>
      <w:iCs/>
      <w:sz w:val="24"/>
      <w:szCs w:val="20"/>
    </w:rPr>
  </w:style>
  <w:style w:type="paragraph" w:styleId="Signature">
    <w:name w:val="Signature"/>
    <w:basedOn w:val="Normal"/>
    <w:link w:val="SignatureChar"/>
    <w:uiPriority w:val="29"/>
    <w:rsid w:val="00F23393"/>
    <w:pPr>
      <w:spacing w:after="0"/>
      <w:ind w:left="4320"/>
    </w:pPr>
  </w:style>
  <w:style w:type="character" w:customStyle="1" w:styleId="SignatureChar">
    <w:name w:val="Signature Char"/>
    <w:link w:val="Signature"/>
    <w:uiPriority w:val="29"/>
    <w:rsid w:val="00A4318E"/>
    <w:rPr>
      <w:rFonts w:cs="Times New Roman"/>
      <w:sz w:val="24"/>
      <w:szCs w:val="20"/>
    </w:rPr>
  </w:style>
  <w:style w:type="paragraph" w:customStyle="1" w:styleId="SSALogo">
    <w:name w:val="SSA Logo"/>
    <w:uiPriority w:val="3"/>
    <w:rsid w:val="00F23393"/>
    <w:pPr>
      <w:jc w:val="center"/>
    </w:pPr>
    <w:rPr>
      <w:rFonts w:ascii="Cambria" w:hAnsi="Cambria" w:cs="Times New Roman"/>
      <w:sz w:val="24"/>
    </w:rPr>
  </w:style>
  <w:style w:type="character" w:styleId="Strong">
    <w:name w:val="Strong"/>
    <w:rsid w:val="00F23393"/>
    <w:rPr>
      <w:b/>
      <w:bCs/>
    </w:rPr>
  </w:style>
  <w:style w:type="table" w:styleId="TableGrid">
    <w:name w:val="Table Grid"/>
    <w:basedOn w:val="TableNormal"/>
    <w:uiPriority w:val="59"/>
    <w:rsid w:val="00F23393"/>
    <w:rPr>
      <w:rFonts w:cs="Times New Roman"/>
      <w:sz w:val="24"/>
    </w:rPr>
    <w:tblPr/>
  </w:style>
  <w:style w:type="table" w:customStyle="1" w:styleId="TableSSADefault">
    <w:name w:val="Table SSA Default"/>
    <w:basedOn w:val="TableNormal"/>
    <w:uiPriority w:val="99"/>
    <w:rsid w:val="00F23393"/>
    <w:pPr>
      <w:jc w:val="center"/>
    </w:pPr>
    <w:rPr>
      <w:rFonts w:cs="Times New Roman"/>
      <w:sz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jc w:val="left"/>
      </w:pPr>
      <w:rPr>
        <w:b/>
      </w:rPr>
      <w:tblPr/>
      <w:tcPr>
        <w:tcBorders>
          <w:top w:val="single" w:sz="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8064A2"/>
      </w:tcPr>
    </w:tblStylePr>
    <w:tblStylePr w:type="lastRow">
      <w:pPr>
        <w:jc w:val="right"/>
      </w:pPr>
      <w:rPr>
        <w:b/>
        <w:i/>
      </w:rPr>
      <w:tblPr/>
      <w:tcPr>
        <w:tcBorders>
          <w:top w:val="single" w:sz="2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BFBFBF"/>
      </w:tcPr>
    </w:tblStylePr>
    <w:tblStylePr w:type="firstCol">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064A2"/>
      </w:tcPr>
    </w:tblStylePr>
    <w:tblStylePr w:type="lastCol">
      <w:pPr>
        <w:jc w:val="right"/>
      </w:pPr>
      <w:rPr>
        <w:b/>
      </w:rPr>
    </w:tblStylePr>
    <w:tblStylePr w:type="band2Vert">
      <w:tblPr/>
      <w:tcPr>
        <w:shd w:val="clear" w:color="auto" w:fill="D9D9D9"/>
      </w:tcPr>
    </w:tblStylePr>
    <w:tblStylePr w:type="band2Horz">
      <w:tblPr/>
      <w:tcPr>
        <w:shd w:val="clear" w:color="auto" w:fill="D9D9D9"/>
      </w:tcPr>
    </w:tblStylePr>
  </w:style>
  <w:style w:type="paragraph" w:styleId="Title">
    <w:name w:val="Title"/>
    <w:basedOn w:val="Normal"/>
    <w:next w:val="Normal"/>
    <w:link w:val="TitleChar"/>
    <w:uiPriority w:val="7"/>
    <w:rsid w:val="00F23393"/>
    <w:pPr>
      <w:keepNext/>
      <w:spacing w:after="760"/>
      <w:jc w:val="center"/>
    </w:pPr>
    <w:rPr>
      <w:rFonts w:ascii="Cambria" w:hAnsi="Cambria" w:cs="Arial Unicode MS"/>
      <w:caps/>
      <w:color w:val="0070C0"/>
      <w:kern w:val="28"/>
      <w:sz w:val="36"/>
      <w:szCs w:val="52"/>
      <w:u w:val="single"/>
    </w:rPr>
  </w:style>
  <w:style w:type="character" w:customStyle="1" w:styleId="TitleChar">
    <w:name w:val="Title Char"/>
    <w:link w:val="Title"/>
    <w:uiPriority w:val="7"/>
    <w:rsid w:val="00A4318E"/>
    <w:rPr>
      <w:rFonts w:ascii="Cambria" w:eastAsia="Times New Roman" w:hAnsi="Cambria" w:cs="Arial Unicode MS"/>
      <w:caps/>
      <w:color w:val="0070C0"/>
      <w:kern w:val="28"/>
      <w:sz w:val="36"/>
      <w:szCs w:val="52"/>
      <w:u w:val="single"/>
    </w:rPr>
  </w:style>
  <w:style w:type="paragraph" w:styleId="TOC1">
    <w:name w:val="toc 1"/>
    <w:basedOn w:val="Normal"/>
    <w:next w:val="Normal"/>
    <w:autoRedefine/>
    <w:uiPriority w:val="39"/>
    <w:rsid w:val="00F23393"/>
    <w:pPr>
      <w:spacing w:after="100"/>
    </w:pPr>
  </w:style>
  <w:style w:type="paragraph" w:styleId="TOC2">
    <w:name w:val="toc 2"/>
    <w:basedOn w:val="Normal"/>
    <w:next w:val="Normal"/>
    <w:autoRedefine/>
    <w:uiPriority w:val="39"/>
    <w:rsid w:val="00F23393"/>
    <w:pPr>
      <w:spacing w:after="100"/>
      <w:ind w:left="240"/>
    </w:pPr>
  </w:style>
  <w:style w:type="paragraph" w:styleId="TOC3">
    <w:name w:val="toc 3"/>
    <w:basedOn w:val="Normal"/>
    <w:next w:val="Normal"/>
    <w:autoRedefine/>
    <w:uiPriority w:val="39"/>
    <w:rsid w:val="00F23393"/>
    <w:pPr>
      <w:spacing w:after="100"/>
      <w:ind w:left="480"/>
    </w:pPr>
  </w:style>
  <w:style w:type="paragraph" w:customStyle="1" w:styleId="SSAFooter">
    <w:name w:val="SSA Footer"/>
    <w:rsid w:val="00F23393"/>
    <w:rPr>
      <w:rFonts w:ascii="Times New Roman" w:hAnsi="Times New Roman" w:cs="Times New Roman"/>
      <w:color w:val="0000FF"/>
      <w:sz w:val="24"/>
    </w:rPr>
  </w:style>
  <w:style w:type="paragraph" w:customStyle="1" w:styleId="SSATitle">
    <w:name w:val="SSA Title"/>
    <w:rsid w:val="00F23393"/>
    <w:pPr>
      <w:jc w:val="center"/>
      <w:outlineLvl w:val="0"/>
    </w:pPr>
    <w:rPr>
      <w:rFonts w:ascii="Cambria" w:hAnsi="Cambria" w:cs="Times New Roman"/>
      <w:noProof/>
      <w:color w:val="0000FF"/>
      <w:sz w:val="36"/>
      <w:u w:val="single"/>
    </w:rPr>
  </w:style>
  <w:style w:type="paragraph" w:customStyle="1" w:styleId="SSASubtitle">
    <w:name w:val="SSA Subtitle"/>
    <w:basedOn w:val="SSATitle"/>
    <w:rsid w:val="00F23393"/>
    <w:rPr>
      <w:sz w:val="24"/>
      <w:u w:val="none"/>
    </w:rPr>
  </w:style>
  <w:style w:type="paragraph" w:styleId="BalloonText">
    <w:name w:val="Balloon Text"/>
    <w:basedOn w:val="Normal"/>
    <w:link w:val="BalloonTextChar"/>
    <w:rsid w:val="00F23393"/>
    <w:pPr>
      <w:spacing w:after="0"/>
    </w:pPr>
    <w:rPr>
      <w:rFonts w:ascii="Tahoma" w:hAnsi="Tahoma" w:cs="Tahoma"/>
      <w:sz w:val="16"/>
      <w:szCs w:val="16"/>
    </w:rPr>
  </w:style>
  <w:style w:type="character" w:customStyle="1" w:styleId="BalloonTextChar">
    <w:name w:val="Balloon Text Char"/>
    <w:link w:val="BalloonText"/>
    <w:rsid w:val="00F23393"/>
    <w:rPr>
      <w:rFonts w:ascii="Tahoma" w:hAnsi="Tahoma" w:cs="Tahoma"/>
      <w:sz w:val="16"/>
      <w:szCs w:val="16"/>
    </w:rPr>
  </w:style>
  <w:style w:type="paragraph" w:styleId="Caption">
    <w:name w:val="caption"/>
    <w:basedOn w:val="Normal"/>
    <w:next w:val="Normal"/>
    <w:uiPriority w:val="9"/>
    <w:unhideWhenUsed/>
    <w:qFormat/>
    <w:rsid w:val="00F23393"/>
    <w:pPr>
      <w:spacing w:before="240"/>
      <w:ind w:left="1440" w:right="1440"/>
    </w:pPr>
    <w:rPr>
      <w:b/>
      <w:bCs/>
      <w:sz w:val="20"/>
      <w:szCs w:val="18"/>
    </w:rPr>
  </w:style>
  <w:style w:type="character" w:customStyle="1" w:styleId="NoSpacingChar">
    <w:name w:val="No Spacing Char"/>
    <w:link w:val="NoSpacing"/>
    <w:uiPriority w:val="1"/>
    <w:rsid w:val="008D7755"/>
    <w:rPr>
      <w:rFonts w:cs="Times New Roman"/>
      <w:sz w:val="24"/>
    </w:rPr>
  </w:style>
  <w:style w:type="paragraph" w:styleId="ListParagraph">
    <w:name w:val="List Paragraph"/>
    <w:basedOn w:val="Normal"/>
    <w:uiPriority w:val="34"/>
    <w:qFormat/>
    <w:rsid w:val="008D7755"/>
    <w:pPr>
      <w:spacing w:after="0"/>
      <w:ind w:left="720"/>
    </w:pPr>
    <w:rPr>
      <w:rFonts w:eastAsia="Calibri" w:cs="Calibri"/>
      <w:sz w:val="22"/>
      <w:szCs w:val="22"/>
    </w:rPr>
  </w:style>
  <w:style w:type="paragraph" w:styleId="HTMLPreformatted">
    <w:name w:val="HTML Preformatted"/>
    <w:basedOn w:val="Normal"/>
    <w:link w:val="HTMLPreformattedChar"/>
    <w:rsid w:val="00E1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SimSun" w:hAnsi="Courier New" w:cs="Courier New"/>
      <w:sz w:val="20"/>
      <w:lang w:eastAsia="zh-CN"/>
    </w:rPr>
  </w:style>
  <w:style w:type="character" w:customStyle="1" w:styleId="HTMLPreformattedChar">
    <w:name w:val="HTML Preformatted Char"/>
    <w:link w:val="HTMLPreformatted"/>
    <w:rsid w:val="00E1051F"/>
    <w:rPr>
      <w:rFonts w:ascii="Courier New" w:eastAsia="SimSun" w:hAnsi="Courier New" w:cs="Courier New"/>
      <w:lang w:eastAsia="zh-CN"/>
    </w:rPr>
  </w:style>
  <w:style w:type="character" w:styleId="CommentReference">
    <w:name w:val="annotation reference"/>
    <w:uiPriority w:val="99"/>
    <w:semiHidden/>
    <w:unhideWhenUsed/>
    <w:rsid w:val="004F6613"/>
    <w:rPr>
      <w:sz w:val="16"/>
      <w:szCs w:val="16"/>
    </w:rPr>
  </w:style>
  <w:style w:type="paragraph" w:styleId="CommentText">
    <w:name w:val="annotation text"/>
    <w:basedOn w:val="Normal"/>
    <w:link w:val="CommentTextChar"/>
    <w:uiPriority w:val="99"/>
    <w:unhideWhenUsed/>
    <w:rsid w:val="004F6613"/>
    <w:rPr>
      <w:sz w:val="20"/>
    </w:rPr>
  </w:style>
  <w:style w:type="character" w:customStyle="1" w:styleId="CommentTextChar">
    <w:name w:val="Comment Text Char"/>
    <w:link w:val="CommentText"/>
    <w:uiPriority w:val="99"/>
    <w:rsid w:val="004F6613"/>
    <w:rPr>
      <w:rFonts w:cs="Times New Roman"/>
    </w:rPr>
  </w:style>
  <w:style w:type="paragraph" w:styleId="CommentSubject">
    <w:name w:val="annotation subject"/>
    <w:basedOn w:val="CommentText"/>
    <w:next w:val="CommentText"/>
    <w:link w:val="CommentSubjectChar"/>
    <w:uiPriority w:val="99"/>
    <w:semiHidden/>
    <w:unhideWhenUsed/>
    <w:rsid w:val="004F6613"/>
    <w:rPr>
      <w:b/>
      <w:bCs/>
    </w:rPr>
  </w:style>
  <w:style w:type="character" w:customStyle="1" w:styleId="CommentSubjectChar">
    <w:name w:val="Comment Subject Char"/>
    <w:link w:val="CommentSubject"/>
    <w:uiPriority w:val="99"/>
    <w:semiHidden/>
    <w:rsid w:val="004F6613"/>
    <w:rPr>
      <w:rFonts w:cs="Times New Roman"/>
      <w:b/>
      <w:bCs/>
    </w:rPr>
  </w:style>
  <w:style w:type="paragraph" w:styleId="NormalWeb">
    <w:name w:val="Normal (Web)"/>
    <w:basedOn w:val="Normal"/>
    <w:uiPriority w:val="99"/>
    <w:unhideWhenUsed/>
    <w:rsid w:val="0070270E"/>
    <w:pPr>
      <w:spacing w:before="100" w:beforeAutospacing="1" w:after="100" w:afterAutospacing="1"/>
    </w:pPr>
    <w:rPr>
      <w:rFonts w:ascii="Times New Roman" w:hAnsi="Times New Roman"/>
      <w:szCs w:val="24"/>
    </w:rPr>
  </w:style>
  <w:style w:type="character" w:styleId="Hyperlink">
    <w:name w:val="Hyperlink"/>
    <w:rsid w:val="005B7247"/>
    <w:rPr>
      <w:rFonts w:cs="Times New Roman"/>
      <w:color w:val="0000FF"/>
      <w:u w:val="single"/>
    </w:rPr>
  </w:style>
  <w:style w:type="paragraph" w:styleId="Revision">
    <w:name w:val="Revision"/>
    <w:hidden/>
    <w:uiPriority w:val="99"/>
    <w:semiHidden/>
    <w:rsid w:val="003623EB"/>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ata.bls.gov/oes/" TargetMode="External" /><Relationship Id="rId6" Type="http://schemas.openxmlformats.org/officeDocument/2006/relationships/hyperlink" Target="https://www.ssa.gov/ssa-performance"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5D4F6-D71D-4F7F-BE3C-6B62DD57D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826</Words>
  <Characters>4663</Characters>
  <Application>Microsoft Office Word</Application>
  <DocSecurity>0</DocSecurity>
  <Lines>166</Lines>
  <Paragraphs>78</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Chatel Madison, OEST, DSA</dc:creator>
  <cp:lastModifiedBy>Naomi Sipple</cp:lastModifiedBy>
  <cp:revision>3</cp:revision>
  <cp:lastPrinted>2016-02-23T20:49:00Z</cp:lastPrinted>
  <dcterms:created xsi:type="dcterms:W3CDTF">2026-09-18T20:01:00Z</dcterms:created>
  <dcterms:modified xsi:type="dcterms:W3CDTF">2026-09-18T20:15:00Z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-244682816</vt:i4>
  </property>
  <property fmtid="{D5CDD505-2E9C-101B-9397-08002B2CF9AE}" pid="3" name="_AuthorEmail">
    <vt:lpwstr>Chatel.Madison@ssa.gov</vt:lpwstr>
  </property>
  <property fmtid="{D5CDD505-2E9C-101B-9397-08002B2CF9AE}" pid="4" name="_AuthorEmailDisplayName">
    <vt:lpwstr>Madison, Chatel</vt:lpwstr>
  </property>
  <property fmtid="{D5CDD505-2E9C-101B-9397-08002B2CF9AE}" pid="5" name="_EmailSubject">
    <vt:lpwstr>In-Person Proofing - ROME Change Request #0960-0789</vt:lpwstr>
  </property>
  <property fmtid="{D5CDD505-2E9C-101B-9397-08002B2CF9AE}" pid="6" name="_NewReviewCycle">
    <vt:lpwstr/>
  </property>
  <property fmtid="{D5CDD505-2E9C-101B-9397-08002B2CF9AE}" pid="7" name="_PreviousAdHocReviewCycleID">
    <vt:i4>489124763</vt:i4>
  </property>
  <property fmtid="{D5CDD505-2E9C-101B-9397-08002B2CF9AE}" pid="8" name="_ReviewingToolsShownOnce">
    <vt:lpwstr/>
  </property>
</Properties>
</file>