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7517D1" w:rsidRPr="004F1942" w:rsidP="007517D1" w14:paraId="7F026ACB" w14:textId="77777777">
      <w:pPr>
        <w:pStyle w:val="NoSpacing"/>
        <w:jc w:val="center"/>
        <w:rPr>
          <w:b/>
          <w:bCs/>
        </w:rPr>
      </w:pPr>
      <w:r w:rsidRPr="004F1942">
        <w:rPr>
          <w:b/>
          <w:bCs/>
        </w:rPr>
        <w:t>Supporting Statement for SSA-7156</w:t>
      </w:r>
    </w:p>
    <w:p w:rsidR="00400DCF" w:rsidRPr="007517D1" w:rsidP="007517D1" w14:paraId="233B9D0B" w14:textId="5FB199BC">
      <w:pPr>
        <w:pStyle w:val="NoSpacing"/>
        <w:jc w:val="center"/>
        <w:rPr>
          <w:b/>
          <w:bCs/>
        </w:rPr>
      </w:pPr>
      <w:r w:rsidRPr="004F1942">
        <w:rPr>
          <w:b/>
          <w:bCs/>
        </w:rPr>
        <w:t>Farm Self-Employment Questionnaire</w:t>
      </w:r>
      <w:r w:rsidR="0064264C">
        <w:rPr>
          <w:b/>
        </w:rPr>
        <w:t xml:space="preserve"> </w:t>
      </w:r>
    </w:p>
    <w:p w:rsidR="00CA6966" w:rsidRPr="007517D1" w:rsidP="006F26FB" w14:paraId="41047E58" w14:textId="0F2CFCFB">
      <w:pPr>
        <w:jc w:val="center"/>
        <w:rPr>
          <w:rFonts w:ascii="Times New Roman" w:hAnsi="Times New Roman"/>
          <w:b/>
          <w:bCs/>
        </w:rPr>
      </w:pPr>
      <w:r w:rsidRPr="007517D1">
        <w:rPr>
          <w:rFonts w:ascii="Times New Roman" w:hAnsi="Times New Roman"/>
          <w:b/>
          <w:bCs/>
        </w:rPr>
        <w:t>20 CFR 404.1095 and 404.1082(c)</w:t>
      </w:r>
    </w:p>
    <w:p w:rsidR="00A45D82" w:rsidP="00A83791" w14:paraId="646FDD85" w14:textId="065066C6">
      <w:pPr>
        <w:jc w:val="center"/>
        <w:rPr>
          <w:rFonts w:ascii="Times New Roman" w:hAnsi="Times New Roman"/>
          <w:b/>
        </w:rPr>
      </w:pPr>
      <w:r w:rsidRPr="00400DCF">
        <w:rPr>
          <w:rFonts w:ascii="Times New Roman" w:hAnsi="Times New Roman"/>
          <w:b/>
        </w:rPr>
        <w:t>OMB No. 0960-0</w:t>
      </w:r>
      <w:r w:rsidR="007517D1">
        <w:rPr>
          <w:rFonts w:ascii="Times New Roman" w:hAnsi="Times New Roman"/>
          <w:b/>
        </w:rPr>
        <w:t>016</w:t>
      </w:r>
    </w:p>
    <w:p w:rsidR="00F664A6" w:rsidRPr="00BC7F42" w:rsidP="00A45D82" w14:paraId="32921235" w14:textId="77777777">
      <w:pPr>
        <w:pStyle w:val="Header"/>
        <w:tabs>
          <w:tab w:val="clear" w:pos="4320"/>
          <w:tab w:val="clear" w:pos="8640"/>
        </w:tabs>
        <w:rPr>
          <w:rFonts w:ascii="Times New Roman" w:hAnsi="Times New Roman"/>
        </w:rPr>
      </w:pPr>
    </w:p>
    <w:p w:rsidR="00A45D82" w:rsidRPr="002321B0" w:rsidP="00A45D82" w14:paraId="28D13B65" w14:textId="77777777">
      <w:pPr>
        <w:rPr>
          <w:rFonts w:ascii="Times New Roman" w:hAnsi="Times New Roman"/>
          <w:b/>
        </w:rPr>
      </w:pPr>
      <w:r w:rsidRPr="00503A57">
        <w:rPr>
          <w:rFonts w:ascii="Times New Roman" w:hAnsi="Times New Roman"/>
          <w:b/>
        </w:rPr>
        <w:t>A</w:t>
      </w:r>
      <w:r w:rsidRPr="002321B0">
        <w:rPr>
          <w:rFonts w:ascii="Times New Roman" w:hAnsi="Times New Roman"/>
          <w:b/>
        </w:rPr>
        <w:t xml:space="preserve">. </w:t>
      </w:r>
      <w:r w:rsidRPr="002321B0">
        <w:rPr>
          <w:rFonts w:ascii="Times New Roman" w:hAnsi="Times New Roman"/>
          <w:b/>
        </w:rPr>
        <w:tab/>
      </w:r>
      <w:r w:rsidRPr="002321B0">
        <w:rPr>
          <w:rFonts w:ascii="Times New Roman" w:hAnsi="Times New Roman"/>
          <w:b/>
          <w:u w:val="single"/>
        </w:rPr>
        <w:t>Justification</w:t>
      </w:r>
    </w:p>
    <w:p w:rsidR="00A45D82" w:rsidRPr="00BC7F42" w:rsidP="00A45D82" w14:paraId="7DE057BF" w14:textId="77777777">
      <w:pPr>
        <w:pStyle w:val="Header"/>
        <w:tabs>
          <w:tab w:val="clear" w:pos="4320"/>
          <w:tab w:val="clear" w:pos="8640"/>
        </w:tabs>
        <w:rPr>
          <w:rFonts w:ascii="Times New Roman" w:hAnsi="Times New Roman"/>
        </w:rPr>
      </w:pPr>
    </w:p>
    <w:p w:rsidR="007517D1" w:rsidP="007517D1" w14:paraId="09FF8348" w14:textId="77777777">
      <w:pPr>
        <w:numPr>
          <w:ilvl w:val="0"/>
          <w:numId w:val="5"/>
        </w:numPr>
        <w:ind w:firstLine="0"/>
        <w:rPr>
          <w:rFonts w:ascii="Times New Roman" w:hAnsi="Times New Roman"/>
          <w:b/>
        </w:rPr>
      </w:pPr>
      <w:r>
        <w:rPr>
          <w:rFonts w:ascii="Times New Roman" w:hAnsi="Times New Roman"/>
          <w:b/>
        </w:rPr>
        <w:t>Introduction/</w:t>
      </w:r>
      <w:r w:rsidRPr="00BC7F42" w:rsidR="00A45D82">
        <w:rPr>
          <w:rFonts w:ascii="Times New Roman" w:hAnsi="Times New Roman"/>
          <w:b/>
        </w:rPr>
        <w:t>Authoring Laws and Regulations</w:t>
      </w:r>
    </w:p>
    <w:p w:rsidR="007517D1" w:rsidP="007517D1" w14:paraId="639261E8" w14:textId="13A2BA8B">
      <w:pPr>
        <w:ind w:left="720"/>
        <w:rPr>
          <w:rFonts w:ascii="Times New Roman" w:hAnsi="Times New Roman"/>
        </w:rPr>
      </w:pPr>
      <w:r w:rsidRPr="007517D1">
        <w:rPr>
          <w:rFonts w:ascii="Times New Roman" w:hAnsi="Times New Roman"/>
        </w:rPr>
        <w:t>The Social Security Administration (SSA) uses Form SSA-7156, Farm Self-Employment Questionnaire, to obtain information from self-employed farmers who wish to have their farming income considered for coverage under Social Security.  This collection provides a general description of the farming operation when determining the reasonableness of the reported net earnings from self-employment.  It serves as an aid in determining whether SSA considers the income derived covered self-</w:t>
      </w:r>
      <w:r w:rsidRPr="007517D1">
        <w:rPr>
          <w:rFonts w:ascii="Times New Roman" w:hAnsi="Times New Roman"/>
        </w:rPr>
        <w:t>employment income</w:t>
      </w:r>
      <w:r w:rsidRPr="007517D1">
        <w:rPr>
          <w:rFonts w:ascii="Times New Roman" w:hAnsi="Times New Roman"/>
        </w:rPr>
        <w:t xml:space="preserve"> (SEI) for Social Security retirement benefits purposes.  The SSA-7156 is used when SEI (posted or unposted) for one or more years in the period open to correction is needed for insured status. </w:t>
      </w:r>
      <w:r w:rsidR="002151E2">
        <w:rPr>
          <w:rFonts w:ascii="Times New Roman" w:hAnsi="Times New Roman"/>
        </w:rPr>
        <w:t xml:space="preserve"> </w:t>
      </w:r>
      <w:r w:rsidRPr="007517D1">
        <w:rPr>
          <w:rFonts w:ascii="Times New Roman" w:hAnsi="Times New Roman"/>
        </w:rPr>
        <w:t>The nature of the farming operation or the identity of the farm operator requires clarification to determine the coverage status of the earnings.</w:t>
      </w:r>
    </w:p>
    <w:p w:rsidR="007517D1" w:rsidP="007517D1" w14:paraId="308D0A30" w14:textId="77777777">
      <w:pPr>
        <w:ind w:left="720"/>
        <w:rPr>
          <w:rFonts w:ascii="Times New Roman" w:hAnsi="Times New Roman"/>
        </w:rPr>
      </w:pPr>
    </w:p>
    <w:p w:rsidR="00F8688F" w:rsidRPr="007517D1" w:rsidP="007517D1" w14:paraId="04472FAD" w14:textId="01C2FDBE">
      <w:pPr>
        <w:ind w:left="720"/>
        <w:rPr>
          <w:rFonts w:ascii="Times New Roman" w:hAnsi="Times New Roman"/>
        </w:rPr>
      </w:pPr>
      <w:r w:rsidRPr="007517D1">
        <w:rPr>
          <w:rFonts w:ascii="Times New Roman" w:hAnsi="Times New Roman"/>
        </w:rPr>
        <w:t xml:space="preserve">SSA is authorized to collect this information under Section </w:t>
      </w:r>
      <w:r w:rsidRPr="007517D1">
        <w:rPr>
          <w:rFonts w:ascii="Times New Roman" w:hAnsi="Times New Roman"/>
          <w:i/>
          <w:iCs/>
        </w:rPr>
        <w:t xml:space="preserve">211 </w:t>
      </w:r>
      <w:r w:rsidRPr="007517D1">
        <w:rPr>
          <w:rFonts w:ascii="Times New Roman" w:hAnsi="Times New Roman"/>
        </w:rPr>
        <w:t xml:space="preserve">of the </w:t>
      </w:r>
      <w:r w:rsidRPr="007517D1">
        <w:rPr>
          <w:rFonts w:ascii="Times New Roman" w:hAnsi="Times New Roman"/>
          <w:i/>
          <w:iCs/>
        </w:rPr>
        <w:t>Social Security Act</w:t>
      </w:r>
      <w:r w:rsidRPr="007517D1">
        <w:rPr>
          <w:rFonts w:ascii="Times New Roman" w:hAnsi="Times New Roman"/>
        </w:rPr>
        <w:t xml:space="preserve"> (Net Earnings </w:t>
      </w:r>
      <w:r w:rsidRPr="007517D1">
        <w:rPr>
          <w:rFonts w:ascii="Times New Roman" w:hAnsi="Times New Roman"/>
        </w:rPr>
        <w:t>From</w:t>
      </w:r>
      <w:r w:rsidRPr="007517D1">
        <w:rPr>
          <w:rFonts w:ascii="Times New Roman" w:hAnsi="Times New Roman"/>
        </w:rPr>
        <w:t xml:space="preserve"> Self-Employment) and </w:t>
      </w:r>
      <w:r w:rsidRPr="007517D1">
        <w:rPr>
          <w:rFonts w:ascii="Times New Roman" w:hAnsi="Times New Roman"/>
          <w:i/>
          <w:iCs/>
        </w:rPr>
        <w:t>20 CFR 404.1095</w:t>
      </w:r>
      <w:r w:rsidRPr="007517D1">
        <w:rPr>
          <w:rFonts w:ascii="Times New Roman" w:hAnsi="Times New Roman"/>
        </w:rPr>
        <w:t xml:space="preserve"> and </w:t>
      </w:r>
      <w:r w:rsidRPr="007517D1">
        <w:rPr>
          <w:rFonts w:ascii="Times New Roman" w:hAnsi="Times New Roman"/>
          <w:i/>
          <w:iCs/>
        </w:rPr>
        <w:t>404.1082(c)</w:t>
      </w:r>
      <w:r w:rsidRPr="007517D1">
        <w:rPr>
          <w:rFonts w:ascii="Times New Roman" w:hAnsi="Times New Roman"/>
        </w:rPr>
        <w:t xml:space="preserve"> of the Code of Federal Regulations, which define agricultural trade or business and rules for farm rental income and material participation</w:t>
      </w:r>
    </w:p>
    <w:p w:rsidR="008D2CA2" w:rsidP="00E05981" w14:paraId="39FC9F78" w14:textId="77777777">
      <w:pPr>
        <w:ind w:left="1440"/>
        <w:rPr>
          <w:rFonts w:ascii="Times New Roman" w:hAnsi="Times New Roman"/>
        </w:rPr>
      </w:pPr>
    </w:p>
    <w:p w:rsidR="002E18CF" w:rsidRPr="00C5283B" w:rsidP="008C1254" w14:paraId="2B7E8B19" w14:textId="77777777">
      <w:pPr>
        <w:numPr>
          <w:ilvl w:val="0"/>
          <w:numId w:val="2"/>
        </w:numPr>
        <w:rPr>
          <w:rFonts w:ascii="Times New Roman" w:hAnsi="Times New Roman"/>
        </w:rPr>
      </w:pPr>
      <w:r>
        <w:rPr>
          <w:rFonts w:ascii="Times New Roman" w:hAnsi="Times New Roman"/>
          <w:b/>
        </w:rPr>
        <w:t>Description of Collection</w:t>
      </w:r>
    </w:p>
    <w:p w:rsidR="007517D1" w:rsidP="00437078" w14:paraId="5EAC8D7A" w14:textId="246B6C65">
      <w:pPr>
        <w:ind w:left="720"/>
        <w:rPr>
          <w:rFonts w:ascii="Times New Roman" w:hAnsi="Times New Roman"/>
        </w:rPr>
      </w:pPr>
      <w:r w:rsidRPr="007517D1">
        <w:rPr>
          <w:rFonts w:ascii="Times New Roman" w:hAnsi="Times New Roman"/>
        </w:rPr>
        <w:t>SSA collects the information on Form SSA-7156 on a voluntary, as</w:t>
      </w:r>
      <w:r w:rsidRPr="007517D1">
        <w:rPr>
          <w:rFonts w:ascii="Times New Roman" w:hAnsi="Times New Roman"/>
        </w:rPr>
        <w:noBreakHyphen/>
        <w:t xml:space="preserve">needed basis to determine the existence of an agriculture trade or business which may affect the insured status or monthly benefit of a retirement applicant.  </w:t>
      </w:r>
      <w:r w:rsidRPr="004F1942">
        <w:rPr>
          <w:rFonts w:ascii="Times New Roman" w:hAnsi="Times New Roman"/>
        </w:rPr>
        <w:t xml:space="preserve">Respondents learn about the program </w:t>
      </w:r>
      <w:r>
        <w:rPr>
          <w:rFonts w:ascii="Times New Roman" w:hAnsi="Times New Roman"/>
        </w:rPr>
        <w:t>through</w:t>
      </w:r>
      <w:r w:rsidRPr="004F1942">
        <w:rPr>
          <w:rFonts w:ascii="Times New Roman" w:hAnsi="Times New Roman"/>
        </w:rPr>
        <w:t xml:space="preserve"> accountants, tax professionals, farming peers, </w:t>
      </w:r>
      <w:r>
        <w:rPr>
          <w:rFonts w:ascii="Times New Roman" w:hAnsi="Times New Roman"/>
        </w:rPr>
        <w:t xml:space="preserve">SSA technicians when they are applying for </w:t>
      </w:r>
      <w:r w:rsidR="002151E2">
        <w:rPr>
          <w:rFonts w:ascii="Times New Roman" w:hAnsi="Times New Roman"/>
        </w:rPr>
        <w:t xml:space="preserve">benefits, as well as through SSA’s website </w:t>
      </w:r>
      <w:r w:rsidRPr="004F1942">
        <w:rPr>
          <w:rFonts w:ascii="Times New Roman" w:hAnsi="Times New Roman"/>
        </w:rPr>
        <w:t>and other available resources</w:t>
      </w:r>
      <w:r w:rsidR="002151E2">
        <w:rPr>
          <w:rFonts w:ascii="Times New Roman" w:hAnsi="Times New Roman"/>
        </w:rPr>
        <w:t xml:space="preserve">.  Then respondents can access the fillable SSA-7156 </w:t>
      </w:r>
      <w:r w:rsidRPr="004F1942" w:rsidR="002151E2">
        <w:rPr>
          <w:rFonts w:ascii="Times New Roman" w:hAnsi="Times New Roman"/>
        </w:rPr>
        <w:t>ssa.gov</w:t>
      </w:r>
      <w:r w:rsidR="002151E2">
        <w:rPr>
          <w:rFonts w:ascii="Times New Roman" w:hAnsi="Times New Roman"/>
        </w:rPr>
        <w:t xml:space="preserve"> </w:t>
      </w:r>
      <w:r>
        <w:rPr>
          <w:rFonts w:ascii="Times New Roman" w:hAnsi="Times New Roman"/>
        </w:rPr>
        <w:t xml:space="preserve">as well as through </w:t>
      </w:r>
      <w:r w:rsidR="002151E2">
        <w:rPr>
          <w:rFonts w:ascii="Times New Roman" w:hAnsi="Times New Roman"/>
        </w:rPr>
        <w:t xml:space="preserve">our </w:t>
      </w:r>
      <w:r>
        <w:rPr>
          <w:rFonts w:ascii="Times New Roman" w:hAnsi="Times New Roman"/>
        </w:rPr>
        <w:t>Upload Documents</w:t>
      </w:r>
      <w:r w:rsidR="002151E2">
        <w:rPr>
          <w:rFonts w:ascii="Times New Roman" w:hAnsi="Times New Roman"/>
        </w:rPr>
        <w:t xml:space="preserve"> portal</w:t>
      </w:r>
      <w:r>
        <w:rPr>
          <w:rFonts w:ascii="Times New Roman" w:hAnsi="Times New Roman"/>
        </w:rPr>
        <w:t xml:space="preserve"> (OMB No. 0960-0830).</w:t>
      </w:r>
    </w:p>
    <w:p w:rsidR="007517D1" w:rsidP="00437078" w14:paraId="0246D6F5" w14:textId="77777777">
      <w:pPr>
        <w:ind w:left="720"/>
        <w:rPr>
          <w:rFonts w:ascii="Times New Roman" w:hAnsi="Times New Roman"/>
        </w:rPr>
      </w:pPr>
    </w:p>
    <w:p w:rsidR="002151E2" w:rsidP="00437078" w14:paraId="77846F09" w14:textId="1EF2E791">
      <w:pPr>
        <w:ind w:left="720"/>
        <w:rPr>
          <w:rFonts w:ascii="Times New Roman" w:hAnsi="Times New Roman"/>
        </w:rPr>
      </w:pPr>
      <w:r w:rsidRPr="007517D1">
        <w:rPr>
          <w:rFonts w:ascii="Times New Roman" w:hAnsi="Times New Roman"/>
        </w:rPr>
        <w:t>When an applicant indicates self</w:t>
      </w:r>
      <w:r>
        <w:rPr>
          <w:rFonts w:ascii="Times New Roman" w:hAnsi="Times New Roman"/>
        </w:rPr>
        <w:noBreakHyphen/>
      </w:r>
      <w:r w:rsidRPr="007517D1">
        <w:rPr>
          <w:rFonts w:ascii="Times New Roman" w:hAnsi="Times New Roman"/>
        </w:rPr>
        <w:t xml:space="preserve">employment as a farmer, SSA </w:t>
      </w:r>
      <w:r>
        <w:rPr>
          <w:rFonts w:ascii="Times New Roman" w:hAnsi="Times New Roman"/>
        </w:rPr>
        <w:t>requests the information on</w:t>
      </w:r>
      <w:r w:rsidRPr="007517D1">
        <w:rPr>
          <w:rFonts w:ascii="Times New Roman" w:hAnsi="Times New Roman"/>
        </w:rPr>
        <w:t xml:space="preserve"> the SSA</w:t>
      </w:r>
      <w:r w:rsidRPr="007517D1">
        <w:rPr>
          <w:rFonts w:ascii="Times New Roman" w:hAnsi="Times New Roman"/>
        </w:rPr>
        <w:noBreakHyphen/>
        <w:t>7156 to determine the existence of an agricultural trade or business, and to calculate subsequent covered earnings for Social Security entitlement purposes the applicant is claiming.  As part of the application process, we conduct a personal interview with the applicant</w:t>
      </w:r>
      <w:r>
        <w:rPr>
          <w:rFonts w:ascii="Times New Roman" w:hAnsi="Times New Roman"/>
        </w:rPr>
        <w:t xml:space="preserve"> </w:t>
      </w:r>
      <w:r w:rsidR="009F7206">
        <w:rPr>
          <w:rFonts w:ascii="Times New Roman" w:hAnsi="Times New Roman"/>
        </w:rPr>
        <w:t xml:space="preserve">either face-to-face or </w:t>
      </w:r>
      <w:r w:rsidRPr="007517D1">
        <w:rPr>
          <w:rFonts w:ascii="Times New Roman" w:hAnsi="Times New Roman"/>
        </w:rPr>
        <w:t xml:space="preserve">via telephone, and document the interview using Form SSA-7156.  Alternately, applicants have the option of using our Upload Documents portal (OMB No. 0960-0830), which allows them to complete and submit the form online in lieu of an interview.  </w:t>
      </w:r>
    </w:p>
    <w:p w:rsidR="00AB236A" w:rsidRPr="002151E2" w:rsidP="002151E2" w14:paraId="2B9F8E7D" w14:textId="77777777">
      <w:pPr>
        <w:widowControl/>
        <w:rPr>
          <w:rFonts w:ascii="Times New Roman" w:hAnsi="Times New Roman"/>
          <w:color w:val="000000"/>
        </w:rPr>
      </w:pPr>
    </w:p>
    <w:p w:rsidR="00AB236A" w:rsidP="009A522B" w14:paraId="232A29AE" w14:textId="2895E4EB">
      <w:pPr>
        <w:pStyle w:val="ListParagraph"/>
        <w:widowControl/>
        <w:rPr>
          <w:rFonts w:ascii="Times New Roman" w:hAnsi="Times New Roman"/>
          <w:color w:val="000000"/>
        </w:rPr>
      </w:pPr>
      <w:r>
        <w:rPr>
          <w:rFonts w:ascii="Times New Roman" w:hAnsi="Times New Roman"/>
          <w:color w:val="000000"/>
        </w:rPr>
        <w:t>We identified the following psychological cost based on the requirements for this information collection:</w:t>
      </w:r>
    </w:p>
    <w:p w:rsidR="00D44A47" w:rsidP="008C1254" w14:paraId="238DAAA4" w14:textId="77777777">
      <w:pPr>
        <w:pStyle w:val="ListParagraph"/>
        <w:widowControl/>
        <w:ind w:left="1440"/>
        <w:rPr>
          <w:rFonts w:ascii="Times New Roman" w:hAnsi="Times New Roman"/>
          <w:color w:val="000000"/>
        </w:rPr>
      </w:pPr>
    </w:p>
    <w:p w:rsidR="002151E2" w:rsidP="008C1254" w14:paraId="211C4219" w14:textId="77777777">
      <w:pPr>
        <w:pStyle w:val="ListParagraph"/>
        <w:widowControl/>
        <w:ind w:left="1440"/>
        <w:rPr>
          <w:rFonts w:ascii="Times New Roman" w:hAnsi="Times New Roman"/>
          <w:color w:val="000000"/>
        </w:rPr>
      </w:pPr>
    </w:p>
    <w:p w:rsidR="002A7855" w:rsidRPr="002A7855" w:rsidP="009A522B" w14:paraId="0CD8126C" w14:textId="23F92890">
      <w:pPr>
        <w:widowControl/>
        <w:spacing w:line="256" w:lineRule="auto"/>
        <w:ind w:left="720"/>
        <w:rPr>
          <w:rFonts w:ascii="Times New Roman" w:eastAsia="Calibri" w:hAnsi="Times New Roman"/>
          <w:b/>
          <w:bCs/>
          <w:snapToGrid/>
          <w:u w:val="single"/>
        </w:rPr>
      </w:pPr>
      <w:r w:rsidRPr="002A7855">
        <w:rPr>
          <w:rFonts w:ascii="Times New Roman" w:eastAsia="Calibri" w:hAnsi="Times New Roman"/>
          <w:b/>
          <w:bCs/>
          <w:snapToGrid/>
          <w:u w:val="single"/>
        </w:rPr>
        <w:t>Psychological Cost:</w:t>
      </w:r>
    </w:p>
    <w:p w:rsidR="001204C6" w:rsidRPr="001204C6" w:rsidP="001204C6" w14:paraId="58477F97" w14:textId="4F71E4D6">
      <w:pPr>
        <w:numPr>
          <w:ilvl w:val="0"/>
          <w:numId w:val="10"/>
        </w:numPr>
        <w:suppressAutoHyphens/>
        <w:spacing w:after="160" w:line="256" w:lineRule="auto"/>
        <w:rPr>
          <w:rFonts w:ascii="Times New Roman" w:hAnsi="Times New Roman"/>
          <w:snapToGrid/>
          <w:lang w:eastAsia="ar-SA"/>
        </w:rPr>
      </w:pPr>
      <w:r w:rsidRPr="002A7855">
        <w:rPr>
          <w:rFonts w:ascii="Times New Roman" w:hAnsi="Times New Roman"/>
          <w:b/>
          <w:bCs/>
          <w:snapToGrid/>
          <w:lang w:eastAsia="ar-SA"/>
        </w:rPr>
        <w:t xml:space="preserve">Requirement for Program: </w:t>
      </w:r>
      <w:r w:rsidR="001B6BCD">
        <w:rPr>
          <w:rFonts w:ascii="Times New Roman" w:hAnsi="Times New Roman"/>
          <w:b/>
          <w:bCs/>
          <w:snapToGrid/>
          <w:lang w:eastAsia="ar-SA"/>
        </w:rPr>
        <w:t xml:space="preserve"> </w:t>
      </w:r>
      <w:r w:rsidRPr="004F1942" w:rsidR="002151E2">
        <w:rPr>
          <w:rFonts w:ascii="Times New Roman" w:hAnsi="Times New Roman"/>
        </w:rPr>
        <w:t>While the questions are noninvasive and the cognitive load is minimal,</w:t>
      </w:r>
      <w:r w:rsidR="002151E2">
        <w:rPr>
          <w:rFonts w:ascii="Times New Roman" w:hAnsi="Times New Roman"/>
        </w:rPr>
        <w:t xml:space="preserve"> we ask the respondent to gather information regarding their self-employment status and the existence of an agricultural trade of business.  In some cases, we may ask the respondent to request information from other participants or farming peers.</w:t>
      </w:r>
    </w:p>
    <w:p w:rsidR="002A7855" w:rsidP="009D6F78" w14:paraId="49F6B333" w14:textId="571DB3D9">
      <w:pPr>
        <w:widowControl/>
        <w:numPr>
          <w:ilvl w:val="0"/>
          <w:numId w:val="10"/>
        </w:numPr>
        <w:suppressAutoHyphens/>
        <w:spacing w:after="160" w:line="256" w:lineRule="auto"/>
        <w:contextualSpacing/>
        <w:rPr>
          <w:rFonts w:ascii="Times New Roman" w:hAnsi="Times New Roman"/>
          <w:snapToGrid/>
          <w:color w:val="000000"/>
        </w:rPr>
      </w:pPr>
      <w:r w:rsidRPr="00422A0E">
        <w:rPr>
          <w:rFonts w:ascii="Times New Roman" w:hAnsi="Times New Roman"/>
          <w:b/>
          <w:bCs/>
          <w:snapToGrid/>
          <w:color w:val="000000"/>
        </w:rPr>
        <w:t xml:space="preserve">Psychological Cost: </w:t>
      </w:r>
      <w:r w:rsidR="00913122">
        <w:rPr>
          <w:rFonts w:ascii="Times New Roman" w:hAnsi="Times New Roman"/>
          <w:b/>
          <w:bCs/>
          <w:snapToGrid/>
          <w:color w:val="000000"/>
        </w:rPr>
        <w:t xml:space="preserve"> </w:t>
      </w:r>
      <w:r w:rsidR="002151E2">
        <w:rPr>
          <w:rFonts w:ascii="Times New Roman" w:hAnsi="Times New Roman"/>
        </w:rPr>
        <w:t>S</w:t>
      </w:r>
      <w:r w:rsidRPr="004F1942" w:rsidR="002151E2">
        <w:rPr>
          <w:rFonts w:ascii="Times New Roman" w:hAnsi="Times New Roman"/>
        </w:rPr>
        <w:t xml:space="preserve">ome individuals may experience a </w:t>
      </w:r>
      <w:r w:rsidR="002151E2">
        <w:rPr>
          <w:rFonts w:ascii="Times New Roman" w:hAnsi="Times New Roman"/>
        </w:rPr>
        <w:t>l</w:t>
      </w:r>
      <w:r w:rsidRPr="004F1942" w:rsidR="002151E2">
        <w:rPr>
          <w:rFonts w:ascii="Times New Roman" w:hAnsi="Times New Roman"/>
        </w:rPr>
        <w:t xml:space="preserve">evel of stress in gathering information from other participants </w:t>
      </w:r>
      <w:r w:rsidR="002151E2">
        <w:rPr>
          <w:rFonts w:ascii="Times New Roman" w:hAnsi="Times New Roman"/>
        </w:rPr>
        <w:t xml:space="preserve">as </w:t>
      </w:r>
      <w:r w:rsidRPr="004F1942" w:rsidR="002151E2">
        <w:rPr>
          <w:rFonts w:ascii="Times New Roman" w:hAnsi="Times New Roman"/>
        </w:rPr>
        <w:t>needed to complete the form</w:t>
      </w:r>
      <w:r w:rsidR="00025C9F">
        <w:rPr>
          <w:rFonts w:ascii="Times New Roman" w:hAnsi="Times New Roman"/>
          <w:snapToGrid/>
          <w:color w:val="000000"/>
        </w:rPr>
        <w:t>.</w:t>
      </w:r>
    </w:p>
    <w:p w:rsidR="001B6BCD" w:rsidP="001B6BCD" w14:paraId="18458239" w14:textId="77777777">
      <w:pPr>
        <w:widowControl/>
        <w:suppressAutoHyphens/>
        <w:spacing w:after="160" w:line="256" w:lineRule="auto"/>
        <w:ind w:left="1080"/>
        <w:contextualSpacing/>
        <w:rPr>
          <w:rFonts w:ascii="Times New Roman" w:hAnsi="Times New Roman"/>
          <w:b/>
          <w:bCs/>
          <w:snapToGrid/>
          <w:color w:val="000000"/>
        </w:rPr>
      </w:pPr>
    </w:p>
    <w:p w:rsidR="001B6BCD" w:rsidRPr="009D6F78" w:rsidP="001B6BCD" w14:paraId="3DA17E41" w14:textId="65240573">
      <w:pPr>
        <w:widowControl/>
        <w:suppressAutoHyphens/>
        <w:spacing w:after="160" w:line="256" w:lineRule="auto"/>
        <w:ind w:left="720"/>
        <w:contextualSpacing/>
        <w:rPr>
          <w:rFonts w:ascii="Times New Roman" w:hAnsi="Times New Roman"/>
          <w:snapToGrid/>
          <w:color w:val="000000"/>
        </w:rPr>
      </w:pPr>
      <w:r>
        <w:rPr>
          <w:rFonts w:ascii="Times New Roman" w:hAnsi="Times New Roman"/>
          <w:color w:val="000000"/>
        </w:rPr>
        <w:t>We understand th</w:t>
      </w:r>
      <w:r w:rsidR="002151E2">
        <w:rPr>
          <w:rFonts w:ascii="Times New Roman" w:hAnsi="Times New Roman"/>
          <w:color w:val="000000"/>
        </w:rPr>
        <w:t>is</w:t>
      </w:r>
      <w:r>
        <w:rPr>
          <w:rFonts w:ascii="Times New Roman" w:hAnsi="Times New Roman"/>
          <w:color w:val="000000"/>
        </w:rPr>
        <w:t xml:space="preserve"> psychological cost may cause respondents to delay their completion of the information collection or cause them to abandon the information collection entirely.  However, we require full completion of this collection to receive benefits.  Therefore, we have taken this potential psychological cost into account when calculating our burden in #12 below.</w:t>
      </w:r>
    </w:p>
    <w:p w:rsidR="0072354F" w:rsidP="00753D00" w14:paraId="77754A45" w14:textId="77777777">
      <w:pPr>
        <w:ind w:left="1440"/>
        <w:rPr>
          <w:rFonts w:ascii="Times New Roman" w:hAnsi="Times New Roman"/>
          <w:bCs/>
        </w:rPr>
      </w:pPr>
    </w:p>
    <w:p w:rsidR="00A827A0" w:rsidRPr="00753D00" w:rsidP="002151E2" w14:paraId="69AF1DEB" w14:textId="425A87AD">
      <w:pPr>
        <w:ind w:left="720"/>
        <w:rPr>
          <w:rFonts w:ascii="Times New Roman" w:hAnsi="Times New Roman"/>
        </w:rPr>
      </w:pPr>
      <w:r w:rsidRPr="007517D1">
        <w:rPr>
          <w:rFonts w:ascii="Times New Roman" w:hAnsi="Times New Roman"/>
        </w:rPr>
        <w:t xml:space="preserve">The respondents are applicants for Social Security benefits whose entitlement and </w:t>
      </w:r>
      <w:r w:rsidRPr="007517D1">
        <w:rPr>
          <w:rFonts w:ascii="Times New Roman" w:hAnsi="Times New Roman"/>
        </w:rPr>
        <w:t>amount</w:t>
      </w:r>
      <w:r w:rsidRPr="007517D1">
        <w:rPr>
          <w:rFonts w:ascii="Times New Roman" w:hAnsi="Times New Roman"/>
        </w:rPr>
        <w:t xml:space="preserve"> of benefits depend on establishing if the worker received covered earnings from self</w:t>
      </w:r>
      <w:r w:rsidRPr="007517D1">
        <w:rPr>
          <w:rFonts w:ascii="Times New Roman" w:hAnsi="Times New Roman"/>
        </w:rPr>
        <w:noBreakHyphen/>
        <w:t xml:space="preserve">employment as a farmer, and if </w:t>
      </w:r>
      <w:r w:rsidRPr="007517D1">
        <w:rPr>
          <w:rFonts w:ascii="Times New Roman" w:hAnsi="Times New Roman"/>
        </w:rPr>
        <w:t>so</w:t>
      </w:r>
      <w:r w:rsidRPr="007517D1">
        <w:rPr>
          <w:rFonts w:ascii="Times New Roman" w:hAnsi="Times New Roman"/>
        </w:rPr>
        <w:t xml:space="preserve"> how much they earned. </w:t>
      </w:r>
    </w:p>
    <w:p w:rsidR="00FB580C" w:rsidP="00695415" w14:paraId="7E1BAD17" w14:textId="77777777">
      <w:pPr>
        <w:ind w:left="1440"/>
        <w:rPr>
          <w:rFonts w:ascii="Times New Roman" w:hAnsi="Times New Roman"/>
        </w:rPr>
      </w:pPr>
    </w:p>
    <w:p w:rsidR="0036696D" w:rsidRPr="008C1254" w:rsidP="009A522B" w14:paraId="06CC3AB4" w14:textId="77777777">
      <w:pPr>
        <w:pStyle w:val="ListParagraph"/>
        <w:numPr>
          <w:ilvl w:val="0"/>
          <w:numId w:val="2"/>
        </w:numPr>
        <w:rPr>
          <w:rFonts w:ascii="Times New Roman" w:hAnsi="Times New Roman"/>
        </w:rPr>
      </w:pPr>
      <w:r w:rsidRPr="008C1254">
        <w:rPr>
          <w:rFonts w:ascii="Times New Roman" w:hAnsi="Times New Roman"/>
          <w:b/>
        </w:rPr>
        <w:t>Use of Information Technology to Collect the Information</w:t>
      </w:r>
    </w:p>
    <w:p w:rsidR="002151E2" w:rsidRPr="002151E2" w:rsidP="002151E2" w14:paraId="7F6F47E3" w14:textId="44233E23">
      <w:pPr>
        <w:pStyle w:val="ListParagraph"/>
        <w:rPr>
          <w:rFonts w:ascii="Times New Roman" w:hAnsi="Times New Roman"/>
        </w:rPr>
      </w:pPr>
      <w:bookmarkStart w:id="0" w:name="_Hlk101939919"/>
      <w:r w:rsidRPr="002151E2">
        <w:rPr>
          <w:rFonts w:ascii="Times New Roman" w:hAnsi="Times New Roman"/>
          <w:iCs/>
        </w:rPr>
        <w:t>This collection has a public-facing fillable and submittable version which the respondent can submit using SSA’s Upload Documents Portal (OMB No. 0960</w:t>
      </w:r>
      <w:r w:rsidRPr="002151E2">
        <w:rPr>
          <w:rFonts w:ascii="Times New Roman" w:hAnsi="Times New Roman"/>
          <w:iCs/>
        </w:rPr>
        <w:noBreakHyphen/>
        <w:t>0830)</w:t>
      </w:r>
      <w:r w:rsidRPr="002151E2">
        <w:rPr>
          <w:rFonts w:ascii="Times New Roman" w:hAnsi="Times New Roman"/>
        </w:rPr>
        <w:t xml:space="preserve">.  Upload Documents allows the respondent to complete the fillable PDF, electronically sign it, and submit the information through the Upload Documents Portal.  The submittable version mirrors the paper version and provides respondents with an online service option as an alternative to mailing, faxing, or bringing the form to an SSA field office.  Use of the Upload Documents Portal does not require respondents to download and install the application locally on their device or pay any subscription or licensing fees, and we account for the burden for using Upload Documents under OMB No. 0960-0830.  </w:t>
      </w:r>
      <w:r w:rsidR="009F7206">
        <w:rPr>
          <w:rFonts w:ascii="Times New Roman" w:hAnsi="Times New Roman"/>
        </w:rPr>
        <w:t>Per our management information (MI) data,</w:t>
      </w:r>
      <w:r w:rsidR="009F7206">
        <w:rPr>
          <w:rFonts w:ascii="Times New Roman" w:hAnsi="Times New Roman"/>
        </w:rPr>
        <w:t xml:space="preserve"> approximately 90% of respondents complete and submit this information collection using the electronic Upload Documents version.</w:t>
      </w:r>
    </w:p>
    <w:p w:rsidR="002151E2" w:rsidP="002151E2" w14:paraId="4D826812" w14:textId="77777777">
      <w:pPr>
        <w:pStyle w:val="ListParagraph"/>
        <w:rPr>
          <w:rFonts w:ascii="Times New Roman" w:hAnsi="Times New Roman"/>
        </w:rPr>
      </w:pPr>
    </w:p>
    <w:p w:rsidR="001B6BCD" w:rsidP="002151E2" w14:paraId="63F4BBDE" w14:textId="3D843893">
      <w:pPr>
        <w:pStyle w:val="ListParagraph"/>
        <w:rPr>
          <w:rFonts w:ascii="Times New Roman" w:hAnsi="Times New Roman"/>
        </w:rPr>
      </w:pPr>
      <w:r>
        <w:rPr>
          <w:rFonts w:ascii="Times New Roman" w:hAnsi="Times New Roman"/>
        </w:rPr>
        <w:t xml:space="preserve">During the personal interview process, SSA technicians </w:t>
      </w:r>
      <w:r w:rsidR="009F7206">
        <w:rPr>
          <w:rFonts w:ascii="Times New Roman" w:hAnsi="Times New Roman"/>
        </w:rPr>
        <w:t>record the information directly on Form SSA-</w:t>
      </w:r>
      <w:r w:rsidR="009F7206">
        <w:rPr>
          <w:rFonts w:ascii="Times New Roman" w:hAnsi="Times New Roman"/>
        </w:rPr>
        <w:t>7156, and</w:t>
      </w:r>
      <w:r w:rsidR="009F7206">
        <w:rPr>
          <w:rFonts w:ascii="Times New Roman" w:hAnsi="Times New Roman"/>
        </w:rPr>
        <w:t xml:space="preserve"> then scan the form into the respondent’s electronic folder. Per our MI data, only about 10% of respondents request a personal interview to submit this information.</w:t>
      </w:r>
    </w:p>
    <w:p w:rsidR="009F7206" w:rsidP="002151E2" w14:paraId="559AB958" w14:textId="77777777">
      <w:pPr>
        <w:pStyle w:val="ListParagraph"/>
        <w:rPr>
          <w:rFonts w:ascii="Times New Roman" w:hAnsi="Times New Roman"/>
        </w:rPr>
      </w:pPr>
    </w:p>
    <w:p w:rsidR="009F7206" w:rsidRPr="009F7206" w:rsidP="009F7206" w14:paraId="0D8B1054" w14:textId="5F6F8529">
      <w:pPr>
        <w:pStyle w:val="ListParagraph"/>
        <w:rPr>
          <w:rFonts w:ascii="Times New Roman" w:hAnsi="Times New Roman"/>
          <w:b/>
          <w:bCs/>
          <w:i/>
        </w:rPr>
      </w:pPr>
      <w:r w:rsidRPr="009F7206">
        <w:rPr>
          <w:rFonts w:ascii="Times New Roman" w:hAnsi="Times New Roman"/>
        </w:rPr>
        <w:t xml:space="preserve">This collection does not currently have a fully public-facing Internet version, as we prioritized other information collections for full electronic conversions.  Given that IT Mod programming is an ongoing, dynamic project, we cannot provide specific timelines for when we will be able to make any particular ICR available via Internet web-based application.  We will ultimately convert most existing ICRs to full electronic versions depending on how they fall within our overall IT Mod </w:t>
      </w:r>
      <w:r w:rsidRPr="009F7206">
        <w:rPr>
          <w:rFonts w:ascii="Times New Roman" w:hAnsi="Times New Roman"/>
        </w:rPr>
        <w:t>schema</w:t>
      </w:r>
      <w:r w:rsidRPr="009F7206">
        <w:rPr>
          <w:rFonts w:ascii="Times New Roman" w:hAnsi="Times New Roman"/>
        </w:rPr>
        <w:t>, but this may be unconnected to the PRA approval lifecycle</w:t>
      </w:r>
      <w:r>
        <w:rPr>
          <w:rFonts w:ascii="Times New Roman" w:hAnsi="Times New Roman"/>
        </w:rPr>
        <w:t>.</w:t>
      </w:r>
    </w:p>
    <w:bookmarkEnd w:id="0"/>
    <w:p w:rsidR="00BE7F7D" w:rsidRPr="003C7764" w:rsidP="001B6BCD" w14:paraId="3ED8217E" w14:textId="77777777">
      <w:pPr>
        <w:rPr>
          <w:rFonts w:ascii="Times New Roman" w:hAnsi="Times New Roman"/>
        </w:rPr>
      </w:pPr>
    </w:p>
    <w:p w:rsidR="000C1D18" w:rsidRPr="008C1254" w:rsidP="008C1254" w14:paraId="0489C38E" w14:textId="77777777">
      <w:pPr>
        <w:pStyle w:val="ListParagraph"/>
        <w:numPr>
          <w:ilvl w:val="0"/>
          <w:numId w:val="2"/>
        </w:numPr>
        <w:rPr>
          <w:rFonts w:ascii="Times New Roman" w:hAnsi="Times New Roman"/>
          <w:b/>
        </w:rPr>
      </w:pPr>
      <w:r w:rsidRPr="008C1254">
        <w:rPr>
          <w:rFonts w:ascii="Times New Roman" w:hAnsi="Times New Roman"/>
          <w:b/>
        </w:rPr>
        <w:t xml:space="preserve">Why </w:t>
      </w:r>
      <w:r w:rsidRPr="008C1254">
        <w:rPr>
          <w:rFonts w:ascii="Times New Roman" w:hAnsi="Times New Roman"/>
          <w:b/>
        </w:rPr>
        <w:t>We Cannot Use Duplicate Information</w:t>
      </w:r>
    </w:p>
    <w:p w:rsidR="005041A1" w:rsidP="009A522B" w14:paraId="341FDDD4" w14:textId="196D2CD7">
      <w:pPr>
        <w:ind w:left="720"/>
        <w:rPr>
          <w:rFonts w:ascii="Times New Roman" w:hAnsi="Times New Roman"/>
        </w:rPr>
      </w:pPr>
      <w:r w:rsidRPr="004F1942">
        <w:rPr>
          <w:rFonts w:ascii="Times New Roman" w:hAnsi="Times New Roman"/>
        </w:rPr>
        <w:t>The nature of the information we collect and the manner in which we collect it precludes duplication. SSA does not use another collection instrument to obtain similar data</w:t>
      </w:r>
      <w:r>
        <w:rPr>
          <w:rFonts w:ascii="Times New Roman" w:hAnsi="Times New Roman"/>
        </w:rPr>
        <w:t>.</w:t>
      </w:r>
    </w:p>
    <w:p w:rsidR="005041A1" w:rsidP="002E1132" w14:paraId="458DCD2E" w14:textId="77777777">
      <w:pPr>
        <w:ind w:left="1440"/>
        <w:rPr>
          <w:rFonts w:ascii="Times New Roman" w:hAnsi="Times New Roman"/>
          <w:snapToGrid/>
        </w:rPr>
      </w:pPr>
    </w:p>
    <w:p w:rsidR="00077E0E" w:rsidRPr="002E1132" w:rsidP="002E1132" w14:paraId="6C053C45" w14:textId="77777777">
      <w:pPr>
        <w:pStyle w:val="ListParagraph"/>
        <w:numPr>
          <w:ilvl w:val="0"/>
          <w:numId w:val="2"/>
        </w:numPr>
        <w:rPr>
          <w:rFonts w:ascii="Times New Roman" w:hAnsi="Times New Roman"/>
        </w:rPr>
      </w:pPr>
      <w:r w:rsidRPr="002E1132">
        <w:rPr>
          <w:rFonts w:ascii="Times New Roman" w:hAnsi="Times New Roman"/>
          <w:b/>
        </w:rPr>
        <w:t>Minimizing Burden on Small Respondents</w:t>
      </w:r>
    </w:p>
    <w:p w:rsidR="00077E0E" w:rsidP="00077E0E" w14:paraId="1FE605C0" w14:textId="77777777">
      <w:pPr>
        <w:ind w:left="720"/>
        <w:rPr>
          <w:rFonts w:ascii="Times New Roman" w:hAnsi="Times New Roman"/>
        </w:rPr>
      </w:pPr>
      <w:r w:rsidRPr="00C92126">
        <w:rPr>
          <w:rFonts w:ascii="Times New Roman" w:hAnsi="Times New Roman"/>
        </w:rPr>
        <w:t xml:space="preserve">This collection does not affect small businesses or other small entities. </w:t>
      </w:r>
    </w:p>
    <w:p w:rsidR="003C5885" w:rsidP="00077E0E" w14:paraId="567752C4" w14:textId="77777777">
      <w:pPr>
        <w:ind w:left="720"/>
        <w:rPr>
          <w:rFonts w:ascii="Times New Roman" w:hAnsi="Times New Roman"/>
        </w:rPr>
      </w:pPr>
    </w:p>
    <w:p w:rsidR="00C92126" w:rsidRPr="009A522B" w:rsidP="009A522B" w14:paraId="3AAF1600" w14:textId="77777777">
      <w:pPr>
        <w:pStyle w:val="ListParagraph"/>
        <w:numPr>
          <w:ilvl w:val="0"/>
          <w:numId w:val="2"/>
        </w:numPr>
        <w:rPr>
          <w:rFonts w:ascii="Times New Roman" w:hAnsi="Times New Roman"/>
        </w:rPr>
      </w:pPr>
      <w:r w:rsidRPr="009A522B">
        <w:rPr>
          <w:rFonts w:ascii="Times New Roman" w:hAnsi="Times New Roman"/>
          <w:b/>
        </w:rPr>
        <w:t>Consequence of Not Collecting Information or Collecting it Less Frequently</w:t>
      </w:r>
    </w:p>
    <w:p w:rsidR="001B6BCD" w:rsidRPr="001B6BCD" w:rsidP="001B6BCD" w14:paraId="69EBCDF2" w14:textId="3BD40FC7">
      <w:pPr>
        <w:ind w:left="720"/>
        <w:rPr>
          <w:rFonts w:ascii="Times New Roman" w:hAnsi="Times New Roman"/>
        </w:rPr>
      </w:pPr>
      <w:r w:rsidRPr="004F1942">
        <w:rPr>
          <w:rFonts w:ascii="Times New Roman" w:hAnsi="Times New Roman"/>
        </w:rPr>
        <w:t xml:space="preserve">If SSA did not collect this information, self-employed individuals wishing to have their farming income activity considered for Social Security would not receive the necessary credit for Social Security coverage. </w:t>
      </w:r>
      <w:r>
        <w:rPr>
          <w:rFonts w:ascii="Times New Roman" w:hAnsi="Times New Roman"/>
        </w:rPr>
        <w:t xml:space="preserve"> </w:t>
      </w:r>
      <w:r w:rsidRPr="004F1942">
        <w:rPr>
          <w:rFonts w:ascii="Times New Roman" w:hAnsi="Times New Roman"/>
        </w:rPr>
        <w:t xml:space="preserve">SSA only collects the information as needed when there is farming activity to be considered and cannot collect it less frequently. </w:t>
      </w:r>
      <w:r>
        <w:rPr>
          <w:rFonts w:ascii="Times New Roman" w:hAnsi="Times New Roman"/>
        </w:rPr>
        <w:t xml:space="preserve"> </w:t>
      </w:r>
      <w:r w:rsidRPr="004F1942">
        <w:rPr>
          <w:rFonts w:ascii="Times New Roman" w:hAnsi="Times New Roman"/>
        </w:rPr>
        <w:t>There are no technical or legal obstacles to burden reduction</w:t>
      </w:r>
      <w:r>
        <w:rPr>
          <w:rFonts w:ascii="Times New Roman" w:hAnsi="Times New Roman"/>
        </w:rPr>
        <w:t>.</w:t>
      </w:r>
    </w:p>
    <w:p w:rsidR="00C92126" w:rsidP="001B6BCD" w14:paraId="1648B5DA" w14:textId="77777777">
      <w:pPr>
        <w:rPr>
          <w:rFonts w:ascii="Times New Roman" w:hAnsi="Times New Roman"/>
          <w:b/>
        </w:rPr>
      </w:pPr>
    </w:p>
    <w:p w:rsidR="009A522B" w:rsidP="009A522B" w14:paraId="7E75261D" w14:textId="77777777">
      <w:pPr>
        <w:pStyle w:val="ListParagraph"/>
        <w:numPr>
          <w:ilvl w:val="0"/>
          <w:numId w:val="2"/>
        </w:numPr>
        <w:rPr>
          <w:rFonts w:ascii="Times New Roman" w:hAnsi="Times New Roman"/>
          <w:b/>
        </w:rPr>
      </w:pPr>
      <w:r w:rsidRPr="009A522B">
        <w:rPr>
          <w:rFonts w:ascii="Times New Roman" w:hAnsi="Times New Roman"/>
          <w:b/>
        </w:rPr>
        <w:t xml:space="preserve">Special Circumstances </w:t>
      </w:r>
    </w:p>
    <w:p w:rsidR="00C14250" w:rsidRPr="009A522B" w:rsidP="009A522B" w14:paraId="6F441008" w14:textId="77777777">
      <w:pPr>
        <w:pStyle w:val="ListParagraph"/>
        <w:rPr>
          <w:rFonts w:ascii="Times New Roman" w:hAnsi="Times New Roman"/>
          <w:b/>
        </w:rPr>
      </w:pPr>
      <w:r w:rsidRPr="009A522B">
        <w:rPr>
          <w:rFonts w:ascii="Times New Roman" w:hAnsi="Times New Roman"/>
        </w:rPr>
        <w:t>There are no special circumstances that would cause SSA to conduct this</w:t>
      </w:r>
      <w:r w:rsidR="009A522B">
        <w:rPr>
          <w:rFonts w:ascii="Times New Roman" w:hAnsi="Times New Roman"/>
        </w:rPr>
        <w:t xml:space="preserve"> </w:t>
      </w:r>
      <w:r w:rsidRPr="009A522B">
        <w:rPr>
          <w:rFonts w:ascii="Times New Roman" w:hAnsi="Times New Roman"/>
        </w:rPr>
        <w:t xml:space="preserve">information collection in a manner inconsistent with </w:t>
      </w:r>
      <w:r w:rsidRPr="001B6BCD">
        <w:rPr>
          <w:rFonts w:ascii="Times New Roman" w:hAnsi="Times New Roman"/>
          <w:i/>
          <w:iCs/>
        </w:rPr>
        <w:t>5 CFR 1320.5</w:t>
      </w:r>
      <w:r w:rsidRPr="009A522B">
        <w:rPr>
          <w:rFonts w:ascii="Times New Roman" w:hAnsi="Times New Roman"/>
        </w:rPr>
        <w:t>.</w:t>
      </w:r>
    </w:p>
    <w:p w:rsidR="00C14250" w:rsidRPr="00BC7F42" w:rsidP="003E2EDE" w14:paraId="2127F985" w14:textId="77777777">
      <w:pPr>
        <w:rPr>
          <w:rFonts w:ascii="Times New Roman" w:hAnsi="Times New Roman"/>
          <w:b/>
          <w:i/>
        </w:rPr>
      </w:pPr>
    </w:p>
    <w:p w:rsidR="00FD549D" w:rsidRPr="00494B6E" w:rsidP="00494B6E" w14:paraId="159C2B7A" w14:textId="77777777">
      <w:pPr>
        <w:numPr>
          <w:ilvl w:val="0"/>
          <w:numId w:val="1"/>
        </w:numPr>
        <w:tabs>
          <w:tab w:val="left" w:pos="720"/>
        </w:tabs>
        <w:ind w:left="0" w:firstLine="0"/>
        <w:rPr>
          <w:rFonts w:ascii="Times New Roman" w:hAnsi="Times New Roman"/>
        </w:rPr>
      </w:pPr>
      <w:r w:rsidRPr="00494B6E">
        <w:rPr>
          <w:rFonts w:ascii="Times New Roman" w:hAnsi="Times New Roman"/>
          <w:b/>
        </w:rPr>
        <w:t xml:space="preserve">Solicitation of Public Comment and Other Consultations with the Public </w:t>
      </w:r>
    </w:p>
    <w:p w:rsidR="00494B6E" w:rsidP="00913122" w14:paraId="233C97BA" w14:textId="0E836239">
      <w:pPr>
        <w:pStyle w:val="ListParagraph"/>
        <w:rPr>
          <w:rFonts w:ascii="Times New Roman" w:hAnsi="Times New Roman"/>
          <w:iCs/>
          <w:lang w:eastAsia="ar-SA"/>
        </w:rPr>
      </w:pPr>
      <w:r w:rsidRPr="00494B6E">
        <w:rPr>
          <w:rFonts w:ascii="Times New Roman" w:hAnsi="Times New Roman"/>
          <w:lang w:eastAsia="ar-SA"/>
        </w:rPr>
        <w:t xml:space="preserve">The 60-day advance Federal Register Notice published on </w:t>
      </w:r>
      <w:r w:rsidR="009F7206">
        <w:rPr>
          <w:rFonts w:ascii="Times New Roman" w:hAnsi="Times New Roman"/>
          <w:lang w:eastAsia="ar-SA"/>
        </w:rPr>
        <w:t>July 31, 2026</w:t>
      </w:r>
      <w:r w:rsidRPr="00494B6E">
        <w:rPr>
          <w:rFonts w:ascii="Times New Roman" w:hAnsi="Times New Roman"/>
          <w:lang w:eastAsia="ar-SA"/>
        </w:rPr>
        <w:t>, at 91 FR </w:t>
      </w:r>
      <w:r w:rsidR="009F7206">
        <w:rPr>
          <w:rFonts w:ascii="Times New Roman" w:hAnsi="Times New Roman"/>
          <w:lang w:eastAsia="ar-SA"/>
        </w:rPr>
        <w:t>48470</w:t>
      </w:r>
      <w:r w:rsidRPr="00494B6E">
        <w:rPr>
          <w:rFonts w:ascii="Times New Roman" w:hAnsi="Times New Roman"/>
          <w:lang w:eastAsia="ar-SA"/>
        </w:rPr>
        <w:t xml:space="preserve">, </w:t>
      </w:r>
      <w:r w:rsidRPr="00494B6E">
        <w:rPr>
          <w:rFonts w:ascii="Times New Roman" w:hAnsi="Times New Roman"/>
          <w:noProof/>
          <w:lang w:bidi="en-US"/>
        </w:rPr>
        <w:t>and we received</w:t>
      </w:r>
      <w:r w:rsidR="00913122">
        <w:rPr>
          <w:rFonts w:ascii="Times New Roman" w:hAnsi="Times New Roman"/>
          <w:noProof/>
          <w:lang w:bidi="en-US"/>
        </w:rPr>
        <w:t xml:space="preserve"> no</w:t>
      </w:r>
      <w:r w:rsidRPr="00494B6E">
        <w:rPr>
          <w:rFonts w:ascii="Times New Roman" w:hAnsi="Times New Roman"/>
          <w:noProof/>
          <w:lang w:bidi="en-US"/>
        </w:rPr>
        <w:t xml:space="preserve"> public comments</w:t>
      </w:r>
      <w:r w:rsidRPr="00494B6E">
        <w:rPr>
          <w:rFonts w:ascii="Times New Roman" w:hAnsi="Times New Roman"/>
          <w:lang w:eastAsia="ar-SA"/>
        </w:rPr>
        <w:t xml:space="preserve">.  </w:t>
      </w:r>
      <w:r w:rsidRPr="00913122">
        <w:rPr>
          <w:rFonts w:ascii="Times New Roman" w:hAnsi="Times New Roman"/>
          <w:lang w:eastAsia="ar-SA"/>
        </w:rPr>
        <w:t xml:space="preserve">The 30-day FRN published on </w:t>
      </w:r>
      <w:r w:rsidR="009F7206">
        <w:rPr>
          <w:rFonts w:ascii="Times New Roman" w:hAnsi="Times New Roman"/>
          <w:lang w:eastAsia="ar-SA"/>
        </w:rPr>
        <w:t>September 24, 2026</w:t>
      </w:r>
      <w:r w:rsidRPr="00913122">
        <w:rPr>
          <w:rFonts w:ascii="Times New Roman" w:hAnsi="Times New Roman"/>
        </w:rPr>
        <w:t xml:space="preserve">, at 91 FR </w:t>
      </w:r>
      <w:r w:rsidR="009F7206">
        <w:rPr>
          <w:rFonts w:ascii="Times New Roman" w:hAnsi="Times New Roman"/>
        </w:rPr>
        <w:t>60677</w:t>
      </w:r>
      <w:r w:rsidRPr="00913122">
        <w:rPr>
          <w:rFonts w:ascii="Times New Roman" w:hAnsi="Times New Roman"/>
        </w:rPr>
        <w:t xml:space="preserve">.  </w:t>
      </w:r>
      <w:r w:rsidRPr="00913122">
        <w:rPr>
          <w:rFonts w:ascii="Times New Roman" w:hAnsi="Times New Roman"/>
          <w:lang w:eastAsia="ar-SA"/>
        </w:rPr>
        <w:t xml:space="preserve">If we receive any comments in response to this Notice, we will forward them to OMB.  </w:t>
      </w:r>
      <w:r w:rsidRPr="00913122">
        <w:rPr>
          <w:rFonts w:ascii="Times New Roman" w:hAnsi="Times New Roman"/>
          <w:iCs/>
          <w:lang w:eastAsia="ar-SA"/>
        </w:rPr>
        <w:t xml:space="preserve">We did not consult with the public </w:t>
      </w:r>
      <w:r w:rsidRPr="00913122">
        <w:rPr>
          <w:rFonts w:ascii="Times New Roman" w:hAnsi="Times New Roman"/>
          <w:iCs/>
          <w:lang w:eastAsia="ar-SA"/>
        </w:rPr>
        <w:t>in</w:t>
      </w:r>
      <w:r w:rsidRPr="00913122">
        <w:rPr>
          <w:rFonts w:ascii="Times New Roman" w:hAnsi="Times New Roman"/>
          <w:iCs/>
          <w:lang w:eastAsia="ar-SA"/>
        </w:rPr>
        <w:t xml:space="preserve"> the development revision of this form.</w:t>
      </w:r>
    </w:p>
    <w:p w:rsidR="00913122" w:rsidP="00913122" w14:paraId="66957B15" w14:textId="77777777">
      <w:pPr>
        <w:pStyle w:val="ListParagraph"/>
        <w:rPr>
          <w:rFonts w:ascii="Times New Roman" w:hAnsi="Times New Roman"/>
          <w:iCs/>
          <w:lang w:eastAsia="ar-SA"/>
        </w:rPr>
      </w:pPr>
    </w:p>
    <w:p w:rsidR="00640A26" w:rsidP="004C51D7" w14:paraId="16D4451E" w14:textId="77777777">
      <w:pPr>
        <w:numPr>
          <w:ilvl w:val="0"/>
          <w:numId w:val="1"/>
        </w:numPr>
        <w:tabs>
          <w:tab w:val="num" w:pos="90"/>
          <w:tab w:val="clear" w:pos="720"/>
        </w:tabs>
        <w:ind w:left="90" w:hanging="90"/>
        <w:rPr>
          <w:rFonts w:ascii="Times New Roman" w:hAnsi="Times New Roman"/>
          <w:b/>
        </w:rPr>
      </w:pPr>
      <w:r w:rsidRPr="00BC7F42">
        <w:rPr>
          <w:rFonts w:ascii="Times New Roman" w:hAnsi="Times New Roman"/>
          <w:b/>
        </w:rPr>
        <w:t>Payment or Gifts to Respondents</w:t>
      </w:r>
    </w:p>
    <w:p w:rsidR="00A45D82" w:rsidRPr="00392B5B" w:rsidP="00A45D82" w14:paraId="686C5CD9" w14:textId="77777777">
      <w:pPr>
        <w:ind w:left="720"/>
        <w:rPr>
          <w:rFonts w:ascii="Times New Roman" w:hAnsi="Times New Roman"/>
        </w:rPr>
      </w:pPr>
      <w:r w:rsidRPr="00392B5B">
        <w:rPr>
          <w:rFonts w:ascii="Times New Roman" w:hAnsi="Times New Roman"/>
        </w:rPr>
        <w:t>SSA does not provide payments or gifts</w:t>
      </w:r>
      <w:r w:rsidRPr="00392B5B">
        <w:rPr>
          <w:rFonts w:ascii="Times New Roman" w:hAnsi="Times New Roman"/>
        </w:rPr>
        <w:t xml:space="preserve"> to the respondents. </w:t>
      </w:r>
    </w:p>
    <w:p w:rsidR="00A45D82" w:rsidRPr="00BC7F42" w:rsidP="00A45D82" w14:paraId="2032DF94" w14:textId="77777777">
      <w:pPr>
        <w:rPr>
          <w:rFonts w:ascii="Times New Roman" w:hAnsi="Times New Roman"/>
        </w:rPr>
      </w:pPr>
    </w:p>
    <w:p w:rsidR="00795BAB" w:rsidP="004C51D7" w14:paraId="5AB7F613" w14:textId="77777777">
      <w:pPr>
        <w:numPr>
          <w:ilvl w:val="0"/>
          <w:numId w:val="1"/>
        </w:numPr>
        <w:tabs>
          <w:tab w:val="num" w:pos="0"/>
          <w:tab w:val="clear" w:pos="720"/>
        </w:tabs>
        <w:ind w:left="0" w:firstLine="0"/>
        <w:rPr>
          <w:rFonts w:ascii="Times New Roman" w:hAnsi="Times New Roman"/>
          <w:b/>
        </w:rPr>
      </w:pPr>
      <w:r w:rsidRPr="00BC7F42">
        <w:rPr>
          <w:rFonts w:ascii="Times New Roman" w:hAnsi="Times New Roman"/>
          <w:b/>
        </w:rPr>
        <w:t>Assurances of Confidentiality</w:t>
      </w:r>
    </w:p>
    <w:p w:rsidR="00A45D82" w:rsidP="00A45D82" w14:paraId="5E68116A" w14:textId="77777777">
      <w:pPr>
        <w:ind w:left="720"/>
        <w:rPr>
          <w:rFonts w:ascii="Times New Roman" w:hAnsi="Times New Roman"/>
          <w:color w:val="0000FF"/>
        </w:rPr>
      </w:pPr>
      <w:r w:rsidRPr="00392B5B">
        <w:rPr>
          <w:rFonts w:ascii="Times New Roman" w:hAnsi="Times New Roman"/>
        </w:rPr>
        <w:t>SSA pro</w:t>
      </w:r>
      <w:r w:rsidRPr="00392B5B" w:rsidR="00D0011E">
        <w:rPr>
          <w:rFonts w:ascii="Times New Roman" w:hAnsi="Times New Roman"/>
        </w:rPr>
        <w:t xml:space="preserve">tects and holds confidential the information it </w:t>
      </w:r>
      <w:r w:rsidRPr="00392B5B" w:rsidR="00E0137B">
        <w:rPr>
          <w:rFonts w:ascii="Times New Roman" w:hAnsi="Times New Roman"/>
        </w:rPr>
        <w:t>collects</w:t>
      </w:r>
      <w:r w:rsidRPr="00392B5B" w:rsidR="00D0011E">
        <w:rPr>
          <w:rFonts w:ascii="Times New Roman" w:hAnsi="Times New Roman"/>
        </w:rPr>
        <w:t xml:space="preserve"> i</w:t>
      </w:r>
      <w:r w:rsidRPr="00392B5B">
        <w:rPr>
          <w:rFonts w:ascii="Times New Roman" w:hAnsi="Times New Roman"/>
        </w:rPr>
        <w:t>n accordance with 4</w:t>
      </w:r>
      <w:r w:rsidRPr="005D76C6">
        <w:rPr>
          <w:rFonts w:ascii="Times New Roman" w:hAnsi="Times New Roman"/>
          <w:i/>
        </w:rPr>
        <w:t>2</w:t>
      </w:r>
      <w:r w:rsidR="00A10EB1">
        <w:rPr>
          <w:rFonts w:ascii="Times New Roman" w:hAnsi="Times New Roman"/>
          <w:i/>
        </w:rPr>
        <w:t> </w:t>
      </w:r>
      <w:r w:rsidRPr="005D76C6">
        <w:rPr>
          <w:rFonts w:ascii="Times New Roman" w:hAnsi="Times New Roman"/>
          <w:i/>
        </w:rPr>
        <w:t>U.S.C. 1306</w:t>
      </w:r>
      <w:r w:rsidRPr="00392B5B">
        <w:rPr>
          <w:rFonts w:ascii="Times New Roman" w:hAnsi="Times New Roman"/>
        </w:rPr>
        <w:t>,</w:t>
      </w:r>
      <w:r w:rsidRPr="005D76C6">
        <w:rPr>
          <w:rFonts w:ascii="Times New Roman" w:hAnsi="Times New Roman"/>
          <w:i/>
        </w:rPr>
        <w:t xml:space="preserve"> 20 CFR 401</w:t>
      </w:r>
      <w:r w:rsidRPr="00392B5B">
        <w:rPr>
          <w:rFonts w:ascii="Times New Roman" w:hAnsi="Times New Roman"/>
        </w:rPr>
        <w:t xml:space="preserve"> and 4</w:t>
      </w:r>
      <w:r w:rsidRPr="005D76C6">
        <w:rPr>
          <w:rFonts w:ascii="Times New Roman" w:hAnsi="Times New Roman"/>
          <w:i/>
        </w:rPr>
        <w:t>02, 5 U.S.C. 552</w:t>
      </w:r>
      <w:r w:rsidRPr="00392B5B">
        <w:rPr>
          <w:rFonts w:ascii="Times New Roman" w:hAnsi="Times New Roman"/>
        </w:rPr>
        <w:t xml:space="preserve"> (Freedom of Information Act), </w:t>
      </w:r>
      <w:r w:rsidRPr="005D76C6">
        <w:rPr>
          <w:rFonts w:ascii="Times New Roman" w:hAnsi="Times New Roman"/>
          <w:i/>
        </w:rPr>
        <w:t>5</w:t>
      </w:r>
      <w:r w:rsidR="00A10EB1">
        <w:rPr>
          <w:rFonts w:ascii="Times New Roman" w:hAnsi="Times New Roman"/>
          <w:i/>
        </w:rPr>
        <w:t> </w:t>
      </w:r>
      <w:r w:rsidRPr="005D76C6">
        <w:rPr>
          <w:rFonts w:ascii="Times New Roman" w:hAnsi="Times New Roman"/>
          <w:i/>
        </w:rPr>
        <w:t>U.S.C. 552a</w:t>
      </w:r>
      <w:r w:rsidRPr="00392B5B">
        <w:rPr>
          <w:rFonts w:ascii="Times New Roman" w:hAnsi="Times New Roman"/>
        </w:rPr>
        <w:t xml:space="preserve"> (Privacy Act of 1974)</w:t>
      </w:r>
      <w:r w:rsidRPr="00392B5B" w:rsidR="00D0011E">
        <w:rPr>
          <w:rFonts w:ascii="Times New Roman" w:hAnsi="Times New Roman"/>
        </w:rPr>
        <w:t>,</w:t>
      </w:r>
      <w:r w:rsidRPr="00392B5B">
        <w:rPr>
          <w:rFonts w:ascii="Times New Roman" w:hAnsi="Times New Roman"/>
        </w:rPr>
        <w:t xml:space="preserve"> and OMB Circular No. A-130</w:t>
      </w:r>
      <w:r w:rsidRPr="00392B5B">
        <w:rPr>
          <w:rFonts w:ascii="Times New Roman" w:hAnsi="Times New Roman"/>
          <w:color w:val="0000FF"/>
        </w:rPr>
        <w:t>.</w:t>
      </w:r>
    </w:p>
    <w:p w:rsidR="00260A55" w:rsidRPr="00392B5B" w:rsidP="00A45D82" w14:paraId="5970F988" w14:textId="77777777">
      <w:pPr>
        <w:ind w:left="720"/>
        <w:rPr>
          <w:rFonts w:ascii="Times New Roman" w:hAnsi="Times New Roman"/>
        </w:rPr>
      </w:pPr>
    </w:p>
    <w:p w:rsidR="00D0011E" w:rsidP="004C51D7" w14:paraId="5E21B111" w14:textId="77777777">
      <w:pPr>
        <w:numPr>
          <w:ilvl w:val="0"/>
          <w:numId w:val="1"/>
        </w:numPr>
        <w:ind w:left="0" w:firstLine="0"/>
        <w:rPr>
          <w:rFonts w:ascii="Times New Roman" w:hAnsi="Times New Roman"/>
          <w:b/>
        </w:rPr>
      </w:pPr>
      <w:r w:rsidRPr="00BC7F42">
        <w:rPr>
          <w:rFonts w:ascii="Times New Roman" w:hAnsi="Times New Roman"/>
          <w:b/>
        </w:rPr>
        <w:t>Justification for Sensitive Questions</w:t>
      </w:r>
    </w:p>
    <w:p w:rsidR="00A45D82" w:rsidP="00A45D82" w14:paraId="4D92D123" w14:textId="77777777">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rPr>
      </w:pPr>
      <w:r w:rsidRPr="008326B6">
        <w:rPr>
          <w:rFonts w:ascii="Times New Roman" w:hAnsi="Times New Roman"/>
          <w:b w:val="0"/>
          <w:i w:val="0"/>
        </w:rPr>
        <w:t>The information collection does not contain any questions of a sensitive nature.</w:t>
      </w:r>
    </w:p>
    <w:p w:rsidR="00494B6E" w:rsidP="00A45D82" w14:paraId="146DFE24" w14:textId="77777777">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rPr>
      </w:pPr>
    </w:p>
    <w:p w:rsidR="00494B6E" w:rsidP="00494B6E" w14:paraId="5ABB570F" w14:textId="77777777">
      <w:pPr>
        <w:numPr>
          <w:ilvl w:val="0"/>
          <w:numId w:val="1"/>
        </w:numPr>
        <w:ind w:left="0" w:firstLine="0"/>
        <w:jc w:val="both"/>
        <w:rPr>
          <w:rFonts w:ascii="Times New Roman" w:hAnsi="Times New Roman"/>
          <w:b/>
        </w:rPr>
      </w:pPr>
      <w:r w:rsidRPr="00EA7372">
        <w:rPr>
          <w:rFonts w:ascii="Times New Roman" w:hAnsi="Times New Roman"/>
          <w:b/>
        </w:rPr>
        <w:t>Estimates of Public Reporting Burden</w:t>
      </w:r>
    </w:p>
    <w:p w:rsidR="00494B6E" w:rsidRPr="00494B6E" w:rsidP="00494B6E" w14:paraId="6007CC30" w14:textId="77777777">
      <w:pPr>
        <w:pStyle w:val="ListParagraph"/>
        <w:rPr>
          <w:rFonts w:ascii="Times New Roman" w:hAnsi="Times New Roman"/>
        </w:rPr>
      </w:pPr>
      <w:r w:rsidRPr="00494B6E">
        <w:rPr>
          <w:rFonts w:ascii="Times New Roman" w:hAnsi="Times New Roman"/>
          <w:bCs/>
        </w:rPr>
        <w:t>Please see the burden chart below</w:t>
      </w:r>
      <w:r w:rsidRPr="00494B6E">
        <w:rPr>
          <w:rFonts w:ascii="Times New Roman" w:hAnsi="Times New Roman"/>
        </w:rPr>
        <w:t>:</w:t>
      </w:r>
    </w:p>
    <w:p w:rsidR="00FF6887" w:rsidRPr="00437078" w:rsidP="00437078" w14:paraId="2631434D" w14:textId="77777777">
      <w:pPr>
        <w:jc w:val="both"/>
        <w:rPr>
          <w:rFonts w:ascii="Times New Roman" w:hAnsi="Times New Roman"/>
          <w:b/>
        </w:rPr>
      </w:pPr>
      <w:r w:rsidRPr="00494B6E">
        <w:rPr>
          <w:rFonts w:ascii="Times New Roman" w:eastAsia="SimSun" w:hAnsi="Times New Roman"/>
          <w:snapToGrid/>
          <w:vertAlign w:val="subscript"/>
          <w:lang w:eastAsia="zh-CN"/>
        </w:rPr>
        <w:tab/>
      </w:r>
    </w:p>
    <w:tbl>
      <w:tblPr>
        <w:tblStyle w:val="TableGrid1"/>
        <w:tblW w:w="11700" w:type="dxa"/>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20"/>
        <w:gridCol w:w="1530"/>
        <w:gridCol w:w="1350"/>
        <w:gridCol w:w="1260"/>
        <w:gridCol w:w="1260"/>
        <w:gridCol w:w="1440"/>
        <w:gridCol w:w="1440"/>
        <w:gridCol w:w="1800"/>
      </w:tblGrid>
      <w:tr w14:paraId="6C47E928" w14:textId="77777777" w:rsidTr="0089713C">
        <w:tblPrEx>
          <w:tblW w:w="11700" w:type="dxa"/>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1970"/>
        </w:trPr>
        <w:tc>
          <w:tcPr>
            <w:tcW w:w="1620" w:type="dxa"/>
          </w:tcPr>
          <w:p w:rsidR="00494B6E" w:rsidRPr="00494B6E" w:rsidP="00494B6E" w14:paraId="4AEFB019" w14:textId="77777777">
            <w:pPr>
              <w:rPr>
                <w:rFonts w:ascii="Times New Roman" w:hAnsi="Times New Roman"/>
                <w:b/>
              </w:rPr>
            </w:pPr>
            <w:bookmarkStart w:id="1" w:name="_Hlk131061898"/>
            <w:r w:rsidRPr="00494B6E">
              <w:rPr>
                <w:rFonts w:ascii="Times New Roman" w:hAnsi="Times New Roman"/>
                <w:b/>
              </w:rPr>
              <w:t>Method</w:t>
            </w:r>
          </w:p>
          <w:p w:rsidR="00494B6E" w:rsidRPr="00494B6E" w:rsidP="00494B6E" w14:paraId="684381BA" w14:textId="77777777">
            <w:pPr>
              <w:widowControl/>
              <w:rPr>
                <w:rFonts w:ascii="Times New Roman" w:hAnsi="Times New Roman"/>
                <w:b/>
                <w:snapToGrid/>
              </w:rPr>
            </w:pPr>
            <w:r w:rsidRPr="00494B6E">
              <w:rPr>
                <w:rFonts w:ascii="Times New Roman" w:hAnsi="Times New Roman"/>
                <w:b/>
              </w:rPr>
              <w:t>of Completion</w:t>
            </w:r>
          </w:p>
        </w:tc>
        <w:tc>
          <w:tcPr>
            <w:tcW w:w="1530" w:type="dxa"/>
          </w:tcPr>
          <w:p w:rsidR="00494B6E" w:rsidRPr="00494B6E" w:rsidP="00494B6E" w14:paraId="00D4A3D3" w14:textId="77777777">
            <w:pPr>
              <w:rPr>
                <w:rFonts w:ascii="Times New Roman" w:hAnsi="Times New Roman"/>
                <w:b/>
              </w:rPr>
            </w:pPr>
            <w:r w:rsidRPr="00494B6E">
              <w:rPr>
                <w:rFonts w:ascii="Times New Roman" w:hAnsi="Times New Roman"/>
                <w:b/>
              </w:rPr>
              <w:t xml:space="preserve">Number </w:t>
            </w:r>
          </w:p>
          <w:p w:rsidR="00494B6E" w:rsidRPr="00494B6E" w:rsidP="00494B6E" w14:paraId="789D94AA" w14:textId="77777777">
            <w:pPr>
              <w:widowControl/>
              <w:rPr>
                <w:rFonts w:ascii="Times New Roman" w:hAnsi="Times New Roman"/>
                <w:b/>
                <w:snapToGrid/>
              </w:rPr>
            </w:pPr>
            <w:r w:rsidRPr="00494B6E">
              <w:rPr>
                <w:rFonts w:ascii="Times New Roman" w:hAnsi="Times New Roman"/>
                <w:b/>
              </w:rPr>
              <w:t>of Respondents</w:t>
            </w:r>
          </w:p>
        </w:tc>
        <w:tc>
          <w:tcPr>
            <w:tcW w:w="1350" w:type="dxa"/>
          </w:tcPr>
          <w:p w:rsidR="00494B6E" w:rsidRPr="00494B6E" w:rsidP="00494B6E" w14:paraId="505D34BF" w14:textId="77777777">
            <w:pPr>
              <w:rPr>
                <w:rFonts w:ascii="Times New Roman" w:hAnsi="Times New Roman"/>
                <w:b/>
              </w:rPr>
            </w:pPr>
            <w:r w:rsidRPr="00494B6E">
              <w:rPr>
                <w:rFonts w:ascii="Times New Roman" w:hAnsi="Times New Roman"/>
                <w:b/>
              </w:rPr>
              <w:t>Frequency</w:t>
            </w:r>
          </w:p>
          <w:p w:rsidR="00494B6E" w:rsidRPr="00494B6E" w:rsidP="00494B6E" w14:paraId="22BD537D" w14:textId="77777777">
            <w:pPr>
              <w:rPr>
                <w:rFonts w:ascii="Times New Roman" w:hAnsi="Times New Roman"/>
                <w:b/>
              </w:rPr>
            </w:pPr>
            <w:r w:rsidRPr="00494B6E">
              <w:rPr>
                <w:rFonts w:ascii="Times New Roman" w:hAnsi="Times New Roman"/>
                <w:b/>
              </w:rPr>
              <w:t xml:space="preserve">of </w:t>
            </w:r>
          </w:p>
          <w:p w:rsidR="00494B6E" w:rsidRPr="00494B6E" w:rsidP="00494B6E" w14:paraId="54389C8E" w14:textId="77777777">
            <w:pPr>
              <w:widowControl/>
              <w:rPr>
                <w:rFonts w:ascii="Times New Roman" w:hAnsi="Times New Roman"/>
                <w:b/>
                <w:snapToGrid/>
              </w:rPr>
            </w:pPr>
            <w:r w:rsidRPr="00494B6E">
              <w:rPr>
                <w:rFonts w:ascii="Times New Roman" w:hAnsi="Times New Roman"/>
                <w:b/>
              </w:rPr>
              <w:t>Response</w:t>
            </w:r>
          </w:p>
        </w:tc>
        <w:tc>
          <w:tcPr>
            <w:tcW w:w="1260" w:type="dxa"/>
          </w:tcPr>
          <w:p w:rsidR="00494B6E" w:rsidRPr="00494B6E" w:rsidP="00494B6E" w14:paraId="1ADACBA1" w14:textId="77777777">
            <w:pPr>
              <w:widowControl/>
              <w:rPr>
                <w:rFonts w:ascii="Times New Roman" w:hAnsi="Times New Roman"/>
                <w:b/>
                <w:snapToGrid/>
                <w:lang w:eastAsia="zh-CN"/>
              </w:rPr>
            </w:pPr>
            <w:r w:rsidRPr="00494B6E">
              <w:rPr>
                <w:rFonts w:ascii="Times New Roman" w:hAnsi="Times New Roman"/>
                <w:b/>
              </w:rPr>
              <w:t>Average Burden Per Response (minutes)</w:t>
            </w:r>
          </w:p>
        </w:tc>
        <w:tc>
          <w:tcPr>
            <w:tcW w:w="1260" w:type="dxa"/>
          </w:tcPr>
          <w:p w:rsidR="00494B6E" w:rsidRPr="00494B6E" w:rsidP="00494B6E" w14:paraId="56C2A35F" w14:textId="77777777">
            <w:pPr>
              <w:widowControl/>
              <w:rPr>
                <w:rFonts w:ascii="Times New Roman" w:hAnsi="Times New Roman"/>
                <w:b/>
                <w:snapToGrid/>
              </w:rPr>
            </w:pPr>
            <w:r w:rsidRPr="00494B6E">
              <w:rPr>
                <w:rFonts w:ascii="Times New Roman" w:hAnsi="Times New Roman"/>
                <w:b/>
              </w:rPr>
              <w:t xml:space="preserve">Estimated Total Annual Burden (hours) </w:t>
            </w:r>
          </w:p>
        </w:tc>
        <w:tc>
          <w:tcPr>
            <w:tcW w:w="1440" w:type="dxa"/>
          </w:tcPr>
          <w:p w:rsidR="00494B6E" w:rsidRPr="00494B6E" w:rsidP="00494B6E" w14:paraId="04026315" w14:textId="77777777">
            <w:pPr>
              <w:widowControl/>
              <w:rPr>
                <w:rFonts w:ascii="Times New Roman" w:hAnsi="Times New Roman"/>
                <w:b/>
                <w:snapToGrid/>
              </w:rPr>
            </w:pPr>
            <w:r w:rsidRPr="00494B6E">
              <w:rPr>
                <w:rFonts w:ascii="Times New Roman" w:hAnsi="Times New Roman"/>
                <w:b/>
                <w:bCs/>
              </w:rPr>
              <w:t>Average Theoretical Cost Amount (dollars)*</w:t>
            </w:r>
          </w:p>
        </w:tc>
        <w:tc>
          <w:tcPr>
            <w:tcW w:w="1440" w:type="dxa"/>
          </w:tcPr>
          <w:p w:rsidR="00494B6E" w:rsidRPr="00494B6E" w:rsidP="00494B6E" w14:paraId="6A9FE1DC" w14:textId="77777777">
            <w:pPr>
              <w:widowControl/>
              <w:rPr>
                <w:rFonts w:ascii="Times New Roman" w:hAnsi="Times New Roman"/>
                <w:b/>
                <w:snapToGrid/>
              </w:rPr>
            </w:pPr>
            <w:r w:rsidRPr="00494B6E">
              <w:rPr>
                <w:rFonts w:ascii="Times New Roman" w:hAnsi="Times New Roman"/>
                <w:b/>
                <w:bCs/>
              </w:rPr>
              <w:t>Average Wait Time in Field Office or Teleservice Centers (minutes)**</w:t>
            </w:r>
          </w:p>
        </w:tc>
        <w:tc>
          <w:tcPr>
            <w:tcW w:w="1800" w:type="dxa"/>
          </w:tcPr>
          <w:p w:rsidR="00494B6E" w:rsidRPr="00494B6E" w:rsidP="00494B6E" w14:paraId="12A8AED5" w14:textId="77777777">
            <w:pPr>
              <w:widowControl/>
              <w:rPr>
                <w:rFonts w:ascii="Times New Roman" w:hAnsi="Times New Roman"/>
                <w:b/>
                <w:snapToGrid/>
              </w:rPr>
            </w:pPr>
            <w:r w:rsidRPr="00494B6E">
              <w:rPr>
                <w:rFonts w:ascii="Times New Roman" w:hAnsi="Times New Roman"/>
                <w:b/>
                <w:bCs/>
              </w:rPr>
              <w:t>Total Annual Opportunity Cost (dollars) ***</w:t>
            </w:r>
          </w:p>
        </w:tc>
      </w:tr>
      <w:tr w14:paraId="092746DD" w14:textId="77777777" w:rsidTr="0089713C">
        <w:tblPrEx>
          <w:tblW w:w="11700" w:type="dxa"/>
          <w:tblInd w:w="-1085" w:type="dxa"/>
          <w:tblLayout w:type="fixed"/>
          <w:tblLook w:val="04A0"/>
        </w:tblPrEx>
        <w:tc>
          <w:tcPr>
            <w:tcW w:w="1620" w:type="dxa"/>
          </w:tcPr>
          <w:p w:rsidR="009F7206" w:rsidRPr="009F7206" w:rsidP="009F7206" w14:paraId="1DC8A42F" w14:textId="19E3F791">
            <w:pPr>
              <w:widowControl/>
              <w:spacing w:after="240"/>
              <w:rPr>
                <w:rFonts w:ascii="Times New Roman" w:hAnsi="Times New Roman"/>
                <w:snapToGrid/>
              </w:rPr>
            </w:pPr>
            <w:r w:rsidRPr="009F7206">
              <w:rPr>
                <w:rFonts w:ascii="Times New Roman" w:hAnsi="Times New Roman"/>
                <w:lang w:eastAsia="ar-SA"/>
              </w:rPr>
              <w:t>SSA-7156 (Fillable PDF – Upload Documents)</w:t>
            </w:r>
          </w:p>
        </w:tc>
        <w:tc>
          <w:tcPr>
            <w:tcW w:w="1530" w:type="dxa"/>
          </w:tcPr>
          <w:p w:rsidR="009F7206" w:rsidRPr="009F7206" w:rsidP="009F7206" w14:paraId="442C42B3" w14:textId="599D44CC">
            <w:pPr>
              <w:widowControl/>
              <w:spacing w:after="240"/>
              <w:jc w:val="right"/>
              <w:rPr>
                <w:rFonts w:ascii="Times New Roman" w:hAnsi="Times New Roman"/>
                <w:snapToGrid/>
              </w:rPr>
            </w:pPr>
            <w:r w:rsidRPr="009F7206">
              <w:rPr>
                <w:rFonts w:ascii="Times New Roman" w:hAnsi="Times New Roman"/>
                <w:lang w:eastAsia="ar-SA"/>
              </w:rPr>
              <w:t>54</w:t>
            </w:r>
          </w:p>
        </w:tc>
        <w:tc>
          <w:tcPr>
            <w:tcW w:w="1350" w:type="dxa"/>
          </w:tcPr>
          <w:p w:rsidR="009F7206" w:rsidRPr="009F7206" w:rsidP="009F7206" w14:paraId="71079960" w14:textId="24334927">
            <w:pPr>
              <w:widowControl/>
              <w:spacing w:after="240"/>
              <w:jc w:val="right"/>
              <w:rPr>
                <w:rFonts w:ascii="Times New Roman" w:hAnsi="Times New Roman"/>
                <w:snapToGrid/>
              </w:rPr>
            </w:pPr>
            <w:r w:rsidRPr="009F7206">
              <w:rPr>
                <w:rFonts w:ascii="Times New Roman" w:hAnsi="Times New Roman"/>
                <w:lang w:eastAsia="ar-SA"/>
              </w:rPr>
              <w:t>1</w:t>
            </w:r>
          </w:p>
        </w:tc>
        <w:tc>
          <w:tcPr>
            <w:tcW w:w="1260" w:type="dxa"/>
          </w:tcPr>
          <w:p w:rsidR="009F7206" w:rsidRPr="009F7206" w:rsidP="009F7206" w14:paraId="4B93FB99" w14:textId="73681332">
            <w:pPr>
              <w:widowControl/>
              <w:spacing w:after="240"/>
              <w:jc w:val="right"/>
              <w:rPr>
                <w:rFonts w:ascii="Times New Roman" w:hAnsi="Times New Roman"/>
                <w:snapToGrid/>
              </w:rPr>
            </w:pPr>
            <w:r w:rsidRPr="009F7206">
              <w:rPr>
                <w:rFonts w:ascii="Times New Roman" w:hAnsi="Times New Roman"/>
                <w:lang w:eastAsia="ar-SA"/>
              </w:rPr>
              <w:t>15</w:t>
            </w:r>
          </w:p>
        </w:tc>
        <w:tc>
          <w:tcPr>
            <w:tcW w:w="1260" w:type="dxa"/>
          </w:tcPr>
          <w:p w:rsidR="009F7206" w:rsidRPr="009F7206" w:rsidP="009F7206" w14:paraId="07280303" w14:textId="1AFEC47C">
            <w:pPr>
              <w:widowControl/>
              <w:spacing w:after="240"/>
              <w:jc w:val="right"/>
              <w:rPr>
                <w:rFonts w:ascii="Times New Roman" w:hAnsi="Times New Roman"/>
                <w:snapToGrid/>
              </w:rPr>
            </w:pPr>
            <w:r w:rsidRPr="009F7206">
              <w:rPr>
                <w:rFonts w:ascii="Times New Roman" w:hAnsi="Times New Roman"/>
                <w:lang w:eastAsia="ar-SA"/>
              </w:rPr>
              <w:t>14</w:t>
            </w:r>
          </w:p>
        </w:tc>
        <w:tc>
          <w:tcPr>
            <w:tcW w:w="1440" w:type="dxa"/>
          </w:tcPr>
          <w:p w:rsidR="009F7206" w:rsidRPr="009F7206" w:rsidP="009F7206" w14:paraId="2508492E" w14:textId="1E6B780B">
            <w:pPr>
              <w:widowControl/>
              <w:spacing w:after="240"/>
              <w:jc w:val="right"/>
              <w:rPr>
                <w:rFonts w:ascii="Times New Roman" w:hAnsi="Times New Roman"/>
                <w:snapToGrid/>
              </w:rPr>
            </w:pPr>
            <w:r w:rsidRPr="009F7206">
              <w:rPr>
                <w:rFonts w:ascii="Times New Roman" w:hAnsi="Times New Roman"/>
                <w:lang w:eastAsia="ar-SA"/>
              </w:rPr>
              <w:t>$18.09*</w:t>
            </w:r>
          </w:p>
        </w:tc>
        <w:tc>
          <w:tcPr>
            <w:tcW w:w="1440" w:type="dxa"/>
          </w:tcPr>
          <w:p w:rsidR="009F7206" w:rsidRPr="009F7206" w:rsidP="009F7206" w14:paraId="49EC414D" w14:textId="56A0914B">
            <w:pPr>
              <w:widowControl/>
              <w:spacing w:after="240"/>
              <w:jc w:val="right"/>
              <w:rPr>
                <w:rFonts w:ascii="Times New Roman" w:hAnsi="Times New Roman"/>
                <w:snapToGrid/>
              </w:rPr>
            </w:pPr>
            <w:r w:rsidRPr="009F7206">
              <w:rPr>
                <w:rFonts w:ascii="Times New Roman" w:hAnsi="Times New Roman"/>
                <w:lang w:eastAsia="ar-SA"/>
              </w:rPr>
              <w:t>N/A</w:t>
            </w:r>
          </w:p>
        </w:tc>
        <w:tc>
          <w:tcPr>
            <w:tcW w:w="1800" w:type="dxa"/>
          </w:tcPr>
          <w:p w:rsidR="009F7206" w:rsidRPr="009F7206" w:rsidP="009F7206" w14:paraId="07920DC7" w14:textId="4836252D">
            <w:pPr>
              <w:widowControl/>
              <w:spacing w:after="240"/>
              <w:jc w:val="right"/>
              <w:rPr>
                <w:rFonts w:ascii="Times New Roman" w:hAnsi="Times New Roman"/>
                <w:snapToGrid/>
              </w:rPr>
            </w:pPr>
            <w:r w:rsidRPr="009F7206">
              <w:rPr>
                <w:rFonts w:ascii="Times New Roman" w:hAnsi="Times New Roman"/>
                <w:lang w:eastAsia="ar-SA"/>
              </w:rPr>
              <w:t>$253***</w:t>
            </w:r>
          </w:p>
        </w:tc>
      </w:tr>
      <w:tr w14:paraId="7FF2954C" w14:textId="77777777" w:rsidTr="0089713C">
        <w:tblPrEx>
          <w:tblW w:w="11700" w:type="dxa"/>
          <w:tblInd w:w="-1085" w:type="dxa"/>
          <w:tblLayout w:type="fixed"/>
          <w:tblLook w:val="04A0"/>
        </w:tblPrEx>
        <w:tc>
          <w:tcPr>
            <w:tcW w:w="1620" w:type="dxa"/>
          </w:tcPr>
          <w:p w:rsidR="009F7206" w:rsidRPr="009F7206" w:rsidP="009F7206" w14:paraId="42D64F45" w14:textId="20CA05C9">
            <w:pPr>
              <w:widowControl/>
              <w:spacing w:after="240"/>
              <w:rPr>
                <w:rFonts w:ascii="Times New Roman" w:hAnsi="Times New Roman"/>
                <w:snapToGrid/>
              </w:rPr>
            </w:pPr>
            <w:bookmarkStart w:id="2" w:name="_Hlk131976173"/>
            <w:r w:rsidRPr="009F7206">
              <w:rPr>
                <w:rFonts w:ascii="Times New Roman" w:hAnsi="Times New Roman"/>
                <w:lang w:eastAsia="ar-SA"/>
              </w:rPr>
              <w:t>SSA-7156 – (In-Person Interview)</w:t>
            </w:r>
          </w:p>
        </w:tc>
        <w:tc>
          <w:tcPr>
            <w:tcW w:w="1530" w:type="dxa"/>
          </w:tcPr>
          <w:p w:rsidR="009F7206" w:rsidRPr="009F7206" w:rsidP="009F7206" w14:paraId="098C335A" w14:textId="014CA599">
            <w:pPr>
              <w:widowControl/>
              <w:spacing w:after="240"/>
              <w:jc w:val="right"/>
              <w:rPr>
                <w:rFonts w:ascii="Times New Roman" w:hAnsi="Times New Roman"/>
                <w:snapToGrid/>
              </w:rPr>
            </w:pPr>
            <w:r w:rsidRPr="009F7206">
              <w:rPr>
                <w:rFonts w:ascii="Times New Roman" w:hAnsi="Times New Roman"/>
                <w:lang w:eastAsia="ar-SA"/>
              </w:rPr>
              <w:t>6</w:t>
            </w:r>
          </w:p>
        </w:tc>
        <w:tc>
          <w:tcPr>
            <w:tcW w:w="1350" w:type="dxa"/>
          </w:tcPr>
          <w:p w:rsidR="009F7206" w:rsidRPr="009F7206" w:rsidP="009F7206" w14:paraId="629AAC61" w14:textId="762A4387">
            <w:pPr>
              <w:widowControl/>
              <w:spacing w:after="240"/>
              <w:jc w:val="right"/>
              <w:rPr>
                <w:rFonts w:ascii="Times New Roman" w:hAnsi="Times New Roman"/>
                <w:snapToGrid/>
              </w:rPr>
            </w:pPr>
            <w:r w:rsidRPr="009F7206">
              <w:rPr>
                <w:rFonts w:ascii="Times New Roman" w:hAnsi="Times New Roman"/>
                <w:lang w:eastAsia="ar-SA"/>
              </w:rPr>
              <w:t>1</w:t>
            </w:r>
          </w:p>
        </w:tc>
        <w:tc>
          <w:tcPr>
            <w:tcW w:w="1260" w:type="dxa"/>
          </w:tcPr>
          <w:p w:rsidR="009F7206" w:rsidRPr="009F7206" w:rsidP="009F7206" w14:paraId="62D3F747" w14:textId="5862FCBE">
            <w:pPr>
              <w:widowControl/>
              <w:spacing w:after="240"/>
              <w:jc w:val="right"/>
              <w:rPr>
                <w:rFonts w:ascii="Times New Roman" w:hAnsi="Times New Roman"/>
                <w:snapToGrid/>
              </w:rPr>
            </w:pPr>
            <w:r w:rsidRPr="009F7206">
              <w:rPr>
                <w:rFonts w:ascii="Times New Roman" w:hAnsi="Times New Roman"/>
                <w:lang w:eastAsia="ar-SA"/>
              </w:rPr>
              <w:t>15</w:t>
            </w:r>
          </w:p>
        </w:tc>
        <w:tc>
          <w:tcPr>
            <w:tcW w:w="1260" w:type="dxa"/>
          </w:tcPr>
          <w:p w:rsidR="009F7206" w:rsidRPr="009F7206" w:rsidP="009F7206" w14:paraId="78C24A29" w14:textId="19E12D4B">
            <w:pPr>
              <w:widowControl/>
              <w:spacing w:after="240"/>
              <w:jc w:val="right"/>
              <w:rPr>
                <w:rFonts w:ascii="Times New Roman" w:hAnsi="Times New Roman"/>
                <w:snapToGrid/>
              </w:rPr>
            </w:pPr>
            <w:r w:rsidRPr="009F7206">
              <w:rPr>
                <w:rFonts w:ascii="Times New Roman" w:hAnsi="Times New Roman"/>
                <w:lang w:eastAsia="ar-SA"/>
              </w:rPr>
              <w:t>2</w:t>
            </w:r>
          </w:p>
        </w:tc>
        <w:tc>
          <w:tcPr>
            <w:tcW w:w="1440" w:type="dxa"/>
          </w:tcPr>
          <w:p w:rsidR="009F7206" w:rsidRPr="009F7206" w:rsidP="009F7206" w14:paraId="50A41243" w14:textId="280C3B81">
            <w:pPr>
              <w:widowControl/>
              <w:spacing w:after="240"/>
              <w:jc w:val="right"/>
              <w:rPr>
                <w:rFonts w:ascii="Times New Roman" w:hAnsi="Times New Roman"/>
                <w:snapToGrid/>
              </w:rPr>
            </w:pPr>
            <w:r w:rsidRPr="009F7206">
              <w:rPr>
                <w:rFonts w:ascii="Times New Roman" w:hAnsi="Times New Roman"/>
                <w:lang w:eastAsia="ar-SA"/>
              </w:rPr>
              <w:t>$18.09*</w:t>
            </w:r>
          </w:p>
        </w:tc>
        <w:tc>
          <w:tcPr>
            <w:tcW w:w="1440" w:type="dxa"/>
          </w:tcPr>
          <w:p w:rsidR="009F7206" w:rsidRPr="009F7206" w:rsidP="009F7206" w14:paraId="415D687C" w14:textId="37DEF635">
            <w:pPr>
              <w:widowControl/>
              <w:spacing w:after="240"/>
              <w:jc w:val="right"/>
              <w:rPr>
                <w:rFonts w:ascii="Times New Roman" w:hAnsi="Times New Roman"/>
                <w:snapToGrid/>
              </w:rPr>
            </w:pPr>
            <w:r w:rsidRPr="009F7206">
              <w:rPr>
                <w:rFonts w:ascii="Times New Roman" w:hAnsi="Times New Roman"/>
                <w:lang w:eastAsia="ar-SA"/>
              </w:rPr>
              <w:t>11**</w:t>
            </w:r>
          </w:p>
        </w:tc>
        <w:tc>
          <w:tcPr>
            <w:tcW w:w="1800" w:type="dxa"/>
            <w:shd w:val="clear" w:color="auto" w:fill="FFFFFF" w:themeFill="background1"/>
          </w:tcPr>
          <w:p w:rsidR="009F7206" w:rsidRPr="009F7206" w:rsidP="009F7206" w14:paraId="377E3636" w14:textId="07B2FA55">
            <w:pPr>
              <w:widowControl/>
              <w:spacing w:after="240"/>
              <w:jc w:val="right"/>
              <w:rPr>
                <w:rFonts w:ascii="Times New Roman" w:hAnsi="Times New Roman"/>
                <w:snapToGrid/>
              </w:rPr>
            </w:pPr>
            <w:r w:rsidRPr="009F7206">
              <w:rPr>
                <w:rFonts w:ascii="Times New Roman" w:hAnsi="Times New Roman"/>
                <w:lang w:eastAsia="ar-SA"/>
              </w:rPr>
              <w:t>$54***</w:t>
            </w:r>
          </w:p>
        </w:tc>
      </w:tr>
      <w:bookmarkEnd w:id="2"/>
      <w:tr w14:paraId="5ADB6B9E" w14:textId="77777777" w:rsidTr="0089713C">
        <w:tblPrEx>
          <w:tblW w:w="11700" w:type="dxa"/>
          <w:tblInd w:w="-1085" w:type="dxa"/>
          <w:tblLayout w:type="fixed"/>
          <w:tblLook w:val="04A0"/>
        </w:tblPrEx>
        <w:tc>
          <w:tcPr>
            <w:tcW w:w="1620" w:type="dxa"/>
          </w:tcPr>
          <w:p w:rsidR="009F7206" w:rsidRPr="009F7206" w:rsidP="009F7206" w14:paraId="18568317" w14:textId="6C16857D">
            <w:pPr>
              <w:widowControl/>
              <w:spacing w:after="240"/>
              <w:rPr>
                <w:rFonts w:ascii="Times New Roman" w:hAnsi="Times New Roman"/>
              </w:rPr>
            </w:pPr>
            <w:r w:rsidRPr="009F7206">
              <w:rPr>
                <w:rFonts w:ascii="Times New Roman" w:hAnsi="Times New Roman"/>
                <w:b/>
                <w:bCs/>
                <w:lang w:eastAsia="ar-SA"/>
              </w:rPr>
              <w:t>Totals</w:t>
            </w:r>
          </w:p>
        </w:tc>
        <w:tc>
          <w:tcPr>
            <w:tcW w:w="1530" w:type="dxa"/>
          </w:tcPr>
          <w:p w:rsidR="009F7206" w:rsidRPr="009F7206" w:rsidP="009F7206" w14:paraId="10ACE0B4" w14:textId="370C08B8">
            <w:pPr>
              <w:widowControl/>
              <w:spacing w:after="240"/>
              <w:jc w:val="right"/>
              <w:rPr>
                <w:rFonts w:ascii="Times New Roman" w:hAnsi="Times New Roman"/>
                <w:snapToGrid/>
              </w:rPr>
            </w:pPr>
            <w:r w:rsidRPr="009F7206">
              <w:rPr>
                <w:rFonts w:ascii="Times New Roman" w:hAnsi="Times New Roman"/>
                <w:b/>
                <w:bCs/>
                <w:lang w:eastAsia="ar-SA"/>
              </w:rPr>
              <w:t>60</w:t>
            </w:r>
          </w:p>
        </w:tc>
        <w:tc>
          <w:tcPr>
            <w:tcW w:w="1350" w:type="dxa"/>
          </w:tcPr>
          <w:p w:rsidR="009F7206" w:rsidRPr="009F7206" w:rsidP="009F7206" w14:paraId="53351F00" w14:textId="63B73B81">
            <w:pPr>
              <w:widowControl/>
              <w:spacing w:after="240"/>
              <w:jc w:val="right"/>
              <w:rPr>
                <w:rFonts w:ascii="Times New Roman" w:hAnsi="Times New Roman"/>
                <w:snapToGrid/>
              </w:rPr>
            </w:pPr>
          </w:p>
        </w:tc>
        <w:tc>
          <w:tcPr>
            <w:tcW w:w="1260" w:type="dxa"/>
          </w:tcPr>
          <w:p w:rsidR="009F7206" w:rsidRPr="009F7206" w:rsidP="009F7206" w14:paraId="37F31306" w14:textId="0772BAB4">
            <w:pPr>
              <w:widowControl/>
              <w:spacing w:after="240"/>
              <w:jc w:val="right"/>
              <w:rPr>
                <w:rFonts w:ascii="Times New Roman" w:hAnsi="Times New Roman"/>
                <w:snapToGrid/>
              </w:rPr>
            </w:pPr>
          </w:p>
        </w:tc>
        <w:tc>
          <w:tcPr>
            <w:tcW w:w="1260" w:type="dxa"/>
          </w:tcPr>
          <w:p w:rsidR="009F7206" w:rsidRPr="009F7206" w:rsidP="009F7206" w14:paraId="032DA6B9" w14:textId="2EFE56E4">
            <w:pPr>
              <w:widowControl/>
              <w:spacing w:after="240"/>
              <w:jc w:val="right"/>
              <w:rPr>
                <w:rFonts w:ascii="Times New Roman" w:hAnsi="Times New Roman"/>
                <w:snapToGrid/>
              </w:rPr>
            </w:pPr>
            <w:r w:rsidRPr="009F7206">
              <w:rPr>
                <w:rFonts w:ascii="Times New Roman" w:hAnsi="Times New Roman"/>
                <w:b/>
                <w:bCs/>
                <w:lang w:eastAsia="ar-SA"/>
              </w:rPr>
              <w:t>16</w:t>
            </w:r>
          </w:p>
        </w:tc>
        <w:tc>
          <w:tcPr>
            <w:tcW w:w="1440" w:type="dxa"/>
          </w:tcPr>
          <w:p w:rsidR="009F7206" w:rsidRPr="009F7206" w:rsidP="009F7206" w14:paraId="0961BD02" w14:textId="6E582E95">
            <w:pPr>
              <w:widowControl/>
              <w:spacing w:after="240"/>
              <w:jc w:val="right"/>
              <w:rPr>
                <w:rFonts w:ascii="Times New Roman" w:hAnsi="Times New Roman"/>
                <w:snapToGrid/>
              </w:rPr>
            </w:pPr>
          </w:p>
        </w:tc>
        <w:tc>
          <w:tcPr>
            <w:tcW w:w="1440" w:type="dxa"/>
          </w:tcPr>
          <w:p w:rsidR="009F7206" w:rsidRPr="009F7206" w:rsidP="009F7206" w14:paraId="059CB93E" w14:textId="48000E74">
            <w:pPr>
              <w:widowControl/>
              <w:spacing w:after="240"/>
              <w:jc w:val="right"/>
              <w:rPr>
                <w:rFonts w:ascii="Times New Roman" w:hAnsi="Times New Roman"/>
                <w:snapToGrid/>
              </w:rPr>
            </w:pPr>
          </w:p>
        </w:tc>
        <w:tc>
          <w:tcPr>
            <w:tcW w:w="1800" w:type="dxa"/>
          </w:tcPr>
          <w:p w:rsidR="009F7206" w:rsidRPr="009F7206" w:rsidP="009F7206" w14:paraId="687B3CE1" w14:textId="750EEA56">
            <w:pPr>
              <w:widowControl/>
              <w:spacing w:after="240"/>
              <w:jc w:val="right"/>
              <w:rPr>
                <w:rFonts w:ascii="Times New Roman" w:hAnsi="Times New Roman"/>
                <w:snapToGrid/>
              </w:rPr>
            </w:pPr>
            <w:r w:rsidRPr="009F7206">
              <w:rPr>
                <w:rFonts w:ascii="Times New Roman" w:hAnsi="Times New Roman"/>
                <w:b/>
                <w:bCs/>
                <w:lang w:eastAsia="ar-SA"/>
              </w:rPr>
              <w:t>$307***</w:t>
            </w:r>
          </w:p>
        </w:tc>
      </w:tr>
    </w:tbl>
    <w:bookmarkEnd w:id="1"/>
    <w:p w:rsidR="009C052F" w:rsidRPr="00494B6E" w:rsidP="004C51D7" w14:paraId="6C7F53AC" w14:textId="289C8A2A">
      <w:pPr>
        <w:widowControl/>
        <w:autoSpaceDE w:val="0"/>
        <w:autoSpaceDN w:val="0"/>
        <w:adjustRightInd w:val="0"/>
        <w:ind w:left="720"/>
        <w:contextualSpacing/>
        <w:rPr>
          <w:rFonts w:ascii="Times New Roman" w:eastAsia="SimSun" w:hAnsi="Times New Roman"/>
          <w:snapToGrid/>
          <w:lang w:eastAsia="ar-SA"/>
        </w:rPr>
      </w:pPr>
      <w:r w:rsidRPr="00494B6E">
        <w:rPr>
          <w:rFonts w:ascii="Times New Roman" w:eastAsia="SimSun" w:hAnsi="Times New Roman"/>
          <w:snapToGrid/>
          <w:lang w:eastAsia="zh-CN"/>
        </w:rPr>
        <w:t>*</w:t>
      </w:r>
      <w:r w:rsidRPr="009F7206">
        <w:rPr>
          <w:rFonts w:ascii="Times New Roman" w:eastAsia="SimSun" w:hAnsi="Times New Roman"/>
          <w:snapToGrid/>
          <w:lang w:eastAsia="zh-CN"/>
        </w:rPr>
        <w:t xml:space="preserve"> </w:t>
      </w:r>
      <w:r w:rsidRPr="009F7206" w:rsidR="009F7206">
        <w:rPr>
          <w:rFonts w:ascii="Times New Roman" w:hAnsi="Times New Roman"/>
          <w:color w:val="000000"/>
        </w:rPr>
        <w:t>We based this figure on an average Farmworkers and Laborers, Crop Nursery, and Greenhouse salary ($18.09) as reported by Bureau of Labor Statistics data (</w:t>
      </w:r>
      <w:r>
        <w:fldChar w:fldCharType="begin"/>
      </w:r>
      <w:r w:rsidRPr="009F7206" w:rsidR="009F7206">
        <w:rPr>
          <w:rStyle w:val="Hyperlink"/>
          <w:rFonts w:ascii="Times New Roman" w:hAnsi="Times New Roman"/>
        </w:rPr>
        <w:instrText xml:space="preserve"> HYPERLINK "https://data.bls.gov/oes/" \l "/industry/000000" </w:instrText>
      </w:r>
      <w:r>
        <w:fldChar w:fldCharType="separate"/>
      </w:r>
      <w:r w:rsidRPr="009F7206" w:rsidR="009F7206">
        <w:rPr>
          <w:rStyle w:val="Hyperlink"/>
          <w:rFonts w:ascii="Times New Roman" w:hAnsi="Times New Roman"/>
        </w:rPr>
        <w:t>Occupational Employment and Wage Statistics</w:t>
      </w:r>
      <w:r>
        <w:fldChar w:fldCharType="end"/>
      </w:r>
      <w:r w:rsidRPr="009F7206" w:rsidR="009F7206">
        <w:rPr>
          <w:rFonts w:ascii="Times New Roman" w:hAnsi="Times New Roman"/>
        </w:rPr>
        <w:t>)</w:t>
      </w:r>
      <w:r w:rsidRPr="009F7206">
        <w:rPr>
          <w:rFonts w:ascii="Times New Roman" w:eastAsia="SimSun" w:hAnsi="Times New Roman"/>
          <w:snapToGrid/>
          <w:lang w:eastAsia="ar-SA"/>
        </w:rPr>
        <w:t>.</w:t>
      </w:r>
    </w:p>
    <w:p w:rsidR="009C052F" w:rsidRPr="009F7206" w:rsidP="009C052F" w14:paraId="6BB9D6C2" w14:textId="77777777">
      <w:pPr>
        <w:widowControl/>
        <w:tabs>
          <w:tab w:val="left" w:pos="1440"/>
        </w:tabs>
        <w:autoSpaceDE w:val="0"/>
        <w:autoSpaceDN w:val="0"/>
        <w:adjustRightInd w:val="0"/>
        <w:ind w:left="1440"/>
        <w:contextualSpacing/>
        <w:rPr>
          <w:rFonts w:ascii="Times New Roman" w:eastAsia="SimSun" w:hAnsi="Times New Roman"/>
          <w:snapToGrid/>
          <w:lang w:eastAsia="ar-SA"/>
        </w:rPr>
      </w:pPr>
    </w:p>
    <w:p w:rsidR="00901319" w:rsidRPr="009F7206" w:rsidP="004C51D7" w14:paraId="57A1CBC0" w14:textId="61001844">
      <w:pPr>
        <w:widowControl/>
        <w:tabs>
          <w:tab w:val="left" w:pos="1530"/>
        </w:tabs>
        <w:autoSpaceDE w:val="0"/>
        <w:autoSpaceDN w:val="0"/>
        <w:adjustRightInd w:val="0"/>
        <w:ind w:left="720"/>
        <w:rPr>
          <w:rFonts w:ascii="Times New Roman" w:eastAsia="SimSun" w:hAnsi="Times New Roman"/>
          <w:snapToGrid/>
          <w:lang w:eastAsia="ar-SA"/>
        </w:rPr>
      </w:pPr>
      <w:r w:rsidRPr="009F7206">
        <w:rPr>
          <w:rFonts w:ascii="Times New Roman" w:eastAsia="SimSun" w:hAnsi="Times New Roman"/>
          <w:snapToGrid/>
          <w:lang w:eastAsia="ar-SA"/>
        </w:rPr>
        <w:t xml:space="preserve">** </w:t>
      </w:r>
      <w:r w:rsidRPr="009F7206" w:rsidR="009F7206">
        <w:rPr>
          <w:rFonts w:ascii="Times New Roman" w:hAnsi="Times New Roman"/>
        </w:rPr>
        <w:t xml:space="preserve">We based this 11-minute figure on the average combined August 2026 wait times for field offices (21 minutes, as captured by management information data and posted on our public-facing website, </w:t>
      </w:r>
      <w:r w:rsidRPr="009F7206" w:rsidR="009F7206">
        <w:rPr>
          <w:rFonts w:ascii="Times New Roman" w:eastAsia="Aptos" w:hAnsi="Times New Roman"/>
        </w:rPr>
        <w:t>(</w:t>
      </w:r>
      <w:hyperlink r:id="rId5" w:history="1">
        <w:r w:rsidRPr="009F7206" w:rsidR="009F7206">
          <w:rPr>
            <w:rFonts w:ascii="Times New Roman" w:eastAsia="Aptos" w:hAnsi="Times New Roman"/>
            <w:color w:val="0000FF"/>
            <w:u w:val="single"/>
          </w:rPr>
          <w:t>Social Security performance | SSA</w:t>
        </w:r>
      </w:hyperlink>
      <w:r w:rsidRPr="009F7206" w:rsidR="009F7206">
        <w:rPr>
          <w:rFonts w:ascii="Times New Roman" w:eastAsia="Aptos" w:hAnsi="Times New Roman"/>
        </w:rPr>
        <w:t>)</w:t>
      </w:r>
      <w:r w:rsidRPr="009F7206" w:rsidR="009F7206">
        <w:rPr>
          <w:rFonts w:ascii="Times New Roman" w:hAnsi="Times New Roman"/>
        </w:rPr>
        <w:t xml:space="preserve">) and for teleservice centers (1 minute, which represents the average time it takes for a call to be picked up automatically by our systems and then routed to an SSA technician; this figure also comes from management information data).  As the figures fluctuate, the actual </w:t>
      </w:r>
      <w:r w:rsidRPr="009F7206" w:rsidR="009F7206">
        <w:rPr>
          <w:rFonts w:ascii="Times New Roman" w:hAnsi="Times New Roman"/>
        </w:rPr>
        <w:t>wait</w:t>
      </w:r>
      <w:r w:rsidRPr="009F7206" w:rsidR="009F7206">
        <w:rPr>
          <w:rFonts w:ascii="Times New Roman" w:hAnsi="Times New Roman"/>
        </w:rPr>
        <w:t xml:space="preserve"> times may differ slightly from the averages reported here.  We will update these figures periodically to reflect the most accurate </w:t>
      </w:r>
      <w:r w:rsidRPr="009F7206" w:rsidR="009F7206">
        <w:rPr>
          <w:rFonts w:ascii="Times New Roman" w:hAnsi="Times New Roman"/>
        </w:rPr>
        <w:t>available data</w:t>
      </w:r>
      <w:r w:rsidRPr="009F7206" w:rsidR="009F7206">
        <w:rPr>
          <w:rFonts w:ascii="Times New Roman" w:hAnsi="Times New Roman"/>
        </w:rPr>
        <w:t>.</w:t>
      </w:r>
    </w:p>
    <w:p w:rsidR="009C052F" w:rsidRPr="009C052F" w:rsidP="009F7206" w14:paraId="64E2AD43" w14:textId="77777777">
      <w:pPr>
        <w:widowControl/>
        <w:tabs>
          <w:tab w:val="left" w:pos="1440"/>
        </w:tabs>
        <w:autoSpaceDE w:val="0"/>
        <w:autoSpaceDN w:val="0"/>
        <w:adjustRightInd w:val="0"/>
        <w:rPr>
          <w:rFonts w:ascii="Times New Roman" w:eastAsia="SimSun" w:hAnsi="Times New Roman"/>
          <w:snapToGrid/>
          <w:lang w:eastAsia="zh-CN"/>
        </w:rPr>
      </w:pPr>
    </w:p>
    <w:p w:rsidR="009C052F" w:rsidRPr="00882F01" w:rsidP="004C51D7" w14:paraId="671DD527" w14:textId="77777777">
      <w:pPr>
        <w:widowControl/>
        <w:ind w:left="720"/>
        <w:rPr>
          <w:rFonts w:ascii="Times New Roman" w:eastAsia="SimSun" w:hAnsi="Times New Roman"/>
          <w:snapToGrid/>
          <w:lang w:eastAsia="zh-CN"/>
        </w:rPr>
      </w:pPr>
      <w:r w:rsidRPr="009C052F">
        <w:rPr>
          <w:rFonts w:ascii="Times New Roman" w:eastAsia="SimSun" w:hAnsi="Times New Roman"/>
          <w:snapToGrid/>
          <w:lang w:eastAsia="zh-CN"/>
        </w:rPr>
        <w:t xml:space="preserve">*** </w:t>
      </w:r>
      <w:r w:rsidRPr="00882F01" w:rsidR="00882F01">
        <w:rPr>
          <w:rFonts w:ascii="Times New Roman" w:hAnsi="Times New Roman"/>
        </w:rPr>
        <w:t xml:space="preserve">This figure does not represent actual costs that SSA is imposing on individuals; rather, these are theoretical opportunity costs for the additional time respondents will spend </w:t>
      </w:r>
      <w:r w:rsidRPr="00882F01" w:rsidR="00882F01">
        <w:rPr>
          <w:rFonts w:ascii="Times New Roman" w:hAnsi="Times New Roman"/>
        </w:rPr>
        <w:t>to complete</w:t>
      </w:r>
      <w:r w:rsidRPr="00882F01" w:rsidR="00882F01">
        <w:rPr>
          <w:rFonts w:ascii="Times New Roman" w:hAnsi="Times New Roman"/>
        </w:rPr>
        <w:t xml:space="preserve"> the information collection.  </w:t>
      </w:r>
      <w:r w:rsidRPr="00882F01" w:rsidR="00882F01">
        <w:rPr>
          <w:rFonts w:ascii="Times New Roman" w:hAnsi="Times New Roman"/>
          <w:b/>
          <w:u w:val="single"/>
        </w:rPr>
        <w:t>There is no actual charge to respondents to complete the information collection</w:t>
      </w:r>
      <w:r w:rsidRPr="00882F01" w:rsidR="00494B6E">
        <w:rPr>
          <w:rFonts w:ascii="Times New Roman" w:hAnsi="Times New Roman"/>
        </w:rPr>
        <w:t>.</w:t>
      </w:r>
    </w:p>
    <w:p w:rsidR="009C052F" w:rsidRPr="009C052F" w:rsidP="009C052F" w14:paraId="7E8735FF" w14:textId="77777777">
      <w:pPr>
        <w:widowControl/>
        <w:rPr>
          <w:rFonts w:ascii="Times New Roman" w:eastAsia="SimSun" w:hAnsi="Times New Roman"/>
          <w:snapToGrid/>
          <w:lang w:eastAsia="zh-CN"/>
        </w:rPr>
      </w:pPr>
    </w:p>
    <w:p w:rsidR="00342C47" w:rsidP="00437078" w14:paraId="242F6901" w14:textId="77777777">
      <w:pPr>
        <w:ind w:left="720"/>
        <w:rPr>
          <w:rFonts w:ascii="Times New Roman" w:hAnsi="Times New Roman"/>
        </w:rPr>
      </w:pPr>
      <w:r w:rsidRPr="006C2A8B">
        <w:rPr>
          <w:rFonts w:ascii="Times New Roman" w:hAnsi="Times New Roman"/>
        </w:rPr>
        <w:t>In addition, OMB’s Office of Information and Regulatory Affairs</w:t>
      </w:r>
      <w:r>
        <w:rPr>
          <w:rFonts w:ascii="Times New Roman" w:hAnsi="Times New Roman"/>
        </w:rPr>
        <w:t xml:space="preserve"> (OIRA)</w:t>
      </w:r>
      <w:r w:rsidRPr="006C2A8B">
        <w:rPr>
          <w:rFonts w:ascii="Times New Roman" w:hAnsi="Times New Roman"/>
        </w:rPr>
        <w:t xml:space="preserve"> is requiring SSA to use a rough estimate of a 30-minute, one-way, drive time in our calculations of the time burden for this collection.  OIRA based their estimation on a spatial analysis of SSA’s current field office locations and the location of the average population centers based on census tract information, which likely represents a </w:t>
      </w:r>
      <w:r w:rsidRPr="006C2A8B">
        <w:rPr>
          <w:rFonts w:ascii="Times New Roman" w:hAnsi="Times New Roman"/>
        </w:rPr>
        <w:t>13.97 mile</w:t>
      </w:r>
      <w:r w:rsidRPr="006C2A8B">
        <w:rPr>
          <w:rFonts w:ascii="Times New Roman" w:hAnsi="Times New Roman"/>
        </w:rPr>
        <w:t xml:space="preserve"> driving distance for one-way travel.  We depict this on the chart below:</w:t>
      </w:r>
    </w:p>
    <w:p w:rsidR="0083675C" w:rsidP="0083675C" w14:paraId="49DC1E75" w14:textId="77777777">
      <w:pPr>
        <w:ind w:left="720"/>
        <w:rPr>
          <w:rFonts w:ascii="Times New Roman" w:hAnsi="Times New Roman"/>
        </w:rPr>
      </w:pPr>
    </w:p>
    <w:tbl>
      <w:tblPr>
        <w:tblW w:w="0" w:type="auto"/>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43"/>
        <w:gridCol w:w="1458"/>
        <w:gridCol w:w="1555"/>
        <w:gridCol w:w="1586"/>
        <w:gridCol w:w="1793"/>
      </w:tblGrid>
      <w:tr w14:paraId="3F455C6C" w14:textId="77777777" w:rsidTr="004C51D7">
        <w:tblPrEx>
          <w:tblW w:w="0" w:type="auto"/>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2243" w:type="dxa"/>
          </w:tcPr>
          <w:p w:rsidR="0083675C" w:rsidRPr="0016591F" w:rsidP="00C04A38" w14:paraId="1C895934" w14:textId="77777777">
            <w:pPr>
              <w:rPr>
                <w:rFonts w:ascii="Times New Roman" w:hAnsi="Times New Roman"/>
                <w:b/>
              </w:rPr>
            </w:pPr>
            <w:bookmarkStart w:id="3" w:name="_Hlk216349318"/>
            <w:r w:rsidRPr="0016591F">
              <w:rPr>
                <w:rFonts w:ascii="Times New Roman" w:hAnsi="Times New Roman"/>
                <w:b/>
              </w:rPr>
              <w:t>Total Number of Respondents Who Visit a Field Office</w:t>
            </w:r>
          </w:p>
        </w:tc>
        <w:tc>
          <w:tcPr>
            <w:tcW w:w="1458" w:type="dxa"/>
          </w:tcPr>
          <w:p w:rsidR="0083675C" w:rsidRPr="0016591F" w:rsidP="00C04A38" w14:paraId="5C2FEC8A" w14:textId="77777777">
            <w:pPr>
              <w:rPr>
                <w:rFonts w:ascii="Times New Roman" w:hAnsi="Times New Roman"/>
                <w:b/>
              </w:rPr>
            </w:pPr>
            <w:r w:rsidRPr="0016591F">
              <w:rPr>
                <w:rFonts w:ascii="Times New Roman" w:hAnsi="Times New Roman"/>
                <w:b/>
              </w:rPr>
              <w:t>Frequency of Response</w:t>
            </w:r>
          </w:p>
        </w:tc>
        <w:tc>
          <w:tcPr>
            <w:tcW w:w="1555" w:type="dxa"/>
          </w:tcPr>
          <w:p w:rsidR="0083675C" w:rsidRPr="0016591F" w:rsidP="00C04A38" w14:paraId="3592635E" w14:textId="77777777">
            <w:pPr>
              <w:rPr>
                <w:rFonts w:ascii="Times New Roman" w:hAnsi="Times New Roman"/>
                <w:b/>
              </w:rPr>
            </w:pPr>
            <w:r w:rsidRPr="0016591F">
              <w:rPr>
                <w:rFonts w:ascii="Times New Roman" w:hAnsi="Times New Roman"/>
                <w:b/>
              </w:rPr>
              <w:t>Average One-Way Travel Time to a Field Office (minutes)</w:t>
            </w:r>
          </w:p>
        </w:tc>
        <w:tc>
          <w:tcPr>
            <w:tcW w:w="1586" w:type="dxa"/>
          </w:tcPr>
          <w:p w:rsidR="0083675C" w:rsidRPr="0016591F" w:rsidP="00C04A38" w14:paraId="4BFAE2F1" w14:textId="77777777">
            <w:pPr>
              <w:rPr>
                <w:rFonts w:ascii="Times New Roman" w:hAnsi="Times New Roman"/>
                <w:b/>
              </w:rPr>
            </w:pPr>
            <w:r w:rsidRPr="0016591F">
              <w:rPr>
                <w:rFonts w:ascii="Times New Roman" w:hAnsi="Times New Roman"/>
                <w:b/>
              </w:rPr>
              <w:t>Estimated Total Travel Time to a Field Office (hours)</w:t>
            </w:r>
          </w:p>
        </w:tc>
        <w:tc>
          <w:tcPr>
            <w:tcW w:w="1793" w:type="dxa"/>
          </w:tcPr>
          <w:p w:rsidR="0083675C" w:rsidRPr="0016591F" w:rsidP="00C04A38" w14:paraId="72E11090" w14:textId="77777777">
            <w:pPr>
              <w:rPr>
                <w:rFonts w:ascii="Times New Roman" w:hAnsi="Times New Roman"/>
                <w:b/>
              </w:rPr>
            </w:pPr>
            <w:r w:rsidRPr="0016591F">
              <w:rPr>
                <w:rFonts w:ascii="Times New Roman" w:hAnsi="Times New Roman"/>
                <w:b/>
              </w:rPr>
              <w:t>Total Annual Opportunity Cost for Travel Time (dollars)****</w:t>
            </w:r>
          </w:p>
        </w:tc>
      </w:tr>
      <w:tr w14:paraId="7F7E4B5C" w14:textId="77777777" w:rsidTr="004C51D7">
        <w:tblPrEx>
          <w:tblW w:w="0" w:type="auto"/>
          <w:tblInd w:w="715" w:type="dxa"/>
          <w:tblLook w:val="04A0"/>
        </w:tblPrEx>
        <w:trPr>
          <w:trHeight w:val="341"/>
        </w:trPr>
        <w:tc>
          <w:tcPr>
            <w:tcW w:w="2243" w:type="dxa"/>
          </w:tcPr>
          <w:p w:rsidR="0083675C" w:rsidRPr="0016591F" w:rsidP="00C04A38" w14:paraId="62F77BAA" w14:textId="2A901A7E">
            <w:pPr>
              <w:jc w:val="right"/>
              <w:rPr>
                <w:rFonts w:ascii="Times New Roman" w:hAnsi="Times New Roman"/>
              </w:rPr>
            </w:pPr>
            <w:r>
              <w:rPr>
                <w:rFonts w:ascii="Times New Roman" w:hAnsi="Times New Roman"/>
              </w:rPr>
              <w:t>6</w:t>
            </w:r>
          </w:p>
        </w:tc>
        <w:tc>
          <w:tcPr>
            <w:tcW w:w="1458" w:type="dxa"/>
          </w:tcPr>
          <w:p w:rsidR="0083675C" w:rsidRPr="0016591F" w:rsidP="00C04A38" w14:paraId="4B502031" w14:textId="77777777">
            <w:pPr>
              <w:jc w:val="right"/>
              <w:rPr>
                <w:rFonts w:ascii="Times New Roman" w:hAnsi="Times New Roman"/>
              </w:rPr>
            </w:pPr>
            <w:r>
              <w:rPr>
                <w:rFonts w:ascii="Times New Roman" w:hAnsi="Times New Roman"/>
              </w:rPr>
              <w:t>1</w:t>
            </w:r>
          </w:p>
        </w:tc>
        <w:tc>
          <w:tcPr>
            <w:tcW w:w="1555" w:type="dxa"/>
          </w:tcPr>
          <w:p w:rsidR="0083675C" w:rsidRPr="0016591F" w:rsidP="00C04A38" w14:paraId="5BEFE62B" w14:textId="77777777">
            <w:pPr>
              <w:jc w:val="right"/>
              <w:rPr>
                <w:rFonts w:ascii="Times New Roman" w:hAnsi="Times New Roman"/>
              </w:rPr>
            </w:pPr>
            <w:r w:rsidRPr="0016591F">
              <w:rPr>
                <w:rFonts w:ascii="Times New Roman" w:hAnsi="Times New Roman"/>
              </w:rPr>
              <w:t>30</w:t>
            </w:r>
          </w:p>
        </w:tc>
        <w:tc>
          <w:tcPr>
            <w:tcW w:w="1586" w:type="dxa"/>
          </w:tcPr>
          <w:p w:rsidR="0083675C" w:rsidRPr="0016591F" w:rsidP="00C04A38" w14:paraId="1D5DEED1" w14:textId="5BA7A10A">
            <w:pPr>
              <w:jc w:val="right"/>
              <w:rPr>
                <w:rFonts w:ascii="Times New Roman" w:hAnsi="Times New Roman"/>
              </w:rPr>
            </w:pPr>
            <w:r>
              <w:rPr>
                <w:rFonts w:ascii="Times New Roman" w:hAnsi="Times New Roman"/>
              </w:rPr>
              <w:t>3</w:t>
            </w:r>
          </w:p>
        </w:tc>
        <w:tc>
          <w:tcPr>
            <w:tcW w:w="1793" w:type="dxa"/>
          </w:tcPr>
          <w:p w:rsidR="0083675C" w:rsidRPr="0016591F" w:rsidP="00C04A38" w14:paraId="379F90AF" w14:textId="6617246D">
            <w:pPr>
              <w:jc w:val="right"/>
              <w:rPr>
                <w:rFonts w:ascii="Times New Roman" w:hAnsi="Times New Roman"/>
              </w:rPr>
            </w:pPr>
            <w:r>
              <w:rPr>
                <w:rFonts w:ascii="Times New Roman" w:hAnsi="Times New Roman"/>
              </w:rPr>
              <w:t>$</w:t>
            </w:r>
            <w:r w:rsidR="009F7206">
              <w:rPr>
                <w:rFonts w:ascii="Times New Roman" w:hAnsi="Times New Roman"/>
              </w:rPr>
              <w:t>54.27</w:t>
            </w:r>
            <w:r w:rsidRPr="0016591F">
              <w:rPr>
                <w:rFonts w:ascii="Times New Roman" w:hAnsi="Times New Roman"/>
              </w:rPr>
              <w:t>****</w:t>
            </w:r>
          </w:p>
        </w:tc>
      </w:tr>
    </w:tbl>
    <w:bookmarkEnd w:id="3"/>
    <w:p w:rsidR="0083675C" w:rsidP="004C51D7" w14:paraId="2B1DF4B2" w14:textId="77777777">
      <w:pPr>
        <w:ind w:left="720"/>
        <w:rPr>
          <w:rFonts w:ascii="Times New Roman" w:hAnsi="Times New Roman"/>
        </w:rPr>
      </w:pPr>
      <w:r>
        <w:rPr>
          <w:rFonts w:ascii="Times New Roman" w:hAnsi="Times New Roman"/>
        </w:rPr>
        <w:t>****We based this dollar amount on the Average Theoretical Hourly Cost Amount in dollars shown on the burden chart above.</w:t>
      </w:r>
    </w:p>
    <w:p w:rsidR="0083675C" w:rsidP="0083675C" w14:paraId="37411646" w14:textId="77777777">
      <w:pPr>
        <w:ind w:left="720"/>
        <w:rPr>
          <w:rFonts w:ascii="Times New Roman" w:hAnsi="Times New Roman"/>
        </w:rPr>
      </w:pPr>
    </w:p>
    <w:p w:rsidR="00437078" w:rsidP="00437078" w14:paraId="57004B74" w14:textId="77777777">
      <w:pPr>
        <w:tabs>
          <w:tab w:val="left" w:pos="1530"/>
        </w:tabs>
        <w:ind w:left="720"/>
        <w:rPr>
          <w:rFonts w:ascii="Times New Roman" w:hAnsi="Times New Roman"/>
        </w:rPr>
      </w:pPr>
      <w:r>
        <w:rPr>
          <w:rFonts w:ascii="Times New Roman" w:hAnsi="Times New Roman"/>
        </w:rPr>
        <w:t xml:space="preserve">Per OIRA, we include this travel time burden estimate under the </w:t>
      </w:r>
      <w:r w:rsidRPr="00913122">
        <w:rPr>
          <w:rFonts w:ascii="Times New Roman" w:hAnsi="Times New Roman"/>
          <w:i/>
          <w:iCs/>
        </w:rPr>
        <w:t>5 CFR 1320.8(a)(4)</w:t>
      </w:r>
      <w:r>
        <w:rPr>
          <w:rFonts w:ascii="Times New Roman" w:hAnsi="Times New Roman"/>
        </w:rPr>
        <w:t xml:space="preserve">, which requires us to provide “time, effort, or financial resources expended by persons [for]…transmitting, or otherwise disclosing the information,” as well as </w:t>
      </w:r>
      <w:r w:rsidRPr="00913122">
        <w:rPr>
          <w:rFonts w:ascii="Times New Roman" w:hAnsi="Times New Roman"/>
          <w:i/>
          <w:iCs/>
        </w:rPr>
        <w:t>5 CFR 1320.8(b)(3)(iii)</w:t>
      </w:r>
      <w:r>
        <w:rPr>
          <w:rFonts w:ascii="Times New Roman" w:hAnsi="Times New Roman"/>
        </w:rPr>
        <w:t xml:space="preserve"> which requires us to estimate “the average burden collection…to the extent practicable.”  SSA notes that we do not obtain or maintain any data on travel times to a field office, nor do we have any data which shows that the average respondent drives to a field office, rather than using any other mode of transport.  SSA also acknowledges that respondents’ mode of travel and, therefore, travel times vary widely dependent on region, mode of travel, and actual proximity to a field office.</w:t>
      </w:r>
    </w:p>
    <w:p w:rsidR="00437078" w:rsidP="00437078" w14:paraId="415B7AAE" w14:textId="77777777">
      <w:pPr>
        <w:tabs>
          <w:tab w:val="left" w:pos="1530"/>
        </w:tabs>
        <w:ind w:left="720"/>
        <w:rPr>
          <w:rFonts w:ascii="Times New Roman" w:hAnsi="Times New Roman"/>
        </w:rPr>
      </w:pPr>
    </w:p>
    <w:p w:rsidR="00437078" w:rsidP="00437078" w14:paraId="6D7E415F" w14:textId="77777777">
      <w:pPr>
        <w:tabs>
          <w:tab w:val="left" w:pos="1530"/>
        </w:tabs>
        <w:ind w:left="720"/>
        <w:rPr>
          <w:rFonts w:ascii="Times New Roman" w:hAnsi="Times New Roman"/>
        </w:rPr>
      </w:pPr>
      <w:r>
        <w:rPr>
          <w:rFonts w:ascii="Times New Roman" w:hAnsi="Times New Roman"/>
        </w:rPr>
        <w:t>NOTE:  We included the total opportunity cost estimate from this chart in our calculations when showing the total time and opportunity cost estimates in the paragraph below.</w:t>
      </w:r>
    </w:p>
    <w:p w:rsidR="00437078" w:rsidP="00437078" w14:paraId="1F9EC363" w14:textId="77777777">
      <w:pPr>
        <w:tabs>
          <w:tab w:val="left" w:pos="1530"/>
        </w:tabs>
        <w:ind w:left="720"/>
        <w:rPr>
          <w:rFonts w:ascii="Times New Roman" w:hAnsi="Times New Roman"/>
        </w:rPr>
      </w:pPr>
    </w:p>
    <w:p w:rsidR="00437078" w:rsidP="00437078" w14:paraId="28BA79C5" w14:textId="77777777">
      <w:pPr>
        <w:tabs>
          <w:tab w:val="left" w:pos="1530"/>
        </w:tabs>
        <w:ind w:left="720"/>
        <w:rPr>
          <w:rFonts w:ascii="Times New Roman" w:hAnsi="Times New Roman"/>
        </w:rPr>
      </w:pPr>
      <w:r>
        <w:rPr>
          <w:rFonts w:ascii="Times New Roman" w:hAnsi="Times New Roman"/>
        </w:rPr>
        <w:t>We calculated the following Learning Cost time burden based on the estimated time and effort we expect respondents will take to learn about this program, its applicability to their circumstances, and to cover any additional research we believe respondents may need to take to understand how to comply with the program requirements (beyond reading the instructions on the collection instrument):</w:t>
      </w:r>
    </w:p>
    <w:p w:rsidR="00437078" w:rsidP="00437078" w14:paraId="14DE3503" w14:textId="77777777">
      <w:pPr>
        <w:tabs>
          <w:tab w:val="left" w:pos="1530"/>
        </w:tabs>
        <w:ind w:left="720"/>
        <w:rPr>
          <w:rFonts w:ascii="Times New Roman" w:hAnsi="Times New Roman"/>
        </w:rPr>
      </w:pPr>
    </w:p>
    <w:tbl>
      <w:tblPr>
        <w:tblW w:w="823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89"/>
        <w:gridCol w:w="1358"/>
        <w:gridCol w:w="1513"/>
        <w:gridCol w:w="1590"/>
        <w:gridCol w:w="1683"/>
      </w:tblGrid>
      <w:tr w14:paraId="212F45B0" w14:textId="77777777" w:rsidTr="00437078">
        <w:tblPrEx>
          <w:tblW w:w="823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243"/>
        </w:trPr>
        <w:tc>
          <w:tcPr>
            <w:tcW w:w="2122" w:type="dxa"/>
          </w:tcPr>
          <w:p w:rsidR="00437078" w:rsidRPr="0016591F" w:rsidP="00541E55" w14:paraId="2BA481A4" w14:textId="77777777">
            <w:pPr>
              <w:rPr>
                <w:rFonts w:ascii="Times New Roman" w:hAnsi="Times New Roman"/>
                <w:b/>
              </w:rPr>
            </w:pPr>
            <w:r>
              <w:rPr>
                <w:rFonts w:ascii="Times New Roman" w:hAnsi="Times New Roman"/>
                <w:b/>
              </w:rPr>
              <w:t>Total Number of Respondents</w:t>
            </w:r>
            <w:r w:rsidRPr="0016591F">
              <w:rPr>
                <w:rFonts w:ascii="Times New Roman" w:hAnsi="Times New Roman"/>
                <w:b/>
              </w:rPr>
              <w:t xml:space="preserve"> </w:t>
            </w:r>
          </w:p>
        </w:tc>
        <w:tc>
          <w:tcPr>
            <w:tcW w:w="1361" w:type="dxa"/>
          </w:tcPr>
          <w:p w:rsidR="00437078" w:rsidRPr="0016591F" w:rsidP="00541E55" w14:paraId="610E4A57" w14:textId="77777777">
            <w:pPr>
              <w:rPr>
                <w:rFonts w:ascii="Times New Roman" w:hAnsi="Times New Roman"/>
                <w:b/>
              </w:rPr>
            </w:pPr>
            <w:r w:rsidRPr="0016591F">
              <w:rPr>
                <w:rFonts w:ascii="Times New Roman" w:hAnsi="Times New Roman"/>
                <w:b/>
              </w:rPr>
              <w:t>Frequency of</w:t>
            </w:r>
            <w:r>
              <w:rPr>
                <w:rFonts w:ascii="Times New Roman" w:hAnsi="Times New Roman"/>
                <w:b/>
              </w:rPr>
              <w:t xml:space="preserve"> </w:t>
            </w:r>
            <w:r w:rsidRPr="0016591F">
              <w:rPr>
                <w:rFonts w:ascii="Times New Roman" w:hAnsi="Times New Roman"/>
                <w:b/>
              </w:rPr>
              <w:t>Response</w:t>
            </w:r>
          </w:p>
        </w:tc>
        <w:tc>
          <w:tcPr>
            <w:tcW w:w="1532" w:type="dxa"/>
          </w:tcPr>
          <w:p w:rsidR="00437078" w:rsidRPr="0016591F" w:rsidP="00541E55" w14:paraId="7C46DCAB" w14:textId="77777777">
            <w:pPr>
              <w:rPr>
                <w:rFonts w:ascii="Times New Roman" w:hAnsi="Times New Roman"/>
                <w:b/>
              </w:rPr>
            </w:pPr>
            <w:r>
              <w:rPr>
                <w:rFonts w:ascii="Times New Roman" w:hAnsi="Times New Roman"/>
                <w:b/>
              </w:rPr>
              <w:t>Estimate Learning Cost (minutes)</w:t>
            </w:r>
          </w:p>
        </w:tc>
        <w:tc>
          <w:tcPr>
            <w:tcW w:w="1609" w:type="dxa"/>
          </w:tcPr>
          <w:p w:rsidR="00437078" w:rsidP="00541E55" w14:paraId="458C8FFF" w14:textId="77777777">
            <w:pPr>
              <w:rPr>
                <w:rFonts w:ascii="Times New Roman" w:hAnsi="Times New Roman"/>
                <w:b/>
              </w:rPr>
            </w:pPr>
            <w:r>
              <w:rPr>
                <w:rFonts w:ascii="Times New Roman" w:hAnsi="Times New Roman"/>
                <w:b/>
              </w:rPr>
              <w:t xml:space="preserve">Estimated Total Annual </w:t>
            </w:r>
            <w:r w:rsidRPr="00D678F8">
              <w:rPr>
                <w:rFonts w:ascii="Times New Roman" w:hAnsi="Times New Roman"/>
                <w:b/>
              </w:rPr>
              <w:t>Burden (hours)</w:t>
            </w:r>
          </w:p>
        </w:tc>
        <w:tc>
          <w:tcPr>
            <w:tcW w:w="1609" w:type="dxa"/>
          </w:tcPr>
          <w:p w:rsidR="00437078" w:rsidRPr="0016591F" w:rsidP="00541E55" w14:paraId="3C7CF77D" w14:textId="77777777">
            <w:pPr>
              <w:rPr>
                <w:rFonts w:ascii="Times New Roman" w:hAnsi="Times New Roman"/>
                <w:b/>
              </w:rPr>
            </w:pPr>
            <w:r w:rsidRPr="0016591F">
              <w:rPr>
                <w:rFonts w:ascii="Times New Roman" w:hAnsi="Times New Roman"/>
                <w:b/>
              </w:rPr>
              <w:t xml:space="preserve">Total Annual </w:t>
            </w:r>
            <w:r>
              <w:rPr>
                <w:rFonts w:ascii="Times New Roman" w:hAnsi="Times New Roman"/>
                <w:b/>
              </w:rPr>
              <w:t xml:space="preserve">Learning Cost </w:t>
            </w:r>
            <w:r w:rsidRPr="0016591F">
              <w:rPr>
                <w:rFonts w:ascii="Times New Roman" w:hAnsi="Times New Roman"/>
                <w:b/>
              </w:rPr>
              <w:t>(</w:t>
            </w:r>
            <w:r w:rsidRPr="0016591F">
              <w:rPr>
                <w:rFonts w:ascii="Times New Roman" w:hAnsi="Times New Roman"/>
                <w:b/>
              </w:rPr>
              <w:t>dollars)*</w:t>
            </w:r>
            <w:r w:rsidRPr="0016591F">
              <w:rPr>
                <w:rFonts w:ascii="Times New Roman" w:hAnsi="Times New Roman"/>
                <w:b/>
              </w:rPr>
              <w:t>*</w:t>
            </w:r>
            <w:r>
              <w:rPr>
                <w:rFonts w:ascii="Times New Roman" w:hAnsi="Times New Roman"/>
                <w:b/>
              </w:rPr>
              <w:t>***</w:t>
            </w:r>
          </w:p>
        </w:tc>
      </w:tr>
      <w:tr w14:paraId="417808B8" w14:textId="77777777" w:rsidTr="00437078">
        <w:tblPrEx>
          <w:tblW w:w="8233" w:type="dxa"/>
          <w:tblInd w:w="715" w:type="dxa"/>
          <w:tblLook w:val="04A0"/>
        </w:tblPrEx>
        <w:trPr>
          <w:trHeight w:val="306"/>
        </w:trPr>
        <w:tc>
          <w:tcPr>
            <w:tcW w:w="2122" w:type="dxa"/>
          </w:tcPr>
          <w:p w:rsidR="00437078" w:rsidRPr="0016591F" w:rsidP="00541E55" w14:paraId="2D912B29" w14:textId="1BADC6FC">
            <w:pPr>
              <w:jc w:val="right"/>
              <w:rPr>
                <w:rFonts w:ascii="Times New Roman" w:hAnsi="Times New Roman"/>
              </w:rPr>
            </w:pPr>
            <w:r>
              <w:rPr>
                <w:rFonts w:ascii="Times New Roman" w:hAnsi="Times New Roman"/>
              </w:rPr>
              <w:t>60</w:t>
            </w:r>
          </w:p>
        </w:tc>
        <w:tc>
          <w:tcPr>
            <w:tcW w:w="1361" w:type="dxa"/>
          </w:tcPr>
          <w:p w:rsidR="00437078" w:rsidRPr="0016591F" w:rsidP="00541E55" w14:paraId="35317C8B" w14:textId="77777777">
            <w:pPr>
              <w:jc w:val="right"/>
              <w:rPr>
                <w:rFonts w:ascii="Times New Roman" w:hAnsi="Times New Roman"/>
              </w:rPr>
            </w:pPr>
            <w:r>
              <w:rPr>
                <w:rFonts w:ascii="Times New Roman" w:hAnsi="Times New Roman"/>
              </w:rPr>
              <w:t>1</w:t>
            </w:r>
          </w:p>
        </w:tc>
        <w:tc>
          <w:tcPr>
            <w:tcW w:w="1532" w:type="dxa"/>
          </w:tcPr>
          <w:p w:rsidR="00437078" w:rsidRPr="0016591F" w:rsidP="00541E55" w14:paraId="4683A043" w14:textId="01A0CB69">
            <w:pPr>
              <w:jc w:val="right"/>
              <w:rPr>
                <w:rFonts w:ascii="Times New Roman" w:hAnsi="Times New Roman"/>
              </w:rPr>
            </w:pPr>
            <w:r>
              <w:rPr>
                <w:rFonts w:ascii="Times New Roman" w:hAnsi="Times New Roman"/>
              </w:rPr>
              <w:t>15</w:t>
            </w:r>
          </w:p>
        </w:tc>
        <w:tc>
          <w:tcPr>
            <w:tcW w:w="1609" w:type="dxa"/>
          </w:tcPr>
          <w:p w:rsidR="00437078" w:rsidP="00541E55" w14:paraId="42A7F3EB" w14:textId="7A47985F">
            <w:pPr>
              <w:jc w:val="right"/>
              <w:rPr>
                <w:rFonts w:ascii="Times New Roman" w:hAnsi="Times New Roman"/>
              </w:rPr>
            </w:pPr>
            <w:r>
              <w:rPr>
                <w:rFonts w:ascii="Times New Roman" w:hAnsi="Times New Roman"/>
              </w:rPr>
              <w:t>15</w:t>
            </w:r>
          </w:p>
        </w:tc>
        <w:tc>
          <w:tcPr>
            <w:tcW w:w="1609" w:type="dxa"/>
          </w:tcPr>
          <w:p w:rsidR="00437078" w:rsidRPr="0016591F" w:rsidP="00541E55" w14:paraId="40456672" w14:textId="11F6C63A">
            <w:pPr>
              <w:jc w:val="right"/>
              <w:rPr>
                <w:rFonts w:ascii="Times New Roman" w:hAnsi="Times New Roman"/>
              </w:rPr>
            </w:pPr>
            <w:r w:rsidRPr="0016591F">
              <w:rPr>
                <w:rFonts w:ascii="Times New Roman" w:hAnsi="Times New Roman"/>
              </w:rPr>
              <w:t>$</w:t>
            </w:r>
            <w:r w:rsidR="00A56B1A">
              <w:rPr>
                <w:rFonts w:ascii="Times New Roman" w:hAnsi="Times New Roman"/>
              </w:rPr>
              <w:t>271.35</w:t>
            </w:r>
            <w:r>
              <w:rPr>
                <w:rFonts w:ascii="Times New Roman" w:hAnsi="Times New Roman"/>
              </w:rPr>
              <w:t>*****</w:t>
            </w:r>
          </w:p>
        </w:tc>
      </w:tr>
    </w:tbl>
    <w:p w:rsidR="00437078" w:rsidP="00437078" w14:paraId="34F34480" w14:textId="77777777">
      <w:pPr>
        <w:tabs>
          <w:tab w:val="left" w:pos="1530"/>
        </w:tabs>
        <w:ind w:left="720"/>
        <w:rPr>
          <w:rFonts w:ascii="Times New Roman" w:hAnsi="Times New Roman"/>
        </w:rPr>
      </w:pPr>
      <w:r>
        <w:rPr>
          <w:rFonts w:ascii="Times New Roman" w:hAnsi="Times New Roman"/>
        </w:rPr>
        <w:t>*****We based this dollar amount on the Average Theoretical Hourly Cost Amount in dollars shown on the burden chart above.</w:t>
      </w:r>
    </w:p>
    <w:p w:rsidR="00437078" w:rsidP="00437078" w14:paraId="7397AB2D" w14:textId="77777777">
      <w:pPr>
        <w:tabs>
          <w:tab w:val="left" w:pos="1530"/>
        </w:tabs>
        <w:ind w:left="720"/>
        <w:rPr>
          <w:rFonts w:ascii="Times New Roman" w:hAnsi="Times New Roman"/>
        </w:rPr>
      </w:pPr>
    </w:p>
    <w:p w:rsidR="00437078" w:rsidP="00437078" w14:paraId="1C8EE4E5" w14:textId="77777777">
      <w:pPr>
        <w:tabs>
          <w:tab w:val="left" w:pos="1530"/>
        </w:tabs>
        <w:ind w:left="720"/>
        <w:rPr>
          <w:rFonts w:ascii="Times New Roman" w:hAnsi="Times New Roman"/>
        </w:rPr>
      </w:pPr>
      <w:r>
        <w:rPr>
          <w:rFonts w:ascii="Times New Roman" w:hAnsi="Times New Roman"/>
        </w:rPr>
        <w:t>NOTE:  We included the total opportunity cost estimate from this chart in our calculations when showing the total time and opportunity cost estimates in the paragraph below.</w:t>
      </w:r>
    </w:p>
    <w:p w:rsidR="00437078" w:rsidP="009C052F" w14:paraId="30EFEF4C" w14:textId="77777777">
      <w:pPr>
        <w:jc w:val="both"/>
        <w:rPr>
          <w:rFonts w:ascii="Times New Roman" w:hAnsi="Times New Roman"/>
          <w:b/>
        </w:rPr>
      </w:pPr>
    </w:p>
    <w:p w:rsidR="00CE7616" w:rsidRPr="0055112B" w:rsidP="004C51D7" w14:paraId="7FBC02BC" w14:textId="425D598E">
      <w:pPr>
        <w:pStyle w:val="ListParagraph"/>
        <w:rPr>
          <w:rFonts w:ascii="Times New Roman" w:hAnsi="Times New Roman"/>
          <w:i/>
        </w:rPr>
      </w:pPr>
      <w:r w:rsidRPr="00CE7616">
        <w:rPr>
          <w:rFonts w:ascii="Times New Roman" w:hAnsi="Times New Roman"/>
          <w:noProof/>
        </w:rPr>
        <w:t xml:space="preserve">We base our burden estimates on current management information data, which includes data from actual interviews, as well as from years of conducting this information collection.  Per our management information data, we believe that </w:t>
      </w:r>
      <w:r w:rsidR="00A56B1A">
        <w:rPr>
          <w:rFonts w:ascii="Times New Roman" w:hAnsi="Times New Roman"/>
          <w:b/>
          <w:bCs/>
          <w:noProof/>
        </w:rPr>
        <w:t>15</w:t>
      </w:r>
      <w:r w:rsidRPr="00CE7616">
        <w:rPr>
          <w:rFonts w:ascii="Times New Roman" w:hAnsi="Times New Roman"/>
          <w:noProof/>
        </w:rPr>
        <w:t xml:space="preserve"> minutes </w:t>
      </w:r>
      <w:r w:rsidRPr="00EB17A8" w:rsidR="00EB17A8">
        <w:rPr>
          <w:rFonts w:ascii="Times New Roman" w:hAnsi="Times New Roman"/>
          <w:noProof/>
        </w:rPr>
        <w:t xml:space="preserve">accurately shows the average burden per response for </w:t>
      </w:r>
      <w:r w:rsidRPr="00EB17A8" w:rsidR="00EB17A8">
        <w:rPr>
          <w:rFonts w:ascii="Times New Roman" w:hAnsi="Times New Roman"/>
        </w:rPr>
        <w:t>learning about the program; receiving notices as needed; reading and understanding instructions; gathering the data and documents needed; answering the questions and completing the information collection instrument; scheduling any necessary appointment or required phone call; consulting with any third parties (as needed); and waiting to speak with SSA employees (as needed)</w:t>
      </w:r>
      <w:r w:rsidRPr="00EB17A8">
        <w:rPr>
          <w:rFonts w:ascii="Times New Roman" w:hAnsi="Times New Roman"/>
          <w:noProof/>
        </w:rPr>
        <w:t>.</w:t>
      </w:r>
      <w:r w:rsidRPr="00CE7616">
        <w:rPr>
          <w:rFonts w:ascii="Times New Roman" w:hAnsi="Times New Roman"/>
          <w:noProof/>
        </w:rPr>
        <w:t xml:space="preserve">  Based on our current management information data, the current burden information we provided is accurate</w:t>
      </w:r>
      <w:r w:rsidRPr="00CE7616">
        <w:rPr>
          <w:rFonts w:ascii="Times New Roman" w:hAnsi="Times New Roman"/>
        </w:rPr>
        <w:t xml:space="preserve">.  The total burden for this ICR is </w:t>
      </w:r>
      <w:r w:rsidR="00A56B1A">
        <w:rPr>
          <w:rFonts w:ascii="Times New Roman" w:hAnsi="Times New Roman"/>
          <w:b/>
          <w:bCs/>
        </w:rPr>
        <w:t>16</w:t>
      </w:r>
      <w:r w:rsidR="00437078">
        <w:rPr>
          <w:rFonts w:ascii="Times New Roman" w:hAnsi="Times New Roman"/>
          <w:b/>
          <w:bCs/>
        </w:rPr>
        <w:t xml:space="preserve"> </w:t>
      </w:r>
      <w:r w:rsidRPr="00CE7616">
        <w:rPr>
          <w:rFonts w:ascii="Times New Roman" w:hAnsi="Times New Roman"/>
        </w:rPr>
        <w:t>burden</w:t>
      </w:r>
      <w:r w:rsidRPr="00CE7616">
        <w:rPr>
          <w:rFonts w:ascii="Times New Roman" w:hAnsi="Times New Roman"/>
        </w:rPr>
        <w:t xml:space="preserve"> hours (reflecting SSA management information data), which results in an associated theoretical (not actual) opportunity cost financial burden of</w:t>
      </w:r>
      <w:r w:rsidR="001A065D">
        <w:rPr>
          <w:rFonts w:ascii="Times New Roman" w:hAnsi="Times New Roman"/>
          <w:b/>
        </w:rPr>
        <w:t xml:space="preserve"> </w:t>
      </w:r>
      <w:r w:rsidRPr="008B5690" w:rsidR="001A065D">
        <w:rPr>
          <w:rFonts w:ascii="Times New Roman" w:hAnsi="Times New Roman"/>
          <w:b/>
          <w:snapToGrid/>
          <w:sz w:val="22"/>
          <w:szCs w:val="22"/>
        </w:rPr>
        <w:t>$</w:t>
      </w:r>
      <w:r w:rsidR="00A56B1A">
        <w:rPr>
          <w:rFonts w:ascii="Times New Roman" w:hAnsi="Times New Roman"/>
          <w:b/>
          <w:snapToGrid/>
        </w:rPr>
        <w:t>632.62</w:t>
      </w:r>
      <w:r w:rsidRPr="00CE7616">
        <w:rPr>
          <w:rFonts w:ascii="Times New Roman" w:hAnsi="Times New Roman"/>
        </w:rPr>
        <w:t>.</w:t>
      </w:r>
      <w:r>
        <w:rPr>
          <w:rFonts w:ascii="Times New Roman" w:hAnsi="Times New Roman"/>
        </w:rPr>
        <w:t xml:space="preserve"> </w:t>
      </w:r>
      <w:r w:rsidRPr="00CE7616">
        <w:rPr>
          <w:rFonts w:ascii="Times New Roman" w:hAnsi="Times New Roman"/>
        </w:rPr>
        <w:t>SSA does not charge respondents to complete our applications</w:t>
      </w:r>
      <w:r>
        <w:rPr>
          <w:rFonts w:ascii="Times New Roman" w:hAnsi="Times New Roman"/>
          <w:i/>
        </w:rPr>
        <w:t>.</w:t>
      </w:r>
    </w:p>
    <w:p w:rsidR="0050197F" w:rsidRPr="00E27674" w:rsidP="00E27674" w14:paraId="6AC1D51D" w14:textId="77777777">
      <w:pPr>
        <w:rPr>
          <w:rFonts w:ascii="Times New Roman" w:hAnsi="Times New Roman"/>
        </w:rPr>
      </w:pPr>
    </w:p>
    <w:p w:rsidR="00A45D82" w:rsidRPr="00BC7F42" w:rsidP="004C51D7" w14:paraId="2919AC41" w14:textId="77777777">
      <w:pPr>
        <w:rPr>
          <w:rFonts w:ascii="Times New Roman" w:hAnsi="Times New Roman"/>
        </w:rPr>
      </w:pPr>
      <w:r w:rsidRPr="004C51D7">
        <w:rPr>
          <w:rFonts w:ascii="Times New Roman" w:hAnsi="Times New Roman"/>
          <w:b/>
          <w:bCs/>
        </w:rPr>
        <w:t>13.</w:t>
      </w:r>
      <w:r w:rsidRPr="00BC7F42">
        <w:rPr>
          <w:rFonts w:ascii="Times New Roman" w:hAnsi="Times New Roman"/>
        </w:rPr>
        <w:t xml:space="preserve"> </w:t>
      </w:r>
      <w:r w:rsidRPr="00BC7F42">
        <w:rPr>
          <w:rFonts w:ascii="Times New Roman" w:hAnsi="Times New Roman"/>
        </w:rPr>
        <w:tab/>
      </w:r>
      <w:r w:rsidRPr="00BC7F42">
        <w:rPr>
          <w:rFonts w:ascii="Times New Roman" w:hAnsi="Times New Roman"/>
          <w:b/>
        </w:rPr>
        <w:t>Annual</w:t>
      </w:r>
      <w:r w:rsidRPr="00BC7F42">
        <w:rPr>
          <w:rFonts w:ascii="Times New Roman" w:hAnsi="Times New Roman"/>
        </w:rPr>
        <w:t xml:space="preserve"> </w:t>
      </w:r>
      <w:r w:rsidRPr="00BC7F42">
        <w:rPr>
          <w:rFonts w:ascii="Times New Roman" w:hAnsi="Times New Roman"/>
          <w:b/>
        </w:rPr>
        <w:t>Cost to the Respondents (Other)</w:t>
      </w:r>
      <w:r w:rsidRPr="00BC7F42">
        <w:rPr>
          <w:rFonts w:ascii="Times New Roman" w:hAnsi="Times New Roman"/>
        </w:rPr>
        <w:t xml:space="preserve"> </w:t>
      </w:r>
    </w:p>
    <w:p w:rsidR="00A45D82" w:rsidP="00A45D82" w14:paraId="58F1F09C" w14:textId="77777777">
      <w:pPr>
        <w:ind w:firstLine="720"/>
        <w:rPr>
          <w:rFonts w:ascii="Times New Roman" w:hAnsi="Times New Roman"/>
        </w:rPr>
      </w:pPr>
      <w:r w:rsidRPr="00513CE7">
        <w:rPr>
          <w:rFonts w:ascii="Times New Roman" w:hAnsi="Times New Roman"/>
        </w:rPr>
        <w:t xml:space="preserve">This collection does not impose a known cost burden </w:t>
      </w:r>
      <w:r w:rsidRPr="00513CE7" w:rsidR="00AC39FD">
        <w:rPr>
          <w:rFonts w:ascii="Times New Roman" w:hAnsi="Times New Roman"/>
        </w:rPr>
        <w:t>on</w:t>
      </w:r>
      <w:r w:rsidRPr="00513CE7">
        <w:rPr>
          <w:rFonts w:ascii="Times New Roman" w:hAnsi="Times New Roman"/>
        </w:rPr>
        <w:t xml:space="preserve"> the respondents. </w:t>
      </w:r>
      <w:r w:rsidRPr="00513CE7">
        <w:rPr>
          <w:rFonts w:ascii="Times New Roman" w:hAnsi="Times New Roman"/>
        </w:rPr>
        <w:t xml:space="preserve">  </w:t>
      </w:r>
    </w:p>
    <w:p w:rsidR="00A45D82" w:rsidRPr="00BC7F42" w:rsidP="00A45D82" w14:paraId="54A876F3" w14:textId="77777777">
      <w:pPr>
        <w:rPr>
          <w:rFonts w:ascii="Times New Roman" w:hAnsi="Times New Roman"/>
        </w:rPr>
      </w:pPr>
    </w:p>
    <w:p w:rsidR="004C51D7" w:rsidP="004C51D7" w14:paraId="5DE81FCB" w14:textId="77777777">
      <w:pPr>
        <w:numPr>
          <w:ilvl w:val="0"/>
          <w:numId w:val="3"/>
        </w:numPr>
        <w:tabs>
          <w:tab w:val="clear" w:pos="360"/>
          <w:tab w:val="left" w:pos="720"/>
        </w:tabs>
        <w:ind w:left="0" w:firstLine="0"/>
        <w:rPr>
          <w:rFonts w:ascii="Times New Roman" w:hAnsi="Times New Roman"/>
        </w:rPr>
      </w:pPr>
      <w:r w:rsidRPr="00EA7372">
        <w:rPr>
          <w:rFonts w:ascii="Times New Roman" w:hAnsi="Times New Roman"/>
          <w:b/>
        </w:rPr>
        <w:t xml:space="preserve">Annual Cost </w:t>
      </w:r>
      <w:r w:rsidRPr="00EA7372">
        <w:rPr>
          <w:rFonts w:ascii="Times New Roman" w:hAnsi="Times New Roman"/>
          <w:b/>
        </w:rPr>
        <w:t>To</w:t>
      </w:r>
      <w:r w:rsidRPr="00EA7372">
        <w:rPr>
          <w:rFonts w:ascii="Times New Roman" w:hAnsi="Times New Roman"/>
          <w:b/>
        </w:rPr>
        <w:t xml:space="preserve"> Federal Government</w:t>
      </w:r>
    </w:p>
    <w:p w:rsidR="005E4BC5" w:rsidRPr="004C51D7" w:rsidP="004C51D7" w14:paraId="2D188E95" w14:textId="10A2E3CC">
      <w:pPr>
        <w:tabs>
          <w:tab w:val="left" w:pos="720"/>
        </w:tabs>
        <w:ind w:left="720"/>
        <w:rPr>
          <w:rFonts w:ascii="Times New Roman" w:hAnsi="Times New Roman"/>
        </w:rPr>
      </w:pPr>
      <w:r w:rsidRPr="004C51D7">
        <w:rPr>
          <w:rFonts w:ascii="Times New Roman" w:hAnsi="Times New Roman"/>
          <w:color w:val="000000"/>
        </w:rPr>
        <w:t xml:space="preserve">The annual cost to the Federal Government is approximately </w:t>
      </w:r>
      <w:r w:rsidRPr="004C51D7" w:rsidR="00945FEB">
        <w:rPr>
          <w:rFonts w:ascii="Times New Roman" w:hAnsi="Times New Roman" w:eastAsiaTheme="minorHAnsi"/>
          <w:b/>
          <w:bCs/>
          <w:color w:val="000000"/>
        </w:rPr>
        <w:t>$</w:t>
      </w:r>
      <w:r w:rsidR="00A56B1A">
        <w:rPr>
          <w:rFonts w:ascii="Times New Roman" w:hAnsi="Times New Roman" w:eastAsiaTheme="minorHAnsi"/>
          <w:b/>
          <w:bCs/>
          <w:color w:val="000000"/>
        </w:rPr>
        <w:t>4,149</w:t>
      </w:r>
      <w:r w:rsidRPr="004C51D7">
        <w:rPr>
          <w:rFonts w:ascii="Times New Roman" w:hAnsi="Times New Roman"/>
          <w:color w:val="000000"/>
        </w:rPr>
        <w:t>.  This estimate accounts for costs from the following areas:</w:t>
      </w:r>
    </w:p>
    <w:p w:rsidR="005E4BC5" w:rsidP="005E4BC5" w14:paraId="2222A9D2" w14:textId="77777777">
      <w:pPr>
        <w:pStyle w:val="ListParagraph"/>
        <w:ind w:left="1440"/>
        <w:rPr>
          <w:rFonts w:ascii="Times New Roman" w:hAnsi="Times New Roman"/>
          <w:color w:val="000000"/>
        </w:rPr>
      </w:pPr>
    </w:p>
    <w:tbl>
      <w:tblPr>
        <w:tblStyle w:val="TableGrid2"/>
        <w:tblW w:w="8820" w:type="dxa"/>
        <w:tblInd w:w="715" w:type="dxa"/>
        <w:tblLook w:val="04A0"/>
      </w:tblPr>
      <w:tblGrid>
        <w:gridCol w:w="3060"/>
        <w:gridCol w:w="2970"/>
        <w:gridCol w:w="2790"/>
      </w:tblGrid>
      <w:tr w14:paraId="2D497863" w14:textId="77777777" w:rsidTr="004C51D7">
        <w:tblPrEx>
          <w:tblW w:w="8820" w:type="dxa"/>
          <w:tblInd w:w="715" w:type="dxa"/>
          <w:tblLook w:val="04A0"/>
        </w:tblPrEx>
        <w:tc>
          <w:tcPr>
            <w:tcW w:w="3060" w:type="dxa"/>
          </w:tcPr>
          <w:p w:rsidR="005E4BC5" w:rsidRPr="005E4BC5" w:rsidP="005E4BC5" w14:paraId="26D99FE7"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Description of Cost Factor</w:t>
            </w:r>
          </w:p>
        </w:tc>
        <w:tc>
          <w:tcPr>
            <w:tcW w:w="2970" w:type="dxa"/>
          </w:tcPr>
          <w:p w:rsidR="005E4BC5" w:rsidRPr="005E4BC5" w:rsidP="005E4BC5" w14:paraId="05D826C1"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Methodology for Estimating Cost</w:t>
            </w:r>
          </w:p>
        </w:tc>
        <w:tc>
          <w:tcPr>
            <w:tcW w:w="2790" w:type="dxa"/>
          </w:tcPr>
          <w:p w:rsidR="005E4BC5" w:rsidRPr="005E4BC5" w:rsidP="005E4BC5" w14:paraId="505378AE"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Cost in Dollars*</w:t>
            </w:r>
          </w:p>
        </w:tc>
      </w:tr>
      <w:tr w14:paraId="2DD3FBF4" w14:textId="77777777" w:rsidTr="004C51D7">
        <w:tblPrEx>
          <w:tblW w:w="8820" w:type="dxa"/>
          <w:tblInd w:w="715" w:type="dxa"/>
          <w:tblLook w:val="04A0"/>
        </w:tblPrEx>
        <w:tc>
          <w:tcPr>
            <w:tcW w:w="3060" w:type="dxa"/>
          </w:tcPr>
          <w:p w:rsidR="005E4BC5" w:rsidRPr="005E4BC5" w:rsidP="005E4BC5" w14:paraId="769C4B3F" w14:textId="77777777">
            <w:pPr>
              <w:widowControl/>
              <w:rPr>
                <w:rFonts w:ascii="Times New Roman" w:hAnsi="Times New Roman" w:eastAsiaTheme="minorHAnsi"/>
                <w:color w:val="000000"/>
              </w:rPr>
            </w:pPr>
            <w:r w:rsidRPr="005E4BC5">
              <w:rPr>
                <w:rFonts w:ascii="Times New Roman" w:hAnsi="Times New Roman" w:eastAsiaTheme="minorHAnsi"/>
                <w:color w:val="000000"/>
              </w:rPr>
              <w:t>Designing and Printing the Form</w:t>
            </w:r>
          </w:p>
        </w:tc>
        <w:tc>
          <w:tcPr>
            <w:tcW w:w="2970" w:type="dxa"/>
          </w:tcPr>
          <w:p w:rsidR="005E4BC5" w:rsidRPr="005E4BC5" w:rsidP="005E4BC5" w14:paraId="64FFB58F" w14:textId="77777777">
            <w:pPr>
              <w:widowControl/>
              <w:rPr>
                <w:rFonts w:ascii="Times New Roman" w:hAnsi="Times New Roman" w:eastAsiaTheme="minorHAnsi"/>
                <w:color w:val="000000"/>
              </w:rPr>
            </w:pPr>
            <w:r w:rsidRPr="005E4BC5">
              <w:rPr>
                <w:rFonts w:ascii="Times New Roman" w:hAnsi="Times New Roman" w:eastAsiaTheme="minorHAnsi"/>
                <w:color w:val="000000"/>
              </w:rPr>
              <w:t>Design Cost + Printing Cost</w:t>
            </w:r>
          </w:p>
        </w:tc>
        <w:tc>
          <w:tcPr>
            <w:tcW w:w="2790" w:type="dxa"/>
          </w:tcPr>
          <w:p w:rsidR="005E4BC5" w:rsidRPr="005E4BC5" w:rsidP="00CE7616" w14:paraId="40E50A96" w14:textId="7D658B23">
            <w:pPr>
              <w:widowControl/>
              <w:jc w:val="right"/>
              <w:rPr>
                <w:rFonts w:ascii="Times New Roman" w:hAnsi="Times New Roman" w:eastAsiaTheme="minorHAnsi"/>
                <w:color w:val="000000"/>
              </w:rPr>
            </w:pPr>
            <w:r>
              <w:rPr>
                <w:rFonts w:ascii="Times New Roman" w:hAnsi="Times New Roman" w:eastAsiaTheme="minorHAnsi"/>
                <w:color w:val="000000"/>
              </w:rPr>
              <w:t>$</w:t>
            </w:r>
            <w:r w:rsidR="00A56B1A">
              <w:rPr>
                <w:rFonts w:ascii="Times New Roman" w:hAnsi="Times New Roman" w:eastAsiaTheme="minorHAnsi"/>
                <w:color w:val="000000"/>
              </w:rPr>
              <w:t>350</w:t>
            </w:r>
          </w:p>
        </w:tc>
      </w:tr>
      <w:tr w14:paraId="30BBB5C5" w14:textId="77777777" w:rsidTr="004C51D7">
        <w:tblPrEx>
          <w:tblW w:w="8820" w:type="dxa"/>
          <w:tblInd w:w="715" w:type="dxa"/>
          <w:tblLook w:val="04A0"/>
        </w:tblPrEx>
        <w:tc>
          <w:tcPr>
            <w:tcW w:w="3060" w:type="dxa"/>
          </w:tcPr>
          <w:p w:rsidR="005E4BC5" w:rsidRPr="005E4BC5" w:rsidP="005E4BC5" w14:paraId="387582DA" w14:textId="77777777">
            <w:pPr>
              <w:widowControl/>
              <w:rPr>
                <w:rFonts w:ascii="Times New Roman" w:hAnsi="Times New Roman" w:eastAsiaTheme="minorHAnsi"/>
                <w:color w:val="000000"/>
              </w:rPr>
            </w:pPr>
            <w:r w:rsidRPr="005E4BC5">
              <w:rPr>
                <w:rFonts w:ascii="Times New Roman" w:hAnsi="Times New Roman" w:eastAsiaTheme="minorHAnsi"/>
                <w:color w:val="000000"/>
              </w:rPr>
              <w:t>Distribution</w:t>
            </w:r>
            <w:r w:rsidRPr="005E4BC5">
              <w:rPr>
                <w:rFonts w:ascii="Times New Roman" w:hAnsi="Times New Roman" w:eastAsiaTheme="minorHAnsi"/>
                <w:color w:val="000000"/>
              </w:rPr>
              <w:t>, Shipping, and Material Costs for the Form</w:t>
            </w:r>
          </w:p>
        </w:tc>
        <w:tc>
          <w:tcPr>
            <w:tcW w:w="2970" w:type="dxa"/>
          </w:tcPr>
          <w:p w:rsidR="005E4BC5" w:rsidRPr="005E4BC5" w:rsidP="005E4BC5" w14:paraId="0F29BC6A" w14:textId="77777777">
            <w:pPr>
              <w:widowControl/>
              <w:rPr>
                <w:rFonts w:ascii="Times New Roman" w:hAnsi="Times New Roman" w:eastAsiaTheme="minorHAnsi"/>
                <w:color w:val="000000"/>
              </w:rPr>
            </w:pPr>
            <w:r w:rsidRPr="005E4BC5">
              <w:rPr>
                <w:rFonts w:ascii="Times New Roman" w:hAnsi="Times New Roman" w:eastAsiaTheme="minorHAnsi"/>
                <w:color w:val="000000"/>
              </w:rPr>
              <w:t>Distribution + Shipping + Material Cost</w:t>
            </w:r>
          </w:p>
        </w:tc>
        <w:tc>
          <w:tcPr>
            <w:tcW w:w="2790" w:type="dxa"/>
          </w:tcPr>
          <w:p w:rsidR="005E4BC5" w:rsidRPr="005E4BC5" w:rsidP="00CE7616" w14:paraId="4F2DF278" w14:textId="490F3FEC">
            <w:pPr>
              <w:widowControl/>
              <w:jc w:val="right"/>
              <w:rPr>
                <w:rFonts w:ascii="Times New Roman" w:hAnsi="Times New Roman" w:eastAsiaTheme="minorHAnsi"/>
                <w:color w:val="000000"/>
              </w:rPr>
            </w:pPr>
            <w:r>
              <w:rPr>
                <w:rFonts w:ascii="Times New Roman" w:hAnsi="Times New Roman" w:eastAsiaTheme="minorHAnsi"/>
                <w:color w:val="000000"/>
              </w:rPr>
              <w:t>$</w:t>
            </w:r>
            <w:r w:rsidR="00A56B1A">
              <w:rPr>
                <w:rFonts w:ascii="Times New Roman" w:hAnsi="Times New Roman" w:eastAsiaTheme="minorHAnsi"/>
                <w:color w:val="000000"/>
              </w:rPr>
              <w:t>0**</w:t>
            </w:r>
          </w:p>
        </w:tc>
      </w:tr>
      <w:tr w14:paraId="29F4BAB8" w14:textId="77777777" w:rsidTr="004C51D7">
        <w:tblPrEx>
          <w:tblW w:w="8820" w:type="dxa"/>
          <w:tblInd w:w="715" w:type="dxa"/>
          <w:tblLook w:val="04A0"/>
        </w:tblPrEx>
        <w:tc>
          <w:tcPr>
            <w:tcW w:w="3060" w:type="dxa"/>
          </w:tcPr>
          <w:p w:rsidR="005E4BC5" w:rsidRPr="005E4BC5" w:rsidP="005E4BC5" w14:paraId="2C3907AE" w14:textId="77777777">
            <w:pPr>
              <w:widowControl/>
              <w:rPr>
                <w:rFonts w:ascii="Times New Roman" w:hAnsi="Times New Roman" w:eastAsiaTheme="minorHAnsi"/>
                <w:color w:val="000000"/>
              </w:rPr>
            </w:pPr>
            <w:r w:rsidRPr="005E4BC5">
              <w:rPr>
                <w:rFonts w:ascii="Times New Roman" w:hAnsi="Times New Roman" w:eastAsiaTheme="minorHAnsi"/>
                <w:color w:val="000000"/>
              </w:rPr>
              <w:t>SSA Employee (e.g., field office, 800 number, DDS staff) Information Collection and Processing Time</w:t>
            </w:r>
          </w:p>
        </w:tc>
        <w:tc>
          <w:tcPr>
            <w:tcW w:w="2970" w:type="dxa"/>
          </w:tcPr>
          <w:p w:rsidR="005E4BC5" w:rsidRPr="005E4BC5" w:rsidP="005E4BC5" w14:paraId="22E87222" w14:textId="77777777">
            <w:pPr>
              <w:widowControl/>
              <w:rPr>
                <w:rFonts w:ascii="Times New Roman" w:hAnsi="Times New Roman" w:eastAsiaTheme="minorHAnsi"/>
                <w:color w:val="000000"/>
              </w:rPr>
            </w:pPr>
            <w:r w:rsidRPr="005E4BC5">
              <w:rPr>
                <w:rFonts w:ascii="Times New Roman" w:hAnsi="Times New Roman" w:eastAsiaTheme="minorHAnsi"/>
                <w:color w:val="000000"/>
              </w:rPr>
              <w:t>GS-9 employee x # of responses x processing time</w:t>
            </w:r>
          </w:p>
        </w:tc>
        <w:tc>
          <w:tcPr>
            <w:tcW w:w="2790" w:type="dxa"/>
          </w:tcPr>
          <w:p w:rsidR="005E4BC5" w:rsidRPr="005E4BC5" w:rsidP="00CE7616" w14:paraId="4A6F469C" w14:textId="69992C3B">
            <w:pPr>
              <w:widowControl/>
              <w:jc w:val="right"/>
              <w:rPr>
                <w:rFonts w:ascii="Times New Roman" w:hAnsi="Times New Roman" w:eastAsiaTheme="minorHAnsi"/>
                <w:color w:val="000000"/>
              </w:rPr>
            </w:pPr>
            <w:r>
              <w:rPr>
                <w:rFonts w:ascii="Times New Roman" w:hAnsi="Times New Roman" w:eastAsiaTheme="minorHAnsi"/>
                <w:color w:val="000000"/>
              </w:rPr>
              <w:t>$</w:t>
            </w:r>
            <w:r w:rsidR="00A56B1A">
              <w:rPr>
                <w:rFonts w:ascii="Times New Roman" w:hAnsi="Times New Roman" w:eastAsiaTheme="minorHAnsi"/>
                <w:color w:val="000000"/>
              </w:rPr>
              <w:t>379</w:t>
            </w:r>
          </w:p>
        </w:tc>
      </w:tr>
      <w:tr w14:paraId="356B0550" w14:textId="77777777" w:rsidTr="004C51D7">
        <w:tblPrEx>
          <w:tblW w:w="8820" w:type="dxa"/>
          <w:tblInd w:w="715" w:type="dxa"/>
          <w:tblLook w:val="04A0"/>
        </w:tblPrEx>
        <w:tc>
          <w:tcPr>
            <w:tcW w:w="3060" w:type="dxa"/>
          </w:tcPr>
          <w:p w:rsidR="005E4BC5" w:rsidRPr="005E4BC5" w:rsidP="005E4BC5" w14:paraId="2CABFBD6" w14:textId="77777777">
            <w:pPr>
              <w:widowControl/>
              <w:rPr>
                <w:rFonts w:ascii="Times New Roman" w:hAnsi="Times New Roman" w:eastAsiaTheme="minorHAnsi"/>
                <w:color w:val="000000"/>
              </w:rPr>
            </w:pPr>
            <w:r w:rsidRPr="005E4BC5">
              <w:rPr>
                <w:rFonts w:ascii="Times New Roman" w:hAnsi="Times New Roman" w:eastAsiaTheme="minorHAnsi"/>
                <w:color w:val="000000"/>
              </w:rPr>
              <w:t>Full-Time Equivalent Costs</w:t>
            </w:r>
          </w:p>
        </w:tc>
        <w:tc>
          <w:tcPr>
            <w:tcW w:w="2970" w:type="dxa"/>
          </w:tcPr>
          <w:p w:rsidR="005E4BC5" w:rsidRPr="005E4BC5" w:rsidP="005E4BC5" w14:paraId="5CE91629" w14:textId="77777777">
            <w:pPr>
              <w:widowControl/>
              <w:rPr>
                <w:rFonts w:ascii="Times New Roman" w:hAnsi="Times New Roman" w:eastAsiaTheme="minorHAnsi"/>
                <w:color w:val="000000"/>
              </w:rPr>
            </w:pPr>
            <w:r w:rsidRPr="005E4BC5">
              <w:rPr>
                <w:rFonts w:ascii="Times New Roman" w:hAnsi="Times New Roman" w:eastAsiaTheme="minorHAnsi"/>
                <w:color w:val="000000"/>
              </w:rPr>
              <w:t>Out of pocket costs + Other expenses for providing this service</w:t>
            </w:r>
          </w:p>
        </w:tc>
        <w:tc>
          <w:tcPr>
            <w:tcW w:w="2790" w:type="dxa"/>
          </w:tcPr>
          <w:p w:rsidR="005E4BC5" w:rsidRPr="005E4BC5" w:rsidP="00CE7616" w14:paraId="7503FF6E" w14:textId="77777777">
            <w:pPr>
              <w:widowControl/>
              <w:jc w:val="right"/>
              <w:rPr>
                <w:rFonts w:ascii="Times New Roman" w:hAnsi="Times New Roman" w:eastAsiaTheme="minorHAnsi"/>
                <w:color w:val="000000"/>
              </w:rPr>
            </w:pPr>
            <w:r w:rsidRPr="00146024">
              <w:rPr>
                <w:rFonts w:ascii="Times New Roman" w:hAnsi="Times New Roman" w:eastAsiaTheme="minorHAnsi"/>
                <w:color w:val="000000"/>
              </w:rPr>
              <w:t>$0*</w:t>
            </w:r>
          </w:p>
        </w:tc>
      </w:tr>
      <w:tr w14:paraId="58690816" w14:textId="77777777" w:rsidTr="004C51D7">
        <w:tblPrEx>
          <w:tblW w:w="8820" w:type="dxa"/>
          <w:tblInd w:w="715" w:type="dxa"/>
          <w:tblLook w:val="04A0"/>
        </w:tblPrEx>
        <w:tc>
          <w:tcPr>
            <w:tcW w:w="3060" w:type="dxa"/>
          </w:tcPr>
          <w:p w:rsidR="005E4BC5" w:rsidRPr="005E4BC5" w:rsidP="005E4BC5" w14:paraId="65B7ACB2" w14:textId="77777777">
            <w:pPr>
              <w:widowControl/>
              <w:rPr>
                <w:rFonts w:ascii="Times New Roman" w:hAnsi="Times New Roman" w:eastAsiaTheme="minorHAnsi"/>
                <w:color w:val="000000"/>
              </w:rPr>
            </w:pPr>
            <w:r w:rsidRPr="005E4BC5">
              <w:rPr>
                <w:rFonts w:ascii="Times New Roman" w:hAnsi="Times New Roman" w:eastAsiaTheme="minorHAnsi"/>
                <w:color w:val="000000"/>
              </w:rPr>
              <w:t>Systems Development, Updating, and Maintenance</w:t>
            </w:r>
          </w:p>
        </w:tc>
        <w:tc>
          <w:tcPr>
            <w:tcW w:w="2970" w:type="dxa"/>
          </w:tcPr>
          <w:p w:rsidR="005E4BC5" w:rsidRPr="005E4BC5" w:rsidP="005E4BC5" w14:paraId="52691250" w14:textId="77777777">
            <w:pPr>
              <w:widowControl/>
              <w:rPr>
                <w:rFonts w:ascii="Times New Roman" w:hAnsi="Times New Roman" w:eastAsiaTheme="minorHAnsi"/>
                <w:color w:val="000000"/>
              </w:rPr>
            </w:pPr>
            <w:r w:rsidRPr="005E4BC5">
              <w:rPr>
                <w:rFonts w:ascii="Times New Roman" w:hAnsi="Times New Roman" w:eastAsiaTheme="minorHAnsi"/>
                <w:color w:val="000000"/>
              </w:rPr>
              <w:t>GS-9 employee x man hours for development, updating, maintenance</w:t>
            </w:r>
          </w:p>
        </w:tc>
        <w:tc>
          <w:tcPr>
            <w:tcW w:w="2790" w:type="dxa"/>
          </w:tcPr>
          <w:p w:rsidR="005E4BC5" w:rsidRPr="005E4BC5" w:rsidP="00437078" w14:paraId="23F06540" w14:textId="1433C604">
            <w:pPr>
              <w:pStyle w:val="ListParagraph"/>
              <w:ind w:left="0"/>
              <w:jc w:val="right"/>
              <w:rPr>
                <w:rFonts w:ascii="Times New Roman" w:hAnsi="Times New Roman" w:eastAsiaTheme="minorHAnsi"/>
                <w:color w:val="000000"/>
              </w:rPr>
            </w:pPr>
            <w:r>
              <w:rPr>
                <w:rFonts w:ascii="Times New Roman" w:hAnsi="Times New Roman" w:eastAsiaTheme="minorHAnsi"/>
                <w:color w:val="000000"/>
              </w:rPr>
              <w:t>$</w:t>
            </w:r>
            <w:r>
              <w:rPr>
                <w:rFonts w:ascii="Times New Roman" w:hAnsi="Times New Roman" w:eastAsiaTheme="minorHAnsi"/>
                <w:color w:val="000000"/>
              </w:rPr>
              <w:t>3,420</w:t>
            </w:r>
          </w:p>
        </w:tc>
      </w:tr>
      <w:tr w14:paraId="153C7770" w14:textId="77777777" w:rsidTr="004C51D7">
        <w:tblPrEx>
          <w:tblW w:w="8820" w:type="dxa"/>
          <w:tblInd w:w="715" w:type="dxa"/>
          <w:tblLook w:val="04A0"/>
        </w:tblPrEx>
        <w:tc>
          <w:tcPr>
            <w:tcW w:w="3060" w:type="dxa"/>
          </w:tcPr>
          <w:p w:rsidR="005E4BC5" w:rsidRPr="005E4BC5" w:rsidP="005E4BC5" w14:paraId="50682AE7" w14:textId="77777777">
            <w:pPr>
              <w:widowControl/>
              <w:rPr>
                <w:rFonts w:ascii="Times New Roman" w:hAnsi="Times New Roman" w:eastAsiaTheme="minorHAnsi"/>
                <w:color w:val="000000"/>
              </w:rPr>
            </w:pPr>
            <w:r w:rsidRPr="005E4BC5">
              <w:rPr>
                <w:rFonts w:ascii="Times New Roman" w:hAnsi="Times New Roman" w:eastAsiaTheme="minorHAnsi"/>
                <w:color w:val="000000"/>
              </w:rPr>
              <w:t>Quantifiable IT Costs</w:t>
            </w:r>
          </w:p>
        </w:tc>
        <w:tc>
          <w:tcPr>
            <w:tcW w:w="2970" w:type="dxa"/>
          </w:tcPr>
          <w:p w:rsidR="005E4BC5" w:rsidRPr="005E4BC5" w:rsidP="005E4BC5" w14:paraId="4742C3DF" w14:textId="77777777">
            <w:pPr>
              <w:widowControl/>
              <w:rPr>
                <w:rFonts w:ascii="Times New Roman" w:hAnsi="Times New Roman" w:eastAsiaTheme="minorHAnsi"/>
                <w:color w:val="000000"/>
              </w:rPr>
            </w:pPr>
            <w:r w:rsidRPr="005E4BC5">
              <w:rPr>
                <w:rFonts w:ascii="Times New Roman" w:hAnsi="Times New Roman" w:eastAsiaTheme="minorHAnsi"/>
                <w:color w:val="000000"/>
              </w:rPr>
              <w:t>Any additional IT costs</w:t>
            </w:r>
          </w:p>
        </w:tc>
        <w:tc>
          <w:tcPr>
            <w:tcW w:w="2790" w:type="dxa"/>
          </w:tcPr>
          <w:p w:rsidR="005E4BC5" w:rsidRPr="005E4BC5" w:rsidP="00CE7616" w14:paraId="676127B0" w14:textId="77777777">
            <w:pPr>
              <w:widowControl/>
              <w:jc w:val="right"/>
              <w:rPr>
                <w:rFonts w:ascii="Times New Roman" w:hAnsi="Times New Roman" w:eastAsiaTheme="minorHAnsi"/>
                <w:color w:val="000000"/>
              </w:rPr>
            </w:pPr>
            <w:r w:rsidRPr="00146024">
              <w:rPr>
                <w:rFonts w:ascii="Times New Roman" w:hAnsi="Times New Roman" w:eastAsiaTheme="minorHAnsi"/>
                <w:color w:val="000000"/>
              </w:rPr>
              <w:t>$0*</w:t>
            </w:r>
          </w:p>
        </w:tc>
      </w:tr>
      <w:tr w14:paraId="5A00211E" w14:textId="77777777" w:rsidTr="004C51D7">
        <w:tblPrEx>
          <w:tblW w:w="8820" w:type="dxa"/>
          <w:tblInd w:w="715" w:type="dxa"/>
          <w:tblLook w:val="04A0"/>
        </w:tblPrEx>
        <w:trPr>
          <w:trHeight w:val="107"/>
        </w:trPr>
        <w:tc>
          <w:tcPr>
            <w:tcW w:w="3060" w:type="dxa"/>
          </w:tcPr>
          <w:p w:rsidR="005E4BC5" w:rsidRPr="005E4BC5" w:rsidP="005E4BC5" w14:paraId="4BBEB7C3" w14:textId="77777777">
            <w:pPr>
              <w:widowControl/>
              <w:rPr>
                <w:rFonts w:ascii="Times New Roman" w:hAnsi="Times New Roman" w:eastAsiaTheme="minorHAnsi"/>
                <w:b/>
                <w:bCs/>
                <w:color w:val="000000"/>
              </w:rPr>
            </w:pPr>
            <w:r w:rsidRPr="005E4BC5">
              <w:rPr>
                <w:rFonts w:ascii="Times New Roman" w:hAnsi="Times New Roman" w:eastAsiaTheme="minorHAnsi"/>
                <w:b/>
                <w:bCs/>
                <w:color w:val="000000"/>
              </w:rPr>
              <w:t>Total</w:t>
            </w:r>
          </w:p>
        </w:tc>
        <w:tc>
          <w:tcPr>
            <w:tcW w:w="2970" w:type="dxa"/>
          </w:tcPr>
          <w:p w:rsidR="005E4BC5" w:rsidRPr="005E4BC5" w:rsidP="005E4BC5" w14:paraId="6E9C96E4" w14:textId="77777777">
            <w:pPr>
              <w:widowControl/>
              <w:rPr>
                <w:rFonts w:ascii="Times New Roman" w:hAnsi="Times New Roman" w:eastAsiaTheme="minorHAnsi"/>
                <w:b/>
                <w:bCs/>
                <w:color w:val="000000"/>
              </w:rPr>
            </w:pPr>
          </w:p>
        </w:tc>
        <w:tc>
          <w:tcPr>
            <w:tcW w:w="2790" w:type="dxa"/>
          </w:tcPr>
          <w:p w:rsidR="005E4BC5" w:rsidRPr="005E4BC5" w:rsidP="00CE7616" w14:paraId="0855ADFB" w14:textId="4598E1F1">
            <w:pPr>
              <w:widowControl/>
              <w:jc w:val="right"/>
              <w:rPr>
                <w:rFonts w:ascii="Times New Roman" w:hAnsi="Times New Roman" w:eastAsiaTheme="minorHAnsi"/>
                <w:b/>
                <w:bCs/>
                <w:color w:val="000000"/>
              </w:rPr>
            </w:pPr>
            <w:bookmarkStart w:id="4" w:name="_Hlk95127233"/>
            <w:r>
              <w:rPr>
                <w:rFonts w:ascii="Times New Roman" w:hAnsi="Times New Roman" w:eastAsiaTheme="minorHAnsi"/>
                <w:b/>
                <w:bCs/>
                <w:color w:val="000000"/>
              </w:rPr>
              <w:t>$</w:t>
            </w:r>
            <w:bookmarkEnd w:id="4"/>
            <w:r w:rsidR="00A56B1A">
              <w:rPr>
                <w:rFonts w:ascii="Times New Roman" w:hAnsi="Times New Roman" w:eastAsiaTheme="minorHAnsi"/>
                <w:b/>
                <w:bCs/>
                <w:color w:val="000000"/>
              </w:rPr>
              <w:t>4,149</w:t>
            </w:r>
          </w:p>
        </w:tc>
      </w:tr>
    </w:tbl>
    <w:p w:rsidR="00CB4E94" w:rsidP="004C51D7" w14:paraId="520358CF" w14:textId="77777777">
      <w:pPr>
        <w:widowControl/>
        <w:spacing w:after="160" w:line="259" w:lineRule="auto"/>
        <w:ind w:left="720"/>
        <w:rPr>
          <w:rFonts w:ascii="Times New Roman" w:hAnsi="Times New Roman" w:eastAsiaTheme="minorHAnsi"/>
          <w:snapToGrid/>
          <w:color w:val="000000"/>
        </w:rPr>
      </w:pPr>
      <w:r w:rsidRPr="00CB4E94">
        <w:rPr>
          <w:rFonts w:ascii="Times New Roman" w:hAnsi="Times New Roman" w:eastAsiaTheme="minorHAnsi"/>
          <w:snapToGrid/>
          <w:color w:val="000000"/>
        </w:rPr>
        <w:t xml:space="preserve">* We have inserted a $0 amount for cost factors that </w:t>
      </w:r>
      <w:r w:rsidRPr="00CB4E94">
        <w:rPr>
          <w:rFonts w:ascii="Times New Roman" w:hAnsi="Times New Roman" w:eastAsiaTheme="minorHAnsi"/>
          <w:snapToGrid/>
          <w:color w:val="000000"/>
        </w:rPr>
        <w:t>do not apply</w:t>
      </w:r>
      <w:r w:rsidRPr="00CB4E94">
        <w:rPr>
          <w:rFonts w:ascii="Times New Roman" w:hAnsi="Times New Roman" w:eastAsiaTheme="minorHAnsi"/>
          <w:snapToGrid/>
          <w:color w:val="000000"/>
        </w:rPr>
        <w:t xml:space="preserve"> to this collection.</w:t>
      </w:r>
    </w:p>
    <w:p w:rsidR="00A56B1A" w:rsidP="004C51D7" w14:paraId="228CF3D0" w14:textId="4A9792F6">
      <w:pPr>
        <w:widowControl/>
        <w:spacing w:after="160" w:line="259" w:lineRule="auto"/>
        <w:ind w:left="720"/>
        <w:rPr>
          <w:rFonts w:ascii="Times New Roman" w:hAnsi="Times New Roman" w:eastAsiaTheme="minorHAnsi"/>
          <w:snapToGrid/>
          <w:color w:val="000000"/>
        </w:rPr>
      </w:pPr>
      <w:r>
        <w:rPr>
          <w:rFonts w:ascii="Times New Roman" w:hAnsi="Times New Roman" w:eastAsiaTheme="minorHAnsi"/>
          <w:snapToGrid/>
          <w:color w:val="000000"/>
        </w:rPr>
        <w:t>**As we do not print this form or distribute it to respondents, we have no costs associated with printing, distribution, or shipping for this form.  As mentioned above, most respondents complete this information collection using Upload Documents (OMB No. 0960-0830), and those who do not complete it via a personal interview process (for which they do not need a printed form).</w:t>
      </w:r>
    </w:p>
    <w:p w:rsidR="00CB4E94" w:rsidP="004C51D7" w14:paraId="6572E007" w14:textId="1F6EADE5">
      <w:pPr>
        <w:widowControl/>
        <w:spacing w:after="160" w:line="259" w:lineRule="auto"/>
        <w:ind w:left="720"/>
        <w:rPr>
          <w:rFonts w:ascii="Times New Roman" w:hAnsi="Times New Roman" w:eastAsiaTheme="minorHAnsi"/>
          <w:snapToGrid/>
          <w:color w:val="000000"/>
        </w:rPr>
      </w:pPr>
      <w:r w:rsidRPr="00CB4E94">
        <w:rPr>
          <w:rFonts w:ascii="Times New Roman" w:hAnsi="Times New Roman" w:eastAsiaTheme="minorHAnsi"/>
          <w:snapToGrid/>
          <w:color w:val="000000"/>
        </w:rPr>
        <w:t xml:space="preserve">SSA is unable to break down the costs to the Federal government further than we already have.  First, as field office staff often help respondents fill out several forms at once, the time it takes to do so can vary greatly per respondent.  </w:t>
      </w:r>
      <w:r w:rsidRPr="00CB4E94" w:rsidR="001E584C">
        <w:rPr>
          <w:rFonts w:ascii="Times New Roman" w:hAnsi="Times New Roman" w:eastAsiaTheme="minorHAnsi"/>
          <w:snapToGrid/>
          <w:color w:val="000000"/>
        </w:rPr>
        <w:t>Also</w:t>
      </w:r>
      <w:r w:rsidRPr="00CB4E94">
        <w:rPr>
          <w:rFonts w:ascii="Times New Roman" w:hAnsi="Times New Roman" w:eastAsiaTheme="minorHAnsi"/>
          <w:snapToGrid/>
          <w:color w:val="000000"/>
        </w:rPr>
        <w:t xml:space="preserve">, because so many employees have a hand in each aspect of our forms, we use an estimated average hourly wage, based on the wage of our average field office employee (GS-9) for these </w:t>
      </w:r>
      <w:r w:rsidR="00A56B1A">
        <w:rPr>
          <w:rFonts w:ascii="Times New Roman" w:hAnsi="Times New Roman" w:eastAsiaTheme="minorHAnsi"/>
          <w:snapToGrid/>
          <w:color w:val="000000"/>
        </w:rPr>
        <w:t xml:space="preserve">calculations.  However, we </w:t>
      </w:r>
      <w:r w:rsidRPr="00CB4E94">
        <w:rPr>
          <w:rFonts w:ascii="Times New Roman" w:hAnsi="Times New Roman" w:eastAsiaTheme="minorHAnsi"/>
          <w:snapToGrid/>
          <w:color w:val="000000"/>
        </w:rPr>
        <w:t>have calculated these costs as accurately as possible based on the information we collect for creating, updating, and maintaining these information collections.</w:t>
      </w:r>
    </w:p>
    <w:p w:rsidR="00063A05" w:rsidP="004C51D7" w14:paraId="03095CCA" w14:textId="77777777">
      <w:pPr>
        <w:rPr>
          <w:rFonts w:ascii="Times New Roman" w:hAnsi="Times New Roman"/>
          <w:b/>
        </w:rPr>
      </w:pPr>
      <w:r w:rsidRPr="004C51D7">
        <w:rPr>
          <w:rFonts w:ascii="Times New Roman" w:hAnsi="Times New Roman"/>
          <w:b/>
          <w:bCs/>
        </w:rPr>
        <w:t>15.</w:t>
      </w:r>
      <w:r w:rsidRPr="00BC7F42">
        <w:rPr>
          <w:rFonts w:ascii="Times New Roman" w:hAnsi="Times New Roman"/>
        </w:rPr>
        <w:tab/>
      </w:r>
      <w:r w:rsidRPr="00BC7F42">
        <w:rPr>
          <w:rFonts w:ascii="Times New Roman" w:hAnsi="Times New Roman"/>
          <w:b/>
        </w:rPr>
        <w:t xml:space="preserve">Program Changes or Adjustments to the Information Collection </w:t>
      </w:r>
      <w:r>
        <w:rPr>
          <w:rFonts w:ascii="Times New Roman" w:hAnsi="Times New Roman"/>
          <w:b/>
        </w:rPr>
        <w:t>Request</w:t>
      </w:r>
    </w:p>
    <w:p w:rsidR="00794990" w:rsidRPr="00437078" w:rsidP="00437078" w14:paraId="1939689C" w14:textId="02D3D80B">
      <w:pPr>
        <w:ind w:left="720"/>
        <w:rPr>
          <w:rFonts w:ascii="Times New Roman" w:hAnsi="Times New Roman"/>
          <w:iCs/>
        </w:rPr>
      </w:pPr>
      <w:r w:rsidRPr="00794990">
        <w:rPr>
          <w:rFonts w:ascii="Times New Roman" w:hAnsi="Times New Roman"/>
          <w:iCs/>
        </w:rPr>
        <w:t xml:space="preserve">When we cleared </w:t>
      </w:r>
      <w:r w:rsidR="00BC6048">
        <w:rPr>
          <w:rFonts w:ascii="Times New Roman" w:hAnsi="Times New Roman"/>
          <w:iCs/>
        </w:rPr>
        <w:t xml:space="preserve">the </w:t>
      </w:r>
      <w:r w:rsidR="00437078">
        <w:rPr>
          <w:rFonts w:ascii="Times New Roman" w:hAnsi="Times New Roman"/>
          <w:iCs/>
        </w:rPr>
        <w:t>this</w:t>
      </w:r>
      <w:r w:rsidR="00437078">
        <w:rPr>
          <w:rFonts w:ascii="Times New Roman" w:hAnsi="Times New Roman"/>
          <w:iCs/>
        </w:rPr>
        <w:t xml:space="preserve"> ICR in 20</w:t>
      </w:r>
      <w:r w:rsidR="00A56B1A">
        <w:rPr>
          <w:rFonts w:ascii="Times New Roman" w:hAnsi="Times New Roman"/>
          <w:iCs/>
        </w:rPr>
        <w:t>24</w:t>
      </w:r>
      <w:r w:rsidRPr="00794990">
        <w:rPr>
          <w:rFonts w:ascii="Times New Roman" w:hAnsi="Times New Roman"/>
          <w:iCs/>
        </w:rPr>
        <w:t xml:space="preserve">, the burden was </w:t>
      </w:r>
      <w:r w:rsidR="00E94604">
        <w:rPr>
          <w:rFonts w:ascii="Times New Roman" w:hAnsi="Times New Roman"/>
          <w:iCs/>
        </w:rPr>
        <w:t>167</w:t>
      </w:r>
      <w:r w:rsidR="00A56B1A">
        <w:rPr>
          <w:rFonts w:ascii="Times New Roman" w:hAnsi="Times New Roman"/>
          <w:iCs/>
        </w:rPr>
        <w:t xml:space="preserve"> </w:t>
      </w:r>
      <w:r w:rsidRPr="00794990">
        <w:rPr>
          <w:rFonts w:ascii="Times New Roman" w:hAnsi="Times New Roman"/>
          <w:iCs/>
        </w:rPr>
        <w:t xml:space="preserve">hours.  However, we are currently reporting a burden of </w:t>
      </w:r>
      <w:r w:rsidR="00A56B1A">
        <w:rPr>
          <w:rFonts w:ascii="Times New Roman" w:hAnsi="Times New Roman"/>
          <w:b/>
          <w:bCs/>
        </w:rPr>
        <w:t>16</w:t>
      </w:r>
      <w:r w:rsidR="00676B05">
        <w:rPr>
          <w:rFonts w:ascii="Times New Roman" w:hAnsi="Times New Roman"/>
          <w:b/>
          <w:bCs/>
        </w:rPr>
        <w:t xml:space="preserve"> </w:t>
      </w:r>
      <w:r w:rsidRPr="00794990">
        <w:rPr>
          <w:rFonts w:ascii="Times New Roman" w:hAnsi="Times New Roman"/>
          <w:iCs/>
        </w:rPr>
        <w:t xml:space="preserve"> hours.  </w:t>
      </w:r>
      <w:r w:rsidRPr="00064E68" w:rsidR="00E94604">
        <w:rPr>
          <w:rFonts w:ascii="Times New Roman" w:hAnsi="Times New Roman"/>
        </w:rPr>
        <w:t>This change stems from a decrease in</w:t>
      </w:r>
      <w:r w:rsidRPr="00B46660" w:rsidR="00E94604">
        <w:rPr>
          <w:rFonts w:ascii="Times New Roman" w:hAnsi="Times New Roman"/>
        </w:rPr>
        <w:t xml:space="preserve"> the number of responses </w:t>
      </w:r>
      <w:r w:rsidR="00E94604">
        <w:rPr>
          <w:rFonts w:ascii="Times New Roman" w:hAnsi="Times New Roman"/>
        </w:rPr>
        <w:t xml:space="preserve">and an increase in burden time per response.  Responses decreased </w:t>
      </w:r>
      <w:r w:rsidRPr="00B46660" w:rsidR="00E94604">
        <w:rPr>
          <w:rFonts w:ascii="Times New Roman" w:hAnsi="Times New Roman"/>
        </w:rPr>
        <w:t xml:space="preserve">from </w:t>
      </w:r>
      <w:r w:rsidR="00E94604">
        <w:rPr>
          <w:rFonts w:ascii="Times New Roman" w:eastAsia="SimSun" w:hAnsi="Times New Roman"/>
          <w:b/>
          <w:bCs/>
          <w:snapToGrid/>
          <w:lang w:eastAsia="ar-SA"/>
        </w:rPr>
        <w:t>1,000</w:t>
      </w:r>
      <w:r w:rsidRPr="00B46660" w:rsidR="00E94604">
        <w:rPr>
          <w:rFonts w:ascii="Times New Roman" w:hAnsi="Times New Roman"/>
        </w:rPr>
        <w:t xml:space="preserve"> to </w:t>
      </w:r>
      <w:r w:rsidR="00E94604">
        <w:rPr>
          <w:rFonts w:ascii="Times New Roman" w:hAnsi="Times New Roman"/>
          <w:b/>
          <w:bCs/>
          <w:snapToGrid/>
          <w:szCs w:val="20"/>
        </w:rPr>
        <w:t>60</w:t>
      </w:r>
      <w:r w:rsidR="00E94604">
        <w:rPr>
          <w:rFonts w:ascii="Times New Roman" w:hAnsi="Times New Roman"/>
          <w:snapToGrid/>
          <w:szCs w:val="20"/>
        </w:rPr>
        <w:t>, as the increase in electronic submissions has increased our ability to track this form.  Per our current MI data, fewer people are using this form to allege self</w:t>
      </w:r>
      <w:r w:rsidR="00E94604">
        <w:rPr>
          <w:rFonts w:ascii="Times New Roman" w:hAnsi="Times New Roman"/>
          <w:snapToGrid/>
          <w:szCs w:val="20"/>
        </w:rPr>
        <w:noBreakHyphen/>
        <w:t>employment on a farm</w:t>
      </w:r>
      <w:r w:rsidRPr="00B46660" w:rsidR="00E94604">
        <w:rPr>
          <w:rFonts w:ascii="Times New Roman" w:hAnsi="Times New Roman"/>
        </w:rPr>
        <w:t>.</w:t>
      </w:r>
      <w:r w:rsidR="00E94604">
        <w:rPr>
          <w:rFonts w:ascii="Times New Roman" w:hAnsi="Times New Roman"/>
        </w:rPr>
        <w:t xml:space="preserve">  </w:t>
      </w:r>
      <w:r w:rsidRPr="00B46660" w:rsidR="00E94604">
        <w:rPr>
          <w:rFonts w:ascii="Times New Roman" w:hAnsi="Times New Roman"/>
        </w:rPr>
        <w:t xml:space="preserve">Although the number of responses changed, SSA did not take any </w:t>
      </w:r>
      <w:r w:rsidRPr="00B46660" w:rsidR="00E94604">
        <w:rPr>
          <w:rFonts w:ascii="Times New Roman" w:hAnsi="Times New Roman"/>
        </w:rPr>
        <w:t>actions</w:t>
      </w:r>
      <w:r w:rsidRPr="00B46660" w:rsidR="00E94604">
        <w:rPr>
          <w:rFonts w:ascii="Times New Roman" w:hAnsi="Times New Roman"/>
        </w:rPr>
        <w:t xml:space="preserve"> to cause this change.  </w:t>
      </w:r>
      <w:r w:rsidR="00E94604">
        <w:rPr>
          <w:rFonts w:ascii="Times New Roman" w:hAnsi="Times New Roman"/>
        </w:rPr>
        <w:t xml:space="preserve">In addition, the burden time increased by five minutes per response </w:t>
      </w:r>
      <w:r w:rsidR="00E94604">
        <w:rPr>
          <w:rFonts w:ascii="Times New Roman" w:hAnsi="Times New Roman"/>
        </w:rPr>
        <w:t>as we updated the burden based on usability testing in Upload Documents.  Even though we increase the overall burden per response, the use of Upload Documents streamlines the form and makes it easier for respondents to submit</w:t>
      </w:r>
      <w:r w:rsidRPr="00794990">
        <w:rPr>
          <w:rFonts w:ascii="Times New Roman" w:hAnsi="Times New Roman"/>
          <w:iCs/>
        </w:rPr>
        <w:t>.</w:t>
      </w:r>
    </w:p>
    <w:p w:rsidR="00794990" w:rsidP="00794990" w14:paraId="4A6ED721" w14:textId="77777777">
      <w:pPr>
        <w:pStyle w:val="NoSpacing"/>
        <w:ind w:left="720"/>
        <w:rPr>
          <w:color w:val="000000"/>
        </w:rPr>
      </w:pPr>
    </w:p>
    <w:p w:rsidR="00794990" w:rsidP="004C51D7" w14:paraId="193FEF26" w14:textId="32BD1A71">
      <w:pPr>
        <w:pStyle w:val="NoSpacing"/>
        <w:ind w:left="720"/>
      </w:pPr>
      <w:r w:rsidRPr="002C4FFC">
        <w:rPr>
          <w:color w:val="000000"/>
        </w:rPr>
        <w:t xml:space="preserve">*Note: The total burden reflected in ROCIS is </w:t>
      </w:r>
      <w:r w:rsidR="0089713C">
        <w:rPr>
          <w:b/>
          <w:bCs/>
          <w:color w:val="000000"/>
        </w:rPr>
        <w:t>33</w:t>
      </w:r>
      <w:r w:rsidRPr="002C4FFC">
        <w:rPr>
          <w:color w:val="000000"/>
        </w:rPr>
        <w:t xml:space="preserve">, while the burden cited in #12 of the Supporting Statement is </w:t>
      </w:r>
      <w:r w:rsidR="0089713C">
        <w:rPr>
          <w:b/>
          <w:bCs/>
          <w:color w:val="000000"/>
        </w:rPr>
        <w:t>16</w:t>
      </w:r>
      <w:r w:rsidRPr="002C4FFC">
        <w:rPr>
          <w:color w:val="000000"/>
        </w:rPr>
        <w:t xml:space="preserve">.  </w:t>
      </w:r>
      <w:r w:rsidRPr="002C4FFC">
        <w:rPr>
          <w:snapToGrid w:val="0"/>
        </w:rPr>
        <w:t>This discrepancy is because the ROCIS burden reflects the following components</w:t>
      </w:r>
      <w:r w:rsidRPr="002C4FFC" w:rsidR="003E61DE">
        <w:rPr>
          <w:snapToGrid w:val="0"/>
        </w:rPr>
        <w:t>:</w:t>
      </w:r>
      <w:r w:rsidRPr="002C4FFC" w:rsidR="003E61DE">
        <w:rPr>
          <w:snapToGrid w:val="0"/>
          <w:color w:val="FF0000"/>
        </w:rPr>
        <w:t xml:space="preserve"> </w:t>
      </w:r>
      <w:r w:rsidR="00C12928">
        <w:rPr>
          <w:snapToGrid w:val="0"/>
          <w:color w:val="FF0000"/>
        </w:rPr>
        <w:t xml:space="preserve"> </w:t>
      </w:r>
      <w:r w:rsidRPr="003E61DE" w:rsidR="003E61DE">
        <w:rPr>
          <w:snapToGrid w:val="0"/>
        </w:rPr>
        <w:t>field</w:t>
      </w:r>
      <w:r w:rsidRPr="003E61DE">
        <w:rPr>
          <w:snapToGrid w:val="0"/>
        </w:rPr>
        <w:t xml:space="preserve"> </w:t>
      </w:r>
      <w:r w:rsidRPr="002C4FFC">
        <w:rPr>
          <w:snapToGrid w:val="0"/>
        </w:rPr>
        <w:t>office waiting time</w:t>
      </w:r>
      <w:r w:rsidRPr="002C4FFC">
        <w:t xml:space="preserve"> </w:t>
      </w:r>
      <w:r w:rsidRPr="002C4FFC">
        <w:rPr>
          <w:snapToGrid w:val="0"/>
        </w:rPr>
        <w:t xml:space="preserve">+ </w:t>
      </w:r>
      <w:r w:rsidRPr="002C4FFC">
        <w:rPr>
          <w:snapToGrid w:val="0"/>
          <w:color w:val="000000"/>
        </w:rPr>
        <w:t xml:space="preserve">telephone call system </w:t>
      </w:r>
      <w:r w:rsidRPr="002C4FFC">
        <w:rPr>
          <w:snapToGrid w:val="0"/>
          <w:color w:val="000000"/>
        </w:rPr>
        <w:t>wait</w:t>
      </w:r>
      <w:r w:rsidRPr="002C4FFC">
        <w:rPr>
          <w:snapToGrid w:val="0"/>
          <w:color w:val="000000"/>
        </w:rPr>
        <w:t xml:space="preserve"> times</w:t>
      </w:r>
      <w:r w:rsidRPr="002C4FFC">
        <w:rPr>
          <w:color w:val="000000"/>
        </w:rPr>
        <w:t xml:space="preserve"> </w:t>
      </w:r>
      <w:r w:rsidRPr="002C4FFC">
        <w:rPr>
          <w:snapToGrid w:val="0"/>
        </w:rPr>
        <w:t xml:space="preserve">+ a </w:t>
      </w:r>
      <w:r w:rsidRPr="002C4FFC">
        <w:rPr>
          <w:snapToGrid w:val="0"/>
          <w:color w:val="000000"/>
        </w:rPr>
        <w:t>rough estimate of a 30-minute, one-way, drive burden</w:t>
      </w:r>
      <w:r w:rsidR="00E94604">
        <w:rPr>
          <w:snapToGrid w:val="0"/>
          <w:color w:val="000000"/>
        </w:rPr>
        <w:t xml:space="preserve"> + learning costs</w:t>
      </w:r>
      <w:r w:rsidRPr="002C4FFC">
        <w:rPr>
          <w:snapToGrid w:val="0"/>
          <w:color w:val="000000"/>
        </w:rPr>
        <w:t>.</w:t>
      </w:r>
      <w:r w:rsidRPr="002C4FFC" w:rsidR="00565B4E">
        <w:rPr>
          <w:snapToGrid w:val="0"/>
          <w:color w:val="000000"/>
        </w:rPr>
        <w:t xml:space="preserve"> </w:t>
      </w:r>
      <w:r w:rsidRPr="002C4FFC">
        <w:rPr>
          <w:snapToGrid w:val="0"/>
          <w:color w:val="000000"/>
        </w:rPr>
        <w:t xml:space="preserve"> </w:t>
      </w:r>
      <w:r w:rsidRPr="002C4FFC">
        <w:rPr>
          <w:snapToGrid w:val="0"/>
        </w:rPr>
        <w:t xml:space="preserve">In contrast, the </w:t>
      </w:r>
      <w:r w:rsidRPr="002C4FFC">
        <w:rPr>
          <w:snapToGrid w:val="0"/>
          <w:color w:val="000000"/>
        </w:rPr>
        <w:t xml:space="preserve">chart in #12 </w:t>
      </w:r>
      <w:r w:rsidRPr="002C4FFC">
        <w:rPr>
          <w:snapToGrid w:val="0"/>
        </w:rPr>
        <w:t>above reflects actual burden.</w:t>
      </w:r>
    </w:p>
    <w:p w:rsidR="00157DF7" w:rsidP="00157DF7" w14:paraId="44C63655" w14:textId="77777777">
      <w:pPr>
        <w:ind w:left="1440"/>
        <w:rPr>
          <w:rFonts w:ascii="Times New Roman" w:hAnsi="Times New Roman"/>
        </w:rPr>
      </w:pPr>
    </w:p>
    <w:p w:rsidR="00063A05" w:rsidP="004C51D7" w14:paraId="031F3732" w14:textId="77777777">
      <w:pPr>
        <w:rPr>
          <w:rFonts w:ascii="Times New Roman" w:hAnsi="Times New Roman"/>
        </w:rPr>
      </w:pPr>
      <w:r w:rsidRPr="004C51D7">
        <w:rPr>
          <w:rFonts w:ascii="Times New Roman" w:hAnsi="Times New Roman"/>
          <w:b/>
          <w:bCs/>
        </w:rPr>
        <w:t>16.</w:t>
      </w:r>
      <w:r w:rsidRPr="00BC7F42">
        <w:rPr>
          <w:rFonts w:ascii="Times New Roman" w:hAnsi="Times New Roman"/>
        </w:rPr>
        <w:t xml:space="preserve">  </w:t>
      </w:r>
      <w:r w:rsidRPr="00BC7F42">
        <w:rPr>
          <w:rFonts w:ascii="Times New Roman" w:hAnsi="Times New Roman"/>
        </w:rPr>
        <w:tab/>
      </w:r>
      <w:r w:rsidRPr="00BC7F42">
        <w:rPr>
          <w:rFonts w:ascii="Times New Roman" w:hAnsi="Times New Roman"/>
          <w:b/>
        </w:rPr>
        <w:t>Plans for Publication Information Collection</w:t>
      </w:r>
      <w:r w:rsidR="003B30B4">
        <w:rPr>
          <w:rFonts w:ascii="Times New Roman" w:hAnsi="Times New Roman"/>
          <w:b/>
        </w:rPr>
        <w:t xml:space="preserve"> Results</w:t>
      </w:r>
    </w:p>
    <w:p w:rsidR="003B30B4" w:rsidP="003B30B4" w14:paraId="5F95243F" w14:textId="77777777">
      <w:pPr>
        <w:pStyle w:val="NoSpacing"/>
        <w:ind w:firstLine="720"/>
        <w:rPr>
          <w:bCs/>
          <w:iCs/>
        </w:rPr>
      </w:pPr>
      <w:r w:rsidRPr="00513CE7">
        <w:rPr>
          <w:bCs/>
          <w:iCs/>
        </w:rPr>
        <w:t>SSA will not publish the results of the information collection.</w:t>
      </w:r>
    </w:p>
    <w:p w:rsidR="006C0FB2" w:rsidP="003B30B4" w14:paraId="779C6FBC" w14:textId="77777777">
      <w:pPr>
        <w:pStyle w:val="NoSpacing"/>
        <w:ind w:firstLine="720"/>
        <w:rPr>
          <w:bCs/>
          <w:iCs/>
        </w:rPr>
      </w:pPr>
    </w:p>
    <w:p w:rsidR="00E94604" w:rsidP="00E94604" w14:paraId="7BA2B330" w14:textId="77777777">
      <w:pPr>
        <w:rPr>
          <w:rFonts w:ascii="Times New Roman" w:hAnsi="Times New Roman"/>
          <w:b/>
        </w:rPr>
      </w:pPr>
      <w:r w:rsidRPr="004C51D7">
        <w:rPr>
          <w:rFonts w:ascii="Times New Roman" w:hAnsi="Times New Roman"/>
          <w:b/>
          <w:bCs/>
        </w:rPr>
        <w:t>17.</w:t>
      </w:r>
      <w:r w:rsidRPr="00BC7F42">
        <w:rPr>
          <w:rFonts w:ascii="Times New Roman" w:hAnsi="Times New Roman"/>
        </w:rPr>
        <w:tab/>
      </w:r>
      <w:r w:rsidR="003B30B4">
        <w:rPr>
          <w:rFonts w:ascii="Times New Roman" w:hAnsi="Times New Roman"/>
          <w:b/>
        </w:rPr>
        <w:t>Displaying the OMB Approval Expiration Date</w:t>
      </w:r>
    </w:p>
    <w:p w:rsidR="00E94604" w:rsidRPr="00E94604" w:rsidP="00E94604" w14:paraId="337BB0E8" w14:textId="77D8AF19">
      <w:pPr>
        <w:ind w:left="720"/>
        <w:rPr>
          <w:rFonts w:ascii="Times New Roman" w:hAnsi="Times New Roman"/>
        </w:rPr>
      </w:pPr>
      <w:r w:rsidRPr="00E94604">
        <w:rPr>
          <w:rFonts w:ascii="Times New Roman" w:hAnsi="Times New Roman"/>
          <w:b/>
          <w:bCs/>
          <w:snapToGrid/>
          <w:lang w:bidi="en-US"/>
        </w:rPr>
        <w:t>For the paper form SSA-</w:t>
      </w:r>
      <w:r w:rsidRPr="00E94604">
        <w:rPr>
          <w:rFonts w:ascii="Times New Roman" w:hAnsi="Times New Roman"/>
          <w:b/>
          <w:bCs/>
          <w:snapToGrid/>
          <w:lang w:bidi="en-US"/>
        </w:rPr>
        <w:t>7156</w:t>
      </w:r>
      <w:r w:rsidRPr="00E94604">
        <w:rPr>
          <w:rFonts w:ascii="Times New Roman" w:hAnsi="Times New Roman"/>
          <w:b/>
          <w:bCs/>
          <w:snapToGrid/>
          <w:lang w:bidi="en-US"/>
        </w:rPr>
        <w:t xml:space="preserve"> </w:t>
      </w:r>
      <w:r w:rsidRPr="00E94604">
        <w:rPr>
          <w:rFonts w:ascii="Times New Roman" w:hAnsi="Times New Roman"/>
          <w:snapToGrid/>
          <w:lang w:bidi="en-US"/>
        </w:rPr>
        <w:t xml:space="preserve">we will not publish the OMB approval expiration date.  OMB granted SSA an exemption from the requirement to print the OMB expiration date on its program forms.   SSA produces millions of public-use forms with life cycles exceeding those of an OMB approval.  Since SSA does not periodically revise and reprint its public-use forms (e.g., on an annual basis), OMB granted this exemption so SSA would not have to destroy stocks of otherwise useable forms with expired OMB approval dates, avoiding Government waste. </w:t>
      </w:r>
    </w:p>
    <w:p w:rsidR="00E94604" w:rsidRPr="00E94604" w:rsidP="00E94604" w14:paraId="2B3E95C4" w14:textId="77777777">
      <w:pPr>
        <w:pStyle w:val="NoSpacing"/>
        <w:ind w:left="720"/>
      </w:pPr>
    </w:p>
    <w:p w:rsidR="00E85681" w:rsidRPr="00E94604" w:rsidP="00E94604" w14:paraId="4C329C64" w14:textId="4572701C">
      <w:pPr>
        <w:pStyle w:val="NoSpacing"/>
        <w:ind w:left="720"/>
      </w:pPr>
      <w:r w:rsidRPr="00E94604">
        <w:rPr>
          <w:b/>
          <w:bCs/>
        </w:rPr>
        <w:t>For the</w:t>
      </w:r>
      <w:r w:rsidRPr="00E94604">
        <w:rPr>
          <w:b/>
          <w:bCs/>
        </w:rPr>
        <w:t xml:space="preserve"> Upload Documents</w:t>
      </w:r>
      <w:r w:rsidRPr="00E94604">
        <w:rPr>
          <w:b/>
          <w:bCs/>
        </w:rPr>
        <w:t xml:space="preserve"> version of </w:t>
      </w:r>
      <w:r w:rsidRPr="00E94604">
        <w:rPr>
          <w:b/>
          <w:bCs/>
        </w:rPr>
        <w:t>F</w:t>
      </w:r>
      <w:r w:rsidRPr="00E94604">
        <w:rPr>
          <w:b/>
          <w:bCs/>
        </w:rPr>
        <w:t>orm SSA-</w:t>
      </w:r>
      <w:r w:rsidRPr="00E94604">
        <w:rPr>
          <w:b/>
          <w:bCs/>
        </w:rPr>
        <w:t>7156</w:t>
      </w:r>
      <w:r w:rsidRPr="00E94604">
        <w:t>, SSA is not requesting an exception to the requirement to display the OMB approval expiration date</w:t>
      </w:r>
      <w:r w:rsidRPr="00E94604">
        <w:rPr>
          <w:vanish/>
        </w:rPr>
        <w:t> </w:t>
      </w:r>
    </w:p>
    <w:p w:rsidR="00A45D82" w:rsidRPr="00BC7F42" w:rsidP="004A2264" w14:paraId="4CA67FB2" w14:textId="77777777">
      <w:pPr>
        <w:pStyle w:val="NoSpacing"/>
        <w:ind w:left="720"/>
        <w:rPr>
          <w:b/>
          <w:i/>
        </w:rPr>
      </w:pPr>
    </w:p>
    <w:p w:rsidR="003B30B4" w:rsidP="004C51D7" w14:paraId="2A7DA190" w14:textId="77777777">
      <w:pPr>
        <w:numPr>
          <w:ilvl w:val="0"/>
          <w:numId w:val="6"/>
        </w:numPr>
        <w:tabs>
          <w:tab w:val="left" w:pos="900"/>
        </w:tabs>
        <w:ind w:left="0" w:firstLine="0"/>
        <w:rPr>
          <w:rFonts w:ascii="Times New Roman" w:hAnsi="Times New Roman"/>
          <w:b/>
        </w:rPr>
      </w:pPr>
      <w:r w:rsidRPr="00BC7F42">
        <w:rPr>
          <w:rFonts w:ascii="Times New Roman" w:hAnsi="Times New Roman"/>
          <w:b/>
        </w:rPr>
        <w:t>Exceptions to Certification Statement</w:t>
      </w:r>
    </w:p>
    <w:p w:rsidR="0041131C" w:rsidRPr="00513CE7" w:rsidP="004C51D7" w14:paraId="30ABD93F" w14:textId="77777777">
      <w:pPr>
        <w:pStyle w:val="BodyText2"/>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ind w:left="720"/>
        <w:rPr>
          <w:rFonts w:ascii="Times New Roman" w:hAnsi="Times New Roman"/>
          <w:b w:val="0"/>
          <w:i w:val="0"/>
        </w:rPr>
      </w:pPr>
      <w:r w:rsidRPr="00513CE7">
        <w:rPr>
          <w:rFonts w:ascii="Times New Roman" w:hAnsi="Times New Roman"/>
          <w:b w:val="0"/>
          <w:i w:val="0"/>
        </w:rPr>
        <w:t xml:space="preserve">SSA is not requesting an exception to the certification requirements at </w:t>
      </w:r>
      <w:r w:rsidRPr="005D76C6">
        <w:rPr>
          <w:rFonts w:ascii="Times New Roman" w:hAnsi="Times New Roman"/>
          <w:b w:val="0"/>
        </w:rPr>
        <w:t>5 CFR</w:t>
      </w:r>
      <w:r w:rsidR="004C51D7">
        <w:rPr>
          <w:rFonts w:ascii="Times New Roman" w:hAnsi="Times New Roman"/>
          <w:b w:val="0"/>
          <w:i w:val="0"/>
        </w:rPr>
        <w:t xml:space="preserve"> </w:t>
      </w:r>
      <w:r w:rsidRPr="005D76C6">
        <w:rPr>
          <w:rFonts w:ascii="Times New Roman" w:hAnsi="Times New Roman"/>
          <w:b w:val="0"/>
        </w:rPr>
        <w:t>1320.9</w:t>
      </w:r>
      <w:r w:rsidRPr="00513CE7">
        <w:rPr>
          <w:rFonts w:ascii="Times New Roman" w:hAnsi="Times New Roman"/>
          <w:b w:val="0"/>
          <w:i w:val="0"/>
        </w:rPr>
        <w:t xml:space="preserve"> and related pr</w:t>
      </w:r>
      <w:r w:rsidR="00513CE7">
        <w:rPr>
          <w:rFonts w:ascii="Times New Roman" w:hAnsi="Times New Roman"/>
          <w:b w:val="0"/>
          <w:i w:val="0"/>
        </w:rPr>
        <w:t xml:space="preserve">ovisions at </w:t>
      </w:r>
      <w:r w:rsidRPr="005D76C6" w:rsidR="00513CE7">
        <w:rPr>
          <w:rFonts w:ascii="Times New Roman" w:hAnsi="Times New Roman"/>
          <w:b w:val="0"/>
        </w:rPr>
        <w:t>5 CFR 1320.8(b)(3)</w:t>
      </w:r>
      <w:r w:rsidR="00513CE7">
        <w:rPr>
          <w:rFonts w:ascii="Times New Roman" w:hAnsi="Times New Roman"/>
          <w:b w:val="0"/>
          <w:i w:val="0"/>
        </w:rPr>
        <w:t>.</w:t>
      </w:r>
    </w:p>
    <w:p w:rsidR="00A45D82" w:rsidRPr="00BC7F42" w:rsidP="00A45D82" w14:paraId="4BBA07C0" w14:textId="77777777">
      <w:pPr>
        <w:rPr>
          <w:rFonts w:ascii="Times New Roman" w:hAnsi="Times New Roman"/>
        </w:rPr>
      </w:pPr>
    </w:p>
    <w:p w:rsidR="004A2264" w:rsidP="004A2264" w14:paraId="3AC81DA1" w14:textId="77777777">
      <w:pPr>
        <w:rPr>
          <w:rFonts w:ascii="Times New Roman" w:hAnsi="Times New Roman"/>
          <w:b/>
          <w:u w:val="single"/>
        </w:rPr>
      </w:pPr>
      <w:r w:rsidRPr="0041131C">
        <w:rPr>
          <w:rFonts w:ascii="Times New Roman" w:hAnsi="Times New Roman"/>
          <w:b/>
        </w:rPr>
        <w:t xml:space="preserve">B. </w:t>
      </w:r>
      <w:r>
        <w:rPr>
          <w:rFonts w:ascii="Times New Roman" w:hAnsi="Times New Roman"/>
          <w:b/>
        </w:rPr>
        <w:t xml:space="preserve"> </w:t>
      </w:r>
      <w:r w:rsidR="0063105E">
        <w:rPr>
          <w:rFonts w:ascii="Times New Roman" w:hAnsi="Times New Roman"/>
          <w:b/>
        </w:rPr>
        <w:t xml:space="preserve">  </w:t>
      </w:r>
      <w:r>
        <w:rPr>
          <w:rFonts w:ascii="Times New Roman" w:hAnsi="Times New Roman"/>
          <w:b/>
        </w:rPr>
        <w:t xml:space="preserve"> </w:t>
      </w:r>
      <w:r w:rsidR="004C51D7">
        <w:rPr>
          <w:rFonts w:ascii="Times New Roman" w:hAnsi="Times New Roman"/>
          <w:b/>
        </w:rPr>
        <w:tab/>
      </w:r>
      <w:r w:rsidRPr="0041131C">
        <w:rPr>
          <w:rFonts w:ascii="Times New Roman" w:hAnsi="Times New Roman"/>
          <w:b/>
          <w:u w:val="single"/>
        </w:rPr>
        <w:t>Collections</w:t>
      </w:r>
      <w:r w:rsidRPr="00BC7F42">
        <w:rPr>
          <w:rFonts w:ascii="Times New Roman" w:hAnsi="Times New Roman"/>
          <w:b/>
          <w:u w:val="single"/>
        </w:rPr>
        <w:t xml:space="preserve"> of Information Employing Statistical Methods</w:t>
      </w:r>
    </w:p>
    <w:p w:rsidR="005C33DB" w:rsidP="004A2264" w14:paraId="2A256AE7" w14:textId="77777777">
      <w:pPr>
        <w:rPr>
          <w:rFonts w:ascii="Times New Roman" w:hAnsi="Times New Roman"/>
          <w:b/>
          <w:u w:val="single"/>
        </w:rPr>
      </w:pPr>
    </w:p>
    <w:p w:rsidR="00B6315A" w:rsidRPr="00746FF6" w:rsidP="00E25E92" w14:paraId="7882E958" w14:textId="77777777">
      <w:pPr>
        <w:rPr>
          <w:rFonts w:ascii="Times New Roman" w:hAnsi="Times New Roman"/>
        </w:rPr>
      </w:pPr>
      <w:r>
        <w:rPr>
          <w:rFonts w:ascii="Times New Roman" w:hAnsi="Times New Roman"/>
        </w:rPr>
        <w:tab/>
      </w:r>
      <w:r w:rsidRPr="004A2264">
        <w:rPr>
          <w:rFonts w:ascii="Times New Roman" w:hAnsi="Times New Roman"/>
        </w:rPr>
        <w:t>S</w:t>
      </w:r>
      <w:r w:rsidRPr="004A2264" w:rsidR="0041131C">
        <w:rPr>
          <w:rFonts w:ascii="Times New Roman" w:hAnsi="Times New Roman"/>
        </w:rPr>
        <w:t>SA does not use statistical methods f</w:t>
      </w:r>
      <w:r w:rsidRPr="004A2264" w:rsidR="00513CE7">
        <w:rPr>
          <w:rFonts w:ascii="Times New Roman" w:hAnsi="Times New Roman"/>
        </w:rPr>
        <w:t>or this information collection.</w:t>
      </w:r>
    </w:p>
    <w:sectPr w:rsidSect="00472A35">
      <w:foot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79922908"/>
      <w:docPartObj>
        <w:docPartGallery w:val="Page Numbers (Bottom of Page)"/>
        <w:docPartUnique/>
      </w:docPartObj>
    </w:sdtPr>
    <w:sdtEndPr>
      <w:rPr>
        <w:noProof/>
      </w:rPr>
    </w:sdtEndPr>
    <w:sdtContent>
      <w:p w:rsidR="00260A55" w14:paraId="655E34E4" w14:textId="777777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260A55" w14:paraId="6A20043D"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44631A7"/>
    <w:multiLevelType w:val="hybridMultilevel"/>
    <w:tmpl w:val="70B082DE"/>
    <w:lvl w:ilvl="0">
      <w:start w:val="18"/>
      <w:numFmt w:val="decimal"/>
      <w:lvlText w:val="%1."/>
      <w:lvlJc w:val="left"/>
      <w:pPr>
        <w:tabs>
          <w:tab w:val="num" w:pos="720"/>
        </w:tabs>
        <w:ind w:left="720" w:hanging="720"/>
      </w:pPr>
      <w:rPr>
        <w:rFonts w:hint="default"/>
        <w:b/>
        <w:bCs/>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
    <w:nsid w:val="0F6660BE"/>
    <w:multiLevelType w:val="hybridMultilevel"/>
    <w:tmpl w:val="44D058A0"/>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2">
    <w:nsid w:val="1ED451FC"/>
    <w:multiLevelType w:val="hybridMultilevel"/>
    <w:tmpl w:val="DA126802"/>
    <w:lvl w:ilvl="0">
      <w:start w:val="1"/>
      <w:numFmt w:val="bullet"/>
      <w:lvlText w:val=""/>
      <w:lvlJc w:val="left"/>
      <w:pPr>
        <w:ind w:left="1080" w:hanging="360"/>
      </w:pPr>
      <w:rPr>
        <w:rFonts w:ascii="Symbol" w:hAnsi="Symbol" w:hint="default"/>
      </w:rPr>
    </w:lvl>
    <w:lvl w:ilvl="1">
      <w:start w:val="1"/>
      <w:numFmt w:val="bullet"/>
      <w:lvlText w:val=""/>
      <w:lvlJc w:val="left"/>
      <w:pPr>
        <w:ind w:left="1800" w:hanging="360"/>
      </w:pPr>
      <w:rPr>
        <w:rFonts w:ascii="Symbol" w:hAnsi="Symbol" w:hint="default"/>
      </w:rPr>
    </w:lvl>
    <w:lvl w:ilvl="2">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
    <w:nsid w:val="29DC15AB"/>
    <w:multiLevelType w:val="hybridMultilevel"/>
    <w:tmpl w:val="DFCEA49C"/>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4">
    <w:nsid w:val="2BE069E6"/>
    <w:multiLevelType w:val="hybridMultilevel"/>
    <w:tmpl w:val="1A6ACA14"/>
    <w:lvl w:ilvl="0">
      <w:start w:val="1"/>
      <w:numFmt w:val="bullet"/>
      <w:lvlText w:val=""/>
      <w:lvlJc w:val="left"/>
      <w:pPr>
        <w:ind w:left="1800" w:hanging="360"/>
      </w:pPr>
      <w:rPr>
        <w:rFonts w:ascii="Symbol" w:eastAsia="Times New Roman" w:hAnsi="Symbol" w:cs="Times New Roman"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5">
    <w:nsid w:val="51E90CC2"/>
    <w:multiLevelType w:val="multilevel"/>
    <w:tmpl w:val="0984733E"/>
    <w:lvl w:ilvl="0">
      <w:start w:val="2"/>
      <w:numFmt w:val="decimal"/>
      <w:lvlText w:val="%1."/>
      <w:lvlJc w:val="left"/>
      <w:pPr>
        <w:tabs>
          <w:tab w:val="num" w:pos="1440"/>
        </w:tabs>
        <w:ind w:left="1440" w:hanging="720"/>
      </w:pPr>
      <w:rPr>
        <w:rFonts w:hint="default"/>
        <w:b/>
        <w:bCs/>
      </w:rPr>
    </w:lvl>
    <w:lvl w:ilvl="1">
      <w:start w:val="1"/>
      <w:numFmt w:val="lowerLetter"/>
      <w:lvlText w:val="%2)"/>
      <w:lvlJc w:val="left"/>
      <w:pPr>
        <w:tabs>
          <w:tab w:val="num" w:pos="1800"/>
        </w:tabs>
        <w:ind w:left="1800" w:hanging="360"/>
      </w:pPr>
      <w:rPr>
        <w:rFonts w:hint="default"/>
      </w:rPr>
    </w:lvl>
    <w:lvl w:ilvl="2">
      <w:start w:val="0"/>
      <w:numFmt w:val="bullet"/>
      <w:lvlText w:val=""/>
      <w:lvlJc w:val="left"/>
      <w:pPr>
        <w:ind w:left="2700" w:hanging="360"/>
      </w:pPr>
      <w:rPr>
        <w:rFonts w:ascii="Symbol" w:eastAsia="Times New Roman" w:hAnsi="Symbol" w:cs="Times New Roman" w:hint="default"/>
      </w:r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6">
    <w:nsid w:val="531525B3"/>
    <w:multiLevelType w:val="hybridMultilevel"/>
    <w:tmpl w:val="FF68C68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7">
    <w:nsid w:val="5A605A35"/>
    <w:multiLevelType w:val="singleLevel"/>
    <w:tmpl w:val="03EA6668"/>
    <w:lvl w:ilvl="0">
      <w:start w:val="5"/>
      <w:numFmt w:val="decimal"/>
      <w:lvlText w:val="%1."/>
      <w:lvlJc w:val="left"/>
      <w:pPr>
        <w:tabs>
          <w:tab w:val="num" w:pos="450"/>
        </w:tabs>
        <w:ind w:left="450" w:hanging="360"/>
      </w:pPr>
      <w:rPr>
        <w:rFonts w:hint="default"/>
        <w:b w:val="0"/>
        <w:bCs/>
      </w:rPr>
    </w:lvl>
  </w:abstractNum>
  <w:abstractNum w:abstractNumId="8">
    <w:nsid w:val="5BD94E0D"/>
    <w:multiLevelType w:val="hybridMultilevel"/>
    <w:tmpl w:val="27B6F29E"/>
    <w:lvl w:ilvl="0">
      <w:start w:val="1"/>
      <w:numFmt w:val="lowerLetter"/>
      <w:lvlText w:val="%1)"/>
      <w:lvlJc w:val="left"/>
      <w:pPr>
        <w:ind w:left="720" w:hanging="360"/>
      </w:pPr>
    </w:lvl>
    <w:lvl w:ilvl="1">
      <w:start w:val="1"/>
      <w:numFmt w:val="lowerLetter"/>
      <w:lvlText w:val="%2)"/>
      <w:lvlJc w:val="left"/>
      <w:pPr>
        <w:ind w:left="720" w:hanging="360"/>
      </w:pPr>
    </w:lvl>
    <w:lvl w:ilvl="2">
      <w:start w:val="1"/>
      <w:numFmt w:val="lowerLetter"/>
      <w:lvlText w:val="%3)"/>
      <w:lvlJc w:val="left"/>
      <w:pPr>
        <w:ind w:left="720" w:hanging="360"/>
      </w:pPr>
    </w:lvl>
    <w:lvl w:ilvl="3">
      <w:start w:val="1"/>
      <w:numFmt w:val="lowerLetter"/>
      <w:lvlText w:val="%4)"/>
      <w:lvlJc w:val="left"/>
      <w:pPr>
        <w:ind w:left="720" w:hanging="360"/>
      </w:pPr>
    </w:lvl>
    <w:lvl w:ilvl="4">
      <w:start w:val="1"/>
      <w:numFmt w:val="lowerLetter"/>
      <w:lvlText w:val="%5)"/>
      <w:lvlJc w:val="left"/>
      <w:pPr>
        <w:ind w:left="720" w:hanging="360"/>
      </w:pPr>
    </w:lvl>
    <w:lvl w:ilvl="5">
      <w:start w:val="1"/>
      <w:numFmt w:val="lowerLetter"/>
      <w:lvlText w:val="%6)"/>
      <w:lvlJc w:val="left"/>
      <w:pPr>
        <w:ind w:left="720" w:hanging="360"/>
      </w:pPr>
    </w:lvl>
    <w:lvl w:ilvl="6">
      <w:start w:val="1"/>
      <w:numFmt w:val="lowerLetter"/>
      <w:lvlText w:val="%7)"/>
      <w:lvlJc w:val="left"/>
      <w:pPr>
        <w:ind w:left="720" w:hanging="360"/>
      </w:pPr>
    </w:lvl>
    <w:lvl w:ilvl="7">
      <w:start w:val="1"/>
      <w:numFmt w:val="lowerLetter"/>
      <w:lvlText w:val="%8)"/>
      <w:lvlJc w:val="left"/>
      <w:pPr>
        <w:ind w:left="720" w:hanging="360"/>
      </w:pPr>
    </w:lvl>
    <w:lvl w:ilvl="8">
      <w:start w:val="1"/>
      <w:numFmt w:val="lowerLetter"/>
      <w:lvlText w:val="%9)"/>
      <w:lvlJc w:val="left"/>
      <w:pPr>
        <w:ind w:left="720" w:hanging="360"/>
      </w:pPr>
    </w:lvl>
  </w:abstractNum>
  <w:abstractNum w:abstractNumId="9">
    <w:nsid w:val="5E9A1327"/>
    <w:multiLevelType w:val="hybridMultilevel"/>
    <w:tmpl w:val="C060AA0C"/>
    <w:lvl w:ilvl="0">
      <w:start w:val="1"/>
      <w:numFmt w:val="lowerLetter"/>
      <w:lvlText w:val="%1)"/>
      <w:lvlJc w:val="left"/>
      <w:pPr>
        <w:ind w:left="720" w:hanging="360"/>
      </w:pPr>
    </w:lvl>
    <w:lvl w:ilvl="1">
      <w:start w:val="1"/>
      <w:numFmt w:val="lowerLetter"/>
      <w:lvlText w:val="%2)"/>
      <w:lvlJc w:val="left"/>
      <w:pPr>
        <w:ind w:left="720" w:hanging="360"/>
      </w:pPr>
    </w:lvl>
    <w:lvl w:ilvl="2">
      <w:start w:val="1"/>
      <w:numFmt w:val="lowerLetter"/>
      <w:lvlText w:val="%3)"/>
      <w:lvlJc w:val="left"/>
      <w:pPr>
        <w:ind w:left="720" w:hanging="360"/>
      </w:pPr>
    </w:lvl>
    <w:lvl w:ilvl="3">
      <w:start w:val="1"/>
      <w:numFmt w:val="lowerLetter"/>
      <w:lvlText w:val="%4)"/>
      <w:lvlJc w:val="left"/>
      <w:pPr>
        <w:ind w:left="720" w:hanging="360"/>
      </w:pPr>
    </w:lvl>
    <w:lvl w:ilvl="4">
      <w:start w:val="1"/>
      <w:numFmt w:val="lowerLetter"/>
      <w:lvlText w:val="%5)"/>
      <w:lvlJc w:val="left"/>
      <w:pPr>
        <w:ind w:left="720" w:hanging="360"/>
      </w:pPr>
    </w:lvl>
    <w:lvl w:ilvl="5">
      <w:start w:val="1"/>
      <w:numFmt w:val="lowerLetter"/>
      <w:lvlText w:val="%6)"/>
      <w:lvlJc w:val="left"/>
      <w:pPr>
        <w:ind w:left="720" w:hanging="360"/>
      </w:pPr>
    </w:lvl>
    <w:lvl w:ilvl="6">
      <w:start w:val="1"/>
      <w:numFmt w:val="lowerLetter"/>
      <w:lvlText w:val="%7)"/>
      <w:lvlJc w:val="left"/>
      <w:pPr>
        <w:ind w:left="720" w:hanging="360"/>
      </w:pPr>
    </w:lvl>
    <w:lvl w:ilvl="7">
      <w:start w:val="1"/>
      <w:numFmt w:val="lowerLetter"/>
      <w:lvlText w:val="%8)"/>
      <w:lvlJc w:val="left"/>
      <w:pPr>
        <w:ind w:left="720" w:hanging="360"/>
      </w:pPr>
    </w:lvl>
    <w:lvl w:ilvl="8">
      <w:start w:val="1"/>
      <w:numFmt w:val="lowerLetter"/>
      <w:lvlText w:val="%9)"/>
      <w:lvlJc w:val="left"/>
      <w:pPr>
        <w:ind w:left="720" w:hanging="360"/>
      </w:pPr>
    </w:lvl>
  </w:abstractNum>
  <w:abstractNum w:abstractNumId="10">
    <w:nsid w:val="5FC3153A"/>
    <w:multiLevelType w:val="hybridMultilevel"/>
    <w:tmpl w:val="EDC0A3FA"/>
    <w:lvl w:ilvl="0">
      <w:start w:val="1"/>
      <w:numFmt w:val="bullet"/>
      <w:lvlText w:val=""/>
      <w:lvlJc w:val="left"/>
      <w:pPr>
        <w:ind w:left="2160" w:hanging="360"/>
      </w:pPr>
      <w:rPr>
        <w:rFonts w:ascii="Symbol" w:hAnsi="Symbol" w:hint="default"/>
      </w:rPr>
    </w:lvl>
    <w:lvl w:ilvl="1" w:tentative="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11">
    <w:nsid w:val="616F329C"/>
    <w:multiLevelType w:val="hybridMultilevel"/>
    <w:tmpl w:val="4FDE66DA"/>
    <w:lvl w:ilvl="0">
      <w:start w:val="1"/>
      <w:numFmt w:val="decimal"/>
      <w:lvlText w:val="%1."/>
      <w:lvlJc w:val="left"/>
      <w:pPr>
        <w:tabs>
          <w:tab w:val="num" w:pos="0"/>
        </w:tabs>
        <w:ind w:left="0" w:hanging="720"/>
      </w:pPr>
      <w:rPr>
        <w:rFonts w:hint="default"/>
        <w:b/>
        <w:bCs/>
      </w:rPr>
    </w:lvl>
    <w:lvl w:ilvl="1">
      <w:start w:val="1"/>
      <w:numFmt w:val="lowerLetter"/>
      <w:lvlText w:val="%2)"/>
      <w:lvlJc w:val="left"/>
      <w:pPr>
        <w:tabs>
          <w:tab w:val="num" w:pos="360"/>
        </w:tabs>
        <w:ind w:left="360" w:hanging="360"/>
      </w:pPr>
      <w:rPr>
        <w:rFonts w:hint="default"/>
      </w:rPr>
    </w:lvl>
    <w:lvl w:ilvl="2">
      <w:start w:val="0"/>
      <w:numFmt w:val="bullet"/>
      <w:lvlText w:val=""/>
      <w:lvlJc w:val="left"/>
      <w:pPr>
        <w:ind w:left="1260" w:hanging="360"/>
      </w:pPr>
      <w:rPr>
        <w:rFonts w:ascii="Symbol" w:eastAsia="Times New Roman" w:hAnsi="Symbol" w:cs="Times New Roman" w:hint="default"/>
      </w:rPr>
    </w:lvl>
    <w:lvl w:ilvl="3" w:tentative="1">
      <w:start w:val="1"/>
      <w:numFmt w:val="decimal"/>
      <w:lvlText w:val="%4."/>
      <w:lvlJc w:val="left"/>
      <w:pPr>
        <w:tabs>
          <w:tab w:val="num" w:pos="1800"/>
        </w:tabs>
        <w:ind w:left="1800" w:hanging="360"/>
      </w:pPr>
    </w:lvl>
    <w:lvl w:ilvl="4" w:tentative="1">
      <w:start w:val="1"/>
      <w:numFmt w:val="lowerLetter"/>
      <w:lvlText w:val="%5."/>
      <w:lvlJc w:val="left"/>
      <w:pPr>
        <w:tabs>
          <w:tab w:val="num" w:pos="2520"/>
        </w:tabs>
        <w:ind w:left="2520" w:hanging="360"/>
      </w:pPr>
    </w:lvl>
    <w:lvl w:ilvl="5" w:tentative="1">
      <w:start w:val="1"/>
      <w:numFmt w:val="lowerRoman"/>
      <w:lvlText w:val="%6."/>
      <w:lvlJc w:val="right"/>
      <w:pPr>
        <w:tabs>
          <w:tab w:val="num" w:pos="3240"/>
        </w:tabs>
        <w:ind w:left="3240" w:hanging="180"/>
      </w:pPr>
    </w:lvl>
    <w:lvl w:ilvl="6" w:tentative="1">
      <w:start w:val="1"/>
      <w:numFmt w:val="decimal"/>
      <w:lvlText w:val="%7."/>
      <w:lvlJc w:val="left"/>
      <w:pPr>
        <w:tabs>
          <w:tab w:val="num" w:pos="3960"/>
        </w:tabs>
        <w:ind w:left="3960" w:hanging="360"/>
      </w:pPr>
    </w:lvl>
    <w:lvl w:ilvl="7" w:tentative="1">
      <w:start w:val="1"/>
      <w:numFmt w:val="lowerLetter"/>
      <w:lvlText w:val="%8."/>
      <w:lvlJc w:val="left"/>
      <w:pPr>
        <w:tabs>
          <w:tab w:val="num" w:pos="4680"/>
        </w:tabs>
        <w:ind w:left="4680" w:hanging="360"/>
      </w:pPr>
    </w:lvl>
    <w:lvl w:ilvl="8" w:tentative="1">
      <w:start w:val="1"/>
      <w:numFmt w:val="lowerRoman"/>
      <w:lvlText w:val="%9."/>
      <w:lvlJc w:val="right"/>
      <w:pPr>
        <w:tabs>
          <w:tab w:val="num" w:pos="5400"/>
        </w:tabs>
        <w:ind w:left="5400" w:hanging="180"/>
      </w:pPr>
    </w:lvl>
  </w:abstractNum>
  <w:abstractNum w:abstractNumId="12">
    <w:nsid w:val="6216431D"/>
    <w:multiLevelType w:val="hybridMultilevel"/>
    <w:tmpl w:val="02CA5EB0"/>
    <w:lvl w:ilvl="0">
      <w:start w:val="1"/>
      <w:numFmt w:val="lowerLetter"/>
      <w:lvlText w:val="%1)"/>
      <w:lvlJc w:val="left"/>
      <w:pPr>
        <w:ind w:left="1020" w:hanging="360"/>
      </w:pPr>
    </w:lvl>
    <w:lvl w:ilvl="1">
      <w:start w:val="1"/>
      <w:numFmt w:val="lowerLetter"/>
      <w:lvlText w:val="%2)"/>
      <w:lvlJc w:val="left"/>
      <w:pPr>
        <w:ind w:left="1020" w:hanging="360"/>
      </w:pPr>
    </w:lvl>
    <w:lvl w:ilvl="2">
      <w:start w:val="1"/>
      <w:numFmt w:val="lowerLetter"/>
      <w:lvlText w:val="%3)"/>
      <w:lvlJc w:val="left"/>
      <w:pPr>
        <w:ind w:left="1020" w:hanging="360"/>
      </w:pPr>
    </w:lvl>
    <w:lvl w:ilvl="3">
      <w:start w:val="1"/>
      <w:numFmt w:val="lowerLetter"/>
      <w:lvlText w:val="%4)"/>
      <w:lvlJc w:val="left"/>
      <w:pPr>
        <w:ind w:left="1020" w:hanging="360"/>
      </w:pPr>
    </w:lvl>
    <w:lvl w:ilvl="4">
      <w:start w:val="1"/>
      <w:numFmt w:val="lowerLetter"/>
      <w:lvlText w:val="%5)"/>
      <w:lvlJc w:val="left"/>
      <w:pPr>
        <w:ind w:left="1020" w:hanging="360"/>
      </w:pPr>
    </w:lvl>
    <w:lvl w:ilvl="5">
      <w:start w:val="1"/>
      <w:numFmt w:val="lowerLetter"/>
      <w:lvlText w:val="%6)"/>
      <w:lvlJc w:val="left"/>
      <w:pPr>
        <w:ind w:left="1020" w:hanging="360"/>
      </w:pPr>
    </w:lvl>
    <w:lvl w:ilvl="6">
      <w:start w:val="1"/>
      <w:numFmt w:val="lowerLetter"/>
      <w:lvlText w:val="%7)"/>
      <w:lvlJc w:val="left"/>
      <w:pPr>
        <w:ind w:left="1020" w:hanging="360"/>
      </w:pPr>
    </w:lvl>
    <w:lvl w:ilvl="7">
      <w:start w:val="1"/>
      <w:numFmt w:val="lowerLetter"/>
      <w:lvlText w:val="%8)"/>
      <w:lvlJc w:val="left"/>
      <w:pPr>
        <w:ind w:left="1020" w:hanging="360"/>
      </w:pPr>
    </w:lvl>
    <w:lvl w:ilvl="8">
      <w:start w:val="1"/>
      <w:numFmt w:val="lowerLetter"/>
      <w:lvlText w:val="%9)"/>
      <w:lvlJc w:val="left"/>
      <w:pPr>
        <w:ind w:left="1020" w:hanging="360"/>
      </w:pPr>
    </w:lvl>
  </w:abstractNum>
  <w:abstractNum w:abstractNumId="13">
    <w:nsid w:val="716030E7"/>
    <w:multiLevelType w:val="hybridMultilevel"/>
    <w:tmpl w:val="9DEC1202"/>
    <w:lvl w:ilvl="0">
      <w:start w:val="1"/>
      <w:numFmt w:val="lowerLetter"/>
      <w:lvlText w:val="%1)"/>
      <w:lvlJc w:val="left"/>
      <w:pPr>
        <w:ind w:left="1020" w:hanging="360"/>
      </w:pPr>
    </w:lvl>
    <w:lvl w:ilvl="1">
      <w:start w:val="1"/>
      <w:numFmt w:val="lowerLetter"/>
      <w:lvlText w:val="%2)"/>
      <w:lvlJc w:val="left"/>
      <w:pPr>
        <w:ind w:left="1020" w:hanging="360"/>
      </w:pPr>
    </w:lvl>
    <w:lvl w:ilvl="2">
      <w:start w:val="1"/>
      <w:numFmt w:val="lowerLetter"/>
      <w:lvlText w:val="%3)"/>
      <w:lvlJc w:val="left"/>
      <w:pPr>
        <w:ind w:left="1020" w:hanging="360"/>
      </w:pPr>
    </w:lvl>
    <w:lvl w:ilvl="3">
      <w:start w:val="1"/>
      <w:numFmt w:val="lowerLetter"/>
      <w:lvlText w:val="%4)"/>
      <w:lvlJc w:val="left"/>
      <w:pPr>
        <w:ind w:left="1020" w:hanging="360"/>
      </w:pPr>
    </w:lvl>
    <w:lvl w:ilvl="4">
      <w:start w:val="1"/>
      <w:numFmt w:val="lowerLetter"/>
      <w:lvlText w:val="%5)"/>
      <w:lvlJc w:val="left"/>
      <w:pPr>
        <w:ind w:left="1020" w:hanging="360"/>
      </w:pPr>
    </w:lvl>
    <w:lvl w:ilvl="5">
      <w:start w:val="1"/>
      <w:numFmt w:val="lowerLetter"/>
      <w:lvlText w:val="%6)"/>
      <w:lvlJc w:val="left"/>
      <w:pPr>
        <w:ind w:left="1020" w:hanging="360"/>
      </w:pPr>
    </w:lvl>
    <w:lvl w:ilvl="6">
      <w:start w:val="1"/>
      <w:numFmt w:val="lowerLetter"/>
      <w:lvlText w:val="%7)"/>
      <w:lvlJc w:val="left"/>
      <w:pPr>
        <w:ind w:left="1020" w:hanging="360"/>
      </w:pPr>
    </w:lvl>
    <w:lvl w:ilvl="7">
      <w:start w:val="1"/>
      <w:numFmt w:val="lowerLetter"/>
      <w:lvlText w:val="%8)"/>
      <w:lvlJc w:val="left"/>
      <w:pPr>
        <w:ind w:left="1020" w:hanging="360"/>
      </w:pPr>
    </w:lvl>
    <w:lvl w:ilvl="8">
      <w:start w:val="1"/>
      <w:numFmt w:val="lowerLetter"/>
      <w:lvlText w:val="%9)"/>
      <w:lvlJc w:val="left"/>
      <w:pPr>
        <w:ind w:left="1020" w:hanging="360"/>
      </w:pPr>
    </w:lvl>
  </w:abstractNum>
  <w:abstractNum w:abstractNumId="14">
    <w:nsid w:val="74CC03B5"/>
    <w:multiLevelType w:val="singleLevel"/>
    <w:tmpl w:val="B40EFC68"/>
    <w:lvl w:ilvl="0">
      <w:start w:val="14"/>
      <w:numFmt w:val="decimal"/>
      <w:lvlText w:val="%1."/>
      <w:lvlJc w:val="left"/>
      <w:pPr>
        <w:tabs>
          <w:tab w:val="num" w:pos="360"/>
        </w:tabs>
        <w:ind w:left="360" w:hanging="360"/>
      </w:pPr>
      <w:rPr>
        <w:rFonts w:hint="default"/>
        <w:b/>
        <w:bCs w:val="0"/>
      </w:rPr>
    </w:lvl>
  </w:abstractNum>
  <w:abstractNum w:abstractNumId="15">
    <w:nsid w:val="7866410B"/>
    <w:multiLevelType w:val="multilevel"/>
    <w:tmpl w:val="10D03A3C"/>
    <w:lvl w:ilvl="0">
      <w:start w:val="2"/>
      <w:numFmt w:val="decimal"/>
      <w:lvlText w:val="%1."/>
      <w:lvlJc w:val="left"/>
      <w:pPr>
        <w:tabs>
          <w:tab w:val="num" w:pos="720"/>
        </w:tabs>
        <w:ind w:left="720" w:hanging="720"/>
      </w:pPr>
      <w:rPr>
        <w:rFonts w:hint="default"/>
        <w:b/>
        <w:bCs/>
      </w:rPr>
    </w:lvl>
    <w:lvl w:ilvl="1">
      <w:start w:val="1"/>
      <w:numFmt w:val="bullet"/>
      <w:lvlText w:val=""/>
      <w:lvlJc w:val="left"/>
      <w:pPr>
        <w:ind w:left="1080" w:hanging="360"/>
      </w:pPr>
      <w:rPr>
        <w:rFonts w:ascii="Symbol" w:hAnsi="Symbol" w:hint="default"/>
      </w:rPr>
    </w:lvl>
    <w:lvl w:ilvl="2">
      <w:start w:val="0"/>
      <w:numFmt w:val="bullet"/>
      <w:lvlText w:val=""/>
      <w:lvlJc w:val="left"/>
      <w:pPr>
        <w:ind w:left="1980" w:hanging="360"/>
      </w:pPr>
      <w:rPr>
        <w:rFonts w:ascii="Symbol" w:eastAsia="Times New Roman" w:hAnsi="Symbol" w:cs="Times New Roman"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6">
    <w:nsid w:val="7A9B5E7D"/>
    <w:multiLevelType w:val="singleLevel"/>
    <w:tmpl w:val="19A8A694"/>
    <w:lvl w:ilvl="0">
      <w:start w:val="8"/>
      <w:numFmt w:val="decimal"/>
      <w:lvlText w:val="%1."/>
      <w:lvlJc w:val="left"/>
      <w:pPr>
        <w:tabs>
          <w:tab w:val="num" w:pos="720"/>
        </w:tabs>
        <w:ind w:left="720" w:hanging="720"/>
      </w:pPr>
      <w:rPr>
        <w:rFonts w:hint="default"/>
        <w:b/>
        <w:bCs/>
      </w:rPr>
    </w:lvl>
  </w:abstractNum>
  <w:abstractNum w:abstractNumId="17">
    <w:nsid w:val="7BDB5F08"/>
    <w:multiLevelType w:val="hybridMultilevel"/>
    <w:tmpl w:val="14240E50"/>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16cid:durableId="114060773">
    <w:abstractNumId w:val="16"/>
  </w:num>
  <w:num w:numId="2" w16cid:durableId="1233155271">
    <w:abstractNumId w:val="15"/>
  </w:num>
  <w:num w:numId="3" w16cid:durableId="1040978533">
    <w:abstractNumId w:val="14"/>
  </w:num>
  <w:num w:numId="4" w16cid:durableId="421069610">
    <w:abstractNumId w:val="7"/>
  </w:num>
  <w:num w:numId="5" w16cid:durableId="1276642244">
    <w:abstractNumId w:val="11"/>
  </w:num>
  <w:num w:numId="6" w16cid:durableId="62342063">
    <w:abstractNumId w:val="0"/>
  </w:num>
  <w:num w:numId="7" w16cid:durableId="887642996">
    <w:abstractNumId w:val="10"/>
  </w:num>
  <w:num w:numId="8" w16cid:durableId="838423380">
    <w:abstractNumId w:val="2"/>
  </w:num>
  <w:num w:numId="9" w16cid:durableId="476804711">
    <w:abstractNumId w:val="6"/>
  </w:num>
  <w:num w:numId="10" w16cid:durableId="2102336702">
    <w:abstractNumId w:val="17"/>
  </w:num>
  <w:num w:numId="11" w16cid:durableId="2007704634">
    <w:abstractNumId w:val="1"/>
  </w:num>
  <w:num w:numId="12" w16cid:durableId="168907422">
    <w:abstractNumId w:val="4"/>
  </w:num>
  <w:num w:numId="13" w16cid:durableId="1439450544">
    <w:abstractNumId w:val="3"/>
  </w:num>
  <w:num w:numId="14" w16cid:durableId="242182277">
    <w:abstractNumId w:val="5"/>
  </w:num>
  <w:num w:numId="15" w16cid:durableId="352610133">
    <w:abstractNumId w:val="13"/>
  </w:num>
  <w:num w:numId="16" w16cid:durableId="953444085">
    <w:abstractNumId w:val="9"/>
  </w:num>
  <w:num w:numId="17" w16cid:durableId="1984234653">
    <w:abstractNumId w:val="12"/>
  </w:num>
  <w:num w:numId="18" w16cid:durableId="342240902">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7D1"/>
    <w:rsid w:val="00002253"/>
    <w:rsid w:val="00002AC2"/>
    <w:rsid w:val="00013384"/>
    <w:rsid w:val="00013DBA"/>
    <w:rsid w:val="00014347"/>
    <w:rsid w:val="00021BFE"/>
    <w:rsid w:val="00021C6E"/>
    <w:rsid w:val="000222A7"/>
    <w:rsid w:val="0002240D"/>
    <w:rsid w:val="00022EBE"/>
    <w:rsid w:val="00025216"/>
    <w:rsid w:val="00025C9F"/>
    <w:rsid w:val="0002677F"/>
    <w:rsid w:val="000269A5"/>
    <w:rsid w:val="00031EF6"/>
    <w:rsid w:val="000345DA"/>
    <w:rsid w:val="00034EFD"/>
    <w:rsid w:val="000358DF"/>
    <w:rsid w:val="00036393"/>
    <w:rsid w:val="00042EBC"/>
    <w:rsid w:val="00044A88"/>
    <w:rsid w:val="00044F24"/>
    <w:rsid w:val="0004695A"/>
    <w:rsid w:val="00054077"/>
    <w:rsid w:val="000561B7"/>
    <w:rsid w:val="0006116F"/>
    <w:rsid w:val="00063A05"/>
    <w:rsid w:val="00064E68"/>
    <w:rsid w:val="00066B79"/>
    <w:rsid w:val="0006715D"/>
    <w:rsid w:val="0007189E"/>
    <w:rsid w:val="00075663"/>
    <w:rsid w:val="00077720"/>
    <w:rsid w:val="00077E0E"/>
    <w:rsid w:val="00081C4F"/>
    <w:rsid w:val="00083D29"/>
    <w:rsid w:val="0008476D"/>
    <w:rsid w:val="00086E84"/>
    <w:rsid w:val="00091FFB"/>
    <w:rsid w:val="000958AA"/>
    <w:rsid w:val="0009797F"/>
    <w:rsid w:val="000A0542"/>
    <w:rsid w:val="000A10F8"/>
    <w:rsid w:val="000A5BED"/>
    <w:rsid w:val="000A6AE3"/>
    <w:rsid w:val="000B2B68"/>
    <w:rsid w:val="000B3B12"/>
    <w:rsid w:val="000B49C9"/>
    <w:rsid w:val="000B7E94"/>
    <w:rsid w:val="000C0A7D"/>
    <w:rsid w:val="000C151C"/>
    <w:rsid w:val="000C1D18"/>
    <w:rsid w:val="000C5E52"/>
    <w:rsid w:val="000C63E0"/>
    <w:rsid w:val="000C7884"/>
    <w:rsid w:val="000D025F"/>
    <w:rsid w:val="000D2E86"/>
    <w:rsid w:val="000D58EA"/>
    <w:rsid w:val="000D5F5C"/>
    <w:rsid w:val="000E20DC"/>
    <w:rsid w:val="000F008A"/>
    <w:rsid w:val="000F0321"/>
    <w:rsid w:val="000F146A"/>
    <w:rsid w:val="000F3221"/>
    <w:rsid w:val="000F474F"/>
    <w:rsid w:val="000F5D05"/>
    <w:rsid w:val="0010064B"/>
    <w:rsid w:val="0010066D"/>
    <w:rsid w:val="00100F61"/>
    <w:rsid w:val="00104883"/>
    <w:rsid w:val="00114EDB"/>
    <w:rsid w:val="001204C6"/>
    <w:rsid w:val="00121032"/>
    <w:rsid w:val="0012124A"/>
    <w:rsid w:val="001222F5"/>
    <w:rsid w:val="00122EE2"/>
    <w:rsid w:val="00124548"/>
    <w:rsid w:val="00126D64"/>
    <w:rsid w:val="00127980"/>
    <w:rsid w:val="001302D4"/>
    <w:rsid w:val="00130BEB"/>
    <w:rsid w:val="00132BE8"/>
    <w:rsid w:val="00132F5B"/>
    <w:rsid w:val="00142EC1"/>
    <w:rsid w:val="00146024"/>
    <w:rsid w:val="00146275"/>
    <w:rsid w:val="001466AE"/>
    <w:rsid w:val="001471AB"/>
    <w:rsid w:val="00152139"/>
    <w:rsid w:val="0015576E"/>
    <w:rsid w:val="001558D4"/>
    <w:rsid w:val="00155A7B"/>
    <w:rsid w:val="001567A1"/>
    <w:rsid w:val="00156B5A"/>
    <w:rsid w:val="00157DF7"/>
    <w:rsid w:val="001605A9"/>
    <w:rsid w:val="00161BD1"/>
    <w:rsid w:val="0016221D"/>
    <w:rsid w:val="001636FB"/>
    <w:rsid w:val="00164925"/>
    <w:rsid w:val="001651B2"/>
    <w:rsid w:val="0016591F"/>
    <w:rsid w:val="00165F27"/>
    <w:rsid w:val="00165F3D"/>
    <w:rsid w:val="001662DF"/>
    <w:rsid w:val="00174326"/>
    <w:rsid w:val="0018153B"/>
    <w:rsid w:val="0018264F"/>
    <w:rsid w:val="001838EA"/>
    <w:rsid w:val="00183BBB"/>
    <w:rsid w:val="0018450B"/>
    <w:rsid w:val="001855C1"/>
    <w:rsid w:val="001911A1"/>
    <w:rsid w:val="00192897"/>
    <w:rsid w:val="00193729"/>
    <w:rsid w:val="00196922"/>
    <w:rsid w:val="001A01D2"/>
    <w:rsid w:val="001A065D"/>
    <w:rsid w:val="001A199A"/>
    <w:rsid w:val="001A3317"/>
    <w:rsid w:val="001A4B69"/>
    <w:rsid w:val="001A65F9"/>
    <w:rsid w:val="001B221E"/>
    <w:rsid w:val="001B4217"/>
    <w:rsid w:val="001B66C9"/>
    <w:rsid w:val="001B6BCD"/>
    <w:rsid w:val="001B76F5"/>
    <w:rsid w:val="001B7CF4"/>
    <w:rsid w:val="001C37D8"/>
    <w:rsid w:val="001C4CA2"/>
    <w:rsid w:val="001C5BDB"/>
    <w:rsid w:val="001C6579"/>
    <w:rsid w:val="001C6D3A"/>
    <w:rsid w:val="001D0503"/>
    <w:rsid w:val="001D0E3C"/>
    <w:rsid w:val="001D1DFF"/>
    <w:rsid w:val="001E1076"/>
    <w:rsid w:val="001E1161"/>
    <w:rsid w:val="001E2C60"/>
    <w:rsid w:val="001E372B"/>
    <w:rsid w:val="001E4AEB"/>
    <w:rsid w:val="001E53A1"/>
    <w:rsid w:val="001E584C"/>
    <w:rsid w:val="001F1A71"/>
    <w:rsid w:val="001F221D"/>
    <w:rsid w:val="001F74DB"/>
    <w:rsid w:val="002000F3"/>
    <w:rsid w:val="002116B6"/>
    <w:rsid w:val="00211EFE"/>
    <w:rsid w:val="002135A9"/>
    <w:rsid w:val="00214B8E"/>
    <w:rsid w:val="002151E2"/>
    <w:rsid w:val="00216B74"/>
    <w:rsid w:val="00225F17"/>
    <w:rsid w:val="002303AA"/>
    <w:rsid w:val="002321B0"/>
    <w:rsid w:val="0023611F"/>
    <w:rsid w:val="00236441"/>
    <w:rsid w:val="00246836"/>
    <w:rsid w:val="002476B4"/>
    <w:rsid w:val="00247DBE"/>
    <w:rsid w:val="00251D76"/>
    <w:rsid w:val="002529F3"/>
    <w:rsid w:val="002544B8"/>
    <w:rsid w:val="00254BF8"/>
    <w:rsid w:val="0026052B"/>
    <w:rsid w:val="00260A55"/>
    <w:rsid w:val="00263391"/>
    <w:rsid w:val="00266072"/>
    <w:rsid w:val="00266155"/>
    <w:rsid w:val="00270353"/>
    <w:rsid w:val="002707E8"/>
    <w:rsid w:val="00276AAF"/>
    <w:rsid w:val="002801F8"/>
    <w:rsid w:val="00280EBE"/>
    <w:rsid w:val="00284815"/>
    <w:rsid w:val="002852C5"/>
    <w:rsid w:val="0028746C"/>
    <w:rsid w:val="002878B7"/>
    <w:rsid w:val="00295559"/>
    <w:rsid w:val="00297A9E"/>
    <w:rsid w:val="002A07AB"/>
    <w:rsid w:val="002A2DA3"/>
    <w:rsid w:val="002A392A"/>
    <w:rsid w:val="002A3FA9"/>
    <w:rsid w:val="002A4252"/>
    <w:rsid w:val="002A4C30"/>
    <w:rsid w:val="002A6A01"/>
    <w:rsid w:val="002A7855"/>
    <w:rsid w:val="002B0820"/>
    <w:rsid w:val="002B0DCE"/>
    <w:rsid w:val="002B0F10"/>
    <w:rsid w:val="002B424F"/>
    <w:rsid w:val="002B5578"/>
    <w:rsid w:val="002C1B09"/>
    <w:rsid w:val="002C1E65"/>
    <w:rsid w:val="002C2482"/>
    <w:rsid w:val="002C4FFC"/>
    <w:rsid w:val="002C6CEF"/>
    <w:rsid w:val="002D1B30"/>
    <w:rsid w:val="002D34D7"/>
    <w:rsid w:val="002D429D"/>
    <w:rsid w:val="002D6793"/>
    <w:rsid w:val="002D70CE"/>
    <w:rsid w:val="002D72F6"/>
    <w:rsid w:val="002D7CAB"/>
    <w:rsid w:val="002E1132"/>
    <w:rsid w:val="002E18CF"/>
    <w:rsid w:val="002E1CD2"/>
    <w:rsid w:val="002E35EE"/>
    <w:rsid w:val="002E36A5"/>
    <w:rsid w:val="002E4701"/>
    <w:rsid w:val="002E7B87"/>
    <w:rsid w:val="002F032B"/>
    <w:rsid w:val="002F1C11"/>
    <w:rsid w:val="002F3864"/>
    <w:rsid w:val="002F4C1B"/>
    <w:rsid w:val="002F4D13"/>
    <w:rsid w:val="002F4F33"/>
    <w:rsid w:val="002F5083"/>
    <w:rsid w:val="00302545"/>
    <w:rsid w:val="00303EA4"/>
    <w:rsid w:val="00305531"/>
    <w:rsid w:val="003071E3"/>
    <w:rsid w:val="0031007F"/>
    <w:rsid w:val="00312E6E"/>
    <w:rsid w:val="00316B6C"/>
    <w:rsid w:val="00321B8C"/>
    <w:rsid w:val="003232EE"/>
    <w:rsid w:val="00326D7C"/>
    <w:rsid w:val="00326F7C"/>
    <w:rsid w:val="0033134D"/>
    <w:rsid w:val="00331821"/>
    <w:rsid w:val="00335EEF"/>
    <w:rsid w:val="003372A2"/>
    <w:rsid w:val="00340DC0"/>
    <w:rsid w:val="00341A78"/>
    <w:rsid w:val="00342C47"/>
    <w:rsid w:val="003465DC"/>
    <w:rsid w:val="003469CA"/>
    <w:rsid w:val="00352ED7"/>
    <w:rsid w:val="003571C5"/>
    <w:rsid w:val="0036432B"/>
    <w:rsid w:val="00365FB3"/>
    <w:rsid w:val="0036696D"/>
    <w:rsid w:val="00371646"/>
    <w:rsid w:val="003717EA"/>
    <w:rsid w:val="00373341"/>
    <w:rsid w:val="00375AE8"/>
    <w:rsid w:val="003771E4"/>
    <w:rsid w:val="0038050B"/>
    <w:rsid w:val="00384FC2"/>
    <w:rsid w:val="003875CC"/>
    <w:rsid w:val="00392B5B"/>
    <w:rsid w:val="00393707"/>
    <w:rsid w:val="00394109"/>
    <w:rsid w:val="003944F8"/>
    <w:rsid w:val="00395664"/>
    <w:rsid w:val="003A52DD"/>
    <w:rsid w:val="003A7110"/>
    <w:rsid w:val="003B15EC"/>
    <w:rsid w:val="003B2496"/>
    <w:rsid w:val="003B30B4"/>
    <w:rsid w:val="003C10BD"/>
    <w:rsid w:val="003C1BDF"/>
    <w:rsid w:val="003C2DE4"/>
    <w:rsid w:val="003C30F2"/>
    <w:rsid w:val="003C3A40"/>
    <w:rsid w:val="003C437F"/>
    <w:rsid w:val="003C5885"/>
    <w:rsid w:val="003C7764"/>
    <w:rsid w:val="003D1CA6"/>
    <w:rsid w:val="003D2071"/>
    <w:rsid w:val="003D2791"/>
    <w:rsid w:val="003D486C"/>
    <w:rsid w:val="003D78F4"/>
    <w:rsid w:val="003E03C4"/>
    <w:rsid w:val="003E145C"/>
    <w:rsid w:val="003E2A73"/>
    <w:rsid w:val="003E2BF9"/>
    <w:rsid w:val="003E2EDE"/>
    <w:rsid w:val="003E3CDF"/>
    <w:rsid w:val="003E432F"/>
    <w:rsid w:val="003E61DE"/>
    <w:rsid w:val="003E6F15"/>
    <w:rsid w:val="003E794F"/>
    <w:rsid w:val="003F08E4"/>
    <w:rsid w:val="003F2010"/>
    <w:rsid w:val="003F504B"/>
    <w:rsid w:val="003F6A59"/>
    <w:rsid w:val="003F754C"/>
    <w:rsid w:val="00400DCF"/>
    <w:rsid w:val="00401C16"/>
    <w:rsid w:val="00402C8C"/>
    <w:rsid w:val="00402F2A"/>
    <w:rsid w:val="00403B62"/>
    <w:rsid w:val="0040459E"/>
    <w:rsid w:val="00405548"/>
    <w:rsid w:val="004055F2"/>
    <w:rsid w:val="00407A1C"/>
    <w:rsid w:val="00410A33"/>
    <w:rsid w:val="0041131C"/>
    <w:rsid w:val="0041378E"/>
    <w:rsid w:val="004155A1"/>
    <w:rsid w:val="0041665A"/>
    <w:rsid w:val="00416A4C"/>
    <w:rsid w:val="00420B52"/>
    <w:rsid w:val="00422A0E"/>
    <w:rsid w:val="00431D44"/>
    <w:rsid w:val="00432B9B"/>
    <w:rsid w:val="00437078"/>
    <w:rsid w:val="00437760"/>
    <w:rsid w:val="004414C8"/>
    <w:rsid w:val="00447EE9"/>
    <w:rsid w:val="0045016B"/>
    <w:rsid w:val="0045065A"/>
    <w:rsid w:val="004509AD"/>
    <w:rsid w:val="004547C0"/>
    <w:rsid w:val="00454D04"/>
    <w:rsid w:val="0045634B"/>
    <w:rsid w:val="00464738"/>
    <w:rsid w:val="00464DE2"/>
    <w:rsid w:val="00467066"/>
    <w:rsid w:val="00470D5D"/>
    <w:rsid w:val="00471866"/>
    <w:rsid w:val="00472625"/>
    <w:rsid w:val="00472A35"/>
    <w:rsid w:val="004750E0"/>
    <w:rsid w:val="00475350"/>
    <w:rsid w:val="00476028"/>
    <w:rsid w:val="00481B44"/>
    <w:rsid w:val="00484662"/>
    <w:rsid w:val="00491426"/>
    <w:rsid w:val="004915B5"/>
    <w:rsid w:val="00491B09"/>
    <w:rsid w:val="00493B76"/>
    <w:rsid w:val="00494B6E"/>
    <w:rsid w:val="00494FB2"/>
    <w:rsid w:val="004950EF"/>
    <w:rsid w:val="00495FE4"/>
    <w:rsid w:val="004A0175"/>
    <w:rsid w:val="004A2264"/>
    <w:rsid w:val="004B4FD1"/>
    <w:rsid w:val="004B5519"/>
    <w:rsid w:val="004C092B"/>
    <w:rsid w:val="004C3BCF"/>
    <w:rsid w:val="004C42BD"/>
    <w:rsid w:val="004C51D7"/>
    <w:rsid w:val="004D0116"/>
    <w:rsid w:val="004D0C85"/>
    <w:rsid w:val="004D144B"/>
    <w:rsid w:val="004D47A4"/>
    <w:rsid w:val="004D4845"/>
    <w:rsid w:val="004E146D"/>
    <w:rsid w:val="004E29A3"/>
    <w:rsid w:val="004E2A88"/>
    <w:rsid w:val="004E370C"/>
    <w:rsid w:val="004E661B"/>
    <w:rsid w:val="004F1942"/>
    <w:rsid w:val="004F2EAC"/>
    <w:rsid w:val="004F69E8"/>
    <w:rsid w:val="0050197F"/>
    <w:rsid w:val="00503A57"/>
    <w:rsid w:val="005040EC"/>
    <w:rsid w:val="005041A1"/>
    <w:rsid w:val="00506486"/>
    <w:rsid w:val="00511967"/>
    <w:rsid w:val="00513CE7"/>
    <w:rsid w:val="0052178A"/>
    <w:rsid w:val="00522A3C"/>
    <w:rsid w:val="00525D56"/>
    <w:rsid w:val="0053085E"/>
    <w:rsid w:val="00530895"/>
    <w:rsid w:val="00531F5B"/>
    <w:rsid w:val="005356B8"/>
    <w:rsid w:val="00541E55"/>
    <w:rsid w:val="00543001"/>
    <w:rsid w:val="00545C5E"/>
    <w:rsid w:val="00546C2A"/>
    <w:rsid w:val="0055112B"/>
    <w:rsid w:val="00551449"/>
    <w:rsid w:val="0055217C"/>
    <w:rsid w:val="00557EFC"/>
    <w:rsid w:val="005611E9"/>
    <w:rsid w:val="0056163C"/>
    <w:rsid w:val="005621E8"/>
    <w:rsid w:val="00562E15"/>
    <w:rsid w:val="00565B4E"/>
    <w:rsid w:val="00566D18"/>
    <w:rsid w:val="005719CC"/>
    <w:rsid w:val="005721D4"/>
    <w:rsid w:val="00573056"/>
    <w:rsid w:val="005740BC"/>
    <w:rsid w:val="0057452A"/>
    <w:rsid w:val="00576B05"/>
    <w:rsid w:val="00581B2B"/>
    <w:rsid w:val="00593A36"/>
    <w:rsid w:val="00593BF2"/>
    <w:rsid w:val="00595E59"/>
    <w:rsid w:val="00597A63"/>
    <w:rsid w:val="005A006A"/>
    <w:rsid w:val="005A1198"/>
    <w:rsid w:val="005A4E87"/>
    <w:rsid w:val="005A65CA"/>
    <w:rsid w:val="005A7FF9"/>
    <w:rsid w:val="005B08F2"/>
    <w:rsid w:val="005B15E5"/>
    <w:rsid w:val="005B56DD"/>
    <w:rsid w:val="005C04CC"/>
    <w:rsid w:val="005C1E05"/>
    <w:rsid w:val="005C2C39"/>
    <w:rsid w:val="005C33DB"/>
    <w:rsid w:val="005C5EE4"/>
    <w:rsid w:val="005D15E7"/>
    <w:rsid w:val="005D37B3"/>
    <w:rsid w:val="005D4107"/>
    <w:rsid w:val="005D558B"/>
    <w:rsid w:val="005D76C6"/>
    <w:rsid w:val="005E26F9"/>
    <w:rsid w:val="005E4BC5"/>
    <w:rsid w:val="005E53B3"/>
    <w:rsid w:val="005E77BD"/>
    <w:rsid w:val="005F208A"/>
    <w:rsid w:val="005F65E9"/>
    <w:rsid w:val="005F6D92"/>
    <w:rsid w:val="006002DD"/>
    <w:rsid w:val="006013A3"/>
    <w:rsid w:val="00605BD1"/>
    <w:rsid w:val="00606392"/>
    <w:rsid w:val="006065EF"/>
    <w:rsid w:val="00612394"/>
    <w:rsid w:val="00612EDF"/>
    <w:rsid w:val="0061331C"/>
    <w:rsid w:val="006160ED"/>
    <w:rsid w:val="00620652"/>
    <w:rsid w:val="00621492"/>
    <w:rsid w:val="006216D2"/>
    <w:rsid w:val="00621E2F"/>
    <w:rsid w:val="00622F32"/>
    <w:rsid w:val="00625669"/>
    <w:rsid w:val="00626342"/>
    <w:rsid w:val="00626C22"/>
    <w:rsid w:val="00626EB8"/>
    <w:rsid w:val="00630BA4"/>
    <w:rsid w:val="0063105E"/>
    <w:rsid w:val="00631F1B"/>
    <w:rsid w:val="00633035"/>
    <w:rsid w:val="0063304D"/>
    <w:rsid w:val="00633903"/>
    <w:rsid w:val="00637AF5"/>
    <w:rsid w:val="00637F12"/>
    <w:rsid w:val="00640A26"/>
    <w:rsid w:val="00641185"/>
    <w:rsid w:val="0064264C"/>
    <w:rsid w:val="00653F9B"/>
    <w:rsid w:val="00654772"/>
    <w:rsid w:val="00654D3F"/>
    <w:rsid w:val="00654E7A"/>
    <w:rsid w:val="00655527"/>
    <w:rsid w:val="006576BA"/>
    <w:rsid w:val="00661430"/>
    <w:rsid w:val="00663881"/>
    <w:rsid w:val="00664553"/>
    <w:rsid w:val="0066625F"/>
    <w:rsid w:val="0066692F"/>
    <w:rsid w:val="0067087A"/>
    <w:rsid w:val="00674081"/>
    <w:rsid w:val="00675FA2"/>
    <w:rsid w:val="0067666D"/>
    <w:rsid w:val="00676B05"/>
    <w:rsid w:val="0067781C"/>
    <w:rsid w:val="006806E1"/>
    <w:rsid w:val="00684B69"/>
    <w:rsid w:val="006856EE"/>
    <w:rsid w:val="00686F46"/>
    <w:rsid w:val="00690013"/>
    <w:rsid w:val="006909B5"/>
    <w:rsid w:val="006909BA"/>
    <w:rsid w:val="006935C9"/>
    <w:rsid w:val="006944F0"/>
    <w:rsid w:val="00695415"/>
    <w:rsid w:val="0069667B"/>
    <w:rsid w:val="00697BB8"/>
    <w:rsid w:val="006A1445"/>
    <w:rsid w:val="006A2071"/>
    <w:rsid w:val="006B14E8"/>
    <w:rsid w:val="006B173F"/>
    <w:rsid w:val="006B17EF"/>
    <w:rsid w:val="006B297F"/>
    <w:rsid w:val="006B3698"/>
    <w:rsid w:val="006B3884"/>
    <w:rsid w:val="006B4F4D"/>
    <w:rsid w:val="006C0FB2"/>
    <w:rsid w:val="006C1F33"/>
    <w:rsid w:val="006C2A8B"/>
    <w:rsid w:val="006C57C6"/>
    <w:rsid w:val="006C7580"/>
    <w:rsid w:val="006D018E"/>
    <w:rsid w:val="006D0A1B"/>
    <w:rsid w:val="006D251D"/>
    <w:rsid w:val="006E2895"/>
    <w:rsid w:val="006F0F63"/>
    <w:rsid w:val="006F1510"/>
    <w:rsid w:val="006F26FB"/>
    <w:rsid w:val="006F2815"/>
    <w:rsid w:val="006F2B8B"/>
    <w:rsid w:val="006F4D0F"/>
    <w:rsid w:val="006F4D76"/>
    <w:rsid w:val="0070421B"/>
    <w:rsid w:val="007046E0"/>
    <w:rsid w:val="007054C6"/>
    <w:rsid w:val="00705811"/>
    <w:rsid w:val="00710E71"/>
    <w:rsid w:val="00712480"/>
    <w:rsid w:val="00712BB4"/>
    <w:rsid w:val="00712F1B"/>
    <w:rsid w:val="00715874"/>
    <w:rsid w:val="007170E0"/>
    <w:rsid w:val="007200CC"/>
    <w:rsid w:val="0072107E"/>
    <w:rsid w:val="0072331C"/>
    <w:rsid w:val="0072354F"/>
    <w:rsid w:val="00723D79"/>
    <w:rsid w:val="007245C9"/>
    <w:rsid w:val="007256B3"/>
    <w:rsid w:val="00732333"/>
    <w:rsid w:val="007421F6"/>
    <w:rsid w:val="00742B56"/>
    <w:rsid w:val="00745462"/>
    <w:rsid w:val="00745BC8"/>
    <w:rsid w:val="00746FF6"/>
    <w:rsid w:val="00747A29"/>
    <w:rsid w:val="00750C12"/>
    <w:rsid w:val="007517D1"/>
    <w:rsid w:val="00752DFE"/>
    <w:rsid w:val="00753421"/>
    <w:rsid w:val="00753D00"/>
    <w:rsid w:val="007541FC"/>
    <w:rsid w:val="00754291"/>
    <w:rsid w:val="00756AEF"/>
    <w:rsid w:val="00756F8D"/>
    <w:rsid w:val="0075782B"/>
    <w:rsid w:val="0076173B"/>
    <w:rsid w:val="0076437D"/>
    <w:rsid w:val="00765855"/>
    <w:rsid w:val="00771FB2"/>
    <w:rsid w:val="00773219"/>
    <w:rsid w:val="00775C09"/>
    <w:rsid w:val="00781F51"/>
    <w:rsid w:val="0078469A"/>
    <w:rsid w:val="00794990"/>
    <w:rsid w:val="00795BAB"/>
    <w:rsid w:val="00796A85"/>
    <w:rsid w:val="00797489"/>
    <w:rsid w:val="007A08D1"/>
    <w:rsid w:val="007A2DEE"/>
    <w:rsid w:val="007A5E96"/>
    <w:rsid w:val="007B007C"/>
    <w:rsid w:val="007B03B7"/>
    <w:rsid w:val="007B3846"/>
    <w:rsid w:val="007C25D0"/>
    <w:rsid w:val="007C39C7"/>
    <w:rsid w:val="007C7FBA"/>
    <w:rsid w:val="007D061D"/>
    <w:rsid w:val="007D0C87"/>
    <w:rsid w:val="007D1947"/>
    <w:rsid w:val="007D22EB"/>
    <w:rsid w:val="007D2F23"/>
    <w:rsid w:val="007E17BD"/>
    <w:rsid w:val="007E2083"/>
    <w:rsid w:val="007E3F3E"/>
    <w:rsid w:val="007E41F1"/>
    <w:rsid w:val="007E6590"/>
    <w:rsid w:val="007E6CA6"/>
    <w:rsid w:val="007F0C4E"/>
    <w:rsid w:val="007F364A"/>
    <w:rsid w:val="007F3D19"/>
    <w:rsid w:val="007F5BD5"/>
    <w:rsid w:val="007F7264"/>
    <w:rsid w:val="007F7F19"/>
    <w:rsid w:val="00801EB1"/>
    <w:rsid w:val="0080393A"/>
    <w:rsid w:val="0080581F"/>
    <w:rsid w:val="00806840"/>
    <w:rsid w:val="00806984"/>
    <w:rsid w:val="00810485"/>
    <w:rsid w:val="00814772"/>
    <w:rsid w:val="00817CC8"/>
    <w:rsid w:val="008217AB"/>
    <w:rsid w:val="00821CD3"/>
    <w:rsid w:val="00822D52"/>
    <w:rsid w:val="00824D72"/>
    <w:rsid w:val="00825B97"/>
    <w:rsid w:val="008326B6"/>
    <w:rsid w:val="0083675C"/>
    <w:rsid w:val="00841313"/>
    <w:rsid w:val="00841885"/>
    <w:rsid w:val="008424A7"/>
    <w:rsid w:val="00842662"/>
    <w:rsid w:val="0084775D"/>
    <w:rsid w:val="00851D34"/>
    <w:rsid w:val="008549DB"/>
    <w:rsid w:val="0086463A"/>
    <w:rsid w:val="00865F42"/>
    <w:rsid w:val="0087150A"/>
    <w:rsid w:val="008730A1"/>
    <w:rsid w:val="00873E10"/>
    <w:rsid w:val="008754ED"/>
    <w:rsid w:val="00875EFB"/>
    <w:rsid w:val="008801AC"/>
    <w:rsid w:val="00882F01"/>
    <w:rsid w:val="00885EE4"/>
    <w:rsid w:val="00886BBF"/>
    <w:rsid w:val="008870B3"/>
    <w:rsid w:val="00891CA8"/>
    <w:rsid w:val="00892E12"/>
    <w:rsid w:val="0089380F"/>
    <w:rsid w:val="0089713C"/>
    <w:rsid w:val="008A6EB6"/>
    <w:rsid w:val="008B3E37"/>
    <w:rsid w:val="008B5690"/>
    <w:rsid w:val="008B5741"/>
    <w:rsid w:val="008B6774"/>
    <w:rsid w:val="008C1254"/>
    <w:rsid w:val="008C172D"/>
    <w:rsid w:val="008C3F56"/>
    <w:rsid w:val="008C546B"/>
    <w:rsid w:val="008C6E11"/>
    <w:rsid w:val="008C6FBF"/>
    <w:rsid w:val="008D0D8E"/>
    <w:rsid w:val="008D158E"/>
    <w:rsid w:val="008D2CA2"/>
    <w:rsid w:val="008D5BED"/>
    <w:rsid w:val="008D6B8D"/>
    <w:rsid w:val="008D6BEF"/>
    <w:rsid w:val="008E0BB1"/>
    <w:rsid w:val="008E1C81"/>
    <w:rsid w:val="008E3A3A"/>
    <w:rsid w:val="008E51AB"/>
    <w:rsid w:val="008E5B11"/>
    <w:rsid w:val="008F20BB"/>
    <w:rsid w:val="008F55D7"/>
    <w:rsid w:val="00901057"/>
    <w:rsid w:val="00901319"/>
    <w:rsid w:val="009015DB"/>
    <w:rsid w:val="00906892"/>
    <w:rsid w:val="00913122"/>
    <w:rsid w:val="00915F97"/>
    <w:rsid w:val="009252AB"/>
    <w:rsid w:val="00927C49"/>
    <w:rsid w:val="00933A8B"/>
    <w:rsid w:val="009348DD"/>
    <w:rsid w:val="00935CFC"/>
    <w:rsid w:val="009366A1"/>
    <w:rsid w:val="00942E7C"/>
    <w:rsid w:val="0094341E"/>
    <w:rsid w:val="009455CE"/>
    <w:rsid w:val="00945FEB"/>
    <w:rsid w:val="009460BE"/>
    <w:rsid w:val="00951258"/>
    <w:rsid w:val="009512D5"/>
    <w:rsid w:val="00952C5B"/>
    <w:rsid w:val="00955EC4"/>
    <w:rsid w:val="00957039"/>
    <w:rsid w:val="0096671C"/>
    <w:rsid w:val="00966D09"/>
    <w:rsid w:val="00966EE0"/>
    <w:rsid w:val="00973271"/>
    <w:rsid w:val="009748B6"/>
    <w:rsid w:val="00975DD8"/>
    <w:rsid w:val="00976D78"/>
    <w:rsid w:val="009837B7"/>
    <w:rsid w:val="00985840"/>
    <w:rsid w:val="00990B61"/>
    <w:rsid w:val="00991119"/>
    <w:rsid w:val="0099212A"/>
    <w:rsid w:val="009A0B16"/>
    <w:rsid w:val="009A14A1"/>
    <w:rsid w:val="009A461A"/>
    <w:rsid w:val="009A522B"/>
    <w:rsid w:val="009A6810"/>
    <w:rsid w:val="009A7132"/>
    <w:rsid w:val="009A7434"/>
    <w:rsid w:val="009B2D82"/>
    <w:rsid w:val="009B3A4A"/>
    <w:rsid w:val="009B6261"/>
    <w:rsid w:val="009B6F6E"/>
    <w:rsid w:val="009C052F"/>
    <w:rsid w:val="009C0873"/>
    <w:rsid w:val="009C40F8"/>
    <w:rsid w:val="009C4C02"/>
    <w:rsid w:val="009C4E1A"/>
    <w:rsid w:val="009C6BB5"/>
    <w:rsid w:val="009D37A8"/>
    <w:rsid w:val="009D5DBD"/>
    <w:rsid w:val="009D6F78"/>
    <w:rsid w:val="009D7858"/>
    <w:rsid w:val="009E3C50"/>
    <w:rsid w:val="009E3DC2"/>
    <w:rsid w:val="009E41B2"/>
    <w:rsid w:val="009E4EB4"/>
    <w:rsid w:val="009E6EDF"/>
    <w:rsid w:val="009E717E"/>
    <w:rsid w:val="009E7B7A"/>
    <w:rsid w:val="009F23D6"/>
    <w:rsid w:val="009F4A05"/>
    <w:rsid w:val="009F573D"/>
    <w:rsid w:val="009F7206"/>
    <w:rsid w:val="009F7BB3"/>
    <w:rsid w:val="00A00070"/>
    <w:rsid w:val="00A01166"/>
    <w:rsid w:val="00A10EB1"/>
    <w:rsid w:val="00A14039"/>
    <w:rsid w:val="00A153C2"/>
    <w:rsid w:val="00A153F1"/>
    <w:rsid w:val="00A15585"/>
    <w:rsid w:val="00A15C38"/>
    <w:rsid w:val="00A17247"/>
    <w:rsid w:val="00A23907"/>
    <w:rsid w:val="00A26D02"/>
    <w:rsid w:val="00A2739F"/>
    <w:rsid w:val="00A278FD"/>
    <w:rsid w:val="00A337E4"/>
    <w:rsid w:val="00A33C65"/>
    <w:rsid w:val="00A34222"/>
    <w:rsid w:val="00A369C6"/>
    <w:rsid w:val="00A408E9"/>
    <w:rsid w:val="00A4156A"/>
    <w:rsid w:val="00A41D35"/>
    <w:rsid w:val="00A439C3"/>
    <w:rsid w:val="00A43E8B"/>
    <w:rsid w:val="00A45234"/>
    <w:rsid w:val="00A45645"/>
    <w:rsid w:val="00A45D82"/>
    <w:rsid w:val="00A53F77"/>
    <w:rsid w:val="00A541B2"/>
    <w:rsid w:val="00A55DB3"/>
    <w:rsid w:val="00A56B1A"/>
    <w:rsid w:val="00A651A7"/>
    <w:rsid w:val="00A67D76"/>
    <w:rsid w:val="00A706B8"/>
    <w:rsid w:val="00A70B8E"/>
    <w:rsid w:val="00A70E59"/>
    <w:rsid w:val="00A71EA1"/>
    <w:rsid w:val="00A74146"/>
    <w:rsid w:val="00A818E9"/>
    <w:rsid w:val="00A827A0"/>
    <w:rsid w:val="00A83791"/>
    <w:rsid w:val="00A90F03"/>
    <w:rsid w:val="00A91263"/>
    <w:rsid w:val="00A93C12"/>
    <w:rsid w:val="00A94F15"/>
    <w:rsid w:val="00AA03AE"/>
    <w:rsid w:val="00AA06A4"/>
    <w:rsid w:val="00AA0858"/>
    <w:rsid w:val="00AA0C27"/>
    <w:rsid w:val="00AA1999"/>
    <w:rsid w:val="00AA229A"/>
    <w:rsid w:val="00AA2C35"/>
    <w:rsid w:val="00AA2D01"/>
    <w:rsid w:val="00AA5D12"/>
    <w:rsid w:val="00AA7872"/>
    <w:rsid w:val="00AB090F"/>
    <w:rsid w:val="00AB0CA7"/>
    <w:rsid w:val="00AB1A4F"/>
    <w:rsid w:val="00AB236A"/>
    <w:rsid w:val="00AB3805"/>
    <w:rsid w:val="00AB3AA3"/>
    <w:rsid w:val="00AB5722"/>
    <w:rsid w:val="00AC316C"/>
    <w:rsid w:val="00AC39FD"/>
    <w:rsid w:val="00AC4BBE"/>
    <w:rsid w:val="00AC4DB0"/>
    <w:rsid w:val="00AC6308"/>
    <w:rsid w:val="00AC6847"/>
    <w:rsid w:val="00AC6E3F"/>
    <w:rsid w:val="00AD0977"/>
    <w:rsid w:val="00AD1DC5"/>
    <w:rsid w:val="00AE0527"/>
    <w:rsid w:val="00AE085E"/>
    <w:rsid w:val="00AE1371"/>
    <w:rsid w:val="00AE3A69"/>
    <w:rsid w:val="00AE40F3"/>
    <w:rsid w:val="00AE7D4A"/>
    <w:rsid w:val="00AF6650"/>
    <w:rsid w:val="00B007C5"/>
    <w:rsid w:val="00B00A8F"/>
    <w:rsid w:val="00B01465"/>
    <w:rsid w:val="00B01D57"/>
    <w:rsid w:val="00B03AC6"/>
    <w:rsid w:val="00B068C7"/>
    <w:rsid w:val="00B06F75"/>
    <w:rsid w:val="00B13F73"/>
    <w:rsid w:val="00B15C3D"/>
    <w:rsid w:val="00B17DCE"/>
    <w:rsid w:val="00B231F9"/>
    <w:rsid w:val="00B24C51"/>
    <w:rsid w:val="00B2594C"/>
    <w:rsid w:val="00B2596A"/>
    <w:rsid w:val="00B27EC5"/>
    <w:rsid w:val="00B314B8"/>
    <w:rsid w:val="00B32968"/>
    <w:rsid w:val="00B341A6"/>
    <w:rsid w:val="00B40390"/>
    <w:rsid w:val="00B4047E"/>
    <w:rsid w:val="00B41089"/>
    <w:rsid w:val="00B444CC"/>
    <w:rsid w:val="00B46660"/>
    <w:rsid w:val="00B468B8"/>
    <w:rsid w:val="00B51441"/>
    <w:rsid w:val="00B51813"/>
    <w:rsid w:val="00B55080"/>
    <w:rsid w:val="00B55486"/>
    <w:rsid w:val="00B5614A"/>
    <w:rsid w:val="00B56DA1"/>
    <w:rsid w:val="00B6315A"/>
    <w:rsid w:val="00B64DB8"/>
    <w:rsid w:val="00B71768"/>
    <w:rsid w:val="00B73732"/>
    <w:rsid w:val="00B741F6"/>
    <w:rsid w:val="00B75C88"/>
    <w:rsid w:val="00B75D0A"/>
    <w:rsid w:val="00B76FC5"/>
    <w:rsid w:val="00B80A43"/>
    <w:rsid w:val="00B8370E"/>
    <w:rsid w:val="00B92433"/>
    <w:rsid w:val="00B92550"/>
    <w:rsid w:val="00B93959"/>
    <w:rsid w:val="00BA1653"/>
    <w:rsid w:val="00BA1BFD"/>
    <w:rsid w:val="00BA401A"/>
    <w:rsid w:val="00BB05C1"/>
    <w:rsid w:val="00BB0D44"/>
    <w:rsid w:val="00BB3D8D"/>
    <w:rsid w:val="00BB4B6D"/>
    <w:rsid w:val="00BC5531"/>
    <w:rsid w:val="00BC6048"/>
    <w:rsid w:val="00BC641C"/>
    <w:rsid w:val="00BC7F42"/>
    <w:rsid w:val="00BD194E"/>
    <w:rsid w:val="00BD2BA8"/>
    <w:rsid w:val="00BD605E"/>
    <w:rsid w:val="00BE1B6D"/>
    <w:rsid w:val="00BE2735"/>
    <w:rsid w:val="00BE28DC"/>
    <w:rsid w:val="00BE7F7D"/>
    <w:rsid w:val="00BF026F"/>
    <w:rsid w:val="00BF038C"/>
    <w:rsid w:val="00BF1E5D"/>
    <w:rsid w:val="00BF2FCC"/>
    <w:rsid w:val="00BF50F3"/>
    <w:rsid w:val="00C0290B"/>
    <w:rsid w:val="00C03A88"/>
    <w:rsid w:val="00C03A89"/>
    <w:rsid w:val="00C04A38"/>
    <w:rsid w:val="00C06A90"/>
    <w:rsid w:val="00C12928"/>
    <w:rsid w:val="00C14250"/>
    <w:rsid w:val="00C14FF8"/>
    <w:rsid w:val="00C22097"/>
    <w:rsid w:val="00C245A4"/>
    <w:rsid w:val="00C24A19"/>
    <w:rsid w:val="00C24D44"/>
    <w:rsid w:val="00C25100"/>
    <w:rsid w:val="00C25F1D"/>
    <w:rsid w:val="00C25FDC"/>
    <w:rsid w:val="00C30A50"/>
    <w:rsid w:val="00C32B87"/>
    <w:rsid w:val="00C33415"/>
    <w:rsid w:val="00C34A91"/>
    <w:rsid w:val="00C377BC"/>
    <w:rsid w:val="00C42848"/>
    <w:rsid w:val="00C4346E"/>
    <w:rsid w:val="00C434A3"/>
    <w:rsid w:val="00C43C9C"/>
    <w:rsid w:val="00C5104E"/>
    <w:rsid w:val="00C5283B"/>
    <w:rsid w:val="00C52B03"/>
    <w:rsid w:val="00C573F1"/>
    <w:rsid w:val="00C6052F"/>
    <w:rsid w:val="00C60E61"/>
    <w:rsid w:val="00C621F5"/>
    <w:rsid w:val="00C63B40"/>
    <w:rsid w:val="00C67C8A"/>
    <w:rsid w:val="00C67F83"/>
    <w:rsid w:val="00C723F8"/>
    <w:rsid w:val="00C7322C"/>
    <w:rsid w:val="00C74EB7"/>
    <w:rsid w:val="00C75C4E"/>
    <w:rsid w:val="00C8161B"/>
    <w:rsid w:val="00C81680"/>
    <w:rsid w:val="00C85011"/>
    <w:rsid w:val="00C92126"/>
    <w:rsid w:val="00C9332C"/>
    <w:rsid w:val="00C941E2"/>
    <w:rsid w:val="00C949D5"/>
    <w:rsid w:val="00C9720A"/>
    <w:rsid w:val="00CA0B15"/>
    <w:rsid w:val="00CA5F75"/>
    <w:rsid w:val="00CA60AF"/>
    <w:rsid w:val="00CA6966"/>
    <w:rsid w:val="00CA6CAE"/>
    <w:rsid w:val="00CA7DB3"/>
    <w:rsid w:val="00CB4E94"/>
    <w:rsid w:val="00CB708C"/>
    <w:rsid w:val="00CB7253"/>
    <w:rsid w:val="00CB7557"/>
    <w:rsid w:val="00CC3351"/>
    <w:rsid w:val="00CD07B4"/>
    <w:rsid w:val="00CD17B0"/>
    <w:rsid w:val="00CD20DC"/>
    <w:rsid w:val="00CD6535"/>
    <w:rsid w:val="00CD667A"/>
    <w:rsid w:val="00CD75D1"/>
    <w:rsid w:val="00CE1A14"/>
    <w:rsid w:val="00CE21C6"/>
    <w:rsid w:val="00CE23C1"/>
    <w:rsid w:val="00CE28C0"/>
    <w:rsid w:val="00CE370F"/>
    <w:rsid w:val="00CE4078"/>
    <w:rsid w:val="00CE475F"/>
    <w:rsid w:val="00CE7616"/>
    <w:rsid w:val="00CF03CD"/>
    <w:rsid w:val="00CF0CAF"/>
    <w:rsid w:val="00CF1872"/>
    <w:rsid w:val="00CF2BAB"/>
    <w:rsid w:val="00CF509D"/>
    <w:rsid w:val="00CF62B1"/>
    <w:rsid w:val="00D0011E"/>
    <w:rsid w:val="00D03E8A"/>
    <w:rsid w:val="00D07CD6"/>
    <w:rsid w:val="00D1179F"/>
    <w:rsid w:val="00D1431B"/>
    <w:rsid w:val="00D1503E"/>
    <w:rsid w:val="00D330F4"/>
    <w:rsid w:val="00D36C50"/>
    <w:rsid w:val="00D40C35"/>
    <w:rsid w:val="00D41A52"/>
    <w:rsid w:val="00D42EFE"/>
    <w:rsid w:val="00D431B0"/>
    <w:rsid w:val="00D440F5"/>
    <w:rsid w:val="00D44900"/>
    <w:rsid w:val="00D44A47"/>
    <w:rsid w:val="00D46CF8"/>
    <w:rsid w:val="00D50E2A"/>
    <w:rsid w:val="00D51D8B"/>
    <w:rsid w:val="00D53FAC"/>
    <w:rsid w:val="00D54B26"/>
    <w:rsid w:val="00D5531A"/>
    <w:rsid w:val="00D658F2"/>
    <w:rsid w:val="00D678F8"/>
    <w:rsid w:val="00D73B97"/>
    <w:rsid w:val="00D75B55"/>
    <w:rsid w:val="00D8040D"/>
    <w:rsid w:val="00D836C8"/>
    <w:rsid w:val="00D924FD"/>
    <w:rsid w:val="00D93F80"/>
    <w:rsid w:val="00D97435"/>
    <w:rsid w:val="00DA08FC"/>
    <w:rsid w:val="00DA2F8F"/>
    <w:rsid w:val="00DA6C25"/>
    <w:rsid w:val="00DB1DB4"/>
    <w:rsid w:val="00DB25D1"/>
    <w:rsid w:val="00DB523B"/>
    <w:rsid w:val="00DC3A6D"/>
    <w:rsid w:val="00DC440A"/>
    <w:rsid w:val="00DD37A5"/>
    <w:rsid w:val="00DD494D"/>
    <w:rsid w:val="00DE6186"/>
    <w:rsid w:val="00DF5980"/>
    <w:rsid w:val="00DF72A2"/>
    <w:rsid w:val="00E00AC6"/>
    <w:rsid w:val="00E0137B"/>
    <w:rsid w:val="00E05981"/>
    <w:rsid w:val="00E05989"/>
    <w:rsid w:val="00E05E05"/>
    <w:rsid w:val="00E065DA"/>
    <w:rsid w:val="00E23116"/>
    <w:rsid w:val="00E25A35"/>
    <w:rsid w:val="00E25E92"/>
    <w:rsid w:val="00E27674"/>
    <w:rsid w:val="00E27D35"/>
    <w:rsid w:val="00E3164F"/>
    <w:rsid w:val="00E322A7"/>
    <w:rsid w:val="00E3502B"/>
    <w:rsid w:val="00E40507"/>
    <w:rsid w:val="00E437C5"/>
    <w:rsid w:val="00E45D98"/>
    <w:rsid w:val="00E475CE"/>
    <w:rsid w:val="00E51A03"/>
    <w:rsid w:val="00E54708"/>
    <w:rsid w:val="00E5510B"/>
    <w:rsid w:val="00E57284"/>
    <w:rsid w:val="00E628D0"/>
    <w:rsid w:val="00E62ABD"/>
    <w:rsid w:val="00E640DA"/>
    <w:rsid w:val="00E6658F"/>
    <w:rsid w:val="00E75DB0"/>
    <w:rsid w:val="00E77F71"/>
    <w:rsid w:val="00E80456"/>
    <w:rsid w:val="00E81AA0"/>
    <w:rsid w:val="00E81C0F"/>
    <w:rsid w:val="00E848EE"/>
    <w:rsid w:val="00E85681"/>
    <w:rsid w:val="00E870CA"/>
    <w:rsid w:val="00E906EC"/>
    <w:rsid w:val="00E90E01"/>
    <w:rsid w:val="00E94604"/>
    <w:rsid w:val="00E956F3"/>
    <w:rsid w:val="00EA07EA"/>
    <w:rsid w:val="00EA0A1B"/>
    <w:rsid w:val="00EA2984"/>
    <w:rsid w:val="00EA3F46"/>
    <w:rsid w:val="00EA6102"/>
    <w:rsid w:val="00EA7372"/>
    <w:rsid w:val="00EA76ED"/>
    <w:rsid w:val="00EB17A8"/>
    <w:rsid w:val="00EB2BD8"/>
    <w:rsid w:val="00EC04D1"/>
    <w:rsid w:val="00EC0EB7"/>
    <w:rsid w:val="00EC2157"/>
    <w:rsid w:val="00EC23FD"/>
    <w:rsid w:val="00EC2AC7"/>
    <w:rsid w:val="00EC2EAC"/>
    <w:rsid w:val="00EC51CA"/>
    <w:rsid w:val="00EC619F"/>
    <w:rsid w:val="00EC78ED"/>
    <w:rsid w:val="00EC7E6A"/>
    <w:rsid w:val="00EC7EFD"/>
    <w:rsid w:val="00ED36D8"/>
    <w:rsid w:val="00ED60C7"/>
    <w:rsid w:val="00ED6521"/>
    <w:rsid w:val="00EE19EF"/>
    <w:rsid w:val="00EE3A3A"/>
    <w:rsid w:val="00EE6086"/>
    <w:rsid w:val="00EF4071"/>
    <w:rsid w:val="00EF43F5"/>
    <w:rsid w:val="00EF629F"/>
    <w:rsid w:val="00EF65EC"/>
    <w:rsid w:val="00EF765F"/>
    <w:rsid w:val="00F028DE"/>
    <w:rsid w:val="00F02FD8"/>
    <w:rsid w:val="00F03145"/>
    <w:rsid w:val="00F0335A"/>
    <w:rsid w:val="00F0585C"/>
    <w:rsid w:val="00F078ED"/>
    <w:rsid w:val="00F07901"/>
    <w:rsid w:val="00F107B7"/>
    <w:rsid w:val="00F1175D"/>
    <w:rsid w:val="00F11F57"/>
    <w:rsid w:val="00F15EF8"/>
    <w:rsid w:val="00F16B9A"/>
    <w:rsid w:val="00F1730F"/>
    <w:rsid w:val="00F2017F"/>
    <w:rsid w:val="00F20D90"/>
    <w:rsid w:val="00F21607"/>
    <w:rsid w:val="00F22CB2"/>
    <w:rsid w:val="00F23837"/>
    <w:rsid w:val="00F24034"/>
    <w:rsid w:val="00F2447A"/>
    <w:rsid w:val="00F25A1B"/>
    <w:rsid w:val="00F26A3A"/>
    <w:rsid w:val="00F271EF"/>
    <w:rsid w:val="00F33F70"/>
    <w:rsid w:val="00F35E2E"/>
    <w:rsid w:val="00F36E53"/>
    <w:rsid w:val="00F37591"/>
    <w:rsid w:val="00F4307E"/>
    <w:rsid w:val="00F4316C"/>
    <w:rsid w:val="00F43C8C"/>
    <w:rsid w:val="00F43E14"/>
    <w:rsid w:val="00F46176"/>
    <w:rsid w:val="00F469D5"/>
    <w:rsid w:val="00F47DD1"/>
    <w:rsid w:val="00F5126A"/>
    <w:rsid w:val="00F5149E"/>
    <w:rsid w:val="00F527A0"/>
    <w:rsid w:val="00F56A74"/>
    <w:rsid w:val="00F57AD9"/>
    <w:rsid w:val="00F63278"/>
    <w:rsid w:val="00F63887"/>
    <w:rsid w:val="00F664A6"/>
    <w:rsid w:val="00F66700"/>
    <w:rsid w:val="00F713D1"/>
    <w:rsid w:val="00F74672"/>
    <w:rsid w:val="00F74776"/>
    <w:rsid w:val="00F74B27"/>
    <w:rsid w:val="00F74E61"/>
    <w:rsid w:val="00F76AC3"/>
    <w:rsid w:val="00F77F0C"/>
    <w:rsid w:val="00F832E5"/>
    <w:rsid w:val="00F836F5"/>
    <w:rsid w:val="00F838EA"/>
    <w:rsid w:val="00F86034"/>
    <w:rsid w:val="00F8614E"/>
    <w:rsid w:val="00F863CE"/>
    <w:rsid w:val="00F8688F"/>
    <w:rsid w:val="00F870A3"/>
    <w:rsid w:val="00F91762"/>
    <w:rsid w:val="00F9405B"/>
    <w:rsid w:val="00F944F6"/>
    <w:rsid w:val="00F94F5E"/>
    <w:rsid w:val="00FA0FE2"/>
    <w:rsid w:val="00FA248F"/>
    <w:rsid w:val="00FA34E8"/>
    <w:rsid w:val="00FA3F55"/>
    <w:rsid w:val="00FA5E05"/>
    <w:rsid w:val="00FA758D"/>
    <w:rsid w:val="00FA7D4E"/>
    <w:rsid w:val="00FB0D5D"/>
    <w:rsid w:val="00FB4CB8"/>
    <w:rsid w:val="00FB580C"/>
    <w:rsid w:val="00FC0B66"/>
    <w:rsid w:val="00FC219D"/>
    <w:rsid w:val="00FC355A"/>
    <w:rsid w:val="00FC777B"/>
    <w:rsid w:val="00FD549D"/>
    <w:rsid w:val="00FD5A8F"/>
    <w:rsid w:val="00FD6374"/>
    <w:rsid w:val="00FD6A1F"/>
    <w:rsid w:val="00FD7D60"/>
    <w:rsid w:val="00FE009C"/>
    <w:rsid w:val="00FE229D"/>
    <w:rsid w:val="00FE2BE1"/>
    <w:rsid w:val="00FE3919"/>
    <w:rsid w:val="00FE7741"/>
    <w:rsid w:val="00FF1CE6"/>
    <w:rsid w:val="00FF2067"/>
    <w:rsid w:val="00FF2E00"/>
    <w:rsid w:val="00FF395F"/>
    <w:rsid w:val="00FF4D2A"/>
    <w:rsid w:val="00FF5398"/>
    <w:rsid w:val="00FF579F"/>
    <w:rsid w:val="00FF67A0"/>
    <w:rsid w:val="00FF688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1513A719"/>
  <w15:chartTrackingRefBased/>
  <w15:docId w15:val="{D1DEDF0E-4060-448C-94DF-E7B408F5E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45D82"/>
    <w:pPr>
      <w:widowControl w:val="0"/>
    </w:pPr>
    <w:rPr>
      <w:rFonts w:ascii="Courier" w:eastAsia="Times New Roman" w:hAnsi="Courier"/>
      <w:snapToGrid w:val="0"/>
      <w:sz w:val="24"/>
      <w:szCs w:val="24"/>
    </w:rPr>
  </w:style>
  <w:style w:type="paragraph" w:styleId="Heading1">
    <w:name w:val="heading 1"/>
    <w:basedOn w:val="Normal"/>
    <w:next w:val="Normal"/>
    <w:qFormat/>
    <w:rsid w:val="00A45D82"/>
    <w:pPr>
      <w:keepNext/>
      <w:tabs>
        <w:tab w:val="left" w:pos="-1440"/>
        <w:tab w:val="left" w:pos="-720"/>
        <w:tab w:val="left" w:pos="450"/>
        <w:tab w:val="left" w:pos="720"/>
        <w:tab w:val="left" w:pos="900"/>
        <w:tab w:val="left" w:pos="2160"/>
        <w:tab w:val="left" w:pos="2880"/>
        <w:tab w:val="left" w:pos="3600"/>
        <w:tab w:val="left" w:pos="4320"/>
        <w:tab w:val="left" w:pos="5040"/>
        <w:tab w:val="left" w:pos="5760"/>
        <w:tab w:val="left" w:pos="6480"/>
        <w:tab w:val="left" w:pos="7200"/>
        <w:tab w:val="left" w:pos="7920"/>
        <w:tab w:val="left" w:pos="8640"/>
      </w:tabs>
      <w:outlineLvl w:val="0"/>
    </w:pPr>
    <w:rPr>
      <w:rFonts w:ascii="Courier New" w:hAnsi="Courier New" w:cs="Courier New"/>
      <w:b/>
      <w:bCs/>
    </w:rPr>
  </w:style>
  <w:style w:type="paragraph" w:styleId="Heading2">
    <w:name w:val="heading 2"/>
    <w:basedOn w:val="Normal"/>
    <w:next w:val="Normal"/>
    <w:link w:val="Heading2Char"/>
    <w:semiHidden/>
    <w:unhideWhenUsed/>
    <w:qFormat/>
    <w:rsid w:val="00CA6966"/>
    <w:pPr>
      <w:keepNext/>
      <w:spacing w:before="240" w:after="60"/>
      <w:outlineLvl w:val="1"/>
    </w:pPr>
    <w:rPr>
      <w:rFonts w:ascii="Cambria" w:hAnsi="Cambria"/>
      <w:b/>
      <w:bCs/>
      <w:i/>
      <w:iCs/>
      <w:sz w:val="28"/>
      <w:szCs w:val="28"/>
    </w:rPr>
  </w:style>
  <w:style w:type="paragraph" w:styleId="Heading6">
    <w:name w:val="heading 6"/>
    <w:basedOn w:val="Normal"/>
    <w:next w:val="Normal"/>
    <w:qFormat/>
    <w:rsid w:val="00A45D82"/>
    <w:pPr>
      <w:keepNext/>
      <w:jc w:val="right"/>
      <w:outlineLvl w:val="5"/>
    </w:pPr>
    <w:rPr>
      <w:b/>
      <w:bCs/>
    </w:rPr>
  </w:style>
  <w:style w:type="paragraph" w:styleId="Heading7">
    <w:name w:val="heading 7"/>
    <w:basedOn w:val="Normal"/>
    <w:next w:val="Normal"/>
    <w:qFormat/>
    <w:rsid w:val="00A45D82"/>
    <w:pPr>
      <w:keepNext/>
      <w:outlineLvl w:val="6"/>
    </w:pPr>
    <w:rPr>
      <w:rFonts w:ascii="Times New Roman" w:hAnsi="Times New Roman"/>
      <w:b/>
      <w:bCs/>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45D82"/>
    <w:pPr>
      <w:tabs>
        <w:tab w:val="center" w:pos="4320"/>
        <w:tab w:val="right" w:pos="8640"/>
      </w:tabs>
    </w:pPr>
  </w:style>
  <w:style w:type="paragraph" w:styleId="Title">
    <w:name w:val="Title"/>
    <w:basedOn w:val="Normal"/>
    <w:qFormat/>
    <w:rsid w:val="00A45D82"/>
    <w:pPr>
      <w:suppressAutoHyphens/>
      <w:jc w:val="center"/>
    </w:pPr>
    <w:rPr>
      <w:b/>
      <w:bCs/>
    </w:rPr>
  </w:style>
  <w:style w:type="paragraph" w:styleId="BodyText">
    <w:name w:val="Body Text"/>
    <w:basedOn w:val="Normal"/>
    <w:rsid w:val="00A45D8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pPr>
    <w:rPr>
      <w:b/>
      <w:bCs/>
    </w:rPr>
  </w:style>
  <w:style w:type="paragraph" w:styleId="BodyText2">
    <w:name w:val="Body Text 2"/>
    <w:basedOn w:val="Normal"/>
    <w:link w:val="BodyText2Char"/>
    <w:rsid w:val="00A45D8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pPr>
    <w:rPr>
      <w:b/>
      <w:bCs/>
      <w:i/>
      <w:iCs/>
    </w:rPr>
  </w:style>
  <w:style w:type="paragraph" w:styleId="BodyText3">
    <w:name w:val="Body Text 3"/>
    <w:basedOn w:val="Normal"/>
    <w:rsid w:val="00A45D82"/>
    <w:rPr>
      <w:i/>
      <w:iCs/>
    </w:rPr>
  </w:style>
  <w:style w:type="character" w:styleId="Hyperlink">
    <w:name w:val="Hyperlink"/>
    <w:uiPriority w:val="99"/>
    <w:rsid w:val="00A45D82"/>
    <w:rPr>
      <w:color w:val="0000FF"/>
      <w:u w:val="single"/>
    </w:rPr>
  </w:style>
  <w:style w:type="paragraph" w:styleId="Footer">
    <w:name w:val="footer"/>
    <w:basedOn w:val="Normal"/>
    <w:link w:val="FooterChar"/>
    <w:uiPriority w:val="99"/>
    <w:rsid w:val="00A45D82"/>
    <w:pPr>
      <w:tabs>
        <w:tab w:val="center" w:pos="4320"/>
        <w:tab w:val="right" w:pos="8640"/>
      </w:tabs>
    </w:pPr>
  </w:style>
  <w:style w:type="character" w:styleId="PageNumber">
    <w:name w:val="page number"/>
    <w:basedOn w:val="DefaultParagraphFont"/>
    <w:rsid w:val="00A45D82"/>
  </w:style>
  <w:style w:type="character" w:styleId="FollowedHyperlink">
    <w:name w:val="FollowedHyperlink"/>
    <w:rsid w:val="005D4107"/>
    <w:rPr>
      <w:color w:val="606420"/>
      <w:u w:val="single"/>
    </w:rPr>
  </w:style>
  <w:style w:type="table" w:styleId="TableGrid">
    <w:name w:val="Table Grid"/>
    <w:basedOn w:val="TableNormal"/>
    <w:rsid w:val="00C34A91"/>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AD0977"/>
    <w:pPr>
      <w:ind w:left="720"/>
      <w:contextualSpacing/>
    </w:pPr>
  </w:style>
  <w:style w:type="paragraph" w:styleId="NoSpacing">
    <w:name w:val="No Spacing"/>
    <w:uiPriority w:val="1"/>
    <w:qFormat/>
    <w:rsid w:val="00063A05"/>
    <w:rPr>
      <w:rFonts w:eastAsia="Times New Roman"/>
      <w:sz w:val="24"/>
      <w:szCs w:val="24"/>
      <w:lang w:bidi="en-US"/>
    </w:rPr>
  </w:style>
  <w:style w:type="character" w:customStyle="1" w:styleId="BodyText2Char">
    <w:name w:val="Body Text 2 Char"/>
    <w:link w:val="BodyText2"/>
    <w:rsid w:val="0041131C"/>
    <w:rPr>
      <w:rFonts w:ascii="Courier" w:hAnsi="Courier"/>
      <w:b/>
      <w:bCs/>
      <w:i/>
      <w:iCs/>
      <w:snapToGrid w:val="0"/>
      <w:sz w:val="24"/>
      <w:szCs w:val="24"/>
      <w:lang w:val="en-US" w:eastAsia="en-US" w:bidi="ar-SA"/>
    </w:rPr>
  </w:style>
  <w:style w:type="character" w:customStyle="1" w:styleId="HeaderChar">
    <w:name w:val="Header Char"/>
    <w:link w:val="Header"/>
    <w:rsid w:val="0041131C"/>
    <w:rPr>
      <w:rFonts w:ascii="Courier" w:hAnsi="Courier"/>
      <w:snapToGrid w:val="0"/>
      <w:sz w:val="24"/>
      <w:szCs w:val="24"/>
      <w:lang w:val="en-US" w:eastAsia="en-US" w:bidi="ar-SA"/>
    </w:rPr>
  </w:style>
  <w:style w:type="paragraph" w:styleId="BalloonText">
    <w:name w:val="Balloon Text"/>
    <w:basedOn w:val="Normal"/>
    <w:semiHidden/>
    <w:rsid w:val="002B0820"/>
    <w:rPr>
      <w:rFonts w:ascii="Tahoma" w:hAnsi="Tahoma" w:cs="Tahoma"/>
      <w:sz w:val="16"/>
      <w:szCs w:val="16"/>
    </w:rPr>
  </w:style>
  <w:style w:type="character" w:styleId="CommentReference">
    <w:name w:val="annotation reference"/>
    <w:uiPriority w:val="99"/>
    <w:semiHidden/>
    <w:rsid w:val="002B0820"/>
    <w:rPr>
      <w:sz w:val="16"/>
      <w:szCs w:val="16"/>
    </w:rPr>
  </w:style>
  <w:style w:type="paragraph" w:styleId="CommentText">
    <w:name w:val="annotation text"/>
    <w:basedOn w:val="Normal"/>
    <w:semiHidden/>
    <w:rsid w:val="002B0820"/>
    <w:rPr>
      <w:sz w:val="20"/>
      <w:szCs w:val="20"/>
    </w:rPr>
  </w:style>
  <w:style w:type="paragraph" w:styleId="CommentSubject">
    <w:name w:val="annotation subject"/>
    <w:basedOn w:val="CommentText"/>
    <w:next w:val="CommentText"/>
    <w:semiHidden/>
    <w:rsid w:val="002B0820"/>
    <w:rPr>
      <w:b/>
      <w:bCs/>
    </w:rPr>
  </w:style>
  <w:style w:type="paragraph" w:styleId="BodyTextIndent3">
    <w:name w:val="Body Text Indent 3"/>
    <w:basedOn w:val="Normal"/>
    <w:link w:val="BodyTextIndent3Char"/>
    <w:rsid w:val="00C92126"/>
    <w:pPr>
      <w:spacing w:after="120"/>
      <w:ind w:left="360"/>
    </w:pPr>
    <w:rPr>
      <w:sz w:val="16"/>
      <w:szCs w:val="16"/>
    </w:rPr>
  </w:style>
  <w:style w:type="character" w:customStyle="1" w:styleId="BodyTextIndent3Char">
    <w:name w:val="Body Text Indent 3 Char"/>
    <w:link w:val="BodyTextIndent3"/>
    <w:rsid w:val="00C92126"/>
    <w:rPr>
      <w:rFonts w:ascii="Courier" w:eastAsia="Times New Roman" w:hAnsi="Courier"/>
      <w:snapToGrid w:val="0"/>
      <w:sz w:val="16"/>
      <w:szCs w:val="16"/>
    </w:rPr>
  </w:style>
  <w:style w:type="paragraph" w:customStyle="1" w:styleId="Default">
    <w:name w:val="Default"/>
    <w:rsid w:val="002F5083"/>
    <w:pPr>
      <w:autoSpaceDE w:val="0"/>
      <w:autoSpaceDN w:val="0"/>
      <w:adjustRightInd w:val="0"/>
    </w:pPr>
    <w:rPr>
      <w:rFonts w:ascii="Arial" w:eastAsia="Times New Roman" w:hAnsi="Arial" w:cs="Arial"/>
      <w:color w:val="000000"/>
      <w:sz w:val="24"/>
      <w:szCs w:val="24"/>
    </w:rPr>
  </w:style>
  <w:style w:type="character" w:customStyle="1" w:styleId="Heading2Char">
    <w:name w:val="Heading 2 Char"/>
    <w:link w:val="Heading2"/>
    <w:semiHidden/>
    <w:rsid w:val="00CA6966"/>
    <w:rPr>
      <w:rFonts w:ascii="Cambria" w:eastAsia="Times New Roman" w:hAnsi="Cambria" w:cs="Times New Roman"/>
      <w:b/>
      <w:bCs/>
      <w:i/>
      <w:iCs/>
      <w:snapToGrid w:val="0"/>
      <w:sz w:val="28"/>
      <w:szCs w:val="28"/>
    </w:rPr>
  </w:style>
  <w:style w:type="table" w:customStyle="1" w:styleId="TableGrid1">
    <w:name w:val="Table Grid1"/>
    <w:basedOn w:val="TableNormal"/>
    <w:next w:val="TableGrid"/>
    <w:rsid w:val="002F032B"/>
    <w:rPr>
      <w:rFonts w:ascii="Calibri" w:eastAsia="Times New Roman" w:hAnsi="Calibri"/>
      <w:sz w:val="24"/>
    </w:rPr>
    <w:tblPr/>
  </w:style>
  <w:style w:type="table" w:customStyle="1" w:styleId="TableGrid2">
    <w:name w:val="Table Grid2"/>
    <w:basedOn w:val="TableNormal"/>
    <w:next w:val="TableGrid"/>
    <w:uiPriority w:val="39"/>
    <w:rsid w:val="005E4BC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260A55"/>
    <w:rPr>
      <w:rFonts w:ascii="Courier" w:eastAsia="Times New Roman" w:hAnsi="Courier"/>
      <w:snapToGrid w:val="0"/>
      <w:sz w:val="24"/>
      <w:szCs w:val="24"/>
    </w:rPr>
  </w:style>
  <w:style w:type="paragraph" w:styleId="Revision">
    <w:name w:val="Revision"/>
    <w:hidden/>
    <w:uiPriority w:val="99"/>
    <w:semiHidden/>
    <w:rsid w:val="002116B6"/>
    <w:rPr>
      <w:rFonts w:ascii="Courier" w:eastAsia="Times New Roman" w:hAnsi="Courier"/>
      <w:snapToGrid w:val="0"/>
      <w:sz w:val="24"/>
      <w:szCs w:val="24"/>
    </w:rPr>
  </w:style>
  <w:style w:type="character" w:styleId="UnresolvedMention">
    <w:name w:val="Unresolved Mention"/>
    <w:basedOn w:val="DefaultParagraphFont"/>
    <w:uiPriority w:val="99"/>
    <w:semiHidden/>
    <w:unhideWhenUsed/>
    <w:rsid w:val="00161BD1"/>
    <w:rPr>
      <w:color w:val="605E5C"/>
      <w:shd w:val="clear" w:color="auto" w:fill="E1DFDD"/>
    </w:rPr>
  </w:style>
  <w:style w:type="character" w:customStyle="1" w:styleId="ListParagraphChar">
    <w:name w:val="List Paragraph Char"/>
    <w:link w:val="ListParagraph"/>
    <w:uiPriority w:val="34"/>
    <w:locked/>
    <w:rsid w:val="00494B6E"/>
    <w:rPr>
      <w:rFonts w:ascii="Courier" w:eastAsia="Times New Roman" w:hAnsi="Courier"/>
      <w:snapToGrid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ssa.gov/ssa-performance" TargetMode="Externa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settings.xml.rels><?xml version="1.0" encoding="utf-8" standalone="yes"?><Relationships xmlns="http://schemas.openxmlformats.org/package/2006/relationships"><Relationship Id="rId1" Type="http://schemas.openxmlformats.org/officeDocument/2006/relationships/attachedTemplate" Target="file:///L:\Procedures\Clearance%20Packages\Clearance%20Package%20Templates\Revised%20CRC%20Supporting%20Statement%20-%202-8-23%20(M-22-10)\Templates%20for%20ICR%20Documents%20-%20Using%20New%20Formatting%20-%206-4-26\Supporting%20Statement%20Template%20Using%20New%20Formatting%20(Per%20Mona%20Request)%20-%209-17-26.d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91FF55-634D-46C9-8F70-C59B2DBFD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Supporting Statement Template Using New Formatting (Per Mona Request) - 9-17-26.do</Template>
  <TotalTime>52</TotalTime>
  <Pages>7</Pages>
  <Words>2597</Words>
  <Characters>14961</Characters>
  <Application>Microsoft Office Word</Application>
  <DocSecurity>0</DocSecurity>
  <Lines>498</Lines>
  <Paragraphs>211</Paragraphs>
  <ScaleCrop>false</ScaleCrop>
  <HeadingPairs>
    <vt:vector size="2" baseType="variant">
      <vt:variant>
        <vt:lpstr>Title</vt:lpstr>
      </vt:variant>
      <vt:variant>
        <vt:i4>1</vt:i4>
      </vt:variant>
    </vt:vector>
  </HeadingPairs>
  <TitlesOfParts>
    <vt:vector size="1" baseType="lpstr">
      <vt:lpstr>Title of Information Collection and Form Number(s)</vt:lpstr>
    </vt:vector>
  </TitlesOfParts>
  <Company>Social Security Administration</Company>
  <LinksUpToDate>false</LinksUpToDate>
  <CharactersWithSpaces>17347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Information Collection and Form Number(s)</dc:title>
  <dc:creator>Naomi Sipple</dc:creator>
  <cp:lastModifiedBy>Naomi Sipple</cp:lastModifiedBy>
  <cp:revision>1</cp:revision>
  <cp:lastPrinted>2016-06-08T18:12:00Z</cp:lastPrinted>
  <dcterms:created xsi:type="dcterms:W3CDTF">2026-09-29T17:48:00Z</dcterms:created>
  <dcterms:modified xsi:type="dcterms:W3CDTF">2026-09-29T18:50:00Z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-325799623</vt:i4>
  </property>
  <property fmtid="{D5CDD505-2E9C-101B-9397-08002B2CF9AE}" pid="3" name="_AuthorEmail">
    <vt:lpwstr>LP.PPDX.AES.Controls@ssa.gov</vt:lpwstr>
  </property>
  <property fmtid="{D5CDD505-2E9C-101B-9397-08002B2CF9AE}" pid="4" name="_AuthorEmailDisplayName">
    <vt:lpwstr>^LP PPDX AES Controls</vt:lpwstr>
  </property>
  <property fmtid="{D5CDD505-2E9C-101B-9397-08002B2CF9AE}" pid="5" name="_EmailSubject">
    <vt:lpwstr>AES partial package- OMB Expiration Notice: 0960-0444 SSA-8001- BK (revised)</vt:lpwstr>
  </property>
  <property fmtid="{D5CDD505-2E9C-101B-9397-08002B2CF9AE}" pid="6" name="_NewReviewCycle">
    <vt:lpwstr/>
  </property>
  <property fmtid="{D5CDD505-2E9C-101B-9397-08002B2CF9AE}" pid="7" name="_PreviousAdHocReviewCycleID">
    <vt:i4>-1198907300</vt:i4>
  </property>
  <property fmtid="{D5CDD505-2E9C-101B-9397-08002B2CF9AE}" pid="8" name="_ReviewingToolsShownOnce">
    <vt:lpwstr/>
  </property>
</Properties>
</file>